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09A4" w:rsidRPr="004F37C6" w:rsidRDefault="00577FE6">
      <w:pPr>
        <w:rPr>
          <w:sz w:val="24"/>
          <w:szCs w:val="24"/>
          <w:lang w:val="en-US"/>
        </w:rPr>
      </w:pPr>
      <w:r w:rsidRPr="004F37C6">
        <w:rPr>
          <w:sz w:val="24"/>
          <w:szCs w:val="24"/>
          <w:lang w:val="en-US"/>
        </w:rPr>
        <w:t>Kirsten Sandberg</w:t>
      </w:r>
    </w:p>
    <w:p w:rsidR="004609A4" w:rsidRPr="00BB4F56" w:rsidRDefault="004609A4" w:rsidP="004609A4">
      <w:pPr>
        <w:spacing w:after="0" w:line="240" w:lineRule="auto"/>
        <w:rPr>
          <w:b/>
          <w:sz w:val="23"/>
          <w:szCs w:val="23"/>
          <w:lang w:val="en-US"/>
        </w:rPr>
      </w:pPr>
      <w:r w:rsidRPr="00BB4F56">
        <w:rPr>
          <w:b/>
          <w:sz w:val="23"/>
          <w:szCs w:val="23"/>
          <w:lang w:val="en-US"/>
        </w:rPr>
        <w:t>34</w:t>
      </w:r>
      <w:r w:rsidRPr="00BB4F56">
        <w:rPr>
          <w:b/>
          <w:sz w:val="23"/>
          <w:szCs w:val="23"/>
          <w:vertAlign w:val="superscript"/>
          <w:lang w:val="en-US"/>
        </w:rPr>
        <w:t>th</w:t>
      </w:r>
      <w:r w:rsidRPr="00BB4F56">
        <w:rPr>
          <w:b/>
          <w:sz w:val="23"/>
          <w:szCs w:val="23"/>
          <w:lang w:val="en-US"/>
        </w:rPr>
        <w:t xml:space="preserve"> session of the Human Rights Council</w:t>
      </w:r>
    </w:p>
    <w:p w:rsidR="004609A4" w:rsidRPr="00BB4F56" w:rsidRDefault="004609A4" w:rsidP="004609A4">
      <w:pPr>
        <w:spacing w:after="0" w:line="240" w:lineRule="auto"/>
        <w:rPr>
          <w:b/>
          <w:sz w:val="28"/>
          <w:szCs w:val="28"/>
          <w:lang w:val="en-US"/>
        </w:rPr>
      </w:pPr>
      <w:r w:rsidRPr="00BB4F56">
        <w:rPr>
          <w:b/>
          <w:sz w:val="28"/>
          <w:szCs w:val="28"/>
          <w:lang w:val="en-US"/>
        </w:rPr>
        <w:t>Panel discussion on climate change and the rights of the child</w:t>
      </w:r>
    </w:p>
    <w:p w:rsidR="00AF5266" w:rsidRPr="004F37C6" w:rsidRDefault="004F37C6" w:rsidP="00D15E67">
      <w:pPr>
        <w:rPr>
          <w:lang w:val="en-US"/>
        </w:rPr>
      </w:pPr>
    </w:p>
    <w:p w:rsidR="004609A4" w:rsidRPr="004F37C6" w:rsidRDefault="00D15E67" w:rsidP="00E72833">
      <w:pPr>
        <w:spacing w:after="0"/>
        <w:rPr>
          <w:sz w:val="28"/>
          <w:szCs w:val="28"/>
          <w:lang w:val="en-US"/>
        </w:rPr>
      </w:pPr>
      <w:r w:rsidRPr="004F37C6">
        <w:rPr>
          <w:rFonts w:cs="Times New Roman"/>
          <w:sz w:val="28"/>
          <w:szCs w:val="28"/>
          <w:lang w:val="en-GB"/>
        </w:rPr>
        <w:t xml:space="preserve">To foster a deeper understanding of the relationship between children’s rights and environmental issues the Committee on the Rights of the Child dedicated its biennial Day of General Discussion 2016 to children’s rights and the environment, with climate change as one of its main topics. It gathered more than 250 participants </w:t>
      </w:r>
      <w:r w:rsidR="004609A4" w:rsidRPr="004F37C6">
        <w:rPr>
          <w:sz w:val="28"/>
          <w:szCs w:val="28"/>
          <w:lang w:val="en-US"/>
        </w:rPr>
        <w:t xml:space="preserve">from around the world, </w:t>
      </w:r>
      <w:r w:rsidRPr="004F37C6">
        <w:rPr>
          <w:sz w:val="28"/>
          <w:szCs w:val="28"/>
          <w:lang w:val="en-US"/>
        </w:rPr>
        <w:t>representatives</w:t>
      </w:r>
      <w:r w:rsidR="004609A4" w:rsidRPr="004F37C6">
        <w:rPr>
          <w:sz w:val="28"/>
          <w:szCs w:val="28"/>
          <w:lang w:val="en-US"/>
        </w:rPr>
        <w:t xml:space="preserve"> of states</w:t>
      </w:r>
      <w:r w:rsidR="0085021A" w:rsidRPr="004F37C6">
        <w:rPr>
          <w:sz w:val="28"/>
          <w:szCs w:val="28"/>
          <w:lang w:val="en-US"/>
        </w:rPr>
        <w:t xml:space="preserve">, </w:t>
      </w:r>
      <w:r w:rsidRPr="004F37C6">
        <w:rPr>
          <w:sz w:val="28"/>
          <w:szCs w:val="28"/>
          <w:lang w:val="en-US"/>
        </w:rPr>
        <w:t>NGOs</w:t>
      </w:r>
      <w:r w:rsidR="004609A4" w:rsidRPr="004F37C6">
        <w:rPr>
          <w:sz w:val="28"/>
          <w:szCs w:val="28"/>
          <w:lang w:val="en-US"/>
        </w:rPr>
        <w:t xml:space="preserve">, </w:t>
      </w:r>
      <w:r w:rsidRPr="004F37C6">
        <w:rPr>
          <w:sz w:val="28"/>
          <w:szCs w:val="28"/>
          <w:lang w:val="en-US"/>
        </w:rPr>
        <w:t xml:space="preserve">child activists, </w:t>
      </w:r>
      <w:r w:rsidR="004609A4" w:rsidRPr="004F37C6">
        <w:rPr>
          <w:sz w:val="28"/>
          <w:szCs w:val="28"/>
          <w:lang w:val="en-US"/>
        </w:rPr>
        <w:t>academics</w:t>
      </w:r>
      <w:r w:rsidR="002245A2" w:rsidRPr="004F37C6">
        <w:rPr>
          <w:sz w:val="28"/>
          <w:szCs w:val="28"/>
          <w:lang w:val="en-US"/>
        </w:rPr>
        <w:t xml:space="preserve"> and others,</w:t>
      </w:r>
      <w:r w:rsidR="004609A4" w:rsidRPr="004F37C6">
        <w:rPr>
          <w:sz w:val="28"/>
          <w:szCs w:val="28"/>
          <w:lang w:val="en-US"/>
        </w:rPr>
        <w:t xml:space="preserve"> and we received </w:t>
      </w:r>
      <w:r w:rsidR="002245A2" w:rsidRPr="004F37C6">
        <w:rPr>
          <w:sz w:val="28"/>
          <w:szCs w:val="28"/>
          <w:lang w:val="en-US"/>
        </w:rPr>
        <w:t>50</w:t>
      </w:r>
      <w:r w:rsidR="004609A4" w:rsidRPr="004F37C6">
        <w:rPr>
          <w:sz w:val="28"/>
          <w:szCs w:val="28"/>
          <w:lang w:val="en-US"/>
        </w:rPr>
        <w:t xml:space="preserve"> written submissions. Climate change was the t</w:t>
      </w:r>
      <w:r w:rsidRPr="004F37C6">
        <w:rPr>
          <w:sz w:val="28"/>
          <w:szCs w:val="28"/>
          <w:lang w:val="en-US"/>
        </w:rPr>
        <w:t>opic of one of the two parallel</w:t>
      </w:r>
      <w:r w:rsidR="004609A4" w:rsidRPr="004F37C6">
        <w:rPr>
          <w:sz w:val="28"/>
          <w:szCs w:val="28"/>
          <w:lang w:val="en-US"/>
        </w:rPr>
        <w:t xml:space="preserve"> working groups, and </w:t>
      </w:r>
      <w:r w:rsidR="00C419E6" w:rsidRPr="004F37C6">
        <w:rPr>
          <w:sz w:val="28"/>
          <w:szCs w:val="28"/>
          <w:lang w:val="en-US"/>
        </w:rPr>
        <w:t>my presentation is based on the discussions and recommendations of that day</w:t>
      </w:r>
      <w:r w:rsidR="004609A4" w:rsidRPr="004F37C6">
        <w:rPr>
          <w:sz w:val="28"/>
          <w:szCs w:val="28"/>
          <w:lang w:val="en-US"/>
        </w:rPr>
        <w:t>.</w:t>
      </w:r>
    </w:p>
    <w:p w:rsidR="00E72833" w:rsidRPr="004F37C6" w:rsidRDefault="00E72833" w:rsidP="00E72833">
      <w:pPr>
        <w:spacing w:after="0"/>
        <w:rPr>
          <w:sz w:val="28"/>
          <w:szCs w:val="28"/>
          <w:lang w:val="en-US"/>
        </w:rPr>
      </w:pPr>
    </w:p>
    <w:p w:rsidR="00D15E67" w:rsidRPr="004F37C6" w:rsidRDefault="00D15E67" w:rsidP="00C419E6">
      <w:pPr>
        <w:spacing w:after="0"/>
        <w:rPr>
          <w:rFonts w:cs="Times New Roman"/>
          <w:sz w:val="28"/>
          <w:szCs w:val="28"/>
          <w:lang w:val="en-GB"/>
        </w:rPr>
      </w:pPr>
      <w:r w:rsidRPr="004F37C6">
        <w:rPr>
          <w:rFonts w:cs="Times New Roman"/>
          <w:sz w:val="28"/>
          <w:szCs w:val="28"/>
          <w:lang w:val="en-US"/>
        </w:rPr>
        <w:t>T</w:t>
      </w:r>
      <w:proofErr w:type="spellStart"/>
      <w:r w:rsidRPr="004F37C6">
        <w:rPr>
          <w:rFonts w:cs="Times New Roman"/>
          <w:sz w:val="28"/>
          <w:szCs w:val="28"/>
          <w:lang w:val="en-GB"/>
        </w:rPr>
        <w:t>hree</w:t>
      </w:r>
      <w:proofErr w:type="spellEnd"/>
      <w:r w:rsidRPr="004F37C6">
        <w:rPr>
          <w:rFonts w:cs="Times New Roman"/>
          <w:sz w:val="28"/>
          <w:szCs w:val="28"/>
          <w:lang w:val="en-GB"/>
        </w:rPr>
        <w:t xml:space="preserve"> categories of obligations have been identified in the context of environmental protection: substantive obligations, procedural obligations</w:t>
      </w:r>
      <w:r w:rsidR="00BB4F56" w:rsidRPr="004F37C6">
        <w:rPr>
          <w:rFonts w:cs="Times New Roman"/>
          <w:sz w:val="28"/>
          <w:szCs w:val="28"/>
          <w:lang w:val="en-GB"/>
        </w:rPr>
        <w:t>,</w:t>
      </w:r>
      <w:r w:rsidRPr="004F37C6">
        <w:rPr>
          <w:rFonts w:cs="Times New Roman"/>
          <w:sz w:val="28"/>
          <w:szCs w:val="28"/>
          <w:lang w:val="en-GB"/>
        </w:rPr>
        <w:t xml:space="preserve"> and heightened obligation</w:t>
      </w:r>
      <w:r w:rsidR="00E72833" w:rsidRPr="004F37C6">
        <w:rPr>
          <w:rFonts w:cs="Times New Roman"/>
          <w:sz w:val="28"/>
          <w:szCs w:val="28"/>
          <w:lang w:val="en-GB"/>
        </w:rPr>
        <w:t>s</w:t>
      </w:r>
      <w:r w:rsidR="00C419E6" w:rsidRPr="004F37C6">
        <w:rPr>
          <w:rFonts w:cs="Times New Roman"/>
          <w:sz w:val="28"/>
          <w:szCs w:val="28"/>
          <w:lang w:val="en-GB"/>
        </w:rPr>
        <w:t xml:space="preserve"> </w:t>
      </w:r>
      <w:proofErr w:type="gramStart"/>
      <w:r w:rsidR="00C419E6" w:rsidRPr="004F37C6">
        <w:rPr>
          <w:rFonts w:cs="Times New Roman"/>
          <w:sz w:val="28"/>
          <w:szCs w:val="28"/>
          <w:lang w:val="en-GB"/>
        </w:rPr>
        <w:t xml:space="preserve">– </w:t>
      </w:r>
      <w:r w:rsidR="0085021A" w:rsidRPr="004F37C6">
        <w:rPr>
          <w:rFonts w:cs="Times New Roman"/>
          <w:sz w:val="28"/>
          <w:szCs w:val="28"/>
          <w:lang w:val="en-GB"/>
        </w:rPr>
        <w:t xml:space="preserve"> </w:t>
      </w:r>
      <w:r w:rsidRPr="004F37C6">
        <w:rPr>
          <w:rFonts w:cs="Times New Roman"/>
          <w:sz w:val="28"/>
          <w:szCs w:val="28"/>
          <w:lang w:val="en-GB"/>
        </w:rPr>
        <w:t>towards</w:t>
      </w:r>
      <w:proofErr w:type="gramEnd"/>
      <w:r w:rsidRPr="004F37C6">
        <w:rPr>
          <w:rFonts w:cs="Times New Roman"/>
          <w:sz w:val="28"/>
          <w:szCs w:val="28"/>
          <w:lang w:val="en-GB"/>
        </w:rPr>
        <w:t xml:space="preserve"> those who are especially vulnerable to environmental harm. As pointed out by the Special Rapporteur on Human Rights and the environment, John Knox, ‘in sheer numbers, no group is more vulnerable to environmental harm, as a whole, than children.’ It is also a fact that </w:t>
      </w:r>
      <w:r w:rsidR="00BB4F56" w:rsidRPr="004F37C6">
        <w:rPr>
          <w:rFonts w:cs="Times New Roman"/>
          <w:sz w:val="28"/>
          <w:szCs w:val="28"/>
          <w:lang w:val="en-GB"/>
        </w:rPr>
        <w:t>because</w:t>
      </w:r>
      <w:r w:rsidRPr="004F37C6">
        <w:rPr>
          <w:rFonts w:cs="Times New Roman"/>
          <w:sz w:val="28"/>
          <w:szCs w:val="28"/>
          <w:lang w:val="en-GB"/>
        </w:rPr>
        <w:t xml:space="preserve"> of their evolving physical and mental development children are particularly vulnerable to risks caused by climate change. So there can be no doubt that states have heightened obligations towards children in this respect.</w:t>
      </w:r>
    </w:p>
    <w:p w:rsidR="00FE17C1" w:rsidRPr="004F37C6" w:rsidRDefault="00FE17C1" w:rsidP="00BB4F56">
      <w:pPr>
        <w:spacing w:after="0"/>
        <w:rPr>
          <w:rFonts w:cs="Times New Roman"/>
          <w:sz w:val="28"/>
          <w:szCs w:val="28"/>
          <w:lang w:val="en-GB"/>
        </w:rPr>
      </w:pPr>
    </w:p>
    <w:p w:rsidR="00FE17C1" w:rsidRPr="004F37C6" w:rsidRDefault="00FE17C1" w:rsidP="00BB4F56">
      <w:pPr>
        <w:spacing w:after="0"/>
        <w:rPr>
          <w:rFonts w:cs="Times New Roman"/>
          <w:sz w:val="28"/>
          <w:szCs w:val="28"/>
          <w:lang w:val="en-GB"/>
        </w:rPr>
      </w:pPr>
      <w:r w:rsidRPr="004F37C6">
        <w:rPr>
          <w:rFonts w:cs="Times New Roman"/>
          <w:sz w:val="28"/>
          <w:szCs w:val="28"/>
          <w:lang w:val="en-GB"/>
        </w:rPr>
        <w:t xml:space="preserve">Almost all of children’s </w:t>
      </w:r>
      <w:r w:rsidRPr="004F37C6">
        <w:rPr>
          <w:rFonts w:cs="Times New Roman"/>
          <w:sz w:val="28"/>
          <w:szCs w:val="28"/>
          <w:u w:val="single"/>
          <w:lang w:val="en-GB"/>
        </w:rPr>
        <w:t>substantive rights</w:t>
      </w:r>
      <w:r w:rsidRPr="004F37C6">
        <w:rPr>
          <w:rFonts w:cs="Times New Roman"/>
          <w:sz w:val="28"/>
          <w:szCs w:val="28"/>
          <w:lang w:val="en-GB"/>
        </w:rPr>
        <w:t xml:space="preserve"> may be affected by climate change:</w:t>
      </w:r>
    </w:p>
    <w:p w:rsidR="00FE17C1" w:rsidRPr="004F37C6" w:rsidRDefault="00FE17C1" w:rsidP="002245A2">
      <w:pPr>
        <w:spacing w:after="240"/>
        <w:rPr>
          <w:sz w:val="28"/>
          <w:szCs w:val="28"/>
          <w:lang w:val="en-US"/>
        </w:rPr>
      </w:pPr>
      <w:r w:rsidRPr="004F37C6">
        <w:rPr>
          <w:rFonts w:cs="Times New Roman"/>
          <w:sz w:val="28"/>
          <w:szCs w:val="28"/>
          <w:lang w:val="en-GB"/>
        </w:rPr>
        <w:t>the right to</w:t>
      </w:r>
      <w:r w:rsidR="00BB4F56" w:rsidRPr="004F37C6">
        <w:rPr>
          <w:rFonts w:cs="Times New Roman"/>
          <w:sz w:val="28"/>
          <w:szCs w:val="28"/>
          <w:lang w:val="en-GB"/>
        </w:rPr>
        <w:t xml:space="preserve"> life, survival and development</w:t>
      </w:r>
      <w:r w:rsidRPr="004F37C6">
        <w:rPr>
          <w:rFonts w:cs="Times New Roman"/>
          <w:sz w:val="28"/>
          <w:szCs w:val="28"/>
          <w:lang w:val="en-GB"/>
        </w:rPr>
        <w:t xml:space="preserve">, </w:t>
      </w:r>
      <w:r w:rsidR="00BB4F56" w:rsidRPr="004F37C6">
        <w:rPr>
          <w:rFonts w:cs="Times New Roman"/>
          <w:sz w:val="28"/>
          <w:szCs w:val="28"/>
          <w:lang w:val="en-GB"/>
        </w:rPr>
        <w:t>non-discrimination,</w:t>
      </w:r>
      <w:r w:rsidRPr="004F37C6">
        <w:rPr>
          <w:rFonts w:cs="Times New Roman"/>
          <w:sz w:val="28"/>
          <w:szCs w:val="28"/>
          <w:lang w:val="en-GB"/>
        </w:rPr>
        <w:t xml:space="preserve"> the be</w:t>
      </w:r>
      <w:r w:rsidR="00BB4F56" w:rsidRPr="004F37C6">
        <w:rPr>
          <w:rFonts w:cs="Times New Roman"/>
          <w:sz w:val="28"/>
          <w:szCs w:val="28"/>
          <w:lang w:val="en-GB"/>
        </w:rPr>
        <w:t>st interests of the child,</w:t>
      </w:r>
      <w:r w:rsidRPr="004F37C6">
        <w:rPr>
          <w:rFonts w:cs="Times New Roman"/>
          <w:sz w:val="28"/>
          <w:szCs w:val="28"/>
          <w:lang w:val="en-GB"/>
        </w:rPr>
        <w:t xml:space="preserve"> as well as the rights to rest, leisure, play, recreational activities, cul</w:t>
      </w:r>
      <w:r w:rsidR="00BB4F56" w:rsidRPr="004F37C6">
        <w:rPr>
          <w:rFonts w:cs="Times New Roman"/>
          <w:sz w:val="28"/>
          <w:szCs w:val="28"/>
          <w:lang w:val="en-GB"/>
        </w:rPr>
        <w:t>tural life and the arts</w:t>
      </w:r>
      <w:r w:rsidRPr="004F37C6">
        <w:rPr>
          <w:rFonts w:cs="Times New Roman"/>
          <w:sz w:val="28"/>
          <w:szCs w:val="28"/>
          <w:lang w:val="en-GB"/>
        </w:rPr>
        <w:t>, fr</w:t>
      </w:r>
      <w:r w:rsidR="00BB4F56" w:rsidRPr="004F37C6">
        <w:rPr>
          <w:rFonts w:cs="Times New Roman"/>
          <w:sz w:val="28"/>
          <w:szCs w:val="28"/>
          <w:lang w:val="en-GB"/>
        </w:rPr>
        <w:t>eedom from exploitation</w:t>
      </w:r>
      <w:r w:rsidRPr="004F37C6">
        <w:rPr>
          <w:rFonts w:cs="Times New Roman"/>
          <w:sz w:val="28"/>
          <w:szCs w:val="28"/>
          <w:lang w:val="en-GB"/>
        </w:rPr>
        <w:t>, protection from all forms of</w:t>
      </w:r>
      <w:r w:rsidR="00571650" w:rsidRPr="004F37C6">
        <w:rPr>
          <w:rFonts w:cs="Times New Roman"/>
          <w:sz w:val="28"/>
          <w:szCs w:val="28"/>
          <w:lang w:val="en-GB"/>
        </w:rPr>
        <w:t xml:space="preserve"> violence</w:t>
      </w:r>
      <w:r w:rsidRPr="004F37C6">
        <w:rPr>
          <w:rFonts w:cs="Times New Roman"/>
          <w:sz w:val="28"/>
          <w:szCs w:val="28"/>
          <w:lang w:val="en-GB"/>
        </w:rPr>
        <w:t xml:space="preserve">, </w:t>
      </w:r>
      <w:r w:rsidR="00BB4F56" w:rsidRPr="004F37C6">
        <w:rPr>
          <w:rFonts w:cs="Times New Roman"/>
          <w:sz w:val="28"/>
          <w:szCs w:val="28"/>
          <w:lang w:val="en-GB"/>
        </w:rPr>
        <w:t xml:space="preserve">the right to health and </w:t>
      </w:r>
      <w:r w:rsidRPr="004F37C6">
        <w:rPr>
          <w:rFonts w:cs="Times New Roman"/>
          <w:sz w:val="28"/>
          <w:szCs w:val="28"/>
          <w:lang w:val="en-GB"/>
        </w:rPr>
        <w:t>an ade</w:t>
      </w:r>
      <w:r w:rsidR="00BB4F56" w:rsidRPr="004F37C6">
        <w:rPr>
          <w:rFonts w:cs="Times New Roman"/>
          <w:sz w:val="28"/>
          <w:szCs w:val="28"/>
          <w:lang w:val="en-GB"/>
        </w:rPr>
        <w:t>quate standard of living</w:t>
      </w:r>
      <w:r w:rsidRPr="004F37C6">
        <w:rPr>
          <w:rFonts w:cs="Times New Roman"/>
          <w:sz w:val="28"/>
          <w:szCs w:val="28"/>
          <w:lang w:val="en-GB"/>
        </w:rPr>
        <w:t xml:space="preserve">, </w:t>
      </w:r>
      <w:r w:rsidR="00571650" w:rsidRPr="004F37C6">
        <w:rPr>
          <w:rFonts w:cs="Times New Roman"/>
          <w:sz w:val="28"/>
          <w:szCs w:val="28"/>
          <w:lang w:val="en-GB"/>
        </w:rPr>
        <w:t xml:space="preserve">housing, </w:t>
      </w:r>
      <w:r w:rsidRPr="004F37C6">
        <w:rPr>
          <w:rFonts w:cs="Times New Roman"/>
          <w:sz w:val="28"/>
          <w:szCs w:val="28"/>
          <w:lang w:val="en-GB"/>
        </w:rPr>
        <w:t>food, water and san</w:t>
      </w:r>
      <w:r w:rsidR="00BB4F56" w:rsidRPr="004F37C6">
        <w:rPr>
          <w:rFonts w:cs="Times New Roman"/>
          <w:sz w:val="28"/>
          <w:szCs w:val="28"/>
          <w:lang w:val="en-GB"/>
        </w:rPr>
        <w:t xml:space="preserve">itation, </w:t>
      </w:r>
      <w:r w:rsidR="00571650" w:rsidRPr="004F37C6">
        <w:rPr>
          <w:rFonts w:cs="Times New Roman"/>
          <w:sz w:val="28"/>
          <w:szCs w:val="28"/>
          <w:lang w:val="en-GB"/>
        </w:rPr>
        <w:t xml:space="preserve">to </w:t>
      </w:r>
      <w:r w:rsidR="00BB4F56" w:rsidRPr="004F37C6">
        <w:rPr>
          <w:rFonts w:cs="Times New Roman"/>
          <w:sz w:val="28"/>
          <w:szCs w:val="28"/>
          <w:lang w:val="en-GB"/>
        </w:rPr>
        <w:t>education</w:t>
      </w:r>
      <w:r w:rsidRPr="004F37C6">
        <w:rPr>
          <w:rFonts w:cs="Times New Roman"/>
          <w:sz w:val="28"/>
          <w:szCs w:val="28"/>
          <w:lang w:val="en-GB"/>
        </w:rPr>
        <w:t xml:space="preserve"> an</w:t>
      </w:r>
      <w:r w:rsidR="00BB4F56" w:rsidRPr="004F37C6">
        <w:rPr>
          <w:rFonts w:cs="Times New Roman"/>
          <w:sz w:val="28"/>
          <w:szCs w:val="28"/>
          <w:lang w:val="en-GB"/>
        </w:rPr>
        <w:t xml:space="preserve">d </w:t>
      </w:r>
      <w:r w:rsidR="00571650" w:rsidRPr="004F37C6">
        <w:rPr>
          <w:rFonts w:cs="Times New Roman"/>
          <w:sz w:val="28"/>
          <w:szCs w:val="28"/>
          <w:lang w:val="en-GB"/>
        </w:rPr>
        <w:t xml:space="preserve">to </w:t>
      </w:r>
      <w:r w:rsidR="00BB4F56" w:rsidRPr="004F37C6">
        <w:rPr>
          <w:rFonts w:cs="Times New Roman"/>
          <w:sz w:val="28"/>
          <w:szCs w:val="28"/>
          <w:lang w:val="en-GB"/>
        </w:rPr>
        <w:t>identity.</w:t>
      </w:r>
    </w:p>
    <w:p w:rsidR="00FE17C1" w:rsidRPr="004F37C6" w:rsidRDefault="00FE17C1" w:rsidP="002245A2">
      <w:pPr>
        <w:spacing w:after="0"/>
        <w:rPr>
          <w:rFonts w:cs="Times New Roman"/>
          <w:sz w:val="28"/>
          <w:szCs w:val="28"/>
          <w:lang w:val="en-GB"/>
        </w:rPr>
      </w:pPr>
      <w:r w:rsidRPr="004F37C6">
        <w:rPr>
          <w:rFonts w:cs="Times New Roman"/>
          <w:sz w:val="28"/>
          <w:szCs w:val="28"/>
          <w:lang w:val="en-GB"/>
        </w:rPr>
        <w:t xml:space="preserve">Climate change </w:t>
      </w:r>
      <w:r w:rsidR="0085021A" w:rsidRPr="004F37C6">
        <w:rPr>
          <w:rFonts w:cs="Times New Roman"/>
          <w:sz w:val="28"/>
          <w:szCs w:val="28"/>
          <w:lang w:val="en-GB"/>
        </w:rPr>
        <w:t xml:space="preserve">may </w:t>
      </w:r>
      <w:r w:rsidR="00C419E6" w:rsidRPr="004F37C6">
        <w:rPr>
          <w:rFonts w:cs="Times New Roman"/>
          <w:sz w:val="28"/>
          <w:szCs w:val="28"/>
          <w:lang w:val="en-GB"/>
        </w:rPr>
        <w:t xml:space="preserve">also </w:t>
      </w:r>
      <w:r w:rsidR="0085021A" w:rsidRPr="004F37C6">
        <w:rPr>
          <w:rFonts w:cs="Times New Roman"/>
          <w:sz w:val="28"/>
          <w:szCs w:val="28"/>
          <w:lang w:val="en-GB"/>
        </w:rPr>
        <w:t>have</w:t>
      </w:r>
      <w:r w:rsidRPr="004F37C6">
        <w:rPr>
          <w:rFonts w:cs="Times New Roman"/>
          <w:sz w:val="28"/>
          <w:szCs w:val="28"/>
          <w:lang w:val="en-GB"/>
        </w:rPr>
        <w:t xml:space="preserve"> more indirect impacts on the ability of governments to protect children’s rights. For example, ‘in Bangladesh, (…) some families have rushed to marry off (…) girls in anticipation of losing their homes to river erosion’. Furthermore, by aggravating existing inequalities in the use of and access to productive land and freshwater, climate change </w:t>
      </w:r>
      <w:r w:rsidRPr="004F37C6">
        <w:rPr>
          <w:rFonts w:cs="Times New Roman"/>
          <w:color w:val="000000"/>
          <w:sz w:val="28"/>
          <w:szCs w:val="28"/>
          <w:lang w:val="en-GB"/>
        </w:rPr>
        <w:t>can</w:t>
      </w:r>
      <w:r w:rsidRPr="004F37C6">
        <w:rPr>
          <w:rFonts w:cs="Times New Roman"/>
          <w:sz w:val="28"/>
          <w:szCs w:val="28"/>
          <w:lang w:val="en-GB"/>
        </w:rPr>
        <w:t xml:space="preserve"> cause </w:t>
      </w:r>
      <w:r w:rsidRPr="004F37C6">
        <w:rPr>
          <w:rFonts w:cs="Times New Roman"/>
          <w:sz w:val="28"/>
          <w:szCs w:val="28"/>
          <w:lang w:val="en-GB"/>
        </w:rPr>
        <w:lastRenderedPageBreak/>
        <w:t>violent conflicts, exploitation, and large-scale</w:t>
      </w:r>
      <w:r w:rsidR="0085021A" w:rsidRPr="004F37C6">
        <w:rPr>
          <w:rFonts w:cs="Times New Roman"/>
          <w:sz w:val="28"/>
          <w:szCs w:val="28"/>
          <w:lang w:val="en-GB"/>
        </w:rPr>
        <w:t xml:space="preserve"> migration or displacements</w:t>
      </w:r>
      <w:r w:rsidRPr="004F37C6">
        <w:rPr>
          <w:rFonts w:cs="Times New Roman"/>
          <w:sz w:val="28"/>
          <w:szCs w:val="28"/>
          <w:lang w:val="en-GB"/>
        </w:rPr>
        <w:t>. Climate change poses an existential threat to indigenous children due to their close relationship with the environment.</w:t>
      </w:r>
    </w:p>
    <w:p w:rsidR="00C419E6" w:rsidRPr="004F37C6" w:rsidRDefault="00C419E6" w:rsidP="00C419E6">
      <w:pPr>
        <w:spacing w:after="0"/>
        <w:rPr>
          <w:rFonts w:cs="Times New Roman"/>
          <w:sz w:val="28"/>
          <w:szCs w:val="28"/>
          <w:lang w:val="en-GB"/>
        </w:rPr>
      </w:pPr>
    </w:p>
    <w:p w:rsidR="00FE17C1" w:rsidRPr="004F37C6" w:rsidRDefault="00FE17C1" w:rsidP="002245A2">
      <w:pPr>
        <w:spacing w:after="0"/>
        <w:rPr>
          <w:rFonts w:cs="Times New Roman"/>
          <w:b/>
          <w:sz w:val="28"/>
          <w:szCs w:val="28"/>
          <w:lang w:val="en-GB"/>
        </w:rPr>
      </w:pPr>
      <w:r w:rsidRPr="004F37C6">
        <w:rPr>
          <w:rFonts w:cs="Times New Roman"/>
          <w:sz w:val="28"/>
          <w:szCs w:val="28"/>
          <w:lang w:val="en-GB"/>
        </w:rPr>
        <w:t xml:space="preserve">A child- rights-based approach to climate change is urgent: </w:t>
      </w:r>
      <w:r w:rsidRPr="004F37C6">
        <w:rPr>
          <w:rFonts w:cs="Times New Roman"/>
          <w:b/>
          <w:sz w:val="28"/>
          <w:szCs w:val="28"/>
          <w:lang w:val="en-GB" w:eastAsia="de-DE"/>
        </w:rPr>
        <w:t>When determining the level of climate protection,</w:t>
      </w:r>
      <w:r w:rsidRPr="004F37C6">
        <w:rPr>
          <w:rFonts w:eastAsia="Times New Roman" w:cs="Times New Roman"/>
          <w:b/>
          <w:sz w:val="28"/>
          <w:szCs w:val="28"/>
          <w:lang w:val="en-GB" w:eastAsia="de-DE"/>
        </w:rPr>
        <w:t xml:space="preserve"> </w:t>
      </w:r>
      <w:r w:rsidRPr="004F37C6">
        <w:rPr>
          <w:rFonts w:cs="Times New Roman"/>
          <w:b/>
          <w:sz w:val="28"/>
          <w:szCs w:val="28"/>
          <w:lang w:val="en-GB"/>
        </w:rPr>
        <w:t xml:space="preserve">States should take into account </w:t>
      </w:r>
      <w:r w:rsidR="0085021A" w:rsidRPr="004F37C6">
        <w:rPr>
          <w:rFonts w:cs="Times New Roman"/>
          <w:b/>
          <w:sz w:val="28"/>
          <w:szCs w:val="28"/>
          <w:lang w:val="en-GB"/>
        </w:rPr>
        <w:t xml:space="preserve">the </w:t>
      </w:r>
      <w:r w:rsidRPr="004F37C6">
        <w:rPr>
          <w:rFonts w:cs="Times New Roman"/>
          <w:b/>
          <w:sz w:val="28"/>
          <w:szCs w:val="28"/>
          <w:lang w:val="en-GB"/>
        </w:rPr>
        <w:t>rights and best interests of the child, especially the right to life and survival</w:t>
      </w:r>
      <w:r w:rsidRPr="004F37C6">
        <w:rPr>
          <w:rFonts w:cs="Times New Roman"/>
          <w:sz w:val="28"/>
          <w:szCs w:val="28"/>
          <w:lang w:val="en-GB"/>
        </w:rPr>
        <w:t>.</w:t>
      </w:r>
    </w:p>
    <w:p w:rsidR="0085021A" w:rsidRPr="004F37C6" w:rsidRDefault="0085021A" w:rsidP="00BB4F56">
      <w:pPr>
        <w:rPr>
          <w:sz w:val="28"/>
          <w:szCs w:val="28"/>
          <w:lang w:val="en-US"/>
        </w:rPr>
      </w:pPr>
    </w:p>
    <w:p w:rsidR="00FE17C1" w:rsidRPr="004F37C6" w:rsidRDefault="002404C3" w:rsidP="002245A2">
      <w:pPr>
        <w:spacing w:after="240"/>
        <w:rPr>
          <w:rFonts w:cs="Times New Roman"/>
          <w:sz w:val="28"/>
          <w:szCs w:val="28"/>
          <w:lang w:val="en-GB"/>
        </w:rPr>
      </w:pPr>
      <w:r w:rsidRPr="004F37C6">
        <w:rPr>
          <w:sz w:val="28"/>
          <w:szCs w:val="28"/>
          <w:u w:val="single"/>
          <w:lang w:val="en-US"/>
        </w:rPr>
        <w:t>Procedural rights</w:t>
      </w:r>
      <w:r w:rsidRPr="004F37C6">
        <w:rPr>
          <w:sz w:val="28"/>
          <w:szCs w:val="28"/>
          <w:lang w:val="en-US"/>
        </w:rPr>
        <w:t xml:space="preserve"> </w:t>
      </w:r>
      <w:r w:rsidR="002245A2" w:rsidRPr="004F37C6">
        <w:rPr>
          <w:sz w:val="28"/>
          <w:szCs w:val="28"/>
          <w:lang w:val="en-US"/>
        </w:rPr>
        <w:t>include</w:t>
      </w:r>
      <w:r w:rsidR="00FE17C1" w:rsidRPr="004F37C6">
        <w:rPr>
          <w:rFonts w:cs="Times New Roman"/>
          <w:sz w:val="28"/>
          <w:szCs w:val="28"/>
          <w:lang w:val="en-GB"/>
        </w:rPr>
        <w:t xml:space="preserve"> </w:t>
      </w:r>
      <w:r w:rsidR="0085021A" w:rsidRPr="004F37C6">
        <w:rPr>
          <w:rFonts w:cs="Times New Roman"/>
          <w:sz w:val="28"/>
          <w:szCs w:val="28"/>
          <w:lang w:val="en-GB"/>
        </w:rPr>
        <w:t xml:space="preserve">the rights to </w:t>
      </w:r>
      <w:r w:rsidR="00FE17C1" w:rsidRPr="004F37C6">
        <w:rPr>
          <w:rFonts w:cs="Times New Roman"/>
          <w:sz w:val="28"/>
          <w:szCs w:val="28"/>
          <w:lang w:val="en-GB"/>
        </w:rPr>
        <w:t>information</w:t>
      </w:r>
      <w:r w:rsidRPr="004F37C6">
        <w:rPr>
          <w:rFonts w:cs="Times New Roman"/>
          <w:sz w:val="28"/>
          <w:szCs w:val="28"/>
          <w:lang w:val="en-GB"/>
        </w:rPr>
        <w:t xml:space="preserve">, </w:t>
      </w:r>
      <w:r w:rsidR="0085021A" w:rsidRPr="004F37C6">
        <w:rPr>
          <w:rFonts w:cs="Times New Roman"/>
          <w:sz w:val="28"/>
          <w:szCs w:val="28"/>
          <w:lang w:val="en-GB"/>
        </w:rPr>
        <w:t>to environmental</w:t>
      </w:r>
      <w:r w:rsidRPr="004F37C6">
        <w:rPr>
          <w:rFonts w:cs="Times New Roman"/>
          <w:sz w:val="28"/>
          <w:szCs w:val="28"/>
          <w:lang w:val="en-GB"/>
        </w:rPr>
        <w:t xml:space="preserve"> education and </w:t>
      </w:r>
      <w:r w:rsidR="0085021A" w:rsidRPr="004F37C6">
        <w:rPr>
          <w:rFonts w:cs="Times New Roman"/>
          <w:sz w:val="28"/>
          <w:szCs w:val="28"/>
          <w:lang w:val="en-GB"/>
        </w:rPr>
        <w:t>to participation</w:t>
      </w:r>
      <w:r w:rsidRPr="004F37C6">
        <w:rPr>
          <w:rFonts w:cs="Times New Roman"/>
          <w:sz w:val="28"/>
          <w:szCs w:val="28"/>
          <w:lang w:val="en-GB"/>
        </w:rPr>
        <w:t xml:space="preserve">. Children depend on </w:t>
      </w:r>
      <w:r w:rsidRPr="004F37C6">
        <w:rPr>
          <w:rFonts w:cs="Times New Roman"/>
          <w:sz w:val="28"/>
          <w:szCs w:val="28"/>
          <w:u w:val="single"/>
          <w:lang w:val="en-GB"/>
        </w:rPr>
        <w:t>information</w:t>
      </w:r>
      <w:r w:rsidRPr="004F37C6">
        <w:rPr>
          <w:rFonts w:cs="Times New Roman"/>
          <w:sz w:val="28"/>
          <w:szCs w:val="28"/>
          <w:lang w:val="en-GB"/>
        </w:rPr>
        <w:t xml:space="preserve"> </w:t>
      </w:r>
      <w:r w:rsidR="0085021A" w:rsidRPr="004F37C6">
        <w:rPr>
          <w:rFonts w:cs="Times New Roman"/>
          <w:sz w:val="28"/>
          <w:szCs w:val="28"/>
          <w:lang w:val="en-GB"/>
        </w:rPr>
        <w:t xml:space="preserve">about climate change and its impact </w:t>
      </w:r>
      <w:r w:rsidRPr="004F37C6">
        <w:rPr>
          <w:rFonts w:cs="Times New Roman"/>
          <w:sz w:val="28"/>
          <w:szCs w:val="28"/>
          <w:lang w:val="en-GB"/>
        </w:rPr>
        <w:t>to make personal choices, but also to be able to exercise their rights to freedom of expression, to be heard and participate in environmental matters</w:t>
      </w:r>
      <w:r w:rsidR="0085021A" w:rsidRPr="004F37C6">
        <w:rPr>
          <w:rFonts w:cs="Times New Roman"/>
          <w:sz w:val="28"/>
          <w:szCs w:val="28"/>
          <w:lang w:val="en-GB"/>
        </w:rPr>
        <w:t>.</w:t>
      </w:r>
      <w:r w:rsidRPr="004F37C6">
        <w:rPr>
          <w:rFonts w:cs="Times New Roman"/>
          <w:sz w:val="28"/>
          <w:szCs w:val="28"/>
          <w:lang w:val="en-GB"/>
        </w:rPr>
        <w:t xml:space="preserve"> Deficits related to the right to information </w:t>
      </w:r>
      <w:r w:rsidR="0085021A" w:rsidRPr="004F37C6">
        <w:rPr>
          <w:rFonts w:cs="Times New Roman"/>
          <w:sz w:val="28"/>
          <w:szCs w:val="28"/>
          <w:lang w:val="en-GB"/>
        </w:rPr>
        <w:t>are</w:t>
      </w:r>
      <w:r w:rsidRPr="004F37C6">
        <w:rPr>
          <w:rFonts w:cs="Times New Roman"/>
          <w:sz w:val="28"/>
          <w:szCs w:val="28"/>
          <w:lang w:val="en-GB"/>
        </w:rPr>
        <w:t xml:space="preserve"> seen as a real barrier to the protection of children’s rights in the environmental context and for holding duty bearers accountable.  </w:t>
      </w:r>
    </w:p>
    <w:p w:rsidR="002404C3" w:rsidRPr="004F37C6" w:rsidRDefault="002404C3" w:rsidP="002245A2">
      <w:pPr>
        <w:spacing w:after="240"/>
        <w:rPr>
          <w:rFonts w:cs="Times New Roman"/>
          <w:sz w:val="28"/>
          <w:szCs w:val="28"/>
          <w:lang w:val="en-GB"/>
        </w:rPr>
      </w:pPr>
      <w:r w:rsidRPr="004F37C6">
        <w:rPr>
          <w:rFonts w:cs="Times New Roman"/>
          <w:sz w:val="28"/>
          <w:szCs w:val="28"/>
          <w:u w:val="single"/>
          <w:lang w:val="en-GB"/>
        </w:rPr>
        <w:t>Education</w:t>
      </w:r>
      <w:r w:rsidRPr="004F37C6">
        <w:rPr>
          <w:rFonts w:cs="Times New Roman"/>
          <w:sz w:val="28"/>
          <w:szCs w:val="28"/>
          <w:lang w:val="en-GB"/>
        </w:rPr>
        <w:t xml:space="preserve"> </w:t>
      </w:r>
      <w:r w:rsidR="0085021A" w:rsidRPr="004F37C6">
        <w:rPr>
          <w:rFonts w:cs="Times New Roman"/>
          <w:sz w:val="28"/>
          <w:szCs w:val="28"/>
          <w:lang w:val="en-GB"/>
        </w:rPr>
        <w:t>is</w:t>
      </w:r>
      <w:r w:rsidRPr="004F37C6">
        <w:rPr>
          <w:rFonts w:cs="Times New Roman"/>
          <w:sz w:val="28"/>
          <w:szCs w:val="28"/>
          <w:lang w:val="en-GB"/>
        </w:rPr>
        <w:t xml:space="preserve"> children’s main source of gaining environmental information. </w:t>
      </w:r>
      <w:r w:rsidR="0085021A" w:rsidRPr="004F37C6">
        <w:rPr>
          <w:rFonts w:cs="Times New Roman"/>
          <w:sz w:val="28"/>
          <w:szCs w:val="28"/>
          <w:lang w:val="en-GB"/>
        </w:rPr>
        <w:t>E</w:t>
      </w:r>
      <w:r w:rsidRPr="004F37C6">
        <w:rPr>
          <w:rFonts w:cs="Times New Roman"/>
          <w:sz w:val="28"/>
          <w:szCs w:val="28"/>
          <w:lang w:val="en-GB"/>
        </w:rPr>
        <w:t xml:space="preserve">ducation plays a significant role in empowering children to become actors of change. </w:t>
      </w:r>
      <w:r w:rsidR="002245A2" w:rsidRPr="004F37C6">
        <w:rPr>
          <w:rFonts w:cs="Times New Roman"/>
          <w:sz w:val="28"/>
          <w:szCs w:val="28"/>
          <w:lang w:val="en-GB"/>
        </w:rPr>
        <w:t>In the words of o</w:t>
      </w:r>
      <w:r w:rsidRPr="004F37C6">
        <w:rPr>
          <w:rFonts w:cs="Times New Roman"/>
          <w:sz w:val="28"/>
          <w:szCs w:val="28"/>
          <w:lang w:val="en-GB"/>
        </w:rPr>
        <w:t xml:space="preserve">ne of the youth participants </w:t>
      </w:r>
      <w:r w:rsidR="002245A2" w:rsidRPr="004F37C6">
        <w:rPr>
          <w:rFonts w:cs="Times New Roman"/>
          <w:sz w:val="28"/>
          <w:szCs w:val="28"/>
          <w:lang w:val="en-GB"/>
        </w:rPr>
        <w:t xml:space="preserve">in the DGD: </w:t>
      </w:r>
      <w:r w:rsidRPr="004F37C6">
        <w:rPr>
          <w:rFonts w:cs="Times New Roman"/>
          <w:sz w:val="28"/>
          <w:szCs w:val="28"/>
          <w:lang w:val="en-GB"/>
        </w:rPr>
        <w:t>‘All curriculums should include a clear, comprehensive and frequently updated climate change education. As weather patterns changes so should our curriculum to match the new challenges our climate faces. This education must be altered in different countries so information is relevant to every child’s situation</w:t>
      </w:r>
      <w:r w:rsidR="00E72833" w:rsidRPr="004F37C6">
        <w:rPr>
          <w:rFonts w:cs="Times New Roman"/>
          <w:sz w:val="28"/>
          <w:szCs w:val="28"/>
          <w:lang w:val="en-GB"/>
        </w:rPr>
        <w:t xml:space="preserve">, </w:t>
      </w:r>
      <w:r w:rsidRPr="004F37C6">
        <w:rPr>
          <w:rFonts w:cs="Times New Roman"/>
          <w:sz w:val="28"/>
          <w:szCs w:val="28"/>
          <w:lang w:val="en-GB"/>
        </w:rPr>
        <w:t>keeping in mind the inclusion of traditional knowledge and teachings.’</w:t>
      </w:r>
    </w:p>
    <w:p w:rsidR="00FE17C1" w:rsidRPr="004F37C6" w:rsidRDefault="002404C3" w:rsidP="002245A2">
      <w:pPr>
        <w:spacing w:after="240"/>
        <w:rPr>
          <w:rFonts w:cs="Times New Roman"/>
          <w:sz w:val="28"/>
          <w:szCs w:val="28"/>
          <w:lang w:val="en-GB"/>
        </w:rPr>
      </w:pPr>
      <w:r w:rsidRPr="004F37C6">
        <w:rPr>
          <w:rFonts w:cs="Times New Roman"/>
          <w:sz w:val="28"/>
          <w:szCs w:val="28"/>
          <w:lang w:val="en-US" w:eastAsia="de-DE"/>
        </w:rPr>
        <w:t>SDG 4, Target 7</w:t>
      </w:r>
      <w:r w:rsidR="00BF276F" w:rsidRPr="004F37C6">
        <w:rPr>
          <w:rFonts w:cs="Times New Roman"/>
          <w:sz w:val="28"/>
          <w:szCs w:val="28"/>
          <w:lang w:val="en-US" w:eastAsia="de-DE"/>
        </w:rPr>
        <w:t xml:space="preserve"> creates a new reference point, calling </w:t>
      </w:r>
      <w:r w:rsidRPr="004F37C6">
        <w:rPr>
          <w:rFonts w:cs="Times New Roman"/>
          <w:sz w:val="28"/>
          <w:szCs w:val="28"/>
          <w:lang w:val="en-US" w:eastAsia="de-DE"/>
        </w:rPr>
        <w:t xml:space="preserve">upon States to ensure </w:t>
      </w:r>
      <w:bookmarkStart w:id="0" w:name="_GoBack"/>
      <w:bookmarkEnd w:id="0"/>
      <w:r w:rsidRPr="004F37C6">
        <w:rPr>
          <w:rFonts w:cs="Times New Roman"/>
          <w:sz w:val="28"/>
          <w:szCs w:val="28"/>
          <w:lang w:val="en-GB" w:eastAsia="de-DE"/>
        </w:rPr>
        <w:t xml:space="preserve">that </w:t>
      </w:r>
      <w:r w:rsidRPr="004F37C6">
        <w:rPr>
          <w:rFonts w:cs="Times New Roman"/>
          <w:sz w:val="28"/>
          <w:szCs w:val="28"/>
          <w:lang w:val="en-GB"/>
        </w:rPr>
        <w:t>all learners acquire the knowledge and skills needed to promote sustainable development, including through education for human rights.</w:t>
      </w:r>
    </w:p>
    <w:p w:rsidR="00007E54" w:rsidRPr="004F37C6" w:rsidRDefault="002404C3" w:rsidP="002245A2">
      <w:pPr>
        <w:spacing w:after="240"/>
        <w:rPr>
          <w:rStyle w:val="apple-converted-space"/>
          <w:rFonts w:cs="Times New Roman"/>
          <w:sz w:val="28"/>
          <w:szCs w:val="28"/>
          <w:shd w:val="clear" w:color="auto" w:fill="FFFFFF"/>
          <w:lang w:val="en-GB"/>
        </w:rPr>
      </w:pPr>
      <w:r w:rsidRPr="004F37C6">
        <w:rPr>
          <w:rFonts w:cs="Times New Roman"/>
          <w:sz w:val="28"/>
          <w:szCs w:val="28"/>
          <w:lang w:val="en-GB"/>
        </w:rPr>
        <w:t xml:space="preserve">Children’s right to </w:t>
      </w:r>
      <w:r w:rsidRPr="004F37C6">
        <w:rPr>
          <w:rFonts w:cs="Times New Roman"/>
          <w:sz w:val="28"/>
          <w:szCs w:val="28"/>
          <w:u w:val="single"/>
          <w:lang w:val="en-GB"/>
        </w:rPr>
        <w:t>participation in decision-making</w:t>
      </w:r>
      <w:r w:rsidRPr="004F37C6">
        <w:rPr>
          <w:rFonts w:cs="Times New Roman"/>
          <w:sz w:val="28"/>
          <w:szCs w:val="28"/>
          <w:lang w:val="en-GB"/>
        </w:rPr>
        <w:t xml:space="preserve"> is crucial</w:t>
      </w:r>
      <w:r w:rsidR="00BF276F" w:rsidRPr="004F37C6">
        <w:rPr>
          <w:rFonts w:cs="Times New Roman"/>
          <w:sz w:val="28"/>
          <w:szCs w:val="28"/>
          <w:lang w:val="en-GB"/>
        </w:rPr>
        <w:t>,</w:t>
      </w:r>
      <w:r w:rsidR="00007E54" w:rsidRPr="004F37C6">
        <w:rPr>
          <w:rFonts w:cs="Times New Roman"/>
          <w:sz w:val="28"/>
          <w:szCs w:val="28"/>
          <w:lang w:val="en-GB"/>
        </w:rPr>
        <w:t xml:space="preserve"> and they have a great capacity for doing </w:t>
      </w:r>
      <w:r w:rsidR="002245A2" w:rsidRPr="004F37C6">
        <w:rPr>
          <w:rFonts w:cs="Times New Roman"/>
          <w:sz w:val="28"/>
          <w:szCs w:val="28"/>
          <w:lang w:val="en-GB"/>
        </w:rPr>
        <w:t>so</w:t>
      </w:r>
      <w:r w:rsidR="00007E54" w:rsidRPr="004F37C6">
        <w:rPr>
          <w:rFonts w:cs="Times New Roman"/>
          <w:sz w:val="28"/>
          <w:szCs w:val="28"/>
          <w:lang w:val="en-GB"/>
        </w:rPr>
        <w:t xml:space="preserve">. </w:t>
      </w:r>
      <w:r w:rsidRPr="004F37C6">
        <w:rPr>
          <w:rFonts w:cs="Times New Roman"/>
          <w:sz w:val="28"/>
          <w:szCs w:val="28"/>
          <w:lang w:val="en-GB"/>
        </w:rPr>
        <w:t>At present, c</w:t>
      </w:r>
      <w:r w:rsidRPr="004F37C6">
        <w:rPr>
          <w:rStyle w:val="apple-converted-space"/>
          <w:rFonts w:cs="Times New Roman"/>
          <w:sz w:val="28"/>
          <w:szCs w:val="28"/>
          <w:shd w:val="clear" w:color="auto" w:fill="FFFFFF"/>
          <w:lang w:val="en-GB"/>
        </w:rPr>
        <w:t xml:space="preserve">hildren’s concern for the environment is not reflected in the degree to which they are able to participate meaningfully in decision-making on a wide range of global environmental issues that matter to them now and </w:t>
      </w:r>
      <w:r w:rsidR="00BF276F" w:rsidRPr="004F37C6">
        <w:rPr>
          <w:rStyle w:val="apple-converted-space"/>
          <w:rFonts w:cs="Times New Roman"/>
          <w:sz w:val="28"/>
          <w:szCs w:val="28"/>
          <w:shd w:val="clear" w:color="auto" w:fill="FFFFFF"/>
          <w:lang w:val="en-GB"/>
        </w:rPr>
        <w:t xml:space="preserve">in </w:t>
      </w:r>
      <w:r w:rsidRPr="004F37C6">
        <w:rPr>
          <w:rStyle w:val="apple-converted-space"/>
          <w:rFonts w:cs="Times New Roman"/>
          <w:sz w:val="28"/>
          <w:szCs w:val="28"/>
          <w:shd w:val="clear" w:color="auto" w:fill="FFFFFF"/>
          <w:lang w:val="en-GB"/>
        </w:rPr>
        <w:t>the future.</w:t>
      </w:r>
      <w:r w:rsidR="00007E54" w:rsidRPr="004F37C6">
        <w:rPr>
          <w:rStyle w:val="apple-converted-space"/>
          <w:rFonts w:cs="Times New Roman"/>
          <w:sz w:val="28"/>
          <w:szCs w:val="28"/>
          <w:shd w:val="clear" w:color="auto" w:fill="FFFFFF"/>
          <w:lang w:val="en-GB"/>
        </w:rPr>
        <w:t xml:space="preserve"> </w:t>
      </w:r>
    </w:p>
    <w:p w:rsidR="00BF276F" w:rsidRPr="004F37C6" w:rsidRDefault="00BF276F" w:rsidP="002245A2">
      <w:pPr>
        <w:spacing w:after="240"/>
        <w:rPr>
          <w:rFonts w:cs="Times New Roman"/>
          <w:sz w:val="28"/>
          <w:szCs w:val="28"/>
          <w:lang w:val="en-GB"/>
        </w:rPr>
      </w:pPr>
      <w:r w:rsidRPr="004F37C6">
        <w:rPr>
          <w:rFonts w:cs="Times New Roman"/>
          <w:sz w:val="28"/>
          <w:szCs w:val="28"/>
          <w:lang w:val="en-GB"/>
        </w:rPr>
        <w:lastRenderedPageBreak/>
        <w:t>Particular regard must be had to children with disabilities, children of indigenous groups and other children in vulnerable situations. They may be particularly exposed to violations of their rights in the context of climate change. However</w:t>
      </w:r>
      <w:r w:rsidR="002245A2" w:rsidRPr="004F37C6">
        <w:rPr>
          <w:rFonts w:cs="Times New Roman"/>
          <w:sz w:val="28"/>
          <w:szCs w:val="28"/>
          <w:lang w:val="en-GB"/>
        </w:rPr>
        <w:t>,</w:t>
      </w:r>
      <w:r w:rsidRPr="004F37C6">
        <w:rPr>
          <w:rFonts w:cs="Times New Roman"/>
          <w:sz w:val="28"/>
          <w:szCs w:val="28"/>
          <w:lang w:val="en-GB"/>
        </w:rPr>
        <w:t xml:space="preserve"> they should not primarily be seen as vulnerable and in need of protection, but as actors to be involved, like all children.</w:t>
      </w:r>
    </w:p>
    <w:p w:rsidR="00577FE6" w:rsidRPr="004F37C6" w:rsidRDefault="00BF276F" w:rsidP="002245A2">
      <w:pPr>
        <w:spacing w:after="240"/>
        <w:rPr>
          <w:rFonts w:cs="Times New Roman"/>
          <w:sz w:val="28"/>
          <w:szCs w:val="28"/>
          <w:lang w:val="en-GB"/>
        </w:rPr>
      </w:pPr>
      <w:r w:rsidRPr="004F37C6">
        <w:rPr>
          <w:rFonts w:cs="Times New Roman"/>
          <w:sz w:val="28"/>
          <w:szCs w:val="28"/>
          <w:lang w:val="en-GB"/>
        </w:rPr>
        <w:t>Under SDG</w:t>
      </w:r>
      <w:r w:rsidR="00007E54" w:rsidRPr="004F37C6">
        <w:rPr>
          <w:rFonts w:cs="Times New Roman"/>
          <w:sz w:val="28"/>
          <w:szCs w:val="28"/>
          <w:lang w:val="en-GB"/>
        </w:rPr>
        <w:t xml:space="preserve"> (13) target 13 b on climate change </w:t>
      </w:r>
      <w:r w:rsidRPr="004F37C6">
        <w:rPr>
          <w:rFonts w:cs="Times New Roman"/>
          <w:sz w:val="28"/>
          <w:szCs w:val="28"/>
          <w:lang w:val="en-GB"/>
        </w:rPr>
        <w:t>is</w:t>
      </w:r>
      <w:r w:rsidR="00007E54" w:rsidRPr="004F37C6">
        <w:rPr>
          <w:rFonts w:cs="Times New Roman"/>
          <w:sz w:val="28"/>
          <w:szCs w:val="28"/>
          <w:lang w:val="en-GB"/>
        </w:rPr>
        <w:t xml:space="preserve"> to </w:t>
      </w:r>
      <w:r w:rsidR="00007E54" w:rsidRPr="004F37C6">
        <w:rPr>
          <w:rFonts w:cs="Times New Roman"/>
          <w:i/>
          <w:sz w:val="28"/>
          <w:szCs w:val="28"/>
          <w:lang w:val="en-GB"/>
        </w:rPr>
        <w:t>‘(p</w:t>
      </w:r>
      <w:proofErr w:type="gramStart"/>
      <w:r w:rsidR="00007E54" w:rsidRPr="004F37C6">
        <w:rPr>
          <w:rFonts w:cs="Times New Roman"/>
          <w:i/>
          <w:sz w:val="28"/>
          <w:szCs w:val="28"/>
          <w:lang w:val="en-GB"/>
        </w:rPr>
        <w:t>)</w:t>
      </w:r>
      <w:proofErr w:type="spellStart"/>
      <w:r w:rsidR="00007E54" w:rsidRPr="004F37C6">
        <w:rPr>
          <w:rFonts w:cs="Times New Roman"/>
          <w:i/>
          <w:sz w:val="28"/>
          <w:szCs w:val="28"/>
          <w:lang w:val="en-GB"/>
        </w:rPr>
        <w:t>romote</w:t>
      </w:r>
      <w:proofErr w:type="spellEnd"/>
      <w:proofErr w:type="gramEnd"/>
      <w:r w:rsidR="00007E54" w:rsidRPr="004F37C6">
        <w:rPr>
          <w:rFonts w:cs="Times New Roman"/>
          <w:i/>
          <w:sz w:val="28"/>
          <w:szCs w:val="28"/>
          <w:lang w:val="en-GB"/>
        </w:rPr>
        <w:t xml:space="preserve"> mechanisms for raising capacity for effective climate change-related planning and management in least developed countries… including focusing on … youth</w:t>
      </w:r>
      <w:r w:rsidR="00007E54" w:rsidRPr="004F37C6">
        <w:rPr>
          <w:rFonts w:cs="Times New Roman"/>
          <w:sz w:val="28"/>
          <w:szCs w:val="28"/>
          <w:lang w:val="en-GB"/>
        </w:rPr>
        <w:t>’.</w:t>
      </w:r>
      <w:r w:rsidR="00501890" w:rsidRPr="004F37C6">
        <w:rPr>
          <w:rFonts w:cs="Times New Roman"/>
          <w:sz w:val="28"/>
          <w:szCs w:val="28"/>
          <w:lang w:val="en-GB"/>
        </w:rPr>
        <w:t xml:space="preserve"> </w:t>
      </w:r>
    </w:p>
    <w:p w:rsidR="00007E54" w:rsidRPr="004F37C6" w:rsidRDefault="00577FE6" w:rsidP="002245A2">
      <w:pPr>
        <w:spacing w:after="240"/>
        <w:rPr>
          <w:rFonts w:cs="Times New Roman"/>
          <w:b/>
          <w:sz w:val="28"/>
          <w:szCs w:val="28"/>
          <w:lang w:val="en-GB"/>
        </w:rPr>
      </w:pPr>
      <w:r w:rsidRPr="004F37C6">
        <w:rPr>
          <w:rFonts w:cs="Times New Roman"/>
          <w:sz w:val="28"/>
          <w:szCs w:val="28"/>
          <w:lang w:val="en-GB"/>
        </w:rPr>
        <w:t>Consequently,</w:t>
      </w:r>
      <w:r w:rsidRPr="004F37C6">
        <w:rPr>
          <w:rFonts w:cs="Times New Roman"/>
          <w:b/>
          <w:sz w:val="28"/>
          <w:szCs w:val="28"/>
          <w:lang w:val="en-GB"/>
        </w:rPr>
        <w:t xml:space="preserve"> s</w:t>
      </w:r>
      <w:r w:rsidR="00BF276F" w:rsidRPr="004F37C6">
        <w:rPr>
          <w:rFonts w:cs="Times New Roman"/>
          <w:b/>
          <w:sz w:val="28"/>
          <w:szCs w:val="28"/>
          <w:lang w:val="en-GB"/>
        </w:rPr>
        <w:t xml:space="preserve">tructures must be developed for </w:t>
      </w:r>
      <w:r w:rsidR="00E72833" w:rsidRPr="004F37C6">
        <w:rPr>
          <w:rFonts w:cs="Times New Roman"/>
          <w:b/>
          <w:sz w:val="28"/>
          <w:szCs w:val="28"/>
          <w:lang w:val="en-GB"/>
        </w:rPr>
        <w:t>involving</w:t>
      </w:r>
      <w:r w:rsidR="00BF276F" w:rsidRPr="004F37C6">
        <w:rPr>
          <w:rFonts w:cs="Times New Roman"/>
          <w:b/>
          <w:sz w:val="28"/>
          <w:szCs w:val="28"/>
          <w:lang w:val="en-GB"/>
        </w:rPr>
        <w:t xml:space="preserve"> c</w:t>
      </w:r>
      <w:r w:rsidR="00501890" w:rsidRPr="004F37C6">
        <w:rPr>
          <w:rFonts w:cs="Times New Roman"/>
          <w:b/>
          <w:sz w:val="28"/>
          <w:szCs w:val="28"/>
          <w:lang w:val="en-GB"/>
        </w:rPr>
        <w:t xml:space="preserve">hildren and young people </w:t>
      </w:r>
      <w:r w:rsidR="00BF276F" w:rsidRPr="004F37C6">
        <w:rPr>
          <w:rFonts w:cs="Times New Roman"/>
          <w:b/>
          <w:sz w:val="28"/>
          <w:szCs w:val="28"/>
          <w:lang w:val="en-GB"/>
        </w:rPr>
        <w:t xml:space="preserve">in decision-making </w:t>
      </w:r>
      <w:r w:rsidR="00501890" w:rsidRPr="004F37C6">
        <w:rPr>
          <w:rFonts w:cs="Times New Roman"/>
          <w:b/>
          <w:sz w:val="28"/>
          <w:szCs w:val="28"/>
          <w:lang w:val="en-GB"/>
        </w:rPr>
        <w:t>at local, national and international level.</w:t>
      </w:r>
    </w:p>
    <w:p w:rsidR="00BF276F" w:rsidRPr="004F37C6" w:rsidRDefault="00E72833" w:rsidP="002245A2">
      <w:pPr>
        <w:spacing w:after="240"/>
        <w:rPr>
          <w:rFonts w:cs="Times New Roman"/>
          <w:sz w:val="28"/>
          <w:szCs w:val="28"/>
          <w:lang w:val="en-GB"/>
        </w:rPr>
      </w:pPr>
      <w:r w:rsidRPr="004F37C6">
        <w:rPr>
          <w:rFonts w:cs="Times New Roman"/>
          <w:sz w:val="28"/>
          <w:szCs w:val="28"/>
          <w:lang w:val="en-GB"/>
        </w:rPr>
        <w:t>(</w:t>
      </w:r>
      <w:r w:rsidR="00BF276F" w:rsidRPr="004F37C6">
        <w:rPr>
          <w:rFonts w:cs="Times New Roman"/>
          <w:sz w:val="28"/>
          <w:szCs w:val="28"/>
          <w:lang w:val="en-GB"/>
        </w:rPr>
        <w:t xml:space="preserve">My main message here today: A child rights approach to climate change is overdue, and children </w:t>
      </w:r>
      <w:r w:rsidRPr="004F37C6">
        <w:rPr>
          <w:rFonts w:cs="Times New Roman"/>
          <w:sz w:val="28"/>
          <w:szCs w:val="28"/>
          <w:lang w:val="en-GB"/>
        </w:rPr>
        <w:t xml:space="preserve">themselves </w:t>
      </w:r>
      <w:r w:rsidR="00BF276F" w:rsidRPr="004F37C6">
        <w:rPr>
          <w:rFonts w:cs="Times New Roman"/>
          <w:sz w:val="28"/>
          <w:szCs w:val="28"/>
          <w:lang w:val="en-GB"/>
        </w:rPr>
        <w:t>need to be involved</w:t>
      </w:r>
      <w:r w:rsidR="00577FE6" w:rsidRPr="004F37C6">
        <w:rPr>
          <w:rFonts w:cs="Times New Roman"/>
          <w:sz w:val="28"/>
          <w:szCs w:val="28"/>
          <w:lang w:val="en-GB"/>
        </w:rPr>
        <w:t xml:space="preserve"> in decision-making</w:t>
      </w:r>
      <w:r w:rsidR="00BF276F" w:rsidRPr="004F37C6">
        <w:rPr>
          <w:rFonts w:cs="Times New Roman"/>
          <w:sz w:val="28"/>
          <w:szCs w:val="28"/>
          <w:lang w:val="en-GB"/>
        </w:rPr>
        <w:t>.</w:t>
      </w:r>
      <w:r w:rsidRPr="004F37C6">
        <w:rPr>
          <w:rFonts w:cs="Times New Roman"/>
          <w:sz w:val="28"/>
          <w:szCs w:val="28"/>
          <w:lang w:val="en-GB"/>
        </w:rPr>
        <w:t>)</w:t>
      </w:r>
    </w:p>
    <w:p w:rsidR="00501890" w:rsidRPr="004F37C6" w:rsidRDefault="00501890" w:rsidP="002245A2">
      <w:pPr>
        <w:spacing w:after="240"/>
        <w:rPr>
          <w:rFonts w:cs="Times New Roman"/>
          <w:sz w:val="28"/>
          <w:szCs w:val="28"/>
          <w:lang w:val="en-GB"/>
        </w:rPr>
      </w:pPr>
    </w:p>
    <w:p w:rsidR="00501890" w:rsidRPr="004F37C6" w:rsidRDefault="00501890" w:rsidP="002245A2">
      <w:pPr>
        <w:spacing w:after="240"/>
        <w:rPr>
          <w:rFonts w:cs="Times New Roman"/>
          <w:sz w:val="28"/>
          <w:szCs w:val="28"/>
          <w:lang w:val="en-GB"/>
        </w:rPr>
      </w:pPr>
    </w:p>
    <w:p w:rsidR="002404C3" w:rsidRPr="004F37C6" w:rsidRDefault="002404C3" w:rsidP="00BB4F56">
      <w:pPr>
        <w:spacing w:after="0"/>
        <w:rPr>
          <w:sz w:val="28"/>
          <w:szCs w:val="28"/>
          <w:lang w:val="en-GB"/>
        </w:rPr>
      </w:pPr>
    </w:p>
    <w:sectPr w:rsidR="002404C3" w:rsidRPr="004F37C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17C1" w:rsidRDefault="00FE17C1" w:rsidP="00FE17C1">
      <w:pPr>
        <w:spacing w:after="0" w:line="240" w:lineRule="auto"/>
      </w:pPr>
      <w:r>
        <w:separator/>
      </w:r>
    </w:p>
  </w:endnote>
  <w:endnote w:type="continuationSeparator" w:id="0">
    <w:p w:rsidR="00FE17C1" w:rsidRDefault="00FE17C1" w:rsidP="00FE17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17C1" w:rsidRDefault="00FE17C1" w:rsidP="00FE17C1">
      <w:pPr>
        <w:spacing w:after="0" w:line="240" w:lineRule="auto"/>
      </w:pPr>
      <w:r>
        <w:separator/>
      </w:r>
    </w:p>
  </w:footnote>
  <w:footnote w:type="continuationSeparator" w:id="0">
    <w:p w:rsidR="00FE17C1" w:rsidRDefault="00FE17C1" w:rsidP="00FE17C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8A0DD9"/>
    <w:multiLevelType w:val="multilevel"/>
    <w:tmpl w:val="1B1C5F58"/>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09A4"/>
    <w:rsid w:val="00007E54"/>
    <w:rsid w:val="00017F23"/>
    <w:rsid w:val="00195E6F"/>
    <w:rsid w:val="002245A2"/>
    <w:rsid w:val="002404C3"/>
    <w:rsid w:val="004609A4"/>
    <w:rsid w:val="004F37C6"/>
    <w:rsid w:val="00501890"/>
    <w:rsid w:val="00571650"/>
    <w:rsid w:val="00577FE6"/>
    <w:rsid w:val="0085021A"/>
    <w:rsid w:val="008D1C1F"/>
    <w:rsid w:val="00BB4F56"/>
    <w:rsid w:val="00BF276F"/>
    <w:rsid w:val="00C419E6"/>
    <w:rsid w:val="00D15E67"/>
    <w:rsid w:val="00E72833"/>
    <w:rsid w:val="00FE17C1"/>
  </w:rsids>
  <m:mathPr>
    <m:mathFont m:val="Cambria Math"/>
    <m:brkBin m:val="before"/>
    <m:brkBinSub m:val="--"/>
    <m:smallFrac m:val="0"/>
    <m:dispDef/>
    <m:lMargin m:val="0"/>
    <m:rMargin m:val="0"/>
    <m:defJc m:val="centerGroup"/>
    <m:wrapIndent m:val="1440"/>
    <m:intLim m:val="subSup"/>
    <m:naryLim m:val="undOvr"/>
  </m:mathPr>
  <w:themeFontLang w:val="nb-NO"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b-NO"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autoRedefine/>
    <w:uiPriority w:val="9"/>
    <w:qFormat/>
    <w:rsid w:val="008D1C1F"/>
    <w:pPr>
      <w:keepNext/>
      <w:keepLines/>
      <w:tabs>
        <w:tab w:val="num" w:pos="432"/>
      </w:tabs>
      <w:spacing w:before="480" w:after="120"/>
      <w:ind w:left="431" w:hanging="431"/>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1C1F"/>
    <w:rPr>
      <w:rFonts w:asciiTheme="majorHAnsi" w:eastAsiaTheme="majorEastAsia" w:hAnsiTheme="majorHAnsi" w:cstheme="majorBidi"/>
      <w:b/>
      <w:bCs/>
      <w:color w:val="365F91" w:themeColor="accent1" w:themeShade="BF"/>
      <w:sz w:val="28"/>
      <w:szCs w:val="28"/>
    </w:rPr>
  </w:style>
  <w:style w:type="paragraph" w:styleId="FootnoteText">
    <w:name w:val="footnote text"/>
    <w:aliases w:val="5_G,nota,pie,independiente,Letrero,margen,fn,footnote text,Footnote Text Char Char Char,Footnote Text Char Char Char Char Char Char Char Char,Footnote Text Char Char Ch Char,FA ,Fodnotetekst Tegn1,Fodnotetekst Tegn Tegn,FA,Footnotes"/>
    <w:basedOn w:val="Normal"/>
    <w:link w:val="FootnoteTextChar"/>
    <w:uiPriority w:val="99"/>
    <w:unhideWhenUsed/>
    <w:qFormat/>
    <w:rsid w:val="00FE17C1"/>
    <w:pPr>
      <w:spacing w:after="0" w:line="240" w:lineRule="auto"/>
    </w:pPr>
    <w:rPr>
      <w:rFonts w:eastAsiaTheme="minorHAnsi"/>
      <w:sz w:val="20"/>
      <w:szCs w:val="20"/>
      <w:lang w:val="de-DE" w:eastAsia="en-US"/>
    </w:rPr>
  </w:style>
  <w:style w:type="character" w:customStyle="1" w:styleId="FootnoteTextChar">
    <w:name w:val="Footnote Text Char"/>
    <w:aliases w:val="5_G Char,nota Char,pie Char,independiente Char,Letrero Char,margen Char,fn Char,footnote text Char,Footnote Text Char Char Char Char,Footnote Text Char Char Char Char Char Char Char Char Char,Footnote Text Char Char Ch Char Char"/>
    <w:basedOn w:val="DefaultParagraphFont"/>
    <w:link w:val="FootnoteText"/>
    <w:uiPriority w:val="99"/>
    <w:rsid w:val="00FE17C1"/>
    <w:rPr>
      <w:rFonts w:eastAsiaTheme="minorHAnsi"/>
      <w:sz w:val="20"/>
      <w:szCs w:val="20"/>
      <w:lang w:val="de-DE" w:eastAsia="en-US"/>
    </w:rPr>
  </w:style>
  <w:style w:type="character" w:styleId="FootnoteReference">
    <w:name w:val="footnote reference"/>
    <w:aliases w:val="4_G,Footnotes refss,Footnote Ref,16 Point,Superscript 6 Point,Appel note de bas de p.,Footnote Refernece,Footnote number,ftref,a Footnote Reference,FZ,Appel note de bas de page,4_G Char,Footnotes refss Char,ftref Char,BVI fnr Char"/>
    <w:basedOn w:val="DefaultParagraphFont"/>
    <w:link w:val="BVIfnr"/>
    <w:uiPriority w:val="99"/>
    <w:unhideWhenUsed/>
    <w:qFormat/>
    <w:rsid w:val="00FE17C1"/>
    <w:rPr>
      <w:vertAlign w:val="superscript"/>
    </w:rPr>
  </w:style>
  <w:style w:type="paragraph" w:customStyle="1" w:styleId="BVIfnr">
    <w:name w:val="BVI fnr"/>
    <w:aliases w:val="BVI fnr Car Car,BVI fnr Car,BVI fnr Car Car Car Car,BVI fnr Char Car Car Car,BVI fnr Car Car Car Car Char Char,BVI fnr Car Car Car Car Char Char Char Char Char"/>
    <w:basedOn w:val="Normal"/>
    <w:link w:val="FootnoteReference"/>
    <w:uiPriority w:val="99"/>
    <w:rsid w:val="00FE17C1"/>
    <w:pPr>
      <w:spacing w:after="160" w:line="240" w:lineRule="exact"/>
      <w:jc w:val="both"/>
    </w:pPr>
    <w:rPr>
      <w:vertAlign w:val="superscript"/>
    </w:rPr>
  </w:style>
  <w:style w:type="character" w:customStyle="1" w:styleId="apple-converted-space">
    <w:name w:val="apple-converted-space"/>
    <w:basedOn w:val="DefaultParagraphFont"/>
    <w:rsid w:val="002404C3"/>
  </w:style>
  <w:style w:type="paragraph" w:styleId="BalloonText">
    <w:name w:val="Balloon Text"/>
    <w:basedOn w:val="Normal"/>
    <w:link w:val="BalloonTextChar"/>
    <w:uiPriority w:val="99"/>
    <w:semiHidden/>
    <w:unhideWhenUsed/>
    <w:rsid w:val="004F37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37C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b-NO"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autoRedefine/>
    <w:uiPriority w:val="9"/>
    <w:qFormat/>
    <w:rsid w:val="008D1C1F"/>
    <w:pPr>
      <w:keepNext/>
      <w:keepLines/>
      <w:tabs>
        <w:tab w:val="num" w:pos="432"/>
      </w:tabs>
      <w:spacing w:before="480" w:after="120"/>
      <w:ind w:left="431" w:hanging="431"/>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1C1F"/>
    <w:rPr>
      <w:rFonts w:asciiTheme="majorHAnsi" w:eastAsiaTheme="majorEastAsia" w:hAnsiTheme="majorHAnsi" w:cstheme="majorBidi"/>
      <w:b/>
      <w:bCs/>
      <w:color w:val="365F91" w:themeColor="accent1" w:themeShade="BF"/>
      <w:sz w:val="28"/>
      <w:szCs w:val="28"/>
    </w:rPr>
  </w:style>
  <w:style w:type="paragraph" w:styleId="FootnoteText">
    <w:name w:val="footnote text"/>
    <w:aliases w:val="5_G,nota,pie,independiente,Letrero,margen,fn,footnote text,Footnote Text Char Char Char,Footnote Text Char Char Char Char Char Char Char Char,Footnote Text Char Char Ch Char,FA ,Fodnotetekst Tegn1,Fodnotetekst Tegn Tegn,FA,Footnotes"/>
    <w:basedOn w:val="Normal"/>
    <w:link w:val="FootnoteTextChar"/>
    <w:uiPriority w:val="99"/>
    <w:unhideWhenUsed/>
    <w:qFormat/>
    <w:rsid w:val="00FE17C1"/>
    <w:pPr>
      <w:spacing w:after="0" w:line="240" w:lineRule="auto"/>
    </w:pPr>
    <w:rPr>
      <w:rFonts w:eastAsiaTheme="minorHAnsi"/>
      <w:sz w:val="20"/>
      <w:szCs w:val="20"/>
      <w:lang w:val="de-DE" w:eastAsia="en-US"/>
    </w:rPr>
  </w:style>
  <w:style w:type="character" w:customStyle="1" w:styleId="FootnoteTextChar">
    <w:name w:val="Footnote Text Char"/>
    <w:aliases w:val="5_G Char,nota Char,pie Char,independiente Char,Letrero Char,margen Char,fn Char,footnote text Char,Footnote Text Char Char Char Char,Footnote Text Char Char Char Char Char Char Char Char Char,Footnote Text Char Char Ch Char Char"/>
    <w:basedOn w:val="DefaultParagraphFont"/>
    <w:link w:val="FootnoteText"/>
    <w:uiPriority w:val="99"/>
    <w:rsid w:val="00FE17C1"/>
    <w:rPr>
      <w:rFonts w:eastAsiaTheme="minorHAnsi"/>
      <w:sz w:val="20"/>
      <w:szCs w:val="20"/>
      <w:lang w:val="de-DE" w:eastAsia="en-US"/>
    </w:rPr>
  </w:style>
  <w:style w:type="character" w:styleId="FootnoteReference">
    <w:name w:val="footnote reference"/>
    <w:aliases w:val="4_G,Footnotes refss,Footnote Ref,16 Point,Superscript 6 Point,Appel note de bas de p.,Footnote Refernece,Footnote number,ftref,a Footnote Reference,FZ,Appel note de bas de page,4_G Char,Footnotes refss Char,ftref Char,BVI fnr Char"/>
    <w:basedOn w:val="DefaultParagraphFont"/>
    <w:link w:val="BVIfnr"/>
    <w:uiPriority w:val="99"/>
    <w:unhideWhenUsed/>
    <w:qFormat/>
    <w:rsid w:val="00FE17C1"/>
    <w:rPr>
      <w:vertAlign w:val="superscript"/>
    </w:rPr>
  </w:style>
  <w:style w:type="paragraph" w:customStyle="1" w:styleId="BVIfnr">
    <w:name w:val="BVI fnr"/>
    <w:aliases w:val="BVI fnr Car Car,BVI fnr Car,BVI fnr Car Car Car Car,BVI fnr Char Car Car Car,BVI fnr Car Car Car Car Char Char,BVI fnr Car Car Car Car Char Char Char Char Char"/>
    <w:basedOn w:val="Normal"/>
    <w:link w:val="FootnoteReference"/>
    <w:uiPriority w:val="99"/>
    <w:rsid w:val="00FE17C1"/>
    <w:pPr>
      <w:spacing w:after="160" w:line="240" w:lineRule="exact"/>
      <w:jc w:val="both"/>
    </w:pPr>
    <w:rPr>
      <w:vertAlign w:val="superscript"/>
    </w:rPr>
  </w:style>
  <w:style w:type="character" w:customStyle="1" w:styleId="apple-converted-space">
    <w:name w:val="apple-converted-space"/>
    <w:basedOn w:val="DefaultParagraphFont"/>
    <w:rsid w:val="002404C3"/>
  </w:style>
  <w:style w:type="paragraph" w:styleId="BalloonText">
    <w:name w:val="Balloon Text"/>
    <w:basedOn w:val="Normal"/>
    <w:link w:val="BalloonTextChar"/>
    <w:uiPriority w:val="99"/>
    <w:semiHidden/>
    <w:unhideWhenUsed/>
    <w:rsid w:val="004F37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37C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customXml" Target="../customXml/item1.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7839217-7165-48A4-BBDE-716140066580}"/>
</file>

<file path=customXml/itemProps2.xml><?xml version="1.0" encoding="utf-8"?>
<ds:datastoreItem xmlns:ds="http://schemas.openxmlformats.org/officeDocument/2006/customXml" ds:itemID="{058C137A-2DC0-4D99-8912-DC41C6C5CC85}"/>
</file>

<file path=customXml/itemProps3.xml><?xml version="1.0" encoding="utf-8"?>
<ds:datastoreItem xmlns:ds="http://schemas.openxmlformats.org/officeDocument/2006/customXml" ds:itemID="{5FC219C4-1235-47F3-85C6-B4EB2D12BCBB}"/>
</file>

<file path=docProps/app.xml><?xml version="1.0" encoding="utf-8"?>
<Properties xmlns="http://schemas.openxmlformats.org/officeDocument/2006/extended-properties" xmlns:vt="http://schemas.openxmlformats.org/officeDocument/2006/docPropsVTypes">
  <Template>7A2E8D2C.dotm</Template>
  <TotalTime>0</TotalTime>
  <Pages>3</Pages>
  <Words>834</Words>
  <Characters>4422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Universitetet i Oslo</Company>
  <LinksUpToDate>false</LinksUpToDate>
  <CharactersWithSpaces>5246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Mikiko Otani UNFCC</dc:title>
  <dc:creator>Kirsten Sandberg</dc:creator>
  <cp:lastModifiedBy>Kirsten Sandberg</cp:lastModifiedBy>
  <cp:revision>2</cp:revision>
  <cp:lastPrinted>2017-02-28T14:36:00Z</cp:lastPrinted>
  <dcterms:created xsi:type="dcterms:W3CDTF">2017-02-28T14:39:00Z</dcterms:created>
  <dcterms:modified xsi:type="dcterms:W3CDTF">2017-02-28T14:39:00Z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