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C6A065" w14:textId="4B167733" w:rsidR="00E910A1" w:rsidRPr="0046555B" w:rsidRDefault="005804C9" w:rsidP="008A5E2E">
      <w:pPr>
        <w:jc w:val="right"/>
        <w:rPr>
          <w:rFonts w:ascii="Times New Roman" w:hAnsi="Times New Roman" w:cs="Times New Roman"/>
          <w:sz w:val="24"/>
          <w:szCs w:val="24"/>
          <w:lang w:val="en-US"/>
        </w:rPr>
      </w:pPr>
      <w:bookmarkStart w:id="0" w:name="_Hlk52280026"/>
      <w:proofErr w:type="gramStart"/>
      <w:r w:rsidRPr="0046555B">
        <w:rPr>
          <w:rFonts w:ascii="Times New Roman" w:hAnsi="Times New Roman" w:cs="Times New Roman"/>
          <w:sz w:val="24"/>
          <w:szCs w:val="24"/>
          <w:lang w:val="en-US"/>
        </w:rPr>
        <w:t>1.10.20</w:t>
      </w:r>
      <w:r w:rsidR="0057761C" w:rsidRPr="0046555B">
        <w:rPr>
          <w:rFonts w:ascii="Times New Roman" w:hAnsi="Times New Roman" w:cs="Times New Roman"/>
          <w:sz w:val="24"/>
          <w:szCs w:val="24"/>
          <w:lang w:val="en-US"/>
        </w:rPr>
        <w:t>20 / 12.00 p.m.</w:t>
      </w:r>
      <w:proofErr w:type="gramEnd"/>
    </w:p>
    <w:p w14:paraId="6F55C900" w14:textId="0F6C42A7" w:rsidR="00157BB2" w:rsidRPr="0046555B" w:rsidRDefault="00D46695" w:rsidP="008E0465">
      <w:pPr>
        <w:jc w:val="both"/>
        <w:rPr>
          <w:rFonts w:ascii="Times New Roman" w:hAnsi="Times New Roman" w:cs="Times New Roman"/>
          <w:b/>
          <w:sz w:val="24"/>
          <w:szCs w:val="24"/>
          <w:lang w:val="en-US"/>
        </w:rPr>
      </w:pPr>
      <w:r w:rsidRPr="0046555B">
        <w:rPr>
          <w:rFonts w:ascii="Times New Roman" w:hAnsi="Times New Roman" w:cs="Times New Roman"/>
          <w:b/>
          <w:sz w:val="24"/>
          <w:szCs w:val="24"/>
          <w:lang w:val="en-US"/>
        </w:rPr>
        <w:t xml:space="preserve">ANSWER OF THE NATIONAL HUMAN RIGHTS INSTITUTION OF NICARAGUA </w:t>
      </w:r>
      <w:r w:rsidR="008E1BA1" w:rsidRPr="0046555B">
        <w:rPr>
          <w:rFonts w:ascii="Times New Roman" w:hAnsi="Times New Roman" w:cs="Times New Roman"/>
          <w:b/>
          <w:sz w:val="24"/>
          <w:szCs w:val="24"/>
          <w:lang w:val="en-US"/>
        </w:rPr>
        <w:t xml:space="preserve">ON THE PROMOTION AND PROTECTION </w:t>
      </w:r>
      <w:r w:rsidRPr="0046555B">
        <w:rPr>
          <w:rFonts w:ascii="Times New Roman" w:hAnsi="Times New Roman" w:cs="Times New Roman"/>
          <w:b/>
          <w:sz w:val="24"/>
          <w:szCs w:val="24"/>
          <w:lang w:val="en-US"/>
        </w:rPr>
        <w:t xml:space="preserve">QUESTIONNAIRE ABOUT </w:t>
      </w:r>
      <w:r w:rsidR="008E1BA1" w:rsidRPr="0046555B">
        <w:rPr>
          <w:rFonts w:ascii="Times New Roman" w:hAnsi="Times New Roman" w:cs="Times New Roman"/>
          <w:b/>
          <w:sz w:val="24"/>
          <w:szCs w:val="24"/>
          <w:lang w:val="en-US"/>
        </w:rPr>
        <w:t xml:space="preserve">THE RIGHTS OF </w:t>
      </w:r>
      <w:r w:rsidRPr="0046555B">
        <w:rPr>
          <w:rFonts w:ascii="Times New Roman" w:hAnsi="Times New Roman" w:cs="Times New Roman"/>
          <w:b/>
          <w:sz w:val="24"/>
          <w:szCs w:val="24"/>
          <w:lang w:val="en-US"/>
        </w:rPr>
        <w:t xml:space="preserve">OLDER PERSONS </w:t>
      </w:r>
      <w:r w:rsidR="008E1BA1" w:rsidRPr="0046555B">
        <w:rPr>
          <w:rFonts w:ascii="Times New Roman" w:hAnsi="Times New Roman" w:cs="Times New Roman"/>
          <w:b/>
          <w:sz w:val="24"/>
          <w:szCs w:val="24"/>
          <w:lang w:val="en-US"/>
        </w:rPr>
        <w:t>IN THE CONTEXT OF CLIMATE CHANGE</w:t>
      </w:r>
    </w:p>
    <w:p w14:paraId="7441CCDA" w14:textId="21569032" w:rsidR="008B3CDA" w:rsidRPr="0046555B" w:rsidRDefault="00D46695" w:rsidP="008E0465">
      <w:pPr>
        <w:pStyle w:val="Prrafodelista"/>
        <w:numPr>
          <w:ilvl w:val="0"/>
          <w:numId w:val="1"/>
        </w:numPr>
        <w:spacing w:after="0" w:line="276" w:lineRule="auto"/>
        <w:ind w:left="709" w:hanging="709"/>
        <w:jc w:val="both"/>
        <w:rPr>
          <w:rFonts w:ascii="Times New Roman" w:hAnsi="Times New Roman" w:cs="Times New Roman"/>
          <w:b/>
          <w:sz w:val="24"/>
          <w:szCs w:val="24"/>
        </w:rPr>
      </w:pPr>
      <w:r w:rsidRPr="0046555B">
        <w:rPr>
          <w:rFonts w:ascii="Times New Roman" w:hAnsi="Times New Roman" w:cs="Times New Roman"/>
          <w:b/>
          <w:sz w:val="24"/>
          <w:szCs w:val="24"/>
        </w:rPr>
        <w:t>REFERENCE</w:t>
      </w:r>
    </w:p>
    <w:p w14:paraId="0E0A6E87" w14:textId="77777777" w:rsidR="008E0465" w:rsidRPr="0046555B" w:rsidRDefault="008E0465" w:rsidP="008E0465">
      <w:pPr>
        <w:pStyle w:val="Prrafodelista"/>
        <w:spacing w:after="0" w:line="276" w:lineRule="auto"/>
        <w:ind w:left="709"/>
        <w:jc w:val="both"/>
        <w:rPr>
          <w:rFonts w:ascii="Times New Roman" w:hAnsi="Times New Roman" w:cs="Times New Roman"/>
          <w:b/>
          <w:sz w:val="24"/>
          <w:szCs w:val="24"/>
        </w:rPr>
      </w:pPr>
    </w:p>
    <w:p w14:paraId="4AED5473" w14:textId="06518C61" w:rsidR="00D46695" w:rsidRPr="0046555B" w:rsidRDefault="00D46695" w:rsidP="008E0465">
      <w:pPr>
        <w:shd w:val="clear" w:color="auto" w:fill="FFFFFF"/>
        <w:spacing w:after="0" w:line="276" w:lineRule="auto"/>
        <w:jc w:val="both"/>
        <w:rPr>
          <w:rFonts w:ascii="Times New Roman" w:eastAsia="Times New Roman" w:hAnsi="Times New Roman" w:cs="Times New Roman"/>
          <w:color w:val="000000"/>
          <w:sz w:val="24"/>
          <w:szCs w:val="24"/>
          <w:lang w:val="en-US" w:eastAsia="es-NI"/>
        </w:rPr>
      </w:pPr>
      <w:r w:rsidRPr="0046555B">
        <w:rPr>
          <w:rFonts w:ascii="Times New Roman" w:eastAsia="Times New Roman" w:hAnsi="Times New Roman" w:cs="Times New Roman"/>
          <w:color w:val="000000"/>
          <w:sz w:val="24"/>
          <w:szCs w:val="24"/>
          <w:lang w:val="en-US" w:eastAsia="es-NI"/>
        </w:rPr>
        <w:t xml:space="preserve">The Nacional Human Rights Institution of Nicaragua received a communication from the Office of the United Nations High Commissioner for Human Rights on September 24, 2020. It was reported that the "Analytical study on the promotion and protection of the rights of older persons </w:t>
      </w:r>
      <w:r w:rsidR="00442FD7" w:rsidRPr="0046555B">
        <w:rPr>
          <w:rFonts w:ascii="Times New Roman" w:eastAsia="Times New Roman" w:hAnsi="Times New Roman" w:cs="Times New Roman"/>
          <w:color w:val="000000"/>
          <w:sz w:val="24"/>
          <w:szCs w:val="24"/>
          <w:lang w:val="en-US" w:eastAsia="es-NI"/>
        </w:rPr>
        <w:t xml:space="preserve">in the context of climate change </w:t>
      </w:r>
      <w:r w:rsidRPr="0046555B">
        <w:rPr>
          <w:rFonts w:ascii="Times New Roman" w:eastAsia="Times New Roman" w:hAnsi="Times New Roman" w:cs="Times New Roman"/>
          <w:color w:val="000000"/>
          <w:sz w:val="24"/>
          <w:szCs w:val="24"/>
          <w:lang w:val="en-US" w:eastAsia="es-NI"/>
        </w:rPr>
        <w:t xml:space="preserve">is being prepared”, </w:t>
      </w:r>
      <w:r w:rsidR="00442FD7" w:rsidRPr="0046555B">
        <w:rPr>
          <w:rFonts w:ascii="Times New Roman" w:eastAsia="Times New Roman" w:hAnsi="Times New Roman" w:cs="Times New Roman"/>
          <w:color w:val="000000"/>
          <w:sz w:val="24"/>
          <w:szCs w:val="24"/>
          <w:lang w:val="en-US" w:eastAsia="es-NI"/>
        </w:rPr>
        <w:t xml:space="preserve">to </w:t>
      </w:r>
      <w:r w:rsidRPr="0046555B">
        <w:rPr>
          <w:rFonts w:ascii="Times New Roman" w:eastAsia="Times New Roman" w:hAnsi="Times New Roman" w:cs="Times New Roman"/>
          <w:color w:val="000000"/>
          <w:sz w:val="24"/>
          <w:szCs w:val="24"/>
          <w:lang w:val="en-US" w:eastAsia="es-NI"/>
        </w:rPr>
        <w:t xml:space="preserve">be presented during the 47th session of the Human Rights Council; </w:t>
      </w:r>
      <w:r w:rsidR="00442FD7" w:rsidRPr="0046555B">
        <w:rPr>
          <w:rFonts w:ascii="Times New Roman" w:eastAsia="Times New Roman" w:hAnsi="Times New Roman" w:cs="Times New Roman"/>
          <w:color w:val="000000"/>
          <w:sz w:val="24"/>
          <w:szCs w:val="24"/>
          <w:lang w:val="en-US" w:eastAsia="es-NI"/>
        </w:rPr>
        <w:t xml:space="preserve">The National Human Rights Institutions </w:t>
      </w:r>
      <w:r w:rsidRPr="0046555B">
        <w:rPr>
          <w:rFonts w:ascii="Times New Roman" w:eastAsia="Times New Roman" w:hAnsi="Times New Roman" w:cs="Times New Roman"/>
          <w:color w:val="000000"/>
          <w:sz w:val="24"/>
          <w:szCs w:val="24"/>
          <w:lang w:val="en-US" w:eastAsia="es-NI"/>
        </w:rPr>
        <w:t>w</w:t>
      </w:r>
      <w:r w:rsidR="00442FD7" w:rsidRPr="0046555B">
        <w:rPr>
          <w:rFonts w:ascii="Times New Roman" w:eastAsia="Times New Roman" w:hAnsi="Times New Roman" w:cs="Times New Roman"/>
          <w:color w:val="000000"/>
          <w:sz w:val="24"/>
          <w:szCs w:val="24"/>
          <w:lang w:val="en-US" w:eastAsia="es-NI"/>
        </w:rPr>
        <w:t xml:space="preserve">ere </w:t>
      </w:r>
      <w:r w:rsidRPr="0046555B">
        <w:rPr>
          <w:rFonts w:ascii="Times New Roman" w:eastAsia="Times New Roman" w:hAnsi="Times New Roman" w:cs="Times New Roman"/>
          <w:color w:val="000000"/>
          <w:sz w:val="24"/>
          <w:szCs w:val="24"/>
          <w:lang w:val="en-US" w:eastAsia="es-NI"/>
        </w:rPr>
        <w:t>invited to make contributions</w:t>
      </w:r>
      <w:r w:rsidR="00442FD7" w:rsidRPr="0046555B">
        <w:rPr>
          <w:rFonts w:ascii="Times New Roman" w:eastAsia="Times New Roman" w:hAnsi="Times New Roman" w:cs="Times New Roman"/>
          <w:color w:val="000000"/>
          <w:sz w:val="24"/>
          <w:szCs w:val="24"/>
          <w:lang w:val="en-US" w:eastAsia="es-NI"/>
        </w:rPr>
        <w:t>. T</w:t>
      </w:r>
      <w:r w:rsidRPr="0046555B">
        <w:rPr>
          <w:rFonts w:ascii="Times New Roman" w:eastAsia="Times New Roman" w:hAnsi="Times New Roman" w:cs="Times New Roman"/>
          <w:color w:val="000000"/>
          <w:sz w:val="24"/>
          <w:szCs w:val="24"/>
          <w:lang w:val="en-US" w:eastAsia="es-NI"/>
        </w:rPr>
        <w:t xml:space="preserve">he deadline for submission </w:t>
      </w:r>
      <w:r w:rsidR="00442FD7" w:rsidRPr="0046555B">
        <w:rPr>
          <w:rFonts w:ascii="Times New Roman" w:eastAsia="Times New Roman" w:hAnsi="Times New Roman" w:cs="Times New Roman"/>
          <w:color w:val="000000"/>
          <w:sz w:val="24"/>
          <w:szCs w:val="24"/>
          <w:lang w:val="en-US" w:eastAsia="es-NI"/>
        </w:rPr>
        <w:t>is December</w:t>
      </w:r>
      <w:r w:rsidRPr="0046555B">
        <w:rPr>
          <w:rFonts w:ascii="Times New Roman" w:eastAsia="Times New Roman" w:hAnsi="Times New Roman" w:cs="Times New Roman"/>
          <w:color w:val="000000"/>
          <w:sz w:val="24"/>
          <w:szCs w:val="24"/>
          <w:lang w:val="en-US" w:eastAsia="es-NI"/>
        </w:rPr>
        <w:t xml:space="preserve"> 31, 2020.</w:t>
      </w:r>
    </w:p>
    <w:p w14:paraId="3EF4A45F" w14:textId="77777777" w:rsidR="008E0465" w:rsidRPr="0046555B" w:rsidRDefault="008E0465" w:rsidP="008E0465">
      <w:pPr>
        <w:shd w:val="clear" w:color="auto" w:fill="FFFFFF"/>
        <w:spacing w:after="0" w:line="276" w:lineRule="auto"/>
        <w:jc w:val="both"/>
        <w:rPr>
          <w:rFonts w:ascii="Times New Roman" w:eastAsia="Times New Roman" w:hAnsi="Times New Roman" w:cs="Times New Roman"/>
          <w:color w:val="000000"/>
          <w:sz w:val="24"/>
          <w:szCs w:val="24"/>
          <w:lang w:val="en-US" w:eastAsia="es-NI"/>
        </w:rPr>
      </w:pPr>
    </w:p>
    <w:p w14:paraId="29CA6FBC" w14:textId="23DA3566" w:rsidR="008E0465" w:rsidRPr="0046555B" w:rsidRDefault="00442FD7" w:rsidP="008E0465">
      <w:pPr>
        <w:rPr>
          <w:rFonts w:ascii="Times New Roman" w:eastAsiaTheme="majorEastAsia" w:hAnsi="Times New Roman" w:cs="Times New Roman"/>
          <w:b/>
          <w:sz w:val="24"/>
          <w:szCs w:val="24"/>
          <w:u w:val="single"/>
          <w:lang w:val="en-US"/>
        </w:rPr>
      </w:pPr>
      <w:r w:rsidRPr="0046555B">
        <w:rPr>
          <w:rFonts w:ascii="Times New Roman" w:eastAsiaTheme="majorEastAsia" w:hAnsi="Times New Roman" w:cs="Times New Roman"/>
          <w:b/>
          <w:sz w:val="24"/>
          <w:szCs w:val="24"/>
          <w:u w:val="single"/>
          <w:lang w:val="en-US"/>
        </w:rPr>
        <w:t>Introduction</w:t>
      </w:r>
    </w:p>
    <w:p w14:paraId="4AD75456" w14:textId="2DABE7EA" w:rsidR="00CF4F46" w:rsidRPr="0046555B" w:rsidRDefault="00CF4F46" w:rsidP="00255EC1">
      <w:pPr>
        <w:jc w:val="both"/>
        <w:rPr>
          <w:rFonts w:ascii="Times New Roman" w:hAnsi="Times New Roman" w:cs="Times New Roman"/>
          <w:sz w:val="24"/>
          <w:szCs w:val="24"/>
          <w:lang w:val="en-US"/>
        </w:rPr>
      </w:pPr>
      <w:r w:rsidRPr="0046555B">
        <w:rPr>
          <w:rFonts w:ascii="Times New Roman" w:hAnsi="Times New Roman" w:cs="Times New Roman"/>
          <w:sz w:val="24"/>
          <w:szCs w:val="24"/>
          <w:lang w:val="en-US"/>
        </w:rPr>
        <w:t>The National Human Rights Institution of Nicaragua, in accordance with the Paris Principles, highlights that the Government of Reconciliation and National Unity (GRUN) of Nicaragua, since 2007, it has implemented Programs, Policies, Projects and actions at the national level, and has also led strategies at the international level, under a humanistic vocation and sensitive to the adverse consequences of climate change on the full enjoyment of Human Rights for all, in particular of people in situations of vulnerability.</w:t>
      </w:r>
    </w:p>
    <w:p w14:paraId="1C4F508F" w14:textId="04919B0F" w:rsidR="008672C1" w:rsidRPr="0046555B" w:rsidRDefault="00B83454" w:rsidP="008E0465">
      <w:pPr>
        <w:spacing w:after="0" w:line="276" w:lineRule="auto"/>
        <w:jc w:val="both"/>
        <w:rPr>
          <w:rFonts w:ascii="Times New Roman" w:hAnsi="Times New Roman" w:cs="Times New Roman"/>
          <w:sz w:val="24"/>
          <w:szCs w:val="24"/>
          <w:lang w:val="en-US"/>
        </w:rPr>
      </w:pPr>
      <w:r w:rsidRPr="0046555B">
        <w:rPr>
          <w:rFonts w:ascii="Times New Roman" w:hAnsi="Times New Roman" w:cs="Times New Roman"/>
          <w:sz w:val="24"/>
          <w:szCs w:val="24"/>
          <w:lang w:val="en-US"/>
        </w:rPr>
        <w:t>This National Human Rights Institution emphasizes that the Government of Reconciliation and National Unity (GRUN), guided by compliance with International Human Rights Instruments</w:t>
      </w:r>
      <w:r w:rsidRPr="0046555B">
        <w:rPr>
          <w:rStyle w:val="Refdenotaalpie"/>
          <w:rFonts w:ascii="Times New Roman" w:hAnsi="Times New Roman" w:cs="Times New Roman"/>
          <w:sz w:val="24"/>
          <w:szCs w:val="24"/>
          <w:lang w:val="en-US"/>
        </w:rPr>
        <w:footnoteReference w:id="1"/>
      </w:r>
      <w:r w:rsidRPr="0046555B">
        <w:rPr>
          <w:rFonts w:ascii="Times New Roman" w:hAnsi="Times New Roman" w:cs="Times New Roman"/>
          <w:sz w:val="24"/>
          <w:szCs w:val="24"/>
          <w:lang w:val="en-US"/>
        </w:rPr>
        <w:t>, has shown that it is aware that at the global level the adverse effects of change Climate conditions constitute a threat to all nations, due to the direct and indirect consequences it produces for the effective enjoyment of human rights</w:t>
      </w:r>
      <w:r w:rsidRPr="0046555B">
        <w:rPr>
          <w:rStyle w:val="Refdenotaalpie"/>
          <w:rFonts w:ascii="Times New Roman" w:hAnsi="Times New Roman" w:cs="Times New Roman"/>
          <w:sz w:val="24"/>
          <w:szCs w:val="24"/>
          <w:lang w:val="en-US"/>
        </w:rPr>
        <w:footnoteReference w:id="2"/>
      </w:r>
      <w:r w:rsidRPr="0046555B">
        <w:rPr>
          <w:rFonts w:ascii="Times New Roman" w:hAnsi="Times New Roman" w:cs="Times New Roman"/>
          <w:sz w:val="24"/>
          <w:szCs w:val="24"/>
          <w:lang w:val="en-US"/>
        </w:rPr>
        <w:t>, which is intensified by global warming.</w:t>
      </w:r>
    </w:p>
    <w:p w14:paraId="0325ED16" w14:textId="77777777" w:rsidR="008672C1" w:rsidRPr="0046555B" w:rsidRDefault="008672C1" w:rsidP="008E0465">
      <w:pPr>
        <w:spacing w:after="0" w:line="276" w:lineRule="auto"/>
        <w:jc w:val="both"/>
        <w:rPr>
          <w:rFonts w:ascii="Times New Roman" w:hAnsi="Times New Roman" w:cs="Times New Roman"/>
          <w:sz w:val="24"/>
          <w:szCs w:val="24"/>
          <w:lang w:val="en-US"/>
        </w:rPr>
      </w:pPr>
    </w:p>
    <w:p w14:paraId="305F3ED9" w14:textId="2476A42C" w:rsidR="00255EC1" w:rsidRPr="0046555B" w:rsidRDefault="00B83454" w:rsidP="00255EC1">
      <w:pPr>
        <w:pStyle w:val="Prrafodelista"/>
        <w:numPr>
          <w:ilvl w:val="0"/>
          <w:numId w:val="1"/>
        </w:numPr>
        <w:spacing w:after="0" w:line="276" w:lineRule="auto"/>
        <w:ind w:left="709" w:hanging="709"/>
        <w:jc w:val="both"/>
        <w:rPr>
          <w:rFonts w:ascii="Times New Roman" w:hAnsi="Times New Roman" w:cs="Times New Roman"/>
          <w:b/>
          <w:sz w:val="24"/>
          <w:szCs w:val="24"/>
        </w:rPr>
      </w:pPr>
      <w:r w:rsidRPr="0046555B">
        <w:rPr>
          <w:rFonts w:ascii="Times New Roman" w:hAnsi="Times New Roman" w:cs="Times New Roman"/>
          <w:b/>
          <w:sz w:val="24"/>
          <w:szCs w:val="24"/>
        </w:rPr>
        <w:t>ANSWERS</w:t>
      </w:r>
      <w:r w:rsidR="00255EC1" w:rsidRPr="0046555B">
        <w:rPr>
          <w:rFonts w:ascii="Times New Roman" w:hAnsi="Times New Roman" w:cs="Times New Roman"/>
          <w:b/>
          <w:sz w:val="24"/>
          <w:szCs w:val="24"/>
        </w:rPr>
        <w:t xml:space="preserve"> </w:t>
      </w:r>
    </w:p>
    <w:p w14:paraId="3B803767" w14:textId="77777777" w:rsidR="00255EC1" w:rsidRPr="0046555B" w:rsidRDefault="00255EC1" w:rsidP="008E0465">
      <w:pPr>
        <w:spacing w:after="0" w:line="276" w:lineRule="auto"/>
        <w:jc w:val="both"/>
        <w:rPr>
          <w:rFonts w:ascii="Times New Roman" w:hAnsi="Times New Roman" w:cs="Times New Roman"/>
          <w:sz w:val="24"/>
          <w:szCs w:val="24"/>
          <w:lang w:val="es-ES"/>
        </w:rPr>
      </w:pPr>
    </w:p>
    <w:p w14:paraId="39153A0D" w14:textId="3264A69E" w:rsidR="00D24DB4" w:rsidRPr="0046555B" w:rsidRDefault="00B83454" w:rsidP="008E0465">
      <w:pPr>
        <w:spacing w:after="0" w:line="276" w:lineRule="auto"/>
        <w:jc w:val="both"/>
        <w:rPr>
          <w:rFonts w:ascii="Times New Roman" w:hAnsi="Times New Roman" w:cs="Times New Roman"/>
          <w:sz w:val="24"/>
          <w:szCs w:val="24"/>
          <w:lang w:val="en-US"/>
        </w:rPr>
      </w:pPr>
      <w:r w:rsidRPr="0046555B">
        <w:rPr>
          <w:rFonts w:ascii="Times New Roman" w:hAnsi="Times New Roman" w:cs="Times New Roman"/>
          <w:sz w:val="24"/>
          <w:szCs w:val="24"/>
          <w:lang w:val="en-US"/>
        </w:rPr>
        <w:t xml:space="preserve">The Government of Reconciliation and National Unity (GRUN) has implemented a policy of protection and defense of the Mother Earth, incorporated in </w:t>
      </w:r>
      <w:r w:rsidR="00643936" w:rsidRPr="0046555B">
        <w:rPr>
          <w:rFonts w:ascii="Times New Roman" w:hAnsi="Times New Roman" w:cs="Times New Roman"/>
          <w:sz w:val="24"/>
          <w:szCs w:val="24"/>
          <w:lang w:val="en-US"/>
        </w:rPr>
        <w:t xml:space="preserve">the </w:t>
      </w:r>
      <w:r w:rsidRPr="0046555B">
        <w:rPr>
          <w:rFonts w:ascii="Times New Roman" w:hAnsi="Times New Roman" w:cs="Times New Roman"/>
          <w:sz w:val="24"/>
          <w:szCs w:val="24"/>
          <w:lang w:val="en-US"/>
        </w:rPr>
        <w:t xml:space="preserve">18 </w:t>
      </w:r>
      <w:r w:rsidR="00643936" w:rsidRPr="0046555B">
        <w:rPr>
          <w:rFonts w:ascii="Times New Roman" w:hAnsi="Times New Roman" w:cs="Times New Roman"/>
          <w:sz w:val="24"/>
          <w:szCs w:val="24"/>
          <w:lang w:val="en-US"/>
        </w:rPr>
        <w:t xml:space="preserve">section </w:t>
      </w:r>
      <w:r w:rsidRPr="0046555B">
        <w:rPr>
          <w:rFonts w:ascii="Times New Roman" w:hAnsi="Times New Roman" w:cs="Times New Roman"/>
          <w:sz w:val="24"/>
          <w:szCs w:val="24"/>
          <w:lang w:val="en-US"/>
        </w:rPr>
        <w:t xml:space="preserve">of the National Human Development Program </w:t>
      </w:r>
      <w:r w:rsidR="00643936" w:rsidRPr="0046555B">
        <w:rPr>
          <w:rFonts w:ascii="Times New Roman" w:hAnsi="Times New Roman" w:cs="Times New Roman"/>
          <w:sz w:val="24"/>
          <w:szCs w:val="24"/>
          <w:lang w:val="en-US"/>
        </w:rPr>
        <w:t xml:space="preserve">(NHDP) </w:t>
      </w:r>
      <w:r w:rsidRPr="0046555B">
        <w:rPr>
          <w:rFonts w:ascii="Times New Roman" w:hAnsi="Times New Roman" w:cs="Times New Roman"/>
          <w:sz w:val="24"/>
          <w:szCs w:val="24"/>
          <w:lang w:val="en-US"/>
        </w:rPr>
        <w:t>on climate change</w:t>
      </w:r>
      <w:r w:rsidR="00D24DB4" w:rsidRPr="0046555B">
        <w:rPr>
          <w:rFonts w:ascii="Times New Roman" w:hAnsi="Times New Roman" w:cs="Times New Roman"/>
          <w:sz w:val="24"/>
          <w:szCs w:val="24"/>
          <w:lang w:val="en-US"/>
        </w:rPr>
        <w:t>:</w:t>
      </w:r>
      <w:r w:rsidR="008E0465" w:rsidRPr="0046555B">
        <w:rPr>
          <w:rFonts w:ascii="Times New Roman" w:hAnsi="Times New Roman" w:cs="Times New Roman"/>
          <w:sz w:val="24"/>
          <w:szCs w:val="24"/>
          <w:lang w:val="en-US"/>
        </w:rPr>
        <w:t xml:space="preserve"> </w:t>
      </w:r>
    </w:p>
    <w:p w14:paraId="2D46711F" w14:textId="77777777" w:rsidR="00D24DB4" w:rsidRPr="0046555B" w:rsidRDefault="00D24DB4" w:rsidP="00D24DB4">
      <w:pPr>
        <w:spacing w:after="0" w:line="276" w:lineRule="auto"/>
        <w:jc w:val="both"/>
        <w:rPr>
          <w:rFonts w:ascii="Times New Roman" w:hAnsi="Times New Roman" w:cs="Times New Roman"/>
          <w:sz w:val="24"/>
          <w:szCs w:val="24"/>
          <w:lang w:val="en-US"/>
        </w:rPr>
      </w:pPr>
    </w:p>
    <w:p w14:paraId="1C352F03" w14:textId="7C9F0F26" w:rsidR="00B83454" w:rsidRPr="0046555B" w:rsidRDefault="00B83454" w:rsidP="00B83454">
      <w:pPr>
        <w:pStyle w:val="Prrafodelista"/>
        <w:numPr>
          <w:ilvl w:val="0"/>
          <w:numId w:val="19"/>
        </w:numPr>
        <w:spacing w:after="0" w:line="276" w:lineRule="auto"/>
        <w:jc w:val="both"/>
        <w:rPr>
          <w:rFonts w:ascii="Times New Roman" w:hAnsi="Times New Roman" w:cs="Times New Roman"/>
          <w:sz w:val="24"/>
          <w:szCs w:val="24"/>
          <w:lang w:val="en-US"/>
        </w:rPr>
      </w:pPr>
      <w:r w:rsidRPr="0046555B">
        <w:rPr>
          <w:rFonts w:ascii="Times New Roman" w:hAnsi="Times New Roman" w:cs="Times New Roman"/>
          <w:sz w:val="24"/>
          <w:szCs w:val="24"/>
          <w:lang w:val="en-US"/>
        </w:rPr>
        <w:t>Develop actions in accordance with the United Nations Framework Convention on Climate Change, including the Paris Agreement.</w:t>
      </w:r>
    </w:p>
    <w:p w14:paraId="058FCF0D" w14:textId="77777777" w:rsidR="00B83454" w:rsidRPr="0046555B" w:rsidRDefault="00B83454" w:rsidP="00B83454">
      <w:pPr>
        <w:pStyle w:val="Prrafodelista"/>
        <w:numPr>
          <w:ilvl w:val="0"/>
          <w:numId w:val="19"/>
        </w:numPr>
        <w:spacing w:after="0" w:line="276" w:lineRule="auto"/>
        <w:jc w:val="both"/>
        <w:rPr>
          <w:rFonts w:ascii="Times New Roman" w:hAnsi="Times New Roman" w:cs="Times New Roman"/>
          <w:sz w:val="24"/>
          <w:szCs w:val="24"/>
          <w:lang w:val="en-US"/>
        </w:rPr>
      </w:pPr>
      <w:r w:rsidRPr="0046555B">
        <w:rPr>
          <w:rFonts w:ascii="Times New Roman" w:hAnsi="Times New Roman" w:cs="Times New Roman"/>
          <w:sz w:val="24"/>
          <w:szCs w:val="24"/>
          <w:lang w:val="en-US"/>
        </w:rPr>
        <w:t>Improve education, awareness, and human and institutional capacity regarding climate change mitigation, reduction of its effects, and early warnings.</w:t>
      </w:r>
    </w:p>
    <w:p w14:paraId="7906C8DC" w14:textId="77777777" w:rsidR="00B83454" w:rsidRPr="0046555B" w:rsidRDefault="00B83454" w:rsidP="00B83454">
      <w:pPr>
        <w:pStyle w:val="Prrafodelista"/>
        <w:rPr>
          <w:rFonts w:ascii="Times New Roman" w:hAnsi="Times New Roman" w:cs="Times New Roman"/>
          <w:sz w:val="24"/>
          <w:szCs w:val="24"/>
          <w:lang w:val="en-US"/>
        </w:rPr>
      </w:pPr>
    </w:p>
    <w:p w14:paraId="4A8B6B47" w14:textId="77777777" w:rsidR="00B83454" w:rsidRPr="0046555B" w:rsidRDefault="00B83454" w:rsidP="00B83454">
      <w:pPr>
        <w:pStyle w:val="Prrafodelista"/>
        <w:numPr>
          <w:ilvl w:val="0"/>
          <w:numId w:val="19"/>
        </w:numPr>
        <w:spacing w:after="0" w:line="276" w:lineRule="auto"/>
        <w:jc w:val="both"/>
        <w:rPr>
          <w:rFonts w:ascii="Times New Roman" w:hAnsi="Times New Roman" w:cs="Times New Roman"/>
          <w:sz w:val="24"/>
          <w:szCs w:val="24"/>
          <w:lang w:val="en-US"/>
        </w:rPr>
      </w:pPr>
      <w:r w:rsidRPr="0046555B">
        <w:rPr>
          <w:rFonts w:ascii="Times New Roman" w:hAnsi="Times New Roman" w:cs="Times New Roman"/>
          <w:sz w:val="24"/>
          <w:szCs w:val="24"/>
          <w:lang w:val="en-US"/>
        </w:rPr>
        <w:t>Formulate the policy of economic and social development of low carbon emissions, under the model of dialogue, alliances and consensus.</w:t>
      </w:r>
    </w:p>
    <w:p w14:paraId="67E9D01A" w14:textId="00FED058" w:rsidR="00D24DB4" w:rsidRPr="0046555B" w:rsidRDefault="00B83454" w:rsidP="00B83454">
      <w:pPr>
        <w:pStyle w:val="Prrafodelista"/>
        <w:numPr>
          <w:ilvl w:val="0"/>
          <w:numId w:val="19"/>
        </w:numPr>
        <w:spacing w:after="0" w:line="276" w:lineRule="auto"/>
        <w:jc w:val="both"/>
        <w:rPr>
          <w:rFonts w:ascii="Times New Roman" w:hAnsi="Times New Roman" w:cs="Times New Roman"/>
          <w:sz w:val="24"/>
          <w:szCs w:val="24"/>
          <w:lang w:val="en-US"/>
        </w:rPr>
      </w:pPr>
      <w:r w:rsidRPr="0046555B">
        <w:rPr>
          <w:rFonts w:ascii="Times New Roman" w:hAnsi="Times New Roman" w:cs="Times New Roman"/>
          <w:sz w:val="24"/>
          <w:szCs w:val="24"/>
          <w:lang w:val="en-US"/>
        </w:rPr>
        <w:t>Prepare the National Plan for Adaptation to Climate Change, based on an assessment of current and future risks, facilitating the main lines of action for efficient adaptation, under the model of dialogue, alliances and consensus</w:t>
      </w:r>
    </w:p>
    <w:p w14:paraId="73F6670A" w14:textId="77777777" w:rsidR="00B83454" w:rsidRPr="0046555B" w:rsidRDefault="00B83454" w:rsidP="00B83454">
      <w:pPr>
        <w:spacing w:after="0" w:line="276" w:lineRule="auto"/>
        <w:jc w:val="both"/>
        <w:rPr>
          <w:rFonts w:ascii="Times New Roman" w:hAnsi="Times New Roman" w:cs="Times New Roman"/>
          <w:sz w:val="24"/>
          <w:szCs w:val="24"/>
          <w:lang w:val="en-US"/>
        </w:rPr>
      </w:pPr>
    </w:p>
    <w:p w14:paraId="15AEB4EB" w14:textId="3A17EC18" w:rsidR="00027760" w:rsidRPr="0046555B" w:rsidRDefault="00B83454" w:rsidP="008E0465">
      <w:pPr>
        <w:spacing w:after="0" w:line="276" w:lineRule="auto"/>
        <w:jc w:val="both"/>
        <w:rPr>
          <w:rFonts w:ascii="Times New Roman" w:hAnsi="Times New Roman" w:cs="Times New Roman"/>
          <w:sz w:val="24"/>
          <w:szCs w:val="24"/>
          <w:lang w:val="en-US"/>
        </w:rPr>
      </w:pPr>
      <w:r w:rsidRPr="0046555B">
        <w:rPr>
          <w:rFonts w:ascii="Times New Roman" w:hAnsi="Times New Roman" w:cs="Times New Roman"/>
          <w:sz w:val="24"/>
          <w:szCs w:val="24"/>
          <w:lang w:val="en-US"/>
        </w:rPr>
        <w:t>In the same sense, older</w:t>
      </w:r>
      <w:r w:rsidR="00643936" w:rsidRPr="0046555B">
        <w:rPr>
          <w:rFonts w:ascii="Times New Roman" w:hAnsi="Times New Roman" w:cs="Times New Roman"/>
          <w:sz w:val="24"/>
          <w:szCs w:val="24"/>
          <w:lang w:val="en-US"/>
        </w:rPr>
        <w:t xml:space="preserve"> persons </w:t>
      </w:r>
      <w:r w:rsidRPr="0046555B">
        <w:rPr>
          <w:rFonts w:ascii="Times New Roman" w:hAnsi="Times New Roman" w:cs="Times New Roman"/>
          <w:sz w:val="24"/>
          <w:szCs w:val="24"/>
          <w:lang w:val="en-US"/>
        </w:rPr>
        <w:t>are a group of special consideration for the Government of Reconciliation and National Unity (GRUN)</w:t>
      </w:r>
      <w:r w:rsidR="00643936" w:rsidRPr="0046555B">
        <w:rPr>
          <w:rFonts w:ascii="Times New Roman" w:hAnsi="Times New Roman" w:cs="Times New Roman"/>
          <w:sz w:val="24"/>
          <w:szCs w:val="24"/>
          <w:lang w:val="en-US"/>
        </w:rPr>
        <w:t xml:space="preserve">. In the first section </w:t>
      </w:r>
      <w:r w:rsidRPr="0046555B">
        <w:rPr>
          <w:rFonts w:ascii="Times New Roman" w:hAnsi="Times New Roman" w:cs="Times New Roman"/>
          <w:sz w:val="24"/>
          <w:szCs w:val="24"/>
          <w:lang w:val="en-US"/>
        </w:rPr>
        <w:t>of the National Human Development Program (</w:t>
      </w:r>
      <w:r w:rsidR="00643936" w:rsidRPr="0046555B">
        <w:rPr>
          <w:rFonts w:ascii="Times New Roman" w:hAnsi="Times New Roman" w:cs="Times New Roman"/>
          <w:sz w:val="24"/>
          <w:szCs w:val="24"/>
          <w:lang w:val="en-US"/>
        </w:rPr>
        <w:t>NHDP</w:t>
      </w:r>
      <w:r w:rsidRPr="0046555B">
        <w:rPr>
          <w:rFonts w:ascii="Times New Roman" w:hAnsi="Times New Roman" w:cs="Times New Roman"/>
          <w:sz w:val="24"/>
          <w:szCs w:val="24"/>
          <w:lang w:val="en-US"/>
        </w:rPr>
        <w:t>) on social developmen</w:t>
      </w:r>
      <w:r w:rsidR="00643936" w:rsidRPr="0046555B">
        <w:rPr>
          <w:rFonts w:ascii="Times New Roman" w:hAnsi="Times New Roman" w:cs="Times New Roman"/>
          <w:sz w:val="24"/>
          <w:szCs w:val="24"/>
          <w:lang w:val="en-US"/>
        </w:rPr>
        <w:t>t</w:t>
      </w:r>
      <w:r w:rsidRPr="0046555B">
        <w:rPr>
          <w:rFonts w:ascii="Times New Roman" w:hAnsi="Times New Roman" w:cs="Times New Roman"/>
          <w:sz w:val="24"/>
          <w:szCs w:val="24"/>
          <w:lang w:val="en-US"/>
        </w:rPr>
        <w:t>:</w:t>
      </w:r>
    </w:p>
    <w:p w14:paraId="7992209C" w14:textId="77777777" w:rsidR="00B83454" w:rsidRPr="0046555B" w:rsidRDefault="00B83454" w:rsidP="008E0465">
      <w:pPr>
        <w:spacing w:after="0" w:line="276" w:lineRule="auto"/>
        <w:jc w:val="both"/>
        <w:rPr>
          <w:rFonts w:ascii="Times New Roman" w:hAnsi="Times New Roman" w:cs="Times New Roman"/>
          <w:sz w:val="24"/>
          <w:szCs w:val="24"/>
          <w:lang w:val="en-US"/>
        </w:rPr>
      </w:pPr>
    </w:p>
    <w:p w14:paraId="67C8B5BD" w14:textId="34DAFCC4" w:rsidR="00643936" w:rsidRPr="0046555B" w:rsidRDefault="00643936" w:rsidP="00643936">
      <w:pPr>
        <w:pStyle w:val="Prrafodelista"/>
        <w:numPr>
          <w:ilvl w:val="0"/>
          <w:numId w:val="18"/>
        </w:numPr>
        <w:spacing w:after="0" w:line="276" w:lineRule="auto"/>
        <w:jc w:val="both"/>
        <w:rPr>
          <w:rFonts w:ascii="Times New Roman" w:hAnsi="Times New Roman" w:cs="Times New Roman"/>
          <w:sz w:val="24"/>
          <w:szCs w:val="24"/>
          <w:lang w:val="en-US"/>
        </w:rPr>
      </w:pPr>
      <w:r w:rsidRPr="0046555B">
        <w:rPr>
          <w:rFonts w:ascii="Times New Roman" w:hAnsi="Times New Roman" w:cs="Times New Roman"/>
          <w:sz w:val="24"/>
          <w:szCs w:val="24"/>
          <w:lang w:val="en-US"/>
        </w:rPr>
        <w:t>Promote a better quality of life for older persons, especially those in a situation of abandonment, with the active participation and promotion of their rights, through articulated responses from the State, the family and the community.</w:t>
      </w:r>
    </w:p>
    <w:p w14:paraId="53C7DCE1" w14:textId="2D081972" w:rsidR="00D24DB4" w:rsidRPr="0046555B" w:rsidRDefault="00643936" w:rsidP="00643936">
      <w:pPr>
        <w:pStyle w:val="Prrafodelista"/>
        <w:numPr>
          <w:ilvl w:val="0"/>
          <w:numId w:val="18"/>
        </w:numPr>
        <w:spacing w:after="0" w:line="276" w:lineRule="auto"/>
        <w:jc w:val="both"/>
        <w:rPr>
          <w:rFonts w:ascii="Times New Roman" w:hAnsi="Times New Roman" w:cs="Times New Roman"/>
          <w:sz w:val="24"/>
          <w:szCs w:val="24"/>
          <w:lang w:val="en-US"/>
        </w:rPr>
      </w:pPr>
      <w:r w:rsidRPr="0046555B">
        <w:rPr>
          <w:rFonts w:ascii="Times New Roman" w:hAnsi="Times New Roman" w:cs="Times New Roman"/>
          <w:sz w:val="24"/>
          <w:szCs w:val="24"/>
          <w:lang w:val="en-US"/>
        </w:rPr>
        <w:t>Promote a program for the healthy aging of the population, visiting families to provide guidance on the care of the older persons and training members of the community network on the importance of physical activity, nutrition, disease prevention and support to the caregiver of the older persons.</w:t>
      </w:r>
      <w:r w:rsidR="00027760" w:rsidRPr="0046555B">
        <w:rPr>
          <w:rFonts w:ascii="Times New Roman" w:hAnsi="Times New Roman" w:cs="Times New Roman"/>
          <w:sz w:val="24"/>
          <w:szCs w:val="24"/>
          <w:lang w:val="en-US"/>
        </w:rPr>
        <w:cr/>
      </w:r>
    </w:p>
    <w:p w14:paraId="1550663D" w14:textId="0B815B5D" w:rsidR="008E0465" w:rsidRPr="0046555B" w:rsidRDefault="00954A31" w:rsidP="008E0465">
      <w:pPr>
        <w:spacing w:after="0" w:line="276" w:lineRule="auto"/>
        <w:jc w:val="both"/>
        <w:rPr>
          <w:rFonts w:ascii="Times New Roman" w:hAnsi="Times New Roman" w:cs="Times New Roman"/>
          <w:sz w:val="24"/>
          <w:szCs w:val="24"/>
          <w:lang w:val="en-US"/>
        </w:rPr>
      </w:pPr>
      <w:r w:rsidRPr="0046555B">
        <w:rPr>
          <w:rFonts w:ascii="Times New Roman" w:hAnsi="Times New Roman" w:cs="Times New Roman"/>
          <w:sz w:val="24"/>
          <w:szCs w:val="24"/>
          <w:lang w:val="en-US"/>
        </w:rPr>
        <w:t xml:space="preserve">In accordance with the philosophy of work and commitment of the Government of Reconciliation and National unity, Nicaragua was the first signatory of the "Universal Declaration of the Common Good of the Earth and Humanity" in 2010, which was incorporated in the Constitution of </w:t>
      </w:r>
      <w:proofErr w:type="gramStart"/>
      <w:r w:rsidRPr="0046555B">
        <w:rPr>
          <w:rFonts w:ascii="Times New Roman" w:hAnsi="Times New Roman" w:cs="Times New Roman"/>
          <w:sz w:val="24"/>
          <w:szCs w:val="24"/>
          <w:lang w:val="en-US"/>
        </w:rPr>
        <w:t>Nicaragua(</w:t>
      </w:r>
      <w:proofErr w:type="gramEnd"/>
      <w:r w:rsidRPr="0046555B">
        <w:rPr>
          <w:rFonts w:ascii="Times New Roman" w:hAnsi="Times New Roman" w:cs="Times New Roman"/>
          <w:sz w:val="24"/>
          <w:szCs w:val="24"/>
          <w:lang w:val="en-US"/>
        </w:rPr>
        <w:t>2014)</w:t>
      </w:r>
      <w:r w:rsidR="00380B35" w:rsidRPr="0046555B">
        <w:rPr>
          <w:rStyle w:val="Refdenotaalpie"/>
          <w:rFonts w:ascii="Times New Roman" w:hAnsi="Times New Roman" w:cs="Times New Roman"/>
          <w:sz w:val="24"/>
          <w:szCs w:val="24"/>
          <w:lang w:val="es-ES"/>
        </w:rPr>
        <w:footnoteReference w:id="3"/>
      </w:r>
      <w:r w:rsidR="008E0465" w:rsidRPr="0046555B">
        <w:rPr>
          <w:rFonts w:ascii="Times New Roman" w:hAnsi="Times New Roman" w:cs="Times New Roman"/>
          <w:sz w:val="24"/>
          <w:szCs w:val="24"/>
          <w:lang w:val="en-US"/>
        </w:rPr>
        <w:t>.</w:t>
      </w:r>
    </w:p>
    <w:p w14:paraId="13EDEA71" w14:textId="77777777" w:rsidR="008E0465" w:rsidRPr="0046555B" w:rsidRDefault="008E0465" w:rsidP="008E0465">
      <w:pPr>
        <w:spacing w:after="0" w:line="276" w:lineRule="auto"/>
        <w:jc w:val="both"/>
        <w:rPr>
          <w:rFonts w:ascii="Times New Roman" w:hAnsi="Times New Roman" w:cs="Times New Roman"/>
          <w:sz w:val="24"/>
          <w:szCs w:val="24"/>
          <w:lang w:val="en-US"/>
        </w:rPr>
      </w:pPr>
    </w:p>
    <w:p w14:paraId="02CAEF88" w14:textId="1B5E9B9A" w:rsidR="008E0465" w:rsidRPr="0046555B" w:rsidRDefault="00954A31" w:rsidP="008E0465">
      <w:pPr>
        <w:spacing w:after="0" w:line="276" w:lineRule="auto"/>
        <w:jc w:val="both"/>
        <w:rPr>
          <w:rFonts w:ascii="Times New Roman" w:hAnsi="Times New Roman" w:cs="Times New Roman"/>
          <w:sz w:val="24"/>
          <w:szCs w:val="24"/>
          <w:lang w:val="en-US"/>
        </w:rPr>
      </w:pPr>
      <w:r w:rsidRPr="0046555B">
        <w:rPr>
          <w:rFonts w:ascii="Times New Roman" w:hAnsi="Times New Roman" w:cs="Times New Roman"/>
          <w:sz w:val="24"/>
          <w:szCs w:val="24"/>
          <w:lang w:val="en-US"/>
        </w:rPr>
        <w:t>Nicaragua ratified the United Nations Framework Convention on Climate Change in 1995 and the Kyoto Protocol in 1999.</w:t>
      </w:r>
    </w:p>
    <w:p w14:paraId="5FCF9DC1" w14:textId="1A34CD74" w:rsidR="008E0465" w:rsidRPr="0046555B" w:rsidRDefault="00954A31" w:rsidP="008E0465">
      <w:pPr>
        <w:rPr>
          <w:rFonts w:ascii="Times New Roman" w:eastAsiaTheme="majorEastAsia" w:hAnsi="Times New Roman" w:cs="Times New Roman"/>
          <w:b/>
          <w:sz w:val="24"/>
          <w:szCs w:val="24"/>
          <w:u w:val="single"/>
          <w:lang w:val="en-US"/>
        </w:rPr>
      </w:pPr>
      <w:r w:rsidRPr="0046555B">
        <w:rPr>
          <w:rFonts w:ascii="Times New Roman" w:eastAsiaTheme="majorEastAsia" w:hAnsi="Times New Roman" w:cs="Times New Roman"/>
          <w:b/>
          <w:sz w:val="24"/>
          <w:szCs w:val="24"/>
          <w:u w:val="single"/>
          <w:lang w:val="en-US"/>
        </w:rPr>
        <w:t>Strategies promoted by Nicaragua in international negotiations on Climate Change</w:t>
      </w:r>
    </w:p>
    <w:p w14:paraId="44C506CA" w14:textId="2E7F0A90" w:rsidR="008E0465" w:rsidRPr="0046555B" w:rsidRDefault="00954A31" w:rsidP="00954A31">
      <w:pPr>
        <w:spacing w:after="0" w:line="276" w:lineRule="auto"/>
        <w:jc w:val="both"/>
        <w:rPr>
          <w:rFonts w:ascii="Times New Roman" w:hAnsi="Times New Roman" w:cs="Times New Roman"/>
          <w:sz w:val="24"/>
          <w:szCs w:val="24"/>
          <w:lang w:val="en-US"/>
        </w:rPr>
      </w:pPr>
      <w:r w:rsidRPr="0046555B">
        <w:rPr>
          <w:rFonts w:ascii="Times New Roman" w:hAnsi="Times New Roman" w:cs="Times New Roman"/>
          <w:sz w:val="24"/>
          <w:szCs w:val="24"/>
          <w:lang w:val="en-US"/>
        </w:rPr>
        <w:t>At COP 19 in Warsaw, Poland, in 2013, the Warsaw International Mechanism for Loss and Damage was created, with the active participation of Nicaragua, overcoming the resistance of the United States.</w:t>
      </w:r>
      <w:r w:rsidR="0046555B">
        <w:rPr>
          <w:rFonts w:ascii="Times New Roman" w:hAnsi="Times New Roman" w:cs="Times New Roman"/>
          <w:sz w:val="24"/>
          <w:szCs w:val="24"/>
          <w:lang w:val="en-US"/>
        </w:rPr>
        <w:t xml:space="preserve"> </w:t>
      </w:r>
      <w:r w:rsidRPr="0046555B">
        <w:rPr>
          <w:rFonts w:ascii="Times New Roman" w:hAnsi="Times New Roman" w:cs="Times New Roman"/>
          <w:sz w:val="24"/>
          <w:szCs w:val="24"/>
          <w:lang w:val="en-US"/>
        </w:rPr>
        <w:t>Nicaragua has proposed in the last Conferences of the Parties (COP) that the issue of Loss and Damage be elevated to the same category of Mitigation and Adaptation in the Framework Convention, so that in this way climate change resources can be transferred and received for the reconstruction of damage in countries that are victims of natural disasters caused by climate change.</w:t>
      </w:r>
    </w:p>
    <w:p w14:paraId="1305F3B0" w14:textId="77777777" w:rsidR="00954A31" w:rsidRPr="0046555B" w:rsidRDefault="00954A31" w:rsidP="00954A31">
      <w:pPr>
        <w:spacing w:after="0" w:line="276" w:lineRule="auto"/>
        <w:jc w:val="both"/>
        <w:rPr>
          <w:rFonts w:ascii="Times New Roman" w:hAnsi="Times New Roman" w:cs="Times New Roman"/>
          <w:sz w:val="24"/>
          <w:szCs w:val="24"/>
          <w:lang w:val="en-US"/>
        </w:rPr>
      </w:pPr>
    </w:p>
    <w:p w14:paraId="45A3510B" w14:textId="502CCA58" w:rsidR="008E0465" w:rsidRPr="0046555B" w:rsidRDefault="00954A31" w:rsidP="008E0465">
      <w:pPr>
        <w:rPr>
          <w:rFonts w:ascii="Times New Roman" w:eastAsiaTheme="majorEastAsia" w:hAnsi="Times New Roman" w:cs="Times New Roman"/>
          <w:b/>
          <w:sz w:val="24"/>
          <w:szCs w:val="24"/>
          <w:u w:val="single"/>
          <w:lang w:val="en-US"/>
        </w:rPr>
      </w:pPr>
      <w:r w:rsidRPr="0046555B">
        <w:rPr>
          <w:rFonts w:ascii="Times New Roman" w:eastAsiaTheme="majorEastAsia" w:hAnsi="Times New Roman" w:cs="Times New Roman"/>
          <w:b/>
          <w:sz w:val="24"/>
          <w:szCs w:val="24"/>
          <w:u w:val="single"/>
          <w:lang w:val="en-US"/>
        </w:rPr>
        <w:t>The Paris Agreement</w:t>
      </w:r>
    </w:p>
    <w:p w14:paraId="55EF4C2B" w14:textId="77777777" w:rsidR="00954A31" w:rsidRPr="0046555B" w:rsidRDefault="00954A31" w:rsidP="00954A31">
      <w:pPr>
        <w:spacing w:after="0" w:line="276" w:lineRule="auto"/>
        <w:jc w:val="both"/>
        <w:rPr>
          <w:rFonts w:ascii="Times New Roman" w:hAnsi="Times New Roman" w:cs="Times New Roman"/>
          <w:sz w:val="24"/>
          <w:szCs w:val="24"/>
          <w:lang w:val="en-US"/>
        </w:rPr>
      </w:pPr>
      <w:r w:rsidRPr="0046555B">
        <w:rPr>
          <w:rFonts w:ascii="Times New Roman" w:hAnsi="Times New Roman" w:cs="Times New Roman"/>
          <w:sz w:val="24"/>
          <w:szCs w:val="24"/>
          <w:lang w:val="en-US"/>
        </w:rPr>
        <w:t xml:space="preserve">At the Conference of the Parties on Climate Change (COP 21) in Paris, France, in November 2015, developed countries proposed 2ºC as a target and developing countries 1ºC as a target. The drawback was imminent to reach 1ºC above the Pre-industrial period. Nicaragua and Bolivia negotiated 1.5ºC and not 1ºC. That was accepted by the COP. The Paris Agreement proposes to slow down the rise in </w:t>
      </w:r>
      <w:r w:rsidRPr="0046555B">
        <w:rPr>
          <w:rFonts w:ascii="Times New Roman" w:hAnsi="Times New Roman" w:cs="Times New Roman"/>
          <w:sz w:val="24"/>
          <w:szCs w:val="24"/>
          <w:lang w:val="en-US"/>
        </w:rPr>
        <w:lastRenderedPageBreak/>
        <w:t>temperature by less than 2º and preferably by 1.5ºC. Nicaragua did not sign the Paris Agreement in 2015 due to the lack of recognition that it would not achieve its own goals of 2ºC or preferably 1.5ºC with the level of ambition of that year.</w:t>
      </w:r>
    </w:p>
    <w:p w14:paraId="5849EB6E" w14:textId="77777777" w:rsidR="00954A31" w:rsidRPr="0046555B" w:rsidRDefault="00954A31" w:rsidP="00954A31">
      <w:pPr>
        <w:spacing w:after="0" w:line="276" w:lineRule="auto"/>
        <w:jc w:val="both"/>
        <w:rPr>
          <w:rFonts w:ascii="Times New Roman" w:hAnsi="Times New Roman" w:cs="Times New Roman"/>
          <w:sz w:val="24"/>
          <w:szCs w:val="24"/>
          <w:lang w:val="en-US"/>
        </w:rPr>
      </w:pPr>
    </w:p>
    <w:p w14:paraId="49818BA7" w14:textId="77777777" w:rsidR="00954A31" w:rsidRPr="0046555B" w:rsidRDefault="00954A31" w:rsidP="00954A31">
      <w:pPr>
        <w:spacing w:after="0" w:line="276" w:lineRule="auto"/>
        <w:jc w:val="both"/>
        <w:rPr>
          <w:rFonts w:ascii="Times New Roman" w:hAnsi="Times New Roman" w:cs="Times New Roman"/>
          <w:sz w:val="24"/>
          <w:szCs w:val="24"/>
          <w:lang w:val="en-US"/>
        </w:rPr>
      </w:pPr>
      <w:r w:rsidRPr="0046555B">
        <w:rPr>
          <w:rFonts w:ascii="Times New Roman" w:hAnsi="Times New Roman" w:cs="Times New Roman"/>
          <w:sz w:val="24"/>
          <w:szCs w:val="24"/>
          <w:lang w:val="en-US"/>
        </w:rPr>
        <w:t>In October 2017, Nicaragua signed the accession to the Paris Agreement, because there was already consensus among the vast majority of countries that the 2015 commitments were insufficient and more ambition was expected. That position is still valid and was even the main theme of COP25 in Madrid, and which the UN Secretary General, Antonio Guterres, called “The COP of Ambition”, but it did not result in this way in recognition of the failure of the Summit. Thus, Nicaragua continues in the struggle with other developing countries to achieve the reduction of emissions from the large emitting countries, which account for 72% of the world total.</w:t>
      </w:r>
    </w:p>
    <w:p w14:paraId="008AD166" w14:textId="0B5B52BB" w:rsidR="008E0465" w:rsidRPr="0046555B" w:rsidRDefault="008E0465" w:rsidP="00954A31">
      <w:pPr>
        <w:spacing w:after="0" w:line="276" w:lineRule="auto"/>
        <w:jc w:val="both"/>
        <w:rPr>
          <w:rFonts w:ascii="Times New Roman" w:hAnsi="Times New Roman" w:cs="Times New Roman"/>
          <w:sz w:val="24"/>
          <w:szCs w:val="24"/>
          <w:lang w:val="en-US"/>
        </w:rPr>
      </w:pPr>
      <w:r w:rsidRPr="0046555B">
        <w:rPr>
          <w:rFonts w:ascii="Times New Roman" w:hAnsi="Times New Roman" w:cs="Times New Roman"/>
          <w:sz w:val="24"/>
          <w:szCs w:val="24"/>
          <w:lang w:val="en-US"/>
        </w:rPr>
        <w:t xml:space="preserve"> </w:t>
      </w:r>
    </w:p>
    <w:p w14:paraId="2F76C689" w14:textId="1D1278EC" w:rsidR="008E0465" w:rsidRPr="0046555B" w:rsidRDefault="00954A31" w:rsidP="00954A31">
      <w:pPr>
        <w:jc w:val="both"/>
        <w:rPr>
          <w:rFonts w:ascii="Times New Roman" w:eastAsiaTheme="majorEastAsia" w:hAnsi="Times New Roman" w:cs="Times New Roman"/>
          <w:b/>
          <w:sz w:val="24"/>
          <w:szCs w:val="24"/>
          <w:u w:val="single"/>
          <w:lang w:val="en-US"/>
        </w:rPr>
      </w:pPr>
      <w:r w:rsidRPr="0046555B">
        <w:rPr>
          <w:rFonts w:ascii="Times New Roman" w:eastAsiaTheme="majorEastAsia" w:hAnsi="Times New Roman" w:cs="Times New Roman"/>
          <w:b/>
          <w:sz w:val="24"/>
          <w:szCs w:val="24"/>
          <w:u w:val="single"/>
          <w:lang w:val="en-US"/>
        </w:rPr>
        <w:t>National efforts for the preservation of the environment and in the fight against Climate Change</w:t>
      </w:r>
    </w:p>
    <w:p w14:paraId="0AF85D58" w14:textId="77777777" w:rsidR="00814204" w:rsidRPr="0046555B" w:rsidRDefault="00814204" w:rsidP="00814204">
      <w:pPr>
        <w:spacing w:after="0" w:line="276" w:lineRule="auto"/>
        <w:jc w:val="both"/>
        <w:rPr>
          <w:rFonts w:ascii="Times New Roman" w:hAnsi="Times New Roman" w:cs="Times New Roman"/>
          <w:sz w:val="24"/>
          <w:szCs w:val="24"/>
          <w:lang w:val="en-US"/>
        </w:rPr>
      </w:pPr>
      <w:r w:rsidRPr="0046555B">
        <w:rPr>
          <w:rFonts w:ascii="Times New Roman" w:hAnsi="Times New Roman" w:cs="Times New Roman"/>
          <w:sz w:val="24"/>
          <w:szCs w:val="24"/>
          <w:lang w:val="en-US"/>
        </w:rPr>
        <w:t>At the national level, in the last 13 years a broad legal framework has been consolidated that lays the foundations for the country to face the adverse effects that global climate variation is producing precisely in countries like ours, which, proportionally, We are one of the least polluting, with the participation of various social actors, including the elderly.</w:t>
      </w:r>
    </w:p>
    <w:p w14:paraId="7521B728" w14:textId="77777777" w:rsidR="00814204" w:rsidRPr="0046555B" w:rsidRDefault="00814204" w:rsidP="00814204">
      <w:pPr>
        <w:spacing w:after="0" w:line="276" w:lineRule="auto"/>
        <w:jc w:val="both"/>
        <w:rPr>
          <w:rFonts w:ascii="Times New Roman" w:hAnsi="Times New Roman" w:cs="Times New Roman"/>
          <w:sz w:val="24"/>
          <w:szCs w:val="24"/>
          <w:lang w:val="en-US"/>
        </w:rPr>
      </w:pPr>
    </w:p>
    <w:p w14:paraId="59F80BE0" w14:textId="297C7098" w:rsidR="008E0465" w:rsidRPr="0046555B" w:rsidRDefault="00814204" w:rsidP="00814204">
      <w:pPr>
        <w:spacing w:after="0" w:line="276" w:lineRule="auto"/>
        <w:jc w:val="both"/>
        <w:rPr>
          <w:rFonts w:ascii="Times New Roman" w:hAnsi="Times New Roman" w:cs="Times New Roman"/>
          <w:sz w:val="24"/>
          <w:szCs w:val="24"/>
          <w:lang w:val="en-US"/>
        </w:rPr>
      </w:pPr>
      <w:r w:rsidRPr="0046555B">
        <w:rPr>
          <w:rFonts w:ascii="Times New Roman" w:hAnsi="Times New Roman" w:cs="Times New Roman"/>
          <w:sz w:val="24"/>
          <w:szCs w:val="24"/>
          <w:lang w:val="en-US"/>
        </w:rPr>
        <w:t>Additionally, there is an effective promotion of private sector participation in investments in sensitive sectors for this response to climate change, such as renewable energy, commercial forest plantations, transformation of sustainable agricultural systems, and environmental education.</w:t>
      </w:r>
    </w:p>
    <w:p w14:paraId="5E61BD3F" w14:textId="77777777" w:rsidR="005804C9" w:rsidRPr="0046555B" w:rsidRDefault="005804C9" w:rsidP="008E0465">
      <w:pPr>
        <w:spacing w:after="0" w:line="276" w:lineRule="auto"/>
        <w:jc w:val="both"/>
        <w:rPr>
          <w:rFonts w:ascii="Times New Roman" w:hAnsi="Times New Roman" w:cs="Times New Roman"/>
          <w:sz w:val="24"/>
          <w:szCs w:val="24"/>
          <w:lang w:val="en-US"/>
        </w:rPr>
      </w:pPr>
    </w:p>
    <w:p w14:paraId="64F8E5E5" w14:textId="2EABACD6" w:rsidR="008E0465" w:rsidRPr="0046555B" w:rsidRDefault="00814204" w:rsidP="008E0465">
      <w:pPr>
        <w:rPr>
          <w:rFonts w:ascii="Times New Roman" w:eastAsiaTheme="majorEastAsia" w:hAnsi="Times New Roman" w:cs="Times New Roman"/>
          <w:b/>
          <w:sz w:val="24"/>
          <w:szCs w:val="24"/>
          <w:u w:val="single"/>
          <w:lang w:val="en-US"/>
        </w:rPr>
      </w:pPr>
      <w:r w:rsidRPr="0046555B">
        <w:rPr>
          <w:rFonts w:ascii="Times New Roman" w:eastAsiaTheme="majorEastAsia" w:hAnsi="Times New Roman" w:cs="Times New Roman"/>
          <w:b/>
          <w:sz w:val="24"/>
          <w:szCs w:val="24"/>
          <w:u w:val="single"/>
          <w:lang w:val="en-US"/>
        </w:rPr>
        <w:t>Mitigation</w:t>
      </w:r>
    </w:p>
    <w:p w14:paraId="35051259" w14:textId="3314954D" w:rsidR="00814204" w:rsidRPr="0046555B" w:rsidRDefault="00814204" w:rsidP="00814204">
      <w:pPr>
        <w:spacing w:after="0" w:line="276" w:lineRule="auto"/>
        <w:jc w:val="both"/>
        <w:rPr>
          <w:rFonts w:ascii="Times New Roman" w:hAnsi="Times New Roman" w:cs="Times New Roman"/>
          <w:sz w:val="24"/>
          <w:szCs w:val="24"/>
          <w:lang w:val="en-US"/>
        </w:rPr>
      </w:pPr>
      <w:r w:rsidRPr="0046555B">
        <w:rPr>
          <w:rFonts w:ascii="Times New Roman" w:hAnsi="Times New Roman" w:cs="Times New Roman"/>
          <w:sz w:val="24"/>
          <w:szCs w:val="24"/>
          <w:lang w:val="en-US"/>
        </w:rPr>
        <w:t xml:space="preserve">On the subject of REDD +, Nicaragua supports mechanisms that link adaptation and mitigation, non-market approaches, non-carbon benefits, respect for indigenous peoples through the principle of free, prior and informed consent and a vision of multiple benefits. </w:t>
      </w:r>
      <w:proofErr w:type="gramStart"/>
      <w:r w:rsidRPr="0046555B">
        <w:rPr>
          <w:rFonts w:ascii="Times New Roman" w:hAnsi="Times New Roman" w:cs="Times New Roman"/>
          <w:sz w:val="24"/>
          <w:szCs w:val="24"/>
          <w:lang w:val="en-US"/>
        </w:rPr>
        <w:t>forest</w:t>
      </w:r>
      <w:proofErr w:type="gramEnd"/>
      <w:r w:rsidRPr="0046555B">
        <w:rPr>
          <w:rFonts w:ascii="Times New Roman" w:hAnsi="Times New Roman" w:cs="Times New Roman"/>
          <w:sz w:val="24"/>
          <w:szCs w:val="24"/>
          <w:lang w:val="en-US"/>
        </w:rPr>
        <w:t>.</w:t>
      </w:r>
      <w:r w:rsidR="0046555B">
        <w:rPr>
          <w:rFonts w:ascii="Times New Roman" w:hAnsi="Times New Roman" w:cs="Times New Roman"/>
          <w:sz w:val="24"/>
          <w:szCs w:val="24"/>
          <w:lang w:val="en-US"/>
        </w:rPr>
        <w:t xml:space="preserve"> </w:t>
      </w:r>
      <w:r w:rsidRPr="0046555B">
        <w:rPr>
          <w:rFonts w:ascii="Times New Roman" w:hAnsi="Times New Roman" w:cs="Times New Roman"/>
          <w:sz w:val="24"/>
          <w:szCs w:val="24"/>
          <w:lang w:val="en-US"/>
        </w:rPr>
        <w:t>Nicaragua has also made a great effort towards the reforestation goal of 2.8 million ha. They have committed to the Cooperative Carbon Fund (FCPF) to reduce emissions by approximately 11 million tons of Greenhouse Gases (GHG) in five years and will receive positive incentives for 55 million dollars in return.</w:t>
      </w:r>
    </w:p>
    <w:p w14:paraId="1E9DB6BA" w14:textId="77777777" w:rsidR="00814204" w:rsidRPr="0046555B" w:rsidRDefault="00814204" w:rsidP="00814204">
      <w:pPr>
        <w:spacing w:after="0" w:line="276" w:lineRule="auto"/>
        <w:jc w:val="both"/>
        <w:rPr>
          <w:rFonts w:ascii="Times New Roman" w:hAnsi="Times New Roman" w:cs="Times New Roman"/>
          <w:sz w:val="24"/>
          <w:szCs w:val="24"/>
          <w:lang w:val="en-US"/>
        </w:rPr>
      </w:pPr>
    </w:p>
    <w:p w14:paraId="05D57B5B" w14:textId="383C3AC6" w:rsidR="00D76DEE" w:rsidRPr="0046555B" w:rsidRDefault="00814204" w:rsidP="00814204">
      <w:pPr>
        <w:spacing w:after="0" w:line="276" w:lineRule="auto"/>
        <w:jc w:val="both"/>
        <w:rPr>
          <w:rFonts w:ascii="Times New Roman" w:hAnsi="Times New Roman" w:cs="Times New Roman"/>
          <w:sz w:val="24"/>
          <w:szCs w:val="24"/>
          <w:lang w:val="en-US"/>
        </w:rPr>
      </w:pPr>
      <w:r w:rsidRPr="0046555B">
        <w:rPr>
          <w:rFonts w:ascii="Times New Roman" w:hAnsi="Times New Roman" w:cs="Times New Roman"/>
          <w:sz w:val="24"/>
          <w:szCs w:val="24"/>
          <w:lang w:val="en-US"/>
        </w:rPr>
        <w:t xml:space="preserve">As of May 2020, the generation matrix is ​​more than 70% based on renewable sources: solar, wind, hydroelectric, geothermal and biomass </w:t>
      </w:r>
      <w:proofErr w:type="spellStart"/>
      <w:r w:rsidRPr="0046555B">
        <w:rPr>
          <w:rFonts w:ascii="Times New Roman" w:hAnsi="Times New Roman" w:cs="Times New Roman"/>
          <w:sz w:val="24"/>
          <w:szCs w:val="24"/>
          <w:lang w:val="en-US"/>
        </w:rPr>
        <w:t>generation.In</w:t>
      </w:r>
      <w:proofErr w:type="spellEnd"/>
      <w:r w:rsidRPr="0046555B">
        <w:rPr>
          <w:rFonts w:ascii="Times New Roman" w:hAnsi="Times New Roman" w:cs="Times New Roman"/>
          <w:sz w:val="24"/>
          <w:szCs w:val="24"/>
          <w:lang w:val="en-US"/>
        </w:rPr>
        <w:t xml:space="preserve"> addition to this, the electricity coverage is 97.2% and the goal for this year is to reach the 98.4%, being 54% in 2007.</w:t>
      </w:r>
      <w:r w:rsidR="0046555B">
        <w:rPr>
          <w:rFonts w:ascii="Times New Roman" w:hAnsi="Times New Roman" w:cs="Times New Roman"/>
          <w:sz w:val="24"/>
          <w:szCs w:val="24"/>
          <w:lang w:val="en-US"/>
        </w:rPr>
        <w:t xml:space="preserve"> </w:t>
      </w:r>
      <w:r w:rsidRPr="0046555B">
        <w:rPr>
          <w:rFonts w:ascii="Times New Roman" w:hAnsi="Times New Roman" w:cs="Times New Roman"/>
          <w:sz w:val="24"/>
          <w:szCs w:val="24"/>
          <w:lang w:val="en-US"/>
        </w:rPr>
        <w:t xml:space="preserve">Through Presidential Decree No. 07-2019, Published in La </w:t>
      </w:r>
      <w:proofErr w:type="spellStart"/>
      <w:r w:rsidRPr="0046555B">
        <w:rPr>
          <w:rFonts w:ascii="Times New Roman" w:hAnsi="Times New Roman" w:cs="Times New Roman"/>
          <w:sz w:val="24"/>
          <w:szCs w:val="24"/>
          <w:lang w:val="en-US"/>
        </w:rPr>
        <w:t>Gaceta</w:t>
      </w:r>
      <w:proofErr w:type="spellEnd"/>
      <w:r w:rsidRPr="0046555B">
        <w:rPr>
          <w:rFonts w:ascii="Times New Roman" w:hAnsi="Times New Roman" w:cs="Times New Roman"/>
          <w:sz w:val="24"/>
          <w:szCs w:val="24"/>
          <w:lang w:val="en-US"/>
        </w:rPr>
        <w:t>, Official Gazette No. 27 of February 11, 2019, the National Climate Change Policy was put into effect and the National Response System to climate change is created.</w:t>
      </w:r>
      <w:r w:rsidR="0046555B">
        <w:rPr>
          <w:rFonts w:ascii="Times New Roman" w:hAnsi="Times New Roman" w:cs="Times New Roman"/>
          <w:sz w:val="24"/>
          <w:szCs w:val="24"/>
          <w:lang w:val="en-US"/>
        </w:rPr>
        <w:t xml:space="preserve"> </w:t>
      </w:r>
      <w:r w:rsidRPr="0046555B">
        <w:rPr>
          <w:rFonts w:ascii="Times New Roman" w:hAnsi="Times New Roman" w:cs="Times New Roman"/>
          <w:sz w:val="24"/>
          <w:szCs w:val="24"/>
          <w:lang w:val="en-US"/>
        </w:rPr>
        <w:t>This policy is based on principles that have scientific, social, economic and / or international recognition by the different organizations that make up the United Nations.</w:t>
      </w:r>
    </w:p>
    <w:p w14:paraId="2E82F48E" w14:textId="77777777" w:rsidR="00814204" w:rsidRPr="0046555B" w:rsidRDefault="00814204" w:rsidP="00814204">
      <w:pPr>
        <w:spacing w:after="0" w:line="276" w:lineRule="auto"/>
        <w:jc w:val="both"/>
        <w:rPr>
          <w:rFonts w:ascii="Times New Roman" w:hAnsi="Times New Roman" w:cs="Times New Roman"/>
          <w:sz w:val="24"/>
          <w:szCs w:val="24"/>
          <w:lang w:val="en-US"/>
        </w:rPr>
      </w:pPr>
    </w:p>
    <w:p w14:paraId="1D7B42DE" w14:textId="639C0774" w:rsidR="008E0465" w:rsidRPr="0046555B" w:rsidRDefault="008E0465" w:rsidP="008E0465">
      <w:pPr>
        <w:pStyle w:val="Ttulo3"/>
        <w:spacing w:after="0"/>
        <w:ind w:left="0"/>
        <w:rPr>
          <w:rFonts w:ascii="Times New Roman" w:hAnsi="Times New Roman" w:cs="Times New Roman"/>
          <w:b/>
          <w:sz w:val="24"/>
          <w:lang w:val="en-US"/>
        </w:rPr>
      </w:pPr>
      <w:bookmarkStart w:id="1" w:name="_Toc47446346"/>
      <w:proofErr w:type="spellStart"/>
      <w:r w:rsidRPr="0046555B">
        <w:rPr>
          <w:rFonts w:ascii="Times New Roman" w:hAnsi="Times New Roman" w:cs="Times New Roman"/>
          <w:b/>
          <w:sz w:val="24"/>
          <w:lang w:val="en-US"/>
        </w:rPr>
        <w:t>Adaptación</w:t>
      </w:r>
      <w:bookmarkEnd w:id="1"/>
      <w:proofErr w:type="spellEnd"/>
    </w:p>
    <w:p w14:paraId="05694ED3" w14:textId="77777777" w:rsidR="0046555B" w:rsidRDefault="0046555B" w:rsidP="00814204">
      <w:pPr>
        <w:spacing w:after="0" w:line="276" w:lineRule="auto"/>
        <w:jc w:val="both"/>
        <w:rPr>
          <w:rFonts w:ascii="Times New Roman" w:hAnsi="Times New Roman" w:cs="Times New Roman"/>
          <w:sz w:val="24"/>
          <w:szCs w:val="24"/>
          <w:lang w:val="en-US"/>
        </w:rPr>
      </w:pPr>
    </w:p>
    <w:p w14:paraId="7DB290BA" w14:textId="55B7672D" w:rsidR="00814204" w:rsidRPr="0046555B" w:rsidRDefault="00814204" w:rsidP="00814204">
      <w:pPr>
        <w:spacing w:after="0" w:line="276" w:lineRule="auto"/>
        <w:jc w:val="both"/>
        <w:rPr>
          <w:rFonts w:ascii="Times New Roman" w:hAnsi="Times New Roman" w:cs="Times New Roman"/>
          <w:sz w:val="24"/>
          <w:szCs w:val="24"/>
          <w:lang w:val="en-US"/>
        </w:rPr>
      </w:pPr>
      <w:proofErr w:type="gramStart"/>
      <w:r w:rsidRPr="0046555B">
        <w:rPr>
          <w:rFonts w:ascii="Times New Roman" w:hAnsi="Times New Roman" w:cs="Times New Roman"/>
          <w:sz w:val="24"/>
          <w:szCs w:val="24"/>
          <w:lang w:val="en-US"/>
        </w:rPr>
        <w:lastRenderedPageBreak/>
        <w:t>According to historical information from the Nicaraguan Institute for Territorial Studies (INETER), the average annual temperature in Nicaragua increased by + 1.4 ° C in 50 years.</w:t>
      </w:r>
      <w:proofErr w:type="gramEnd"/>
      <w:r w:rsidR="0046555B">
        <w:rPr>
          <w:rFonts w:ascii="Times New Roman" w:hAnsi="Times New Roman" w:cs="Times New Roman"/>
          <w:sz w:val="24"/>
          <w:szCs w:val="24"/>
          <w:lang w:val="en-US"/>
        </w:rPr>
        <w:t xml:space="preserve">  </w:t>
      </w:r>
      <w:r w:rsidRPr="0046555B">
        <w:rPr>
          <w:rFonts w:ascii="Times New Roman" w:hAnsi="Times New Roman" w:cs="Times New Roman"/>
          <w:sz w:val="24"/>
          <w:szCs w:val="24"/>
          <w:lang w:val="en-US"/>
        </w:rPr>
        <w:t>Similarly, between 1900 and 2010, a reduction in the average annual rainfall in the Pacific region was recorded, ranging between 12% and 24%.</w:t>
      </w:r>
      <w:r w:rsidR="0046555B">
        <w:rPr>
          <w:rFonts w:ascii="Times New Roman" w:hAnsi="Times New Roman" w:cs="Times New Roman"/>
          <w:sz w:val="24"/>
          <w:szCs w:val="24"/>
          <w:lang w:val="en-US"/>
        </w:rPr>
        <w:t xml:space="preserve"> </w:t>
      </w:r>
      <w:r w:rsidRPr="0046555B">
        <w:rPr>
          <w:rFonts w:ascii="Times New Roman" w:hAnsi="Times New Roman" w:cs="Times New Roman"/>
          <w:sz w:val="24"/>
          <w:szCs w:val="24"/>
          <w:lang w:val="en-US"/>
        </w:rPr>
        <w:t xml:space="preserve">Nicaragua came to be, for several consecutive years, among the 10 countries most affected by extreme weather events according to the Global Climate Risk Index of </w:t>
      </w:r>
      <w:proofErr w:type="spellStart"/>
      <w:r w:rsidRPr="0046555B">
        <w:rPr>
          <w:rFonts w:ascii="Times New Roman" w:hAnsi="Times New Roman" w:cs="Times New Roman"/>
          <w:sz w:val="24"/>
          <w:szCs w:val="24"/>
          <w:lang w:val="en-US"/>
        </w:rPr>
        <w:t>Germanwatch</w:t>
      </w:r>
      <w:proofErr w:type="spellEnd"/>
      <w:r w:rsidRPr="0046555B">
        <w:rPr>
          <w:rFonts w:ascii="Times New Roman" w:hAnsi="Times New Roman" w:cs="Times New Roman"/>
          <w:sz w:val="24"/>
          <w:szCs w:val="24"/>
          <w:lang w:val="en-US"/>
        </w:rPr>
        <w:t xml:space="preserve"> and Munich Re.</w:t>
      </w:r>
    </w:p>
    <w:p w14:paraId="46671865" w14:textId="77777777" w:rsidR="00814204" w:rsidRPr="0046555B" w:rsidRDefault="00814204" w:rsidP="00814204">
      <w:pPr>
        <w:spacing w:after="0" w:line="276" w:lineRule="auto"/>
        <w:jc w:val="both"/>
        <w:rPr>
          <w:rFonts w:ascii="Times New Roman" w:hAnsi="Times New Roman" w:cs="Times New Roman"/>
          <w:sz w:val="24"/>
          <w:szCs w:val="24"/>
          <w:lang w:val="en-US"/>
        </w:rPr>
      </w:pPr>
    </w:p>
    <w:p w14:paraId="33BC7131" w14:textId="680A0F51" w:rsidR="00585E40" w:rsidRPr="0046555B" w:rsidRDefault="00814204" w:rsidP="00814204">
      <w:pPr>
        <w:spacing w:after="0" w:line="276" w:lineRule="auto"/>
        <w:jc w:val="both"/>
        <w:rPr>
          <w:rFonts w:ascii="Times New Roman" w:hAnsi="Times New Roman" w:cs="Times New Roman"/>
          <w:sz w:val="24"/>
          <w:szCs w:val="24"/>
          <w:lang w:val="en-US"/>
        </w:rPr>
      </w:pPr>
      <w:r w:rsidRPr="0046555B">
        <w:rPr>
          <w:rFonts w:ascii="Times New Roman" w:hAnsi="Times New Roman" w:cs="Times New Roman"/>
          <w:sz w:val="24"/>
          <w:szCs w:val="24"/>
          <w:lang w:val="en-US"/>
        </w:rPr>
        <w:t xml:space="preserve">Since 2007, significant progress has been made in adapting to climate change. Regarding soil and water conservation, in the last 10 years, 363 springs of water sources have been protected in the hydrographic basins of the San Juan River, the Coco River and the Matagalpa River; Soil and water conservation works have been built on 25,000 hectares in 22 municipalities of the dry zone and 5,323 small water harvesting works such as reservoirs, lagoons, micro dams and rainwater catchment systems have been built on house roofs. </w:t>
      </w:r>
      <w:proofErr w:type="gramStart"/>
      <w:r w:rsidRPr="0046555B">
        <w:rPr>
          <w:rFonts w:ascii="Times New Roman" w:hAnsi="Times New Roman" w:cs="Times New Roman"/>
          <w:sz w:val="24"/>
          <w:szCs w:val="24"/>
          <w:lang w:val="en-US"/>
        </w:rPr>
        <w:t>prioritizing</w:t>
      </w:r>
      <w:proofErr w:type="gramEnd"/>
      <w:r w:rsidRPr="0046555B">
        <w:rPr>
          <w:rFonts w:ascii="Times New Roman" w:hAnsi="Times New Roman" w:cs="Times New Roman"/>
          <w:sz w:val="24"/>
          <w:szCs w:val="24"/>
          <w:lang w:val="en-US"/>
        </w:rPr>
        <w:t xml:space="preserve"> the communities settled in the dry zone, which has benefited 7,848 families.</w:t>
      </w:r>
    </w:p>
    <w:p w14:paraId="64FA853E" w14:textId="77777777" w:rsidR="00814204" w:rsidRPr="0046555B" w:rsidRDefault="00814204" w:rsidP="00814204">
      <w:pPr>
        <w:spacing w:after="0" w:line="276" w:lineRule="auto"/>
        <w:jc w:val="both"/>
        <w:rPr>
          <w:rFonts w:ascii="Times New Roman" w:hAnsi="Times New Roman" w:cs="Times New Roman"/>
          <w:sz w:val="24"/>
          <w:szCs w:val="24"/>
          <w:lang w:val="en-US"/>
        </w:rPr>
      </w:pPr>
    </w:p>
    <w:p w14:paraId="1DBFB60A" w14:textId="705738D5" w:rsidR="00585E40" w:rsidRPr="0046555B" w:rsidRDefault="00814204" w:rsidP="00585E40">
      <w:pPr>
        <w:rPr>
          <w:rFonts w:ascii="Times New Roman" w:eastAsiaTheme="majorEastAsia" w:hAnsi="Times New Roman" w:cs="Times New Roman"/>
          <w:b/>
          <w:sz w:val="24"/>
          <w:szCs w:val="24"/>
          <w:u w:val="single"/>
          <w:lang w:val="en-US"/>
        </w:rPr>
      </w:pPr>
      <w:r w:rsidRPr="0046555B">
        <w:rPr>
          <w:rFonts w:ascii="Times New Roman" w:eastAsiaTheme="majorEastAsia" w:hAnsi="Times New Roman" w:cs="Times New Roman"/>
          <w:b/>
          <w:sz w:val="24"/>
          <w:szCs w:val="24"/>
          <w:u w:val="single"/>
          <w:lang w:val="en-US"/>
        </w:rPr>
        <w:t>Loss and damage</w:t>
      </w:r>
    </w:p>
    <w:p w14:paraId="62B7D3C5" w14:textId="77777777" w:rsidR="00814204" w:rsidRPr="0046555B" w:rsidRDefault="00814204" w:rsidP="00814204">
      <w:pPr>
        <w:spacing w:after="0" w:line="276" w:lineRule="auto"/>
        <w:jc w:val="both"/>
        <w:rPr>
          <w:rFonts w:ascii="Times New Roman" w:hAnsi="Times New Roman" w:cs="Times New Roman"/>
          <w:sz w:val="24"/>
          <w:szCs w:val="24"/>
          <w:lang w:val="en-US"/>
        </w:rPr>
      </w:pPr>
      <w:r w:rsidRPr="0046555B">
        <w:rPr>
          <w:rFonts w:ascii="Times New Roman" w:hAnsi="Times New Roman" w:cs="Times New Roman"/>
          <w:sz w:val="24"/>
          <w:szCs w:val="24"/>
          <w:lang w:val="en-US"/>
        </w:rPr>
        <w:t>In terms of loss and damage, Nicaragua has been developing a National Policy for Comprehensive Disaster Risk Reduction Management, with which it promotes permanent changes in the organization and performance of the National System for the Prevention, Mitigation and Attention of Disasters (SINAPRED</w:t>
      </w:r>
      <w:proofErr w:type="gramStart"/>
      <w:r w:rsidRPr="0046555B">
        <w:rPr>
          <w:rFonts w:ascii="Times New Roman" w:hAnsi="Times New Roman" w:cs="Times New Roman"/>
          <w:sz w:val="24"/>
          <w:szCs w:val="24"/>
          <w:lang w:val="en-US"/>
        </w:rPr>
        <w:t>) .</w:t>
      </w:r>
      <w:proofErr w:type="gramEnd"/>
    </w:p>
    <w:p w14:paraId="41442355" w14:textId="77777777" w:rsidR="00814204" w:rsidRPr="0046555B" w:rsidRDefault="00814204" w:rsidP="00814204">
      <w:pPr>
        <w:spacing w:after="0" w:line="276" w:lineRule="auto"/>
        <w:jc w:val="both"/>
        <w:rPr>
          <w:rFonts w:ascii="Times New Roman" w:hAnsi="Times New Roman" w:cs="Times New Roman"/>
          <w:sz w:val="24"/>
          <w:szCs w:val="24"/>
          <w:lang w:val="en-US"/>
        </w:rPr>
      </w:pPr>
    </w:p>
    <w:p w14:paraId="72F2F623" w14:textId="662E7E9F" w:rsidR="00585E40" w:rsidRPr="0046555B" w:rsidRDefault="00814204" w:rsidP="00814204">
      <w:pPr>
        <w:spacing w:after="0" w:line="276" w:lineRule="auto"/>
        <w:jc w:val="both"/>
        <w:rPr>
          <w:rFonts w:ascii="Times New Roman" w:hAnsi="Times New Roman" w:cs="Times New Roman"/>
          <w:sz w:val="24"/>
          <w:szCs w:val="24"/>
          <w:lang w:val="en-US"/>
        </w:rPr>
      </w:pPr>
      <w:r w:rsidRPr="0046555B">
        <w:rPr>
          <w:rFonts w:ascii="Times New Roman" w:hAnsi="Times New Roman" w:cs="Times New Roman"/>
          <w:sz w:val="24"/>
          <w:szCs w:val="24"/>
          <w:lang w:val="en-US"/>
        </w:rPr>
        <w:t>The participation of families, the organized community and the establishment of alliances with public institutions, local governments, social organizations and institutions specialized in the attention and reduction of disaster risk, constitute a fundamental axis for the implementation of these policies, which ensure the coverage of the rights of older adults in Nicaragua.</w:t>
      </w:r>
    </w:p>
    <w:p w14:paraId="20BC867C" w14:textId="77777777" w:rsidR="00814204" w:rsidRPr="0046555B" w:rsidRDefault="00814204" w:rsidP="00814204">
      <w:pPr>
        <w:spacing w:after="0" w:line="276" w:lineRule="auto"/>
        <w:jc w:val="both"/>
        <w:rPr>
          <w:rFonts w:ascii="Times New Roman" w:hAnsi="Times New Roman" w:cs="Times New Roman"/>
          <w:sz w:val="24"/>
          <w:szCs w:val="24"/>
          <w:lang w:val="en-US"/>
        </w:rPr>
      </w:pPr>
    </w:p>
    <w:p w14:paraId="6E82BB69" w14:textId="686D0118" w:rsidR="00585E40" w:rsidRPr="0046555B" w:rsidRDefault="00814204" w:rsidP="00585E40">
      <w:pPr>
        <w:rPr>
          <w:rFonts w:ascii="Times New Roman" w:eastAsiaTheme="majorEastAsia" w:hAnsi="Times New Roman" w:cs="Times New Roman"/>
          <w:b/>
          <w:sz w:val="24"/>
          <w:szCs w:val="24"/>
          <w:u w:val="single"/>
          <w:lang w:val="en-US"/>
        </w:rPr>
      </w:pPr>
      <w:r w:rsidRPr="0046555B">
        <w:rPr>
          <w:rFonts w:ascii="Times New Roman" w:eastAsiaTheme="majorEastAsia" w:hAnsi="Times New Roman" w:cs="Times New Roman"/>
          <w:b/>
          <w:sz w:val="24"/>
          <w:szCs w:val="24"/>
          <w:u w:val="single"/>
          <w:lang w:val="en-US"/>
        </w:rPr>
        <w:t>Liability or Indemnification for Damages</w:t>
      </w:r>
    </w:p>
    <w:p w14:paraId="369B8E15" w14:textId="77777777" w:rsidR="00814204" w:rsidRPr="0046555B" w:rsidRDefault="00814204" w:rsidP="00814204">
      <w:pPr>
        <w:spacing w:after="0" w:line="276" w:lineRule="auto"/>
        <w:jc w:val="both"/>
        <w:rPr>
          <w:rFonts w:ascii="Times New Roman" w:hAnsi="Times New Roman" w:cs="Times New Roman"/>
          <w:sz w:val="24"/>
          <w:szCs w:val="24"/>
          <w:lang w:val="en-US"/>
        </w:rPr>
      </w:pPr>
      <w:r w:rsidRPr="0046555B">
        <w:rPr>
          <w:rFonts w:ascii="Times New Roman" w:hAnsi="Times New Roman" w:cs="Times New Roman"/>
          <w:sz w:val="24"/>
          <w:szCs w:val="24"/>
          <w:lang w:val="en-US"/>
        </w:rPr>
        <w:t>Since the creation of the figure of Damages and Damages to the present, both nationally and internationally, laws have been incorporating this legal precept, so that all those actors who violate the laws are subject to being required to compensate damages caused.</w:t>
      </w:r>
    </w:p>
    <w:p w14:paraId="08A6909A" w14:textId="77777777" w:rsidR="00814204" w:rsidRPr="0046555B" w:rsidRDefault="00814204" w:rsidP="00814204">
      <w:pPr>
        <w:spacing w:after="0" w:line="276" w:lineRule="auto"/>
        <w:jc w:val="both"/>
        <w:rPr>
          <w:rFonts w:ascii="Times New Roman" w:hAnsi="Times New Roman" w:cs="Times New Roman"/>
          <w:sz w:val="24"/>
          <w:szCs w:val="24"/>
          <w:lang w:val="en-US"/>
        </w:rPr>
      </w:pPr>
    </w:p>
    <w:p w14:paraId="7F9F8CD8" w14:textId="0F1A54AB" w:rsidR="00B51120" w:rsidRPr="0046555B" w:rsidRDefault="00814204" w:rsidP="00814204">
      <w:pPr>
        <w:spacing w:after="0" w:line="276" w:lineRule="auto"/>
        <w:jc w:val="both"/>
        <w:rPr>
          <w:rFonts w:ascii="Times New Roman" w:hAnsi="Times New Roman" w:cs="Times New Roman"/>
          <w:sz w:val="24"/>
          <w:szCs w:val="24"/>
          <w:lang w:val="en-US"/>
        </w:rPr>
      </w:pPr>
      <w:r w:rsidRPr="0046555B">
        <w:rPr>
          <w:rFonts w:ascii="Times New Roman" w:hAnsi="Times New Roman" w:cs="Times New Roman"/>
          <w:sz w:val="24"/>
          <w:szCs w:val="24"/>
          <w:lang w:val="en-US"/>
        </w:rPr>
        <w:t xml:space="preserve">Another highly important precedent was the 1992 Rio Summit, containing principles within which it was established that States should develop national legislation regarding the responsibility and compensation of victims of pollution and other environmental </w:t>
      </w:r>
      <w:proofErr w:type="spellStart"/>
      <w:r w:rsidRPr="0046555B">
        <w:rPr>
          <w:rFonts w:ascii="Times New Roman" w:hAnsi="Times New Roman" w:cs="Times New Roman"/>
          <w:sz w:val="24"/>
          <w:szCs w:val="24"/>
          <w:lang w:val="en-US"/>
        </w:rPr>
        <w:t>damage.Taking</w:t>
      </w:r>
      <w:proofErr w:type="spellEnd"/>
      <w:r w:rsidRPr="0046555B">
        <w:rPr>
          <w:rFonts w:ascii="Times New Roman" w:hAnsi="Times New Roman" w:cs="Times New Roman"/>
          <w:sz w:val="24"/>
          <w:szCs w:val="24"/>
          <w:lang w:val="en-US"/>
        </w:rPr>
        <w:t xml:space="preserve"> up the principles of the Rio Declaration of 1992, in Nicaragua, the General Law of the Environment and Natural Resources was born in 1996.</w:t>
      </w:r>
      <w:r w:rsidR="0046555B">
        <w:rPr>
          <w:rFonts w:ascii="Times New Roman" w:hAnsi="Times New Roman" w:cs="Times New Roman"/>
          <w:sz w:val="24"/>
          <w:szCs w:val="24"/>
          <w:lang w:val="en-US"/>
        </w:rPr>
        <w:t xml:space="preserve"> </w:t>
      </w:r>
      <w:r w:rsidRPr="0046555B">
        <w:rPr>
          <w:rFonts w:ascii="Times New Roman" w:hAnsi="Times New Roman" w:cs="Times New Roman"/>
          <w:sz w:val="24"/>
          <w:szCs w:val="24"/>
          <w:lang w:val="en-US"/>
        </w:rPr>
        <w:t>This law establishes in its provisions on damages, that any person who by action or omission deteriorates the environment.</w:t>
      </w:r>
    </w:p>
    <w:p w14:paraId="600BE073" w14:textId="77777777" w:rsidR="00814204" w:rsidRPr="0046555B" w:rsidRDefault="00814204" w:rsidP="00814204">
      <w:pPr>
        <w:spacing w:after="0" w:line="276" w:lineRule="auto"/>
        <w:jc w:val="both"/>
        <w:rPr>
          <w:rFonts w:ascii="Times New Roman" w:hAnsi="Times New Roman" w:cs="Times New Roman"/>
          <w:sz w:val="24"/>
          <w:szCs w:val="24"/>
          <w:lang w:val="en-US"/>
        </w:rPr>
      </w:pPr>
    </w:p>
    <w:p w14:paraId="346F90C9" w14:textId="21C30739" w:rsidR="008E0465" w:rsidRPr="0046555B" w:rsidRDefault="0046555B" w:rsidP="008E0465">
      <w:pPr>
        <w:pStyle w:val="Ttulo3"/>
        <w:spacing w:after="0"/>
        <w:ind w:left="0"/>
        <w:rPr>
          <w:rFonts w:ascii="Times New Roman" w:hAnsi="Times New Roman" w:cs="Times New Roman"/>
          <w:b/>
          <w:sz w:val="24"/>
          <w:lang w:val="en-US"/>
        </w:rPr>
      </w:pPr>
      <w:bookmarkStart w:id="2" w:name="_Toc47704586"/>
      <w:r>
        <w:rPr>
          <w:rFonts w:ascii="Times New Roman" w:hAnsi="Times New Roman" w:cs="Times New Roman"/>
          <w:b/>
          <w:sz w:val="24"/>
          <w:lang w:val="en-US"/>
        </w:rPr>
        <w:t>Green Climate fund</w:t>
      </w:r>
      <w:bookmarkEnd w:id="2"/>
    </w:p>
    <w:p w14:paraId="002EE05E" w14:textId="77777777" w:rsidR="0046555B" w:rsidRDefault="0046555B" w:rsidP="00814204">
      <w:pPr>
        <w:spacing w:after="0" w:line="276" w:lineRule="auto"/>
        <w:jc w:val="both"/>
        <w:rPr>
          <w:rFonts w:ascii="Times New Roman" w:hAnsi="Times New Roman" w:cs="Times New Roman"/>
          <w:sz w:val="24"/>
          <w:szCs w:val="24"/>
          <w:lang w:val="en-US"/>
        </w:rPr>
      </w:pPr>
    </w:p>
    <w:p w14:paraId="16B5174C" w14:textId="33B77ED8" w:rsidR="00814204" w:rsidRPr="0046555B" w:rsidRDefault="00814204" w:rsidP="00814204">
      <w:pPr>
        <w:spacing w:after="0" w:line="276" w:lineRule="auto"/>
        <w:jc w:val="both"/>
        <w:rPr>
          <w:rFonts w:ascii="Times New Roman" w:hAnsi="Times New Roman" w:cs="Times New Roman"/>
          <w:sz w:val="24"/>
          <w:szCs w:val="24"/>
          <w:lang w:val="en-US"/>
        </w:rPr>
      </w:pPr>
      <w:r w:rsidRPr="0046555B">
        <w:rPr>
          <w:rFonts w:ascii="Times New Roman" w:hAnsi="Times New Roman" w:cs="Times New Roman"/>
          <w:sz w:val="24"/>
          <w:szCs w:val="24"/>
          <w:lang w:val="en-US"/>
        </w:rPr>
        <w:lastRenderedPageBreak/>
        <w:t>Nicaragua advocated the creation of the Green Climate Fund in Cancun at COP 16 in 2010, it served on the Transition Committee that organized it, it was delegated by G-77 + China to represent developing countries in the final negotiation with the United States representing developed countries, at COP 17 in Durban in 2012.</w:t>
      </w:r>
    </w:p>
    <w:p w14:paraId="3C4B724F" w14:textId="77777777" w:rsidR="00814204" w:rsidRPr="0046555B" w:rsidRDefault="00814204" w:rsidP="00814204">
      <w:pPr>
        <w:spacing w:after="0" w:line="276" w:lineRule="auto"/>
        <w:jc w:val="both"/>
        <w:rPr>
          <w:rFonts w:ascii="Times New Roman" w:hAnsi="Times New Roman" w:cs="Times New Roman"/>
          <w:sz w:val="24"/>
          <w:szCs w:val="24"/>
          <w:lang w:val="en-US"/>
        </w:rPr>
      </w:pPr>
    </w:p>
    <w:p w14:paraId="481465F3" w14:textId="2B4687D1" w:rsidR="00585E40" w:rsidRPr="0046555B" w:rsidRDefault="00814204" w:rsidP="00814204">
      <w:pPr>
        <w:spacing w:after="0" w:line="276" w:lineRule="auto"/>
        <w:jc w:val="both"/>
        <w:rPr>
          <w:rFonts w:ascii="Times New Roman" w:hAnsi="Times New Roman" w:cs="Times New Roman"/>
          <w:sz w:val="24"/>
          <w:szCs w:val="24"/>
          <w:lang w:val="en-US"/>
        </w:rPr>
      </w:pPr>
      <w:r w:rsidRPr="0046555B">
        <w:rPr>
          <w:rFonts w:ascii="Times New Roman" w:hAnsi="Times New Roman" w:cs="Times New Roman"/>
          <w:sz w:val="24"/>
          <w:szCs w:val="24"/>
          <w:lang w:val="en-US"/>
        </w:rPr>
        <w:t>It was elected to the Board of Directors for three consecutive years, one of them as Co-President of the Board and currently Nicaragua has a position of Advisor to the Board of Directors.</w:t>
      </w:r>
    </w:p>
    <w:p w14:paraId="0ECE96A4" w14:textId="77777777" w:rsidR="00814204" w:rsidRPr="0046555B" w:rsidRDefault="00814204" w:rsidP="00814204">
      <w:pPr>
        <w:spacing w:after="0" w:line="276" w:lineRule="auto"/>
        <w:jc w:val="both"/>
        <w:rPr>
          <w:rFonts w:ascii="Times New Roman" w:hAnsi="Times New Roman" w:cs="Times New Roman"/>
          <w:sz w:val="24"/>
          <w:szCs w:val="24"/>
          <w:lang w:val="en-US"/>
        </w:rPr>
      </w:pPr>
    </w:p>
    <w:p w14:paraId="6C89ECBD" w14:textId="66467E90" w:rsidR="00585E40" w:rsidRPr="0046555B" w:rsidRDefault="00814204" w:rsidP="00814204">
      <w:pPr>
        <w:jc w:val="both"/>
        <w:rPr>
          <w:rFonts w:ascii="Times New Roman" w:eastAsiaTheme="majorEastAsia" w:hAnsi="Times New Roman" w:cs="Times New Roman"/>
          <w:b/>
          <w:sz w:val="24"/>
          <w:szCs w:val="24"/>
          <w:u w:val="single"/>
          <w:lang w:val="en-US"/>
        </w:rPr>
      </w:pPr>
      <w:r w:rsidRPr="0046555B">
        <w:rPr>
          <w:rFonts w:ascii="Times New Roman" w:eastAsiaTheme="majorEastAsia" w:hAnsi="Times New Roman" w:cs="Times New Roman"/>
          <w:b/>
          <w:sz w:val="24"/>
          <w:szCs w:val="24"/>
          <w:u w:val="single"/>
          <w:lang w:val="en-US"/>
        </w:rPr>
        <w:t>The construction of a legal framework for the fight against Climate Change and the protection of the elderly</w:t>
      </w:r>
    </w:p>
    <w:p w14:paraId="39724875" w14:textId="77777777" w:rsidR="00814204" w:rsidRPr="0046555B" w:rsidRDefault="00814204" w:rsidP="00585E40">
      <w:pPr>
        <w:rPr>
          <w:rFonts w:ascii="Times New Roman" w:hAnsi="Times New Roman" w:cs="Times New Roman"/>
          <w:sz w:val="24"/>
          <w:szCs w:val="24"/>
          <w:lang w:val="en-US"/>
        </w:rPr>
      </w:pPr>
    </w:p>
    <w:p w14:paraId="0B81BAF1" w14:textId="5DA5C1F0" w:rsidR="00814204" w:rsidRPr="0046555B" w:rsidRDefault="00814204" w:rsidP="00814204">
      <w:pPr>
        <w:numPr>
          <w:ilvl w:val="0"/>
          <w:numId w:val="15"/>
        </w:numPr>
        <w:spacing w:after="0" w:line="276" w:lineRule="auto"/>
        <w:jc w:val="both"/>
        <w:rPr>
          <w:rFonts w:ascii="Times New Roman" w:hAnsi="Times New Roman" w:cs="Times New Roman"/>
          <w:bCs/>
          <w:sz w:val="24"/>
          <w:szCs w:val="24"/>
          <w:lang w:val="en-US"/>
        </w:rPr>
      </w:pPr>
      <w:r w:rsidRPr="0046555B">
        <w:rPr>
          <w:rFonts w:ascii="Times New Roman" w:hAnsi="Times New Roman" w:cs="Times New Roman"/>
          <w:bCs/>
          <w:sz w:val="24"/>
          <w:szCs w:val="24"/>
          <w:lang w:val="en-US"/>
        </w:rPr>
        <w:t xml:space="preserve">Political Constitution of </w:t>
      </w:r>
      <w:proofErr w:type="gramStart"/>
      <w:r w:rsidRPr="0046555B">
        <w:rPr>
          <w:rFonts w:ascii="Times New Roman" w:hAnsi="Times New Roman" w:cs="Times New Roman"/>
          <w:bCs/>
          <w:sz w:val="24"/>
          <w:szCs w:val="24"/>
          <w:lang w:val="en-US"/>
        </w:rPr>
        <w:t>Nicaragua,</w:t>
      </w:r>
      <w:proofErr w:type="gramEnd"/>
      <w:r w:rsidRPr="0046555B">
        <w:rPr>
          <w:rFonts w:ascii="Times New Roman" w:hAnsi="Times New Roman" w:cs="Times New Roman"/>
          <w:bCs/>
          <w:sz w:val="24"/>
          <w:szCs w:val="24"/>
          <w:lang w:val="en-US"/>
        </w:rPr>
        <w:t xml:space="preserve"> establishes that older adults have the right to protection measures from the family, society and the State (art. 77).</w:t>
      </w:r>
    </w:p>
    <w:p w14:paraId="4F281EC9" w14:textId="22349FEA" w:rsidR="00814204" w:rsidRPr="0046555B" w:rsidRDefault="00814204" w:rsidP="00814204">
      <w:pPr>
        <w:numPr>
          <w:ilvl w:val="0"/>
          <w:numId w:val="15"/>
        </w:numPr>
        <w:spacing w:after="0" w:line="276" w:lineRule="auto"/>
        <w:jc w:val="both"/>
        <w:rPr>
          <w:rFonts w:ascii="Times New Roman" w:hAnsi="Times New Roman" w:cs="Times New Roman"/>
          <w:bCs/>
          <w:sz w:val="24"/>
          <w:szCs w:val="24"/>
          <w:lang w:val="en-US"/>
        </w:rPr>
      </w:pPr>
      <w:r w:rsidRPr="0046555B">
        <w:rPr>
          <w:rFonts w:ascii="Times New Roman" w:hAnsi="Times New Roman" w:cs="Times New Roman"/>
          <w:bCs/>
          <w:sz w:val="24"/>
          <w:szCs w:val="24"/>
          <w:lang w:val="en-US"/>
        </w:rPr>
        <w:t>Law No. 720, Law of the Elderly, establishes the legal and institutional regime of protection and guarantees for the elderly in order to ensure compliance with the constitutional provisions.</w:t>
      </w:r>
    </w:p>
    <w:p w14:paraId="00E373BC" w14:textId="68FA8992" w:rsidR="00814204" w:rsidRPr="0046555B" w:rsidRDefault="00814204" w:rsidP="00814204">
      <w:pPr>
        <w:numPr>
          <w:ilvl w:val="0"/>
          <w:numId w:val="15"/>
        </w:numPr>
        <w:spacing w:after="0" w:line="276" w:lineRule="auto"/>
        <w:jc w:val="both"/>
        <w:rPr>
          <w:rFonts w:ascii="Times New Roman" w:hAnsi="Times New Roman" w:cs="Times New Roman"/>
          <w:bCs/>
          <w:sz w:val="24"/>
          <w:szCs w:val="24"/>
          <w:lang w:val="en-US"/>
        </w:rPr>
      </w:pPr>
      <w:r w:rsidRPr="0046555B">
        <w:rPr>
          <w:rFonts w:ascii="Times New Roman" w:hAnsi="Times New Roman" w:cs="Times New Roman"/>
          <w:bCs/>
          <w:sz w:val="24"/>
          <w:szCs w:val="24"/>
          <w:lang w:val="en-US"/>
        </w:rPr>
        <w:t xml:space="preserve">Law No. 160, Law that grants additional benefits to retired people, which aims to establish additional economic benefits and social services for the benefit of retired people, who currently enjoy such right under the current Social Security </w:t>
      </w:r>
      <w:proofErr w:type="gramStart"/>
      <w:r w:rsidRPr="0046555B">
        <w:rPr>
          <w:rFonts w:ascii="Times New Roman" w:hAnsi="Times New Roman" w:cs="Times New Roman"/>
          <w:bCs/>
          <w:sz w:val="24"/>
          <w:szCs w:val="24"/>
          <w:lang w:val="en-US"/>
        </w:rPr>
        <w:t>regime .</w:t>
      </w:r>
      <w:proofErr w:type="gramEnd"/>
    </w:p>
    <w:p w14:paraId="780C6F68" w14:textId="3A877DCC" w:rsidR="00814204" w:rsidRPr="0046555B" w:rsidRDefault="00814204" w:rsidP="00814204">
      <w:pPr>
        <w:numPr>
          <w:ilvl w:val="0"/>
          <w:numId w:val="15"/>
        </w:numPr>
        <w:spacing w:after="0" w:line="276" w:lineRule="auto"/>
        <w:jc w:val="both"/>
        <w:rPr>
          <w:rFonts w:ascii="Times New Roman" w:hAnsi="Times New Roman" w:cs="Times New Roman"/>
          <w:bCs/>
          <w:sz w:val="24"/>
          <w:szCs w:val="24"/>
          <w:lang w:val="en-US"/>
        </w:rPr>
      </w:pPr>
      <w:r w:rsidRPr="0046555B">
        <w:rPr>
          <w:rFonts w:ascii="Times New Roman" w:hAnsi="Times New Roman" w:cs="Times New Roman"/>
          <w:bCs/>
          <w:sz w:val="24"/>
          <w:szCs w:val="24"/>
          <w:lang w:val="en-US"/>
        </w:rPr>
        <w:t>Law No. 641, Penal Code, regulates, among others, crimes against the environment and natural resources, imposing both monetary and prison sanctions on all those who cause environmental damage.</w:t>
      </w:r>
    </w:p>
    <w:p w14:paraId="72A9B5EE" w14:textId="29A8C9C8" w:rsidR="00814204" w:rsidRPr="0046555B" w:rsidRDefault="00814204" w:rsidP="00814204">
      <w:pPr>
        <w:numPr>
          <w:ilvl w:val="0"/>
          <w:numId w:val="15"/>
        </w:numPr>
        <w:spacing w:after="0" w:line="276" w:lineRule="auto"/>
        <w:jc w:val="both"/>
        <w:rPr>
          <w:rFonts w:ascii="Times New Roman" w:hAnsi="Times New Roman" w:cs="Times New Roman"/>
          <w:bCs/>
          <w:sz w:val="24"/>
          <w:szCs w:val="24"/>
          <w:lang w:val="en-US"/>
        </w:rPr>
      </w:pPr>
      <w:r w:rsidRPr="0046555B">
        <w:rPr>
          <w:rFonts w:ascii="Times New Roman" w:hAnsi="Times New Roman" w:cs="Times New Roman"/>
          <w:bCs/>
          <w:sz w:val="24"/>
          <w:szCs w:val="24"/>
          <w:lang w:val="en-US"/>
        </w:rPr>
        <w:t xml:space="preserve">Law No. 626, Law that creates the Commission for Sustainable Development of the Lake </w:t>
      </w:r>
      <w:proofErr w:type="spellStart"/>
      <w:r w:rsidRPr="0046555B">
        <w:rPr>
          <w:rFonts w:ascii="Times New Roman" w:hAnsi="Times New Roman" w:cs="Times New Roman"/>
          <w:bCs/>
          <w:sz w:val="24"/>
          <w:szCs w:val="24"/>
          <w:lang w:val="en-US"/>
        </w:rPr>
        <w:t>Cocibolca</w:t>
      </w:r>
      <w:proofErr w:type="spellEnd"/>
      <w:r w:rsidRPr="0046555B">
        <w:rPr>
          <w:rFonts w:ascii="Times New Roman" w:hAnsi="Times New Roman" w:cs="Times New Roman"/>
          <w:bCs/>
          <w:sz w:val="24"/>
          <w:szCs w:val="24"/>
          <w:lang w:val="en-US"/>
        </w:rPr>
        <w:t xml:space="preserve"> and San Juan River Basin, to coordinate the application of environmental and development policies, plans and actions for their protection and conservation.</w:t>
      </w:r>
    </w:p>
    <w:p w14:paraId="0E837207" w14:textId="18EB2CAE" w:rsidR="00814204" w:rsidRPr="0046555B" w:rsidRDefault="00814204" w:rsidP="00814204">
      <w:pPr>
        <w:numPr>
          <w:ilvl w:val="0"/>
          <w:numId w:val="15"/>
        </w:numPr>
        <w:spacing w:after="0" w:line="276" w:lineRule="auto"/>
        <w:jc w:val="both"/>
        <w:rPr>
          <w:rFonts w:ascii="Times New Roman" w:hAnsi="Times New Roman" w:cs="Times New Roman"/>
          <w:bCs/>
          <w:sz w:val="24"/>
          <w:szCs w:val="24"/>
          <w:lang w:val="en-US"/>
        </w:rPr>
      </w:pPr>
      <w:r w:rsidRPr="0046555B">
        <w:rPr>
          <w:rFonts w:ascii="Times New Roman" w:hAnsi="Times New Roman" w:cs="Times New Roman"/>
          <w:bCs/>
          <w:sz w:val="24"/>
          <w:szCs w:val="24"/>
          <w:lang w:val="en-US"/>
        </w:rPr>
        <w:t xml:space="preserve">Law No. 833, Law that Declares and defines the Limits of the </w:t>
      </w:r>
      <w:proofErr w:type="spellStart"/>
      <w:r w:rsidRPr="0046555B">
        <w:rPr>
          <w:rFonts w:ascii="Times New Roman" w:hAnsi="Times New Roman" w:cs="Times New Roman"/>
          <w:bCs/>
          <w:sz w:val="24"/>
          <w:szCs w:val="24"/>
          <w:lang w:val="en-US"/>
        </w:rPr>
        <w:t>Ometepe</w:t>
      </w:r>
      <w:proofErr w:type="spellEnd"/>
      <w:r w:rsidRPr="0046555B">
        <w:rPr>
          <w:rFonts w:ascii="Times New Roman" w:hAnsi="Times New Roman" w:cs="Times New Roman"/>
          <w:bCs/>
          <w:sz w:val="24"/>
          <w:szCs w:val="24"/>
          <w:lang w:val="en-US"/>
        </w:rPr>
        <w:t xml:space="preserve"> Island Biosphere Reserve, to declare </w:t>
      </w:r>
      <w:proofErr w:type="spellStart"/>
      <w:r w:rsidRPr="0046555B">
        <w:rPr>
          <w:rFonts w:ascii="Times New Roman" w:hAnsi="Times New Roman" w:cs="Times New Roman"/>
          <w:bCs/>
          <w:sz w:val="24"/>
          <w:szCs w:val="24"/>
          <w:lang w:val="en-US"/>
        </w:rPr>
        <w:t>Ometepe</w:t>
      </w:r>
      <w:proofErr w:type="spellEnd"/>
      <w:r w:rsidRPr="0046555B">
        <w:rPr>
          <w:rFonts w:ascii="Times New Roman" w:hAnsi="Times New Roman" w:cs="Times New Roman"/>
          <w:bCs/>
          <w:sz w:val="24"/>
          <w:szCs w:val="24"/>
          <w:lang w:val="en-US"/>
        </w:rPr>
        <w:t xml:space="preserve"> Island as a Biosphere Reserve, recognized and incorporated into the World Network of Biosphere Reserves of the Organization of United Nations for Education, Science and Culture –UNESCO, within the framework of the Man and the Biosphere (MAB) program.</w:t>
      </w:r>
    </w:p>
    <w:p w14:paraId="74295697" w14:textId="4007517C" w:rsidR="008E0465" w:rsidRPr="0046555B" w:rsidRDefault="00814204" w:rsidP="00814204">
      <w:pPr>
        <w:numPr>
          <w:ilvl w:val="0"/>
          <w:numId w:val="15"/>
        </w:numPr>
        <w:spacing w:after="0" w:line="276" w:lineRule="auto"/>
        <w:jc w:val="both"/>
        <w:rPr>
          <w:rFonts w:ascii="Times New Roman" w:hAnsi="Times New Roman" w:cs="Times New Roman"/>
          <w:sz w:val="24"/>
          <w:szCs w:val="24"/>
          <w:lang w:val="en-US"/>
        </w:rPr>
      </w:pPr>
      <w:r w:rsidRPr="0046555B">
        <w:rPr>
          <w:rFonts w:ascii="Times New Roman" w:hAnsi="Times New Roman" w:cs="Times New Roman"/>
          <w:bCs/>
          <w:sz w:val="24"/>
          <w:szCs w:val="24"/>
          <w:lang w:val="en-US"/>
        </w:rPr>
        <w:t>Legal Digest of Law No. 443, Law of Exploration and Exploitation of Geothermal Resources, to modernize and have legislation that allows the Nicaraguan Nation to continue with the process of maximizing the use of its natural resources in a regulated and sustained manner that allow uninterrupted growth of the energy capacity installed in the country, prioritizing the use of geothermal resources as a primary source of energy to reduce dependence on fossil energy.</w:t>
      </w:r>
    </w:p>
    <w:p w14:paraId="76067D79" w14:textId="77777777" w:rsidR="008A5E2E" w:rsidRPr="0046555B" w:rsidRDefault="008A5E2E" w:rsidP="008A5E2E">
      <w:pPr>
        <w:pStyle w:val="Prrafodelista"/>
        <w:rPr>
          <w:rFonts w:ascii="Times New Roman" w:hAnsi="Times New Roman" w:cs="Times New Roman"/>
          <w:sz w:val="24"/>
          <w:szCs w:val="24"/>
          <w:lang w:val="en-US"/>
        </w:rPr>
      </w:pPr>
    </w:p>
    <w:p w14:paraId="73B2EC10" w14:textId="5AE7B075" w:rsidR="008A5E2E" w:rsidRPr="0046555B" w:rsidRDefault="008A5E2E" w:rsidP="008A5E2E">
      <w:pPr>
        <w:spacing w:after="0" w:line="276" w:lineRule="auto"/>
        <w:ind w:left="720"/>
        <w:jc w:val="right"/>
        <w:rPr>
          <w:rFonts w:ascii="Times New Roman" w:hAnsi="Times New Roman" w:cs="Times New Roman"/>
          <w:sz w:val="24"/>
          <w:szCs w:val="24"/>
        </w:rPr>
      </w:pPr>
      <w:r w:rsidRPr="0046555B">
        <w:rPr>
          <w:rFonts w:ascii="Times New Roman" w:hAnsi="Times New Roman" w:cs="Times New Roman"/>
          <w:sz w:val="24"/>
          <w:szCs w:val="24"/>
        </w:rPr>
        <w:t xml:space="preserve">Managua, </w:t>
      </w:r>
      <w:proofErr w:type="spellStart"/>
      <w:r w:rsidR="0046555B">
        <w:rPr>
          <w:rFonts w:ascii="Times New Roman" w:hAnsi="Times New Roman" w:cs="Times New Roman"/>
          <w:sz w:val="24"/>
          <w:szCs w:val="24"/>
        </w:rPr>
        <w:t>october</w:t>
      </w:r>
      <w:proofErr w:type="spellEnd"/>
      <w:r w:rsidR="0046555B">
        <w:rPr>
          <w:rFonts w:ascii="Times New Roman" w:hAnsi="Times New Roman" w:cs="Times New Roman"/>
          <w:sz w:val="24"/>
          <w:szCs w:val="24"/>
        </w:rPr>
        <w:t xml:space="preserve"> 1</w:t>
      </w:r>
      <w:r w:rsidRPr="0046555B">
        <w:rPr>
          <w:rFonts w:ascii="Times New Roman" w:hAnsi="Times New Roman" w:cs="Times New Roman"/>
          <w:sz w:val="24"/>
          <w:szCs w:val="24"/>
        </w:rPr>
        <w:t>, 2020.</w:t>
      </w:r>
      <w:bookmarkStart w:id="3" w:name="_GoBack"/>
      <w:bookmarkEnd w:id="0"/>
      <w:bookmarkEnd w:id="3"/>
    </w:p>
    <w:sectPr w:rsidR="008A5E2E" w:rsidRPr="0046555B" w:rsidSect="0046555B">
      <w:headerReference w:type="default" r:id="rId9"/>
      <w:pgSz w:w="12240" w:h="15840"/>
      <w:pgMar w:top="968" w:right="1183" w:bottom="1417" w:left="1276" w:header="568" w:footer="4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935711" w14:textId="77777777" w:rsidR="005F14EC" w:rsidRDefault="005F14EC" w:rsidP="00A84982">
      <w:pPr>
        <w:spacing w:after="0" w:line="240" w:lineRule="auto"/>
      </w:pPr>
      <w:r>
        <w:separator/>
      </w:r>
    </w:p>
  </w:endnote>
  <w:endnote w:type="continuationSeparator" w:id="0">
    <w:p w14:paraId="69892C98" w14:textId="77777777" w:rsidR="005F14EC" w:rsidRDefault="005F14EC" w:rsidP="00A84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1F371C" w14:textId="77777777" w:rsidR="005F14EC" w:rsidRDefault="005F14EC" w:rsidP="00A84982">
      <w:pPr>
        <w:spacing w:after="0" w:line="240" w:lineRule="auto"/>
      </w:pPr>
      <w:r>
        <w:separator/>
      </w:r>
    </w:p>
  </w:footnote>
  <w:footnote w:type="continuationSeparator" w:id="0">
    <w:p w14:paraId="2D298F81" w14:textId="77777777" w:rsidR="005F14EC" w:rsidRDefault="005F14EC" w:rsidP="00A84982">
      <w:pPr>
        <w:spacing w:after="0" w:line="240" w:lineRule="auto"/>
      </w:pPr>
      <w:r>
        <w:continuationSeparator/>
      </w:r>
    </w:p>
  </w:footnote>
  <w:footnote w:id="1">
    <w:p w14:paraId="4FFD2887" w14:textId="23C9821F" w:rsidR="00B83454" w:rsidRPr="00B83454" w:rsidRDefault="00B83454" w:rsidP="00B83454">
      <w:pPr>
        <w:pStyle w:val="Textonotapie"/>
        <w:rPr>
          <w:lang w:val="en-US"/>
        </w:rPr>
      </w:pPr>
      <w:r>
        <w:rPr>
          <w:rStyle w:val="Refdenotaalpie"/>
        </w:rPr>
        <w:footnoteRef/>
      </w:r>
      <w:r w:rsidRPr="00B83454">
        <w:rPr>
          <w:lang w:val="en-US"/>
        </w:rPr>
        <w:t xml:space="preserve"> Universal Declaration of Human Rights, International Covenant on</w:t>
      </w:r>
      <w:r>
        <w:rPr>
          <w:lang w:val="en-US"/>
        </w:rPr>
        <w:t xml:space="preserve"> </w:t>
      </w:r>
      <w:r w:rsidRPr="00B83454">
        <w:rPr>
          <w:lang w:val="en-US"/>
        </w:rPr>
        <w:t>Civil and Political Rights, International Covenant on Economic, Social and Cultural Rights; Convention on the Rights of Persons with Disabilities; Children's rights convention; Convention on the Elimination of All Forms of Discrimination Against Women; among others.</w:t>
      </w:r>
    </w:p>
  </w:footnote>
  <w:footnote w:id="2">
    <w:p w14:paraId="60F63FFA" w14:textId="251D790A" w:rsidR="00B83454" w:rsidRPr="00B83454" w:rsidRDefault="00B83454" w:rsidP="00B83454">
      <w:pPr>
        <w:pStyle w:val="Textonotapie"/>
        <w:rPr>
          <w:lang w:val="en-US"/>
        </w:rPr>
      </w:pPr>
      <w:r>
        <w:rPr>
          <w:rStyle w:val="Refdenotaalpie"/>
        </w:rPr>
        <w:footnoteRef/>
      </w:r>
      <w:r w:rsidRPr="00B83454">
        <w:rPr>
          <w:lang w:val="en-US"/>
        </w:rPr>
        <w:t xml:space="preserve"> An example of this is the Right to life, to adequate food,</w:t>
      </w:r>
      <w:r>
        <w:rPr>
          <w:lang w:val="en-US"/>
        </w:rPr>
        <w:t xml:space="preserve"> </w:t>
      </w:r>
      <w:r w:rsidRPr="00B83454">
        <w:rPr>
          <w:lang w:val="en-US"/>
        </w:rPr>
        <w:t>to the enjoyment of the highest possible level of physical and mental health, adequate housing, self-determination, clean water and sanitation, work and the right to development.</w:t>
      </w:r>
    </w:p>
  </w:footnote>
  <w:footnote w:id="3">
    <w:p w14:paraId="404B70B9" w14:textId="16E60230" w:rsidR="00380B35" w:rsidRPr="005804C9" w:rsidRDefault="00380B35">
      <w:pPr>
        <w:pStyle w:val="Textonotapie"/>
        <w:rPr>
          <w:rFonts w:ascii="Courier New" w:hAnsi="Courier New" w:cs="Courier New"/>
        </w:rPr>
      </w:pPr>
      <w:r w:rsidRPr="005804C9">
        <w:rPr>
          <w:rStyle w:val="Refdenotaalpie"/>
          <w:rFonts w:ascii="Courier New" w:hAnsi="Courier New" w:cs="Courier New"/>
        </w:rPr>
        <w:footnoteRef/>
      </w:r>
      <w:r w:rsidRPr="005804C9">
        <w:rPr>
          <w:rFonts w:ascii="Courier New" w:hAnsi="Courier New" w:cs="Courier New"/>
        </w:rPr>
        <w:t xml:space="preserve"> </w:t>
      </w:r>
      <w:proofErr w:type="spellStart"/>
      <w:r w:rsidR="00954A31" w:rsidRPr="00954A31">
        <w:rPr>
          <w:rFonts w:ascii="Courier New" w:hAnsi="Courier New" w:cs="Courier New"/>
        </w:rPr>
        <w:t>Article</w:t>
      </w:r>
      <w:proofErr w:type="spellEnd"/>
      <w:r w:rsidR="00954A31" w:rsidRPr="00954A31">
        <w:rPr>
          <w:rFonts w:ascii="Courier New" w:hAnsi="Courier New" w:cs="Courier New"/>
        </w:rPr>
        <w:t xml:space="preserve"> 60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02123" w14:textId="4B30D28F" w:rsidR="00FF1296" w:rsidRPr="00FB58AC" w:rsidRDefault="00FF1296" w:rsidP="0046555B">
    <w:pPr>
      <w:pStyle w:val="Encabezado"/>
      <w:rPr>
        <w:rFonts w:ascii="Courier New" w:hAnsi="Courier New" w:cs="Courier New"/>
      </w:rPr>
    </w:pPr>
  </w:p>
  <w:p w14:paraId="5DCA9822" w14:textId="77777777" w:rsidR="00FF1296" w:rsidRDefault="00FF129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53E9A"/>
    <w:multiLevelType w:val="hybridMultilevel"/>
    <w:tmpl w:val="122C8E40"/>
    <w:lvl w:ilvl="0" w:tplc="F4F64B2E">
      <w:start w:val="1"/>
      <w:numFmt w:val="upperRoman"/>
      <w:lvlText w:val="%1."/>
      <w:lvlJc w:val="left"/>
      <w:pPr>
        <w:ind w:left="1080" w:hanging="72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
    <w:nsid w:val="03B745F3"/>
    <w:multiLevelType w:val="hybridMultilevel"/>
    <w:tmpl w:val="D0FC00FE"/>
    <w:lvl w:ilvl="0" w:tplc="CC1AA3A8">
      <w:numFmt w:val="bullet"/>
      <w:lvlText w:val=""/>
      <w:lvlJc w:val="left"/>
      <w:pPr>
        <w:ind w:left="720" w:hanging="360"/>
      </w:pPr>
      <w:rPr>
        <w:rFonts w:ascii="Symbol" w:eastAsia="Times New Roman" w:hAnsi="Symbol" w:cs="Courier New"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2">
    <w:nsid w:val="04571EE8"/>
    <w:multiLevelType w:val="multilevel"/>
    <w:tmpl w:val="AA808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101F75"/>
    <w:multiLevelType w:val="hybridMultilevel"/>
    <w:tmpl w:val="37088CB0"/>
    <w:lvl w:ilvl="0" w:tplc="4C0A000F">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4">
    <w:nsid w:val="115E7F1B"/>
    <w:multiLevelType w:val="hybridMultilevel"/>
    <w:tmpl w:val="833298EE"/>
    <w:lvl w:ilvl="0" w:tplc="BBEA7150">
      <w:numFmt w:val="bullet"/>
      <w:lvlText w:val=""/>
      <w:lvlJc w:val="left"/>
      <w:pPr>
        <w:ind w:left="720" w:hanging="360"/>
      </w:pPr>
      <w:rPr>
        <w:rFonts w:ascii="Symbol" w:eastAsiaTheme="minorHAnsi" w:hAnsi="Symbol" w:cs="Courier New" w:hint="default"/>
      </w:rPr>
    </w:lvl>
    <w:lvl w:ilvl="1" w:tplc="4C0A0003">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5">
    <w:nsid w:val="13A66BC0"/>
    <w:multiLevelType w:val="hybridMultilevel"/>
    <w:tmpl w:val="E5A8E48C"/>
    <w:lvl w:ilvl="0" w:tplc="344CBCE0">
      <w:start w:val="1"/>
      <w:numFmt w:val="decimal"/>
      <w:lvlText w:val="%1."/>
      <w:lvlJc w:val="left"/>
      <w:pPr>
        <w:ind w:left="1290" w:hanging="570"/>
      </w:pPr>
      <w:rPr>
        <w:rFonts w:hint="default"/>
      </w:rPr>
    </w:lvl>
    <w:lvl w:ilvl="1" w:tplc="4C0A0019" w:tentative="1">
      <w:start w:val="1"/>
      <w:numFmt w:val="lowerLetter"/>
      <w:lvlText w:val="%2."/>
      <w:lvlJc w:val="left"/>
      <w:pPr>
        <w:ind w:left="1800" w:hanging="360"/>
      </w:pPr>
    </w:lvl>
    <w:lvl w:ilvl="2" w:tplc="4C0A001B" w:tentative="1">
      <w:start w:val="1"/>
      <w:numFmt w:val="lowerRoman"/>
      <w:lvlText w:val="%3."/>
      <w:lvlJc w:val="right"/>
      <w:pPr>
        <w:ind w:left="2520" w:hanging="180"/>
      </w:pPr>
    </w:lvl>
    <w:lvl w:ilvl="3" w:tplc="4C0A000F" w:tentative="1">
      <w:start w:val="1"/>
      <w:numFmt w:val="decimal"/>
      <w:lvlText w:val="%4."/>
      <w:lvlJc w:val="left"/>
      <w:pPr>
        <w:ind w:left="3240" w:hanging="360"/>
      </w:pPr>
    </w:lvl>
    <w:lvl w:ilvl="4" w:tplc="4C0A0019" w:tentative="1">
      <w:start w:val="1"/>
      <w:numFmt w:val="lowerLetter"/>
      <w:lvlText w:val="%5."/>
      <w:lvlJc w:val="left"/>
      <w:pPr>
        <w:ind w:left="3960" w:hanging="360"/>
      </w:pPr>
    </w:lvl>
    <w:lvl w:ilvl="5" w:tplc="4C0A001B" w:tentative="1">
      <w:start w:val="1"/>
      <w:numFmt w:val="lowerRoman"/>
      <w:lvlText w:val="%6."/>
      <w:lvlJc w:val="right"/>
      <w:pPr>
        <w:ind w:left="4680" w:hanging="180"/>
      </w:pPr>
    </w:lvl>
    <w:lvl w:ilvl="6" w:tplc="4C0A000F" w:tentative="1">
      <w:start w:val="1"/>
      <w:numFmt w:val="decimal"/>
      <w:lvlText w:val="%7."/>
      <w:lvlJc w:val="left"/>
      <w:pPr>
        <w:ind w:left="5400" w:hanging="360"/>
      </w:pPr>
    </w:lvl>
    <w:lvl w:ilvl="7" w:tplc="4C0A0019" w:tentative="1">
      <w:start w:val="1"/>
      <w:numFmt w:val="lowerLetter"/>
      <w:lvlText w:val="%8."/>
      <w:lvlJc w:val="left"/>
      <w:pPr>
        <w:ind w:left="6120" w:hanging="360"/>
      </w:pPr>
    </w:lvl>
    <w:lvl w:ilvl="8" w:tplc="4C0A001B" w:tentative="1">
      <w:start w:val="1"/>
      <w:numFmt w:val="lowerRoman"/>
      <w:lvlText w:val="%9."/>
      <w:lvlJc w:val="right"/>
      <w:pPr>
        <w:ind w:left="6840" w:hanging="180"/>
      </w:pPr>
    </w:lvl>
  </w:abstractNum>
  <w:abstractNum w:abstractNumId="6">
    <w:nsid w:val="29943F0C"/>
    <w:multiLevelType w:val="hybridMultilevel"/>
    <w:tmpl w:val="F918997E"/>
    <w:lvl w:ilvl="0" w:tplc="4C0A000F">
      <w:start w:val="1"/>
      <w:numFmt w:val="decimal"/>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7">
    <w:nsid w:val="29EB68BA"/>
    <w:multiLevelType w:val="hybridMultilevel"/>
    <w:tmpl w:val="78582C7A"/>
    <w:lvl w:ilvl="0" w:tplc="4C0A000F">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8">
    <w:nsid w:val="34126545"/>
    <w:multiLevelType w:val="hybridMultilevel"/>
    <w:tmpl w:val="186A1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3E741E6C"/>
    <w:multiLevelType w:val="hybridMultilevel"/>
    <w:tmpl w:val="5BFAEB3A"/>
    <w:lvl w:ilvl="0" w:tplc="5BD43FAE">
      <w:start w:val="1"/>
      <w:numFmt w:val="decimal"/>
      <w:lvlText w:val="%1."/>
      <w:lvlJc w:val="left"/>
      <w:pPr>
        <w:ind w:left="855" w:hanging="495"/>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0">
    <w:nsid w:val="4F4E1C45"/>
    <w:multiLevelType w:val="hybridMultilevel"/>
    <w:tmpl w:val="6FBE55BE"/>
    <w:lvl w:ilvl="0" w:tplc="344CBCE0">
      <w:start w:val="1"/>
      <w:numFmt w:val="decimal"/>
      <w:lvlText w:val="%1."/>
      <w:lvlJc w:val="left"/>
      <w:pPr>
        <w:ind w:left="1290" w:hanging="570"/>
      </w:pPr>
      <w:rPr>
        <w:rFonts w:hint="default"/>
      </w:rPr>
    </w:lvl>
    <w:lvl w:ilvl="1" w:tplc="4C0A0019" w:tentative="1">
      <w:start w:val="1"/>
      <w:numFmt w:val="lowerLetter"/>
      <w:lvlText w:val="%2."/>
      <w:lvlJc w:val="left"/>
      <w:pPr>
        <w:ind w:left="1800" w:hanging="360"/>
      </w:pPr>
    </w:lvl>
    <w:lvl w:ilvl="2" w:tplc="4C0A001B" w:tentative="1">
      <w:start w:val="1"/>
      <w:numFmt w:val="lowerRoman"/>
      <w:lvlText w:val="%3."/>
      <w:lvlJc w:val="right"/>
      <w:pPr>
        <w:ind w:left="2520" w:hanging="180"/>
      </w:pPr>
    </w:lvl>
    <w:lvl w:ilvl="3" w:tplc="4C0A000F" w:tentative="1">
      <w:start w:val="1"/>
      <w:numFmt w:val="decimal"/>
      <w:lvlText w:val="%4."/>
      <w:lvlJc w:val="left"/>
      <w:pPr>
        <w:ind w:left="3240" w:hanging="360"/>
      </w:pPr>
    </w:lvl>
    <w:lvl w:ilvl="4" w:tplc="4C0A0019" w:tentative="1">
      <w:start w:val="1"/>
      <w:numFmt w:val="lowerLetter"/>
      <w:lvlText w:val="%5."/>
      <w:lvlJc w:val="left"/>
      <w:pPr>
        <w:ind w:left="3960" w:hanging="360"/>
      </w:pPr>
    </w:lvl>
    <w:lvl w:ilvl="5" w:tplc="4C0A001B" w:tentative="1">
      <w:start w:val="1"/>
      <w:numFmt w:val="lowerRoman"/>
      <w:lvlText w:val="%6."/>
      <w:lvlJc w:val="right"/>
      <w:pPr>
        <w:ind w:left="4680" w:hanging="180"/>
      </w:pPr>
    </w:lvl>
    <w:lvl w:ilvl="6" w:tplc="4C0A000F" w:tentative="1">
      <w:start w:val="1"/>
      <w:numFmt w:val="decimal"/>
      <w:lvlText w:val="%7."/>
      <w:lvlJc w:val="left"/>
      <w:pPr>
        <w:ind w:left="5400" w:hanging="360"/>
      </w:pPr>
    </w:lvl>
    <w:lvl w:ilvl="7" w:tplc="4C0A0019" w:tentative="1">
      <w:start w:val="1"/>
      <w:numFmt w:val="lowerLetter"/>
      <w:lvlText w:val="%8."/>
      <w:lvlJc w:val="left"/>
      <w:pPr>
        <w:ind w:left="6120" w:hanging="360"/>
      </w:pPr>
    </w:lvl>
    <w:lvl w:ilvl="8" w:tplc="4C0A001B" w:tentative="1">
      <w:start w:val="1"/>
      <w:numFmt w:val="lowerRoman"/>
      <w:lvlText w:val="%9."/>
      <w:lvlJc w:val="right"/>
      <w:pPr>
        <w:ind w:left="6840" w:hanging="180"/>
      </w:pPr>
    </w:lvl>
  </w:abstractNum>
  <w:abstractNum w:abstractNumId="11">
    <w:nsid w:val="501A2C88"/>
    <w:multiLevelType w:val="hybridMultilevel"/>
    <w:tmpl w:val="CA08420A"/>
    <w:lvl w:ilvl="0" w:tplc="344CBCE0">
      <w:start w:val="1"/>
      <w:numFmt w:val="decimal"/>
      <w:lvlText w:val="%1."/>
      <w:lvlJc w:val="left"/>
      <w:pPr>
        <w:ind w:left="930" w:hanging="57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2">
    <w:nsid w:val="5A7A37F4"/>
    <w:multiLevelType w:val="hybridMultilevel"/>
    <w:tmpl w:val="AB38FDBE"/>
    <w:lvl w:ilvl="0" w:tplc="344CBCE0">
      <w:start w:val="1"/>
      <w:numFmt w:val="decimal"/>
      <w:lvlText w:val="%1."/>
      <w:lvlJc w:val="left"/>
      <w:pPr>
        <w:ind w:left="720" w:hanging="570"/>
      </w:pPr>
      <w:rPr>
        <w:rFonts w:hint="default"/>
      </w:rPr>
    </w:lvl>
    <w:lvl w:ilvl="1" w:tplc="4C0A0019" w:tentative="1">
      <w:start w:val="1"/>
      <w:numFmt w:val="lowerLetter"/>
      <w:lvlText w:val="%2."/>
      <w:lvlJc w:val="left"/>
      <w:pPr>
        <w:ind w:left="1230" w:hanging="360"/>
      </w:pPr>
    </w:lvl>
    <w:lvl w:ilvl="2" w:tplc="4C0A001B" w:tentative="1">
      <w:start w:val="1"/>
      <w:numFmt w:val="lowerRoman"/>
      <w:lvlText w:val="%3."/>
      <w:lvlJc w:val="right"/>
      <w:pPr>
        <w:ind w:left="1950" w:hanging="180"/>
      </w:pPr>
    </w:lvl>
    <w:lvl w:ilvl="3" w:tplc="4C0A000F" w:tentative="1">
      <w:start w:val="1"/>
      <w:numFmt w:val="decimal"/>
      <w:lvlText w:val="%4."/>
      <w:lvlJc w:val="left"/>
      <w:pPr>
        <w:ind w:left="2670" w:hanging="360"/>
      </w:pPr>
    </w:lvl>
    <w:lvl w:ilvl="4" w:tplc="4C0A0019" w:tentative="1">
      <w:start w:val="1"/>
      <w:numFmt w:val="lowerLetter"/>
      <w:lvlText w:val="%5."/>
      <w:lvlJc w:val="left"/>
      <w:pPr>
        <w:ind w:left="3390" w:hanging="360"/>
      </w:pPr>
    </w:lvl>
    <w:lvl w:ilvl="5" w:tplc="4C0A001B" w:tentative="1">
      <w:start w:val="1"/>
      <w:numFmt w:val="lowerRoman"/>
      <w:lvlText w:val="%6."/>
      <w:lvlJc w:val="right"/>
      <w:pPr>
        <w:ind w:left="4110" w:hanging="180"/>
      </w:pPr>
    </w:lvl>
    <w:lvl w:ilvl="6" w:tplc="4C0A000F" w:tentative="1">
      <w:start w:val="1"/>
      <w:numFmt w:val="decimal"/>
      <w:lvlText w:val="%7."/>
      <w:lvlJc w:val="left"/>
      <w:pPr>
        <w:ind w:left="4830" w:hanging="360"/>
      </w:pPr>
    </w:lvl>
    <w:lvl w:ilvl="7" w:tplc="4C0A0019" w:tentative="1">
      <w:start w:val="1"/>
      <w:numFmt w:val="lowerLetter"/>
      <w:lvlText w:val="%8."/>
      <w:lvlJc w:val="left"/>
      <w:pPr>
        <w:ind w:left="5550" w:hanging="360"/>
      </w:pPr>
    </w:lvl>
    <w:lvl w:ilvl="8" w:tplc="4C0A001B" w:tentative="1">
      <w:start w:val="1"/>
      <w:numFmt w:val="lowerRoman"/>
      <w:lvlText w:val="%9."/>
      <w:lvlJc w:val="right"/>
      <w:pPr>
        <w:ind w:left="6270" w:hanging="180"/>
      </w:pPr>
    </w:lvl>
  </w:abstractNum>
  <w:abstractNum w:abstractNumId="13">
    <w:nsid w:val="5AA703C8"/>
    <w:multiLevelType w:val="hybridMultilevel"/>
    <w:tmpl w:val="9B06B05C"/>
    <w:lvl w:ilvl="0" w:tplc="344CBCE0">
      <w:start w:val="1"/>
      <w:numFmt w:val="decimal"/>
      <w:lvlText w:val="%1."/>
      <w:lvlJc w:val="left"/>
      <w:pPr>
        <w:ind w:left="1290" w:hanging="570"/>
      </w:pPr>
      <w:rPr>
        <w:rFonts w:hint="default"/>
      </w:rPr>
    </w:lvl>
    <w:lvl w:ilvl="1" w:tplc="4C0A0019" w:tentative="1">
      <w:start w:val="1"/>
      <w:numFmt w:val="lowerLetter"/>
      <w:lvlText w:val="%2."/>
      <w:lvlJc w:val="left"/>
      <w:pPr>
        <w:ind w:left="1800" w:hanging="360"/>
      </w:pPr>
    </w:lvl>
    <w:lvl w:ilvl="2" w:tplc="4C0A001B" w:tentative="1">
      <w:start w:val="1"/>
      <w:numFmt w:val="lowerRoman"/>
      <w:lvlText w:val="%3."/>
      <w:lvlJc w:val="right"/>
      <w:pPr>
        <w:ind w:left="2520" w:hanging="180"/>
      </w:pPr>
    </w:lvl>
    <w:lvl w:ilvl="3" w:tplc="4C0A000F" w:tentative="1">
      <w:start w:val="1"/>
      <w:numFmt w:val="decimal"/>
      <w:lvlText w:val="%4."/>
      <w:lvlJc w:val="left"/>
      <w:pPr>
        <w:ind w:left="3240" w:hanging="360"/>
      </w:pPr>
    </w:lvl>
    <w:lvl w:ilvl="4" w:tplc="4C0A0019" w:tentative="1">
      <w:start w:val="1"/>
      <w:numFmt w:val="lowerLetter"/>
      <w:lvlText w:val="%5."/>
      <w:lvlJc w:val="left"/>
      <w:pPr>
        <w:ind w:left="3960" w:hanging="360"/>
      </w:pPr>
    </w:lvl>
    <w:lvl w:ilvl="5" w:tplc="4C0A001B" w:tentative="1">
      <w:start w:val="1"/>
      <w:numFmt w:val="lowerRoman"/>
      <w:lvlText w:val="%6."/>
      <w:lvlJc w:val="right"/>
      <w:pPr>
        <w:ind w:left="4680" w:hanging="180"/>
      </w:pPr>
    </w:lvl>
    <w:lvl w:ilvl="6" w:tplc="4C0A000F" w:tentative="1">
      <w:start w:val="1"/>
      <w:numFmt w:val="decimal"/>
      <w:lvlText w:val="%7."/>
      <w:lvlJc w:val="left"/>
      <w:pPr>
        <w:ind w:left="5400" w:hanging="360"/>
      </w:pPr>
    </w:lvl>
    <w:lvl w:ilvl="7" w:tplc="4C0A0019" w:tentative="1">
      <w:start w:val="1"/>
      <w:numFmt w:val="lowerLetter"/>
      <w:lvlText w:val="%8."/>
      <w:lvlJc w:val="left"/>
      <w:pPr>
        <w:ind w:left="6120" w:hanging="360"/>
      </w:pPr>
    </w:lvl>
    <w:lvl w:ilvl="8" w:tplc="4C0A001B" w:tentative="1">
      <w:start w:val="1"/>
      <w:numFmt w:val="lowerRoman"/>
      <w:lvlText w:val="%9."/>
      <w:lvlJc w:val="right"/>
      <w:pPr>
        <w:ind w:left="6840" w:hanging="180"/>
      </w:pPr>
    </w:lvl>
  </w:abstractNum>
  <w:abstractNum w:abstractNumId="14">
    <w:nsid w:val="5F602E9C"/>
    <w:multiLevelType w:val="hybridMultilevel"/>
    <w:tmpl w:val="8062D57A"/>
    <w:lvl w:ilvl="0" w:tplc="FD729354">
      <w:start w:val="1"/>
      <w:numFmt w:val="decimal"/>
      <w:lvlText w:val="%1."/>
      <w:lvlJc w:val="left"/>
      <w:pPr>
        <w:ind w:left="840" w:hanging="48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5">
    <w:nsid w:val="642F2505"/>
    <w:multiLevelType w:val="hybridMultilevel"/>
    <w:tmpl w:val="FD30DCF0"/>
    <w:lvl w:ilvl="0" w:tplc="4C0A000F">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6">
    <w:nsid w:val="6EE34102"/>
    <w:multiLevelType w:val="hybridMultilevel"/>
    <w:tmpl w:val="4DAC19F8"/>
    <w:lvl w:ilvl="0" w:tplc="344CBCE0">
      <w:start w:val="1"/>
      <w:numFmt w:val="decimal"/>
      <w:lvlText w:val="%1."/>
      <w:lvlJc w:val="left"/>
      <w:pPr>
        <w:ind w:left="720" w:hanging="570"/>
      </w:pPr>
      <w:rPr>
        <w:rFonts w:hint="default"/>
      </w:rPr>
    </w:lvl>
    <w:lvl w:ilvl="1" w:tplc="4C0A0019" w:tentative="1">
      <w:start w:val="1"/>
      <w:numFmt w:val="lowerLetter"/>
      <w:lvlText w:val="%2."/>
      <w:lvlJc w:val="left"/>
      <w:pPr>
        <w:ind w:left="1230" w:hanging="360"/>
      </w:pPr>
    </w:lvl>
    <w:lvl w:ilvl="2" w:tplc="4C0A001B" w:tentative="1">
      <w:start w:val="1"/>
      <w:numFmt w:val="lowerRoman"/>
      <w:lvlText w:val="%3."/>
      <w:lvlJc w:val="right"/>
      <w:pPr>
        <w:ind w:left="1950" w:hanging="180"/>
      </w:pPr>
    </w:lvl>
    <w:lvl w:ilvl="3" w:tplc="4C0A000F" w:tentative="1">
      <w:start w:val="1"/>
      <w:numFmt w:val="decimal"/>
      <w:lvlText w:val="%4."/>
      <w:lvlJc w:val="left"/>
      <w:pPr>
        <w:ind w:left="2670" w:hanging="360"/>
      </w:pPr>
    </w:lvl>
    <w:lvl w:ilvl="4" w:tplc="4C0A0019" w:tentative="1">
      <w:start w:val="1"/>
      <w:numFmt w:val="lowerLetter"/>
      <w:lvlText w:val="%5."/>
      <w:lvlJc w:val="left"/>
      <w:pPr>
        <w:ind w:left="3390" w:hanging="360"/>
      </w:pPr>
    </w:lvl>
    <w:lvl w:ilvl="5" w:tplc="4C0A001B" w:tentative="1">
      <w:start w:val="1"/>
      <w:numFmt w:val="lowerRoman"/>
      <w:lvlText w:val="%6."/>
      <w:lvlJc w:val="right"/>
      <w:pPr>
        <w:ind w:left="4110" w:hanging="180"/>
      </w:pPr>
    </w:lvl>
    <w:lvl w:ilvl="6" w:tplc="4C0A000F" w:tentative="1">
      <w:start w:val="1"/>
      <w:numFmt w:val="decimal"/>
      <w:lvlText w:val="%7."/>
      <w:lvlJc w:val="left"/>
      <w:pPr>
        <w:ind w:left="4830" w:hanging="360"/>
      </w:pPr>
    </w:lvl>
    <w:lvl w:ilvl="7" w:tplc="4C0A0019" w:tentative="1">
      <w:start w:val="1"/>
      <w:numFmt w:val="lowerLetter"/>
      <w:lvlText w:val="%8."/>
      <w:lvlJc w:val="left"/>
      <w:pPr>
        <w:ind w:left="5550" w:hanging="360"/>
      </w:pPr>
    </w:lvl>
    <w:lvl w:ilvl="8" w:tplc="4C0A001B" w:tentative="1">
      <w:start w:val="1"/>
      <w:numFmt w:val="lowerRoman"/>
      <w:lvlText w:val="%9."/>
      <w:lvlJc w:val="right"/>
      <w:pPr>
        <w:ind w:left="6270" w:hanging="180"/>
      </w:pPr>
    </w:lvl>
  </w:abstractNum>
  <w:abstractNum w:abstractNumId="17">
    <w:nsid w:val="7987045A"/>
    <w:multiLevelType w:val="hybridMultilevel"/>
    <w:tmpl w:val="5C78DAD2"/>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8">
    <w:nsid w:val="7D142F78"/>
    <w:multiLevelType w:val="hybridMultilevel"/>
    <w:tmpl w:val="8B9C59D6"/>
    <w:lvl w:ilvl="0" w:tplc="2A403A5E">
      <w:start w:val="1"/>
      <w:numFmt w:val="decimal"/>
      <w:lvlText w:val="%1."/>
      <w:lvlJc w:val="left"/>
      <w:pPr>
        <w:ind w:left="960" w:hanging="60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num w:numId="1">
    <w:abstractNumId w:val="0"/>
  </w:num>
  <w:num w:numId="2">
    <w:abstractNumId w:val="11"/>
  </w:num>
  <w:num w:numId="3">
    <w:abstractNumId w:val="13"/>
  </w:num>
  <w:num w:numId="4">
    <w:abstractNumId w:val="5"/>
  </w:num>
  <w:num w:numId="5">
    <w:abstractNumId w:val="10"/>
  </w:num>
  <w:num w:numId="6">
    <w:abstractNumId w:val="16"/>
  </w:num>
  <w:num w:numId="7">
    <w:abstractNumId w:val="12"/>
  </w:num>
  <w:num w:numId="8">
    <w:abstractNumId w:val="6"/>
  </w:num>
  <w:num w:numId="9">
    <w:abstractNumId w:val="2"/>
  </w:num>
  <w:num w:numId="10">
    <w:abstractNumId w:val="3"/>
  </w:num>
  <w:num w:numId="11">
    <w:abstractNumId w:val="7"/>
  </w:num>
  <w:num w:numId="12">
    <w:abstractNumId w:val="4"/>
  </w:num>
  <w:num w:numId="13">
    <w:abstractNumId w:val="1"/>
  </w:num>
  <w:num w:numId="14">
    <w:abstractNumId w:val="8"/>
  </w:num>
  <w:num w:numId="15">
    <w:abstractNumId w:val="17"/>
  </w:num>
  <w:num w:numId="16">
    <w:abstractNumId w:val="14"/>
  </w:num>
  <w:num w:numId="17">
    <w:abstractNumId w:val="9"/>
  </w:num>
  <w:num w:numId="18">
    <w:abstractNumId w:val="1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CDA"/>
    <w:rsid w:val="000178F9"/>
    <w:rsid w:val="00027760"/>
    <w:rsid w:val="000454D2"/>
    <w:rsid w:val="000577E3"/>
    <w:rsid w:val="00061AC0"/>
    <w:rsid w:val="00071BA6"/>
    <w:rsid w:val="000A32BC"/>
    <w:rsid w:val="00121276"/>
    <w:rsid w:val="0012415B"/>
    <w:rsid w:val="00145A2E"/>
    <w:rsid w:val="001469C0"/>
    <w:rsid w:val="00157BB2"/>
    <w:rsid w:val="00197573"/>
    <w:rsid w:val="001E26BC"/>
    <w:rsid w:val="001E72D2"/>
    <w:rsid w:val="001F5352"/>
    <w:rsid w:val="00201E9E"/>
    <w:rsid w:val="002535C5"/>
    <w:rsid w:val="00255EC1"/>
    <w:rsid w:val="00296600"/>
    <w:rsid w:val="002D60CF"/>
    <w:rsid w:val="002D67A6"/>
    <w:rsid w:val="003003DD"/>
    <w:rsid w:val="0031797E"/>
    <w:rsid w:val="003317FD"/>
    <w:rsid w:val="00335A7B"/>
    <w:rsid w:val="00372BB8"/>
    <w:rsid w:val="00380B35"/>
    <w:rsid w:val="0038209A"/>
    <w:rsid w:val="00392E1D"/>
    <w:rsid w:val="003A700C"/>
    <w:rsid w:val="003C455E"/>
    <w:rsid w:val="003F1EF1"/>
    <w:rsid w:val="00401114"/>
    <w:rsid w:val="0040122A"/>
    <w:rsid w:val="0043237D"/>
    <w:rsid w:val="00440FCE"/>
    <w:rsid w:val="00442FD7"/>
    <w:rsid w:val="004643D1"/>
    <w:rsid w:val="0046555B"/>
    <w:rsid w:val="004B7C28"/>
    <w:rsid w:val="004F2E16"/>
    <w:rsid w:val="005318DA"/>
    <w:rsid w:val="005541B9"/>
    <w:rsid w:val="00557770"/>
    <w:rsid w:val="0057761C"/>
    <w:rsid w:val="005804C9"/>
    <w:rsid w:val="00585E40"/>
    <w:rsid w:val="00595E30"/>
    <w:rsid w:val="005A41FB"/>
    <w:rsid w:val="005F14EC"/>
    <w:rsid w:val="00641149"/>
    <w:rsid w:val="00643936"/>
    <w:rsid w:val="006564D7"/>
    <w:rsid w:val="00677192"/>
    <w:rsid w:val="006D630D"/>
    <w:rsid w:val="007107E7"/>
    <w:rsid w:val="00715118"/>
    <w:rsid w:val="00724653"/>
    <w:rsid w:val="0072629A"/>
    <w:rsid w:val="00754EDF"/>
    <w:rsid w:val="00784947"/>
    <w:rsid w:val="00794C90"/>
    <w:rsid w:val="007A1349"/>
    <w:rsid w:val="007B6ECE"/>
    <w:rsid w:val="007C5E6C"/>
    <w:rsid w:val="007F216D"/>
    <w:rsid w:val="00806192"/>
    <w:rsid w:val="00814204"/>
    <w:rsid w:val="008208CD"/>
    <w:rsid w:val="00822D20"/>
    <w:rsid w:val="00836339"/>
    <w:rsid w:val="008672C1"/>
    <w:rsid w:val="00872AC0"/>
    <w:rsid w:val="008771AC"/>
    <w:rsid w:val="00880C41"/>
    <w:rsid w:val="00881012"/>
    <w:rsid w:val="008A5E2E"/>
    <w:rsid w:val="008B3CDA"/>
    <w:rsid w:val="008C2E02"/>
    <w:rsid w:val="008E0465"/>
    <w:rsid w:val="008E1BA1"/>
    <w:rsid w:val="008F06BE"/>
    <w:rsid w:val="0090261B"/>
    <w:rsid w:val="00954A31"/>
    <w:rsid w:val="009565DD"/>
    <w:rsid w:val="009755B5"/>
    <w:rsid w:val="00995756"/>
    <w:rsid w:val="009A68EC"/>
    <w:rsid w:val="009C2E1E"/>
    <w:rsid w:val="009D220D"/>
    <w:rsid w:val="00A05E14"/>
    <w:rsid w:val="00A24569"/>
    <w:rsid w:val="00A366FC"/>
    <w:rsid w:val="00A51C70"/>
    <w:rsid w:val="00A61D5E"/>
    <w:rsid w:val="00A64834"/>
    <w:rsid w:val="00A754AE"/>
    <w:rsid w:val="00A84982"/>
    <w:rsid w:val="00A974AB"/>
    <w:rsid w:val="00AC097A"/>
    <w:rsid w:val="00AD2ACE"/>
    <w:rsid w:val="00AD3510"/>
    <w:rsid w:val="00AF330D"/>
    <w:rsid w:val="00B07A8D"/>
    <w:rsid w:val="00B11C2A"/>
    <w:rsid w:val="00B325C4"/>
    <w:rsid w:val="00B35BE8"/>
    <w:rsid w:val="00B51120"/>
    <w:rsid w:val="00B56372"/>
    <w:rsid w:val="00B609E9"/>
    <w:rsid w:val="00B83454"/>
    <w:rsid w:val="00BA4F28"/>
    <w:rsid w:val="00BC5F3D"/>
    <w:rsid w:val="00C01163"/>
    <w:rsid w:val="00C20CF5"/>
    <w:rsid w:val="00C21909"/>
    <w:rsid w:val="00C56161"/>
    <w:rsid w:val="00CF0039"/>
    <w:rsid w:val="00CF4F46"/>
    <w:rsid w:val="00CF70D6"/>
    <w:rsid w:val="00D22A73"/>
    <w:rsid w:val="00D24DB4"/>
    <w:rsid w:val="00D46695"/>
    <w:rsid w:val="00D502D6"/>
    <w:rsid w:val="00D61EB9"/>
    <w:rsid w:val="00D76DEE"/>
    <w:rsid w:val="00DC18D4"/>
    <w:rsid w:val="00DD0832"/>
    <w:rsid w:val="00DD1EB3"/>
    <w:rsid w:val="00DE72B1"/>
    <w:rsid w:val="00E06B9B"/>
    <w:rsid w:val="00E300E9"/>
    <w:rsid w:val="00E4193F"/>
    <w:rsid w:val="00E4797C"/>
    <w:rsid w:val="00E53D3D"/>
    <w:rsid w:val="00E8544E"/>
    <w:rsid w:val="00E9088D"/>
    <w:rsid w:val="00E910A1"/>
    <w:rsid w:val="00E928E4"/>
    <w:rsid w:val="00E92C05"/>
    <w:rsid w:val="00EA277A"/>
    <w:rsid w:val="00EB111D"/>
    <w:rsid w:val="00EB3E14"/>
    <w:rsid w:val="00ED5C03"/>
    <w:rsid w:val="00F13140"/>
    <w:rsid w:val="00F335C8"/>
    <w:rsid w:val="00F61D06"/>
    <w:rsid w:val="00F73CE7"/>
    <w:rsid w:val="00FB0076"/>
    <w:rsid w:val="00FB368B"/>
    <w:rsid w:val="00FB58AC"/>
    <w:rsid w:val="00FC6CFB"/>
    <w:rsid w:val="00FD71DE"/>
    <w:rsid w:val="00FF1296"/>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B4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uiPriority w:val="9"/>
    <w:unhideWhenUsed/>
    <w:qFormat/>
    <w:rsid w:val="008E0465"/>
    <w:pPr>
      <w:keepNext/>
      <w:keepLines/>
      <w:spacing w:after="200" w:line="276" w:lineRule="auto"/>
      <w:ind w:left="708"/>
      <w:jc w:val="both"/>
      <w:outlineLvl w:val="2"/>
    </w:pPr>
    <w:rPr>
      <w:rFonts w:ascii="Courier New" w:eastAsiaTheme="majorEastAsia" w:hAnsi="Courier New" w:cstheme="majorBidi"/>
      <w:sz w:val="28"/>
      <w:szCs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B3CDA"/>
    <w:pPr>
      <w:ind w:left="720"/>
      <w:contextualSpacing/>
    </w:pPr>
  </w:style>
  <w:style w:type="paragraph" w:customStyle="1" w:styleId="selectionshareable">
    <w:name w:val="selectionshareable"/>
    <w:basedOn w:val="Normal"/>
    <w:rsid w:val="00D502D6"/>
    <w:pPr>
      <w:spacing w:before="100" w:beforeAutospacing="1" w:after="100" w:afterAutospacing="1" w:line="240" w:lineRule="auto"/>
    </w:pPr>
    <w:rPr>
      <w:rFonts w:ascii="Times New Roman" w:eastAsia="Times New Roman" w:hAnsi="Times New Roman" w:cs="Times New Roman"/>
      <w:sz w:val="24"/>
      <w:szCs w:val="24"/>
      <w:lang w:eastAsia="es-NI"/>
    </w:rPr>
  </w:style>
  <w:style w:type="character" w:styleId="Textoennegrita">
    <w:name w:val="Strong"/>
    <w:basedOn w:val="Fuentedeprrafopredeter"/>
    <w:uiPriority w:val="22"/>
    <w:qFormat/>
    <w:rsid w:val="00D502D6"/>
    <w:rPr>
      <w:b/>
      <w:bCs/>
    </w:rPr>
  </w:style>
  <w:style w:type="character" w:styleId="Hipervnculo">
    <w:name w:val="Hyperlink"/>
    <w:basedOn w:val="Fuentedeprrafopredeter"/>
    <w:uiPriority w:val="99"/>
    <w:semiHidden/>
    <w:unhideWhenUsed/>
    <w:rsid w:val="00D502D6"/>
    <w:rPr>
      <w:color w:val="0000FF"/>
      <w:u w:val="single"/>
    </w:rPr>
  </w:style>
  <w:style w:type="character" w:styleId="nfasis">
    <w:name w:val="Emphasis"/>
    <w:basedOn w:val="Fuentedeprrafopredeter"/>
    <w:uiPriority w:val="20"/>
    <w:qFormat/>
    <w:rsid w:val="00D502D6"/>
    <w:rPr>
      <w:i/>
      <w:iCs/>
    </w:rPr>
  </w:style>
  <w:style w:type="paragraph" w:styleId="Textonotapie">
    <w:name w:val="footnote text"/>
    <w:basedOn w:val="Normal"/>
    <w:link w:val="TextonotapieCar"/>
    <w:uiPriority w:val="99"/>
    <w:semiHidden/>
    <w:unhideWhenUsed/>
    <w:rsid w:val="00A8498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84982"/>
    <w:rPr>
      <w:sz w:val="20"/>
      <w:szCs w:val="20"/>
    </w:rPr>
  </w:style>
  <w:style w:type="character" w:styleId="Refdenotaalpie">
    <w:name w:val="footnote reference"/>
    <w:basedOn w:val="Fuentedeprrafopredeter"/>
    <w:uiPriority w:val="99"/>
    <w:semiHidden/>
    <w:unhideWhenUsed/>
    <w:rsid w:val="00A84982"/>
    <w:rPr>
      <w:vertAlign w:val="superscript"/>
    </w:rPr>
  </w:style>
  <w:style w:type="paragraph" w:styleId="Encabezado">
    <w:name w:val="header"/>
    <w:basedOn w:val="Normal"/>
    <w:link w:val="EncabezadoCar"/>
    <w:uiPriority w:val="99"/>
    <w:unhideWhenUsed/>
    <w:rsid w:val="00FB58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58AC"/>
  </w:style>
  <w:style w:type="paragraph" w:styleId="Piedepgina">
    <w:name w:val="footer"/>
    <w:basedOn w:val="Normal"/>
    <w:link w:val="PiedepginaCar"/>
    <w:uiPriority w:val="99"/>
    <w:unhideWhenUsed/>
    <w:rsid w:val="00FB58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58AC"/>
  </w:style>
  <w:style w:type="character" w:customStyle="1" w:styleId="object">
    <w:name w:val="object"/>
    <w:basedOn w:val="Fuentedeprrafopredeter"/>
    <w:rsid w:val="00FF1296"/>
  </w:style>
  <w:style w:type="character" w:customStyle="1" w:styleId="Ttulo3Car">
    <w:name w:val="Título 3 Car"/>
    <w:basedOn w:val="Fuentedeprrafopredeter"/>
    <w:link w:val="Ttulo3"/>
    <w:uiPriority w:val="9"/>
    <w:rsid w:val="008E0465"/>
    <w:rPr>
      <w:rFonts w:ascii="Courier New" w:eastAsiaTheme="majorEastAsia" w:hAnsi="Courier New" w:cstheme="majorBidi"/>
      <w:sz w:val="28"/>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uiPriority w:val="9"/>
    <w:unhideWhenUsed/>
    <w:qFormat/>
    <w:rsid w:val="008E0465"/>
    <w:pPr>
      <w:keepNext/>
      <w:keepLines/>
      <w:spacing w:after="200" w:line="276" w:lineRule="auto"/>
      <w:ind w:left="708"/>
      <w:jc w:val="both"/>
      <w:outlineLvl w:val="2"/>
    </w:pPr>
    <w:rPr>
      <w:rFonts w:ascii="Courier New" w:eastAsiaTheme="majorEastAsia" w:hAnsi="Courier New" w:cstheme="majorBidi"/>
      <w:sz w:val="28"/>
      <w:szCs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B3CDA"/>
    <w:pPr>
      <w:ind w:left="720"/>
      <w:contextualSpacing/>
    </w:pPr>
  </w:style>
  <w:style w:type="paragraph" w:customStyle="1" w:styleId="selectionshareable">
    <w:name w:val="selectionshareable"/>
    <w:basedOn w:val="Normal"/>
    <w:rsid w:val="00D502D6"/>
    <w:pPr>
      <w:spacing w:before="100" w:beforeAutospacing="1" w:after="100" w:afterAutospacing="1" w:line="240" w:lineRule="auto"/>
    </w:pPr>
    <w:rPr>
      <w:rFonts w:ascii="Times New Roman" w:eastAsia="Times New Roman" w:hAnsi="Times New Roman" w:cs="Times New Roman"/>
      <w:sz w:val="24"/>
      <w:szCs w:val="24"/>
      <w:lang w:eastAsia="es-NI"/>
    </w:rPr>
  </w:style>
  <w:style w:type="character" w:styleId="Textoennegrita">
    <w:name w:val="Strong"/>
    <w:basedOn w:val="Fuentedeprrafopredeter"/>
    <w:uiPriority w:val="22"/>
    <w:qFormat/>
    <w:rsid w:val="00D502D6"/>
    <w:rPr>
      <w:b/>
      <w:bCs/>
    </w:rPr>
  </w:style>
  <w:style w:type="character" w:styleId="Hipervnculo">
    <w:name w:val="Hyperlink"/>
    <w:basedOn w:val="Fuentedeprrafopredeter"/>
    <w:uiPriority w:val="99"/>
    <w:semiHidden/>
    <w:unhideWhenUsed/>
    <w:rsid w:val="00D502D6"/>
    <w:rPr>
      <w:color w:val="0000FF"/>
      <w:u w:val="single"/>
    </w:rPr>
  </w:style>
  <w:style w:type="character" w:styleId="nfasis">
    <w:name w:val="Emphasis"/>
    <w:basedOn w:val="Fuentedeprrafopredeter"/>
    <w:uiPriority w:val="20"/>
    <w:qFormat/>
    <w:rsid w:val="00D502D6"/>
    <w:rPr>
      <w:i/>
      <w:iCs/>
    </w:rPr>
  </w:style>
  <w:style w:type="paragraph" w:styleId="Textonotapie">
    <w:name w:val="footnote text"/>
    <w:basedOn w:val="Normal"/>
    <w:link w:val="TextonotapieCar"/>
    <w:uiPriority w:val="99"/>
    <w:semiHidden/>
    <w:unhideWhenUsed/>
    <w:rsid w:val="00A8498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84982"/>
    <w:rPr>
      <w:sz w:val="20"/>
      <w:szCs w:val="20"/>
    </w:rPr>
  </w:style>
  <w:style w:type="character" w:styleId="Refdenotaalpie">
    <w:name w:val="footnote reference"/>
    <w:basedOn w:val="Fuentedeprrafopredeter"/>
    <w:uiPriority w:val="99"/>
    <w:semiHidden/>
    <w:unhideWhenUsed/>
    <w:rsid w:val="00A84982"/>
    <w:rPr>
      <w:vertAlign w:val="superscript"/>
    </w:rPr>
  </w:style>
  <w:style w:type="paragraph" w:styleId="Encabezado">
    <w:name w:val="header"/>
    <w:basedOn w:val="Normal"/>
    <w:link w:val="EncabezadoCar"/>
    <w:uiPriority w:val="99"/>
    <w:unhideWhenUsed/>
    <w:rsid w:val="00FB58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58AC"/>
  </w:style>
  <w:style w:type="paragraph" w:styleId="Piedepgina">
    <w:name w:val="footer"/>
    <w:basedOn w:val="Normal"/>
    <w:link w:val="PiedepginaCar"/>
    <w:uiPriority w:val="99"/>
    <w:unhideWhenUsed/>
    <w:rsid w:val="00FB58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58AC"/>
  </w:style>
  <w:style w:type="character" w:customStyle="1" w:styleId="object">
    <w:name w:val="object"/>
    <w:basedOn w:val="Fuentedeprrafopredeter"/>
    <w:rsid w:val="00FF1296"/>
  </w:style>
  <w:style w:type="character" w:customStyle="1" w:styleId="Ttulo3Car">
    <w:name w:val="Título 3 Car"/>
    <w:basedOn w:val="Fuentedeprrafopredeter"/>
    <w:link w:val="Ttulo3"/>
    <w:uiPriority w:val="9"/>
    <w:rsid w:val="008E0465"/>
    <w:rPr>
      <w:rFonts w:ascii="Courier New" w:eastAsiaTheme="majorEastAsia" w:hAnsi="Courier New" w:cstheme="majorBidi"/>
      <w:sz w:val="28"/>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359">
      <w:bodyDiv w:val="1"/>
      <w:marLeft w:val="0"/>
      <w:marRight w:val="0"/>
      <w:marTop w:val="0"/>
      <w:marBottom w:val="0"/>
      <w:divBdr>
        <w:top w:val="none" w:sz="0" w:space="0" w:color="auto"/>
        <w:left w:val="none" w:sz="0" w:space="0" w:color="auto"/>
        <w:bottom w:val="none" w:sz="0" w:space="0" w:color="auto"/>
        <w:right w:val="none" w:sz="0" w:space="0" w:color="auto"/>
      </w:divBdr>
    </w:div>
    <w:div w:id="27950270">
      <w:bodyDiv w:val="1"/>
      <w:marLeft w:val="0"/>
      <w:marRight w:val="0"/>
      <w:marTop w:val="0"/>
      <w:marBottom w:val="0"/>
      <w:divBdr>
        <w:top w:val="none" w:sz="0" w:space="0" w:color="auto"/>
        <w:left w:val="none" w:sz="0" w:space="0" w:color="auto"/>
        <w:bottom w:val="none" w:sz="0" w:space="0" w:color="auto"/>
        <w:right w:val="none" w:sz="0" w:space="0" w:color="auto"/>
      </w:divBdr>
    </w:div>
    <w:div w:id="100419135">
      <w:bodyDiv w:val="1"/>
      <w:marLeft w:val="0"/>
      <w:marRight w:val="0"/>
      <w:marTop w:val="0"/>
      <w:marBottom w:val="0"/>
      <w:divBdr>
        <w:top w:val="none" w:sz="0" w:space="0" w:color="auto"/>
        <w:left w:val="none" w:sz="0" w:space="0" w:color="auto"/>
        <w:bottom w:val="none" w:sz="0" w:space="0" w:color="auto"/>
        <w:right w:val="none" w:sz="0" w:space="0" w:color="auto"/>
      </w:divBdr>
    </w:div>
    <w:div w:id="116995370">
      <w:bodyDiv w:val="1"/>
      <w:marLeft w:val="0"/>
      <w:marRight w:val="0"/>
      <w:marTop w:val="0"/>
      <w:marBottom w:val="0"/>
      <w:divBdr>
        <w:top w:val="none" w:sz="0" w:space="0" w:color="auto"/>
        <w:left w:val="none" w:sz="0" w:space="0" w:color="auto"/>
        <w:bottom w:val="none" w:sz="0" w:space="0" w:color="auto"/>
        <w:right w:val="none" w:sz="0" w:space="0" w:color="auto"/>
      </w:divBdr>
    </w:div>
    <w:div w:id="252593691">
      <w:bodyDiv w:val="1"/>
      <w:marLeft w:val="0"/>
      <w:marRight w:val="0"/>
      <w:marTop w:val="0"/>
      <w:marBottom w:val="0"/>
      <w:divBdr>
        <w:top w:val="none" w:sz="0" w:space="0" w:color="auto"/>
        <w:left w:val="none" w:sz="0" w:space="0" w:color="auto"/>
        <w:bottom w:val="none" w:sz="0" w:space="0" w:color="auto"/>
        <w:right w:val="none" w:sz="0" w:space="0" w:color="auto"/>
      </w:divBdr>
    </w:div>
    <w:div w:id="268707863">
      <w:bodyDiv w:val="1"/>
      <w:marLeft w:val="0"/>
      <w:marRight w:val="0"/>
      <w:marTop w:val="0"/>
      <w:marBottom w:val="0"/>
      <w:divBdr>
        <w:top w:val="none" w:sz="0" w:space="0" w:color="auto"/>
        <w:left w:val="none" w:sz="0" w:space="0" w:color="auto"/>
        <w:bottom w:val="none" w:sz="0" w:space="0" w:color="auto"/>
        <w:right w:val="none" w:sz="0" w:space="0" w:color="auto"/>
      </w:divBdr>
    </w:div>
    <w:div w:id="370232369">
      <w:bodyDiv w:val="1"/>
      <w:marLeft w:val="0"/>
      <w:marRight w:val="0"/>
      <w:marTop w:val="0"/>
      <w:marBottom w:val="0"/>
      <w:divBdr>
        <w:top w:val="none" w:sz="0" w:space="0" w:color="auto"/>
        <w:left w:val="none" w:sz="0" w:space="0" w:color="auto"/>
        <w:bottom w:val="none" w:sz="0" w:space="0" w:color="auto"/>
        <w:right w:val="none" w:sz="0" w:space="0" w:color="auto"/>
      </w:divBdr>
    </w:div>
    <w:div w:id="593326112">
      <w:bodyDiv w:val="1"/>
      <w:marLeft w:val="0"/>
      <w:marRight w:val="0"/>
      <w:marTop w:val="0"/>
      <w:marBottom w:val="0"/>
      <w:divBdr>
        <w:top w:val="none" w:sz="0" w:space="0" w:color="auto"/>
        <w:left w:val="none" w:sz="0" w:space="0" w:color="auto"/>
        <w:bottom w:val="none" w:sz="0" w:space="0" w:color="auto"/>
        <w:right w:val="none" w:sz="0" w:space="0" w:color="auto"/>
      </w:divBdr>
    </w:div>
    <w:div w:id="621812527">
      <w:bodyDiv w:val="1"/>
      <w:marLeft w:val="0"/>
      <w:marRight w:val="0"/>
      <w:marTop w:val="0"/>
      <w:marBottom w:val="0"/>
      <w:divBdr>
        <w:top w:val="none" w:sz="0" w:space="0" w:color="auto"/>
        <w:left w:val="none" w:sz="0" w:space="0" w:color="auto"/>
        <w:bottom w:val="none" w:sz="0" w:space="0" w:color="auto"/>
        <w:right w:val="none" w:sz="0" w:space="0" w:color="auto"/>
      </w:divBdr>
    </w:div>
    <w:div w:id="716320463">
      <w:bodyDiv w:val="1"/>
      <w:marLeft w:val="0"/>
      <w:marRight w:val="0"/>
      <w:marTop w:val="0"/>
      <w:marBottom w:val="0"/>
      <w:divBdr>
        <w:top w:val="none" w:sz="0" w:space="0" w:color="auto"/>
        <w:left w:val="none" w:sz="0" w:space="0" w:color="auto"/>
        <w:bottom w:val="none" w:sz="0" w:space="0" w:color="auto"/>
        <w:right w:val="none" w:sz="0" w:space="0" w:color="auto"/>
      </w:divBdr>
    </w:div>
    <w:div w:id="830684771">
      <w:bodyDiv w:val="1"/>
      <w:marLeft w:val="0"/>
      <w:marRight w:val="0"/>
      <w:marTop w:val="0"/>
      <w:marBottom w:val="0"/>
      <w:divBdr>
        <w:top w:val="none" w:sz="0" w:space="0" w:color="auto"/>
        <w:left w:val="none" w:sz="0" w:space="0" w:color="auto"/>
        <w:bottom w:val="none" w:sz="0" w:space="0" w:color="auto"/>
        <w:right w:val="none" w:sz="0" w:space="0" w:color="auto"/>
      </w:divBdr>
    </w:div>
    <w:div w:id="831146064">
      <w:bodyDiv w:val="1"/>
      <w:marLeft w:val="0"/>
      <w:marRight w:val="0"/>
      <w:marTop w:val="0"/>
      <w:marBottom w:val="0"/>
      <w:divBdr>
        <w:top w:val="none" w:sz="0" w:space="0" w:color="auto"/>
        <w:left w:val="none" w:sz="0" w:space="0" w:color="auto"/>
        <w:bottom w:val="none" w:sz="0" w:space="0" w:color="auto"/>
        <w:right w:val="none" w:sz="0" w:space="0" w:color="auto"/>
      </w:divBdr>
    </w:div>
    <w:div w:id="940146388">
      <w:bodyDiv w:val="1"/>
      <w:marLeft w:val="0"/>
      <w:marRight w:val="0"/>
      <w:marTop w:val="0"/>
      <w:marBottom w:val="0"/>
      <w:divBdr>
        <w:top w:val="none" w:sz="0" w:space="0" w:color="auto"/>
        <w:left w:val="none" w:sz="0" w:space="0" w:color="auto"/>
        <w:bottom w:val="none" w:sz="0" w:space="0" w:color="auto"/>
        <w:right w:val="none" w:sz="0" w:space="0" w:color="auto"/>
      </w:divBdr>
    </w:div>
    <w:div w:id="1143933563">
      <w:bodyDiv w:val="1"/>
      <w:marLeft w:val="0"/>
      <w:marRight w:val="0"/>
      <w:marTop w:val="0"/>
      <w:marBottom w:val="0"/>
      <w:divBdr>
        <w:top w:val="none" w:sz="0" w:space="0" w:color="auto"/>
        <w:left w:val="none" w:sz="0" w:space="0" w:color="auto"/>
        <w:bottom w:val="none" w:sz="0" w:space="0" w:color="auto"/>
        <w:right w:val="none" w:sz="0" w:space="0" w:color="auto"/>
      </w:divBdr>
    </w:div>
    <w:div w:id="1199851602">
      <w:bodyDiv w:val="1"/>
      <w:marLeft w:val="0"/>
      <w:marRight w:val="0"/>
      <w:marTop w:val="0"/>
      <w:marBottom w:val="0"/>
      <w:divBdr>
        <w:top w:val="none" w:sz="0" w:space="0" w:color="auto"/>
        <w:left w:val="none" w:sz="0" w:space="0" w:color="auto"/>
        <w:bottom w:val="none" w:sz="0" w:space="0" w:color="auto"/>
        <w:right w:val="none" w:sz="0" w:space="0" w:color="auto"/>
      </w:divBdr>
    </w:div>
    <w:div w:id="1229264096">
      <w:bodyDiv w:val="1"/>
      <w:marLeft w:val="0"/>
      <w:marRight w:val="0"/>
      <w:marTop w:val="0"/>
      <w:marBottom w:val="0"/>
      <w:divBdr>
        <w:top w:val="none" w:sz="0" w:space="0" w:color="auto"/>
        <w:left w:val="none" w:sz="0" w:space="0" w:color="auto"/>
        <w:bottom w:val="none" w:sz="0" w:space="0" w:color="auto"/>
        <w:right w:val="none" w:sz="0" w:space="0" w:color="auto"/>
      </w:divBdr>
    </w:div>
    <w:div w:id="1407603447">
      <w:bodyDiv w:val="1"/>
      <w:marLeft w:val="0"/>
      <w:marRight w:val="0"/>
      <w:marTop w:val="0"/>
      <w:marBottom w:val="0"/>
      <w:divBdr>
        <w:top w:val="none" w:sz="0" w:space="0" w:color="auto"/>
        <w:left w:val="none" w:sz="0" w:space="0" w:color="auto"/>
        <w:bottom w:val="none" w:sz="0" w:space="0" w:color="auto"/>
        <w:right w:val="none" w:sz="0" w:space="0" w:color="auto"/>
      </w:divBdr>
    </w:div>
    <w:div w:id="1555968553">
      <w:bodyDiv w:val="1"/>
      <w:marLeft w:val="0"/>
      <w:marRight w:val="0"/>
      <w:marTop w:val="0"/>
      <w:marBottom w:val="0"/>
      <w:divBdr>
        <w:top w:val="none" w:sz="0" w:space="0" w:color="auto"/>
        <w:left w:val="none" w:sz="0" w:space="0" w:color="auto"/>
        <w:bottom w:val="none" w:sz="0" w:space="0" w:color="auto"/>
        <w:right w:val="none" w:sz="0" w:space="0" w:color="auto"/>
      </w:divBdr>
    </w:div>
    <w:div w:id="1566447218">
      <w:bodyDiv w:val="1"/>
      <w:marLeft w:val="0"/>
      <w:marRight w:val="0"/>
      <w:marTop w:val="0"/>
      <w:marBottom w:val="0"/>
      <w:divBdr>
        <w:top w:val="none" w:sz="0" w:space="0" w:color="auto"/>
        <w:left w:val="none" w:sz="0" w:space="0" w:color="auto"/>
        <w:bottom w:val="none" w:sz="0" w:space="0" w:color="auto"/>
        <w:right w:val="none" w:sz="0" w:space="0" w:color="auto"/>
      </w:divBdr>
    </w:div>
    <w:div w:id="1688829132">
      <w:bodyDiv w:val="1"/>
      <w:marLeft w:val="0"/>
      <w:marRight w:val="0"/>
      <w:marTop w:val="0"/>
      <w:marBottom w:val="0"/>
      <w:divBdr>
        <w:top w:val="none" w:sz="0" w:space="0" w:color="auto"/>
        <w:left w:val="none" w:sz="0" w:space="0" w:color="auto"/>
        <w:bottom w:val="none" w:sz="0" w:space="0" w:color="auto"/>
        <w:right w:val="none" w:sz="0" w:space="0" w:color="auto"/>
      </w:divBdr>
    </w:div>
    <w:div w:id="1921794787">
      <w:bodyDiv w:val="1"/>
      <w:marLeft w:val="0"/>
      <w:marRight w:val="0"/>
      <w:marTop w:val="0"/>
      <w:marBottom w:val="0"/>
      <w:divBdr>
        <w:top w:val="none" w:sz="0" w:space="0" w:color="auto"/>
        <w:left w:val="none" w:sz="0" w:space="0" w:color="auto"/>
        <w:bottom w:val="none" w:sz="0" w:space="0" w:color="auto"/>
        <w:right w:val="none" w:sz="0" w:space="0" w:color="auto"/>
      </w:divBdr>
    </w:div>
    <w:div w:id="2041739563">
      <w:bodyDiv w:val="1"/>
      <w:marLeft w:val="0"/>
      <w:marRight w:val="0"/>
      <w:marTop w:val="0"/>
      <w:marBottom w:val="0"/>
      <w:divBdr>
        <w:top w:val="none" w:sz="0" w:space="0" w:color="auto"/>
        <w:left w:val="none" w:sz="0" w:space="0" w:color="auto"/>
        <w:bottom w:val="none" w:sz="0" w:space="0" w:color="auto"/>
        <w:right w:val="none" w:sz="0" w:space="0" w:color="auto"/>
      </w:divBdr>
    </w:div>
    <w:div w:id="2042395616">
      <w:bodyDiv w:val="1"/>
      <w:marLeft w:val="0"/>
      <w:marRight w:val="0"/>
      <w:marTop w:val="0"/>
      <w:marBottom w:val="0"/>
      <w:divBdr>
        <w:top w:val="none" w:sz="0" w:space="0" w:color="auto"/>
        <w:left w:val="none" w:sz="0" w:space="0" w:color="auto"/>
        <w:bottom w:val="none" w:sz="0" w:space="0" w:color="auto"/>
        <w:right w:val="none" w:sz="0" w:space="0" w:color="auto"/>
      </w:divBdr>
    </w:div>
    <w:div w:id="2066559868">
      <w:bodyDiv w:val="1"/>
      <w:marLeft w:val="0"/>
      <w:marRight w:val="0"/>
      <w:marTop w:val="0"/>
      <w:marBottom w:val="0"/>
      <w:divBdr>
        <w:top w:val="none" w:sz="0" w:space="0" w:color="auto"/>
        <w:left w:val="none" w:sz="0" w:space="0" w:color="auto"/>
        <w:bottom w:val="none" w:sz="0" w:space="0" w:color="auto"/>
        <w:right w:val="none" w:sz="0" w:space="0" w:color="auto"/>
      </w:divBdr>
      <w:divsChild>
        <w:div w:id="1410887477">
          <w:marLeft w:val="0"/>
          <w:marRight w:val="0"/>
          <w:marTop w:val="0"/>
          <w:marBottom w:val="0"/>
          <w:divBdr>
            <w:top w:val="none" w:sz="0" w:space="0" w:color="auto"/>
            <w:left w:val="none" w:sz="0" w:space="0" w:color="auto"/>
            <w:bottom w:val="none" w:sz="0" w:space="0" w:color="auto"/>
            <w:right w:val="none" w:sz="0" w:space="0" w:color="auto"/>
          </w:divBdr>
          <w:divsChild>
            <w:div w:id="1600062259">
              <w:marLeft w:val="0"/>
              <w:marRight w:val="0"/>
              <w:marTop w:val="0"/>
              <w:marBottom w:val="0"/>
              <w:divBdr>
                <w:top w:val="none" w:sz="0" w:space="0" w:color="auto"/>
                <w:left w:val="none" w:sz="0" w:space="0" w:color="auto"/>
                <w:bottom w:val="none" w:sz="0" w:space="0" w:color="auto"/>
                <w:right w:val="none" w:sz="0" w:space="0" w:color="auto"/>
              </w:divBdr>
              <w:divsChild>
                <w:div w:id="2055735580">
                  <w:marLeft w:val="0"/>
                  <w:marRight w:val="0"/>
                  <w:marTop w:val="120"/>
                  <w:marBottom w:val="0"/>
                  <w:divBdr>
                    <w:top w:val="none" w:sz="0" w:space="0" w:color="auto"/>
                    <w:left w:val="none" w:sz="0" w:space="0" w:color="auto"/>
                    <w:bottom w:val="none" w:sz="0" w:space="0" w:color="auto"/>
                    <w:right w:val="none" w:sz="0" w:space="0" w:color="auto"/>
                  </w:divBdr>
                  <w:divsChild>
                    <w:div w:id="509101678">
                      <w:marLeft w:val="0"/>
                      <w:marRight w:val="0"/>
                      <w:marTop w:val="0"/>
                      <w:marBottom w:val="0"/>
                      <w:divBdr>
                        <w:top w:val="none" w:sz="0" w:space="0" w:color="auto"/>
                        <w:left w:val="none" w:sz="0" w:space="0" w:color="auto"/>
                        <w:bottom w:val="none" w:sz="0" w:space="0" w:color="auto"/>
                        <w:right w:val="none" w:sz="0" w:space="0" w:color="auto"/>
                      </w:divBdr>
                      <w:divsChild>
                        <w:div w:id="125315336">
                          <w:marLeft w:val="0"/>
                          <w:marRight w:val="0"/>
                          <w:marTop w:val="0"/>
                          <w:marBottom w:val="0"/>
                          <w:divBdr>
                            <w:top w:val="none" w:sz="0" w:space="0" w:color="auto"/>
                            <w:left w:val="none" w:sz="0" w:space="0" w:color="auto"/>
                            <w:bottom w:val="none" w:sz="0" w:space="0" w:color="auto"/>
                            <w:right w:val="none" w:sz="0" w:space="0" w:color="auto"/>
                          </w:divBdr>
                          <w:divsChild>
                            <w:div w:id="1912040025">
                              <w:marLeft w:val="0"/>
                              <w:marRight w:val="0"/>
                              <w:marTop w:val="0"/>
                              <w:marBottom w:val="0"/>
                              <w:divBdr>
                                <w:top w:val="none" w:sz="0" w:space="0" w:color="auto"/>
                                <w:left w:val="none" w:sz="0" w:space="0" w:color="auto"/>
                                <w:bottom w:val="none" w:sz="0" w:space="0" w:color="auto"/>
                                <w:right w:val="none" w:sz="0" w:space="0" w:color="auto"/>
                              </w:divBdr>
                              <w:divsChild>
                                <w:div w:id="820122034">
                                  <w:marLeft w:val="0"/>
                                  <w:marRight w:val="0"/>
                                  <w:marTop w:val="0"/>
                                  <w:marBottom w:val="0"/>
                                  <w:divBdr>
                                    <w:top w:val="none" w:sz="0" w:space="0" w:color="auto"/>
                                    <w:left w:val="none" w:sz="0" w:space="0" w:color="auto"/>
                                    <w:bottom w:val="none" w:sz="0" w:space="0" w:color="auto"/>
                                    <w:right w:val="none" w:sz="0" w:space="0" w:color="auto"/>
                                  </w:divBdr>
                                  <w:divsChild>
                                    <w:div w:id="1555122943">
                                      <w:marLeft w:val="0"/>
                                      <w:marRight w:val="0"/>
                                      <w:marTop w:val="0"/>
                                      <w:marBottom w:val="0"/>
                                      <w:divBdr>
                                        <w:top w:val="none" w:sz="0" w:space="0" w:color="auto"/>
                                        <w:left w:val="none" w:sz="0" w:space="0" w:color="auto"/>
                                        <w:bottom w:val="none" w:sz="0" w:space="0" w:color="auto"/>
                                        <w:right w:val="none" w:sz="0" w:space="0" w:color="auto"/>
                                      </w:divBdr>
                                      <w:divsChild>
                                        <w:div w:id="126681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954646">
                  <w:marLeft w:val="0"/>
                  <w:marRight w:val="0"/>
                  <w:marTop w:val="225"/>
                  <w:marBottom w:val="225"/>
                  <w:divBdr>
                    <w:top w:val="none" w:sz="0" w:space="0" w:color="auto"/>
                    <w:left w:val="none" w:sz="0" w:space="0" w:color="auto"/>
                    <w:bottom w:val="none" w:sz="0" w:space="0" w:color="auto"/>
                    <w:right w:val="none" w:sz="0" w:space="0" w:color="auto"/>
                  </w:divBdr>
                  <w:divsChild>
                    <w:div w:id="826750566">
                      <w:marLeft w:val="0"/>
                      <w:marRight w:val="0"/>
                      <w:marTop w:val="180"/>
                      <w:marBottom w:val="180"/>
                      <w:divBdr>
                        <w:top w:val="none" w:sz="0" w:space="0" w:color="auto"/>
                        <w:left w:val="none" w:sz="0" w:space="0" w:color="auto"/>
                        <w:bottom w:val="none" w:sz="0" w:space="0" w:color="auto"/>
                        <w:right w:val="none" w:sz="0" w:space="0" w:color="auto"/>
                      </w:divBdr>
                      <w:divsChild>
                        <w:div w:id="1256746703">
                          <w:marLeft w:val="0"/>
                          <w:marRight w:val="0"/>
                          <w:marTop w:val="0"/>
                          <w:marBottom w:val="0"/>
                          <w:divBdr>
                            <w:top w:val="none" w:sz="0" w:space="0" w:color="auto"/>
                            <w:left w:val="none" w:sz="0" w:space="0" w:color="auto"/>
                            <w:bottom w:val="none" w:sz="0" w:space="0" w:color="auto"/>
                            <w:right w:val="none" w:sz="0" w:space="0" w:color="auto"/>
                          </w:divBdr>
                          <w:divsChild>
                            <w:div w:id="1096949557">
                              <w:marLeft w:val="300"/>
                              <w:marRight w:val="0"/>
                              <w:marTop w:val="0"/>
                              <w:marBottom w:val="0"/>
                              <w:divBdr>
                                <w:top w:val="none" w:sz="0" w:space="0" w:color="auto"/>
                                <w:left w:val="none" w:sz="0" w:space="0" w:color="auto"/>
                                <w:bottom w:val="none" w:sz="0" w:space="0" w:color="auto"/>
                                <w:right w:val="none" w:sz="0" w:space="0" w:color="auto"/>
                              </w:divBdr>
                              <w:divsChild>
                                <w:div w:id="28654274">
                                  <w:marLeft w:val="0"/>
                                  <w:marRight w:val="0"/>
                                  <w:marTop w:val="0"/>
                                  <w:marBottom w:val="0"/>
                                  <w:divBdr>
                                    <w:top w:val="none" w:sz="0" w:space="0" w:color="auto"/>
                                    <w:left w:val="none" w:sz="0" w:space="0" w:color="auto"/>
                                    <w:bottom w:val="none" w:sz="0" w:space="0" w:color="auto"/>
                                    <w:right w:val="none" w:sz="0" w:space="0" w:color="auto"/>
                                  </w:divBdr>
                                </w:div>
                              </w:divsChild>
                            </w:div>
                            <w:div w:id="518084122">
                              <w:marLeft w:val="300"/>
                              <w:marRight w:val="0"/>
                              <w:marTop w:val="0"/>
                              <w:marBottom w:val="0"/>
                              <w:divBdr>
                                <w:top w:val="none" w:sz="0" w:space="0" w:color="auto"/>
                                <w:left w:val="none" w:sz="0" w:space="0" w:color="auto"/>
                                <w:bottom w:val="none" w:sz="0" w:space="0" w:color="auto"/>
                                <w:right w:val="none" w:sz="0" w:space="0" w:color="auto"/>
                              </w:divBdr>
                              <w:divsChild>
                                <w:div w:id="107662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825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A0C50ED-750E-4D2E-9F3F-53E59B966B32}">
  <ds:schemaRefs>
    <ds:schemaRef ds:uri="http://schemas.openxmlformats.org/officeDocument/2006/bibliography"/>
  </ds:schemaRefs>
</ds:datastoreItem>
</file>

<file path=customXml/itemProps2.xml><?xml version="1.0" encoding="utf-8"?>
<ds:datastoreItem xmlns:ds="http://schemas.openxmlformats.org/officeDocument/2006/customXml" ds:itemID="{45F01AF9-64EE-4F31-B2BB-FA6DB40CF73D}"/>
</file>

<file path=customXml/itemProps3.xml><?xml version="1.0" encoding="utf-8"?>
<ds:datastoreItem xmlns:ds="http://schemas.openxmlformats.org/officeDocument/2006/customXml" ds:itemID="{3BF30CD6-1318-433C-B049-AF1EE13E77D0}"/>
</file>

<file path=customXml/itemProps4.xml><?xml version="1.0" encoding="utf-8"?>
<ds:datastoreItem xmlns:ds="http://schemas.openxmlformats.org/officeDocument/2006/customXml" ds:itemID="{2E15F8BC-2A48-4B74-8547-927B02C3B7C4}"/>
</file>

<file path=docProps/app.xml><?xml version="1.0" encoding="utf-8"?>
<Properties xmlns="http://schemas.openxmlformats.org/officeDocument/2006/extended-properties" xmlns:vt="http://schemas.openxmlformats.org/officeDocument/2006/docPropsVTypes">
  <Template>Normal</Template>
  <TotalTime>72</TotalTime>
  <Pages>5</Pages>
  <Words>1999</Words>
  <Characters>11000</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Maynor Aragon</dc:creator>
  <cp:keywords/>
  <dc:description/>
  <cp:lastModifiedBy>COOPERACION EXT</cp:lastModifiedBy>
  <cp:revision>4</cp:revision>
  <dcterms:created xsi:type="dcterms:W3CDTF">2020-10-01T22:51:00Z</dcterms:created>
  <dcterms:modified xsi:type="dcterms:W3CDTF">2020-10-02T00:06:00Z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