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81" w:rsidRPr="005B56E2" w:rsidRDefault="00290BE3" w:rsidP="0057245E">
      <w:pPr>
        <w:bidi w:val="0"/>
        <w:spacing w:after="0" w:line="240" w:lineRule="auto"/>
        <w:jc w:val="both"/>
        <w:rPr>
          <w:rFonts w:ascii="Microsoft Himalaya" w:hAnsi="Microsoft Himalaya" w:cs="Microsoft Himalaya"/>
          <w:b/>
          <w:bCs/>
          <w:sz w:val="37"/>
          <w:szCs w:val="37"/>
        </w:rPr>
      </w:pPr>
      <w:proofErr w:type="spellStart"/>
      <w:r w:rsidRPr="005B56E2">
        <w:rPr>
          <w:rFonts w:ascii="Microsoft Himalaya" w:hAnsi="Microsoft Himalaya" w:cs="Microsoft Himalaya"/>
          <w:b/>
          <w:bCs/>
          <w:sz w:val="37"/>
          <w:szCs w:val="37"/>
        </w:rPr>
        <w:t>Nazaha's</w:t>
      </w:r>
      <w:proofErr w:type="spellEnd"/>
      <w:r w:rsidRPr="005B56E2">
        <w:rPr>
          <w:rFonts w:ascii="Microsoft Himalaya" w:hAnsi="Microsoft Himalaya" w:cs="Microsoft Himalaya"/>
          <w:b/>
          <w:bCs/>
          <w:sz w:val="37"/>
          <w:szCs w:val="37"/>
        </w:rPr>
        <w:t xml:space="preserve"> Answers to the UN</w:t>
      </w:r>
      <w:r w:rsidR="007F4481" w:rsidRPr="005B56E2">
        <w:rPr>
          <w:rFonts w:ascii="Microsoft Himalaya" w:hAnsi="Microsoft Himalaya" w:cs="Microsoft Himalaya"/>
          <w:b/>
          <w:bCs/>
          <w:sz w:val="37"/>
          <w:szCs w:val="37"/>
        </w:rPr>
        <w:t xml:space="preserve"> Human Rights Questioner:</w:t>
      </w:r>
    </w:p>
    <w:p w:rsidR="00A5090A" w:rsidRPr="005B56E2" w:rsidRDefault="006259BE"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which how anti-corruption efforts can be effectively complemented through the use of human rights standards, methods and mechanisms;</w:t>
      </w:r>
    </w:p>
    <w:p w:rsidR="00994765" w:rsidRPr="005B56E2" w:rsidRDefault="00B4445C" w:rsidP="0057245E">
      <w:pPr>
        <w:bidi w:val="0"/>
        <w:spacing w:after="0" w:line="240" w:lineRule="auto"/>
        <w:jc w:val="both"/>
        <w:rPr>
          <w:rFonts w:ascii="Microsoft Himalaya" w:hAnsi="Microsoft Himalaya" w:cs="Microsoft Himalaya"/>
          <w:sz w:val="37"/>
          <w:szCs w:val="37"/>
        </w:rPr>
      </w:pPr>
      <w:proofErr w:type="gramStart"/>
      <w:r w:rsidRPr="005B56E2">
        <w:rPr>
          <w:rFonts w:ascii="Microsoft Himalaya" w:hAnsi="Microsoft Himalaya" w:cs="Microsoft Himalaya"/>
          <w:sz w:val="37"/>
          <w:szCs w:val="37"/>
        </w:rPr>
        <w:t>National Anti-Corruption Commission (</w:t>
      </w:r>
      <w:proofErr w:type="spellStart"/>
      <w:r w:rsidRPr="005B56E2">
        <w:rPr>
          <w:rFonts w:ascii="Microsoft Himalaya" w:hAnsi="Microsoft Himalaya" w:cs="Microsoft Himalaya"/>
          <w:sz w:val="37"/>
          <w:szCs w:val="37"/>
        </w:rPr>
        <w:t>Nazaha</w:t>
      </w:r>
      <w:proofErr w:type="spellEnd"/>
      <w:r w:rsidRPr="005B56E2">
        <w:rPr>
          <w:rFonts w:ascii="Microsoft Himalaya" w:hAnsi="Microsoft Himalaya" w:cs="Microsoft Himalaya"/>
          <w:sz w:val="37"/>
          <w:szCs w:val="37"/>
        </w:rPr>
        <w:t xml:space="preserve">) efforts are consistent with various human rights </w:t>
      </w:r>
      <w:r w:rsidR="00CA0745" w:rsidRPr="005B56E2">
        <w:rPr>
          <w:rFonts w:ascii="Microsoft Himalaya" w:hAnsi="Microsoft Himalaya" w:cs="Microsoft Himalaya"/>
          <w:sz w:val="37"/>
          <w:szCs w:val="37"/>
        </w:rPr>
        <w:t xml:space="preserve">standards, methods and mechanisms, as the Commission seeks through its terms of reference the achievement of </w:t>
      </w:r>
      <w:r w:rsidR="003B62B2" w:rsidRPr="005B56E2">
        <w:rPr>
          <w:rFonts w:ascii="Microsoft Himalaya" w:hAnsi="Microsoft Himalaya" w:cs="Microsoft Himalaya"/>
          <w:sz w:val="37"/>
          <w:szCs w:val="37"/>
        </w:rPr>
        <w:t>equality</w:t>
      </w:r>
      <w:r w:rsidR="00CA0745" w:rsidRPr="005B56E2">
        <w:rPr>
          <w:rFonts w:ascii="Microsoft Himalaya" w:hAnsi="Microsoft Himalaya" w:cs="Microsoft Himalaya"/>
          <w:sz w:val="37"/>
          <w:szCs w:val="37"/>
        </w:rPr>
        <w:t xml:space="preserve"> among </w:t>
      </w:r>
      <w:r w:rsidR="003B62B2" w:rsidRPr="005B56E2">
        <w:rPr>
          <w:rFonts w:ascii="Microsoft Himalaya" w:hAnsi="Microsoft Himalaya" w:cs="Microsoft Himalaya"/>
          <w:sz w:val="37"/>
          <w:szCs w:val="37"/>
        </w:rPr>
        <w:t xml:space="preserve">all </w:t>
      </w:r>
      <w:r w:rsidR="0036224D" w:rsidRPr="005B56E2">
        <w:rPr>
          <w:rFonts w:ascii="Microsoft Himalaya" w:hAnsi="Microsoft Himalaya" w:cs="Microsoft Himalaya"/>
          <w:sz w:val="37"/>
          <w:szCs w:val="37"/>
        </w:rPr>
        <w:t xml:space="preserve">members of society and </w:t>
      </w:r>
      <w:r w:rsidR="00CA0745" w:rsidRPr="005B56E2">
        <w:rPr>
          <w:rFonts w:ascii="Microsoft Himalaya" w:hAnsi="Microsoft Himalaya" w:cs="Microsoft Himalaya"/>
          <w:sz w:val="37"/>
          <w:szCs w:val="37"/>
        </w:rPr>
        <w:t>preventi</w:t>
      </w:r>
      <w:r w:rsidR="0036224D" w:rsidRPr="005B56E2">
        <w:rPr>
          <w:rFonts w:ascii="Microsoft Himalaya" w:hAnsi="Microsoft Himalaya" w:cs="Microsoft Himalaya"/>
          <w:sz w:val="37"/>
          <w:szCs w:val="37"/>
        </w:rPr>
        <w:t xml:space="preserve">ng </w:t>
      </w:r>
      <w:r w:rsidR="00CA0745" w:rsidRPr="005B56E2">
        <w:rPr>
          <w:rFonts w:ascii="Microsoft Himalaya" w:hAnsi="Microsoft Himalaya" w:cs="Microsoft Himalaya"/>
          <w:sz w:val="37"/>
          <w:szCs w:val="37"/>
        </w:rPr>
        <w:t xml:space="preserve">any forms of </w:t>
      </w:r>
      <w:r w:rsidR="0036224D" w:rsidRPr="005B56E2">
        <w:rPr>
          <w:rFonts w:ascii="Microsoft Himalaya" w:hAnsi="Microsoft Himalaya" w:cs="Microsoft Himalaya"/>
          <w:sz w:val="37"/>
          <w:szCs w:val="37"/>
        </w:rPr>
        <w:t>preferential treatment</w:t>
      </w:r>
      <w:r w:rsidR="00E62C77" w:rsidRPr="005B56E2">
        <w:rPr>
          <w:rFonts w:ascii="Microsoft Himalaya" w:hAnsi="Microsoft Himalaya" w:cs="Microsoft Himalaya"/>
          <w:sz w:val="37"/>
          <w:szCs w:val="37"/>
        </w:rPr>
        <w:t xml:space="preserve">, </w:t>
      </w:r>
      <w:r w:rsidR="0036224D" w:rsidRPr="005B56E2">
        <w:rPr>
          <w:rFonts w:ascii="Microsoft Himalaya" w:hAnsi="Microsoft Himalaya" w:cs="Microsoft Himalaya"/>
          <w:sz w:val="37"/>
          <w:szCs w:val="37"/>
        </w:rPr>
        <w:t>regardless of the person's position or social status</w:t>
      </w:r>
      <w:r w:rsidR="00E62C77" w:rsidRPr="005B56E2">
        <w:rPr>
          <w:rFonts w:ascii="Microsoft Himalaya" w:hAnsi="Microsoft Himalaya" w:cs="Microsoft Himalaya"/>
          <w:sz w:val="37"/>
          <w:szCs w:val="37"/>
        </w:rPr>
        <w:t xml:space="preserve">, and that </w:t>
      </w:r>
      <w:r w:rsidR="0036224D" w:rsidRPr="005B56E2">
        <w:rPr>
          <w:rFonts w:ascii="Microsoft Himalaya" w:hAnsi="Microsoft Himalaya" w:cs="Microsoft Himalaya"/>
          <w:sz w:val="37"/>
          <w:szCs w:val="37"/>
        </w:rPr>
        <w:t>the principals of</w:t>
      </w:r>
      <w:r w:rsidR="00942B96" w:rsidRPr="005B56E2">
        <w:rPr>
          <w:rFonts w:ascii="Microsoft Himalaya" w:hAnsi="Microsoft Himalaya" w:cs="Microsoft Himalaya"/>
          <w:sz w:val="37"/>
          <w:szCs w:val="37"/>
        </w:rPr>
        <w:t xml:space="preserve"> accountability </w:t>
      </w:r>
      <w:r w:rsidR="0036224D" w:rsidRPr="005B56E2">
        <w:rPr>
          <w:rFonts w:ascii="Microsoft Himalaya" w:hAnsi="Microsoft Himalaya" w:cs="Microsoft Himalaya"/>
          <w:sz w:val="37"/>
          <w:szCs w:val="37"/>
        </w:rPr>
        <w:t>shall be</w:t>
      </w:r>
      <w:r w:rsidR="00942B96" w:rsidRPr="005B56E2">
        <w:rPr>
          <w:rFonts w:ascii="Microsoft Himalaya" w:hAnsi="Microsoft Himalaya" w:cs="Microsoft Himalaya"/>
          <w:sz w:val="37"/>
          <w:szCs w:val="37"/>
        </w:rPr>
        <w:t xml:space="preserve"> applied on every </w:t>
      </w:r>
      <w:r w:rsidR="0036224D" w:rsidRPr="005B56E2">
        <w:rPr>
          <w:rFonts w:ascii="Microsoft Himalaya" w:hAnsi="Microsoft Himalaya" w:cs="Microsoft Himalaya"/>
          <w:sz w:val="37"/>
          <w:szCs w:val="37"/>
        </w:rPr>
        <w:t>official, regardless of position,</w:t>
      </w:r>
      <w:r w:rsidR="00942B96" w:rsidRPr="005B56E2">
        <w:rPr>
          <w:rFonts w:ascii="Microsoft Himalaya" w:hAnsi="Microsoft Himalaya" w:cs="Microsoft Himalaya"/>
          <w:sz w:val="37"/>
          <w:szCs w:val="37"/>
        </w:rPr>
        <w:t xml:space="preserve"> in accordance with the regulations in force in the Kingdom of Saudi Arabia.</w:t>
      </w:r>
      <w:proofErr w:type="gramEnd"/>
      <w:r w:rsidR="00942B96" w:rsidRPr="005B56E2">
        <w:rPr>
          <w:rFonts w:ascii="Microsoft Himalaya" w:hAnsi="Microsoft Himalaya" w:cs="Microsoft Himalaya"/>
          <w:sz w:val="37"/>
          <w:szCs w:val="37"/>
        </w:rPr>
        <w:t xml:space="preserve"> </w:t>
      </w:r>
      <w:proofErr w:type="spellStart"/>
      <w:r w:rsidR="009C3C73" w:rsidRPr="005B56E2">
        <w:rPr>
          <w:rFonts w:ascii="Microsoft Himalaya" w:hAnsi="Microsoft Himalaya" w:cs="Microsoft Himalaya"/>
          <w:sz w:val="37"/>
          <w:szCs w:val="37"/>
        </w:rPr>
        <w:t>Nazaha</w:t>
      </w:r>
      <w:proofErr w:type="spellEnd"/>
      <w:r w:rsidR="009C3C73" w:rsidRPr="005B56E2">
        <w:rPr>
          <w:rFonts w:ascii="Microsoft Himalaya" w:hAnsi="Microsoft Himalaya" w:cs="Microsoft Himalaya"/>
          <w:sz w:val="37"/>
          <w:szCs w:val="37"/>
        </w:rPr>
        <w:t xml:space="preserve"> aims to provide the appropriate environment for successful implementation of economic, social and cultural development plans. </w:t>
      </w:r>
      <w:proofErr w:type="gramStart"/>
      <w:r w:rsidR="009C3C73" w:rsidRPr="005B56E2">
        <w:rPr>
          <w:rFonts w:ascii="Microsoft Himalaya" w:hAnsi="Microsoft Himalaya" w:cs="Microsoft Himalaya"/>
          <w:sz w:val="37"/>
          <w:szCs w:val="37"/>
        </w:rPr>
        <w:t>Also</w:t>
      </w:r>
      <w:proofErr w:type="gramEnd"/>
      <w:r w:rsidR="009C3C73" w:rsidRPr="005B56E2">
        <w:rPr>
          <w:rFonts w:ascii="Microsoft Himalaya" w:hAnsi="Microsoft Himalaya" w:cs="Microsoft Himalaya"/>
          <w:sz w:val="37"/>
          <w:szCs w:val="37"/>
        </w:rPr>
        <w:t xml:space="preserve">, the Commission strives to achieve the highest rates of welfare for citizens and improving living standards, especially for </w:t>
      </w:r>
      <w:r w:rsidR="004128CF" w:rsidRPr="005B56E2">
        <w:rPr>
          <w:rFonts w:ascii="Microsoft Himalaya" w:hAnsi="Microsoft Himalaya" w:cs="Microsoft Himalaya"/>
          <w:sz w:val="37"/>
          <w:szCs w:val="37"/>
        </w:rPr>
        <w:t>those with limited income, with the provision of suitable job opportunities in the public and private sectors.</w:t>
      </w:r>
      <w:r w:rsidR="007067E7" w:rsidRPr="005B56E2">
        <w:rPr>
          <w:rFonts w:ascii="Microsoft Himalaya" w:hAnsi="Microsoft Himalaya" w:cs="Microsoft Himalaya"/>
          <w:sz w:val="37"/>
          <w:szCs w:val="37"/>
        </w:rPr>
        <w:t xml:space="preserve"> </w:t>
      </w:r>
      <w:proofErr w:type="gramStart"/>
      <w:r w:rsidR="007067E7" w:rsidRPr="005B56E2">
        <w:rPr>
          <w:rFonts w:ascii="Microsoft Himalaya" w:hAnsi="Microsoft Himalaya" w:cs="Microsoft Himalaya"/>
          <w:sz w:val="37"/>
          <w:szCs w:val="37"/>
        </w:rPr>
        <w:t xml:space="preserve">Furthermore, </w:t>
      </w:r>
      <w:proofErr w:type="spellStart"/>
      <w:r w:rsidR="004128CF" w:rsidRPr="005B56E2">
        <w:rPr>
          <w:rFonts w:ascii="Microsoft Himalaya" w:hAnsi="Microsoft Himalaya" w:cs="Microsoft Himalaya"/>
          <w:sz w:val="37"/>
          <w:szCs w:val="37"/>
        </w:rPr>
        <w:t>Nazaha</w:t>
      </w:r>
      <w:proofErr w:type="spellEnd"/>
      <w:r w:rsidR="004128CF" w:rsidRPr="005B56E2">
        <w:rPr>
          <w:rFonts w:ascii="Microsoft Himalaya" w:hAnsi="Microsoft Himalaya" w:cs="Microsoft Himalaya"/>
          <w:sz w:val="37"/>
          <w:szCs w:val="37"/>
        </w:rPr>
        <w:t xml:space="preserve"> helps in raising awareness</w:t>
      </w:r>
      <w:r w:rsidR="007067E7" w:rsidRPr="005B56E2">
        <w:rPr>
          <w:rFonts w:ascii="Microsoft Himalaya" w:hAnsi="Microsoft Himalaya" w:cs="Microsoft Himalaya"/>
          <w:sz w:val="37"/>
          <w:szCs w:val="37"/>
        </w:rPr>
        <w:t xml:space="preserve"> and promoting</w:t>
      </w:r>
      <w:r w:rsidR="004128CF" w:rsidRPr="005B56E2">
        <w:rPr>
          <w:rFonts w:ascii="Microsoft Himalaya" w:hAnsi="Microsoft Himalaya" w:cs="Microsoft Himalaya"/>
          <w:sz w:val="37"/>
          <w:szCs w:val="37"/>
        </w:rPr>
        <w:t xml:space="preserve"> ethical behavior that calls for integrity and combating corruption through var</w:t>
      </w:r>
      <w:r w:rsidR="007067E7" w:rsidRPr="005B56E2">
        <w:rPr>
          <w:rFonts w:ascii="Microsoft Himalaya" w:hAnsi="Microsoft Himalaya" w:cs="Microsoft Himalaya"/>
          <w:sz w:val="37"/>
          <w:szCs w:val="37"/>
        </w:rPr>
        <w:t>ious media outlets, in addition to emphasizing the family role in building an anti-corruption community</w:t>
      </w:r>
      <w:r w:rsidR="00070E76" w:rsidRPr="005B56E2">
        <w:rPr>
          <w:rFonts w:ascii="Microsoft Himalaya" w:hAnsi="Microsoft Himalaya" w:cs="Microsoft Himalaya"/>
          <w:sz w:val="37"/>
          <w:szCs w:val="37"/>
        </w:rPr>
        <w:t xml:space="preserve">, as well as encouraging </w:t>
      </w:r>
      <w:r w:rsidR="003B62B2" w:rsidRPr="005B56E2">
        <w:rPr>
          <w:rFonts w:ascii="Microsoft Himalaya" w:hAnsi="Microsoft Himalaya" w:cs="Microsoft Himalaya"/>
          <w:sz w:val="37"/>
          <w:szCs w:val="37"/>
        </w:rPr>
        <w:t xml:space="preserve">general and higher </w:t>
      </w:r>
      <w:r w:rsidR="00070E76" w:rsidRPr="005B56E2">
        <w:rPr>
          <w:rFonts w:ascii="Microsoft Himalaya" w:hAnsi="Microsoft Himalaya" w:cs="Microsoft Himalaya"/>
          <w:sz w:val="37"/>
          <w:szCs w:val="37"/>
        </w:rPr>
        <w:t xml:space="preserve">educational institutions </w:t>
      </w:r>
      <w:r w:rsidR="003B62B2" w:rsidRPr="005B56E2">
        <w:rPr>
          <w:rFonts w:ascii="Microsoft Himalaya" w:hAnsi="Microsoft Himalaya" w:cs="Microsoft Himalaya"/>
          <w:sz w:val="37"/>
          <w:szCs w:val="37"/>
        </w:rPr>
        <w:t xml:space="preserve">to incorporate topics in their curriculum and conduct periodic educational programs that aim at raising awareness on maintaining </w:t>
      </w:r>
      <w:r w:rsidR="00070E76" w:rsidRPr="005B56E2">
        <w:rPr>
          <w:rFonts w:ascii="Microsoft Himalaya" w:hAnsi="Microsoft Himalaya" w:cs="Microsoft Himalaya"/>
          <w:sz w:val="37"/>
          <w:szCs w:val="37"/>
        </w:rPr>
        <w:t>integrity and combating corruption.</w:t>
      </w:r>
      <w:proofErr w:type="gramEnd"/>
    </w:p>
    <w:p w:rsidR="00070E76" w:rsidRPr="005B56E2" w:rsidRDefault="009C58E2" w:rsidP="0057245E">
      <w:pPr>
        <w:bidi w:val="0"/>
        <w:spacing w:after="0" w:line="240" w:lineRule="auto"/>
        <w:jc w:val="both"/>
        <w:rPr>
          <w:rFonts w:ascii="Microsoft Himalaya" w:hAnsi="Microsoft Himalaya" w:cs="Microsoft Himalaya"/>
          <w:sz w:val="37"/>
          <w:szCs w:val="37"/>
        </w:rPr>
      </w:pPr>
      <w:proofErr w:type="gramStart"/>
      <w:r w:rsidRPr="005B56E2">
        <w:rPr>
          <w:rFonts w:ascii="Microsoft Himalaya" w:hAnsi="Microsoft Himalaya" w:cs="Microsoft Himalaya"/>
          <w:sz w:val="37"/>
          <w:szCs w:val="37"/>
        </w:rPr>
        <w:t>The Kingdom of Saudi Arabia took</w:t>
      </w:r>
      <w:r w:rsidR="00070E76" w:rsidRPr="005B56E2">
        <w:rPr>
          <w:rFonts w:ascii="Microsoft Himalaya" w:hAnsi="Microsoft Himalaya" w:cs="Microsoft Himalaya"/>
          <w:sz w:val="37"/>
          <w:szCs w:val="37"/>
        </w:rPr>
        <w:t xml:space="preserve"> into account </w:t>
      </w:r>
      <w:r w:rsidR="0085760D" w:rsidRPr="005B56E2">
        <w:rPr>
          <w:rFonts w:ascii="Microsoft Himalaya" w:hAnsi="Microsoft Himalaya" w:cs="Microsoft Himalaya"/>
          <w:sz w:val="37"/>
          <w:szCs w:val="37"/>
        </w:rPr>
        <w:t xml:space="preserve">the </w:t>
      </w:r>
      <w:r w:rsidR="00070E76" w:rsidRPr="005B56E2">
        <w:rPr>
          <w:rFonts w:ascii="Microsoft Himalaya" w:hAnsi="Microsoft Himalaya" w:cs="Microsoft Himalaya"/>
          <w:sz w:val="37"/>
          <w:szCs w:val="37"/>
        </w:rPr>
        <w:t>private owne</w:t>
      </w:r>
      <w:r w:rsidRPr="005B56E2">
        <w:rPr>
          <w:rFonts w:ascii="Microsoft Himalaya" w:hAnsi="Microsoft Himalaya" w:cs="Microsoft Himalaya"/>
          <w:sz w:val="37"/>
          <w:szCs w:val="37"/>
        </w:rPr>
        <w:t>rship of persons and ensure the rights of</w:t>
      </w:r>
      <w:r w:rsidR="0085760D" w:rsidRPr="005B56E2">
        <w:rPr>
          <w:rFonts w:ascii="Microsoft Himalaya" w:hAnsi="Microsoft Himalaya" w:cs="Microsoft Himalaya"/>
          <w:sz w:val="37"/>
          <w:szCs w:val="37"/>
        </w:rPr>
        <w:t xml:space="preserve"> citizens</w:t>
      </w:r>
      <w:r w:rsidRPr="005B56E2">
        <w:rPr>
          <w:rFonts w:ascii="Microsoft Himalaya" w:hAnsi="Microsoft Himalaya" w:cs="Microsoft Himalaya"/>
          <w:sz w:val="37"/>
          <w:szCs w:val="37"/>
        </w:rPr>
        <w:t xml:space="preserve"> in health care, education and judicial equality, as clearly stipulated in the Basic Law of Governance.</w:t>
      </w:r>
      <w:proofErr w:type="gramEnd"/>
    </w:p>
    <w:p w:rsidR="00D439CB" w:rsidRPr="005B56E2" w:rsidRDefault="006259BE"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where national human rights institutions (NHRIs) identified corruption as a cause of human rights violations and effective remedial measures taken;</w:t>
      </w:r>
    </w:p>
    <w:p w:rsidR="00930613" w:rsidRPr="00930613" w:rsidRDefault="00930613" w:rsidP="001B4929">
      <w:pPr>
        <w:pStyle w:val="a5"/>
        <w:bidi w:val="0"/>
        <w:spacing w:after="0" w:line="240" w:lineRule="auto"/>
        <w:ind w:left="0"/>
        <w:jc w:val="both"/>
        <w:rPr>
          <w:rFonts w:ascii="Microsoft Himalaya" w:hAnsi="Microsoft Himalaya" w:cs="Microsoft Himalaya"/>
          <w:b/>
          <w:bCs/>
          <w:sz w:val="37"/>
          <w:szCs w:val="37"/>
        </w:rPr>
      </w:pPr>
      <w:proofErr w:type="gramStart"/>
      <w:r w:rsidRPr="00930613">
        <w:rPr>
          <w:rFonts w:ascii="Microsoft Himalaya" w:hAnsi="Microsoft Himalaya" w:cs="Microsoft Himalaya"/>
          <w:sz w:val="37"/>
          <w:szCs w:val="37"/>
        </w:rPr>
        <w:t>The National Anti-Corruption is tasked with combating impunity (for financial and administrative violations and offences) and its Statute includes a number of provisions for enhancing the safeguards against impunity, including those contained in article 3, pursuant to which violations and wrongdoings involving financial and administrative corruption, such as abuse of influence or power, are referred to the control authorities or to the investigation authorities, as the case may be.</w:t>
      </w:r>
      <w:proofErr w:type="gramEnd"/>
      <w:r w:rsidRPr="00930613">
        <w:rPr>
          <w:rFonts w:ascii="Microsoft Himalaya" w:hAnsi="Microsoft Himalaya" w:cs="Microsoft Himalaya"/>
          <w:sz w:val="37"/>
          <w:szCs w:val="37"/>
        </w:rPr>
        <w:t xml:space="preserve"> The matter </w:t>
      </w:r>
      <w:proofErr w:type="gramStart"/>
      <w:r w:rsidRPr="00930613">
        <w:rPr>
          <w:rFonts w:ascii="Microsoft Himalaya" w:hAnsi="Microsoft Himalaya" w:cs="Microsoft Himalaya"/>
          <w:sz w:val="37"/>
          <w:szCs w:val="37"/>
        </w:rPr>
        <w:t>must also be reported</w:t>
      </w:r>
      <w:proofErr w:type="gramEnd"/>
      <w:r w:rsidRPr="00930613">
        <w:rPr>
          <w:rFonts w:ascii="Microsoft Himalaya" w:hAnsi="Microsoft Himalaya" w:cs="Microsoft Himalaya"/>
          <w:sz w:val="37"/>
          <w:szCs w:val="37"/>
        </w:rPr>
        <w:t xml:space="preserve"> to the person in charge of the entity to which the offending official is attached. The Commission </w:t>
      </w:r>
      <w:proofErr w:type="gramStart"/>
      <w:r w:rsidRPr="00930613">
        <w:rPr>
          <w:rFonts w:ascii="Microsoft Himalaya" w:hAnsi="Microsoft Himalaya" w:cs="Microsoft Himalaya"/>
          <w:sz w:val="37"/>
          <w:szCs w:val="37"/>
        </w:rPr>
        <w:t>may be briefed</w:t>
      </w:r>
      <w:proofErr w:type="gramEnd"/>
      <w:r w:rsidRPr="00930613">
        <w:rPr>
          <w:rFonts w:ascii="Microsoft Himalaya" w:hAnsi="Microsoft Himalaya" w:cs="Microsoft Himalaya"/>
          <w:sz w:val="37"/>
          <w:szCs w:val="37"/>
        </w:rPr>
        <w:t xml:space="preserve"> about the course of the investigation and monitor the process. </w:t>
      </w:r>
    </w:p>
    <w:p w:rsidR="006259BE" w:rsidRPr="005B56E2" w:rsidRDefault="006259BE" w:rsidP="00930613">
      <w:pPr>
        <w:pStyle w:val="a5"/>
        <w:numPr>
          <w:ilvl w:val="0"/>
          <w:numId w:val="1"/>
        </w:numPr>
        <w:bidi w:val="0"/>
        <w:spacing w:after="0" w:line="240" w:lineRule="auto"/>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which show how the work of national anti-corruption agencies (ACAs) and NHRIs can be interlinked, substantively, structurall</w:t>
      </w:r>
      <w:r w:rsidR="00253DC5" w:rsidRPr="005B56E2">
        <w:rPr>
          <w:rFonts w:ascii="Microsoft Himalaya" w:hAnsi="Microsoft Himalaya" w:cs="Microsoft Himalaya"/>
          <w:b/>
          <w:bCs/>
          <w:sz w:val="37"/>
          <w:szCs w:val="37"/>
        </w:rPr>
        <w:t>y and organizationally;</w:t>
      </w:r>
    </w:p>
    <w:p w:rsidR="00D439CB" w:rsidRPr="005B56E2" w:rsidRDefault="008A7E66"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The National Anti-Corruption Commission works side by side with Human Rights Commission</w:t>
      </w:r>
      <w:r w:rsidR="00024D54" w:rsidRPr="005B56E2">
        <w:rPr>
          <w:rFonts w:ascii="Microsoft Himalaya" w:hAnsi="Microsoft Himalaya" w:cs="Microsoft Himalaya"/>
          <w:sz w:val="37"/>
          <w:szCs w:val="37"/>
        </w:rPr>
        <w:t xml:space="preserve"> in seeking the achievement of </w:t>
      </w:r>
      <w:r w:rsidR="0036224D" w:rsidRPr="005B56E2">
        <w:rPr>
          <w:rFonts w:ascii="Microsoft Himalaya" w:hAnsi="Microsoft Himalaya" w:cs="Microsoft Himalaya"/>
          <w:sz w:val="37"/>
          <w:szCs w:val="37"/>
        </w:rPr>
        <w:t xml:space="preserve">equality among all members of </w:t>
      </w:r>
      <w:r w:rsidR="00024D54" w:rsidRPr="005B56E2">
        <w:rPr>
          <w:rFonts w:ascii="Microsoft Himalaya" w:hAnsi="Microsoft Himalaya" w:cs="Microsoft Himalaya"/>
          <w:sz w:val="37"/>
          <w:szCs w:val="37"/>
        </w:rPr>
        <w:t xml:space="preserve">society, through </w:t>
      </w:r>
      <w:r w:rsidR="0036224D" w:rsidRPr="005B56E2">
        <w:rPr>
          <w:rFonts w:ascii="Microsoft Himalaya" w:hAnsi="Microsoft Himalaya" w:cs="Microsoft Himalaya"/>
          <w:sz w:val="37"/>
          <w:szCs w:val="37"/>
        </w:rPr>
        <w:t xml:space="preserve">preventing preferential treatment </w:t>
      </w:r>
      <w:r w:rsidR="00024D54" w:rsidRPr="005B56E2">
        <w:rPr>
          <w:rFonts w:ascii="Microsoft Himalaya" w:hAnsi="Microsoft Himalaya" w:cs="Microsoft Himalaya"/>
          <w:sz w:val="37"/>
          <w:szCs w:val="37"/>
        </w:rPr>
        <w:t xml:space="preserve">and accountability for all. </w:t>
      </w:r>
      <w:proofErr w:type="spellStart"/>
      <w:r w:rsidR="00024D54" w:rsidRPr="005B56E2">
        <w:rPr>
          <w:rFonts w:ascii="Microsoft Himalaya" w:hAnsi="Microsoft Himalaya" w:cs="Microsoft Himalaya"/>
          <w:sz w:val="37"/>
          <w:szCs w:val="37"/>
        </w:rPr>
        <w:t>Nazaha</w:t>
      </w:r>
      <w:proofErr w:type="spellEnd"/>
      <w:r w:rsidR="00024D54" w:rsidRPr="005B56E2">
        <w:rPr>
          <w:rFonts w:ascii="Microsoft Himalaya" w:hAnsi="Microsoft Himalaya" w:cs="Microsoft Himalaya"/>
          <w:sz w:val="37"/>
          <w:szCs w:val="37"/>
        </w:rPr>
        <w:t xml:space="preserve"> is responsible</w:t>
      </w:r>
      <w:r w:rsidR="005E67DA" w:rsidRPr="005B56E2">
        <w:rPr>
          <w:rFonts w:ascii="Microsoft Himalaya" w:hAnsi="Microsoft Himalaya" w:cs="Microsoft Himalaya"/>
          <w:sz w:val="37"/>
          <w:szCs w:val="37"/>
        </w:rPr>
        <w:t xml:space="preserve"> </w:t>
      </w:r>
      <w:r w:rsidR="0036224D" w:rsidRPr="005B56E2">
        <w:rPr>
          <w:rFonts w:ascii="Microsoft Himalaya" w:hAnsi="Microsoft Himalaya" w:cs="Microsoft Himalaya"/>
          <w:sz w:val="37"/>
          <w:szCs w:val="37"/>
        </w:rPr>
        <w:t xml:space="preserve">for deciding promptly on </w:t>
      </w:r>
      <w:r w:rsidR="0036224D" w:rsidRPr="005B56E2">
        <w:rPr>
          <w:rFonts w:ascii="Microsoft Himalaya" w:hAnsi="Microsoft Himalaya" w:cs="Microsoft Himalaya"/>
          <w:sz w:val="37"/>
          <w:szCs w:val="37"/>
        </w:rPr>
        <w:lastRenderedPageBreak/>
        <w:t xml:space="preserve">corruption cases, </w:t>
      </w:r>
      <w:r w:rsidR="00ED03E5" w:rsidRPr="005B56E2">
        <w:rPr>
          <w:rFonts w:ascii="Microsoft Himalaya" w:hAnsi="Microsoft Himalaya" w:cs="Microsoft Himalaya"/>
          <w:sz w:val="37"/>
          <w:szCs w:val="37"/>
        </w:rPr>
        <w:t xml:space="preserve">and the principles of compensation </w:t>
      </w:r>
      <w:proofErr w:type="gramStart"/>
      <w:r w:rsidR="00ED03E5" w:rsidRPr="005B56E2">
        <w:rPr>
          <w:rFonts w:ascii="Microsoft Himalaya" w:hAnsi="Microsoft Himalaya" w:cs="Microsoft Himalaya"/>
          <w:sz w:val="37"/>
          <w:szCs w:val="37"/>
        </w:rPr>
        <w:t>shall be applied</w:t>
      </w:r>
      <w:proofErr w:type="gramEnd"/>
      <w:r w:rsidR="00ED03E5" w:rsidRPr="005B56E2">
        <w:rPr>
          <w:rFonts w:ascii="Microsoft Himalaya" w:hAnsi="Microsoft Himalaya" w:cs="Microsoft Himalaya"/>
          <w:sz w:val="37"/>
          <w:szCs w:val="37"/>
        </w:rPr>
        <w:t xml:space="preserve"> for the benefit of those whom their rights and interests have been infringed upon by corruption. O</w:t>
      </w:r>
      <w:r w:rsidR="00A769A7" w:rsidRPr="005B56E2">
        <w:rPr>
          <w:rFonts w:ascii="Microsoft Himalaya" w:hAnsi="Microsoft Himalaya" w:cs="Microsoft Himalaya"/>
          <w:sz w:val="37"/>
          <w:szCs w:val="37"/>
        </w:rPr>
        <w:t>ther concerned</w:t>
      </w:r>
      <w:r w:rsidR="00ED03E5" w:rsidRPr="005B56E2">
        <w:rPr>
          <w:rFonts w:ascii="Microsoft Himalaya" w:hAnsi="Microsoft Himalaya" w:cs="Microsoft Himalaya"/>
          <w:sz w:val="37"/>
          <w:szCs w:val="37"/>
        </w:rPr>
        <w:t xml:space="preserve"> government</w:t>
      </w:r>
      <w:r w:rsidR="00A769A7" w:rsidRPr="005B56E2">
        <w:rPr>
          <w:rFonts w:ascii="Microsoft Himalaya" w:hAnsi="Microsoft Himalaya" w:cs="Microsoft Himalaya"/>
          <w:sz w:val="37"/>
          <w:szCs w:val="37"/>
        </w:rPr>
        <w:t xml:space="preserve"> entities </w:t>
      </w:r>
      <w:r w:rsidR="00ED03E5" w:rsidRPr="005B56E2">
        <w:rPr>
          <w:rFonts w:ascii="Microsoft Himalaya" w:hAnsi="Microsoft Himalaya" w:cs="Microsoft Himalaya"/>
          <w:sz w:val="37"/>
          <w:szCs w:val="37"/>
        </w:rPr>
        <w:t xml:space="preserve">shall prepare </w:t>
      </w:r>
      <w:r w:rsidR="009958EB" w:rsidRPr="005B56E2">
        <w:rPr>
          <w:rFonts w:ascii="Microsoft Himalaya" w:hAnsi="Microsoft Himalaya" w:cs="Microsoft Himalaya"/>
          <w:sz w:val="37"/>
          <w:szCs w:val="37"/>
        </w:rPr>
        <w:t>periodic</w:t>
      </w:r>
      <w:r w:rsidR="00A769A7" w:rsidRPr="005B56E2">
        <w:rPr>
          <w:rFonts w:ascii="Microsoft Himalaya" w:hAnsi="Microsoft Himalaya" w:cs="Microsoft Himalaya"/>
          <w:sz w:val="37"/>
          <w:szCs w:val="37"/>
        </w:rPr>
        <w:t xml:space="preserve"> </w:t>
      </w:r>
      <w:r w:rsidR="00ED03E5" w:rsidRPr="005B56E2">
        <w:rPr>
          <w:rFonts w:ascii="Microsoft Himalaya" w:hAnsi="Microsoft Himalaya" w:cs="Microsoft Himalaya"/>
          <w:sz w:val="37"/>
          <w:szCs w:val="37"/>
        </w:rPr>
        <w:t xml:space="preserve">statistics and </w:t>
      </w:r>
      <w:r w:rsidR="00A769A7" w:rsidRPr="005B56E2">
        <w:rPr>
          <w:rFonts w:ascii="Microsoft Himalaya" w:hAnsi="Microsoft Himalaya" w:cs="Microsoft Himalaya"/>
          <w:sz w:val="37"/>
          <w:szCs w:val="37"/>
        </w:rPr>
        <w:t xml:space="preserve">reports </w:t>
      </w:r>
      <w:r w:rsidR="00ED03E5" w:rsidRPr="005B56E2">
        <w:rPr>
          <w:rFonts w:ascii="Microsoft Himalaya" w:hAnsi="Microsoft Himalaya" w:cs="Microsoft Himalaya"/>
          <w:sz w:val="37"/>
          <w:szCs w:val="37"/>
        </w:rPr>
        <w:t>on the problems of corruption, denoting its magnitude,</w:t>
      </w:r>
      <w:r w:rsidR="009958EB" w:rsidRPr="005B56E2">
        <w:rPr>
          <w:rFonts w:ascii="Microsoft Himalaya" w:hAnsi="Microsoft Himalaya" w:cs="Microsoft Himalaya"/>
          <w:sz w:val="37"/>
          <w:szCs w:val="37"/>
        </w:rPr>
        <w:t xml:space="preserve"> causes, forms and </w:t>
      </w:r>
      <w:r w:rsidR="00ED03E5" w:rsidRPr="005B56E2">
        <w:rPr>
          <w:rFonts w:ascii="Microsoft Himalaya" w:hAnsi="Microsoft Himalaya" w:cs="Microsoft Himalaya"/>
          <w:sz w:val="37"/>
          <w:szCs w:val="37"/>
        </w:rPr>
        <w:t>proposed</w:t>
      </w:r>
      <w:r w:rsidR="009958EB" w:rsidRPr="005B56E2">
        <w:rPr>
          <w:rFonts w:ascii="Microsoft Himalaya" w:hAnsi="Microsoft Himalaya" w:cs="Microsoft Himalaya"/>
          <w:sz w:val="37"/>
          <w:szCs w:val="37"/>
        </w:rPr>
        <w:t xml:space="preserve"> solutions, as well as identifying </w:t>
      </w:r>
      <w:r w:rsidR="00ED03E5" w:rsidRPr="005B56E2">
        <w:rPr>
          <w:rFonts w:ascii="Microsoft Himalaya" w:hAnsi="Microsoft Himalaya" w:cs="Microsoft Himalaya"/>
          <w:sz w:val="37"/>
          <w:szCs w:val="37"/>
        </w:rPr>
        <w:t xml:space="preserve">drawbacks and obstacles that impede the application of laws and measures relating </w:t>
      </w:r>
      <w:r w:rsidR="009958EB" w:rsidRPr="005B56E2">
        <w:rPr>
          <w:rFonts w:ascii="Microsoft Himalaya" w:hAnsi="Microsoft Himalaya" w:cs="Microsoft Himalaya"/>
          <w:sz w:val="37"/>
          <w:szCs w:val="37"/>
        </w:rPr>
        <w:t xml:space="preserve">to </w:t>
      </w:r>
      <w:r w:rsidR="00ED03E5" w:rsidRPr="005B56E2">
        <w:rPr>
          <w:rFonts w:ascii="Microsoft Himalaya" w:hAnsi="Microsoft Himalaya" w:cs="Microsoft Himalaya"/>
          <w:sz w:val="37"/>
          <w:szCs w:val="37"/>
        </w:rPr>
        <w:t xml:space="preserve">maintaining </w:t>
      </w:r>
      <w:r w:rsidR="009958EB" w:rsidRPr="005B56E2">
        <w:rPr>
          <w:rFonts w:ascii="Microsoft Himalaya" w:hAnsi="Microsoft Himalaya" w:cs="Microsoft Himalaya"/>
          <w:sz w:val="37"/>
          <w:szCs w:val="37"/>
        </w:rPr>
        <w:t>integrity and combating corruption</w:t>
      </w:r>
      <w:r w:rsidR="00E27627" w:rsidRPr="005B56E2">
        <w:rPr>
          <w:rFonts w:ascii="Microsoft Himalaya" w:hAnsi="Microsoft Himalaya" w:cs="Microsoft Himalaya"/>
          <w:sz w:val="37"/>
          <w:szCs w:val="37"/>
        </w:rPr>
        <w:t xml:space="preserve">. </w:t>
      </w:r>
      <w:proofErr w:type="gramStart"/>
      <w:r w:rsidR="00E27627" w:rsidRPr="005B56E2">
        <w:rPr>
          <w:rFonts w:ascii="Microsoft Himalaya" w:hAnsi="Microsoft Himalaya" w:cs="Microsoft Himalaya"/>
          <w:sz w:val="37"/>
          <w:szCs w:val="37"/>
        </w:rPr>
        <w:t xml:space="preserve">Also, </w:t>
      </w:r>
      <w:r w:rsidR="0020589B" w:rsidRPr="005B56E2">
        <w:rPr>
          <w:rFonts w:ascii="Microsoft Himalaya" w:hAnsi="Microsoft Himalaya" w:cs="Microsoft Himalaya"/>
          <w:sz w:val="37"/>
          <w:szCs w:val="37"/>
        </w:rPr>
        <w:t xml:space="preserve">it is required that officials in </w:t>
      </w:r>
      <w:r w:rsidR="001017ED" w:rsidRPr="005B56E2">
        <w:rPr>
          <w:rFonts w:ascii="Microsoft Himalaya" w:hAnsi="Microsoft Himalaya" w:cs="Microsoft Himalaya"/>
          <w:sz w:val="37"/>
          <w:szCs w:val="37"/>
        </w:rPr>
        <w:t>executive posit</w:t>
      </w:r>
      <w:r w:rsidR="009D06E4" w:rsidRPr="005B56E2">
        <w:rPr>
          <w:rFonts w:ascii="Microsoft Himalaya" w:hAnsi="Microsoft Himalaya" w:cs="Microsoft Himalaya"/>
          <w:sz w:val="37"/>
          <w:szCs w:val="37"/>
        </w:rPr>
        <w:t xml:space="preserve">ions </w:t>
      </w:r>
      <w:r w:rsidR="0020589B" w:rsidRPr="005B56E2">
        <w:rPr>
          <w:rFonts w:ascii="Microsoft Himalaya" w:hAnsi="Microsoft Himalaya" w:cs="Microsoft Himalaya"/>
          <w:sz w:val="37"/>
          <w:szCs w:val="37"/>
        </w:rPr>
        <w:t>with direct contact with the public to be qualified and pleasant when dealing with the public</w:t>
      </w:r>
      <w:r w:rsidR="009D06E4" w:rsidRPr="005B56E2">
        <w:rPr>
          <w:rFonts w:ascii="Microsoft Himalaya" w:hAnsi="Microsoft Himalaya" w:cs="Microsoft Himalaya"/>
          <w:sz w:val="37"/>
          <w:szCs w:val="37"/>
        </w:rPr>
        <w:t xml:space="preserve">, </w:t>
      </w:r>
      <w:r w:rsidR="0020589B" w:rsidRPr="005B56E2">
        <w:rPr>
          <w:rFonts w:ascii="Microsoft Himalaya" w:hAnsi="Microsoft Himalaya" w:cs="Microsoft Himalaya"/>
          <w:sz w:val="37"/>
          <w:szCs w:val="37"/>
        </w:rPr>
        <w:t xml:space="preserve">and direct department heads to give due attention to citizens files and supervise their employees so as to avoid creating unnecessary obstacles, </w:t>
      </w:r>
      <w:r w:rsidR="008E42B7" w:rsidRPr="005B56E2">
        <w:rPr>
          <w:rFonts w:ascii="Microsoft Himalaya" w:hAnsi="Microsoft Himalaya" w:cs="Microsoft Himalaya"/>
          <w:sz w:val="37"/>
          <w:szCs w:val="37"/>
        </w:rPr>
        <w:t>all of this is stipulated in the National Strategy for Maintaining Integrity and Combating Corruption.</w:t>
      </w:r>
      <w:proofErr w:type="gramEnd"/>
    </w:p>
    <w:p w:rsidR="005A5246" w:rsidRPr="005B56E2" w:rsidRDefault="005A5246"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 xml:space="preserve">The Human Rights Commission, in accordance with its competence, receive complaints containing human rights violations, after validation </w:t>
      </w:r>
      <w:r w:rsidR="00C24557" w:rsidRPr="005B56E2">
        <w:rPr>
          <w:rFonts w:ascii="Microsoft Himalaya" w:hAnsi="Microsoft Himalaya" w:cs="Microsoft Himalaya"/>
          <w:sz w:val="37"/>
          <w:szCs w:val="37"/>
        </w:rPr>
        <w:t xml:space="preserve">process </w:t>
      </w:r>
      <w:r w:rsidRPr="005B56E2">
        <w:rPr>
          <w:rFonts w:ascii="Microsoft Himalaya" w:hAnsi="Microsoft Himalaya" w:cs="Microsoft Himalaya"/>
          <w:sz w:val="37"/>
          <w:szCs w:val="37"/>
        </w:rPr>
        <w:t xml:space="preserve">the necessary legal procedures </w:t>
      </w:r>
      <w:proofErr w:type="gramStart"/>
      <w:r w:rsidRPr="005B56E2">
        <w:rPr>
          <w:rFonts w:ascii="Microsoft Himalaya" w:hAnsi="Microsoft Himalaya" w:cs="Microsoft Himalaya"/>
          <w:sz w:val="37"/>
          <w:szCs w:val="37"/>
        </w:rPr>
        <w:t>will be taken</w:t>
      </w:r>
      <w:proofErr w:type="gramEnd"/>
      <w:r w:rsidRPr="005B56E2">
        <w:rPr>
          <w:rFonts w:ascii="Microsoft Himalaya" w:hAnsi="Microsoft Himalaya" w:cs="Microsoft Himalaya"/>
          <w:sz w:val="37"/>
          <w:szCs w:val="37"/>
        </w:rPr>
        <w:t xml:space="preserve"> in this regard. The National Anti-Corruption Commission and the Human Rights Commission are two ind</w:t>
      </w:r>
      <w:r w:rsidR="00C24557" w:rsidRPr="005B56E2">
        <w:rPr>
          <w:rFonts w:ascii="Microsoft Himalaya" w:hAnsi="Microsoft Himalaya" w:cs="Microsoft Himalaya"/>
          <w:sz w:val="37"/>
          <w:szCs w:val="37"/>
        </w:rPr>
        <w:t>ependent entities, financially and administratively, each with its own statute.</w:t>
      </w:r>
    </w:p>
    <w:p w:rsidR="005F7CBB" w:rsidRPr="005B56E2" w:rsidRDefault="00931201" w:rsidP="0057245E">
      <w:pPr>
        <w:bidi w:val="0"/>
        <w:spacing w:after="0" w:line="240" w:lineRule="auto"/>
        <w:jc w:val="both"/>
        <w:rPr>
          <w:rFonts w:ascii="Microsoft Himalaya" w:hAnsi="Microsoft Himalaya" w:cs="Microsoft Himalaya"/>
          <w:sz w:val="37"/>
          <w:szCs w:val="37"/>
        </w:rPr>
      </w:pPr>
      <w:proofErr w:type="gramStart"/>
      <w:r w:rsidRPr="005B56E2">
        <w:rPr>
          <w:rFonts w:ascii="Microsoft Himalaya" w:hAnsi="Microsoft Himalaya" w:cs="Microsoft Himalaya"/>
          <w:sz w:val="37"/>
          <w:szCs w:val="37"/>
        </w:rPr>
        <w:t xml:space="preserve">On a related matter, </w:t>
      </w:r>
      <w:r w:rsidR="00C24557" w:rsidRPr="005B56E2">
        <w:rPr>
          <w:rFonts w:ascii="Microsoft Himalaya" w:hAnsi="Microsoft Himalaya" w:cs="Microsoft Himalaya"/>
          <w:sz w:val="37"/>
          <w:szCs w:val="37"/>
        </w:rPr>
        <w:t xml:space="preserve">the Kingdom has taken several measures aimed at ensuring transparency and equality in government procurement, </w:t>
      </w:r>
      <w:r w:rsidR="00265948" w:rsidRPr="005B56E2">
        <w:rPr>
          <w:rFonts w:ascii="Microsoft Himalaya" w:hAnsi="Microsoft Himalaya" w:cs="Microsoft Himalaya"/>
          <w:sz w:val="37"/>
          <w:szCs w:val="37"/>
        </w:rPr>
        <w:t>for example,</w:t>
      </w:r>
      <w:r w:rsidRPr="005B56E2">
        <w:rPr>
          <w:rFonts w:ascii="Microsoft Himalaya" w:hAnsi="Microsoft Himalaya" w:cs="Microsoft Himalaya"/>
          <w:sz w:val="37"/>
          <w:szCs w:val="37"/>
        </w:rPr>
        <w:t xml:space="preserve"> the issuance of the Government Te</w:t>
      </w:r>
      <w:r w:rsidR="00F35E77" w:rsidRPr="005B56E2">
        <w:rPr>
          <w:rFonts w:ascii="Microsoft Himalaya" w:hAnsi="Microsoft Himalaya" w:cs="Microsoft Himalaya"/>
          <w:sz w:val="37"/>
          <w:szCs w:val="37"/>
        </w:rPr>
        <w:t xml:space="preserve">nders and Procurement Law, </w:t>
      </w:r>
      <w:r w:rsidR="00265948" w:rsidRPr="005B56E2">
        <w:rPr>
          <w:rFonts w:ascii="Microsoft Himalaya" w:hAnsi="Microsoft Himalaya" w:cs="Microsoft Himalaya"/>
          <w:sz w:val="37"/>
          <w:szCs w:val="37"/>
        </w:rPr>
        <w:t xml:space="preserve">as </w:t>
      </w:r>
      <w:r w:rsidR="00F35E77" w:rsidRPr="005B56E2">
        <w:rPr>
          <w:rFonts w:ascii="Microsoft Himalaya" w:hAnsi="Microsoft Himalaya" w:cs="Microsoft Himalaya"/>
          <w:sz w:val="37"/>
          <w:szCs w:val="37"/>
        </w:rPr>
        <w:t xml:space="preserve">Article (1) of the Law </w:t>
      </w:r>
      <w:r w:rsidR="004C61D5" w:rsidRPr="005B56E2">
        <w:rPr>
          <w:rFonts w:ascii="Microsoft Himalaya" w:hAnsi="Microsoft Himalaya" w:cs="Microsoft Himalaya"/>
          <w:sz w:val="37"/>
          <w:szCs w:val="37"/>
        </w:rPr>
        <w:t xml:space="preserve">provides </w:t>
      </w:r>
      <w:r w:rsidR="00265948" w:rsidRPr="005B56E2">
        <w:rPr>
          <w:rFonts w:ascii="Microsoft Himalaya" w:hAnsi="Microsoft Himalaya" w:cs="Microsoft Himalaya"/>
          <w:sz w:val="37"/>
          <w:szCs w:val="37"/>
        </w:rPr>
        <w:t xml:space="preserve"> the following: </w:t>
      </w:r>
      <w:r w:rsidR="004F3FD3" w:rsidRPr="005B56E2">
        <w:rPr>
          <w:rFonts w:ascii="Microsoft Himalaya" w:hAnsi="Microsoft Himalaya" w:cs="Microsoft Himalaya"/>
          <w:b/>
          <w:bCs/>
          <w:sz w:val="37"/>
          <w:szCs w:val="37"/>
          <w:rtl/>
        </w:rPr>
        <w:t>‘‘</w:t>
      </w:r>
      <w:r w:rsidR="00265948" w:rsidRPr="005B56E2">
        <w:rPr>
          <w:rFonts w:ascii="Microsoft Himalaya" w:hAnsi="Microsoft Himalaya" w:cs="Microsoft Himalaya"/>
          <w:sz w:val="37"/>
          <w:szCs w:val="37"/>
        </w:rPr>
        <w:t>regulating procedures of tenders and procurements carried out by government authorities and ensuring they are not influenced by personal interest in order to protect the public funds; promoting honesty and competition and ensuring fair treatment of suppliers and contractors in accordance with the principle of equal opportunities; guaranteeing transparency in all stages of government tender and procurement procedures</w:t>
      </w:r>
      <w:r w:rsidR="004F3FD3" w:rsidRPr="005B56E2">
        <w:rPr>
          <w:rFonts w:ascii="Microsoft Himalaya" w:hAnsi="Microsoft Himalaya" w:cs="Microsoft Himalaya"/>
          <w:sz w:val="37"/>
          <w:szCs w:val="37"/>
        </w:rPr>
        <w:t>.</w:t>
      </w:r>
      <w:proofErr w:type="gramEnd"/>
      <w:r w:rsidR="004F3FD3" w:rsidRPr="005B56E2">
        <w:rPr>
          <w:rFonts w:ascii="Microsoft Himalaya" w:hAnsi="Microsoft Himalaya" w:cs="Microsoft Himalaya"/>
          <w:b/>
          <w:bCs/>
          <w:sz w:val="37"/>
          <w:szCs w:val="37"/>
          <w:rtl/>
        </w:rPr>
        <w:t xml:space="preserve"> ’’</w:t>
      </w:r>
      <w:r w:rsidR="00265948" w:rsidRPr="005B56E2">
        <w:rPr>
          <w:rFonts w:ascii="Microsoft Himalaya" w:hAnsi="Microsoft Himalaya" w:cs="Microsoft Himalaya"/>
          <w:sz w:val="37"/>
          <w:szCs w:val="37"/>
        </w:rPr>
        <w:t xml:space="preserve">The Kingdoms also established </w:t>
      </w:r>
      <w:r w:rsidR="00177949" w:rsidRPr="005B56E2">
        <w:rPr>
          <w:rFonts w:ascii="Microsoft Himalaya" w:hAnsi="Microsoft Himalaya" w:cs="Microsoft Himalaya"/>
          <w:sz w:val="37"/>
          <w:szCs w:val="37"/>
        </w:rPr>
        <w:t>the E-Government Procurement Portal, an essential national e-project represented by the Ministry of Finance, the Portal will ensure the consolidation and facilitation of government tenders and procurement procedures in all government sectors, as well as supporting the principles of transparency and integrity between government entities a</w:t>
      </w:r>
      <w:r w:rsidR="005F7CBB" w:rsidRPr="005B56E2">
        <w:rPr>
          <w:rFonts w:ascii="Microsoft Himalaya" w:hAnsi="Microsoft Himalaya" w:cs="Microsoft Himalaya"/>
          <w:sz w:val="37"/>
          <w:szCs w:val="37"/>
        </w:rPr>
        <w:t>nd suppliers, in addition to facilitating the procedures for suppliers and giving governmental entities access to a large number of verified supply companies, which will have the positive effect of increasing the spirit of competition and quality between them.</w:t>
      </w:r>
    </w:p>
    <w:p w:rsidR="00253DC5" w:rsidRPr="005B56E2" w:rsidRDefault="00253DC5"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of engagement with regional and international human rights mechanisms that brought about c</w:t>
      </w:r>
      <w:r w:rsidR="00077BFA" w:rsidRPr="005B56E2">
        <w:rPr>
          <w:rFonts w:ascii="Microsoft Himalaya" w:hAnsi="Microsoft Himalaya" w:cs="Microsoft Himalaya"/>
          <w:b/>
          <w:bCs/>
          <w:sz w:val="37"/>
          <w:szCs w:val="37"/>
        </w:rPr>
        <w:t>hange in anti-corruption efforts;</w:t>
      </w:r>
    </w:p>
    <w:p w:rsidR="005F7CBB" w:rsidRPr="005B56E2" w:rsidRDefault="005F7CBB"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 xml:space="preserve">Saudi Arabia </w:t>
      </w:r>
      <w:r w:rsidR="00587E83" w:rsidRPr="005B56E2">
        <w:rPr>
          <w:rFonts w:ascii="Microsoft Himalaya" w:hAnsi="Microsoft Himalaya" w:cs="Microsoft Himalaya"/>
          <w:sz w:val="37"/>
          <w:szCs w:val="37"/>
        </w:rPr>
        <w:t xml:space="preserve">laws and regulations </w:t>
      </w:r>
      <w:r w:rsidRPr="005B56E2">
        <w:rPr>
          <w:rFonts w:ascii="Microsoft Himalaya" w:hAnsi="Microsoft Himalaya" w:cs="Microsoft Himalaya"/>
          <w:sz w:val="37"/>
          <w:szCs w:val="37"/>
        </w:rPr>
        <w:t>took into account human rights</w:t>
      </w:r>
      <w:r w:rsidR="00587E83" w:rsidRPr="005B56E2">
        <w:rPr>
          <w:rFonts w:ascii="Microsoft Himalaya" w:hAnsi="Microsoft Himalaya" w:cs="Microsoft Himalaya"/>
          <w:sz w:val="37"/>
          <w:szCs w:val="37"/>
        </w:rPr>
        <w:t>, where it contains several elements considered to be among the main principles of human rights, such as having an independent judiciary system, freedom of expression, accountability, and other civil society contributions to the protection of integrity and combating corruption.</w:t>
      </w:r>
    </w:p>
    <w:p w:rsidR="00587E83" w:rsidRPr="005B56E2" w:rsidRDefault="00587E83"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 xml:space="preserve">Article (8) of the Basic Law of Governance </w:t>
      </w:r>
      <w:proofErr w:type="gramStart"/>
      <w:r w:rsidR="004C61D5" w:rsidRPr="005B56E2">
        <w:rPr>
          <w:rFonts w:ascii="Microsoft Himalaya" w:hAnsi="Microsoft Himalaya" w:cs="Microsoft Himalaya"/>
          <w:sz w:val="37"/>
          <w:szCs w:val="37"/>
        </w:rPr>
        <w:t xml:space="preserve">provides </w:t>
      </w:r>
      <w:r w:rsidRPr="005B56E2">
        <w:rPr>
          <w:rFonts w:ascii="Microsoft Himalaya" w:hAnsi="Microsoft Himalaya" w:cs="Microsoft Himalaya"/>
          <w:sz w:val="37"/>
          <w:szCs w:val="37"/>
        </w:rPr>
        <w:t xml:space="preserve"> that</w:t>
      </w:r>
      <w:proofErr w:type="gramEnd"/>
      <w:r w:rsidRPr="005B56E2">
        <w:rPr>
          <w:rFonts w:ascii="Microsoft Himalaya" w:hAnsi="Microsoft Himalaya" w:cs="Microsoft Himalaya"/>
          <w:sz w:val="37"/>
          <w:szCs w:val="37"/>
        </w:rPr>
        <w:t xml:space="preserve"> </w:t>
      </w:r>
      <w:r w:rsidR="004F3FD3" w:rsidRPr="005B56E2">
        <w:rPr>
          <w:rFonts w:ascii="Microsoft Himalaya" w:hAnsi="Microsoft Himalaya" w:cs="Microsoft Himalaya"/>
          <w:b/>
          <w:bCs/>
          <w:sz w:val="37"/>
          <w:szCs w:val="37"/>
          <w:rtl/>
        </w:rPr>
        <w:t>‘‘</w:t>
      </w:r>
      <w:r w:rsidRPr="005B56E2">
        <w:rPr>
          <w:rFonts w:ascii="Microsoft Himalaya" w:hAnsi="Microsoft Himalaya" w:cs="Microsoft Himalaya"/>
          <w:sz w:val="37"/>
          <w:szCs w:val="37"/>
        </w:rPr>
        <w:t>Governance in the Kingdom of Saudi Ara</w:t>
      </w:r>
      <w:r w:rsidR="004C61D5" w:rsidRPr="005B56E2">
        <w:rPr>
          <w:rFonts w:ascii="Microsoft Himalaya" w:hAnsi="Microsoft Himalaya" w:cs="Microsoft Himalaya"/>
          <w:sz w:val="37"/>
          <w:szCs w:val="37"/>
        </w:rPr>
        <w:t xml:space="preserve">bia shall be based on justice, </w:t>
      </w:r>
      <w:proofErr w:type="spellStart"/>
      <w:r w:rsidRPr="005B56E2">
        <w:rPr>
          <w:rFonts w:ascii="Microsoft Himalaya" w:hAnsi="Microsoft Himalaya" w:cs="Microsoft Himalaya"/>
          <w:sz w:val="37"/>
          <w:szCs w:val="37"/>
        </w:rPr>
        <w:t>shura</w:t>
      </w:r>
      <w:proofErr w:type="spellEnd"/>
      <w:r w:rsidRPr="005B56E2">
        <w:rPr>
          <w:rFonts w:ascii="Microsoft Himalaya" w:hAnsi="Microsoft Himalaya" w:cs="Microsoft Himalaya"/>
          <w:sz w:val="37"/>
          <w:szCs w:val="37"/>
        </w:rPr>
        <w:t xml:space="preserve"> (consultation), and equality in accordance with th</w:t>
      </w:r>
      <w:r w:rsidR="004C61D5" w:rsidRPr="005B56E2">
        <w:rPr>
          <w:rFonts w:ascii="Microsoft Himalaya" w:hAnsi="Microsoft Himalaya" w:cs="Microsoft Himalaya"/>
          <w:sz w:val="37"/>
          <w:szCs w:val="37"/>
        </w:rPr>
        <w:t xml:space="preserve">e </w:t>
      </w:r>
      <w:r w:rsidR="004C61D5" w:rsidRPr="005B56E2">
        <w:rPr>
          <w:rFonts w:ascii="Microsoft Himalaya" w:hAnsi="Microsoft Himalaya" w:cs="Microsoft Himalaya"/>
          <w:sz w:val="37"/>
          <w:szCs w:val="37"/>
        </w:rPr>
        <w:lastRenderedPageBreak/>
        <w:t xml:space="preserve">Islamic </w:t>
      </w:r>
      <w:proofErr w:type="spellStart"/>
      <w:r w:rsidR="004C61D5" w:rsidRPr="005B56E2">
        <w:rPr>
          <w:rFonts w:ascii="Microsoft Himalaya" w:hAnsi="Microsoft Himalaya" w:cs="Microsoft Himalaya"/>
          <w:sz w:val="37"/>
          <w:szCs w:val="37"/>
        </w:rPr>
        <w:t>Shari'ah</w:t>
      </w:r>
      <w:proofErr w:type="spellEnd"/>
      <w:r w:rsidR="004C61D5" w:rsidRPr="005B56E2">
        <w:rPr>
          <w:rFonts w:ascii="Microsoft Himalaya" w:hAnsi="Microsoft Himalaya" w:cs="Microsoft Himalaya"/>
          <w:sz w:val="37"/>
          <w:szCs w:val="37"/>
        </w:rPr>
        <w:t>.</w:t>
      </w:r>
      <w:r w:rsidR="004F3FD3" w:rsidRPr="005B56E2">
        <w:rPr>
          <w:rFonts w:ascii="Microsoft Himalaya" w:hAnsi="Microsoft Himalaya" w:cs="Microsoft Himalaya"/>
          <w:b/>
          <w:bCs/>
          <w:sz w:val="37"/>
          <w:szCs w:val="37"/>
          <w:rtl/>
        </w:rPr>
        <w:t xml:space="preserve"> </w:t>
      </w:r>
      <w:proofErr w:type="gramStart"/>
      <w:r w:rsidR="004F3FD3" w:rsidRPr="005B56E2">
        <w:rPr>
          <w:rFonts w:ascii="Microsoft Himalaya" w:hAnsi="Microsoft Himalaya" w:cs="Microsoft Himalaya"/>
          <w:b/>
          <w:bCs/>
          <w:sz w:val="37"/>
          <w:szCs w:val="37"/>
          <w:rtl/>
        </w:rPr>
        <w:t>’’</w:t>
      </w:r>
      <w:r w:rsidR="004C61D5" w:rsidRPr="005B56E2">
        <w:rPr>
          <w:rFonts w:ascii="Microsoft Himalaya" w:hAnsi="Microsoft Himalaya" w:cs="Microsoft Himalaya"/>
          <w:sz w:val="37"/>
          <w:szCs w:val="37"/>
        </w:rPr>
        <w:t>Article</w:t>
      </w:r>
      <w:proofErr w:type="gramEnd"/>
      <w:r w:rsidR="004C61D5" w:rsidRPr="005B56E2">
        <w:rPr>
          <w:rFonts w:ascii="Microsoft Himalaya" w:hAnsi="Microsoft Himalaya" w:cs="Microsoft Himalaya"/>
          <w:sz w:val="37"/>
          <w:szCs w:val="37"/>
        </w:rPr>
        <w:t xml:space="preserve"> (26) provides  that </w:t>
      </w:r>
      <w:r w:rsidR="004F3FD3" w:rsidRPr="005B56E2">
        <w:rPr>
          <w:rFonts w:ascii="Microsoft Himalaya" w:hAnsi="Microsoft Himalaya" w:cs="Microsoft Himalaya"/>
          <w:b/>
          <w:bCs/>
          <w:sz w:val="37"/>
          <w:szCs w:val="37"/>
          <w:rtl/>
        </w:rPr>
        <w:t>‘‘</w:t>
      </w:r>
      <w:r w:rsidR="004C61D5" w:rsidRPr="005B56E2">
        <w:rPr>
          <w:rFonts w:ascii="Microsoft Himalaya" w:hAnsi="Microsoft Himalaya" w:cs="Microsoft Himalaya"/>
          <w:sz w:val="37"/>
          <w:szCs w:val="37"/>
        </w:rPr>
        <w:t xml:space="preserve">The State shall protect human rights in accordance with the Islamic </w:t>
      </w:r>
      <w:proofErr w:type="spellStart"/>
      <w:r w:rsidR="004C61D5" w:rsidRPr="005B56E2">
        <w:rPr>
          <w:rFonts w:ascii="Microsoft Himalaya" w:hAnsi="Microsoft Himalaya" w:cs="Microsoft Himalaya"/>
          <w:sz w:val="37"/>
          <w:szCs w:val="37"/>
        </w:rPr>
        <w:t>Shari'ah</w:t>
      </w:r>
      <w:proofErr w:type="spellEnd"/>
      <w:r w:rsidR="004C61D5" w:rsidRPr="005B56E2">
        <w:rPr>
          <w:rFonts w:ascii="Microsoft Himalaya" w:hAnsi="Microsoft Himalaya" w:cs="Microsoft Himalaya"/>
          <w:sz w:val="37"/>
          <w:szCs w:val="37"/>
        </w:rPr>
        <w:t>.</w:t>
      </w:r>
      <w:r w:rsidR="004F3FD3" w:rsidRPr="005B56E2">
        <w:rPr>
          <w:rFonts w:ascii="Microsoft Himalaya" w:hAnsi="Microsoft Himalaya" w:cs="Microsoft Himalaya"/>
          <w:b/>
          <w:bCs/>
          <w:sz w:val="37"/>
          <w:szCs w:val="37"/>
          <w:rtl/>
        </w:rPr>
        <w:t xml:space="preserve"> </w:t>
      </w:r>
      <w:proofErr w:type="gramStart"/>
      <w:r w:rsidR="004F3FD3" w:rsidRPr="005B56E2">
        <w:rPr>
          <w:rFonts w:ascii="Microsoft Himalaya" w:hAnsi="Microsoft Himalaya" w:cs="Microsoft Himalaya"/>
          <w:b/>
          <w:bCs/>
          <w:sz w:val="37"/>
          <w:szCs w:val="37"/>
          <w:rtl/>
        </w:rPr>
        <w:t>’’</w:t>
      </w:r>
      <w:r w:rsidR="004C61D5" w:rsidRPr="005B56E2">
        <w:rPr>
          <w:rFonts w:ascii="Microsoft Himalaya" w:hAnsi="Microsoft Himalaya" w:cs="Microsoft Himalaya"/>
          <w:sz w:val="37"/>
          <w:szCs w:val="37"/>
        </w:rPr>
        <w:t>Article</w:t>
      </w:r>
      <w:proofErr w:type="gramEnd"/>
      <w:r w:rsidR="004C61D5" w:rsidRPr="005B56E2">
        <w:rPr>
          <w:rFonts w:ascii="Microsoft Himalaya" w:hAnsi="Microsoft Himalaya" w:cs="Microsoft Himalaya"/>
          <w:sz w:val="37"/>
          <w:szCs w:val="37"/>
        </w:rPr>
        <w:t xml:space="preserve"> (46) provides  that</w:t>
      </w:r>
      <w:r w:rsidR="004F3FD3" w:rsidRPr="005B56E2">
        <w:rPr>
          <w:rFonts w:ascii="Microsoft Himalaya" w:hAnsi="Microsoft Himalaya" w:cs="Microsoft Himalaya"/>
          <w:sz w:val="37"/>
          <w:szCs w:val="37"/>
        </w:rPr>
        <w:t xml:space="preserve"> </w:t>
      </w:r>
      <w:r w:rsidR="004F3FD3" w:rsidRPr="005B56E2">
        <w:rPr>
          <w:rFonts w:ascii="Microsoft Himalaya" w:hAnsi="Microsoft Himalaya" w:cs="Microsoft Himalaya"/>
          <w:b/>
          <w:bCs/>
          <w:sz w:val="37"/>
          <w:szCs w:val="37"/>
          <w:rtl/>
        </w:rPr>
        <w:t>‘‘</w:t>
      </w:r>
      <w:r w:rsidR="004F3FD3" w:rsidRPr="005B56E2">
        <w:rPr>
          <w:rFonts w:ascii="Microsoft Himalaya" w:hAnsi="Microsoft Himalaya" w:cs="Microsoft Himalaya"/>
          <w:sz w:val="37"/>
          <w:szCs w:val="37"/>
        </w:rPr>
        <w:t xml:space="preserve">The Judiciary shall be an independent authority. There shall be no power over judges in their judicial function other than the power of the Islamic </w:t>
      </w:r>
      <w:proofErr w:type="spellStart"/>
      <w:r w:rsidR="004F3FD3" w:rsidRPr="005B56E2">
        <w:rPr>
          <w:rFonts w:ascii="Microsoft Himalaya" w:hAnsi="Microsoft Himalaya" w:cs="Microsoft Himalaya"/>
          <w:sz w:val="37"/>
          <w:szCs w:val="37"/>
        </w:rPr>
        <w:t>Shari'ah</w:t>
      </w:r>
      <w:proofErr w:type="spellEnd"/>
      <w:r w:rsidR="004F3FD3" w:rsidRPr="005B56E2">
        <w:rPr>
          <w:rFonts w:ascii="Microsoft Himalaya" w:hAnsi="Microsoft Himalaya" w:cs="Microsoft Himalaya"/>
          <w:sz w:val="37"/>
          <w:szCs w:val="37"/>
        </w:rPr>
        <w:t>.</w:t>
      </w:r>
      <w:r w:rsidR="004F3FD3" w:rsidRPr="005B56E2">
        <w:rPr>
          <w:rFonts w:ascii="Microsoft Himalaya" w:hAnsi="Microsoft Himalaya" w:cs="Microsoft Himalaya"/>
          <w:b/>
          <w:bCs/>
          <w:sz w:val="37"/>
          <w:szCs w:val="37"/>
          <w:rtl/>
        </w:rPr>
        <w:t>’’</w:t>
      </w:r>
    </w:p>
    <w:p w:rsidR="004F3FD3" w:rsidRPr="005B56E2" w:rsidRDefault="004F3FD3"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The National Strategy for Maintaining Integrity and Combating Corruption</w:t>
      </w:r>
      <w:r w:rsidR="0020589B" w:rsidRPr="005B56E2">
        <w:rPr>
          <w:rFonts w:ascii="Microsoft Himalaya" w:hAnsi="Microsoft Himalaya" w:cs="Microsoft Himalaya"/>
          <w:sz w:val="37"/>
          <w:szCs w:val="37"/>
        </w:rPr>
        <w:t xml:space="preserve"> involved the contributions of civil society institutions in maintaining int</w:t>
      </w:r>
      <w:r w:rsidR="00BF702E" w:rsidRPr="005B56E2">
        <w:rPr>
          <w:rFonts w:ascii="Microsoft Himalaya" w:hAnsi="Microsoft Himalaya" w:cs="Microsoft Himalaya"/>
          <w:sz w:val="37"/>
          <w:szCs w:val="37"/>
        </w:rPr>
        <w:t xml:space="preserve">egrity and combating corruption. </w:t>
      </w:r>
      <w:proofErr w:type="gramStart"/>
      <w:r w:rsidR="00BF702E" w:rsidRPr="005B56E2">
        <w:rPr>
          <w:rFonts w:ascii="Microsoft Himalaya" w:hAnsi="Microsoft Himalaya" w:cs="Microsoft Himalaya"/>
          <w:sz w:val="37"/>
          <w:szCs w:val="37"/>
        </w:rPr>
        <w:t>The Strategy also emphasized on preventing any forms of preferential treatment, regardless of the person's position or social status, and that the principals of accountability shall be applied on every official, regardless of position, in accordance with the regulations in force in the Kingdom of Saudi Arabia, in addition to deciding promptly on corruption cases, and the principles of compensation shall be applied for the benefit of those whom their rights and interests have been infringed upon by corruption, as well as affirming to government officials that transparency is an effective mean for combating corruption and that adopting said principle as a practice and moral stance shall give government activities credibility and respect.</w:t>
      </w:r>
      <w:proofErr w:type="gramEnd"/>
    </w:p>
    <w:p w:rsidR="00077BFA" w:rsidRPr="005B56E2" w:rsidRDefault="00077BFA"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of the incorporates of human rights considerations in self-assessment of implementation of the United Nations Convention against Corruption</w:t>
      </w:r>
      <w:r w:rsidR="00E65191" w:rsidRPr="005B56E2">
        <w:rPr>
          <w:rFonts w:ascii="Microsoft Himalaya" w:hAnsi="Microsoft Himalaya" w:cs="Microsoft Himalaya"/>
          <w:b/>
          <w:bCs/>
          <w:sz w:val="37"/>
          <w:szCs w:val="37"/>
        </w:rPr>
        <w:t>;</w:t>
      </w:r>
    </w:p>
    <w:p w:rsidR="00D439CB" w:rsidRPr="005B56E2" w:rsidRDefault="00BF702E" w:rsidP="0057245E">
      <w:pPr>
        <w:bidi w:val="0"/>
        <w:spacing w:after="0" w:line="240" w:lineRule="auto"/>
        <w:jc w:val="both"/>
        <w:rPr>
          <w:rFonts w:ascii="Microsoft Himalaya" w:hAnsi="Microsoft Himalaya" w:cs="Microsoft Himalaya"/>
          <w:b/>
          <w:bCs/>
          <w:sz w:val="37"/>
          <w:szCs w:val="37"/>
        </w:rPr>
      </w:pPr>
      <w:proofErr w:type="gramStart"/>
      <w:r w:rsidRPr="005B56E2">
        <w:rPr>
          <w:rFonts w:ascii="Microsoft Himalaya" w:hAnsi="Microsoft Himalaya" w:cs="Microsoft Himalaya"/>
          <w:sz w:val="37"/>
          <w:szCs w:val="37"/>
        </w:rPr>
        <w:t>A</w:t>
      </w:r>
      <w:r w:rsidR="00F366C4" w:rsidRPr="005B56E2">
        <w:rPr>
          <w:rFonts w:ascii="Microsoft Himalaya" w:hAnsi="Microsoft Himalaya" w:cs="Microsoft Himalaya"/>
          <w:sz w:val="37"/>
          <w:szCs w:val="37"/>
        </w:rPr>
        <w:t xml:space="preserve">s a response to Paragraph (1) of Article (26) of the United Nations Convention Against Corruption, came Article (147) of the Criminal Procedure Law which </w:t>
      </w:r>
      <w:r w:rsidR="00F932CE" w:rsidRPr="005B56E2">
        <w:rPr>
          <w:rFonts w:ascii="Microsoft Himalaya" w:hAnsi="Microsoft Himalaya" w:cs="Microsoft Himalaya"/>
          <w:sz w:val="37"/>
          <w:szCs w:val="37"/>
        </w:rPr>
        <w:t xml:space="preserve">provides that </w:t>
      </w:r>
      <w:r w:rsidR="00F366C4" w:rsidRPr="005B56E2">
        <w:rPr>
          <w:rFonts w:ascii="Microsoft Himalaya" w:hAnsi="Microsoft Himalaya" w:cs="Microsoft Himalaya"/>
          <w:b/>
          <w:bCs/>
          <w:sz w:val="37"/>
          <w:szCs w:val="37"/>
          <w:rtl/>
        </w:rPr>
        <w:t>‘‘</w:t>
      </w:r>
      <w:r w:rsidR="00F932CE" w:rsidRPr="005B56E2">
        <w:rPr>
          <w:rFonts w:ascii="Microsoft Himalaya" w:hAnsi="Microsoft Himalaya" w:cs="Microsoft Himalaya"/>
          <w:sz w:val="37"/>
          <w:szCs w:val="37"/>
        </w:rPr>
        <w:t xml:space="preserve">A person harmed by a crime and his heirs shall, at any time during the proceedings of the case in issue, be entitled to submit a request to the trial court regarding his private right of action regardless of the amount thereof, even </w:t>
      </w:r>
      <w:r w:rsidR="00F366C4" w:rsidRPr="005B56E2">
        <w:rPr>
          <w:rFonts w:ascii="Microsoft Himalaya" w:hAnsi="Microsoft Himalaya" w:cs="Microsoft Himalaya"/>
          <w:sz w:val="37"/>
          <w:szCs w:val="37"/>
        </w:rPr>
        <w:t xml:space="preserve">if they did not accept his request during </w:t>
      </w:r>
      <w:r w:rsidR="00F932CE" w:rsidRPr="005B56E2">
        <w:rPr>
          <w:rFonts w:ascii="Microsoft Himalaya" w:hAnsi="Microsoft Himalaya" w:cs="Microsoft Himalaya"/>
          <w:sz w:val="37"/>
          <w:szCs w:val="37"/>
        </w:rPr>
        <w:t>investigation.</w:t>
      </w:r>
      <w:proofErr w:type="gramEnd"/>
      <w:r w:rsidR="00F366C4" w:rsidRPr="005B56E2">
        <w:rPr>
          <w:rFonts w:ascii="Microsoft Himalaya" w:hAnsi="Microsoft Himalaya" w:cs="Microsoft Himalaya"/>
          <w:b/>
          <w:bCs/>
          <w:sz w:val="37"/>
          <w:szCs w:val="37"/>
          <w:rtl/>
        </w:rPr>
        <w:t xml:space="preserve"> </w:t>
      </w:r>
      <w:proofErr w:type="gramStart"/>
      <w:r w:rsidR="00F366C4" w:rsidRPr="005B56E2">
        <w:rPr>
          <w:rFonts w:ascii="Microsoft Himalaya" w:hAnsi="Microsoft Himalaya" w:cs="Microsoft Himalaya"/>
          <w:b/>
          <w:bCs/>
          <w:sz w:val="37"/>
          <w:szCs w:val="37"/>
          <w:rtl/>
        </w:rPr>
        <w:t>’’</w:t>
      </w:r>
      <w:r w:rsidR="00DD748F" w:rsidRPr="005B56E2">
        <w:rPr>
          <w:rFonts w:ascii="Microsoft Himalaya" w:hAnsi="Microsoft Himalaya" w:cs="Microsoft Himalaya"/>
          <w:sz w:val="37"/>
          <w:szCs w:val="37"/>
        </w:rPr>
        <w:t>With</w:t>
      </w:r>
      <w:proofErr w:type="gramEnd"/>
      <w:r w:rsidR="00DD748F" w:rsidRPr="005B56E2">
        <w:rPr>
          <w:rFonts w:ascii="Microsoft Himalaya" w:hAnsi="Microsoft Himalaya" w:cs="Microsoft Himalaya"/>
          <w:sz w:val="37"/>
          <w:szCs w:val="37"/>
        </w:rPr>
        <w:t xml:space="preserve"> regard to the confiscation of proceeds of crime contained in paragraph (1/A) of Article (31) of the UNCAC, comes</w:t>
      </w:r>
      <w:r w:rsidR="007B0053" w:rsidRPr="005B56E2">
        <w:rPr>
          <w:rFonts w:ascii="Microsoft Himalaya" w:hAnsi="Microsoft Himalaya" w:cs="Microsoft Himalaya"/>
          <w:sz w:val="37"/>
          <w:szCs w:val="37"/>
        </w:rPr>
        <w:t xml:space="preserve"> Article (3) of the Royal Decree No. (43) that </w:t>
      </w:r>
      <w:r w:rsidR="007B0053" w:rsidRPr="005B56E2">
        <w:rPr>
          <w:rFonts w:ascii="Microsoft Himalaya" w:hAnsi="Microsoft Himalaya" w:cs="Microsoft Himalaya"/>
          <w:b/>
          <w:bCs/>
          <w:sz w:val="37"/>
          <w:szCs w:val="37"/>
          <w:rtl/>
        </w:rPr>
        <w:t>‘‘</w:t>
      </w:r>
      <w:r w:rsidR="007B0053" w:rsidRPr="005B56E2">
        <w:rPr>
          <w:rFonts w:ascii="Microsoft Himalaya" w:hAnsi="Microsoft Himalaya" w:cs="Microsoft Himalaya"/>
          <w:sz w:val="37"/>
          <w:szCs w:val="37"/>
        </w:rPr>
        <w:t>in addition to previously mentioned penalties in the Article above, those found guilty are obliged by court to properly compensate those whom they harmed, by returning the amounts taken unlawf</w:t>
      </w:r>
      <w:r w:rsidR="00DD748F" w:rsidRPr="005B56E2">
        <w:rPr>
          <w:rFonts w:ascii="Microsoft Himalaya" w:hAnsi="Microsoft Himalaya" w:cs="Microsoft Himalaya"/>
          <w:sz w:val="37"/>
          <w:szCs w:val="37"/>
        </w:rPr>
        <w:t>ully and illegitimately to them.</w:t>
      </w:r>
      <w:r w:rsidR="00DD748F" w:rsidRPr="005B56E2">
        <w:rPr>
          <w:rFonts w:ascii="Microsoft Himalaya" w:hAnsi="Microsoft Himalaya" w:cs="Microsoft Himalaya"/>
          <w:b/>
          <w:bCs/>
          <w:sz w:val="37"/>
          <w:szCs w:val="37"/>
          <w:rtl/>
        </w:rPr>
        <w:t xml:space="preserve"> ’’</w:t>
      </w:r>
    </w:p>
    <w:p w:rsidR="00DD748F" w:rsidRPr="005B56E2" w:rsidRDefault="003033CC"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 xml:space="preserve">Article (11) of the Imprisonment and </w:t>
      </w:r>
      <w:r w:rsidR="00A8033A" w:rsidRPr="005B56E2">
        <w:rPr>
          <w:rFonts w:ascii="Microsoft Himalaya" w:hAnsi="Microsoft Himalaya" w:cs="Microsoft Himalaya"/>
          <w:sz w:val="37"/>
          <w:szCs w:val="37"/>
        </w:rPr>
        <w:t xml:space="preserve">Detention </w:t>
      </w:r>
      <w:r w:rsidRPr="005B56E2">
        <w:rPr>
          <w:rFonts w:ascii="Microsoft Himalaya" w:hAnsi="Microsoft Himalaya" w:cs="Microsoft Himalaya"/>
          <w:sz w:val="37"/>
          <w:szCs w:val="37"/>
        </w:rPr>
        <w:t xml:space="preserve">Law provides that "If </w:t>
      </w:r>
      <w:r w:rsidR="003E6B32" w:rsidRPr="005B56E2">
        <w:rPr>
          <w:rFonts w:ascii="Microsoft Himalaya" w:hAnsi="Microsoft Himalaya" w:cs="Microsoft Himalaya"/>
          <w:sz w:val="37"/>
          <w:szCs w:val="37"/>
        </w:rPr>
        <w:t xml:space="preserve">the </w:t>
      </w:r>
      <w:r w:rsidRPr="005B56E2">
        <w:rPr>
          <w:rFonts w:ascii="Microsoft Himalaya" w:hAnsi="Microsoft Himalaya" w:cs="Microsoft Himalaya"/>
          <w:sz w:val="37"/>
          <w:szCs w:val="37"/>
        </w:rPr>
        <w:t xml:space="preserve">convict stay exceeded four years in prison, </w:t>
      </w:r>
      <w:r w:rsidR="003E6B32" w:rsidRPr="005B56E2">
        <w:rPr>
          <w:rFonts w:ascii="Microsoft Himalaya" w:hAnsi="Microsoft Himalaya" w:cs="Microsoft Himalaya"/>
          <w:sz w:val="37"/>
          <w:szCs w:val="37"/>
        </w:rPr>
        <w:t xml:space="preserve">prior to release, the convict must </w:t>
      </w:r>
      <w:r w:rsidRPr="005B56E2">
        <w:rPr>
          <w:rFonts w:ascii="Microsoft Himalaya" w:hAnsi="Microsoft Himalaya" w:cs="Microsoft Himalaya"/>
          <w:sz w:val="37"/>
          <w:szCs w:val="37"/>
        </w:rPr>
        <w:t xml:space="preserve">go through </w:t>
      </w:r>
      <w:r w:rsidR="003E6B32" w:rsidRPr="005B56E2">
        <w:rPr>
          <w:rFonts w:ascii="Microsoft Himalaya" w:hAnsi="Microsoft Himalaya" w:cs="Microsoft Himalaya"/>
          <w:sz w:val="37"/>
          <w:szCs w:val="37"/>
        </w:rPr>
        <w:t xml:space="preserve">an integrated transitional period aimed at facilitating integration into society. </w:t>
      </w:r>
      <w:proofErr w:type="gramStart"/>
      <w:r w:rsidR="003E6B32" w:rsidRPr="005B56E2">
        <w:rPr>
          <w:rFonts w:ascii="Microsoft Himalaya" w:hAnsi="Microsoft Himalaya" w:cs="Microsoft Himalaya"/>
          <w:sz w:val="37"/>
          <w:szCs w:val="37"/>
        </w:rPr>
        <w:t>In addition to the role of the National Committee for t</w:t>
      </w:r>
      <w:r w:rsidR="00A8033A" w:rsidRPr="005B56E2">
        <w:rPr>
          <w:rFonts w:ascii="Microsoft Himalaya" w:hAnsi="Microsoft Himalaya" w:cs="Microsoft Himalaya"/>
          <w:sz w:val="37"/>
          <w:szCs w:val="37"/>
        </w:rPr>
        <w:t>he Welfare of Prisoners and their Families, which aims to work on reform programs in prisons to help prisoners to amend the course of their lives, all of this is consistent</w:t>
      </w:r>
      <w:r w:rsidR="00DD748F" w:rsidRPr="005B56E2">
        <w:rPr>
          <w:rFonts w:ascii="Microsoft Himalaya" w:hAnsi="Microsoft Himalaya" w:cs="Microsoft Himalaya"/>
          <w:sz w:val="37"/>
          <w:szCs w:val="37"/>
        </w:rPr>
        <w:t xml:space="preserve"> with </w:t>
      </w:r>
      <w:r w:rsidRPr="005B56E2">
        <w:rPr>
          <w:rFonts w:ascii="Microsoft Himalaya" w:hAnsi="Microsoft Himalaya" w:cs="Microsoft Himalaya"/>
          <w:sz w:val="37"/>
          <w:szCs w:val="37"/>
        </w:rPr>
        <w:t xml:space="preserve">Paragraph (10) of Article (30) of the UNCAC, which provides that </w:t>
      </w:r>
      <w:r w:rsidRPr="005B56E2">
        <w:rPr>
          <w:rFonts w:ascii="Microsoft Himalaya" w:hAnsi="Microsoft Himalaya" w:cs="Microsoft Himalaya"/>
          <w:b/>
          <w:bCs/>
          <w:sz w:val="37"/>
          <w:szCs w:val="37"/>
          <w:rtl/>
        </w:rPr>
        <w:t>‘‘</w:t>
      </w:r>
      <w:r w:rsidRPr="005B56E2">
        <w:rPr>
          <w:rFonts w:ascii="Microsoft Himalaya" w:hAnsi="Microsoft Himalaya" w:cs="Microsoft Himalaya"/>
          <w:sz w:val="37"/>
          <w:szCs w:val="37"/>
        </w:rPr>
        <w:t>States Parties shall endeavor to promote the reintegration into society of persons convicted of offences established in accordance with this Convention.</w:t>
      </w:r>
      <w:proofErr w:type="gramEnd"/>
      <w:r w:rsidRPr="005B56E2">
        <w:rPr>
          <w:rFonts w:ascii="Microsoft Himalaya" w:hAnsi="Microsoft Himalaya" w:cs="Microsoft Himalaya"/>
          <w:b/>
          <w:bCs/>
          <w:sz w:val="37"/>
          <w:szCs w:val="37"/>
          <w:rtl/>
        </w:rPr>
        <w:t xml:space="preserve"> ’’</w:t>
      </w:r>
      <w:r w:rsidRPr="005B56E2">
        <w:rPr>
          <w:rFonts w:ascii="Microsoft Himalaya" w:hAnsi="Microsoft Himalaya" w:cs="Microsoft Himalaya"/>
          <w:sz w:val="37"/>
          <w:szCs w:val="37"/>
        </w:rPr>
        <w:t xml:space="preserve"> </w:t>
      </w:r>
    </w:p>
    <w:p w:rsidR="00E65191" w:rsidRPr="005B56E2" w:rsidRDefault="00E65191"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Examples of successful human rights litigation, or of investment disputes or civil law cases where human rights arguments played a decisive role, in corruption cases;</w:t>
      </w:r>
    </w:p>
    <w:p w:rsidR="00930613" w:rsidRPr="00930613" w:rsidRDefault="00930613" w:rsidP="001B4929">
      <w:pPr>
        <w:pStyle w:val="a5"/>
        <w:bidi w:val="0"/>
        <w:spacing w:after="0" w:line="240" w:lineRule="auto"/>
        <w:ind w:left="0"/>
        <w:jc w:val="both"/>
        <w:rPr>
          <w:rFonts w:ascii="Microsoft Himalaya" w:hAnsi="Microsoft Himalaya" w:cs="Microsoft Himalaya"/>
          <w:b/>
          <w:bCs/>
          <w:sz w:val="37"/>
          <w:szCs w:val="37"/>
        </w:rPr>
      </w:pPr>
      <w:bookmarkStart w:id="0" w:name="_GoBack"/>
      <w:bookmarkEnd w:id="0"/>
      <w:r w:rsidRPr="00930613">
        <w:rPr>
          <w:rFonts w:ascii="Microsoft Himalaya" w:hAnsi="Microsoft Himalaya" w:cs="Microsoft Himalaya"/>
          <w:sz w:val="37"/>
          <w:szCs w:val="37"/>
        </w:rPr>
        <w:t xml:space="preserve">Laws in Saudi Arabia adhere to providing to justice against human rights violations and corruption cases via certain measures of </w:t>
      </w:r>
      <w:proofErr w:type="gramStart"/>
      <w:r w:rsidRPr="00930613">
        <w:rPr>
          <w:rFonts w:ascii="Microsoft Himalaya" w:hAnsi="Microsoft Himalaya" w:cs="Microsoft Himalaya"/>
          <w:sz w:val="37"/>
          <w:szCs w:val="37"/>
        </w:rPr>
        <w:t>investigating  reports</w:t>
      </w:r>
      <w:proofErr w:type="gramEnd"/>
      <w:r w:rsidRPr="00930613">
        <w:rPr>
          <w:rFonts w:ascii="Microsoft Himalaya" w:hAnsi="Microsoft Himalaya" w:cs="Microsoft Himalaya"/>
          <w:sz w:val="37"/>
          <w:szCs w:val="37"/>
        </w:rPr>
        <w:t xml:space="preserve"> and individuals </w:t>
      </w:r>
      <w:r w:rsidRPr="00930613">
        <w:rPr>
          <w:rFonts w:ascii="Microsoft Himalaya" w:hAnsi="Microsoft Himalaya" w:cs="Microsoft Himalaya"/>
          <w:sz w:val="37"/>
          <w:szCs w:val="37"/>
        </w:rPr>
        <w:lastRenderedPageBreak/>
        <w:t xml:space="preserve">complaints. Besides, several governmental bodies </w:t>
      </w:r>
      <w:proofErr w:type="gramStart"/>
      <w:r w:rsidRPr="00930613">
        <w:rPr>
          <w:rFonts w:ascii="Microsoft Himalaya" w:hAnsi="Microsoft Himalaya" w:cs="Microsoft Himalaya"/>
          <w:sz w:val="37"/>
          <w:szCs w:val="37"/>
        </w:rPr>
        <w:t>are granted</w:t>
      </w:r>
      <w:proofErr w:type="gramEnd"/>
      <w:r w:rsidRPr="00930613">
        <w:rPr>
          <w:rFonts w:ascii="Microsoft Himalaya" w:hAnsi="Microsoft Himalaya" w:cs="Microsoft Himalaya"/>
          <w:sz w:val="37"/>
          <w:szCs w:val="37"/>
        </w:rPr>
        <w:t xml:space="preserve"> powers of supervision to assure absence of impunity. Measures of investigation and judicial examination, which </w:t>
      </w:r>
      <w:proofErr w:type="gramStart"/>
      <w:r w:rsidRPr="00930613">
        <w:rPr>
          <w:rFonts w:ascii="Microsoft Himalaya" w:hAnsi="Microsoft Himalaya" w:cs="Microsoft Himalaya"/>
          <w:sz w:val="37"/>
          <w:szCs w:val="37"/>
        </w:rPr>
        <w:t>are based</w:t>
      </w:r>
      <w:proofErr w:type="gramEnd"/>
      <w:r w:rsidRPr="00930613">
        <w:rPr>
          <w:rFonts w:ascii="Microsoft Himalaya" w:hAnsi="Microsoft Himalaya" w:cs="Microsoft Himalaya"/>
          <w:sz w:val="37"/>
          <w:szCs w:val="37"/>
        </w:rPr>
        <w:t xml:space="preserve"> on guaranteeing the individuals’ rights, are the most used national tools to address such cases.</w:t>
      </w:r>
    </w:p>
    <w:p w:rsidR="00E65191" w:rsidRPr="005B56E2" w:rsidRDefault="00E65191" w:rsidP="00930613">
      <w:pPr>
        <w:pStyle w:val="a5"/>
        <w:numPr>
          <w:ilvl w:val="0"/>
          <w:numId w:val="1"/>
        </w:numPr>
        <w:bidi w:val="0"/>
        <w:spacing w:after="0" w:line="240" w:lineRule="auto"/>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Good practices for safeguarding human rights while combating corruption, in particular with regard to: a) the criminalization of corruption, b) the detection and investigation of corruption, c) the prosecution and judicial processing and d) in the recovery of illicit assets;</w:t>
      </w:r>
    </w:p>
    <w:p w:rsidR="00D439CB" w:rsidRPr="005B56E2" w:rsidRDefault="006866D6" w:rsidP="0057245E">
      <w:pPr>
        <w:bidi w:val="0"/>
        <w:spacing w:after="0" w:line="240" w:lineRule="auto"/>
        <w:jc w:val="both"/>
        <w:rPr>
          <w:rFonts w:ascii="Microsoft Himalaya" w:hAnsi="Microsoft Himalaya" w:cs="Microsoft Himalaya"/>
          <w:sz w:val="38"/>
          <w:szCs w:val="38"/>
        </w:rPr>
      </w:pPr>
      <w:r w:rsidRPr="005B56E2">
        <w:rPr>
          <w:rFonts w:ascii="Microsoft Himalaya" w:hAnsi="Microsoft Himalaya" w:cs="Microsoft Himalaya"/>
          <w:sz w:val="38"/>
          <w:szCs w:val="38"/>
        </w:rPr>
        <w:t>The National Strategy for Maintaining Integrity and C</w:t>
      </w:r>
      <w:r w:rsidR="0077782B" w:rsidRPr="005B56E2">
        <w:rPr>
          <w:rFonts w:ascii="Microsoft Himalaya" w:hAnsi="Microsoft Himalaya" w:cs="Microsoft Himalaya"/>
          <w:sz w:val="38"/>
          <w:szCs w:val="38"/>
        </w:rPr>
        <w:t xml:space="preserve">ombating Corruption states that the emergence and spread of new concepts, forms, and methods of corruption require continuous review and evaluation of policies, plans, regulations, procedures and programs set to combat </w:t>
      </w:r>
      <w:proofErr w:type="gramStart"/>
      <w:r w:rsidR="0077782B" w:rsidRPr="005B56E2">
        <w:rPr>
          <w:rFonts w:ascii="Microsoft Himalaya" w:hAnsi="Microsoft Himalaya" w:cs="Microsoft Himalaya"/>
          <w:sz w:val="38"/>
          <w:szCs w:val="38"/>
        </w:rPr>
        <w:t>this</w:t>
      </w:r>
      <w:proofErr w:type="gramEnd"/>
      <w:r w:rsidR="0077782B" w:rsidRPr="005B56E2">
        <w:rPr>
          <w:rFonts w:ascii="Microsoft Himalaya" w:hAnsi="Microsoft Himalaya" w:cs="Microsoft Himalaya"/>
          <w:sz w:val="38"/>
          <w:szCs w:val="38"/>
        </w:rPr>
        <w:t xml:space="preserve"> dangerous phenomenon. </w:t>
      </w:r>
      <w:proofErr w:type="gramStart"/>
      <w:r w:rsidR="0077782B" w:rsidRPr="005B56E2">
        <w:rPr>
          <w:rFonts w:ascii="Microsoft Himalaya" w:hAnsi="Microsoft Himalaya" w:cs="Microsoft Himalaya"/>
          <w:sz w:val="38"/>
          <w:szCs w:val="38"/>
        </w:rPr>
        <w:t>The Strategy aims to maintain integrity and combat corruption in all its forms and achieve equality among all members of society, it also emphasize on preventing any forms of preferential treatment, regardless of the person's position or social status, and that the principals of accountability shall be applied on every of</w:t>
      </w:r>
      <w:r w:rsidR="004D49D9" w:rsidRPr="005B56E2">
        <w:rPr>
          <w:rFonts w:ascii="Microsoft Himalaya" w:hAnsi="Microsoft Himalaya" w:cs="Microsoft Himalaya"/>
          <w:sz w:val="38"/>
          <w:szCs w:val="38"/>
        </w:rPr>
        <w:t xml:space="preserve">ficial, regardless of position, </w:t>
      </w:r>
      <w:r w:rsidR="0077782B" w:rsidRPr="005B56E2">
        <w:rPr>
          <w:rFonts w:ascii="Microsoft Himalaya" w:hAnsi="Microsoft Himalaya" w:cs="Microsoft Himalaya"/>
          <w:sz w:val="38"/>
          <w:szCs w:val="38"/>
        </w:rPr>
        <w:t>in addition to deciding promptly on corruption cases, and the principles of compensation shall be applied for the benefit of those whom their rights and interests have been infringed upon by corruption</w:t>
      </w:r>
      <w:r w:rsidR="004D49D9" w:rsidRPr="005B56E2">
        <w:rPr>
          <w:rFonts w:ascii="Microsoft Himalaya" w:hAnsi="Microsoft Himalaya" w:cs="Microsoft Himalaya"/>
          <w:sz w:val="38"/>
          <w:szCs w:val="38"/>
        </w:rPr>
        <w:t>.</w:t>
      </w:r>
      <w:proofErr w:type="gramEnd"/>
      <w:r w:rsidR="004D49D9" w:rsidRPr="005B56E2">
        <w:rPr>
          <w:rFonts w:ascii="Microsoft Himalaya" w:hAnsi="Microsoft Himalaya" w:cs="Microsoft Himalaya"/>
          <w:sz w:val="38"/>
          <w:szCs w:val="38"/>
        </w:rPr>
        <w:t xml:space="preserve"> </w:t>
      </w:r>
      <w:proofErr w:type="spellStart"/>
      <w:r w:rsidR="004D49D9" w:rsidRPr="005B56E2">
        <w:rPr>
          <w:rFonts w:ascii="Microsoft Himalaya" w:hAnsi="Microsoft Himalaya" w:cs="Microsoft Himalaya"/>
          <w:sz w:val="38"/>
          <w:szCs w:val="38"/>
        </w:rPr>
        <w:t>Nazaha</w:t>
      </w:r>
      <w:proofErr w:type="spellEnd"/>
      <w:r w:rsidR="004D49D9" w:rsidRPr="005B56E2">
        <w:rPr>
          <w:rFonts w:ascii="Microsoft Himalaya" w:hAnsi="Microsoft Himalaya" w:cs="Microsoft Himalaya"/>
          <w:sz w:val="38"/>
          <w:szCs w:val="38"/>
        </w:rPr>
        <w:t xml:space="preserve"> aims to protect inte</w:t>
      </w:r>
      <w:r w:rsidR="002D3793" w:rsidRPr="005B56E2">
        <w:rPr>
          <w:rFonts w:ascii="Microsoft Himalaya" w:hAnsi="Microsoft Himalaya" w:cs="Microsoft Himalaya"/>
          <w:sz w:val="38"/>
          <w:szCs w:val="38"/>
        </w:rPr>
        <w:t xml:space="preserve">grity and combat corruption through pursuing the implementation of orders and directives relating to matters of public concern and interests of citizens to ensure compliance therewith. Also, through </w:t>
      </w:r>
      <w:r w:rsidR="006C2FDB" w:rsidRPr="005B56E2">
        <w:rPr>
          <w:rFonts w:ascii="Microsoft Himalaya" w:hAnsi="Microsoft Himalaya" w:cs="Microsoft Himalaya"/>
          <w:sz w:val="38"/>
          <w:szCs w:val="38"/>
        </w:rPr>
        <w:t>referring violations and irregularities related to financial or administrative corruption - upon detection - to audit or investigation agencies, as applicable, and report the same to the head of the entity with which the violating employee is affiliated. The Commission shall have access to the investigation and the right to follow-up on progress of proceedings. It shall also have the right to demand the relevant entities to take precautionary or preventive measures - as prescribed by the law - against persons suspected, due to the presence of evidence or presumptions, of committing acts within the definition of corruption. In all cases, if the Commission deems that such violations and irregularities amount to an institutional level in any entity under the Commission's jurisdiction, it shall report the same to the King to decide thereupon.</w:t>
      </w:r>
      <w:r w:rsidR="00E21AB5" w:rsidRPr="005B56E2">
        <w:rPr>
          <w:rFonts w:ascii="Microsoft Himalaya" w:hAnsi="Microsoft Himalaya" w:cs="Microsoft Himalaya"/>
          <w:sz w:val="38"/>
          <w:szCs w:val="38"/>
        </w:rPr>
        <w:t xml:space="preserve"> In addition, </w:t>
      </w:r>
      <w:proofErr w:type="spellStart"/>
      <w:r w:rsidR="00E21AB5" w:rsidRPr="005B56E2">
        <w:rPr>
          <w:rFonts w:ascii="Microsoft Himalaya" w:hAnsi="Microsoft Himalaya" w:cs="Microsoft Himalaya"/>
          <w:sz w:val="38"/>
          <w:szCs w:val="38"/>
        </w:rPr>
        <w:t>Nazaha</w:t>
      </w:r>
      <w:proofErr w:type="spellEnd"/>
      <w:r w:rsidR="00E21AB5" w:rsidRPr="005B56E2">
        <w:rPr>
          <w:rFonts w:ascii="Microsoft Himalaya" w:hAnsi="Microsoft Himalaya" w:cs="Microsoft Himalaya"/>
          <w:sz w:val="38"/>
          <w:szCs w:val="38"/>
        </w:rPr>
        <w:t xml:space="preserve"> pursues, with relevant entities, the recovery of property and proceeds </w:t>
      </w:r>
      <w:r w:rsidR="00414E07" w:rsidRPr="005B56E2">
        <w:rPr>
          <w:rFonts w:ascii="Microsoft Himalaya" w:hAnsi="Microsoft Himalaya" w:cs="Microsoft Himalaya"/>
          <w:sz w:val="38"/>
          <w:szCs w:val="38"/>
        </w:rPr>
        <w:t>of corruption crimes, and</w:t>
      </w:r>
      <w:r w:rsidR="00E21AB5" w:rsidRPr="005B56E2">
        <w:rPr>
          <w:rFonts w:ascii="Microsoft Himalaya" w:hAnsi="Microsoft Himalaya" w:cs="Microsoft Himalaya"/>
          <w:sz w:val="38"/>
          <w:szCs w:val="38"/>
        </w:rPr>
        <w:t xml:space="preserve"> provide</w:t>
      </w:r>
      <w:r w:rsidR="00414E07" w:rsidRPr="005B56E2">
        <w:rPr>
          <w:rFonts w:ascii="Microsoft Himalaya" w:hAnsi="Microsoft Himalaya" w:cs="Microsoft Himalaya"/>
          <w:sz w:val="38"/>
          <w:szCs w:val="38"/>
        </w:rPr>
        <w:t>s</w:t>
      </w:r>
      <w:r w:rsidR="00E21AB5" w:rsidRPr="005B56E2">
        <w:rPr>
          <w:rFonts w:ascii="Microsoft Himalaya" w:hAnsi="Microsoft Himalaya" w:cs="Microsoft Himalaya"/>
          <w:sz w:val="38"/>
          <w:szCs w:val="38"/>
        </w:rPr>
        <w:t xml:space="preserve"> direct communications channels to receive and verify reports from the public on acts involving corruption</w:t>
      </w:r>
      <w:r w:rsidR="00414E07" w:rsidRPr="005B56E2">
        <w:rPr>
          <w:rFonts w:ascii="Microsoft Himalaya" w:hAnsi="Microsoft Himalaya" w:cs="Microsoft Himalaya"/>
          <w:sz w:val="38"/>
          <w:szCs w:val="38"/>
        </w:rPr>
        <w:t>. The Commission also cooperate with relevant entities and civil society institutions towards raising the sense of citizenship and the importance of protecting public property to ensure proper management and protection thereof.</w:t>
      </w:r>
    </w:p>
    <w:p w:rsidR="00E65191" w:rsidRPr="005B56E2" w:rsidRDefault="00E65191" w:rsidP="0057245E">
      <w:pPr>
        <w:pStyle w:val="a5"/>
        <w:numPr>
          <w:ilvl w:val="0"/>
          <w:numId w:val="1"/>
        </w:numPr>
        <w:bidi w:val="0"/>
        <w:spacing w:after="0" w:line="240" w:lineRule="auto"/>
        <w:ind w:left="567" w:hanging="567"/>
        <w:jc w:val="both"/>
        <w:rPr>
          <w:rFonts w:ascii="Microsoft Himalaya" w:hAnsi="Microsoft Himalaya" w:cs="Microsoft Himalaya"/>
          <w:b/>
          <w:bCs/>
          <w:sz w:val="38"/>
          <w:szCs w:val="38"/>
        </w:rPr>
      </w:pPr>
      <w:r w:rsidRPr="005B56E2">
        <w:rPr>
          <w:rFonts w:ascii="Microsoft Himalaya" w:hAnsi="Microsoft Himalaya" w:cs="Microsoft Himalaya"/>
          <w:b/>
          <w:bCs/>
          <w:sz w:val="38"/>
          <w:szCs w:val="38"/>
        </w:rPr>
        <w:lastRenderedPageBreak/>
        <w:t xml:space="preserve">Good practices for protection of victims, </w:t>
      </w:r>
      <w:r w:rsidR="00520B60" w:rsidRPr="005B56E2">
        <w:rPr>
          <w:rFonts w:ascii="Microsoft Himalaya" w:hAnsi="Microsoft Himalaya" w:cs="Microsoft Himalaya"/>
          <w:b/>
          <w:bCs/>
          <w:sz w:val="38"/>
          <w:szCs w:val="38"/>
        </w:rPr>
        <w:t>witnesses,</w:t>
      </w:r>
      <w:r w:rsidRPr="005B56E2">
        <w:rPr>
          <w:rFonts w:ascii="Microsoft Himalaya" w:hAnsi="Microsoft Himalaya" w:cs="Microsoft Himalaya"/>
          <w:b/>
          <w:bCs/>
          <w:sz w:val="38"/>
          <w:szCs w:val="38"/>
        </w:rPr>
        <w:t xml:space="preserve"> reporting per</w:t>
      </w:r>
      <w:r w:rsidR="00520B60" w:rsidRPr="005B56E2">
        <w:rPr>
          <w:rFonts w:ascii="Microsoft Himalaya" w:hAnsi="Microsoft Himalaya" w:cs="Microsoft Himalaya"/>
          <w:b/>
          <w:bCs/>
          <w:sz w:val="38"/>
          <w:szCs w:val="38"/>
        </w:rPr>
        <w:t>sons, anti-corruption activists, whistleblowers and other persons involved in the fight against corruption which explicitly build on human rights standards;</w:t>
      </w:r>
    </w:p>
    <w:p w:rsidR="008B2853" w:rsidRPr="005B56E2" w:rsidRDefault="009D40F4" w:rsidP="0057245E">
      <w:pPr>
        <w:bidi w:val="0"/>
        <w:spacing w:after="0" w:line="240" w:lineRule="auto"/>
        <w:jc w:val="both"/>
        <w:rPr>
          <w:rFonts w:ascii="Microsoft Himalaya" w:hAnsi="Microsoft Himalaya" w:cs="Microsoft Himalaya"/>
          <w:sz w:val="38"/>
          <w:szCs w:val="38"/>
        </w:rPr>
      </w:pPr>
      <w:proofErr w:type="gramStart"/>
      <w:r w:rsidRPr="005B56E2">
        <w:rPr>
          <w:rFonts w:ascii="Microsoft Himalaya" w:hAnsi="Microsoft Himalaya" w:cs="Microsoft Himalaya"/>
          <w:sz w:val="38"/>
          <w:szCs w:val="38"/>
        </w:rPr>
        <w:t xml:space="preserve">The National Anti-Corruption Commission have paid great attention </w:t>
      </w:r>
      <w:r w:rsidR="00A7221A" w:rsidRPr="005B56E2">
        <w:rPr>
          <w:rFonts w:ascii="Microsoft Himalaya" w:hAnsi="Microsoft Himalaya" w:cs="Microsoft Himalaya"/>
          <w:sz w:val="38"/>
          <w:szCs w:val="38"/>
        </w:rPr>
        <w:t>to</w:t>
      </w:r>
      <w:r w:rsidRPr="005B56E2">
        <w:rPr>
          <w:rFonts w:ascii="Microsoft Himalaya" w:hAnsi="Microsoft Himalaya" w:cs="Microsoft Himalaya"/>
          <w:sz w:val="38"/>
          <w:szCs w:val="38"/>
        </w:rPr>
        <w:t xml:space="preserve"> protecting victims, witnesses, whistleblowers and anti-corruption activists and other persons involved in the fight against corruption, through keeping the confidentiality of all information received from whistleblowers and witnesses</w:t>
      </w:r>
      <w:r w:rsidR="008B2853" w:rsidRPr="005B56E2">
        <w:rPr>
          <w:rFonts w:ascii="Microsoft Himalaya" w:hAnsi="Microsoft Himalaya" w:cs="Microsoft Himalaya"/>
          <w:sz w:val="38"/>
          <w:szCs w:val="38"/>
        </w:rPr>
        <w:t xml:space="preserve">, as provided in Paragraph (2) of Article (5) from the Corruption Reporting Regulation Draft Project, that the Commission is required </w:t>
      </w:r>
      <w:r w:rsidR="00A7221A" w:rsidRPr="005B56E2">
        <w:rPr>
          <w:rFonts w:ascii="Microsoft Himalaya" w:hAnsi="Microsoft Himalaya" w:cs="Microsoft Himalaya"/>
          <w:sz w:val="38"/>
          <w:szCs w:val="38"/>
        </w:rPr>
        <w:t>to maintain the confidentiality of the reporter's personal information, at his request, or if the Commission sees so</w:t>
      </w:r>
      <w:r w:rsidR="00235492" w:rsidRPr="005B56E2">
        <w:rPr>
          <w:rFonts w:ascii="Microsoft Himalaya" w:hAnsi="Microsoft Himalaya" w:cs="Microsoft Himalaya"/>
          <w:sz w:val="38"/>
          <w:szCs w:val="38"/>
        </w:rPr>
        <w:t>.</w:t>
      </w:r>
      <w:proofErr w:type="gramEnd"/>
      <w:r w:rsidR="00235492" w:rsidRPr="005B56E2">
        <w:rPr>
          <w:rFonts w:ascii="Microsoft Himalaya" w:hAnsi="Microsoft Himalaya" w:cs="Microsoft Himalaya"/>
          <w:sz w:val="38"/>
          <w:szCs w:val="38"/>
        </w:rPr>
        <w:t xml:space="preserve"> </w:t>
      </w:r>
      <w:r w:rsidR="00A7221A" w:rsidRPr="005B56E2">
        <w:rPr>
          <w:rFonts w:ascii="Microsoft Himalaya" w:hAnsi="Microsoft Himalaya" w:cs="Microsoft Himalaya"/>
          <w:sz w:val="38"/>
          <w:szCs w:val="38"/>
        </w:rPr>
        <w:t xml:space="preserve">Article (11) of the same Regulation states that </w:t>
      </w:r>
      <w:r w:rsidR="00235492" w:rsidRPr="005B56E2">
        <w:rPr>
          <w:rFonts w:ascii="Microsoft Himalaya" w:hAnsi="Microsoft Himalaya" w:cs="Microsoft Himalaya"/>
          <w:sz w:val="38"/>
          <w:szCs w:val="38"/>
        </w:rPr>
        <w:t>the creditable whistleblower will be protected by the Commission from prosecution</w:t>
      </w:r>
      <w:r w:rsidR="007972A3" w:rsidRPr="005B56E2">
        <w:rPr>
          <w:rFonts w:ascii="Microsoft Himalaya" w:hAnsi="Microsoft Himalaya" w:cs="Microsoft Himalaya"/>
          <w:sz w:val="38"/>
          <w:szCs w:val="38"/>
        </w:rPr>
        <w:t xml:space="preserve"> under the Whistleblowers Protection Draft Project, unless proven the intention of abusing or harming the entities, officials and employees mention</w:t>
      </w:r>
      <w:r w:rsidR="004E150C" w:rsidRPr="005B56E2">
        <w:rPr>
          <w:rFonts w:ascii="Microsoft Himalaya" w:hAnsi="Microsoft Himalaya" w:cs="Microsoft Himalaya"/>
          <w:sz w:val="38"/>
          <w:szCs w:val="38"/>
        </w:rPr>
        <w:t>ed</w:t>
      </w:r>
      <w:r w:rsidR="007972A3" w:rsidRPr="005B56E2">
        <w:rPr>
          <w:rFonts w:ascii="Microsoft Himalaya" w:hAnsi="Microsoft Himalaya" w:cs="Microsoft Himalaya"/>
          <w:sz w:val="38"/>
          <w:szCs w:val="38"/>
        </w:rPr>
        <w:t xml:space="preserve"> in his report, in this case the Commission has the right to hold the whistleblower accountable for his actions.</w:t>
      </w:r>
    </w:p>
    <w:p w:rsidR="005B56E2" w:rsidRPr="005B56E2" w:rsidRDefault="005B56E2" w:rsidP="005B56E2">
      <w:pPr>
        <w:bidi w:val="0"/>
        <w:spacing w:after="0" w:line="240" w:lineRule="auto"/>
        <w:jc w:val="both"/>
        <w:rPr>
          <w:rFonts w:ascii="Microsoft Himalaya" w:hAnsi="Microsoft Himalaya" w:cs="Microsoft Himalaya"/>
          <w:sz w:val="38"/>
          <w:szCs w:val="38"/>
        </w:rPr>
      </w:pPr>
    </w:p>
    <w:p w:rsidR="00994765" w:rsidRPr="005B56E2" w:rsidRDefault="00520B60"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t xml:space="preserve">Good practices for securing the independence and enhancing </w:t>
      </w:r>
      <w:r w:rsidR="00994765" w:rsidRPr="005B56E2">
        <w:rPr>
          <w:rFonts w:ascii="Microsoft Himalaya" w:hAnsi="Microsoft Himalaya" w:cs="Microsoft Himalaya"/>
          <w:b/>
          <w:bCs/>
          <w:sz w:val="37"/>
          <w:szCs w:val="37"/>
        </w:rPr>
        <w:t>the effectiveness of ACAs which drew upon the United Nations Paris Principles and practices and modalities for strengthening the independence and effectiveness of NHRIs;</w:t>
      </w:r>
    </w:p>
    <w:p w:rsidR="00D439CB" w:rsidRPr="005B56E2" w:rsidRDefault="00576923" w:rsidP="0057245E">
      <w:pPr>
        <w:bidi w:val="0"/>
        <w:spacing w:after="0" w:line="240" w:lineRule="auto"/>
        <w:jc w:val="both"/>
        <w:rPr>
          <w:rFonts w:ascii="Microsoft Himalaya" w:hAnsi="Microsoft Himalaya" w:cs="Microsoft Himalaya"/>
          <w:b/>
          <w:bCs/>
          <w:sz w:val="37"/>
          <w:szCs w:val="37"/>
          <w:rtl/>
        </w:rPr>
      </w:pPr>
      <w:r w:rsidRPr="005B56E2">
        <w:rPr>
          <w:rFonts w:ascii="Microsoft Himalaya" w:hAnsi="Microsoft Himalaya" w:cs="Microsoft Himalaya"/>
          <w:sz w:val="37"/>
          <w:szCs w:val="37"/>
        </w:rPr>
        <w:t>Legislation in the Kingdom of Saudi Arabia is one of the most important examples and practices that link anti-corruption efforts with achieving protection of human rights, in order</w:t>
      </w:r>
      <w:r w:rsidR="00A60042" w:rsidRPr="005B56E2">
        <w:rPr>
          <w:rFonts w:ascii="Microsoft Himalaya" w:hAnsi="Microsoft Himalaya" w:cs="Microsoft Himalaya"/>
          <w:sz w:val="37"/>
          <w:szCs w:val="37"/>
        </w:rPr>
        <w:t xml:space="preserve"> to implement these practices, a</w:t>
      </w:r>
      <w:r w:rsidRPr="005B56E2">
        <w:rPr>
          <w:rFonts w:ascii="Microsoft Himalaya" w:hAnsi="Microsoft Himalaya" w:cs="Microsoft Himalaya"/>
          <w:sz w:val="37"/>
          <w:szCs w:val="37"/>
        </w:rPr>
        <w:t xml:space="preserve"> Royal Decree No. (A/65) dated 18/03/2011, </w:t>
      </w:r>
      <w:r w:rsidR="00EA4D41" w:rsidRPr="005B56E2">
        <w:rPr>
          <w:rFonts w:ascii="Microsoft Himalaya" w:hAnsi="Microsoft Himalaya" w:cs="Microsoft Himalaya"/>
          <w:sz w:val="37"/>
          <w:szCs w:val="37"/>
        </w:rPr>
        <w:t xml:space="preserve">issued </w:t>
      </w:r>
      <w:r w:rsidR="00A60042" w:rsidRPr="005B56E2">
        <w:rPr>
          <w:rFonts w:ascii="Microsoft Himalaya" w:hAnsi="Microsoft Himalaya" w:cs="Microsoft Himalaya"/>
          <w:sz w:val="37"/>
          <w:szCs w:val="37"/>
        </w:rPr>
        <w:t>to establish the National Anti-Corruption Commission</w:t>
      </w:r>
      <w:r w:rsidR="004F1AC5" w:rsidRPr="005B56E2">
        <w:rPr>
          <w:rFonts w:ascii="Microsoft Himalaya" w:hAnsi="Microsoft Himalaya" w:cs="Microsoft Himalaya"/>
          <w:sz w:val="37"/>
          <w:szCs w:val="37"/>
        </w:rPr>
        <w:t xml:space="preserve">, which competence include all government sectors. The Commission </w:t>
      </w:r>
      <w:proofErr w:type="gramStart"/>
      <w:r w:rsidR="004F1AC5" w:rsidRPr="005B56E2">
        <w:rPr>
          <w:rFonts w:ascii="Microsoft Himalaya" w:hAnsi="Microsoft Himalaya" w:cs="Microsoft Himalaya"/>
          <w:sz w:val="37"/>
          <w:szCs w:val="37"/>
        </w:rPr>
        <w:t>is assigned</w:t>
      </w:r>
      <w:proofErr w:type="gramEnd"/>
      <w:r w:rsidR="004F1AC5" w:rsidRPr="005B56E2">
        <w:rPr>
          <w:rFonts w:ascii="Microsoft Himalaya" w:hAnsi="Microsoft Himalaya" w:cs="Microsoft Himalaya"/>
          <w:sz w:val="37"/>
          <w:szCs w:val="37"/>
        </w:rPr>
        <w:t xml:space="preserve"> to follow-up the </w:t>
      </w:r>
      <w:r w:rsidR="00CA5AFF" w:rsidRPr="005B56E2">
        <w:rPr>
          <w:rFonts w:ascii="Microsoft Himalaya" w:hAnsi="Microsoft Himalaya" w:cs="Microsoft Himalaya"/>
          <w:sz w:val="37"/>
          <w:szCs w:val="37"/>
        </w:rPr>
        <w:t xml:space="preserve">implementation of </w:t>
      </w:r>
      <w:r w:rsidR="004F1AC5" w:rsidRPr="005B56E2">
        <w:rPr>
          <w:rFonts w:ascii="Microsoft Himalaya" w:hAnsi="Microsoft Himalaya" w:cs="Microsoft Himalaya"/>
          <w:sz w:val="37"/>
          <w:szCs w:val="37"/>
        </w:rPr>
        <w:t xml:space="preserve">orders and </w:t>
      </w:r>
      <w:r w:rsidR="00CA5AFF" w:rsidRPr="005B56E2">
        <w:rPr>
          <w:rFonts w:ascii="Microsoft Himalaya" w:hAnsi="Microsoft Himalaya" w:cs="Microsoft Himalaya"/>
          <w:sz w:val="37"/>
          <w:szCs w:val="37"/>
        </w:rPr>
        <w:t>directives relating to matters of public concern and citizens interests.</w:t>
      </w:r>
      <w:r w:rsidR="00EA4D41" w:rsidRPr="005B56E2">
        <w:rPr>
          <w:rFonts w:ascii="Microsoft Himalaya" w:hAnsi="Microsoft Himalaya" w:cs="Microsoft Himalaya"/>
          <w:sz w:val="37"/>
          <w:szCs w:val="37"/>
        </w:rPr>
        <w:t xml:space="preserve"> </w:t>
      </w:r>
      <w:proofErr w:type="gramStart"/>
      <w:r w:rsidR="00EA4D41" w:rsidRPr="005B56E2">
        <w:rPr>
          <w:rFonts w:ascii="Microsoft Himalaya" w:hAnsi="Microsoft Himalaya" w:cs="Microsoft Himalaya"/>
          <w:sz w:val="37"/>
          <w:szCs w:val="37"/>
        </w:rPr>
        <w:t xml:space="preserve">There is also several Royal Decrees addressing the entities under the competence of the Commission, which includes the need to provide the Commission with any required information within a maximum period of five days, in addition, the Commission's Statute provides in Paragraph (1) of Article (2) that </w:t>
      </w:r>
      <w:r w:rsidR="00EA4D41" w:rsidRPr="005B56E2">
        <w:rPr>
          <w:rFonts w:ascii="Microsoft Himalaya" w:hAnsi="Microsoft Himalaya" w:cs="Microsoft Himalaya"/>
          <w:b/>
          <w:bCs/>
          <w:sz w:val="37"/>
          <w:szCs w:val="37"/>
          <w:rtl/>
        </w:rPr>
        <w:t>‘‘</w:t>
      </w:r>
      <w:r w:rsidR="00EA4D41" w:rsidRPr="005B56E2">
        <w:rPr>
          <w:rFonts w:ascii="Microsoft Himalaya" w:hAnsi="Microsoft Himalaya" w:cs="Microsoft Himalaya"/>
          <w:sz w:val="37"/>
          <w:szCs w:val="37"/>
        </w:rPr>
        <w:t>The Commission shall be report directly to the King, and shall enjoy a corporate personality as well as full financial and administrative independence to ensure performance of its duties with neutrality and without influence from by any entity whatsoever.</w:t>
      </w:r>
      <w:proofErr w:type="gramEnd"/>
      <w:r w:rsidR="00EA4D41" w:rsidRPr="005B56E2">
        <w:rPr>
          <w:rFonts w:ascii="Microsoft Himalaya" w:hAnsi="Microsoft Himalaya" w:cs="Microsoft Himalaya"/>
          <w:sz w:val="37"/>
          <w:szCs w:val="37"/>
        </w:rPr>
        <w:t xml:space="preserve"> No person may interfere in the Commission's affairs.</w:t>
      </w:r>
      <w:r w:rsidR="00EA4D41" w:rsidRPr="005B56E2">
        <w:rPr>
          <w:rFonts w:ascii="Microsoft Himalaya" w:hAnsi="Microsoft Himalaya" w:cs="Microsoft Himalaya"/>
          <w:b/>
          <w:bCs/>
          <w:sz w:val="37"/>
          <w:szCs w:val="37"/>
          <w:rtl/>
        </w:rPr>
        <w:t xml:space="preserve"> ’’</w:t>
      </w:r>
    </w:p>
    <w:p w:rsidR="00D71064" w:rsidRPr="005B56E2" w:rsidRDefault="00D71064"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As with regard to Human Rights Commission, its Statute provides in Articles (1, 2) that it reports directly to the Prime Minister, in addition to full independence in practicing its duties provided by law</w:t>
      </w:r>
      <w:r w:rsidR="00FC20EF" w:rsidRPr="005B56E2">
        <w:rPr>
          <w:rFonts w:ascii="Microsoft Himalaya" w:hAnsi="Microsoft Himalaya" w:cs="Microsoft Himalaya"/>
          <w:sz w:val="37"/>
          <w:szCs w:val="37"/>
        </w:rPr>
        <w:t xml:space="preserve">. Article (5) provides that </w:t>
      </w:r>
      <w:r w:rsidR="00FC20EF" w:rsidRPr="005B56E2">
        <w:rPr>
          <w:rFonts w:ascii="Microsoft Himalaya" w:hAnsi="Microsoft Himalaya" w:cs="Microsoft Himalaya"/>
          <w:b/>
          <w:bCs/>
          <w:sz w:val="37"/>
          <w:szCs w:val="37"/>
          <w:rtl/>
        </w:rPr>
        <w:t>‘‘</w:t>
      </w:r>
      <w:r w:rsidR="00FC20EF" w:rsidRPr="005B56E2">
        <w:rPr>
          <w:rFonts w:ascii="Microsoft Himalaya" w:hAnsi="Microsoft Himalaya" w:cs="Microsoft Himalaya"/>
          <w:sz w:val="37"/>
          <w:szCs w:val="37"/>
        </w:rPr>
        <w:t>The Commission Council is the supreme power on which the Commission conduct its affairs, and take</w:t>
      </w:r>
      <w:r w:rsidR="0043301A" w:rsidRPr="005B56E2">
        <w:rPr>
          <w:rFonts w:ascii="Microsoft Himalaya" w:hAnsi="Microsoft Himalaya" w:cs="Microsoft Himalaya"/>
          <w:sz w:val="37"/>
          <w:szCs w:val="37"/>
        </w:rPr>
        <w:t xml:space="preserve"> all necessary means to achieve </w:t>
      </w:r>
      <w:r w:rsidR="00FC20EF" w:rsidRPr="005B56E2">
        <w:rPr>
          <w:rFonts w:ascii="Microsoft Himalaya" w:hAnsi="Microsoft Himalaya" w:cs="Microsoft Himalaya"/>
          <w:sz w:val="37"/>
          <w:szCs w:val="37"/>
        </w:rPr>
        <w:t xml:space="preserve">objectives </w:t>
      </w:r>
      <w:r w:rsidR="0043301A" w:rsidRPr="005B56E2">
        <w:rPr>
          <w:rFonts w:ascii="Microsoft Himalaya" w:hAnsi="Microsoft Himalaya" w:cs="Microsoft Himalaya"/>
          <w:sz w:val="37"/>
          <w:szCs w:val="37"/>
        </w:rPr>
        <w:t xml:space="preserve">mentioned </w:t>
      </w:r>
      <w:r w:rsidR="00FC20EF" w:rsidRPr="005B56E2">
        <w:rPr>
          <w:rFonts w:ascii="Microsoft Himalaya" w:hAnsi="Microsoft Himalaya" w:cs="Microsoft Himalaya"/>
          <w:sz w:val="37"/>
          <w:szCs w:val="37"/>
        </w:rPr>
        <w:t>in this Statute.</w:t>
      </w:r>
      <w:r w:rsidR="00FC20EF" w:rsidRPr="005B56E2">
        <w:rPr>
          <w:rFonts w:ascii="Microsoft Himalaya" w:hAnsi="Microsoft Himalaya" w:cs="Microsoft Himalaya"/>
          <w:b/>
          <w:bCs/>
          <w:sz w:val="37"/>
          <w:szCs w:val="37"/>
          <w:rtl/>
        </w:rPr>
        <w:t xml:space="preserve"> ’’</w:t>
      </w:r>
    </w:p>
    <w:p w:rsidR="00520B60" w:rsidRPr="005B56E2" w:rsidRDefault="00994765" w:rsidP="0057245E">
      <w:pPr>
        <w:pStyle w:val="a5"/>
        <w:numPr>
          <w:ilvl w:val="0"/>
          <w:numId w:val="1"/>
        </w:numPr>
        <w:bidi w:val="0"/>
        <w:spacing w:after="0" w:line="240" w:lineRule="auto"/>
        <w:ind w:left="567" w:hanging="567"/>
        <w:jc w:val="both"/>
        <w:rPr>
          <w:rFonts w:ascii="Microsoft Himalaya" w:hAnsi="Microsoft Himalaya" w:cs="Microsoft Himalaya"/>
          <w:b/>
          <w:bCs/>
          <w:sz w:val="37"/>
          <w:szCs w:val="37"/>
        </w:rPr>
      </w:pPr>
      <w:r w:rsidRPr="005B56E2">
        <w:rPr>
          <w:rFonts w:ascii="Microsoft Himalaya" w:hAnsi="Microsoft Himalaya" w:cs="Microsoft Himalaya"/>
          <w:b/>
          <w:bCs/>
          <w:sz w:val="37"/>
          <w:szCs w:val="37"/>
        </w:rPr>
        <w:lastRenderedPageBreak/>
        <w:t>Any other issue relevant to the scope of this study, including for instance information on the use of indicators for measuring the negative impact of corruption on human rights or the correlation between corruption and human rights violations and vice versa.</w:t>
      </w:r>
    </w:p>
    <w:p w:rsidR="00290BE3" w:rsidRPr="005B56E2" w:rsidRDefault="0043301A" w:rsidP="0057245E">
      <w:pPr>
        <w:bidi w:val="0"/>
        <w:spacing w:after="0" w:line="240" w:lineRule="auto"/>
        <w:jc w:val="both"/>
        <w:rPr>
          <w:rFonts w:ascii="Microsoft Himalaya" w:hAnsi="Microsoft Himalaya" w:cs="Microsoft Himalaya"/>
          <w:sz w:val="37"/>
          <w:szCs w:val="37"/>
        </w:rPr>
      </w:pPr>
      <w:r w:rsidRPr="005B56E2">
        <w:rPr>
          <w:rFonts w:ascii="Microsoft Himalaya" w:hAnsi="Microsoft Himalaya" w:cs="Microsoft Himalaya"/>
          <w:sz w:val="37"/>
          <w:szCs w:val="37"/>
        </w:rPr>
        <w:t xml:space="preserve">Laws and regulations in the Kingdom have ensured the human rights </w:t>
      </w:r>
      <w:proofErr w:type="gramStart"/>
      <w:r w:rsidRPr="005B56E2">
        <w:rPr>
          <w:rFonts w:ascii="Microsoft Himalaya" w:hAnsi="Microsoft Himalaya" w:cs="Microsoft Himalaya"/>
          <w:sz w:val="37"/>
          <w:szCs w:val="37"/>
        </w:rPr>
        <w:t>are protected</w:t>
      </w:r>
      <w:proofErr w:type="gramEnd"/>
      <w:r w:rsidRPr="005B56E2">
        <w:rPr>
          <w:rFonts w:ascii="Microsoft Himalaya" w:hAnsi="Microsoft Himalaya" w:cs="Microsoft Himalaya"/>
          <w:sz w:val="37"/>
          <w:szCs w:val="37"/>
        </w:rPr>
        <w:t xml:space="preserve">, as governance in the Kingdom is based on justice, consultation and equality. The State is obliged to protect human rights in accordance with Islamic </w:t>
      </w:r>
      <w:proofErr w:type="spellStart"/>
      <w:r w:rsidRPr="005B56E2">
        <w:rPr>
          <w:rFonts w:ascii="Microsoft Himalaya" w:hAnsi="Microsoft Himalaya" w:cs="Microsoft Himalaya"/>
          <w:sz w:val="37"/>
          <w:szCs w:val="37"/>
        </w:rPr>
        <w:t>Shari'ah</w:t>
      </w:r>
      <w:proofErr w:type="spellEnd"/>
      <w:r w:rsidRPr="005B56E2">
        <w:rPr>
          <w:rFonts w:ascii="Microsoft Himalaya" w:hAnsi="Microsoft Himalaya" w:cs="Microsoft Himalaya"/>
          <w:sz w:val="37"/>
          <w:szCs w:val="37"/>
        </w:rPr>
        <w:t>, as legal recourse is guaranteed equally to citizens and foreign residents in the Kingdom</w:t>
      </w:r>
      <w:r w:rsidR="002B16B7" w:rsidRPr="005B56E2">
        <w:rPr>
          <w:rFonts w:ascii="Microsoft Himalaya" w:hAnsi="Microsoft Himalaya" w:cs="Microsoft Himalaya"/>
          <w:sz w:val="37"/>
          <w:szCs w:val="37"/>
        </w:rPr>
        <w:t xml:space="preserve">, while the King or whom he delegate are responsible for executing those judicial decisions. </w:t>
      </w:r>
      <w:proofErr w:type="gramStart"/>
      <w:r w:rsidR="002B16B7" w:rsidRPr="005B56E2">
        <w:rPr>
          <w:rFonts w:ascii="Microsoft Himalaya" w:hAnsi="Microsoft Himalaya" w:cs="Microsoft Himalaya"/>
          <w:sz w:val="37"/>
          <w:szCs w:val="37"/>
        </w:rPr>
        <w:t>In addition, the Kingdom have enacted regulations concerned with protecting human rights in particular, as there are laws to protect employee/worker and the employer, and laws meant for providing health care and preserving the environment, and laws to ensure rights for accused persons, provided that it</w:t>
      </w:r>
      <w:r w:rsidR="005668FB" w:rsidRPr="005B56E2">
        <w:rPr>
          <w:rFonts w:ascii="Microsoft Himalaya" w:hAnsi="Microsoft Himalaya" w:cs="Microsoft Himalaya"/>
          <w:sz w:val="37"/>
          <w:szCs w:val="37"/>
        </w:rPr>
        <w:t xml:space="preserve"> is not permissible to imprison or</w:t>
      </w:r>
      <w:r w:rsidR="002B16B7" w:rsidRPr="005B56E2">
        <w:rPr>
          <w:rFonts w:ascii="Microsoft Himalaya" w:hAnsi="Microsoft Himalaya" w:cs="Microsoft Himalaya"/>
          <w:sz w:val="37"/>
          <w:szCs w:val="37"/>
        </w:rPr>
        <w:t xml:space="preserve"> </w:t>
      </w:r>
      <w:r w:rsidR="005668FB" w:rsidRPr="005B56E2">
        <w:rPr>
          <w:rFonts w:ascii="Microsoft Himalaya" w:hAnsi="Microsoft Himalaya" w:cs="Microsoft Himalaya"/>
          <w:sz w:val="37"/>
          <w:szCs w:val="37"/>
        </w:rPr>
        <w:t xml:space="preserve">restrict </w:t>
      </w:r>
      <w:r w:rsidR="002B16B7" w:rsidRPr="005B56E2">
        <w:rPr>
          <w:rFonts w:ascii="Microsoft Himalaya" w:hAnsi="Microsoft Himalaya" w:cs="Microsoft Himalaya"/>
          <w:sz w:val="37"/>
          <w:szCs w:val="37"/>
        </w:rPr>
        <w:t>the actions of one</w:t>
      </w:r>
      <w:r w:rsidR="005668FB" w:rsidRPr="005B56E2">
        <w:rPr>
          <w:rFonts w:ascii="Microsoft Himalaya" w:hAnsi="Microsoft Himalaya" w:cs="Microsoft Himalaya"/>
          <w:sz w:val="37"/>
          <w:szCs w:val="37"/>
        </w:rPr>
        <w:t xml:space="preserve">, </w:t>
      </w:r>
      <w:r w:rsidR="002B16B7" w:rsidRPr="005B56E2">
        <w:rPr>
          <w:rFonts w:ascii="Microsoft Himalaya" w:hAnsi="Microsoft Himalaya" w:cs="Microsoft Himalaya"/>
          <w:sz w:val="37"/>
          <w:szCs w:val="37"/>
        </w:rPr>
        <w:t>except under specific regulations for that</w:t>
      </w:r>
      <w:r w:rsidR="005668FB" w:rsidRPr="005B56E2">
        <w:rPr>
          <w:rFonts w:ascii="Microsoft Himalaya" w:hAnsi="Microsoft Himalaya" w:cs="Microsoft Himalaya"/>
          <w:sz w:val="37"/>
          <w:szCs w:val="37"/>
        </w:rPr>
        <w:t>.</w:t>
      </w:r>
      <w:proofErr w:type="gramEnd"/>
      <w:r w:rsidR="00BE1463" w:rsidRPr="005B56E2">
        <w:rPr>
          <w:rFonts w:ascii="Microsoft Himalaya" w:hAnsi="Microsoft Himalaya" w:cs="Microsoft Himalaya"/>
          <w:sz w:val="37"/>
          <w:szCs w:val="37"/>
        </w:rPr>
        <w:t xml:space="preserve"> </w:t>
      </w:r>
      <w:proofErr w:type="gramStart"/>
      <w:r w:rsidR="00BE1463" w:rsidRPr="005B56E2">
        <w:rPr>
          <w:rFonts w:ascii="Microsoft Himalaya" w:hAnsi="Microsoft Himalaya" w:cs="Microsoft Himalaya"/>
          <w:sz w:val="37"/>
          <w:szCs w:val="37"/>
        </w:rPr>
        <w:t>Also</w:t>
      </w:r>
      <w:proofErr w:type="gramEnd"/>
      <w:r w:rsidR="00BE1463" w:rsidRPr="005B56E2">
        <w:rPr>
          <w:rFonts w:ascii="Microsoft Himalaya" w:hAnsi="Microsoft Himalaya" w:cs="Microsoft Himalaya"/>
          <w:sz w:val="37"/>
          <w:szCs w:val="37"/>
        </w:rPr>
        <w:t xml:space="preserve">, it is not permissible to enter nor inspect homes without the permission of the owner except in cases specified by law. Article (43) of the Basic Law of Governance provides that </w:t>
      </w:r>
      <w:proofErr w:type="gramStart"/>
      <w:r w:rsidR="00BE1463" w:rsidRPr="005B56E2">
        <w:rPr>
          <w:rFonts w:ascii="Microsoft Himalaya" w:hAnsi="Microsoft Himalaya" w:cs="Microsoft Himalaya"/>
          <w:b/>
          <w:bCs/>
          <w:sz w:val="37"/>
          <w:szCs w:val="37"/>
          <w:rtl/>
        </w:rPr>
        <w:t>‘‘</w:t>
      </w:r>
      <w:r w:rsidR="00BE1463" w:rsidRPr="005B56E2">
        <w:rPr>
          <w:rFonts w:ascii="Microsoft Himalaya" w:hAnsi="Microsoft Himalaya" w:cs="Microsoft Himalaya"/>
          <w:sz w:val="37"/>
          <w:szCs w:val="37"/>
        </w:rPr>
        <w:t>The</w:t>
      </w:r>
      <w:proofErr w:type="gramEnd"/>
      <w:r w:rsidR="00BE1463" w:rsidRPr="005B56E2">
        <w:rPr>
          <w:rFonts w:ascii="Microsoft Himalaya" w:hAnsi="Microsoft Himalaya" w:cs="Microsoft Himalaya"/>
          <w:sz w:val="37"/>
          <w:szCs w:val="37"/>
        </w:rPr>
        <w:t xml:space="preserve"> court of the King and of the Crown Prince shall be accessible to every citizen and to </w:t>
      </w:r>
      <w:r w:rsidR="00D921ED" w:rsidRPr="005B56E2">
        <w:rPr>
          <w:rFonts w:ascii="Microsoft Himalaya" w:hAnsi="Microsoft Himalaya" w:cs="Microsoft Himalaya"/>
          <w:sz w:val="37"/>
          <w:szCs w:val="37"/>
        </w:rPr>
        <w:t>everyone</w:t>
      </w:r>
      <w:r w:rsidR="00BE1463" w:rsidRPr="005B56E2">
        <w:rPr>
          <w:rFonts w:ascii="Microsoft Himalaya" w:hAnsi="Microsoft Himalaya" w:cs="Microsoft Himalaya"/>
          <w:sz w:val="37"/>
          <w:szCs w:val="37"/>
        </w:rPr>
        <w:t xml:space="preserve"> who has a complaint or a grievance. Every individual shall have the right to address public authorities in matters of concern to him.</w:t>
      </w:r>
      <w:r w:rsidR="00D921ED" w:rsidRPr="005B56E2">
        <w:rPr>
          <w:rFonts w:ascii="Microsoft Himalaya" w:hAnsi="Microsoft Himalaya" w:cs="Microsoft Himalaya"/>
          <w:b/>
          <w:bCs/>
          <w:sz w:val="37"/>
          <w:szCs w:val="37"/>
          <w:rtl/>
        </w:rPr>
        <w:t xml:space="preserve"> ’’</w:t>
      </w:r>
      <w:r w:rsidR="0057245E" w:rsidRPr="005B56E2">
        <w:rPr>
          <w:rFonts w:ascii="Microsoft Himalaya" w:hAnsi="Microsoft Himalaya" w:cs="Microsoft Himalaya"/>
          <w:sz w:val="37"/>
          <w:szCs w:val="37"/>
        </w:rPr>
        <w:t xml:space="preserve"> </w:t>
      </w:r>
    </w:p>
    <w:sectPr w:rsidR="00290BE3" w:rsidRPr="005B56E2" w:rsidSect="005B56E2">
      <w:headerReference w:type="default" r:id="rId7"/>
      <w:footerReference w:type="default" r:id="rId8"/>
      <w:pgSz w:w="11906" w:h="16838"/>
      <w:pgMar w:top="1418" w:right="1191" w:bottom="1191" w:left="119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FF" w:rsidRDefault="00671EFF" w:rsidP="006259BE">
      <w:pPr>
        <w:spacing w:after="0" w:line="240" w:lineRule="auto"/>
      </w:pPr>
      <w:r>
        <w:separator/>
      </w:r>
    </w:p>
  </w:endnote>
  <w:endnote w:type="continuationSeparator" w:id="0">
    <w:p w:rsidR="00671EFF" w:rsidRDefault="00671EFF" w:rsidP="0062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1771393521"/>
      <w:docPartObj>
        <w:docPartGallery w:val="Page Numbers (Bottom of Page)"/>
        <w:docPartUnique/>
      </w:docPartObj>
    </w:sdtPr>
    <w:sdtEndPr/>
    <w:sdtContent>
      <w:p w:rsidR="007F4481" w:rsidRPr="009958EB" w:rsidRDefault="007F4481">
        <w:pPr>
          <w:pStyle w:val="a4"/>
          <w:jc w:val="center"/>
          <w:rPr>
            <w:b/>
            <w:bCs/>
            <w:sz w:val="24"/>
            <w:szCs w:val="24"/>
          </w:rPr>
        </w:pPr>
        <w:r w:rsidRPr="009958EB">
          <w:rPr>
            <w:b/>
            <w:bCs/>
            <w:sz w:val="24"/>
            <w:szCs w:val="24"/>
          </w:rPr>
          <w:fldChar w:fldCharType="begin"/>
        </w:r>
        <w:r w:rsidRPr="009958EB">
          <w:rPr>
            <w:b/>
            <w:bCs/>
            <w:sz w:val="24"/>
            <w:szCs w:val="24"/>
          </w:rPr>
          <w:instrText>PAGE   \* MERGEFORMAT</w:instrText>
        </w:r>
        <w:r w:rsidRPr="009958EB">
          <w:rPr>
            <w:b/>
            <w:bCs/>
            <w:sz w:val="24"/>
            <w:szCs w:val="24"/>
          </w:rPr>
          <w:fldChar w:fldCharType="separate"/>
        </w:r>
        <w:r w:rsidR="00425A6E" w:rsidRPr="00425A6E">
          <w:rPr>
            <w:b/>
            <w:bCs/>
            <w:noProof/>
            <w:sz w:val="24"/>
            <w:szCs w:val="24"/>
            <w:rtl/>
            <w:lang w:val="ar-SA"/>
          </w:rPr>
          <w:t>6</w:t>
        </w:r>
        <w:r w:rsidRPr="009958EB">
          <w:rPr>
            <w:b/>
            <w:bCs/>
            <w:sz w:val="24"/>
            <w:szCs w:val="24"/>
          </w:rPr>
          <w:fldChar w:fldCharType="end"/>
        </w:r>
      </w:p>
    </w:sdtContent>
  </w:sdt>
  <w:p w:rsidR="007F4481" w:rsidRDefault="007F44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FF" w:rsidRDefault="00671EFF" w:rsidP="006259BE">
      <w:pPr>
        <w:spacing w:after="0" w:line="240" w:lineRule="auto"/>
      </w:pPr>
      <w:r>
        <w:separator/>
      </w:r>
    </w:p>
  </w:footnote>
  <w:footnote w:type="continuationSeparator" w:id="0">
    <w:p w:rsidR="00671EFF" w:rsidRDefault="00671EFF" w:rsidP="0062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481" w:rsidRDefault="007F4481" w:rsidP="001E250F">
    <w:pPr>
      <w:pStyle w:val="a3"/>
      <w:bidi w:val="0"/>
      <w:jc w:val="both"/>
      <w:rPr>
        <w:rtl/>
      </w:rPr>
    </w:pPr>
    <w:r w:rsidRPr="00D439CB">
      <w:rPr>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A2993"/>
    <w:multiLevelType w:val="hybridMultilevel"/>
    <w:tmpl w:val="5DEA73F4"/>
    <w:lvl w:ilvl="0" w:tplc="EE48CA54">
      <w:start w:val="1"/>
      <w:numFmt w:val="decimal"/>
      <w:lvlText w:val="%1)"/>
      <w:lvlJc w:val="center"/>
      <w:pPr>
        <w:ind w:left="720" w:hanging="360"/>
      </w:pPr>
      <w:rPr>
        <w:rFonts w:cs="AL-Mohanad" w:hint="cs"/>
        <w:bCs/>
        <w:iCs w:val="0"/>
        <w:sz w:val="28"/>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BE"/>
    <w:rsid w:val="00024D54"/>
    <w:rsid w:val="00070E76"/>
    <w:rsid w:val="00077BFA"/>
    <w:rsid w:val="001017ED"/>
    <w:rsid w:val="00177949"/>
    <w:rsid w:val="001B4929"/>
    <w:rsid w:val="001C5956"/>
    <w:rsid w:val="001E250F"/>
    <w:rsid w:val="0020589B"/>
    <w:rsid w:val="00235492"/>
    <w:rsid w:val="00253DC5"/>
    <w:rsid w:val="00265948"/>
    <w:rsid w:val="00290BE3"/>
    <w:rsid w:val="002B16B7"/>
    <w:rsid w:val="002D3793"/>
    <w:rsid w:val="003033CC"/>
    <w:rsid w:val="0036224D"/>
    <w:rsid w:val="003909BF"/>
    <w:rsid w:val="003B62B2"/>
    <w:rsid w:val="003E6B32"/>
    <w:rsid w:val="004128CF"/>
    <w:rsid w:val="00414E07"/>
    <w:rsid w:val="00425A6E"/>
    <w:rsid w:val="00425E02"/>
    <w:rsid w:val="0043301A"/>
    <w:rsid w:val="004C61D5"/>
    <w:rsid w:val="004D49D9"/>
    <w:rsid w:val="004E150C"/>
    <w:rsid w:val="004F1AC5"/>
    <w:rsid w:val="004F3FD3"/>
    <w:rsid w:val="00520B60"/>
    <w:rsid w:val="005668FB"/>
    <w:rsid w:val="0057245E"/>
    <w:rsid w:val="00576923"/>
    <w:rsid w:val="00587E83"/>
    <w:rsid w:val="005A5246"/>
    <w:rsid w:val="005B56E2"/>
    <w:rsid w:val="005E67DA"/>
    <w:rsid w:val="005F7CBB"/>
    <w:rsid w:val="006122D7"/>
    <w:rsid w:val="006259BE"/>
    <w:rsid w:val="00671EFF"/>
    <w:rsid w:val="006866D6"/>
    <w:rsid w:val="006C2FDB"/>
    <w:rsid w:val="007067E7"/>
    <w:rsid w:val="0077782B"/>
    <w:rsid w:val="007972A3"/>
    <w:rsid w:val="007B0053"/>
    <w:rsid w:val="007F4481"/>
    <w:rsid w:val="00817C15"/>
    <w:rsid w:val="0085760D"/>
    <w:rsid w:val="008A7E66"/>
    <w:rsid w:val="008B2853"/>
    <w:rsid w:val="008E42B7"/>
    <w:rsid w:val="00930613"/>
    <w:rsid w:val="00931201"/>
    <w:rsid w:val="00942B96"/>
    <w:rsid w:val="009915A7"/>
    <w:rsid w:val="00994765"/>
    <w:rsid w:val="009958EB"/>
    <w:rsid w:val="009C3C73"/>
    <w:rsid w:val="009C58E2"/>
    <w:rsid w:val="009D06E4"/>
    <w:rsid w:val="009D40F4"/>
    <w:rsid w:val="00A5090A"/>
    <w:rsid w:val="00A60042"/>
    <w:rsid w:val="00A7221A"/>
    <w:rsid w:val="00A769A7"/>
    <w:rsid w:val="00A8033A"/>
    <w:rsid w:val="00B4445C"/>
    <w:rsid w:val="00BE1463"/>
    <w:rsid w:val="00BF702E"/>
    <w:rsid w:val="00C24557"/>
    <w:rsid w:val="00CA0745"/>
    <w:rsid w:val="00CA5AFF"/>
    <w:rsid w:val="00D439CB"/>
    <w:rsid w:val="00D71064"/>
    <w:rsid w:val="00D921ED"/>
    <w:rsid w:val="00DD748F"/>
    <w:rsid w:val="00E21AB5"/>
    <w:rsid w:val="00E27627"/>
    <w:rsid w:val="00E62C77"/>
    <w:rsid w:val="00E65191"/>
    <w:rsid w:val="00EA4D41"/>
    <w:rsid w:val="00ED03E5"/>
    <w:rsid w:val="00F35E77"/>
    <w:rsid w:val="00F366C4"/>
    <w:rsid w:val="00F932CE"/>
    <w:rsid w:val="00FC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E3700E-A338-4033-ACC6-35EDE0B0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9BE"/>
    <w:pPr>
      <w:tabs>
        <w:tab w:val="center" w:pos="4153"/>
        <w:tab w:val="right" w:pos="8306"/>
      </w:tabs>
      <w:spacing w:after="0" w:line="240" w:lineRule="auto"/>
    </w:pPr>
  </w:style>
  <w:style w:type="character" w:customStyle="1" w:styleId="Char">
    <w:name w:val="رأس الصفحة Char"/>
    <w:basedOn w:val="a0"/>
    <w:link w:val="a3"/>
    <w:uiPriority w:val="99"/>
    <w:rsid w:val="006259BE"/>
  </w:style>
  <w:style w:type="paragraph" w:styleId="a4">
    <w:name w:val="footer"/>
    <w:basedOn w:val="a"/>
    <w:link w:val="Char0"/>
    <w:uiPriority w:val="99"/>
    <w:unhideWhenUsed/>
    <w:rsid w:val="006259BE"/>
    <w:pPr>
      <w:tabs>
        <w:tab w:val="center" w:pos="4153"/>
        <w:tab w:val="right" w:pos="8306"/>
      </w:tabs>
      <w:spacing w:after="0" w:line="240" w:lineRule="auto"/>
    </w:pPr>
  </w:style>
  <w:style w:type="character" w:customStyle="1" w:styleId="Char0">
    <w:name w:val="تذييل الصفحة Char"/>
    <w:basedOn w:val="a0"/>
    <w:link w:val="a4"/>
    <w:uiPriority w:val="99"/>
    <w:rsid w:val="006259BE"/>
  </w:style>
  <w:style w:type="paragraph" w:styleId="a5">
    <w:name w:val="List Paragraph"/>
    <w:basedOn w:val="a"/>
    <w:uiPriority w:val="34"/>
    <w:qFormat/>
    <w:rsid w:val="00994765"/>
    <w:pPr>
      <w:ind w:left="720"/>
      <w:contextualSpacing/>
    </w:pPr>
  </w:style>
  <w:style w:type="paragraph" w:styleId="a6">
    <w:name w:val="Balloon Text"/>
    <w:basedOn w:val="a"/>
    <w:link w:val="Char1"/>
    <w:uiPriority w:val="99"/>
    <w:semiHidden/>
    <w:unhideWhenUsed/>
    <w:rsid w:val="00D439C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43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301">
      <w:bodyDiv w:val="1"/>
      <w:marLeft w:val="0"/>
      <w:marRight w:val="0"/>
      <w:marTop w:val="0"/>
      <w:marBottom w:val="0"/>
      <w:divBdr>
        <w:top w:val="none" w:sz="0" w:space="0" w:color="auto"/>
        <w:left w:val="none" w:sz="0" w:space="0" w:color="auto"/>
        <w:bottom w:val="none" w:sz="0" w:space="0" w:color="auto"/>
        <w:right w:val="none" w:sz="0" w:space="0" w:color="auto"/>
      </w:divBdr>
    </w:div>
    <w:div w:id="196359381">
      <w:bodyDiv w:val="1"/>
      <w:marLeft w:val="0"/>
      <w:marRight w:val="0"/>
      <w:marTop w:val="0"/>
      <w:marBottom w:val="0"/>
      <w:divBdr>
        <w:top w:val="none" w:sz="0" w:space="0" w:color="auto"/>
        <w:left w:val="none" w:sz="0" w:space="0" w:color="auto"/>
        <w:bottom w:val="none" w:sz="0" w:space="0" w:color="auto"/>
        <w:right w:val="none" w:sz="0" w:space="0" w:color="auto"/>
      </w:divBdr>
    </w:div>
    <w:div w:id="502740564">
      <w:bodyDiv w:val="1"/>
      <w:marLeft w:val="0"/>
      <w:marRight w:val="0"/>
      <w:marTop w:val="0"/>
      <w:marBottom w:val="0"/>
      <w:divBdr>
        <w:top w:val="none" w:sz="0" w:space="0" w:color="auto"/>
        <w:left w:val="none" w:sz="0" w:space="0" w:color="auto"/>
        <w:bottom w:val="none" w:sz="0" w:space="0" w:color="auto"/>
        <w:right w:val="none" w:sz="0" w:space="0" w:color="auto"/>
      </w:divBdr>
    </w:div>
    <w:div w:id="802161473">
      <w:bodyDiv w:val="1"/>
      <w:marLeft w:val="0"/>
      <w:marRight w:val="0"/>
      <w:marTop w:val="0"/>
      <w:marBottom w:val="0"/>
      <w:divBdr>
        <w:top w:val="none" w:sz="0" w:space="0" w:color="auto"/>
        <w:left w:val="none" w:sz="0" w:space="0" w:color="auto"/>
        <w:bottom w:val="none" w:sz="0" w:space="0" w:color="auto"/>
        <w:right w:val="none" w:sz="0" w:space="0" w:color="auto"/>
      </w:divBdr>
    </w:div>
    <w:div w:id="10727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53D5E6-318F-4F1D-989D-29F0E7A33F64}"/>
</file>

<file path=customXml/itemProps2.xml><?xml version="1.0" encoding="utf-8"?>
<ds:datastoreItem xmlns:ds="http://schemas.openxmlformats.org/officeDocument/2006/customXml" ds:itemID="{E5A284B5-5533-4344-89EF-92F5C6F79351}"/>
</file>

<file path=customXml/itemProps3.xml><?xml version="1.0" encoding="utf-8"?>
<ds:datastoreItem xmlns:ds="http://schemas.openxmlformats.org/officeDocument/2006/customXml" ds:itemID="{98AA7B0A-A55B-4C7E-99F7-1CCD032F041D}"/>
</file>

<file path=docProps/app.xml><?xml version="1.0" encoding="utf-8"?>
<Properties xmlns="http://schemas.openxmlformats.org/officeDocument/2006/extended-properties" xmlns:vt="http://schemas.openxmlformats.org/officeDocument/2006/docPropsVTypes">
  <Template>Normal</Template>
  <TotalTime>9</TotalTime>
  <Pages>6</Pages>
  <Words>2535</Words>
  <Characters>14456</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NAZAHA.GOV.SA</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محمد بن عبدالرحمن أبوعباة</dc:creator>
  <cp:lastModifiedBy>علي النفيسة</cp:lastModifiedBy>
  <cp:revision>6</cp:revision>
  <cp:lastPrinted>2015-11-19T08:43:00Z</cp:lastPrinted>
  <dcterms:created xsi:type="dcterms:W3CDTF">2015-11-19T08:43:00Z</dcterms:created>
  <dcterms:modified xsi:type="dcterms:W3CDTF">2015-11-30T09:28:00Z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