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DC" w:rsidRPr="00FE7EE5" w:rsidRDefault="00FE7EE5" w:rsidP="004F228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Ответы на Вопросник С</w:t>
      </w:r>
      <w:r w:rsidR="004F2289" w:rsidRPr="00FE7EE5">
        <w:rPr>
          <w:rFonts w:ascii="Times New Roman" w:hAnsi="Times New Roman" w:cs="Times New Roman"/>
          <w:b/>
          <w:sz w:val="26"/>
          <w:szCs w:val="26"/>
        </w:rPr>
        <w:t xml:space="preserve">пециального докладчика </w:t>
      </w:r>
      <w:r>
        <w:rPr>
          <w:rFonts w:ascii="Times New Roman" w:hAnsi="Times New Roman" w:cs="Times New Roman"/>
          <w:b/>
          <w:sz w:val="26"/>
          <w:szCs w:val="26"/>
          <w:lang w:val="ru-KG"/>
        </w:rPr>
        <w:t xml:space="preserve">ООН </w:t>
      </w:r>
      <w:r w:rsidR="004F2289" w:rsidRPr="00FE7EE5">
        <w:rPr>
          <w:rFonts w:ascii="Times New Roman" w:hAnsi="Times New Roman" w:cs="Times New Roman"/>
          <w:b/>
          <w:sz w:val="26"/>
          <w:szCs w:val="26"/>
        </w:rPr>
        <w:t>по культурными правам и вопросам изменения климата</w:t>
      </w:r>
    </w:p>
    <w:p w:rsidR="004F2289" w:rsidRPr="00FE7EE5" w:rsidRDefault="004F2289" w:rsidP="003E3425">
      <w:pPr>
        <w:spacing w:after="0" w:line="240" w:lineRule="auto"/>
        <w:ind w:firstLine="709"/>
        <w:jc w:val="both"/>
        <w:rPr>
          <w:rFonts w:ascii="Times New Roman" w:hAnsi="Times New Roman" w:cs="Times New Roman"/>
          <w:sz w:val="26"/>
          <w:szCs w:val="26"/>
        </w:rPr>
      </w:pPr>
    </w:p>
    <w:p w:rsidR="00E92F74" w:rsidRPr="00FE7EE5" w:rsidRDefault="00E92F74" w:rsidP="00E92F74">
      <w:pPr>
        <w:spacing w:after="0" w:line="240" w:lineRule="auto"/>
        <w:ind w:firstLine="709"/>
        <w:jc w:val="both"/>
        <w:rPr>
          <w:rFonts w:ascii="Times New Roman" w:hAnsi="Times New Roman" w:cs="Times New Roman"/>
          <w:b/>
          <w:sz w:val="26"/>
          <w:szCs w:val="26"/>
        </w:rPr>
      </w:pPr>
      <w:r w:rsidRPr="00FE7EE5">
        <w:rPr>
          <w:rFonts w:ascii="Times New Roman" w:hAnsi="Times New Roman" w:cs="Times New Roman"/>
          <w:b/>
          <w:sz w:val="26"/>
          <w:szCs w:val="26"/>
        </w:rPr>
        <w:t>Вопрос 1</w:t>
      </w:r>
      <w:r w:rsidRPr="00FE7EE5">
        <w:rPr>
          <w:rFonts w:ascii="Times New Roman" w:hAnsi="Times New Roman" w:cs="Times New Roman"/>
          <w:sz w:val="26"/>
          <w:szCs w:val="26"/>
        </w:rPr>
        <w:t>. Комплексная оценка уязвимости к изменению климата была проведена в Кыргызской Республике для разработки «Приоритетных направления адаптации к изменению климата Кыргызской Республике до 2017 года»</w:t>
      </w:r>
      <w:r w:rsidRPr="00FE7EE5">
        <w:rPr>
          <w:rStyle w:val="FootnoteReference"/>
          <w:rFonts w:ascii="Times New Roman" w:hAnsi="Times New Roman" w:cs="Times New Roman"/>
          <w:sz w:val="26"/>
          <w:szCs w:val="26"/>
        </w:rPr>
        <w:footnoteReference w:id="1"/>
      </w:r>
      <w:r w:rsidRPr="00FE7EE5">
        <w:rPr>
          <w:rFonts w:ascii="Times New Roman" w:hAnsi="Times New Roman" w:cs="Times New Roman"/>
          <w:sz w:val="26"/>
          <w:szCs w:val="26"/>
        </w:rPr>
        <w:t xml:space="preserve">. В рамках данной деятельности были выявлены наиболее </w:t>
      </w:r>
      <w:r w:rsidR="00F2643D" w:rsidRPr="00FE7EE5">
        <w:rPr>
          <w:rFonts w:ascii="Times New Roman" w:hAnsi="Times New Roman" w:cs="Times New Roman"/>
          <w:sz w:val="26"/>
          <w:szCs w:val="26"/>
        </w:rPr>
        <w:t>уязвимые</w:t>
      </w:r>
      <w:r w:rsidRPr="00FE7EE5">
        <w:rPr>
          <w:rFonts w:ascii="Times New Roman" w:hAnsi="Times New Roman" w:cs="Times New Roman"/>
          <w:sz w:val="26"/>
          <w:szCs w:val="26"/>
        </w:rPr>
        <w:t xml:space="preserve"> к изменению климата сектора: водные ресурсы, сельское хозяйство, энергетика, чрезвычайные ситуации, здравоохранение, лес и биоразнообразие. </w:t>
      </w:r>
      <w:r w:rsidR="00F2643D" w:rsidRPr="00FE7EE5">
        <w:rPr>
          <w:rFonts w:ascii="Times New Roman" w:hAnsi="Times New Roman" w:cs="Times New Roman"/>
          <w:sz w:val="26"/>
          <w:szCs w:val="26"/>
        </w:rPr>
        <w:t>Отельным элементом реализации данного стратегического документа было прописано вовлечение гражданского общества и учет требований всех групп интересов при разработке и реализации адаптационных мероприятий секторальными государственными структурами. Однако инвентаризация и мониторинг воздействия реализуемых адаптационных мероприятий на отдельные группы не проводился в связи с отсутствием методологической базы и финансового обеспечения процессов мониторинга.</w:t>
      </w:r>
    </w:p>
    <w:p w:rsidR="00E92F74" w:rsidRPr="00FE7EE5" w:rsidRDefault="00F2643D"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 xml:space="preserve">Вопрос 2. </w:t>
      </w:r>
      <w:r w:rsidRPr="00FE7EE5">
        <w:rPr>
          <w:rFonts w:ascii="Times New Roman" w:hAnsi="Times New Roman" w:cs="Times New Roman"/>
          <w:sz w:val="26"/>
          <w:szCs w:val="26"/>
        </w:rPr>
        <w:t>Оценка уязвимости объектов, включая культурные</w:t>
      </w:r>
      <w:r w:rsidR="004F2289" w:rsidRPr="00FE7EE5">
        <w:rPr>
          <w:rFonts w:ascii="Times New Roman" w:hAnsi="Times New Roman" w:cs="Times New Roman"/>
          <w:sz w:val="26"/>
          <w:szCs w:val="26"/>
        </w:rPr>
        <w:t>,</w:t>
      </w:r>
      <w:r w:rsidRPr="00FE7EE5">
        <w:rPr>
          <w:rFonts w:ascii="Times New Roman" w:hAnsi="Times New Roman" w:cs="Times New Roman"/>
          <w:sz w:val="26"/>
          <w:szCs w:val="26"/>
        </w:rPr>
        <w:t xml:space="preserve"> </w:t>
      </w:r>
      <w:r w:rsidR="004F2289" w:rsidRPr="00FE7EE5">
        <w:rPr>
          <w:rFonts w:ascii="Times New Roman" w:hAnsi="Times New Roman" w:cs="Times New Roman"/>
          <w:sz w:val="26"/>
          <w:szCs w:val="26"/>
        </w:rPr>
        <w:t xml:space="preserve">к чрезвычайным ситуациям </w:t>
      </w:r>
      <w:r w:rsidRPr="00FE7EE5">
        <w:rPr>
          <w:rFonts w:ascii="Times New Roman" w:hAnsi="Times New Roman" w:cs="Times New Roman"/>
          <w:sz w:val="26"/>
          <w:szCs w:val="26"/>
        </w:rPr>
        <w:t>производится на основании «Порядка проведения анализа и оценки риска чрезвычайных ситуаций (бедствий)»</w:t>
      </w:r>
      <w:r w:rsidRPr="00FE7EE5">
        <w:rPr>
          <w:rStyle w:val="FootnoteReference"/>
          <w:rFonts w:ascii="Times New Roman" w:hAnsi="Times New Roman" w:cs="Times New Roman"/>
          <w:sz w:val="26"/>
          <w:szCs w:val="26"/>
        </w:rPr>
        <w:footnoteReference w:id="2"/>
      </w:r>
      <w:r w:rsidRPr="00FE7EE5">
        <w:rPr>
          <w:rFonts w:ascii="Times New Roman" w:hAnsi="Times New Roman" w:cs="Times New Roman"/>
          <w:sz w:val="26"/>
          <w:szCs w:val="26"/>
        </w:rPr>
        <w:t>, без отдельного выделе</w:t>
      </w:r>
      <w:r w:rsidR="004F2289" w:rsidRPr="00FE7EE5">
        <w:rPr>
          <w:rFonts w:ascii="Times New Roman" w:hAnsi="Times New Roman" w:cs="Times New Roman"/>
          <w:sz w:val="26"/>
          <w:szCs w:val="26"/>
        </w:rPr>
        <w:t>ния вопросов изменения климата. Специальная оценка производится только при разработке планов по адаптации к изменению климата.</w:t>
      </w:r>
    </w:p>
    <w:p w:rsidR="003E3425" w:rsidRPr="00FE7EE5" w:rsidRDefault="004F2289"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 xml:space="preserve">Вопрос 3. </w:t>
      </w:r>
      <w:r w:rsidRPr="00FE7EE5">
        <w:rPr>
          <w:rFonts w:ascii="Times New Roman" w:hAnsi="Times New Roman" w:cs="Times New Roman"/>
          <w:sz w:val="26"/>
          <w:szCs w:val="26"/>
        </w:rPr>
        <w:t xml:space="preserve">Использование традиционных практик по адаптации к изменению климата происходит при управлении водными, земельными и лесными ресурсами. </w:t>
      </w:r>
      <w:r w:rsidR="00E92F74" w:rsidRPr="00FE7EE5">
        <w:rPr>
          <w:rFonts w:ascii="Times New Roman" w:hAnsi="Times New Roman" w:cs="Times New Roman"/>
          <w:sz w:val="26"/>
          <w:szCs w:val="26"/>
        </w:rPr>
        <w:t>Рассматривая диффузные географические особенности, оказывающие влияние на развитие практики и развития культуры, для Кыргызской республики характерным является оценка влияния и рисков изменения климата на водные ресурсы. К настоящему времени накоплен значительный опыт в изучении вопросов формирования водных ресурсов и их качества, однако роль диффузной составляющей в загрязнении поверхностных вод изучена недостаточно. В Кыргызстане, отсутствуют единые подходы к определению массы загрязняющих веществ, поступающих в водные объекты с сельскохозяйственных водосборов, и оценке их воздействия на качество поверхностных вод. Слабо изучены территориальные особенности формирования диффузного стока. Остаются открытыми вопросы, связанные с нормированием антропогенного воздействия на водосборы рек при их сельскохозяйственном использовании, особенно с учетом изменения климата.</w:t>
      </w:r>
    </w:p>
    <w:p w:rsidR="00296A6A" w:rsidRPr="00FE7EE5" w:rsidRDefault="003E3425"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Вопрос 4</w:t>
      </w:r>
      <w:r w:rsidRPr="00FE7EE5">
        <w:rPr>
          <w:rFonts w:ascii="Times New Roman" w:hAnsi="Times New Roman" w:cs="Times New Roman"/>
          <w:sz w:val="26"/>
          <w:szCs w:val="26"/>
        </w:rPr>
        <w:t>. Использование, охрана и развитие традиционных знаний, включая практики для адаптации к изменению климата в Кыргызской республике регламентируются законами «Об охране традиционных знаний», «Об органическом сельскохозяйственном производстве в Кыргызской Республике»</w:t>
      </w:r>
      <w:r w:rsidR="00E92F74" w:rsidRPr="00FE7EE5">
        <w:rPr>
          <w:rStyle w:val="FootnoteReference"/>
          <w:rFonts w:ascii="Times New Roman" w:hAnsi="Times New Roman" w:cs="Times New Roman"/>
          <w:sz w:val="26"/>
          <w:szCs w:val="26"/>
        </w:rPr>
        <w:footnoteReference w:id="3"/>
      </w:r>
      <w:r w:rsidRPr="00FE7EE5">
        <w:rPr>
          <w:rFonts w:ascii="Times New Roman" w:hAnsi="Times New Roman" w:cs="Times New Roman"/>
          <w:sz w:val="26"/>
          <w:szCs w:val="26"/>
        </w:rPr>
        <w:t xml:space="preserve"> и т.д.  </w:t>
      </w:r>
    </w:p>
    <w:p w:rsidR="008B285E" w:rsidRPr="00FE7EE5" w:rsidRDefault="008B285E"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 xml:space="preserve">Вопрос 5. </w:t>
      </w:r>
      <w:r w:rsidR="00955F26" w:rsidRPr="00FE7EE5">
        <w:rPr>
          <w:rFonts w:ascii="Times New Roman" w:hAnsi="Times New Roman" w:cs="Times New Roman"/>
          <w:sz w:val="26"/>
          <w:szCs w:val="26"/>
        </w:rPr>
        <w:t xml:space="preserve">Правовые и стратегические рамки и тенденции, способствующие инклюзивной решения вопросов изменения климата и культурных прав, нашли начальное отражение в ряде стратегических документов. Так в </w:t>
      </w:r>
      <w:r w:rsidRPr="00FE7EE5">
        <w:rPr>
          <w:rFonts w:ascii="Times New Roman" w:hAnsi="Times New Roman" w:cs="Times New Roman"/>
          <w:sz w:val="26"/>
          <w:szCs w:val="26"/>
        </w:rPr>
        <w:t xml:space="preserve">2013 году, </w:t>
      </w:r>
      <w:r w:rsidR="00955F26" w:rsidRPr="00FE7EE5">
        <w:rPr>
          <w:rFonts w:ascii="Times New Roman" w:hAnsi="Times New Roman" w:cs="Times New Roman"/>
          <w:sz w:val="26"/>
          <w:szCs w:val="26"/>
        </w:rPr>
        <w:t xml:space="preserve">была завершена комплексная оценка уязвимости к изменению климата и на ее основе </w:t>
      </w:r>
      <w:r w:rsidR="00955F26" w:rsidRPr="00FE7EE5">
        <w:rPr>
          <w:rFonts w:ascii="Times New Roman" w:hAnsi="Times New Roman" w:cs="Times New Roman"/>
          <w:sz w:val="26"/>
          <w:szCs w:val="26"/>
        </w:rPr>
        <w:lastRenderedPageBreak/>
        <w:t>разработаны и утверждены Приоритетные направления адаптации к изменению климата Кыргызской Республике до 2017 года</w:t>
      </w:r>
      <w:r w:rsidR="00955F26" w:rsidRPr="00FE7EE5">
        <w:rPr>
          <w:rStyle w:val="FootnoteReference"/>
          <w:rFonts w:ascii="Times New Roman" w:hAnsi="Times New Roman" w:cs="Times New Roman"/>
          <w:sz w:val="26"/>
          <w:szCs w:val="26"/>
        </w:rPr>
        <w:footnoteReference w:id="4"/>
      </w:r>
      <w:r w:rsidR="00955F26" w:rsidRPr="00FE7EE5">
        <w:rPr>
          <w:rFonts w:ascii="Times New Roman" w:hAnsi="Times New Roman" w:cs="Times New Roman"/>
          <w:sz w:val="26"/>
          <w:szCs w:val="26"/>
        </w:rPr>
        <w:t>. В их реализацию были разработаны 4 секторальные адаптационные программы (здравоохранение, сельское хозяйство и ирригация, чрезвычайные ситуации, лес и биоразнообразие) с конкретными мерами и рассчитанными объёмами необходимого финансирования для их выполнения.</w:t>
      </w:r>
      <w:r w:rsidRPr="00FE7EE5">
        <w:rPr>
          <w:rFonts w:ascii="Times New Roman" w:hAnsi="Times New Roman" w:cs="Times New Roman"/>
          <w:sz w:val="26"/>
          <w:szCs w:val="26"/>
        </w:rPr>
        <w:t xml:space="preserve"> В 2016 и 2017 годы проведена работа по анализу рисков бедствий с учетом характера, интенсивности, масштаба проявления опасных природных явлений, а также исходя из задач ЦУР, приоритетов Сендайской программы по снижению риска бедствий, и в 2018 году Правительством Кыргызской Республики принята Концепция комплексной защиты населения и территорий Кыргызской Республики от чрезвычайных ситуаций на 2018-2030 годы и План ее реализации на 2018-2022 годы. Основной задачей которых, является рациональное природопользование в условиях изменяющегося климата, смягчение воздействий ущерба населению республики.</w:t>
      </w:r>
    </w:p>
    <w:p w:rsidR="00050E9F" w:rsidRPr="00FE7EE5" w:rsidRDefault="00654EA4"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 xml:space="preserve">Вопрос 6. </w:t>
      </w:r>
      <w:r w:rsidRPr="00FE7EE5">
        <w:rPr>
          <w:rFonts w:ascii="Times New Roman" w:hAnsi="Times New Roman" w:cs="Times New Roman"/>
          <w:sz w:val="26"/>
          <w:szCs w:val="26"/>
        </w:rPr>
        <w:t>Законодательством</w:t>
      </w:r>
      <w:r w:rsidRPr="00FE7EE5">
        <w:rPr>
          <w:rFonts w:ascii="Times New Roman" w:hAnsi="Times New Roman" w:cs="Times New Roman"/>
          <w:b/>
          <w:sz w:val="26"/>
          <w:szCs w:val="26"/>
        </w:rPr>
        <w:t xml:space="preserve"> </w:t>
      </w:r>
      <w:r w:rsidR="00E76179" w:rsidRPr="00FE7EE5">
        <w:rPr>
          <w:rFonts w:ascii="Times New Roman" w:hAnsi="Times New Roman" w:cs="Times New Roman"/>
          <w:sz w:val="26"/>
          <w:szCs w:val="26"/>
        </w:rPr>
        <w:t xml:space="preserve">Кыргызской </w:t>
      </w:r>
      <w:r w:rsidR="00E76179" w:rsidRPr="00FE7EE5">
        <w:rPr>
          <w:rFonts w:ascii="Times New Roman" w:hAnsi="Times New Roman" w:cs="Times New Roman"/>
          <w:sz w:val="26"/>
          <w:szCs w:val="26"/>
          <w:lang w:val="ru-KG"/>
        </w:rPr>
        <w:t>Р</w:t>
      </w:r>
      <w:r w:rsidRPr="00FE7EE5">
        <w:rPr>
          <w:rFonts w:ascii="Times New Roman" w:hAnsi="Times New Roman" w:cs="Times New Roman"/>
          <w:sz w:val="26"/>
          <w:szCs w:val="26"/>
        </w:rPr>
        <w:t xml:space="preserve">еспублики установлено </w:t>
      </w:r>
      <w:r w:rsidR="00050E9F" w:rsidRPr="00FE7EE5">
        <w:rPr>
          <w:rFonts w:ascii="Times New Roman" w:hAnsi="Times New Roman" w:cs="Times New Roman"/>
          <w:sz w:val="26"/>
          <w:szCs w:val="26"/>
        </w:rPr>
        <w:t>ряд механизмов публичного участия,</w:t>
      </w:r>
      <w:r w:rsidRPr="00FE7EE5">
        <w:rPr>
          <w:rFonts w:ascii="Times New Roman" w:hAnsi="Times New Roman" w:cs="Times New Roman"/>
          <w:sz w:val="26"/>
          <w:szCs w:val="26"/>
        </w:rPr>
        <w:t xml:space="preserve"> в </w:t>
      </w:r>
      <w:r w:rsidR="00050E9F" w:rsidRPr="00FE7EE5">
        <w:rPr>
          <w:rFonts w:ascii="Times New Roman" w:hAnsi="Times New Roman" w:cs="Times New Roman"/>
          <w:sz w:val="26"/>
          <w:szCs w:val="26"/>
        </w:rPr>
        <w:t>культурной жизни, которые покрывают выражением мнений по вопросам климатических изменений</w:t>
      </w:r>
      <w:r w:rsidRPr="00FE7EE5">
        <w:rPr>
          <w:rFonts w:ascii="Times New Roman" w:hAnsi="Times New Roman" w:cs="Times New Roman"/>
          <w:sz w:val="26"/>
          <w:szCs w:val="26"/>
        </w:rPr>
        <w:t>. Примерами таких механизмов являются права на мирные собрания</w:t>
      </w:r>
      <w:r w:rsidR="00050E9F" w:rsidRPr="00FE7EE5">
        <w:rPr>
          <w:rFonts w:ascii="Times New Roman" w:hAnsi="Times New Roman" w:cs="Times New Roman"/>
          <w:sz w:val="26"/>
          <w:szCs w:val="26"/>
        </w:rPr>
        <w:t>, официальные обращения граждан и т.д. Права на мирные собрания закрепляются и регламентируются Законом «О мирных собраниях»</w:t>
      </w:r>
      <w:r w:rsidR="00050E9F" w:rsidRPr="00FE7EE5">
        <w:rPr>
          <w:rStyle w:val="FootnoteReference"/>
          <w:rFonts w:ascii="Times New Roman" w:hAnsi="Times New Roman" w:cs="Times New Roman"/>
          <w:sz w:val="26"/>
          <w:szCs w:val="26"/>
        </w:rPr>
        <w:footnoteReference w:id="5"/>
      </w:r>
      <w:r w:rsidR="00050E9F" w:rsidRPr="00FE7EE5">
        <w:rPr>
          <w:rFonts w:ascii="Times New Roman" w:hAnsi="Times New Roman" w:cs="Times New Roman"/>
          <w:sz w:val="26"/>
          <w:szCs w:val="26"/>
        </w:rPr>
        <w:t>. При этом государственные органы и органы местного самоуправления обязаны уважать и обеспечивать право на свободу мирных собраний без какого бы то ни было различия по признаку пола, расы, языка, этнической принадлежности, вероисповедания, возраста, политических или иных убеждений, происхождения, имущественного или иного положения, а также других обстоятельств. Официальные обращения регламентируются законом «О порядке рассмотрения обращений граждан»</w:t>
      </w:r>
      <w:r w:rsidR="00050E9F" w:rsidRPr="00FE7EE5">
        <w:rPr>
          <w:rStyle w:val="FootnoteReference"/>
          <w:rFonts w:ascii="Times New Roman" w:hAnsi="Times New Roman" w:cs="Times New Roman"/>
          <w:sz w:val="26"/>
          <w:szCs w:val="26"/>
        </w:rPr>
        <w:footnoteReference w:id="6"/>
      </w:r>
      <w:r w:rsidR="00050E9F" w:rsidRPr="00FE7EE5">
        <w:rPr>
          <w:rFonts w:ascii="Times New Roman" w:hAnsi="Times New Roman" w:cs="Times New Roman"/>
          <w:sz w:val="26"/>
          <w:szCs w:val="26"/>
        </w:rPr>
        <w:t>.</w:t>
      </w:r>
    </w:p>
    <w:p w:rsidR="001157CF" w:rsidRPr="00FE7EE5" w:rsidRDefault="001157CF"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Вопрос 7.</w:t>
      </w:r>
      <w:r w:rsidRPr="00FE7EE5">
        <w:rPr>
          <w:rFonts w:ascii="Times New Roman" w:hAnsi="Times New Roman" w:cs="Times New Roman"/>
          <w:sz w:val="26"/>
          <w:szCs w:val="26"/>
        </w:rPr>
        <w:t xml:space="preserve"> Соглас</w:t>
      </w:r>
      <w:r w:rsidR="001548D5">
        <w:rPr>
          <w:rFonts w:ascii="Times New Roman" w:hAnsi="Times New Roman" w:cs="Times New Roman"/>
          <w:sz w:val="26"/>
          <w:szCs w:val="26"/>
        </w:rPr>
        <w:t>но законодательства Кыргызской Р</w:t>
      </w:r>
      <w:r w:rsidRPr="00FE7EE5">
        <w:rPr>
          <w:rFonts w:ascii="Times New Roman" w:hAnsi="Times New Roman" w:cs="Times New Roman"/>
          <w:sz w:val="26"/>
          <w:szCs w:val="26"/>
        </w:rPr>
        <w:t xml:space="preserve">еспублики, эксперты из различных областей имеют право </w:t>
      </w:r>
      <w:r w:rsidR="00654EA4" w:rsidRPr="00FE7EE5">
        <w:rPr>
          <w:rFonts w:ascii="Times New Roman" w:hAnsi="Times New Roman" w:cs="Times New Roman"/>
          <w:sz w:val="26"/>
          <w:szCs w:val="26"/>
        </w:rPr>
        <w:t xml:space="preserve">официально </w:t>
      </w:r>
      <w:r w:rsidRPr="00FE7EE5">
        <w:rPr>
          <w:rFonts w:ascii="Times New Roman" w:hAnsi="Times New Roman" w:cs="Times New Roman"/>
          <w:sz w:val="26"/>
          <w:szCs w:val="26"/>
        </w:rPr>
        <w:t xml:space="preserve">вовлекается </w:t>
      </w:r>
      <w:r w:rsidR="00654EA4" w:rsidRPr="00FE7EE5">
        <w:rPr>
          <w:rFonts w:ascii="Times New Roman" w:hAnsi="Times New Roman" w:cs="Times New Roman"/>
          <w:sz w:val="26"/>
          <w:szCs w:val="26"/>
        </w:rPr>
        <w:t xml:space="preserve">в разработку политики и обмен </w:t>
      </w:r>
      <w:r w:rsidRPr="00FE7EE5">
        <w:rPr>
          <w:rFonts w:ascii="Times New Roman" w:hAnsi="Times New Roman" w:cs="Times New Roman"/>
          <w:sz w:val="26"/>
          <w:szCs w:val="26"/>
        </w:rPr>
        <w:t>знаниями</w:t>
      </w:r>
      <w:r w:rsidR="00654EA4" w:rsidRPr="00FE7EE5">
        <w:rPr>
          <w:rFonts w:ascii="Times New Roman" w:hAnsi="Times New Roman" w:cs="Times New Roman"/>
          <w:sz w:val="26"/>
          <w:szCs w:val="26"/>
        </w:rPr>
        <w:t xml:space="preserve"> через ряд инструментов. Одним из примеров является возможность их участия в работе Общественных советах государственных органов, которое закрепляется и регламентируется специальным законом</w:t>
      </w:r>
      <w:r w:rsidR="00654EA4" w:rsidRPr="00FE7EE5">
        <w:rPr>
          <w:rFonts w:ascii="Times New Roman" w:hAnsi="Times New Roman" w:cs="Times New Roman"/>
          <w:sz w:val="26"/>
          <w:szCs w:val="26"/>
        </w:rPr>
        <w:footnoteReference w:id="7"/>
      </w:r>
      <w:r w:rsidR="00654EA4" w:rsidRPr="00FE7EE5">
        <w:rPr>
          <w:rFonts w:ascii="Times New Roman" w:hAnsi="Times New Roman" w:cs="Times New Roman"/>
          <w:sz w:val="26"/>
          <w:szCs w:val="26"/>
        </w:rPr>
        <w:t xml:space="preserve">. </w:t>
      </w:r>
      <w:r w:rsidRPr="00FE7EE5">
        <w:rPr>
          <w:rFonts w:ascii="Times New Roman" w:hAnsi="Times New Roman" w:cs="Times New Roman"/>
          <w:sz w:val="26"/>
          <w:szCs w:val="26"/>
        </w:rPr>
        <w:t>Закон устанавливает цели, принципы, правовые и организационные основы формирования и деятельности общественных советов министерств, государственных комитетов и административных ведомств (далее - общественный совет) и направлен на совершенствование взаимодействия и сотрудничества министерств, государственных комитетов и административных ведомств с общественностью, создание механизмов для осуществления общественного мониторинга над деятельностью министерств, государственных комитетов и административных ведомств и их должностных лиц, учета министерствами, государственными комитетами и административными ведомствами общественного мнения при принятии решений, в том числе при формировании и реализации государственной политики.</w:t>
      </w:r>
    </w:p>
    <w:p w:rsidR="001157CF" w:rsidRPr="00FE7EE5" w:rsidRDefault="001157CF"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sz w:val="26"/>
          <w:szCs w:val="26"/>
        </w:rPr>
        <w:t xml:space="preserve">Общественные советы - это консультативно-наблюдательные органы, созданные на общественных началах из представителей гражданского общества для </w:t>
      </w:r>
      <w:r w:rsidRPr="00FE7EE5">
        <w:rPr>
          <w:rFonts w:ascii="Times New Roman" w:hAnsi="Times New Roman" w:cs="Times New Roman"/>
          <w:sz w:val="26"/>
          <w:szCs w:val="26"/>
        </w:rPr>
        <w:lastRenderedPageBreak/>
        <w:t xml:space="preserve">взаимодействия и сотрудничества с министерствами, государственными комитетами и административными ведомствами, а также осуществления общественного мониторинга над деятельностью этих </w:t>
      </w:r>
      <w:r w:rsidR="00654EA4" w:rsidRPr="00FE7EE5">
        <w:rPr>
          <w:rFonts w:ascii="Times New Roman" w:hAnsi="Times New Roman" w:cs="Times New Roman"/>
          <w:sz w:val="26"/>
          <w:szCs w:val="26"/>
        </w:rPr>
        <w:t>структур</w:t>
      </w:r>
      <w:r w:rsidRPr="00FE7EE5">
        <w:rPr>
          <w:rFonts w:ascii="Times New Roman" w:hAnsi="Times New Roman" w:cs="Times New Roman"/>
          <w:sz w:val="26"/>
          <w:szCs w:val="26"/>
        </w:rPr>
        <w:t>. Общественные советы осуществляют свою деятельность независимо от этих министерств, государственных комитетов и административных ведомств, открыто и в интересах общества.</w:t>
      </w:r>
    </w:p>
    <w:p w:rsidR="00AB364F" w:rsidRPr="00FE7EE5" w:rsidRDefault="0035353E"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Вопрос 8.</w:t>
      </w:r>
      <w:r w:rsidRPr="00FE7EE5">
        <w:rPr>
          <w:rFonts w:ascii="Times New Roman" w:hAnsi="Times New Roman" w:cs="Times New Roman"/>
          <w:sz w:val="26"/>
          <w:szCs w:val="26"/>
        </w:rPr>
        <w:t xml:space="preserve"> </w:t>
      </w:r>
      <w:r w:rsidR="001157CF" w:rsidRPr="00FE7EE5">
        <w:rPr>
          <w:rFonts w:ascii="Times New Roman" w:hAnsi="Times New Roman" w:cs="Times New Roman"/>
          <w:sz w:val="26"/>
          <w:szCs w:val="26"/>
        </w:rPr>
        <w:t>Проведение консультаций с вовлечением всех групп интересов (включая пострадавших от климатических ЧС) при разработке политики</w:t>
      </w:r>
      <w:r w:rsidR="00AB364F" w:rsidRPr="00FE7EE5">
        <w:rPr>
          <w:rFonts w:ascii="Times New Roman" w:hAnsi="Times New Roman" w:cs="Times New Roman"/>
          <w:sz w:val="26"/>
          <w:szCs w:val="26"/>
        </w:rPr>
        <w:t xml:space="preserve"> изменения кл</w:t>
      </w:r>
      <w:r w:rsidR="001157CF" w:rsidRPr="00FE7EE5">
        <w:rPr>
          <w:rFonts w:ascii="Times New Roman" w:hAnsi="Times New Roman" w:cs="Times New Roman"/>
          <w:sz w:val="26"/>
          <w:szCs w:val="26"/>
        </w:rPr>
        <w:t xml:space="preserve">имата и климатических действий является обязательной процедурой как </w:t>
      </w:r>
      <w:r w:rsidR="00AB364F" w:rsidRPr="00FE7EE5">
        <w:rPr>
          <w:rFonts w:ascii="Times New Roman" w:hAnsi="Times New Roman" w:cs="Times New Roman"/>
          <w:sz w:val="26"/>
          <w:szCs w:val="26"/>
        </w:rPr>
        <w:t>на национальном, так и на местном уровне. При этом данный процесс проходит в полном соответствии с Орхусской конвенции ЕЭК ООН «О доступе к информации, участии общественности в процессе принятия решений и доступе к правосудию по вопросам, касающимся окружающей среды»</w:t>
      </w:r>
      <w:r w:rsidR="00AB364F" w:rsidRPr="00FE7EE5">
        <w:rPr>
          <w:rFonts w:ascii="Times New Roman" w:hAnsi="Times New Roman" w:cs="Times New Roman"/>
          <w:sz w:val="26"/>
          <w:szCs w:val="26"/>
          <w:vertAlign w:val="superscript"/>
        </w:rPr>
        <w:footnoteReference w:id="8"/>
      </w:r>
      <w:r w:rsidR="00AB364F" w:rsidRPr="00FE7EE5">
        <w:rPr>
          <w:rFonts w:ascii="Times New Roman" w:hAnsi="Times New Roman" w:cs="Times New Roman"/>
          <w:sz w:val="26"/>
          <w:szCs w:val="26"/>
        </w:rPr>
        <w:t xml:space="preserve"> стороной которой является Кыргызская республика. Согласно статьи 22 Закона «О нормативных правовых актах Кыргызской Республики»</w:t>
      </w:r>
      <w:r w:rsidRPr="00FE7EE5">
        <w:rPr>
          <w:rStyle w:val="FootnoteReference"/>
          <w:rFonts w:ascii="Times New Roman" w:hAnsi="Times New Roman" w:cs="Times New Roman"/>
          <w:sz w:val="26"/>
          <w:szCs w:val="26"/>
        </w:rPr>
        <w:footnoteReference w:id="9"/>
      </w:r>
      <w:r w:rsidR="00AB364F" w:rsidRPr="00FE7EE5">
        <w:rPr>
          <w:rFonts w:ascii="Times New Roman" w:hAnsi="Times New Roman" w:cs="Times New Roman"/>
          <w:sz w:val="26"/>
          <w:szCs w:val="26"/>
        </w:rPr>
        <w:t xml:space="preserve"> общественное обсуждение нормативных правовых актов </w:t>
      </w:r>
      <w:r w:rsidRPr="00FE7EE5">
        <w:rPr>
          <w:rFonts w:ascii="Times New Roman" w:hAnsi="Times New Roman" w:cs="Times New Roman"/>
          <w:sz w:val="26"/>
          <w:szCs w:val="26"/>
        </w:rPr>
        <w:t xml:space="preserve">с целевыми группами, </w:t>
      </w:r>
      <w:r w:rsidR="00AB364F" w:rsidRPr="00FE7EE5">
        <w:rPr>
          <w:rFonts w:ascii="Times New Roman" w:hAnsi="Times New Roman" w:cs="Times New Roman"/>
          <w:sz w:val="26"/>
          <w:szCs w:val="26"/>
        </w:rPr>
        <w:t>является обязательной процедурой</w:t>
      </w:r>
      <w:r w:rsidRPr="00FE7EE5">
        <w:rPr>
          <w:rFonts w:ascii="Times New Roman" w:hAnsi="Times New Roman" w:cs="Times New Roman"/>
          <w:sz w:val="26"/>
          <w:szCs w:val="26"/>
        </w:rPr>
        <w:t xml:space="preserve"> перед его утверждением. Дополнительно, н</w:t>
      </w:r>
      <w:r w:rsidR="00AB364F" w:rsidRPr="00FE7EE5">
        <w:rPr>
          <w:rFonts w:ascii="Times New Roman" w:hAnsi="Times New Roman" w:cs="Times New Roman"/>
          <w:sz w:val="26"/>
          <w:szCs w:val="26"/>
        </w:rPr>
        <w:t>а национальном уровне предоставление информации заинтересованным сторонам, включая гражданское общество, регламентируется Законом Кыргызской Республики «О доступе к информации, находящейся в ведении государственных органов и органов местного самоуправления Кыргызской Республики». Данный Закон обеспечивает реализацию и защиту права на доступ к информации, находящейся в ведении государственных органов и органов местного самоуправления, и достижение максимальной информационной открытости, гласности и прозрачности в деятельности государственных органов и органов местного самоуправления.</w:t>
      </w:r>
      <w:r w:rsidRPr="00FE7EE5">
        <w:rPr>
          <w:rFonts w:ascii="Times New Roman" w:hAnsi="Times New Roman" w:cs="Times New Roman"/>
          <w:sz w:val="26"/>
          <w:szCs w:val="26"/>
        </w:rPr>
        <w:t xml:space="preserve"> </w:t>
      </w:r>
    </w:p>
    <w:p w:rsidR="0035353E" w:rsidRPr="00FE7EE5" w:rsidRDefault="0035353E"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Вопрос 9.</w:t>
      </w:r>
      <w:r w:rsidRPr="00FE7EE5">
        <w:rPr>
          <w:rFonts w:ascii="Times New Roman" w:hAnsi="Times New Roman" w:cs="Times New Roman"/>
          <w:sz w:val="26"/>
          <w:szCs w:val="26"/>
        </w:rPr>
        <w:t xml:space="preserve"> </w:t>
      </w:r>
      <w:r w:rsidR="001548D5">
        <w:rPr>
          <w:rFonts w:ascii="Times New Roman" w:hAnsi="Times New Roman" w:cs="Times New Roman"/>
          <w:sz w:val="26"/>
          <w:szCs w:val="26"/>
        </w:rPr>
        <w:t>В Кыргызской Р</w:t>
      </w:r>
      <w:r w:rsidR="001157CF" w:rsidRPr="00FE7EE5">
        <w:rPr>
          <w:rFonts w:ascii="Times New Roman" w:hAnsi="Times New Roman" w:cs="Times New Roman"/>
          <w:sz w:val="26"/>
          <w:szCs w:val="26"/>
        </w:rPr>
        <w:t>еспублике не задокументировано наличие проблем,</w:t>
      </w:r>
      <w:r w:rsidRPr="00FE7EE5">
        <w:rPr>
          <w:rFonts w:ascii="Times New Roman" w:hAnsi="Times New Roman" w:cs="Times New Roman"/>
          <w:sz w:val="26"/>
          <w:szCs w:val="26"/>
        </w:rPr>
        <w:t xml:space="preserve"> с которыми </w:t>
      </w:r>
      <w:r w:rsidR="001157CF" w:rsidRPr="00FE7EE5">
        <w:rPr>
          <w:rFonts w:ascii="Times New Roman" w:hAnsi="Times New Roman" w:cs="Times New Roman"/>
          <w:sz w:val="26"/>
          <w:szCs w:val="26"/>
        </w:rPr>
        <w:t>сталкивались</w:t>
      </w:r>
      <w:r w:rsidRPr="00FE7EE5">
        <w:rPr>
          <w:rFonts w:ascii="Times New Roman" w:hAnsi="Times New Roman" w:cs="Times New Roman"/>
          <w:sz w:val="26"/>
          <w:szCs w:val="26"/>
        </w:rPr>
        <w:t xml:space="preserve"> правозащитники в области культуры, занимающиеся </w:t>
      </w:r>
      <w:r w:rsidR="001157CF" w:rsidRPr="00FE7EE5">
        <w:rPr>
          <w:rFonts w:ascii="Times New Roman" w:hAnsi="Times New Roman" w:cs="Times New Roman"/>
          <w:sz w:val="26"/>
          <w:szCs w:val="26"/>
        </w:rPr>
        <w:t>вопросами причинения ущерба культуре и культурным правам.</w:t>
      </w:r>
    </w:p>
    <w:p w:rsidR="0035353E" w:rsidRPr="00FE7EE5" w:rsidRDefault="0035353E"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Вопрос 10.</w:t>
      </w:r>
      <w:r w:rsidRPr="00FE7EE5">
        <w:rPr>
          <w:rFonts w:ascii="Times New Roman" w:hAnsi="Times New Roman" w:cs="Times New Roman"/>
          <w:sz w:val="26"/>
          <w:szCs w:val="26"/>
        </w:rPr>
        <w:t xml:space="preserve"> Вопросы негативных последствий изменения климата для культуры и культурных прав рассматриваются, в Кыргызской республике наравне с другими правами человека и регламентируются общими нормативными правовыми актами без специального выделения данного вопроса.</w:t>
      </w:r>
    </w:p>
    <w:p w:rsidR="007C6616" w:rsidRPr="00FE7EE5" w:rsidRDefault="007C6616"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Вопрос 11.</w:t>
      </w:r>
      <w:r w:rsidRPr="00FE7EE5">
        <w:rPr>
          <w:rFonts w:ascii="Times New Roman" w:hAnsi="Times New Roman" w:cs="Times New Roman"/>
          <w:sz w:val="26"/>
          <w:szCs w:val="26"/>
        </w:rPr>
        <w:t xml:space="preserve"> </w:t>
      </w:r>
      <w:r w:rsidR="00C80FC0" w:rsidRPr="00FE7EE5">
        <w:rPr>
          <w:rFonts w:ascii="Times New Roman" w:hAnsi="Times New Roman" w:cs="Times New Roman"/>
          <w:sz w:val="26"/>
          <w:szCs w:val="26"/>
        </w:rPr>
        <w:t>Широкая оценка воздействия климатической политики и климатических действий на культуру, культурные права и прав человека проводятся в рамках отдельных исследований.</w:t>
      </w:r>
      <w:r w:rsidR="00807E66" w:rsidRPr="00FE7EE5">
        <w:rPr>
          <w:rFonts w:ascii="Times New Roman" w:hAnsi="Times New Roman" w:cs="Times New Roman"/>
          <w:sz w:val="26"/>
          <w:szCs w:val="26"/>
        </w:rPr>
        <w:t xml:space="preserve"> </w:t>
      </w:r>
    </w:p>
    <w:p w:rsidR="007C6616" w:rsidRPr="00FE7EE5" w:rsidRDefault="00807E66"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Вопрос 12</w:t>
      </w:r>
      <w:r w:rsidR="007C6616" w:rsidRPr="00FE7EE5">
        <w:rPr>
          <w:rFonts w:ascii="Times New Roman" w:hAnsi="Times New Roman" w:cs="Times New Roman"/>
          <w:b/>
          <w:sz w:val="26"/>
          <w:szCs w:val="26"/>
        </w:rPr>
        <w:t>.</w:t>
      </w:r>
      <w:r w:rsidR="007C6616" w:rsidRPr="00FE7EE5">
        <w:rPr>
          <w:rFonts w:ascii="Times New Roman" w:hAnsi="Times New Roman" w:cs="Times New Roman"/>
          <w:sz w:val="26"/>
          <w:szCs w:val="26"/>
        </w:rPr>
        <w:t xml:space="preserve"> Механизмы защиты и возмещения ущерба при климатических чрезвычайных ситуация регламентируются Законом «О защите населения и территорий от чрезвычайных ситуаций природного и техногенного характера»</w:t>
      </w:r>
      <w:r w:rsidR="00C80FC0" w:rsidRPr="00FE7EE5">
        <w:rPr>
          <w:rStyle w:val="FootnoteReference"/>
          <w:rFonts w:ascii="Times New Roman" w:hAnsi="Times New Roman" w:cs="Times New Roman"/>
          <w:sz w:val="26"/>
          <w:szCs w:val="26"/>
        </w:rPr>
        <w:footnoteReference w:id="10"/>
      </w:r>
      <w:r w:rsidR="007C6616" w:rsidRPr="00FE7EE5">
        <w:rPr>
          <w:rFonts w:ascii="Times New Roman" w:hAnsi="Times New Roman" w:cs="Times New Roman"/>
          <w:sz w:val="26"/>
          <w:szCs w:val="26"/>
        </w:rPr>
        <w:t xml:space="preserve"> </w:t>
      </w:r>
      <w:r w:rsidR="00C80FC0" w:rsidRPr="00FE7EE5">
        <w:rPr>
          <w:rFonts w:ascii="Times New Roman" w:hAnsi="Times New Roman" w:cs="Times New Roman"/>
          <w:sz w:val="26"/>
          <w:szCs w:val="26"/>
        </w:rPr>
        <w:t>и Порядком оценки ущерба от чрезвычайных ситуаций</w:t>
      </w:r>
      <w:r w:rsidR="00C80FC0" w:rsidRPr="00FE7EE5">
        <w:rPr>
          <w:rStyle w:val="FootnoteReference"/>
          <w:rFonts w:ascii="Times New Roman" w:hAnsi="Times New Roman" w:cs="Times New Roman"/>
          <w:sz w:val="26"/>
          <w:szCs w:val="26"/>
        </w:rPr>
        <w:footnoteReference w:id="11"/>
      </w:r>
      <w:r w:rsidR="00C80FC0" w:rsidRPr="00FE7EE5">
        <w:rPr>
          <w:rFonts w:ascii="Times New Roman" w:hAnsi="Times New Roman" w:cs="Times New Roman"/>
          <w:sz w:val="26"/>
          <w:szCs w:val="26"/>
        </w:rPr>
        <w:t xml:space="preserve">. При этом нормативная база </w:t>
      </w:r>
      <w:r w:rsidR="00C80FC0" w:rsidRPr="00FE7EE5">
        <w:rPr>
          <w:rFonts w:ascii="Times New Roman" w:hAnsi="Times New Roman" w:cs="Times New Roman"/>
          <w:sz w:val="26"/>
          <w:szCs w:val="26"/>
        </w:rPr>
        <w:lastRenderedPageBreak/>
        <w:t>Кыргызстана не выделяет специально вопросы ущерба культуре и культурным правам в климатических чрезвычайных ситуациях.</w:t>
      </w:r>
    </w:p>
    <w:p w:rsidR="007C6616" w:rsidRPr="00FE7EE5" w:rsidRDefault="00807E66" w:rsidP="003E3425">
      <w:pPr>
        <w:spacing w:after="0" w:line="240" w:lineRule="auto"/>
        <w:ind w:firstLine="709"/>
        <w:jc w:val="both"/>
        <w:rPr>
          <w:rFonts w:ascii="Times New Roman" w:hAnsi="Times New Roman" w:cs="Times New Roman"/>
          <w:sz w:val="26"/>
          <w:szCs w:val="26"/>
        </w:rPr>
      </w:pPr>
      <w:r w:rsidRPr="00FE7EE5">
        <w:rPr>
          <w:rFonts w:ascii="Times New Roman" w:hAnsi="Times New Roman" w:cs="Times New Roman"/>
          <w:b/>
          <w:sz w:val="26"/>
          <w:szCs w:val="26"/>
        </w:rPr>
        <w:t>Вопрос 13.</w:t>
      </w:r>
      <w:r w:rsidRPr="00FE7EE5">
        <w:rPr>
          <w:rFonts w:ascii="Times New Roman" w:hAnsi="Times New Roman" w:cs="Times New Roman"/>
          <w:sz w:val="26"/>
          <w:szCs w:val="26"/>
        </w:rPr>
        <w:t xml:space="preserve"> </w:t>
      </w:r>
      <w:r w:rsidR="008B285E" w:rsidRPr="00FE7EE5">
        <w:rPr>
          <w:rFonts w:ascii="Times New Roman" w:hAnsi="Times New Roman" w:cs="Times New Roman"/>
          <w:sz w:val="26"/>
          <w:szCs w:val="26"/>
        </w:rPr>
        <w:t xml:space="preserve">Решение проблем, </w:t>
      </w:r>
      <w:r w:rsidR="00955F26" w:rsidRPr="00FE7EE5">
        <w:rPr>
          <w:rFonts w:ascii="Times New Roman" w:hAnsi="Times New Roman" w:cs="Times New Roman"/>
          <w:sz w:val="26"/>
          <w:szCs w:val="26"/>
        </w:rPr>
        <w:t xml:space="preserve">совместно </w:t>
      </w:r>
      <w:r w:rsidR="008B285E" w:rsidRPr="00FE7EE5">
        <w:rPr>
          <w:rFonts w:ascii="Times New Roman" w:hAnsi="Times New Roman" w:cs="Times New Roman"/>
          <w:sz w:val="26"/>
          <w:szCs w:val="26"/>
        </w:rPr>
        <w:t>связанных с изменением климата, культурой и культурными правами является сквозным вопросом национального участия Кыргызской республики в международных и региональных процессах. Кыргызская Республика является стороной и активным участником Рамочной Конвенции ООН об изменении климат. В 2016 году было утверждено Правительством КР и предоставлено третье Национальное Сообщение для РКИК ООН</w:t>
      </w:r>
      <w:r w:rsidR="008B285E" w:rsidRPr="00FE7EE5">
        <w:rPr>
          <w:rStyle w:val="FootnoteReference"/>
          <w:rFonts w:ascii="Times New Roman" w:hAnsi="Times New Roman" w:cs="Times New Roman"/>
          <w:sz w:val="26"/>
          <w:szCs w:val="26"/>
        </w:rPr>
        <w:footnoteReference w:id="12"/>
      </w:r>
      <w:r w:rsidR="008B285E" w:rsidRPr="00FE7EE5">
        <w:rPr>
          <w:rFonts w:ascii="Times New Roman" w:hAnsi="Times New Roman" w:cs="Times New Roman"/>
          <w:sz w:val="26"/>
          <w:szCs w:val="26"/>
        </w:rPr>
        <w:t xml:space="preserve">. В 2019 году Кыргызская Республика ратифицировала Парижское соглашение к РКИК ООН. </w:t>
      </w:r>
    </w:p>
    <w:p w:rsidR="00807E66" w:rsidRPr="00807E66" w:rsidRDefault="00807E66" w:rsidP="003E3425">
      <w:pPr>
        <w:spacing w:after="0" w:line="240" w:lineRule="auto"/>
        <w:ind w:firstLine="709"/>
        <w:jc w:val="both"/>
        <w:rPr>
          <w:b/>
          <w:sz w:val="24"/>
          <w:szCs w:val="24"/>
        </w:rPr>
      </w:pPr>
      <w:r w:rsidRPr="00FE7EE5">
        <w:rPr>
          <w:rFonts w:ascii="Times New Roman" w:hAnsi="Times New Roman" w:cs="Times New Roman"/>
          <w:b/>
          <w:sz w:val="26"/>
          <w:szCs w:val="26"/>
        </w:rPr>
        <w:t xml:space="preserve">Вопрос 14. </w:t>
      </w:r>
      <w:r w:rsidR="00955F26" w:rsidRPr="00FE7EE5">
        <w:rPr>
          <w:rFonts w:ascii="Times New Roman" w:hAnsi="Times New Roman" w:cs="Times New Roman"/>
          <w:sz w:val="26"/>
          <w:szCs w:val="26"/>
        </w:rPr>
        <w:t xml:space="preserve">Для лучшего учета совместного рассмотрения проблем, связанных с изменением климата, культурой и культурными правами при реализации национальных и международных инициатив предлагается создать специальное </w:t>
      </w:r>
      <w:bookmarkStart w:id="0" w:name="_GoBack"/>
      <w:r w:rsidR="00955F26" w:rsidRPr="00FE7EE5">
        <w:rPr>
          <w:rFonts w:ascii="Times New Roman" w:hAnsi="Times New Roman" w:cs="Times New Roman"/>
          <w:sz w:val="26"/>
          <w:szCs w:val="26"/>
        </w:rPr>
        <w:t>направление в рамках деятельности Зеленого Климатического Ф</w:t>
      </w:r>
      <w:r w:rsidR="00955F26">
        <w:rPr>
          <w:sz w:val="24"/>
          <w:szCs w:val="24"/>
        </w:rPr>
        <w:t>онда.</w:t>
      </w:r>
      <w:bookmarkEnd w:id="0"/>
    </w:p>
    <w:sectPr w:rsidR="00807E66" w:rsidRPr="00807E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4F1" w:rsidRDefault="00F154F1" w:rsidP="00AB364F">
      <w:pPr>
        <w:spacing w:after="0" w:line="240" w:lineRule="auto"/>
      </w:pPr>
      <w:r>
        <w:separator/>
      </w:r>
    </w:p>
  </w:endnote>
  <w:endnote w:type="continuationSeparator" w:id="0">
    <w:p w:rsidR="00F154F1" w:rsidRDefault="00F154F1" w:rsidP="00AB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4F1" w:rsidRDefault="00F154F1" w:rsidP="00AB364F">
      <w:pPr>
        <w:spacing w:after="0" w:line="240" w:lineRule="auto"/>
      </w:pPr>
      <w:r>
        <w:separator/>
      </w:r>
    </w:p>
  </w:footnote>
  <w:footnote w:type="continuationSeparator" w:id="0">
    <w:p w:rsidR="00F154F1" w:rsidRDefault="00F154F1" w:rsidP="00AB364F">
      <w:pPr>
        <w:spacing w:after="0" w:line="240" w:lineRule="auto"/>
      </w:pPr>
      <w:r>
        <w:continuationSeparator/>
      </w:r>
    </w:p>
  </w:footnote>
  <w:footnote w:id="1">
    <w:p w:rsidR="00E92F74" w:rsidRPr="00955F26" w:rsidRDefault="00E92F74" w:rsidP="00E92F74">
      <w:pPr>
        <w:pStyle w:val="FootnoteText"/>
        <w:rPr>
          <w:rFonts w:ascii="Times New Roman" w:hAnsi="Times New Roman"/>
          <w:lang w:val="ru-RU"/>
        </w:rPr>
      </w:pPr>
      <w:r>
        <w:rPr>
          <w:rStyle w:val="FootnoteReference"/>
        </w:rPr>
        <w:footnoteRef/>
      </w:r>
      <w:r>
        <w:t xml:space="preserve"> </w:t>
      </w:r>
      <w:r w:rsidRPr="00955F26">
        <w:rPr>
          <w:rFonts w:ascii="Times New Roman" w:hAnsi="Times New Roman"/>
          <w:lang w:val="ru-RU"/>
        </w:rPr>
        <w:t>«Приоритетные направления адаптации к изменению климата в Кыргызской Республике до 2017 года», Постановление Правительства Кыргызской Республики от</w:t>
      </w:r>
      <w:r w:rsidR="00F2643D">
        <w:rPr>
          <w:rFonts w:ascii="Times New Roman" w:hAnsi="Times New Roman"/>
          <w:lang w:val="ru-RU"/>
        </w:rPr>
        <w:t xml:space="preserve"> 2 октября 2013 года № 549</w:t>
      </w:r>
    </w:p>
  </w:footnote>
  <w:footnote w:id="2">
    <w:p w:rsidR="00F2643D" w:rsidRPr="00F2643D" w:rsidRDefault="00F2643D">
      <w:pPr>
        <w:pStyle w:val="FootnoteText"/>
      </w:pPr>
      <w:r>
        <w:rPr>
          <w:rStyle w:val="FootnoteReference"/>
        </w:rPr>
        <w:footnoteRef/>
      </w:r>
      <w:r>
        <w:t xml:space="preserve"> </w:t>
      </w:r>
      <w:r w:rsidRPr="00F2643D">
        <w:rPr>
          <w:rFonts w:ascii="Times New Roman" w:hAnsi="Times New Roman"/>
          <w:lang w:val="ru-RU"/>
        </w:rPr>
        <w:t>«Порядок проведения анализа и оценки риска чрезвычайных ситуаций (бедствий)»</w:t>
      </w:r>
      <w:r>
        <w:rPr>
          <w:rFonts w:ascii="Times New Roman" w:hAnsi="Times New Roman"/>
          <w:lang w:val="ru-RU"/>
        </w:rPr>
        <w:t>,</w:t>
      </w:r>
      <w:r w:rsidRPr="00F2643D">
        <w:rPr>
          <w:rFonts w:ascii="Times New Roman" w:hAnsi="Times New Roman"/>
          <w:lang w:val="ru-RU"/>
        </w:rPr>
        <w:t xml:space="preserve"> </w:t>
      </w:r>
      <w:r w:rsidRPr="00955F26">
        <w:rPr>
          <w:rFonts w:ascii="Times New Roman" w:hAnsi="Times New Roman"/>
          <w:lang w:val="ru-RU"/>
        </w:rPr>
        <w:t xml:space="preserve">Постановление </w:t>
      </w:r>
      <w:r w:rsidRPr="00F2643D">
        <w:rPr>
          <w:rFonts w:ascii="Times New Roman" w:hAnsi="Times New Roman"/>
          <w:lang w:val="ru-RU"/>
        </w:rPr>
        <w:t>Правительства Кыргызской Республики от 23 октября 2019 года № 569</w:t>
      </w:r>
    </w:p>
  </w:footnote>
  <w:footnote w:id="3">
    <w:p w:rsidR="00E92F74" w:rsidRPr="00E92F74" w:rsidRDefault="00E92F74">
      <w:pPr>
        <w:pStyle w:val="FootnoteText"/>
      </w:pPr>
      <w:r>
        <w:rPr>
          <w:rStyle w:val="FootnoteReference"/>
        </w:rPr>
        <w:footnoteRef/>
      </w:r>
      <w:r>
        <w:t xml:space="preserve"> </w:t>
      </w:r>
      <w:r w:rsidRPr="00E92F74">
        <w:rPr>
          <w:rFonts w:ascii="Times New Roman" w:hAnsi="Times New Roman"/>
          <w:lang w:val="ru-RU"/>
        </w:rPr>
        <w:t>Закон Кыргызской Республики «Об органическом сельскохозяйственном производстве в Кыргызской Республике» от 18 мая 2019 года № 65</w:t>
      </w:r>
    </w:p>
  </w:footnote>
  <w:footnote w:id="4">
    <w:p w:rsidR="00955F26" w:rsidRPr="00955F26" w:rsidRDefault="00955F26">
      <w:pPr>
        <w:pStyle w:val="FootnoteText"/>
        <w:rPr>
          <w:rFonts w:ascii="Times New Roman" w:hAnsi="Times New Roman"/>
          <w:lang w:val="ru-RU"/>
        </w:rPr>
      </w:pPr>
      <w:r>
        <w:rPr>
          <w:rStyle w:val="FootnoteReference"/>
        </w:rPr>
        <w:footnoteRef/>
      </w:r>
      <w:r>
        <w:t xml:space="preserve"> </w:t>
      </w:r>
      <w:r w:rsidRPr="00955F26">
        <w:rPr>
          <w:rFonts w:ascii="Times New Roman" w:hAnsi="Times New Roman"/>
          <w:lang w:val="ru-RU"/>
        </w:rPr>
        <w:t>«Приоритетные направления адаптации к изменению климата в Кыргызской Республике до 2017 года», Постановление Правительства Кыргызской Республики от</w:t>
      </w:r>
      <w:r>
        <w:rPr>
          <w:rFonts w:ascii="Times New Roman" w:hAnsi="Times New Roman"/>
          <w:lang w:val="ru-RU"/>
        </w:rPr>
        <w:t xml:space="preserve"> 2 октября 2013 года № 549 </w:t>
      </w:r>
    </w:p>
  </w:footnote>
  <w:footnote w:id="5">
    <w:p w:rsidR="00050E9F" w:rsidRPr="00050E9F" w:rsidRDefault="00050E9F" w:rsidP="00050E9F">
      <w:pPr>
        <w:pStyle w:val="FootnoteText"/>
        <w:rPr>
          <w:lang w:val="ru-RU"/>
        </w:rPr>
      </w:pPr>
      <w:r>
        <w:rPr>
          <w:rStyle w:val="FootnoteReference"/>
        </w:rPr>
        <w:footnoteRef/>
      </w:r>
      <w:r>
        <w:t xml:space="preserve"> </w:t>
      </w:r>
      <w:r w:rsidRPr="009E558C">
        <w:rPr>
          <w:rFonts w:ascii="Times New Roman" w:hAnsi="Times New Roman"/>
        </w:rPr>
        <w:t>Закон К</w:t>
      </w:r>
      <w:r>
        <w:rPr>
          <w:rFonts w:ascii="Times New Roman" w:hAnsi="Times New Roman"/>
        </w:rPr>
        <w:t xml:space="preserve">ыргызской </w:t>
      </w:r>
      <w:r w:rsidRPr="009E558C">
        <w:rPr>
          <w:rFonts w:ascii="Times New Roman" w:hAnsi="Times New Roman"/>
        </w:rPr>
        <w:t>Р</w:t>
      </w:r>
      <w:r>
        <w:rPr>
          <w:rFonts w:ascii="Times New Roman" w:hAnsi="Times New Roman"/>
        </w:rPr>
        <w:t>еспублики</w:t>
      </w:r>
      <w:r>
        <w:rPr>
          <w:rFonts w:ascii="Times New Roman" w:hAnsi="Times New Roman"/>
          <w:lang w:val="ru-RU"/>
        </w:rPr>
        <w:t xml:space="preserve"> «</w:t>
      </w:r>
      <w:r w:rsidRPr="00050E9F">
        <w:rPr>
          <w:rFonts w:ascii="Times New Roman" w:hAnsi="Times New Roman"/>
          <w:lang w:val="ru-RU"/>
        </w:rPr>
        <w:t>О мирных собраниях</w:t>
      </w:r>
      <w:r>
        <w:rPr>
          <w:rFonts w:ascii="Times New Roman" w:hAnsi="Times New Roman"/>
          <w:lang w:val="ru-RU"/>
        </w:rPr>
        <w:t xml:space="preserve">» </w:t>
      </w:r>
      <w:r w:rsidRPr="00050E9F">
        <w:rPr>
          <w:rFonts w:ascii="Times New Roman" w:hAnsi="Times New Roman"/>
          <w:lang w:val="ru-RU"/>
        </w:rPr>
        <w:t>от 23 мая 2012 года № 64</w:t>
      </w:r>
    </w:p>
  </w:footnote>
  <w:footnote w:id="6">
    <w:p w:rsidR="00050E9F" w:rsidRPr="00050E9F" w:rsidRDefault="00050E9F">
      <w:pPr>
        <w:pStyle w:val="FootnoteText"/>
      </w:pPr>
      <w:r>
        <w:rPr>
          <w:rStyle w:val="FootnoteReference"/>
        </w:rPr>
        <w:footnoteRef/>
      </w:r>
      <w:r>
        <w:t xml:space="preserve"> </w:t>
      </w:r>
      <w:r w:rsidR="007C6616" w:rsidRPr="009E558C">
        <w:rPr>
          <w:rFonts w:ascii="Times New Roman" w:hAnsi="Times New Roman"/>
        </w:rPr>
        <w:t>З</w:t>
      </w:r>
      <w:r w:rsidR="007C6616" w:rsidRPr="007C6616">
        <w:rPr>
          <w:rFonts w:ascii="Times New Roman" w:hAnsi="Times New Roman"/>
          <w:lang w:val="ru-RU"/>
        </w:rPr>
        <w:t>акон Кыргызской Республики</w:t>
      </w:r>
      <w:r w:rsidR="007C6616">
        <w:rPr>
          <w:rFonts w:ascii="Times New Roman" w:hAnsi="Times New Roman"/>
          <w:lang w:val="ru-RU"/>
        </w:rPr>
        <w:t xml:space="preserve"> «</w:t>
      </w:r>
      <w:r w:rsidRPr="007C6616">
        <w:rPr>
          <w:rFonts w:ascii="Times New Roman" w:hAnsi="Times New Roman"/>
          <w:lang w:val="ru-RU"/>
        </w:rPr>
        <w:t>О порядке рассмотрения обращений граждан</w:t>
      </w:r>
      <w:r w:rsidR="007C6616" w:rsidRPr="007C6616">
        <w:rPr>
          <w:rFonts w:ascii="Times New Roman" w:hAnsi="Times New Roman"/>
          <w:lang w:val="ru-RU"/>
        </w:rPr>
        <w:t>»</w:t>
      </w:r>
      <w:r w:rsidRPr="007C6616">
        <w:rPr>
          <w:rFonts w:ascii="Times New Roman" w:hAnsi="Times New Roman"/>
          <w:lang w:val="ru-RU"/>
        </w:rPr>
        <w:t xml:space="preserve"> от 4 мая 2007 года № 67</w:t>
      </w:r>
    </w:p>
  </w:footnote>
  <w:footnote w:id="7">
    <w:p w:rsidR="00654EA4" w:rsidRPr="00654EA4" w:rsidRDefault="00050E9F">
      <w:pPr>
        <w:pStyle w:val="FootnoteText"/>
      </w:pPr>
      <w:r>
        <w:rPr>
          <w:lang w:val="ru-RU"/>
        </w:rPr>
        <w:t xml:space="preserve"> </w:t>
      </w:r>
      <w:r w:rsidR="00654EA4">
        <w:rPr>
          <w:rStyle w:val="FootnoteReference"/>
        </w:rPr>
        <w:footnoteRef/>
      </w:r>
      <w:r w:rsidR="00654EA4">
        <w:t xml:space="preserve"> </w:t>
      </w:r>
      <w:r w:rsidR="00654EA4" w:rsidRPr="009E558C">
        <w:rPr>
          <w:rFonts w:ascii="Times New Roman" w:hAnsi="Times New Roman"/>
        </w:rPr>
        <w:t>Закон К</w:t>
      </w:r>
      <w:r w:rsidR="00654EA4">
        <w:rPr>
          <w:rFonts w:ascii="Times New Roman" w:hAnsi="Times New Roman"/>
        </w:rPr>
        <w:t xml:space="preserve">ыргызской </w:t>
      </w:r>
      <w:r w:rsidR="00654EA4" w:rsidRPr="009E558C">
        <w:rPr>
          <w:rFonts w:ascii="Times New Roman" w:hAnsi="Times New Roman"/>
        </w:rPr>
        <w:t>Р</w:t>
      </w:r>
      <w:r w:rsidR="00654EA4">
        <w:rPr>
          <w:rFonts w:ascii="Times New Roman" w:hAnsi="Times New Roman"/>
        </w:rPr>
        <w:t>еспублики</w:t>
      </w:r>
      <w:r w:rsidR="00654EA4" w:rsidRPr="00654EA4">
        <w:rPr>
          <w:rFonts w:ascii="Times New Roman" w:hAnsi="Times New Roman"/>
        </w:rPr>
        <w:t xml:space="preserve"> «Об общественных советах государственных органов» от 24 мая 2014 года № 74</w:t>
      </w:r>
    </w:p>
  </w:footnote>
  <w:footnote w:id="8">
    <w:p w:rsidR="00AB364F" w:rsidRDefault="00AB364F" w:rsidP="00AB364F">
      <w:pPr>
        <w:pStyle w:val="FootnoteText"/>
        <w:jc w:val="both"/>
      </w:pPr>
      <w:r>
        <w:rPr>
          <w:rStyle w:val="FootnoteReference"/>
        </w:rPr>
        <w:footnoteRef/>
      </w:r>
      <w:r>
        <w:rPr>
          <w:rFonts w:ascii="Times New Roman" w:hAnsi="Times New Roman"/>
        </w:rPr>
        <w:t xml:space="preserve"> </w:t>
      </w:r>
      <w:r w:rsidRPr="009E558C">
        <w:rPr>
          <w:rFonts w:ascii="Times New Roman" w:hAnsi="Times New Roman"/>
        </w:rPr>
        <w:t>Закон К</w:t>
      </w:r>
      <w:r>
        <w:rPr>
          <w:rFonts w:ascii="Times New Roman" w:hAnsi="Times New Roman"/>
        </w:rPr>
        <w:t xml:space="preserve">ыргызской </w:t>
      </w:r>
      <w:r w:rsidRPr="009E558C">
        <w:rPr>
          <w:rFonts w:ascii="Times New Roman" w:hAnsi="Times New Roman"/>
        </w:rPr>
        <w:t>Р</w:t>
      </w:r>
      <w:r>
        <w:rPr>
          <w:rFonts w:ascii="Times New Roman" w:hAnsi="Times New Roman"/>
        </w:rPr>
        <w:t>еспублики «</w:t>
      </w:r>
      <w:r w:rsidRPr="00CB656A">
        <w:rPr>
          <w:rFonts w:ascii="Times New Roman" w:hAnsi="Times New Roman"/>
        </w:rPr>
        <w:t>О присоединении Кыргызской Республики к Конвенции Европейской Экономической Комиссии ООН о доступе к информации, участии общественности в процессе принятия решений и доступе к правосудию по вопросам, касающимся окружающей среды</w:t>
      </w:r>
      <w:r>
        <w:rPr>
          <w:rFonts w:ascii="Times New Roman" w:hAnsi="Times New Roman"/>
        </w:rPr>
        <w:t>»</w:t>
      </w:r>
      <w:r w:rsidRPr="009E558C">
        <w:rPr>
          <w:rFonts w:ascii="Times New Roman" w:hAnsi="Times New Roman"/>
        </w:rPr>
        <w:t xml:space="preserve"> </w:t>
      </w:r>
      <w:r>
        <w:rPr>
          <w:rFonts w:ascii="Times New Roman" w:hAnsi="Times New Roman"/>
          <w:lang w:val="ru-RU"/>
        </w:rPr>
        <w:t xml:space="preserve"> </w:t>
      </w:r>
      <w:r w:rsidRPr="009E558C">
        <w:rPr>
          <w:rFonts w:ascii="Times New Roman" w:hAnsi="Times New Roman"/>
        </w:rPr>
        <w:t>от 12</w:t>
      </w:r>
      <w:r>
        <w:rPr>
          <w:rFonts w:ascii="Times New Roman" w:hAnsi="Times New Roman"/>
        </w:rPr>
        <w:t xml:space="preserve"> января </w:t>
      </w:r>
      <w:r w:rsidRPr="009E558C">
        <w:rPr>
          <w:rFonts w:ascii="Times New Roman" w:hAnsi="Times New Roman"/>
        </w:rPr>
        <w:t>2001</w:t>
      </w:r>
      <w:r>
        <w:rPr>
          <w:rFonts w:ascii="Times New Roman" w:hAnsi="Times New Roman"/>
          <w:lang w:val="ru-RU"/>
        </w:rPr>
        <w:t xml:space="preserve"> </w:t>
      </w:r>
      <w:r w:rsidRPr="009E558C">
        <w:rPr>
          <w:rFonts w:ascii="Times New Roman" w:hAnsi="Times New Roman"/>
        </w:rPr>
        <w:t>г</w:t>
      </w:r>
      <w:r>
        <w:rPr>
          <w:rFonts w:ascii="Times New Roman" w:hAnsi="Times New Roman"/>
        </w:rPr>
        <w:t>ода</w:t>
      </w:r>
      <w:r w:rsidRPr="009E558C">
        <w:rPr>
          <w:rFonts w:ascii="Times New Roman" w:hAnsi="Times New Roman"/>
        </w:rPr>
        <w:t xml:space="preserve"> №</w:t>
      </w:r>
      <w:r>
        <w:rPr>
          <w:rFonts w:ascii="Times New Roman" w:hAnsi="Times New Roman"/>
        </w:rPr>
        <w:t xml:space="preserve"> </w:t>
      </w:r>
      <w:r w:rsidRPr="009E558C">
        <w:rPr>
          <w:rFonts w:ascii="Times New Roman" w:hAnsi="Times New Roman"/>
        </w:rPr>
        <w:t>5</w:t>
      </w:r>
    </w:p>
  </w:footnote>
  <w:footnote w:id="9">
    <w:p w:rsidR="0035353E" w:rsidRPr="0035353E" w:rsidRDefault="0035353E">
      <w:pPr>
        <w:pStyle w:val="FootnoteText"/>
        <w:rPr>
          <w:lang w:val="ru-RU"/>
        </w:rPr>
      </w:pPr>
      <w:r>
        <w:rPr>
          <w:rStyle w:val="FootnoteReference"/>
        </w:rPr>
        <w:footnoteRef/>
      </w:r>
      <w:r>
        <w:t xml:space="preserve"> </w:t>
      </w:r>
      <w:r>
        <w:rPr>
          <w:rFonts w:ascii="Times New Roman" w:hAnsi="Times New Roman"/>
        </w:rPr>
        <w:t>З</w:t>
      </w:r>
      <w:r w:rsidRPr="009E558C">
        <w:rPr>
          <w:rFonts w:ascii="Times New Roman" w:hAnsi="Times New Roman"/>
        </w:rPr>
        <w:t>акон К</w:t>
      </w:r>
      <w:r>
        <w:rPr>
          <w:rFonts w:ascii="Times New Roman" w:hAnsi="Times New Roman"/>
        </w:rPr>
        <w:t xml:space="preserve">ыргызской </w:t>
      </w:r>
      <w:r w:rsidRPr="009E558C">
        <w:rPr>
          <w:rFonts w:ascii="Times New Roman" w:hAnsi="Times New Roman"/>
        </w:rPr>
        <w:t>Р</w:t>
      </w:r>
      <w:r>
        <w:rPr>
          <w:rFonts w:ascii="Times New Roman" w:hAnsi="Times New Roman"/>
        </w:rPr>
        <w:t>еспублики</w:t>
      </w:r>
      <w:r>
        <w:rPr>
          <w:rFonts w:ascii="Times New Roman" w:hAnsi="Times New Roman"/>
          <w:lang w:val="ru-RU"/>
        </w:rPr>
        <w:t xml:space="preserve"> </w:t>
      </w:r>
      <w:r w:rsidRPr="0035353E">
        <w:rPr>
          <w:rFonts w:ascii="Times New Roman" w:hAnsi="Times New Roman"/>
          <w:lang w:val="ru-RU"/>
        </w:rPr>
        <w:t>«О нормативных правовых актах Кыргызской Республики»</w:t>
      </w:r>
      <w:r>
        <w:rPr>
          <w:rFonts w:ascii="Times New Roman" w:hAnsi="Times New Roman"/>
          <w:lang w:val="ru-RU"/>
        </w:rPr>
        <w:t xml:space="preserve"> </w:t>
      </w:r>
      <w:r w:rsidRPr="0035353E">
        <w:rPr>
          <w:rFonts w:ascii="Times New Roman" w:hAnsi="Times New Roman"/>
          <w:lang w:val="ru-RU"/>
        </w:rPr>
        <w:t>от 20 июля 2009 года № 241</w:t>
      </w:r>
    </w:p>
  </w:footnote>
  <w:footnote w:id="10">
    <w:p w:rsidR="00C80FC0" w:rsidRPr="00C80FC0" w:rsidRDefault="00C80FC0">
      <w:pPr>
        <w:pStyle w:val="FootnoteText"/>
        <w:rPr>
          <w:rFonts w:ascii="Times New Roman" w:hAnsi="Times New Roman"/>
        </w:rPr>
      </w:pPr>
      <w:r>
        <w:rPr>
          <w:rStyle w:val="FootnoteReference"/>
        </w:rPr>
        <w:footnoteRef/>
      </w:r>
      <w:r>
        <w:t xml:space="preserve"> </w:t>
      </w:r>
      <w:r>
        <w:rPr>
          <w:rFonts w:ascii="Times New Roman" w:hAnsi="Times New Roman"/>
        </w:rPr>
        <w:t>З</w:t>
      </w:r>
      <w:r w:rsidRPr="009E558C">
        <w:rPr>
          <w:rFonts w:ascii="Times New Roman" w:hAnsi="Times New Roman"/>
        </w:rPr>
        <w:t>акон К</w:t>
      </w:r>
      <w:r>
        <w:rPr>
          <w:rFonts w:ascii="Times New Roman" w:hAnsi="Times New Roman"/>
        </w:rPr>
        <w:t xml:space="preserve">ыргызской </w:t>
      </w:r>
      <w:r w:rsidRPr="009E558C">
        <w:rPr>
          <w:rFonts w:ascii="Times New Roman" w:hAnsi="Times New Roman"/>
        </w:rPr>
        <w:t>Р</w:t>
      </w:r>
      <w:r>
        <w:rPr>
          <w:rFonts w:ascii="Times New Roman" w:hAnsi="Times New Roman"/>
        </w:rPr>
        <w:t>еспублик</w:t>
      </w:r>
      <w:r w:rsidRPr="00C80FC0">
        <w:rPr>
          <w:rFonts w:ascii="Times New Roman" w:hAnsi="Times New Roman"/>
        </w:rPr>
        <w:t xml:space="preserve">и «О защите населения и территорий от чрезвычайных ситуаций природного и техногенного характера» </w:t>
      </w:r>
      <w:r>
        <w:rPr>
          <w:rFonts w:ascii="Times New Roman" w:hAnsi="Times New Roman"/>
        </w:rPr>
        <w:t>от 24 февраля 2000 года №</w:t>
      </w:r>
      <w:r w:rsidRPr="00C80FC0">
        <w:rPr>
          <w:rFonts w:ascii="Times New Roman" w:hAnsi="Times New Roman"/>
        </w:rPr>
        <w:t xml:space="preserve"> 45</w:t>
      </w:r>
    </w:p>
  </w:footnote>
  <w:footnote w:id="11">
    <w:p w:rsidR="00C80FC0" w:rsidRPr="00C80FC0" w:rsidRDefault="00C80FC0">
      <w:pPr>
        <w:pStyle w:val="FootnoteText"/>
        <w:rPr>
          <w:rFonts w:ascii="Times New Roman" w:hAnsi="Times New Roman"/>
        </w:rPr>
      </w:pPr>
      <w:r>
        <w:rPr>
          <w:rStyle w:val="FootnoteReference"/>
        </w:rPr>
        <w:footnoteRef/>
      </w:r>
      <w:r>
        <w:rPr>
          <w:rStyle w:val="FootnoteReference"/>
        </w:rPr>
        <w:footnoteRef/>
      </w:r>
      <w:r w:rsidRPr="00C80FC0">
        <w:rPr>
          <w:rFonts w:ascii="Times New Roman" w:hAnsi="Times New Roman"/>
        </w:rPr>
        <w:t xml:space="preserve"> «Порядок оценки ущерба от чрезвычайных ситуаций», Постановление Правительства Кыргызской Республики от 11 ноября 2019 года № 597</w:t>
      </w:r>
    </w:p>
  </w:footnote>
  <w:footnote w:id="12">
    <w:p w:rsidR="008B285E" w:rsidRPr="008B285E" w:rsidRDefault="008B285E">
      <w:pPr>
        <w:pStyle w:val="FootnoteText"/>
        <w:rPr>
          <w:lang w:val="ru-RU"/>
        </w:rPr>
      </w:pPr>
      <w:r>
        <w:rPr>
          <w:rStyle w:val="FootnoteReference"/>
        </w:rPr>
        <w:footnoteRef/>
      </w:r>
      <w:r>
        <w:t xml:space="preserve"> </w:t>
      </w:r>
      <w:r w:rsidRPr="008B285E">
        <w:rPr>
          <w:rFonts w:ascii="Times New Roman" w:hAnsi="Times New Roman"/>
        </w:rPr>
        <w:t>«Третье национальное сообщение Кыргызской Республики по Рамочной конвенции ООН об изменении климата», Постановление Правительства Кыргызской Республики от 13.10.2016 г. № 546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6A"/>
    <w:rsid w:val="00050E9F"/>
    <w:rsid w:val="001157CF"/>
    <w:rsid w:val="001548D5"/>
    <w:rsid w:val="00296A6A"/>
    <w:rsid w:val="002D0345"/>
    <w:rsid w:val="002D2E18"/>
    <w:rsid w:val="0035353E"/>
    <w:rsid w:val="003E3425"/>
    <w:rsid w:val="00493D51"/>
    <w:rsid w:val="004F2289"/>
    <w:rsid w:val="005720B0"/>
    <w:rsid w:val="005C0A1D"/>
    <w:rsid w:val="00654EA4"/>
    <w:rsid w:val="006924DC"/>
    <w:rsid w:val="007C6616"/>
    <w:rsid w:val="00807E66"/>
    <w:rsid w:val="008B285E"/>
    <w:rsid w:val="00955F26"/>
    <w:rsid w:val="00A50D9D"/>
    <w:rsid w:val="00AB364F"/>
    <w:rsid w:val="00C80FC0"/>
    <w:rsid w:val="00E76179"/>
    <w:rsid w:val="00E92F74"/>
    <w:rsid w:val="00F154F1"/>
    <w:rsid w:val="00F2643D"/>
    <w:rsid w:val="00FE7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B05D"/>
  <w15:chartTrackingRefBased/>
  <w15:docId w15:val="{7E5A316B-F1DC-47BA-AEE4-E14B5D06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B364F"/>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AB364F"/>
    <w:rPr>
      <w:rFonts w:ascii="Calibri" w:eastAsia="Calibri" w:hAnsi="Calibri" w:cs="Times New Roman"/>
      <w:sz w:val="20"/>
      <w:szCs w:val="20"/>
      <w:lang w:val="x-none" w:eastAsia="x-none"/>
    </w:rPr>
  </w:style>
  <w:style w:type="character" w:styleId="FootnoteReference">
    <w:name w:val="footnote reference"/>
    <w:uiPriority w:val="99"/>
    <w:unhideWhenUsed/>
    <w:rsid w:val="00AB364F"/>
    <w:rPr>
      <w:vertAlign w:val="superscript"/>
    </w:rPr>
  </w:style>
  <w:style w:type="paragraph" w:styleId="BalloonText">
    <w:name w:val="Balloon Text"/>
    <w:basedOn w:val="Normal"/>
    <w:link w:val="BalloonTextChar"/>
    <w:uiPriority w:val="99"/>
    <w:semiHidden/>
    <w:unhideWhenUsed/>
    <w:rsid w:val="00572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7F77E7-E97F-47B6-8D17-AA2875F28988}">
  <ds:schemaRefs>
    <ds:schemaRef ds:uri="http://schemas.openxmlformats.org/officeDocument/2006/bibliography"/>
  </ds:schemaRefs>
</ds:datastoreItem>
</file>

<file path=customXml/itemProps2.xml><?xml version="1.0" encoding="utf-8"?>
<ds:datastoreItem xmlns:ds="http://schemas.openxmlformats.org/officeDocument/2006/customXml" ds:itemID="{BBD7C7DA-4502-4065-A407-CBFF2ED9D070}"/>
</file>

<file path=customXml/itemProps3.xml><?xml version="1.0" encoding="utf-8"?>
<ds:datastoreItem xmlns:ds="http://schemas.openxmlformats.org/officeDocument/2006/customXml" ds:itemID="{5591CEA0-0E76-4042-BBBF-10E880C21CFC}"/>
</file>

<file path=customXml/itemProps4.xml><?xml version="1.0" encoding="utf-8"?>
<ds:datastoreItem xmlns:ds="http://schemas.openxmlformats.org/officeDocument/2006/customXml" ds:itemID="{401E9397-516B-4912-96F7-B467330A8515}"/>
</file>

<file path=docProps/app.xml><?xml version="1.0" encoding="utf-8"?>
<Properties xmlns="http://schemas.openxmlformats.org/officeDocument/2006/extended-properties" xmlns:vt="http://schemas.openxmlformats.org/officeDocument/2006/docPropsVTypes">
  <Template>Normal</Template>
  <TotalTime>2</TotalTime>
  <Pages>4</Pages>
  <Words>1417</Words>
  <Characters>8080</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Grebnev</dc:creator>
  <cp:keywords/>
  <dc:description/>
  <cp:lastModifiedBy>ISDSupport</cp:lastModifiedBy>
  <cp:revision>3</cp:revision>
  <cp:lastPrinted>2020-05-21T06:40:00Z</cp:lastPrinted>
  <dcterms:created xsi:type="dcterms:W3CDTF">2020-05-21T06:38:00Z</dcterms:created>
  <dcterms:modified xsi:type="dcterms:W3CDTF">2020-05-21T06:49:00Z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