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61.7327pt;margin-top:.000015pt;width:533.550pt;height:841.9pt;mso-position-horizontal-relative:page;mso-position-vertical-relative:page;z-index:-20824" coordorigin="1235,0" coordsize="10671,16838">
            <v:rect style="position:absolute;left:9763;top:0;width:2142;height:16838" filled="true" fillcolor="#d1d3d4" stroked="false">
              <v:fill type="solid"/>
            </v:rect>
            <v:shape style="position:absolute;left:1235;top:3688;width:10440;height:10555" coordorigin="1235,3688" coordsize="10440,10555" path="m3204,13909l3196,13891,3182,13877,3164,13867,3145,13861,2936,13859,2884,13868,2836,13890,2796,13922,2767,13961,2742,14018,2717,14087,2693,14161,2668,14233,2664,14243,2673,14242,2683,14238,2696,14229,2710,14216,2724,14199,2753,14143,2777,14075,2805,14006,2849,13948,2919,13913,3204,13909m11675,5672l10615,4611,10615,3688,1235,3688,1235,7640,10619,7640,10619,6709,11675,5672e" filled="true" fillcolor="#ffffff" stroked="false">
              <v:path arrowok="t"/>
              <v:fill type="solid"/>
            </v:shape>
            <v:shape style="position:absolute;left:3182;top:13917;width:234;height:129" type="#_x0000_t75" stroked="false">
              <v:imagedata r:id="rId7" o:title=""/>
            </v:shape>
            <v:shape style="position:absolute;left:2633;top:14023;width:766;height:662" coordorigin="2633,14023" coordsize="766,662" path="m2881,14217l2854,14218,2827,14230,2802,14253,2782,14284,2760,14338,2741,14392,2707,14504,2692,14548,2676,14592,2658,14636,2635,14677,2633,14682,2637,14684,2644,14684,2682,14665,2714,14635,2740,14598,2759,14557,2784,14485,2805,14418,2826,14351,2852,14279,2855,14270,2859,14260,2867,14244,2881,14217m3025,14196l2999,14197,2972,14209,2947,14231,2929,14261,2908,14311,2890,14362,2858,14467,2844,14508,2829,14550,2811,14591,2790,14629,2788,14635,2792,14636,2799,14636,2836,14617,2867,14589,2892,14554,2910,14515,2933,14448,2953,14385,2973,14322,2997,14255,3000,14246,3004,14237,3012,14222,3025,14196m3399,14061l3396,14055,3387,14043,3375,14033,3361,14026,3347,14023,3270,14029,3201,14055,3143,14101,3103,14166,3087,14214,3052,14321,3014,14435,2991,14501,2980,14523,2969,14541,2960,14553,2956,14559,2955,14561,2961,14566,2966,14564,3001,14542,3031,14511,3055,14475,3072,14436,3087,14390,3100,14350,3119,14292,3151,14194,3196,14127,3254,14089,3321,14071,3389,14065,3392,14064,3399,14061e" filled="true" fillcolor="#ffffff" stroked="false">
              <v:path arrowok="t"/>
              <v:fill type="solid"/>
            </v:shape>
            <v:shape style="position:absolute;left:2477;top:14257;width:241;height:483" type="#_x0000_t75" stroked="false">
              <v:imagedata r:id="rId8" o:title=""/>
            </v:shape>
            <v:shape style="position:absolute;left:2976;top:13973;width:176;height:53" coordorigin="2976,13973" coordsize="176,53" path="m3151,13973l3034,13973,3018,13975,2976,14023,2976,14026,2983,14023,2988,14018,3095,14018,3116,14017,3146,13987,3147,13983,3151,13973xe" filled="true" fillcolor="#ffffff" stroked="false">
              <v:path arrowok="t"/>
              <v:fill type="solid"/>
            </v:shape>
            <v:shape style="position:absolute;left:2733;top:13204;width:435;height:152" type="#_x0000_t75" stroked="false">
              <v:imagedata r:id="rId9" o:title=""/>
            </v:shape>
            <v:shape style="position:absolute;left:2044;top:13430;width:1818;height:156" type="#_x0000_t75" stroked="false">
              <v:imagedata r:id="rId10" o:title=""/>
            </v:shape>
            <v:shape style="position:absolute;left:6299;top:13459;width:819;height:984" type="#_x0000_t75" stroked="false">
              <v:imagedata r:id="rId11" o:title=""/>
            </v:shape>
            <v:shape style="position:absolute;left:7233;top:13786;width:131;height:192" type="#_x0000_t75" stroked="false">
              <v:imagedata r:id="rId12" o:title=""/>
            </v:shape>
            <v:shape style="position:absolute;left:7395;top:13779;width:172;height:208" type="#_x0000_t75" stroked="false">
              <v:imagedata r:id="rId13" o:title=""/>
            </v:shape>
            <v:shape style="position:absolute;left:7597;top:13784;width:424;height:195" type="#_x0000_t75" stroked="false">
              <v:imagedata r:id="rId14" o:title=""/>
            </v:shape>
            <v:shape style="position:absolute;left:8105;top:13775;width:348;height:213" coordorigin="8105,13775" coordsize="348,213" path="m8277,13786l8259,13786,8259,13941,8121,13795,8105,13779,8105,13976,8124,13976,8124,13970,8124,13823,8277,13987,8277,13971,8277,13793,8277,13786m8453,13976l8451,13970,8403,13851,8403,13898,8341,13898,8372,13822,8403,13898,8403,13851,8379,13792,8372,13775,8290,13976,8309,13976,8312,13970,8334,13916,8410,13916,8434,13976,8453,13976e" filled="true" fillcolor="#ffffff" stroked="false">
              <v:path arrowok="t"/>
              <v:fill type="solid"/>
            </v:shape>
            <v:line style="position:absolute" from="8485,13800" to="8485,13973" stroked="true" strokeweight=".584pt" strokecolor="#ffffff">
              <v:stroke dashstyle="solid"/>
            </v:line>
            <v:line style="position:absolute" from="8432,13795" to="8538,13795" stroked="true" strokeweight=".547pt" strokecolor="#ffffff">
              <v:stroke dashstyle="solid"/>
            </v:line>
            <v:line style="position:absolute" from="8479,13804" to="8479,13970" stroked="true" strokeweight=".322pt" strokecolor="#ffffff">
              <v:stroke dashstyle="solid"/>
            </v:line>
            <v:line style="position:absolute" from="8429,13801" to="8482,13801" stroked="true" strokeweight=".3pt" strokecolor="#ffffff">
              <v:stroke dashstyle="solid"/>
            </v:line>
            <v:line style="position:absolute" from="8429,13796" to="8435,13796" stroked="true" strokeweight=".2pt" strokecolor="#ffffff">
              <v:stroke dashstyle="solid"/>
            </v:line>
            <v:line style="position:absolute" from="8429,13790" to="8542,13790" stroked="true" strokeweight=".4pt" strokecolor="#ffffff">
              <v:stroke dashstyle="solid"/>
            </v:line>
            <v:line style="position:absolute" from="8485,13800" to="8485,13976" stroked="true" strokeweight=".906pt" strokecolor="#ffffff">
              <v:stroke dashstyle="solid"/>
            </v:line>
            <v:line style="position:absolute" from="8488,13801" to="8542,13801" stroked="true" strokeweight=".3pt" strokecolor="#ffffff">
              <v:stroke dashstyle="solid"/>
            </v:line>
            <v:line style="position:absolute" from="8535,13796" to="8542,13796" stroked="true" strokeweight=".2pt" strokecolor="#ffffff">
              <v:stroke dashstyle="solid"/>
            </v:line>
            <v:line style="position:absolute" from="8565,13789" to="8565,13973" stroked="true" strokeweight=".584pt" strokecolor="#ffffff">
              <v:stroke dashstyle="solid"/>
            </v:line>
            <v:line style="position:absolute" from="8559,13792" to="8559,13970" stroked="true" strokeweight=".322pt" strokecolor="#ffffff">
              <v:stroke dashstyle="solid"/>
            </v:line>
            <v:line style="position:absolute" from="8556,13789" to="8574,13789" stroked="true" strokeweight=".3pt" strokecolor="#ffffff">
              <v:stroke dashstyle="solid"/>
            </v:line>
            <v:line style="position:absolute" from="8565,13789" to="8565,13976" stroked="true" strokeweight=".906pt" strokecolor="#ffffff">
              <v:stroke dashstyle="solid"/>
            </v:line>
            <v:shape style="position:absolute;left:8596;top:13779;width:533;height:209" coordorigin="8596,13779" coordsize="533,209" path="m8793,13881l8785,13844,8775,13829,8775,13881,8768,13912,8751,13937,8726,13955,8695,13961,8664,13955,8638,13937,8621,13912,8614,13881,8621,13850,8638,13825,8664,13808,8695,13801,8726,13808,8751,13825,8768,13850,8775,13881,8775,13829,8764,13813,8733,13792,8726,13790,8695,13784,8657,13792,8626,13813,8604,13844,8596,13881,8604,13919,8626,13950,8657,13971,8695,13979,8726,13972,8733,13971,8764,13950,8785,13919,8793,13881m8987,13786l8969,13786,8969,13941,8830,13795,8815,13779,8815,13976,8833,13976,8833,13970,8833,13823,8987,13987,8987,13971,8987,13793,8987,13786m9129,13922l9127,13910,9123,13900,9116,13891,9106,13883,9071,13864,9069,13864,9059,13859,9049,13852,9042,13844,9040,13833,9042,13821,9049,13810,9059,13804,9071,13801,9086,13801,9097,13808,9107,13825,9119,13815,9120,13814,9119,13811,9111,13800,9099,13791,9097,13790,9086,13786,9072,13784,9051,13788,9036,13798,9025,13814,9021,13834,9023,13844,9027,13854,9033,13862,9042,13869,9075,13887,9079,13888,9090,13894,9100,13901,9108,13910,9110,13921,9107,13937,9098,13949,9085,13958,9068,13961,9053,13958,9041,13951,9033,13941,9030,13936,9027,13930,9026,13927,9010,13934,9011,13937,9020,13954,9033,13967,9049,13976,9068,13979,9091,13974,9094,13972,9111,13962,9124,13944,9129,13922e" filled="true" fillcolor="#ffffff" stroked="false">
              <v:path arrowok="t"/>
              <v:fill type="solid"/>
            </v:shape>
            <v:shape style="position:absolute;left:7237;top:14057;width:138;height:183" type="#_x0000_t75" stroked="false">
              <v:imagedata r:id="rId15" o:title=""/>
            </v:shape>
            <v:shape style="position:absolute;left:7407;top:14052;width:710;height:193" type="#_x0000_t75" stroked="false">
              <v:imagedata r:id="rId16" o:title=""/>
            </v:shape>
            <v:shape style="position:absolute;left:8228;top:14057;width:124;height:183" type="#_x0000_t75" stroked="false">
              <v:imagedata r:id="rId17" o:title=""/>
            </v:shape>
            <v:shape style="position:absolute;left:8371;top:14039;width:653;height:219" type="#_x0000_t75" stroked="false">
              <v:imagedata r:id="rId18" o:title=""/>
            </v:shape>
            <v:shape style="position:absolute;left:7230;top:14334;width:348;height:115" type="#_x0000_t75" stroked="false">
              <v:imagedata r:id="rId19" o:title=""/>
            </v:shape>
            <v:shape style="position:absolute;left:7637;top:14340;width:122;height:104" type="#_x0000_t75" stroked="false">
              <v:imagedata r:id="rId20" o:title=""/>
            </v:shape>
            <v:shape style="position:absolute;left:7810;top:14342;width:185;height:101" type="#_x0000_t75" stroked="false">
              <v:imagedata r:id="rId21" o:title=""/>
            </v:shape>
            <v:shape style="position:absolute;left:8056;top:14334;width:250;height:115" type="#_x0000_t75" stroked="false">
              <v:imagedata r:id="rId22" o:title=""/>
            </v:shape>
            <v:shape style="position:absolute;left:8371;top:14340;width:308;height:104" coordorigin="8371,14340" coordsize="308,104" path="m8417,14343l8412,14341,8409,14340,8404,14340,8386,14346,8376,14360,8372,14377,8371,14394,8372,14411,8377,14427,8387,14439,8405,14444,8409,14444,8413,14443,8417,14441,8417,14431,8417,14429,8414,14431,8411,14431,8408,14431,8396,14427,8390,14417,8387,14405,8387,14393,8387,14381,8389,14368,8395,14357,8407,14353,8411,14353,8414,14354,8417,14356,8417,14353,8417,14343m8492,14392l8492,14376,8489,14359,8485,14353,8480,14346,8477,14345,8477,14392,8476,14407,8475,14420,8471,14428,8464,14431,8457,14428,8453,14420,8451,14407,8451,14392,8451,14377,8453,14365,8457,14356,8464,14353,8471,14356,8475,14365,8476,14377,8477,14392,8477,14345,8464,14340,8447,14346,8439,14359,8436,14376,8435,14392,8436,14408,8439,14425,8447,14438,8464,14444,8480,14438,8485,14431,8489,14425,8492,14408,8492,14392m8587,14443l8580,14373,8577,14342,8564,14342,8554,14386,8550,14410,8550,14415,8549,14415,8540,14373,8534,14342,8521,14342,8512,14443,8526,14443,8530,14373,8530,14373,8545,14443,8555,14443,8560,14415,8566,14388,8568,14373,8569,14373,8569,14386,8570,14405,8573,14443,8587,14443m8679,14443l8672,14373,8669,14342,8656,14342,8646,14386,8642,14410,8641,14415,8641,14415,8632,14373,8626,14342,8613,14342,8604,14443,8618,14443,8622,14373,8622,14373,8637,14443,8647,14443,8652,14415,8658,14388,8660,14373,8661,14373,8661,14386,8662,14405,8664,14443,8679,14443e" filled="true" fillcolor="#ffffff" stroked="false">
              <v:path arrowok="t"/>
              <v:fill type="solid"/>
            </v:shape>
            <v:line style="position:absolute" from="8709,14342" to="8709,14443" stroked="true" strokeweight=".728pt" strokecolor="#ffffff">
              <v:stroke dashstyle="solid"/>
            </v:line>
            <v:shape style="position:absolute;left:8738;top:14340;width:108;height:104" coordorigin="8738,14340" coordsize="108,104" path="m8783,14404l8777,14397,8767,14388,8756,14377,8753,14373,8752,14370,8752,14359,8757,14353,8770,14353,8774,14355,8778,14357,8778,14353,8778,14344,8773,14341,8768,14340,8746,14340,8738,14352,8738,14366,8743,14383,8753,14394,8764,14404,8768,14417,8768,14424,8765,14431,8750,14431,8746,14429,8741,14426,8741,14439,8746,14443,8752,14444,8773,14444,8783,14432,8783,14431,8783,14404m8845,14404l8839,14397,8829,14388,8818,14377,8815,14373,8814,14370,8814,14359,8819,14353,8832,14353,8836,14355,8839,14357,8839,14353,8840,14344,8835,14341,8830,14340,8808,14340,8800,14352,8800,14366,8804,14383,8815,14394,8825,14404,8830,14417,8830,14424,8826,14431,8812,14431,8807,14429,8803,14426,8803,14439,8808,14443,8813,14444,8835,14444,8845,14432,8845,14431,8845,14404e" filled="true" fillcolor="#ffffff" stroked="false">
              <v:path arrowok="t"/>
              <v:fill type="solid"/>
            </v:shape>
            <v:line style="position:absolute" from="8875,14342" to="8875,14443" stroked="true" strokeweight=".728pt" strokecolor="#ffffff">
              <v:stroke dashstyle="solid"/>
            </v:line>
            <v:shape style="position:absolute;left:8907;top:14340;width:272;height:104" coordorigin="8907,14340" coordsize="272,104" path="m8964,14392l8964,14376,8961,14359,8956,14353,8952,14346,8949,14345,8949,14392,8948,14407,8947,14420,8943,14428,8936,14431,8929,14428,8925,14420,8923,14407,8923,14392,8923,14377,8925,14365,8929,14356,8936,14353,8943,14356,8947,14365,8948,14377,8949,14392,8949,14345,8936,14340,8919,14346,8911,14359,8908,14376,8907,14392,8908,14408,8911,14425,8919,14438,8936,14444,8952,14438,8956,14431,8961,14425,8964,14408,8964,14392m9040,14342l9026,14342,9026,14378,9029,14418,9029,14418,9011,14365,9003,14342,8989,14342,8989,14443,9004,14443,9004,14406,9002,14372,9001,14365,9001,14365,9027,14443,9040,14443,9040,14418,9040,14342m9108,14342l9068,14342,9068,14443,9108,14443,9108,14431,9083,14431,9083,14397,9105,14397,9105,14385,9083,14385,9083,14353,9108,14353,9108,14342m9179,14443l9159,14394,9160,14393,9171,14392,9172,14387,9174,14377,9174,14353,9174,14342,9158,14342,9158,14361,9158,14381,9155,14387,9144,14386,9144,14353,9146,14353,9157,14353,9158,14361,9158,14342,9157,14342,9129,14342,9129,14443,9144,14443,9144,14393,9144,14393,9164,14443,9179,14443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spacing w:line="256" w:lineRule="auto" w:before="115"/>
        <w:ind w:left="220" w:right="2708" w:firstLine="0"/>
        <w:jc w:val="both"/>
        <w:rPr>
          <w:rFonts w:ascii="Arial"/>
          <w:sz w:val="63"/>
        </w:rPr>
      </w:pPr>
      <w:r>
        <w:rPr>
          <w:rFonts w:ascii="Arial"/>
          <w:b/>
          <w:color w:val="231F20"/>
          <w:sz w:val="63"/>
        </w:rPr>
        <w:t>Human Rights and Election</w:t>
      </w:r>
      <w:r>
        <w:rPr>
          <w:rFonts w:ascii="Arial"/>
          <w:b/>
          <w:color w:val="231F20"/>
          <w:spacing w:val="-88"/>
          <w:sz w:val="63"/>
        </w:rPr>
        <w:t> </w:t>
      </w:r>
      <w:r>
        <w:rPr>
          <w:rFonts w:ascii="Arial"/>
          <w:b/>
          <w:color w:val="231F20"/>
          <w:sz w:val="63"/>
        </w:rPr>
        <w:t>Standards </w:t>
      </w:r>
      <w:r>
        <w:rPr>
          <w:rFonts w:ascii="Arial"/>
          <w:color w:val="231F20"/>
          <w:sz w:val="63"/>
        </w:rPr>
        <w:t>A Plan of</w:t>
      </w:r>
      <w:r>
        <w:rPr>
          <w:rFonts w:ascii="Arial"/>
          <w:color w:val="231F20"/>
          <w:spacing w:val="167"/>
          <w:sz w:val="63"/>
        </w:rPr>
        <w:t> </w:t>
      </w:r>
      <w:r>
        <w:rPr>
          <w:rFonts w:ascii="Arial"/>
          <w:color w:val="231F20"/>
          <w:sz w:val="63"/>
        </w:rPr>
        <w:t>Action</w:t>
      </w:r>
    </w:p>
    <w:p>
      <w:pPr>
        <w:spacing w:before="226"/>
        <w:ind w:left="220" w:right="0" w:firstLine="0"/>
        <w:jc w:val="both"/>
        <w:rPr>
          <w:rFonts w:ascii="Arial"/>
          <w:sz w:val="41"/>
        </w:rPr>
      </w:pPr>
      <w:r>
        <w:rPr>
          <w:rFonts w:ascii="Arial"/>
          <w:color w:val="231F20"/>
          <w:sz w:val="41"/>
        </w:rPr>
        <w:t>December 2017</w:t>
      </w:r>
    </w:p>
    <w:p>
      <w:pPr>
        <w:spacing w:after="0"/>
        <w:jc w:val="both"/>
        <w:rPr>
          <w:rFonts w:ascii="Arial"/>
          <w:sz w:val="41"/>
        </w:rPr>
        <w:sectPr>
          <w:headerReference w:type="default" r:id="rId5"/>
          <w:headerReference w:type="even" r:id="rId6"/>
          <w:type w:val="continuous"/>
          <w:pgSz w:w="11910" w:h="16840"/>
          <w:pgMar w:header="0" w:top="0" w:bottom="280" w:left="1680" w:right="16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4"/>
        </w:rPr>
      </w:pPr>
    </w:p>
    <w:p>
      <w:pPr>
        <w:spacing w:after="0"/>
        <w:rPr>
          <w:rFonts w:ascii="Arial"/>
          <w:sz w:val="24"/>
        </w:rPr>
        <w:sectPr>
          <w:pgSz w:w="11910" w:h="16840"/>
          <w:pgMar w:header="0" w:footer="0" w:top="0" w:bottom="280" w:left="980" w:right="1120"/>
        </w:sectPr>
      </w:pPr>
    </w:p>
    <w:p>
      <w:pPr>
        <w:pStyle w:val="Heading3"/>
        <w:spacing w:line="280" w:lineRule="exact" w:before="87"/>
        <w:ind w:left="100"/>
      </w:pPr>
      <w:r>
        <w:rPr>
          <w:color w:val="231F20"/>
        </w:rPr>
        <w:t>Office of the United Nations</w:t>
      </w:r>
    </w:p>
    <w:p>
      <w:pPr>
        <w:spacing w:line="280" w:lineRule="exact" w:before="0"/>
        <w:ind w:left="100" w:right="0" w:firstLine="0"/>
        <w:jc w:val="left"/>
        <w:rPr>
          <w:rFonts w:ascii="Avenir-Heavy"/>
          <w:b/>
          <w:sz w:val="22"/>
        </w:rPr>
      </w:pPr>
      <w:r>
        <w:rPr>
          <w:rFonts w:ascii="Avenir-Heavy"/>
          <w:b/>
          <w:color w:val="231F20"/>
          <w:sz w:val="22"/>
        </w:rPr>
        <w:t>High Commissioner for Human Rights</w:t>
      </w:r>
    </w:p>
    <w:p>
      <w:pPr>
        <w:pStyle w:val="BodyText"/>
        <w:spacing w:line="266" w:lineRule="auto" w:before="54"/>
        <w:ind w:left="100" w:right="111"/>
      </w:pPr>
      <w:r>
        <w:rPr>
          <w:color w:val="231F20"/>
        </w:rPr>
        <w:t>The Office of the United Nations High Commissioner for Human Rights (OHCHR) is mandated to promote and protect the enjoyment   and full realization, by all people, of all rights established in the Charter of the United Nations   and in international human rights laws and treaties. OHCHR is guided in its work by the mandate provided by the General Assembly in resolution 48/141, the Charter of the United Nations, the Universal Declaration of Human Rights and subsequent human rights </w:t>
      </w:r>
      <w:r>
        <w:rPr>
          <w:color w:val="231F20"/>
          <w:spacing w:val="8"/>
        </w:rPr>
        <w:t> </w:t>
      </w:r>
      <w:r>
        <w:rPr>
          <w:color w:val="231F20"/>
        </w:rPr>
        <w:t>instruments.</w:t>
      </w:r>
    </w:p>
    <w:p>
      <w:pPr>
        <w:pStyle w:val="Heading3"/>
        <w:spacing w:line="240" w:lineRule="auto" w:before="87"/>
        <w:ind w:left="100"/>
      </w:pPr>
      <w:r>
        <w:rPr>
          <w:b w:val="0"/>
        </w:rPr>
        <w:br w:type="column"/>
      </w:r>
      <w:r>
        <w:rPr>
          <w:color w:val="231F20"/>
        </w:rPr>
        <w:t>The Carter Center</w:t>
      </w:r>
    </w:p>
    <w:p>
      <w:pPr>
        <w:pStyle w:val="BodyText"/>
        <w:spacing w:line="266" w:lineRule="auto" w:before="53"/>
        <w:ind w:left="100" w:right="92"/>
      </w:pPr>
      <w:r>
        <w:rPr>
          <w:color w:val="231F20"/>
          <w:w w:val="105"/>
        </w:rPr>
        <w:t>A not-for-profit, nongovernmental organization, The Carter Center has helped to improve life for people in more than 80 countries by resolving conflicts;</w:t>
      </w:r>
      <w:r>
        <w:rPr>
          <w:color w:val="231F20"/>
          <w:spacing w:val="-36"/>
          <w:w w:val="105"/>
        </w:rPr>
        <w:t> </w:t>
      </w:r>
      <w:r>
        <w:rPr>
          <w:color w:val="231F20"/>
          <w:w w:val="105"/>
        </w:rPr>
        <w:t>advancing</w:t>
      </w:r>
      <w:r>
        <w:rPr>
          <w:color w:val="231F20"/>
          <w:spacing w:val="-36"/>
          <w:w w:val="105"/>
        </w:rPr>
        <w:t> </w:t>
      </w:r>
      <w:r>
        <w:rPr>
          <w:color w:val="231F20"/>
          <w:w w:val="105"/>
        </w:rPr>
        <w:t>democracy,</w:t>
      </w:r>
      <w:r>
        <w:rPr>
          <w:color w:val="231F20"/>
          <w:spacing w:val="-36"/>
          <w:w w:val="105"/>
        </w:rPr>
        <w:t> </w:t>
      </w:r>
      <w:r>
        <w:rPr>
          <w:color w:val="231F20"/>
          <w:w w:val="105"/>
        </w:rPr>
        <w:t>human</w:t>
      </w:r>
      <w:r>
        <w:rPr>
          <w:color w:val="231F20"/>
          <w:spacing w:val="-36"/>
          <w:w w:val="105"/>
        </w:rPr>
        <w:t> </w:t>
      </w:r>
      <w:r>
        <w:rPr>
          <w:color w:val="231F20"/>
          <w:w w:val="105"/>
        </w:rPr>
        <w:t>rights,</w:t>
      </w:r>
      <w:r>
        <w:rPr>
          <w:color w:val="231F20"/>
          <w:spacing w:val="-36"/>
          <w:w w:val="105"/>
        </w:rPr>
        <w:t> </w:t>
      </w:r>
      <w:r>
        <w:rPr>
          <w:color w:val="231F20"/>
          <w:w w:val="105"/>
        </w:rPr>
        <w:t>and economic opportunity; preventing diseases; and improving mental health care. The Carter Center was founded in 1982 by former U.S. President Jimmy Carter and former First Lady Rosalynn Carter, in partnership with Emory University, to advance</w:t>
      </w:r>
      <w:r>
        <w:rPr>
          <w:color w:val="231F20"/>
          <w:spacing w:val="-27"/>
          <w:w w:val="105"/>
        </w:rPr>
        <w:t> </w:t>
      </w:r>
      <w:r>
        <w:rPr>
          <w:color w:val="231F20"/>
          <w:w w:val="105"/>
        </w:rPr>
        <w:t>peace</w:t>
      </w:r>
      <w:r>
        <w:rPr>
          <w:color w:val="231F20"/>
          <w:spacing w:val="-27"/>
          <w:w w:val="105"/>
        </w:rPr>
        <w:t> </w:t>
      </w:r>
      <w:r>
        <w:rPr>
          <w:color w:val="231F20"/>
          <w:w w:val="105"/>
        </w:rPr>
        <w:t>and</w:t>
      </w:r>
      <w:r>
        <w:rPr>
          <w:color w:val="231F20"/>
          <w:spacing w:val="-27"/>
          <w:w w:val="105"/>
        </w:rPr>
        <w:t> </w:t>
      </w:r>
      <w:r>
        <w:rPr>
          <w:color w:val="231F20"/>
          <w:w w:val="105"/>
        </w:rPr>
        <w:t>health</w:t>
      </w:r>
      <w:r>
        <w:rPr>
          <w:color w:val="231F20"/>
          <w:spacing w:val="-27"/>
          <w:w w:val="105"/>
        </w:rPr>
        <w:t> </w:t>
      </w:r>
      <w:r>
        <w:rPr>
          <w:color w:val="231F20"/>
          <w:w w:val="105"/>
        </w:rPr>
        <w:t>worldwide.</w:t>
      </w:r>
    </w:p>
    <w:p>
      <w:pPr>
        <w:spacing w:after="0" w:line="266" w:lineRule="auto"/>
        <w:sectPr>
          <w:type w:val="continuous"/>
          <w:pgSz w:w="11910" w:h="16840"/>
          <w:pgMar w:top="0" w:bottom="280" w:left="980" w:right="1120"/>
          <w:cols w:num="2" w:equalWidth="0">
            <w:col w:w="4746" w:space="317"/>
            <w:col w:w="4747"/>
          </w:cols>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ind w:left="3681" w:right="3681"/>
        <w:jc w:val="center"/>
      </w:pPr>
      <w:r>
        <w:rPr>
          <w:color w:val="231F20"/>
        </w:rPr>
        <w:t>Foreword</w:t>
      </w:r>
    </w:p>
    <w:p>
      <w:pPr>
        <w:pStyle w:val="BodyText"/>
        <w:rPr>
          <w:rFonts w:ascii="Avenir-Heavy"/>
          <w:b/>
          <w:sz w:val="20"/>
        </w:rPr>
      </w:pPr>
    </w:p>
    <w:p>
      <w:pPr>
        <w:pStyle w:val="BodyText"/>
        <w:rPr>
          <w:rFonts w:ascii="Avenir-Heavy"/>
          <w:b/>
          <w:sz w:val="20"/>
        </w:rPr>
      </w:pPr>
    </w:p>
    <w:p>
      <w:pPr>
        <w:pStyle w:val="BodyText"/>
        <w:spacing w:before="12"/>
        <w:rPr>
          <w:rFonts w:ascii="Avenir-Heavy"/>
          <w:b/>
          <w:sz w:val="15"/>
        </w:rPr>
      </w:pPr>
    </w:p>
    <w:p>
      <w:pPr>
        <w:spacing w:after="0"/>
        <w:rPr>
          <w:rFonts w:ascii="Avenir-Heavy"/>
          <w:sz w:val="15"/>
        </w:rPr>
        <w:sectPr>
          <w:headerReference w:type="default" r:id="rId23"/>
          <w:headerReference w:type="even" r:id="rId24"/>
          <w:footerReference w:type="default" r:id="rId25"/>
          <w:footerReference w:type="even" r:id="rId26"/>
          <w:pgSz w:w="11910" w:h="16840"/>
          <w:pgMar w:header="1250" w:footer="739" w:top="1440" w:bottom="920" w:left="960" w:right="960"/>
          <w:pgNumType w:start="3"/>
        </w:sectPr>
      </w:pPr>
    </w:p>
    <w:p>
      <w:pPr>
        <w:pStyle w:val="BodyText"/>
        <w:spacing w:line="266" w:lineRule="auto" w:before="107"/>
        <w:ind w:left="120"/>
      </w:pPr>
      <w:r>
        <w:rPr>
          <w:color w:val="231F20"/>
        </w:rPr>
        <w:t>Democracy arises from people’s desire for dignity, equality, justice, liberty, and participation— their desire for a voice. But obstacles to the right to equal participation have become increasingly formidable for many around the world in recent years. In many countries, civil society is threatened by laws and policies that sharply restrict the ability to associate freely and protest peacefully, and many people’s rights to express opinions— including dissenting views — are violently suppressed. In addition,</w:t>
      </w:r>
    </w:p>
    <w:p>
      <w:pPr>
        <w:pStyle w:val="BodyText"/>
        <w:spacing w:line="266" w:lineRule="auto"/>
        <w:ind w:left="120" w:right="287"/>
      </w:pPr>
      <w:r>
        <w:rPr>
          <w:color w:val="231F20"/>
        </w:rPr>
        <w:t>both online and offline, the boundaries between fact and fiction are becoming blurred through sophisticated use of propaganda. In many parts</w:t>
      </w:r>
    </w:p>
    <w:p>
      <w:pPr>
        <w:pStyle w:val="BodyText"/>
        <w:spacing w:line="266" w:lineRule="auto"/>
        <w:ind w:left="120" w:right="287"/>
      </w:pPr>
      <w:r>
        <w:rPr>
          <w:color w:val="231F20"/>
        </w:rPr>
        <w:t>of the world, leaders are garnering support not by fostering engagement and inclusion but instead  by enflaming xenophobic and antagonistic </w:t>
      </w:r>
      <w:r>
        <w:rPr>
          <w:color w:val="231F20"/>
          <w:spacing w:val="31"/>
        </w:rPr>
        <w:t> </w:t>
      </w:r>
      <w:r>
        <w:rPr>
          <w:color w:val="231F20"/>
        </w:rPr>
        <w:t>senti-</w:t>
      </w:r>
    </w:p>
    <w:p>
      <w:pPr>
        <w:pStyle w:val="BodyText"/>
        <w:spacing w:line="266" w:lineRule="auto"/>
        <w:ind w:left="120"/>
      </w:pPr>
      <w:r>
        <w:rPr>
          <w:color w:val="231F20"/>
        </w:rPr>
        <w:t>ment, and there is growing political polarization as individuals increasingly engage only with those with whom they agree. At the same time, socioeconomic inequalities intensify many people’s sense of exclu- sion from political life.</w:t>
      </w:r>
    </w:p>
    <w:p>
      <w:pPr>
        <w:pStyle w:val="BodyText"/>
        <w:spacing w:line="266" w:lineRule="auto"/>
        <w:ind w:left="120" w:firstLine="240"/>
      </w:pPr>
      <w:r>
        <w:rPr>
          <w:color w:val="231F20"/>
        </w:rPr>
        <w:t>These challenges create a heightened sense of urgency for those who work to advance the right to participate in public affairs. We must come together to find ways to engage as directly and forcefully as possible, strengthen the approaches that work, and chart new paths and forge new  partnerships.</w:t>
      </w:r>
    </w:p>
    <w:p>
      <w:pPr>
        <w:pStyle w:val="BodyText"/>
        <w:spacing w:line="266" w:lineRule="auto"/>
        <w:ind w:left="120" w:right="34" w:firstLine="240"/>
      </w:pPr>
      <w:r>
        <w:rPr>
          <w:color w:val="231F20"/>
        </w:rPr>
        <w:t>In 2015, The Carter Center and the Office of     the United Nations High Commissioner for Human Rights (OHCHR) co-chaired the inaugural Human Rights and Election Standards conference, bringing together for the first time a large group of </w:t>
      </w:r>
      <w:r>
        <w:rPr>
          <w:color w:val="231F20"/>
          <w:spacing w:val="14"/>
        </w:rPr>
        <w:t> </w:t>
      </w:r>
      <w:r>
        <w:rPr>
          <w:color w:val="231F20"/>
        </w:rPr>
        <w:t>human</w:t>
      </w:r>
    </w:p>
    <w:p>
      <w:pPr>
        <w:pStyle w:val="BodyText"/>
        <w:spacing w:line="266" w:lineRule="auto" w:before="109"/>
        <w:ind w:left="120" w:right="118"/>
      </w:pPr>
      <w:r>
        <w:rPr/>
        <w:br w:type="column"/>
      </w:r>
      <w:r>
        <w:rPr>
          <w:color w:val="231F20"/>
        </w:rPr>
        <w:t>rights and elections experts to discuss an approach  to election observation and assistance based on human rights. Participants agreed that although democracy involves far more than holding elections, genuine elections are essential to democratic gover- nance and the right to participate in public affairs. Following the 2015 conference, OHCHR and The Carter Center convened a series of expert work- shops, gathering over 100 human rights and elec-  tion practitioners, as well as representatives of U.N. member states, to explore how the human rights   and election communities can together  </w:t>
      </w:r>
      <w:r>
        <w:rPr>
          <w:color w:val="231F20"/>
          <w:spacing w:val="13"/>
        </w:rPr>
        <w:t> </w:t>
      </w:r>
      <w:r>
        <w:rPr>
          <w:color w:val="231F20"/>
        </w:rPr>
        <w:t>advance</w:t>
      </w:r>
    </w:p>
    <w:p>
      <w:pPr>
        <w:pStyle w:val="BodyText"/>
        <w:spacing w:line="266" w:lineRule="auto"/>
        <w:ind w:left="120" w:right="118"/>
      </w:pPr>
      <w:r>
        <w:rPr>
          <w:color w:val="231F20"/>
        </w:rPr>
        <w:t>a human-rights-based approach to elections. The result is this plan of action.</w:t>
      </w:r>
    </w:p>
    <w:p>
      <w:pPr>
        <w:pStyle w:val="BodyText"/>
        <w:spacing w:line="266" w:lineRule="auto"/>
        <w:ind w:left="120" w:right="278" w:firstLine="240"/>
      </w:pPr>
      <w:r>
        <w:rPr>
          <w:color w:val="231F20"/>
          <w:w w:val="105"/>
        </w:rPr>
        <w:t>It is our firm hope and conviction that this plan will lead to increased cooperation and more regular</w:t>
      </w:r>
      <w:r>
        <w:rPr>
          <w:color w:val="231F20"/>
          <w:spacing w:val="-16"/>
          <w:w w:val="105"/>
        </w:rPr>
        <w:t> </w:t>
      </w:r>
      <w:r>
        <w:rPr>
          <w:color w:val="231F20"/>
          <w:w w:val="105"/>
        </w:rPr>
        <w:t>interactions</w:t>
      </w:r>
      <w:r>
        <w:rPr>
          <w:color w:val="231F20"/>
          <w:spacing w:val="-16"/>
          <w:w w:val="105"/>
        </w:rPr>
        <w:t> </w:t>
      </w:r>
      <w:r>
        <w:rPr>
          <w:color w:val="231F20"/>
          <w:w w:val="105"/>
        </w:rPr>
        <w:t>between</w:t>
      </w:r>
      <w:r>
        <w:rPr>
          <w:color w:val="231F20"/>
          <w:spacing w:val="-16"/>
          <w:w w:val="105"/>
        </w:rPr>
        <w:t> </w:t>
      </w:r>
      <w:r>
        <w:rPr>
          <w:color w:val="231F20"/>
          <w:w w:val="105"/>
        </w:rPr>
        <w:t>the</w:t>
      </w:r>
      <w:r>
        <w:rPr>
          <w:color w:val="231F20"/>
          <w:spacing w:val="-16"/>
          <w:w w:val="105"/>
        </w:rPr>
        <w:t> </w:t>
      </w:r>
      <w:r>
        <w:rPr>
          <w:color w:val="231F20"/>
          <w:w w:val="105"/>
        </w:rPr>
        <w:t>human</w:t>
      </w:r>
      <w:r>
        <w:rPr>
          <w:color w:val="231F20"/>
          <w:spacing w:val="-16"/>
          <w:w w:val="105"/>
        </w:rPr>
        <w:t> </w:t>
      </w:r>
      <w:r>
        <w:rPr>
          <w:color w:val="231F20"/>
          <w:w w:val="105"/>
        </w:rPr>
        <w:t>rights</w:t>
      </w:r>
      <w:r>
        <w:rPr>
          <w:color w:val="231F20"/>
          <w:spacing w:val="-16"/>
          <w:w w:val="105"/>
        </w:rPr>
        <w:t> </w:t>
      </w:r>
      <w:r>
        <w:rPr>
          <w:color w:val="231F20"/>
          <w:w w:val="105"/>
        </w:rPr>
        <w:t>and</w:t>
      </w:r>
    </w:p>
    <w:p>
      <w:pPr>
        <w:pStyle w:val="BodyText"/>
        <w:spacing w:line="266" w:lineRule="auto"/>
        <w:ind w:left="120" w:right="208"/>
      </w:pPr>
      <w:r>
        <w:rPr>
          <w:color w:val="231F20"/>
        </w:rPr>
        <w:t>elections communities, with new and stronger part- nerships. Greater reliance on international human rights norms and standards by the elections commu- </w:t>
      </w:r>
      <w:r>
        <w:rPr>
          <w:color w:val="231F20"/>
          <w:spacing w:val="5"/>
        </w:rPr>
        <w:t>nity— </w:t>
      </w:r>
      <w:r>
        <w:rPr>
          <w:color w:val="231F20"/>
        </w:rPr>
        <w:t>and increased use by the human rights mechanisms of the practical knowledge and infor- mation generated by elections practitioners— offers important new opportunities to advance genuine  and inclusive participatory</w:t>
      </w:r>
      <w:r>
        <w:rPr>
          <w:color w:val="231F20"/>
          <w:spacing w:val="27"/>
        </w:rPr>
        <w:t> </w:t>
      </w:r>
      <w:r>
        <w:rPr>
          <w:color w:val="231F20"/>
        </w:rPr>
        <w:t>democracy.</w:t>
      </w:r>
    </w:p>
    <w:p>
      <w:pPr>
        <w:pStyle w:val="BodyText"/>
        <w:ind w:left="360"/>
      </w:pPr>
      <w:r>
        <w:rPr>
          <w:color w:val="231F20"/>
        </w:rPr>
        <w:t>Respect for human rights is a legal obligation</w:t>
      </w:r>
    </w:p>
    <w:p>
      <w:pPr>
        <w:pStyle w:val="BodyText"/>
        <w:spacing w:line="266" w:lineRule="auto" w:before="27"/>
        <w:ind w:left="120" w:right="118"/>
      </w:pPr>
      <w:r>
        <w:rPr>
          <w:color w:val="231F20"/>
        </w:rPr>
        <w:t>for all states. It underpins the legitimacy of govern- ments and political leaders. It builds states that are strong and secure because they are respectful of their people. And it is central to our shared belief in the value of human dignity.</w:t>
      </w:r>
    </w:p>
    <w:p>
      <w:pPr>
        <w:spacing w:after="0" w:line="266" w:lineRule="auto"/>
        <w:sectPr>
          <w:type w:val="continuous"/>
          <w:pgSz w:w="11910" w:h="16840"/>
          <w:pgMar w:top="0" w:bottom="280" w:left="960" w:right="960"/>
          <w:cols w:num="2" w:equalWidth="0">
            <w:col w:w="4810" w:space="243"/>
            <w:col w:w="4937"/>
          </w:cols>
        </w:sectPr>
      </w:pPr>
    </w:p>
    <w:p>
      <w:pPr>
        <w:pStyle w:val="BodyText"/>
        <w:rPr>
          <w:sz w:val="20"/>
        </w:rPr>
      </w:pPr>
    </w:p>
    <w:p>
      <w:pPr>
        <w:pStyle w:val="BodyText"/>
        <w:rPr>
          <w:sz w:val="20"/>
        </w:rPr>
      </w:pPr>
    </w:p>
    <w:p>
      <w:pPr>
        <w:pStyle w:val="BodyText"/>
        <w:rPr>
          <w:sz w:val="20"/>
        </w:rPr>
      </w:pPr>
    </w:p>
    <w:p>
      <w:pPr>
        <w:pStyle w:val="BodyText"/>
        <w:rPr>
          <w:sz w:val="11"/>
        </w:rPr>
      </w:pPr>
    </w:p>
    <w:p>
      <w:pPr>
        <w:tabs>
          <w:tab w:pos="5172" w:val="left" w:leader="none"/>
        </w:tabs>
        <w:spacing w:line="240" w:lineRule="auto"/>
        <w:ind w:left="120" w:right="0" w:firstLine="0"/>
        <w:rPr>
          <w:sz w:val="20"/>
        </w:rPr>
      </w:pPr>
      <w:r>
        <w:rPr>
          <w:position w:val="20"/>
          <w:sz w:val="20"/>
        </w:rPr>
        <w:drawing>
          <wp:inline distT="0" distB="0" distL="0" distR="0">
            <wp:extent cx="2799765" cy="573024"/>
            <wp:effectExtent l="0" t="0" r="0" b="0"/>
            <wp:docPr id="1" name="image17.png" descr=""/>
            <wp:cNvGraphicFramePr>
              <a:graphicFrameLocks noChangeAspect="1"/>
            </wp:cNvGraphicFramePr>
            <a:graphic>
              <a:graphicData uri="http://schemas.openxmlformats.org/drawingml/2006/picture">
                <pic:pic>
                  <pic:nvPicPr>
                    <pic:cNvPr id="2" name="image17.png"/>
                    <pic:cNvPicPr/>
                  </pic:nvPicPr>
                  <pic:blipFill>
                    <a:blip r:embed="rId27" cstate="print"/>
                    <a:stretch>
                      <a:fillRect/>
                    </a:stretch>
                  </pic:blipFill>
                  <pic:spPr>
                    <a:xfrm>
                      <a:off x="0" y="0"/>
                      <a:ext cx="2799765" cy="573024"/>
                    </a:xfrm>
                    <a:prstGeom prst="rect">
                      <a:avLst/>
                    </a:prstGeom>
                  </pic:spPr>
                </pic:pic>
              </a:graphicData>
            </a:graphic>
          </wp:inline>
        </w:drawing>
      </w:r>
      <w:r>
        <w:rPr>
          <w:position w:val="20"/>
          <w:sz w:val="20"/>
        </w:rPr>
      </w:r>
      <w:r>
        <w:rPr>
          <w:position w:val="20"/>
          <w:sz w:val="20"/>
        </w:rPr>
        <w:tab/>
      </w:r>
      <w:r>
        <w:rPr>
          <w:sz w:val="20"/>
        </w:rPr>
        <w:drawing>
          <wp:inline distT="0" distB="0" distL="0" distR="0">
            <wp:extent cx="1815748" cy="802576"/>
            <wp:effectExtent l="0" t="0" r="0" b="0"/>
            <wp:docPr id="3" name="image18.png" descr=""/>
            <wp:cNvGraphicFramePr>
              <a:graphicFrameLocks noChangeAspect="1"/>
            </wp:cNvGraphicFramePr>
            <a:graphic>
              <a:graphicData uri="http://schemas.openxmlformats.org/drawingml/2006/picture">
                <pic:pic>
                  <pic:nvPicPr>
                    <pic:cNvPr id="4" name="image18.png"/>
                    <pic:cNvPicPr/>
                  </pic:nvPicPr>
                  <pic:blipFill>
                    <a:blip r:embed="rId28" cstate="print"/>
                    <a:stretch>
                      <a:fillRect/>
                    </a:stretch>
                  </pic:blipFill>
                  <pic:spPr>
                    <a:xfrm>
                      <a:off x="0" y="0"/>
                      <a:ext cx="1815748" cy="802576"/>
                    </a:xfrm>
                    <a:prstGeom prst="rect">
                      <a:avLst/>
                    </a:prstGeom>
                  </pic:spPr>
                </pic:pic>
              </a:graphicData>
            </a:graphic>
          </wp:inline>
        </w:drawing>
      </w:r>
      <w:r>
        <w:rPr>
          <w:sz w:val="20"/>
        </w:rPr>
      </w:r>
    </w:p>
    <w:p>
      <w:pPr>
        <w:spacing w:after="0" w:line="240" w:lineRule="auto"/>
        <w:rPr>
          <w:sz w:val="20"/>
        </w:rPr>
        <w:sectPr>
          <w:type w:val="continuous"/>
          <w:pgSz w:w="11910" w:h="16840"/>
          <w:pgMar w:top="0" w:bottom="280" w:left="960" w:right="960"/>
        </w:sectPr>
      </w:pPr>
    </w:p>
    <w:p>
      <w:pPr>
        <w:pStyle w:val="BodyText"/>
        <w:spacing w:line="266" w:lineRule="auto" w:before="43"/>
        <w:ind w:left="120" w:right="1751"/>
      </w:pPr>
      <w:r>
        <w:rPr>
          <w:color w:val="231F20"/>
        </w:rPr>
        <w:t>Zeid Ra’ad Al Hussein United  Nations</w:t>
      </w:r>
    </w:p>
    <w:p>
      <w:pPr>
        <w:pStyle w:val="BodyText"/>
        <w:ind w:left="120"/>
      </w:pPr>
      <w:r>
        <w:rPr>
          <w:color w:val="231F20"/>
        </w:rPr>
        <w:t>High Commissioner for Human Rights</w:t>
      </w:r>
    </w:p>
    <w:p>
      <w:pPr>
        <w:pStyle w:val="BodyText"/>
        <w:spacing w:before="42"/>
        <w:ind w:left="120"/>
      </w:pPr>
      <w:r>
        <w:rPr/>
        <w:br w:type="column"/>
      </w:r>
      <w:r>
        <w:rPr>
          <w:color w:val="231F20"/>
        </w:rPr>
        <w:t>Jimmy Carter</w:t>
      </w:r>
    </w:p>
    <w:p>
      <w:pPr>
        <w:pStyle w:val="BodyText"/>
        <w:spacing w:line="266" w:lineRule="auto" w:before="26"/>
        <w:ind w:left="120" w:right="1705"/>
      </w:pPr>
      <w:r>
        <w:rPr>
          <w:color w:val="231F20"/>
        </w:rPr>
        <w:t>39th President of the United States Founder of The Carter  Center</w:t>
      </w:r>
    </w:p>
    <w:p>
      <w:pPr>
        <w:spacing w:after="0" w:line="266" w:lineRule="auto"/>
        <w:sectPr>
          <w:type w:val="continuous"/>
          <w:pgSz w:w="11910" w:h="16840"/>
          <w:pgMar w:top="0" w:bottom="280" w:left="960" w:right="960"/>
          <w:cols w:num="2" w:equalWidth="0">
            <w:col w:w="4473" w:space="580"/>
            <w:col w:w="4937"/>
          </w:cols>
        </w:sectPr>
      </w:pPr>
    </w:p>
    <w:p>
      <w:pPr>
        <w:pStyle w:val="BodyText"/>
        <w:rPr>
          <w:sz w:val="20"/>
        </w:rPr>
      </w:pPr>
    </w:p>
    <w:p>
      <w:pPr>
        <w:pStyle w:val="BodyText"/>
        <w:rPr>
          <w:sz w:val="20"/>
        </w:rPr>
      </w:pPr>
    </w:p>
    <w:p>
      <w:pPr>
        <w:pStyle w:val="BodyText"/>
        <w:rPr>
          <w:sz w:val="20"/>
        </w:rPr>
      </w:pPr>
    </w:p>
    <w:p>
      <w:pPr>
        <w:pStyle w:val="BodyText"/>
        <w:spacing w:before="8"/>
        <w:rPr>
          <w:sz w:val="17"/>
        </w:rPr>
      </w:pPr>
    </w:p>
    <w:p>
      <w:pPr>
        <w:spacing w:line="189" w:lineRule="auto" w:before="165"/>
        <w:ind w:left="3252" w:right="637" w:hanging="2359"/>
        <w:jc w:val="left"/>
        <w:rPr>
          <w:rFonts w:ascii="Avenir"/>
          <w:sz w:val="48"/>
        </w:rPr>
      </w:pPr>
      <w:r>
        <w:rPr>
          <w:rFonts w:ascii="Avenir"/>
          <w:color w:val="231F20"/>
          <w:spacing w:val="-4"/>
          <w:sz w:val="48"/>
        </w:rPr>
        <w:t>Human </w:t>
      </w:r>
      <w:r>
        <w:rPr>
          <w:rFonts w:ascii="Avenir"/>
          <w:color w:val="231F20"/>
          <w:spacing w:val="-5"/>
          <w:sz w:val="48"/>
        </w:rPr>
        <w:t>Rights </w:t>
      </w:r>
      <w:r>
        <w:rPr>
          <w:rFonts w:ascii="Avenir"/>
          <w:color w:val="231F20"/>
          <w:spacing w:val="-4"/>
          <w:sz w:val="48"/>
        </w:rPr>
        <w:t>and </w:t>
      </w:r>
      <w:r>
        <w:rPr>
          <w:rFonts w:ascii="Avenir"/>
          <w:color w:val="231F20"/>
          <w:spacing w:val="-5"/>
          <w:sz w:val="48"/>
        </w:rPr>
        <w:t>Election </w:t>
      </w:r>
      <w:r>
        <w:rPr>
          <w:rFonts w:ascii="Avenir"/>
          <w:color w:val="231F20"/>
          <w:spacing w:val="-6"/>
          <w:sz w:val="48"/>
        </w:rPr>
        <w:t>Standards: </w:t>
      </w:r>
      <w:r>
        <w:rPr>
          <w:rFonts w:ascii="Avenir"/>
          <w:color w:val="231F20"/>
          <w:sz w:val="48"/>
        </w:rPr>
        <w:t>A </w:t>
      </w:r>
      <w:r>
        <w:rPr>
          <w:rFonts w:ascii="Avenir"/>
          <w:color w:val="231F20"/>
          <w:spacing w:val="-4"/>
          <w:sz w:val="48"/>
        </w:rPr>
        <w:t>Plan </w:t>
      </w:r>
      <w:r>
        <w:rPr>
          <w:rFonts w:ascii="Avenir"/>
          <w:color w:val="231F20"/>
          <w:spacing w:val="-3"/>
          <w:sz w:val="48"/>
        </w:rPr>
        <w:t>of </w:t>
      </w:r>
      <w:r>
        <w:rPr>
          <w:rFonts w:ascii="Avenir"/>
          <w:color w:val="231F20"/>
          <w:spacing w:val="-5"/>
          <w:sz w:val="48"/>
        </w:rPr>
        <w:t>Action</w:t>
      </w:r>
    </w:p>
    <w:p>
      <w:pPr>
        <w:pStyle w:val="BodyText"/>
        <w:spacing w:before="2"/>
        <w:rPr>
          <w:rFonts w:ascii="Avenir"/>
          <w:sz w:val="28"/>
        </w:rPr>
      </w:pPr>
    </w:p>
    <w:p>
      <w:pPr>
        <w:spacing w:line="254" w:lineRule="auto" w:before="105"/>
        <w:ind w:left="120" w:right="115" w:firstLine="0"/>
        <w:jc w:val="left"/>
        <w:rPr>
          <w:i/>
          <w:sz w:val="28"/>
        </w:rPr>
      </w:pPr>
      <w:r>
        <w:rPr>
          <w:i/>
          <w:color w:val="231F20"/>
          <w:sz w:val="28"/>
        </w:rPr>
        <w:t>Through</w:t>
      </w:r>
      <w:r>
        <w:rPr>
          <w:i/>
          <w:color w:val="231F20"/>
          <w:spacing w:val="-32"/>
          <w:sz w:val="28"/>
        </w:rPr>
        <w:t> </w:t>
      </w:r>
      <w:r>
        <w:rPr>
          <w:i/>
          <w:color w:val="231F20"/>
          <w:sz w:val="28"/>
        </w:rPr>
        <w:t>their</w:t>
      </w:r>
      <w:r>
        <w:rPr>
          <w:i/>
          <w:color w:val="231F20"/>
          <w:spacing w:val="-32"/>
          <w:sz w:val="28"/>
        </w:rPr>
        <w:t> </w:t>
      </w:r>
      <w:r>
        <w:rPr>
          <w:i/>
          <w:color w:val="231F20"/>
          <w:sz w:val="28"/>
        </w:rPr>
        <w:t>joint</w:t>
      </w:r>
      <w:r>
        <w:rPr>
          <w:i/>
          <w:color w:val="231F20"/>
          <w:spacing w:val="-32"/>
          <w:sz w:val="28"/>
        </w:rPr>
        <w:t> </w:t>
      </w:r>
      <w:r>
        <w:rPr>
          <w:i/>
          <w:color w:val="231F20"/>
          <w:sz w:val="28"/>
        </w:rPr>
        <w:t>initiative</w:t>
      </w:r>
      <w:r>
        <w:rPr>
          <w:i/>
          <w:color w:val="231F20"/>
          <w:spacing w:val="-32"/>
          <w:sz w:val="28"/>
        </w:rPr>
        <w:t> </w:t>
      </w:r>
      <w:r>
        <w:rPr>
          <w:i/>
          <w:color w:val="231F20"/>
          <w:sz w:val="28"/>
        </w:rPr>
        <w:t>on</w:t>
      </w:r>
      <w:r>
        <w:rPr>
          <w:i/>
          <w:color w:val="231F20"/>
          <w:spacing w:val="-32"/>
          <w:sz w:val="28"/>
        </w:rPr>
        <w:t> </w:t>
      </w:r>
      <w:r>
        <w:rPr>
          <w:i/>
          <w:color w:val="231F20"/>
          <w:sz w:val="28"/>
        </w:rPr>
        <w:t>Human</w:t>
      </w:r>
      <w:r>
        <w:rPr>
          <w:i/>
          <w:color w:val="231F20"/>
          <w:spacing w:val="-32"/>
          <w:sz w:val="28"/>
        </w:rPr>
        <w:t> </w:t>
      </w:r>
      <w:r>
        <w:rPr>
          <w:i/>
          <w:color w:val="231F20"/>
          <w:sz w:val="28"/>
        </w:rPr>
        <w:t>Rights</w:t>
      </w:r>
      <w:r>
        <w:rPr>
          <w:i/>
          <w:color w:val="231F20"/>
          <w:spacing w:val="-32"/>
          <w:sz w:val="28"/>
        </w:rPr>
        <w:t> </w:t>
      </w:r>
      <w:r>
        <w:rPr>
          <w:i/>
          <w:color w:val="231F20"/>
          <w:sz w:val="28"/>
        </w:rPr>
        <w:t>and</w:t>
      </w:r>
      <w:r>
        <w:rPr>
          <w:i/>
          <w:color w:val="231F20"/>
          <w:spacing w:val="-32"/>
          <w:sz w:val="28"/>
        </w:rPr>
        <w:t> </w:t>
      </w:r>
      <w:r>
        <w:rPr>
          <w:i/>
          <w:color w:val="231F20"/>
          <w:sz w:val="28"/>
        </w:rPr>
        <w:t>Election</w:t>
      </w:r>
      <w:r>
        <w:rPr>
          <w:i/>
          <w:color w:val="231F20"/>
          <w:spacing w:val="-32"/>
          <w:sz w:val="28"/>
        </w:rPr>
        <w:t> </w:t>
      </w:r>
      <w:r>
        <w:rPr>
          <w:i/>
          <w:color w:val="231F20"/>
          <w:sz w:val="28"/>
        </w:rPr>
        <w:t>Standards,</w:t>
      </w:r>
      <w:r>
        <w:rPr>
          <w:i/>
          <w:color w:val="231F20"/>
          <w:spacing w:val="-32"/>
          <w:sz w:val="28"/>
        </w:rPr>
        <w:t> </w:t>
      </w:r>
      <w:r>
        <w:rPr>
          <w:i/>
          <w:color w:val="231F20"/>
          <w:sz w:val="28"/>
        </w:rPr>
        <w:t>the</w:t>
      </w:r>
      <w:r>
        <w:rPr>
          <w:i/>
          <w:color w:val="231F20"/>
          <w:spacing w:val="-32"/>
          <w:sz w:val="28"/>
        </w:rPr>
        <w:t> </w:t>
      </w:r>
      <w:r>
        <w:rPr>
          <w:i/>
          <w:color w:val="231F20"/>
          <w:sz w:val="28"/>
        </w:rPr>
        <w:t>Office</w:t>
      </w:r>
      <w:r>
        <w:rPr>
          <w:i/>
          <w:color w:val="231F20"/>
          <w:spacing w:val="-32"/>
          <w:sz w:val="28"/>
        </w:rPr>
        <w:t> </w:t>
      </w:r>
      <w:r>
        <w:rPr>
          <w:i/>
          <w:color w:val="231F20"/>
          <w:sz w:val="28"/>
        </w:rPr>
        <w:t>of</w:t>
      </w:r>
      <w:r>
        <w:rPr>
          <w:i/>
          <w:color w:val="231F20"/>
          <w:spacing w:val="-32"/>
          <w:sz w:val="28"/>
        </w:rPr>
        <w:t> </w:t>
      </w:r>
      <w:r>
        <w:rPr>
          <w:i/>
          <w:color w:val="231F20"/>
          <w:sz w:val="28"/>
        </w:rPr>
        <w:t>the United</w:t>
      </w:r>
      <w:r>
        <w:rPr>
          <w:i/>
          <w:color w:val="231F20"/>
          <w:spacing w:val="-44"/>
          <w:sz w:val="28"/>
        </w:rPr>
        <w:t> </w:t>
      </w:r>
      <w:r>
        <w:rPr>
          <w:i/>
          <w:color w:val="231F20"/>
          <w:sz w:val="28"/>
        </w:rPr>
        <w:t>Nations</w:t>
      </w:r>
      <w:r>
        <w:rPr>
          <w:i/>
          <w:color w:val="231F20"/>
          <w:spacing w:val="-44"/>
          <w:sz w:val="28"/>
        </w:rPr>
        <w:t> </w:t>
      </w:r>
      <w:r>
        <w:rPr>
          <w:i/>
          <w:color w:val="231F20"/>
          <w:sz w:val="28"/>
        </w:rPr>
        <w:t>High</w:t>
      </w:r>
      <w:r>
        <w:rPr>
          <w:i/>
          <w:color w:val="231F20"/>
          <w:spacing w:val="-44"/>
          <w:sz w:val="28"/>
        </w:rPr>
        <w:t> </w:t>
      </w:r>
      <w:r>
        <w:rPr>
          <w:i/>
          <w:color w:val="231F20"/>
          <w:sz w:val="28"/>
        </w:rPr>
        <w:t>Commissioner</w:t>
      </w:r>
      <w:r>
        <w:rPr>
          <w:i/>
          <w:color w:val="231F20"/>
          <w:spacing w:val="-44"/>
          <w:sz w:val="28"/>
        </w:rPr>
        <w:t> </w:t>
      </w:r>
      <w:r>
        <w:rPr>
          <w:i/>
          <w:color w:val="231F20"/>
          <w:sz w:val="28"/>
        </w:rPr>
        <w:t>for</w:t>
      </w:r>
      <w:r>
        <w:rPr>
          <w:i/>
          <w:color w:val="231F20"/>
          <w:spacing w:val="-44"/>
          <w:sz w:val="28"/>
        </w:rPr>
        <w:t> </w:t>
      </w:r>
      <w:r>
        <w:rPr>
          <w:i/>
          <w:color w:val="231F20"/>
          <w:sz w:val="28"/>
        </w:rPr>
        <w:t>Human</w:t>
      </w:r>
      <w:r>
        <w:rPr>
          <w:i/>
          <w:color w:val="231F20"/>
          <w:spacing w:val="-44"/>
          <w:sz w:val="28"/>
        </w:rPr>
        <w:t> </w:t>
      </w:r>
      <w:r>
        <w:rPr>
          <w:i/>
          <w:color w:val="231F20"/>
          <w:sz w:val="28"/>
        </w:rPr>
        <w:t>Rights</w:t>
      </w:r>
      <w:r>
        <w:rPr>
          <w:i/>
          <w:color w:val="231F20"/>
          <w:spacing w:val="-44"/>
          <w:sz w:val="28"/>
        </w:rPr>
        <w:t> </w:t>
      </w:r>
      <w:r>
        <w:rPr>
          <w:i/>
          <w:color w:val="231F20"/>
          <w:sz w:val="28"/>
        </w:rPr>
        <w:t>and</w:t>
      </w:r>
      <w:r>
        <w:rPr>
          <w:i/>
          <w:color w:val="231F20"/>
          <w:spacing w:val="-44"/>
          <w:sz w:val="28"/>
        </w:rPr>
        <w:t> </w:t>
      </w:r>
      <w:r>
        <w:rPr>
          <w:i/>
          <w:color w:val="231F20"/>
          <w:sz w:val="28"/>
        </w:rPr>
        <w:t>The</w:t>
      </w:r>
      <w:r>
        <w:rPr>
          <w:i/>
          <w:color w:val="231F20"/>
          <w:spacing w:val="-44"/>
          <w:sz w:val="28"/>
        </w:rPr>
        <w:t> </w:t>
      </w:r>
      <w:r>
        <w:rPr>
          <w:i/>
          <w:color w:val="231F20"/>
          <w:sz w:val="28"/>
        </w:rPr>
        <w:t>Carter</w:t>
      </w:r>
      <w:r>
        <w:rPr>
          <w:i/>
          <w:color w:val="231F20"/>
          <w:spacing w:val="-44"/>
          <w:sz w:val="28"/>
        </w:rPr>
        <w:t> </w:t>
      </w:r>
      <w:r>
        <w:rPr>
          <w:i/>
          <w:color w:val="231F20"/>
          <w:sz w:val="28"/>
        </w:rPr>
        <w:t>Center</w:t>
      </w:r>
      <w:r>
        <w:rPr>
          <w:i/>
          <w:color w:val="231F20"/>
          <w:spacing w:val="-44"/>
          <w:sz w:val="28"/>
        </w:rPr>
        <w:t> </w:t>
      </w:r>
      <w:r>
        <w:rPr>
          <w:i/>
          <w:color w:val="231F20"/>
          <w:sz w:val="28"/>
        </w:rPr>
        <w:t>have</w:t>
      </w:r>
      <w:r>
        <w:rPr>
          <w:i/>
          <w:color w:val="231F20"/>
          <w:spacing w:val="-44"/>
          <w:sz w:val="28"/>
        </w:rPr>
        <w:t> </w:t>
      </w:r>
      <w:r>
        <w:rPr>
          <w:i/>
          <w:color w:val="231F20"/>
          <w:sz w:val="28"/>
        </w:rPr>
        <w:t>worked to</w:t>
      </w:r>
      <w:r>
        <w:rPr>
          <w:i/>
          <w:color w:val="231F20"/>
          <w:spacing w:val="-42"/>
          <w:sz w:val="28"/>
        </w:rPr>
        <w:t> </w:t>
      </w:r>
      <w:r>
        <w:rPr>
          <w:i/>
          <w:color w:val="231F20"/>
          <w:sz w:val="28"/>
        </w:rPr>
        <w:t>bring</w:t>
      </w:r>
      <w:r>
        <w:rPr>
          <w:i/>
          <w:color w:val="231F20"/>
          <w:spacing w:val="-42"/>
          <w:sz w:val="28"/>
        </w:rPr>
        <w:t> </w:t>
      </w:r>
      <w:r>
        <w:rPr>
          <w:i/>
          <w:color w:val="231F20"/>
          <w:sz w:val="28"/>
        </w:rPr>
        <w:t>the</w:t>
      </w:r>
      <w:r>
        <w:rPr>
          <w:i/>
          <w:color w:val="231F20"/>
          <w:spacing w:val="-42"/>
          <w:sz w:val="28"/>
        </w:rPr>
        <w:t> </w:t>
      </w:r>
      <w:r>
        <w:rPr>
          <w:i/>
          <w:color w:val="231F20"/>
          <w:sz w:val="28"/>
        </w:rPr>
        <w:t>human</w:t>
      </w:r>
      <w:r>
        <w:rPr>
          <w:i/>
          <w:color w:val="231F20"/>
          <w:spacing w:val="-42"/>
          <w:sz w:val="28"/>
        </w:rPr>
        <w:t> </w:t>
      </w:r>
      <w:r>
        <w:rPr>
          <w:i/>
          <w:color w:val="231F20"/>
          <w:sz w:val="28"/>
        </w:rPr>
        <w:t>rights</w:t>
      </w:r>
      <w:r>
        <w:rPr>
          <w:i/>
          <w:color w:val="231F20"/>
          <w:spacing w:val="-42"/>
          <w:sz w:val="28"/>
        </w:rPr>
        <w:t> </w:t>
      </w:r>
      <w:r>
        <w:rPr>
          <w:i/>
          <w:color w:val="231F20"/>
          <w:sz w:val="28"/>
        </w:rPr>
        <w:t>and</w:t>
      </w:r>
      <w:r>
        <w:rPr>
          <w:i/>
          <w:color w:val="231F20"/>
          <w:spacing w:val="-42"/>
          <w:sz w:val="28"/>
        </w:rPr>
        <w:t> </w:t>
      </w:r>
      <w:r>
        <w:rPr>
          <w:i/>
          <w:color w:val="231F20"/>
          <w:sz w:val="28"/>
        </w:rPr>
        <w:t>election</w:t>
      </w:r>
      <w:r>
        <w:rPr>
          <w:i/>
          <w:color w:val="231F20"/>
          <w:spacing w:val="-42"/>
          <w:sz w:val="28"/>
        </w:rPr>
        <w:t> </w:t>
      </w:r>
      <w:r>
        <w:rPr>
          <w:i/>
          <w:color w:val="231F20"/>
          <w:sz w:val="28"/>
        </w:rPr>
        <w:t>communities</w:t>
      </w:r>
      <w:r>
        <w:rPr>
          <w:i/>
          <w:color w:val="231F20"/>
          <w:spacing w:val="-42"/>
          <w:sz w:val="28"/>
        </w:rPr>
        <w:t> </w:t>
      </w:r>
      <w:r>
        <w:rPr>
          <w:i/>
          <w:color w:val="231F20"/>
          <w:sz w:val="28"/>
        </w:rPr>
        <w:t>closer</w:t>
      </w:r>
      <w:r>
        <w:rPr>
          <w:i/>
          <w:color w:val="231F20"/>
          <w:spacing w:val="-42"/>
          <w:sz w:val="28"/>
        </w:rPr>
        <w:t> </w:t>
      </w:r>
      <w:r>
        <w:rPr>
          <w:i/>
          <w:color w:val="231F20"/>
          <w:sz w:val="28"/>
        </w:rPr>
        <w:t>and</w:t>
      </w:r>
      <w:r>
        <w:rPr>
          <w:i/>
          <w:color w:val="231F20"/>
          <w:spacing w:val="-42"/>
          <w:sz w:val="28"/>
        </w:rPr>
        <w:t> </w:t>
      </w:r>
      <w:r>
        <w:rPr>
          <w:i/>
          <w:color w:val="231F20"/>
          <w:sz w:val="28"/>
        </w:rPr>
        <w:t>to</w:t>
      </w:r>
      <w:r>
        <w:rPr>
          <w:i/>
          <w:color w:val="231F20"/>
          <w:spacing w:val="-42"/>
          <w:sz w:val="28"/>
        </w:rPr>
        <w:t> </w:t>
      </w:r>
      <w:r>
        <w:rPr>
          <w:i/>
          <w:color w:val="231F20"/>
          <w:sz w:val="28"/>
        </w:rPr>
        <w:t>foster</w:t>
      </w:r>
      <w:r>
        <w:rPr>
          <w:i/>
          <w:color w:val="231F20"/>
          <w:spacing w:val="-42"/>
          <w:sz w:val="28"/>
        </w:rPr>
        <w:t> </w:t>
      </w:r>
      <w:r>
        <w:rPr>
          <w:i/>
          <w:color w:val="231F20"/>
          <w:sz w:val="28"/>
        </w:rPr>
        <w:t>stronger</w:t>
      </w:r>
      <w:r>
        <w:rPr>
          <w:i/>
          <w:color w:val="231F20"/>
          <w:spacing w:val="-42"/>
          <w:sz w:val="28"/>
        </w:rPr>
        <w:t> </w:t>
      </w:r>
      <w:r>
        <w:rPr>
          <w:i/>
          <w:color w:val="231F20"/>
          <w:sz w:val="28"/>
        </w:rPr>
        <w:t>links</w:t>
      </w:r>
      <w:r>
        <w:rPr>
          <w:i/>
          <w:color w:val="231F20"/>
          <w:spacing w:val="-42"/>
          <w:sz w:val="28"/>
        </w:rPr>
        <w:t> </w:t>
      </w:r>
      <w:r>
        <w:rPr>
          <w:i/>
          <w:color w:val="231F20"/>
          <w:sz w:val="28"/>
        </w:rPr>
        <w:t>and communication</w:t>
      </w:r>
      <w:r>
        <w:rPr>
          <w:i/>
          <w:color w:val="231F20"/>
          <w:spacing w:val="-44"/>
          <w:sz w:val="28"/>
        </w:rPr>
        <w:t> </w:t>
      </w:r>
      <w:r>
        <w:rPr>
          <w:i/>
          <w:color w:val="231F20"/>
          <w:sz w:val="28"/>
        </w:rPr>
        <w:t>between</w:t>
      </w:r>
      <w:r>
        <w:rPr>
          <w:i/>
          <w:color w:val="231F20"/>
          <w:spacing w:val="-44"/>
          <w:sz w:val="28"/>
        </w:rPr>
        <w:t> </w:t>
      </w:r>
      <w:r>
        <w:rPr>
          <w:i/>
          <w:color w:val="231F20"/>
          <w:sz w:val="28"/>
        </w:rPr>
        <w:t>them.</w:t>
      </w:r>
      <w:r>
        <w:rPr>
          <w:i/>
          <w:color w:val="231F20"/>
          <w:spacing w:val="-44"/>
          <w:sz w:val="28"/>
        </w:rPr>
        <w:t> </w:t>
      </w:r>
      <w:r>
        <w:rPr>
          <w:i/>
          <w:color w:val="231F20"/>
          <w:sz w:val="28"/>
        </w:rPr>
        <w:t>This</w:t>
      </w:r>
      <w:r>
        <w:rPr>
          <w:i/>
          <w:color w:val="231F20"/>
          <w:spacing w:val="-44"/>
          <w:sz w:val="28"/>
        </w:rPr>
        <w:t> </w:t>
      </w:r>
      <w:r>
        <w:rPr>
          <w:i/>
          <w:color w:val="231F20"/>
          <w:sz w:val="28"/>
        </w:rPr>
        <w:t>Plan</w:t>
      </w:r>
      <w:r>
        <w:rPr>
          <w:i/>
          <w:color w:val="231F20"/>
          <w:spacing w:val="-44"/>
          <w:sz w:val="28"/>
        </w:rPr>
        <w:t> </w:t>
      </w:r>
      <w:r>
        <w:rPr>
          <w:i/>
          <w:color w:val="231F20"/>
          <w:sz w:val="28"/>
        </w:rPr>
        <w:t>of</w:t>
      </w:r>
      <w:r>
        <w:rPr>
          <w:i/>
          <w:color w:val="231F20"/>
          <w:spacing w:val="-44"/>
          <w:sz w:val="28"/>
        </w:rPr>
        <w:t> </w:t>
      </w:r>
      <w:r>
        <w:rPr>
          <w:i/>
          <w:color w:val="231F20"/>
          <w:sz w:val="28"/>
        </w:rPr>
        <w:t>Action</w:t>
      </w:r>
      <w:r>
        <w:rPr>
          <w:i/>
          <w:color w:val="231F20"/>
          <w:spacing w:val="-44"/>
          <w:sz w:val="28"/>
        </w:rPr>
        <w:t> </w:t>
      </w:r>
      <w:r>
        <w:rPr>
          <w:i/>
          <w:color w:val="231F20"/>
          <w:sz w:val="28"/>
        </w:rPr>
        <w:t>aims</w:t>
      </w:r>
      <w:r>
        <w:rPr>
          <w:i/>
          <w:color w:val="231F20"/>
          <w:spacing w:val="-44"/>
          <w:sz w:val="28"/>
        </w:rPr>
        <w:t> </w:t>
      </w:r>
      <w:r>
        <w:rPr>
          <w:i/>
          <w:color w:val="231F20"/>
          <w:sz w:val="28"/>
        </w:rPr>
        <w:t>to</w:t>
      </w:r>
      <w:r>
        <w:rPr>
          <w:i/>
          <w:color w:val="231F20"/>
          <w:spacing w:val="-44"/>
          <w:sz w:val="28"/>
        </w:rPr>
        <w:t> </w:t>
      </w:r>
      <w:r>
        <w:rPr>
          <w:i/>
          <w:color w:val="231F20"/>
          <w:sz w:val="28"/>
        </w:rPr>
        <w:t>advance</w:t>
      </w:r>
      <w:r>
        <w:rPr>
          <w:i/>
          <w:color w:val="231F20"/>
          <w:spacing w:val="-44"/>
          <w:sz w:val="28"/>
        </w:rPr>
        <w:t> </w:t>
      </w:r>
      <w:r>
        <w:rPr>
          <w:i/>
          <w:color w:val="231F20"/>
          <w:sz w:val="28"/>
        </w:rPr>
        <w:t>human</w:t>
      </w:r>
      <w:r>
        <w:rPr>
          <w:i/>
          <w:color w:val="231F20"/>
          <w:spacing w:val="-44"/>
          <w:sz w:val="28"/>
        </w:rPr>
        <w:t> </w:t>
      </w:r>
      <w:r>
        <w:rPr>
          <w:i/>
          <w:color w:val="231F20"/>
          <w:sz w:val="28"/>
        </w:rPr>
        <w:t>rights</w:t>
      </w:r>
      <w:r>
        <w:rPr>
          <w:i/>
          <w:color w:val="231F20"/>
          <w:spacing w:val="-44"/>
          <w:sz w:val="28"/>
        </w:rPr>
        <w:t> </w:t>
      </w:r>
      <w:r>
        <w:rPr>
          <w:i/>
          <w:color w:val="231F20"/>
          <w:sz w:val="28"/>
        </w:rPr>
        <w:t>related</w:t>
      </w:r>
      <w:r>
        <w:rPr>
          <w:i/>
          <w:color w:val="231F20"/>
          <w:spacing w:val="-44"/>
          <w:sz w:val="28"/>
        </w:rPr>
        <w:t> </w:t>
      </w:r>
      <w:r>
        <w:rPr>
          <w:i/>
          <w:color w:val="231F20"/>
          <w:sz w:val="28"/>
        </w:rPr>
        <w:t>to </w:t>
      </w:r>
      <w:r>
        <w:rPr>
          <w:i/>
          <w:color w:val="231F20"/>
          <w:w w:val="95"/>
          <w:sz w:val="28"/>
        </w:rPr>
        <w:t>genuine</w:t>
      </w:r>
      <w:r>
        <w:rPr>
          <w:i/>
          <w:color w:val="231F20"/>
          <w:spacing w:val="-36"/>
          <w:w w:val="95"/>
          <w:sz w:val="28"/>
        </w:rPr>
        <w:t> </w:t>
      </w:r>
      <w:r>
        <w:rPr>
          <w:i/>
          <w:color w:val="231F20"/>
          <w:w w:val="95"/>
          <w:sz w:val="28"/>
        </w:rPr>
        <w:t>democratic</w:t>
      </w:r>
      <w:r>
        <w:rPr>
          <w:i/>
          <w:color w:val="231F20"/>
          <w:spacing w:val="-36"/>
          <w:w w:val="95"/>
          <w:sz w:val="28"/>
        </w:rPr>
        <w:t> </w:t>
      </w:r>
      <w:r>
        <w:rPr>
          <w:i/>
          <w:color w:val="231F20"/>
          <w:w w:val="95"/>
          <w:sz w:val="28"/>
        </w:rPr>
        <w:t>elections</w:t>
      </w:r>
      <w:r>
        <w:rPr>
          <w:i/>
          <w:color w:val="231F20"/>
          <w:spacing w:val="-36"/>
          <w:w w:val="95"/>
          <w:sz w:val="28"/>
        </w:rPr>
        <w:t> </w:t>
      </w:r>
      <w:r>
        <w:rPr>
          <w:i/>
          <w:color w:val="231F20"/>
          <w:w w:val="95"/>
          <w:sz w:val="28"/>
        </w:rPr>
        <w:t>by</w:t>
      </w:r>
      <w:r>
        <w:rPr>
          <w:i/>
          <w:color w:val="231F20"/>
          <w:spacing w:val="-36"/>
          <w:w w:val="95"/>
          <w:sz w:val="28"/>
        </w:rPr>
        <w:t> </w:t>
      </w:r>
      <w:r>
        <w:rPr>
          <w:i/>
          <w:color w:val="231F20"/>
          <w:w w:val="95"/>
          <w:sz w:val="28"/>
        </w:rPr>
        <w:t>charting</w:t>
      </w:r>
      <w:r>
        <w:rPr>
          <w:i/>
          <w:color w:val="231F20"/>
          <w:spacing w:val="-36"/>
          <w:w w:val="95"/>
          <w:sz w:val="28"/>
        </w:rPr>
        <w:t> </w:t>
      </w:r>
      <w:r>
        <w:rPr>
          <w:i/>
          <w:color w:val="231F20"/>
          <w:w w:val="95"/>
          <w:sz w:val="28"/>
        </w:rPr>
        <w:t>a</w:t>
      </w:r>
      <w:r>
        <w:rPr>
          <w:i/>
          <w:color w:val="231F20"/>
          <w:spacing w:val="-36"/>
          <w:w w:val="95"/>
          <w:sz w:val="28"/>
        </w:rPr>
        <w:t> </w:t>
      </w:r>
      <w:r>
        <w:rPr>
          <w:i/>
          <w:color w:val="231F20"/>
          <w:w w:val="95"/>
          <w:sz w:val="28"/>
        </w:rPr>
        <w:t>course</w:t>
      </w:r>
      <w:r>
        <w:rPr>
          <w:i/>
          <w:color w:val="231F20"/>
          <w:spacing w:val="-36"/>
          <w:w w:val="95"/>
          <w:sz w:val="28"/>
        </w:rPr>
        <w:t> </w:t>
      </w:r>
      <w:r>
        <w:rPr>
          <w:i/>
          <w:color w:val="231F20"/>
          <w:w w:val="95"/>
          <w:sz w:val="28"/>
        </w:rPr>
        <w:t>of</w:t>
      </w:r>
      <w:r>
        <w:rPr>
          <w:i/>
          <w:color w:val="231F20"/>
          <w:spacing w:val="-36"/>
          <w:w w:val="95"/>
          <w:sz w:val="28"/>
        </w:rPr>
        <w:t> </w:t>
      </w:r>
      <w:r>
        <w:rPr>
          <w:i/>
          <w:color w:val="231F20"/>
          <w:w w:val="95"/>
          <w:sz w:val="28"/>
        </w:rPr>
        <w:t>practical</w:t>
      </w:r>
      <w:r>
        <w:rPr>
          <w:i/>
          <w:color w:val="231F20"/>
          <w:spacing w:val="-36"/>
          <w:w w:val="95"/>
          <w:sz w:val="28"/>
        </w:rPr>
        <w:t> </w:t>
      </w:r>
      <w:r>
        <w:rPr>
          <w:i/>
          <w:color w:val="231F20"/>
          <w:w w:val="95"/>
          <w:sz w:val="28"/>
        </w:rPr>
        <w:t>steps</w:t>
      </w:r>
      <w:r>
        <w:rPr>
          <w:i/>
          <w:color w:val="231F20"/>
          <w:spacing w:val="-36"/>
          <w:w w:val="95"/>
          <w:sz w:val="28"/>
        </w:rPr>
        <w:t> </w:t>
      </w:r>
      <w:r>
        <w:rPr>
          <w:i/>
          <w:color w:val="231F20"/>
          <w:w w:val="95"/>
          <w:sz w:val="28"/>
        </w:rPr>
        <w:t>toward</w:t>
      </w:r>
      <w:r>
        <w:rPr>
          <w:i/>
          <w:color w:val="231F20"/>
          <w:spacing w:val="-36"/>
          <w:w w:val="95"/>
          <w:sz w:val="28"/>
        </w:rPr>
        <w:t> </w:t>
      </w:r>
      <w:r>
        <w:rPr>
          <w:i/>
          <w:color w:val="231F20"/>
          <w:w w:val="95"/>
          <w:sz w:val="28"/>
        </w:rPr>
        <w:t>our</w:t>
      </w:r>
      <w:r>
        <w:rPr>
          <w:i/>
          <w:color w:val="231F20"/>
          <w:spacing w:val="-36"/>
          <w:w w:val="95"/>
          <w:sz w:val="28"/>
        </w:rPr>
        <w:t> </w:t>
      </w:r>
      <w:r>
        <w:rPr>
          <w:i/>
          <w:color w:val="231F20"/>
          <w:w w:val="95"/>
          <w:sz w:val="28"/>
        </w:rPr>
        <w:t>shared</w:t>
      </w:r>
      <w:r>
        <w:rPr>
          <w:i/>
          <w:color w:val="231F20"/>
          <w:spacing w:val="-36"/>
          <w:w w:val="95"/>
          <w:sz w:val="28"/>
        </w:rPr>
        <w:t> </w:t>
      </w:r>
      <w:r>
        <w:rPr>
          <w:i/>
          <w:color w:val="231F20"/>
          <w:w w:val="95"/>
          <w:sz w:val="28"/>
        </w:rPr>
        <w:t>goals.</w:t>
      </w:r>
    </w:p>
    <w:p>
      <w:pPr>
        <w:spacing w:line="254" w:lineRule="auto" w:before="89"/>
        <w:ind w:left="120" w:right="115" w:firstLine="239"/>
        <w:jc w:val="left"/>
        <w:rPr>
          <w:i/>
          <w:sz w:val="28"/>
        </w:rPr>
      </w:pPr>
      <w:r>
        <w:rPr>
          <w:i/>
          <w:color w:val="231F20"/>
          <w:w w:val="95"/>
          <w:sz w:val="28"/>
        </w:rPr>
        <w:t>The</w:t>
      </w:r>
      <w:r>
        <w:rPr>
          <w:i/>
          <w:color w:val="231F20"/>
          <w:spacing w:val="-20"/>
          <w:w w:val="95"/>
          <w:sz w:val="28"/>
        </w:rPr>
        <w:t> </w:t>
      </w:r>
      <w:r>
        <w:rPr>
          <w:i/>
          <w:color w:val="231F20"/>
          <w:w w:val="95"/>
          <w:sz w:val="28"/>
        </w:rPr>
        <w:t>draft</w:t>
      </w:r>
      <w:r>
        <w:rPr>
          <w:i/>
          <w:color w:val="231F20"/>
          <w:spacing w:val="-20"/>
          <w:w w:val="95"/>
          <w:sz w:val="28"/>
        </w:rPr>
        <w:t> </w:t>
      </w:r>
      <w:r>
        <w:rPr>
          <w:i/>
          <w:color w:val="231F20"/>
          <w:w w:val="95"/>
          <w:sz w:val="28"/>
        </w:rPr>
        <w:t>plan</w:t>
      </w:r>
      <w:r>
        <w:rPr>
          <w:i/>
          <w:color w:val="231F20"/>
          <w:spacing w:val="-20"/>
          <w:w w:val="95"/>
          <w:sz w:val="28"/>
        </w:rPr>
        <w:t> </w:t>
      </w:r>
      <w:r>
        <w:rPr>
          <w:i/>
          <w:color w:val="231F20"/>
          <w:w w:val="95"/>
          <w:sz w:val="28"/>
        </w:rPr>
        <w:t>was</w:t>
      </w:r>
      <w:r>
        <w:rPr>
          <w:i/>
          <w:color w:val="231F20"/>
          <w:spacing w:val="-20"/>
          <w:w w:val="95"/>
          <w:sz w:val="28"/>
        </w:rPr>
        <w:t> </w:t>
      </w:r>
      <w:r>
        <w:rPr>
          <w:i/>
          <w:color w:val="231F20"/>
          <w:w w:val="95"/>
          <w:sz w:val="28"/>
        </w:rPr>
        <w:t>developed</w:t>
      </w:r>
      <w:r>
        <w:rPr>
          <w:i/>
          <w:color w:val="231F20"/>
          <w:spacing w:val="-20"/>
          <w:w w:val="95"/>
          <w:sz w:val="28"/>
        </w:rPr>
        <w:t> </w:t>
      </w:r>
      <w:r>
        <w:rPr>
          <w:i/>
          <w:color w:val="231F20"/>
          <w:w w:val="95"/>
          <w:sz w:val="28"/>
        </w:rPr>
        <w:t>based</w:t>
      </w:r>
      <w:r>
        <w:rPr>
          <w:i/>
          <w:color w:val="231F20"/>
          <w:spacing w:val="-20"/>
          <w:w w:val="95"/>
          <w:sz w:val="28"/>
        </w:rPr>
        <w:t> </w:t>
      </w:r>
      <w:r>
        <w:rPr>
          <w:i/>
          <w:color w:val="231F20"/>
          <w:w w:val="95"/>
          <w:sz w:val="28"/>
        </w:rPr>
        <w:t>on</w:t>
      </w:r>
      <w:r>
        <w:rPr>
          <w:i/>
          <w:color w:val="231F20"/>
          <w:spacing w:val="-20"/>
          <w:w w:val="95"/>
          <w:sz w:val="28"/>
        </w:rPr>
        <w:t> </w:t>
      </w:r>
      <w:r>
        <w:rPr>
          <w:i/>
          <w:color w:val="231F20"/>
          <w:w w:val="95"/>
          <w:sz w:val="28"/>
        </w:rPr>
        <w:t>the</w:t>
      </w:r>
      <w:r>
        <w:rPr>
          <w:i/>
          <w:color w:val="231F20"/>
          <w:spacing w:val="-20"/>
          <w:w w:val="95"/>
          <w:sz w:val="28"/>
        </w:rPr>
        <w:t> </w:t>
      </w:r>
      <w:r>
        <w:rPr>
          <w:i/>
          <w:color w:val="231F20"/>
          <w:w w:val="95"/>
          <w:sz w:val="28"/>
        </w:rPr>
        <w:t>recommendations</w:t>
      </w:r>
      <w:r>
        <w:rPr>
          <w:i/>
          <w:color w:val="231F20"/>
          <w:spacing w:val="-20"/>
          <w:w w:val="95"/>
          <w:sz w:val="28"/>
        </w:rPr>
        <w:t> </w:t>
      </w:r>
      <w:r>
        <w:rPr>
          <w:i/>
          <w:color w:val="231F20"/>
          <w:w w:val="95"/>
          <w:sz w:val="28"/>
        </w:rPr>
        <w:t>formulated</w:t>
      </w:r>
      <w:r>
        <w:rPr>
          <w:i/>
          <w:color w:val="231F20"/>
          <w:spacing w:val="-20"/>
          <w:w w:val="95"/>
          <w:sz w:val="28"/>
        </w:rPr>
        <w:t> </w:t>
      </w:r>
      <w:r>
        <w:rPr>
          <w:i/>
          <w:color w:val="231F20"/>
          <w:w w:val="95"/>
          <w:sz w:val="28"/>
        </w:rPr>
        <w:t>through</w:t>
      </w:r>
      <w:r>
        <w:rPr>
          <w:i/>
          <w:color w:val="231F20"/>
          <w:spacing w:val="-20"/>
          <w:w w:val="95"/>
          <w:sz w:val="28"/>
        </w:rPr>
        <w:t> </w:t>
      </w:r>
      <w:r>
        <w:rPr>
          <w:i/>
          <w:color w:val="231F20"/>
          <w:w w:val="95"/>
          <w:sz w:val="28"/>
        </w:rPr>
        <w:t>consulta- tions</w:t>
      </w:r>
      <w:r>
        <w:rPr>
          <w:i/>
          <w:color w:val="231F20"/>
          <w:spacing w:val="-6"/>
          <w:w w:val="95"/>
          <w:sz w:val="28"/>
        </w:rPr>
        <w:t> </w:t>
      </w:r>
      <w:r>
        <w:rPr>
          <w:i/>
          <w:color w:val="231F20"/>
          <w:w w:val="95"/>
          <w:sz w:val="28"/>
        </w:rPr>
        <w:t>that</w:t>
      </w:r>
      <w:r>
        <w:rPr>
          <w:i/>
          <w:color w:val="231F20"/>
          <w:spacing w:val="-6"/>
          <w:w w:val="95"/>
          <w:sz w:val="28"/>
        </w:rPr>
        <w:t> </w:t>
      </w:r>
      <w:r>
        <w:rPr>
          <w:i/>
          <w:color w:val="231F20"/>
          <w:w w:val="95"/>
          <w:sz w:val="28"/>
        </w:rPr>
        <w:t>took</w:t>
      </w:r>
      <w:r>
        <w:rPr>
          <w:i/>
          <w:color w:val="231F20"/>
          <w:spacing w:val="-6"/>
          <w:w w:val="95"/>
          <w:sz w:val="28"/>
        </w:rPr>
        <w:t> </w:t>
      </w:r>
      <w:r>
        <w:rPr>
          <w:i/>
          <w:color w:val="231F20"/>
          <w:w w:val="95"/>
          <w:sz w:val="28"/>
        </w:rPr>
        <w:t>place</w:t>
      </w:r>
      <w:r>
        <w:rPr>
          <w:i/>
          <w:color w:val="231F20"/>
          <w:spacing w:val="-6"/>
          <w:w w:val="95"/>
          <w:sz w:val="28"/>
        </w:rPr>
        <w:t> </w:t>
      </w:r>
      <w:r>
        <w:rPr>
          <w:i/>
          <w:color w:val="231F20"/>
          <w:w w:val="95"/>
          <w:sz w:val="28"/>
        </w:rPr>
        <w:t>between</w:t>
      </w:r>
      <w:r>
        <w:rPr>
          <w:i/>
          <w:color w:val="231F20"/>
          <w:spacing w:val="-6"/>
          <w:w w:val="95"/>
          <w:sz w:val="28"/>
        </w:rPr>
        <w:t> </w:t>
      </w:r>
      <w:r>
        <w:rPr>
          <w:i/>
          <w:color w:val="231F20"/>
          <w:w w:val="95"/>
          <w:sz w:val="28"/>
        </w:rPr>
        <w:t>2015</w:t>
      </w:r>
      <w:r>
        <w:rPr>
          <w:i/>
          <w:color w:val="231F20"/>
          <w:spacing w:val="-6"/>
          <w:w w:val="95"/>
          <w:sz w:val="28"/>
        </w:rPr>
        <w:t> </w:t>
      </w:r>
      <w:r>
        <w:rPr>
          <w:i/>
          <w:color w:val="231F20"/>
          <w:w w:val="95"/>
          <w:sz w:val="28"/>
        </w:rPr>
        <w:t>and</w:t>
      </w:r>
      <w:r>
        <w:rPr>
          <w:i/>
          <w:color w:val="231F20"/>
          <w:spacing w:val="-6"/>
          <w:w w:val="95"/>
          <w:sz w:val="28"/>
        </w:rPr>
        <w:t> </w:t>
      </w:r>
      <w:r>
        <w:rPr>
          <w:i/>
          <w:color w:val="231F20"/>
          <w:w w:val="95"/>
          <w:sz w:val="28"/>
        </w:rPr>
        <w:t>2017.</w:t>
      </w:r>
      <w:r>
        <w:rPr>
          <w:i/>
          <w:color w:val="231F20"/>
          <w:spacing w:val="-6"/>
          <w:w w:val="95"/>
          <w:sz w:val="28"/>
        </w:rPr>
        <w:t> </w:t>
      </w:r>
      <w:r>
        <w:rPr>
          <w:i/>
          <w:color w:val="231F20"/>
          <w:w w:val="95"/>
          <w:sz w:val="28"/>
        </w:rPr>
        <w:t>Going</w:t>
      </w:r>
      <w:r>
        <w:rPr>
          <w:i/>
          <w:color w:val="231F20"/>
          <w:spacing w:val="-6"/>
          <w:w w:val="95"/>
          <w:sz w:val="28"/>
        </w:rPr>
        <w:t> </w:t>
      </w:r>
      <w:r>
        <w:rPr>
          <w:i/>
          <w:color w:val="231F20"/>
          <w:w w:val="95"/>
          <w:sz w:val="28"/>
        </w:rPr>
        <w:t>forward,</w:t>
      </w:r>
      <w:r>
        <w:rPr>
          <w:i/>
          <w:color w:val="231F20"/>
          <w:spacing w:val="-6"/>
          <w:w w:val="95"/>
          <w:sz w:val="28"/>
        </w:rPr>
        <w:t> </w:t>
      </w:r>
      <w:r>
        <w:rPr>
          <w:i/>
          <w:color w:val="231F20"/>
          <w:w w:val="95"/>
          <w:sz w:val="28"/>
        </w:rPr>
        <w:t>organizations</w:t>
      </w:r>
      <w:r>
        <w:rPr>
          <w:i/>
          <w:color w:val="231F20"/>
          <w:spacing w:val="-6"/>
          <w:w w:val="95"/>
          <w:sz w:val="28"/>
        </w:rPr>
        <w:t> </w:t>
      </w:r>
      <w:r>
        <w:rPr>
          <w:i/>
          <w:color w:val="231F20"/>
          <w:w w:val="95"/>
          <w:sz w:val="28"/>
        </w:rPr>
        <w:t>and</w:t>
      </w:r>
      <w:r>
        <w:rPr>
          <w:i/>
          <w:color w:val="231F20"/>
          <w:spacing w:val="-6"/>
          <w:w w:val="95"/>
          <w:sz w:val="28"/>
        </w:rPr>
        <w:t> </w:t>
      </w:r>
      <w:r>
        <w:rPr>
          <w:i/>
          <w:color w:val="231F20"/>
          <w:w w:val="95"/>
          <w:sz w:val="28"/>
        </w:rPr>
        <w:t>individuals may</w:t>
      </w:r>
      <w:r>
        <w:rPr>
          <w:i/>
          <w:color w:val="231F20"/>
          <w:spacing w:val="-15"/>
          <w:w w:val="95"/>
          <w:sz w:val="28"/>
        </w:rPr>
        <w:t> </w:t>
      </w:r>
      <w:r>
        <w:rPr>
          <w:i/>
          <w:color w:val="231F20"/>
          <w:w w:val="95"/>
          <w:sz w:val="28"/>
        </w:rPr>
        <w:t>agree</w:t>
      </w:r>
      <w:r>
        <w:rPr>
          <w:i/>
          <w:color w:val="231F20"/>
          <w:spacing w:val="-15"/>
          <w:w w:val="95"/>
          <w:sz w:val="28"/>
        </w:rPr>
        <w:t> </w:t>
      </w:r>
      <w:r>
        <w:rPr>
          <w:i/>
          <w:color w:val="231F20"/>
          <w:w w:val="95"/>
          <w:sz w:val="28"/>
        </w:rPr>
        <w:t>on</w:t>
      </w:r>
      <w:r>
        <w:rPr>
          <w:i/>
          <w:color w:val="231F20"/>
          <w:spacing w:val="-15"/>
          <w:w w:val="95"/>
          <w:sz w:val="28"/>
        </w:rPr>
        <w:t> </w:t>
      </w:r>
      <w:r>
        <w:rPr>
          <w:i/>
          <w:color w:val="231F20"/>
          <w:w w:val="95"/>
          <w:sz w:val="28"/>
        </w:rPr>
        <w:t>an</w:t>
      </w:r>
      <w:r>
        <w:rPr>
          <w:i/>
          <w:color w:val="231F20"/>
          <w:spacing w:val="-15"/>
          <w:w w:val="95"/>
          <w:sz w:val="28"/>
        </w:rPr>
        <w:t> </w:t>
      </w:r>
      <w:r>
        <w:rPr>
          <w:i/>
          <w:color w:val="231F20"/>
          <w:w w:val="95"/>
          <w:sz w:val="28"/>
        </w:rPr>
        <w:t>ad-hoc</w:t>
      </w:r>
      <w:r>
        <w:rPr>
          <w:i/>
          <w:color w:val="231F20"/>
          <w:spacing w:val="-15"/>
          <w:w w:val="95"/>
          <w:sz w:val="28"/>
        </w:rPr>
        <w:t> </w:t>
      </w:r>
      <w:r>
        <w:rPr>
          <w:i/>
          <w:color w:val="231F20"/>
          <w:w w:val="95"/>
          <w:sz w:val="28"/>
        </w:rPr>
        <w:t>basis</w:t>
      </w:r>
      <w:r>
        <w:rPr>
          <w:i/>
          <w:color w:val="231F20"/>
          <w:spacing w:val="-15"/>
          <w:w w:val="95"/>
          <w:sz w:val="28"/>
        </w:rPr>
        <w:t> </w:t>
      </w:r>
      <w:r>
        <w:rPr>
          <w:i/>
          <w:color w:val="231F20"/>
          <w:w w:val="95"/>
          <w:sz w:val="28"/>
        </w:rPr>
        <w:t>to</w:t>
      </w:r>
      <w:r>
        <w:rPr>
          <w:i/>
          <w:color w:val="231F20"/>
          <w:spacing w:val="-15"/>
          <w:w w:val="95"/>
          <w:sz w:val="28"/>
        </w:rPr>
        <w:t> </w:t>
      </w:r>
      <w:r>
        <w:rPr>
          <w:i/>
          <w:color w:val="231F20"/>
          <w:w w:val="95"/>
          <w:sz w:val="28"/>
        </w:rPr>
        <w:t>disseminating</w:t>
      </w:r>
      <w:r>
        <w:rPr>
          <w:i/>
          <w:color w:val="231F20"/>
          <w:spacing w:val="-15"/>
          <w:w w:val="95"/>
          <w:sz w:val="28"/>
        </w:rPr>
        <w:t> </w:t>
      </w:r>
      <w:r>
        <w:rPr>
          <w:i/>
          <w:color w:val="231F20"/>
          <w:w w:val="95"/>
          <w:sz w:val="28"/>
        </w:rPr>
        <w:t>and</w:t>
      </w:r>
      <w:r>
        <w:rPr>
          <w:i/>
          <w:color w:val="231F20"/>
          <w:spacing w:val="-15"/>
          <w:w w:val="95"/>
          <w:sz w:val="28"/>
        </w:rPr>
        <w:t> </w:t>
      </w:r>
      <w:r>
        <w:rPr>
          <w:i/>
          <w:color w:val="231F20"/>
          <w:w w:val="95"/>
          <w:sz w:val="28"/>
        </w:rPr>
        <w:t>acting</w:t>
      </w:r>
      <w:r>
        <w:rPr>
          <w:i/>
          <w:color w:val="231F20"/>
          <w:spacing w:val="-15"/>
          <w:w w:val="95"/>
          <w:sz w:val="28"/>
        </w:rPr>
        <w:t> </w:t>
      </w:r>
      <w:r>
        <w:rPr>
          <w:i/>
          <w:color w:val="231F20"/>
          <w:w w:val="95"/>
          <w:sz w:val="28"/>
        </w:rPr>
        <w:t>upon</w:t>
      </w:r>
      <w:r>
        <w:rPr>
          <w:i/>
          <w:color w:val="231F20"/>
          <w:spacing w:val="-15"/>
          <w:w w:val="95"/>
          <w:sz w:val="28"/>
        </w:rPr>
        <w:t> </w:t>
      </w:r>
      <w:r>
        <w:rPr>
          <w:i/>
          <w:color w:val="231F20"/>
          <w:w w:val="95"/>
          <w:sz w:val="28"/>
        </w:rPr>
        <w:t>the</w:t>
      </w:r>
      <w:r>
        <w:rPr>
          <w:i/>
          <w:color w:val="231F20"/>
          <w:spacing w:val="-15"/>
          <w:w w:val="95"/>
          <w:sz w:val="28"/>
        </w:rPr>
        <w:t> </w:t>
      </w:r>
      <w:r>
        <w:rPr>
          <w:i/>
          <w:color w:val="231F20"/>
          <w:w w:val="95"/>
          <w:sz w:val="28"/>
        </w:rPr>
        <w:t>recommendations</w:t>
      </w:r>
      <w:r>
        <w:rPr>
          <w:i/>
          <w:color w:val="231F20"/>
          <w:spacing w:val="-15"/>
          <w:w w:val="95"/>
          <w:sz w:val="28"/>
        </w:rPr>
        <w:t> </w:t>
      </w:r>
      <w:r>
        <w:rPr>
          <w:i/>
          <w:color w:val="231F20"/>
          <w:w w:val="95"/>
          <w:sz w:val="28"/>
        </w:rPr>
        <w:t>in</w:t>
      </w:r>
      <w:r>
        <w:rPr>
          <w:i/>
          <w:color w:val="231F20"/>
          <w:spacing w:val="-15"/>
          <w:w w:val="95"/>
          <w:sz w:val="28"/>
        </w:rPr>
        <w:t> </w:t>
      </w:r>
      <w:r>
        <w:rPr>
          <w:i/>
          <w:color w:val="231F20"/>
          <w:w w:val="95"/>
          <w:sz w:val="28"/>
        </w:rPr>
        <w:t>this </w:t>
      </w:r>
      <w:r>
        <w:rPr>
          <w:i/>
          <w:color w:val="231F20"/>
          <w:sz w:val="28"/>
        </w:rPr>
        <w:t>Plan</w:t>
      </w:r>
      <w:r>
        <w:rPr>
          <w:i/>
          <w:color w:val="231F20"/>
          <w:spacing w:val="-19"/>
          <w:sz w:val="28"/>
        </w:rPr>
        <w:t> </w:t>
      </w:r>
      <w:r>
        <w:rPr>
          <w:i/>
          <w:color w:val="231F20"/>
          <w:sz w:val="28"/>
        </w:rPr>
        <w:t>of</w:t>
      </w:r>
      <w:r>
        <w:rPr>
          <w:i/>
          <w:color w:val="231F20"/>
          <w:spacing w:val="-19"/>
          <w:sz w:val="28"/>
        </w:rPr>
        <w:t> </w:t>
      </w:r>
      <w:r>
        <w:rPr>
          <w:i/>
          <w:color w:val="231F20"/>
          <w:sz w:val="28"/>
        </w:rPr>
        <w:t>Action.</w:t>
      </w:r>
      <w:r>
        <w:rPr>
          <w:i/>
          <w:color w:val="231F20"/>
          <w:spacing w:val="-19"/>
          <w:sz w:val="28"/>
        </w:rPr>
        <w:t> </w:t>
      </w:r>
      <w:r>
        <w:rPr>
          <w:i/>
          <w:color w:val="231F20"/>
          <w:sz w:val="28"/>
        </w:rPr>
        <w:t>The</w:t>
      </w:r>
      <w:r>
        <w:rPr>
          <w:i/>
          <w:color w:val="231F20"/>
          <w:spacing w:val="-19"/>
          <w:sz w:val="28"/>
        </w:rPr>
        <w:t> </w:t>
      </w:r>
      <w:r>
        <w:rPr>
          <w:i/>
          <w:color w:val="231F20"/>
          <w:sz w:val="28"/>
        </w:rPr>
        <w:t>OHCHR</w:t>
      </w:r>
      <w:r>
        <w:rPr>
          <w:i/>
          <w:color w:val="231F20"/>
          <w:spacing w:val="-19"/>
          <w:sz w:val="28"/>
        </w:rPr>
        <w:t> </w:t>
      </w:r>
      <w:r>
        <w:rPr>
          <w:i/>
          <w:color w:val="231F20"/>
          <w:sz w:val="28"/>
        </w:rPr>
        <w:t>and</w:t>
      </w:r>
      <w:r>
        <w:rPr>
          <w:i/>
          <w:color w:val="231F20"/>
          <w:spacing w:val="-19"/>
          <w:sz w:val="28"/>
        </w:rPr>
        <w:t> </w:t>
      </w:r>
      <w:r>
        <w:rPr>
          <w:i/>
          <w:color w:val="231F20"/>
          <w:sz w:val="28"/>
        </w:rPr>
        <w:t>The</w:t>
      </w:r>
      <w:r>
        <w:rPr>
          <w:i/>
          <w:color w:val="231F20"/>
          <w:spacing w:val="-19"/>
          <w:sz w:val="28"/>
        </w:rPr>
        <w:t> </w:t>
      </w:r>
      <w:r>
        <w:rPr>
          <w:i/>
          <w:color w:val="231F20"/>
          <w:sz w:val="28"/>
        </w:rPr>
        <w:t>Carter</w:t>
      </w:r>
      <w:r>
        <w:rPr>
          <w:i/>
          <w:color w:val="231F20"/>
          <w:spacing w:val="-19"/>
          <w:sz w:val="28"/>
        </w:rPr>
        <w:t> </w:t>
      </w:r>
      <w:r>
        <w:rPr>
          <w:i/>
          <w:color w:val="231F20"/>
          <w:sz w:val="28"/>
        </w:rPr>
        <w:t>Center</w:t>
      </w:r>
      <w:r>
        <w:rPr>
          <w:i/>
          <w:color w:val="231F20"/>
          <w:spacing w:val="-19"/>
          <w:sz w:val="28"/>
        </w:rPr>
        <w:t> </w:t>
      </w:r>
      <w:r>
        <w:rPr>
          <w:i/>
          <w:color w:val="231F20"/>
          <w:sz w:val="28"/>
        </w:rPr>
        <w:t>acknowledge</w:t>
      </w:r>
      <w:r>
        <w:rPr>
          <w:i/>
          <w:color w:val="231F20"/>
          <w:spacing w:val="-19"/>
          <w:sz w:val="28"/>
        </w:rPr>
        <w:t> </w:t>
      </w:r>
      <w:r>
        <w:rPr>
          <w:i/>
          <w:color w:val="231F20"/>
          <w:sz w:val="28"/>
        </w:rPr>
        <w:t>the</w:t>
      </w:r>
      <w:r>
        <w:rPr>
          <w:i/>
          <w:color w:val="231F20"/>
          <w:spacing w:val="-19"/>
          <w:sz w:val="28"/>
        </w:rPr>
        <w:t> </w:t>
      </w:r>
      <w:r>
        <w:rPr>
          <w:i/>
          <w:color w:val="231F20"/>
          <w:sz w:val="28"/>
        </w:rPr>
        <w:t>many</w:t>
      </w:r>
      <w:r>
        <w:rPr>
          <w:i/>
          <w:color w:val="231F20"/>
          <w:spacing w:val="-19"/>
          <w:sz w:val="28"/>
        </w:rPr>
        <w:t> </w:t>
      </w:r>
      <w:r>
        <w:rPr>
          <w:i/>
          <w:color w:val="231F20"/>
          <w:sz w:val="28"/>
        </w:rPr>
        <w:t>individuals and</w:t>
      </w:r>
      <w:r>
        <w:rPr>
          <w:i/>
          <w:color w:val="231F20"/>
          <w:spacing w:val="-42"/>
          <w:sz w:val="28"/>
        </w:rPr>
        <w:t> </w:t>
      </w:r>
      <w:r>
        <w:rPr>
          <w:i/>
          <w:color w:val="231F20"/>
          <w:sz w:val="28"/>
        </w:rPr>
        <w:t>organizations</w:t>
      </w:r>
      <w:r>
        <w:rPr>
          <w:i/>
          <w:color w:val="231F20"/>
          <w:spacing w:val="-42"/>
          <w:sz w:val="28"/>
        </w:rPr>
        <w:t> </w:t>
      </w:r>
      <w:r>
        <w:rPr>
          <w:i/>
          <w:color w:val="231F20"/>
          <w:sz w:val="28"/>
        </w:rPr>
        <w:t>that</w:t>
      </w:r>
      <w:r>
        <w:rPr>
          <w:i/>
          <w:color w:val="231F20"/>
          <w:spacing w:val="-42"/>
          <w:sz w:val="28"/>
        </w:rPr>
        <w:t> </w:t>
      </w:r>
      <w:r>
        <w:rPr>
          <w:i/>
          <w:color w:val="231F20"/>
          <w:sz w:val="28"/>
        </w:rPr>
        <w:t>contributed</w:t>
      </w:r>
      <w:r>
        <w:rPr>
          <w:i/>
          <w:color w:val="231F20"/>
          <w:spacing w:val="-42"/>
          <w:sz w:val="28"/>
        </w:rPr>
        <w:t> </w:t>
      </w:r>
      <w:r>
        <w:rPr>
          <w:i/>
          <w:color w:val="231F20"/>
          <w:sz w:val="28"/>
        </w:rPr>
        <w:t>to</w:t>
      </w:r>
      <w:r>
        <w:rPr>
          <w:i/>
          <w:color w:val="231F20"/>
          <w:spacing w:val="-42"/>
          <w:sz w:val="28"/>
        </w:rPr>
        <w:t> </w:t>
      </w:r>
      <w:r>
        <w:rPr>
          <w:i/>
          <w:color w:val="231F20"/>
          <w:sz w:val="28"/>
        </w:rPr>
        <w:t>the</w:t>
      </w:r>
      <w:r>
        <w:rPr>
          <w:i/>
          <w:color w:val="231F20"/>
          <w:spacing w:val="-42"/>
          <w:sz w:val="28"/>
        </w:rPr>
        <w:t> </w:t>
      </w:r>
      <w:r>
        <w:rPr>
          <w:i/>
          <w:color w:val="231F20"/>
          <w:sz w:val="28"/>
        </w:rPr>
        <w:t>Human</w:t>
      </w:r>
      <w:r>
        <w:rPr>
          <w:i/>
          <w:color w:val="231F20"/>
          <w:spacing w:val="-42"/>
          <w:sz w:val="28"/>
        </w:rPr>
        <w:t> </w:t>
      </w:r>
      <w:r>
        <w:rPr>
          <w:i/>
          <w:color w:val="231F20"/>
          <w:sz w:val="28"/>
        </w:rPr>
        <w:t>Rights</w:t>
      </w:r>
      <w:r>
        <w:rPr>
          <w:i/>
          <w:color w:val="231F20"/>
          <w:spacing w:val="-42"/>
          <w:sz w:val="28"/>
        </w:rPr>
        <w:t> </w:t>
      </w:r>
      <w:r>
        <w:rPr>
          <w:i/>
          <w:color w:val="231F20"/>
          <w:sz w:val="28"/>
        </w:rPr>
        <w:t>and</w:t>
      </w:r>
      <w:r>
        <w:rPr>
          <w:i/>
          <w:color w:val="231F20"/>
          <w:spacing w:val="-42"/>
          <w:sz w:val="28"/>
        </w:rPr>
        <w:t> </w:t>
      </w:r>
      <w:r>
        <w:rPr>
          <w:i/>
          <w:color w:val="231F20"/>
          <w:sz w:val="28"/>
        </w:rPr>
        <w:t>Election</w:t>
      </w:r>
      <w:r>
        <w:rPr>
          <w:i/>
          <w:color w:val="231F20"/>
          <w:spacing w:val="-42"/>
          <w:sz w:val="28"/>
        </w:rPr>
        <w:t> </w:t>
      </w:r>
      <w:r>
        <w:rPr>
          <w:i/>
          <w:color w:val="231F20"/>
          <w:sz w:val="28"/>
        </w:rPr>
        <w:t>Standards</w:t>
      </w:r>
      <w:r>
        <w:rPr>
          <w:i/>
          <w:color w:val="231F20"/>
          <w:spacing w:val="-42"/>
          <w:sz w:val="28"/>
        </w:rPr>
        <w:t> </w:t>
      </w:r>
      <w:r>
        <w:rPr>
          <w:i/>
          <w:color w:val="231F20"/>
          <w:sz w:val="28"/>
        </w:rPr>
        <w:t>consulta- </w:t>
      </w:r>
      <w:r>
        <w:rPr>
          <w:i/>
          <w:color w:val="231F20"/>
          <w:w w:val="95"/>
          <w:sz w:val="28"/>
        </w:rPr>
        <w:t>tions (see</w:t>
      </w:r>
      <w:r>
        <w:rPr>
          <w:i/>
          <w:color w:val="231F20"/>
          <w:spacing w:val="23"/>
          <w:w w:val="95"/>
          <w:sz w:val="28"/>
        </w:rPr>
        <w:t> </w:t>
      </w:r>
      <w:r>
        <w:rPr>
          <w:i/>
          <w:color w:val="231F20"/>
          <w:w w:val="95"/>
          <w:sz w:val="28"/>
        </w:rPr>
        <w:t>Acknowledgements).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6"/>
        </w:rPr>
      </w:pPr>
    </w:p>
    <w:p>
      <w:pPr>
        <w:spacing w:after="0"/>
        <w:rPr>
          <w:sz w:val="26"/>
        </w:rPr>
        <w:sectPr>
          <w:pgSz w:w="11910" w:h="16840"/>
          <w:pgMar w:header="1250" w:footer="739" w:top="1440" w:bottom="920" w:left="960" w:right="960"/>
        </w:sectPr>
      </w:pPr>
    </w:p>
    <w:p>
      <w:pPr>
        <w:spacing w:before="83"/>
        <w:ind w:left="120" w:right="0" w:firstLine="0"/>
        <w:jc w:val="left"/>
        <w:rPr>
          <w:rFonts w:ascii="Avenir-Heavy"/>
          <w:b/>
          <w:sz w:val="28"/>
        </w:rPr>
      </w:pPr>
      <w:r>
        <w:rPr>
          <w:rFonts w:ascii="Avenir-Heavy"/>
          <w:b/>
          <w:color w:val="231F20"/>
          <w:sz w:val="28"/>
        </w:rPr>
        <w:t>Introduction</w:t>
      </w:r>
    </w:p>
    <w:p>
      <w:pPr>
        <w:pStyle w:val="ListParagraph"/>
        <w:numPr>
          <w:ilvl w:val="0"/>
          <w:numId w:val="1"/>
        </w:numPr>
        <w:tabs>
          <w:tab w:pos="731" w:val="left" w:leader="none"/>
        </w:tabs>
        <w:spacing w:line="266" w:lineRule="auto" w:before="92" w:after="0"/>
        <w:ind w:left="120" w:right="0" w:firstLine="360"/>
        <w:jc w:val="left"/>
        <w:rPr>
          <w:sz w:val="22"/>
        </w:rPr>
      </w:pPr>
      <w:r>
        <w:rPr>
          <w:color w:val="231F20"/>
          <w:sz w:val="22"/>
        </w:rPr>
        <w:t>Genuine democratic elections expressing the will of the people are essential to securing the legiti- mate authority of governments and the promotion and protection of human rights. States around the world regularly hold elections and are obligated, in part through their ratification of key human rights treaties and through customary </w:t>
      </w:r>
      <w:r>
        <w:rPr>
          <w:color w:val="231F20"/>
          <w:spacing w:val="-5"/>
          <w:sz w:val="22"/>
        </w:rPr>
        <w:t>law, </w:t>
      </w:r>
      <w:r>
        <w:rPr>
          <w:color w:val="231F20"/>
          <w:sz w:val="22"/>
        </w:rPr>
        <w:t>to respect and protect a core set of human rights and fundamental freedoms critical for democratic</w:t>
      </w:r>
      <w:r>
        <w:rPr>
          <w:color w:val="231F20"/>
          <w:spacing w:val="20"/>
          <w:sz w:val="22"/>
        </w:rPr>
        <w:t> </w:t>
      </w:r>
      <w:r>
        <w:rPr>
          <w:color w:val="231F20"/>
          <w:sz w:val="22"/>
        </w:rPr>
        <w:t>elections.</w:t>
      </w:r>
    </w:p>
    <w:p>
      <w:pPr>
        <w:pStyle w:val="ListParagraph"/>
        <w:numPr>
          <w:ilvl w:val="0"/>
          <w:numId w:val="1"/>
        </w:numPr>
        <w:tabs>
          <w:tab w:pos="731" w:val="left" w:leader="none"/>
        </w:tabs>
        <w:spacing w:line="266" w:lineRule="auto" w:before="180" w:after="0"/>
        <w:ind w:left="120" w:right="533" w:firstLine="360"/>
        <w:jc w:val="left"/>
        <w:rPr>
          <w:sz w:val="22"/>
        </w:rPr>
      </w:pPr>
      <w:r>
        <w:rPr>
          <w:color w:val="231F20"/>
          <w:sz w:val="22"/>
        </w:rPr>
        <w:t>A well-established and evolving body of public international law related to elections and electoral and participatory rights serves as commonly accepted international norms </w:t>
      </w:r>
      <w:r>
        <w:rPr>
          <w:color w:val="231F20"/>
          <w:spacing w:val="51"/>
          <w:sz w:val="22"/>
        </w:rPr>
        <w:t> </w:t>
      </w:r>
      <w:r>
        <w:rPr>
          <w:color w:val="231F20"/>
          <w:sz w:val="22"/>
        </w:rPr>
        <w:t>and</w:t>
      </w:r>
    </w:p>
    <w:p>
      <w:pPr>
        <w:pStyle w:val="BodyText"/>
        <w:spacing w:line="266" w:lineRule="auto"/>
        <w:ind w:left="120" w:right="153"/>
      </w:pPr>
      <w:r>
        <w:rPr>
          <w:color w:val="231F20"/>
        </w:rPr>
        <w:t>standards for genuine elections. Article 21 of the Universal Declaration of Human Rights highlights the role of elections in ensuring everyone is able  to participate in the public affairs of their </w:t>
      </w:r>
      <w:r>
        <w:rPr>
          <w:color w:val="231F20"/>
          <w:spacing w:val="53"/>
        </w:rPr>
        <w:t> </w:t>
      </w:r>
      <w:r>
        <w:rPr>
          <w:color w:val="231F20"/>
          <w:spacing w:val="-3"/>
        </w:rPr>
        <w:t>country.</w:t>
      </w:r>
    </w:p>
    <w:p>
      <w:pPr>
        <w:pStyle w:val="BodyText"/>
        <w:ind w:left="120"/>
      </w:pPr>
      <w:r>
        <w:rPr>
          <w:color w:val="231F20"/>
          <w:w w:val="105"/>
        </w:rPr>
        <w:t>This is elaborated in the International Covenant</w:t>
      </w:r>
      <w:r>
        <w:rPr>
          <w:color w:val="231F20"/>
          <w:spacing w:val="-17"/>
          <w:w w:val="105"/>
        </w:rPr>
        <w:t> </w:t>
      </w:r>
      <w:r>
        <w:rPr>
          <w:color w:val="231F20"/>
          <w:w w:val="105"/>
        </w:rPr>
        <w:t>on</w:t>
      </w:r>
    </w:p>
    <w:p>
      <w:pPr>
        <w:pStyle w:val="BodyText"/>
        <w:rPr>
          <w:sz w:val="26"/>
        </w:rPr>
      </w:pPr>
      <w:r>
        <w:rPr/>
        <w:br w:type="column"/>
      </w:r>
      <w:r>
        <w:rPr>
          <w:sz w:val="26"/>
        </w:rPr>
      </w:r>
    </w:p>
    <w:p>
      <w:pPr>
        <w:pStyle w:val="BodyText"/>
        <w:spacing w:before="6"/>
        <w:rPr>
          <w:sz w:val="21"/>
        </w:rPr>
      </w:pPr>
    </w:p>
    <w:p>
      <w:pPr>
        <w:pStyle w:val="BodyText"/>
        <w:spacing w:line="266" w:lineRule="auto"/>
        <w:ind w:left="120" w:right="460"/>
      </w:pPr>
      <w:r>
        <w:rPr>
          <w:color w:val="231F20"/>
        </w:rPr>
        <w:t>Civil and Political Rights and other international and regional treaties and instruments. This legal corpus includes other human rights that, while  not themselves explicitly electoral in nature, are relevant when considering elections as </w:t>
      </w:r>
      <w:r>
        <w:rPr>
          <w:color w:val="231F20"/>
          <w:spacing w:val="7"/>
        </w:rPr>
        <w:t> </w:t>
      </w:r>
      <w:r>
        <w:rPr>
          <w:color w:val="231F20"/>
        </w:rPr>
        <w:t>broad,</w:t>
      </w:r>
    </w:p>
    <w:p>
      <w:pPr>
        <w:pStyle w:val="BodyText"/>
        <w:spacing w:line="266" w:lineRule="auto"/>
        <w:ind w:left="120" w:right="191"/>
      </w:pPr>
      <w:r>
        <w:rPr>
          <w:color w:val="231F20"/>
        </w:rPr>
        <w:t>participatory, and inclusive cyclical processes rather than single events.</w:t>
      </w:r>
    </w:p>
    <w:p>
      <w:pPr>
        <w:pStyle w:val="ListParagraph"/>
        <w:numPr>
          <w:ilvl w:val="0"/>
          <w:numId w:val="1"/>
        </w:numPr>
        <w:tabs>
          <w:tab w:pos="731" w:val="left" w:leader="none"/>
        </w:tabs>
        <w:spacing w:line="266" w:lineRule="auto" w:before="180" w:after="0"/>
        <w:ind w:left="120" w:right="477" w:firstLine="359"/>
        <w:jc w:val="left"/>
        <w:rPr>
          <w:sz w:val="22"/>
        </w:rPr>
      </w:pPr>
      <w:r>
        <w:rPr>
          <w:color w:val="231F20"/>
          <w:sz w:val="22"/>
        </w:rPr>
        <w:t>The inclusion of elections as a means of ensuring the right to participate in public affairs in international and regional instruments means that elections are subject to human rights norms and standards, and scrutiny by international and regional human rights</w:t>
      </w:r>
      <w:r>
        <w:rPr>
          <w:color w:val="231F20"/>
          <w:spacing w:val="39"/>
          <w:sz w:val="22"/>
        </w:rPr>
        <w:t> </w:t>
      </w:r>
      <w:r>
        <w:rPr>
          <w:color w:val="231F20"/>
          <w:sz w:val="22"/>
        </w:rPr>
        <w:t>mechanisms.</w:t>
      </w:r>
    </w:p>
    <w:p>
      <w:pPr>
        <w:pStyle w:val="ListParagraph"/>
        <w:numPr>
          <w:ilvl w:val="0"/>
          <w:numId w:val="1"/>
        </w:numPr>
        <w:tabs>
          <w:tab w:pos="731" w:val="left" w:leader="none"/>
        </w:tabs>
        <w:spacing w:line="266" w:lineRule="auto" w:before="179" w:after="0"/>
        <w:ind w:left="120" w:right="121" w:firstLine="359"/>
        <w:jc w:val="left"/>
        <w:rPr>
          <w:sz w:val="22"/>
        </w:rPr>
      </w:pPr>
      <w:r>
        <w:rPr>
          <w:color w:val="231F20"/>
          <w:sz w:val="22"/>
        </w:rPr>
        <w:t>Sustainable Development Goal target 16.7 aims to ensure responsive, inclusive, participatory, and representative decision making at all levels. Effective participation in public affairs through elec- tions may be key in attainment of this  </w:t>
      </w:r>
      <w:r>
        <w:rPr>
          <w:color w:val="231F20"/>
          <w:spacing w:val="3"/>
          <w:sz w:val="22"/>
        </w:rPr>
        <w:t> </w:t>
      </w:r>
      <w:r>
        <w:rPr>
          <w:color w:val="231F20"/>
          <w:sz w:val="22"/>
        </w:rPr>
        <w:t>target.</w:t>
      </w:r>
    </w:p>
    <w:p>
      <w:pPr>
        <w:spacing w:after="0" w:line="266" w:lineRule="auto"/>
        <w:jc w:val="left"/>
        <w:rPr>
          <w:sz w:val="22"/>
        </w:rPr>
        <w:sectPr>
          <w:type w:val="continuous"/>
          <w:pgSz w:w="11910" w:h="16840"/>
          <w:pgMar w:top="0" w:bottom="280" w:left="960" w:right="960"/>
          <w:cols w:num="2" w:equalWidth="0">
            <w:col w:w="4807" w:space="246"/>
            <w:col w:w="4937"/>
          </w:cols>
        </w:sectPr>
      </w:pPr>
    </w:p>
    <w:p>
      <w:pPr>
        <w:pStyle w:val="BodyText"/>
        <w:rPr>
          <w:sz w:val="20"/>
        </w:rPr>
      </w:pPr>
    </w:p>
    <w:p>
      <w:pPr>
        <w:pStyle w:val="BodyText"/>
        <w:spacing w:before="7"/>
        <w:rPr>
          <w:sz w:val="23"/>
        </w:rPr>
      </w:pPr>
    </w:p>
    <w:p>
      <w:pPr>
        <w:spacing w:after="0"/>
        <w:rPr>
          <w:sz w:val="23"/>
        </w:rPr>
        <w:sectPr>
          <w:headerReference w:type="default" r:id="rId29"/>
          <w:headerReference w:type="even" r:id="rId30"/>
          <w:pgSz w:w="11910" w:h="16840"/>
          <w:pgMar w:header="1430" w:footer="739" w:top="1860" w:bottom="920" w:left="960" w:right="960"/>
        </w:sectPr>
      </w:pPr>
    </w:p>
    <w:p>
      <w:pPr>
        <w:pStyle w:val="Heading3"/>
        <w:spacing w:before="99"/>
        <w:ind w:right="512"/>
      </w:pPr>
      <w:r>
        <w:rPr>
          <w:color w:val="231F20"/>
        </w:rPr>
        <w:t>Election Observation and Assistance, and Human Rights Communities</w:t>
      </w:r>
    </w:p>
    <w:p>
      <w:pPr>
        <w:pStyle w:val="ListParagraph"/>
        <w:numPr>
          <w:ilvl w:val="0"/>
          <w:numId w:val="1"/>
        </w:numPr>
        <w:tabs>
          <w:tab w:pos="724" w:val="left" w:leader="none"/>
        </w:tabs>
        <w:spacing w:line="266" w:lineRule="auto" w:before="82" w:after="0"/>
        <w:ind w:left="120" w:right="5" w:firstLine="359"/>
        <w:jc w:val="left"/>
        <w:rPr>
          <w:sz w:val="22"/>
        </w:rPr>
      </w:pPr>
      <w:r>
        <w:rPr>
          <w:color w:val="231F20"/>
          <w:w w:val="105"/>
          <w:sz w:val="22"/>
        </w:rPr>
        <w:t>A large range of organizations — intergov- ernmental and nongovernmental, international, regional, and </w:t>
      </w:r>
      <w:r>
        <w:rPr>
          <w:color w:val="231F20"/>
          <w:spacing w:val="3"/>
          <w:w w:val="105"/>
          <w:sz w:val="22"/>
        </w:rPr>
        <w:t>national— </w:t>
      </w:r>
      <w:r>
        <w:rPr>
          <w:color w:val="231F20"/>
          <w:w w:val="105"/>
          <w:sz w:val="22"/>
        </w:rPr>
        <w:t>provide support for genuine democratic elections. This election community includes technical assistance practitio- ners,</w:t>
      </w:r>
      <w:r>
        <w:rPr>
          <w:color w:val="231F20"/>
          <w:spacing w:val="-36"/>
          <w:w w:val="105"/>
          <w:sz w:val="22"/>
        </w:rPr>
        <w:t> </w:t>
      </w:r>
      <w:r>
        <w:rPr>
          <w:color w:val="231F20"/>
          <w:w w:val="105"/>
          <w:sz w:val="22"/>
        </w:rPr>
        <w:t>election</w:t>
      </w:r>
      <w:r>
        <w:rPr>
          <w:color w:val="231F20"/>
          <w:spacing w:val="-36"/>
          <w:w w:val="105"/>
          <w:sz w:val="22"/>
        </w:rPr>
        <w:t> </w:t>
      </w:r>
      <w:r>
        <w:rPr>
          <w:color w:val="231F20"/>
          <w:w w:val="105"/>
          <w:sz w:val="22"/>
        </w:rPr>
        <w:t>observation</w:t>
      </w:r>
      <w:r>
        <w:rPr>
          <w:color w:val="231F20"/>
          <w:spacing w:val="-36"/>
          <w:w w:val="105"/>
          <w:sz w:val="22"/>
        </w:rPr>
        <w:t> </w:t>
      </w:r>
      <w:r>
        <w:rPr>
          <w:color w:val="231F20"/>
          <w:w w:val="105"/>
          <w:sz w:val="22"/>
        </w:rPr>
        <w:t>organizations,</w:t>
      </w:r>
      <w:r>
        <w:rPr>
          <w:color w:val="231F20"/>
          <w:spacing w:val="-36"/>
          <w:w w:val="105"/>
          <w:sz w:val="22"/>
        </w:rPr>
        <w:t> </w:t>
      </w:r>
      <w:r>
        <w:rPr>
          <w:color w:val="231F20"/>
          <w:w w:val="105"/>
          <w:sz w:val="22"/>
        </w:rPr>
        <w:t>and</w:t>
      </w:r>
      <w:r>
        <w:rPr>
          <w:color w:val="231F20"/>
          <w:spacing w:val="-36"/>
          <w:w w:val="105"/>
          <w:sz w:val="22"/>
        </w:rPr>
        <w:t> </w:t>
      </w:r>
      <w:r>
        <w:rPr>
          <w:color w:val="231F20"/>
          <w:w w:val="105"/>
          <w:sz w:val="22"/>
        </w:rPr>
        <w:t>various other</w:t>
      </w:r>
      <w:r>
        <w:rPr>
          <w:color w:val="231F20"/>
          <w:spacing w:val="-24"/>
          <w:w w:val="105"/>
          <w:sz w:val="22"/>
        </w:rPr>
        <w:t> </w:t>
      </w:r>
      <w:r>
        <w:rPr>
          <w:color w:val="231F20"/>
          <w:w w:val="105"/>
          <w:sz w:val="22"/>
        </w:rPr>
        <w:t>groups</w:t>
      </w:r>
      <w:r>
        <w:rPr>
          <w:color w:val="231F20"/>
          <w:spacing w:val="-24"/>
          <w:w w:val="105"/>
          <w:sz w:val="22"/>
        </w:rPr>
        <w:t> </w:t>
      </w:r>
      <w:r>
        <w:rPr>
          <w:color w:val="231F20"/>
          <w:w w:val="105"/>
          <w:sz w:val="22"/>
        </w:rPr>
        <w:t>that</w:t>
      </w:r>
      <w:r>
        <w:rPr>
          <w:color w:val="231F20"/>
          <w:spacing w:val="-24"/>
          <w:w w:val="105"/>
          <w:sz w:val="22"/>
        </w:rPr>
        <w:t> </w:t>
      </w:r>
      <w:r>
        <w:rPr>
          <w:color w:val="231F20"/>
          <w:w w:val="105"/>
          <w:sz w:val="22"/>
        </w:rPr>
        <w:t>provide</w:t>
      </w:r>
      <w:r>
        <w:rPr>
          <w:color w:val="231F20"/>
          <w:spacing w:val="-24"/>
          <w:w w:val="105"/>
          <w:sz w:val="22"/>
        </w:rPr>
        <w:t> </w:t>
      </w:r>
      <w:r>
        <w:rPr>
          <w:color w:val="231F20"/>
          <w:w w:val="105"/>
          <w:sz w:val="22"/>
        </w:rPr>
        <w:t>democracy</w:t>
      </w:r>
      <w:r>
        <w:rPr>
          <w:color w:val="231F20"/>
          <w:spacing w:val="-24"/>
          <w:w w:val="105"/>
          <w:sz w:val="22"/>
        </w:rPr>
        <w:t> </w:t>
      </w:r>
      <w:r>
        <w:rPr>
          <w:color w:val="231F20"/>
          <w:w w:val="105"/>
          <w:sz w:val="22"/>
        </w:rPr>
        <w:t>support</w:t>
      </w:r>
      <w:r>
        <w:rPr>
          <w:color w:val="231F20"/>
          <w:spacing w:val="-24"/>
          <w:w w:val="105"/>
          <w:sz w:val="22"/>
        </w:rPr>
        <w:t> </w:t>
      </w:r>
      <w:r>
        <w:rPr>
          <w:color w:val="231F20"/>
          <w:w w:val="105"/>
          <w:sz w:val="22"/>
        </w:rPr>
        <w:t>at</w:t>
      </w:r>
    </w:p>
    <w:p>
      <w:pPr>
        <w:pStyle w:val="BodyText"/>
        <w:spacing w:line="266" w:lineRule="auto"/>
        <w:ind w:left="119" w:right="231"/>
      </w:pPr>
      <w:r>
        <w:rPr>
          <w:color w:val="231F20"/>
          <w:w w:val="105"/>
        </w:rPr>
        <w:t>the national, regional, and international levels. In</w:t>
      </w:r>
      <w:r>
        <w:rPr>
          <w:color w:val="231F20"/>
          <w:spacing w:val="-19"/>
          <w:w w:val="105"/>
        </w:rPr>
        <w:t> </w:t>
      </w:r>
      <w:r>
        <w:rPr>
          <w:color w:val="231F20"/>
          <w:w w:val="105"/>
        </w:rPr>
        <w:t>parallel,</w:t>
      </w:r>
      <w:r>
        <w:rPr>
          <w:color w:val="231F20"/>
          <w:spacing w:val="-19"/>
          <w:w w:val="105"/>
        </w:rPr>
        <w:t> </w:t>
      </w:r>
      <w:r>
        <w:rPr>
          <w:color w:val="231F20"/>
          <w:w w:val="105"/>
        </w:rPr>
        <w:t>the</w:t>
      </w:r>
      <w:r>
        <w:rPr>
          <w:color w:val="231F20"/>
          <w:spacing w:val="-19"/>
          <w:w w:val="105"/>
        </w:rPr>
        <w:t> </w:t>
      </w:r>
      <w:r>
        <w:rPr>
          <w:color w:val="231F20"/>
          <w:w w:val="105"/>
        </w:rPr>
        <w:t>human</w:t>
      </w:r>
      <w:r>
        <w:rPr>
          <w:color w:val="231F20"/>
          <w:spacing w:val="-19"/>
          <w:w w:val="105"/>
        </w:rPr>
        <w:t> </w:t>
      </w:r>
      <w:r>
        <w:rPr>
          <w:color w:val="231F20"/>
          <w:w w:val="105"/>
        </w:rPr>
        <w:t>rights</w:t>
      </w:r>
      <w:r>
        <w:rPr>
          <w:color w:val="231F20"/>
          <w:spacing w:val="-19"/>
          <w:w w:val="105"/>
        </w:rPr>
        <w:t> </w:t>
      </w:r>
      <w:r>
        <w:rPr>
          <w:color w:val="231F20"/>
          <w:w w:val="105"/>
        </w:rPr>
        <w:t>community</w:t>
      </w:r>
      <w:r>
        <w:rPr>
          <w:color w:val="231F20"/>
          <w:spacing w:val="-19"/>
          <w:w w:val="105"/>
        </w:rPr>
        <w:t> </w:t>
      </w:r>
      <w:r>
        <w:rPr>
          <w:color w:val="231F20"/>
          <w:w w:val="105"/>
        </w:rPr>
        <w:t>includes many</w:t>
      </w:r>
      <w:r>
        <w:rPr>
          <w:color w:val="231F20"/>
          <w:spacing w:val="-18"/>
          <w:w w:val="105"/>
        </w:rPr>
        <w:t> </w:t>
      </w:r>
      <w:r>
        <w:rPr>
          <w:color w:val="231F20"/>
          <w:w w:val="105"/>
        </w:rPr>
        <w:t>national</w:t>
      </w:r>
      <w:r>
        <w:rPr>
          <w:color w:val="231F20"/>
          <w:spacing w:val="-18"/>
          <w:w w:val="105"/>
        </w:rPr>
        <w:t> </w:t>
      </w:r>
      <w:r>
        <w:rPr>
          <w:color w:val="231F20"/>
          <w:w w:val="105"/>
        </w:rPr>
        <w:t>bodies,</w:t>
      </w:r>
      <w:r>
        <w:rPr>
          <w:color w:val="231F20"/>
          <w:spacing w:val="-18"/>
          <w:w w:val="105"/>
        </w:rPr>
        <w:t> </w:t>
      </w:r>
      <w:r>
        <w:rPr>
          <w:color w:val="231F20"/>
          <w:w w:val="105"/>
        </w:rPr>
        <w:t>regional</w:t>
      </w:r>
      <w:r>
        <w:rPr>
          <w:color w:val="231F20"/>
          <w:spacing w:val="-18"/>
          <w:w w:val="105"/>
        </w:rPr>
        <w:t> </w:t>
      </w:r>
      <w:r>
        <w:rPr>
          <w:color w:val="231F20"/>
          <w:w w:val="105"/>
        </w:rPr>
        <w:t>and</w:t>
      </w:r>
      <w:r>
        <w:rPr>
          <w:color w:val="231F20"/>
          <w:spacing w:val="-18"/>
          <w:w w:val="105"/>
        </w:rPr>
        <w:t> </w:t>
      </w:r>
      <w:r>
        <w:rPr>
          <w:color w:val="231F20"/>
          <w:w w:val="105"/>
        </w:rPr>
        <w:t>international</w:t>
      </w:r>
    </w:p>
    <w:p>
      <w:pPr>
        <w:pStyle w:val="BodyText"/>
        <w:spacing w:line="266" w:lineRule="auto"/>
        <w:ind w:left="119"/>
      </w:pPr>
      <w:r>
        <w:rPr>
          <w:color w:val="231F20"/>
        </w:rPr>
        <w:t>intergovernmental agencies, nongovernmental orga- </w:t>
      </w:r>
      <w:r>
        <w:rPr>
          <w:color w:val="231F20"/>
          <w:w w:val="105"/>
        </w:rPr>
        <w:t>nizations, academic, and other organizations that work to advance human rights, including in the context of elections. It also includes international human rights mechanisms that monitor states’ compliance with their human rights obligations.</w:t>
      </w:r>
    </w:p>
    <w:p>
      <w:pPr>
        <w:pStyle w:val="ListParagraph"/>
        <w:numPr>
          <w:ilvl w:val="0"/>
          <w:numId w:val="1"/>
        </w:numPr>
        <w:tabs>
          <w:tab w:pos="731" w:val="left" w:leader="none"/>
        </w:tabs>
        <w:spacing w:line="266" w:lineRule="auto" w:before="179" w:after="0"/>
        <w:ind w:left="120" w:right="189" w:firstLine="359"/>
        <w:jc w:val="left"/>
        <w:rPr>
          <w:sz w:val="22"/>
        </w:rPr>
      </w:pPr>
      <w:r>
        <w:rPr>
          <w:color w:val="231F20"/>
          <w:sz w:val="22"/>
        </w:rPr>
        <w:t>The human rights and election communi- ties share common foundational principles that guide their work and that are firmly rooted in the framework of public international law and inter- national human rights </w:t>
      </w:r>
      <w:r>
        <w:rPr>
          <w:color w:val="231F20"/>
          <w:spacing w:val="-5"/>
          <w:sz w:val="22"/>
        </w:rPr>
        <w:t>law. </w:t>
      </w:r>
      <w:r>
        <w:rPr>
          <w:color w:val="231F20"/>
          <w:sz w:val="22"/>
        </w:rPr>
        <w:t>These communities share common goals and methods of engagement on key issues. They focus on the need to proac- tively advance participatory democratic rights and freedoms and, in the case of election observation organizations, do so through the monitoring and assessment of state performance, albeit generally with </w:t>
      </w:r>
      <w:r>
        <w:rPr>
          <w:color w:val="231F20"/>
          <w:spacing w:val="-5"/>
          <w:sz w:val="22"/>
        </w:rPr>
        <w:t>few, </w:t>
      </w:r>
      <w:r>
        <w:rPr>
          <w:color w:val="231F20"/>
          <w:sz w:val="22"/>
        </w:rPr>
        <w:t>if </w:t>
      </w:r>
      <w:r>
        <w:rPr>
          <w:color w:val="231F20"/>
          <w:spacing w:val="-5"/>
          <w:sz w:val="22"/>
        </w:rPr>
        <w:t>any, </w:t>
      </w:r>
      <w:r>
        <w:rPr>
          <w:color w:val="231F20"/>
          <w:sz w:val="22"/>
        </w:rPr>
        <w:t>enforcement</w:t>
      </w:r>
      <w:r>
        <w:rPr>
          <w:color w:val="231F20"/>
          <w:spacing w:val="17"/>
          <w:sz w:val="22"/>
        </w:rPr>
        <w:t> </w:t>
      </w:r>
      <w:r>
        <w:rPr>
          <w:color w:val="231F20"/>
          <w:sz w:val="22"/>
        </w:rPr>
        <w:t>powers.</w:t>
      </w:r>
    </w:p>
    <w:p>
      <w:pPr>
        <w:pStyle w:val="ListParagraph"/>
        <w:numPr>
          <w:ilvl w:val="0"/>
          <w:numId w:val="1"/>
        </w:numPr>
        <w:tabs>
          <w:tab w:pos="731" w:val="left" w:leader="none"/>
        </w:tabs>
        <w:spacing w:line="266" w:lineRule="auto" w:before="179" w:after="0"/>
        <w:ind w:left="120" w:right="163" w:firstLine="359"/>
        <w:jc w:val="left"/>
        <w:rPr>
          <w:sz w:val="22"/>
        </w:rPr>
      </w:pPr>
      <w:r>
        <w:rPr>
          <w:color w:val="231F20"/>
          <w:sz w:val="22"/>
        </w:rPr>
        <w:t>Election observation itself is conceptualized as a form of human rights monitoring and relies  on data collection about key aspects and issues throughout the electoral process, evidence-based analysis, and the issuance of public</w:t>
      </w:r>
      <w:r>
        <w:rPr>
          <w:color w:val="231F20"/>
          <w:spacing w:val="42"/>
          <w:sz w:val="22"/>
        </w:rPr>
        <w:t> </w:t>
      </w:r>
      <w:r>
        <w:rPr>
          <w:color w:val="231F20"/>
          <w:sz w:val="22"/>
        </w:rPr>
        <w:t>statements</w:t>
      </w:r>
    </w:p>
    <w:p>
      <w:pPr>
        <w:pStyle w:val="BodyText"/>
        <w:spacing w:line="266" w:lineRule="auto"/>
        <w:ind w:left="119"/>
      </w:pPr>
      <w:r>
        <w:rPr>
          <w:color w:val="231F20"/>
        </w:rPr>
        <w:t>and reports and recommendations to relevant stakeholders. Implementation of these recommen- dations forms the basis for follow-up activities, in which other electoral assistance providers are often involved.</w:t>
      </w:r>
    </w:p>
    <w:p>
      <w:pPr>
        <w:pStyle w:val="ListParagraph"/>
        <w:numPr>
          <w:ilvl w:val="0"/>
          <w:numId w:val="1"/>
        </w:numPr>
        <w:tabs>
          <w:tab w:pos="731" w:val="left" w:leader="none"/>
        </w:tabs>
        <w:spacing w:line="266" w:lineRule="auto" w:before="180" w:after="0"/>
        <w:ind w:left="120" w:right="29" w:firstLine="359"/>
        <w:jc w:val="left"/>
        <w:rPr>
          <w:sz w:val="22"/>
        </w:rPr>
      </w:pPr>
      <w:r>
        <w:rPr>
          <w:color w:val="231F20"/>
          <w:w w:val="105"/>
          <w:sz w:val="22"/>
        </w:rPr>
        <w:t>Electoral</w:t>
      </w:r>
      <w:r>
        <w:rPr>
          <w:color w:val="231F20"/>
          <w:spacing w:val="-38"/>
          <w:w w:val="105"/>
          <w:sz w:val="22"/>
        </w:rPr>
        <w:t> </w:t>
      </w:r>
      <w:r>
        <w:rPr>
          <w:color w:val="231F20"/>
          <w:w w:val="105"/>
          <w:sz w:val="22"/>
        </w:rPr>
        <w:t>assistance</w:t>
      </w:r>
      <w:r>
        <w:rPr>
          <w:color w:val="231F20"/>
          <w:spacing w:val="-38"/>
          <w:w w:val="105"/>
          <w:sz w:val="22"/>
        </w:rPr>
        <w:t> </w:t>
      </w:r>
      <w:r>
        <w:rPr>
          <w:color w:val="231F20"/>
          <w:w w:val="105"/>
          <w:sz w:val="22"/>
        </w:rPr>
        <w:t>includes</w:t>
      </w:r>
      <w:r>
        <w:rPr>
          <w:color w:val="231F20"/>
          <w:spacing w:val="-38"/>
          <w:w w:val="105"/>
          <w:sz w:val="22"/>
        </w:rPr>
        <w:t> </w:t>
      </w:r>
      <w:r>
        <w:rPr>
          <w:color w:val="231F20"/>
          <w:w w:val="105"/>
          <w:sz w:val="22"/>
        </w:rPr>
        <w:t>technical</w:t>
      </w:r>
      <w:r>
        <w:rPr>
          <w:color w:val="231F20"/>
          <w:spacing w:val="-38"/>
          <w:w w:val="105"/>
          <w:sz w:val="22"/>
        </w:rPr>
        <w:t> </w:t>
      </w:r>
      <w:r>
        <w:rPr>
          <w:color w:val="231F20"/>
          <w:w w:val="105"/>
          <w:sz w:val="22"/>
        </w:rPr>
        <w:t>advice and</w:t>
      </w:r>
      <w:r>
        <w:rPr>
          <w:color w:val="231F20"/>
          <w:spacing w:val="-25"/>
          <w:w w:val="105"/>
          <w:sz w:val="22"/>
        </w:rPr>
        <w:t> </w:t>
      </w:r>
      <w:r>
        <w:rPr>
          <w:color w:val="231F20"/>
          <w:w w:val="105"/>
          <w:sz w:val="22"/>
        </w:rPr>
        <w:t>assistance</w:t>
      </w:r>
      <w:r>
        <w:rPr>
          <w:color w:val="231F20"/>
          <w:spacing w:val="-25"/>
          <w:w w:val="105"/>
          <w:sz w:val="22"/>
        </w:rPr>
        <w:t> </w:t>
      </w:r>
      <w:r>
        <w:rPr>
          <w:color w:val="231F20"/>
          <w:w w:val="105"/>
          <w:sz w:val="22"/>
        </w:rPr>
        <w:t>provided</w:t>
      </w:r>
      <w:r>
        <w:rPr>
          <w:color w:val="231F20"/>
          <w:spacing w:val="-25"/>
          <w:w w:val="105"/>
          <w:sz w:val="22"/>
        </w:rPr>
        <w:t> </w:t>
      </w:r>
      <w:r>
        <w:rPr>
          <w:color w:val="231F20"/>
          <w:w w:val="105"/>
          <w:sz w:val="22"/>
        </w:rPr>
        <w:t>to</w:t>
      </w:r>
      <w:r>
        <w:rPr>
          <w:color w:val="231F20"/>
          <w:spacing w:val="-25"/>
          <w:w w:val="105"/>
          <w:sz w:val="22"/>
        </w:rPr>
        <w:t> </w:t>
      </w:r>
      <w:r>
        <w:rPr>
          <w:color w:val="231F20"/>
          <w:w w:val="105"/>
          <w:sz w:val="22"/>
        </w:rPr>
        <w:t>governments</w:t>
      </w:r>
      <w:r>
        <w:rPr>
          <w:color w:val="231F20"/>
          <w:spacing w:val="-25"/>
          <w:w w:val="105"/>
          <w:sz w:val="22"/>
        </w:rPr>
        <w:t> </w:t>
      </w:r>
      <w:r>
        <w:rPr>
          <w:color w:val="231F20"/>
          <w:w w:val="105"/>
          <w:sz w:val="22"/>
        </w:rPr>
        <w:t>or</w:t>
      </w:r>
      <w:r>
        <w:rPr>
          <w:color w:val="231F20"/>
          <w:spacing w:val="-25"/>
          <w:w w:val="105"/>
          <w:sz w:val="22"/>
        </w:rPr>
        <w:t> </w:t>
      </w:r>
      <w:r>
        <w:rPr>
          <w:color w:val="231F20"/>
          <w:w w:val="105"/>
          <w:sz w:val="22"/>
        </w:rPr>
        <w:t>electoral institutions that is carried out in an objective, impartial, neutral and independent manner at</w:t>
      </w:r>
      <w:r>
        <w:rPr>
          <w:color w:val="231F20"/>
          <w:spacing w:val="-24"/>
          <w:w w:val="105"/>
          <w:sz w:val="22"/>
        </w:rPr>
        <w:t> </w:t>
      </w:r>
      <w:r>
        <w:rPr>
          <w:color w:val="231F20"/>
          <w:w w:val="105"/>
          <w:sz w:val="22"/>
        </w:rPr>
        <w:t>the</w:t>
      </w:r>
    </w:p>
    <w:p>
      <w:pPr>
        <w:pStyle w:val="BodyText"/>
        <w:spacing w:line="266" w:lineRule="auto" w:before="109"/>
        <w:ind w:left="119" w:right="278"/>
      </w:pPr>
      <w:r>
        <w:rPr/>
        <w:br w:type="column"/>
      </w:r>
      <w:r>
        <w:rPr>
          <w:color w:val="231F20"/>
        </w:rPr>
        <w:t>request of states. The purpose of electoral assis- tance is generally not to assess or report on state performance.</w:t>
      </w:r>
    </w:p>
    <w:p>
      <w:pPr>
        <w:pStyle w:val="ListParagraph"/>
        <w:numPr>
          <w:ilvl w:val="0"/>
          <w:numId w:val="1"/>
        </w:numPr>
        <w:tabs>
          <w:tab w:pos="724" w:val="left" w:leader="none"/>
        </w:tabs>
        <w:spacing w:line="266" w:lineRule="auto" w:before="179" w:after="0"/>
        <w:ind w:left="120" w:right="159" w:firstLine="359"/>
        <w:jc w:val="left"/>
        <w:rPr>
          <w:sz w:val="22"/>
        </w:rPr>
      </w:pPr>
      <w:r>
        <w:rPr>
          <w:color w:val="231F20"/>
          <w:sz w:val="22"/>
        </w:rPr>
        <w:t>For the human rights community, moni- toring and assessment take many forms, including advocacy and evaluative activities by civil society organizations; country visits, communications, and thematic reports of special-procedures mandate holders; the review of states’ reports by treaty- monitoring bodies and the issuance of general comments; and the peer-to-peer Universal Periodic Review process. The outputs of human rights mechanisms are recommendations to states on how to better advance and promote human rights and fundamental freedoms. These recommendations then become the basis for more concerted follow-up in the months and years that </w:t>
      </w:r>
      <w:r>
        <w:rPr>
          <w:color w:val="231F20"/>
          <w:spacing w:val="40"/>
          <w:sz w:val="22"/>
        </w:rPr>
        <w:t> </w:t>
      </w:r>
      <w:r>
        <w:rPr>
          <w:color w:val="231F20"/>
          <w:spacing w:val="-3"/>
          <w:sz w:val="22"/>
        </w:rPr>
        <w:t>follow.</w:t>
      </w:r>
    </w:p>
    <w:p>
      <w:pPr>
        <w:pStyle w:val="ListParagraph"/>
        <w:numPr>
          <w:ilvl w:val="0"/>
          <w:numId w:val="1"/>
        </w:numPr>
        <w:tabs>
          <w:tab w:pos="854" w:val="left" w:leader="none"/>
        </w:tabs>
        <w:spacing w:line="266" w:lineRule="auto" w:before="179" w:after="0"/>
        <w:ind w:left="120" w:right="299" w:firstLine="359"/>
        <w:jc w:val="left"/>
        <w:rPr>
          <w:sz w:val="22"/>
        </w:rPr>
      </w:pPr>
      <w:r>
        <w:rPr>
          <w:color w:val="231F20"/>
          <w:sz w:val="22"/>
        </w:rPr>
        <w:t>The human rights and election communi- ties, as well as states under </w:t>
      </w:r>
      <w:r>
        <w:rPr>
          <w:color w:val="231F20"/>
          <w:spacing w:val="-3"/>
          <w:sz w:val="22"/>
        </w:rPr>
        <w:t>review, </w:t>
      </w:r>
      <w:r>
        <w:rPr>
          <w:color w:val="231F20"/>
          <w:sz w:val="22"/>
        </w:rPr>
        <w:t>are increasingly considering ways to support the implementation   of recommendations. This includes engaging</w:t>
      </w:r>
      <w:r>
        <w:rPr>
          <w:color w:val="231F20"/>
          <w:spacing w:val="38"/>
          <w:sz w:val="22"/>
        </w:rPr>
        <w:t> </w:t>
      </w:r>
      <w:r>
        <w:rPr>
          <w:color w:val="231F20"/>
          <w:sz w:val="22"/>
        </w:rPr>
        <w:t>new</w:t>
      </w:r>
    </w:p>
    <w:p>
      <w:pPr>
        <w:pStyle w:val="BodyText"/>
        <w:spacing w:line="266" w:lineRule="auto"/>
        <w:ind w:left="119" w:right="232"/>
        <w:jc w:val="both"/>
      </w:pPr>
      <w:r>
        <w:rPr>
          <w:color w:val="231F20"/>
        </w:rPr>
        <w:t>audiences and forging new partnerships to advance the realization of genuine democratic elections and human rights.</w:t>
      </w:r>
    </w:p>
    <w:p>
      <w:pPr>
        <w:pStyle w:val="ListParagraph"/>
        <w:numPr>
          <w:ilvl w:val="0"/>
          <w:numId w:val="1"/>
        </w:numPr>
        <w:tabs>
          <w:tab w:pos="854" w:val="left" w:leader="none"/>
        </w:tabs>
        <w:spacing w:line="266" w:lineRule="auto" w:before="180" w:after="0"/>
        <w:ind w:left="120" w:right="414" w:firstLine="359"/>
        <w:jc w:val="left"/>
        <w:rPr>
          <w:sz w:val="22"/>
        </w:rPr>
      </w:pPr>
      <w:r>
        <w:rPr>
          <w:color w:val="231F20"/>
          <w:spacing w:val="-13"/>
          <w:w w:val="105"/>
          <w:sz w:val="22"/>
        </w:rPr>
        <w:t>To</w:t>
      </w:r>
      <w:r>
        <w:rPr>
          <w:color w:val="231F20"/>
          <w:spacing w:val="-11"/>
          <w:w w:val="105"/>
          <w:sz w:val="22"/>
        </w:rPr>
        <w:t> </w:t>
      </w:r>
      <w:r>
        <w:rPr>
          <w:color w:val="231F20"/>
          <w:w w:val="105"/>
          <w:sz w:val="22"/>
        </w:rPr>
        <w:t>date</w:t>
      </w:r>
      <w:r>
        <w:rPr>
          <w:color w:val="231F20"/>
          <w:spacing w:val="-11"/>
          <w:w w:val="105"/>
          <w:sz w:val="22"/>
        </w:rPr>
        <w:t> </w:t>
      </w:r>
      <w:r>
        <w:rPr>
          <w:color w:val="231F20"/>
          <w:w w:val="105"/>
          <w:sz w:val="22"/>
        </w:rPr>
        <w:t>there</w:t>
      </w:r>
      <w:r>
        <w:rPr>
          <w:color w:val="231F20"/>
          <w:spacing w:val="-11"/>
          <w:w w:val="105"/>
          <w:sz w:val="22"/>
        </w:rPr>
        <w:t> </w:t>
      </w:r>
      <w:r>
        <w:rPr>
          <w:color w:val="231F20"/>
          <w:w w:val="105"/>
          <w:sz w:val="22"/>
        </w:rPr>
        <w:t>has</w:t>
      </w:r>
      <w:r>
        <w:rPr>
          <w:color w:val="231F20"/>
          <w:spacing w:val="-11"/>
          <w:w w:val="105"/>
          <w:sz w:val="22"/>
        </w:rPr>
        <w:t> </w:t>
      </w:r>
      <w:r>
        <w:rPr>
          <w:color w:val="231F20"/>
          <w:w w:val="105"/>
          <w:sz w:val="22"/>
        </w:rPr>
        <w:t>been</w:t>
      </w:r>
      <w:r>
        <w:rPr>
          <w:color w:val="231F20"/>
          <w:spacing w:val="-11"/>
          <w:w w:val="105"/>
          <w:sz w:val="22"/>
        </w:rPr>
        <w:t> </w:t>
      </w:r>
      <w:r>
        <w:rPr>
          <w:color w:val="231F20"/>
          <w:w w:val="105"/>
          <w:sz w:val="22"/>
        </w:rPr>
        <w:t>relatively</w:t>
      </w:r>
      <w:r>
        <w:rPr>
          <w:color w:val="231F20"/>
          <w:spacing w:val="-11"/>
          <w:w w:val="105"/>
          <w:sz w:val="22"/>
        </w:rPr>
        <w:t> </w:t>
      </w:r>
      <w:r>
        <w:rPr>
          <w:color w:val="231F20"/>
          <w:w w:val="105"/>
          <w:sz w:val="22"/>
        </w:rPr>
        <w:t>limited engagement and communication between the two</w:t>
      </w:r>
      <w:r>
        <w:rPr>
          <w:color w:val="231F20"/>
          <w:spacing w:val="-27"/>
          <w:w w:val="105"/>
          <w:sz w:val="22"/>
        </w:rPr>
        <w:t> </w:t>
      </w:r>
      <w:r>
        <w:rPr>
          <w:color w:val="231F20"/>
          <w:w w:val="105"/>
          <w:sz w:val="22"/>
        </w:rPr>
        <w:t>communities.</w:t>
      </w:r>
      <w:r>
        <w:rPr>
          <w:color w:val="231F20"/>
          <w:spacing w:val="-27"/>
          <w:w w:val="105"/>
          <w:sz w:val="22"/>
        </w:rPr>
        <w:t> </w:t>
      </w:r>
      <w:r>
        <w:rPr>
          <w:color w:val="231F20"/>
          <w:w w:val="105"/>
          <w:sz w:val="22"/>
        </w:rPr>
        <w:t>Electoral</w:t>
      </w:r>
      <w:r>
        <w:rPr>
          <w:color w:val="231F20"/>
          <w:spacing w:val="-27"/>
          <w:w w:val="105"/>
          <w:sz w:val="22"/>
        </w:rPr>
        <w:t> </w:t>
      </w:r>
      <w:r>
        <w:rPr>
          <w:color w:val="231F20"/>
          <w:w w:val="105"/>
          <w:sz w:val="22"/>
        </w:rPr>
        <w:t>rights</w:t>
      </w:r>
      <w:r>
        <w:rPr>
          <w:color w:val="231F20"/>
          <w:spacing w:val="-27"/>
          <w:w w:val="105"/>
          <w:sz w:val="22"/>
        </w:rPr>
        <w:t> </w:t>
      </w:r>
      <w:r>
        <w:rPr>
          <w:color w:val="231F20"/>
          <w:w w:val="105"/>
          <w:sz w:val="22"/>
        </w:rPr>
        <w:t>and</w:t>
      </w:r>
      <w:r>
        <w:rPr>
          <w:color w:val="231F20"/>
          <w:spacing w:val="-27"/>
          <w:w w:val="105"/>
          <w:sz w:val="22"/>
        </w:rPr>
        <w:t> </w:t>
      </w:r>
      <w:r>
        <w:rPr>
          <w:color w:val="231F20"/>
          <w:w w:val="105"/>
          <w:sz w:val="22"/>
        </w:rPr>
        <w:t>processes receive insufficient attention from the universal and</w:t>
      </w:r>
      <w:r>
        <w:rPr>
          <w:color w:val="231F20"/>
          <w:spacing w:val="-16"/>
          <w:w w:val="105"/>
          <w:sz w:val="22"/>
        </w:rPr>
        <w:t> </w:t>
      </w:r>
      <w:r>
        <w:rPr>
          <w:color w:val="231F20"/>
          <w:w w:val="105"/>
          <w:sz w:val="22"/>
        </w:rPr>
        <w:t>regional</w:t>
      </w:r>
      <w:r>
        <w:rPr>
          <w:color w:val="231F20"/>
          <w:spacing w:val="-16"/>
          <w:w w:val="105"/>
          <w:sz w:val="22"/>
        </w:rPr>
        <w:t> </w:t>
      </w:r>
      <w:r>
        <w:rPr>
          <w:color w:val="231F20"/>
          <w:w w:val="105"/>
          <w:sz w:val="22"/>
        </w:rPr>
        <w:t>human</w:t>
      </w:r>
      <w:r>
        <w:rPr>
          <w:color w:val="231F20"/>
          <w:spacing w:val="-16"/>
          <w:w w:val="105"/>
          <w:sz w:val="22"/>
        </w:rPr>
        <w:t> </w:t>
      </w:r>
      <w:r>
        <w:rPr>
          <w:color w:val="231F20"/>
          <w:w w:val="105"/>
          <w:sz w:val="22"/>
        </w:rPr>
        <w:t>rights</w:t>
      </w:r>
      <w:r>
        <w:rPr>
          <w:color w:val="231F20"/>
          <w:spacing w:val="-16"/>
          <w:w w:val="105"/>
          <w:sz w:val="22"/>
        </w:rPr>
        <w:t> </w:t>
      </w:r>
      <w:r>
        <w:rPr>
          <w:color w:val="231F20"/>
          <w:w w:val="105"/>
          <w:sz w:val="22"/>
        </w:rPr>
        <w:t>systems.</w:t>
      </w:r>
      <w:r>
        <w:rPr>
          <w:color w:val="231F20"/>
          <w:spacing w:val="-16"/>
          <w:w w:val="105"/>
          <w:sz w:val="22"/>
        </w:rPr>
        <w:t> </w:t>
      </w:r>
      <w:r>
        <w:rPr>
          <w:color w:val="231F20"/>
          <w:w w:val="105"/>
          <w:sz w:val="22"/>
        </w:rPr>
        <w:t>At</w:t>
      </w:r>
      <w:r>
        <w:rPr>
          <w:color w:val="231F20"/>
          <w:spacing w:val="-16"/>
          <w:w w:val="105"/>
          <w:sz w:val="22"/>
        </w:rPr>
        <w:t> </w:t>
      </w:r>
      <w:r>
        <w:rPr>
          <w:color w:val="231F20"/>
          <w:w w:val="105"/>
          <w:sz w:val="22"/>
        </w:rPr>
        <w:t>the</w:t>
      </w:r>
      <w:r>
        <w:rPr>
          <w:color w:val="231F20"/>
          <w:spacing w:val="-16"/>
          <w:w w:val="105"/>
          <w:sz w:val="22"/>
        </w:rPr>
        <w:t> </w:t>
      </w:r>
      <w:r>
        <w:rPr>
          <w:color w:val="231F20"/>
          <w:w w:val="105"/>
          <w:sz w:val="22"/>
        </w:rPr>
        <w:t>same time, the election community does not engage consistently</w:t>
      </w:r>
      <w:r>
        <w:rPr>
          <w:color w:val="231F20"/>
          <w:spacing w:val="-29"/>
          <w:w w:val="105"/>
          <w:sz w:val="22"/>
        </w:rPr>
        <w:t> </w:t>
      </w:r>
      <w:r>
        <w:rPr>
          <w:color w:val="231F20"/>
          <w:w w:val="105"/>
          <w:sz w:val="22"/>
        </w:rPr>
        <w:t>with</w:t>
      </w:r>
      <w:r>
        <w:rPr>
          <w:color w:val="231F20"/>
          <w:spacing w:val="-29"/>
          <w:w w:val="105"/>
          <w:sz w:val="22"/>
        </w:rPr>
        <w:t> </w:t>
      </w:r>
      <w:r>
        <w:rPr>
          <w:color w:val="231F20"/>
          <w:w w:val="105"/>
          <w:sz w:val="22"/>
        </w:rPr>
        <w:t>human</w:t>
      </w:r>
      <w:r>
        <w:rPr>
          <w:color w:val="231F20"/>
          <w:spacing w:val="-29"/>
          <w:w w:val="105"/>
          <w:sz w:val="22"/>
        </w:rPr>
        <w:t> </w:t>
      </w:r>
      <w:r>
        <w:rPr>
          <w:color w:val="231F20"/>
          <w:w w:val="105"/>
          <w:sz w:val="22"/>
        </w:rPr>
        <w:t>rights</w:t>
      </w:r>
      <w:r>
        <w:rPr>
          <w:color w:val="231F20"/>
          <w:spacing w:val="-29"/>
          <w:w w:val="105"/>
          <w:sz w:val="22"/>
        </w:rPr>
        <w:t> </w:t>
      </w:r>
      <w:r>
        <w:rPr>
          <w:color w:val="231F20"/>
          <w:w w:val="105"/>
          <w:sz w:val="22"/>
        </w:rPr>
        <w:t>organizations</w:t>
      </w:r>
      <w:r>
        <w:rPr>
          <w:color w:val="231F20"/>
          <w:spacing w:val="-29"/>
          <w:w w:val="105"/>
          <w:sz w:val="22"/>
        </w:rPr>
        <w:t> </w:t>
      </w:r>
      <w:r>
        <w:rPr>
          <w:color w:val="231F20"/>
          <w:w w:val="105"/>
          <w:sz w:val="22"/>
        </w:rPr>
        <w:t>and</w:t>
      </w:r>
    </w:p>
    <w:p>
      <w:pPr>
        <w:pStyle w:val="BodyText"/>
        <w:spacing w:line="266" w:lineRule="auto"/>
        <w:ind w:left="119" w:right="118"/>
      </w:pPr>
      <w:r>
        <w:rPr>
          <w:color w:val="231F20"/>
        </w:rPr>
        <w:t>mechanisms or the experts and state representatives involved  in them.</w:t>
      </w:r>
    </w:p>
    <w:p>
      <w:pPr>
        <w:pStyle w:val="ListParagraph"/>
        <w:numPr>
          <w:ilvl w:val="0"/>
          <w:numId w:val="1"/>
        </w:numPr>
        <w:tabs>
          <w:tab w:pos="854" w:val="left" w:leader="none"/>
        </w:tabs>
        <w:spacing w:line="266" w:lineRule="auto" w:before="180" w:after="0"/>
        <w:ind w:left="120" w:right="121" w:firstLine="359"/>
        <w:jc w:val="left"/>
        <w:rPr>
          <w:sz w:val="22"/>
        </w:rPr>
      </w:pPr>
      <w:r>
        <w:rPr>
          <w:color w:val="231F20"/>
          <w:sz w:val="22"/>
        </w:rPr>
        <w:t>Expanding collaboration and communica- tion across the election and human rights commu- nities will improve the promotion and protection of human rights and fundamental freedoms in electoral and political processes. This aims to support the continued evolution of international law on elec- tions, good governance and the right to participate   in public affairs. This in turn will facilitate the  ability to hold governments and institutions accountable and will increase the capacity of indi- viduals to claim their</w:t>
      </w:r>
      <w:r>
        <w:rPr>
          <w:color w:val="231F20"/>
          <w:spacing w:val="44"/>
          <w:sz w:val="22"/>
        </w:rPr>
        <w:t> </w:t>
      </w:r>
      <w:r>
        <w:rPr>
          <w:color w:val="231F20"/>
          <w:sz w:val="22"/>
        </w:rPr>
        <w:t>rights.</w:t>
      </w:r>
    </w:p>
    <w:p>
      <w:pPr>
        <w:spacing w:after="0" w:line="266" w:lineRule="auto"/>
        <w:jc w:val="left"/>
        <w:rPr>
          <w:sz w:val="22"/>
        </w:rPr>
        <w:sectPr>
          <w:type w:val="continuous"/>
          <w:pgSz w:w="11910" w:h="16840"/>
          <w:pgMar w:top="0" w:bottom="280" w:left="960" w:right="960"/>
          <w:cols w:num="2" w:equalWidth="0">
            <w:col w:w="4805" w:space="248"/>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ListParagraph"/>
        <w:numPr>
          <w:ilvl w:val="0"/>
          <w:numId w:val="1"/>
        </w:numPr>
        <w:tabs>
          <w:tab w:pos="854" w:val="left" w:leader="none"/>
        </w:tabs>
        <w:spacing w:line="266" w:lineRule="auto" w:before="107" w:after="0"/>
        <w:ind w:left="120" w:right="0" w:firstLine="360"/>
        <w:jc w:val="left"/>
        <w:rPr>
          <w:sz w:val="22"/>
        </w:rPr>
      </w:pPr>
      <w:r>
        <w:rPr>
          <w:color w:val="231F20"/>
          <w:sz w:val="22"/>
        </w:rPr>
        <w:t>Elections lie at the intersection of three distinct but overlapping processes, involving political, technical, and human rights consider- ations. Genuine democratic elections are one means of  facilitating  the  fundamental  right  to  participate in public affairs. They are also one mechanism by which the will of the people, as the basis of the authority of government, is expressed. </w:t>
      </w:r>
      <w:r>
        <w:rPr>
          <w:color w:val="231F20"/>
          <w:spacing w:val="-3"/>
          <w:sz w:val="22"/>
        </w:rPr>
        <w:t>With </w:t>
      </w:r>
      <w:r>
        <w:rPr>
          <w:color w:val="231F20"/>
          <w:sz w:val="22"/>
        </w:rPr>
        <w:t>due regard to diversity and pluralism, an election must reflect the freely expressed choice of the people, who must have confidence that the outcome of the election reflects their choice. Factors beyond the technical administration of the election process, including political considerations, can help </w:t>
      </w:r>
      <w:r>
        <w:rPr>
          <w:color w:val="231F20"/>
          <w:spacing w:val="44"/>
          <w:sz w:val="22"/>
        </w:rPr>
        <w:t> </w:t>
      </w:r>
      <w:r>
        <w:rPr>
          <w:color w:val="231F20"/>
          <w:sz w:val="22"/>
        </w:rPr>
        <w:t>create</w:t>
      </w:r>
    </w:p>
    <w:p>
      <w:pPr>
        <w:pStyle w:val="BodyText"/>
        <w:spacing w:line="266" w:lineRule="auto"/>
        <w:ind w:left="120"/>
      </w:pPr>
      <w:r>
        <w:rPr>
          <w:color w:val="231F20"/>
        </w:rPr>
        <w:t>a context conducive to credible elections. While political initiatives (such as mediation, conflict prevention, or the use of good offices) may at times be required in support of electoral processes, these should be consistent with the international human rights framework.</w:t>
      </w:r>
    </w:p>
    <w:p>
      <w:pPr>
        <w:pStyle w:val="BodyText"/>
        <w:spacing w:before="6"/>
        <w:rPr>
          <w:sz w:val="35"/>
        </w:rPr>
      </w:pPr>
    </w:p>
    <w:p>
      <w:pPr>
        <w:pStyle w:val="Heading1"/>
        <w:spacing w:line="320" w:lineRule="exact" w:before="0"/>
      </w:pPr>
      <w:r>
        <w:rPr>
          <w:color w:val="231F20"/>
          <w:spacing w:val="-3"/>
        </w:rPr>
        <w:t>General Principles </w:t>
      </w:r>
      <w:r>
        <w:rPr>
          <w:color w:val="231F20"/>
        </w:rPr>
        <w:t>for an </w:t>
      </w:r>
      <w:r>
        <w:rPr>
          <w:color w:val="231F20"/>
          <w:spacing w:val="-4"/>
        </w:rPr>
        <w:t>Approach </w:t>
      </w:r>
      <w:r>
        <w:rPr>
          <w:color w:val="231F20"/>
        </w:rPr>
        <w:t>to </w:t>
      </w:r>
      <w:r>
        <w:rPr>
          <w:color w:val="231F20"/>
          <w:spacing w:val="-3"/>
        </w:rPr>
        <w:t>Elections Based </w:t>
      </w:r>
      <w:r>
        <w:rPr>
          <w:color w:val="231F20"/>
        </w:rPr>
        <w:t>on </w:t>
      </w:r>
      <w:r>
        <w:rPr>
          <w:color w:val="231F20"/>
          <w:spacing w:val="-3"/>
        </w:rPr>
        <w:t>Human Rights</w:t>
      </w:r>
    </w:p>
    <w:p>
      <w:pPr>
        <w:pStyle w:val="ListParagraph"/>
        <w:numPr>
          <w:ilvl w:val="0"/>
          <w:numId w:val="1"/>
        </w:numPr>
        <w:tabs>
          <w:tab w:pos="854" w:val="left" w:leader="none"/>
        </w:tabs>
        <w:spacing w:line="266" w:lineRule="auto" w:before="130" w:after="0"/>
        <w:ind w:left="120" w:right="92" w:firstLine="360"/>
        <w:jc w:val="left"/>
        <w:rPr>
          <w:sz w:val="22"/>
        </w:rPr>
      </w:pPr>
      <w:r>
        <w:rPr>
          <w:color w:val="231F20"/>
          <w:sz w:val="22"/>
        </w:rPr>
        <w:t>Through the Human Rights and Election Standards consultative process, the following existing general principles were recalled as relevant to guide cooperative efforts going</w:t>
      </w:r>
      <w:r>
        <w:rPr>
          <w:color w:val="231F20"/>
          <w:spacing w:val="-24"/>
          <w:sz w:val="22"/>
        </w:rPr>
        <w:t> </w:t>
      </w:r>
      <w:r>
        <w:rPr>
          <w:color w:val="231F20"/>
          <w:sz w:val="22"/>
        </w:rPr>
        <w:t>forward.</w:t>
      </w:r>
    </w:p>
    <w:p>
      <w:pPr>
        <w:pStyle w:val="ListParagraph"/>
        <w:numPr>
          <w:ilvl w:val="0"/>
          <w:numId w:val="1"/>
        </w:numPr>
        <w:tabs>
          <w:tab w:pos="854" w:val="left" w:leader="none"/>
        </w:tabs>
        <w:spacing w:line="266" w:lineRule="auto" w:before="179" w:after="0"/>
        <w:ind w:left="120" w:right="65" w:firstLine="360"/>
        <w:jc w:val="left"/>
        <w:rPr>
          <w:sz w:val="22"/>
        </w:rPr>
      </w:pPr>
      <w:r>
        <w:rPr>
          <w:color w:val="231F20"/>
          <w:w w:val="105"/>
          <w:sz w:val="22"/>
        </w:rPr>
        <w:t>The universality of human rights, a cornerstone of international human rights </w:t>
      </w:r>
      <w:r>
        <w:rPr>
          <w:color w:val="231F20"/>
          <w:spacing w:val="-5"/>
          <w:w w:val="105"/>
          <w:sz w:val="22"/>
        </w:rPr>
        <w:t>law, </w:t>
      </w:r>
      <w:r>
        <w:rPr>
          <w:color w:val="231F20"/>
          <w:w w:val="105"/>
          <w:sz w:val="22"/>
        </w:rPr>
        <w:t>means that human rights are inherent to all</w:t>
      </w:r>
      <w:r>
        <w:rPr>
          <w:color w:val="231F20"/>
          <w:spacing w:val="-31"/>
          <w:w w:val="105"/>
          <w:sz w:val="22"/>
        </w:rPr>
        <w:t> </w:t>
      </w:r>
      <w:r>
        <w:rPr>
          <w:color w:val="231F20"/>
          <w:w w:val="105"/>
          <w:sz w:val="22"/>
        </w:rPr>
        <w:t>human beings everywhere. These rights are interrelated, interdependent,</w:t>
      </w:r>
      <w:r>
        <w:rPr>
          <w:color w:val="231F20"/>
          <w:spacing w:val="-15"/>
          <w:w w:val="105"/>
          <w:sz w:val="22"/>
        </w:rPr>
        <w:t> </w:t>
      </w:r>
      <w:r>
        <w:rPr>
          <w:color w:val="231F20"/>
          <w:w w:val="105"/>
          <w:sz w:val="22"/>
        </w:rPr>
        <w:t>and</w:t>
      </w:r>
      <w:r>
        <w:rPr>
          <w:color w:val="231F20"/>
          <w:spacing w:val="-15"/>
          <w:w w:val="105"/>
          <w:sz w:val="22"/>
        </w:rPr>
        <w:t> </w:t>
      </w:r>
      <w:r>
        <w:rPr>
          <w:color w:val="231F20"/>
          <w:w w:val="105"/>
          <w:sz w:val="22"/>
        </w:rPr>
        <w:t>indivisible.</w:t>
      </w:r>
      <w:r>
        <w:rPr>
          <w:color w:val="231F20"/>
          <w:spacing w:val="-15"/>
          <w:w w:val="105"/>
          <w:sz w:val="22"/>
        </w:rPr>
        <w:t> </w:t>
      </w:r>
      <w:r>
        <w:rPr>
          <w:color w:val="231F20"/>
          <w:w w:val="105"/>
          <w:sz w:val="22"/>
        </w:rPr>
        <w:t>Further,</w:t>
      </w:r>
      <w:r>
        <w:rPr>
          <w:color w:val="231F20"/>
          <w:spacing w:val="-15"/>
          <w:w w:val="105"/>
          <w:sz w:val="22"/>
        </w:rPr>
        <w:t> </w:t>
      </w:r>
      <w:r>
        <w:rPr>
          <w:color w:val="231F20"/>
          <w:w w:val="105"/>
          <w:sz w:val="22"/>
        </w:rPr>
        <w:t>the</w:t>
      </w:r>
      <w:r>
        <w:rPr>
          <w:color w:val="231F20"/>
          <w:spacing w:val="-15"/>
          <w:w w:val="105"/>
          <w:sz w:val="22"/>
        </w:rPr>
        <w:t> </w:t>
      </w:r>
      <w:r>
        <w:rPr>
          <w:color w:val="231F20"/>
          <w:w w:val="105"/>
          <w:sz w:val="22"/>
        </w:rPr>
        <w:t>rights of equality and nondiscrimination require that all individuals</w:t>
      </w:r>
      <w:r>
        <w:rPr>
          <w:color w:val="231F20"/>
          <w:spacing w:val="-12"/>
          <w:w w:val="105"/>
          <w:sz w:val="22"/>
        </w:rPr>
        <w:t> </w:t>
      </w:r>
      <w:r>
        <w:rPr>
          <w:color w:val="231F20"/>
          <w:w w:val="105"/>
          <w:sz w:val="22"/>
        </w:rPr>
        <w:t>must</w:t>
      </w:r>
      <w:r>
        <w:rPr>
          <w:color w:val="231F20"/>
          <w:spacing w:val="-12"/>
          <w:w w:val="105"/>
          <w:sz w:val="22"/>
        </w:rPr>
        <w:t> </w:t>
      </w:r>
      <w:r>
        <w:rPr>
          <w:color w:val="231F20"/>
          <w:w w:val="105"/>
          <w:sz w:val="22"/>
        </w:rPr>
        <w:t>be</w:t>
      </w:r>
      <w:r>
        <w:rPr>
          <w:color w:val="231F20"/>
          <w:spacing w:val="-12"/>
          <w:w w:val="105"/>
          <w:sz w:val="22"/>
        </w:rPr>
        <w:t> </w:t>
      </w:r>
      <w:r>
        <w:rPr>
          <w:color w:val="231F20"/>
          <w:w w:val="105"/>
          <w:sz w:val="22"/>
        </w:rPr>
        <w:t>treated</w:t>
      </w:r>
      <w:r>
        <w:rPr>
          <w:color w:val="231F20"/>
          <w:spacing w:val="-12"/>
          <w:w w:val="105"/>
          <w:sz w:val="22"/>
        </w:rPr>
        <w:t> </w:t>
      </w:r>
      <w:r>
        <w:rPr>
          <w:color w:val="231F20"/>
          <w:w w:val="105"/>
          <w:sz w:val="22"/>
        </w:rPr>
        <w:t>equally</w:t>
      </w:r>
      <w:r>
        <w:rPr>
          <w:color w:val="231F20"/>
          <w:spacing w:val="-12"/>
          <w:w w:val="105"/>
          <w:sz w:val="22"/>
        </w:rPr>
        <w:t> </w:t>
      </w:r>
      <w:r>
        <w:rPr>
          <w:color w:val="231F20"/>
          <w:w w:val="105"/>
          <w:sz w:val="22"/>
        </w:rPr>
        <w:t>and</w:t>
      </w:r>
      <w:r>
        <w:rPr>
          <w:color w:val="231F20"/>
          <w:spacing w:val="-12"/>
          <w:w w:val="105"/>
          <w:sz w:val="22"/>
        </w:rPr>
        <w:t> </w:t>
      </w:r>
      <w:r>
        <w:rPr>
          <w:color w:val="231F20"/>
          <w:w w:val="105"/>
          <w:sz w:val="22"/>
        </w:rPr>
        <w:t>that</w:t>
      </w:r>
      <w:r>
        <w:rPr>
          <w:color w:val="231F20"/>
          <w:spacing w:val="-12"/>
          <w:w w:val="105"/>
          <w:sz w:val="22"/>
        </w:rPr>
        <w:t> </w:t>
      </w:r>
      <w:r>
        <w:rPr>
          <w:color w:val="231F20"/>
          <w:w w:val="105"/>
          <w:sz w:val="22"/>
        </w:rPr>
        <w:t>no</w:t>
      </w:r>
      <w:r>
        <w:rPr>
          <w:color w:val="231F20"/>
          <w:spacing w:val="-12"/>
          <w:w w:val="105"/>
          <w:sz w:val="22"/>
        </w:rPr>
        <w:t> </w:t>
      </w:r>
      <w:r>
        <w:rPr>
          <w:color w:val="231F20"/>
          <w:w w:val="105"/>
          <w:sz w:val="22"/>
        </w:rPr>
        <w:t>one should suffer discrimination on the basis of race, </w:t>
      </w:r>
      <w:r>
        <w:rPr>
          <w:color w:val="231F20"/>
          <w:spacing w:val="-3"/>
          <w:w w:val="105"/>
          <w:sz w:val="22"/>
        </w:rPr>
        <w:t>color,</w:t>
      </w:r>
      <w:r>
        <w:rPr>
          <w:color w:val="231F20"/>
          <w:spacing w:val="-35"/>
          <w:w w:val="105"/>
          <w:sz w:val="22"/>
        </w:rPr>
        <w:t> </w:t>
      </w:r>
      <w:r>
        <w:rPr>
          <w:color w:val="231F20"/>
          <w:w w:val="105"/>
          <w:sz w:val="22"/>
        </w:rPr>
        <w:t>ethnicity,</w:t>
      </w:r>
      <w:r>
        <w:rPr>
          <w:color w:val="231F20"/>
          <w:spacing w:val="-35"/>
          <w:w w:val="105"/>
          <w:sz w:val="22"/>
        </w:rPr>
        <w:t> </w:t>
      </w:r>
      <w:r>
        <w:rPr>
          <w:color w:val="231F20"/>
          <w:w w:val="105"/>
          <w:sz w:val="22"/>
        </w:rPr>
        <w:t>gender,</w:t>
      </w:r>
      <w:r>
        <w:rPr>
          <w:color w:val="231F20"/>
          <w:spacing w:val="-35"/>
          <w:w w:val="105"/>
          <w:sz w:val="22"/>
        </w:rPr>
        <w:t> </w:t>
      </w:r>
      <w:r>
        <w:rPr>
          <w:color w:val="231F20"/>
          <w:w w:val="105"/>
          <w:sz w:val="22"/>
        </w:rPr>
        <w:t>age,</w:t>
      </w:r>
      <w:r>
        <w:rPr>
          <w:color w:val="231F20"/>
          <w:spacing w:val="-35"/>
          <w:w w:val="105"/>
          <w:sz w:val="22"/>
        </w:rPr>
        <w:t> </w:t>
      </w:r>
      <w:r>
        <w:rPr>
          <w:color w:val="231F20"/>
          <w:w w:val="105"/>
          <w:sz w:val="22"/>
        </w:rPr>
        <w:t>language,</w:t>
      </w:r>
      <w:r>
        <w:rPr>
          <w:color w:val="231F20"/>
          <w:spacing w:val="-35"/>
          <w:w w:val="105"/>
          <w:sz w:val="22"/>
        </w:rPr>
        <w:t> </w:t>
      </w:r>
      <w:r>
        <w:rPr>
          <w:color w:val="231F20"/>
          <w:w w:val="105"/>
          <w:sz w:val="22"/>
        </w:rPr>
        <w:t>sexual</w:t>
      </w:r>
      <w:r>
        <w:rPr>
          <w:color w:val="231F20"/>
          <w:spacing w:val="-35"/>
          <w:w w:val="105"/>
          <w:sz w:val="22"/>
        </w:rPr>
        <w:t> </w:t>
      </w:r>
      <w:r>
        <w:rPr>
          <w:color w:val="231F20"/>
          <w:w w:val="105"/>
          <w:sz w:val="22"/>
        </w:rPr>
        <w:t>orien- tation</w:t>
      </w:r>
      <w:r>
        <w:rPr>
          <w:color w:val="231F20"/>
          <w:spacing w:val="-15"/>
          <w:w w:val="105"/>
          <w:sz w:val="22"/>
        </w:rPr>
        <w:t> </w:t>
      </w:r>
      <w:r>
        <w:rPr>
          <w:color w:val="231F20"/>
          <w:w w:val="105"/>
          <w:sz w:val="22"/>
        </w:rPr>
        <w:t>or</w:t>
      </w:r>
      <w:r>
        <w:rPr>
          <w:color w:val="231F20"/>
          <w:spacing w:val="-15"/>
          <w:w w:val="105"/>
          <w:sz w:val="22"/>
        </w:rPr>
        <w:t> </w:t>
      </w:r>
      <w:r>
        <w:rPr>
          <w:color w:val="231F20"/>
          <w:w w:val="105"/>
          <w:sz w:val="22"/>
        </w:rPr>
        <w:t>gender</w:t>
      </w:r>
      <w:r>
        <w:rPr>
          <w:color w:val="231F20"/>
          <w:spacing w:val="-15"/>
          <w:w w:val="105"/>
          <w:sz w:val="22"/>
        </w:rPr>
        <w:t> </w:t>
      </w:r>
      <w:r>
        <w:rPr>
          <w:color w:val="231F20"/>
          <w:w w:val="105"/>
          <w:sz w:val="22"/>
        </w:rPr>
        <w:t>identity,</w:t>
      </w:r>
      <w:r>
        <w:rPr>
          <w:color w:val="231F20"/>
          <w:spacing w:val="-15"/>
          <w:w w:val="105"/>
          <w:sz w:val="22"/>
        </w:rPr>
        <w:t> </w:t>
      </w:r>
      <w:r>
        <w:rPr>
          <w:color w:val="231F20"/>
          <w:w w:val="105"/>
          <w:sz w:val="22"/>
        </w:rPr>
        <w:t>religion,</w:t>
      </w:r>
      <w:r>
        <w:rPr>
          <w:color w:val="231F20"/>
          <w:spacing w:val="-15"/>
          <w:w w:val="105"/>
          <w:sz w:val="22"/>
        </w:rPr>
        <w:t> </w:t>
      </w:r>
      <w:r>
        <w:rPr>
          <w:color w:val="231F20"/>
          <w:w w:val="105"/>
          <w:sz w:val="22"/>
        </w:rPr>
        <w:t>political</w:t>
      </w:r>
      <w:r>
        <w:rPr>
          <w:color w:val="231F20"/>
          <w:spacing w:val="-15"/>
          <w:w w:val="105"/>
          <w:sz w:val="22"/>
        </w:rPr>
        <w:t> </w:t>
      </w:r>
      <w:r>
        <w:rPr>
          <w:color w:val="231F20"/>
          <w:w w:val="105"/>
          <w:sz w:val="22"/>
        </w:rPr>
        <w:t>or</w:t>
      </w:r>
      <w:r>
        <w:rPr>
          <w:color w:val="231F20"/>
          <w:spacing w:val="-15"/>
          <w:w w:val="105"/>
          <w:sz w:val="22"/>
        </w:rPr>
        <w:t> </w:t>
      </w:r>
      <w:r>
        <w:rPr>
          <w:color w:val="231F20"/>
          <w:w w:val="105"/>
          <w:sz w:val="22"/>
        </w:rPr>
        <w:t>other opinion, national, social or geographical origin, disability,</w:t>
      </w:r>
      <w:r>
        <w:rPr>
          <w:color w:val="231F20"/>
          <w:spacing w:val="-31"/>
          <w:w w:val="105"/>
          <w:sz w:val="22"/>
        </w:rPr>
        <w:t> </w:t>
      </w:r>
      <w:r>
        <w:rPr>
          <w:color w:val="231F20"/>
          <w:w w:val="105"/>
          <w:sz w:val="22"/>
        </w:rPr>
        <w:t>property,</w:t>
      </w:r>
      <w:r>
        <w:rPr>
          <w:color w:val="231F20"/>
          <w:spacing w:val="-31"/>
          <w:w w:val="105"/>
          <w:sz w:val="22"/>
        </w:rPr>
        <w:t> </w:t>
      </w:r>
      <w:r>
        <w:rPr>
          <w:color w:val="231F20"/>
          <w:w w:val="105"/>
          <w:sz w:val="22"/>
        </w:rPr>
        <w:t>birth</w:t>
      </w:r>
      <w:r>
        <w:rPr>
          <w:color w:val="231F20"/>
          <w:spacing w:val="-31"/>
          <w:w w:val="105"/>
          <w:sz w:val="22"/>
        </w:rPr>
        <w:t> </w:t>
      </w:r>
      <w:r>
        <w:rPr>
          <w:color w:val="231F20"/>
          <w:w w:val="105"/>
          <w:sz w:val="22"/>
        </w:rPr>
        <w:t>or</w:t>
      </w:r>
      <w:r>
        <w:rPr>
          <w:color w:val="231F20"/>
          <w:spacing w:val="-31"/>
          <w:w w:val="105"/>
          <w:sz w:val="22"/>
        </w:rPr>
        <w:t> </w:t>
      </w:r>
      <w:r>
        <w:rPr>
          <w:color w:val="231F20"/>
          <w:w w:val="105"/>
          <w:sz w:val="22"/>
        </w:rPr>
        <w:t>other</w:t>
      </w:r>
      <w:r>
        <w:rPr>
          <w:color w:val="231F20"/>
          <w:spacing w:val="-31"/>
          <w:w w:val="105"/>
          <w:sz w:val="22"/>
        </w:rPr>
        <w:t> </w:t>
      </w:r>
      <w:r>
        <w:rPr>
          <w:color w:val="231F20"/>
          <w:w w:val="105"/>
          <w:sz w:val="22"/>
        </w:rPr>
        <w:t>status.</w:t>
      </w:r>
    </w:p>
    <w:p>
      <w:pPr>
        <w:pStyle w:val="ListParagraph"/>
        <w:numPr>
          <w:ilvl w:val="0"/>
          <w:numId w:val="1"/>
        </w:numPr>
        <w:tabs>
          <w:tab w:pos="854" w:val="left" w:leader="none"/>
        </w:tabs>
        <w:spacing w:line="266" w:lineRule="auto" w:before="179" w:after="0"/>
        <w:ind w:left="120" w:right="250" w:firstLine="360"/>
        <w:jc w:val="left"/>
        <w:rPr>
          <w:sz w:val="22"/>
        </w:rPr>
      </w:pPr>
      <w:r>
        <w:rPr>
          <w:color w:val="231F20"/>
          <w:sz w:val="22"/>
        </w:rPr>
        <w:t>States have the obligation under interna- tional law to respect, protect, and fulfill human rights. </w:t>
      </w:r>
      <w:r>
        <w:rPr>
          <w:color w:val="231F20"/>
          <w:spacing w:val="-13"/>
          <w:sz w:val="22"/>
        </w:rPr>
        <w:t>To  </w:t>
      </w:r>
      <w:r>
        <w:rPr>
          <w:color w:val="231F20"/>
          <w:sz w:val="22"/>
        </w:rPr>
        <w:t>do so, states should take proactive  steps to facilitate the enjoyment of human </w:t>
      </w:r>
      <w:r>
        <w:rPr>
          <w:color w:val="231F20"/>
          <w:spacing w:val="53"/>
          <w:sz w:val="22"/>
        </w:rPr>
        <w:t> </w:t>
      </w:r>
      <w:r>
        <w:rPr>
          <w:color w:val="231F20"/>
          <w:sz w:val="22"/>
        </w:rPr>
        <w:t>rights,</w:t>
      </w:r>
    </w:p>
    <w:p>
      <w:pPr>
        <w:pStyle w:val="BodyText"/>
        <w:ind w:left="120"/>
      </w:pPr>
      <w:r>
        <w:rPr>
          <w:color w:val="231F20"/>
        </w:rPr>
        <w:t>including by advancing the inclusion and  effective</w:t>
      </w:r>
    </w:p>
    <w:p>
      <w:pPr>
        <w:pStyle w:val="BodyText"/>
        <w:spacing w:line="266" w:lineRule="auto" w:before="108"/>
        <w:ind w:left="120" w:right="178"/>
      </w:pPr>
      <w:r>
        <w:rPr/>
        <w:br w:type="column"/>
      </w:r>
      <w:r>
        <w:rPr>
          <w:color w:val="231F20"/>
        </w:rPr>
        <w:t>participation of all people, especially minorities, women, young people, indigenous peoples, persons with disabilities, persons deprived of </w:t>
      </w:r>
      <w:r>
        <w:rPr>
          <w:color w:val="231F20"/>
          <w:spacing w:val="-3"/>
        </w:rPr>
        <w:t>liberty, </w:t>
      </w:r>
      <w:r>
        <w:rPr>
          <w:color w:val="231F20"/>
        </w:rPr>
        <w:t>people living in extreme </w:t>
      </w:r>
      <w:r>
        <w:rPr>
          <w:color w:val="231F20"/>
          <w:spacing w:val="-3"/>
        </w:rPr>
        <w:t>poverty, </w:t>
      </w:r>
      <w:r>
        <w:rPr>
          <w:color w:val="231F20"/>
        </w:rPr>
        <w:t>internally displaced people, and others who are marginalized and experi- ence barriers to equal participation. State institu- tions will require appropriate resources to meet  these responsibilities. In addition, those </w:t>
      </w:r>
      <w:r>
        <w:rPr>
          <w:color w:val="231F20"/>
          <w:spacing w:val="6"/>
        </w:rPr>
        <w:t> </w:t>
      </w:r>
      <w:r>
        <w:rPr>
          <w:color w:val="231F20"/>
        </w:rPr>
        <w:t>working</w:t>
      </w:r>
    </w:p>
    <w:p>
      <w:pPr>
        <w:pStyle w:val="BodyText"/>
        <w:spacing w:line="266" w:lineRule="auto"/>
        <w:ind w:left="120" w:right="118"/>
      </w:pPr>
      <w:r>
        <w:rPr>
          <w:color w:val="231F20"/>
        </w:rPr>
        <w:t>on elections should address the needs of these and other groups.</w:t>
      </w:r>
    </w:p>
    <w:p>
      <w:pPr>
        <w:pStyle w:val="ListParagraph"/>
        <w:numPr>
          <w:ilvl w:val="0"/>
          <w:numId w:val="1"/>
        </w:numPr>
        <w:tabs>
          <w:tab w:pos="854" w:val="left" w:leader="none"/>
        </w:tabs>
        <w:spacing w:line="266" w:lineRule="auto" w:before="180" w:after="0"/>
        <w:ind w:left="120" w:right="117" w:firstLine="359"/>
        <w:jc w:val="left"/>
        <w:rPr>
          <w:sz w:val="22"/>
        </w:rPr>
      </w:pPr>
      <w:r>
        <w:rPr>
          <w:color w:val="231F20"/>
          <w:w w:val="105"/>
          <w:sz w:val="22"/>
        </w:rPr>
        <w:t>The right to participate in public affairs, including</w:t>
      </w:r>
      <w:r>
        <w:rPr>
          <w:color w:val="231F20"/>
          <w:spacing w:val="-7"/>
          <w:w w:val="105"/>
          <w:sz w:val="22"/>
        </w:rPr>
        <w:t> </w:t>
      </w:r>
      <w:r>
        <w:rPr>
          <w:color w:val="231F20"/>
          <w:w w:val="105"/>
          <w:sz w:val="22"/>
        </w:rPr>
        <w:t>the</w:t>
      </w:r>
      <w:r>
        <w:rPr>
          <w:color w:val="231F20"/>
          <w:spacing w:val="-7"/>
          <w:w w:val="105"/>
          <w:sz w:val="22"/>
        </w:rPr>
        <w:t> </w:t>
      </w:r>
      <w:r>
        <w:rPr>
          <w:color w:val="231F20"/>
          <w:w w:val="105"/>
          <w:sz w:val="22"/>
        </w:rPr>
        <w:t>right</w:t>
      </w:r>
      <w:r>
        <w:rPr>
          <w:color w:val="231F20"/>
          <w:spacing w:val="-7"/>
          <w:w w:val="105"/>
          <w:sz w:val="22"/>
        </w:rPr>
        <w:t> </w:t>
      </w:r>
      <w:r>
        <w:rPr>
          <w:color w:val="231F20"/>
          <w:w w:val="105"/>
          <w:sz w:val="22"/>
        </w:rPr>
        <w:t>to</w:t>
      </w:r>
      <w:r>
        <w:rPr>
          <w:color w:val="231F20"/>
          <w:spacing w:val="-7"/>
          <w:w w:val="105"/>
          <w:sz w:val="22"/>
        </w:rPr>
        <w:t> </w:t>
      </w:r>
      <w:r>
        <w:rPr>
          <w:color w:val="231F20"/>
          <w:w w:val="105"/>
          <w:sz w:val="22"/>
        </w:rPr>
        <w:t>vote</w:t>
      </w:r>
      <w:r>
        <w:rPr>
          <w:color w:val="231F20"/>
          <w:spacing w:val="-7"/>
          <w:w w:val="105"/>
          <w:sz w:val="22"/>
        </w:rPr>
        <w:t> </w:t>
      </w:r>
      <w:r>
        <w:rPr>
          <w:color w:val="231F20"/>
          <w:w w:val="105"/>
          <w:sz w:val="22"/>
        </w:rPr>
        <w:t>and</w:t>
      </w:r>
      <w:r>
        <w:rPr>
          <w:color w:val="231F20"/>
          <w:spacing w:val="-7"/>
          <w:w w:val="105"/>
          <w:sz w:val="22"/>
        </w:rPr>
        <w:t> </w:t>
      </w:r>
      <w:r>
        <w:rPr>
          <w:color w:val="231F20"/>
          <w:w w:val="105"/>
          <w:sz w:val="22"/>
        </w:rPr>
        <w:t>to</w:t>
      </w:r>
      <w:r>
        <w:rPr>
          <w:color w:val="231F20"/>
          <w:spacing w:val="-7"/>
          <w:w w:val="105"/>
          <w:sz w:val="22"/>
        </w:rPr>
        <w:t> </w:t>
      </w:r>
      <w:r>
        <w:rPr>
          <w:color w:val="231F20"/>
          <w:w w:val="105"/>
          <w:sz w:val="22"/>
        </w:rPr>
        <w:t>stand</w:t>
      </w:r>
      <w:r>
        <w:rPr>
          <w:color w:val="231F20"/>
          <w:spacing w:val="-7"/>
          <w:w w:val="105"/>
          <w:sz w:val="22"/>
        </w:rPr>
        <w:t> </w:t>
      </w:r>
      <w:r>
        <w:rPr>
          <w:color w:val="231F20"/>
          <w:w w:val="105"/>
          <w:sz w:val="22"/>
        </w:rPr>
        <w:t>for</w:t>
      </w:r>
      <w:r>
        <w:rPr>
          <w:color w:val="231F20"/>
          <w:spacing w:val="-7"/>
          <w:w w:val="105"/>
          <w:sz w:val="22"/>
        </w:rPr>
        <w:t> </w:t>
      </w:r>
      <w:r>
        <w:rPr>
          <w:color w:val="231F20"/>
          <w:w w:val="105"/>
          <w:sz w:val="22"/>
        </w:rPr>
        <w:t>election, is an internationally recognized human right. As such,</w:t>
      </w:r>
      <w:r>
        <w:rPr>
          <w:color w:val="231F20"/>
          <w:spacing w:val="-16"/>
          <w:w w:val="105"/>
          <w:sz w:val="22"/>
        </w:rPr>
        <w:t> </w:t>
      </w:r>
      <w:r>
        <w:rPr>
          <w:color w:val="231F20"/>
          <w:w w:val="105"/>
          <w:sz w:val="22"/>
        </w:rPr>
        <w:t>it</w:t>
      </w:r>
      <w:r>
        <w:rPr>
          <w:color w:val="231F20"/>
          <w:spacing w:val="-16"/>
          <w:w w:val="105"/>
          <w:sz w:val="22"/>
        </w:rPr>
        <w:t> </w:t>
      </w:r>
      <w:r>
        <w:rPr>
          <w:color w:val="231F20"/>
          <w:w w:val="105"/>
          <w:sz w:val="22"/>
        </w:rPr>
        <w:t>is</w:t>
      </w:r>
      <w:r>
        <w:rPr>
          <w:color w:val="231F20"/>
          <w:spacing w:val="-16"/>
          <w:w w:val="105"/>
          <w:sz w:val="22"/>
        </w:rPr>
        <w:t> </w:t>
      </w:r>
      <w:r>
        <w:rPr>
          <w:color w:val="231F20"/>
          <w:w w:val="105"/>
          <w:sz w:val="22"/>
        </w:rPr>
        <w:t>important</w:t>
      </w:r>
      <w:r>
        <w:rPr>
          <w:color w:val="231F20"/>
          <w:spacing w:val="-16"/>
          <w:w w:val="105"/>
          <w:sz w:val="22"/>
        </w:rPr>
        <w:t> </w:t>
      </w:r>
      <w:r>
        <w:rPr>
          <w:color w:val="231F20"/>
          <w:w w:val="105"/>
          <w:sz w:val="22"/>
        </w:rPr>
        <w:t>to</w:t>
      </w:r>
      <w:r>
        <w:rPr>
          <w:color w:val="231F20"/>
          <w:spacing w:val="-16"/>
          <w:w w:val="105"/>
          <w:sz w:val="22"/>
        </w:rPr>
        <w:t> </w:t>
      </w:r>
      <w:r>
        <w:rPr>
          <w:color w:val="231F20"/>
          <w:w w:val="105"/>
          <w:sz w:val="22"/>
        </w:rPr>
        <w:t>consider</w:t>
      </w:r>
      <w:r>
        <w:rPr>
          <w:color w:val="231F20"/>
          <w:spacing w:val="-16"/>
          <w:w w:val="105"/>
          <w:sz w:val="22"/>
        </w:rPr>
        <w:t> </w:t>
      </w:r>
      <w:r>
        <w:rPr>
          <w:color w:val="231F20"/>
          <w:w w:val="105"/>
          <w:sz w:val="22"/>
        </w:rPr>
        <w:t>genuine</w:t>
      </w:r>
      <w:r>
        <w:rPr>
          <w:color w:val="231F20"/>
          <w:spacing w:val="-16"/>
          <w:w w:val="105"/>
          <w:sz w:val="22"/>
        </w:rPr>
        <w:t> </w:t>
      </w:r>
      <w:r>
        <w:rPr>
          <w:color w:val="231F20"/>
          <w:w w:val="105"/>
          <w:sz w:val="22"/>
        </w:rPr>
        <w:t>democratic elections within an international human rights </w:t>
      </w:r>
      <w:r>
        <w:rPr>
          <w:color w:val="231F20"/>
          <w:sz w:val="22"/>
        </w:rPr>
        <w:t>framework and using a rights-based approach.</w:t>
      </w:r>
    </w:p>
    <w:p>
      <w:pPr>
        <w:pStyle w:val="ListParagraph"/>
        <w:numPr>
          <w:ilvl w:val="0"/>
          <w:numId w:val="1"/>
        </w:numPr>
        <w:tabs>
          <w:tab w:pos="854" w:val="left" w:leader="none"/>
        </w:tabs>
        <w:spacing w:line="266" w:lineRule="auto" w:before="179" w:after="0"/>
        <w:ind w:left="120" w:right="426" w:firstLine="359"/>
        <w:jc w:val="both"/>
        <w:rPr>
          <w:sz w:val="22"/>
        </w:rPr>
      </w:pPr>
      <w:r>
        <w:rPr>
          <w:color w:val="231F20"/>
          <w:sz w:val="22"/>
        </w:rPr>
        <w:t>Genuine democratic elections require an environment conducive to respect for and enjoy- ment of human rights and fundamental freedoms on an ongoing basis, without discrimination </w:t>
      </w:r>
      <w:r>
        <w:rPr>
          <w:color w:val="231F20"/>
          <w:spacing w:val="36"/>
          <w:sz w:val="22"/>
        </w:rPr>
        <w:t> </w:t>
      </w:r>
      <w:r>
        <w:rPr>
          <w:color w:val="231F20"/>
          <w:sz w:val="22"/>
        </w:rPr>
        <w:t>and</w:t>
      </w:r>
    </w:p>
    <w:p>
      <w:pPr>
        <w:pStyle w:val="BodyText"/>
        <w:spacing w:line="266" w:lineRule="auto"/>
        <w:ind w:left="120" w:right="125"/>
      </w:pPr>
      <w:r>
        <w:rPr>
          <w:color w:val="231F20"/>
        </w:rPr>
        <w:t>without arbitrary or unreasonable restrictions. States should ensure accessibility and provision of reason- able accommodation. Key human rights, whether exercised online or offline, include but are not  limited</w:t>
      </w:r>
      <w:r>
        <w:rPr>
          <w:color w:val="231F20"/>
          <w:spacing w:val="23"/>
        </w:rPr>
        <w:t> </w:t>
      </w:r>
      <w:r>
        <w:rPr>
          <w:color w:val="231F20"/>
        </w:rPr>
        <w:t>to:</w:t>
      </w:r>
    </w:p>
    <w:p>
      <w:pPr>
        <w:pStyle w:val="ListParagraph"/>
        <w:numPr>
          <w:ilvl w:val="0"/>
          <w:numId w:val="2"/>
        </w:numPr>
        <w:tabs>
          <w:tab w:pos="347" w:val="left" w:leader="none"/>
        </w:tabs>
        <w:spacing w:line="240" w:lineRule="auto" w:before="80" w:after="0"/>
        <w:ind w:left="351" w:right="0" w:hanging="231"/>
        <w:jc w:val="left"/>
        <w:rPr>
          <w:sz w:val="22"/>
        </w:rPr>
      </w:pPr>
      <w:r>
        <w:rPr>
          <w:color w:val="231F20"/>
          <w:sz w:val="22"/>
        </w:rPr>
        <w:t>freedom</w:t>
      </w:r>
      <w:r>
        <w:rPr>
          <w:color w:val="231F20"/>
          <w:spacing w:val="-8"/>
          <w:sz w:val="22"/>
        </w:rPr>
        <w:t> </w:t>
      </w:r>
      <w:r>
        <w:rPr>
          <w:color w:val="231F20"/>
          <w:sz w:val="22"/>
        </w:rPr>
        <w:t>of</w:t>
      </w:r>
      <w:r>
        <w:rPr>
          <w:color w:val="231F20"/>
          <w:spacing w:val="-8"/>
          <w:sz w:val="22"/>
        </w:rPr>
        <w:t> </w:t>
      </w:r>
      <w:r>
        <w:rPr>
          <w:color w:val="231F20"/>
          <w:sz w:val="22"/>
        </w:rPr>
        <w:t>peaceful</w:t>
      </w:r>
      <w:r>
        <w:rPr>
          <w:color w:val="231F20"/>
          <w:spacing w:val="-8"/>
          <w:sz w:val="22"/>
        </w:rPr>
        <w:t> </w:t>
      </w:r>
      <w:r>
        <w:rPr>
          <w:color w:val="231F20"/>
          <w:sz w:val="22"/>
        </w:rPr>
        <w:t>assembly</w:t>
      </w:r>
      <w:r>
        <w:rPr>
          <w:color w:val="231F20"/>
          <w:spacing w:val="-8"/>
          <w:sz w:val="22"/>
        </w:rPr>
        <w:t> </w:t>
      </w:r>
      <w:r>
        <w:rPr>
          <w:color w:val="231F20"/>
          <w:sz w:val="22"/>
        </w:rPr>
        <w:t>and</w:t>
      </w:r>
      <w:r>
        <w:rPr>
          <w:color w:val="231F20"/>
          <w:spacing w:val="-8"/>
          <w:sz w:val="22"/>
        </w:rPr>
        <w:t> </w:t>
      </w:r>
      <w:r>
        <w:rPr>
          <w:color w:val="231F20"/>
          <w:sz w:val="22"/>
        </w:rPr>
        <w:t>of</w:t>
      </w:r>
      <w:r>
        <w:rPr>
          <w:color w:val="231F20"/>
          <w:spacing w:val="-8"/>
          <w:sz w:val="22"/>
        </w:rPr>
        <w:t> </w:t>
      </w:r>
      <w:r>
        <w:rPr>
          <w:color w:val="231F20"/>
          <w:sz w:val="22"/>
        </w:rPr>
        <w:t>association</w:t>
      </w:r>
    </w:p>
    <w:p>
      <w:pPr>
        <w:pStyle w:val="ListParagraph"/>
        <w:numPr>
          <w:ilvl w:val="0"/>
          <w:numId w:val="2"/>
        </w:numPr>
        <w:tabs>
          <w:tab w:pos="352" w:val="left" w:leader="none"/>
        </w:tabs>
        <w:spacing w:line="266" w:lineRule="auto" w:before="116" w:after="0"/>
        <w:ind w:left="351" w:right="257" w:hanging="231"/>
        <w:jc w:val="left"/>
        <w:rPr>
          <w:sz w:val="22"/>
        </w:rPr>
      </w:pPr>
      <w:r>
        <w:rPr>
          <w:color w:val="231F20"/>
          <w:sz w:val="22"/>
        </w:rPr>
        <w:t>freedom of opinion and expression and access to information</w:t>
      </w:r>
    </w:p>
    <w:p>
      <w:pPr>
        <w:pStyle w:val="ListParagraph"/>
        <w:numPr>
          <w:ilvl w:val="0"/>
          <w:numId w:val="2"/>
        </w:numPr>
        <w:tabs>
          <w:tab w:pos="340" w:val="left" w:leader="none"/>
        </w:tabs>
        <w:spacing w:line="240" w:lineRule="auto" w:before="90" w:after="0"/>
        <w:ind w:left="339" w:right="0" w:hanging="219"/>
        <w:jc w:val="left"/>
        <w:rPr>
          <w:sz w:val="22"/>
        </w:rPr>
      </w:pPr>
      <w:r>
        <w:rPr>
          <w:color w:val="231F20"/>
          <w:sz w:val="22"/>
        </w:rPr>
        <w:t>security of the</w:t>
      </w:r>
      <w:r>
        <w:rPr>
          <w:color w:val="231F20"/>
          <w:spacing w:val="14"/>
          <w:sz w:val="22"/>
        </w:rPr>
        <w:t> </w:t>
      </w:r>
      <w:r>
        <w:rPr>
          <w:color w:val="231F20"/>
          <w:sz w:val="22"/>
        </w:rPr>
        <w:t>person</w:t>
      </w:r>
    </w:p>
    <w:p>
      <w:pPr>
        <w:pStyle w:val="ListParagraph"/>
        <w:numPr>
          <w:ilvl w:val="0"/>
          <w:numId w:val="2"/>
        </w:numPr>
        <w:tabs>
          <w:tab w:pos="359" w:val="left" w:leader="none"/>
        </w:tabs>
        <w:spacing w:line="240" w:lineRule="auto" w:before="117" w:after="0"/>
        <w:ind w:left="358" w:right="0" w:hanging="238"/>
        <w:jc w:val="left"/>
        <w:rPr>
          <w:sz w:val="22"/>
        </w:rPr>
      </w:pPr>
      <w:r>
        <w:rPr>
          <w:color w:val="231F20"/>
          <w:sz w:val="22"/>
        </w:rPr>
        <w:t>the right to remedy and access to </w:t>
      </w:r>
      <w:r>
        <w:rPr>
          <w:color w:val="231F20"/>
          <w:spacing w:val="16"/>
          <w:sz w:val="22"/>
        </w:rPr>
        <w:t> </w:t>
      </w:r>
      <w:r>
        <w:rPr>
          <w:color w:val="231F20"/>
          <w:sz w:val="22"/>
        </w:rPr>
        <w:t>justice</w:t>
      </w:r>
    </w:p>
    <w:p>
      <w:pPr>
        <w:pStyle w:val="ListParagraph"/>
        <w:numPr>
          <w:ilvl w:val="0"/>
          <w:numId w:val="1"/>
        </w:numPr>
        <w:tabs>
          <w:tab w:pos="854" w:val="left" w:leader="none"/>
        </w:tabs>
        <w:spacing w:line="266" w:lineRule="auto" w:before="207" w:after="0"/>
        <w:ind w:left="120" w:right="164" w:firstLine="360"/>
        <w:jc w:val="left"/>
        <w:rPr>
          <w:sz w:val="22"/>
        </w:rPr>
      </w:pPr>
      <w:r>
        <w:rPr>
          <w:color w:val="231F20"/>
          <w:sz w:val="22"/>
        </w:rPr>
        <w:t>The principles and the recommendations included in this Plan of Action, while formulated primarily in the context of United Nations human rights mechanisms, apply equally to regional human rights mechanisms and to their cooperation with international human rights mechanisms in relation  to their efforts on electoral and participatory </w:t>
      </w:r>
      <w:r>
        <w:rPr>
          <w:color w:val="231F20"/>
          <w:spacing w:val="41"/>
          <w:sz w:val="22"/>
        </w:rPr>
        <w:t> </w:t>
      </w:r>
      <w:r>
        <w:rPr>
          <w:color w:val="231F20"/>
          <w:sz w:val="22"/>
        </w:rPr>
        <w:t>rights.</w:t>
      </w:r>
    </w:p>
    <w:p>
      <w:pPr>
        <w:pStyle w:val="ListParagraph"/>
        <w:numPr>
          <w:ilvl w:val="0"/>
          <w:numId w:val="1"/>
        </w:numPr>
        <w:tabs>
          <w:tab w:pos="854" w:val="left" w:leader="none"/>
        </w:tabs>
        <w:spacing w:line="266" w:lineRule="auto" w:before="180" w:after="0"/>
        <w:ind w:left="120" w:right="119" w:firstLine="360"/>
        <w:jc w:val="left"/>
        <w:rPr>
          <w:sz w:val="22"/>
        </w:rPr>
      </w:pPr>
      <w:r>
        <w:rPr>
          <w:color w:val="231F20"/>
          <w:sz w:val="22"/>
        </w:rPr>
        <w:t>In addition, the principles and many of the recommendations included in this Plan of Action could also apply to national human rights institu- tions, equality bodies, and civil society organizations working on human rights in relation to their efforts on electoral and participatory </w:t>
      </w:r>
      <w:r>
        <w:rPr>
          <w:color w:val="231F20"/>
          <w:spacing w:val="13"/>
          <w:sz w:val="22"/>
        </w:rPr>
        <w:t> </w:t>
      </w:r>
      <w:r>
        <w:rPr>
          <w:color w:val="231F20"/>
          <w:sz w:val="22"/>
        </w:rPr>
        <w:t>rights.</w:t>
      </w:r>
    </w:p>
    <w:p>
      <w:pPr>
        <w:spacing w:after="0" w:line="266" w:lineRule="auto"/>
        <w:jc w:val="left"/>
        <w:rPr>
          <w:sz w:val="22"/>
        </w:rPr>
        <w:sectPr>
          <w:type w:val="continuous"/>
          <w:pgSz w:w="11910" w:h="16840"/>
          <w:pgMar w:top="0" w:bottom="280" w:left="960" w:right="960"/>
          <w:cols w:num="2" w:equalWidth="0">
            <w:col w:w="4806" w:space="247"/>
            <w:col w:w="4937"/>
          </w:cols>
        </w:sectPr>
      </w:pPr>
    </w:p>
    <w:p>
      <w:pPr>
        <w:pStyle w:val="BodyText"/>
        <w:rPr>
          <w:sz w:val="20"/>
        </w:rPr>
      </w:pPr>
    </w:p>
    <w:p>
      <w:pPr>
        <w:pStyle w:val="BodyText"/>
        <w:spacing w:before="7"/>
      </w:pPr>
    </w:p>
    <w:p>
      <w:pPr>
        <w:spacing w:after="0"/>
        <w:sectPr>
          <w:pgSz w:w="11910" w:h="16840"/>
          <w:pgMar w:header="1430" w:footer="739" w:top="1860" w:bottom="920" w:left="960" w:right="960"/>
        </w:sectPr>
      </w:pPr>
    </w:p>
    <w:p>
      <w:pPr>
        <w:pStyle w:val="Heading1"/>
        <w:spacing w:before="84"/>
      </w:pPr>
      <w:r>
        <w:rPr>
          <w:color w:val="231F20"/>
        </w:rPr>
        <w:t>Action Steps</w:t>
      </w:r>
    </w:p>
    <w:p>
      <w:pPr>
        <w:pStyle w:val="ListParagraph"/>
        <w:numPr>
          <w:ilvl w:val="0"/>
          <w:numId w:val="1"/>
        </w:numPr>
        <w:tabs>
          <w:tab w:pos="854" w:val="left" w:leader="none"/>
        </w:tabs>
        <w:spacing w:line="266" w:lineRule="auto" w:before="92" w:after="0"/>
        <w:ind w:left="120" w:right="21" w:firstLine="360"/>
        <w:jc w:val="left"/>
        <w:rPr>
          <w:sz w:val="22"/>
        </w:rPr>
      </w:pPr>
      <w:r>
        <w:rPr>
          <w:color w:val="231F20"/>
          <w:sz w:val="22"/>
        </w:rPr>
        <w:t>Acknowledging the aforementioned prin- ciples and shared objectives, organizations and indi- viduals supporting this Plan of Action commit to disseminating and acting upon the following recom- mendations within the limits of their  </w:t>
      </w:r>
      <w:r>
        <w:rPr>
          <w:color w:val="231F20"/>
          <w:spacing w:val="18"/>
          <w:sz w:val="22"/>
        </w:rPr>
        <w:t> </w:t>
      </w:r>
      <w:r>
        <w:rPr>
          <w:color w:val="231F20"/>
          <w:sz w:val="22"/>
        </w:rPr>
        <w:t>mandates.</w:t>
      </w:r>
    </w:p>
    <w:p>
      <w:pPr>
        <w:pStyle w:val="BodyText"/>
        <w:spacing w:before="3"/>
        <w:rPr>
          <w:sz w:val="29"/>
        </w:rPr>
      </w:pPr>
    </w:p>
    <w:p>
      <w:pPr>
        <w:pStyle w:val="Heading3"/>
        <w:spacing w:before="1"/>
        <w:ind w:right="52"/>
      </w:pPr>
      <w:r>
        <w:rPr>
          <w:color w:val="231F20"/>
        </w:rPr>
        <w:t>Increase use of international human rights law and human rights mechanisms in the context of elections</w:t>
      </w:r>
    </w:p>
    <w:p>
      <w:pPr>
        <w:pStyle w:val="ListParagraph"/>
        <w:numPr>
          <w:ilvl w:val="0"/>
          <w:numId w:val="1"/>
        </w:numPr>
        <w:tabs>
          <w:tab w:pos="854" w:val="left" w:leader="none"/>
        </w:tabs>
        <w:spacing w:line="266" w:lineRule="auto" w:before="82" w:after="0"/>
        <w:ind w:left="120" w:right="70" w:firstLine="360"/>
        <w:jc w:val="left"/>
        <w:rPr>
          <w:sz w:val="22"/>
        </w:rPr>
      </w:pPr>
      <w:r>
        <w:rPr>
          <w:color w:val="231F20"/>
          <w:sz w:val="22"/>
        </w:rPr>
        <w:t>Recognizing the value of the work of human rights mechanisms to understanding the overall human rights environment in which elec- tions </w:t>
      </w:r>
      <w:r>
        <w:rPr>
          <w:color w:val="231F20"/>
          <w:spacing w:val="-3"/>
          <w:sz w:val="22"/>
        </w:rPr>
        <w:t>occur, </w:t>
      </w:r>
      <w:r>
        <w:rPr>
          <w:color w:val="231F20"/>
          <w:sz w:val="22"/>
        </w:rPr>
        <w:t>election observation and assistance practitioners should ensure that they review and refer to human rights mechanism recommendations as part of their regular</w:t>
      </w:r>
      <w:r>
        <w:rPr>
          <w:color w:val="231F20"/>
          <w:spacing w:val="37"/>
          <w:sz w:val="22"/>
        </w:rPr>
        <w:t> </w:t>
      </w:r>
      <w:r>
        <w:rPr>
          <w:color w:val="231F20"/>
          <w:sz w:val="22"/>
        </w:rPr>
        <w:t>practice.</w:t>
      </w:r>
    </w:p>
    <w:p>
      <w:pPr>
        <w:pStyle w:val="ListParagraph"/>
        <w:numPr>
          <w:ilvl w:val="0"/>
          <w:numId w:val="1"/>
        </w:numPr>
        <w:tabs>
          <w:tab w:pos="854" w:val="left" w:leader="none"/>
        </w:tabs>
        <w:spacing w:line="266" w:lineRule="auto" w:before="179" w:after="0"/>
        <w:ind w:left="120" w:right="0" w:firstLine="360"/>
        <w:jc w:val="left"/>
        <w:rPr>
          <w:sz w:val="22"/>
        </w:rPr>
      </w:pPr>
      <w:r>
        <w:rPr>
          <w:color w:val="231F20"/>
          <w:sz w:val="22"/>
        </w:rPr>
        <w:t>In addition, election observation organiza- tions should submit data-driven findings from their work to human rights mechanisms as appropriate, including through formal submissions to the treaty- monitoring bodies and the UPR, use of the commu- nications procedure of human rights mechanisms, and sharing reports with special-procedures mandate holders. The cyclical nature of the reporting schedule of the human rights mechanisms, as</w:t>
      </w:r>
      <w:r>
        <w:rPr>
          <w:color w:val="231F20"/>
          <w:spacing w:val="47"/>
          <w:sz w:val="22"/>
        </w:rPr>
        <w:t> </w:t>
      </w:r>
      <w:r>
        <w:rPr>
          <w:color w:val="231F20"/>
          <w:sz w:val="22"/>
        </w:rPr>
        <w:t>well</w:t>
      </w:r>
    </w:p>
    <w:p>
      <w:pPr>
        <w:pStyle w:val="BodyText"/>
        <w:spacing w:line="266" w:lineRule="auto"/>
        <w:ind w:left="120" w:right="52"/>
      </w:pPr>
      <w:r>
        <w:rPr>
          <w:color w:val="231F20"/>
        </w:rPr>
        <w:t>as election processes themselves, can be beneficial to collaboration and concerted follow-up by the two communities, providing new and ongoing opportu- nities for</w:t>
      </w:r>
      <w:r>
        <w:rPr>
          <w:color w:val="231F20"/>
          <w:spacing w:val="22"/>
        </w:rPr>
        <w:t> </w:t>
      </w:r>
      <w:r>
        <w:rPr>
          <w:color w:val="231F20"/>
        </w:rPr>
        <w:t>engagement.</w:t>
      </w:r>
    </w:p>
    <w:p>
      <w:pPr>
        <w:pStyle w:val="ListParagraph"/>
        <w:numPr>
          <w:ilvl w:val="0"/>
          <w:numId w:val="1"/>
        </w:numPr>
        <w:tabs>
          <w:tab w:pos="854" w:val="left" w:leader="none"/>
        </w:tabs>
        <w:spacing w:line="266" w:lineRule="auto" w:before="180" w:after="0"/>
        <w:ind w:left="120" w:right="28" w:firstLine="360"/>
        <w:jc w:val="left"/>
        <w:rPr>
          <w:sz w:val="22"/>
        </w:rPr>
      </w:pPr>
      <w:r>
        <w:rPr>
          <w:color w:val="231F20"/>
          <w:sz w:val="22"/>
        </w:rPr>
        <w:t>Conversely, international human rights mechanisms  should  continue  to  consider  the reports of election observation organizations and civil society as part of their regular practice when drafting reports, comments and recommendations with a view to issuing more election-related recom- mendations. This may also apply to national human rights</w:t>
      </w:r>
      <w:r>
        <w:rPr>
          <w:color w:val="231F20"/>
          <w:spacing w:val="41"/>
          <w:sz w:val="22"/>
        </w:rPr>
        <w:t> </w:t>
      </w:r>
      <w:r>
        <w:rPr>
          <w:color w:val="231F20"/>
          <w:sz w:val="22"/>
        </w:rPr>
        <w:t>institutions.</w:t>
      </w:r>
    </w:p>
    <w:p>
      <w:pPr>
        <w:pStyle w:val="ListParagraph"/>
        <w:numPr>
          <w:ilvl w:val="0"/>
          <w:numId w:val="1"/>
        </w:numPr>
        <w:tabs>
          <w:tab w:pos="854" w:val="left" w:leader="none"/>
        </w:tabs>
        <w:spacing w:line="266" w:lineRule="auto" w:before="179" w:after="0"/>
        <w:ind w:left="120" w:right="107" w:firstLine="360"/>
        <w:jc w:val="left"/>
        <w:rPr>
          <w:sz w:val="22"/>
        </w:rPr>
      </w:pPr>
      <w:r>
        <w:rPr>
          <w:color w:val="231F20"/>
          <w:sz w:val="22"/>
        </w:rPr>
        <w:t>Representatives of the election community and human rights mechanisms should </w:t>
      </w:r>
      <w:r>
        <w:rPr>
          <w:color w:val="231F20"/>
          <w:spacing w:val="43"/>
          <w:sz w:val="22"/>
        </w:rPr>
        <w:t> </w:t>
      </w:r>
      <w:r>
        <w:rPr>
          <w:color w:val="231F20"/>
          <w:sz w:val="22"/>
        </w:rPr>
        <w:t>continue</w:t>
      </w:r>
    </w:p>
    <w:p>
      <w:pPr>
        <w:pStyle w:val="BodyText"/>
        <w:ind w:left="120"/>
      </w:pPr>
      <w:r>
        <w:rPr>
          <w:color w:val="231F20"/>
        </w:rPr>
        <w:t>to advocate for states to consider ratifying  the</w:t>
      </w:r>
    </w:p>
    <w:p>
      <w:pPr>
        <w:pStyle w:val="BodyText"/>
        <w:spacing w:line="266" w:lineRule="auto" w:before="120"/>
        <w:ind w:left="120" w:right="235"/>
      </w:pPr>
      <w:r>
        <w:rPr/>
        <w:br w:type="column"/>
      </w:r>
      <w:r>
        <w:rPr>
          <w:color w:val="231F20"/>
        </w:rPr>
        <w:t>International Covenant on Civil and Political Rights, the International Covenant on Economic, Social and Cultural Rights, the Convention on the Elimination of all forms of Discrimination Against </w:t>
      </w:r>
      <w:r>
        <w:rPr>
          <w:color w:val="231F20"/>
          <w:spacing w:val="-3"/>
        </w:rPr>
        <w:t>Women, </w:t>
      </w:r>
      <w:r>
        <w:rPr>
          <w:color w:val="231F20"/>
        </w:rPr>
        <w:t>the Convention on the Rights of Persons with Disabilities, and other treaties that advance participatory rights, as well as regional instruments on democracy and</w:t>
      </w:r>
      <w:r>
        <w:rPr>
          <w:color w:val="231F20"/>
          <w:spacing w:val="39"/>
        </w:rPr>
        <w:t> </w:t>
      </w:r>
      <w:r>
        <w:rPr>
          <w:color w:val="231F20"/>
        </w:rPr>
        <w:t>elections.</w:t>
      </w:r>
    </w:p>
    <w:p>
      <w:pPr>
        <w:pStyle w:val="BodyText"/>
        <w:spacing w:before="3"/>
        <w:rPr>
          <w:sz w:val="29"/>
        </w:rPr>
      </w:pPr>
    </w:p>
    <w:p>
      <w:pPr>
        <w:pStyle w:val="Heading3"/>
        <w:ind w:right="624"/>
      </w:pPr>
      <w:r>
        <w:rPr>
          <w:color w:val="231F20"/>
        </w:rPr>
        <w:t>Identify and address gaps in international law</w:t>
      </w:r>
    </w:p>
    <w:p>
      <w:pPr>
        <w:pStyle w:val="ListParagraph"/>
        <w:numPr>
          <w:ilvl w:val="0"/>
          <w:numId w:val="1"/>
        </w:numPr>
        <w:tabs>
          <w:tab w:pos="854" w:val="left" w:leader="none"/>
        </w:tabs>
        <w:spacing w:line="266" w:lineRule="auto" w:before="82" w:after="0"/>
        <w:ind w:left="120" w:right="353" w:firstLine="359"/>
        <w:jc w:val="left"/>
        <w:rPr>
          <w:sz w:val="22"/>
        </w:rPr>
      </w:pPr>
      <w:r>
        <w:rPr>
          <w:color w:val="231F20"/>
          <w:sz w:val="22"/>
        </w:rPr>
        <w:t>Recognizing that the election and human rights communities both contribute to interna- tional understandings of genuine, democratic elections, election practitioners and human rights mechanisms should cooperate, within the limits  of their mandates, to identify and address gaps</w:t>
      </w:r>
      <w:r>
        <w:rPr>
          <w:color w:val="231F20"/>
          <w:spacing w:val="52"/>
          <w:sz w:val="22"/>
        </w:rPr>
        <w:t> </w:t>
      </w:r>
      <w:r>
        <w:rPr>
          <w:color w:val="231F20"/>
          <w:sz w:val="22"/>
        </w:rPr>
        <w:t>in</w:t>
      </w:r>
    </w:p>
    <w:p>
      <w:pPr>
        <w:pStyle w:val="BodyText"/>
        <w:spacing w:line="266" w:lineRule="auto"/>
        <w:ind w:left="120" w:right="235"/>
      </w:pPr>
      <w:r>
        <w:rPr>
          <w:color w:val="231F20"/>
        </w:rPr>
        <w:t>the law. This could be accomplished in many ways. Suggestions raised during the consultative process included the following:</w:t>
      </w:r>
    </w:p>
    <w:p>
      <w:pPr>
        <w:pStyle w:val="ListParagraph"/>
        <w:numPr>
          <w:ilvl w:val="0"/>
          <w:numId w:val="3"/>
        </w:numPr>
        <w:tabs>
          <w:tab w:pos="340" w:val="left" w:leader="none"/>
        </w:tabs>
        <w:spacing w:line="266" w:lineRule="auto" w:before="80" w:after="0"/>
        <w:ind w:left="339" w:right="134" w:hanging="219"/>
        <w:jc w:val="left"/>
        <w:rPr>
          <w:sz w:val="22"/>
        </w:rPr>
      </w:pPr>
      <w:r>
        <w:rPr>
          <w:color w:val="231F20"/>
          <w:sz w:val="22"/>
        </w:rPr>
        <w:t>Drawing on relevant instruments, the elections  and human rights communities could draft a joint declaration of common principles on elections  and human</w:t>
      </w:r>
      <w:r>
        <w:rPr>
          <w:color w:val="231F20"/>
          <w:spacing w:val="46"/>
          <w:sz w:val="22"/>
        </w:rPr>
        <w:t> </w:t>
      </w:r>
      <w:r>
        <w:rPr>
          <w:color w:val="231F20"/>
          <w:sz w:val="22"/>
        </w:rPr>
        <w:t>rights.</w:t>
      </w:r>
    </w:p>
    <w:p>
      <w:pPr>
        <w:pStyle w:val="ListParagraph"/>
        <w:numPr>
          <w:ilvl w:val="0"/>
          <w:numId w:val="3"/>
        </w:numPr>
        <w:tabs>
          <w:tab w:pos="352" w:val="left" w:leader="none"/>
        </w:tabs>
        <w:spacing w:line="266" w:lineRule="auto" w:before="90" w:after="0"/>
        <w:ind w:left="351" w:right="445" w:hanging="231"/>
        <w:jc w:val="left"/>
        <w:rPr>
          <w:sz w:val="22"/>
        </w:rPr>
      </w:pPr>
      <w:r>
        <w:rPr>
          <w:color w:val="231F20"/>
          <w:sz w:val="22"/>
        </w:rPr>
        <w:t>An informal, ad-hoc advisory group composed of election and human rights experts could be formed to address how international human rights law can be applied to specific electoral issues (e.g., participatory rights for stateless people).</w:t>
      </w:r>
    </w:p>
    <w:p>
      <w:pPr>
        <w:pStyle w:val="ListParagraph"/>
        <w:numPr>
          <w:ilvl w:val="0"/>
          <w:numId w:val="3"/>
        </w:numPr>
        <w:tabs>
          <w:tab w:pos="340" w:val="left" w:leader="none"/>
        </w:tabs>
        <w:spacing w:line="266" w:lineRule="auto" w:before="90" w:after="0"/>
        <w:ind w:left="339" w:right="135" w:hanging="219"/>
        <w:jc w:val="left"/>
        <w:rPr>
          <w:sz w:val="22"/>
        </w:rPr>
      </w:pPr>
      <w:r>
        <w:rPr>
          <w:color w:val="231F20"/>
          <w:sz w:val="22"/>
        </w:rPr>
        <w:t>States could request a thematic report on genuine elections  and  human  rights  to  be  submitted  to the  Human  Rights</w:t>
      </w:r>
      <w:r>
        <w:rPr>
          <w:color w:val="231F20"/>
          <w:spacing w:val="-22"/>
          <w:sz w:val="22"/>
        </w:rPr>
        <w:t> </w:t>
      </w:r>
      <w:r>
        <w:rPr>
          <w:color w:val="231F20"/>
          <w:sz w:val="22"/>
        </w:rPr>
        <w:t>Council.</w:t>
      </w:r>
    </w:p>
    <w:p>
      <w:pPr>
        <w:pStyle w:val="ListParagraph"/>
        <w:numPr>
          <w:ilvl w:val="0"/>
          <w:numId w:val="3"/>
        </w:numPr>
        <w:tabs>
          <w:tab w:pos="352" w:val="left" w:leader="none"/>
        </w:tabs>
        <w:spacing w:line="266" w:lineRule="auto" w:before="90" w:after="0"/>
        <w:ind w:left="351" w:right="256" w:hanging="231"/>
        <w:jc w:val="left"/>
        <w:rPr>
          <w:sz w:val="22"/>
        </w:rPr>
      </w:pPr>
      <w:r>
        <w:rPr>
          <w:color w:val="231F20"/>
          <w:sz w:val="22"/>
        </w:rPr>
        <w:t>Human rights NGOs could bring more election- related individual complaints to treaty </w:t>
      </w:r>
      <w:r>
        <w:rPr>
          <w:color w:val="231F20"/>
          <w:spacing w:val="20"/>
          <w:sz w:val="22"/>
        </w:rPr>
        <w:t> </w:t>
      </w:r>
      <w:r>
        <w:rPr>
          <w:color w:val="231F20"/>
          <w:sz w:val="22"/>
        </w:rPr>
        <w:t>bodies</w:t>
      </w:r>
    </w:p>
    <w:p>
      <w:pPr>
        <w:pStyle w:val="BodyText"/>
        <w:spacing w:line="266" w:lineRule="auto"/>
        <w:ind w:left="351" w:right="624"/>
      </w:pPr>
      <w:r>
        <w:rPr>
          <w:color w:val="231F20"/>
        </w:rPr>
        <w:t>to increase their jurisprudence on election- related questions.</w:t>
      </w:r>
    </w:p>
    <w:p>
      <w:pPr>
        <w:pStyle w:val="ListParagraph"/>
        <w:numPr>
          <w:ilvl w:val="0"/>
          <w:numId w:val="3"/>
        </w:numPr>
        <w:tabs>
          <w:tab w:pos="340" w:val="left" w:leader="none"/>
        </w:tabs>
        <w:spacing w:line="266" w:lineRule="auto" w:before="90" w:after="0"/>
        <w:ind w:left="339" w:right="403" w:hanging="219"/>
        <w:jc w:val="left"/>
        <w:rPr>
          <w:sz w:val="22"/>
        </w:rPr>
      </w:pPr>
      <w:r>
        <w:rPr>
          <w:color w:val="231F20"/>
          <w:sz w:val="22"/>
        </w:rPr>
        <w:t>Guidelines could be elaborated on accessibility and reasonable accommodations for the full implementation of the right to vote for  </w:t>
      </w:r>
      <w:r>
        <w:rPr>
          <w:color w:val="231F20"/>
          <w:spacing w:val="11"/>
          <w:sz w:val="22"/>
        </w:rPr>
        <w:t> </w:t>
      </w:r>
      <w:r>
        <w:rPr>
          <w:color w:val="231F20"/>
          <w:sz w:val="22"/>
        </w:rPr>
        <w:t>all</w:t>
      </w:r>
    </w:p>
    <w:p>
      <w:pPr>
        <w:pStyle w:val="BodyText"/>
        <w:ind w:left="339"/>
      </w:pPr>
      <w:r>
        <w:rPr>
          <w:color w:val="231F20"/>
        </w:rPr>
        <w:t>in society.</w:t>
      </w:r>
    </w:p>
    <w:p>
      <w:pPr>
        <w:spacing w:after="0"/>
        <w:sectPr>
          <w:type w:val="continuous"/>
          <w:pgSz w:w="11910" w:h="16840"/>
          <w:pgMar w:top="0" w:bottom="280" w:left="960" w:right="960"/>
          <w:cols w:num="2" w:equalWidth="0">
            <w:col w:w="4809" w:space="243"/>
            <w:col w:w="4938"/>
          </w:cols>
        </w:sectPr>
      </w:pPr>
    </w:p>
    <w:p>
      <w:pPr>
        <w:pStyle w:val="BodyText"/>
        <w:rPr>
          <w:sz w:val="20"/>
        </w:rPr>
      </w:pPr>
    </w:p>
    <w:p>
      <w:pPr>
        <w:pStyle w:val="BodyText"/>
        <w:spacing w:before="3"/>
        <w:rPr>
          <w:sz w:val="23"/>
        </w:rPr>
      </w:pPr>
    </w:p>
    <w:p>
      <w:pPr>
        <w:spacing w:after="0"/>
        <w:rPr>
          <w:sz w:val="23"/>
        </w:rPr>
        <w:sectPr>
          <w:pgSz w:w="11910" w:h="16840"/>
          <w:pgMar w:header="1430" w:footer="739" w:top="1860" w:bottom="920" w:left="960" w:right="960"/>
        </w:sectPr>
      </w:pPr>
    </w:p>
    <w:p>
      <w:pPr>
        <w:pStyle w:val="ListParagraph"/>
        <w:numPr>
          <w:ilvl w:val="0"/>
          <w:numId w:val="1"/>
        </w:numPr>
        <w:tabs>
          <w:tab w:pos="854" w:val="left" w:leader="none"/>
        </w:tabs>
        <w:spacing w:line="266" w:lineRule="auto" w:before="108" w:after="0"/>
        <w:ind w:left="120" w:right="38" w:firstLine="360"/>
        <w:jc w:val="left"/>
        <w:rPr>
          <w:sz w:val="22"/>
        </w:rPr>
      </w:pPr>
      <w:r>
        <w:rPr>
          <w:color w:val="231F20"/>
          <w:sz w:val="22"/>
        </w:rPr>
        <w:t>In the light of new developments and juris- prudence since the drafting of General Comment  No. 25 of the Human Rights Committee, organiza- tions and individuals supporting this Plan of Action agree to support to the extent possible the commit- </w:t>
      </w:r>
      <w:r>
        <w:rPr>
          <w:color w:val="231F20"/>
          <w:spacing w:val="-3"/>
          <w:sz w:val="22"/>
        </w:rPr>
        <w:t>tee’s </w:t>
      </w:r>
      <w:r>
        <w:rPr>
          <w:color w:val="231F20"/>
          <w:sz w:val="22"/>
        </w:rPr>
        <w:t>consideration of an update to the general comment.</w:t>
      </w:r>
    </w:p>
    <w:p>
      <w:pPr>
        <w:pStyle w:val="BodyText"/>
        <w:spacing w:before="4"/>
        <w:rPr>
          <w:sz w:val="29"/>
        </w:rPr>
      </w:pPr>
    </w:p>
    <w:p>
      <w:pPr>
        <w:pStyle w:val="Heading3"/>
        <w:ind w:right="10"/>
      </w:pPr>
      <w:r>
        <w:rPr>
          <w:color w:val="231F20"/>
        </w:rPr>
        <w:t>Explore the need for new human rights mechanisms as appropriate</w:t>
      </w:r>
    </w:p>
    <w:p>
      <w:pPr>
        <w:pStyle w:val="ListParagraph"/>
        <w:numPr>
          <w:ilvl w:val="0"/>
          <w:numId w:val="1"/>
        </w:numPr>
        <w:tabs>
          <w:tab w:pos="854" w:val="left" w:leader="none"/>
        </w:tabs>
        <w:spacing w:line="266" w:lineRule="auto" w:before="82" w:after="0"/>
        <w:ind w:left="120" w:right="107" w:firstLine="360"/>
        <w:jc w:val="left"/>
        <w:rPr>
          <w:sz w:val="22"/>
        </w:rPr>
      </w:pPr>
      <w:r>
        <w:rPr>
          <w:color w:val="231F20"/>
          <w:sz w:val="22"/>
        </w:rPr>
        <w:t>Recognizing that several special-procedure mandates are focused on rights and freedoms critical to genuine elections, but that no one single mandate focuses on the right to participate, the potential of a thematic mandate on the right to participate in public affairs should continue to be explored. This specific mandate could address all aspects of the right to participate in public </w:t>
      </w:r>
      <w:r>
        <w:rPr>
          <w:color w:val="231F20"/>
          <w:spacing w:val="9"/>
          <w:sz w:val="22"/>
        </w:rPr>
        <w:t> </w:t>
      </w:r>
      <w:r>
        <w:rPr>
          <w:color w:val="231F20"/>
          <w:sz w:val="22"/>
        </w:rPr>
        <w:t>affairs.</w:t>
      </w:r>
    </w:p>
    <w:p>
      <w:pPr>
        <w:pStyle w:val="BodyText"/>
        <w:spacing w:before="3"/>
        <w:rPr>
          <w:sz w:val="29"/>
        </w:rPr>
      </w:pPr>
    </w:p>
    <w:p>
      <w:pPr>
        <w:pStyle w:val="Heading3"/>
        <w:spacing w:before="1"/>
        <w:ind w:right="10"/>
      </w:pPr>
      <w:r>
        <w:rPr>
          <w:color w:val="231F20"/>
        </w:rPr>
        <w:t>Improve communication and collaboration between human rights mechanisms and the election community</w:t>
      </w:r>
    </w:p>
    <w:p>
      <w:pPr>
        <w:pStyle w:val="ListParagraph"/>
        <w:numPr>
          <w:ilvl w:val="0"/>
          <w:numId w:val="1"/>
        </w:numPr>
        <w:tabs>
          <w:tab w:pos="854" w:val="left" w:leader="none"/>
        </w:tabs>
        <w:spacing w:line="266" w:lineRule="auto" w:before="82" w:after="0"/>
        <w:ind w:left="120" w:right="3" w:firstLine="360"/>
        <w:jc w:val="left"/>
        <w:rPr>
          <w:sz w:val="22"/>
        </w:rPr>
      </w:pPr>
      <w:r>
        <w:rPr>
          <w:color w:val="231F20"/>
          <w:sz w:val="22"/>
        </w:rPr>
        <w:t>Continued collaboration and communica- tion between election observation and assistance communities and human rights mechanisms can  only progress through regular and sustainable communication and information sharing. In addi- tion to the actions outlined above, a number of practical steps were suggested to facilitate communi- cation, both formal and informal, </w:t>
      </w:r>
      <w:r>
        <w:rPr>
          <w:color w:val="231F20"/>
          <w:spacing w:val="26"/>
          <w:sz w:val="22"/>
        </w:rPr>
        <w:t> </w:t>
      </w:r>
      <w:r>
        <w:rPr>
          <w:color w:val="231F20"/>
          <w:sz w:val="22"/>
        </w:rPr>
        <w:t>including:</w:t>
      </w:r>
    </w:p>
    <w:p>
      <w:pPr>
        <w:pStyle w:val="ListParagraph"/>
        <w:numPr>
          <w:ilvl w:val="0"/>
          <w:numId w:val="4"/>
        </w:numPr>
        <w:tabs>
          <w:tab w:pos="340" w:val="left" w:leader="none"/>
        </w:tabs>
        <w:spacing w:line="266" w:lineRule="auto" w:before="79" w:after="0"/>
        <w:ind w:left="339" w:right="38" w:hanging="219"/>
        <w:jc w:val="left"/>
        <w:rPr>
          <w:sz w:val="22"/>
        </w:rPr>
      </w:pPr>
      <w:r>
        <w:rPr>
          <w:color w:val="231F20"/>
          <w:sz w:val="22"/>
        </w:rPr>
        <w:t>inclusion of election practitioners, as appropriate, in regularly scheduled meetings of human rights mechanisms, such as the annual meeting of the special procedures, or briefings to the respective committees or chairs of the treaty </w:t>
      </w:r>
      <w:r>
        <w:rPr>
          <w:color w:val="231F20"/>
          <w:spacing w:val="1"/>
          <w:sz w:val="22"/>
        </w:rPr>
        <w:t> </w:t>
      </w:r>
      <w:r>
        <w:rPr>
          <w:color w:val="231F20"/>
          <w:sz w:val="22"/>
        </w:rPr>
        <w:t>bodies</w:t>
      </w:r>
    </w:p>
    <w:p>
      <w:pPr>
        <w:pStyle w:val="ListParagraph"/>
        <w:numPr>
          <w:ilvl w:val="0"/>
          <w:numId w:val="4"/>
        </w:numPr>
        <w:tabs>
          <w:tab w:pos="352" w:val="left" w:leader="none"/>
        </w:tabs>
        <w:spacing w:line="266" w:lineRule="auto" w:before="89" w:after="0"/>
        <w:ind w:left="351" w:right="0" w:hanging="231"/>
        <w:jc w:val="left"/>
        <w:rPr>
          <w:sz w:val="22"/>
        </w:rPr>
      </w:pPr>
      <w:r>
        <w:rPr>
          <w:color w:val="231F20"/>
          <w:sz w:val="22"/>
        </w:rPr>
        <w:t>invitation by the appropriate bodies to represen- tatives of regional and international human rights mechanisms to participate in the regularly sched- uled meetings of the election community, </w:t>
      </w:r>
      <w:r>
        <w:rPr>
          <w:color w:val="231F20"/>
          <w:spacing w:val="7"/>
          <w:sz w:val="22"/>
        </w:rPr>
        <w:t> </w:t>
      </w:r>
      <w:r>
        <w:rPr>
          <w:color w:val="231F20"/>
          <w:sz w:val="22"/>
        </w:rPr>
        <w:t>such</w:t>
      </w:r>
    </w:p>
    <w:p>
      <w:pPr>
        <w:pStyle w:val="BodyText"/>
        <w:spacing w:line="266" w:lineRule="auto"/>
        <w:ind w:left="351" w:right="10"/>
      </w:pPr>
      <w:r>
        <w:rPr>
          <w:color w:val="231F20"/>
        </w:rPr>
        <w:t>as the meeting of endorsers of the Declaration of Principles for International Election Observation or the Global Elections Organization (GEO) conference</w:t>
      </w:r>
    </w:p>
    <w:p>
      <w:pPr>
        <w:pStyle w:val="ListParagraph"/>
        <w:numPr>
          <w:ilvl w:val="0"/>
          <w:numId w:val="4"/>
        </w:numPr>
        <w:tabs>
          <w:tab w:pos="340" w:val="left" w:leader="none"/>
        </w:tabs>
        <w:spacing w:line="266" w:lineRule="auto" w:before="113" w:after="0"/>
        <w:ind w:left="339" w:right="236" w:hanging="219"/>
        <w:jc w:val="left"/>
        <w:rPr>
          <w:sz w:val="22"/>
        </w:rPr>
      </w:pPr>
      <w:r>
        <w:rPr>
          <w:color w:val="231F20"/>
          <w:w w:val="102"/>
          <w:sz w:val="22"/>
        </w:rPr>
        <w:br w:type="column"/>
      </w:r>
      <w:r>
        <w:rPr>
          <w:color w:val="231F20"/>
          <w:sz w:val="22"/>
        </w:rPr>
        <w:t>information sharing via email or a website on  the schedule of upcoming election observation missions, country visits by special rapporteurs, treaty body follow-up missions, and deadlines</w:t>
      </w:r>
      <w:r>
        <w:rPr>
          <w:color w:val="231F20"/>
          <w:spacing w:val="-16"/>
          <w:sz w:val="22"/>
        </w:rPr>
        <w:t> </w:t>
      </w:r>
      <w:r>
        <w:rPr>
          <w:color w:val="231F20"/>
          <w:sz w:val="22"/>
        </w:rPr>
        <w:t>for the submission of reports to the UPR or treaty bodies</w:t>
      </w:r>
    </w:p>
    <w:p>
      <w:pPr>
        <w:pStyle w:val="ListParagraph"/>
        <w:numPr>
          <w:ilvl w:val="0"/>
          <w:numId w:val="4"/>
        </w:numPr>
        <w:tabs>
          <w:tab w:pos="352" w:val="left" w:leader="none"/>
        </w:tabs>
        <w:spacing w:line="266" w:lineRule="auto" w:before="90" w:after="0"/>
        <w:ind w:left="351" w:right="621" w:hanging="231"/>
        <w:jc w:val="left"/>
        <w:rPr>
          <w:sz w:val="22"/>
        </w:rPr>
      </w:pPr>
      <w:r>
        <w:rPr>
          <w:color w:val="231F20"/>
          <w:sz w:val="22"/>
        </w:rPr>
        <w:t>guidance on human-rights-based approaches to elections shared through existing tools and networks, such as the ACE </w:t>
      </w:r>
      <w:r>
        <w:rPr>
          <w:color w:val="231F20"/>
          <w:spacing w:val="12"/>
          <w:sz w:val="22"/>
        </w:rPr>
        <w:t> </w:t>
      </w:r>
      <w:r>
        <w:rPr>
          <w:color w:val="231F20"/>
          <w:sz w:val="22"/>
        </w:rPr>
        <w:t>Electoral</w:t>
      </w:r>
    </w:p>
    <w:p>
      <w:pPr>
        <w:pStyle w:val="BodyText"/>
        <w:spacing w:line="266" w:lineRule="auto"/>
        <w:ind w:left="351" w:right="235"/>
      </w:pPr>
      <w:r>
        <w:rPr>
          <w:color w:val="231F20"/>
        </w:rPr>
        <w:t>Knowledge Network and the Building Resources </w:t>
      </w:r>
      <w:r>
        <w:rPr>
          <w:color w:val="231F20"/>
          <w:w w:val="105"/>
        </w:rPr>
        <w:t>in Democracy, Governance and Elections </w:t>
      </w:r>
      <w:r>
        <w:rPr>
          <w:color w:val="231F20"/>
        </w:rPr>
        <w:t>(BRIDGE) training program</w:t>
      </w:r>
    </w:p>
    <w:p>
      <w:pPr>
        <w:pStyle w:val="ListParagraph"/>
        <w:numPr>
          <w:ilvl w:val="0"/>
          <w:numId w:val="4"/>
        </w:numPr>
        <w:tabs>
          <w:tab w:pos="340" w:val="left" w:leader="none"/>
        </w:tabs>
        <w:spacing w:line="266" w:lineRule="auto" w:before="90" w:after="0"/>
        <w:ind w:left="339" w:right="234" w:hanging="219"/>
        <w:jc w:val="left"/>
        <w:rPr>
          <w:sz w:val="22"/>
        </w:rPr>
      </w:pPr>
      <w:r>
        <w:rPr>
          <w:color w:val="231F20"/>
          <w:sz w:val="22"/>
        </w:rPr>
        <w:t>consultation with one another in countries of focus before, during, and after the course of elec- tion observation missions or country visits; this regular consultation should, as much as possible, be institutionalized to facilitate regular and consistent </w:t>
      </w:r>
      <w:r>
        <w:rPr>
          <w:color w:val="231F20"/>
          <w:spacing w:val="11"/>
          <w:sz w:val="22"/>
        </w:rPr>
        <w:t> </w:t>
      </w:r>
      <w:r>
        <w:rPr>
          <w:color w:val="231F20"/>
          <w:sz w:val="22"/>
        </w:rPr>
        <w:t>coordination</w:t>
      </w:r>
    </w:p>
    <w:p>
      <w:pPr>
        <w:pStyle w:val="ListParagraph"/>
        <w:numPr>
          <w:ilvl w:val="0"/>
          <w:numId w:val="4"/>
        </w:numPr>
        <w:tabs>
          <w:tab w:pos="315" w:val="left" w:leader="none"/>
        </w:tabs>
        <w:spacing w:line="266" w:lineRule="auto" w:before="90" w:after="0"/>
        <w:ind w:left="315" w:right="160" w:hanging="195"/>
        <w:jc w:val="left"/>
        <w:rPr>
          <w:sz w:val="22"/>
        </w:rPr>
      </w:pPr>
      <w:r>
        <w:rPr>
          <w:color w:val="231F20"/>
          <w:sz w:val="22"/>
        </w:rPr>
        <w:t>the deployment of human rights experts as part of international  election  observation</w:t>
      </w:r>
      <w:r>
        <w:rPr>
          <w:color w:val="231F20"/>
          <w:spacing w:val="-22"/>
          <w:sz w:val="22"/>
        </w:rPr>
        <w:t> </w:t>
      </w:r>
      <w:r>
        <w:rPr>
          <w:color w:val="231F20"/>
          <w:sz w:val="22"/>
        </w:rPr>
        <w:t>missions</w:t>
      </w:r>
    </w:p>
    <w:p>
      <w:pPr>
        <w:pStyle w:val="ListParagraph"/>
        <w:numPr>
          <w:ilvl w:val="0"/>
          <w:numId w:val="4"/>
        </w:numPr>
        <w:tabs>
          <w:tab w:pos="340" w:val="left" w:leader="none"/>
        </w:tabs>
        <w:spacing w:line="266" w:lineRule="auto" w:before="90" w:after="0"/>
        <w:ind w:left="339" w:right="353" w:hanging="219"/>
        <w:jc w:val="left"/>
        <w:rPr>
          <w:sz w:val="22"/>
        </w:rPr>
      </w:pPr>
      <w:r>
        <w:rPr>
          <w:color w:val="231F20"/>
          <w:sz w:val="22"/>
        </w:rPr>
        <w:t>promotion of information sharing and common approaches to human rights and election stan- dards issues between U.N. bodies and regional and subregional</w:t>
      </w:r>
      <w:r>
        <w:rPr>
          <w:color w:val="231F20"/>
          <w:spacing w:val="-2"/>
          <w:sz w:val="22"/>
        </w:rPr>
        <w:t> </w:t>
      </w:r>
      <w:r>
        <w:rPr>
          <w:color w:val="231F20"/>
          <w:sz w:val="22"/>
        </w:rPr>
        <w:t>organizations</w:t>
      </w:r>
    </w:p>
    <w:p>
      <w:pPr>
        <w:pStyle w:val="ListParagraph"/>
        <w:numPr>
          <w:ilvl w:val="0"/>
          <w:numId w:val="1"/>
        </w:numPr>
        <w:tabs>
          <w:tab w:pos="854" w:val="left" w:leader="none"/>
        </w:tabs>
        <w:spacing w:line="266" w:lineRule="auto" w:before="180" w:after="0"/>
        <w:ind w:left="120" w:right="282" w:firstLine="360"/>
        <w:jc w:val="left"/>
        <w:rPr>
          <w:sz w:val="22"/>
        </w:rPr>
      </w:pPr>
      <w:r>
        <w:rPr>
          <w:color w:val="231F20"/>
          <w:sz w:val="22"/>
        </w:rPr>
        <w:t>In addition, further workshops and confer- ences that regularly convene the election observa- tion and election assistance and human rights communities to discuss specific issues should be held.</w:t>
      </w:r>
    </w:p>
    <w:p>
      <w:pPr>
        <w:pStyle w:val="ListParagraph"/>
        <w:numPr>
          <w:ilvl w:val="0"/>
          <w:numId w:val="1"/>
        </w:numPr>
        <w:tabs>
          <w:tab w:pos="854" w:val="left" w:leader="none"/>
        </w:tabs>
        <w:spacing w:line="266" w:lineRule="auto" w:before="180" w:after="0"/>
        <w:ind w:left="120" w:right="169" w:firstLine="360"/>
        <w:jc w:val="left"/>
        <w:rPr>
          <w:sz w:val="22"/>
        </w:rPr>
      </w:pPr>
      <w:r>
        <w:rPr>
          <w:color w:val="231F20"/>
          <w:w w:val="105"/>
          <w:sz w:val="22"/>
        </w:rPr>
        <w:t>Both communities could strengthen links among agencies of the U.N., other mandates, and stakeholders</w:t>
      </w:r>
      <w:r>
        <w:rPr>
          <w:color w:val="231F20"/>
          <w:spacing w:val="-20"/>
          <w:w w:val="105"/>
          <w:sz w:val="22"/>
        </w:rPr>
        <w:t> </w:t>
      </w:r>
      <w:r>
        <w:rPr>
          <w:color w:val="231F20"/>
          <w:w w:val="105"/>
          <w:sz w:val="22"/>
        </w:rPr>
        <w:t>for</w:t>
      </w:r>
      <w:r>
        <w:rPr>
          <w:color w:val="231F20"/>
          <w:spacing w:val="-20"/>
          <w:w w:val="105"/>
          <w:sz w:val="22"/>
        </w:rPr>
        <w:t> </w:t>
      </w:r>
      <w:r>
        <w:rPr>
          <w:color w:val="231F20"/>
          <w:w w:val="105"/>
          <w:sz w:val="22"/>
        </w:rPr>
        <w:t>the</w:t>
      </w:r>
      <w:r>
        <w:rPr>
          <w:color w:val="231F20"/>
          <w:spacing w:val="-20"/>
          <w:w w:val="105"/>
          <w:sz w:val="22"/>
        </w:rPr>
        <w:t> </w:t>
      </w:r>
      <w:r>
        <w:rPr>
          <w:color w:val="231F20"/>
          <w:w w:val="105"/>
          <w:sz w:val="22"/>
        </w:rPr>
        <w:t>promotion</w:t>
      </w:r>
      <w:r>
        <w:rPr>
          <w:color w:val="231F20"/>
          <w:spacing w:val="-20"/>
          <w:w w:val="105"/>
          <w:sz w:val="22"/>
        </w:rPr>
        <w:t> </w:t>
      </w:r>
      <w:r>
        <w:rPr>
          <w:color w:val="231F20"/>
          <w:w w:val="105"/>
          <w:sz w:val="22"/>
        </w:rPr>
        <w:t>and</w:t>
      </w:r>
      <w:r>
        <w:rPr>
          <w:color w:val="231F20"/>
          <w:spacing w:val="-20"/>
          <w:w w:val="105"/>
          <w:sz w:val="22"/>
        </w:rPr>
        <w:t> </w:t>
      </w:r>
      <w:r>
        <w:rPr>
          <w:color w:val="231F20"/>
          <w:w w:val="105"/>
          <w:sz w:val="22"/>
        </w:rPr>
        <w:t>implementation of this Plan of</w:t>
      </w:r>
      <w:r>
        <w:rPr>
          <w:color w:val="231F20"/>
          <w:spacing w:val="-41"/>
          <w:w w:val="105"/>
          <w:sz w:val="22"/>
        </w:rPr>
        <w:t> </w:t>
      </w:r>
      <w:r>
        <w:rPr>
          <w:color w:val="231F20"/>
          <w:w w:val="105"/>
          <w:sz w:val="22"/>
        </w:rPr>
        <w:t>Action.</w:t>
      </w:r>
    </w:p>
    <w:p>
      <w:pPr>
        <w:pStyle w:val="BodyText"/>
        <w:spacing w:before="3"/>
        <w:rPr>
          <w:sz w:val="29"/>
        </w:rPr>
      </w:pPr>
    </w:p>
    <w:p>
      <w:pPr>
        <w:pStyle w:val="Heading3"/>
        <w:spacing w:before="1"/>
      </w:pPr>
      <w:r>
        <w:rPr>
          <w:color w:val="231F20"/>
        </w:rPr>
        <w:t>Support the role of civil society and NHRIs in promoting electoral rights</w:t>
      </w:r>
    </w:p>
    <w:p>
      <w:pPr>
        <w:pStyle w:val="ListParagraph"/>
        <w:numPr>
          <w:ilvl w:val="0"/>
          <w:numId w:val="1"/>
        </w:numPr>
        <w:tabs>
          <w:tab w:pos="854" w:val="left" w:leader="none"/>
        </w:tabs>
        <w:spacing w:line="266" w:lineRule="auto" w:before="82" w:after="0"/>
        <w:ind w:left="120" w:right="232" w:firstLine="360"/>
        <w:jc w:val="left"/>
        <w:rPr>
          <w:sz w:val="22"/>
        </w:rPr>
      </w:pPr>
      <w:r>
        <w:rPr>
          <w:color w:val="231F20"/>
          <w:w w:val="105"/>
          <w:sz w:val="22"/>
        </w:rPr>
        <w:t>Genuine</w:t>
      </w:r>
      <w:r>
        <w:rPr>
          <w:color w:val="231F20"/>
          <w:spacing w:val="-16"/>
          <w:w w:val="105"/>
          <w:sz w:val="22"/>
        </w:rPr>
        <w:t> </w:t>
      </w:r>
      <w:r>
        <w:rPr>
          <w:color w:val="231F20"/>
          <w:w w:val="105"/>
          <w:sz w:val="22"/>
        </w:rPr>
        <w:t>electoral</w:t>
      </w:r>
      <w:r>
        <w:rPr>
          <w:color w:val="231F20"/>
          <w:spacing w:val="-16"/>
          <w:w w:val="105"/>
          <w:sz w:val="22"/>
        </w:rPr>
        <w:t> </w:t>
      </w:r>
      <w:r>
        <w:rPr>
          <w:color w:val="231F20"/>
          <w:w w:val="105"/>
          <w:sz w:val="22"/>
        </w:rPr>
        <w:t>processes</w:t>
      </w:r>
      <w:r>
        <w:rPr>
          <w:color w:val="231F20"/>
          <w:spacing w:val="-16"/>
          <w:w w:val="105"/>
          <w:sz w:val="22"/>
        </w:rPr>
        <w:t> </w:t>
      </w:r>
      <w:r>
        <w:rPr>
          <w:color w:val="231F20"/>
          <w:w w:val="105"/>
          <w:sz w:val="22"/>
        </w:rPr>
        <w:t>are</w:t>
      </w:r>
      <w:r>
        <w:rPr>
          <w:color w:val="231F20"/>
          <w:spacing w:val="-16"/>
          <w:w w:val="105"/>
          <w:sz w:val="22"/>
        </w:rPr>
        <w:t> </w:t>
      </w:r>
      <w:r>
        <w:rPr>
          <w:color w:val="231F20"/>
          <w:w w:val="105"/>
          <w:sz w:val="22"/>
        </w:rPr>
        <w:t>not</w:t>
      </w:r>
      <w:r>
        <w:rPr>
          <w:color w:val="231F20"/>
          <w:spacing w:val="-16"/>
          <w:w w:val="105"/>
          <w:sz w:val="22"/>
        </w:rPr>
        <w:t> </w:t>
      </w:r>
      <w:r>
        <w:rPr>
          <w:color w:val="231F20"/>
          <w:w w:val="105"/>
          <w:sz w:val="22"/>
        </w:rPr>
        <w:t>an</w:t>
      </w:r>
      <w:r>
        <w:rPr>
          <w:color w:val="231F20"/>
          <w:spacing w:val="-16"/>
          <w:w w:val="105"/>
          <w:sz w:val="22"/>
        </w:rPr>
        <w:t> </w:t>
      </w:r>
      <w:r>
        <w:rPr>
          <w:color w:val="231F20"/>
          <w:w w:val="105"/>
          <w:sz w:val="22"/>
        </w:rPr>
        <w:t>end in and of themselves but are a critical means of promoting a more stable political environment in which</w:t>
      </w:r>
      <w:r>
        <w:rPr>
          <w:color w:val="231F20"/>
          <w:spacing w:val="-10"/>
          <w:w w:val="105"/>
          <w:sz w:val="22"/>
        </w:rPr>
        <w:t> </w:t>
      </w:r>
      <w:r>
        <w:rPr>
          <w:color w:val="231F20"/>
          <w:w w:val="105"/>
          <w:sz w:val="22"/>
        </w:rPr>
        <w:t>human</w:t>
      </w:r>
      <w:r>
        <w:rPr>
          <w:color w:val="231F20"/>
          <w:spacing w:val="-10"/>
          <w:w w:val="105"/>
          <w:sz w:val="22"/>
        </w:rPr>
        <w:t> </w:t>
      </w:r>
      <w:r>
        <w:rPr>
          <w:color w:val="231F20"/>
          <w:w w:val="105"/>
          <w:sz w:val="22"/>
        </w:rPr>
        <w:t>rights,</w:t>
      </w:r>
      <w:r>
        <w:rPr>
          <w:color w:val="231F20"/>
          <w:spacing w:val="-10"/>
          <w:w w:val="105"/>
          <w:sz w:val="22"/>
        </w:rPr>
        <w:t> </w:t>
      </w:r>
      <w:r>
        <w:rPr>
          <w:color w:val="231F20"/>
          <w:w w:val="105"/>
          <w:sz w:val="22"/>
        </w:rPr>
        <w:t>including</w:t>
      </w:r>
      <w:r>
        <w:rPr>
          <w:color w:val="231F20"/>
          <w:spacing w:val="-10"/>
          <w:w w:val="105"/>
          <w:sz w:val="22"/>
        </w:rPr>
        <w:t> </w:t>
      </w:r>
      <w:r>
        <w:rPr>
          <w:color w:val="231F20"/>
          <w:w w:val="105"/>
          <w:sz w:val="22"/>
        </w:rPr>
        <w:t>the</w:t>
      </w:r>
      <w:r>
        <w:rPr>
          <w:color w:val="231F20"/>
          <w:spacing w:val="-10"/>
          <w:w w:val="105"/>
          <w:sz w:val="22"/>
        </w:rPr>
        <w:t> </w:t>
      </w:r>
      <w:r>
        <w:rPr>
          <w:color w:val="231F20"/>
          <w:w w:val="105"/>
          <w:sz w:val="22"/>
        </w:rPr>
        <w:t>right</w:t>
      </w:r>
      <w:r>
        <w:rPr>
          <w:color w:val="231F20"/>
          <w:spacing w:val="-10"/>
          <w:w w:val="105"/>
          <w:sz w:val="22"/>
        </w:rPr>
        <w:t> </w:t>
      </w:r>
      <w:r>
        <w:rPr>
          <w:color w:val="231F20"/>
          <w:w w:val="105"/>
          <w:sz w:val="22"/>
        </w:rPr>
        <w:t>to</w:t>
      </w:r>
      <w:r>
        <w:rPr>
          <w:color w:val="231F20"/>
          <w:spacing w:val="-10"/>
          <w:w w:val="105"/>
          <w:sz w:val="22"/>
        </w:rPr>
        <w:t> </w:t>
      </w:r>
      <w:r>
        <w:rPr>
          <w:color w:val="231F20"/>
          <w:w w:val="105"/>
          <w:sz w:val="22"/>
        </w:rPr>
        <w:t>partici- pate</w:t>
      </w:r>
      <w:r>
        <w:rPr>
          <w:color w:val="231F20"/>
          <w:spacing w:val="-23"/>
          <w:w w:val="105"/>
          <w:sz w:val="22"/>
        </w:rPr>
        <w:t> </w:t>
      </w:r>
      <w:r>
        <w:rPr>
          <w:color w:val="231F20"/>
          <w:w w:val="105"/>
          <w:sz w:val="22"/>
        </w:rPr>
        <w:t>in</w:t>
      </w:r>
      <w:r>
        <w:rPr>
          <w:color w:val="231F20"/>
          <w:spacing w:val="-23"/>
          <w:w w:val="105"/>
          <w:sz w:val="22"/>
        </w:rPr>
        <w:t> </w:t>
      </w:r>
      <w:r>
        <w:rPr>
          <w:color w:val="231F20"/>
          <w:w w:val="105"/>
          <w:sz w:val="22"/>
        </w:rPr>
        <w:t>public</w:t>
      </w:r>
      <w:r>
        <w:rPr>
          <w:color w:val="231F20"/>
          <w:spacing w:val="-23"/>
          <w:w w:val="105"/>
          <w:sz w:val="22"/>
        </w:rPr>
        <w:t> </w:t>
      </w:r>
      <w:r>
        <w:rPr>
          <w:color w:val="231F20"/>
          <w:w w:val="105"/>
          <w:sz w:val="22"/>
        </w:rPr>
        <w:t>affairs,</w:t>
      </w:r>
      <w:r>
        <w:rPr>
          <w:color w:val="231F20"/>
          <w:spacing w:val="-23"/>
          <w:w w:val="105"/>
          <w:sz w:val="22"/>
        </w:rPr>
        <w:t> </w:t>
      </w:r>
      <w:r>
        <w:rPr>
          <w:color w:val="231F20"/>
          <w:w w:val="105"/>
          <w:sz w:val="22"/>
        </w:rPr>
        <w:t>can</w:t>
      </w:r>
      <w:r>
        <w:rPr>
          <w:color w:val="231F20"/>
          <w:spacing w:val="-23"/>
          <w:w w:val="105"/>
          <w:sz w:val="22"/>
        </w:rPr>
        <w:t> </w:t>
      </w:r>
      <w:r>
        <w:rPr>
          <w:color w:val="231F20"/>
          <w:w w:val="105"/>
          <w:sz w:val="22"/>
        </w:rPr>
        <w:t>be</w:t>
      </w:r>
      <w:r>
        <w:rPr>
          <w:color w:val="231F20"/>
          <w:spacing w:val="-23"/>
          <w:w w:val="105"/>
          <w:sz w:val="22"/>
        </w:rPr>
        <w:t> </w:t>
      </w:r>
      <w:r>
        <w:rPr>
          <w:color w:val="231F20"/>
          <w:w w:val="105"/>
          <w:sz w:val="22"/>
        </w:rPr>
        <w:t>enjoyed.</w:t>
      </w:r>
      <w:r>
        <w:rPr>
          <w:color w:val="231F20"/>
          <w:spacing w:val="-23"/>
          <w:w w:val="105"/>
          <w:sz w:val="22"/>
        </w:rPr>
        <w:t> </w:t>
      </w:r>
      <w:r>
        <w:rPr>
          <w:color w:val="231F20"/>
          <w:w w:val="105"/>
          <w:sz w:val="22"/>
        </w:rPr>
        <w:t>Civil</w:t>
      </w:r>
      <w:r>
        <w:rPr>
          <w:color w:val="231F20"/>
          <w:spacing w:val="-23"/>
          <w:w w:val="105"/>
          <w:sz w:val="22"/>
        </w:rPr>
        <w:t> </w:t>
      </w:r>
      <w:r>
        <w:rPr>
          <w:color w:val="231F20"/>
          <w:w w:val="105"/>
          <w:sz w:val="22"/>
        </w:rPr>
        <w:t>society</w:t>
      </w:r>
    </w:p>
    <w:p>
      <w:pPr>
        <w:spacing w:after="0" w:line="266" w:lineRule="auto"/>
        <w:jc w:val="left"/>
        <w:rPr>
          <w:sz w:val="22"/>
        </w:rPr>
        <w:sectPr>
          <w:type w:val="continuous"/>
          <w:pgSz w:w="11910" w:h="16840"/>
          <w:pgMar w:top="0" w:bottom="280" w:left="960" w:right="960"/>
          <w:cols w:num="2" w:equalWidth="0">
            <w:col w:w="4813" w:space="239"/>
            <w:col w:w="4938"/>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100"/>
      </w:pPr>
      <w:r>
        <w:rPr>
          <w:color w:val="231F20"/>
        </w:rPr>
        <w:t>plays an important role in monitoring human   rights and elections processes and in advocating for change. The international human rights and elec- tions communities have a responsibility to support this work of civil society within the limit of their mandates and can do this  by:</w:t>
      </w:r>
    </w:p>
    <w:p>
      <w:pPr>
        <w:pStyle w:val="ListParagraph"/>
        <w:numPr>
          <w:ilvl w:val="0"/>
          <w:numId w:val="5"/>
        </w:numPr>
        <w:tabs>
          <w:tab w:pos="340" w:val="left" w:leader="none"/>
        </w:tabs>
        <w:spacing w:line="266" w:lineRule="auto" w:before="79" w:after="0"/>
        <w:ind w:left="339" w:right="259" w:hanging="219"/>
        <w:jc w:val="left"/>
        <w:rPr>
          <w:sz w:val="22"/>
        </w:rPr>
      </w:pPr>
      <w:r>
        <w:rPr>
          <w:color w:val="231F20"/>
          <w:sz w:val="22"/>
        </w:rPr>
        <w:t>engaging with and hearing from organizations that work on a range of issues and topics, including human rights and those beyond elec- tion</w:t>
      </w:r>
      <w:r>
        <w:rPr>
          <w:color w:val="231F20"/>
          <w:spacing w:val="-8"/>
          <w:sz w:val="22"/>
        </w:rPr>
        <w:t> </w:t>
      </w:r>
      <w:r>
        <w:rPr>
          <w:color w:val="231F20"/>
          <w:sz w:val="22"/>
        </w:rPr>
        <w:t>issues</w:t>
      </w:r>
    </w:p>
    <w:p>
      <w:pPr>
        <w:pStyle w:val="ListParagraph"/>
        <w:numPr>
          <w:ilvl w:val="0"/>
          <w:numId w:val="5"/>
        </w:numPr>
        <w:tabs>
          <w:tab w:pos="352" w:val="left" w:leader="none"/>
        </w:tabs>
        <w:spacing w:line="266" w:lineRule="auto" w:before="89" w:after="0"/>
        <w:ind w:left="351" w:right="26" w:hanging="231"/>
        <w:jc w:val="left"/>
        <w:rPr>
          <w:sz w:val="22"/>
        </w:rPr>
      </w:pPr>
      <w:r>
        <w:rPr>
          <w:color w:val="231F20"/>
          <w:sz w:val="22"/>
        </w:rPr>
        <w:t>lending support to the voice of national civil society organizations by referencing their findings</w:t>
      </w:r>
    </w:p>
    <w:p>
      <w:pPr>
        <w:pStyle w:val="ListParagraph"/>
        <w:numPr>
          <w:ilvl w:val="0"/>
          <w:numId w:val="5"/>
        </w:numPr>
        <w:tabs>
          <w:tab w:pos="340" w:val="left" w:leader="none"/>
        </w:tabs>
        <w:spacing w:line="266" w:lineRule="auto" w:before="89" w:after="0"/>
        <w:ind w:left="339" w:right="62" w:hanging="219"/>
        <w:jc w:val="left"/>
        <w:rPr>
          <w:sz w:val="22"/>
        </w:rPr>
      </w:pPr>
      <w:r>
        <w:rPr>
          <w:color w:val="231F20"/>
          <w:sz w:val="22"/>
        </w:rPr>
        <w:t>supporting collaboration and information sharing among human rights and election organizations that can raise awareness of, and follow up on, elections-related issues and</w:t>
      </w:r>
      <w:r>
        <w:rPr>
          <w:color w:val="231F20"/>
          <w:spacing w:val="39"/>
          <w:sz w:val="22"/>
        </w:rPr>
        <w:t> </w:t>
      </w:r>
      <w:r>
        <w:rPr>
          <w:color w:val="231F20"/>
          <w:sz w:val="22"/>
        </w:rPr>
        <w:t>recommendations</w:t>
      </w:r>
    </w:p>
    <w:p>
      <w:pPr>
        <w:pStyle w:val="ListParagraph"/>
        <w:numPr>
          <w:ilvl w:val="0"/>
          <w:numId w:val="5"/>
        </w:numPr>
        <w:tabs>
          <w:tab w:pos="352" w:val="left" w:leader="none"/>
        </w:tabs>
        <w:spacing w:line="266" w:lineRule="auto" w:before="89" w:after="0"/>
        <w:ind w:left="351" w:right="2" w:hanging="231"/>
        <w:jc w:val="left"/>
        <w:rPr>
          <w:sz w:val="22"/>
        </w:rPr>
      </w:pPr>
      <w:r>
        <w:rPr>
          <w:color w:val="231F20"/>
          <w:sz w:val="22"/>
        </w:rPr>
        <w:t>building the capacity of civil society to engage effectively with international human rights mechanisms through the submission of data- driven reports that reference international obliga- tions for genuine democratic </w:t>
      </w:r>
      <w:r>
        <w:rPr>
          <w:color w:val="231F20"/>
          <w:spacing w:val="2"/>
          <w:sz w:val="22"/>
        </w:rPr>
        <w:t> </w:t>
      </w:r>
      <w:r>
        <w:rPr>
          <w:color w:val="231F20"/>
          <w:sz w:val="22"/>
        </w:rPr>
        <w:t>elections</w:t>
      </w:r>
    </w:p>
    <w:p>
      <w:pPr>
        <w:pStyle w:val="ListParagraph"/>
        <w:numPr>
          <w:ilvl w:val="0"/>
          <w:numId w:val="1"/>
        </w:numPr>
        <w:tabs>
          <w:tab w:pos="854" w:val="left" w:leader="none"/>
        </w:tabs>
        <w:spacing w:line="266" w:lineRule="auto" w:before="179" w:after="0"/>
        <w:ind w:left="120" w:right="25" w:firstLine="359"/>
        <w:jc w:val="left"/>
        <w:rPr>
          <w:sz w:val="22"/>
        </w:rPr>
      </w:pPr>
      <w:r>
        <w:rPr>
          <w:color w:val="231F20"/>
          <w:sz w:val="22"/>
        </w:rPr>
        <w:t>International election observation organiza- tions may consider collaborating, as appropriate, with national civil society organizations on the submission of reports to international human rights mechanisms.</w:t>
      </w:r>
    </w:p>
    <w:p>
      <w:pPr>
        <w:pStyle w:val="ListParagraph"/>
        <w:numPr>
          <w:ilvl w:val="0"/>
          <w:numId w:val="1"/>
        </w:numPr>
        <w:tabs>
          <w:tab w:pos="854" w:val="left" w:leader="none"/>
        </w:tabs>
        <w:spacing w:line="266" w:lineRule="auto" w:before="179" w:after="0"/>
        <w:ind w:left="120" w:right="0" w:firstLine="359"/>
        <w:jc w:val="left"/>
        <w:rPr>
          <w:sz w:val="22"/>
        </w:rPr>
      </w:pPr>
      <w:r>
        <w:rPr>
          <w:color w:val="231F20"/>
          <w:sz w:val="22"/>
        </w:rPr>
        <w:t>Election practitioners should give addi- tional consideration to the potential role of national human rights institutions (NHRIs) in the promo-  tion of environments conducive to human rights   and genuine elections, including ways in which they can strengthen the capacity of NHRIs on election issues and follow-up to</w:t>
      </w:r>
      <w:r>
        <w:rPr>
          <w:color w:val="231F20"/>
          <w:spacing w:val="7"/>
          <w:sz w:val="22"/>
        </w:rPr>
        <w:t> </w:t>
      </w:r>
      <w:r>
        <w:rPr>
          <w:color w:val="231F20"/>
          <w:sz w:val="22"/>
        </w:rPr>
        <w:t>recommendations.</w:t>
      </w:r>
    </w:p>
    <w:p>
      <w:pPr>
        <w:pStyle w:val="BodyText"/>
        <w:spacing w:before="3"/>
        <w:rPr>
          <w:sz w:val="29"/>
        </w:rPr>
      </w:pPr>
    </w:p>
    <w:p>
      <w:pPr>
        <w:pStyle w:val="Heading3"/>
        <w:ind w:left="119" w:right="100"/>
      </w:pPr>
      <w:r>
        <w:rPr>
          <w:color w:val="231F20"/>
        </w:rPr>
        <w:t>Develop better tools and training resources to facilitate effective collaboration</w:t>
      </w:r>
    </w:p>
    <w:p>
      <w:pPr>
        <w:pStyle w:val="ListParagraph"/>
        <w:numPr>
          <w:ilvl w:val="0"/>
          <w:numId w:val="1"/>
        </w:numPr>
        <w:tabs>
          <w:tab w:pos="854" w:val="left" w:leader="none"/>
        </w:tabs>
        <w:spacing w:line="266" w:lineRule="auto" w:before="82" w:after="0"/>
        <w:ind w:left="120" w:right="119" w:firstLine="359"/>
        <w:jc w:val="left"/>
        <w:rPr>
          <w:sz w:val="22"/>
        </w:rPr>
      </w:pPr>
      <w:r>
        <w:rPr>
          <w:color w:val="231F20"/>
          <w:sz w:val="22"/>
        </w:rPr>
        <w:t>The regional and international systems of human rights mechanisms can seem complex and difficult to navigate. In order to facilitate increased cooperation between the election observation community and the regional and  </w:t>
      </w:r>
      <w:r>
        <w:rPr>
          <w:color w:val="231F20"/>
          <w:spacing w:val="38"/>
          <w:sz w:val="22"/>
        </w:rPr>
        <w:t> </w:t>
      </w:r>
      <w:r>
        <w:rPr>
          <w:color w:val="231F20"/>
          <w:sz w:val="22"/>
        </w:rPr>
        <w:t>international</w:t>
      </w:r>
    </w:p>
    <w:p>
      <w:pPr>
        <w:pStyle w:val="BodyText"/>
        <w:spacing w:line="266" w:lineRule="auto" w:before="109"/>
        <w:ind w:left="120" w:right="269"/>
      </w:pPr>
      <w:r>
        <w:rPr/>
        <w:br w:type="column"/>
      </w:r>
      <w:r>
        <w:rPr>
          <w:color w:val="231F20"/>
        </w:rPr>
        <w:t>human rights mechanisms, a series of practical training tools should be refined or developed.  These tools could include clear guidance on how to access and engage with the different mechanisms and how to work constructively with ministries </w:t>
      </w:r>
      <w:r>
        <w:rPr>
          <w:color w:val="231F20"/>
          <w:spacing w:val="4"/>
        </w:rPr>
        <w:t> </w:t>
      </w:r>
      <w:r>
        <w:rPr>
          <w:color w:val="231F20"/>
        </w:rPr>
        <w:t>of</w:t>
      </w:r>
    </w:p>
    <w:p>
      <w:pPr>
        <w:pStyle w:val="BodyText"/>
        <w:spacing w:line="266" w:lineRule="auto"/>
        <w:ind w:left="120" w:right="105"/>
      </w:pPr>
      <w:r>
        <w:rPr>
          <w:color w:val="231F20"/>
        </w:rPr>
        <w:t>foreign affairs and Geneva missions. They could also include templates for the submission of election- focused reports and information to the special procedures, treaty bodies, and UPR processes.</w:t>
      </w:r>
    </w:p>
    <w:p>
      <w:pPr>
        <w:pStyle w:val="ListParagraph"/>
        <w:numPr>
          <w:ilvl w:val="0"/>
          <w:numId w:val="1"/>
        </w:numPr>
        <w:tabs>
          <w:tab w:pos="854" w:val="left" w:leader="none"/>
        </w:tabs>
        <w:spacing w:line="266" w:lineRule="auto" w:before="180" w:after="0"/>
        <w:ind w:left="120" w:right="323" w:firstLine="359"/>
        <w:jc w:val="left"/>
        <w:rPr>
          <w:sz w:val="22"/>
        </w:rPr>
      </w:pPr>
      <w:r>
        <w:rPr>
          <w:color w:val="231F20"/>
          <w:sz w:val="22"/>
        </w:rPr>
        <w:t>The election community recognizes the contribution  of  organizations  who  coordinate civil society engagement with the United Nations human rights mechanisms. In engaging with the mechanisms directly or with civil society</w:t>
      </w:r>
      <w:r>
        <w:rPr>
          <w:color w:val="231F20"/>
          <w:spacing w:val="42"/>
          <w:sz w:val="22"/>
        </w:rPr>
        <w:t> </w:t>
      </w:r>
      <w:r>
        <w:rPr>
          <w:color w:val="231F20"/>
          <w:sz w:val="22"/>
        </w:rPr>
        <w:t>partners,</w:t>
      </w:r>
    </w:p>
    <w:p>
      <w:pPr>
        <w:pStyle w:val="BodyText"/>
        <w:spacing w:line="266" w:lineRule="auto"/>
        <w:ind w:left="120" w:right="118"/>
      </w:pPr>
      <w:r>
        <w:rPr>
          <w:color w:val="231F20"/>
        </w:rPr>
        <w:t>election observer groups should consider continued cooperation with these organizations, including through participation in pre-session consultations when possible and appropriate.</w:t>
      </w:r>
    </w:p>
    <w:p>
      <w:pPr>
        <w:pStyle w:val="BodyText"/>
        <w:spacing w:before="3"/>
        <w:rPr>
          <w:sz w:val="28"/>
        </w:rPr>
      </w:pPr>
    </w:p>
    <w:p>
      <w:pPr>
        <w:pStyle w:val="Heading3"/>
        <w:spacing w:line="240" w:lineRule="auto"/>
      </w:pPr>
      <w:r>
        <w:rPr>
          <w:color w:val="231F20"/>
        </w:rPr>
        <w:t>Engage in education and awareness raising</w:t>
      </w:r>
    </w:p>
    <w:p>
      <w:pPr>
        <w:pStyle w:val="ListParagraph"/>
        <w:numPr>
          <w:ilvl w:val="0"/>
          <w:numId w:val="1"/>
        </w:numPr>
        <w:tabs>
          <w:tab w:pos="854" w:val="left" w:leader="none"/>
        </w:tabs>
        <w:spacing w:line="266" w:lineRule="auto" w:before="53" w:after="0"/>
        <w:ind w:left="120" w:right="220" w:firstLine="359"/>
        <w:jc w:val="left"/>
        <w:rPr>
          <w:sz w:val="22"/>
        </w:rPr>
      </w:pPr>
      <w:r>
        <w:rPr>
          <w:color w:val="231F20"/>
          <w:sz w:val="22"/>
        </w:rPr>
        <w:t>In order to increase the impact of election- related recommendations of the election observa- tion and human rights communities, both groups should consider means of raising public awareness of the function of elections as not only a technical exercise and a political contest, but also a </w:t>
      </w:r>
      <w:r>
        <w:rPr>
          <w:color w:val="231F20"/>
          <w:spacing w:val="46"/>
          <w:sz w:val="22"/>
        </w:rPr>
        <w:t> </w:t>
      </w:r>
      <w:r>
        <w:rPr>
          <w:color w:val="231F20"/>
          <w:sz w:val="22"/>
        </w:rPr>
        <w:t>human</w:t>
      </w:r>
    </w:p>
    <w:p>
      <w:pPr>
        <w:pStyle w:val="BodyText"/>
        <w:spacing w:line="266" w:lineRule="auto"/>
        <w:ind w:left="120" w:right="191"/>
      </w:pPr>
      <w:r>
        <w:rPr>
          <w:color w:val="231F20"/>
        </w:rPr>
        <w:t>rights exercise. </w:t>
      </w:r>
      <w:r>
        <w:rPr>
          <w:color w:val="231F20"/>
          <w:spacing w:val="-13"/>
        </w:rPr>
        <w:t>To </w:t>
      </w:r>
      <w:r>
        <w:rPr>
          <w:color w:val="231F20"/>
        </w:rPr>
        <w:t>do this, both communities should develop messaging that is easily understood by the general public. It would also be useful to sensitize the media on this issue, and to include this in voter and civic education programs. In addition, it would be beneficial for both communities to raise aware- ness among states of the impact of elections on human rights through side events, including at the Human Rights Council</w:t>
      </w:r>
      <w:r>
        <w:rPr>
          <w:color w:val="231F20"/>
          <w:spacing w:val="26"/>
        </w:rPr>
        <w:t> </w:t>
      </w:r>
      <w:r>
        <w:rPr>
          <w:color w:val="231F20"/>
        </w:rPr>
        <w:t>sessions.</w:t>
      </w:r>
    </w:p>
    <w:p>
      <w:pPr>
        <w:pStyle w:val="BodyText"/>
        <w:spacing w:before="4"/>
        <w:rPr>
          <w:sz w:val="29"/>
        </w:rPr>
      </w:pPr>
    </w:p>
    <w:p>
      <w:pPr>
        <w:pStyle w:val="Heading3"/>
        <w:ind w:right="118"/>
      </w:pPr>
      <w:r>
        <w:rPr>
          <w:color w:val="231F20"/>
        </w:rPr>
        <w:t>Write and follow up on targeted recommendations</w:t>
      </w:r>
    </w:p>
    <w:p>
      <w:pPr>
        <w:pStyle w:val="ListParagraph"/>
        <w:numPr>
          <w:ilvl w:val="0"/>
          <w:numId w:val="1"/>
        </w:numPr>
        <w:tabs>
          <w:tab w:pos="854" w:val="left" w:leader="none"/>
        </w:tabs>
        <w:spacing w:line="266" w:lineRule="auto" w:before="82" w:after="0"/>
        <w:ind w:left="120" w:right="390" w:firstLine="359"/>
        <w:jc w:val="left"/>
        <w:rPr>
          <w:sz w:val="22"/>
        </w:rPr>
      </w:pPr>
      <w:r>
        <w:rPr>
          <w:color w:val="231F20"/>
          <w:sz w:val="22"/>
        </w:rPr>
        <w:t>Common to the work of both the human rights mechanisms and the election observation community is the need for well-written, targeted recommendations and more consistent </w:t>
      </w:r>
      <w:r>
        <w:rPr>
          <w:color w:val="231F20"/>
          <w:spacing w:val="2"/>
          <w:sz w:val="22"/>
        </w:rPr>
        <w:t> </w:t>
      </w:r>
      <w:r>
        <w:rPr>
          <w:color w:val="231F20"/>
          <w:sz w:val="22"/>
        </w:rPr>
        <w:t>follow-up</w:t>
      </w:r>
    </w:p>
    <w:p>
      <w:pPr>
        <w:spacing w:after="0" w:line="266" w:lineRule="auto"/>
        <w:jc w:val="left"/>
        <w:rPr>
          <w:sz w:val="22"/>
        </w:rPr>
        <w:sectPr>
          <w:type w:val="continuous"/>
          <w:pgSz w:w="11910" w:h="16840"/>
          <w:pgMar w:top="0" w:bottom="280" w:left="960" w:right="960"/>
          <w:cols w:num="2" w:equalWidth="0">
            <w:col w:w="4814" w:space="239"/>
            <w:col w:w="4937"/>
          </w:cols>
        </w:sectPr>
      </w:pPr>
    </w:p>
    <w:p>
      <w:pPr>
        <w:pStyle w:val="BodyText"/>
        <w:rPr>
          <w:sz w:val="20"/>
        </w:rPr>
      </w:pPr>
    </w:p>
    <w:p>
      <w:pPr>
        <w:pStyle w:val="BodyText"/>
        <w:spacing w:before="7"/>
      </w:pPr>
    </w:p>
    <w:p>
      <w:pPr>
        <w:spacing w:after="0"/>
        <w:sectPr>
          <w:pgSz w:w="11910" w:h="16840"/>
          <w:pgMar w:header="1430" w:footer="739" w:top="1860" w:bottom="920" w:left="960" w:right="960"/>
        </w:sectPr>
      </w:pPr>
    </w:p>
    <w:p>
      <w:pPr>
        <w:pStyle w:val="BodyText"/>
        <w:spacing w:line="266" w:lineRule="auto" w:before="119"/>
        <w:ind w:left="120"/>
      </w:pPr>
      <w:r>
        <w:rPr>
          <w:color w:val="231F20"/>
        </w:rPr>
        <w:t>on the implementation of recommendations once given. Representatives of both communities recog- nize that greater cooperation between them has the potential to increase opportunities for recommenda- tion  implementation.</w:t>
      </w:r>
    </w:p>
    <w:p>
      <w:pPr>
        <w:pStyle w:val="ListParagraph"/>
        <w:numPr>
          <w:ilvl w:val="0"/>
          <w:numId w:val="1"/>
        </w:numPr>
        <w:tabs>
          <w:tab w:pos="854" w:val="left" w:leader="none"/>
        </w:tabs>
        <w:spacing w:line="266" w:lineRule="auto" w:before="180" w:after="0"/>
        <w:ind w:left="120" w:right="82" w:firstLine="359"/>
        <w:jc w:val="left"/>
        <w:rPr>
          <w:sz w:val="22"/>
        </w:rPr>
      </w:pPr>
      <w:r>
        <w:rPr>
          <w:color w:val="231F20"/>
          <w:sz w:val="22"/>
        </w:rPr>
        <w:t>In order to make recommendations useful, the election observation and human rights commu- nities should consider drafting recommendations that are specific, measurable, attainable, relevant and time bound, as appropriate, as well as sensitive to  the  country</w:t>
      </w:r>
      <w:r>
        <w:rPr>
          <w:color w:val="231F20"/>
          <w:spacing w:val="-10"/>
          <w:sz w:val="22"/>
        </w:rPr>
        <w:t> </w:t>
      </w:r>
      <w:r>
        <w:rPr>
          <w:color w:val="231F20"/>
          <w:sz w:val="22"/>
        </w:rPr>
        <w:t>context.</w:t>
      </w:r>
    </w:p>
    <w:p>
      <w:pPr>
        <w:pStyle w:val="ListParagraph"/>
        <w:numPr>
          <w:ilvl w:val="0"/>
          <w:numId w:val="1"/>
        </w:numPr>
        <w:tabs>
          <w:tab w:pos="854" w:val="left" w:leader="none"/>
        </w:tabs>
        <w:spacing w:line="266" w:lineRule="auto" w:before="180" w:after="0"/>
        <w:ind w:left="120" w:right="21" w:firstLine="359"/>
        <w:jc w:val="left"/>
        <w:rPr>
          <w:sz w:val="22"/>
        </w:rPr>
      </w:pPr>
      <w:r>
        <w:rPr>
          <w:color w:val="231F20"/>
          <w:sz w:val="22"/>
        </w:rPr>
        <w:t>The  election  observation  and  assistance and human rights communities can work together throughout the election cycle to offer complemen- tary and potentially joint analysis of the electoral  and human rights environment and monitor and follow up on the implementation of election-related recommendations. Examples of such cooperation could</w:t>
      </w:r>
      <w:r>
        <w:rPr>
          <w:color w:val="231F20"/>
          <w:spacing w:val="11"/>
          <w:sz w:val="22"/>
        </w:rPr>
        <w:t> </w:t>
      </w:r>
      <w:r>
        <w:rPr>
          <w:color w:val="231F20"/>
          <w:sz w:val="22"/>
        </w:rPr>
        <w:t>include:</w:t>
      </w:r>
    </w:p>
    <w:p>
      <w:pPr>
        <w:pStyle w:val="ListParagraph"/>
        <w:numPr>
          <w:ilvl w:val="0"/>
          <w:numId w:val="6"/>
        </w:numPr>
        <w:tabs>
          <w:tab w:pos="340" w:val="left" w:leader="none"/>
        </w:tabs>
        <w:spacing w:line="266" w:lineRule="auto" w:before="80" w:after="0"/>
        <w:ind w:left="339" w:right="8" w:hanging="219"/>
        <w:jc w:val="left"/>
        <w:rPr>
          <w:sz w:val="22"/>
        </w:rPr>
      </w:pPr>
      <w:r>
        <w:rPr>
          <w:color w:val="231F20"/>
          <w:sz w:val="22"/>
        </w:rPr>
        <w:t>information sharing by election observation organizations with special-procedures mandates who can follow up on election observation recommendations during country visits or as part of their reporting responsibilities; conversely, special-procedures mandates could share key recommendations with election practitioners who could follow up on them in the course of their work</w:t>
      </w:r>
    </w:p>
    <w:p>
      <w:pPr>
        <w:pStyle w:val="ListParagraph"/>
        <w:numPr>
          <w:ilvl w:val="0"/>
          <w:numId w:val="6"/>
        </w:numPr>
        <w:tabs>
          <w:tab w:pos="352" w:val="left" w:leader="none"/>
        </w:tabs>
        <w:spacing w:line="266" w:lineRule="auto" w:before="90" w:after="0"/>
        <w:ind w:left="351" w:right="58" w:hanging="231"/>
        <w:jc w:val="left"/>
        <w:rPr>
          <w:sz w:val="22"/>
        </w:rPr>
      </w:pPr>
      <w:r>
        <w:rPr>
          <w:color w:val="231F20"/>
          <w:sz w:val="22"/>
        </w:rPr>
        <w:t>coordination between election observation orga- nizations and other human rights mechanisms with treaty-monitoring bodies in the course of their follow-up activities to help promote imple- mentation of recommendations or suggest special reports on key issues of focus by the treaty</w:t>
      </w:r>
      <w:r>
        <w:rPr>
          <w:color w:val="231F20"/>
          <w:spacing w:val="-15"/>
          <w:sz w:val="22"/>
        </w:rPr>
        <w:t> </w:t>
      </w:r>
      <w:r>
        <w:rPr>
          <w:color w:val="231F20"/>
          <w:sz w:val="22"/>
        </w:rPr>
        <w:t>body</w:t>
      </w:r>
    </w:p>
    <w:p>
      <w:pPr>
        <w:pStyle w:val="ListParagraph"/>
        <w:numPr>
          <w:ilvl w:val="0"/>
          <w:numId w:val="6"/>
        </w:numPr>
        <w:tabs>
          <w:tab w:pos="340" w:val="left" w:leader="none"/>
        </w:tabs>
        <w:spacing w:line="266" w:lineRule="auto" w:before="90" w:after="0"/>
        <w:ind w:left="339" w:right="0" w:hanging="219"/>
        <w:jc w:val="left"/>
        <w:rPr>
          <w:sz w:val="22"/>
        </w:rPr>
      </w:pPr>
      <w:r>
        <w:rPr>
          <w:color w:val="231F20"/>
          <w:w w:val="105"/>
          <w:sz w:val="22"/>
        </w:rPr>
        <w:t>as appropriate, coordination with and provision of</w:t>
      </w:r>
      <w:r>
        <w:rPr>
          <w:color w:val="231F20"/>
          <w:spacing w:val="-21"/>
          <w:w w:val="105"/>
          <w:sz w:val="22"/>
        </w:rPr>
        <w:t> </w:t>
      </w:r>
      <w:r>
        <w:rPr>
          <w:color w:val="231F20"/>
          <w:w w:val="105"/>
          <w:sz w:val="22"/>
        </w:rPr>
        <w:t>support</w:t>
      </w:r>
      <w:r>
        <w:rPr>
          <w:color w:val="231F20"/>
          <w:spacing w:val="-21"/>
          <w:w w:val="105"/>
          <w:sz w:val="22"/>
        </w:rPr>
        <w:t> </w:t>
      </w:r>
      <w:r>
        <w:rPr>
          <w:color w:val="231F20"/>
          <w:w w:val="105"/>
          <w:sz w:val="22"/>
        </w:rPr>
        <w:t>to</w:t>
      </w:r>
      <w:r>
        <w:rPr>
          <w:color w:val="231F20"/>
          <w:spacing w:val="-21"/>
          <w:w w:val="105"/>
          <w:sz w:val="22"/>
        </w:rPr>
        <w:t> </w:t>
      </w:r>
      <w:r>
        <w:rPr>
          <w:color w:val="231F20"/>
          <w:w w:val="105"/>
          <w:sz w:val="22"/>
        </w:rPr>
        <w:t>national</w:t>
      </w:r>
      <w:r>
        <w:rPr>
          <w:color w:val="231F20"/>
          <w:spacing w:val="-21"/>
          <w:w w:val="105"/>
          <w:sz w:val="22"/>
        </w:rPr>
        <w:t> </w:t>
      </w:r>
      <w:r>
        <w:rPr>
          <w:color w:val="231F20"/>
          <w:w w:val="105"/>
          <w:sz w:val="22"/>
        </w:rPr>
        <w:t>stakeholders</w:t>
      </w:r>
      <w:r>
        <w:rPr>
          <w:color w:val="231F20"/>
          <w:spacing w:val="-21"/>
          <w:w w:val="105"/>
          <w:sz w:val="22"/>
        </w:rPr>
        <w:t> </w:t>
      </w:r>
      <w:r>
        <w:rPr>
          <w:color w:val="231F20"/>
          <w:w w:val="105"/>
          <w:sz w:val="22"/>
        </w:rPr>
        <w:t>on</w:t>
      </w:r>
      <w:r>
        <w:rPr>
          <w:color w:val="231F20"/>
          <w:spacing w:val="-21"/>
          <w:w w:val="105"/>
          <w:sz w:val="22"/>
        </w:rPr>
        <w:t> </w:t>
      </w:r>
      <w:r>
        <w:rPr>
          <w:color w:val="231F20"/>
          <w:w w:val="105"/>
          <w:sz w:val="22"/>
        </w:rPr>
        <w:t>recommen- dation</w:t>
      </w:r>
      <w:r>
        <w:rPr>
          <w:color w:val="231F20"/>
          <w:spacing w:val="-38"/>
          <w:w w:val="105"/>
          <w:sz w:val="22"/>
        </w:rPr>
        <w:t> </w:t>
      </w:r>
      <w:r>
        <w:rPr>
          <w:color w:val="231F20"/>
          <w:w w:val="105"/>
          <w:sz w:val="22"/>
        </w:rPr>
        <w:t>implementation</w:t>
      </w:r>
      <w:r>
        <w:rPr>
          <w:color w:val="231F20"/>
          <w:spacing w:val="-38"/>
          <w:w w:val="105"/>
          <w:sz w:val="22"/>
        </w:rPr>
        <w:t> </w:t>
      </w:r>
      <w:r>
        <w:rPr>
          <w:color w:val="231F20"/>
          <w:w w:val="105"/>
          <w:sz w:val="22"/>
        </w:rPr>
        <w:t>and</w:t>
      </w:r>
      <w:r>
        <w:rPr>
          <w:color w:val="231F20"/>
          <w:spacing w:val="-38"/>
          <w:w w:val="105"/>
          <w:sz w:val="22"/>
        </w:rPr>
        <w:t> </w:t>
      </w:r>
      <w:r>
        <w:rPr>
          <w:color w:val="231F20"/>
          <w:w w:val="105"/>
          <w:sz w:val="22"/>
        </w:rPr>
        <w:t>follow-up</w:t>
      </w:r>
      <w:r>
        <w:rPr>
          <w:color w:val="231F20"/>
          <w:spacing w:val="-38"/>
          <w:w w:val="105"/>
          <w:sz w:val="22"/>
        </w:rPr>
        <w:t> </w:t>
      </w:r>
      <w:r>
        <w:rPr>
          <w:color w:val="231F20"/>
          <w:w w:val="105"/>
          <w:sz w:val="22"/>
        </w:rPr>
        <w:t>exercises</w:t>
      </w:r>
    </w:p>
    <w:p>
      <w:pPr>
        <w:pStyle w:val="Heading1"/>
        <w:spacing w:line="320" w:lineRule="exact" w:before="108"/>
        <w:ind w:right="118"/>
      </w:pPr>
      <w:r>
        <w:rPr>
          <w:b w:val="0"/>
        </w:rPr>
        <w:br w:type="column"/>
      </w:r>
      <w:r>
        <w:rPr>
          <w:color w:val="231F20"/>
        </w:rPr>
        <w:t>Human Rights and Election Standards Initiative</w:t>
      </w:r>
    </w:p>
    <w:p>
      <w:pPr>
        <w:pStyle w:val="ListParagraph"/>
        <w:numPr>
          <w:ilvl w:val="0"/>
          <w:numId w:val="1"/>
        </w:numPr>
        <w:tabs>
          <w:tab w:pos="854" w:val="left" w:leader="none"/>
        </w:tabs>
        <w:spacing w:line="266" w:lineRule="auto" w:before="130" w:after="0"/>
        <w:ind w:left="120" w:right="206" w:firstLine="360"/>
        <w:jc w:val="left"/>
        <w:rPr>
          <w:sz w:val="22"/>
        </w:rPr>
      </w:pPr>
      <w:r>
        <w:rPr>
          <w:color w:val="231F20"/>
          <w:w w:val="105"/>
          <w:sz w:val="22"/>
        </w:rPr>
        <w:t>The</w:t>
      </w:r>
      <w:r>
        <w:rPr>
          <w:color w:val="231F20"/>
          <w:spacing w:val="-15"/>
          <w:w w:val="105"/>
          <w:sz w:val="22"/>
        </w:rPr>
        <w:t> </w:t>
      </w:r>
      <w:r>
        <w:rPr>
          <w:color w:val="231F20"/>
          <w:w w:val="105"/>
          <w:sz w:val="22"/>
        </w:rPr>
        <w:t>Human</w:t>
      </w:r>
      <w:r>
        <w:rPr>
          <w:color w:val="231F20"/>
          <w:spacing w:val="-15"/>
          <w:w w:val="105"/>
          <w:sz w:val="22"/>
        </w:rPr>
        <w:t> </w:t>
      </w:r>
      <w:r>
        <w:rPr>
          <w:color w:val="231F20"/>
          <w:w w:val="105"/>
          <w:sz w:val="22"/>
        </w:rPr>
        <w:t>Rights</w:t>
      </w:r>
      <w:r>
        <w:rPr>
          <w:color w:val="231F20"/>
          <w:spacing w:val="-15"/>
          <w:w w:val="105"/>
          <w:sz w:val="22"/>
        </w:rPr>
        <w:t> </w:t>
      </w:r>
      <w:r>
        <w:rPr>
          <w:color w:val="231F20"/>
          <w:w w:val="105"/>
          <w:sz w:val="22"/>
        </w:rPr>
        <w:t>and</w:t>
      </w:r>
      <w:r>
        <w:rPr>
          <w:color w:val="231F20"/>
          <w:spacing w:val="-15"/>
          <w:w w:val="105"/>
          <w:sz w:val="22"/>
        </w:rPr>
        <w:t> </w:t>
      </w:r>
      <w:r>
        <w:rPr>
          <w:color w:val="231F20"/>
          <w:w w:val="105"/>
          <w:sz w:val="22"/>
        </w:rPr>
        <w:t>Election</w:t>
      </w:r>
      <w:r>
        <w:rPr>
          <w:color w:val="231F20"/>
          <w:spacing w:val="-15"/>
          <w:w w:val="105"/>
          <w:sz w:val="22"/>
        </w:rPr>
        <w:t> </w:t>
      </w:r>
      <w:r>
        <w:rPr>
          <w:color w:val="231F20"/>
          <w:w w:val="105"/>
          <w:sz w:val="22"/>
        </w:rPr>
        <w:t>Standards initiative began with a conference held in Atlanta in</w:t>
      </w:r>
      <w:r>
        <w:rPr>
          <w:color w:val="231F20"/>
          <w:spacing w:val="-20"/>
          <w:w w:val="105"/>
          <w:sz w:val="22"/>
        </w:rPr>
        <w:t> </w:t>
      </w:r>
      <w:r>
        <w:rPr>
          <w:color w:val="231F20"/>
          <w:w w:val="105"/>
          <w:sz w:val="22"/>
        </w:rPr>
        <w:t>February</w:t>
      </w:r>
      <w:r>
        <w:rPr>
          <w:color w:val="231F20"/>
          <w:spacing w:val="-20"/>
          <w:w w:val="105"/>
          <w:sz w:val="22"/>
        </w:rPr>
        <w:t> </w:t>
      </w:r>
      <w:r>
        <w:rPr>
          <w:color w:val="231F20"/>
          <w:w w:val="105"/>
          <w:sz w:val="22"/>
        </w:rPr>
        <w:t>2015.</w:t>
      </w:r>
      <w:r>
        <w:rPr>
          <w:color w:val="231F20"/>
          <w:spacing w:val="-20"/>
          <w:w w:val="105"/>
          <w:sz w:val="22"/>
        </w:rPr>
        <w:t> </w:t>
      </w:r>
      <w:r>
        <w:rPr>
          <w:color w:val="231F20"/>
          <w:w w:val="105"/>
          <w:sz w:val="22"/>
        </w:rPr>
        <w:t>Envisioned</w:t>
      </w:r>
      <w:r>
        <w:rPr>
          <w:color w:val="231F20"/>
          <w:spacing w:val="-20"/>
          <w:w w:val="105"/>
          <w:sz w:val="22"/>
        </w:rPr>
        <w:t> </w:t>
      </w:r>
      <w:r>
        <w:rPr>
          <w:color w:val="231F20"/>
          <w:w w:val="105"/>
          <w:sz w:val="22"/>
        </w:rPr>
        <w:t>as</w:t>
      </w:r>
      <w:r>
        <w:rPr>
          <w:color w:val="231F20"/>
          <w:spacing w:val="-20"/>
          <w:w w:val="105"/>
          <w:sz w:val="22"/>
        </w:rPr>
        <w:t> </w:t>
      </w:r>
      <w:r>
        <w:rPr>
          <w:color w:val="231F20"/>
          <w:w w:val="105"/>
          <w:sz w:val="22"/>
        </w:rPr>
        <w:t>the</w:t>
      </w:r>
      <w:r>
        <w:rPr>
          <w:color w:val="231F20"/>
          <w:spacing w:val="-20"/>
          <w:w w:val="105"/>
          <w:sz w:val="22"/>
        </w:rPr>
        <w:t> </w:t>
      </w:r>
      <w:r>
        <w:rPr>
          <w:color w:val="231F20"/>
          <w:w w:val="105"/>
          <w:sz w:val="22"/>
        </w:rPr>
        <w:t>first</w:t>
      </w:r>
      <w:r>
        <w:rPr>
          <w:color w:val="231F20"/>
          <w:spacing w:val="-20"/>
          <w:w w:val="105"/>
          <w:sz w:val="22"/>
        </w:rPr>
        <w:t> </w:t>
      </w:r>
      <w:r>
        <w:rPr>
          <w:color w:val="231F20"/>
          <w:w w:val="105"/>
          <w:sz w:val="22"/>
        </w:rPr>
        <w:t>in</w:t>
      </w:r>
      <w:r>
        <w:rPr>
          <w:color w:val="231F20"/>
          <w:spacing w:val="-20"/>
          <w:w w:val="105"/>
          <w:sz w:val="22"/>
        </w:rPr>
        <w:t> </w:t>
      </w:r>
      <w:r>
        <w:rPr>
          <w:color w:val="231F20"/>
          <w:w w:val="105"/>
          <w:sz w:val="22"/>
        </w:rPr>
        <w:t>a</w:t>
      </w:r>
      <w:r>
        <w:rPr>
          <w:color w:val="231F20"/>
          <w:spacing w:val="-20"/>
          <w:w w:val="105"/>
          <w:sz w:val="22"/>
        </w:rPr>
        <w:t> </w:t>
      </w:r>
      <w:r>
        <w:rPr>
          <w:color w:val="231F20"/>
          <w:w w:val="105"/>
          <w:sz w:val="22"/>
        </w:rPr>
        <w:t>series of</w:t>
      </w:r>
      <w:r>
        <w:rPr>
          <w:color w:val="231F20"/>
          <w:spacing w:val="-21"/>
          <w:w w:val="105"/>
          <w:sz w:val="22"/>
        </w:rPr>
        <w:t> </w:t>
      </w:r>
      <w:r>
        <w:rPr>
          <w:color w:val="231F20"/>
          <w:w w:val="105"/>
          <w:sz w:val="22"/>
        </w:rPr>
        <w:t>meetings</w:t>
      </w:r>
      <w:r>
        <w:rPr>
          <w:color w:val="231F20"/>
          <w:spacing w:val="-21"/>
          <w:w w:val="105"/>
          <w:sz w:val="22"/>
        </w:rPr>
        <w:t> </w:t>
      </w:r>
      <w:r>
        <w:rPr>
          <w:color w:val="231F20"/>
          <w:w w:val="105"/>
          <w:sz w:val="22"/>
        </w:rPr>
        <w:t>and</w:t>
      </w:r>
      <w:r>
        <w:rPr>
          <w:color w:val="231F20"/>
          <w:spacing w:val="-21"/>
          <w:w w:val="105"/>
          <w:sz w:val="22"/>
        </w:rPr>
        <w:t> </w:t>
      </w:r>
      <w:r>
        <w:rPr>
          <w:color w:val="231F20"/>
          <w:w w:val="105"/>
          <w:sz w:val="22"/>
        </w:rPr>
        <w:t>workshops,</w:t>
      </w:r>
      <w:r>
        <w:rPr>
          <w:color w:val="231F20"/>
          <w:spacing w:val="-21"/>
          <w:w w:val="105"/>
          <w:sz w:val="22"/>
        </w:rPr>
        <w:t> </w:t>
      </w:r>
      <w:r>
        <w:rPr>
          <w:color w:val="231F20"/>
          <w:w w:val="105"/>
          <w:sz w:val="22"/>
        </w:rPr>
        <w:t>the</w:t>
      </w:r>
      <w:r>
        <w:rPr>
          <w:color w:val="231F20"/>
          <w:spacing w:val="-21"/>
          <w:w w:val="105"/>
          <w:sz w:val="22"/>
        </w:rPr>
        <w:t> </w:t>
      </w:r>
      <w:r>
        <w:rPr>
          <w:color w:val="231F20"/>
          <w:w w:val="105"/>
          <w:sz w:val="22"/>
        </w:rPr>
        <w:t>launch</w:t>
      </w:r>
      <w:r>
        <w:rPr>
          <w:color w:val="231F20"/>
          <w:spacing w:val="-21"/>
          <w:w w:val="105"/>
          <w:sz w:val="22"/>
        </w:rPr>
        <w:t> </w:t>
      </w:r>
      <w:r>
        <w:rPr>
          <w:color w:val="231F20"/>
          <w:w w:val="105"/>
          <w:sz w:val="22"/>
        </w:rPr>
        <w:t>conference was</w:t>
      </w:r>
      <w:r>
        <w:rPr>
          <w:color w:val="231F20"/>
          <w:spacing w:val="-16"/>
          <w:w w:val="105"/>
          <w:sz w:val="22"/>
        </w:rPr>
        <w:t> </w:t>
      </w:r>
      <w:r>
        <w:rPr>
          <w:color w:val="231F20"/>
          <w:w w:val="105"/>
          <w:sz w:val="22"/>
        </w:rPr>
        <w:t>attended</w:t>
      </w:r>
      <w:r>
        <w:rPr>
          <w:color w:val="231F20"/>
          <w:spacing w:val="-16"/>
          <w:w w:val="105"/>
          <w:sz w:val="22"/>
        </w:rPr>
        <w:t> </w:t>
      </w:r>
      <w:r>
        <w:rPr>
          <w:color w:val="231F20"/>
          <w:w w:val="105"/>
          <w:sz w:val="22"/>
        </w:rPr>
        <w:t>by</w:t>
      </w:r>
      <w:r>
        <w:rPr>
          <w:color w:val="231F20"/>
          <w:spacing w:val="-16"/>
          <w:w w:val="105"/>
          <w:sz w:val="22"/>
        </w:rPr>
        <w:t> </w:t>
      </w:r>
      <w:r>
        <w:rPr>
          <w:color w:val="231F20"/>
          <w:w w:val="105"/>
          <w:sz w:val="22"/>
        </w:rPr>
        <w:t>leading</w:t>
      </w:r>
      <w:r>
        <w:rPr>
          <w:color w:val="231F20"/>
          <w:spacing w:val="-16"/>
          <w:w w:val="105"/>
          <w:sz w:val="22"/>
        </w:rPr>
        <w:t> </w:t>
      </w:r>
      <w:r>
        <w:rPr>
          <w:color w:val="231F20"/>
          <w:w w:val="105"/>
          <w:sz w:val="22"/>
        </w:rPr>
        <w:t>election</w:t>
      </w:r>
      <w:r>
        <w:rPr>
          <w:color w:val="231F20"/>
          <w:spacing w:val="-16"/>
          <w:w w:val="105"/>
          <w:sz w:val="22"/>
        </w:rPr>
        <w:t> </w:t>
      </w:r>
      <w:r>
        <w:rPr>
          <w:color w:val="231F20"/>
          <w:w w:val="105"/>
          <w:sz w:val="22"/>
        </w:rPr>
        <w:t>practitioners</w:t>
      </w:r>
      <w:r>
        <w:rPr>
          <w:color w:val="231F20"/>
          <w:spacing w:val="-16"/>
          <w:w w:val="105"/>
          <w:sz w:val="22"/>
        </w:rPr>
        <w:t> </w:t>
      </w:r>
      <w:r>
        <w:rPr>
          <w:color w:val="231F20"/>
          <w:w w:val="105"/>
          <w:sz w:val="22"/>
        </w:rPr>
        <w:t>and experts and representatives of the human rights mechanisms at the United Nations, regional, and </w:t>
      </w:r>
      <w:r>
        <w:rPr>
          <w:color w:val="231F20"/>
          <w:sz w:val="22"/>
        </w:rPr>
        <w:t>other  intergovernmental</w:t>
      </w:r>
      <w:r>
        <w:rPr>
          <w:color w:val="231F20"/>
          <w:spacing w:val="16"/>
          <w:sz w:val="22"/>
        </w:rPr>
        <w:t> </w:t>
      </w:r>
      <w:r>
        <w:rPr>
          <w:color w:val="231F20"/>
          <w:sz w:val="22"/>
        </w:rPr>
        <w:t>organizations.</w:t>
      </w:r>
    </w:p>
    <w:p>
      <w:pPr>
        <w:pStyle w:val="ListParagraph"/>
        <w:numPr>
          <w:ilvl w:val="0"/>
          <w:numId w:val="1"/>
        </w:numPr>
        <w:tabs>
          <w:tab w:pos="854" w:val="left" w:leader="none"/>
        </w:tabs>
        <w:spacing w:line="266" w:lineRule="auto" w:before="179" w:after="0"/>
        <w:ind w:left="120" w:right="482" w:firstLine="360"/>
        <w:jc w:val="left"/>
        <w:rPr>
          <w:sz w:val="22"/>
        </w:rPr>
      </w:pPr>
      <w:r>
        <w:rPr>
          <w:color w:val="231F20"/>
          <w:sz w:val="22"/>
        </w:rPr>
        <w:t>Following the 2015 launch, the first of three focused workshops was held in January 2016 in Atlanta. The workshop was attended by a number of thematic and geographic </w:t>
      </w:r>
      <w:r>
        <w:rPr>
          <w:color w:val="231F20"/>
          <w:spacing w:val="36"/>
          <w:sz w:val="22"/>
        </w:rPr>
        <w:t> </w:t>
      </w:r>
      <w:r>
        <w:rPr>
          <w:color w:val="231F20"/>
          <w:sz w:val="22"/>
        </w:rPr>
        <w:t>mandate</w:t>
      </w:r>
    </w:p>
    <w:p>
      <w:pPr>
        <w:pStyle w:val="BodyText"/>
        <w:spacing w:line="266" w:lineRule="auto"/>
        <w:ind w:left="120" w:right="118"/>
      </w:pPr>
      <w:r>
        <w:rPr>
          <w:color w:val="231F20"/>
        </w:rPr>
        <w:t>special rapporteurs as well as election practitioners. Workshop participants considered the opportunities and challenges of increasing collaboration between special rapporteurs and the election  community,</w:t>
      </w:r>
    </w:p>
    <w:p>
      <w:pPr>
        <w:pStyle w:val="BodyText"/>
        <w:spacing w:line="266" w:lineRule="auto"/>
        <w:ind w:left="120" w:right="813"/>
      </w:pPr>
      <w:r>
        <w:rPr>
          <w:color w:val="231F20"/>
        </w:rPr>
        <w:t>as well as practical suggestions for continued collaboration.</w:t>
      </w:r>
    </w:p>
    <w:p>
      <w:pPr>
        <w:pStyle w:val="ListParagraph"/>
        <w:numPr>
          <w:ilvl w:val="0"/>
          <w:numId w:val="1"/>
        </w:numPr>
        <w:tabs>
          <w:tab w:pos="854" w:val="left" w:leader="none"/>
        </w:tabs>
        <w:spacing w:line="266" w:lineRule="auto" w:before="179" w:after="0"/>
        <w:ind w:left="120" w:right="168" w:firstLine="360"/>
        <w:jc w:val="left"/>
        <w:rPr>
          <w:sz w:val="22"/>
        </w:rPr>
      </w:pPr>
      <w:r>
        <w:rPr>
          <w:color w:val="231F20"/>
          <w:sz w:val="22"/>
        </w:rPr>
        <w:t>The second workshop was held in June 2016 in Geneva and brought together members of key treaty-monitoring bodies and members of the election community. Workshop participants exam- ined the opportunities and challenges of increasing collaboration between treaty monitoring bodies and the election community and made practical sugges- tions for continued </w:t>
      </w:r>
      <w:r>
        <w:rPr>
          <w:color w:val="231F20"/>
          <w:spacing w:val="21"/>
          <w:sz w:val="22"/>
        </w:rPr>
        <w:t> </w:t>
      </w:r>
      <w:r>
        <w:rPr>
          <w:color w:val="231F20"/>
          <w:sz w:val="22"/>
        </w:rPr>
        <w:t>collaboration.</w:t>
      </w:r>
    </w:p>
    <w:p>
      <w:pPr>
        <w:pStyle w:val="ListParagraph"/>
        <w:numPr>
          <w:ilvl w:val="0"/>
          <w:numId w:val="1"/>
        </w:numPr>
        <w:tabs>
          <w:tab w:pos="854" w:val="left" w:leader="none"/>
        </w:tabs>
        <w:spacing w:line="266" w:lineRule="auto" w:before="179" w:after="0"/>
        <w:ind w:left="120" w:right="286" w:firstLine="360"/>
        <w:jc w:val="left"/>
        <w:rPr>
          <w:sz w:val="22"/>
        </w:rPr>
      </w:pPr>
      <w:r>
        <w:rPr>
          <w:color w:val="231F20"/>
          <w:sz w:val="22"/>
        </w:rPr>
        <w:t>The third workshop was held in February 2017 in Geneva and brought together election observation and assistance practitioners and repre- sentatives of states that have participated in the Universal Periodic Review process and have given or received recommendations on elections. During the workshop, participants discussed the use of the UPR to encourage democratic processes and how election practitioners can more effectively engage with the UPR</w:t>
      </w:r>
      <w:r>
        <w:rPr>
          <w:color w:val="231F20"/>
          <w:spacing w:val="39"/>
          <w:sz w:val="22"/>
        </w:rPr>
        <w:t> </w:t>
      </w:r>
      <w:r>
        <w:rPr>
          <w:color w:val="231F20"/>
          <w:sz w:val="22"/>
        </w:rPr>
        <w:t>process.</w:t>
      </w:r>
    </w:p>
    <w:p>
      <w:pPr>
        <w:spacing w:after="0" w:line="266" w:lineRule="auto"/>
        <w:jc w:val="left"/>
        <w:rPr>
          <w:sz w:val="22"/>
        </w:rPr>
        <w:sectPr>
          <w:type w:val="continuous"/>
          <w:pgSz w:w="11910" w:h="16840"/>
          <w:pgMar w:top="0" w:bottom="280" w:left="960" w:right="960"/>
          <w:cols w:num="2" w:equalWidth="0">
            <w:col w:w="4809" w:space="244"/>
            <w:col w:w="4937"/>
          </w:cols>
        </w:sectPr>
      </w:pPr>
    </w:p>
    <w:p>
      <w:pPr>
        <w:pStyle w:val="BodyText"/>
        <w:rPr>
          <w:sz w:val="20"/>
        </w:rPr>
      </w:pPr>
    </w:p>
    <w:p>
      <w:pPr>
        <w:pStyle w:val="BodyText"/>
        <w:spacing w:before="3"/>
        <w:rPr>
          <w:sz w:val="23"/>
        </w:rPr>
      </w:pPr>
    </w:p>
    <w:p>
      <w:pPr>
        <w:pStyle w:val="ListParagraph"/>
        <w:numPr>
          <w:ilvl w:val="0"/>
          <w:numId w:val="1"/>
        </w:numPr>
        <w:tabs>
          <w:tab w:pos="854" w:val="left" w:leader="none"/>
        </w:tabs>
        <w:spacing w:line="266" w:lineRule="auto" w:before="108" w:after="0"/>
        <w:ind w:left="120" w:right="5199" w:firstLine="360"/>
        <w:jc w:val="left"/>
        <w:rPr>
          <w:sz w:val="22"/>
        </w:rPr>
      </w:pPr>
      <w:r>
        <w:rPr>
          <w:color w:val="231F20"/>
          <w:sz w:val="22"/>
        </w:rPr>
        <w:t>The fourth and final meeting was held in December 2017 at The Carter Center in Atlanta. During this meeting, the draft Human Rights and Election Standards Plan of Action was discussed, reviewed, and finalized. The Plan of Action will be disseminated widely in multiple languages and in an accessible</w:t>
      </w:r>
      <w:r>
        <w:rPr>
          <w:color w:val="231F20"/>
          <w:spacing w:val="-20"/>
          <w:sz w:val="22"/>
        </w:rPr>
        <w:t> </w:t>
      </w:r>
      <w:r>
        <w:rPr>
          <w:color w:val="231F20"/>
          <w:sz w:val="22"/>
        </w:rPr>
        <w:t>format.</w:t>
      </w:r>
    </w:p>
    <w:p>
      <w:pPr>
        <w:spacing w:after="0" w:line="266" w:lineRule="auto"/>
        <w:jc w:val="left"/>
        <w:rPr>
          <w:sz w:val="22"/>
        </w:rPr>
        <w:sectPr>
          <w:pgSz w:w="11910" w:h="16840"/>
          <w:pgMar w:header="1430" w:footer="739" w:top="1860" w:bottom="920" w:left="960" w:right="960"/>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ind w:left="3681" w:right="3681"/>
        <w:jc w:val="center"/>
      </w:pPr>
      <w:r>
        <w:rPr>
          <w:color w:val="231F20"/>
        </w:rPr>
        <w:t>Acknowledgements</w:t>
      </w:r>
    </w:p>
    <w:p>
      <w:pPr>
        <w:pStyle w:val="BodyText"/>
        <w:rPr>
          <w:rFonts w:ascii="Avenir-Heavy"/>
          <w:b/>
          <w:sz w:val="20"/>
        </w:rPr>
      </w:pPr>
    </w:p>
    <w:p>
      <w:pPr>
        <w:pStyle w:val="BodyText"/>
        <w:rPr>
          <w:rFonts w:ascii="Avenir-Heavy"/>
          <w:b/>
          <w:sz w:val="20"/>
        </w:rPr>
      </w:pPr>
    </w:p>
    <w:p>
      <w:pPr>
        <w:spacing w:after="0"/>
        <w:rPr>
          <w:rFonts w:ascii="Avenir-Heavy"/>
          <w:sz w:val="20"/>
        </w:rPr>
        <w:sectPr>
          <w:headerReference w:type="even" r:id="rId31"/>
          <w:headerReference w:type="default" r:id="rId32"/>
          <w:pgSz w:w="11910" w:h="16840"/>
          <w:pgMar w:header="1250" w:footer="739" w:top="1440" w:bottom="920" w:left="960" w:right="960"/>
        </w:sectPr>
      </w:pPr>
    </w:p>
    <w:p>
      <w:pPr>
        <w:pStyle w:val="BodyText"/>
        <w:rPr>
          <w:rFonts w:ascii="Avenir-Heavy"/>
          <w:b/>
          <w:sz w:val="20"/>
        </w:rPr>
      </w:pPr>
    </w:p>
    <w:p>
      <w:pPr>
        <w:pStyle w:val="BodyText"/>
        <w:spacing w:line="266" w:lineRule="auto"/>
        <w:ind w:left="120"/>
      </w:pPr>
      <w:r>
        <w:rPr>
          <w:color w:val="231F20"/>
        </w:rPr>
        <w:t>The Carter Center and the Office of the United Nations High Commissioner for Human Rights are grateful for the contributions made to this docu-  ment by the following individuals and</w:t>
      </w:r>
      <w:r>
        <w:rPr>
          <w:color w:val="231F20"/>
          <w:spacing w:val="42"/>
        </w:rPr>
        <w:t> </w:t>
      </w:r>
      <w:r>
        <w:rPr>
          <w:color w:val="231F20"/>
        </w:rPr>
        <w:t>organizations.</w:t>
      </w:r>
    </w:p>
    <w:p>
      <w:pPr>
        <w:spacing w:before="215"/>
        <w:ind w:left="120" w:right="0" w:firstLine="0"/>
        <w:jc w:val="left"/>
        <w:rPr>
          <w:rFonts w:ascii="Avenir-Heavy"/>
          <w:b/>
          <w:sz w:val="20"/>
        </w:rPr>
      </w:pPr>
      <w:r>
        <w:rPr>
          <w:rFonts w:ascii="Avenir-Heavy"/>
          <w:b/>
          <w:color w:val="231F20"/>
          <w:sz w:val="20"/>
        </w:rPr>
        <w:t>African Union Commission</w:t>
      </w:r>
    </w:p>
    <w:p>
      <w:pPr>
        <w:pStyle w:val="BodyText"/>
        <w:spacing w:before="21"/>
        <w:ind w:left="120"/>
      </w:pPr>
      <w:r>
        <w:rPr>
          <w:color w:val="231F20"/>
        </w:rPr>
        <w:t>Idrissa Kamara</w:t>
      </w:r>
    </w:p>
    <w:p>
      <w:pPr>
        <w:pStyle w:val="BodyText"/>
        <w:rPr>
          <w:sz w:val="21"/>
        </w:rPr>
      </w:pPr>
    </w:p>
    <w:p>
      <w:pPr>
        <w:spacing w:before="0"/>
        <w:ind w:left="120" w:right="0" w:firstLine="0"/>
        <w:jc w:val="left"/>
        <w:rPr>
          <w:rFonts w:ascii="Avenir-Heavy"/>
          <w:b/>
          <w:sz w:val="20"/>
        </w:rPr>
      </w:pPr>
      <w:r>
        <w:rPr>
          <w:rFonts w:ascii="Avenir-Heavy"/>
          <w:b/>
          <w:color w:val="231F20"/>
          <w:sz w:val="20"/>
        </w:rPr>
        <w:t>Asian Network for Free Elections (ANFREL)</w:t>
      </w:r>
    </w:p>
    <w:p>
      <w:pPr>
        <w:pStyle w:val="BodyText"/>
        <w:spacing w:line="350" w:lineRule="auto" w:before="21"/>
        <w:ind w:left="120" w:right="2764"/>
      </w:pPr>
      <w:r>
        <w:rPr>
          <w:color w:val="231F20"/>
        </w:rPr>
        <w:t>Koul Panha Brookings Institution Ashley Miller</w:t>
      </w:r>
    </w:p>
    <w:p>
      <w:pPr>
        <w:spacing w:before="130"/>
        <w:ind w:left="120" w:right="0" w:firstLine="0"/>
        <w:jc w:val="left"/>
        <w:rPr>
          <w:rFonts w:ascii="Avenir-Heavy"/>
          <w:b/>
          <w:sz w:val="20"/>
        </w:rPr>
      </w:pPr>
      <w:r>
        <w:rPr>
          <w:rFonts w:ascii="Avenir-Heavy"/>
          <w:b/>
          <w:color w:val="231F20"/>
          <w:sz w:val="20"/>
        </w:rPr>
        <w:t>The Carter Center</w:t>
      </w:r>
    </w:p>
    <w:p>
      <w:pPr>
        <w:pStyle w:val="BodyText"/>
        <w:spacing w:line="350" w:lineRule="auto" w:before="21"/>
        <w:ind w:left="120" w:right="2764"/>
      </w:pPr>
      <w:r>
        <w:rPr>
          <w:color w:val="231F20"/>
        </w:rPr>
        <w:t>Chloe Bordewich David Carroll</w:t>
      </w:r>
    </w:p>
    <w:p>
      <w:pPr>
        <w:pStyle w:val="BodyText"/>
        <w:spacing w:line="350" w:lineRule="auto" w:before="5"/>
        <w:ind w:left="120" w:right="2764"/>
      </w:pPr>
      <w:r>
        <w:rPr>
          <w:color w:val="231F20"/>
        </w:rPr>
        <w:t>Avery Davis-Roberts Obehi Okojie Elizabeth Plachta Jordan Ryan</w:t>
      </w:r>
    </w:p>
    <w:p>
      <w:pPr>
        <w:pStyle w:val="BodyText"/>
        <w:spacing w:line="350" w:lineRule="auto" w:before="5"/>
        <w:ind w:left="120" w:right="3351"/>
      </w:pPr>
      <w:r>
        <w:rPr>
          <w:color w:val="231F20"/>
        </w:rPr>
        <w:t>Karin Ryan Tye Tavaras</w:t>
      </w:r>
    </w:p>
    <w:p>
      <w:pPr>
        <w:spacing w:before="130"/>
        <w:ind w:left="120" w:right="0" w:firstLine="0"/>
        <w:jc w:val="left"/>
        <w:rPr>
          <w:rFonts w:ascii="Avenir-Heavy"/>
          <w:b/>
          <w:sz w:val="20"/>
        </w:rPr>
      </w:pPr>
      <w:r>
        <w:rPr>
          <w:rFonts w:ascii="Avenir-Heavy"/>
          <w:b/>
          <w:color w:val="231F20"/>
          <w:sz w:val="20"/>
        </w:rPr>
        <w:t>Centre for Civil and Political Rights</w:t>
      </w:r>
    </w:p>
    <w:p>
      <w:pPr>
        <w:pStyle w:val="BodyText"/>
        <w:spacing w:before="21"/>
        <w:ind w:left="120"/>
      </w:pPr>
      <w:r>
        <w:rPr>
          <w:color w:val="231F20"/>
        </w:rPr>
        <w:t>Patrick Mutzenberg</w:t>
      </w:r>
    </w:p>
    <w:p>
      <w:pPr>
        <w:pStyle w:val="BodyText"/>
        <w:rPr>
          <w:sz w:val="21"/>
        </w:rPr>
      </w:pPr>
    </w:p>
    <w:p>
      <w:pPr>
        <w:spacing w:before="0"/>
        <w:ind w:left="120" w:right="0" w:firstLine="0"/>
        <w:jc w:val="left"/>
        <w:rPr>
          <w:rFonts w:ascii="Avenir-Heavy"/>
          <w:b/>
          <w:sz w:val="20"/>
        </w:rPr>
      </w:pPr>
      <w:r>
        <w:rPr>
          <w:rFonts w:ascii="Avenir-Heavy"/>
          <w:b/>
          <w:color w:val="231F20"/>
          <w:sz w:val="20"/>
        </w:rPr>
        <w:t>Commonwealth Secretariat</w:t>
      </w:r>
    </w:p>
    <w:p>
      <w:pPr>
        <w:pStyle w:val="BodyText"/>
        <w:spacing w:before="21"/>
        <w:ind w:left="120"/>
      </w:pPr>
      <w:r>
        <w:rPr>
          <w:color w:val="231F20"/>
        </w:rPr>
        <w:t>Martin Kasirye</w:t>
      </w:r>
    </w:p>
    <w:p>
      <w:pPr>
        <w:pStyle w:val="BodyText"/>
        <w:rPr>
          <w:sz w:val="21"/>
        </w:rPr>
      </w:pPr>
    </w:p>
    <w:p>
      <w:pPr>
        <w:spacing w:before="1"/>
        <w:ind w:left="120" w:right="0" w:firstLine="0"/>
        <w:jc w:val="left"/>
        <w:rPr>
          <w:rFonts w:ascii="Avenir-Heavy"/>
          <w:b/>
          <w:sz w:val="20"/>
        </w:rPr>
      </w:pPr>
      <w:r>
        <w:rPr>
          <w:rFonts w:ascii="Avenir-Heavy"/>
          <w:b/>
          <w:color w:val="231F20"/>
          <w:sz w:val="20"/>
        </w:rPr>
        <w:t>Democracy Reporting International</w:t>
      </w:r>
    </w:p>
    <w:p>
      <w:pPr>
        <w:pStyle w:val="BodyText"/>
        <w:spacing w:before="21"/>
        <w:ind w:left="120"/>
      </w:pPr>
      <w:r>
        <w:rPr>
          <w:color w:val="231F20"/>
        </w:rPr>
        <w:t>Hassan Nasir Mirbahar</w:t>
      </w:r>
    </w:p>
    <w:p>
      <w:pPr>
        <w:pStyle w:val="BodyText"/>
        <w:spacing w:before="8"/>
        <w:rPr>
          <w:sz w:val="21"/>
        </w:rPr>
      </w:pPr>
    </w:p>
    <w:p>
      <w:pPr>
        <w:spacing w:line="240" w:lineRule="exact" w:before="0"/>
        <w:ind w:left="120" w:right="100" w:firstLine="0"/>
        <w:jc w:val="left"/>
        <w:rPr>
          <w:rFonts w:ascii="Avenir-Heavy"/>
          <w:b/>
          <w:sz w:val="20"/>
        </w:rPr>
      </w:pPr>
      <w:r>
        <w:rPr>
          <w:rFonts w:ascii="Avenir-Heavy"/>
          <w:b/>
          <w:color w:val="231F20"/>
          <w:sz w:val="20"/>
        </w:rPr>
        <w:t>Electoral Institute for Sustainable Democracy in Africa (EISA)</w:t>
      </w:r>
    </w:p>
    <w:p>
      <w:pPr>
        <w:pStyle w:val="BodyText"/>
        <w:spacing w:line="350" w:lineRule="auto" w:before="46"/>
        <w:ind w:left="120" w:right="2997"/>
      </w:pPr>
      <w:r>
        <w:rPr>
          <w:color w:val="231F20"/>
        </w:rPr>
        <w:t>Cecile Bassomo Denis Kadima Ilona Tip</w:t>
      </w:r>
    </w:p>
    <w:p>
      <w:pPr>
        <w:spacing w:line="240" w:lineRule="exact" w:before="138"/>
        <w:ind w:left="120" w:right="0" w:firstLine="0"/>
        <w:jc w:val="left"/>
        <w:rPr>
          <w:rFonts w:ascii="Avenir-Heavy"/>
          <w:b/>
          <w:sz w:val="20"/>
        </w:rPr>
      </w:pPr>
      <w:r>
        <w:rPr>
          <w:rFonts w:ascii="Avenir-Heavy"/>
          <w:b/>
          <w:color w:val="231F20"/>
          <w:sz w:val="20"/>
        </w:rPr>
        <w:t>EU Election Observation and Democratic Support (EODS)</w:t>
      </w:r>
    </w:p>
    <w:p>
      <w:pPr>
        <w:pStyle w:val="BodyText"/>
        <w:spacing w:before="46"/>
        <w:ind w:left="120"/>
      </w:pPr>
      <w:r>
        <w:rPr>
          <w:color w:val="231F20"/>
        </w:rPr>
        <w:t>Gilles Saphy</w:t>
      </w:r>
    </w:p>
    <w:p>
      <w:pPr>
        <w:pStyle w:val="BodyText"/>
        <w:spacing w:before="1"/>
        <w:rPr>
          <w:sz w:val="23"/>
        </w:rPr>
      </w:pPr>
      <w:r>
        <w:rPr/>
        <w:br w:type="column"/>
      </w:r>
      <w:r>
        <w:rPr>
          <w:sz w:val="23"/>
        </w:rPr>
      </w:r>
    </w:p>
    <w:p>
      <w:pPr>
        <w:spacing w:line="240" w:lineRule="exact" w:before="0"/>
        <w:ind w:left="120" w:right="118" w:firstLine="0"/>
        <w:jc w:val="left"/>
        <w:rPr>
          <w:rFonts w:ascii="Avenir-Heavy" w:hAnsi="Avenir-Heavy"/>
          <w:b/>
          <w:sz w:val="20"/>
        </w:rPr>
      </w:pPr>
      <w:r>
        <w:rPr>
          <w:rFonts w:ascii="Avenir-Heavy" w:hAnsi="Avenir-Heavy"/>
          <w:b/>
          <w:color w:val="231F20"/>
          <w:sz w:val="20"/>
        </w:rPr>
        <w:t>European Platform for Democratic Elections (EPDE); Donetsk Voters’ Committee</w:t>
      </w:r>
    </w:p>
    <w:p>
      <w:pPr>
        <w:pStyle w:val="BodyText"/>
        <w:spacing w:before="46"/>
        <w:ind w:left="120"/>
      </w:pPr>
      <w:r>
        <w:rPr>
          <w:color w:val="231F20"/>
        </w:rPr>
        <w:t>Sergiy Tkachenko</w:t>
      </w:r>
    </w:p>
    <w:p>
      <w:pPr>
        <w:pStyle w:val="BodyText"/>
        <w:spacing w:before="8"/>
        <w:rPr>
          <w:sz w:val="21"/>
        </w:rPr>
      </w:pPr>
    </w:p>
    <w:p>
      <w:pPr>
        <w:spacing w:line="240" w:lineRule="exact" w:before="1"/>
        <w:ind w:left="120" w:right="1726" w:firstLine="0"/>
        <w:jc w:val="both"/>
        <w:rPr>
          <w:rFonts w:ascii="Avenir-Heavy"/>
          <w:b/>
          <w:sz w:val="20"/>
        </w:rPr>
      </w:pPr>
      <w:r>
        <w:rPr>
          <w:rFonts w:ascii="Avenir-Heavy"/>
          <w:b/>
          <w:color w:val="231F20"/>
          <w:sz w:val="20"/>
        </w:rPr>
        <w:t>European Union, External Action Service, Democracy and Election Observation (EEAS)</w:t>
      </w:r>
    </w:p>
    <w:p>
      <w:pPr>
        <w:pStyle w:val="BodyText"/>
        <w:spacing w:line="350" w:lineRule="auto" w:before="46"/>
        <w:ind w:left="120" w:right="3107"/>
      </w:pPr>
      <w:r>
        <w:rPr>
          <w:color w:val="231F20"/>
        </w:rPr>
        <w:t>Lora Borissova Emanuele Giaufret Isabel Martinho</w:t>
      </w:r>
    </w:p>
    <w:p>
      <w:pPr>
        <w:spacing w:before="129"/>
        <w:ind w:left="120" w:right="0" w:firstLine="0"/>
        <w:jc w:val="left"/>
        <w:rPr>
          <w:rFonts w:ascii="Avenir-Heavy"/>
          <w:b/>
          <w:sz w:val="20"/>
        </w:rPr>
      </w:pPr>
      <w:r>
        <w:rPr>
          <w:rFonts w:ascii="Avenir-Heavy"/>
          <w:b/>
          <w:color w:val="231F20"/>
          <w:sz w:val="20"/>
        </w:rPr>
        <w:t>Forum Asia</w:t>
      </w:r>
    </w:p>
    <w:p>
      <w:pPr>
        <w:pStyle w:val="BodyText"/>
        <w:spacing w:before="21"/>
        <w:ind w:left="120"/>
      </w:pPr>
      <w:r>
        <w:rPr>
          <w:color w:val="231F20"/>
        </w:rPr>
        <w:t>John Liu</w:t>
      </w:r>
    </w:p>
    <w:p>
      <w:pPr>
        <w:pStyle w:val="BodyText"/>
        <w:spacing w:before="9"/>
        <w:rPr>
          <w:sz w:val="21"/>
        </w:rPr>
      </w:pPr>
    </w:p>
    <w:p>
      <w:pPr>
        <w:spacing w:line="240" w:lineRule="exact" w:before="0"/>
        <w:ind w:left="120" w:right="118" w:firstLine="0"/>
        <w:jc w:val="left"/>
        <w:rPr>
          <w:rFonts w:ascii="Avenir-Heavy"/>
          <w:b/>
          <w:sz w:val="20"/>
        </w:rPr>
      </w:pPr>
      <w:r>
        <w:rPr>
          <w:rFonts w:ascii="Avenir-Heavy"/>
          <w:b/>
          <w:color w:val="231F20"/>
          <w:sz w:val="20"/>
        </w:rPr>
        <w:t>Inter-American Commission on Human Rights (IACHR)</w:t>
      </w:r>
    </w:p>
    <w:p>
      <w:pPr>
        <w:pStyle w:val="BodyText"/>
        <w:spacing w:before="46"/>
        <w:ind w:left="120"/>
      </w:pPr>
      <w:r>
        <w:rPr>
          <w:color w:val="231F20"/>
        </w:rPr>
        <w:t>Malene Alleyne</w:t>
      </w:r>
    </w:p>
    <w:p>
      <w:pPr>
        <w:pStyle w:val="BodyText"/>
        <w:spacing w:before="8"/>
        <w:rPr>
          <w:sz w:val="21"/>
        </w:rPr>
      </w:pPr>
    </w:p>
    <w:p>
      <w:pPr>
        <w:spacing w:line="240" w:lineRule="exact" w:before="0"/>
        <w:ind w:left="120" w:right="118" w:firstLine="0"/>
        <w:jc w:val="left"/>
        <w:rPr>
          <w:rFonts w:ascii="Avenir-Heavy"/>
          <w:b/>
          <w:sz w:val="20"/>
        </w:rPr>
      </w:pPr>
      <w:r>
        <w:rPr>
          <w:rFonts w:ascii="Avenir-Heavy"/>
          <w:b/>
          <w:color w:val="231F20"/>
          <w:sz w:val="20"/>
        </w:rPr>
        <w:t>International Foundation for Electoral Systems (IFES)</w:t>
      </w:r>
    </w:p>
    <w:p>
      <w:pPr>
        <w:pStyle w:val="BodyText"/>
        <w:spacing w:line="350" w:lineRule="auto" w:before="46"/>
        <w:ind w:left="120" w:right="3107"/>
      </w:pPr>
      <w:r>
        <w:rPr>
          <w:color w:val="231F20"/>
        </w:rPr>
        <w:t>Michael Svetlik Chad Vickery</w:t>
      </w:r>
    </w:p>
    <w:p>
      <w:pPr>
        <w:spacing w:before="130"/>
        <w:ind w:left="120" w:right="0" w:firstLine="0"/>
        <w:jc w:val="left"/>
        <w:rPr>
          <w:rFonts w:ascii="Avenir-Heavy"/>
          <w:b/>
          <w:sz w:val="20"/>
        </w:rPr>
      </w:pPr>
      <w:r>
        <w:rPr>
          <w:rFonts w:ascii="Avenir-Heavy"/>
          <w:b/>
          <w:color w:val="231F20"/>
          <w:sz w:val="20"/>
        </w:rPr>
        <w:t>International IDEA</w:t>
      </w:r>
    </w:p>
    <w:p>
      <w:pPr>
        <w:pStyle w:val="BodyText"/>
        <w:spacing w:line="350" w:lineRule="auto" w:before="21"/>
        <w:ind w:left="120" w:right="3128"/>
      </w:pPr>
      <w:r>
        <w:rPr>
          <w:color w:val="231F20"/>
        </w:rPr>
        <w:t>Therese Laanela Frank McLoughlin</w:t>
      </w:r>
    </w:p>
    <w:p>
      <w:pPr>
        <w:spacing w:line="240" w:lineRule="exact" w:before="138"/>
        <w:ind w:left="120" w:right="118" w:firstLine="0"/>
        <w:jc w:val="left"/>
        <w:rPr>
          <w:rFonts w:ascii="Avenir-Heavy" w:hAnsi="Avenir-Heavy"/>
          <w:b/>
          <w:sz w:val="20"/>
        </w:rPr>
      </w:pPr>
      <w:r>
        <w:rPr>
          <w:rFonts w:ascii="Avenir-Heavy" w:hAnsi="Avenir-Heavy"/>
          <w:b/>
          <w:color w:val="231F20"/>
          <w:sz w:val="20"/>
        </w:rPr>
        <w:t>National Citizens’ Movement for Free Elections (NAMFREL)</w:t>
      </w:r>
    </w:p>
    <w:p>
      <w:pPr>
        <w:pStyle w:val="BodyText"/>
        <w:spacing w:before="46"/>
        <w:ind w:left="120"/>
      </w:pPr>
      <w:r>
        <w:rPr>
          <w:color w:val="231F20"/>
        </w:rPr>
        <w:t>Eric Alvia</w:t>
      </w:r>
    </w:p>
    <w:p>
      <w:pPr>
        <w:pStyle w:val="BodyText"/>
        <w:rPr>
          <w:sz w:val="21"/>
        </w:rPr>
      </w:pPr>
    </w:p>
    <w:p>
      <w:pPr>
        <w:spacing w:before="0"/>
        <w:ind w:left="120" w:right="0" w:firstLine="0"/>
        <w:jc w:val="left"/>
        <w:rPr>
          <w:rFonts w:ascii="Avenir-Heavy"/>
          <w:b/>
          <w:sz w:val="20"/>
        </w:rPr>
      </w:pPr>
      <w:r>
        <w:rPr>
          <w:rFonts w:ascii="Avenir-Heavy"/>
          <w:b/>
          <w:color w:val="231F20"/>
          <w:sz w:val="20"/>
        </w:rPr>
        <w:t>National Democratic Institute (NDI)</w:t>
      </w:r>
    </w:p>
    <w:p>
      <w:pPr>
        <w:pStyle w:val="BodyText"/>
        <w:spacing w:line="350" w:lineRule="auto" w:before="21"/>
        <w:ind w:left="120" w:right="3107"/>
      </w:pPr>
      <w:r>
        <w:rPr>
          <w:color w:val="231F20"/>
        </w:rPr>
        <w:t>Julia Brothers Sarah Cooper Michael McNulty</w:t>
      </w:r>
    </w:p>
    <w:p>
      <w:pPr>
        <w:spacing w:before="130"/>
        <w:ind w:left="120" w:right="0" w:firstLine="0"/>
        <w:jc w:val="left"/>
        <w:rPr>
          <w:rFonts w:ascii="Avenir-Heavy"/>
          <w:b/>
          <w:sz w:val="20"/>
        </w:rPr>
      </w:pPr>
      <w:r>
        <w:rPr>
          <w:rFonts w:ascii="Avenir-Heavy"/>
          <w:b/>
          <w:color w:val="231F20"/>
          <w:sz w:val="20"/>
        </w:rPr>
        <w:t>Open Society Foundations (OSF)</w:t>
      </w:r>
    </w:p>
    <w:p>
      <w:pPr>
        <w:pStyle w:val="BodyText"/>
        <w:spacing w:before="21"/>
        <w:ind w:left="120"/>
      </w:pPr>
      <w:r>
        <w:rPr>
          <w:color w:val="231F20"/>
        </w:rPr>
        <w:t>Molly Hofsommer</w:t>
      </w:r>
    </w:p>
    <w:p>
      <w:pPr>
        <w:pStyle w:val="BodyText"/>
        <w:rPr>
          <w:sz w:val="21"/>
        </w:rPr>
      </w:pPr>
    </w:p>
    <w:p>
      <w:pPr>
        <w:spacing w:before="0"/>
        <w:ind w:left="120" w:right="0" w:firstLine="0"/>
        <w:jc w:val="left"/>
        <w:rPr>
          <w:rFonts w:ascii="Avenir-Heavy"/>
          <w:b/>
          <w:sz w:val="20"/>
        </w:rPr>
      </w:pPr>
      <w:r>
        <w:rPr>
          <w:rFonts w:ascii="Avenir-Heavy"/>
          <w:b/>
          <w:color w:val="231F20"/>
          <w:sz w:val="20"/>
        </w:rPr>
        <w:t>Organization of American States (OAS)</w:t>
      </w:r>
    </w:p>
    <w:p>
      <w:pPr>
        <w:pStyle w:val="BodyText"/>
        <w:spacing w:line="350" w:lineRule="auto" w:before="20"/>
        <w:ind w:left="120" w:right="2943"/>
      </w:pPr>
      <w:r>
        <w:rPr>
          <w:color w:val="231F20"/>
        </w:rPr>
        <w:t>Gerardo de Icaza Sara Mia Noguera Brenda Santamaria</w:t>
      </w:r>
    </w:p>
    <w:p>
      <w:pPr>
        <w:spacing w:after="0" w:line="350" w:lineRule="auto"/>
        <w:sectPr>
          <w:type w:val="continuous"/>
          <w:pgSz w:w="11910" w:h="16840"/>
          <w:pgMar w:top="0" w:bottom="280" w:left="960" w:right="960"/>
          <w:cols w:num="2" w:equalWidth="0">
            <w:col w:w="4814" w:space="239"/>
            <w:col w:w="4937"/>
          </w:cols>
        </w:sectPr>
      </w:pPr>
    </w:p>
    <w:p>
      <w:pPr>
        <w:pStyle w:val="BodyText"/>
        <w:rPr>
          <w:sz w:val="20"/>
        </w:rPr>
      </w:pPr>
    </w:p>
    <w:p>
      <w:pPr>
        <w:pStyle w:val="BodyText"/>
        <w:spacing w:before="10"/>
        <w:rPr>
          <w:sz w:val="23"/>
        </w:rPr>
      </w:pPr>
    </w:p>
    <w:p>
      <w:pPr>
        <w:spacing w:after="0"/>
        <w:rPr>
          <w:sz w:val="23"/>
        </w:rPr>
        <w:sectPr>
          <w:pgSz w:w="11910" w:h="16840"/>
          <w:pgMar w:header="1430" w:footer="739" w:top="1860" w:bottom="920" w:left="960" w:right="960"/>
        </w:sectPr>
      </w:pPr>
    </w:p>
    <w:p>
      <w:pPr>
        <w:spacing w:line="240" w:lineRule="exact" w:before="96"/>
        <w:ind w:left="120" w:right="0" w:firstLine="0"/>
        <w:jc w:val="left"/>
        <w:rPr>
          <w:rFonts w:ascii="Avenir-Heavy"/>
          <w:b/>
          <w:sz w:val="20"/>
        </w:rPr>
      </w:pPr>
      <w:r>
        <w:rPr>
          <w:rFonts w:ascii="Avenir-Heavy"/>
          <w:b/>
          <w:color w:val="231F20"/>
          <w:sz w:val="20"/>
        </w:rPr>
        <w:t>Organization for Security and Cooperation in Europe, Office for Democratic Institutions and Human Rights (OSCE/ODIHR)</w:t>
      </w:r>
    </w:p>
    <w:p>
      <w:pPr>
        <w:pStyle w:val="BodyText"/>
        <w:spacing w:line="350" w:lineRule="auto" w:before="46"/>
        <w:ind w:left="120" w:right="1986"/>
      </w:pPr>
      <w:r>
        <w:rPr>
          <w:color w:val="231F20"/>
        </w:rPr>
        <w:t>Beata Martin-Rozumilowicz</w:t>
      </w:r>
      <w:r>
        <w:rPr>
          <w:color w:val="231F20"/>
          <w:w w:val="98"/>
        </w:rPr>
        <w:t> </w:t>
      </w:r>
      <w:r>
        <w:rPr>
          <w:color w:val="231F20"/>
        </w:rPr>
        <w:t>Alexander Shlyk</w:t>
      </w:r>
    </w:p>
    <w:p>
      <w:pPr>
        <w:spacing w:before="130"/>
        <w:ind w:left="120" w:right="0" w:firstLine="0"/>
        <w:jc w:val="left"/>
        <w:rPr>
          <w:rFonts w:ascii="Avenir-Heavy"/>
          <w:b/>
          <w:sz w:val="20"/>
        </w:rPr>
      </w:pPr>
      <w:r>
        <w:rPr>
          <w:rFonts w:ascii="Avenir-Heavy"/>
          <w:b/>
          <w:color w:val="231F20"/>
          <w:sz w:val="20"/>
        </w:rPr>
        <w:t>United Nations Development Programme (UNDP)</w:t>
      </w:r>
    </w:p>
    <w:p>
      <w:pPr>
        <w:pStyle w:val="BodyText"/>
        <w:spacing w:line="350" w:lineRule="auto" w:before="21"/>
        <w:ind w:left="120" w:right="2790"/>
      </w:pPr>
      <w:r>
        <w:rPr>
          <w:color w:val="231F20"/>
          <w:w w:val="105"/>
        </w:rPr>
        <w:t>Dan Malinovich</w:t>
      </w:r>
      <w:r>
        <w:rPr>
          <w:color w:val="231F20"/>
          <w:w w:val="102"/>
        </w:rPr>
        <w:t> </w:t>
      </w:r>
      <w:r>
        <w:rPr>
          <w:color w:val="231F20"/>
          <w:w w:val="105"/>
        </w:rPr>
        <w:t>Niall McCann</w:t>
      </w:r>
    </w:p>
    <w:p>
      <w:pPr>
        <w:spacing w:line="240" w:lineRule="exact" w:before="138"/>
        <w:ind w:left="120" w:right="0" w:firstLine="0"/>
        <w:jc w:val="left"/>
        <w:rPr>
          <w:rFonts w:ascii="Avenir-Heavy"/>
          <w:b/>
          <w:sz w:val="20"/>
        </w:rPr>
      </w:pPr>
      <w:r>
        <w:rPr>
          <w:rFonts w:ascii="Avenir-Heavy"/>
          <w:b/>
          <w:color w:val="231F20"/>
          <w:sz w:val="20"/>
        </w:rPr>
        <w:t>United Nations Electoral Assistance Division (UNEAD)</w:t>
      </w:r>
    </w:p>
    <w:p>
      <w:pPr>
        <w:pStyle w:val="BodyText"/>
        <w:spacing w:line="350" w:lineRule="auto" w:before="46"/>
        <w:ind w:left="120" w:right="3251"/>
      </w:pPr>
      <w:r>
        <w:rPr>
          <w:color w:val="231F20"/>
        </w:rPr>
        <w:t>Maarten Halff Andrew Hyslop Craig Jenness Filon Morar</w:t>
      </w:r>
    </w:p>
    <w:p>
      <w:pPr>
        <w:spacing w:line="240" w:lineRule="exact" w:before="137"/>
        <w:ind w:left="120" w:right="0" w:firstLine="0"/>
        <w:jc w:val="left"/>
        <w:rPr>
          <w:rFonts w:ascii="Avenir-Heavy"/>
          <w:b/>
          <w:sz w:val="20"/>
        </w:rPr>
      </w:pPr>
      <w:r>
        <w:rPr>
          <w:rFonts w:ascii="Avenir-Heavy"/>
          <w:b/>
          <w:color w:val="231F20"/>
          <w:sz w:val="20"/>
        </w:rPr>
        <w:t>Office of the United Nations High Commissioner for Human Rights (OHCHR)</w:t>
      </w:r>
    </w:p>
    <w:p>
      <w:pPr>
        <w:pStyle w:val="BodyText"/>
        <w:spacing w:line="350" w:lineRule="auto" w:before="46"/>
        <w:ind w:left="120" w:right="1986"/>
      </w:pPr>
      <w:r>
        <w:rPr>
          <w:color w:val="231F20"/>
        </w:rPr>
        <w:t>Mohammad Abu-Harthie </w:t>
      </w:r>
      <w:r>
        <w:rPr>
          <w:color w:val="231F20"/>
          <w:w w:val="105"/>
        </w:rPr>
        <w:t>Ilona Alexander</w:t>
      </w:r>
    </w:p>
    <w:p>
      <w:pPr>
        <w:pStyle w:val="BodyText"/>
        <w:spacing w:line="350" w:lineRule="auto" w:before="5"/>
        <w:ind w:left="120" w:right="2790"/>
      </w:pPr>
      <w:r>
        <w:rPr>
          <w:color w:val="231F20"/>
        </w:rPr>
        <w:t>Jose Maria Arañaz Amanda Flores Peggy Hicks</w:t>
      </w:r>
    </w:p>
    <w:p>
      <w:pPr>
        <w:pStyle w:val="BodyText"/>
        <w:spacing w:line="350" w:lineRule="auto" w:before="5"/>
        <w:ind w:left="120" w:right="2760"/>
      </w:pPr>
      <w:r>
        <w:rPr>
          <w:color w:val="231F20"/>
        </w:rPr>
        <w:t>Orest Nowosad Agnès  Picod Nathalie Prouvez Mona  Rishmawi Ivan Šimonović Shahrzad </w:t>
      </w:r>
      <w:r>
        <w:rPr>
          <w:color w:val="231F20"/>
          <w:spacing w:val="-3"/>
        </w:rPr>
        <w:t>Tadjbakhsh </w:t>
      </w:r>
      <w:r>
        <w:rPr>
          <w:color w:val="231F20"/>
        </w:rPr>
        <w:t>Hernan</w:t>
      </w:r>
      <w:r>
        <w:rPr>
          <w:color w:val="231F20"/>
          <w:spacing w:val="32"/>
        </w:rPr>
        <w:t> </w:t>
      </w:r>
      <w:r>
        <w:rPr>
          <w:color w:val="231F20"/>
          <w:spacing w:val="-4"/>
        </w:rPr>
        <w:t>Vales</w:t>
      </w:r>
    </w:p>
    <w:p>
      <w:pPr>
        <w:pStyle w:val="BodyText"/>
        <w:spacing w:before="5"/>
        <w:ind w:left="120"/>
      </w:pPr>
      <w:r>
        <w:rPr>
          <w:color w:val="231F20"/>
        </w:rPr>
        <w:t>Simon Walker</w:t>
      </w:r>
    </w:p>
    <w:p>
      <w:pPr>
        <w:pStyle w:val="BodyText"/>
        <w:rPr>
          <w:sz w:val="21"/>
        </w:rPr>
      </w:pPr>
    </w:p>
    <w:p>
      <w:pPr>
        <w:spacing w:before="0"/>
        <w:ind w:left="120" w:right="0" w:firstLine="0"/>
        <w:jc w:val="left"/>
        <w:rPr>
          <w:rFonts w:ascii="Avenir-Heavy"/>
          <w:b/>
          <w:sz w:val="20"/>
        </w:rPr>
      </w:pPr>
      <w:r>
        <w:rPr>
          <w:rFonts w:ascii="Avenir-Heavy"/>
          <w:b/>
          <w:color w:val="231F20"/>
          <w:sz w:val="20"/>
        </w:rPr>
        <w:t>Universal Rights Group</w:t>
      </w:r>
    </w:p>
    <w:p>
      <w:pPr>
        <w:pStyle w:val="BodyText"/>
        <w:spacing w:before="21"/>
        <w:ind w:left="120"/>
      </w:pPr>
      <w:r>
        <w:rPr>
          <w:color w:val="231F20"/>
        </w:rPr>
        <w:t>Marc Limon</w:t>
      </w:r>
    </w:p>
    <w:p>
      <w:pPr>
        <w:pStyle w:val="BodyText"/>
        <w:rPr>
          <w:sz w:val="21"/>
        </w:rPr>
      </w:pPr>
    </w:p>
    <w:p>
      <w:pPr>
        <w:spacing w:before="0"/>
        <w:ind w:left="120" w:right="0" w:firstLine="0"/>
        <w:jc w:val="left"/>
        <w:rPr>
          <w:rFonts w:ascii="Avenir-Heavy"/>
          <w:b/>
          <w:sz w:val="20"/>
        </w:rPr>
      </w:pPr>
      <w:r>
        <w:rPr>
          <w:rFonts w:ascii="Avenir-Heavy"/>
          <w:b/>
          <w:color w:val="231F20"/>
          <w:sz w:val="20"/>
        </w:rPr>
        <w:t>UPR Info</w:t>
      </w:r>
    </w:p>
    <w:p>
      <w:pPr>
        <w:pStyle w:val="BodyText"/>
        <w:spacing w:before="20"/>
        <w:ind w:left="120"/>
      </w:pPr>
      <w:r>
        <w:rPr>
          <w:color w:val="231F20"/>
        </w:rPr>
        <w:t>Jean Claude Vignoli</w:t>
      </w:r>
    </w:p>
    <w:p>
      <w:pPr>
        <w:pStyle w:val="BodyText"/>
        <w:spacing w:before="8"/>
        <w:rPr>
          <w:sz w:val="21"/>
        </w:rPr>
      </w:pPr>
    </w:p>
    <w:p>
      <w:pPr>
        <w:spacing w:line="240" w:lineRule="exact" w:before="0"/>
        <w:ind w:left="120" w:right="0" w:firstLine="0"/>
        <w:jc w:val="left"/>
        <w:rPr>
          <w:rFonts w:ascii="Avenir-Heavy"/>
          <w:b/>
          <w:sz w:val="20"/>
        </w:rPr>
      </w:pPr>
      <w:r>
        <w:rPr>
          <w:rFonts w:ascii="Avenir-Heavy"/>
          <w:b/>
          <w:color w:val="231F20"/>
          <w:sz w:val="20"/>
        </w:rPr>
        <w:t>United States Agency for International Development (USAID)</w:t>
      </w:r>
    </w:p>
    <w:p>
      <w:pPr>
        <w:pStyle w:val="BodyText"/>
        <w:spacing w:before="46"/>
        <w:ind w:left="120"/>
      </w:pPr>
      <w:r>
        <w:rPr>
          <w:color w:val="231F20"/>
        </w:rPr>
        <w:t>Assia Ivantcheva</w:t>
      </w:r>
    </w:p>
    <w:p>
      <w:pPr>
        <w:spacing w:before="88"/>
        <w:ind w:left="120" w:right="0" w:firstLine="0"/>
        <w:jc w:val="left"/>
        <w:rPr>
          <w:rFonts w:ascii="Avenir-Heavy"/>
          <w:b/>
          <w:sz w:val="20"/>
        </w:rPr>
      </w:pPr>
      <w:r>
        <w:rPr/>
        <w:br w:type="column"/>
      </w:r>
      <w:r>
        <w:rPr>
          <w:rFonts w:ascii="Avenir-Heavy"/>
          <w:b/>
          <w:color w:val="231F20"/>
          <w:sz w:val="20"/>
        </w:rPr>
        <w:t>Venice Commission Secretariat</w:t>
      </w:r>
    </w:p>
    <w:p>
      <w:pPr>
        <w:pStyle w:val="BodyText"/>
        <w:spacing w:before="21"/>
        <w:ind w:left="120"/>
      </w:pPr>
      <w:r>
        <w:rPr>
          <w:color w:val="231F20"/>
        </w:rPr>
        <w:t>Serguei Kouznetsov</w:t>
      </w:r>
    </w:p>
    <w:p>
      <w:pPr>
        <w:pStyle w:val="BodyText"/>
        <w:spacing w:before="1"/>
        <w:rPr>
          <w:sz w:val="21"/>
        </w:rPr>
      </w:pPr>
    </w:p>
    <w:p>
      <w:pPr>
        <w:spacing w:before="0"/>
        <w:ind w:left="120" w:right="0" w:firstLine="0"/>
        <w:jc w:val="left"/>
        <w:rPr>
          <w:rFonts w:ascii="Avenir-Heavy"/>
          <w:b/>
          <w:sz w:val="20"/>
        </w:rPr>
      </w:pPr>
      <w:r>
        <w:rPr>
          <w:rFonts w:ascii="Avenir-Heavy"/>
          <w:b/>
          <w:color w:val="231F20"/>
          <w:sz w:val="20"/>
        </w:rPr>
        <w:t>Venice Commission Montenegro</w:t>
      </w:r>
    </w:p>
    <w:p>
      <w:pPr>
        <w:pStyle w:val="BodyText"/>
        <w:spacing w:before="21"/>
        <w:ind w:left="120"/>
      </w:pPr>
      <w:r>
        <w:rPr>
          <w:color w:val="231F20"/>
        </w:rPr>
        <w:t>Srdjan Darmanovic</w:t>
      </w:r>
    </w:p>
    <w:p>
      <w:pPr>
        <w:pStyle w:val="BodyText"/>
        <w:rPr>
          <w:sz w:val="21"/>
        </w:rPr>
      </w:pPr>
    </w:p>
    <w:p>
      <w:pPr>
        <w:spacing w:before="0"/>
        <w:ind w:left="120" w:right="0" w:firstLine="0"/>
        <w:jc w:val="left"/>
        <w:rPr>
          <w:rFonts w:ascii="Avenir-Heavy"/>
          <w:b/>
          <w:sz w:val="20"/>
        </w:rPr>
      </w:pPr>
      <w:r>
        <w:rPr>
          <w:rFonts w:ascii="Avenir-Heavy"/>
          <w:b/>
          <w:color w:val="231F20"/>
          <w:sz w:val="20"/>
        </w:rPr>
        <w:t>Zimbabwe Election Support Network (ZESN)</w:t>
      </w:r>
    </w:p>
    <w:p>
      <w:pPr>
        <w:pStyle w:val="BodyText"/>
        <w:spacing w:before="20"/>
        <w:ind w:left="120"/>
      </w:pPr>
      <w:r>
        <w:rPr>
          <w:color w:val="231F20"/>
        </w:rPr>
        <w:t>Rindai Vava</w:t>
      </w:r>
    </w:p>
    <w:p>
      <w:pPr>
        <w:pStyle w:val="BodyText"/>
        <w:rPr>
          <w:sz w:val="21"/>
        </w:rPr>
      </w:pPr>
    </w:p>
    <w:p>
      <w:pPr>
        <w:spacing w:before="0"/>
        <w:ind w:left="120" w:right="0" w:firstLine="0"/>
        <w:jc w:val="left"/>
        <w:rPr>
          <w:rFonts w:ascii="Avenir-Heavy"/>
          <w:b/>
          <w:sz w:val="20"/>
        </w:rPr>
      </w:pPr>
      <w:r>
        <w:rPr>
          <w:rFonts w:ascii="Avenir-Heavy"/>
          <w:b/>
          <w:color w:val="231F20"/>
          <w:sz w:val="20"/>
        </w:rPr>
        <w:t>Human Rights Treaty Bodies Members</w:t>
      </w:r>
    </w:p>
    <w:p>
      <w:pPr>
        <w:spacing w:line="292" w:lineRule="auto" w:before="20"/>
        <w:ind w:left="120" w:right="351" w:firstLine="0"/>
        <w:jc w:val="left"/>
        <w:rPr>
          <w:i/>
          <w:sz w:val="20"/>
        </w:rPr>
      </w:pPr>
      <w:r>
        <w:rPr>
          <w:i/>
          <w:color w:val="231F20"/>
          <w:sz w:val="20"/>
        </w:rPr>
        <w:t>(present</w:t>
      </w:r>
      <w:r>
        <w:rPr>
          <w:i/>
          <w:color w:val="231F20"/>
          <w:spacing w:val="-32"/>
          <w:sz w:val="20"/>
        </w:rPr>
        <w:t> </w:t>
      </w:r>
      <w:r>
        <w:rPr>
          <w:i/>
          <w:color w:val="231F20"/>
          <w:sz w:val="20"/>
        </w:rPr>
        <w:t>and</w:t>
      </w:r>
      <w:r>
        <w:rPr>
          <w:i/>
          <w:color w:val="231F20"/>
          <w:spacing w:val="-32"/>
          <w:sz w:val="20"/>
        </w:rPr>
        <w:t> </w:t>
      </w:r>
      <w:r>
        <w:rPr>
          <w:i/>
          <w:color w:val="231F20"/>
          <w:sz w:val="20"/>
        </w:rPr>
        <w:t>former</w:t>
      </w:r>
      <w:r>
        <w:rPr>
          <w:i/>
          <w:color w:val="231F20"/>
          <w:spacing w:val="-32"/>
          <w:sz w:val="20"/>
        </w:rPr>
        <w:t> </w:t>
      </w:r>
      <w:r>
        <w:rPr>
          <w:i/>
          <w:color w:val="231F20"/>
          <w:sz w:val="20"/>
        </w:rPr>
        <w:t>as</w:t>
      </w:r>
      <w:r>
        <w:rPr>
          <w:i/>
          <w:color w:val="231F20"/>
          <w:spacing w:val="-32"/>
          <w:sz w:val="20"/>
        </w:rPr>
        <w:t> </w:t>
      </w:r>
      <w:r>
        <w:rPr>
          <w:i/>
          <w:color w:val="231F20"/>
          <w:sz w:val="20"/>
        </w:rPr>
        <w:t>of</w:t>
      </w:r>
      <w:r>
        <w:rPr>
          <w:i/>
          <w:color w:val="231F20"/>
          <w:spacing w:val="-32"/>
          <w:sz w:val="20"/>
        </w:rPr>
        <w:t> </w:t>
      </w:r>
      <w:r>
        <w:rPr>
          <w:i/>
          <w:color w:val="231F20"/>
          <w:sz w:val="20"/>
        </w:rPr>
        <w:t>the</w:t>
      </w:r>
      <w:r>
        <w:rPr>
          <w:i/>
          <w:color w:val="231F20"/>
          <w:spacing w:val="-32"/>
          <w:sz w:val="20"/>
        </w:rPr>
        <w:t> </w:t>
      </w:r>
      <w:r>
        <w:rPr>
          <w:i/>
          <w:color w:val="231F20"/>
          <w:sz w:val="20"/>
        </w:rPr>
        <w:t>date</w:t>
      </w:r>
      <w:r>
        <w:rPr>
          <w:i/>
          <w:color w:val="231F20"/>
          <w:spacing w:val="-32"/>
          <w:sz w:val="20"/>
        </w:rPr>
        <w:t> </w:t>
      </w:r>
      <w:r>
        <w:rPr>
          <w:i/>
          <w:color w:val="231F20"/>
          <w:sz w:val="20"/>
        </w:rPr>
        <w:t>of</w:t>
      </w:r>
      <w:r>
        <w:rPr>
          <w:i/>
          <w:color w:val="231F20"/>
          <w:spacing w:val="-32"/>
          <w:sz w:val="20"/>
        </w:rPr>
        <w:t> </w:t>
      </w:r>
      <w:r>
        <w:rPr>
          <w:i/>
          <w:color w:val="231F20"/>
          <w:sz w:val="20"/>
        </w:rPr>
        <w:t>their</w:t>
      </w:r>
      <w:r>
        <w:rPr>
          <w:i/>
          <w:color w:val="231F20"/>
          <w:spacing w:val="-32"/>
          <w:sz w:val="20"/>
        </w:rPr>
        <w:t> </w:t>
      </w:r>
      <w:r>
        <w:rPr>
          <w:i/>
          <w:color w:val="231F20"/>
          <w:sz w:val="20"/>
        </w:rPr>
        <w:t>engagement</w:t>
      </w:r>
      <w:r>
        <w:rPr>
          <w:i/>
          <w:color w:val="231F20"/>
          <w:spacing w:val="-32"/>
          <w:sz w:val="20"/>
        </w:rPr>
        <w:t> </w:t>
      </w:r>
      <w:r>
        <w:rPr>
          <w:i/>
          <w:color w:val="231F20"/>
          <w:sz w:val="20"/>
        </w:rPr>
        <w:t>with </w:t>
      </w:r>
      <w:r>
        <w:rPr>
          <w:i/>
          <w:color w:val="231F20"/>
          <w:w w:val="95"/>
          <w:sz w:val="20"/>
        </w:rPr>
        <w:t>the</w:t>
      </w:r>
      <w:r>
        <w:rPr>
          <w:i/>
          <w:color w:val="231F20"/>
          <w:spacing w:val="-27"/>
          <w:w w:val="95"/>
          <w:sz w:val="20"/>
        </w:rPr>
        <w:t> </w:t>
      </w:r>
      <w:r>
        <w:rPr>
          <w:i/>
          <w:color w:val="231F20"/>
          <w:w w:val="95"/>
          <w:sz w:val="20"/>
        </w:rPr>
        <w:t>project)</w:t>
      </w:r>
    </w:p>
    <w:p>
      <w:pPr>
        <w:pStyle w:val="BodyText"/>
        <w:spacing w:line="266" w:lineRule="auto" w:before="2"/>
        <w:ind w:left="120" w:right="235"/>
      </w:pPr>
      <w:r>
        <w:rPr>
          <w:color w:val="231F20"/>
        </w:rPr>
        <w:t>Ilze Brands Kehris, Member, U.N. Human Rights Committee</w:t>
      </w:r>
    </w:p>
    <w:p>
      <w:pPr>
        <w:pStyle w:val="BodyText"/>
        <w:spacing w:before="89"/>
        <w:ind w:left="120"/>
      </w:pPr>
      <w:r>
        <w:rPr>
          <w:color w:val="231F20"/>
        </w:rPr>
        <w:t>Maria Soledad Cisternas Reyes, Former Chair,</w:t>
      </w:r>
    </w:p>
    <w:p>
      <w:pPr>
        <w:pStyle w:val="BodyText"/>
        <w:spacing w:line="266" w:lineRule="auto" w:before="26"/>
        <w:ind w:left="120" w:right="235"/>
      </w:pPr>
      <w:r>
        <w:rPr>
          <w:color w:val="231F20"/>
        </w:rPr>
        <w:t>U.N. Committee on the Rights of Persons with Disabilities; Special Envoy on Disability and Accessibility</w:t>
      </w:r>
    </w:p>
    <w:p>
      <w:pPr>
        <w:pStyle w:val="BodyText"/>
        <w:spacing w:line="266" w:lineRule="auto" w:before="89"/>
        <w:ind w:left="120" w:right="235"/>
      </w:pPr>
      <w:r>
        <w:rPr>
          <w:color w:val="231F20"/>
        </w:rPr>
        <w:t>Jasminka Dzumhur, Member, U.N. Committee on Migrant Workers</w:t>
      </w:r>
    </w:p>
    <w:p>
      <w:pPr>
        <w:pStyle w:val="BodyText"/>
        <w:spacing w:line="266" w:lineRule="auto" w:before="89"/>
        <w:ind w:left="120" w:right="235"/>
      </w:pPr>
      <w:r>
        <w:rPr>
          <w:color w:val="231F20"/>
        </w:rPr>
        <w:t>Felice Gaer, Member, U.N. Committee Against Torture</w:t>
      </w:r>
    </w:p>
    <w:p>
      <w:pPr>
        <w:pStyle w:val="BodyText"/>
        <w:spacing w:line="266" w:lineRule="auto" w:before="89"/>
        <w:ind w:left="120" w:right="230"/>
      </w:pPr>
      <w:r>
        <w:rPr>
          <w:color w:val="231F20"/>
        </w:rPr>
        <w:t>Hilary Gbedemah, Member, U.N. Committee on  the Elimination of Discrimination Against  </w:t>
      </w:r>
      <w:r>
        <w:rPr>
          <w:color w:val="231F20"/>
          <w:spacing w:val="15"/>
        </w:rPr>
        <w:t> </w:t>
      </w:r>
      <w:r>
        <w:rPr>
          <w:color w:val="231F20"/>
          <w:spacing w:val="-3"/>
        </w:rPr>
        <w:t>Women</w:t>
      </w:r>
    </w:p>
    <w:p>
      <w:pPr>
        <w:pStyle w:val="BodyText"/>
        <w:spacing w:line="266" w:lineRule="auto" w:before="89"/>
        <w:ind w:left="120" w:right="235"/>
      </w:pPr>
      <w:r>
        <w:rPr>
          <w:color w:val="231F20"/>
        </w:rPr>
        <w:t>Michael O’Flaherty, Former Member U.N. Human Rights Committee</w:t>
      </w:r>
    </w:p>
    <w:p>
      <w:pPr>
        <w:pStyle w:val="BodyText"/>
        <w:spacing w:line="266" w:lineRule="auto" w:before="89"/>
        <w:ind w:left="120" w:right="235"/>
      </w:pPr>
      <w:r>
        <w:rPr>
          <w:color w:val="231F20"/>
        </w:rPr>
        <w:t>Safak Pavey, Member, U.N. Committee on the Rights of Persons with Disabilities</w:t>
      </w:r>
    </w:p>
    <w:p>
      <w:pPr>
        <w:pStyle w:val="BodyText"/>
        <w:spacing w:line="266" w:lineRule="auto" w:before="89"/>
        <w:ind w:left="120" w:right="235"/>
      </w:pPr>
      <w:r>
        <w:rPr>
          <w:color w:val="231F20"/>
        </w:rPr>
        <w:t>Nigel Rodley, Member, U.N. Human Rights Committee</w:t>
      </w:r>
    </w:p>
    <w:p>
      <w:pPr>
        <w:pStyle w:val="BodyText"/>
        <w:spacing w:line="266" w:lineRule="auto" w:before="89"/>
        <w:ind w:left="120" w:right="235"/>
      </w:pPr>
      <w:r>
        <w:rPr>
          <w:color w:val="231F20"/>
        </w:rPr>
        <w:t>Victor Rodriguez-Rescia, Member, U.N. Human Rights Committee</w:t>
      </w:r>
    </w:p>
    <w:p>
      <w:pPr>
        <w:spacing w:before="214"/>
        <w:ind w:left="120" w:right="0" w:firstLine="0"/>
        <w:jc w:val="left"/>
        <w:rPr>
          <w:rFonts w:ascii="Avenir-Heavy"/>
          <w:b/>
          <w:sz w:val="20"/>
        </w:rPr>
      </w:pPr>
      <w:r>
        <w:rPr>
          <w:rFonts w:ascii="Avenir-Heavy"/>
          <w:b/>
          <w:color w:val="231F20"/>
          <w:sz w:val="20"/>
        </w:rPr>
        <w:t>Special Procedures</w:t>
      </w:r>
    </w:p>
    <w:p>
      <w:pPr>
        <w:spacing w:line="266" w:lineRule="auto" w:before="1"/>
        <w:ind w:left="120" w:right="319" w:firstLine="0"/>
        <w:jc w:val="left"/>
        <w:rPr>
          <w:i/>
          <w:sz w:val="22"/>
        </w:rPr>
      </w:pPr>
      <w:r>
        <w:rPr>
          <w:i/>
          <w:color w:val="231F20"/>
          <w:w w:val="95"/>
          <w:sz w:val="22"/>
        </w:rPr>
        <w:t>(present</w:t>
      </w:r>
      <w:r>
        <w:rPr>
          <w:i/>
          <w:color w:val="231F20"/>
          <w:spacing w:val="-10"/>
          <w:w w:val="95"/>
          <w:sz w:val="22"/>
        </w:rPr>
        <w:t> </w:t>
      </w:r>
      <w:r>
        <w:rPr>
          <w:i/>
          <w:color w:val="231F20"/>
          <w:w w:val="95"/>
          <w:sz w:val="22"/>
        </w:rPr>
        <w:t>and</w:t>
      </w:r>
      <w:r>
        <w:rPr>
          <w:i/>
          <w:color w:val="231F20"/>
          <w:spacing w:val="-10"/>
          <w:w w:val="95"/>
          <w:sz w:val="22"/>
        </w:rPr>
        <w:t> </w:t>
      </w:r>
      <w:r>
        <w:rPr>
          <w:i/>
          <w:color w:val="231F20"/>
          <w:w w:val="95"/>
          <w:sz w:val="22"/>
        </w:rPr>
        <w:t>former</w:t>
      </w:r>
      <w:r>
        <w:rPr>
          <w:i/>
          <w:color w:val="231F20"/>
          <w:spacing w:val="-10"/>
          <w:w w:val="95"/>
          <w:sz w:val="22"/>
        </w:rPr>
        <w:t> </w:t>
      </w:r>
      <w:r>
        <w:rPr>
          <w:i/>
          <w:color w:val="231F20"/>
          <w:w w:val="95"/>
          <w:sz w:val="22"/>
        </w:rPr>
        <w:t>as</w:t>
      </w:r>
      <w:r>
        <w:rPr>
          <w:i/>
          <w:color w:val="231F20"/>
          <w:spacing w:val="-10"/>
          <w:w w:val="95"/>
          <w:sz w:val="22"/>
        </w:rPr>
        <w:t> </w:t>
      </w:r>
      <w:r>
        <w:rPr>
          <w:i/>
          <w:color w:val="231F20"/>
          <w:w w:val="95"/>
          <w:sz w:val="22"/>
        </w:rPr>
        <w:t>of</w:t>
      </w:r>
      <w:r>
        <w:rPr>
          <w:i/>
          <w:color w:val="231F20"/>
          <w:spacing w:val="-10"/>
          <w:w w:val="95"/>
          <w:sz w:val="22"/>
        </w:rPr>
        <w:t> </w:t>
      </w:r>
      <w:r>
        <w:rPr>
          <w:i/>
          <w:color w:val="231F20"/>
          <w:w w:val="95"/>
          <w:sz w:val="22"/>
        </w:rPr>
        <w:t>the</w:t>
      </w:r>
      <w:r>
        <w:rPr>
          <w:i/>
          <w:color w:val="231F20"/>
          <w:spacing w:val="-10"/>
          <w:w w:val="95"/>
          <w:sz w:val="22"/>
        </w:rPr>
        <w:t> </w:t>
      </w:r>
      <w:r>
        <w:rPr>
          <w:i/>
          <w:color w:val="231F20"/>
          <w:w w:val="95"/>
          <w:sz w:val="22"/>
        </w:rPr>
        <w:t>date</w:t>
      </w:r>
      <w:r>
        <w:rPr>
          <w:i/>
          <w:color w:val="231F20"/>
          <w:spacing w:val="-10"/>
          <w:w w:val="95"/>
          <w:sz w:val="22"/>
        </w:rPr>
        <w:t> </w:t>
      </w:r>
      <w:r>
        <w:rPr>
          <w:i/>
          <w:color w:val="231F20"/>
          <w:w w:val="95"/>
          <w:sz w:val="22"/>
        </w:rPr>
        <w:t>of</w:t>
      </w:r>
      <w:r>
        <w:rPr>
          <w:i/>
          <w:color w:val="231F20"/>
          <w:spacing w:val="-10"/>
          <w:w w:val="95"/>
          <w:sz w:val="22"/>
        </w:rPr>
        <w:t> </w:t>
      </w:r>
      <w:r>
        <w:rPr>
          <w:i/>
          <w:color w:val="231F20"/>
          <w:w w:val="95"/>
          <w:sz w:val="22"/>
        </w:rPr>
        <w:t>their</w:t>
      </w:r>
      <w:r>
        <w:rPr>
          <w:i/>
          <w:color w:val="231F20"/>
          <w:spacing w:val="-10"/>
          <w:w w:val="95"/>
          <w:sz w:val="22"/>
        </w:rPr>
        <w:t> </w:t>
      </w:r>
      <w:r>
        <w:rPr>
          <w:i/>
          <w:color w:val="231F20"/>
          <w:w w:val="95"/>
          <w:sz w:val="22"/>
        </w:rPr>
        <w:t>engagement with the</w:t>
      </w:r>
      <w:r>
        <w:rPr>
          <w:i/>
          <w:color w:val="231F20"/>
          <w:spacing w:val="-28"/>
          <w:w w:val="95"/>
          <w:sz w:val="22"/>
        </w:rPr>
        <w:t> </w:t>
      </w:r>
      <w:r>
        <w:rPr>
          <w:i/>
          <w:color w:val="231F20"/>
          <w:w w:val="95"/>
          <w:sz w:val="22"/>
        </w:rPr>
        <w:t>project)</w:t>
      </w:r>
    </w:p>
    <w:p>
      <w:pPr>
        <w:pStyle w:val="BodyText"/>
        <w:spacing w:line="266" w:lineRule="auto" w:before="19"/>
        <w:ind w:left="120" w:right="235"/>
      </w:pPr>
      <w:r>
        <w:rPr>
          <w:color w:val="231F20"/>
          <w:w w:val="105"/>
        </w:rPr>
        <w:t>Gustavo Gallon, U.N. Independent Expert on Human Rights in Haiti</w:t>
      </w:r>
    </w:p>
    <w:p>
      <w:pPr>
        <w:pStyle w:val="BodyText"/>
        <w:spacing w:line="266" w:lineRule="auto" w:before="89"/>
        <w:ind w:left="120" w:right="235"/>
      </w:pPr>
      <w:r>
        <w:rPr>
          <w:color w:val="231F20"/>
        </w:rPr>
        <w:t>David Kaye, U.N. Special Rapporteur on Freedom of Opinion and Expression</w:t>
      </w:r>
    </w:p>
    <w:p>
      <w:pPr>
        <w:pStyle w:val="BodyText"/>
        <w:spacing w:line="266" w:lineRule="auto" w:before="89"/>
        <w:ind w:left="120"/>
      </w:pPr>
      <w:r>
        <w:rPr>
          <w:color w:val="231F20"/>
        </w:rPr>
        <w:t>Maina Kiai, U.N. Special Rapporteur on Freedom of Association and Assembly</w:t>
      </w:r>
    </w:p>
    <w:p>
      <w:pPr>
        <w:pStyle w:val="BodyText"/>
        <w:spacing w:line="266" w:lineRule="auto" w:before="89"/>
        <w:ind w:left="120" w:right="235"/>
      </w:pPr>
      <w:r>
        <w:rPr>
          <w:color w:val="231F20"/>
        </w:rPr>
        <w:t>Gay McDougall, Former U.N. Special Rapporteur on Minority Rights</w:t>
      </w:r>
    </w:p>
    <w:p>
      <w:pPr>
        <w:spacing w:after="0" w:line="266" w:lineRule="auto"/>
        <w:sectPr>
          <w:type w:val="continuous"/>
          <w:pgSz w:w="11910" w:h="16840"/>
          <w:pgMar w:top="0" w:bottom="280" w:left="960" w:right="960"/>
          <w:cols w:num="2" w:equalWidth="0">
            <w:col w:w="4791" w:space="261"/>
            <w:col w:w="4938"/>
          </w:cols>
        </w:sectPr>
      </w:pPr>
    </w:p>
    <w:p>
      <w:pPr>
        <w:pStyle w:val="BodyText"/>
        <w:spacing w:before="8"/>
        <w:rPr>
          <w:sz w:val="9"/>
        </w:rPr>
      </w:pPr>
    </w:p>
    <w:p>
      <w:pPr>
        <w:spacing w:before="85"/>
        <w:ind w:left="120" w:right="0" w:firstLine="0"/>
        <w:jc w:val="left"/>
        <w:rPr>
          <w:rFonts w:ascii="Avenir-Book"/>
          <w:sz w:val="18"/>
        </w:rPr>
      </w:pPr>
      <w:r>
        <w:rPr>
          <w:rFonts w:ascii="Avenir-Book"/>
          <w:color w:val="231F20"/>
          <w:sz w:val="18"/>
        </w:rPr>
        <w:t>Human Rights and Election Standards: A Plan of Action</w:t>
      </w:r>
    </w:p>
    <w:p>
      <w:pPr>
        <w:pStyle w:val="BodyText"/>
        <w:rPr>
          <w:rFonts w:ascii="Avenir-Book"/>
          <w:sz w:val="20"/>
        </w:rPr>
      </w:pPr>
    </w:p>
    <w:p>
      <w:pPr>
        <w:pStyle w:val="BodyText"/>
        <w:spacing w:before="8"/>
        <w:rPr>
          <w:rFonts w:ascii="Avenir-Book"/>
          <w:sz w:val="15"/>
        </w:rPr>
      </w:pPr>
    </w:p>
    <w:p>
      <w:pPr>
        <w:spacing w:after="0"/>
        <w:rPr>
          <w:rFonts w:ascii="Avenir-Book"/>
          <w:sz w:val="15"/>
        </w:rPr>
        <w:sectPr>
          <w:pgSz w:w="11910" w:h="16840"/>
          <w:pgMar w:header="1250" w:footer="739" w:top="1440" w:bottom="920" w:left="960" w:right="960"/>
        </w:sectPr>
      </w:pPr>
    </w:p>
    <w:p>
      <w:pPr>
        <w:pStyle w:val="BodyText"/>
        <w:spacing w:line="266" w:lineRule="auto" w:before="108"/>
        <w:ind w:left="120"/>
      </w:pPr>
      <w:r>
        <w:rPr>
          <w:color w:val="231F20"/>
        </w:rPr>
        <w:t>Monica Pinto, U.N. Special Rapporteur on the Independence of Judges and Lawyers</w:t>
      </w:r>
    </w:p>
    <w:p>
      <w:pPr>
        <w:pStyle w:val="BodyText"/>
        <w:spacing w:line="266" w:lineRule="auto" w:before="90"/>
        <w:ind w:left="120"/>
      </w:pPr>
      <w:r>
        <w:rPr>
          <w:color w:val="231F20"/>
        </w:rPr>
        <w:t>Fernand de Verennes, U.N. Special Rapporteur on Minority Issues</w:t>
      </w:r>
    </w:p>
    <w:p>
      <w:pPr>
        <w:pStyle w:val="BodyText"/>
        <w:spacing w:line="266" w:lineRule="auto" w:before="90"/>
        <w:ind w:left="120" w:right="542"/>
        <w:jc w:val="both"/>
      </w:pPr>
      <w:r>
        <w:rPr>
          <w:color w:val="231F20"/>
        </w:rPr>
        <w:t>Alfred de Zayas, U.N. Independent Expert on the Promotion of a Democratic and Equitable International  Order</w:t>
      </w:r>
    </w:p>
    <w:p>
      <w:pPr>
        <w:spacing w:before="215"/>
        <w:ind w:left="120" w:right="0" w:firstLine="0"/>
        <w:jc w:val="left"/>
        <w:rPr>
          <w:rFonts w:ascii="Avenir-Heavy"/>
          <w:b/>
          <w:sz w:val="20"/>
        </w:rPr>
      </w:pPr>
      <w:r>
        <w:rPr>
          <w:rFonts w:ascii="Avenir-Heavy"/>
          <w:b/>
          <w:color w:val="231F20"/>
          <w:sz w:val="20"/>
        </w:rPr>
        <w:t>Representatives of States</w:t>
      </w:r>
    </w:p>
    <w:p>
      <w:pPr>
        <w:pStyle w:val="BodyText"/>
        <w:spacing w:line="350" w:lineRule="auto" w:before="21"/>
        <w:ind w:left="120" w:right="448"/>
      </w:pPr>
      <w:r>
        <w:rPr>
          <w:color w:val="231F20"/>
        </w:rPr>
        <w:t>João Lucas Quental Novaes de Almeida, Brazil Herborg Fiskaa Alvsåker, Norway</w:t>
      </w:r>
    </w:p>
    <w:p>
      <w:pPr>
        <w:pStyle w:val="BodyText"/>
        <w:spacing w:line="350" w:lineRule="auto" w:before="5"/>
        <w:ind w:left="120" w:right="1661"/>
      </w:pPr>
      <w:r>
        <w:rPr>
          <w:color w:val="231F20"/>
        </w:rPr>
        <w:t>Yury Ambrazevich, Belarus Molla Belete Chekole, Ethiopia Aly Diané, Republic of Guinea</w:t>
      </w:r>
    </w:p>
    <w:p>
      <w:pPr>
        <w:pStyle w:val="BodyText"/>
        <w:spacing w:line="350" w:lineRule="auto" w:before="5"/>
        <w:ind w:left="120" w:right="344"/>
      </w:pPr>
      <w:r>
        <w:rPr>
          <w:color w:val="231F20"/>
        </w:rPr>
        <w:t>Dijana Tabori Dorović, Bosnia and Herzegovina Barbara Fontana, Switzerland</w:t>
      </w:r>
    </w:p>
    <w:p>
      <w:pPr>
        <w:pStyle w:val="BodyText"/>
        <w:spacing w:before="5"/>
        <w:ind w:left="120"/>
      </w:pPr>
      <w:r>
        <w:rPr>
          <w:color w:val="231F20"/>
        </w:rPr>
        <w:t>Antar Hassani, Algeria</w:t>
      </w:r>
    </w:p>
    <w:p>
      <w:pPr>
        <w:pStyle w:val="BodyText"/>
        <w:spacing w:line="350" w:lineRule="auto" w:before="117"/>
        <w:ind w:left="120" w:right="1661"/>
      </w:pPr>
      <w:r>
        <w:rPr>
          <w:color w:val="231F20"/>
        </w:rPr>
        <w:t>Jan Kaminek, Czech Republic Špela Košir, Slovenia</w:t>
      </w:r>
    </w:p>
    <w:p>
      <w:pPr>
        <w:pStyle w:val="BodyText"/>
        <w:spacing w:line="350" w:lineRule="auto" w:before="4"/>
        <w:ind w:left="120" w:right="2561"/>
      </w:pPr>
      <w:r>
        <w:rPr>
          <w:color w:val="231F20"/>
        </w:rPr>
        <w:t>Daniel Kottut, Kenya Tomoko Kubota, Japan</w:t>
      </w:r>
    </w:p>
    <w:p>
      <w:pPr>
        <w:pStyle w:val="BodyText"/>
        <w:spacing w:line="266" w:lineRule="auto" w:before="4"/>
        <w:ind w:left="120"/>
      </w:pPr>
      <w:r>
        <w:rPr>
          <w:color w:val="231F20"/>
        </w:rPr>
        <w:t>Andreas Maager, Consulate General of Switzerland, Atlanta</w:t>
      </w:r>
    </w:p>
    <w:p>
      <w:pPr>
        <w:pStyle w:val="BodyText"/>
        <w:spacing w:before="90"/>
        <w:ind w:left="120"/>
      </w:pPr>
      <w:r>
        <w:rPr>
          <w:color w:val="231F20"/>
          <w:w w:val="105"/>
        </w:rPr>
        <w:t>Charlotte Marres, United Kingdom</w:t>
      </w:r>
    </w:p>
    <w:p>
      <w:pPr>
        <w:pStyle w:val="BodyText"/>
        <w:spacing w:line="350" w:lineRule="auto" w:before="108"/>
        <w:ind w:left="120" w:right="2429"/>
      </w:pPr>
      <w:r>
        <w:rPr/>
        <w:br w:type="column"/>
      </w:r>
      <w:r>
        <w:rPr>
          <w:color w:val="231F20"/>
        </w:rPr>
        <w:t>Pablo Berti Oliva, Cuba Iris Ott, Switzerland</w:t>
      </w:r>
    </w:p>
    <w:p>
      <w:pPr>
        <w:pStyle w:val="BodyText"/>
        <w:spacing w:before="4"/>
        <w:ind w:left="120"/>
      </w:pPr>
      <w:r>
        <w:rPr>
          <w:color w:val="231F20"/>
        </w:rPr>
        <w:t>Haley Patterson, United States of  America</w:t>
      </w:r>
    </w:p>
    <w:p>
      <w:pPr>
        <w:pStyle w:val="BodyText"/>
        <w:spacing w:line="266" w:lineRule="auto" w:before="116"/>
        <w:ind w:left="120" w:right="711"/>
      </w:pPr>
      <w:r>
        <w:rPr>
          <w:color w:val="231F20"/>
          <w:w w:val="105"/>
        </w:rPr>
        <w:t>Radka</w:t>
      </w:r>
      <w:r>
        <w:rPr>
          <w:color w:val="231F20"/>
          <w:spacing w:val="-22"/>
          <w:w w:val="105"/>
        </w:rPr>
        <w:t> </w:t>
      </w:r>
      <w:r>
        <w:rPr>
          <w:color w:val="231F20"/>
          <w:w w:val="105"/>
        </w:rPr>
        <w:t>Sibille,</w:t>
      </w:r>
      <w:r>
        <w:rPr>
          <w:color w:val="231F20"/>
          <w:spacing w:val="-22"/>
          <w:w w:val="105"/>
        </w:rPr>
        <w:t> </w:t>
      </w:r>
      <w:r>
        <w:rPr>
          <w:color w:val="231F20"/>
          <w:w w:val="105"/>
        </w:rPr>
        <w:t>European</w:t>
      </w:r>
      <w:r>
        <w:rPr>
          <w:color w:val="231F20"/>
          <w:spacing w:val="-22"/>
          <w:w w:val="105"/>
        </w:rPr>
        <w:t> </w:t>
      </w:r>
      <w:r>
        <w:rPr>
          <w:color w:val="231F20"/>
          <w:w w:val="105"/>
        </w:rPr>
        <w:t>Union</w:t>
      </w:r>
      <w:r>
        <w:rPr>
          <w:color w:val="231F20"/>
          <w:spacing w:val="-22"/>
          <w:w w:val="105"/>
        </w:rPr>
        <w:t> </w:t>
      </w:r>
      <w:r>
        <w:rPr>
          <w:color w:val="231F20"/>
          <w:w w:val="105"/>
        </w:rPr>
        <w:t>Delegation</w:t>
      </w:r>
      <w:r>
        <w:rPr>
          <w:color w:val="231F20"/>
          <w:spacing w:val="-22"/>
          <w:w w:val="105"/>
        </w:rPr>
        <w:t> </w:t>
      </w:r>
      <w:r>
        <w:rPr>
          <w:color w:val="231F20"/>
          <w:w w:val="105"/>
        </w:rPr>
        <w:t>to the</w:t>
      </w:r>
      <w:r>
        <w:rPr>
          <w:color w:val="231F20"/>
          <w:spacing w:val="16"/>
          <w:w w:val="105"/>
        </w:rPr>
        <w:t> </w:t>
      </w:r>
      <w:r>
        <w:rPr>
          <w:color w:val="231F20"/>
          <w:w w:val="105"/>
        </w:rPr>
        <w:t>U.N.</w:t>
      </w:r>
    </w:p>
    <w:p>
      <w:pPr>
        <w:pStyle w:val="BodyText"/>
        <w:spacing w:line="350" w:lineRule="auto" w:before="89"/>
        <w:ind w:left="120" w:right="1705"/>
      </w:pPr>
      <w:r>
        <w:rPr>
          <w:color w:val="231F20"/>
        </w:rPr>
        <w:t>Yibra Aynekullu Tesfaye, Ethiopia Nuraym Tynybekova, Kyrgyzstan Sofia Varguez, Mexico</w:t>
      </w:r>
    </w:p>
    <w:p>
      <w:pPr>
        <w:pStyle w:val="BodyText"/>
        <w:spacing w:line="350" w:lineRule="auto" w:before="4"/>
        <w:ind w:left="120" w:right="2133"/>
      </w:pPr>
      <w:r>
        <w:rPr>
          <w:color w:val="231F20"/>
        </w:rPr>
        <w:t>Viktor Velek, Czech Republic Codrina Vierita, Romania</w:t>
      </w:r>
    </w:p>
    <w:p>
      <w:pPr>
        <w:spacing w:before="129"/>
        <w:ind w:left="120" w:right="0" w:firstLine="0"/>
        <w:jc w:val="left"/>
        <w:rPr>
          <w:rFonts w:ascii="Avenir-Heavy"/>
          <w:b/>
          <w:sz w:val="20"/>
        </w:rPr>
      </w:pPr>
      <w:r>
        <w:rPr>
          <w:rFonts w:ascii="Avenir-Heavy"/>
          <w:b/>
          <w:color w:val="231F20"/>
          <w:sz w:val="20"/>
        </w:rPr>
        <w:t>Academics and Independent Experts</w:t>
      </w:r>
    </w:p>
    <w:p>
      <w:pPr>
        <w:pStyle w:val="BodyText"/>
        <w:spacing w:line="350" w:lineRule="auto" w:before="21"/>
        <w:ind w:left="120" w:right="813"/>
      </w:pPr>
      <w:r>
        <w:rPr>
          <w:color w:val="231F20"/>
        </w:rPr>
        <w:t>Anders Eriksson, Independent Consultant Guy Goodwin-Gill, Oxford University Edward McMahon, University of </w:t>
      </w:r>
      <w:r>
        <w:rPr>
          <w:color w:val="231F20"/>
          <w:spacing w:val="-3"/>
        </w:rPr>
        <w:t>Vermont</w:t>
      </w:r>
    </w:p>
    <w:p>
      <w:pPr>
        <w:pStyle w:val="BodyText"/>
        <w:spacing w:line="266" w:lineRule="auto" w:before="4"/>
        <w:ind w:left="120" w:right="278"/>
      </w:pPr>
      <w:r>
        <w:rPr>
          <w:color w:val="231F20"/>
        </w:rPr>
        <w:t>Sita Ranchod-Nilsson, Emory University, Institute for Developing Nations</w:t>
      </w:r>
    </w:p>
    <w:p>
      <w:pPr>
        <w:pStyle w:val="BodyText"/>
        <w:spacing w:line="350" w:lineRule="auto" w:before="89"/>
        <w:ind w:left="120" w:right="278"/>
      </w:pPr>
      <w:r>
        <w:rPr>
          <w:color w:val="231F20"/>
        </w:rPr>
        <w:t>John Stremlau, University of the Witwatersrand Mark  Stevens,  Independent Consultant</w:t>
      </w:r>
    </w:p>
    <w:p>
      <w:pPr>
        <w:pStyle w:val="BodyText"/>
        <w:spacing w:line="350" w:lineRule="auto" w:before="4"/>
        <w:ind w:left="120" w:right="460"/>
      </w:pPr>
      <w:r>
        <w:rPr>
          <w:color w:val="231F20"/>
          <w:w w:val="105"/>
        </w:rPr>
        <w:t>Markku Suksi, Professor, Åbo Åkademi Domenico Tuccinardi, Independent Consultant Kåre Vollan, Quality AS</w:t>
      </w:r>
    </w:p>
    <w:p>
      <w:pPr>
        <w:spacing w:after="0" w:line="350" w:lineRule="auto"/>
        <w:sectPr>
          <w:type w:val="continuous"/>
          <w:pgSz w:w="11910" w:h="16840"/>
          <w:pgMar w:top="0" w:bottom="280" w:left="960" w:right="960"/>
          <w:cols w:num="2" w:equalWidth="0">
            <w:col w:w="4761" w:space="292"/>
            <w:col w:w="4937"/>
          </w:cols>
        </w:sectPr>
      </w:pPr>
    </w:p>
    <w:p>
      <w:pPr>
        <w:pStyle w:val="BodyText"/>
        <w:spacing w:before="4"/>
        <w:rPr>
          <w:sz w:val="17"/>
        </w:rPr>
      </w:pPr>
    </w:p>
    <w:p>
      <w:pPr>
        <w:spacing w:after="0"/>
        <w:rPr>
          <w:sz w:val="17"/>
        </w:rPr>
        <w:sectPr>
          <w:headerReference w:type="default" r:id="rId33"/>
          <w:footerReference w:type="default" r:id="rId34"/>
          <w:pgSz w:w="11910" w:h="16840"/>
          <w:pgMar w:header="0" w:footer="0" w:top="158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5"/>
        </w:rPr>
      </w:pPr>
    </w:p>
    <w:p>
      <w:pPr>
        <w:pStyle w:val="BodyText"/>
        <w:spacing w:line="183" w:lineRule="exact"/>
        <w:ind w:left="1783"/>
        <w:rPr>
          <w:sz w:val="18"/>
        </w:rPr>
      </w:pPr>
      <w:r>
        <w:rPr>
          <w:position w:val="-3"/>
          <w:sz w:val="18"/>
        </w:rPr>
        <w:drawing>
          <wp:inline distT="0" distB="0" distL="0" distR="0">
            <wp:extent cx="334744" cy="116681"/>
            <wp:effectExtent l="0" t="0" r="0" b="0"/>
            <wp:docPr id="5" name="image19.png" descr=""/>
            <wp:cNvGraphicFramePr>
              <a:graphicFrameLocks noChangeAspect="1"/>
            </wp:cNvGraphicFramePr>
            <a:graphic>
              <a:graphicData uri="http://schemas.openxmlformats.org/drawingml/2006/picture">
                <pic:pic>
                  <pic:nvPicPr>
                    <pic:cNvPr id="6" name="image19.png"/>
                    <pic:cNvPicPr/>
                  </pic:nvPicPr>
                  <pic:blipFill>
                    <a:blip r:embed="rId37" cstate="print"/>
                    <a:stretch>
                      <a:fillRect/>
                    </a:stretch>
                  </pic:blipFill>
                  <pic:spPr>
                    <a:xfrm>
                      <a:off x="0" y="0"/>
                      <a:ext cx="334744" cy="116681"/>
                    </a:xfrm>
                    <a:prstGeom prst="rect">
                      <a:avLst/>
                    </a:prstGeom>
                  </pic:spPr>
                </pic:pic>
              </a:graphicData>
            </a:graphic>
          </wp:inline>
        </w:drawing>
      </w:r>
      <w:r>
        <w:rPr>
          <w:position w:val="-3"/>
          <w:sz w:val="18"/>
        </w:rPr>
      </w:r>
    </w:p>
    <w:p>
      <w:pPr>
        <w:pStyle w:val="BodyText"/>
        <w:rPr>
          <w:sz w:val="8"/>
        </w:rPr>
      </w:pPr>
    </w:p>
    <w:p>
      <w:pPr>
        <w:pStyle w:val="BodyText"/>
        <w:spacing w:line="191" w:lineRule="exact"/>
        <w:ind w:left="942"/>
        <w:rPr>
          <w:sz w:val="19"/>
        </w:rPr>
      </w:pPr>
      <w:r>
        <w:rPr>
          <w:position w:val="-3"/>
          <w:sz w:val="19"/>
        </w:rPr>
        <w:drawing>
          <wp:inline distT="0" distB="0" distL="0" distR="0">
            <wp:extent cx="1416734" cy="121443"/>
            <wp:effectExtent l="0" t="0" r="0" b="0"/>
            <wp:docPr id="7" name="image20.png" descr=""/>
            <wp:cNvGraphicFramePr>
              <a:graphicFrameLocks noChangeAspect="1"/>
            </wp:cNvGraphicFramePr>
            <a:graphic>
              <a:graphicData uri="http://schemas.openxmlformats.org/drawingml/2006/picture">
                <pic:pic>
                  <pic:nvPicPr>
                    <pic:cNvPr id="8" name="image20.png"/>
                    <pic:cNvPicPr/>
                  </pic:nvPicPr>
                  <pic:blipFill>
                    <a:blip r:embed="rId38" cstate="print"/>
                    <a:stretch>
                      <a:fillRect/>
                    </a:stretch>
                  </pic:blipFill>
                  <pic:spPr>
                    <a:xfrm>
                      <a:off x="0" y="0"/>
                      <a:ext cx="1416734" cy="121443"/>
                    </a:xfrm>
                    <a:prstGeom prst="rect">
                      <a:avLst/>
                    </a:prstGeom>
                  </pic:spPr>
                </pic:pic>
              </a:graphicData>
            </a:graphic>
          </wp:inline>
        </w:drawing>
      </w:r>
      <w:r>
        <w:rPr>
          <w:position w:val="-3"/>
          <w:sz w:val="19"/>
        </w:rPr>
      </w:r>
    </w:p>
    <w:p>
      <w:pPr>
        <w:pStyle w:val="BodyText"/>
        <w:spacing w:before="5"/>
        <w:rPr>
          <w:sz w:val="3"/>
        </w:rPr>
      </w:pPr>
    </w:p>
    <w:p>
      <w:pPr>
        <w:tabs>
          <w:tab w:pos="5365" w:val="left" w:leader="none"/>
        </w:tabs>
        <w:spacing w:line="240" w:lineRule="auto"/>
        <w:ind w:left="1470" w:right="0" w:firstLine="0"/>
        <w:rPr>
          <w:sz w:val="20"/>
        </w:rPr>
      </w:pPr>
      <w:r>
        <w:rPr>
          <w:sz w:val="20"/>
        </w:rPr>
        <w:pict>
          <v:group style="width:57.25pt;height:53.75pt;mso-position-horizontal-relative:char;mso-position-vertical-relative:line" coordorigin="0,0" coordsize="1145,1075">
            <v:shape style="position:absolute;left:228;top:0;width:659;height:468" coordorigin="228,0" coordsize="659,468" path="m560,0l497,10,438,37,388,76,323,193,293,278,263,368,233,456,228,468,239,466,251,462,302,415,332,359,381,220,415,153,465,98,539,65,886,61,877,39,859,22,837,9,815,2,560,0xe" filled="true" fillcolor="#ffffff" stroked="false">
              <v:path arrowok="t"/>
              <v:fill type="solid"/>
            </v:shape>
            <v:shape style="position:absolute;left:859;top:70;width:285;height:158" type="#_x0000_t75" stroked="false">
              <v:imagedata r:id="rId39" o:title=""/>
            </v:shape>
            <v:shape style="position:absolute;left:583;top:200;width:541;height:663" coordorigin="583,200" coordsize="541,663" path="m1061,200l986,204,915,223,853,258,801,309,763,374,744,432,701,563,654,702,626,782,589,846,584,853,583,856,590,862,596,859,639,833,704,751,744,648,783,528,821,408,864,340,918,295,980,269,1046,256,1112,250,1116,250,1124,246,1120,239,1110,224,1095,212,1078,203,1061,200xe" filled="true" fillcolor="#ffffff" stroked="false">
              <v:path arrowok="t"/>
              <v:fill type="solid"/>
            </v:shape>
            <v:shape style="position:absolute;left:379;top:411;width:289;height:537" coordorigin="379,411" coordsize="289,537" path="m668,411l603,427,550,489,525,551,504,613,464,741,447,791,429,842,408,892,381,939,379,946,384,947,392,947,475,890,528,800,556,718,580,641,605,564,634,483,638,472,643,460,652,443,668,411xe" filled="true" fillcolor="#ffffff" stroked="false">
              <v:path arrowok="t"/>
              <v:fill type="solid"/>
            </v:shape>
            <v:shape style="position:absolute;left:190;top:436;width:303;height:570" coordorigin="190,436" coordsize="303,570" path="m492,436l426,452,372,518,345,584,322,650,280,786,262,839,242,894,220,947,192,997,190,1004,195,1006,203,1006,249,982,321,901,374,763,399,681,426,599,457,512,461,501,466,489,475,470,492,436xe" filled="true" fillcolor="#ffffff" stroked="false">
              <v:path arrowok="t"/>
              <v:fill type="solid"/>
            </v:shape>
            <v:shape style="position:absolute;left:0;top:485;width:294;height:590" type="#_x0000_t75" stroked="false">
              <v:imagedata r:id="rId40" o:title=""/>
            </v:shape>
            <v:shape style="position:absolute;left:608;top:139;width:215;height:64" coordorigin="608,139" coordsize="215,64" path="m822,139l679,139,659,141,610,184,608,203,617,199,623,193,754,193,816,156,817,151,822,139xe" filled="true" fillcolor="#ffffff" stroked="false">
              <v:path arrowok="t"/>
              <v:fill type="solid"/>
            </v:shape>
          </v:group>
        </w:pict>
      </w:r>
      <w:r>
        <w:rPr>
          <w:sz w:val="20"/>
        </w:rPr>
      </w:r>
      <w:r>
        <w:rPr>
          <w:sz w:val="20"/>
        </w:rPr>
        <w:tab/>
      </w:r>
      <w:r>
        <w:rPr>
          <w:position w:val="17"/>
          <w:sz w:val="20"/>
        </w:rPr>
        <w:drawing>
          <wp:inline distT="0" distB="0" distL="0" distR="0">
            <wp:extent cx="633903" cy="762000"/>
            <wp:effectExtent l="0" t="0" r="0" b="0"/>
            <wp:docPr id="9" name="image23.png" descr=""/>
            <wp:cNvGraphicFramePr>
              <a:graphicFrameLocks noChangeAspect="1"/>
            </wp:cNvGraphicFramePr>
            <a:graphic>
              <a:graphicData uri="http://schemas.openxmlformats.org/drawingml/2006/picture">
                <pic:pic>
                  <pic:nvPicPr>
                    <pic:cNvPr id="10" name="image23.png"/>
                    <pic:cNvPicPr/>
                  </pic:nvPicPr>
                  <pic:blipFill>
                    <a:blip r:embed="rId41" cstate="print"/>
                    <a:stretch>
                      <a:fillRect/>
                    </a:stretch>
                  </pic:blipFill>
                  <pic:spPr>
                    <a:xfrm>
                      <a:off x="0" y="0"/>
                      <a:ext cx="633903" cy="762000"/>
                    </a:xfrm>
                    <a:prstGeom prst="rect">
                      <a:avLst/>
                    </a:prstGeom>
                  </pic:spPr>
                </pic:pic>
              </a:graphicData>
            </a:graphic>
          </wp:inline>
        </w:drawing>
      </w:r>
      <w:r>
        <w:rPr>
          <w:position w:val="17"/>
          <w:sz w:val="20"/>
        </w:rPr>
      </w:r>
      <w:r>
        <w:rPr>
          <w:spacing w:val="90"/>
          <w:position w:val="17"/>
          <w:sz w:val="20"/>
        </w:rPr>
        <w:t> </w:t>
      </w:r>
      <w:r>
        <w:rPr>
          <w:spacing w:val="90"/>
          <w:position w:val="72"/>
          <w:sz w:val="20"/>
        </w:rPr>
        <w:pict>
          <v:group style="width:48.05pt;height:12.7pt;mso-position-horizontal-relative:char;mso-position-vertical-relative:line" coordorigin="0,0" coordsize="961,254">
            <v:shape style="position:absolute;left:0;top:9;width:160;height:234" type="#_x0000_t75" stroked="false">
              <v:imagedata r:id="rId42" o:title=""/>
            </v:shape>
            <v:shape style="position:absolute;left:198;top:0;width:210;height:254" type="#_x0000_t75" stroked="false">
              <v:imagedata r:id="rId43" o:title=""/>
            </v:shape>
            <v:shape style="position:absolute;left:444;top:6;width:314;height:238" type="#_x0000_t75" stroked="false">
              <v:imagedata r:id="rId44" o:title=""/>
            </v:shape>
            <v:shape style="position:absolute;left:794;top:9;width:167;height:231" type="#_x0000_t75" stroked="false">
              <v:imagedata r:id="rId45" o:title=""/>
            </v:shape>
          </v:group>
        </w:pict>
      </w:r>
      <w:r>
        <w:rPr>
          <w:spacing w:val="90"/>
          <w:position w:val="72"/>
          <w:sz w:val="20"/>
        </w:rPr>
      </w:r>
      <w:r>
        <w:rPr>
          <w:spacing w:val="43"/>
          <w:position w:val="72"/>
          <w:sz w:val="20"/>
        </w:rPr>
        <w:t> </w:t>
      </w:r>
      <w:r>
        <w:rPr>
          <w:spacing w:val="43"/>
          <w:position w:val="39"/>
          <w:sz w:val="20"/>
        </w:rPr>
        <w:pict>
          <v:group style="width:62.4pt;height:29.55pt;mso-position-horizontal-relative:char;mso-position-vertical-relative:line" coordorigin="0,0" coordsize="1248,591">
            <v:shape style="position:absolute;left:4;top:15;width:202;height:234" coordorigin="4,15" coordsize="202,234" path="m37,49l18,49,206,249,206,213,192,213,37,49xm4,15l4,241,18,241,18,49,37,49,4,15xm206,18l192,18,192,213,206,213,206,18xe" filled="true" fillcolor="#ffffff" stroked="false">
              <v:path arrowok="t"/>
              <v:fill type="solid"/>
            </v:shape>
            <v:shape style="position:absolute;left:0;top:5;width:210;height:254" coordorigin="0,5" coordsize="210,254" path="m33,59l22,59,210,259,210,239,202,239,33,59xm0,5l0,245,22,245,22,238,8,238,8,25,19,25,0,5xm210,22l202,22,202,239,210,239,210,22xm14,39l14,238,22,238,22,59,33,59,14,39xm19,25l8,25,196,223,196,203,188,203,19,25xm210,14l188,14,188,203,196,203,196,22,210,22,210,14xe" filled="true" fillcolor="#ffffff" stroked="false">
              <v:path arrowok="t"/>
              <v:fill type="solid"/>
            </v:shape>
            <v:shape style="position:absolute;left:231;top:10;width:188;height:231" coordorigin="231,10" coordsize="188,231" path="m325,10l231,242,246,242,276,168,389,168,383,155,281,155,325,47,340,47,325,10xm389,168l374,168,404,242,419,242,389,168xm340,47l325,47,369,155,383,155,340,47xe" filled="true" fillcolor="#ffffff" stroked="false">
              <v:path arrowok="t"/>
              <v:fill type="solid"/>
            </v:shape>
            <v:shape style="position:absolute;left:226;top:0;width:199;height:246" coordorigin="226,0" coordsize="199,246" path="m325,0l226,245,249,245,252,238,237,238,325,21,334,21,325,0xm380,172l371,172,401,245,424,245,421,238,407,238,380,172xm377,164l273,164,243,238,252,238,279,172,380,172,377,164xm334,21l325,21,413,238,421,238,334,21xm325,36l275,159,375,159,371,151,287,151,325,57,334,57,325,36xm334,57l325,57,363,151,371,151,334,57xe" filled="true" fillcolor="#ffffff" stroked="false">
              <v:path arrowok="t"/>
              <v:fill type="solid"/>
            </v:shape>
            <v:line style="position:absolute" from="463,31" to="463,242" stroked="true" strokeweight=".712pt" strokecolor="#ffffff">
              <v:stroke dashstyle="solid"/>
            </v:line>
            <v:line style="position:absolute" from="398,25" to="528,25" stroked="true" strokeweight=".667pt" strokecolor="#ffffff">
              <v:stroke dashstyle="solid"/>
            </v:line>
            <v:line style="position:absolute" from="456,36" to="456,238" stroked="true" strokeweight=".393pt" strokecolor="#ffffff">
              <v:stroke dashstyle="solid"/>
            </v:line>
            <v:line style="position:absolute" from="394,32" to="460,32" stroked="true" strokeweight=".4pt" strokecolor="#ffffff">
              <v:stroke dashstyle="solid"/>
            </v:line>
            <v:line style="position:absolute" from="394,25" to="402,25" stroked="true" strokeweight=".3pt" strokecolor="#ffffff">
              <v:stroke dashstyle="solid"/>
            </v:line>
            <v:line style="position:absolute" from="394,18" to="532,18" stroked="true" strokeweight=".4pt" strokecolor="#ffffff">
              <v:stroke dashstyle="solid"/>
            </v:line>
            <v:line style="position:absolute" from="463,31" to="463,246" stroked="true" strokeweight="1.105pt" strokecolor="#ffffff">
              <v:stroke dashstyle="solid"/>
            </v:line>
            <v:line style="position:absolute" from="466,32" to="532,32" stroked="true" strokeweight=".4pt" strokecolor="#ffffff">
              <v:stroke dashstyle="solid"/>
            </v:line>
            <v:line style="position:absolute" from="524,25" to="532,25" stroked="true" strokeweight=".3pt" strokecolor="#ffffff">
              <v:stroke dashstyle="solid"/>
            </v:line>
            <v:line style="position:absolute" from="561,18" to="561,241" stroked="true" strokeweight=".712pt" strokecolor="#ffffff">
              <v:stroke dashstyle="solid"/>
            </v:line>
            <v:line style="position:absolute" from="554,22" to="554,238" stroked="true" strokeweight=".393pt" strokecolor="#ffffff">
              <v:stroke dashstyle="solid"/>
            </v:line>
            <v:line style="position:absolute" from="550,18" to="572,18" stroked="true" strokeweight=".4pt" strokecolor="#ffffff">
              <v:stroke dashstyle="solid"/>
            </v:line>
            <v:line style="position:absolute" from="561,18" to="561,246" stroked="true" strokeweight="1.105pt" strokecolor="#ffffff">
              <v:stroke dashstyle="solid"/>
            </v:line>
            <v:shape style="position:absolute;left:603;top:15;width:232;height:230" coordorigin="603,15" coordsize="232,230" path="m719,15l674,24,637,49,612,85,603,130,612,174,637,211,674,235,719,244,763,235,770,231,719,231,679,223,647,201,625,169,617,130,625,91,647,58,679,36,719,28,770,28,763,24,719,15xm770,28l719,28,758,36,790,58,812,91,820,130,812,169,790,201,758,223,719,231,770,231,800,211,825,174,835,130,825,85,800,49,770,28xe" filled="true" fillcolor="#ffffff" stroked="false">
              <v:path arrowok="t"/>
              <v:fill type="solid"/>
            </v:shape>
            <v:shape style="position:absolute;left:599;top:11;width:240;height:238" coordorigin="599,11" coordsize="240,238" path="m719,11l672,21,634,46,608,84,599,130,608,175,634,213,672,239,719,248,757,241,719,241,675,232,640,208,616,172,607,130,616,87,640,52,675,28,719,19,757,19,719,11xm757,19l719,19,762,28,797,52,822,87,831,130,822,172,797,208,762,232,719,241,757,241,765,239,803,213,829,175,839,130,829,84,803,46,765,21,757,19xm719,24l678,33,644,56,621,89,613,130,621,170,644,204,678,227,719,235,757,227,719,227,681,219,650,198,629,167,621,130,629,92,650,61,681,40,719,32,757,32,719,24xm757,32l719,32,756,40,787,61,809,92,816,130,809,167,787,198,756,219,719,227,757,227,759,227,793,204,816,170,824,130,816,89,793,56,759,33,757,32xe" filled="true" fillcolor="#ffffff" stroked="false">
              <v:path arrowok="t"/>
              <v:fill type="solid"/>
            </v:shape>
            <v:shape style="position:absolute;left:869;top:15;width:202;height:234" coordorigin="869,15" coordsize="202,234" path="m902,49l884,49,1071,249,1071,213,1057,213,902,49xm869,15l869,241,884,241,884,49,902,49,869,15xm1071,18l1057,18,1057,213,1071,213,1071,18xe" filled="true" fillcolor="#ffffff" stroked="false">
              <v:path arrowok="t"/>
              <v:fill type="solid"/>
            </v:shape>
            <v:shape style="position:absolute;left:865;top:5;width:210;height:254" coordorigin="865,5" coordsize="210,254" path="m898,59l887,59,1075,259,1075,239,1067,239,898,59xm865,5l865,245,887,245,887,238,873,238,873,25,884,25,865,5xm1075,22l1067,22,1067,239,1075,239,1075,22xm880,39l880,238,887,238,887,59,898,59,880,39xm884,25l873,25,1061,223,1061,203,1053,203,884,25xm1075,14l1053,14,1053,203,1061,203,1061,22,1075,22,1075,14xe" filled="true" fillcolor="#ffffff" stroked="false">
              <v:path arrowok="t"/>
              <v:fill type="solid"/>
            </v:shape>
            <v:shape style="position:absolute;left:1108;top:15;width:136;height:230" coordorigin="1108,15" coordsize="136,230" path="m1120,191l1108,196,1118,216,1133,231,1152,241,1174,244,1200,240,1214,231,1174,231,1156,228,1141,220,1129,207,1120,191xm1178,15l1155,19,1137,31,1125,49,1121,72,1123,84,1127,95,1134,104,1144,112,1185,133,1200,141,1214,150,1225,162,1230,178,1225,199,1213,216,1195,227,1174,231,1214,231,1222,226,1238,205,1244,180,1242,166,1237,154,1229,144,1218,135,1176,113,1162,106,1149,97,1139,86,1135,71,1138,54,1147,41,1161,32,1177,28,1216,28,1210,23,1195,17,1178,15xm1216,28l1177,28,1192,30,1204,35,1214,44,1223,55,1233,46,1223,33,1216,28xe" filled="true" fillcolor="#ffffff" stroked="false">
              <v:path arrowok="t"/>
              <v:fill type="solid"/>
            </v:shape>
            <v:shape style="position:absolute;left:1103;top:11;width:145;height:238" coordorigin="1103,11" coordsize="145,238" path="m1123,186l1103,194,1104,198,1115,219,1131,235,1151,245,1174,248,1202,243,1206,241,1174,241,1154,238,1137,229,1123,216,1113,198,1118,196,1127,196,1124,189,1123,186xm1177,24l1159,28,1145,38,1135,53,1131,71,1135,87,1145,99,1158,108,1172,116,1216,138,1227,147,1234,156,1238,167,1240,180,1235,203,1220,222,1199,236,1174,241,1206,241,1226,228,1242,206,1248,180,1246,165,1241,152,1232,141,1220,132,1177,109,1176,108,1163,102,1151,94,1143,84,1139,71,1142,56,1150,43,1162,35,1177,32,1206,32,1203,31,1191,26,1177,24xm1127,196l1118,196,1128,213,1141,225,1157,233,1174,235,1197,231,1203,227,1174,227,1155,224,1141,215,1131,203,1127,196xm1178,11l1154,16,1134,28,1122,47,1117,72,1119,85,1123,96,1131,106,1142,115,1183,137,1187,138,1201,145,1213,154,1222,164,1226,178,1222,197,1210,213,1194,223,1174,227,1203,227,1216,218,1229,200,1233,178,1229,161,1219,149,1205,139,1190,131,1146,108,1137,101,1130,93,1126,83,1125,72,1129,50,1140,34,1157,23,1178,19,1209,19,1196,13,1178,11xm1206,32l1177,32,1190,34,1201,38,1211,46,1219,57,1222,61,1236,49,1224,49,1214,38,1206,32xm1209,19l1178,19,1193,21,1207,26,1218,34,1228,45,1224,49,1236,49,1238,47,1236,44,1226,31,1212,20,1209,19xe" filled="true" fillcolor="#ffffff" stroked="false">
              <v:path arrowok="t"/>
              <v:fill type="solid"/>
            </v:shape>
            <v:shape style="position:absolute;left:149;top:344;width:151;height:224" type="#_x0000_t75" stroked="false">
              <v:imagedata r:id="rId46" o:title=""/>
            </v:shape>
            <v:shape style="position:absolute;left:323;top:323;width:282;height:267" type="#_x0000_t75" stroked="false">
              <v:imagedata r:id="rId47" o:title=""/>
            </v:shape>
            <v:shape style="position:absolute;left:618;top:323;width:503;height:268" type="#_x0000_t75" stroked="false">
              <v:imagedata r:id="rId48" o:title=""/>
            </v:shape>
          </v:group>
        </w:pict>
      </w:r>
      <w:r>
        <w:rPr>
          <w:spacing w:val="43"/>
          <w:position w:val="39"/>
          <w:sz w:val="20"/>
        </w:rPr>
      </w:r>
    </w:p>
    <w:p>
      <w:pPr>
        <w:pStyle w:val="BodyText"/>
        <w:spacing w:before="7"/>
        <w:rPr>
          <w:sz w:val="26"/>
        </w:rPr>
      </w:pPr>
    </w:p>
    <w:p>
      <w:pPr>
        <w:spacing w:after="0"/>
        <w:rPr>
          <w:sz w:val="26"/>
        </w:rPr>
        <w:sectPr>
          <w:headerReference w:type="even" r:id="rId35"/>
          <w:footerReference w:type="even" r:id="rId36"/>
          <w:pgSz w:w="11910" w:h="16840"/>
          <w:pgMar w:header="0" w:footer="0" w:top="0" w:bottom="280" w:left="1360" w:right="1560"/>
        </w:sectPr>
      </w:pPr>
    </w:p>
    <w:p>
      <w:pPr>
        <w:pStyle w:val="Heading2"/>
        <w:spacing w:line="320" w:lineRule="exact" w:before="65"/>
        <w:ind w:left="872" w:right="752" w:firstLine="408"/>
        <w:jc w:val="left"/>
      </w:pPr>
      <w:r>
        <w:rPr/>
        <w:pict>
          <v:shape style="position:absolute;margin-left:0pt;margin-top:.000015pt;width:595.3pt;height:841.9pt;mso-position-horizontal-relative:page;mso-position-vertical-relative:page;z-index:-20728" type="#_x0000_t202" filled="false" stroked="false">
            <v:textbox inset="0,0,0,0">
              <w:txbxContent>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spacing w:before="7"/>
                    <w:rPr>
                      <w:rFonts w:ascii="Avenir-Book"/>
                      <w:sz w:val="32"/>
                    </w:rPr>
                  </w:pPr>
                </w:p>
                <w:p>
                  <w:pPr>
                    <w:spacing w:before="1"/>
                    <w:ind w:left="1080" w:right="0" w:firstLine="0"/>
                    <w:jc w:val="left"/>
                    <w:rPr>
                      <w:rFonts w:ascii="Avenir-Book"/>
                      <w:sz w:val="18"/>
                    </w:rPr>
                  </w:pPr>
                  <w:r>
                    <w:rPr>
                      <w:rFonts w:ascii="Avenir-Book"/>
                      <w:color w:val="231F20"/>
                      <w:sz w:val="18"/>
                    </w:rPr>
                    <w:t>Human Rights and Election Standards: A Plan of Action</w:t>
                  </w: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spacing w:before="170"/>
                    <w:ind w:left="1080" w:right="0" w:firstLine="0"/>
                    <w:jc w:val="left"/>
                    <w:rPr>
                      <w:rFonts w:ascii="Avenir-Heavy"/>
                      <w:b/>
                      <w:sz w:val="20"/>
                    </w:rPr>
                  </w:pPr>
                  <w:r>
                    <w:rPr>
                      <w:rFonts w:ascii="Avenir-Heavy"/>
                      <w:b/>
                      <w:color w:val="231F20"/>
                      <w:sz w:val="20"/>
                    </w:rPr>
                    <w:t>16</w:t>
                  </w:r>
                </w:p>
              </w:txbxContent>
            </v:textbox>
            <w10:wrap type="none"/>
          </v:shape>
        </w:pict>
      </w:r>
      <w:r>
        <w:rPr/>
        <w:pict>
          <v:group style="position:absolute;margin-left:392.548706pt;margin-top:-50.136204pt;width:54.55pt;height:13.45pt;mso-position-horizontal-relative:page;mso-position-vertical-relative:paragraph;z-index:-20704" coordorigin="7851,-1003" coordsize="1091,269">
            <v:line style="position:absolute" from="7891,-857" to="7891,-757" stroked="true" strokeweight="2.180pt" strokecolor="#ffffff">
              <v:stroke dashstyle="solid"/>
            </v:line>
            <v:line style="position:absolute" from="7869,-875" to="8037,-875" stroked="true" strokeweight="1.8pt" strokecolor="#ffffff">
              <v:stroke dashstyle="solid"/>
            </v:line>
            <v:line style="position:absolute" from="7891,-981" to="7891,-893" stroked="true" strokeweight="2.180pt" strokecolor="#ffffff">
              <v:stroke dashstyle="solid"/>
            </v:line>
            <v:shape style="position:absolute;left:8015;top:-981;width:2;height:224" coordorigin="8015,-981" coordsize="0,224" path="m8015,-857l8015,-757m8015,-981l8015,-893e" filled="false" stroked="true" strokeweight="2.179pt" strokecolor="#ffffff">
              <v:path arrowok="t"/>
              <v:stroke dashstyle="solid"/>
            </v:shape>
            <v:shape style="position:absolute;left:8077;top:-987;width:866;height:236" coordorigin="8077,-987" coordsize="866,236" path="m8243,-981l8199,-981,8199,-856,8198,-834,8193,-812,8181,-796,8160,-789,8138,-796,8126,-812,8121,-834,8120,-856,8120,-981,8077,-981,8077,-847,8081,-809,8096,-779,8121,-758,8160,-751,8198,-758,8224,-779,8229,-789,8238,-809,8243,-847,8243,-981m8511,-757l8491,-896,8478,-987,8446,-987,8393,-839,8372,-896,8338,-987,8307,-987,8270,-757,8314,-757,8333,-896,8334,-896,8383,-754,8398,-754,8428,-839,8449,-896,8449,-896,8467,-757,8511,-757m8726,-757l8709,-804,8696,-840,8666,-921,8650,-963,8650,-840,8597,-840,8622,-921,8623,-921,8650,-840,8650,-963,8642,-987,8608,-987,8521,-757,8566,-757,8585,-804,8663,-804,8680,-757,8726,-757m8942,-981l8898,-981,8898,-830,8898,-830,8839,-909,8780,-987,8749,-987,8749,-757,8792,-757,8792,-909,8793,-909,8910,-753,8942,-753,8942,-830,8942,-981e" filled="true" fillcolor="#ffffff" stroked="false">
              <v:path arrowok="t"/>
              <v:fill type="solid"/>
            </v:shape>
            <w10:wrap type="none"/>
          </v:group>
        </w:pict>
      </w:r>
      <w:r>
        <w:rPr/>
        <w:pict>
          <v:group style="position:absolute;margin-left:393.019989pt;margin-top:-32.131504pt;width:21.25pt;height:7.05pt;mso-position-horizontal-relative:page;mso-position-vertical-relative:paragraph;z-index:-20680" coordorigin="7860,-643" coordsize="425,141">
            <v:shape style="position:absolute;left:7860;top:-635;width:70;height:127" coordorigin="7860,-635" coordsize="70,127" path="m7895,-635l7875,-629,7865,-612,7861,-591,7860,-572,7861,-553,7865,-532,7875,-516,7895,-509,7915,-516,7921,-524,7895,-524,7887,-528,7882,-539,7880,-554,7879,-572,7880,-591,7882,-606,7887,-616,7895,-620,7921,-620,7915,-629,7895,-635xm7921,-620l7895,-620,7904,-616,7908,-606,7911,-591,7911,-572,7911,-554,7908,-539,7904,-528,7895,-524,7921,-524,7926,-532,7929,-553,7930,-572,7929,-591,7926,-612,7921,-620xe" filled="true" fillcolor="#ffffff" stroked="false">
              <v:path arrowok="t"/>
              <v:fill type="solid"/>
            </v:shape>
            <v:shape style="position:absolute;left:7961;top:-634;width:121;height:123" type="#_x0000_t75" stroked="false">
              <v:imagedata r:id="rId49" o:title=""/>
            </v:shape>
            <v:shape style="position:absolute;left:8107;top:-643;width:178;height:141" type="#_x0000_t75" stroked="false">
              <v:imagedata r:id="rId50" o:title=""/>
            </v:shape>
            <w10:wrap type="none"/>
          </v:group>
        </w:pict>
      </w:r>
      <w:r>
        <w:rPr/>
        <w:pict>
          <v:group style="position:absolute;margin-left:417.824188pt;margin-top:-31.769403pt;width:21.85pt;height:6.35pt;mso-position-horizontal-relative:page;mso-position-vertical-relative:paragraph;z-index:-20656" coordorigin="8356,-635" coordsize="437,127">
            <v:shape style="position:absolute;left:8356;top:-635;width:149;height:127" coordorigin="8356,-635" coordsize="149,127" path="m8426,-572l8426,-591,8422,-612,8417,-620,8411,-629,8407,-630,8407,-572,8407,-554,8405,-539,8400,-528,8391,-524,8383,-528,8378,-539,8376,-554,8375,-572,8376,-591,8378,-606,8383,-616,8391,-620,8400,-616,8405,-606,8407,-591,8407,-572,8407,-630,8391,-635,8371,-629,8361,-612,8357,-591,8356,-572,8357,-553,8361,-532,8371,-516,8391,-509,8411,-516,8417,-524,8422,-532,8426,-553,8426,-572m8505,-634l8457,-634,8457,-511,8475,-511,8475,-567,8502,-567,8502,-581,8475,-581,8475,-620,8505,-620,8505,-634e" filled="true" fillcolor="#ffffff" stroked="false">
              <v:path arrowok="t"/>
              <v:fill type="solid"/>
            </v:shape>
            <v:shape style="position:absolute;left:8567;top:-634;width:144;height:123" type="#_x0000_t75" stroked="false">
              <v:imagedata r:id="rId51" o:title=""/>
            </v:shape>
            <v:shape style="position:absolute;left:8745;top:-634;width:48;height:124" coordorigin="8745,-634" coordsize="48,124" path="m8793,-634l8745,-634,8745,-511,8793,-511,8793,-525,8763,-525,8763,-567,8790,-567,8790,-581,8763,-581,8763,-620,8793,-620,8793,-634xe" filled="true" fillcolor="#ffffff" stroked="false">
              <v:path arrowok="t"/>
              <v:fill type="solid"/>
            </v:shape>
            <w10:wrap type="none"/>
          </v:group>
        </w:pict>
      </w:r>
      <w:r>
        <w:rPr/>
        <w:pict>
          <v:group style="position:absolute;margin-left:443.401093pt;margin-top:-32.137501pt;width:15.25pt;height:7.1pt;mso-position-horizontal-relative:page;mso-position-vertical-relative:paragraph;z-index:-20632" coordorigin="8868,-643" coordsize="305,142">
            <v:shape style="position:absolute;left:8868;top:-634;width:63;height:124" coordorigin="8868,-634" coordsize="63,124" path="m8886,-634l8868,-634,8868,-511,8886,-511,8886,-572,8930,-572,8930,-586,8886,-586,8886,-634xm8930,-572l8913,-572,8913,-511,8930,-511,8930,-572xm8930,-634l8913,-634,8913,-586,8930,-586,8930,-634xe" filled="true" fillcolor="#ffffff" stroked="false">
              <v:path arrowok="t"/>
              <v:fill type="solid"/>
            </v:shape>
            <v:line style="position:absolute" from="8973,-634" to="8973,-511" stroked="true" strokeweight=".888pt" strokecolor="#ffffff">
              <v:stroke dashstyle="solid"/>
            </v:line>
            <v:shape style="position:absolute;left:9013;top:-635;width:160;height:127" coordorigin="9013,-635" coordsize="160,127" path="m9080,-554l9080,-576,9048,-576,9048,-561,9063,-561,9063,-525,9055,-524,9047,-524,9042,-526,9037,-532,9033,-547,9032,-572,9032,-592,9034,-607,9039,-617,9047,-620,9058,-620,9061,-612,9063,-604,9080,-610,9076,-620,9075,-621,9069,-629,9059,-634,9047,-635,9029,-630,9018,-617,9014,-596,9013,-572,9014,-547,9019,-527,9030,-514,9048,-509,9069,-516,9073,-524,9078,-533,9080,-554m9173,-634l9155,-634,9155,-586,9128,-586,9128,-634,9110,-634,9110,-511,9128,-511,9128,-572,9155,-572,9155,-511,9173,-511,9173,-572,9173,-586,9173,-634e" filled="true" fillcolor="#ffffff" stroked="false">
              <v:path arrowok="t"/>
              <v:fill type="solid"/>
            </v:shape>
            <w10:wrap type="none"/>
          </v:group>
        </w:pict>
      </w:r>
      <w:r>
        <w:rPr/>
        <w:pict>
          <v:group style="position:absolute;margin-left:462.618591pt;margin-top:-32.137501pt;width:49.25pt;height:7.1pt;mso-position-horizontal-relative:page;mso-position-vertical-relative:paragraph;z-index:-20608" coordorigin="9252,-643" coordsize="985,142">
            <v:shape style="position:absolute;left:9252;top:-635;width:375;height:126" type="#_x0000_t75" stroked="false">
              <v:imagedata r:id="rId52" o:title=""/>
            </v:shape>
            <v:shape style="position:absolute;left:9655;top:-643;width:175;height:141" type="#_x0000_t75" stroked="false">
              <v:imagedata r:id="rId53" o:title=""/>
            </v:shape>
            <v:line style="position:absolute" from="9866,-634" to="9866,-511" stroked="true" strokeweight=".888pt" strokecolor="#ffffff">
              <v:stroke dashstyle="solid"/>
            </v:line>
            <v:shape style="position:absolute;left:9906;top:-635;width:70;height:127" coordorigin="9906,-635" coordsize="70,127" path="m9941,-635l9921,-629,9910,-612,9906,-591,9906,-572,9906,-553,9910,-532,9921,-516,9941,-509,9961,-516,9966,-524,9941,-524,9932,-528,9927,-539,9925,-554,9925,-572,9925,-591,9927,-606,9932,-616,9941,-620,9966,-620,9961,-629,9941,-635xm9966,-620l9941,-620,9949,-616,9954,-606,9956,-591,9957,-572,9956,-554,9954,-539,9949,-528,9941,-524,9966,-524,9971,-532,9975,-553,9975,-572,9975,-591,9971,-612,9966,-620xe" filled="true" fillcolor="#ffffff" stroked="false">
              <v:path arrowok="t"/>
              <v:fill type="solid"/>
            </v:shape>
            <v:shape style="position:absolute;left:10006;top:-634;width:231;height:123" type="#_x0000_t75" stroked="false">
              <v:imagedata r:id="rId54" o:title=""/>
            </v:shape>
            <w10:wrap type="none"/>
          </v:group>
        </w:pict>
      </w:r>
      <w:r>
        <w:rPr>
          <w:color w:val="FFFFFF"/>
        </w:rPr>
        <w:t>One Copenhill 453 Freedom</w:t>
      </w:r>
      <w:r>
        <w:rPr>
          <w:color w:val="FFFFFF"/>
          <w:spacing w:val="7"/>
        </w:rPr>
        <w:t> </w:t>
      </w:r>
      <w:r>
        <w:rPr>
          <w:color w:val="FFFFFF"/>
        </w:rPr>
        <w:t>Parkway</w:t>
      </w:r>
    </w:p>
    <w:p>
      <w:pPr>
        <w:spacing w:line="324" w:lineRule="exact" w:before="16"/>
        <w:ind w:left="118" w:right="0" w:firstLine="0"/>
        <w:jc w:val="center"/>
        <w:rPr>
          <w:rFonts w:ascii="Avenir-Book"/>
          <w:sz w:val="24"/>
        </w:rPr>
      </w:pPr>
      <w:r>
        <w:rPr>
          <w:rFonts w:ascii="Avenir-Book"/>
          <w:color w:val="FFFFFF"/>
          <w:sz w:val="24"/>
        </w:rPr>
        <w:t>Atlanta, GA 30307</w:t>
      </w:r>
    </w:p>
    <w:p>
      <w:pPr>
        <w:spacing w:line="324" w:lineRule="exact" w:before="0"/>
        <w:ind w:left="118" w:right="0" w:firstLine="0"/>
        <w:jc w:val="center"/>
        <w:rPr>
          <w:rFonts w:ascii="Avenir-Book" w:hAnsi="Avenir-Book"/>
          <w:sz w:val="24"/>
        </w:rPr>
      </w:pP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420-5100</w:t>
      </w:r>
      <w:r>
        <w:rPr>
          <w:rFonts w:ascii="Avenir-Book" w:hAnsi="Avenir-Book"/>
          <w:color w:val="FFFFFF"/>
          <w:spacing w:val="-38"/>
          <w:w w:val="105"/>
          <w:sz w:val="24"/>
        </w:rPr>
        <w:t> </w:t>
      </w:r>
      <w:r>
        <w:rPr>
          <w:color w:val="FFFFFF"/>
          <w:w w:val="105"/>
          <w:sz w:val="18"/>
        </w:rPr>
        <w:t>•</w:t>
      </w:r>
      <w:r>
        <w:rPr>
          <w:color w:val="FFFFFF"/>
          <w:spacing w:val="-22"/>
          <w:w w:val="105"/>
          <w:sz w:val="18"/>
        </w:rPr>
        <w:t> </w:t>
      </w:r>
      <w:r>
        <w:rPr>
          <w:rFonts w:ascii="Avenir-Book" w:hAnsi="Avenir-Book"/>
          <w:color w:val="FFFFFF"/>
          <w:w w:val="105"/>
          <w:sz w:val="24"/>
        </w:rPr>
        <w:t>Fax</w:t>
      </w:r>
      <w:r>
        <w:rPr>
          <w:rFonts w:ascii="Avenir-Book" w:hAnsi="Avenir-Book"/>
          <w:color w:val="FFFFFF"/>
          <w:spacing w:val="-28"/>
          <w:w w:val="105"/>
          <w:sz w:val="24"/>
        </w:rPr>
        <w:t> </w:t>
      </w: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420-5145</w:t>
      </w:r>
    </w:p>
    <w:p>
      <w:pPr>
        <w:spacing w:before="132"/>
        <w:ind w:left="118" w:right="0" w:firstLine="0"/>
        <w:jc w:val="center"/>
        <w:rPr>
          <w:rFonts w:ascii="Avenir-Book"/>
          <w:sz w:val="26"/>
        </w:rPr>
      </w:pPr>
      <w:hyperlink r:id="rId55">
        <w:r>
          <w:rPr>
            <w:rFonts w:ascii="Avenir-Book"/>
            <w:color w:val="FFFFFF"/>
            <w:sz w:val="26"/>
          </w:rPr>
          <w:t>www.cartercenter.org</w:t>
        </w:r>
      </w:hyperlink>
    </w:p>
    <w:p>
      <w:pPr>
        <w:pStyle w:val="Heading2"/>
        <w:spacing w:line="320" w:lineRule="exact" w:before="65"/>
        <w:ind w:left="773"/>
      </w:pPr>
      <w:r>
        <w:rPr/>
        <w:br w:type="column"/>
      </w:r>
      <w:r>
        <w:rPr>
          <w:color w:val="FFFFFF"/>
        </w:rPr>
        <w:t>Palais des Nations CH-1211 Geneva 10 Switzerland</w:t>
      </w:r>
    </w:p>
    <w:p>
      <w:pPr>
        <w:spacing w:before="16"/>
        <w:ind w:left="770" w:right="765" w:firstLine="0"/>
        <w:jc w:val="center"/>
        <w:rPr>
          <w:rFonts w:ascii="Avenir-Book"/>
          <w:sz w:val="24"/>
        </w:rPr>
      </w:pPr>
      <w:r>
        <w:rPr>
          <w:rFonts w:ascii="Avenir-Book"/>
          <w:color w:val="FFFFFF"/>
          <w:sz w:val="24"/>
        </w:rPr>
        <w:t>+41 22 917 90 00</w:t>
      </w:r>
    </w:p>
    <w:p>
      <w:pPr>
        <w:spacing w:before="152"/>
        <w:ind w:left="770" w:right="765" w:firstLine="0"/>
        <w:jc w:val="center"/>
        <w:rPr>
          <w:rFonts w:ascii="Avenir-Book"/>
          <w:sz w:val="24"/>
        </w:rPr>
      </w:pPr>
      <w:hyperlink r:id="rId56">
        <w:r>
          <w:rPr>
            <w:rFonts w:ascii="Avenir-Book"/>
            <w:color w:val="FFFFFF"/>
            <w:sz w:val="24"/>
          </w:rPr>
          <w:t>www.ohchr.org</w:t>
        </w:r>
      </w:hyperlink>
    </w:p>
    <w:sectPr>
      <w:type w:val="continuous"/>
      <w:pgSz w:w="11910" w:h="16840"/>
      <w:pgMar w:top="0" w:bottom="280" w:left="1360" w:right="1560"/>
      <w:cols w:num="2" w:equalWidth="0">
        <w:col w:w="4015" w:space="1232"/>
        <w:col w:w="37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Book">
    <w:altName w:val="Avenir-Book"/>
    <w:charset w:val="0"/>
    <w:family w:val="swiss"/>
    <w:pitch w:val="variable"/>
  </w:font>
  <w:font w:name="Avenir">
    <w:altName w:val="Avenir"/>
    <w:charset w:val="0"/>
    <w:family w:val="swiss"/>
    <w:pitch w:val="variable"/>
  </w:font>
  <w:font w:name="Avenir-Heavy">
    <w:altName w:val="Avenir-Heavy"/>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7.18573pt;margin-top:793.958191pt;width:16.3500pt;height:13.8pt;mso-position-horizontal-relative:page;mso-position-vertical-relative:page;z-index:-20752"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pt;margin-top:793.958191pt;width:16.3500pt;height:13.8pt;mso-position-horizontal-relative:page;mso-position-vertical-relative:page;z-index:-20728"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488.175pt;height:841.89pt;mso-position-horizontal-relative:page;mso-position-vertical-relative:page;z-index:-20824" filled="true" fillcolor="#1a4269"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0536" filled="true" fillcolor="#1a4269"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00" from="54pt,72.000214pt" to="541.276pt,72.000214pt" stroked="true" strokeweight="1pt" strokecolor="#939598">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776" from="54pt,72.000214pt" to="541.276pt,72.000214pt" stroked="true" strokeweight="1pt" strokecolor="#939598">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704" from="54pt,72.000214pt" to="541.276pt,72.000214pt" stroked="true" strokeweight="1pt" strokecolor="#939598">
          <v:stroke dashstyle="solid"/>
          <w10:wrap type="none"/>
        </v:line>
      </w:pict>
    </w:r>
    <w:r>
      <w:rPr/>
      <w:pict>
        <v:shape style="position:absolute;margin-left:322.095306pt;margin-top:82.075317pt;width:220.15pt;height:12.9pt;mso-position-horizontal-relative:page;mso-position-vertical-relative:page;z-index:-20680" type="#_x0000_t202" filled="false" stroked="false">
          <v:textbox inset="0,0,0,0">
            <w:txbxContent>
              <w:p>
                <w:pPr>
                  <w:spacing w:before="5"/>
                  <w:ind w:left="20" w:right="0" w:firstLine="0"/>
                  <w:jc w:val="left"/>
                  <w:rPr>
                    <w:rFonts w:ascii="Avenir-Book"/>
                    <w:sz w:val="18"/>
                  </w:rPr>
                </w:pPr>
                <w:r>
                  <w:rPr>
                    <w:rFonts w:ascii="Avenir-Book"/>
                    <w:color w:val="231F20"/>
                    <w:sz w:val="18"/>
                  </w:rPr>
                  <w:t>Human Rights and Election </w:t>
                </w:r>
                <w:r>
                  <w:rPr>
                    <w:rFonts w:ascii="Avenir-Book"/>
                    <w:color w:val="231F20"/>
                    <w:spacing w:val="-3"/>
                    <w:sz w:val="18"/>
                  </w:rPr>
                  <w:t>Standards: </w:t>
                </w:r>
                <w:r>
                  <w:rPr>
                    <w:rFonts w:ascii="Avenir-Book"/>
                    <w:color w:val="231F20"/>
                    <w:sz w:val="18"/>
                  </w:rPr>
                  <w:t>A Plan of </w:t>
                </w:r>
                <w:r>
                  <w:rPr>
                    <w:rFonts w:ascii="Avenir-Book"/>
                    <w:color w:val="231F20"/>
                    <w:spacing w:val="-2"/>
                    <w:sz w:val="18"/>
                  </w:rPr>
                  <w:t>Action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656" from="54pt,72.000214pt" to="541.276pt,72.000214pt" stroked="true" strokeweight="1pt" strokecolor="#939598">
          <v:stroke dashstyle="solid"/>
          <w10:wrap type="none"/>
        </v:line>
      </w:pict>
    </w:r>
    <w:r>
      <w:rPr/>
      <w:pict>
        <v:shape style="position:absolute;margin-left:53pt;margin-top:82.075317pt;width:220.15pt;height:12.9pt;mso-position-horizontal-relative:page;mso-position-vertical-relative:page;z-index:-20632" type="#_x0000_t202" filled="false" stroked="false">
          <v:textbox inset="0,0,0,0">
            <w:txbxContent>
              <w:p>
                <w:pPr>
                  <w:spacing w:before="5"/>
                  <w:ind w:left="20" w:right="0" w:firstLine="0"/>
                  <w:jc w:val="left"/>
                  <w:rPr>
                    <w:rFonts w:ascii="Avenir-Book"/>
                    <w:sz w:val="18"/>
                  </w:rPr>
                </w:pPr>
                <w:r>
                  <w:rPr>
                    <w:rFonts w:ascii="Avenir-Book"/>
                    <w:color w:val="231F20"/>
                    <w:sz w:val="18"/>
                  </w:rPr>
                  <w:t>Human Rights and Election </w:t>
                </w:r>
                <w:r>
                  <w:rPr>
                    <w:rFonts w:ascii="Avenir-Book"/>
                    <w:color w:val="231F20"/>
                    <w:spacing w:val="-3"/>
                    <w:sz w:val="18"/>
                  </w:rPr>
                  <w:t>Standards: </w:t>
                </w:r>
                <w:r>
                  <w:rPr>
                    <w:rFonts w:ascii="Avenir-Book"/>
                    <w:color w:val="231F20"/>
                    <w:sz w:val="18"/>
                  </w:rPr>
                  <w:t>A Plan of </w:t>
                </w:r>
                <w:r>
                  <w:rPr>
                    <w:rFonts w:ascii="Avenir-Book"/>
                    <w:color w:val="231F20"/>
                    <w:spacing w:val="-2"/>
                    <w:sz w:val="18"/>
                  </w:rPr>
                  <w:t>Action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608" from="54pt,72.000214pt" to="541.276pt,72.000214pt" stroked="true" strokeweight="1pt" strokecolor="#939598">
          <v:stroke dashstyle="solid"/>
          <w10:wrap type="none"/>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584" from="54pt,72.000214pt" to="541.276pt,72.000214pt" stroked="true" strokeweight="1pt" strokecolor="#939598">
          <v:stroke dashstyle="solid"/>
          <w10:wrap type="none"/>
        </v:line>
      </w:pict>
    </w:r>
    <w:r>
      <w:rPr/>
      <w:pict>
        <v:shape style="position:absolute;margin-left:322.095306pt;margin-top:82.075317pt;width:220.15pt;height:12.9pt;mso-position-horizontal-relative:page;mso-position-vertical-relative:page;z-index:-20560" type="#_x0000_t202" filled="false" stroked="false">
          <v:textbox inset="0,0,0,0">
            <w:txbxContent>
              <w:p>
                <w:pPr>
                  <w:spacing w:before="5"/>
                  <w:ind w:left="20" w:right="0" w:firstLine="0"/>
                  <w:jc w:val="left"/>
                  <w:rPr>
                    <w:rFonts w:ascii="Avenir-Book"/>
                    <w:sz w:val="18"/>
                  </w:rPr>
                </w:pPr>
                <w:r>
                  <w:rPr>
                    <w:rFonts w:ascii="Avenir-Book"/>
                    <w:color w:val="231F20"/>
                    <w:sz w:val="18"/>
                  </w:rPr>
                  <w:t>Human Rights and Election </w:t>
                </w:r>
                <w:r>
                  <w:rPr>
                    <w:rFonts w:ascii="Avenir-Book"/>
                    <w:color w:val="231F20"/>
                    <w:spacing w:val="-3"/>
                    <w:sz w:val="18"/>
                  </w:rPr>
                  <w:t>Standards: </w:t>
                </w:r>
                <w:r>
                  <w:rPr>
                    <w:rFonts w:ascii="Avenir-Book"/>
                    <w:color w:val="231F20"/>
                    <w:sz w:val="18"/>
                  </w:rPr>
                  <w:t>A Plan of </w:t>
                </w:r>
                <w:r>
                  <w:rPr>
                    <w:rFonts w:ascii="Avenir-Book"/>
                    <w:color w:val="231F20"/>
                    <w:spacing w:val="-2"/>
                    <w:sz w:val="18"/>
                  </w:rPr>
                  <w:t>Action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6" w:hanging="220"/>
      </w:pPr>
      <w:rPr>
        <w:rFonts w:hint="default"/>
      </w:rPr>
    </w:lvl>
    <w:lvl w:ilvl="2">
      <w:start w:val="0"/>
      <w:numFmt w:val="bullet"/>
      <w:lvlText w:val="•"/>
      <w:lvlJc w:val="left"/>
      <w:pPr>
        <w:ind w:left="1233" w:hanging="220"/>
      </w:pPr>
      <w:rPr>
        <w:rFonts w:hint="default"/>
      </w:rPr>
    </w:lvl>
    <w:lvl w:ilvl="3">
      <w:start w:val="0"/>
      <w:numFmt w:val="bullet"/>
      <w:lvlText w:val="•"/>
      <w:lvlJc w:val="left"/>
      <w:pPr>
        <w:ind w:left="1680" w:hanging="220"/>
      </w:pPr>
      <w:rPr>
        <w:rFonts w:hint="default"/>
      </w:rPr>
    </w:lvl>
    <w:lvl w:ilvl="4">
      <w:start w:val="0"/>
      <w:numFmt w:val="bullet"/>
      <w:lvlText w:val="•"/>
      <w:lvlJc w:val="left"/>
      <w:pPr>
        <w:ind w:left="2127" w:hanging="220"/>
      </w:pPr>
      <w:rPr>
        <w:rFonts w:hint="default"/>
      </w:rPr>
    </w:lvl>
    <w:lvl w:ilvl="5">
      <w:start w:val="0"/>
      <w:numFmt w:val="bullet"/>
      <w:lvlText w:val="•"/>
      <w:lvlJc w:val="left"/>
      <w:pPr>
        <w:ind w:left="2574" w:hanging="220"/>
      </w:pPr>
      <w:rPr>
        <w:rFonts w:hint="default"/>
      </w:rPr>
    </w:lvl>
    <w:lvl w:ilvl="6">
      <w:start w:val="0"/>
      <w:numFmt w:val="bullet"/>
      <w:lvlText w:val="•"/>
      <w:lvlJc w:val="left"/>
      <w:pPr>
        <w:ind w:left="3020" w:hanging="220"/>
      </w:pPr>
      <w:rPr>
        <w:rFonts w:hint="default"/>
      </w:rPr>
    </w:lvl>
    <w:lvl w:ilvl="7">
      <w:start w:val="0"/>
      <w:numFmt w:val="bullet"/>
      <w:lvlText w:val="•"/>
      <w:lvlJc w:val="left"/>
      <w:pPr>
        <w:ind w:left="3467" w:hanging="220"/>
      </w:pPr>
      <w:rPr>
        <w:rFonts w:hint="default"/>
      </w:rPr>
    </w:lvl>
    <w:lvl w:ilvl="8">
      <w:start w:val="0"/>
      <w:numFmt w:val="bullet"/>
      <w:lvlText w:val="•"/>
      <w:lvlJc w:val="left"/>
      <w:pPr>
        <w:ind w:left="3914" w:hanging="220"/>
      </w:pPr>
      <w:rPr>
        <w:rFonts w:hint="default"/>
      </w:rPr>
    </w:lvl>
  </w:abstractNum>
  <w:abstractNum w:abstractNumId="4">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0"/>
      </w:pPr>
      <w:rPr>
        <w:rFonts w:hint="default"/>
      </w:rPr>
    </w:lvl>
    <w:lvl w:ilvl="2">
      <w:start w:val="0"/>
      <w:numFmt w:val="bullet"/>
      <w:lvlText w:val="•"/>
      <w:lvlJc w:val="left"/>
      <w:pPr>
        <w:ind w:left="1234" w:hanging="220"/>
      </w:pPr>
      <w:rPr>
        <w:rFonts w:hint="default"/>
      </w:rPr>
    </w:lvl>
    <w:lvl w:ilvl="3">
      <w:start w:val="0"/>
      <w:numFmt w:val="bullet"/>
      <w:lvlText w:val="•"/>
      <w:lvlJc w:val="left"/>
      <w:pPr>
        <w:ind w:left="1681" w:hanging="220"/>
      </w:pPr>
      <w:rPr>
        <w:rFonts w:hint="default"/>
      </w:rPr>
    </w:lvl>
    <w:lvl w:ilvl="4">
      <w:start w:val="0"/>
      <w:numFmt w:val="bullet"/>
      <w:lvlText w:val="•"/>
      <w:lvlJc w:val="left"/>
      <w:pPr>
        <w:ind w:left="2129" w:hanging="220"/>
      </w:pPr>
      <w:rPr>
        <w:rFonts w:hint="default"/>
      </w:rPr>
    </w:lvl>
    <w:lvl w:ilvl="5">
      <w:start w:val="0"/>
      <w:numFmt w:val="bullet"/>
      <w:lvlText w:val="•"/>
      <w:lvlJc w:val="left"/>
      <w:pPr>
        <w:ind w:left="2576" w:hanging="220"/>
      </w:pPr>
      <w:rPr>
        <w:rFonts w:hint="default"/>
      </w:rPr>
    </w:lvl>
    <w:lvl w:ilvl="6">
      <w:start w:val="0"/>
      <w:numFmt w:val="bullet"/>
      <w:lvlText w:val="•"/>
      <w:lvlJc w:val="left"/>
      <w:pPr>
        <w:ind w:left="3023" w:hanging="220"/>
      </w:pPr>
      <w:rPr>
        <w:rFonts w:hint="default"/>
      </w:rPr>
    </w:lvl>
    <w:lvl w:ilvl="7">
      <w:start w:val="0"/>
      <w:numFmt w:val="bullet"/>
      <w:lvlText w:val="•"/>
      <w:lvlJc w:val="left"/>
      <w:pPr>
        <w:ind w:left="3471" w:hanging="220"/>
      </w:pPr>
      <w:rPr>
        <w:rFonts w:hint="default"/>
      </w:rPr>
    </w:lvl>
    <w:lvl w:ilvl="8">
      <w:start w:val="0"/>
      <w:numFmt w:val="bullet"/>
      <w:lvlText w:val="•"/>
      <w:lvlJc w:val="left"/>
      <w:pPr>
        <w:ind w:left="3918" w:hanging="220"/>
      </w:pPr>
      <w:rPr>
        <w:rFonts w:hint="default"/>
      </w:rPr>
    </w:lvl>
  </w:abstractNum>
  <w:abstractNum w:abstractNumId="3">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0"/>
      </w:pPr>
      <w:rPr>
        <w:rFonts w:hint="default"/>
      </w:rPr>
    </w:lvl>
    <w:lvl w:ilvl="2">
      <w:start w:val="0"/>
      <w:numFmt w:val="bullet"/>
      <w:lvlText w:val="•"/>
      <w:lvlJc w:val="left"/>
      <w:pPr>
        <w:ind w:left="1234" w:hanging="220"/>
      </w:pPr>
      <w:rPr>
        <w:rFonts w:hint="default"/>
      </w:rPr>
    </w:lvl>
    <w:lvl w:ilvl="3">
      <w:start w:val="0"/>
      <w:numFmt w:val="bullet"/>
      <w:lvlText w:val="•"/>
      <w:lvlJc w:val="left"/>
      <w:pPr>
        <w:ind w:left="1681" w:hanging="220"/>
      </w:pPr>
      <w:rPr>
        <w:rFonts w:hint="default"/>
      </w:rPr>
    </w:lvl>
    <w:lvl w:ilvl="4">
      <w:start w:val="0"/>
      <w:numFmt w:val="bullet"/>
      <w:lvlText w:val="•"/>
      <w:lvlJc w:val="left"/>
      <w:pPr>
        <w:ind w:left="2129" w:hanging="220"/>
      </w:pPr>
      <w:rPr>
        <w:rFonts w:hint="default"/>
      </w:rPr>
    </w:lvl>
    <w:lvl w:ilvl="5">
      <w:start w:val="0"/>
      <w:numFmt w:val="bullet"/>
      <w:lvlText w:val="•"/>
      <w:lvlJc w:val="left"/>
      <w:pPr>
        <w:ind w:left="2576" w:hanging="220"/>
      </w:pPr>
      <w:rPr>
        <w:rFonts w:hint="default"/>
      </w:rPr>
    </w:lvl>
    <w:lvl w:ilvl="6">
      <w:start w:val="0"/>
      <w:numFmt w:val="bullet"/>
      <w:lvlText w:val="•"/>
      <w:lvlJc w:val="left"/>
      <w:pPr>
        <w:ind w:left="3023" w:hanging="220"/>
      </w:pPr>
      <w:rPr>
        <w:rFonts w:hint="default"/>
      </w:rPr>
    </w:lvl>
    <w:lvl w:ilvl="7">
      <w:start w:val="0"/>
      <w:numFmt w:val="bullet"/>
      <w:lvlText w:val="•"/>
      <w:lvlJc w:val="left"/>
      <w:pPr>
        <w:ind w:left="3471" w:hanging="220"/>
      </w:pPr>
      <w:rPr>
        <w:rFonts w:hint="default"/>
      </w:rPr>
    </w:lvl>
    <w:lvl w:ilvl="8">
      <w:start w:val="0"/>
      <w:numFmt w:val="bullet"/>
      <w:lvlText w:val="•"/>
      <w:lvlJc w:val="left"/>
      <w:pPr>
        <w:ind w:left="3918" w:hanging="220"/>
      </w:pPr>
      <w:rPr>
        <w:rFonts w:hint="default"/>
      </w:rPr>
    </w:lvl>
  </w:abstractNum>
  <w:abstractNum w:abstractNumId="2">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99" w:hanging="220"/>
      </w:pPr>
      <w:rPr>
        <w:rFonts w:hint="default"/>
      </w:rPr>
    </w:lvl>
    <w:lvl w:ilvl="2">
      <w:start w:val="0"/>
      <w:numFmt w:val="bullet"/>
      <w:lvlText w:val="•"/>
      <w:lvlJc w:val="left"/>
      <w:pPr>
        <w:ind w:left="1258" w:hanging="220"/>
      </w:pPr>
      <w:rPr>
        <w:rFonts w:hint="default"/>
      </w:rPr>
    </w:lvl>
    <w:lvl w:ilvl="3">
      <w:start w:val="0"/>
      <w:numFmt w:val="bullet"/>
      <w:lvlText w:val="•"/>
      <w:lvlJc w:val="left"/>
      <w:pPr>
        <w:ind w:left="1717" w:hanging="220"/>
      </w:pPr>
      <w:rPr>
        <w:rFonts w:hint="default"/>
      </w:rPr>
    </w:lvl>
    <w:lvl w:ilvl="4">
      <w:start w:val="0"/>
      <w:numFmt w:val="bullet"/>
      <w:lvlText w:val="•"/>
      <w:lvlJc w:val="left"/>
      <w:pPr>
        <w:ind w:left="2177" w:hanging="220"/>
      </w:pPr>
      <w:rPr>
        <w:rFonts w:hint="default"/>
      </w:rPr>
    </w:lvl>
    <w:lvl w:ilvl="5">
      <w:start w:val="0"/>
      <w:numFmt w:val="bullet"/>
      <w:lvlText w:val="•"/>
      <w:lvlJc w:val="left"/>
      <w:pPr>
        <w:ind w:left="2636" w:hanging="220"/>
      </w:pPr>
      <w:rPr>
        <w:rFonts w:hint="default"/>
      </w:rPr>
    </w:lvl>
    <w:lvl w:ilvl="6">
      <w:start w:val="0"/>
      <w:numFmt w:val="bullet"/>
      <w:lvlText w:val="•"/>
      <w:lvlJc w:val="left"/>
      <w:pPr>
        <w:ind w:left="3095" w:hanging="220"/>
      </w:pPr>
      <w:rPr>
        <w:rFonts w:hint="default"/>
      </w:rPr>
    </w:lvl>
    <w:lvl w:ilvl="7">
      <w:start w:val="0"/>
      <w:numFmt w:val="bullet"/>
      <w:lvlText w:val="•"/>
      <w:lvlJc w:val="left"/>
      <w:pPr>
        <w:ind w:left="3554" w:hanging="220"/>
      </w:pPr>
      <w:rPr>
        <w:rFonts w:hint="default"/>
      </w:rPr>
    </w:lvl>
    <w:lvl w:ilvl="8">
      <w:start w:val="0"/>
      <w:numFmt w:val="bullet"/>
      <w:lvlText w:val="•"/>
      <w:lvlJc w:val="left"/>
      <w:pPr>
        <w:ind w:left="4014" w:hanging="220"/>
      </w:pPr>
      <w:rPr>
        <w:rFonts w:hint="default"/>
      </w:rPr>
    </w:lvl>
  </w:abstractNum>
  <w:abstractNum w:abstractNumId="1">
    <w:multiLevelType w:val="hybridMultilevel"/>
    <w:lvl w:ilvl="0">
      <w:start w:val="1"/>
      <w:numFmt w:val="lowerLetter"/>
      <w:lvlText w:val="%1."/>
      <w:lvlJc w:val="left"/>
      <w:pPr>
        <w:ind w:left="351" w:hanging="227"/>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817" w:hanging="227"/>
      </w:pPr>
      <w:rPr>
        <w:rFonts w:hint="default"/>
      </w:rPr>
    </w:lvl>
    <w:lvl w:ilvl="2">
      <w:start w:val="0"/>
      <w:numFmt w:val="bullet"/>
      <w:lvlText w:val="•"/>
      <w:lvlJc w:val="left"/>
      <w:pPr>
        <w:ind w:left="1274" w:hanging="227"/>
      </w:pPr>
      <w:rPr>
        <w:rFonts w:hint="default"/>
      </w:rPr>
    </w:lvl>
    <w:lvl w:ilvl="3">
      <w:start w:val="0"/>
      <w:numFmt w:val="bullet"/>
      <w:lvlText w:val="•"/>
      <w:lvlJc w:val="left"/>
      <w:pPr>
        <w:ind w:left="1731" w:hanging="227"/>
      </w:pPr>
      <w:rPr>
        <w:rFonts w:hint="default"/>
      </w:rPr>
    </w:lvl>
    <w:lvl w:ilvl="4">
      <w:start w:val="0"/>
      <w:numFmt w:val="bullet"/>
      <w:lvlText w:val="•"/>
      <w:lvlJc w:val="left"/>
      <w:pPr>
        <w:ind w:left="2189" w:hanging="227"/>
      </w:pPr>
      <w:rPr>
        <w:rFonts w:hint="default"/>
      </w:rPr>
    </w:lvl>
    <w:lvl w:ilvl="5">
      <w:start w:val="0"/>
      <w:numFmt w:val="bullet"/>
      <w:lvlText w:val="•"/>
      <w:lvlJc w:val="left"/>
      <w:pPr>
        <w:ind w:left="2646" w:hanging="227"/>
      </w:pPr>
      <w:rPr>
        <w:rFonts w:hint="default"/>
      </w:rPr>
    </w:lvl>
    <w:lvl w:ilvl="6">
      <w:start w:val="0"/>
      <w:numFmt w:val="bullet"/>
      <w:lvlText w:val="•"/>
      <w:lvlJc w:val="left"/>
      <w:pPr>
        <w:ind w:left="3103" w:hanging="227"/>
      </w:pPr>
      <w:rPr>
        <w:rFonts w:hint="default"/>
      </w:rPr>
    </w:lvl>
    <w:lvl w:ilvl="7">
      <w:start w:val="0"/>
      <w:numFmt w:val="bullet"/>
      <w:lvlText w:val="•"/>
      <w:lvlJc w:val="left"/>
      <w:pPr>
        <w:ind w:left="3560" w:hanging="227"/>
      </w:pPr>
      <w:rPr>
        <w:rFonts w:hint="default"/>
      </w:rPr>
    </w:lvl>
    <w:lvl w:ilvl="8">
      <w:start w:val="0"/>
      <w:numFmt w:val="bullet"/>
      <w:lvlText w:val="•"/>
      <w:lvlJc w:val="left"/>
      <w:pPr>
        <w:ind w:left="4018" w:hanging="227"/>
      </w:pPr>
      <w:rPr>
        <w:rFonts w:hint="default"/>
      </w:rPr>
    </w:lvl>
  </w:abstractNum>
  <w:abstractNum w:abstractNumId="0">
    <w:multiLevelType w:val="hybridMultilevel"/>
    <w:lvl w:ilvl="0">
      <w:start w:val="1"/>
      <w:numFmt w:val="decimal"/>
      <w:lvlText w:val="%1."/>
      <w:lvlJc w:val="left"/>
      <w:pPr>
        <w:ind w:left="120" w:hanging="251"/>
        <w:jc w:val="left"/>
      </w:pPr>
      <w:rPr>
        <w:rFonts w:hint="default" w:ascii="Times New Roman" w:hAnsi="Times New Roman" w:eastAsia="Times New Roman" w:cs="Times New Roman"/>
        <w:b/>
        <w:bCs/>
        <w:color w:val="231F20"/>
        <w:w w:val="111"/>
        <w:sz w:val="22"/>
        <w:szCs w:val="22"/>
      </w:rPr>
    </w:lvl>
    <w:lvl w:ilvl="1">
      <w:start w:val="0"/>
      <w:numFmt w:val="bullet"/>
      <w:lvlText w:val="•"/>
      <w:lvlJc w:val="left"/>
      <w:pPr>
        <w:ind w:left="588" w:hanging="251"/>
      </w:pPr>
      <w:rPr>
        <w:rFonts w:hint="default"/>
      </w:rPr>
    </w:lvl>
    <w:lvl w:ilvl="2">
      <w:start w:val="0"/>
      <w:numFmt w:val="bullet"/>
      <w:lvlText w:val="•"/>
      <w:lvlJc w:val="left"/>
      <w:pPr>
        <w:ind w:left="1057" w:hanging="251"/>
      </w:pPr>
      <w:rPr>
        <w:rFonts w:hint="default"/>
      </w:rPr>
    </w:lvl>
    <w:lvl w:ilvl="3">
      <w:start w:val="0"/>
      <w:numFmt w:val="bullet"/>
      <w:lvlText w:val="•"/>
      <w:lvlJc w:val="left"/>
      <w:pPr>
        <w:ind w:left="1526" w:hanging="251"/>
      </w:pPr>
      <w:rPr>
        <w:rFonts w:hint="default"/>
      </w:rPr>
    </w:lvl>
    <w:lvl w:ilvl="4">
      <w:start w:val="0"/>
      <w:numFmt w:val="bullet"/>
      <w:lvlText w:val="•"/>
      <w:lvlJc w:val="left"/>
      <w:pPr>
        <w:ind w:left="1994" w:hanging="251"/>
      </w:pPr>
      <w:rPr>
        <w:rFonts w:hint="default"/>
      </w:rPr>
    </w:lvl>
    <w:lvl w:ilvl="5">
      <w:start w:val="0"/>
      <w:numFmt w:val="bullet"/>
      <w:lvlText w:val="•"/>
      <w:lvlJc w:val="left"/>
      <w:pPr>
        <w:ind w:left="2463" w:hanging="251"/>
      </w:pPr>
      <w:rPr>
        <w:rFonts w:hint="default"/>
      </w:rPr>
    </w:lvl>
    <w:lvl w:ilvl="6">
      <w:start w:val="0"/>
      <w:numFmt w:val="bullet"/>
      <w:lvlText w:val="•"/>
      <w:lvlJc w:val="left"/>
      <w:pPr>
        <w:ind w:left="2932" w:hanging="251"/>
      </w:pPr>
      <w:rPr>
        <w:rFonts w:hint="default"/>
      </w:rPr>
    </w:lvl>
    <w:lvl w:ilvl="7">
      <w:start w:val="0"/>
      <w:numFmt w:val="bullet"/>
      <w:lvlText w:val="•"/>
      <w:lvlJc w:val="left"/>
      <w:pPr>
        <w:ind w:left="3400" w:hanging="251"/>
      </w:pPr>
      <w:rPr>
        <w:rFonts w:hint="default"/>
      </w:rPr>
    </w:lvl>
    <w:lvl w:ilvl="8">
      <w:start w:val="0"/>
      <w:numFmt w:val="bullet"/>
      <w:lvlText w:val="•"/>
      <w:lvlJc w:val="left"/>
      <w:pPr>
        <w:ind w:left="3869" w:hanging="25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83"/>
      <w:ind w:left="120"/>
      <w:outlineLvl w:val="1"/>
    </w:pPr>
    <w:rPr>
      <w:rFonts w:ascii="Avenir-Heavy" w:hAnsi="Avenir-Heavy" w:eastAsia="Avenir-Heavy" w:cs="Avenir-Heavy"/>
      <w:b/>
      <w:bCs/>
      <w:sz w:val="28"/>
      <w:szCs w:val="28"/>
    </w:rPr>
  </w:style>
  <w:style w:styleId="Heading2" w:type="paragraph">
    <w:name w:val="Heading 2"/>
    <w:basedOn w:val="Normal"/>
    <w:uiPriority w:val="1"/>
    <w:qFormat/>
    <w:pPr>
      <w:spacing w:before="16"/>
      <w:ind w:left="118" w:right="765"/>
      <w:jc w:val="center"/>
      <w:outlineLvl w:val="2"/>
    </w:pPr>
    <w:rPr>
      <w:rFonts w:ascii="Avenir-Book" w:hAnsi="Avenir-Book" w:eastAsia="Avenir-Book" w:cs="Avenir-Book"/>
      <w:sz w:val="24"/>
      <w:szCs w:val="24"/>
    </w:rPr>
  </w:style>
  <w:style w:styleId="Heading3" w:type="paragraph">
    <w:name w:val="Heading 3"/>
    <w:basedOn w:val="Normal"/>
    <w:uiPriority w:val="1"/>
    <w:qFormat/>
    <w:pPr>
      <w:spacing w:line="260" w:lineRule="exact"/>
      <w:ind w:left="120"/>
      <w:outlineLvl w:val="3"/>
    </w:pPr>
    <w:rPr>
      <w:rFonts w:ascii="Avenir-Heavy" w:hAnsi="Avenir-Heavy" w:eastAsia="Avenir-Heavy" w:cs="Avenir-Heavy"/>
      <w:b/>
      <w:bCs/>
      <w:sz w:val="22"/>
      <w:szCs w:val="22"/>
    </w:rPr>
  </w:style>
  <w:style w:styleId="ListParagraph" w:type="paragraph">
    <w:name w:val="List Paragraph"/>
    <w:basedOn w:val="Normal"/>
    <w:uiPriority w:val="1"/>
    <w:qFormat/>
    <w:pPr>
      <w:spacing w:before="179"/>
      <w:ind w:left="120" w:firstLine="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9" Type="http://schemas.openxmlformats.org/officeDocument/2006/relationships/image" Target="media/image21.png"/><Relationship Id="rId21" Type="http://schemas.openxmlformats.org/officeDocument/2006/relationships/image" Target="media/image15.png"/><Relationship Id="rId34" Type="http://schemas.openxmlformats.org/officeDocument/2006/relationships/footer" Target="footer3.xml"/><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hyperlink" Target="http://www.cartercenter.org/" TargetMode="External"/><Relationship Id="rId7" Type="http://schemas.openxmlformats.org/officeDocument/2006/relationships/image" Target="media/image1.png"/><Relationship Id="rId2" Type="http://schemas.openxmlformats.org/officeDocument/2006/relationships/fontTable" Target="fontTable.xml"/><Relationship Id="rId16" Type="http://schemas.openxmlformats.org/officeDocument/2006/relationships/image" Target="media/image10.png"/><Relationship Id="rId29" Type="http://schemas.openxmlformats.org/officeDocument/2006/relationships/header" Target="header5.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customXml" Target="../customXml/item1.xml"/><Relationship Id="rId5" Type="http://schemas.openxmlformats.org/officeDocument/2006/relationships/header" Target="header1.xml"/><Relationship Id="rId61" Type="http://schemas.openxmlformats.org/officeDocument/2006/relationships/customXml" Target="../customXml/item4.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7.png"/><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hyperlink" Target="http://www.ohchr.org/" TargetMode="External"/><Relationship Id="rId4" Type="http://schemas.openxmlformats.org/officeDocument/2006/relationships/settings" Target="settings.xml"/><Relationship Id="rId9" Type="http://schemas.openxmlformats.org/officeDocument/2006/relationships/image" Target="media/image3.png"/><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header" Target="header9.xml"/><Relationship Id="rId38" Type="http://schemas.openxmlformats.org/officeDocument/2006/relationships/image" Target="media/image20.png"/><Relationship Id="rId46" Type="http://schemas.openxmlformats.org/officeDocument/2006/relationships/image" Target="media/image28.png"/><Relationship Id="rId20" Type="http://schemas.openxmlformats.org/officeDocument/2006/relationships/image" Target="media/image14.png"/><Relationship Id="rId41" Type="http://schemas.openxmlformats.org/officeDocument/2006/relationships/image" Target="media/image23.png"/><Relationship Id="rId54" Type="http://schemas.openxmlformats.org/officeDocument/2006/relationships/image" Target="media/image36.png"/><Relationship Id="rId1" Type="http://schemas.openxmlformats.org/officeDocument/2006/relationships/styles" Target="styles.xml"/><Relationship Id="rId6" Type="http://schemas.openxmlformats.org/officeDocument/2006/relationships/header" Target="header2.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image" Target="media/image18.png"/><Relationship Id="rId36" Type="http://schemas.openxmlformats.org/officeDocument/2006/relationships/footer" Target="footer4.xml"/><Relationship Id="rId49" Type="http://schemas.openxmlformats.org/officeDocument/2006/relationships/image" Target="media/image31.png"/><Relationship Id="rId57" Type="http://schemas.openxmlformats.org/officeDocument/2006/relationships/numbering" Target="numbering.xml"/><Relationship Id="rId10" Type="http://schemas.openxmlformats.org/officeDocument/2006/relationships/image" Target="media/image4.png"/><Relationship Id="rId31" Type="http://schemas.openxmlformats.org/officeDocument/2006/relationships/header" Target="header7.xml"/><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B83E8E-81B1-4C45-AFA2-8220056D59CF}"/>
</file>

<file path=customXml/itemProps2.xml><?xml version="1.0" encoding="utf-8"?>
<ds:datastoreItem xmlns:ds="http://schemas.openxmlformats.org/officeDocument/2006/customXml" ds:itemID="{51447508-8568-4285-AA50-80DF76334252}"/>
</file>

<file path=customXml/itemProps3.xml><?xml version="1.0" encoding="utf-8"?>
<ds:datastoreItem xmlns:ds="http://schemas.openxmlformats.org/officeDocument/2006/customXml" ds:itemID="{4AE3BB93-35E4-4EF8-A217-1294EA7BED33}"/>
</file>

<file path=customXml/itemProps4.xml><?xml version="1.0" encoding="utf-8"?>
<ds:datastoreItem xmlns:ds="http://schemas.openxmlformats.org/officeDocument/2006/customXml" ds:itemID="{E05F5EC7-CD17-451E-99C5-74E0A2AF455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2018-05-04T08:27:51Z</dcterms:created>
  <dcterms:modified xsi:type="dcterms:W3CDTF">2018-05-04T08:27:51Z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2017 (Macintosh)</vt:lpwstr>
  </property>
  <property fmtid="{D5CDD505-2E9C-101B-9397-08002B2CF9AE}" pid="4" name="LastSaved">
    <vt:filetime>2018-05-04T00:00:00Z</vt:filetime>
  </property>
  <property fmtid="{D5CDD505-2E9C-101B-9397-08002B2CF9AE}" pid="5" name="ContentTypeId">
    <vt:lpwstr>0x0101008822B9E06671B54FA89F14538B9B0FEA</vt:lpwstr>
  </property>
</Properties>
</file>