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pict>
          <v:group style="position:absolute;margin-left:61.7327pt;margin-top:.000015pt;width:533.550pt;height:841.9pt;mso-position-horizontal-relative:page;mso-position-vertical-relative:page;z-index:-19912" coordorigin="1235,0" coordsize="10671,16838">
            <v:rect style="position:absolute;left:9763;top:0;width:2142;height:16838" filled="true" fillcolor="#d1d3d4" stroked="false">
              <v:fill type="solid"/>
            </v:rect>
            <v:shape style="position:absolute;left:1235;top:3688;width:10440;height:10555" coordorigin="1235,3688" coordsize="10440,10555" path="m3204,13909l3196,13891,3182,13877,3164,13867,3145,13861,2936,13859,2884,13868,2836,13890,2796,13922,2767,13961,2742,14018,2717,14087,2693,14161,2668,14233,2664,14243,2673,14242,2683,14238,2696,14229,2710,14216,2724,14199,2753,14143,2777,14075,2805,14006,2849,13948,2919,13913,3204,13909m11675,5672l10615,4611,10615,3688,1235,3688,1235,7640,10619,7640,10619,6709,11675,5672e" filled="true" fillcolor="#ffffff" stroked="false">
              <v:path arrowok="t"/>
              <v:fill type="solid"/>
            </v:shape>
            <v:shape style="position:absolute;left:3182;top:13917;width:234;height:129" type="#_x0000_t75" stroked="false">
              <v:imagedata r:id="rId7" o:title=""/>
            </v:shape>
            <v:shape style="position:absolute;left:2633;top:14023;width:766;height:662" coordorigin="2633,14023" coordsize="766,662" path="m2881,14217l2854,14218,2827,14230,2802,14253,2782,14284,2760,14338,2741,14392,2707,14504,2692,14548,2676,14592,2658,14636,2635,14677,2633,14682,2637,14684,2644,14684,2682,14665,2714,14635,2740,14598,2759,14557,2784,14485,2805,14418,2826,14351,2852,14279,2855,14270,2859,14260,2867,14244,2881,14217m3025,14196l2999,14197,2972,14209,2947,14231,2929,14261,2908,14311,2890,14362,2858,14467,2844,14508,2829,14550,2811,14591,2790,14629,2788,14635,2792,14636,2799,14636,2836,14617,2867,14589,2892,14554,2910,14515,2933,14448,2953,14385,2973,14322,2997,14255,3000,14246,3004,14237,3012,14222,3025,14196m3399,14061l3396,14055,3387,14043,3375,14033,3361,14026,3347,14023,3270,14029,3201,14055,3143,14101,3103,14166,3087,14214,3052,14321,3014,14435,2991,14501,2980,14523,2969,14541,2960,14553,2956,14559,2955,14561,2961,14566,2966,14564,3001,14542,3031,14511,3055,14475,3072,14436,3087,14390,3100,14350,3119,14292,3151,14194,3196,14127,3254,14089,3321,14071,3389,14065,3392,14064,3399,14061e" filled="true" fillcolor="#ffffff" stroked="false">
              <v:path arrowok="t"/>
              <v:fill type="solid"/>
            </v:shape>
            <v:shape style="position:absolute;left:2477;top:14257;width:241;height:483" type="#_x0000_t75" stroked="false">
              <v:imagedata r:id="rId8" o:title=""/>
            </v:shape>
            <v:shape style="position:absolute;left:2976;top:13973;width:176;height:53" coordorigin="2976,13973" coordsize="176,53" path="m3151,13973l3034,13973,3018,13975,2976,14023,2976,14026,2983,14023,2988,14018,3095,14018,3116,14017,3146,13987,3147,13983,3151,13973xe" filled="true" fillcolor="#ffffff" stroked="false">
              <v:path arrowok="t"/>
              <v:fill type="solid"/>
            </v:shape>
            <v:shape style="position:absolute;left:2733;top:13204;width:435;height:152" type="#_x0000_t75" stroked="false">
              <v:imagedata r:id="rId9" o:title=""/>
            </v:shape>
            <v:shape style="position:absolute;left:2044;top:13430;width:1818;height:156" type="#_x0000_t75" stroked="false">
              <v:imagedata r:id="rId10" o:title=""/>
            </v:shape>
            <v:shape style="position:absolute;left:6299;top:13459;width:692;height:831" type="#_x0000_t75" stroked="false">
              <v:imagedata r:id="rId11" o:title=""/>
            </v:shape>
            <v:shape style="position:absolute;left:6434;top:13826;width:209;height:355" type="#_x0000_t75" stroked="false">
              <v:imagedata r:id="rId12" o:title=""/>
            </v:shape>
            <v:shape style="position:absolute;left:7088;top:13726;width:444;height:180" coordorigin="7088,13726" coordsize="444,180" path="m7234,13735l7218,13735,7218,13866,7101,13743,7088,13729,7088,13896,7104,13896,7104,13890,7104,13767,7234,13905,7234,13891,7234,13741,7234,13735m7387,13896l7385,13890,7345,13790,7345,13830,7292,13830,7319,13765,7345,13830,7345,13790,7325,13740,7319,13726,7250,13896,7266,13896,7268,13890,7286,13845,7351,13845,7372,13896,7387,13896m7532,13755l7531,13754,7520,13745,7506,13739,7492,13735,7478,13733,7445,13740,7419,13758,7401,13784,7394,13816,7401,13847,7419,13873,7446,13891,7478,13898,7492,13896,7506,13893,7506,13892,7519,13886,7531,13878,7532,13877,7532,13869,7532,13855,7527,13860,7517,13869,7505,13877,7491,13881,7477,13883,7465,13882,7452,13878,7440,13871,7430,13862,7421,13852,7415,13841,7411,13829,7410,13817,7415,13790,7430,13768,7451,13754,7477,13748,7491,13750,7505,13754,7517,13762,7527,13771,7532,13777,7532,13763,7532,13755e" filled="true" fillcolor="#ffffff" stroked="false">
              <v:path arrowok="t"/>
              <v:fill type="solid"/>
            </v:shape>
            <v:line style="position:absolute" from="7568,13738" to="7568,13893" stroked="true" strokeweight=".494pt" strokecolor="#ffffff">
              <v:stroke dashstyle="solid"/>
            </v:line>
            <v:line style="position:absolute" from="7563,13742" to="7563,13890" stroked="true" strokeweight=".273pt" strokecolor="#ffffff">
              <v:stroke dashstyle="solid"/>
            </v:line>
            <v:line style="position:absolute" from="7568,13736" to="7568,13896" stroked="true" strokeweight=".765pt" strokecolor="#ffffff">
              <v:stroke dashstyle="solid"/>
            </v:line>
            <v:shape style="position:absolute;left:7599;top:13729;width:336;height:176" coordorigin="7599,13729" coordsize="336,176" path="m7765,13816l7759,13784,7750,13771,7750,13816,7745,13842,7730,13863,7709,13878,7682,13883,7656,13878,7635,13863,7620,13842,7615,13816,7620,13790,7635,13768,7656,13753,7682,13748,7709,13753,7730,13768,7745,13790,7750,13816,7750,13771,7741,13758,7714,13740,7709,13739,7682,13733,7651,13740,7624,13758,7606,13784,7599,13816,7606,13847,7624,13873,7651,13891,7682,13898,7709,13892,7714,13891,7741,13873,7759,13847,7765,13816m7935,13735l7919,13735,7919,13866,7802,13743,7789,13729,7789,13896,7805,13896,7805,13890,7805,13767,7935,13905,7935,13891,7935,13741,7935,13735e" filled="true" fillcolor="#ffffff" stroked="false">
              <v:path arrowok="t"/>
              <v:fill type="solid"/>
            </v:shape>
            <v:shape style="position:absolute;left:7967;top:13733;width:201;height:164" type="#_x0000_t75" stroked="false">
              <v:imagedata r:id="rId13" o:title=""/>
            </v:shape>
            <v:shape style="position:absolute;left:8248;top:13735;width:111;height:162" type="#_x0000_t75" stroked="false">
              <v:imagedata r:id="rId14" o:title=""/>
            </v:shape>
            <v:shape style="position:absolute;left:8390;top:13729;width:145;height:176" type="#_x0000_t75" stroked="false">
              <v:imagedata r:id="rId15" o:title=""/>
            </v:shape>
            <v:shape style="position:absolute;left:8565;top:13726;width:419;height:172" type="#_x0000_t75" stroked="false">
              <v:imagedata r:id="rId16" o:title=""/>
            </v:shape>
            <v:shape style="position:absolute;left:7085;top:13960;width:2094;height:336" type="#_x0000_t75" stroked="false">
              <v:imagedata r:id="rId17" o:titl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5"/>
        </w:rPr>
      </w:pPr>
    </w:p>
    <w:p>
      <w:pPr>
        <w:spacing w:line="256" w:lineRule="auto" w:before="115"/>
        <w:ind w:left="220" w:right="2094" w:firstLine="0"/>
        <w:jc w:val="left"/>
        <w:rPr>
          <w:rFonts w:ascii="Arial" w:hAnsi="Arial"/>
          <w:sz w:val="63"/>
        </w:rPr>
      </w:pPr>
      <w:r>
        <w:rPr>
          <w:rFonts w:ascii="Arial" w:hAnsi="Arial"/>
          <w:b/>
          <w:color w:val="231F20"/>
          <w:sz w:val="63"/>
        </w:rPr>
        <w:t>Derechos</w:t>
      </w:r>
      <w:r>
        <w:rPr>
          <w:rFonts w:ascii="Arial" w:hAnsi="Arial"/>
          <w:b/>
          <w:color w:val="231F20"/>
          <w:spacing w:val="-78"/>
          <w:sz w:val="63"/>
        </w:rPr>
        <w:t> </w:t>
      </w:r>
      <w:r>
        <w:rPr>
          <w:rFonts w:ascii="Arial" w:hAnsi="Arial"/>
          <w:b/>
          <w:color w:val="231F20"/>
          <w:sz w:val="63"/>
        </w:rPr>
        <w:t>humanos</w:t>
      </w:r>
      <w:r>
        <w:rPr>
          <w:rFonts w:ascii="Arial" w:hAnsi="Arial"/>
          <w:b/>
          <w:color w:val="231F20"/>
          <w:spacing w:val="-78"/>
          <w:sz w:val="63"/>
        </w:rPr>
        <w:t> </w:t>
      </w:r>
      <w:r>
        <w:rPr>
          <w:rFonts w:ascii="Arial" w:hAnsi="Arial"/>
          <w:b/>
          <w:color w:val="231F20"/>
          <w:sz w:val="63"/>
        </w:rPr>
        <w:t>y normas electorales: </w:t>
      </w:r>
      <w:r>
        <w:rPr>
          <w:rFonts w:ascii="Arial" w:hAnsi="Arial"/>
          <w:color w:val="231F20"/>
          <w:sz w:val="63"/>
        </w:rPr>
        <w:t>un plan de</w:t>
      </w:r>
      <w:r>
        <w:rPr>
          <w:rFonts w:ascii="Arial" w:hAnsi="Arial"/>
          <w:color w:val="231F20"/>
          <w:spacing w:val="88"/>
          <w:sz w:val="63"/>
        </w:rPr>
        <w:t> </w:t>
      </w:r>
      <w:r>
        <w:rPr>
          <w:rFonts w:ascii="Arial" w:hAnsi="Arial"/>
          <w:color w:val="231F20"/>
          <w:sz w:val="63"/>
        </w:rPr>
        <w:t>acción</w:t>
      </w:r>
    </w:p>
    <w:p>
      <w:pPr>
        <w:spacing w:before="226"/>
        <w:ind w:left="220" w:right="0" w:firstLine="0"/>
        <w:jc w:val="left"/>
        <w:rPr>
          <w:rFonts w:ascii="Arial"/>
          <w:sz w:val="41"/>
        </w:rPr>
      </w:pPr>
      <w:r>
        <w:rPr>
          <w:rFonts w:ascii="Arial"/>
          <w:color w:val="231F20"/>
          <w:sz w:val="41"/>
        </w:rPr>
        <w:t>Diciembre de</w:t>
      </w:r>
      <w:r>
        <w:rPr>
          <w:rFonts w:ascii="Arial"/>
          <w:color w:val="231F20"/>
          <w:spacing w:val="61"/>
          <w:sz w:val="41"/>
        </w:rPr>
        <w:t> </w:t>
      </w:r>
      <w:r>
        <w:rPr>
          <w:rFonts w:ascii="Arial"/>
          <w:color w:val="231F20"/>
          <w:sz w:val="41"/>
        </w:rPr>
        <w:t>2017</w:t>
      </w:r>
    </w:p>
    <w:p>
      <w:pPr>
        <w:spacing w:after="0"/>
        <w:jc w:val="left"/>
        <w:rPr>
          <w:rFonts w:ascii="Arial"/>
          <w:sz w:val="41"/>
        </w:rPr>
        <w:sectPr>
          <w:headerReference w:type="default" r:id="rId5"/>
          <w:headerReference w:type="even" r:id="rId6"/>
          <w:type w:val="continuous"/>
          <w:pgSz w:w="11910" w:h="16840"/>
          <w:pgMar w:header="0" w:top="0" w:bottom="280" w:left="1680" w:right="1680"/>
        </w:sect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spacing w:after="0"/>
        <w:rPr>
          <w:rFonts w:ascii="Arial"/>
          <w:sz w:val="20"/>
        </w:rPr>
        <w:sectPr>
          <w:pgSz w:w="11910" w:h="16840"/>
          <w:pgMar w:header="0" w:footer="0" w:top="0" w:bottom="280" w:left="980" w:right="980"/>
        </w:sectPr>
      </w:pPr>
    </w:p>
    <w:p>
      <w:pPr>
        <w:pStyle w:val="BodyText"/>
        <w:spacing w:before="10"/>
        <w:rPr>
          <w:rFonts w:ascii="Arial"/>
        </w:rPr>
      </w:pPr>
    </w:p>
    <w:p>
      <w:pPr>
        <w:pStyle w:val="Heading3"/>
        <w:ind w:left="100"/>
      </w:pPr>
      <w:r>
        <w:rPr>
          <w:color w:val="231F20"/>
        </w:rPr>
        <w:t>Oficina del Alto Comisionado de las Naciones Unidas para los Derechos</w:t>
      </w:r>
      <w:r>
        <w:rPr>
          <w:color w:val="231F20"/>
          <w:spacing w:val="26"/>
        </w:rPr>
        <w:t> </w:t>
      </w:r>
      <w:r>
        <w:rPr>
          <w:color w:val="231F20"/>
        </w:rPr>
        <w:t>Humanos</w:t>
      </w:r>
    </w:p>
    <w:p>
      <w:pPr>
        <w:pStyle w:val="BodyText"/>
        <w:spacing w:line="266" w:lineRule="auto" w:before="82"/>
        <w:ind w:left="100" w:right="267"/>
      </w:pPr>
      <w:r>
        <w:rPr>
          <w:color w:val="231F20"/>
        </w:rPr>
        <w:t>La Oficina del Alto Comisionado de las Naciones Unidas para los Derechos Humanos (ACNUDH) tiene el mandato de promover y proteger el goce  y la plena realización, para todas las personas,</w:t>
      </w:r>
    </w:p>
    <w:p>
      <w:pPr>
        <w:pStyle w:val="BodyText"/>
        <w:spacing w:line="266" w:lineRule="auto"/>
        <w:ind w:left="100" w:right="287"/>
      </w:pPr>
      <w:r>
        <w:rPr>
          <w:color w:val="231F20"/>
        </w:rPr>
        <w:t>de todos los derechos contemplados en la Carta  de las Naciones Unidas y en las leyes y tratados internacionales en materia de derechos humanos. ACNUDH se atiene en su labor al mandato encomendado por la Asamblea General en </w:t>
      </w:r>
      <w:r>
        <w:rPr>
          <w:color w:val="231F20"/>
          <w:spacing w:val="24"/>
        </w:rPr>
        <w:t> </w:t>
      </w:r>
      <w:r>
        <w:rPr>
          <w:color w:val="231F20"/>
        </w:rPr>
        <w:t>su</w:t>
      </w:r>
    </w:p>
    <w:p>
      <w:pPr>
        <w:pStyle w:val="BodyText"/>
        <w:spacing w:line="266" w:lineRule="auto"/>
        <w:ind w:left="100"/>
      </w:pPr>
      <w:r>
        <w:rPr>
          <w:color w:val="231F20"/>
        </w:rPr>
        <w:t>resolución 48/141, la Carta de las Naciones Unidas, la Declaración Universal de Derechos  Humanos</w:t>
      </w:r>
    </w:p>
    <w:p>
      <w:pPr>
        <w:pStyle w:val="BodyText"/>
        <w:spacing w:line="266" w:lineRule="auto"/>
        <w:ind w:left="100" w:right="694"/>
      </w:pPr>
      <w:r>
        <w:rPr>
          <w:color w:val="231F20"/>
        </w:rPr>
        <w:t>y los subsiguientes instrumentos de derechos humanos.</w:t>
      </w:r>
    </w:p>
    <w:p>
      <w:pPr>
        <w:pStyle w:val="BodyText"/>
        <w:spacing w:before="10"/>
        <w:rPr>
          <w:sz w:val="21"/>
        </w:rPr>
      </w:pPr>
      <w:r>
        <w:rPr/>
        <w:br w:type="column"/>
      </w:r>
      <w:r>
        <w:rPr>
          <w:sz w:val="21"/>
        </w:rPr>
      </w:r>
    </w:p>
    <w:p>
      <w:pPr>
        <w:pStyle w:val="Heading3"/>
        <w:spacing w:line="240" w:lineRule="auto"/>
        <w:ind w:left="100"/>
      </w:pPr>
      <w:r>
        <w:rPr>
          <w:color w:val="231F20"/>
        </w:rPr>
        <w:t>El Centro Carter</w:t>
      </w:r>
    </w:p>
    <w:p>
      <w:pPr>
        <w:pStyle w:val="BodyText"/>
        <w:spacing w:line="266" w:lineRule="auto" w:before="53"/>
        <w:ind w:left="100" w:right="105"/>
      </w:pPr>
      <w:r>
        <w:rPr>
          <w:color w:val="231F20"/>
        </w:rPr>
        <w:t>Una organización no gubernamental sin fines de lucro, el Centro Carter ha ayudado a mejorar</w:t>
      </w:r>
      <w:r>
        <w:rPr>
          <w:color w:val="231F20"/>
          <w:spacing w:val="40"/>
        </w:rPr>
        <w:t> </w:t>
      </w:r>
      <w:r>
        <w:rPr>
          <w:color w:val="231F20"/>
        </w:rPr>
        <w:t>la</w:t>
      </w:r>
      <w:r>
        <w:rPr>
          <w:color w:val="231F20"/>
          <w:spacing w:val="6"/>
        </w:rPr>
        <w:t> </w:t>
      </w:r>
      <w:r>
        <w:rPr>
          <w:color w:val="231F20"/>
        </w:rPr>
        <w:t>vida</w:t>
      </w:r>
      <w:r>
        <w:rPr>
          <w:color w:val="231F20"/>
          <w:spacing w:val="5"/>
        </w:rPr>
        <w:t> </w:t>
      </w:r>
      <w:r>
        <w:rPr>
          <w:color w:val="231F20"/>
        </w:rPr>
        <w:t>de las personas en más de 80 países al resolver conflictos; avanzar la democracia, los derechos humanos y las oportunidades económicas; prevenir enfermedades; y mejorar la atención a la salud mental. El Centro Carter fue fundado en 1982 por   el ex presidente de los Estados Unidos Jimmy Carter y la ex primera dama Rosalynn Carter, en sociedad con la Universidad de </w:t>
      </w:r>
      <w:r>
        <w:rPr>
          <w:color w:val="231F20"/>
          <w:spacing w:val="-3"/>
        </w:rPr>
        <w:t>Emory, </w:t>
      </w:r>
      <w:r>
        <w:rPr>
          <w:color w:val="231F20"/>
        </w:rPr>
        <w:t>para promover la paz  y la salud en todo el</w:t>
      </w:r>
      <w:r>
        <w:rPr>
          <w:color w:val="231F20"/>
          <w:spacing w:val="44"/>
        </w:rPr>
        <w:t> </w:t>
      </w:r>
      <w:r>
        <w:rPr>
          <w:color w:val="231F20"/>
        </w:rPr>
        <w:t>mundo.</w:t>
      </w:r>
    </w:p>
    <w:p>
      <w:pPr>
        <w:spacing w:after="0" w:line="266" w:lineRule="auto"/>
        <w:sectPr>
          <w:type w:val="continuous"/>
          <w:pgSz w:w="11910" w:h="16840"/>
          <w:pgMar w:top="0" w:bottom="280" w:left="980" w:right="980"/>
          <w:cols w:num="2" w:equalWidth="0">
            <w:col w:w="4768" w:space="294"/>
            <w:col w:w="4888"/>
          </w:cols>
        </w:sect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Heading1"/>
        <w:ind w:left="4454" w:right="4554"/>
        <w:jc w:val="center"/>
      </w:pPr>
      <w:r>
        <w:rPr>
          <w:color w:val="231F20"/>
        </w:rPr>
        <w:t>Prólogo</w:t>
      </w:r>
    </w:p>
    <w:p>
      <w:pPr>
        <w:spacing w:after="0"/>
        <w:jc w:val="center"/>
        <w:sectPr>
          <w:headerReference w:type="default" r:id="rId18"/>
          <w:headerReference w:type="even" r:id="rId19"/>
          <w:footerReference w:type="default" r:id="rId20"/>
          <w:footerReference w:type="even" r:id="rId21"/>
          <w:pgSz w:w="11910" w:h="16840"/>
          <w:pgMar w:header="1250" w:footer="739" w:top="1440" w:bottom="920" w:left="960" w:right="860"/>
          <w:pgNumType w:start="3"/>
        </w:sectPr>
      </w:pPr>
    </w:p>
    <w:p>
      <w:pPr>
        <w:pStyle w:val="BodyText"/>
        <w:spacing w:line="256" w:lineRule="auto" w:before="192"/>
        <w:ind w:left="120" w:right="-18"/>
      </w:pPr>
      <w:r>
        <w:rPr>
          <w:color w:val="231F20"/>
        </w:rPr>
        <w:t>La</w:t>
      </w:r>
      <w:r>
        <w:rPr>
          <w:color w:val="231F20"/>
          <w:spacing w:val="-12"/>
        </w:rPr>
        <w:t> </w:t>
      </w:r>
      <w:r>
        <w:rPr>
          <w:color w:val="231F20"/>
        </w:rPr>
        <w:t>democracia</w:t>
      </w:r>
      <w:r>
        <w:rPr>
          <w:color w:val="231F20"/>
          <w:spacing w:val="-12"/>
        </w:rPr>
        <w:t> </w:t>
      </w:r>
      <w:r>
        <w:rPr>
          <w:color w:val="231F20"/>
        </w:rPr>
        <w:t>nace</w:t>
      </w:r>
      <w:r>
        <w:rPr>
          <w:color w:val="231F20"/>
          <w:spacing w:val="-12"/>
        </w:rPr>
        <w:t> </w:t>
      </w:r>
      <w:r>
        <w:rPr>
          <w:color w:val="231F20"/>
        </w:rPr>
        <w:t>del</w:t>
      </w:r>
      <w:r>
        <w:rPr>
          <w:color w:val="231F20"/>
          <w:spacing w:val="-12"/>
        </w:rPr>
        <w:t> </w:t>
      </w:r>
      <w:r>
        <w:rPr>
          <w:color w:val="231F20"/>
        </w:rPr>
        <w:t>deseo</w:t>
      </w:r>
      <w:r>
        <w:rPr>
          <w:color w:val="231F20"/>
          <w:spacing w:val="-12"/>
        </w:rPr>
        <w:t> </w:t>
      </w:r>
      <w:r>
        <w:rPr>
          <w:color w:val="231F20"/>
        </w:rPr>
        <w:t>de</w:t>
      </w:r>
      <w:r>
        <w:rPr>
          <w:color w:val="231F20"/>
          <w:spacing w:val="-12"/>
        </w:rPr>
        <w:t> </w:t>
      </w:r>
      <w:r>
        <w:rPr>
          <w:color w:val="231F20"/>
        </w:rPr>
        <w:t>las</w:t>
      </w:r>
      <w:r>
        <w:rPr>
          <w:color w:val="231F20"/>
          <w:spacing w:val="-12"/>
        </w:rPr>
        <w:t> </w:t>
      </w:r>
      <w:r>
        <w:rPr>
          <w:color w:val="231F20"/>
        </w:rPr>
        <w:t>personas</w:t>
      </w:r>
      <w:r>
        <w:rPr>
          <w:color w:val="231F20"/>
          <w:spacing w:val="-12"/>
        </w:rPr>
        <w:t> </w:t>
      </w:r>
      <w:r>
        <w:rPr>
          <w:color w:val="231F20"/>
        </w:rPr>
        <w:t>de</w:t>
      </w:r>
      <w:r>
        <w:rPr>
          <w:color w:val="231F20"/>
          <w:spacing w:val="-12"/>
        </w:rPr>
        <w:t> </w:t>
      </w:r>
      <w:r>
        <w:rPr>
          <w:color w:val="231F20"/>
        </w:rPr>
        <w:t>gozar de</w:t>
      </w:r>
      <w:r>
        <w:rPr>
          <w:color w:val="231F20"/>
          <w:spacing w:val="-7"/>
        </w:rPr>
        <w:t> </w:t>
      </w:r>
      <w:r>
        <w:rPr>
          <w:color w:val="231F20"/>
        </w:rPr>
        <w:t>su</w:t>
      </w:r>
      <w:r>
        <w:rPr>
          <w:color w:val="231F20"/>
          <w:spacing w:val="-7"/>
        </w:rPr>
        <w:t> </w:t>
      </w:r>
      <w:r>
        <w:rPr>
          <w:color w:val="231F20"/>
        </w:rPr>
        <w:t>derecho</w:t>
      </w:r>
      <w:r>
        <w:rPr>
          <w:color w:val="231F20"/>
          <w:spacing w:val="-7"/>
        </w:rPr>
        <w:t> </w:t>
      </w:r>
      <w:r>
        <w:rPr>
          <w:color w:val="231F20"/>
        </w:rPr>
        <w:t>a</w:t>
      </w:r>
      <w:r>
        <w:rPr>
          <w:color w:val="231F20"/>
          <w:spacing w:val="-7"/>
        </w:rPr>
        <w:t> </w:t>
      </w:r>
      <w:r>
        <w:rPr>
          <w:color w:val="231F20"/>
        </w:rPr>
        <w:t>la</w:t>
      </w:r>
      <w:r>
        <w:rPr>
          <w:color w:val="231F20"/>
          <w:spacing w:val="-7"/>
        </w:rPr>
        <w:t> </w:t>
      </w:r>
      <w:r>
        <w:rPr>
          <w:color w:val="231F20"/>
        </w:rPr>
        <w:t>dignidad,</w:t>
      </w:r>
      <w:r>
        <w:rPr>
          <w:color w:val="231F20"/>
          <w:spacing w:val="-7"/>
        </w:rPr>
        <w:t> </w:t>
      </w:r>
      <w:r>
        <w:rPr>
          <w:color w:val="231F20"/>
        </w:rPr>
        <w:t>la</w:t>
      </w:r>
      <w:r>
        <w:rPr>
          <w:color w:val="231F20"/>
          <w:spacing w:val="-7"/>
        </w:rPr>
        <w:t> </w:t>
      </w:r>
      <w:r>
        <w:rPr>
          <w:color w:val="231F20"/>
        </w:rPr>
        <w:t>igualdad,</w:t>
      </w:r>
      <w:r>
        <w:rPr>
          <w:color w:val="231F20"/>
          <w:spacing w:val="-7"/>
        </w:rPr>
        <w:t> </w:t>
      </w:r>
      <w:r>
        <w:rPr>
          <w:color w:val="231F20"/>
        </w:rPr>
        <w:t>la</w:t>
      </w:r>
      <w:r>
        <w:rPr>
          <w:color w:val="231F20"/>
          <w:spacing w:val="-7"/>
        </w:rPr>
        <w:t> </w:t>
      </w:r>
      <w:r>
        <w:rPr>
          <w:color w:val="231F20"/>
        </w:rPr>
        <w:t>justicia,</w:t>
      </w:r>
    </w:p>
    <w:p>
      <w:pPr>
        <w:pStyle w:val="BodyText"/>
        <w:spacing w:line="256" w:lineRule="auto"/>
        <w:ind w:left="120"/>
      </w:pPr>
      <w:r>
        <w:rPr>
          <w:color w:val="231F20"/>
        </w:rPr>
        <w:t>la libertad y la participación; en definitiva, de su deseo</w:t>
      </w:r>
      <w:r>
        <w:rPr>
          <w:color w:val="231F20"/>
          <w:spacing w:val="-7"/>
        </w:rPr>
        <w:t> </w:t>
      </w:r>
      <w:r>
        <w:rPr>
          <w:color w:val="231F20"/>
        </w:rPr>
        <w:t>de</w:t>
      </w:r>
      <w:r>
        <w:rPr>
          <w:color w:val="231F20"/>
          <w:spacing w:val="-7"/>
        </w:rPr>
        <w:t> </w:t>
      </w:r>
      <w:r>
        <w:rPr>
          <w:color w:val="231F20"/>
        </w:rPr>
        <w:t>hacer</w:t>
      </w:r>
      <w:r>
        <w:rPr>
          <w:color w:val="231F20"/>
          <w:spacing w:val="-7"/>
        </w:rPr>
        <w:t> </w:t>
      </w:r>
      <w:r>
        <w:rPr>
          <w:color w:val="231F20"/>
        </w:rPr>
        <w:t>oír</w:t>
      </w:r>
      <w:r>
        <w:rPr>
          <w:color w:val="231F20"/>
          <w:spacing w:val="-7"/>
        </w:rPr>
        <w:t> </w:t>
      </w:r>
      <w:r>
        <w:rPr>
          <w:color w:val="231F20"/>
        </w:rPr>
        <w:t>su</w:t>
      </w:r>
      <w:r>
        <w:rPr>
          <w:color w:val="231F20"/>
          <w:spacing w:val="-7"/>
        </w:rPr>
        <w:t> </w:t>
      </w:r>
      <w:r>
        <w:rPr>
          <w:color w:val="231F20"/>
        </w:rPr>
        <w:t>voz.</w:t>
      </w:r>
      <w:r>
        <w:rPr>
          <w:color w:val="231F20"/>
          <w:spacing w:val="-7"/>
        </w:rPr>
        <w:t> </w:t>
      </w:r>
      <w:r>
        <w:rPr>
          <w:color w:val="231F20"/>
        </w:rPr>
        <w:t>Sin</w:t>
      </w:r>
      <w:r>
        <w:rPr>
          <w:color w:val="231F20"/>
          <w:spacing w:val="-7"/>
        </w:rPr>
        <w:t> </w:t>
      </w:r>
      <w:r>
        <w:rPr>
          <w:color w:val="231F20"/>
        </w:rPr>
        <w:t>embargo,</w:t>
      </w:r>
      <w:r>
        <w:rPr>
          <w:color w:val="231F20"/>
          <w:spacing w:val="-7"/>
        </w:rPr>
        <w:t> </w:t>
      </w:r>
      <w:r>
        <w:rPr>
          <w:color w:val="231F20"/>
        </w:rPr>
        <w:t>en</w:t>
      </w:r>
      <w:r>
        <w:rPr>
          <w:color w:val="231F20"/>
          <w:spacing w:val="-7"/>
        </w:rPr>
        <w:t> </w:t>
      </w:r>
      <w:r>
        <w:rPr>
          <w:color w:val="231F20"/>
        </w:rPr>
        <w:t>los</w:t>
      </w:r>
      <w:r>
        <w:rPr>
          <w:color w:val="231F20"/>
          <w:spacing w:val="-7"/>
        </w:rPr>
        <w:t> </w:t>
      </w:r>
      <w:r>
        <w:rPr>
          <w:color w:val="231F20"/>
        </w:rPr>
        <w:t>últimos años los obstáculos que impiden a muchas personas en el mundo ejercer su derecho a una participación equitativa adquieren cada vez mayores proporciones. En muchos países, la sociedad civil se ve amenazada por leyes y políticas que restringen radicalmente </w:t>
      </w:r>
      <w:r>
        <w:rPr>
          <w:color w:val="231F20"/>
          <w:spacing w:val="-2"/>
        </w:rPr>
        <w:t>las </w:t>
      </w:r>
      <w:r>
        <w:rPr>
          <w:color w:val="231F20"/>
        </w:rPr>
        <w:t>posibilidades</w:t>
      </w:r>
      <w:r>
        <w:rPr>
          <w:color w:val="231F20"/>
          <w:spacing w:val="-12"/>
        </w:rPr>
        <w:t> </w:t>
      </w:r>
      <w:r>
        <w:rPr>
          <w:color w:val="231F20"/>
        </w:rPr>
        <w:t>de</w:t>
      </w:r>
      <w:r>
        <w:rPr>
          <w:color w:val="231F20"/>
          <w:spacing w:val="-12"/>
        </w:rPr>
        <w:t> </w:t>
      </w:r>
      <w:r>
        <w:rPr>
          <w:color w:val="231F20"/>
        </w:rPr>
        <w:t>asociarse</w:t>
      </w:r>
      <w:r>
        <w:rPr>
          <w:color w:val="231F20"/>
          <w:spacing w:val="-12"/>
        </w:rPr>
        <w:t> </w:t>
      </w:r>
      <w:r>
        <w:rPr>
          <w:color w:val="231F20"/>
        </w:rPr>
        <w:t>libremente</w:t>
      </w:r>
      <w:r>
        <w:rPr>
          <w:color w:val="231F20"/>
          <w:spacing w:val="-12"/>
        </w:rPr>
        <w:t> </w:t>
      </w:r>
      <w:r>
        <w:rPr>
          <w:color w:val="231F20"/>
        </w:rPr>
        <w:t>y</w:t>
      </w:r>
      <w:r>
        <w:rPr>
          <w:color w:val="231F20"/>
          <w:spacing w:val="-12"/>
        </w:rPr>
        <w:t> </w:t>
      </w:r>
      <w:r>
        <w:rPr>
          <w:color w:val="231F20"/>
        </w:rPr>
        <w:t>protestar</w:t>
      </w:r>
      <w:r>
        <w:rPr>
          <w:color w:val="231F20"/>
          <w:spacing w:val="-12"/>
        </w:rPr>
        <w:t> </w:t>
      </w:r>
      <w:r>
        <w:rPr>
          <w:color w:val="231F20"/>
        </w:rPr>
        <w:t>pací- ficamente, y muchas personas se ven privadas violen- tamente de su derecho a expresar sus opiniones, incluidas las opiniones discrepantes. Además, tanto en el mundo virtual como en el mundo real, </w:t>
      </w:r>
      <w:r>
        <w:rPr>
          <w:color w:val="231F20"/>
          <w:spacing w:val="-2"/>
        </w:rPr>
        <w:t>las </w:t>
      </w:r>
      <w:r>
        <w:rPr>
          <w:color w:val="231F20"/>
        </w:rPr>
        <w:t>fronteras entre la realidad y la ficción son cada </w:t>
      </w:r>
      <w:r>
        <w:rPr>
          <w:color w:val="231F20"/>
          <w:spacing w:val="-2"/>
        </w:rPr>
        <w:t>vez </w:t>
      </w:r>
      <w:r>
        <w:rPr>
          <w:color w:val="231F20"/>
        </w:rPr>
        <w:t>más</w:t>
      </w:r>
      <w:r>
        <w:rPr>
          <w:color w:val="231F20"/>
          <w:spacing w:val="-19"/>
        </w:rPr>
        <w:t> </w:t>
      </w:r>
      <w:r>
        <w:rPr>
          <w:color w:val="231F20"/>
        </w:rPr>
        <w:t>borrosas</w:t>
      </w:r>
      <w:r>
        <w:rPr>
          <w:color w:val="231F20"/>
          <w:spacing w:val="-19"/>
        </w:rPr>
        <w:t> </w:t>
      </w:r>
      <w:r>
        <w:rPr>
          <w:color w:val="231F20"/>
        </w:rPr>
        <w:t>debido</w:t>
      </w:r>
      <w:r>
        <w:rPr>
          <w:color w:val="231F20"/>
          <w:spacing w:val="-19"/>
        </w:rPr>
        <w:t> </w:t>
      </w:r>
      <w:r>
        <w:rPr>
          <w:color w:val="231F20"/>
        </w:rPr>
        <w:t>al</w:t>
      </w:r>
      <w:r>
        <w:rPr>
          <w:color w:val="231F20"/>
          <w:spacing w:val="-19"/>
        </w:rPr>
        <w:t> </w:t>
      </w:r>
      <w:r>
        <w:rPr>
          <w:color w:val="231F20"/>
        </w:rPr>
        <w:t>uso</w:t>
      </w:r>
      <w:r>
        <w:rPr>
          <w:color w:val="231F20"/>
          <w:spacing w:val="-19"/>
        </w:rPr>
        <w:t> </w:t>
      </w:r>
      <w:r>
        <w:rPr>
          <w:color w:val="231F20"/>
        </w:rPr>
        <w:t>de</w:t>
      </w:r>
      <w:r>
        <w:rPr>
          <w:color w:val="231F20"/>
          <w:spacing w:val="-19"/>
        </w:rPr>
        <w:t> </w:t>
      </w:r>
      <w:r>
        <w:rPr>
          <w:color w:val="231F20"/>
        </w:rPr>
        <w:t>sofisticadas</w:t>
      </w:r>
      <w:r>
        <w:rPr>
          <w:color w:val="231F20"/>
          <w:spacing w:val="-19"/>
        </w:rPr>
        <w:t> </w:t>
      </w:r>
      <w:r>
        <w:rPr>
          <w:color w:val="231F20"/>
        </w:rPr>
        <w:t>técnicas</w:t>
      </w:r>
    </w:p>
    <w:p>
      <w:pPr>
        <w:pStyle w:val="BodyText"/>
        <w:spacing w:line="256" w:lineRule="auto"/>
        <w:ind w:left="120" w:right="-18"/>
      </w:pPr>
      <w:r>
        <w:rPr>
          <w:color w:val="231F20"/>
        </w:rPr>
        <w:t>de propaganda. En muchas partes del mundo, los dirigentes mundiales no recaban apoyos promoviendo la participación y la inclusión sino apelando a sentimientos de hostilidad y xenofobia y, debido a nuestra creciente tendencia a colaborar solo con las personas cuyas opiniones coinciden con las nuestras, la polarización política es cada vez mayor. Por otra parte, las desigualdades socioeconómicas intensifican la sensación de exclusión de la vida política que experimentan muchas personas.</w:t>
      </w:r>
    </w:p>
    <w:p>
      <w:pPr>
        <w:pStyle w:val="BodyText"/>
        <w:spacing w:line="256" w:lineRule="auto"/>
        <w:ind w:left="120" w:right="173" w:firstLine="240"/>
      </w:pPr>
      <w:r>
        <w:rPr>
          <w:color w:val="231F20"/>
        </w:rPr>
        <w:t>Estos desafíos generan un mayor sentido de urgencia entre quienes trabajamos para promover el derecho a participar en los asuntos públicos. Todos juntos debemos actuar de la manera más directa y enérgica posible para buscar vías de colaboración, reforzar los enfoques que funcionan, trazar nuevas trayectorias y forjar nuevas alianzas.</w:t>
      </w:r>
    </w:p>
    <w:p>
      <w:pPr>
        <w:pStyle w:val="BodyText"/>
        <w:spacing w:line="256" w:lineRule="auto"/>
        <w:ind w:left="120" w:right="-18" w:firstLine="240"/>
      </w:pPr>
      <w:r>
        <w:rPr>
          <w:color w:val="231F20"/>
        </w:rPr>
        <w:t>En 2015, el Centro Carter y la Oficina del Alto Comisionado de las Naciones Unidas para los Derechos Humanos (ACNUDH) copresidieron la conferencia inaugural sobre Derechos Humanos</w:t>
      </w:r>
    </w:p>
    <w:p>
      <w:pPr>
        <w:pStyle w:val="BodyText"/>
        <w:spacing w:line="256" w:lineRule="auto"/>
        <w:ind w:left="120" w:right="343"/>
      </w:pPr>
      <w:r>
        <w:rPr>
          <w:color w:val="231F20"/>
        </w:rPr>
        <w:t>y Normas Electorales, que reunió por primera vez a un gran grupo de expertos en los ámbitos de los</w:t>
      </w:r>
    </w:p>
    <w:p>
      <w:pPr>
        <w:pStyle w:val="BodyText"/>
        <w:spacing w:before="1"/>
        <w:rPr>
          <w:sz w:val="20"/>
        </w:rPr>
      </w:pPr>
      <w:r>
        <w:rPr/>
        <w:drawing>
          <wp:anchor distT="0" distB="0" distL="0" distR="0" allowOverlap="1" layoutInCell="1" locked="0" behindDoc="0" simplePos="0" relativeHeight="1048">
            <wp:simplePos x="0" y="0"/>
            <wp:positionH relativeFrom="page">
              <wp:posOffset>685800</wp:posOffset>
            </wp:positionH>
            <wp:positionV relativeFrom="paragraph">
              <wp:posOffset>171730</wp:posOffset>
            </wp:positionV>
            <wp:extent cx="2799765" cy="573024"/>
            <wp:effectExtent l="0" t="0" r="0" b="0"/>
            <wp:wrapTopAndBottom/>
            <wp:docPr id="1" name="image12.png" descr=""/>
            <wp:cNvGraphicFramePr>
              <a:graphicFrameLocks noChangeAspect="1"/>
            </wp:cNvGraphicFramePr>
            <a:graphic>
              <a:graphicData uri="http://schemas.openxmlformats.org/drawingml/2006/picture">
                <pic:pic>
                  <pic:nvPicPr>
                    <pic:cNvPr id="2" name="image12.png"/>
                    <pic:cNvPicPr/>
                  </pic:nvPicPr>
                  <pic:blipFill>
                    <a:blip r:embed="rId22" cstate="print"/>
                    <a:stretch>
                      <a:fillRect/>
                    </a:stretch>
                  </pic:blipFill>
                  <pic:spPr>
                    <a:xfrm>
                      <a:off x="0" y="0"/>
                      <a:ext cx="2799765" cy="573024"/>
                    </a:xfrm>
                    <a:prstGeom prst="rect">
                      <a:avLst/>
                    </a:prstGeom>
                  </pic:spPr>
                </pic:pic>
              </a:graphicData>
            </a:graphic>
          </wp:anchor>
        </w:drawing>
      </w:r>
    </w:p>
    <w:p>
      <w:pPr>
        <w:pStyle w:val="BodyText"/>
        <w:spacing w:before="214"/>
        <w:ind w:left="120"/>
      </w:pPr>
      <w:r>
        <w:rPr>
          <w:color w:val="231F20"/>
        </w:rPr>
        <w:t>Zeid Ra’ad Al Hussein</w:t>
      </w:r>
    </w:p>
    <w:p>
      <w:pPr>
        <w:pStyle w:val="BodyText"/>
        <w:spacing w:line="266" w:lineRule="auto" w:before="26"/>
        <w:ind w:left="120" w:right="658"/>
      </w:pPr>
      <w:r>
        <w:rPr>
          <w:color w:val="231F20"/>
        </w:rPr>
        <w:t>Alto Comisionado de las Naciones Unidas para los Derechos Humanos</w:t>
      </w:r>
    </w:p>
    <w:p>
      <w:pPr>
        <w:pStyle w:val="BodyText"/>
        <w:spacing w:line="256" w:lineRule="auto" w:before="190"/>
        <w:ind w:left="120" w:right="295"/>
      </w:pPr>
      <w:r>
        <w:rPr/>
        <w:br w:type="column"/>
      </w:r>
      <w:r>
        <w:rPr>
          <w:color w:val="231F20"/>
        </w:rPr>
        <w:t>derechos humanos y las elecciones para debatir sobre un enfoque de la observación y asistencia electorales basado en los derechos humanos. Los participantes acordaron que, aunque la democracia</w:t>
      </w:r>
    </w:p>
    <w:p>
      <w:pPr>
        <w:pStyle w:val="BodyText"/>
        <w:spacing w:line="256" w:lineRule="auto"/>
        <w:ind w:left="120" w:right="200"/>
      </w:pPr>
      <w:r>
        <w:rPr>
          <w:color w:val="231F20"/>
        </w:rPr>
        <w:t>no solo consiste en la celebración de elecciones, unas elecciones auténticas son esenciales para garantizar</w:t>
      </w:r>
    </w:p>
    <w:p>
      <w:pPr>
        <w:pStyle w:val="BodyText"/>
        <w:spacing w:line="256" w:lineRule="auto"/>
        <w:ind w:left="120" w:right="224"/>
      </w:pPr>
      <w:r>
        <w:rPr>
          <w:color w:val="231F20"/>
        </w:rPr>
        <w:t>la gobernanza democrática y el derecho a participar en</w:t>
      </w:r>
      <w:r>
        <w:rPr>
          <w:color w:val="231F20"/>
          <w:spacing w:val="-8"/>
        </w:rPr>
        <w:t> </w:t>
      </w:r>
      <w:r>
        <w:rPr>
          <w:color w:val="231F20"/>
        </w:rPr>
        <w:t>los</w:t>
      </w:r>
      <w:r>
        <w:rPr>
          <w:color w:val="231F20"/>
          <w:spacing w:val="-8"/>
        </w:rPr>
        <w:t> </w:t>
      </w:r>
      <w:r>
        <w:rPr>
          <w:color w:val="231F20"/>
        </w:rPr>
        <w:t>asuntos</w:t>
      </w:r>
      <w:r>
        <w:rPr>
          <w:color w:val="231F20"/>
          <w:spacing w:val="-8"/>
        </w:rPr>
        <w:t> </w:t>
      </w:r>
      <w:r>
        <w:rPr>
          <w:color w:val="231F20"/>
        </w:rPr>
        <w:t>públicos.</w:t>
      </w:r>
      <w:r>
        <w:rPr>
          <w:color w:val="231F20"/>
          <w:spacing w:val="-8"/>
        </w:rPr>
        <w:t> </w:t>
      </w:r>
      <w:r>
        <w:rPr>
          <w:color w:val="231F20"/>
        </w:rPr>
        <w:t>Después</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conferencia</w:t>
      </w:r>
      <w:r>
        <w:rPr>
          <w:color w:val="231F20"/>
          <w:spacing w:val="-8"/>
        </w:rPr>
        <w:t> </w:t>
      </w:r>
      <w:r>
        <w:rPr>
          <w:color w:val="231F20"/>
        </w:rPr>
        <w:t>de 2015, el ACNUDH y el Centro Carter organizaron conjuntamente una serie de talleres de expertos en los que participaron más de 100 profesionales de </w:t>
      </w:r>
      <w:r>
        <w:rPr>
          <w:color w:val="231F20"/>
          <w:spacing w:val="-2"/>
        </w:rPr>
        <w:t>los </w:t>
      </w:r>
      <w:r>
        <w:rPr>
          <w:color w:val="231F20"/>
        </w:rPr>
        <w:t>ámbitos</w:t>
      </w:r>
      <w:r>
        <w:rPr>
          <w:color w:val="231F20"/>
          <w:spacing w:val="-9"/>
        </w:rPr>
        <w:t> </w:t>
      </w:r>
      <w:r>
        <w:rPr>
          <w:color w:val="231F20"/>
        </w:rPr>
        <w:t>de</w:t>
      </w:r>
      <w:r>
        <w:rPr>
          <w:color w:val="231F20"/>
          <w:spacing w:val="-9"/>
        </w:rPr>
        <w:t> </w:t>
      </w:r>
      <w:r>
        <w:rPr>
          <w:color w:val="231F20"/>
        </w:rPr>
        <w:t>los</w:t>
      </w:r>
      <w:r>
        <w:rPr>
          <w:color w:val="231F20"/>
          <w:spacing w:val="-9"/>
        </w:rPr>
        <w:t> </w:t>
      </w:r>
      <w:r>
        <w:rPr>
          <w:color w:val="231F20"/>
        </w:rPr>
        <w:t>derechos</w:t>
      </w:r>
      <w:r>
        <w:rPr>
          <w:color w:val="231F20"/>
          <w:spacing w:val="-9"/>
        </w:rPr>
        <w:t> </w:t>
      </w:r>
      <w:r>
        <w:rPr>
          <w:color w:val="231F20"/>
        </w:rPr>
        <w:t>humanos</w:t>
      </w:r>
      <w:r>
        <w:rPr>
          <w:color w:val="231F20"/>
          <w:spacing w:val="-9"/>
        </w:rPr>
        <w:t> </w:t>
      </w:r>
      <w:r>
        <w:rPr>
          <w:color w:val="231F20"/>
        </w:rPr>
        <w:t>y</w:t>
      </w:r>
      <w:r>
        <w:rPr>
          <w:color w:val="231F20"/>
          <w:spacing w:val="-9"/>
        </w:rPr>
        <w:t> </w:t>
      </w:r>
      <w:r>
        <w:rPr>
          <w:color w:val="231F20"/>
        </w:rPr>
        <w:t>las</w:t>
      </w:r>
      <w:r>
        <w:rPr>
          <w:color w:val="231F20"/>
          <w:spacing w:val="-9"/>
        </w:rPr>
        <w:t> </w:t>
      </w:r>
      <w:r>
        <w:rPr>
          <w:color w:val="231F20"/>
        </w:rPr>
        <w:t>elecciones,</w:t>
      </w:r>
      <w:r>
        <w:rPr>
          <w:color w:val="231F20"/>
          <w:spacing w:val="-9"/>
        </w:rPr>
        <w:t> </w:t>
      </w:r>
      <w:r>
        <w:rPr>
          <w:color w:val="231F20"/>
          <w:spacing w:val="-2"/>
        </w:rPr>
        <w:t>así </w:t>
      </w:r>
      <w:r>
        <w:rPr>
          <w:color w:val="231F20"/>
        </w:rPr>
        <w:t>como representantes de los Estados Miembros de </w:t>
      </w:r>
      <w:r>
        <w:rPr>
          <w:color w:val="231F20"/>
          <w:spacing w:val="-2"/>
        </w:rPr>
        <w:t>las </w:t>
      </w:r>
      <w:r>
        <w:rPr>
          <w:color w:val="231F20"/>
        </w:rPr>
        <w:t>Naciones Unidas, al objeto de examinar el modo en que la comunidad de derechos humanos y la comu- nidad electoral pueden promover</w:t>
      </w:r>
      <w:r>
        <w:rPr>
          <w:color w:val="231F20"/>
          <w:spacing w:val="36"/>
        </w:rPr>
        <w:t> </w:t>
      </w:r>
      <w:r>
        <w:rPr>
          <w:color w:val="231F20"/>
        </w:rPr>
        <w:t>conjuntamente</w:t>
      </w:r>
    </w:p>
    <w:p>
      <w:pPr>
        <w:pStyle w:val="BodyText"/>
        <w:spacing w:line="256" w:lineRule="auto"/>
        <w:ind w:left="120" w:right="335"/>
        <w:jc w:val="both"/>
      </w:pPr>
      <w:r>
        <w:rPr>
          <w:color w:val="231F20"/>
        </w:rPr>
        <w:t>un</w:t>
      </w:r>
      <w:r>
        <w:rPr>
          <w:color w:val="231F20"/>
          <w:spacing w:val="-7"/>
        </w:rPr>
        <w:t> </w:t>
      </w:r>
      <w:r>
        <w:rPr>
          <w:color w:val="231F20"/>
        </w:rPr>
        <w:t>enfoque</w:t>
      </w:r>
      <w:r>
        <w:rPr>
          <w:color w:val="231F20"/>
          <w:spacing w:val="-7"/>
        </w:rPr>
        <w:t> </w:t>
      </w:r>
      <w:r>
        <w:rPr>
          <w:color w:val="231F20"/>
        </w:rPr>
        <w:t>de</w:t>
      </w:r>
      <w:r>
        <w:rPr>
          <w:color w:val="231F20"/>
          <w:spacing w:val="-7"/>
        </w:rPr>
        <w:t> </w:t>
      </w:r>
      <w:r>
        <w:rPr>
          <w:color w:val="231F20"/>
        </w:rPr>
        <w:t>las</w:t>
      </w:r>
      <w:r>
        <w:rPr>
          <w:color w:val="231F20"/>
          <w:spacing w:val="-7"/>
        </w:rPr>
        <w:t> </w:t>
      </w:r>
      <w:r>
        <w:rPr>
          <w:color w:val="231F20"/>
        </w:rPr>
        <w:t>elecciones</w:t>
      </w:r>
      <w:r>
        <w:rPr>
          <w:color w:val="231F20"/>
          <w:spacing w:val="-7"/>
        </w:rPr>
        <w:t> </w:t>
      </w:r>
      <w:r>
        <w:rPr>
          <w:color w:val="231F20"/>
        </w:rPr>
        <w:t>basado</w:t>
      </w:r>
      <w:r>
        <w:rPr>
          <w:color w:val="231F20"/>
          <w:spacing w:val="-7"/>
        </w:rPr>
        <w:t> </w:t>
      </w:r>
      <w:r>
        <w:rPr>
          <w:color w:val="231F20"/>
        </w:rPr>
        <w:t>en</w:t>
      </w:r>
      <w:r>
        <w:rPr>
          <w:color w:val="231F20"/>
          <w:spacing w:val="-7"/>
        </w:rPr>
        <w:t> </w:t>
      </w:r>
      <w:r>
        <w:rPr>
          <w:color w:val="231F20"/>
        </w:rPr>
        <w:t>los</w:t>
      </w:r>
      <w:r>
        <w:rPr>
          <w:color w:val="231F20"/>
          <w:spacing w:val="-7"/>
        </w:rPr>
        <w:t> </w:t>
      </w:r>
      <w:r>
        <w:rPr>
          <w:color w:val="231F20"/>
        </w:rPr>
        <w:t>derechos humanos. Resultado de esta iniciativa es el presente plan de</w:t>
      </w:r>
      <w:r>
        <w:rPr>
          <w:color w:val="231F20"/>
          <w:spacing w:val="8"/>
        </w:rPr>
        <w:t> </w:t>
      </w:r>
      <w:r>
        <w:rPr>
          <w:color w:val="231F20"/>
        </w:rPr>
        <w:t>acción.</w:t>
      </w:r>
    </w:p>
    <w:p>
      <w:pPr>
        <w:pStyle w:val="BodyText"/>
        <w:spacing w:line="256" w:lineRule="auto"/>
        <w:ind w:left="120" w:right="226" w:firstLine="240"/>
      </w:pPr>
      <w:r>
        <w:rPr>
          <w:color w:val="231F20"/>
        </w:rPr>
        <w:t>Esperamos</w:t>
      </w:r>
      <w:r>
        <w:rPr>
          <w:color w:val="231F20"/>
          <w:spacing w:val="-10"/>
        </w:rPr>
        <w:t> </w:t>
      </w:r>
      <w:r>
        <w:rPr>
          <w:color w:val="231F20"/>
        </w:rPr>
        <w:t>con</w:t>
      </w:r>
      <w:r>
        <w:rPr>
          <w:color w:val="231F20"/>
          <w:spacing w:val="-10"/>
        </w:rPr>
        <w:t> </w:t>
      </w:r>
      <w:r>
        <w:rPr>
          <w:color w:val="231F20"/>
        </w:rPr>
        <w:t>firmeza</w:t>
      </w:r>
      <w:r>
        <w:rPr>
          <w:color w:val="231F20"/>
          <w:spacing w:val="-10"/>
        </w:rPr>
        <w:t> </w:t>
      </w:r>
      <w:r>
        <w:rPr>
          <w:color w:val="231F20"/>
        </w:rPr>
        <w:t>y</w:t>
      </w:r>
      <w:r>
        <w:rPr>
          <w:color w:val="231F20"/>
          <w:spacing w:val="-10"/>
        </w:rPr>
        <w:t> </w:t>
      </w:r>
      <w:r>
        <w:rPr>
          <w:color w:val="231F20"/>
        </w:rPr>
        <w:t>convicción</w:t>
      </w:r>
      <w:r>
        <w:rPr>
          <w:color w:val="231F20"/>
          <w:spacing w:val="-10"/>
        </w:rPr>
        <w:t> </w:t>
      </w:r>
      <w:r>
        <w:rPr>
          <w:color w:val="231F20"/>
        </w:rPr>
        <w:t>que</w:t>
      </w:r>
      <w:r>
        <w:rPr>
          <w:color w:val="231F20"/>
          <w:spacing w:val="-10"/>
        </w:rPr>
        <w:t> </w:t>
      </w:r>
      <w:r>
        <w:rPr>
          <w:color w:val="231F20"/>
        </w:rPr>
        <w:t>este</w:t>
      </w:r>
      <w:r>
        <w:rPr>
          <w:color w:val="231F20"/>
          <w:spacing w:val="-10"/>
        </w:rPr>
        <w:t> </w:t>
      </w:r>
      <w:r>
        <w:rPr>
          <w:color w:val="231F20"/>
        </w:rPr>
        <w:t>plan contribuya a reforzar la cooperación y a fomentar una comunicación más regular entre la comunidad de derechos humanos y la comunidad electoral en el marco de alianzas nuevas y más sólidas. Un mayor uso por parte de la comunidad electoral en las </w:t>
      </w:r>
      <w:r>
        <w:rPr>
          <w:color w:val="231F20"/>
          <w:spacing w:val="-2"/>
        </w:rPr>
        <w:t>reglas </w:t>
      </w:r>
      <w:r>
        <w:rPr>
          <w:color w:val="231F20"/>
        </w:rPr>
        <w:t>y normas internacionales en materia de derechos humanos </w:t>
      </w:r>
      <w:r>
        <w:rPr>
          <w:color w:val="231F20"/>
          <w:spacing w:val="12"/>
        </w:rPr>
        <w:t>—y </w:t>
      </w:r>
      <w:r>
        <w:rPr>
          <w:color w:val="231F20"/>
        </w:rPr>
        <w:t>una mayor utilización por parte de </w:t>
      </w:r>
      <w:r>
        <w:rPr>
          <w:color w:val="231F20"/>
          <w:spacing w:val="-2"/>
        </w:rPr>
        <w:t>los </w:t>
      </w:r>
      <w:r>
        <w:rPr>
          <w:color w:val="231F20"/>
        </w:rPr>
        <w:t>mecanismos de derechos humanos de los conoci- mientos prácticos y la información que generan </w:t>
      </w:r>
      <w:r>
        <w:rPr>
          <w:color w:val="231F20"/>
          <w:spacing w:val="-2"/>
        </w:rPr>
        <w:t>los </w:t>
      </w:r>
      <w:r>
        <w:rPr>
          <w:color w:val="231F20"/>
        </w:rPr>
        <w:t>profesionales</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esfera</w:t>
      </w:r>
      <w:r>
        <w:rPr>
          <w:color w:val="231F20"/>
          <w:spacing w:val="-12"/>
        </w:rPr>
        <w:t> </w:t>
      </w:r>
      <w:r>
        <w:rPr>
          <w:color w:val="231F20"/>
        </w:rPr>
        <w:t>electoral</w:t>
      </w:r>
      <w:r>
        <w:rPr>
          <w:color w:val="231F20"/>
          <w:spacing w:val="-37"/>
        </w:rPr>
        <w:t> </w:t>
      </w:r>
      <w:r>
        <w:rPr>
          <w:color w:val="231F20"/>
        </w:rPr>
        <w:t>—</w:t>
      </w:r>
      <w:r>
        <w:rPr>
          <w:color w:val="231F20"/>
          <w:spacing w:val="-37"/>
        </w:rPr>
        <w:t> </w:t>
      </w:r>
      <w:r>
        <w:rPr>
          <w:color w:val="231F20"/>
        </w:rPr>
        <w:t>ofrecen</w:t>
      </w:r>
      <w:r>
        <w:rPr>
          <w:color w:val="231F20"/>
          <w:spacing w:val="-12"/>
        </w:rPr>
        <w:t> </w:t>
      </w:r>
      <w:r>
        <w:rPr>
          <w:color w:val="231F20"/>
          <w:spacing w:val="-2"/>
        </w:rPr>
        <w:t>nuevas</w:t>
      </w:r>
      <w:r>
        <w:rPr>
          <w:color w:val="231F20"/>
          <w:spacing w:val="-16"/>
        </w:rPr>
        <w:t> </w:t>
      </w:r>
      <w:r>
        <w:rPr>
          <w:color w:val="231F20"/>
        </w:rPr>
        <w:t>e importantes oportunidades de promover una demo- cracia participativa auténtica e</w:t>
      </w:r>
      <w:r>
        <w:rPr>
          <w:color w:val="231F20"/>
          <w:spacing w:val="3"/>
        </w:rPr>
        <w:t> </w:t>
      </w:r>
      <w:r>
        <w:rPr>
          <w:color w:val="231F20"/>
        </w:rPr>
        <w:t>inclusiva.</w:t>
      </w:r>
    </w:p>
    <w:p>
      <w:pPr>
        <w:pStyle w:val="BodyText"/>
        <w:spacing w:line="256" w:lineRule="auto"/>
        <w:ind w:left="120" w:firstLine="240"/>
      </w:pPr>
      <w:r>
        <w:rPr>
          <w:color w:val="231F20"/>
        </w:rPr>
        <w:t>Todos los Estados tienen la obligación legal de respetar los derechos humanos, puesto que en ello se basa la legitimidad de los Gobiernos y los dirigentes políticos. El respeto de los derechos humanos crea Estados fuertes, seguros y respetuosos con sus ciuda- danos y constituye un elemento esencial de la fe que todos compartimos en el valor de la dignidad humana.</w:t>
      </w:r>
    </w:p>
    <w:p>
      <w:pPr>
        <w:pStyle w:val="BodyText"/>
        <w:spacing w:before="8"/>
        <w:rPr>
          <w:sz w:val="9"/>
        </w:rPr>
      </w:pPr>
    </w:p>
    <w:p>
      <w:pPr>
        <w:pStyle w:val="BodyText"/>
        <w:ind w:left="120"/>
        <w:rPr>
          <w:sz w:val="20"/>
        </w:rPr>
      </w:pPr>
      <w:r>
        <w:rPr>
          <w:sz w:val="20"/>
        </w:rPr>
        <w:drawing>
          <wp:inline distT="0" distB="0" distL="0" distR="0">
            <wp:extent cx="1815748" cy="802576"/>
            <wp:effectExtent l="0" t="0" r="0" b="0"/>
            <wp:docPr id="3" name="image13.png" descr=""/>
            <wp:cNvGraphicFramePr>
              <a:graphicFrameLocks noChangeAspect="1"/>
            </wp:cNvGraphicFramePr>
            <a:graphic>
              <a:graphicData uri="http://schemas.openxmlformats.org/drawingml/2006/picture">
                <pic:pic>
                  <pic:nvPicPr>
                    <pic:cNvPr id="4" name="image13.png"/>
                    <pic:cNvPicPr/>
                  </pic:nvPicPr>
                  <pic:blipFill>
                    <a:blip r:embed="rId23" cstate="print"/>
                    <a:stretch>
                      <a:fillRect/>
                    </a:stretch>
                  </pic:blipFill>
                  <pic:spPr>
                    <a:xfrm>
                      <a:off x="0" y="0"/>
                      <a:ext cx="1815748" cy="802576"/>
                    </a:xfrm>
                    <a:prstGeom prst="rect">
                      <a:avLst/>
                    </a:prstGeom>
                  </pic:spPr>
                </pic:pic>
              </a:graphicData>
            </a:graphic>
          </wp:inline>
        </w:drawing>
      </w:r>
      <w:r>
        <w:rPr>
          <w:sz w:val="20"/>
        </w:rPr>
      </w:r>
    </w:p>
    <w:p>
      <w:pPr>
        <w:pStyle w:val="BodyText"/>
        <w:spacing w:line="266" w:lineRule="auto" w:before="43"/>
        <w:ind w:left="120" w:right="1919"/>
      </w:pPr>
      <w:r>
        <w:rPr>
          <w:color w:val="231F20"/>
        </w:rPr>
        <w:t>Presidente Jimmy Carter Fundador del Centro  Carter</w:t>
      </w:r>
    </w:p>
    <w:p>
      <w:pPr>
        <w:spacing w:after="0" w:line="266" w:lineRule="auto"/>
        <w:sectPr>
          <w:type w:val="continuous"/>
          <w:pgSz w:w="11910" w:h="16840"/>
          <w:pgMar w:top="0" w:bottom="280" w:left="960" w:right="860"/>
          <w:cols w:num="2" w:equalWidth="0">
            <w:col w:w="4870" w:space="182"/>
            <w:col w:w="5038"/>
          </w:cols>
        </w:sectPr>
      </w:pPr>
    </w:p>
    <w:p>
      <w:pPr>
        <w:pStyle w:val="BodyText"/>
        <w:rPr>
          <w:sz w:val="20"/>
        </w:rPr>
      </w:pPr>
    </w:p>
    <w:p>
      <w:pPr>
        <w:pStyle w:val="BodyText"/>
        <w:rPr>
          <w:sz w:val="20"/>
        </w:rPr>
      </w:pPr>
    </w:p>
    <w:p>
      <w:pPr>
        <w:pStyle w:val="BodyText"/>
        <w:rPr>
          <w:sz w:val="20"/>
        </w:rPr>
      </w:pPr>
    </w:p>
    <w:p>
      <w:pPr>
        <w:pStyle w:val="BodyText"/>
        <w:spacing w:before="8"/>
        <w:rPr>
          <w:sz w:val="17"/>
        </w:rPr>
      </w:pPr>
    </w:p>
    <w:p>
      <w:pPr>
        <w:spacing w:line="189" w:lineRule="auto" w:before="165"/>
        <w:ind w:left="1820" w:right="849" w:firstLine="83"/>
        <w:jc w:val="left"/>
        <w:rPr>
          <w:rFonts w:ascii="Avenir" w:hAnsi="Avenir"/>
          <w:sz w:val="48"/>
        </w:rPr>
      </w:pPr>
      <w:r>
        <w:rPr>
          <w:rFonts w:ascii="Avenir" w:hAnsi="Avenir"/>
          <w:color w:val="231F20"/>
          <w:spacing w:val="-6"/>
          <w:sz w:val="48"/>
        </w:rPr>
        <w:t>Derechos </w:t>
      </w:r>
      <w:r>
        <w:rPr>
          <w:rFonts w:ascii="Avenir" w:hAnsi="Avenir"/>
          <w:color w:val="231F20"/>
          <w:spacing w:val="-5"/>
          <w:sz w:val="48"/>
        </w:rPr>
        <w:t>humanos </w:t>
      </w:r>
      <w:r>
        <w:rPr>
          <w:rFonts w:ascii="Avenir" w:hAnsi="Avenir"/>
          <w:color w:val="231F20"/>
          <w:sz w:val="48"/>
        </w:rPr>
        <w:t>y </w:t>
      </w:r>
      <w:r>
        <w:rPr>
          <w:rFonts w:ascii="Avenir" w:hAnsi="Avenir"/>
          <w:color w:val="231F20"/>
          <w:spacing w:val="-5"/>
          <w:sz w:val="48"/>
        </w:rPr>
        <w:t>normas electorales: </w:t>
      </w:r>
      <w:r>
        <w:rPr>
          <w:rFonts w:ascii="Avenir" w:hAnsi="Avenir"/>
          <w:color w:val="231F20"/>
          <w:spacing w:val="-3"/>
          <w:sz w:val="48"/>
        </w:rPr>
        <w:t>un </w:t>
      </w:r>
      <w:r>
        <w:rPr>
          <w:rFonts w:ascii="Avenir" w:hAnsi="Avenir"/>
          <w:color w:val="231F20"/>
          <w:spacing w:val="-4"/>
          <w:sz w:val="48"/>
        </w:rPr>
        <w:t>plan </w:t>
      </w:r>
      <w:r>
        <w:rPr>
          <w:rFonts w:ascii="Avenir" w:hAnsi="Avenir"/>
          <w:color w:val="231F20"/>
          <w:spacing w:val="-3"/>
          <w:sz w:val="48"/>
        </w:rPr>
        <w:t>de </w:t>
      </w:r>
      <w:r>
        <w:rPr>
          <w:rFonts w:ascii="Avenir" w:hAnsi="Avenir"/>
          <w:color w:val="231F20"/>
          <w:spacing w:val="-5"/>
          <w:sz w:val="48"/>
        </w:rPr>
        <w:t>acción</w:t>
      </w:r>
    </w:p>
    <w:p>
      <w:pPr>
        <w:pStyle w:val="BodyText"/>
        <w:spacing w:before="2"/>
        <w:rPr>
          <w:rFonts w:ascii="Avenir"/>
          <w:sz w:val="28"/>
        </w:rPr>
      </w:pPr>
    </w:p>
    <w:p>
      <w:pPr>
        <w:spacing w:line="254" w:lineRule="auto" w:before="105"/>
        <w:ind w:left="120" w:right="849" w:firstLine="0"/>
        <w:jc w:val="left"/>
        <w:rPr>
          <w:i/>
          <w:sz w:val="28"/>
        </w:rPr>
      </w:pPr>
      <w:r>
        <w:rPr>
          <w:i/>
          <w:color w:val="231F20"/>
          <w:w w:val="95"/>
          <w:sz w:val="28"/>
        </w:rPr>
        <w:t>En</w:t>
      </w:r>
      <w:r>
        <w:rPr>
          <w:i/>
          <w:color w:val="231F20"/>
          <w:spacing w:val="-18"/>
          <w:w w:val="95"/>
          <w:sz w:val="28"/>
        </w:rPr>
        <w:t> </w:t>
      </w:r>
      <w:r>
        <w:rPr>
          <w:i/>
          <w:color w:val="231F20"/>
          <w:w w:val="95"/>
          <w:sz w:val="28"/>
        </w:rPr>
        <w:t>el</w:t>
      </w:r>
      <w:r>
        <w:rPr>
          <w:i/>
          <w:color w:val="231F20"/>
          <w:spacing w:val="-18"/>
          <w:w w:val="95"/>
          <w:sz w:val="28"/>
        </w:rPr>
        <w:t> </w:t>
      </w:r>
      <w:r>
        <w:rPr>
          <w:i/>
          <w:color w:val="231F20"/>
          <w:w w:val="95"/>
          <w:sz w:val="28"/>
        </w:rPr>
        <w:t>marco</w:t>
      </w:r>
      <w:r>
        <w:rPr>
          <w:i/>
          <w:color w:val="231F20"/>
          <w:spacing w:val="-18"/>
          <w:w w:val="95"/>
          <w:sz w:val="28"/>
        </w:rPr>
        <w:t> </w:t>
      </w:r>
      <w:r>
        <w:rPr>
          <w:i/>
          <w:color w:val="231F20"/>
          <w:w w:val="95"/>
          <w:sz w:val="28"/>
        </w:rPr>
        <w:t>de</w:t>
      </w:r>
      <w:r>
        <w:rPr>
          <w:i/>
          <w:color w:val="231F20"/>
          <w:spacing w:val="-18"/>
          <w:w w:val="95"/>
          <w:sz w:val="28"/>
        </w:rPr>
        <w:t> </w:t>
      </w:r>
      <w:r>
        <w:rPr>
          <w:i/>
          <w:color w:val="231F20"/>
          <w:w w:val="95"/>
          <w:sz w:val="28"/>
        </w:rPr>
        <w:t>su</w:t>
      </w:r>
      <w:r>
        <w:rPr>
          <w:i/>
          <w:color w:val="231F20"/>
          <w:spacing w:val="-18"/>
          <w:w w:val="95"/>
          <w:sz w:val="28"/>
        </w:rPr>
        <w:t> </w:t>
      </w:r>
      <w:r>
        <w:rPr>
          <w:i/>
          <w:color w:val="231F20"/>
          <w:w w:val="95"/>
          <w:sz w:val="28"/>
        </w:rPr>
        <w:t>iniciativa</w:t>
      </w:r>
      <w:r>
        <w:rPr>
          <w:i/>
          <w:color w:val="231F20"/>
          <w:spacing w:val="-18"/>
          <w:w w:val="95"/>
          <w:sz w:val="28"/>
        </w:rPr>
        <w:t> </w:t>
      </w:r>
      <w:r>
        <w:rPr>
          <w:i/>
          <w:color w:val="231F20"/>
          <w:w w:val="95"/>
          <w:sz w:val="28"/>
        </w:rPr>
        <w:t>conjunta</w:t>
      </w:r>
      <w:r>
        <w:rPr>
          <w:i/>
          <w:color w:val="231F20"/>
          <w:spacing w:val="-18"/>
          <w:w w:val="95"/>
          <w:sz w:val="28"/>
        </w:rPr>
        <w:t> </w:t>
      </w:r>
      <w:r>
        <w:rPr>
          <w:i/>
          <w:color w:val="231F20"/>
          <w:w w:val="95"/>
          <w:sz w:val="28"/>
        </w:rPr>
        <w:t>sobre</w:t>
      </w:r>
      <w:r>
        <w:rPr>
          <w:i/>
          <w:color w:val="231F20"/>
          <w:spacing w:val="-18"/>
          <w:w w:val="95"/>
          <w:sz w:val="28"/>
        </w:rPr>
        <w:t> </w:t>
      </w:r>
      <w:r>
        <w:rPr>
          <w:i/>
          <w:color w:val="231F20"/>
          <w:w w:val="95"/>
          <w:sz w:val="28"/>
        </w:rPr>
        <w:t>derechos</w:t>
      </w:r>
      <w:r>
        <w:rPr>
          <w:i/>
          <w:color w:val="231F20"/>
          <w:spacing w:val="-18"/>
          <w:w w:val="95"/>
          <w:sz w:val="28"/>
        </w:rPr>
        <w:t> </w:t>
      </w:r>
      <w:r>
        <w:rPr>
          <w:i/>
          <w:color w:val="231F20"/>
          <w:w w:val="95"/>
          <w:sz w:val="28"/>
        </w:rPr>
        <w:t>humanos</w:t>
      </w:r>
      <w:r>
        <w:rPr>
          <w:i/>
          <w:color w:val="231F20"/>
          <w:spacing w:val="-18"/>
          <w:w w:val="95"/>
          <w:sz w:val="28"/>
        </w:rPr>
        <w:t> </w:t>
      </w:r>
      <w:r>
        <w:rPr>
          <w:i/>
          <w:color w:val="231F20"/>
          <w:w w:val="95"/>
          <w:sz w:val="28"/>
        </w:rPr>
        <w:t>y</w:t>
      </w:r>
      <w:r>
        <w:rPr>
          <w:i/>
          <w:color w:val="231F20"/>
          <w:spacing w:val="-18"/>
          <w:w w:val="95"/>
          <w:sz w:val="28"/>
        </w:rPr>
        <w:t> </w:t>
      </w:r>
      <w:r>
        <w:rPr>
          <w:i/>
          <w:color w:val="231F20"/>
          <w:w w:val="95"/>
          <w:sz w:val="28"/>
        </w:rPr>
        <w:t>normas</w:t>
      </w:r>
      <w:r>
        <w:rPr>
          <w:i/>
          <w:color w:val="231F20"/>
          <w:spacing w:val="-18"/>
          <w:w w:val="95"/>
          <w:sz w:val="28"/>
        </w:rPr>
        <w:t> </w:t>
      </w:r>
      <w:r>
        <w:rPr>
          <w:i/>
          <w:color w:val="231F20"/>
          <w:w w:val="95"/>
          <w:sz w:val="28"/>
        </w:rPr>
        <w:t>electorales, la</w:t>
      </w:r>
      <w:r>
        <w:rPr>
          <w:i/>
          <w:color w:val="231F20"/>
          <w:spacing w:val="-16"/>
          <w:w w:val="95"/>
          <w:sz w:val="28"/>
        </w:rPr>
        <w:t> </w:t>
      </w:r>
      <w:r>
        <w:rPr>
          <w:i/>
          <w:color w:val="231F20"/>
          <w:w w:val="95"/>
          <w:sz w:val="28"/>
        </w:rPr>
        <w:t>Oficina</w:t>
      </w:r>
      <w:r>
        <w:rPr>
          <w:i/>
          <w:color w:val="231F20"/>
          <w:spacing w:val="-16"/>
          <w:w w:val="95"/>
          <w:sz w:val="28"/>
        </w:rPr>
        <w:t> </w:t>
      </w:r>
      <w:r>
        <w:rPr>
          <w:i/>
          <w:color w:val="231F20"/>
          <w:w w:val="95"/>
          <w:sz w:val="28"/>
        </w:rPr>
        <w:t>del</w:t>
      </w:r>
      <w:r>
        <w:rPr>
          <w:i/>
          <w:color w:val="231F20"/>
          <w:spacing w:val="-16"/>
          <w:w w:val="95"/>
          <w:sz w:val="28"/>
        </w:rPr>
        <w:t> </w:t>
      </w:r>
      <w:r>
        <w:rPr>
          <w:i/>
          <w:color w:val="231F20"/>
          <w:w w:val="95"/>
          <w:sz w:val="28"/>
        </w:rPr>
        <w:t>Alto</w:t>
      </w:r>
      <w:r>
        <w:rPr>
          <w:i/>
          <w:color w:val="231F20"/>
          <w:spacing w:val="-16"/>
          <w:w w:val="95"/>
          <w:sz w:val="28"/>
        </w:rPr>
        <w:t> </w:t>
      </w:r>
      <w:r>
        <w:rPr>
          <w:i/>
          <w:color w:val="231F20"/>
          <w:w w:val="95"/>
          <w:sz w:val="28"/>
        </w:rPr>
        <w:t>Comisionado</w:t>
      </w:r>
      <w:r>
        <w:rPr>
          <w:i/>
          <w:color w:val="231F20"/>
          <w:spacing w:val="-16"/>
          <w:w w:val="95"/>
          <w:sz w:val="28"/>
        </w:rPr>
        <w:t> </w:t>
      </w:r>
      <w:r>
        <w:rPr>
          <w:i/>
          <w:color w:val="231F20"/>
          <w:w w:val="95"/>
          <w:sz w:val="28"/>
        </w:rPr>
        <w:t>de</w:t>
      </w:r>
      <w:r>
        <w:rPr>
          <w:i/>
          <w:color w:val="231F20"/>
          <w:spacing w:val="-16"/>
          <w:w w:val="95"/>
          <w:sz w:val="28"/>
        </w:rPr>
        <w:t> </w:t>
      </w:r>
      <w:r>
        <w:rPr>
          <w:i/>
          <w:color w:val="231F20"/>
          <w:w w:val="95"/>
          <w:sz w:val="28"/>
        </w:rPr>
        <w:t>las</w:t>
      </w:r>
      <w:r>
        <w:rPr>
          <w:i/>
          <w:color w:val="231F20"/>
          <w:spacing w:val="-16"/>
          <w:w w:val="95"/>
          <w:sz w:val="28"/>
        </w:rPr>
        <w:t> </w:t>
      </w:r>
      <w:r>
        <w:rPr>
          <w:i/>
          <w:color w:val="231F20"/>
          <w:w w:val="95"/>
          <w:sz w:val="28"/>
        </w:rPr>
        <w:t>Naciones</w:t>
      </w:r>
      <w:r>
        <w:rPr>
          <w:i/>
          <w:color w:val="231F20"/>
          <w:spacing w:val="-16"/>
          <w:w w:val="95"/>
          <w:sz w:val="28"/>
        </w:rPr>
        <w:t> </w:t>
      </w:r>
      <w:r>
        <w:rPr>
          <w:i/>
          <w:color w:val="231F20"/>
          <w:w w:val="95"/>
          <w:sz w:val="28"/>
        </w:rPr>
        <w:t>Unidas</w:t>
      </w:r>
      <w:r>
        <w:rPr>
          <w:i/>
          <w:color w:val="231F20"/>
          <w:spacing w:val="-16"/>
          <w:w w:val="95"/>
          <w:sz w:val="28"/>
        </w:rPr>
        <w:t> </w:t>
      </w:r>
      <w:r>
        <w:rPr>
          <w:i/>
          <w:color w:val="231F20"/>
          <w:w w:val="95"/>
          <w:sz w:val="28"/>
        </w:rPr>
        <w:t>para</w:t>
      </w:r>
      <w:r>
        <w:rPr>
          <w:i/>
          <w:color w:val="231F20"/>
          <w:spacing w:val="-16"/>
          <w:w w:val="95"/>
          <w:sz w:val="28"/>
        </w:rPr>
        <w:t> </w:t>
      </w:r>
      <w:r>
        <w:rPr>
          <w:i/>
          <w:color w:val="231F20"/>
          <w:w w:val="95"/>
          <w:sz w:val="28"/>
        </w:rPr>
        <w:t>los</w:t>
      </w:r>
      <w:r>
        <w:rPr>
          <w:i/>
          <w:color w:val="231F20"/>
          <w:spacing w:val="-16"/>
          <w:w w:val="95"/>
          <w:sz w:val="28"/>
        </w:rPr>
        <w:t> </w:t>
      </w:r>
      <w:r>
        <w:rPr>
          <w:i/>
          <w:color w:val="231F20"/>
          <w:w w:val="95"/>
          <w:sz w:val="28"/>
        </w:rPr>
        <w:t>Derechos</w:t>
      </w:r>
      <w:r>
        <w:rPr>
          <w:i/>
          <w:color w:val="231F20"/>
          <w:spacing w:val="-16"/>
          <w:w w:val="95"/>
          <w:sz w:val="28"/>
        </w:rPr>
        <w:t> </w:t>
      </w:r>
      <w:r>
        <w:rPr>
          <w:i/>
          <w:color w:val="231F20"/>
          <w:w w:val="95"/>
          <w:sz w:val="28"/>
        </w:rPr>
        <w:t>Humanos</w:t>
      </w:r>
    </w:p>
    <w:p>
      <w:pPr>
        <w:spacing w:line="254" w:lineRule="auto" w:before="0"/>
        <w:ind w:left="120" w:right="0" w:firstLine="0"/>
        <w:jc w:val="left"/>
        <w:rPr>
          <w:i/>
          <w:sz w:val="28"/>
        </w:rPr>
      </w:pPr>
      <w:r>
        <w:rPr>
          <w:i/>
          <w:color w:val="231F20"/>
          <w:sz w:val="28"/>
        </w:rPr>
        <w:t>(ACNUDH)</w:t>
      </w:r>
      <w:r>
        <w:rPr>
          <w:i/>
          <w:color w:val="231F20"/>
          <w:spacing w:val="-39"/>
          <w:sz w:val="28"/>
        </w:rPr>
        <w:t> </w:t>
      </w:r>
      <w:r>
        <w:rPr>
          <w:i/>
          <w:color w:val="231F20"/>
          <w:sz w:val="28"/>
        </w:rPr>
        <w:t>y</w:t>
      </w:r>
      <w:r>
        <w:rPr>
          <w:i/>
          <w:color w:val="231F20"/>
          <w:spacing w:val="-39"/>
          <w:sz w:val="28"/>
        </w:rPr>
        <w:t> </w:t>
      </w:r>
      <w:r>
        <w:rPr>
          <w:i/>
          <w:color w:val="231F20"/>
          <w:sz w:val="28"/>
        </w:rPr>
        <w:t>el</w:t>
      </w:r>
      <w:r>
        <w:rPr>
          <w:i/>
          <w:color w:val="231F20"/>
          <w:spacing w:val="-39"/>
          <w:sz w:val="28"/>
        </w:rPr>
        <w:t> </w:t>
      </w:r>
      <w:r>
        <w:rPr>
          <w:i/>
          <w:color w:val="231F20"/>
          <w:sz w:val="28"/>
        </w:rPr>
        <w:t>Centro</w:t>
      </w:r>
      <w:r>
        <w:rPr>
          <w:i/>
          <w:color w:val="231F20"/>
          <w:spacing w:val="-39"/>
          <w:sz w:val="28"/>
        </w:rPr>
        <w:t> </w:t>
      </w:r>
      <w:r>
        <w:rPr>
          <w:i/>
          <w:color w:val="231F20"/>
          <w:sz w:val="28"/>
        </w:rPr>
        <w:t>Carter</w:t>
      </w:r>
      <w:r>
        <w:rPr>
          <w:i/>
          <w:color w:val="231F20"/>
          <w:spacing w:val="-39"/>
          <w:sz w:val="28"/>
        </w:rPr>
        <w:t> </w:t>
      </w:r>
      <w:r>
        <w:rPr>
          <w:i/>
          <w:color w:val="231F20"/>
          <w:sz w:val="28"/>
        </w:rPr>
        <w:t>han</w:t>
      </w:r>
      <w:r>
        <w:rPr>
          <w:i/>
          <w:color w:val="231F20"/>
          <w:spacing w:val="-39"/>
          <w:sz w:val="28"/>
        </w:rPr>
        <w:t> </w:t>
      </w:r>
      <w:r>
        <w:rPr>
          <w:i/>
          <w:color w:val="231F20"/>
          <w:sz w:val="28"/>
        </w:rPr>
        <w:t>trabajado</w:t>
      </w:r>
      <w:r>
        <w:rPr>
          <w:i/>
          <w:color w:val="231F20"/>
          <w:spacing w:val="-39"/>
          <w:sz w:val="28"/>
        </w:rPr>
        <w:t> </w:t>
      </w:r>
      <w:r>
        <w:rPr>
          <w:i/>
          <w:color w:val="231F20"/>
          <w:sz w:val="28"/>
        </w:rPr>
        <w:t>para</w:t>
      </w:r>
      <w:r>
        <w:rPr>
          <w:i/>
          <w:color w:val="231F20"/>
          <w:spacing w:val="-39"/>
          <w:sz w:val="28"/>
        </w:rPr>
        <w:t> </w:t>
      </w:r>
      <w:r>
        <w:rPr>
          <w:i/>
          <w:color w:val="231F20"/>
          <w:sz w:val="28"/>
        </w:rPr>
        <w:t>estrechar</w:t>
      </w:r>
      <w:r>
        <w:rPr>
          <w:i/>
          <w:color w:val="231F20"/>
          <w:spacing w:val="-39"/>
          <w:sz w:val="28"/>
        </w:rPr>
        <w:t> </w:t>
      </w:r>
      <w:r>
        <w:rPr>
          <w:i/>
          <w:color w:val="231F20"/>
          <w:sz w:val="28"/>
        </w:rPr>
        <w:t>los</w:t>
      </w:r>
      <w:r>
        <w:rPr>
          <w:i/>
          <w:color w:val="231F20"/>
          <w:spacing w:val="-39"/>
          <w:sz w:val="28"/>
        </w:rPr>
        <w:t> </w:t>
      </w:r>
      <w:r>
        <w:rPr>
          <w:i/>
          <w:color w:val="231F20"/>
          <w:sz w:val="28"/>
        </w:rPr>
        <w:t>lazos</w:t>
      </w:r>
      <w:r>
        <w:rPr>
          <w:i/>
          <w:color w:val="231F20"/>
          <w:spacing w:val="-39"/>
          <w:sz w:val="28"/>
        </w:rPr>
        <w:t> </w:t>
      </w:r>
      <w:r>
        <w:rPr>
          <w:i/>
          <w:color w:val="231F20"/>
          <w:sz w:val="28"/>
        </w:rPr>
        <w:t>entre</w:t>
      </w:r>
      <w:r>
        <w:rPr>
          <w:i/>
          <w:color w:val="231F20"/>
          <w:spacing w:val="-39"/>
          <w:sz w:val="28"/>
        </w:rPr>
        <w:t> </w:t>
      </w:r>
      <w:r>
        <w:rPr>
          <w:i/>
          <w:color w:val="231F20"/>
          <w:sz w:val="28"/>
        </w:rPr>
        <w:t>la</w:t>
      </w:r>
      <w:r>
        <w:rPr>
          <w:i/>
          <w:color w:val="231F20"/>
          <w:spacing w:val="-39"/>
          <w:sz w:val="28"/>
        </w:rPr>
        <w:t> </w:t>
      </w:r>
      <w:r>
        <w:rPr>
          <w:i/>
          <w:color w:val="231F20"/>
          <w:sz w:val="28"/>
        </w:rPr>
        <w:t>comunidad </w:t>
      </w:r>
      <w:r>
        <w:rPr>
          <w:i/>
          <w:color w:val="231F20"/>
          <w:w w:val="95"/>
          <w:sz w:val="28"/>
        </w:rPr>
        <w:t>electoral</w:t>
      </w:r>
      <w:r>
        <w:rPr>
          <w:i/>
          <w:color w:val="231F20"/>
          <w:spacing w:val="-16"/>
          <w:w w:val="95"/>
          <w:sz w:val="28"/>
        </w:rPr>
        <w:t> </w:t>
      </w:r>
      <w:r>
        <w:rPr>
          <w:i/>
          <w:color w:val="231F20"/>
          <w:w w:val="95"/>
          <w:sz w:val="28"/>
        </w:rPr>
        <w:t>y</w:t>
      </w:r>
      <w:r>
        <w:rPr>
          <w:i/>
          <w:color w:val="231F20"/>
          <w:spacing w:val="-16"/>
          <w:w w:val="95"/>
          <w:sz w:val="28"/>
        </w:rPr>
        <w:t> </w:t>
      </w:r>
      <w:r>
        <w:rPr>
          <w:i/>
          <w:color w:val="231F20"/>
          <w:w w:val="95"/>
          <w:sz w:val="28"/>
        </w:rPr>
        <w:t>la</w:t>
      </w:r>
      <w:r>
        <w:rPr>
          <w:i/>
          <w:color w:val="231F20"/>
          <w:spacing w:val="-16"/>
          <w:w w:val="95"/>
          <w:sz w:val="28"/>
        </w:rPr>
        <w:t> </w:t>
      </w:r>
      <w:r>
        <w:rPr>
          <w:i/>
          <w:color w:val="231F20"/>
          <w:w w:val="95"/>
          <w:sz w:val="28"/>
        </w:rPr>
        <w:t>de</w:t>
      </w:r>
      <w:r>
        <w:rPr>
          <w:i/>
          <w:color w:val="231F20"/>
          <w:spacing w:val="-16"/>
          <w:w w:val="95"/>
          <w:sz w:val="28"/>
        </w:rPr>
        <w:t> </w:t>
      </w:r>
      <w:r>
        <w:rPr>
          <w:i/>
          <w:color w:val="231F20"/>
          <w:w w:val="95"/>
          <w:sz w:val="28"/>
        </w:rPr>
        <w:t>derechos</w:t>
      </w:r>
      <w:r>
        <w:rPr>
          <w:i/>
          <w:color w:val="231F20"/>
          <w:spacing w:val="-16"/>
          <w:w w:val="95"/>
          <w:sz w:val="28"/>
        </w:rPr>
        <w:t> </w:t>
      </w:r>
      <w:r>
        <w:rPr>
          <w:i/>
          <w:color w:val="231F20"/>
          <w:w w:val="95"/>
          <w:sz w:val="28"/>
        </w:rPr>
        <w:t>humanos</w:t>
      </w:r>
      <w:r>
        <w:rPr>
          <w:i/>
          <w:color w:val="231F20"/>
          <w:spacing w:val="-16"/>
          <w:w w:val="95"/>
          <w:sz w:val="28"/>
        </w:rPr>
        <w:t> </w:t>
      </w:r>
      <w:r>
        <w:rPr>
          <w:i/>
          <w:color w:val="231F20"/>
          <w:w w:val="95"/>
          <w:sz w:val="28"/>
        </w:rPr>
        <w:t>y</w:t>
      </w:r>
      <w:r>
        <w:rPr>
          <w:i/>
          <w:color w:val="231F20"/>
          <w:spacing w:val="-16"/>
          <w:w w:val="95"/>
          <w:sz w:val="28"/>
        </w:rPr>
        <w:t> </w:t>
      </w:r>
      <w:r>
        <w:rPr>
          <w:i/>
          <w:color w:val="231F20"/>
          <w:w w:val="95"/>
          <w:sz w:val="28"/>
        </w:rPr>
        <w:t>fomentar</w:t>
      </w:r>
      <w:r>
        <w:rPr>
          <w:i/>
          <w:color w:val="231F20"/>
          <w:spacing w:val="-16"/>
          <w:w w:val="95"/>
          <w:sz w:val="28"/>
        </w:rPr>
        <w:t> </w:t>
      </w:r>
      <w:r>
        <w:rPr>
          <w:i/>
          <w:color w:val="231F20"/>
          <w:w w:val="95"/>
          <w:sz w:val="28"/>
        </w:rPr>
        <w:t>unos</w:t>
      </w:r>
      <w:r>
        <w:rPr>
          <w:i/>
          <w:color w:val="231F20"/>
          <w:spacing w:val="-16"/>
          <w:w w:val="95"/>
          <w:sz w:val="28"/>
        </w:rPr>
        <w:t> </w:t>
      </w:r>
      <w:r>
        <w:rPr>
          <w:i/>
          <w:color w:val="231F20"/>
          <w:w w:val="95"/>
          <w:sz w:val="28"/>
        </w:rPr>
        <w:t>vínculos</w:t>
      </w:r>
      <w:r>
        <w:rPr>
          <w:i/>
          <w:color w:val="231F20"/>
          <w:spacing w:val="-16"/>
          <w:w w:val="95"/>
          <w:sz w:val="28"/>
        </w:rPr>
        <w:t> </w:t>
      </w:r>
      <w:r>
        <w:rPr>
          <w:i/>
          <w:color w:val="231F20"/>
          <w:w w:val="95"/>
          <w:sz w:val="28"/>
        </w:rPr>
        <w:t>y</w:t>
      </w:r>
      <w:r>
        <w:rPr>
          <w:i/>
          <w:color w:val="231F20"/>
          <w:spacing w:val="-16"/>
          <w:w w:val="95"/>
          <w:sz w:val="28"/>
        </w:rPr>
        <w:t> </w:t>
      </w:r>
      <w:r>
        <w:rPr>
          <w:i/>
          <w:color w:val="231F20"/>
          <w:w w:val="95"/>
          <w:sz w:val="28"/>
        </w:rPr>
        <w:t>una</w:t>
      </w:r>
      <w:r>
        <w:rPr>
          <w:i/>
          <w:color w:val="231F20"/>
          <w:spacing w:val="-16"/>
          <w:w w:val="95"/>
          <w:sz w:val="28"/>
        </w:rPr>
        <w:t> </w:t>
      </w:r>
      <w:r>
        <w:rPr>
          <w:i/>
          <w:color w:val="231F20"/>
          <w:w w:val="95"/>
          <w:sz w:val="28"/>
        </w:rPr>
        <w:t>comunicación</w:t>
      </w:r>
      <w:r>
        <w:rPr>
          <w:i/>
          <w:color w:val="231F20"/>
          <w:spacing w:val="-16"/>
          <w:w w:val="95"/>
          <w:sz w:val="28"/>
        </w:rPr>
        <w:t> </w:t>
      </w:r>
      <w:r>
        <w:rPr>
          <w:i/>
          <w:color w:val="231F20"/>
          <w:w w:val="95"/>
          <w:sz w:val="28"/>
        </w:rPr>
        <w:t>más</w:t>
      </w:r>
      <w:r>
        <w:rPr>
          <w:i/>
          <w:color w:val="231F20"/>
          <w:spacing w:val="-16"/>
          <w:w w:val="95"/>
          <w:sz w:val="28"/>
        </w:rPr>
        <w:t> </w:t>
      </w:r>
      <w:r>
        <w:rPr>
          <w:i/>
          <w:color w:val="231F20"/>
          <w:w w:val="95"/>
          <w:sz w:val="28"/>
        </w:rPr>
        <w:t>fuerte </w:t>
      </w:r>
      <w:r>
        <w:rPr>
          <w:i/>
          <w:color w:val="231F20"/>
          <w:sz w:val="28"/>
        </w:rPr>
        <w:t>entre</w:t>
      </w:r>
      <w:r>
        <w:rPr>
          <w:i/>
          <w:color w:val="231F20"/>
          <w:spacing w:val="-43"/>
          <w:sz w:val="28"/>
        </w:rPr>
        <w:t> </w:t>
      </w:r>
      <w:r>
        <w:rPr>
          <w:i/>
          <w:color w:val="231F20"/>
          <w:sz w:val="28"/>
        </w:rPr>
        <w:t>ellas.</w:t>
      </w:r>
      <w:r>
        <w:rPr>
          <w:i/>
          <w:color w:val="231F20"/>
          <w:spacing w:val="-43"/>
          <w:sz w:val="28"/>
        </w:rPr>
        <w:t> </w:t>
      </w:r>
      <w:r>
        <w:rPr>
          <w:i/>
          <w:color w:val="231F20"/>
          <w:sz w:val="28"/>
        </w:rPr>
        <w:t>El</w:t>
      </w:r>
      <w:r>
        <w:rPr>
          <w:i/>
          <w:color w:val="231F20"/>
          <w:spacing w:val="-43"/>
          <w:sz w:val="28"/>
        </w:rPr>
        <w:t> </w:t>
      </w:r>
      <w:r>
        <w:rPr>
          <w:i/>
          <w:color w:val="231F20"/>
          <w:sz w:val="28"/>
        </w:rPr>
        <w:t>presente</w:t>
      </w:r>
      <w:r>
        <w:rPr>
          <w:i/>
          <w:color w:val="231F20"/>
          <w:spacing w:val="-43"/>
          <w:sz w:val="28"/>
        </w:rPr>
        <w:t> </w:t>
      </w:r>
      <w:r>
        <w:rPr>
          <w:i/>
          <w:color w:val="231F20"/>
          <w:sz w:val="28"/>
        </w:rPr>
        <w:t>Plan</w:t>
      </w:r>
      <w:r>
        <w:rPr>
          <w:i/>
          <w:color w:val="231F20"/>
          <w:spacing w:val="-43"/>
          <w:sz w:val="28"/>
        </w:rPr>
        <w:t> </w:t>
      </w:r>
      <w:r>
        <w:rPr>
          <w:i/>
          <w:color w:val="231F20"/>
          <w:sz w:val="28"/>
        </w:rPr>
        <w:t>de</w:t>
      </w:r>
      <w:r>
        <w:rPr>
          <w:i/>
          <w:color w:val="231F20"/>
          <w:spacing w:val="-43"/>
          <w:sz w:val="28"/>
        </w:rPr>
        <w:t> </w:t>
      </w:r>
      <w:r>
        <w:rPr>
          <w:i/>
          <w:color w:val="231F20"/>
          <w:sz w:val="28"/>
        </w:rPr>
        <w:t>Acción</w:t>
      </w:r>
      <w:r>
        <w:rPr>
          <w:i/>
          <w:color w:val="231F20"/>
          <w:spacing w:val="-43"/>
          <w:sz w:val="28"/>
        </w:rPr>
        <w:t> </w:t>
      </w:r>
      <w:r>
        <w:rPr>
          <w:i/>
          <w:color w:val="231F20"/>
          <w:sz w:val="28"/>
        </w:rPr>
        <w:t>tiene</w:t>
      </w:r>
      <w:r>
        <w:rPr>
          <w:i/>
          <w:color w:val="231F20"/>
          <w:spacing w:val="-43"/>
          <w:sz w:val="28"/>
        </w:rPr>
        <w:t> </w:t>
      </w:r>
      <w:r>
        <w:rPr>
          <w:i/>
          <w:color w:val="231F20"/>
          <w:sz w:val="28"/>
        </w:rPr>
        <w:t>como</w:t>
      </w:r>
      <w:r>
        <w:rPr>
          <w:i/>
          <w:color w:val="231F20"/>
          <w:spacing w:val="-43"/>
          <w:sz w:val="28"/>
        </w:rPr>
        <w:t> </w:t>
      </w:r>
      <w:r>
        <w:rPr>
          <w:i/>
          <w:color w:val="231F20"/>
          <w:sz w:val="28"/>
        </w:rPr>
        <w:t>finalidad</w:t>
      </w:r>
      <w:r>
        <w:rPr>
          <w:i/>
          <w:color w:val="231F20"/>
          <w:spacing w:val="-43"/>
          <w:sz w:val="28"/>
        </w:rPr>
        <w:t> </w:t>
      </w:r>
      <w:r>
        <w:rPr>
          <w:i/>
          <w:color w:val="231F20"/>
          <w:sz w:val="28"/>
        </w:rPr>
        <w:t>promover</w:t>
      </w:r>
      <w:r>
        <w:rPr>
          <w:i/>
          <w:color w:val="231F20"/>
          <w:spacing w:val="-43"/>
          <w:sz w:val="28"/>
        </w:rPr>
        <w:t> </w:t>
      </w:r>
      <w:r>
        <w:rPr>
          <w:i/>
          <w:color w:val="231F20"/>
          <w:sz w:val="28"/>
        </w:rPr>
        <w:t>derechos</w:t>
      </w:r>
      <w:r>
        <w:rPr>
          <w:i/>
          <w:color w:val="231F20"/>
          <w:spacing w:val="-43"/>
          <w:sz w:val="28"/>
        </w:rPr>
        <w:t> </w:t>
      </w:r>
      <w:r>
        <w:rPr>
          <w:i/>
          <w:color w:val="231F20"/>
          <w:sz w:val="28"/>
        </w:rPr>
        <w:t>humanos </w:t>
      </w:r>
      <w:r>
        <w:rPr>
          <w:i/>
          <w:color w:val="231F20"/>
          <w:w w:val="95"/>
          <w:sz w:val="28"/>
        </w:rPr>
        <w:t>relativos</w:t>
      </w:r>
      <w:r>
        <w:rPr>
          <w:i/>
          <w:color w:val="231F20"/>
          <w:spacing w:val="-36"/>
          <w:w w:val="95"/>
          <w:sz w:val="28"/>
        </w:rPr>
        <w:t> </w:t>
      </w:r>
      <w:r>
        <w:rPr>
          <w:i/>
          <w:color w:val="231F20"/>
          <w:w w:val="95"/>
          <w:sz w:val="28"/>
        </w:rPr>
        <w:t>a</w:t>
      </w:r>
      <w:r>
        <w:rPr>
          <w:i/>
          <w:color w:val="231F20"/>
          <w:spacing w:val="-36"/>
          <w:w w:val="95"/>
          <w:sz w:val="28"/>
        </w:rPr>
        <w:t> </w:t>
      </w:r>
      <w:r>
        <w:rPr>
          <w:i/>
          <w:color w:val="231F20"/>
          <w:w w:val="95"/>
          <w:sz w:val="28"/>
        </w:rPr>
        <w:t>elecciones</w:t>
      </w:r>
      <w:r>
        <w:rPr>
          <w:i/>
          <w:color w:val="231F20"/>
          <w:spacing w:val="-36"/>
          <w:w w:val="95"/>
          <w:sz w:val="28"/>
        </w:rPr>
        <w:t> </w:t>
      </w:r>
      <w:r>
        <w:rPr>
          <w:i/>
          <w:color w:val="231F20"/>
          <w:w w:val="95"/>
          <w:sz w:val="28"/>
        </w:rPr>
        <w:t>democráticas</w:t>
      </w:r>
      <w:r>
        <w:rPr>
          <w:i/>
          <w:color w:val="231F20"/>
          <w:spacing w:val="-36"/>
          <w:w w:val="95"/>
          <w:sz w:val="28"/>
        </w:rPr>
        <w:t> </w:t>
      </w:r>
      <w:r>
        <w:rPr>
          <w:i/>
          <w:color w:val="231F20"/>
          <w:w w:val="95"/>
          <w:sz w:val="28"/>
        </w:rPr>
        <w:t>auténticas</w:t>
      </w:r>
      <w:r>
        <w:rPr>
          <w:i/>
          <w:color w:val="231F20"/>
          <w:spacing w:val="-36"/>
          <w:w w:val="95"/>
          <w:sz w:val="28"/>
        </w:rPr>
        <w:t> </w:t>
      </w:r>
      <w:r>
        <w:rPr>
          <w:i/>
          <w:color w:val="231F20"/>
          <w:w w:val="95"/>
          <w:sz w:val="28"/>
        </w:rPr>
        <w:t>trazando</w:t>
      </w:r>
      <w:r>
        <w:rPr>
          <w:i/>
          <w:color w:val="231F20"/>
          <w:spacing w:val="-36"/>
          <w:w w:val="95"/>
          <w:sz w:val="28"/>
        </w:rPr>
        <w:t> </w:t>
      </w:r>
      <w:r>
        <w:rPr>
          <w:i/>
          <w:color w:val="231F20"/>
          <w:w w:val="95"/>
          <w:sz w:val="28"/>
        </w:rPr>
        <w:t>un</w:t>
      </w:r>
      <w:r>
        <w:rPr>
          <w:i/>
          <w:color w:val="231F20"/>
          <w:spacing w:val="-36"/>
          <w:w w:val="95"/>
          <w:sz w:val="28"/>
        </w:rPr>
        <w:t> </w:t>
      </w:r>
      <w:r>
        <w:rPr>
          <w:i/>
          <w:color w:val="231F20"/>
          <w:w w:val="95"/>
          <w:sz w:val="28"/>
        </w:rPr>
        <w:t>camino</w:t>
      </w:r>
      <w:r>
        <w:rPr>
          <w:i/>
          <w:color w:val="231F20"/>
          <w:spacing w:val="-36"/>
          <w:w w:val="95"/>
          <w:sz w:val="28"/>
        </w:rPr>
        <w:t> </w:t>
      </w:r>
      <w:r>
        <w:rPr>
          <w:i/>
          <w:color w:val="231F20"/>
          <w:w w:val="95"/>
          <w:sz w:val="28"/>
        </w:rPr>
        <w:t>de</w:t>
      </w:r>
      <w:r>
        <w:rPr>
          <w:i/>
          <w:color w:val="231F20"/>
          <w:spacing w:val="-36"/>
          <w:w w:val="95"/>
          <w:sz w:val="28"/>
        </w:rPr>
        <w:t> </w:t>
      </w:r>
      <w:r>
        <w:rPr>
          <w:i/>
          <w:color w:val="231F20"/>
          <w:w w:val="95"/>
          <w:sz w:val="28"/>
        </w:rPr>
        <w:t>medidas</w:t>
      </w:r>
      <w:r>
        <w:rPr>
          <w:i/>
          <w:color w:val="231F20"/>
          <w:spacing w:val="-36"/>
          <w:w w:val="95"/>
          <w:sz w:val="28"/>
        </w:rPr>
        <w:t> </w:t>
      </w:r>
      <w:r>
        <w:rPr>
          <w:i/>
          <w:color w:val="231F20"/>
          <w:w w:val="95"/>
          <w:sz w:val="28"/>
        </w:rPr>
        <w:t>prácticas</w:t>
      </w:r>
      <w:r>
        <w:rPr>
          <w:i/>
          <w:color w:val="231F20"/>
          <w:spacing w:val="-36"/>
          <w:w w:val="95"/>
          <w:sz w:val="28"/>
        </w:rPr>
        <w:t> </w:t>
      </w:r>
      <w:r>
        <w:rPr>
          <w:i/>
          <w:color w:val="231F20"/>
          <w:w w:val="95"/>
          <w:sz w:val="28"/>
        </w:rPr>
        <w:t>para </w:t>
      </w:r>
      <w:r>
        <w:rPr>
          <w:i/>
          <w:color w:val="231F20"/>
          <w:w w:val="90"/>
          <w:sz w:val="28"/>
        </w:rPr>
        <w:t>lograr nuestros objetivos</w:t>
      </w:r>
      <w:r>
        <w:rPr>
          <w:i/>
          <w:color w:val="231F20"/>
          <w:spacing w:val="4"/>
          <w:w w:val="90"/>
          <w:sz w:val="28"/>
        </w:rPr>
        <w:t> </w:t>
      </w:r>
      <w:r>
        <w:rPr>
          <w:i/>
          <w:color w:val="231F20"/>
          <w:w w:val="90"/>
          <w:sz w:val="28"/>
        </w:rPr>
        <w:t>compartidos.</w:t>
      </w:r>
    </w:p>
    <w:p>
      <w:pPr>
        <w:spacing w:line="254" w:lineRule="auto" w:before="90"/>
        <w:ind w:left="120" w:right="228" w:firstLine="239"/>
        <w:jc w:val="left"/>
        <w:rPr>
          <w:i/>
          <w:sz w:val="28"/>
        </w:rPr>
      </w:pPr>
      <w:r>
        <w:rPr>
          <w:i/>
          <w:color w:val="231F20"/>
          <w:w w:val="95"/>
          <w:sz w:val="28"/>
        </w:rPr>
        <w:t>El</w:t>
      </w:r>
      <w:r>
        <w:rPr>
          <w:i/>
          <w:color w:val="231F20"/>
          <w:spacing w:val="-21"/>
          <w:w w:val="95"/>
          <w:sz w:val="28"/>
        </w:rPr>
        <w:t> </w:t>
      </w:r>
      <w:r>
        <w:rPr>
          <w:i/>
          <w:color w:val="231F20"/>
          <w:w w:val="95"/>
          <w:sz w:val="28"/>
        </w:rPr>
        <w:t>proyecto</w:t>
      </w:r>
      <w:r>
        <w:rPr>
          <w:i/>
          <w:color w:val="231F20"/>
          <w:spacing w:val="-21"/>
          <w:w w:val="95"/>
          <w:sz w:val="28"/>
        </w:rPr>
        <w:t> </w:t>
      </w:r>
      <w:r>
        <w:rPr>
          <w:i/>
          <w:color w:val="231F20"/>
          <w:w w:val="95"/>
          <w:sz w:val="28"/>
        </w:rPr>
        <w:t>de</w:t>
      </w:r>
      <w:r>
        <w:rPr>
          <w:i/>
          <w:color w:val="231F20"/>
          <w:spacing w:val="-21"/>
          <w:w w:val="95"/>
          <w:sz w:val="28"/>
        </w:rPr>
        <w:t> </w:t>
      </w:r>
      <w:r>
        <w:rPr>
          <w:i/>
          <w:color w:val="231F20"/>
          <w:w w:val="95"/>
          <w:sz w:val="28"/>
        </w:rPr>
        <w:t>plan</w:t>
      </w:r>
      <w:r>
        <w:rPr>
          <w:i/>
          <w:color w:val="231F20"/>
          <w:spacing w:val="-21"/>
          <w:w w:val="95"/>
          <w:sz w:val="28"/>
        </w:rPr>
        <w:t> </w:t>
      </w:r>
      <w:r>
        <w:rPr>
          <w:i/>
          <w:color w:val="231F20"/>
          <w:w w:val="95"/>
          <w:sz w:val="28"/>
        </w:rPr>
        <w:t>de</w:t>
      </w:r>
      <w:r>
        <w:rPr>
          <w:i/>
          <w:color w:val="231F20"/>
          <w:spacing w:val="-21"/>
          <w:w w:val="95"/>
          <w:sz w:val="28"/>
        </w:rPr>
        <w:t> </w:t>
      </w:r>
      <w:r>
        <w:rPr>
          <w:i/>
          <w:color w:val="231F20"/>
          <w:w w:val="95"/>
          <w:sz w:val="28"/>
        </w:rPr>
        <w:t>acción</w:t>
      </w:r>
      <w:r>
        <w:rPr>
          <w:i/>
          <w:color w:val="231F20"/>
          <w:spacing w:val="-21"/>
          <w:w w:val="95"/>
          <w:sz w:val="28"/>
        </w:rPr>
        <w:t> </w:t>
      </w:r>
      <w:r>
        <w:rPr>
          <w:i/>
          <w:color w:val="231F20"/>
          <w:w w:val="95"/>
          <w:sz w:val="28"/>
        </w:rPr>
        <w:t>se</w:t>
      </w:r>
      <w:r>
        <w:rPr>
          <w:i/>
          <w:color w:val="231F20"/>
          <w:spacing w:val="-21"/>
          <w:w w:val="95"/>
          <w:sz w:val="28"/>
        </w:rPr>
        <w:t> </w:t>
      </w:r>
      <w:r>
        <w:rPr>
          <w:i/>
          <w:color w:val="231F20"/>
          <w:w w:val="95"/>
          <w:sz w:val="28"/>
        </w:rPr>
        <w:t>elaboró</w:t>
      </w:r>
      <w:r>
        <w:rPr>
          <w:i/>
          <w:color w:val="231F20"/>
          <w:spacing w:val="-21"/>
          <w:w w:val="95"/>
          <w:sz w:val="28"/>
        </w:rPr>
        <w:t> </w:t>
      </w:r>
      <w:r>
        <w:rPr>
          <w:i/>
          <w:color w:val="231F20"/>
          <w:w w:val="95"/>
          <w:sz w:val="28"/>
        </w:rPr>
        <w:t>tomando</w:t>
      </w:r>
      <w:r>
        <w:rPr>
          <w:i/>
          <w:color w:val="231F20"/>
          <w:spacing w:val="-21"/>
          <w:w w:val="95"/>
          <w:sz w:val="28"/>
        </w:rPr>
        <w:t> </w:t>
      </w:r>
      <w:r>
        <w:rPr>
          <w:i/>
          <w:color w:val="231F20"/>
          <w:w w:val="95"/>
          <w:sz w:val="28"/>
        </w:rPr>
        <w:t>como</w:t>
      </w:r>
      <w:r>
        <w:rPr>
          <w:i/>
          <w:color w:val="231F20"/>
          <w:spacing w:val="-21"/>
          <w:w w:val="95"/>
          <w:sz w:val="28"/>
        </w:rPr>
        <w:t> </w:t>
      </w:r>
      <w:r>
        <w:rPr>
          <w:i/>
          <w:color w:val="231F20"/>
          <w:w w:val="95"/>
          <w:sz w:val="28"/>
        </w:rPr>
        <w:t>base</w:t>
      </w:r>
      <w:r>
        <w:rPr>
          <w:i/>
          <w:color w:val="231F20"/>
          <w:spacing w:val="-21"/>
          <w:w w:val="95"/>
          <w:sz w:val="28"/>
        </w:rPr>
        <w:t> </w:t>
      </w:r>
      <w:r>
        <w:rPr>
          <w:i/>
          <w:color w:val="231F20"/>
          <w:w w:val="95"/>
          <w:sz w:val="28"/>
        </w:rPr>
        <w:t>las</w:t>
      </w:r>
      <w:r>
        <w:rPr>
          <w:i/>
          <w:color w:val="231F20"/>
          <w:spacing w:val="-21"/>
          <w:w w:val="95"/>
          <w:sz w:val="28"/>
        </w:rPr>
        <w:t> </w:t>
      </w:r>
      <w:r>
        <w:rPr>
          <w:i/>
          <w:color w:val="231F20"/>
          <w:w w:val="95"/>
          <w:sz w:val="28"/>
        </w:rPr>
        <w:t>recomendaciones</w:t>
      </w:r>
      <w:r>
        <w:rPr>
          <w:i/>
          <w:color w:val="231F20"/>
          <w:spacing w:val="-21"/>
          <w:w w:val="95"/>
          <w:sz w:val="28"/>
        </w:rPr>
        <w:t> </w:t>
      </w:r>
      <w:r>
        <w:rPr>
          <w:i/>
          <w:color w:val="231F20"/>
          <w:w w:val="95"/>
          <w:sz w:val="28"/>
        </w:rPr>
        <w:t>formu- </w:t>
      </w:r>
      <w:r>
        <w:rPr>
          <w:i/>
          <w:color w:val="231F20"/>
          <w:sz w:val="28"/>
        </w:rPr>
        <w:t>ladas</w:t>
      </w:r>
      <w:r>
        <w:rPr>
          <w:i/>
          <w:color w:val="231F20"/>
          <w:spacing w:val="-33"/>
          <w:sz w:val="28"/>
        </w:rPr>
        <w:t> </w:t>
      </w:r>
      <w:r>
        <w:rPr>
          <w:i/>
          <w:color w:val="231F20"/>
          <w:sz w:val="28"/>
        </w:rPr>
        <w:t>en</w:t>
      </w:r>
      <w:r>
        <w:rPr>
          <w:i/>
          <w:color w:val="231F20"/>
          <w:spacing w:val="-33"/>
          <w:sz w:val="28"/>
        </w:rPr>
        <w:t> </w:t>
      </w:r>
      <w:r>
        <w:rPr>
          <w:i/>
          <w:color w:val="231F20"/>
          <w:sz w:val="28"/>
        </w:rPr>
        <w:t>una</w:t>
      </w:r>
      <w:r>
        <w:rPr>
          <w:i/>
          <w:color w:val="231F20"/>
          <w:spacing w:val="-33"/>
          <w:sz w:val="28"/>
        </w:rPr>
        <w:t> </w:t>
      </w:r>
      <w:r>
        <w:rPr>
          <w:i/>
          <w:color w:val="231F20"/>
          <w:sz w:val="28"/>
        </w:rPr>
        <w:t>serie</w:t>
      </w:r>
      <w:r>
        <w:rPr>
          <w:i/>
          <w:color w:val="231F20"/>
          <w:spacing w:val="-33"/>
          <w:sz w:val="28"/>
        </w:rPr>
        <w:t> </w:t>
      </w:r>
      <w:r>
        <w:rPr>
          <w:i/>
          <w:color w:val="231F20"/>
          <w:sz w:val="28"/>
        </w:rPr>
        <w:t>de</w:t>
      </w:r>
      <w:r>
        <w:rPr>
          <w:i/>
          <w:color w:val="231F20"/>
          <w:spacing w:val="-33"/>
          <w:sz w:val="28"/>
        </w:rPr>
        <w:t> </w:t>
      </w:r>
      <w:r>
        <w:rPr>
          <w:i/>
          <w:color w:val="231F20"/>
          <w:sz w:val="28"/>
        </w:rPr>
        <w:t>consultas</w:t>
      </w:r>
      <w:r>
        <w:rPr>
          <w:i/>
          <w:color w:val="231F20"/>
          <w:spacing w:val="-33"/>
          <w:sz w:val="28"/>
        </w:rPr>
        <w:t> </w:t>
      </w:r>
      <w:r>
        <w:rPr>
          <w:i/>
          <w:color w:val="231F20"/>
          <w:sz w:val="28"/>
        </w:rPr>
        <w:t>que</w:t>
      </w:r>
      <w:r>
        <w:rPr>
          <w:i/>
          <w:color w:val="231F20"/>
          <w:spacing w:val="-33"/>
          <w:sz w:val="28"/>
        </w:rPr>
        <w:t> </w:t>
      </w:r>
      <w:r>
        <w:rPr>
          <w:i/>
          <w:color w:val="231F20"/>
          <w:sz w:val="28"/>
        </w:rPr>
        <w:t>se</w:t>
      </w:r>
      <w:r>
        <w:rPr>
          <w:i/>
          <w:color w:val="231F20"/>
          <w:spacing w:val="-33"/>
          <w:sz w:val="28"/>
        </w:rPr>
        <w:t> </w:t>
      </w:r>
      <w:r>
        <w:rPr>
          <w:i/>
          <w:color w:val="231F20"/>
          <w:sz w:val="28"/>
        </w:rPr>
        <w:t>celebraron</w:t>
      </w:r>
      <w:r>
        <w:rPr>
          <w:i/>
          <w:color w:val="231F20"/>
          <w:spacing w:val="-33"/>
          <w:sz w:val="28"/>
        </w:rPr>
        <w:t> </w:t>
      </w:r>
      <w:r>
        <w:rPr>
          <w:i/>
          <w:color w:val="231F20"/>
          <w:sz w:val="28"/>
        </w:rPr>
        <w:t>entre</w:t>
      </w:r>
      <w:r>
        <w:rPr>
          <w:i/>
          <w:color w:val="231F20"/>
          <w:spacing w:val="-33"/>
          <w:sz w:val="28"/>
        </w:rPr>
        <w:t> </w:t>
      </w:r>
      <w:r>
        <w:rPr>
          <w:i/>
          <w:color w:val="231F20"/>
          <w:sz w:val="28"/>
        </w:rPr>
        <w:t>2015</w:t>
      </w:r>
      <w:r>
        <w:rPr>
          <w:i/>
          <w:color w:val="231F20"/>
          <w:spacing w:val="-33"/>
          <w:sz w:val="28"/>
        </w:rPr>
        <w:t> </w:t>
      </w:r>
      <w:r>
        <w:rPr>
          <w:i/>
          <w:color w:val="231F20"/>
          <w:sz w:val="28"/>
        </w:rPr>
        <w:t>y</w:t>
      </w:r>
      <w:r>
        <w:rPr>
          <w:i/>
          <w:color w:val="231F20"/>
          <w:spacing w:val="-33"/>
          <w:sz w:val="28"/>
        </w:rPr>
        <w:t> </w:t>
      </w:r>
      <w:r>
        <w:rPr>
          <w:i/>
          <w:color w:val="231F20"/>
          <w:sz w:val="28"/>
        </w:rPr>
        <w:t>2017.</w:t>
      </w:r>
      <w:r>
        <w:rPr>
          <w:i/>
          <w:color w:val="231F20"/>
          <w:spacing w:val="-33"/>
          <w:sz w:val="28"/>
        </w:rPr>
        <w:t> </w:t>
      </w:r>
      <w:r>
        <w:rPr>
          <w:i/>
          <w:color w:val="231F20"/>
          <w:sz w:val="28"/>
        </w:rPr>
        <w:t>En</w:t>
      </w:r>
      <w:r>
        <w:rPr>
          <w:i/>
          <w:color w:val="231F20"/>
          <w:spacing w:val="-33"/>
          <w:sz w:val="28"/>
        </w:rPr>
        <w:t> </w:t>
      </w:r>
      <w:r>
        <w:rPr>
          <w:i/>
          <w:color w:val="231F20"/>
          <w:sz w:val="28"/>
        </w:rPr>
        <w:t>el</w:t>
      </w:r>
      <w:r>
        <w:rPr>
          <w:i/>
          <w:color w:val="231F20"/>
          <w:spacing w:val="-33"/>
          <w:sz w:val="28"/>
        </w:rPr>
        <w:t> </w:t>
      </w:r>
      <w:r>
        <w:rPr>
          <w:i/>
          <w:color w:val="231F20"/>
          <w:sz w:val="28"/>
        </w:rPr>
        <w:t>futuro,</w:t>
      </w:r>
      <w:r>
        <w:rPr>
          <w:i/>
          <w:color w:val="231F20"/>
          <w:spacing w:val="-33"/>
          <w:sz w:val="28"/>
        </w:rPr>
        <w:t> </w:t>
      </w:r>
      <w:r>
        <w:rPr>
          <w:i/>
          <w:color w:val="231F20"/>
          <w:sz w:val="28"/>
        </w:rPr>
        <w:t>cabe</w:t>
      </w:r>
    </w:p>
    <w:p>
      <w:pPr>
        <w:spacing w:line="254" w:lineRule="auto" w:before="0"/>
        <w:ind w:left="120" w:right="332" w:firstLine="0"/>
        <w:jc w:val="left"/>
        <w:rPr>
          <w:i/>
          <w:sz w:val="28"/>
        </w:rPr>
      </w:pPr>
      <w:r>
        <w:rPr>
          <w:i/>
          <w:color w:val="231F20"/>
          <w:w w:val="95"/>
          <w:sz w:val="28"/>
        </w:rPr>
        <w:t>la</w:t>
      </w:r>
      <w:r>
        <w:rPr>
          <w:i/>
          <w:color w:val="231F20"/>
          <w:spacing w:val="-22"/>
          <w:w w:val="95"/>
          <w:sz w:val="28"/>
        </w:rPr>
        <w:t> </w:t>
      </w:r>
      <w:r>
        <w:rPr>
          <w:i/>
          <w:color w:val="231F20"/>
          <w:w w:val="95"/>
          <w:sz w:val="28"/>
        </w:rPr>
        <w:t>posibilidad</w:t>
      </w:r>
      <w:r>
        <w:rPr>
          <w:i/>
          <w:color w:val="231F20"/>
          <w:spacing w:val="-22"/>
          <w:w w:val="95"/>
          <w:sz w:val="28"/>
        </w:rPr>
        <w:t> </w:t>
      </w:r>
      <w:r>
        <w:rPr>
          <w:i/>
          <w:color w:val="231F20"/>
          <w:w w:val="95"/>
          <w:sz w:val="28"/>
        </w:rPr>
        <w:t>de</w:t>
      </w:r>
      <w:r>
        <w:rPr>
          <w:i/>
          <w:color w:val="231F20"/>
          <w:spacing w:val="-22"/>
          <w:w w:val="95"/>
          <w:sz w:val="28"/>
        </w:rPr>
        <w:t> </w:t>
      </w:r>
      <w:r>
        <w:rPr>
          <w:i/>
          <w:color w:val="231F20"/>
          <w:w w:val="95"/>
          <w:sz w:val="28"/>
        </w:rPr>
        <w:t>que</w:t>
      </w:r>
      <w:r>
        <w:rPr>
          <w:i/>
          <w:color w:val="231F20"/>
          <w:spacing w:val="-22"/>
          <w:w w:val="95"/>
          <w:sz w:val="28"/>
        </w:rPr>
        <w:t> </w:t>
      </w:r>
      <w:r>
        <w:rPr>
          <w:i/>
          <w:color w:val="231F20"/>
          <w:w w:val="95"/>
          <w:sz w:val="28"/>
        </w:rPr>
        <w:t>organizaciones</w:t>
      </w:r>
      <w:r>
        <w:rPr>
          <w:i/>
          <w:color w:val="231F20"/>
          <w:spacing w:val="-22"/>
          <w:w w:val="95"/>
          <w:sz w:val="28"/>
        </w:rPr>
        <w:t> </w:t>
      </w:r>
      <w:r>
        <w:rPr>
          <w:i/>
          <w:color w:val="231F20"/>
          <w:w w:val="95"/>
          <w:sz w:val="28"/>
        </w:rPr>
        <w:t>e</w:t>
      </w:r>
      <w:r>
        <w:rPr>
          <w:i/>
          <w:color w:val="231F20"/>
          <w:spacing w:val="-22"/>
          <w:w w:val="95"/>
          <w:sz w:val="28"/>
        </w:rPr>
        <w:t> </w:t>
      </w:r>
      <w:r>
        <w:rPr>
          <w:i/>
          <w:color w:val="231F20"/>
          <w:w w:val="95"/>
          <w:sz w:val="28"/>
        </w:rPr>
        <w:t>individuos</w:t>
      </w:r>
      <w:r>
        <w:rPr>
          <w:i/>
          <w:color w:val="231F20"/>
          <w:spacing w:val="-22"/>
          <w:w w:val="95"/>
          <w:sz w:val="28"/>
        </w:rPr>
        <w:t> </w:t>
      </w:r>
      <w:r>
        <w:rPr>
          <w:i/>
          <w:color w:val="231F20"/>
          <w:w w:val="95"/>
          <w:sz w:val="28"/>
        </w:rPr>
        <w:t>puedan</w:t>
      </w:r>
      <w:r>
        <w:rPr>
          <w:i/>
          <w:color w:val="231F20"/>
          <w:spacing w:val="-22"/>
          <w:w w:val="95"/>
          <w:sz w:val="28"/>
        </w:rPr>
        <w:t> </w:t>
      </w:r>
      <w:r>
        <w:rPr>
          <w:i/>
          <w:color w:val="231F20"/>
          <w:w w:val="95"/>
          <w:sz w:val="28"/>
        </w:rPr>
        <w:t>acordar</w:t>
      </w:r>
      <w:r>
        <w:rPr>
          <w:i/>
          <w:color w:val="231F20"/>
          <w:spacing w:val="-22"/>
          <w:w w:val="95"/>
          <w:sz w:val="28"/>
        </w:rPr>
        <w:t> </w:t>
      </w:r>
      <w:r>
        <w:rPr>
          <w:i/>
          <w:color w:val="231F20"/>
          <w:w w:val="95"/>
          <w:sz w:val="28"/>
        </w:rPr>
        <w:t>en</w:t>
      </w:r>
      <w:r>
        <w:rPr>
          <w:i/>
          <w:color w:val="231F20"/>
          <w:spacing w:val="-22"/>
          <w:w w:val="95"/>
          <w:sz w:val="28"/>
        </w:rPr>
        <w:t> </w:t>
      </w:r>
      <w:r>
        <w:rPr>
          <w:i/>
          <w:color w:val="231F20"/>
          <w:w w:val="95"/>
          <w:sz w:val="28"/>
        </w:rPr>
        <w:t>cada</w:t>
      </w:r>
      <w:r>
        <w:rPr>
          <w:i/>
          <w:color w:val="231F20"/>
          <w:spacing w:val="-22"/>
          <w:w w:val="95"/>
          <w:sz w:val="28"/>
        </w:rPr>
        <w:t> </w:t>
      </w:r>
      <w:r>
        <w:rPr>
          <w:i/>
          <w:color w:val="231F20"/>
          <w:w w:val="95"/>
          <w:sz w:val="28"/>
        </w:rPr>
        <w:t>caso</w:t>
      </w:r>
      <w:r>
        <w:rPr>
          <w:i/>
          <w:color w:val="231F20"/>
          <w:spacing w:val="-22"/>
          <w:w w:val="95"/>
          <w:sz w:val="28"/>
        </w:rPr>
        <w:t> </w:t>
      </w:r>
      <w:r>
        <w:rPr>
          <w:i/>
          <w:color w:val="231F20"/>
          <w:w w:val="95"/>
          <w:sz w:val="28"/>
        </w:rPr>
        <w:t>la</w:t>
      </w:r>
      <w:r>
        <w:rPr>
          <w:i/>
          <w:color w:val="231F20"/>
          <w:spacing w:val="-22"/>
          <w:w w:val="95"/>
          <w:sz w:val="28"/>
        </w:rPr>
        <w:t> </w:t>
      </w:r>
      <w:r>
        <w:rPr>
          <w:i/>
          <w:color w:val="231F20"/>
          <w:w w:val="95"/>
          <w:sz w:val="28"/>
        </w:rPr>
        <w:t>manera de</w:t>
      </w:r>
      <w:r>
        <w:rPr>
          <w:i/>
          <w:color w:val="231F20"/>
          <w:spacing w:val="-17"/>
          <w:w w:val="95"/>
          <w:sz w:val="28"/>
        </w:rPr>
        <w:t> </w:t>
      </w:r>
      <w:r>
        <w:rPr>
          <w:i/>
          <w:color w:val="231F20"/>
          <w:w w:val="95"/>
          <w:sz w:val="28"/>
        </w:rPr>
        <w:t>difundir</w:t>
      </w:r>
      <w:r>
        <w:rPr>
          <w:i/>
          <w:color w:val="231F20"/>
          <w:spacing w:val="-17"/>
          <w:w w:val="95"/>
          <w:sz w:val="28"/>
        </w:rPr>
        <w:t> </w:t>
      </w:r>
      <w:r>
        <w:rPr>
          <w:i/>
          <w:color w:val="231F20"/>
          <w:w w:val="95"/>
          <w:sz w:val="28"/>
        </w:rPr>
        <w:t>las</w:t>
      </w:r>
      <w:r>
        <w:rPr>
          <w:i/>
          <w:color w:val="231F20"/>
          <w:spacing w:val="-17"/>
          <w:w w:val="95"/>
          <w:sz w:val="28"/>
        </w:rPr>
        <w:t> </w:t>
      </w:r>
      <w:r>
        <w:rPr>
          <w:i/>
          <w:color w:val="231F20"/>
          <w:w w:val="95"/>
          <w:sz w:val="28"/>
        </w:rPr>
        <w:t>recomendaciones</w:t>
      </w:r>
      <w:r>
        <w:rPr>
          <w:i/>
          <w:color w:val="231F20"/>
          <w:spacing w:val="-17"/>
          <w:w w:val="95"/>
          <w:sz w:val="28"/>
        </w:rPr>
        <w:t> </w:t>
      </w:r>
      <w:r>
        <w:rPr>
          <w:i/>
          <w:color w:val="231F20"/>
          <w:w w:val="95"/>
          <w:sz w:val="28"/>
        </w:rPr>
        <w:t>formuladas</w:t>
      </w:r>
      <w:r>
        <w:rPr>
          <w:i/>
          <w:color w:val="231F20"/>
          <w:spacing w:val="-17"/>
          <w:w w:val="95"/>
          <w:sz w:val="28"/>
        </w:rPr>
        <w:t> </w:t>
      </w:r>
      <w:r>
        <w:rPr>
          <w:i/>
          <w:color w:val="231F20"/>
          <w:w w:val="95"/>
          <w:sz w:val="28"/>
        </w:rPr>
        <w:t>en</w:t>
      </w:r>
      <w:r>
        <w:rPr>
          <w:i/>
          <w:color w:val="231F20"/>
          <w:spacing w:val="-17"/>
          <w:w w:val="95"/>
          <w:sz w:val="28"/>
        </w:rPr>
        <w:t> </w:t>
      </w:r>
      <w:r>
        <w:rPr>
          <w:i/>
          <w:color w:val="231F20"/>
          <w:w w:val="95"/>
          <w:sz w:val="28"/>
        </w:rPr>
        <w:t>este</w:t>
      </w:r>
      <w:r>
        <w:rPr>
          <w:i/>
          <w:color w:val="231F20"/>
          <w:spacing w:val="-17"/>
          <w:w w:val="95"/>
          <w:sz w:val="28"/>
        </w:rPr>
        <w:t> </w:t>
      </w:r>
      <w:r>
        <w:rPr>
          <w:i/>
          <w:color w:val="231F20"/>
          <w:w w:val="95"/>
          <w:sz w:val="28"/>
        </w:rPr>
        <w:t>Plan</w:t>
      </w:r>
      <w:r>
        <w:rPr>
          <w:i/>
          <w:color w:val="231F20"/>
          <w:spacing w:val="-17"/>
          <w:w w:val="95"/>
          <w:sz w:val="28"/>
        </w:rPr>
        <w:t> </w:t>
      </w:r>
      <w:r>
        <w:rPr>
          <w:i/>
          <w:color w:val="231F20"/>
          <w:w w:val="95"/>
          <w:sz w:val="28"/>
        </w:rPr>
        <w:t>de</w:t>
      </w:r>
      <w:r>
        <w:rPr>
          <w:i/>
          <w:color w:val="231F20"/>
          <w:spacing w:val="-17"/>
          <w:w w:val="95"/>
          <w:sz w:val="28"/>
        </w:rPr>
        <w:t> </w:t>
      </w:r>
      <w:r>
        <w:rPr>
          <w:i/>
          <w:color w:val="231F20"/>
          <w:w w:val="95"/>
          <w:sz w:val="28"/>
        </w:rPr>
        <w:t>Acción</w:t>
      </w:r>
      <w:r>
        <w:rPr>
          <w:i/>
          <w:color w:val="231F20"/>
          <w:spacing w:val="-17"/>
          <w:w w:val="95"/>
          <w:sz w:val="28"/>
        </w:rPr>
        <w:t> </w:t>
      </w:r>
      <w:r>
        <w:rPr>
          <w:i/>
          <w:color w:val="231F20"/>
          <w:w w:val="95"/>
          <w:sz w:val="28"/>
        </w:rPr>
        <w:t>y</w:t>
      </w:r>
      <w:r>
        <w:rPr>
          <w:i/>
          <w:color w:val="231F20"/>
          <w:spacing w:val="-17"/>
          <w:w w:val="95"/>
          <w:sz w:val="28"/>
        </w:rPr>
        <w:t> </w:t>
      </w:r>
      <w:r>
        <w:rPr>
          <w:i/>
          <w:color w:val="231F20"/>
          <w:w w:val="95"/>
          <w:sz w:val="28"/>
        </w:rPr>
        <w:t>adoptar</w:t>
      </w:r>
      <w:r>
        <w:rPr>
          <w:i/>
          <w:color w:val="231F20"/>
          <w:spacing w:val="-17"/>
          <w:w w:val="95"/>
          <w:sz w:val="28"/>
        </w:rPr>
        <w:t> </w:t>
      </w:r>
      <w:r>
        <w:rPr>
          <w:i/>
          <w:color w:val="231F20"/>
          <w:w w:val="95"/>
          <w:sz w:val="28"/>
        </w:rPr>
        <w:t>las</w:t>
      </w:r>
      <w:r>
        <w:rPr>
          <w:i/>
          <w:color w:val="231F20"/>
          <w:spacing w:val="-17"/>
          <w:w w:val="95"/>
          <w:sz w:val="28"/>
        </w:rPr>
        <w:t> </w:t>
      </w:r>
      <w:r>
        <w:rPr>
          <w:i/>
          <w:color w:val="231F20"/>
          <w:w w:val="95"/>
          <w:sz w:val="28"/>
        </w:rPr>
        <w:t>medidas </w:t>
      </w:r>
      <w:r>
        <w:rPr>
          <w:i/>
          <w:color w:val="231F20"/>
          <w:sz w:val="28"/>
        </w:rPr>
        <w:t>necesarias</w:t>
      </w:r>
      <w:r>
        <w:rPr>
          <w:i/>
          <w:color w:val="231F20"/>
          <w:spacing w:val="-42"/>
          <w:sz w:val="28"/>
        </w:rPr>
        <w:t> </w:t>
      </w:r>
      <w:r>
        <w:rPr>
          <w:i/>
          <w:color w:val="231F20"/>
          <w:sz w:val="28"/>
        </w:rPr>
        <w:t>para</w:t>
      </w:r>
      <w:r>
        <w:rPr>
          <w:i/>
          <w:color w:val="231F20"/>
          <w:spacing w:val="-42"/>
          <w:sz w:val="28"/>
        </w:rPr>
        <w:t> </w:t>
      </w:r>
      <w:r>
        <w:rPr>
          <w:i/>
          <w:color w:val="231F20"/>
          <w:sz w:val="28"/>
        </w:rPr>
        <w:t>su</w:t>
      </w:r>
      <w:r>
        <w:rPr>
          <w:i/>
          <w:color w:val="231F20"/>
          <w:spacing w:val="-42"/>
          <w:sz w:val="28"/>
        </w:rPr>
        <w:t> </w:t>
      </w:r>
      <w:r>
        <w:rPr>
          <w:i/>
          <w:color w:val="231F20"/>
          <w:sz w:val="28"/>
        </w:rPr>
        <w:t>aplicación.</w:t>
      </w:r>
      <w:r>
        <w:rPr>
          <w:i/>
          <w:color w:val="231F20"/>
          <w:spacing w:val="-42"/>
          <w:sz w:val="28"/>
        </w:rPr>
        <w:t> </w:t>
      </w:r>
      <w:r>
        <w:rPr>
          <w:i/>
          <w:color w:val="231F20"/>
          <w:sz w:val="28"/>
        </w:rPr>
        <w:t>La</w:t>
      </w:r>
      <w:r>
        <w:rPr>
          <w:i/>
          <w:color w:val="231F20"/>
          <w:spacing w:val="-42"/>
          <w:sz w:val="28"/>
        </w:rPr>
        <w:t> </w:t>
      </w:r>
      <w:r>
        <w:rPr>
          <w:i/>
          <w:color w:val="231F20"/>
          <w:sz w:val="28"/>
        </w:rPr>
        <w:t>ACNUDH</w:t>
      </w:r>
      <w:r>
        <w:rPr>
          <w:i/>
          <w:color w:val="231F20"/>
          <w:spacing w:val="-42"/>
          <w:sz w:val="28"/>
        </w:rPr>
        <w:t> </w:t>
      </w:r>
      <w:r>
        <w:rPr>
          <w:i/>
          <w:color w:val="231F20"/>
          <w:sz w:val="28"/>
        </w:rPr>
        <w:t>y</w:t>
      </w:r>
      <w:r>
        <w:rPr>
          <w:i/>
          <w:color w:val="231F20"/>
          <w:spacing w:val="-42"/>
          <w:sz w:val="28"/>
        </w:rPr>
        <w:t> </w:t>
      </w:r>
      <w:r>
        <w:rPr>
          <w:i/>
          <w:color w:val="231F20"/>
          <w:sz w:val="28"/>
        </w:rPr>
        <w:t>el</w:t>
      </w:r>
      <w:r>
        <w:rPr>
          <w:i/>
          <w:color w:val="231F20"/>
          <w:spacing w:val="-42"/>
          <w:sz w:val="28"/>
        </w:rPr>
        <w:t> </w:t>
      </w:r>
      <w:r>
        <w:rPr>
          <w:i/>
          <w:color w:val="231F20"/>
          <w:sz w:val="28"/>
        </w:rPr>
        <w:t>Centro</w:t>
      </w:r>
      <w:r>
        <w:rPr>
          <w:i/>
          <w:color w:val="231F20"/>
          <w:spacing w:val="-42"/>
          <w:sz w:val="28"/>
        </w:rPr>
        <w:t> </w:t>
      </w:r>
      <w:r>
        <w:rPr>
          <w:i/>
          <w:color w:val="231F20"/>
          <w:sz w:val="28"/>
        </w:rPr>
        <w:t>Carter</w:t>
      </w:r>
      <w:r>
        <w:rPr>
          <w:i/>
          <w:color w:val="231F20"/>
          <w:spacing w:val="-42"/>
          <w:sz w:val="28"/>
        </w:rPr>
        <w:t> </w:t>
      </w:r>
      <w:r>
        <w:rPr>
          <w:i/>
          <w:color w:val="231F20"/>
          <w:sz w:val="28"/>
        </w:rPr>
        <w:t>desean</w:t>
      </w:r>
      <w:r>
        <w:rPr>
          <w:i/>
          <w:color w:val="231F20"/>
          <w:spacing w:val="-42"/>
          <w:sz w:val="28"/>
        </w:rPr>
        <w:t> </w:t>
      </w:r>
      <w:r>
        <w:rPr>
          <w:i/>
          <w:color w:val="231F20"/>
          <w:sz w:val="28"/>
        </w:rPr>
        <w:t>expresar</w:t>
      </w:r>
      <w:r>
        <w:rPr>
          <w:i/>
          <w:color w:val="231F20"/>
          <w:spacing w:val="-42"/>
          <w:sz w:val="28"/>
        </w:rPr>
        <w:t> </w:t>
      </w:r>
      <w:r>
        <w:rPr>
          <w:i/>
          <w:color w:val="231F20"/>
          <w:sz w:val="28"/>
        </w:rPr>
        <w:t>su</w:t>
      </w:r>
      <w:r>
        <w:rPr>
          <w:i/>
          <w:color w:val="231F20"/>
          <w:spacing w:val="-42"/>
          <w:sz w:val="28"/>
        </w:rPr>
        <w:t> </w:t>
      </w:r>
      <w:r>
        <w:rPr>
          <w:i/>
          <w:color w:val="231F20"/>
          <w:sz w:val="28"/>
        </w:rPr>
        <w:t>agra- </w:t>
      </w:r>
      <w:r>
        <w:rPr>
          <w:i/>
          <w:color w:val="231F20"/>
          <w:w w:val="95"/>
          <w:sz w:val="28"/>
        </w:rPr>
        <w:t>decimiento</w:t>
      </w:r>
      <w:r>
        <w:rPr>
          <w:i/>
          <w:color w:val="231F20"/>
          <w:spacing w:val="-20"/>
          <w:w w:val="95"/>
          <w:sz w:val="28"/>
        </w:rPr>
        <w:t> </w:t>
      </w:r>
      <w:r>
        <w:rPr>
          <w:i/>
          <w:color w:val="231F20"/>
          <w:w w:val="95"/>
          <w:sz w:val="28"/>
        </w:rPr>
        <w:t>a</w:t>
      </w:r>
      <w:r>
        <w:rPr>
          <w:i/>
          <w:color w:val="231F20"/>
          <w:spacing w:val="-20"/>
          <w:w w:val="95"/>
          <w:sz w:val="28"/>
        </w:rPr>
        <w:t> </w:t>
      </w:r>
      <w:r>
        <w:rPr>
          <w:i/>
          <w:color w:val="231F20"/>
          <w:w w:val="95"/>
          <w:sz w:val="28"/>
        </w:rPr>
        <w:t>todas</w:t>
      </w:r>
      <w:r>
        <w:rPr>
          <w:i/>
          <w:color w:val="231F20"/>
          <w:spacing w:val="-20"/>
          <w:w w:val="95"/>
          <w:sz w:val="28"/>
        </w:rPr>
        <w:t> </w:t>
      </w:r>
      <w:r>
        <w:rPr>
          <w:i/>
          <w:color w:val="231F20"/>
          <w:w w:val="95"/>
          <w:sz w:val="28"/>
        </w:rPr>
        <w:t>las</w:t>
      </w:r>
      <w:r>
        <w:rPr>
          <w:i/>
          <w:color w:val="231F20"/>
          <w:spacing w:val="-20"/>
          <w:w w:val="95"/>
          <w:sz w:val="28"/>
        </w:rPr>
        <w:t> </w:t>
      </w:r>
      <w:r>
        <w:rPr>
          <w:i/>
          <w:color w:val="231F20"/>
          <w:w w:val="95"/>
          <w:sz w:val="28"/>
        </w:rPr>
        <w:t>personas</w:t>
      </w:r>
      <w:r>
        <w:rPr>
          <w:i/>
          <w:color w:val="231F20"/>
          <w:spacing w:val="-20"/>
          <w:w w:val="95"/>
          <w:sz w:val="28"/>
        </w:rPr>
        <w:t> </w:t>
      </w:r>
      <w:r>
        <w:rPr>
          <w:i/>
          <w:color w:val="231F20"/>
          <w:w w:val="95"/>
          <w:sz w:val="28"/>
        </w:rPr>
        <w:t>y</w:t>
      </w:r>
      <w:r>
        <w:rPr>
          <w:i/>
          <w:color w:val="231F20"/>
          <w:spacing w:val="-20"/>
          <w:w w:val="95"/>
          <w:sz w:val="28"/>
        </w:rPr>
        <w:t> </w:t>
      </w:r>
      <w:r>
        <w:rPr>
          <w:i/>
          <w:color w:val="231F20"/>
          <w:w w:val="95"/>
          <w:sz w:val="28"/>
        </w:rPr>
        <w:t>organizaciones</w:t>
      </w:r>
      <w:r>
        <w:rPr>
          <w:i/>
          <w:color w:val="231F20"/>
          <w:spacing w:val="-20"/>
          <w:w w:val="95"/>
          <w:sz w:val="28"/>
        </w:rPr>
        <w:t> </w:t>
      </w:r>
      <w:r>
        <w:rPr>
          <w:i/>
          <w:color w:val="231F20"/>
          <w:w w:val="95"/>
          <w:sz w:val="28"/>
        </w:rPr>
        <w:t>que</w:t>
      </w:r>
      <w:r>
        <w:rPr>
          <w:i/>
          <w:color w:val="231F20"/>
          <w:spacing w:val="-20"/>
          <w:w w:val="95"/>
          <w:sz w:val="28"/>
        </w:rPr>
        <w:t> </w:t>
      </w:r>
      <w:r>
        <w:rPr>
          <w:i/>
          <w:color w:val="231F20"/>
          <w:w w:val="95"/>
          <w:sz w:val="28"/>
        </w:rPr>
        <w:t>contribuyeron</w:t>
      </w:r>
      <w:r>
        <w:rPr>
          <w:i/>
          <w:color w:val="231F20"/>
          <w:spacing w:val="-20"/>
          <w:w w:val="95"/>
          <w:sz w:val="28"/>
        </w:rPr>
        <w:t> </w:t>
      </w:r>
      <w:r>
        <w:rPr>
          <w:i/>
          <w:color w:val="231F20"/>
          <w:w w:val="95"/>
          <w:sz w:val="28"/>
        </w:rPr>
        <w:t>a</w:t>
      </w:r>
      <w:r>
        <w:rPr>
          <w:i/>
          <w:color w:val="231F20"/>
          <w:spacing w:val="-20"/>
          <w:w w:val="95"/>
          <w:sz w:val="28"/>
        </w:rPr>
        <w:t> </w:t>
      </w:r>
      <w:r>
        <w:rPr>
          <w:i/>
          <w:color w:val="231F20"/>
          <w:w w:val="95"/>
          <w:sz w:val="28"/>
        </w:rPr>
        <w:t>las</w:t>
      </w:r>
      <w:r>
        <w:rPr>
          <w:i/>
          <w:color w:val="231F20"/>
          <w:spacing w:val="-20"/>
          <w:w w:val="95"/>
          <w:sz w:val="28"/>
        </w:rPr>
        <w:t> </w:t>
      </w:r>
      <w:r>
        <w:rPr>
          <w:i/>
          <w:color w:val="231F20"/>
          <w:w w:val="95"/>
          <w:sz w:val="28"/>
        </w:rPr>
        <w:t>consultas</w:t>
      </w:r>
      <w:r>
        <w:rPr>
          <w:i/>
          <w:color w:val="231F20"/>
          <w:spacing w:val="-20"/>
          <w:w w:val="95"/>
          <w:sz w:val="28"/>
        </w:rPr>
        <w:t> </w:t>
      </w:r>
      <w:r>
        <w:rPr>
          <w:i/>
          <w:color w:val="231F20"/>
          <w:w w:val="95"/>
          <w:sz w:val="28"/>
        </w:rPr>
        <w:t>sobre derechos</w:t>
      </w:r>
      <w:r>
        <w:rPr>
          <w:i/>
          <w:color w:val="231F20"/>
          <w:spacing w:val="-24"/>
          <w:w w:val="95"/>
          <w:sz w:val="28"/>
        </w:rPr>
        <w:t> </w:t>
      </w:r>
      <w:r>
        <w:rPr>
          <w:i/>
          <w:color w:val="231F20"/>
          <w:w w:val="95"/>
          <w:sz w:val="28"/>
        </w:rPr>
        <w:t>humanos</w:t>
      </w:r>
      <w:r>
        <w:rPr>
          <w:i/>
          <w:color w:val="231F20"/>
          <w:spacing w:val="-24"/>
          <w:w w:val="95"/>
          <w:sz w:val="28"/>
        </w:rPr>
        <w:t> </w:t>
      </w:r>
      <w:r>
        <w:rPr>
          <w:i/>
          <w:color w:val="231F20"/>
          <w:w w:val="95"/>
          <w:sz w:val="28"/>
        </w:rPr>
        <w:t>y</w:t>
      </w:r>
      <w:r>
        <w:rPr>
          <w:i/>
          <w:color w:val="231F20"/>
          <w:spacing w:val="-24"/>
          <w:w w:val="95"/>
          <w:sz w:val="28"/>
        </w:rPr>
        <w:t> </w:t>
      </w:r>
      <w:r>
        <w:rPr>
          <w:i/>
          <w:color w:val="231F20"/>
          <w:w w:val="95"/>
          <w:sz w:val="28"/>
        </w:rPr>
        <w:t>normas</w:t>
      </w:r>
      <w:r>
        <w:rPr>
          <w:i/>
          <w:color w:val="231F20"/>
          <w:spacing w:val="-24"/>
          <w:w w:val="95"/>
          <w:sz w:val="28"/>
        </w:rPr>
        <w:t> </w:t>
      </w:r>
      <w:r>
        <w:rPr>
          <w:i/>
          <w:color w:val="231F20"/>
          <w:w w:val="95"/>
          <w:sz w:val="28"/>
        </w:rPr>
        <w:t>electorales</w:t>
      </w:r>
      <w:r>
        <w:rPr>
          <w:i/>
          <w:color w:val="231F20"/>
          <w:spacing w:val="-24"/>
          <w:w w:val="95"/>
          <w:sz w:val="28"/>
        </w:rPr>
        <w:t> </w:t>
      </w:r>
      <w:r>
        <w:rPr>
          <w:i/>
          <w:color w:val="231F20"/>
          <w:w w:val="95"/>
          <w:sz w:val="28"/>
        </w:rPr>
        <w:t>(ver</w:t>
      </w:r>
      <w:r>
        <w:rPr>
          <w:i/>
          <w:color w:val="231F20"/>
          <w:spacing w:val="-24"/>
          <w:w w:val="95"/>
          <w:sz w:val="28"/>
        </w:rPr>
        <w:t> </w:t>
      </w:r>
      <w:r>
        <w:rPr>
          <w:i/>
          <w:color w:val="231F20"/>
          <w:w w:val="95"/>
          <w:sz w:val="28"/>
        </w:rPr>
        <w:t>Agradecimientos).</w:t>
      </w:r>
    </w:p>
    <w:p>
      <w:pPr>
        <w:pStyle w:val="BodyText"/>
        <w:rPr>
          <w:i/>
          <w:sz w:val="20"/>
        </w:rPr>
      </w:pPr>
    </w:p>
    <w:p>
      <w:pPr>
        <w:pStyle w:val="BodyText"/>
        <w:rPr>
          <w:i/>
          <w:sz w:val="20"/>
        </w:rPr>
      </w:pPr>
    </w:p>
    <w:p>
      <w:pPr>
        <w:pStyle w:val="BodyText"/>
        <w:spacing w:before="7"/>
        <w:rPr>
          <w:i/>
          <w:sz w:val="17"/>
        </w:rPr>
      </w:pPr>
    </w:p>
    <w:p>
      <w:pPr>
        <w:spacing w:after="0"/>
        <w:rPr>
          <w:sz w:val="17"/>
        </w:rPr>
        <w:sectPr>
          <w:pgSz w:w="11910" w:h="16840"/>
          <w:pgMar w:header="1250" w:footer="739" w:top="1440" w:bottom="920" w:left="960" w:right="960"/>
        </w:sectPr>
      </w:pPr>
    </w:p>
    <w:p>
      <w:pPr>
        <w:spacing w:before="83"/>
        <w:ind w:left="120" w:right="0" w:firstLine="0"/>
        <w:jc w:val="left"/>
        <w:rPr>
          <w:rFonts w:ascii="Avenir-Heavy" w:hAnsi="Avenir-Heavy"/>
          <w:b/>
          <w:sz w:val="28"/>
        </w:rPr>
      </w:pPr>
      <w:r>
        <w:rPr>
          <w:rFonts w:ascii="Avenir-Heavy" w:hAnsi="Avenir-Heavy"/>
          <w:b/>
          <w:color w:val="231F20"/>
          <w:sz w:val="28"/>
        </w:rPr>
        <w:t>Introducción</w:t>
      </w:r>
    </w:p>
    <w:p>
      <w:pPr>
        <w:pStyle w:val="ListParagraph"/>
        <w:numPr>
          <w:ilvl w:val="0"/>
          <w:numId w:val="1"/>
        </w:numPr>
        <w:tabs>
          <w:tab w:pos="724" w:val="left" w:leader="none"/>
        </w:tabs>
        <w:spacing w:line="266" w:lineRule="auto" w:before="92" w:after="0"/>
        <w:ind w:left="120" w:right="120" w:firstLine="360"/>
        <w:jc w:val="left"/>
        <w:rPr>
          <w:color w:val="231F20"/>
          <w:sz w:val="22"/>
        </w:rPr>
      </w:pPr>
      <w:r>
        <w:rPr>
          <w:color w:val="231F20"/>
          <w:sz w:val="22"/>
        </w:rPr>
        <w:t>Unas elecciones verdaderamente democrá- ticas que expresen la voluntad de los ciudadanos son esenciales para garantizar la autoridad legítima de los gobiernos y la promoción y protección de los derechos humanos. En todo el mundo hay Estados que celebran periódicamente elecciones y están obligados, en parte por su ratificación de los tratados en esta materia y en parte por el derecho consuetudinario, a respetar y proteger un </w:t>
      </w:r>
      <w:r>
        <w:rPr>
          <w:color w:val="231F20"/>
          <w:spacing w:val="36"/>
          <w:sz w:val="22"/>
        </w:rPr>
        <w:t> </w:t>
      </w:r>
      <w:r>
        <w:rPr>
          <w:color w:val="231F20"/>
          <w:sz w:val="22"/>
        </w:rPr>
        <w:t>conjunto</w:t>
      </w:r>
    </w:p>
    <w:p>
      <w:pPr>
        <w:pStyle w:val="BodyText"/>
        <w:spacing w:line="266" w:lineRule="auto"/>
        <w:ind w:left="120"/>
      </w:pPr>
      <w:r>
        <w:rPr>
          <w:color w:val="231F20"/>
        </w:rPr>
        <w:t>básico de derechos humanos y libertades fundamen- tales que son imprescindibles en unas elecciones democráticas.</w:t>
      </w:r>
    </w:p>
    <w:p>
      <w:pPr>
        <w:pStyle w:val="ListParagraph"/>
        <w:numPr>
          <w:ilvl w:val="0"/>
          <w:numId w:val="1"/>
        </w:numPr>
        <w:tabs>
          <w:tab w:pos="724" w:val="left" w:leader="none"/>
        </w:tabs>
        <w:spacing w:line="266" w:lineRule="auto" w:before="180" w:after="0"/>
        <w:ind w:left="120" w:right="0" w:firstLine="360"/>
        <w:jc w:val="left"/>
        <w:rPr>
          <w:color w:val="231F20"/>
          <w:sz w:val="22"/>
        </w:rPr>
      </w:pPr>
      <w:r>
        <w:rPr>
          <w:color w:val="231F20"/>
          <w:sz w:val="22"/>
        </w:rPr>
        <w:t>Las reglas y normas internacionales común- mente reconocidas que deben cumplir unas elec- ciones auténticas se hallan recopiladas en un corpus de derecho internacional público consolidado y dinámico relativo a las elecciones y a los derechos electorales y de participación. El artículo 21</w:t>
      </w:r>
      <w:r>
        <w:rPr>
          <w:color w:val="231F20"/>
          <w:spacing w:val="47"/>
          <w:sz w:val="22"/>
        </w:rPr>
        <w:t> </w:t>
      </w:r>
      <w:r>
        <w:rPr>
          <w:color w:val="231F20"/>
          <w:sz w:val="22"/>
        </w:rPr>
        <w:t>de</w:t>
      </w:r>
    </w:p>
    <w:p>
      <w:pPr>
        <w:pStyle w:val="BodyText"/>
        <w:ind w:left="120"/>
      </w:pPr>
      <w:r>
        <w:rPr>
          <w:color w:val="231F20"/>
        </w:rPr>
        <w:t>la Declaración Universal de Derechos  Humanos</w:t>
      </w:r>
    </w:p>
    <w:p>
      <w:pPr>
        <w:pStyle w:val="BodyText"/>
        <w:rPr>
          <w:sz w:val="26"/>
        </w:rPr>
      </w:pPr>
      <w:r>
        <w:rPr/>
        <w:br w:type="column"/>
      </w:r>
      <w:r>
        <w:rPr>
          <w:sz w:val="26"/>
        </w:rPr>
      </w:r>
    </w:p>
    <w:p>
      <w:pPr>
        <w:pStyle w:val="BodyText"/>
        <w:spacing w:before="6"/>
        <w:rPr>
          <w:sz w:val="21"/>
        </w:rPr>
      </w:pPr>
    </w:p>
    <w:p>
      <w:pPr>
        <w:pStyle w:val="BodyText"/>
        <w:spacing w:line="266" w:lineRule="auto" w:before="1"/>
        <w:ind w:left="120" w:right="561"/>
      </w:pPr>
      <w:r>
        <w:rPr>
          <w:color w:val="231F20"/>
        </w:rPr>
        <w:t>destaca el papel que desempeñan las elecciones a la hora de garantizar que todos los ciudadanos</w:t>
      </w:r>
    </w:p>
    <w:p>
      <w:pPr>
        <w:pStyle w:val="BodyText"/>
        <w:spacing w:line="266" w:lineRule="auto"/>
        <w:ind w:left="120" w:right="166"/>
      </w:pPr>
      <w:r>
        <w:rPr>
          <w:color w:val="231F20"/>
          <w:w w:val="105"/>
        </w:rPr>
        <w:t>puedan</w:t>
      </w:r>
      <w:r>
        <w:rPr>
          <w:color w:val="231F20"/>
          <w:spacing w:val="-25"/>
          <w:w w:val="105"/>
        </w:rPr>
        <w:t> </w:t>
      </w:r>
      <w:r>
        <w:rPr>
          <w:color w:val="231F20"/>
          <w:w w:val="105"/>
        </w:rPr>
        <w:t>participar</w:t>
      </w:r>
      <w:r>
        <w:rPr>
          <w:color w:val="231F20"/>
          <w:spacing w:val="-25"/>
          <w:w w:val="105"/>
        </w:rPr>
        <w:t> </w:t>
      </w:r>
      <w:r>
        <w:rPr>
          <w:color w:val="231F20"/>
          <w:w w:val="105"/>
        </w:rPr>
        <w:t>en</w:t>
      </w:r>
      <w:r>
        <w:rPr>
          <w:color w:val="231F20"/>
          <w:spacing w:val="-25"/>
          <w:w w:val="105"/>
        </w:rPr>
        <w:t> </w:t>
      </w:r>
      <w:r>
        <w:rPr>
          <w:color w:val="231F20"/>
          <w:w w:val="105"/>
        </w:rPr>
        <w:t>los</w:t>
      </w:r>
      <w:r>
        <w:rPr>
          <w:color w:val="231F20"/>
          <w:spacing w:val="-25"/>
          <w:w w:val="105"/>
        </w:rPr>
        <w:t> </w:t>
      </w:r>
      <w:r>
        <w:rPr>
          <w:color w:val="231F20"/>
          <w:w w:val="105"/>
        </w:rPr>
        <w:t>asuntos</w:t>
      </w:r>
      <w:r>
        <w:rPr>
          <w:color w:val="231F20"/>
          <w:spacing w:val="-25"/>
          <w:w w:val="105"/>
        </w:rPr>
        <w:t> </w:t>
      </w:r>
      <w:r>
        <w:rPr>
          <w:color w:val="231F20"/>
          <w:w w:val="105"/>
        </w:rPr>
        <w:t>públicos</w:t>
      </w:r>
      <w:r>
        <w:rPr>
          <w:color w:val="231F20"/>
          <w:spacing w:val="-25"/>
          <w:w w:val="105"/>
        </w:rPr>
        <w:t> </w:t>
      </w:r>
      <w:r>
        <w:rPr>
          <w:color w:val="231F20"/>
          <w:w w:val="105"/>
        </w:rPr>
        <w:t>de</w:t>
      </w:r>
      <w:r>
        <w:rPr>
          <w:color w:val="231F20"/>
          <w:spacing w:val="-25"/>
          <w:w w:val="105"/>
        </w:rPr>
        <w:t> </w:t>
      </w:r>
      <w:r>
        <w:rPr>
          <w:color w:val="231F20"/>
          <w:w w:val="105"/>
        </w:rPr>
        <w:t>su</w:t>
      </w:r>
      <w:r>
        <w:rPr>
          <w:color w:val="231F20"/>
          <w:spacing w:val="-25"/>
          <w:w w:val="105"/>
        </w:rPr>
        <w:t> </w:t>
      </w:r>
      <w:r>
        <w:rPr>
          <w:color w:val="231F20"/>
          <w:w w:val="105"/>
        </w:rPr>
        <w:t>país. Esto se explica de manera detallada en el Pacto Internacional</w:t>
      </w:r>
      <w:r>
        <w:rPr>
          <w:color w:val="231F20"/>
          <w:spacing w:val="-26"/>
          <w:w w:val="105"/>
        </w:rPr>
        <w:t> </w:t>
      </w:r>
      <w:r>
        <w:rPr>
          <w:color w:val="231F20"/>
          <w:w w:val="105"/>
        </w:rPr>
        <w:t>de</w:t>
      </w:r>
      <w:r>
        <w:rPr>
          <w:color w:val="231F20"/>
          <w:spacing w:val="-26"/>
          <w:w w:val="105"/>
        </w:rPr>
        <w:t> </w:t>
      </w:r>
      <w:r>
        <w:rPr>
          <w:color w:val="231F20"/>
          <w:w w:val="105"/>
        </w:rPr>
        <w:t>Derechos</w:t>
      </w:r>
      <w:r>
        <w:rPr>
          <w:color w:val="231F20"/>
          <w:spacing w:val="-26"/>
          <w:w w:val="105"/>
        </w:rPr>
        <w:t> </w:t>
      </w:r>
      <w:r>
        <w:rPr>
          <w:color w:val="231F20"/>
          <w:w w:val="105"/>
        </w:rPr>
        <w:t>Civiles</w:t>
      </w:r>
      <w:r>
        <w:rPr>
          <w:color w:val="231F20"/>
          <w:spacing w:val="-26"/>
          <w:w w:val="105"/>
        </w:rPr>
        <w:t> </w:t>
      </w:r>
      <w:r>
        <w:rPr>
          <w:color w:val="231F20"/>
          <w:w w:val="105"/>
        </w:rPr>
        <w:t>y</w:t>
      </w:r>
      <w:r>
        <w:rPr>
          <w:color w:val="231F20"/>
          <w:spacing w:val="-26"/>
          <w:w w:val="105"/>
        </w:rPr>
        <w:t> </w:t>
      </w:r>
      <w:r>
        <w:rPr>
          <w:color w:val="231F20"/>
          <w:w w:val="105"/>
        </w:rPr>
        <w:t>Políticos</w:t>
      </w:r>
      <w:r>
        <w:rPr>
          <w:color w:val="231F20"/>
          <w:spacing w:val="-26"/>
          <w:w w:val="105"/>
        </w:rPr>
        <w:t> </w:t>
      </w:r>
      <w:r>
        <w:rPr>
          <w:color w:val="231F20"/>
          <w:w w:val="105"/>
        </w:rPr>
        <w:t>y</w:t>
      </w:r>
    </w:p>
    <w:p>
      <w:pPr>
        <w:pStyle w:val="BodyText"/>
        <w:spacing w:line="266" w:lineRule="auto"/>
        <w:ind w:left="120" w:right="506"/>
      </w:pPr>
      <w:r>
        <w:rPr>
          <w:color w:val="231F20"/>
        </w:rPr>
        <w:t>en otros tratados e instrumentos internacionales y regionales. Este corpus jurídico incluye otros derechos humanos que, aunque no tienen un carácter explícitamente electoral, resultan </w:t>
      </w:r>
      <w:r>
        <w:rPr>
          <w:color w:val="231F20"/>
          <w:spacing w:val="50"/>
        </w:rPr>
        <w:t> </w:t>
      </w:r>
      <w:r>
        <w:rPr>
          <w:color w:val="231F20"/>
        </w:rPr>
        <w:t>perti-</w:t>
      </w:r>
    </w:p>
    <w:p>
      <w:pPr>
        <w:pStyle w:val="BodyText"/>
        <w:spacing w:line="266" w:lineRule="auto"/>
        <w:ind w:left="120" w:right="166"/>
      </w:pPr>
      <w:r>
        <w:rPr>
          <w:color w:val="231F20"/>
        </w:rPr>
        <w:t>nentes cuando las elecciones se consideran procesos cíclicos amplios, participativos e inclusivos y no acontecimientos aislados.</w:t>
      </w:r>
    </w:p>
    <w:p>
      <w:pPr>
        <w:pStyle w:val="ListParagraph"/>
        <w:numPr>
          <w:ilvl w:val="0"/>
          <w:numId w:val="1"/>
        </w:numPr>
        <w:tabs>
          <w:tab w:pos="724" w:val="left" w:leader="none"/>
        </w:tabs>
        <w:spacing w:line="266" w:lineRule="auto" w:before="180" w:after="0"/>
        <w:ind w:left="120" w:right="210" w:firstLine="359"/>
        <w:jc w:val="left"/>
        <w:rPr>
          <w:color w:val="231F20"/>
          <w:sz w:val="22"/>
        </w:rPr>
      </w:pPr>
      <w:r>
        <w:rPr>
          <w:color w:val="231F20"/>
          <w:sz w:val="22"/>
        </w:rPr>
        <w:t>La inclusión en los instrumentos interna- cionales y regionales de las elecciones como un medio de garantizar el derecho a participar en los asuntos públicos significa que las elecciones están sujetas a las normas y reglas de derechos humanos</w:t>
      </w:r>
      <w:r>
        <w:rPr>
          <w:color w:val="231F20"/>
          <w:spacing w:val="-16"/>
          <w:sz w:val="22"/>
        </w:rPr>
        <w:t> </w:t>
      </w:r>
      <w:r>
        <w:rPr>
          <w:color w:val="231F20"/>
          <w:sz w:val="22"/>
        </w:rPr>
        <w:t>y al control de los mecanismos de derechos humanos internacionales y</w:t>
      </w:r>
      <w:r>
        <w:rPr>
          <w:color w:val="231F20"/>
          <w:spacing w:val="22"/>
          <w:sz w:val="22"/>
        </w:rPr>
        <w:t> </w:t>
      </w:r>
      <w:r>
        <w:rPr>
          <w:color w:val="231F20"/>
          <w:sz w:val="22"/>
        </w:rPr>
        <w:t>regionales.</w:t>
      </w:r>
    </w:p>
    <w:p>
      <w:pPr>
        <w:spacing w:after="0" w:line="266" w:lineRule="auto"/>
        <w:jc w:val="left"/>
        <w:rPr>
          <w:sz w:val="22"/>
        </w:rPr>
        <w:sectPr>
          <w:type w:val="continuous"/>
          <w:pgSz w:w="11910" w:h="16840"/>
          <w:pgMar w:top="0" w:bottom="280" w:left="960" w:right="960"/>
          <w:cols w:num="2" w:equalWidth="0">
            <w:col w:w="4760" w:space="293"/>
            <w:col w:w="4937"/>
          </w:cols>
        </w:sectPr>
      </w:pPr>
    </w:p>
    <w:p>
      <w:pPr>
        <w:pStyle w:val="BodyText"/>
        <w:rPr>
          <w:sz w:val="20"/>
        </w:rPr>
      </w:pPr>
    </w:p>
    <w:p>
      <w:pPr>
        <w:pStyle w:val="BodyText"/>
        <w:spacing w:before="7"/>
        <w:rPr>
          <w:sz w:val="23"/>
        </w:rPr>
      </w:pPr>
    </w:p>
    <w:p>
      <w:pPr>
        <w:spacing w:after="0"/>
        <w:rPr>
          <w:sz w:val="23"/>
        </w:rPr>
        <w:sectPr>
          <w:headerReference w:type="default" r:id="rId24"/>
          <w:headerReference w:type="even" r:id="rId25"/>
          <w:pgSz w:w="11910" w:h="16840"/>
          <w:pgMar w:header="1430" w:footer="739" w:top="1860" w:bottom="920" w:left="960" w:right="960"/>
        </w:sectPr>
      </w:pPr>
    </w:p>
    <w:p>
      <w:pPr>
        <w:pStyle w:val="ListParagraph"/>
        <w:numPr>
          <w:ilvl w:val="0"/>
          <w:numId w:val="1"/>
        </w:numPr>
        <w:tabs>
          <w:tab w:pos="724" w:val="left" w:leader="none"/>
        </w:tabs>
        <w:spacing w:line="266" w:lineRule="auto" w:before="107" w:after="0"/>
        <w:ind w:left="120" w:right="49" w:firstLine="360"/>
        <w:jc w:val="left"/>
        <w:rPr>
          <w:color w:val="231F20"/>
          <w:sz w:val="22"/>
        </w:rPr>
      </w:pPr>
      <w:r>
        <w:rPr>
          <w:color w:val="231F20"/>
          <w:sz w:val="22"/>
        </w:rPr>
        <w:t>La meta 7 del Objetivo de Desarrollo Sostenible 16 es velar por la adopción de decisiones oportunas, inclusivas, participativas y representa- tivas a todos los niveles. La participación efectiva en los asuntos públicos por medio de las elecciones puede ser un factor esencial para lograr esta</w:t>
      </w:r>
      <w:r>
        <w:rPr>
          <w:color w:val="231F20"/>
          <w:spacing w:val="40"/>
          <w:sz w:val="22"/>
        </w:rPr>
        <w:t> </w:t>
      </w:r>
      <w:r>
        <w:rPr>
          <w:color w:val="231F20"/>
          <w:sz w:val="22"/>
        </w:rPr>
        <w:t>meta.</w:t>
      </w:r>
    </w:p>
    <w:p>
      <w:pPr>
        <w:pStyle w:val="BodyText"/>
        <w:spacing w:before="3"/>
        <w:rPr>
          <w:sz w:val="29"/>
        </w:rPr>
      </w:pPr>
    </w:p>
    <w:p>
      <w:pPr>
        <w:pStyle w:val="Heading3"/>
      </w:pPr>
      <w:r>
        <w:rPr>
          <w:color w:val="231F20"/>
        </w:rPr>
        <w:t>La comunidad de observación y asistencia electoral y la comunidad de derechos humanos</w:t>
      </w:r>
    </w:p>
    <w:p>
      <w:pPr>
        <w:pStyle w:val="ListParagraph"/>
        <w:numPr>
          <w:ilvl w:val="0"/>
          <w:numId w:val="1"/>
        </w:numPr>
        <w:tabs>
          <w:tab w:pos="724" w:val="left" w:leader="none"/>
        </w:tabs>
        <w:spacing w:line="266" w:lineRule="auto" w:before="81" w:after="0"/>
        <w:ind w:left="120" w:right="163" w:firstLine="360"/>
        <w:jc w:val="left"/>
        <w:rPr>
          <w:color w:val="231F20"/>
          <w:sz w:val="22"/>
        </w:rPr>
      </w:pPr>
      <w:r>
        <w:rPr>
          <w:color w:val="231F20"/>
          <w:sz w:val="22"/>
        </w:rPr>
        <w:t>Una gran variedad de organizaciones inter- gubernamentales y no gubernamentales, interna- cionales, regionales y nacionales prestan asistencia para celebrar elecciones democráticas auténticas. La comunidad electoral engloba a profesionales de la asistencia técnica, organizaciones dedicadas a la observación electoral y otros grupos diversos que prestan apoyo a la democracia a nivel nacional, regional e internacional. De forma paralela, </w:t>
      </w:r>
      <w:r>
        <w:rPr>
          <w:color w:val="231F20"/>
          <w:spacing w:val="12"/>
          <w:sz w:val="22"/>
        </w:rPr>
        <w:t> </w:t>
      </w:r>
      <w:r>
        <w:rPr>
          <w:color w:val="231F20"/>
          <w:sz w:val="22"/>
        </w:rPr>
        <w:t>la</w:t>
      </w:r>
    </w:p>
    <w:p>
      <w:pPr>
        <w:pStyle w:val="BodyText"/>
        <w:spacing w:line="266" w:lineRule="auto"/>
        <w:ind w:left="120"/>
      </w:pPr>
      <w:r>
        <w:rPr>
          <w:color w:val="231F20"/>
        </w:rPr>
        <w:t>comunidad de derechos humanos incluye numerosos organismos nacionales, agencias intergubernamen- tales regionales e internacionales, organizaciones</w:t>
      </w:r>
    </w:p>
    <w:p>
      <w:pPr>
        <w:pStyle w:val="BodyText"/>
        <w:spacing w:line="266" w:lineRule="auto"/>
        <w:ind w:left="120" w:right="390"/>
      </w:pPr>
      <w:r>
        <w:rPr>
          <w:color w:val="231F20"/>
        </w:rPr>
        <w:t>no gubernamentales, instituciones académicas y otras organizaciones que se ocupan de promover los derechos humanos, también en el contexto  de las elecciones. </w:t>
      </w:r>
      <w:r>
        <w:rPr>
          <w:color w:val="231F20"/>
          <w:spacing w:val="-4"/>
        </w:rPr>
        <w:t>También </w:t>
      </w:r>
      <w:r>
        <w:rPr>
          <w:color w:val="231F20"/>
        </w:rPr>
        <w:t>incluye</w:t>
      </w:r>
      <w:r>
        <w:rPr>
          <w:color w:val="231F20"/>
          <w:spacing w:val="32"/>
        </w:rPr>
        <w:t> </w:t>
      </w:r>
      <w:r>
        <w:rPr>
          <w:color w:val="231F20"/>
        </w:rPr>
        <w:t>mecanismos</w:t>
      </w:r>
    </w:p>
    <w:p>
      <w:pPr>
        <w:pStyle w:val="BodyText"/>
        <w:spacing w:line="266" w:lineRule="auto"/>
        <w:ind w:left="120" w:right="12"/>
        <w:jc w:val="both"/>
      </w:pPr>
      <w:r>
        <w:rPr>
          <w:color w:val="231F20"/>
        </w:rPr>
        <w:t>internacionales de derechos humanos que vigilan el cumplimiento por parte de los Estados de sus obliga- ciones en esta materia.</w:t>
      </w:r>
    </w:p>
    <w:p>
      <w:pPr>
        <w:pStyle w:val="ListParagraph"/>
        <w:numPr>
          <w:ilvl w:val="0"/>
          <w:numId w:val="1"/>
        </w:numPr>
        <w:tabs>
          <w:tab w:pos="731" w:val="left" w:leader="none"/>
        </w:tabs>
        <w:spacing w:line="266" w:lineRule="auto" w:before="180" w:after="0"/>
        <w:ind w:left="120" w:right="85" w:firstLine="360"/>
        <w:jc w:val="left"/>
        <w:rPr>
          <w:color w:val="231F20"/>
          <w:sz w:val="22"/>
        </w:rPr>
      </w:pPr>
      <w:r>
        <w:rPr>
          <w:color w:val="231F20"/>
          <w:sz w:val="22"/>
        </w:rPr>
        <w:t>La comunidad electoral y la de derechos humanos comparten principios básicos comunes que orientan su labor y que están profundamente arraigados en el marco del derecho internacional público y del derecho internacional de los derechos humanos. Estas comunidades, que comparten objetivos comunes y métodos de colaboración en cuestiones esenciales, se centran en la</w:t>
      </w:r>
      <w:r>
        <w:rPr>
          <w:color w:val="231F20"/>
          <w:spacing w:val="54"/>
          <w:sz w:val="22"/>
        </w:rPr>
        <w:t> </w:t>
      </w:r>
      <w:r>
        <w:rPr>
          <w:color w:val="231F20"/>
          <w:sz w:val="22"/>
        </w:rPr>
        <w:t>necesidad</w:t>
      </w:r>
    </w:p>
    <w:p>
      <w:pPr>
        <w:pStyle w:val="BodyText"/>
        <w:spacing w:line="266" w:lineRule="auto"/>
        <w:ind w:left="120" w:right="110"/>
      </w:pPr>
      <w:r>
        <w:rPr>
          <w:color w:val="231F20"/>
        </w:rPr>
        <w:t>de promover de manera proactiva las libertades y los derechos democráticos de participación y, en el caso de las organizaciones dedicadas a la observa- ción electoral, persiguen estos objetivos por medio de la vigilancia y la evaluación de la  actuación</w:t>
      </w:r>
    </w:p>
    <w:p>
      <w:pPr>
        <w:pStyle w:val="BodyText"/>
        <w:spacing w:line="266" w:lineRule="auto"/>
        <w:ind w:left="120"/>
      </w:pPr>
      <w:r>
        <w:rPr>
          <w:color w:val="231F20"/>
        </w:rPr>
        <w:t>del Estado, si bien generalmente poseen escasas facultades — o ninguna— para hacer cumplir sus recomendaciones.</w:t>
      </w:r>
    </w:p>
    <w:p>
      <w:pPr>
        <w:pStyle w:val="ListParagraph"/>
        <w:numPr>
          <w:ilvl w:val="0"/>
          <w:numId w:val="1"/>
        </w:numPr>
        <w:tabs>
          <w:tab w:pos="731" w:val="left" w:leader="none"/>
        </w:tabs>
        <w:spacing w:line="266" w:lineRule="auto" w:before="109" w:after="0"/>
        <w:ind w:left="120" w:right="184" w:firstLine="360"/>
        <w:jc w:val="left"/>
        <w:rPr>
          <w:color w:val="231F20"/>
          <w:sz w:val="22"/>
        </w:rPr>
      </w:pPr>
      <w:r>
        <w:rPr>
          <w:color w:val="231F20"/>
          <w:w w:val="94"/>
          <w:sz w:val="22"/>
        </w:rPr>
        <w:br w:type="column"/>
      </w:r>
      <w:r>
        <w:rPr>
          <w:color w:val="231F20"/>
          <w:sz w:val="22"/>
        </w:rPr>
        <w:t>La observación electoral se conceptualiza como una forma de vigilancia de los derechos humanos y se basa en la recopilación de datos sobre aspectos y cuestiones esenciales del proceso elec- toral, en la elaboración de análisis con base empí- rica, en la formulación de declaraciones públicas y en la presentación de informes y recomendaciones  a las partes interesadas pertinentes. La aplicación  de dichas recomendaciones constituye la base de las actividades de seguimiento, en las que a menudo participan otros proveedores de asistencia</w:t>
      </w:r>
      <w:r>
        <w:rPr>
          <w:color w:val="231F20"/>
          <w:spacing w:val="49"/>
          <w:sz w:val="22"/>
        </w:rPr>
        <w:t> </w:t>
      </w:r>
      <w:r>
        <w:rPr>
          <w:color w:val="231F20"/>
          <w:sz w:val="22"/>
        </w:rPr>
        <w:t>electoral.</w:t>
      </w:r>
    </w:p>
    <w:p>
      <w:pPr>
        <w:pStyle w:val="ListParagraph"/>
        <w:numPr>
          <w:ilvl w:val="0"/>
          <w:numId w:val="1"/>
        </w:numPr>
        <w:tabs>
          <w:tab w:pos="724" w:val="left" w:leader="none"/>
        </w:tabs>
        <w:spacing w:line="266" w:lineRule="auto" w:before="179" w:after="0"/>
        <w:ind w:left="120" w:right="397" w:firstLine="360"/>
        <w:jc w:val="left"/>
        <w:rPr>
          <w:color w:val="231F20"/>
          <w:sz w:val="22"/>
        </w:rPr>
      </w:pPr>
      <w:r>
        <w:rPr>
          <w:color w:val="231F20"/>
          <w:sz w:val="22"/>
        </w:rPr>
        <w:t>La asistencia electoral consiste en prestar asesoramiento y apoyo técnicos a los gobiernos o a las instituciones electorales de manera objetiva, imparcial, neutral e independiente cuando lo soliciten los Estados, pero su objetivo no suele  ser evaluar la actuación del Estado ni informar sobre</w:t>
      </w:r>
      <w:r>
        <w:rPr>
          <w:color w:val="231F20"/>
          <w:spacing w:val="-8"/>
          <w:sz w:val="22"/>
        </w:rPr>
        <w:t> </w:t>
      </w:r>
      <w:r>
        <w:rPr>
          <w:color w:val="231F20"/>
          <w:sz w:val="22"/>
        </w:rPr>
        <w:t>ella.</w:t>
      </w:r>
    </w:p>
    <w:p>
      <w:pPr>
        <w:pStyle w:val="ListParagraph"/>
        <w:numPr>
          <w:ilvl w:val="0"/>
          <w:numId w:val="1"/>
        </w:numPr>
        <w:tabs>
          <w:tab w:pos="731" w:val="left" w:leader="none"/>
        </w:tabs>
        <w:spacing w:line="266" w:lineRule="auto" w:before="179" w:after="0"/>
        <w:ind w:left="120" w:right="337" w:firstLine="360"/>
        <w:jc w:val="left"/>
        <w:rPr>
          <w:color w:val="231F20"/>
          <w:sz w:val="22"/>
        </w:rPr>
      </w:pPr>
      <w:r>
        <w:rPr>
          <w:color w:val="231F20"/>
          <w:sz w:val="22"/>
        </w:rPr>
        <w:t>Para la comunidad de derechos humanos,  la labor de vigilancia y evaluación puede adoptar muchas formas, y entre ellas cabe señalar: las actividades de promoción y evaluación por las organizaciones</w:t>
      </w:r>
      <w:r>
        <w:rPr>
          <w:color w:val="231F20"/>
          <w:spacing w:val="-5"/>
          <w:sz w:val="22"/>
        </w:rPr>
        <w:t> </w:t>
      </w:r>
      <w:r>
        <w:rPr>
          <w:color w:val="231F20"/>
          <w:sz w:val="22"/>
        </w:rPr>
        <w:t>de</w:t>
      </w:r>
      <w:r>
        <w:rPr>
          <w:color w:val="231F20"/>
          <w:spacing w:val="-5"/>
          <w:sz w:val="22"/>
        </w:rPr>
        <w:t> </w:t>
      </w:r>
      <w:r>
        <w:rPr>
          <w:color w:val="231F20"/>
          <w:sz w:val="22"/>
        </w:rPr>
        <w:t>la</w:t>
      </w:r>
      <w:r>
        <w:rPr>
          <w:color w:val="231F20"/>
          <w:spacing w:val="-5"/>
          <w:sz w:val="22"/>
        </w:rPr>
        <w:t> </w:t>
      </w:r>
      <w:r>
        <w:rPr>
          <w:color w:val="231F20"/>
          <w:sz w:val="22"/>
        </w:rPr>
        <w:t>sociedad</w:t>
      </w:r>
      <w:r>
        <w:rPr>
          <w:color w:val="231F20"/>
          <w:spacing w:val="-5"/>
          <w:sz w:val="22"/>
        </w:rPr>
        <w:t> </w:t>
      </w:r>
      <w:r>
        <w:rPr>
          <w:color w:val="231F20"/>
          <w:sz w:val="22"/>
        </w:rPr>
        <w:t>civil;</w:t>
      </w:r>
      <w:r>
        <w:rPr>
          <w:color w:val="231F20"/>
          <w:spacing w:val="-5"/>
          <w:sz w:val="22"/>
        </w:rPr>
        <w:t> </w:t>
      </w:r>
      <w:r>
        <w:rPr>
          <w:color w:val="231F20"/>
          <w:sz w:val="22"/>
        </w:rPr>
        <w:t>las</w:t>
      </w:r>
      <w:r>
        <w:rPr>
          <w:color w:val="231F20"/>
          <w:spacing w:val="-5"/>
          <w:sz w:val="22"/>
        </w:rPr>
        <w:t> </w:t>
      </w:r>
      <w:r>
        <w:rPr>
          <w:color w:val="231F20"/>
          <w:sz w:val="22"/>
        </w:rPr>
        <w:t>visitas</w:t>
      </w:r>
      <w:r>
        <w:rPr>
          <w:color w:val="231F20"/>
          <w:spacing w:val="-5"/>
          <w:sz w:val="22"/>
        </w:rPr>
        <w:t> </w:t>
      </w:r>
      <w:r>
        <w:rPr>
          <w:color w:val="231F20"/>
          <w:sz w:val="22"/>
        </w:rPr>
        <w:t>a</w:t>
      </w:r>
      <w:r>
        <w:rPr>
          <w:color w:val="231F20"/>
          <w:spacing w:val="-5"/>
          <w:sz w:val="22"/>
        </w:rPr>
        <w:t> </w:t>
      </w:r>
      <w:r>
        <w:rPr>
          <w:color w:val="231F20"/>
          <w:sz w:val="22"/>
        </w:rPr>
        <w:t>los</w:t>
      </w:r>
    </w:p>
    <w:p>
      <w:pPr>
        <w:pStyle w:val="BodyText"/>
        <w:spacing w:line="266" w:lineRule="auto"/>
        <w:ind w:left="120" w:right="117"/>
      </w:pPr>
      <w:r>
        <w:rPr>
          <w:color w:val="231F20"/>
        </w:rPr>
        <w:t>países, las comunicaciones y los informes temáticos de los titulares de mandatos de los procedimientos especiales; el examen de los informes de los Estados elaborados por los órganos encargados de vigilar</w:t>
      </w:r>
    </w:p>
    <w:p>
      <w:pPr>
        <w:pStyle w:val="BodyText"/>
        <w:spacing w:line="266" w:lineRule="auto"/>
        <w:ind w:left="120" w:right="233"/>
      </w:pPr>
      <w:r>
        <w:rPr>
          <w:color w:val="231F20"/>
        </w:rPr>
        <w:t>la aplicación de los tratados y la formulación de observaciones generales y el proceso del examen periódico universal entre pares. Los resultados de los mecanismos de derechos humanos son reco- mendaciones a los Estados sobre la mejor manera de defender y promover los derechos humanos y las libertades fundamentales. Estas recomendaciones constituirán la base para un seguimiento más coor- dinado en los meses y años</w:t>
      </w:r>
      <w:r>
        <w:rPr>
          <w:color w:val="231F20"/>
          <w:spacing w:val="-7"/>
        </w:rPr>
        <w:t> </w:t>
      </w:r>
      <w:r>
        <w:rPr>
          <w:color w:val="231F20"/>
        </w:rPr>
        <w:t>siguientes.</w:t>
      </w:r>
    </w:p>
    <w:p>
      <w:pPr>
        <w:pStyle w:val="ListParagraph"/>
        <w:numPr>
          <w:ilvl w:val="0"/>
          <w:numId w:val="1"/>
        </w:numPr>
        <w:tabs>
          <w:tab w:pos="847" w:val="left" w:leader="none"/>
        </w:tabs>
        <w:spacing w:line="266" w:lineRule="auto" w:before="179" w:after="0"/>
        <w:ind w:left="120" w:right="118" w:firstLine="360"/>
        <w:jc w:val="left"/>
        <w:rPr>
          <w:color w:val="231F20"/>
          <w:sz w:val="22"/>
        </w:rPr>
      </w:pPr>
      <w:r>
        <w:rPr>
          <w:color w:val="231F20"/>
          <w:sz w:val="22"/>
        </w:rPr>
        <w:t>La comunidad electoral y la de derechos humanos, así como los Estados examinados, consideran cada vez más formas posibles de apoyar la aplicación de las recomendaciones, como, por ejemplo, lograr la participación de nuevos públicos y forjar nuevas alianzas para promover la celebración de elecciones democráticas auténticas y el disfrute  de los derechos</w:t>
      </w:r>
      <w:r>
        <w:rPr>
          <w:color w:val="231F20"/>
          <w:spacing w:val="15"/>
          <w:sz w:val="22"/>
        </w:rPr>
        <w:t> </w:t>
      </w:r>
      <w:r>
        <w:rPr>
          <w:color w:val="231F20"/>
          <w:sz w:val="22"/>
        </w:rPr>
        <w:t>humanos.</w:t>
      </w:r>
    </w:p>
    <w:p>
      <w:pPr>
        <w:spacing w:after="0" w:line="266" w:lineRule="auto"/>
        <w:jc w:val="left"/>
        <w:rPr>
          <w:sz w:val="22"/>
        </w:rPr>
        <w:sectPr>
          <w:type w:val="continuous"/>
          <w:pgSz w:w="11910" w:h="16840"/>
          <w:pgMar w:top="0" w:bottom="280" w:left="960" w:right="960"/>
          <w:cols w:num="2" w:equalWidth="0">
            <w:col w:w="4798" w:space="255"/>
            <w:col w:w="4937"/>
          </w:cols>
        </w:sectPr>
      </w:pPr>
    </w:p>
    <w:p>
      <w:pPr>
        <w:pStyle w:val="BodyText"/>
        <w:rPr>
          <w:sz w:val="20"/>
        </w:rPr>
      </w:pPr>
    </w:p>
    <w:p>
      <w:pPr>
        <w:pStyle w:val="BodyText"/>
        <w:spacing w:before="7"/>
      </w:pPr>
    </w:p>
    <w:p>
      <w:pPr>
        <w:spacing w:after="0"/>
        <w:sectPr>
          <w:pgSz w:w="11910" w:h="16840"/>
          <w:pgMar w:header="1430" w:footer="739" w:top="1860" w:bottom="920" w:left="960" w:right="960"/>
        </w:sectPr>
      </w:pPr>
    </w:p>
    <w:p>
      <w:pPr>
        <w:pStyle w:val="ListParagraph"/>
        <w:numPr>
          <w:ilvl w:val="0"/>
          <w:numId w:val="1"/>
        </w:numPr>
        <w:tabs>
          <w:tab w:pos="847" w:val="left" w:leader="none"/>
        </w:tabs>
        <w:spacing w:line="266" w:lineRule="auto" w:before="119" w:after="0"/>
        <w:ind w:left="120" w:right="127" w:firstLine="360"/>
        <w:jc w:val="left"/>
        <w:rPr>
          <w:color w:val="231F20"/>
          <w:sz w:val="22"/>
        </w:rPr>
      </w:pPr>
      <w:r>
        <w:rPr>
          <w:color w:val="231F20"/>
          <w:sz w:val="22"/>
        </w:rPr>
        <w:t>Hasta ahora, la participación y la comu- nicación entre las dos comunidades ha sido relativamente escasa. Los derechos y procesos electorales reciben insuficiente atención por parte de los sistemas universales y regionales de</w:t>
      </w:r>
      <w:r>
        <w:rPr>
          <w:color w:val="231F20"/>
          <w:spacing w:val="-38"/>
          <w:sz w:val="22"/>
        </w:rPr>
        <w:t> </w:t>
      </w:r>
      <w:r>
        <w:rPr>
          <w:color w:val="231F20"/>
          <w:sz w:val="22"/>
        </w:rPr>
        <w:t>derechos humanos. Por otra parte, la comunidad electoral   no siempre colabora con las organizaciones y los mecanismos de derechos humanos o los expertos y representantes estatales que participan en </w:t>
      </w:r>
      <w:r>
        <w:rPr>
          <w:color w:val="231F20"/>
          <w:spacing w:val="18"/>
          <w:sz w:val="22"/>
        </w:rPr>
        <w:t> </w:t>
      </w:r>
      <w:r>
        <w:rPr>
          <w:color w:val="231F20"/>
          <w:sz w:val="22"/>
        </w:rPr>
        <w:t>ellos.</w:t>
      </w:r>
    </w:p>
    <w:p>
      <w:pPr>
        <w:pStyle w:val="ListParagraph"/>
        <w:numPr>
          <w:ilvl w:val="0"/>
          <w:numId w:val="1"/>
        </w:numPr>
        <w:tabs>
          <w:tab w:pos="847" w:val="left" w:leader="none"/>
        </w:tabs>
        <w:spacing w:line="266" w:lineRule="auto" w:before="180" w:after="0"/>
        <w:ind w:left="120" w:right="297" w:firstLine="360"/>
        <w:jc w:val="left"/>
        <w:rPr>
          <w:color w:val="231F20"/>
          <w:sz w:val="22"/>
        </w:rPr>
      </w:pPr>
      <w:r>
        <w:rPr>
          <w:color w:val="231F20"/>
          <w:sz w:val="22"/>
        </w:rPr>
        <w:t>El fortalecimiento de la colaboración y  la comunicación entre la comunidad electoral y  la de derechos humanos mejorará la promoción</w:t>
      </w:r>
      <w:r>
        <w:rPr>
          <w:color w:val="231F20"/>
          <w:spacing w:val="47"/>
          <w:sz w:val="22"/>
        </w:rPr>
        <w:t> </w:t>
      </w:r>
      <w:r>
        <w:rPr>
          <w:color w:val="231F20"/>
          <w:sz w:val="22"/>
        </w:rPr>
        <w:t>y</w:t>
      </w:r>
    </w:p>
    <w:p>
      <w:pPr>
        <w:pStyle w:val="BodyText"/>
        <w:spacing w:line="266" w:lineRule="auto"/>
        <w:ind w:left="120" w:right="78"/>
      </w:pPr>
      <w:r>
        <w:rPr>
          <w:color w:val="231F20"/>
        </w:rPr>
        <w:t>protección de los derechos humanos y las libertades fundamentales en los procesos electorales y polí- ticos. El objetivo es apoyar la continua evolución del derecho electoral internacional, la buena gobernanza y el derecho a participar en los asuntos públicos, lo cual, a su vez, reforzará la capacidad para exigir a los gobiernos y las instituciones que rindan cuentas y aumentará la capacidad de los individuos de reivindicar sus derechos.</w:t>
      </w:r>
    </w:p>
    <w:p>
      <w:pPr>
        <w:pStyle w:val="ListParagraph"/>
        <w:numPr>
          <w:ilvl w:val="0"/>
          <w:numId w:val="1"/>
        </w:numPr>
        <w:tabs>
          <w:tab w:pos="816" w:val="left" w:leader="none"/>
        </w:tabs>
        <w:spacing w:line="266" w:lineRule="auto" w:before="180" w:after="0"/>
        <w:ind w:left="120" w:right="126" w:firstLine="360"/>
        <w:jc w:val="left"/>
        <w:rPr>
          <w:color w:val="231F20"/>
          <w:sz w:val="22"/>
        </w:rPr>
      </w:pPr>
      <w:r>
        <w:rPr>
          <w:color w:val="231F20"/>
          <w:sz w:val="22"/>
        </w:rPr>
        <w:t>Las elecciones guardan relación con tres procesos que, aunque son diferentes, se superponen y entrañan consideraciones políticas, técnicas y relativas a los derechos humanos. Unas elecciones verdaderamente democráticas son un medio de facilitar el derecho fundamental a participar </w:t>
      </w:r>
      <w:r>
        <w:rPr>
          <w:color w:val="231F20"/>
          <w:spacing w:val="37"/>
          <w:sz w:val="22"/>
        </w:rPr>
        <w:t> </w:t>
      </w:r>
      <w:r>
        <w:rPr>
          <w:color w:val="231F20"/>
          <w:sz w:val="22"/>
        </w:rPr>
        <w:t>en</w:t>
      </w:r>
    </w:p>
    <w:p>
      <w:pPr>
        <w:pStyle w:val="BodyText"/>
        <w:spacing w:line="266" w:lineRule="auto"/>
        <w:ind w:left="120" w:right="29"/>
      </w:pPr>
      <w:r>
        <w:rPr>
          <w:color w:val="231F20"/>
        </w:rPr>
        <w:t>los asuntos públicos y también un mecanismo que permite que se exprese la voluntad del pueblo,   sobre la que se cimienta la autoridad del gobierno. Prestando la debida atención a la diversidad y la pluralidad, las elecciones deben reflejar la elección libremente expresada de las personas, que deben confiar en que los resultados de las elecciones reflejarán la opción que han elegido. Otros factores ajenos a la gestión técnica del proceso electoral, como las consideraciones políticas, pueden contri- buir también a crear un contexto propicio para  </w:t>
      </w:r>
      <w:r>
        <w:rPr>
          <w:color w:val="231F20"/>
          <w:spacing w:val="3"/>
        </w:rPr>
        <w:t> </w:t>
      </w:r>
      <w:r>
        <w:rPr>
          <w:color w:val="231F20"/>
        </w:rPr>
        <w:t>unas</w:t>
      </w:r>
    </w:p>
    <w:p>
      <w:pPr>
        <w:pStyle w:val="BodyText"/>
        <w:spacing w:line="266" w:lineRule="auto"/>
        <w:ind w:left="120" w:right="3"/>
      </w:pPr>
      <w:r>
        <w:rPr>
          <w:color w:val="231F20"/>
        </w:rPr>
        <w:t>elecciones creíbles. Aunque en ocasiones pueden ser necesarias iniciativas políticas (como la mediación, la prevención de conflictos o el recurso a los buenos oficios) para dar apoyo a los procesos electorales, dichas iniciativas deben ajustarse al marco interna- cional de derechos</w:t>
      </w:r>
      <w:r>
        <w:rPr>
          <w:color w:val="231F20"/>
          <w:spacing w:val="39"/>
        </w:rPr>
        <w:t> </w:t>
      </w:r>
      <w:r>
        <w:rPr>
          <w:color w:val="231F20"/>
        </w:rPr>
        <w:t>humanos.</w:t>
      </w:r>
    </w:p>
    <w:p>
      <w:pPr>
        <w:pStyle w:val="Heading1"/>
        <w:spacing w:line="320" w:lineRule="exact" w:before="108"/>
        <w:ind w:right="954"/>
      </w:pPr>
      <w:r>
        <w:rPr>
          <w:b w:val="0"/>
        </w:rPr>
        <w:br w:type="column"/>
      </w:r>
      <w:r>
        <w:rPr>
          <w:color w:val="231F20"/>
        </w:rPr>
        <w:t>Principios generales por los que debe regirse un enfoque de las elecciones basado en los derechos humanos</w:t>
      </w:r>
    </w:p>
    <w:p>
      <w:pPr>
        <w:pStyle w:val="ListParagraph"/>
        <w:numPr>
          <w:ilvl w:val="0"/>
          <w:numId w:val="1"/>
        </w:numPr>
        <w:tabs>
          <w:tab w:pos="847" w:val="left" w:leader="none"/>
        </w:tabs>
        <w:spacing w:line="266" w:lineRule="auto" w:before="130" w:after="0"/>
        <w:ind w:left="120" w:right="244" w:firstLine="360"/>
        <w:jc w:val="left"/>
        <w:rPr>
          <w:color w:val="231F20"/>
          <w:sz w:val="22"/>
        </w:rPr>
      </w:pPr>
      <w:r>
        <w:rPr>
          <w:color w:val="231F20"/>
          <w:sz w:val="22"/>
        </w:rPr>
        <w:t>Durante el proceso de consulta sobre los derechos humanos y las normas electorales se sacaron a colación los principios generales mencio- nados a continuación por su pertinencia a la hora  de orientar las actividades de cooperación en el futuro:</w:t>
      </w:r>
    </w:p>
    <w:p>
      <w:pPr>
        <w:pStyle w:val="ListParagraph"/>
        <w:numPr>
          <w:ilvl w:val="0"/>
          <w:numId w:val="1"/>
        </w:numPr>
        <w:tabs>
          <w:tab w:pos="847" w:val="left" w:leader="none"/>
        </w:tabs>
        <w:spacing w:line="266" w:lineRule="auto" w:before="179" w:after="0"/>
        <w:ind w:left="120" w:right="183" w:firstLine="360"/>
        <w:jc w:val="left"/>
        <w:rPr>
          <w:color w:val="231F20"/>
          <w:sz w:val="22"/>
        </w:rPr>
      </w:pPr>
      <w:r>
        <w:rPr>
          <w:color w:val="231F20"/>
          <w:sz w:val="22"/>
        </w:rPr>
        <w:t>La universalidad de los derechos humanos, que es una piedra angular del derecho internacional en esta materia, implica que los derechos humanos son inherentes a todos los seres humanos en todas partes, que están interrelacionados y que son inter- dependientes e indivisibles. Además, los</w:t>
      </w:r>
      <w:r>
        <w:rPr>
          <w:color w:val="231F20"/>
          <w:spacing w:val="25"/>
          <w:sz w:val="22"/>
        </w:rPr>
        <w:t> </w:t>
      </w:r>
      <w:r>
        <w:rPr>
          <w:color w:val="231F20"/>
          <w:sz w:val="22"/>
        </w:rPr>
        <w:t>derechos</w:t>
      </w:r>
    </w:p>
    <w:p>
      <w:pPr>
        <w:pStyle w:val="BodyText"/>
        <w:spacing w:line="266" w:lineRule="auto"/>
        <w:ind w:left="120" w:right="235"/>
      </w:pPr>
      <w:r>
        <w:rPr>
          <w:color w:val="231F20"/>
        </w:rPr>
        <w:t>a la igualdad y a la no discriminación garantizan que todas las personas reciban un trato equitativo y que nadie sea objeto de discriminación por motivos de raza, </w:t>
      </w:r>
      <w:r>
        <w:rPr>
          <w:color w:val="231F20"/>
          <w:spacing w:val="-3"/>
        </w:rPr>
        <w:t>color, </w:t>
      </w:r>
      <w:r>
        <w:rPr>
          <w:color w:val="231F20"/>
        </w:rPr>
        <w:t>origen étnico, género, edad, idioma, orientación sexual o identidad de género, religión, opiniones políticas o de otro tipo, origen nacional, social o geográfico, discapacidad, propiedad, naci- miento o cualquier otra </w:t>
      </w:r>
      <w:r>
        <w:rPr>
          <w:color w:val="231F20"/>
          <w:spacing w:val="14"/>
        </w:rPr>
        <w:t> </w:t>
      </w:r>
      <w:r>
        <w:rPr>
          <w:color w:val="231F20"/>
        </w:rPr>
        <w:t>situación.</w:t>
      </w:r>
    </w:p>
    <w:p>
      <w:pPr>
        <w:pStyle w:val="ListParagraph"/>
        <w:numPr>
          <w:ilvl w:val="0"/>
          <w:numId w:val="1"/>
        </w:numPr>
        <w:tabs>
          <w:tab w:pos="847" w:val="left" w:leader="none"/>
        </w:tabs>
        <w:spacing w:line="266" w:lineRule="auto" w:before="180" w:after="0"/>
        <w:ind w:left="120" w:right="288" w:firstLine="360"/>
        <w:jc w:val="left"/>
        <w:rPr>
          <w:color w:val="231F20"/>
          <w:sz w:val="22"/>
        </w:rPr>
      </w:pPr>
      <w:r>
        <w:rPr>
          <w:color w:val="231F20"/>
          <w:w w:val="105"/>
          <w:sz w:val="22"/>
        </w:rPr>
        <w:t>En virtud del derecho internacional, los Estados</w:t>
      </w:r>
      <w:r>
        <w:rPr>
          <w:color w:val="231F20"/>
          <w:spacing w:val="-29"/>
          <w:w w:val="105"/>
          <w:sz w:val="22"/>
        </w:rPr>
        <w:t> </w:t>
      </w:r>
      <w:r>
        <w:rPr>
          <w:color w:val="231F20"/>
          <w:w w:val="105"/>
          <w:sz w:val="22"/>
        </w:rPr>
        <w:t>tienen</w:t>
      </w:r>
      <w:r>
        <w:rPr>
          <w:color w:val="231F20"/>
          <w:spacing w:val="-29"/>
          <w:w w:val="105"/>
          <w:sz w:val="22"/>
        </w:rPr>
        <w:t> </w:t>
      </w:r>
      <w:r>
        <w:rPr>
          <w:color w:val="231F20"/>
          <w:w w:val="105"/>
          <w:sz w:val="22"/>
        </w:rPr>
        <w:t>la</w:t>
      </w:r>
      <w:r>
        <w:rPr>
          <w:color w:val="231F20"/>
          <w:spacing w:val="-29"/>
          <w:w w:val="105"/>
          <w:sz w:val="22"/>
        </w:rPr>
        <w:t> </w:t>
      </w:r>
      <w:r>
        <w:rPr>
          <w:color w:val="231F20"/>
          <w:w w:val="105"/>
          <w:sz w:val="22"/>
        </w:rPr>
        <w:t>obligación</w:t>
      </w:r>
      <w:r>
        <w:rPr>
          <w:color w:val="231F20"/>
          <w:spacing w:val="-29"/>
          <w:w w:val="105"/>
          <w:sz w:val="22"/>
        </w:rPr>
        <w:t> </w:t>
      </w:r>
      <w:r>
        <w:rPr>
          <w:color w:val="231F20"/>
          <w:w w:val="105"/>
          <w:sz w:val="22"/>
        </w:rPr>
        <w:t>de</w:t>
      </w:r>
      <w:r>
        <w:rPr>
          <w:color w:val="231F20"/>
          <w:spacing w:val="-29"/>
          <w:w w:val="105"/>
          <w:sz w:val="22"/>
        </w:rPr>
        <w:t> </w:t>
      </w:r>
      <w:r>
        <w:rPr>
          <w:color w:val="231F20"/>
          <w:w w:val="105"/>
          <w:sz w:val="22"/>
        </w:rPr>
        <w:t>respetar,</w:t>
      </w:r>
      <w:r>
        <w:rPr>
          <w:color w:val="231F20"/>
          <w:spacing w:val="-29"/>
          <w:w w:val="105"/>
          <w:sz w:val="22"/>
        </w:rPr>
        <w:t> </w:t>
      </w:r>
      <w:r>
        <w:rPr>
          <w:color w:val="231F20"/>
          <w:w w:val="105"/>
          <w:sz w:val="22"/>
        </w:rPr>
        <w:t>proteger</w:t>
      </w:r>
      <w:r>
        <w:rPr>
          <w:color w:val="231F20"/>
          <w:spacing w:val="-29"/>
          <w:w w:val="105"/>
          <w:sz w:val="22"/>
        </w:rPr>
        <w:t> </w:t>
      </w:r>
      <w:r>
        <w:rPr>
          <w:color w:val="231F20"/>
          <w:w w:val="105"/>
          <w:sz w:val="22"/>
        </w:rPr>
        <w:t>y vigilar</w:t>
      </w:r>
      <w:r>
        <w:rPr>
          <w:color w:val="231F20"/>
          <w:spacing w:val="-23"/>
          <w:w w:val="105"/>
          <w:sz w:val="22"/>
        </w:rPr>
        <w:t> </w:t>
      </w:r>
      <w:r>
        <w:rPr>
          <w:color w:val="231F20"/>
          <w:w w:val="105"/>
          <w:sz w:val="22"/>
        </w:rPr>
        <w:t>el</w:t>
      </w:r>
      <w:r>
        <w:rPr>
          <w:color w:val="231F20"/>
          <w:spacing w:val="-23"/>
          <w:w w:val="105"/>
          <w:sz w:val="22"/>
        </w:rPr>
        <w:t> </w:t>
      </w:r>
      <w:r>
        <w:rPr>
          <w:color w:val="231F20"/>
          <w:w w:val="105"/>
          <w:sz w:val="22"/>
        </w:rPr>
        <w:t>cumplimiento</w:t>
      </w:r>
      <w:r>
        <w:rPr>
          <w:color w:val="231F20"/>
          <w:spacing w:val="-23"/>
          <w:w w:val="105"/>
          <w:sz w:val="22"/>
        </w:rPr>
        <w:t> </w:t>
      </w:r>
      <w:r>
        <w:rPr>
          <w:color w:val="231F20"/>
          <w:w w:val="105"/>
          <w:sz w:val="22"/>
        </w:rPr>
        <w:t>de</w:t>
      </w:r>
      <w:r>
        <w:rPr>
          <w:color w:val="231F20"/>
          <w:spacing w:val="-23"/>
          <w:w w:val="105"/>
          <w:sz w:val="22"/>
        </w:rPr>
        <w:t> </w:t>
      </w:r>
      <w:r>
        <w:rPr>
          <w:color w:val="231F20"/>
          <w:w w:val="105"/>
          <w:sz w:val="22"/>
        </w:rPr>
        <w:t>los</w:t>
      </w:r>
      <w:r>
        <w:rPr>
          <w:color w:val="231F20"/>
          <w:spacing w:val="-23"/>
          <w:w w:val="105"/>
          <w:sz w:val="22"/>
        </w:rPr>
        <w:t> </w:t>
      </w:r>
      <w:r>
        <w:rPr>
          <w:color w:val="231F20"/>
          <w:w w:val="105"/>
          <w:sz w:val="22"/>
        </w:rPr>
        <w:t>derechos</w:t>
      </w:r>
      <w:r>
        <w:rPr>
          <w:color w:val="231F20"/>
          <w:spacing w:val="-23"/>
          <w:w w:val="105"/>
          <w:sz w:val="22"/>
        </w:rPr>
        <w:t> </w:t>
      </w:r>
      <w:r>
        <w:rPr>
          <w:color w:val="231F20"/>
          <w:w w:val="105"/>
          <w:sz w:val="22"/>
        </w:rPr>
        <w:t>humanos. A tal fin, los Estados deben adoptar medidas proactivas</w:t>
      </w:r>
      <w:r>
        <w:rPr>
          <w:color w:val="231F20"/>
          <w:spacing w:val="-29"/>
          <w:w w:val="105"/>
          <w:sz w:val="22"/>
        </w:rPr>
        <w:t> </w:t>
      </w:r>
      <w:r>
        <w:rPr>
          <w:color w:val="231F20"/>
          <w:w w:val="105"/>
          <w:sz w:val="22"/>
        </w:rPr>
        <w:t>que</w:t>
      </w:r>
      <w:r>
        <w:rPr>
          <w:color w:val="231F20"/>
          <w:spacing w:val="-29"/>
          <w:w w:val="105"/>
          <w:sz w:val="22"/>
        </w:rPr>
        <w:t> </w:t>
      </w:r>
      <w:r>
        <w:rPr>
          <w:color w:val="231F20"/>
          <w:w w:val="105"/>
          <w:sz w:val="22"/>
        </w:rPr>
        <w:t>faciliten</w:t>
      </w:r>
      <w:r>
        <w:rPr>
          <w:color w:val="231F20"/>
          <w:spacing w:val="-29"/>
          <w:w w:val="105"/>
          <w:sz w:val="22"/>
        </w:rPr>
        <w:t> </w:t>
      </w:r>
      <w:r>
        <w:rPr>
          <w:color w:val="231F20"/>
          <w:w w:val="105"/>
          <w:sz w:val="22"/>
        </w:rPr>
        <w:t>el</w:t>
      </w:r>
      <w:r>
        <w:rPr>
          <w:color w:val="231F20"/>
          <w:spacing w:val="-29"/>
          <w:w w:val="105"/>
          <w:sz w:val="22"/>
        </w:rPr>
        <w:t> </w:t>
      </w:r>
      <w:r>
        <w:rPr>
          <w:color w:val="231F20"/>
          <w:w w:val="105"/>
          <w:sz w:val="22"/>
        </w:rPr>
        <w:t>disfrute</w:t>
      </w:r>
      <w:r>
        <w:rPr>
          <w:color w:val="231F20"/>
          <w:spacing w:val="-29"/>
          <w:w w:val="105"/>
          <w:sz w:val="22"/>
        </w:rPr>
        <w:t> </w:t>
      </w:r>
      <w:r>
        <w:rPr>
          <w:color w:val="231F20"/>
          <w:w w:val="105"/>
          <w:sz w:val="22"/>
        </w:rPr>
        <w:t>de</w:t>
      </w:r>
      <w:r>
        <w:rPr>
          <w:color w:val="231F20"/>
          <w:spacing w:val="-29"/>
          <w:w w:val="105"/>
          <w:sz w:val="22"/>
        </w:rPr>
        <w:t> </w:t>
      </w:r>
      <w:r>
        <w:rPr>
          <w:color w:val="231F20"/>
          <w:w w:val="105"/>
          <w:sz w:val="22"/>
        </w:rPr>
        <w:t>los</w:t>
      </w:r>
      <w:r>
        <w:rPr>
          <w:color w:val="231F20"/>
          <w:spacing w:val="-29"/>
          <w:w w:val="105"/>
          <w:sz w:val="22"/>
        </w:rPr>
        <w:t> </w:t>
      </w:r>
      <w:r>
        <w:rPr>
          <w:color w:val="231F20"/>
          <w:w w:val="105"/>
          <w:sz w:val="22"/>
        </w:rPr>
        <w:t>derechos</w:t>
      </w:r>
    </w:p>
    <w:p>
      <w:pPr>
        <w:pStyle w:val="BodyText"/>
        <w:spacing w:line="266" w:lineRule="auto"/>
        <w:ind w:left="120" w:right="117"/>
      </w:pPr>
      <w:r>
        <w:rPr>
          <w:color w:val="231F20"/>
        </w:rPr>
        <w:t>humanos, como, por ejemplo, promover la inclusión y la participación efectiva de todas las personas, en particular las minorías, las mujeres, los jóvenes, los pueblos indígenas, las personas con discapacidad, las personas privadas de libertad, las personas que viven en la pobreza extrema, los desplazados internos y otras personas marginadas que ven obstaculizado</w:t>
      </w:r>
    </w:p>
    <w:p>
      <w:pPr>
        <w:pStyle w:val="BodyText"/>
        <w:spacing w:line="266" w:lineRule="auto"/>
        <w:ind w:left="120" w:right="60"/>
      </w:pPr>
      <w:r>
        <w:rPr>
          <w:color w:val="231F20"/>
        </w:rPr>
        <w:t>su derecho a una participación equitativa. Las instituciones públicas deberán contar con recursos adecuados para hacer frente a estas responsabili- dades y las personas que se ocupan de preparar las elecciones deben satisfacer las necesidades de estos y otros grupos.</w:t>
      </w:r>
    </w:p>
    <w:p>
      <w:pPr>
        <w:spacing w:after="0" w:line="266" w:lineRule="auto"/>
        <w:sectPr>
          <w:type w:val="continuous"/>
          <w:pgSz w:w="11910" w:h="16840"/>
          <w:pgMar w:top="0" w:bottom="280" w:left="960" w:right="960"/>
          <w:cols w:num="2" w:equalWidth="0">
            <w:col w:w="4803" w:space="250"/>
            <w:col w:w="4937"/>
          </w:cols>
        </w:sectPr>
      </w:pPr>
    </w:p>
    <w:p>
      <w:pPr>
        <w:pStyle w:val="BodyText"/>
        <w:rPr>
          <w:sz w:val="20"/>
        </w:rPr>
      </w:pPr>
    </w:p>
    <w:p>
      <w:pPr>
        <w:pStyle w:val="BodyText"/>
        <w:spacing w:before="7"/>
      </w:pPr>
    </w:p>
    <w:p>
      <w:pPr>
        <w:spacing w:after="0"/>
        <w:sectPr>
          <w:pgSz w:w="11910" w:h="16840"/>
          <w:pgMar w:header="1430" w:footer="739" w:top="1860" w:bottom="920" w:left="960" w:right="960"/>
        </w:sectPr>
      </w:pPr>
    </w:p>
    <w:p>
      <w:pPr>
        <w:pStyle w:val="ListParagraph"/>
        <w:numPr>
          <w:ilvl w:val="0"/>
          <w:numId w:val="1"/>
        </w:numPr>
        <w:tabs>
          <w:tab w:pos="847" w:val="left" w:leader="none"/>
        </w:tabs>
        <w:spacing w:line="266" w:lineRule="auto" w:before="119" w:after="0"/>
        <w:ind w:left="120" w:right="461" w:firstLine="360"/>
        <w:jc w:val="left"/>
        <w:rPr>
          <w:color w:val="231F20"/>
          <w:sz w:val="22"/>
        </w:rPr>
      </w:pPr>
      <w:r>
        <w:rPr>
          <w:color w:val="231F20"/>
          <w:sz w:val="22"/>
        </w:rPr>
        <w:t>Dado que el derecho a participar en los asuntos públicos, incluidos el derecho de voto  y de elegibilidad, ha sido reconocido interna- cionalmente, es importante que las </w:t>
      </w:r>
      <w:r>
        <w:rPr>
          <w:color w:val="231F20"/>
          <w:spacing w:val="19"/>
          <w:sz w:val="22"/>
        </w:rPr>
        <w:t> </w:t>
      </w:r>
      <w:r>
        <w:rPr>
          <w:color w:val="231F20"/>
          <w:sz w:val="22"/>
        </w:rPr>
        <w:t>elecciones</w:t>
      </w:r>
    </w:p>
    <w:p>
      <w:pPr>
        <w:pStyle w:val="BodyText"/>
        <w:spacing w:line="266" w:lineRule="auto"/>
        <w:ind w:left="120"/>
      </w:pPr>
      <w:r>
        <w:rPr>
          <w:color w:val="231F20"/>
        </w:rPr>
        <w:t>democráticas auténticas se celebren dentro de un marco internacional de derechos humanos y con un enfoque basado en los derechos.</w:t>
      </w:r>
    </w:p>
    <w:p>
      <w:pPr>
        <w:pStyle w:val="ListParagraph"/>
        <w:numPr>
          <w:ilvl w:val="0"/>
          <w:numId w:val="1"/>
        </w:numPr>
        <w:tabs>
          <w:tab w:pos="847" w:val="left" w:leader="none"/>
        </w:tabs>
        <w:spacing w:line="266" w:lineRule="auto" w:before="180" w:after="0"/>
        <w:ind w:left="120" w:right="0" w:firstLine="360"/>
        <w:jc w:val="left"/>
        <w:rPr>
          <w:color w:val="231F20"/>
          <w:sz w:val="22"/>
        </w:rPr>
      </w:pPr>
      <w:r>
        <w:rPr>
          <w:color w:val="231F20"/>
          <w:sz w:val="22"/>
        </w:rPr>
        <w:t>Para que unas elecciones sean verdade- ramente democráticas deben tener lugar en un entorno que propicie de manera continuada el  respeto y el disfrute de los derechos humanos y las libertades fundamentales, sin discriminación ni restricciones arbitrarias ni indebidas. Los Estados deben garantizar la accesibilidad y realizar los</w:t>
      </w:r>
      <w:r>
        <w:rPr>
          <w:color w:val="231F20"/>
          <w:spacing w:val="-37"/>
          <w:sz w:val="22"/>
        </w:rPr>
        <w:t> </w:t>
      </w:r>
      <w:r>
        <w:rPr>
          <w:color w:val="231F20"/>
          <w:sz w:val="22"/>
        </w:rPr>
        <w:t>ajustes razonables para ello. Entre los principales derechos humanos, tanto si se ejercen en la red como fuera de ella, cabe señalar los</w:t>
      </w:r>
      <w:r>
        <w:rPr>
          <w:color w:val="231F20"/>
          <w:spacing w:val="-11"/>
          <w:sz w:val="22"/>
        </w:rPr>
        <w:t> </w:t>
      </w:r>
      <w:r>
        <w:rPr>
          <w:color w:val="231F20"/>
          <w:sz w:val="22"/>
        </w:rPr>
        <w:t>siguientes:</w:t>
      </w:r>
    </w:p>
    <w:p>
      <w:pPr>
        <w:pStyle w:val="ListParagraph"/>
        <w:numPr>
          <w:ilvl w:val="0"/>
          <w:numId w:val="2"/>
        </w:numPr>
        <w:tabs>
          <w:tab w:pos="340" w:val="left" w:leader="none"/>
        </w:tabs>
        <w:spacing w:line="240" w:lineRule="auto" w:before="90" w:after="0"/>
        <w:ind w:left="351" w:right="0" w:hanging="231"/>
        <w:jc w:val="left"/>
        <w:rPr>
          <w:color w:val="231F20"/>
          <w:sz w:val="22"/>
        </w:rPr>
      </w:pPr>
      <w:r>
        <w:rPr>
          <w:color w:val="231F20"/>
          <w:sz w:val="22"/>
        </w:rPr>
        <w:t>Libertad de reunión pacífica y de</w:t>
      </w:r>
      <w:r>
        <w:rPr>
          <w:color w:val="231F20"/>
          <w:spacing w:val="24"/>
          <w:sz w:val="22"/>
        </w:rPr>
        <w:t> </w:t>
      </w:r>
      <w:r>
        <w:rPr>
          <w:color w:val="231F20"/>
          <w:sz w:val="22"/>
        </w:rPr>
        <w:t>asociación;</w:t>
      </w:r>
    </w:p>
    <w:p>
      <w:pPr>
        <w:pStyle w:val="ListParagraph"/>
        <w:numPr>
          <w:ilvl w:val="0"/>
          <w:numId w:val="2"/>
        </w:numPr>
        <w:tabs>
          <w:tab w:pos="352" w:val="left" w:leader="none"/>
        </w:tabs>
        <w:spacing w:line="266" w:lineRule="auto" w:before="116" w:after="0"/>
        <w:ind w:left="351" w:right="175" w:hanging="231"/>
        <w:jc w:val="left"/>
        <w:rPr>
          <w:color w:val="231F20"/>
          <w:sz w:val="22"/>
        </w:rPr>
      </w:pPr>
      <w:r>
        <w:rPr>
          <w:color w:val="231F20"/>
          <w:sz w:val="22"/>
        </w:rPr>
        <w:t>Libertad de opinión y de expresión y acceso a la información;</w:t>
      </w:r>
    </w:p>
    <w:p>
      <w:pPr>
        <w:pStyle w:val="ListParagraph"/>
        <w:numPr>
          <w:ilvl w:val="0"/>
          <w:numId w:val="2"/>
        </w:numPr>
        <w:tabs>
          <w:tab w:pos="334" w:val="left" w:leader="none"/>
        </w:tabs>
        <w:spacing w:line="240" w:lineRule="auto" w:before="89" w:after="0"/>
        <w:ind w:left="333" w:right="0" w:hanging="213"/>
        <w:jc w:val="left"/>
        <w:rPr>
          <w:color w:val="231F20"/>
          <w:sz w:val="22"/>
        </w:rPr>
      </w:pPr>
      <w:r>
        <w:rPr>
          <w:color w:val="231F20"/>
          <w:sz w:val="22"/>
        </w:rPr>
        <w:t>Derecho a la seguridad de la persona</w:t>
      </w:r>
      <w:r>
        <w:rPr>
          <w:color w:val="231F20"/>
          <w:spacing w:val="10"/>
          <w:sz w:val="22"/>
        </w:rPr>
        <w:t> </w:t>
      </w:r>
      <w:r>
        <w:rPr>
          <w:color w:val="231F20"/>
          <w:sz w:val="22"/>
        </w:rPr>
        <w:t>y</w:t>
      </w:r>
    </w:p>
    <w:p>
      <w:pPr>
        <w:pStyle w:val="ListParagraph"/>
        <w:numPr>
          <w:ilvl w:val="0"/>
          <w:numId w:val="2"/>
        </w:numPr>
        <w:tabs>
          <w:tab w:pos="352" w:val="left" w:leader="none"/>
        </w:tabs>
        <w:spacing w:line="266" w:lineRule="auto" w:before="116" w:after="0"/>
        <w:ind w:left="351" w:right="602" w:hanging="231"/>
        <w:jc w:val="left"/>
        <w:rPr>
          <w:color w:val="231F20"/>
          <w:sz w:val="22"/>
        </w:rPr>
      </w:pPr>
      <w:r>
        <w:rPr>
          <w:color w:val="231F20"/>
          <w:sz w:val="22"/>
        </w:rPr>
        <w:t>Derecho a interponer recursos y al acceso a la</w:t>
      </w:r>
      <w:r>
        <w:rPr>
          <w:color w:val="231F20"/>
          <w:spacing w:val="5"/>
          <w:sz w:val="22"/>
        </w:rPr>
        <w:t> </w:t>
      </w:r>
      <w:r>
        <w:rPr>
          <w:color w:val="231F20"/>
          <w:sz w:val="22"/>
        </w:rPr>
        <w:t>justicia.</w:t>
      </w:r>
    </w:p>
    <w:p>
      <w:pPr>
        <w:pStyle w:val="ListParagraph"/>
        <w:numPr>
          <w:ilvl w:val="0"/>
          <w:numId w:val="1"/>
        </w:numPr>
        <w:tabs>
          <w:tab w:pos="847" w:val="left" w:leader="none"/>
        </w:tabs>
        <w:spacing w:line="266" w:lineRule="auto" w:before="90" w:after="0"/>
        <w:ind w:left="120" w:right="184" w:firstLine="360"/>
        <w:jc w:val="left"/>
        <w:rPr>
          <w:color w:val="231F20"/>
          <w:sz w:val="22"/>
        </w:rPr>
      </w:pPr>
      <w:r>
        <w:rPr>
          <w:color w:val="231F20"/>
          <w:sz w:val="22"/>
        </w:rPr>
        <w:t>Los principios y las recomendaciones que figuran en el presente Plan de Acción, aunque se formularon principalmente en el contexto de los mecanismos de derechos humanos de las Naciones Unidas, se aplican igualmente a los mecanismos regionales en este ámbito y a la cooperación entre los mecanismos regionales e internacionales de derechos humanos en lo que respecta a sus inicia- tivas en la esfera de los derechos electorales y de participación.</w:t>
      </w:r>
    </w:p>
    <w:p>
      <w:pPr>
        <w:pStyle w:val="ListParagraph"/>
        <w:numPr>
          <w:ilvl w:val="0"/>
          <w:numId w:val="1"/>
        </w:numPr>
        <w:tabs>
          <w:tab w:pos="847" w:val="left" w:leader="none"/>
        </w:tabs>
        <w:spacing w:line="266" w:lineRule="auto" w:before="180" w:after="0"/>
        <w:ind w:left="120" w:right="160" w:firstLine="360"/>
        <w:jc w:val="left"/>
        <w:rPr>
          <w:color w:val="231F20"/>
          <w:sz w:val="22"/>
        </w:rPr>
      </w:pPr>
      <w:r>
        <w:rPr>
          <w:color w:val="231F20"/>
          <w:sz w:val="22"/>
        </w:rPr>
        <w:t>Además, los principios y muchas de las recomendaciones incluidas en este Plan de Acción también podrían aplicarse a las instituciones nacionales de derechos humanos, los organismos de promoción de la igualdad y las organizaciones de la sociedad civil que se ocupan de los derechos humanos en lo que respecta a sus iniciativas en </w:t>
      </w:r>
      <w:r>
        <w:rPr>
          <w:color w:val="231F20"/>
          <w:spacing w:val="14"/>
          <w:sz w:val="22"/>
        </w:rPr>
        <w:t> </w:t>
      </w:r>
      <w:r>
        <w:rPr>
          <w:color w:val="231F20"/>
          <w:sz w:val="22"/>
        </w:rPr>
        <w:t>la</w:t>
      </w:r>
    </w:p>
    <w:p>
      <w:pPr>
        <w:pStyle w:val="BodyText"/>
        <w:ind w:left="120"/>
      </w:pPr>
      <w:r>
        <w:rPr>
          <w:color w:val="231F20"/>
        </w:rPr>
        <w:t>esfera de los derechos electorales y de participación.</w:t>
      </w:r>
    </w:p>
    <w:p>
      <w:pPr>
        <w:pStyle w:val="Heading1"/>
        <w:spacing w:before="84"/>
      </w:pPr>
      <w:r>
        <w:rPr>
          <w:b w:val="0"/>
        </w:rPr>
        <w:br w:type="column"/>
      </w:r>
      <w:r>
        <w:rPr>
          <w:color w:val="231F20"/>
        </w:rPr>
        <w:t>Las medidas</w:t>
      </w:r>
    </w:p>
    <w:p>
      <w:pPr>
        <w:pStyle w:val="ListParagraph"/>
        <w:numPr>
          <w:ilvl w:val="0"/>
          <w:numId w:val="1"/>
        </w:numPr>
        <w:tabs>
          <w:tab w:pos="847" w:val="left" w:leader="none"/>
        </w:tabs>
        <w:spacing w:line="266" w:lineRule="auto" w:before="92" w:after="0"/>
        <w:ind w:left="120" w:right="458" w:firstLine="360"/>
        <w:jc w:val="left"/>
        <w:rPr>
          <w:color w:val="231F20"/>
          <w:sz w:val="22"/>
        </w:rPr>
      </w:pPr>
      <w:r>
        <w:rPr>
          <w:color w:val="231F20"/>
          <w:sz w:val="22"/>
        </w:rPr>
        <w:t>Reconociendo los principios citados y los objetivos compartidos, las organizaciones y las personas que apoyan este Plan de Acción se comprometen a difundir, dentro de los límites de sus respectivos mandatos, las</w:t>
      </w:r>
      <w:r>
        <w:rPr>
          <w:color w:val="231F20"/>
          <w:spacing w:val="-5"/>
          <w:sz w:val="22"/>
        </w:rPr>
        <w:t> </w:t>
      </w:r>
      <w:r>
        <w:rPr>
          <w:color w:val="231F20"/>
          <w:sz w:val="22"/>
        </w:rPr>
        <w:t>recomendaciones</w:t>
      </w:r>
    </w:p>
    <w:p>
      <w:pPr>
        <w:pStyle w:val="BodyText"/>
        <w:spacing w:line="266" w:lineRule="auto"/>
        <w:ind w:left="120" w:right="166"/>
      </w:pPr>
      <w:r>
        <w:rPr>
          <w:color w:val="231F20"/>
        </w:rPr>
        <w:t>enumeradas a continuación, y a adoptar las medidas necesarias para aplicarlas.</w:t>
      </w:r>
    </w:p>
    <w:p>
      <w:pPr>
        <w:pStyle w:val="BodyText"/>
        <w:spacing w:before="4"/>
        <w:rPr>
          <w:sz w:val="29"/>
        </w:rPr>
      </w:pPr>
    </w:p>
    <w:p>
      <w:pPr>
        <w:pStyle w:val="Heading3"/>
        <w:ind w:right="288"/>
      </w:pPr>
      <w:r>
        <w:rPr>
          <w:color w:val="231F20"/>
        </w:rPr>
        <w:t>Aumentar la utilización del derecho internacional de los derechos humanos y los mecanismos de derechos humanos en el contexto de las</w:t>
      </w:r>
      <w:r>
        <w:rPr>
          <w:color w:val="231F20"/>
          <w:spacing w:val="18"/>
        </w:rPr>
        <w:t> </w:t>
      </w:r>
      <w:r>
        <w:rPr>
          <w:color w:val="231F20"/>
        </w:rPr>
        <w:t>elecciones</w:t>
      </w:r>
    </w:p>
    <w:p>
      <w:pPr>
        <w:pStyle w:val="ListParagraph"/>
        <w:numPr>
          <w:ilvl w:val="0"/>
          <w:numId w:val="1"/>
        </w:numPr>
        <w:tabs>
          <w:tab w:pos="847" w:val="left" w:leader="none"/>
        </w:tabs>
        <w:spacing w:line="266" w:lineRule="auto" w:before="82" w:after="0"/>
        <w:ind w:left="120" w:right="294" w:firstLine="360"/>
        <w:jc w:val="left"/>
        <w:rPr>
          <w:color w:val="231F20"/>
          <w:sz w:val="22"/>
        </w:rPr>
      </w:pPr>
      <w:r>
        <w:rPr>
          <w:color w:val="231F20"/>
          <w:sz w:val="22"/>
        </w:rPr>
        <w:t>Reconociendo el valor de la labor de los mecanismos de derechos humanos para entender  la situación general de los derechos humanos en </w:t>
      </w:r>
      <w:r>
        <w:rPr>
          <w:color w:val="231F20"/>
          <w:spacing w:val="9"/>
          <w:sz w:val="22"/>
        </w:rPr>
        <w:t> </w:t>
      </w:r>
      <w:r>
        <w:rPr>
          <w:color w:val="231F20"/>
          <w:sz w:val="22"/>
        </w:rPr>
        <w:t>la</w:t>
      </w:r>
    </w:p>
    <w:p>
      <w:pPr>
        <w:pStyle w:val="BodyText"/>
        <w:spacing w:line="266" w:lineRule="auto"/>
        <w:ind w:left="120" w:right="117"/>
      </w:pPr>
      <w:r>
        <w:rPr>
          <w:color w:val="231F20"/>
        </w:rPr>
        <w:t>que se celebran las elecciones, los profesionales de la observación y la asistencia electorales deben tener  en cuenta las recomendaciones de dichos meca- nismos y remitirse a ellas en el marco de su práctica habitual.</w:t>
      </w:r>
    </w:p>
    <w:p>
      <w:pPr>
        <w:pStyle w:val="ListParagraph"/>
        <w:numPr>
          <w:ilvl w:val="0"/>
          <w:numId w:val="1"/>
        </w:numPr>
        <w:tabs>
          <w:tab w:pos="847" w:val="left" w:leader="none"/>
        </w:tabs>
        <w:spacing w:line="266" w:lineRule="auto" w:before="180" w:after="0"/>
        <w:ind w:left="120" w:right="123" w:firstLine="360"/>
        <w:jc w:val="left"/>
        <w:rPr>
          <w:color w:val="231F20"/>
          <w:sz w:val="22"/>
        </w:rPr>
      </w:pPr>
      <w:r>
        <w:rPr>
          <w:color w:val="231F20"/>
          <w:sz w:val="22"/>
        </w:rPr>
        <w:t>Además, las organizaciones dedicadas a la observación electoral deben presentar a los meca- nismos de derechos humanos pertinentes conclu- siones basadas en datos y obtenidas en el desempeño de su </w:t>
      </w:r>
      <w:r>
        <w:rPr>
          <w:color w:val="231F20"/>
          <w:spacing w:val="-3"/>
          <w:sz w:val="22"/>
        </w:rPr>
        <w:t>labor, </w:t>
      </w:r>
      <w:r>
        <w:rPr>
          <w:color w:val="231F20"/>
          <w:sz w:val="22"/>
        </w:rPr>
        <w:t>por ejemplo, mediante: la presentación  de informes oficiales a los órganos encargados de vigilar la aplicación de los tratados y al examen periódico universal; la utilización del procedimiento de comunicaciones de los mecanismos de derechos humanos y el intercambio de informes con los titu- lares de mandatos de procedimientos especiales. La naturaleza cíclica del calendario de presentación de informes de los mecanismos de derechos</w:t>
      </w:r>
      <w:r>
        <w:rPr>
          <w:color w:val="231F20"/>
          <w:spacing w:val="5"/>
          <w:sz w:val="22"/>
        </w:rPr>
        <w:t> </w:t>
      </w:r>
      <w:r>
        <w:rPr>
          <w:color w:val="231F20"/>
          <w:sz w:val="22"/>
        </w:rPr>
        <w:t>humanos,</w:t>
      </w:r>
    </w:p>
    <w:p>
      <w:pPr>
        <w:pStyle w:val="BodyText"/>
        <w:spacing w:line="266" w:lineRule="auto"/>
        <w:ind w:left="120" w:right="166"/>
      </w:pPr>
      <w:r>
        <w:rPr>
          <w:color w:val="231F20"/>
        </w:rPr>
        <w:t>y de los propios procesos electorales, puede ser beneficiosa para la colaboración y para la labor de seguimiento concertada que realizan ambas comu- nidades y puede ofrecer nuevas oportunidades de participación y reforzar las actuales.</w:t>
      </w:r>
    </w:p>
    <w:p>
      <w:pPr>
        <w:pStyle w:val="ListParagraph"/>
        <w:numPr>
          <w:ilvl w:val="0"/>
          <w:numId w:val="1"/>
        </w:numPr>
        <w:tabs>
          <w:tab w:pos="847" w:val="left" w:leader="none"/>
        </w:tabs>
        <w:spacing w:line="266" w:lineRule="auto" w:before="180" w:after="0"/>
        <w:ind w:left="120" w:right="124" w:firstLine="360"/>
        <w:jc w:val="left"/>
        <w:rPr>
          <w:color w:val="231F20"/>
          <w:sz w:val="22"/>
        </w:rPr>
      </w:pPr>
      <w:r>
        <w:rPr>
          <w:color w:val="231F20"/>
          <w:sz w:val="22"/>
        </w:rPr>
        <w:t>Y a la inversa, los mecanismos internacio- nales de derechos humanos deben continuar exami- nando los informes de la sociedad civil y de las orga- nizaciones que se ocupan de la observación electoral como parte de su práctica habitual a la hora </w:t>
      </w:r>
      <w:r>
        <w:rPr>
          <w:color w:val="231F20"/>
          <w:spacing w:val="39"/>
          <w:sz w:val="22"/>
        </w:rPr>
        <w:t> </w:t>
      </w:r>
      <w:r>
        <w:rPr>
          <w:color w:val="231F20"/>
          <w:sz w:val="22"/>
        </w:rPr>
        <w:t>de</w:t>
      </w:r>
    </w:p>
    <w:p>
      <w:pPr>
        <w:spacing w:after="0" w:line="266" w:lineRule="auto"/>
        <w:jc w:val="left"/>
        <w:rPr>
          <w:sz w:val="22"/>
        </w:rPr>
        <w:sectPr>
          <w:type w:val="continuous"/>
          <w:pgSz w:w="11910" w:h="16840"/>
          <w:pgMar w:top="0" w:bottom="280" w:left="960" w:right="960"/>
          <w:cols w:num="2" w:equalWidth="0">
            <w:col w:w="4813" w:space="240"/>
            <w:col w:w="4937"/>
          </w:cols>
        </w:sectPr>
      </w:pPr>
    </w:p>
    <w:p>
      <w:pPr>
        <w:pStyle w:val="BodyText"/>
        <w:rPr>
          <w:sz w:val="20"/>
        </w:rPr>
      </w:pPr>
    </w:p>
    <w:p>
      <w:pPr>
        <w:pStyle w:val="BodyText"/>
        <w:spacing w:before="7"/>
        <w:rPr>
          <w:sz w:val="23"/>
        </w:rPr>
      </w:pPr>
    </w:p>
    <w:p>
      <w:pPr>
        <w:spacing w:after="0"/>
        <w:rPr>
          <w:sz w:val="23"/>
        </w:rPr>
        <w:sectPr>
          <w:pgSz w:w="11910" w:h="16840"/>
          <w:pgMar w:header="1430" w:footer="739" w:top="1860" w:bottom="920" w:left="960" w:right="960"/>
        </w:sectPr>
      </w:pPr>
    </w:p>
    <w:p>
      <w:pPr>
        <w:pStyle w:val="BodyText"/>
        <w:spacing w:line="266" w:lineRule="auto" w:before="107"/>
        <w:ind w:left="120" w:right="13"/>
      </w:pPr>
      <w:r>
        <w:rPr>
          <w:color w:val="231F20"/>
        </w:rPr>
        <w:t>elaborar informes, observaciones y recomendaciones con miras a formular nuevas recomendaciones rela- cionadas con las elecciones. Y lo mismo se aplica a las instituciones nacionales de derechos  humanos.</w:t>
      </w:r>
    </w:p>
    <w:p>
      <w:pPr>
        <w:pStyle w:val="ListParagraph"/>
        <w:numPr>
          <w:ilvl w:val="0"/>
          <w:numId w:val="1"/>
        </w:numPr>
        <w:tabs>
          <w:tab w:pos="854" w:val="left" w:leader="none"/>
        </w:tabs>
        <w:spacing w:line="266" w:lineRule="auto" w:before="180" w:after="0"/>
        <w:ind w:left="120" w:right="72" w:firstLine="359"/>
        <w:jc w:val="left"/>
        <w:rPr>
          <w:color w:val="231F20"/>
          <w:sz w:val="22"/>
        </w:rPr>
      </w:pPr>
      <w:r>
        <w:rPr>
          <w:color w:val="231F20"/>
          <w:sz w:val="22"/>
        </w:rPr>
        <w:t>Los representantes de la comunidad elec- toral y de los mecanismos de derechos humanos deben seguir recomendando a los Estados que consideren la posibilidad de ratificar el Pacto Internacional de Derechos Civiles y Políticos, el Pacto Internacional de Derechos Económicos, Sociales y Culturales, la Convención sobre la Eliminación de </w:t>
      </w:r>
      <w:r>
        <w:rPr>
          <w:color w:val="231F20"/>
          <w:spacing w:val="-5"/>
          <w:sz w:val="22"/>
        </w:rPr>
        <w:t>Todas </w:t>
      </w:r>
      <w:r>
        <w:rPr>
          <w:color w:val="231F20"/>
          <w:sz w:val="22"/>
        </w:rPr>
        <w:t>las Formas de Discriminación contra la </w:t>
      </w:r>
      <w:r>
        <w:rPr>
          <w:color w:val="231F20"/>
          <w:spacing w:val="-3"/>
          <w:sz w:val="22"/>
        </w:rPr>
        <w:t>Mujer, </w:t>
      </w:r>
      <w:r>
        <w:rPr>
          <w:color w:val="231F20"/>
          <w:sz w:val="22"/>
        </w:rPr>
        <w:t>la Convención sobre los Derechos de las Personas con Discapacidad y otros tratados que promueven los derechos de participación, así como los instrumentos regionales sobre la demo- cracia y las</w:t>
      </w:r>
      <w:r>
        <w:rPr>
          <w:color w:val="231F20"/>
          <w:spacing w:val="-10"/>
          <w:sz w:val="22"/>
        </w:rPr>
        <w:t> </w:t>
      </w:r>
      <w:r>
        <w:rPr>
          <w:color w:val="231F20"/>
          <w:sz w:val="22"/>
        </w:rPr>
        <w:t>elecciones.</w:t>
      </w:r>
    </w:p>
    <w:p>
      <w:pPr>
        <w:pStyle w:val="BodyText"/>
        <w:spacing w:before="4"/>
        <w:rPr>
          <w:sz w:val="29"/>
        </w:rPr>
      </w:pPr>
    </w:p>
    <w:p>
      <w:pPr>
        <w:pStyle w:val="Heading3"/>
        <w:ind w:right="13"/>
      </w:pPr>
      <w:r>
        <w:rPr>
          <w:color w:val="231F20"/>
        </w:rPr>
        <w:t>Detectar y subsanar las carencias existentes en el derecho internacional</w:t>
      </w:r>
    </w:p>
    <w:p>
      <w:pPr>
        <w:pStyle w:val="ListParagraph"/>
        <w:numPr>
          <w:ilvl w:val="0"/>
          <w:numId w:val="1"/>
        </w:numPr>
        <w:tabs>
          <w:tab w:pos="847" w:val="left" w:leader="none"/>
        </w:tabs>
        <w:spacing w:line="266" w:lineRule="auto" w:before="82" w:after="0"/>
        <w:ind w:left="120" w:right="3" w:firstLine="359"/>
        <w:jc w:val="left"/>
        <w:rPr>
          <w:color w:val="231F20"/>
          <w:sz w:val="22"/>
        </w:rPr>
      </w:pPr>
      <w:r>
        <w:rPr>
          <w:color w:val="231F20"/>
          <w:sz w:val="22"/>
        </w:rPr>
        <w:t>Reconociendo que tanto la comunidad electoral como la comunidad de derechos humanos contribuyen al entendimiento internacional sobre cómo deben ser unas elecciones democráticas autén- ticas, los profesionales del ámbito electoral y los mecanismos de derechos humanos deben cooperar, dentro de los límites de sus respectivos mandatos, para detectar y subsanar las carencias</w:t>
      </w:r>
      <w:r>
        <w:rPr>
          <w:color w:val="231F20"/>
          <w:spacing w:val="29"/>
          <w:sz w:val="22"/>
        </w:rPr>
        <w:t> </w:t>
      </w:r>
      <w:r>
        <w:rPr>
          <w:color w:val="231F20"/>
          <w:sz w:val="22"/>
        </w:rPr>
        <w:t>existentes</w:t>
      </w:r>
    </w:p>
    <w:p>
      <w:pPr>
        <w:pStyle w:val="BodyText"/>
        <w:spacing w:line="266" w:lineRule="auto"/>
        <w:ind w:left="120" w:right="13"/>
      </w:pPr>
      <w:r>
        <w:rPr>
          <w:color w:val="231F20"/>
        </w:rPr>
        <w:t>en la legislación. Este objetivo podría lograrse de muchas maneras y entre las sugerencias formuladas durante el proceso de consulta cabe señalar las siguientes:</w:t>
      </w:r>
    </w:p>
    <w:p>
      <w:pPr>
        <w:pStyle w:val="ListParagraph"/>
        <w:numPr>
          <w:ilvl w:val="0"/>
          <w:numId w:val="3"/>
        </w:numPr>
        <w:tabs>
          <w:tab w:pos="340" w:val="left" w:leader="none"/>
        </w:tabs>
        <w:spacing w:line="266" w:lineRule="auto" w:before="90" w:after="0"/>
        <w:ind w:left="339" w:right="0" w:hanging="219"/>
        <w:jc w:val="left"/>
        <w:rPr>
          <w:sz w:val="22"/>
        </w:rPr>
      </w:pPr>
      <w:r>
        <w:rPr>
          <w:color w:val="231F20"/>
          <w:sz w:val="22"/>
        </w:rPr>
        <w:t>A partir de los instrumentos pertinentes, la comu- nidad electoral y la de derechos humanos podrían elaborar una declaración conjunta sobre los prin- cipios comunes por los que se rigen las elecciones y los derechos</w:t>
      </w:r>
      <w:r>
        <w:rPr>
          <w:color w:val="231F20"/>
          <w:spacing w:val="-4"/>
          <w:sz w:val="22"/>
        </w:rPr>
        <w:t> </w:t>
      </w:r>
      <w:r>
        <w:rPr>
          <w:color w:val="231F20"/>
          <w:sz w:val="22"/>
        </w:rPr>
        <w:t>humanos;</w:t>
      </w:r>
    </w:p>
    <w:p>
      <w:pPr>
        <w:pStyle w:val="ListParagraph"/>
        <w:numPr>
          <w:ilvl w:val="0"/>
          <w:numId w:val="3"/>
        </w:numPr>
        <w:tabs>
          <w:tab w:pos="359" w:val="left" w:leader="none"/>
        </w:tabs>
        <w:spacing w:line="266" w:lineRule="auto" w:before="90" w:after="0"/>
        <w:ind w:left="358" w:right="63" w:hanging="238"/>
        <w:jc w:val="left"/>
        <w:rPr>
          <w:sz w:val="22"/>
        </w:rPr>
      </w:pPr>
      <w:r>
        <w:rPr>
          <w:color w:val="231F20"/>
          <w:sz w:val="22"/>
        </w:rPr>
        <w:t>Formar un grupo consultivo informalconstituido por expertos electorales y en derechos humanos para abordar la manera de aplicar la legislación internacional en materia de derechos humanos a cuestiones electorales concretas (por ejemplo, los derechos de participación de los</w:t>
      </w:r>
      <w:r>
        <w:rPr>
          <w:color w:val="231F20"/>
          <w:spacing w:val="43"/>
          <w:sz w:val="22"/>
        </w:rPr>
        <w:t> </w:t>
      </w:r>
      <w:r>
        <w:rPr>
          <w:color w:val="231F20"/>
          <w:sz w:val="22"/>
        </w:rPr>
        <w:t>apátridas);</w:t>
      </w:r>
    </w:p>
    <w:p>
      <w:pPr>
        <w:pStyle w:val="ListParagraph"/>
        <w:numPr>
          <w:ilvl w:val="0"/>
          <w:numId w:val="3"/>
        </w:numPr>
        <w:tabs>
          <w:tab w:pos="347" w:val="left" w:leader="none"/>
        </w:tabs>
        <w:spacing w:line="266" w:lineRule="auto" w:before="90" w:after="0"/>
        <w:ind w:left="346" w:right="386" w:hanging="226"/>
        <w:jc w:val="left"/>
        <w:rPr>
          <w:sz w:val="22"/>
        </w:rPr>
      </w:pPr>
      <w:r>
        <w:rPr>
          <w:color w:val="231F20"/>
          <w:sz w:val="22"/>
        </w:rPr>
        <w:t>Los Estados podrían solicitar que se remitiese al Consejo de Derechos Humanos un </w:t>
      </w:r>
      <w:r>
        <w:rPr>
          <w:color w:val="231F20"/>
          <w:spacing w:val="12"/>
          <w:sz w:val="22"/>
        </w:rPr>
        <w:t> </w:t>
      </w:r>
      <w:r>
        <w:rPr>
          <w:color w:val="231F20"/>
          <w:sz w:val="22"/>
        </w:rPr>
        <w:t>informe</w:t>
      </w:r>
    </w:p>
    <w:p>
      <w:pPr>
        <w:pStyle w:val="BodyText"/>
        <w:spacing w:line="266" w:lineRule="auto" w:before="109"/>
        <w:ind w:left="346" w:right="561"/>
      </w:pPr>
      <w:r>
        <w:rPr/>
        <w:br w:type="column"/>
      </w:r>
      <w:r>
        <w:rPr>
          <w:color w:val="231F20"/>
        </w:rPr>
        <w:t>temático sobre las elecciones auténticas y los derechos humanos;</w:t>
      </w:r>
    </w:p>
    <w:p>
      <w:pPr>
        <w:pStyle w:val="ListParagraph"/>
        <w:numPr>
          <w:ilvl w:val="0"/>
          <w:numId w:val="3"/>
        </w:numPr>
        <w:tabs>
          <w:tab w:pos="359" w:val="left" w:leader="none"/>
        </w:tabs>
        <w:spacing w:line="266" w:lineRule="auto" w:before="89" w:after="0"/>
        <w:ind w:left="358" w:right="129" w:hanging="238"/>
        <w:jc w:val="left"/>
        <w:rPr>
          <w:sz w:val="22"/>
        </w:rPr>
      </w:pPr>
      <w:r>
        <w:rPr>
          <w:color w:val="231F20"/>
          <w:sz w:val="22"/>
        </w:rPr>
        <w:t>Las organizaciones no gubernamentales que promueven los derechos humanos podrían presentar más denuncias individuales sobre elecciones ante los órganos creados en virtud de tratados para enriquecer su jurisprudencia sobre las cuestiones relativas a los procesos electorales</w:t>
      </w:r>
      <w:r>
        <w:rPr>
          <w:color w:val="231F20"/>
          <w:spacing w:val="-27"/>
          <w:sz w:val="22"/>
        </w:rPr>
        <w:t> </w:t>
      </w:r>
      <w:r>
        <w:rPr>
          <w:color w:val="231F20"/>
          <w:sz w:val="22"/>
        </w:rPr>
        <w:t>y</w:t>
      </w:r>
    </w:p>
    <w:p>
      <w:pPr>
        <w:pStyle w:val="ListParagraph"/>
        <w:numPr>
          <w:ilvl w:val="0"/>
          <w:numId w:val="3"/>
        </w:numPr>
        <w:tabs>
          <w:tab w:pos="347" w:val="left" w:leader="none"/>
        </w:tabs>
        <w:spacing w:line="266" w:lineRule="auto" w:before="89" w:after="0"/>
        <w:ind w:left="346" w:right="287" w:hanging="226"/>
        <w:jc w:val="left"/>
        <w:rPr>
          <w:sz w:val="22"/>
        </w:rPr>
      </w:pPr>
      <w:r>
        <w:rPr>
          <w:color w:val="231F20"/>
          <w:sz w:val="22"/>
        </w:rPr>
        <w:t>Elaborar</w:t>
      </w:r>
      <w:r>
        <w:rPr>
          <w:color w:val="231F20"/>
          <w:spacing w:val="-10"/>
          <w:sz w:val="22"/>
        </w:rPr>
        <w:t> </w:t>
      </w:r>
      <w:r>
        <w:rPr>
          <w:color w:val="231F20"/>
          <w:sz w:val="22"/>
        </w:rPr>
        <w:t>directrices</w:t>
      </w:r>
      <w:r>
        <w:rPr>
          <w:color w:val="231F20"/>
          <w:spacing w:val="-10"/>
          <w:sz w:val="22"/>
        </w:rPr>
        <w:t> </w:t>
      </w:r>
      <w:r>
        <w:rPr>
          <w:color w:val="231F20"/>
          <w:sz w:val="22"/>
        </w:rPr>
        <w:t>sobre</w:t>
      </w:r>
      <w:r>
        <w:rPr>
          <w:color w:val="231F20"/>
          <w:spacing w:val="-10"/>
          <w:sz w:val="22"/>
        </w:rPr>
        <w:t> </w:t>
      </w:r>
      <w:r>
        <w:rPr>
          <w:color w:val="231F20"/>
          <w:sz w:val="22"/>
        </w:rPr>
        <w:t>accesibilidad</w:t>
      </w:r>
      <w:r>
        <w:rPr>
          <w:color w:val="231F20"/>
          <w:spacing w:val="-10"/>
          <w:sz w:val="22"/>
        </w:rPr>
        <w:t> </w:t>
      </w:r>
      <w:r>
        <w:rPr>
          <w:color w:val="231F20"/>
          <w:sz w:val="22"/>
        </w:rPr>
        <w:t>y</w:t>
      </w:r>
      <w:r>
        <w:rPr>
          <w:color w:val="231F20"/>
          <w:spacing w:val="-10"/>
          <w:sz w:val="22"/>
        </w:rPr>
        <w:t> </w:t>
      </w:r>
      <w:r>
        <w:rPr>
          <w:color w:val="231F20"/>
          <w:sz w:val="22"/>
        </w:rPr>
        <w:t>realizar los ajustes que sean razonables para la plena aplicación del derecho a voto para todos los miembros de la</w:t>
      </w:r>
      <w:r>
        <w:rPr>
          <w:color w:val="231F20"/>
          <w:spacing w:val="-10"/>
          <w:sz w:val="22"/>
        </w:rPr>
        <w:t> </w:t>
      </w:r>
      <w:r>
        <w:rPr>
          <w:color w:val="231F20"/>
          <w:sz w:val="22"/>
        </w:rPr>
        <w:t>sociedad.</w:t>
      </w:r>
    </w:p>
    <w:p>
      <w:pPr>
        <w:pStyle w:val="ListParagraph"/>
        <w:numPr>
          <w:ilvl w:val="0"/>
          <w:numId w:val="1"/>
        </w:numPr>
        <w:tabs>
          <w:tab w:pos="847" w:val="left" w:leader="none"/>
        </w:tabs>
        <w:spacing w:line="266" w:lineRule="auto" w:before="89" w:after="0"/>
        <w:ind w:left="120" w:right="570" w:firstLine="360"/>
        <w:jc w:val="left"/>
        <w:rPr>
          <w:color w:val="231F20"/>
          <w:sz w:val="22"/>
        </w:rPr>
      </w:pPr>
      <w:r>
        <w:rPr>
          <w:color w:val="231F20"/>
          <w:sz w:val="22"/>
        </w:rPr>
        <w:t>A la luz de las novedades y de la evolu- ción de la jurisprudencia desde que el Comité de Derechos Humanos formuló su</w:t>
      </w:r>
      <w:r>
        <w:rPr>
          <w:color w:val="231F20"/>
          <w:spacing w:val="12"/>
          <w:sz w:val="22"/>
        </w:rPr>
        <w:t> </w:t>
      </w:r>
      <w:r>
        <w:rPr>
          <w:color w:val="231F20"/>
          <w:sz w:val="22"/>
        </w:rPr>
        <w:t>observación</w:t>
      </w:r>
    </w:p>
    <w:p>
      <w:pPr>
        <w:pStyle w:val="BodyText"/>
        <w:spacing w:line="266" w:lineRule="auto"/>
        <w:ind w:left="120" w:right="166"/>
      </w:pPr>
      <w:r>
        <w:rPr>
          <w:color w:val="231F20"/>
        </w:rPr>
        <w:t>general núm. 25, las organizaciones y las personas que apoyan el presente Plan de Acción acuerdan respaldar en la medida de lo posible tomar en consi- deración la actualización de la observación general del Comité.</w:t>
      </w:r>
    </w:p>
    <w:p>
      <w:pPr>
        <w:pStyle w:val="BodyText"/>
        <w:spacing w:before="4"/>
        <w:rPr>
          <w:sz w:val="29"/>
        </w:rPr>
      </w:pPr>
    </w:p>
    <w:p>
      <w:pPr>
        <w:pStyle w:val="Heading3"/>
        <w:ind w:right="117"/>
      </w:pPr>
      <w:r>
        <w:rPr>
          <w:color w:val="231F20"/>
        </w:rPr>
        <w:t>Explorar la necesidad de nuevos mecanismos de derechos humanos, según proceda</w:t>
      </w:r>
    </w:p>
    <w:p>
      <w:pPr>
        <w:pStyle w:val="ListParagraph"/>
        <w:numPr>
          <w:ilvl w:val="0"/>
          <w:numId w:val="1"/>
        </w:numPr>
        <w:tabs>
          <w:tab w:pos="847" w:val="left" w:leader="none"/>
        </w:tabs>
        <w:spacing w:line="266" w:lineRule="auto" w:before="82" w:after="0"/>
        <w:ind w:left="120" w:right="647" w:firstLine="360"/>
        <w:jc w:val="left"/>
        <w:rPr>
          <w:color w:val="231F20"/>
          <w:sz w:val="22"/>
        </w:rPr>
      </w:pPr>
      <w:r>
        <w:rPr>
          <w:color w:val="231F20"/>
          <w:sz w:val="22"/>
        </w:rPr>
        <w:t>Reconociendo que varios mandatos de los procedimientos especiales se centran en</w:t>
      </w:r>
      <w:r>
        <w:rPr>
          <w:color w:val="231F20"/>
          <w:spacing w:val="30"/>
          <w:sz w:val="22"/>
        </w:rPr>
        <w:t> </w:t>
      </w:r>
      <w:r>
        <w:rPr>
          <w:color w:val="231F20"/>
          <w:sz w:val="22"/>
        </w:rPr>
        <w:t>los</w:t>
      </w:r>
    </w:p>
    <w:p>
      <w:pPr>
        <w:pStyle w:val="BodyText"/>
        <w:spacing w:line="266" w:lineRule="auto"/>
        <w:ind w:left="120" w:right="117"/>
      </w:pPr>
      <w:r>
        <w:rPr>
          <w:color w:val="231F20"/>
        </w:rPr>
        <w:t>derechos y las libertades que son esenciales para la celebración de unas elecciones auténticas, pero que  ni uno solo de ellos se centra en el derecho de parti- cipación, deberían seguir explorándose la posibilidad de crear un mandato temático específico sobre el derecho a participar en los asuntos públicos que podría abarcar todos los aspectos de este</w:t>
      </w:r>
      <w:r>
        <w:rPr>
          <w:color w:val="231F20"/>
          <w:spacing w:val="26"/>
        </w:rPr>
        <w:t> </w:t>
      </w:r>
      <w:r>
        <w:rPr>
          <w:color w:val="231F20"/>
        </w:rPr>
        <w:t>derecho.</w:t>
      </w:r>
    </w:p>
    <w:p>
      <w:pPr>
        <w:pStyle w:val="BodyText"/>
        <w:spacing w:before="3"/>
        <w:rPr>
          <w:sz w:val="29"/>
        </w:rPr>
      </w:pPr>
    </w:p>
    <w:p>
      <w:pPr>
        <w:pStyle w:val="Heading3"/>
        <w:spacing w:before="1"/>
        <w:ind w:right="235"/>
      </w:pPr>
      <w:r>
        <w:rPr>
          <w:color w:val="231F20"/>
        </w:rPr>
        <w:t>Mejorar la comunicación y la colaboración entre los mecanismos de derechos humanos y la comunidad electoral</w:t>
      </w:r>
    </w:p>
    <w:p>
      <w:pPr>
        <w:pStyle w:val="ListParagraph"/>
        <w:numPr>
          <w:ilvl w:val="0"/>
          <w:numId w:val="1"/>
        </w:numPr>
        <w:tabs>
          <w:tab w:pos="847" w:val="left" w:leader="none"/>
        </w:tabs>
        <w:spacing w:line="266" w:lineRule="auto" w:before="82" w:after="0"/>
        <w:ind w:left="120" w:right="201" w:firstLine="360"/>
        <w:jc w:val="left"/>
        <w:rPr>
          <w:color w:val="231F20"/>
          <w:sz w:val="22"/>
        </w:rPr>
      </w:pPr>
      <w:r>
        <w:rPr>
          <w:color w:val="231F20"/>
          <w:sz w:val="22"/>
        </w:rPr>
        <w:t>La colaboración y comunicación perma- nentes entre la comunidad de observación y asistencia electoral y los mecanismos de derechos humanos solo pueden mejorar por medio del inter- cambio periódico y sostenible de comunicación e información. Además de las medidas descritas ante- riormente, se sugirió una serie de medidas prácticas para facilitar la comunicación, tanto oficial como informal, entre las que se encuentran las</w:t>
      </w:r>
      <w:r>
        <w:rPr>
          <w:color w:val="231F20"/>
          <w:spacing w:val="53"/>
          <w:sz w:val="22"/>
        </w:rPr>
        <w:t> </w:t>
      </w:r>
      <w:r>
        <w:rPr>
          <w:color w:val="231F20"/>
          <w:sz w:val="22"/>
        </w:rPr>
        <w:t>siguientes:</w:t>
      </w:r>
    </w:p>
    <w:p>
      <w:pPr>
        <w:spacing w:after="0" w:line="266" w:lineRule="auto"/>
        <w:jc w:val="left"/>
        <w:rPr>
          <w:sz w:val="22"/>
        </w:rPr>
        <w:sectPr>
          <w:type w:val="continuous"/>
          <w:pgSz w:w="11910" w:h="16840"/>
          <w:pgMar w:top="0" w:bottom="280" w:left="960" w:right="960"/>
          <w:cols w:num="2" w:equalWidth="0">
            <w:col w:w="4814" w:space="239"/>
            <w:col w:w="4937"/>
          </w:cols>
        </w:sectPr>
      </w:pPr>
    </w:p>
    <w:p>
      <w:pPr>
        <w:pStyle w:val="BodyText"/>
        <w:rPr>
          <w:sz w:val="20"/>
        </w:rPr>
      </w:pPr>
    </w:p>
    <w:p>
      <w:pPr>
        <w:pStyle w:val="BodyText"/>
        <w:spacing w:before="7"/>
        <w:rPr>
          <w:sz w:val="23"/>
        </w:rPr>
      </w:pPr>
    </w:p>
    <w:p>
      <w:pPr>
        <w:spacing w:after="0"/>
        <w:rPr>
          <w:sz w:val="23"/>
        </w:rPr>
        <w:sectPr>
          <w:pgSz w:w="11910" w:h="16840"/>
          <w:pgMar w:header="1430" w:footer="739" w:top="1860" w:bottom="920" w:left="960" w:right="960"/>
        </w:sectPr>
      </w:pPr>
    </w:p>
    <w:p>
      <w:pPr>
        <w:pStyle w:val="ListParagraph"/>
        <w:numPr>
          <w:ilvl w:val="0"/>
          <w:numId w:val="4"/>
        </w:numPr>
        <w:tabs>
          <w:tab w:pos="347" w:val="left" w:leader="none"/>
        </w:tabs>
        <w:spacing w:line="266" w:lineRule="auto" w:before="107" w:after="0"/>
        <w:ind w:left="346" w:right="233" w:hanging="226"/>
        <w:jc w:val="left"/>
        <w:rPr>
          <w:sz w:val="22"/>
        </w:rPr>
      </w:pPr>
      <w:r>
        <w:rPr>
          <w:color w:val="231F20"/>
          <w:sz w:val="22"/>
        </w:rPr>
        <w:t>Incluir, según proceda, a los profesionales del ámbito electoral en las reuniones periódicas de los mecanismos de derechos humanos, como la reunión anual de los procedimientos especiales, o en reuniones informativas a los respectivos comités o presidentes de los órganos creados en virtud de</w:t>
      </w:r>
      <w:r>
        <w:rPr>
          <w:color w:val="231F20"/>
          <w:spacing w:val="28"/>
          <w:sz w:val="22"/>
        </w:rPr>
        <w:t> </w:t>
      </w:r>
      <w:r>
        <w:rPr>
          <w:color w:val="231F20"/>
          <w:sz w:val="22"/>
        </w:rPr>
        <w:t>tratados;</w:t>
      </w:r>
    </w:p>
    <w:p>
      <w:pPr>
        <w:pStyle w:val="ListParagraph"/>
        <w:numPr>
          <w:ilvl w:val="0"/>
          <w:numId w:val="4"/>
        </w:numPr>
        <w:tabs>
          <w:tab w:pos="359" w:val="left" w:leader="none"/>
        </w:tabs>
        <w:spacing w:line="266" w:lineRule="auto" w:before="90" w:after="0"/>
        <w:ind w:left="358" w:right="45" w:hanging="238"/>
        <w:jc w:val="left"/>
        <w:rPr>
          <w:sz w:val="22"/>
        </w:rPr>
      </w:pPr>
      <w:r>
        <w:rPr>
          <w:color w:val="231F20"/>
          <w:sz w:val="22"/>
        </w:rPr>
        <w:t>Invitación por parte de los órganos pertinentes a los representantes de los mecanismos de derechos humanos regionales e internacionales a asistir a las reuniones periódicas de la comunidad elec- toral, como la reunión de los patrocinadores de   la Declaración de Principios para la  Observación</w:t>
      </w:r>
    </w:p>
    <w:p>
      <w:pPr>
        <w:pStyle w:val="BodyText"/>
        <w:spacing w:line="266" w:lineRule="auto"/>
        <w:ind w:left="358"/>
      </w:pPr>
      <w:r>
        <w:rPr>
          <w:color w:val="231F20"/>
        </w:rPr>
        <w:t>Internacional de Elecciones o la conferencia de la red mundial de organizaciones electorales (GEO, por sus siglas en inglés);</w:t>
      </w:r>
    </w:p>
    <w:p>
      <w:pPr>
        <w:pStyle w:val="ListParagraph"/>
        <w:numPr>
          <w:ilvl w:val="0"/>
          <w:numId w:val="4"/>
        </w:numPr>
        <w:tabs>
          <w:tab w:pos="347" w:val="left" w:leader="none"/>
        </w:tabs>
        <w:spacing w:line="266" w:lineRule="auto" w:before="90" w:after="0"/>
        <w:ind w:left="346" w:right="10" w:hanging="226"/>
        <w:jc w:val="left"/>
        <w:rPr>
          <w:sz w:val="22"/>
        </w:rPr>
      </w:pPr>
      <w:r>
        <w:rPr>
          <w:color w:val="231F20"/>
          <w:sz w:val="22"/>
        </w:rPr>
        <w:t>Intercambiar información, por correo electrónico  o a través de un sitio web, sobre el calendario de las próximas misiones de observación electoral, visitas a los países por los relatores especiales, misiones de seguimiento de los órganos creados en virtud de tratados y plazos para la presentación de informes al examen periódico universal o a los órganos creados en virtud de</w:t>
      </w:r>
      <w:r>
        <w:rPr>
          <w:color w:val="231F20"/>
          <w:spacing w:val="30"/>
          <w:sz w:val="22"/>
        </w:rPr>
        <w:t> </w:t>
      </w:r>
      <w:r>
        <w:rPr>
          <w:color w:val="231F20"/>
          <w:sz w:val="22"/>
        </w:rPr>
        <w:t>tratados;</w:t>
      </w:r>
    </w:p>
    <w:p>
      <w:pPr>
        <w:pStyle w:val="ListParagraph"/>
        <w:numPr>
          <w:ilvl w:val="0"/>
          <w:numId w:val="4"/>
        </w:numPr>
        <w:tabs>
          <w:tab w:pos="359" w:val="left" w:leader="none"/>
        </w:tabs>
        <w:spacing w:line="266" w:lineRule="auto" w:before="90" w:after="0"/>
        <w:ind w:left="358" w:right="94" w:hanging="238"/>
        <w:jc w:val="left"/>
        <w:rPr>
          <w:sz w:val="22"/>
        </w:rPr>
      </w:pPr>
      <w:r>
        <w:rPr>
          <w:color w:val="231F20"/>
          <w:sz w:val="22"/>
        </w:rPr>
        <w:t>Intercambiar orientaciones sobre los enfoques electorales basados en los derechos humanos a través de los instrumentos y las redes existentes, como la red de conocimientos electorales ACE y el programa de capacitación Building Resources in Democracy, Governance and Elections (BRIDGE);</w:t>
      </w:r>
    </w:p>
    <w:p>
      <w:pPr>
        <w:pStyle w:val="ListParagraph"/>
        <w:numPr>
          <w:ilvl w:val="0"/>
          <w:numId w:val="4"/>
        </w:numPr>
        <w:tabs>
          <w:tab w:pos="347" w:val="left" w:leader="none"/>
        </w:tabs>
        <w:spacing w:line="266" w:lineRule="auto" w:before="90" w:after="0"/>
        <w:ind w:left="346" w:right="76" w:hanging="226"/>
        <w:jc w:val="left"/>
        <w:rPr>
          <w:sz w:val="22"/>
        </w:rPr>
      </w:pPr>
      <w:r>
        <w:rPr>
          <w:color w:val="231F20"/>
          <w:sz w:val="22"/>
        </w:rPr>
        <w:t>Realizar consultas mutuas en los países objeto de atención antes, durante y después de las misiones de observación electoral o las visitas a los países. En la medida de lo posible, estas consultas perió- dicas deberían institucionalizarse para facilitar una coordinación periódica y </w:t>
      </w:r>
      <w:r>
        <w:rPr>
          <w:color w:val="231F20"/>
          <w:spacing w:val="20"/>
          <w:sz w:val="22"/>
        </w:rPr>
        <w:t> </w:t>
      </w:r>
      <w:r>
        <w:rPr>
          <w:color w:val="231F20"/>
          <w:sz w:val="22"/>
        </w:rPr>
        <w:t>coherente;</w:t>
      </w:r>
    </w:p>
    <w:p>
      <w:pPr>
        <w:pStyle w:val="ListParagraph"/>
        <w:numPr>
          <w:ilvl w:val="0"/>
          <w:numId w:val="4"/>
        </w:numPr>
        <w:tabs>
          <w:tab w:pos="322" w:val="left" w:leader="none"/>
        </w:tabs>
        <w:spacing w:line="266" w:lineRule="auto" w:before="90" w:after="0"/>
        <w:ind w:left="321" w:right="45" w:hanging="201"/>
        <w:jc w:val="left"/>
        <w:rPr>
          <w:sz w:val="22"/>
        </w:rPr>
      </w:pPr>
      <w:r>
        <w:rPr>
          <w:color w:val="231F20"/>
          <w:sz w:val="22"/>
        </w:rPr>
        <w:t>Desplegar expertos en derechos humanos en el marco de las misiones internacionales de observa- ción electoral</w:t>
      </w:r>
      <w:r>
        <w:rPr>
          <w:color w:val="231F20"/>
          <w:spacing w:val="22"/>
          <w:sz w:val="22"/>
        </w:rPr>
        <w:t> </w:t>
      </w:r>
      <w:r>
        <w:rPr>
          <w:color w:val="231F20"/>
          <w:sz w:val="22"/>
        </w:rPr>
        <w:t>y</w:t>
      </w:r>
    </w:p>
    <w:p>
      <w:pPr>
        <w:pStyle w:val="ListParagraph"/>
        <w:numPr>
          <w:ilvl w:val="0"/>
          <w:numId w:val="4"/>
        </w:numPr>
        <w:tabs>
          <w:tab w:pos="347" w:val="left" w:leader="none"/>
        </w:tabs>
        <w:spacing w:line="266" w:lineRule="auto" w:before="90" w:after="0"/>
        <w:ind w:left="346" w:right="58" w:hanging="226"/>
        <w:jc w:val="left"/>
        <w:rPr>
          <w:sz w:val="22"/>
        </w:rPr>
      </w:pPr>
      <w:r>
        <w:rPr>
          <w:color w:val="231F20"/>
          <w:sz w:val="22"/>
        </w:rPr>
        <w:t>Promover el intercambio de información y los enfoques compartidos por los órganos de las Naciones Unidas y las organizaciones regionales y subregionales sobre las cuestiones relativas a</w:t>
      </w:r>
      <w:r>
        <w:rPr>
          <w:color w:val="231F20"/>
          <w:spacing w:val="-38"/>
          <w:sz w:val="22"/>
        </w:rPr>
        <w:t> </w:t>
      </w:r>
      <w:r>
        <w:rPr>
          <w:color w:val="231F20"/>
          <w:sz w:val="22"/>
        </w:rPr>
        <w:t>los derechos humanos y las normas</w:t>
      </w:r>
      <w:r>
        <w:rPr>
          <w:color w:val="231F20"/>
          <w:spacing w:val="12"/>
          <w:sz w:val="22"/>
        </w:rPr>
        <w:t> </w:t>
      </w:r>
      <w:r>
        <w:rPr>
          <w:color w:val="231F20"/>
          <w:sz w:val="22"/>
        </w:rPr>
        <w:t>electorales.</w:t>
      </w:r>
    </w:p>
    <w:p>
      <w:pPr>
        <w:pStyle w:val="ListParagraph"/>
        <w:numPr>
          <w:ilvl w:val="0"/>
          <w:numId w:val="1"/>
        </w:numPr>
        <w:tabs>
          <w:tab w:pos="847" w:val="left" w:leader="none"/>
        </w:tabs>
        <w:spacing w:line="266" w:lineRule="auto" w:before="109" w:after="0"/>
        <w:ind w:left="120" w:right="305" w:firstLine="359"/>
        <w:jc w:val="left"/>
        <w:rPr>
          <w:color w:val="231F20"/>
          <w:sz w:val="22"/>
        </w:rPr>
      </w:pPr>
      <w:r>
        <w:rPr>
          <w:color w:val="231F20"/>
          <w:sz w:val="22"/>
        </w:rPr>
        <w:br w:type="column"/>
        <w:t>Además, deberían llevarse a cabo más talleres y conferencias que reuniesen de manera regular a las comunidades de observación electoral y de asistencia electoral y derechos humanos para debatir cuestiones</w:t>
      </w:r>
      <w:r>
        <w:rPr>
          <w:color w:val="231F20"/>
          <w:spacing w:val="-15"/>
          <w:sz w:val="22"/>
        </w:rPr>
        <w:t> </w:t>
      </w:r>
      <w:r>
        <w:rPr>
          <w:color w:val="231F20"/>
          <w:sz w:val="22"/>
        </w:rPr>
        <w:t>específicas.</w:t>
      </w:r>
    </w:p>
    <w:p>
      <w:pPr>
        <w:pStyle w:val="ListParagraph"/>
        <w:numPr>
          <w:ilvl w:val="0"/>
          <w:numId w:val="1"/>
        </w:numPr>
        <w:tabs>
          <w:tab w:pos="847" w:val="left" w:leader="none"/>
        </w:tabs>
        <w:spacing w:line="266" w:lineRule="auto" w:before="179" w:after="0"/>
        <w:ind w:left="120" w:right="434" w:firstLine="359"/>
        <w:jc w:val="left"/>
        <w:rPr>
          <w:color w:val="231F20"/>
          <w:sz w:val="22"/>
        </w:rPr>
      </w:pPr>
      <w:r>
        <w:rPr>
          <w:color w:val="231F20"/>
          <w:sz w:val="22"/>
        </w:rPr>
        <w:t>Ambas comunidades podrían reforzar los vínculos entre los organismos de las Naciones Unidas, otros mandatos y otras partes interesadas para la promoción y aplicación del presente Plan de</w:t>
      </w:r>
      <w:r>
        <w:rPr>
          <w:color w:val="231F20"/>
          <w:spacing w:val="29"/>
          <w:sz w:val="22"/>
        </w:rPr>
        <w:t> </w:t>
      </w:r>
      <w:r>
        <w:rPr>
          <w:color w:val="231F20"/>
          <w:sz w:val="22"/>
        </w:rPr>
        <w:t>Acción.</w:t>
      </w:r>
    </w:p>
    <w:p>
      <w:pPr>
        <w:pStyle w:val="BodyText"/>
        <w:spacing w:before="3"/>
        <w:rPr>
          <w:sz w:val="29"/>
        </w:rPr>
      </w:pPr>
    </w:p>
    <w:p>
      <w:pPr>
        <w:pStyle w:val="Heading3"/>
        <w:ind w:right="59"/>
      </w:pPr>
      <w:r>
        <w:rPr>
          <w:color w:val="231F20"/>
        </w:rPr>
        <w:t>Apoyar el papel de la sociedad civil y las instituciones nacionales de derechos humanos en la promoción de los derechos electorales</w:t>
      </w:r>
    </w:p>
    <w:p>
      <w:pPr>
        <w:pStyle w:val="ListParagraph"/>
        <w:numPr>
          <w:ilvl w:val="0"/>
          <w:numId w:val="1"/>
        </w:numPr>
        <w:tabs>
          <w:tab w:pos="847" w:val="left" w:leader="none"/>
        </w:tabs>
        <w:spacing w:line="266" w:lineRule="auto" w:before="82" w:after="0"/>
        <w:ind w:left="120" w:right="122" w:firstLine="359"/>
        <w:jc w:val="left"/>
        <w:rPr>
          <w:color w:val="231F20"/>
          <w:sz w:val="22"/>
        </w:rPr>
      </w:pPr>
      <w:r>
        <w:rPr>
          <w:color w:val="231F20"/>
          <w:sz w:val="22"/>
        </w:rPr>
        <w:t>Los procesos electorales auténticos no son un fin en sí mismos sino un medio fundamental para promover un entorno político más estable en el que puedan disfrutarse los derechos humanos, incluido  el derecho a participar en los asuntos públicos. La sociedad civil desempeña un papel importante en la vigilancia de dichos derechos y los procesos electo- rales y en la promoción del cambio. La comunidad electoral internacional y la comunidad interna-  cional de derechos humanos tienen la responsa- bilidad de apoyar esta labor de la sociedad civil dentro de los límites de sus respectivos mandatos, y pueden</w:t>
      </w:r>
      <w:r>
        <w:rPr>
          <w:color w:val="231F20"/>
          <w:spacing w:val="23"/>
          <w:sz w:val="22"/>
        </w:rPr>
        <w:t> </w:t>
      </w:r>
      <w:r>
        <w:rPr>
          <w:color w:val="231F20"/>
          <w:sz w:val="22"/>
        </w:rPr>
        <w:t>hacerlo:</w:t>
      </w:r>
    </w:p>
    <w:p>
      <w:pPr>
        <w:pStyle w:val="ListParagraph"/>
        <w:numPr>
          <w:ilvl w:val="0"/>
          <w:numId w:val="5"/>
        </w:numPr>
        <w:tabs>
          <w:tab w:pos="340" w:val="left" w:leader="none"/>
        </w:tabs>
        <w:spacing w:line="266" w:lineRule="auto" w:before="90" w:after="0"/>
        <w:ind w:left="339" w:right="173" w:hanging="219"/>
        <w:jc w:val="both"/>
        <w:rPr>
          <w:sz w:val="22"/>
        </w:rPr>
      </w:pPr>
      <w:r>
        <w:rPr>
          <w:color w:val="231F20"/>
          <w:sz w:val="22"/>
        </w:rPr>
        <w:t>Colaborando con las organizaciones que trabajan en una serie de cuestiones y temas, entre ellos los derechos humanos y otros que van más allá de las cuestiones electorales, y</w:t>
      </w:r>
      <w:r>
        <w:rPr>
          <w:color w:val="231F20"/>
          <w:spacing w:val="-4"/>
          <w:sz w:val="22"/>
        </w:rPr>
        <w:t> </w:t>
      </w:r>
      <w:r>
        <w:rPr>
          <w:color w:val="231F20"/>
          <w:sz w:val="22"/>
        </w:rPr>
        <w:t>escuchándolas;</w:t>
      </w:r>
    </w:p>
    <w:p>
      <w:pPr>
        <w:pStyle w:val="ListParagraph"/>
        <w:numPr>
          <w:ilvl w:val="0"/>
          <w:numId w:val="5"/>
        </w:numPr>
        <w:tabs>
          <w:tab w:pos="352" w:val="left" w:leader="none"/>
        </w:tabs>
        <w:spacing w:line="266" w:lineRule="auto" w:before="90" w:after="0"/>
        <w:ind w:left="351" w:right="514" w:hanging="231"/>
        <w:jc w:val="left"/>
        <w:rPr>
          <w:sz w:val="22"/>
        </w:rPr>
      </w:pPr>
      <w:r>
        <w:rPr>
          <w:color w:val="231F20"/>
          <w:sz w:val="22"/>
        </w:rPr>
        <w:t>Dando voz a las organizaciones de la</w:t>
      </w:r>
      <w:r>
        <w:rPr>
          <w:color w:val="231F20"/>
          <w:spacing w:val="-25"/>
          <w:sz w:val="22"/>
        </w:rPr>
        <w:t> </w:t>
      </w:r>
      <w:r>
        <w:rPr>
          <w:color w:val="231F20"/>
          <w:sz w:val="22"/>
        </w:rPr>
        <w:t>sociedad civil nacionales y teniendo en cuenta sus conclusiones;</w:t>
      </w:r>
    </w:p>
    <w:p>
      <w:pPr>
        <w:pStyle w:val="ListParagraph"/>
        <w:numPr>
          <w:ilvl w:val="0"/>
          <w:numId w:val="5"/>
        </w:numPr>
        <w:tabs>
          <w:tab w:pos="340" w:val="left" w:leader="none"/>
        </w:tabs>
        <w:spacing w:line="266" w:lineRule="auto" w:before="90" w:after="0"/>
        <w:ind w:left="339" w:right="183" w:hanging="219"/>
        <w:jc w:val="left"/>
        <w:rPr>
          <w:sz w:val="22"/>
        </w:rPr>
      </w:pPr>
      <w:r>
        <w:rPr>
          <w:color w:val="231F20"/>
          <w:sz w:val="22"/>
        </w:rPr>
        <w:t>Apoyando la colaboración y el intercambio de información entre las organizaciones electorales para que estas puedan aumentar la sensibilización sobre las cuestiones y recomendaciones relacio- nadas con las elecciones y hacer un seguimiento de dichas</w:t>
      </w:r>
      <w:r>
        <w:rPr>
          <w:color w:val="231F20"/>
          <w:spacing w:val="3"/>
          <w:sz w:val="22"/>
        </w:rPr>
        <w:t> </w:t>
      </w:r>
      <w:r>
        <w:rPr>
          <w:color w:val="231F20"/>
          <w:sz w:val="22"/>
        </w:rPr>
        <w:t>cuestiones;</w:t>
      </w:r>
    </w:p>
    <w:p>
      <w:pPr>
        <w:pStyle w:val="ListParagraph"/>
        <w:numPr>
          <w:ilvl w:val="0"/>
          <w:numId w:val="5"/>
        </w:numPr>
        <w:tabs>
          <w:tab w:pos="352" w:val="left" w:leader="none"/>
        </w:tabs>
        <w:spacing w:line="266" w:lineRule="auto" w:before="90" w:after="0"/>
        <w:ind w:left="351" w:right="158" w:hanging="231"/>
        <w:jc w:val="left"/>
        <w:rPr>
          <w:sz w:val="22"/>
        </w:rPr>
      </w:pPr>
      <w:r>
        <w:rPr>
          <w:color w:val="231F20"/>
          <w:sz w:val="22"/>
        </w:rPr>
        <w:t>Desarrollando la capacidad de la sociedad civil para colaborar efectivamente con los mecanismos internacionales de derechos humanos por medio de la presentación de informes basados en</w:t>
      </w:r>
      <w:r>
        <w:rPr>
          <w:color w:val="231F20"/>
          <w:spacing w:val="35"/>
          <w:sz w:val="22"/>
        </w:rPr>
        <w:t> </w:t>
      </w:r>
      <w:r>
        <w:rPr>
          <w:color w:val="231F20"/>
          <w:sz w:val="22"/>
        </w:rPr>
        <w:t>datos</w:t>
      </w:r>
    </w:p>
    <w:p>
      <w:pPr>
        <w:spacing w:after="0" w:line="266" w:lineRule="auto"/>
        <w:jc w:val="left"/>
        <w:rPr>
          <w:sz w:val="22"/>
        </w:rPr>
        <w:sectPr>
          <w:type w:val="continuous"/>
          <w:pgSz w:w="11910" w:h="16840"/>
          <w:pgMar w:top="0" w:bottom="280" w:left="960" w:right="960"/>
          <w:cols w:num="2" w:equalWidth="0">
            <w:col w:w="4813" w:space="240"/>
            <w:col w:w="4937"/>
          </w:cols>
        </w:sectPr>
      </w:pPr>
    </w:p>
    <w:p>
      <w:pPr>
        <w:pStyle w:val="BodyText"/>
        <w:rPr>
          <w:sz w:val="20"/>
        </w:rPr>
      </w:pPr>
    </w:p>
    <w:p>
      <w:pPr>
        <w:pStyle w:val="BodyText"/>
        <w:spacing w:before="7"/>
        <w:rPr>
          <w:sz w:val="23"/>
        </w:rPr>
      </w:pPr>
    </w:p>
    <w:p>
      <w:pPr>
        <w:spacing w:after="0"/>
        <w:rPr>
          <w:sz w:val="23"/>
        </w:rPr>
        <w:sectPr>
          <w:pgSz w:w="11910" w:h="16840"/>
          <w:pgMar w:header="1430" w:footer="739" w:top="1860" w:bottom="920" w:left="960" w:right="960"/>
        </w:sectPr>
      </w:pPr>
    </w:p>
    <w:p>
      <w:pPr>
        <w:pStyle w:val="BodyText"/>
        <w:spacing w:line="266" w:lineRule="auto" w:before="107"/>
        <w:ind w:left="351" w:right="130"/>
      </w:pPr>
      <w:r>
        <w:rPr>
          <w:color w:val="231F20"/>
        </w:rPr>
        <w:t>en los que se haga referencia a las obligaciones de la comunidad internacional para que las elec- ciones sean verdaderamente democráticas.</w:t>
      </w:r>
    </w:p>
    <w:p>
      <w:pPr>
        <w:pStyle w:val="ListParagraph"/>
        <w:numPr>
          <w:ilvl w:val="0"/>
          <w:numId w:val="1"/>
        </w:numPr>
        <w:tabs>
          <w:tab w:pos="847" w:val="left" w:leader="none"/>
        </w:tabs>
        <w:spacing w:line="266" w:lineRule="auto" w:before="90" w:after="0"/>
        <w:ind w:left="120" w:right="0" w:firstLine="359"/>
        <w:jc w:val="left"/>
        <w:rPr>
          <w:color w:val="231F20"/>
          <w:sz w:val="22"/>
        </w:rPr>
      </w:pPr>
      <w:r>
        <w:rPr>
          <w:color w:val="231F20"/>
          <w:sz w:val="22"/>
        </w:rPr>
        <w:t>Las organizaciones internacionales de</w:t>
      </w:r>
      <w:r>
        <w:rPr>
          <w:color w:val="231F20"/>
          <w:spacing w:val="-13"/>
          <w:sz w:val="22"/>
        </w:rPr>
        <w:t> </w:t>
      </w:r>
      <w:r>
        <w:rPr>
          <w:color w:val="231F20"/>
          <w:sz w:val="22"/>
        </w:rPr>
        <w:t>obser- vación electoral podrían considerar la</w:t>
      </w:r>
      <w:r>
        <w:rPr>
          <w:color w:val="231F20"/>
          <w:spacing w:val="52"/>
          <w:sz w:val="22"/>
        </w:rPr>
        <w:t> </w:t>
      </w:r>
      <w:r>
        <w:rPr>
          <w:color w:val="231F20"/>
          <w:sz w:val="22"/>
        </w:rPr>
        <w:t>posibilidad</w:t>
      </w:r>
    </w:p>
    <w:p>
      <w:pPr>
        <w:pStyle w:val="BodyText"/>
        <w:spacing w:line="266" w:lineRule="auto"/>
        <w:ind w:left="119" w:right="106"/>
      </w:pPr>
      <w:r>
        <w:rPr>
          <w:color w:val="231F20"/>
        </w:rPr>
        <w:t>de colaborar, según proceda, con las</w:t>
      </w:r>
      <w:r>
        <w:rPr>
          <w:color w:val="231F20"/>
          <w:spacing w:val="-19"/>
        </w:rPr>
        <w:t> </w:t>
      </w:r>
      <w:r>
        <w:rPr>
          <w:color w:val="231F20"/>
        </w:rPr>
        <w:t>organizaciones nacionales de la sociedad civil en la presentación  de informes a los mecanismos internacionales de derechos</w:t>
      </w:r>
      <w:r>
        <w:rPr>
          <w:color w:val="231F20"/>
          <w:spacing w:val="17"/>
        </w:rPr>
        <w:t> </w:t>
      </w:r>
      <w:r>
        <w:rPr>
          <w:color w:val="231F20"/>
        </w:rPr>
        <w:t>humanos.</w:t>
      </w:r>
    </w:p>
    <w:p>
      <w:pPr>
        <w:pStyle w:val="ListParagraph"/>
        <w:numPr>
          <w:ilvl w:val="0"/>
          <w:numId w:val="1"/>
        </w:numPr>
        <w:tabs>
          <w:tab w:pos="847" w:val="left" w:leader="none"/>
        </w:tabs>
        <w:spacing w:line="266" w:lineRule="auto" w:before="180" w:after="0"/>
        <w:ind w:left="120" w:right="7" w:firstLine="359"/>
        <w:jc w:val="left"/>
        <w:rPr>
          <w:color w:val="231F20"/>
          <w:sz w:val="22"/>
        </w:rPr>
      </w:pPr>
      <w:r>
        <w:rPr>
          <w:color w:val="231F20"/>
          <w:sz w:val="22"/>
        </w:rPr>
        <w:t>Los profesionales del ámbito electoral deberían tener más en cuenta el papel que pueden desempeñar las instituciones nacionales de derechos humanos (INDH) en la promoción de entornos propicios para el disfrute de los derechos</w:t>
      </w:r>
      <w:r>
        <w:rPr>
          <w:color w:val="231F20"/>
          <w:spacing w:val="10"/>
          <w:sz w:val="22"/>
        </w:rPr>
        <w:t> </w:t>
      </w:r>
      <w:r>
        <w:rPr>
          <w:color w:val="231F20"/>
          <w:sz w:val="22"/>
        </w:rPr>
        <w:t>humanos</w:t>
      </w:r>
    </w:p>
    <w:p>
      <w:pPr>
        <w:pStyle w:val="BodyText"/>
        <w:spacing w:line="266" w:lineRule="auto"/>
        <w:ind w:left="119"/>
      </w:pPr>
      <w:r>
        <w:rPr>
          <w:color w:val="231F20"/>
        </w:rPr>
        <w:t>y la celebración de elecciones auténticas, en parti- cular la manera en que se podría fortalecer la capa- cidad de las INDH en materia electoral y para hacer un seguimiento de las recomendaciones.</w:t>
      </w:r>
    </w:p>
    <w:p>
      <w:pPr>
        <w:pStyle w:val="BodyText"/>
        <w:spacing w:before="3"/>
        <w:rPr>
          <w:sz w:val="29"/>
        </w:rPr>
      </w:pPr>
    </w:p>
    <w:p>
      <w:pPr>
        <w:pStyle w:val="Heading3"/>
        <w:ind w:left="119" w:right="192"/>
        <w:jc w:val="both"/>
      </w:pPr>
      <w:r>
        <w:rPr>
          <w:color w:val="231F20"/>
        </w:rPr>
        <w:t>Mejorar los instrumentos y los recursos de capacitación para facilitar una colaboración efectiva</w:t>
      </w:r>
    </w:p>
    <w:p>
      <w:pPr>
        <w:pStyle w:val="ListParagraph"/>
        <w:numPr>
          <w:ilvl w:val="0"/>
          <w:numId w:val="1"/>
        </w:numPr>
        <w:tabs>
          <w:tab w:pos="847" w:val="left" w:leader="none"/>
        </w:tabs>
        <w:spacing w:line="266" w:lineRule="auto" w:before="82" w:after="0"/>
        <w:ind w:left="120" w:right="202" w:firstLine="359"/>
        <w:jc w:val="left"/>
        <w:rPr>
          <w:color w:val="231F20"/>
          <w:sz w:val="22"/>
        </w:rPr>
      </w:pPr>
      <w:r>
        <w:rPr>
          <w:color w:val="231F20"/>
          <w:sz w:val="22"/>
        </w:rPr>
        <w:t>Los mecanismos de derechos humanos regionales e internacionales a veces resultan complejos y difíciles de manejar. Por ello, debería desarrollarse una serie de instrumentos prácticos  o perfeccionarse los que ya existen para reforzar</w:t>
      </w:r>
      <w:r>
        <w:rPr>
          <w:color w:val="231F20"/>
          <w:spacing w:val="-17"/>
          <w:sz w:val="22"/>
        </w:rPr>
        <w:t> </w:t>
      </w:r>
      <w:r>
        <w:rPr>
          <w:color w:val="231F20"/>
          <w:sz w:val="22"/>
        </w:rPr>
        <w:t>la cooperación entre la comunidad de observación electoral y los mecanismos de derechos humanos regionales e internacionales. Estos instrumentos podrían ser orientaciones claras sobre la forma</w:t>
      </w:r>
      <w:r>
        <w:rPr>
          <w:color w:val="231F20"/>
          <w:spacing w:val="25"/>
          <w:sz w:val="22"/>
        </w:rPr>
        <w:t> </w:t>
      </w:r>
      <w:r>
        <w:rPr>
          <w:color w:val="231F20"/>
          <w:sz w:val="22"/>
        </w:rPr>
        <w:t>de</w:t>
      </w:r>
    </w:p>
    <w:p>
      <w:pPr>
        <w:pStyle w:val="BodyText"/>
        <w:spacing w:line="266" w:lineRule="auto"/>
        <w:ind w:left="119" w:right="130"/>
      </w:pPr>
      <w:r>
        <w:rPr>
          <w:color w:val="231F20"/>
        </w:rPr>
        <w:t>acceder a los diferentes mecanismos y de colaborar con ellos y sobre el modo de cooperar de manera constructiva con los ministerios de asuntos exte- riores y las misiones de Ginebra. También podrían ser modelos para la presentación de informes centrados en las elecciones e información a los procedimientos especiales, los órganos creados en virtud de tratados y los procesos del examen perió- dico universal.</w:t>
      </w:r>
    </w:p>
    <w:p>
      <w:pPr>
        <w:pStyle w:val="ListParagraph"/>
        <w:numPr>
          <w:ilvl w:val="0"/>
          <w:numId w:val="1"/>
        </w:numPr>
        <w:tabs>
          <w:tab w:pos="854" w:val="left" w:leader="none"/>
        </w:tabs>
        <w:spacing w:line="266" w:lineRule="auto" w:before="179" w:after="0"/>
        <w:ind w:left="120" w:right="69" w:firstLine="359"/>
        <w:jc w:val="left"/>
        <w:rPr>
          <w:color w:val="231F20"/>
          <w:sz w:val="22"/>
        </w:rPr>
      </w:pPr>
      <w:r>
        <w:rPr>
          <w:color w:val="231F20"/>
          <w:sz w:val="22"/>
        </w:rPr>
        <w:t>La comunidad electoral reconoce la contri- bución de las organizaciones que coordinan la cola- boración de la sociedad civil con los mecanismos de derechos humanos de las Naciones</w:t>
      </w:r>
      <w:r>
        <w:rPr>
          <w:color w:val="231F20"/>
          <w:spacing w:val="54"/>
          <w:sz w:val="22"/>
        </w:rPr>
        <w:t> </w:t>
      </w:r>
      <w:r>
        <w:rPr>
          <w:color w:val="231F20"/>
          <w:sz w:val="22"/>
        </w:rPr>
        <w:t>Unidas.</w:t>
      </w:r>
    </w:p>
    <w:p>
      <w:pPr>
        <w:pStyle w:val="BodyText"/>
        <w:ind w:left="119"/>
      </w:pPr>
      <w:r>
        <w:rPr>
          <w:color w:val="231F20"/>
          <w:w w:val="105"/>
        </w:rPr>
        <w:t>A la hora de colaborar directamente con dichos</w:t>
      </w:r>
    </w:p>
    <w:p>
      <w:pPr>
        <w:pStyle w:val="BodyText"/>
        <w:spacing w:line="266" w:lineRule="auto" w:before="109"/>
        <w:ind w:left="119" w:right="60"/>
      </w:pPr>
      <w:r>
        <w:rPr/>
        <w:br w:type="column"/>
      </w:r>
      <w:r>
        <w:rPr>
          <w:color w:val="231F20"/>
        </w:rPr>
        <w:t>mecanismos o con los asociados de la sociedad civil, los grupos de observadores electorales deberían plan- tearse la posibilidad de mantener una cooperación permanente con dichas organizaciones, por ejemplo participando en las consultas previas al período de sesiones cuando sea posible y según proceda.</w:t>
      </w:r>
    </w:p>
    <w:p>
      <w:pPr>
        <w:pStyle w:val="BodyText"/>
        <w:spacing w:before="3"/>
        <w:rPr>
          <w:sz w:val="28"/>
        </w:rPr>
      </w:pPr>
    </w:p>
    <w:p>
      <w:pPr>
        <w:pStyle w:val="Heading3"/>
        <w:spacing w:line="240" w:lineRule="auto"/>
        <w:ind w:left="119"/>
      </w:pPr>
      <w:r>
        <w:rPr>
          <w:color w:val="231F20"/>
        </w:rPr>
        <w:t>Educación y sensibilización</w:t>
      </w:r>
    </w:p>
    <w:p>
      <w:pPr>
        <w:pStyle w:val="ListParagraph"/>
        <w:numPr>
          <w:ilvl w:val="0"/>
          <w:numId w:val="1"/>
        </w:numPr>
        <w:tabs>
          <w:tab w:pos="847" w:val="left" w:leader="none"/>
        </w:tabs>
        <w:spacing w:line="266" w:lineRule="auto" w:before="54" w:after="0"/>
        <w:ind w:left="120" w:right="165" w:firstLine="359"/>
        <w:jc w:val="left"/>
        <w:rPr>
          <w:color w:val="231F20"/>
          <w:sz w:val="22"/>
        </w:rPr>
      </w:pPr>
      <w:r>
        <w:rPr>
          <w:color w:val="231F20"/>
          <w:sz w:val="22"/>
        </w:rPr>
        <w:t>Con objeto de aumentar las repercusiones de las recomendaciones sobre las elecciones formu- ladas por la comunidad de observación electoral y  la de derechos humanos, ambos grupos deben consi- derar posibles medios de sensibilizar a la población para que entienden que las elecciones no son solo  un ejercicio técnico y una competición política,   sino también un ejercicio de derechos humanos </w:t>
      </w:r>
      <w:r>
        <w:rPr>
          <w:color w:val="231F20"/>
          <w:spacing w:val="-9"/>
          <w:sz w:val="22"/>
        </w:rPr>
        <w:t>y, </w:t>
      </w:r>
      <w:r>
        <w:rPr>
          <w:color w:val="231F20"/>
          <w:spacing w:val="32"/>
          <w:sz w:val="22"/>
        </w:rPr>
        <w:t> </w:t>
      </w:r>
      <w:r>
        <w:rPr>
          <w:color w:val="231F20"/>
          <w:sz w:val="22"/>
        </w:rPr>
        <w:t>a</w:t>
      </w:r>
    </w:p>
    <w:p>
      <w:pPr>
        <w:pStyle w:val="BodyText"/>
        <w:spacing w:line="266" w:lineRule="auto"/>
        <w:ind w:left="119" w:right="133"/>
      </w:pPr>
      <w:r>
        <w:rPr>
          <w:color w:val="231F20"/>
        </w:rPr>
        <w:t>tal fin, ambas comunidades deben elaborar mensajes que el público pueda entender fácilmente. También sería útil sensibilizar a los medios de información sobre esta cuestión e incluir este objetivo en los programas de educación cívica y en los dirigidos a los votantes. Además, sería beneficioso para ambas comunidades sensibilizar a los Estados acerca de las repercusiones de las elecciones sobre los derechos humanos por medio de actos paralelos, incluyendo los organizados durante los períodos de sesiones del Consejo de Derechos Humanos.</w:t>
      </w:r>
    </w:p>
    <w:p>
      <w:pPr>
        <w:pStyle w:val="BodyText"/>
        <w:spacing w:before="3"/>
        <w:rPr>
          <w:sz w:val="29"/>
        </w:rPr>
      </w:pPr>
    </w:p>
    <w:p>
      <w:pPr>
        <w:pStyle w:val="Heading3"/>
        <w:ind w:left="119" w:right="561"/>
      </w:pPr>
      <w:r>
        <w:rPr>
          <w:color w:val="231F20"/>
        </w:rPr>
        <w:t>Formular recomendaciones específicas y hacer un seguimiento de su aplicación</w:t>
      </w:r>
    </w:p>
    <w:p>
      <w:pPr>
        <w:pStyle w:val="ListParagraph"/>
        <w:numPr>
          <w:ilvl w:val="0"/>
          <w:numId w:val="1"/>
        </w:numPr>
        <w:tabs>
          <w:tab w:pos="847" w:val="left" w:leader="none"/>
        </w:tabs>
        <w:spacing w:line="266" w:lineRule="auto" w:before="81" w:after="0"/>
        <w:ind w:left="120" w:right="341" w:firstLine="359"/>
        <w:jc w:val="left"/>
        <w:rPr>
          <w:color w:val="231F20"/>
          <w:sz w:val="22"/>
        </w:rPr>
      </w:pPr>
      <w:r>
        <w:rPr>
          <w:color w:val="231F20"/>
          <w:sz w:val="22"/>
        </w:rPr>
        <w:t>Para realizar su </w:t>
      </w:r>
      <w:r>
        <w:rPr>
          <w:color w:val="231F20"/>
          <w:spacing w:val="-3"/>
          <w:sz w:val="22"/>
        </w:rPr>
        <w:t>labor, </w:t>
      </w:r>
      <w:r>
        <w:rPr>
          <w:color w:val="231F20"/>
          <w:sz w:val="22"/>
        </w:rPr>
        <w:t>los mecanismos de derechos humanos y la comunidad de observación electoral necesitan recomendaciones</w:t>
      </w:r>
      <w:r>
        <w:rPr>
          <w:color w:val="231F20"/>
          <w:spacing w:val="27"/>
          <w:sz w:val="22"/>
        </w:rPr>
        <w:t> </w:t>
      </w:r>
      <w:r>
        <w:rPr>
          <w:color w:val="231F20"/>
          <w:sz w:val="22"/>
        </w:rPr>
        <w:t>específicas</w:t>
      </w:r>
    </w:p>
    <w:p>
      <w:pPr>
        <w:pStyle w:val="BodyText"/>
        <w:spacing w:line="266" w:lineRule="auto"/>
        <w:ind w:left="119" w:right="166"/>
      </w:pPr>
      <w:r>
        <w:rPr>
          <w:color w:val="231F20"/>
        </w:rPr>
        <w:t>y bien redactadas, así como un seguimiento más coherente de la aplicación de dichas recomenda- ciones. Los representantes de ambas comunidades reconocen que una mayor cooperación  entre</w:t>
      </w:r>
    </w:p>
    <w:p>
      <w:pPr>
        <w:pStyle w:val="BodyText"/>
        <w:spacing w:line="266" w:lineRule="auto"/>
        <w:ind w:left="119" w:right="166"/>
      </w:pPr>
      <w:r>
        <w:rPr>
          <w:color w:val="231F20"/>
        </w:rPr>
        <w:t>ellas podría aumentar la posibilidad de aplicar las recomendaciones.</w:t>
      </w:r>
    </w:p>
    <w:p>
      <w:pPr>
        <w:pStyle w:val="ListParagraph"/>
        <w:numPr>
          <w:ilvl w:val="0"/>
          <w:numId w:val="1"/>
        </w:numPr>
        <w:tabs>
          <w:tab w:pos="847" w:val="left" w:leader="none"/>
        </w:tabs>
        <w:spacing w:line="266" w:lineRule="auto" w:before="179" w:after="0"/>
        <w:ind w:left="120" w:right="141" w:firstLine="359"/>
        <w:jc w:val="left"/>
        <w:rPr>
          <w:color w:val="231F20"/>
          <w:sz w:val="22"/>
        </w:rPr>
      </w:pPr>
      <w:r>
        <w:rPr>
          <w:color w:val="231F20"/>
          <w:sz w:val="22"/>
        </w:rPr>
        <w:t>Para que las recomendaciones resulten útiles, la comunidad de observación electoral y la de derechos humanos deben plantearse la posibilidad  de elaborar recomendaciones específicas, medibles, alcanzables, pertinentes y delimitadas en el tiempo, según proceda, y adaptadas al contexto de cada</w:t>
      </w:r>
      <w:r>
        <w:rPr>
          <w:color w:val="231F20"/>
          <w:spacing w:val="40"/>
          <w:sz w:val="22"/>
        </w:rPr>
        <w:t> </w:t>
      </w:r>
      <w:r>
        <w:rPr>
          <w:color w:val="231F20"/>
          <w:sz w:val="22"/>
        </w:rPr>
        <w:t>país.</w:t>
      </w:r>
    </w:p>
    <w:p>
      <w:pPr>
        <w:spacing w:after="0" w:line="266" w:lineRule="auto"/>
        <w:jc w:val="left"/>
        <w:rPr>
          <w:sz w:val="22"/>
        </w:rPr>
        <w:sectPr>
          <w:type w:val="continuous"/>
          <w:pgSz w:w="11910" w:h="16840"/>
          <w:pgMar w:top="0" w:bottom="280" w:left="960" w:right="960"/>
          <w:cols w:num="2" w:equalWidth="0">
            <w:col w:w="4783" w:space="270"/>
            <w:col w:w="4937"/>
          </w:cols>
        </w:sectPr>
      </w:pPr>
    </w:p>
    <w:p>
      <w:pPr>
        <w:pStyle w:val="BodyText"/>
        <w:rPr>
          <w:sz w:val="20"/>
        </w:rPr>
      </w:pPr>
    </w:p>
    <w:p>
      <w:pPr>
        <w:pStyle w:val="BodyText"/>
        <w:spacing w:before="7"/>
        <w:rPr>
          <w:sz w:val="23"/>
        </w:rPr>
      </w:pPr>
    </w:p>
    <w:p>
      <w:pPr>
        <w:spacing w:after="0"/>
        <w:rPr>
          <w:sz w:val="23"/>
        </w:rPr>
        <w:sectPr>
          <w:pgSz w:w="11910" w:h="16840"/>
          <w:pgMar w:header="1430" w:footer="739" w:top="1860" w:bottom="920" w:left="960" w:right="960"/>
        </w:sectPr>
      </w:pPr>
    </w:p>
    <w:p>
      <w:pPr>
        <w:pStyle w:val="ListParagraph"/>
        <w:numPr>
          <w:ilvl w:val="0"/>
          <w:numId w:val="1"/>
        </w:numPr>
        <w:tabs>
          <w:tab w:pos="854" w:val="left" w:leader="none"/>
        </w:tabs>
        <w:spacing w:line="266" w:lineRule="auto" w:before="107" w:after="0"/>
        <w:ind w:left="120" w:right="20" w:firstLine="360"/>
        <w:jc w:val="left"/>
        <w:rPr>
          <w:color w:val="231F20"/>
          <w:sz w:val="22"/>
        </w:rPr>
      </w:pPr>
      <w:r>
        <w:rPr>
          <w:color w:val="231F20"/>
          <w:sz w:val="22"/>
        </w:rPr>
        <w:t>La comunidad de observación y asistencia electoral y la de derechos humanos podrían trabajar conjuntamente durante todo el ciclo electoral para realizar análisis complementarios y tal vez conjuntos del entorno electoral y de derechos humanos y   hacer un seguimiento de la aplicación de las reco- mendaciones relativas a las elecciones. A continua- ción figuran algunos ejemplos de dicha</w:t>
      </w:r>
      <w:r>
        <w:rPr>
          <w:color w:val="231F20"/>
          <w:spacing w:val="24"/>
          <w:sz w:val="22"/>
        </w:rPr>
        <w:t> </w:t>
      </w:r>
      <w:r>
        <w:rPr>
          <w:color w:val="231F20"/>
          <w:sz w:val="22"/>
        </w:rPr>
        <w:t>cooperación:</w:t>
      </w:r>
    </w:p>
    <w:p>
      <w:pPr>
        <w:pStyle w:val="ListParagraph"/>
        <w:numPr>
          <w:ilvl w:val="0"/>
          <w:numId w:val="6"/>
        </w:numPr>
        <w:tabs>
          <w:tab w:pos="340" w:val="left" w:leader="none"/>
        </w:tabs>
        <w:spacing w:line="266" w:lineRule="auto" w:before="90" w:after="0"/>
        <w:ind w:left="339" w:right="0" w:hanging="219"/>
        <w:jc w:val="left"/>
        <w:rPr>
          <w:sz w:val="22"/>
        </w:rPr>
      </w:pPr>
      <w:r>
        <w:rPr>
          <w:color w:val="231F20"/>
          <w:sz w:val="22"/>
        </w:rPr>
        <w:t>Intercambio de información entre las organiza- ciones de observación electoral y los titulares de mandatos de los procedimientos especiales que puedan hacer un seguimiento de la aplicación de las recomendaciones formuladas por dichas orga- nizaciones durante las visitas a los países, o en el marco de sus responsabilidades de presentación de informes. Y a la inversa, los titulares de mandatos de los procedimientos especiales podrían compartir las recomendaciones más importantes con los profesionales del ámbito electoral, quienes podrían hacer un seguimiento de su aplicación como parte de su</w:t>
      </w:r>
      <w:r>
        <w:rPr>
          <w:color w:val="231F20"/>
          <w:spacing w:val="13"/>
          <w:sz w:val="22"/>
        </w:rPr>
        <w:t> </w:t>
      </w:r>
      <w:r>
        <w:rPr>
          <w:color w:val="231F20"/>
          <w:sz w:val="22"/>
        </w:rPr>
        <w:t>labor;</w:t>
      </w:r>
    </w:p>
    <w:p>
      <w:pPr>
        <w:pStyle w:val="ListParagraph"/>
        <w:numPr>
          <w:ilvl w:val="0"/>
          <w:numId w:val="6"/>
        </w:numPr>
        <w:tabs>
          <w:tab w:pos="352" w:val="left" w:leader="none"/>
        </w:tabs>
        <w:spacing w:line="266" w:lineRule="auto" w:before="90" w:after="0"/>
        <w:ind w:left="351" w:right="15" w:hanging="231"/>
        <w:jc w:val="left"/>
        <w:rPr>
          <w:sz w:val="22"/>
        </w:rPr>
      </w:pPr>
      <w:r>
        <w:rPr>
          <w:color w:val="231F20"/>
          <w:sz w:val="22"/>
        </w:rPr>
        <w:t>Coordinación entre las organizaciones de obser- vación electoral y otros mecanismos de derechos humanos y los órganos encargados de vigilar la aplicación de los tratados en el curso de sus acti- vidades de seguimiento para facilitar la aplicación de las recomendaciones. Los órganos</w:t>
      </w:r>
      <w:r>
        <w:rPr>
          <w:color w:val="231F20"/>
          <w:spacing w:val="-24"/>
          <w:sz w:val="22"/>
        </w:rPr>
        <w:t> </w:t>
      </w:r>
      <w:r>
        <w:rPr>
          <w:color w:val="231F20"/>
          <w:sz w:val="22"/>
        </w:rPr>
        <w:t>creados</w:t>
      </w:r>
    </w:p>
    <w:p>
      <w:pPr>
        <w:pStyle w:val="BodyText"/>
        <w:spacing w:line="266" w:lineRule="auto"/>
        <w:ind w:left="351"/>
      </w:pPr>
      <w:r>
        <w:rPr>
          <w:color w:val="231F20"/>
        </w:rPr>
        <w:t>en virtud de tratados también podrían elaborar informes especiales sobre las cuestiones de mayor interés y</w:t>
      </w:r>
    </w:p>
    <w:p>
      <w:pPr>
        <w:pStyle w:val="ListParagraph"/>
        <w:numPr>
          <w:ilvl w:val="0"/>
          <w:numId w:val="6"/>
        </w:numPr>
        <w:tabs>
          <w:tab w:pos="340" w:val="left" w:leader="none"/>
        </w:tabs>
        <w:spacing w:line="266" w:lineRule="auto" w:before="90" w:after="0"/>
        <w:ind w:left="339" w:right="149" w:hanging="219"/>
        <w:jc w:val="left"/>
        <w:rPr>
          <w:sz w:val="22"/>
        </w:rPr>
      </w:pPr>
      <w:r>
        <w:rPr>
          <w:color w:val="231F20"/>
          <w:sz w:val="22"/>
        </w:rPr>
        <w:t>Según proceda, coordinar con las partes intere- sadas nacionales la aplicación de las recomenda- ciones y los ejercicios de seguimiento, y prestar apoyo en este</w:t>
      </w:r>
      <w:r>
        <w:rPr>
          <w:color w:val="231F20"/>
          <w:spacing w:val="27"/>
          <w:sz w:val="22"/>
        </w:rPr>
        <w:t> </w:t>
      </w:r>
      <w:r>
        <w:rPr>
          <w:color w:val="231F20"/>
          <w:sz w:val="22"/>
        </w:rPr>
        <w:t>sentido.</w:t>
      </w:r>
    </w:p>
    <w:p>
      <w:pPr>
        <w:pStyle w:val="BodyText"/>
        <w:spacing w:before="6"/>
        <w:rPr>
          <w:sz w:val="27"/>
        </w:rPr>
      </w:pPr>
    </w:p>
    <w:p>
      <w:pPr>
        <w:pStyle w:val="Heading1"/>
        <w:spacing w:line="320" w:lineRule="exact" w:before="1"/>
        <w:ind w:right="723"/>
      </w:pPr>
      <w:r>
        <w:rPr>
          <w:color w:val="231F20"/>
        </w:rPr>
        <w:t>La iniciativa sobre derechos humanos y normas electorales</w:t>
      </w:r>
    </w:p>
    <w:p>
      <w:pPr>
        <w:pStyle w:val="ListParagraph"/>
        <w:numPr>
          <w:ilvl w:val="0"/>
          <w:numId w:val="1"/>
        </w:numPr>
        <w:tabs>
          <w:tab w:pos="847" w:val="left" w:leader="none"/>
        </w:tabs>
        <w:spacing w:line="266" w:lineRule="auto" w:before="130" w:after="0"/>
        <w:ind w:left="120" w:right="222" w:firstLine="360"/>
        <w:jc w:val="left"/>
        <w:rPr>
          <w:color w:val="231F20"/>
          <w:sz w:val="22"/>
        </w:rPr>
      </w:pPr>
      <w:r>
        <w:rPr>
          <w:color w:val="231F20"/>
          <w:sz w:val="22"/>
        </w:rPr>
        <w:t>La iniciativa sobre derechos humanos y normas electorales se presentó en una conferencia celebrada en Atlanta en el mes de febrero de  2015. A la conferencia de presentación, que sería la primera de una serie de reuniones y talleres, asistieron profesionales destacados y expertos electorales y representantes de los</w:t>
      </w:r>
      <w:r>
        <w:rPr>
          <w:color w:val="231F20"/>
          <w:spacing w:val="12"/>
          <w:sz w:val="22"/>
        </w:rPr>
        <w:t> </w:t>
      </w:r>
      <w:r>
        <w:rPr>
          <w:color w:val="231F20"/>
          <w:sz w:val="22"/>
        </w:rPr>
        <w:t>mecanismos</w:t>
      </w:r>
    </w:p>
    <w:p>
      <w:pPr>
        <w:pStyle w:val="BodyText"/>
        <w:ind w:left="120"/>
      </w:pPr>
      <w:r>
        <w:rPr>
          <w:color w:val="231F20"/>
        </w:rPr>
        <w:t>de derechos humanos de las Naciones Unidas,  de</w:t>
      </w:r>
    </w:p>
    <w:p>
      <w:pPr>
        <w:pStyle w:val="BodyText"/>
        <w:spacing w:line="266" w:lineRule="auto" w:before="107"/>
        <w:ind w:left="120" w:right="66"/>
      </w:pPr>
      <w:r>
        <w:rPr/>
        <w:br w:type="column"/>
      </w:r>
      <w:r>
        <w:rPr>
          <w:color w:val="231F20"/>
        </w:rPr>
        <w:t>organizaciones regionales y de otras organizaciones intergubernamentales.</w:t>
      </w:r>
    </w:p>
    <w:p>
      <w:pPr>
        <w:pStyle w:val="ListParagraph"/>
        <w:numPr>
          <w:ilvl w:val="0"/>
          <w:numId w:val="1"/>
        </w:numPr>
        <w:tabs>
          <w:tab w:pos="847" w:val="left" w:leader="none"/>
        </w:tabs>
        <w:spacing w:line="266" w:lineRule="auto" w:before="179" w:after="0"/>
        <w:ind w:left="120" w:right="307" w:firstLine="359"/>
        <w:jc w:val="left"/>
        <w:rPr>
          <w:color w:val="231F20"/>
          <w:sz w:val="22"/>
        </w:rPr>
      </w:pPr>
      <w:r>
        <w:rPr>
          <w:color w:val="231F20"/>
          <w:spacing w:val="-7"/>
          <w:sz w:val="22"/>
        </w:rPr>
        <w:t>Tras  </w:t>
      </w:r>
      <w:r>
        <w:rPr>
          <w:color w:val="231F20"/>
          <w:sz w:val="22"/>
        </w:rPr>
        <w:t>la presentación celebrada en 2015,  en enero de 2016 se celebró en Atlanta el primero de los tres talleres específicos previstos, al que asistieron varios relatores especiales titulares de mandatos temáticos y geográficos y varios profe- sionales del ámbito electoral. Los participantes en el taller examinaron las oportunidades de reforzar la colaboración entre los relatores especiales y</w:t>
      </w:r>
      <w:r>
        <w:rPr>
          <w:color w:val="231F20"/>
          <w:spacing w:val="23"/>
          <w:sz w:val="22"/>
        </w:rPr>
        <w:t> </w:t>
      </w:r>
      <w:r>
        <w:rPr>
          <w:color w:val="231F20"/>
          <w:sz w:val="22"/>
        </w:rPr>
        <w:t>la</w:t>
      </w:r>
    </w:p>
    <w:p>
      <w:pPr>
        <w:pStyle w:val="BodyText"/>
        <w:spacing w:line="266" w:lineRule="auto"/>
        <w:ind w:left="120" w:right="66"/>
      </w:pPr>
      <w:r>
        <w:rPr>
          <w:color w:val="231F20"/>
        </w:rPr>
        <w:t>comunidad electoral, y los desafíos que ello plantea, así como una serie de sugerencias prácticas para proseguir la colaboración.</w:t>
      </w:r>
    </w:p>
    <w:p>
      <w:pPr>
        <w:pStyle w:val="ListParagraph"/>
        <w:numPr>
          <w:ilvl w:val="0"/>
          <w:numId w:val="1"/>
        </w:numPr>
        <w:tabs>
          <w:tab w:pos="847" w:val="left" w:leader="none"/>
        </w:tabs>
        <w:spacing w:line="266" w:lineRule="auto" w:before="180" w:after="0"/>
        <w:ind w:left="120" w:right="184" w:firstLine="359"/>
        <w:jc w:val="left"/>
        <w:rPr>
          <w:color w:val="231F20"/>
          <w:sz w:val="22"/>
        </w:rPr>
      </w:pPr>
      <w:r>
        <w:rPr>
          <w:color w:val="231F20"/>
          <w:sz w:val="22"/>
        </w:rPr>
        <w:t>El segundo taller tuvo lugar en junio de 2016 en Ginebra y en él participaron miembros de los principales órganos encargados de vigilar la</w:t>
      </w:r>
      <w:r>
        <w:rPr>
          <w:color w:val="231F20"/>
          <w:spacing w:val="-13"/>
          <w:sz w:val="22"/>
        </w:rPr>
        <w:t> </w:t>
      </w:r>
      <w:r>
        <w:rPr>
          <w:color w:val="231F20"/>
          <w:sz w:val="22"/>
        </w:rPr>
        <w:t>apli- cación de los tratados y miembros de la comunidad electoral. Los participantes en el taller examinaron las oportunidades de reforzar la colaboración entre los órganos encargados de vigilar la aplicación de los tratados y la comunidad electoral, y los desafíos que ello plantea, así como una serie de sugerencias prácticas para proseguir la</w:t>
      </w:r>
      <w:r>
        <w:rPr>
          <w:color w:val="231F20"/>
          <w:spacing w:val="8"/>
          <w:sz w:val="22"/>
        </w:rPr>
        <w:t> </w:t>
      </w:r>
      <w:r>
        <w:rPr>
          <w:color w:val="231F20"/>
          <w:sz w:val="22"/>
        </w:rPr>
        <w:t>colaboración.</w:t>
      </w:r>
    </w:p>
    <w:p>
      <w:pPr>
        <w:pStyle w:val="ListParagraph"/>
        <w:numPr>
          <w:ilvl w:val="0"/>
          <w:numId w:val="1"/>
        </w:numPr>
        <w:tabs>
          <w:tab w:pos="845" w:val="left" w:leader="none"/>
        </w:tabs>
        <w:spacing w:line="266" w:lineRule="auto" w:before="179" w:after="0"/>
        <w:ind w:left="120" w:right="118" w:firstLine="359"/>
        <w:jc w:val="left"/>
        <w:rPr>
          <w:color w:val="231F20"/>
          <w:sz w:val="22"/>
        </w:rPr>
      </w:pPr>
      <w:r>
        <w:rPr>
          <w:color w:val="231F20"/>
          <w:sz w:val="22"/>
        </w:rPr>
        <w:t>El tercer taller tuvo lugar en febrero de 2017 en Ginebra y en él participaron profesionales de la observación y asistencia electoral y representantes  de los Estados que han participado en el proceso del examen periódico universal y han formulado o reci- bido recomendaciones sobre las elecciones. Durante la celebración del taller, los participantes debatieron sobre la utilización del examen periódico universal para promover los procesos democráticos, y sobre la manera en que los profesionales del ámbito electoral pueden colaborar más eficazmente en el proceso del examen periódico</w:t>
      </w:r>
      <w:r>
        <w:rPr>
          <w:color w:val="231F20"/>
          <w:spacing w:val="22"/>
          <w:sz w:val="22"/>
        </w:rPr>
        <w:t> </w:t>
      </w:r>
      <w:r>
        <w:rPr>
          <w:color w:val="231F20"/>
          <w:sz w:val="22"/>
        </w:rPr>
        <w:t>universal.</w:t>
      </w:r>
    </w:p>
    <w:p>
      <w:pPr>
        <w:pStyle w:val="ListParagraph"/>
        <w:numPr>
          <w:ilvl w:val="0"/>
          <w:numId w:val="1"/>
        </w:numPr>
        <w:tabs>
          <w:tab w:pos="847" w:val="left" w:leader="none"/>
        </w:tabs>
        <w:spacing w:line="266" w:lineRule="auto" w:before="179" w:after="0"/>
        <w:ind w:left="120" w:right="441" w:firstLine="359"/>
        <w:jc w:val="left"/>
        <w:rPr>
          <w:color w:val="231F20"/>
          <w:sz w:val="22"/>
        </w:rPr>
      </w:pPr>
      <w:r>
        <w:rPr>
          <w:color w:val="231F20"/>
          <w:sz w:val="22"/>
        </w:rPr>
        <w:t>Durante la cuarta y última reunión, que tuvo lugar en el Centro Carter, en Atlanta, en el mes de diciembre de 2017, se debatió,</w:t>
      </w:r>
      <w:r>
        <w:rPr>
          <w:color w:val="231F20"/>
          <w:spacing w:val="35"/>
          <w:sz w:val="22"/>
        </w:rPr>
        <w:t> </w:t>
      </w:r>
      <w:r>
        <w:rPr>
          <w:color w:val="231F20"/>
          <w:sz w:val="22"/>
        </w:rPr>
        <w:t>examinó</w:t>
      </w:r>
    </w:p>
    <w:p>
      <w:pPr>
        <w:pStyle w:val="BodyText"/>
        <w:spacing w:line="266" w:lineRule="auto"/>
        <w:ind w:left="120" w:right="374"/>
      </w:pPr>
      <w:r>
        <w:rPr>
          <w:color w:val="231F20"/>
        </w:rPr>
        <w:t>y ultimó el proyecto de Plan de Acción sobre Derechos Humanos y Normas Electorales, el cual será objeto de amplia difusión en varios idiomas y en un formato accesible.</w:t>
      </w:r>
    </w:p>
    <w:p>
      <w:pPr>
        <w:spacing w:after="0" w:line="266" w:lineRule="auto"/>
        <w:sectPr>
          <w:type w:val="continuous"/>
          <w:pgSz w:w="11910" w:h="16840"/>
          <w:pgMar w:top="0" w:bottom="280" w:left="960" w:right="960"/>
          <w:cols w:num="2" w:equalWidth="0">
            <w:col w:w="4813" w:space="239"/>
            <w:col w:w="4938"/>
          </w:cols>
        </w:sect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Heading1"/>
        <w:ind w:left="3862" w:right="3862"/>
        <w:jc w:val="center"/>
      </w:pPr>
      <w:r>
        <w:rPr>
          <w:color w:val="231F20"/>
        </w:rPr>
        <w:t>Agradecimientos</w:t>
      </w:r>
    </w:p>
    <w:p>
      <w:pPr>
        <w:pStyle w:val="BodyText"/>
        <w:rPr>
          <w:rFonts w:ascii="Avenir-Heavy"/>
          <w:b/>
          <w:sz w:val="20"/>
        </w:rPr>
      </w:pPr>
    </w:p>
    <w:p>
      <w:pPr>
        <w:pStyle w:val="BodyText"/>
        <w:rPr>
          <w:rFonts w:ascii="Avenir-Heavy"/>
          <w:b/>
          <w:sz w:val="20"/>
        </w:rPr>
      </w:pPr>
    </w:p>
    <w:p>
      <w:pPr>
        <w:spacing w:after="0"/>
        <w:rPr>
          <w:rFonts w:ascii="Avenir-Heavy"/>
          <w:sz w:val="20"/>
        </w:rPr>
        <w:sectPr>
          <w:headerReference w:type="even" r:id="rId26"/>
          <w:headerReference w:type="default" r:id="rId27"/>
          <w:pgSz w:w="11910" w:h="16840"/>
          <w:pgMar w:header="1250" w:footer="739" w:top="1440" w:bottom="920" w:left="960" w:right="960"/>
        </w:sectPr>
      </w:pPr>
    </w:p>
    <w:p>
      <w:pPr>
        <w:pStyle w:val="BodyText"/>
        <w:rPr>
          <w:rFonts w:ascii="Avenir-Heavy"/>
          <w:b/>
          <w:sz w:val="20"/>
        </w:rPr>
      </w:pPr>
    </w:p>
    <w:p>
      <w:pPr>
        <w:pStyle w:val="BodyText"/>
        <w:spacing w:line="266" w:lineRule="auto"/>
        <w:ind w:left="120"/>
      </w:pPr>
      <w:r>
        <w:rPr>
          <w:color w:val="231F20"/>
        </w:rPr>
        <w:t>El Centro Carter y la Oficina del Alto Comisionado de las Naciones Unidas para los Derechos Humanos desean expresar su agradecimiento a las personas y organizaciones que se enumeran a continuación por su contribución al presente Plan de  Acción.</w:t>
      </w:r>
    </w:p>
    <w:p>
      <w:pPr>
        <w:spacing w:line="240" w:lineRule="exact" w:before="223"/>
        <w:ind w:left="120" w:right="0" w:firstLine="0"/>
        <w:jc w:val="left"/>
        <w:rPr>
          <w:rFonts w:ascii="Avenir-Heavy"/>
          <w:b/>
          <w:sz w:val="20"/>
        </w:rPr>
      </w:pPr>
      <w:r>
        <w:rPr>
          <w:rFonts w:ascii="Avenir-Heavy"/>
          <w:b/>
          <w:color w:val="231F20"/>
          <w:sz w:val="20"/>
        </w:rPr>
        <w:t>Agencia de los Estados Unidos para el Desarrollo Internacional (USAID)</w:t>
      </w:r>
    </w:p>
    <w:p>
      <w:pPr>
        <w:pStyle w:val="BodyText"/>
        <w:spacing w:before="46"/>
        <w:ind w:left="120"/>
      </w:pPr>
      <w:r>
        <w:rPr>
          <w:color w:val="231F20"/>
        </w:rPr>
        <w:t>Assia Ivantcheva</w:t>
      </w:r>
    </w:p>
    <w:p>
      <w:pPr>
        <w:pStyle w:val="BodyText"/>
        <w:rPr>
          <w:sz w:val="21"/>
        </w:rPr>
      </w:pPr>
    </w:p>
    <w:p>
      <w:pPr>
        <w:spacing w:before="0"/>
        <w:ind w:left="120" w:right="0" w:firstLine="0"/>
        <w:jc w:val="left"/>
        <w:rPr>
          <w:rFonts w:ascii="Avenir-Heavy"/>
          <w:b/>
          <w:sz w:val="20"/>
        </w:rPr>
      </w:pPr>
      <w:r>
        <w:rPr>
          <w:rFonts w:ascii="Avenir-Heavy"/>
          <w:b/>
          <w:color w:val="231F20"/>
          <w:sz w:val="20"/>
        </w:rPr>
        <w:t>Asian Network for Free Elections (ANFREL)</w:t>
      </w:r>
    </w:p>
    <w:p>
      <w:pPr>
        <w:pStyle w:val="BodyText"/>
        <w:spacing w:before="21"/>
        <w:ind w:left="120"/>
      </w:pPr>
      <w:r>
        <w:rPr>
          <w:color w:val="231F20"/>
        </w:rPr>
        <w:t>Koul Panha</w:t>
      </w:r>
    </w:p>
    <w:p>
      <w:pPr>
        <w:pStyle w:val="BodyText"/>
        <w:rPr>
          <w:sz w:val="21"/>
        </w:rPr>
      </w:pPr>
    </w:p>
    <w:p>
      <w:pPr>
        <w:spacing w:before="0"/>
        <w:ind w:left="120" w:right="0" w:firstLine="0"/>
        <w:jc w:val="left"/>
        <w:rPr>
          <w:rFonts w:ascii="Avenir-Heavy"/>
          <w:b/>
          <w:sz w:val="20"/>
        </w:rPr>
      </w:pPr>
      <w:r>
        <w:rPr>
          <w:rFonts w:ascii="Avenir-Heavy"/>
          <w:b/>
          <w:color w:val="231F20"/>
          <w:sz w:val="20"/>
        </w:rPr>
        <w:t>Brookings Institution</w:t>
      </w:r>
    </w:p>
    <w:p>
      <w:pPr>
        <w:pStyle w:val="BodyText"/>
        <w:spacing w:before="20"/>
        <w:ind w:left="120"/>
      </w:pPr>
      <w:r>
        <w:rPr>
          <w:color w:val="231F20"/>
        </w:rPr>
        <w:t>Ashley Miller</w:t>
      </w:r>
    </w:p>
    <w:p>
      <w:pPr>
        <w:pStyle w:val="BodyText"/>
        <w:rPr>
          <w:sz w:val="21"/>
        </w:rPr>
      </w:pPr>
    </w:p>
    <w:p>
      <w:pPr>
        <w:spacing w:before="0"/>
        <w:ind w:left="120" w:right="0" w:firstLine="0"/>
        <w:jc w:val="left"/>
        <w:rPr>
          <w:rFonts w:ascii="Avenir-Heavy"/>
          <w:b/>
          <w:sz w:val="20"/>
        </w:rPr>
      </w:pPr>
      <w:r>
        <w:rPr>
          <w:rFonts w:ascii="Avenir-Heavy"/>
          <w:b/>
          <w:color w:val="231F20"/>
          <w:sz w:val="20"/>
        </w:rPr>
        <w:t>El Centro Carter</w:t>
      </w:r>
    </w:p>
    <w:p>
      <w:pPr>
        <w:pStyle w:val="BodyText"/>
        <w:spacing w:line="350" w:lineRule="auto" w:before="21"/>
        <w:ind w:left="120" w:right="2673"/>
      </w:pPr>
      <w:r>
        <w:rPr>
          <w:color w:val="231F20"/>
        </w:rPr>
        <w:t>Chloe Bordewich David Carroll</w:t>
      </w:r>
    </w:p>
    <w:p>
      <w:pPr>
        <w:pStyle w:val="BodyText"/>
        <w:spacing w:line="350" w:lineRule="auto" w:before="4"/>
        <w:ind w:left="120" w:right="2673"/>
      </w:pPr>
      <w:r>
        <w:rPr>
          <w:color w:val="231F20"/>
        </w:rPr>
        <w:t>Avery Davis-Roberts Obehi Okojie Elizabeth Plachta Jordan Ryan</w:t>
      </w:r>
    </w:p>
    <w:p>
      <w:pPr>
        <w:pStyle w:val="BodyText"/>
        <w:spacing w:line="350" w:lineRule="auto" w:before="4"/>
        <w:ind w:left="120" w:right="3333"/>
      </w:pPr>
      <w:r>
        <w:rPr>
          <w:color w:val="231F20"/>
        </w:rPr>
        <w:t>Karin Ryan Tye Tavaras</w:t>
      </w:r>
    </w:p>
    <w:p>
      <w:pPr>
        <w:spacing w:before="130"/>
        <w:ind w:left="120" w:right="0" w:firstLine="0"/>
        <w:jc w:val="left"/>
        <w:rPr>
          <w:rFonts w:ascii="Avenir-Heavy" w:hAnsi="Avenir-Heavy"/>
          <w:b/>
          <w:sz w:val="20"/>
        </w:rPr>
      </w:pPr>
      <w:r>
        <w:rPr>
          <w:rFonts w:ascii="Avenir-Heavy" w:hAnsi="Avenir-Heavy"/>
          <w:b/>
          <w:color w:val="231F20"/>
          <w:sz w:val="20"/>
        </w:rPr>
        <w:t>Centro para los Derechos Civiles y Políticos</w:t>
      </w:r>
    </w:p>
    <w:p>
      <w:pPr>
        <w:pStyle w:val="BodyText"/>
        <w:spacing w:before="21"/>
        <w:ind w:left="120"/>
      </w:pPr>
      <w:r>
        <w:rPr>
          <w:color w:val="231F20"/>
        </w:rPr>
        <w:t>Patrick Mutzenberg</w:t>
      </w:r>
    </w:p>
    <w:p>
      <w:pPr>
        <w:pStyle w:val="BodyText"/>
        <w:rPr>
          <w:sz w:val="21"/>
        </w:rPr>
      </w:pPr>
    </w:p>
    <w:p>
      <w:pPr>
        <w:spacing w:before="0"/>
        <w:ind w:left="120" w:right="0" w:firstLine="0"/>
        <w:jc w:val="left"/>
        <w:rPr>
          <w:rFonts w:ascii="Avenir-Heavy" w:hAnsi="Avenir-Heavy"/>
          <w:b/>
          <w:sz w:val="20"/>
        </w:rPr>
      </w:pPr>
      <w:r>
        <w:rPr>
          <w:rFonts w:ascii="Avenir-Heavy" w:hAnsi="Avenir-Heavy"/>
          <w:b/>
          <w:color w:val="231F20"/>
          <w:sz w:val="20"/>
        </w:rPr>
        <w:t>Comisión de la Unión Africana</w:t>
      </w:r>
    </w:p>
    <w:p>
      <w:pPr>
        <w:pStyle w:val="BodyText"/>
        <w:spacing w:before="21"/>
        <w:ind w:left="120"/>
      </w:pPr>
      <w:r>
        <w:rPr>
          <w:color w:val="231F20"/>
        </w:rPr>
        <w:t>Idrissa Kamara</w:t>
      </w:r>
    </w:p>
    <w:p>
      <w:pPr>
        <w:pStyle w:val="BodyText"/>
        <w:rPr>
          <w:sz w:val="21"/>
        </w:rPr>
      </w:pPr>
    </w:p>
    <w:p>
      <w:pPr>
        <w:spacing w:before="1"/>
        <w:ind w:left="120" w:right="0" w:firstLine="0"/>
        <w:jc w:val="left"/>
        <w:rPr>
          <w:rFonts w:ascii="Avenir-Heavy" w:hAnsi="Avenir-Heavy"/>
          <w:b/>
          <w:sz w:val="20"/>
        </w:rPr>
      </w:pPr>
      <w:r>
        <w:rPr>
          <w:rFonts w:ascii="Avenir-Heavy" w:hAnsi="Avenir-Heavy"/>
          <w:b/>
          <w:color w:val="231F20"/>
          <w:sz w:val="20"/>
        </w:rPr>
        <w:t>Comisión de Venecia Montenegro</w:t>
      </w:r>
    </w:p>
    <w:p>
      <w:pPr>
        <w:pStyle w:val="BodyText"/>
        <w:spacing w:before="21"/>
        <w:ind w:left="120"/>
      </w:pPr>
      <w:r>
        <w:rPr>
          <w:color w:val="231F20"/>
        </w:rPr>
        <w:t>Srdjan Darmanovic</w:t>
      </w:r>
    </w:p>
    <w:p>
      <w:pPr>
        <w:pStyle w:val="BodyText"/>
        <w:spacing w:before="8"/>
        <w:rPr>
          <w:sz w:val="21"/>
        </w:rPr>
      </w:pPr>
    </w:p>
    <w:p>
      <w:pPr>
        <w:spacing w:line="240" w:lineRule="exact" w:before="0"/>
        <w:ind w:left="120" w:right="0" w:firstLine="0"/>
        <w:jc w:val="left"/>
        <w:rPr>
          <w:rFonts w:ascii="Avenir-Heavy" w:hAnsi="Avenir-Heavy"/>
          <w:b/>
          <w:sz w:val="20"/>
        </w:rPr>
      </w:pPr>
      <w:r>
        <w:rPr>
          <w:rFonts w:ascii="Avenir-Heavy" w:hAnsi="Avenir-Heavy"/>
          <w:b/>
          <w:color w:val="231F20"/>
          <w:sz w:val="20"/>
        </w:rPr>
        <w:t>Comisión Interamericana de Derechos Humanos (CIDH)</w:t>
      </w:r>
    </w:p>
    <w:p>
      <w:pPr>
        <w:pStyle w:val="BodyText"/>
        <w:spacing w:before="46"/>
        <w:ind w:left="120"/>
      </w:pPr>
      <w:r>
        <w:rPr>
          <w:color w:val="231F20"/>
        </w:rPr>
        <w:t>Malene Alleyne</w:t>
      </w:r>
    </w:p>
    <w:p>
      <w:pPr>
        <w:pStyle w:val="BodyText"/>
        <w:rPr>
          <w:sz w:val="21"/>
        </w:rPr>
      </w:pPr>
    </w:p>
    <w:p>
      <w:pPr>
        <w:spacing w:before="0"/>
        <w:ind w:left="120" w:right="0" w:firstLine="0"/>
        <w:jc w:val="left"/>
        <w:rPr>
          <w:rFonts w:ascii="Avenir-Heavy"/>
          <w:b/>
          <w:sz w:val="20"/>
        </w:rPr>
      </w:pPr>
      <w:r>
        <w:rPr>
          <w:rFonts w:ascii="Avenir-Heavy"/>
          <w:b/>
          <w:color w:val="231F20"/>
          <w:sz w:val="20"/>
        </w:rPr>
        <w:t>Democracy Reporting International</w:t>
      </w:r>
    </w:p>
    <w:p>
      <w:pPr>
        <w:pStyle w:val="BodyText"/>
        <w:spacing w:before="20"/>
        <w:ind w:left="120"/>
      </w:pPr>
      <w:r>
        <w:rPr>
          <w:color w:val="231F20"/>
        </w:rPr>
        <w:t>Hassan Nasir Mirbahar</w:t>
      </w:r>
    </w:p>
    <w:p>
      <w:pPr>
        <w:pStyle w:val="BodyText"/>
        <w:spacing w:before="1"/>
        <w:rPr>
          <w:sz w:val="23"/>
        </w:rPr>
      </w:pPr>
      <w:r>
        <w:rPr/>
        <w:br w:type="column"/>
      </w:r>
      <w:r>
        <w:rPr>
          <w:sz w:val="23"/>
        </w:rPr>
      </w:r>
    </w:p>
    <w:p>
      <w:pPr>
        <w:spacing w:line="240" w:lineRule="exact" w:before="0"/>
        <w:ind w:left="120" w:right="561" w:firstLine="0"/>
        <w:jc w:val="left"/>
        <w:rPr>
          <w:rFonts w:ascii="Avenir-Heavy" w:hAnsi="Avenir-Heavy"/>
          <w:b/>
          <w:sz w:val="20"/>
        </w:rPr>
      </w:pPr>
      <w:r>
        <w:rPr>
          <w:rFonts w:ascii="Avenir-Heavy" w:hAnsi="Avenir-Heavy"/>
          <w:b/>
          <w:color w:val="231F20"/>
          <w:sz w:val="20"/>
        </w:rPr>
        <w:t>División de Asistencia Electoral de las Naciones Unidas</w:t>
      </w:r>
    </w:p>
    <w:p>
      <w:pPr>
        <w:pStyle w:val="BodyText"/>
        <w:spacing w:line="350" w:lineRule="auto" w:before="46"/>
        <w:ind w:left="120" w:right="3397"/>
      </w:pPr>
      <w:r>
        <w:rPr>
          <w:color w:val="231F20"/>
        </w:rPr>
        <w:t>Maarten Halff Andrew Hyslop Craig Jenness Filon Morar</w:t>
      </w:r>
    </w:p>
    <w:p>
      <w:pPr>
        <w:spacing w:line="240" w:lineRule="exact" w:before="138"/>
        <w:ind w:left="120" w:right="954" w:firstLine="0"/>
        <w:jc w:val="left"/>
        <w:rPr>
          <w:rFonts w:ascii="Avenir-Heavy"/>
          <w:b/>
          <w:sz w:val="20"/>
        </w:rPr>
      </w:pPr>
      <w:r>
        <w:rPr>
          <w:rFonts w:ascii="Avenir-Heavy"/>
          <w:b/>
          <w:color w:val="231F20"/>
          <w:sz w:val="20"/>
        </w:rPr>
        <w:t>Election Observation and Democratic Support (EODS)</w:t>
      </w:r>
    </w:p>
    <w:p>
      <w:pPr>
        <w:pStyle w:val="BodyText"/>
        <w:spacing w:before="46"/>
        <w:ind w:left="120"/>
      </w:pPr>
      <w:r>
        <w:rPr>
          <w:color w:val="231F20"/>
        </w:rPr>
        <w:t>Gilles Saphy</w:t>
      </w:r>
    </w:p>
    <w:p>
      <w:pPr>
        <w:pStyle w:val="BodyText"/>
        <w:spacing w:before="8"/>
        <w:rPr>
          <w:sz w:val="21"/>
        </w:rPr>
      </w:pPr>
    </w:p>
    <w:p>
      <w:pPr>
        <w:spacing w:line="240" w:lineRule="exact" w:before="0"/>
        <w:ind w:left="120" w:right="166" w:firstLine="0"/>
        <w:jc w:val="left"/>
        <w:rPr>
          <w:rFonts w:ascii="Avenir-Heavy"/>
          <w:b/>
          <w:sz w:val="20"/>
        </w:rPr>
      </w:pPr>
      <w:r>
        <w:rPr>
          <w:rFonts w:ascii="Avenir-Heavy"/>
          <w:b/>
          <w:color w:val="231F20"/>
          <w:sz w:val="20"/>
        </w:rPr>
        <w:t>Electoral Institute for Sustainable Democracy in Africa (EISA)</w:t>
      </w:r>
    </w:p>
    <w:p>
      <w:pPr>
        <w:pStyle w:val="BodyText"/>
        <w:spacing w:line="350" w:lineRule="auto" w:before="46"/>
        <w:ind w:left="120" w:right="3128"/>
      </w:pPr>
      <w:r>
        <w:rPr>
          <w:color w:val="231F20"/>
        </w:rPr>
        <w:t>Cecile Bassomo Denis Kadima Ilona Tip</w:t>
      </w:r>
    </w:p>
    <w:p>
      <w:pPr>
        <w:spacing w:line="240" w:lineRule="exact" w:before="138"/>
        <w:ind w:left="120" w:right="561" w:firstLine="0"/>
        <w:jc w:val="left"/>
        <w:rPr>
          <w:rFonts w:ascii="Avenir-Heavy" w:hAnsi="Avenir-Heavy"/>
          <w:b/>
          <w:sz w:val="20"/>
        </w:rPr>
      </w:pPr>
      <w:r>
        <w:rPr>
          <w:rFonts w:ascii="Avenir-Heavy" w:hAnsi="Avenir-Heavy"/>
          <w:b/>
          <w:color w:val="231F20"/>
          <w:sz w:val="20"/>
        </w:rPr>
        <w:t>European Platform for Democratic Elections (EPDE); Donetsk Voters’ Committee</w:t>
      </w:r>
    </w:p>
    <w:p>
      <w:pPr>
        <w:pStyle w:val="BodyText"/>
        <w:spacing w:line="350" w:lineRule="auto" w:before="46"/>
        <w:ind w:left="120" w:right="3128"/>
      </w:pPr>
      <w:r>
        <w:rPr>
          <w:color w:val="231F20"/>
        </w:rPr>
        <w:t>Sergiy Tkachenko Forum Asia</w:t>
      </w:r>
    </w:p>
    <w:p>
      <w:pPr>
        <w:pStyle w:val="BodyText"/>
        <w:spacing w:before="4"/>
        <w:ind w:left="120"/>
      </w:pPr>
      <w:r>
        <w:rPr>
          <w:color w:val="231F20"/>
        </w:rPr>
        <w:t>John Liu</w:t>
      </w:r>
    </w:p>
    <w:p>
      <w:pPr>
        <w:pStyle w:val="BodyText"/>
        <w:rPr>
          <w:sz w:val="21"/>
        </w:rPr>
      </w:pPr>
    </w:p>
    <w:p>
      <w:pPr>
        <w:spacing w:before="0"/>
        <w:ind w:left="120" w:right="0" w:firstLine="0"/>
        <w:jc w:val="left"/>
        <w:rPr>
          <w:rFonts w:ascii="Avenir-Heavy"/>
          <w:b/>
          <w:sz w:val="20"/>
        </w:rPr>
      </w:pPr>
      <w:r>
        <w:rPr>
          <w:rFonts w:ascii="Avenir-Heavy"/>
          <w:b/>
          <w:color w:val="231F20"/>
          <w:sz w:val="20"/>
        </w:rPr>
        <w:t>IDEA Internacional</w:t>
      </w:r>
    </w:p>
    <w:p>
      <w:pPr>
        <w:pStyle w:val="BodyText"/>
        <w:spacing w:line="350" w:lineRule="auto" w:before="21"/>
        <w:ind w:left="120" w:right="3128"/>
      </w:pPr>
      <w:r>
        <w:rPr>
          <w:color w:val="231F20"/>
        </w:rPr>
        <w:t>Therese Laanela Frank McLoughlin</w:t>
      </w:r>
    </w:p>
    <w:p>
      <w:pPr>
        <w:spacing w:line="240" w:lineRule="exact" w:before="138"/>
        <w:ind w:left="120" w:right="561" w:firstLine="0"/>
        <w:jc w:val="left"/>
        <w:rPr>
          <w:rFonts w:ascii="Avenir-Heavy"/>
          <w:b/>
          <w:sz w:val="20"/>
        </w:rPr>
      </w:pPr>
      <w:r>
        <w:rPr>
          <w:rFonts w:ascii="Avenir-Heavy"/>
          <w:b/>
          <w:color w:val="231F20"/>
          <w:sz w:val="20"/>
        </w:rPr>
        <w:t>International Foundation for Electoral Systems (IFES)</w:t>
      </w:r>
    </w:p>
    <w:p>
      <w:pPr>
        <w:pStyle w:val="BodyText"/>
        <w:spacing w:line="350" w:lineRule="auto" w:before="46"/>
        <w:ind w:left="120" w:right="3128"/>
      </w:pPr>
      <w:r>
        <w:rPr>
          <w:color w:val="231F20"/>
        </w:rPr>
        <w:t>Michael Svetlik Chad Vickery</w:t>
      </w:r>
    </w:p>
    <w:p>
      <w:pPr>
        <w:spacing w:line="240" w:lineRule="exact" w:before="138"/>
        <w:ind w:left="120" w:right="166" w:firstLine="0"/>
        <w:jc w:val="left"/>
        <w:rPr>
          <w:rFonts w:ascii="Avenir-Heavy" w:hAnsi="Avenir-Heavy"/>
          <w:b/>
          <w:sz w:val="20"/>
        </w:rPr>
      </w:pPr>
      <w:r>
        <w:rPr>
          <w:rFonts w:ascii="Avenir-Heavy" w:hAnsi="Avenir-Heavy"/>
          <w:b/>
          <w:color w:val="231F20"/>
          <w:sz w:val="20"/>
        </w:rPr>
        <w:t>National Citizens’ Movement for Free Elections (NAMFREL)</w:t>
      </w:r>
    </w:p>
    <w:p>
      <w:pPr>
        <w:pStyle w:val="BodyText"/>
        <w:spacing w:before="46"/>
        <w:ind w:left="120"/>
      </w:pPr>
      <w:r>
        <w:rPr>
          <w:color w:val="231F20"/>
        </w:rPr>
        <w:t>Eric Alvia</w:t>
      </w:r>
    </w:p>
    <w:p>
      <w:pPr>
        <w:pStyle w:val="BodyText"/>
        <w:rPr>
          <w:sz w:val="21"/>
        </w:rPr>
      </w:pPr>
    </w:p>
    <w:p>
      <w:pPr>
        <w:spacing w:before="0"/>
        <w:ind w:left="120" w:right="0" w:firstLine="0"/>
        <w:jc w:val="left"/>
        <w:rPr>
          <w:rFonts w:ascii="Avenir-Heavy"/>
          <w:b/>
          <w:sz w:val="20"/>
        </w:rPr>
      </w:pPr>
      <w:r>
        <w:rPr>
          <w:rFonts w:ascii="Avenir-Heavy"/>
          <w:b/>
          <w:color w:val="231F20"/>
          <w:sz w:val="20"/>
        </w:rPr>
        <w:t>National Democratic Institute (NDI)</w:t>
      </w:r>
    </w:p>
    <w:p>
      <w:pPr>
        <w:pStyle w:val="BodyText"/>
        <w:spacing w:line="350" w:lineRule="auto" w:before="21"/>
        <w:ind w:left="120" w:right="3128"/>
      </w:pPr>
      <w:r>
        <w:rPr>
          <w:color w:val="231F20"/>
        </w:rPr>
        <w:t>Julia Brothers Sarah Cooper Michael McNulty</w:t>
      </w:r>
    </w:p>
    <w:p>
      <w:pPr>
        <w:spacing w:after="0" w:line="350" w:lineRule="auto"/>
        <w:sectPr>
          <w:type w:val="continuous"/>
          <w:pgSz w:w="11910" w:h="16840"/>
          <w:pgMar w:top="0" w:bottom="280" w:left="960" w:right="960"/>
          <w:cols w:num="2" w:equalWidth="0">
            <w:col w:w="4796" w:space="257"/>
            <w:col w:w="4937"/>
          </w:cols>
        </w:sectPr>
      </w:pPr>
    </w:p>
    <w:p>
      <w:pPr>
        <w:pStyle w:val="BodyText"/>
        <w:rPr>
          <w:sz w:val="20"/>
        </w:rPr>
      </w:pPr>
    </w:p>
    <w:p>
      <w:pPr>
        <w:pStyle w:val="BodyText"/>
        <w:spacing w:before="10"/>
        <w:rPr>
          <w:sz w:val="23"/>
        </w:rPr>
      </w:pPr>
    </w:p>
    <w:p>
      <w:pPr>
        <w:spacing w:after="0"/>
        <w:rPr>
          <w:sz w:val="23"/>
        </w:rPr>
        <w:sectPr>
          <w:pgSz w:w="11910" w:h="16840"/>
          <w:pgMar w:header="1430" w:footer="739" w:top="1860" w:bottom="920" w:left="960" w:right="960"/>
        </w:sectPr>
      </w:pPr>
    </w:p>
    <w:p>
      <w:pPr>
        <w:spacing w:line="235" w:lineRule="auto" w:before="92"/>
        <w:ind w:left="120" w:right="0" w:firstLine="0"/>
        <w:jc w:val="left"/>
        <w:rPr>
          <w:sz w:val="22"/>
        </w:rPr>
      </w:pPr>
      <w:r>
        <w:rPr>
          <w:rFonts w:ascii="Avenir-Heavy"/>
          <w:b/>
          <w:color w:val="231F20"/>
          <w:sz w:val="20"/>
        </w:rPr>
        <w:t>Oficina del Alto Comisionado de las Naciones Unidas para los Derechos Humanos (ACNUDH) </w:t>
      </w:r>
      <w:r>
        <w:rPr>
          <w:color w:val="231F20"/>
          <w:sz w:val="22"/>
        </w:rPr>
        <w:t>Mohammad  Abu-Harthie</w:t>
      </w:r>
    </w:p>
    <w:p>
      <w:pPr>
        <w:pStyle w:val="BodyText"/>
        <w:spacing w:line="350" w:lineRule="auto" w:before="117"/>
        <w:ind w:left="120" w:right="2770"/>
      </w:pPr>
      <w:r>
        <w:rPr>
          <w:color w:val="231F20"/>
        </w:rPr>
        <w:t>Ilona Alexander Jose María Arañaz Amanda Flores Peggy Hicks</w:t>
      </w:r>
    </w:p>
    <w:p>
      <w:pPr>
        <w:pStyle w:val="BodyText"/>
        <w:spacing w:line="350" w:lineRule="auto" w:before="4"/>
        <w:ind w:left="120" w:right="2642"/>
      </w:pPr>
      <w:r>
        <w:rPr>
          <w:color w:val="231F20"/>
        </w:rPr>
        <w:t>Orest Nowosad Agnès  Picod Nathalie Prouvez Mona  Rishmawi Ivan Šimonović Shahrzad </w:t>
      </w:r>
      <w:r>
        <w:rPr>
          <w:color w:val="231F20"/>
          <w:spacing w:val="-3"/>
        </w:rPr>
        <w:t>Tadjbakhsh </w:t>
      </w:r>
      <w:r>
        <w:rPr>
          <w:color w:val="231F20"/>
        </w:rPr>
        <w:t>Hernan</w:t>
      </w:r>
      <w:r>
        <w:rPr>
          <w:color w:val="231F20"/>
          <w:spacing w:val="32"/>
        </w:rPr>
        <w:t> </w:t>
      </w:r>
      <w:r>
        <w:rPr>
          <w:color w:val="231F20"/>
          <w:spacing w:val="-4"/>
        </w:rPr>
        <w:t>Vales</w:t>
      </w:r>
    </w:p>
    <w:p>
      <w:pPr>
        <w:pStyle w:val="BodyText"/>
        <w:spacing w:before="4"/>
        <w:ind w:left="120"/>
      </w:pPr>
      <w:r>
        <w:rPr>
          <w:color w:val="231F20"/>
        </w:rPr>
        <w:t>Simon Walker</w:t>
      </w:r>
    </w:p>
    <w:p>
      <w:pPr>
        <w:pStyle w:val="BodyText"/>
        <w:rPr>
          <w:sz w:val="21"/>
        </w:rPr>
      </w:pPr>
    </w:p>
    <w:p>
      <w:pPr>
        <w:spacing w:before="0"/>
        <w:ind w:left="120" w:right="0" w:firstLine="0"/>
        <w:jc w:val="left"/>
        <w:rPr>
          <w:rFonts w:ascii="Avenir-Heavy"/>
          <w:b/>
          <w:sz w:val="20"/>
        </w:rPr>
      </w:pPr>
      <w:r>
        <w:rPr>
          <w:rFonts w:ascii="Avenir-Heavy"/>
          <w:b/>
          <w:color w:val="231F20"/>
          <w:sz w:val="20"/>
        </w:rPr>
        <w:t>Open Society Foundations (OSF)</w:t>
      </w:r>
    </w:p>
    <w:p>
      <w:pPr>
        <w:pStyle w:val="BodyText"/>
        <w:spacing w:before="21"/>
        <w:ind w:left="120"/>
      </w:pPr>
      <w:r>
        <w:rPr>
          <w:color w:val="231F20"/>
        </w:rPr>
        <w:t>Molly Hofsommer</w:t>
      </w:r>
    </w:p>
    <w:p>
      <w:pPr>
        <w:pStyle w:val="BodyText"/>
        <w:rPr>
          <w:sz w:val="21"/>
        </w:rPr>
      </w:pPr>
    </w:p>
    <w:p>
      <w:pPr>
        <w:spacing w:before="0"/>
        <w:ind w:left="120" w:right="0" w:firstLine="0"/>
        <w:jc w:val="left"/>
        <w:rPr>
          <w:rFonts w:ascii="Avenir-Heavy" w:hAnsi="Avenir-Heavy"/>
          <w:b/>
          <w:sz w:val="20"/>
        </w:rPr>
      </w:pPr>
      <w:r>
        <w:rPr>
          <w:rFonts w:ascii="Avenir-Heavy" w:hAnsi="Avenir-Heavy"/>
          <w:b/>
          <w:color w:val="231F20"/>
          <w:sz w:val="20"/>
        </w:rPr>
        <w:t>Organización de los Estados Americanos (OEA)</w:t>
      </w:r>
    </w:p>
    <w:p>
      <w:pPr>
        <w:pStyle w:val="BodyText"/>
        <w:spacing w:line="350" w:lineRule="auto" w:before="21"/>
        <w:ind w:left="120" w:right="2770"/>
      </w:pPr>
      <w:r>
        <w:rPr>
          <w:color w:val="231F20"/>
        </w:rPr>
        <w:t>Gerardo de Icaza Sara Mia Noguera Brenda Santamaria</w:t>
      </w:r>
    </w:p>
    <w:p>
      <w:pPr>
        <w:spacing w:line="240" w:lineRule="exact" w:before="138"/>
        <w:ind w:left="120" w:right="0" w:firstLine="0"/>
        <w:jc w:val="left"/>
        <w:rPr>
          <w:rFonts w:ascii="Avenir-Heavy" w:hAnsi="Avenir-Heavy"/>
          <w:b/>
          <w:sz w:val="20"/>
        </w:rPr>
      </w:pPr>
      <w:r>
        <w:rPr>
          <w:rFonts w:ascii="Avenir-Heavy" w:hAnsi="Avenir-Heavy"/>
          <w:b/>
          <w:color w:val="231F20"/>
          <w:sz w:val="20"/>
        </w:rPr>
        <w:t>Organización para la Seguridad y la Cooperación en Europa — Oficina de Instituciones Democráticas y Derechos Humanos (OSCE/OIDDH)</w:t>
      </w:r>
    </w:p>
    <w:p>
      <w:pPr>
        <w:pStyle w:val="BodyText"/>
        <w:spacing w:line="350" w:lineRule="auto" w:before="46"/>
        <w:ind w:left="120" w:right="1145"/>
      </w:pPr>
      <w:r>
        <w:rPr>
          <w:color w:val="231F20"/>
        </w:rPr>
        <w:t>Beata Martin-Rozumilowicz</w:t>
      </w:r>
      <w:r>
        <w:rPr>
          <w:color w:val="231F20"/>
          <w:w w:val="98"/>
        </w:rPr>
        <w:t> </w:t>
      </w:r>
      <w:r>
        <w:rPr>
          <w:color w:val="231F20"/>
        </w:rPr>
        <w:t>Alexander Shlyk</w:t>
      </w:r>
    </w:p>
    <w:p>
      <w:pPr>
        <w:spacing w:line="240" w:lineRule="exact" w:before="138"/>
        <w:ind w:left="120" w:right="0" w:firstLine="0"/>
        <w:jc w:val="left"/>
        <w:rPr>
          <w:rFonts w:ascii="Avenir-Heavy"/>
          <w:b/>
          <w:sz w:val="20"/>
        </w:rPr>
      </w:pPr>
      <w:r>
        <w:rPr>
          <w:rFonts w:ascii="Avenir-Heavy"/>
          <w:b/>
          <w:color w:val="231F20"/>
          <w:sz w:val="20"/>
        </w:rPr>
        <w:t>Programa de las Naciones Unidas para el Desarrollo (PNUD)</w:t>
      </w:r>
    </w:p>
    <w:p>
      <w:pPr>
        <w:pStyle w:val="BodyText"/>
        <w:spacing w:line="350" w:lineRule="auto" w:before="46"/>
        <w:ind w:left="120" w:right="2770"/>
      </w:pPr>
      <w:r>
        <w:rPr>
          <w:color w:val="231F20"/>
          <w:w w:val="105"/>
        </w:rPr>
        <w:t>Dan Malinovich</w:t>
      </w:r>
      <w:r>
        <w:rPr>
          <w:color w:val="231F20"/>
          <w:w w:val="102"/>
        </w:rPr>
        <w:t> </w:t>
      </w:r>
      <w:r>
        <w:rPr>
          <w:color w:val="231F20"/>
          <w:w w:val="105"/>
        </w:rPr>
        <w:t>Niall McCann</w:t>
      </w:r>
    </w:p>
    <w:p>
      <w:pPr>
        <w:spacing w:before="129"/>
        <w:ind w:left="120" w:right="0" w:firstLine="0"/>
        <w:jc w:val="left"/>
        <w:rPr>
          <w:rFonts w:ascii="Avenir-Heavy" w:hAnsi="Avenir-Heavy"/>
          <w:b/>
          <w:sz w:val="20"/>
        </w:rPr>
      </w:pPr>
      <w:r>
        <w:rPr>
          <w:rFonts w:ascii="Avenir-Heavy" w:hAnsi="Avenir-Heavy"/>
          <w:b/>
          <w:color w:val="231F20"/>
          <w:sz w:val="20"/>
        </w:rPr>
        <w:t>Secretaría de la Comisión de Venecia</w:t>
      </w:r>
    </w:p>
    <w:p>
      <w:pPr>
        <w:pStyle w:val="BodyText"/>
        <w:spacing w:before="20"/>
        <w:ind w:left="120"/>
      </w:pPr>
      <w:r>
        <w:rPr>
          <w:color w:val="231F20"/>
        </w:rPr>
        <w:t>Serguei Kouznetsov</w:t>
      </w:r>
    </w:p>
    <w:p>
      <w:pPr>
        <w:pStyle w:val="BodyText"/>
        <w:rPr>
          <w:sz w:val="21"/>
        </w:rPr>
      </w:pPr>
    </w:p>
    <w:p>
      <w:pPr>
        <w:spacing w:before="0"/>
        <w:ind w:left="120" w:right="0" w:firstLine="0"/>
        <w:jc w:val="left"/>
        <w:rPr>
          <w:rFonts w:ascii="Avenir-Heavy" w:hAnsi="Avenir-Heavy"/>
          <w:b/>
          <w:sz w:val="20"/>
        </w:rPr>
      </w:pPr>
      <w:r>
        <w:rPr>
          <w:rFonts w:ascii="Avenir-Heavy" w:hAnsi="Avenir-Heavy"/>
          <w:b/>
          <w:color w:val="231F20"/>
          <w:sz w:val="20"/>
        </w:rPr>
        <w:t>Secretaría del Commonwealth</w:t>
      </w:r>
    </w:p>
    <w:p>
      <w:pPr>
        <w:pStyle w:val="BodyText"/>
        <w:spacing w:before="21"/>
        <w:ind w:left="120"/>
      </w:pPr>
      <w:r>
        <w:rPr>
          <w:color w:val="231F20"/>
        </w:rPr>
        <w:t>Martin Kasirye</w:t>
      </w:r>
    </w:p>
    <w:p>
      <w:pPr>
        <w:spacing w:line="240" w:lineRule="exact" w:before="96"/>
        <w:ind w:left="120" w:right="166" w:firstLine="0"/>
        <w:jc w:val="left"/>
        <w:rPr>
          <w:rFonts w:ascii="Avenir-Heavy" w:hAnsi="Avenir-Heavy"/>
          <w:b/>
          <w:sz w:val="20"/>
        </w:rPr>
      </w:pPr>
      <w:r>
        <w:rPr/>
        <w:br w:type="column"/>
      </w:r>
      <w:r>
        <w:rPr>
          <w:rFonts w:ascii="Avenir-Heavy" w:hAnsi="Avenir-Heavy"/>
          <w:b/>
          <w:color w:val="231F20"/>
          <w:sz w:val="20"/>
        </w:rPr>
        <w:t>Servicio Europeo de Acción Exterior, Democracia y Observación Electoral (SEAE)</w:t>
      </w:r>
    </w:p>
    <w:p>
      <w:pPr>
        <w:pStyle w:val="BodyText"/>
        <w:spacing w:line="350" w:lineRule="auto" w:before="46"/>
        <w:ind w:left="120" w:right="2643"/>
      </w:pPr>
      <w:r>
        <w:rPr>
          <w:color w:val="231F20"/>
        </w:rPr>
        <w:t>Lora Borissova Emanuele Giaufret Isabel Martinho</w:t>
      </w:r>
    </w:p>
    <w:p>
      <w:pPr>
        <w:spacing w:before="130"/>
        <w:ind w:left="120" w:right="0" w:firstLine="0"/>
        <w:jc w:val="left"/>
        <w:rPr>
          <w:rFonts w:ascii="Avenir-Heavy"/>
          <w:b/>
          <w:sz w:val="20"/>
        </w:rPr>
      </w:pPr>
      <w:r>
        <w:rPr>
          <w:rFonts w:ascii="Avenir-Heavy"/>
          <w:b/>
          <w:color w:val="231F20"/>
          <w:sz w:val="20"/>
        </w:rPr>
        <w:t>Universal Rights Group</w:t>
      </w:r>
    </w:p>
    <w:p>
      <w:pPr>
        <w:pStyle w:val="BodyText"/>
        <w:spacing w:line="350" w:lineRule="auto" w:before="21"/>
        <w:ind w:left="120" w:right="3691"/>
      </w:pPr>
      <w:r>
        <w:rPr>
          <w:color w:val="231F20"/>
        </w:rPr>
        <w:t>Marc Limon UPR Info</w:t>
      </w:r>
    </w:p>
    <w:p>
      <w:pPr>
        <w:pStyle w:val="BodyText"/>
        <w:spacing w:before="5"/>
        <w:ind w:left="120"/>
      </w:pPr>
      <w:r>
        <w:rPr>
          <w:color w:val="231F20"/>
        </w:rPr>
        <w:t>Jean Claude Vignoli</w:t>
      </w:r>
    </w:p>
    <w:p>
      <w:pPr>
        <w:pStyle w:val="BodyText"/>
        <w:spacing w:before="1"/>
        <w:rPr>
          <w:sz w:val="21"/>
        </w:rPr>
      </w:pPr>
    </w:p>
    <w:p>
      <w:pPr>
        <w:spacing w:before="0"/>
        <w:ind w:left="120" w:right="0" w:firstLine="0"/>
        <w:jc w:val="left"/>
        <w:rPr>
          <w:rFonts w:ascii="Avenir-Heavy"/>
          <w:b/>
          <w:sz w:val="20"/>
        </w:rPr>
      </w:pPr>
      <w:r>
        <w:rPr>
          <w:rFonts w:ascii="Avenir-Heavy"/>
          <w:b/>
          <w:color w:val="231F20"/>
          <w:sz w:val="20"/>
        </w:rPr>
        <w:t>Zimbabwe Election Support Network (ZESN)</w:t>
      </w:r>
    </w:p>
    <w:p>
      <w:pPr>
        <w:pStyle w:val="BodyText"/>
        <w:spacing w:before="21"/>
        <w:ind w:left="120"/>
      </w:pPr>
      <w:r>
        <w:rPr>
          <w:color w:val="231F20"/>
        </w:rPr>
        <w:t>Rindai Vava</w:t>
      </w:r>
    </w:p>
    <w:p>
      <w:pPr>
        <w:pStyle w:val="BodyText"/>
        <w:spacing w:before="8"/>
        <w:rPr>
          <w:sz w:val="21"/>
        </w:rPr>
      </w:pPr>
    </w:p>
    <w:p>
      <w:pPr>
        <w:spacing w:line="240" w:lineRule="exact" w:before="0"/>
        <w:ind w:left="120" w:right="357" w:firstLine="0"/>
        <w:jc w:val="both"/>
        <w:rPr>
          <w:rFonts w:ascii="Avenir-Heavy" w:hAnsi="Avenir-Heavy"/>
          <w:b/>
          <w:sz w:val="20"/>
        </w:rPr>
      </w:pPr>
      <w:r>
        <w:rPr>
          <w:rFonts w:ascii="Avenir-Heavy" w:hAnsi="Avenir-Heavy"/>
          <w:b/>
          <w:color w:val="231F20"/>
          <w:sz w:val="20"/>
        </w:rPr>
        <w:t>Miembros de los órganos creados en virtud de tratados de derechos humanos de las Naciones Unidas</w:t>
      </w:r>
    </w:p>
    <w:p>
      <w:pPr>
        <w:spacing w:line="266" w:lineRule="auto" w:before="46"/>
        <w:ind w:left="120" w:right="505" w:firstLine="0"/>
        <w:jc w:val="left"/>
        <w:rPr>
          <w:i/>
          <w:sz w:val="22"/>
        </w:rPr>
      </w:pPr>
      <w:r>
        <w:rPr>
          <w:i/>
          <w:color w:val="231F20"/>
          <w:sz w:val="22"/>
        </w:rPr>
        <w:t>(miembros</w:t>
      </w:r>
      <w:r>
        <w:rPr>
          <w:i/>
          <w:color w:val="231F20"/>
          <w:spacing w:val="-33"/>
          <w:sz w:val="22"/>
        </w:rPr>
        <w:t> </w:t>
      </w:r>
      <w:r>
        <w:rPr>
          <w:i/>
          <w:color w:val="231F20"/>
          <w:sz w:val="22"/>
        </w:rPr>
        <w:t>actuales</w:t>
      </w:r>
      <w:r>
        <w:rPr>
          <w:i/>
          <w:color w:val="231F20"/>
          <w:spacing w:val="-33"/>
          <w:sz w:val="22"/>
        </w:rPr>
        <w:t> </w:t>
      </w:r>
      <w:r>
        <w:rPr>
          <w:i/>
          <w:color w:val="231F20"/>
          <w:sz w:val="22"/>
        </w:rPr>
        <w:t>y</w:t>
      </w:r>
      <w:r>
        <w:rPr>
          <w:i/>
          <w:color w:val="231F20"/>
          <w:spacing w:val="-33"/>
          <w:sz w:val="22"/>
        </w:rPr>
        <w:t> </w:t>
      </w:r>
      <w:r>
        <w:rPr>
          <w:i/>
          <w:color w:val="231F20"/>
          <w:sz w:val="22"/>
        </w:rPr>
        <w:t>ex</w:t>
      </w:r>
      <w:r>
        <w:rPr>
          <w:i/>
          <w:color w:val="231F20"/>
          <w:spacing w:val="-33"/>
          <w:sz w:val="22"/>
        </w:rPr>
        <w:t> </w:t>
      </w:r>
      <w:r>
        <w:rPr>
          <w:i/>
          <w:color w:val="231F20"/>
          <w:sz w:val="22"/>
        </w:rPr>
        <w:t>miembros</w:t>
      </w:r>
      <w:r>
        <w:rPr>
          <w:i/>
          <w:color w:val="231F20"/>
          <w:spacing w:val="-33"/>
          <w:sz w:val="22"/>
        </w:rPr>
        <w:t> </w:t>
      </w:r>
      <w:r>
        <w:rPr>
          <w:i/>
          <w:color w:val="231F20"/>
          <w:sz w:val="22"/>
        </w:rPr>
        <w:t>en</w:t>
      </w:r>
      <w:r>
        <w:rPr>
          <w:i/>
          <w:color w:val="231F20"/>
          <w:spacing w:val="-33"/>
          <w:sz w:val="22"/>
        </w:rPr>
        <w:t> </w:t>
      </w:r>
      <w:r>
        <w:rPr>
          <w:i/>
          <w:color w:val="231F20"/>
          <w:sz w:val="22"/>
        </w:rPr>
        <w:t>la</w:t>
      </w:r>
      <w:r>
        <w:rPr>
          <w:i/>
          <w:color w:val="231F20"/>
          <w:spacing w:val="-33"/>
          <w:sz w:val="22"/>
        </w:rPr>
        <w:t> </w:t>
      </w:r>
      <w:r>
        <w:rPr>
          <w:i/>
          <w:color w:val="231F20"/>
          <w:sz w:val="22"/>
        </w:rPr>
        <w:t>fecha</w:t>
      </w:r>
      <w:r>
        <w:rPr>
          <w:i/>
          <w:color w:val="231F20"/>
          <w:spacing w:val="-33"/>
          <w:sz w:val="22"/>
        </w:rPr>
        <w:t> </w:t>
      </w:r>
      <w:r>
        <w:rPr>
          <w:i/>
          <w:color w:val="231F20"/>
          <w:sz w:val="22"/>
        </w:rPr>
        <w:t>de</w:t>
      </w:r>
      <w:r>
        <w:rPr>
          <w:i/>
          <w:color w:val="231F20"/>
          <w:spacing w:val="-33"/>
          <w:sz w:val="22"/>
        </w:rPr>
        <w:t> </w:t>
      </w:r>
      <w:r>
        <w:rPr>
          <w:i/>
          <w:color w:val="231F20"/>
          <w:sz w:val="22"/>
        </w:rPr>
        <w:t>su </w:t>
      </w:r>
      <w:r>
        <w:rPr>
          <w:i/>
          <w:color w:val="231F20"/>
          <w:w w:val="95"/>
          <w:sz w:val="22"/>
        </w:rPr>
        <w:t>participación</w:t>
      </w:r>
      <w:r>
        <w:rPr>
          <w:i/>
          <w:color w:val="231F20"/>
          <w:spacing w:val="-30"/>
          <w:w w:val="95"/>
          <w:sz w:val="22"/>
        </w:rPr>
        <w:t> </w:t>
      </w:r>
      <w:r>
        <w:rPr>
          <w:i/>
          <w:color w:val="231F20"/>
          <w:w w:val="95"/>
          <w:sz w:val="22"/>
        </w:rPr>
        <w:t>en</w:t>
      </w:r>
      <w:r>
        <w:rPr>
          <w:i/>
          <w:color w:val="231F20"/>
          <w:spacing w:val="-30"/>
          <w:w w:val="95"/>
          <w:sz w:val="22"/>
        </w:rPr>
        <w:t> </w:t>
      </w:r>
      <w:r>
        <w:rPr>
          <w:i/>
          <w:color w:val="231F20"/>
          <w:w w:val="95"/>
          <w:sz w:val="22"/>
        </w:rPr>
        <w:t>el</w:t>
      </w:r>
      <w:r>
        <w:rPr>
          <w:i/>
          <w:color w:val="231F20"/>
          <w:spacing w:val="-30"/>
          <w:w w:val="95"/>
          <w:sz w:val="22"/>
        </w:rPr>
        <w:t> </w:t>
      </w:r>
      <w:r>
        <w:rPr>
          <w:i/>
          <w:color w:val="231F20"/>
          <w:w w:val="95"/>
          <w:sz w:val="22"/>
        </w:rPr>
        <w:t>proyecto)</w:t>
      </w:r>
    </w:p>
    <w:p>
      <w:pPr>
        <w:pStyle w:val="BodyText"/>
        <w:spacing w:line="266" w:lineRule="auto" w:before="90"/>
        <w:ind w:left="120" w:right="954"/>
      </w:pPr>
      <w:r>
        <w:rPr>
          <w:color w:val="231F20"/>
        </w:rPr>
        <w:t>Ilze Brands Kehris, miembro del Comité de Derechos Humanos</w:t>
      </w:r>
    </w:p>
    <w:p>
      <w:pPr>
        <w:pStyle w:val="BodyText"/>
        <w:spacing w:line="266" w:lineRule="auto" w:before="90"/>
        <w:ind w:left="120" w:right="166"/>
      </w:pPr>
      <w:r>
        <w:rPr>
          <w:color w:val="231F20"/>
        </w:rPr>
        <w:t>María Soledad Cisternas Reyes, expresidenta del Comité sobre los Derechos de las Personas con Discapacidad</w:t>
      </w:r>
    </w:p>
    <w:p>
      <w:pPr>
        <w:pStyle w:val="BodyText"/>
        <w:spacing w:line="266" w:lineRule="auto" w:before="90"/>
        <w:ind w:left="120" w:right="318"/>
      </w:pPr>
      <w:r>
        <w:rPr>
          <w:color w:val="231F20"/>
        </w:rPr>
        <w:t>Jasminka Dzumhur, miembro del Comité sobre los Trabajadores Migratorios</w:t>
      </w:r>
    </w:p>
    <w:p>
      <w:pPr>
        <w:pStyle w:val="BodyText"/>
        <w:spacing w:before="90"/>
        <w:ind w:left="120"/>
      </w:pPr>
      <w:r>
        <w:rPr>
          <w:color w:val="231F20"/>
        </w:rPr>
        <w:t>Felice Gaer, miembro del Comité contra la   Tortura</w:t>
      </w:r>
    </w:p>
    <w:p>
      <w:pPr>
        <w:pStyle w:val="BodyText"/>
        <w:spacing w:line="266" w:lineRule="auto" w:before="117"/>
        <w:ind w:left="120" w:right="166"/>
      </w:pPr>
      <w:r>
        <w:rPr>
          <w:color w:val="231F20"/>
        </w:rPr>
        <w:t>Hilary Gbedemah, miembro del Comité para la Eliminación de la Discriminación contra la  Mujer</w:t>
      </w:r>
    </w:p>
    <w:p>
      <w:pPr>
        <w:pStyle w:val="BodyText"/>
        <w:spacing w:line="266" w:lineRule="auto" w:before="90"/>
        <w:ind w:left="120" w:right="561"/>
      </w:pPr>
      <w:r>
        <w:rPr>
          <w:color w:val="231F20"/>
        </w:rPr>
        <w:t>Michael O’Flaherty, exmiembro del Comité de Derechos Humanos</w:t>
      </w:r>
    </w:p>
    <w:p>
      <w:pPr>
        <w:pStyle w:val="BodyText"/>
        <w:spacing w:line="266" w:lineRule="auto" w:before="90"/>
        <w:ind w:left="120" w:right="561"/>
      </w:pPr>
      <w:r>
        <w:rPr>
          <w:color w:val="231F20"/>
        </w:rPr>
        <w:t>Safak Pavey, miembro del Comité sobre los Derechos de las Personas con Discapacidad</w:t>
      </w:r>
    </w:p>
    <w:p>
      <w:pPr>
        <w:pStyle w:val="BodyText"/>
        <w:spacing w:line="266" w:lineRule="auto" w:before="90"/>
        <w:ind w:left="120" w:right="166"/>
      </w:pPr>
      <w:r>
        <w:rPr>
          <w:color w:val="231F20"/>
        </w:rPr>
        <w:t>Nigel Rodley, miembro del Comité de Derechos Humanos</w:t>
      </w:r>
    </w:p>
    <w:p>
      <w:pPr>
        <w:pStyle w:val="BodyText"/>
        <w:spacing w:line="266" w:lineRule="auto" w:before="90"/>
        <w:ind w:left="120" w:right="166"/>
      </w:pPr>
      <w:r>
        <w:rPr>
          <w:color w:val="231F20"/>
        </w:rPr>
        <w:t>Víctor Rodriguez-Rescia, miembro del Comité de Derechos Humanos</w:t>
      </w:r>
    </w:p>
    <w:p>
      <w:pPr>
        <w:spacing w:after="0" w:line="266" w:lineRule="auto"/>
        <w:sectPr>
          <w:type w:val="continuous"/>
          <w:pgSz w:w="11910" w:h="16840"/>
          <w:pgMar w:top="0" w:bottom="280" w:left="960" w:right="960"/>
          <w:cols w:num="2" w:equalWidth="0">
            <w:col w:w="4673" w:space="380"/>
            <w:col w:w="4937"/>
          </w:cols>
        </w:sectPr>
      </w:pPr>
    </w:p>
    <w:p>
      <w:pPr>
        <w:pStyle w:val="BodyText"/>
        <w:spacing w:before="8"/>
        <w:rPr>
          <w:sz w:val="9"/>
        </w:rPr>
      </w:pPr>
    </w:p>
    <w:p>
      <w:pPr>
        <w:spacing w:before="85"/>
        <w:ind w:left="120" w:right="0" w:firstLine="0"/>
        <w:jc w:val="left"/>
        <w:rPr>
          <w:rFonts w:ascii="Avenir-Book" w:hAnsi="Avenir-Book"/>
          <w:sz w:val="18"/>
        </w:rPr>
      </w:pPr>
      <w:r>
        <w:rPr>
          <w:rFonts w:ascii="Avenir-Book" w:hAnsi="Avenir-Book"/>
          <w:color w:val="231F20"/>
          <w:sz w:val="18"/>
        </w:rPr>
        <w:t>Derechos humanos y normas electorales: un plan de acción</w:t>
      </w:r>
    </w:p>
    <w:p>
      <w:pPr>
        <w:pStyle w:val="BodyText"/>
        <w:rPr>
          <w:rFonts w:ascii="Avenir-Book"/>
          <w:sz w:val="20"/>
        </w:rPr>
      </w:pPr>
    </w:p>
    <w:p>
      <w:pPr>
        <w:pStyle w:val="BodyText"/>
        <w:spacing w:before="9"/>
        <w:rPr>
          <w:rFonts w:ascii="Avenir-Book"/>
          <w:sz w:val="15"/>
        </w:rPr>
      </w:pPr>
    </w:p>
    <w:p>
      <w:pPr>
        <w:spacing w:after="0"/>
        <w:rPr>
          <w:rFonts w:ascii="Avenir-Book"/>
          <w:sz w:val="15"/>
        </w:rPr>
        <w:sectPr>
          <w:pgSz w:w="11910" w:h="16840"/>
          <w:pgMar w:header="1250" w:footer="739" w:top="1440" w:bottom="920" w:left="960" w:right="960"/>
        </w:sectPr>
      </w:pPr>
    </w:p>
    <w:p>
      <w:pPr>
        <w:spacing w:line="240" w:lineRule="exact" w:before="99"/>
        <w:ind w:left="120" w:right="1446" w:firstLine="0"/>
        <w:jc w:val="left"/>
        <w:rPr>
          <w:rFonts w:ascii="Avenir-Heavy"/>
          <w:b/>
          <w:sz w:val="20"/>
        </w:rPr>
      </w:pPr>
      <w:r>
        <w:rPr>
          <w:rFonts w:ascii="Avenir-Heavy"/>
          <w:b/>
          <w:color w:val="231F20"/>
          <w:sz w:val="20"/>
        </w:rPr>
        <w:t>Procedimientos especiales de las Naciones Unidas</w:t>
      </w:r>
    </w:p>
    <w:p>
      <w:pPr>
        <w:spacing w:line="266" w:lineRule="auto" w:before="46"/>
        <w:ind w:left="120" w:right="634" w:firstLine="0"/>
        <w:jc w:val="left"/>
        <w:rPr>
          <w:i/>
          <w:sz w:val="22"/>
        </w:rPr>
      </w:pPr>
      <w:r>
        <w:rPr>
          <w:i/>
          <w:color w:val="231F20"/>
          <w:sz w:val="22"/>
        </w:rPr>
        <w:t>(titulares</w:t>
      </w:r>
      <w:r>
        <w:rPr>
          <w:i/>
          <w:color w:val="231F20"/>
          <w:spacing w:val="-33"/>
          <w:sz w:val="22"/>
        </w:rPr>
        <w:t> </w:t>
      </w:r>
      <w:r>
        <w:rPr>
          <w:i/>
          <w:color w:val="231F20"/>
          <w:sz w:val="22"/>
        </w:rPr>
        <w:t>actuales</w:t>
      </w:r>
      <w:r>
        <w:rPr>
          <w:i/>
          <w:color w:val="231F20"/>
          <w:spacing w:val="-33"/>
          <w:sz w:val="22"/>
        </w:rPr>
        <w:t> </w:t>
      </w:r>
      <w:r>
        <w:rPr>
          <w:i/>
          <w:color w:val="231F20"/>
          <w:sz w:val="22"/>
        </w:rPr>
        <w:t>y</w:t>
      </w:r>
      <w:r>
        <w:rPr>
          <w:i/>
          <w:color w:val="231F20"/>
          <w:spacing w:val="-33"/>
          <w:sz w:val="22"/>
        </w:rPr>
        <w:t> </w:t>
      </w:r>
      <w:r>
        <w:rPr>
          <w:i/>
          <w:color w:val="231F20"/>
          <w:sz w:val="22"/>
        </w:rPr>
        <w:t>ex</w:t>
      </w:r>
      <w:r>
        <w:rPr>
          <w:i/>
          <w:color w:val="231F20"/>
          <w:spacing w:val="-33"/>
          <w:sz w:val="22"/>
        </w:rPr>
        <w:t> </w:t>
      </w:r>
      <w:r>
        <w:rPr>
          <w:i/>
          <w:color w:val="231F20"/>
          <w:sz w:val="22"/>
        </w:rPr>
        <w:t>titulares</w:t>
      </w:r>
      <w:r>
        <w:rPr>
          <w:i/>
          <w:color w:val="231F20"/>
          <w:spacing w:val="-33"/>
          <w:sz w:val="22"/>
        </w:rPr>
        <w:t> </w:t>
      </w:r>
      <w:r>
        <w:rPr>
          <w:i/>
          <w:color w:val="231F20"/>
          <w:sz w:val="22"/>
        </w:rPr>
        <w:t>en</w:t>
      </w:r>
      <w:r>
        <w:rPr>
          <w:i/>
          <w:color w:val="231F20"/>
          <w:spacing w:val="-33"/>
          <w:sz w:val="22"/>
        </w:rPr>
        <w:t> </w:t>
      </w:r>
      <w:r>
        <w:rPr>
          <w:i/>
          <w:color w:val="231F20"/>
          <w:sz w:val="22"/>
        </w:rPr>
        <w:t>la</w:t>
      </w:r>
      <w:r>
        <w:rPr>
          <w:i/>
          <w:color w:val="231F20"/>
          <w:spacing w:val="-33"/>
          <w:sz w:val="22"/>
        </w:rPr>
        <w:t> </w:t>
      </w:r>
      <w:r>
        <w:rPr>
          <w:i/>
          <w:color w:val="231F20"/>
          <w:sz w:val="22"/>
        </w:rPr>
        <w:t>fecha</w:t>
      </w:r>
      <w:r>
        <w:rPr>
          <w:i/>
          <w:color w:val="231F20"/>
          <w:spacing w:val="-33"/>
          <w:sz w:val="22"/>
        </w:rPr>
        <w:t> </w:t>
      </w:r>
      <w:r>
        <w:rPr>
          <w:i/>
          <w:color w:val="231F20"/>
          <w:sz w:val="22"/>
        </w:rPr>
        <w:t>de</w:t>
      </w:r>
      <w:r>
        <w:rPr>
          <w:i/>
          <w:color w:val="231F20"/>
          <w:spacing w:val="-33"/>
          <w:sz w:val="22"/>
        </w:rPr>
        <w:t> </w:t>
      </w:r>
      <w:r>
        <w:rPr>
          <w:i/>
          <w:color w:val="231F20"/>
          <w:sz w:val="22"/>
        </w:rPr>
        <w:t>su </w:t>
      </w:r>
      <w:r>
        <w:rPr>
          <w:i/>
          <w:color w:val="231F20"/>
          <w:w w:val="95"/>
          <w:sz w:val="22"/>
        </w:rPr>
        <w:t>participación</w:t>
      </w:r>
      <w:r>
        <w:rPr>
          <w:i/>
          <w:color w:val="231F20"/>
          <w:spacing w:val="-30"/>
          <w:w w:val="95"/>
          <w:sz w:val="22"/>
        </w:rPr>
        <w:t> </w:t>
      </w:r>
      <w:r>
        <w:rPr>
          <w:i/>
          <w:color w:val="231F20"/>
          <w:w w:val="95"/>
          <w:sz w:val="22"/>
        </w:rPr>
        <w:t>en</w:t>
      </w:r>
      <w:r>
        <w:rPr>
          <w:i/>
          <w:color w:val="231F20"/>
          <w:spacing w:val="-30"/>
          <w:w w:val="95"/>
          <w:sz w:val="22"/>
        </w:rPr>
        <w:t> </w:t>
      </w:r>
      <w:r>
        <w:rPr>
          <w:i/>
          <w:color w:val="231F20"/>
          <w:w w:val="95"/>
          <w:sz w:val="22"/>
        </w:rPr>
        <w:t>el</w:t>
      </w:r>
      <w:r>
        <w:rPr>
          <w:i/>
          <w:color w:val="231F20"/>
          <w:spacing w:val="-30"/>
          <w:w w:val="95"/>
          <w:sz w:val="22"/>
        </w:rPr>
        <w:t> </w:t>
      </w:r>
      <w:r>
        <w:rPr>
          <w:i/>
          <w:color w:val="231F20"/>
          <w:w w:val="95"/>
          <w:sz w:val="22"/>
        </w:rPr>
        <w:t>proyecto)</w:t>
      </w:r>
    </w:p>
    <w:p>
      <w:pPr>
        <w:pStyle w:val="BodyText"/>
        <w:spacing w:line="266" w:lineRule="auto" w:before="90"/>
        <w:ind w:left="120" w:right="179"/>
      </w:pPr>
      <w:r>
        <w:rPr>
          <w:color w:val="231F20"/>
        </w:rPr>
        <w:t>Gustavo Gallon, Experto Independiente sobre la situación de los derechos humanos en  Haití</w:t>
      </w:r>
    </w:p>
    <w:p>
      <w:pPr>
        <w:pStyle w:val="BodyText"/>
        <w:spacing w:line="266" w:lineRule="auto" w:before="90"/>
        <w:ind w:left="120" w:right="179"/>
      </w:pPr>
      <w:r>
        <w:rPr>
          <w:color w:val="231F20"/>
        </w:rPr>
        <w:t>David Kaye, Relator Especial sobre el derecho a la libertad de opinión y de expresión</w:t>
      </w:r>
    </w:p>
    <w:p>
      <w:pPr>
        <w:pStyle w:val="BodyText"/>
        <w:spacing w:line="266" w:lineRule="auto" w:before="90"/>
        <w:ind w:left="120" w:right="57"/>
      </w:pPr>
      <w:r>
        <w:rPr>
          <w:color w:val="231F20"/>
        </w:rPr>
        <w:t>Maina Kiai, Relator Especial sobre los derechos a la libertad de reunión pacífica y de asociación</w:t>
      </w:r>
    </w:p>
    <w:p>
      <w:pPr>
        <w:pStyle w:val="BodyText"/>
        <w:spacing w:line="266" w:lineRule="auto" w:before="90"/>
        <w:ind w:left="120" w:right="179"/>
      </w:pPr>
      <w:r>
        <w:rPr>
          <w:color w:val="231F20"/>
        </w:rPr>
        <w:t>Gay McDougall, ex Relatora Especial sobre los derechos de las minorías</w:t>
      </w:r>
    </w:p>
    <w:p>
      <w:pPr>
        <w:pStyle w:val="BodyText"/>
        <w:spacing w:line="266" w:lineRule="auto" w:before="90"/>
        <w:ind w:left="120" w:right="179"/>
      </w:pPr>
      <w:r>
        <w:rPr>
          <w:color w:val="231F20"/>
        </w:rPr>
        <w:t>Mónica Pinto, Relatora Especial sobre la independencia de los magistrados y abogados</w:t>
      </w:r>
    </w:p>
    <w:p>
      <w:pPr>
        <w:pStyle w:val="BodyText"/>
        <w:spacing w:line="266" w:lineRule="auto" w:before="90"/>
        <w:ind w:left="120" w:right="386"/>
      </w:pPr>
      <w:r>
        <w:rPr>
          <w:color w:val="231F20"/>
        </w:rPr>
        <w:t>Fernand de Verennes, Relator Especial sobre los derechos de las minorías</w:t>
      </w:r>
    </w:p>
    <w:p>
      <w:pPr>
        <w:pStyle w:val="BodyText"/>
        <w:spacing w:line="266" w:lineRule="auto" w:before="90"/>
        <w:ind w:left="120" w:right="-15"/>
      </w:pPr>
      <w:r>
        <w:rPr>
          <w:color w:val="231F20"/>
          <w:w w:val="105"/>
        </w:rPr>
        <w:t>Alfred de Zayas, Experto Independiente sobre la promoción</w:t>
      </w:r>
      <w:r>
        <w:rPr>
          <w:color w:val="231F20"/>
          <w:spacing w:val="-19"/>
          <w:w w:val="105"/>
        </w:rPr>
        <w:t> </w:t>
      </w:r>
      <w:r>
        <w:rPr>
          <w:color w:val="231F20"/>
          <w:w w:val="105"/>
        </w:rPr>
        <w:t>de</w:t>
      </w:r>
      <w:r>
        <w:rPr>
          <w:color w:val="231F20"/>
          <w:spacing w:val="-19"/>
          <w:w w:val="105"/>
        </w:rPr>
        <w:t> </w:t>
      </w:r>
      <w:r>
        <w:rPr>
          <w:color w:val="231F20"/>
          <w:w w:val="105"/>
        </w:rPr>
        <w:t>un</w:t>
      </w:r>
      <w:r>
        <w:rPr>
          <w:color w:val="231F20"/>
          <w:spacing w:val="-19"/>
          <w:w w:val="105"/>
        </w:rPr>
        <w:t> </w:t>
      </w:r>
      <w:r>
        <w:rPr>
          <w:color w:val="231F20"/>
          <w:w w:val="105"/>
        </w:rPr>
        <w:t>orden</w:t>
      </w:r>
      <w:r>
        <w:rPr>
          <w:color w:val="231F20"/>
          <w:spacing w:val="-19"/>
          <w:w w:val="105"/>
        </w:rPr>
        <w:t> </w:t>
      </w:r>
      <w:r>
        <w:rPr>
          <w:color w:val="231F20"/>
          <w:w w:val="105"/>
        </w:rPr>
        <w:t>internacional</w:t>
      </w:r>
      <w:r>
        <w:rPr>
          <w:color w:val="231F20"/>
          <w:spacing w:val="-19"/>
          <w:w w:val="105"/>
        </w:rPr>
        <w:t> </w:t>
      </w:r>
      <w:r>
        <w:rPr>
          <w:color w:val="231F20"/>
          <w:w w:val="105"/>
        </w:rPr>
        <w:t>democrático</w:t>
      </w:r>
      <w:r>
        <w:rPr>
          <w:color w:val="231F20"/>
          <w:spacing w:val="-19"/>
          <w:w w:val="105"/>
        </w:rPr>
        <w:t> </w:t>
      </w:r>
      <w:r>
        <w:rPr>
          <w:color w:val="231F20"/>
          <w:w w:val="105"/>
        </w:rPr>
        <w:t>y equitativo</w:t>
      </w:r>
    </w:p>
    <w:p>
      <w:pPr>
        <w:spacing w:before="215"/>
        <w:ind w:left="120" w:right="0" w:firstLine="0"/>
        <w:jc w:val="left"/>
        <w:rPr>
          <w:rFonts w:ascii="Avenir-Heavy"/>
          <w:b/>
          <w:sz w:val="20"/>
        </w:rPr>
      </w:pPr>
      <w:r>
        <w:rPr>
          <w:rFonts w:ascii="Avenir-Heavy"/>
          <w:b/>
          <w:color w:val="231F20"/>
          <w:sz w:val="20"/>
        </w:rPr>
        <w:t>Representantes de los Estados</w:t>
      </w:r>
    </w:p>
    <w:p>
      <w:pPr>
        <w:pStyle w:val="BodyText"/>
        <w:spacing w:line="350" w:lineRule="auto" w:before="21"/>
        <w:ind w:left="120" w:right="179"/>
      </w:pPr>
      <w:r>
        <w:rPr>
          <w:color w:val="231F20"/>
        </w:rPr>
        <w:t>João Lucas Quental Novaes de Almeida, Brasil Herborg Fiskaa Alvsåker, Noruega</w:t>
      </w:r>
    </w:p>
    <w:p>
      <w:pPr>
        <w:pStyle w:val="BodyText"/>
        <w:spacing w:line="350" w:lineRule="auto" w:before="4"/>
        <w:ind w:left="120" w:right="1736"/>
      </w:pPr>
      <w:r>
        <w:rPr>
          <w:color w:val="231F20"/>
        </w:rPr>
        <w:t>Yury Ambrazevich, Belarús Molla Belete Chekole, Etiopía Aly Diané, República de  Guinea</w:t>
      </w:r>
    </w:p>
    <w:p>
      <w:pPr>
        <w:pStyle w:val="BodyText"/>
        <w:spacing w:line="350" w:lineRule="auto" w:before="4"/>
        <w:ind w:left="120" w:right="179"/>
      </w:pPr>
      <w:r>
        <w:rPr>
          <w:color w:val="231F20"/>
        </w:rPr>
        <w:t>Dijana Tabori Dorović, Bosnia y Herzegovina Barbara Fontana, Suiza</w:t>
      </w:r>
    </w:p>
    <w:p>
      <w:pPr>
        <w:pStyle w:val="BodyText"/>
        <w:spacing w:before="4"/>
        <w:ind w:left="120"/>
      </w:pPr>
      <w:r>
        <w:rPr>
          <w:color w:val="231F20"/>
        </w:rPr>
        <w:t>Antar Hassani, Argelia</w:t>
      </w:r>
    </w:p>
    <w:p>
      <w:pPr>
        <w:pStyle w:val="BodyText"/>
        <w:spacing w:line="350" w:lineRule="auto" w:before="116"/>
        <w:ind w:left="120" w:right="1446"/>
      </w:pPr>
      <w:r>
        <w:rPr>
          <w:color w:val="231F20"/>
        </w:rPr>
        <w:t>Jan Kaminek, República Checa Špela Košir, Eslovenia</w:t>
      </w:r>
    </w:p>
    <w:p>
      <w:pPr>
        <w:pStyle w:val="BodyText"/>
        <w:spacing w:line="350" w:lineRule="auto" w:before="107"/>
        <w:ind w:left="120" w:right="2726"/>
      </w:pPr>
      <w:r>
        <w:rPr/>
        <w:br w:type="column"/>
      </w:r>
      <w:r>
        <w:rPr>
          <w:color w:val="231F20"/>
        </w:rPr>
        <w:t>Daniel Kottut, Kenya Tomoko Kubota, Japón</w:t>
      </w:r>
    </w:p>
    <w:p>
      <w:pPr>
        <w:pStyle w:val="BodyText"/>
        <w:spacing w:line="266" w:lineRule="auto" w:before="4"/>
        <w:ind w:left="120" w:right="66"/>
      </w:pPr>
      <w:r>
        <w:rPr>
          <w:color w:val="231F20"/>
        </w:rPr>
        <w:t>Andreas Maager, Consulado General de Suiza, Atlanta</w:t>
      </w:r>
    </w:p>
    <w:p>
      <w:pPr>
        <w:pStyle w:val="BodyText"/>
        <w:spacing w:line="350" w:lineRule="auto" w:before="89"/>
        <w:ind w:left="120" w:right="1437"/>
      </w:pPr>
      <w:r>
        <w:rPr>
          <w:color w:val="231F20"/>
          <w:w w:val="105"/>
        </w:rPr>
        <w:t>Charlotte Marres, Reino Unido Pablo Berti Oliva, Cuba</w:t>
      </w:r>
    </w:p>
    <w:p>
      <w:pPr>
        <w:pStyle w:val="BodyText"/>
        <w:spacing w:before="4"/>
        <w:ind w:left="120"/>
      </w:pPr>
      <w:r>
        <w:rPr>
          <w:color w:val="231F20"/>
        </w:rPr>
        <w:t>Iris Ott, Suiza</w:t>
      </w:r>
    </w:p>
    <w:p>
      <w:pPr>
        <w:pStyle w:val="BodyText"/>
        <w:spacing w:before="116"/>
        <w:ind w:left="120"/>
      </w:pPr>
      <w:r>
        <w:rPr>
          <w:color w:val="231F20"/>
        </w:rPr>
        <w:t>Haley Patterson, Estados Unidos de América</w:t>
      </w:r>
    </w:p>
    <w:p>
      <w:pPr>
        <w:pStyle w:val="BodyText"/>
        <w:spacing w:line="266" w:lineRule="auto" w:before="116"/>
        <w:ind w:left="120" w:right="66"/>
      </w:pPr>
      <w:r>
        <w:rPr>
          <w:color w:val="231F20"/>
        </w:rPr>
        <w:t>Radka Sibille, Delegación de la Unión Europea ante las Naciones Unidas</w:t>
      </w:r>
    </w:p>
    <w:p>
      <w:pPr>
        <w:pStyle w:val="BodyText"/>
        <w:spacing w:line="350" w:lineRule="auto" w:before="90"/>
        <w:ind w:left="120" w:right="1901"/>
        <w:jc w:val="both"/>
      </w:pPr>
      <w:r>
        <w:rPr>
          <w:color w:val="231F20"/>
          <w:spacing w:val="-3"/>
        </w:rPr>
        <w:t>Yibra </w:t>
      </w:r>
      <w:r>
        <w:rPr>
          <w:color w:val="231F20"/>
        </w:rPr>
        <w:t>Aynekullu </w:t>
      </w:r>
      <w:r>
        <w:rPr>
          <w:color w:val="231F20"/>
          <w:spacing w:val="-4"/>
        </w:rPr>
        <w:t>Tesfaye,</w:t>
      </w:r>
      <w:r>
        <w:rPr>
          <w:color w:val="231F20"/>
          <w:spacing w:val="-24"/>
        </w:rPr>
        <w:t> </w:t>
      </w:r>
      <w:r>
        <w:rPr>
          <w:color w:val="231F20"/>
        </w:rPr>
        <w:t>Etiopía Nuraym </w:t>
      </w:r>
      <w:r>
        <w:rPr>
          <w:color w:val="231F20"/>
          <w:spacing w:val="-3"/>
        </w:rPr>
        <w:t>Tynybekova, </w:t>
      </w:r>
      <w:r>
        <w:rPr>
          <w:color w:val="231F20"/>
        </w:rPr>
        <w:t>Kirguistán Sofía </w:t>
      </w:r>
      <w:r>
        <w:rPr>
          <w:color w:val="231F20"/>
          <w:spacing w:val="-3"/>
        </w:rPr>
        <w:t>Varguez,</w:t>
      </w:r>
      <w:r>
        <w:rPr>
          <w:color w:val="231F20"/>
          <w:spacing w:val="-32"/>
        </w:rPr>
        <w:t> </w:t>
      </w:r>
      <w:r>
        <w:rPr>
          <w:color w:val="231F20"/>
        </w:rPr>
        <w:t>México</w:t>
      </w:r>
    </w:p>
    <w:p>
      <w:pPr>
        <w:pStyle w:val="BodyText"/>
        <w:spacing w:line="350" w:lineRule="auto" w:before="5"/>
        <w:ind w:left="120" w:right="1437"/>
      </w:pPr>
      <w:r>
        <w:rPr>
          <w:color w:val="231F20"/>
        </w:rPr>
        <w:t>Viktor Velek, República Checa Codrina Vierita, Rumanía</w:t>
      </w:r>
    </w:p>
    <w:p>
      <w:pPr>
        <w:spacing w:line="240" w:lineRule="exact" w:before="137"/>
        <w:ind w:left="120" w:right="66" w:firstLine="0"/>
        <w:jc w:val="left"/>
        <w:rPr>
          <w:rFonts w:ascii="Avenir-Heavy" w:hAnsi="Avenir-Heavy"/>
          <w:b/>
          <w:sz w:val="20"/>
        </w:rPr>
      </w:pPr>
      <w:r>
        <w:rPr>
          <w:rFonts w:ascii="Avenir-Heavy" w:hAnsi="Avenir-Heavy"/>
          <w:b/>
          <w:color w:val="231F20"/>
          <w:sz w:val="20"/>
        </w:rPr>
        <w:t>Instituciones académicas y expertos independientes</w:t>
      </w:r>
    </w:p>
    <w:p>
      <w:pPr>
        <w:pStyle w:val="BodyText"/>
        <w:spacing w:line="350" w:lineRule="auto" w:before="46"/>
        <w:ind w:left="120" w:right="711"/>
      </w:pPr>
      <w:r>
        <w:rPr>
          <w:color w:val="231F20"/>
        </w:rPr>
        <w:t>Anders Eriksson, Consultor independiente Guy Goodwin-Gill, Universidad de Oxford Edward McMahon, Universidad de </w:t>
      </w:r>
      <w:r>
        <w:rPr>
          <w:color w:val="231F20"/>
          <w:spacing w:val="6"/>
        </w:rPr>
        <w:t> </w:t>
      </w:r>
      <w:r>
        <w:rPr>
          <w:color w:val="231F20"/>
          <w:spacing w:val="-3"/>
        </w:rPr>
        <w:t>Vermont</w:t>
      </w:r>
    </w:p>
    <w:p>
      <w:pPr>
        <w:pStyle w:val="BodyText"/>
        <w:spacing w:line="266" w:lineRule="auto" w:before="4"/>
        <w:ind w:left="120" w:right="66"/>
      </w:pPr>
      <w:r>
        <w:rPr>
          <w:color w:val="231F20"/>
        </w:rPr>
        <w:t>Sita Ranchod-Nilsson, Universidad de Emory, Institute for Developing  Nations</w:t>
      </w:r>
    </w:p>
    <w:p>
      <w:pPr>
        <w:pStyle w:val="BodyText"/>
        <w:spacing w:line="350" w:lineRule="auto" w:before="89"/>
        <w:ind w:left="120" w:right="516"/>
      </w:pPr>
      <w:r>
        <w:rPr>
          <w:color w:val="231F20"/>
        </w:rPr>
        <w:t>John Stremlau, Universidad de Witwatersrand Mark  Stevens,  Consultor  independiente Markku Suksi, Profesor Abo Akademi Domenico Tuccinardi, Consultor independiente Kåre Vollan, Quality AS</w:t>
      </w:r>
    </w:p>
    <w:p>
      <w:pPr>
        <w:spacing w:after="0" w:line="350" w:lineRule="auto"/>
        <w:sectPr>
          <w:type w:val="continuous"/>
          <w:pgSz w:w="11910" w:h="16840"/>
          <w:pgMar w:top="0" w:bottom="280" w:left="960" w:right="960"/>
          <w:cols w:num="2" w:equalWidth="0">
            <w:col w:w="4797" w:space="255"/>
            <w:col w:w="4938"/>
          </w:cols>
        </w:sectPr>
      </w:pPr>
    </w:p>
    <w:p>
      <w:pPr>
        <w:pStyle w:val="BodyText"/>
        <w:spacing w:before="4"/>
        <w:rPr>
          <w:sz w:val="17"/>
        </w:rPr>
      </w:pPr>
    </w:p>
    <w:p>
      <w:pPr>
        <w:spacing w:after="0"/>
        <w:rPr>
          <w:sz w:val="17"/>
        </w:rPr>
        <w:sectPr>
          <w:headerReference w:type="default" r:id="rId28"/>
          <w:footerReference w:type="default" r:id="rId29"/>
          <w:pgSz w:w="11910" w:h="16840"/>
          <w:pgMar w:header="0" w:footer="0" w:top="1580" w:bottom="280" w:left="1680" w:right="16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after="1"/>
        <w:rPr>
          <w:sz w:val="25"/>
        </w:rPr>
      </w:pPr>
    </w:p>
    <w:p>
      <w:pPr>
        <w:pStyle w:val="BodyText"/>
        <w:spacing w:line="183" w:lineRule="exact"/>
        <w:ind w:left="1783"/>
        <w:rPr>
          <w:sz w:val="18"/>
        </w:rPr>
      </w:pPr>
      <w:r>
        <w:rPr>
          <w:position w:val="-3"/>
          <w:sz w:val="18"/>
        </w:rPr>
        <w:drawing>
          <wp:inline distT="0" distB="0" distL="0" distR="0">
            <wp:extent cx="334744" cy="116681"/>
            <wp:effectExtent l="0" t="0" r="0" b="0"/>
            <wp:docPr id="5" name="image14.png" descr=""/>
            <wp:cNvGraphicFramePr>
              <a:graphicFrameLocks noChangeAspect="1"/>
            </wp:cNvGraphicFramePr>
            <a:graphic>
              <a:graphicData uri="http://schemas.openxmlformats.org/drawingml/2006/picture">
                <pic:pic>
                  <pic:nvPicPr>
                    <pic:cNvPr id="6" name="image14.png"/>
                    <pic:cNvPicPr/>
                  </pic:nvPicPr>
                  <pic:blipFill>
                    <a:blip r:embed="rId32" cstate="print"/>
                    <a:stretch>
                      <a:fillRect/>
                    </a:stretch>
                  </pic:blipFill>
                  <pic:spPr>
                    <a:xfrm>
                      <a:off x="0" y="0"/>
                      <a:ext cx="334744" cy="116681"/>
                    </a:xfrm>
                    <a:prstGeom prst="rect">
                      <a:avLst/>
                    </a:prstGeom>
                  </pic:spPr>
                </pic:pic>
              </a:graphicData>
            </a:graphic>
          </wp:inline>
        </w:drawing>
      </w:r>
      <w:r>
        <w:rPr>
          <w:position w:val="-3"/>
          <w:sz w:val="18"/>
        </w:rPr>
      </w:r>
    </w:p>
    <w:p>
      <w:pPr>
        <w:pStyle w:val="BodyText"/>
        <w:rPr>
          <w:sz w:val="8"/>
        </w:rPr>
      </w:pPr>
    </w:p>
    <w:p>
      <w:pPr>
        <w:pStyle w:val="BodyText"/>
        <w:spacing w:line="191" w:lineRule="exact"/>
        <w:ind w:left="942"/>
        <w:rPr>
          <w:sz w:val="19"/>
        </w:rPr>
      </w:pPr>
      <w:r>
        <w:rPr>
          <w:position w:val="-3"/>
          <w:sz w:val="19"/>
        </w:rPr>
        <w:drawing>
          <wp:inline distT="0" distB="0" distL="0" distR="0">
            <wp:extent cx="1416734" cy="121443"/>
            <wp:effectExtent l="0" t="0" r="0" b="0"/>
            <wp:docPr id="7" name="image15.png" descr=""/>
            <wp:cNvGraphicFramePr>
              <a:graphicFrameLocks noChangeAspect="1"/>
            </wp:cNvGraphicFramePr>
            <a:graphic>
              <a:graphicData uri="http://schemas.openxmlformats.org/drawingml/2006/picture">
                <pic:pic>
                  <pic:nvPicPr>
                    <pic:cNvPr id="8" name="image15.png"/>
                    <pic:cNvPicPr/>
                  </pic:nvPicPr>
                  <pic:blipFill>
                    <a:blip r:embed="rId33" cstate="print"/>
                    <a:stretch>
                      <a:fillRect/>
                    </a:stretch>
                  </pic:blipFill>
                  <pic:spPr>
                    <a:xfrm>
                      <a:off x="0" y="0"/>
                      <a:ext cx="1416734" cy="121443"/>
                    </a:xfrm>
                    <a:prstGeom prst="rect">
                      <a:avLst/>
                    </a:prstGeom>
                  </pic:spPr>
                </pic:pic>
              </a:graphicData>
            </a:graphic>
          </wp:inline>
        </w:drawing>
      </w:r>
      <w:r>
        <w:rPr>
          <w:position w:val="-3"/>
          <w:sz w:val="19"/>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headerReference w:type="even" r:id="rId30"/>
          <w:footerReference w:type="even" r:id="rId31"/>
          <w:pgSz w:w="11910" w:h="16840"/>
          <w:pgMar w:header="0" w:footer="0" w:top="0" w:bottom="280" w:left="1360" w:right="1560"/>
        </w:sectPr>
      </w:pPr>
    </w:p>
    <w:p>
      <w:pPr>
        <w:pStyle w:val="Heading2"/>
        <w:spacing w:line="320" w:lineRule="exact" w:before="205"/>
        <w:ind w:left="872" w:right="752" w:firstLine="408"/>
        <w:jc w:val="left"/>
      </w:pPr>
      <w:r>
        <w:rPr/>
        <w:pict>
          <v:shape style="position:absolute;margin-left:0pt;margin-top:.000015pt;width:595.3pt;height:841.9pt;mso-position-horizontal-relative:page;mso-position-vertical-relative:page;z-index:-19864" type="#_x0000_t202" filled="false" stroked="false">
            <v:textbox inset="0,0,0,0">
              <w:txbxContent>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spacing w:before="7"/>
                    <w:rPr>
                      <w:rFonts w:ascii="Avenir-Book"/>
                      <w:sz w:val="32"/>
                    </w:rPr>
                  </w:pPr>
                </w:p>
                <w:p>
                  <w:pPr>
                    <w:spacing w:before="1"/>
                    <w:ind w:left="1080" w:right="0" w:firstLine="0"/>
                    <w:jc w:val="left"/>
                    <w:rPr>
                      <w:rFonts w:ascii="Avenir-Book" w:hAnsi="Avenir-Book"/>
                      <w:sz w:val="18"/>
                    </w:rPr>
                  </w:pPr>
                  <w:r>
                    <w:rPr>
                      <w:rFonts w:ascii="Avenir-Book" w:hAnsi="Avenir-Book"/>
                      <w:color w:val="231F20"/>
                      <w:sz w:val="18"/>
                    </w:rPr>
                    <w:t>Derechos humanos y normas electorales: un plan de acción</w:t>
                  </w: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rPr>
                      <w:rFonts w:ascii="Avenir-Book"/>
                      <w:sz w:val="20"/>
                    </w:rPr>
                  </w:pPr>
                </w:p>
                <w:p>
                  <w:pPr>
                    <w:pStyle w:val="BodyText"/>
                    <w:spacing w:before="8"/>
                    <w:rPr>
                      <w:rFonts w:ascii="Avenir-Book"/>
                      <w:sz w:val="18"/>
                    </w:rPr>
                  </w:pPr>
                </w:p>
                <w:p>
                  <w:pPr>
                    <w:pStyle w:val="BodyText"/>
                    <w:ind w:left="6724"/>
                    <w:rPr>
                      <w:rFonts w:ascii="Avenir-Book"/>
                      <w:sz w:val="20"/>
                    </w:rPr>
                  </w:pPr>
                  <w:r>
                    <w:rPr>
                      <w:rFonts w:ascii="Avenir-Book"/>
                      <w:sz w:val="20"/>
                    </w:rPr>
                    <w:drawing>
                      <wp:inline distT="0" distB="0" distL="0" distR="0">
                        <wp:extent cx="538819" cy="647700"/>
                        <wp:effectExtent l="0" t="0" r="0" b="0"/>
                        <wp:docPr id="9" name="image16.png" descr=""/>
                        <wp:cNvGraphicFramePr>
                          <a:graphicFrameLocks noChangeAspect="1"/>
                        </wp:cNvGraphicFramePr>
                        <a:graphic>
                          <a:graphicData uri="http://schemas.openxmlformats.org/drawingml/2006/picture">
                            <pic:pic>
                              <pic:nvPicPr>
                                <pic:cNvPr id="10" name="image16.png"/>
                                <pic:cNvPicPr/>
                              </pic:nvPicPr>
                              <pic:blipFill>
                                <a:blip r:embed="rId34" cstate="print"/>
                                <a:stretch>
                                  <a:fillRect/>
                                </a:stretch>
                              </pic:blipFill>
                              <pic:spPr>
                                <a:xfrm>
                                  <a:off x="0" y="0"/>
                                  <a:ext cx="538819" cy="647700"/>
                                </a:xfrm>
                                <a:prstGeom prst="rect">
                                  <a:avLst/>
                                </a:prstGeom>
                              </pic:spPr>
                            </pic:pic>
                          </a:graphicData>
                        </a:graphic>
                      </wp:inline>
                    </w:drawing>
                  </w:r>
                  <w:r>
                    <w:rPr>
                      <w:rFonts w:ascii="Avenir-Book"/>
                      <w:sz w:val="20"/>
                    </w:rPr>
                  </w: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rPr>
                      <w:rFonts w:ascii="Avenir-Book"/>
                    </w:rPr>
                  </w:pPr>
                </w:p>
                <w:p>
                  <w:pPr>
                    <w:pStyle w:val="BodyText"/>
                    <w:spacing w:before="2"/>
                    <w:rPr>
                      <w:rFonts w:ascii="Avenir-Book"/>
                      <w:sz w:val="17"/>
                    </w:rPr>
                  </w:pPr>
                </w:p>
                <w:p>
                  <w:pPr>
                    <w:spacing w:before="0"/>
                    <w:ind w:left="1080" w:right="0" w:firstLine="0"/>
                    <w:jc w:val="left"/>
                    <w:rPr>
                      <w:rFonts w:ascii="Avenir-Heavy"/>
                      <w:b/>
                      <w:sz w:val="20"/>
                    </w:rPr>
                  </w:pPr>
                  <w:r>
                    <w:rPr>
                      <w:rFonts w:ascii="Avenir-Heavy"/>
                      <w:b/>
                      <w:color w:val="231F20"/>
                      <w:sz w:val="20"/>
                    </w:rPr>
                    <w:t>16</w:t>
                  </w:r>
                </w:p>
              </w:txbxContent>
            </v:textbox>
            <w10:wrap type="none"/>
          </v:shape>
        </w:pict>
      </w:r>
      <w:r>
        <w:rPr/>
        <w:pict>
          <v:group style="position:absolute;margin-left:141.527405pt;margin-top:-63.855804pt;width:57.25pt;height:53.75pt;mso-position-horizontal-relative:page;mso-position-vertical-relative:paragraph;z-index:-19840" coordorigin="2831,-1277" coordsize="1145,1075">
            <v:shape style="position:absolute;left:3058;top:-1277;width:659;height:468" coordorigin="3058,-1277" coordsize="659,468" path="m3391,-1277l3327,-1267,3268,-1240,3219,-1201,3153,-1084,3123,-999,3093,-909,3064,-821,3058,-809,3070,-811,3081,-815,3132,-862,3162,-918,3212,-1057,3246,-1125,3296,-1179,3370,-1212,3716,-1217,3707,-1238,3690,-1256,3668,-1268,3645,-1275,3391,-1277xe" filled="true" fillcolor="#ffffff" stroked="false">
              <v:path arrowok="t"/>
              <v:fill type="solid"/>
            </v:shape>
            <v:shape style="position:absolute;left:3690;top:-1207;width:285;height:158" type="#_x0000_t75" stroked="false">
              <v:imagedata r:id="rId35" o:title=""/>
            </v:shape>
            <v:shape style="position:absolute;left:3021;top:-1077;width:934;height:807" coordorigin="3021,-1077" coordsize="934,807" path="m3323,-841l3291,-840,3257,-825,3226,-797,3202,-759,3175,-693,3153,-627,3111,-491,3092,-438,3073,-383,3051,-330,3023,-280,3021,-273,3026,-271,3034,-271,3080,-295,3120,-331,3152,-376,3175,-427,3204,-514,3230,-596,3256,-678,3287,-765,3291,-777,3297,-788,3306,-807,3323,-841m3498,-866l3467,-865,3434,-850,3404,-824,3381,-788,3356,-726,3334,-664,3295,-537,3278,-486,3259,-435,3238,-385,3212,-338,3210,-331,3215,-330,3223,-330,3268,-353,3306,-387,3337,-430,3359,-477,3387,-559,3411,-636,3435,-713,3464,-795,3468,-806,3473,-817,3482,-835,3498,-866m3954,-1031l3951,-1038,3940,-1053,3925,-1065,3908,-1074,3892,-1077,3816,-1074,3746,-1054,3683,-1019,3631,-968,3593,-903,3574,-845,3531,-714,3485,-575,3457,-495,3444,-468,3430,-446,3420,-431,3415,-424,3413,-421,3420,-415,3426,-418,3469,-444,3506,-482,3535,-527,3556,-574,3574,-630,3590,-679,3613,-749,3652,-869,3694,-937,3748,-982,3810,-1008,3876,-1021,3943,-1027,3946,-1028,3954,-1031e" filled="true" fillcolor="#ffffff" stroked="false">
              <v:path arrowok="t"/>
              <v:fill type="solid"/>
            </v:shape>
            <v:shape style="position:absolute;left:2831;top:-792;width:294;height:590" type="#_x0000_t75" stroked="false">
              <v:imagedata r:id="rId36" o:title=""/>
            </v:shape>
            <v:shape style="position:absolute;left:3438;top:-1138;width:215;height:64" coordorigin="3438,-1138" coordsize="215,64" path="m3653,-1138l3510,-1138,3490,-1137,3441,-1093,3438,-1074,3448,-1078,3454,-1084,3584,-1084,3647,-1121,3647,-1126,3653,-1138xe" filled="true" fillcolor="#ffffff" stroked="false">
              <v:path arrowok="t"/>
              <v:fill type="solid"/>
            </v:shape>
            <w10:wrap type="none"/>
          </v:group>
        </w:pict>
      </w:r>
      <w:r>
        <w:rPr/>
        <w:pict>
          <v:group style="position:absolute;margin-left:384.397705pt;margin-top:-62.249004pt;width:127.5pt;height:24.95pt;mso-position-horizontal-relative:page;mso-position-vertical-relative:paragraph;z-index:-19816" coordorigin="7688,-1245" coordsize="2550,499">
            <v:shape style="position:absolute;left:7688;top:-1245;width:541;height:219" type="#_x0000_t75" stroked="false">
              <v:imagedata r:id="rId37" o:title=""/>
            </v:shape>
            <v:shape style="position:absolute;left:8260;top:-1241;width:460;height:214" type="#_x0000_t75" stroked="false">
              <v:imagedata r:id="rId38" o:title=""/>
            </v:shape>
            <v:shape style="position:absolute;left:8760;top:-1236;width:245;height:201" type="#_x0000_t75" stroked="false">
              <v:imagedata r:id="rId39" o:title=""/>
            </v:shape>
            <v:shape style="position:absolute;left:7691;top:-959;width:693;height:199" coordorigin="7691,-959" coordsize="693,199" path="m7834,-859l7828,-897,7812,-922,7809,-927,7796,-936,7796,-860,7793,-834,7782,-815,7762,-802,7733,-797,7727,-797,7727,-922,7733,-922,7761,-918,7781,-906,7792,-887,7796,-860,7796,-936,7780,-947,7743,-954,7691,-954,7691,-765,7743,-765,7780,-773,7809,-792,7812,-797,7828,-822,7834,-859m7955,-954l7857,-954,7857,-765,7955,-765,7955,-797,7894,-797,7894,-848,7953,-848,7953,-880,7894,-880,7894,-922,7955,-922,7955,-954m8112,-765l8061,-841,8059,-845,8076,-852,8088,-864,8089,-867,8095,-880,8098,-897,8093,-923,8092,-924,8080,-941,8061,-951,8061,-896,8058,-882,8051,-873,8040,-869,8026,-867,8021,-867,8021,-924,8026,-924,8040,-923,8051,-919,8058,-910,8061,-896,8061,-951,8060,-951,8034,-954,7985,-954,7985,-765,8021,-765,8021,-841,8022,-841,8068,-765,8112,-765m8227,-954l8129,-954,8129,-765,8227,-765,8227,-797,8166,-797,8166,-848,8225,-848,8225,-880,8166,-880,8166,-922,8227,-922,8227,-954m8383,-948l8373,-953,8363,-956,8352,-958,8341,-959,8303,-951,8273,-929,8254,-897,8248,-858,8255,-821,8274,-790,8303,-768,8340,-760,8351,-761,8362,-763,8372,-767,8383,-772,8383,-795,8383,-815,8374,-807,8364,-801,8353,-797,8341,-795,8318,-801,8300,-815,8289,-836,8286,-859,8289,-883,8300,-904,8318,-918,8341,-924,8353,-923,8364,-919,8374,-912,8383,-904,8383,-924,8383,-948e" filled="true" fillcolor="#ffffff" stroked="false">
              <v:path arrowok="t"/>
              <v:fill type="solid"/>
            </v:shape>
            <v:line style="position:absolute" from="8431,-850" to="8431,-766" stroked="true" strokeweight="1.841pt" strokecolor="#ffffff">
              <v:stroke dashstyle="solid"/>
            </v:line>
            <v:line style="position:absolute" from="8412,-865" to="8554,-865" stroked="true" strokeweight="1.5pt" strokecolor="#ffffff">
              <v:stroke dashstyle="solid"/>
            </v:line>
            <v:line style="position:absolute" from="8412,-917" to="8449,-917" stroked="true" strokeweight="3.7pt" strokecolor="#ffffff">
              <v:stroke dashstyle="solid"/>
            </v:line>
            <v:line style="position:absolute" from="8536,-850" to="8536,-765" stroked="true" strokeweight="1.842pt" strokecolor="#ffffff">
              <v:stroke dashstyle="solid"/>
            </v:line>
            <v:line style="position:absolute" from="8517,-917" to="8554,-917" stroked="true" strokeweight="3.72pt" strokecolor="#ffffff">
              <v:stroke dashstyle="solid"/>
            </v:line>
            <v:shape style="position:absolute;left:8577;top:-959;width:323;height:199" coordorigin="8577,-959" coordsize="323,199" path="m8764,-860l8757,-899,8743,-923,8738,-931,8726,-939,8726,-861,8723,-839,8713,-818,8696,-803,8670,-797,8645,-803,8627,-818,8618,-839,8615,-861,8619,-884,8630,-904,8647,-918,8670,-923,8694,-918,8711,-904,8722,-884,8726,-861,8726,-939,8709,-952,8670,-959,8632,-952,8603,-931,8584,-899,8577,-860,8583,-821,8602,-789,8631,-768,8670,-760,8709,-768,8739,-789,8743,-797,8757,-821,8764,-860m8899,-825l8888,-860,8862,-878,8836,-889,8824,-907,8824,-919,8836,-928,8860,-928,8869,-922,8876,-913,8886,-928,8893,-938,8882,-947,8869,-953,8855,-958,8841,-959,8819,-955,8802,-943,8790,-925,8786,-903,8790,-884,8798,-869,8812,-859,8828,-851,8840,-846,8850,-841,8858,-832,8861,-820,8861,-806,8852,-793,8837,-793,8826,-795,8816,-801,8808,-810,8803,-820,8779,-797,8790,-782,8803,-770,8819,-763,8837,-760,8863,-765,8883,-778,8891,-793,8895,-799,8899,-825e" filled="true" fillcolor="#ffffff" stroked="false">
              <v:path arrowok="t"/>
              <v:fill type="solid"/>
            </v:shape>
            <v:line style="position:absolute" from="9014,-850" to="9014,-766" stroked="true" strokeweight="1.842pt" strokecolor="#ffffff">
              <v:stroke dashstyle="solid"/>
            </v:line>
            <v:line style="position:absolute" from="8996,-865" to="9138,-865" stroked="true" strokeweight="1.5pt" strokecolor="#ffffff">
              <v:stroke dashstyle="solid"/>
            </v:line>
            <v:line style="position:absolute" from="8996,-917" to="9033,-917" stroked="true" strokeweight="3.7pt" strokecolor="#ffffff">
              <v:stroke dashstyle="solid"/>
            </v:line>
            <v:line style="position:absolute" from="9119,-850" to="9119,-765" stroked="true" strokeweight="1.841pt" strokecolor="#ffffff">
              <v:stroke dashstyle="solid"/>
            </v:line>
            <v:line style="position:absolute" from="9101,-917" to="9138,-917" stroked="true" strokeweight="3.72pt" strokecolor="#ffffff">
              <v:stroke dashstyle="solid"/>
            </v:line>
            <v:shape style="position:absolute;left:9169;top:-954;width:141;height:194" coordorigin="9169,-954" coordsize="141,194" path="m9206,-954l9169,-954,9169,-841,9173,-809,9185,-783,9207,-766,9239,-760,9271,-766,9293,-783,9297,-792,9239,-792,9221,-798,9211,-812,9206,-830,9206,-848,9206,-954xm9309,-954l9272,-954,9272,-848,9271,-830,9267,-812,9257,-798,9239,-792,9297,-792,9305,-809,9309,-841,9309,-954xe" filled="true" fillcolor="#ffffff" stroked="false">
              <v:path arrowok="t"/>
              <v:fill type="solid"/>
            </v:shape>
            <v:shape style="position:absolute;left:9102;top:-1233;width:135;height:198" type="#_x0000_t75" stroked="false">
              <v:imagedata r:id="rId40" o:title=""/>
            </v:shape>
            <v:shape style="position:absolute;left:9275;top:-1241;width:177;height:214" type="#_x0000_t75" stroked="false">
              <v:imagedata r:id="rId41" o:title=""/>
            </v:shape>
            <v:line style="position:absolute" from="9502,-1230" to="9502,-1041" stroked="true" strokeweight=".601pt" strokecolor="#ffffff">
              <v:stroke dashstyle="solid"/>
            </v:line>
            <v:line style="position:absolute" from="9502,-1233" to="9502,-1037" stroked="true" strokeweight=".933pt" strokecolor="#ffffff">
              <v:stroke dashstyle="solid"/>
            </v:line>
            <v:shape style="position:absolute;left:9504;top:-1245;width:495;height:210" type="#_x0000_t75" stroked="false">
              <v:imagedata r:id="rId42" o:title=""/>
            </v:shape>
            <v:shape style="position:absolute;left:9329;top:-959;width:908;height:199" coordorigin="9329,-959" coordsize="908,199" path="m9533,-765l9516,-882,9505,-959,9478,-959,9434,-835,9416,-882,9387,-959,9361,-959,9329,-765,9366,-765,9383,-882,9384,-882,9425,-763,9438,-763,9464,-835,9481,-882,9481,-882,9496,-765,9533,-765m9713,-765l9698,-805,9687,-835,9661,-904,9648,-939,9648,-835,9604,-835,9624,-904,9625,-904,9648,-835,9648,-939,9641,-959,9612,-959,9539,-765,9578,-765,9593,-805,9659,-805,9673,-765,9713,-765m9892,-954l9855,-954,9855,-827,9855,-827,9805,-894,9755,-959,9729,-959,9729,-765,9766,-765,9766,-894,9766,-894,9866,-762,9892,-762,9892,-827,9892,-954m10102,-860l10095,-899,10081,-923,10076,-931,10064,-939,10064,-861,10061,-839,10051,-818,10034,-803,10008,-797,9982,-803,9965,-818,9956,-839,9953,-861,9957,-884,9968,-904,9985,-918,10008,-923,10032,-918,10049,-904,10060,-884,10064,-861,10064,-939,10047,-952,10008,-959,9970,-952,9941,-931,9922,-899,9915,-860,9921,-821,9940,-789,9969,-768,10008,-760,10047,-768,10077,-789,10081,-797,10095,-821,10102,-860m10237,-825l10226,-860,10200,-878,10174,-889,10162,-907,10162,-919,10174,-928,10198,-928,10207,-922,10214,-913,10224,-928,10231,-938,10220,-947,10207,-953,10193,-958,10179,-959,10157,-955,10140,-943,10128,-925,10124,-903,10127,-884,10136,-869,10150,-859,10166,-851,10178,-846,10188,-841,10196,-832,10199,-820,10199,-806,10190,-793,10175,-793,10164,-795,10154,-801,10146,-810,10141,-820,10117,-797,10128,-782,10141,-770,10157,-763,10175,-760,10201,-765,10221,-778,10229,-793,10233,-799,10237,-825e" filled="true" fillcolor="#ffffff" stroked="false">
              <v:path arrowok="t"/>
              <v:fill type="solid"/>
            </v:shape>
            <w10:wrap type="none"/>
          </v:group>
        </w:pict>
      </w:r>
      <w:r>
        <w:rPr/>
        <w:pict>
          <v:group style="position:absolute;margin-left:384.166992pt;margin-top:-33.430504pt;width:23.05pt;height:5.95pt;mso-position-horizontal-relative:page;mso-position-vertical-relative:paragraph;z-index:-19792" coordorigin="7683,-669" coordsize="461,119">
            <v:shape style="position:absolute;left:7683;top:-662;width:130;height:107" coordorigin="7683,-662" coordsize="130,107" path="m7742,-609l7742,-625,7738,-643,7734,-650,7730,-657,7726,-658,7726,-609,7726,-594,7724,-581,7720,-572,7713,-569,7706,-572,7702,-581,7700,-594,7699,-609,7700,-625,7702,-638,7706,-646,7713,-650,7720,-646,7724,-638,7726,-625,7726,-609,7726,-658,7713,-662,7696,-657,7687,-643,7684,-625,7683,-609,7684,-593,7687,-575,7696,-562,7713,-556,7730,-562,7734,-569,7738,-575,7742,-593,7742,-609m7813,-661l7773,-661,7773,-557,7788,-557,7788,-604,7811,-604,7811,-616,7788,-616,7788,-649,7813,-649,7813,-661e" filled="true" fillcolor="#ffffff" stroked="false">
              <v:path arrowok="t"/>
              <v:fill type="solid"/>
            </v:shape>
            <v:line style="position:absolute" from="7846,-661" to="7846,-557" stroked="true" strokeweight=".75pt" strokecolor="#ffffff">
              <v:stroke dashstyle="solid"/>
            </v:line>
            <v:shape style="position:absolute;left:7884;top:-662;width:47;height:107" coordorigin="7884,-662" coordsize="47,107" path="m7923,-662l7918,-662,7900,-657,7890,-643,7885,-625,7884,-607,7885,-590,7890,-573,7901,-561,7919,-556,7923,-556,7927,-556,7931,-559,7931,-569,7922,-569,7910,-573,7903,-583,7901,-596,7900,-608,7901,-620,7903,-634,7909,-645,7921,-650,7931,-650,7931,-659,7927,-662,7923,-662xm7931,-571l7928,-569,7925,-569,7931,-569,7931,-571xm7931,-650l7925,-650,7928,-648,7931,-647,7931,-650xe" filled="true" fillcolor="#ffffff" stroked="false">
              <v:path arrowok="t"/>
              <v:fill type="solid"/>
            </v:shape>
            <v:line style="position:absolute" from="7965,-661" to="7965,-557" stroked="true" strokeweight=".75pt" strokecolor="#ffffff">
              <v:stroke dashstyle="solid"/>
            </v:line>
            <v:shape style="position:absolute;left:8006;top:-661;width:138;height:104" type="#_x0000_t75" stroked="false">
              <v:imagedata r:id="rId43" o:title=""/>
            </v:shape>
            <w10:wrap type="none"/>
          </v:group>
        </w:pict>
      </w:r>
      <w:r>
        <w:rPr/>
        <w:pict>
          <v:group style="position:absolute;margin-left:410.726898pt;margin-top:-33.122803pt;width:25.75pt;height:5.35pt;mso-position-horizontal-relative:page;mso-position-vertical-relative:paragraph;z-index:-19768" coordorigin="8215,-662" coordsize="515,107">
            <v:shape style="position:absolute;left:8215;top:-661;width:192;height:104" type="#_x0000_t75" stroked="false">
              <v:imagedata r:id="rId44" o:title=""/>
            </v:shape>
            <v:shape style="position:absolute;left:8468;top:-662;width:261;height:107" type="#_x0000_t75" stroked="false">
              <v:imagedata r:id="rId45" o:title=""/>
            </v:shape>
            <w10:wrap type="none"/>
          </v:group>
        </w:pict>
      </w:r>
      <w:r>
        <w:rPr/>
        <w:pict>
          <v:group style="position:absolute;margin-left:440.136688pt;margin-top:-33.430504pt;width:40.7pt;height:5.95pt;mso-position-horizontal-relative:page;mso-position-vertical-relative:paragraph;z-index:-19744" coordorigin="8803,-669" coordsize="814,119">
            <v:shape style="position:absolute;left:8803;top:-662;width:231;height:107" type="#_x0000_t75" stroked="false">
              <v:imagedata r:id="rId46" o:title=""/>
            </v:shape>
            <v:line style="position:absolute" from="9069,-661" to="9069,-557" stroked="true" strokeweight=".75pt" strokecolor="#ffffff">
              <v:stroke dashstyle="solid"/>
            </v:line>
            <v:shape style="position:absolute;left:9104;top:-662;width:47;height:107" coordorigin="9104,-662" coordsize="47,107" path="m9107,-575l9107,-561,9112,-557,9118,-556,9140,-556,9150,-568,9150,-569,9116,-569,9112,-572,9107,-575xm9135,-662l9112,-662,9104,-650,9104,-636,9108,-619,9119,-607,9130,-597,9135,-584,9135,-576,9131,-569,9150,-569,9150,-597,9144,-604,9134,-613,9123,-625,9120,-628,9119,-632,9119,-643,9124,-650,9145,-650,9145,-659,9140,-662,9135,-662xm9145,-650l9137,-650,9141,-648,9145,-645,9145,-650xe" filled="true" fillcolor="#ffffff" stroked="false">
              <v:path arrowok="t"/>
              <v:fill type="solid"/>
            </v:shape>
            <v:line style="position:absolute" from="9185,-661" to="9185,-557" stroked="true" strokeweight=".75pt" strokecolor="#ffffff">
              <v:stroke dashstyle="solid"/>
            </v:line>
            <v:shape style="position:absolute;left:9223;top:-662;width:59;height:107" coordorigin="9223,-662" coordsize="59,107" path="m9253,-662l9236,-657,9227,-643,9224,-625,9223,-609,9224,-593,9227,-575,9236,-562,9253,-556,9270,-562,9274,-569,9253,-569,9246,-572,9242,-581,9240,-594,9239,-609,9240,-625,9242,-638,9246,-646,9253,-650,9274,-650,9270,-657,9253,-662xm9274,-650l9253,-650,9260,-646,9264,-638,9266,-625,9266,-609,9266,-594,9264,-581,9260,-572,9253,-569,9274,-569,9278,-575,9282,-593,9282,-609,9282,-625,9278,-643,9274,-650xe" filled="true" fillcolor="#ffffff" stroked="false">
              <v:path arrowok="t"/>
              <v:fill type="solid"/>
            </v:shape>
            <v:shape style="position:absolute;left:9313;top:-662;width:304;height:107" type="#_x0000_t75" stroked="false">
              <v:imagedata r:id="rId47" o:title=""/>
            </v:shape>
            <w10:wrap type="none"/>
          </v:group>
        </w:pict>
      </w:r>
      <w:r>
        <w:rPr>
          <w:color w:val="FFFFFF"/>
        </w:rPr>
        <w:t>One Copenhill 453 Freedom</w:t>
      </w:r>
      <w:r>
        <w:rPr>
          <w:color w:val="FFFFFF"/>
          <w:spacing w:val="7"/>
        </w:rPr>
        <w:t> </w:t>
      </w:r>
      <w:r>
        <w:rPr>
          <w:color w:val="FFFFFF"/>
        </w:rPr>
        <w:t>Parkway</w:t>
      </w:r>
    </w:p>
    <w:p>
      <w:pPr>
        <w:spacing w:line="324" w:lineRule="exact" w:before="15"/>
        <w:ind w:left="118" w:right="0" w:firstLine="0"/>
        <w:jc w:val="center"/>
        <w:rPr>
          <w:rFonts w:ascii="Avenir-Book"/>
          <w:sz w:val="24"/>
        </w:rPr>
      </w:pPr>
      <w:r>
        <w:rPr>
          <w:rFonts w:ascii="Avenir-Book"/>
          <w:color w:val="FFFFFF"/>
          <w:sz w:val="24"/>
        </w:rPr>
        <w:t>Atlanta, GA 30307</w:t>
      </w:r>
    </w:p>
    <w:p>
      <w:pPr>
        <w:spacing w:line="324" w:lineRule="exact" w:before="0"/>
        <w:ind w:left="118" w:right="0" w:firstLine="0"/>
        <w:jc w:val="center"/>
        <w:rPr>
          <w:rFonts w:ascii="Avenir-Book" w:hAnsi="Avenir-Book"/>
          <w:sz w:val="24"/>
        </w:rPr>
      </w:pPr>
      <w:r>
        <w:rPr>
          <w:rFonts w:ascii="Avenir-Book" w:hAnsi="Avenir-Book"/>
          <w:color w:val="FFFFFF"/>
          <w:w w:val="105"/>
          <w:sz w:val="24"/>
        </w:rPr>
        <w:t>(404)</w:t>
      </w:r>
      <w:r>
        <w:rPr>
          <w:rFonts w:ascii="Avenir-Book" w:hAnsi="Avenir-Book"/>
          <w:color w:val="FFFFFF"/>
          <w:spacing w:val="-28"/>
          <w:w w:val="105"/>
          <w:sz w:val="24"/>
        </w:rPr>
        <w:t> </w:t>
      </w:r>
      <w:r>
        <w:rPr>
          <w:rFonts w:ascii="Avenir-Book" w:hAnsi="Avenir-Book"/>
          <w:color w:val="FFFFFF"/>
          <w:w w:val="105"/>
          <w:sz w:val="24"/>
        </w:rPr>
        <w:t>420-5100</w:t>
      </w:r>
      <w:r>
        <w:rPr>
          <w:rFonts w:ascii="Avenir-Book" w:hAnsi="Avenir-Book"/>
          <w:color w:val="FFFFFF"/>
          <w:spacing w:val="-38"/>
          <w:w w:val="105"/>
          <w:sz w:val="24"/>
        </w:rPr>
        <w:t> </w:t>
      </w:r>
      <w:r>
        <w:rPr>
          <w:color w:val="FFFFFF"/>
          <w:w w:val="105"/>
          <w:sz w:val="18"/>
        </w:rPr>
        <w:t>•</w:t>
      </w:r>
      <w:r>
        <w:rPr>
          <w:color w:val="FFFFFF"/>
          <w:spacing w:val="-22"/>
          <w:w w:val="105"/>
          <w:sz w:val="18"/>
        </w:rPr>
        <w:t> </w:t>
      </w:r>
      <w:r>
        <w:rPr>
          <w:rFonts w:ascii="Avenir-Book" w:hAnsi="Avenir-Book"/>
          <w:color w:val="FFFFFF"/>
          <w:w w:val="105"/>
          <w:sz w:val="24"/>
        </w:rPr>
        <w:t>Fax</w:t>
      </w:r>
      <w:r>
        <w:rPr>
          <w:rFonts w:ascii="Avenir-Book" w:hAnsi="Avenir-Book"/>
          <w:color w:val="FFFFFF"/>
          <w:spacing w:val="-28"/>
          <w:w w:val="105"/>
          <w:sz w:val="24"/>
        </w:rPr>
        <w:t> </w:t>
      </w:r>
      <w:r>
        <w:rPr>
          <w:rFonts w:ascii="Avenir-Book" w:hAnsi="Avenir-Book"/>
          <w:color w:val="FFFFFF"/>
          <w:w w:val="105"/>
          <w:sz w:val="24"/>
        </w:rPr>
        <w:t>(404)</w:t>
      </w:r>
      <w:r>
        <w:rPr>
          <w:rFonts w:ascii="Avenir-Book" w:hAnsi="Avenir-Book"/>
          <w:color w:val="FFFFFF"/>
          <w:spacing w:val="-28"/>
          <w:w w:val="105"/>
          <w:sz w:val="24"/>
        </w:rPr>
        <w:t> </w:t>
      </w:r>
      <w:r>
        <w:rPr>
          <w:rFonts w:ascii="Avenir-Book" w:hAnsi="Avenir-Book"/>
          <w:color w:val="FFFFFF"/>
          <w:w w:val="105"/>
          <w:sz w:val="24"/>
        </w:rPr>
        <w:t>420-5145</w:t>
      </w:r>
    </w:p>
    <w:p>
      <w:pPr>
        <w:spacing w:before="132"/>
        <w:ind w:left="118" w:right="0" w:firstLine="0"/>
        <w:jc w:val="center"/>
        <w:rPr>
          <w:rFonts w:ascii="Avenir-Book"/>
          <w:sz w:val="26"/>
        </w:rPr>
      </w:pPr>
      <w:hyperlink r:id="rId48">
        <w:r>
          <w:rPr>
            <w:rFonts w:ascii="Avenir-Book"/>
            <w:color w:val="FFFFFF"/>
            <w:sz w:val="26"/>
          </w:rPr>
          <w:t>www.cartercenter.org</w:t>
        </w:r>
      </w:hyperlink>
    </w:p>
    <w:p>
      <w:pPr>
        <w:pStyle w:val="Heading2"/>
        <w:spacing w:line="320" w:lineRule="exact" w:before="205"/>
        <w:ind w:left="757"/>
      </w:pPr>
      <w:r>
        <w:rPr/>
        <w:br w:type="column"/>
      </w:r>
      <w:r>
        <w:rPr>
          <w:color w:val="FFFFFF"/>
        </w:rPr>
        <w:t>Palais des Nations CH-1211 Ginebra 10 Suiza</w:t>
      </w:r>
    </w:p>
    <w:p>
      <w:pPr>
        <w:spacing w:before="15"/>
        <w:ind w:left="755" w:right="748" w:firstLine="0"/>
        <w:jc w:val="center"/>
        <w:rPr>
          <w:rFonts w:ascii="Avenir-Book"/>
          <w:sz w:val="24"/>
        </w:rPr>
      </w:pPr>
      <w:r>
        <w:rPr>
          <w:rFonts w:ascii="Avenir-Book"/>
          <w:color w:val="FFFFFF"/>
          <w:sz w:val="24"/>
        </w:rPr>
        <w:t>+41 22 917 90 00</w:t>
      </w:r>
    </w:p>
    <w:p>
      <w:pPr>
        <w:spacing w:before="151"/>
        <w:ind w:left="754" w:right="748" w:firstLine="0"/>
        <w:jc w:val="center"/>
        <w:rPr>
          <w:rFonts w:ascii="Avenir-Book"/>
          <w:sz w:val="24"/>
        </w:rPr>
      </w:pPr>
      <w:hyperlink r:id="rId49">
        <w:r>
          <w:rPr>
            <w:rFonts w:ascii="Avenir-Book"/>
            <w:color w:val="FFFFFF"/>
            <w:sz w:val="24"/>
          </w:rPr>
          <w:t>www.ohchr.org</w:t>
        </w:r>
      </w:hyperlink>
    </w:p>
    <w:sectPr>
      <w:type w:val="continuous"/>
      <w:pgSz w:w="11910" w:h="16840"/>
      <w:pgMar w:top="0" w:bottom="280" w:left="1360" w:right="1560"/>
      <w:cols w:num="2" w:equalWidth="0">
        <w:col w:w="4015" w:space="1231"/>
        <w:col w:w="374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venir-Book">
    <w:altName w:val="Avenir-Book"/>
    <w:charset w:val="0"/>
    <w:family w:val="swiss"/>
    <w:pitch w:val="variable"/>
  </w:font>
  <w:font w:name="Avenir-Heavy">
    <w:altName w:val="Avenir-Heavy"/>
    <w:charset w:val="0"/>
    <w:family w:val="swiss"/>
    <w:pitch w:val="variable"/>
  </w:font>
  <w:font w:name="Arial">
    <w:altName w:val="Arial"/>
    <w:charset w:val="0"/>
    <w:family w:val="swiss"/>
    <w:pitch w:val="variable"/>
  </w:font>
  <w:font w:name="Avenir">
    <w:altName w:val="Avenir"/>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7.18573pt;margin-top:793.958191pt;width:16.3500pt;height:13.8pt;mso-position-horizontal-relative:page;mso-position-vertical-relative:page;z-index:-19840" type="#_x0000_t202" filled="false" stroked="false">
          <v:textbox inset="0,0,0,0">
            <w:txbxContent>
              <w:p>
                <w:pPr>
                  <w:spacing w:line="268" w:lineRule="exact" w:before="7"/>
                  <w:ind w:left="40" w:right="0" w:firstLine="0"/>
                  <w:jc w:val="left"/>
                  <w:rPr>
                    <w:rFonts w:ascii="Avenir-Heavy"/>
                    <w:b/>
                    <w:sz w:val="20"/>
                  </w:rPr>
                </w:pPr>
                <w:r>
                  <w:rPr/>
                  <w:fldChar w:fldCharType="begin"/>
                </w:r>
                <w:r>
                  <w:rPr>
                    <w:rFonts w:ascii="Avenir-Heavy"/>
                    <w:b/>
                    <w:color w:val="231F20"/>
                    <w:sz w:val="20"/>
                  </w:rPr>
                  <w:instrText> PAGE </w:instrText>
                </w:r>
                <w:r>
                  <w:rPr/>
                  <w:fldChar w:fldCharType="separate"/>
                </w:r>
                <w:r>
                  <w:rPr/>
                  <w:t>11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pt;margin-top:793.958191pt;width:16.3500pt;height:13.8pt;mso-position-horizontal-relative:page;mso-position-vertical-relative:page;z-index:-19816" type="#_x0000_t202" filled="false" stroked="false">
          <v:textbox inset="0,0,0,0">
            <w:txbxContent>
              <w:p>
                <w:pPr>
                  <w:spacing w:line="268" w:lineRule="exact" w:before="7"/>
                  <w:ind w:left="40" w:right="0" w:firstLine="0"/>
                  <w:jc w:val="left"/>
                  <w:rPr>
                    <w:rFonts w:ascii="Avenir-Heavy"/>
                    <w:b/>
                    <w:sz w:val="20"/>
                  </w:rPr>
                </w:pPr>
                <w:r>
                  <w:rPr/>
                  <w:fldChar w:fldCharType="begin"/>
                </w:r>
                <w:r>
                  <w:rPr>
                    <w:rFonts w:ascii="Avenir-Heavy"/>
                    <w:b/>
                    <w:color w:val="231F20"/>
                    <w:sz w:val="20"/>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00015pt;width:488.175pt;height:841.89pt;mso-position-horizontal-relative:page;mso-position-vertical-relative:page;z-index:-19912" filled="true" fillcolor="#1a4269" stroked="false">
          <v:fill type="solid"/>
          <w10:wrap type="none"/>
        </v:rect>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00015pt;width:595.275pt;height:841.89pt;mso-position-horizontal-relative:page;mso-position-vertical-relative:page;z-index:-19624" filled="true" fillcolor="#1a4269" stroked="false">
          <v:fill type="solid"/>
          <w10:wrap type="non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9888" from="54pt,72.000214pt" to="541.276pt,72.000214pt" stroked="true" strokeweight="1pt" strokecolor="#939598">
          <v:stroke dashstyle="solid"/>
          <w10:wrap type="none"/>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9864" from="54pt,72.000214pt" to="541.276pt,72.000214pt" stroked="true" strokeweight="1pt" strokecolor="#939598">
          <v:stroke dashstyle="solid"/>
          <w10:wrap type="none"/>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9792" from="54pt,72.000214pt" to="541.276pt,72.000214pt" stroked="true" strokeweight="1pt" strokecolor="#939598">
          <v:stroke dashstyle="solid"/>
          <w10:wrap type="none"/>
        </v:line>
      </w:pict>
    </w:r>
    <w:r>
      <w:rPr/>
      <w:pict>
        <v:shape style="position:absolute;margin-left:304.987396pt;margin-top:82.075317pt;width:237.25pt;height:12.9pt;mso-position-horizontal-relative:page;mso-position-vertical-relative:page;z-index:-19768" type="#_x0000_t202" filled="false" stroked="false">
          <v:textbox inset="0,0,0,0">
            <w:txbxContent>
              <w:p>
                <w:pPr>
                  <w:spacing w:before="5"/>
                  <w:ind w:left="20" w:right="0" w:firstLine="0"/>
                  <w:jc w:val="left"/>
                  <w:rPr>
                    <w:rFonts w:ascii="Avenir-Book" w:hAnsi="Avenir-Book"/>
                    <w:sz w:val="18"/>
                  </w:rPr>
                </w:pPr>
                <w:r>
                  <w:rPr>
                    <w:rFonts w:ascii="Avenir-Book" w:hAnsi="Avenir-Book"/>
                    <w:color w:val="231F20"/>
                    <w:spacing w:val="-3"/>
                    <w:sz w:val="18"/>
                  </w:rPr>
                  <w:t>Derechos </w:t>
                </w:r>
                <w:r>
                  <w:rPr>
                    <w:rFonts w:ascii="Avenir-Book" w:hAnsi="Avenir-Book"/>
                    <w:color w:val="231F20"/>
                    <w:sz w:val="18"/>
                  </w:rPr>
                  <w:t>humanos y normas electorales: un plan de</w:t>
                </w:r>
                <w:r>
                  <w:rPr>
                    <w:rFonts w:ascii="Avenir-Book" w:hAnsi="Avenir-Book"/>
                    <w:color w:val="231F20"/>
                    <w:spacing w:val="-34"/>
                    <w:sz w:val="18"/>
                  </w:rPr>
                  <w:t> </w:t>
                </w:r>
                <w:r>
                  <w:rPr>
                    <w:rFonts w:ascii="Avenir-Book" w:hAnsi="Avenir-Book"/>
                    <w:color w:val="231F20"/>
                    <w:spacing w:val="-2"/>
                    <w:sz w:val="18"/>
                  </w:rPr>
                  <w:t>acción</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9744" from="54pt,72.000214pt" to="541.276pt,72.000214pt" stroked="true" strokeweight="1pt" strokecolor="#939598">
          <v:stroke dashstyle="solid"/>
          <w10:wrap type="none"/>
        </v:line>
      </w:pict>
    </w:r>
    <w:r>
      <w:rPr/>
      <w:pict>
        <v:shape style="position:absolute;margin-left:53pt;margin-top:82.075317pt;width:237.25pt;height:12.9pt;mso-position-horizontal-relative:page;mso-position-vertical-relative:page;z-index:-19720" type="#_x0000_t202" filled="false" stroked="false">
          <v:textbox inset="0,0,0,0">
            <w:txbxContent>
              <w:p>
                <w:pPr>
                  <w:spacing w:before="5"/>
                  <w:ind w:left="20" w:right="0" w:firstLine="0"/>
                  <w:jc w:val="left"/>
                  <w:rPr>
                    <w:rFonts w:ascii="Avenir-Book" w:hAnsi="Avenir-Book"/>
                    <w:sz w:val="18"/>
                  </w:rPr>
                </w:pPr>
                <w:r>
                  <w:rPr>
                    <w:rFonts w:ascii="Avenir-Book" w:hAnsi="Avenir-Book"/>
                    <w:color w:val="231F20"/>
                    <w:spacing w:val="-3"/>
                    <w:sz w:val="18"/>
                  </w:rPr>
                  <w:t>Derechos </w:t>
                </w:r>
                <w:r>
                  <w:rPr>
                    <w:rFonts w:ascii="Avenir-Book" w:hAnsi="Avenir-Book"/>
                    <w:color w:val="231F20"/>
                    <w:sz w:val="18"/>
                  </w:rPr>
                  <w:t>humanos y normas electorales: un plan de</w:t>
                </w:r>
                <w:r>
                  <w:rPr>
                    <w:rFonts w:ascii="Avenir-Book" w:hAnsi="Avenir-Book"/>
                    <w:color w:val="231F20"/>
                    <w:spacing w:val="-34"/>
                    <w:sz w:val="18"/>
                  </w:rPr>
                  <w:t> </w:t>
                </w:r>
                <w:r>
                  <w:rPr>
                    <w:rFonts w:ascii="Avenir-Book" w:hAnsi="Avenir-Book"/>
                    <w:color w:val="231F20"/>
                    <w:spacing w:val="-2"/>
                    <w:sz w:val="18"/>
                  </w:rPr>
                  <w:t>acción</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9696" from="54pt,72.000214pt" to="541.276pt,72.000214pt" stroked="true" strokeweight="1pt" strokecolor="#939598">
          <v:stroke dashstyle="solid"/>
          <w10:wrap type="none"/>
        </v:lin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9672" from="54pt,72.000214pt" to="541.276pt,72.000214pt" stroked="true" strokeweight="1pt" strokecolor="#939598">
          <v:stroke dashstyle="solid"/>
          <w10:wrap type="none"/>
        </v:line>
      </w:pict>
    </w:r>
    <w:r>
      <w:rPr/>
      <w:pict>
        <v:shape style="position:absolute;margin-left:304.987396pt;margin-top:82.075317pt;width:237.25pt;height:12.9pt;mso-position-horizontal-relative:page;mso-position-vertical-relative:page;z-index:-19648" type="#_x0000_t202" filled="false" stroked="false">
          <v:textbox inset="0,0,0,0">
            <w:txbxContent>
              <w:p>
                <w:pPr>
                  <w:spacing w:before="5"/>
                  <w:ind w:left="20" w:right="0" w:firstLine="0"/>
                  <w:jc w:val="left"/>
                  <w:rPr>
                    <w:rFonts w:ascii="Avenir-Book" w:hAnsi="Avenir-Book"/>
                    <w:sz w:val="18"/>
                  </w:rPr>
                </w:pPr>
                <w:r>
                  <w:rPr>
                    <w:rFonts w:ascii="Avenir-Book" w:hAnsi="Avenir-Book"/>
                    <w:color w:val="231F20"/>
                    <w:spacing w:val="-3"/>
                    <w:sz w:val="18"/>
                  </w:rPr>
                  <w:t>Derechos </w:t>
                </w:r>
                <w:r>
                  <w:rPr>
                    <w:rFonts w:ascii="Avenir-Book" w:hAnsi="Avenir-Book"/>
                    <w:color w:val="231F20"/>
                    <w:sz w:val="18"/>
                  </w:rPr>
                  <w:t>humanos y normas electorales: un plan de</w:t>
                </w:r>
                <w:r>
                  <w:rPr>
                    <w:rFonts w:ascii="Avenir-Book" w:hAnsi="Avenir-Book"/>
                    <w:color w:val="231F20"/>
                    <w:spacing w:val="-34"/>
                    <w:sz w:val="18"/>
                  </w:rPr>
                  <w:t> </w:t>
                </w:r>
                <w:r>
                  <w:rPr>
                    <w:rFonts w:ascii="Avenir-Book" w:hAnsi="Avenir-Book"/>
                    <w:color w:val="231F20"/>
                    <w:spacing w:val="-2"/>
                    <w:sz w:val="18"/>
                  </w:rPr>
                  <w:t>acción</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lowerLetter"/>
      <w:lvlText w:val="%1."/>
      <w:lvlJc w:val="left"/>
      <w:pPr>
        <w:ind w:left="339" w:hanging="220"/>
        <w:jc w:val="left"/>
      </w:pPr>
      <w:rPr>
        <w:rFonts w:hint="default" w:ascii="Times New Roman" w:hAnsi="Times New Roman" w:eastAsia="Times New Roman" w:cs="Times New Roman"/>
        <w:b/>
        <w:bCs/>
        <w:color w:val="231F20"/>
        <w:w w:val="96"/>
        <w:sz w:val="22"/>
        <w:szCs w:val="22"/>
      </w:rPr>
    </w:lvl>
    <w:lvl w:ilvl="1">
      <w:start w:val="0"/>
      <w:numFmt w:val="bullet"/>
      <w:lvlText w:val="•"/>
      <w:lvlJc w:val="left"/>
      <w:pPr>
        <w:ind w:left="787" w:hanging="220"/>
      </w:pPr>
      <w:rPr>
        <w:rFonts w:hint="default"/>
      </w:rPr>
    </w:lvl>
    <w:lvl w:ilvl="2">
      <w:start w:val="0"/>
      <w:numFmt w:val="bullet"/>
      <w:lvlText w:val="•"/>
      <w:lvlJc w:val="left"/>
      <w:pPr>
        <w:ind w:left="1234" w:hanging="220"/>
      </w:pPr>
      <w:rPr>
        <w:rFonts w:hint="default"/>
      </w:rPr>
    </w:lvl>
    <w:lvl w:ilvl="3">
      <w:start w:val="0"/>
      <w:numFmt w:val="bullet"/>
      <w:lvlText w:val="•"/>
      <w:lvlJc w:val="left"/>
      <w:pPr>
        <w:ind w:left="1681" w:hanging="220"/>
      </w:pPr>
      <w:rPr>
        <w:rFonts w:hint="default"/>
      </w:rPr>
    </w:lvl>
    <w:lvl w:ilvl="4">
      <w:start w:val="0"/>
      <w:numFmt w:val="bullet"/>
      <w:lvlText w:val="•"/>
      <w:lvlJc w:val="left"/>
      <w:pPr>
        <w:ind w:left="2129" w:hanging="220"/>
      </w:pPr>
      <w:rPr>
        <w:rFonts w:hint="default"/>
      </w:rPr>
    </w:lvl>
    <w:lvl w:ilvl="5">
      <w:start w:val="0"/>
      <w:numFmt w:val="bullet"/>
      <w:lvlText w:val="•"/>
      <w:lvlJc w:val="left"/>
      <w:pPr>
        <w:ind w:left="2576" w:hanging="220"/>
      </w:pPr>
      <w:rPr>
        <w:rFonts w:hint="default"/>
      </w:rPr>
    </w:lvl>
    <w:lvl w:ilvl="6">
      <w:start w:val="0"/>
      <w:numFmt w:val="bullet"/>
      <w:lvlText w:val="•"/>
      <w:lvlJc w:val="left"/>
      <w:pPr>
        <w:ind w:left="3023" w:hanging="220"/>
      </w:pPr>
      <w:rPr>
        <w:rFonts w:hint="default"/>
      </w:rPr>
    </w:lvl>
    <w:lvl w:ilvl="7">
      <w:start w:val="0"/>
      <w:numFmt w:val="bullet"/>
      <w:lvlText w:val="•"/>
      <w:lvlJc w:val="left"/>
      <w:pPr>
        <w:ind w:left="3471" w:hanging="220"/>
      </w:pPr>
      <w:rPr>
        <w:rFonts w:hint="default"/>
      </w:rPr>
    </w:lvl>
    <w:lvl w:ilvl="8">
      <w:start w:val="0"/>
      <w:numFmt w:val="bullet"/>
      <w:lvlText w:val="•"/>
      <w:lvlJc w:val="left"/>
      <w:pPr>
        <w:ind w:left="3918" w:hanging="220"/>
      </w:pPr>
      <w:rPr>
        <w:rFonts w:hint="default"/>
      </w:rPr>
    </w:lvl>
  </w:abstractNum>
  <w:abstractNum w:abstractNumId="4">
    <w:multiLevelType w:val="hybridMultilevel"/>
    <w:lvl w:ilvl="0">
      <w:start w:val="1"/>
      <w:numFmt w:val="lowerLetter"/>
      <w:lvlText w:val="%1."/>
      <w:lvlJc w:val="left"/>
      <w:pPr>
        <w:ind w:left="339" w:hanging="220"/>
        <w:jc w:val="left"/>
      </w:pPr>
      <w:rPr>
        <w:rFonts w:hint="default" w:ascii="Times New Roman" w:hAnsi="Times New Roman" w:eastAsia="Times New Roman" w:cs="Times New Roman"/>
        <w:b/>
        <w:bCs/>
        <w:color w:val="231F20"/>
        <w:w w:val="96"/>
        <w:sz w:val="22"/>
        <w:szCs w:val="22"/>
      </w:rPr>
    </w:lvl>
    <w:lvl w:ilvl="1">
      <w:start w:val="0"/>
      <w:numFmt w:val="bullet"/>
      <w:lvlText w:val="•"/>
      <w:lvlJc w:val="left"/>
      <w:pPr>
        <w:ind w:left="799" w:hanging="220"/>
      </w:pPr>
      <w:rPr>
        <w:rFonts w:hint="default"/>
      </w:rPr>
    </w:lvl>
    <w:lvl w:ilvl="2">
      <w:start w:val="0"/>
      <w:numFmt w:val="bullet"/>
      <w:lvlText w:val="•"/>
      <w:lvlJc w:val="left"/>
      <w:pPr>
        <w:ind w:left="1258" w:hanging="220"/>
      </w:pPr>
      <w:rPr>
        <w:rFonts w:hint="default"/>
      </w:rPr>
    </w:lvl>
    <w:lvl w:ilvl="3">
      <w:start w:val="0"/>
      <w:numFmt w:val="bullet"/>
      <w:lvlText w:val="•"/>
      <w:lvlJc w:val="left"/>
      <w:pPr>
        <w:ind w:left="1717" w:hanging="220"/>
      </w:pPr>
      <w:rPr>
        <w:rFonts w:hint="default"/>
      </w:rPr>
    </w:lvl>
    <w:lvl w:ilvl="4">
      <w:start w:val="0"/>
      <w:numFmt w:val="bullet"/>
      <w:lvlText w:val="•"/>
      <w:lvlJc w:val="left"/>
      <w:pPr>
        <w:ind w:left="2177" w:hanging="220"/>
      </w:pPr>
      <w:rPr>
        <w:rFonts w:hint="default"/>
      </w:rPr>
    </w:lvl>
    <w:lvl w:ilvl="5">
      <w:start w:val="0"/>
      <w:numFmt w:val="bullet"/>
      <w:lvlText w:val="•"/>
      <w:lvlJc w:val="left"/>
      <w:pPr>
        <w:ind w:left="2636" w:hanging="220"/>
      </w:pPr>
      <w:rPr>
        <w:rFonts w:hint="default"/>
      </w:rPr>
    </w:lvl>
    <w:lvl w:ilvl="6">
      <w:start w:val="0"/>
      <w:numFmt w:val="bullet"/>
      <w:lvlText w:val="•"/>
      <w:lvlJc w:val="left"/>
      <w:pPr>
        <w:ind w:left="3095" w:hanging="220"/>
      </w:pPr>
      <w:rPr>
        <w:rFonts w:hint="default"/>
      </w:rPr>
    </w:lvl>
    <w:lvl w:ilvl="7">
      <w:start w:val="0"/>
      <w:numFmt w:val="bullet"/>
      <w:lvlText w:val="•"/>
      <w:lvlJc w:val="left"/>
      <w:pPr>
        <w:ind w:left="3554" w:hanging="220"/>
      </w:pPr>
      <w:rPr>
        <w:rFonts w:hint="default"/>
      </w:rPr>
    </w:lvl>
    <w:lvl w:ilvl="8">
      <w:start w:val="0"/>
      <w:numFmt w:val="bullet"/>
      <w:lvlText w:val="•"/>
      <w:lvlJc w:val="left"/>
      <w:pPr>
        <w:ind w:left="4014" w:hanging="220"/>
      </w:pPr>
      <w:rPr>
        <w:rFonts w:hint="default"/>
      </w:rPr>
    </w:lvl>
  </w:abstractNum>
  <w:abstractNum w:abstractNumId="3">
    <w:multiLevelType w:val="hybridMultilevel"/>
    <w:lvl w:ilvl="0">
      <w:start w:val="1"/>
      <w:numFmt w:val="lowerLetter"/>
      <w:lvlText w:val="%1."/>
      <w:lvlJc w:val="left"/>
      <w:pPr>
        <w:ind w:left="346" w:hanging="227"/>
        <w:jc w:val="left"/>
      </w:pPr>
      <w:rPr>
        <w:rFonts w:hint="default" w:ascii="Times New Roman" w:hAnsi="Times New Roman" w:eastAsia="Times New Roman" w:cs="Times New Roman"/>
        <w:b/>
        <w:bCs/>
        <w:color w:val="231F20"/>
        <w:w w:val="96"/>
        <w:sz w:val="22"/>
        <w:szCs w:val="22"/>
      </w:rPr>
    </w:lvl>
    <w:lvl w:ilvl="1">
      <w:start w:val="0"/>
      <w:numFmt w:val="bullet"/>
      <w:lvlText w:val="•"/>
      <w:lvlJc w:val="left"/>
      <w:pPr>
        <w:ind w:left="787" w:hanging="227"/>
      </w:pPr>
      <w:rPr>
        <w:rFonts w:hint="default"/>
      </w:rPr>
    </w:lvl>
    <w:lvl w:ilvl="2">
      <w:start w:val="0"/>
      <w:numFmt w:val="bullet"/>
      <w:lvlText w:val="•"/>
      <w:lvlJc w:val="left"/>
      <w:pPr>
        <w:ind w:left="1234" w:hanging="227"/>
      </w:pPr>
      <w:rPr>
        <w:rFonts w:hint="default"/>
      </w:rPr>
    </w:lvl>
    <w:lvl w:ilvl="3">
      <w:start w:val="0"/>
      <w:numFmt w:val="bullet"/>
      <w:lvlText w:val="•"/>
      <w:lvlJc w:val="left"/>
      <w:pPr>
        <w:ind w:left="1681" w:hanging="227"/>
      </w:pPr>
      <w:rPr>
        <w:rFonts w:hint="default"/>
      </w:rPr>
    </w:lvl>
    <w:lvl w:ilvl="4">
      <w:start w:val="0"/>
      <w:numFmt w:val="bullet"/>
      <w:lvlText w:val="•"/>
      <w:lvlJc w:val="left"/>
      <w:pPr>
        <w:ind w:left="2129" w:hanging="227"/>
      </w:pPr>
      <w:rPr>
        <w:rFonts w:hint="default"/>
      </w:rPr>
    </w:lvl>
    <w:lvl w:ilvl="5">
      <w:start w:val="0"/>
      <w:numFmt w:val="bullet"/>
      <w:lvlText w:val="•"/>
      <w:lvlJc w:val="left"/>
      <w:pPr>
        <w:ind w:left="2576" w:hanging="227"/>
      </w:pPr>
      <w:rPr>
        <w:rFonts w:hint="default"/>
      </w:rPr>
    </w:lvl>
    <w:lvl w:ilvl="6">
      <w:start w:val="0"/>
      <w:numFmt w:val="bullet"/>
      <w:lvlText w:val="•"/>
      <w:lvlJc w:val="left"/>
      <w:pPr>
        <w:ind w:left="3023" w:hanging="227"/>
      </w:pPr>
      <w:rPr>
        <w:rFonts w:hint="default"/>
      </w:rPr>
    </w:lvl>
    <w:lvl w:ilvl="7">
      <w:start w:val="0"/>
      <w:numFmt w:val="bullet"/>
      <w:lvlText w:val="•"/>
      <w:lvlJc w:val="left"/>
      <w:pPr>
        <w:ind w:left="3470" w:hanging="227"/>
      </w:pPr>
      <w:rPr>
        <w:rFonts w:hint="default"/>
      </w:rPr>
    </w:lvl>
    <w:lvl w:ilvl="8">
      <w:start w:val="0"/>
      <w:numFmt w:val="bullet"/>
      <w:lvlText w:val="•"/>
      <w:lvlJc w:val="left"/>
      <w:pPr>
        <w:ind w:left="3918" w:hanging="227"/>
      </w:pPr>
      <w:rPr>
        <w:rFonts w:hint="default"/>
      </w:rPr>
    </w:lvl>
  </w:abstractNum>
  <w:abstractNum w:abstractNumId="2">
    <w:multiLevelType w:val="hybridMultilevel"/>
    <w:lvl w:ilvl="0">
      <w:start w:val="1"/>
      <w:numFmt w:val="lowerLetter"/>
      <w:lvlText w:val="%1."/>
      <w:lvlJc w:val="left"/>
      <w:pPr>
        <w:ind w:left="339" w:hanging="220"/>
        <w:jc w:val="left"/>
      </w:pPr>
      <w:rPr>
        <w:rFonts w:hint="default" w:ascii="Times New Roman" w:hAnsi="Times New Roman" w:eastAsia="Times New Roman" w:cs="Times New Roman"/>
        <w:b/>
        <w:bCs/>
        <w:color w:val="231F20"/>
        <w:w w:val="96"/>
        <w:sz w:val="22"/>
        <w:szCs w:val="22"/>
      </w:rPr>
    </w:lvl>
    <w:lvl w:ilvl="1">
      <w:start w:val="0"/>
      <w:numFmt w:val="bullet"/>
      <w:lvlText w:val="•"/>
      <w:lvlJc w:val="left"/>
      <w:pPr>
        <w:ind w:left="787" w:hanging="220"/>
      </w:pPr>
      <w:rPr>
        <w:rFonts w:hint="default"/>
      </w:rPr>
    </w:lvl>
    <w:lvl w:ilvl="2">
      <w:start w:val="0"/>
      <w:numFmt w:val="bullet"/>
      <w:lvlText w:val="•"/>
      <w:lvlJc w:val="left"/>
      <w:pPr>
        <w:ind w:left="1234" w:hanging="220"/>
      </w:pPr>
      <w:rPr>
        <w:rFonts w:hint="default"/>
      </w:rPr>
    </w:lvl>
    <w:lvl w:ilvl="3">
      <w:start w:val="0"/>
      <w:numFmt w:val="bullet"/>
      <w:lvlText w:val="•"/>
      <w:lvlJc w:val="left"/>
      <w:pPr>
        <w:ind w:left="1681" w:hanging="220"/>
      </w:pPr>
      <w:rPr>
        <w:rFonts w:hint="default"/>
      </w:rPr>
    </w:lvl>
    <w:lvl w:ilvl="4">
      <w:start w:val="0"/>
      <w:numFmt w:val="bullet"/>
      <w:lvlText w:val="•"/>
      <w:lvlJc w:val="left"/>
      <w:pPr>
        <w:ind w:left="2129" w:hanging="220"/>
      </w:pPr>
      <w:rPr>
        <w:rFonts w:hint="default"/>
      </w:rPr>
    </w:lvl>
    <w:lvl w:ilvl="5">
      <w:start w:val="0"/>
      <w:numFmt w:val="bullet"/>
      <w:lvlText w:val="•"/>
      <w:lvlJc w:val="left"/>
      <w:pPr>
        <w:ind w:left="2576" w:hanging="220"/>
      </w:pPr>
      <w:rPr>
        <w:rFonts w:hint="default"/>
      </w:rPr>
    </w:lvl>
    <w:lvl w:ilvl="6">
      <w:start w:val="0"/>
      <w:numFmt w:val="bullet"/>
      <w:lvlText w:val="•"/>
      <w:lvlJc w:val="left"/>
      <w:pPr>
        <w:ind w:left="3023" w:hanging="220"/>
      </w:pPr>
      <w:rPr>
        <w:rFonts w:hint="default"/>
      </w:rPr>
    </w:lvl>
    <w:lvl w:ilvl="7">
      <w:start w:val="0"/>
      <w:numFmt w:val="bullet"/>
      <w:lvlText w:val="•"/>
      <w:lvlJc w:val="left"/>
      <w:pPr>
        <w:ind w:left="3471" w:hanging="220"/>
      </w:pPr>
      <w:rPr>
        <w:rFonts w:hint="default"/>
      </w:rPr>
    </w:lvl>
    <w:lvl w:ilvl="8">
      <w:start w:val="0"/>
      <w:numFmt w:val="bullet"/>
      <w:lvlText w:val="•"/>
      <w:lvlJc w:val="left"/>
      <w:pPr>
        <w:ind w:left="3918" w:hanging="220"/>
      </w:pPr>
      <w:rPr>
        <w:rFonts w:hint="default"/>
      </w:rPr>
    </w:lvl>
  </w:abstractNum>
  <w:abstractNum w:abstractNumId="1">
    <w:multiLevelType w:val="hybridMultilevel"/>
    <w:lvl w:ilvl="0">
      <w:start w:val="1"/>
      <w:numFmt w:val="lowerLetter"/>
      <w:lvlText w:val="%1."/>
      <w:lvlJc w:val="left"/>
      <w:pPr>
        <w:ind w:left="351" w:hanging="220"/>
        <w:jc w:val="left"/>
      </w:pPr>
      <w:rPr>
        <w:rFonts w:hint="default"/>
        <w:b/>
        <w:bCs/>
        <w:w w:val="96"/>
      </w:rPr>
    </w:lvl>
    <w:lvl w:ilvl="1">
      <w:start w:val="0"/>
      <w:numFmt w:val="bullet"/>
      <w:lvlText w:val="•"/>
      <w:lvlJc w:val="left"/>
      <w:pPr>
        <w:ind w:left="805" w:hanging="220"/>
      </w:pPr>
      <w:rPr>
        <w:rFonts w:hint="default"/>
      </w:rPr>
    </w:lvl>
    <w:lvl w:ilvl="2">
      <w:start w:val="0"/>
      <w:numFmt w:val="bullet"/>
      <w:lvlText w:val="•"/>
      <w:lvlJc w:val="left"/>
      <w:pPr>
        <w:ind w:left="1250" w:hanging="220"/>
      </w:pPr>
      <w:rPr>
        <w:rFonts w:hint="default"/>
      </w:rPr>
    </w:lvl>
    <w:lvl w:ilvl="3">
      <w:start w:val="0"/>
      <w:numFmt w:val="bullet"/>
      <w:lvlText w:val="•"/>
      <w:lvlJc w:val="left"/>
      <w:pPr>
        <w:ind w:left="1695" w:hanging="220"/>
      </w:pPr>
      <w:rPr>
        <w:rFonts w:hint="default"/>
      </w:rPr>
    </w:lvl>
    <w:lvl w:ilvl="4">
      <w:start w:val="0"/>
      <w:numFmt w:val="bullet"/>
      <w:lvlText w:val="•"/>
      <w:lvlJc w:val="left"/>
      <w:pPr>
        <w:ind w:left="2140" w:hanging="220"/>
      </w:pPr>
      <w:rPr>
        <w:rFonts w:hint="default"/>
      </w:rPr>
    </w:lvl>
    <w:lvl w:ilvl="5">
      <w:start w:val="0"/>
      <w:numFmt w:val="bullet"/>
      <w:lvlText w:val="•"/>
      <w:lvlJc w:val="left"/>
      <w:pPr>
        <w:ind w:left="2586" w:hanging="220"/>
      </w:pPr>
      <w:rPr>
        <w:rFonts w:hint="default"/>
      </w:rPr>
    </w:lvl>
    <w:lvl w:ilvl="6">
      <w:start w:val="0"/>
      <w:numFmt w:val="bullet"/>
      <w:lvlText w:val="•"/>
      <w:lvlJc w:val="left"/>
      <w:pPr>
        <w:ind w:left="3031" w:hanging="220"/>
      </w:pPr>
      <w:rPr>
        <w:rFonts w:hint="default"/>
      </w:rPr>
    </w:lvl>
    <w:lvl w:ilvl="7">
      <w:start w:val="0"/>
      <w:numFmt w:val="bullet"/>
      <w:lvlText w:val="•"/>
      <w:lvlJc w:val="left"/>
      <w:pPr>
        <w:ind w:left="3476" w:hanging="220"/>
      </w:pPr>
      <w:rPr>
        <w:rFonts w:hint="default"/>
      </w:rPr>
    </w:lvl>
    <w:lvl w:ilvl="8">
      <w:start w:val="0"/>
      <w:numFmt w:val="bullet"/>
      <w:lvlText w:val="•"/>
      <w:lvlJc w:val="left"/>
      <w:pPr>
        <w:ind w:left="3921" w:hanging="220"/>
      </w:pPr>
      <w:rPr>
        <w:rFonts w:hint="default"/>
      </w:rPr>
    </w:lvl>
  </w:abstractNum>
  <w:abstractNum w:abstractNumId="0">
    <w:multiLevelType w:val="hybridMultilevel"/>
    <w:lvl w:ilvl="0">
      <w:start w:val="1"/>
      <w:numFmt w:val="decimal"/>
      <w:lvlText w:val="%1."/>
      <w:lvlJc w:val="left"/>
      <w:pPr>
        <w:ind w:left="120" w:hanging="244"/>
        <w:jc w:val="left"/>
      </w:pPr>
      <w:rPr>
        <w:rFonts w:hint="default"/>
        <w:b/>
        <w:bCs/>
        <w:w w:val="111"/>
      </w:rPr>
    </w:lvl>
    <w:lvl w:ilvl="1">
      <w:start w:val="0"/>
      <w:numFmt w:val="bullet"/>
      <w:lvlText w:val="•"/>
      <w:lvlJc w:val="left"/>
      <w:pPr>
        <w:ind w:left="583" w:hanging="244"/>
      </w:pPr>
      <w:rPr>
        <w:rFonts w:hint="default"/>
      </w:rPr>
    </w:lvl>
    <w:lvl w:ilvl="2">
      <w:start w:val="0"/>
      <w:numFmt w:val="bullet"/>
      <w:lvlText w:val="•"/>
      <w:lvlJc w:val="left"/>
      <w:pPr>
        <w:ind w:left="1047" w:hanging="244"/>
      </w:pPr>
      <w:rPr>
        <w:rFonts w:hint="default"/>
      </w:rPr>
    </w:lvl>
    <w:lvl w:ilvl="3">
      <w:start w:val="0"/>
      <w:numFmt w:val="bullet"/>
      <w:lvlText w:val="•"/>
      <w:lvlJc w:val="left"/>
      <w:pPr>
        <w:ind w:left="1511" w:hanging="244"/>
      </w:pPr>
      <w:rPr>
        <w:rFonts w:hint="default"/>
      </w:rPr>
    </w:lvl>
    <w:lvl w:ilvl="4">
      <w:start w:val="0"/>
      <w:numFmt w:val="bullet"/>
      <w:lvlText w:val="•"/>
      <w:lvlJc w:val="left"/>
      <w:pPr>
        <w:ind w:left="1975" w:hanging="244"/>
      </w:pPr>
      <w:rPr>
        <w:rFonts w:hint="default"/>
      </w:rPr>
    </w:lvl>
    <w:lvl w:ilvl="5">
      <w:start w:val="0"/>
      <w:numFmt w:val="bullet"/>
      <w:lvlText w:val="•"/>
      <w:lvlJc w:val="left"/>
      <w:pPr>
        <w:ind w:left="2439" w:hanging="244"/>
      </w:pPr>
      <w:rPr>
        <w:rFonts w:hint="default"/>
      </w:rPr>
    </w:lvl>
    <w:lvl w:ilvl="6">
      <w:start w:val="0"/>
      <w:numFmt w:val="bullet"/>
      <w:lvlText w:val="•"/>
      <w:lvlJc w:val="left"/>
      <w:pPr>
        <w:ind w:left="2903" w:hanging="244"/>
      </w:pPr>
      <w:rPr>
        <w:rFonts w:hint="default"/>
      </w:rPr>
    </w:lvl>
    <w:lvl w:ilvl="7">
      <w:start w:val="0"/>
      <w:numFmt w:val="bullet"/>
      <w:lvlText w:val="•"/>
      <w:lvlJc w:val="left"/>
      <w:pPr>
        <w:ind w:left="3367" w:hanging="244"/>
      </w:pPr>
      <w:rPr>
        <w:rFonts w:hint="default"/>
      </w:rPr>
    </w:lvl>
    <w:lvl w:ilvl="8">
      <w:start w:val="0"/>
      <w:numFmt w:val="bullet"/>
      <w:lvlText w:val="•"/>
      <w:lvlJc w:val="left"/>
      <w:pPr>
        <w:ind w:left="3831" w:hanging="244"/>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spacing w:before="83"/>
      <w:ind w:left="120"/>
      <w:outlineLvl w:val="1"/>
    </w:pPr>
    <w:rPr>
      <w:rFonts w:ascii="Avenir-Heavy" w:hAnsi="Avenir-Heavy" w:eastAsia="Avenir-Heavy" w:cs="Avenir-Heavy"/>
      <w:b/>
      <w:bCs/>
      <w:sz w:val="28"/>
      <w:szCs w:val="28"/>
    </w:rPr>
  </w:style>
  <w:style w:styleId="Heading2" w:type="paragraph">
    <w:name w:val="Heading 2"/>
    <w:basedOn w:val="Normal"/>
    <w:uiPriority w:val="1"/>
    <w:qFormat/>
    <w:pPr>
      <w:spacing w:before="15"/>
      <w:ind w:left="118" w:right="748"/>
      <w:jc w:val="center"/>
      <w:outlineLvl w:val="2"/>
    </w:pPr>
    <w:rPr>
      <w:rFonts w:ascii="Avenir-Book" w:hAnsi="Avenir-Book" w:eastAsia="Avenir-Book" w:cs="Avenir-Book"/>
      <w:sz w:val="24"/>
      <w:szCs w:val="24"/>
    </w:rPr>
  </w:style>
  <w:style w:styleId="Heading3" w:type="paragraph">
    <w:name w:val="Heading 3"/>
    <w:basedOn w:val="Normal"/>
    <w:uiPriority w:val="1"/>
    <w:qFormat/>
    <w:pPr>
      <w:spacing w:line="260" w:lineRule="exact"/>
      <w:ind w:left="120"/>
      <w:outlineLvl w:val="3"/>
    </w:pPr>
    <w:rPr>
      <w:rFonts w:ascii="Avenir-Heavy" w:hAnsi="Avenir-Heavy" w:eastAsia="Avenir-Heavy" w:cs="Avenir-Heavy"/>
      <w:b/>
      <w:bCs/>
      <w:sz w:val="22"/>
      <w:szCs w:val="22"/>
    </w:rPr>
  </w:style>
  <w:style w:styleId="ListParagraph" w:type="paragraph">
    <w:name w:val="List Paragraph"/>
    <w:basedOn w:val="Normal"/>
    <w:uiPriority w:val="1"/>
    <w:qFormat/>
    <w:pPr>
      <w:spacing w:before="90"/>
      <w:ind w:left="120" w:firstLine="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image" Target="media/image21.png"/><Relationship Id="rId21" Type="http://schemas.openxmlformats.org/officeDocument/2006/relationships/footer" Target="footer2.xml"/><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image" Target="media/image29.png"/><Relationship Id="rId50"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fontTable" Target="fontTable.xml"/><Relationship Id="rId16" Type="http://schemas.openxmlformats.org/officeDocument/2006/relationships/image" Target="media/image10.png"/><Relationship Id="rId29" Type="http://schemas.openxmlformats.org/officeDocument/2006/relationships/footer" Target="footer3.xml"/><Relationship Id="rId11" Type="http://schemas.openxmlformats.org/officeDocument/2006/relationships/image" Target="media/image5.png"/><Relationship Id="rId24" Type="http://schemas.openxmlformats.org/officeDocument/2006/relationships/header" Target="header5.xml"/><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4.xml"/><Relationship Id="rId31" Type="http://schemas.openxmlformats.org/officeDocument/2006/relationships/footer" Target="footer4.xml"/><Relationship Id="rId44" Type="http://schemas.openxmlformats.org/officeDocument/2006/relationships/image" Target="media/image26.png"/><Relationship Id="rId52"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2.png"/><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hyperlink" Target="http://www.cartercenter.org/" TargetMode="External"/><Relationship Id="rId8" Type="http://schemas.openxmlformats.org/officeDocument/2006/relationships/image" Target="media/image2.png"/><Relationship Id="rId3" Type="http://schemas.openxmlformats.org/officeDocument/2006/relationships/theme" Target="theme/theme1.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6.xml"/><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8.png"/><Relationship Id="rId20" Type="http://schemas.openxmlformats.org/officeDocument/2006/relationships/footer" Target="footer1.xml"/><Relationship Id="rId41" Type="http://schemas.openxmlformats.org/officeDocument/2006/relationships/image" Target="media/image23.png"/><Relationship Id="rId54"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eader" Target="header2.xml"/><Relationship Id="rId15" Type="http://schemas.openxmlformats.org/officeDocument/2006/relationships/image" Target="media/image9.png"/><Relationship Id="rId23" Type="http://schemas.openxmlformats.org/officeDocument/2006/relationships/image" Target="media/image13.png"/><Relationship Id="rId28" Type="http://schemas.openxmlformats.org/officeDocument/2006/relationships/header" Target="header9.xml"/><Relationship Id="rId36" Type="http://schemas.openxmlformats.org/officeDocument/2006/relationships/image" Target="media/image18.png"/><Relationship Id="rId49" Type="http://schemas.openxmlformats.org/officeDocument/2006/relationships/hyperlink" Target="https://www.ohch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8D4E1CCC8E5429BC162E87CBC4257" ma:contentTypeVersion="7" ma:contentTypeDescription="Create a new document." ma:contentTypeScope="" ma:versionID="f00a74fae1271d03745d39e704bfa68d">
  <xsd:schema xmlns:xsd="http://www.w3.org/2001/XMLSchema" xmlns:xs="http://www.w3.org/2001/XMLSchema" xmlns:p="http://schemas.microsoft.com/office/2006/metadata/properties" xmlns:ns1="http://schemas.microsoft.com/sharepoint/v3" xmlns:ns2="8d0f389c-e736-4186-aaff-28b6c893b18b" xmlns:ns3="7490cfc2-d400-4658-b71e-b28e5845fba7" targetNamespace="http://schemas.microsoft.com/office/2006/metadata/properties" ma:root="true" ma:fieldsID="319576a1b0a7e5bf8a7912eb1eac7c90" ns1:_="" ns2:_="" ns3:_="">
    <xsd:import namespace="http://schemas.microsoft.com/sharepoint/v3"/>
    <xsd:import namespace="8d0f389c-e736-4186-aaff-28b6c893b18b"/>
    <xsd:import namespace="7490cfc2-d400-4658-b71e-b28e5845fba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0f389c-e736-4186-aaff-28b6c893b18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0cfc2-d400-4658-b71e-b28e5845fb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16A013-578D-4114-9698-8E37A318750D}"/>
</file>

<file path=customXml/itemProps2.xml><?xml version="1.0" encoding="utf-8"?>
<ds:datastoreItem xmlns:ds="http://schemas.openxmlformats.org/officeDocument/2006/customXml" ds:itemID="{0C16807C-FADC-4CFD-8261-38D86B849842}"/>
</file>

<file path=customXml/itemProps3.xml><?xml version="1.0" encoding="utf-8"?>
<ds:datastoreItem xmlns:ds="http://schemas.openxmlformats.org/officeDocument/2006/customXml" ds:itemID="{FD87C1FF-6E94-4EE7-88D9-F095470C5574}"/>
</file>

<file path=customXml/itemProps4.xml><?xml version="1.0" encoding="utf-8"?>
<ds:datastoreItem xmlns:ds="http://schemas.openxmlformats.org/officeDocument/2006/customXml" ds:itemID="{C7D18641-F127-4C39-B065-36F6BED1FB2A}"/>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2018-05-04T08:22:34Z</dcterms:created>
  <dcterms:modified xsi:type="dcterms:W3CDTF">2018-05-04T08:22:34Z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2018-04-10T00:00:00Z</vt:filetime>
  </property>
  <property fmtid="{D5CDD505-2E9C-101B-9397-08002B2CF9AE}" pid="3" name="Creator">
    <vt:lpwstr>Adobe InDesign CC 2017 (Macintosh)</vt:lpwstr>
  </property>
  <property fmtid="{D5CDD505-2E9C-101B-9397-08002B2CF9AE}" pid="4" name="LastSaved">
    <vt:filetime>2018-05-04T00:00:00Z</vt:filetime>
  </property>
  <property fmtid="{D5CDD505-2E9C-101B-9397-08002B2CF9AE}" pid="5" name="ContentTypeId">
    <vt:lpwstr>0x0101008822B9E06671B54FA89F14538B9B0FEA</vt:lpwstr>
  </property>
</Properties>
</file>