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BE" w:rsidRPr="00EA7594" w:rsidRDefault="00A10EBE" w:rsidP="00A10EBE">
      <w:pPr>
        <w:pStyle w:val="NoSpacing"/>
        <w:jc w:val="center"/>
        <w:rPr>
          <w:rStyle w:val="apple-converted-space"/>
          <w:rFonts w:ascii="Arial" w:hAnsi="Arial" w:cs="Arial"/>
          <w:b/>
          <w:bCs/>
          <w:sz w:val="36"/>
          <w:szCs w:val="36"/>
          <w:shd w:val="clear" w:color="auto" w:fill="FFFFFF"/>
          <w:lang w:val="az-Latn-AZ"/>
        </w:rPr>
      </w:pPr>
      <w:bookmarkStart w:id="0" w:name="_GoBack"/>
      <w:bookmarkEnd w:id="0"/>
      <w:r w:rsidRPr="00EA7594">
        <w:rPr>
          <w:rStyle w:val="apple-converted-space"/>
          <w:rFonts w:ascii="Arial" w:hAnsi="Arial" w:cs="Arial"/>
          <w:b/>
          <w:bCs/>
          <w:sz w:val="36"/>
          <w:szCs w:val="36"/>
          <w:shd w:val="clear" w:color="auto" w:fill="FFFFFF"/>
          <w:lang w:val="az-Latn-AZ"/>
        </w:rPr>
        <w:t xml:space="preserve">Əlillik </w:t>
      </w:r>
      <w:r w:rsidRPr="00A10EBE">
        <w:rPr>
          <w:rStyle w:val="apple-converted-space"/>
          <w:rFonts w:ascii="Arial" w:hAnsi="Arial" w:cs="Arial"/>
          <w:b/>
          <w:bCs/>
          <w:sz w:val="36"/>
          <w:szCs w:val="36"/>
          <w:shd w:val="clear" w:color="auto" w:fill="FFFFFF"/>
          <w:lang w:val="fr-CH"/>
        </w:rPr>
        <w:t xml:space="preserve">/ </w:t>
      </w:r>
      <w:r w:rsidRPr="00EA7594">
        <w:rPr>
          <w:rStyle w:val="apple-converted-space"/>
          <w:rFonts w:ascii="Arial" w:hAnsi="Arial" w:cs="Arial"/>
          <w:b/>
          <w:bCs/>
          <w:sz w:val="36"/>
          <w:szCs w:val="36"/>
          <w:shd w:val="clear" w:color="auto" w:fill="FFFFFF"/>
          <w:lang w:val="az-Latn-AZ"/>
        </w:rPr>
        <w:t>Ədalət sistemi</w:t>
      </w:r>
      <w:r w:rsidRPr="00A10EBE">
        <w:rPr>
          <w:rStyle w:val="apple-converted-space"/>
          <w:rFonts w:ascii="Arial" w:hAnsi="Arial" w:cs="Arial"/>
          <w:b/>
          <w:bCs/>
          <w:sz w:val="36"/>
          <w:szCs w:val="36"/>
          <w:shd w:val="clear" w:color="auto" w:fill="FFFFFF"/>
          <w:lang w:val="fr-CH"/>
        </w:rPr>
        <w:t>: BMT İ</w:t>
      </w:r>
      <w:r w:rsidRPr="00EA7594">
        <w:rPr>
          <w:rStyle w:val="apple-converted-space"/>
          <w:rFonts w:ascii="Arial" w:hAnsi="Arial" w:cs="Arial"/>
          <w:b/>
          <w:bCs/>
          <w:sz w:val="36"/>
          <w:szCs w:val="36"/>
          <w:shd w:val="clear" w:color="auto" w:fill="FFFFFF"/>
          <w:lang w:val="az-Latn-AZ"/>
        </w:rPr>
        <w:t>şçi Qrupu Azərbaycana</w:t>
      </w:r>
    </w:p>
    <w:p w:rsidR="00A10EBE" w:rsidRPr="00EA7594" w:rsidRDefault="00A10EBE" w:rsidP="00A10EBE">
      <w:pPr>
        <w:pStyle w:val="NoSpacing"/>
        <w:jc w:val="center"/>
        <w:rPr>
          <w:rStyle w:val="apple-converted-space"/>
          <w:rFonts w:ascii="Arial" w:hAnsi="Arial" w:cs="Arial"/>
          <w:b/>
          <w:bCs/>
          <w:sz w:val="36"/>
          <w:szCs w:val="36"/>
          <w:shd w:val="clear" w:color="auto" w:fill="FFFFFF"/>
          <w:lang w:val="az-Latn-AZ"/>
        </w:rPr>
      </w:pPr>
      <w:r w:rsidRPr="00EA7594">
        <w:rPr>
          <w:rStyle w:val="apple-converted-space"/>
          <w:rFonts w:ascii="Arial" w:hAnsi="Arial" w:cs="Arial"/>
          <w:b/>
          <w:bCs/>
          <w:sz w:val="36"/>
          <w:szCs w:val="36"/>
          <w:shd w:val="clear" w:color="auto" w:fill="FFFFFF"/>
          <w:lang w:val="az-Latn-AZ"/>
        </w:rPr>
        <w:t>etdiyi rəsmi səfərdən sonra narahatlığını ifadə edir</w:t>
      </w:r>
    </w:p>
    <w:p w:rsidR="00A10EBE" w:rsidRPr="00EA7594" w:rsidRDefault="00A10EBE" w:rsidP="00A10EBE">
      <w:pPr>
        <w:pStyle w:val="NoSpacing"/>
        <w:rPr>
          <w:rStyle w:val="apple-converted-space"/>
          <w:rFonts w:ascii="Arial" w:hAnsi="Arial" w:cs="Arial"/>
          <w:b/>
          <w:bCs/>
          <w:sz w:val="24"/>
          <w:szCs w:val="24"/>
          <w:shd w:val="clear" w:color="auto" w:fill="FFFFFF"/>
          <w:lang w:val="az-Latn-AZ"/>
        </w:rPr>
      </w:pPr>
    </w:p>
    <w:p w:rsidR="00A10EBE" w:rsidRPr="00EA7594" w:rsidRDefault="00A10EBE" w:rsidP="00A10EBE">
      <w:pPr>
        <w:pStyle w:val="NoSpacing"/>
        <w:rPr>
          <w:rStyle w:val="apple-converted-space"/>
          <w:rFonts w:ascii="Arial" w:hAnsi="Arial" w:cs="Arial"/>
          <w:bCs/>
          <w:sz w:val="24"/>
          <w:szCs w:val="24"/>
          <w:shd w:val="clear" w:color="auto" w:fill="FFFFFF"/>
          <w:lang w:val="az-Latn-AZ"/>
        </w:rPr>
      </w:pPr>
      <w:r w:rsidRPr="00EA7594">
        <w:rPr>
          <w:rStyle w:val="apple-converted-space"/>
          <w:rFonts w:ascii="Arial" w:hAnsi="Arial" w:cs="Arial"/>
          <w:bCs/>
          <w:sz w:val="24"/>
          <w:szCs w:val="24"/>
          <w:shd w:val="clear" w:color="auto" w:fill="FFFFFF"/>
          <w:lang w:val="az-Latn-AZ"/>
        </w:rPr>
        <w:t>BAKI / CENEVRƏ (2</w:t>
      </w:r>
      <w:r>
        <w:rPr>
          <w:rStyle w:val="apple-converted-space"/>
          <w:rFonts w:ascii="Arial" w:hAnsi="Arial" w:cs="Arial"/>
          <w:bCs/>
          <w:sz w:val="24"/>
          <w:szCs w:val="24"/>
          <w:shd w:val="clear" w:color="auto" w:fill="FFFFFF"/>
          <w:lang w:val="az-Latn-AZ"/>
        </w:rPr>
        <w:t>6</w:t>
      </w:r>
      <w:r w:rsidRPr="00EA7594">
        <w:rPr>
          <w:rStyle w:val="apple-converted-space"/>
          <w:rFonts w:ascii="Arial" w:hAnsi="Arial" w:cs="Arial"/>
          <w:bCs/>
          <w:sz w:val="24"/>
          <w:szCs w:val="24"/>
          <w:shd w:val="clear" w:color="auto" w:fill="FFFFFF"/>
          <w:lang w:val="az-Latn-AZ"/>
        </w:rPr>
        <w:t xml:space="preserve"> may 2016) - Bü gün Birləşmiş Millətlər Təşkilatının (BMT) Özbaşına Saxlnma üzrə İşçi Qrupn </w:t>
      </w:r>
      <w:r w:rsidRPr="00EA7594">
        <w:rPr>
          <w:rStyle w:val="apple-converted-space"/>
          <w:rFonts w:ascii="Arial" w:hAnsi="Arial" w:cs="Arial"/>
          <w:sz w:val="24"/>
          <w:szCs w:val="24"/>
          <w:shd w:val="clear" w:color="auto" w:fill="FFFFFF"/>
          <w:lang w:val="az-Latn-AZ"/>
        </w:rPr>
        <w:t xml:space="preserve">əlilliyi, xüsusi ilə psixo-sosial və əqli əlilliyi olan şəxslərin müvafiq müəssisələrə yerləşdirilməsindən və Azərbaycandakı cinayət mühakiməsi sistemindən narahatlığını ifadə etmişdir.  </w:t>
      </w: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 xml:space="preserve"> </w:t>
      </w:r>
      <w:r w:rsidRPr="00EA7594">
        <w:rPr>
          <w:rStyle w:val="apple-converted-space"/>
          <w:rFonts w:ascii="Arial" w:hAnsi="Arial" w:cs="Arial"/>
          <w:sz w:val="24"/>
          <w:szCs w:val="24"/>
          <w:shd w:val="clear" w:color="auto" w:fill="FFFFFF"/>
          <w:lang w:val="az-Latn-AZ"/>
        </w:rPr>
        <w:br/>
        <w:t xml:space="preserve">“Əlilliyi olan şəxslərin qapalı müəssisədə saxlanılması ümumiləşib və sözügedən şəxslərin cəmiyyətdən təcrid edilməsi mənasını kəsb edir ki, bu da onların cəmiyyətə yenidən qovuşmaq imkanlarını azaldır, insan hüquqlarına dair beynəlxalq standartların pozulduğu və hazırda göründüyü kimi həmin şəxslərin ömürlük cəzasına yol açan vəziyyətdən xəbər verir” – deyə Azərbaycanda azadlıqdan məhrumetmənin vəziyyətini qiymətləndirmək məqsədilə ölkəyə ilk səfərinin sonunda İşçi Qrupun nümayəndə heyəti bildirmişdir. </w:t>
      </w:r>
    </w:p>
    <w:p w:rsidR="00A10EBE" w:rsidRPr="00EA7594" w:rsidRDefault="00A10EBE" w:rsidP="00A10EBE">
      <w:pPr>
        <w:pStyle w:val="NoSpacing"/>
        <w:rPr>
          <w:rStyle w:val="apple-converted-space"/>
          <w:rFonts w:ascii="Arial" w:hAnsi="Arial" w:cs="Arial"/>
          <w:bCs/>
          <w:sz w:val="24"/>
          <w:szCs w:val="24"/>
          <w:shd w:val="clear" w:color="auto" w:fill="FFFFFF"/>
          <w:lang w:val="az-Latn-AZ"/>
        </w:rPr>
      </w:pPr>
    </w:p>
    <w:p w:rsidR="00A10EBE" w:rsidRPr="00EA7594" w:rsidRDefault="00A10EBE" w:rsidP="00A10EBE">
      <w:pPr>
        <w:pStyle w:val="NoSpacing"/>
        <w:rPr>
          <w:rStyle w:val="apple-converted-space"/>
          <w:rFonts w:ascii="Arial" w:hAnsi="Arial" w:cs="Arial"/>
          <w:bCs/>
          <w:sz w:val="24"/>
          <w:szCs w:val="24"/>
          <w:shd w:val="clear" w:color="auto" w:fill="FFFFFF"/>
          <w:lang w:val="az-Latn-AZ"/>
        </w:rPr>
      </w:pPr>
      <w:r w:rsidRPr="00EA7594">
        <w:rPr>
          <w:rStyle w:val="apple-converted-space"/>
          <w:rFonts w:ascii="Arial" w:hAnsi="Arial" w:cs="Arial"/>
          <w:bCs/>
          <w:sz w:val="24"/>
          <w:szCs w:val="24"/>
          <w:shd w:val="clear" w:color="auto" w:fill="FFFFFF"/>
          <w:lang w:val="az-Latn-AZ"/>
        </w:rPr>
        <w:t xml:space="preserve">16-25 may tarixlərində on gün davam edən səfər çərçivəsində insan hüquqları üzrə ekspertlər və İşçi Qrupun sədri və sədr müavini – müvafiq olaraq Setonci Roland Adcovi və Xose Qevara </w:t>
      </w:r>
      <w:r w:rsidRPr="00EA7594">
        <w:rPr>
          <w:rStyle w:val="apple-converted-space"/>
          <w:rFonts w:ascii="Arial" w:hAnsi="Arial" w:cs="Arial"/>
          <w:sz w:val="24"/>
          <w:szCs w:val="24"/>
          <w:shd w:val="clear" w:color="auto" w:fill="FFFFFF"/>
          <w:lang w:val="az-Latn-AZ"/>
        </w:rPr>
        <w:t>25 saxlanma yeri və müəssisələrə baş çəkmiş, həbsdə saxlanılanlar və pasient olan 80-dən çox şəxslə müsahibə aparmış, habelə Bakı, Gəncə və Naxçıvan şəhərlərində rəsmilər, vətəndaş cəmiyyəti nümayəndələri və digər maraqlı tərəflərlə görüşlər keçirmişdir.</w:t>
      </w:r>
    </w:p>
    <w:p w:rsidR="00A10EBE" w:rsidRPr="00EA7594" w:rsidRDefault="00A10EBE" w:rsidP="00A10EBE">
      <w:pPr>
        <w:pStyle w:val="NoSpacing"/>
        <w:rPr>
          <w:rStyle w:val="apple-converted-space"/>
          <w:rFonts w:ascii="Arial" w:hAnsi="Arial" w:cs="Arial"/>
          <w:bCs/>
          <w:sz w:val="24"/>
          <w:szCs w:val="24"/>
          <w:shd w:val="clear" w:color="auto" w:fill="FFFFFF"/>
          <w:lang w:val="az-Latn-AZ"/>
        </w:rPr>
      </w:pPr>
    </w:p>
    <w:p w:rsidR="00A10EBE" w:rsidRPr="00EA7594" w:rsidRDefault="00A10EBE" w:rsidP="00A10EBE">
      <w:pPr>
        <w:pStyle w:val="NoSpacing"/>
        <w:rPr>
          <w:rStyle w:val="apple-converted-space"/>
          <w:rFonts w:ascii="Arial" w:hAnsi="Arial" w:cs="Arial"/>
          <w:bCs/>
          <w:sz w:val="24"/>
          <w:szCs w:val="24"/>
          <w:shd w:val="clear" w:color="auto" w:fill="FFFFFF"/>
          <w:lang w:val="az-Latn-AZ"/>
        </w:rPr>
      </w:pPr>
      <w:r w:rsidRPr="00EA7594">
        <w:rPr>
          <w:rStyle w:val="apple-converted-space"/>
          <w:rFonts w:ascii="Arial" w:hAnsi="Arial" w:cs="Arial"/>
          <w:bCs/>
          <w:sz w:val="24"/>
          <w:szCs w:val="24"/>
          <w:shd w:val="clear" w:color="auto" w:fill="FFFFFF"/>
          <w:lang w:val="az-Latn-AZ"/>
        </w:rPr>
        <w:t>Ekspertlər əlilliyi olan şəxslərin saxlandığı yerlərdə məcburi müalicəyə cəlb olunmasını qeyd etmişdirlər: “</w:t>
      </w:r>
      <w:r w:rsidRPr="00EA7594">
        <w:rPr>
          <w:rStyle w:val="apple-converted-space"/>
          <w:rFonts w:ascii="Arial" w:hAnsi="Arial" w:cs="Arial"/>
          <w:sz w:val="24"/>
          <w:szCs w:val="24"/>
          <w:shd w:val="clear" w:color="auto" w:fill="FFFFFF"/>
          <w:lang w:val="az-Latn-AZ"/>
        </w:rPr>
        <w:t xml:space="preserve">Göründüyü kimi, qanunvericilikdə təsbit olunan məhkəmə nəzarəti reallıqda sözügedən şəxslər tərəfindən müalicənin mübahisələndirilməsinə her bir imkan yaratmır.”  </w:t>
      </w:r>
    </w:p>
    <w:p w:rsidR="00A10EBE" w:rsidRPr="00EA7594" w:rsidRDefault="00A10EBE" w:rsidP="00A10EBE">
      <w:pPr>
        <w:pStyle w:val="NoSpacing"/>
        <w:rPr>
          <w:rStyle w:val="apple-converted-space"/>
          <w:rFonts w:ascii="Arial" w:hAnsi="Arial" w:cs="Arial"/>
          <w:bCs/>
          <w:sz w:val="24"/>
          <w:szCs w:val="24"/>
          <w:shd w:val="clear" w:color="auto" w:fill="FFFFFF"/>
          <w:lang w:val="az-Latn-AZ"/>
        </w:rPr>
      </w:pPr>
    </w:p>
    <w:p w:rsidR="00A10EBE" w:rsidRPr="00EA7594" w:rsidRDefault="00A10EBE" w:rsidP="00A10EBE">
      <w:pPr>
        <w:pStyle w:val="NoSpacing"/>
        <w:rPr>
          <w:rStyle w:val="apple-converted-space"/>
          <w:rFonts w:ascii="Arial" w:hAnsi="Arial" w:cs="Arial"/>
          <w:bCs/>
          <w:sz w:val="24"/>
          <w:szCs w:val="24"/>
          <w:shd w:val="clear" w:color="auto" w:fill="FFFFFF"/>
          <w:lang w:val="az-Latn-AZ"/>
        </w:rPr>
      </w:pPr>
      <w:r w:rsidRPr="00EA7594">
        <w:rPr>
          <w:rStyle w:val="apple-converted-space"/>
          <w:rFonts w:ascii="Arial" w:hAnsi="Arial" w:cs="Arial"/>
          <w:bCs/>
          <w:sz w:val="24"/>
          <w:szCs w:val="24"/>
          <w:shd w:val="clear" w:color="auto" w:fill="FFFFFF"/>
          <w:lang w:val="az-Latn-AZ"/>
        </w:rPr>
        <w:t>“</w:t>
      </w:r>
      <w:r w:rsidRPr="00EA7594">
        <w:rPr>
          <w:rStyle w:val="apple-converted-space"/>
          <w:rFonts w:ascii="Arial" w:hAnsi="Arial" w:cs="Arial"/>
          <w:sz w:val="24"/>
          <w:szCs w:val="24"/>
          <w:shd w:val="clear" w:color="auto" w:fill="FFFFFF"/>
          <w:lang w:val="az-Latn-AZ"/>
        </w:rPr>
        <w:t>Dəyişikliklərə ehtiyac vardır və İşçi Qrup, əlilliyin cəmiyyətdə “damğalanmasını” aradan qaldırmaq üçün müvafiq tədbirləri görməklə bu dəyişikliyin qanunvericilik çərçivəsi vasitəsilə dövlət səviyyəsində, həmçinin ictimai səviyyədə baş tutmalı olduğunu etiraf edir. Əlilliyi olan şəxslər cəmiyyətə qaytarılmalı və öz hüquqlarından tam şəkildə istifadə etməlidirlər.”</w:t>
      </w:r>
    </w:p>
    <w:p w:rsidR="00A10EBE" w:rsidRPr="00EA7594" w:rsidRDefault="00A10EBE" w:rsidP="00A10EBE">
      <w:pPr>
        <w:pStyle w:val="NoSpacing"/>
        <w:rPr>
          <w:rStyle w:val="apple-converted-space"/>
          <w:rFonts w:ascii="Arial" w:hAnsi="Arial" w:cs="Arial"/>
          <w:bCs/>
          <w:sz w:val="24"/>
          <w:szCs w:val="24"/>
          <w:shd w:val="clear" w:color="auto" w:fill="FFFFFF"/>
          <w:lang w:val="az-Latn-AZ"/>
        </w:rPr>
      </w:pP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Cinayət mühakiməsi sisteminə gəldikdə isə, İşçi Qrup əsas insan hüquqları ilə bağlı qanunçuluq prinsipi, ittihamlarla bağlı dərhal məlumatlandırılmaq hüququ, öz seçimi ilə müdafiəçi ilə təmin olunma hüququ, saxlanılmasına qarşı çıxış (etiraz) etmək hüququ, işgəncə və pis rəftarın bütün formalarının qadağan olunması kimi genişsəpkili pozuntuları müşahidə etmişdir.</w:t>
      </w:r>
    </w:p>
    <w:p w:rsidR="00A10EBE" w:rsidRPr="00EA7594" w:rsidRDefault="00A10EBE" w:rsidP="00A10EBE">
      <w:pPr>
        <w:pStyle w:val="NoSpacing"/>
        <w:rPr>
          <w:rStyle w:val="apple-converted-space"/>
          <w:rFonts w:ascii="Arial" w:hAnsi="Arial" w:cs="Arial"/>
          <w:sz w:val="24"/>
          <w:szCs w:val="24"/>
          <w:shd w:val="clear" w:color="auto" w:fill="FFFFFF"/>
          <w:lang w:val="az-Latn-AZ"/>
        </w:rPr>
      </w:pP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 xml:space="preserve">İşçi Qrup qanuna zidd davranan uşaqlarla (yetkinlik yaşına çatmayanlarla) rəftardan da narahatdır. “Onların həbsdə saxlanılmasının ən son vasitə olmasına baxmayaraq bir çox yetkinlik yaşına çatmayan hətta az ağır cinayətə görə sanki avtomatik qaydada həbsə alınma ilə üzləşir. Bundan əlavə, müxtəlif həbsdə saxlanılma </w:t>
      </w:r>
      <w:r w:rsidRPr="00EA7594">
        <w:rPr>
          <w:rStyle w:val="apple-converted-space"/>
          <w:rFonts w:ascii="Arial" w:hAnsi="Arial" w:cs="Arial"/>
          <w:sz w:val="24"/>
          <w:szCs w:val="24"/>
          <w:shd w:val="clear" w:color="auto" w:fill="FFFFFF"/>
          <w:lang w:val="az-Latn-AZ"/>
        </w:rPr>
        <w:lastRenderedPageBreak/>
        <w:t>yerlərində məruz qaldıqları bərbad saxlanılma şəraiti onların sonrakı reabilitasiyasına və yenidən təhsilə qayıtmasına dərin və mənfi təsir göstərə bilər.”</w:t>
      </w:r>
    </w:p>
    <w:p w:rsidR="00A10EBE" w:rsidRPr="00EA7594" w:rsidRDefault="00A10EBE" w:rsidP="00A10EBE">
      <w:pPr>
        <w:pStyle w:val="NoSpacing"/>
        <w:rPr>
          <w:rStyle w:val="apple-converted-space"/>
          <w:rFonts w:ascii="Arial" w:hAnsi="Arial" w:cs="Arial"/>
          <w:sz w:val="24"/>
          <w:szCs w:val="24"/>
          <w:shd w:val="clear" w:color="auto" w:fill="FFFFFF"/>
          <w:lang w:val="az-Latn-AZ"/>
        </w:rPr>
      </w:pP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İşçi Qrupunun ekspertləri “bəzi inzibati xətaların qeyri-müəyyən olmasından, həmin xətalar üzrə tətbiq olunan qeyri-mütənasib cəzalardan narahatlığını” ifadə etmişdir.</w:t>
      </w:r>
    </w:p>
    <w:p w:rsidR="00A10EBE" w:rsidRPr="00EA7594" w:rsidRDefault="00A10EBE" w:rsidP="00A10EBE">
      <w:pPr>
        <w:pStyle w:val="NoSpacing"/>
        <w:rPr>
          <w:rStyle w:val="apple-converted-space"/>
          <w:rFonts w:ascii="Arial" w:hAnsi="Arial" w:cs="Arial"/>
          <w:bCs/>
          <w:sz w:val="24"/>
          <w:szCs w:val="24"/>
          <w:shd w:val="clear" w:color="auto" w:fill="FFFFFF"/>
          <w:lang w:val="az-Latn-AZ"/>
        </w:rPr>
      </w:pP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Nəhayət, İşçi Qrupu hüquq müdafiəçiləri, jurnalistlər və siyasi opponentləri susdurmaq məqsədilə cinayət mühakiməsinin alətə çevrilməsi təmayülünü müşahidə etmişdir. Onlar qeyd edir: “Bu sırada ilk ağla gələn İlqar Məmmədov, Xədicə İsmayılova və Zeynəlabdin Bağırzadədir. Bü gün Ali Məhkəmənin qərarı ilə Xədicə İsmayılova şərti olaraq azad olunmuşdur və bu hal tərəfimizdən tam təhlil olunacaqdır. Lakin, Rəşad Ramazanov və Nicat Əliyev də onların sırasındadır.” Ekspertlər həmçinin demişdir: “Bu siyahı Vəkillər Kollegiyasının intizam tədbirləri də daxil olmaqla, müxtəlif hədə-qorxulara məruz qalan sözü gedən şəxslərin vəkillərini də əhatə edir.”</w:t>
      </w: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 xml:space="preserve">  </w:t>
      </w: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eastAsia="Times New Roman" w:hAnsi="Arial" w:cs="Arial"/>
          <w:sz w:val="24"/>
          <w:szCs w:val="24"/>
          <w:lang w:val="az-Latn-AZ"/>
        </w:rPr>
        <w:t xml:space="preserve">İşçi Qrupunun ekspertləri </w:t>
      </w:r>
      <w:r w:rsidRPr="00EA7594">
        <w:rPr>
          <w:rStyle w:val="apple-converted-space"/>
          <w:rFonts w:ascii="Arial" w:hAnsi="Arial" w:cs="Arial"/>
          <w:sz w:val="24"/>
          <w:szCs w:val="24"/>
          <w:shd w:val="clear" w:color="auto" w:fill="FFFFFF"/>
          <w:lang w:val="az-Latn-AZ"/>
        </w:rPr>
        <w:t>kütləvi etiraz və azad toplaşmaq hüququ üzrə getdikcə daha da məhdudlaşdırıcı normalar istisna olmaqla,</w:t>
      </w:r>
      <w:r w:rsidRPr="00EA7594">
        <w:rPr>
          <w:rStyle w:val="apple-converted-space"/>
          <w:rFonts w:ascii="Arial" w:eastAsia="Times New Roman" w:hAnsi="Arial" w:cs="Arial"/>
          <w:sz w:val="24"/>
          <w:szCs w:val="24"/>
          <w:lang w:val="az-Latn-AZ"/>
        </w:rPr>
        <w:t xml:space="preserve"> mövcud qanunları təkmilləşdirmək və onları beynəlxalq </w:t>
      </w:r>
      <w:r w:rsidRPr="00EA7594">
        <w:rPr>
          <w:rStyle w:val="apple-converted-space"/>
          <w:rFonts w:ascii="Arial" w:hAnsi="Arial" w:cs="Arial"/>
          <w:sz w:val="24"/>
          <w:szCs w:val="24"/>
          <w:shd w:val="clear" w:color="auto" w:fill="FFFFFF"/>
          <w:lang w:val="az-Latn-AZ"/>
        </w:rPr>
        <w:t xml:space="preserve">insan hüquqları standartlarına uyğunlaşdırmaq istiqamətində Hökümətin səylərini qeyd edir. </w:t>
      </w:r>
    </w:p>
    <w:p w:rsidR="00A10EBE" w:rsidRPr="00EA7594" w:rsidRDefault="00A10EBE" w:rsidP="00A10EBE">
      <w:pPr>
        <w:pStyle w:val="NoSpacing"/>
        <w:rPr>
          <w:rStyle w:val="apple-converted-space"/>
          <w:rFonts w:ascii="Arial" w:hAnsi="Arial" w:cs="Arial"/>
          <w:sz w:val="24"/>
          <w:szCs w:val="24"/>
          <w:shd w:val="clear" w:color="auto" w:fill="FFFFFF"/>
          <w:lang w:val="az-Latn-AZ"/>
        </w:rPr>
      </w:pP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Yekunda İşçi Qrupu əlavə etmişdir: “</w:t>
      </w:r>
      <w:r w:rsidRPr="00EA7594">
        <w:rPr>
          <w:rStyle w:val="apple-converted-space"/>
          <w:rFonts w:ascii="Arial" w:eastAsia="Times New Roman" w:hAnsi="Arial" w:cs="Arial"/>
          <w:sz w:val="24"/>
          <w:szCs w:val="24"/>
          <w:lang w:val="az-Latn-AZ"/>
        </w:rPr>
        <w:t>İşçi Qrupu özünün Azərbaycana səfərə dəvət olunması təşəbbüsünü Hökümətin nəzərdə tutduğu islahatların başlanğıc nöqtəsi olduğunun fərqindədir. Belə bir təqdirəlayiq yolda Hökuməti və Azərbaycan xalqını müşayiət etmək bizim üçün şərəfli və sədaqətli bir vəzifədir və biz missiya zamanı başladılan dialoqu davam etdirəcəyik.</w:t>
      </w:r>
      <w:r w:rsidRPr="00EA7594">
        <w:rPr>
          <w:rStyle w:val="apple-converted-space"/>
          <w:rFonts w:ascii="Arial" w:hAnsi="Arial" w:cs="Arial"/>
          <w:sz w:val="24"/>
          <w:szCs w:val="24"/>
          <w:shd w:val="clear" w:color="auto" w:fill="FFFFFF"/>
          <w:lang w:val="az-Latn-AZ"/>
        </w:rPr>
        <w:t>”</w:t>
      </w:r>
    </w:p>
    <w:p w:rsidR="00A10EBE" w:rsidRPr="00EA7594" w:rsidRDefault="00A10EBE" w:rsidP="00A10EBE">
      <w:pPr>
        <w:pStyle w:val="NoSpacing"/>
        <w:rPr>
          <w:rStyle w:val="apple-converted-space"/>
          <w:rFonts w:ascii="Arial" w:hAnsi="Arial" w:cs="Arial"/>
          <w:sz w:val="24"/>
          <w:szCs w:val="24"/>
          <w:shd w:val="clear" w:color="auto" w:fill="FFFFFF"/>
          <w:lang w:val="az-Latn-AZ"/>
        </w:rPr>
      </w:pPr>
      <w:r w:rsidRPr="00EA7594">
        <w:rPr>
          <w:rStyle w:val="apple-converted-space"/>
          <w:rFonts w:ascii="Arial" w:hAnsi="Arial" w:cs="Arial"/>
          <w:sz w:val="24"/>
          <w:szCs w:val="24"/>
          <w:shd w:val="clear" w:color="auto" w:fill="FFFFFF"/>
          <w:lang w:val="az-Latn-AZ"/>
        </w:rPr>
        <w:t xml:space="preserve"> </w:t>
      </w:r>
    </w:p>
    <w:p w:rsidR="00A10EBE" w:rsidRPr="00EA7594" w:rsidRDefault="00A10EBE" w:rsidP="00A10EBE">
      <w:pPr>
        <w:pStyle w:val="NoSpacing"/>
        <w:rPr>
          <w:rStyle w:val="apple-converted-space"/>
          <w:rFonts w:ascii="Arial" w:eastAsia="Times New Roman" w:hAnsi="Arial" w:cs="Arial"/>
          <w:sz w:val="24"/>
          <w:szCs w:val="24"/>
          <w:lang w:val="az-Latn-AZ"/>
        </w:rPr>
      </w:pPr>
      <w:r w:rsidRPr="00EA7594">
        <w:rPr>
          <w:rStyle w:val="apple-converted-space"/>
          <w:rFonts w:ascii="Arial" w:hAnsi="Arial" w:cs="Arial"/>
          <w:bCs/>
          <w:sz w:val="24"/>
          <w:szCs w:val="24"/>
          <w:shd w:val="clear" w:color="auto" w:fill="FFFFFF"/>
          <w:lang w:val="az-Latn-AZ"/>
        </w:rPr>
        <w:t xml:space="preserve">BMT-nin Özbaşına Saxlanma üzrə İşçi Qrupu Azərbaycana etdiyi səfərin nəticələrinə dair yekun hesabatını 2017-ci ilin sentyabr ayında BMT İnsan Hüquqları Şurasına təqdim edəcək.  </w:t>
      </w:r>
    </w:p>
    <w:p w:rsidR="00A10EBE" w:rsidRPr="00EA7594" w:rsidRDefault="00A10EBE" w:rsidP="00A10EBE">
      <w:pPr>
        <w:pStyle w:val="NoSpacing"/>
        <w:rPr>
          <w:rStyle w:val="apple-converted-space"/>
          <w:rFonts w:ascii="Arial" w:eastAsia="Times New Roman" w:hAnsi="Arial" w:cs="Arial"/>
          <w:sz w:val="24"/>
          <w:szCs w:val="24"/>
          <w:lang w:val="az-Latn-AZ"/>
        </w:rPr>
      </w:pPr>
    </w:p>
    <w:p w:rsidR="00A10EBE" w:rsidRPr="00EA7594" w:rsidRDefault="00A10EBE" w:rsidP="00A10EBE">
      <w:pPr>
        <w:pStyle w:val="NoSpacing"/>
        <w:rPr>
          <w:rFonts w:ascii="Arial" w:hAnsi="Arial" w:cs="Arial"/>
          <w:lang w:val="az-Latn-AZ"/>
        </w:rPr>
      </w:pPr>
      <w:r w:rsidRPr="00EA7594">
        <w:rPr>
          <w:rFonts w:ascii="Arial" w:hAnsi="Arial" w:cs="Arial"/>
          <w:lang w:val="az-Latn-AZ"/>
        </w:rPr>
        <w:t>SON</w:t>
      </w:r>
    </w:p>
    <w:p w:rsidR="00A10EBE" w:rsidRPr="00EA7594" w:rsidRDefault="00A10EBE" w:rsidP="00A10EBE">
      <w:pPr>
        <w:pStyle w:val="NoSpacing"/>
        <w:rPr>
          <w:rFonts w:ascii="Arial" w:hAnsi="Arial" w:cs="Arial"/>
          <w:i/>
          <w:lang w:val="az-Latn-AZ"/>
        </w:rPr>
      </w:pPr>
    </w:p>
    <w:p w:rsidR="00A10EBE" w:rsidRPr="00EA7594" w:rsidRDefault="00A10EBE" w:rsidP="00A10EBE">
      <w:pPr>
        <w:pStyle w:val="NoSpacing"/>
        <w:rPr>
          <w:rFonts w:ascii="Arial" w:hAnsi="Arial" w:cs="Arial"/>
          <w:i/>
          <w:color w:val="000000"/>
          <w:shd w:val="clear" w:color="auto" w:fill="FFFFFF"/>
          <w:lang w:val="az-Latn-AZ" w:eastAsia="en-GB"/>
        </w:rPr>
      </w:pPr>
      <w:r w:rsidRPr="00EA7594">
        <w:rPr>
          <w:rFonts w:ascii="Arial" w:hAnsi="Arial" w:cs="Arial"/>
          <w:i/>
          <w:color w:val="000000"/>
          <w:shd w:val="clear" w:color="auto" w:fill="FFFFFF"/>
          <w:lang w:val="az-Latn-AZ" w:eastAsia="en-GB"/>
        </w:rPr>
        <w:t xml:space="preserve">İşçi Qrupu dünyanın müxtəlif bölgələrini təmsil edən beş müstəqil ekspertdən ibarətdir: Baş Məruzəçi c-b </w:t>
      </w:r>
      <w:r w:rsidRPr="00EA7594">
        <w:rPr>
          <w:rFonts w:ascii="Arial" w:hAnsi="Arial" w:cs="Arial"/>
          <w:b/>
          <w:i/>
          <w:color w:val="000000"/>
          <w:shd w:val="clear" w:color="auto" w:fill="FFFFFF"/>
          <w:lang w:val="az-Latn-AZ" w:eastAsia="en-GB"/>
        </w:rPr>
        <w:t>Setonci Roland Adcovi</w:t>
      </w:r>
      <w:r w:rsidRPr="00EA7594">
        <w:rPr>
          <w:rFonts w:ascii="Arial" w:hAnsi="Arial" w:cs="Arial"/>
          <w:i/>
          <w:color w:val="000000"/>
          <w:shd w:val="clear" w:color="auto" w:fill="FFFFFF"/>
          <w:lang w:val="az-Latn-AZ" w:eastAsia="en-GB"/>
        </w:rPr>
        <w:t xml:space="preserve"> (Benin); Kommunikasiyalar üzrə Sədrin Müavini c-b </w:t>
      </w:r>
      <w:r w:rsidRPr="00EA7594">
        <w:rPr>
          <w:rFonts w:ascii="Arial" w:hAnsi="Arial" w:cs="Arial"/>
          <w:b/>
          <w:i/>
          <w:color w:val="000000"/>
          <w:shd w:val="clear" w:color="auto" w:fill="FFFFFF"/>
          <w:lang w:val="az-Latn-AZ" w:eastAsia="en-GB"/>
        </w:rPr>
        <w:t>Xose Qevara</w:t>
      </w:r>
      <w:r w:rsidRPr="00EA7594">
        <w:rPr>
          <w:rFonts w:ascii="Arial" w:hAnsi="Arial" w:cs="Arial"/>
          <w:i/>
          <w:color w:val="000000"/>
          <w:shd w:val="clear" w:color="auto" w:fill="FFFFFF"/>
          <w:lang w:val="az-Latn-AZ" w:eastAsia="en-GB"/>
        </w:rPr>
        <w:t xml:space="preserve"> (Meksika); İzləmə üzrə Sədrin Müavini x-m </w:t>
      </w:r>
      <w:r w:rsidRPr="00EA7594">
        <w:rPr>
          <w:rFonts w:ascii="Arial" w:hAnsi="Arial" w:cs="Arial"/>
          <w:b/>
          <w:i/>
          <w:color w:val="000000"/>
          <w:shd w:val="clear" w:color="auto" w:fill="FFFFFF"/>
          <w:lang w:val="az-Latn-AZ" w:eastAsia="en-GB"/>
        </w:rPr>
        <w:t xml:space="preserve">Li Tumi </w:t>
      </w:r>
      <w:r w:rsidRPr="00EA7594">
        <w:rPr>
          <w:rFonts w:ascii="Arial" w:hAnsi="Arial" w:cs="Arial"/>
          <w:i/>
          <w:color w:val="000000"/>
          <w:shd w:val="clear" w:color="auto" w:fill="FFFFFF"/>
          <w:lang w:val="az-Latn-AZ" w:eastAsia="en-GB"/>
        </w:rPr>
        <w:t xml:space="preserve">(Avstraliya); c-b </w:t>
      </w:r>
      <w:r w:rsidRPr="00EA7594">
        <w:rPr>
          <w:rFonts w:ascii="Arial" w:hAnsi="Arial" w:cs="Arial"/>
          <w:b/>
          <w:i/>
          <w:color w:val="000000"/>
          <w:shd w:val="clear" w:color="auto" w:fill="FFFFFF"/>
          <w:lang w:val="az-Latn-AZ" w:eastAsia="en-GB"/>
        </w:rPr>
        <w:t>Seonq-Fil Honq</w:t>
      </w:r>
      <w:r w:rsidRPr="00EA7594">
        <w:rPr>
          <w:rFonts w:ascii="Arial" w:hAnsi="Arial" w:cs="Arial"/>
          <w:i/>
          <w:color w:val="000000"/>
          <w:shd w:val="clear" w:color="auto" w:fill="FFFFFF"/>
          <w:lang w:val="az-Latn-AZ" w:eastAsia="en-GB"/>
        </w:rPr>
        <w:t xml:space="preserve"> (Koreya Respublikası) və c-b </w:t>
      </w:r>
      <w:r w:rsidRPr="00EA7594">
        <w:rPr>
          <w:rFonts w:ascii="Arial" w:hAnsi="Arial" w:cs="Arial"/>
          <w:b/>
          <w:i/>
          <w:color w:val="000000"/>
          <w:shd w:val="clear" w:color="auto" w:fill="FFFFFF"/>
          <w:lang w:val="az-Latn-AZ" w:eastAsia="en-GB"/>
        </w:rPr>
        <w:t>Vladimir Toçilovski</w:t>
      </w:r>
      <w:r w:rsidRPr="00EA7594">
        <w:rPr>
          <w:rFonts w:ascii="Arial" w:hAnsi="Arial" w:cs="Arial"/>
          <w:i/>
          <w:color w:val="000000"/>
          <w:shd w:val="clear" w:color="auto" w:fill="FFFFFF"/>
          <w:lang w:val="az-Latn-AZ" w:eastAsia="en-GB"/>
        </w:rPr>
        <w:t xml:space="preserve"> (Ukrayna). </w:t>
      </w:r>
    </w:p>
    <w:p w:rsidR="00A10EBE" w:rsidRPr="00EA7594" w:rsidRDefault="00A10EBE" w:rsidP="00A10EBE">
      <w:pPr>
        <w:pStyle w:val="NoSpacing"/>
        <w:rPr>
          <w:rFonts w:ascii="Arial" w:hAnsi="Arial" w:cs="Arial"/>
          <w:i/>
          <w:sz w:val="18"/>
          <w:szCs w:val="18"/>
          <w:lang w:val="az-Latn-AZ"/>
        </w:rPr>
      </w:pPr>
      <w:r w:rsidRPr="00EA7594">
        <w:rPr>
          <w:rFonts w:ascii="Arial" w:hAnsi="Arial" w:cs="Arial"/>
          <w:i/>
          <w:color w:val="000000"/>
          <w:shd w:val="clear" w:color="auto" w:fill="FFFFFF"/>
          <w:lang w:val="az-Latn-AZ" w:eastAsia="en-GB"/>
        </w:rPr>
        <w:t>Ekspert qrupu azadlıqdan iddia edilən özbaşına məhrum etmə hallarını araşdırmaq üçün 1991-ci ildə İnsan Hüquqları Komissiyası tərəfindən yaradılmışdır. Sığınacaq axtaran şəxslər və köçkünlərin inzibati saxlama hallarını əhatə etmək üçün 1997-ci ildə Komissiya Qrupun mandatını dəqiqləşdirilib və uzadılmışdır. 2013-cü ilin sentyabrında İnsan Hüquqları Şurası İşçi Qrupunun mandatını təsdiq etmiş və daha üç il müddətinə uzatmışdır. Daha ətraflı məlumat</w:t>
      </w:r>
      <w:r w:rsidRPr="00EA7594">
        <w:rPr>
          <w:rFonts w:ascii="Arial" w:hAnsi="Arial" w:cs="Arial"/>
          <w:i/>
          <w:lang w:val="az-Latn-AZ"/>
        </w:rPr>
        <w:t xml:space="preserve">: </w:t>
      </w:r>
      <w:hyperlink r:id="rId7" w:history="1">
        <w:r w:rsidRPr="00EA7594">
          <w:rPr>
            <w:rStyle w:val="Hyperlink"/>
            <w:rFonts w:ascii="Arial" w:hAnsi="Arial" w:cs="Arial"/>
            <w:i/>
            <w:sz w:val="18"/>
            <w:szCs w:val="18"/>
            <w:lang w:val="az-Latn-AZ"/>
          </w:rPr>
          <w:t>http://www.ohchr.org/EN/Issues/Detention/Pages/WGADIndex.aspx</w:t>
        </w:r>
      </w:hyperlink>
    </w:p>
    <w:p w:rsidR="00A10EBE" w:rsidRPr="00EA7594" w:rsidRDefault="00A10EBE" w:rsidP="00A10EBE">
      <w:pPr>
        <w:pStyle w:val="NoSpacing"/>
        <w:rPr>
          <w:rFonts w:ascii="Arial" w:hAnsi="Arial" w:cs="Arial"/>
          <w:i/>
          <w:sz w:val="18"/>
          <w:szCs w:val="18"/>
          <w:lang w:val="az-Latn-AZ"/>
        </w:rPr>
      </w:pPr>
    </w:p>
    <w:p w:rsidR="00A10EBE" w:rsidRPr="00EA7594" w:rsidRDefault="00A10EBE" w:rsidP="00A10EBE">
      <w:pPr>
        <w:pStyle w:val="NoSpacing"/>
        <w:rPr>
          <w:rFonts w:ascii="Arial" w:hAnsi="Arial" w:cs="Arial"/>
          <w:i/>
          <w:sz w:val="18"/>
          <w:szCs w:val="18"/>
          <w:lang w:val="az-Latn-AZ"/>
        </w:rPr>
      </w:pPr>
      <w:r w:rsidRPr="00EA7594">
        <w:rPr>
          <w:rFonts w:ascii="Arial" w:hAnsi="Arial" w:cs="Arial"/>
          <w:i/>
          <w:lang w:val="az-Latn-AZ"/>
        </w:rPr>
        <w:t xml:space="preserve">Özbaşına Həbslər üzrə İşçi Qrupun Məlumat bazası ilə tanış olun: </w:t>
      </w:r>
      <w:r w:rsidRPr="00EA7594">
        <w:rPr>
          <w:rFonts w:ascii="Arial" w:hAnsi="Arial" w:cs="Arial"/>
          <w:i/>
          <w:sz w:val="18"/>
          <w:szCs w:val="18"/>
        </w:rPr>
        <w:fldChar w:fldCharType="begin"/>
      </w:r>
      <w:r w:rsidRPr="00EA7594">
        <w:rPr>
          <w:rFonts w:ascii="Arial" w:hAnsi="Arial" w:cs="Arial"/>
          <w:i/>
          <w:sz w:val="18"/>
          <w:szCs w:val="18"/>
          <w:lang w:val="az-Latn-AZ"/>
        </w:rPr>
        <w:instrText xml:space="preserve"> HYPERLINK "http://www.unwgaddatabase.org/un/" </w:instrText>
      </w:r>
      <w:r w:rsidRPr="00EA7594">
        <w:rPr>
          <w:rFonts w:ascii="Arial" w:hAnsi="Arial" w:cs="Arial"/>
          <w:i/>
          <w:sz w:val="18"/>
          <w:szCs w:val="18"/>
        </w:rPr>
      </w:r>
      <w:r w:rsidRPr="00EA7594">
        <w:rPr>
          <w:rFonts w:ascii="Arial" w:hAnsi="Arial" w:cs="Arial"/>
          <w:i/>
          <w:sz w:val="18"/>
          <w:szCs w:val="18"/>
        </w:rPr>
        <w:fldChar w:fldCharType="separate"/>
      </w:r>
      <w:r w:rsidRPr="00EA7594">
        <w:rPr>
          <w:rStyle w:val="Hyperlink"/>
          <w:rFonts w:ascii="Arial" w:hAnsi="Arial" w:cs="Arial"/>
          <w:i/>
          <w:sz w:val="18"/>
          <w:szCs w:val="18"/>
          <w:lang w:val="az-Latn-AZ"/>
        </w:rPr>
        <w:t>http://www.unwgaddatabase.org/un/</w:t>
      </w:r>
      <w:r w:rsidRPr="00EA7594">
        <w:rPr>
          <w:rFonts w:ascii="Arial" w:hAnsi="Arial" w:cs="Arial"/>
          <w:i/>
          <w:sz w:val="18"/>
          <w:szCs w:val="18"/>
        </w:rPr>
        <w:fldChar w:fldCharType="end"/>
      </w:r>
    </w:p>
    <w:p w:rsidR="00A10EBE" w:rsidRPr="00EA7594" w:rsidRDefault="00A10EBE" w:rsidP="00A10EBE">
      <w:pPr>
        <w:pStyle w:val="NoSpacing"/>
        <w:rPr>
          <w:rFonts w:ascii="Arial" w:hAnsi="Arial" w:cs="Arial"/>
          <w:i/>
          <w:lang w:val="az-Latn-AZ"/>
        </w:rPr>
      </w:pPr>
    </w:p>
    <w:p w:rsidR="00A10EBE" w:rsidRPr="00EA7594" w:rsidRDefault="00A10EBE" w:rsidP="00A10EBE">
      <w:pPr>
        <w:pStyle w:val="NoSpacing"/>
        <w:rPr>
          <w:rFonts w:ascii="Arial" w:hAnsi="Arial" w:cs="Arial"/>
          <w:i/>
          <w:lang w:val="az-Latn-AZ"/>
        </w:rPr>
      </w:pPr>
      <w:r w:rsidRPr="00EA7594">
        <w:rPr>
          <w:rFonts w:ascii="Arial" w:hAnsi="Arial" w:cs="Arial"/>
          <w:i/>
          <w:lang w:val="az-Latn-AZ"/>
        </w:rPr>
        <w:t xml:space="preserve">İşçi Qruplar İnsan Hüquqları Şurasının Xüsusi Prosedurları kimi tanınan alətin bir hissəsidir. BMT-nin İnsan Hüquqları sistemində müstəqil ekspertlərin ən böyük orqanı hesab olunan Xüsusi Prosedurlar Şuranın müstəqil faktaraşdırıcı və monitorinq mexanizmlərinin ümumi adıdır. Xüsusi Prosedurlar üzrə mandat sahibləri dünyanın hər bir yerində ölkəyə xas olan halları və ya tematik məsələləri həll etmək üçün İnsan Hüquqları Şurası tərəfindən təyin </w:t>
      </w:r>
      <w:r w:rsidRPr="00EA7594">
        <w:rPr>
          <w:rFonts w:ascii="Arial" w:hAnsi="Arial" w:cs="Arial"/>
          <w:i/>
          <w:lang w:val="az-Latn-AZ"/>
        </w:rPr>
        <w:lastRenderedPageBreak/>
        <w:t>olunan müstəqil insan hüquqları ekspertləridir. Onlar BMT-nin əməkdaşı deyil və istənilən dövlət və ya təşkilatlardan müstəqildirlər. Onlar ekspert qismində xidmət göstərir və bu iş üçün maaş almırlar.</w:t>
      </w:r>
    </w:p>
    <w:p w:rsidR="00A10EBE" w:rsidRPr="00EA7594" w:rsidRDefault="00A10EBE" w:rsidP="00A10EBE">
      <w:pPr>
        <w:pStyle w:val="NoSpacing"/>
        <w:rPr>
          <w:rFonts w:ascii="Arial" w:hAnsi="Arial" w:cs="Arial"/>
          <w:i/>
          <w:lang w:val="az-Latn-AZ"/>
        </w:rPr>
      </w:pPr>
    </w:p>
    <w:p w:rsidR="00A10EBE" w:rsidRPr="00EA7594" w:rsidRDefault="00A10EBE" w:rsidP="00A10EBE">
      <w:pPr>
        <w:pStyle w:val="NoSpacing"/>
        <w:rPr>
          <w:rFonts w:ascii="Arial" w:hAnsi="Arial" w:cs="Arial"/>
          <w:i/>
          <w:lang w:val="az-Latn-AZ"/>
        </w:rPr>
      </w:pPr>
      <w:r w:rsidRPr="00EA7594">
        <w:rPr>
          <w:rFonts w:ascii="Arial" w:hAnsi="Arial" w:cs="Arial"/>
          <w:i/>
          <w:lang w:val="az-Latn-AZ"/>
        </w:rPr>
        <w:t xml:space="preserve">BMT İnsan Hüquqları, Ölkə üzrə səhifə - Azərbaycan:  </w:t>
      </w:r>
      <w:hyperlink r:id="rId8" w:history="1">
        <w:r w:rsidRPr="00EA7594">
          <w:rPr>
            <w:rStyle w:val="Hyperlink"/>
            <w:rFonts w:ascii="Arial" w:hAnsi="Arial" w:cs="Arial"/>
            <w:i/>
            <w:sz w:val="18"/>
            <w:szCs w:val="18"/>
            <w:lang w:val="az-Latn-AZ"/>
          </w:rPr>
          <w:t>http://www.ohchr.org/EN/countries/ENACARegion/Pages/AZIndex.aspx</w:t>
        </w:r>
      </w:hyperlink>
    </w:p>
    <w:p w:rsidR="00A10EBE" w:rsidRPr="00EA7594" w:rsidRDefault="00A10EBE" w:rsidP="00A10EBE">
      <w:pPr>
        <w:pStyle w:val="NoSpacing"/>
        <w:rPr>
          <w:rFonts w:ascii="Arial" w:hAnsi="Arial" w:cs="Arial"/>
          <w:i/>
          <w:lang w:val="az-Latn-AZ"/>
        </w:rPr>
      </w:pPr>
    </w:p>
    <w:p w:rsidR="00A10EBE" w:rsidRPr="00EA7594" w:rsidRDefault="00A10EBE" w:rsidP="00A10EBE">
      <w:pPr>
        <w:pStyle w:val="NoSpacing"/>
        <w:rPr>
          <w:rFonts w:ascii="Arial" w:hAnsi="Arial" w:cs="Arial"/>
          <w:i/>
          <w:lang w:val="az-Latn-AZ"/>
        </w:rPr>
      </w:pPr>
      <w:r w:rsidRPr="00EA7594">
        <w:rPr>
          <w:rFonts w:ascii="Arial" w:hAnsi="Arial" w:cs="Arial"/>
          <w:i/>
          <w:lang w:val="az-Latn-AZ"/>
        </w:rPr>
        <w:t xml:space="preserve">Daha ətraflı məlumat və </w:t>
      </w:r>
      <w:r w:rsidRPr="00EA7594">
        <w:rPr>
          <w:rFonts w:ascii="Arial" w:hAnsi="Arial" w:cs="Arial"/>
          <w:b/>
          <w:i/>
          <w:lang w:val="az-Latn-AZ"/>
        </w:rPr>
        <w:t>mətbuat sorğuları</w:t>
      </w:r>
      <w:r w:rsidRPr="00EA7594">
        <w:rPr>
          <w:rFonts w:ascii="Arial" w:hAnsi="Arial" w:cs="Arial"/>
          <w:i/>
          <w:lang w:val="az-Latn-AZ"/>
        </w:rPr>
        <w:t xml:space="preserve"> üçün aşağıdakı əməkdaşla əlaqə saxlayın:</w:t>
      </w:r>
      <w:r w:rsidRPr="00EA7594">
        <w:rPr>
          <w:rFonts w:ascii="Arial" w:hAnsi="Arial" w:cs="Arial"/>
          <w:i/>
          <w:lang w:val="az-Latn-AZ"/>
        </w:rPr>
        <w:br/>
        <w:t>Səfər zamanı: </w:t>
      </w:r>
      <w:r w:rsidRPr="00EA7594">
        <w:rPr>
          <w:rFonts w:ascii="Arial" w:eastAsia="Cambria" w:hAnsi="Arial" w:cs="Arial"/>
          <w:i/>
          <w:lang w:val="az-Latn-AZ"/>
        </w:rPr>
        <w:t>Ruslan İsmayıl-zadə (</w:t>
      </w:r>
      <w:r w:rsidRPr="00EA7594">
        <w:rPr>
          <w:rFonts w:ascii="Arial" w:eastAsia="Cambria" w:hAnsi="Arial" w:cs="Arial"/>
          <w:i/>
        </w:rPr>
        <w:fldChar w:fldCharType="begin"/>
      </w:r>
      <w:r w:rsidRPr="00EA7594">
        <w:rPr>
          <w:rFonts w:ascii="Arial" w:eastAsia="Cambria" w:hAnsi="Arial" w:cs="Arial"/>
          <w:i/>
          <w:lang w:val="az-Latn-AZ"/>
        </w:rPr>
        <w:instrText xml:space="preserve"> HYPERLINK "mailto:ruslan.ismayilzada@undp.org" </w:instrText>
      </w:r>
      <w:r w:rsidRPr="00EA7594">
        <w:rPr>
          <w:rFonts w:ascii="Arial" w:eastAsia="Cambria" w:hAnsi="Arial" w:cs="Arial"/>
          <w:i/>
        </w:rPr>
      </w:r>
      <w:r w:rsidRPr="00EA7594">
        <w:rPr>
          <w:rFonts w:ascii="Arial" w:eastAsia="Cambria" w:hAnsi="Arial" w:cs="Arial"/>
          <w:i/>
        </w:rPr>
        <w:fldChar w:fldCharType="separate"/>
      </w:r>
      <w:r w:rsidRPr="00EA7594">
        <w:rPr>
          <w:rStyle w:val="Hyperlink"/>
          <w:rFonts w:ascii="Arial" w:eastAsia="Cambria" w:hAnsi="Arial" w:cs="Arial"/>
          <w:i/>
          <w:lang w:val="az-Latn-AZ"/>
        </w:rPr>
        <w:t>ruslan.ismayilzada@undp.org</w:t>
      </w:r>
      <w:r w:rsidRPr="00EA7594">
        <w:rPr>
          <w:rFonts w:ascii="Arial" w:eastAsia="Cambria" w:hAnsi="Arial" w:cs="Arial"/>
          <w:i/>
        </w:rPr>
        <w:fldChar w:fldCharType="end"/>
      </w:r>
      <w:r w:rsidRPr="00EA7594">
        <w:rPr>
          <w:rFonts w:ascii="Arial" w:eastAsia="Cambria" w:hAnsi="Arial" w:cs="Arial"/>
          <w:i/>
          <w:lang w:val="az-Latn-AZ"/>
        </w:rPr>
        <w:t xml:space="preserve">) </w:t>
      </w:r>
    </w:p>
    <w:p w:rsidR="00A10EBE" w:rsidRPr="00EA7594" w:rsidRDefault="00A10EBE" w:rsidP="00A10EBE">
      <w:pPr>
        <w:pStyle w:val="NoSpacing"/>
        <w:rPr>
          <w:rFonts w:ascii="Arial" w:hAnsi="Arial" w:cs="Arial"/>
          <w:i/>
          <w:lang w:val="az-Latn-AZ"/>
        </w:rPr>
      </w:pPr>
      <w:r w:rsidRPr="00EA7594">
        <w:rPr>
          <w:rFonts w:ascii="Arial" w:hAnsi="Arial" w:cs="Arial"/>
          <w:i/>
          <w:lang w:val="az-Latn-AZ"/>
        </w:rPr>
        <w:t xml:space="preserve">Səfərdən əvvəl və sonra: Odri Rinaldi (+41 22 917 92 25) və Margarita Neçayeva (+ 41 22 928 94 62) və yaxud </w:t>
      </w:r>
      <w:r w:rsidRPr="00EA7594">
        <w:rPr>
          <w:rFonts w:ascii="Arial" w:hAnsi="Arial" w:cs="Arial"/>
          <w:i/>
        </w:rPr>
        <w:fldChar w:fldCharType="begin"/>
      </w:r>
      <w:r w:rsidRPr="00EA7594">
        <w:rPr>
          <w:rFonts w:ascii="Arial" w:hAnsi="Arial" w:cs="Arial"/>
          <w:i/>
          <w:lang w:val="az-Latn-AZ"/>
        </w:rPr>
        <w:instrText xml:space="preserve"> HYPERLINK "mailto:wgad@ohchr.org" </w:instrText>
      </w:r>
      <w:r w:rsidRPr="00EA7594">
        <w:rPr>
          <w:rFonts w:ascii="Arial" w:hAnsi="Arial" w:cs="Arial"/>
          <w:i/>
        </w:rPr>
      </w:r>
      <w:r w:rsidRPr="00EA7594">
        <w:rPr>
          <w:rFonts w:ascii="Arial" w:hAnsi="Arial" w:cs="Arial"/>
          <w:i/>
        </w:rPr>
        <w:fldChar w:fldCharType="separate"/>
      </w:r>
      <w:r w:rsidRPr="00EA7594">
        <w:rPr>
          <w:rStyle w:val="Hyperlink"/>
          <w:rFonts w:ascii="Arial" w:hAnsi="Arial" w:cs="Arial"/>
          <w:i/>
          <w:lang w:val="az-Latn-AZ"/>
        </w:rPr>
        <w:t>wgad@ohchr.org</w:t>
      </w:r>
      <w:r w:rsidRPr="00EA7594">
        <w:rPr>
          <w:rFonts w:ascii="Arial" w:hAnsi="Arial" w:cs="Arial"/>
          <w:i/>
        </w:rPr>
        <w:fldChar w:fldCharType="end"/>
      </w:r>
      <w:r w:rsidRPr="00EA7594">
        <w:rPr>
          <w:rFonts w:ascii="Arial" w:hAnsi="Arial" w:cs="Arial"/>
          <w:i/>
          <w:lang w:val="az-Latn-AZ"/>
        </w:rPr>
        <w:t xml:space="preserve"> ünvanına məktubla müraciət edin. </w:t>
      </w:r>
    </w:p>
    <w:p w:rsidR="00A10EBE" w:rsidRPr="00EA7594" w:rsidRDefault="00A10EBE" w:rsidP="00A10EBE">
      <w:pPr>
        <w:pStyle w:val="NoSpacing"/>
        <w:rPr>
          <w:rFonts w:ascii="Arial" w:hAnsi="Arial" w:cs="Arial"/>
          <w:lang w:val="az-Latn-AZ"/>
        </w:rPr>
      </w:pPr>
    </w:p>
    <w:p w:rsidR="00A10EBE" w:rsidRPr="00EA7594" w:rsidRDefault="00A10EBE" w:rsidP="00A10EBE">
      <w:pPr>
        <w:pStyle w:val="NoSpacing"/>
        <w:rPr>
          <w:rFonts w:ascii="Arial" w:hAnsi="Arial" w:cs="Arial"/>
          <w:b/>
          <w:sz w:val="20"/>
          <w:szCs w:val="20"/>
          <w:lang w:val="az-Latn-AZ"/>
        </w:rPr>
      </w:pPr>
      <w:r w:rsidRPr="00EA7594">
        <w:rPr>
          <w:rFonts w:ascii="Arial" w:hAnsi="Arial" w:cs="Arial"/>
          <w:b/>
          <w:sz w:val="20"/>
          <w:szCs w:val="20"/>
          <w:lang w:val="az-Latn-AZ"/>
        </w:rPr>
        <w:t xml:space="preserve">Xəbər saytları və sosial media üçün: </w:t>
      </w:r>
      <w:r w:rsidRPr="00EA7594">
        <w:rPr>
          <w:rFonts w:ascii="Arial" w:hAnsi="Arial" w:cs="Arial"/>
          <w:sz w:val="20"/>
          <w:szCs w:val="20"/>
          <w:lang w:val="az-Latn-AZ"/>
        </w:rPr>
        <w:t>BMT-nin İnsan Hüquqları üzrə aşağıda adları göstərilən sosial media kanallarında mətbuat üçün açıqlamalarmızdakı multimedia məzmunu və əsas ismarıclarımız yerləşdirilib:</w:t>
      </w:r>
      <w:r w:rsidRPr="00EA7594">
        <w:rPr>
          <w:rFonts w:ascii="Arial" w:hAnsi="Arial" w:cs="Arial"/>
          <w:b/>
          <w:sz w:val="20"/>
          <w:szCs w:val="20"/>
          <w:lang w:val="az-Latn-AZ"/>
        </w:rPr>
        <w:t xml:space="preserve"> </w:t>
      </w:r>
    </w:p>
    <w:p w:rsidR="00A10EBE" w:rsidRPr="00EA7594" w:rsidRDefault="00A10EBE" w:rsidP="00A10EBE">
      <w:pPr>
        <w:pStyle w:val="NoSpacing"/>
        <w:rPr>
          <w:rFonts w:ascii="Arial" w:hAnsi="Arial" w:cs="Arial"/>
          <w:sz w:val="20"/>
          <w:szCs w:val="20"/>
          <w:lang w:val="az-Latn-AZ"/>
        </w:rPr>
      </w:pPr>
      <w:r w:rsidRPr="00EA7594">
        <w:rPr>
          <w:rFonts w:ascii="Arial" w:hAnsi="Arial" w:cs="Arial"/>
          <w:sz w:val="20"/>
          <w:szCs w:val="20"/>
          <w:lang w:val="az-Latn-AZ"/>
        </w:rPr>
        <w:t>Müvafiq işarələrdən istifadə edərək bizi qeyd edin:</w:t>
      </w:r>
      <w:r w:rsidRPr="00EA7594">
        <w:rPr>
          <w:rFonts w:ascii="Arial" w:hAnsi="Arial" w:cs="Arial"/>
          <w:sz w:val="20"/>
          <w:szCs w:val="20"/>
          <w:lang w:val="az-Latn-AZ"/>
        </w:rPr>
        <w:br/>
        <w:t xml:space="preserve">Twitter: </w:t>
      </w:r>
      <w:r w:rsidRPr="00EA7594">
        <w:rPr>
          <w:rFonts w:ascii="Arial" w:hAnsi="Arial" w:cs="Arial"/>
        </w:rPr>
        <w:fldChar w:fldCharType="begin"/>
      </w:r>
      <w:r w:rsidRPr="00EA7594">
        <w:rPr>
          <w:rFonts w:ascii="Arial" w:hAnsi="Arial" w:cs="Arial"/>
          <w:lang w:val="az-Latn-AZ"/>
        </w:rPr>
        <w:instrText xml:space="preserve"> HYPERLINK "http://twitter.com/UNHumanRights" </w:instrText>
      </w:r>
      <w:r w:rsidRPr="00EA7594">
        <w:rPr>
          <w:rFonts w:ascii="Arial" w:hAnsi="Arial" w:cs="Arial"/>
        </w:rPr>
      </w:r>
      <w:r w:rsidRPr="00EA7594">
        <w:rPr>
          <w:rFonts w:ascii="Arial" w:hAnsi="Arial" w:cs="Arial"/>
        </w:rPr>
        <w:fldChar w:fldCharType="separate"/>
      </w:r>
      <w:r w:rsidRPr="00EA7594">
        <w:rPr>
          <w:rFonts w:ascii="Arial" w:hAnsi="Arial" w:cs="Arial"/>
          <w:color w:val="0000FF"/>
          <w:sz w:val="20"/>
          <w:szCs w:val="20"/>
          <w:u w:val="single"/>
          <w:lang w:val="az-Latn-AZ"/>
        </w:rPr>
        <w:t>@UNHumanRights</w:t>
      </w:r>
      <w:r w:rsidRPr="00EA7594">
        <w:rPr>
          <w:rFonts w:ascii="Arial" w:hAnsi="Arial" w:cs="Arial"/>
          <w:color w:val="0000FF"/>
          <w:sz w:val="20"/>
          <w:szCs w:val="20"/>
          <w:u w:val="single"/>
        </w:rPr>
        <w:fldChar w:fldCharType="end"/>
      </w:r>
      <w:r w:rsidRPr="00EA7594">
        <w:rPr>
          <w:rFonts w:ascii="Arial" w:hAnsi="Arial" w:cs="Arial"/>
          <w:sz w:val="20"/>
          <w:szCs w:val="20"/>
          <w:lang w:val="az-Latn-AZ"/>
        </w:rPr>
        <w:br/>
        <w:t xml:space="preserve">Facebook: </w:t>
      </w:r>
      <w:r w:rsidRPr="00EA7594">
        <w:rPr>
          <w:rFonts w:ascii="Arial" w:hAnsi="Arial" w:cs="Arial"/>
        </w:rPr>
        <w:fldChar w:fldCharType="begin"/>
      </w:r>
      <w:r w:rsidRPr="00EA7594">
        <w:rPr>
          <w:rFonts w:ascii="Arial" w:hAnsi="Arial" w:cs="Arial"/>
          <w:lang w:val="az-Latn-AZ"/>
        </w:rPr>
        <w:instrText xml:space="preserve"> HYPERLINK "https://www.facebook.com/unitednationshumanrights" </w:instrText>
      </w:r>
      <w:r w:rsidRPr="00EA7594">
        <w:rPr>
          <w:rFonts w:ascii="Arial" w:hAnsi="Arial" w:cs="Arial"/>
        </w:rPr>
      </w:r>
      <w:r w:rsidRPr="00EA7594">
        <w:rPr>
          <w:rFonts w:ascii="Arial" w:hAnsi="Arial" w:cs="Arial"/>
        </w:rPr>
        <w:fldChar w:fldCharType="separate"/>
      </w:r>
      <w:r w:rsidRPr="00EA7594">
        <w:rPr>
          <w:rFonts w:ascii="Arial" w:hAnsi="Arial" w:cs="Arial"/>
          <w:color w:val="0000FF"/>
          <w:sz w:val="20"/>
          <w:szCs w:val="20"/>
          <w:u w:val="single"/>
          <w:lang w:val="az-Latn-AZ"/>
        </w:rPr>
        <w:t>unitednationshumanrights</w:t>
      </w:r>
      <w:r w:rsidRPr="00EA7594">
        <w:rPr>
          <w:rFonts w:ascii="Arial" w:hAnsi="Arial" w:cs="Arial"/>
          <w:color w:val="0000FF"/>
          <w:sz w:val="20"/>
          <w:szCs w:val="20"/>
          <w:u w:val="single"/>
        </w:rPr>
        <w:fldChar w:fldCharType="end"/>
      </w:r>
      <w:r w:rsidRPr="00EA7594">
        <w:rPr>
          <w:rFonts w:ascii="Arial" w:hAnsi="Arial" w:cs="Arial"/>
          <w:sz w:val="20"/>
          <w:szCs w:val="20"/>
          <w:lang w:val="az-Latn-AZ"/>
        </w:rPr>
        <w:br/>
        <w:t>Instagram:</w:t>
      </w:r>
      <w:r w:rsidRPr="00EA7594">
        <w:rPr>
          <w:rFonts w:ascii="Arial" w:hAnsi="Arial" w:cs="Arial"/>
        </w:rPr>
        <w:fldChar w:fldCharType="begin"/>
      </w:r>
      <w:r w:rsidRPr="00EA7594">
        <w:rPr>
          <w:rFonts w:ascii="Arial" w:hAnsi="Arial" w:cs="Arial"/>
          <w:lang w:val="az-Latn-AZ"/>
        </w:rPr>
        <w:instrText xml:space="preserve"> HYPERLINK "http://instagram.com/unitednationshumanrights" </w:instrText>
      </w:r>
      <w:r w:rsidRPr="00EA7594">
        <w:rPr>
          <w:rFonts w:ascii="Arial" w:hAnsi="Arial" w:cs="Arial"/>
        </w:rPr>
      </w:r>
      <w:r w:rsidRPr="00EA7594">
        <w:rPr>
          <w:rFonts w:ascii="Arial" w:hAnsi="Arial" w:cs="Arial"/>
        </w:rPr>
        <w:fldChar w:fldCharType="separate"/>
      </w:r>
      <w:r w:rsidRPr="00EA7594">
        <w:rPr>
          <w:rFonts w:ascii="Arial" w:hAnsi="Arial" w:cs="Arial"/>
          <w:color w:val="0000FF"/>
          <w:sz w:val="20"/>
          <w:szCs w:val="20"/>
          <w:u w:val="single"/>
          <w:lang w:val="az-Latn-AZ"/>
        </w:rPr>
        <w:t xml:space="preserve"> unitednationshumanrights</w:t>
      </w:r>
      <w:r w:rsidRPr="00EA7594">
        <w:rPr>
          <w:rFonts w:ascii="Arial" w:hAnsi="Arial" w:cs="Arial"/>
          <w:color w:val="0000FF"/>
          <w:sz w:val="20"/>
          <w:szCs w:val="20"/>
          <w:u w:val="single"/>
        </w:rPr>
        <w:fldChar w:fldCharType="end"/>
      </w:r>
    </w:p>
    <w:p w:rsidR="00A10EBE" w:rsidRPr="00EA7594" w:rsidRDefault="00A10EBE" w:rsidP="00A10EBE">
      <w:pPr>
        <w:pStyle w:val="NoSpacing"/>
        <w:rPr>
          <w:rFonts w:ascii="Arial" w:hAnsi="Arial" w:cs="Arial"/>
        </w:rPr>
      </w:pPr>
      <w:r w:rsidRPr="00EA7594">
        <w:rPr>
          <w:rFonts w:ascii="Arial" w:hAnsi="Arial" w:cs="Arial"/>
          <w:sz w:val="20"/>
          <w:szCs w:val="20"/>
        </w:rPr>
        <w:t xml:space="preserve">Google+: </w:t>
      </w:r>
      <w:hyperlink r:id="rId9" w:history="1">
        <w:proofErr w:type="spellStart"/>
        <w:r w:rsidRPr="00EA7594">
          <w:rPr>
            <w:rFonts w:ascii="Arial" w:hAnsi="Arial" w:cs="Arial"/>
            <w:color w:val="0000FF"/>
            <w:sz w:val="20"/>
            <w:szCs w:val="20"/>
            <w:u w:val="single"/>
          </w:rPr>
          <w:t>unitednationshumanrights</w:t>
        </w:r>
        <w:proofErr w:type="spellEnd"/>
      </w:hyperlink>
      <w:r w:rsidRPr="00EA7594">
        <w:rPr>
          <w:rFonts w:ascii="Arial" w:hAnsi="Arial" w:cs="Arial"/>
          <w:sz w:val="20"/>
          <w:szCs w:val="20"/>
        </w:rPr>
        <w:br/>
      </w:r>
      <w:proofErr w:type="spellStart"/>
      <w:r w:rsidRPr="00EA7594">
        <w:rPr>
          <w:rFonts w:ascii="Arial" w:hAnsi="Arial" w:cs="Arial"/>
          <w:sz w:val="20"/>
          <w:szCs w:val="20"/>
        </w:rPr>
        <w:t>Youtube</w:t>
      </w:r>
      <w:proofErr w:type="spellEnd"/>
      <w:r w:rsidRPr="00EA7594">
        <w:rPr>
          <w:rFonts w:ascii="Arial" w:hAnsi="Arial" w:cs="Arial"/>
          <w:sz w:val="20"/>
          <w:szCs w:val="20"/>
        </w:rPr>
        <w:t xml:space="preserve">: </w:t>
      </w:r>
      <w:hyperlink r:id="rId10" w:history="1">
        <w:proofErr w:type="spellStart"/>
        <w:r w:rsidRPr="00EA7594">
          <w:rPr>
            <w:rFonts w:ascii="Arial" w:hAnsi="Arial" w:cs="Arial"/>
            <w:color w:val="0000FF"/>
            <w:sz w:val="20"/>
            <w:szCs w:val="20"/>
            <w:u w:val="single"/>
          </w:rPr>
          <w:t>unohchr</w:t>
        </w:r>
        <w:proofErr w:type="spellEnd"/>
      </w:hyperlink>
    </w:p>
    <w:p w:rsidR="00A10EBE" w:rsidRPr="00A10EBE" w:rsidRDefault="00A10EBE" w:rsidP="00A10EBE">
      <w:pPr>
        <w:pStyle w:val="NoSpacing"/>
        <w:rPr>
          <w:lang w:val="fr-CH"/>
        </w:rPr>
      </w:pPr>
    </w:p>
    <w:sectPr w:rsidR="00A10EBE" w:rsidRPr="00A10EBE" w:rsidSect="00B90BFA">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FA" w:rsidRDefault="00B90BFA" w:rsidP="00B90BFA">
      <w:pPr>
        <w:spacing w:after="0" w:line="240" w:lineRule="auto"/>
      </w:pPr>
      <w:r>
        <w:separator/>
      </w:r>
    </w:p>
  </w:endnote>
  <w:endnote w:type="continuationSeparator" w:id="0">
    <w:p w:rsidR="00B90BFA" w:rsidRDefault="00B90BFA" w:rsidP="00B9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FA" w:rsidRDefault="00B90BFA" w:rsidP="00B90BFA">
      <w:pPr>
        <w:spacing w:after="0" w:line="240" w:lineRule="auto"/>
      </w:pPr>
      <w:r>
        <w:separator/>
      </w:r>
    </w:p>
  </w:footnote>
  <w:footnote w:type="continuationSeparator" w:id="0">
    <w:p w:rsidR="00B90BFA" w:rsidRDefault="00B90BFA" w:rsidP="00B90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BFA" w:rsidRDefault="00B90BFA" w:rsidP="00B90BFA">
    <w:pPr>
      <w:pStyle w:val="Header"/>
      <w:ind w:left="-284" w:right="135"/>
    </w:pPr>
    <w:r>
      <w:tab/>
    </w:r>
    <w:r>
      <w:rPr>
        <w:noProof/>
        <w:lang w:eastAsia="en-GB"/>
      </w:rPr>
      <w:drawing>
        <wp:inline distT="0" distB="0" distL="0" distR="0" wp14:anchorId="6F3DE690" wp14:editId="34C30A2A">
          <wp:extent cx="5886450" cy="647700"/>
          <wp:effectExtent l="0" t="0" r="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47700"/>
                  </a:xfrm>
                  <a:prstGeom prst="rect">
                    <a:avLst/>
                  </a:prstGeom>
                  <a:noFill/>
                  <a:ln>
                    <a:noFill/>
                  </a:ln>
                </pic:spPr>
              </pic:pic>
            </a:graphicData>
          </a:graphic>
        </wp:inline>
      </w:drawing>
    </w:r>
    <w:r>
      <w:tab/>
    </w:r>
  </w:p>
  <w:p w:rsidR="00B90BFA" w:rsidRDefault="00B90BFA" w:rsidP="00B90BFA">
    <w:pPr>
      <w:pStyle w:val="Header"/>
      <w:tabs>
        <w:tab w:val="clear" w:pos="4513"/>
        <w:tab w:val="clear" w:pos="9026"/>
        <w:tab w:val="left" w:pos="37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AB"/>
    <w:rsid w:val="00083A18"/>
    <w:rsid w:val="000A3624"/>
    <w:rsid w:val="00101405"/>
    <w:rsid w:val="00104666"/>
    <w:rsid w:val="0011721D"/>
    <w:rsid w:val="001350B2"/>
    <w:rsid w:val="0014558C"/>
    <w:rsid w:val="001508DB"/>
    <w:rsid w:val="00151241"/>
    <w:rsid w:val="001535BB"/>
    <w:rsid w:val="00192F74"/>
    <w:rsid w:val="001A7B5F"/>
    <w:rsid w:val="001F0A57"/>
    <w:rsid w:val="00287A46"/>
    <w:rsid w:val="00320FAC"/>
    <w:rsid w:val="00325673"/>
    <w:rsid w:val="003423CB"/>
    <w:rsid w:val="003541EA"/>
    <w:rsid w:val="003A49E5"/>
    <w:rsid w:val="003D5823"/>
    <w:rsid w:val="004A45D0"/>
    <w:rsid w:val="004B24B4"/>
    <w:rsid w:val="0053649F"/>
    <w:rsid w:val="0054339C"/>
    <w:rsid w:val="0054354A"/>
    <w:rsid w:val="00547526"/>
    <w:rsid w:val="00595D63"/>
    <w:rsid w:val="005D269F"/>
    <w:rsid w:val="005D738C"/>
    <w:rsid w:val="005E2FE5"/>
    <w:rsid w:val="005E7BCA"/>
    <w:rsid w:val="00627C09"/>
    <w:rsid w:val="00650D31"/>
    <w:rsid w:val="00683C53"/>
    <w:rsid w:val="006853D7"/>
    <w:rsid w:val="006F2193"/>
    <w:rsid w:val="00731789"/>
    <w:rsid w:val="00792F12"/>
    <w:rsid w:val="007C5A08"/>
    <w:rsid w:val="007F5B87"/>
    <w:rsid w:val="00884E64"/>
    <w:rsid w:val="008A5129"/>
    <w:rsid w:val="008B3587"/>
    <w:rsid w:val="008F7613"/>
    <w:rsid w:val="0090013D"/>
    <w:rsid w:val="00936EAB"/>
    <w:rsid w:val="00983BD0"/>
    <w:rsid w:val="00992DCB"/>
    <w:rsid w:val="009B47CF"/>
    <w:rsid w:val="009C5E0F"/>
    <w:rsid w:val="009D552E"/>
    <w:rsid w:val="009F3B87"/>
    <w:rsid w:val="00A03278"/>
    <w:rsid w:val="00A10EBE"/>
    <w:rsid w:val="00A5206A"/>
    <w:rsid w:val="00A80EED"/>
    <w:rsid w:val="00A9572F"/>
    <w:rsid w:val="00AB4379"/>
    <w:rsid w:val="00AE1602"/>
    <w:rsid w:val="00B3596C"/>
    <w:rsid w:val="00B87CA0"/>
    <w:rsid w:val="00B90BFA"/>
    <w:rsid w:val="00BA0693"/>
    <w:rsid w:val="00BF5B8E"/>
    <w:rsid w:val="00C426F2"/>
    <w:rsid w:val="00C93BCF"/>
    <w:rsid w:val="00CE612F"/>
    <w:rsid w:val="00D01678"/>
    <w:rsid w:val="00D01C78"/>
    <w:rsid w:val="00D3724C"/>
    <w:rsid w:val="00D43214"/>
    <w:rsid w:val="00D437F8"/>
    <w:rsid w:val="00D446A5"/>
    <w:rsid w:val="00D50AD6"/>
    <w:rsid w:val="00D81819"/>
    <w:rsid w:val="00E36003"/>
    <w:rsid w:val="00EA4795"/>
    <w:rsid w:val="00EA60E9"/>
    <w:rsid w:val="00EC34DC"/>
    <w:rsid w:val="00ED73D9"/>
    <w:rsid w:val="00EE1B27"/>
    <w:rsid w:val="00F55A25"/>
    <w:rsid w:val="00F8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8"/>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FA"/>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90BFA"/>
  </w:style>
  <w:style w:type="paragraph" w:styleId="Footer">
    <w:name w:val="footer"/>
    <w:basedOn w:val="Normal"/>
    <w:link w:val="FooterChar"/>
    <w:uiPriority w:val="99"/>
    <w:unhideWhenUsed/>
    <w:rsid w:val="00B90BFA"/>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90BFA"/>
  </w:style>
  <w:style w:type="paragraph" w:styleId="BalloonText">
    <w:name w:val="Balloon Text"/>
    <w:basedOn w:val="Normal"/>
    <w:link w:val="BalloonTextChar"/>
    <w:uiPriority w:val="99"/>
    <w:semiHidden/>
    <w:unhideWhenUsed/>
    <w:rsid w:val="00B90B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BFA"/>
    <w:rPr>
      <w:rFonts w:ascii="Tahoma" w:hAnsi="Tahoma" w:cs="Tahoma"/>
      <w:sz w:val="16"/>
      <w:szCs w:val="16"/>
    </w:rPr>
  </w:style>
  <w:style w:type="character" w:styleId="Hyperlink">
    <w:name w:val="Hyperlink"/>
    <w:basedOn w:val="DefaultParagraphFont"/>
    <w:uiPriority w:val="99"/>
    <w:unhideWhenUsed/>
    <w:rsid w:val="00B90BFA"/>
    <w:rPr>
      <w:color w:val="0000FF" w:themeColor="hyperlink"/>
      <w:u w:val="single"/>
    </w:rPr>
  </w:style>
  <w:style w:type="paragraph" w:styleId="NoSpacing">
    <w:name w:val="No Spacing"/>
    <w:uiPriority w:val="1"/>
    <w:qFormat/>
    <w:rsid w:val="00627C09"/>
    <w:pPr>
      <w:spacing w:after="0" w:line="240" w:lineRule="auto"/>
    </w:pPr>
  </w:style>
  <w:style w:type="character" w:styleId="CommentReference">
    <w:name w:val="annotation reference"/>
    <w:basedOn w:val="DefaultParagraphFont"/>
    <w:uiPriority w:val="99"/>
    <w:semiHidden/>
    <w:unhideWhenUsed/>
    <w:rsid w:val="00B87CA0"/>
    <w:rPr>
      <w:sz w:val="16"/>
      <w:szCs w:val="16"/>
    </w:rPr>
  </w:style>
  <w:style w:type="paragraph" w:styleId="CommentText">
    <w:name w:val="annotation text"/>
    <w:basedOn w:val="Normal"/>
    <w:link w:val="CommentTextChar"/>
    <w:uiPriority w:val="99"/>
    <w:semiHidden/>
    <w:unhideWhenUsed/>
    <w:rsid w:val="00B87CA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87CA0"/>
    <w:rPr>
      <w:sz w:val="20"/>
      <w:szCs w:val="20"/>
    </w:rPr>
  </w:style>
  <w:style w:type="paragraph" w:styleId="CommentSubject">
    <w:name w:val="annotation subject"/>
    <w:basedOn w:val="CommentText"/>
    <w:next w:val="CommentText"/>
    <w:link w:val="CommentSubjectChar"/>
    <w:uiPriority w:val="99"/>
    <w:semiHidden/>
    <w:unhideWhenUsed/>
    <w:rsid w:val="00B87CA0"/>
    <w:rPr>
      <w:b/>
      <w:bCs/>
    </w:rPr>
  </w:style>
  <w:style w:type="character" w:customStyle="1" w:styleId="CommentSubjectChar">
    <w:name w:val="Comment Subject Char"/>
    <w:basedOn w:val="CommentTextChar"/>
    <w:link w:val="CommentSubject"/>
    <w:uiPriority w:val="99"/>
    <w:semiHidden/>
    <w:rsid w:val="00B87CA0"/>
    <w:rPr>
      <w:b/>
      <w:bCs/>
      <w:sz w:val="20"/>
      <w:szCs w:val="20"/>
    </w:rPr>
  </w:style>
  <w:style w:type="character" w:customStyle="1" w:styleId="apple-converted-space">
    <w:name w:val="apple-converted-space"/>
    <w:rsid w:val="00A10EB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8"/>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FA"/>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90BFA"/>
  </w:style>
  <w:style w:type="paragraph" w:styleId="Footer">
    <w:name w:val="footer"/>
    <w:basedOn w:val="Normal"/>
    <w:link w:val="FooterChar"/>
    <w:uiPriority w:val="99"/>
    <w:unhideWhenUsed/>
    <w:rsid w:val="00B90BFA"/>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90BFA"/>
  </w:style>
  <w:style w:type="paragraph" w:styleId="BalloonText">
    <w:name w:val="Balloon Text"/>
    <w:basedOn w:val="Normal"/>
    <w:link w:val="BalloonTextChar"/>
    <w:uiPriority w:val="99"/>
    <w:semiHidden/>
    <w:unhideWhenUsed/>
    <w:rsid w:val="00B90B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BFA"/>
    <w:rPr>
      <w:rFonts w:ascii="Tahoma" w:hAnsi="Tahoma" w:cs="Tahoma"/>
      <w:sz w:val="16"/>
      <w:szCs w:val="16"/>
    </w:rPr>
  </w:style>
  <w:style w:type="character" w:styleId="Hyperlink">
    <w:name w:val="Hyperlink"/>
    <w:basedOn w:val="DefaultParagraphFont"/>
    <w:uiPriority w:val="99"/>
    <w:unhideWhenUsed/>
    <w:rsid w:val="00B90BFA"/>
    <w:rPr>
      <w:color w:val="0000FF" w:themeColor="hyperlink"/>
      <w:u w:val="single"/>
    </w:rPr>
  </w:style>
  <w:style w:type="paragraph" w:styleId="NoSpacing">
    <w:name w:val="No Spacing"/>
    <w:uiPriority w:val="1"/>
    <w:qFormat/>
    <w:rsid w:val="00627C09"/>
    <w:pPr>
      <w:spacing w:after="0" w:line="240" w:lineRule="auto"/>
    </w:pPr>
  </w:style>
  <w:style w:type="character" w:styleId="CommentReference">
    <w:name w:val="annotation reference"/>
    <w:basedOn w:val="DefaultParagraphFont"/>
    <w:uiPriority w:val="99"/>
    <w:semiHidden/>
    <w:unhideWhenUsed/>
    <w:rsid w:val="00B87CA0"/>
    <w:rPr>
      <w:sz w:val="16"/>
      <w:szCs w:val="16"/>
    </w:rPr>
  </w:style>
  <w:style w:type="paragraph" w:styleId="CommentText">
    <w:name w:val="annotation text"/>
    <w:basedOn w:val="Normal"/>
    <w:link w:val="CommentTextChar"/>
    <w:uiPriority w:val="99"/>
    <w:semiHidden/>
    <w:unhideWhenUsed/>
    <w:rsid w:val="00B87CA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87CA0"/>
    <w:rPr>
      <w:sz w:val="20"/>
      <w:szCs w:val="20"/>
    </w:rPr>
  </w:style>
  <w:style w:type="paragraph" w:styleId="CommentSubject">
    <w:name w:val="annotation subject"/>
    <w:basedOn w:val="CommentText"/>
    <w:next w:val="CommentText"/>
    <w:link w:val="CommentSubjectChar"/>
    <w:uiPriority w:val="99"/>
    <w:semiHidden/>
    <w:unhideWhenUsed/>
    <w:rsid w:val="00B87CA0"/>
    <w:rPr>
      <w:b/>
      <w:bCs/>
    </w:rPr>
  </w:style>
  <w:style w:type="character" w:customStyle="1" w:styleId="CommentSubjectChar">
    <w:name w:val="Comment Subject Char"/>
    <w:basedOn w:val="CommentTextChar"/>
    <w:link w:val="CommentSubject"/>
    <w:uiPriority w:val="99"/>
    <w:semiHidden/>
    <w:rsid w:val="00B87CA0"/>
    <w:rPr>
      <w:b/>
      <w:bCs/>
      <w:sz w:val="20"/>
      <w:szCs w:val="20"/>
    </w:rPr>
  </w:style>
  <w:style w:type="character" w:customStyle="1" w:styleId="apple-converted-space">
    <w:name w:val="apple-converted-space"/>
    <w:rsid w:val="00A10E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8764">
      <w:bodyDiv w:val="1"/>
      <w:marLeft w:val="0"/>
      <w:marRight w:val="0"/>
      <w:marTop w:val="0"/>
      <w:marBottom w:val="0"/>
      <w:divBdr>
        <w:top w:val="none" w:sz="0" w:space="0" w:color="auto"/>
        <w:left w:val="none" w:sz="0" w:space="0" w:color="auto"/>
        <w:bottom w:val="none" w:sz="0" w:space="0" w:color="auto"/>
        <w:right w:val="none" w:sz="0" w:space="0" w:color="auto"/>
      </w:divBdr>
      <w:divsChild>
        <w:div w:id="526137272">
          <w:marLeft w:val="0"/>
          <w:marRight w:val="0"/>
          <w:marTop w:val="0"/>
          <w:marBottom w:val="0"/>
          <w:divBdr>
            <w:top w:val="none" w:sz="0" w:space="0" w:color="auto"/>
            <w:left w:val="none" w:sz="0" w:space="0" w:color="auto"/>
            <w:bottom w:val="none" w:sz="0" w:space="0" w:color="auto"/>
            <w:right w:val="none" w:sz="0" w:space="0" w:color="auto"/>
          </w:divBdr>
          <w:divsChild>
            <w:div w:id="108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countries/ENACARegion/Pages/AZ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hchr.org/EN/Issues/Detention/Pages/WGADIndex.aspx"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youtube.com/user/UNOHCHR" TargetMode="External"/><Relationship Id="rId4" Type="http://schemas.openxmlformats.org/officeDocument/2006/relationships/webSettings" Target="webSettings.xml"/><Relationship Id="rId9" Type="http://schemas.openxmlformats.org/officeDocument/2006/relationships/hyperlink" Target="https://plus.google.com/+unitednationshumanrights/post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5C4D65-30A2-4A01-BC57-E31AA739696B}"/>
</file>

<file path=customXml/itemProps2.xml><?xml version="1.0" encoding="utf-8"?>
<ds:datastoreItem xmlns:ds="http://schemas.openxmlformats.org/officeDocument/2006/customXml" ds:itemID="{42F6BC5D-B00E-49E1-91A3-7C6DEBC8BABC}"/>
</file>

<file path=customXml/itemProps3.xml><?xml version="1.0" encoding="utf-8"?>
<ds:datastoreItem xmlns:ds="http://schemas.openxmlformats.org/officeDocument/2006/customXml" ds:itemID="{6A50E621-BD6B-4089-A015-C9C39A13C296}"/>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Xabier Celaya</dc:creator>
  <cp:lastModifiedBy>Xabier Celaya</cp:lastModifiedBy>
  <cp:revision>2</cp:revision>
  <cp:lastPrinted>2016-05-11T11:48:00Z</cp:lastPrinted>
  <dcterms:created xsi:type="dcterms:W3CDTF">2016-05-26T09:08:00Z</dcterms:created>
  <dcterms:modified xsi:type="dcterms:W3CDTF">2016-05-26T09:08:00Z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3520300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