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C2" w:rsidRPr="00AE5363" w:rsidRDefault="00AE5363" w:rsidP="00AE5363">
      <w:pPr>
        <w:autoSpaceDE w:val="0"/>
        <w:autoSpaceDN w:val="0"/>
        <w:adjustRightInd w:val="0"/>
        <w:spacing w:after="120" w:line="240" w:lineRule="auto"/>
        <w:jc w:val="center"/>
        <w:rPr>
          <w:rFonts w:ascii="Verdana" w:eastAsia="SimSun" w:hAnsi="Verdana" w:cs="Verdana"/>
          <w:b/>
          <w:bCs/>
          <w:color w:val="595959" w:themeColor="text1" w:themeTint="A6"/>
          <w:sz w:val="18"/>
          <w:szCs w:val="16"/>
          <w:lang w:eastAsia="zh-CN"/>
        </w:rPr>
      </w:pPr>
      <w:r w:rsidRPr="00AE5363">
        <w:rPr>
          <w:rFonts w:ascii="Verdana" w:eastAsia="SimSun" w:hAnsi="Verdana" w:cs="Verdana"/>
          <w:b/>
          <w:bCs/>
          <w:color w:val="595959" w:themeColor="text1" w:themeTint="A6"/>
          <w:sz w:val="18"/>
          <w:szCs w:val="16"/>
          <w:lang w:eastAsia="zh-CN"/>
        </w:rPr>
        <w:t>Cuestionario modelo para ser llenado por personas que aleguen una detención o arresto arbitrario</w:t>
      </w:r>
      <w:r>
        <w:rPr>
          <w:rStyle w:val="FootnoteReference"/>
          <w:rFonts w:ascii="Verdana" w:eastAsia="SimSun" w:hAnsi="Verdana" w:cs="Verdana"/>
          <w:b/>
          <w:bCs/>
          <w:color w:val="595959" w:themeColor="text1" w:themeTint="A6"/>
          <w:sz w:val="18"/>
          <w:szCs w:val="16"/>
          <w:lang w:eastAsia="zh-CN"/>
        </w:rPr>
        <w:footnoteReference w:id="1"/>
      </w:r>
    </w:p>
    <w:p w:rsidR="00AE5363" w:rsidRDefault="00AE5363" w:rsidP="00AE5363">
      <w:pPr>
        <w:autoSpaceDE w:val="0"/>
        <w:autoSpaceDN w:val="0"/>
        <w:adjustRightInd w:val="0"/>
        <w:spacing w:after="120" w:line="240" w:lineRule="auto"/>
        <w:jc w:val="center"/>
        <w:rPr>
          <w:rFonts w:ascii="Verdana" w:eastAsia="SimSun" w:hAnsi="Verdana" w:cs="Verdana"/>
          <w:b/>
          <w:bCs/>
          <w:color w:val="595959" w:themeColor="text1" w:themeTint="A6"/>
          <w:sz w:val="14"/>
          <w:szCs w:val="16"/>
          <w:lang w:eastAsia="zh-CN"/>
        </w:rPr>
      </w:pPr>
    </w:p>
    <w:p w:rsidR="00895A7B" w:rsidRDefault="00895A7B" w:rsidP="00AE5363">
      <w:pPr>
        <w:autoSpaceDE w:val="0"/>
        <w:autoSpaceDN w:val="0"/>
        <w:adjustRightInd w:val="0"/>
        <w:spacing w:after="120" w:line="240" w:lineRule="auto"/>
        <w:jc w:val="center"/>
        <w:rPr>
          <w:rFonts w:ascii="Verdana" w:eastAsia="SimSun" w:hAnsi="Verdana" w:cs="Verdana"/>
          <w:b/>
          <w:bCs/>
          <w:color w:val="595959" w:themeColor="text1" w:themeTint="A6"/>
          <w:sz w:val="14"/>
          <w:szCs w:val="16"/>
          <w:lang w:eastAsia="zh-CN"/>
        </w:rPr>
      </w:pPr>
    </w:p>
    <w:p w:rsidR="00AE5363" w:rsidRPr="00B20A5C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I. IDENTIDAD</w:t>
      </w:r>
    </w:p>
    <w:p w:rsidR="00AE5363" w:rsidRPr="00B20A5C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1. Apellido: .................................................................................................................................</w:t>
      </w:r>
    </w:p>
    <w:p w:rsidR="00AE5363" w:rsidRPr="00B20A5C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2. Nombre: .................................................................................................................................</w:t>
      </w:r>
    </w:p>
    <w:p w:rsidR="00AE5363" w:rsidRPr="00B20A5C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3. Sexo: (Hombre) (Mujer)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4. Fecha de nacimiento o edad (en el momento de la detención): .......................................................</w:t>
      </w:r>
    </w:p>
    <w:p w:rsidR="00AE5363" w:rsidRPr="00B20A5C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5. Nacionalidad / Nacionalidades:</w:t>
      </w:r>
      <w:r w:rsidR="00895A7B" w:rsidRPr="00895A7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</w:t>
      </w:r>
      <w:r w:rsidR="00895A7B"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.......................................................</w:t>
      </w:r>
      <w:r w:rsidR="00895A7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...........................................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6. (a) Documento de identidad (si existe): ...................................................................................</w:t>
      </w: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...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(b) Publicado por: .....................................................................................................................</w:t>
      </w: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...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(c) El (fecha): ...........................................................................................................................</w:t>
      </w: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..</w:t>
      </w:r>
    </w:p>
    <w:p w:rsidR="00AE5363" w:rsidRPr="00895A7B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895A7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(d) No: .....................................................................................................................................</w:t>
      </w:r>
      <w:r w:rsidR="00895A7B" w:rsidRPr="00895A7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.</w:t>
      </w:r>
    </w:p>
    <w:p w:rsidR="00AE5363" w:rsidRPr="00895A7B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895A7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7. Profesión y / o actividad (si </w:t>
      </w:r>
      <w:r w:rsidR="00895A7B" w:rsidRPr="00895A7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se </w:t>
      </w:r>
      <w:r w:rsidRPr="00895A7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cree que es relevante para el arresto / detención):</w:t>
      </w:r>
    </w:p>
    <w:p w:rsidR="00AE5363" w:rsidRPr="00B20A5C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…………………………………………………………………………………………………………………………………………………………………………..</w:t>
      </w:r>
    </w:p>
    <w:p w:rsidR="00AE5363" w:rsidRPr="00B20A5C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8. Dirección de residencia habitual:</w:t>
      </w:r>
    </w:p>
    <w:p w:rsidR="00720C6B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595959" w:themeColor="text1" w:themeTint="A6"/>
          <w:sz w:val="16"/>
          <w:szCs w:val="16"/>
        </w:rPr>
      </w:pPr>
      <w:r w:rsidRPr="002E0375">
        <w:rPr>
          <w:rFonts w:ascii="Verdana" w:hAnsi="Verdana" w:cs="Verdana"/>
          <w:color w:val="595959" w:themeColor="text1" w:themeTint="A6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color w:val="595959" w:themeColor="text1" w:themeTint="A6"/>
          <w:sz w:val="16"/>
          <w:szCs w:val="16"/>
        </w:rPr>
        <w:t>..</w:t>
      </w:r>
    </w:p>
    <w:p w:rsidR="00B20A5C" w:rsidRDefault="00B20A5C" w:rsidP="00AE5363">
      <w:pPr>
        <w:autoSpaceDE w:val="0"/>
        <w:autoSpaceDN w:val="0"/>
        <w:adjustRightInd w:val="0"/>
        <w:spacing w:after="120" w:line="240" w:lineRule="auto"/>
        <w:rPr>
          <w:rFonts w:ascii="Verdana" w:hAnsi="Verdana" w:cs="Verdana"/>
          <w:color w:val="595959" w:themeColor="text1" w:themeTint="A6"/>
          <w:sz w:val="16"/>
          <w:szCs w:val="16"/>
        </w:rPr>
      </w:pP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II. Arresto</w:t>
      </w:r>
      <w:r w:rsidR="00F770E8">
        <w:rPr>
          <w:rStyle w:val="FootnoteReference"/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footnoteReference w:id="2"/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1. Fecha de detención: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2. Lugar de la detención (lo más detallado posible):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3. Fuerzas que llevaron a cabo la detención o se cree que han llevado a cabo: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895A7B" w:rsidRPr="00AE5363" w:rsidRDefault="00895A7B" w:rsidP="00895A7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4. ¿M</w:t>
      </w: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ostraron</w:t>
      </w: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una orden u otra decisión de una autoridad pública?</w:t>
      </w:r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(Sí</w:t>
      </w:r>
      <w:proofErr w:type="gramStart"/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) ........</w:t>
      </w:r>
      <w:proofErr w:type="gramEnd"/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(No</w:t>
      </w:r>
      <w:proofErr w:type="gramStart"/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) .........</w:t>
      </w:r>
      <w:proofErr w:type="gramEnd"/>
    </w:p>
    <w:p w:rsidR="00AE5363" w:rsidRPr="00AE5363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5. Autoridad que emitió la orden o decisión:</w:t>
      </w:r>
    </w:p>
    <w:p w:rsidR="00AE5363" w:rsidRPr="00720C6B" w:rsidRDefault="00AE5363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720C6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720C6B" w:rsidRDefault="00720C6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720C6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6. Las razones de la detención </w:t>
      </w: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alegadas</w:t>
      </w:r>
      <w:r w:rsidRPr="00720C6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por las autoridades:</w:t>
      </w:r>
    </w:p>
    <w:p w:rsidR="00895A7B" w:rsidRPr="00720C6B" w:rsidRDefault="00895A7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720C6B" w:rsidRPr="00B20A5C" w:rsidRDefault="00720C6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720C6B" w:rsidRPr="00B20A5C" w:rsidRDefault="00720C6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720C6B" w:rsidRPr="00720C6B" w:rsidRDefault="00720C6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720C6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720C6B" w:rsidRPr="00720C6B" w:rsidRDefault="00720C6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720C6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lastRenderedPageBreak/>
        <w:t>................................................................................................</w:t>
      </w:r>
    </w:p>
    <w:p w:rsidR="00720C6B" w:rsidRPr="00720C6B" w:rsidRDefault="00720C6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720C6B" w:rsidRPr="00720C6B" w:rsidRDefault="00720C6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720C6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7. Fundamento jurídico de la detención incluida la legislación pertinente aplicada (si se conoce):</w:t>
      </w:r>
    </w:p>
    <w:p w:rsidR="00720C6B" w:rsidRPr="00B20A5C" w:rsidRDefault="00720C6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720C6B" w:rsidRPr="00B20A5C" w:rsidRDefault="00720C6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720C6B" w:rsidRPr="00B20A5C" w:rsidRDefault="00720C6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AE5363" w:rsidRPr="00B20A5C" w:rsidRDefault="00AE5363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131CAB" w:rsidRPr="00B20A5C" w:rsidRDefault="00131CAB" w:rsidP="00720C6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III. D</w:t>
      </w: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etención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1. Fecha de detención: ...........................................................................</w:t>
      </w:r>
    </w:p>
    <w:p w:rsidR="00131CAB" w:rsidRPr="00C8510F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2. La duración de la detención (si no se conoce, la duración estimada): ..........................................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3. 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Formas de mantener</w:t>
      </w:r>
      <w:r w:rsid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al 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detenido bajo custodia: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895A7B" w:rsidRPr="00AE5363" w:rsidRDefault="00895A7B" w:rsidP="00895A7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4. Los lugares de detención (indicar cualquier transferencia y actual lugar de detención):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................................................................................................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5. Las autoridades que ordenaron la detención: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................................................................................................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6. Las razones de la detención </w:t>
      </w:r>
      <w:r w:rsid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del detenido esbozadas </w:t>
      </w: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por las autoridades: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895A7B" w:rsidRPr="00AE5363" w:rsidRDefault="00895A7B" w:rsidP="00895A7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7. Fundamento jurídico de la detención incluida la legislación pertinente aplicada (si se conoce):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131CAB" w:rsidRPr="00131CAB" w:rsidRDefault="00131CAB" w:rsidP="00131CA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131CAB" w:rsidRPr="00131CAB" w:rsidRDefault="00131CAB" w:rsidP="00945412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131CAB" w:rsidRPr="00131CAB" w:rsidRDefault="00131CAB" w:rsidP="00945412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IV. Describir las circunstancias de la detención.</w:t>
      </w:r>
    </w:p>
    <w:p w:rsidR="00220ED3" w:rsidRDefault="00131CAB" w:rsidP="00945412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V. Indique las razones por las cuales considera </w:t>
      </w:r>
      <w:r w:rsid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que el</w:t>
      </w: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arresto y / o detención </w:t>
      </w:r>
      <w:r w:rsid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es de </w:t>
      </w:r>
      <w:r w:rsidR="0090258E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carácter</w:t>
      </w:r>
      <w:r w:rsid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arbitrario</w:t>
      </w: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. </w:t>
      </w:r>
      <w:r w:rsidR="00C8510F">
        <w:rPr>
          <w:rStyle w:val="FootnoteReference"/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footnoteReference w:id="3"/>
      </w:r>
    </w:p>
    <w:p w:rsidR="00131CAB" w:rsidRPr="00131CAB" w:rsidRDefault="00131CAB" w:rsidP="00945412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Específicamente dar detalles sobre si:</w:t>
      </w:r>
    </w:p>
    <w:p w:rsidR="00131CAB" w:rsidRPr="00131CAB" w:rsidRDefault="00131CAB" w:rsidP="00945412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(i)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¿E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l fundamento o base de la privación de libertad se encuentra autorizado </w:t>
      </w: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por la Constitución o la legislación nacional?</w:t>
      </w:r>
    </w:p>
    <w:p w:rsidR="00C8510F" w:rsidRPr="00C8510F" w:rsidRDefault="00131CAB" w:rsidP="00945412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(ii)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¿L</w:t>
      </w: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a razón por la que el individuo ha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sido privado de la libertad 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es </w:t>
      </w:r>
      <w:r w:rsidRPr="00131CAB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el resultado del ejercicio de sus derechos y libertades garantizados por los artículos 7, 13, 14, 18, 19, 20 y 21 de la Declaración Universal</w:t>
      </w:r>
      <w:r w:rsid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Declara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ción de los Derechos Humanos y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, en lo referido a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los 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Estados partes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,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por los artículos 12, 18, 19, 21, 22, 25, 26 y 27 del Pacto Internacional de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los 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Derechos Civiles y Políticos?</w:t>
      </w:r>
    </w:p>
    <w:p w:rsidR="00C8510F" w:rsidRPr="00C8510F" w:rsidRDefault="00C8510F" w:rsidP="00945412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(iii)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¿Se han observado </w:t>
      </w:r>
      <w:r w:rsidR="00220ED3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total o parcialmente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l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as normas internacionales relativas al derecho a un juicio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justo e imparcial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, en concreto, los artículos 9 y 10 de la Declaración Universal de Derechos Humanos y</w:t>
      </w:r>
      <w:r w:rsidR="0090258E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, en lo 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relativo a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los </w:t>
      </w:r>
      <w:r w:rsidR="00220ED3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Estados partes</w:t>
      </w:r>
      <w:r w:rsidR="0090258E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,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por los artículos 9 y 14 d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el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Pacto Internacional de Derechos Civiles y Políticos?</w:t>
      </w:r>
    </w:p>
    <w:p w:rsidR="00C8510F" w:rsidRPr="00C8510F" w:rsidRDefault="00B20A5C" w:rsidP="00945412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(iv) En el caso de 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solicitante</w:t>
      </w: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s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de asilo, migrantes o refugiados que ha</w:t>
      </w: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n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sido objeto de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detención administrativa prolongada, ¿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se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le</w:t>
      </w: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s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</w:t>
      </w:r>
      <w:r w:rsidR="00220ED3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ha garantizado 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la posibilidad de una revisión administrativa o judicial</w:t>
      </w:r>
      <w:r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de su detención</w:t>
      </w:r>
      <w:r w:rsidR="00C8510F"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?</w:t>
      </w:r>
      <w:bookmarkStart w:id="0" w:name="_GoBack"/>
      <w:bookmarkEnd w:id="0"/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(v)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¿Ha sido l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a persona privada de su libertad p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or razones de discriminación 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basada en su 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nacimiento; 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origen 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nacional, étnico o social; idioma</w:t>
      </w:r>
      <w:r w:rsidR="0090258E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; religión; condición económica,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política o de otra índole; género;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lastRenderedPageBreak/>
        <w:t>o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rientación 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sexual; 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discapacidad o cua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lquier otra condición que apunte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hacia o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que pueda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dar lugar a ignorar la igualdad de los derechos humanos?</w:t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895A7B" w:rsidRPr="00AE5363" w:rsidRDefault="00895A7B" w:rsidP="00895A7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VI. Indi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car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los 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pasos internos, incluyendo los recursos internos,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llevados a cabo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especialmente </w:t>
      </w:r>
      <w:r w:rsidR="00B20A5C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ante 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autoridades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judiciales y administrativas 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con el propósito de establecer la </w:t>
      </w:r>
      <w:r w:rsidR="00407E55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legalidad de la 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detención y, en su caso, sus resultados o las razones por las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cuales dichas 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medidas o recursos</w:t>
      </w:r>
      <w:r w:rsidR="00407E55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resultaron ineficaces o si no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fuero</w:t>
      </w:r>
      <w:r w:rsidR="0090258E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n llevado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s a cabo.</w:t>
      </w:r>
      <w:r w:rsidR="00220ED3">
        <w:rPr>
          <w:rStyle w:val="FootnoteReference"/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footnoteReference w:id="4"/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895A7B" w:rsidRPr="00AE5363" w:rsidRDefault="00895A7B" w:rsidP="00895A7B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AE536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VII. Nombre completo, dirección postal y 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correo electrónico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de la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(s)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persona (s) que presenta</w:t>
      </w:r>
      <w:r w:rsidR="00220ED3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(n)</w:t>
      </w: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 xml:space="preserve"> la información (teléfono y número de fax, si es posible).</w:t>
      </w:r>
      <w:r w:rsidR="00220ED3">
        <w:rPr>
          <w:rStyle w:val="FootnoteReference"/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footnoteReference w:id="5"/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C8510F" w:rsidRP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…………………………………………………………………………………………………………………………………………………………………………</w:t>
      </w:r>
    </w:p>
    <w:p w:rsidR="00C8510F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895A7B" w:rsidRDefault="00895A7B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895A7B" w:rsidRPr="00C8510F" w:rsidRDefault="00895A7B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131CAB" w:rsidRPr="00131CAB" w:rsidRDefault="00C8510F" w:rsidP="00C8510F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  <w:r w:rsidRPr="00C8510F"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  <w:t>Fecha: ........................ Firma: ..............................</w:t>
      </w:r>
    </w:p>
    <w:p w:rsidR="00720C6B" w:rsidRPr="00131CAB" w:rsidRDefault="00720C6B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720C6B" w:rsidRPr="00131CAB" w:rsidRDefault="00720C6B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p w:rsidR="00720C6B" w:rsidRPr="00131CAB" w:rsidRDefault="00720C6B" w:rsidP="00AE5363">
      <w:pPr>
        <w:autoSpaceDE w:val="0"/>
        <w:autoSpaceDN w:val="0"/>
        <w:adjustRightInd w:val="0"/>
        <w:spacing w:after="120" w:line="240" w:lineRule="auto"/>
        <w:rPr>
          <w:rFonts w:ascii="Verdana" w:eastAsia="SimSun" w:hAnsi="Verdana" w:cs="Verdana"/>
          <w:color w:val="595959" w:themeColor="text1" w:themeTint="A6"/>
          <w:sz w:val="16"/>
          <w:szCs w:val="16"/>
          <w:lang w:eastAsia="zh-CN"/>
        </w:rPr>
      </w:pPr>
    </w:p>
    <w:sectPr w:rsidR="00720C6B" w:rsidRPr="00131CA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3D" w:rsidRDefault="00891A3D" w:rsidP="00AE5363">
      <w:pPr>
        <w:spacing w:after="0" w:line="240" w:lineRule="auto"/>
      </w:pPr>
      <w:r>
        <w:separator/>
      </w:r>
    </w:p>
  </w:endnote>
  <w:endnote w:type="continuationSeparator" w:id="0">
    <w:p w:rsidR="00891A3D" w:rsidRDefault="00891A3D" w:rsidP="00AE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968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42E3" w:rsidRDefault="002A42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42E3" w:rsidRDefault="002A4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3D" w:rsidRDefault="00891A3D" w:rsidP="00AE5363">
      <w:pPr>
        <w:spacing w:after="0" w:line="240" w:lineRule="auto"/>
      </w:pPr>
      <w:r>
        <w:separator/>
      </w:r>
    </w:p>
  </w:footnote>
  <w:footnote w:type="continuationSeparator" w:id="0">
    <w:p w:rsidR="00891A3D" w:rsidRDefault="00891A3D" w:rsidP="00AE5363">
      <w:pPr>
        <w:spacing w:after="0" w:line="240" w:lineRule="auto"/>
      </w:pPr>
      <w:r>
        <w:continuationSeparator/>
      </w:r>
    </w:p>
  </w:footnote>
  <w:footnote w:id="1">
    <w:p w:rsidR="00AE5363" w:rsidRPr="00B20A5C" w:rsidRDefault="00AE5363" w:rsidP="00F770E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eastAsia="zh-CN"/>
        </w:rPr>
      </w:pPr>
      <w:r w:rsidRPr="00F770E8"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val="en-US" w:eastAsia="zh-CN"/>
        </w:rPr>
        <w:footnoteRef/>
      </w:r>
      <w:r w:rsidRPr="00B20A5C"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eastAsia="zh-CN"/>
        </w:rPr>
        <w:t xml:space="preserve"> 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Este cuestionario debe dirigirse al Grupo de Trabajo sobre la Detención Arbitraria. </w:t>
      </w:r>
      <w:r w:rsidRPr="00B20A5C"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eastAsia="zh-CN"/>
        </w:rPr>
        <w:t>Oficina del Alto</w:t>
      </w:r>
    </w:p>
    <w:p w:rsidR="00AE5363" w:rsidRPr="00B20A5C" w:rsidRDefault="00AE5363" w:rsidP="00F770E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val="fr-CH" w:eastAsia="zh-CN"/>
        </w:rPr>
      </w:pPr>
      <w:r w:rsidRPr="00B20A5C"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eastAsia="zh-CN"/>
        </w:rPr>
        <w:t xml:space="preserve">Comisionado para los Derechos Humanos, Oficina de las Naciones Unidas en Ginebra, 8-14, </w:t>
      </w:r>
      <w:proofErr w:type="spellStart"/>
      <w:r w:rsidRPr="00B20A5C"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eastAsia="zh-CN"/>
        </w:rPr>
        <w:t>Avenue</w:t>
      </w:r>
      <w:proofErr w:type="spellEnd"/>
      <w:r w:rsidRPr="00B20A5C"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eastAsia="zh-CN"/>
        </w:rPr>
        <w:t xml:space="preserve"> de la </w:t>
      </w:r>
      <w:proofErr w:type="spellStart"/>
      <w:r w:rsidRPr="00B20A5C"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eastAsia="zh-CN"/>
        </w:rPr>
        <w:t>Paix</w:t>
      </w:r>
      <w:proofErr w:type="spellEnd"/>
      <w:r w:rsidRPr="00B20A5C"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eastAsia="zh-CN"/>
        </w:rPr>
        <w:t xml:space="preserve">, 1211 Ginebra 10, Suiza, fax No. </w:t>
      </w:r>
      <w:r w:rsidRPr="00B20A5C">
        <w:rPr>
          <w:rFonts w:ascii="Verdana" w:eastAsia="SimSun" w:hAnsi="Verdana" w:cs="Verdana"/>
          <w:i/>
          <w:iCs/>
          <w:color w:val="595959" w:themeColor="text1" w:themeTint="A6"/>
          <w:sz w:val="16"/>
          <w:szCs w:val="16"/>
          <w:lang w:val="fr-CH" w:eastAsia="zh-CN"/>
        </w:rPr>
        <w:t>(41) (0) 22 917.90.06, E-mail: wgad@ohchr.org; y, urgent-action@ohchr.org.</w:t>
      </w:r>
    </w:p>
    <w:p w:rsidR="00AE5363" w:rsidRPr="00B20A5C" w:rsidRDefault="00AE5363" w:rsidP="00F770E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</w:pP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>Un cuestionario separado debe de ser completado para cada caso de presunta detención o prisión arbitrarias. En la medida de lo posible, se deben dar todos los datos que se solicitan</w:t>
      </w:r>
      <w:r w:rsidR="00F770E8"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>. Sin embargo, el no hacerlo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no necesariamente resultará en la inadmisibilidad de la comunicación.</w:t>
      </w:r>
    </w:p>
  </w:footnote>
  <w:footnote w:id="2">
    <w:p w:rsidR="00F770E8" w:rsidRDefault="00F770E8" w:rsidP="00F770E8">
      <w:pPr>
        <w:autoSpaceDE w:val="0"/>
        <w:autoSpaceDN w:val="0"/>
        <w:adjustRightInd w:val="0"/>
        <w:spacing w:after="0" w:line="240" w:lineRule="auto"/>
        <w:jc w:val="both"/>
      </w:pPr>
      <w:r w:rsidRPr="00F770E8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val="en-US" w:eastAsia="zh-CN"/>
        </w:rPr>
        <w:footnoteRef/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A los efectos de este cuestionario, el término "arresto" se refiere al acto inicial de aprehender a una persona. El término "Detención" incluye cualquier privación de libertad antes, durante y después del juicio. En algunos casos, sólo la sección II o III pueden ser aplicables. No obstante, siempre que sea posible, las dos secciones deben completarse.</w:t>
      </w:r>
    </w:p>
  </w:footnote>
  <w:footnote w:id="3">
    <w:p w:rsidR="00C8510F" w:rsidRDefault="00C8510F" w:rsidP="00945412">
      <w:pPr>
        <w:pStyle w:val="FootnoteText"/>
        <w:jc w:val="both"/>
      </w:pPr>
      <w:r w:rsidRPr="00220ED3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val="en-US" w:eastAsia="zh-CN"/>
        </w:rPr>
        <w:footnoteRef/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También se pueden unir a este cuestionario las copias de los documentos que acrediten el carácter arbitrario de la detención o prisión o que ayudan a entender las circunstancias específicas del caso, así como cualquier otra información pertinente.</w:t>
      </w:r>
    </w:p>
  </w:footnote>
  <w:footnote w:id="4">
    <w:p w:rsidR="00220ED3" w:rsidRPr="00B20A5C" w:rsidRDefault="00220ED3" w:rsidP="0090258E">
      <w:pPr>
        <w:pStyle w:val="FootnoteText"/>
        <w:jc w:val="both"/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</w:pPr>
      <w:r w:rsidRPr="00895A7B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val="en-US" w:eastAsia="zh-CN"/>
        </w:rPr>
        <w:footnoteRef/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Tenga en cuenta que los métodos de trabajo del Grupo de Trabajo no r</w:t>
      </w:r>
      <w:r w:rsidR="00407E55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equieren el agotamiento de 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los recursos internos disponibles para que la comunicación sea admitida para su examen por el Grupo de Trabajo.</w:t>
      </w:r>
    </w:p>
  </w:footnote>
  <w:footnote w:id="5">
    <w:p w:rsidR="00220ED3" w:rsidRDefault="00220ED3" w:rsidP="0090258E">
      <w:pPr>
        <w:pStyle w:val="FootnoteText"/>
        <w:jc w:val="both"/>
      </w:pPr>
      <w:r w:rsidRPr="00895A7B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val="en-US" w:eastAsia="zh-CN"/>
        </w:rPr>
        <w:footnoteRef/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Si un caso se presenta a</w:t>
      </w:r>
      <w:r w:rsidR="00407E55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>nte a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l Grupo de Trabajo por alguien que no sea la víctima o su familia, </w:t>
      </w:r>
      <w:r w:rsidR="00895A7B"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>dicha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persona u organización </w:t>
      </w:r>
      <w:r w:rsidR="00895A7B"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>deben presenta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r la autorización de la víctima o </w:t>
      </w:r>
      <w:r w:rsidR="00895A7B"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de 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su familia para actuar en su nombre. Si, sin embargo, la autorización no </w:t>
      </w:r>
      <w:r w:rsidR="00895A7B"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>se encuentra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fácilmente disponible, el Grupo de Trabajo se reserva el de</w:t>
      </w:r>
      <w:r w:rsidR="00407E55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>recho de actuar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>. Todos los detalles relativos a la</w:t>
      </w:r>
      <w:r w:rsidR="00895A7B"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(s)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persona (s) que presenta</w:t>
      </w:r>
      <w:r w:rsidR="00895A7B"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(n)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 la información al Grupo de Trabajo, y cualquier autorización previs</w:t>
      </w:r>
      <w:r w:rsidR="00407E55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 xml:space="preserve">ta por la víctima o su familia, son </w:t>
      </w:r>
      <w:r w:rsidRPr="00B20A5C">
        <w:rPr>
          <w:rFonts w:ascii="Verdana" w:eastAsia="SimSun" w:hAnsi="Verdana" w:cs="Verdana"/>
          <w:iCs/>
          <w:color w:val="595959" w:themeColor="text1" w:themeTint="A6"/>
          <w:sz w:val="16"/>
          <w:szCs w:val="16"/>
          <w:lang w:eastAsia="zh-CN"/>
        </w:rPr>
        <w:t>confidenciales.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63"/>
    <w:rsid w:val="00131CAB"/>
    <w:rsid w:val="00220ED3"/>
    <w:rsid w:val="002A42E3"/>
    <w:rsid w:val="00407E55"/>
    <w:rsid w:val="00505CC2"/>
    <w:rsid w:val="00720C6B"/>
    <w:rsid w:val="00793E08"/>
    <w:rsid w:val="00891A3D"/>
    <w:rsid w:val="00895A7B"/>
    <w:rsid w:val="0090258E"/>
    <w:rsid w:val="00945412"/>
    <w:rsid w:val="00AE5363"/>
    <w:rsid w:val="00B20A5C"/>
    <w:rsid w:val="00C8510F"/>
    <w:rsid w:val="00F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53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3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3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E3"/>
  </w:style>
  <w:style w:type="paragraph" w:styleId="Footer">
    <w:name w:val="footer"/>
    <w:basedOn w:val="Normal"/>
    <w:link w:val="FooterChar"/>
    <w:uiPriority w:val="99"/>
    <w:unhideWhenUsed/>
    <w:rsid w:val="002A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53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3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3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2E3"/>
  </w:style>
  <w:style w:type="paragraph" w:styleId="Footer">
    <w:name w:val="footer"/>
    <w:basedOn w:val="Normal"/>
    <w:link w:val="FooterChar"/>
    <w:uiPriority w:val="99"/>
    <w:unhideWhenUsed/>
    <w:rsid w:val="002A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F947F2-F77D-44E8-B923-F3DFDD44C62A}"/>
</file>

<file path=customXml/itemProps2.xml><?xml version="1.0" encoding="utf-8"?>
<ds:datastoreItem xmlns:ds="http://schemas.openxmlformats.org/officeDocument/2006/customXml" ds:itemID="{3B5BA2E2-A547-4AF9-9121-A61B3C168E2E}"/>
</file>

<file path=customXml/itemProps3.xml><?xml version="1.0" encoding="utf-8"?>
<ds:datastoreItem xmlns:ds="http://schemas.openxmlformats.org/officeDocument/2006/customXml" ds:itemID="{CCEA9F6D-11AB-4B91-8AF5-19ACA8F99185}"/>
</file>

<file path=customXml/itemProps4.xml><?xml version="1.0" encoding="utf-8"?>
<ds:datastoreItem xmlns:ds="http://schemas.openxmlformats.org/officeDocument/2006/customXml" ds:itemID="{EF7C3CDB-C6D3-41E6-BB93-0A2B5735A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questionnaire in Spanish (Word)</dc:title>
  <dc:creator>Mariana Kayat</dc:creator>
  <cp:lastModifiedBy>SPB Intern3 OHCHR-ICMU</cp:lastModifiedBy>
  <cp:revision>5</cp:revision>
  <cp:lastPrinted>2014-12-16T16:32:00Z</cp:lastPrinted>
  <dcterms:created xsi:type="dcterms:W3CDTF">2014-12-16T17:04:00Z</dcterms:created>
  <dcterms:modified xsi:type="dcterms:W3CDTF">2014-12-16T17:19:00Z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2613700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