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58A" w:rsidRDefault="00CE57D6" w:rsidP="001C5AB9">
      <w:pPr>
        <w:spacing w:after="0" w:line="360" w:lineRule="auto"/>
        <w:jc w:val="both"/>
        <w:rPr>
          <w:rFonts w:ascii="Times New Roman" w:hAnsi="Times New Roman"/>
          <w:b/>
          <w:bCs/>
          <w:sz w:val="32"/>
          <w:szCs w:val="32"/>
          <w:lang w:val="en-US"/>
        </w:rPr>
      </w:pPr>
      <w:r>
        <w:rPr>
          <w:rFonts w:ascii="Times New Roman" w:hAnsi="Times New Roman"/>
          <w:b/>
          <w:bCs/>
          <w:sz w:val="32"/>
          <w:szCs w:val="32"/>
          <w:lang w:val="en-US"/>
        </w:rPr>
        <w:t xml:space="preserve">HRC </w:t>
      </w:r>
      <w:r w:rsidR="00AA0178" w:rsidRPr="00AA0178">
        <w:rPr>
          <w:rFonts w:ascii="Times New Roman" w:hAnsi="Times New Roman"/>
          <w:b/>
          <w:bCs/>
          <w:sz w:val="32"/>
          <w:szCs w:val="32"/>
          <w:lang w:val="en-US"/>
        </w:rPr>
        <w:t xml:space="preserve">Intersessional Seminar  </w:t>
      </w:r>
    </w:p>
    <w:p w:rsidR="00D06B1B" w:rsidRDefault="00D06B1B" w:rsidP="001C5AB9">
      <w:pPr>
        <w:spacing w:after="0" w:line="360" w:lineRule="auto"/>
        <w:jc w:val="both"/>
        <w:rPr>
          <w:rFonts w:ascii="Times New Roman" w:hAnsi="Times New Roman"/>
          <w:b/>
          <w:bCs/>
          <w:sz w:val="32"/>
          <w:szCs w:val="32"/>
          <w:lang w:val="en-US"/>
        </w:rPr>
      </w:pPr>
    </w:p>
    <w:p w:rsidR="00D55CD0" w:rsidRDefault="0034258A" w:rsidP="001C5AB9">
      <w:pPr>
        <w:spacing w:after="0" w:line="360" w:lineRule="auto"/>
        <w:jc w:val="both"/>
        <w:rPr>
          <w:rFonts w:ascii="Times New Roman" w:hAnsi="Times New Roman"/>
          <w:b/>
          <w:bCs/>
          <w:sz w:val="36"/>
          <w:szCs w:val="36"/>
        </w:rPr>
      </w:pPr>
      <w:r>
        <w:rPr>
          <w:rFonts w:ascii="Times New Roman" w:hAnsi="Times New Roman"/>
          <w:b/>
          <w:bCs/>
          <w:sz w:val="32"/>
          <w:szCs w:val="32"/>
          <w:lang w:val="en-US"/>
        </w:rPr>
        <w:t>T</w:t>
      </w:r>
      <w:r w:rsidR="00AA0178" w:rsidRPr="00AA0178">
        <w:rPr>
          <w:rFonts w:ascii="Times New Roman" w:hAnsi="Times New Roman"/>
          <w:b/>
          <w:bCs/>
          <w:sz w:val="32"/>
          <w:szCs w:val="32"/>
          <w:lang w:val="en-US"/>
        </w:rPr>
        <w:t>he role of good governance</w:t>
      </w:r>
      <w:r>
        <w:rPr>
          <w:rFonts w:ascii="Times New Roman" w:hAnsi="Times New Roman"/>
          <w:b/>
          <w:bCs/>
          <w:sz w:val="32"/>
          <w:szCs w:val="32"/>
          <w:lang w:val="en-US"/>
        </w:rPr>
        <w:t xml:space="preserve"> </w:t>
      </w:r>
      <w:r w:rsidR="00AA0178" w:rsidRPr="00AA0178">
        <w:rPr>
          <w:rFonts w:ascii="Times New Roman" w:hAnsi="Times New Roman"/>
          <w:b/>
          <w:bCs/>
          <w:sz w:val="32"/>
          <w:szCs w:val="32"/>
          <w:lang w:val="en-US"/>
        </w:rPr>
        <w:t xml:space="preserve">in the promotion and protection of human rights and best practices for implementing the Sustainable Development Goals, including Goal 16 </w:t>
      </w:r>
      <w:r w:rsidR="00D55CD0">
        <w:rPr>
          <w:noProof/>
          <w:lang w:eastAsia="en-GB"/>
        </w:rPr>
        <w:drawing>
          <wp:anchor distT="0" distB="0" distL="114300" distR="114300" simplePos="0" relativeHeight="251659264" behindDoc="1" locked="1" layoutInCell="1" allowOverlap="1" wp14:anchorId="3C091D43" wp14:editId="44B460BE">
            <wp:simplePos x="0" y="0"/>
            <wp:positionH relativeFrom="column">
              <wp:posOffset>3027680</wp:posOffset>
            </wp:positionH>
            <wp:positionV relativeFrom="page">
              <wp:posOffset>11430</wp:posOffset>
            </wp:positionV>
            <wp:extent cx="3621405" cy="3059430"/>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21405" cy="3059430"/>
                    </a:xfrm>
                    <a:prstGeom prst="rect">
                      <a:avLst/>
                    </a:prstGeom>
                    <a:noFill/>
                  </pic:spPr>
                </pic:pic>
              </a:graphicData>
            </a:graphic>
            <wp14:sizeRelH relativeFrom="page">
              <wp14:pctWidth>0</wp14:pctWidth>
            </wp14:sizeRelH>
            <wp14:sizeRelV relativeFrom="page">
              <wp14:pctHeight>0</wp14:pctHeight>
            </wp14:sizeRelV>
          </wp:anchor>
        </w:drawing>
      </w:r>
    </w:p>
    <w:p w:rsidR="00D55CD0" w:rsidRPr="00970121" w:rsidRDefault="00D55CD0" w:rsidP="001C5AB9">
      <w:pPr>
        <w:spacing w:after="0" w:line="360" w:lineRule="auto"/>
        <w:jc w:val="both"/>
        <w:rPr>
          <w:rFonts w:ascii="Times New Roman" w:hAnsi="Times New Roman"/>
          <w:b/>
          <w:bCs/>
          <w:sz w:val="36"/>
          <w:szCs w:val="36"/>
        </w:rPr>
      </w:pPr>
    </w:p>
    <w:p w:rsidR="00D55CD0" w:rsidRPr="00970121" w:rsidRDefault="00D55CD0" w:rsidP="001C5AB9">
      <w:pPr>
        <w:spacing w:after="0" w:line="360" w:lineRule="auto"/>
        <w:jc w:val="both"/>
        <w:rPr>
          <w:rFonts w:ascii="Times New Roman" w:hAnsi="Times New Roman"/>
          <w:b/>
          <w:bCs/>
          <w:sz w:val="36"/>
          <w:szCs w:val="36"/>
        </w:rPr>
      </w:pPr>
    </w:p>
    <w:p w:rsidR="00D55CD0" w:rsidRPr="00970121" w:rsidRDefault="00D55CD0" w:rsidP="001C5AB9">
      <w:pPr>
        <w:spacing w:after="0" w:line="360" w:lineRule="auto"/>
        <w:jc w:val="both"/>
        <w:rPr>
          <w:rFonts w:ascii="Times New Roman" w:hAnsi="Times New Roman"/>
          <w:b/>
          <w:bCs/>
          <w:sz w:val="36"/>
          <w:szCs w:val="36"/>
        </w:rPr>
      </w:pPr>
    </w:p>
    <w:p w:rsidR="00D55CD0" w:rsidRPr="00970121" w:rsidRDefault="00D55CD0" w:rsidP="001C5AB9">
      <w:pPr>
        <w:spacing w:after="0" w:line="360" w:lineRule="auto"/>
        <w:jc w:val="both"/>
        <w:rPr>
          <w:rFonts w:ascii="Times New Roman" w:hAnsi="Times New Roman"/>
          <w:b/>
          <w:bCs/>
          <w:sz w:val="36"/>
          <w:szCs w:val="36"/>
        </w:rPr>
      </w:pPr>
      <w:r w:rsidRPr="00970121">
        <w:rPr>
          <w:rFonts w:ascii="Times New Roman" w:hAnsi="Times New Roman"/>
          <w:noProof/>
          <w:sz w:val="36"/>
          <w:szCs w:val="36"/>
          <w:lang w:eastAsia="en-GB"/>
        </w:rPr>
        <w:drawing>
          <wp:inline distT="0" distB="0" distL="0" distR="0" wp14:anchorId="56F024DA" wp14:editId="55C29224">
            <wp:extent cx="2372995" cy="1087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2995" cy="1087755"/>
                    </a:xfrm>
                    <a:prstGeom prst="rect">
                      <a:avLst/>
                    </a:prstGeom>
                    <a:noFill/>
                    <a:ln>
                      <a:noFill/>
                    </a:ln>
                  </pic:spPr>
                </pic:pic>
              </a:graphicData>
            </a:graphic>
          </wp:inline>
        </w:drawing>
      </w:r>
    </w:p>
    <w:p w:rsidR="00D55CD0" w:rsidRDefault="00D55CD0" w:rsidP="001C5AB9">
      <w:pPr>
        <w:spacing w:after="0" w:line="360" w:lineRule="auto"/>
        <w:jc w:val="both"/>
        <w:rPr>
          <w:rFonts w:ascii="Times New Roman" w:hAnsi="Times New Roman"/>
          <w:b/>
          <w:bCs/>
          <w:sz w:val="36"/>
          <w:szCs w:val="36"/>
        </w:rPr>
      </w:pPr>
    </w:p>
    <w:p w:rsidR="00D55CD0" w:rsidRDefault="00D55CD0" w:rsidP="001C5AB9">
      <w:pPr>
        <w:spacing w:after="0" w:line="360" w:lineRule="auto"/>
        <w:jc w:val="both"/>
        <w:rPr>
          <w:rFonts w:ascii="Times New Roman" w:hAnsi="Times New Roman"/>
          <w:b/>
          <w:bCs/>
          <w:sz w:val="32"/>
          <w:szCs w:val="32"/>
        </w:rPr>
      </w:pPr>
    </w:p>
    <w:p w:rsidR="00D55CD0" w:rsidRDefault="00D55CD0" w:rsidP="001C5AB9">
      <w:pPr>
        <w:spacing w:after="0" w:line="360" w:lineRule="auto"/>
        <w:jc w:val="both"/>
        <w:rPr>
          <w:rFonts w:ascii="Times New Roman" w:hAnsi="Times New Roman"/>
          <w:b/>
          <w:bCs/>
          <w:sz w:val="32"/>
          <w:szCs w:val="32"/>
        </w:rPr>
      </w:pPr>
    </w:p>
    <w:p w:rsidR="00D55CD0" w:rsidRPr="004226C1" w:rsidRDefault="00D55CD0" w:rsidP="001C5AB9">
      <w:pPr>
        <w:spacing w:after="0" w:line="360" w:lineRule="auto"/>
        <w:jc w:val="both"/>
        <w:rPr>
          <w:rFonts w:ascii="Times New Roman" w:hAnsi="Times New Roman"/>
          <w:b/>
          <w:bCs/>
          <w:sz w:val="32"/>
          <w:szCs w:val="32"/>
        </w:rPr>
      </w:pPr>
    </w:p>
    <w:p w:rsidR="00D55CD0" w:rsidRPr="004226C1" w:rsidRDefault="00D55CD0" w:rsidP="001C5AB9">
      <w:pPr>
        <w:spacing w:after="0"/>
        <w:jc w:val="both"/>
        <w:rPr>
          <w:rFonts w:ascii="Times New Roman" w:hAnsi="Times New Roman"/>
          <w:b/>
          <w:bCs/>
          <w:sz w:val="32"/>
          <w:szCs w:val="32"/>
        </w:rPr>
      </w:pPr>
      <w:r>
        <w:rPr>
          <w:rFonts w:ascii="Times New Roman" w:hAnsi="Times New Roman"/>
          <w:b/>
          <w:bCs/>
          <w:sz w:val="32"/>
          <w:szCs w:val="32"/>
        </w:rPr>
        <w:t>Opening statement</w:t>
      </w:r>
      <w:r w:rsidRPr="004226C1">
        <w:rPr>
          <w:rFonts w:ascii="Times New Roman" w:hAnsi="Times New Roman"/>
          <w:b/>
          <w:bCs/>
          <w:sz w:val="32"/>
          <w:szCs w:val="32"/>
        </w:rPr>
        <w:t xml:space="preserve"> by </w:t>
      </w:r>
    </w:p>
    <w:p w:rsidR="00D55CD0" w:rsidRPr="004226C1" w:rsidRDefault="00D55CD0" w:rsidP="001C5AB9">
      <w:pPr>
        <w:spacing w:after="0"/>
        <w:jc w:val="both"/>
        <w:rPr>
          <w:rFonts w:ascii="Times New Roman" w:hAnsi="Times New Roman"/>
          <w:b/>
          <w:bCs/>
          <w:sz w:val="32"/>
          <w:szCs w:val="32"/>
        </w:rPr>
      </w:pPr>
      <w:r w:rsidRPr="004226C1">
        <w:rPr>
          <w:rFonts w:ascii="Times New Roman" w:hAnsi="Times New Roman"/>
          <w:b/>
          <w:bCs/>
          <w:sz w:val="32"/>
          <w:szCs w:val="32"/>
        </w:rPr>
        <w:t>M</w:t>
      </w:r>
      <w:r w:rsidR="0082609A">
        <w:rPr>
          <w:rFonts w:ascii="Times New Roman" w:hAnsi="Times New Roman"/>
          <w:b/>
          <w:bCs/>
          <w:sz w:val="32"/>
          <w:szCs w:val="32"/>
        </w:rPr>
        <w:t>r</w:t>
      </w:r>
      <w:r w:rsidRPr="004226C1">
        <w:rPr>
          <w:rFonts w:ascii="Times New Roman" w:hAnsi="Times New Roman"/>
          <w:b/>
          <w:bCs/>
          <w:sz w:val="32"/>
          <w:szCs w:val="32"/>
        </w:rPr>
        <w:t xml:space="preserve">. </w:t>
      </w:r>
      <w:proofErr w:type="spellStart"/>
      <w:r w:rsidR="004716FE" w:rsidRPr="004716FE">
        <w:rPr>
          <w:rFonts w:ascii="Times New Roman" w:hAnsi="Times New Roman"/>
          <w:b/>
          <w:bCs/>
          <w:sz w:val="32"/>
          <w:szCs w:val="32"/>
        </w:rPr>
        <w:t>Bat-Erdene</w:t>
      </w:r>
      <w:proofErr w:type="spellEnd"/>
      <w:r w:rsidR="004716FE" w:rsidRPr="004716FE">
        <w:rPr>
          <w:rFonts w:ascii="Times New Roman" w:hAnsi="Times New Roman"/>
          <w:b/>
          <w:bCs/>
          <w:sz w:val="32"/>
          <w:szCs w:val="32"/>
        </w:rPr>
        <w:t xml:space="preserve"> Ayush</w:t>
      </w:r>
    </w:p>
    <w:p w:rsidR="00D55CD0" w:rsidRPr="004226C1" w:rsidRDefault="0082609A" w:rsidP="001C5AB9">
      <w:pPr>
        <w:spacing w:after="0"/>
        <w:jc w:val="both"/>
        <w:rPr>
          <w:rFonts w:ascii="Times New Roman" w:hAnsi="Times New Roman"/>
          <w:b/>
          <w:sz w:val="32"/>
          <w:szCs w:val="32"/>
        </w:rPr>
      </w:pPr>
      <w:r>
        <w:rPr>
          <w:rFonts w:ascii="Times New Roman" w:hAnsi="Times New Roman"/>
          <w:b/>
          <w:bCs/>
          <w:sz w:val="32"/>
          <w:szCs w:val="32"/>
        </w:rPr>
        <w:t xml:space="preserve">Chief, </w:t>
      </w:r>
      <w:r w:rsidR="004716FE">
        <w:rPr>
          <w:rFonts w:ascii="Times New Roman" w:hAnsi="Times New Roman"/>
          <w:b/>
          <w:bCs/>
          <w:sz w:val="32"/>
          <w:szCs w:val="32"/>
        </w:rPr>
        <w:t>Right to Development Section</w:t>
      </w:r>
    </w:p>
    <w:p w:rsidR="00D55CD0" w:rsidRDefault="00D55CD0" w:rsidP="001C5AB9">
      <w:pPr>
        <w:spacing w:after="0"/>
        <w:jc w:val="both"/>
        <w:rPr>
          <w:rFonts w:ascii="Times New Roman" w:hAnsi="Times New Roman"/>
          <w:b/>
          <w:bCs/>
          <w:sz w:val="32"/>
          <w:szCs w:val="32"/>
        </w:rPr>
      </w:pPr>
    </w:p>
    <w:p w:rsidR="00D55CD0" w:rsidRDefault="00D55CD0" w:rsidP="001C5AB9">
      <w:pPr>
        <w:spacing w:after="0"/>
        <w:jc w:val="both"/>
        <w:rPr>
          <w:rFonts w:ascii="Times New Roman" w:hAnsi="Times New Roman"/>
          <w:b/>
          <w:bCs/>
          <w:sz w:val="32"/>
          <w:szCs w:val="32"/>
        </w:rPr>
      </w:pPr>
    </w:p>
    <w:p w:rsidR="00D55CD0" w:rsidRDefault="00D55CD0" w:rsidP="001C5AB9">
      <w:pPr>
        <w:spacing w:after="0"/>
        <w:jc w:val="both"/>
        <w:rPr>
          <w:rFonts w:ascii="Times New Roman" w:hAnsi="Times New Roman"/>
          <w:b/>
          <w:bCs/>
          <w:sz w:val="32"/>
          <w:szCs w:val="32"/>
        </w:rPr>
      </w:pPr>
    </w:p>
    <w:p w:rsidR="00D55CD0" w:rsidRDefault="00D55CD0" w:rsidP="001C5AB9">
      <w:pPr>
        <w:spacing w:after="0"/>
        <w:jc w:val="both"/>
        <w:rPr>
          <w:rFonts w:ascii="Times New Roman" w:hAnsi="Times New Roman"/>
          <w:b/>
          <w:bCs/>
          <w:sz w:val="32"/>
          <w:szCs w:val="32"/>
        </w:rPr>
      </w:pPr>
    </w:p>
    <w:p w:rsidR="00D55CD0" w:rsidRPr="004226C1" w:rsidRDefault="00D55CD0" w:rsidP="001C5AB9">
      <w:pPr>
        <w:spacing w:after="0"/>
        <w:jc w:val="both"/>
        <w:rPr>
          <w:rFonts w:ascii="Times New Roman" w:hAnsi="Times New Roman"/>
          <w:b/>
          <w:bCs/>
          <w:sz w:val="32"/>
          <w:szCs w:val="32"/>
        </w:rPr>
      </w:pPr>
    </w:p>
    <w:p w:rsidR="00D55CD0" w:rsidRPr="00FD0B2D" w:rsidRDefault="00D55CD0" w:rsidP="001C5AB9">
      <w:pPr>
        <w:spacing w:after="0"/>
        <w:jc w:val="both"/>
        <w:rPr>
          <w:rFonts w:ascii="Times New Roman" w:hAnsi="Times New Roman"/>
          <w:b/>
          <w:bCs/>
          <w:sz w:val="32"/>
          <w:szCs w:val="32"/>
        </w:rPr>
      </w:pPr>
      <w:r w:rsidRPr="00FD0B2D">
        <w:rPr>
          <w:rFonts w:ascii="Times New Roman" w:hAnsi="Times New Roman"/>
          <w:b/>
          <w:bCs/>
          <w:sz w:val="32"/>
          <w:szCs w:val="32"/>
        </w:rPr>
        <w:t>Geneva</w:t>
      </w:r>
      <w:r w:rsidR="00653AF0" w:rsidRPr="00FD0B2D">
        <w:rPr>
          <w:rFonts w:ascii="Times New Roman" w:hAnsi="Times New Roman"/>
          <w:b/>
          <w:bCs/>
          <w:sz w:val="32"/>
          <w:szCs w:val="32"/>
        </w:rPr>
        <w:t>,</w:t>
      </w:r>
      <w:r w:rsidRPr="00FD0B2D">
        <w:rPr>
          <w:rFonts w:ascii="Times New Roman" w:hAnsi="Times New Roman"/>
          <w:b/>
          <w:bCs/>
          <w:sz w:val="32"/>
          <w:szCs w:val="32"/>
        </w:rPr>
        <w:t xml:space="preserve"> </w:t>
      </w:r>
      <w:r w:rsidR="00996A88">
        <w:rPr>
          <w:rFonts w:ascii="Times New Roman" w:hAnsi="Times New Roman"/>
          <w:b/>
          <w:bCs/>
          <w:sz w:val="32"/>
          <w:szCs w:val="32"/>
        </w:rPr>
        <w:t>14</w:t>
      </w:r>
      <w:r w:rsidRPr="00FD0B2D">
        <w:rPr>
          <w:rFonts w:ascii="Times New Roman" w:hAnsi="Times New Roman"/>
          <w:b/>
          <w:bCs/>
          <w:sz w:val="32"/>
          <w:szCs w:val="32"/>
        </w:rPr>
        <w:t xml:space="preserve"> </w:t>
      </w:r>
      <w:r w:rsidR="00996A88">
        <w:rPr>
          <w:rFonts w:ascii="Times New Roman" w:hAnsi="Times New Roman"/>
          <w:b/>
          <w:bCs/>
          <w:sz w:val="32"/>
          <w:szCs w:val="32"/>
        </w:rPr>
        <w:t>June</w:t>
      </w:r>
      <w:r w:rsidRPr="00FD0B2D">
        <w:rPr>
          <w:rFonts w:ascii="Times New Roman" w:hAnsi="Times New Roman"/>
          <w:b/>
          <w:bCs/>
          <w:sz w:val="32"/>
          <w:szCs w:val="32"/>
        </w:rPr>
        <w:t xml:space="preserve"> 2019</w:t>
      </w:r>
    </w:p>
    <w:p w:rsidR="00D55CD0" w:rsidRPr="000B796F" w:rsidRDefault="00D55CD0" w:rsidP="001C5AB9">
      <w:pPr>
        <w:spacing w:after="0"/>
        <w:jc w:val="both"/>
        <w:rPr>
          <w:rFonts w:ascii="Times New Roman" w:hAnsi="Times New Roman"/>
          <w:sz w:val="32"/>
          <w:szCs w:val="32"/>
          <w:lang w:val="fr-FR"/>
        </w:rPr>
      </w:pPr>
      <w:r w:rsidRPr="000B796F">
        <w:rPr>
          <w:rFonts w:ascii="Times New Roman" w:hAnsi="Times New Roman"/>
          <w:b/>
          <w:bCs/>
          <w:sz w:val="32"/>
          <w:szCs w:val="32"/>
          <w:lang w:val="fr-FR"/>
        </w:rPr>
        <w:t xml:space="preserve">Palais des Nations, </w:t>
      </w:r>
      <w:proofErr w:type="spellStart"/>
      <w:r w:rsidRPr="000B796F">
        <w:rPr>
          <w:rFonts w:ascii="Times New Roman" w:hAnsi="Times New Roman"/>
          <w:b/>
          <w:bCs/>
          <w:sz w:val="32"/>
          <w:szCs w:val="32"/>
          <w:lang w:val="fr-FR"/>
        </w:rPr>
        <w:t>Conference</w:t>
      </w:r>
      <w:proofErr w:type="spellEnd"/>
      <w:r w:rsidRPr="000B796F">
        <w:rPr>
          <w:rFonts w:ascii="Times New Roman" w:hAnsi="Times New Roman"/>
          <w:b/>
          <w:bCs/>
          <w:sz w:val="32"/>
          <w:szCs w:val="32"/>
          <w:lang w:val="fr-FR"/>
        </w:rPr>
        <w:t xml:space="preserve"> Room V</w:t>
      </w:r>
    </w:p>
    <w:p w:rsidR="00D55CD0" w:rsidRPr="000B796F" w:rsidRDefault="00D55CD0" w:rsidP="001C5AB9">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val="fr-FR" w:eastAsia="en-GB"/>
        </w:rPr>
      </w:pPr>
    </w:p>
    <w:p w:rsidR="00D55CD0" w:rsidRPr="000B796F" w:rsidRDefault="00D55CD0" w:rsidP="001C5AB9">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val="fr-FR" w:eastAsia="en-GB"/>
        </w:rPr>
      </w:pPr>
    </w:p>
    <w:p w:rsidR="00D55CD0" w:rsidRPr="000B796F" w:rsidRDefault="00D55CD0" w:rsidP="001C5AB9">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val="fr-FR" w:eastAsia="en-GB"/>
        </w:rPr>
      </w:pPr>
    </w:p>
    <w:p w:rsidR="00BE09E0" w:rsidRPr="00BE09E0" w:rsidRDefault="00BE09E0" w:rsidP="00B228A5">
      <w:pPr>
        <w:pStyle w:val="NormalWeb"/>
        <w:spacing w:line="480" w:lineRule="auto"/>
        <w:rPr>
          <w:color w:val="000000"/>
        </w:rPr>
      </w:pPr>
      <w:r w:rsidRPr="00BE09E0">
        <w:rPr>
          <w:color w:val="000000"/>
        </w:rPr>
        <w:t>Excellencies</w:t>
      </w:r>
      <w:proofErr w:type="gramStart"/>
      <w:r w:rsidRPr="00BE09E0">
        <w:rPr>
          <w:color w:val="000000"/>
        </w:rPr>
        <w:t>,</w:t>
      </w:r>
      <w:proofErr w:type="gramEnd"/>
      <w:r w:rsidRPr="00BE09E0">
        <w:rPr>
          <w:color w:val="000000"/>
        </w:rPr>
        <w:br/>
        <w:t>Distinguished delegates,</w:t>
      </w:r>
      <w:r w:rsidRPr="00BE09E0">
        <w:rPr>
          <w:color w:val="000000"/>
        </w:rPr>
        <w:br/>
        <w:t>Ladies and gentlemen,</w:t>
      </w:r>
    </w:p>
    <w:p w:rsidR="00BE09E0" w:rsidRDefault="00996A88" w:rsidP="00B228A5">
      <w:pPr>
        <w:pStyle w:val="NormalWeb"/>
        <w:spacing w:line="480" w:lineRule="auto"/>
        <w:jc w:val="both"/>
        <w:rPr>
          <w:color w:val="000000"/>
        </w:rPr>
      </w:pPr>
      <w:r>
        <w:rPr>
          <w:color w:val="000000"/>
        </w:rPr>
        <w:t xml:space="preserve">It gives me great pleasure </w:t>
      </w:r>
      <w:r w:rsidR="00BE09E0" w:rsidRPr="00BE09E0">
        <w:rPr>
          <w:color w:val="000000"/>
        </w:rPr>
        <w:t>to welcome you to th</w:t>
      </w:r>
      <w:r>
        <w:rPr>
          <w:color w:val="000000"/>
        </w:rPr>
        <w:t>is s</w:t>
      </w:r>
      <w:r w:rsidR="00BE09E0" w:rsidRPr="00BE09E0">
        <w:rPr>
          <w:color w:val="000000"/>
        </w:rPr>
        <w:t>eminar on the role of good governance</w:t>
      </w:r>
      <w:r>
        <w:rPr>
          <w:color w:val="000000"/>
        </w:rPr>
        <w:t xml:space="preserve"> </w:t>
      </w:r>
      <w:r w:rsidR="00BE09E0" w:rsidRPr="00BE09E0">
        <w:rPr>
          <w:color w:val="000000"/>
        </w:rPr>
        <w:t>in the promotion and protection of human rights and best practices for implementing the Sustainable Development Goals</w:t>
      </w:r>
      <w:r>
        <w:rPr>
          <w:color w:val="000000"/>
        </w:rPr>
        <w:t>, including goal 16</w:t>
      </w:r>
      <w:r w:rsidR="00BE09E0" w:rsidRPr="00BE09E0">
        <w:rPr>
          <w:color w:val="000000"/>
        </w:rPr>
        <w:t xml:space="preserve">. </w:t>
      </w:r>
    </w:p>
    <w:p w:rsidR="00F10971" w:rsidRDefault="00D06B1B" w:rsidP="00B228A5">
      <w:pPr>
        <w:pStyle w:val="NormalWeb"/>
        <w:spacing w:line="480" w:lineRule="auto"/>
        <w:jc w:val="both"/>
        <w:rPr>
          <w:color w:val="000000"/>
        </w:rPr>
      </w:pPr>
      <w:r>
        <w:rPr>
          <w:color w:val="000000"/>
        </w:rPr>
        <w:t>T</w:t>
      </w:r>
      <w:r w:rsidR="00665998">
        <w:rPr>
          <w:color w:val="000000"/>
        </w:rPr>
        <w:t xml:space="preserve">he importance of SDG 16 cannot be overemphasized. </w:t>
      </w:r>
      <w:r w:rsidR="006943DB">
        <w:rPr>
          <w:color w:val="000000"/>
        </w:rPr>
        <w:t>P</w:t>
      </w:r>
      <w:r w:rsidR="00665998">
        <w:rPr>
          <w:color w:val="000000"/>
        </w:rPr>
        <w:t xml:space="preserve">rogress on this goal </w:t>
      </w:r>
      <w:r w:rsidR="006943DB">
        <w:rPr>
          <w:color w:val="000000"/>
        </w:rPr>
        <w:t>will be</w:t>
      </w:r>
      <w:r w:rsidR="00665998">
        <w:rPr>
          <w:color w:val="000000"/>
        </w:rPr>
        <w:t xml:space="preserve"> an enabler and accelerator for the entire </w:t>
      </w:r>
      <w:r w:rsidR="006943DB">
        <w:rPr>
          <w:color w:val="000000"/>
        </w:rPr>
        <w:t xml:space="preserve">2030 </w:t>
      </w:r>
      <w:r w:rsidR="00665998">
        <w:rPr>
          <w:color w:val="000000"/>
        </w:rPr>
        <w:t>Agenda.</w:t>
      </w:r>
      <w:r w:rsidR="00700B89">
        <w:rPr>
          <w:color w:val="000000"/>
        </w:rPr>
        <w:t xml:space="preserve"> Not de</w:t>
      </w:r>
      <w:bookmarkStart w:id="0" w:name="_GoBack"/>
      <w:bookmarkEnd w:id="0"/>
      <w:r w:rsidR="00700B89">
        <w:rPr>
          <w:color w:val="000000"/>
        </w:rPr>
        <w:t xml:space="preserve">livering on this goal </w:t>
      </w:r>
      <w:r w:rsidR="006943DB">
        <w:rPr>
          <w:color w:val="000000"/>
        </w:rPr>
        <w:t xml:space="preserve">will mean </w:t>
      </w:r>
      <w:r w:rsidR="00700B89">
        <w:rPr>
          <w:color w:val="000000"/>
        </w:rPr>
        <w:t>falling further behind</w:t>
      </w:r>
      <w:r w:rsidR="00AD5F50">
        <w:rPr>
          <w:color w:val="000000"/>
        </w:rPr>
        <w:t>, for people affected by poor governance, for States</w:t>
      </w:r>
      <w:r w:rsidR="006943DB">
        <w:rPr>
          <w:color w:val="000000"/>
        </w:rPr>
        <w:t>,</w:t>
      </w:r>
      <w:r w:rsidR="00AD5F50">
        <w:rPr>
          <w:color w:val="000000"/>
        </w:rPr>
        <w:t xml:space="preserve"> and </w:t>
      </w:r>
      <w:r w:rsidR="006943DB">
        <w:rPr>
          <w:color w:val="000000"/>
        </w:rPr>
        <w:t xml:space="preserve">for </w:t>
      </w:r>
      <w:r w:rsidR="00AD5F50">
        <w:rPr>
          <w:color w:val="000000"/>
        </w:rPr>
        <w:t>th</w:t>
      </w:r>
      <w:r w:rsidR="008724CD">
        <w:rPr>
          <w:color w:val="000000"/>
        </w:rPr>
        <w:t xml:space="preserve">e international community in their </w:t>
      </w:r>
      <w:r w:rsidR="006943DB">
        <w:rPr>
          <w:color w:val="000000"/>
        </w:rPr>
        <w:t xml:space="preserve">efforts for </w:t>
      </w:r>
      <w:r w:rsidR="00AD5F50">
        <w:rPr>
          <w:color w:val="000000"/>
        </w:rPr>
        <w:t xml:space="preserve">the full realization of the 2030 Agenda for Sustainable Development. </w:t>
      </w:r>
    </w:p>
    <w:p w:rsidR="00F10971" w:rsidRDefault="006943DB" w:rsidP="00B228A5">
      <w:pPr>
        <w:pStyle w:val="NormalWeb"/>
        <w:spacing w:line="480" w:lineRule="auto"/>
        <w:jc w:val="both"/>
        <w:rPr>
          <w:color w:val="000000"/>
        </w:rPr>
      </w:pPr>
      <w:r>
        <w:rPr>
          <w:color w:val="000000"/>
        </w:rPr>
        <w:t>But</w:t>
      </w:r>
      <w:r w:rsidR="00EC6142">
        <w:rPr>
          <w:color w:val="000000"/>
        </w:rPr>
        <w:t>,</w:t>
      </w:r>
      <w:r w:rsidR="002D6920">
        <w:rPr>
          <w:color w:val="000000"/>
        </w:rPr>
        <w:t xml:space="preserve"> </w:t>
      </w:r>
      <w:r w:rsidR="00AD5F50">
        <w:rPr>
          <w:color w:val="000000"/>
        </w:rPr>
        <w:t>good governance</w:t>
      </w:r>
      <w:r w:rsidR="002D6920">
        <w:rPr>
          <w:color w:val="000000"/>
        </w:rPr>
        <w:t xml:space="preserve"> requires bold leadership, a commitment to do the right thing </w:t>
      </w:r>
      <w:r>
        <w:rPr>
          <w:color w:val="000000"/>
        </w:rPr>
        <w:t xml:space="preserve">and to do things </w:t>
      </w:r>
      <w:r w:rsidR="002D6920">
        <w:rPr>
          <w:color w:val="000000"/>
        </w:rPr>
        <w:t xml:space="preserve">right. </w:t>
      </w:r>
      <w:r>
        <w:rPr>
          <w:color w:val="000000"/>
        </w:rPr>
        <w:t>This demands the right</w:t>
      </w:r>
      <w:r w:rsidR="00267E8C">
        <w:rPr>
          <w:color w:val="000000"/>
        </w:rPr>
        <w:t xml:space="preserve"> experience</w:t>
      </w:r>
      <w:r>
        <w:rPr>
          <w:color w:val="000000"/>
        </w:rPr>
        <w:t>,</w:t>
      </w:r>
      <w:r w:rsidR="00267E8C">
        <w:rPr>
          <w:color w:val="000000"/>
        </w:rPr>
        <w:t xml:space="preserve"> and </w:t>
      </w:r>
      <w:r>
        <w:rPr>
          <w:color w:val="000000"/>
        </w:rPr>
        <w:t xml:space="preserve">the right </w:t>
      </w:r>
      <w:r w:rsidR="00267E8C">
        <w:rPr>
          <w:color w:val="000000"/>
        </w:rPr>
        <w:t xml:space="preserve">resources. </w:t>
      </w:r>
    </w:p>
    <w:p w:rsidR="00813882" w:rsidRDefault="006943DB" w:rsidP="00B228A5">
      <w:pPr>
        <w:pStyle w:val="NormalWeb"/>
        <w:spacing w:line="480" w:lineRule="auto"/>
        <w:jc w:val="both"/>
        <w:rPr>
          <w:color w:val="000000"/>
        </w:rPr>
      </w:pPr>
      <w:r>
        <w:rPr>
          <w:color w:val="000000"/>
        </w:rPr>
        <w:t>Of course, g</w:t>
      </w:r>
      <w:r w:rsidR="00267E8C">
        <w:rPr>
          <w:color w:val="000000"/>
        </w:rPr>
        <w:t xml:space="preserve">ood governance is required at all levels. The United Nations system and the Office of the High Commission for Human Rights </w:t>
      </w:r>
      <w:r>
        <w:rPr>
          <w:color w:val="000000"/>
        </w:rPr>
        <w:t xml:space="preserve">must </w:t>
      </w:r>
      <w:r w:rsidR="00267E8C">
        <w:rPr>
          <w:color w:val="000000"/>
        </w:rPr>
        <w:t xml:space="preserve">to be ready to do our part to fulfil the SDGs. </w:t>
      </w:r>
      <w:r>
        <w:rPr>
          <w:color w:val="000000"/>
        </w:rPr>
        <w:t xml:space="preserve">Helpfully, the </w:t>
      </w:r>
      <w:r w:rsidR="00B67272">
        <w:rPr>
          <w:color w:val="000000"/>
        </w:rPr>
        <w:t>Secretary-General has embarked on an ambitious reform process</w:t>
      </w:r>
      <w:r w:rsidR="009849B2">
        <w:rPr>
          <w:color w:val="000000"/>
        </w:rPr>
        <w:t xml:space="preserve"> of the </w:t>
      </w:r>
      <w:r w:rsidR="009849B2" w:rsidRPr="009849B2">
        <w:rPr>
          <w:color w:val="000000"/>
        </w:rPr>
        <w:t>U</w:t>
      </w:r>
      <w:r w:rsidR="009849B2">
        <w:rPr>
          <w:color w:val="000000"/>
        </w:rPr>
        <w:t xml:space="preserve">nited </w:t>
      </w:r>
      <w:r w:rsidR="009849B2" w:rsidRPr="009849B2">
        <w:rPr>
          <w:color w:val="000000"/>
        </w:rPr>
        <w:t>N</w:t>
      </w:r>
      <w:r w:rsidR="009849B2">
        <w:rPr>
          <w:color w:val="000000"/>
        </w:rPr>
        <w:t>ations</w:t>
      </w:r>
      <w:r w:rsidR="009849B2" w:rsidRPr="009849B2">
        <w:rPr>
          <w:color w:val="000000"/>
        </w:rPr>
        <w:t xml:space="preserve"> Development System</w:t>
      </w:r>
      <w:r w:rsidR="00D032C1">
        <w:rPr>
          <w:color w:val="000000"/>
        </w:rPr>
        <w:t xml:space="preserve">. The reform will see </w:t>
      </w:r>
      <w:r w:rsidR="009849B2" w:rsidRPr="009849B2">
        <w:rPr>
          <w:color w:val="000000"/>
        </w:rPr>
        <w:t>a new generation of U</w:t>
      </w:r>
      <w:r w:rsidR="009849B2">
        <w:rPr>
          <w:color w:val="000000"/>
        </w:rPr>
        <w:t xml:space="preserve">nited </w:t>
      </w:r>
      <w:r w:rsidR="009849B2" w:rsidRPr="009849B2">
        <w:rPr>
          <w:color w:val="000000"/>
        </w:rPr>
        <w:t>N</w:t>
      </w:r>
      <w:r w:rsidR="009849B2">
        <w:rPr>
          <w:color w:val="000000"/>
        </w:rPr>
        <w:t>ations</w:t>
      </w:r>
      <w:r w:rsidR="009849B2" w:rsidRPr="009849B2">
        <w:rPr>
          <w:color w:val="000000"/>
        </w:rPr>
        <w:t xml:space="preserve"> country teams, with roles and profiles tailored to the context, </w:t>
      </w:r>
      <w:r w:rsidR="009849B2">
        <w:rPr>
          <w:color w:val="000000"/>
        </w:rPr>
        <w:t xml:space="preserve">set up to </w:t>
      </w:r>
      <w:r w:rsidR="009849B2" w:rsidRPr="009849B2">
        <w:rPr>
          <w:color w:val="000000"/>
        </w:rPr>
        <w:t>deliver shared results, with clearer and more robust lines of accountability</w:t>
      </w:r>
      <w:r w:rsidR="00D032C1">
        <w:rPr>
          <w:color w:val="000000"/>
        </w:rPr>
        <w:t xml:space="preserve"> and</w:t>
      </w:r>
      <w:r w:rsidR="009849B2" w:rsidRPr="009849B2">
        <w:rPr>
          <w:color w:val="000000"/>
        </w:rPr>
        <w:t xml:space="preserve"> </w:t>
      </w:r>
      <w:r w:rsidR="009849B2">
        <w:rPr>
          <w:color w:val="000000"/>
        </w:rPr>
        <w:t xml:space="preserve">with </w:t>
      </w:r>
      <w:r w:rsidR="009849B2" w:rsidRPr="009849B2">
        <w:rPr>
          <w:color w:val="000000"/>
        </w:rPr>
        <w:t>empowered resident coordinator</w:t>
      </w:r>
      <w:r w:rsidR="009849B2">
        <w:rPr>
          <w:color w:val="000000"/>
        </w:rPr>
        <w:t xml:space="preserve">s. </w:t>
      </w:r>
    </w:p>
    <w:p w:rsidR="00BF4DBA" w:rsidRDefault="006943DB" w:rsidP="00B228A5">
      <w:pPr>
        <w:pStyle w:val="NormalWeb"/>
        <w:spacing w:line="480" w:lineRule="auto"/>
        <w:jc w:val="both"/>
        <w:rPr>
          <w:color w:val="000000"/>
        </w:rPr>
      </w:pPr>
      <w:r>
        <w:rPr>
          <w:color w:val="000000"/>
        </w:rPr>
        <w:t xml:space="preserve">But what do human rights have to do with all this? </w:t>
      </w:r>
      <w:r w:rsidR="00EC6142">
        <w:rPr>
          <w:color w:val="000000"/>
        </w:rPr>
        <w:t>G</w:t>
      </w:r>
      <w:r w:rsidR="00BF4DBA">
        <w:rPr>
          <w:color w:val="000000"/>
        </w:rPr>
        <w:t>ood governance and human rights a</w:t>
      </w:r>
      <w:r w:rsidR="00EC6142">
        <w:rPr>
          <w:color w:val="000000"/>
        </w:rPr>
        <w:t>re</w:t>
      </w:r>
      <w:r w:rsidR="00BF4DBA">
        <w:rPr>
          <w:color w:val="000000"/>
        </w:rPr>
        <w:t xml:space="preserve"> mutually reinforcing. </w:t>
      </w:r>
      <w:r>
        <w:rPr>
          <w:color w:val="000000"/>
        </w:rPr>
        <w:t>I</w:t>
      </w:r>
      <w:r w:rsidR="00BF4DBA">
        <w:rPr>
          <w:color w:val="000000"/>
        </w:rPr>
        <w:t>nternational human rights law provides a set of standards to guide governing process</w:t>
      </w:r>
      <w:r w:rsidR="00EC6142">
        <w:rPr>
          <w:color w:val="000000"/>
        </w:rPr>
        <w:t>es</w:t>
      </w:r>
      <w:r w:rsidR="00BF4DBA">
        <w:rPr>
          <w:color w:val="000000"/>
        </w:rPr>
        <w:t xml:space="preserve"> and to assess performance outcomes</w:t>
      </w:r>
      <w:r>
        <w:rPr>
          <w:color w:val="000000"/>
        </w:rPr>
        <w:t>.  G</w:t>
      </w:r>
      <w:r w:rsidR="00BF4DBA">
        <w:rPr>
          <w:color w:val="000000"/>
        </w:rPr>
        <w:t>ood governance is</w:t>
      </w:r>
      <w:r>
        <w:rPr>
          <w:color w:val="000000"/>
        </w:rPr>
        <w:t xml:space="preserve">, in turn, </w:t>
      </w:r>
      <w:r w:rsidR="00BF4DBA">
        <w:rPr>
          <w:color w:val="000000"/>
        </w:rPr>
        <w:t>an indispensable condition for the full realization of human rights</w:t>
      </w:r>
      <w:r>
        <w:rPr>
          <w:color w:val="000000"/>
        </w:rPr>
        <w:t xml:space="preserve">.  And both human rights and </w:t>
      </w:r>
      <w:r>
        <w:rPr>
          <w:color w:val="000000"/>
        </w:rPr>
        <w:lastRenderedPageBreak/>
        <w:t xml:space="preserve">good governance </w:t>
      </w:r>
      <w:r w:rsidR="00BF4DBA">
        <w:rPr>
          <w:color w:val="000000"/>
        </w:rPr>
        <w:t>are necessary to build peaceful, just and inclusive societies</w:t>
      </w:r>
      <w:r>
        <w:rPr>
          <w:color w:val="000000"/>
        </w:rPr>
        <w:t xml:space="preserve"> and to realize sustainable development</w:t>
      </w:r>
      <w:r w:rsidR="00BF4DBA">
        <w:rPr>
          <w:color w:val="000000"/>
        </w:rPr>
        <w:t xml:space="preserve">. </w:t>
      </w:r>
    </w:p>
    <w:p w:rsidR="00CE57D6" w:rsidRDefault="00BE09E0" w:rsidP="00B228A5">
      <w:pPr>
        <w:pStyle w:val="NormalWeb"/>
        <w:spacing w:line="480" w:lineRule="auto"/>
        <w:jc w:val="both"/>
        <w:rPr>
          <w:color w:val="000000"/>
        </w:rPr>
      </w:pPr>
      <w:r w:rsidRPr="00BE09E0">
        <w:rPr>
          <w:color w:val="000000"/>
        </w:rPr>
        <w:t xml:space="preserve">Good governance and human rights play an important role in achieving social </w:t>
      </w:r>
      <w:r w:rsidR="00EC6142">
        <w:rPr>
          <w:color w:val="000000"/>
        </w:rPr>
        <w:t xml:space="preserve">cohesion </w:t>
      </w:r>
      <w:r w:rsidRPr="00BE09E0">
        <w:rPr>
          <w:color w:val="000000"/>
        </w:rPr>
        <w:t xml:space="preserve">and political stability. Gross inequalities and pervasive discrimination </w:t>
      </w:r>
      <w:r w:rsidR="0002670A">
        <w:rPr>
          <w:color w:val="000000"/>
        </w:rPr>
        <w:t xml:space="preserve">are </w:t>
      </w:r>
      <w:r w:rsidR="006943DB">
        <w:rPr>
          <w:color w:val="000000"/>
        </w:rPr>
        <w:t xml:space="preserve">among </w:t>
      </w:r>
      <w:r w:rsidRPr="00BE09E0">
        <w:rPr>
          <w:color w:val="000000"/>
        </w:rPr>
        <w:t>the greatest threat</w:t>
      </w:r>
      <w:r w:rsidR="0002670A">
        <w:rPr>
          <w:color w:val="000000"/>
        </w:rPr>
        <w:t>s</w:t>
      </w:r>
      <w:r w:rsidRPr="00BE09E0">
        <w:rPr>
          <w:color w:val="000000"/>
        </w:rPr>
        <w:t xml:space="preserve"> to human rights across the world</w:t>
      </w:r>
      <w:r w:rsidR="0002670A">
        <w:rPr>
          <w:color w:val="000000"/>
        </w:rPr>
        <w:t>.</w:t>
      </w:r>
      <w:r w:rsidR="006943DB">
        <w:rPr>
          <w:color w:val="000000"/>
        </w:rPr>
        <w:t xml:space="preserve"> Good governance, ground</w:t>
      </w:r>
      <w:r w:rsidR="00AE7F74">
        <w:rPr>
          <w:color w:val="000000"/>
        </w:rPr>
        <w:t>ed</w:t>
      </w:r>
      <w:r w:rsidR="006943DB">
        <w:rPr>
          <w:color w:val="000000"/>
        </w:rPr>
        <w:t xml:space="preserve"> in human rights norms, can mediate </w:t>
      </w:r>
      <w:r w:rsidR="00AE7F74">
        <w:rPr>
          <w:color w:val="000000"/>
        </w:rPr>
        <w:t xml:space="preserve">claims on resources in a way that reduces inequalities, defends against elite capture, remedies discrimination, and combats corruption.   </w:t>
      </w:r>
    </w:p>
    <w:p w:rsidR="00BE09E0" w:rsidRPr="00BE09E0" w:rsidRDefault="00CE57D6" w:rsidP="00B228A5">
      <w:pPr>
        <w:pStyle w:val="NormalWeb"/>
        <w:spacing w:line="480" w:lineRule="auto"/>
        <w:jc w:val="both"/>
        <w:rPr>
          <w:color w:val="000000"/>
        </w:rPr>
      </w:pPr>
      <w:r>
        <w:rPr>
          <w:color w:val="000000"/>
        </w:rPr>
        <w:t xml:space="preserve">The </w:t>
      </w:r>
      <w:r w:rsidR="00BE09E0" w:rsidRPr="00BE09E0">
        <w:rPr>
          <w:color w:val="000000"/>
        </w:rPr>
        <w:t xml:space="preserve">world </w:t>
      </w:r>
      <w:r>
        <w:rPr>
          <w:color w:val="000000"/>
        </w:rPr>
        <w:t xml:space="preserve">we live in today </w:t>
      </w:r>
      <w:r w:rsidR="00BE09E0" w:rsidRPr="00BE09E0">
        <w:rPr>
          <w:color w:val="000000"/>
        </w:rPr>
        <w:t xml:space="preserve">is increasingly unequal, unstable and unsustainable. </w:t>
      </w:r>
      <w:r>
        <w:rPr>
          <w:color w:val="000000"/>
        </w:rPr>
        <w:t>W</w:t>
      </w:r>
      <w:r w:rsidR="00BE09E0" w:rsidRPr="00BE09E0">
        <w:rPr>
          <w:color w:val="000000"/>
        </w:rPr>
        <w:t xml:space="preserve">ealth is increasingly concentrated in the hands of the few, </w:t>
      </w:r>
      <w:r w:rsidR="00AE7F74">
        <w:rPr>
          <w:color w:val="000000"/>
        </w:rPr>
        <w:t xml:space="preserve">as </w:t>
      </w:r>
      <w:r w:rsidR="00B228A5">
        <w:rPr>
          <w:color w:val="000000"/>
        </w:rPr>
        <w:t>are</w:t>
      </w:r>
      <w:r w:rsidR="00700B89">
        <w:rPr>
          <w:color w:val="000000"/>
        </w:rPr>
        <w:t xml:space="preserve"> </w:t>
      </w:r>
      <w:r w:rsidR="00BE09E0" w:rsidRPr="00BE09E0">
        <w:rPr>
          <w:color w:val="000000"/>
        </w:rPr>
        <w:t>opportunities</w:t>
      </w:r>
      <w:r w:rsidR="00700B89">
        <w:rPr>
          <w:color w:val="000000"/>
        </w:rPr>
        <w:t xml:space="preserve"> and </w:t>
      </w:r>
      <w:r w:rsidR="00BE09E0" w:rsidRPr="00BE09E0">
        <w:rPr>
          <w:color w:val="000000"/>
        </w:rPr>
        <w:t>power. When basic</w:t>
      </w:r>
      <w:r w:rsidR="00B228A5">
        <w:rPr>
          <w:color w:val="000000"/>
        </w:rPr>
        <w:t xml:space="preserve"> human</w:t>
      </w:r>
      <w:r w:rsidR="00BE09E0" w:rsidRPr="00BE09E0">
        <w:rPr>
          <w:color w:val="000000"/>
        </w:rPr>
        <w:t xml:space="preserve"> rights, access to resources and opportunities are systematically denied</w:t>
      </w:r>
      <w:r w:rsidR="00AE7F74">
        <w:rPr>
          <w:color w:val="000000"/>
        </w:rPr>
        <w:t xml:space="preserve"> or unfairly distributed</w:t>
      </w:r>
      <w:r w:rsidR="00BE09E0" w:rsidRPr="00BE09E0">
        <w:rPr>
          <w:color w:val="000000"/>
        </w:rPr>
        <w:t>, feelings of resentment thrive</w:t>
      </w:r>
      <w:r w:rsidR="00AE7F74">
        <w:rPr>
          <w:color w:val="000000"/>
        </w:rPr>
        <w:t xml:space="preserve">.  In this way, </w:t>
      </w:r>
      <w:r w:rsidR="00BE09E0" w:rsidRPr="00BE09E0">
        <w:rPr>
          <w:color w:val="000000"/>
        </w:rPr>
        <w:t xml:space="preserve">inequality, poverty, discrimination, oppression, and poor governance drive </w:t>
      </w:r>
      <w:r w:rsidR="00AE7F74">
        <w:rPr>
          <w:color w:val="000000"/>
        </w:rPr>
        <w:t xml:space="preserve">instability and </w:t>
      </w:r>
      <w:r w:rsidR="00BE09E0" w:rsidRPr="00BE09E0">
        <w:rPr>
          <w:color w:val="000000"/>
        </w:rPr>
        <w:t>conflict.</w:t>
      </w:r>
    </w:p>
    <w:p w:rsidR="00BE09E0" w:rsidRDefault="00BE09E0" w:rsidP="00B228A5">
      <w:pPr>
        <w:pStyle w:val="NormalWeb"/>
        <w:shd w:val="clear" w:color="auto" w:fill="FFFFFF"/>
        <w:spacing w:line="480" w:lineRule="auto"/>
        <w:jc w:val="both"/>
        <w:rPr>
          <w:color w:val="000000"/>
        </w:rPr>
      </w:pPr>
      <w:r w:rsidRPr="00BE09E0">
        <w:rPr>
          <w:color w:val="000000"/>
        </w:rPr>
        <w:t>The 2030 Agenda puts people first. By addressing inequalities of power, income, access to resources, justice, and opportunities, the 2030 Agenda recognises the indivisible and interdependent nature of all human rights</w:t>
      </w:r>
      <w:r w:rsidR="00700B89">
        <w:rPr>
          <w:color w:val="000000"/>
        </w:rPr>
        <w:t xml:space="preserve"> – </w:t>
      </w:r>
      <w:r w:rsidRPr="00BE09E0">
        <w:rPr>
          <w:color w:val="000000"/>
        </w:rPr>
        <w:t xml:space="preserve">economic, social, cultural, civil and political rights, as well as the right to development. It is a promise by Member States to ensure a more equitable, stable and sustainable world – a world where no one is left behind. However, it is </w:t>
      </w:r>
      <w:r w:rsidR="00AE7F74">
        <w:rPr>
          <w:color w:val="000000"/>
        </w:rPr>
        <w:t xml:space="preserve">about </w:t>
      </w:r>
      <w:r w:rsidRPr="00BE09E0">
        <w:rPr>
          <w:color w:val="000000"/>
        </w:rPr>
        <w:t xml:space="preserve">more than lifting people out of extreme poverty; the principle </w:t>
      </w:r>
      <w:r w:rsidRPr="00BE09E0">
        <w:rPr>
          <w:i/>
          <w:color w:val="000000"/>
        </w:rPr>
        <w:t>of leaving no one behind</w:t>
      </w:r>
      <w:r w:rsidRPr="00BE09E0">
        <w:rPr>
          <w:color w:val="000000"/>
        </w:rPr>
        <w:t xml:space="preserve"> is also about ensuring that pe</w:t>
      </w:r>
      <w:r w:rsidR="000B796F">
        <w:rPr>
          <w:color w:val="000000"/>
        </w:rPr>
        <w:t>ople have the freedom and</w:t>
      </w:r>
      <w:r w:rsidRPr="00BE09E0">
        <w:rPr>
          <w:color w:val="000000"/>
        </w:rPr>
        <w:t xml:space="preserve"> opportunities to live the </w:t>
      </w:r>
      <w:r w:rsidR="00AE7F74">
        <w:rPr>
          <w:color w:val="000000"/>
        </w:rPr>
        <w:t xml:space="preserve">dignified </w:t>
      </w:r>
      <w:r w:rsidRPr="00BE09E0">
        <w:rPr>
          <w:color w:val="000000"/>
        </w:rPr>
        <w:t xml:space="preserve">lives they </w:t>
      </w:r>
      <w:r w:rsidR="00AE7F74">
        <w:rPr>
          <w:color w:val="000000"/>
        </w:rPr>
        <w:t>deserve</w:t>
      </w:r>
      <w:r w:rsidRPr="00BE09E0">
        <w:rPr>
          <w:color w:val="000000"/>
        </w:rPr>
        <w:t xml:space="preserve">. Human rights are essential to a sustainable and inclusive development because </w:t>
      </w:r>
      <w:r w:rsidR="00AE7F74">
        <w:rPr>
          <w:color w:val="000000"/>
        </w:rPr>
        <w:t>they</w:t>
      </w:r>
      <w:r w:rsidR="00AE7F74" w:rsidRPr="00BE09E0">
        <w:rPr>
          <w:color w:val="000000"/>
        </w:rPr>
        <w:t xml:space="preserve"> </w:t>
      </w:r>
      <w:r w:rsidRPr="00BE09E0">
        <w:rPr>
          <w:color w:val="000000"/>
        </w:rPr>
        <w:t xml:space="preserve">create conditions for people to reach their full potential. </w:t>
      </w:r>
    </w:p>
    <w:p w:rsidR="00C92D01" w:rsidRPr="00C92D01" w:rsidRDefault="0053433B" w:rsidP="00B228A5">
      <w:pPr>
        <w:pStyle w:val="NormalWeb"/>
        <w:shd w:val="clear" w:color="auto" w:fill="FFFFFF"/>
        <w:spacing w:line="480" w:lineRule="auto"/>
        <w:jc w:val="both"/>
        <w:rPr>
          <w:color w:val="000000"/>
        </w:rPr>
      </w:pPr>
      <w:r>
        <w:rPr>
          <w:color w:val="000000"/>
        </w:rPr>
        <w:t xml:space="preserve">Under international human rights law, States have undertaken the obligation to </w:t>
      </w:r>
      <w:r w:rsidRPr="0053433B">
        <w:rPr>
          <w:color w:val="000000"/>
        </w:rPr>
        <w:t>take steps</w:t>
      </w:r>
      <w:r>
        <w:rPr>
          <w:color w:val="000000"/>
        </w:rPr>
        <w:t xml:space="preserve"> to</w:t>
      </w:r>
      <w:r w:rsidRPr="0053433B">
        <w:rPr>
          <w:color w:val="000000"/>
        </w:rPr>
        <w:t xml:space="preserve"> the maximum of </w:t>
      </w:r>
      <w:r>
        <w:rPr>
          <w:color w:val="000000"/>
        </w:rPr>
        <w:t>their</w:t>
      </w:r>
      <w:r w:rsidRPr="0053433B">
        <w:rPr>
          <w:color w:val="000000"/>
        </w:rPr>
        <w:t xml:space="preserve"> available resources, with a view to achieving progressively the full </w:t>
      </w:r>
      <w:r w:rsidRPr="0053433B">
        <w:rPr>
          <w:color w:val="000000"/>
        </w:rPr>
        <w:lastRenderedPageBreak/>
        <w:t>realization of</w:t>
      </w:r>
      <w:r>
        <w:rPr>
          <w:color w:val="000000"/>
        </w:rPr>
        <w:t xml:space="preserve"> economic, social and cultural rights. Corruption </w:t>
      </w:r>
      <w:r w:rsidR="002261B8">
        <w:rPr>
          <w:color w:val="000000"/>
        </w:rPr>
        <w:t>clearly</w:t>
      </w:r>
      <w:r>
        <w:rPr>
          <w:color w:val="000000"/>
        </w:rPr>
        <w:t xml:space="preserve"> </w:t>
      </w:r>
      <w:r w:rsidR="00CD38BB" w:rsidRPr="00CD38BB">
        <w:rPr>
          <w:color w:val="000000"/>
        </w:rPr>
        <w:t xml:space="preserve">undermines </w:t>
      </w:r>
      <w:r w:rsidR="00CD38BB">
        <w:rPr>
          <w:color w:val="000000"/>
        </w:rPr>
        <w:t>this obligation</w:t>
      </w:r>
      <w:r w:rsidR="00CD38BB" w:rsidRPr="00CD38BB">
        <w:rPr>
          <w:color w:val="000000"/>
        </w:rPr>
        <w:t xml:space="preserve">. </w:t>
      </w:r>
      <w:r w:rsidR="00CD38BB">
        <w:rPr>
          <w:color w:val="000000"/>
        </w:rPr>
        <w:t>Moreover, i</w:t>
      </w:r>
      <w:r w:rsidR="00CD38BB" w:rsidRPr="00CD38BB">
        <w:rPr>
          <w:color w:val="000000"/>
        </w:rPr>
        <w:t>t leads to discriminatory access to public services in favour of those able to influence authorities, including by offering bribes or resorting to political pressure</w:t>
      </w:r>
      <w:r>
        <w:rPr>
          <w:color w:val="000000"/>
        </w:rPr>
        <w:t xml:space="preserve">. </w:t>
      </w:r>
      <w:r w:rsidR="00CD38BB">
        <w:rPr>
          <w:color w:val="000000"/>
        </w:rPr>
        <w:t xml:space="preserve">Corruption </w:t>
      </w:r>
      <w:r w:rsidR="00CD38BB" w:rsidRPr="00CD38BB">
        <w:rPr>
          <w:color w:val="000000"/>
        </w:rPr>
        <w:t>mak</w:t>
      </w:r>
      <w:r w:rsidR="00CD38BB">
        <w:rPr>
          <w:color w:val="000000"/>
        </w:rPr>
        <w:t>es</w:t>
      </w:r>
      <w:r w:rsidR="00CD38BB" w:rsidRPr="00CD38BB">
        <w:rPr>
          <w:color w:val="000000"/>
        </w:rPr>
        <w:t xml:space="preserve"> social services at worst unavailable</w:t>
      </w:r>
      <w:r w:rsidR="00CD38BB">
        <w:rPr>
          <w:color w:val="000000"/>
        </w:rPr>
        <w:t>,</w:t>
      </w:r>
      <w:r w:rsidR="00CD38BB" w:rsidRPr="00CD38BB">
        <w:rPr>
          <w:color w:val="000000"/>
        </w:rPr>
        <w:t xml:space="preserve"> at best</w:t>
      </w:r>
      <w:r w:rsidR="00CD38BB">
        <w:rPr>
          <w:color w:val="000000"/>
        </w:rPr>
        <w:t xml:space="preserve"> more expensive or </w:t>
      </w:r>
      <w:r w:rsidR="00595B81">
        <w:rPr>
          <w:color w:val="000000"/>
        </w:rPr>
        <w:t xml:space="preserve">of inferior </w:t>
      </w:r>
      <w:r w:rsidR="00CD38BB" w:rsidRPr="00CD38BB">
        <w:rPr>
          <w:color w:val="000000"/>
        </w:rPr>
        <w:t>quality. The negative impact</w:t>
      </w:r>
      <w:r w:rsidR="00AE7F74">
        <w:rPr>
          <w:color w:val="000000"/>
        </w:rPr>
        <w:t>s</w:t>
      </w:r>
      <w:r w:rsidR="00CD38BB" w:rsidRPr="00CD38BB">
        <w:rPr>
          <w:color w:val="000000"/>
        </w:rPr>
        <w:t xml:space="preserve"> </w:t>
      </w:r>
      <w:r w:rsidR="00AE7F74">
        <w:rPr>
          <w:color w:val="000000"/>
        </w:rPr>
        <w:t>are</w:t>
      </w:r>
      <w:r w:rsidR="00AE7F74" w:rsidRPr="00CD38BB">
        <w:rPr>
          <w:color w:val="000000"/>
        </w:rPr>
        <w:t xml:space="preserve"> </w:t>
      </w:r>
      <w:r w:rsidR="00CD38BB" w:rsidRPr="00CD38BB">
        <w:rPr>
          <w:color w:val="000000"/>
        </w:rPr>
        <w:t>harshest for those who are already disadvantaged and in a position of vulnerability. They are often more reliant on public goods and services</w:t>
      </w:r>
      <w:r w:rsidR="00046C38">
        <w:rPr>
          <w:color w:val="000000"/>
        </w:rPr>
        <w:t xml:space="preserve"> and</w:t>
      </w:r>
      <w:r w:rsidR="00CD38BB" w:rsidRPr="00CD38BB">
        <w:rPr>
          <w:color w:val="000000"/>
        </w:rPr>
        <w:t xml:space="preserve"> have limited means to </w:t>
      </w:r>
      <w:r w:rsidR="00AE7F74">
        <w:rPr>
          <w:color w:val="000000"/>
        </w:rPr>
        <w:t>seek</w:t>
      </w:r>
      <w:r w:rsidR="00CD38BB" w:rsidRPr="00CD38BB">
        <w:rPr>
          <w:color w:val="000000"/>
        </w:rPr>
        <w:t xml:space="preserve"> alternative</w:t>
      </w:r>
      <w:r w:rsidR="00CD38BB">
        <w:rPr>
          <w:color w:val="000000"/>
        </w:rPr>
        <w:t>s</w:t>
      </w:r>
      <w:r w:rsidR="00046C38">
        <w:rPr>
          <w:color w:val="000000"/>
        </w:rPr>
        <w:t>. They</w:t>
      </w:r>
      <w:r w:rsidR="00CD38BB">
        <w:rPr>
          <w:color w:val="000000"/>
        </w:rPr>
        <w:t xml:space="preserve"> </w:t>
      </w:r>
      <w:r w:rsidR="00CD38BB" w:rsidRPr="00CD38BB">
        <w:rPr>
          <w:color w:val="000000"/>
        </w:rPr>
        <w:t>have fewer opportunities to participate in the design and implementation of public policies and programmes and lack the resources to defend themselves and seek reparations.</w:t>
      </w:r>
      <w:r w:rsidR="00CD38BB">
        <w:rPr>
          <w:color w:val="000000"/>
        </w:rPr>
        <w:t xml:space="preserve"> Those who </w:t>
      </w:r>
      <w:r w:rsidR="00046C38">
        <w:rPr>
          <w:color w:val="000000"/>
        </w:rPr>
        <w:t>least can</w:t>
      </w:r>
      <w:r w:rsidR="00CD38BB">
        <w:rPr>
          <w:color w:val="000000"/>
        </w:rPr>
        <w:t xml:space="preserve"> afford it suffer most. </w:t>
      </w:r>
      <w:r w:rsidR="00C92D01">
        <w:rPr>
          <w:color w:val="000000"/>
        </w:rPr>
        <w:t>Corruption</w:t>
      </w:r>
      <w:r w:rsidR="00C92D01" w:rsidRPr="00BE09E0">
        <w:rPr>
          <w:color w:val="000000"/>
        </w:rPr>
        <w:t xml:space="preserve"> creates a societal rift premised on unfair </w:t>
      </w:r>
      <w:r w:rsidR="00C92D01" w:rsidRPr="00C92D01">
        <w:rPr>
          <w:color w:val="000000"/>
        </w:rPr>
        <w:t xml:space="preserve">conditions. Money and resources lost to corruption is, at its core, development denied to those left behind. </w:t>
      </w:r>
    </w:p>
    <w:p w:rsidR="00D07E41" w:rsidRDefault="00C92D01" w:rsidP="000B796F">
      <w:pPr>
        <w:pStyle w:val="NormalWeb"/>
        <w:shd w:val="clear" w:color="auto" w:fill="FFFFFF"/>
        <w:spacing w:line="480" w:lineRule="auto"/>
        <w:jc w:val="both"/>
        <w:rPr>
          <w:color w:val="000000"/>
        </w:rPr>
      </w:pPr>
      <w:r>
        <w:rPr>
          <w:color w:val="000000"/>
        </w:rPr>
        <w:t xml:space="preserve">Corruption undermines the rule of law, trust in public institutions and ultimately the State itself. </w:t>
      </w:r>
    </w:p>
    <w:p w:rsidR="00CD38BB" w:rsidRPr="0053433B" w:rsidRDefault="00D07E41" w:rsidP="00B228A5">
      <w:pPr>
        <w:pStyle w:val="NormalWeb"/>
        <w:shd w:val="clear" w:color="auto" w:fill="FFFFFF"/>
        <w:spacing w:line="480" w:lineRule="auto"/>
        <w:jc w:val="both"/>
        <w:rPr>
          <w:color w:val="000000"/>
        </w:rPr>
      </w:pPr>
      <w:r>
        <w:rPr>
          <w:color w:val="000000"/>
        </w:rPr>
        <w:t xml:space="preserve">People must know their rights and there must be an environment where they can voice their grievances without fear. This requires </w:t>
      </w:r>
      <w:r w:rsidR="004D0450">
        <w:rPr>
          <w:color w:val="000000"/>
        </w:rPr>
        <w:t xml:space="preserve">an independent and impartial judiciary, a free press, </w:t>
      </w:r>
      <w:r w:rsidR="00C92D01">
        <w:rPr>
          <w:color w:val="000000"/>
        </w:rPr>
        <w:t xml:space="preserve">access to information, </w:t>
      </w:r>
      <w:r w:rsidR="00AE7F74">
        <w:rPr>
          <w:color w:val="000000"/>
        </w:rPr>
        <w:t xml:space="preserve">free </w:t>
      </w:r>
      <w:r w:rsidR="00C92D01">
        <w:rPr>
          <w:color w:val="000000"/>
        </w:rPr>
        <w:t xml:space="preserve">civic space and protection of </w:t>
      </w:r>
      <w:r w:rsidR="004D0450">
        <w:rPr>
          <w:color w:val="000000"/>
        </w:rPr>
        <w:t xml:space="preserve">anti-corruption actors. </w:t>
      </w:r>
      <w:r>
        <w:rPr>
          <w:color w:val="000000"/>
        </w:rPr>
        <w:t xml:space="preserve">It also requires an accountable private sector that undertakes human rights due diligence. And it requires a responsible public service.  </w:t>
      </w:r>
      <w:r w:rsidR="00046C38">
        <w:rPr>
          <w:color w:val="000000"/>
        </w:rPr>
        <w:t>This is all good governance.</w:t>
      </w:r>
    </w:p>
    <w:p w:rsidR="00C92D01" w:rsidRPr="00C92D01" w:rsidRDefault="00C92D01" w:rsidP="00B228A5">
      <w:pPr>
        <w:pStyle w:val="NormalWeb"/>
        <w:shd w:val="clear" w:color="auto" w:fill="FFFFFF"/>
        <w:spacing w:line="480" w:lineRule="auto"/>
        <w:jc w:val="both"/>
        <w:rPr>
          <w:color w:val="000000"/>
        </w:rPr>
      </w:pPr>
      <w:r>
        <w:rPr>
          <w:color w:val="000000"/>
        </w:rPr>
        <w:t>T</w:t>
      </w:r>
      <w:r w:rsidR="00BE09E0" w:rsidRPr="00BE09E0">
        <w:rPr>
          <w:color w:val="000000"/>
        </w:rPr>
        <w:t>oday’s seminar</w:t>
      </w:r>
      <w:r>
        <w:rPr>
          <w:color w:val="000000"/>
        </w:rPr>
        <w:t xml:space="preserve"> provides us with the opportunity to i</w:t>
      </w:r>
      <w:r w:rsidRPr="00C92D01">
        <w:rPr>
          <w:color w:val="000000"/>
        </w:rPr>
        <w:t>dentify governance challenges</w:t>
      </w:r>
      <w:r w:rsidR="00EC78C6">
        <w:rPr>
          <w:color w:val="000000"/>
        </w:rPr>
        <w:t xml:space="preserve">, exchange experience and good </w:t>
      </w:r>
      <w:r w:rsidR="00EC78C6" w:rsidRPr="00EC78C6">
        <w:rPr>
          <w:color w:val="000000"/>
        </w:rPr>
        <w:t>practices</w:t>
      </w:r>
      <w:r w:rsidR="00EC78C6">
        <w:rPr>
          <w:color w:val="000000"/>
        </w:rPr>
        <w:t xml:space="preserve"> </w:t>
      </w:r>
      <w:r w:rsidR="00EC78C6" w:rsidRPr="00EC78C6">
        <w:rPr>
          <w:color w:val="000000"/>
        </w:rPr>
        <w:t>in</w:t>
      </w:r>
      <w:r w:rsidR="00EC78C6">
        <w:rPr>
          <w:color w:val="000000"/>
        </w:rPr>
        <w:t xml:space="preserve"> our work to</w:t>
      </w:r>
      <w:r w:rsidR="00EC78C6" w:rsidRPr="00EC78C6">
        <w:rPr>
          <w:color w:val="000000"/>
        </w:rPr>
        <w:t xml:space="preserve"> support good governance</w:t>
      </w:r>
      <w:r w:rsidR="00EC78C6">
        <w:rPr>
          <w:color w:val="000000"/>
        </w:rPr>
        <w:t xml:space="preserve"> institutions and processes</w:t>
      </w:r>
      <w:r w:rsidR="009869CF">
        <w:rPr>
          <w:color w:val="000000"/>
        </w:rPr>
        <w:t xml:space="preserve"> that </w:t>
      </w:r>
      <w:r w:rsidR="00057B3E">
        <w:rPr>
          <w:color w:val="000000"/>
        </w:rPr>
        <w:t xml:space="preserve">are based upon and respectful of international human rights standards </w:t>
      </w:r>
      <w:r w:rsidR="00EC78C6">
        <w:rPr>
          <w:color w:val="000000"/>
        </w:rPr>
        <w:t>.</w:t>
      </w:r>
    </w:p>
    <w:p w:rsidR="00BE09E0" w:rsidRDefault="00046C38" w:rsidP="009A1CA0">
      <w:pPr>
        <w:pStyle w:val="NormalWeb"/>
        <w:shd w:val="clear" w:color="auto" w:fill="FFFFFF"/>
        <w:spacing w:line="480" w:lineRule="auto"/>
        <w:jc w:val="both"/>
        <w:rPr>
          <w:color w:val="000000"/>
        </w:rPr>
      </w:pPr>
      <w:r>
        <w:rPr>
          <w:color w:val="000000"/>
        </w:rPr>
        <w:t xml:space="preserve">I wish </w:t>
      </w:r>
      <w:r w:rsidR="00057B3E">
        <w:rPr>
          <w:color w:val="000000"/>
        </w:rPr>
        <w:t xml:space="preserve">you </w:t>
      </w:r>
      <w:r>
        <w:rPr>
          <w:color w:val="000000"/>
        </w:rPr>
        <w:t xml:space="preserve">the best of success </w:t>
      </w:r>
      <w:r w:rsidR="00057B3E">
        <w:rPr>
          <w:color w:val="000000"/>
        </w:rPr>
        <w:t xml:space="preserve">in </w:t>
      </w:r>
      <w:r w:rsidR="00986D97">
        <w:rPr>
          <w:color w:val="000000"/>
        </w:rPr>
        <w:t xml:space="preserve">your deliberations and look forward to </w:t>
      </w:r>
      <w:r>
        <w:rPr>
          <w:color w:val="000000"/>
        </w:rPr>
        <w:t>the outcome of this important and timely meeting</w:t>
      </w:r>
      <w:r w:rsidR="00986D97">
        <w:rPr>
          <w:color w:val="000000"/>
        </w:rPr>
        <w:t>, which will be presented to the Human Rights Council</w:t>
      </w:r>
      <w:r w:rsidR="00E8013D">
        <w:rPr>
          <w:color w:val="000000"/>
        </w:rPr>
        <w:t xml:space="preserve"> </w:t>
      </w:r>
      <w:r w:rsidR="00E8013D" w:rsidRPr="00E8013D">
        <w:rPr>
          <w:color w:val="000000"/>
        </w:rPr>
        <w:t>at its forty-third session</w:t>
      </w:r>
      <w:r w:rsidR="00E8013D">
        <w:rPr>
          <w:color w:val="000000"/>
        </w:rPr>
        <w:t xml:space="preserve"> in </w:t>
      </w:r>
      <w:r w:rsidR="00E8013D" w:rsidRPr="00E8013D">
        <w:rPr>
          <w:color w:val="000000"/>
        </w:rPr>
        <w:t>March 2020</w:t>
      </w:r>
      <w:r>
        <w:rPr>
          <w:color w:val="000000"/>
        </w:rPr>
        <w:t>.</w:t>
      </w:r>
    </w:p>
    <w:p w:rsidR="00D06B1B" w:rsidRPr="00BE09E0" w:rsidRDefault="00D06B1B" w:rsidP="009A1CA0">
      <w:pPr>
        <w:pStyle w:val="NormalWeb"/>
        <w:shd w:val="clear" w:color="auto" w:fill="FFFFFF"/>
        <w:spacing w:line="480" w:lineRule="auto"/>
        <w:jc w:val="both"/>
        <w:rPr>
          <w:color w:val="000000"/>
        </w:rPr>
      </w:pPr>
      <w:r>
        <w:rPr>
          <w:color w:val="000000"/>
        </w:rPr>
        <w:lastRenderedPageBreak/>
        <w:t xml:space="preserve">I thank you for your attention. </w:t>
      </w:r>
    </w:p>
    <w:p w:rsidR="00BE09E0" w:rsidRPr="00BE09E0" w:rsidRDefault="00BE09E0" w:rsidP="001C5AB9">
      <w:pPr>
        <w:pStyle w:val="NormalWeb"/>
        <w:shd w:val="clear" w:color="auto" w:fill="FFFFFF"/>
        <w:jc w:val="both"/>
        <w:rPr>
          <w:b/>
          <w:color w:val="000000"/>
        </w:rPr>
      </w:pPr>
    </w:p>
    <w:p w:rsidR="00E3125A" w:rsidRDefault="000B796F" w:rsidP="001C5AB9">
      <w:pPr>
        <w:pStyle w:val="NormalWeb"/>
        <w:shd w:val="clear" w:color="auto" w:fill="FFFFFF"/>
        <w:jc w:val="both"/>
      </w:pPr>
    </w:p>
    <w:sectPr w:rsidR="00E3125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702" w:rsidRDefault="002D7702" w:rsidP="009E749E">
      <w:pPr>
        <w:spacing w:after="0" w:line="240" w:lineRule="auto"/>
      </w:pPr>
      <w:r>
        <w:separator/>
      </w:r>
    </w:p>
  </w:endnote>
  <w:endnote w:type="continuationSeparator" w:id="0">
    <w:p w:rsidR="002D7702" w:rsidRDefault="002D7702" w:rsidP="009E7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24130471"/>
      <w:docPartObj>
        <w:docPartGallery w:val="Page Numbers (Bottom of Page)"/>
        <w:docPartUnique/>
      </w:docPartObj>
    </w:sdtPr>
    <w:sdtEndPr>
      <w:rPr>
        <w:noProof/>
      </w:rPr>
    </w:sdtEndPr>
    <w:sdtContent>
      <w:p w:rsidR="009E749E" w:rsidRPr="009E749E" w:rsidRDefault="009E749E">
        <w:pPr>
          <w:pStyle w:val="Footer"/>
          <w:jc w:val="right"/>
          <w:rPr>
            <w:rFonts w:ascii="Times New Roman" w:hAnsi="Times New Roman" w:cs="Times New Roman"/>
            <w:sz w:val="24"/>
            <w:szCs w:val="24"/>
          </w:rPr>
        </w:pPr>
        <w:r w:rsidRPr="009E749E">
          <w:rPr>
            <w:rFonts w:ascii="Times New Roman" w:hAnsi="Times New Roman" w:cs="Times New Roman"/>
            <w:sz w:val="24"/>
            <w:szCs w:val="24"/>
          </w:rPr>
          <w:fldChar w:fldCharType="begin"/>
        </w:r>
        <w:r w:rsidRPr="009E749E">
          <w:rPr>
            <w:rFonts w:ascii="Times New Roman" w:hAnsi="Times New Roman" w:cs="Times New Roman"/>
            <w:sz w:val="24"/>
            <w:szCs w:val="24"/>
          </w:rPr>
          <w:instrText xml:space="preserve"> PAGE   \* MERGEFORMAT </w:instrText>
        </w:r>
        <w:r w:rsidRPr="009E749E">
          <w:rPr>
            <w:rFonts w:ascii="Times New Roman" w:hAnsi="Times New Roman" w:cs="Times New Roman"/>
            <w:sz w:val="24"/>
            <w:szCs w:val="24"/>
          </w:rPr>
          <w:fldChar w:fldCharType="separate"/>
        </w:r>
        <w:r w:rsidR="000B796F">
          <w:rPr>
            <w:rFonts w:ascii="Times New Roman" w:hAnsi="Times New Roman" w:cs="Times New Roman"/>
            <w:noProof/>
            <w:sz w:val="24"/>
            <w:szCs w:val="24"/>
          </w:rPr>
          <w:t>3</w:t>
        </w:r>
        <w:r w:rsidRPr="009E749E">
          <w:rPr>
            <w:rFonts w:ascii="Times New Roman" w:hAnsi="Times New Roman" w:cs="Times New Roman"/>
            <w:noProof/>
            <w:sz w:val="24"/>
            <w:szCs w:val="24"/>
          </w:rPr>
          <w:fldChar w:fldCharType="end"/>
        </w:r>
      </w:p>
    </w:sdtContent>
  </w:sdt>
  <w:p w:rsidR="009E749E" w:rsidRDefault="009E7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702" w:rsidRDefault="002D7702" w:rsidP="009E749E">
      <w:pPr>
        <w:spacing w:after="0" w:line="240" w:lineRule="auto"/>
      </w:pPr>
      <w:r>
        <w:separator/>
      </w:r>
    </w:p>
  </w:footnote>
  <w:footnote w:type="continuationSeparator" w:id="0">
    <w:p w:rsidR="002D7702" w:rsidRDefault="002D7702" w:rsidP="009E74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3EB"/>
    <w:rsid w:val="0002670A"/>
    <w:rsid w:val="00035C3D"/>
    <w:rsid w:val="000452C9"/>
    <w:rsid w:val="00045606"/>
    <w:rsid w:val="00046C38"/>
    <w:rsid w:val="00057B3E"/>
    <w:rsid w:val="000A6283"/>
    <w:rsid w:val="000B796F"/>
    <w:rsid w:val="001356D7"/>
    <w:rsid w:val="001600FF"/>
    <w:rsid w:val="001C54B6"/>
    <w:rsid w:val="001C5AB9"/>
    <w:rsid w:val="00200052"/>
    <w:rsid w:val="002261B8"/>
    <w:rsid w:val="002558F5"/>
    <w:rsid w:val="002613D0"/>
    <w:rsid w:val="00267E8C"/>
    <w:rsid w:val="002B44C6"/>
    <w:rsid w:val="002D50E5"/>
    <w:rsid w:val="002D6920"/>
    <w:rsid w:val="002D7702"/>
    <w:rsid w:val="002F2C52"/>
    <w:rsid w:val="002F4E98"/>
    <w:rsid w:val="0030418F"/>
    <w:rsid w:val="0031283B"/>
    <w:rsid w:val="0034258A"/>
    <w:rsid w:val="00375620"/>
    <w:rsid w:val="003826EE"/>
    <w:rsid w:val="003C2D18"/>
    <w:rsid w:val="003F2D0D"/>
    <w:rsid w:val="00413B55"/>
    <w:rsid w:val="00427C50"/>
    <w:rsid w:val="004352FD"/>
    <w:rsid w:val="0043735A"/>
    <w:rsid w:val="00454E26"/>
    <w:rsid w:val="004705EE"/>
    <w:rsid w:val="004716FE"/>
    <w:rsid w:val="00487D8C"/>
    <w:rsid w:val="004A17B8"/>
    <w:rsid w:val="004C2C94"/>
    <w:rsid w:val="004D0450"/>
    <w:rsid w:val="004D11D8"/>
    <w:rsid w:val="00503368"/>
    <w:rsid w:val="0053433B"/>
    <w:rsid w:val="00595B81"/>
    <w:rsid w:val="005D10D7"/>
    <w:rsid w:val="005E50C8"/>
    <w:rsid w:val="005F3364"/>
    <w:rsid w:val="006043C3"/>
    <w:rsid w:val="00627AF8"/>
    <w:rsid w:val="006338BB"/>
    <w:rsid w:val="006439E5"/>
    <w:rsid w:val="00653AF0"/>
    <w:rsid w:val="00660E21"/>
    <w:rsid w:val="00665998"/>
    <w:rsid w:val="006716B9"/>
    <w:rsid w:val="0067450D"/>
    <w:rsid w:val="006943DB"/>
    <w:rsid w:val="00697F0F"/>
    <w:rsid w:val="006F2B7B"/>
    <w:rsid w:val="00700B89"/>
    <w:rsid w:val="00704C76"/>
    <w:rsid w:val="00707CC2"/>
    <w:rsid w:val="007113F9"/>
    <w:rsid w:val="00735B60"/>
    <w:rsid w:val="00741652"/>
    <w:rsid w:val="007563AC"/>
    <w:rsid w:val="00780EDB"/>
    <w:rsid w:val="00783E0C"/>
    <w:rsid w:val="00793FB9"/>
    <w:rsid w:val="007E41FE"/>
    <w:rsid w:val="007F2700"/>
    <w:rsid w:val="00813882"/>
    <w:rsid w:val="008152C6"/>
    <w:rsid w:val="00825CA8"/>
    <w:rsid w:val="0082609A"/>
    <w:rsid w:val="00826662"/>
    <w:rsid w:val="00827F8C"/>
    <w:rsid w:val="008724CD"/>
    <w:rsid w:val="00875963"/>
    <w:rsid w:val="00896848"/>
    <w:rsid w:val="008C0ED7"/>
    <w:rsid w:val="008E067E"/>
    <w:rsid w:val="008E72B8"/>
    <w:rsid w:val="00966BC1"/>
    <w:rsid w:val="00972811"/>
    <w:rsid w:val="0098177D"/>
    <w:rsid w:val="009849B2"/>
    <w:rsid w:val="009869CF"/>
    <w:rsid w:val="00986D97"/>
    <w:rsid w:val="00987343"/>
    <w:rsid w:val="00996A88"/>
    <w:rsid w:val="009A1CA0"/>
    <w:rsid w:val="009A5CE7"/>
    <w:rsid w:val="009B3A99"/>
    <w:rsid w:val="009E749E"/>
    <w:rsid w:val="009F7E15"/>
    <w:rsid w:val="00A243CF"/>
    <w:rsid w:val="00A30CD9"/>
    <w:rsid w:val="00A63A1E"/>
    <w:rsid w:val="00A87D97"/>
    <w:rsid w:val="00A939A6"/>
    <w:rsid w:val="00AA0178"/>
    <w:rsid w:val="00AD5F50"/>
    <w:rsid w:val="00AE7F74"/>
    <w:rsid w:val="00AF49A7"/>
    <w:rsid w:val="00AF6B76"/>
    <w:rsid w:val="00B053EB"/>
    <w:rsid w:val="00B228A5"/>
    <w:rsid w:val="00B26EBA"/>
    <w:rsid w:val="00B650AD"/>
    <w:rsid w:val="00B67272"/>
    <w:rsid w:val="00B7227C"/>
    <w:rsid w:val="00B900B5"/>
    <w:rsid w:val="00B94769"/>
    <w:rsid w:val="00B97435"/>
    <w:rsid w:val="00BB1CA3"/>
    <w:rsid w:val="00BB481C"/>
    <w:rsid w:val="00BE09E0"/>
    <w:rsid w:val="00BE687A"/>
    <w:rsid w:val="00BF4DBA"/>
    <w:rsid w:val="00C010C2"/>
    <w:rsid w:val="00C02006"/>
    <w:rsid w:val="00C70CB1"/>
    <w:rsid w:val="00C92D01"/>
    <w:rsid w:val="00CA7748"/>
    <w:rsid w:val="00CD38BB"/>
    <w:rsid w:val="00CE57D6"/>
    <w:rsid w:val="00CF35AA"/>
    <w:rsid w:val="00D032C1"/>
    <w:rsid w:val="00D0490C"/>
    <w:rsid w:val="00D06B1B"/>
    <w:rsid w:val="00D07E41"/>
    <w:rsid w:val="00D50EE0"/>
    <w:rsid w:val="00D55CD0"/>
    <w:rsid w:val="00D65631"/>
    <w:rsid w:val="00D766E2"/>
    <w:rsid w:val="00DD4498"/>
    <w:rsid w:val="00DD452B"/>
    <w:rsid w:val="00DF46F1"/>
    <w:rsid w:val="00DF7D78"/>
    <w:rsid w:val="00E02BB8"/>
    <w:rsid w:val="00E072F8"/>
    <w:rsid w:val="00E16D53"/>
    <w:rsid w:val="00E61C4C"/>
    <w:rsid w:val="00E64621"/>
    <w:rsid w:val="00E8013D"/>
    <w:rsid w:val="00E85DBB"/>
    <w:rsid w:val="00E91BE0"/>
    <w:rsid w:val="00EC19A4"/>
    <w:rsid w:val="00EC4605"/>
    <w:rsid w:val="00EC6142"/>
    <w:rsid w:val="00EC78C6"/>
    <w:rsid w:val="00ED0D00"/>
    <w:rsid w:val="00F10971"/>
    <w:rsid w:val="00F140DA"/>
    <w:rsid w:val="00F4056D"/>
    <w:rsid w:val="00F41A2B"/>
    <w:rsid w:val="00F71A1C"/>
    <w:rsid w:val="00F95D0D"/>
    <w:rsid w:val="00FD0B2D"/>
    <w:rsid w:val="00FD19C0"/>
    <w:rsid w:val="00FD2C01"/>
  </w:rsids>
  <m:mathPr>
    <m:mathFont m:val="Cambria Math"/>
    <m:brkBin m:val="before"/>
    <m:brkBinSub m:val="--"/>
    <m:smallFrac m:val="0"/>
    <m:dispDef/>
    <m:lMargin m:val="0"/>
    <m:rMargin m:val="0"/>
    <m:defJc m:val="centerGroup"/>
    <m:wrapIndent m:val="1440"/>
    <m:intLim m:val="subSup"/>
    <m:naryLim m:val="undOvr"/>
  </m:mathPr>
  <w:themeFontLang w:val="en-GB"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9EBBD"/>
  <w15:chartTrackingRefBased/>
  <w15:docId w15:val="{6E76BB9D-F3E0-4809-A399-6DBE75FB7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53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053EB"/>
    <w:rPr>
      <w:b/>
      <w:bCs/>
    </w:rPr>
  </w:style>
  <w:style w:type="character" w:styleId="Emphasis">
    <w:name w:val="Emphasis"/>
    <w:basedOn w:val="DefaultParagraphFont"/>
    <w:uiPriority w:val="20"/>
    <w:qFormat/>
    <w:rsid w:val="00B053EB"/>
    <w:rPr>
      <w:i/>
      <w:iCs/>
    </w:rPr>
  </w:style>
  <w:style w:type="paragraph" w:styleId="Header">
    <w:name w:val="header"/>
    <w:basedOn w:val="Normal"/>
    <w:link w:val="HeaderChar"/>
    <w:uiPriority w:val="99"/>
    <w:unhideWhenUsed/>
    <w:rsid w:val="009E7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49E"/>
  </w:style>
  <w:style w:type="paragraph" w:styleId="Footer">
    <w:name w:val="footer"/>
    <w:basedOn w:val="Normal"/>
    <w:link w:val="FooterChar"/>
    <w:uiPriority w:val="99"/>
    <w:unhideWhenUsed/>
    <w:rsid w:val="009E7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49E"/>
  </w:style>
  <w:style w:type="paragraph" w:styleId="BalloonText">
    <w:name w:val="Balloon Text"/>
    <w:basedOn w:val="Normal"/>
    <w:link w:val="BalloonTextChar"/>
    <w:uiPriority w:val="99"/>
    <w:semiHidden/>
    <w:unhideWhenUsed/>
    <w:rsid w:val="00B947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769"/>
    <w:rPr>
      <w:rFonts w:ascii="Segoe UI" w:hAnsi="Segoe UI" w:cs="Segoe UI"/>
      <w:sz w:val="18"/>
      <w:szCs w:val="18"/>
    </w:rPr>
  </w:style>
  <w:style w:type="paragraph" w:styleId="FootnoteText">
    <w:name w:val="footnote text"/>
    <w:basedOn w:val="Normal"/>
    <w:link w:val="FootnoteTextChar"/>
    <w:uiPriority w:val="99"/>
    <w:semiHidden/>
    <w:unhideWhenUsed/>
    <w:rsid w:val="00BE09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09E0"/>
    <w:rPr>
      <w:sz w:val="20"/>
      <w:szCs w:val="20"/>
    </w:rPr>
  </w:style>
  <w:style w:type="character" w:styleId="FootnoteReference">
    <w:name w:val="footnote reference"/>
    <w:basedOn w:val="DefaultParagraphFont"/>
    <w:uiPriority w:val="99"/>
    <w:semiHidden/>
    <w:unhideWhenUsed/>
    <w:rsid w:val="00BE09E0"/>
    <w:rPr>
      <w:vertAlign w:val="superscript"/>
    </w:rPr>
  </w:style>
  <w:style w:type="character" w:styleId="Hyperlink">
    <w:name w:val="Hyperlink"/>
    <w:basedOn w:val="DefaultParagraphFont"/>
    <w:uiPriority w:val="99"/>
    <w:unhideWhenUsed/>
    <w:rsid w:val="00BE09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60C249-C275-4CD4-B432-F9574AE41B10}">
  <ds:schemaRefs>
    <ds:schemaRef ds:uri="http://schemas.openxmlformats.org/officeDocument/2006/bibliography"/>
  </ds:schemaRefs>
</ds:datastoreItem>
</file>

<file path=customXml/itemProps2.xml><?xml version="1.0" encoding="utf-8"?>
<ds:datastoreItem xmlns:ds="http://schemas.openxmlformats.org/officeDocument/2006/customXml" ds:itemID="{72A839E0-E870-4281-B6AD-476844FE2EE3}"/>
</file>

<file path=customXml/itemProps3.xml><?xml version="1.0" encoding="utf-8"?>
<ds:datastoreItem xmlns:ds="http://schemas.openxmlformats.org/officeDocument/2006/customXml" ds:itemID="{733B85B3-6BD3-41F4-A66B-51A6639823FB}"/>
</file>

<file path=customXml/itemProps4.xml><?xml version="1.0" encoding="utf-8"?>
<ds:datastoreItem xmlns:ds="http://schemas.openxmlformats.org/officeDocument/2006/customXml" ds:itemID="{FBEFEF0D-867E-42D9-ACC5-7543C48ECDC7}"/>
</file>

<file path=docProps/app.xml><?xml version="1.0" encoding="utf-8"?>
<Properties xmlns="http://schemas.openxmlformats.org/officeDocument/2006/extended-properties" xmlns:vt="http://schemas.openxmlformats.org/officeDocument/2006/docPropsVTypes">
  <Template>Normal.dotm</Template>
  <TotalTime>10</TotalTime>
  <Pages>5</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INOJALES Janelle</dc:creator>
  <cp:keywords/>
  <dc:description/>
  <cp:lastModifiedBy>OHCHR</cp:lastModifiedBy>
  <cp:revision>8</cp:revision>
  <dcterms:created xsi:type="dcterms:W3CDTF">2019-03-25T07:23:00Z</dcterms:created>
  <dcterms:modified xsi:type="dcterms:W3CDTF">2020-08-14T08:22:00Z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