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43DC" w14:textId="28FAA1FD" w:rsidR="005910D8" w:rsidRPr="005759A8" w:rsidRDefault="005910D8" w:rsidP="005759A8">
      <w:pPr>
        <w:spacing w:line="276" w:lineRule="auto"/>
        <w:jc w:val="center"/>
        <w:rPr>
          <w:rFonts w:ascii="Garamond" w:hAnsi="Garamond"/>
          <w:sz w:val="28"/>
          <w:szCs w:val="28"/>
        </w:rPr>
      </w:pPr>
      <w:r w:rsidRPr="005759A8">
        <w:rPr>
          <w:rFonts w:ascii="Garamond" w:hAnsi="Garamond"/>
          <w:sz w:val="28"/>
          <w:szCs w:val="28"/>
        </w:rPr>
        <w:t xml:space="preserve"> </w:t>
      </w:r>
    </w:p>
    <w:p w14:paraId="048BD26D" w14:textId="773305B8" w:rsidR="00534681" w:rsidRDefault="00534681" w:rsidP="00534681">
      <w:pPr>
        <w:spacing w:line="276" w:lineRule="auto"/>
        <w:jc w:val="center"/>
        <w:rPr>
          <w:rFonts w:ascii="Garamond" w:hAnsi="Garamond"/>
          <w:b/>
          <w:sz w:val="28"/>
          <w:szCs w:val="28"/>
        </w:rPr>
      </w:pPr>
    </w:p>
    <w:p w14:paraId="322534FD" w14:textId="6ED86D3B" w:rsidR="00534681" w:rsidRPr="005759A8" w:rsidRDefault="00534681" w:rsidP="00534681">
      <w:pPr>
        <w:spacing w:line="276" w:lineRule="auto"/>
        <w:jc w:val="center"/>
        <w:rPr>
          <w:rFonts w:ascii="Garamond" w:hAnsi="Garamond"/>
          <w:b/>
          <w:sz w:val="28"/>
          <w:szCs w:val="28"/>
        </w:rPr>
      </w:pPr>
      <w:r w:rsidRPr="005759A8">
        <w:rPr>
          <w:rFonts w:ascii="Garamond" w:hAnsi="Garamond"/>
          <w:b/>
          <w:sz w:val="28"/>
          <w:szCs w:val="28"/>
        </w:rPr>
        <w:t>“THE EXPERIENCE OF THE CO</w:t>
      </w:r>
      <w:r>
        <w:rPr>
          <w:rFonts w:ascii="Garamond" w:hAnsi="Garamond"/>
          <w:b/>
          <w:sz w:val="28"/>
          <w:szCs w:val="28"/>
        </w:rPr>
        <w:t>MMISSION ON HUMAN RIGHTS AND ADMINIS</w:t>
      </w:r>
      <w:r w:rsidRPr="005759A8">
        <w:rPr>
          <w:rFonts w:ascii="Garamond" w:hAnsi="Garamond"/>
          <w:b/>
          <w:sz w:val="28"/>
          <w:szCs w:val="28"/>
        </w:rPr>
        <w:t>TRATIVE JUSTICE IN ADDRESSING CORRUPTION</w:t>
      </w:r>
      <w:r w:rsidR="00B55722">
        <w:rPr>
          <w:rStyle w:val="FootnoteReference"/>
          <w:rFonts w:ascii="Garamond" w:hAnsi="Garamond"/>
          <w:b/>
          <w:sz w:val="28"/>
          <w:szCs w:val="28"/>
        </w:rPr>
        <w:footnoteReference w:id="1"/>
      </w:r>
      <w:r w:rsidRPr="005759A8">
        <w:rPr>
          <w:rFonts w:ascii="Garamond" w:hAnsi="Garamond"/>
          <w:b/>
          <w:sz w:val="28"/>
          <w:szCs w:val="28"/>
        </w:rPr>
        <w:t>”</w:t>
      </w:r>
    </w:p>
    <w:p w14:paraId="5E3AB1A8" w14:textId="49C85D01" w:rsidR="0042148B" w:rsidRPr="001C4D9E" w:rsidRDefault="001C4D9E" w:rsidP="00534681">
      <w:pPr>
        <w:spacing w:line="276" w:lineRule="auto"/>
        <w:rPr>
          <w:rFonts w:ascii="Garamond" w:hAnsi="Garamond"/>
        </w:rPr>
      </w:pP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sidRPr="001C4D9E">
        <w:rPr>
          <w:rFonts w:ascii="Garamond" w:hAnsi="Garamond"/>
        </w:rPr>
        <w:t>By</w:t>
      </w:r>
    </w:p>
    <w:p w14:paraId="6E54E454" w14:textId="3CAF182F" w:rsidR="001C4D9E" w:rsidRPr="001C4D9E" w:rsidRDefault="001C4D9E" w:rsidP="001C4D9E">
      <w:pPr>
        <w:spacing w:line="276" w:lineRule="auto"/>
        <w:jc w:val="center"/>
        <w:rPr>
          <w:rFonts w:ascii="Garamond" w:hAnsi="Garamond"/>
        </w:rPr>
      </w:pPr>
      <w:r w:rsidRPr="001C4D9E">
        <w:rPr>
          <w:rFonts w:ascii="Garamond" w:hAnsi="Garamond"/>
        </w:rPr>
        <w:t>Ayamdoo Charles</w:t>
      </w:r>
      <w:r>
        <w:rPr>
          <w:rFonts w:ascii="Garamond" w:hAnsi="Garamond"/>
        </w:rPr>
        <w:t xml:space="preserve">, </w:t>
      </w:r>
      <w:r>
        <w:rPr>
          <w:sz w:val="20"/>
          <w:szCs w:val="20"/>
        </w:rPr>
        <w:t>Director, Anti-Corruption, CHRAJ-Ghana</w:t>
      </w:r>
    </w:p>
    <w:p w14:paraId="2F1D68C0" w14:textId="562F26DA" w:rsidR="00E16190" w:rsidRPr="005759A8" w:rsidRDefault="00EB3EF6" w:rsidP="005759A8">
      <w:pPr>
        <w:spacing w:line="276" w:lineRule="auto"/>
        <w:rPr>
          <w:rFonts w:ascii="Garamond" w:hAnsi="Garamond"/>
          <w:sz w:val="28"/>
          <w:szCs w:val="28"/>
        </w:rPr>
      </w:pPr>
      <w:r w:rsidRPr="005759A8">
        <w:rPr>
          <w:rFonts w:ascii="Garamond" w:hAnsi="Garamond"/>
          <w:sz w:val="28"/>
          <w:szCs w:val="28"/>
        </w:rPr>
        <w:t>………</w:t>
      </w:r>
      <w:r w:rsidR="0007376F">
        <w:rPr>
          <w:rFonts w:ascii="Garamond" w:hAnsi="Garamond"/>
          <w:sz w:val="28"/>
          <w:szCs w:val="28"/>
        </w:rPr>
        <w:t>…………………………………………………………………</w:t>
      </w:r>
    </w:p>
    <w:p w14:paraId="0CBE5CF1" w14:textId="12D91222" w:rsidR="00D70B80" w:rsidRPr="004C1F5A" w:rsidRDefault="001E4FA2" w:rsidP="004C1F5A">
      <w:pPr>
        <w:pStyle w:val="Heading1"/>
        <w:rPr>
          <w:b/>
          <w:i w:val="0"/>
        </w:rPr>
      </w:pPr>
      <w:r w:rsidRPr="004C1F5A">
        <w:rPr>
          <w:b/>
          <w:i w:val="0"/>
        </w:rPr>
        <w:t xml:space="preserve">1.0. </w:t>
      </w:r>
      <w:r w:rsidR="00124C28" w:rsidRPr="004C1F5A">
        <w:rPr>
          <w:b/>
          <w:i w:val="0"/>
        </w:rPr>
        <w:t>Introduction</w:t>
      </w:r>
    </w:p>
    <w:p w14:paraId="44FFF3EB" w14:textId="77777777" w:rsidR="00124C28" w:rsidRPr="004C1F5A" w:rsidRDefault="00124C28" w:rsidP="004C1F5A">
      <w:pPr>
        <w:spacing w:line="276" w:lineRule="auto"/>
        <w:rPr>
          <w:rFonts w:ascii="Garamond" w:hAnsi="Garamond"/>
        </w:rPr>
      </w:pPr>
    </w:p>
    <w:p w14:paraId="2BCB2985" w14:textId="77777777" w:rsidR="004C7F12" w:rsidRPr="004C1F5A" w:rsidRDefault="004C7F12" w:rsidP="004C1F5A">
      <w:pPr>
        <w:tabs>
          <w:tab w:val="left" w:pos="4860"/>
        </w:tabs>
        <w:spacing w:line="276" w:lineRule="auto"/>
        <w:jc w:val="both"/>
        <w:rPr>
          <w:rFonts w:ascii="Garamond" w:eastAsia="Calibri" w:hAnsi="Garamond" w:cs="Calibri"/>
        </w:rPr>
      </w:pPr>
      <w:r w:rsidRPr="004C1F5A">
        <w:rPr>
          <w:rFonts w:ascii="Garamond" w:eastAsia="Calibri" w:hAnsi="Garamond" w:cs="Calibri"/>
        </w:rPr>
        <w:t xml:space="preserve">The Commission on Human Rights and Administrative Justice (the Commission) was established in 1993 as a national institution that fuses three different institutions in one office: National Human Rights Institution, an Ombudsman and an Anti-Corruption Agency. </w:t>
      </w:r>
    </w:p>
    <w:p w14:paraId="2C04A451" w14:textId="77777777" w:rsidR="004C7F12" w:rsidRPr="004C1F5A" w:rsidRDefault="004C7F12" w:rsidP="004C1F5A">
      <w:pPr>
        <w:pStyle w:val="NoSpacing"/>
        <w:rPr>
          <w:rFonts w:eastAsia="Calibri"/>
          <w:sz w:val="24"/>
          <w:szCs w:val="24"/>
        </w:rPr>
      </w:pPr>
    </w:p>
    <w:p w14:paraId="49207877" w14:textId="21E5E1B5" w:rsidR="004C7F12" w:rsidRPr="004C1F5A" w:rsidRDefault="004C7F12" w:rsidP="004C1F5A">
      <w:pPr>
        <w:tabs>
          <w:tab w:val="left" w:pos="4860"/>
        </w:tabs>
        <w:spacing w:line="276" w:lineRule="auto"/>
        <w:jc w:val="both"/>
        <w:rPr>
          <w:rFonts w:ascii="Garamond" w:eastAsia="Calibri" w:hAnsi="Garamond" w:cs="Calibri"/>
        </w:rPr>
      </w:pPr>
      <w:r w:rsidRPr="004C1F5A">
        <w:rPr>
          <w:rFonts w:ascii="Garamond" w:eastAsia="Calibri" w:hAnsi="Garamond" w:cs="Calibri"/>
        </w:rPr>
        <w:t>In the exercise of their functions, the</w:t>
      </w:r>
      <w:r w:rsidRPr="004C1F5A">
        <w:rPr>
          <w:rFonts w:ascii="Garamond" w:eastAsia="Calibri" w:hAnsi="Garamond" w:cs="Calibri"/>
          <w:b/>
        </w:rPr>
        <w:t xml:space="preserve"> </w:t>
      </w:r>
      <w:r w:rsidRPr="004C1F5A">
        <w:rPr>
          <w:rFonts w:ascii="Garamond" w:eastAsia="Calibri" w:hAnsi="Garamond" w:cs="Calibri"/>
        </w:rPr>
        <w:t xml:space="preserve">members </w:t>
      </w:r>
      <w:r w:rsidR="00B55722">
        <w:rPr>
          <w:rFonts w:ascii="Garamond" w:eastAsia="Calibri" w:hAnsi="Garamond" w:cs="Calibri"/>
        </w:rPr>
        <w:t xml:space="preserve">of the </w:t>
      </w:r>
      <w:r w:rsidR="00B55722" w:rsidRPr="004C1F5A">
        <w:rPr>
          <w:rFonts w:ascii="Garamond" w:eastAsia="Calibri" w:hAnsi="Garamond" w:cs="Calibri"/>
        </w:rPr>
        <w:t xml:space="preserve">Commission </w:t>
      </w:r>
      <w:r w:rsidRPr="004C1F5A">
        <w:rPr>
          <w:rFonts w:ascii="Garamond" w:eastAsia="Calibri" w:hAnsi="Garamond" w:cs="Calibri"/>
        </w:rPr>
        <w:t xml:space="preserve">are not subject to the direction or control of any person or authority. The Commissioner retires at age 70, while the </w:t>
      </w:r>
      <w:r w:rsidR="00B55722">
        <w:rPr>
          <w:rFonts w:ascii="Garamond" w:eastAsia="Calibri" w:hAnsi="Garamond" w:cs="Calibri"/>
        </w:rPr>
        <w:t xml:space="preserve">two </w:t>
      </w:r>
      <w:r w:rsidRPr="004C1F5A">
        <w:rPr>
          <w:rFonts w:ascii="Garamond" w:eastAsia="Calibri" w:hAnsi="Garamond" w:cs="Calibri"/>
        </w:rPr>
        <w:t>Deputy Commissioners retire at age</w:t>
      </w:r>
      <w:r w:rsidR="00B55722">
        <w:rPr>
          <w:rFonts w:ascii="Garamond" w:eastAsia="Calibri" w:hAnsi="Garamond" w:cs="Calibri"/>
        </w:rPr>
        <w:t>s</w:t>
      </w:r>
      <w:r w:rsidRPr="004C1F5A">
        <w:rPr>
          <w:rFonts w:ascii="Garamond" w:eastAsia="Calibri" w:hAnsi="Garamond" w:cs="Calibri"/>
        </w:rPr>
        <w:t xml:space="preserve"> 65. They can be removed from office only on grounds of proven misconduct and after elaborate and long procedures spelt out in the Constitution have been followed. </w:t>
      </w:r>
    </w:p>
    <w:p w14:paraId="6C56E574" w14:textId="77777777" w:rsidR="004C7F12" w:rsidRPr="004C1F5A" w:rsidRDefault="004C7F12" w:rsidP="004C1F5A">
      <w:pPr>
        <w:pStyle w:val="NoSpacing"/>
        <w:rPr>
          <w:sz w:val="24"/>
          <w:szCs w:val="24"/>
        </w:rPr>
      </w:pPr>
    </w:p>
    <w:p w14:paraId="5CAD7EF6" w14:textId="642A0F13" w:rsidR="004C7F12" w:rsidRPr="004C1F5A" w:rsidRDefault="00B55722" w:rsidP="004C1F5A">
      <w:pPr>
        <w:spacing w:line="276" w:lineRule="auto"/>
        <w:jc w:val="both"/>
        <w:rPr>
          <w:rFonts w:ascii="Garamond" w:hAnsi="Garamond"/>
        </w:rPr>
      </w:pPr>
      <w:r>
        <w:rPr>
          <w:rFonts w:ascii="Garamond" w:hAnsi="Garamond"/>
        </w:rPr>
        <w:t>The</w:t>
      </w:r>
      <w:r w:rsidR="004C7F12" w:rsidRPr="004C1F5A">
        <w:rPr>
          <w:rFonts w:ascii="Garamond" w:hAnsi="Garamond"/>
        </w:rPr>
        <w:t xml:space="preserve"> independence </w:t>
      </w:r>
      <w:r>
        <w:rPr>
          <w:rFonts w:ascii="Garamond" w:hAnsi="Garamond"/>
        </w:rPr>
        <w:t xml:space="preserve">of the Commission </w:t>
      </w:r>
      <w:r w:rsidR="004C7F12" w:rsidRPr="004C1F5A">
        <w:rPr>
          <w:rFonts w:ascii="Garamond" w:hAnsi="Garamond"/>
        </w:rPr>
        <w:t>is guaranteed under the Constitution and its investigative powers cover every public officer from the P</w:t>
      </w:r>
      <w:r>
        <w:rPr>
          <w:rFonts w:ascii="Garamond" w:hAnsi="Garamond"/>
        </w:rPr>
        <w:t xml:space="preserve">resident to the ordinary person. </w:t>
      </w:r>
      <w:r w:rsidR="00D44AA7" w:rsidRPr="004C1F5A">
        <w:rPr>
          <w:rFonts w:ascii="Garamond" w:hAnsi="Garamond"/>
        </w:rPr>
        <w:t xml:space="preserve">Thus, </w:t>
      </w:r>
      <w:r>
        <w:rPr>
          <w:rFonts w:ascii="Garamond" w:hAnsi="Garamond"/>
        </w:rPr>
        <w:t xml:space="preserve">making it </w:t>
      </w:r>
      <w:r w:rsidR="00D44AA7" w:rsidRPr="004C1F5A">
        <w:rPr>
          <w:rFonts w:ascii="Garamond" w:hAnsi="Garamond"/>
        </w:rPr>
        <w:t>unique.</w:t>
      </w:r>
    </w:p>
    <w:p w14:paraId="3BBF9294" w14:textId="059EAC80" w:rsidR="004C7F12" w:rsidRPr="004C1F5A" w:rsidRDefault="004C7F12" w:rsidP="004C1F5A">
      <w:pPr>
        <w:pStyle w:val="NormalWeb"/>
        <w:spacing w:line="276" w:lineRule="auto"/>
        <w:jc w:val="both"/>
        <w:rPr>
          <w:rFonts w:ascii="Garamond" w:hAnsi="Garamond" w:cs="Calibri"/>
        </w:rPr>
      </w:pPr>
      <w:r w:rsidRPr="004C1F5A">
        <w:rPr>
          <w:rFonts w:ascii="Garamond" w:hAnsi="Garamond" w:cs="Calibri"/>
        </w:rPr>
        <w:t>The functions</w:t>
      </w:r>
      <w:r w:rsidRPr="004C1F5A">
        <w:rPr>
          <w:rStyle w:val="FootnoteReference"/>
          <w:rFonts w:ascii="Garamond" w:hAnsi="Garamond" w:cs="Calibri"/>
        </w:rPr>
        <w:footnoteReference w:id="2"/>
      </w:r>
      <w:r w:rsidRPr="004C1F5A">
        <w:rPr>
          <w:rFonts w:ascii="Garamond" w:hAnsi="Garamond" w:cs="Calibri"/>
        </w:rPr>
        <w:t xml:space="preserve"> of the Commission include investigating complaints of violations of fundamental human rights and freedoms, administrative injustice, instances of alleged or suspected corruption, misappropriation of public moneys by officials, abuse of power and unfair treatment of persons by public officers and breaches of the code of conduct for public officers. In addition, the Commission investigates disclosures of impropriety and protects whistleblowers from victimization</w:t>
      </w:r>
      <w:r w:rsidRPr="004C1F5A">
        <w:rPr>
          <w:rStyle w:val="FootnoteReference"/>
          <w:rFonts w:ascii="Garamond" w:hAnsi="Garamond" w:cs="Calibri"/>
        </w:rPr>
        <w:footnoteReference w:id="3"/>
      </w:r>
      <w:r w:rsidRPr="004C1F5A">
        <w:rPr>
          <w:rFonts w:ascii="Garamond" w:hAnsi="Garamond" w:cs="Calibri"/>
        </w:rPr>
        <w:t xml:space="preserve">. When it investigates allegations of victimization against </w:t>
      </w:r>
      <w:r w:rsidR="00D464E2" w:rsidRPr="004C1F5A">
        <w:rPr>
          <w:rFonts w:ascii="Garamond" w:hAnsi="Garamond" w:cs="Calibri"/>
        </w:rPr>
        <w:t>whistleblowers</w:t>
      </w:r>
      <w:r w:rsidR="00D44AA7" w:rsidRPr="004C1F5A">
        <w:rPr>
          <w:rFonts w:ascii="Garamond" w:hAnsi="Garamond" w:cs="Calibri"/>
        </w:rPr>
        <w:t xml:space="preserve"> or members of their families</w:t>
      </w:r>
      <w:r w:rsidR="00D464E2" w:rsidRPr="004C1F5A">
        <w:rPr>
          <w:rFonts w:ascii="Garamond" w:hAnsi="Garamond" w:cs="Calibri"/>
        </w:rPr>
        <w:t xml:space="preserve">, it makes orders, </w:t>
      </w:r>
      <w:r w:rsidRPr="004C1F5A">
        <w:rPr>
          <w:rFonts w:ascii="Garamond" w:hAnsi="Garamond" w:cs="Calibri"/>
        </w:rPr>
        <w:t>which have the same effect as a judgment or order of the High Court and is enforceable in the same manner as a judgment or order of the High Court</w:t>
      </w:r>
      <w:r w:rsidRPr="004C1F5A">
        <w:rPr>
          <w:rStyle w:val="FootnoteReference"/>
          <w:rFonts w:ascii="Garamond" w:hAnsi="Garamond" w:cs="Calibri"/>
        </w:rPr>
        <w:footnoteReference w:id="4"/>
      </w:r>
      <w:r w:rsidRPr="004C1F5A">
        <w:rPr>
          <w:rFonts w:ascii="Garamond" w:hAnsi="Garamond" w:cs="Calibri"/>
        </w:rPr>
        <w:t>.</w:t>
      </w:r>
    </w:p>
    <w:p w14:paraId="1D5A84A9" w14:textId="720AE318" w:rsidR="00327306" w:rsidRPr="004C1F5A" w:rsidRDefault="00327306" w:rsidP="004C1F5A">
      <w:pPr>
        <w:pStyle w:val="Heading1"/>
        <w:rPr>
          <w:b/>
          <w:i w:val="0"/>
        </w:rPr>
      </w:pPr>
      <w:r w:rsidRPr="004C1F5A">
        <w:rPr>
          <w:b/>
          <w:i w:val="0"/>
        </w:rPr>
        <w:lastRenderedPageBreak/>
        <w:t>2.0. Powers of the Commission</w:t>
      </w:r>
    </w:p>
    <w:p w14:paraId="7AA6F4D1" w14:textId="77777777" w:rsidR="00327306" w:rsidRPr="004C1F5A" w:rsidRDefault="00327306" w:rsidP="004C1F5A">
      <w:pPr>
        <w:pStyle w:val="NoSpacing"/>
        <w:rPr>
          <w:sz w:val="24"/>
          <w:szCs w:val="24"/>
        </w:rPr>
      </w:pPr>
    </w:p>
    <w:p w14:paraId="3EF780D1" w14:textId="34A009DB" w:rsidR="00327306" w:rsidRPr="004C1F5A" w:rsidRDefault="00327306" w:rsidP="004C1F5A">
      <w:pPr>
        <w:pStyle w:val="NoSpacing"/>
        <w:rPr>
          <w:sz w:val="24"/>
          <w:szCs w:val="24"/>
        </w:rPr>
      </w:pPr>
      <w:r w:rsidRPr="004C1F5A">
        <w:rPr>
          <w:sz w:val="24"/>
          <w:szCs w:val="24"/>
        </w:rPr>
        <w:t>In the performance of these onerous responsibilities, the Commission has power to</w:t>
      </w:r>
      <w:r w:rsidRPr="004C1F5A">
        <w:rPr>
          <w:rStyle w:val="FootnoteReference"/>
          <w:sz w:val="24"/>
          <w:szCs w:val="24"/>
        </w:rPr>
        <w:footnoteReference w:id="5"/>
      </w:r>
      <w:r w:rsidRPr="004C1F5A">
        <w:rPr>
          <w:sz w:val="24"/>
          <w:szCs w:val="24"/>
        </w:rPr>
        <w:t xml:space="preserve"> – </w:t>
      </w:r>
    </w:p>
    <w:p w14:paraId="38159C68" w14:textId="77777777" w:rsidR="00327306" w:rsidRPr="004C1F5A" w:rsidRDefault="00327306" w:rsidP="004C1F5A">
      <w:pPr>
        <w:spacing w:line="276" w:lineRule="auto"/>
        <w:ind w:left="1440"/>
        <w:jc w:val="both"/>
        <w:rPr>
          <w:rFonts w:ascii="Garamond" w:hAnsi="Garamond"/>
        </w:rPr>
      </w:pPr>
      <w:r w:rsidRPr="004C1F5A">
        <w:rPr>
          <w:rFonts w:ascii="Garamond" w:hAnsi="Garamond"/>
        </w:rPr>
        <w:t>(a) issue subpoena requiring attendance of a person before the Commission and the production of any document or record relevant to any investigation by the Commission;</w:t>
      </w:r>
    </w:p>
    <w:p w14:paraId="301E0A63" w14:textId="77777777" w:rsidR="00327306" w:rsidRPr="004C1F5A" w:rsidRDefault="00327306" w:rsidP="004C1F5A">
      <w:pPr>
        <w:spacing w:line="276" w:lineRule="auto"/>
        <w:ind w:left="1440"/>
        <w:jc w:val="both"/>
        <w:rPr>
          <w:rFonts w:ascii="Garamond" w:hAnsi="Garamond"/>
        </w:rPr>
      </w:pPr>
      <w:r w:rsidRPr="004C1F5A">
        <w:rPr>
          <w:rFonts w:ascii="Garamond" w:hAnsi="Garamond"/>
        </w:rPr>
        <w:t>(b) cause any person contemptuous of any such subpoena to be prosecuted before a competent court;</w:t>
      </w:r>
    </w:p>
    <w:p w14:paraId="0B81522F" w14:textId="77777777" w:rsidR="00327306" w:rsidRPr="004C1F5A" w:rsidRDefault="00327306" w:rsidP="004C1F5A">
      <w:pPr>
        <w:spacing w:line="276" w:lineRule="auto"/>
        <w:jc w:val="both"/>
        <w:rPr>
          <w:rFonts w:ascii="Garamond" w:hAnsi="Garamond"/>
        </w:rPr>
      </w:pPr>
    </w:p>
    <w:p w14:paraId="7B3A7CDC" w14:textId="77777777" w:rsidR="00327306" w:rsidRPr="004C1F5A" w:rsidRDefault="00327306" w:rsidP="004C1F5A">
      <w:pPr>
        <w:spacing w:line="276" w:lineRule="auto"/>
        <w:ind w:left="1440"/>
        <w:jc w:val="both"/>
        <w:rPr>
          <w:rFonts w:ascii="Garamond" w:hAnsi="Garamond"/>
        </w:rPr>
      </w:pPr>
      <w:r w:rsidRPr="004C1F5A">
        <w:rPr>
          <w:rFonts w:ascii="Garamond" w:hAnsi="Garamond"/>
        </w:rPr>
        <w:t>(c) question any person in respect of any such matter under investigation by the Commission;</w:t>
      </w:r>
    </w:p>
    <w:p w14:paraId="0DD4EF13" w14:textId="77777777" w:rsidR="00327306" w:rsidRPr="004C1F5A" w:rsidRDefault="00327306" w:rsidP="004C1F5A">
      <w:pPr>
        <w:spacing w:line="276" w:lineRule="auto"/>
        <w:ind w:left="1440"/>
        <w:jc w:val="both"/>
        <w:rPr>
          <w:rFonts w:ascii="Garamond" w:hAnsi="Garamond"/>
        </w:rPr>
      </w:pPr>
    </w:p>
    <w:p w14:paraId="3CE455CA" w14:textId="77777777" w:rsidR="00327306" w:rsidRPr="004C1F5A" w:rsidRDefault="00327306" w:rsidP="004C1F5A">
      <w:pPr>
        <w:spacing w:line="276" w:lineRule="auto"/>
        <w:ind w:left="1440"/>
        <w:jc w:val="both"/>
        <w:rPr>
          <w:rFonts w:ascii="Garamond" w:hAnsi="Garamond"/>
        </w:rPr>
      </w:pPr>
      <w:r w:rsidRPr="004C1F5A">
        <w:rPr>
          <w:rFonts w:ascii="Garamond" w:hAnsi="Garamond"/>
        </w:rPr>
        <w:t>(d) to require any person to disclose truthfully and frankly any information within his knowledge.</w:t>
      </w:r>
    </w:p>
    <w:p w14:paraId="3A3DBD73" w14:textId="77777777" w:rsidR="00327306" w:rsidRPr="004C1F5A" w:rsidRDefault="00327306" w:rsidP="004C1F5A">
      <w:pPr>
        <w:pStyle w:val="NoSpacing"/>
        <w:rPr>
          <w:sz w:val="24"/>
          <w:szCs w:val="24"/>
        </w:rPr>
      </w:pPr>
    </w:p>
    <w:p w14:paraId="6EEB9101" w14:textId="2AC1B3CC" w:rsidR="00327306" w:rsidRPr="004C1F5A" w:rsidRDefault="00327306" w:rsidP="00B55722">
      <w:pPr>
        <w:pStyle w:val="NoSpacing"/>
        <w:ind w:left="0"/>
        <w:rPr>
          <w:sz w:val="24"/>
          <w:szCs w:val="24"/>
        </w:rPr>
      </w:pPr>
      <w:r w:rsidRPr="004C1F5A">
        <w:rPr>
          <w:sz w:val="24"/>
          <w:szCs w:val="24"/>
        </w:rPr>
        <w:t xml:space="preserve">The Commission may take action in court to seek any remedy available from that court for the proper discharge of its functions. </w:t>
      </w:r>
      <w:r w:rsidR="00E31CEA" w:rsidRPr="004C1F5A">
        <w:rPr>
          <w:sz w:val="24"/>
          <w:szCs w:val="24"/>
        </w:rPr>
        <w:t xml:space="preserve">The Commission has no powers of </w:t>
      </w:r>
      <w:r w:rsidR="00E0547F" w:rsidRPr="004C1F5A">
        <w:rPr>
          <w:sz w:val="24"/>
          <w:szCs w:val="24"/>
        </w:rPr>
        <w:t>arrest;</w:t>
      </w:r>
      <w:r w:rsidR="00E31CEA" w:rsidRPr="004C1F5A">
        <w:rPr>
          <w:sz w:val="24"/>
          <w:szCs w:val="24"/>
        </w:rPr>
        <w:t xml:space="preserve"> neither does it have the power of prosecution. </w:t>
      </w:r>
      <w:r w:rsidRPr="004C1F5A">
        <w:rPr>
          <w:sz w:val="24"/>
          <w:szCs w:val="24"/>
        </w:rPr>
        <w:t xml:space="preserve">However, the Commission </w:t>
      </w:r>
      <w:r w:rsidR="00E31CEA" w:rsidRPr="004C1F5A">
        <w:rPr>
          <w:sz w:val="24"/>
          <w:szCs w:val="24"/>
        </w:rPr>
        <w:t xml:space="preserve">has </w:t>
      </w:r>
      <w:r w:rsidRPr="004C1F5A">
        <w:rPr>
          <w:sz w:val="24"/>
          <w:szCs w:val="24"/>
        </w:rPr>
        <w:t xml:space="preserve">power to go to Court </w:t>
      </w:r>
      <w:r w:rsidR="00E31CEA" w:rsidRPr="004C1F5A">
        <w:rPr>
          <w:sz w:val="24"/>
          <w:szCs w:val="24"/>
        </w:rPr>
        <w:t>to seek</w:t>
      </w:r>
      <w:r w:rsidRPr="004C1F5A">
        <w:rPr>
          <w:sz w:val="24"/>
          <w:szCs w:val="24"/>
        </w:rPr>
        <w:t xml:space="preserve"> enforcement of its decisions and recommendations </w:t>
      </w:r>
      <w:r w:rsidR="00E31CEA" w:rsidRPr="004C1F5A">
        <w:rPr>
          <w:sz w:val="24"/>
          <w:szCs w:val="24"/>
        </w:rPr>
        <w:t xml:space="preserve">under its parent Act </w:t>
      </w:r>
      <w:r w:rsidRPr="004C1F5A">
        <w:rPr>
          <w:sz w:val="24"/>
          <w:szCs w:val="24"/>
        </w:rPr>
        <w:t>if they are not complied with within three months after the decision has been issued</w:t>
      </w:r>
      <w:r w:rsidR="00E31CEA" w:rsidRPr="004C1F5A">
        <w:rPr>
          <w:sz w:val="24"/>
          <w:szCs w:val="24"/>
        </w:rPr>
        <w:t>.</w:t>
      </w:r>
    </w:p>
    <w:p w14:paraId="5E26D2E4" w14:textId="77777777" w:rsidR="00327306" w:rsidRPr="004C1F5A" w:rsidRDefault="00327306" w:rsidP="004C1F5A">
      <w:pPr>
        <w:pStyle w:val="NoSpacing"/>
        <w:rPr>
          <w:sz w:val="24"/>
          <w:szCs w:val="24"/>
        </w:rPr>
      </w:pPr>
    </w:p>
    <w:p w14:paraId="1150E842" w14:textId="77777777" w:rsidR="00B55722" w:rsidRDefault="00E0547F" w:rsidP="00B55722">
      <w:pPr>
        <w:pStyle w:val="NoSpacing"/>
        <w:ind w:left="0"/>
        <w:rPr>
          <w:sz w:val="24"/>
          <w:szCs w:val="24"/>
        </w:rPr>
      </w:pPr>
      <w:r w:rsidRPr="004C1F5A">
        <w:rPr>
          <w:sz w:val="24"/>
          <w:szCs w:val="24"/>
        </w:rPr>
        <w:t>W</w:t>
      </w:r>
      <w:r w:rsidR="00327306" w:rsidRPr="004C1F5A">
        <w:rPr>
          <w:sz w:val="24"/>
          <w:szCs w:val="24"/>
        </w:rPr>
        <w:t>hile performing its function</w:t>
      </w:r>
      <w:r w:rsidR="00B55722">
        <w:rPr>
          <w:sz w:val="24"/>
          <w:szCs w:val="24"/>
        </w:rPr>
        <w:t>s</w:t>
      </w:r>
      <w:r w:rsidR="00327306" w:rsidRPr="004C1F5A">
        <w:rPr>
          <w:sz w:val="24"/>
          <w:szCs w:val="24"/>
        </w:rPr>
        <w:t xml:space="preserve">, the Commission is obliged to respect the rights of persons under investigation such </w:t>
      </w:r>
      <w:r w:rsidR="00B55722">
        <w:rPr>
          <w:sz w:val="24"/>
          <w:szCs w:val="24"/>
        </w:rPr>
        <w:t xml:space="preserve">as the </w:t>
      </w:r>
      <w:r w:rsidR="00327306" w:rsidRPr="004C1F5A">
        <w:rPr>
          <w:sz w:val="24"/>
          <w:szCs w:val="24"/>
        </w:rPr>
        <w:t>right to be represented by counsel of choice</w:t>
      </w:r>
      <w:r w:rsidR="00B55722">
        <w:rPr>
          <w:sz w:val="24"/>
          <w:szCs w:val="24"/>
        </w:rPr>
        <w:t xml:space="preserve"> and the right to be given opportunity to be heard</w:t>
      </w:r>
      <w:r w:rsidR="00327306" w:rsidRPr="004C1F5A">
        <w:rPr>
          <w:sz w:val="24"/>
          <w:szCs w:val="24"/>
        </w:rPr>
        <w:t xml:space="preserve">. </w:t>
      </w:r>
      <w:r w:rsidRPr="004C1F5A">
        <w:rPr>
          <w:sz w:val="24"/>
          <w:szCs w:val="24"/>
        </w:rPr>
        <w:t xml:space="preserve">The principles of integrity, accountability and respect for the rights of persons under investigation </w:t>
      </w:r>
      <w:r w:rsidR="004C1F5A" w:rsidRPr="004C1F5A">
        <w:rPr>
          <w:sz w:val="24"/>
          <w:szCs w:val="24"/>
        </w:rPr>
        <w:t xml:space="preserve">are </w:t>
      </w:r>
      <w:r w:rsidR="00327306" w:rsidRPr="004C1F5A">
        <w:rPr>
          <w:sz w:val="24"/>
          <w:szCs w:val="24"/>
        </w:rPr>
        <w:t xml:space="preserve">principles </w:t>
      </w:r>
      <w:r w:rsidR="004C1F5A" w:rsidRPr="004C1F5A">
        <w:rPr>
          <w:sz w:val="24"/>
          <w:szCs w:val="24"/>
        </w:rPr>
        <w:t xml:space="preserve">that </w:t>
      </w:r>
      <w:r w:rsidR="00327306" w:rsidRPr="004C1F5A">
        <w:rPr>
          <w:sz w:val="24"/>
          <w:szCs w:val="24"/>
        </w:rPr>
        <w:t>have been incorporated in the anti-corruption functions and powers of the Commission</w:t>
      </w:r>
      <w:r w:rsidR="00B55722">
        <w:rPr>
          <w:sz w:val="24"/>
          <w:szCs w:val="24"/>
        </w:rPr>
        <w:t>.</w:t>
      </w:r>
    </w:p>
    <w:p w14:paraId="56A0C1D3" w14:textId="53CC7DF3" w:rsidR="00971F2C" w:rsidRPr="00DC3079" w:rsidRDefault="001F3CB9" w:rsidP="005759A8">
      <w:pPr>
        <w:pStyle w:val="Heading1"/>
        <w:rPr>
          <w:b/>
          <w:i w:val="0"/>
        </w:rPr>
      </w:pPr>
      <w:r w:rsidRPr="00DC3079">
        <w:rPr>
          <w:b/>
          <w:i w:val="0"/>
        </w:rPr>
        <w:t>2</w:t>
      </w:r>
      <w:r w:rsidR="001E4FA2" w:rsidRPr="00DC3079">
        <w:rPr>
          <w:b/>
          <w:i w:val="0"/>
        </w:rPr>
        <w:t xml:space="preserve">.0. </w:t>
      </w:r>
      <w:r w:rsidR="004C1F5A" w:rsidRPr="00DC3079">
        <w:rPr>
          <w:b/>
          <w:i w:val="0"/>
        </w:rPr>
        <w:t xml:space="preserve">Highlights of Performance </w:t>
      </w:r>
    </w:p>
    <w:p w14:paraId="2A116343" w14:textId="77777777" w:rsidR="00F078B5" w:rsidRDefault="00F078B5" w:rsidP="003D7D8A">
      <w:pPr>
        <w:pStyle w:val="NoSpacing"/>
      </w:pPr>
    </w:p>
    <w:p w14:paraId="37072846" w14:textId="7B60267C" w:rsidR="00B55722" w:rsidRDefault="00B55722" w:rsidP="00ED60B3">
      <w:pPr>
        <w:spacing w:line="276" w:lineRule="auto"/>
        <w:jc w:val="both"/>
        <w:rPr>
          <w:rFonts w:ascii="Garamond" w:hAnsi="Garamond"/>
        </w:rPr>
      </w:pPr>
      <w:r>
        <w:rPr>
          <w:rFonts w:ascii="Garamond" w:hAnsi="Garamond"/>
        </w:rPr>
        <w:t xml:space="preserve">The Commission would be 25 years in July 2018. And 25 years experience is so much that not all can be discussed within the time available. Therefore, only </w:t>
      </w:r>
      <w:r w:rsidR="002043EB">
        <w:rPr>
          <w:rFonts w:ascii="Garamond" w:hAnsi="Garamond"/>
        </w:rPr>
        <w:t xml:space="preserve">a few are </w:t>
      </w:r>
      <w:r>
        <w:rPr>
          <w:rFonts w:ascii="Garamond" w:hAnsi="Garamond"/>
        </w:rPr>
        <w:t>considered in this presentation.</w:t>
      </w:r>
    </w:p>
    <w:p w14:paraId="3BB3ED7E" w14:textId="77777777" w:rsidR="00B55722" w:rsidRDefault="00B55722" w:rsidP="00ED60B3">
      <w:pPr>
        <w:spacing w:line="276" w:lineRule="auto"/>
        <w:jc w:val="both"/>
        <w:rPr>
          <w:rFonts w:ascii="Garamond" w:hAnsi="Garamond"/>
        </w:rPr>
      </w:pPr>
    </w:p>
    <w:p w14:paraId="1FDC6527" w14:textId="22990825" w:rsidR="002043EB" w:rsidRDefault="002043EB" w:rsidP="002043EB">
      <w:pPr>
        <w:spacing w:line="276" w:lineRule="auto"/>
        <w:ind w:firstLine="720"/>
        <w:jc w:val="both"/>
        <w:rPr>
          <w:rFonts w:ascii="Garamond" w:hAnsi="Garamond"/>
        </w:rPr>
      </w:pPr>
      <w:r>
        <w:rPr>
          <w:rFonts w:ascii="Garamond" w:hAnsi="Garamond"/>
        </w:rPr>
        <w:t xml:space="preserve">Development of the </w:t>
      </w:r>
      <w:r w:rsidRPr="00840104">
        <w:rPr>
          <w:rFonts w:ascii="Garamond" w:hAnsi="Garamond"/>
        </w:rPr>
        <w:t>National Anti-Corruption Action Plan (NACAP)</w:t>
      </w:r>
    </w:p>
    <w:p w14:paraId="4AF48B83" w14:textId="77777777" w:rsidR="002043EB" w:rsidRDefault="002043EB" w:rsidP="00ED60B3">
      <w:pPr>
        <w:spacing w:line="276" w:lineRule="auto"/>
        <w:jc w:val="both"/>
        <w:rPr>
          <w:rFonts w:ascii="Garamond" w:hAnsi="Garamond"/>
        </w:rPr>
      </w:pPr>
    </w:p>
    <w:p w14:paraId="42019AE5" w14:textId="051262E8" w:rsidR="00CF3281" w:rsidRPr="00840104" w:rsidRDefault="00206DA3" w:rsidP="00ED60B3">
      <w:pPr>
        <w:spacing w:line="276" w:lineRule="auto"/>
        <w:jc w:val="both"/>
        <w:rPr>
          <w:rFonts w:ascii="Garamond" w:hAnsi="Garamond"/>
        </w:rPr>
      </w:pPr>
      <w:r w:rsidRPr="00840104">
        <w:rPr>
          <w:rFonts w:ascii="Garamond" w:hAnsi="Garamond"/>
        </w:rPr>
        <w:t xml:space="preserve">The </w:t>
      </w:r>
      <w:r w:rsidR="00FF62B2" w:rsidRPr="00840104">
        <w:rPr>
          <w:rFonts w:ascii="Garamond" w:hAnsi="Garamond"/>
        </w:rPr>
        <w:t>National Anti-Corruption Action Plan (NACAP</w:t>
      </w:r>
      <w:r w:rsidRPr="00840104">
        <w:rPr>
          <w:rFonts w:ascii="Garamond" w:hAnsi="Garamond"/>
        </w:rPr>
        <w:t xml:space="preserve">), a ten-year plan adopted by the Parliament of Ghana in July 2014, is the blue print for tackling corruption in the country. </w:t>
      </w:r>
      <w:r w:rsidR="00E11942" w:rsidRPr="00840104">
        <w:rPr>
          <w:rFonts w:ascii="Garamond" w:hAnsi="Garamond"/>
        </w:rPr>
        <w:t>The development of the NACAP was informed by the rising incidence of corruption in the country and the inadequacy of past efforts to tackle it</w:t>
      </w:r>
      <w:r w:rsidR="00067DB3">
        <w:rPr>
          <w:rFonts w:ascii="Garamond" w:hAnsi="Garamond"/>
        </w:rPr>
        <w:t xml:space="preserve"> more effectively</w:t>
      </w:r>
      <w:r w:rsidR="00E11942" w:rsidRPr="00840104">
        <w:rPr>
          <w:rFonts w:ascii="Garamond" w:hAnsi="Garamond"/>
        </w:rPr>
        <w:t xml:space="preserve">. </w:t>
      </w:r>
      <w:r w:rsidR="00CF3281" w:rsidRPr="00840104">
        <w:rPr>
          <w:rFonts w:ascii="Garamond" w:hAnsi="Garamond"/>
        </w:rPr>
        <w:t xml:space="preserve">Some of the reasons for high levels of corruption in Ghana </w:t>
      </w:r>
      <w:r w:rsidR="00E11942" w:rsidRPr="00840104">
        <w:rPr>
          <w:rFonts w:ascii="Garamond" w:hAnsi="Garamond"/>
        </w:rPr>
        <w:t>are,</w:t>
      </w:r>
      <w:r w:rsidR="00113728" w:rsidRPr="00840104">
        <w:rPr>
          <w:rFonts w:ascii="Garamond" w:hAnsi="Garamond"/>
        </w:rPr>
        <w:t xml:space="preserve"> </w:t>
      </w:r>
      <w:r w:rsidR="00E11942" w:rsidRPr="00840104">
        <w:rPr>
          <w:rFonts w:ascii="Garamond" w:hAnsi="Garamond"/>
        </w:rPr>
        <w:t>l</w:t>
      </w:r>
      <w:r w:rsidR="00CF3281" w:rsidRPr="00840104">
        <w:rPr>
          <w:rFonts w:ascii="Garamond" w:hAnsi="Garamond"/>
        </w:rPr>
        <w:t>imited commitment to t</w:t>
      </w:r>
      <w:r w:rsidR="00E11942" w:rsidRPr="00840104">
        <w:rPr>
          <w:rFonts w:ascii="Garamond" w:hAnsi="Garamond"/>
        </w:rPr>
        <w:t xml:space="preserve">he values of </w:t>
      </w:r>
      <w:r w:rsidR="00E11942" w:rsidRPr="00840104">
        <w:rPr>
          <w:rFonts w:ascii="Garamond" w:hAnsi="Garamond"/>
        </w:rPr>
        <w:lastRenderedPageBreak/>
        <w:t>integrity and self-</w:t>
      </w:r>
      <w:r w:rsidR="00CF3281" w:rsidRPr="00840104">
        <w:rPr>
          <w:rFonts w:ascii="Garamond" w:hAnsi="Garamond"/>
        </w:rPr>
        <w:t>discipline</w:t>
      </w:r>
      <w:r w:rsidR="00113728" w:rsidRPr="00840104">
        <w:rPr>
          <w:rFonts w:ascii="Garamond" w:hAnsi="Garamond"/>
        </w:rPr>
        <w:t xml:space="preserve">, </w:t>
      </w:r>
      <w:r w:rsidR="00E11942" w:rsidRPr="00840104">
        <w:rPr>
          <w:rFonts w:ascii="Garamond" w:hAnsi="Garamond"/>
        </w:rPr>
        <w:t>m</w:t>
      </w:r>
      <w:r w:rsidR="00CF3281" w:rsidRPr="00840104">
        <w:rPr>
          <w:rFonts w:ascii="Garamond" w:hAnsi="Garamond"/>
        </w:rPr>
        <w:t>inimal system of accountability and transparency</w:t>
      </w:r>
      <w:r w:rsidR="00E11942" w:rsidRPr="00840104">
        <w:rPr>
          <w:rFonts w:ascii="Garamond" w:hAnsi="Garamond"/>
        </w:rPr>
        <w:t xml:space="preserve">, impunity and over politicisation of corruption and crime. Therefore, in order to address these and the other causes of corruption in the country, the NACAP should focus on the following, </w:t>
      </w:r>
      <w:r w:rsidR="00CF3281" w:rsidRPr="00840104">
        <w:rPr>
          <w:rFonts w:ascii="Garamond" w:hAnsi="Garamond"/>
        </w:rPr>
        <w:t>among others:</w:t>
      </w:r>
      <w:r w:rsidR="00951A17" w:rsidRPr="00840104">
        <w:rPr>
          <w:rFonts w:ascii="Garamond" w:hAnsi="Garamond"/>
        </w:rPr>
        <w:t xml:space="preserve"> </w:t>
      </w:r>
      <w:r w:rsidR="00E11942" w:rsidRPr="00840104">
        <w:rPr>
          <w:rFonts w:ascii="Garamond" w:hAnsi="Garamond"/>
        </w:rPr>
        <w:t>l</w:t>
      </w:r>
      <w:r w:rsidR="00CF3281" w:rsidRPr="00840104">
        <w:rPr>
          <w:rFonts w:ascii="Garamond" w:hAnsi="Garamond"/>
        </w:rPr>
        <w:t>imited awareness of the linkage between human rights and corruption</w:t>
      </w:r>
      <w:r w:rsidR="00951A17" w:rsidRPr="00840104">
        <w:rPr>
          <w:rFonts w:ascii="Garamond" w:hAnsi="Garamond"/>
        </w:rPr>
        <w:t xml:space="preserve">, </w:t>
      </w:r>
      <w:r w:rsidR="00E11942" w:rsidRPr="00840104">
        <w:rPr>
          <w:rFonts w:ascii="Garamond" w:hAnsi="Garamond"/>
        </w:rPr>
        <w:t>l</w:t>
      </w:r>
      <w:r w:rsidR="00CF3281" w:rsidRPr="00840104">
        <w:rPr>
          <w:rFonts w:ascii="Garamond" w:hAnsi="Garamond"/>
        </w:rPr>
        <w:t>imited attention to gender in anti-corruption programming</w:t>
      </w:r>
      <w:r w:rsidR="00951A17" w:rsidRPr="00840104">
        <w:rPr>
          <w:rFonts w:ascii="Garamond" w:hAnsi="Garamond"/>
        </w:rPr>
        <w:t xml:space="preserve">, </w:t>
      </w:r>
      <w:r w:rsidR="00E11942" w:rsidRPr="00840104">
        <w:rPr>
          <w:rFonts w:ascii="Garamond" w:hAnsi="Garamond"/>
        </w:rPr>
        <w:t>u</w:t>
      </w:r>
      <w:r w:rsidR="00CF3281" w:rsidRPr="00840104">
        <w:rPr>
          <w:rFonts w:ascii="Garamond" w:hAnsi="Garamond"/>
        </w:rPr>
        <w:t>nregulated discretion in the use of public authority</w:t>
      </w:r>
      <w:r w:rsidR="00E11942" w:rsidRPr="00840104">
        <w:rPr>
          <w:rFonts w:ascii="Garamond" w:hAnsi="Garamond"/>
        </w:rPr>
        <w:t>. It should also</w:t>
      </w:r>
      <w:r w:rsidR="00951A17" w:rsidRPr="00840104">
        <w:rPr>
          <w:rFonts w:ascii="Garamond" w:hAnsi="Garamond"/>
        </w:rPr>
        <w:t xml:space="preserve"> </w:t>
      </w:r>
      <w:r w:rsidR="00E11942" w:rsidRPr="00840104">
        <w:rPr>
          <w:rFonts w:ascii="Garamond" w:hAnsi="Garamond"/>
        </w:rPr>
        <w:t>s</w:t>
      </w:r>
      <w:r w:rsidR="00CF3281" w:rsidRPr="00840104">
        <w:rPr>
          <w:rFonts w:ascii="Garamond" w:hAnsi="Garamond"/>
        </w:rPr>
        <w:t xml:space="preserve">trengthen partnerships with </w:t>
      </w:r>
      <w:r w:rsidR="00E11942" w:rsidRPr="00840104">
        <w:rPr>
          <w:rFonts w:ascii="Garamond" w:hAnsi="Garamond"/>
        </w:rPr>
        <w:t>civil society and other non-state actors including the private s</w:t>
      </w:r>
      <w:r w:rsidR="00CF3281" w:rsidRPr="00840104">
        <w:rPr>
          <w:rFonts w:ascii="Garamond" w:hAnsi="Garamond"/>
        </w:rPr>
        <w:t>ector</w:t>
      </w:r>
      <w:r w:rsidR="00BD5971" w:rsidRPr="00840104">
        <w:rPr>
          <w:rFonts w:ascii="Garamond" w:hAnsi="Garamond"/>
        </w:rPr>
        <w:t>.</w:t>
      </w:r>
    </w:p>
    <w:p w14:paraId="689AF1FD" w14:textId="77777777" w:rsidR="006604AF" w:rsidRPr="00840104" w:rsidRDefault="006604AF" w:rsidP="00ED60B3">
      <w:pPr>
        <w:spacing w:line="276" w:lineRule="auto"/>
        <w:jc w:val="both"/>
        <w:rPr>
          <w:rFonts w:ascii="Garamond" w:hAnsi="Garamond"/>
        </w:rPr>
      </w:pPr>
    </w:p>
    <w:p w14:paraId="350C8CCB" w14:textId="1A483E22" w:rsidR="00E01B99" w:rsidRPr="00840104" w:rsidRDefault="006604AF" w:rsidP="00610F2C">
      <w:pPr>
        <w:spacing w:line="276" w:lineRule="auto"/>
        <w:jc w:val="both"/>
        <w:rPr>
          <w:rFonts w:ascii="Garamond" w:hAnsi="Garamond" w:cstheme="minorHAnsi"/>
        </w:rPr>
      </w:pPr>
      <w:r w:rsidRPr="00840104">
        <w:rPr>
          <w:rFonts w:ascii="Garamond" w:hAnsi="Garamond"/>
        </w:rPr>
        <w:t xml:space="preserve">NACAP contains strategic action plans </w:t>
      </w:r>
      <w:r w:rsidR="00610F2C" w:rsidRPr="00840104">
        <w:rPr>
          <w:rFonts w:ascii="Garamond" w:hAnsi="Garamond"/>
        </w:rPr>
        <w:t xml:space="preserve">based on four strategic objectives built on a three-prong approach (prevention, public awareness and education, law enforcement). It seeks to </w:t>
      </w:r>
      <w:r w:rsidRPr="00840104">
        <w:rPr>
          <w:rFonts w:ascii="Garamond" w:hAnsi="Garamond"/>
        </w:rPr>
        <w:t xml:space="preserve">integrate the fight against corruption directly into national development planning, making it an integral part of the regular annual activities of public institutions.  </w:t>
      </w:r>
    </w:p>
    <w:p w14:paraId="2EA09CD9" w14:textId="77777777" w:rsidR="00CB172E" w:rsidRPr="00840104" w:rsidRDefault="00CB172E" w:rsidP="008519F8">
      <w:pPr>
        <w:pStyle w:val="NoSpacing"/>
        <w:ind w:left="0"/>
      </w:pPr>
    </w:p>
    <w:p w14:paraId="72DF8327" w14:textId="79EF1A33" w:rsidR="00D464E2" w:rsidRPr="00840104" w:rsidRDefault="00E01B99" w:rsidP="00180EF2">
      <w:pPr>
        <w:spacing w:line="276" w:lineRule="auto"/>
        <w:jc w:val="both"/>
        <w:rPr>
          <w:rFonts w:ascii="Garamond" w:hAnsi="Garamond"/>
        </w:rPr>
      </w:pPr>
      <w:r w:rsidRPr="00840104">
        <w:rPr>
          <w:rFonts w:ascii="Garamond" w:hAnsi="Garamond" w:cstheme="minorHAnsi"/>
        </w:rPr>
        <w:t xml:space="preserve">The Commission </w:t>
      </w:r>
      <w:r w:rsidR="00610F2C" w:rsidRPr="00840104">
        <w:rPr>
          <w:rFonts w:ascii="Garamond" w:hAnsi="Garamond" w:cstheme="minorHAnsi"/>
        </w:rPr>
        <w:t xml:space="preserve">coordinated the development of NACAP, </w:t>
      </w:r>
      <w:r w:rsidRPr="00840104">
        <w:rPr>
          <w:rFonts w:ascii="Garamond" w:hAnsi="Garamond" w:cstheme="minorHAnsi"/>
        </w:rPr>
        <w:t>because of its demonstrated independence and credibility</w:t>
      </w:r>
      <w:r w:rsidR="00610F2C" w:rsidRPr="00840104">
        <w:rPr>
          <w:rFonts w:ascii="Garamond" w:hAnsi="Garamond" w:cstheme="minorHAnsi"/>
        </w:rPr>
        <w:t xml:space="preserve"> and is </w:t>
      </w:r>
      <w:r w:rsidR="00D464E2" w:rsidRPr="00840104">
        <w:rPr>
          <w:rFonts w:ascii="Garamond" w:hAnsi="Garamond"/>
        </w:rPr>
        <w:t xml:space="preserve">coordinating </w:t>
      </w:r>
      <w:r w:rsidR="00610F2C" w:rsidRPr="00840104">
        <w:rPr>
          <w:rFonts w:ascii="Garamond" w:hAnsi="Garamond"/>
        </w:rPr>
        <w:t>its implementation, as well as chairing the National Monitoring and Evaluation Committee of NACAP</w:t>
      </w:r>
      <w:r w:rsidR="00170A30" w:rsidRPr="00840104">
        <w:rPr>
          <w:rFonts w:ascii="Garamond" w:hAnsi="Garamond"/>
        </w:rPr>
        <w:t>.</w:t>
      </w:r>
    </w:p>
    <w:p w14:paraId="166F0DC0" w14:textId="77777777" w:rsidR="00950639" w:rsidRPr="00971374" w:rsidRDefault="00950639" w:rsidP="005759A8">
      <w:pPr>
        <w:spacing w:line="276" w:lineRule="auto"/>
        <w:rPr>
          <w:rFonts w:ascii="Garamond" w:hAnsi="Garamond"/>
          <w:highlight w:val="yellow"/>
        </w:rPr>
      </w:pPr>
    </w:p>
    <w:p w14:paraId="7B8E8CDD" w14:textId="48C64B10" w:rsidR="00971374" w:rsidRPr="008519F8" w:rsidRDefault="00CF3281" w:rsidP="008519F8">
      <w:pPr>
        <w:spacing w:line="276" w:lineRule="auto"/>
        <w:ind w:firstLine="720"/>
        <w:jc w:val="both"/>
        <w:rPr>
          <w:rFonts w:ascii="Garamond" w:hAnsi="Garamond"/>
        </w:rPr>
      </w:pPr>
      <w:r w:rsidRPr="008519F8">
        <w:rPr>
          <w:rFonts w:ascii="Garamond" w:hAnsi="Garamond"/>
        </w:rPr>
        <w:t>Pro</w:t>
      </w:r>
      <w:r w:rsidR="00971374" w:rsidRPr="008519F8">
        <w:rPr>
          <w:rFonts w:ascii="Garamond" w:hAnsi="Garamond"/>
        </w:rPr>
        <w:t>moting I</w:t>
      </w:r>
      <w:r w:rsidR="009623BC" w:rsidRPr="008519F8">
        <w:rPr>
          <w:rFonts w:ascii="Garamond" w:hAnsi="Garamond"/>
        </w:rPr>
        <w:t>ntegrity</w:t>
      </w:r>
      <w:r w:rsidR="00E73188" w:rsidRPr="008519F8">
        <w:rPr>
          <w:rFonts w:ascii="Garamond" w:hAnsi="Garamond"/>
        </w:rPr>
        <w:t xml:space="preserve"> </w:t>
      </w:r>
    </w:p>
    <w:p w14:paraId="1D633301" w14:textId="77777777" w:rsidR="00A66CBF" w:rsidRDefault="00A66CBF" w:rsidP="00067DB3">
      <w:pPr>
        <w:pStyle w:val="NoSpacing"/>
        <w:ind w:left="0"/>
      </w:pPr>
    </w:p>
    <w:p w14:paraId="689DFE27" w14:textId="77777777" w:rsidR="00067DB3" w:rsidRDefault="006E49FD" w:rsidP="000A1F78">
      <w:pPr>
        <w:widowControl w:val="0"/>
        <w:autoSpaceDE w:val="0"/>
        <w:autoSpaceDN w:val="0"/>
        <w:adjustRightInd w:val="0"/>
        <w:spacing w:line="276" w:lineRule="auto"/>
        <w:jc w:val="both"/>
        <w:rPr>
          <w:rFonts w:ascii="Garamond" w:hAnsi="Garamond" w:cs="Times New Roman"/>
        </w:rPr>
      </w:pPr>
      <w:r w:rsidRPr="000A1F78">
        <w:rPr>
          <w:rFonts w:ascii="Garamond" w:hAnsi="Garamond" w:cs="Times New Roman"/>
        </w:rPr>
        <w:t>One of the key programmes under the NACAP is the introduction of a Public Service Integrity Programme</w:t>
      </w:r>
      <w:r w:rsidR="00067DB3">
        <w:rPr>
          <w:rFonts w:ascii="Garamond" w:hAnsi="Garamond" w:cs="Times New Roman"/>
        </w:rPr>
        <w:t>,</w:t>
      </w:r>
      <w:r w:rsidRPr="000A1F78">
        <w:rPr>
          <w:rFonts w:ascii="Garamond" w:hAnsi="Garamond" w:cs="Times New Roman"/>
        </w:rPr>
        <w:t xml:space="preserve"> </w:t>
      </w:r>
      <w:r w:rsidR="00067DB3">
        <w:rPr>
          <w:rFonts w:ascii="Garamond" w:hAnsi="Garamond" w:cs="Times New Roman"/>
        </w:rPr>
        <w:t xml:space="preserve">which seeks </w:t>
      </w:r>
      <w:r w:rsidRPr="000A1F78">
        <w:rPr>
          <w:rFonts w:ascii="Garamond" w:hAnsi="Garamond" w:cs="Times New Roman"/>
        </w:rPr>
        <w:t xml:space="preserve">to </w:t>
      </w:r>
      <w:r w:rsidR="00067DB3">
        <w:rPr>
          <w:rFonts w:ascii="Garamond" w:hAnsi="Garamond" w:cs="Times New Roman"/>
        </w:rPr>
        <w:t>promote</w:t>
      </w:r>
      <w:r w:rsidRPr="000A1F78">
        <w:rPr>
          <w:rFonts w:ascii="Garamond" w:hAnsi="Garamond" w:cs="Times New Roman"/>
        </w:rPr>
        <w:t xml:space="preserve"> integrity in the Public Service. Under the Programme, </w:t>
      </w:r>
      <w:r w:rsidRPr="000A1F78">
        <w:rPr>
          <w:rFonts w:ascii="Garamond" w:hAnsi="Garamond"/>
          <w:color w:val="1D1D1D"/>
        </w:rPr>
        <w:t>a National Ethics Advisory Committee (NEAC) for the Public Service</w:t>
      </w:r>
      <w:r w:rsidRPr="000A1F78">
        <w:rPr>
          <w:rFonts w:ascii="Garamond" w:hAnsi="Garamond" w:cs="Times New Roman"/>
        </w:rPr>
        <w:t xml:space="preserve"> </w:t>
      </w:r>
      <w:r w:rsidR="000A1F78">
        <w:rPr>
          <w:rFonts w:ascii="Garamond" w:hAnsi="Garamond" w:cs="Times New Roman"/>
        </w:rPr>
        <w:t>was established</w:t>
      </w:r>
      <w:r w:rsidR="00067DB3">
        <w:rPr>
          <w:rFonts w:ascii="Garamond" w:hAnsi="Garamond" w:cs="Times New Roman"/>
        </w:rPr>
        <w:t>,</w:t>
      </w:r>
      <w:r w:rsidR="000A1F78">
        <w:rPr>
          <w:rFonts w:ascii="Garamond" w:hAnsi="Garamond" w:cs="Times New Roman"/>
        </w:rPr>
        <w:t xml:space="preserve"> </w:t>
      </w:r>
      <w:r w:rsidRPr="000A1F78">
        <w:rPr>
          <w:rFonts w:ascii="Garamond" w:hAnsi="Garamond" w:cs="Times New Roman"/>
        </w:rPr>
        <w:t xml:space="preserve">the first batch of </w:t>
      </w:r>
      <w:r w:rsidR="000A1F78">
        <w:rPr>
          <w:rFonts w:ascii="Garamond" w:hAnsi="Garamond" w:cs="Times New Roman"/>
        </w:rPr>
        <w:t xml:space="preserve">50 </w:t>
      </w:r>
      <w:r w:rsidRPr="000A1F78">
        <w:rPr>
          <w:rFonts w:ascii="Garamond" w:hAnsi="Garamond" w:cs="Times New Roman"/>
        </w:rPr>
        <w:t>Ethics Officers</w:t>
      </w:r>
      <w:r w:rsidR="000A1F78">
        <w:rPr>
          <w:rFonts w:ascii="Garamond" w:hAnsi="Garamond" w:cs="Times New Roman"/>
        </w:rPr>
        <w:t xml:space="preserve"> and a</w:t>
      </w:r>
      <w:r w:rsidRPr="000A1F78">
        <w:rPr>
          <w:rFonts w:ascii="Garamond" w:hAnsi="Garamond" w:cs="Times New Roman"/>
        </w:rPr>
        <w:t xml:space="preserve"> number of CEOs and Heads of Ministries, Departments and Agencies of State</w:t>
      </w:r>
      <w:r w:rsidR="00067DB3">
        <w:rPr>
          <w:rFonts w:ascii="Garamond" w:hAnsi="Garamond" w:cs="Times New Roman"/>
        </w:rPr>
        <w:t>,</w:t>
      </w:r>
      <w:r w:rsidRPr="000A1F78">
        <w:rPr>
          <w:rFonts w:ascii="Garamond" w:hAnsi="Garamond" w:cs="Times New Roman"/>
        </w:rPr>
        <w:t xml:space="preserve"> </w:t>
      </w:r>
      <w:r w:rsidR="000A1F78">
        <w:rPr>
          <w:rFonts w:ascii="Garamond" w:hAnsi="Garamond" w:cs="Times New Roman"/>
        </w:rPr>
        <w:t>trained</w:t>
      </w:r>
      <w:r w:rsidR="00067DB3">
        <w:rPr>
          <w:rFonts w:ascii="Garamond" w:hAnsi="Garamond" w:cs="Times New Roman"/>
        </w:rPr>
        <w:t>.  O</w:t>
      </w:r>
      <w:r w:rsidRPr="000A1F78">
        <w:rPr>
          <w:rFonts w:ascii="Garamond" w:hAnsi="Garamond" w:cs="Times New Roman"/>
        </w:rPr>
        <w:t xml:space="preserve">ther measures </w:t>
      </w:r>
      <w:r w:rsidR="000A1F78">
        <w:rPr>
          <w:rFonts w:ascii="Garamond" w:hAnsi="Garamond" w:cs="Times New Roman"/>
        </w:rPr>
        <w:t xml:space="preserve">being undertaken </w:t>
      </w:r>
      <w:r w:rsidR="00067DB3">
        <w:rPr>
          <w:rFonts w:ascii="Garamond" w:hAnsi="Garamond" w:cs="Times New Roman"/>
        </w:rPr>
        <w:t>include regulation of gifts and conflict of interest.</w:t>
      </w:r>
    </w:p>
    <w:p w14:paraId="5D3A0934" w14:textId="77777777" w:rsidR="008519F8" w:rsidRDefault="008519F8" w:rsidP="00067DB3">
      <w:pPr>
        <w:spacing w:line="276" w:lineRule="auto"/>
        <w:jc w:val="both"/>
        <w:rPr>
          <w:rFonts w:ascii="Garamond" w:hAnsi="Garamond" w:cstheme="minorHAnsi"/>
        </w:rPr>
      </w:pPr>
    </w:p>
    <w:p w14:paraId="1D9B0461" w14:textId="07E3F308" w:rsidR="001120B2" w:rsidRDefault="001F22B5" w:rsidP="008519F8">
      <w:pPr>
        <w:spacing w:line="276" w:lineRule="auto"/>
        <w:ind w:firstLine="720"/>
        <w:jc w:val="both"/>
        <w:rPr>
          <w:rFonts w:ascii="Garamond" w:hAnsi="Garamond" w:cstheme="minorHAnsi"/>
        </w:rPr>
      </w:pPr>
      <w:r>
        <w:rPr>
          <w:rFonts w:ascii="Garamond" w:hAnsi="Garamond" w:cstheme="minorHAnsi"/>
        </w:rPr>
        <w:t>Corruption and Human R</w:t>
      </w:r>
      <w:r w:rsidR="001120B2" w:rsidRPr="001120B2">
        <w:rPr>
          <w:rFonts w:ascii="Garamond" w:hAnsi="Garamond" w:cstheme="minorHAnsi"/>
        </w:rPr>
        <w:t>ights.</w:t>
      </w:r>
      <w:r w:rsidR="00E73188" w:rsidRPr="001120B2">
        <w:rPr>
          <w:rFonts w:ascii="Garamond" w:hAnsi="Garamond" w:cstheme="minorHAnsi"/>
        </w:rPr>
        <w:t xml:space="preserve"> </w:t>
      </w:r>
    </w:p>
    <w:p w14:paraId="167FFDD0" w14:textId="77777777" w:rsidR="008519F8" w:rsidRDefault="008519F8" w:rsidP="00DC3079">
      <w:pPr>
        <w:spacing w:line="276" w:lineRule="auto"/>
        <w:jc w:val="both"/>
        <w:rPr>
          <w:rFonts w:ascii="Garamond" w:hAnsi="Garamond"/>
        </w:rPr>
      </w:pPr>
    </w:p>
    <w:p w14:paraId="0AF6A8A0" w14:textId="076FF7B5" w:rsidR="00DC3079" w:rsidRPr="00D227B9" w:rsidRDefault="00D93D06" w:rsidP="00DC3079">
      <w:pPr>
        <w:spacing w:line="276" w:lineRule="auto"/>
        <w:jc w:val="both"/>
        <w:rPr>
          <w:rFonts w:ascii="Garamond" w:hAnsi="Garamond" w:cstheme="minorHAnsi"/>
        </w:rPr>
      </w:pPr>
      <w:r>
        <w:rPr>
          <w:rFonts w:ascii="Garamond" w:hAnsi="Garamond"/>
        </w:rPr>
        <w:t>The</w:t>
      </w:r>
      <w:r w:rsidR="00DC3079" w:rsidRPr="00D227B9">
        <w:rPr>
          <w:rFonts w:ascii="Garamond" w:hAnsi="Garamond"/>
        </w:rPr>
        <w:t xml:space="preserve"> Commission has been leading the campaign on </w:t>
      </w:r>
      <w:r>
        <w:rPr>
          <w:rFonts w:ascii="Garamond" w:hAnsi="Garamond"/>
        </w:rPr>
        <w:t xml:space="preserve">creating awareness of </w:t>
      </w:r>
      <w:r w:rsidR="00DC3079" w:rsidRPr="00D227B9">
        <w:rPr>
          <w:rFonts w:ascii="Garamond" w:hAnsi="Garamond"/>
        </w:rPr>
        <w:t xml:space="preserve">the linkage between Human rights and Corruption since 2005 </w:t>
      </w:r>
      <w:r w:rsidR="00DC3079" w:rsidRPr="00D227B9">
        <w:rPr>
          <w:rFonts w:ascii="Garamond" w:hAnsi="Garamond" w:cstheme="minorHAnsi"/>
        </w:rPr>
        <w:t xml:space="preserve">when the debate on the </w:t>
      </w:r>
      <w:r>
        <w:rPr>
          <w:rFonts w:ascii="Garamond" w:hAnsi="Garamond" w:cstheme="minorHAnsi"/>
        </w:rPr>
        <w:t xml:space="preserve">subject </w:t>
      </w:r>
      <w:r w:rsidR="00DC3079" w:rsidRPr="00D227B9">
        <w:rPr>
          <w:rFonts w:ascii="Garamond" w:hAnsi="Garamond" w:cstheme="minorHAnsi"/>
        </w:rPr>
        <w:t>was pick</w:t>
      </w:r>
      <w:r>
        <w:rPr>
          <w:rFonts w:ascii="Garamond" w:hAnsi="Garamond" w:cstheme="minorHAnsi"/>
        </w:rPr>
        <w:t xml:space="preserve">ing </w:t>
      </w:r>
      <w:r w:rsidR="00DC3079" w:rsidRPr="00D227B9">
        <w:rPr>
          <w:rFonts w:ascii="Garamond" w:hAnsi="Garamond" w:cstheme="minorHAnsi"/>
        </w:rPr>
        <w:t xml:space="preserve">momentum. The Commission organised a three day international conference under the theme </w:t>
      </w:r>
      <w:r w:rsidR="00DC3079" w:rsidRPr="00D227B9">
        <w:rPr>
          <w:rFonts w:ascii="Garamond" w:hAnsi="Garamond" w:cstheme="minorHAnsi"/>
          <w:i/>
        </w:rPr>
        <w:t>“</w:t>
      </w:r>
      <w:r w:rsidR="00DC3079" w:rsidRPr="00D227B9">
        <w:rPr>
          <w:rFonts w:ascii="Garamond" w:hAnsi="Garamond" w:cstheme="minorHAnsi"/>
          <w:b/>
          <w:i/>
        </w:rPr>
        <w:t>The Role of National Human Rights Institutions and the Ombudsman in the Fight against Corruption”</w:t>
      </w:r>
      <w:r w:rsidR="00DC3079" w:rsidRPr="00D227B9">
        <w:rPr>
          <w:rFonts w:ascii="Garamond" w:hAnsi="Garamond" w:cstheme="minorHAnsi"/>
          <w:i/>
        </w:rPr>
        <w:t xml:space="preserve"> </w:t>
      </w:r>
      <w:r w:rsidR="00DC3079" w:rsidRPr="00D227B9">
        <w:rPr>
          <w:rFonts w:ascii="Garamond" w:hAnsi="Garamond" w:cstheme="minorHAnsi"/>
        </w:rPr>
        <w:t>in Accra</w:t>
      </w:r>
      <w:r w:rsidR="007351DC">
        <w:rPr>
          <w:rFonts w:ascii="Garamond" w:hAnsi="Garamond" w:cstheme="minorHAnsi"/>
        </w:rPr>
        <w:t xml:space="preserve"> in 2005.</w:t>
      </w:r>
      <w:r w:rsidR="00DC3079" w:rsidRPr="00D227B9">
        <w:rPr>
          <w:rFonts w:ascii="Garamond" w:hAnsi="Garamond" w:cstheme="minorHAnsi"/>
        </w:rPr>
        <w:t xml:space="preserve"> The Conference attracted approximately 80 participants, including the Danish Parliamentary Ombudsman, the Auditor-General of Denmark, the Public Protector of South Africa, the Commission on Human Rights and Good Governance of Tanzania, representatives of anti-corruption agencies in Ghana and civil society organizations, among others.</w:t>
      </w:r>
    </w:p>
    <w:p w14:paraId="33AFAC9C" w14:textId="77777777" w:rsidR="00DC3079" w:rsidRPr="005759A8" w:rsidRDefault="00DC3079" w:rsidP="00DC3079">
      <w:pPr>
        <w:pStyle w:val="NoSpacing"/>
      </w:pPr>
    </w:p>
    <w:p w14:paraId="569E00E5" w14:textId="77777777" w:rsidR="007351DC" w:rsidRDefault="00DC3079" w:rsidP="00DC3079">
      <w:pPr>
        <w:spacing w:line="276" w:lineRule="auto"/>
        <w:jc w:val="both"/>
        <w:rPr>
          <w:rFonts w:ascii="Garamond" w:hAnsi="Garamond" w:cstheme="minorHAnsi"/>
        </w:rPr>
      </w:pPr>
      <w:r>
        <w:rPr>
          <w:rFonts w:ascii="Garamond" w:hAnsi="Garamond" w:cstheme="minorHAnsi"/>
        </w:rPr>
        <w:t>Participants urged relevant N</w:t>
      </w:r>
      <w:r w:rsidRPr="00D227B9">
        <w:rPr>
          <w:rFonts w:ascii="Garamond" w:hAnsi="Garamond" w:cstheme="minorHAnsi"/>
        </w:rPr>
        <w:t>ational Human Rights, Anti-Corruption and Ombudsman Institutions</w:t>
      </w:r>
      <w:r>
        <w:rPr>
          <w:rFonts w:ascii="Garamond" w:hAnsi="Garamond" w:cstheme="minorHAnsi"/>
        </w:rPr>
        <w:t xml:space="preserve"> to increase public awareness on</w:t>
      </w:r>
      <w:r w:rsidRPr="00D227B9">
        <w:rPr>
          <w:rFonts w:ascii="Garamond" w:hAnsi="Garamond" w:cstheme="minorHAnsi"/>
        </w:rPr>
        <w:t xml:space="preserve"> the evils o</w:t>
      </w:r>
      <w:r w:rsidR="007351DC">
        <w:rPr>
          <w:rFonts w:ascii="Garamond" w:hAnsi="Garamond" w:cstheme="minorHAnsi"/>
        </w:rPr>
        <w:t>f corruption through programmes</w:t>
      </w:r>
      <w:r w:rsidRPr="00D227B9">
        <w:rPr>
          <w:rFonts w:ascii="Garamond" w:hAnsi="Garamond" w:cstheme="minorHAnsi"/>
        </w:rPr>
        <w:t xml:space="preserve"> </w:t>
      </w:r>
      <w:r w:rsidR="007351DC">
        <w:rPr>
          <w:rFonts w:ascii="Garamond" w:hAnsi="Garamond" w:cstheme="minorHAnsi"/>
        </w:rPr>
        <w:t xml:space="preserve">that </w:t>
      </w:r>
      <w:r w:rsidRPr="00D227B9">
        <w:rPr>
          <w:rFonts w:ascii="Garamond" w:hAnsi="Garamond" w:cstheme="minorHAnsi"/>
        </w:rPr>
        <w:t xml:space="preserve">integrate human rights and civic education </w:t>
      </w:r>
      <w:r>
        <w:rPr>
          <w:rFonts w:ascii="Garamond" w:hAnsi="Garamond" w:cstheme="minorHAnsi"/>
        </w:rPr>
        <w:t xml:space="preserve">values </w:t>
      </w:r>
      <w:r w:rsidRPr="00D227B9">
        <w:rPr>
          <w:rFonts w:ascii="Garamond" w:hAnsi="Garamond" w:cstheme="minorHAnsi"/>
        </w:rPr>
        <w:t>to citizens</w:t>
      </w:r>
      <w:r w:rsidR="007351DC">
        <w:rPr>
          <w:rFonts w:ascii="Garamond" w:hAnsi="Garamond" w:cstheme="minorHAnsi"/>
        </w:rPr>
        <w:t>.</w:t>
      </w:r>
    </w:p>
    <w:p w14:paraId="72C131E8" w14:textId="77777777" w:rsidR="00DC3079" w:rsidRDefault="00DC3079" w:rsidP="00DC3079">
      <w:pPr>
        <w:spacing w:line="276" w:lineRule="auto"/>
        <w:jc w:val="both"/>
        <w:rPr>
          <w:rFonts w:ascii="Garamond" w:hAnsi="Garamond" w:cstheme="minorHAnsi"/>
          <w:sz w:val="28"/>
          <w:szCs w:val="28"/>
        </w:rPr>
      </w:pPr>
    </w:p>
    <w:p w14:paraId="308195E6" w14:textId="28AF0672" w:rsidR="001120B2" w:rsidRPr="003C72FA" w:rsidRDefault="00DC3079" w:rsidP="003C72FA">
      <w:pPr>
        <w:pStyle w:val="NormalWeb"/>
        <w:spacing w:before="0" w:beforeAutospacing="0" w:after="234" w:afterAutospacing="0" w:line="276" w:lineRule="auto"/>
        <w:jc w:val="both"/>
        <w:rPr>
          <w:rFonts w:ascii="Garamond" w:eastAsiaTheme="minorEastAsia" w:hAnsi="Garamond"/>
        </w:rPr>
      </w:pPr>
      <w:r>
        <w:rPr>
          <w:rFonts w:ascii="Garamond" w:hAnsi="Garamond" w:cstheme="minorHAnsi"/>
        </w:rPr>
        <w:t>The Com</w:t>
      </w:r>
      <w:r w:rsidR="007351DC">
        <w:rPr>
          <w:rFonts w:ascii="Garamond" w:hAnsi="Garamond" w:cstheme="minorHAnsi"/>
        </w:rPr>
        <w:t>mission also participated in a</w:t>
      </w:r>
      <w:r>
        <w:rPr>
          <w:rFonts w:ascii="Garamond" w:hAnsi="Garamond" w:cstheme="minorHAnsi"/>
        </w:rPr>
        <w:t xml:space="preserve"> </w:t>
      </w:r>
      <w:r w:rsidRPr="00E44C4C">
        <w:rPr>
          <w:rFonts w:ascii="Garamond" w:hAnsi="Garamond"/>
          <w:b/>
          <w:i/>
        </w:rPr>
        <w:t>Regional</w:t>
      </w:r>
      <w:r w:rsidRPr="00E44C4C">
        <w:rPr>
          <w:rFonts w:ascii="Garamond" w:hAnsi="Garamond"/>
          <w:b/>
        </w:rPr>
        <w:t xml:space="preserve"> </w:t>
      </w:r>
      <w:r w:rsidRPr="00E44C4C">
        <w:rPr>
          <w:rFonts w:ascii="Garamond" w:hAnsi="Garamond"/>
          <w:b/>
          <w:i/>
        </w:rPr>
        <w:t>Conference on the Human Rights Dimensions of Corruption,</w:t>
      </w:r>
      <w:r w:rsidRPr="00E44C4C">
        <w:rPr>
          <w:rFonts w:ascii="Garamond" w:hAnsi="Garamond"/>
          <w:i/>
        </w:rPr>
        <w:t xml:space="preserve"> </w:t>
      </w:r>
      <w:r w:rsidRPr="00E44C4C">
        <w:rPr>
          <w:rFonts w:ascii="Garamond" w:hAnsi="Garamond"/>
        </w:rPr>
        <w:t>which was</w:t>
      </w:r>
      <w:r>
        <w:rPr>
          <w:rFonts w:ascii="Garamond" w:hAnsi="Garamond"/>
          <w:i/>
        </w:rPr>
        <w:t xml:space="preserve"> </w:t>
      </w:r>
      <w:r w:rsidRPr="00E44C4C">
        <w:rPr>
          <w:rFonts w:ascii="Garamond" w:hAnsi="Garamond"/>
        </w:rPr>
        <w:t xml:space="preserve">organized by the Kenya National Human Rights </w:t>
      </w:r>
      <w:r w:rsidRPr="00E44C4C">
        <w:rPr>
          <w:rFonts w:ascii="Garamond" w:hAnsi="Garamond"/>
        </w:rPr>
        <w:lastRenderedPageBreak/>
        <w:t>Commission</w:t>
      </w:r>
      <w:r>
        <w:rPr>
          <w:rFonts w:ascii="Garamond" w:hAnsi="Garamond"/>
        </w:rPr>
        <w:t xml:space="preserve"> in 2006</w:t>
      </w:r>
      <w:r w:rsidRPr="00E44C4C">
        <w:rPr>
          <w:rFonts w:ascii="Garamond" w:hAnsi="Garamond"/>
        </w:rPr>
        <w:t xml:space="preserve">. </w:t>
      </w:r>
      <w:r w:rsidRPr="00556081">
        <w:rPr>
          <w:rFonts w:ascii="Garamond" w:eastAsiaTheme="minorEastAsia" w:hAnsi="Garamond"/>
        </w:rPr>
        <w:t>Participants at that Conference recognised that corruption seriously undermines the protection and promotion of human rights as it inhibits the full realisation of economic, social and cultural rights. </w:t>
      </w:r>
      <w:r w:rsidRPr="00556081">
        <w:rPr>
          <w:rFonts w:ascii="Garamond" w:hAnsi="Garamond"/>
        </w:rPr>
        <w:t>They called on the international community to declare corruption a crime against humanity.</w:t>
      </w:r>
    </w:p>
    <w:p w14:paraId="7AE01192" w14:textId="5ACEE9EA" w:rsidR="00F23156" w:rsidRPr="007351DC" w:rsidRDefault="007351DC" w:rsidP="00AD43B5">
      <w:pPr>
        <w:spacing w:line="276" w:lineRule="auto"/>
        <w:jc w:val="both"/>
        <w:rPr>
          <w:rFonts w:ascii="Garamond" w:hAnsi="Garamond" w:cstheme="minorHAnsi"/>
        </w:rPr>
      </w:pPr>
      <w:r>
        <w:rPr>
          <w:rFonts w:ascii="Garamond" w:hAnsi="Garamond" w:cstheme="minorHAnsi"/>
        </w:rPr>
        <w:t xml:space="preserve">The Commission has continued this campaign till today. It is implementing the </w:t>
      </w:r>
      <w:r w:rsidR="001120B2" w:rsidRPr="001120B2">
        <w:rPr>
          <w:rFonts w:ascii="Garamond" w:hAnsi="Garamond" w:cstheme="minorHAnsi"/>
        </w:rPr>
        <w:t xml:space="preserve"> NACAP</w:t>
      </w:r>
      <w:r w:rsidR="00E73188" w:rsidRPr="001120B2">
        <w:rPr>
          <w:rFonts w:ascii="Garamond" w:hAnsi="Garamond" w:cstheme="minorHAnsi"/>
        </w:rPr>
        <w:t xml:space="preserve"> </w:t>
      </w:r>
      <w:r>
        <w:rPr>
          <w:rFonts w:ascii="Garamond" w:hAnsi="Garamond" w:cstheme="minorHAnsi"/>
        </w:rPr>
        <w:t xml:space="preserve">which </w:t>
      </w:r>
      <w:r w:rsidR="00E73188" w:rsidRPr="001120B2">
        <w:rPr>
          <w:rFonts w:ascii="Garamond" w:hAnsi="Garamond" w:cstheme="minorHAnsi"/>
        </w:rPr>
        <w:t>i</w:t>
      </w:r>
      <w:r w:rsidR="001120B2" w:rsidRPr="001120B2">
        <w:rPr>
          <w:rFonts w:ascii="Garamond" w:hAnsi="Garamond" w:cstheme="minorHAnsi"/>
        </w:rPr>
        <w:t>dentifies poor awareness of the</w:t>
      </w:r>
      <w:r w:rsidR="00E73188" w:rsidRPr="001120B2">
        <w:rPr>
          <w:rFonts w:ascii="Garamond" w:hAnsi="Garamond" w:cstheme="minorHAnsi"/>
        </w:rPr>
        <w:t xml:space="preserve"> linkage</w:t>
      </w:r>
      <w:r w:rsidR="001120B2" w:rsidRPr="001120B2">
        <w:rPr>
          <w:rFonts w:ascii="Garamond" w:hAnsi="Garamond" w:cstheme="minorHAnsi"/>
        </w:rPr>
        <w:t xml:space="preserve"> between human rights and corruption</w:t>
      </w:r>
      <w:r w:rsidR="00E73188" w:rsidRPr="001120B2">
        <w:rPr>
          <w:rFonts w:ascii="Garamond" w:hAnsi="Garamond" w:cstheme="minorHAnsi"/>
        </w:rPr>
        <w:t xml:space="preserve"> as a key issue in the fight against corruption in the country</w:t>
      </w:r>
      <w:r w:rsidR="00E73188" w:rsidRPr="001120B2">
        <w:rPr>
          <w:rStyle w:val="FootnoteReference"/>
          <w:rFonts w:ascii="Garamond" w:hAnsi="Garamond" w:cstheme="minorHAnsi"/>
        </w:rPr>
        <w:footnoteReference w:id="6"/>
      </w:r>
      <w:r w:rsidR="00E73188" w:rsidRPr="001120B2">
        <w:rPr>
          <w:rFonts w:ascii="Garamond" w:hAnsi="Garamond" w:cstheme="minorHAnsi"/>
        </w:rPr>
        <w:t xml:space="preserve">. </w:t>
      </w:r>
      <w:r>
        <w:rPr>
          <w:rFonts w:ascii="Garamond" w:hAnsi="Garamond" w:cstheme="minorHAnsi"/>
        </w:rPr>
        <w:t>It has intensified</w:t>
      </w:r>
      <w:r w:rsidR="00E73188" w:rsidRPr="001120B2">
        <w:rPr>
          <w:rFonts w:ascii="Garamond" w:hAnsi="Garamond" w:cstheme="minorHAnsi"/>
        </w:rPr>
        <w:t xml:space="preserve"> public education on the linkage between human rights and corruption</w:t>
      </w:r>
      <w:r w:rsidR="00E73188" w:rsidRPr="001120B2">
        <w:rPr>
          <w:rStyle w:val="FootnoteReference"/>
          <w:rFonts w:ascii="Garamond" w:hAnsi="Garamond" w:cstheme="minorHAnsi"/>
        </w:rPr>
        <w:footnoteReference w:id="7"/>
      </w:r>
      <w:r w:rsidR="00E73188" w:rsidRPr="001120B2">
        <w:rPr>
          <w:rFonts w:ascii="Garamond" w:hAnsi="Garamond" w:cstheme="minorHAnsi"/>
        </w:rPr>
        <w:t>.</w:t>
      </w:r>
      <w:r w:rsidR="00AD43B5" w:rsidRPr="001120B2">
        <w:rPr>
          <w:rFonts w:ascii="Garamond" w:hAnsi="Garamond" w:cstheme="minorHAnsi"/>
        </w:rPr>
        <w:t xml:space="preserve"> </w:t>
      </w:r>
      <w:r w:rsidR="0096764D">
        <w:rPr>
          <w:rFonts w:ascii="Garamond" w:hAnsi="Garamond" w:cstheme="minorHAnsi"/>
        </w:rPr>
        <w:t xml:space="preserve">Between </w:t>
      </w:r>
      <w:r w:rsidR="00CF3281" w:rsidRPr="00472771">
        <w:rPr>
          <w:rFonts w:ascii="Garamond" w:hAnsi="Garamond"/>
        </w:rPr>
        <w:t xml:space="preserve">2015-2017, </w:t>
      </w:r>
      <w:r>
        <w:rPr>
          <w:rFonts w:ascii="Garamond" w:hAnsi="Garamond"/>
        </w:rPr>
        <w:t xml:space="preserve">the Commission has </w:t>
      </w:r>
      <w:r w:rsidR="00472771" w:rsidRPr="00472771">
        <w:rPr>
          <w:rFonts w:ascii="Garamond" w:hAnsi="Garamond"/>
        </w:rPr>
        <w:t xml:space="preserve">organized over </w:t>
      </w:r>
      <w:r w:rsidR="00E01F43" w:rsidRPr="00472771">
        <w:rPr>
          <w:rFonts w:ascii="Garamond" w:hAnsi="Garamond"/>
        </w:rPr>
        <w:t xml:space="preserve">415 </w:t>
      </w:r>
      <w:r w:rsidR="0096764D">
        <w:rPr>
          <w:rFonts w:ascii="Garamond" w:hAnsi="Garamond"/>
        </w:rPr>
        <w:t>awareness-</w:t>
      </w:r>
      <w:r w:rsidR="00472771">
        <w:rPr>
          <w:rFonts w:ascii="Garamond" w:hAnsi="Garamond"/>
        </w:rPr>
        <w:t xml:space="preserve">raising </w:t>
      </w:r>
      <w:r w:rsidR="00CF3281" w:rsidRPr="00472771">
        <w:rPr>
          <w:rFonts w:ascii="Garamond" w:hAnsi="Garamond"/>
        </w:rPr>
        <w:t>events</w:t>
      </w:r>
      <w:r w:rsidR="00E01F43" w:rsidRPr="00472771">
        <w:rPr>
          <w:rFonts w:ascii="Garamond" w:hAnsi="Garamond"/>
        </w:rPr>
        <w:t xml:space="preserve"> </w:t>
      </w:r>
      <w:r w:rsidR="00472771">
        <w:rPr>
          <w:rFonts w:ascii="Garamond" w:hAnsi="Garamond"/>
        </w:rPr>
        <w:t>on the</w:t>
      </w:r>
      <w:r w:rsidR="00F23156">
        <w:rPr>
          <w:rFonts w:ascii="Garamond" w:hAnsi="Garamond"/>
        </w:rPr>
        <w:t xml:space="preserve"> </w:t>
      </w:r>
      <w:r w:rsidR="00472771" w:rsidRPr="001120B2">
        <w:rPr>
          <w:rFonts w:ascii="Garamond" w:hAnsi="Garamond" w:cstheme="minorHAnsi"/>
        </w:rPr>
        <w:t>linkage between human rights and corruption</w:t>
      </w:r>
      <w:r w:rsidR="00F23156">
        <w:rPr>
          <w:rFonts w:ascii="Garamond" w:hAnsi="Garamond"/>
        </w:rPr>
        <w:t>.</w:t>
      </w:r>
    </w:p>
    <w:p w14:paraId="0682E0AF" w14:textId="77777777" w:rsidR="00F23156" w:rsidRDefault="00F23156" w:rsidP="00AD43B5">
      <w:pPr>
        <w:spacing w:line="276" w:lineRule="auto"/>
        <w:jc w:val="both"/>
        <w:rPr>
          <w:rFonts w:ascii="Garamond" w:hAnsi="Garamond"/>
        </w:rPr>
      </w:pPr>
    </w:p>
    <w:p w14:paraId="64FB56D3" w14:textId="124BDA99" w:rsidR="008B0DD8" w:rsidRPr="00E43BE5" w:rsidRDefault="008519F8" w:rsidP="008519F8">
      <w:pPr>
        <w:spacing w:line="276" w:lineRule="auto"/>
        <w:ind w:firstLine="720"/>
        <w:jc w:val="both"/>
        <w:rPr>
          <w:rFonts w:ascii="Garamond" w:hAnsi="Garamond"/>
        </w:rPr>
      </w:pPr>
      <w:r>
        <w:rPr>
          <w:rFonts w:ascii="Garamond" w:hAnsi="Garamond"/>
        </w:rPr>
        <w:t>Protecting W</w:t>
      </w:r>
      <w:r w:rsidR="00EE4C63">
        <w:rPr>
          <w:rFonts w:ascii="Garamond" w:hAnsi="Garamond"/>
        </w:rPr>
        <w:t>histleblowers and F</w:t>
      </w:r>
      <w:r w:rsidR="008B0DD8" w:rsidRPr="00E43BE5">
        <w:rPr>
          <w:rFonts w:ascii="Garamond" w:hAnsi="Garamond"/>
        </w:rPr>
        <w:t xml:space="preserve">amily </w:t>
      </w:r>
    </w:p>
    <w:p w14:paraId="1992076B" w14:textId="77777777" w:rsidR="008B0DD8" w:rsidRPr="00E43BE5" w:rsidRDefault="008B0DD8" w:rsidP="00E43BE5">
      <w:pPr>
        <w:pStyle w:val="NoSpacing"/>
      </w:pPr>
    </w:p>
    <w:p w14:paraId="6F95BD82" w14:textId="495972F8" w:rsidR="00E43BE5" w:rsidRPr="00E43BE5" w:rsidRDefault="00E43BE5" w:rsidP="00E43BE5">
      <w:pPr>
        <w:spacing w:line="276" w:lineRule="auto"/>
        <w:jc w:val="both"/>
        <w:rPr>
          <w:rFonts w:ascii="Garamond" w:hAnsi="Garamond"/>
        </w:rPr>
      </w:pPr>
      <w:r w:rsidRPr="00E43BE5">
        <w:rPr>
          <w:rFonts w:ascii="Garamond" w:hAnsi="Garamond"/>
        </w:rPr>
        <w:t>Under the Whistleblower Act 2006, the Commission has been provided the additional function to investigate disclosures of impropriety by whistleblowers and to offer them protection against victimization.</w:t>
      </w:r>
      <w:r w:rsidR="00F43AA0">
        <w:rPr>
          <w:rFonts w:ascii="Garamond" w:hAnsi="Garamond"/>
        </w:rPr>
        <w:t xml:space="preserve"> Since October 2006 when the law came into force, the Commission has investigated on average three (3) cases a year and has, in cooperation with the Attorney-General, offered police protection to one (1) whistleblower </w:t>
      </w:r>
      <w:r w:rsidR="00657309">
        <w:rPr>
          <w:rFonts w:ascii="Garamond" w:hAnsi="Garamond"/>
        </w:rPr>
        <w:t xml:space="preserve">whose safety was under threat. </w:t>
      </w:r>
      <w:r w:rsidR="00F43AA0">
        <w:rPr>
          <w:rFonts w:ascii="Garamond" w:hAnsi="Garamond"/>
        </w:rPr>
        <w:t>Just this year, the Commission recommended a 10% reward to a whistleblower in connection with</w:t>
      </w:r>
      <w:r w:rsidR="00E2593C">
        <w:rPr>
          <w:rFonts w:ascii="Garamond" w:hAnsi="Garamond"/>
        </w:rPr>
        <w:t xml:space="preserve"> monies to be recovered</w:t>
      </w:r>
      <w:r w:rsidR="00F43AA0">
        <w:rPr>
          <w:rFonts w:ascii="Garamond" w:hAnsi="Garamond"/>
        </w:rPr>
        <w:t xml:space="preserve"> </w:t>
      </w:r>
      <w:r w:rsidR="00E2593C">
        <w:rPr>
          <w:rFonts w:ascii="Garamond" w:hAnsi="Garamond"/>
        </w:rPr>
        <w:t xml:space="preserve">as </w:t>
      </w:r>
      <w:r w:rsidR="00F43AA0">
        <w:rPr>
          <w:rFonts w:ascii="Garamond" w:hAnsi="Garamond"/>
        </w:rPr>
        <w:t xml:space="preserve">a </w:t>
      </w:r>
      <w:r w:rsidR="00E2593C">
        <w:rPr>
          <w:rFonts w:ascii="Garamond" w:hAnsi="Garamond"/>
        </w:rPr>
        <w:t xml:space="preserve">result of his </w:t>
      </w:r>
      <w:r w:rsidR="00F43AA0">
        <w:rPr>
          <w:rFonts w:ascii="Garamond" w:hAnsi="Garamond"/>
        </w:rPr>
        <w:t>disclosure</w:t>
      </w:r>
      <w:r w:rsidR="00E2593C">
        <w:rPr>
          <w:rFonts w:ascii="Garamond" w:hAnsi="Garamond"/>
        </w:rPr>
        <w:t>.</w:t>
      </w:r>
      <w:r w:rsidR="00F43AA0">
        <w:rPr>
          <w:rFonts w:ascii="Garamond" w:hAnsi="Garamond"/>
        </w:rPr>
        <w:t xml:space="preserve">  </w:t>
      </w:r>
      <w:r w:rsidR="00EE4C63">
        <w:rPr>
          <w:rFonts w:ascii="Garamond" w:hAnsi="Garamond"/>
        </w:rPr>
        <w:t>Apart from the protection function, the Commission</w:t>
      </w:r>
      <w:r w:rsidR="00657309">
        <w:rPr>
          <w:rFonts w:ascii="Garamond" w:hAnsi="Garamond"/>
        </w:rPr>
        <w:t>,</w:t>
      </w:r>
      <w:r w:rsidR="00EE4C63">
        <w:rPr>
          <w:rFonts w:ascii="Garamond" w:hAnsi="Garamond"/>
        </w:rPr>
        <w:t xml:space="preserve"> in collaboration with other agencies and CSOs</w:t>
      </w:r>
      <w:r w:rsidR="00657309">
        <w:rPr>
          <w:rFonts w:ascii="Garamond" w:hAnsi="Garamond"/>
        </w:rPr>
        <w:t>,</w:t>
      </w:r>
      <w:r w:rsidR="00EE4C63">
        <w:rPr>
          <w:rFonts w:ascii="Garamond" w:hAnsi="Garamond"/>
        </w:rPr>
        <w:t xml:space="preserve"> has done public awareness on the Whistleblower Act and conducted training for institutions mandated under the Act to receive whistleblower Disclosures. Training and public education manuals on whistleblowing have </w:t>
      </w:r>
      <w:r w:rsidR="00657309">
        <w:rPr>
          <w:rFonts w:ascii="Garamond" w:hAnsi="Garamond"/>
        </w:rPr>
        <w:t xml:space="preserve">also </w:t>
      </w:r>
      <w:r w:rsidR="00EE4C63">
        <w:rPr>
          <w:rFonts w:ascii="Garamond" w:hAnsi="Garamond"/>
        </w:rPr>
        <w:t>been published.</w:t>
      </w:r>
    </w:p>
    <w:p w14:paraId="1B082ACB" w14:textId="77777777" w:rsidR="00E73188" w:rsidRPr="005759A8" w:rsidRDefault="00E73188" w:rsidP="00EE4C63">
      <w:pPr>
        <w:pStyle w:val="NoSpacing"/>
      </w:pPr>
    </w:p>
    <w:p w14:paraId="4C978D74" w14:textId="6B492B86" w:rsidR="003C3832" w:rsidRDefault="003C3832" w:rsidP="008519F8">
      <w:pPr>
        <w:spacing w:line="276" w:lineRule="auto"/>
        <w:ind w:firstLine="720"/>
        <w:jc w:val="both"/>
        <w:rPr>
          <w:rFonts w:ascii="Garamond" w:hAnsi="Garamond"/>
        </w:rPr>
      </w:pPr>
      <w:r>
        <w:rPr>
          <w:rFonts w:ascii="Garamond" w:hAnsi="Garamond"/>
        </w:rPr>
        <w:t>Anti-Corruption and Human Rights Education in Schools</w:t>
      </w:r>
    </w:p>
    <w:p w14:paraId="5544D476" w14:textId="77777777" w:rsidR="003C3832" w:rsidRPr="003C3832" w:rsidRDefault="003C3832" w:rsidP="00CA1013">
      <w:pPr>
        <w:spacing w:line="276" w:lineRule="auto"/>
        <w:jc w:val="both"/>
        <w:rPr>
          <w:rFonts w:ascii="Garamond" w:hAnsi="Garamond"/>
        </w:rPr>
      </w:pPr>
    </w:p>
    <w:p w14:paraId="7DD41DE3" w14:textId="079C5E0D" w:rsidR="006F0285" w:rsidRPr="003C3832" w:rsidRDefault="00EE4C63" w:rsidP="00CA1013">
      <w:pPr>
        <w:spacing w:line="276" w:lineRule="auto"/>
        <w:jc w:val="both"/>
        <w:rPr>
          <w:rFonts w:ascii="Garamond" w:hAnsi="Garamond" w:cstheme="minorHAnsi"/>
        </w:rPr>
      </w:pPr>
      <w:r w:rsidRPr="003C3832">
        <w:rPr>
          <w:rFonts w:ascii="Garamond" w:hAnsi="Garamond"/>
        </w:rPr>
        <w:t xml:space="preserve">As part of measures to </w:t>
      </w:r>
      <w:r w:rsidR="006F0285" w:rsidRPr="003C3832">
        <w:rPr>
          <w:rFonts w:ascii="Garamond" w:hAnsi="Garamond" w:cstheme="minorHAnsi"/>
        </w:rPr>
        <w:t>inculcate integrity in the younger generation</w:t>
      </w:r>
      <w:r w:rsidRPr="003C3832">
        <w:rPr>
          <w:rFonts w:ascii="Garamond" w:hAnsi="Garamond" w:cstheme="minorHAnsi"/>
        </w:rPr>
        <w:t xml:space="preserve"> and encourage the teaching of anti-corruption as part </w:t>
      </w:r>
      <w:r w:rsidR="00657309">
        <w:rPr>
          <w:rFonts w:ascii="Garamond" w:hAnsi="Garamond" w:cstheme="minorHAnsi"/>
        </w:rPr>
        <w:t xml:space="preserve">of </w:t>
      </w:r>
      <w:r w:rsidRPr="003C3832">
        <w:rPr>
          <w:rFonts w:ascii="Garamond" w:hAnsi="Garamond" w:cstheme="minorHAnsi"/>
        </w:rPr>
        <w:t>human rights education</w:t>
      </w:r>
      <w:r w:rsidR="006F0285" w:rsidRPr="003C3832">
        <w:rPr>
          <w:rFonts w:ascii="Garamond" w:hAnsi="Garamond" w:cstheme="minorHAnsi"/>
        </w:rPr>
        <w:t xml:space="preserve">, </w:t>
      </w:r>
      <w:r w:rsidRPr="003C3832">
        <w:rPr>
          <w:rFonts w:ascii="Garamond" w:hAnsi="Garamond" w:cstheme="minorHAnsi"/>
        </w:rPr>
        <w:t xml:space="preserve">the Commission developed a Human Rights Training Manual for Teachers, which incorporates anti-corruption education. Over 50,000 copies of this manual were printed and submitted to the Ghana Education Service for distribution to </w:t>
      </w:r>
      <w:r w:rsidR="003C3832" w:rsidRPr="003C3832">
        <w:rPr>
          <w:rFonts w:ascii="Garamond" w:hAnsi="Garamond" w:cstheme="minorHAnsi"/>
        </w:rPr>
        <w:t>Senior High S</w:t>
      </w:r>
      <w:r w:rsidRPr="003C3832">
        <w:rPr>
          <w:rFonts w:ascii="Garamond" w:hAnsi="Garamond" w:cstheme="minorHAnsi"/>
        </w:rPr>
        <w:t>chools. Prior to the printing of the manual, selected teachers were trained in human rights, ethics and corruption</w:t>
      </w:r>
      <w:r w:rsidR="003C3832" w:rsidRPr="003C3832">
        <w:rPr>
          <w:rFonts w:ascii="Garamond" w:hAnsi="Garamond" w:cstheme="minorHAnsi"/>
        </w:rPr>
        <w:t xml:space="preserve">. In addition, the Commission facilitated the </w:t>
      </w:r>
      <w:r w:rsidR="006F0285" w:rsidRPr="003C3832">
        <w:rPr>
          <w:rFonts w:ascii="Garamond" w:hAnsi="Garamond" w:cstheme="minorHAnsi"/>
        </w:rPr>
        <w:t>establishment of Human Rights and Integrity Clubs in Senior High School</w:t>
      </w:r>
      <w:r w:rsidR="003C3832" w:rsidRPr="003C3832">
        <w:rPr>
          <w:rFonts w:ascii="Garamond" w:hAnsi="Garamond" w:cstheme="minorHAnsi"/>
        </w:rPr>
        <w:t>s, trained</w:t>
      </w:r>
      <w:r w:rsidR="006F0285" w:rsidRPr="003C3832">
        <w:rPr>
          <w:rFonts w:ascii="Garamond" w:hAnsi="Garamond" w:cstheme="minorHAnsi"/>
        </w:rPr>
        <w:t xml:space="preserve"> the Patrons of these clubs, </w:t>
      </w:r>
      <w:r w:rsidR="003C3832" w:rsidRPr="003C3832">
        <w:rPr>
          <w:rFonts w:ascii="Garamond" w:hAnsi="Garamond" w:cstheme="minorHAnsi"/>
        </w:rPr>
        <w:t xml:space="preserve">and organises </w:t>
      </w:r>
      <w:r w:rsidR="006F0285" w:rsidRPr="003C3832">
        <w:rPr>
          <w:rFonts w:ascii="Garamond" w:hAnsi="Garamond" w:cstheme="minorHAnsi"/>
        </w:rPr>
        <w:t>annual quiz competition</w:t>
      </w:r>
      <w:r w:rsidR="003C3832" w:rsidRPr="003C3832">
        <w:rPr>
          <w:rFonts w:ascii="Garamond" w:hAnsi="Garamond" w:cstheme="minorHAnsi"/>
        </w:rPr>
        <w:t>s, as well as</w:t>
      </w:r>
      <w:r w:rsidR="006F0285" w:rsidRPr="003C3832">
        <w:rPr>
          <w:rFonts w:ascii="Garamond" w:hAnsi="Garamond" w:cstheme="minorHAnsi"/>
        </w:rPr>
        <w:t xml:space="preserve"> Human Rights and Integrity Camps for selected </w:t>
      </w:r>
      <w:r w:rsidR="003C3832" w:rsidRPr="003C3832">
        <w:rPr>
          <w:rFonts w:ascii="Garamond" w:hAnsi="Garamond" w:cstheme="minorHAnsi"/>
        </w:rPr>
        <w:t xml:space="preserve">Senior High School </w:t>
      </w:r>
      <w:r w:rsidR="006F0285" w:rsidRPr="003C3832">
        <w:rPr>
          <w:rFonts w:ascii="Garamond" w:hAnsi="Garamond" w:cstheme="minorHAnsi"/>
        </w:rPr>
        <w:t>students annually.</w:t>
      </w:r>
    </w:p>
    <w:p w14:paraId="1E7008A9" w14:textId="77777777" w:rsidR="00AB32D5" w:rsidRPr="005759A8" w:rsidRDefault="00AB32D5" w:rsidP="00CA1013">
      <w:pPr>
        <w:pStyle w:val="NoSpacing"/>
        <w:rPr>
          <w:rFonts w:cstheme="minorHAnsi"/>
        </w:rPr>
      </w:pPr>
    </w:p>
    <w:p w14:paraId="512B60F3" w14:textId="7C91BABA" w:rsidR="000751DD" w:rsidRPr="001606A6" w:rsidRDefault="000A1FF7" w:rsidP="008519F8">
      <w:pPr>
        <w:spacing w:line="276" w:lineRule="auto"/>
        <w:ind w:firstLine="720"/>
        <w:jc w:val="both"/>
        <w:rPr>
          <w:rFonts w:ascii="Garamond" w:hAnsi="Garamond"/>
          <w:i/>
        </w:rPr>
      </w:pPr>
      <w:r w:rsidRPr="001606A6">
        <w:rPr>
          <w:rFonts w:ascii="Garamond" w:hAnsi="Garamond"/>
        </w:rPr>
        <w:t xml:space="preserve">Tackling </w:t>
      </w:r>
      <w:r w:rsidR="007302B1" w:rsidRPr="001606A6">
        <w:rPr>
          <w:rFonts w:ascii="Garamond" w:hAnsi="Garamond"/>
        </w:rPr>
        <w:t>Corruption in Elections</w:t>
      </w:r>
      <w:r w:rsidR="00AB32D5" w:rsidRPr="001606A6">
        <w:rPr>
          <w:rFonts w:ascii="Garamond" w:hAnsi="Garamond"/>
          <w:i/>
        </w:rPr>
        <w:t xml:space="preserve"> </w:t>
      </w:r>
    </w:p>
    <w:p w14:paraId="2E1FB783" w14:textId="77777777" w:rsidR="000751DD" w:rsidRDefault="000751DD" w:rsidP="001606A6">
      <w:pPr>
        <w:pStyle w:val="NoSpacing"/>
      </w:pPr>
    </w:p>
    <w:p w14:paraId="6B2BA11C" w14:textId="77777777" w:rsidR="001606A6" w:rsidRPr="001606A6" w:rsidRDefault="007302B1" w:rsidP="00CA1013">
      <w:pPr>
        <w:spacing w:line="276" w:lineRule="auto"/>
        <w:jc w:val="both"/>
        <w:rPr>
          <w:rFonts w:ascii="Garamond" w:hAnsi="Garamond"/>
        </w:rPr>
      </w:pPr>
      <w:r w:rsidRPr="001606A6">
        <w:rPr>
          <w:rFonts w:ascii="Garamond" w:hAnsi="Garamond"/>
        </w:rPr>
        <w:lastRenderedPageBreak/>
        <w:t>The Commission begun a programme on monitoring pre-elections environment as well as observing public elections in the country in order to document and deal with electoral corruption, promote and protect the right to vote and promote peace, am</w:t>
      </w:r>
      <w:r w:rsidR="001606A6" w:rsidRPr="001606A6">
        <w:rPr>
          <w:rFonts w:ascii="Garamond" w:hAnsi="Garamond"/>
        </w:rPr>
        <w:t xml:space="preserve">ong others. The programme </w:t>
      </w:r>
      <w:r w:rsidRPr="001606A6">
        <w:rPr>
          <w:rFonts w:ascii="Garamond" w:hAnsi="Garamond"/>
        </w:rPr>
        <w:t xml:space="preserve">was initiated in 2008 </w:t>
      </w:r>
      <w:r w:rsidR="001606A6" w:rsidRPr="001606A6">
        <w:rPr>
          <w:rFonts w:ascii="Garamond" w:hAnsi="Garamond"/>
        </w:rPr>
        <w:t>and the Commission deploys</w:t>
      </w:r>
      <w:r w:rsidRPr="001606A6">
        <w:rPr>
          <w:rFonts w:ascii="Garamond" w:hAnsi="Garamond"/>
        </w:rPr>
        <w:t xml:space="preserve"> </w:t>
      </w:r>
      <w:r w:rsidR="001606A6" w:rsidRPr="001606A6">
        <w:rPr>
          <w:rFonts w:ascii="Garamond" w:hAnsi="Garamond"/>
        </w:rPr>
        <w:t>on average 300 of its staff to Presidential and Parliamentary Elections in the country.</w:t>
      </w:r>
    </w:p>
    <w:p w14:paraId="1BA2B420" w14:textId="77777777" w:rsidR="00AB32D5" w:rsidRPr="005759A8" w:rsidRDefault="00AB32D5" w:rsidP="003C72FA">
      <w:pPr>
        <w:pStyle w:val="NoSpacing"/>
      </w:pPr>
    </w:p>
    <w:p w14:paraId="74051450" w14:textId="10782D25" w:rsidR="001606A6" w:rsidRPr="001606A6" w:rsidRDefault="00E73188" w:rsidP="008519F8">
      <w:pPr>
        <w:spacing w:line="276" w:lineRule="auto"/>
        <w:ind w:firstLine="720"/>
        <w:jc w:val="both"/>
        <w:rPr>
          <w:rFonts w:ascii="Garamond" w:hAnsi="Garamond"/>
        </w:rPr>
      </w:pPr>
      <w:r w:rsidRPr="001606A6">
        <w:rPr>
          <w:rFonts w:ascii="Garamond" w:hAnsi="Garamond"/>
        </w:rPr>
        <w:t xml:space="preserve">Strengthening and Building </w:t>
      </w:r>
      <w:r w:rsidR="008519F8">
        <w:rPr>
          <w:rFonts w:ascii="Garamond" w:hAnsi="Garamond"/>
        </w:rPr>
        <w:t>Partnerships</w:t>
      </w:r>
      <w:r w:rsidR="00AB32D5" w:rsidRPr="001606A6">
        <w:rPr>
          <w:rFonts w:ascii="Garamond" w:hAnsi="Garamond"/>
        </w:rPr>
        <w:t xml:space="preserve"> </w:t>
      </w:r>
    </w:p>
    <w:p w14:paraId="69186673" w14:textId="77777777" w:rsidR="001606A6" w:rsidRDefault="001606A6" w:rsidP="003C72FA">
      <w:pPr>
        <w:pStyle w:val="NoSpacing"/>
      </w:pPr>
    </w:p>
    <w:p w14:paraId="468F649C" w14:textId="2AD9B877" w:rsidR="00E73188" w:rsidRPr="007139E8" w:rsidRDefault="00E73188" w:rsidP="00CA1013">
      <w:pPr>
        <w:spacing w:line="276" w:lineRule="auto"/>
        <w:jc w:val="both"/>
        <w:rPr>
          <w:rFonts w:ascii="Garamond" w:hAnsi="Garamond"/>
        </w:rPr>
      </w:pPr>
      <w:r w:rsidRPr="007139E8">
        <w:rPr>
          <w:rFonts w:ascii="Garamond" w:hAnsi="Garamond"/>
        </w:rPr>
        <w:t xml:space="preserve">Ghana adopted the multi-agency approach to dealing with corruption. The Commission and other agencies that deal with corruption in the country established the Key Accountability Institutions Platform (the Platform) to, among others, </w:t>
      </w:r>
      <w:r w:rsidRPr="007139E8">
        <w:rPr>
          <w:rFonts w:ascii="Garamond" w:eastAsia="Times New Roman" w:hAnsi="Garamond" w:cs="Times New Roman"/>
        </w:rPr>
        <w:t>foster better understanding and co-operation among the institutions, promote better co-ordination of their activities and to minimise the potential for duplicating efforts in executing the various mandates.</w:t>
      </w:r>
      <w:r w:rsidRPr="007139E8">
        <w:rPr>
          <w:rStyle w:val="FootnoteReference"/>
          <w:rFonts w:ascii="Garamond" w:hAnsi="Garamond"/>
        </w:rPr>
        <w:footnoteReference w:id="8"/>
      </w:r>
    </w:p>
    <w:p w14:paraId="06139E66" w14:textId="77777777" w:rsidR="00E73188" w:rsidRPr="005759A8" w:rsidRDefault="00E73188" w:rsidP="00CA1013">
      <w:pPr>
        <w:spacing w:line="276" w:lineRule="auto"/>
        <w:jc w:val="both"/>
        <w:rPr>
          <w:rFonts w:ascii="Garamond" w:hAnsi="Garamond"/>
          <w:sz w:val="28"/>
          <w:szCs w:val="28"/>
        </w:rPr>
      </w:pPr>
    </w:p>
    <w:p w14:paraId="39B06DD8" w14:textId="78459596" w:rsidR="00E73188" w:rsidRPr="007139E8" w:rsidRDefault="00E73188" w:rsidP="00CA1013">
      <w:pPr>
        <w:spacing w:line="276" w:lineRule="auto"/>
        <w:jc w:val="both"/>
        <w:rPr>
          <w:rFonts w:ascii="Garamond" w:hAnsi="Garamond"/>
        </w:rPr>
      </w:pPr>
      <w:r w:rsidRPr="007139E8">
        <w:rPr>
          <w:rFonts w:ascii="Garamond" w:hAnsi="Garamond"/>
        </w:rPr>
        <w:t>In addition</w:t>
      </w:r>
      <w:r w:rsidR="00E86772">
        <w:rPr>
          <w:rFonts w:ascii="Garamond" w:hAnsi="Garamond"/>
        </w:rPr>
        <w:t xml:space="preserve">, the Commission has established partnerships with </w:t>
      </w:r>
      <w:r w:rsidRPr="007139E8">
        <w:rPr>
          <w:rFonts w:ascii="Garamond" w:hAnsi="Garamond"/>
        </w:rPr>
        <w:t xml:space="preserve">the Ghana Anti-Corruption Coalition, (the GACC) whose aim is to build a national effort to confront the problem of corruption and to devise effective control measures. </w:t>
      </w:r>
      <w:r w:rsidR="00E86772">
        <w:rPr>
          <w:rFonts w:ascii="Garamond" w:hAnsi="Garamond"/>
        </w:rPr>
        <w:t xml:space="preserve"> Under this partnership, </w:t>
      </w:r>
    </w:p>
    <w:p w14:paraId="1110C726" w14:textId="170160D1" w:rsidR="00E73188" w:rsidRPr="007139E8" w:rsidRDefault="00E73188" w:rsidP="00CA1013">
      <w:pPr>
        <w:spacing w:line="276" w:lineRule="auto"/>
        <w:jc w:val="both"/>
        <w:rPr>
          <w:rFonts w:ascii="Garamond" w:hAnsi="Garamond"/>
        </w:rPr>
      </w:pPr>
      <w:r w:rsidRPr="007139E8">
        <w:rPr>
          <w:rFonts w:ascii="Garamond" w:hAnsi="Garamond"/>
        </w:rPr>
        <w:t xml:space="preserve">a number of tools </w:t>
      </w:r>
      <w:r w:rsidR="00E86772">
        <w:rPr>
          <w:rFonts w:ascii="Garamond" w:hAnsi="Garamond"/>
        </w:rPr>
        <w:t>have been developed</w:t>
      </w:r>
      <w:r w:rsidR="00F05FAE">
        <w:rPr>
          <w:rFonts w:ascii="Garamond" w:hAnsi="Garamond"/>
        </w:rPr>
        <w:t xml:space="preserve"> including </w:t>
      </w:r>
      <w:r w:rsidR="00E86772">
        <w:rPr>
          <w:rFonts w:ascii="Garamond" w:hAnsi="Garamond"/>
        </w:rPr>
        <w:t>hotlines, web-based complaints system</w:t>
      </w:r>
      <w:r w:rsidR="00741973">
        <w:rPr>
          <w:rFonts w:ascii="Garamond" w:hAnsi="Garamond"/>
        </w:rPr>
        <w:t>,</w:t>
      </w:r>
      <w:r w:rsidR="00E86772">
        <w:rPr>
          <w:rFonts w:ascii="Garamond" w:hAnsi="Garamond"/>
        </w:rPr>
        <w:t xml:space="preserve"> </w:t>
      </w:r>
      <w:r w:rsidRPr="007139E8">
        <w:rPr>
          <w:rFonts w:ascii="Garamond" w:hAnsi="Garamond"/>
        </w:rPr>
        <w:t>a training manual</w:t>
      </w:r>
      <w:r w:rsidR="00741973">
        <w:rPr>
          <w:rFonts w:ascii="Garamond" w:hAnsi="Garamond"/>
        </w:rPr>
        <w:t>s</w:t>
      </w:r>
      <w:r w:rsidRPr="007139E8">
        <w:rPr>
          <w:rFonts w:ascii="Garamond" w:hAnsi="Garamond"/>
        </w:rPr>
        <w:t xml:space="preserve"> </w:t>
      </w:r>
      <w:r w:rsidR="00F05FAE">
        <w:rPr>
          <w:rFonts w:ascii="Garamond" w:hAnsi="Garamond"/>
        </w:rPr>
        <w:t xml:space="preserve">and </w:t>
      </w:r>
      <w:r w:rsidR="00741973">
        <w:rPr>
          <w:rFonts w:ascii="Garamond" w:hAnsi="Garamond"/>
        </w:rPr>
        <w:t xml:space="preserve">a </w:t>
      </w:r>
      <w:r w:rsidR="00F05FAE">
        <w:rPr>
          <w:rFonts w:ascii="Garamond" w:hAnsi="Garamond"/>
        </w:rPr>
        <w:t xml:space="preserve">guide </w:t>
      </w:r>
      <w:r w:rsidRPr="007139E8">
        <w:rPr>
          <w:rFonts w:ascii="Garamond" w:hAnsi="Garamond"/>
        </w:rPr>
        <w:t>on whistle blowing</w:t>
      </w:r>
      <w:r w:rsidR="00F05FAE">
        <w:rPr>
          <w:rFonts w:ascii="Garamond" w:hAnsi="Garamond"/>
        </w:rPr>
        <w:t xml:space="preserve"> in Ghana</w:t>
      </w:r>
      <w:r w:rsidRPr="007139E8">
        <w:rPr>
          <w:rFonts w:ascii="Garamond" w:hAnsi="Garamond"/>
        </w:rPr>
        <w:t>.</w:t>
      </w:r>
    </w:p>
    <w:p w14:paraId="250BD3CE" w14:textId="77777777" w:rsidR="00642F63" w:rsidRPr="005759A8" w:rsidRDefault="00642F63" w:rsidP="00CA1013">
      <w:pPr>
        <w:spacing w:line="276" w:lineRule="auto"/>
        <w:jc w:val="both"/>
        <w:rPr>
          <w:rFonts w:ascii="Garamond" w:hAnsi="Garamond" w:cstheme="minorHAnsi"/>
          <w:sz w:val="28"/>
          <w:szCs w:val="28"/>
        </w:rPr>
      </w:pPr>
    </w:p>
    <w:p w14:paraId="7D8668F2" w14:textId="6D689524" w:rsidR="007139E8" w:rsidRPr="007139E8" w:rsidRDefault="00642F63" w:rsidP="008519F8">
      <w:pPr>
        <w:spacing w:line="276" w:lineRule="auto"/>
        <w:ind w:firstLine="720"/>
        <w:jc w:val="both"/>
        <w:rPr>
          <w:rFonts w:ascii="Garamond" w:hAnsi="Garamond" w:cstheme="minorHAnsi"/>
        </w:rPr>
      </w:pPr>
      <w:r w:rsidRPr="007139E8">
        <w:rPr>
          <w:rFonts w:ascii="Garamond" w:hAnsi="Garamond" w:cstheme="minorHAnsi"/>
        </w:rPr>
        <w:t>Training of Police Officers</w:t>
      </w:r>
      <w:r w:rsidR="00610C23" w:rsidRPr="007139E8">
        <w:rPr>
          <w:rFonts w:ascii="Garamond" w:hAnsi="Garamond" w:cstheme="minorHAnsi"/>
        </w:rPr>
        <w:t xml:space="preserve"> and Health professionals</w:t>
      </w:r>
      <w:r w:rsidRPr="007139E8">
        <w:rPr>
          <w:rFonts w:ascii="Garamond" w:hAnsi="Garamond" w:cstheme="minorHAnsi"/>
        </w:rPr>
        <w:t xml:space="preserve"> </w:t>
      </w:r>
    </w:p>
    <w:p w14:paraId="2C089BF6" w14:textId="77777777" w:rsidR="007139E8" w:rsidRPr="007139E8" w:rsidRDefault="007139E8" w:rsidP="00CA1013">
      <w:pPr>
        <w:spacing w:line="276" w:lineRule="auto"/>
        <w:jc w:val="both"/>
        <w:rPr>
          <w:rFonts w:ascii="Garamond" w:hAnsi="Garamond" w:cstheme="minorHAnsi"/>
        </w:rPr>
      </w:pPr>
    </w:p>
    <w:p w14:paraId="0F0A5E80" w14:textId="75615639" w:rsidR="00610C23" w:rsidRPr="00F05FAE" w:rsidRDefault="00642F63" w:rsidP="00CA1013">
      <w:pPr>
        <w:spacing w:line="276" w:lineRule="auto"/>
        <w:jc w:val="both"/>
        <w:rPr>
          <w:rFonts w:ascii="Garamond" w:hAnsi="Garamond" w:cstheme="minorHAnsi"/>
        </w:rPr>
      </w:pPr>
      <w:r w:rsidRPr="007139E8">
        <w:rPr>
          <w:rFonts w:ascii="Garamond" w:hAnsi="Garamond" w:cstheme="minorHAnsi"/>
        </w:rPr>
        <w:t>The Commission als</w:t>
      </w:r>
      <w:r w:rsidR="00F05FAE">
        <w:rPr>
          <w:rFonts w:ascii="Garamond" w:hAnsi="Garamond" w:cstheme="minorHAnsi"/>
        </w:rPr>
        <w:t>o organized workshops on Human R</w:t>
      </w:r>
      <w:r w:rsidRPr="007139E8">
        <w:rPr>
          <w:rFonts w:ascii="Garamond" w:hAnsi="Garamond" w:cstheme="minorHAnsi"/>
        </w:rPr>
        <w:t xml:space="preserve">ights, corruption and elections for Police Officers across the country. The workshops </w:t>
      </w:r>
      <w:r w:rsidR="00F05FAE" w:rsidRPr="007139E8">
        <w:rPr>
          <w:rFonts w:ascii="Garamond" w:hAnsi="Garamond" w:cstheme="minorHAnsi"/>
        </w:rPr>
        <w:t>focused on</w:t>
      </w:r>
      <w:r w:rsidRPr="007139E8">
        <w:rPr>
          <w:rFonts w:ascii="Garamond" w:hAnsi="Garamond" w:cstheme="minorHAnsi"/>
        </w:rPr>
        <w:t xml:space="preserve"> respect for human rights in Police duties, Conflict of interest and abuse of office, </w:t>
      </w:r>
      <w:r w:rsidR="00F05FAE">
        <w:rPr>
          <w:rFonts w:ascii="Garamond" w:hAnsi="Garamond" w:cstheme="minorHAnsi"/>
        </w:rPr>
        <w:t xml:space="preserve">as well as </w:t>
      </w:r>
      <w:r w:rsidR="00610C23" w:rsidRPr="007139E8">
        <w:rPr>
          <w:rFonts w:ascii="Garamond" w:hAnsi="Garamond" w:cstheme="minorHAnsi"/>
        </w:rPr>
        <w:t>Code of Conduct/</w:t>
      </w:r>
      <w:r w:rsidR="00F05FAE">
        <w:rPr>
          <w:rFonts w:ascii="Garamond" w:hAnsi="Garamond" w:cstheme="minorHAnsi"/>
        </w:rPr>
        <w:t xml:space="preserve">Ethics for Health Professionals. During these workshops, </w:t>
      </w:r>
      <w:r w:rsidR="00610C23" w:rsidRPr="007139E8">
        <w:rPr>
          <w:rFonts w:ascii="Garamond" w:hAnsi="Garamond" w:cstheme="minorHAnsi"/>
        </w:rPr>
        <w:t>the linkage between Human rights, ethics and health care delivery</w:t>
      </w:r>
      <w:r w:rsidR="00F05FAE">
        <w:rPr>
          <w:rFonts w:ascii="Garamond" w:hAnsi="Garamond" w:cstheme="minorHAnsi"/>
        </w:rPr>
        <w:t>, was examined</w:t>
      </w:r>
      <w:r w:rsidR="00610C23" w:rsidRPr="007139E8">
        <w:rPr>
          <w:rFonts w:ascii="Garamond" w:hAnsi="Garamond" w:cstheme="minorHAnsi"/>
        </w:rPr>
        <w:t>.</w:t>
      </w:r>
    </w:p>
    <w:p w14:paraId="0660FF85" w14:textId="77777777" w:rsidR="00711176" w:rsidRDefault="00711176" w:rsidP="001558F7"/>
    <w:p w14:paraId="6153FD70" w14:textId="74440581" w:rsidR="007139E8" w:rsidRPr="007139E8" w:rsidRDefault="008519F8" w:rsidP="008519F8">
      <w:pPr>
        <w:ind w:firstLine="720"/>
        <w:rPr>
          <w:rFonts w:ascii="Garamond" w:hAnsi="Garamond"/>
        </w:rPr>
      </w:pPr>
      <w:r>
        <w:rPr>
          <w:rFonts w:ascii="Garamond" w:hAnsi="Garamond"/>
        </w:rPr>
        <w:t xml:space="preserve">Conducting </w:t>
      </w:r>
      <w:r w:rsidR="00774C2D" w:rsidRPr="007139E8">
        <w:rPr>
          <w:rFonts w:ascii="Garamond" w:hAnsi="Garamond"/>
        </w:rPr>
        <w:t>Investigations</w:t>
      </w:r>
      <w:r w:rsidR="00831706" w:rsidRPr="007139E8">
        <w:rPr>
          <w:rFonts w:ascii="Garamond" w:hAnsi="Garamond"/>
        </w:rPr>
        <w:t xml:space="preserve"> </w:t>
      </w:r>
    </w:p>
    <w:p w14:paraId="0DBF2848" w14:textId="77777777" w:rsidR="007139E8" w:rsidRPr="007139E8" w:rsidRDefault="007139E8" w:rsidP="00831706">
      <w:pPr>
        <w:rPr>
          <w:rFonts w:ascii="Garamond" w:hAnsi="Garamond"/>
        </w:rPr>
      </w:pPr>
    </w:p>
    <w:p w14:paraId="299A45AB" w14:textId="708AA92B" w:rsidR="007242B4" w:rsidRPr="007242B4" w:rsidRDefault="00F05FAE" w:rsidP="002A0B80">
      <w:pPr>
        <w:spacing w:line="276" w:lineRule="auto"/>
        <w:jc w:val="both"/>
        <w:rPr>
          <w:rFonts w:ascii="Garamond" w:hAnsi="Garamond"/>
        </w:rPr>
      </w:pPr>
      <w:r>
        <w:rPr>
          <w:rFonts w:ascii="Garamond" w:hAnsi="Garamond"/>
        </w:rPr>
        <w:t xml:space="preserve">Modest achievements have been made in relation to corruption investigations. </w:t>
      </w:r>
      <w:r w:rsidR="00F078B5" w:rsidRPr="007242B4">
        <w:rPr>
          <w:rFonts w:ascii="Garamond" w:hAnsi="Garamond"/>
        </w:rPr>
        <w:t xml:space="preserve">In 1995/96, the Commission successfully conducted a </w:t>
      </w:r>
      <w:r w:rsidR="00F078B5" w:rsidRPr="007242B4">
        <w:rPr>
          <w:rFonts w:ascii="Garamond" w:hAnsi="Garamond"/>
          <w:bCs/>
        </w:rPr>
        <w:t xml:space="preserve">major investigation </w:t>
      </w:r>
      <w:r w:rsidR="00F078B5" w:rsidRPr="007242B4">
        <w:rPr>
          <w:rFonts w:ascii="Garamond" w:hAnsi="Garamond"/>
        </w:rPr>
        <w:t xml:space="preserve">into allegations of corruption and illegal acquisition of assets made against four ministers of state and some senior government officials. </w:t>
      </w:r>
      <w:r w:rsidR="007242B4">
        <w:rPr>
          <w:rFonts w:ascii="Garamond" w:hAnsi="Garamond"/>
        </w:rPr>
        <w:t>Since then, t</w:t>
      </w:r>
      <w:r w:rsidR="007242B4" w:rsidRPr="007242B4">
        <w:rPr>
          <w:rFonts w:ascii="Garamond" w:hAnsi="Garamond"/>
        </w:rPr>
        <w:t xml:space="preserve">he Commission receives less than 100 cases a year and disposes off about 60% of the cases annually. </w:t>
      </w:r>
      <w:r w:rsidR="007242B4">
        <w:rPr>
          <w:rFonts w:ascii="Garamond" w:hAnsi="Garamond"/>
        </w:rPr>
        <w:t>High profile cases investigated by the Commission include those relating to corruption and conflict of interest involving two sitting Presidents of the Republic</w:t>
      </w:r>
      <w:r>
        <w:rPr>
          <w:rFonts w:ascii="Garamond" w:hAnsi="Garamond"/>
        </w:rPr>
        <w:t>, ministers of state</w:t>
      </w:r>
      <w:r w:rsidR="007242B4">
        <w:rPr>
          <w:rFonts w:ascii="Garamond" w:hAnsi="Garamond"/>
        </w:rPr>
        <w:t xml:space="preserve"> and a number of high level government officials.  A summary of some of the cases investigated</w:t>
      </w:r>
      <w:r w:rsidR="002A0B80">
        <w:rPr>
          <w:rFonts w:ascii="Garamond" w:hAnsi="Garamond"/>
        </w:rPr>
        <w:t>,</w:t>
      </w:r>
      <w:r w:rsidR="007242B4">
        <w:rPr>
          <w:rFonts w:ascii="Garamond" w:hAnsi="Garamond"/>
        </w:rPr>
        <w:t xml:space="preserve"> are the following:</w:t>
      </w:r>
    </w:p>
    <w:p w14:paraId="087DCB82" w14:textId="77777777" w:rsidR="0076376B" w:rsidRPr="002A0B80" w:rsidRDefault="0076376B" w:rsidP="002A0B80">
      <w:pPr>
        <w:spacing w:line="276" w:lineRule="auto"/>
        <w:jc w:val="both"/>
        <w:rPr>
          <w:rFonts w:ascii="Garamond" w:hAnsi="Garamond"/>
        </w:rPr>
      </w:pPr>
    </w:p>
    <w:p w14:paraId="5939AE01" w14:textId="4122AA72" w:rsidR="00F078B5" w:rsidRPr="006F03DA" w:rsidRDefault="00F078B5" w:rsidP="002A0B80">
      <w:pPr>
        <w:pStyle w:val="ListParagraph"/>
        <w:numPr>
          <w:ilvl w:val="0"/>
          <w:numId w:val="21"/>
        </w:numPr>
        <w:spacing w:line="276" w:lineRule="auto"/>
        <w:jc w:val="both"/>
        <w:rPr>
          <w:rFonts w:ascii="Garamond" w:hAnsi="Garamond"/>
        </w:rPr>
      </w:pPr>
      <w:r w:rsidRPr="00741973">
        <w:rPr>
          <w:rFonts w:ascii="Garamond" w:hAnsi="Garamond"/>
          <w:b/>
          <w:i/>
        </w:rPr>
        <w:lastRenderedPageBreak/>
        <w:t>Social Security and National Insurance Trust (SSNIT)</w:t>
      </w:r>
      <w:r w:rsidRPr="002A0B80">
        <w:rPr>
          <w:rFonts w:ascii="Garamond" w:hAnsi="Garamond"/>
        </w:rPr>
        <w:t xml:space="preserve"> otherwise known as “the SSNIT PROBE.” (2001</w:t>
      </w:r>
      <w:r w:rsidRPr="006F03DA">
        <w:rPr>
          <w:rFonts w:ascii="Garamond" w:hAnsi="Garamond"/>
        </w:rPr>
        <w:t>)</w:t>
      </w:r>
      <w:r w:rsidRPr="006F03DA">
        <w:rPr>
          <w:rFonts w:ascii="Garamond" w:hAnsi="Garamond"/>
          <w:bCs/>
        </w:rPr>
        <w:t xml:space="preserve">; </w:t>
      </w:r>
      <w:r w:rsidR="008826D0" w:rsidRPr="006F03DA">
        <w:rPr>
          <w:rFonts w:ascii="Garamond" w:hAnsi="Garamond"/>
          <w:bCs/>
        </w:rPr>
        <w:t xml:space="preserve">see </w:t>
      </w:r>
      <w:r w:rsidRPr="006F03DA">
        <w:rPr>
          <w:rFonts w:ascii="Garamond" w:hAnsi="Garamond"/>
          <w:bCs/>
        </w:rPr>
        <w:t>R</w:t>
      </w:r>
      <w:r w:rsidR="00326164">
        <w:rPr>
          <w:rFonts w:ascii="Garamond" w:hAnsi="Garamond"/>
          <w:bCs/>
        </w:rPr>
        <w:t>epublic</w:t>
      </w:r>
      <w:r w:rsidRPr="006F03DA">
        <w:rPr>
          <w:rFonts w:ascii="Garamond" w:hAnsi="Garamond"/>
          <w:bCs/>
        </w:rPr>
        <w:t xml:space="preserve"> v. H</w:t>
      </w:r>
      <w:r w:rsidR="00326164">
        <w:rPr>
          <w:rFonts w:ascii="Garamond" w:hAnsi="Garamond"/>
          <w:bCs/>
        </w:rPr>
        <w:t xml:space="preserve">igh Court, </w:t>
      </w:r>
      <w:r w:rsidRPr="006F03DA">
        <w:rPr>
          <w:rFonts w:ascii="Garamond" w:hAnsi="Garamond"/>
          <w:bCs/>
        </w:rPr>
        <w:t>Accra; Ex Pa</w:t>
      </w:r>
      <w:r w:rsidR="008826D0" w:rsidRPr="006F03DA">
        <w:rPr>
          <w:rFonts w:ascii="Garamond" w:hAnsi="Garamond"/>
          <w:bCs/>
        </w:rPr>
        <w:t>rte</w:t>
      </w:r>
      <w:r w:rsidRPr="006F03DA">
        <w:rPr>
          <w:rFonts w:ascii="Garamond" w:hAnsi="Garamond"/>
          <w:bCs/>
        </w:rPr>
        <w:t xml:space="preserve"> </w:t>
      </w:r>
      <w:r w:rsidR="00326164">
        <w:rPr>
          <w:rFonts w:ascii="Garamond" w:hAnsi="Garamond"/>
          <w:bCs/>
        </w:rPr>
        <w:t>CHRAJ (</w:t>
      </w:r>
      <w:r w:rsidRPr="006F03DA">
        <w:rPr>
          <w:rFonts w:ascii="Garamond" w:hAnsi="Garamond"/>
          <w:bCs/>
        </w:rPr>
        <w:t xml:space="preserve">Addo, Interested </w:t>
      </w:r>
      <w:r w:rsidRPr="00326164">
        <w:rPr>
          <w:rFonts w:ascii="Garamond" w:hAnsi="Garamond"/>
          <w:bCs/>
        </w:rPr>
        <w:t>Party</w:t>
      </w:r>
      <w:r w:rsidR="00326164" w:rsidRPr="00326164">
        <w:rPr>
          <w:rFonts w:ascii="Garamond" w:hAnsi="Garamond"/>
          <w:bCs/>
        </w:rPr>
        <w:t>)</w:t>
      </w:r>
      <w:r w:rsidRPr="00326164">
        <w:rPr>
          <w:rFonts w:ascii="Garamond" w:hAnsi="Garamond"/>
          <w:bCs/>
        </w:rPr>
        <w:t xml:space="preserve"> </w:t>
      </w:r>
      <w:r w:rsidRPr="006F03DA">
        <w:rPr>
          <w:rFonts w:ascii="Garamond" w:hAnsi="Garamond"/>
          <w:bCs/>
        </w:rPr>
        <w:t>[2003-2004] SCGLR 312</w:t>
      </w:r>
      <w:r w:rsidR="00741973">
        <w:rPr>
          <w:rFonts w:ascii="Garamond" w:hAnsi="Garamond"/>
          <w:bCs/>
        </w:rPr>
        <w:t xml:space="preserve">. This is a case that quashed the findings of corruption and conflict of interest against the applicant for breaching the principle of natural justice. </w:t>
      </w:r>
    </w:p>
    <w:p w14:paraId="0A2EB74E" w14:textId="77777777" w:rsidR="00831706" w:rsidRPr="002A0B80" w:rsidRDefault="00831706" w:rsidP="002A0B80">
      <w:pPr>
        <w:pStyle w:val="ListParagraph"/>
        <w:spacing w:line="276" w:lineRule="auto"/>
        <w:jc w:val="both"/>
        <w:rPr>
          <w:rFonts w:ascii="Garamond" w:hAnsi="Garamond"/>
        </w:rPr>
      </w:pPr>
    </w:p>
    <w:p w14:paraId="32FD4870" w14:textId="05E85D51" w:rsidR="00CA1013" w:rsidRPr="006F03DA" w:rsidRDefault="00CF3281" w:rsidP="006F03DA">
      <w:pPr>
        <w:pStyle w:val="ListParagraph"/>
        <w:numPr>
          <w:ilvl w:val="0"/>
          <w:numId w:val="21"/>
        </w:numPr>
        <w:spacing w:line="276" w:lineRule="auto"/>
        <w:jc w:val="both"/>
        <w:rPr>
          <w:rFonts w:ascii="Garamond" w:hAnsi="Garamond"/>
        </w:rPr>
      </w:pPr>
      <w:r w:rsidRPr="00741973">
        <w:rPr>
          <w:rFonts w:ascii="Garamond" w:hAnsi="Garamond"/>
          <w:b/>
          <w:bCs/>
          <w:i/>
        </w:rPr>
        <w:t>Appiah Ampofo v CHRAJ [2005-2006] SCGLR 227</w:t>
      </w:r>
      <w:r w:rsidRPr="006F03DA">
        <w:rPr>
          <w:rFonts w:ascii="Garamond" w:hAnsi="Garamond"/>
          <w:b/>
          <w:bCs/>
          <w:i/>
          <w:iCs/>
        </w:rPr>
        <w:t>:</w:t>
      </w:r>
      <w:r w:rsidRPr="002A0B80">
        <w:rPr>
          <w:rFonts w:ascii="Garamond" w:hAnsi="Garamond"/>
          <w:i/>
          <w:iCs/>
        </w:rPr>
        <w:t xml:space="preserve"> </w:t>
      </w:r>
      <w:r w:rsidR="006F03DA" w:rsidRPr="006F03DA">
        <w:rPr>
          <w:rFonts w:ascii="Garamond" w:hAnsi="Garamond"/>
          <w:iCs/>
        </w:rPr>
        <w:t>In this case,</w:t>
      </w:r>
      <w:r w:rsidR="006F03DA">
        <w:rPr>
          <w:rFonts w:ascii="Garamond" w:hAnsi="Garamond"/>
          <w:i/>
          <w:iCs/>
        </w:rPr>
        <w:t xml:space="preserve"> </w:t>
      </w:r>
      <w:r w:rsidR="006F03DA" w:rsidRPr="006F03DA">
        <w:rPr>
          <w:rFonts w:ascii="Garamond" w:hAnsi="Garamond"/>
        </w:rPr>
        <w:t>t</w:t>
      </w:r>
      <w:r w:rsidRPr="006F03DA">
        <w:rPr>
          <w:rFonts w:ascii="Garamond" w:hAnsi="Garamond"/>
        </w:rPr>
        <w:t>he Commission found (supported by Court) that</w:t>
      </w:r>
      <w:r w:rsidR="006F03DA">
        <w:rPr>
          <w:rFonts w:ascii="Garamond" w:hAnsi="Garamond"/>
        </w:rPr>
        <w:t>,</w:t>
      </w:r>
      <w:r w:rsidRPr="006F03DA">
        <w:rPr>
          <w:rFonts w:ascii="Garamond" w:hAnsi="Garamond"/>
        </w:rPr>
        <w:t xml:space="preserve"> the US96,500 </w:t>
      </w:r>
      <w:r w:rsidR="006F03DA">
        <w:rPr>
          <w:rFonts w:ascii="Garamond" w:hAnsi="Garamond"/>
        </w:rPr>
        <w:t xml:space="preserve">that the respondent </w:t>
      </w:r>
      <w:r w:rsidRPr="006F03DA">
        <w:rPr>
          <w:rFonts w:ascii="Garamond" w:hAnsi="Garamond"/>
        </w:rPr>
        <w:t>received was a bribe</w:t>
      </w:r>
      <w:r w:rsidR="008826D0" w:rsidRPr="006F03DA">
        <w:rPr>
          <w:rFonts w:ascii="Garamond" w:hAnsi="Garamond"/>
        </w:rPr>
        <w:t xml:space="preserve"> and not a gift because</w:t>
      </w:r>
      <w:r w:rsidR="00CA1013" w:rsidRPr="006F03DA">
        <w:rPr>
          <w:rFonts w:ascii="Garamond" w:hAnsi="Garamond"/>
        </w:rPr>
        <w:t xml:space="preserve"> </w:t>
      </w:r>
      <w:r w:rsidR="008826D0" w:rsidRPr="006F03DA">
        <w:rPr>
          <w:rFonts w:ascii="Garamond" w:hAnsi="Garamond"/>
        </w:rPr>
        <w:t>(i</w:t>
      </w:r>
      <w:r w:rsidRPr="006F03DA">
        <w:rPr>
          <w:rFonts w:ascii="Garamond" w:hAnsi="Garamond"/>
        </w:rPr>
        <w:t xml:space="preserve">) </w:t>
      </w:r>
      <w:r w:rsidR="008826D0" w:rsidRPr="006F03DA">
        <w:rPr>
          <w:rFonts w:ascii="Garamond" w:hAnsi="Garamond"/>
        </w:rPr>
        <w:t xml:space="preserve">of </w:t>
      </w:r>
      <w:r w:rsidRPr="006F03DA">
        <w:rPr>
          <w:rFonts w:ascii="Garamond" w:hAnsi="Garamond"/>
        </w:rPr>
        <w:t xml:space="preserve">the source of </w:t>
      </w:r>
      <w:r w:rsidR="008826D0" w:rsidRPr="006F03DA">
        <w:rPr>
          <w:rFonts w:ascii="Garamond" w:hAnsi="Garamond"/>
        </w:rPr>
        <w:t xml:space="preserve">the </w:t>
      </w:r>
      <w:r w:rsidRPr="006F03DA">
        <w:rPr>
          <w:rFonts w:ascii="Garamond" w:hAnsi="Garamond"/>
        </w:rPr>
        <w:t>payment</w:t>
      </w:r>
      <w:r w:rsidR="008826D0" w:rsidRPr="006F03DA">
        <w:rPr>
          <w:rFonts w:ascii="Garamond" w:hAnsi="Garamond"/>
        </w:rPr>
        <w:t xml:space="preserve"> (from a company in the UK</w:t>
      </w:r>
      <w:r w:rsidR="00CA1013" w:rsidRPr="006F03DA">
        <w:rPr>
          <w:rFonts w:ascii="Garamond" w:hAnsi="Garamond"/>
        </w:rPr>
        <w:t xml:space="preserve"> </w:t>
      </w:r>
      <w:r w:rsidR="008826D0" w:rsidRPr="006F03DA">
        <w:rPr>
          <w:rFonts w:ascii="Garamond" w:hAnsi="Garamond"/>
        </w:rPr>
        <w:t>(ii</w:t>
      </w:r>
      <w:r w:rsidRPr="006F03DA">
        <w:rPr>
          <w:rFonts w:ascii="Garamond" w:hAnsi="Garamond"/>
        </w:rPr>
        <w:t>) the timing of the payments</w:t>
      </w:r>
      <w:r w:rsidR="008826D0" w:rsidRPr="006F03DA">
        <w:rPr>
          <w:rFonts w:ascii="Garamond" w:hAnsi="Garamond"/>
        </w:rPr>
        <w:t xml:space="preserve"> (after facilitating a  contract (iii</w:t>
      </w:r>
      <w:r w:rsidRPr="006F03DA">
        <w:rPr>
          <w:rFonts w:ascii="Garamond" w:hAnsi="Garamond"/>
        </w:rPr>
        <w:t xml:space="preserve">) continued denial </w:t>
      </w:r>
      <w:r w:rsidR="008826D0" w:rsidRPr="006F03DA">
        <w:rPr>
          <w:rFonts w:ascii="Garamond" w:hAnsi="Garamond"/>
        </w:rPr>
        <w:t>by the respondent that no payments were received and (iv</w:t>
      </w:r>
      <w:r w:rsidRPr="006F03DA">
        <w:rPr>
          <w:rFonts w:ascii="Garamond" w:hAnsi="Garamond"/>
        </w:rPr>
        <w:t>) lack of transparency in the payment of the money</w:t>
      </w:r>
      <w:r w:rsidR="008826D0" w:rsidRPr="006F03DA">
        <w:rPr>
          <w:rFonts w:ascii="Garamond" w:hAnsi="Garamond"/>
        </w:rPr>
        <w:t xml:space="preserve"> (secret lodgments into the account of the respondent in the UK</w:t>
      </w:r>
      <w:r w:rsidR="00CA1013" w:rsidRPr="006F03DA">
        <w:rPr>
          <w:rFonts w:ascii="Garamond" w:hAnsi="Garamond"/>
        </w:rPr>
        <w:t xml:space="preserve"> (</w:t>
      </w:r>
      <w:r w:rsidR="00AA58BE" w:rsidRPr="006F03DA">
        <w:rPr>
          <w:rFonts w:ascii="Garamond" w:hAnsi="Garamond"/>
        </w:rPr>
        <w:t xml:space="preserve">also </w:t>
      </w:r>
      <w:r w:rsidRPr="006F03DA">
        <w:rPr>
          <w:rFonts w:ascii="Garamond" w:hAnsi="Garamond"/>
          <w:i/>
          <w:iCs/>
        </w:rPr>
        <w:t xml:space="preserve">See Crusading Guide </w:t>
      </w:r>
      <w:r w:rsidR="00AA58BE" w:rsidRPr="006F03DA">
        <w:rPr>
          <w:rFonts w:ascii="Garamond" w:hAnsi="Garamond"/>
          <w:i/>
          <w:iCs/>
        </w:rPr>
        <w:t>v</w:t>
      </w:r>
      <w:r w:rsidRPr="006F03DA">
        <w:rPr>
          <w:rFonts w:ascii="Garamond" w:hAnsi="Garamond"/>
          <w:i/>
          <w:iCs/>
        </w:rPr>
        <w:t xml:space="preserve"> Appiah Ampofo, Case No. CHRAJ/195/2001/1319</w:t>
      </w:r>
      <w:r w:rsidR="00CA1013" w:rsidRPr="006F03DA">
        <w:rPr>
          <w:rFonts w:ascii="Garamond" w:hAnsi="Garamond"/>
          <w:i/>
          <w:iCs/>
        </w:rPr>
        <w:t>)</w:t>
      </w:r>
    </w:p>
    <w:p w14:paraId="1A2FFA84" w14:textId="77777777" w:rsidR="00CA1013" w:rsidRPr="002A0B80" w:rsidRDefault="00CA1013" w:rsidP="002A0B80">
      <w:pPr>
        <w:spacing w:line="276" w:lineRule="auto"/>
        <w:ind w:left="720"/>
        <w:jc w:val="both"/>
        <w:rPr>
          <w:rFonts w:ascii="Garamond" w:hAnsi="Garamond"/>
        </w:rPr>
      </w:pPr>
    </w:p>
    <w:p w14:paraId="38679EEC" w14:textId="5F997813" w:rsidR="00CF3281" w:rsidRPr="006F03DA" w:rsidRDefault="00CF3281" w:rsidP="006F03DA">
      <w:pPr>
        <w:pStyle w:val="ListParagraph"/>
        <w:numPr>
          <w:ilvl w:val="0"/>
          <w:numId w:val="21"/>
        </w:numPr>
        <w:spacing w:line="276" w:lineRule="auto"/>
        <w:jc w:val="both"/>
        <w:rPr>
          <w:rFonts w:ascii="Garamond" w:hAnsi="Garamond"/>
        </w:rPr>
      </w:pPr>
      <w:r w:rsidRPr="00741973">
        <w:rPr>
          <w:rFonts w:ascii="Garamond" w:hAnsi="Garamond"/>
          <w:b/>
          <w:bCs/>
          <w:i/>
        </w:rPr>
        <w:t>R v High Court (Fast Track Division) Ex parte, CHRAJ; Interested Party, Richard Anane (HC) [2007-8]</w:t>
      </w:r>
      <w:r w:rsidR="006F03DA" w:rsidRPr="00741973">
        <w:rPr>
          <w:rFonts w:ascii="Garamond" w:hAnsi="Garamond"/>
          <w:b/>
          <w:i/>
        </w:rPr>
        <w:t xml:space="preserve"> SCGLR 340.</w:t>
      </w:r>
      <w:r w:rsidR="006F03DA">
        <w:rPr>
          <w:rFonts w:ascii="Garamond" w:hAnsi="Garamond"/>
        </w:rPr>
        <w:t xml:space="preserve"> </w:t>
      </w:r>
      <w:r w:rsidR="00CA1013" w:rsidRPr="002A0B80">
        <w:rPr>
          <w:rFonts w:ascii="Garamond" w:hAnsi="Garamond"/>
        </w:rPr>
        <w:t xml:space="preserve">The </w:t>
      </w:r>
      <w:r w:rsidRPr="002A0B80">
        <w:rPr>
          <w:rFonts w:ascii="Garamond" w:hAnsi="Garamond"/>
        </w:rPr>
        <w:t>Supreme Court</w:t>
      </w:r>
      <w:r w:rsidR="006F03DA">
        <w:rPr>
          <w:rFonts w:ascii="Garamond" w:hAnsi="Garamond"/>
        </w:rPr>
        <w:t>, in this case,</w:t>
      </w:r>
      <w:r w:rsidRPr="002A0B80">
        <w:rPr>
          <w:rFonts w:ascii="Garamond" w:hAnsi="Garamond"/>
        </w:rPr>
        <w:t xml:space="preserve"> held, inter alia</w:t>
      </w:r>
      <w:r w:rsidR="006F03DA">
        <w:rPr>
          <w:rFonts w:ascii="Garamond" w:hAnsi="Garamond"/>
        </w:rPr>
        <w:t xml:space="preserve"> that t</w:t>
      </w:r>
      <w:r w:rsidRPr="006F03DA">
        <w:rPr>
          <w:rFonts w:ascii="Garamond" w:hAnsi="Garamond"/>
        </w:rPr>
        <w:t xml:space="preserve">o invoke the investigative machinery of the Commission under Chapter 24 of the Constitution, </w:t>
      </w:r>
      <w:r w:rsidR="006F03DA">
        <w:rPr>
          <w:rFonts w:ascii="Garamond" w:hAnsi="Garamond"/>
        </w:rPr>
        <w:t xml:space="preserve">which relates to enforcement of the Code of Conduct for Public Officers by CHRAJ, </w:t>
      </w:r>
      <w:r w:rsidRPr="006F03DA">
        <w:rPr>
          <w:rFonts w:ascii="Garamond" w:hAnsi="Garamond"/>
        </w:rPr>
        <w:t>a complainant needs to file a complaint before the Commission. The Complainant does not have to be the victim and the complainant could be an individual or a body corporate.</w:t>
      </w:r>
    </w:p>
    <w:p w14:paraId="135FE6DC" w14:textId="77777777" w:rsidR="00FB27E4" w:rsidRPr="002A0B80" w:rsidRDefault="00FB27E4" w:rsidP="002A0B80">
      <w:pPr>
        <w:spacing w:line="276" w:lineRule="auto"/>
        <w:jc w:val="both"/>
        <w:rPr>
          <w:rFonts w:ascii="Garamond" w:hAnsi="Garamond"/>
          <w:b/>
        </w:rPr>
      </w:pPr>
    </w:p>
    <w:p w14:paraId="3F149A06" w14:textId="79C77EC9" w:rsidR="00FB27E4" w:rsidRPr="00407249" w:rsidRDefault="00CA1013" w:rsidP="00407249">
      <w:pPr>
        <w:spacing w:line="276" w:lineRule="auto"/>
        <w:ind w:left="720" w:hanging="660"/>
        <w:jc w:val="both"/>
        <w:rPr>
          <w:rFonts w:ascii="Garamond" w:hAnsi="Garamond"/>
        </w:rPr>
      </w:pPr>
      <w:r w:rsidRPr="002A0B80">
        <w:rPr>
          <w:rFonts w:ascii="Garamond" w:hAnsi="Garamond"/>
        </w:rPr>
        <w:t xml:space="preserve">iv. </w:t>
      </w:r>
      <w:r w:rsidR="00F212BA" w:rsidRPr="002A0B80">
        <w:rPr>
          <w:rFonts w:ascii="Garamond" w:hAnsi="Garamond"/>
        </w:rPr>
        <w:t xml:space="preserve"> </w:t>
      </w:r>
      <w:r w:rsidRPr="002A0B80">
        <w:rPr>
          <w:rFonts w:ascii="Garamond" w:hAnsi="Garamond"/>
        </w:rPr>
        <w:tab/>
      </w:r>
      <w:r w:rsidRPr="002A0B80">
        <w:rPr>
          <w:rFonts w:ascii="Garamond" w:hAnsi="Garamond"/>
          <w:b/>
          <w:bCs/>
          <w:i/>
          <w:iCs/>
        </w:rPr>
        <w:t>Somi V. Tema General Hospital [1994-2000] CHRAJ 196</w:t>
      </w:r>
      <w:r w:rsidR="006F03DA">
        <w:rPr>
          <w:rFonts w:ascii="Garamond" w:hAnsi="Garamond"/>
          <w:b/>
          <w:bCs/>
          <w:i/>
          <w:iCs/>
        </w:rPr>
        <w:t xml:space="preserve">, </w:t>
      </w:r>
      <w:r w:rsidR="00407249" w:rsidRPr="00407249">
        <w:rPr>
          <w:rFonts w:ascii="Garamond" w:hAnsi="Garamond"/>
          <w:bCs/>
          <w:iCs/>
        </w:rPr>
        <w:t xml:space="preserve">relates </w:t>
      </w:r>
      <w:r w:rsidR="00407249">
        <w:rPr>
          <w:rFonts w:ascii="Garamond" w:hAnsi="Garamond"/>
        </w:rPr>
        <w:t>infringement on</w:t>
      </w:r>
      <w:r w:rsidR="00FB27E4" w:rsidRPr="002A0B80">
        <w:rPr>
          <w:rFonts w:ascii="Garamond" w:hAnsi="Garamond"/>
        </w:rPr>
        <w:t xml:space="preserve"> the right</w:t>
      </w:r>
      <w:r w:rsidR="00407249">
        <w:rPr>
          <w:rFonts w:ascii="Garamond" w:hAnsi="Garamond"/>
        </w:rPr>
        <w:t xml:space="preserve"> t</w:t>
      </w:r>
      <w:r w:rsidR="00FB27E4" w:rsidRPr="002A0B80">
        <w:rPr>
          <w:rFonts w:ascii="Garamond" w:hAnsi="Garamond"/>
        </w:rPr>
        <w:t xml:space="preserve">o health care </w:t>
      </w:r>
      <w:r w:rsidR="00407249">
        <w:rPr>
          <w:rFonts w:ascii="Garamond" w:hAnsi="Garamond"/>
        </w:rPr>
        <w:t xml:space="preserve">of a patient by the </w:t>
      </w:r>
      <w:r w:rsidR="00FB27E4" w:rsidRPr="002A0B80">
        <w:rPr>
          <w:rFonts w:ascii="Garamond" w:hAnsi="Garamond"/>
        </w:rPr>
        <w:t>absen</w:t>
      </w:r>
      <w:r w:rsidR="00407249">
        <w:rPr>
          <w:rFonts w:ascii="Garamond" w:hAnsi="Garamond"/>
        </w:rPr>
        <w:t xml:space="preserve">ce </w:t>
      </w:r>
      <w:r w:rsidR="00FB27E4" w:rsidRPr="002A0B80">
        <w:rPr>
          <w:rFonts w:ascii="Garamond" w:hAnsi="Garamond"/>
        </w:rPr>
        <w:t xml:space="preserve">of </w:t>
      </w:r>
      <w:r w:rsidR="00407249">
        <w:rPr>
          <w:rFonts w:ascii="Garamond" w:hAnsi="Garamond"/>
        </w:rPr>
        <w:t>medical Doctor at a Health facility, or abuse of the</w:t>
      </w:r>
      <w:r w:rsidR="00FB27E4" w:rsidRPr="002A0B80">
        <w:rPr>
          <w:rFonts w:ascii="Garamond" w:hAnsi="Garamond"/>
        </w:rPr>
        <w:t xml:space="preserve"> employer’s (state) time.</w:t>
      </w:r>
      <w:r w:rsidR="00407249">
        <w:rPr>
          <w:rFonts w:ascii="Garamond" w:hAnsi="Garamond"/>
        </w:rPr>
        <w:t xml:space="preserve"> In t</w:t>
      </w:r>
      <w:r w:rsidRPr="002A0B80">
        <w:rPr>
          <w:rFonts w:ascii="Garamond" w:hAnsi="Garamond"/>
        </w:rPr>
        <w:t xml:space="preserve">hat case, </w:t>
      </w:r>
      <w:r w:rsidR="00A8735F" w:rsidRPr="00407249">
        <w:rPr>
          <w:rFonts w:ascii="Garamond" w:hAnsi="Garamond"/>
        </w:rPr>
        <w:t>CHRAJ held, inter alia</w:t>
      </w:r>
      <w:r w:rsidR="00407249">
        <w:rPr>
          <w:rFonts w:ascii="Garamond" w:hAnsi="Garamond"/>
        </w:rPr>
        <w:t>,</w:t>
      </w:r>
      <w:r w:rsidR="00407249">
        <w:rPr>
          <w:rFonts w:ascii="Garamond" w:hAnsi="Garamond"/>
          <w:b/>
        </w:rPr>
        <w:t xml:space="preserve"> </w:t>
      </w:r>
      <w:r w:rsidR="00407249" w:rsidRPr="00407249">
        <w:rPr>
          <w:rFonts w:ascii="Garamond" w:hAnsi="Garamond"/>
        </w:rPr>
        <w:t>that</w:t>
      </w:r>
      <w:r w:rsidR="00407249">
        <w:rPr>
          <w:rFonts w:ascii="Garamond" w:hAnsi="Garamond"/>
        </w:rPr>
        <w:t xml:space="preserve"> </w:t>
      </w:r>
      <w:r w:rsidR="00407249" w:rsidRPr="00407249">
        <w:rPr>
          <w:rFonts w:ascii="Garamond" w:hAnsi="Garamond"/>
          <w:lang w:val="en-GB"/>
        </w:rPr>
        <w:t>t</w:t>
      </w:r>
      <w:r w:rsidR="00A8735F" w:rsidRPr="00407249">
        <w:rPr>
          <w:rFonts w:ascii="Garamond" w:hAnsi="Garamond"/>
          <w:lang w:val="en-GB"/>
        </w:rPr>
        <w:t>he conduct of the servants and agents of the hospital constituted an act of injustice an</w:t>
      </w:r>
      <w:r w:rsidR="00407249">
        <w:rPr>
          <w:rFonts w:ascii="Garamond" w:hAnsi="Garamond"/>
          <w:lang w:val="en-GB"/>
        </w:rPr>
        <w:t xml:space="preserve">d amounted to unfair treatment </w:t>
      </w:r>
      <w:r w:rsidR="00A8735F" w:rsidRPr="00407249">
        <w:rPr>
          <w:rFonts w:ascii="Garamond" w:hAnsi="Garamond"/>
          <w:lang w:val="en-GB"/>
        </w:rPr>
        <w:t>and in breach of the duty to respect the right to life</w:t>
      </w:r>
      <w:r w:rsidRPr="002A0B80">
        <w:rPr>
          <w:rFonts w:ascii="Garamond" w:hAnsi="Garamond"/>
          <w:b/>
          <w:i/>
          <w:lang w:val="en-GB"/>
        </w:rPr>
        <w:t>.</w:t>
      </w:r>
      <w:r w:rsidR="00407249">
        <w:rPr>
          <w:rFonts w:ascii="Garamond" w:hAnsi="Garamond"/>
          <w:b/>
          <w:i/>
          <w:lang w:val="en-GB"/>
        </w:rPr>
        <w:t xml:space="preserve"> </w:t>
      </w:r>
      <w:r w:rsidR="00407249" w:rsidRPr="00C229FD">
        <w:rPr>
          <w:rFonts w:ascii="Garamond" w:hAnsi="Garamond"/>
          <w:lang w:val="en-GB"/>
        </w:rPr>
        <w:t xml:space="preserve">CHRAJ </w:t>
      </w:r>
      <w:r w:rsidR="00407249" w:rsidRPr="00407249">
        <w:rPr>
          <w:rFonts w:ascii="Garamond" w:hAnsi="Garamond"/>
          <w:lang w:val="en-GB"/>
        </w:rPr>
        <w:t xml:space="preserve">awarded </w:t>
      </w:r>
      <w:r w:rsidR="00407249">
        <w:rPr>
          <w:rFonts w:ascii="Garamond" w:hAnsi="Garamond"/>
          <w:lang w:val="en-GB"/>
        </w:rPr>
        <w:t>c</w:t>
      </w:r>
      <w:r w:rsidR="00A8735F" w:rsidRPr="00407249">
        <w:rPr>
          <w:rFonts w:ascii="Garamond" w:hAnsi="Garamond"/>
          <w:lang w:val="en-GB"/>
        </w:rPr>
        <w:t xml:space="preserve">ompensation </w:t>
      </w:r>
      <w:r w:rsidR="00407249">
        <w:rPr>
          <w:rFonts w:ascii="Garamond" w:hAnsi="Garamond"/>
          <w:lang w:val="en-GB"/>
        </w:rPr>
        <w:t xml:space="preserve">against the Hospital in favour of the complainant who had lost both a child and spouse. </w:t>
      </w:r>
    </w:p>
    <w:p w14:paraId="22C16E45" w14:textId="77777777" w:rsidR="00F212BA" w:rsidRPr="002A0B80" w:rsidRDefault="00F212BA" w:rsidP="002A0B80">
      <w:pPr>
        <w:spacing w:line="276" w:lineRule="auto"/>
        <w:ind w:left="1440"/>
        <w:jc w:val="both"/>
        <w:rPr>
          <w:rFonts w:ascii="Garamond" w:hAnsi="Garamond"/>
          <w:b/>
        </w:rPr>
      </w:pPr>
    </w:p>
    <w:p w14:paraId="357472E3" w14:textId="37D43CC7" w:rsidR="00A8735F" w:rsidRPr="00C229FD" w:rsidRDefault="00C229FD" w:rsidP="00C229FD">
      <w:pPr>
        <w:pStyle w:val="ListParagraph"/>
        <w:numPr>
          <w:ilvl w:val="0"/>
          <w:numId w:val="21"/>
        </w:numPr>
        <w:spacing w:line="276" w:lineRule="auto"/>
        <w:jc w:val="both"/>
        <w:rPr>
          <w:rFonts w:ascii="Garamond" w:hAnsi="Garamond"/>
        </w:rPr>
      </w:pPr>
      <w:r w:rsidRPr="00C229FD">
        <w:rPr>
          <w:rFonts w:ascii="Garamond" w:hAnsi="Garamond"/>
        </w:rPr>
        <w:t xml:space="preserve">In </w:t>
      </w:r>
      <w:r w:rsidR="00A8735F" w:rsidRPr="00741973">
        <w:rPr>
          <w:rFonts w:ascii="Garamond" w:hAnsi="Garamond"/>
          <w:i/>
        </w:rPr>
        <w:t>Mans</w:t>
      </w:r>
      <w:r w:rsidRPr="00741973">
        <w:rPr>
          <w:rFonts w:ascii="Garamond" w:hAnsi="Garamond"/>
          <w:i/>
        </w:rPr>
        <w:t>o V. Norvor [1994-2000] CHRAJ 1,</w:t>
      </w:r>
      <w:r w:rsidRPr="00C229FD">
        <w:rPr>
          <w:rFonts w:ascii="Garamond" w:hAnsi="Garamond"/>
        </w:rPr>
        <w:t xml:space="preserve"> the Commission, after investigations, </w:t>
      </w:r>
      <w:r w:rsidRPr="00C229FD">
        <w:rPr>
          <w:rFonts w:ascii="Garamond" w:hAnsi="Garamond"/>
          <w:iCs/>
        </w:rPr>
        <w:t>held that</w:t>
      </w:r>
      <w:r w:rsidR="00A8735F" w:rsidRPr="00C229FD">
        <w:rPr>
          <w:rFonts w:ascii="Garamond" w:hAnsi="Garamond"/>
          <w:iCs/>
        </w:rPr>
        <w:t xml:space="preserve"> </w:t>
      </w:r>
      <w:r>
        <w:rPr>
          <w:rFonts w:ascii="Garamond" w:hAnsi="Garamond"/>
          <w:iCs/>
        </w:rPr>
        <w:t>“</w:t>
      </w:r>
      <w:r w:rsidR="00A8735F" w:rsidRPr="00C229FD">
        <w:rPr>
          <w:rFonts w:ascii="Garamond" w:hAnsi="Garamond"/>
          <w:iCs/>
        </w:rPr>
        <w:t>Sexual harassment constitutes a form of sex discrimination and is also an unwarranted impediment to the individual's right to work in an environment free from discrimination. And by virtue of articles 27(3) and 33(5) of the 1992 Constitution</w:t>
      </w:r>
      <w:r>
        <w:rPr>
          <w:rFonts w:ascii="Garamond" w:hAnsi="Garamond"/>
          <w:iCs/>
        </w:rPr>
        <w:t>[of Ghana]</w:t>
      </w:r>
      <w:r w:rsidR="00A8735F" w:rsidRPr="00C229FD">
        <w:rPr>
          <w:rFonts w:ascii="Garamond" w:hAnsi="Garamond"/>
          <w:iCs/>
        </w:rPr>
        <w:t xml:space="preserve">, sexual harassment should be read into the list of prohibited grounds of discrimination found in article 17(2). </w:t>
      </w:r>
    </w:p>
    <w:p w14:paraId="18FE82EF" w14:textId="77777777" w:rsidR="00FB27E4" w:rsidRPr="002A0B80" w:rsidRDefault="00FB27E4" w:rsidP="002A0B80">
      <w:pPr>
        <w:spacing w:line="276" w:lineRule="auto"/>
        <w:jc w:val="both"/>
        <w:rPr>
          <w:rFonts w:ascii="Garamond" w:hAnsi="Garamond"/>
          <w:b/>
        </w:rPr>
      </w:pPr>
    </w:p>
    <w:p w14:paraId="3BC7EDD3" w14:textId="6730025F" w:rsidR="009A7ACD" w:rsidRPr="009A7ACD" w:rsidRDefault="00A8735F" w:rsidP="009A7ACD">
      <w:pPr>
        <w:pStyle w:val="ListParagraph"/>
        <w:numPr>
          <w:ilvl w:val="0"/>
          <w:numId w:val="21"/>
        </w:numPr>
        <w:spacing w:line="276" w:lineRule="auto"/>
        <w:jc w:val="both"/>
        <w:rPr>
          <w:rFonts w:ascii="Garamond" w:hAnsi="Garamond"/>
        </w:rPr>
      </w:pPr>
      <w:r w:rsidRPr="00741973">
        <w:rPr>
          <w:rFonts w:ascii="Garamond" w:hAnsi="Garamond"/>
          <w:b/>
          <w:i/>
        </w:rPr>
        <w:t>CHRAJ v. President Kufour (Hotel Kufour)</w:t>
      </w:r>
      <w:r w:rsidR="001C2409" w:rsidRPr="00741973">
        <w:rPr>
          <w:rFonts w:ascii="Garamond" w:hAnsi="Garamond"/>
          <w:b/>
          <w:i/>
        </w:rPr>
        <w:t>:</w:t>
      </w:r>
      <w:r w:rsidR="009A7ACD" w:rsidRPr="009A7ACD">
        <w:rPr>
          <w:rFonts w:ascii="Garamond" w:hAnsi="Garamond"/>
        </w:rPr>
        <w:t xml:space="preserve"> This case relates to allegations in the media that </w:t>
      </w:r>
      <w:r w:rsidR="001C2409" w:rsidRPr="009A7ACD">
        <w:rPr>
          <w:rFonts w:ascii="Garamond" w:hAnsi="Garamond" w:cs="Times New Roman"/>
        </w:rPr>
        <w:t xml:space="preserve">the President </w:t>
      </w:r>
      <w:r w:rsidR="00251E61" w:rsidRPr="009A7ACD">
        <w:rPr>
          <w:rFonts w:ascii="Garamond" w:hAnsi="Garamond" w:cs="Times New Roman"/>
        </w:rPr>
        <w:t xml:space="preserve">had </w:t>
      </w:r>
      <w:r w:rsidR="001C2409" w:rsidRPr="009A7ACD">
        <w:rPr>
          <w:rFonts w:ascii="Garamond" w:hAnsi="Garamond" w:cs="Times New Roman"/>
        </w:rPr>
        <w:t>acquired a</w:t>
      </w:r>
      <w:r w:rsidR="00741973">
        <w:rPr>
          <w:rFonts w:ascii="Garamond" w:hAnsi="Garamond" w:cs="Times New Roman"/>
        </w:rPr>
        <w:t>n uncompleted</w:t>
      </w:r>
      <w:r w:rsidR="001C2409" w:rsidRPr="009A7ACD">
        <w:rPr>
          <w:rFonts w:ascii="Garamond" w:hAnsi="Garamond" w:cs="Times New Roman"/>
        </w:rPr>
        <w:t xml:space="preserve"> </w:t>
      </w:r>
      <w:r w:rsidR="00741973">
        <w:rPr>
          <w:rFonts w:ascii="Garamond" w:hAnsi="Garamond" w:cs="Times New Roman"/>
        </w:rPr>
        <w:t xml:space="preserve">Hotel </w:t>
      </w:r>
      <w:r w:rsidR="001C2409" w:rsidRPr="009A7ACD">
        <w:rPr>
          <w:rFonts w:ascii="Garamond" w:hAnsi="Garamond" w:cs="Times New Roman"/>
        </w:rPr>
        <w:t xml:space="preserve">building </w:t>
      </w:r>
      <w:r w:rsidR="00741973" w:rsidRPr="009A7ACD">
        <w:rPr>
          <w:rFonts w:ascii="Garamond" w:hAnsi="Garamond" w:cs="Times New Roman"/>
        </w:rPr>
        <w:t>(the Hotel</w:t>
      </w:r>
      <w:r w:rsidR="00741973">
        <w:rPr>
          <w:rFonts w:ascii="Garamond" w:hAnsi="Garamond" w:cs="Times New Roman"/>
        </w:rPr>
        <w:t>)</w:t>
      </w:r>
      <w:r w:rsidR="00741973" w:rsidRPr="009A7ACD">
        <w:rPr>
          <w:rFonts w:ascii="Garamond" w:hAnsi="Garamond" w:cs="Times New Roman"/>
        </w:rPr>
        <w:t xml:space="preserve"> </w:t>
      </w:r>
      <w:r w:rsidR="001C2409" w:rsidRPr="009A7ACD">
        <w:rPr>
          <w:rFonts w:ascii="Garamond" w:hAnsi="Garamond" w:cs="Times New Roman"/>
        </w:rPr>
        <w:t>located near his private residenc</w:t>
      </w:r>
      <w:r w:rsidR="00741973">
        <w:rPr>
          <w:rFonts w:ascii="Garamond" w:hAnsi="Garamond" w:cs="Times New Roman"/>
        </w:rPr>
        <w:t>e at the cost of $3,000,0000</w:t>
      </w:r>
      <w:r w:rsidR="001C2409" w:rsidRPr="009A7ACD">
        <w:rPr>
          <w:rFonts w:ascii="Garamond" w:hAnsi="Garamond" w:cs="Times New Roman"/>
        </w:rPr>
        <w:t>).</w:t>
      </w:r>
      <w:r w:rsidR="00251E61" w:rsidRPr="009A7ACD">
        <w:rPr>
          <w:rFonts w:ascii="Garamond" w:hAnsi="Garamond"/>
        </w:rPr>
        <w:t xml:space="preserve"> </w:t>
      </w:r>
      <w:r w:rsidR="001C2409" w:rsidRPr="009A7ACD">
        <w:rPr>
          <w:rFonts w:ascii="Garamond" w:hAnsi="Garamond" w:cs="Times New Roman"/>
        </w:rPr>
        <w:t>The newspaper alleged that the President, having acquired the Hotel, registered it in the name of his son</w:t>
      </w:r>
      <w:r w:rsidR="00741973">
        <w:rPr>
          <w:rFonts w:ascii="Garamond" w:hAnsi="Garamond" w:cs="Times New Roman"/>
        </w:rPr>
        <w:t xml:space="preserve">  to conceal the real ownership of the H</w:t>
      </w:r>
      <w:r w:rsidR="009A7ACD">
        <w:rPr>
          <w:rFonts w:ascii="Garamond" w:hAnsi="Garamond" w:cs="Times New Roman"/>
        </w:rPr>
        <w:t>otel</w:t>
      </w:r>
      <w:r w:rsidR="001C2409" w:rsidRPr="009A7ACD">
        <w:rPr>
          <w:rFonts w:ascii="Garamond" w:hAnsi="Garamond" w:cs="Times New Roman"/>
        </w:rPr>
        <w:t>.</w:t>
      </w:r>
      <w:r w:rsidR="009A7ACD">
        <w:rPr>
          <w:rFonts w:ascii="Garamond" w:hAnsi="Garamond" w:cs="Times New Roman"/>
        </w:rPr>
        <w:t xml:space="preserve"> </w:t>
      </w:r>
    </w:p>
    <w:p w14:paraId="6F9F30BD" w14:textId="77777777" w:rsidR="009A7ACD" w:rsidRPr="009A7ACD" w:rsidRDefault="009A7ACD" w:rsidP="009A7ACD">
      <w:pPr>
        <w:spacing w:line="276" w:lineRule="auto"/>
        <w:jc w:val="both"/>
        <w:rPr>
          <w:rFonts w:ascii="Garamond" w:hAnsi="Garamond" w:cs="Times New Roman"/>
        </w:rPr>
      </w:pPr>
    </w:p>
    <w:p w14:paraId="1781F5AE" w14:textId="11991995" w:rsidR="001C2409" w:rsidRPr="009A7ACD" w:rsidRDefault="00251E61" w:rsidP="009A7ACD">
      <w:pPr>
        <w:pStyle w:val="ListParagraph"/>
        <w:spacing w:line="276" w:lineRule="auto"/>
        <w:jc w:val="both"/>
        <w:rPr>
          <w:rFonts w:ascii="Garamond" w:hAnsi="Garamond"/>
        </w:rPr>
      </w:pPr>
      <w:r w:rsidRPr="009A7ACD">
        <w:rPr>
          <w:rFonts w:ascii="Garamond" w:hAnsi="Garamond" w:cs="Times New Roman"/>
        </w:rPr>
        <w:lastRenderedPageBreak/>
        <w:t xml:space="preserve">At the conclusion of the investigation, CHRAJ </w:t>
      </w:r>
      <w:r w:rsidR="000918DF" w:rsidRPr="009A7ACD">
        <w:rPr>
          <w:rFonts w:ascii="Garamond" w:hAnsi="Garamond" w:cs="Times New Roman"/>
        </w:rPr>
        <w:t>concluded,</w:t>
      </w:r>
      <w:r w:rsidRPr="009A7ACD">
        <w:rPr>
          <w:rFonts w:ascii="Garamond" w:hAnsi="Garamond" w:cs="Times New Roman"/>
        </w:rPr>
        <w:t xml:space="preserve"> </w:t>
      </w:r>
      <w:r w:rsidRPr="009A7ACD">
        <w:rPr>
          <w:rFonts w:ascii="Garamond" w:hAnsi="Garamond" w:cs="Times New Roman"/>
          <w:b/>
          <w:i/>
        </w:rPr>
        <w:t>“</w:t>
      </w:r>
      <w:r w:rsidR="001C2409" w:rsidRPr="009A7ACD">
        <w:rPr>
          <w:rFonts w:ascii="Garamond" w:hAnsi="Garamond" w:cs="Times New Roman"/>
          <w:b/>
          <w:i/>
        </w:rPr>
        <w:t>At this time, the evidence available to the Commission does not support</w:t>
      </w:r>
      <w:r w:rsidR="00831706" w:rsidRPr="009A7ACD">
        <w:rPr>
          <w:rFonts w:ascii="Garamond" w:hAnsi="Garamond" w:cs="Times New Roman"/>
          <w:b/>
          <w:i/>
        </w:rPr>
        <w:t xml:space="preserve"> </w:t>
      </w:r>
      <w:r w:rsidR="001C2409" w:rsidRPr="009A7ACD">
        <w:rPr>
          <w:rFonts w:ascii="Garamond" w:hAnsi="Garamond" w:cs="Times New Roman"/>
          <w:b/>
          <w:i/>
        </w:rPr>
        <w:t>the allegations of corruption and conflict of interest against the President</w:t>
      </w:r>
      <w:r w:rsidRPr="009A7ACD">
        <w:rPr>
          <w:rFonts w:ascii="Garamond" w:hAnsi="Garamond" w:cs="Times New Roman"/>
          <w:b/>
          <w:i/>
        </w:rPr>
        <w:t>”</w:t>
      </w:r>
      <w:r w:rsidR="001C2409" w:rsidRPr="009A7ACD">
        <w:rPr>
          <w:rFonts w:ascii="Garamond" w:hAnsi="Garamond" w:cs="Times New Roman"/>
          <w:b/>
          <w:i/>
        </w:rPr>
        <w:t>.</w:t>
      </w:r>
    </w:p>
    <w:p w14:paraId="37FDDFEC" w14:textId="77777777" w:rsidR="000766AD" w:rsidRPr="002A0B80" w:rsidRDefault="000766AD" w:rsidP="002A0B80">
      <w:pPr>
        <w:spacing w:line="276" w:lineRule="auto"/>
        <w:jc w:val="both"/>
        <w:rPr>
          <w:rFonts w:ascii="Garamond" w:hAnsi="Garamond"/>
        </w:rPr>
      </w:pPr>
    </w:p>
    <w:p w14:paraId="1F3654F3" w14:textId="7610DC7D" w:rsidR="00A8735F" w:rsidRPr="002A0B80" w:rsidRDefault="00526E10" w:rsidP="002A0B80">
      <w:pPr>
        <w:spacing w:line="276" w:lineRule="auto"/>
        <w:jc w:val="both"/>
        <w:rPr>
          <w:rFonts w:ascii="Garamond" w:hAnsi="Garamond"/>
        </w:rPr>
      </w:pPr>
      <w:r>
        <w:rPr>
          <w:rFonts w:ascii="Garamond" w:hAnsi="Garamond"/>
        </w:rPr>
        <w:t>The Commission also investigated conflict of i</w:t>
      </w:r>
      <w:r w:rsidRPr="002A0B80">
        <w:rPr>
          <w:rFonts w:ascii="Garamond" w:hAnsi="Garamond"/>
        </w:rPr>
        <w:t xml:space="preserve">nterest </w:t>
      </w:r>
      <w:r>
        <w:rPr>
          <w:rFonts w:ascii="Garamond" w:hAnsi="Garamond"/>
        </w:rPr>
        <w:t xml:space="preserve">and corruption allegations against </w:t>
      </w:r>
      <w:r w:rsidR="000918DF">
        <w:rPr>
          <w:rFonts w:ascii="Garamond" w:hAnsi="Garamond"/>
        </w:rPr>
        <w:t xml:space="preserve">former </w:t>
      </w:r>
      <w:r w:rsidR="00A8735F" w:rsidRPr="002A0B80">
        <w:rPr>
          <w:rFonts w:ascii="Garamond" w:hAnsi="Garamond"/>
        </w:rPr>
        <w:t>President Mahama</w:t>
      </w:r>
      <w:r>
        <w:rPr>
          <w:rFonts w:ascii="Garamond" w:hAnsi="Garamond"/>
        </w:rPr>
        <w:t>, as well as</w:t>
      </w:r>
      <w:r w:rsidR="00A8735F" w:rsidRPr="002A0B80">
        <w:rPr>
          <w:rFonts w:ascii="Garamond" w:hAnsi="Garamond"/>
        </w:rPr>
        <w:t xml:space="preserve"> </w:t>
      </w:r>
      <w:r w:rsidR="000918DF">
        <w:rPr>
          <w:rFonts w:ascii="Garamond" w:hAnsi="Garamond"/>
        </w:rPr>
        <w:t>the cur</w:t>
      </w:r>
      <w:r>
        <w:rPr>
          <w:rFonts w:ascii="Garamond" w:hAnsi="Garamond"/>
        </w:rPr>
        <w:t>rent M</w:t>
      </w:r>
      <w:r w:rsidR="000918DF">
        <w:rPr>
          <w:rFonts w:ascii="Garamond" w:hAnsi="Garamond"/>
        </w:rPr>
        <w:t xml:space="preserve">inister for Finance </w:t>
      </w:r>
      <w:r w:rsidR="00A8735F" w:rsidRPr="002A0B80">
        <w:rPr>
          <w:rFonts w:ascii="Garamond" w:hAnsi="Garamond"/>
        </w:rPr>
        <w:t xml:space="preserve">in </w:t>
      </w:r>
      <w:r w:rsidR="000918DF">
        <w:rPr>
          <w:rFonts w:ascii="Garamond" w:hAnsi="Garamond"/>
        </w:rPr>
        <w:t>relation to the i</w:t>
      </w:r>
      <w:r w:rsidR="00A8735F" w:rsidRPr="002A0B80">
        <w:rPr>
          <w:rFonts w:ascii="Garamond" w:hAnsi="Garamond"/>
        </w:rPr>
        <w:t xml:space="preserve">ssuance of </w:t>
      </w:r>
      <w:r w:rsidR="000918DF">
        <w:rPr>
          <w:rFonts w:ascii="Garamond" w:hAnsi="Garamond"/>
        </w:rPr>
        <w:t>Government of Ghana Bonds. The Minister has filed a</w:t>
      </w:r>
      <w:r>
        <w:rPr>
          <w:rFonts w:ascii="Garamond" w:hAnsi="Garamond"/>
        </w:rPr>
        <w:t xml:space="preserve"> writ</w:t>
      </w:r>
      <w:r w:rsidR="000918DF">
        <w:rPr>
          <w:rFonts w:ascii="Garamond" w:hAnsi="Garamond"/>
        </w:rPr>
        <w:t xml:space="preserve"> against CHRAJ for judicial review, which is pending.</w:t>
      </w:r>
    </w:p>
    <w:p w14:paraId="526E7B00" w14:textId="77777777" w:rsidR="001C2409" w:rsidRDefault="001C2409" w:rsidP="008F46AC">
      <w:pPr>
        <w:spacing w:line="276" w:lineRule="auto"/>
        <w:rPr>
          <w:rFonts w:ascii="Garamond" w:hAnsi="Garamond"/>
          <w:sz w:val="28"/>
          <w:szCs w:val="28"/>
        </w:rPr>
      </w:pPr>
    </w:p>
    <w:p w14:paraId="2B44A875" w14:textId="2A330483" w:rsidR="008E413E" w:rsidRPr="00934D3B" w:rsidRDefault="008E413E" w:rsidP="008E413E">
      <w:pPr>
        <w:spacing w:line="276" w:lineRule="auto"/>
        <w:jc w:val="both"/>
        <w:rPr>
          <w:rFonts w:ascii="Garamond" w:hAnsi="Garamond"/>
        </w:rPr>
      </w:pPr>
      <w:r w:rsidRPr="00934D3B">
        <w:rPr>
          <w:rFonts w:ascii="Garamond" w:hAnsi="Garamond"/>
        </w:rPr>
        <w:t xml:space="preserve">The </w:t>
      </w:r>
      <w:r w:rsidR="00526E10">
        <w:rPr>
          <w:rFonts w:ascii="Garamond" w:hAnsi="Garamond"/>
        </w:rPr>
        <w:t>few</w:t>
      </w:r>
      <w:r>
        <w:rPr>
          <w:rFonts w:ascii="Garamond" w:hAnsi="Garamond"/>
        </w:rPr>
        <w:t xml:space="preserve"> high profile cases </w:t>
      </w:r>
      <w:r w:rsidR="00526E10">
        <w:rPr>
          <w:rFonts w:ascii="Garamond" w:hAnsi="Garamond"/>
        </w:rPr>
        <w:t>just discussed</w:t>
      </w:r>
      <w:r>
        <w:rPr>
          <w:rFonts w:ascii="Garamond" w:hAnsi="Garamond"/>
        </w:rPr>
        <w:t xml:space="preserve"> are significant in man</w:t>
      </w:r>
      <w:r w:rsidR="00526E10">
        <w:rPr>
          <w:rFonts w:ascii="Garamond" w:hAnsi="Garamond"/>
        </w:rPr>
        <w:t>y respects as</w:t>
      </w:r>
      <w:r>
        <w:rPr>
          <w:rFonts w:ascii="Garamond" w:hAnsi="Garamond"/>
        </w:rPr>
        <w:t xml:space="preserve"> they bear</w:t>
      </w:r>
      <w:r w:rsidRPr="00934D3B">
        <w:rPr>
          <w:rFonts w:ascii="Garamond" w:hAnsi="Garamond"/>
        </w:rPr>
        <w:t xml:space="preserve"> testimony to what anti-corruption agencies can do when provided adequate operational independence</w:t>
      </w:r>
      <w:r>
        <w:rPr>
          <w:rFonts w:ascii="Garamond" w:hAnsi="Garamond"/>
        </w:rPr>
        <w:t xml:space="preserve"> and resources. </w:t>
      </w:r>
      <w:r w:rsidRPr="00934D3B">
        <w:rPr>
          <w:rFonts w:ascii="Garamond" w:hAnsi="Garamond"/>
        </w:rPr>
        <w:t>It is most unlikely that if the Commission were under the control of government, it would have been allowed to investigate the case</w:t>
      </w:r>
      <w:r>
        <w:rPr>
          <w:rFonts w:ascii="Garamond" w:hAnsi="Garamond"/>
        </w:rPr>
        <w:t xml:space="preserve">s against two sitting Presidents (one twice and the other once) and powerful state officials. </w:t>
      </w:r>
    </w:p>
    <w:p w14:paraId="1E2993E5" w14:textId="0D4E60E7" w:rsidR="001F3CB9" w:rsidRPr="00F85C3E" w:rsidRDefault="001F3CB9" w:rsidP="00446D63">
      <w:pPr>
        <w:pStyle w:val="Heading1"/>
        <w:rPr>
          <w:i w:val="0"/>
        </w:rPr>
      </w:pPr>
      <w:bookmarkStart w:id="0" w:name="_Toc349758651"/>
      <w:bookmarkStart w:id="1" w:name="_Toc350158016"/>
      <w:r w:rsidRPr="00F85C3E">
        <w:rPr>
          <w:i w:val="0"/>
        </w:rPr>
        <w:t>3.0. ACHIEVEMENTS</w:t>
      </w:r>
      <w:bookmarkEnd w:id="0"/>
      <w:bookmarkEnd w:id="1"/>
    </w:p>
    <w:p w14:paraId="3C1B7542" w14:textId="77777777" w:rsidR="001F3CB9" w:rsidRPr="00F85C3E" w:rsidRDefault="001F3CB9" w:rsidP="005759A8">
      <w:pPr>
        <w:spacing w:line="276" w:lineRule="auto"/>
        <w:rPr>
          <w:rFonts w:ascii="Garamond" w:hAnsi="Garamond" w:cstheme="minorHAnsi"/>
          <w:lang w:val="en-CA" w:eastAsia="fr-FR"/>
        </w:rPr>
      </w:pPr>
    </w:p>
    <w:p w14:paraId="3CA1F71B" w14:textId="77777777" w:rsidR="006C12D2" w:rsidRPr="00F85C3E" w:rsidRDefault="006C12D2" w:rsidP="005759A8">
      <w:pPr>
        <w:spacing w:line="276" w:lineRule="auto"/>
        <w:rPr>
          <w:rFonts w:ascii="Garamond" w:hAnsi="Garamond" w:cstheme="minorHAnsi"/>
          <w:lang w:val="en-CA" w:eastAsia="fr-FR"/>
        </w:rPr>
      </w:pPr>
      <w:r w:rsidRPr="00F85C3E">
        <w:rPr>
          <w:rFonts w:ascii="Garamond" w:hAnsi="Garamond" w:cstheme="minorHAnsi"/>
          <w:lang w:val="en-CA" w:eastAsia="fr-FR"/>
        </w:rPr>
        <w:t xml:space="preserve">Some of the modest achievements of the </w:t>
      </w:r>
      <w:r w:rsidR="001F3CB9" w:rsidRPr="00F85C3E">
        <w:rPr>
          <w:rFonts w:ascii="Garamond" w:hAnsi="Garamond" w:cstheme="minorHAnsi"/>
          <w:lang w:val="en-CA" w:eastAsia="fr-FR"/>
        </w:rPr>
        <w:t xml:space="preserve">Commission </w:t>
      </w:r>
      <w:r w:rsidRPr="00F85C3E">
        <w:rPr>
          <w:rFonts w:ascii="Garamond" w:hAnsi="Garamond" w:cstheme="minorHAnsi"/>
          <w:lang w:val="en-CA" w:eastAsia="fr-FR"/>
        </w:rPr>
        <w:t>are the following:</w:t>
      </w:r>
    </w:p>
    <w:p w14:paraId="14A34725" w14:textId="77777777" w:rsidR="001F3CB9" w:rsidRPr="00F85C3E" w:rsidRDefault="001F3CB9" w:rsidP="005759A8">
      <w:pPr>
        <w:pStyle w:val="NoSpacing"/>
        <w:rPr>
          <w:sz w:val="24"/>
          <w:szCs w:val="24"/>
        </w:rPr>
      </w:pPr>
    </w:p>
    <w:p w14:paraId="6E3243CC" w14:textId="6A18842B" w:rsidR="00446D63" w:rsidRPr="00F85C3E" w:rsidRDefault="00F85C3E" w:rsidP="00D55B7A">
      <w:pPr>
        <w:pStyle w:val="NoSpacing"/>
        <w:numPr>
          <w:ilvl w:val="0"/>
          <w:numId w:val="20"/>
        </w:numPr>
        <w:rPr>
          <w:sz w:val="24"/>
          <w:szCs w:val="24"/>
        </w:rPr>
      </w:pPr>
      <w:r>
        <w:rPr>
          <w:sz w:val="24"/>
          <w:szCs w:val="24"/>
        </w:rPr>
        <w:t xml:space="preserve">The Commission remains the unique institution that </w:t>
      </w:r>
      <w:r w:rsidR="00446D63" w:rsidRPr="00F85C3E">
        <w:rPr>
          <w:sz w:val="24"/>
          <w:szCs w:val="24"/>
        </w:rPr>
        <w:t>provide</w:t>
      </w:r>
      <w:r>
        <w:rPr>
          <w:sz w:val="24"/>
          <w:szCs w:val="24"/>
        </w:rPr>
        <w:t>s</w:t>
      </w:r>
      <w:r w:rsidR="00446D63" w:rsidRPr="00F85C3E">
        <w:rPr>
          <w:sz w:val="24"/>
          <w:szCs w:val="24"/>
        </w:rPr>
        <w:t xml:space="preserve"> leadership in tackling corruption and strengthening human rights</w:t>
      </w:r>
      <w:r>
        <w:rPr>
          <w:sz w:val="24"/>
          <w:szCs w:val="24"/>
        </w:rPr>
        <w:t xml:space="preserve"> in Ghana;</w:t>
      </w:r>
    </w:p>
    <w:p w14:paraId="1938C286" w14:textId="77777777" w:rsidR="006D7AAE" w:rsidRDefault="00F85C3E" w:rsidP="006D7AAE">
      <w:pPr>
        <w:pStyle w:val="NoSpacing"/>
        <w:numPr>
          <w:ilvl w:val="0"/>
          <w:numId w:val="20"/>
        </w:numPr>
        <w:rPr>
          <w:sz w:val="24"/>
          <w:szCs w:val="24"/>
        </w:rPr>
      </w:pPr>
      <w:r>
        <w:rPr>
          <w:sz w:val="24"/>
          <w:szCs w:val="24"/>
        </w:rPr>
        <w:t xml:space="preserve">It has brought into focus the need </w:t>
      </w:r>
      <w:r w:rsidR="00446D63" w:rsidRPr="00F85C3E">
        <w:rPr>
          <w:sz w:val="24"/>
          <w:szCs w:val="24"/>
        </w:rPr>
        <w:t>to raise awareness of the connection between human rights and corruption in Ghana</w:t>
      </w:r>
      <w:r w:rsidR="006D7AAE">
        <w:rPr>
          <w:sz w:val="24"/>
          <w:szCs w:val="24"/>
        </w:rPr>
        <w:t xml:space="preserve"> as key to controlling corruption. </w:t>
      </w:r>
    </w:p>
    <w:p w14:paraId="425EEC89" w14:textId="477E3731" w:rsidR="00D55B7A" w:rsidRPr="006D7AAE" w:rsidRDefault="006D7AAE" w:rsidP="006D7AAE">
      <w:pPr>
        <w:pStyle w:val="NoSpacing"/>
        <w:numPr>
          <w:ilvl w:val="0"/>
          <w:numId w:val="20"/>
        </w:numPr>
        <w:rPr>
          <w:sz w:val="24"/>
          <w:szCs w:val="24"/>
        </w:rPr>
      </w:pPr>
      <w:r>
        <w:rPr>
          <w:sz w:val="24"/>
          <w:szCs w:val="24"/>
        </w:rPr>
        <w:t xml:space="preserve">It </w:t>
      </w:r>
      <w:r w:rsidRPr="006D7AAE">
        <w:rPr>
          <w:sz w:val="24"/>
          <w:szCs w:val="24"/>
        </w:rPr>
        <w:t xml:space="preserve">occupies centre stage </w:t>
      </w:r>
      <w:r>
        <w:rPr>
          <w:sz w:val="24"/>
          <w:szCs w:val="24"/>
        </w:rPr>
        <w:t>in advocating</w:t>
      </w:r>
      <w:r w:rsidR="00D55B7A" w:rsidRPr="006D7AAE">
        <w:rPr>
          <w:sz w:val="24"/>
          <w:szCs w:val="24"/>
        </w:rPr>
        <w:t xml:space="preserve"> the passage of transparency-enhancing legislation in Ghana </w:t>
      </w:r>
      <w:r>
        <w:rPr>
          <w:sz w:val="24"/>
          <w:szCs w:val="24"/>
        </w:rPr>
        <w:t xml:space="preserve">such as </w:t>
      </w:r>
      <w:r w:rsidR="00D55B7A" w:rsidRPr="006D7AAE">
        <w:rPr>
          <w:sz w:val="24"/>
          <w:szCs w:val="24"/>
        </w:rPr>
        <w:t xml:space="preserve">the whistleblower act, the witness protection law </w:t>
      </w:r>
      <w:r>
        <w:rPr>
          <w:sz w:val="24"/>
          <w:szCs w:val="24"/>
        </w:rPr>
        <w:t>and</w:t>
      </w:r>
      <w:r w:rsidR="00D55B7A" w:rsidRPr="006D7AAE">
        <w:rPr>
          <w:sz w:val="24"/>
          <w:szCs w:val="24"/>
        </w:rPr>
        <w:t xml:space="preserve"> the right to information law</w:t>
      </w:r>
      <w:r w:rsidR="008E1C30" w:rsidRPr="006D7AAE">
        <w:rPr>
          <w:sz w:val="24"/>
          <w:szCs w:val="24"/>
        </w:rPr>
        <w:t>;</w:t>
      </w:r>
    </w:p>
    <w:p w14:paraId="7AA372A2" w14:textId="77777777" w:rsidR="008E1C30" w:rsidRPr="00F85C3E" w:rsidRDefault="008E1C30" w:rsidP="008E1C30">
      <w:pPr>
        <w:pStyle w:val="NoSpacing"/>
        <w:rPr>
          <w:sz w:val="24"/>
          <w:szCs w:val="24"/>
        </w:rPr>
      </w:pPr>
    </w:p>
    <w:p w14:paraId="49F3D6F1" w14:textId="49F00656" w:rsidR="00D55B7A" w:rsidRPr="00F85C3E" w:rsidRDefault="00D55B7A" w:rsidP="00D55B7A">
      <w:pPr>
        <w:pStyle w:val="NoSpacing"/>
        <w:numPr>
          <w:ilvl w:val="0"/>
          <w:numId w:val="20"/>
        </w:numPr>
        <w:rPr>
          <w:sz w:val="24"/>
          <w:szCs w:val="24"/>
        </w:rPr>
      </w:pPr>
      <w:r w:rsidRPr="00F85C3E">
        <w:rPr>
          <w:sz w:val="24"/>
          <w:szCs w:val="24"/>
        </w:rPr>
        <w:t>It provides protection to whistleblowers, as part of its unique functions under the whistleblower act 2006</w:t>
      </w:r>
      <w:r w:rsidR="008E1C30" w:rsidRPr="00F85C3E">
        <w:rPr>
          <w:sz w:val="24"/>
          <w:szCs w:val="24"/>
        </w:rPr>
        <w:t>;</w:t>
      </w:r>
    </w:p>
    <w:p w14:paraId="04B90B38" w14:textId="77777777" w:rsidR="008E1C30" w:rsidRPr="00F85C3E" w:rsidRDefault="008E1C30" w:rsidP="008E1C30">
      <w:pPr>
        <w:pStyle w:val="NoSpacing"/>
        <w:ind w:left="0"/>
        <w:rPr>
          <w:sz w:val="24"/>
          <w:szCs w:val="24"/>
        </w:rPr>
      </w:pPr>
    </w:p>
    <w:p w14:paraId="005A81D1" w14:textId="088E2851" w:rsidR="008E1C30" w:rsidRPr="00F85C3E" w:rsidRDefault="006D7AAE" w:rsidP="005759A8">
      <w:pPr>
        <w:pStyle w:val="ListParagraph"/>
        <w:numPr>
          <w:ilvl w:val="0"/>
          <w:numId w:val="20"/>
        </w:numPr>
        <w:spacing w:line="276" w:lineRule="auto"/>
        <w:jc w:val="both"/>
        <w:rPr>
          <w:rFonts w:ascii="Garamond" w:hAnsi="Garamond"/>
        </w:rPr>
      </w:pPr>
      <w:r>
        <w:rPr>
          <w:rFonts w:ascii="Garamond" w:hAnsi="Garamond"/>
        </w:rPr>
        <w:t>The Commission has successfully facilitated the i</w:t>
      </w:r>
      <w:r w:rsidR="00D55B7A" w:rsidRPr="00F85C3E">
        <w:rPr>
          <w:rFonts w:ascii="Garamond" w:hAnsi="Garamond"/>
        </w:rPr>
        <w:t>ntroduction of Anti-Corruption in Human Rights Education in Senior High Schools and plans to extend same to junior high schools</w:t>
      </w:r>
      <w:r>
        <w:rPr>
          <w:rFonts w:ascii="Garamond" w:hAnsi="Garamond"/>
        </w:rPr>
        <w:t>, and</w:t>
      </w:r>
    </w:p>
    <w:p w14:paraId="722BAA56" w14:textId="2B32D118" w:rsidR="001F3CB9" w:rsidRPr="00F85C3E" w:rsidRDefault="00D55B7A" w:rsidP="008E1C30">
      <w:pPr>
        <w:pStyle w:val="NoSpacing"/>
        <w:ind w:left="0"/>
        <w:rPr>
          <w:sz w:val="24"/>
          <w:szCs w:val="24"/>
        </w:rPr>
      </w:pPr>
      <w:r w:rsidRPr="00F85C3E">
        <w:rPr>
          <w:sz w:val="24"/>
          <w:szCs w:val="24"/>
        </w:rPr>
        <w:t xml:space="preserve"> </w:t>
      </w:r>
    </w:p>
    <w:p w14:paraId="16D07BDC" w14:textId="77777777" w:rsidR="006D7AAE" w:rsidRDefault="006D7AAE" w:rsidP="005759A8">
      <w:pPr>
        <w:pStyle w:val="ListParagraph"/>
        <w:numPr>
          <w:ilvl w:val="0"/>
          <w:numId w:val="9"/>
        </w:numPr>
        <w:spacing w:line="276" w:lineRule="auto"/>
        <w:jc w:val="both"/>
        <w:rPr>
          <w:rFonts w:ascii="Garamond" w:hAnsi="Garamond" w:cstheme="minorHAnsi"/>
          <w:lang w:val="en-CA" w:eastAsia="fr-FR"/>
        </w:rPr>
      </w:pPr>
      <w:r>
        <w:rPr>
          <w:rFonts w:ascii="Garamond" w:hAnsi="Garamond" w:cstheme="minorHAnsi"/>
          <w:lang w:val="en-CA" w:eastAsia="fr-FR"/>
        </w:rPr>
        <w:t xml:space="preserve">It coordinated the development of </w:t>
      </w:r>
      <w:r w:rsidR="00D55B7A" w:rsidRPr="00F85C3E">
        <w:rPr>
          <w:rFonts w:ascii="Garamond" w:hAnsi="Garamond" w:cstheme="minorHAnsi"/>
          <w:lang w:val="en-CA" w:eastAsia="fr-FR"/>
        </w:rPr>
        <w:t xml:space="preserve">the National Anti-Corruption Action Plan, </w:t>
      </w:r>
      <w:r>
        <w:rPr>
          <w:rFonts w:ascii="Garamond" w:hAnsi="Garamond" w:cstheme="minorHAnsi"/>
          <w:lang w:val="en-CA" w:eastAsia="fr-FR"/>
        </w:rPr>
        <w:t>and continues to coordinate its implementation.</w:t>
      </w:r>
    </w:p>
    <w:p w14:paraId="2D620731" w14:textId="74145AD2" w:rsidR="00FB27E4" w:rsidRPr="00F85C3E" w:rsidRDefault="008216C7" w:rsidP="005759A8">
      <w:pPr>
        <w:pStyle w:val="Heading1"/>
        <w:rPr>
          <w:i w:val="0"/>
          <w:lang w:val="en-GB"/>
        </w:rPr>
      </w:pPr>
      <w:r w:rsidRPr="00F85C3E">
        <w:rPr>
          <w:i w:val="0"/>
          <w:lang w:val="en-GB"/>
        </w:rPr>
        <w:t>4</w:t>
      </w:r>
      <w:r w:rsidR="00ED60B3" w:rsidRPr="00F85C3E">
        <w:rPr>
          <w:i w:val="0"/>
          <w:lang w:val="en-GB"/>
        </w:rPr>
        <w:t>.0</w:t>
      </w:r>
      <w:r w:rsidR="00FB27E4" w:rsidRPr="00F85C3E">
        <w:rPr>
          <w:i w:val="0"/>
          <w:lang w:val="en-GB"/>
        </w:rPr>
        <w:t xml:space="preserve">. Assessment of Performance </w:t>
      </w:r>
    </w:p>
    <w:p w14:paraId="733B5B2C" w14:textId="77777777" w:rsidR="00ED60B3" w:rsidRPr="00F85C3E" w:rsidRDefault="00ED60B3" w:rsidP="005759A8">
      <w:pPr>
        <w:spacing w:line="276" w:lineRule="auto"/>
        <w:rPr>
          <w:rFonts w:ascii="Garamond" w:hAnsi="Garamond"/>
        </w:rPr>
      </w:pPr>
    </w:p>
    <w:p w14:paraId="6D41194C" w14:textId="5EF74D93" w:rsidR="00B045B6" w:rsidRPr="008A2D82" w:rsidRDefault="004F6C8A" w:rsidP="008A2D82">
      <w:pPr>
        <w:spacing w:line="276" w:lineRule="auto"/>
        <w:rPr>
          <w:rFonts w:ascii="Garamond" w:hAnsi="Garamond"/>
          <w:sz w:val="28"/>
          <w:szCs w:val="28"/>
        </w:rPr>
      </w:pPr>
      <w:r w:rsidRPr="008A2D82">
        <w:rPr>
          <w:rFonts w:ascii="Garamond" w:hAnsi="Garamond"/>
          <w:sz w:val="28"/>
          <w:szCs w:val="28"/>
        </w:rPr>
        <w:t>“</w:t>
      </w:r>
      <w:r w:rsidRPr="008A2D82">
        <w:rPr>
          <w:rFonts w:ascii="Garamond" w:hAnsi="Garamond"/>
          <w:i/>
          <w:iCs/>
          <w:sz w:val="28"/>
          <w:szCs w:val="28"/>
          <w:lang w:val="en-GB"/>
        </w:rPr>
        <w:t xml:space="preserve">CHRAJ has emerged as an important actor in the process of democratisation in Ghana, is "critical...in the promotion of good governance and accountability.” </w:t>
      </w:r>
      <w:r w:rsidR="008A2D82">
        <w:rPr>
          <w:rFonts w:ascii="Garamond" w:hAnsi="Garamond"/>
          <w:sz w:val="28"/>
          <w:szCs w:val="28"/>
        </w:rPr>
        <w:t xml:space="preserve">: </w:t>
      </w:r>
      <w:r w:rsidRPr="008A2D82">
        <w:rPr>
          <w:rFonts w:ascii="Garamond" w:hAnsi="Garamond"/>
          <w:iCs/>
          <w:sz w:val="28"/>
          <w:szCs w:val="28"/>
          <w:lang w:val="en-GB"/>
        </w:rPr>
        <w:t>The Africa Peer Review Mechanism Report on Ghana</w:t>
      </w:r>
      <w:r w:rsidR="008A2D82">
        <w:rPr>
          <w:rFonts w:ascii="Garamond" w:hAnsi="Garamond"/>
          <w:iCs/>
          <w:sz w:val="28"/>
          <w:szCs w:val="28"/>
          <w:lang w:val="en-GB"/>
        </w:rPr>
        <w:t>, 2005</w:t>
      </w:r>
      <w:r w:rsidRPr="008A2D82">
        <w:rPr>
          <w:rFonts w:ascii="Garamond" w:hAnsi="Garamond"/>
          <w:iCs/>
          <w:sz w:val="28"/>
          <w:szCs w:val="28"/>
          <w:lang w:val="en-GB"/>
        </w:rPr>
        <w:t xml:space="preserve"> </w:t>
      </w:r>
    </w:p>
    <w:p w14:paraId="731D611C" w14:textId="77777777" w:rsidR="00F27126" w:rsidRDefault="00F27126" w:rsidP="00D71464">
      <w:pPr>
        <w:spacing w:line="276" w:lineRule="auto"/>
        <w:jc w:val="both"/>
        <w:rPr>
          <w:rFonts w:ascii="Garamond" w:hAnsi="Garamond"/>
          <w:sz w:val="28"/>
          <w:szCs w:val="28"/>
        </w:rPr>
      </w:pPr>
    </w:p>
    <w:p w14:paraId="4A618E36" w14:textId="77777777" w:rsidR="00B045B6" w:rsidRPr="00F27126" w:rsidRDefault="004F6C8A" w:rsidP="00F27126">
      <w:pPr>
        <w:spacing w:line="276" w:lineRule="auto"/>
        <w:jc w:val="both"/>
        <w:rPr>
          <w:rFonts w:ascii="Garamond" w:hAnsi="Garamond"/>
          <w:sz w:val="28"/>
          <w:szCs w:val="28"/>
        </w:rPr>
      </w:pPr>
      <w:r w:rsidRPr="00F27126">
        <w:rPr>
          <w:rFonts w:ascii="Garamond" w:hAnsi="Garamond"/>
          <w:i/>
          <w:iCs/>
          <w:sz w:val="28"/>
          <w:szCs w:val="28"/>
          <w:lang w:val="en-GB"/>
        </w:rPr>
        <w:t>“the Commission represents the 'conscience' of the nation, and is considered the most trusted institution-whether public or private in Ghana.</w:t>
      </w:r>
    </w:p>
    <w:p w14:paraId="4C08128A" w14:textId="77777777" w:rsidR="00F27126" w:rsidRDefault="004F6C8A" w:rsidP="00F27126">
      <w:pPr>
        <w:spacing w:line="276" w:lineRule="auto"/>
        <w:jc w:val="both"/>
        <w:rPr>
          <w:rFonts w:ascii="Garamond" w:hAnsi="Garamond"/>
          <w:sz w:val="28"/>
          <w:szCs w:val="28"/>
        </w:rPr>
      </w:pPr>
      <w:r w:rsidRPr="00F27126">
        <w:rPr>
          <w:rFonts w:ascii="Garamond" w:hAnsi="Garamond"/>
          <w:i/>
          <w:iCs/>
          <w:sz w:val="28"/>
          <w:szCs w:val="28"/>
          <w:lang w:val="en-GB"/>
        </w:rPr>
        <w:t>Source: CDD-Ghana</w:t>
      </w:r>
    </w:p>
    <w:p w14:paraId="08C7AF94" w14:textId="77777777" w:rsidR="00F27126" w:rsidRDefault="00F27126" w:rsidP="00F27126">
      <w:pPr>
        <w:spacing w:line="276" w:lineRule="auto"/>
        <w:jc w:val="both"/>
        <w:rPr>
          <w:rFonts w:ascii="Garamond" w:hAnsi="Garamond"/>
          <w:sz w:val="28"/>
          <w:szCs w:val="28"/>
        </w:rPr>
      </w:pPr>
    </w:p>
    <w:p w14:paraId="343DCAAF" w14:textId="529443F3" w:rsidR="00B045B6" w:rsidRPr="00F27126" w:rsidRDefault="004F6C8A" w:rsidP="00F27126">
      <w:pPr>
        <w:spacing w:line="276" w:lineRule="auto"/>
        <w:jc w:val="both"/>
        <w:rPr>
          <w:rFonts w:ascii="Garamond" w:hAnsi="Garamond"/>
          <w:sz w:val="28"/>
          <w:szCs w:val="28"/>
        </w:rPr>
      </w:pPr>
      <w:r w:rsidRPr="00F27126">
        <w:rPr>
          <w:rFonts w:ascii="Garamond" w:hAnsi="Garamond"/>
          <w:i/>
          <w:iCs/>
          <w:sz w:val="28"/>
          <w:szCs w:val="28"/>
        </w:rPr>
        <w:t xml:space="preserve">“The CHRAJ has succeeded in winning a high degree of public legitimacy. This primarily derives, without question, from its willingness to hold senior public figures to account over sensitive matters such </w:t>
      </w:r>
      <w:r w:rsidRPr="00F27126">
        <w:rPr>
          <w:rFonts w:ascii="Garamond" w:hAnsi="Garamond"/>
          <w:b/>
          <w:bCs/>
          <w:i/>
          <w:iCs/>
          <w:sz w:val="28"/>
          <w:szCs w:val="28"/>
        </w:rPr>
        <w:t>as corruption..”</w:t>
      </w:r>
      <w:r w:rsidR="00F27126">
        <w:rPr>
          <w:rFonts w:ascii="Garamond" w:hAnsi="Garamond"/>
          <w:i/>
          <w:iCs/>
          <w:sz w:val="28"/>
          <w:szCs w:val="28"/>
        </w:rPr>
        <w:t xml:space="preserve">: </w:t>
      </w:r>
      <w:r w:rsidRPr="00F27126">
        <w:rPr>
          <w:rFonts w:ascii="Garamond" w:hAnsi="Garamond"/>
          <w:b/>
          <w:bCs/>
          <w:i/>
          <w:iCs/>
          <w:sz w:val="28"/>
          <w:szCs w:val="28"/>
        </w:rPr>
        <w:t>Source:  International Council on Human Rights, Geneva</w:t>
      </w:r>
    </w:p>
    <w:p w14:paraId="6DCC8D90" w14:textId="77777777" w:rsidR="00FB27E4" w:rsidRPr="00D71464" w:rsidRDefault="00FB27E4" w:rsidP="00D71464">
      <w:pPr>
        <w:spacing w:line="276" w:lineRule="auto"/>
        <w:jc w:val="both"/>
        <w:rPr>
          <w:rFonts w:ascii="Garamond" w:hAnsi="Garamond"/>
          <w:sz w:val="28"/>
          <w:szCs w:val="28"/>
        </w:rPr>
      </w:pPr>
    </w:p>
    <w:p w14:paraId="783BDF9F" w14:textId="31F07F58" w:rsidR="00B045B6" w:rsidRPr="00F27126" w:rsidRDefault="004F6C8A" w:rsidP="008E1C30">
      <w:pPr>
        <w:pStyle w:val="NoSpacing"/>
        <w:ind w:left="0"/>
      </w:pPr>
      <w:r w:rsidRPr="00F27126">
        <w:t>Aside the National Peace Council, CHRAJ was the most trusted institution among all the institutions surveyed (National Peace Council, Electoral Commission,</w:t>
      </w:r>
      <w:r w:rsidR="00F27126">
        <w:t xml:space="preserve"> Law Courts, District Assembly)</w:t>
      </w:r>
      <w:r>
        <w:t xml:space="preserve">: </w:t>
      </w:r>
      <w:r w:rsidRPr="00F27126">
        <w:rPr>
          <w:b/>
          <w:bCs/>
          <w:i/>
          <w:iCs/>
        </w:rPr>
        <w:t xml:space="preserve">Source: Governance and Peace Poll in Ghana,  2014 </w:t>
      </w:r>
    </w:p>
    <w:p w14:paraId="5DF25CAC" w14:textId="64617712" w:rsidR="001F3CB9" w:rsidRPr="00971374" w:rsidRDefault="008216C7" w:rsidP="005759A8">
      <w:pPr>
        <w:pStyle w:val="Heading1"/>
        <w:rPr>
          <w:i w:val="0"/>
        </w:rPr>
      </w:pPr>
      <w:bookmarkStart w:id="2" w:name="_Toc349758652"/>
      <w:bookmarkStart w:id="3" w:name="_Toc350158017"/>
      <w:r w:rsidRPr="00971374">
        <w:rPr>
          <w:i w:val="0"/>
        </w:rPr>
        <w:t>5</w:t>
      </w:r>
      <w:r w:rsidR="001F3CB9" w:rsidRPr="00971374">
        <w:rPr>
          <w:i w:val="0"/>
        </w:rPr>
        <w:t>.0. SIGNIFICANT CHALLENGES</w:t>
      </w:r>
      <w:bookmarkEnd w:id="2"/>
      <w:bookmarkEnd w:id="3"/>
    </w:p>
    <w:p w14:paraId="35DA1145" w14:textId="77777777" w:rsidR="001F3CB9" w:rsidRPr="00971374" w:rsidRDefault="001F3CB9" w:rsidP="005759A8">
      <w:pPr>
        <w:pStyle w:val="NoSpacing"/>
        <w:rPr>
          <w:rFonts w:cstheme="minorHAnsi"/>
          <w:sz w:val="24"/>
          <w:szCs w:val="24"/>
        </w:rPr>
      </w:pPr>
    </w:p>
    <w:p w14:paraId="09D5554B" w14:textId="3065BC0D" w:rsidR="001F3CB9" w:rsidRPr="00971374" w:rsidRDefault="001F3CB9" w:rsidP="005759A8">
      <w:pPr>
        <w:spacing w:line="276" w:lineRule="auto"/>
        <w:jc w:val="both"/>
        <w:rPr>
          <w:rFonts w:ascii="Garamond" w:hAnsi="Garamond" w:cstheme="minorHAnsi"/>
        </w:rPr>
      </w:pPr>
      <w:r w:rsidRPr="00971374">
        <w:rPr>
          <w:rFonts w:ascii="Garamond" w:hAnsi="Garamond" w:cstheme="minorHAnsi"/>
        </w:rPr>
        <w:t xml:space="preserve">The Commission faces a number of challenges in the discharge of its anti-corruption mandate. Significant among these include </w:t>
      </w:r>
      <w:r w:rsidR="005B5866">
        <w:rPr>
          <w:rFonts w:ascii="Garamond" w:hAnsi="Garamond" w:cstheme="minorHAnsi"/>
        </w:rPr>
        <w:t xml:space="preserve">legislative, </w:t>
      </w:r>
      <w:r w:rsidRPr="00971374">
        <w:rPr>
          <w:rFonts w:ascii="Garamond" w:hAnsi="Garamond" w:cstheme="minorHAnsi"/>
        </w:rPr>
        <w:t>inadequate resource</w:t>
      </w:r>
      <w:r w:rsidR="005B5866">
        <w:rPr>
          <w:rFonts w:ascii="Garamond" w:hAnsi="Garamond" w:cstheme="minorHAnsi"/>
        </w:rPr>
        <w:t>s and capacity</w:t>
      </w:r>
      <w:r w:rsidRPr="00971374">
        <w:rPr>
          <w:rFonts w:ascii="Garamond" w:hAnsi="Garamond" w:cstheme="minorHAnsi"/>
        </w:rPr>
        <w:t xml:space="preserve">, high tolerance for corruption resulting in low reporting of corruption by the public and over politicization of corruption and crime. </w:t>
      </w:r>
    </w:p>
    <w:p w14:paraId="5835CDD3" w14:textId="77777777" w:rsidR="001F3CB9" w:rsidRPr="00971374" w:rsidRDefault="001F3CB9" w:rsidP="005759A8">
      <w:pPr>
        <w:spacing w:line="276" w:lineRule="auto"/>
        <w:jc w:val="both"/>
        <w:rPr>
          <w:rFonts w:ascii="Garamond" w:hAnsi="Garamond" w:cstheme="minorHAnsi"/>
        </w:rPr>
      </w:pPr>
    </w:p>
    <w:p w14:paraId="2325FE9B" w14:textId="60E4D3B7" w:rsidR="001F3CB9" w:rsidRPr="00971374" w:rsidRDefault="005B5866" w:rsidP="005759A8">
      <w:pPr>
        <w:spacing w:line="276" w:lineRule="auto"/>
        <w:jc w:val="both"/>
        <w:rPr>
          <w:rFonts w:ascii="Garamond" w:hAnsi="Garamond" w:cstheme="minorHAnsi"/>
        </w:rPr>
      </w:pPr>
      <w:r>
        <w:rPr>
          <w:rFonts w:ascii="Garamond" w:hAnsi="Garamond" w:cstheme="minorHAnsi"/>
        </w:rPr>
        <w:t>Ghana had</w:t>
      </w:r>
      <w:r w:rsidR="001F3CB9" w:rsidRPr="00971374">
        <w:rPr>
          <w:rFonts w:ascii="Garamond" w:hAnsi="Garamond" w:cstheme="minorHAnsi"/>
        </w:rPr>
        <w:t xml:space="preserve"> </w:t>
      </w:r>
      <w:r>
        <w:rPr>
          <w:rFonts w:ascii="Garamond" w:hAnsi="Garamond" w:cstheme="minorHAnsi"/>
        </w:rPr>
        <w:t xml:space="preserve">its </w:t>
      </w:r>
      <w:r w:rsidR="001F3CB9" w:rsidRPr="00971374">
        <w:rPr>
          <w:rFonts w:ascii="Garamond" w:hAnsi="Garamond" w:cstheme="minorHAnsi"/>
        </w:rPr>
        <w:t>Constitution</w:t>
      </w:r>
      <w:r>
        <w:rPr>
          <w:rFonts w:ascii="Garamond" w:hAnsi="Garamond" w:cstheme="minorHAnsi"/>
        </w:rPr>
        <w:t xml:space="preserve"> reviewed and the anticipated for reform would, address some of the challenges confronting the Commission. T</w:t>
      </w:r>
      <w:r w:rsidR="001F3CB9" w:rsidRPr="00971374">
        <w:rPr>
          <w:rFonts w:ascii="Garamond" w:hAnsi="Garamond" w:cstheme="minorHAnsi"/>
        </w:rPr>
        <w:t xml:space="preserve">he Commission </w:t>
      </w:r>
      <w:r>
        <w:rPr>
          <w:rFonts w:ascii="Garamond" w:hAnsi="Garamond" w:cstheme="minorHAnsi"/>
        </w:rPr>
        <w:t xml:space="preserve">is </w:t>
      </w:r>
      <w:r w:rsidR="001F3CB9" w:rsidRPr="00971374">
        <w:rPr>
          <w:rFonts w:ascii="Garamond" w:hAnsi="Garamond" w:cstheme="minorHAnsi"/>
        </w:rPr>
        <w:t xml:space="preserve">to </w:t>
      </w:r>
      <w:r>
        <w:rPr>
          <w:rFonts w:ascii="Garamond" w:hAnsi="Garamond" w:cstheme="minorHAnsi"/>
        </w:rPr>
        <w:t xml:space="preserve">empowered to </w:t>
      </w:r>
      <w:r w:rsidR="001F3CB9" w:rsidRPr="00971374">
        <w:rPr>
          <w:rFonts w:ascii="Garamond" w:hAnsi="Garamond" w:cstheme="minorHAnsi"/>
        </w:rPr>
        <w:t xml:space="preserve">conduct investigations on its own initiative, the definition of corruption </w:t>
      </w:r>
      <w:r>
        <w:rPr>
          <w:rFonts w:ascii="Garamond" w:hAnsi="Garamond" w:cstheme="minorHAnsi"/>
        </w:rPr>
        <w:t xml:space="preserve">is to be widened </w:t>
      </w:r>
      <w:r w:rsidR="001F3CB9" w:rsidRPr="00971374">
        <w:rPr>
          <w:rFonts w:ascii="Garamond" w:hAnsi="Garamond" w:cstheme="minorHAnsi"/>
        </w:rPr>
        <w:t xml:space="preserve">to encompass </w:t>
      </w:r>
      <w:r w:rsidR="001F3CB9" w:rsidRPr="00971374">
        <w:rPr>
          <w:rFonts w:ascii="Garamond" w:eastAsia="Times New Roman" w:hAnsi="Garamond" w:cstheme="minorHAnsi"/>
        </w:rPr>
        <w:t>all corruption-related offences provided under both the United Nations Convention Against Corruption and the African Union Convention on Preventing and Combating Corruption</w:t>
      </w:r>
      <w:r w:rsidR="001F3CB9" w:rsidRPr="00971374">
        <w:rPr>
          <w:rFonts w:ascii="Garamond" w:hAnsi="Garamond" w:cstheme="minorHAnsi"/>
        </w:rPr>
        <w:t xml:space="preserve"> and </w:t>
      </w:r>
      <w:r>
        <w:rPr>
          <w:rFonts w:ascii="Garamond" w:hAnsi="Garamond" w:cstheme="minorHAnsi"/>
        </w:rPr>
        <w:t xml:space="preserve">its </w:t>
      </w:r>
      <w:r w:rsidR="001F3CB9" w:rsidRPr="00971374">
        <w:rPr>
          <w:rFonts w:ascii="Garamond" w:hAnsi="Garamond" w:cstheme="minorHAnsi"/>
        </w:rPr>
        <w:t xml:space="preserve">decisions </w:t>
      </w:r>
      <w:r>
        <w:rPr>
          <w:rFonts w:ascii="Garamond" w:hAnsi="Garamond" w:cstheme="minorHAnsi"/>
        </w:rPr>
        <w:t>are to be made</w:t>
      </w:r>
      <w:r w:rsidR="001F3CB9" w:rsidRPr="00971374">
        <w:rPr>
          <w:rFonts w:ascii="Garamond" w:hAnsi="Garamond" w:cstheme="minorHAnsi"/>
        </w:rPr>
        <w:t xml:space="preserve"> directly enforceable. </w:t>
      </w:r>
      <w:r>
        <w:rPr>
          <w:rFonts w:ascii="Garamond" w:hAnsi="Garamond" w:cstheme="minorHAnsi"/>
        </w:rPr>
        <w:t>On reliable funding</w:t>
      </w:r>
      <w:r w:rsidR="001F3CB9" w:rsidRPr="00971374">
        <w:rPr>
          <w:rFonts w:ascii="Garamond" w:hAnsi="Garamond" w:cstheme="minorHAnsi"/>
        </w:rPr>
        <w:t xml:space="preserve">, a “Democracy Fund” </w:t>
      </w:r>
      <w:r>
        <w:rPr>
          <w:rFonts w:ascii="Garamond" w:hAnsi="Garamond" w:cstheme="minorHAnsi"/>
        </w:rPr>
        <w:t xml:space="preserve">is to be established </w:t>
      </w:r>
      <w:r w:rsidR="001F3CB9" w:rsidRPr="00971374">
        <w:rPr>
          <w:rFonts w:ascii="Garamond" w:hAnsi="Garamond" w:cstheme="minorHAnsi"/>
        </w:rPr>
        <w:t xml:space="preserve">as a way of ensuring sustainable funding </w:t>
      </w:r>
      <w:r>
        <w:rPr>
          <w:rFonts w:ascii="Garamond" w:hAnsi="Garamond" w:cstheme="minorHAnsi"/>
        </w:rPr>
        <w:t>for</w:t>
      </w:r>
      <w:r w:rsidR="001F3CB9" w:rsidRPr="00971374">
        <w:rPr>
          <w:rFonts w:ascii="Garamond" w:hAnsi="Garamond" w:cstheme="minorHAnsi"/>
        </w:rPr>
        <w:t xml:space="preserve"> the Commission and other independent governance institutions in the country.</w:t>
      </w:r>
    </w:p>
    <w:p w14:paraId="03A549D1" w14:textId="77777777" w:rsidR="001F3CB9" w:rsidRPr="00971374" w:rsidRDefault="001F3CB9" w:rsidP="005759A8">
      <w:pPr>
        <w:pStyle w:val="NoSpacing"/>
        <w:rPr>
          <w:rFonts w:cstheme="minorHAnsi"/>
          <w:sz w:val="24"/>
          <w:szCs w:val="24"/>
        </w:rPr>
      </w:pPr>
    </w:p>
    <w:p w14:paraId="5E9A368B" w14:textId="5FCF44DA" w:rsidR="001F3CB9" w:rsidRPr="00971374" w:rsidRDefault="009A6371" w:rsidP="005759A8">
      <w:pPr>
        <w:spacing w:line="276" w:lineRule="auto"/>
        <w:jc w:val="both"/>
        <w:rPr>
          <w:rFonts w:ascii="Garamond" w:eastAsia="Times New Roman" w:hAnsi="Garamond" w:cstheme="minorHAnsi"/>
        </w:rPr>
      </w:pPr>
      <w:r>
        <w:rPr>
          <w:rFonts w:ascii="Garamond" w:eastAsia="Times New Roman" w:hAnsi="Garamond" w:cstheme="minorHAnsi"/>
        </w:rPr>
        <w:t>On the code of conduct for public officers, r</w:t>
      </w:r>
      <w:r w:rsidR="001F3CB9" w:rsidRPr="00971374">
        <w:rPr>
          <w:rFonts w:ascii="Garamond" w:eastAsia="Times New Roman" w:hAnsi="Garamond" w:cstheme="minorHAnsi"/>
        </w:rPr>
        <w:t xml:space="preserve">ules of evidence will be reviewed to shift the burden of proof onto a person alleged to have been bribed, where that person admits the receipt of a monetary or other advantage but denies that what was received amounted to a bribe. </w:t>
      </w:r>
    </w:p>
    <w:p w14:paraId="5EA9C278" w14:textId="4F8E2785" w:rsidR="001F3CB9" w:rsidRPr="00971374" w:rsidRDefault="008216C7" w:rsidP="005759A8">
      <w:pPr>
        <w:pStyle w:val="Heading1"/>
        <w:rPr>
          <w:i w:val="0"/>
        </w:rPr>
      </w:pPr>
      <w:r w:rsidRPr="00971374">
        <w:rPr>
          <w:i w:val="0"/>
        </w:rPr>
        <w:t>6</w:t>
      </w:r>
      <w:r w:rsidR="001F3CB9" w:rsidRPr="00971374">
        <w:rPr>
          <w:i w:val="0"/>
        </w:rPr>
        <w:t>.0. CONCLUSION</w:t>
      </w:r>
    </w:p>
    <w:p w14:paraId="3196647D" w14:textId="77777777" w:rsidR="001F3CB9" w:rsidRPr="00971374" w:rsidRDefault="001F3CB9" w:rsidP="005759A8">
      <w:pPr>
        <w:autoSpaceDE w:val="0"/>
        <w:autoSpaceDN w:val="0"/>
        <w:adjustRightInd w:val="0"/>
        <w:spacing w:line="276" w:lineRule="auto"/>
        <w:jc w:val="both"/>
        <w:rPr>
          <w:rFonts w:ascii="Garamond" w:hAnsi="Garamond" w:cstheme="minorHAnsi"/>
        </w:rPr>
      </w:pPr>
    </w:p>
    <w:p w14:paraId="2F88B151" w14:textId="77777777" w:rsidR="0097331C" w:rsidRDefault="008877B5" w:rsidP="008877B5">
      <w:pPr>
        <w:spacing w:line="276" w:lineRule="auto"/>
        <w:jc w:val="both"/>
        <w:rPr>
          <w:rFonts w:ascii="Garamond" w:hAnsi="Garamond"/>
        </w:rPr>
      </w:pPr>
      <w:r w:rsidRPr="00934D3B">
        <w:rPr>
          <w:rFonts w:ascii="Garamond" w:hAnsi="Garamond"/>
        </w:rPr>
        <w:t xml:space="preserve">I have, in this brief </w:t>
      </w:r>
      <w:r>
        <w:rPr>
          <w:rFonts w:ascii="Garamond" w:hAnsi="Garamond"/>
        </w:rPr>
        <w:t>presentation</w:t>
      </w:r>
      <w:r w:rsidRPr="00934D3B">
        <w:rPr>
          <w:rFonts w:ascii="Garamond" w:hAnsi="Garamond"/>
        </w:rPr>
        <w:t xml:space="preserve">, provided </w:t>
      </w:r>
      <w:r>
        <w:rPr>
          <w:rFonts w:ascii="Garamond" w:hAnsi="Garamond"/>
        </w:rPr>
        <w:t xml:space="preserve">a gist of CHRAJ’s </w:t>
      </w:r>
      <w:r w:rsidRPr="00934D3B">
        <w:rPr>
          <w:rFonts w:ascii="Garamond" w:hAnsi="Garamond"/>
        </w:rPr>
        <w:t xml:space="preserve">experience </w:t>
      </w:r>
      <w:r>
        <w:rPr>
          <w:rFonts w:ascii="Garamond" w:hAnsi="Garamond"/>
        </w:rPr>
        <w:t xml:space="preserve">on the subject, an almost impossible task as its experience spans over a period of 25 years. The </w:t>
      </w:r>
      <w:r>
        <w:rPr>
          <w:rFonts w:ascii="Garamond" w:hAnsi="Garamond"/>
        </w:rPr>
        <w:lastRenderedPageBreak/>
        <w:t>highlights however, do indicate</w:t>
      </w:r>
      <w:r w:rsidRPr="00934D3B">
        <w:rPr>
          <w:rFonts w:ascii="Garamond" w:hAnsi="Garamond"/>
        </w:rPr>
        <w:t xml:space="preserve"> that the linkage between corruption and human rights is direct and clear and that </w:t>
      </w:r>
      <w:r w:rsidR="0097331C">
        <w:rPr>
          <w:rFonts w:ascii="Garamond" w:hAnsi="Garamond"/>
        </w:rPr>
        <w:t xml:space="preserve">the set up of the Commission as </w:t>
      </w:r>
      <w:r w:rsidR="0097331C" w:rsidRPr="00934D3B">
        <w:rPr>
          <w:rFonts w:ascii="Garamond" w:eastAsia="Times New Roman" w:hAnsi="Garamond" w:cs="Calibri"/>
          <w:lang w:val="en-GB"/>
        </w:rPr>
        <w:t>a National H</w:t>
      </w:r>
      <w:r w:rsidR="0097331C">
        <w:rPr>
          <w:rFonts w:ascii="Garamond" w:eastAsia="Times New Roman" w:hAnsi="Garamond" w:cs="Calibri"/>
          <w:lang w:val="en-GB"/>
        </w:rPr>
        <w:t>uman Rights Institution</w:t>
      </w:r>
      <w:r w:rsidR="0097331C" w:rsidRPr="00934D3B">
        <w:rPr>
          <w:rFonts w:ascii="Garamond" w:eastAsia="Times New Roman" w:hAnsi="Garamond" w:cs="Calibri"/>
          <w:lang w:val="en-GB"/>
        </w:rPr>
        <w:t>, Ombudsman Institution, and an Anti-Corruption Agency,</w:t>
      </w:r>
      <w:r w:rsidR="0097331C">
        <w:rPr>
          <w:rFonts w:ascii="Garamond" w:eastAsia="Times New Roman" w:hAnsi="Garamond" w:cs="Calibri"/>
          <w:lang w:val="en-GB"/>
        </w:rPr>
        <w:t xml:space="preserve"> places it in a better stead to address </w:t>
      </w:r>
      <w:r w:rsidRPr="00934D3B">
        <w:rPr>
          <w:rFonts w:ascii="Garamond" w:hAnsi="Garamond"/>
        </w:rPr>
        <w:t xml:space="preserve">corruption </w:t>
      </w:r>
      <w:r w:rsidR="0097331C">
        <w:rPr>
          <w:rFonts w:ascii="Garamond" w:hAnsi="Garamond"/>
        </w:rPr>
        <w:t>while</w:t>
      </w:r>
      <w:r w:rsidRPr="00934D3B">
        <w:rPr>
          <w:rFonts w:ascii="Garamond" w:hAnsi="Garamond"/>
        </w:rPr>
        <w:t xml:space="preserve"> ensuring the </w:t>
      </w:r>
      <w:r w:rsidR="0097331C">
        <w:rPr>
          <w:rFonts w:ascii="Garamond" w:hAnsi="Garamond"/>
        </w:rPr>
        <w:t>promotion and protection</w:t>
      </w:r>
      <w:r w:rsidRPr="00934D3B">
        <w:rPr>
          <w:rFonts w:ascii="Garamond" w:hAnsi="Garamond"/>
        </w:rPr>
        <w:t xml:space="preserve"> of human rights</w:t>
      </w:r>
      <w:r w:rsidR="0097331C">
        <w:rPr>
          <w:rFonts w:ascii="Garamond" w:hAnsi="Garamond"/>
        </w:rPr>
        <w:t>.</w:t>
      </w:r>
    </w:p>
    <w:p w14:paraId="550510BD" w14:textId="77777777" w:rsidR="008877B5" w:rsidRPr="00934D3B" w:rsidRDefault="008877B5" w:rsidP="008877B5">
      <w:pPr>
        <w:spacing w:line="276" w:lineRule="auto"/>
        <w:jc w:val="both"/>
        <w:rPr>
          <w:rFonts w:ascii="Garamond" w:eastAsia="Times New Roman" w:hAnsi="Garamond" w:cs="Calibri"/>
          <w:b/>
          <w:highlight w:val="yellow"/>
          <w:lang w:val="en-GB"/>
        </w:rPr>
      </w:pPr>
    </w:p>
    <w:p w14:paraId="4DF4244F" w14:textId="0E1EBFE6" w:rsidR="001F3CB9" w:rsidRPr="008877B5" w:rsidRDefault="00446D63" w:rsidP="005759A8">
      <w:pPr>
        <w:spacing w:line="276" w:lineRule="auto"/>
        <w:jc w:val="both"/>
        <w:rPr>
          <w:rFonts w:ascii="Garamond" w:hAnsi="Garamond" w:cstheme="minorHAnsi"/>
        </w:rPr>
      </w:pPr>
      <w:r w:rsidRPr="008877B5">
        <w:rPr>
          <w:rFonts w:ascii="Garamond" w:hAnsi="Garamond" w:cstheme="minorHAnsi"/>
        </w:rPr>
        <w:t>By way of conclusion, I would like to underscore the following:</w:t>
      </w:r>
    </w:p>
    <w:p w14:paraId="30D9282D" w14:textId="77777777" w:rsidR="00C674EE" w:rsidRPr="008877B5" w:rsidRDefault="00C674EE" w:rsidP="005759A8">
      <w:pPr>
        <w:spacing w:line="276" w:lineRule="auto"/>
        <w:jc w:val="both"/>
        <w:rPr>
          <w:rFonts w:ascii="Garamond" w:hAnsi="Garamond" w:cstheme="minorHAnsi"/>
        </w:rPr>
      </w:pPr>
    </w:p>
    <w:p w14:paraId="4A3FD6C2" w14:textId="552005AD" w:rsidR="00446D63" w:rsidRPr="008877B5" w:rsidRDefault="00446D63" w:rsidP="008E3C1F">
      <w:pPr>
        <w:pStyle w:val="ListParagraph"/>
        <w:numPr>
          <w:ilvl w:val="0"/>
          <w:numId w:val="29"/>
        </w:numPr>
        <w:spacing w:line="276" w:lineRule="auto"/>
        <w:jc w:val="both"/>
        <w:rPr>
          <w:rFonts w:ascii="Garamond" w:hAnsi="Garamond" w:cstheme="minorHAnsi"/>
        </w:rPr>
      </w:pPr>
      <w:r w:rsidRPr="008877B5">
        <w:rPr>
          <w:rFonts w:ascii="Garamond" w:hAnsi="Garamond" w:cstheme="minorHAnsi"/>
        </w:rPr>
        <w:t xml:space="preserve">That capacity building for anti-corruption agencies and relevant national authorities to appreciate the direct negative impact </w:t>
      </w:r>
      <w:r w:rsidR="002E49CA">
        <w:rPr>
          <w:rFonts w:ascii="Garamond" w:hAnsi="Garamond" w:cstheme="minorHAnsi"/>
        </w:rPr>
        <w:t xml:space="preserve">of corruption </w:t>
      </w:r>
      <w:r w:rsidRPr="008877B5">
        <w:rPr>
          <w:rFonts w:ascii="Garamond" w:hAnsi="Garamond" w:cstheme="minorHAnsi"/>
        </w:rPr>
        <w:t>on human rights</w:t>
      </w:r>
      <w:r w:rsidR="002E49CA">
        <w:rPr>
          <w:rFonts w:ascii="Garamond" w:hAnsi="Garamond" w:cstheme="minorHAnsi"/>
        </w:rPr>
        <w:t>,</w:t>
      </w:r>
      <w:r w:rsidRPr="008877B5">
        <w:rPr>
          <w:rFonts w:ascii="Garamond" w:hAnsi="Garamond" w:cstheme="minorHAnsi"/>
        </w:rPr>
        <w:t xml:space="preserve"> to enable them implement anti-corruption measures in accordance wit</w:t>
      </w:r>
      <w:r w:rsidR="002E49CA">
        <w:rPr>
          <w:rFonts w:ascii="Garamond" w:hAnsi="Garamond" w:cstheme="minorHAnsi"/>
        </w:rPr>
        <w:t>h human rights principles</w:t>
      </w:r>
      <w:r w:rsidR="00931707" w:rsidRPr="008877B5">
        <w:rPr>
          <w:rFonts w:ascii="Garamond" w:hAnsi="Garamond" w:cstheme="minorHAnsi"/>
        </w:rPr>
        <w:t>.</w:t>
      </w:r>
      <w:r w:rsidR="00DD10A0" w:rsidRPr="008877B5">
        <w:rPr>
          <w:rFonts w:ascii="Garamond" w:hAnsi="Garamond" w:cstheme="minorHAnsi"/>
        </w:rPr>
        <w:t xml:space="preserve"> This is a role </w:t>
      </w:r>
      <w:r w:rsidR="002E49CA">
        <w:rPr>
          <w:rFonts w:ascii="Garamond" w:hAnsi="Garamond" w:cstheme="minorHAnsi"/>
        </w:rPr>
        <w:t>that the UN S</w:t>
      </w:r>
      <w:r w:rsidR="00DD10A0" w:rsidRPr="008877B5">
        <w:rPr>
          <w:rFonts w:ascii="Garamond" w:hAnsi="Garamond" w:cstheme="minorHAnsi"/>
        </w:rPr>
        <w:t xml:space="preserve">ystem can </w:t>
      </w:r>
      <w:r w:rsidR="002E49CA">
        <w:rPr>
          <w:rFonts w:ascii="Garamond" w:hAnsi="Garamond" w:cstheme="minorHAnsi"/>
        </w:rPr>
        <w:t>assume</w:t>
      </w:r>
      <w:r w:rsidR="00DD10A0" w:rsidRPr="008877B5">
        <w:rPr>
          <w:rFonts w:ascii="Garamond" w:hAnsi="Garamond" w:cstheme="minorHAnsi"/>
        </w:rPr>
        <w:t>.</w:t>
      </w:r>
    </w:p>
    <w:p w14:paraId="7E69C942" w14:textId="77777777" w:rsidR="00446D63" w:rsidRPr="008877B5" w:rsidRDefault="00446D63" w:rsidP="005759A8">
      <w:pPr>
        <w:spacing w:line="276" w:lineRule="auto"/>
        <w:jc w:val="both"/>
        <w:rPr>
          <w:rFonts w:ascii="Garamond" w:hAnsi="Garamond" w:cstheme="minorHAnsi"/>
        </w:rPr>
      </w:pPr>
    </w:p>
    <w:p w14:paraId="3B5AE3EF" w14:textId="6FD79CB3" w:rsidR="00446D63" w:rsidRPr="008877B5" w:rsidRDefault="00446D63" w:rsidP="008E3C1F">
      <w:pPr>
        <w:pStyle w:val="ListParagraph"/>
        <w:numPr>
          <w:ilvl w:val="0"/>
          <w:numId w:val="29"/>
        </w:numPr>
        <w:spacing w:line="276" w:lineRule="auto"/>
        <w:jc w:val="both"/>
        <w:rPr>
          <w:rFonts w:ascii="Garamond" w:hAnsi="Garamond" w:cstheme="minorHAnsi"/>
        </w:rPr>
      </w:pPr>
      <w:r w:rsidRPr="008877B5">
        <w:rPr>
          <w:rFonts w:ascii="Garamond" w:hAnsi="Garamond" w:cstheme="minorHAnsi"/>
        </w:rPr>
        <w:t>National anti-corruption action plans and National Human rights action plans must “talk to each other”, and UN system should devise measures to support states parties develop National Anti-Corruption stra</w:t>
      </w:r>
      <w:r w:rsidR="002E49CA">
        <w:rPr>
          <w:rFonts w:ascii="Garamond" w:hAnsi="Garamond" w:cstheme="minorHAnsi"/>
        </w:rPr>
        <w:t>tegies that clearly incorporate</w:t>
      </w:r>
      <w:r w:rsidRPr="008877B5">
        <w:rPr>
          <w:rFonts w:ascii="Garamond" w:hAnsi="Garamond" w:cstheme="minorHAnsi"/>
        </w:rPr>
        <w:t xml:space="preserve"> human rights principles.</w:t>
      </w:r>
    </w:p>
    <w:p w14:paraId="64C900F1" w14:textId="77777777" w:rsidR="007174DC" w:rsidRPr="008877B5" w:rsidRDefault="007174DC" w:rsidP="005759A8">
      <w:pPr>
        <w:spacing w:line="276" w:lineRule="auto"/>
        <w:jc w:val="both"/>
        <w:rPr>
          <w:rFonts w:ascii="Garamond" w:hAnsi="Garamond"/>
        </w:rPr>
      </w:pPr>
      <w:bookmarkStart w:id="4" w:name="_GoBack"/>
      <w:bookmarkEnd w:id="4"/>
    </w:p>
    <w:p w14:paraId="6970524C" w14:textId="0131AE59" w:rsidR="00B677E1" w:rsidRPr="008877B5" w:rsidRDefault="002E49CA" w:rsidP="005759A8">
      <w:pPr>
        <w:spacing w:line="276" w:lineRule="auto"/>
        <w:jc w:val="both"/>
        <w:rPr>
          <w:rFonts w:ascii="Garamond" w:hAnsi="Garamond"/>
        </w:rPr>
      </w:pPr>
      <w:r>
        <w:rPr>
          <w:rFonts w:ascii="Garamond" w:hAnsi="Garamond"/>
        </w:rPr>
        <w:t>Than</w:t>
      </w:r>
      <w:r w:rsidR="00BC67C4">
        <w:rPr>
          <w:rFonts w:ascii="Garamond" w:hAnsi="Garamond"/>
        </w:rPr>
        <w:t>k</w:t>
      </w:r>
      <w:r>
        <w:rPr>
          <w:rFonts w:ascii="Garamond" w:hAnsi="Garamond"/>
        </w:rPr>
        <w:t xml:space="preserve"> you.</w:t>
      </w:r>
    </w:p>
    <w:sectPr w:rsidR="00B677E1" w:rsidRPr="008877B5" w:rsidSect="009320C5">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F962C" w14:textId="77777777" w:rsidR="005B5866" w:rsidRDefault="005B5866" w:rsidP="00D30F1F">
      <w:r>
        <w:separator/>
      </w:r>
    </w:p>
  </w:endnote>
  <w:endnote w:type="continuationSeparator" w:id="0">
    <w:p w14:paraId="53435090" w14:textId="77777777" w:rsidR="005B5866" w:rsidRDefault="005B5866" w:rsidP="00D3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44F53" w14:textId="77777777" w:rsidR="005B5866" w:rsidRDefault="005B5866" w:rsidP="00517E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C25C1B" w14:textId="77777777" w:rsidR="005B5866" w:rsidRDefault="005B5866" w:rsidP="007912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0CD8F" w14:textId="51926710" w:rsidR="005B5866" w:rsidRDefault="005B5866" w:rsidP="00517E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67C4">
      <w:rPr>
        <w:rStyle w:val="PageNumber"/>
        <w:noProof/>
      </w:rPr>
      <w:t>8</w:t>
    </w:r>
    <w:r>
      <w:rPr>
        <w:rStyle w:val="PageNumber"/>
      </w:rPr>
      <w:fldChar w:fldCharType="end"/>
    </w:r>
  </w:p>
  <w:p w14:paraId="41A36399" w14:textId="77777777" w:rsidR="005B5866" w:rsidRDefault="005B5866" w:rsidP="007912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3E686" w14:textId="77777777" w:rsidR="005B5866" w:rsidRDefault="005B5866" w:rsidP="00D30F1F">
      <w:r>
        <w:separator/>
      </w:r>
    </w:p>
  </w:footnote>
  <w:footnote w:type="continuationSeparator" w:id="0">
    <w:p w14:paraId="6F6541FE" w14:textId="77777777" w:rsidR="005B5866" w:rsidRDefault="005B5866" w:rsidP="00D30F1F">
      <w:r>
        <w:continuationSeparator/>
      </w:r>
    </w:p>
  </w:footnote>
  <w:footnote w:id="1">
    <w:p w14:paraId="7FE35176" w14:textId="7B6F6159" w:rsidR="005B5866" w:rsidRPr="00B55722" w:rsidRDefault="005B5866" w:rsidP="00B55722">
      <w:pPr>
        <w:pStyle w:val="NoSpacing"/>
        <w:spacing w:line="240" w:lineRule="auto"/>
        <w:ind w:left="0"/>
        <w:rPr>
          <w:sz w:val="20"/>
          <w:szCs w:val="20"/>
        </w:rPr>
      </w:pPr>
      <w:r w:rsidRPr="00B55722">
        <w:rPr>
          <w:rStyle w:val="FootnoteReference"/>
          <w:sz w:val="20"/>
          <w:szCs w:val="20"/>
        </w:rPr>
        <w:footnoteRef/>
      </w:r>
      <w:r w:rsidRPr="00B55722">
        <w:rPr>
          <w:sz w:val="20"/>
          <w:szCs w:val="20"/>
        </w:rPr>
        <w:t xml:space="preserve"> Notes for presentation </w:t>
      </w:r>
      <w:r>
        <w:rPr>
          <w:sz w:val="20"/>
          <w:szCs w:val="20"/>
        </w:rPr>
        <w:t xml:space="preserve">by Ayamdoo Charles, Director, Anti-Corruption, CHRAJ-Ghana, </w:t>
      </w:r>
      <w:r w:rsidRPr="00B55722">
        <w:rPr>
          <w:sz w:val="20"/>
          <w:szCs w:val="20"/>
        </w:rPr>
        <w:t>at an Experts Workshop on Good Practices of the United Nations System Support to States in Preventing and Fighting Against Corruption, with a Focus on Human Rights, Geneva, Monday, 11"' Of June 2018,</w:t>
      </w:r>
    </w:p>
  </w:footnote>
  <w:footnote w:id="2">
    <w:p w14:paraId="3F670F0F" w14:textId="69F251AF" w:rsidR="005B5866" w:rsidRPr="0007376F" w:rsidRDefault="005B5866" w:rsidP="0007376F">
      <w:pPr>
        <w:pStyle w:val="FootnoteText"/>
        <w:jc w:val="both"/>
        <w:rPr>
          <w:rFonts w:ascii="Garamond" w:hAnsi="Garamond"/>
          <w:sz w:val="20"/>
          <w:szCs w:val="20"/>
        </w:rPr>
      </w:pPr>
      <w:r w:rsidRPr="0007376F">
        <w:rPr>
          <w:rStyle w:val="FootnoteReference"/>
          <w:rFonts w:ascii="Garamond" w:hAnsi="Garamond"/>
          <w:sz w:val="20"/>
          <w:szCs w:val="20"/>
        </w:rPr>
        <w:footnoteRef/>
      </w:r>
      <w:r w:rsidRPr="0007376F">
        <w:rPr>
          <w:rFonts w:ascii="Garamond" w:hAnsi="Garamond"/>
          <w:sz w:val="20"/>
          <w:szCs w:val="20"/>
        </w:rPr>
        <w:t xml:space="preserve"> Article 218 of </w:t>
      </w:r>
      <w:r w:rsidRPr="0007376F">
        <w:rPr>
          <w:rFonts w:ascii="Garamond" w:hAnsi="Garamond" w:cs="Calibri"/>
          <w:sz w:val="20"/>
          <w:szCs w:val="20"/>
        </w:rPr>
        <w:t>the 1992 Constitution of Ghana, section 7 of the Commission on Human Rights and Administrative Justice Act, 1993 (Act 456) and the Whistleblower Act 2006 (Act 720).</w:t>
      </w:r>
    </w:p>
  </w:footnote>
  <w:footnote w:id="3">
    <w:p w14:paraId="6FB97D60" w14:textId="77777777" w:rsidR="005B5866" w:rsidRPr="004C1F5A" w:rsidRDefault="005B5866" w:rsidP="004C7F12">
      <w:pPr>
        <w:pStyle w:val="FootnoteText"/>
        <w:rPr>
          <w:rFonts w:ascii="Garamond" w:hAnsi="Garamond"/>
          <w:sz w:val="20"/>
          <w:szCs w:val="20"/>
        </w:rPr>
      </w:pPr>
      <w:r w:rsidRPr="004C1F5A">
        <w:rPr>
          <w:rStyle w:val="FootnoteReference"/>
          <w:rFonts w:ascii="Garamond" w:hAnsi="Garamond"/>
          <w:sz w:val="20"/>
          <w:szCs w:val="20"/>
        </w:rPr>
        <w:footnoteRef/>
      </w:r>
      <w:r w:rsidRPr="004C1F5A">
        <w:rPr>
          <w:rFonts w:ascii="Garamond" w:hAnsi="Garamond"/>
          <w:sz w:val="20"/>
          <w:szCs w:val="20"/>
        </w:rPr>
        <w:t xml:space="preserve"> Article 218 of the1992 Constitution </w:t>
      </w:r>
    </w:p>
  </w:footnote>
  <w:footnote w:id="4">
    <w:p w14:paraId="3A0BBE4B" w14:textId="77777777" w:rsidR="005B5866" w:rsidRPr="004C1F5A" w:rsidRDefault="005B5866" w:rsidP="004C7F12">
      <w:pPr>
        <w:pStyle w:val="FootnoteText"/>
        <w:rPr>
          <w:rFonts w:ascii="Garamond" w:hAnsi="Garamond"/>
          <w:sz w:val="20"/>
          <w:szCs w:val="20"/>
        </w:rPr>
      </w:pPr>
      <w:r w:rsidRPr="004C1F5A">
        <w:rPr>
          <w:rStyle w:val="FootnoteReference"/>
          <w:rFonts w:ascii="Garamond" w:hAnsi="Garamond"/>
          <w:sz w:val="20"/>
          <w:szCs w:val="20"/>
        </w:rPr>
        <w:footnoteRef/>
      </w:r>
      <w:r w:rsidRPr="004C1F5A">
        <w:rPr>
          <w:rFonts w:ascii="Garamond" w:hAnsi="Garamond"/>
          <w:sz w:val="20"/>
          <w:szCs w:val="20"/>
        </w:rPr>
        <w:t xml:space="preserve"> S. 14 (5) of Act 720</w:t>
      </w:r>
    </w:p>
  </w:footnote>
  <w:footnote w:id="5">
    <w:p w14:paraId="1EBBEE77" w14:textId="77777777" w:rsidR="005B5866" w:rsidRPr="004C1F5A" w:rsidRDefault="005B5866" w:rsidP="00327306">
      <w:pPr>
        <w:jc w:val="both"/>
        <w:rPr>
          <w:rFonts w:ascii="Garamond" w:hAnsi="Garamond"/>
          <w:sz w:val="20"/>
          <w:szCs w:val="20"/>
        </w:rPr>
      </w:pPr>
      <w:r w:rsidRPr="004C1F5A">
        <w:rPr>
          <w:rStyle w:val="FootnoteReference"/>
          <w:rFonts w:ascii="Garamond" w:hAnsi="Garamond"/>
          <w:sz w:val="20"/>
          <w:szCs w:val="20"/>
        </w:rPr>
        <w:footnoteRef/>
      </w:r>
      <w:r w:rsidRPr="004C1F5A">
        <w:rPr>
          <w:rFonts w:ascii="Garamond" w:hAnsi="Garamond"/>
          <w:sz w:val="20"/>
          <w:szCs w:val="20"/>
        </w:rPr>
        <w:t xml:space="preserve"> s. 8 of Act 456 </w:t>
      </w:r>
    </w:p>
    <w:p w14:paraId="2AB81B08" w14:textId="77777777" w:rsidR="005B5866" w:rsidRDefault="005B5866" w:rsidP="00327306">
      <w:pPr>
        <w:pStyle w:val="FootnoteText"/>
      </w:pPr>
    </w:p>
  </w:footnote>
  <w:footnote w:id="6">
    <w:p w14:paraId="4ECE91BE" w14:textId="77777777" w:rsidR="005B5866" w:rsidRPr="00F23156" w:rsidRDefault="005B5866" w:rsidP="00E73188">
      <w:pPr>
        <w:pStyle w:val="FootnoteText"/>
        <w:rPr>
          <w:rFonts w:ascii="Garamond" w:hAnsi="Garamond" w:cstheme="minorHAnsi"/>
          <w:sz w:val="20"/>
          <w:szCs w:val="20"/>
        </w:rPr>
      </w:pPr>
      <w:r w:rsidRPr="00F23156">
        <w:rPr>
          <w:rStyle w:val="FootnoteReference"/>
          <w:rFonts w:ascii="Garamond" w:hAnsi="Garamond" w:cstheme="minorHAnsi"/>
          <w:sz w:val="20"/>
          <w:szCs w:val="20"/>
        </w:rPr>
        <w:footnoteRef/>
      </w:r>
      <w:r w:rsidRPr="00F23156">
        <w:rPr>
          <w:rFonts w:ascii="Garamond" w:hAnsi="Garamond" w:cstheme="minorHAnsi"/>
          <w:sz w:val="20"/>
          <w:szCs w:val="20"/>
        </w:rPr>
        <w:t xml:space="preserve"> See page 18</w:t>
      </w:r>
    </w:p>
  </w:footnote>
  <w:footnote w:id="7">
    <w:p w14:paraId="65B9FE83" w14:textId="77777777" w:rsidR="005B5866" w:rsidRPr="00F23156" w:rsidRDefault="005B5866" w:rsidP="00E73188">
      <w:pPr>
        <w:pStyle w:val="FootnoteText"/>
        <w:rPr>
          <w:rFonts w:ascii="Garamond" w:hAnsi="Garamond" w:cstheme="minorHAnsi"/>
          <w:sz w:val="20"/>
          <w:szCs w:val="20"/>
        </w:rPr>
      </w:pPr>
      <w:r w:rsidRPr="00F23156">
        <w:rPr>
          <w:rStyle w:val="FootnoteReference"/>
          <w:rFonts w:ascii="Garamond" w:hAnsi="Garamond" w:cstheme="minorHAnsi"/>
          <w:sz w:val="20"/>
          <w:szCs w:val="20"/>
        </w:rPr>
        <w:footnoteRef/>
      </w:r>
      <w:r w:rsidRPr="00F23156">
        <w:rPr>
          <w:rFonts w:ascii="Garamond" w:hAnsi="Garamond" w:cstheme="minorHAnsi"/>
          <w:sz w:val="20"/>
          <w:szCs w:val="20"/>
        </w:rPr>
        <w:t xml:space="preserve"> See page 60</w:t>
      </w:r>
    </w:p>
  </w:footnote>
  <w:footnote w:id="8">
    <w:p w14:paraId="561219D3" w14:textId="360A44CC" w:rsidR="005B5866" w:rsidRPr="007139E8" w:rsidRDefault="005B5866" w:rsidP="00E73188">
      <w:pPr>
        <w:rPr>
          <w:rFonts w:ascii="Garamond" w:eastAsia="Calibri" w:hAnsi="Garamond" w:cs="Times New Roman"/>
          <w:sz w:val="20"/>
          <w:szCs w:val="20"/>
        </w:rPr>
      </w:pPr>
      <w:r w:rsidRPr="007139E8">
        <w:rPr>
          <w:rStyle w:val="FootnoteReference"/>
          <w:rFonts w:ascii="Garamond" w:hAnsi="Garamond"/>
          <w:sz w:val="20"/>
          <w:szCs w:val="20"/>
        </w:rPr>
        <w:footnoteRef/>
      </w:r>
      <w:r w:rsidRPr="007139E8">
        <w:rPr>
          <w:rFonts w:ascii="Garamond" w:hAnsi="Garamond"/>
          <w:sz w:val="20"/>
          <w:szCs w:val="20"/>
        </w:rPr>
        <w:t xml:space="preserve"> </w:t>
      </w:r>
      <w:r w:rsidRPr="007139E8">
        <w:rPr>
          <w:rFonts w:ascii="Garamond" w:hAnsi="Garamond"/>
          <w:bCs/>
          <w:sz w:val="20"/>
          <w:szCs w:val="20"/>
        </w:rPr>
        <w:t xml:space="preserve">Memorandum of Understanding Between Key </w:t>
      </w:r>
      <w:r w:rsidRPr="007139E8">
        <w:rPr>
          <w:rFonts w:ascii="Garamond" w:hAnsi="Garamond"/>
          <w:sz w:val="20"/>
          <w:szCs w:val="20"/>
        </w:rPr>
        <w:t>Accountability Institutions in Ghana on Information Exchange and Collaboration in Combating Crime and Corruption</w:t>
      </w:r>
      <w:r>
        <w:rPr>
          <w:rFonts w:ascii="Garamond" w:hAnsi="Garamond"/>
          <w:sz w:val="20"/>
          <w:szCs w:val="20"/>
        </w:rPr>
        <w:t>, 2016</w:t>
      </w:r>
    </w:p>
    <w:p w14:paraId="0F758853" w14:textId="77777777" w:rsidR="005B5866" w:rsidRDefault="005B5866" w:rsidP="00E7318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25E"/>
    <w:multiLevelType w:val="hybridMultilevel"/>
    <w:tmpl w:val="F1921322"/>
    <w:lvl w:ilvl="0" w:tplc="6AB4EC8E">
      <w:start w:val="1"/>
      <w:numFmt w:val="bullet"/>
      <w:lvlText w:val="•"/>
      <w:lvlJc w:val="left"/>
      <w:pPr>
        <w:tabs>
          <w:tab w:val="num" w:pos="720"/>
        </w:tabs>
        <w:ind w:left="720" w:hanging="360"/>
      </w:pPr>
      <w:rPr>
        <w:rFonts w:ascii="Arial" w:hAnsi="Arial" w:hint="default"/>
      </w:rPr>
    </w:lvl>
    <w:lvl w:ilvl="1" w:tplc="CB72788C">
      <w:numFmt w:val="bullet"/>
      <w:lvlText w:val="–"/>
      <w:lvlJc w:val="left"/>
      <w:pPr>
        <w:tabs>
          <w:tab w:val="num" w:pos="1440"/>
        </w:tabs>
        <w:ind w:left="1440" w:hanging="360"/>
      </w:pPr>
      <w:rPr>
        <w:rFonts w:ascii="Arial" w:hAnsi="Arial" w:hint="default"/>
      </w:rPr>
    </w:lvl>
    <w:lvl w:ilvl="2" w:tplc="152A340C" w:tentative="1">
      <w:start w:val="1"/>
      <w:numFmt w:val="bullet"/>
      <w:lvlText w:val="•"/>
      <w:lvlJc w:val="left"/>
      <w:pPr>
        <w:tabs>
          <w:tab w:val="num" w:pos="2160"/>
        </w:tabs>
        <w:ind w:left="2160" w:hanging="360"/>
      </w:pPr>
      <w:rPr>
        <w:rFonts w:ascii="Arial" w:hAnsi="Arial" w:hint="default"/>
      </w:rPr>
    </w:lvl>
    <w:lvl w:ilvl="3" w:tplc="1E96CC0C" w:tentative="1">
      <w:start w:val="1"/>
      <w:numFmt w:val="bullet"/>
      <w:lvlText w:val="•"/>
      <w:lvlJc w:val="left"/>
      <w:pPr>
        <w:tabs>
          <w:tab w:val="num" w:pos="2880"/>
        </w:tabs>
        <w:ind w:left="2880" w:hanging="360"/>
      </w:pPr>
      <w:rPr>
        <w:rFonts w:ascii="Arial" w:hAnsi="Arial" w:hint="default"/>
      </w:rPr>
    </w:lvl>
    <w:lvl w:ilvl="4" w:tplc="90605F24" w:tentative="1">
      <w:start w:val="1"/>
      <w:numFmt w:val="bullet"/>
      <w:lvlText w:val="•"/>
      <w:lvlJc w:val="left"/>
      <w:pPr>
        <w:tabs>
          <w:tab w:val="num" w:pos="3600"/>
        </w:tabs>
        <w:ind w:left="3600" w:hanging="360"/>
      </w:pPr>
      <w:rPr>
        <w:rFonts w:ascii="Arial" w:hAnsi="Arial" w:hint="default"/>
      </w:rPr>
    </w:lvl>
    <w:lvl w:ilvl="5" w:tplc="4B985BEE" w:tentative="1">
      <w:start w:val="1"/>
      <w:numFmt w:val="bullet"/>
      <w:lvlText w:val="•"/>
      <w:lvlJc w:val="left"/>
      <w:pPr>
        <w:tabs>
          <w:tab w:val="num" w:pos="4320"/>
        </w:tabs>
        <w:ind w:left="4320" w:hanging="360"/>
      </w:pPr>
      <w:rPr>
        <w:rFonts w:ascii="Arial" w:hAnsi="Arial" w:hint="default"/>
      </w:rPr>
    </w:lvl>
    <w:lvl w:ilvl="6" w:tplc="2E283D4E" w:tentative="1">
      <w:start w:val="1"/>
      <w:numFmt w:val="bullet"/>
      <w:lvlText w:val="•"/>
      <w:lvlJc w:val="left"/>
      <w:pPr>
        <w:tabs>
          <w:tab w:val="num" w:pos="5040"/>
        </w:tabs>
        <w:ind w:left="5040" w:hanging="360"/>
      </w:pPr>
      <w:rPr>
        <w:rFonts w:ascii="Arial" w:hAnsi="Arial" w:hint="default"/>
      </w:rPr>
    </w:lvl>
    <w:lvl w:ilvl="7" w:tplc="58981A82" w:tentative="1">
      <w:start w:val="1"/>
      <w:numFmt w:val="bullet"/>
      <w:lvlText w:val="•"/>
      <w:lvlJc w:val="left"/>
      <w:pPr>
        <w:tabs>
          <w:tab w:val="num" w:pos="5760"/>
        </w:tabs>
        <w:ind w:left="5760" w:hanging="360"/>
      </w:pPr>
      <w:rPr>
        <w:rFonts w:ascii="Arial" w:hAnsi="Arial" w:hint="default"/>
      </w:rPr>
    </w:lvl>
    <w:lvl w:ilvl="8" w:tplc="313ACC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D576D7"/>
    <w:multiLevelType w:val="hybridMultilevel"/>
    <w:tmpl w:val="B3C63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6674A"/>
    <w:multiLevelType w:val="hybridMultilevel"/>
    <w:tmpl w:val="8BC23778"/>
    <w:lvl w:ilvl="0" w:tplc="8026B6F6">
      <w:start w:val="1"/>
      <w:numFmt w:val="bullet"/>
      <w:lvlText w:val="–"/>
      <w:lvlJc w:val="left"/>
      <w:pPr>
        <w:tabs>
          <w:tab w:val="num" w:pos="720"/>
        </w:tabs>
        <w:ind w:left="720" w:hanging="360"/>
      </w:pPr>
      <w:rPr>
        <w:rFonts w:ascii="Arial" w:hAnsi="Arial" w:hint="default"/>
      </w:rPr>
    </w:lvl>
    <w:lvl w:ilvl="1" w:tplc="9B241B34">
      <w:start w:val="1"/>
      <w:numFmt w:val="bullet"/>
      <w:lvlText w:val="–"/>
      <w:lvlJc w:val="left"/>
      <w:pPr>
        <w:tabs>
          <w:tab w:val="num" w:pos="1440"/>
        </w:tabs>
        <w:ind w:left="1440" w:hanging="360"/>
      </w:pPr>
      <w:rPr>
        <w:rFonts w:ascii="Arial" w:hAnsi="Arial" w:hint="default"/>
      </w:rPr>
    </w:lvl>
    <w:lvl w:ilvl="2" w:tplc="2242A54C" w:tentative="1">
      <w:start w:val="1"/>
      <w:numFmt w:val="bullet"/>
      <w:lvlText w:val="–"/>
      <w:lvlJc w:val="left"/>
      <w:pPr>
        <w:tabs>
          <w:tab w:val="num" w:pos="2160"/>
        </w:tabs>
        <w:ind w:left="2160" w:hanging="360"/>
      </w:pPr>
      <w:rPr>
        <w:rFonts w:ascii="Arial" w:hAnsi="Arial" w:hint="default"/>
      </w:rPr>
    </w:lvl>
    <w:lvl w:ilvl="3" w:tplc="CFBE5838" w:tentative="1">
      <w:start w:val="1"/>
      <w:numFmt w:val="bullet"/>
      <w:lvlText w:val="–"/>
      <w:lvlJc w:val="left"/>
      <w:pPr>
        <w:tabs>
          <w:tab w:val="num" w:pos="2880"/>
        </w:tabs>
        <w:ind w:left="2880" w:hanging="360"/>
      </w:pPr>
      <w:rPr>
        <w:rFonts w:ascii="Arial" w:hAnsi="Arial" w:hint="default"/>
      </w:rPr>
    </w:lvl>
    <w:lvl w:ilvl="4" w:tplc="DA4A0D04" w:tentative="1">
      <w:start w:val="1"/>
      <w:numFmt w:val="bullet"/>
      <w:lvlText w:val="–"/>
      <w:lvlJc w:val="left"/>
      <w:pPr>
        <w:tabs>
          <w:tab w:val="num" w:pos="3600"/>
        </w:tabs>
        <w:ind w:left="3600" w:hanging="360"/>
      </w:pPr>
      <w:rPr>
        <w:rFonts w:ascii="Arial" w:hAnsi="Arial" w:hint="default"/>
      </w:rPr>
    </w:lvl>
    <w:lvl w:ilvl="5" w:tplc="C52497FC" w:tentative="1">
      <w:start w:val="1"/>
      <w:numFmt w:val="bullet"/>
      <w:lvlText w:val="–"/>
      <w:lvlJc w:val="left"/>
      <w:pPr>
        <w:tabs>
          <w:tab w:val="num" w:pos="4320"/>
        </w:tabs>
        <w:ind w:left="4320" w:hanging="360"/>
      </w:pPr>
      <w:rPr>
        <w:rFonts w:ascii="Arial" w:hAnsi="Arial" w:hint="default"/>
      </w:rPr>
    </w:lvl>
    <w:lvl w:ilvl="6" w:tplc="3BC0C3C4" w:tentative="1">
      <w:start w:val="1"/>
      <w:numFmt w:val="bullet"/>
      <w:lvlText w:val="–"/>
      <w:lvlJc w:val="left"/>
      <w:pPr>
        <w:tabs>
          <w:tab w:val="num" w:pos="5040"/>
        </w:tabs>
        <w:ind w:left="5040" w:hanging="360"/>
      </w:pPr>
      <w:rPr>
        <w:rFonts w:ascii="Arial" w:hAnsi="Arial" w:hint="default"/>
      </w:rPr>
    </w:lvl>
    <w:lvl w:ilvl="7" w:tplc="EB108794" w:tentative="1">
      <w:start w:val="1"/>
      <w:numFmt w:val="bullet"/>
      <w:lvlText w:val="–"/>
      <w:lvlJc w:val="left"/>
      <w:pPr>
        <w:tabs>
          <w:tab w:val="num" w:pos="5760"/>
        </w:tabs>
        <w:ind w:left="5760" w:hanging="360"/>
      </w:pPr>
      <w:rPr>
        <w:rFonts w:ascii="Arial" w:hAnsi="Arial" w:hint="default"/>
      </w:rPr>
    </w:lvl>
    <w:lvl w:ilvl="8" w:tplc="B5CA7D7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DB4092"/>
    <w:multiLevelType w:val="hybridMultilevel"/>
    <w:tmpl w:val="6330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F3819"/>
    <w:multiLevelType w:val="hybridMultilevel"/>
    <w:tmpl w:val="CD34C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B5E5D"/>
    <w:multiLevelType w:val="hybridMultilevel"/>
    <w:tmpl w:val="BF92F618"/>
    <w:lvl w:ilvl="0" w:tplc="9CF4BB84">
      <w:start w:val="1"/>
      <w:numFmt w:val="bullet"/>
      <w:lvlText w:val="•"/>
      <w:lvlJc w:val="left"/>
      <w:pPr>
        <w:tabs>
          <w:tab w:val="num" w:pos="720"/>
        </w:tabs>
        <w:ind w:left="720" w:hanging="360"/>
      </w:pPr>
      <w:rPr>
        <w:rFonts w:ascii="Arial" w:hAnsi="Arial" w:hint="default"/>
      </w:rPr>
    </w:lvl>
    <w:lvl w:ilvl="1" w:tplc="316086EE">
      <w:start w:val="1"/>
      <w:numFmt w:val="bullet"/>
      <w:lvlText w:val="•"/>
      <w:lvlJc w:val="left"/>
      <w:pPr>
        <w:tabs>
          <w:tab w:val="num" w:pos="1440"/>
        </w:tabs>
        <w:ind w:left="1440" w:hanging="360"/>
      </w:pPr>
      <w:rPr>
        <w:rFonts w:ascii="Arial" w:hAnsi="Arial" w:hint="default"/>
      </w:rPr>
    </w:lvl>
    <w:lvl w:ilvl="2" w:tplc="C1C4FC28">
      <w:numFmt w:val="bullet"/>
      <w:lvlText w:val="•"/>
      <w:lvlJc w:val="left"/>
      <w:pPr>
        <w:tabs>
          <w:tab w:val="num" w:pos="2160"/>
        </w:tabs>
        <w:ind w:left="2160" w:hanging="360"/>
      </w:pPr>
      <w:rPr>
        <w:rFonts w:ascii="Arial" w:hAnsi="Arial" w:hint="default"/>
      </w:rPr>
    </w:lvl>
    <w:lvl w:ilvl="3" w:tplc="191A46B6" w:tentative="1">
      <w:start w:val="1"/>
      <w:numFmt w:val="bullet"/>
      <w:lvlText w:val="•"/>
      <w:lvlJc w:val="left"/>
      <w:pPr>
        <w:tabs>
          <w:tab w:val="num" w:pos="2880"/>
        </w:tabs>
        <w:ind w:left="2880" w:hanging="360"/>
      </w:pPr>
      <w:rPr>
        <w:rFonts w:ascii="Arial" w:hAnsi="Arial" w:hint="default"/>
      </w:rPr>
    </w:lvl>
    <w:lvl w:ilvl="4" w:tplc="3C366F9C" w:tentative="1">
      <w:start w:val="1"/>
      <w:numFmt w:val="bullet"/>
      <w:lvlText w:val="•"/>
      <w:lvlJc w:val="left"/>
      <w:pPr>
        <w:tabs>
          <w:tab w:val="num" w:pos="3600"/>
        </w:tabs>
        <w:ind w:left="3600" w:hanging="360"/>
      </w:pPr>
      <w:rPr>
        <w:rFonts w:ascii="Arial" w:hAnsi="Arial" w:hint="default"/>
      </w:rPr>
    </w:lvl>
    <w:lvl w:ilvl="5" w:tplc="3552130A" w:tentative="1">
      <w:start w:val="1"/>
      <w:numFmt w:val="bullet"/>
      <w:lvlText w:val="•"/>
      <w:lvlJc w:val="left"/>
      <w:pPr>
        <w:tabs>
          <w:tab w:val="num" w:pos="4320"/>
        </w:tabs>
        <w:ind w:left="4320" w:hanging="360"/>
      </w:pPr>
      <w:rPr>
        <w:rFonts w:ascii="Arial" w:hAnsi="Arial" w:hint="default"/>
      </w:rPr>
    </w:lvl>
    <w:lvl w:ilvl="6" w:tplc="D76E1612" w:tentative="1">
      <w:start w:val="1"/>
      <w:numFmt w:val="bullet"/>
      <w:lvlText w:val="•"/>
      <w:lvlJc w:val="left"/>
      <w:pPr>
        <w:tabs>
          <w:tab w:val="num" w:pos="5040"/>
        </w:tabs>
        <w:ind w:left="5040" w:hanging="360"/>
      </w:pPr>
      <w:rPr>
        <w:rFonts w:ascii="Arial" w:hAnsi="Arial" w:hint="default"/>
      </w:rPr>
    </w:lvl>
    <w:lvl w:ilvl="7" w:tplc="1BC81048" w:tentative="1">
      <w:start w:val="1"/>
      <w:numFmt w:val="bullet"/>
      <w:lvlText w:val="•"/>
      <w:lvlJc w:val="left"/>
      <w:pPr>
        <w:tabs>
          <w:tab w:val="num" w:pos="5760"/>
        </w:tabs>
        <w:ind w:left="5760" w:hanging="360"/>
      </w:pPr>
      <w:rPr>
        <w:rFonts w:ascii="Arial" w:hAnsi="Arial" w:hint="default"/>
      </w:rPr>
    </w:lvl>
    <w:lvl w:ilvl="8" w:tplc="07F470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B37AA7"/>
    <w:multiLevelType w:val="hybridMultilevel"/>
    <w:tmpl w:val="36D033DA"/>
    <w:lvl w:ilvl="0" w:tplc="B25040D2">
      <w:start w:val="1"/>
      <w:numFmt w:val="decimal"/>
      <w:lvlText w:val="%1)"/>
      <w:lvlJc w:val="left"/>
      <w:pPr>
        <w:tabs>
          <w:tab w:val="num" w:pos="720"/>
        </w:tabs>
        <w:ind w:left="720" w:hanging="360"/>
      </w:pPr>
      <w:rPr>
        <w:rFonts w:ascii="Garamond" w:eastAsiaTheme="minorEastAsia" w:hAnsi="Garamond" w:cstheme="minorBidi"/>
      </w:rPr>
    </w:lvl>
    <w:lvl w:ilvl="1" w:tplc="BE648276">
      <w:numFmt w:val="bullet"/>
      <w:lvlText w:val="–"/>
      <w:lvlJc w:val="left"/>
      <w:pPr>
        <w:tabs>
          <w:tab w:val="num" w:pos="1440"/>
        </w:tabs>
        <w:ind w:left="1440" w:hanging="360"/>
      </w:pPr>
      <w:rPr>
        <w:rFonts w:ascii="Arial" w:hAnsi="Arial" w:hint="default"/>
      </w:rPr>
    </w:lvl>
    <w:lvl w:ilvl="2" w:tplc="82767C68">
      <w:numFmt w:val="bullet"/>
      <w:lvlText w:val="•"/>
      <w:lvlJc w:val="left"/>
      <w:pPr>
        <w:tabs>
          <w:tab w:val="num" w:pos="2160"/>
        </w:tabs>
        <w:ind w:left="2160" w:hanging="360"/>
      </w:pPr>
      <w:rPr>
        <w:rFonts w:ascii="Trebuchet MS" w:hAnsi="Trebuchet MS" w:hint="default"/>
      </w:rPr>
    </w:lvl>
    <w:lvl w:ilvl="3" w:tplc="47EEC398" w:tentative="1">
      <w:start w:val="1"/>
      <w:numFmt w:val="bullet"/>
      <w:lvlText w:val="•"/>
      <w:lvlJc w:val="left"/>
      <w:pPr>
        <w:tabs>
          <w:tab w:val="num" w:pos="2880"/>
        </w:tabs>
        <w:ind w:left="2880" w:hanging="360"/>
      </w:pPr>
      <w:rPr>
        <w:rFonts w:ascii="Arial" w:hAnsi="Arial" w:hint="default"/>
      </w:rPr>
    </w:lvl>
    <w:lvl w:ilvl="4" w:tplc="28825A80" w:tentative="1">
      <w:start w:val="1"/>
      <w:numFmt w:val="bullet"/>
      <w:lvlText w:val="•"/>
      <w:lvlJc w:val="left"/>
      <w:pPr>
        <w:tabs>
          <w:tab w:val="num" w:pos="3600"/>
        </w:tabs>
        <w:ind w:left="3600" w:hanging="360"/>
      </w:pPr>
      <w:rPr>
        <w:rFonts w:ascii="Arial" w:hAnsi="Arial" w:hint="default"/>
      </w:rPr>
    </w:lvl>
    <w:lvl w:ilvl="5" w:tplc="401CE01E" w:tentative="1">
      <w:start w:val="1"/>
      <w:numFmt w:val="bullet"/>
      <w:lvlText w:val="•"/>
      <w:lvlJc w:val="left"/>
      <w:pPr>
        <w:tabs>
          <w:tab w:val="num" w:pos="4320"/>
        </w:tabs>
        <w:ind w:left="4320" w:hanging="360"/>
      </w:pPr>
      <w:rPr>
        <w:rFonts w:ascii="Arial" w:hAnsi="Arial" w:hint="default"/>
      </w:rPr>
    </w:lvl>
    <w:lvl w:ilvl="6" w:tplc="598A885C" w:tentative="1">
      <w:start w:val="1"/>
      <w:numFmt w:val="bullet"/>
      <w:lvlText w:val="•"/>
      <w:lvlJc w:val="left"/>
      <w:pPr>
        <w:tabs>
          <w:tab w:val="num" w:pos="5040"/>
        </w:tabs>
        <w:ind w:left="5040" w:hanging="360"/>
      </w:pPr>
      <w:rPr>
        <w:rFonts w:ascii="Arial" w:hAnsi="Arial" w:hint="default"/>
      </w:rPr>
    </w:lvl>
    <w:lvl w:ilvl="7" w:tplc="C1C09B76" w:tentative="1">
      <w:start w:val="1"/>
      <w:numFmt w:val="bullet"/>
      <w:lvlText w:val="•"/>
      <w:lvlJc w:val="left"/>
      <w:pPr>
        <w:tabs>
          <w:tab w:val="num" w:pos="5760"/>
        </w:tabs>
        <w:ind w:left="5760" w:hanging="360"/>
      </w:pPr>
      <w:rPr>
        <w:rFonts w:ascii="Arial" w:hAnsi="Arial" w:hint="default"/>
      </w:rPr>
    </w:lvl>
    <w:lvl w:ilvl="8" w:tplc="6FCA0DF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277C01"/>
    <w:multiLevelType w:val="hybridMultilevel"/>
    <w:tmpl w:val="E5463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33690"/>
    <w:multiLevelType w:val="hybridMultilevel"/>
    <w:tmpl w:val="E46CC190"/>
    <w:lvl w:ilvl="0" w:tplc="4FB6490A">
      <w:start w:val="1"/>
      <w:numFmt w:val="bullet"/>
      <w:lvlText w:val="–"/>
      <w:lvlJc w:val="left"/>
      <w:pPr>
        <w:tabs>
          <w:tab w:val="num" w:pos="720"/>
        </w:tabs>
        <w:ind w:left="720" w:hanging="360"/>
      </w:pPr>
      <w:rPr>
        <w:rFonts w:ascii="Arial" w:hAnsi="Arial" w:hint="default"/>
      </w:rPr>
    </w:lvl>
    <w:lvl w:ilvl="1" w:tplc="73D8BE6C">
      <w:start w:val="1"/>
      <w:numFmt w:val="bullet"/>
      <w:lvlText w:val="–"/>
      <w:lvlJc w:val="left"/>
      <w:pPr>
        <w:tabs>
          <w:tab w:val="num" w:pos="1440"/>
        </w:tabs>
        <w:ind w:left="1440" w:hanging="360"/>
      </w:pPr>
      <w:rPr>
        <w:rFonts w:ascii="Arial" w:hAnsi="Arial" w:hint="default"/>
      </w:rPr>
    </w:lvl>
    <w:lvl w:ilvl="2" w:tplc="AD9001B8">
      <w:numFmt w:val="bullet"/>
      <w:lvlText w:val="•"/>
      <w:lvlJc w:val="left"/>
      <w:pPr>
        <w:tabs>
          <w:tab w:val="num" w:pos="2160"/>
        </w:tabs>
        <w:ind w:left="2160" w:hanging="360"/>
      </w:pPr>
      <w:rPr>
        <w:rFonts w:ascii="Arial" w:hAnsi="Arial" w:hint="default"/>
      </w:rPr>
    </w:lvl>
    <w:lvl w:ilvl="3" w:tplc="4AB21EA6" w:tentative="1">
      <w:start w:val="1"/>
      <w:numFmt w:val="bullet"/>
      <w:lvlText w:val="–"/>
      <w:lvlJc w:val="left"/>
      <w:pPr>
        <w:tabs>
          <w:tab w:val="num" w:pos="2880"/>
        </w:tabs>
        <w:ind w:left="2880" w:hanging="360"/>
      </w:pPr>
      <w:rPr>
        <w:rFonts w:ascii="Arial" w:hAnsi="Arial" w:hint="default"/>
      </w:rPr>
    </w:lvl>
    <w:lvl w:ilvl="4" w:tplc="23724212" w:tentative="1">
      <w:start w:val="1"/>
      <w:numFmt w:val="bullet"/>
      <w:lvlText w:val="–"/>
      <w:lvlJc w:val="left"/>
      <w:pPr>
        <w:tabs>
          <w:tab w:val="num" w:pos="3600"/>
        </w:tabs>
        <w:ind w:left="3600" w:hanging="360"/>
      </w:pPr>
      <w:rPr>
        <w:rFonts w:ascii="Arial" w:hAnsi="Arial" w:hint="default"/>
      </w:rPr>
    </w:lvl>
    <w:lvl w:ilvl="5" w:tplc="04F0B8D4" w:tentative="1">
      <w:start w:val="1"/>
      <w:numFmt w:val="bullet"/>
      <w:lvlText w:val="–"/>
      <w:lvlJc w:val="left"/>
      <w:pPr>
        <w:tabs>
          <w:tab w:val="num" w:pos="4320"/>
        </w:tabs>
        <w:ind w:left="4320" w:hanging="360"/>
      </w:pPr>
      <w:rPr>
        <w:rFonts w:ascii="Arial" w:hAnsi="Arial" w:hint="default"/>
      </w:rPr>
    </w:lvl>
    <w:lvl w:ilvl="6" w:tplc="3508DDB2" w:tentative="1">
      <w:start w:val="1"/>
      <w:numFmt w:val="bullet"/>
      <w:lvlText w:val="–"/>
      <w:lvlJc w:val="left"/>
      <w:pPr>
        <w:tabs>
          <w:tab w:val="num" w:pos="5040"/>
        </w:tabs>
        <w:ind w:left="5040" w:hanging="360"/>
      </w:pPr>
      <w:rPr>
        <w:rFonts w:ascii="Arial" w:hAnsi="Arial" w:hint="default"/>
      </w:rPr>
    </w:lvl>
    <w:lvl w:ilvl="7" w:tplc="880CDBC0" w:tentative="1">
      <w:start w:val="1"/>
      <w:numFmt w:val="bullet"/>
      <w:lvlText w:val="–"/>
      <w:lvlJc w:val="left"/>
      <w:pPr>
        <w:tabs>
          <w:tab w:val="num" w:pos="5760"/>
        </w:tabs>
        <w:ind w:left="5760" w:hanging="360"/>
      </w:pPr>
      <w:rPr>
        <w:rFonts w:ascii="Arial" w:hAnsi="Arial" w:hint="default"/>
      </w:rPr>
    </w:lvl>
    <w:lvl w:ilvl="8" w:tplc="196220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064C25"/>
    <w:multiLevelType w:val="hybridMultilevel"/>
    <w:tmpl w:val="6C66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20C97"/>
    <w:multiLevelType w:val="multilevel"/>
    <w:tmpl w:val="67D8623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DE27D12"/>
    <w:multiLevelType w:val="hybridMultilevel"/>
    <w:tmpl w:val="E5E087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C6C52"/>
    <w:multiLevelType w:val="hybridMultilevel"/>
    <w:tmpl w:val="BD5274D2"/>
    <w:lvl w:ilvl="0" w:tplc="365CE3C0">
      <w:start w:val="1"/>
      <w:numFmt w:val="bullet"/>
      <w:lvlText w:val="•"/>
      <w:lvlJc w:val="left"/>
      <w:pPr>
        <w:tabs>
          <w:tab w:val="num" w:pos="720"/>
        </w:tabs>
        <w:ind w:left="720" w:hanging="360"/>
      </w:pPr>
      <w:rPr>
        <w:rFonts w:ascii="Arial" w:hAnsi="Arial" w:hint="default"/>
      </w:rPr>
    </w:lvl>
    <w:lvl w:ilvl="1" w:tplc="D8420D92">
      <w:numFmt w:val="bullet"/>
      <w:lvlText w:val="–"/>
      <w:lvlJc w:val="left"/>
      <w:pPr>
        <w:tabs>
          <w:tab w:val="num" w:pos="1440"/>
        </w:tabs>
        <w:ind w:left="1440" w:hanging="360"/>
      </w:pPr>
      <w:rPr>
        <w:rFonts w:ascii="Arial" w:hAnsi="Arial" w:hint="default"/>
      </w:rPr>
    </w:lvl>
    <w:lvl w:ilvl="2" w:tplc="E66EA412" w:tentative="1">
      <w:start w:val="1"/>
      <w:numFmt w:val="bullet"/>
      <w:lvlText w:val="•"/>
      <w:lvlJc w:val="left"/>
      <w:pPr>
        <w:tabs>
          <w:tab w:val="num" w:pos="2160"/>
        </w:tabs>
        <w:ind w:left="2160" w:hanging="360"/>
      </w:pPr>
      <w:rPr>
        <w:rFonts w:ascii="Arial" w:hAnsi="Arial" w:hint="default"/>
      </w:rPr>
    </w:lvl>
    <w:lvl w:ilvl="3" w:tplc="F742493A" w:tentative="1">
      <w:start w:val="1"/>
      <w:numFmt w:val="bullet"/>
      <w:lvlText w:val="•"/>
      <w:lvlJc w:val="left"/>
      <w:pPr>
        <w:tabs>
          <w:tab w:val="num" w:pos="2880"/>
        </w:tabs>
        <w:ind w:left="2880" w:hanging="360"/>
      </w:pPr>
      <w:rPr>
        <w:rFonts w:ascii="Arial" w:hAnsi="Arial" w:hint="default"/>
      </w:rPr>
    </w:lvl>
    <w:lvl w:ilvl="4" w:tplc="92CC1EB4" w:tentative="1">
      <w:start w:val="1"/>
      <w:numFmt w:val="bullet"/>
      <w:lvlText w:val="•"/>
      <w:lvlJc w:val="left"/>
      <w:pPr>
        <w:tabs>
          <w:tab w:val="num" w:pos="3600"/>
        </w:tabs>
        <w:ind w:left="3600" w:hanging="360"/>
      </w:pPr>
      <w:rPr>
        <w:rFonts w:ascii="Arial" w:hAnsi="Arial" w:hint="default"/>
      </w:rPr>
    </w:lvl>
    <w:lvl w:ilvl="5" w:tplc="67AC9AE8" w:tentative="1">
      <w:start w:val="1"/>
      <w:numFmt w:val="bullet"/>
      <w:lvlText w:val="•"/>
      <w:lvlJc w:val="left"/>
      <w:pPr>
        <w:tabs>
          <w:tab w:val="num" w:pos="4320"/>
        </w:tabs>
        <w:ind w:left="4320" w:hanging="360"/>
      </w:pPr>
      <w:rPr>
        <w:rFonts w:ascii="Arial" w:hAnsi="Arial" w:hint="default"/>
      </w:rPr>
    </w:lvl>
    <w:lvl w:ilvl="6" w:tplc="364EBEDE" w:tentative="1">
      <w:start w:val="1"/>
      <w:numFmt w:val="bullet"/>
      <w:lvlText w:val="•"/>
      <w:lvlJc w:val="left"/>
      <w:pPr>
        <w:tabs>
          <w:tab w:val="num" w:pos="5040"/>
        </w:tabs>
        <w:ind w:left="5040" w:hanging="360"/>
      </w:pPr>
      <w:rPr>
        <w:rFonts w:ascii="Arial" w:hAnsi="Arial" w:hint="default"/>
      </w:rPr>
    </w:lvl>
    <w:lvl w:ilvl="7" w:tplc="C826D5EC" w:tentative="1">
      <w:start w:val="1"/>
      <w:numFmt w:val="bullet"/>
      <w:lvlText w:val="•"/>
      <w:lvlJc w:val="left"/>
      <w:pPr>
        <w:tabs>
          <w:tab w:val="num" w:pos="5760"/>
        </w:tabs>
        <w:ind w:left="5760" w:hanging="360"/>
      </w:pPr>
      <w:rPr>
        <w:rFonts w:ascii="Arial" w:hAnsi="Arial" w:hint="default"/>
      </w:rPr>
    </w:lvl>
    <w:lvl w:ilvl="8" w:tplc="3B26A6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824CB0"/>
    <w:multiLevelType w:val="hybridMultilevel"/>
    <w:tmpl w:val="A64A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15AD2"/>
    <w:multiLevelType w:val="hybridMultilevel"/>
    <w:tmpl w:val="FF3668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8198F"/>
    <w:multiLevelType w:val="hybridMultilevel"/>
    <w:tmpl w:val="6C88243E"/>
    <w:lvl w:ilvl="0" w:tplc="C78A9B28">
      <w:start w:val="1"/>
      <w:numFmt w:val="bullet"/>
      <w:lvlText w:val="•"/>
      <w:lvlJc w:val="left"/>
      <w:pPr>
        <w:tabs>
          <w:tab w:val="num" w:pos="720"/>
        </w:tabs>
        <w:ind w:left="720" w:hanging="360"/>
      </w:pPr>
      <w:rPr>
        <w:rFonts w:ascii="Arial" w:hAnsi="Arial" w:hint="default"/>
      </w:rPr>
    </w:lvl>
    <w:lvl w:ilvl="1" w:tplc="ED00BFBC">
      <w:numFmt w:val="bullet"/>
      <w:lvlText w:val="–"/>
      <w:lvlJc w:val="left"/>
      <w:pPr>
        <w:tabs>
          <w:tab w:val="num" w:pos="1440"/>
        </w:tabs>
        <w:ind w:left="1440" w:hanging="360"/>
      </w:pPr>
      <w:rPr>
        <w:rFonts w:ascii="Arial" w:hAnsi="Arial" w:hint="default"/>
      </w:rPr>
    </w:lvl>
    <w:lvl w:ilvl="2" w:tplc="0518BD02" w:tentative="1">
      <w:start w:val="1"/>
      <w:numFmt w:val="bullet"/>
      <w:lvlText w:val="•"/>
      <w:lvlJc w:val="left"/>
      <w:pPr>
        <w:tabs>
          <w:tab w:val="num" w:pos="2160"/>
        </w:tabs>
        <w:ind w:left="2160" w:hanging="360"/>
      </w:pPr>
      <w:rPr>
        <w:rFonts w:ascii="Arial" w:hAnsi="Arial" w:hint="default"/>
      </w:rPr>
    </w:lvl>
    <w:lvl w:ilvl="3" w:tplc="7220D25C" w:tentative="1">
      <w:start w:val="1"/>
      <w:numFmt w:val="bullet"/>
      <w:lvlText w:val="•"/>
      <w:lvlJc w:val="left"/>
      <w:pPr>
        <w:tabs>
          <w:tab w:val="num" w:pos="2880"/>
        </w:tabs>
        <w:ind w:left="2880" w:hanging="360"/>
      </w:pPr>
      <w:rPr>
        <w:rFonts w:ascii="Arial" w:hAnsi="Arial" w:hint="default"/>
      </w:rPr>
    </w:lvl>
    <w:lvl w:ilvl="4" w:tplc="C72ED01C" w:tentative="1">
      <w:start w:val="1"/>
      <w:numFmt w:val="bullet"/>
      <w:lvlText w:val="•"/>
      <w:lvlJc w:val="left"/>
      <w:pPr>
        <w:tabs>
          <w:tab w:val="num" w:pos="3600"/>
        </w:tabs>
        <w:ind w:left="3600" w:hanging="360"/>
      </w:pPr>
      <w:rPr>
        <w:rFonts w:ascii="Arial" w:hAnsi="Arial" w:hint="default"/>
      </w:rPr>
    </w:lvl>
    <w:lvl w:ilvl="5" w:tplc="403A6886" w:tentative="1">
      <w:start w:val="1"/>
      <w:numFmt w:val="bullet"/>
      <w:lvlText w:val="•"/>
      <w:lvlJc w:val="left"/>
      <w:pPr>
        <w:tabs>
          <w:tab w:val="num" w:pos="4320"/>
        </w:tabs>
        <w:ind w:left="4320" w:hanging="360"/>
      </w:pPr>
      <w:rPr>
        <w:rFonts w:ascii="Arial" w:hAnsi="Arial" w:hint="default"/>
      </w:rPr>
    </w:lvl>
    <w:lvl w:ilvl="6" w:tplc="673AB302" w:tentative="1">
      <w:start w:val="1"/>
      <w:numFmt w:val="bullet"/>
      <w:lvlText w:val="•"/>
      <w:lvlJc w:val="left"/>
      <w:pPr>
        <w:tabs>
          <w:tab w:val="num" w:pos="5040"/>
        </w:tabs>
        <w:ind w:left="5040" w:hanging="360"/>
      </w:pPr>
      <w:rPr>
        <w:rFonts w:ascii="Arial" w:hAnsi="Arial" w:hint="default"/>
      </w:rPr>
    </w:lvl>
    <w:lvl w:ilvl="7" w:tplc="EBB870BA" w:tentative="1">
      <w:start w:val="1"/>
      <w:numFmt w:val="bullet"/>
      <w:lvlText w:val="•"/>
      <w:lvlJc w:val="left"/>
      <w:pPr>
        <w:tabs>
          <w:tab w:val="num" w:pos="5760"/>
        </w:tabs>
        <w:ind w:left="5760" w:hanging="360"/>
      </w:pPr>
      <w:rPr>
        <w:rFonts w:ascii="Arial" w:hAnsi="Arial" w:hint="default"/>
      </w:rPr>
    </w:lvl>
    <w:lvl w:ilvl="8" w:tplc="1C4E28D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7A4B2B"/>
    <w:multiLevelType w:val="hybridMultilevel"/>
    <w:tmpl w:val="E31E8A04"/>
    <w:lvl w:ilvl="0" w:tplc="4D2C2130">
      <w:start w:val="1"/>
      <w:numFmt w:val="bullet"/>
      <w:lvlText w:val="•"/>
      <w:lvlJc w:val="left"/>
      <w:pPr>
        <w:tabs>
          <w:tab w:val="num" w:pos="720"/>
        </w:tabs>
        <w:ind w:left="720" w:hanging="360"/>
      </w:pPr>
      <w:rPr>
        <w:rFonts w:ascii="Arial" w:hAnsi="Arial" w:hint="default"/>
      </w:rPr>
    </w:lvl>
    <w:lvl w:ilvl="1" w:tplc="91B67B20">
      <w:numFmt w:val="bullet"/>
      <w:lvlText w:val="–"/>
      <w:lvlJc w:val="left"/>
      <w:pPr>
        <w:tabs>
          <w:tab w:val="num" w:pos="1440"/>
        </w:tabs>
        <w:ind w:left="1440" w:hanging="360"/>
      </w:pPr>
      <w:rPr>
        <w:rFonts w:ascii="Arial" w:hAnsi="Arial" w:hint="default"/>
      </w:rPr>
    </w:lvl>
    <w:lvl w:ilvl="2" w:tplc="DC182852" w:tentative="1">
      <w:start w:val="1"/>
      <w:numFmt w:val="bullet"/>
      <w:lvlText w:val="•"/>
      <w:lvlJc w:val="left"/>
      <w:pPr>
        <w:tabs>
          <w:tab w:val="num" w:pos="2160"/>
        </w:tabs>
        <w:ind w:left="2160" w:hanging="360"/>
      </w:pPr>
      <w:rPr>
        <w:rFonts w:ascii="Arial" w:hAnsi="Arial" w:hint="default"/>
      </w:rPr>
    </w:lvl>
    <w:lvl w:ilvl="3" w:tplc="268C11FA" w:tentative="1">
      <w:start w:val="1"/>
      <w:numFmt w:val="bullet"/>
      <w:lvlText w:val="•"/>
      <w:lvlJc w:val="left"/>
      <w:pPr>
        <w:tabs>
          <w:tab w:val="num" w:pos="2880"/>
        </w:tabs>
        <w:ind w:left="2880" w:hanging="360"/>
      </w:pPr>
      <w:rPr>
        <w:rFonts w:ascii="Arial" w:hAnsi="Arial" w:hint="default"/>
      </w:rPr>
    </w:lvl>
    <w:lvl w:ilvl="4" w:tplc="F7064B2A" w:tentative="1">
      <w:start w:val="1"/>
      <w:numFmt w:val="bullet"/>
      <w:lvlText w:val="•"/>
      <w:lvlJc w:val="left"/>
      <w:pPr>
        <w:tabs>
          <w:tab w:val="num" w:pos="3600"/>
        </w:tabs>
        <w:ind w:left="3600" w:hanging="360"/>
      </w:pPr>
      <w:rPr>
        <w:rFonts w:ascii="Arial" w:hAnsi="Arial" w:hint="default"/>
      </w:rPr>
    </w:lvl>
    <w:lvl w:ilvl="5" w:tplc="E0D62030" w:tentative="1">
      <w:start w:val="1"/>
      <w:numFmt w:val="bullet"/>
      <w:lvlText w:val="•"/>
      <w:lvlJc w:val="left"/>
      <w:pPr>
        <w:tabs>
          <w:tab w:val="num" w:pos="4320"/>
        </w:tabs>
        <w:ind w:left="4320" w:hanging="360"/>
      </w:pPr>
      <w:rPr>
        <w:rFonts w:ascii="Arial" w:hAnsi="Arial" w:hint="default"/>
      </w:rPr>
    </w:lvl>
    <w:lvl w:ilvl="6" w:tplc="2988B56A" w:tentative="1">
      <w:start w:val="1"/>
      <w:numFmt w:val="bullet"/>
      <w:lvlText w:val="•"/>
      <w:lvlJc w:val="left"/>
      <w:pPr>
        <w:tabs>
          <w:tab w:val="num" w:pos="5040"/>
        </w:tabs>
        <w:ind w:left="5040" w:hanging="360"/>
      </w:pPr>
      <w:rPr>
        <w:rFonts w:ascii="Arial" w:hAnsi="Arial" w:hint="default"/>
      </w:rPr>
    </w:lvl>
    <w:lvl w:ilvl="7" w:tplc="4EC2C14C" w:tentative="1">
      <w:start w:val="1"/>
      <w:numFmt w:val="bullet"/>
      <w:lvlText w:val="•"/>
      <w:lvlJc w:val="left"/>
      <w:pPr>
        <w:tabs>
          <w:tab w:val="num" w:pos="5760"/>
        </w:tabs>
        <w:ind w:left="5760" w:hanging="360"/>
      </w:pPr>
      <w:rPr>
        <w:rFonts w:ascii="Arial" w:hAnsi="Arial" w:hint="default"/>
      </w:rPr>
    </w:lvl>
    <w:lvl w:ilvl="8" w:tplc="1910D39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A94D84"/>
    <w:multiLevelType w:val="hybridMultilevel"/>
    <w:tmpl w:val="1EE48F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19B23C9"/>
    <w:multiLevelType w:val="hybridMultilevel"/>
    <w:tmpl w:val="2B443B70"/>
    <w:lvl w:ilvl="0" w:tplc="91784670">
      <w:start w:val="1"/>
      <w:numFmt w:val="bullet"/>
      <w:lvlText w:val="•"/>
      <w:lvlJc w:val="left"/>
      <w:pPr>
        <w:tabs>
          <w:tab w:val="num" w:pos="720"/>
        </w:tabs>
        <w:ind w:left="720" w:hanging="360"/>
      </w:pPr>
      <w:rPr>
        <w:rFonts w:ascii="Arial" w:hAnsi="Arial" w:hint="default"/>
      </w:rPr>
    </w:lvl>
    <w:lvl w:ilvl="1" w:tplc="A8E4B718" w:tentative="1">
      <w:start w:val="1"/>
      <w:numFmt w:val="bullet"/>
      <w:lvlText w:val="•"/>
      <w:lvlJc w:val="left"/>
      <w:pPr>
        <w:tabs>
          <w:tab w:val="num" w:pos="1440"/>
        </w:tabs>
        <w:ind w:left="1440" w:hanging="360"/>
      </w:pPr>
      <w:rPr>
        <w:rFonts w:ascii="Arial" w:hAnsi="Arial" w:hint="default"/>
      </w:rPr>
    </w:lvl>
    <w:lvl w:ilvl="2" w:tplc="C8340406" w:tentative="1">
      <w:start w:val="1"/>
      <w:numFmt w:val="bullet"/>
      <w:lvlText w:val="•"/>
      <w:lvlJc w:val="left"/>
      <w:pPr>
        <w:tabs>
          <w:tab w:val="num" w:pos="2160"/>
        </w:tabs>
        <w:ind w:left="2160" w:hanging="360"/>
      </w:pPr>
      <w:rPr>
        <w:rFonts w:ascii="Arial" w:hAnsi="Arial" w:hint="default"/>
      </w:rPr>
    </w:lvl>
    <w:lvl w:ilvl="3" w:tplc="CADE62CE" w:tentative="1">
      <w:start w:val="1"/>
      <w:numFmt w:val="bullet"/>
      <w:lvlText w:val="•"/>
      <w:lvlJc w:val="left"/>
      <w:pPr>
        <w:tabs>
          <w:tab w:val="num" w:pos="2880"/>
        </w:tabs>
        <w:ind w:left="2880" w:hanging="360"/>
      </w:pPr>
      <w:rPr>
        <w:rFonts w:ascii="Arial" w:hAnsi="Arial" w:hint="default"/>
      </w:rPr>
    </w:lvl>
    <w:lvl w:ilvl="4" w:tplc="E730CC06" w:tentative="1">
      <w:start w:val="1"/>
      <w:numFmt w:val="bullet"/>
      <w:lvlText w:val="•"/>
      <w:lvlJc w:val="left"/>
      <w:pPr>
        <w:tabs>
          <w:tab w:val="num" w:pos="3600"/>
        </w:tabs>
        <w:ind w:left="3600" w:hanging="360"/>
      </w:pPr>
      <w:rPr>
        <w:rFonts w:ascii="Arial" w:hAnsi="Arial" w:hint="default"/>
      </w:rPr>
    </w:lvl>
    <w:lvl w:ilvl="5" w:tplc="A8903124" w:tentative="1">
      <w:start w:val="1"/>
      <w:numFmt w:val="bullet"/>
      <w:lvlText w:val="•"/>
      <w:lvlJc w:val="left"/>
      <w:pPr>
        <w:tabs>
          <w:tab w:val="num" w:pos="4320"/>
        </w:tabs>
        <w:ind w:left="4320" w:hanging="360"/>
      </w:pPr>
      <w:rPr>
        <w:rFonts w:ascii="Arial" w:hAnsi="Arial" w:hint="default"/>
      </w:rPr>
    </w:lvl>
    <w:lvl w:ilvl="6" w:tplc="B3240A62" w:tentative="1">
      <w:start w:val="1"/>
      <w:numFmt w:val="bullet"/>
      <w:lvlText w:val="•"/>
      <w:lvlJc w:val="left"/>
      <w:pPr>
        <w:tabs>
          <w:tab w:val="num" w:pos="5040"/>
        </w:tabs>
        <w:ind w:left="5040" w:hanging="360"/>
      </w:pPr>
      <w:rPr>
        <w:rFonts w:ascii="Arial" w:hAnsi="Arial" w:hint="default"/>
      </w:rPr>
    </w:lvl>
    <w:lvl w:ilvl="7" w:tplc="B53E98EA" w:tentative="1">
      <w:start w:val="1"/>
      <w:numFmt w:val="bullet"/>
      <w:lvlText w:val="•"/>
      <w:lvlJc w:val="left"/>
      <w:pPr>
        <w:tabs>
          <w:tab w:val="num" w:pos="5760"/>
        </w:tabs>
        <w:ind w:left="5760" w:hanging="360"/>
      </w:pPr>
      <w:rPr>
        <w:rFonts w:ascii="Arial" w:hAnsi="Arial" w:hint="default"/>
      </w:rPr>
    </w:lvl>
    <w:lvl w:ilvl="8" w:tplc="BE3468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F93EF8"/>
    <w:multiLevelType w:val="hybridMultilevel"/>
    <w:tmpl w:val="F882446A"/>
    <w:lvl w:ilvl="0" w:tplc="E9D2B528">
      <w:start w:val="1"/>
      <w:numFmt w:val="bullet"/>
      <w:lvlText w:val="–"/>
      <w:lvlJc w:val="left"/>
      <w:pPr>
        <w:tabs>
          <w:tab w:val="num" w:pos="720"/>
        </w:tabs>
        <w:ind w:left="720" w:hanging="360"/>
      </w:pPr>
      <w:rPr>
        <w:rFonts w:ascii="Arial" w:hAnsi="Arial" w:hint="default"/>
      </w:rPr>
    </w:lvl>
    <w:lvl w:ilvl="1" w:tplc="62560E76">
      <w:start w:val="1"/>
      <w:numFmt w:val="bullet"/>
      <w:lvlText w:val="–"/>
      <w:lvlJc w:val="left"/>
      <w:pPr>
        <w:tabs>
          <w:tab w:val="num" w:pos="1440"/>
        </w:tabs>
        <w:ind w:left="1440" w:hanging="360"/>
      </w:pPr>
      <w:rPr>
        <w:rFonts w:ascii="Arial" w:hAnsi="Arial" w:hint="default"/>
      </w:rPr>
    </w:lvl>
    <w:lvl w:ilvl="2" w:tplc="FFE4915E" w:tentative="1">
      <w:start w:val="1"/>
      <w:numFmt w:val="bullet"/>
      <w:lvlText w:val="–"/>
      <w:lvlJc w:val="left"/>
      <w:pPr>
        <w:tabs>
          <w:tab w:val="num" w:pos="2160"/>
        </w:tabs>
        <w:ind w:left="2160" w:hanging="360"/>
      </w:pPr>
      <w:rPr>
        <w:rFonts w:ascii="Arial" w:hAnsi="Arial" w:hint="default"/>
      </w:rPr>
    </w:lvl>
    <w:lvl w:ilvl="3" w:tplc="36EED92A" w:tentative="1">
      <w:start w:val="1"/>
      <w:numFmt w:val="bullet"/>
      <w:lvlText w:val="–"/>
      <w:lvlJc w:val="left"/>
      <w:pPr>
        <w:tabs>
          <w:tab w:val="num" w:pos="2880"/>
        </w:tabs>
        <w:ind w:left="2880" w:hanging="360"/>
      </w:pPr>
      <w:rPr>
        <w:rFonts w:ascii="Arial" w:hAnsi="Arial" w:hint="default"/>
      </w:rPr>
    </w:lvl>
    <w:lvl w:ilvl="4" w:tplc="BD48FA2C" w:tentative="1">
      <w:start w:val="1"/>
      <w:numFmt w:val="bullet"/>
      <w:lvlText w:val="–"/>
      <w:lvlJc w:val="left"/>
      <w:pPr>
        <w:tabs>
          <w:tab w:val="num" w:pos="3600"/>
        </w:tabs>
        <w:ind w:left="3600" w:hanging="360"/>
      </w:pPr>
      <w:rPr>
        <w:rFonts w:ascii="Arial" w:hAnsi="Arial" w:hint="default"/>
      </w:rPr>
    </w:lvl>
    <w:lvl w:ilvl="5" w:tplc="28AE2A0A" w:tentative="1">
      <w:start w:val="1"/>
      <w:numFmt w:val="bullet"/>
      <w:lvlText w:val="–"/>
      <w:lvlJc w:val="left"/>
      <w:pPr>
        <w:tabs>
          <w:tab w:val="num" w:pos="4320"/>
        </w:tabs>
        <w:ind w:left="4320" w:hanging="360"/>
      </w:pPr>
      <w:rPr>
        <w:rFonts w:ascii="Arial" w:hAnsi="Arial" w:hint="default"/>
      </w:rPr>
    </w:lvl>
    <w:lvl w:ilvl="6" w:tplc="2CA64F4A" w:tentative="1">
      <w:start w:val="1"/>
      <w:numFmt w:val="bullet"/>
      <w:lvlText w:val="–"/>
      <w:lvlJc w:val="left"/>
      <w:pPr>
        <w:tabs>
          <w:tab w:val="num" w:pos="5040"/>
        </w:tabs>
        <w:ind w:left="5040" w:hanging="360"/>
      </w:pPr>
      <w:rPr>
        <w:rFonts w:ascii="Arial" w:hAnsi="Arial" w:hint="default"/>
      </w:rPr>
    </w:lvl>
    <w:lvl w:ilvl="7" w:tplc="5C30287A" w:tentative="1">
      <w:start w:val="1"/>
      <w:numFmt w:val="bullet"/>
      <w:lvlText w:val="–"/>
      <w:lvlJc w:val="left"/>
      <w:pPr>
        <w:tabs>
          <w:tab w:val="num" w:pos="5760"/>
        </w:tabs>
        <w:ind w:left="5760" w:hanging="360"/>
      </w:pPr>
      <w:rPr>
        <w:rFonts w:ascii="Arial" w:hAnsi="Arial" w:hint="default"/>
      </w:rPr>
    </w:lvl>
    <w:lvl w:ilvl="8" w:tplc="239A48C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BE2203"/>
    <w:multiLevelType w:val="hybridMultilevel"/>
    <w:tmpl w:val="ECF65302"/>
    <w:lvl w:ilvl="0" w:tplc="020CF97A">
      <w:start w:val="1"/>
      <w:numFmt w:val="bullet"/>
      <w:lvlText w:val="•"/>
      <w:lvlJc w:val="left"/>
      <w:pPr>
        <w:tabs>
          <w:tab w:val="num" w:pos="720"/>
        </w:tabs>
        <w:ind w:left="720" w:hanging="360"/>
      </w:pPr>
      <w:rPr>
        <w:rFonts w:ascii="Arial" w:hAnsi="Arial" w:hint="default"/>
      </w:rPr>
    </w:lvl>
    <w:lvl w:ilvl="1" w:tplc="6A6AD706">
      <w:numFmt w:val="bullet"/>
      <w:lvlText w:val="–"/>
      <w:lvlJc w:val="left"/>
      <w:pPr>
        <w:tabs>
          <w:tab w:val="num" w:pos="1440"/>
        </w:tabs>
        <w:ind w:left="1440" w:hanging="360"/>
      </w:pPr>
      <w:rPr>
        <w:rFonts w:ascii="Arial" w:hAnsi="Arial" w:hint="default"/>
      </w:rPr>
    </w:lvl>
    <w:lvl w:ilvl="2" w:tplc="B6F8C0D4" w:tentative="1">
      <w:start w:val="1"/>
      <w:numFmt w:val="bullet"/>
      <w:lvlText w:val="•"/>
      <w:lvlJc w:val="left"/>
      <w:pPr>
        <w:tabs>
          <w:tab w:val="num" w:pos="2160"/>
        </w:tabs>
        <w:ind w:left="2160" w:hanging="360"/>
      </w:pPr>
      <w:rPr>
        <w:rFonts w:ascii="Arial" w:hAnsi="Arial" w:hint="default"/>
      </w:rPr>
    </w:lvl>
    <w:lvl w:ilvl="3" w:tplc="207ED04A" w:tentative="1">
      <w:start w:val="1"/>
      <w:numFmt w:val="bullet"/>
      <w:lvlText w:val="•"/>
      <w:lvlJc w:val="left"/>
      <w:pPr>
        <w:tabs>
          <w:tab w:val="num" w:pos="2880"/>
        </w:tabs>
        <w:ind w:left="2880" w:hanging="360"/>
      </w:pPr>
      <w:rPr>
        <w:rFonts w:ascii="Arial" w:hAnsi="Arial" w:hint="default"/>
      </w:rPr>
    </w:lvl>
    <w:lvl w:ilvl="4" w:tplc="37005F52" w:tentative="1">
      <w:start w:val="1"/>
      <w:numFmt w:val="bullet"/>
      <w:lvlText w:val="•"/>
      <w:lvlJc w:val="left"/>
      <w:pPr>
        <w:tabs>
          <w:tab w:val="num" w:pos="3600"/>
        </w:tabs>
        <w:ind w:left="3600" w:hanging="360"/>
      </w:pPr>
      <w:rPr>
        <w:rFonts w:ascii="Arial" w:hAnsi="Arial" w:hint="default"/>
      </w:rPr>
    </w:lvl>
    <w:lvl w:ilvl="5" w:tplc="51EACEB6" w:tentative="1">
      <w:start w:val="1"/>
      <w:numFmt w:val="bullet"/>
      <w:lvlText w:val="•"/>
      <w:lvlJc w:val="left"/>
      <w:pPr>
        <w:tabs>
          <w:tab w:val="num" w:pos="4320"/>
        </w:tabs>
        <w:ind w:left="4320" w:hanging="360"/>
      </w:pPr>
      <w:rPr>
        <w:rFonts w:ascii="Arial" w:hAnsi="Arial" w:hint="default"/>
      </w:rPr>
    </w:lvl>
    <w:lvl w:ilvl="6" w:tplc="D4623054" w:tentative="1">
      <w:start w:val="1"/>
      <w:numFmt w:val="bullet"/>
      <w:lvlText w:val="•"/>
      <w:lvlJc w:val="left"/>
      <w:pPr>
        <w:tabs>
          <w:tab w:val="num" w:pos="5040"/>
        </w:tabs>
        <w:ind w:left="5040" w:hanging="360"/>
      </w:pPr>
      <w:rPr>
        <w:rFonts w:ascii="Arial" w:hAnsi="Arial" w:hint="default"/>
      </w:rPr>
    </w:lvl>
    <w:lvl w:ilvl="7" w:tplc="90520810" w:tentative="1">
      <w:start w:val="1"/>
      <w:numFmt w:val="bullet"/>
      <w:lvlText w:val="•"/>
      <w:lvlJc w:val="left"/>
      <w:pPr>
        <w:tabs>
          <w:tab w:val="num" w:pos="5760"/>
        </w:tabs>
        <w:ind w:left="5760" w:hanging="360"/>
      </w:pPr>
      <w:rPr>
        <w:rFonts w:ascii="Arial" w:hAnsi="Arial" w:hint="default"/>
      </w:rPr>
    </w:lvl>
    <w:lvl w:ilvl="8" w:tplc="B6929A2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D20CC0"/>
    <w:multiLevelType w:val="hybridMultilevel"/>
    <w:tmpl w:val="A8B0D8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432DB8"/>
    <w:multiLevelType w:val="hybridMultilevel"/>
    <w:tmpl w:val="1B70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93829"/>
    <w:multiLevelType w:val="hybridMultilevel"/>
    <w:tmpl w:val="C1463D0E"/>
    <w:lvl w:ilvl="0" w:tplc="91E6C9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F102BD"/>
    <w:multiLevelType w:val="hybridMultilevel"/>
    <w:tmpl w:val="AE46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E73C6"/>
    <w:multiLevelType w:val="hybridMultilevel"/>
    <w:tmpl w:val="E3DC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C6EEF"/>
    <w:multiLevelType w:val="multilevel"/>
    <w:tmpl w:val="3914072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6B1217"/>
    <w:multiLevelType w:val="hybridMultilevel"/>
    <w:tmpl w:val="434649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45A14"/>
    <w:multiLevelType w:val="hybridMultilevel"/>
    <w:tmpl w:val="01B0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28"/>
  </w:num>
  <w:num w:numId="4">
    <w:abstractNumId w:val="23"/>
  </w:num>
  <w:num w:numId="5">
    <w:abstractNumId w:val="27"/>
  </w:num>
  <w:num w:numId="6">
    <w:abstractNumId w:val="3"/>
  </w:num>
  <w:num w:numId="7">
    <w:abstractNumId w:val="7"/>
  </w:num>
  <w:num w:numId="8">
    <w:abstractNumId w:val="9"/>
  </w:num>
  <w:num w:numId="9">
    <w:abstractNumId w:val="22"/>
  </w:num>
  <w:num w:numId="10">
    <w:abstractNumId w:val="4"/>
  </w:num>
  <w:num w:numId="11">
    <w:abstractNumId w:val="15"/>
  </w:num>
  <w:num w:numId="12">
    <w:abstractNumId w:val="26"/>
  </w:num>
  <w:num w:numId="13">
    <w:abstractNumId w:val="6"/>
  </w:num>
  <w:num w:numId="14">
    <w:abstractNumId w:val="0"/>
  </w:num>
  <w:num w:numId="15">
    <w:abstractNumId w:val="19"/>
  </w:num>
  <w:num w:numId="16">
    <w:abstractNumId w:val="1"/>
  </w:num>
  <w:num w:numId="17">
    <w:abstractNumId w:val="10"/>
  </w:num>
  <w:num w:numId="18">
    <w:abstractNumId w:val="18"/>
  </w:num>
  <w:num w:numId="19">
    <w:abstractNumId w:val="2"/>
  </w:num>
  <w:num w:numId="20">
    <w:abstractNumId w:val="24"/>
  </w:num>
  <w:num w:numId="21">
    <w:abstractNumId w:val="11"/>
  </w:num>
  <w:num w:numId="22">
    <w:abstractNumId w:val="14"/>
  </w:num>
  <w:num w:numId="23">
    <w:abstractNumId w:val="17"/>
  </w:num>
  <w:num w:numId="24">
    <w:abstractNumId w:val="21"/>
  </w:num>
  <w:num w:numId="25">
    <w:abstractNumId w:val="16"/>
  </w:num>
  <w:num w:numId="26">
    <w:abstractNumId w:val="8"/>
  </w:num>
  <w:num w:numId="27">
    <w:abstractNumId w:val="5"/>
  </w:num>
  <w:num w:numId="28">
    <w:abstractNumId w:val="20"/>
  </w:num>
  <w:num w:numId="2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48B"/>
    <w:rsid w:val="00025224"/>
    <w:rsid w:val="0003107D"/>
    <w:rsid w:val="000353B1"/>
    <w:rsid w:val="00035A88"/>
    <w:rsid w:val="0003729B"/>
    <w:rsid w:val="00040EAB"/>
    <w:rsid w:val="00067DB3"/>
    <w:rsid w:val="0007073F"/>
    <w:rsid w:val="000735A3"/>
    <w:rsid w:val="0007376F"/>
    <w:rsid w:val="000751DD"/>
    <w:rsid w:val="000766AD"/>
    <w:rsid w:val="000831AF"/>
    <w:rsid w:val="00090386"/>
    <w:rsid w:val="000918DF"/>
    <w:rsid w:val="000A1F78"/>
    <w:rsid w:val="000A1FF7"/>
    <w:rsid w:val="000A5EDF"/>
    <w:rsid w:val="000B7517"/>
    <w:rsid w:val="000C7DAB"/>
    <w:rsid w:val="000D343E"/>
    <w:rsid w:val="000D5323"/>
    <w:rsid w:val="000D6EDD"/>
    <w:rsid w:val="000F0E59"/>
    <w:rsid w:val="000F182C"/>
    <w:rsid w:val="000F6305"/>
    <w:rsid w:val="001066F8"/>
    <w:rsid w:val="001120B2"/>
    <w:rsid w:val="00113728"/>
    <w:rsid w:val="001156F7"/>
    <w:rsid w:val="0012038A"/>
    <w:rsid w:val="00124C28"/>
    <w:rsid w:val="00137200"/>
    <w:rsid w:val="0013797E"/>
    <w:rsid w:val="00140F05"/>
    <w:rsid w:val="00146AEF"/>
    <w:rsid w:val="001558F7"/>
    <w:rsid w:val="001606A6"/>
    <w:rsid w:val="00170A30"/>
    <w:rsid w:val="00173734"/>
    <w:rsid w:val="00180EF2"/>
    <w:rsid w:val="00182D69"/>
    <w:rsid w:val="00187300"/>
    <w:rsid w:val="00194856"/>
    <w:rsid w:val="001A4BB9"/>
    <w:rsid w:val="001B19BD"/>
    <w:rsid w:val="001B5241"/>
    <w:rsid w:val="001C2409"/>
    <w:rsid w:val="001C42ED"/>
    <w:rsid w:val="001C4D9E"/>
    <w:rsid w:val="001D5F14"/>
    <w:rsid w:val="001D6EEB"/>
    <w:rsid w:val="001E4FA2"/>
    <w:rsid w:val="001E704C"/>
    <w:rsid w:val="001F22B5"/>
    <w:rsid w:val="001F39F3"/>
    <w:rsid w:val="001F3CB9"/>
    <w:rsid w:val="00201ABB"/>
    <w:rsid w:val="00203726"/>
    <w:rsid w:val="002043EB"/>
    <w:rsid w:val="00206DA3"/>
    <w:rsid w:val="0023267A"/>
    <w:rsid w:val="002344EC"/>
    <w:rsid w:val="00251E61"/>
    <w:rsid w:val="002748B5"/>
    <w:rsid w:val="002759C7"/>
    <w:rsid w:val="00283405"/>
    <w:rsid w:val="00285DE6"/>
    <w:rsid w:val="002864C1"/>
    <w:rsid w:val="002919E1"/>
    <w:rsid w:val="00297C17"/>
    <w:rsid w:val="002A0B80"/>
    <w:rsid w:val="002C73D5"/>
    <w:rsid w:val="002D05E2"/>
    <w:rsid w:val="002E4388"/>
    <w:rsid w:val="002E49CA"/>
    <w:rsid w:val="002E4E9F"/>
    <w:rsid w:val="002F3DE3"/>
    <w:rsid w:val="00304C34"/>
    <w:rsid w:val="003071A8"/>
    <w:rsid w:val="00307C82"/>
    <w:rsid w:val="0032136F"/>
    <w:rsid w:val="00326164"/>
    <w:rsid w:val="00327306"/>
    <w:rsid w:val="00342BD3"/>
    <w:rsid w:val="0035278A"/>
    <w:rsid w:val="003557B8"/>
    <w:rsid w:val="0036342B"/>
    <w:rsid w:val="003673B9"/>
    <w:rsid w:val="00371158"/>
    <w:rsid w:val="003801EB"/>
    <w:rsid w:val="00381BF6"/>
    <w:rsid w:val="00382763"/>
    <w:rsid w:val="00393677"/>
    <w:rsid w:val="00396475"/>
    <w:rsid w:val="003B108C"/>
    <w:rsid w:val="003B5F78"/>
    <w:rsid w:val="003C3832"/>
    <w:rsid w:val="003C72FA"/>
    <w:rsid w:val="003D73C5"/>
    <w:rsid w:val="003D7D8A"/>
    <w:rsid w:val="003E4BE9"/>
    <w:rsid w:val="003F0DF1"/>
    <w:rsid w:val="003F1D90"/>
    <w:rsid w:val="003F7FC6"/>
    <w:rsid w:val="00407249"/>
    <w:rsid w:val="00411FC5"/>
    <w:rsid w:val="0042148B"/>
    <w:rsid w:val="004218FE"/>
    <w:rsid w:val="00430127"/>
    <w:rsid w:val="00430A33"/>
    <w:rsid w:val="004338D0"/>
    <w:rsid w:val="0043688A"/>
    <w:rsid w:val="00441353"/>
    <w:rsid w:val="00446D63"/>
    <w:rsid w:val="00454388"/>
    <w:rsid w:val="004558E3"/>
    <w:rsid w:val="0045650A"/>
    <w:rsid w:val="00462973"/>
    <w:rsid w:val="00471808"/>
    <w:rsid w:val="00472771"/>
    <w:rsid w:val="00473A6F"/>
    <w:rsid w:val="004758AB"/>
    <w:rsid w:val="00477A90"/>
    <w:rsid w:val="00486600"/>
    <w:rsid w:val="0048730E"/>
    <w:rsid w:val="00490298"/>
    <w:rsid w:val="004A40D4"/>
    <w:rsid w:val="004A5C15"/>
    <w:rsid w:val="004B2E89"/>
    <w:rsid w:val="004B5A9E"/>
    <w:rsid w:val="004C1F5A"/>
    <w:rsid w:val="004C7F12"/>
    <w:rsid w:val="004D0D0D"/>
    <w:rsid w:val="004E58F5"/>
    <w:rsid w:val="004E7E7B"/>
    <w:rsid w:val="004F3C2C"/>
    <w:rsid w:val="004F6C8A"/>
    <w:rsid w:val="005044E7"/>
    <w:rsid w:val="00504FAB"/>
    <w:rsid w:val="00505EB9"/>
    <w:rsid w:val="0051167F"/>
    <w:rsid w:val="005129F0"/>
    <w:rsid w:val="00515B36"/>
    <w:rsid w:val="00517E4C"/>
    <w:rsid w:val="005222FC"/>
    <w:rsid w:val="00523E26"/>
    <w:rsid w:val="00526E10"/>
    <w:rsid w:val="00534681"/>
    <w:rsid w:val="0054162B"/>
    <w:rsid w:val="00547F98"/>
    <w:rsid w:val="005539FC"/>
    <w:rsid w:val="00556081"/>
    <w:rsid w:val="00556719"/>
    <w:rsid w:val="00564C22"/>
    <w:rsid w:val="005759A8"/>
    <w:rsid w:val="00577DBB"/>
    <w:rsid w:val="005910D8"/>
    <w:rsid w:val="00595ECC"/>
    <w:rsid w:val="005B5866"/>
    <w:rsid w:val="005C7D4D"/>
    <w:rsid w:val="005D0C84"/>
    <w:rsid w:val="005E6011"/>
    <w:rsid w:val="005F1D1D"/>
    <w:rsid w:val="005F2190"/>
    <w:rsid w:val="005F3E48"/>
    <w:rsid w:val="00601849"/>
    <w:rsid w:val="00610C23"/>
    <w:rsid w:val="00610F2C"/>
    <w:rsid w:val="00611F40"/>
    <w:rsid w:val="00614F7E"/>
    <w:rsid w:val="0063005F"/>
    <w:rsid w:val="006412DE"/>
    <w:rsid w:val="00642F63"/>
    <w:rsid w:val="0065103E"/>
    <w:rsid w:val="006524BE"/>
    <w:rsid w:val="006527D9"/>
    <w:rsid w:val="00653F31"/>
    <w:rsid w:val="00657309"/>
    <w:rsid w:val="006604AF"/>
    <w:rsid w:val="00670BF3"/>
    <w:rsid w:val="00673E81"/>
    <w:rsid w:val="00682994"/>
    <w:rsid w:val="006C12D2"/>
    <w:rsid w:val="006C60CE"/>
    <w:rsid w:val="006D4D99"/>
    <w:rsid w:val="006D7AAE"/>
    <w:rsid w:val="006E1E3A"/>
    <w:rsid w:val="006E49FD"/>
    <w:rsid w:val="006F0285"/>
    <w:rsid w:val="006F03DA"/>
    <w:rsid w:val="006F1EBD"/>
    <w:rsid w:val="00711176"/>
    <w:rsid w:val="007139E8"/>
    <w:rsid w:val="00715855"/>
    <w:rsid w:val="007159B0"/>
    <w:rsid w:val="007174DC"/>
    <w:rsid w:val="00723653"/>
    <w:rsid w:val="007242B4"/>
    <w:rsid w:val="0072676E"/>
    <w:rsid w:val="007302B1"/>
    <w:rsid w:val="007349E3"/>
    <w:rsid w:val="00734F50"/>
    <w:rsid w:val="007351DC"/>
    <w:rsid w:val="007357F8"/>
    <w:rsid w:val="00741973"/>
    <w:rsid w:val="00747C43"/>
    <w:rsid w:val="00760FF4"/>
    <w:rsid w:val="0076376B"/>
    <w:rsid w:val="00765284"/>
    <w:rsid w:val="00771A21"/>
    <w:rsid w:val="00774C2D"/>
    <w:rsid w:val="00781DC9"/>
    <w:rsid w:val="00791279"/>
    <w:rsid w:val="00793F47"/>
    <w:rsid w:val="007A6CF2"/>
    <w:rsid w:val="007B3AA4"/>
    <w:rsid w:val="007B3C84"/>
    <w:rsid w:val="007C73AD"/>
    <w:rsid w:val="007D24D5"/>
    <w:rsid w:val="007E3E5B"/>
    <w:rsid w:val="007F1995"/>
    <w:rsid w:val="0080083D"/>
    <w:rsid w:val="0080416B"/>
    <w:rsid w:val="008216C7"/>
    <w:rsid w:val="00822E8B"/>
    <w:rsid w:val="00824259"/>
    <w:rsid w:val="00831706"/>
    <w:rsid w:val="00840104"/>
    <w:rsid w:val="0084301A"/>
    <w:rsid w:val="008467AE"/>
    <w:rsid w:val="00850E6B"/>
    <w:rsid w:val="008519F8"/>
    <w:rsid w:val="008645CE"/>
    <w:rsid w:val="00864CF4"/>
    <w:rsid w:val="008826D0"/>
    <w:rsid w:val="008877B5"/>
    <w:rsid w:val="008970B7"/>
    <w:rsid w:val="008A2D82"/>
    <w:rsid w:val="008A3441"/>
    <w:rsid w:val="008A6EF2"/>
    <w:rsid w:val="008B0DD8"/>
    <w:rsid w:val="008C1B49"/>
    <w:rsid w:val="008C4EC1"/>
    <w:rsid w:val="008C673A"/>
    <w:rsid w:val="008D4294"/>
    <w:rsid w:val="008E1C30"/>
    <w:rsid w:val="008E3C1F"/>
    <w:rsid w:val="008E413E"/>
    <w:rsid w:val="008F12EA"/>
    <w:rsid w:val="008F1BBE"/>
    <w:rsid w:val="008F3A9E"/>
    <w:rsid w:val="008F46AC"/>
    <w:rsid w:val="00906282"/>
    <w:rsid w:val="0091740B"/>
    <w:rsid w:val="009225F2"/>
    <w:rsid w:val="00926CE3"/>
    <w:rsid w:val="00926FD3"/>
    <w:rsid w:val="00931707"/>
    <w:rsid w:val="009320C5"/>
    <w:rsid w:val="00934B73"/>
    <w:rsid w:val="00934D3B"/>
    <w:rsid w:val="009353CB"/>
    <w:rsid w:val="009375DD"/>
    <w:rsid w:val="00944EE6"/>
    <w:rsid w:val="00950639"/>
    <w:rsid w:val="00951666"/>
    <w:rsid w:val="00951A17"/>
    <w:rsid w:val="00952B08"/>
    <w:rsid w:val="0096214D"/>
    <w:rsid w:val="009623BC"/>
    <w:rsid w:val="0096764D"/>
    <w:rsid w:val="00971374"/>
    <w:rsid w:val="00971718"/>
    <w:rsid w:val="00971F2C"/>
    <w:rsid w:val="0097284A"/>
    <w:rsid w:val="0097331C"/>
    <w:rsid w:val="009A23F1"/>
    <w:rsid w:val="009A6371"/>
    <w:rsid w:val="009A7ACD"/>
    <w:rsid w:val="009B2C26"/>
    <w:rsid w:val="009B3F28"/>
    <w:rsid w:val="009B6CA1"/>
    <w:rsid w:val="009C32B0"/>
    <w:rsid w:val="009C7D6D"/>
    <w:rsid w:val="009D7CE7"/>
    <w:rsid w:val="009E28A1"/>
    <w:rsid w:val="009F330E"/>
    <w:rsid w:val="00A1557C"/>
    <w:rsid w:val="00A26786"/>
    <w:rsid w:val="00A456E9"/>
    <w:rsid w:val="00A50A89"/>
    <w:rsid w:val="00A543EC"/>
    <w:rsid w:val="00A66CBF"/>
    <w:rsid w:val="00A8735F"/>
    <w:rsid w:val="00A96839"/>
    <w:rsid w:val="00A96F7A"/>
    <w:rsid w:val="00AA58BE"/>
    <w:rsid w:val="00AB31A3"/>
    <w:rsid w:val="00AB32D5"/>
    <w:rsid w:val="00AB3E18"/>
    <w:rsid w:val="00AB6DD9"/>
    <w:rsid w:val="00AC1B98"/>
    <w:rsid w:val="00AC565A"/>
    <w:rsid w:val="00AD43B5"/>
    <w:rsid w:val="00AF18EF"/>
    <w:rsid w:val="00AF7391"/>
    <w:rsid w:val="00B045B6"/>
    <w:rsid w:val="00B1163A"/>
    <w:rsid w:val="00B125DE"/>
    <w:rsid w:val="00B12629"/>
    <w:rsid w:val="00B14879"/>
    <w:rsid w:val="00B25AB1"/>
    <w:rsid w:val="00B4184F"/>
    <w:rsid w:val="00B50565"/>
    <w:rsid w:val="00B55722"/>
    <w:rsid w:val="00B677E1"/>
    <w:rsid w:val="00B71696"/>
    <w:rsid w:val="00B7245C"/>
    <w:rsid w:val="00B90C6E"/>
    <w:rsid w:val="00BB15D7"/>
    <w:rsid w:val="00BB44CD"/>
    <w:rsid w:val="00BC67C4"/>
    <w:rsid w:val="00BD085F"/>
    <w:rsid w:val="00BD4761"/>
    <w:rsid w:val="00BD5971"/>
    <w:rsid w:val="00BD7C75"/>
    <w:rsid w:val="00BE1192"/>
    <w:rsid w:val="00BE276A"/>
    <w:rsid w:val="00BE4851"/>
    <w:rsid w:val="00BE721C"/>
    <w:rsid w:val="00C173E2"/>
    <w:rsid w:val="00C2184F"/>
    <w:rsid w:val="00C229FD"/>
    <w:rsid w:val="00C23FC5"/>
    <w:rsid w:val="00C2601F"/>
    <w:rsid w:val="00C3430E"/>
    <w:rsid w:val="00C41B7E"/>
    <w:rsid w:val="00C57307"/>
    <w:rsid w:val="00C57EBA"/>
    <w:rsid w:val="00C60612"/>
    <w:rsid w:val="00C6488A"/>
    <w:rsid w:val="00C674EE"/>
    <w:rsid w:val="00C701CC"/>
    <w:rsid w:val="00C83CA3"/>
    <w:rsid w:val="00C8404D"/>
    <w:rsid w:val="00C84757"/>
    <w:rsid w:val="00C86DA3"/>
    <w:rsid w:val="00CA1013"/>
    <w:rsid w:val="00CA2058"/>
    <w:rsid w:val="00CB172E"/>
    <w:rsid w:val="00CB366B"/>
    <w:rsid w:val="00CC2B0B"/>
    <w:rsid w:val="00CC38EE"/>
    <w:rsid w:val="00CC4106"/>
    <w:rsid w:val="00CC6DB5"/>
    <w:rsid w:val="00CF3281"/>
    <w:rsid w:val="00CF72EE"/>
    <w:rsid w:val="00D1169A"/>
    <w:rsid w:val="00D13DF6"/>
    <w:rsid w:val="00D149F6"/>
    <w:rsid w:val="00D1585F"/>
    <w:rsid w:val="00D15F12"/>
    <w:rsid w:val="00D17CC8"/>
    <w:rsid w:val="00D21F03"/>
    <w:rsid w:val="00D227B9"/>
    <w:rsid w:val="00D30F1F"/>
    <w:rsid w:val="00D43A6A"/>
    <w:rsid w:val="00D44AA7"/>
    <w:rsid w:val="00D45711"/>
    <w:rsid w:val="00D464E2"/>
    <w:rsid w:val="00D55B7A"/>
    <w:rsid w:val="00D62029"/>
    <w:rsid w:val="00D704E1"/>
    <w:rsid w:val="00D70B80"/>
    <w:rsid w:val="00D71464"/>
    <w:rsid w:val="00D74FF8"/>
    <w:rsid w:val="00D87E28"/>
    <w:rsid w:val="00D93D06"/>
    <w:rsid w:val="00D95513"/>
    <w:rsid w:val="00D95519"/>
    <w:rsid w:val="00D9709A"/>
    <w:rsid w:val="00DA54BF"/>
    <w:rsid w:val="00DC036C"/>
    <w:rsid w:val="00DC3079"/>
    <w:rsid w:val="00DD10A0"/>
    <w:rsid w:val="00DD20B3"/>
    <w:rsid w:val="00DF159D"/>
    <w:rsid w:val="00DF30E4"/>
    <w:rsid w:val="00E00CBC"/>
    <w:rsid w:val="00E01B99"/>
    <w:rsid w:val="00E01F43"/>
    <w:rsid w:val="00E0547F"/>
    <w:rsid w:val="00E11942"/>
    <w:rsid w:val="00E16190"/>
    <w:rsid w:val="00E234D2"/>
    <w:rsid w:val="00E2593C"/>
    <w:rsid w:val="00E31CEA"/>
    <w:rsid w:val="00E33B3A"/>
    <w:rsid w:val="00E43BE5"/>
    <w:rsid w:val="00E44C4C"/>
    <w:rsid w:val="00E67477"/>
    <w:rsid w:val="00E67F14"/>
    <w:rsid w:val="00E73188"/>
    <w:rsid w:val="00E7588E"/>
    <w:rsid w:val="00E86772"/>
    <w:rsid w:val="00EA5E89"/>
    <w:rsid w:val="00EB3EF6"/>
    <w:rsid w:val="00EB755D"/>
    <w:rsid w:val="00EC4C57"/>
    <w:rsid w:val="00ED084D"/>
    <w:rsid w:val="00ED4268"/>
    <w:rsid w:val="00ED4E48"/>
    <w:rsid w:val="00ED60B3"/>
    <w:rsid w:val="00EE4C63"/>
    <w:rsid w:val="00EE6A91"/>
    <w:rsid w:val="00EE7E5E"/>
    <w:rsid w:val="00EF2A96"/>
    <w:rsid w:val="00EF6E66"/>
    <w:rsid w:val="00F05FAE"/>
    <w:rsid w:val="00F078B5"/>
    <w:rsid w:val="00F07E4D"/>
    <w:rsid w:val="00F212BA"/>
    <w:rsid w:val="00F23156"/>
    <w:rsid w:val="00F25278"/>
    <w:rsid w:val="00F27126"/>
    <w:rsid w:val="00F43AA0"/>
    <w:rsid w:val="00F55E44"/>
    <w:rsid w:val="00F700CE"/>
    <w:rsid w:val="00F70A96"/>
    <w:rsid w:val="00F85C3E"/>
    <w:rsid w:val="00F85DEC"/>
    <w:rsid w:val="00FA4820"/>
    <w:rsid w:val="00FB27E4"/>
    <w:rsid w:val="00FB332A"/>
    <w:rsid w:val="00FB609C"/>
    <w:rsid w:val="00FB7C3B"/>
    <w:rsid w:val="00FC04E6"/>
    <w:rsid w:val="00FC6AEC"/>
    <w:rsid w:val="00FC7500"/>
    <w:rsid w:val="00FC7AC1"/>
    <w:rsid w:val="00FD04DE"/>
    <w:rsid w:val="00FD75F0"/>
    <w:rsid w:val="00FE4433"/>
    <w:rsid w:val="00FF6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AACABE"/>
  <w14:defaultImageDpi w14:val="300"/>
  <w15:docId w15:val="{401324C7-8FBF-4168-97CF-A8DA619B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0C84"/>
    <w:pPr>
      <w:keepNext/>
      <w:keepLines/>
      <w:spacing w:before="480" w:line="276" w:lineRule="auto"/>
      <w:outlineLvl w:val="0"/>
    </w:pPr>
    <w:rPr>
      <w:rFonts w:ascii="Garamond" w:hAnsi="Garamond"/>
      <w:i/>
      <w:iCs/>
    </w:rPr>
  </w:style>
  <w:style w:type="paragraph" w:styleId="Heading2">
    <w:name w:val="heading 2"/>
    <w:basedOn w:val="Normal"/>
    <w:next w:val="Normal"/>
    <w:link w:val="Heading2Char"/>
    <w:uiPriority w:val="9"/>
    <w:unhideWhenUsed/>
    <w:qFormat/>
    <w:rsid w:val="00E73188"/>
    <w:pPr>
      <w:keepNext/>
      <w:keepLines/>
      <w:spacing w:before="200"/>
      <w:outlineLvl w:val="1"/>
    </w:pPr>
    <w:rPr>
      <w:rFonts w:asciiTheme="majorHAnsi" w:eastAsiaTheme="majorEastAsia" w:hAnsiTheme="majorHAnsi" w:cstheme="majorBidi"/>
      <w:b/>
      <w:bCs/>
      <w:color w:val="4F81BD"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15B36"/>
    <w:rPr>
      <w:sz w:val="16"/>
      <w:szCs w:val="16"/>
    </w:rPr>
  </w:style>
  <w:style w:type="paragraph" w:styleId="BalloonText">
    <w:name w:val="Balloon Text"/>
    <w:basedOn w:val="Normal"/>
    <w:link w:val="BalloonTextChar"/>
    <w:uiPriority w:val="99"/>
    <w:semiHidden/>
    <w:unhideWhenUsed/>
    <w:rsid w:val="00515B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5B36"/>
    <w:rPr>
      <w:rFonts w:ascii="Lucida Grande" w:hAnsi="Lucida Grande" w:cs="Lucida Grande"/>
      <w:sz w:val="18"/>
      <w:szCs w:val="18"/>
    </w:rPr>
  </w:style>
  <w:style w:type="paragraph" w:styleId="NoSpacing">
    <w:name w:val="No Spacing"/>
    <w:link w:val="NoSpacingChar"/>
    <w:uiPriority w:val="1"/>
    <w:qFormat/>
    <w:rsid w:val="008E1C30"/>
    <w:pPr>
      <w:spacing w:line="276" w:lineRule="auto"/>
      <w:ind w:left="720"/>
      <w:jc w:val="both"/>
    </w:pPr>
    <w:rPr>
      <w:rFonts w:ascii="Garamond" w:eastAsiaTheme="minorHAnsi" w:hAnsi="Garamond"/>
      <w:sz w:val="28"/>
      <w:szCs w:val="28"/>
      <w:lang w:val="en-CA" w:eastAsia="fr-FR"/>
    </w:rPr>
  </w:style>
  <w:style w:type="character" w:customStyle="1" w:styleId="NoSpacingChar">
    <w:name w:val="No Spacing Char"/>
    <w:link w:val="NoSpacing"/>
    <w:uiPriority w:val="1"/>
    <w:rsid w:val="008E1C30"/>
    <w:rPr>
      <w:rFonts w:ascii="Garamond" w:eastAsiaTheme="minorHAnsi" w:hAnsi="Garamond"/>
      <w:sz w:val="28"/>
      <w:szCs w:val="28"/>
      <w:lang w:val="en-CA" w:eastAsia="fr-FR"/>
    </w:rPr>
  </w:style>
  <w:style w:type="paragraph" w:styleId="ListParagraph">
    <w:name w:val="List Paragraph"/>
    <w:aliases w:val="Dot pt,F5 List Paragraph,List Paragraph1,Bullet Points,No Spacing1,List Paragraph Char Char Char,Indicator Text,Numbered Para 1,Bullet 1,List Paragraph12,MAIN CONTENT,Colorful List - Accent 11,List Paragraph11,List Paragraph2,OBC Bullet"/>
    <w:basedOn w:val="Normal"/>
    <w:link w:val="ListParagraphChar"/>
    <w:uiPriority w:val="34"/>
    <w:qFormat/>
    <w:rsid w:val="00285DE6"/>
    <w:pPr>
      <w:ind w:left="720"/>
      <w:contextualSpacing/>
    </w:pPr>
  </w:style>
  <w:style w:type="paragraph" w:styleId="FootnoteText">
    <w:name w:val="footnote text"/>
    <w:aliases w:val="Footnote Text Char1,Footnote Text Char Char,Footnote Text Char1 Char Char1,Footnote Text Char Char Char Char1,Footnote Text Char Char1 Char1,Footnote Text Char1 Char,Footnote Text Char Char Char,ALTS FOOTNOTE,FOOTNOTES,fn,single space,ft"/>
    <w:basedOn w:val="Normal"/>
    <w:link w:val="FootnoteTextChar"/>
    <w:uiPriority w:val="99"/>
    <w:unhideWhenUsed/>
    <w:rsid w:val="00D30F1F"/>
  </w:style>
  <w:style w:type="character" w:customStyle="1" w:styleId="FootnoteTextChar">
    <w:name w:val="Footnote Text Char"/>
    <w:aliases w:val="Footnote Text Char1 Char1,Footnote Text Char Char Char1,Footnote Text Char1 Char Char1 Char,Footnote Text Char Char Char Char1 Char,Footnote Text Char Char1 Char1 Char,Footnote Text Char1 Char Char,Footnote Text Char Char Char Char"/>
    <w:basedOn w:val="DefaultParagraphFont"/>
    <w:link w:val="FootnoteText"/>
    <w:uiPriority w:val="99"/>
    <w:rsid w:val="00D30F1F"/>
  </w:style>
  <w:style w:type="character" w:styleId="FootnoteReference">
    <w:name w:val="footnote reference"/>
    <w:aliases w:val="16 Point,Superscript 6 Point,(Voetnootmarkering)"/>
    <w:basedOn w:val="DefaultParagraphFont"/>
    <w:uiPriority w:val="99"/>
    <w:unhideWhenUsed/>
    <w:rsid w:val="00D30F1F"/>
    <w:rPr>
      <w:vertAlign w:val="superscript"/>
    </w:rPr>
  </w:style>
  <w:style w:type="paragraph" w:styleId="BodyText">
    <w:name w:val="Body Text"/>
    <w:basedOn w:val="Normal"/>
    <w:link w:val="BodyTextChar"/>
    <w:rsid w:val="0007073F"/>
    <w:pPr>
      <w:overflowPunct w:val="0"/>
      <w:autoSpaceDE w:val="0"/>
      <w:autoSpaceDN w:val="0"/>
      <w:adjustRightInd w:val="0"/>
      <w:spacing w:line="240" w:lineRule="atLeast"/>
      <w:jc w:val="both"/>
      <w:textAlignment w:val="baseline"/>
    </w:pPr>
    <w:rPr>
      <w:rFonts w:ascii="Times New Roman" w:eastAsia="Times New Roman" w:hAnsi="Times New Roman" w:cs="Times New Roman"/>
      <w:color w:val="000000"/>
      <w:szCs w:val="20"/>
      <w:lang w:eastAsia="fr-FR"/>
    </w:rPr>
  </w:style>
  <w:style w:type="character" w:customStyle="1" w:styleId="BodyTextChar">
    <w:name w:val="Body Text Char"/>
    <w:basedOn w:val="DefaultParagraphFont"/>
    <w:link w:val="BodyText"/>
    <w:rsid w:val="0007073F"/>
    <w:rPr>
      <w:rFonts w:ascii="Times New Roman" w:eastAsia="Times New Roman" w:hAnsi="Times New Roman" w:cs="Times New Roman"/>
      <w:color w:val="000000"/>
      <w:szCs w:val="20"/>
      <w:lang w:eastAsia="fr-FR"/>
    </w:rPr>
  </w:style>
  <w:style w:type="character" w:customStyle="1" w:styleId="Heading1Char">
    <w:name w:val="Heading 1 Char"/>
    <w:basedOn w:val="DefaultParagraphFont"/>
    <w:link w:val="Heading1"/>
    <w:uiPriority w:val="9"/>
    <w:rsid w:val="005D0C84"/>
    <w:rPr>
      <w:rFonts w:ascii="Garamond" w:hAnsi="Garamond"/>
      <w:i/>
      <w:iCs/>
    </w:rPr>
  </w:style>
  <w:style w:type="character" w:customStyle="1" w:styleId="ListParagraphChar">
    <w:name w:val="List Paragraph Char"/>
    <w:aliases w:val="Dot pt Char,F5 List Paragraph Char,List Paragraph1 Char,Bullet Points Char,No Spacing1 Char,List Paragraph Char Char Char Char,Indicator Text Char,Numbered Para 1 Char,Bullet 1 Char,List Paragraph12 Char,MAIN CONTENT Char"/>
    <w:link w:val="ListParagraph"/>
    <w:uiPriority w:val="34"/>
    <w:qFormat/>
    <w:locked/>
    <w:rsid w:val="00611F40"/>
  </w:style>
  <w:style w:type="paragraph" w:styleId="PlainText">
    <w:name w:val="Plain Text"/>
    <w:aliases w:val=" Char1"/>
    <w:basedOn w:val="Normal"/>
    <w:link w:val="PlainTextChar"/>
    <w:rsid w:val="00611F40"/>
    <w:rPr>
      <w:rFonts w:ascii="Courier New" w:eastAsia="Calibri" w:hAnsi="Courier New" w:cs="Times New Roman"/>
      <w:sz w:val="20"/>
      <w:szCs w:val="20"/>
      <w:lang w:val="lt-LT"/>
    </w:rPr>
  </w:style>
  <w:style w:type="character" w:customStyle="1" w:styleId="PlainTextChar">
    <w:name w:val="Plain Text Char"/>
    <w:aliases w:val=" Char1 Char"/>
    <w:basedOn w:val="DefaultParagraphFont"/>
    <w:link w:val="PlainText"/>
    <w:rsid w:val="00611F40"/>
    <w:rPr>
      <w:rFonts w:ascii="Courier New" w:eastAsia="Calibri" w:hAnsi="Courier New" w:cs="Times New Roman"/>
      <w:sz w:val="20"/>
      <w:szCs w:val="20"/>
      <w:lang w:val="lt-LT"/>
    </w:rPr>
  </w:style>
  <w:style w:type="paragraph" w:customStyle="1" w:styleId="Default">
    <w:name w:val="Default"/>
    <w:rsid w:val="003D73C5"/>
    <w:pPr>
      <w:widowControl w:val="0"/>
      <w:autoSpaceDE w:val="0"/>
      <w:autoSpaceDN w:val="0"/>
      <w:adjustRightInd w:val="0"/>
    </w:pPr>
    <w:rPr>
      <w:rFonts w:ascii="Times New Roman" w:hAnsi="Times New Roman" w:cs="Times New Roman"/>
      <w:color w:val="000000"/>
    </w:rPr>
  </w:style>
  <w:style w:type="paragraph" w:styleId="Footer">
    <w:name w:val="footer"/>
    <w:basedOn w:val="Normal"/>
    <w:link w:val="FooterChar"/>
    <w:uiPriority w:val="99"/>
    <w:unhideWhenUsed/>
    <w:rsid w:val="00791279"/>
    <w:pPr>
      <w:tabs>
        <w:tab w:val="center" w:pos="4320"/>
        <w:tab w:val="right" w:pos="8640"/>
      </w:tabs>
    </w:pPr>
  </w:style>
  <w:style w:type="character" w:customStyle="1" w:styleId="FooterChar">
    <w:name w:val="Footer Char"/>
    <w:basedOn w:val="DefaultParagraphFont"/>
    <w:link w:val="Footer"/>
    <w:uiPriority w:val="99"/>
    <w:rsid w:val="00791279"/>
  </w:style>
  <w:style w:type="character" w:styleId="PageNumber">
    <w:name w:val="page number"/>
    <w:basedOn w:val="DefaultParagraphFont"/>
    <w:uiPriority w:val="99"/>
    <w:semiHidden/>
    <w:unhideWhenUsed/>
    <w:rsid w:val="00791279"/>
  </w:style>
  <w:style w:type="paragraph" w:customStyle="1" w:styleId="MediumGrid1-Accent21">
    <w:name w:val="Medium Grid 1 - Accent 21"/>
    <w:basedOn w:val="Normal"/>
    <w:uiPriority w:val="34"/>
    <w:qFormat/>
    <w:rsid w:val="009225F2"/>
    <w:pPr>
      <w:spacing w:after="200" w:line="276" w:lineRule="auto"/>
      <w:ind w:left="720"/>
      <w:contextualSpacing/>
    </w:pPr>
    <w:rPr>
      <w:rFonts w:ascii="Calibri" w:eastAsia="Calibri" w:hAnsi="Calibri" w:cs="Times New Roman"/>
      <w:sz w:val="22"/>
      <w:szCs w:val="22"/>
    </w:rPr>
  </w:style>
  <w:style w:type="paragraph" w:styleId="DocumentMap">
    <w:name w:val="Document Map"/>
    <w:basedOn w:val="Normal"/>
    <w:link w:val="DocumentMapChar"/>
    <w:uiPriority w:val="99"/>
    <w:semiHidden/>
    <w:unhideWhenUsed/>
    <w:rsid w:val="00971718"/>
    <w:rPr>
      <w:rFonts w:ascii="Lucida Grande" w:hAnsi="Lucida Grande" w:cs="Lucida Grande"/>
    </w:rPr>
  </w:style>
  <w:style w:type="character" w:customStyle="1" w:styleId="DocumentMapChar">
    <w:name w:val="Document Map Char"/>
    <w:basedOn w:val="DefaultParagraphFont"/>
    <w:link w:val="DocumentMap"/>
    <w:uiPriority w:val="99"/>
    <w:semiHidden/>
    <w:rsid w:val="00971718"/>
    <w:rPr>
      <w:rFonts w:ascii="Lucida Grande" w:hAnsi="Lucida Grande" w:cs="Lucida Grande"/>
    </w:rPr>
  </w:style>
  <w:style w:type="paragraph" w:styleId="NormalWeb">
    <w:name w:val="Normal (Web)"/>
    <w:basedOn w:val="Normal"/>
    <w:uiPriority w:val="99"/>
    <w:rsid w:val="004C7F12"/>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E73188"/>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2576">
      <w:bodyDiv w:val="1"/>
      <w:marLeft w:val="0"/>
      <w:marRight w:val="0"/>
      <w:marTop w:val="0"/>
      <w:marBottom w:val="0"/>
      <w:divBdr>
        <w:top w:val="none" w:sz="0" w:space="0" w:color="auto"/>
        <w:left w:val="none" w:sz="0" w:space="0" w:color="auto"/>
        <w:bottom w:val="none" w:sz="0" w:space="0" w:color="auto"/>
        <w:right w:val="none" w:sz="0" w:space="0" w:color="auto"/>
      </w:divBdr>
      <w:divsChild>
        <w:div w:id="654645853">
          <w:marLeft w:val="547"/>
          <w:marRight w:val="0"/>
          <w:marTop w:val="134"/>
          <w:marBottom w:val="0"/>
          <w:divBdr>
            <w:top w:val="none" w:sz="0" w:space="0" w:color="auto"/>
            <w:left w:val="none" w:sz="0" w:space="0" w:color="auto"/>
            <w:bottom w:val="none" w:sz="0" w:space="0" w:color="auto"/>
            <w:right w:val="none" w:sz="0" w:space="0" w:color="auto"/>
          </w:divBdr>
        </w:div>
        <w:div w:id="281571588">
          <w:marLeft w:val="1166"/>
          <w:marRight w:val="0"/>
          <w:marTop w:val="125"/>
          <w:marBottom w:val="0"/>
          <w:divBdr>
            <w:top w:val="none" w:sz="0" w:space="0" w:color="auto"/>
            <w:left w:val="none" w:sz="0" w:space="0" w:color="auto"/>
            <w:bottom w:val="none" w:sz="0" w:space="0" w:color="auto"/>
            <w:right w:val="none" w:sz="0" w:space="0" w:color="auto"/>
          </w:divBdr>
        </w:div>
        <w:div w:id="621306373">
          <w:marLeft w:val="1166"/>
          <w:marRight w:val="0"/>
          <w:marTop w:val="125"/>
          <w:marBottom w:val="0"/>
          <w:divBdr>
            <w:top w:val="none" w:sz="0" w:space="0" w:color="auto"/>
            <w:left w:val="none" w:sz="0" w:space="0" w:color="auto"/>
            <w:bottom w:val="none" w:sz="0" w:space="0" w:color="auto"/>
            <w:right w:val="none" w:sz="0" w:space="0" w:color="auto"/>
          </w:divBdr>
        </w:div>
      </w:divsChild>
    </w:div>
    <w:div w:id="179707923">
      <w:bodyDiv w:val="1"/>
      <w:marLeft w:val="0"/>
      <w:marRight w:val="0"/>
      <w:marTop w:val="0"/>
      <w:marBottom w:val="0"/>
      <w:divBdr>
        <w:top w:val="none" w:sz="0" w:space="0" w:color="auto"/>
        <w:left w:val="none" w:sz="0" w:space="0" w:color="auto"/>
        <w:bottom w:val="none" w:sz="0" w:space="0" w:color="auto"/>
        <w:right w:val="none" w:sz="0" w:space="0" w:color="auto"/>
      </w:divBdr>
      <w:divsChild>
        <w:div w:id="1248463534">
          <w:marLeft w:val="547"/>
          <w:marRight w:val="0"/>
          <w:marTop w:val="134"/>
          <w:marBottom w:val="0"/>
          <w:divBdr>
            <w:top w:val="none" w:sz="0" w:space="0" w:color="auto"/>
            <w:left w:val="none" w:sz="0" w:space="0" w:color="auto"/>
            <w:bottom w:val="none" w:sz="0" w:space="0" w:color="auto"/>
            <w:right w:val="none" w:sz="0" w:space="0" w:color="auto"/>
          </w:divBdr>
        </w:div>
        <w:div w:id="181480975">
          <w:marLeft w:val="1166"/>
          <w:marRight w:val="0"/>
          <w:marTop w:val="115"/>
          <w:marBottom w:val="0"/>
          <w:divBdr>
            <w:top w:val="none" w:sz="0" w:space="0" w:color="auto"/>
            <w:left w:val="none" w:sz="0" w:space="0" w:color="auto"/>
            <w:bottom w:val="none" w:sz="0" w:space="0" w:color="auto"/>
            <w:right w:val="none" w:sz="0" w:space="0" w:color="auto"/>
          </w:divBdr>
        </w:div>
      </w:divsChild>
    </w:div>
    <w:div w:id="292256438">
      <w:bodyDiv w:val="1"/>
      <w:marLeft w:val="0"/>
      <w:marRight w:val="0"/>
      <w:marTop w:val="0"/>
      <w:marBottom w:val="0"/>
      <w:divBdr>
        <w:top w:val="none" w:sz="0" w:space="0" w:color="auto"/>
        <w:left w:val="none" w:sz="0" w:space="0" w:color="auto"/>
        <w:bottom w:val="none" w:sz="0" w:space="0" w:color="auto"/>
        <w:right w:val="none" w:sz="0" w:space="0" w:color="auto"/>
      </w:divBdr>
      <w:divsChild>
        <w:div w:id="659696763">
          <w:marLeft w:val="547"/>
          <w:marRight w:val="0"/>
          <w:marTop w:val="154"/>
          <w:marBottom w:val="0"/>
          <w:divBdr>
            <w:top w:val="none" w:sz="0" w:space="0" w:color="auto"/>
            <w:left w:val="none" w:sz="0" w:space="0" w:color="auto"/>
            <w:bottom w:val="none" w:sz="0" w:space="0" w:color="auto"/>
            <w:right w:val="none" w:sz="0" w:space="0" w:color="auto"/>
          </w:divBdr>
        </w:div>
      </w:divsChild>
    </w:div>
    <w:div w:id="338167851">
      <w:bodyDiv w:val="1"/>
      <w:marLeft w:val="0"/>
      <w:marRight w:val="0"/>
      <w:marTop w:val="0"/>
      <w:marBottom w:val="0"/>
      <w:divBdr>
        <w:top w:val="none" w:sz="0" w:space="0" w:color="auto"/>
        <w:left w:val="none" w:sz="0" w:space="0" w:color="auto"/>
        <w:bottom w:val="none" w:sz="0" w:space="0" w:color="auto"/>
        <w:right w:val="none" w:sz="0" w:space="0" w:color="auto"/>
      </w:divBdr>
      <w:divsChild>
        <w:div w:id="332687600">
          <w:marLeft w:val="547"/>
          <w:marRight w:val="0"/>
          <w:marTop w:val="154"/>
          <w:marBottom w:val="0"/>
          <w:divBdr>
            <w:top w:val="none" w:sz="0" w:space="0" w:color="auto"/>
            <w:left w:val="none" w:sz="0" w:space="0" w:color="auto"/>
            <w:bottom w:val="none" w:sz="0" w:space="0" w:color="auto"/>
            <w:right w:val="none" w:sz="0" w:space="0" w:color="auto"/>
          </w:divBdr>
        </w:div>
        <w:div w:id="168639572">
          <w:marLeft w:val="1166"/>
          <w:marRight w:val="0"/>
          <w:marTop w:val="134"/>
          <w:marBottom w:val="0"/>
          <w:divBdr>
            <w:top w:val="none" w:sz="0" w:space="0" w:color="auto"/>
            <w:left w:val="none" w:sz="0" w:space="0" w:color="auto"/>
            <w:bottom w:val="none" w:sz="0" w:space="0" w:color="auto"/>
            <w:right w:val="none" w:sz="0" w:space="0" w:color="auto"/>
          </w:divBdr>
        </w:div>
        <w:div w:id="710225951">
          <w:marLeft w:val="1166"/>
          <w:marRight w:val="0"/>
          <w:marTop w:val="134"/>
          <w:marBottom w:val="0"/>
          <w:divBdr>
            <w:top w:val="none" w:sz="0" w:space="0" w:color="auto"/>
            <w:left w:val="none" w:sz="0" w:space="0" w:color="auto"/>
            <w:bottom w:val="none" w:sz="0" w:space="0" w:color="auto"/>
            <w:right w:val="none" w:sz="0" w:space="0" w:color="auto"/>
          </w:divBdr>
        </w:div>
        <w:div w:id="1115441457">
          <w:marLeft w:val="547"/>
          <w:marRight w:val="0"/>
          <w:marTop w:val="134"/>
          <w:marBottom w:val="0"/>
          <w:divBdr>
            <w:top w:val="none" w:sz="0" w:space="0" w:color="auto"/>
            <w:left w:val="none" w:sz="0" w:space="0" w:color="auto"/>
            <w:bottom w:val="none" w:sz="0" w:space="0" w:color="auto"/>
            <w:right w:val="none" w:sz="0" w:space="0" w:color="auto"/>
          </w:divBdr>
        </w:div>
        <w:div w:id="29769349">
          <w:marLeft w:val="547"/>
          <w:marRight w:val="0"/>
          <w:marTop w:val="134"/>
          <w:marBottom w:val="0"/>
          <w:divBdr>
            <w:top w:val="none" w:sz="0" w:space="0" w:color="auto"/>
            <w:left w:val="none" w:sz="0" w:space="0" w:color="auto"/>
            <w:bottom w:val="none" w:sz="0" w:space="0" w:color="auto"/>
            <w:right w:val="none" w:sz="0" w:space="0" w:color="auto"/>
          </w:divBdr>
        </w:div>
      </w:divsChild>
    </w:div>
    <w:div w:id="346833616">
      <w:bodyDiv w:val="1"/>
      <w:marLeft w:val="0"/>
      <w:marRight w:val="0"/>
      <w:marTop w:val="0"/>
      <w:marBottom w:val="0"/>
      <w:divBdr>
        <w:top w:val="none" w:sz="0" w:space="0" w:color="auto"/>
        <w:left w:val="none" w:sz="0" w:space="0" w:color="auto"/>
        <w:bottom w:val="none" w:sz="0" w:space="0" w:color="auto"/>
        <w:right w:val="none" w:sz="0" w:space="0" w:color="auto"/>
      </w:divBdr>
      <w:divsChild>
        <w:div w:id="894051508">
          <w:marLeft w:val="547"/>
          <w:marRight w:val="0"/>
          <w:marTop w:val="134"/>
          <w:marBottom w:val="0"/>
          <w:divBdr>
            <w:top w:val="none" w:sz="0" w:space="0" w:color="auto"/>
            <w:left w:val="none" w:sz="0" w:space="0" w:color="auto"/>
            <w:bottom w:val="none" w:sz="0" w:space="0" w:color="auto"/>
            <w:right w:val="none" w:sz="0" w:space="0" w:color="auto"/>
          </w:divBdr>
        </w:div>
        <w:div w:id="2094358011">
          <w:marLeft w:val="547"/>
          <w:marRight w:val="0"/>
          <w:marTop w:val="134"/>
          <w:marBottom w:val="0"/>
          <w:divBdr>
            <w:top w:val="none" w:sz="0" w:space="0" w:color="auto"/>
            <w:left w:val="none" w:sz="0" w:space="0" w:color="auto"/>
            <w:bottom w:val="none" w:sz="0" w:space="0" w:color="auto"/>
            <w:right w:val="none" w:sz="0" w:space="0" w:color="auto"/>
          </w:divBdr>
        </w:div>
      </w:divsChild>
    </w:div>
    <w:div w:id="616840552">
      <w:bodyDiv w:val="1"/>
      <w:marLeft w:val="0"/>
      <w:marRight w:val="0"/>
      <w:marTop w:val="0"/>
      <w:marBottom w:val="0"/>
      <w:divBdr>
        <w:top w:val="none" w:sz="0" w:space="0" w:color="auto"/>
        <w:left w:val="none" w:sz="0" w:space="0" w:color="auto"/>
        <w:bottom w:val="none" w:sz="0" w:space="0" w:color="auto"/>
        <w:right w:val="none" w:sz="0" w:space="0" w:color="auto"/>
      </w:divBdr>
      <w:divsChild>
        <w:div w:id="435559566">
          <w:marLeft w:val="547"/>
          <w:marRight w:val="0"/>
          <w:marTop w:val="134"/>
          <w:marBottom w:val="0"/>
          <w:divBdr>
            <w:top w:val="none" w:sz="0" w:space="0" w:color="auto"/>
            <w:left w:val="none" w:sz="0" w:space="0" w:color="auto"/>
            <w:bottom w:val="none" w:sz="0" w:space="0" w:color="auto"/>
            <w:right w:val="none" w:sz="0" w:space="0" w:color="auto"/>
          </w:divBdr>
        </w:div>
        <w:div w:id="33242144">
          <w:marLeft w:val="547"/>
          <w:marRight w:val="0"/>
          <w:marTop w:val="134"/>
          <w:marBottom w:val="0"/>
          <w:divBdr>
            <w:top w:val="none" w:sz="0" w:space="0" w:color="auto"/>
            <w:left w:val="none" w:sz="0" w:space="0" w:color="auto"/>
            <w:bottom w:val="none" w:sz="0" w:space="0" w:color="auto"/>
            <w:right w:val="none" w:sz="0" w:space="0" w:color="auto"/>
          </w:divBdr>
        </w:div>
      </w:divsChild>
    </w:div>
    <w:div w:id="687676392">
      <w:bodyDiv w:val="1"/>
      <w:marLeft w:val="0"/>
      <w:marRight w:val="0"/>
      <w:marTop w:val="0"/>
      <w:marBottom w:val="0"/>
      <w:divBdr>
        <w:top w:val="none" w:sz="0" w:space="0" w:color="auto"/>
        <w:left w:val="none" w:sz="0" w:space="0" w:color="auto"/>
        <w:bottom w:val="none" w:sz="0" w:space="0" w:color="auto"/>
        <w:right w:val="none" w:sz="0" w:space="0" w:color="auto"/>
      </w:divBdr>
      <w:divsChild>
        <w:div w:id="324407134">
          <w:marLeft w:val="1166"/>
          <w:marRight w:val="0"/>
          <w:marTop w:val="125"/>
          <w:marBottom w:val="0"/>
          <w:divBdr>
            <w:top w:val="none" w:sz="0" w:space="0" w:color="auto"/>
            <w:left w:val="none" w:sz="0" w:space="0" w:color="auto"/>
            <w:bottom w:val="none" w:sz="0" w:space="0" w:color="auto"/>
            <w:right w:val="none" w:sz="0" w:space="0" w:color="auto"/>
          </w:divBdr>
        </w:div>
        <w:div w:id="2071339652">
          <w:marLeft w:val="1166"/>
          <w:marRight w:val="0"/>
          <w:marTop w:val="125"/>
          <w:marBottom w:val="0"/>
          <w:divBdr>
            <w:top w:val="none" w:sz="0" w:space="0" w:color="auto"/>
            <w:left w:val="none" w:sz="0" w:space="0" w:color="auto"/>
            <w:bottom w:val="none" w:sz="0" w:space="0" w:color="auto"/>
            <w:right w:val="none" w:sz="0" w:space="0" w:color="auto"/>
          </w:divBdr>
        </w:div>
      </w:divsChild>
    </w:div>
    <w:div w:id="740759776">
      <w:bodyDiv w:val="1"/>
      <w:marLeft w:val="0"/>
      <w:marRight w:val="0"/>
      <w:marTop w:val="0"/>
      <w:marBottom w:val="0"/>
      <w:divBdr>
        <w:top w:val="none" w:sz="0" w:space="0" w:color="auto"/>
        <w:left w:val="none" w:sz="0" w:space="0" w:color="auto"/>
        <w:bottom w:val="none" w:sz="0" w:space="0" w:color="auto"/>
        <w:right w:val="none" w:sz="0" w:space="0" w:color="auto"/>
      </w:divBdr>
      <w:divsChild>
        <w:div w:id="988167219">
          <w:marLeft w:val="1166"/>
          <w:marRight w:val="0"/>
          <w:marTop w:val="125"/>
          <w:marBottom w:val="0"/>
          <w:divBdr>
            <w:top w:val="none" w:sz="0" w:space="0" w:color="auto"/>
            <w:left w:val="none" w:sz="0" w:space="0" w:color="auto"/>
            <w:bottom w:val="none" w:sz="0" w:space="0" w:color="auto"/>
            <w:right w:val="none" w:sz="0" w:space="0" w:color="auto"/>
          </w:divBdr>
        </w:div>
        <w:div w:id="1513449870">
          <w:marLeft w:val="1166"/>
          <w:marRight w:val="0"/>
          <w:marTop w:val="125"/>
          <w:marBottom w:val="0"/>
          <w:divBdr>
            <w:top w:val="none" w:sz="0" w:space="0" w:color="auto"/>
            <w:left w:val="none" w:sz="0" w:space="0" w:color="auto"/>
            <w:bottom w:val="none" w:sz="0" w:space="0" w:color="auto"/>
            <w:right w:val="none" w:sz="0" w:space="0" w:color="auto"/>
          </w:divBdr>
        </w:div>
        <w:div w:id="126317859">
          <w:marLeft w:val="1166"/>
          <w:marRight w:val="0"/>
          <w:marTop w:val="125"/>
          <w:marBottom w:val="0"/>
          <w:divBdr>
            <w:top w:val="none" w:sz="0" w:space="0" w:color="auto"/>
            <w:left w:val="none" w:sz="0" w:space="0" w:color="auto"/>
            <w:bottom w:val="none" w:sz="0" w:space="0" w:color="auto"/>
            <w:right w:val="none" w:sz="0" w:space="0" w:color="auto"/>
          </w:divBdr>
        </w:div>
        <w:div w:id="412632931">
          <w:marLeft w:val="1166"/>
          <w:marRight w:val="0"/>
          <w:marTop w:val="125"/>
          <w:marBottom w:val="0"/>
          <w:divBdr>
            <w:top w:val="none" w:sz="0" w:space="0" w:color="auto"/>
            <w:left w:val="none" w:sz="0" w:space="0" w:color="auto"/>
            <w:bottom w:val="none" w:sz="0" w:space="0" w:color="auto"/>
            <w:right w:val="none" w:sz="0" w:space="0" w:color="auto"/>
          </w:divBdr>
        </w:div>
        <w:div w:id="1289244568">
          <w:marLeft w:val="1166"/>
          <w:marRight w:val="0"/>
          <w:marTop w:val="125"/>
          <w:marBottom w:val="0"/>
          <w:divBdr>
            <w:top w:val="none" w:sz="0" w:space="0" w:color="auto"/>
            <w:left w:val="none" w:sz="0" w:space="0" w:color="auto"/>
            <w:bottom w:val="none" w:sz="0" w:space="0" w:color="auto"/>
            <w:right w:val="none" w:sz="0" w:space="0" w:color="auto"/>
          </w:divBdr>
        </w:div>
      </w:divsChild>
    </w:div>
    <w:div w:id="780992898">
      <w:bodyDiv w:val="1"/>
      <w:marLeft w:val="0"/>
      <w:marRight w:val="0"/>
      <w:marTop w:val="0"/>
      <w:marBottom w:val="0"/>
      <w:divBdr>
        <w:top w:val="none" w:sz="0" w:space="0" w:color="auto"/>
        <w:left w:val="none" w:sz="0" w:space="0" w:color="auto"/>
        <w:bottom w:val="none" w:sz="0" w:space="0" w:color="auto"/>
        <w:right w:val="none" w:sz="0" w:space="0" w:color="auto"/>
      </w:divBdr>
      <w:divsChild>
        <w:div w:id="1130132821">
          <w:marLeft w:val="547"/>
          <w:marRight w:val="0"/>
          <w:marTop w:val="134"/>
          <w:marBottom w:val="0"/>
          <w:divBdr>
            <w:top w:val="none" w:sz="0" w:space="0" w:color="auto"/>
            <w:left w:val="none" w:sz="0" w:space="0" w:color="auto"/>
            <w:bottom w:val="none" w:sz="0" w:space="0" w:color="auto"/>
            <w:right w:val="none" w:sz="0" w:space="0" w:color="auto"/>
          </w:divBdr>
        </w:div>
        <w:div w:id="923759095">
          <w:marLeft w:val="1166"/>
          <w:marRight w:val="0"/>
          <w:marTop w:val="115"/>
          <w:marBottom w:val="0"/>
          <w:divBdr>
            <w:top w:val="none" w:sz="0" w:space="0" w:color="auto"/>
            <w:left w:val="none" w:sz="0" w:space="0" w:color="auto"/>
            <w:bottom w:val="none" w:sz="0" w:space="0" w:color="auto"/>
            <w:right w:val="none" w:sz="0" w:space="0" w:color="auto"/>
          </w:divBdr>
        </w:div>
        <w:div w:id="1046638935">
          <w:marLeft w:val="1166"/>
          <w:marRight w:val="0"/>
          <w:marTop w:val="115"/>
          <w:marBottom w:val="0"/>
          <w:divBdr>
            <w:top w:val="none" w:sz="0" w:space="0" w:color="auto"/>
            <w:left w:val="none" w:sz="0" w:space="0" w:color="auto"/>
            <w:bottom w:val="none" w:sz="0" w:space="0" w:color="auto"/>
            <w:right w:val="none" w:sz="0" w:space="0" w:color="auto"/>
          </w:divBdr>
        </w:div>
        <w:div w:id="1158308802">
          <w:marLeft w:val="1166"/>
          <w:marRight w:val="0"/>
          <w:marTop w:val="115"/>
          <w:marBottom w:val="0"/>
          <w:divBdr>
            <w:top w:val="none" w:sz="0" w:space="0" w:color="auto"/>
            <w:left w:val="none" w:sz="0" w:space="0" w:color="auto"/>
            <w:bottom w:val="none" w:sz="0" w:space="0" w:color="auto"/>
            <w:right w:val="none" w:sz="0" w:space="0" w:color="auto"/>
          </w:divBdr>
        </w:div>
        <w:div w:id="311061376">
          <w:marLeft w:val="1166"/>
          <w:marRight w:val="0"/>
          <w:marTop w:val="115"/>
          <w:marBottom w:val="0"/>
          <w:divBdr>
            <w:top w:val="none" w:sz="0" w:space="0" w:color="auto"/>
            <w:left w:val="none" w:sz="0" w:space="0" w:color="auto"/>
            <w:bottom w:val="none" w:sz="0" w:space="0" w:color="auto"/>
            <w:right w:val="none" w:sz="0" w:space="0" w:color="auto"/>
          </w:divBdr>
        </w:div>
      </w:divsChild>
    </w:div>
    <w:div w:id="797265359">
      <w:bodyDiv w:val="1"/>
      <w:marLeft w:val="0"/>
      <w:marRight w:val="0"/>
      <w:marTop w:val="0"/>
      <w:marBottom w:val="0"/>
      <w:divBdr>
        <w:top w:val="none" w:sz="0" w:space="0" w:color="auto"/>
        <w:left w:val="none" w:sz="0" w:space="0" w:color="auto"/>
        <w:bottom w:val="none" w:sz="0" w:space="0" w:color="auto"/>
        <w:right w:val="none" w:sz="0" w:space="0" w:color="auto"/>
      </w:divBdr>
      <w:divsChild>
        <w:div w:id="1394163591">
          <w:marLeft w:val="1166"/>
          <w:marRight w:val="0"/>
          <w:marTop w:val="125"/>
          <w:marBottom w:val="0"/>
          <w:divBdr>
            <w:top w:val="none" w:sz="0" w:space="0" w:color="auto"/>
            <w:left w:val="none" w:sz="0" w:space="0" w:color="auto"/>
            <w:bottom w:val="none" w:sz="0" w:space="0" w:color="auto"/>
            <w:right w:val="none" w:sz="0" w:space="0" w:color="auto"/>
          </w:divBdr>
        </w:div>
        <w:div w:id="241837940">
          <w:marLeft w:val="1166"/>
          <w:marRight w:val="0"/>
          <w:marTop w:val="125"/>
          <w:marBottom w:val="0"/>
          <w:divBdr>
            <w:top w:val="none" w:sz="0" w:space="0" w:color="auto"/>
            <w:left w:val="none" w:sz="0" w:space="0" w:color="auto"/>
            <w:bottom w:val="none" w:sz="0" w:space="0" w:color="auto"/>
            <w:right w:val="none" w:sz="0" w:space="0" w:color="auto"/>
          </w:divBdr>
        </w:div>
      </w:divsChild>
    </w:div>
    <w:div w:id="874074021">
      <w:bodyDiv w:val="1"/>
      <w:marLeft w:val="0"/>
      <w:marRight w:val="0"/>
      <w:marTop w:val="0"/>
      <w:marBottom w:val="0"/>
      <w:divBdr>
        <w:top w:val="none" w:sz="0" w:space="0" w:color="auto"/>
        <w:left w:val="none" w:sz="0" w:space="0" w:color="auto"/>
        <w:bottom w:val="none" w:sz="0" w:space="0" w:color="auto"/>
        <w:right w:val="none" w:sz="0" w:space="0" w:color="auto"/>
      </w:divBdr>
      <w:divsChild>
        <w:div w:id="1700618901">
          <w:marLeft w:val="547"/>
          <w:marRight w:val="0"/>
          <w:marTop w:val="154"/>
          <w:marBottom w:val="0"/>
          <w:divBdr>
            <w:top w:val="none" w:sz="0" w:space="0" w:color="auto"/>
            <w:left w:val="none" w:sz="0" w:space="0" w:color="auto"/>
            <w:bottom w:val="none" w:sz="0" w:space="0" w:color="auto"/>
            <w:right w:val="none" w:sz="0" w:space="0" w:color="auto"/>
          </w:divBdr>
        </w:div>
        <w:div w:id="670379580">
          <w:marLeft w:val="547"/>
          <w:marRight w:val="0"/>
          <w:marTop w:val="154"/>
          <w:marBottom w:val="0"/>
          <w:divBdr>
            <w:top w:val="none" w:sz="0" w:space="0" w:color="auto"/>
            <w:left w:val="none" w:sz="0" w:space="0" w:color="auto"/>
            <w:bottom w:val="none" w:sz="0" w:space="0" w:color="auto"/>
            <w:right w:val="none" w:sz="0" w:space="0" w:color="auto"/>
          </w:divBdr>
        </w:div>
        <w:div w:id="151917998">
          <w:marLeft w:val="547"/>
          <w:marRight w:val="0"/>
          <w:marTop w:val="154"/>
          <w:marBottom w:val="0"/>
          <w:divBdr>
            <w:top w:val="none" w:sz="0" w:space="0" w:color="auto"/>
            <w:left w:val="none" w:sz="0" w:space="0" w:color="auto"/>
            <w:bottom w:val="none" w:sz="0" w:space="0" w:color="auto"/>
            <w:right w:val="none" w:sz="0" w:space="0" w:color="auto"/>
          </w:divBdr>
        </w:div>
        <w:div w:id="140192929">
          <w:marLeft w:val="547"/>
          <w:marRight w:val="0"/>
          <w:marTop w:val="154"/>
          <w:marBottom w:val="0"/>
          <w:divBdr>
            <w:top w:val="none" w:sz="0" w:space="0" w:color="auto"/>
            <w:left w:val="none" w:sz="0" w:space="0" w:color="auto"/>
            <w:bottom w:val="none" w:sz="0" w:space="0" w:color="auto"/>
            <w:right w:val="none" w:sz="0" w:space="0" w:color="auto"/>
          </w:divBdr>
        </w:div>
      </w:divsChild>
    </w:div>
    <w:div w:id="874390622">
      <w:bodyDiv w:val="1"/>
      <w:marLeft w:val="0"/>
      <w:marRight w:val="0"/>
      <w:marTop w:val="0"/>
      <w:marBottom w:val="0"/>
      <w:divBdr>
        <w:top w:val="none" w:sz="0" w:space="0" w:color="auto"/>
        <w:left w:val="none" w:sz="0" w:space="0" w:color="auto"/>
        <w:bottom w:val="none" w:sz="0" w:space="0" w:color="auto"/>
        <w:right w:val="none" w:sz="0" w:space="0" w:color="auto"/>
      </w:divBdr>
      <w:divsChild>
        <w:div w:id="1496803296">
          <w:marLeft w:val="547"/>
          <w:marRight w:val="0"/>
          <w:marTop w:val="125"/>
          <w:marBottom w:val="0"/>
          <w:divBdr>
            <w:top w:val="none" w:sz="0" w:space="0" w:color="auto"/>
            <w:left w:val="none" w:sz="0" w:space="0" w:color="auto"/>
            <w:bottom w:val="none" w:sz="0" w:space="0" w:color="auto"/>
            <w:right w:val="none" w:sz="0" w:space="0" w:color="auto"/>
          </w:divBdr>
        </w:div>
        <w:div w:id="1416708992">
          <w:marLeft w:val="1166"/>
          <w:marRight w:val="0"/>
          <w:marTop w:val="125"/>
          <w:marBottom w:val="0"/>
          <w:divBdr>
            <w:top w:val="none" w:sz="0" w:space="0" w:color="auto"/>
            <w:left w:val="none" w:sz="0" w:space="0" w:color="auto"/>
            <w:bottom w:val="none" w:sz="0" w:space="0" w:color="auto"/>
            <w:right w:val="none" w:sz="0" w:space="0" w:color="auto"/>
          </w:divBdr>
        </w:div>
      </w:divsChild>
    </w:div>
    <w:div w:id="883835529">
      <w:bodyDiv w:val="1"/>
      <w:marLeft w:val="0"/>
      <w:marRight w:val="0"/>
      <w:marTop w:val="0"/>
      <w:marBottom w:val="0"/>
      <w:divBdr>
        <w:top w:val="none" w:sz="0" w:space="0" w:color="auto"/>
        <w:left w:val="none" w:sz="0" w:space="0" w:color="auto"/>
        <w:bottom w:val="none" w:sz="0" w:space="0" w:color="auto"/>
        <w:right w:val="none" w:sz="0" w:space="0" w:color="auto"/>
      </w:divBdr>
      <w:divsChild>
        <w:div w:id="950670247">
          <w:marLeft w:val="547"/>
          <w:marRight w:val="0"/>
          <w:marTop w:val="115"/>
          <w:marBottom w:val="0"/>
          <w:divBdr>
            <w:top w:val="none" w:sz="0" w:space="0" w:color="auto"/>
            <w:left w:val="none" w:sz="0" w:space="0" w:color="auto"/>
            <w:bottom w:val="none" w:sz="0" w:space="0" w:color="auto"/>
            <w:right w:val="none" w:sz="0" w:space="0" w:color="auto"/>
          </w:divBdr>
        </w:div>
        <w:div w:id="1723823157">
          <w:marLeft w:val="547"/>
          <w:marRight w:val="0"/>
          <w:marTop w:val="115"/>
          <w:marBottom w:val="0"/>
          <w:divBdr>
            <w:top w:val="none" w:sz="0" w:space="0" w:color="auto"/>
            <w:left w:val="none" w:sz="0" w:space="0" w:color="auto"/>
            <w:bottom w:val="none" w:sz="0" w:space="0" w:color="auto"/>
            <w:right w:val="none" w:sz="0" w:space="0" w:color="auto"/>
          </w:divBdr>
        </w:div>
        <w:div w:id="2015107087">
          <w:marLeft w:val="547"/>
          <w:marRight w:val="0"/>
          <w:marTop w:val="115"/>
          <w:marBottom w:val="0"/>
          <w:divBdr>
            <w:top w:val="none" w:sz="0" w:space="0" w:color="auto"/>
            <w:left w:val="none" w:sz="0" w:space="0" w:color="auto"/>
            <w:bottom w:val="none" w:sz="0" w:space="0" w:color="auto"/>
            <w:right w:val="none" w:sz="0" w:space="0" w:color="auto"/>
          </w:divBdr>
        </w:div>
        <w:div w:id="648872948">
          <w:marLeft w:val="547"/>
          <w:marRight w:val="0"/>
          <w:marTop w:val="115"/>
          <w:marBottom w:val="0"/>
          <w:divBdr>
            <w:top w:val="none" w:sz="0" w:space="0" w:color="auto"/>
            <w:left w:val="none" w:sz="0" w:space="0" w:color="auto"/>
            <w:bottom w:val="none" w:sz="0" w:space="0" w:color="auto"/>
            <w:right w:val="none" w:sz="0" w:space="0" w:color="auto"/>
          </w:divBdr>
        </w:div>
      </w:divsChild>
    </w:div>
    <w:div w:id="884680299">
      <w:bodyDiv w:val="1"/>
      <w:marLeft w:val="0"/>
      <w:marRight w:val="0"/>
      <w:marTop w:val="0"/>
      <w:marBottom w:val="0"/>
      <w:divBdr>
        <w:top w:val="none" w:sz="0" w:space="0" w:color="auto"/>
        <w:left w:val="none" w:sz="0" w:space="0" w:color="auto"/>
        <w:bottom w:val="none" w:sz="0" w:space="0" w:color="auto"/>
        <w:right w:val="none" w:sz="0" w:space="0" w:color="auto"/>
      </w:divBdr>
      <w:divsChild>
        <w:div w:id="137887959">
          <w:marLeft w:val="547"/>
          <w:marRight w:val="0"/>
          <w:marTop w:val="154"/>
          <w:marBottom w:val="0"/>
          <w:divBdr>
            <w:top w:val="none" w:sz="0" w:space="0" w:color="auto"/>
            <w:left w:val="none" w:sz="0" w:space="0" w:color="auto"/>
            <w:bottom w:val="none" w:sz="0" w:space="0" w:color="auto"/>
            <w:right w:val="none" w:sz="0" w:space="0" w:color="auto"/>
          </w:divBdr>
        </w:div>
        <w:div w:id="1576746276">
          <w:marLeft w:val="547"/>
          <w:marRight w:val="0"/>
          <w:marTop w:val="154"/>
          <w:marBottom w:val="0"/>
          <w:divBdr>
            <w:top w:val="none" w:sz="0" w:space="0" w:color="auto"/>
            <w:left w:val="none" w:sz="0" w:space="0" w:color="auto"/>
            <w:bottom w:val="none" w:sz="0" w:space="0" w:color="auto"/>
            <w:right w:val="none" w:sz="0" w:space="0" w:color="auto"/>
          </w:divBdr>
        </w:div>
        <w:div w:id="615526680">
          <w:marLeft w:val="1800"/>
          <w:marRight w:val="0"/>
          <w:marTop w:val="115"/>
          <w:marBottom w:val="0"/>
          <w:divBdr>
            <w:top w:val="none" w:sz="0" w:space="0" w:color="auto"/>
            <w:left w:val="none" w:sz="0" w:space="0" w:color="auto"/>
            <w:bottom w:val="none" w:sz="0" w:space="0" w:color="auto"/>
            <w:right w:val="none" w:sz="0" w:space="0" w:color="auto"/>
          </w:divBdr>
        </w:div>
        <w:div w:id="689137737">
          <w:marLeft w:val="1800"/>
          <w:marRight w:val="0"/>
          <w:marTop w:val="115"/>
          <w:marBottom w:val="0"/>
          <w:divBdr>
            <w:top w:val="none" w:sz="0" w:space="0" w:color="auto"/>
            <w:left w:val="none" w:sz="0" w:space="0" w:color="auto"/>
            <w:bottom w:val="none" w:sz="0" w:space="0" w:color="auto"/>
            <w:right w:val="none" w:sz="0" w:space="0" w:color="auto"/>
          </w:divBdr>
        </w:div>
        <w:div w:id="1235512015">
          <w:marLeft w:val="1800"/>
          <w:marRight w:val="0"/>
          <w:marTop w:val="115"/>
          <w:marBottom w:val="0"/>
          <w:divBdr>
            <w:top w:val="none" w:sz="0" w:space="0" w:color="auto"/>
            <w:left w:val="none" w:sz="0" w:space="0" w:color="auto"/>
            <w:bottom w:val="none" w:sz="0" w:space="0" w:color="auto"/>
            <w:right w:val="none" w:sz="0" w:space="0" w:color="auto"/>
          </w:divBdr>
        </w:div>
      </w:divsChild>
    </w:div>
    <w:div w:id="900562508">
      <w:bodyDiv w:val="1"/>
      <w:marLeft w:val="0"/>
      <w:marRight w:val="0"/>
      <w:marTop w:val="0"/>
      <w:marBottom w:val="0"/>
      <w:divBdr>
        <w:top w:val="none" w:sz="0" w:space="0" w:color="auto"/>
        <w:left w:val="none" w:sz="0" w:space="0" w:color="auto"/>
        <w:bottom w:val="none" w:sz="0" w:space="0" w:color="auto"/>
        <w:right w:val="none" w:sz="0" w:space="0" w:color="auto"/>
      </w:divBdr>
      <w:divsChild>
        <w:div w:id="912275649">
          <w:marLeft w:val="547"/>
          <w:marRight w:val="0"/>
          <w:marTop w:val="125"/>
          <w:marBottom w:val="0"/>
          <w:divBdr>
            <w:top w:val="none" w:sz="0" w:space="0" w:color="auto"/>
            <w:left w:val="none" w:sz="0" w:space="0" w:color="auto"/>
            <w:bottom w:val="none" w:sz="0" w:space="0" w:color="auto"/>
            <w:right w:val="none" w:sz="0" w:space="0" w:color="auto"/>
          </w:divBdr>
        </w:div>
        <w:div w:id="301542096">
          <w:marLeft w:val="1166"/>
          <w:marRight w:val="0"/>
          <w:marTop w:val="106"/>
          <w:marBottom w:val="0"/>
          <w:divBdr>
            <w:top w:val="none" w:sz="0" w:space="0" w:color="auto"/>
            <w:left w:val="none" w:sz="0" w:space="0" w:color="auto"/>
            <w:bottom w:val="none" w:sz="0" w:space="0" w:color="auto"/>
            <w:right w:val="none" w:sz="0" w:space="0" w:color="auto"/>
          </w:divBdr>
        </w:div>
        <w:div w:id="1560095700">
          <w:marLeft w:val="1915"/>
          <w:marRight w:val="0"/>
          <w:marTop w:val="100"/>
          <w:marBottom w:val="0"/>
          <w:divBdr>
            <w:top w:val="none" w:sz="0" w:space="0" w:color="auto"/>
            <w:left w:val="none" w:sz="0" w:space="0" w:color="auto"/>
            <w:bottom w:val="none" w:sz="0" w:space="0" w:color="auto"/>
            <w:right w:val="none" w:sz="0" w:space="0" w:color="auto"/>
          </w:divBdr>
        </w:div>
        <w:div w:id="1356733501">
          <w:marLeft w:val="1915"/>
          <w:marRight w:val="0"/>
          <w:marTop w:val="100"/>
          <w:marBottom w:val="0"/>
          <w:divBdr>
            <w:top w:val="none" w:sz="0" w:space="0" w:color="auto"/>
            <w:left w:val="none" w:sz="0" w:space="0" w:color="auto"/>
            <w:bottom w:val="none" w:sz="0" w:space="0" w:color="auto"/>
            <w:right w:val="none" w:sz="0" w:space="0" w:color="auto"/>
          </w:divBdr>
        </w:div>
        <w:div w:id="2068411332">
          <w:marLeft w:val="1915"/>
          <w:marRight w:val="0"/>
          <w:marTop w:val="100"/>
          <w:marBottom w:val="0"/>
          <w:divBdr>
            <w:top w:val="none" w:sz="0" w:space="0" w:color="auto"/>
            <w:left w:val="none" w:sz="0" w:space="0" w:color="auto"/>
            <w:bottom w:val="none" w:sz="0" w:space="0" w:color="auto"/>
            <w:right w:val="none" w:sz="0" w:space="0" w:color="auto"/>
          </w:divBdr>
        </w:div>
        <w:div w:id="974799643">
          <w:marLeft w:val="1915"/>
          <w:marRight w:val="0"/>
          <w:marTop w:val="100"/>
          <w:marBottom w:val="0"/>
          <w:divBdr>
            <w:top w:val="none" w:sz="0" w:space="0" w:color="auto"/>
            <w:left w:val="none" w:sz="0" w:space="0" w:color="auto"/>
            <w:bottom w:val="none" w:sz="0" w:space="0" w:color="auto"/>
            <w:right w:val="none" w:sz="0" w:space="0" w:color="auto"/>
          </w:divBdr>
        </w:div>
        <w:div w:id="871725346">
          <w:marLeft w:val="547"/>
          <w:marRight w:val="0"/>
          <w:marTop w:val="134"/>
          <w:marBottom w:val="0"/>
          <w:divBdr>
            <w:top w:val="none" w:sz="0" w:space="0" w:color="auto"/>
            <w:left w:val="none" w:sz="0" w:space="0" w:color="auto"/>
            <w:bottom w:val="none" w:sz="0" w:space="0" w:color="auto"/>
            <w:right w:val="none" w:sz="0" w:space="0" w:color="auto"/>
          </w:divBdr>
        </w:div>
      </w:divsChild>
    </w:div>
    <w:div w:id="968050818">
      <w:bodyDiv w:val="1"/>
      <w:marLeft w:val="0"/>
      <w:marRight w:val="0"/>
      <w:marTop w:val="0"/>
      <w:marBottom w:val="0"/>
      <w:divBdr>
        <w:top w:val="none" w:sz="0" w:space="0" w:color="auto"/>
        <w:left w:val="none" w:sz="0" w:space="0" w:color="auto"/>
        <w:bottom w:val="none" w:sz="0" w:space="0" w:color="auto"/>
        <w:right w:val="none" w:sz="0" w:space="0" w:color="auto"/>
      </w:divBdr>
      <w:divsChild>
        <w:div w:id="1160777146">
          <w:marLeft w:val="547"/>
          <w:marRight w:val="0"/>
          <w:marTop w:val="144"/>
          <w:marBottom w:val="0"/>
          <w:divBdr>
            <w:top w:val="none" w:sz="0" w:space="0" w:color="auto"/>
            <w:left w:val="none" w:sz="0" w:space="0" w:color="auto"/>
            <w:bottom w:val="none" w:sz="0" w:space="0" w:color="auto"/>
            <w:right w:val="none" w:sz="0" w:space="0" w:color="auto"/>
          </w:divBdr>
        </w:div>
        <w:div w:id="987829763">
          <w:marLeft w:val="547"/>
          <w:marRight w:val="0"/>
          <w:marTop w:val="144"/>
          <w:marBottom w:val="0"/>
          <w:divBdr>
            <w:top w:val="none" w:sz="0" w:space="0" w:color="auto"/>
            <w:left w:val="none" w:sz="0" w:space="0" w:color="auto"/>
            <w:bottom w:val="none" w:sz="0" w:space="0" w:color="auto"/>
            <w:right w:val="none" w:sz="0" w:space="0" w:color="auto"/>
          </w:divBdr>
        </w:div>
        <w:div w:id="1743218096">
          <w:marLeft w:val="547"/>
          <w:marRight w:val="0"/>
          <w:marTop w:val="144"/>
          <w:marBottom w:val="0"/>
          <w:divBdr>
            <w:top w:val="none" w:sz="0" w:space="0" w:color="auto"/>
            <w:left w:val="none" w:sz="0" w:space="0" w:color="auto"/>
            <w:bottom w:val="none" w:sz="0" w:space="0" w:color="auto"/>
            <w:right w:val="none" w:sz="0" w:space="0" w:color="auto"/>
          </w:divBdr>
        </w:div>
      </w:divsChild>
    </w:div>
    <w:div w:id="1031691261">
      <w:bodyDiv w:val="1"/>
      <w:marLeft w:val="0"/>
      <w:marRight w:val="0"/>
      <w:marTop w:val="0"/>
      <w:marBottom w:val="0"/>
      <w:divBdr>
        <w:top w:val="none" w:sz="0" w:space="0" w:color="auto"/>
        <w:left w:val="none" w:sz="0" w:space="0" w:color="auto"/>
        <w:bottom w:val="none" w:sz="0" w:space="0" w:color="auto"/>
        <w:right w:val="none" w:sz="0" w:space="0" w:color="auto"/>
      </w:divBdr>
      <w:divsChild>
        <w:div w:id="2070229464">
          <w:marLeft w:val="547"/>
          <w:marRight w:val="0"/>
          <w:marTop w:val="115"/>
          <w:marBottom w:val="0"/>
          <w:divBdr>
            <w:top w:val="none" w:sz="0" w:space="0" w:color="auto"/>
            <w:left w:val="none" w:sz="0" w:space="0" w:color="auto"/>
            <w:bottom w:val="none" w:sz="0" w:space="0" w:color="auto"/>
            <w:right w:val="none" w:sz="0" w:space="0" w:color="auto"/>
          </w:divBdr>
        </w:div>
      </w:divsChild>
    </w:div>
    <w:div w:id="1061172326">
      <w:bodyDiv w:val="1"/>
      <w:marLeft w:val="0"/>
      <w:marRight w:val="0"/>
      <w:marTop w:val="0"/>
      <w:marBottom w:val="0"/>
      <w:divBdr>
        <w:top w:val="none" w:sz="0" w:space="0" w:color="auto"/>
        <w:left w:val="none" w:sz="0" w:space="0" w:color="auto"/>
        <w:bottom w:val="none" w:sz="0" w:space="0" w:color="auto"/>
        <w:right w:val="none" w:sz="0" w:space="0" w:color="auto"/>
      </w:divBdr>
      <w:divsChild>
        <w:div w:id="40985423">
          <w:marLeft w:val="547"/>
          <w:marRight w:val="0"/>
          <w:marTop w:val="154"/>
          <w:marBottom w:val="0"/>
          <w:divBdr>
            <w:top w:val="none" w:sz="0" w:space="0" w:color="auto"/>
            <w:left w:val="none" w:sz="0" w:space="0" w:color="auto"/>
            <w:bottom w:val="none" w:sz="0" w:space="0" w:color="auto"/>
            <w:right w:val="none" w:sz="0" w:space="0" w:color="auto"/>
          </w:divBdr>
        </w:div>
        <w:div w:id="1556349643">
          <w:marLeft w:val="547"/>
          <w:marRight w:val="0"/>
          <w:marTop w:val="154"/>
          <w:marBottom w:val="0"/>
          <w:divBdr>
            <w:top w:val="none" w:sz="0" w:space="0" w:color="auto"/>
            <w:left w:val="none" w:sz="0" w:space="0" w:color="auto"/>
            <w:bottom w:val="none" w:sz="0" w:space="0" w:color="auto"/>
            <w:right w:val="none" w:sz="0" w:space="0" w:color="auto"/>
          </w:divBdr>
        </w:div>
      </w:divsChild>
    </w:div>
    <w:div w:id="1105032426">
      <w:bodyDiv w:val="1"/>
      <w:marLeft w:val="0"/>
      <w:marRight w:val="0"/>
      <w:marTop w:val="0"/>
      <w:marBottom w:val="0"/>
      <w:divBdr>
        <w:top w:val="none" w:sz="0" w:space="0" w:color="auto"/>
        <w:left w:val="none" w:sz="0" w:space="0" w:color="auto"/>
        <w:bottom w:val="none" w:sz="0" w:space="0" w:color="auto"/>
        <w:right w:val="none" w:sz="0" w:space="0" w:color="auto"/>
      </w:divBdr>
      <w:divsChild>
        <w:div w:id="1906182048">
          <w:marLeft w:val="547"/>
          <w:marRight w:val="0"/>
          <w:marTop w:val="144"/>
          <w:marBottom w:val="0"/>
          <w:divBdr>
            <w:top w:val="none" w:sz="0" w:space="0" w:color="auto"/>
            <w:left w:val="none" w:sz="0" w:space="0" w:color="auto"/>
            <w:bottom w:val="none" w:sz="0" w:space="0" w:color="auto"/>
            <w:right w:val="none" w:sz="0" w:space="0" w:color="auto"/>
          </w:divBdr>
        </w:div>
        <w:div w:id="2557309">
          <w:marLeft w:val="1166"/>
          <w:marRight w:val="0"/>
          <w:marTop w:val="125"/>
          <w:marBottom w:val="0"/>
          <w:divBdr>
            <w:top w:val="none" w:sz="0" w:space="0" w:color="auto"/>
            <w:left w:val="none" w:sz="0" w:space="0" w:color="auto"/>
            <w:bottom w:val="none" w:sz="0" w:space="0" w:color="auto"/>
            <w:right w:val="none" w:sz="0" w:space="0" w:color="auto"/>
          </w:divBdr>
        </w:div>
        <w:div w:id="553392862">
          <w:marLeft w:val="1166"/>
          <w:marRight w:val="0"/>
          <w:marTop w:val="125"/>
          <w:marBottom w:val="0"/>
          <w:divBdr>
            <w:top w:val="none" w:sz="0" w:space="0" w:color="auto"/>
            <w:left w:val="none" w:sz="0" w:space="0" w:color="auto"/>
            <w:bottom w:val="none" w:sz="0" w:space="0" w:color="auto"/>
            <w:right w:val="none" w:sz="0" w:space="0" w:color="auto"/>
          </w:divBdr>
        </w:div>
      </w:divsChild>
    </w:div>
    <w:div w:id="1220701343">
      <w:bodyDiv w:val="1"/>
      <w:marLeft w:val="0"/>
      <w:marRight w:val="0"/>
      <w:marTop w:val="0"/>
      <w:marBottom w:val="0"/>
      <w:divBdr>
        <w:top w:val="none" w:sz="0" w:space="0" w:color="auto"/>
        <w:left w:val="none" w:sz="0" w:space="0" w:color="auto"/>
        <w:bottom w:val="none" w:sz="0" w:space="0" w:color="auto"/>
        <w:right w:val="none" w:sz="0" w:space="0" w:color="auto"/>
      </w:divBdr>
      <w:divsChild>
        <w:div w:id="236286579">
          <w:marLeft w:val="806"/>
          <w:marRight w:val="0"/>
          <w:marTop w:val="154"/>
          <w:marBottom w:val="0"/>
          <w:divBdr>
            <w:top w:val="none" w:sz="0" w:space="0" w:color="auto"/>
            <w:left w:val="none" w:sz="0" w:space="0" w:color="auto"/>
            <w:bottom w:val="none" w:sz="0" w:space="0" w:color="auto"/>
            <w:right w:val="none" w:sz="0" w:space="0" w:color="auto"/>
          </w:divBdr>
        </w:div>
        <w:div w:id="720134608">
          <w:marLeft w:val="806"/>
          <w:marRight w:val="0"/>
          <w:marTop w:val="154"/>
          <w:marBottom w:val="0"/>
          <w:divBdr>
            <w:top w:val="none" w:sz="0" w:space="0" w:color="auto"/>
            <w:left w:val="none" w:sz="0" w:space="0" w:color="auto"/>
            <w:bottom w:val="none" w:sz="0" w:space="0" w:color="auto"/>
            <w:right w:val="none" w:sz="0" w:space="0" w:color="auto"/>
          </w:divBdr>
        </w:div>
        <w:div w:id="2047830310">
          <w:marLeft w:val="806"/>
          <w:marRight w:val="0"/>
          <w:marTop w:val="154"/>
          <w:marBottom w:val="0"/>
          <w:divBdr>
            <w:top w:val="none" w:sz="0" w:space="0" w:color="auto"/>
            <w:left w:val="none" w:sz="0" w:space="0" w:color="auto"/>
            <w:bottom w:val="none" w:sz="0" w:space="0" w:color="auto"/>
            <w:right w:val="none" w:sz="0" w:space="0" w:color="auto"/>
          </w:divBdr>
        </w:div>
        <w:div w:id="354353167">
          <w:marLeft w:val="806"/>
          <w:marRight w:val="0"/>
          <w:marTop w:val="154"/>
          <w:marBottom w:val="0"/>
          <w:divBdr>
            <w:top w:val="none" w:sz="0" w:space="0" w:color="auto"/>
            <w:left w:val="none" w:sz="0" w:space="0" w:color="auto"/>
            <w:bottom w:val="none" w:sz="0" w:space="0" w:color="auto"/>
            <w:right w:val="none" w:sz="0" w:space="0" w:color="auto"/>
          </w:divBdr>
        </w:div>
        <w:div w:id="561527520">
          <w:marLeft w:val="806"/>
          <w:marRight w:val="0"/>
          <w:marTop w:val="154"/>
          <w:marBottom w:val="0"/>
          <w:divBdr>
            <w:top w:val="none" w:sz="0" w:space="0" w:color="auto"/>
            <w:left w:val="none" w:sz="0" w:space="0" w:color="auto"/>
            <w:bottom w:val="none" w:sz="0" w:space="0" w:color="auto"/>
            <w:right w:val="none" w:sz="0" w:space="0" w:color="auto"/>
          </w:divBdr>
        </w:div>
      </w:divsChild>
    </w:div>
    <w:div w:id="1306667217">
      <w:bodyDiv w:val="1"/>
      <w:marLeft w:val="0"/>
      <w:marRight w:val="0"/>
      <w:marTop w:val="0"/>
      <w:marBottom w:val="0"/>
      <w:divBdr>
        <w:top w:val="none" w:sz="0" w:space="0" w:color="auto"/>
        <w:left w:val="none" w:sz="0" w:space="0" w:color="auto"/>
        <w:bottom w:val="none" w:sz="0" w:space="0" w:color="auto"/>
        <w:right w:val="none" w:sz="0" w:space="0" w:color="auto"/>
      </w:divBdr>
      <w:divsChild>
        <w:div w:id="580145953">
          <w:marLeft w:val="288"/>
          <w:marRight w:val="0"/>
          <w:marTop w:val="134"/>
          <w:marBottom w:val="0"/>
          <w:divBdr>
            <w:top w:val="none" w:sz="0" w:space="0" w:color="auto"/>
            <w:left w:val="none" w:sz="0" w:space="0" w:color="auto"/>
            <w:bottom w:val="none" w:sz="0" w:space="0" w:color="auto"/>
            <w:right w:val="none" w:sz="0" w:space="0" w:color="auto"/>
          </w:divBdr>
        </w:div>
        <w:div w:id="99834354">
          <w:marLeft w:val="720"/>
          <w:marRight w:val="0"/>
          <w:marTop w:val="134"/>
          <w:marBottom w:val="0"/>
          <w:divBdr>
            <w:top w:val="none" w:sz="0" w:space="0" w:color="auto"/>
            <w:left w:val="none" w:sz="0" w:space="0" w:color="auto"/>
            <w:bottom w:val="none" w:sz="0" w:space="0" w:color="auto"/>
            <w:right w:val="none" w:sz="0" w:space="0" w:color="auto"/>
          </w:divBdr>
        </w:div>
      </w:divsChild>
    </w:div>
    <w:div w:id="1413088965">
      <w:bodyDiv w:val="1"/>
      <w:marLeft w:val="0"/>
      <w:marRight w:val="0"/>
      <w:marTop w:val="0"/>
      <w:marBottom w:val="0"/>
      <w:divBdr>
        <w:top w:val="none" w:sz="0" w:space="0" w:color="auto"/>
        <w:left w:val="none" w:sz="0" w:space="0" w:color="auto"/>
        <w:bottom w:val="none" w:sz="0" w:space="0" w:color="auto"/>
        <w:right w:val="none" w:sz="0" w:space="0" w:color="auto"/>
      </w:divBdr>
      <w:divsChild>
        <w:div w:id="835726261">
          <w:marLeft w:val="1166"/>
          <w:marRight w:val="0"/>
          <w:marTop w:val="115"/>
          <w:marBottom w:val="0"/>
          <w:divBdr>
            <w:top w:val="none" w:sz="0" w:space="0" w:color="auto"/>
            <w:left w:val="none" w:sz="0" w:space="0" w:color="auto"/>
            <w:bottom w:val="none" w:sz="0" w:space="0" w:color="auto"/>
            <w:right w:val="none" w:sz="0" w:space="0" w:color="auto"/>
          </w:divBdr>
        </w:div>
      </w:divsChild>
    </w:div>
    <w:div w:id="1469932345">
      <w:bodyDiv w:val="1"/>
      <w:marLeft w:val="0"/>
      <w:marRight w:val="0"/>
      <w:marTop w:val="0"/>
      <w:marBottom w:val="0"/>
      <w:divBdr>
        <w:top w:val="none" w:sz="0" w:space="0" w:color="auto"/>
        <w:left w:val="none" w:sz="0" w:space="0" w:color="auto"/>
        <w:bottom w:val="none" w:sz="0" w:space="0" w:color="auto"/>
        <w:right w:val="none" w:sz="0" w:space="0" w:color="auto"/>
      </w:divBdr>
      <w:divsChild>
        <w:div w:id="322466890">
          <w:marLeft w:val="0"/>
          <w:marRight w:val="0"/>
          <w:marTop w:val="0"/>
          <w:marBottom w:val="0"/>
          <w:divBdr>
            <w:top w:val="none" w:sz="0" w:space="0" w:color="auto"/>
            <w:left w:val="none" w:sz="0" w:space="0" w:color="auto"/>
            <w:bottom w:val="none" w:sz="0" w:space="0" w:color="auto"/>
            <w:right w:val="none" w:sz="0" w:space="0" w:color="auto"/>
          </w:divBdr>
        </w:div>
        <w:div w:id="1875730042">
          <w:marLeft w:val="0"/>
          <w:marRight w:val="0"/>
          <w:marTop w:val="0"/>
          <w:marBottom w:val="0"/>
          <w:divBdr>
            <w:top w:val="none" w:sz="0" w:space="0" w:color="auto"/>
            <w:left w:val="none" w:sz="0" w:space="0" w:color="auto"/>
            <w:bottom w:val="none" w:sz="0" w:space="0" w:color="auto"/>
            <w:right w:val="none" w:sz="0" w:space="0" w:color="auto"/>
          </w:divBdr>
        </w:div>
        <w:div w:id="192498146">
          <w:marLeft w:val="0"/>
          <w:marRight w:val="0"/>
          <w:marTop w:val="0"/>
          <w:marBottom w:val="0"/>
          <w:divBdr>
            <w:top w:val="none" w:sz="0" w:space="0" w:color="auto"/>
            <w:left w:val="none" w:sz="0" w:space="0" w:color="auto"/>
            <w:bottom w:val="none" w:sz="0" w:space="0" w:color="auto"/>
            <w:right w:val="none" w:sz="0" w:space="0" w:color="auto"/>
          </w:divBdr>
        </w:div>
        <w:div w:id="2054110271">
          <w:marLeft w:val="0"/>
          <w:marRight w:val="0"/>
          <w:marTop w:val="0"/>
          <w:marBottom w:val="0"/>
          <w:divBdr>
            <w:top w:val="none" w:sz="0" w:space="0" w:color="auto"/>
            <w:left w:val="none" w:sz="0" w:space="0" w:color="auto"/>
            <w:bottom w:val="none" w:sz="0" w:space="0" w:color="auto"/>
            <w:right w:val="none" w:sz="0" w:space="0" w:color="auto"/>
          </w:divBdr>
        </w:div>
      </w:divsChild>
    </w:div>
    <w:div w:id="1515194808">
      <w:bodyDiv w:val="1"/>
      <w:marLeft w:val="0"/>
      <w:marRight w:val="0"/>
      <w:marTop w:val="0"/>
      <w:marBottom w:val="0"/>
      <w:divBdr>
        <w:top w:val="none" w:sz="0" w:space="0" w:color="auto"/>
        <w:left w:val="none" w:sz="0" w:space="0" w:color="auto"/>
        <w:bottom w:val="none" w:sz="0" w:space="0" w:color="auto"/>
        <w:right w:val="none" w:sz="0" w:space="0" w:color="auto"/>
      </w:divBdr>
      <w:divsChild>
        <w:div w:id="1044788122">
          <w:marLeft w:val="547"/>
          <w:marRight w:val="0"/>
          <w:marTop w:val="134"/>
          <w:marBottom w:val="0"/>
          <w:divBdr>
            <w:top w:val="none" w:sz="0" w:space="0" w:color="auto"/>
            <w:left w:val="none" w:sz="0" w:space="0" w:color="auto"/>
            <w:bottom w:val="none" w:sz="0" w:space="0" w:color="auto"/>
            <w:right w:val="none" w:sz="0" w:space="0" w:color="auto"/>
          </w:divBdr>
        </w:div>
        <w:div w:id="1400251173">
          <w:marLeft w:val="1166"/>
          <w:marRight w:val="0"/>
          <w:marTop w:val="96"/>
          <w:marBottom w:val="0"/>
          <w:divBdr>
            <w:top w:val="none" w:sz="0" w:space="0" w:color="auto"/>
            <w:left w:val="none" w:sz="0" w:space="0" w:color="auto"/>
            <w:bottom w:val="none" w:sz="0" w:space="0" w:color="auto"/>
            <w:right w:val="none" w:sz="0" w:space="0" w:color="auto"/>
          </w:divBdr>
        </w:div>
      </w:divsChild>
    </w:div>
    <w:div w:id="1605117697">
      <w:bodyDiv w:val="1"/>
      <w:marLeft w:val="0"/>
      <w:marRight w:val="0"/>
      <w:marTop w:val="0"/>
      <w:marBottom w:val="0"/>
      <w:divBdr>
        <w:top w:val="none" w:sz="0" w:space="0" w:color="auto"/>
        <w:left w:val="none" w:sz="0" w:space="0" w:color="auto"/>
        <w:bottom w:val="none" w:sz="0" w:space="0" w:color="auto"/>
        <w:right w:val="none" w:sz="0" w:space="0" w:color="auto"/>
      </w:divBdr>
      <w:divsChild>
        <w:div w:id="1266811586">
          <w:marLeft w:val="1166"/>
          <w:marRight w:val="0"/>
          <w:marTop w:val="134"/>
          <w:marBottom w:val="0"/>
          <w:divBdr>
            <w:top w:val="none" w:sz="0" w:space="0" w:color="auto"/>
            <w:left w:val="none" w:sz="0" w:space="0" w:color="auto"/>
            <w:bottom w:val="none" w:sz="0" w:space="0" w:color="auto"/>
            <w:right w:val="none" w:sz="0" w:space="0" w:color="auto"/>
          </w:divBdr>
        </w:div>
        <w:div w:id="2097751102">
          <w:marLeft w:val="1166"/>
          <w:marRight w:val="0"/>
          <w:marTop w:val="134"/>
          <w:marBottom w:val="0"/>
          <w:divBdr>
            <w:top w:val="none" w:sz="0" w:space="0" w:color="auto"/>
            <w:left w:val="none" w:sz="0" w:space="0" w:color="auto"/>
            <w:bottom w:val="none" w:sz="0" w:space="0" w:color="auto"/>
            <w:right w:val="none" w:sz="0" w:space="0" w:color="auto"/>
          </w:divBdr>
        </w:div>
      </w:divsChild>
    </w:div>
    <w:div w:id="1616787315">
      <w:bodyDiv w:val="1"/>
      <w:marLeft w:val="0"/>
      <w:marRight w:val="0"/>
      <w:marTop w:val="0"/>
      <w:marBottom w:val="0"/>
      <w:divBdr>
        <w:top w:val="none" w:sz="0" w:space="0" w:color="auto"/>
        <w:left w:val="none" w:sz="0" w:space="0" w:color="auto"/>
        <w:bottom w:val="none" w:sz="0" w:space="0" w:color="auto"/>
        <w:right w:val="none" w:sz="0" w:space="0" w:color="auto"/>
      </w:divBdr>
      <w:divsChild>
        <w:div w:id="1252928559">
          <w:marLeft w:val="288"/>
          <w:marRight w:val="0"/>
          <w:marTop w:val="115"/>
          <w:marBottom w:val="0"/>
          <w:divBdr>
            <w:top w:val="none" w:sz="0" w:space="0" w:color="auto"/>
            <w:left w:val="none" w:sz="0" w:space="0" w:color="auto"/>
            <w:bottom w:val="none" w:sz="0" w:space="0" w:color="auto"/>
            <w:right w:val="none" w:sz="0" w:space="0" w:color="auto"/>
          </w:divBdr>
        </w:div>
        <w:div w:id="1785493822">
          <w:marLeft w:val="720"/>
          <w:marRight w:val="0"/>
          <w:marTop w:val="134"/>
          <w:marBottom w:val="0"/>
          <w:divBdr>
            <w:top w:val="none" w:sz="0" w:space="0" w:color="auto"/>
            <w:left w:val="none" w:sz="0" w:space="0" w:color="auto"/>
            <w:bottom w:val="none" w:sz="0" w:space="0" w:color="auto"/>
            <w:right w:val="none" w:sz="0" w:space="0" w:color="auto"/>
          </w:divBdr>
        </w:div>
      </w:divsChild>
    </w:div>
    <w:div w:id="1686975004">
      <w:bodyDiv w:val="1"/>
      <w:marLeft w:val="0"/>
      <w:marRight w:val="0"/>
      <w:marTop w:val="0"/>
      <w:marBottom w:val="0"/>
      <w:divBdr>
        <w:top w:val="none" w:sz="0" w:space="0" w:color="auto"/>
        <w:left w:val="none" w:sz="0" w:space="0" w:color="auto"/>
        <w:bottom w:val="none" w:sz="0" w:space="0" w:color="auto"/>
        <w:right w:val="none" w:sz="0" w:space="0" w:color="auto"/>
      </w:divBdr>
      <w:divsChild>
        <w:div w:id="1230843286">
          <w:marLeft w:val="547"/>
          <w:marRight w:val="0"/>
          <w:marTop w:val="96"/>
          <w:marBottom w:val="0"/>
          <w:divBdr>
            <w:top w:val="none" w:sz="0" w:space="0" w:color="auto"/>
            <w:left w:val="none" w:sz="0" w:space="0" w:color="auto"/>
            <w:bottom w:val="none" w:sz="0" w:space="0" w:color="auto"/>
            <w:right w:val="none" w:sz="0" w:space="0" w:color="auto"/>
          </w:divBdr>
        </w:div>
      </w:divsChild>
    </w:div>
    <w:div w:id="1730306599">
      <w:bodyDiv w:val="1"/>
      <w:marLeft w:val="0"/>
      <w:marRight w:val="0"/>
      <w:marTop w:val="0"/>
      <w:marBottom w:val="0"/>
      <w:divBdr>
        <w:top w:val="none" w:sz="0" w:space="0" w:color="auto"/>
        <w:left w:val="none" w:sz="0" w:space="0" w:color="auto"/>
        <w:bottom w:val="none" w:sz="0" w:space="0" w:color="auto"/>
        <w:right w:val="none" w:sz="0" w:space="0" w:color="auto"/>
      </w:divBdr>
      <w:divsChild>
        <w:div w:id="1829008303">
          <w:marLeft w:val="547"/>
          <w:marRight w:val="0"/>
          <w:marTop w:val="134"/>
          <w:marBottom w:val="0"/>
          <w:divBdr>
            <w:top w:val="none" w:sz="0" w:space="0" w:color="auto"/>
            <w:left w:val="none" w:sz="0" w:space="0" w:color="auto"/>
            <w:bottom w:val="none" w:sz="0" w:space="0" w:color="auto"/>
            <w:right w:val="none" w:sz="0" w:space="0" w:color="auto"/>
          </w:divBdr>
        </w:div>
        <w:div w:id="147526658">
          <w:marLeft w:val="1166"/>
          <w:marRight w:val="0"/>
          <w:marTop w:val="115"/>
          <w:marBottom w:val="0"/>
          <w:divBdr>
            <w:top w:val="none" w:sz="0" w:space="0" w:color="auto"/>
            <w:left w:val="none" w:sz="0" w:space="0" w:color="auto"/>
            <w:bottom w:val="none" w:sz="0" w:space="0" w:color="auto"/>
            <w:right w:val="none" w:sz="0" w:space="0" w:color="auto"/>
          </w:divBdr>
        </w:div>
        <w:div w:id="280769345">
          <w:marLeft w:val="1166"/>
          <w:marRight w:val="0"/>
          <w:marTop w:val="115"/>
          <w:marBottom w:val="0"/>
          <w:divBdr>
            <w:top w:val="none" w:sz="0" w:space="0" w:color="auto"/>
            <w:left w:val="none" w:sz="0" w:space="0" w:color="auto"/>
            <w:bottom w:val="none" w:sz="0" w:space="0" w:color="auto"/>
            <w:right w:val="none" w:sz="0" w:space="0" w:color="auto"/>
          </w:divBdr>
        </w:div>
      </w:divsChild>
    </w:div>
    <w:div w:id="1754399424">
      <w:bodyDiv w:val="1"/>
      <w:marLeft w:val="0"/>
      <w:marRight w:val="0"/>
      <w:marTop w:val="0"/>
      <w:marBottom w:val="0"/>
      <w:divBdr>
        <w:top w:val="none" w:sz="0" w:space="0" w:color="auto"/>
        <w:left w:val="none" w:sz="0" w:space="0" w:color="auto"/>
        <w:bottom w:val="none" w:sz="0" w:space="0" w:color="auto"/>
        <w:right w:val="none" w:sz="0" w:space="0" w:color="auto"/>
      </w:divBdr>
      <w:divsChild>
        <w:div w:id="1717702690">
          <w:marLeft w:val="1166"/>
          <w:marRight w:val="0"/>
          <w:marTop w:val="134"/>
          <w:marBottom w:val="0"/>
          <w:divBdr>
            <w:top w:val="none" w:sz="0" w:space="0" w:color="auto"/>
            <w:left w:val="none" w:sz="0" w:space="0" w:color="auto"/>
            <w:bottom w:val="none" w:sz="0" w:space="0" w:color="auto"/>
            <w:right w:val="none" w:sz="0" w:space="0" w:color="auto"/>
          </w:divBdr>
        </w:div>
      </w:divsChild>
    </w:div>
    <w:div w:id="1756441660">
      <w:bodyDiv w:val="1"/>
      <w:marLeft w:val="0"/>
      <w:marRight w:val="0"/>
      <w:marTop w:val="0"/>
      <w:marBottom w:val="0"/>
      <w:divBdr>
        <w:top w:val="none" w:sz="0" w:space="0" w:color="auto"/>
        <w:left w:val="none" w:sz="0" w:space="0" w:color="auto"/>
        <w:bottom w:val="none" w:sz="0" w:space="0" w:color="auto"/>
        <w:right w:val="none" w:sz="0" w:space="0" w:color="auto"/>
      </w:divBdr>
      <w:divsChild>
        <w:div w:id="471868303">
          <w:marLeft w:val="547"/>
          <w:marRight w:val="0"/>
          <w:marTop w:val="154"/>
          <w:marBottom w:val="0"/>
          <w:divBdr>
            <w:top w:val="none" w:sz="0" w:space="0" w:color="auto"/>
            <w:left w:val="none" w:sz="0" w:space="0" w:color="auto"/>
            <w:bottom w:val="none" w:sz="0" w:space="0" w:color="auto"/>
            <w:right w:val="none" w:sz="0" w:space="0" w:color="auto"/>
          </w:divBdr>
        </w:div>
        <w:div w:id="949823609">
          <w:marLeft w:val="547"/>
          <w:marRight w:val="0"/>
          <w:marTop w:val="154"/>
          <w:marBottom w:val="0"/>
          <w:divBdr>
            <w:top w:val="none" w:sz="0" w:space="0" w:color="auto"/>
            <w:left w:val="none" w:sz="0" w:space="0" w:color="auto"/>
            <w:bottom w:val="none" w:sz="0" w:space="0" w:color="auto"/>
            <w:right w:val="none" w:sz="0" w:space="0" w:color="auto"/>
          </w:divBdr>
        </w:div>
        <w:div w:id="1545631772">
          <w:marLeft w:val="547"/>
          <w:marRight w:val="0"/>
          <w:marTop w:val="154"/>
          <w:marBottom w:val="0"/>
          <w:divBdr>
            <w:top w:val="none" w:sz="0" w:space="0" w:color="auto"/>
            <w:left w:val="none" w:sz="0" w:space="0" w:color="auto"/>
            <w:bottom w:val="none" w:sz="0" w:space="0" w:color="auto"/>
            <w:right w:val="none" w:sz="0" w:space="0" w:color="auto"/>
          </w:divBdr>
        </w:div>
      </w:divsChild>
    </w:div>
    <w:div w:id="1842156088">
      <w:bodyDiv w:val="1"/>
      <w:marLeft w:val="0"/>
      <w:marRight w:val="0"/>
      <w:marTop w:val="0"/>
      <w:marBottom w:val="0"/>
      <w:divBdr>
        <w:top w:val="none" w:sz="0" w:space="0" w:color="auto"/>
        <w:left w:val="none" w:sz="0" w:space="0" w:color="auto"/>
        <w:bottom w:val="none" w:sz="0" w:space="0" w:color="auto"/>
        <w:right w:val="none" w:sz="0" w:space="0" w:color="auto"/>
      </w:divBdr>
      <w:divsChild>
        <w:div w:id="222450678">
          <w:marLeft w:val="720"/>
          <w:marRight w:val="0"/>
          <w:marTop w:val="96"/>
          <w:marBottom w:val="0"/>
          <w:divBdr>
            <w:top w:val="none" w:sz="0" w:space="0" w:color="auto"/>
            <w:left w:val="none" w:sz="0" w:space="0" w:color="auto"/>
            <w:bottom w:val="none" w:sz="0" w:space="0" w:color="auto"/>
            <w:right w:val="none" w:sz="0" w:space="0" w:color="auto"/>
          </w:divBdr>
        </w:div>
        <w:div w:id="102383302">
          <w:marLeft w:val="720"/>
          <w:marRight w:val="0"/>
          <w:marTop w:val="96"/>
          <w:marBottom w:val="0"/>
          <w:divBdr>
            <w:top w:val="none" w:sz="0" w:space="0" w:color="auto"/>
            <w:left w:val="none" w:sz="0" w:space="0" w:color="auto"/>
            <w:bottom w:val="none" w:sz="0" w:space="0" w:color="auto"/>
            <w:right w:val="none" w:sz="0" w:space="0" w:color="auto"/>
          </w:divBdr>
        </w:div>
        <w:div w:id="1772509424">
          <w:marLeft w:val="720"/>
          <w:marRight w:val="0"/>
          <w:marTop w:val="96"/>
          <w:marBottom w:val="0"/>
          <w:divBdr>
            <w:top w:val="none" w:sz="0" w:space="0" w:color="auto"/>
            <w:left w:val="none" w:sz="0" w:space="0" w:color="auto"/>
            <w:bottom w:val="none" w:sz="0" w:space="0" w:color="auto"/>
            <w:right w:val="none" w:sz="0" w:space="0" w:color="auto"/>
          </w:divBdr>
        </w:div>
        <w:div w:id="1107314235">
          <w:marLeft w:val="720"/>
          <w:marRight w:val="0"/>
          <w:marTop w:val="96"/>
          <w:marBottom w:val="0"/>
          <w:divBdr>
            <w:top w:val="none" w:sz="0" w:space="0" w:color="auto"/>
            <w:left w:val="none" w:sz="0" w:space="0" w:color="auto"/>
            <w:bottom w:val="none" w:sz="0" w:space="0" w:color="auto"/>
            <w:right w:val="none" w:sz="0" w:space="0" w:color="auto"/>
          </w:divBdr>
        </w:div>
      </w:divsChild>
    </w:div>
    <w:div w:id="1903174001">
      <w:bodyDiv w:val="1"/>
      <w:marLeft w:val="0"/>
      <w:marRight w:val="0"/>
      <w:marTop w:val="0"/>
      <w:marBottom w:val="0"/>
      <w:divBdr>
        <w:top w:val="none" w:sz="0" w:space="0" w:color="auto"/>
        <w:left w:val="none" w:sz="0" w:space="0" w:color="auto"/>
        <w:bottom w:val="none" w:sz="0" w:space="0" w:color="auto"/>
        <w:right w:val="none" w:sz="0" w:space="0" w:color="auto"/>
      </w:divBdr>
      <w:divsChild>
        <w:div w:id="728920002">
          <w:marLeft w:val="1800"/>
          <w:marRight w:val="0"/>
          <w:marTop w:val="115"/>
          <w:marBottom w:val="0"/>
          <w:divBdr>
            <w:top w:val="none" w:sz="0" w:space="0" w:color="auto"/>
            <w:left w:val="none" w:sz="0" w:space="0" w:color="auto"/>
            <w:bottom w:val="none" w:sz="0" w:space="0" w:color="auto"/>
            <w:right w:val="none" w:sz="0" w:space="0" w:color="auto"/>
          </w:divBdr>
        </w:div>
        <w:div w:id="2126345702">
          <w:marLeft w:val="1800"/>
          <w:marRight w:val="0"/>
          <w:marTop w:val="115"/>
          <w:marBottom w:val="0"/>
          <w:divBdr>
            <w:top w:val="none" w:sz="0" w:space="0" w:color="auto"/>
            <w:left w:val="none" w:sz="0" w:space="0" w:color="auto"/>
            <w:bottom w:val="none" w:sz="0" w:space="0" w:color="auto"/>
            <w:right w:val="none" w:sz="0" w:space="0" w:color="auto"/>
          </w:divBdr>
        </w:div>
        <w:div w:id="2090153678">
          <w:marLeft w:val="1800"/>
          <w:marRight w:val="0"/>
          <w:marTop w:val="115"/>
          <w:marBottom w:val="0"/>
          <w:divBdr>
            <w:top w:val="none" w:sz="0" w:space="0" w:color="auto"/>
            <w:left w:val="none" w:sz="0" w:space="0" w:color="auto"/>
            <w:bottom w:val="none" w:sz="0" w:space="0" w:color="auto"/>
            <w:right w:val="none" w:sz="0" w:space="0" w:color="auto"/>
          </w:divBdr>
        </w:div>
        <w:div w:id="644969480">
          <w:marLeft w:val="1800"/>
          <w:marRight w:val="0"/>
          <w:marTop w:val="115"/>
          <w:marBottom w:val="0"/>
          <w:divBdr>
            <w:top w:val="none" w:sz="0" w:space="0" w:color="auto"/>
            <w:left w:val="none" w:sz="0" w:space="0" w:color="auto"/>
            <w:bottom w:val="none" w:sz="0" w:space="0" w:color="auto"/>
            <w:right w:val="none" w:sz="0" w:space="0" w:color="auto"/>
          </w:divBdr>
        </w:div>
      </w:divsChild>
    </w:div>
    <w:div w:id="2010519542">
      <w:bodyDiv w:val="1"/>
      <w:marLeft w:val="0"/>
      <w:marRight w:val="0"/>
      <w:marTop w:val="0"/>
      <w:marBottom w:val="0"/>
      <w:divBdr>
        <w:top w:val="none" w:sz="0" w:space="0" w:color="auto"/>
        <w:left w:val="none" w:sz="0" w:space="0" w:color="auto"/>
        <w:bottom w:val="none" w:sz="0" w:space="0" w:color="auto"/>
        <w:right w:val="none" w:sz="0" w:space="0" w:color="auto"/>
      </w:divBdr>
      <w:divsChild>
        <w:div w:id="741293561">
          <w:marLeft w:val="547"/>
          <w:marRight w:val="0"/>
          <w:marTop w:val="144"/>
          <w:marBottom w:val="0"/>
          <w:divBdr>
            <w:top w:val="none" w:sz="0" w:space="0" w:color="auto"/>
            <w:left w:val="none" w:sz="0" w:space="0" w:color="auto"/>
            <w:bottom w:val="none" w:sz="0" w:space="0" w:color="auto"/>
            <w:right w:val="none" w:sz="0" w:space="0" w:color="auto"/>
          </w:divBdr>
        </w:div>
        <w:div w:id="96099677">
          <w:marLeft w:val="1166"/>
          <w:marRight w:val="0"/>
          <w:marTop w:val="125"/>
          <w:marBottom w:val="0"/>
          <w:divBdr>
            <w:top w:val="none" w:sz="0" w:space="0" w:color="auto"/>
            <w:left w:val="none" w:sz="0" w:space="0" w:color="auto"/>
            <w:bottom w:val="none" w:sz="0" w:space="0" w:color="auto"/>
            <w:right w:val="none" w:sz="0" w:space="0" w:color="auto"/>
          </w:divBdr>
        </w:div>
        <w:div w:id="1808620385">
          <w:marLeft w:val="1166"/>
          <w:marRight w:val="0"/>
          <w:marTop w:val="125"/>
          <w:marBottom w:val="0"/>
          <w:divBdr>
            <w:top w:val="none" w:sz="0" w:space="0" w:color="auto"/>
            <w:left w:val="none" w:sz="0" w:space="0" w:color="auto"/>
            <w:bottom w:val="none" w:sz="0" w:space="0" w:color="auto"/>
            <w:right w:val="none" w:sz="0" w:space="0" w:color="auto"/>
          </w:divBdr>
        </w:div>
        <w:div w:id="384837044">
          <w:marLeft w:val="1166"/>
          <w:marRight w:val="0"/>
          <w:marTop w:val="125"/>
          <w:marBottom w:val="0"/>
          <w:divBdr>
            <w:top w:val="none" w:sz="0" w:space="0" w:color="auto"/>
            <w:left w:val="none" w:sz="0" w:space="0" w:color="auto"/>
            <w:bottom w:val="none" w:sz="0" w:space="0" w:color="auto"/>
            <w:right w:val="none" w:sz="0" w:space="0" w:color="auto"/>
          </w:divBdr>
        </w:div>
      </w:divsChild>
    </w:div>
    <w:div w:id="2031881397">
      <w:bodyDiv w:val="1"/>
      <w:marLeft w:val="0"/>
      <w:marRight w:val="0"/>
      <w:marTop w:val="0"/>
      <w:marBottom w:val="0"/>
      <w:divBdr>
        <w:top w:val="none" w:sz="0" w:space="0" w:color="auto"/>
        <w:left w:val="none" w:sz="0" w:space="0" w:color="auto"/>
        <w:bottom w:val="none" w:sz="0" w:space="0" w:color="auto"/>
        <w:right w:val="none" w:sz="0" w:space="0" w:color="auto"/>
      </w:divBdr>
      <w:divsChild>
        <w:div w:id="1846893613">
          <w:marLeft w:val="1166"/>
          <w:marRight w:val="0"/>
          <w:marTop w:val="134"/>
          <w:marBottom w:val="0"/>
          <w:divBdr>
            <w:top w:val="none" w:sz="0" w:space="0" w:color="auto"/>
            <w:left w:val="none" w:sz="0" w:space="0" w:color="auto"/>
            <w:bottom w:val="none" w:sz="0" w:space="0" w:color="auto"/>
            <w:right w:val="none" w:sz="0" w:space="0" w:color="auto"/>
          </w:divBdr>
        </w:div>
        <w:div w:id="1618678588">
          <w:marLeft w:val="1800"/>
          <w:marRight w:val="0"/>
          <w:marTop w:val="115"/>
          <w:marBottom w:val="0"/>
          <w:divBdr>
            <w:top w:val="none" w:sz="0" w:space="0" w:color="auto"/>
            <w:left w:val="none" w:sz="0" w:space="0" w:color="auto"/>
            <w:bottom w:val="none" w:sz="0" w:space="0" w:color="auto"/>
            <w:right w:val="none" w:sz="0" w:space="0" w:color="auto"/>
          </w:divBdr>
        </w:div>
      </w:divsChild>
    </w:div>
    <w:div w:id="2060276326">
      <w:bodyDiv w:val="1"/>
      <w:marLeft w:val="0"/>
      <w:marRight w:val="0"/>
      <w:marTop w:val="0"/>
      <w:marBottom w:val="0"/>
      <w:divBdr>
        <w:top w:val="none" w:sz="0" w:space="0" w:color="auto"/>
        <w:left w:val="none" w:sz="0" w:space="0" w:color="auto"/>
        <w:bottom w:val="none" w:sz="0" w:space="0" w:color="auto"/>
        <w:right w:val="none" w:sz="0" w:space="0" w:color="auto"/>
      </w:divBdr>
      <w:divsChild>
        <w:div w:id="15936039">
          <w:marLeft w:val="1166"/>
          <w:marRight w:val="0"/>
          <w:marTop w:val="96"/>
          <w:marBottom w:val="0"/>
          <w:divBdr>
            <w:top w:val="none" w:sz="0" w:space="0" w:color="auto"/>
            <w:left w:val="none" w:sz="0" w:space="0" w:color="auto"/>
            <w:bottom w:val="none" w:sz="0" w:space="0" w:color="auto"/>
            <w:right w:val="none" w:sz="0" w:space="0" w:color="auto"/>
          </w:divBdr>
        </w:div>
        <w:div w:id="769005286">
          <w:marLeft w:val="1166"/>
          <w:marRight w:val="0"/>
          <w:marTop w:val="96"/>
          <w:marBottom w:val="0"/>
          <w:divBdr>
            <w:top w:val="none" w:sz="0" w:space="0" w:color="auto"/>
            <w:left w:val="none" w:sz="0" w:space="0" w:color="auto"/>
            <w:bottom w:val="none" w:sz="0" w:space="0" w:color="auto"/>
            <w:right w:val="none" w:sz="0" w:space="0" w:color="auto"/>
          </w:divBdr>
        </w:div>
        <w:div w:id="1965308391">
          <w:marLeft w:val="1166"/>
          <w:marRight w:val="0"/>
          <w:marTop w:val="96"/>
          <w:marBottom w:val="0"/>
          <w:divBdr>
            <w:top w:val="none" w:sz="0" w:space="0" w:color="auto"/>
            <w:left w:val="none" w:sz="0" w:space="0" w:color="auto"/>
            <w:bottom w:val="none" w:sz="0" w:space="0" w:color="auto"/>
            <w:right w:val="none" w:sz="0" w:space="0" w:color="auto"/>
          </w:divBdr>
        </w:div>
      </w:divsChild>
    </w:div>
    <w:div w:id="2072272055">
      <w:bodyDiv w:val="1"/>
      <w:marLeft w:val="0"/>
      <w:marRight w:val="0"/>
      <w:marTop w:val="0"/>
      <w:marBottom w:val="0"/>
      <w:divBdr>
        <w:top w:val="none" w:sz="0" w:space="0" w:color="auto"/>
        <w:left w:val="none" w:sz="0" w:space="0" w:color="auto"/>
        <w:bottom w:val="none" w:sz="0" w:space="0" w:color="auto"/>
        <w:right w:val="none" w:sz="0" w:space="0" w:color="auto"/>
      </w:divBdr>
      <w:divsChild>
        <w:div w:id="587693605">
          <w:marLeft w:val="288"/>
          <w:marRight w:val="0"/>
          <w:marTop w:val="115"/>
          <w:marBottom w:val="0"/>
          <w:divBdr>
            <w:top w:val="none" w:sz="0" w:space="0" w:color="auto"/>
            <w:left w:val="none" w:sz="0" w:space="0" w:color="auto"/>
            <w:bottom w:val="none" w:sz="0" w:space="0" w:color="auto"/>
            <w:right w:val="none" w:sz="0" w:space="0" w:color="auto"/>
          </w:divBdr>
        </w:div>
      </w:divsChild>
    </w:div>
    <w:div w:id="2092311437">
      <w:bodyDiv w:val="1"/>
      <w:marLeft w:val="0"/>
      <w:marRight w:val="0"/>
      <w:marTop w:val="0"/>
      <w:marBottom w:val="0"/>
      <w:divBdr>
        <w:top w:val="none" w:sz="0" w:space="0" w:color="auto"/>
        <w:left w:val="none" w:sz="0" w:space="0" w:color="auto"/>
        <w:bottom w:val="none" w:sz="0" w:space="0" w:color="auto"/>
        <w:right w:val="none" w:sz="0" w:space="0" w:color="auto"/>
      </w:divBdr>
      <w:divsChild>
        <w:div w:id="763377037">
          <w:marLeft w:val="547"/>
          <w:marRight w:val="0"/>
          <w:marTop w:val="134"/>
          <w:marBottom w:val="0"/>
          <w:divBdr>
            <w:top w:val="none" w:sz="0" w:space="0" w:color="auto"/>
            <w:left w:val="none" w:sz="0" w:space="0" w:color="auto"/>
            <w:bottom w:val="none" w:sz="0" w:space="0" w:color="auto"/>
            <w:right w:val="none" w:sz="0" w:space="0" w:color="auto"/>
          </w:divBdr>
        </w:div>
        <w:div w:id="186870104">
          <w:marLeft w:val="1166"/>
          <w:marRight w:val="0"/>
          <w:marTop w:val="13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387F05-2977-479F-9BC5-8045B2533746}"/>
</file>

<file path=customXml/itemProps2.xml><?xml version="1.0" encoding="utf-8"?>
<ds:datastoreItem xmlns:ds="http://schemas.openxmlformats.org/officeDocument/2006/customXml" ds:itemID="{4611ADD3-AF93-4C71-94F6-44BEA207C493}"/>
</file>

<file path=customXml/itemProps3.xml><?xml version="1.0" encoding="utf-8"?>
<ds:datastoreItem xmlns:ds="http://schemas.openxmlformats.org/officeDocument/2006/customXml" ds:itemID="{135D6584-758A-483B-BE62-FB6860A358DD}"/>
</file>

<file path=docProps/app.xml><?xml version="1.0" encoding="utf-8"?>
<Properties xmlns="http://schemas.openxmlformats.org/officeDocument/2006/extended-properties" xmlns:vt="http://schemas.openxmlformats.org/officeDocument/2006/docPropsVTypes">
  <Template>Normal.dotm</Template>
  <TotalTime>0</TotalTime>
  <Pages>9</Pages>
  <Words>2990</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 Ayamdoo</dc:creator>
  <cp:lastModifiedBy>Richard Lapper</cp:lastModifiedBy>
  <cp:revision>3</cp:revision>
  <dcterms:created xsi:type="dcterms:W3CDTF">2018-06-07T17:08:00Z</dcterms:created>
  <dcterms:modified xsi:type="dcterms:W3CDTF">2018-06-28T07:21:00Z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