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FE8" w:rsidRPr="00C13187" w:rsidRDefault="00903A88" w:rsidP="0098008A">
      <w:pPr>
        <w:spacing w:line="360" w:lineRule="auto"/>
        <w:rPr>
          <w:rFonts w:asciiTheme="minorHAnsi" w:hAnsiTheme="minorHAnsi" w:cstheme="minorHAnsi"/>
        </w:rPr>
      </w:pPr>
      <w:bookmarkStart w:id="0" w:name="_GoBack"/>
      <w:bookmarkEnd w:id="0"/>
      <w:r w:rsidRPr="00C13187">
        <w:rPr>
          <w:rFonts w:asciiTheme="minorHAnsi" w:hAnsiTheme="minorHAnsi" w:cstheme="minorHAnsi"/>
          <w:noProof/>
          <w:color w:val="333333"/>
          <w:lang w:val="en-GB" w:eastAsia="en-GB"/>
        </w:rPr>
        <w:drawing>
          <wp:inline distT="0" distB="0" distL="0" distR="0" wp14:anchorId="7DC428AF" wp14:editId="6959BA5B">
            <wp:extent cx="2925622" cy="650383"/>
            <wp:effectExtent l="0" t="0" r="8255" b="0"/>
            <wp:docPr id="3" name="Picture 3" descr="UNODC Logo">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ODC Logo">
                      <a:hlinkClick r:id="rId7" tooltip="&quot;&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9767" cy="673535"/>
                    </a:xfrm>
                    <a:prstGeom prst="rect">
                      <a:avLst/>
                    </a:prstGeom>
                    <a:noFill/>
                    <a:ln>
                      <a:noFill/>
                    </a:ln>
                  </pic:spPr>
                </pic:pic>
              </a:graphicData>
            </a:graphic>
          </wp:inline>
        </w:drawing>
      </w:r>
    </w:p>
    <w:p w:rsidR="00903A88" w:rsidRPr="00C13187" w:rsidRDefault="00903A88" w:rsidP="0098008A">
      <w:pPr>
        <w:spacing w:line="360" w:lineRule="auto"/>
        <w:rPr>
          <w:rFonts w:asciiTheme="minorHAnsi" w:hAnsiTheme="minorHAnsi" w:cstheme="minorHAnsi"/>
        </w:rPr>
      </w:pPr>
    </w:p>
    <w:p w:rsidR="00903A88" w:rsidRPr="00C13187" w:rsidRDefault="00903A88" w:rsidP="0098008A">
      <w:pPr>
        <w:spacing w:line="360" w:lineRule="auto"/>
        <w:jc w:val="center"/>
        <w:rPr>
          <w:rFonts w:asciiTheme="minorHAnsi" w:hAnsiTheme="minorHAnsi" w:cstheme="minorHAnsi"/>
          <w:b/>
          <w:bCs/>
        </w:rPr>
      </w:pPr>
      <w:r w:rsidRPr="00C13187">
        <w:rPr>
          <w:rFonts w:asciiTheme="minorHAnsi" w:hAnsiTheme="minorHAnsi" w:cstheme="minorHAnsi"/>
          <w:b/>
          <w:bCs/>
        </w:rPr>
        <w:t>Expert Workshop on Good Practices of United Nations-System Support to States in Preventing and Fighting Against Corruption, with a Focus on Human Rights</w:t>
      </w:r>
    </w:p>
    <w:p w:rsidR="00903A88" w:rsidRPr="00C13187" w:rsidRDefault="00903A88" w:rsidP="0098008A">
      <w:pPr>
        <w:spacing w:line="360" w:lineRule="auto"/>
        <w:rPr>
          <w:rFonts w:asciiTheme="minorHAnsi" w:hAnsiTheme="minorHAnsi" w:cstheme="minorHAnsi"/>
        </w:rPr>
      </w:pPr>
    </w:p>
    <w:p w:rsidR="00903A88" w:rsidRPr="00C13187" w:rsidRDefault="00903A88" w:rsidP="0098008A">
      <w:pPr>
        <w:spacing w:line="360" w:lineRule="auto"/>
        <w:jc w:val="center"/>
        <w:rPr>
          <w:rFonts w:asciiTheme="minorHAnsi" w:hAnsiTheme="minorHAnsi" w:cstheme="minorHAnsi"/>
          <w:bCs/>
          <w:lang w:val="fr-FR"/>
        </w:rPr>
      </w:pPr>
      <w:r w:rsidRPr="00C13187">
        <w:rPr>
          <w:rFonts w:asciiTheme="minorHAnsi" w:hAnsiTheme="minorHAnsi" w:cstheme="minorHAnsi"/>
          <w:bCs/>
          <w:lang w:val="fr-FR"/>
        </w:rPr>
        <w:t>Geneva</w:t>
      </w:r>
      <w:r w:rsidR="00CA67C8" w:rsidRPr="00C13187">
        <w:rPr>
          <w:rFonts w:asciiTheme="minorHAnsi" w:hAnsiTheme="minorHAnsi" w:cstheme="minorHAnsi"/>
          <w:bCs/>
          <w:lang w:val="fr-FR"/>
        </w:rPr>
        <w:t>,</w:t>
      </w:r>
      <w:r w:rsidRPr="00C13187">
        <w:rPr>
          <w:rFonts w:asciiTheme="minorHAnsi" w:hAnsiTheme="minorHAnsi" w:cstheme="minorHAnsi"/>
          <w:bCs/>
          <w:lang w:val="fr-FR"/>
        </w:rPr>
        <w:t xml:space="preserve"> 11 June 2018</w:t>
      </w:r>
    </w:p>
    <w:p w:rsidR="00903A88" w:rsidRPr="00C13187" w:rsidRDefault="00903A88" w:rsidP="0098008A">
      <w:pPr>
        <w:spacing w:line="360" w:lineRule="auto"/>
        <w:jc w:val="center"/>
        <w:rPr>
          <w:rFonts w:asciiTheme="minorHAnsi" w:hAnsiTheme="minorHAnsi" w:cstheme="minorHAnsi"/>
          <w:lang w:val="fr-FR"/>
        </w:rPr>
      </w:pPr>
      <w:r w:rsidRPr="00C13187">
        <w:rPr>
          <w:rFonts w:asciiTheme="minorHAnsi" w:hAnsiTheme="minorHAnsi" w:cstheme="minorHAnsi"/>
          <w:bCs/>
          <w:lang w:val="fr-FR"/>
        </w:rPr>
        <w:t>Palais des Nations, Salle VII</w:t>
      </w:r>
    </w:p>
    <w:p w:rsidR="00903A88" w:rsidRPr="00C13187" w:rsidRDefault="00903A88" w:rsidP="0098008A">
      <w:pPr>
        <w:spacing w:line="360" w:lineRule="auto"/>
        <w:jc w:val="center"/>
        <w:rPr>
          <w:rFonts w:asciiTheme="minorHAnsi" w:hAnsiTheme="minorHAnsi" w:cstheme="minorHAnsi"/>
          <w:lang w:val="fr-FR"/>
        </w:rPr>
      </w:pPr>
    </w:p>
    <w:p w:rsidR="00903A88" w:rsidRPr="00C13187" w:rsidRDefault="00903A88" w:rsidP="0098008A">
      <w:pPr>
        <w:spacing w:line="360" w:lineRule="auto"/>
        <w:jc w:val="center"/>
        <w:rPr>
          <w:rFonts w:asciiTheme="minorHAnsi" w:hAnsiTheme="minorHAnsi" w:cstheme="minorHAnsi"/>
        </w:rPr>
      </w:pPr>
      <w:r w:rsidRPr="00C13187">
        <w:rPr>
          <w:rFonts w:asciiTheme="minorHAnsi" w:hAnsiTheme="minorHAnsi" w:cstheme="minorHAnsi"/>
        </w:rPr>
        <w:t>Draft Statement by Candice Welsch - Chief, Implementation Support Section, Corruption and Economic Crime Branch, UNODC</w:t>
      </w:r>
    </w:p>
    <w:p w:rsidR="006A053D" w:rsidRPr="00C13187" w:rsidRDefault="006A053D" w:rsidP="0098008A">
      <w:pPr>
        <w:spacing w:line="360" w:lineRule="auto"/>
        <w:rPr>
          <w:rFonts w:asciiTheme="minorHAnsi" w:hAnsiTheme="minorHAnsi" w:cstheme="minorHAnsi"/>
        </w:rPr>
      </w:pPr>
    </w:p>
    <w:p w:rsidR="00903A88" w:rsidRPr="00C13187" w:rsidRDefault="00903A88" w:rsidP="0098008A">
      <w:pPr>
        <w:spacing w:line="360" w:lineRule="auto"/>
        <w:jc w:val="both"/>
        <w:rPr>
          <w:rFonts w:asciiTheme="minorHAnsi" w:hAnsiTheme="minorHAnsi" w:cstheme="minorHAnsi"/>
        </w:rPr>
      </w:pPr>
    </w:p>
    <w:p w:rsidR="00903A88" w:rsidRPr="00C13187" w:rsidRDefault="00903A88" w:rsidP="0098008A">
      <w:pPr>
        <w:spacing w:line="360" w:lineRule="auto"/>
        <w:rPr>
          <w:rFonts w:asciiTheme="minorHAnsi" w:hAnsiTheme="minorHAnsi" w:cstheme="minorHAnsi"/>
        </w:rPr>
      </w:pPr>
    </w:p>
    <w:p w:rsidR="00710A86" w:rsidRPr="00C13187" w:rsidRDefault="00EC5DC3" w:rsidP="0098008A">
      <w:pPr>
        <w:spacing w:line="360" w:lineRule="auto"/>
        <w:jc w:val="both"/>
        <w:rPr>
          <w:rFonts w:asciiTheme="minorHAnsi" w:hAnsiTheme="minorHAnsi" w:cstheme="minorHAnsi"/>
          <w:lang w:val="en-GB"/>
        </w:rPr>
      </w:pPr>
      <w:r w:rsidRPr="00C13187">
        <w:rPr>
          <w:rFonts w:asciiTheme="minorHAnsi" w:hAnsiTheme="minorHAnsi" w:cstheme="minorHAnsi"/>
        </w:rPr>
        <w:t xml:space="preserve">This year marks not only the </w:t>
      </w:r>
      <w:r w:rsidR="0011312E" w:rsidRPr="00C13187">
        <w:rPr>
          <w:rFonts w:asciiTheme="minorHAnsi" w:hAnsiTheme="minorHAnsi" w:cstheme="minorHAnsi"/>
        </w:rPr>
        <w:t>7</w:t>
      </w:r>
      <w:r w:rsidRPr="00C13187">
        <w:rPr>
          <w:rFonts w:asciiTheme="minorHAnsi" w:hAnsiTheme="minorHAnsi" w:cstheme="minorHAnsi"/>
        </w:rPr>
        <w:t>0</w:t>
      </w:r>
      <w:r w:rsidRPr="00C13187">
        <w:rPr>
          <w:rFonts w:asciiTheme="minorHAnsi" w:hAnsiTheme="minorHAnsi" w:cstheme="minorHAnsi"/>
          <w:vertAlign w:val="superscript"/>
        </w:rPr>
        <w:t>th</w:t>
      </w:r>
      <w:r w:rsidRPr="00C13187">
        <w:rPr>
          <w:rFonts w:asciiTheme="minorHAnsi" w:hAnsiTheme="minorHAnsi" w:cstheme="minorHAnsi"/>
        </w:rPr>
        <w:t xml:space="preserve"> anniversary of the Universal Declaration of Human Rights, but also the 15</w:t>
      </w:r>
      <w:r w:rsidRPr="00C13187">
        <w:rPr>
          <w:rFonts w:asciiTheme="minorHAnsi" w:hAnsiTheme="minorHAnsi" w:cstheme="minorHAnsi"/>
          <w:vertAlign w:val="superscript"/>
        </w:rPr>
        <w:t>th</w:t>
      </w:r>
      <w:r w:rsidRPr="00C13187">
        <w:rPr>
          <w:rFonts w:asciiTheme="minorHAnsi" w:hAnsiTheme="minorHAnsi" w:cstheme="minorHAnsi"/>
        </w:rPr>
        <w:t xml:space="preserve"> anniversary of the </w:t>
      </w:r>
      <w:hyperlink r:id="rId9" w:history="1">
        <w:r w:rsidRPr="00C13187">
          <w:rPr>
            <w:rStyle w:val="Hyperlink"/>
            <w:rFonts w:asciiTheme="minorHAnsi" w:hAnsiTheme="minorHAnsi" w:cstheme="minorHAnsi"/>
          </w:rPr>
          <w:t>United Nations Convention against Corruption</w:t>
        </w:r>
      </w:hyperlink>
      <w:r w:rsidR="00E9139E" w:rsidRPr="00C13187">
        <w:rPr>
          <w:rFonts w:asciiTheme="minorHAnsi" w:hAnsiTheme="minorHAnsi" w:cstheme="minorHAnsi"/>
        </w:rPr>
        <w:t xml:space="preserve"> </w:t>
      </w:r>
      <w:r w:rsidR="006A053D" w:rsidRPr="00C13187">
        <w:rPr>
          <w:rFonts w:asciiTheme="minorHAnsi" w:hAnsiTheme="minorHAnsi" w:cstheme="minorHAnsi"/>
        </w:rPr>
        <w:t xml:space="preserve">(UNCAC). </w:t>
      </w:r>
      <w:r w:rsidR="00710A86" w:rsidRPr="00C13187">
        <w:rPr>
          <w:rFonts w:asciiTheme="minorHAnsi" w:hAnsiTheme="minorHAnsi" w:cstheme="minorHAnsi"/>
          <w:lang w:val="en-GB"/>
        </w:rPr>
        <w:t xml:space="preserve">UNCAC is one of the most widely ratified international treaties, with 185 </w:t>
      </w:r>
      <w:r w:rsidR="00397A78" w:rsidRPr="00C13187">
        <w:rPr>
          <w:rFonts w:asciiTheme="minorHAnsi" w:hAnsiTheme="minorHAnsi" w:cstheme="minorHAnsi"/>
          <w:lang w:val="en-GB"/>
        </w:rPr>
        <w:t xml:space="preserve">States </w:t>
      </w:r>
      <w:r w:rsidR="00710A86" w:rsidRPr="00C13187">
        <w:rPr>
          <w:rFonts w:asciiTheme="minorHAnsi" w:hAnsiTheme="minorHAnsi" w:cstheme="minorHAnsi"/>
          <w:lang w:val="en-GB"/>
        </w:rPr>
        <w:t>parties. This number exemplifies the almost universal reach of the Convention, as well as the importan</w:t>
      </w:r>
      <w:r w:rsidR="007B63CE" w:rsidRPr="00C13187">
        <w:rPr>
          <w:rFonts w:asciiTheme="minorHAnsi" w:hAnsiTheme="minorHAnsi" w:cstheme="minorHAnsi"/>
          <w:lang w:val="en-GB"/>
        </w:rPr>
        <w:t>ce given worldwide to address</w:t>
      </w:r>
      <w:r w:rsidR="00397A78" w:rsidRPr="00C13187">
        <w:rPr>
          <w:rFonts w:asciiTheme="minorHAnsi" w:hAnsiTheme="minorHAnsi" w:cstheme="minorHAnsi"/>
          <w:lang w:val="en-GB"/>
        </w:rPr>
        <w:t>ing</w:t>
      </w:r>
      <w:r w:rsidR="00710A86" w:rsidRPr="00C13187">
        <w:rPr>
          <w:rFonts w:asciiTheme="minorHAnsi" w:hAnsiTheme="minorHAnsi" w:cstheme="minorHAnsi"/>
          <w:lang w:val="en-GB"/>
        </w:rPr>
        <w:t xml:space="preserve"> corruption. </w:t>
      </w:r>
      <w:r w:rsidR="00CA5B25" w:rsidRPr="00C13187">
        <w:rPr>
          <w:rFonts w:asciiTheme="minorHAnsi" w:hAnsiTheme="minorHAnsi" w:cstheme="minorHAnsi"/>
          <w:lang w:val="en-GB"/>
        </w:rPr>
        <w:t>UNCAC is not only a crime convention, but also contains comprehensive provisions on preventing corruption.</w:t>
      </w:r>
    </w:p>
    <w:p w:rsidR="00CA5B25" w:rsidRPr="00C13187" w:rsidRDefault="00CA5B25" w:rsidP="0098008A">
      <w:pPr>
        <w:spacing w:line="360" w:lineRule="auto"/>
        <w:jc w:val="both"/>
        <w:rPr>
          <w:rFonts w:asciiTheme="minorHAnsi" w:hAnsiTheme="minorHAnsi" w:cstheme="minorHAnsi"/>
          <w:lang w:val="en-GB"/>
        </w:rPr>
      </w:pPr>
    </w:p>
    <w:p w:rsidR="00CA5B25" w:rsidRPr="00C13187" w:rsidRDefault="00CA5B25" w:rsidP="00CA5B25">
      <w:pPr>
        <w:spacing w:line="360" w:lineRule="auto"/>
        <w:jc w:val="both"/>
        <w:rPr>
          <w:rFonts w:asciiTheme="minorHAnsi" w:hAnsiTheme="minorHAnsi" w:cstheme="minorHAnsi"/>
          <w:lang w:val="en-GB"/>
        </w:rPr>
      </w:pPr>
      <w:r w:rsidRPr="00C13187">
        <w:rPr>
          <w:rFonts w:asciiTheme="minorHAnsi" w:hAnsiTheme="minorHAnsi" w:cstheme="minorHAnsi"/>
          <w:lang w:val="en-GB"/>
        </w:rPr>
        <w:t xml:space="preserve">Under the Convention, States are required </w:t>
      </w:r>
    </w:p>
    <w:p w:rsidR="00CA5B25" w:rsidRPr="00C13187" w:rsidRDefault="00CA5B25" w:rsidP="00CA5B25">
      <w:pPr>
        <w:pStyle w:val="ListParagraph"/>
        <w:numPr>
          <w:ilvl w:val="0"/>
          <w:numId w:val="5"/>
        </w:numPr>
        <w:spacing w:line="360" w:lineRule="auto"/>
        <w:jc w:val="both"/>
        <w:rPr>
          <w:rFonts w:asciiTheme="minorHAnsi" w:hAnsiTheme="minorHAnsi" w:cstheme="minorHAnsi"/>
        </w:rPr>
      </w:pPr>
      <w:r w:rsidRPr="00C13187">
        <w:rPr>
          <w:rFonts w:asciiTheme="minorHAnsi" w:hAnsiTheme="minorHAnsi" w:cstheme="minorHAnsi"/>
          <w:lang w:val="en-GB"/>
        </w:rPr>
        <w:t>to ensure transparency</w:t>
      </w:r>
      <w:r w:rsidRPr="00C13187">
        <w:rPr>
          <w:rFonts w:asciiTheme="minorHAnsi" w:hAnsiTheme="minorHAnsi" w:cstheme="minorHAnsi"/>
        </w:rPr>
        <w:t xml:space="preserve">, integrity and accountability in all parts of government; </w:t>
      </w:r>
    </w:p>
    <w:p w:rsidR="00CA5B25" w:rsidRPr="00C13187" w:rsidRDefault="00CA5B25" w:rsidP="00CA5B25">
      <w:pPr>
        <w:pStyle w:val="ListParagraph"/>
        <w:numPr>
          <w:ilvl w:val="0"/>
          <w:numId w:val="5"/>
        </w:numPr>
        <w:spacing w:line="360" w:lineRule="auto"/>
        <w:jc w:val="both"/>
        <w:rPr>
          <w:rFonts w:asciiTheme="minorHAnsi" w:hAnsiTheme="minorHAnsi" w:cstheme="minorHAnsi"/>
        </w:rPr>
      </w:pPr>
      <w:r w:rsidRPr="00C13187">
        <w:rPr>
          <w:rFonts w:asciiTheme="minorHAnsi" w:hAnsiTheme="minorHAnsi" w:cstheme="minorHAnsi"/>
        </w:rPr>
        <w:t xml:space="preserve">to guarantee judicial and prosecutorial integrity; </w:t>
      </w:r>
    </w:p>
    <w:p w:rsidR="00CA5B25" w:rsidRPr="00C13187" w:rsidRDefault="00CA5B25" w:rsidP="00CA5B25">
      <w:pPr>
        <w:pStyle w:val="ListParagraph"/>
        <w:numPr>
          <w:ilvl w:val="0"/>
          <w:numId w:val="5"/>
        </w:numPr>
        <w:spacing w:line="360" w:lineRule="auto"/>
        <w:jc w:val="both"/>
        <w:rPr>
          <w:rFonts w:asciiTheme="minorHAnsi" w:hAnsiTheme="minorHAnsi" w:cstheme="minorHAnsi"/>
        </w:rPr>
      </w:pPr>
      <w:r w:rsidRPr="00C13187">
        <w:rPr>
          <w:rFonts w:asciiTheme="minorHAnsi" w:hAnsiTheme="minorHAnsi" w:cstheme="minorHAnsi"/>
        </w:rPr>
        <w:t>to provide access to information to its public</w:t>
      </w:r>
    </w:p>
    <w:p w:rsidR="00CA5B25" w:rsidRPr="00C13187" w:rsidRDefault="00CA5B25" w:rsidP="00CA5B25">
      <w:pPr>
        <w:pStyle w:val="ListParagraph"/>
        <w:numPr>
          <w:ilvl w:val="0"/>
          <w:numId w:val="5"/>
        </w:numPr>
        <w:spacing w:line="360" w:lineRule="auto"/>
        <w:jc w:val="both"/>
        <w:rPr>
          <w:rFonts w:asciiTheme="minorHAnsi" w:hAnsiTheme="minorHAnsi" w:cstheme="minorHAnsi"/>
        </w:rPr>
      </w:pPr>
      <w:r w:rsidRPr="00C13187">
        <w:rPr>
          <w:rFonts w:asciiTheme="minorHAnsi" w:hAnsiTheme="minorHAnsi" w:cstheme="minorHAnsi"/>
        </w:rPr>
        <w:t xml:space="preserve">to </w:t>
      </w:r>
      <w:r w:rsidR="00C13187" w:rsidRPr="00C13187">
        <w:rPr>
          <w:rFonts w:asciiTheme="minorHAnsi" w:hAnsiTheme="minorHAnsi" w:cstheme="minorHAnsi"/>
        </w:rPr>
        <w:t>call for the active engagement of society, including ng the private sector, in addition to civil society and non-governmental organizations</w:t>
      </w:r>
    </w:p>
    <w:p w:rsidR="00CA5B25" w:rsidRPr="00C13187" w:rsidRDefault="00CA5B25" w:rsidP="00CA5B25">
      <w:pPr>
        <w:pStyle w:val="ListParagraph"/>
        <w:numPr>
          <w:ilvl w:val="0"/>
          <w:numId w:val="5"/>
        </w:numPr>
        <w:spacing w:line="360" w:lineRule="auto"/>
        <w:jc w:val="both"/>
        <w:rPr>
          <w:rFonts w:asciiTheme="minorHAnsi" w:hAnsiTheme="minorHAnsi" w:cstheme="minorHAnsi"/>
        </w:rPr>
      </w:pPr>
      <w:r w:rsidRPr="00C13187">
        <w:rPr>
          <w:rFonts w:asciiTheme="minorHAnsi" w:hAnsiTheme="minorHAnsi" w:cstheme="minorHAnsi"/>
        </w:rPr>
        <w:t xml:space="preserve">to ensure the right of victims to compensation; </w:t>
      </w:r>
    </w:p>
    <w:p w:rsidR="00CA5B25" w:rsidRPr="00C13187" w:rsidRDefault="00CA5B25" w:rsidP="00CA5B25">
      <w:pPr>
        <w:pStyle w:val="ListParagraph"/>
        <w:numPr>
          <w:ilvl w:val="0"/>
          <w:numId w:val="5"/>
        </w:numPr>
        <w:spacing w:line="360" w:lineRule="auto"/>
        <w:jc w:val="both"/>
        <w:rPr>
          <w:rFonts w:asciiTheme="minorHAnsi" w:hAnsiTheme="minorHAnsi" w:cstheme="minorHAnsi"/>
        </w:rPr>
      </w:pPr>
      <w:r w:rsidRPr="00C13187">
        <w:rPr>
          <w:rFonts w:asciiTheme="minorHAnsi" w:hAnsiTheme="minorHAnsi" w:cstheme="minorHAnsi"/>
        </w:rPr>
        <w:t>to protect witnesses, victims and whistle</w:t>
      </w:r>
      <w:r w:rsidR="00C13187" w:rsidRPr="00C13187">
        <w:rPr>
          <w:rFonts w:asciiTheme="minorHAnsi" w:hAnsiTheme="minorHAnsi" w:cstheme="minorHAnsi"/>
        </w:rPr>
        <w:t xml:space="preserve">blowers </w:t>
      </w:r>
    </w:p>
    <w:p w:rsidR="00C13187" w:rsidRPr="00C13187" w:rsidRDefault="00C13187" w:rsidP="00CA5B25">
      <w:pPr>
        <w:pStyle w:val="ListParagraph"/>
        <w:numPr>
          <w:ilvl w:val="0"/>
          <w:numId w:val="5"/>
        </w:numPr>
        <w:spacing w:line="360" w:lineRule="auto"/>
        <w:jc w:val="both"/>
        <w:rPr>
          <w:rFonts w:asciiTheme="minorHAnsi" w:hAnsiTheme="minorHAnsi" w:cstheme="minorHAnsi"/>
        </w:rPr>
      </w:pPr>
      <w:r w:rsidRPr="00C13187">
        <w:rPr>
          <w:rFonts w:asciiTheme="minorHAnsi" w:hAnsiTheme="minorHAnsi" w:cstheme="minorHAnsi"/>
        </w:rPr>
        <w:t>to return assets to the countries from which they were taken.</w:t>
      </w:r>
    </w:p>
    <w:p w:rsidR="00CA5B25" w:rsidRPr="00C13187" w:rsidRDefault="00CA5B25" w:rsidP="00CA5B25">
      <w:pPr>
        <w:spacing w:line="360" w:lineRule="auto"/>
        <w:jc w:val="both"/>
        <w:rPr>
          <w:rFonts w:asciiTheme="minorHAnsi" w:hAnsiTheme="minorHAnsi" w:cstheme="minorHAnsi"/>
        </w:rPr>
      </w:pPr>
    </w:p>
    <w:p w:rsidR="00CA5B25" w:rsidRPr="00C13187" w:rsidRDefault="00CA5B25" w:rsidP="00CA5B25">
      <w:pPr>
        <w:spacing w:line="360" w:lineRule="auto"/>
        <w:jc w:val="both"/>
        <w:rPr>
          <w:rFonts w:asciiTheme="minorHAnsi" w:hAnsiTheme="minorHAnsi" w:cstheme="minorHAnsi"/>
        </w:rPr>
      </w:pPr>
      <w:r w:rsidRPr="00C13187">
        <w:rPr>
          <w:rFonts w:asciiTheme="minorHAnsi" w:hAnsiTheme="minorHAnsi" w:cstheme="minorHAnsi"/>
        </w:rPr>
        <w:lastRenderedPageBreak/>
        <w:t>All of these Convention requirements are consistent with a human rights approach to anti-corruption.</w:t>
      </w:r>
    </w:p>
    <w:p w:rsidR="00CA5B25" w:rsidRPr="00C13187" w:rsidRDefault="00CA5B25" w:rsidP="00C13187">
      <w:pPr>
        <w:spacing w:before="240" w:line="360" w:lineRule="auto"/>
        <w:jc w:val="both"/>
        <w:rPr>
          <w:rFonts w:asciiTheme="minorHAnsi" w:hAnsiTheme="minorHAnsi" w:cstheme="minorHAnsi"/>
        </w:rPr>
      </w:pPr>
      <w:r w:rsidRPr="00C13187">
        <w:rPr>
          <w:rFonts w:asciiTheme="minorHAnsi" w:hAnsiTheme="minorHAnsi" w:cstheme="minorHAnsi"/>
        </w:rPr>
        <w:t>As with human rights conventions, the Convention against Corruption also has an enforcement mechanism – the Implementation Review Mechanism</w:t>
      </w:r>
    </w:p>
    <w:p w:rsidR="00CA5B25" w:rsidRPr="00C13187" w:rsidRDefault="00CA5B25" w:rsidP="00CA5B25">
      <w:pPr>
        <w:pStyle w:val="ListParagraph"/>
        <w:numPr>
          <w:ilvl w:val="0"/>
          <w:numId w:val="6"/>
        </w:numPr>
        <w:spacing w:before="100" w:beforeAutospacing="1" w:after="100" w:afterAutospacing="1"/>
        <w:rPr>
          <w:rFonts w:asciiTheme="minorHAnsi" w:hAnsiTheme="minorHAnsi" w:cstheme="minorHAnsi"/>
        </w:rPr>
      </w:pPr>
      <w:r w:rsidRPr="00C13187">
        <w:rPr>
          <w:rFonts w:asciiTheme="minorHAnsi" w:hAnsiTheme="minorHAnsi" w:cstheme="minorHAnsi"/>
        </w:rPr>
        <w:t>Unique for crime conventions</w:t>
      </w:r>
    </w:p>
    <w:p w:rsidR="00CA5B25" w:rsidRPr="00C13187" w:rsidRDefault="00CA5B25" w:rsidP="00CA5B25">
      <w:pPr>
        <w:pStyle w:val="ListParagraph"/>
        <w:numPr>
          <w:ilvl w:val="0"/>
          <w:numId w:val="6"/>
        </w:numPr>
        <w:spacing w:before="100" w:beforeAutospacing="1" w:after="100" w:afterAutospacing="1"/>
        <w:rPr>
          <w:rFonts w:asciiTheme="minorHAnsi" w:hAnsiTheme="minorHAnsi" w:cstheme="minorHAnsi"/>
        </w:rPr>
      </w:pPr>
      <w:r w:rsidRPr="00C13187">
        <w:rPr>
          <w:rFonts w:asciiTheme="minorHAnsi" w:hAnsiTheme="minorHAnsi" w:cstheme="minorHAnsi"/>
        </w:rPr>
        <w:t>IRM - mandatory, peer review mechanism</w:t>
      </w:r>
    </w:p>
    <w:p w:rsidR="00CA5B25" w:rsidRPr="00C13187" w:rsidRDefault="00CA5B25" w:rsidP="00CA5B25">
      <w:pPr>
        <w:pStyle w:val="ListParagraph"/>
        <w:numPr>
          <w:ilvl w:val="0"/>
          <w:numId w:val="6"/>
        </w:numPr>
        <w:spacing w:before="100" w:beforeAutospacing="1" w:after="100" w:afterAutospacing="1"/>
        <w:rPr>
          <w:rFonts w:asciiTheme="minorHAnsi" w:hAnsiTheme="minorHAnsi" w:cstheme="minorHAnsi"/>
        </w:rPr>
      </w:pPr>
      <w:r w:rsidRPr="00C13187">
        <w:rPr>
          <w:rFonts w:asciiTheme="minorHAnsi" w:hAnsiTheme="minorHAnsi" w:cstheme="minorHAnsi"/>
        </w:rPr>
        <w:t xml:space="preserve">While involvement of other stakeholders (civil society, private sector) not mandatory, </w:t>
      </w:r>
      <w:r w:rsidR="007139D5">
        <w:rPr>
          <w:rFonts w:asciiTheme="minorHAnsi" w:hAnsiTheme="minorHAnsi" w:cstheme="minorHAnsi"/>
        </w:rPr>
        <w:t>90-100</w:t>
      </w:r>
      <w:r w:rsidRPr="00C13187">
        <w:rPr>
          <w:rFonts w:asciiTheme="minorHAnsi" w:hAnsiTheme="minorHAnsi" w:cstheme="minorHAnsi"/>
        </w:rPr>
        <w:t>% of countries have done so</w:t>
      </w:r>
    </w:p>
    <w:p w:rsidR="00C13187" w:rsidRPr="00C13187" w:rsidRDefault="00C13187" w:rsidP="00CA5B25">
      <w:pPr>
        <w:pStyle w:val="ListParagraph"/>
        <w:numPr>
          <w:ilvl w:val="0"/>
          <w:numId w:val="6"/>
        </w:numPr>
        <w:spacing w:before="100" w:beforeAutospacing="1" w:after="100" w:afterAutospacing="1"/>
        <w:rPr>
          <w:rFonts w:asciiTheme="minorHAnsi" w:hAnsiTheme="minorHAnsi" w:cstheme="minorHAnsi"/>
        </w:rPr>
      </w:pPr>
      <w:r w:rsidRPr="00C13187">
        <w:rPr>
          <w:rFonts w:asciiTheme="minorHAnsi" w:hAnsiTheme="minorHAnsi" w:cstheme="minorHAnsi"/>
        </w:rPr>
        <w:t xml:space="preserve">Through the reports of the Mechanism, the executive summaries of which are public, it is possible to determine how individual States incorporate the provisions of the Convention into their domestic legal systems. </w:t>
      </w:r>
    </w:p>
    <w:p w:rsidR="00C13187" w:rsidRPr="00C13187" w:rsidRDefault="00C13187" w:rsidP="00CA5B25">
      <w:pPr>
        <w:pStyle w:val="ListParagraph"/>
        <w:numPr>
          <w:ilvl w:val="0"/>
          <w:numId w:val="6"/>
        </w:numPr>
        <w:spacing w:before="100" w:beforeAutospacing="1" w:after="100" w:afterAutospacing="1"/>
        <w:rPr>
          <w:rFonts w:asciiTheme="minorHAnsi" w:hAnsiTheme="minorHAnsi" w:cstheme="minorHAnsi"/>
        </w:rPr>
      </w:pPr>
      <w:r w:rsidRPr="00C13187">
        <w:rPr>
          <w:rFonts w:asciiTheme="minorHAnsi" w:hAnsiTheme="minorHAnsi" w:cstheme="minorHAnsi"/>
        </w:rPr>
        <w:t>This Mechanism therefore provides an entry point to cooperation with governments and all relevant stakeholders to strengthen their anti-corruption measures.</w:t>
      </w:r>
    </w:p>
    <w:p w:rsidR="00C13187" w:rsidRDefault="00C13187" w:rsidP="00CA5B25">
      <w:pPr>
        <w:spacing w:before="100" w:beforeAutospacing="1" w:after="100" w:afterAutospacing="1"/>
        <w:ind w:left="360"/>
        <w:rPr>
          <w:rFonts w:asciiTheme="minorHAnsi" w:hAnsiTheme="minorHAnsi" w:cstheme="minorHAnsi"/>
        </w:rPr>
      </w:pPr>
    </w:p>
    <w:p w:rsidR="00C13187" w:rsidRPr="00C13187" w:rsidRDefault="00C13187" w:rsidP="00CA5B25">
      <w:pPr>
        <w:spacing w:before="100" w:beforeAutospacing="1" w:after="100" w:afterAutospacing="1"/>
        <w:ind w:left="360"/>
        <w:rPr>
          <w:rFonts w:asciiTheme="minorHAnsi" w:hAnsiTheme="minorHAnsi" w:cstheme="minorHAnsi"/>
          <w:b/>
          <w:bCs/>
        </w:rPr>
      </w:pPr>
      <w:r w:rsidRPr="00C13187">
        <w:rPr>
          <w:rFonts w:asciiTheme="minorHAnsi" w:hAnsiTheme="minorHAnsi" w:cstheme="minorHAnsi"/>
          <w:b/>
          <w:bCs/>
        </w:rPr>
        <w:t>Technical assistance</w:t>
      </w:r>
    </w:p>
    <w:p w:rsidR="00CA5B25" w:rsidRPr="00C13187" w:rsidRDefault="00CA5B25" w:rsidP="00CA5B25">
      <w:pPr>
        <w:spacing w:before="100" w:beforeAutospacing="1" w:after="100" w:afterAutospacing="1"/>
        <w:ind w:left="360"/>
        <w:rPr>
          <w:rFonts w:asciiTheme="minorHAnsi" w:hAnsiTheme="minorHAnsi" w:cstheme="minorHAnsi"/>
        </w:rPr>
      </w:pPr>
      <w:r w:rsidRPr="00C13187">
        <w:rPr>
          <w:rFonts w:asciiTheme="minorHAnsi" w:hAnsiTheme="minorHAnsi" w:cstheme="minorHAnsi"/>
        </w:rPr>
        <w:t>The Convention recognizes that many countries will need TA to be able to effectively implement its provisions</w:t>
      </w:r>
    </w:p>
    <w:p w:rsidR="00CA5B25" w:rsidRPr="00C13187" w:rsidRDefault="00CA5B25" w:rsidP="00CA5B25">
      <w:pPr>
        <w:pStyle w:val="ListParagraph"/>
        <w:numPr>
          <w:ilvl w:val="0"/>
          <w:numId w:val="7"/>
        </w:numPr>
        <w:spacing w:before="100" w:beforeAutospacing="1" w:after="100" w:afterAutospacing="1"/>
        <w:rPr>
          <w:rFonts w:asciiTheme="minorHAnsi" w:hAnsiTheme="minorHAnsi" w:cstheme="minorHAnsi"/>
        </w:rPr>
      </w:pPr>
      <w:r w:rsidRPr="00C13187">
        <w:rPr>
          <w:rFonts w:asciiTheme="minorHAnsi" w:hAnsiTheme="minorHAnsi" w:cstheme="minorHAnsi"/>
        </w:rPr>
        <w:t>Key part of IRM</w:t>
      </w:r>
    </w:p>
    <w:p w:rsidR="00CA5B25" w:rsidRPr="00C13187" w:rsidRDefault="00CA5B25" w:rsidP="00CA5B25">
      <w:pPr>
        <w:spacing w:before="100" w:beforeAutospacing="1" w:after="100" w:afterAutospacing="1"/>
        <w:ind w:left="360"/>
        <w:rPr>
          <w:rFonts w:asciiTheme="minorHAnsi" w:hAnsiTheme="minorHAnsi" w:cstheme="minorHAnsi"/>
        </w:rPr>
      </w:pPr>
      <w:r w:rsidRPr="00C13187">
        <w:rPr>
          <w:rFonts w:asciiTheme="minorHAnsi" w:hAnsiTheme="minorHAnsi" w:cstheme="minorHAnsi"/>
        </w:rPr>
        <w:t>UNODC provides a range of technical assistance to States</w:t>
      </w:r>
    </w:p>
    <w:p w:rsidR="00421FE8" w:rsidRPr="00C13187" w:rsidRDefault="00CA5B25" w:rsidP="00CA5B25">
      <w:pPr>
        <w:numPr>
          <w:ilvl w:val="0"/>
          <w:numId w:val="4"/>
        </w:numPr>
        <w:spacing w:before="100" w:beforeAutospacing="1" w:after="100" w:afterAutospacing="1"/>
        <w:rPr>
          <w:rFonts w:asciiTheme="minorHAnsi" w:hAnsiTheme="minorHAnsi" w:cstheme="minorHAnsi"/>
        </w:rPr>
      </w:pPr>
      <w:r w:rsidRPr="00C13187">
        <w:rPr>
          <w:rFonts w:asciiTheme="minorHAnsi" w:hAnsiTheme="minorHAnsi" w:cstheme="minorHAnsi"/>
        </w:rPr>
        <w:t xml:space="preserve">UNODC works with countries to carry out corruption risk assessments in government institutions and to develop strategies and actions to mitigate those risks identified </w:t>
      </w:r>
    </w:p>
    <w:p w:rsidR="00CA5B25" w:rsidRPr="00C13187" w:rsidRDefault="00421FE8" w:rsidP="00421FE8">
      <w:pPr>
        <w:numPr>
          <w:ilvl w:val="1"/>
          <w:numId w:val="4"/>
        </w:numPr>
        <w:spacing w:before="100" w:beforeAutospacing="1" w:after="100" w:afterAutospacing="1"/>
        <w:rPr>
          <w:rFonts w:asciiTheme="minorHAnsi" w:hAnsiTheme="minorHAnsi" w:cstheme="minorHAnsi"/>
        </w:rPr>
      </w:pPr>
      <w:r w:rsidRPr="00C13187">
        <w:rPr>
          <w:rFonts w:asciiTheme="minorHAnsi" w:hAnsiTheme="minorHAnsi" w:cstheme="minorHAnsi"/>
        </w:rPr>
        <w:t>P</w:t>
      </w:r>
      <w:r w:rsidR="00CA5B25" w:rsidRPr="00C13187">
        <w:rPr>
          <w:rFonts w:asciiTheme="minorHAnsi" w:hAnsiTheme="minorHAnsi" w:cstheme="minorHAnsi"/>
        </w:rPr>
        <w:t>olice, procurement, customs etc (ensuring all people treated equally and provided with public services)</w:t>
      </w:r>
    </w:p>
    <w:p w:rsidR="00421FE8" w:rsidRPr="00C13187" w:rsidRDefault="00421FE8" w:rsidP="00421FE8">
      <w:pPr>
        <w:numPr>
          <w:ilvl w:val="0"/>
          <w:numId w:val="4"/>
        </w:numPr>
        <w:spacing w:before="120" w:after="100" w:afterAutospacing="1"/>
        <w:ind w:left="714" w:hanging="357"/>
        <w:rPr>
          <w:rFonts w:asciiTheme="minorHAnsi" w:hAnsiTheme="minorHAnsi" w:cstheme="minorHAnsi"/>
        </w:rPr>
      </w:pPr>
      <w:r w:rsidRPr="00C13187">
        <w:rPr>
          <w:rFonts w:asciiTheme="minorHAnsi" w:hAnsiTheme="minorHAnsi" w:cstheme="minorHAnsi"/>
        </w:rPr>
        <w:t>Judicial integrity</w:t>
      </w:r>
    </w:p>
    <w:p w:rsidR="00421FE8" w:rsidRPr="00C13187" w:rsidRDefault="00CA5B25" w:rsidP="00421FE8">
      <w:pPr>
        <w:numPr>
          <w:ilvl w:val="1"/>
          <w:numId w:val="4"/>
        </w:numPr>
        <w:spacing w:before="120" w:after="100" w:afterAutospacing="1"/>
        <w:rPr>
          <w:rFonts w:asciiTheme="minorHAnsi" w:hAnsiTheme="minorHAnsi" w:cstheme="minorHAnsi"/>
        </w:rPr>
      </w:pPr>
      <w:r w:rsidRPr="00C13187">
        <w:rPr>
          <w:rFonts w:asciiTheme="minorHAnsi" w:hAnsiTheme="minorHAnsi" w:cstheme="minorHAnsi"/>
        </w:rPr>
        <w:t>Global Judicial Integrity Network</w:t>
      </w:r>
    </w:p>
    <w:p w:rsidR="00421FE8" w:rsidRPr="00C13187" w:rsidRDefault="00421FE8" w:rsidP="00421FE8">
      <w:pPr>
        <w:numPr>
          <w:ilvl w:val="1"/>
          <w:numId w:val="4"/>
        </w:numPr>
        <w:spacing w:before="120" w:after="100" w:afterAutospacing="1"/>
        <w:rPr>
          <w:rFonts w:asciiTheme="minorHAnsi" w:hAnsiTheme="minorHAnsi" w:cstheme="minorHAnsi"/>
        </w:rPr>
      </w:pPr>
      <w:r w:rsidRPr="00C13187">
        <w:rPr>
          <w:rFonts w:asciiTheme="minorHAnsi" w:hAnsiTheme="minorHAnsi" w:cstheme="minorHAnsi"/>
        </w:rPr>
        <w:t>T</w:t>
      </w:r>
      <w:r w:rsidR="00CA5B25" w:rsidRPr="00C13187">
        <w:rPr>
          <w:rFonts w:asciiTheme="minorHAnsi" w:hAnsiTheme="minorHAnsi" w:cstheme="minorHAnsi"/>
        </w:rPr>
        <w:t xml:space="preserve">ools on ethics and integrity, </w:t>
      </w:r>
    </w:p>
    <w:p w:rsidR="00CA5B25" w:rsidRPr="00C13187" w:rsidRDefault="00421FE8" w:rsidP="00421FE8">
      <w:pPr>
        <w:numPr>
          <w:ilvl w:val="1"/>
          <w:numId w:val="4"/>
        </w:numPr>
        <w:spacing w:before="120" w:after="100" w:afterAutospacing="1"/>
        <w:rPr>
          <w:rFonts w:asciiTheme="minorHAnsi" w:hAnsiTheme="minorHAnsi" w:cstheme="minorHAnsi"/>
        </w:rPr>
      </w:pPr>
      <w:r w:rsidRPr="00C13187">
        <w:rPr>
          <w:rFonts w:asciiTheme="minorHAnsi" w:hAnsiTheme="minorHAnsi" w:cstheme="minorHAnsi"/>
        </w:rPr>
        <w:t>W</w:t>
      </w:r>
      <w:r w:rsidR="00CA5B25" w:rsidRPr="00C13187">
        <w:rPr>
          <w:rFonts w:asciiTheme="minorHAnsi" w:hAnsiTheme="minorHAnsi" w:cstheme="minorHAnsi"/>
        </w:rPr>
        <w:t xml:space="preserve">orking </w:t>
      </w:r>
      <w:r w:rsidRPr="00C13187">
        <w:rPr>
          <w:rFonts w:asciiTheme="minorHAnsi" w:hAnsiTheme="minorHAnsi" w:cstheme="minorHAnsi"/>
        </w:rPr>
        <w:t xml:space="preserve">closely </w:t>
      </w:r>
      <w:r w:rsidR="00CA5B25" w:rsidRPr="00C13187">
        <w:rPr>
          <w:rFonts w:asciiTheme="minorHAnsi" w:hAnsiTheme="minorHAnsi" w:cstheme="minorHAnsi"/>
        </w:rPr>
        <w:t xml:space="preserve">with </w:t>
      </w:r>
      <w:r w:rsidRPr="00C13187">
        <w:rPr>
          <w:rFonts w:asciiTheme="minorHAnsi" w:hAnsiTheme="minorHAnsi" w:cstheme="minorHAnsi"/>
        </w:rPr>
        <w:t>judiciaries</w:t>
      </w:r>
      <w:r w:rsidR="00CA5B25" w:rsidRPr="00C13187">
        <w:rPr>
          <w:rFonts w:asciiTheme="minorHAnsi" w:hAnsiTheme="minorHAnsi" w:cstheme="minorHAnsi"/>
        </w:rPr>
        <w:t xml:space="preserve"> and prosecutors in Tunisia, Myanmar, Kosovo, Nigeria, Indonesia to strengthen integrity, independence and accountability </w:t>
      </w:r>
    </w:p>
    <w:p w:rsidR="00421FE8" w:rsidRPr="00C13187" w:rsidRDefault="00CA5B25" w:rsidP="00421FE8">
      <w:pPr>
        <w:numPr>
          <w:ilvl w:val="0"/>
          <w:numId w:val="4"/>
        </w:numPr>
        <w:spacing w:before="120" w:after="100" w:afterAutospacing="1"/>
        <w:ind w:left="714" w:hanging="357"/>
        <w:rPr>
          <w:rFonts w:asciiTheme="minorHAnsi" w:hAnsiTheme="minorHAnsi" w:cstheme="minorHAnsi"/>
        </w:rPr>
      </w:pPr>
      <w:r w:rsidRPr="00C13187">
        <w:rPr>
          <w:rFonts w:asciiTheme="minorHAnsi" w:hAnsiTheme="minorHAnsi" w:cstheme="minorHAnsi"/>
        </w:rPr>
        <w:t>Whistleblower protection</w:t>
      </w:r>
    </w:p>
    <w:p w:rsidR="00421FE8" w:rsidRPr="00C13187" w:rsidRDefault="00421FE8" w:rsidP="00421FE8">
      <w:pPr>
        <w:numPr>
          <w:ilvl w:val="1"/>
          <w:numId w:val="4"/>
        </w:numPr>
        <w:spacing w:before="120" w:after="100" w:afterAutospacing="1"/>
        <w:rPr>
          <w:rFonts w:asciiTheme="minorHAnsi" w:hAnsiTheme="minorHAnsi" w:cstheme="minorHAnsi"/>
        </w:rPr>
      </w:pPr>
      <w:r w:rsidRPr="00C13187">
        <w:rPr>
          <w:rFonts w:asciiTheme="minorHAnsi" w:hAnsiTheme="minorHAnsi" w:cstheme="minorHAnsi"/>
        </w:rPr>
        <w:t>L</w:t>
      </w:r>
      <w:r w:rsidR="00CA5B25" w:rsidRPr="00C13187">
        <w:rPr>
          <w:rFonts w:asciiTheme="minorHAnsi" w:hAnsiTheme="minorHAnsi" w:cstheme="minorHAnsi"/>
        </w:rPr>
        <w:t>arge need</w:t>
      </w:r>
      <w:r w:rsidRPr="00C13187">
        <w:rPr>
          <w:rFonts w:asciiTheme="minorHAnsi" w:hAnsiTheme="minorHAnsi" w:cstheme="minorHAnsi"/>
        </w:rPr>
        <w:t xml:space="preserve"> for TA identified from reviews</w:t>
      </w:r>
    </w:p>
    <w:p w:rsidR="00CA5B25" w:rsidRPr="00C13187" w:rsidRDefault="00421FE8" w:rsidP="00421FE8">
      <w:pPr>
        <w:numPr>
          <w:ilvl w:val="1"/>
          <w:numId w:val="4"/>
        </w:numPr>
        <w:spacing w:before="120" w:after="100" w:afterAutospacing="1"/>
        <w:rPr>
          <w:rFonts w:asciiTheme="minorHAnsi" w:hAnsiTheme="minorHAnsi" w:cstheme="minorHAnsi"/>
        </w:rPr>
      </w:pPr>
      <w:r w:rsidRPr="00C13187">
        <w:rPr>
          <w:rFonts w:asciiTheme="minorHAnsi" w:hAnsiTheme="minorHAnsi" w:cstheme="minorHAnsi"/>
        </w:rPr>
        <w:t>W</w:t>
      </w:r>
      <w:r w:rsidR="00CA5B25" w:rsidRPr="00C13187">
        <w:rPr>
          <w:rFonts w:asciiTheme="minorHAnsi" w:hAnsiTheme="minorHAnsi" w:cstheme="minorHAnsi"/>
        </w:rPr>
        <w:t>e’ve held regional workshops, helped draft legislation, assessed effectiveness of systems in every region of the world</w:t>
      </w:r>
    </w:p>
    <w:p w:rsidR="00421FE8" w:rsidRPr="00C13187" w:rsidRDefault="00CA5B25" w:rsidP="00421FE8">
      <w:pPr>
        <w:numPr>
          <w:ilvl w:val="0"/>
          <w:numId w:val="4"/>
        </w:numPr>
        <w:spacing w:before="120" w:after="100" w:afterAutospacing="1"/>
        <w:ind w:left="714" w:hanging="357"/>
        <w:rPr>
          <w:rFonts w:asciiTheme="minorHAnsi" w:hAnsiTheme="minorHAnsi" w:cstheme="minorHAnsi"/>
        </w:rPr>
      </w:pPr>
      <w:r w:rsidRPr="00C13187">
        <w:rPr>
          <w:rFonts w:asciiTheme="minorHAnsi" w:hAnsiTheme="minorHAnsi" w:cstheme="minorHAnsi"/>
        </w:rPr>
        <w:lastRenderedPageBreak/>
        <w:t xml:space="preserve">Access to information laws </w:t>
      </w:r>
    </w:p>
    <w:p w:rsidR="00421FE8" w:rsidRPr="00C13187" w:rsidRDefault="00421FE8" w:rsidP="00421FE8">
      <w:pPr>
        <w:numPr>
          <w:ilvl w:val="1"/>
          <w:numId w:val="4"/>
        </w:numPr>
        <w:spacing w:before="120" w:after="100" w:afterAutospacing="1"/>
        <w:rPr>
          <w:rFonts w:asciiTheme="minorHAnsi" w:hAnsiTheme="minorHAnsi" w:cstheme="minorHAnsi"/>
        </w:rPr>
      </w:pPr>
      <w:r w:rsidRPr="00C13187">
        <w:rPr>
          <w:rFonts w:asciiTheme="minorHAnsi" w:hAnsiTheme="minorHAnsi" w:cstheme="minorHAnsi"/>
        </w:rPr>
        <w:t xml:space="preserve">Setting up access to information systems has </w:t>
      </w:r>
      <w:r w:rsidR="00CA5B25" w:rsidRPr="00C13187">
        <w:rPr>
          <w:rFonts w:asciiTheme="minorHAnsi" w:hAnsiTheme="minorHAnsi" w:cstheme="minorHAnsi"/>
        </w:rPr>
        <w:t xml:space="preserve">been very important in the Pacific with countries seeking to strengthen civilian oversight </w:t>
      </w:r>
    </w:p>
    <w:p w:rsidR="00CA5B25" w:rsidRPr="00C13187" w:rsidRDefault="00421FE8" w:rsidP="00421FE8">
      <w:pPr>
        <w:numPr>
          <w:ilvl w:val="1"/>
          <w:numId w:val="4"/>
        </w:numPr>
        <w:spacing w:before="120" w:after="100" w:afterAutospacing="1"/>
        <w:rPr>
          <w:rFonts w:asciiTheme="minorHAnsi" w:hAnsiTheme="minorHAnsi" w:cstheme="minorHAnsi"/>
        </w:rPr>
      </w:pPr>
      <w:r w:rsidRPr="00C13187">
        <w:rPr>
          <w:rFonts w:asciiTheme="minorHAnsi" w:hAnsiTheme="minorHAnsi" w:cstheme="minorHAnsi"/>
        </w:rPr>
        <w:t>Required by both UNCAC and ICCPR</w:t>
      </w:r>
    </w:p>
    <w:p w:rsidR="00421FE8" w:rsidRPr="00C13187" w:rsidRDefault="00CA5B25" w:rsidP="00421FE8">
      <w:pPr>
        <w:numPr>
          <w:ilvl w:val="0"/>
          <w:numId w:val="4"/>
        </w:numPr>
        <w:spacing w:before="120" w:after="100" w:afterAutospacing="1"/>
        <w:ind w:left="714" w:hanging="357"/>
        <w:rPr>
          <w:rFonts w:asciiTheme="minorHAnsi" w:hAnsiTheme="minorHAnsi" w:cstheme="minorHAnsi"/>
        </w:rPr>
      </w:pPr>
      <w:r w:rsidRPr="00C13187">
        <w:rPr>
          <w:rFonts w:asciiTheme="minorHAnsi" w:hAnsiTheme="minorHAnsi" w:cstheme="minorHAnsi"/>
        </w:rPr>
        <w:t>National anti-corruption strategies</w:t>
      </w:r>
    </w:p>
    <w:p w:rsidR="00421FE8" w:rsidRPr="00C13187" w:rsidRDefault="00421FE8" w:rsidP="00421FE8">
      <w:pPr>
        <w:numPr>
          <w:ilvl w:val="1"/>
          <w:numId w:val="4"/>
        </w:numPr>
        <w:spacing w:before="120" w:after="100" w:afterAutospacing="1"/>
        <w:rPr>
          <w:rFonts w:asciiTheme="minorHAnsi" w:hAnsiTheme="minorHAnsi" w:cstheme="minorHAnsi"/>
        </w:rPr>
      </w:pPr>
      <w:r w:rsidRPr="00C13187">
        <w:rPr>
          <w:rFonts w:asciiTheme="minorHAnsi" w:hAnsiTheme="minorHAnsi" w:cstheme="minorHAnsi"/>
        </w:rPr>
        <w:t>We support States to u</w:t>
      </w:r>
      <w:r w:rsidR="00CA5B25" w:rsidRPr="00C13187">
        <w:rPr>
          <w:rFonts w:asciiTheme="minorHAnsi" w:hAnsiTheme="minorHAnsi" w:cstheme="minorHAnsi"/>
        </w:rPr>
        <w:t>nderstand what corruption is occurring in a country and prioritizing actions to address it</w:t>
      </w:r>
    </w:p>
    <w:p w:rsidR="00421FE8" w:rsidRPr="00C13187" w:rsidRDefault="00421FE8" w:rsidP="00421FE8">
      <w:pPr>
        <w:numPr>
          <w:ilvl w:val="1"/>
          <w:numId w:val="4"/>
        </w:numPr>
        <w:spacing w:before="120" w:after="100" w:afterAutospacing="1"/>
        <w:rPr>
          <w:rFonts w:asciiTheme="minorHAnsi" w:hAnsiTheme="minorHAnsi" w:cstheme="minorHAnsi"/>
        </w:rPr>
      </w:pPr>
      <w:r w:rsidRPr="00C13187">
        <w:rPr>
          <w:rFonts w:asciiTheme="minorHAnsi" w:hAnsiTheme="minorHAnsi" w:cstheme="minorHAnsi"/>
        </w:rPr>
        <w:t>I</w:t>
      </w:r>
      <w:r w:rsidR="00CA5B25" w:rsidRPr="00C13187">
        <w:rPr>
          <w:rFonts w:asciiTheme="minorHAnsi" w:hAnsiTheme="minorHAnsi" w:cstheme="minorHAnsi"/>
        </w:rPr>
        <w:t xml:space="preserve">ncluding </w:t>
      </w:r>
      <w:r w:rsidRPr="00C13187">
        <w:rPr>
          <w:rFonts w:asciiTheme="minorHAnsi" w:hAnsiTheme="minorHAnsi" w:cstheme="minorHAnsi"/>
        </w:rPr>
        <w:t>recommendations</w:t>
      </w:r>
      <w:r w:rsidR="00CA5B25" w:rsidRPr="00C13187">
        <w:rPr>
          <w:rFonts w:asciiTheme="minorHAnsi" w:hAnsiTheme="minorHAnsi" w:cstheme="minorHAnsi"/>
        </w:rPr>
        <w:t xml:space="preserve"> from reviews</w:t>
      </w:r>
    </w:p>
    <w:p w:rsidR="00CA5B25" w:rsidRPr="00C13187" w:rsidRDefault="00421FE8" w:rsidP="00421FE8">
      <w:pPr>
        <w:numPr>
          <w:ilvl w:val="1"/>
          <w:numId w:val="4"/>
        </w:numPr>
        <w:spacing w:before="120" w:after="100" w:afterAutospacing="1"/>
        <w:rPr>
          <w:rFonts w:asciiTheme="minorHAnsi" w:hAnsiTheme="minorHAnsi" w:cstheme="minorHAnsi"/>
        </w:rPr>
      </w:pPr>
      <w:r w:rsidRPr="00C13187">
        <w:rPr>
          <w:rFonts w:asciiTheme="minorHAnsi" w:hAnsiTheme="minorHAnsi" w:cstheme="minorHAnsi"/>
        </w:rPr>
        <w:t>Ex:</w:t>
      </w:r>
      <w:r w:rsidR="00CA5B25" w:rsidRPr="00C13187">
        <w:rPr>
          <w:rFonts w:asciiTheme="minorHAnsi" w:hAnsiTheme="minorHAnsi" w:cstheme="minorHAnsi"/>
        </w:rPr>
        <w:t xml:space="preserve"> Georgia, Egypt, Qatar, Kuwait</w:t>
      </w:r>
    </w:p>
    <w:p w:rsidR="00421FE8" w:rsidRPr="00C13187" w:rsidRDefault="00CA5B25" w:rsidP="00421FE8">
      <w:pPr>
        <w:numPr>
          <w:ilvl w:val="0"/>
          <w:numId w:val="4"/>
        </w:numPr>
        <w:spacing w:before="120" w:after="100" w:afterAutospacing="1"/>
        <w:ind w:left="714" w:hanging="357"/>
        <w:rPr>
          <w:rFonts w:asciiTheme="minorHAnsi" w:hAnsiTheme="minorHAnsi" w:cstheme="minorHAnsi"/>
        </w:rPr>
      </w:pPr>
      <w:r w:rsidRPr="00C13187">
        <w:rPr>
          <w:rFonts w:asciiTheme="minorHAnsi" w:hAnsiTheme="minorHAnsi" w:cstheme="minorHAnsi"/>
        </w:rPr>
        <w:t>Development of broad education materials and networks</w:t>
      </w:r>
    </w:p>
    <w:p w:rsidR="00421FE8" w:rsidRPr="00C13187" w:rsidRDefault="00421FE8" w:rsidP="00421FE8">
      <w:pPr>
        <w:numPr>
          <w:ilvl w:val="1"/>
          <w:numId w:val="4"/>
        </w:numPr>
        <w:spacing w:before="120" w:after="100" w:afterAutospacing="1"/>
        <w:rPr>
          <w:rFonts w:asciiTheme="minorHAnsi" w:hAnsiTheme="minorHAnsi" w:cstheme="minorHAnsi"/>
        </w:rPr>
      </w:pPr>
      <w:r w:rsidRPr="00C13187">
        <w:rPr>
          <w:rFonts w:asciiTheme="minorHAnsi" w:hAnsiTheme="minorHAnsi" w:cstheme="minorHAnsi"/>
        </w:rPr>
        <w:t>At the university level – modules o</w:t>
      </w:r>
      <w:r w:rsidR="00CA5B25" w:rsidRPr="00C13187">
        <w:rPr>
          <w:rFonts w:asciiTheme="minorHAnsi" w:hAnsiTheme="minorHAnsi" w:cstheme="minorHAnsi"/>
        </w:rPr>
        <w:t xml:space="preserve">n integrity and ethics and anti-corruption </w:t>
      </w:r>
    </w:p>
    <w:p w:rsidR="00CA5B25" w:rsidRPr="00C13187" w:rsidRDefault="00421FE8" w:rsidP="00421FE8">
      <w:pPr>
        <w:numPr>
          <w:ilvl w:val="1"/>
          <w:numId w:val="4"/>
        </w:numPr>
        <w:spacing w:before="120" w:after="100" w:afterAutospacing="1"/>
        <w:rPr>
          <w:rFonts w:asciiTheme="minorHAnsi" w:hAnsiTheme="minorHAnsi" w:cstheme="minorHAnsi"/>
        </w:rPr>
      </w:pPr>
      <w:r w:rsidRPr="00C13187">
        <w:rPr>
          <w:rFonts w:asciiTheme="minorHAnsi" w:hAnsiTheme="minorHAnsi" w:cstheme="minorHAnsi"/>
        </w:rPr>
        <w:t>Working with UNESCO at the primary and secondary levels to develop materials</w:t>
      </w:r>
      <w:r w:rsidR="00CA5B25" w:rsidRPr="00C13187">
        <w:rPr>
          <w:rFonts w:asciiTheme="minorHAnsi" w:hAnsiTheme="minorHAnsi" w:cstheme="minorHAnsi"/>
        </w:rPr>
        <w:t xml:space="preserve"> based on values </w:t>
      </w:r>
      <w:r w:rsidRPr="00C13187">
        <w:rPr>
          <w:rFonts w:asciiTheme="minorHAnsi" w:hAnsiTheme="minorHAnsi" w:cstheme="minorHAnsi"/>
        </w:rPr>
        <w:t xml:space="preserve">and skills </w:t>
      </w:r>
      <w:r w:rsidR="00CA5B25" w:rsidRPr="00C13187">
        <w:rPr>
          <w:rFonts w:asciiTheme="minorHAnsi" w:hAnsiTheme="minorHAnsi" w:cstheme="minorHAnsi"/>
        </w:rPr>
        <w:t xml:space="preserve">such as honesty, acceptance, </w:t>
      </w:r>
      <w:r w:rsidRPr="00C13187">
        <w:rPr>
          <w:rFonts w:asciiTheme="minorHAnsi" w:hAnsiTheme="minorHAnsi" w:cstheme="minorHAnsi"/>
        </w:rPr>
        <w:t xml:space="preserve">empathy and </w:t>
      </w:r>
      <w:r w:rsidR="00CA5B25" w:rsidRPr="00C13187">
        <w:rPr>
          <w:rFonts w:asciiTheme="minorHAnsi" w:hAnsiTheme="minorHAnsi" w:cstheme="minorHAnsi"/>
        </w:rPr>
        <w:t>teamwork</w:t>
      </w:r>
    </w:p>
    <w:p w:rsidR="00421FE8" w:rsidRPr="00C13187" w:rsidRDefault="00CA5B25" w:rsidP="00421FE8">
      <w:pPr>
        <w:numPr>
          <w:ilvl w:val="0"/>
          <w:numId w:val="4"/>
        </w:numPr>
        <w:spacing w:before="120" w:after="100" w:afterAutospacing="1"/>
        <w:ind w:left="714" w:hanging="357"/>
        <w:rPr>
          <w:rFonts w:asciiTheme="minorHAnsi" w:hAnsiTheme="minorHAnsi" w:cstheme="minorHAnsi"/>
        </w:rPr>
      </w:pPr>
      <w:r w:rsidRPr="00C13187">
        <w:rPr>
          <w:rFonts w:asciiTheme="minorHAnsi" w:hAnsiTheme="minorHAnsi" w:cstheme="minorHAnsi"/>
        </w:rPr>
        <w:t xml:space="preserve">Investigations and prosecutions of corruption </w:t>
      </w:r>
    </w:p>
    <w:p w:rsidR="00421FE8" w:rsidRPr="00C13187" w:rsidRDefault="00421FE8" w:rsidP="00421FE8">
      <w:pPr>
        <w:numPr>
          <w:ilvl w:val="1"/>
          <w:numId w:val="4"/>
        </w:numPr>
        <w:spacing w:before="120" w:after="100" w:afterAutospacing="1"/>
        <w:rPr>
          <w:rFonts w:asciiTheme="minorHAnsi" w:hAnsiTheme="minorHAnsi" w:cstheme="minorHAnsi"/>
        </w:rPr>
      </w:pPr>
      <w:r w:rsidRPr="00C13187">
        <w:rPr>
          <w:rFonts w:asciiTheme="minorHAnsi" w:hAnsiTheme="minorHAnsi" w:cstheme="minorHAnsi"/>
        </w:rPr>
        <w:t>C</w:t>
      </w:r>
      <w:r w:rsidR="00CA5B25" w:rsidRPr="00C13187">
        <w:rPr>
          <w:rFonts w:asciiTheme="minorHAnsi" w:hAnsiTheme="minorHAnsi" w:cstheme="minorHAnsi"/>
        </w:rPr>
        <w:t xml:space="preserve">ritical element of addressing corruption that has occurred and deterring others </w:t>
      </w:r>
    </w:p>
    <w:p w:rsidR="00421FE8" w:rsidRPr="00C13187" w:rsidRDefault="00421FE8" w:rsidP="00421FE8">
      <w:pPr>
        <w:numPr>
          <w:ilvl w:val="1"/>
          <w:numId w:val="4"/>
        </w:numPr>
        <w:spacing w:before="120" w:after="100" w:afterAutospacing="1"/>
        <w:rPr>
          <w:rFonts w:asciiTheme="minorHAnsi" w:hAnsiTheme="minorHAnsi" w:cstheme="minorHAnsi"/>
        </w:rPr>
      </w:pPr>
      <w:r w:rsidRPr="00C13187">
        <w:rPr>
          <w:rFonts w:asciiTheme="minorHAnsi" w:hAnsiTheme="minorHAnsi" w:cstheme="minorHAnsi"/>
        </w:rPr>
        <w:t>B</w:t>
      </w:r>
      <w:r w:rsidR="00CA5B25" w:rsidRPr="00C13187">
        <w:rPr>
          <w:rFonts w:asciiTheme="minorHAnsi" w:hAnsiTheme="minorHAnsi" w:cstheme="minorHAnsi"/>
        </w:rPr>
        <w:t xml:space="preserve">ased on human rights standards </w:t>
      </w:r>
    </w:p>
    <w:p w:rsidR="00CA5B25" w:rsidRPr="00C13187" w:rsidRDefault="00421FE8" w:rsidP="00421FE8">
      <w:pPr>
        <w:numPr>
          <w:ilvl w:val="1"/>
          <w:numId w:val="4"/>
        </w:numPr>
        <w:spacing w:before="120" w:after="100" w:afterAutospacing="1"/>
        <w:rPr>
          <w:rFonts w:asciiTheme="minorHAnsi" w:hAnsiTheme="minorHAnsi" w:cstheme="minorHAnsi"/>
        </w:rPr>
      </w:pPr>
      <w:r w:rsidRPr="00C13187">
        <w:rPr>
          <w:rFonts w:asciiTheme="minorHAnsi" w:hAnsiTheme="minorHAnsi" w:cstheme="minorHAnsi"/>
        </w:rPr>
        <w:t>R</w:t>
      </w:r>
      <w:r w:rsidR="00CA5B25" w:rsidRPr="00C13187">
        <w:rPr>
          <w:rFonts w:asciiTheme="minorHAnsi" w:hAnsiTheme="minorHAnsi" w:cstheme="minorHAnsi"/>
        </w:rPr>
        <w:t>ecently conducted a training for countries in South Asia and Southeast Asia jointly with Singapore — example of encouraging south-south cooperation which we feel is critical to sustainable solutions</w:t>
      </w:r>
    </w:p>
    <w:p w:rsidR="00CA5B25" w:rsidRPr="00C13187" w:rsidRDefault="00CA5B25" w:rsidP="0098008A">
      <w:pPr>
        <w:spacing w:line="360" w:lineRule="auto"/>
        <w:jc w:val="both"/>
        <w:rPr>
          <w:rFonts w:asciiTheme="minorHAnsi" w:hAnsiTheme="minorHAnsi" w:cstheme="minorHAnsi"/>
        </w:rPr>
      </w:pPr>
    </w:p>
    <w:p w:rsidR="00710A86" w:rsidRPr="00C13187" w:rsidRDefault="00710A86" w:rsidP="0098008A">
      <w:pPr>
        <w:spacing w:line="360" w:lineRule="auto"/>
        <w:jc w:val="both"/>
        <w:rPr>
          <w:rFonts w:asciiTheme="minorHAnsi" w:hAnsiTheme="minorHAnsi" w:cstheme="minorHAnsi"/>
          <w:lang w:val="en-GB"/>
        </w:rPr>
      </w:pPr>
    </w:p>
    <w:p w:rsidR="00C13187" w:rsidRPr="00C13187" w:rsidRDefault="00C13187" w:rsidP="0098008A">
      <w:pPr>
        <w:spacing w:line="360" w:lineRule="auto"/>
        <w:jc w:val="both"/>
        <w:rPr>
          <w:rFonts w:asciiTheme="minorHAnsi" w:hAnsiTheme="minorHAnsi" w:cstheme="minorHAnsi"/>
          <w:b/>
          <w:bCs/>
          <w:lang w:val="en-GB"/>
        </w:rPr>
      </w:pPr>
      <w:r w:rsidRPr="00C13187">
        <w:rPr>
          <w:rFonts w:asciiTheme="minorHAnsi" w:hAnsiTheme="minorHAnsi" w:cstheme="minorHAnsi"/>
          <w:b/>
          <w:bCs/>
          <w:lang w:val="en-GB"/>
        </w:rPr>
        <w:t>Recommendations:</w:t>
      </w:r>
    </w:p>
    <w:p w:rsidR="00C13187" w:rsidRPr="00C13187" w:rsidRDefault="00C13187" w:rsidP="00C13187">
      <w:pPr>
        <w:numPr>
          <w:ilvl w:val="0"/>
          <w:numId w:val="8"/>
        </w:numPr>
        <w:spacing w:before="100" w:beforeAutospacing="1" w:after="240" w:line="276" w:lineRule="auto"/>
        <w:ind w:left="714" w:hanging="357"/>
        <w:rPr>
          <w:rFonts w:asciiTheme="minorHAnsi" w:hAnsiTheme="minorHAnsi" w:cstheme="minorHAnsi"/>
        </w:rPr>
      </w:pPr>
      <w:r w:rsidRPr="00C13187">
        <w:rPr>
          <w:rFonts w:asciiTheme="minorHAnsi" w:hAnsiTheme="minorHAnsi" w:cstheme="minorHAnsi"/>
        </w:rPr>
        <w:t>Urge those few remaining States that are not yet a party to UNCAC to ratify or accede to the Convention</w:t>
      </w:r>
    </w:p>
    <w:p w:rsidR="00C13187" w:rsidRPr="00C13187" w:rsidRDefault="00C13187" w:rsidP="00C13187">
      <w:pPr>
        <w:numPr>
          <w:ilvl w:val="0"/>
          <w:numId w:val="8"/>
        </w:numPr>
        <w:spacing w:before="100" w:beforeAutospacing="1" w:after="240" w:line="276" w:lineRule="auto"/>
        <w:ind w:left="714" w:hanging="357"/>
        <w:rPr>
          <w:rFonts w:asciiTheme="minorHAnsi" w:hAnsiTheme="minorHAnsi" w:cstheme="minorHAnsi"/>
        </w:rPr>
      </w:pPr>
      <w:r w:rsidRPr="00C13187">
        <w:rPr>
          <w:rFonts w:asciiTheme="minorHAnsi" w:hAnsiTheme="minorHAnsi" w:cstheme="minorHAnsi"/>
        </w:rPr>
        <w:t>Urge States to effectively implement UNCAC as a means of achieving SDG 16</w:t>
      </w:r>
    </w:p>
    <w:p w:rsidR="00C13187" w:rsidRPr="00C13187" w:rsidRDefault="00C13187" w:rsidP="00C13187">
      <w:pPr>
        <w:numPr>
          <w:ilvl w:val="0"/>
          <w:numId w:val="8"/>
        </w:numPr>
        <w:spacing w:before="100" w:beforeAutospacing="1" w:after="240" w:line="276" w:lineRule="auto"/>
        <w:ind w:left="714" w:hanging="357"/>
        <w:rPr>
          <w:rFonts w:asciiTheme="minorHAnsi" w:hAnsiTheme="minorHAnsi" w:cstheme="minorHAnsi"/>
        </w:rPr>
      </w:pPr>
      <w:r w:rsidRPr="00C13187">
        <w:rPr>
          <w:rFonts w:asciiTheme="minorHAnsi" w:hAnsiTheme="minorHAnsi" w:cstheme="minorHAnsi"/>
        </w:rPr>
        <w:t>Highlight the importance of preventing and combating corruption as a means of protecting human rights</w:t>
      </w:r>
    </w:p>
    <w:p w:rsidR="00C13187" w:rsidRPr="00C13187" w:rsidRDefault="00C13187" w:rsidP="00C13187">
      <w:pPr>
        <w:numPr>
          <w:ilvl w:val="0"/>
          <w:numId w:val="8"/>
        </w:numPr>
        <w:spacing w:before="100" w:beforeAutospacing="1" w:after="240" w:line="276" w:lineRule="auto"/>
        <w:ind w:left="714" w:hanging="357"/>
        <w:rPr>
          <w:rFonts w:asciiTheme="minorHAnsi" w:hAnsiTheme="minorHAnsi" w:cstheme="minorHAnsi"/>
        </w:rPr>
      </w:pPr>
      <w:r w:rsidRPr="00C13187">
        <w:rPr>
          <w:rFonts w:asciiTheme="minorHAnsi" w:hAnsiTheme="minorHAnsi" w:cstheme="minorHAnsi"/>
        </w:rPr>
        <w:t xml:space="preserve">Emphasize the anti-corruption and human rights approaches are complementary </w:t>
      </w:r>
    </w:p>
    <w:p w:rsidR="006A053D" w:rsidRPr="007139D5" w:rsidRDefault="00C13187" w:rsidP="007139D5">
      <w:pPr>
        <w:numPr>
          <w:ilvl w:val="0"/>
          <w:numId w:val="8"/>
        </w:numPr>
        <w:spacing w:before="100" w:beforeAutospacing="1" w:after="240" w:line="360" w:lineRule="auto"/>
        <w:ind w:left="714" w:hanging="357"/>
        <w:jc w:val="both"/>
        <w:rPr>
          <w:rFonts w:asciiTheme="minorHAnsi" w:hAnsiTheme="minorHAnsi" w:cstheme="minorHAnsi"/>
        </w:rPr>
      </w:pPr>
      <w:r w:rsidRPr="007139D5">
        <w:rPr>
          <w:rFonts w:asciiTheme="minorHAnsi" w:hAnsiTheme="minorHAnsi" w:cstheme="minorHAnsi"/>
        </w:rPr>
        <w:t>Urge human rights bodies who address corruption to consider the framework of UNCAC to prevent and fight corruption and to build on work in this area, including the findings of the</w:t>
      </w:r>
      <w:r w:rsidR="007139D5">
        <w:rPr>
          <w:rFonts w:asciiTheme="minorHAnsi" w:hAnsiTheme="minorHAnsi" w:cstheme="minorHAnsi"/>
        </w:rPr>
        <w:t xml:space="preserve"> Implementation Review Mechanism</w:t>
      </w:r>
    </w:p>
    <w:p w:rsidR="00B723D1" w:rsidRPr="00C13187" w:rsidRDefault="00B723D1" w:rsidP="0098008A">
      <w:pPr>
        <w:spacing w:line="360" w:lineRule="auto"/>
        <w:jc w:val="both"/>
        <w:rPr>
          <w:rFonts w:asciiTheme="minorHAnsi" w:hAnsiTheme="minorHAnsi" w:cstheme="minorHAnsi"/>
        </w:rPr>
      </w:pPr>
    </w:p>
    <w:sectPr w:rsidR="00B723D1" w:rsidRPr="00C13187" w:rsidSect="00B6422A">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1AD" w:rsidRDefault="000301AD" w:rsidP="00E328E3">
      <w:r>
        <w:separator/>
      </w:r>
    </w:p>
  </w:endnote>
  <w:endnote w:type="continuationSeparator" w:id="0">
    <w:p w:rsidR="000301AD" w:rsidRDefault="000301AD" w:rsidP="00E32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76118798"/>
      <w:docPartObj>
        <w:docPartGallery w:val="Page Numbers (Bottom of Page)"/>
        <w:docPartUnique/>
      </w:docPartObj>
    </w:sdtPr>
    <w:sdtEndPr>
      <w:rPr>
        <w:rStyle w:val="PageNumber"/>
      </w:rPr>
    </w:sdtEndPr>
    <w:sdtContent>
      <w:p w:rsidR="00421FE8" w:rsidRDefault="00421FE8" w:rsidP="00421F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21FE8" w:rsidRDefault="00421FE8" w:rsidP="007B14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20197948"/>
      <w:docPartObj>
        <w:docPartGallery w:val="Page Numbers (Bottom of Page)"/>
        <w:docPartUnique/>
      </w:docPartObj>
    </w:sdtPr>
    <w:sdtEndPr>
      <w:rPr>
        <w:rStyle w:val="PageNumber"/>
      </w:rPr>
    </w:sdtEndPr>
    <w:sdtContent>
      <w:p w:rsidR="00421FE8" w:rsidRDefault="00421FE8" w:rsidP="00421F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E6883">
          <w:rPr>
            <w:rStyle w:val="PageNumber"/>
            <w:noProof/>
          </w:rPr>
          <w:t>1</w:t>
        </w:r>
        <w:r>
          <w:rPr>
            <w:rStyle w:val="PageNumber"/>
          </w:rPr>
          <w:fldChar w:fldCharType="end"/>
        </w:r>
      </w:p>
    </w:sdtContent>
  </w:sdt>
  <w:p w:rsidR="00421FE8" w:rsidRDefault="00421FE8" w:rsidP="007B14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1AD" w:rsidRDefault="000301AD" w:rsidP="00E328E3">
      <w:r>
        <w:separator/>
      </w:r>
    </w:p>
  </w:footnote>
  <w:footnote w:type="continuationSeparator" w:id="0">
    <w:p w:rsidR="000301AD" w:rsidRDefault="000301AD" w:rsidP="00E32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16E3"/>
    <w:multiLevelType w:val="hybridMultilevel"/>
    <w:tmpl w:val="8A960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D51755"/>
    <w:multiLevelType w:val="multilevel"/>
    <w:tmpl w:val="B0F64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96431E"/>
    <w:multiLevelType w:val="hybridMultilevel"/>
    <w:tmpl w:val="2DF45E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F3A57FE"/>
    <w:multiLevelType w:val="multilevel"/>
    <w:tmpl w:val="0D6A1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BD357C"/>
    <w:multiLevelType w:val="hybridMultilevel"/>
    <w:tmpl w:val="4328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200C42"/>
    <w:multiLevelType w:val="hybridMultilevel"/>
    <w:tmpl w:val="338E33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CB038D"/>
    <w:multiLevelType w:val="hybridMultilevel"/>
    <w:tmpl w:val="C6CE7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651C23"/>
    <w:multiLevelType w:val="multilevel"/>
    <w:tmpl w:val="622CC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7"/>
  </w:num>
  <w:num w:numId="4">
    <w:abstractNumId w:val="1"/>
  </w:num>
  <w:num w:numId="5">
    <w:abstractNumId w:val="4"/>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A88"/>
    <w:rsid w:val="00016E11"/>
    <w:rsid w:val="000301AD"/>
    <w:rsid w:val="00080B15"/>
    <w:rsid w:val="00094E97"/>
    <w:rsid w:val="000E2F3A"/>
    <w:rsid w:val="00104261"/>
    <w:rsid w:val="0011312E"/>
    <w:rsid w:val="00135A94"/>
    <w:rsid w:val="001B4BC5"/>
    <w:rsid w:val="0025130E"/>
    <w:rsid w:val="002841FE"/>
    <w:rsid w:val="002C3086"/>
    <w:rsid w:val="003015C3"/>
    <w:rsid w:val="00315E06"/>
    <w:rsid w:val="00352731"/>
    <w:rsid w:val="00390653"/>
    <w:rsid w:val="00395AC6"/>
    <w:rsid w:val="003971CA"/>
    <w:rsid w:val="00397A78"/>
    <w:rsid w:val="003B0383"/>
    <w:rsid w:val="003E6883"/>
    <w:rsid w:val="00421FE8"/>
    <w:rsid w:val="004617B0"/>
    <w:rsid w:val="00476EA3"/>
    <w:rsid w:val="00496AB0"/>
    <w:rsid w:val="00517BCB"/>
    <w:rsid w:val="00541554"/>
    <w:rsid w:val="00544E1E"/>
    <w:rsid w:val="00547691"/>
    <w:rsid w:val="005571F6"/>
    <w:rsid w:val="005B1824"/>
    <w:rsid w:val="005F7D83"/>
    <w:rsid w:val="00604E63"/>
    <w:rsid w:val="00641EA5"/>
    <w:rsid w:val="006552C9"/>
    <w:rsid w:val="00660E34"/>
    <w:rsid w:val="00692CAF"/>
    <w:rsid w:val="006A053D"/>
    <w:rsid w:val="006A709A"/>
    <w:rsid w:val="006E4262"/>
    <w:rsid w:val="006F57FF"/>
    <w:rsid w:val="00710A86"/>
    <w:rsid w:val="007139D5"/>
    <w:rsid w:val="007311A3"/>
    <w:rsid w:val="00766F3C"/>
    <w:rsid w:val="007A29D6"/>
    <w:rsid w:val="007B1407"/>
    <w:rsid w:val="007B63CE"/>
    <w:rsid w:val="00830F88"/>
    <w:rsid w:val="0084082F"/>
    <w:rsid w:val="00903A88"/>
    <w:rsid w:val="009342EB"/>
    <w:rsid w:val="00974FBB"/>
    <w:rsid w:val="00977984"/>
    <w:rsid w:val="0098008A"/>
    <w:rsid w:val="009D7B3F"/>
    <w:rsid w:val="00A31E98"/>
    <w:rsid w:val="00A63069"/>
    <w:rsid w:val="00A75EF2"/>
    <w:rsid w:val="00A81161"/>
    <w:rsid w:val="00A90261"/>
    <w:rsid w:val="00A90C29"/>
    <w:rsid w:val="00AC3D43"/>
    <w:rsid w:val="00B6422A"/>
    <w:rsid w:val="00B723D1"/>
    <w:rsid w:val="00B73B55"/>
    <w:rsid w:val="00C056B7"/>
    <w:rsid w:val="00C13187"/>
    <w:rsid w:val="00CA35B2"/>
    <w:rsid w:val="00CA5B25"/>
    <w:rsid w:val="00CA67C8"/>
    <w:rsid w:val="00CB7434"/>
    <w:rsid w:val="00D37A0C"/>
    <w:rsid w:val="00D95CC4"/>
    <w:rsid w:val="00DA7209"/>
    <w:rsid w:val="00E328E3"/>
    <w:rsid w:val="00E9139E"/>
    <w:rsid w:val="00E91F4D"/>
    <w:rsid w:val="00EC5DC3"/>
    <w:rsid w:val="00F4368D"/>
    <w:rsid w:val="00F72352"/>
    <w:rsid w:val="00FF1F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efaultImageDpi w14:val="32767"/>
  <w15:chartTrackingRefBased/>
  <w15:docId w15:val="{A7DFE312-695E-824D-BEE6-B6AFDEB64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2C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3A88"/>
    <w:rPr>
      <w:color w:val="0563C1" w:themeColor="hyperlink"/>
      <w:u w:val="single"/>
    </w:rPr>
  </w:style>
  <w:style w:type="character" w:customStyle="1" w:styleId="UnresolvedMention">
    <w:name w:val="Unresolved Mention"/>
    <w:basedOn w:val="DefaultParagraphFont"/>
    <w:uiPriority w:val="99"/>
    <w:rsid w:val="00903A88"/>
    <w:rPr>
      <w:color w:val="808080"/>
      <w:shd w:val="clear" w:color="auto" w:fill="E6E6E6"/>
    </w:rPr>
  </w:style>
  <w:style w:type="paragraph" w:styleId="ListParagraph">
    <w:name w:val="List Paragraph"/>
    <w:basedOn w:val="Normal"/>
    <w:uiPriority w:val="34"/>
    <w:qFormat/>
    <w:rsid w:val="00C056B7"/>
    <w:pPr>
      <w:ind w:left="720"/>
      <w:contextualSpacing/>
    </w:pPr>
  </w:style>
  <w:style w:type="paragraph" w:styleId="NormalWeb">
    <w:name w:val="Normal (Web)"/>
    <w:basedOn w:val="Normal"/>
    <w:uiPriority w:val="99"/>
    <w:semiHidden/>
    <w:unhideWhenUsed/>
    <w:rsid w:val="001B4BC5"/>
  </w:style>
  <w:style w:type="paragraph" w:styleId="FootnoteText">
    <w:name w:val="footnote text"/>
    <w:basedOn w:val="Normal"/>
    <w:link w:val="FootnoteTextChar"/>
    <w:uiPriority w:val="99"/>
    <w:semiHidden/>
    <w:unhideWhenUsed/>
    <w:rsid w:val="00E328E3"/>
    <w:rPr>
      <w:rFonts w:asciiTheme="minorHAnsi" w:eastAsiaTheme="minorEastAsia" w:hAnsiTheme="minorHAnsi" w:cstheme="minorBidi"/>
      <w:sz w:val="20"/>
      <w:szCs w:val="20"/>
      <w:lang w:val="en-GB" w:eastAsia="zh-CN"/>
    </w:rPr>
  </w:style>
  <w:style w:type="character" w:customStyle="1" w:styleId="FootnoteTextChar">
    <w:name w:val="Footnote Text Char"/>
    <w:basedOn w:val="DefaultParagraphFont"/>
    <w:link w:val="FootnoteText"/>
    <w:uiPriority w:val="99"/>
    <w:semiHidden/>
    <w:rsid w:val="00E328E3"/>
    <w:rPr>
      <w:sz w:val="20"/>
      <w:szCs w:val="20"/>
      <w:lang w:val="en-GB" w:eastAsia="zh-CN"/>
    </w:rPr>
  </w:style>
  <w:style w:type="character" w:styleId="FootnoteReference">
    <w:name w:val="footnote reference"/>
    <w:basedOn w:val="DefaultParagraphFont"/>
    <w:uiPriority w:val="99"/>
    <w:semiHidden/>
    <w:unhideWhenUsed/>
    <w:rsid w:val="00E328E3"/>
    <w:rPr>
      <w:vertAlign w:val="superscript"/>
    </w:rPr>
  </w:style>
  <w:style w:type="paragraph" w:styleId="Footer">
    <w:name w:val="footer"/>
    <w:basedOn w:val="Normal"/>
    <w:link w:val="FooterChar"/>
    <w:uiPriority w:val="99"/>
    <w:unhideWhenUsed/>
    <w:rsid w:val="007B1407"/>
    <w:pPr>
      <w:tabs>
        <w:tab w:val="center" w:pos="4680"/>
        <w:tab w:val="right" w:pos="9360"/>
      </w:tabs>
    </w:pPr>
  </w:style>
  <w:style w:type="character" w:customStyle="1" w:styleId="FooterChar">
    <w:name w:val="Footer Char"/>
    <w:basedOn w:val="DefaultParagraphFont"/>
    <w:link w:val="Footer"/>
    <w:uiPriority w:val="99"/>
    <w:rsid w:val="007B1407"/>
    <w:rPr>
      <w:rFonts w:ascii="Times New Roman" w:eastAsia="Times New Roman" w:hAnsi="Times New Roman" w:cs="Times New Roman"/>
    </w:rPr>
  </w:style>
  <w:style w:type="character" w:styleId="PageNumber">
    <w:name w:val="page number"/>
    <w:basedOn w:val="DefaultParagraphFont"/>
    <w:uiPriority w:val="99"/>
    <w:semiHidden/>
    <w:unhideWhenUsed/>
    <w:rsid w:val="007B1407"/>
  </w:style>
  <w:style w:type="paragraph" w:styleId="Header">
    <w:name w:val="header"/>
    <w:basedOn w:val="Normal"/>
    <w:link w:val="HeaderChar"/>
    <w:uiPriority w:val="99"/>
    <w:unhideWhenUsed/>
    <w:rsid w:val="007139D5"/>
    <w:pPr>
      <w:tabs>
        <w:tab w:val="center" w:pos="4513"/>
        <w:tab w:val="right" w:pos="9026"/>
      </w:tabs>
    </w:pPr>
  </w:style>
  <w:style w:type="character" w:customStyle="1" w:styleId="HeaderChar">
    <w:name w:val="Header Char"/>
    <w:basedOn w:val="DefaultParagraphFont"/>
    <w:link w:val="Header"/>
    <w:uiPriority w:val="99"/>
    <w:rsid w:val="007139D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8499">
      <w:bodyDiv w:val="1"/>
      <w:marLeft w:val="0"/>
      <w:marRight w:val="0"/>
      <w:marTop w:val="0"/>
      <w:marBottom w:val="0"/>
      <w:divBdr>
        <w:top w:val="none" w:sz="0" w:space="0" w:color="auto"/>
        <w:left w:val="none" w:sz="0" w:space="0" w:color="auto"/>
        <w:bottom w:val="none" w:sz="0" w:space="0" w:color="auto"/>
        <w:right w:val="none" w:sz="0" w:space="0" w:color="auto"/>
      </w:divBdr>
    </w:div>
    <w:div w:id="73860292">
      <w:bodyDiv w:val="1"/>
      <w:marLeft w:val="0"/>
      <w:marRight w:val="0"/>
      <w:marTop w:val="0"/>
      <w:marBottom w:val="0"/>
      <w:divBdr>
        <w:top w:val="none" w:sz="0" w:space="0" w:color="auto"/>
        <w:left w:val="none" w:sz="0" w:space="0" w:color="auto"/>
        <w:bottom w:val="none" w:sz="0" w:space="0" w:color="auto"/>
        <w:right w:val="none" w:sz="0" w:space="0" w:color="auto"/>
      </w:divBdr>
      <w:divsChild>
        <w:div w:id="1539585361">
          <w:marLeft w:val="0"/>
          <w:marRight w:val="0"/>
          <w:marTop w:val="0"/>
          <w:marBottom w:val="0"/>
          <w:divBdr>
            <w:top w:val="none" w:sz="0" w:space="0" w:color="auto"/>
            <w:left w:val="none" w:sz="0" w:space="0" w:color="auto"/>
            <w:bottom w:val="none" w:sz="0" w:space="0" w:color="auto"/>
            <w:right w:val="none" w:sz="0" w:space="0" w:color="auto"/>
          </w:divBdr>
          <w:divsChild>
            <w:div w:id="842821228">
              <w:marLeft w:val="0"/>
              <w:marRight w:val="0"/>
              <w:marTop w:val="0"/>
              <w:marBottom w:val="0"/>
              <w:divBdr>
                <w:top w:val="none" w:sz="0" w:space="0" w:color="auto"/>
                <w:left w:val="none" w:sz="0" w:space="0" w:color="auto"/>
                <w:bottom w:val="none" w:sz="0" w:space="0" w:color="auto"/>
                <w:right w:val="none" w:sz="0" w:space="0" w:color="auto"/>
              </w:divBdr>
              <w:divsChild>
                <w:div w:id="2423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7425">
      <w:bodyDiv w:val="1"/>
      <w:marLeft w:val="0"/>
      <w:marRight w:val="0"/>
      <w:marTop w:val="0"/>
      <w:marBottom w:val="0"/>
      <w:divBdr>
        <w:top w:val="none" w:sz="0" w:space="0" w:color="auto"/>
        <w:left w:val="none" w:sz="0" w:space="0" w:color="auto"/>
        <w:bottom w:val="none" w:sz="0" w:space="0" w:color="auto"/>
        <w:right w:val="none" w:sz="0" w:space="0" w:color="auto"/>
      </w:divBdr>
      <w:divsChild>
        <w:div w:id="902108295">
          <w:marLeft w:val="0"/>
          <w:marRight w:val="0"/>
          <w:marTop w:val="0"/>
          <w:marBottom w:val="0"/>
          <w:divBdr>
            <w:top w:val="none" w:sz="0" w:space="0" w:color="auto"/>
            <w:left w:val="none" w:sz="0" w:space="0" w:color="auto"/>
            <w:bottom w:val="none" w:sz="0" w:space="0" w:color="auto"/>
            <w:right w:val="none" w:sz="0" w:space="0" w:color="auto"/>
          </w:divBdr>
          <w:divsChild>
            <w:div w:id="1854224359">
              <w:marLeft w:val="0"/>
              <w:marRight w:val="0"/>
              <w:marTop w:val="0"/>
              <w:marBottom w:val="0"/>
              <w:divBdr>
                <w:top w:val="none" w:sz="0" w:space="0" w:color="auto"/>
                <w:left w:val="none" w:sz="0" w:space="0" w:color="auto"/>
                <w:bottom w:val="none" w:sz="0" w:space="0" w:color="auto"/>
                <w:right w:val="none" w:sz="0" w:space="0" w:color="auto"/>
              </w:divBdr>
              <w:divsChild>
                <w:div w:id="205057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735318">
      <w:bodyDiv w:val="1"/>
      <w:marLeft w:val="0"/>
      <w:marRight w:val="0"/>
      <w:marTop w:val="0"/>
      <w:marBottom w:val="0"/>
      <w:divBdr>
        <w:top w:val="none" w:sz="0" w:space="0" w:color="auto"/>
        <w:left w:val="none" w:sz="0" w:space="0" w:color="auto"/>
        <w:bottom w:val="none" w:sz="0" w:space="0" w:color="auto"/>
        <w:right w:val="none" w:sz="0" w:space="0" w:color="auto"/>
      </w:divBdr>
      <w:divsChild>
        <w:div w:id="1667324147">
          <w:marLeft w:val="0"/>
          <w:marRight w:val="0"/>
          <w:marTop w:val="0"/>
          <w:marBottom w:val="0"/>
          <w:divBdr>
            <w:top w:val="none" w:sz="0" w:space="0" w:color="auto"/>
            <w:left w:val="none" w:sz="0" w:space="0" w:color="auto"/>
            <w:bottom w:val="none" w:sz="0" w:space="0" w:color="auto"/>
            <w:right w:val="none" w:sz="0" w:space="0" w:color="auto"/>
          </w:divBdr>
          <w:divsChild>
            <w:div w:id="91634628">
              <w:marLeft w:val="0"/>
              <w:marRight w:val="0"/>
              <w:marTop w:val="0"/>
              <w:marBottom w:val="0"/>
              <w:divBdr>
                <w:top w:val="none" w:sz="0" w:space="0" w:color="auto"/>
                <w:left w:val="none" w:sz="0" w:space="0" w:color="auto"/>
                <w:bottom w:val="none" w:sz="0" w:space="0" w:color="auto"/>
                <w:right w:val="none" w:sz="0" w:space="0" w:color="auto"/>
              </w:divBdr>
              <w:divsChild>
                <w:div w:id="4197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82956">
      <w:bodyDiv w:val="1"/>
      <w:marLeft w:val="0"/>
      <w:marRight w:val="0"/>
      <w:marTop w:val="0"/>
      <w:marBottom w:val="0"/>
      <w:divBdr>
        <w:top w:val="none" w:sz="0" w:space="0" w:color="auto"/>
        <w:left w:val="none" w:sz="0" w:space="0" w:color="auto"/>
        <w:bottom w:val="none" w:sz="0" w:space="0" w:color="auto"/>
        <w:right w:val="none" w:sz="0" w:space="0" w:color="auto"/>
      </w:divBdr>
    </w:div>
    <w:div w:id="284849944">
      <w:bodyDiv w:val="1"/>
      <w:marLeft w:val="0"/>
      <w:marRight w:val="0"/>
      <w:marTop w:val="0"/>
      <w:marBottom w:val="0"/>
      <w:divBdr>
        <w:top w:val="none" w:sz="0" w:space="0" w:color="auto"/>
        <w:left w:val="none" w:sz="0" w:space="0" w:color="auto"/>
        <w:bottom w:val="none" w:sz="0" w:space="0" w:color="auto"/>
        <w:right w:val="none" w:sz="0" w:space="0" w:color="auto"/>
      </w:divBdr>
      <w:divsChild>
        <w:div w:id="833496397">
          <w:marLeft w:val="0"/>
          <w:marRight w:val="0"/>
          <w:marTop w:val="0"/>
          <w:marBottom w:val="0"/>
          <w:divBdr>
            <w:top w:val="none" w:sz="0" w:space="0" w:color="auto"/>
            <w:left w:val="none" w:sz="0" w:space="0" w:color="auto"/>
            <w:bottom w:val="none" w:sz="0" w:space="0" w:color="auto"/>
            <w:right w:val="none" w:sz="0" w:space="0" w:color="auto"/>
          </w:divBdr>
          <w:divsChild>
            <w:div w:id="1507941404">
              <w:marLeft w:val="0"/>
              <w:marRight w:val="0"/>
              <w:marTop w:val="0"/>
              <w:marBottom w:val="0"/>
              <w:divBdr>
                <w:top w:val="none" w:sz="0" w:space="0" w:color="auto"/>
                <w:left w:val="none" w:sz="0" w:space="0" w:color="auto"/>
                <w:bottom w:val="none" w:sz="0" w:space="0" w:color="auto"/>
                <w:right w:val="none" w:sz="0" w:space="0" w:color="auto"/>
              </w:divBdr>
              <w:divsChild>
                <w:div w:id="17371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86359">
      <w:bodyDiv w:val="1"/>
      <w:marLeft w:val="0"/>
      <w:marRight w:val="0"/>
      <w:marTop w:val="0"/>
      <w:marBottom w:val="0"/>
      <w:divBdr>
        <w:top w:val="none" w:sz="0" w:space="0" w:color="auto"/>
        <w:left w:val="none" w:sz="0" w:space="0" w:color="auto"/>
        <w:bottom w:val="none" w:sz="0" w:space="0" w:color="auto"/>
        <w:right w:val="none" w:sz="0" w:space="0" w:color="auto"/>
      </w:divBdr>
    </w:div>
    <w:div w:id="307630316">
      <w:bodyDiv w:val="1"/>
      <w:marLeft w:val="0"/>
      <w:marRight w:val="0"/>
      <w:marTop w:val="0"/>
      <w:marBottom w:val="0"/>
      <w:divBdr>
        <w:top w:val="none" w:sz="0" w:space="0" w:color="auto"/>
        <w:left w:val="none" w:sz="0" w:space="0" w:color="auto"/>
        <w:bottom w:val="none" w:sz="0" w:space="0" w:color="auto"/>
        <w:right w:val="none" w:sz="0" w:space="0" w:color="auto"/>
      </w:divBdr>
      <w:divsChild>
        <w:div w:id="420761920">
          <w:marLeft w:val="0"/>
          <w:marRight w:val="0"/>
          <w:marTop w:val="0"/>
          <w:marBottom w:val="0"/>
          <w:divBdr>
            <w:top w:val="none" w:sz="0" w:space="0" w:color="auto"/>
            <w:left w:val="none" w:sz="0" w:space="0" w:color="auto"/>
            <w:bottom w:val="none" w:sz="0" w:space="0" w:color="auto"/>
            <w:right w:val="none" w:sz="0" w:space="0" w:color="auto"/>
          </w:divBdr>
          <w:divsChild>
            <w:div w:id="1248349140">
              <w:marLeft w:val="0"/>
              <w:marRight w:val="0"/>
              <w:marTop w:val="0"/>
              <w:marBottom w:val="0"/>
              <w:divBdr>
                <w:top w:val="none" w:sz="0" w:space="0" w:color="auto"/>
                <w:left w:val="none" w:sz="0" w:space="0" w:color="auto"/>
                <w:bottom w:val="none" w:sz="0" w:space="0" w:color="auto"/>
                <w:right w:val="none" w:sz="0" w:space="0" w:color="auto"/>
              </w:divBdr>
              <w:divsChild>
                <w:div w:id="3423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3480">
      <w:bodyDiv w:val="1"/>
      <w:marLeft w:val="0"/>
      <w:marRight w:val="0"/>
      <w:marTop w:val="0"/>
      <w:marBottom w:val="0"/>
      <w:divBdr>
        <w:top w:val="none" w:sz="0" w:space="0" w:color="auto"/>
        <w:left w:val="none" w:sz="0" w:space="0" w:color="auto"/>
        <w:bottom w:val="none" w:sz="0" w:space="0" w:color="auto"/>
        <w:right w:val="none" w:sz="0" w:space="0" w:color="auto"/>
      </w:divBdr>
      <w:divsChild>
        <w:div w:id="1442649637">
          <w:marLeft w:val="0"/>
          <w:marRight w:val="0"/>
          <w:marTop w:val="0"/>
          <w:marBottom w:val="0"/>
          <w:divBdr>
            <w:top w:val="none" w:sz="0" w:space="0" w:color="auto"/>
            <w:left w:val="none" w:sz="0" w:space="0" w:color="auto"/>
            <w:bottom w:val="none" w:sz="0" w:space="0" w:color="auto"/>
            <w:right w:val="none" w:sz="0" w:space="0" w:color="auto"/>
          </w:divBdr>
          <w:divsChild>
            <w:div w:id="2036418864">
              <w:marLeft w:val="0"/>
              <w:marRight w:val="0"/>
              <w:marTop w:val="0"/>
              <w:marBottom w:val="0"/>
              <w:divBdr>
                <w:top w:val="none" w:sz="0" w:space="0" w:color="auto"/>
                <w:left w:val="none" w:sz="0" w:space="0" w:color="auto"/>
                <w:bottom w:val="none" w:sz="0" w:space="0" w:color="auto"/>
                <w:right w:val="none" w:sz="0" w:space="0" w:color="auto"/>
              </w:divBdr>
              <w:divsChild>
                <w:div w:id="198098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530561">
      <w:bodyDiv w:val="1"/>
      <w:marLeft w:val="0"/>
      <w:marRight w:val="0"/>
      <w:marTop w:val="0"/>
      <w:marBottom w:val="0"/>
      <w:divBdr>
        <w:top w:val="none" w:sz="0" w:space="0" w:color="auto"/>
        <w:left w:val="none" w:sz="0" w:space="0" w:color="auto"/>
        <w:bottom w:val="none" w:sz="0" w:space="0" w:color="auto"/>
        <w:right w:val="none" w:sz="0" w:space="0" w:color="auto"/>
      </w:divBdr>
      <w:divsChild>
        <w:div w:id="565846149">
          <w:marLeft w:val="0"/>
          <w:marRight w:val="0"/>
          <w:marTop w:val="0"/>
          <w:marBottom w:val="0"/>
          <w:divBdr>
            <w:top w:val="none" w:sz="0" w:space="0" w:color="auto"/>
            <w:left w:val="none" w:sz="0" w:space="0" w:color="auto"/>
            <w:bottom w:val="none" w:sz="0" w:space="0" w:color="auto"/>
            <w:right w:val="none" w:sz="0" w:space="0" w:color="auto"/>
          </w:divBdr>
          <w:divsChild>
            <w:div w:id="1127358590">
              <w:marLeft w:val="0"/>
              <w:marRight w:val="0"/>
              <w:marTop w:val="0"/>
              <w:marBottom w:val="0"/>
              <w:divBdr>
                <w:top w:val="none" w:sz="0" w:space="0" w:color="auto"/>
                <w:left w:val="none" w:sz="0" w:space="0" w:color="auto"/>
                <w:bottom w:val="none" w:sz="0" w:space="0" w:color="auto"/>
                <w:right w:val="none" w:sz="0" w:space="0" w:color="auto"/>
              </w:divBdr>
              <w:divsChild>
                <w:div w:id="12957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90843">
      <w:bodyDiv w:val="1"/>
      <w:marLeft w:val="0"/>
      <w:marRight w:val="0"/>
      <w:marTop w:val="0"/>
      <w:marBottom w:val="0"/>
      <w:divBdr>
        <w:top w:val="none" w:sz="0" w:space="0" w:color="auto"/>
        <w:left w:val="none" w:sz="0" w:space="0" w:color="auto"/>
        <w:bottom w:val="none" w:sz="0" w:space="0" w:color="auto"/>
        <w:right w:val="none" w:sz="0" w:space="0" w:color="auto"/>
      </w:divBdr>
      <w:divsChild>
        <w:div w:id="400450537">
          <w:marLeft w:val="0"/>
          <w:marRight w:val="0"/>
          <w:marTop w:val="0"/>
          <w:marBottom w:val="0"/>
          <w:divBdr>
            <w:top w:val="none" w:sz="0" w:space="0" w:color="auto"/>
            <w:left w:val="none" w:sz="0" w:space="0" w:color="auto"/>
            <w:bottom w:val="none" w:sz="0" w:space="0" w:color="auto"/>
            <w:right w:val="none" w:sz="0" w:space="0" w:color="auto"/>
          </w:divBdr>
          <w:divsChild>
            <w:div w:id="1965696630">
              <w:marLeft w:val="0"/>
              <w:marRight w:val="0"/>
              <w:marTop w:val="0"/>
              <w:marBottom w:val="0"/>
              <w:divBdr>
                <w:top w:val="none" w:sz="0" w:space="0" w:color="auto"/>
                <w:left w:val="none" w:sz="0" w:space="0" w:color="auto"/>
                <w:bottom w:val="none" w:sz="0" w:space="0" w:color="auto"/>
                <w:right w:val="none" w:sz="0" w:space="0" w:color="auto"/>
              </w:divBdr>
              <w:divsChild>
                <w:div w:id="145046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87246">
      <w:bodyDiv w:val="1"/>
      <w:marLeft w:val="0"/>
      <w:marRight w:val="0"/>
      <w:marTop w:val="0"/>
      <w:marBottom w:val="0"/>
      <w:divBdr>
        <w:top w:val="none" w:sz="0" w:space="0" w:color="auto"/>
        <w:left w:val="none" w:sz="0" w:space="0" w:color="auto"/>
        <w:bottom w:val="none" w:sz="0" w:space="0" w:color="auto"/>
        <w:right w:val="none" w:sz="0" w:space="0" w:color="auto"/>
      </w:divBdr>
    </w:div>
    <w:div w:id="404960279">
      <w:bodyDiv w:val="1"/>
      <w:marLeft w:val="0"/>
      <w:marRight w:val="0"/>
      <w:marTop w:val="0"/>
      <w:marBottom w:val="0"/>
      <w:divBdr>
        <w:top w:val="none" w:sz="0" w:space="0" w:color="auto"/>
        <w:left w:val="none" w:sz="0" w:space="0" w:color="auto"/>
        <w:bottom w:val="none" w:sz="0" w:space="0" w:color="auto"/>
        <w:right w:val="none" w:sz="0" w:space="0" w:color="auto"/>
      </w:divBdr>
      <w:divsChild>
        <w:div w:id="1474057202">
          <w:marLeft w:val="0"/>
          <w:marRight w:val="0"/>
          <w:marTop w:val="0"/>
          <w:marBottom w:val="0"/>
          <w:divBdr>
            <w:top w:val="none" w:sz="0" w:space="0" w:color="auto"/>
            <w:left w:val="none" w:sz="0" w:space="0" w:color="auto"/>
            <w:bottom w:val="none" w:sz="0" w:space="0" w:color="auto"/>
            <w:right w:val="none" w:sz="0" w:space="0" w:color="auto"/>
          </w:divBdr>
          <w:divsChild>
            <w:div w:id="828179362">
              <w:marLeft w:val="0"/>
              <w:marRight w:val="0"/>
              <w:marTop w:val="0"/>
              <w:marBottom w:val="0"/>
              <w:divBdr>
                <w:top w:val="none" w:sz="0" w:space="0" w:color="auto"/>
                <w:left w:val="none" w:sz="0" w:space="0" w:color="auto"/>
                <w:bottom w:val="none" w:sz="0" w:space="0" w:color="auto"/>
                <w:right w:val="none" w:sz="0" w:space="0" w:color="auto"/>
              </w:divBdr>
              <w:divsChild>
                <w:div w:id="10217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446726">
      <w:bodyDiv w:val="1"/>
      <w:marLeft w:val="0"/>
      <w:marRight w:val="0"/>
      <w:marTop w:val="0"/>
      <w:marBottom w:val="0"/>
      <w:divBdr>
        <w:top w:val="none" w:sz="0" w:space="0" w:color="auto"/>
        <w:left w:val="none" w:sz="0" w:space="0" w:color="auto"/>
        <w:bottom w:val="none" w:sz="0" w:space="0" w:color="auto"/>
        <w:right w:val="none" w:sz="0" w:space="0" w:color="auto"/>
      </w:divBdr>
    </w:div>
    <w:div w:id="419837281">
      <w:bodyDiv w:val="1"/>
      <w:marLeft w:val="0"/>
      <w:marRight w:val="0"/>
      <w:marTop w:val="0"/>
      <w:marBottom w:val="0"/>
      <w:divBdr>
        <w:top w:val="none" w:sz="0" w:space="0" w:color="auto"/>
        <w:left w:val="none" w:sz="0" w:space="0" w:color="auto"/>
        <w:bottom w:val="none" w:sz="0" w:space="0" w:color="auto"/>
        <w:right w:val="none" w:sz="0" w:space="0" w:color="auto"/>
      </w:divBdr>
      <w:divsChild>
        <w:div w:id="2109499613">
          <w:marLeft w:val="0"/>
          <w:marRight w:val="0"/>
          <w:marTop w:val="0"/>
          <w:marBottom w:val="0"/>
          <w:divBdr>
            <w:top w:val="none" w:sz="0" w:space="0" w:color="auto"/>
            <w:left w:val="none" w:sz="0" w:space="0" w:color="auto"/>
            <w:bottom w:val="none" w:sz="0" w:space="0" w:color="auto"/>
            <w:right w:val="none" w:sz="0" w:space="0" w:color="auto"/>
          </w:divBdr>
          <w:divsChild>
            <w:div w:id="891159102">
              <w:marLeft w:val="0"/>
              <w:marRight w:val="0"/>
              <w:marTop w:val="0"/>
              <w:marBottom w:val="0"/>
              <w:divBdr>
                <w:top w:val="none" w:sz="0" w:space="0" w:color="auto"/>
                <w:left w:val="none" w:sz="0" w:space="0" w:color="auto"/>
                <w:bottom w:val="none" w:sz="0" w:space="0" w:color="auto"/>
                <w:right w:val="none" w:sz="0" w:space="0" w:color="auto"/>
              </w:divBdr>
              <w:divsChild>
                <w:div w:id="33641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336393">
      <w:bodyDiv w:val="1"/>
      <w:marLeft w:val="0"/>
      <w:marRight w:val="0"/>
      <w:marTop w:val="0"/>
      <w:marBottom w:val="0"/>
      <w:divBdr>
        <w:top w:val="none" w:sz="0" w:space="0" w:color="auto"/>
        <w:left w:val="none" w:sz="0" w:space="0" w:color="auto"/>
        <w:bottom w:val="none" w:sz="0" w:space="0" w:color="auto"/>
        <w:right w:val="none" w:sz="0" w:space="0" w:color="auto"/>
      </w:divBdr>
      <w:divsChild>
        <w:div w:id="333728607">
          <w:marLeft w:val="0"/>
          <w:marRight w:val="0"/>
          <w:marTop w:val="0"/>
          <w:marBottom w:val="0"/>
          <w:divBdr>
            <w:top w:val="none" w:sz="0" w:space="0" w:color="auto"/>
            <w:left w:val="none" w:sz="0" w:space="0" w:color="auto"/>
            <w:bottom w:val="none" w:sz="0" w:space="0" w:color="auto"/>
            <w:right w:val="none" w:sz="0" w:space="0" w:color="auto"/>
          </w:divBdr>
          <w:divsChild>
            <w:div w:id="517617408">
              <w:marLeft w:val="0"/>
              <w:marRight w:val="0"/>
              <w:marTop w:val="0"/>
              <w:marBottom w:val="0"/>
              <w:divBdr>
                <w:top w:val="none" w:sz="0" w:space="0" w:color="auto"/>
                <w:left w:val="none" w:sz="0" w:space="0" w:color="auto"/>
                <w:bottom w:val="none" w:sz="0" w:space="0" w:color="auto"/>
                <w:right w:val="none" w:sz="0" w:space="0" w:color="auto"/>
              </w:divBdr>
              <w:divsChild>
                <w:div w:id="106328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633067">
      <w:bodyDiv w:val="1"/>
      <w:marLeft w:val="0"/>
      <w:marRight w:val="0"/>
      <w:marTop w:val="0"/>
      <w:marBottom w:val="0"/>
      <w:divBdr>
        <w:top w:val="none" w:sz="0" w:space="0" w:color="auto"/>
        <w:left w:val="none" w:sz="0" w:space="0" w:color="auto"/>
        <w:bottom w:val="none" w:sz="0" w:space="0" w:color="auto"/>
        <w:right w:val="none" w:sz="0" w:space="0" w:color="auto"/>
      </w:divBdr>
      <w:divsChild>
        <w:div w:id="1588271447">
          <w:marLeft w:val="0"/>
          <w:marRight w:val="0"/>
          <w:marTop w:val="0"/>
          <w:marBottom w:val="0"/>
          <w:divBdr>
            <w:top w:val="none" w:sz="0" w:space="0" w:color="auto"/>
            <w:left w:val="none" w:sz="0" w:space="0" w:color="auto"/>
            <w:bottom w:val="none" w:sz="0" w:space="0" w:color="auto"/>
            <w:right w:val="none" w:sz="0" w:space="0" w:color="auto"/>
          </w:divBdr>
          <w:divsChild>
            <w:div w:id="1354266721">
              <w:marLeft w:val="0"/>
              <w:marRight w:val="0"/>
              <w:marTop w:val="0"/>
              <w:marBottom w:val="0"/>
              <w:divBdr>
                <w:top w:val="none" w:sz="0" w:space="0" w:color="auto"/>
                <w:left w:val="none" w:sz="0" w:space="0" w:color="auto"/>
                <w:bottom w:val="none" w:sz="0" w:space="0" w:color="auto"/>
                <w:right w:val="none" w:sz="0" w:space="0" w:color="auto"/>
              </w:divBdr>
              <w:divsChild>
                <w:div w:id="4411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06855">
      <w:bodyDiv w:val="1"/>
      <w:marLeft w:val="0"/>
      <w:marRight w:val="0"/>
      <w:marTop w:val="0"/>
      <w:marBottom w:val="0"/>
      <w:divBdr>
        <w:top w:val="none" w:sz="0" w:space="0" w:color="auto"/>
        <w:left w:val="none" w:sz="0" w:space="0" w:color="auto"/>
        <w:bottom w:val="none" w:sz="0" w:space="0" w:color="auto"/>
        <w:right w:val="none" w:sz="0" w:space="0" w:color="auto"/>
      </w:divBdr>
    </w:div>
    <w:div w:id="483473679">
      <w:bodyDiv w:val="1"/>
      <w:marLeft w:val="0"/>
      <w:marRight w:val="0"/>
      <w:marTop w:val="0"/>
      <w:marBottom w:val="0"/>
      <w:divBdr>
        <w:top w:val="none" w:sz="0" w:space="0" w:color="auto"/>
        <w:left w:val="none" w:sz="0" w:space="0" w:color="auto"/>
        <w:bottom w:val="none" w:sz="0" w:space="0" w:color="auto"/>
        <w:right w:val="none" w:sz="0" w:space="0" w:color="auto"/>
      </w:divBdr>
    </w:div>
    <w:div w:id="516426801">
      <w:bodyDiv w:val="1"/>
      <w:marLeft w:val="0"/>
      <w:marRight w:val="0"/>
      <w:marTop w:val="0"/>
      <w:marBottom w:val="0"/>
      <w:divBdr>
        <w:top w:val="none" w:sz="0" w:space="0" w:color="auto"/>
        <w:left w:val="none" w:sz="0" w:space="0" w:color="auto"/>
        <w:bottom w:val="none" w:sz="0" w:space="0" w:color="auto"/>
        <w:right w:val="none" w:sz="0" w:space="0" w:color="auto"/>
      </w:divBdr>
    </w:div>
    <w:div w:id="563221441">
      <w:bodyDiv w:val="1"/>
      <w:marLeft w:val="0"/>
      <w:marRight w:val="0"/>
      <w:marTop w:val="0"/>
      <w:marBottom w:val="0"/>
      <w:divBdr>
        <w:top w:val="none" w:sz="0" w:space="0" w:color="auto"/>
        <w:left w:val="none" w:sz="0" w:space="0" w:color="auto"/>
        <w:bottom w:val="none" w:sz="0" w:space="0" w:color="auto"/>
        <w:right w:val="none" w:sz="0" w:space="0" w:color="auto"/>
      </w:divBdr>
      <w:divsChild>
        <w:div w:id="1544519102">
          <w:marLeft w:val="0"/>
          <w:marRight w:val="0"/>
          <w:marTop w:val="0"/>
          <w:marBottom w:val="0"/>
          <w:divBdr>
            <w:top w:val="none" w:sz="0" w:space="0" w:color="auto"/>
            <w:left w:val="none" w:sz="0" w:space="0" w:color="auto"/>
            <w:bottom w:val="none" w:sz="0" w:space="0" w:color="auto"/>
            <w:right w:val="none" w:sz="0" w:space="0" w:color="auto"/>
          </w:divBdr>
          <w:divsChild>
            <w:div w:id="836656610">
              <w:marLeft w:val="0"/>
              <w:marRight w:val="0"/>
              <w:marTop w:val="0"/>
              <w:marBottom w:val="0"/>
              <w:divBdr>
                <w:top w:val="none" w:sz="0" w:space="0" w:color="auto"/>
                <w:left w:val="none" w:sz="0" w:space="0" w:color="auto"/>
                <w:bottom w:val="none" w:sz="0" w:space="0" w:color="auto"/>
                <w:right w:val="none" w:sz="0" w:space="0" w:color="auto"/>
              </w:divBdr>
              <w:divsChild>
                <w:div w:id="187403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537473">
      <w:bodyDiv w:val="1"/>
      <w:marLeft w:val="0"/>
      <w:marRight w:val="0"/>
      <w:marTop w:val="0"/>
      <w:marBottom w:val="0"/>
      <w:divBdr>
        <w:top w:val="none" w:sz="0" w:space="0" w:color="auto"/>
        <w:left w:val="none" w:sz="0" w:space="0" w:color="auto"/>
        <w:bottom w:val="none" w:sz="0" w:space="0" w:color="auto"/>
        <w:right w:val="none" w:sz="0" w:space="0" w:color="auto"/>
      </w:divBdr>
      <w:divsChild>
        <w:div w:id="1839079270">
          <w:marLeft w:val="0"/>
          <w:marRight w:val="0"/>
          <w:marTop w:val="0"/>
          <w:marBottom w:val="0"/>
          <w:divBdr>
            <w:top w:val="none" w:sz="0" w:space="0" w:color="auto"/>
            <w:left w:val="none" w:sz="0" w:space="0" w:color="auto"/>
            <w:bottom w:val="none" w:sz="0" w:space="0" w:color="auto"/>
            <w:right w:val="none" w:sz="0" w:space="0" w:color="auto"/>
          </w:divBdr>
          <w:divsChild>
            <w:div w:id="491025519">
              <w:marLeft w:val="0"/>
              <w:marRight w:val="0"/>
              <w:marTop w:val="0"/>
              <w:marBottom w:val="0"/>
              <w:divBdr>
                <w:top w:val="none" w:sz="0" w:space="0" w:color="auto"/>
                <w:left w:val="none" w:sz="0" w:space="0" w:color="auto"/>
                <w:bottom w:val="none" w:sz="0" w:space="0" w:color="auto"/>
                <w:right w:val="none" w:sz="0" w:space="0" w:color="auto"/>
              </w:divBdr>
              <w:divsChild>
                <w:div w:id="192657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24102">
      <w:bodyDiv w:val="1"/>
      <w:marLeft w:val="0"/>
      <w:marRight w:val="0"/>
      <w:marTop w:val="0"/>
      <w:marBottom w:val="0"/>
      <w:divBdr>
        <w:top w:val="none" w:sz="0" w:space="0" w:color="auto"/>
        <w:left w:val="none" w:sz="0" w:space="0" w:color="auto"/>
        <w:bottom w:val="none" w:sz="0" w:space="0" w:color="auto"/>
        <w:right w:val="none" w:sz="0" w:space="0" w:color="auto"/>
      </w:divBdr>
      <w:divsChild>
        <w:div w:id="2091540885">
          <w:marLeft w:val="0"/>
          <w:marRight w:val="0"/>
          <w:marTop w:val="0"/>
          <w:marBottom w:val="0"/>
          <w:divBdr>
            <w:top w:val="none" w:sz="0" w:space="0" w:color="auto"/>
            <w:left w:val="none" w:sz="0" w:space="0" w:color="auto"/>
            <w:bottom w:val="none" w:sz="0" w:space="0" w:color="auto"/>
            <w:right w:val="none" w:sz="0" w:space="0" w:color="auto"/>
          </w:divBdr>
          <w:divsChild>
            <w:div w:id="852887542">
              <w:marLeft w:val="0"/>
              <w:marRight w:val="0"/>
              <w:marTop w:val="0"/>
              <w:marBottom w:val="0"/>
              <w:divBdr>
                <w:top w:val="none" w:sz="0" w:space="0" w:color="auto"/>
                <w:left w:val="none" w:sz="0" w:space="0" w:color="auto"/>
                <w:bottom w:val="none" w:sz="0" w:space="0" w:color="auto"/>
                <w:right w:val="none" w:sz="0" w:space="0" w:color="auto"/>
              </w:divBdr>
              <w:divsChild>
                <w:div w:id="1286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9647">
      <w:bodyDiv w:val="1"/>
      <w:marLeft w:val="0"/>
      <w:marRight w:val="0"/>
      <w:marTop w:val="0"/>
      <w:marBottom w:val="0"/>
      <w:divBdr>
        <w:top w:val="none" w:sz="0" w:space="0" w:color="auto"/>
        <w:left w:val="none" w:sz="0" w:space="0" w:color="auto"/>
        <w:bottom w:val="none" w:sz="0" w:space="0" w:color="auto"/>
        <w:right w:val="none" w:sz="0" w:space="0" w:color="auto"/>
      </w:divBdr>
    </w:div>
    <w:div w:id="751632830">
      <w:bodyDiv w:val="1"/>
      <w:marLeft w:val="0"/>
      <w:marRight w:val="0"/>
      <w:marTop w:val="0"/>
      <w:marBottom w:val="0"/>
      <w:divBdr>
        <w:top w:val="none" w:sz="0" w:space="0" w:color="auto"/>
        <w:left w:val="none" w:sz="0" w:space="0" w:color="auto"/>
        <w:bottom w:val="none" w:sz="0" w:space="0" w:color="auto"/>
        <w:right w:val="none" w:sz="0" w:space="0" w:color="auto"/>
      </w:divBdr>
      <w:divsChild>
        <w:div w:id="1882857208">
          <w:marLeft w:val="0"/>
          <w:marRight w:val="0"/>
          <w:marTop w:val="0"/>
          <w:marBottom w:val="0"/>
          <w:divBdr>
            <w:top w:val="none" w:sz="0" w:space="0" w:color="auto"/>
            <w:left w:val="none" w:sz="0" w:space="0" w:color="auto"/>
            <w:bottom w:val="none" w:sz="0" w:space="0" w:color="auto"/>
            <w:right w:val="none" w:sz="0" w:space="0" w:color="auto"/>
          </w:divBdr>
          <w:divsChild>
            <w:div w:id="993989943">
              <w:marLeft w:val="0"/>
              <w:marRight w:val="0"/>
              <w:marTop w:val="0"/>
              <w:marBottom w:val="0"/>
              <w:divBdr>
                <w:top w:val="none" w:sz="0" w:space="0" w:color="auto"/>
                <w:left w:val="none" w:sz="0" w:space="0" w:color="auto"/>
                <w:bottom w:val="none" w:sz="0" w:space="0" w:color="auto"/>
                <w:right w:val="none" w:sz="0" w:space="0" w:color="auto"/>
              </w:divBdr>
              <w:divsChild>
                <w:div w:id="18946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40768">
      <w:bodyDiv w:val="1"/>
      <w:marLeft w:val="0"/>
      <w:marRight w:val="0"/>
      <w:marTop w:val="0"/>
      <w:marBottom w:val="0"/>
      <w:divBdr>
        <w:top w:val="none" w:sz="0" w:space="0" w:color="auto"/>
        <w:left w:val="none" w:sz="0" w:space="0" w:color="auto"/>
        <w:bottom w:val="none" w:sz="0" w:space="0" w:color="auto"/>
        <w:right w:val="none" w:sz="0" w:space="0" w:color="auto"/>
      </w:divBdr>
    </w:div>
    <w:div w:id="805782801">
      <w:bodyDiv w:val="1"/>
      <w:marLeft w:val="0"/>
      <w:marRight w:val="0"/>
      <w:marTop w:val="0"/>
      <w:marBottom w:val="0"/>
      <w:divBdr>
        <w:top w:val="none" w:sz="0" w:space="0" w:color="auto"/>
        <w:left w:val="none" w:sz="0" w:space="0" w:color="auto"/>
        <w:bottom w:val="none" w:sz="0" w:space="0" w:color="auto"/>
        <w:right w:val="none" w:sz="0" w:space="0" w:color="auto"/>
      </w:divBdr>
      <w:divsChild>
        <w:div w:id="1466696258">
          <w:marLeft w:val="0"/>
          <w:marRight w:val="0"/>
          <w:marTop w:val="0"/>
          <w:marBottom w:val="0"/>
          <w:divBdr>
            <w:top w:val="none" w:sz="0" w:space="0" w:color="auto"/>
            <w:left w:val="none" w:sz="0" w:space="0" w:color="auto"/>
            <w:bottom w:val="none" w:sz="0" w:space="0" w:color="auto"/>
            <w:right w:val="none" w:sz="0" w:space="0" w:color="auto"/>
          </w:divBdr>
          <w:divsChild>
            <w:div w:id="1222060487">
              <w:marLeft w:val="0"/>
              <w:marRight w:val="0"/>
              <w:marTop w:val="0"/>
              <w:marBottom w:val="0"/>
              <w:divBdr>
                <w:top w:val="none" w:sz="0" w:space="0" w:color="auto"/>
                <w:left w:val="none" w:sz="0" w:space="0" w:color="auto"/>
                <w:bottom w:val="none" w:sz="0" w:space="0" w:color="auto"/>
                <w:right w:val="none" w:sz="0" w:space="0" w:color="auto"/>
              </w:divBdr>
              <w:divsChild>
                <w:div w:id="59795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10052">
      <w:bodyDiv w:val="1"/>
      <w:marLeft w:val="0"/>
      <w:marRight w:val="0"/>
      <w:marTop w:val="0"/>
      <w:marBottom w:val="0"/>
      <w:divBdr>
        <w:top w:val="none" w:sz="0" w:space="0" w:color="auto"/>
        <w:left w:val="none" w:sz="0" w:space="0" w:color="auto"/>
        <w:bottom w:val="none" w:sz="0" w:space="0" w:color="auto"/>
        <w:right w:val="none" w:sz="0" w:space="0" w:color="auto"/>
      </w:divBdr>
    </w:div>
    <w:div w:id="952832599">
      <w:bodyDiv w:val="1"/>
      <w:marLeft w:val="0"/>
      <w:marRight w:val="0"/>
      <w:marTop w:val="0"/>
      <w:marBottom w:val="0"/>
      <w:divBdr>
        <w:top w:val="none" w:sz="0" w:space="0" w:color="auto"/>
        <w:left w:val="none" w:sz="0" w:space="0" w:color="auto"/>
        <w:bottom w:val="none" w:sz="0" w:space="0" w:color="auto"/>
        <w:right w:val="none" w:sz="0" w:space="0" w:color="auto"/>
      </w:divBdr>
      <w:divsChild>
        <w:div w:id="1369917623">
          <w:marLeft w:val="0"/>
          <w:marRight w:val="0"/>
          <w:marTop w:val="0"/>
          <w:marBottom w:val="0"/>
          <w:divBdr>
            <w:top w:val="none" w:sz="0" w:space="0" w:color="auto"/>
            <w:left w:val="none" w:sz="0" w:space="0" w:color="auto"/>
            <w:bottom w:val="none" w:sz="0" w:space="0" w:color="auto"/>
            <w:right w:val="none" w:sz="0" w:space="0" w:color="auto"/>
          </w:divBdr>
          <w:divsChild>
            <w:div w:id="965895461">
              <w:marLeft w:val="0"/>
              <w:marRight w:val="0"/>
              <w:marTop w:val="0"/>
              <w:marBottom w:val="0"/>
              <w:divBdr>
                <w:top w:val="none" w:sz="0" w:space="0" w:color="auto"/>
                <w:left w:val="none" w:sz="0" w:space="0" w:color="auto"/>
                <w:bottom w:val="none" w:sz="0" w:space="0" w:color="auto"/>
                <w:right w:val="none" w:sz="0" w:space="0" w:color="auto"/>
              </w:divBdr>
              <w:divsChild>
                <w:div w:id="9806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178489">
      <w:bodyDiv w:val="1"/>
      <w:marLeft w:val="0"/>
      <w:marRight w:val="0"/>
      <w:marTop w:val="0"/>
      <w:marBottom w:val="0"/>
      <w:divBdr>
        <w:top w:val="none" w:sz="0" w:space="0" w:color="auto"/>
        <w:left w:val="none" w:sz="0" w:space="0" w:color="auto"/>
        <w:bottom w:val="none" w:sz="0" w:space="0" w:color="auto"/>
        <w:right w:val="none" w:sz="0" w:space="0" w:color="auto"/>
      </w:divBdr>
      <w:divsChild>
        <w:div w:id="1443501619">
          <w:marLeft w:val="0"/>
          <w:marRight w:val="0"/>
          <w:marTop w:val="0"/>
          <w:marBottom w:val="0"/>
          <w:divBdr>
            <w:top w:val="none" w:sz="0" w:space="0" w:color="auto"/>
            <w:left w:val="none" w:sz="0" w:space="0" w:color="auto"/>
            <w:bottom w:val="none" w:sz="0" w:space="0" w:color="auto"/>
            <w:right w:val="none" w:sz="0" w:space="0" w:color="auto"/>
          </w:divBdr>
          <w:divsChild>
            <w:div w:id="1352295009">
              <w:marLeft w:val="0"/>
              <w:marRight w:val="0"/>
              <w:marTop w:val="0"/>
              <w:marBottom w:val="0"/>
              <w:divBdr>
                <w:top w:val="none" w:sz="0" w:space="0" w:color="auto"/>
                <w:left w:val="none" w:sz="0" w:space="0" w:color="auto"/>
                <w:bottom w:val="none" w:sz="0" w:space="0" w:color="auto"/>
                <w:right w:val="none" w:sz="0" w:space="0" w:color="auto"/>
              </w:divBdr>
              <w:divsChild>
                <w:div w:id="199564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15934">
      <w:bodyDiv w:val="1"/>
      <w:marLeft w:val="0"/>
      <w:marRight w:val="0"/>
      <w:marTop w:val="0"/>
      <w:marBottom w:val="0"/>
      <w:divBdr>
        <w:top w:val="none" w:sz="0" w:space="0" w:color="auto"/>
        <w:left w:val="none" w:sz="0" w:space="0" w:color="auto"/>
        <w:bottom w:val="none" w:sz="0" w:space="0" w:color="auto"/>
        <w:right w:val="none" w:sz="0" w:space="0" w:color="auto"/>
      </w:divBdr>
      <w:divsChild>
        <w:div w:id="286006969">
          <w:marLeft w:val="0"/>
          <w:marRight w:val="0"/>
          <w:marTop w:val="0"/>
          <w:marBottom w:val="0"/>
          <w:divBdr>
            <w:top w:val="none" w:sz="0" w:space="0" w:color="auto"/>
            <w:left w:val="none" w:sz="0" w:space="0" w:color="auto"/>
            <w:bottom w:val="none" w:sz="0" w:space="0" w:color="auto"/>
            <w:right w:val="none" w:sz="0" w:space="0" w:color="auto"/>
          </w:divBdr>
          <w:divsChild>
            <w:div w:id="735052370">
              <w:marLeft w:val="0"/>
              <w:marRight w:val="0"/>
              <w:marTop w:val="0"/>
              <w:marBottom w:val="0"/>
              <w:divBdr>
                <w:top w:val="none" w:sz="0" w:space="0" w:color="auto"/>
                <w:left w:val="none" w:sz="0" w:space="0" w:color="auto"/>
                <w:bottom w:val="none" w:sz="0" w:space="0" w:color="auto"/>
                <w:right w:val="none" w:sz="0" w:space="0" w:color="auto"/>
              </w:divBdr>
              <w:divsChild>
                <w:div w:id="17881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62278">
      <w:bodyDiv w:val="1"/>
      <w:marLeft w:val="0"/>
      <w:marRight w:val="0"/>
      <w:marTop w:val="0"/>
      <w:marBottom w:val="0"/>
      <w:divBdr>
        <w:top w:val="none" w:sz="0" w:space="0" w:color="auto"/>
        <w:left w:val="none" w:sz="0" w:space="0" w:color="auto"/>
        <w:bottom w:val="none" w:sz="0" w:space="0" w:color="auto"/>
        <w:right w:val="none" w:sz="0" w:space="0" w:color="auto"/>
      </w:divBdr>
      <w:divsChild>
        <w:div w:id="1900819835">
          <w:marLeft w:val="0"/>
          <w:marRight w:val="0"/>
          <w:marTop w:val="0"/>
          <w:marBottom w:val="0"/>
          <w:divBdr>
            <w:top w:val="none" w:sz="0" w:space="0" w:color="auto"/>
            <w:left w:val="none" w:sz="0" w:space="0" w:color="auto"/>
            <w:bottom w:val="none" w:sz="0" w:space="0" w:color="auto"/>
            <w:right w:val="none" w:sz="0" w:space="0" w:color="auto"/>
          </w:divBdr>
          <w:divsChild>
            <w:div w:id="1793477043">
              <w:marLeft w:val="0"/>
              <w:marRight w:val="0"/>
              <w:marTop w:val="0"/>
              <w:marBottom w:val="0"/>
              <w:divBdr>
                <w:top w:val="none" w:sz="0" w:space="0" w:color="auto"/>
                <w:left w:val="none" w:sz="0" w:space="0" w:color="auto"/>
                <w:bottom w:val="none" w:sz="0" w:space="0" w:color="auto"/>
                <w:right w:val="none" w:sz="0" w:space="0" w:color="auto"/>
              </w:divBdr>
              <w:divsChild>
                <w:div w:id="185388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05099">
      <w:bodyDiv w:val="1"/>
      <w:marLeft w:val="0"/>
      <w:marRight w:val="0"/>
      <w:marTop w:val="0"/>
      <w:marBottom w:val="0"/>
      <w:divBdr>
        <w:top w:val="none" w:sz="0" w:space="0" w:color="auto"/>
        <w:left w:val="none" w:sz="0" w:space="0" w:color="auto"/>
        <w:bottom w:val="none" w:sz="0" w:space="0" w:color="auto"/>
        <w:right w:val="none" w:sz="0" w:space="0" w:color="auto"/>
      </w:divBdr>
      <w:divsChild>
        <w:div w:id="795953376">
          <w:marLeft w:val="0"/>
          <w:marRight w:val="0"/>
          <w:marTop w:val="0"/>
          <w:marBottom w:val="0"/>
          <w:divBdr>
            <w:top w:val="none" w:sz="0" w:space="0" w:color="auto"/>
            <w:left w:val="none" w:sz="0" w:space="0" w:color="auto"/>
            <w:bottom w:val="none" w:sz="0" w:space="0" w:color="auto"/>
            <w:right w:val="none" w:sz="0" w:space="0" w:color="auto"/>
          </w:divBdr>
          <w:divsChild>
            <w:div w:id="603268867">
              <w:marLeft w:val="0"/>
              <w:marRight w:val="0"/>
              <w:marTop w:val="0"/>
              <w:marBottom w:val="0"/>
              <w:divBdr>
                <w:top w:val="none" w:sz="0" w:space="0" w:color="auto"/>
                <w:left w:val="none" w:sz="0" w:space="0" w:color="auto"/>
                <w:bottom w:val="none" w:sz="0" w:space="0" w:color="auto"/>
                <w:right w:val="none" w:sz="0" w:space="0" w:color="auto"/>
              </w:divBdr>
              <w:divsChild>
                <w:div w:id="16477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261361">
      <w:bodyDiv w:val="1"/>
      <w:marLeft w:val="0"/>
      <w:marRight w:val="0"/>
      <w:marTop w:val="0"/>
      <w:marBottom w:val="0"/>
      <w:divBdr>
        <w:top w:val="none" w:sz="0" w:space="0" w:color="auto"/>
        <w:left w:val="none" w:sz="0" w:space="0" w:color="auto"/>
        <w:bottom w:val="none" w:sz="0" w:space="0" w:color="auto"/>
        <w:right w:val="none" w:sz="0" w:space="0" w:color="auto"/>
      </w:divBdr>
    </w:div>
    <w:div w:id="1245185095">
      <w:bodyDiv w:val="1"/>
      <w:marLeft w:val="0"/>
      <w:marRight w:val="0"/>
      <w:marTop w:val="0"/>
      <w:marBottom w:val="0"/>
      <w:divBdr>
        <w:top w:val="none" w:sz="0" w:space="0" w:color="auto"/>
        <w:left w:val="none" w:sz="0" w:space="0" w:color="auto"/>
        <w:bottom w:val="none" w:sz="0" w:space="0" w:color="auto"/>
        <w:right w:val="none" w:sz="0" w:space="0" w:color="auto"/>
      </w:divBdr>
      <w:divsChild>
        <w:div w:id="1692796824">
          <w:marLeft w:val="0"/>
          <w:marRight w:val="0"/>
          <w:marTop w:val="0"/>
          <w:marBottom w:val="0"/>
          <w:divBdr>
            <w:top w:val="none" w:sz="0" w:space="0" w:color="auto"/>
            <w:left w:val="none" w:sz="0" w:space="0" w:color="auto"/>
            <w:bottom w:val="none" w:sz="0" w:space="0" w:color="auto"/>
            <w:right w:val="none" w:sz="0" w:space="0" w:color="auto"/>
          </w:divBdr>
          <w:divsChild>
            <w:div w:id="33703083">
              <w:marLeft w:val="0"/>
              <w:marRight w:val="0"/>
              <w:marTop w:val="0"/>
              <w:marBottom w:val="0"/>
              <w:divBdr>
                <w:top w:val="none" w:sz="0" w:space="0" w:color="auto"/>
                <w:left w:val="none" w:sz="0" w:space="0" w:color="auto"/>
                <w:bottom w:val="none" w:sz="0" w:space="0" w:color="auto"/>
                <w:right w:val="none" w:sz="0" w:space="0" w:color="auto"/>
              </w:divBdr>
              <w:divsChild>
                <w:div w:id="10162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653075">
      <w:bodyDiv w:val="1"/>
      <w:marLeft w:val="0"/>
      <w:marRight w:val="0"/>
      <w:marTop w:val="0"/>
      <w:marBottom w:val="0"/>
      <w:divBdr>
        <w:top w:val="none" w:sz="0" w:space="0" w:color="auto"/>
        <w:left w:val="none" w:sz="0" w:space="0" w:color="auto"/>
        <w:bottom w:val="none" w:sz="0" w:space="0" w:color="auto"/>
        <w:right w:val="none" w:sz="0" w:space="0" w:color="auto"/>
      </w:divBdr>
      <w:divsChild>
        <w:div w:id="1613978435">
          <w:marLeft w:val="0"/>
          <w:marRight w:val="0"/>
          <w:marTop w:val="0"/>
          <w:marBottom w:val="0"/>
          <w:divBdr>
            <w:top w:val="none" w:sz="0" w:space="0" w:color="auto"/>
            <w:left w:val="none" w:sz="0" w:space="0" w:color="auto"/>
            <w:bottom w:val="none" w:sz="0" w:space="0" w:color="auto"/>
            <w:right w:val="none" w:sz="0" w:space="0" w:color="auto"/>
          </w:divBdr>
          <w:divsChild>
            <w:div w:id="1772701727">
              <w:marLeft w:val="0"/>
              <w:marRight w:val="0"/>
              <w:marTop w:val="0"/>
              <w:marBottom w:val="0"/>
              <w:divBdr>
                <w:top w:val="none" w:sz="0" w:space="0" w:color="auto"/>
                <w:left w:val="none" w:sz="0" w:space="0" w:color="auto"/>
                <w:bottom w:val="none" w:sz="0" w:space="0" w:color="auto"/>
                <w:right w:val="none" w:sz="0" w:space="0" w:color="auto"/>
              </w:divBdr>
              <w:divsChild>
                <w:div w:id="32664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77037">
      <w:bodyDiv w:val="1"/>
      <w:marLeft w:val="0"/>
      <w:marRight w:val="0"/>
      <w:marTop w:val="0"/>
      <w:marBottom w:val="0"/>
      <w:divBdr>
        <w:top w:val="none" w:sz="0" w:space="0" w:color="auto"/>
        <w:left w:val="none" w:sz="0" w:space="0" w:color="auto"/>
        <w:bottom w:val="none" w:sz="0" w:space="0" w:color="auto"/>
        <w:right w:val="none" w:sz="0" w:space="0" w:color="auto"/>
      </w:divBdr>
      <w:divsChild>
        <w:div w:id="2063283622">
          <w:marLeft w:val="0"/>
          <w:marRight w:val="0"/>
          <w:marTop w:val="0"/>
          <w:marBottom w:val="0"/>
          <w:divBdr>
            <w:top w:val="none" w:sz="0" w:space="0" w:color="auto"/>
            <w:left w:val="none" w:sz="0" w:space="0" w:color="auto"/>
            <w:bottom w:val="none" w:sz="0" w:space="0" w:color="auto"/>
            <w:right w:val="none" w:sz="0" w:space="0" w:color="auto"/>
          </w:divBdr>
          <w:divsChild>
            <w:div w:id="1354720410">
              <w:marLeft w:val="0"/>
              <w:marRight w:val="0"/>
              <w:marTop w:val="0"/>
              <w:marBottom w:val="0"/>
              <w:divBdr>
                <w:top w:val="none" w:sz="0" w:space="0" w:color="auto"/>
                <w:left w:val="none" w:sz="0" w:space="0" w:color="auto"/>
                <w:bottom w:val="none" w:sz="0" w:space="0" w:color="auto"/>
                <w:right w:val="none" w:sz="0" w:space="0" w:color="auto"/>
              </w:divBdr>
              <w:divsChild>
                <w:div w:id="74221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6128">
      <w:bodyDiv w:val="1"/>
      <w:marLeft w:val="0"/>
      <w:marRight w:val="0"/>
      <w:marTop w:val="0"/>
      <w:marBottom w:val="0"/>
      <w:divBdr>
        <w:top w:val="none" w:sz="0" w:space="0" w:color="auto"/>
        <w:left w:val="none" w:sz="0" w:space="0" w:color="auto"/>
        <w:bottom w:val="none" w:sz="0" w:space="0" w:color="auto"/>
        <w:right w:val="none" w:sz="0" w:space="0" w:color="auto"/>
      </w:divBdr>
    </w:div>
    <w:div w:id="1304189180">
      <w:bodyDiv w:val="1"/>
      <w:marLeft w:val="0"/>
      <w:marRight w:val="0"/>
      <w:marTop w:val="0"/>
      <w:marBottom w:val="0"/>
      <w:divBdr>
        <w:top w:val="none" w:sz="0" w:space="0" w:color="auto"/>
        <w:left w:val="none" w:sz="0" w:space="0" w:color="auto"/>
        <w:bottom w:val="none" w:sz="0" w:space="0" w:color="auto"/>
        <w:right w:val="none" w:sz="0" w:space="0" w:color="auto"/>
      </w:divBdr>
      <w:divsChild>
        <w:div w:id="731076850">
          <w:marLeft w:val="0"/>
          <w:marRight w:val="0"/>
          <w:marTop w:val="0"/>
          <w:marBottom w:val="0"/>
          <w:divBdr>
            <w:top w:val="none" w:sz="0" w:space="0" w:color="auto"/>
            <w:left w:val="none" w:sz="0" w:space="0" w:color="auto"/>
            <w:bottom w:val="none" w:sz="0" w:space="0" w:color="auto"/>
            <w:right w:val="none" w:sz="0" w:space="0" w:color="auto"/>
          </w:divBdr>
          <w:divsChild>
            <w:div w:id="1136219063">
              <w:marLeft w:val="0"/>
              <w:marRight w:val="0"/>
              <w:marTop w:val="0"/>
              <w:marBottom w:val="0"/>
              <w:divBdr>
                <w:top w:val="none" w:sz="0" w:space="0" w:color="auto"/>
                <w:left w:val="none" w:sz="0" w:space="0" w:color="auto"/>
                <w:bottom w:val="none" w:sz="0" w:space="0" w:color="auto"/>
                <w:right w:val="none" w:sz="0" w:space="0" w:color="auto"/>
              </w:divBdr>
              <w:divsChild>
                <w:div w:id="112350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89631">
      <w:bodyDiv w:val="1"/>
      <w:marLeft w:val="0"/>
      <w:marRight w:val="0"/>
      <w:marTop w:val="0"/>
      <w:marBottom w:val="0"/>
      <w:divBdr>
        <w:top w:val="none" w:sz="0" w:space="0" w:color="auto"/>
        <w:left w:val="none" w:sz="0" w:space="0" w:color="auto"/>
        <w:bottom w:val="none" w:sz="0" w:space="0" w:color="auto"/>
        <w:right w:val="none" w:sz="0" w:space="0" w:color="auto"/>
      </w:divBdr>
      <w:divsChild>
        <w:div w:id="907226881">
          <w:marLeft w:val="0"/>
          <w:marRight w:val="0"/>
          <w:marTop w:val="0"/>
          <w:marBottom w:val="0"/>
          <w:divBdr>
            <w:top w:val="none" w:sz="0" w:space="0" w:color="auto"/>
            <w:left w:val="none" w:sz="0" w:space="0" w:color="auto"/>
            <w:bottom w:val="none" w:sz="0" w:space="0" w:color="auto"/>
            <w:right w:val="none" w:sz="0" w:space="0" w:color="auto"/>
          </w:divBdr>
          <w:divsChild>
            <w:div w:id="1341784396">
              <w:marLeft w:val="0"/>
              <w:marRight w:val="0"/>
              <w:marTop w:val="0"/>
              <w:marBottom w:val="0"/>
              <w:divBdr>
                <w:top w:val="none" w:sz="0" w:space="0" w:color="auto"/>
                <w:left w:val="none" w:sz="0" w:space="0" w:color="auto"/>
                <w:bottom w:val="none" w:sz="0" w:space="0" w:color="auto"/>
                <w:right w:val="none" w:sz="0" w:space="0" w:color="auto"/>
              </w:divBdr>
              <w:divsChild>
                <w:div w:id="5578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341019">
      <w:bodyDiv w:val="1"/>
      <w:marLeft w:val="0"/>
      <w:marRight w:val="0"/>
      <w:marTop w:val="0"/>
      <w:marBottom w:val="0"/>
      <w:divBdr>
        <w:top w:val="none" w:sz="0" w:space="0" w:color="auto"/>
        <w:left w:val="none" w:sz="0" w:space="0" w:color="auto"/>
        <w:bottom w:val="none" w:sz="0" w:space="0" w:color="auto"/>
        <w:right w:val="none" w:sz="0" w:space="0" w:color="auto"/>
      </w:divBdr>
      <w:divsChild>
        <w:div w:id="1417750159">
          <w:marLeft w:val="0"/>
          <w:marRight w:val="0"/>
          <w:marTop w:val="0"/>
          <w:marBottom w:val="0"/>
          <w:divBdr>
            <w:top w:val="none" w:sz="0" w:space="0" w:color="auto"/>
            <w:left w:val="none" w:sz="0" w:space="0" w:color="auto"/>
            <w:bottom w:val="none" w:sz="0" w:space="0" w:color="auto"/>
            <w:right w:val="none" w:sz="0" w:space="0" w:color="auto"/>
          </w:divBdr>
          <w:divsChild>
            <w:div w:id="2026512211">
              <w:marLeft w:val="0"/>
              <w:marRight w:val="0"/>
              <w:marTop w:val="0"/>
              <w:marBottom w:val="0"/>
              <w:divBdr>
                <w:top w:val="none" w:sz="0" w:space="0" w:color="auto"/>
                <w:left w:val="none" w:sz="0" w:space="0" w:color="auto"/>
                <w:bottom w:val="none" w:sz="0" w:space="0" w:color="auto"/>
                <w:right w:val="none" w:sz="0" w:space="0" w:color="auto"/>
              </w:divBdr>
              <w:divsChild>
                <w:div w:id="3486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239620">
      <w:bodyDiv w:val="1"/>
      <w:marLeft w:val="0"/>
      <w:marRight w:val="0"/>
      <w:marTop w:val="0"/>
      <w:marBottom w:val="0"/>
      <w:divBdr>
        <w:top w:val="none" w:sz="0" w:space="0" w:color="auto"/>
        <w:left w:val="none" w:sz="0" w:space="0" w:color="auto"/>
        <w:bottom w:val="none" w:sz="0" w:space="0" w:color="auto"/>
        <w:right w:val="none" w:sz="0" w:space="0" w:color="auto"/>
      </w:divBdr>
    </w:div>
    <w:div w:id="1493133137">
      <w:bodyDiv w:val="1"/>
      <w:marLeft w:val="0"/>
      <w:marRight w:val="0"/>
      <w:marTop w:val="0"/>
      <w:marBottom w:val="0"/>
      <w:divBdr>
        <w:top w:val="none" w:sz="0" w:space="0" w:color="auto"/>
        <w:left w:val="none" w:sz="0" w:space="0" w:color="auto"/>
        <w:bottom w:val="none" w:sz="0" w:space="0" w:color="auto"/>
        <w:right w:val="none" w:sz="0" w:space="0" w:color="auto"/>
      </w:divBdr>
      <w:divsChild>
        <w:div w:id="509372602">
          <w:marLeft w:val="0"/>
          <w:marRight w:val="0"/>
          <w:marTop w:val="0"/>
          <w:marBottom w:val="0"/>
          <w:divBdr>
            <w:top w:val="none" w:sz="0" w:space="0" w:color="auto"/>
            <w:left w:val="none" w:sz="0" w:space="0" w:color="auto"/>
            <w:bottom w:val="none" w:sz="0" w:space="0" w:color="auto"/>
            <w:right w:val="none" w:sz="0" w:space="0" w:color="auto"/>
          </w:divBdr>
          <w:divsChild>
            <w:div w:id="137454183">
              <w:marLeft w:val="0"/>
              <w:marRight w:val="0"/>
              <w:marTop w:val="0"/>
              <w:marBottom w:val="0"/>
              <w:divBdr>
                <w:top w:val="none" w:sz="0" w:space="0" w:color="auto"/>
                <w:left w:val="none" w:sz="0" w:space="0" w:color="auto"/>
                <w:bottom w:val="none" w:sz="0" w:space="0" w:color="auto"/>
                <w:right w:val="none" w:sz="0" w:space="0" w:color="auto"/>
              </w:divBdr>
              <w:divsChild>
                <w:div w:id="163960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11851">
      <w:bodyDiv w:val="1"/>
      <w:marLeft w:val="0"/>
      <w:marRight w:val="0"/>
      <w:marTop w:val="0"/>
      <w:marBottom w:val="0"/>
      <w:divBdr>
        <w:top w:val="none" w:sz="0" w:space="0" w:color="auto"/>
        <w:left w:val="none" w:sz="0" w:space="0" w:color="auto"/>
        <w:bottom w:val="none" w:sz="0" w:space="0" w:color="auto"/>
        <w:right w:val="none" w:sz="0" w:space="0" w:color="auto"/>
      </w:divBdr>
      <w:divsChild>
        <w:div w:id="1481920303">
          <w:marLeft w:val="0"/>
          <w:marRight w:val="0"/>
          <w:marTop w:val="0"/>
          <w:marBottom w:val="0"/>
          <w:divBdr>
            <w:top w:val="none" w:sz="0" w:space="0" w:color="auto"/>
            <w:left w:val="none" w:sz="0" w:space="0" w:color="auto"/>
            <w:bottom w:val="none" w:sz="0" w:space="0" w:color="auto"/>
            <w:right w:val="none" w:sz="0" w:space="0" w:color="auto"/>
          </w:divBdr>
          <w:divsChild>
            <w:div w:id="1167864107">
              <w:marLeft w:val="0"/>
              <w:marRight w:val="0"/>
              <w:marTop w:val="0"/>
              <w:marBottom w:val="0"/>
              <w:divBdr>
                <w:top w:val="none" w:sz="0" w:space="0" w:color="auto"/>
                <w:left w:val="none" w:sz="0" w:space="0" w:color="auto"/>
                <w:bottom w:val="none" w:sz="0" w:space="0" w:color="auto"/>
                <w:right w:val="none" w:sz="0" w:space="0" w:color="auto"/>
              </w:divBdr>
              <w:divsChild>
                <w:div w:id="15211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984444">
      <w:bodyDiv w:val="1"/>
      <w:marLeft w:val="0"/>
      <w:marRight w:val="0"/>
      <w:marTop w:val="0"/>
      <w:marBottom w:val="0"/>
      <w:divBdr>
        <w:top w:val="none" w:sz="0" w:space="0" w:color="auto"/>
        <w:left w:val="none" w:sz="0" w:space="0" w:color="auto"/>
        <w:bottom w:val="none" w:sz="0" w:space="0" w:color="auto"/>
        <w:right w:val="none" w:sz="0" w:space="0" w:color="auto"/>
      </w:divBdr>
      <w:divsChild>
        <w:div w:id="1588004420">
          <w:marLeft w:val="0"/>
          <w:marRight w:val="0"/>
          <w:marTop w:val="0"/>
          <w:marBottom w:val="0"/>
          <w:divBdr>
            <w:top w:val="none" w:sz="0" w:space="0" w:color="auto"/>
            <w:left w:val="none" w:sz="0" w:space="0" w:color="auto"/>
            <w:bottom w:val="none" w:sz="0" w:space="0" w:color="auto"/>
            <w:right w:val="none" w:sz="0" w:space="0" w:color="auto"/>
          </w:divBdr>
          <w:divsChild>
            <w:div w:id="2008442429">
              <w:marLeft w:val="0"/>
              <w:marRight w:val="0"/>
              <w:marTop w:val="0"/>
              <w:marBottom w:val="0"/>
              <w:divBdr>
                <w:top w:val="none" w:sz="0" w:space="0" w:color="auto"/>
                <w:left w:val="none" w:sz="0" w:space="0" w:color="auto"/>
                <w:bottom w:val="none" w:sz="0" w:space="0" w:color="auto"/>
                <w:right w:val="none" w:sz="0" w:space="0" w:color="auto"/>
              </w:divBdr>
              <w:divsChild>
                <w:div w:id="210241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54761">
      <w:bodyDiv w:val="1"/>
      <w:marLeft w:val="0"/>
      <w:marRight w:val="0"/>
      <w:marTop w:val="0"/>
      <w:marBottom w:val="0"/>
      <w:divBdr>
        <w:top w:val="none" w:sz="0" w:space="0" w:color="auto"/>
        <w:left w:val="none" w:sz="0" w:space="0" w:color="auto"/>
        <w:bottom w:val="none" w:sz="0" w:space="0" w:color="auto"/>
        <w:right w:val="none" w:sz="0" w:space="0" w:color="auto"/>
      </w:divBdr>
    </w:div>
    <w:div w:id="1660386004">
      <w:bodyDiv w:val="1"/>
      <w:marLeft w:val="0"/>
      <w:marRight w:val="0"/>
      <w:marTop w:val="0"/>
      <w:marBottom w:val="0"/>
      <w:divBdr>
        <w:top w:val="none" w:sz="0" w:space="0" w:color="auto"/>
        <w:left w:val="none" w:sz="0" w:space="0" w:color="auto"/>
        <w:bottom w:val="none" w:sz="0" w:space="0" w:color="auto"/>
        <w:right w:val="none" w:sz="0" w:space="0" w:color="auto"/>
      </w:divBdr>
    </w:div>
    <w:div w:id="1700010786">
      <w:bodyDiv w:val="1"/>
      <w:marLeft w:val="0"/>
      <w:marRight w:val="0"/>
      <w:marTop w:val="0"/>
      <w:marBottom w:val="0"/>
      <w:divBdr>
        <w:top w:val="none" w:sz="0" w:space="0" w:color="auto"/>
        <w:left w:val="none" w:sz="0" w:space="0" w:color="auto"/>
        <w:bottom w:val="none" w:sz="0" w:space="0" w:color="auto"/>
        <w:right w:val="none" w:sz="0" w:space="0" w:color="auto"/>
      </w:divBdr>
    </w:div>
    <w:div w:id="1712412085">
      <w:bodyDiv w:val="1"/>
      <w:marLeft w:val="0"/>
      <w:marRight w:val="0"/>
      <w:marTop w:val="0"/>
      <w:marBottom w:val="0"/>
      <w:divBdr>
        <w:top w:val="none" w:sz="0" w:space="0" w:color="auto"/>
        <w:left w:val="none" w:sz="0" w:space="0" w:color="auto"/>
        <w:bottom w:val="none" w:sz="0" w:space="0" w:color="auto"/>
        <w:right w:val="none" w:sz="0" w:space="0" w:color="auto"/>
      </w:divBdr>
      <w:divsChild>
        <w:div w:id="216170147">
          <w:marLeft w:val="0"/>
          <w:marRight w:val="0"/>
          <w:marTop w:val="0"/>
          <w:marBottom w:val="0"/>
          <w:divBdr>
            <w:top w:val="none" w:sz="0" w:space="0" w:color="auto"/>
            <w:left w:val="none" w:sz="0" w:space="0" w:color="auto"/>
            <w:bottom w:val="none" w:sz="0" w:space="0" w:color="auto"/>
            <w:right w:val="none" w:sz="0" w:space="0" w:color="auto"/>
          </w:divBdr>
          <w:divsChild>
            <w:div w:id="837967162">
              <w:marLeft w:val="0"/>
              <w:marRight w:val="0"/>
              <w:marTop w:val="0"/>
              <w:marBottom w:val="0"/>
              <w:divBdr>
                <w:top w:val="none" w:sz="0" w:space="0" w:color="auto"/>
                <w:left w:val="none" w:sz="0" w:space="0" w:color="auto"/>
                <w:bottom w:val="none" w:sz="0" w:space="0" w:color="auto"/>
                <w:right w:val="none" w:sz="0" w:space="0" w:color="auto"/>
              </w:divBdr>
              <w:divsChild>
                <w:div w:id="935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6825">
      <w:bodyDiv w:val="1"/>
      <w:marLeft w:val="0"/>
      <w:marRight w:val="0"/>
      <w:marTop w:val="0"/>
      <w:marBottom w:val="0"/>
      <w:divBdr>
        <w:top w:val="none" w:sz="0" w:space="0" w:color="auto"/>
        <w:left w:val="none" w:sz="0" w:space="0" w:color="auto"/>
        <w:bottom w:val="none" w:sz="0" w:space="0" w:color="auto"/>
        <w:right w:val="none" w:sz="0" w:space="0" w:color="auto"/>
      </w:divBdr>
    </w:div>
    <w:div w:id="1836919877">
      <w:bodyDiv w:val="1"/>
      <w:marLeft w:val="0"/>
      <w:marRight w:val="0"/>
      <w:marTop w:val="0"/>
      <w:marBottom w:val="0"/>
      <w:divBdr>
        <w:top w:val="none" w:sz="0" w:space="0" w:color="auto"/>
        <w:left w:val="none" w:sz="0" w:space="0" w:color="auto"/>
        <w:bottom w:val="none" w:sz="0" w:space="0" w:color="auto"/>
        <w:right w:val="none" w:sz="0" w:space="0" w:color="auto"/>
      </w:divBdr>
      <w:divsChild>
        <w:div w:id="1102919146">
          <w:marLeft w:val="0"/>
          <w:marRight w:val="0"/>
          <w:marTop w:val="0"/>
          <w:marBottom w:val="0"/>
          <w:divBdr>
            <w:top w:val="none" w:sz="0" w:space="0" w:color="auto"/>
            <w:left w:val="none" w:sz="0" w:space="0" w:color="auto"/>
            <w:bottom w:val="none" w:sz="0" w:space="0" w:color="auto"/>
            <w:right w:val="none" w:sz="0" w:space="0" w:color="auto"/>
          </w:divBdr>
          <w:divsChild>
            <w:div w:id="1835954412">
              <w:marLeft w:val="0"/>
              <w:marRight w:val="0"/>
              <w:marTop w:val="0"/>
              <w:marBottom w:val="0"/>
              <w:divBdr>
                <w:top w:val="none" w:sz="0" w:space="0" w:color="auto"/>
                <w:left w:val="none" w:sz="0" w:space="0" w:color="auto"/>
                <w:bottom w:val="none" w:sz="0" w:space="0" w:color="auto"/>
                <w:right w:val="none" w:sz="0" w:space="0" w:color="auto"/>
              </w:divBdr>
              <w:divsChild>
                <w:div w:id="14728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51178">
      <w:bodyDiv w:val="1"/>
      <w:marLeft w:val="0"/>
      <w:marRight w:val="0"/>
      <w:marTop w:val="0"/>
      <w:marBottom w:val="0"/>
      <w:divBdr>
        <w:top w:val="none" w:sz="0" w:space="0" w:color="auto"/>
        <w:left w:val="none" w:sz="0" w:space="0" w:color="auto"/>
        <w:bottom w:val="none" w:sz="0" w:space="0" w:color="auto"/>
        <w:right w:val="none" w:sz="0" w:space="0" w:color="auto"/>
      </w:divBdr>
      <w:divsChild>
        <w:div w:id="1166017909">
          <w:marLeft w:val="0"/>
          <w:marRight w:val="0"/>
          <w:marTop w:val="0"/>
          <w:marBottom w:val="0"/>
          <w:divBdr>
            <w:top w:val="none" w:sz="0" w:space="0" w:color="auto"/>
            <w:left w:val="none" w:sz="0" w:space="0" w:color="auto"/>
            <w:bottom w:val="none" w:sz="0" w:space="0" w:color="auto"/>
            <w:right w:val="none" w:sz="0" w:space="0" w:color="auto"/>
          </w:divBdr>
          <w:divsChild>
            <w:div w:id="586309737">
              <w:marLeft w:val="0"/>
              <w:marRight w:val="0"/>
              <w:marTop w:val="0"/>
              <w:marBottom w:val="0"/>
              <w:divBdr>
                <w:top w:val="none" w:sz="0" w:space="0" w:color="auto"/>
                <w:left w:val="none" w:sz="0" w:space="0" w:color="auto"/>
                <w:bottom w:val="none" w:sz="0" w:space="0" w:color="auto"/>
                <w:right w:val="none" w:sz="0" w:space="0" w:color="auto"/>
              </w:divBdr>
              <w:divsChild>
                <w:div w:id="10987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2330">
      <w:bodyDiv w:val="1"/>
      <w:marLeft w:val="0"/>
      <w:marRight w:val="0"/>
      <w:marTop w:val="0"/>
      <w:marBottom w:val="0"/>
      <w:divBdr>
        <w:top w:val="none" w:sz="0" w:space="0" w:color="auto"/>
        <w:left w:val="none" w:sz="0" w:space="0" w:color="auto"/>
        <w:bottom w:val="none" w:sz="0" w:space="0" w:color="auto"/>
        <w:right w:val="none" w:sz="0" w:space="0" w:color="auto"/>
      </w:divBdr>
      <w:divsChild>
        <w:div w:id="707292561">
          <w:marLeft w:val="0"/>
          <w:marRight w:val="0"/>
          <w:marTop w:val="0"/>
          <w:marBottom w:val="0"/>
          <w:divBdr>
            <w:top w:val="none" w:sz="0" w:space="0" w:color="auto"/>
            <w:left w:val="none" w:sz="0" w:space="0" w:color="auto"/>
            <w:bottom w:val="none" w:sz="0" w:space="0" w:color="auto"/>
            <w:right w:val="none" w:sz="0" w:space="0" w:color="auto"/>
          </w:divBdr>
          <w:divsChild>
            <w:div w:id="1871068892">
              <w:marLeft w:val="0"/>
              <w:marRight w:val="0"/>
              <w:marTop w:val="0"/>
              <w:marBottom w:val="0"/>
              <w:divBdr>
                <w:top w:val="none" w:sz="0" w:space="0" w:color="auto"/>
                <w:left w:val="none" w:sz="0" w:space="0" w:color="auto"/>
                <w:bottom w:val="none" w:sz="0" w:space="0" w:color="auto"/>
                <w:right w:val="none" w:sz="0" w:space="0" w:color="auto"/>
              </w:divBdr>
              <w:divsChild>
                <w:div w:id="187145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89085">
      <w:bodyDiv w:val="1"/>
      <w:marLeft w:val="0"/>
      <w:marRight w:val="0"/>
      <w:marTop w:val="0"/>
      <w:marBottom w:val="0"/>
      <w:divBdr>
        <w:top w:val="none" w:sz="0" w:space="0" w:color="auto"/>
        <w:left w:val="none" w:sz="0" w:space="0" w:color="auto"/>
        <w:bottom w:val="none" w:sz="0" w:space="0" w:color="auto"/>
        <w:right w:val="none" w:sz="0" w:space="0" w:color="auto"/>
      </w:divBdr>
      <w:divsChild>
        <w:div w:id="166602044">
          <w:marLeft w:val="0"/>
          <w:marRight w:val="0"/>
          <w:marTop w:val="0"/>
          <w:marBottom w:val="0"/>
          <w:divBdr>
            <w:top w:val="none" w:sz="0" w:space="0" w:color="auto"/>
            <w:left w:val="none" w:sz="0" w:space="0" w:color="auto"/>
            <w:bottom w:val="none" w:sz="0" w:space="0" w:color="auto"/>
            <w:right w:val="none" w:sz="0" w:space="0" w:color="auto"/>
          </w:divBdr>
          <w:divsChild>
            <w:div w:id="426275561">
              <w:marLeft w:val="0"/>
              <w:marRight w:val="0"/>
              <w:marTop w:val="0"/>
              <w:marBottom w:val="0"/>
              <w:divBdr>
                <w:top w:val="none" w:sz="0" w:space="0" w:color="auto"/>
                <w:left w:val="none" w:sz="0" w:space="0" w:color="auto"/>
                <w:bottom w:val="none" w:sz="0" w:space="0" w:color="auto"/>
                <w:right w:val="none" w:sz="0" w:space="0" w:color="auto"/>
              </w:divBdr>
              <w:divsChild>
                <w:div w:id="155616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4970">
      <w:bodyDiv w:val="1"/>
      <w:marLeft w:val="0"/>
      <w:marRight w:val="0"/>
      <w:marTop w:val="0"/>
      <w:marBottom w:val="0"/>
      <w:divBdr>
        <w:top w:val="none" w:sz="0" w:space="0" w:color="auto"/>
        <w:left w:val="none" w:sz="0" w:space="0" w:color="auto"/>
        <w:bottom w:val="none" w:sz="0" w:space="0" w:color="auto"/>
        <w:right w:val="none" w:sz="0" w:space="0" w:color="auto"/>
      </w:divBdr>
    </w:div>
    <w:div w:id="2020112035">
      <w:bodyDiv w:val="1"/>
      <w:marLeft w:val="0"/>
      <w:marRight w:val="0"/>
      <w:marTop w:val="0"/>
      <w:marBottom w:val="0"/>
      <w:divBdr>
        <w:top w:val="none" w:sz="0" w:space="0" w:color="auto"/>
        <w:left w:val="none" w:sz="0" w:space="0" w:color="auto"/>
        <w:bottom w:val="none" w:sz="0" w:space="0" w:color="auto"/>
        <w:right w:val="none" w:sz="0" w:space="0" w:color="auto"/>
      </w:divBdr>
    </w:div>
    <w:div w:id="2042438608">
      <w:bodyDiv w:val="1"/>
      <w:marLeft w:val="0"/>
      <w:marRight w:val="0"/>
      <w:marTop w:val="0"/>
      <w:marBottom w:val="0"/>
      <w:divBdr>
        <w:top w:val="none" w:sz="0" w:space="0" w:color="auto"/>
        <w:left w:val="none" w:sz="0" w:space="0" w:color="auto"/>
        <w:bottom w:val="none" w:sz="0" w:space="0" w:color="auto"/>
        <w:right w:val="none" w:sz="0" w:space="0" w:color="auto"/>
      </w:divBdr>
    </w:div>
    <w:div w:id="2070302946">
      <w:bodyDiv w:val="1"/>
      <w:marLeft w:val="0"/>
      <w:marRight w:val="0"/>
      <w:marTop w:val="0"/>
      <w:marBottom w:val="0"/>
      <w:divBdr>
        <w:top w:val="none" w:sz="0" w:space="0" w:color="auto"/>
        <w:left w:val="none" w:sz="0" w:space="0" w:color="auto"/>
        <w:bottom w:val="none" w:sz="0" w:space="0" w:color="auto"/>
        <w:right w:val="none" w:sz="0" w:space="0" w:color="auto"/>
      </w:divBdr>
      <w:divsChild>
        <w:div w:id="1830562879">
          <w:marLeft w:val="0"/>
          <w:marRight w:val="0"/>
          <w:marTop w:val="0"/>
          <w:marBottom w:val="0"/>
          <w:divBdr>
            <w:top w:val="none" w:sz="0" w:space="0" w:color="auto"/>
            <w:left w:val="none" w:sz="0" w:space="0" w:color="auto"/>
            <w:bottom w:val="none" w:sz="0" w:space="0" w:color="auto"/>
            <w:right w:val="none" w:sz="0" w:space="0" w:color="auto"/>
          </w:divBdr>
          <w:divsChild>
            <w:div w:id="2130001900">
              <w:marLeft w:val="0"/>
              <w:marRight w:val="0"/>
              <w:marTop w:val="0"/>
              <w:marBottom w:val="0"/>
              <w:divBdr>
                <w:top w:val="none" w:sz="0" w:space="0" w:color="auto"/>
                <w:left w:val="none" w:sz="0" w:space="0" w:color="auto"/>
                <w:bottom w:val="none" w:sz="0" w:space="0" w:color="auto"/>
                <w:right w:val="none" w:sz="0" w:space="0" w:color="auto"/>
              </w:divBdr>
              <w:divsChild>
                <w:div w:id="10141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47365">
      <w:bodyDiv w:val="1"/>
      <w:marLeft w:val="0"/>
      <w:marRight w:val="0"/>
      <w:marTop w:val="0"/>
      <w:marBottom w:val="0"/>
      <w:divBdr>
        <w:top w:val="none" w:sz="0" w:space="0" w:color="auto"/>
        <w:left w:val="none" w:sz="0" w:space="0" w:color="auto"/>
        <w:bottom w:val="none" w:sz="0" w:space="0" w:color="auto"/>
        <w:right w:val="none" w:sz="0" w:space="0" w:color="auto"/>
      </w:divBdr>
      <w:divsChild>
        <w:div w:id="1616281332">
          <w:marLeft w:val="0"/>
          <w:marRight w:val="0"/>
          <w:marTop w:val="0"/>
          <w:marBottom w:val="0"/>
          <w:divBdr>
            <w:top w:val="none" w:sz="0" w:space="0" w:color="auto"/>
            <w:left w:val="none" w:sz="0" w:space="0" w:color="auto"/>
            <w:bottom w:val="none" w:sz="0" w:space="0" w:color="auto"/>
            <w:right w:val="none" w:sz="0" w:space="0" w:color="auto"/>
          </w:divBdr>
          <w:divsChild>
            <w:div w:id="1852065956">
              <w:marLeft w:val="0"/>
              <w:marRight w:val="0"/>
              <w:marTop w:val="0"/>
              <w:marBottom w:val="0"/>
              <w:divBdr>
                <w:top w:val="none" w:sz="0" w:space="0" w:color="auto"/>
                <w:left w:val="none" w:sz="0" w:space="0" w:color="auto"/>
                <w:bottom w:val="none" w:sz="0" w:space="0" w:color="auto"/>
                <w:right w:val="none" w:sz="0" w:space="0" w:color="auto"/>
              </w:divBdr>
              <w:divsChild>
                <w:div w:id="42048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n.org/ruleoflaw/wp-content/uploads/2015/04/UNODC_logo_E_unblue.jpg"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nodc.org/unodc/en/corruption/uncac.html"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B629F2-9326-4C7F-A6F6-E66E36192FD9}"/>
</file>

<file path=customXml/itemProps2.xml><?xml version="1.0" encoding="utf-8"?>
<ds:datastoreItem xmlns:ds="http://schemas.openxmlformats.org/officeDocument/2006/customXml" ds:itemID="{857CE77E-B7A5-4056-834D-E92599B9848B}"/>
</file>

<file path=customXml/itemProps3.xml><?xml version="1.0" encoding="utf-8"?>
<ds:datastoreItem xmlns:ds="http://schemas.openxmlformats.org/officeDocument/2006/customXml" ds:itemID="{F7BA5ED1-1F51-423E-901B-5C49B511AC03}"/>
</file>

<file path=docProps/app.xml><?xml version="1.0" encoding="utf-8"?>
<Properties xmlns="http://schemas.openxmlformats.org/officeDocument/2006/extended-properties" xmlns:vt="http://schemas.openxmlformats.org/officeDocument/2006/docPropsVTypes">
  <Template>Normal.dotm</Template>
  <TotalTime>1</TotalTime>
  <Pages>4</Pages>
  <Words>718</Words>
  <Characters>4094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Wythes</dc:creator>
  <cp:keywords/>
  <dc:description/>
  <cp:lastModifiedBy>Richard Lapper</cp:lastModifiedBy>
  <cp:revision>2</cp:revision>
  <dcterms:created xsi:type="dcterms:W3CDTF">2018-06-19T06:28:00Z</dcterms:created>
  <dcterms:modified xsi:type="dcterms:W3CDTF">2018-06-19T06:28:00Z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