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0542" w14:textId="77777777" w:rsidR="008526C8" w:rsidRDefault="008526C8" w:rsidP="008526C8">
      <w:pPr>
        <w:widowControl w:val="0"/>
        <w:autoSpaceDE w:val="0"/>
        <w:autoSpaceDN w:val="0"/>
        <w:adjustRightInd w:val="0"/>
        <w:spacing w:after="240" w:line="360" w:lineRule="atLeast"/>
        <w:rPr>
          <w:rFonts w:ascii="Times" w:hAnsi="Times" w:cs="Times"/>
        </w:rPr>
      </w:pPr>
      <w:bookmarkStart w:id="0" w:name="_GoBack"/>
      <w:bookmarkEnd w:id="0"/>
      <w:r>
        <w:rPr>
          <w:rFonts w:ascii="Times" w:hAnsi="Times" w:cs="Times"/>
          <w:b/>
          <w:bCs/>
          <w:sz w:val="32"/>
          <w:szCs w:val="32"/>
        </w:rPr>
        <w:t xml:space="preserve">Regional consultation on the practical implementation of the right to development: Identifying and Promoting good practices </w:t>
      </w:r>
    </w:p>
    <w:p w14:paraId="55436322" w14:textId="77777777" w:rsidR="008526C8" w:rsidRDefault="008526C8" w:rsidP="008526C8">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Addis-Ababa 27-29 March 2018 </w:t>
      </w:r>
    </w:p>
    <w:p w14:paraId="07E4D0BE" w14:textId="77777777" w:rsidR="008526C8" w:rsidRDefault="008526C8" w:rsidP="008526C8">
      <w:pPr>
        <w:widowControl w:val="0"/>
        <w:tabs>
          <w:tab w:val="left" w:pos="220"/>
          <w:tab w:val="left" w:pos="720"/>
        </w:tabs>
        <w:autoSpaceDE w:val="0"/>
        <w:autoSpaceDN w:val="0"/>
        <w:adjustRightInd w:val="0"/>
        <w:spacing w:after="240" w:line="360" w:lineRule="atLeast"/>
        <w:ind w:left="360"/>
        <w:rPr>
          <w:sz w:val="32"/>
          <w:szCs w:val="32"/>
        </w:rPr>
      </w:pPr>
    </w:p>
    <w:p w14:paraId="08177B60" w14:textId="225A9562" w:rsidR="008526C8" w:rsidRPr="008526C8" w:rsidRDefault="008526C8" w:rsidP="008526C8">
      <w:pPr>
        <w:widowControl w:val="0"/>
        <w:tabs>
          <w:tab w:val="left" w:pos="220"/>
          <w:tab w:val="left" w:pos="720"/>
        </w:tabs>
        <w:autoSpaceDE w:val="0"/>
        <w:autoSpaceDN w:val="0"/>
        <w:adjustRightInd w:val="0"/>
        <w:spacing w:after="240" w:line="360" w:lineRule="atLeast"/>
        <w:ind w:left="360"/>
        <w:rPr>
          <w:b/>
          <w:sz w:val="32"/>
          <w:szCs w:val="32"/>
        </w:rPr>
      </w:pPr>
      <w:r w:rsidRPr="008526C8">
        <w:rPr>
          <w:b/>
          <w:sz w:val="32"/>
          <w:szCs w:val="32"/>
        </w:rPr>
        <w:t xml:space="preserve">Topic: Defining Monitoring frameworks: the role of stakeholders </w:t>
      </w:r>
      <w:r w:rsidRPr="008526C8">
        <w:rPr>
          <w:rFonts w:ascii="MS Mincho" w:eastAsia="MS Mincho" w:hAnsi="MS Mincho" w:cs="MS Mincho"/>
          <w:b/>
        </w:rPr>
        <w:t> </w:t>
      </w:r>
    </w:p>
    <w:p w14:paraId="0218ED50" w14:textId="77777777" w:rsidR="00063CEC" w:rsidRPr="008526C8" w:rsidRDefault="00063CEC">
      <w:pPr>
        <w:rPr>
          <w:rFonts w:ascii="Arial" w:hAnsi="Arial" w:cs="Arial"/>
          <w:color w:val="000000" w:themeColor="text1"/>
          <w:sz w:val="28"/>
          <w:szCs w:val="28"/>
        </w:rPr>
      </w:pPr>
    </w:p>
    <w:p w14:paraId="1154D455" w14:textId="77777777" w:rsidR="00063CEC" w:rsidRPr="008526C8" w:rsidRDefault="00063CEC">
      <w:pPr>
        <w:rPr>
          <w:rFonts w:ascii="Arial" w:hAnsi="Arial" w:cs="Arial"/>
          <w:color w:val="000000" w:themeColor="text1"/>
          <w:sz w:val="28"/>
          <w:szCs w:val="28"/>
        </w:rPr>
      </w:pPr>
      <w:r w:rsidRPr="008526C8">
        <w:rPr>
          <w:rFonts w:ascii="Arial" w:hAnsi="Arial" w:cs="Arial"/>
          <w:color w:val="000000" w:themeColor="text1"/>
          <w:sz w:val="28"/>
          <w:szCs w:val="28"/>
        </w:rPr>
        <w:t>Introduction</w:t>
      </w:r>
    </w:p>
    <w:p w14:paraId="7E62722E" w14:textId="77777777" w:rsidR="00063CEC" w:rsidRPr="008526C8" w:rsidRDefault="00063CEC">
      <w:pPr>
        <w:rPr>
          <w:rFonts w:ascii="Arial" w:hAnsi="Arial" w:cs="Arial"/>
          <w:color w:val="000000" w:themeColor="text1"/>
          <w:sz w:val="28"/>
          <w:szCs w:val="28"/>
        </w:rPr>
      </w:pPr>
    </w:p>
    <w:p w14:paraId="21C3537C" w14:textId="77777777" w:rsidR="00063CEC" w:rsidRPr="008526C8" w:rsidRDefault="00063CEC">
      <w:pPr>
        <w:rPr>
          <w:rFonts w:ascii="Arial" w:hAnsi="Arial" w:cs="Arial"/>
          <w:color w:val="000000" w:themeColor="text1"/>
          <w:sz w:val="28"/>
          <w:szCs w:val="28"/>
        </w:rPr>
      </w:pPr>
    </w:p>
    <w:p w14:paraId="5D6690CA" w14:textId="77777777" w:rsidR="00063CEC" w:rsidRPr="008526C8" w:rsidRDefault="00063CEC">
      <w:pPr>
        <w:rPr>
          <w:rFonts w:ascii="Arial" w:hAnsi="Arial" w:cs="Arial"/>
          <w:color w:val="000000" w:themeColor="text1"/>
          <w:sz w:val="28"/>
          <w:szCs w:val="28"/>
        </w:rPr>
      </w:pPr>
      <w:r w:rsidRPr="008526C8">
        <w:rPr>
          <w:rFonts w:ascii="Arial" w:hAnsi="Arial" w:cs="Arial"/>
          <w:color w:val="000000" w:themeColor="text1"/>
          <w:sz w:val="28"/>
          <w:szCs w:val="28"/>
        </w:rPr>
        <w:t xml:space="preserve">Definition of terms </w:t>
      </w:r>
    </w:p>
    <w:p w14:paraId="42CD7FEE" w14:textId="77777777" w:rsidR="00063CEC" w:rsidRPr="008526C8" w:rsidRDefault="00063CEC">
      <w:pPr>
        <w:rPr>
          <w:rFonts w:ascii="Arial" w:hAnsi="Arial" w:cs="Arial"/>
          <w:color w:val="000000" w:themeColor="text1"/>
          <w:sz w:val="28"/>
          <w:szCs w:val="28"/>
        </w:rPr>
      </w:pPr>
    </w:p>
    <w:p w14:paraId="0C16BC51" w14:textId="5692B950" w:rsidR="003F2EBE" w:rsidRPr="003F2EBE" w:rsidRDefault="00063CEC" w:rsidP="003F2EBE">
      <w:pPr>
        <w:jc w:val="both"/>
        <w:rPr>
          <w:rFonts w:ascii="Arial" w:hAnsi="Arial" w:cs="Arial"/>
          <w:color w:val="000000" w:themeColor="text1"/>
          <w:sz w:val="28"/>
          <w:szCs w:val="28"/>
        </w:rPr>
      </w:pPr>
      <w:r w:rsidRPr="003F2EBE">
        <w:rPr>
          <w:rFonts w:ascii="Arial" w:hAnsi="Arial" w:cs="Arial"/>
          <w:b/>
          <w:color w:val="000000" w:themeColor="text1"/>
          <w:sz w:val="28"/>
          <w:szCs w:val="28"/>
        </w:rPr>
        <w:t>Monitoring</w:t>
      </w:r>
      <w:r w:rsidRPr="003F2EBE">
        <w:rPr>
          <w:rFonts w:ascii="Arial" w:hAnsi="Arial" w:cs="Arial"/>
          <w:color w:val="000000" w:themeColor="text1"/>
          <w:sz w:val="28"/>
          <w:szCs w:val="28"/>
        </w:rPr>
        <w:t xml:space="preserve"> can be defined as the </w:t>
      </w:r>
      <w:r w:rsidR="003F2EBE" w:rsidRPr="003F2EBE">
        <w:rPr>
          <w:rFonts w:ascii="Arial" w:hAnsi="Arial" w:cs="Arial"/>
          <w:color w:val="000000" w:themeColor="text1"/>
          <w:sz w:val="28"/>
          <w:szCs w:val="28"/>
        </w:rPr>
        <w:t xml:space="preserve">ongoing tools to enhance the quality of project planning and management. Monitoring helps project managers to understand whether the projects are progressing in schedule and to ensure that project inputs, activities, outputs and external factors are proceeding as planned. </w:t>
      </w:r>
    </w:p>
    <w:p w14:paraId="7387A684" w14:textId="77777777" w:rsidR="00063CEC" w:rsidRPr="008526C8" w:rsidRDefault="00063CEC">
      <w:pPr>
        <w:rPr>
          <w:rFonts w:ascii="Arial" w:hAnsi="Arial" w:cs="Arial"/>
          <w:color w:val="000000" w:themeColor="text1"/>
          <w:sz w:val="28"/>
          <w:szCs w:val="28"/>
        </w:rPr>
      </w:pPr>
    </w:p>
    <w:p w14:paraId="360C10E9" w14:textId="23AD11F7" w:rsidR="00063CEC" w:rsidRDefault="0087131A" w:rsidP="00063CEC">
      <w:pPr>
        <w:widowControl w:val="0"/>
        <w:autoSpaceDE w:val="0"/>
        <w:autoSpaceDN w:val="0"/>
        <w:adjustRightInd w:val="0"/>
        <w:spacing w:line="216" w:lineRule="atLeast"/>
        <w:rPr>
          <w:rFonts w:ascii="Arial" w:hAnsi="Arial" w:cs="Arial"/>
          <w:color w:val="000000" w:themeColor="text1"/>
          <w:sz w:val="28"/>
          <w:szCs w:val="28"/>
        </w:rPr>
      </w:pPr>
      <w:r w:rsidRPr="008526C8">
        <w:rPr>
          <w:rFonts w:ascii="Arial" w:hAnsi="Arial" w:cs="Arial"/>
          <w:b/>
          <w:color w:val="000000" w:themeColor="text1"/>
          <w:sz w:val="28"/>
          <w:szCs w:val="28"/>
        </w:rPr>
        <w:t>Stakeholder:</w:t>
      </w:r>
      <w:r w:rsidRPr="008526C8">
        <w:rPr>
          <w:rFonts w:ascii="Arial" w:hAnsi="Arial" w:cs="Arial"/>
          <w:color w:val="000000" w:themeColor="text1"/>
          <w:sz w:val="28"/>
          <w:szCs w:val="28"/>
        </w:rPr>
        <w:t xml:space="preserve"> An</w:t>
      </w:r>
      <w:r w:rsidR="00063CEC" w:rsidRPr="008526C8">
        <w:rPr>
          <w:rFonts w:ascii="Arial" w:hAnsi="Arial" w:cs="Arial"/>
          <w:color w:val="000000" w:themeColor="text1"/>
          <w:sz w:val="28"/>
          <w:szCs w:val="28"/>
        </w:rPr>
        <w:t xml:space="preserve"> individual, group, or organization who may affect, be affected by, or perceive itself to be affected by a decision, activity, or outcome of</w:t>
      </w:r>
      <w:r w:rsidR="00395723">
        <w:rPr>
          <w:rFonts w:ascii="Arial" w:hAnsi="Arial" w:cs="Arial"/>
          <w:color w:val="000000" w:themeColor="text1"/>
          <w:sz w:val="28"/>
          <w:szCs w:val="28"/>
        </w:rPr>
        <w:t xml:space="preserve"> a project. (PMBOK 2013, p.563).</w:t>
      </w:r>
    </w:p>
    <w:p w14:paraId="79E3652B" w14:textId="77777777" w:rsidR="00395723" w:rsidRPr="008526C8" w:rsidRDefault="00395723" w:rsidP="00063CEC">
      <w:pPr>
        <w:widowControl w:val="0"/>
        <w:autoSpaceDE w:val="0"/>
        <w:autoSpaceDN w:val="0"/>
        <w:adjustRightInd w:val="0"/>
        <w:spacing w:line="216" w:lineRule="atLeast"/>
        <w:rPr>
          <w:rFonts w:ascii="Arial" w:hAnsi="Arial" w:cs="Arial"/>
          <w:color w:val="000000" w:themeColor="text1"/>
          <w:sz w:val="28"/>
          <w:szCs w:val="28"/>
        </w:rPr>
      </w:pPr>
    </w:p>
    <w:p w14:paraId="77BFACA7" w14:textId="48241488" w:rsidR="00395723" w:rsidRPr="003F2EBE" w:rsidRDefault="00395723" w:rsidP="00395723">
      <w:pPr>
        <w:rPr>
          <w:rFonts w:ascii="Arial" w:eastAsia="Times New Roman" w:hAnsi="Arial" w:cs="Arial"/>
          <w:sz w:val="28"/>
          <w:szCs w:val="28"/>
        </w:rPr>
      </w:pPr>
      <w:r w:rsidRPr="003F2EBE">
        <w:rPr>
          <w:rFonts w:ascii="Arial" w:eastAsia="Times New Roman" w:hAnsi="Arial" w:cs="Arial"/>
          <w:color w:val="000000"/>
          <w:sz w:val="28"/>
          <w:szCs w:val="28"/>
          <w:shd w:val="clear" w:color="auto" w:fill="FFFFFF"/>
        </w:rPr>
        <w:t>It is good practice to include people who will be collecting the data when you develop your framework e.g. involve beneficiaries, volunteers, trustees, partner organizations or funders.</w:t>
      </w:r>
    </w:p>
    <w:p w14:paraId="07F19756" w14:textId="77777777" w:rsidR="00063CEC" w:rsidRPr="008526C8" w:rsidRDefault="00063CEC">
      <w:pPr>
        <w:rPr>
          <w:rFonts w:ascii="Arial" w:hAnsi="Arial" w:cs="Arial"/>
          <w:color w:val="000000" w:themeColor="text1"/>
          <w:sz w:val="28"/>
          <w:szCs w:val="28"/>
        </w:rPr>
      </w:pPr>
    </w:p>
    <w:p w14:paraId="5A4765CE" w14:textId="77777777" w:rsidR="0087131A" w:rsidRPr="008526C8" w:rsidRDefault="0087131A">
      <w:pPr>
        <w:rPr>
          <w:rFonts w:ascii="Arial" w:hAnsi="Arial" w:cs="Arial"/>
          <w:b/>
          <w:color w:val="000000" w:themeColor="text1"/>
          <w:sz w:val="28"/>
          <w:szCs w:val="28"/>
        </w:rPr>
      </w:pPr>
      <w:r w:rsidRPr="008526C8">
        <w:rPr>
          <w:rFonts w:ascii="Arial" w:hAnsi="Arial" w:cs="Arial"/>
          <w:b/>
          <w:color w:val="000000" w:themeColor="text1"/>
          <w:sz w:val="28"/>
          <w:szCs w:val="28"/>
        </w:rPr>
        <w:t>Case study:</w:t>
      </w:r>
    </w:p>
    <w:p w14:paraId="00196615" w14:textId="77777777" w:rsidR="0087131A" w:rsidRPr="008526C8" w:rsidRDefault="0087131A">
      <w:pPr>
        <w:rPr>
          <w:rFonts w:ascii="Arial" w:hAnsi="Arial" w:cs="Arial"/>
          <w:color w:val="000000" w:themeColor="text1"/>
          <w:sz w:val="28"/>
          <w:szCs w:val="28"/>
        </w:rPr>
      </w:pPr>
    </w:p>
    <w:p w14:paraId="696DE9BA" w14:textId="77777777" w:rsidR="0087131A" w:rsidRPr="008526C8" w:rsidRDefault="0087131A" w:rsidP="009548F4">
      <w:pPr>
        <w:jc w:val="both"/>
        <w:rPr>
          <w:rFonts w:ascii="Arial" w:hAnsi="Arial" w:cs="Arial"/>
          <w:color w:val="000000" w:themeColor="text1"/>
          <w:sz w:val="28"/>
          <w:szCs w:val="28"/>
        </w:rPr>
      </w:pPr>
      <w:r w:rsidRPr="009548F4">
        <w:rPr>
          <w:rFonts w:ascii="Arial" w:hAnsi="Arial" w:cs="Arial"/>
          <w:b/>
          <w:i/>
          <w:color w:val="000000" w:themeColor="text1"/>
          <w:sz w:val="28"/>
          <w:szCs w:val="28"/>
        </w:rPr>
        <w:t>Social Public Expenditure and Financial Accountability (</w:t>
      </w:r>
      <w:r w:rsidR="00777905" w:rsidRPr="009548F4">
        <w:rPr>
          <w:rFonts w:ascii="Arial" w:hAnsi="Arial" w:cs="Arial"/>
          <w:b/>
          <w:i/>
          <w:color w:val="000000" w:themeColor="text1"/>
          <w:sz w:val="28"/>
          <w:szCs w:val="28"/>
        </w:rPr>
        <w:t>SPEFA: Role</w:t>
      </w:r>
      <w:r w:rsidRPr="009548F4">
        <w:rPr>
          <w:rFonts w:ascii="Arial" w:hAnsi="Arial" w:cs="Arial"/>
          <w:b/>
          <w:i/>
          <w:color w:val="000000" w:themeColor="text1"/>
          <w:sz w:val="28"/>
          <w:szCs w:val="28"/>
        </w:rPr>
        <w:t xml:space="preserve"> of stakeholders in monitoring district development pagrammes in Nsawam Adoagyiri </w:t>
      </w:r>
      <w:r w:rsidR="00777905" w:rsidRPr="009548F4">
        <w:rPr>
          <w:rFonts w:ascii="Arial" w:hAnsi="Arial" w:cs="Arial"/>
          <w:b/>
          <w:i/>
          <w:color w:val="000000" w:themeColor="text1"/>
          <w:sz w:val="28"/>
          <w:szCs w:val="28"/>
        </w:rPr>
        <w:t>Municipality.</w:t>
      </w:r>
    </w:p>
    <w:p w14:paraId="38AC63F5" w14:textId="77777777" w:rsidR="0087131A" w:rsidRPr="008526C8" w:rsidRDefault="0087131A">
      <w:pPr>
        <w:rPr>
          <w:rFonts w:ascii="Arial" w:hAnsi="Arial" w:cs="Arial"/>
          <w:color w:val="000000" w:themeColor="text1"/>
          <w:sz w:val="28"/>
          <w:szCs w:val="28"/>
        </w:rPr>
      </w:pPr>
    </w:p>
    <w:p w14:paraId="488377E2" w14:textId="77777777" w:rsidR="00777905" w:rsidRDefault="00777905">
      <w:pPr>
        <w:rPr>
          <w:rFonts w:ascii="Arial" w:hAnsi="Arial" w:cs="Arial"/>
          <w:b/>
          <w:color w:val="000000" w:themeColor="text1"/>
          <w:sz w:val="28"/>
          <w:szCs w:val="28"/>
        </w:rPr>
      </w:pPr>
      <w:r w:rsidRPr="008526C8">
        <w:rPr>
          <w:rFonts w:ascii="Arial" w:hAnsi="Arial" w:cs="Arial"/>
          <w:b/>
          <w:color w:val="000000" w:themeColor="text1"/>
          <w:sz w:val="28"/>
          <w:szCs w:val="28"/>
        </w:rPr>
        <w:t xml:space="preserve">Brief background </w:t>
      </w:r>
    </w:p>
    <w:p w14:paraId="24350772" w14:textId="151B71AA" w:rsidR="00927D80" w:rsidRDefault="00927D80">
      <w:pPr>
        <w:rPr>
          <w:rFonts w:ascii="Arial" w:hAnsi="Arial" w:cs="Arial"/>
          <w:color w:val="000000" w:themeColor="text1"/>
          <w:sz w:val="28"/>
          <w:szCs w:val="28"/>
        </w:rPr>
      </w:pPr>
      <w:r>
        <w:rPr>
          <w:rFonts w:ascii="Arial" w:hAnsi="Arial" w:cs="Arial"/>
          <w:color w:val="000000" w:themeColor="text1"/>
          <w:sz w:val="28"/>
          <w:szCs w:val="28"/>
        </w:rPr>
        <w:t xml:space="preserve">The Social Public Expenditure and Financial Accountability Project (SPEFA) is a local capacity support project initiated in 2013 by the government of Ghana in collaboration with the World </w:t>
      </w:r>
      <w:r w:rsidR="00BA7E3D">
        <w:rPr>
          <w:rFonts w:ascii="Arial" w:hAnsi="Arial" w:cs="Arial"/>
          <w:color w:val="000000" w:themeColor="text1"/>
          <w:sz w:val="28"/>
          <w:szCs w:val="28"/>
        </w:rPr>
        <w:t>Bank. The</w:t>
      </w:r>
      <w:r w:rsidR="00A41494">
        <w:rPr>
          <w:rFonts w:ascii="Arial" w:hAnsi="Arial" w:cs="Arial"/>
          <w:color w:val="000000" w:themeColor="text1"/>
          <w:sz w:val="28"/>
          <w:szCs w:val="28"/>
        </w:rPr>
        <w:t xml:space="preserve"> project was </w:t>
      </w:r>
      <w:r w:rsidR="00C42AC6">
        <w:rPr>
          <w:rFonts w:ascii="Arial" w:hAnsi="Arial" w:cs="Arial"/>
          <w:color w:val="000000" w:themeColor="text1"/>
          <w:sz w:val="28"/>
          <w:szCs w:val="28"/>
        </w:rPr>
        <w:t xml:space="preserve">jointly </w:t>
      </w:r>
      <w:r w:rsidR="00A41494">
        <w:rPr>
          <w:rFonts w:ascii="Arial" w:hAnsi="Arial" w:cs="Arial"/>
          <w:color w:val="000000" w:themeColor="text1"/>
          <w:sz w:val="28"/>
          <w:szCs w:val="28"/>
        </w:rPr>
        <w:t xml:space="preserve">implemented </w:t>
      </w:r>
      <w:r w:rsidR="00C42AC6">
        <w:rPr>
          <w:rFonts w:ascii="Arial" w:hAnsi="Arial" w:cs="Arial"/>
          <w:color w:val="000000" w:themeColor="text1"/>
          <w:sz w:val="28"/>
          <w:szCs w:val="28"/>
        </w:rPr>
        <w:t xml:space="preserve"> by YAG and Ampa Resource Organization in the Nsawam-Adoagyiri Municipality .</w:t>
      </w:r>
    </w:p>
    <w:p w14:paraId="73C89DD4" w14:textId="77777777" w:rsidR="00ED1EC7" w:rsidRDefault="00ED1EC7">
      <w:pPr>
        <w:rPr>
          <w:rFonts w:ascii="Arial" w:hAnsi="Arial" w:cs="Arial"/>
          <w:color w:val="000000" w:themeColor="text1"/>
          <w:sz w:val="28"/>
          <w:szCs w:val="28"/>
        </w:rPr>
      </w:pPr>
    </w:p>
    <w:p w14:paraId="725BC23A" w14:textId="77777777" w:rsidR="00ED1EC7" w:rsidRPr="00927D80" w:rsidRDefault="00ED1EC7">
      <w:pPr>
        <w:rPr>
          <w:rFonts w:ascii="Arial" w:hAnsi="Arial" w:cs="Arial"/>
          <w:color w:val="000000" w:themeColor="text1"/>
          <w:sz w:val="28"/>
          <w:szCs w:val="28"/>
        </w:rPr>
      </w:pPr>
    </w:p>
    <w:p w14:paraId="628AEC72" w14:textId="77777777" w:rsidR="00777905" w:rsidRPr="008526C8" w:rsidRDefault="00777905">
      <w:pPr>
        <w:rPr>
          <w:rFonts w:ascii="Arial" w:hAnsi="Arial" w:cs="Arial"/>
          <w:b/>
          <w:color w:val="000000" w:themeColor="text1"/>
          <w:sz w:val="28"/>
          <w:szCs w:val="28"/>
        </w:rPr>
      </w:pPr>
    </w:p>
    <w:p w14:paraId="069DACE8" w14:textId="77777777" w:rsidR="00777905" w:rsidRPr="008526C8" w:rsidRDefault="00777905">
      <w:pPr>
        <w:rPr>
          <w:rFonts w:ascii="Arial" w:hAnsi="Arial" w:cs="Arial"/>
          <w:b/>
          <w:color w:val="000000" w:themeColor="text1"/>
          <w:sz w:val="28"/>
          <w:szCs w:val="28"/>
        </w:rPr>
      </w:pPr>
      <w:r w:rsidRPr="008526C8">
        <w:rPr>
          <w:rFonts w:ascii="Arial" w:hAnsi="Arial" w:cs="Arial"/>
          <w:b/>
          <w:color w:val="000000" w:themeColor="text1"/>
          <w:sz w:val="28"/>
          <w:szCs w:val="28"/>
        </w:rPr>
        <w:t>Objective</w:t>
      </w:r>
    </w:p>
    <w:p w14:paraId="69FEEB70" w14:textId="77777777" w:rsidR="00777905" w:rsidRPr="008526C8" w:rsidRDefault="00777905">
      <w:pPr>
        <w:rPr>
          <w:rFonts w:ascii="Arial" w:hAnsi="Arial" w:cs="Arial"/>
          <w:color w:val="000000" w:themeColor="text1"/>
          <w:sz w:val="28"/>
          <w:szCs w:val="28"/>
        </w:rPr>
      </w:pPr>
      <w:r w:rsidRPr="008526C8">
        <w:rPr>
          <w:rFonts w:ascii="Arial" w:hAnsi="Arial" w:cs="Arial"/>
          <w:color w:val="000000" w:themeColor="text1"/>
          <w:sz w:val="28"/>
          <w:szCs w:val="28"/>
        </w:rPr>
        <w:t xml:space="preserve">The objective of the project was to improve </w:t>
      </w:r>
      <w:r w:rsidRPr="008526C8">
        <w:rPr>
          <w:rFonts w:ascii="Arial" w:hAnsi="Arial" w:cs="Arial"/>
          <w:b/>
          <w:color w:val="000000" w:themeColor="text1"/>
          <w:sz w:val="28"/>
          <w:szCs w:val="28"/>
        </w:rPr>
        <w:t>the capacity of stakeholders</w:t>
      </w:r>
      <w:r w:rsidRPr="008526C8">
        <w:rPr>
          <w:rFonts w:ascii="Arial" w:hAnsi="Arial" w:cs="Arial"/>
          <w:color w:val="000000" w:themeColor="text1"/>
          <w:sz w:val="28"/>
          <w:szCs w:val="28"/>
        </w:rPr>
        <w:t xml:space="preserve">, citizens and other social groups </w:t>
      </w:r>
      <w:r w:rsidRPr="008526C8">
        <w:rPr>
          <w:rFonts w:ascii="Arial" w:hAnsi="Arial" w:cs="Arial"/>
          <w:b/>
          <w:color w:val="000000" w:themeColor="text1"/>
          <w:sz w:val="28"/>
          <w:szCs w:val="28"/>
        </w:rPr>
        <w:t>to monitor and demand accountability</w:t>
      </w:r>
      <w:r w:rsidRPr="008526C8">
        <w:rPr>
          <w:rFonts w:ascii="Arial" w:hAnsi="Arial" w:cs="Arial"/>
          <w:color w:val="000000" w:themeColor="text1"/>
          <w:sz w:val="28"/>
          <w:szCs w:val="28"/>
        </w:rPr>
        <w:t xml:space="preserve"> from public service officials in the Nsawam Adoagyiri municipality, Eastern Region, Ghana.</w:t>
      </w:r>
    </w:p>
    <w:p w14:paraId="739B1980" w14:textId="77777777" w:rsidR="00777905" w:rsidRPr="008526C8" w:rsidRDefault="00777905">
      <w:pPr>
        <w:rPr>
          <w:rFonts w:ascii="Arial" w:hAnsi="Arial" w:cs="Arial"/>
          <w:b/>
          <w:color w:val="000000" w:themeColor="text1"/>
          <w:sz w:val="28"/>
          <w:szCs w:val="28"/>
        </w:rPr>
      </w:pPr>
    </w:p>
    <w:p w14:paraId="202E4055" w14:textId="77777777" w:rsidR="00777905" w:rsidRPr="008526C8" w:rsidRDefault="00777905">
      <w:pPr>
        <w:rPr>
          <w:rFonts w:ascii="Arial" w:hAnsi="Arial" w:cs="Arial"/>
          <w:b/>
          <w:color w:val="000000" w:themeColor="text1"/>
          <w:sz w:val="28"/>
          <w:szCs w:val="28"/>
        </w:rPr>
      </w:pPr>
    </w:p>
    <w:p w14:paraId="2966C809" w14:textId="77777777" w:rsidR="00777905" w:rsidRPr="008526C8" w:rsidRDefault="00777905">
      <w:pPr>
        <w:rPr>
          <w:rFonts w:ascii="Arial" w:hAnsi="Arial" w:cs="Arial"/>
          <w:b/>
          <w:color w:val="000000" w:themeColor="text1"/>
          <w:sz w:val="28"/>
          <w:szCs w:val="28"/>
        </w:rPr>
      </w:pPr>
      <w:r w:rsidRPr="008526C8">
        <w:rPr>
          <w:rFonts w:ascii="Arial" w:hAnsi="Arial" w:cs="Arial"/>
          <w:b/>
          <w:color w:val="000000" w:themeColor="text1"/>
          <w:sz w:val="28"/>
          <w:szCs w:val="28"/>
        </w:rPr>
        <w:t xml:space="preserve">Tools </w:t>
      </w:r>
    </w:p>
    <w:p w14:paraId="6714BBDD" w14:textId="77777777" w:rsidR="00777905" w:rsidRPr="008526C8" w:rsidRDefault="00777905">
      <w:pPr>
        <w:rPr>
          <w:rFonts w:ascii="Arial" w:hAnsi="Arial" w:cs="Arial"/>
          <w:color w:val="000000" w:themeColor="text1"/>
          <w:sz w:val="28"/>
          <w:szCs w:val="28"/>
        </w:rPr>
      </w:pPr>
      <w:r w:rsidRPr="008526C8">
        <w:rPr>
          <w:rFonts w:ascii="Arial" w:hAnsi="Arial" w:cs="Arial"/>
          <w:color w:val="000000" w:themeColor="text1"/>
          <w:sz w:val="28"/>
          <w:szCs w:val="28"/>
        </w:rPr>
        <w:t>Social accountability tools were used.</w:t>
      </w:r>
    </w:p>
    <w:p w14:paraId="2177E8C6" w14:textId="1EAA8112" w:rsidR="00777905" w:rsidRPr="008526C8" w:rsidRDefault="001263D5" w:rsidP="00777905">
      <w:pPr>
        <w:pStyle w:val="ListParagraph"/>
        <w:numPr>
          <w:ilvl w:val="0"/>
          <w:numId w:val="1"/>
        </w:numPr>
        <w:rPr>
          <w:rFonts w:ascii="Arial" w:hAnsi="Arial" w:cs="Arial"/>
          <w:color w:val="000000" w:themeColor="text1"/>
          <w:sz w:val="28"/>
          <w:szCs w:val="28"/>
        </w:rPr>
      </w:pPr>
      <w:r w:rsidRPr="008526C8">
        <w:rPr>
          <w:rFonts w:ascii="Arial" w:hAnsi="Arial" w:cs="Arial"/>
          <w:b/>
          <w:color w:val="000000" w:themeColor="text1"/>
          <w:sz w:val="28"/>
          <w:szCs w:val="28"/>
        </w:rPr>
        <w:t>SPEFA FORUM:</w:t>
      </w:r>
      <w:r w:rsidRPr="008526C8">
        <w:rPr>
          <w:rFonts w:ascii="Arial" w:hAnsi="Arial" w:cs="Arial"/>
          <w:color w:val="000000" w:themeColor="text1"/>
          <w:sz w:val="28"/>
          <w:szCs w:val="28"/>
        </w:rPr>
        <w:t xml:space="preserve"> A learning platform to train and empower stakeholders and citizens on local governance </w:t>
      </w:r>
      <w:r w:rsidR="00F341AD" w:rsidRPr="008526C8">
        <w:rPr>
          <w:rFonts w:ascii="Arial" w:hAnsi="Arial" w:cs="Arial"/>
          <w:color w:val="000000" w:themeColor="text1"/>
          <w:sz w:val="28"/>
          <w:szCs w:val="28"/>
        </w:rPr>
        <w:t xml:space="preserve">structures, citizens’ rights, social accountability tools, procurement procedures, planning and government policies. </w:t>
      </w:r>
    </w:p>
    <w:p w14:paraId="5F88D043" w14:textId="2ED7DD7A" w:rsidR="00F341AD" w:rsidRPr="008526C8" w:rsidRDefault="00F341AD" w:rsidP="00777905">
      <w:pPr>
        <w:pStyle w:val="ListParagraph"/>
        <w:numPr>
          <w:ilvl w:val="0"/>
          <w:numId w:val="1"/>
        </w:numPr>
        <w:rPr>
          <w:rFonts w:ascii="Arial" w:hAnsi="Arial" w:cs="Arial"/>
          <w:color w:val="000000" w:themeColor="text1"/>
          <w:sz w:val="28"/>
          <w:szCs w:val="28"/>
        </w:rPr>
      </w:pPr>
      <w:r w:rsidRPr="008526C8">
        <w:rPr>
          <w:rFonts w:ascii="Arial" w:hAnsi="Arial" w:cs="Arial"/>
          <w:b/>
          <w:color w:val="000000" w:themeColor="text1"/>
          <w:sz w:val="28"/>
          <w:szCs w:val="28"/>
        </w:rPr>
        <w:t xml:space="preserve">Town Hall </w:t>
      </w:r>
      <w:r w:rsidR="000C3873" w:rsidRPr="008526C8">
        <w:rPr>
          <w:rFonts w:ascii="Arial" w:hAnsi="Arial" w:cs="Arial"/>
          <w:b/>
          <w:color w:val="000000" w:themeColor="text1"/>
          <w:sz w:val="28"/>
          <w:szCs w:val="28"/>
        </w:rPr>
        <w:t>Meetings:</w:t>
      </w:r>
      <w:r w:rsidR="000C3873" w:rsidRPr="008526C8">
        <w:rPr>
          <w:rFonts w:ascii="Arial" w:hAnsi="Arial" w:cs="Arial"/>
          <w:color w:val="000000" w:themeColor="text1"/>
          <w:sz w:val="28"/>
          <w:szCs w:val="28"/>
        </w:rPr>
        <w:t xml:space="preserve"> Engagement platform between citizens and public servants-at this meeting, the district development programmes are presented including ongoing projects and annual plans and budget. </w:t>
      </w:r>
    </w:p>
    <w:p w14:paraId="1C9E2275" w14:textId="77777777" w:rsidR="00BB41AC" w:rsidRPr="008526C8" w:rsidRDefault="00BB41AC" w:rsidP="00BB41AC">
      <w:pPr>
        <w:rPr>
          <w:rFonts w:ascii="Arial" w:hAnsi="Arial" w:cs="Arial"/>
          <w:color w:val="000000" w:themeColor="text1"/>
          <w:sz w:val="28"/>
          <w:szCs w:val="28"/>
        </w:rPr>
      </w:pPr>
    </w:p>
    <w:p w14:paraId="03105216" w14:textId="73704343" w:rsidR="00BB41AC" w:rsidRPr="008526C8" w:rsidRDefault="00BB41AC" w:rsidP="00BB41AC">
      <w:pPr>
        <w:rPr>
          <w:rFonts w:ascii="Arial" w:hAnsi="Arial" w:cs="Arial"/>
          <w:b/>
          <w:color w:val="000000" w:themeColor="text1"/>
          <w:sz w:val="28"/>
          <w:szCs w:val="28"/>
        </w:rPr>
      </w:pPr>
      <w:r w:rsidRPr="008526C8">
        <w:rPr>
          <w:rFonts w:ascii="Arial" w:hAnsi="Arial" w:cs="Arial"/>
          <w:b/>
          <w:color w:val="000000" w:themeColor="text1"/>
          <w:sz w:val="28"/>
          <w:szCs w:val="28"/>
        </w:rPr>
        <w:t xml:space="preserve">Key lessons </w:t>
      </w:r>
    </w:p>
    <w:p w14:paraId="2429D229" w14:textId="77777777" w:rsidR="00BB41AC" w:rsidRPr="008526C8" w:rsidRDefault="00BB41AC" w:rsidP="00BB41AC">
      <w:pPr>
        <w:rPr>
          <w:rFonts w:ascii="Arial" w:hAnsi="Arial" w:cs="Arial"/>
          <w:color w:val="000000" w:themeColor="text1"/>
          <w:sz w:val="28"/>
          <w:szCs w:val="28"/>
        </w:rPr>
      </w:pPr>
    </w:p>
    <w:p w14:paraId="3DEFCC16" w14:textId="43464859" w:rsidR="00692B3A" w:rsidRPr="009449C9" w:rsidRDefault="00692B3A" w:rsidP="00BB41AC">
      <w:pPr>
        <w:pStyle w:val="ListParagraph"/>
        <w:numPr>
          <w:ilvl w:val="0"/>
          <w:numId w:val="2"/>
        </w:numPr>
        <w:rPr>
          <w:rFonts w:ascii="Arial" w:hAnsi="Arial" w:cs="Arial"/>
          <w:b/>
          <w:color w:val="000000" w:themeColor="text1"/>
          <w:sz w:val="28"/>
          <w:szCs w:val="28"/>
        </w:rPr>
      </w:pPr>
      <w:r w:rsidRPr="008526C8">
        <w:rPr>
          <w:rFonts w:ascii="Arial" w:hAnsi="Arial" w:cs="Arial"/>
          <w:color w:val="000000" w:themeColor="text1"/>
          <w:sz w:val="28"/>
          <w:szCs w:val="28"/>
        </w:rPr>
        <w:t xml:space="preserve">Citizens and stakeholders exercised their rights to development by contributing </w:t>
      </w:r>
      <w:r w:rsidR="00D07FD4" w:rsidRPr="008526C8">
        <w:rPr>
          <w:rFonts w:ascii="Arial" w:hAnsi="Arial" w:cs="Arial"/>
          <w:color w:val="000000" w:themeColor="text1"/>
          <w:sz w:val="28"/>
          <w:szCs w:val="28"/>
        </w:rPr>
        <w:t xml:space="preserve">to </w:t>
      </w:r>
      <w:r w:rsidRPr="008526C8">
        <w:rPr>
          <w:rFonts w:ascii="Arial" w:hAnsi="Arial" w:cs="Arial"/>
          <w:color w:val="000000" w:themeColor="text1"/>
          <w:sz w:val="28"/>
          <w:szCs w:val="28"/>
        </w:rPr>
        <w:t xml:space="preserve">the planning and monitoring of programs </w:t>
      </w:r>
      <w:r w:rsidR="009449C9">
        <w:rPr>
          <w:rFonts w:ascii="Arial" w:hAnsi="Arial" w:cs="Arial"/>
          <w:color w:val="000000" w:themeColor="text1"/>
          <w:sz w:val="28"/>
          <w:szCs w:val="28"/>
        </w:rPr>
        <w:t xml:space="preserve">in the district. When citizens participate from the onset, they can </w:t>
      </w:r>
      <w:r w:rsidR="009449C9" w:rsidRPr="009449C9">
        <w:rPr>
          <w:rFonts w:ascii="Arial" w:hAnsi="Arial" w:cs="Arial"/>
          <w:b/>
          <w:color w:val="000000" w:themeColor="text1"/>
          <w:sz w:val="28"/>
          <w:szCs w:val="28"/>
        </w:rPr>
        <w:t>monitor the project.</w:t>
      </w:r>
    </w:p>
    <w:p w14:paraId="70637A5F" w14:textId="1242B205" w:rsidR="00FD2688" w:rsidRPr="008526C8" w:rsidRDefault="00405528" w:rsidP="00FD2688">
      <w:pPr>
        <w:pStyle w:val="ListParagraph"/>
        <w:numPr>
          <w:ilvl w:val="0"/>
          <w:numId w:val="2"/>
        </w:numPr>
        <w:rPr>
          <w:rFonts w:ascii="Arial" w:hAnsi="Arial" w:cs="Arial"/>
          <w:color w:val="000000" w:themeColor="text1"/>
          <w:sz w:val="28"/>
          <w:szCs w:val="28"/>
        </w:rPr>
      </w:pPr>
      <w:r w:rsidRPr="008526C8">
        <w:rPr>
          <w:rFonts w:ascii="Arial" w:hAnsi="Arial" w:cs="Arial"/>
          <w:color w:val="000000" w:themeColor="text1"/>
          <w:sz w:val="28"/>
          <w:szCs w:val="28"/>
        </w:rPr>
        <w:t>Neglected development proj</w:t>
      </w:r>
      <w:r w:rsidR="00485177">
        <w:rPr>
          <w:rFonts w:ascii="Arial" w:hAnsi="Arial" w:cs="Arial"/>
          <w:color w:val="000000" w:themeColor="text1"/>
          <w:sz w:val="28"/>
          <w:szCs w:val="28"/>
        </w:rPr>
        <w:t>ects were revived and completed…</w:t>
      </w:r>
    </w:p>
    <w:p w14:paraId="01ABCF89" w14:textId="0BA9A9DA" w:rsidR="00FD2688" w:rsidRPr="008526C8" w:rsidRDefault="00405528" w:rsidP="00FD2688">
      <w:pPr>
        <w:pStyle w:val="ListParagraph"/>
        <w:numPr>
          <w:ilvl w:val="0"/>
          <w:numId w:val="2"/>
        </w:numPr>
        <w:rPr>
          <w:rFonts w:ascii="Arial" w:hAnsi="Arial" w:cs="Arial"/>
          <w:color w:val="000000" w:themeColor="text1"/>
          <w:sz w:val="28"/>
          <w:szCs w:val="28"/>
        </w:rPr>
      </w:pPr>
      <w:r w:rsidRPr="008526C8">
        <w:rPr>
          <w:rFonts w:ascii="Arial" w:hAnsi="Arial" w:cs="Arial"/>
          <w:color w:val="000000" w:themeColor="text1"/>
          <w:sz w:val="28"/>
          <w:szCs w:val="28"/>
        </w:rPr>
        <w:t>Adherence t</w:t>
      </w:r>
      <w:r w:rsidR="00DA1BE2" w:rsidRPr="008526C8">
        <w:rPr>
          <w:rFonts w:ascii="Arial" w:hAnsi="Arial" w:cs="Arial"/>
          <w:color w:val="000000" w:themeColor="text1"/>
          <w:sz w:val="28"/>
          <w:szCs w:val="28"/>
        </w:rPr>
        <w:t>o</w:t>
      </w:r>
      <w:r w:rsidRPr="008526C8">
        <w:rPr>
          <w:rFonts w:ascii="Arial" w:hAnsi="Arial" w:cs="Arial"/>
          <w:color w:val="000000" w:themeColor="text1"/>
          <w:sz w:val="28"/>
          <w:szCs w:val="28"/>
        </w:rPr>
        <w:t xml:space="preserve"> </w:t>
      </w:r>
      <w:r w:rsidR="00FD2688" w:rsidRPr="008526C8">
        <w:rPr>
          <w:rFonts w:ascii="Arial" w:eastAsia="Times New Roman" w:hAnsi="Arial" w:cs="Arial"/>
          <w:color w:val="000000" w:themeColor="text1"/>
          <w:sz w:val="28"/>
          <w:szCs w:val="28"/>
          <w:shd w:val="clear" w:color="auto" w:fill="FFFFFF"/>
        </w:rPr>
        <w:t>provisions relating to access for people with</w:t>
      </w:r>
      <w:r w:rsidR="00FD2688" w:rsidRPr="008526C8">
        <w:rPr>
          <w:rStyle w:val="apple-converted-space"/>
          <w:rFonts w:ascii="Arial" w:eastAsia="Times New Roman" w:hAnsi="Arial" w:cs="Arial"/>
          <w:color w:val="000000" w:themeColor="text1"/>
          <w:sz w:val="28"/>
          <w:szCs w:val="28"/>
          <w:shd w:val="clear" w:color="auto" w:fill="FFFFFF"/>
        </w:rPr>
        <w:t> </w:t>
      </w:r>
      <w:r w:rsidR="00FD2688" w:rsidRPr="008526C8">
        <w:rPr>
          <w:rStyle w:val="Emphasis"/>
          <w:rFonts w:ascii="Arial" w:eastAsia="Times New Roman" w:hAnsi="Arial" w:cs="Arial"/>
          <w:b/>
          <w:bCs/>
          <w:i w:val="0"/>
          <w:iCs w:val="0"/>
          <w:color w:val="000000" w:themeColor="text1"/>
          <w:sz w:val="28"/>
          <w:szCs w:val="28"/>
        </w:rPr>
        <w:t>disabilities</w:t>
      </w:r>
      <w:r w:rsidR="00FD2688" w:rsidRPr="008526C8">
        <w:rPr>
          <w:rStyle w:val="apple-converted-space"/>
          <w:rFonts w:ascii="Arial" w:eastAsia="Times New Roman" w:hAnsi="Arial" w:cs="Arial"/>
          <w:color w:val="000000" w:themeColor="text1"/>
          <w:sz w:val="28"/>
          <w:szCs w:val="28"/>
          <w:shd w:val="clear" w:color="auto" w:fill="FFFFFF"/>
        </w:rPr>
        <w:t> </w:t>
      </w:r>
      <w:r w:rsidR="00FD2688" w:rsidRPr="008526C8">
        <w:rPr>
          <w:rFonts w:ascii="Arial" w:eastAsia="Times New Roman" w:hAnsi="Arial" w:cs="Arial"/>
          <w:color w:val="000000" w:themeColor="text1"/>
          <w:sz w:val="28"/>
          <w:szCs w:val="28"/>
          <w:shd w:val="clear" w:color="auto" w:fill="FFFFFF"/>
        </w:rPr>
        <w:t>are being implemented when</w:t>
      </w:r>
      <w:r w:rsidR="00FD2688" w:rsidRPr="008526C8">
        <w:rPr>
          <w:rStyle w:val="apple-converted-space"/>
          <w:rFonts w:ascii="Arial" w:eastAsia="Times New Roman" w:hAnsi="Arial" w:cs="Arial"/>
          <w:color w:val="000000" w:themeColor="text1"/>
          <w:sz w:val="28"/>
          <w:szCs w:val="28"/>
          <w:shd w:val="clear" w:color="auto" w:fill="FFFFFF"/>
        </w:rPr>
        <w:t> </w:t>
      </w:r>
      <w:r w:rsidR="00FD2688" w:rsidRPr="008526C8">
        <w:rPr>
          <w:rStyle w:val="Emphasis"/>
          <w:rFonts w:ascii="Arial" w:eastAsia="Times New Roman" w:hAnsi="Arial" w:cs="Arial"/>
          <w:b/>
          <w:bCs/>
          <w:i w:val="0"/>
          <w:iCs w:val="0"/>
          <w:color w:val="000000" w:themeColor="text1"/>
          <w:sz w:val="28"/>
          <w:szCs w:val="28"/>
        </w:rPr>
        <w:t>buildings</w:t>
      </w:r>
      <w:r w:rsidR="00FD2688" w:rsidRPr="008526C8">
        <w:rPr>
          <w:rStyle w:val="apple-converted-space"/>
          <w:rFonts w:ascii="Arial" w:eastAsia="Times New Roman" w:hAnsi="Arial" w:cs="Arial"/>
          <w:color w:val="000000" w:themeColor="text1"/>
          <w:sz w:val="28"/>
          <w:szCs w:val="28"/>
          <w:shd w:val="clear" w:color="auto" w:fill="FFFFFF"/>
        </w:rPr>
        <w:t> </w:t>
      </w:r>
      <w:r w:rsidR="00FD2688" w:rsidRPr="008526C8">
        <w:rPr>
          <w:rFonts w:ascii="Arial" w:eastAsia="Times New Roman" w:hAnsi="Arial" w:cs="Arial"/>
          <w:color w:val="000000" w:themeColor="text1"/>
          <w:sz w:val="28"/>
          <w:szCs w:val="28"/>
          <w:shd w:val="clear" w:color="auto" w:fill="FFFFFF"/>
        </w:rPr>
        <w:t>are first constructed or altered.</w:t>
      </w:r>
    </w:p>
    <w:p w14:paraId="4410C307" w14:textId="3BE59ABE" w:rsidR="00405528" w:rsidRPr="008526C8" w:rsidRDefault="00DA1BE2" w:rsidP="00BB41AC">
      <w:pPr>
        <w:pStyle w:val="ListParagraph"/>
        <w:numPr>
          <w:ilvl w:val="0"/>
          <w:numId w:val="2"/>
        </w:numPr>
        <w:rPr>
          <w:rFonts w:ascii="Arial" w:hAnsi="Arial" w:cs="Arial"/>
          <w:color w:val="000000" w:themeColor="text1"/>
          <w:sz w:val="28"/>
          <w:szCs w:val="28"/>
        </w:rPr>
      </w:pPr>
      <w:r w:rsidRPr="008526C8">
        <w:rPr>
          <w:rFonts w:ascii="Arial" w:hAnsi="Arial" w:cs="Arial"/>
          <w:color w:val="000000" w:themeColor="text1"/>
          <w:sz w:val="28"/>
          <w:szCs w:val="28"/>
        </w:rPr>
        <w:t>Redesigning and re-</w:t>
      </w:r>
      <w:r w:rsidR="00CF3A64" w:rsidRPr="008526C8">
        <w:rPr>
          <w:rFonts w:ascii="Arial" w:hAnsi="Arial" w:cs="Arial"/>
          <w:color w:val="000000" w:themeColor="text1"/>
          <w:sz w:val="28"/>
          <w:szCs w:val="28"/>
        </w:rPr>
        <w:t>construction of abattoir for the d</w:t>
      </w:r>
      <w:r w:rsidRPr="008526C8">
        <w:rPr>
          <w:rFonts w:ascii="Arial" w:hAnsi="Arial" w:cs="Arial"/>
          <w:color w:val="000000" w:themeColor="text1"/>
          <w:sz w:val="28"/>
          <w:szCs w:val="28"/>
        </w:rPr>
        <w:t>istrict after stakeholders raise</w:t>
      </w:r>
      <w:r w:rsidR="00CF3A64" w:rsidRPr="008526C8">
        <w:rPr>
          <w:rFonts w:ascii="Arial" w:hAnsi="Arial" w:cs="Arial"/>
          <w:color w:val="000000" w:themeColor="text1"/>
          <w:sz w:val="28"/>
          <w:szCs w:val="28"/>
        </w:rPr>
        <w:t xml:space="preserve">d concerns about the unfriendly nature of the building </w:t>
      </w:r>
    </w:p>
    <w:p w14:paraId="6149EEBD" w14:textId="726E3F9D" w:rsidR="00CF3A64" w:rsidRPr="008526C8" w:rsidRDefault="00DA1BE2" w:rsidP="00BB41AC">
      <w:pPr>
        <w:pStyle w:val="ListParagraph"/>
        <w:numPr>
          <w:ilvl w:val="0"/>
          <w:numId w:val="2"/>
        </w:numPr>
        <w:rPr>
          <w:rFonts w:ascii="Arial" w:hAnsi="Arial" w:cs="Arial"/>
          <w:color w:val="000000" w:themeColor="text1"/>
          <w:sz w:val="28"/>
          <w:szCs w:val="28"/>
        </w:rPr>
      </w:pPr>
      <w:r w:rsidRPr="008526C8">
        <w:rPr>
          <w:rFonts w:ascii="Arial" w:hAnsi="Arial" w:cs="Arial"/>
          <w:color w:val="000000" w:themeColor="text1"/>
          <w:sz w:val="28"/>
          <w:szCs w:val="28"/>
        </w:rPr>
        <w:t>The district assembly complied with the local government act provision to organize town hall meetings with its stakeholders and citizens</w:t>
      </w:r>
    </w:p>
    <w:p w14:paraId="6743B639" w14:textId="16762654" w:rsidR="003E7D1D" w:rsidRPr="008526C8" w:rsidRDefault="00695C33" w:rsidP="00BB41AC">
      <w:pPr>
        <w:pStyle w:val="ListParagraph"/>
        <w:numPr>
          <w:ilvl w:val="0"/>
          <w:numId w:val="2"/>
        </w:numPr>
        <w:rPr>
          <w:rFonts w:ascii="Arial" w:hAnsi="Arial" w:cs="Arial"/>
          <w:color w:val="000000" w:themeColor="text1"/>
          <w:sz w:val="28"/>
          <w:szCs w:val="28"/>
        </w:rPr>
      </w:pPr>
      <w:r w:rsidRPr="008526C8">
        <w:rPr>
          <w:rFonts w:ascii="Arial" w:hAnsi="Arial" w:cs="Arial"/>
          <w:color w:val="000000" w:themeColor="text1"/>
          <w:sz w:val="28"/>
          <w:szCs w:val="28"/>
        </w:rPr>
        <w:t xml:space="preserve">Effective utilization of Internally Generated Funds (IGF) towards development efforts in the district </w:t>
      </w:r>
      <w:r w:rsidR="003E7D1D" w:rsidRPr="008526C8">
        <w:rPr>
          <w:rFonts w:ascii="Arial" w:hAnsi="Arial" w:cs="Arial"/>
          <w:color w:val="000000" w:themeColor="text1"/>
          <w:sz w:val="28"/>
          <w:szCs w:val="28"/>
        </w:rPr>
        <w:t>egg</w:t>
      </w:r>
      <w:r w:rsidRPr="008526C8">
        <w:rPr>
          <w:rFonts w:ascii="Arial" w:hAnsi="Arial" w:cs="Arial"/>
          <w:color w:val="000000" w:themeColor="text1"/>
          <w:sz w:val="28"/>
          <w:szCs w:val="28"/>
        </w:rPr>
        <w:t xml:space="preserve"> fixing of market, electricity to markets and construction of bus terminal </w:t>
      </w:r>
      <w:r w:rsidR="003E7D1D" w:rsidRPr="008526C8">
        <w:rPr>
          <w:rFonts w:ascii="Arial" w:hAnsi="Arial" w:cs="Arial"/>
          <w:color w:val="000000" w:themeColor="text1"/>
          <w:sz w:val="28"/>
          <w:szCs w:val="28"/>
        </w:rPr>
        <w:t>etc.</w:t>
      </w:r>
      <w:r w:rsidRPr="008526C8">
        <w:rPr>
          <w:rFonts w:ascii="Arial" w:hAnsi="Arial" w:cs="Arial"/>
          <w:color w:val="000000" w:themeColor="text1"/>
          <w:sz w:val="28"/>
          <w:szCs w:val="28"/>
        </w:rPr>
        <w:t xml:space="preserve"> </w:t>
      </w:r>
    </w:p>
    <w:p w14:paraId="4E9F1EC8" w14:textId="05377E5A" w:rsidR="005D56F9" w:rsidRPr="008526C8" w:rsidRDefault="005D56F9" w:rsidP="00BB41AC">
      <w:pPr>
        <w:pStyle w:val="ListParagraph"/>
        <w:numPr>
          <w:ilvl w:val="0"/>
          <w:numId w:val="2"/>
        </w:numPr>
        <w:rPr>
          <w:rFonts w:ascii="Arial" w:hAnsi="Arial" w:cs="Arial"/>
          <w:color w:val="000000" w:themeColor="text1"/>
          <w:sz w:val="28"/>
          <w:szCs w:val="28"/>
        </w:rPr>
      </w:pPr>
      <w:r w:rsidRPr="008526C8">
        <w:rPr>
          <w:rFonts w:ascii="Arial" w:hAnsi="Arial" w:cs="Arial"/>
          <w:color w:val="000000" w:themeColor="text1"/>
          <w:sz w:val="28"/>
          <w:szCs w:val="28"/>
        </w:rPr>
        <w:t xml:space="preserve">The use of local language in SPEFA forum and Town Hall meetings proved to be effective in engaging stakeholders. </w:t>
      </w:r>
    </w:p>
    <w:p w14:paraId="43BAE1A4" w14:textId="77777777" w:rsidR="003E7D1D" w:rsidRPr="008526C8" w:rsidRDefault="003E7D1D" w:rsidP="003E7D1D">
      <w:pPr>
        <w:rPr>
          <w:rFonts w:ascii="Arial" w:hAnsi="Arial" w:cs="Arial"/>
          <w:color w:val="000000" w:themeColor="text1"/>
          <w:sz w:val="28"/>
          <w:szCs w:val="28"/>
        </w:rPr>
      </w:pPr>
    </w:p>
    <w:p w14:paraId="2C6D5C26" w14:textId="77777777" w:rsidR="00327BE4" w:rsidRDefault="00327BE4" w:rsidP="003E7D1D">
      <w:pPr>
        <w:tabs>
          <w:tab w:val="left" w:pos="3860"/>
        </w:tabs>
        <w:rPr>
          <w:rFonts w:ascii="Arial" w:hAnsi="Arial" w:cs="Arial"/>
          <w:b/>
          <w:color w:val="000000" w:themeColor="text1"/>
          <w:sz w:val="28"/>
          <w:szCs w:val="28"/>
        </w:rPr>
      </w:pPr>
    </w:p>
    <w:p w14:paraId="3AE73700" w14:textId="28FEA503" w:rsidR="003E7D1D" w:rsidRPr="008526C8" w:rsidRDefault="003E7D1D" w:rsidP="003E7D1D">
      <w:pPr>
        <w:tabs>
          <w:tab w:val="left" w:pos="3860"/>
        </w:tabs>
        <w:rPr>
          <w:rFonts w:ascii="Arial" w:hAnsi="Arial" w:cs="Arial"/>
          <w:b/>
          <w:color w:val="000000" w:themeColor="text1"/>
          <w:sz w:val="28"/>
          <w:szCs w:val="28"/>
        </w:rPr>
      </w:pPr>
      <w:r w:rsidRPr="008526C8">
        <w:rPr>
          <w:rFonts w:ascii="Arial" w:hAnsi="Arial" w:cs="Arial"/>
          <w:b/>
          <w:color w:val="000000" w:themeColor="text1"/>
          <w:sz w:val="28"/>
          <w:szCs w:val="28"/>
        </w:rPr>
        <w:t xml:space="preserve">Challenges </w:t>
      </w:r>
    </w:p>
    <w:p w14:paraId="16E9A0F0" w14:textId="700B810E" w:rsidR="00B1211A" w:rsidRPr="008526C8" w:rsidRDefault="00D25D4B" w:rsidP="00B1211A">
      <w:pPr>
        <w:pStyle w:val="ListParagraph"/>
        <w:numPr>
          <w:ilvl w:val="0"/>
          <w:numId w:val="3"/>
        </w:numPr>
        <w:rPr>
          <w:rFonts w:ascii="Arial" w:hAnsi="Arial" w:cs="Arial"/>
          <w:color w:val="000000" w:themeColor="text1"/>
          <w:sz w:val="28"/>
          <w:szCs w:val="28"/>
        </w:rPr>
      </w:pPr>
      <w:r>
        <w:rPr>
          <w:rFonts w:ascii="Arial" w:hAnsi="Arial" w:cs="Arial"/>
          <w:color w:val="000000" w:themeColor="text1"/>
          <w:sz w:val="28"/>
          <w:szCs w:val="28"/>
        </w:rPr>
        <w:t>Dwindling</w:t>
      </w:r>
      <w:r w:rsidR="00E630F7" w:rsidRPr="008526C8">
        <w:rPr>
          <w:rFonts w:ascii="Arial" w:hAnsi="Arial" w:cs="Arial"/>
          <w:color w:val="000000" w:themeColor="text1"/>
          <w:sz w:val="28"/>
          <w:szCs w:val="28"/>
        </w:rPr>
        <w:t xml:space="preserve"> spirit of volunteerism-low participation of stakeholders when transport allowance are not paid.</w:t>
      </w:r>
    </w:p>
    <w:p w14:paraId="1BCFD3CF" w14:textId="6672E939" w:rsidR="00B1211A" w:rsidRPr="008526C8" w:rsidRDefault="00B1211A" w:rsidP="00B1211A">
      <w:pPr>
        <w:pStyle w:val="ListParagraph"/>
        <w:numPr>
          <w:ilvl w:val="0"/>
          <w:numId w:val="3"/>
        </w:numPr>
        <w:rPr>
          <w:rFonts w:ascii="Arial" w:hAnsi="Arial" w:cs="Arial"/>
          <w:color w:val="000000" w:themeColor="text1"/>
          <w:sz w:val="28"/>
          <w:szCs w:val="28"/>
        </w:rPr>
      </w:pPr>
      <w:r w:rsidRPr="008526C8">
        <w:rPr>
          <w:rFonts w:ascii="Arial" w:hAnsi="Arial" w:cs="Arial"/>
          <w:color w:val="000000" w:themeColor="text1"/>
          <w:sz w:val="28"/>
          <w:szCs w:val="28"/>
        </w:rPr>
        <w:t>Low attendance a</w:t>
      </w:r>
      <w:r w:rsidR="00134E1F" w:rsidRPr="008526C8">
        <w:rPr>
          <w:rFonts w:ascii="Arial" w:hAnsi="Arial" w:cs="Arial"/>
          <w:color w:val="000000" w:themeColor="text1"/>
          <w:sz w:val="28"/>
          <w:szCs w:val="28"/>
        </w:rPr>
        <w:t>nd participation of women-</w:t>
      </w:r>
    </w:p>
    <w:p w14:paraId="45888BC7" w14:textId="2B0F5CD8" w:rsidR="003224BE" w:rsidRPr="008526C8" w:rsidRDefault="003224BE" w:rsidP="00134E1F">
      <w:pPr>
        <w:tabs>
          <w:tab w:val="left" w:pos="3860"/>
        </w:tabs>
        <w:ind w:left="360"/>
        <w:rPr>
          <w:rFonts w:ascii="Arial" w:hAnsi="Arial" w:cs="Arial"/>
          <w:color w:val="000000" w:themeColor="text1"/>
          <w:sz w:val="28"/>
          <w:szCs w:val="28"/>
        </w:rPr>
      </w:pPr>
    </w:p>
    <w:p w14:paraId="5BAE5CA0" w14:textId="09289C05" w:rsidR="00760BA5" w:rsidRPr="008526C8" w:rsidRDefault="003224BE" w:rsidP="00760BA5">
      <w:pPr>
        <w:tabs>
          <w:tab w:val="left" w:pos="3860"/>
        </w:tabs>
        <w:rPr>
          <w:rFonts w:ascii="Arial" w:hAnsi="Arial" w:cs="Arial"/>
          <w:b/>
          <w:color w:val="000000" w:themeColor="text1"/>
          <w:sz w:val="28"/>
          <w:szCs w:val="28"/>
        </w:rPr>
      </w:pPr>
      <w:r w:rsidRPr="008526C8">
        <w:rPr>
          <w:rFonts w:ascii="Arial" w:hAnsi="Arial" w:cs="Arial"/>
          <w:b/>
          <w:color w:val="000000" w:themeColor="text1"/>
          <w:sz w:val="28"/>
          <w:szCs w:val="28"/>
        </w:rPr>
        <w:t xml:space="preserve">Recommendations </w:t>
      </w:r>
    </w:p>
    <w:p w14:paraId="75F61673" w14:textId="7D9AA241" w:rsidR="00760BA5" w:rsidRPr="008526C8" w:rsidRDefault="00760BA5" w:rsidP="00760BA5">
      <w:pPr>
        <w:pStyle w:val="ListParagraph"/>
        <w:numPr>
          <w:ilvl w:val="0"/>
          <w:numId w:val="4"/>
        </w:numPr>
        <w:rPr>
          <w:rFonts w:ascii="Arial" w:hAnsi="Arial" w:cs="Arial"/>
          <w:color w:val="000000" w:themeColor="text1"/>
          <w:sz w:val="28"/>
          <w:szCs w:val="28"/>
        </w:rPr>
      </w:pPr>
      <w:r w:rsidRPr="008526C8">
        <w:rPr>
          <w:rFonts w:ascii="Arial" w:hAnsi="Arial" w:cs="Arial"/>
          <w:color w:val="000000" w:themeColor="text1"/>
          <w:sz w:val="28"/>
          <w:szCs w:val="28"/>
        </w:rPr>
        <w:t>Development planning should be citizens-led. The right of stakeholders to participate and contributed to development must be respected and granted.</w:t>
      </w:r>
    </w:p>
    <w:p w14:paraId="304F945F" w14:textId="7F875549" w:rsidR="00760BA5" w:rsidRPr="008526C8" w:rsidRDefault="00760BA5" w:rsidP="00760BA5">
      <w:pPr>
        <w:pStyle w:val="ListParagraph"/>
        <w:numPr>
          <w:ilvl w:val="0"/>
          <w:numId w:val="4"/>
        </w:numPr>
        <w:rPr>
          <w:rFonts w:ascii="Arial" w:hAnsi="Arial" w:cs="Arial"/>
          <w:color w:val="000000" w:themeColor="text1"/>
          <w:sz w:val="28"/>
          <w:szCs w:val="28"/>
        </w:rPr>
      </w:pPr>
      <w:r w:rsidRPr="008526C8">
        <w:rPr>
          <w:rFonts w:ascii="Arial" w:hAnsi="Arial" w:cs="Arial"/>
          <w:color w:val="000000" w:themeColor="text1"/>
          <w:sz w:val="28"/>
          <w:szCs w:val="28"/>
        </w:rPr>
        <w:t>Citizens empowermen</w:t>
      </w:r>
      <w:r w:rsidR="00134E1F" w:rsidRPr="008526C8">
        <w:rPr>
          <w:rFonts w:ascii="Arial" w:hAnsi="Arial" w:cs="Arial"/>
          <w:color w:val="000000" w:themeColor="text1"/>
          <w:sz w:val="28"/>
          <w:szCs w:val="28"/>
        </w:rPr>
        <w:t>t is critical to understand development policies and contribute to its process</w:t>
      </w:r>
    </w:p>
    <w:p w14:paraId="27E7B7EA" w14:textId="48AFAFE5" w:rsidR="00134E1F" w:rsidRPr="008526C8" w:rsidRDefault="00134E1F" w:rsidP="00760BA5">
      <w:pPr>
        <w:pStyle w:val="ListParagraph"/>
        <w:numPr>
          <w:ilvl w:val="0"/>
          <w:numId w:val="4"/>
        </w:numPr>
        <w:rPr>
          <w:rFonts w:ascii="Arial" w:hAnsi="Arial" w:cs="Arial"/>
          <w:color w:val="000000" w:themeColor="text1"/>
          <w:sz w:val="28"/>
          <w:szCs w:val="28"/>
        </w:rPr>
      </w:pPr>
      <w:r w:rsidRPr="008526C8">
        <w:rPr>
          <w:rFonts w:ascii="Arial" w:hAnsi="Arial" w:cs="Arial"/>
          <w:color w:val="000000" w:themeColor="text1"/>
          <w:sz w:val="28"/>
          <w:szCs w:val="28"/>
        </w:rPr>
        <w:t>Role of civil society must be strengthened to engage citizens and empower citizens</w:t>
      </w:r>
    </w:p>
    <w:p w14:paraId="5F011C83" w14:textId="18C2D7AA" w:rsidR="00134E1F" w:rsidRPr="008526C8" w:rsidRDefault="00134E1F" w:rsidP="00760BA5">
      <w:pPr>
        <w:pStyle w:val="ListParagraph"/>
        <w:numPr>
          <w:ilvl w:val="0"/>
          <w:numId w:val="4"/>
        </w:numPr>
        <w:rPr>
          <w:rFonts w:ascii="Arial" w:hAnsi="Arial" w:cs="Arial"/>
          <w:color w:val="000000" w:themeColor="text1"/>
          <w:sz w:val="28"/>
          <w:szCs w:val="28"/>
        </w:rPr>
      </w:pPr>
      <w:r w:rsidRPr="008526C8">
        <w:rPr>
          <w:rFonts w:ascii="Arial" w:hAnsi="Arial" w:cs="Arial"/>
          <w:color w:val="000000" w:themeColor="text1"/>
          <w:sz w:val="28"/>
          <w:szCs w:val="28"/>
        </w:rPr>
        <w:t>District assemblies and public services must adhere to standard procedures and apply human-right approach in development planning.</w:t>
      </w:r>
    </w:p>
    <w:p w14:paraId="616A17A1" w14:textId="475B975E" w:rsidR="00134E1F" w:rsidRPr="008526C8" w:rsidRDefault="00134E1F" w:rsidP="00760BA5">
      <w:pPr>
        <w:pStyle w:val="ListParagraph"/>
        <w:numPr>
          <w:ilvl w:val="0"/>
          <w:numId w:val="4"/>
        </w:numPr>
        <w:rPr>
          <w:rFonts w:ascii="Arial" w:hAnsi="Arial" w:cs="Arial"/>
          <w:color w:val="000000" w:themeColor="text1"/>
          <w:sz w:val="28"/>
          <w:szCs w:val="28"/>
        </w:rPr>
      </w:pPr>
      <w:r w:rsidRPr="008526C8">
        <w:rPr>
          <w:rFonts w:ascii="Arial" w:hAnsi="Arial" w:cs="Arial"/>
          <w:color w:val="000000" w:themeColor="text1"/>
          <w:sz w:val="28"/>
          <w:szCs w:val="28"/>
        </w:rPr>
        <w:t>Capacity building for vulnerable groups and women groups is key.</w:t>
      </w:r>
    </w:p>
    <w:p w14:paraId="6B30A60C" w14:textId="77777777" w:rsidR="003224BE" w:rsidRPr="003E7D1D" w:rsidRDefault="003224BE" w:rsidP="003E7D1D">
      <w:pPr>
        <w:tabs>
          <w:tab w:val="left" w:pos="3860"/>
        </w:tabs>
      </w:pPr>
    </w:p>
    <w:sectPr w:rsidR="003224BE" w:rsidRPr="003E7D1D" w:rsidSect="00830F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D6734"/>
    <w:multiLevelType w:val="hybridMultilevel"/>
    <w:tmpl w:val="8B8E4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B5805"/>
    <w:multiLevelType w:val="hybridMultilevel"/>
    <w:tmpl w:val="209C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D31EA"/>
    <w:multiLevelType w:val="hybridMultilevel"/>
    <w:tmpl w:val="C218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C4694"/>
    <w:multiLevelType w:val="hybridMultilevel"/>
    <w:tmpl w:val="DE16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25"/>
    <w:rsid w:val="00063CEC"/>
    <w:rsid w:val="000C3873"/>
    <w:rsid w:val="001263D5"/>
    <w:rsid w:val="00134E1F"/>
    <w:rsid w:val="00227A80"/>
    <w:rsid w:val="003224BE"/>
    <w:rsid w:val="00327BE4"/>
    <w:rsid w:val="003855F1"/>
    <w:rsid w:val="00395723"/>
    <w:rsid w:val="00395FE4"/>
    <w:rsid w:val="003D6488"/>
    <w:rsid w:val="003E7D1D"/>
    <w:rsid w:val="003F2EBE"/>
    <w:rsid w:val="00405528"/>
    <w:rsid w:val="00485177"/>
    <w:rsid w:val="005D56F9"/>
    <w:rsid w:val="00692B3A"/>
    <w:rsid w:val="00695C33"/>
    <w:rsid w:val="00760BA5"/>
    <w:rsid w:val="00777905"/>
    <w:rsid w:val="00830F50"/>
    <w:rsid w:val="008526C8"/>
    <w:rsid w:val="0087131A"/>
    <w:rsid w:val="00927D80"/>
    <w:rsid w:val="009449C9"/>
    <w:rsid w:val="009548F4"/>
    <w:rsid w:val="00A41494"/>
    <w:rsid w:val="00AF6705"/>
    <w:rsid w:val="00B1211A"/>
    <w:rsid w:val="00BA7E3D"/>
    <w:rsid w:val="00BB41AC"/>
    <w:rsid w:val="00C42AC6"/>
    <w:rsid w:val="00CF3A64"/>
    <w:rsid w:val="00D07FD4"/>
    <w:rsid w:val="00D25D4B"/>
    <w:rsid w:val="00DA1BE2"/>
    <w:rsid w:val="00E630F7"/>
    <w:rsid w:val="00EC0C25"/>
    <w:rsid w:val="00ED1EC7"/>
    <w:rsid w:val="00F341AD"/>
    <w:rsid w:val="00F6268C"/>
    <w:rsid w:val="00F771A6"/>
    <w:rsid w:val="00FD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878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8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905"/>
    <w:pPr>
      <w:ind w:left="720"/>
      <w:contextualSpacing/>
    </w:pPr>
  </w:style>
  <w:style w:type="character" w:customStyle="1" w:styleId="apple-converted-space">
    <w:name w:val="apple-converted-space"/>
    <w:basedOn w:val="DefaultParagraphFont"/>
    <w:rsid w:val="00FD2688"/>
  </w:style>
  <w:style w:type="character" w:styleId="Emphasis">
    <w:name w:val="Emphasis"/>
    <w:basedOn w:val="DefaultParagraphFont"/>
    <w:uiPriority w:val="20"/>
    <w:qFormat/>
    <w:rsid w:val="00FD2688"/>
    <w:rPr>
      <w:i/>
      <w:iCs/>
    </w:rPr>
  </w:style>
  <w:style w:type="paragraph" w:styleId="NormalWeb">
    <w:name w:val="Normal (Web)"/>
    <w:basedOn w:val="Normal"/>
    <w:uiPriority w:val="99"/>
    <w:semiHidden/>
    <w:unhideWhenUsed/>
    <w:rsid w:val="003F2E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377">
      <w:bodyDiv w:val="1"/>
      <w:marLeft w:val="0"/>
      <w:marRight w:val="0"/>
      <w:marTop w:val="0"/>
      <w:marBottom w:val="0"/>
      <w:divBdr>
        <w:top w:val="none" w:sz="0" w:space="0" w:color="auto"/>
        <w:left w:val="none" w:sz="0" w:space="0" w:color="auto"/>
        <w:bottom w:val="none" w:sz="0" w:space="0" w:color="auto"/>
        <w:right w:val="none" w:sz="0" w:space="0" w:color="auto"/>
      </w:divBdr>
    </w:div>
    <w:div w:id="844789333">
      <w:bodyDiv w:val="1"/>
      <w:marLeft w:val="0"/>
      <w:marRight w:val="0"/>
      <w:marTop w:val="0"/>
      <w:marBottom w:val="0"/>
      <w:divBdr>
        <w:top w:val="none" w:sz="0" w:space="0" w:color="auto"/>
        <w:left w:val="none" w:sz="0" w:space="0" w:color="auto"/>
        <w:bottom w:val="none" w:sz="0" w:space="0" w:color="auto"/>
        <w:right w:val="none" w:sz="0" w:space="0" w:color="auto"/>
      </w:divBdr>
      <w:divsChild>
        <w:div w:id="570965144">
          <w:marLeft w:val="0"/>
          <w:marRight w:val="0"/>
          <w:marTop w:val="0"/>
          <w:marBottom w:val="0"/>
          <w:divBdr>
            <w:top w:val="none" w:sz="0" w:space="0" w:color="auto"/>
            <w:left w:val="none" w:sz="0" w:space="0" w:color="auto"/>
            <w:bottom w:val="none" w:sz="0" w:space="0" w:color="auto"/>
            <w:right w:val="none" w:sz="0" w:space="0" w:color="auto"/>
          </w:divBdr>
          <w:divsChild>
            <w:div w:id="1335452756">
              <w:marLeft w:val="0"/>
              <w:marRight w:val="0"/>
              <w:marTop w:val="0"/>
              <w:marBottom w:val="0"/>
              <w:divBdr>
                <w:top w:val="none" w:sz="0" w:space="0" w:color="auto"/>
                <w:left w:val="none" w:sz="0" w:space="0" w:color="auto"/>
                <w:bottom w:val="none" w:sz="0" w:space="0" w:color="auto"/>
                <w:right w:val="none" w:sz="0" w:space="0" w:color="auto"/>
              </w:divBdr>
              <w:divsChild>
                <w:div w:id="20245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7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5C6496-3865-4080-A030-0A5CDD9C7C3E}"/>
</file>

<file path=customXml/itemProps2.xml><?xml version="1.0" encoding="utf-8"?>
<ds:datastoreItem xmlns:ds="http://schemas.openxmlformats.org/officeDocument/2006/customXml" ds:itemID="{22E57BCD-CA0D-4AAB-ACB4-5FB44128D6D4}"/>
</file>

<file path=customXml/itemProps3.xml><?xml version="1.0" encoding="utf-8"?>
<ds:datastoreItem xmlns:ds="http://schemas.openxmlformats.org/officeDocument/2006/customXml" ds:itemID="{4290CA63-67EF-48ED-8ED9-5AA496BE7814}"/>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Ametepey</dc:creator>
  <cp:keywords/>
  <dc:description/>
  <cp:lastModifiedBy>Yaye Ba</cp:lastModifiedBy>
  <cp:revision>2</cp:revision>
  <dcterms:created xsi:type="dcterms:W3CDTF">2018-03-26T09:01:00Z</dcterms:created>
  <dcterms:modified xsi:type="dcterms:W3CDTF">2018-03-26T09:01:00Z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