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EA0DB" w14:textId="77777777" w:rsidR="0029450C" w:rsidRPr="00AE0753" w:rsidRDefault="0062302C" w:rsidP="00AE0753">
      <w:pPr>
        <w:spacing w:after="120"/>
        <w:jc w:val="center"/>
        <w:rPr>
          <w:rFonts w:ascii="Times" w:hAnsi="Times" w:cs="Times New Roman"/>
          <w:b/>
          <w:color w:val="000000" w:themeColor="text1"/>
          <w:lang w:val="en-GB"/>
        </w:rPr>
      </w:pPr>
      <w:r w:rsidRPr="00AE0753">
        <w:rPr>
          <w:rFonts w:ascii="Times" w:hAnsi="Times" w:cs="Times New Roman"/>
          <w:b/>
          <w:color w:val="000000" w:themeColor="text1"/>
          <w:lang w:val="en-GB"/>
        </w:rPr>
        <w:t>Feminist analysis of social and solidarity economy practices:</w:t>
      </w:r>
    </w:p>
    <w:p w14:paraId="178A330C" w14:textId="12DC7BBE" w:rsidR="00201638" w:rsidRPr="00AE0753" w:rsidRDefault="0062302C" w:rsidP="00AE0753">
      <w:pPr>
        <w:spacing w:after="120"/>
        <w:jc w:val="center"/>
        <w:rPr>
          <w:rFonts w:ascii="Times" w:hAnsi="Times" w:cs="Times New Roman"/>
          <w:b/>
          <w:color w:val="000000" w:themeColor="text1"/>
          <w:lang w:val="en-GB"/>
        </w:rPr>
      </w:pPr>
      <w:proofErr w:type="gramStart"/>
      <w:r w:rsidRPr="00AE0753">
        <w:rPr>
          <w:rFonts w:ascii="Times" w:hAnsi="Times" w:cs="Times New Roman"/>
          <w:b/>
          <w:color w:val="000000" w:themeColor="text1"/>
          <w:lang w:val="en-GB"/>
        </w:rPr>
        <w:t>views</w:t>
      </w:r>
      <w:proofErr w:type="gramEnd"/>
      <w:r w:rsidRPr="00AE0753">
        <w:rPr>
          <w:rFonts w:ascii="Times" w:hAnsi="Times" w:cs="Times New Roman"/>
          <w:b/>
          <w:color w:val="000000" w:themeColor="text1"/>
          <w:lang w:val="en-GB"/>
        </w:rPr>
        <w:t xml:space="preserve"> from Latin America and India</w:t>
      </w:r>
      <w:r w:rsidR="00885F22">
        <w:rPr>
          <w:rStyle w:val="Marquenotebasdepage"/>
          <w:rFonts w:ascii="Times" w:hAnsi="Times" w:cs="Times New Roman"/>
          <w:b/>
          <w:color w:val="000000" w:themeColor="text1"/>
          <w:lang w:val="en-GB"/>
        </w:rPr>
        <w:footnoteReference w:id="1"/>
      </w:r>
    </w:p>
    <w:p w14:paraId="7E2AC74A" w14:textId="14757467" w:rsidR="0062302C" w:rsidRPr="00AE0753" w:rsidRDefault="00DB6A80" w:rsidP="00AE0753">
      <w:pPr>
        <w:jc w:val="center"/>
        <w:rPr>
          <w:rFonts w:ascii="Times" w:hAnsi="Times" w:cs="Times New Roman"/>
          <w:i/>
          <w:color w:val="000000" w:themeColor="text1"/>
          <w:lang w:val="en-GB"/>
        </w:rPr>
      </w:pPr>
      <w:r w:rsidRPr="00AE0753">
        <w:rPr>
          <w:rFonts w:ascii="Times" w:hAnsi="Times" w:cs="Times New Roman"/>
          <w:i/>
          <w:color w:val="000000" w:themeColor="text1"/>
          <w:lang w:val="en-GB"/>
        </w:rPr>
        <w:t>Christine Verschuur</w:t>
      </w:r>
      <w:r w:rsidR="00FC3B67" w:rsidRPr="00AE0753">
        <w:rPr>
          <w:rFonts w:ascii="Times" w:hAnsi="Times" w:cs="Times New Roman"/>
          <w:i/>
          <w:color w:val="000000" w:themeColor="text1"/>
          <w:lang w:val="en-GB"/>
        </w:rPr>
        <w:t>, Graduate Institute - Geneva</w:t>
      </w:r>
    </w:p>
    <w:p w14:paraId="4A2C5413" w14:textId="77777777" w:rsidR="00D6058A" w:rsidRPr="00AE0753" w:rsidRDefault="0029450C" w:rsidP="00AE0753">
      <w:pPr>
        <w:tabs>
          <w:tab w:val="left" w:pos="5333"/>
        </w:tabs>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ab/>
      </w:r>
    </w:p>
    <w:p w14:paraId="30A004ED" w14:textId="77777777" w:rsidR="0035362F" w:rsidRPr="00AE0753" w:rsidRDefault="0035362F" w:rsidP="00AE0753">
      <w:pPr>
        <w:spacing w:after="120"/>
        <w:jc w:val="both"/>
        <w:rPr>
          <w:rFonts w:ascii="Times" w:hAnsi="Times" w:cs="Arial"/>
          <w:b/>
          <w:i/>
          <w:lang w:val="en-GB"/>
        </w:rPr>
      </w:pPr>
      <w:r w:rsidRPr="00AE0753">
        <w:rPr>
          <w:rFonts w:ascii="Times" w:hAnsi="Times" w:cs="Arial"/>
          <w:b/>
          <w:i/>
          <w:lang w:val="en-GB"/>
        </w:rPr>
        <w:t>Introduction</w:t>
      </w:r>
    </w:p>
    <w:p w14:paraId="05E9C953" w14:textId="77777777" w:rsidR="0035362F" w:rsidRPr="00AE0753" w:rsidRDefault="0035362F" w:rsidP="00AE0753">
      <w:pPr>
        <w:spacing w:after="120"/>
        <w:jc w:val="both"/>
        <w:rPr>
          <w:rFonts w:ascii="Times" w:hAnsi="Times" w:cs="Arial"/>
          <w:lang w:val="en-GB"/>
        </w:rPr>
      </w:pPr>
      <w:r w:rsidRPr="00AE0753">
        <w:rPr>
          <w:rFonts w:ascii="Times" w:hAnsi="Times" w:cs="Arial"/>
          <w:lang w:val="en-GB"/>
        </w:rPr>
        <w:t xml:space="preserve">Production, exchange and redistribution practices based on solidarity can be found in almost all areas of economic activity – from agriculture to handicraft, manufacturing, finance, social and care services. These practices privilege the quest for solidarity (among producers, between producers and consumers, in diverse territories and environments, etc.) over individual (or group) profit and rent seeking behaviour. Social and solidarity economy practices do not aim to replace the market nor the state, but rather to re-articulate the latter two institutions under the principles of reciprocity and solidarity. This is particularly the case when the logics of capital accumulation </w:t>
      </w:r>
      <w:r w:rsidRPr="00AE0753">
        <w:rPr>
          <w:rFonts w:ascii="Times" w:hAnsi="Times" w:cs="Arial"/>
          <w:i/>
          <w:lang w:val="en-GB"/>
        </w:rPr>
        <w:t>endanger the enjoyment of social and economic rights</w:t>
      </w:r>
      <w:r w:rsidRPr="00AE0753">
        <w:rPr>
          <w:rFonts w:ascii="Times" w:hAnsi="Times" w:cs="Arial"/>
          <w:lang w:val="en-GB"/>
        </w:rPr>
        <w:t>. Social and solidarity economy (SSE) practices (</w:t>
      </w:r>
      <w:proofErr w:type="gramStart"/>
      <w:r w:rsidRPr="00AE0753">
        <w:rPr>
          <w:rFonts w:ascii="Times" w:hAnsi="Times" w:cs="Arial"/>
          <w:lang w:val="en-GB"/>
        </w:rPr>
        <w:t>re)invent</w:t>
      </w:r>
      <w:proofErr w:type="gramEnd"/>
      <w:r w:rsidRPr="00AE0753">
        <w:rPr>
          <w:rFonts w:ascii="Times" w:hAnsi="Times" w:cs="Arial"/>
          <w:lang w:val="en-GB"/>
        </w:rPr>
        <w:t xml:space="preserve"> non-capitalist social relations and forms of management that allow for the re-appropriation of the means of production by workers and the re-activation of social relations that are at the antipodes of individualism and greed, opening possibilities to organize </w:t>
      </w:r>
      <w:r w:rsidRPr="00AE0753">
        <w:rPr>
          <w:rFonts w:ascii="Times" w:hAnsi="Times" w:cs="Arial"/>
          <w:i/>
          <w:iCs/>
          <w:lang w:val="en-GB"/>
        </w:rPr>
        <w:t xml:space="preserve">social reproduction </w:t>
      </w:r>
      <w:r w:rsidRPr="00AE0753">
        <w:rPr>
          <w:rFonts w:ascii="Times" w:hAnsi="Times" w:cs="Arial"/>
          <w:lang w:val="en-GB"/>
        </w:rPr>
        <w:t>in a way in which “all persons’ capabilities and the quality of all lives” matter</w:t>
      </w:r>
      <w:r w:rsidRPr="00AE0753">
        <w:rPr>
          <w:rFonts w:ascii="Times" w:hAnsi="Times" w:cs="Arial"/>
          <w:i/>
          <w:iCs/>
          <w:lang w:val="en-GB"/>
        </w:rPr>
        <w:t xml:space="preserve"> </w:t>
      </w:r>
      <w:r w:rsidRPr="00AE0753">
        <w:rPr>
          <w:rFonts w:ascii="Times" w:hAnsi="Times" w:cs="Arial"/>
          <w:lang w:val="en-GB"/>
        </w:rPr>
        <w:t>(</w:t>
      </w:r>
      <w:proofErr w:type="spellStart"/>
      <w:r w:rsidRPr="00AE0753">
        <w:rPr>
          <w:rFonts w:ascii="Times" w:hAnsi="Times" w:cs="Arial"/>
          <w:lang w:val="en-GB"/>
        </w:rPr>
        <w:t>Coraggio</w:t>
      </w:r>
      <w:proofErr w:type="spellEnd"/>
      <w:r w:rsidRPr="00AE0753">
        <w:rPr>
          <w:rFonts w:ascii="Times" w:hAnsi="Times" w:cs="Arial"/>
          <w:lang w:val="en-GB"/>
        </w:rPr>
        <w:t xml:space="preserve"> 2009)</w:t>
      </w:r>
      <w:r w:rsidRPr="00AE0753">
        <w:rPr>
          <w:rFonts w:ascii="Times" w:hAnsi="Times" w:cs="Arial"/>
          <w:i/>
          <w:iCs/>
          <w:lang w:val="en-GB"/>
        </w:rPr>
        <w:t>.</w:t>
      </w:r>
      <w:r w:rsidRPr="00AE0753">
        <w:rPr>
          <w:rFonts w:ascii="Times" w:hAnsi="Times" w:cs="Arial"/>
          <w:lang w:val="en-GB"/>
        </w:rPr>
        <w:t xml:space="preserve"> Finally, social and solidarity economy practices make room for debate to take place, thus articulating democracy and the economy, and bringing about new ways of contesting politics, development institutions and public policies.</w:t>
      </w:r>
    </w:p>
    <w:p w14:paraId="6D0FC01C" w14:textId="62D700E2" w:rsidR="00D54FAC" w:rsidRPr="00AE0753" w:rsidRDefault="0062302C" w:rsidP="00AE0753">
      <w:pPr>
        <w:pStyle w:val="NormalWeb"/>
        <w:spacing w:before="0" w:beforeAutospacing="0" w:after="120" w:afterAutospacing="0"/>
        <w:jc w:val="both"/>
        <w:rPr>
          <w:rFonts w:ascii="Times" w:hAnsi="Times"/>
          <w:color w:val="000000" w:themeColor="text1"/>
          <w:lang w:val="en-GB"/>
        </w:rPr>
      </w:pPr>
      <w:r w:rsidRPr="00AE0753">
        <w:rPr>
          <w:rFonts w:ascii="Times" w:hAnsi="Times"/>
          <w:color w:val="000000" w:themeColor="text1"/>
          <w:lang w:val="en-GB"/>
        </w:rPr>
        <w:t xml:space="preserve">Long ignored, SSE practices have received growing attention in the last decades from academics and policymakers alike (Laville and </w:t>
      </w:r>
      <w:proofErr w:type="spellStart"/>
      <w:r w:rsidRPr="00AE0753">
        <w:rPr>
          <w:rFonts w:ascii="Times" w:hAnsi="Times"/>
          <w:color w:val="000000" w:themeColor="text1"/>
          <w:lang w:val="en-GB"/>
        </w:rPr>
        <w:t>Catta</w:t>
      </w:r>
      <w:r w:rsidR="00D54FAC" w:rsidRPr="00AE0753">
        <w:rPr>
          <w:rFonts w:ascii="Times" w:hAnsi="Times"/>
          <w:color w:val="000000" w:themeColor="text1"/>
          <w:lang w:val="en-GB"/>
        </w:rPr>
        <w:t>ni</w:t>
      </w:r>
      <w:proofErr w:type="spellEnd"/>
      <w:r w:rsidR="00D54FAC" w:rsidRPr="00AE0753">
        <w:rPr>
          <w:rFonts w:ascii="Times" w:hAnsi="Times"/>
          <w:color w:val="000000" w:themeColor="text1"/>
          <w:lang w:val="en-GB"/>
        </w:rPr>
        <w:t xml:space="preserve"> 2006). However, this growing interest </w:t>
      </w:r>
      <w:r w:rsidRPr="00AE0753">
        <w:rPr>
          <w:rFonts w:ascii="Times" w:hAnsi="Times"/>
          <w:color w:val="000000" w:themeColor="text1"/>
          <w:lang w:val="en-GB"/>
        </w:rPr>
        <w:t>remains gender-blind, even though these practices are highly gendered and women play a major role in them.</w:t>
      </w:r>
      <w:r w:rsidR="00414DA3" w:rsidRPr="00AE0753">
        <w:rPr>
          <w:rFonts w:ascii="Times" w:hAnsi="Times"/>
          <w:color w:val="000000" w:themeColor="text1"/>
          <w:lang w:val="en-GB"/>
        </w:rPr>
        <w:t xml:space="preserve"> </w:t>
      </w:r>
    </w:p>
    <w:p w14:paraId="437543F1" w14:textId="77777777" w:rsidR="0035362F" w:rsidRPr="00AE0753" w:rsidRDefault="00414DA3" w:rsidP="00AE0753">
      <w:pPr>
        <w:pStyle w:val="NormalWeb"/>
        <w:spacing w:before="0" w:beforeAutospacing="0" w:after="120" w:afterAutospacing="0"/>
        <w:jc w:val="both"/>
        <w:rPr>
          <w:rFonts w:ascii="Times" w:hAnsi="Times"/>
          <w:lang w:val="en-GB"/>
        </w:rPr>
      </w:pPr>
      <w:r w:rsidRPr="00AE0753">
        <w:rPr>
          <w:rFonts w:ascii="Times" w:hAnsi="Times"/>
          <w:lang w:val="en-GB"/>
        </w:rPr>
        <w:t xml:space="preserve">Feminist studies have deconstructed the </w:t>
      </w:r>
      <w:r w:rsidR="00090760" w:rsidRPr="00AE0753">
        <w:rPr>
          <w:rFonts w:ascii="Times" w:hAnsi="Times"/>
          <w:lang w:val="en-GB"/>
        </w:rPr>
        <w:t>concept of</w:t>
      </w:r>
      <w:r w:rsidR="00327070" w:rsidRPr="00AE0753">
        <w:rPr>
          <w:rFonts w:ascii="Times" w:hAnsi="Times"/>
          <w:lang w:val="en-GB"/>
        </w:rPr>
        <w:t xml:space="preserve"> work </w:t>
      </w:r>
      <w:r w:rsidRPr="00AE0753">
        <w:rPr>
          <w:rFonts w:ascii="Times" w:hAnsi="Times"/>
          <w:lang w:val="en-GB"/>
        </w:rPr>
        <w:t xml:space="preserve">– in particular women's work - </w:t>
      </w:r>
      <w:r w:rsidR="00327070" w:rsidRPr="00AE0753">
        <w:rPr>
          <w:rFonts w:ascii="Times" w:hAnsi="Times"/>
          <w:lang w:val="en-GB"/>
        </w:rPr>
        <w:t>contesting the binary distinction between "production" and "reproduction". Social reproduction</w:t>
      </w:r>
      <w:r w:rsidRPr="00AE0753">
        <w:rPr>
          <w:rFonts w:ascii="Times" w:hAnsi="Times"/>
          <w:lang w:val="en-GB"/>
        </w:rPr>
        <w:t xml:space="preserve"> </w:t>
      </w:r>
      <w:r w:rsidR="00327070" w:rsidRPr="00AE0753">
        <w:rPr>
          <w:rFonts w:ascii="Times" w:hAnsi="Times"/>
          <w:lang w:val="en-GB"/>
        </w:rPr>
        <w:t>encapsulates the renewal of the workforce and the reconstitution of social relationships and institutions, to maintain life and reproduce the next generation. It thus includes not only all activities but also relationships necessary to maintain life now and in the future. Care and domestic labour – for instance preparing meals, caring fo</w:t>
      </w:r>
      <w:r w:rsidR="00090760" w:rsidRPr="00AE0753">
        <w:rPr>
          <w:rFonts w:ascii="Times" w:hAnsi="Times"/>
          <w:lang w:val="en-GB"/>
        </w:rPr>
        <w:t xml:space="preserve">r the well-being, educating - </w:t>
      </w:r>
      <w:r w:rsidR="00327070" w:rsidRPr="00AE0753">
        <w:rPr>
          <w:rFonts w:ascii="Times" w:hAnsi="Times"/>
          <w:lang w:val="en-GB"/>
        </w:rPr>
        <w:t xml:space="preserve">are part of social reproduction, but also agricultural labour for self-consumption or community work for the maintenance of social ties and a healthy surrounding environment. </w:t>
      </w:r>
    </w:p>
    <w:p w14:paraId="1049EAA9" w14:textId="1AE50D43" w:rsidR="00414DA3" w:rsidRPr="00AE0753" w:rsidRDefault="00414DA3" w:rsidP="00AE0753">
      <w:pPr>
        <w:pStyle w:val="NormalWeb"/>
        <w:spacing w:before="0" w:beforeAutospacing="0" w:after="120" w:afterAutospacing="0"/>
        <w:jc w:val="both"/>
        <w:rPr>
          <w:rFonts w:ascii="Times" w:hAnsi="Times"/>
          <w:lang w:val="en-GB"/>
        </w:rPr>
      </w:pPr>
      <w:r w:rsidRPr="00AE0753">
        <w:rPr>
          <w:rFonts w:ascii="Times" w:hAnsi="Times"/>
          <w:lang w:val="en-GB"/>
        </w:rPr>
        <w:t xml:space="preserve">Social reproduction dynamics are embedded in </w:t>
      </w:r>
      <w:r w:rsidR="00D54FAC" w:rsidRPr="00AE0753">
        <w:rPr>
          <w:rFonts w:ascii="Times" w:hAnsi="Times"/>
          <w:lang w:val="en-GB"/>
        </w:rPr>
        <w:t xml:space="preserve">SSE </w:t>
      </w:r>
      <w:r w:rsidRPr="00AE0753">
        <w:rPr>
          <w:rFonts w:ascii="Times" w:hAnsi="Times"/>
          <w:lang w:val="en-GB"/>
        </w:rPr>
        <w:t>initiatives. However, the way in whi</w:t>
      </w:r>
      <w:r w:rsidR="00D54FAC" w:rsidRPr="00AE0753">
        <w:rPr>
          <w:rFonts w:ascii="Times" w:hAnsi="Times"/>
          <w:lang w:val="en-GB"/>
        </w:rPr>
        <w:t xml:space="preserve">ch social reproduction relations operate within </w:t>
      </w:r>
      <w:r w:rsidR="00885F22" w:rsidRPr="00AE0753">
        <w:rPr>
          <w:rFonts w:ascii="Times" w:hAnsi="Times"/>
          <w:lang w:val="en-GB"/>
        </w:rPr>
        <w:t>SSE has</w:t>
      </w:r>
      <w:r w:rsidRPr="00AE0753">
        <w:rPr>
          <w:rFonts w:ascii="Times" w:hAnsi="Times"/>
          <w:lang w:val="en-GB"/>
        </w:rPr>
        <w:t xml:space="preserve"> not yet been extensively studied. </w:t>
      </w:r>
    </w:p>
    <w:p w14:paraId="7EBC0BDD" w14:textId="17AB4A75" w:rsidR="0062302C" w:rsidRPr="00AE0753" w:rsidRDefault="0035362F"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At the Gender Centre of the Graduate institute, we conducted a</w:t>
      </w:r>
      <w:r w:rsidR="0062302C" w:rsidRPr="00AE0753">
        <w:rPr>
          <w:rFonts w:ascii="Times" w:hAnsi="Times" w:cs="Times New Roman"/>
          <w:color w:val="000000" w:themeColor="text1"/>
          <w:lang w:val="en-GB"/>
        </w:rPr>
        <w:t xml:space="preserve"> research project aimed at addressing </w:t>
      </w:r>
      <w:r w:rsidR="00414DA3" w:rsidRPr="00AE0753">
        <w:rPr>
          <w:rFonts w:ascii="Times" w:hAnsi="Times" w:cs="Times New Roman"/>
          <w:color w:val="000000" w:themeColor="text1"/>
          <w:lang w:val="en-GB"/>
        </w:rPr>
        <w:t xml:space="preserve">these </w:t>
      </w:r>
      <w:r w:rsidR="0062302C" w:rsidRPr="00AE0753">
        <w:rPr>
          <w:rFonts w:ascii="Times" w:hAnsi="Times" w:cs="Times New Roman"/>
          <w:color w:val="000000" w:themeColor="text1"/>
          <w:lang w:val="en-GB"/>
        </w:rPr>
        <w:t>gaps in SSE analysis</w:t>
      </w:r>
      <w:r w:rsidR="0062302C" w:rsidRPr="00AE0753">
        <w:rPr>
          <w:rFonts w:ascii="Times" w:hAnsi="Times" w:cs="Times New Roman"/>
          <w:b/>
          <w:color w:val="000000" w:themeColor="text1"/>
          <w:lang w:val="en-GB"/>
        </w:rPr>
        <w:t xml:space="preserve"> </w:t>
      </w:r>
      <w:r w:rsidR="0062302C" w:rsidRPr="00AE0753">
        <w:rPr>
          <w:rFonts w:ascii="Times" w:hAnsi="Times" w:cs="Times New Roman"/>
          <w:color w:val="000000" w:themeColor="text1"/>
          <w:lang w:val="en-GB"/>
        </w:rPr>
        <w:t>and policies</w:t>
      </w:r>
      <w:r w:rsidR="0062302C" w:rsidRPr="00AE0753">
        <w:rPr>
          <w:rFonts w:ascii="Times" w:hAnsi="Times" w:cs="Times New Roman"/>
          <w:b/>
          <w:color w:val="000000" w:themeColor="text1"/>
          <w:lang w:val="en-GB"/>
        </w:rPr>
        <w:t xml:space="preserve"> </w:t>
      </w:r>
      <w:r w:rsidR="0062302C" w:rsidRPr="00AE0753">
        <w:rPr>
          <w:rFonts w:ascii="Times" w:hAnsi="Times" w:cs="Times New Roman"/>
          <w:color w:val="000000" w:themeColor="text1"/>
          <w:lang w:val="en-GB"/>
        </w:rPr>
        <w:t>from a feminist perspective. We hypothesized that the social and solidarity economy cannot contribute to sustainable development and become an alternative to current economic (</w:t>
      </w:r>
      <w:proofErr w:type="gramStart"/>
      <w:r w:rsidR="0062302C" w:rsidRPr="00AE0753">
        <w:rPr>
          <w:rFonts w:ascii="Times" w:hAnsi="Times" w:cs="Times New Roman"/>
          <w:color w:val="000000" w:themeColor="text1"/>
          <w:lang w:val="en-GB"/>
        </w:rPr>
        <w:t>mal)functioning</w:t>
      </w:r>
      <w:proofErr w:type="gramEnd"/>
      <w:r w:rsidR="0062302C" w:rsidRPr="00AE0753">
        <w:rPr>
          <w:rFonts w:ascii="Times" w:hAnsi="Times" w:cs="Times New Roman"/>
          <w:color w:val="000000" w:themeColor="text1"/>
          <w:lang w:val="en-GB"/>
        </w:rPr>
        <w:t xml:space="preserve"> if it merely offers innovative forms of production, consumption, exchange and financing. We </w:t>
      </w:r>
      <w:proofErr w:type="gramStart"/>
      <w:r w:rsidR="00090760" w:rsidRPr="00AE0753">
        <w:rPr>
          <w:rFonts w:ascii="Times" w:hAnsi="Times" w:cs="Times New Roman"/>
          <w:color w:val="000000" w:themeColor="text1"/>
          <w:lang w:val="en-GB"/>
        </w:rPr>
        <w:t>presumed</w:t>
      </w:r>
      <w:proofErr w:type="gramEnd"/>
      <w:r w:rsidR="0062302C" w:rsidRPr="00AE0753">
        <w:rPr>
          <w:rFonts w:ascii="Times" w:hAnsi="Times" w:cs="Times New Roman"/>
          <w:color w:val="000000" w:themeColor="text1"/>
          <w:lang w:val="en-GB"/>
        </w:rPr>
        <w:t xml:space="preserve"> </w:t>
      </w:r>
      <w:proofErr w:type="gramStart"/>
      <w:r w:rsidR="0062302C" w:rsidRPr="00AE0753">
        <w:rPr>
          <w:rFonts w:ascii="Times" w:hAnsi="Times" w:cs="Times New Roman"/>
          <w:color w:val="000000" w:themeColor="text1"/>
          <w:lang w:val="en-GB"/>
        </w:rPr>
        <w:t xml:space="preserve">that to be truly transformative, SSE also </w:t>
      </w:r>
      <w:r w:rsidR="00090760" w:rsidRPr="00AE0753">
        <w:rPr>
          <w:rFonts w:ascii="Times" w:hAnsi="Times" w:cs="Times New Roman"/>
          <w:color w:val="000000" w:themeColor="text1"/>
          <w:lang w:val="en-GB"/>
        </w:rPr>
        <w:t>needs</w:t>
      </w:r>
      <w:proofErr w:type="gramEnd"/>
      <w:r w:rsidR="00090760" w:rsidRPr="00AE0753">
        <w:rPr>
          <w:rFonts w:ascii="Times" w:hAnsi="Times" w:cs="Times New Roman"/>
          <w:color w:val="000000" w:themeColor="text1"/>
          <w:lang w:val="en-GB"/>
        </w:rPr>
        <w:t xml:space="preserve"> to </w:t>
      </w:r>
      <w:r w:rsidR="0062302C" w:rsidRPr="00AE0753">
        <w:rPr>
          <w:rFonts w:ascii="Times" w:hAnsi="Times" w:cs="Times New Roman"/>
          <w:color w:val="000000" w:themeColor="text1"/>
          <w:lang w:val="en-GB"/>
        </w:rPr>
        <w:t xml:space="preserve">address the reorganisation of social </w:t>
      </w:r>
      <w:r w:rsidR="0062302C" w:rsidRPr="00AE0753">
        <w:rPr>
          <w:rFonts w:ascii="Times" w:hAnsi="Times" w:cs="Times New Roman"/>
          <w:color w:val="000000" w:themeColor="text1"/>
          <w:lang w:val="en-GB"/>
        </w:rPr>
        <w:lastRenderedPageBreak/>
        <w:t>reproduction, integrating the political goals of gender</w:t>
      </w:r>
      <w:r w:rsidR="00090760" w:rsidRPr="00AE0753">
        <w:rPr>
          <w:rFonts w:ascii="Times" w:hAnsi="Times" w:cs="Times New Roman"/>
          <w:color w:val="000000" w:themeColor="text1"/>
          <w:lang w:val="en-GB"/>
        </w:rPr>
        <w:t xml:space="preserve"> equality and equitable gender and</w:t>
      </w:r>
      <w:r w:rsidR="0062302C" w:rsidRPr="00AE0753">
        <w:rPr>
          <w:rFonts w:ascii="Times" w:hAnsi="Times" w:cs="Times New Roman"/>
          <w:color w:val="000000" w:themeColor="text1"/>
          <w:lang w:val="en-GB"/>
        </w:rPr>
        <w:t xml:space="preserve"> power relations.</w:t>
      </w:r>
    </w:p>
    <w:p w14:paraId="0F201F84" w14:textId="74A41B11" w:rsidR="0062302C" w:rsidRPr="00AE0753" w:rsidRDefault="0062302C" w:rsidP="00AE0753">
      <w:pPr>
        <w:pStyle w:val="NormalWeb"/>
        <w:spacing w:before="0" w:beforeAutospacing="0" w:after="120" w:afterAutospacing="0"/>
        <w:jc w:val="both"/>
        <w:rPr>
          <w:rFonts w:ascii="Times" w:hAnsi="Times"/>
          <w:color w:val="000000" w:themeColor="text1"/>
          <w:lang w:val="en-GB"/>
        </w:rPr>
      </w:pPr>
      <w:r w:rsidRPr="00AE0753">
        <w:rPr>
          <w:rFonts w:ascii="Times" w:hAnsi="Times"/>
          <w:color w:val="000000" w:themeColor="text1"/>
          <w:lang w:val="en-GB"/>
        </w:rPr>
        <w:t xml:space="preserve">In that order of ideas, the objectives of the research were the following: 1. </w:t>
      </w:r>
      <w:proofErr w:type="gramStart"/>
      <w:r w:rsidRPr="00AE0753">
        <w:rPr>
          <w:rFonts w:ascii="Times" w:hAnsi="Times"/>
          <w:color w:val="000000" w:themeColor="text1"/>
          <w:lang w:val="en-GB"/>
        </w:rPr>
        <w:t xml:space="preserve">To understand practices, social relations and power relations </w:t>
      </w:r>
      <w:r w:rsidR="0042090F" w:rsidRPr="00AE0753">
        <w:rPr>
          <w:rFonts w:ascii="Times" w:hAnsi="Times"/>
          <w:color w:val="000000" w:themeColor="text1"/>
          <w:lang w:val="en-GB"/>
        </w:rPr>
        <w:t>linked</w:t>
      </w:r>
      <w:r w:rsidRPr="00AE0753">
        <w:rPr>
          <w:rFonts w:ascii="Times" w:hAnsi="Times"/>
          <w:color w:val="000000" w:themeColor="text1"/>
          <w:lang w:val="en-GB"/>
        </w:rPr>
        <w:t xml:space="preserve"> to social reproduction within SSE; 2.</w:t>
      </w:r>
      <w:proofErr w:type="gramEnd"/>
      <w:r w:rsidRPr="00AE0753">
        <w:rPr>
          <w:rFonts w:ascii="Times" w:hAnsi="Times"/>
          <w:color w:val="000000" w:themeColor="text1"/>
          <w:lang w:val="en-GB"/>
        </w:rPr>
        <w:t xml:space="preserve"> </w:t>
      </w:r>
      <w:proofErr w:type="gramStart"/>
      <w:r w:rsidRPr="00AE0753">
        <w:rPr>
          <w:rFonts w:ascii="Times" w:hAnsi="Times"/>
          <w:color w:val="000000" w:themeColor="text1"/>
          <w:lang w:val="en-GB"/>
        </w:rPr>
        <w:t>To explore the contribution of SSE to the renewal of public action and policies, in the field of production and social reproduction; 3.</w:t>
      </w:r>
      <w:proofErr w:type="gramEnd"/>
      <w:r w:rsidRPr="00AE0753">
        <w:rPr>
          <w:rFonts w:ascii="Times" w:hAnsi="Times"/>
          <w:color w:val="000000" w:themeColor="text1"/>
          <w:lang w:val="en-GB"/>
        </w:rPr>
        <w:t xml:space="preserve"> </w:t>
      </w:r>
      <w:proofErr w:type="gramStart"/>
      <w:r w:rsidRPr="00AE0753">
        <w:rPr>
          <w:rFonts w:ascii="Times" w:hAnsi="Times"/>
          <w:color w:val="000000" w:themeColor="text1"/>
          <w:lang w:val="en-GB"/>
        </w:rPr>
        <w:t>To bring insights on the on-going discussions on policy innovations</w:t>
      </w:r>
      <w:r w:rsidR="0042090F" w:rsidRPr="00AE0753">
        <w:rPr>
          <w:rFonts w:ascii="Times" w:hAnsi="Times"/>
          <w:color w:val="000000" w:themeColor="text1"/>
          <w:lang w:val="en-GB"/>
        </w:rPr>
        <w:t>, as a way of contributing to the discussion on</w:t>
      </w:r>
      <w:r w:rsidRPr="00AE0753">
        <w:rPr>
          <w:rFonts w:ascii="Times" w:hAnsi="Times"/>
          <w:color w:val="000000" w:themeColor="text1"/>
          <w:lang w:val="en-GB"/>
        </w:rPr>
        <w:t xml:space="preserve"> the SDGs.</w:t>
      </w:r>
      <w:proofErr w:type="gramEnd"/>
      <w:r w:rsidRPr="00AE0753">
        <w:rPr>
          <w:rFonts w:ascii="Times" w:hAnsi="Times"/>
          <w:color w:val="000000" w:themeColor="text1"/>
          <w:lang w:val="en-GB"/>
        </w:rPr>
        <w:t xml:space="preserve"> </w:t>
      </w:r>
    </w:p>
    <w:p w14:paraId="258C8B0E" w14:textId="3E0CA02D" w:rsidR="00FC3B67" w:rsidRDefault="0035362F" w:rsidP="00AE0753">
      <w:pPr>
        <w:pStyle w:val="NormalWeb"/>
        <w:spacing w:before="0" w:beforeAutospacing="0" w:after="120" w:afterAutospacing="0"/>
        <w:jc w:val="both"/>
        <w:rPr>
          <w:rFonts w:ascii="Times" w:hAnsi="Times"/>
          <w:color w:val="000000" w:themeColor="text1"/>
          <w:lang w:val="en-GB"/>
        </w:rPr>
      </w:pPr>
      <w:r w:rsidRPr="00AE0753">
        <w:rPr>
          <w:rFonts w:ascii="Times" w:hAnsi="Times"/>
          <w:color w:val="000000" w:themeColor="text1"/>
          <w:lang w:val="en-GB"/>
        </w:rPr>
        <w:t>The research was conducted in six different places, Argentina, Bolivia and Brazil in Latin America, and Karnataka, Kerala and Tamil Nadu in India</w:t>
      </w:r>
      <w:r w:rsidR="00885F22">
        <w:rPr>
          <w:rFonts w:ascii="Times" w:hAnsi="Times"/>
          <w:color w:val="000000" w:themeColor="text1"/>
          <w:lang w:val="en-GB"/>
        </w:rPr>
        <w:t>, with a network of researchers based in those countries</w:t>
      </w:r>
      <w:r w:rsidRPr="00AE0753">
        <w:rPr>
          <w:rFonts w:ascii="Times" w:hAnsi="Times"/>
          <w:color w:val="000000" w:themeColor="text1"/>
          <w:lang w:val="en-GB"/>
        </w:rPr>
        <w:t>.</w:t>
      </w:r>
      <w:r w:rsidR="00FC3B67" w:rsidRPr="00AE0753">
        <w:rPr>
          <w:rFonts w:ascii="Times" w:hAnsi="Times"/>
          <w:color w:val="000000" w:themeColor="text1"/>
          <w:lang w:val="en-GB"/>
        </w:rPr>
        <w:t xml:space="preserve"> </w:t>
      </w:r>
      <w:r w:rsidR="00C202CF" w:rsidRPr="00AE0753">
        <w:rPr>
          <w:rFonts w:ascii="Times" w:hAnsi="Times"/>
          <w:color w:val="000000" w:themeColor="text1"/>
          <w:lang w:val="en-GB"/>
        </w:rPr>
        <w:t>T</w:t>
      </w:r>
      <w:r w:rsidR="0062302C" w:rsidRPr="00AE0753">
        <w:rPr>
          <w:rFonts w:ascii="Times" w:hAnsi="Times"/>
          <w:color w:val="000000" w:themeColor="text1"/>
          <w:lang w:val="en-GB"/>
        </w:rPr>
        <w:t>he main conclusions of th</w:t>
      </w:r>
      <w:r w:rsidR="00954F09" w:rsidRPr="00AE0753">
        <w:rPr>
          <w:rFonts w:ascii="Times" w:hAnsi="Times"/>
          <w:color w:val="000000" w:themeColor="text1"/>
          <w:lang w:val="en-GB"/>
        </w:rPr>
        <w:t>is project bring new insights along</w:t>
      </w:r>
      <w:r w:rsidR="0062302C" w:rsidRPr="00AE0753">
        <w:rPr>
          <w:rFonts w:ascii="Times" w:hAnsi="Times"/>
          <w:color w:val="000000" w:themeColor="text1"/>
          <w:lang w:val="en-GB"/>
        </w:rPr>
        <w:t xml:space="preserve"> four axes </w:t>
      </w:r>
      <w:r w:rsidR="00AE1EFB" w:rsidRPr="00AE0753">
        <w:rPr>
          <w:rFonts w:ascii="Times" w:hAnsi="Times"/>
          <w:color w:val="000000" w:themeColor="text1"/>
          <w:lang w:val="en-GB"/>
        </w:rPr>
        <w:t>of analysis that we present bel</w:t>
      </w:r>
      <w:r w:rsidR="00C202CF" w:rsidRPr="00AE0753">
        <w:rPr>
          <w:rFonts w:ascii="Times" w:hAnsi="Times"/>
          <w:color w:val="000000" w:themeColor="text1"/>
          <w:lang w:val="en-GB"/>
        </w:rPr>
        <w:t>ow</w:t>
      </w:r>
      <w:r w:rsidR="0062302C" w:rsidRPr="00AE0753">
        <w:rPr>
          <w:rFonts w:ascii="Times" w:hAnsi="Times"/>
          <w:color w:val="000000" w:themeColor="text1"/>
          <w:lang w:val="en-GB"/>
        </w:rPr>
        <w:t>: 1. Work, social reproduction, social and gender relations.</w:t>
      </w:r>
      <w:r w:rsidR="00F6201E" w:rsidRPr="00AE0753">
        <w:rPr>
          <w:rFonts w:ascii="Times" w:hAnsi="Times"/>
          <w:color w:val="000000" w:themeColor="text1"/>
          <w:lang w:val="en-GB"/>
        </w:rPr>
        <w:t xml:space="preserve"> 2.</w:t>
      </w:r>
      <w:r w:rsidR="0062302C" w:rsidRPr="00AE0753">
        <w:rPr>
          <w:rFonts w:ascii="Times" w:hAnsi="Times"/>
          <w:color w:val="000000" w:themeColor="text1"/>
          <w:lang w:val="en-GB"/>
        </w:rPr>
        <w:t xml:space="preserve"> The usefulness</w:t>
      </w:r>
      <w:r w:rsidR="00F6201E" w:rsidRPr="00AE0753">
        <w:rPr>
          <w:rFonts w:ascii="Times" w:hAnsi="Times"/>
          <w:color w:val="000000" w:themeColor="text1"/>
          <w:lang w:val="en-GB"/>
        </w:rPr>
        <w:t xml:space="preserve"> of the concept of solidarity</w:t>
      </w:r>
      <w:proofErr w:type="gramStart"/>
      <w:r w:rsidR="00F6201E" w:rsidRPr="00AE0753">
        <w:rPr>
          <w:rFonts w:ascii="Times" w:hAnsi="Times"/>
          <w:color w:val="000000" w:themeColor="text1"/>
          <w:lang w:val="en-GB"/>
        </w:rPr>
        <w:t>;</w:t>
      </w:r>
      <w:proofErr w:type="gramEnd"/>
      <w:r w:rsidR="00F6201E" w:rsidRPr="00AE0753">
        <w:rPr>
          <w:rFonts w:ascii="Times" w:hAnsi="Times"/>
          <w:color w:val="000000" w:themeColor="text1"/>
          <w:lang w:val="en-GB"/>
        </w:rPr>
        <w:t xml:space="preserve"> 3</w:t>
      </w:r>
      <w:r w:rsidR="0062302C" w:rsidRPr="00AE0753">
        <w:rPr>
          <w:rFonts w:ascii="Times" w:hAnsi="Times"/>
          <w:color w:val="000000" w:themeColor="text1"/>
          <w:lang w:val="en-GB"/>
        </w:rPr>
        <w:t xml:space="preserve">. </w:t>
      </w:r>
      <w:proofErr w:type="gramStart"/>
      <w:r w:rsidR="0062302C" w:rsidRPr="00AE0753">
        <w:rPr>
          <w:rFonts w:ascii="Times" w:hAnsi="Times"/>
          <w:color w:val="000000" w:themeColor="text1"/>
          <w:lang w:val="en-GB"/>
        </w:rPr>
        <w:t>Territory and the constitution of political subjects.</w:t>
      </w:r>
      <w:proofErr w:type="gramEnd"/>
      <w:r w:rsidR="0062302C" w:rsidRPr="00AE0753">
        <w:rPr>
          <w:rFonts w:ascii="Times" w:hAnsi="Times"/>
          <w:color w:val="000000" w:themeColor="text1"/>
          <w:lang w:val="en-GB"/>
        </w:rPr>
        <w:t xml:space="preserve"> </w:t>
      </w:r>
      <w:r w:rsidR="00F6201E" w:rsidRPr="00AE0753">
        <w:rPr>
          <w:rFonts w:ascii="Times" w:hAnsi="Times"/>
          <w:color w:val="000000" w:themeColor="text1"/>
          <w:lang w:val="en-GB"/>
        </w:rPr>
        <w:t xml:space="preserve">; 4. </w:t>
      </w:r>
      <w:proofErr w:type="gramStart"/>
      <w:r w:rsidR="00F6201E" w:rsidRPr="00AE0753">
        <w:rPr>
          <w:rFonts w:ascii="Times" w:hAnsi="Times"/>
          <w:color w:val="000000" w:themeColor="text1"/>
          <w:lang w:val="en-GB"/>
        </w:rPr>
        <w:t>Articulation with the State, s</w:t>
      </w:r>
      <w:r w:rsidR="00D97881" w:rsidRPr="00AE0753">
        <w:rPr>
          <w:rFonts w:ascii="Times" w:hAnsi="Times"/>
          <w:color w:val="000000" w:themeColor="text1"/>
          <w:lang w:val="en-GB"/>
        </w:rPr>
        <w:t>upport, autonomy or co-optation.</w:t>
      </w:r>
      <w:proofErr w:type="gramEnd"/>
    </w:p>
    <w:p w14:paraId="0569B0C6" w14:textId="77777777" w:rsidR="00885F22" w:rsidRPr="00AE0753" w:rsidRDefault="00885F22" w:rsidP="00AE0753">
      <w:pPr>
        <w:pStyle w:val="NormalWeb"/>
        <w:spacing w:before="0" w:beforeAutospacing="0" w:after="120" w:afterAutospacing="0"/>
        <w:jc w:val="both"/>
        <w:rPr>
          <w:rFonts w:ascii="Times" w:hAnsi="Times"/>
          <w:color w:val="000000" w:themeColor="text1"/>
          <w:lang w:val="en-GB"/>
        </w:rPr>
      </w:pPr>
    </w:p>
    <w:p w14:paraId="1C2315AB" w14:textId="77777777" w:rsidR="0062302C" w:rsidRPr="00AE0753" w:rsidRDefault="0062302C" w:rsidP="00AE0753">
      <w:pPr>
        <w:pStyle w:val="Titre2"/>
        <w:rPr>
          <w:b/>
          <w:szCs w:val="24"/>
          <w:lang w:val="en-GB"/>
        </w:rPr>
      </w:pPr>
      <w:r w:rsidRPr="00AE0753">
        <w:rPr>
          <w:b/>
          <w:szCs w:val="24"/>
          <w:lang w:val="en-GB"/>
        </w:rPr>
        <w:t>Work, social reproduction, social and gender relations</w:t>
      </w:r>
    </w:p>
    <w:p w14:paraId="1560BDE0" w14:textId="5966A762" w:rsidR="00FC3B67" w:rsidRPr="00AE0753" w:rsidRDefault="0062302C"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In the six cases studies of our research </w:t>
      </w:r>
      <w:r w:rsidR="00885F22">
        <w:rPr>
          <w:rFonts w:ascii="Times" w:hAnsi="Times" w:cs="Times New Roman"/>
          <w:color w:val="000000" w:themeColor="text1"/>
          <w:lang w:val="en-GB"/>
        </w:rPr>
        <w:t xml:space="preserve">we confirmed that </w:t>
      </w:r>
      <w:r w:rsidRPr="00AE0753">
        <w:rPr>
          <w:rFonts w:ascii="Times" w:hAnsi="Times" w:cs="Times New Roman"/>
          <w:color w:val="000000" w:themeColor="text1"/>
          <w:lang w:val="en-GB"/>
        </w:rPr>
        <w:t xml:space="preserve">the frontiers between women’s productive and reproductive activities are blurred. Women’s work in SSE activities – like subsistence farming, selling fish in the market, care - is frequently considered as a service more than as work, </w:t>
      </w:r>
      <w:r w:rsidR="00E5708D" w:rsidRPr="00AE0753">
        <w:rPr>
          <w:rFonts w:ascii="Times" w:hAnsi="Times" w:cs="Times New Roman"/>
          <w:color w:val="000000" w:themeColor="text1"/>
          <w:lang w:val="en-GB"/>
        </w:rPr>
        <w:t xml:space="preserve">"naturally" carried out </w:t>
      </w:r>
      <w:r w:rsidRPr="00AE0753">
        <w:rPr>
          <w:rFonts w:ascii="Times" w:hAnsi="Times" w:cs="Times New Roman"/>
          <w:color w:val="000000" w:themeColor="text1"/>
          <w:lang w:val="en-GB"/>
        </w:rPr>
        <w:t xml:space="preserve">by </w:t>
      </w:r>
      <w:r w:rsidR="00E5708D" w:rsidRPr="00AE0753">
        <w:rPr>
          <w:rFonts w:ascii="Times" w:hAnsi="Times" w:cs="Times New Roman"/>
          <w:color w:val="000000" w:themeColor="text1"/>
          <w:lang w:val="en-GB"/>
        </w:rPr>
        <w:t xml:space="preserve">women by </w:t>
      </w:r>
      <w:r w:rsidRPr="00AE0753">
        <w:rPr>
          <w:rFonts w:ascii="Times" w:hAnsi="Times" w:cs="Times New Roman"/>
          <w:color w:val="000000" w:themeColor="text1"/>
          <w:lang w:val="en-GB"/>
        </w:rPr>
        <w:t xml:space="preserve">virtue of being </w:t>
      </w:r>
      <w:r w:rsidR="00E5708D" w:rsidRPr="00AE0753">
        <w:rPr>
          <w:rFonts w:ascii="Times" w:hAnsi="Times" w:cs="Times New Roman"/>
          <w:color w:val="000000" w:themeColor="text1"/>
          <w:lang w:val="en-GB"/>
        </w:rPr>
        <w:t>a woma</w:t>
      </w:r>
      <w:r w:rsidRPr="00AE0753">
        <w:rPr>
          <w:rFonts w:ascii="Times" w:hAnsi="Times" w:cs="Times New Roman"/>
          <w:color w:val="000000" w:themeColor="text1"/>
          <w:lang w:val="en-GB"/>
        </w:rPr>
        <w:t>n</w:t>
      </w:r>
      <w:r w:rsidR="007D27A0" w:rsidRPr="00AE0753">
        <w:rPr>
          <w:rFonts w:ascii="Times" w:hAnsi="Times" w:cs="Times New Roman"/>
          <w:color w:val="000000" w:themeColor="text1"/>
          <w:lang w:val="en-GB"/>
        </w:rPr>
        <w:t>, and</w:t>
      </w:r>
      <w:r w:rsidRPr="00AE0753">
        <w:rPr>
          <w:rFonts w:ascii="Times" w:hAnsi="Times" w:cs="Times New Roman"/>
          <w:color w:val="000000" w:themeColor="text1"/>
          <w:lang w:val="en-GB"/>
        </w:rPr>
        <w:t xml:space="preserve"> "productive" activities are </w:t>
      </w:r>
      <w:r w:rsidR="00885F22">
        <w:rPr>
          <w:rFonts w:ascii="Times" w:hAnsi="Times" w:cs="Times New Roman"/>
          <w:color w:val="000000" w:themeColor="text1"/>
          <w:lang w:val="en-GB"/>
        </w:rPr>
        <w:t xml:space="preserve">often </w:t>
      </w:r>
      <w:r w:rsidRPr="00AE0753">
        <w:rPr>
          <w:rFonts w:ascii="Times" w:hAnsi="Times" w:cs="Times New Roman"/>
          <w:color w:val="000000" w:themeColor="text1"/>
          <w:lang w:val="en-GB"/>
        </w:rPr>
        <w:t xml:space="preserve">presented as domestic ones. </w:t>
      </w:r>
      <w:r w:rsidR="00E5708D" w:rsidRPr="00AE0753">
        <w:rPr>
          <w:rFonts w:ascii="Times" w:hAnsi="Times" w:cs="Times New Roman"/>
          <w:color w:val="000000" w:themeColor="text1"/>
          <w:lang w:val="en-GB"/>
        </w:rPr>
        <w:t>A</w:t>
      </w:r>
      <w:r w:rsidR="00F6201E" w:rsidRPr="00AE0753">
        <w:rPr>
          <w:rFonts w:ascii="Times" w:hAnsi="Times" w:cs="Times New Roman"/>
          <w:color w:val="000000" w:themeColor="text1"/>
          <w:lang w:val="en-GB"/>
        </w:rPr>
        <w:t>s a result, a</w:t>
      </w:r>
      <w:r w:rsidR="00E5708D" w:rsidRPr="00AE0753">
        <w:rPr>
          <w:rFonts w:ascii="Times" w:hAnsi="Times" w:cs="Times New Roman"/>
          <w:color w:val="000000" w:themeColor="text1"/>
          <w:lang w:val="en-GB"/>
        </w:rPr>
        <w:t xml:space="preserve"> common issue in the different case studies is that, since their work is not recognized as such, </w:t>
      </w:r>
      <w:r w:rsidRPr="00AE0753">
        <w:rPr>
          <w:rFonts w:ascii="Times" w:hAnsi="Times" w:cs="Times New Roman"/>
          <w:color w:val="000000" w:themeColor="text1"/>
          <w:lang w:val="en-GB"/>
        </w:rPr>
        <w:t xml:space="preserve">women have limited or no social rights as workers, and they are </w:t>
      </w:r>
      <w:r w:rsidR="00F6201E" w:rsidRPr="00AE0753">
        <w:rPr>
          <w:rFonts w:ascii="Times" w:hAnsi="Times" w:cs="Times New Roman"/>
          <w:color w:val="000000" w:themeColor="text1"/>
          <w:lang w:val="en-GB"/>
        </w:rPr>
        <w:t xml:space="preserve">often </w:t>
      </w:r>
      <w:r w:rsidRPr="00AE0753">
        <w:rPr>
          <w:rFonts w:ascii="Times" w:hAnsi="Times" w:cs="Times New Roman"/>
          <w:color w:val="000000" w:themeColor="text1"/>
          <w:lang w:val="en-GB"/>
        </w:rPr>
        <w:t xml:space="preserve">not entitled to protection or support from the State. </w:t>
      </w:r>
    </w:p>
    <w:p w14:paraId="08A524A0" w14:textId="3E546749" w:rsidR="00B91AA1" w:rsidRPr="00AE0753" w:rsidRDefault="008A1877"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In all the initiatives that we studied, women led associative activities incorporating care: they care at the same time for people, for the territory, for local </w:t>
      </w:r>
      <w:r w:rsidR="00E5708D" w:rsidRPr="00AE0753">
        <w:rPr>
          <w:rFonts w:ascii="Times" w:hAnsi="Times" w:cs="Times New Roman"/>
          <w:color w:val="000000" w:themeColor="text1"/>
          <w:lang w:val="en-GB"/>
        </w:rPr>
        <w:t xml:space="preserve">collective </w:t>
      </w:r>
      <w:r w:rsidRPr="00AE0753">
        <w:rPr>
          <w:rFonts w:ascii="Times" w:hAnsi="Times" w:cs="Times New Roman"/>
          <w:color w:val="000000" w:themeColor="text1"/>
          <w:lang w:val="en-GB"/>
        </w:rPr>
        <w:t xml:space="preserve">identities and for the immediate reproduction of life. These </w:t>
      </w:r>
      <w:r w:rsidR="001464FB" w:rsidRPr="00AE0753">
        <w:rPr>
          <w:rFonts w:ascii="Times" w:hAnsi="Times" w:cs="Times New Roman"/>
          <w:color w:val="000000" w:themeColor="text1"/>
          <w:lang w:val="en-GB"/>
        </w:rPr>
        <w:t>organisation</w:t>
      </w:r>
      <w:r w:rsidRPr="00AE0753">
        <w:rPr>
          <w:rFonts w:ascii="Times" w:hAnsi="Times" w:cs="Times New Roman"/>
          <w:color w:val="000000" w:themeColor="text1"/>
          <w:lang w:val="en-GB"/>
        </w:rPr>
        <w:t xml:space="preserve">s fulfil functions that the State does not provide, they deliver services that are socially necessary and that are highly demanded by the local population. In their daily tasks as members of these </w:t>
      </w:r>
      <w:r w:rsidR="001464FB" w:rsidRPr="00AE0753">
        <w:rPr>
          <w:rFonts w:ascii="Times" w:hAnsi="Times" w:cs="Times New Roman"/>
          <w:color w:val="000000" w:themeColor="text1"/>
          <w:lang w:val="en-GB"/>
        </w:rPr>
        <w:t>organisation</w:t>
      </w:r>
      <w:r w:rsidRPr="00AE0753">
        <w:rPr>
          <w:rFonts w:ascii="Times" w:hAnsi="Times" w:cs="Times New Roman"/>
          <w:color w:val="000000" w:themeColor="text1"/>
          <w:lang w:val="en-GB"/>
        </w:rPr>
        <w:t xml:space="preserve">s, the women provide access to rights: to food, education, recreation, minimal income, environmental sustainability, </w:t>
      </w:r>
      <w:proofErr w:type="gramStart"/>
      <w:r w:rsidRPr="00AE0753">
        <w:rPr>
          <w:rFonts w:ascii="Times" w:hAnsi="Times" w:cs="Times New Roman"/>
          <w:color w:val="000000" w:themeColor="text1"/>
          <w:lang w:val="en-GB"/>
        </w:rPr>
        <w:t>social</w:t>
      </w:r>
      <w:proofErr w:type="gramEnd"/>
      <w:r w:rsidRPr="00AE0753">
        <w:rPr>
          <w:rFonts w:ascii="Times" w:hAnsi="Times" w:cs="Times New Roman"/>
          <w:color w:val="000000" w:themeColor="text1"/>
          <w:lang w:val="en-GB"/>
        </w:rPr>
        <w:t xml:space="preserve"> security. </w:t>
      </w:r>
      <w:proofErr w:type="gramStart"/>
      <w:r w:rsidRPr="00AE0753">
        <w:rPr>
          <w:rFonts w:ascii="Times" w:hAnsi="Times" w:cs="Times New Roman"/>
          <w:color w:val="000000" w:themeColor="text1"/>
          <w:lang w:val="en-GB"/>
        </w:rPr>
        <w:t xml:space="preserve">Huge amounts of personal time are used by women to </w:t>
      </w:r>
      <w:r w:rsidR="00E5708D" w:rsidRPr="00AE0753">
        <w:rPr>
          <w:rFonts w:ascii="Times" w:hAnsi="Times" w:cs="Times New Roman"/>
          <w:color w:val="000000" w:themeColor="text1"/>
          <w:lang w:val="en-GB"/>
        </w:rPr>
        <w:t xml:space="preserve">carry out </w:t>
      </w:r>
      <w:r w:rsidRPr="00AE0753">
        <w:rPr>
          <w:rFonts w:ascii="Times" w:hAnsi="Times" w:cs="Times New Roman"/>
          <w:color w:val="000000" w:themeColor="text1"/>
          <w:lang w:val="en-GB"/>
        </w:rPr>
        <w:t>all the reproductive activities</w:t>
      </w:r>
      <w:proofErr w:type="gramEnd"/>
      <w:r w:rsidRPr="00AE0753">
        <w:rPr>
          <w:rFonts w:ascii="Times" w:hAnsi="Times" w:cs="Times New Roman"/>
          <w:color w:val="000000" w:themeColor="text1"/>
          <w:lang w:val="en-GB"/>
        </w:rPr>
        <w:t xml:space="preserve">. This adds to what can be called the </w:t>
      </w:r>
      <w:r w:rsidRPr="00AE0753">
        <w:rPr>
          <w:rFonts w:ascii="Times" w:hAnsi="Times" w:cs="Times New Roman"/>
          <w:i/>
          <w:color w:val="000000" w:themeColor="text1"/>
          <w:lang w:val="en-GB"/>
        </w:rPr>
        <w:t>mental load</w:t>
      </w:r>
      <w:r w:rsidRPr="00AE0753">
        <w:rPr>
          <w:rFonts w:ascii="Times" w:hAnsi="Times" w:cs="Times New Roman"/>
          <w:color w:val="000000" w:themeColor="text1"/>
          <w:lang w:val="en-GB"/>
        </w:rPr>
        <w:t xml:space="preserve"> of social reproduction. </w:t>
      </w:r>
      <w:r w:rsidR="00E5708D" w:rsidRPr="00AE0753">
        <w:rPr>
          <w:rFonts w:ascii="Times" w:hAnsi="Times" w:cs="Times New Roman"/>
          <w:color w:val="000000" w:themeColor="text1"/>
          <w:lang w:val="en-GB"/>
        </w:rPr>
        <w:t>W</w:t>
      </w:r>
      <w:r w:rsidRPr="00AE0753">
        <w:rPr>
          <w:rFonts w:ascii="Times" w:hAnsi="Times" w:cs="Times New Roman"/>
          <w:color w:val="000000" w:themeColor="text1"/>
          <w:lang w:val="en-GB"/>
        </w:rPr>
        <w:t>ithin SSE</w:t>
      </w:r>
      <w:r w:rsidR="00E5708D" w:rsidRPr="00AE0753">
        <w:rPr>
          <w:rFonts w:ascii="Times" w:hAnsi="Times" w:cs="Times New Roman"/>
          <w:color w:val="000000" w:themeColor="text1"/>
          <w:lang w:val="en-GB"/>
        </w:rPr>
        <w:t>'s</w:t>
      </w:r>
      <w:r w:rsidRPr="00AE0753">
        <w:rPr>
          <w:rFonts w:ascii="Times" w:hAnsi="Times" w:cs="Times New Roman"/>
          <w:color w:val="000000" w:themeColor="text1"/>
          <w:lang w:val="en-GB"/>
        </w:rPr>
        <w:t xml:space="preserve"> as well as in capitalist social relations of production, women’s reproductive work is still highly </w:t>
      </w:r>
      <w:r w:rsidR="00E5708D" w:rsidRPr="00AE0753">
        <w:rPr>
          <w:rFonts w:ascii="Times" w:hAnsi="Times" w:cs="Times New Roman"/>
          <w:color w:val="000000" w:themeColor="text1"/>
          <w:lang w:val="en-GB"/>
        </w:rPr>
        <w:t xml:space="preserve">unrecognized and </w:t>
      </w:r>
      <w:r w:rsidRPr="00AE0753">
        <w:rPr>
          <w:rFonts w:ascii="Times" w:hAnsi="Times" w:cs="Times New Roman"/>
          <w:color w:val="000000" w:themeColor="text1"/>
          <w:lang w:val="en-GB"/>
        </w:rPr>
        <w:t xml:space="preserve">devalued even though it is the basis </w:t>
      </w:r>
      <w:r w:rsidR="00E5708D" w:rsidRPr="00AE0753">
        <w:rPr>
          <w:rFonts w:ascii="Times" w:hAnsi="Times" w:cs="Times New Roman"/>
          <w:color w:val="000000" w:themeColor="text1"/>
          <w:lang w:val="en-GB"/>
        </w:rPr>
        <w:t>for</w:t>
      </w:r>
      <w:r w:rsidRPr="00AE0753">
        <w:rPr>
          <w:rFonts w:ascii="Times" w:hAnsi="Times" w:cs="Times New Roman"/>
          <w:color w:val="000000" w:themeColor="text1"/>
          <w:lang w:val="en-GB"/>
        </w:rPr>
        <w:t xml:space="preserve"> the continuity of life. </w:t>
      </w:r>
    </w:p>
    <w:p w14:paraId="7E9EB571" w14:textId="77777777" w:rsidR="00B91AA1" w:rsidRPr="00AE0753" w:rsidRDefault="00B91AA1" w:rsidP="00AE0753">
      <w:pPr>
        <w:pStyle w:val="Titre2"/>
        <w:rPr>
          <w:b/>
          <w:szCs w:val="24"/>
          <w:lang w:val="en-GB"/>
        </w:rPr>
      </w:pPr>
      <w:r w:rsidRPr="00AE0753">
        <w:rPr>
          <w:b/>
          <w:szCs w:val="24"/>
          <w:lang w:val="en-GB"/>
        </w:rPr>
        <w:t>The usefulness and limitations of the concept of solidarity</w:t>
      </w:r>
    </w:p>
    <w:p w14:paraId="59441D2A" w14:textId="52305077" w:rsidR="00B91AA1" w:rsidRPr="00AE0753" w:rsidRDefault="00B91AA1" w:rsidP="00AE0753">
      <w:pPr>
        <w:spacing w:after="120"/>
        <w:jc w:val="both"/>
        <w:rPr>
          <w:rFonts w:ascii="Times" w:eastAsia="Times New Roman" w:hAnsi="Times" w:cs="Times New Roman"/>
          <w:color w:val="000000" w:themeColor="text1"/>
          <w:lang w:val="en-US"/>
        </w:rPr>
      </w:pPr>
      <w:r w:rsidRPr="00AE0753">
        <w:rPr>
          <w:rFonts w:ascii="Times" w:hAnsi="Times" w:cs="Times New Roman"/>
          <w:color w:val="000000" w:themeColor="text1"/>
          <w:lang w:val="en-GB"/>
        </w:rPr>
        <w:t xml:space="preserve">The case studies investigated lead us to question the usefulness of a concept such as solidarity economy to depict the concrete alternative economic practices that women's associations are undertaking at the local level. Rather than opposing "traditional solidarities", based on ascribed identities such as kinship, caste, ethnicity, gender, space, to "modern solidarities", based on voluntary commitment and free will, the analysis suggests that it makes more sense to explore the </w:t>
      </w:r>
      <w:r w:rsidR="00CA03A7" w:rsidRPr="00AE0753">
        <w:rPr>
          <w:rFonts w:ascii="Times" w:hAnsi="Times" w:cs="Times New Roman"/>
          <w:color w:val="000000" w:themeColor="text1"/>
          <w:lang w:val="en-GB"/>
        </w:rPr>
        <w:t>connections</w:t>
      </w:r>
      <w:r w:rsidRPr="00AE0753">
        <w:rPr>
          <w:rFonts w:ascii="Times" w:hAnsi="Times" w:cs="Times New Roman"/>
          <w:color w:val="000000" w:themeColor="text1"/>
          <w:lang w:val="en-GB"/>
        </w:rPr>
        <w:t xml:space="preserve"> between various forms of solidarities, since it is precisely those </w:t>
      </w:r>
      <w:r w:rsidR="00CA03A7" w:rsidRPr="00AE0753">
        <w:rPr>
          <w:rFonts w:ascii="Times" w:hAnsi="Times" w:cs="Times New Roman"/>
          <w:color w:val="000000" w:themeColor="text1"/>
          <w:lang w:val="en-GB"/>
        </w:rPr>
        <w:t>connections</w:t>
      </w:r>
      <w:r w:rsidRPr="00AE0753">
        <w:rPr>
          <w:rFonts w:ascii="Times" w:hAnsi="Times" w:cs="Times New Roman"/>
          <w:color w:val="000000" w:themeColor="text1"/>
          <w:lang w:val="en-GB"/>
        </w:rPr>
        <w:t xml:space="preserve"> that allow new forms of interdependence to emerge. </w:t>
      </w:r>
      <w:r w:rsidRPr="00AE0753">
        <w:rPr>
          <w:rFonts w:ascii="Times" w:hAnsi="Times" w:cs="Times New Roman"/>
          <w:color w:val="000000" w:themeColor="text1"/>
          <w:lang w:val="en-US"/>
        </w:rPr>
        <w:t xml:space="preserve">In doing so, this analysis adopts an intersectional analysis examining the social, economic and political positions of people (Yuval-Davis, 2006). </w:t>
      </w:r>
    </w:p>
    <w:p w14:paraId="4B6C867F" w14:textId="5F1F63A2" w:rsidR="00B91AA1"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US"/>
        </w:rPr>
        <w:lastRenderedPageBreak/>
        <w:t>The tensions between a dominant context of profit seeking and alternative economic perspectives</w:t>
      </w:r>
      <w:r w:rsidR="00CA03A7" w:rsidRPr="00AE0753">
        <w:rPr>
          <w:rFonts w:ascii="Times" w:hAnsi="Times" w:cs="Times New Roman"/>
          <w:color w:val="000000" w:themeColor="text1"/>
          <w:lang w:val="en-US"/>
        </w:rPr>
        <w:t xml:space="preserve"> may</w:t>
      </w:r>
      <w:r w:rsidRPr="00AE0753">
        <w:rPr>
          <w:rFonts w:ascii="Times" w:hAnsi="Times" w:cs="Times New Roman"/>
          <w:color w:val="000000" w:themeColor="text1"/>
          <w:lang w:val="en-US"/>
        </w:rPr>
        <w:t xml:space="preserve"> </w:t>
      </w:r>
      <w:proofErr w:type="spellStart"/>
      <w:r w:rsidR="00CA03A7" w:rsidRPr="00AE0753">
        <w:rPr>
          <w:rFonts w:ascii="Times" w:hAnsi="Times" w:cs="Times New Roman"/>
          <w:color w:val="000000" w:themeColor="text1"/>
          <w:lang w:val="en-US"/>
        </w:rPr>
        <w:t>fragilize</w:t>
      </w:r>
      <w:proofErr w:type="spellEnd"/>
      <w:r w:rsidRPr="00AE0753">
        <w:rPr>
          <w:rFonts w:ascii="Times" w:hAnsi="Times" w:cs="Times New Roman"/>
          <w:color w:val="000000" w:themeColor="text1"/>
          <w:lang w:val="en-US"/>
        </w:rPr>
        <w:t xml:space="preserve"> SSE initiatives, either by creating internal </w:t>
      </w:r>
      <w:r w:rsidR="00CA03A7" w:rsidRPr="00AE0753">
        <w:rPr>
          <w:rFonts w:ascii="Times" w:hAnsi="Times" w:cs="Times New Roman"/>
          <w:color w:val="000000" w:themeColor="text1"/>
          <w:lang w:val="en-US"/>
        </w:rPr>
        <w:t>tensions</w:t>
      </w:r>
      <w:r w:rsidRPr="00AE0753">
        <w:rPr>
          <w:rFonts w:ascii="Times" w:hAnsi="Times" w:cs="Times New Roman"/>
          <w:color w:val="000000" w:themeColor="text1"/>
          <w:lang w:val="en-US"/>
        </w:rPr>
        <w:t xml:space="preserve"> or by relegating such practices to marginal spheres of activity. In terms of the emancipatory potential of such initiatives, solidarity economy practices </w:t>
      </w:r>
      <w:r w:rsidR="008F2766" w:rsidRPr="00AE0753">
        <w:rPr>
          <w:rFonts w:ascii="Times" w:hAnsi="Times" w:cs="Times New Roman"/>
          <w:color w:val="000000" w:themeColor="text1"/>
          <w:lang w:val="en-US"/>
        </w:rPr>
        <w:t>may result</w:t>
      </w:r>
      <w:r w:rsidRPr="00AE0753">
        <w:rPr>
          <w:rFonts w:ascii="Times" w:hAnsi="Times" w:cs="Times New Roman"/>
          <w:color w:val="000000" w:themeColor="text1"/>
          <w:lang w:val="en-US"/>
        </w:rPr>
        <w:t xml:space="preserve"> in the paradox of associations that on the one hand are meant to free women, but entrench them in poor paying work. </w:t>
      </w:r>
      <w:r w:rsidR="00CA03A7" w:rsidRPr="00AE0753">
        <w:rPr>
          <w:rFonts w:ascii="Times" w:hAnsi="Times" w:cs="Times New Roman"/>
          <w:color w:val="000000" w:themeColor="text1"/>
          <w:lang w:val="en-US"/>
        </w:rPr>
        <w:t>S</w:t>
      </w:r>
      <w:r w:rsidRPr="00AE0753">
        <w:rPr>
          <w:rFonts w:ascii="Times" w:hAnsi="Times" w:cs="Times New Roman"/>
          <w:color w:val="000000" w:themeColor="text1"/>
          <w:lang w:val="en-US"/>
        </w:rPr>
        <w:t xml:space="preserve">uch poorly paid work </w:t>
      </w:r>
      <w:r w:rsidR="00CA03A7" w:rsidRPr="00AE0753">
        <w:rPr>
          <w:rFonts w:ascii="Times" w:hAnsi="Times" w:cs="Times New Roman"/>
          <w:color w:val="000000" w:themeColor="text1"/>
          <w:lang w:val="en-US"/>
        </w:rPr>
        <w:t>may exist</w:t>
      </w:r>
      <w:r w:rsidRPr="00AE0753">
        <w:rPr>
          <w:rFonts w:ascii="Times" w:hAnsi="Times" w:cs="Times New Roman"/>
          <w:color w:val="000000" w:themeColor="text1"/>
          <w:lang w:val="en-US"/>
        </w:rPr>
        <w:t xml:space="preserve"> in parallel </w:t>
      </w:r>
      <w:r w:rsidR="00CA03A7" w:rsidRPr="00AE0753">
        <w:rPr>
          <w:rFonts w:ascii="Times" w:hAnsi="Times" w:cs="Times New Roman"/>
          <w:color w:val="000000" w:themeColor="text1"/>
          <w:lang w:val="en-US"/>
        </w:rPr>
        <w:t>with</w:t>
      </w:r>
      <w:r w:rsidRPr="00AE0753">
        <w:rPr>
          <w:rFonts w:ascii="Times" w:hAnsi="Times" w:cs="Times New Roman"/>
          <w:color w:val="000000" w:themeColor="text1"/>
          <w:lang w:val="en-US"/>
        </w:rPr>
        <w:t xml:space="preserve"> profit seeking </w:t>
      </w:r>
      <w:r w:rsidR="008F2766" w:rsidRPr="00AE0753">
        <w:rPr>
          <w:rFonts w:ascii="Times" w:hAnsi="Times" w:cs="Times New Roman"/>
          <w:color w:val="000000" w:themeColor="text1"/>
          <w:lang w:val="en-US"/>
        </w:rPr>
        <w:t>economies</w:t>
      </w:r>
      <w:r w:rsidRPr="00AE0753">
        <w:rPr>
          <w:rFonts w:ascii="Times" w:hAnsi="Times" w:cs="Times New Roman"/>
          <w:color w:val="000000" w:themeColor="text1"/>
          <w:lang w:val="en-US"/>
        </w:rPr>
        <w:t xml:space="preserve"> benefitti</w:t>
      </w:r>
      <w:r w:rsidR="008F2766" w:rsidRPr="00AE0753">
        <w:rPr>
          <w:rFonts w:ascii="Times" w:hAnsi="Times" w:cs="Times New Roman"/>
          <w:color w:val="000000" w:themeColor="text1"/>
          <w:lang w:val="en-US"/>
        </w:rPr>
        <w:t>ng from the work of SSEs</w:t>
      </w:r>
      <w:r w:rsidRPr="00AE0753">
        <w:rPr>
          <w:rFonts w:ascii="Times" w:hAnsi="Times" w:cs="Times New Roman"/>
          <w:color w:val="000000" w:themeColor="text1"/>
          <w:lang w:val="en-US"/>
        </w:rPr>
        <w:t xml:space="preserve">. The gaping inequalities of income and quality of life </w:t>
      </w:r>
      <w:r w:rsidR="008F2766" w:rsidRPr="00AE0753">
        <w:rPr>
          <w:rFonts w:ascii="Times" w:hAnsi="Times" w:cs="Times New Roman"/>
          <w:color w:val="000000" w:themeColor="text1"/>
          <w:lang w:val="en-US"/>
        </w:rPr>
        <w:t>may</w:t>
      </w:r>
      <w:r w:rsidRPr="00AE0753">
        <w:rPr>
          <w:rFonts w:ascii="Times" w:hAnsi="Times" w:cs="Times New Roman"/>
          <w:color w:val="000000" w:themeColor="text1"/>
          <w:lang w:val="en-US"/>
        </w:rPr>
        <w:t xml:space="preserve"> destabilize SSE initiatives. </w:t>
      </w:r>
      <w:r w:rsidRPr="00AE0753">
        <w:rPr>
          <w:rFonts w:ascii="Times" w:hAnsi="Times" w:cs="Times New Roman"/>
          <w:color w:val="000000" w:themeColor="text1"/>
          <w:lang w:val="en-GB"/>
        </w:rPr>
        <w:t xml:space="preserve"> While SSE is promoted as providing solutions towards greater sustainability (</w:t>
      </w:r>
      <w:proofErr w:type="spellStart"/>
      <w:r w:rsidRPr="00AE0753">
        <w:rPr>
          <w:rFonts w:ascii="Times" w:hAnsi="Times" w:cs="Times New Roman"/>
          <w:color w:val="000000" w:themeColor="text1"/>
          <w:lang w:val="en-GB"/>
        </w:rPr>
        <w:t>Sahakian</w:t>
      </w:r>
      <w:proofErr w:type="spellEnd"/>
      <w:r w:rsidRPr="00AE0753">
        <w:rPr>
          <w:rFonts w:ascii="Times" w:hAnsi="Times" w:cs="Times New Roman"/>
          <w:color w:val="000000" w:themeColor="text1"/>
          <w:lang w:val="en-GB"/>
        </w:rPr>
        <w:t xml:space="preserve">, </w:t>
      </w:r>
      <w:proofErr w:type="spellStart"/>
      <w:r w:rsidRPr="00AE0753">
        <w:rPr>
          <w:rFonts w:ascii="Times" w:hAnsi="Times" w:cs="Times New Roman"/>
          <w:color w:val="000000" w:themeColor="text1"/>
          <w:lang w:val="en-GB"/>
        </w:rPr>
        <w:t>Dunand</w:t>
      </w:r>
      <w:proofErr w:type="spellEnd"/>
      <w:r w:rsidRPr="00AE0753">
        <w:rPr>
          <w:rFonts w:ascii="Times" w:hAnsi="Times" w:cs="Times New Roman"/>
          <w:color w:val="000000" w:themeColor="text1"/>
          <w:lang w:val="en-GB"/>
        </w:rPr>
        <w:t xml:space="preserve"> 2014) and an inclusive economy that provides an alternative model of development and thus an alternative globalization, empirical analysis of these initiatives must interrogate if they enable women or reinforce their marginalities. Looking closely at these practices, it becomes clear that the spaces created by SSE initiatives are often contradictory, often reflective of social and structural inequalities, while at the same time challenging them.</w:t>
      </w:r>
    </w:p>
    <w:p w14:paraId="3E5503F7" w14:textId="32EAB5C1" w:rsidR="00B91AA1"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Solidarity, understood as the search for equality-based relations of interdependence, represents a condition for the transformation of social relations at different levels. </w:t>
      </w:r>
      <w:r w:rsidRPr="00AE0753">
        <w:rPr>
          <w:rFonts w:ascii="Times" w:hAnsi="Times" w:cs="Times New Roman"/>
          <w:color w:val="000000" w:themeColor="text1"/>
          <w:lang w:val="en-US"/>
        </w:rPr>
        <w:t xml:space="preserve">Our case studies point to interdependence not only within SSE initiatives, but also between these initiatives and the local communities and territories in which they function. </w:t>
      </w:r>
      <w:r w:rsidRPr="00AE0753">
        <w:rPr>
          <w:rFonts w:ascii="Times" w:hAnsi="Times" w:cs="Times New Roman"/>
          <w:color w:val="000000" w:themeColor="text1"/>
          <w:lang w:val="en-GB"/>
        </w:rPr>
        <w:t xml:space="preserve">This means that the adjustment of the proposal of solidarity economy to particular local conditions in order to build concrete responses to specific demands is an indispensable condition for its acceptance and enlargement. In this way, it would be possible to not fragment the political subjects of alternative economies. </w:t>
      </w:r>
    </w:p>
    <w:p w14:paraId="123C10EB" w14:textId="5C93FD69" w:rsidR="00B91AA1"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In some of the initiatives studied in this research, associativity and solidarity among women that share the same class conditions and the same territory have opened opportunities to develop concrete ways of reproduction of life that are not ruled, or not exclusively, by capitalist and patriarchal norms. However, it is important to highlight that solidarity does not mean sacrificing personal interests, it involves rather the capacity for empathy shared by people living in the same territory, belonging to the same social class, sharing concrete conditions of life and struggles.</w:t>
      </w:r>
      <w:r w:rsidR="008F2766" w:rsidRPr="00AE0753">
        <w:rPr>
          <w:rFonts w:ascii="Times" w:hAnsi="Times" w:cs="Times New Roman"/>
          <w:color w:val="000000" w:themeColor="text1"/>
          <w:lang w:val="en-GB"/>
        </w:rPr>
        <w:t xml:space="preserve"> </w:t>
      </w:r>
      <w:r w:rsidR="008F2766" w:rsidRPr="00AE0753">
        <w:rPr>
          <w:rFonts w:ascii="Times" w:hAnsi="Times" w:cs="Times New Roman"/>
          <w:color w:val="000000" w:themeColor="text1"/>
          <w:lang w:val="en-US"/>
        </w:rPr>
        <w:t xml:space="preserve">In a context dominated by hegemonic global capitalism, the question of to what extent SSE is subsidiary of the reproduction of capital or it is a systemic alternative to it, </w:t>
      </w:r>
      <w:r w:rsidR="008F2766" w:rsidRPr="00AE0753">
        <w:rPr>
          <w:rFonts w:ascii="Times" w:hAnsi="Times" w:cs="Times New Roman"/>
          <w:color w:val="000000" w:themeColor="text1"/>
          <w:lang w:val="en-GB"/>
        </w:rPr>
        <w:t>is still open.</w:t>
      </w:r>
    </w:p>
    <w:p w14:paraId="587A1147" w14:textId="77777777" w:rsidR="00B91AA1" w:rsidRPr="00AE0753" w:rsidRDefault="00B91AA1" w:rsidP="00AE0753">
      <w:pPr>
        <w:pStyle w:val="Titre2"/>
        <w:rPr>
          <w:b/>
          <w:szCs w:val="24"/>
          <w:lang w:val="en-GB"/>
        </w:rPr>
      </w:pPr>
      <w:r w:rsidRPr="00AE0753">
        <w:rPr>
          <w:b/>
          <w:szCs w:val="24"/>
          <w:lang w:val="en-GB"/>
        </w:rPr>
        <w:t>Territory as the basis of the construction of a new collective political subject</w:t>
      </w:r>
    </w:p>
    <w:p w14:paraId="4BD8D67D" w14:textId="77777777" w:rsidR="00D97881" w:rsidRPr="00AE0753" w:rsidRDefault="00D9788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The predatory impact of global capitalism on people and environment produces a crisis of social reproduction. Regarding care for the territory, feminist studies had critically discussed the fact that the involvement of women in these activities does not derive from the fact that they have a higher "natural" propensity to protect nature, but that this is the result of a process where they have become aware that they are more directly at threat by environmental depletion or by neoliberal conservation policies (</w:t>
      </w:r>
      <w:proofErr w:type="spellStart"/>
      <w:r w:rsidRPr="00AE0753">
        <w:rPr>
          <w:rFonts w:ascii="Times" w:hAnsi="Times" w:cs="Times New Roman"/>
          <w:color w:val="000000" w:themeColor="text1"/>
          <w:lang w:val="en-GB"/>
        </w:rPr>
        <w:t>Agarwal</w:t>
      </w:r>
      <w:proofErr w:type="spellEnd"/>
      <w:r w:rsidRPr="00AE0753">
        <w:rPr>
          <w:rFonts w:ascii="Times" w:hAnsi="Times" w:cs="Times New Roman"/>
          <w:color w:val="000000" w:themeColor="text1"/>
          <w:lang w:val="en-GB"/>
        </w:rPr>
        <w:t xml:space="preserve"> 1997). </w:t>
      </w:r>
    </w:p>
    <w:p w14:paraId="4ACC14AC" w14:textId="77777777" w:rsidR="00FC3B67"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One of the most important bases of </w:t>
      </w:r>
      <w:r w:rsidR="00D97881" w:rsidRPr="00AE0753">
        <w:rPr>
          <w:rFonts w:ascii="Times" w:hAnsi="Times" w:cs="Times New Roman"/>
          <w:color w:val="000000" w:themeColor="text1"/>
          <w:lang w:val="en-GB"/>
        </w:rPr>
        <w:t>SSE</w:t>
      </w:r>
      <w:r w:rsidRPr="00AE0753">
        <w:rPr>
          <w:rFonts w:ascii="Times" w:hAnsi="Times" w:cs="Times New Roman"/>
          <w:color w:val="000000" w:themeColor="text1"/>
          <w:lang w:val="en-GB"/>
        </w:rPr>
        <w:t xml:space="preserve"> initiatives is the territory, as a vindication, as an object of struggle, and as a source of solidarity. </w:t>
      </w:r>
      <w:r w:rsidR="00FC3B67" w:rsidRPr="00AE0753">
        <w:rPr>
          <w:rFonts w:ascii="Times" w:hAnsi="Times" w:cs="Times New Roman"/>
          <w:color w:val="000000" w:themeColor="text1"/>
          <w:lang w:val="en-GB"/>
        </w:rPr>
        <w:t>T</w:t>
      </w:r>
      <w:r w:rsidRPr="00AE0753">
        <w:rPr>
          <w:rFonts w:ascii="Times" w:hAnsi="Times" w:cs="Times New Roman"/>
          <w:color w:val="000000" w:themeColor="text1"/>
          <w:lang w:val="en-GB"/>
        </w:rPr>
        <w:t>he notion of territory is a key dimension of SSE in a feminist perspective, that allows to articulate the disputes over resources and the construction of collective political subjectivities, showing the imbrication among people, ecosystems, and activities such as production and social reproduction, inserted in the frame of broader social systems of distribution of power in globalized economy.</w:t>
      </w:r>
      <w:r w:rsidR="00D97881" w:rsidRPr="00AE0753">
        <w:rPr>
          <w:rFonts w:ascii="Times" w:hAnsi="Times" w:cs="Times New Roman"/>
          <w:color w:val="000000" w:themeColor="text1"/>
          <w:lang w:val="en-GB"/>
        </w:rPr>
        <w:t xml:space="preserve"> </w:t>
      </w:r>
    </w:p>
    <w:p w14:paraId="5BBF23E1" w14:textId="75B33CB3" w:rsidR="00B91AA1" w:rsidRPr="00AE0753" w:rsidRDefault="00B91AA1" w:rsidP="00AE0753">
      <w:pPr>
        <w:spacing w:after="120"/>
        <w:jc w:val="both"/>
        <w:rPr>
          <w:rFonts w:ascii="Times" w:hAnsi="Times" w:cs="Times New Roman"/>
          <w:color w:val="000000" w:themeColor="text1"/>
          <w:lang w:val="en-GB"/>
        </w:rPr>
      </w:pPr>
      <w:proofErr w:type="spellStart"/>
      <w:r w:rsidRPr="00AE0753">
        <w:rPr>
          <w:rFonts w:ascii="Times" w:hAnsi="Times" w:cs="Times New Roman"/>
          <w:color w:val="000000" w:themeColor="text1"/>
          <w:lang w:val="en-GB"/>
        </w:rPr>
        <w:t>Territorialization</w:t>
      </w:r>
      <w:proofErr w:type="spellEnd"/>
      <w:r w:rsidRPr="00AE0753">
        <w:rPr>
          <w:rFonts w:ascii="Times" w:hAnsi="Times" w:cs="Times New Roman"/>
          <w:color w:val="000000" w:themeColor="text1"/>
          <w:lang w:val="en-GB"/>
        </w:rPr>
        <w:t xml:space="preserve"> of the economy seems to be a very outstanding feature of SSE when analysed in a feminist perspective. The </w:t>
      </w:r>
      <w:proofErr w:type="spellStart"/>
      <w:r w:rsidRPr="00AE0753">
        <w:rPr>
          <w:rFonts w:ascii="Times" w:hAnsi="Times" w:cs="Times New Roman"/>
          <w:color w:val="000000" w:themeColor="text1"/>
          <w:lang w:val="en-GB"/>
        </w:rPr>
        <w:t>territorialization</w:t>
      </w:r>
      <w:proofErr w:type="spellEnd"/>
      <w:r w:rsidRPr="00AE0753">
        <w:rPr>
          <w:rFonts w:ascii="Times" w:hAnsi="Times" w:cs="Times New Roman"/>
          <w:color w:val="000000" w:themeColor="text1"/>
          <w:lang w:val="en-GB"/>
        </w:rPr>
        <w:t xml:space="preserve"> of economy through SSE initiatives is strongly </w:t>
      </w:r>
      <w:r w:rsidRPr="00AE0753">
        <w:rPr>
          <w:rFonts w:ascii="Times" w:hAnsi="Times" w:cs="Times New Roman"/>
          <w:color w:val="000000" w:themeColor="text1"/>
          <w:lang w:val="en-GB"/>
        </w:rPr>
        <w:lastRenderedPageBreak/>
        <w:t xml:space="preserve">impacted by conflicts around the construction of space. Women, as the ones who depend more directly on the resources that they can find in their territories, historically and socially considered responsible for social reproduction, have a relevant role in such struggles. The findings of this research are coherent with the statements made by </w:t>
      </w:r>
      <w:r w:rsidR="008B6492">
        <w:rPr>
          <w:rFonts w:ascii="Times" w:hAnsi="Times" w:cs="Times New Roman"/>
          <w:color w:val="000000" w:themeColor="text1"/>
          <w:lang w:val="en-GB"/>
        </w:rPr>
        <w:t xml:space="preserve">Silvia </w:t>
      </w:r>
      <w:proofErr w:type="spellStart"/>
      <w:r w:rsidRPr="00AE0753">
        <w:rPr>
          <w:rFonts w:ascii="Times" w:hAnsi="Times" w:cs="Times New Roman"/>
          <w:color w:val="000000" w:themeColor="text1"/>
          <w:lang w:val="en-GB"/>
        </w:rPr>
        <w:t>Federici</w:t>
      </w:r>
      <w:proofErr w:type="spellEnd"/>
      <w:r w:rsidRPr="00AE0753">
        <w:rPr>
          <w:rFonts w:ascii="Times" w:hAnsi="Times" w:cs="Times New Roman"/>
          <w:color w:val="000000" w:themeColor="text1"/>
          <w:lang w:val="en-GB"/>
        </w:rPr>
        <w:t xml:space="preserve">, suggesting that in contemporary global capitalism land is not an irrelevant </w:t>
      </w:r>
      <w:r w:rsidR="008B6492">
        <w:rPr>
          <w:rFonts w:ascii="Times" w:hAnsi="Times" w:cs="Times New Roman"/>
          <w:color w:val="000000" w:themeColor="text1"/>
          <w:lang w:val="en-GB"/>
        </w:rPr>
        <w:t>means</w:t>
      </w:r>
      <w:r w:rsidRPr="00AE0753">
        <w:rPr>
          <w:rFonts w:ascii="Times" w:hAnsi="Times" w:cs="Times New Roman"/>
          <w:color w:val="000000" w:themeColor="text1"/>
          <w:lang w:val="en-GB"/>
        </w:rPr>
        <w:t xml:space="preserve"> of production, but the material basis for subsistence work, therefore the basis of many women's livelihoods and also the foundation of their economic and political activities and organisations. Women’s </w:t>
      </w:r>
      <w:proofErr w:type="gramStart"/>
      <w:r w:rsidRPr="00AE0753">
        <w:rPr>
          <w:rFonts w:ascii="Times" w:hAnsi="Times" w:cs="Times New Roman"/>
          <w:color w:val="000000" w:themeColor="text1"/>
          <w:lang w:val="en-GB"/>
        </w:rPr>
        <w:t>struggles for the re-appropriation of the land, both in the rural and urban settings, is</w:t>
      </w:r>
      <w:proofErr w:type="gramEnd"/>
      <w:r w:rsidRPr="00AE0753">
        <w:rPr>
          <w:rFonts w:ascii="Times" w:hAnsi="Times" w:cs="Times New Roman"/>
          <w:color w:val="000000" w:themeColor="text1"/>
          <w:lang w:val="en-GB"/>
        </w:rPr>
        <w:t xml:space="preserve"> central (</w:t>
      </w:r>
      <w:proofErr w:type="spellStart"/>
      <w:r w:rsidRPr="00AE0753">
        <w:rPr>
          <w:rFonts w:ascii="Times" w:hAnsi="Times" w:cs="Times New Roman"/>
          <w:color w:val="000000" w:themeColor="text1"/>
          <w:lang w:val="en-GB"/>
        </w:rPr>
        <w:t>Federici</w:t>
      </w:r>
      <w:proofErr w:type="spellEnd"/>
      <w:r w:rsidRPr="00AE0753">
        <w:rPr>
          <w:rFonts w:ascii="Times" w:hAnsi="Times" w:cs="Times New Roman"/>
          <w:color w:val="000000" w:themeColor="text1"/>
          <w:lang w:val="en-GB"/>
        </w:rPr>
        <w:t xml:space="preserve"> 2004, 2011).</w:t>
      </w:r>
    </w:p>
    <w:p w14:paraId="49CDEF8D" w14:textId="77777777" w:rsidR="00B91AA1"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Such struggles have the potential of articulating new political emancipatory narratives in which the binaries nature/culture, reason/emotion, production/reproduction, </w:t>
      </w:r>
      <w:r w:rsidRPr="00AE0753">
        <w:rPr>
          <w:rFonts w:ascii="Times" w:hAnsi="Times" w:cs="Times New Roman"/>
          <w:color w:val="000000" w:themeColor="text1"/>
          <w:lang w:val="en-US"/>
        </w:rPr>
        <w:t>that are constitutive of modernity (Escobar 2016)</w:t>
      </w:r>
      <w:r w:rsidRPr="00AE0753">
        <w:rPr>
          <w:rFonts w:ascii="Times" w:hAnsi="Times" w:cs="Times New Roman"/>
          <w:color w:val="000000" w:themeColor="text1"/>
          <w:lang w:val="en-GB"/>
        </w:rPr>
        <w:t xml:space="preserve">, and their correspondent hierarchies and mechanism of domination are blurred. It is thus possible to state that the apparently fragile, small, dependent marginalized women’s SSE organisations are actually advancing towards a renewed political </w:t>
      </w:r>
      <w:proofErr w:type="spellStart"/>
      <w:r w:rsidRPr="00AE0753">
        <w:rPr>
          <w:rFonts w:ascii="Times" w:hAnsi="Times" w:cs="Times New Roman"/>
          <w:color w:val="000000" w:themeColor="text1"/>
          <w:lang w:val="en-GB"/>
        </w:rPr>
        <w:t>decolonial</w:t>
      </w:r>
      <w:proofErr w:type="spellEnd"/>
      <w:r w:rsidRPr="00AE0753">
        <w:rPr>
          <w:rFonts w:ascii="Times" w:hAnsi="Times" w:cs="Times New Roman"/>
          <w:color w:val="000000" w:themeColor="text1"/>
          <w:lang w:val="en-GB"/>
        </w:rPr>
        <w:t xml:space="preserve"> entanglement, rearticulating the politics of everyday life. These apparently insignificant, maybe not that radical initiatives, are indeed particularly relevant for the comprehension and transformation of our current unsustainable, violent, sexist, classist and racist social order. </w:t>
      </w:r>
    </w:p>
    <w:p w14:paraId="7C6BBE19" w14:textId="2F836D38" w:rsidR="00B91AA1" w:rsidRPr="00AE0753" w:rsidRDefault="00B91AA1" w:rsidP="00AE0753">
      <w:pPr>
        <w:pStyle w:val="Titre2"/>
        <w:rPr>
          <w:b/>
          <w:szCs w:val="24"/>
          <w:lang w:val="en-GB"/>
        </w:rPr>
      </w:pPr>
      <w:r w:rsidRPr="00AE0753">
        <w:rPr>
          <w:b/>
          <w:szCs w:val="24"/>
          <w:lang w:val="en-GB"/>
        </w:rPr>
        <w:t>Articulation with the State: s</w:t>
      </w:r>
      <w:r w:rsidR="00D97881" w:rsidRPr="00AE0753">
        <w:rPr>
          <w:b/>
          <w:szCs w:val="24"/>
          <w:lang w:val="en-GB"/>
        </w:rPr>
        <w:t>upport, autonomy or co-optation</w:t>
      </w:r>
    </w:p>
    <w:p w14:paraId="48B3320E" w14:textId="2A6BBC71" w:rsidR="00B91AA1"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One of the objectives of this research was to critically analyse the role of the State in relation to women’s SSE initiatives. </w:t>
      </w:r>
      <w:r w:rsidR="00FC3B67" w:rsidRPr="00AE0753">
        <w:rPr>
          <w:rFonts w:ascii="Times" w:hAnsi="Times" w:cs="Times New Roman"/>
          <w:color w:val="000000" w:themeColor="text1"/>
          <w:lang w:val="en-GB"/>
        </w:rPr>
        <w:t>We</w:t>
      </w:r>
      <w:r w:rsidRPr="00AE0753">
        <w:rPr>
          <w:rFonts w:ascii="Times" w:hAnsi="Times" w:cs="Times New Roman"/>
          <w:color w:val="000000" w:themeColor="text1"/>
          <w:lang w:val="en-GB"/>
        </w:rPr>
        <w:t xml:space="preserve"> observed how they responded to State projects, laws or public policies, and how existent or disappearing social policies indirectly sustained or brought obstacles to these initiatives. We observed the negative effects of the absence or disappearing State support to SSE initiatives. However, the effects of dependency vis-à-vis the State can be variable, and they differ according to the type of relations established between the SSE groups, the public institutions and their allies. In some of the case studies, there is a contradictory relation with supposedly progressive governments and policies that actually weaken women’s collective initiatives through its </w:t>
      </w:r>
      <w:proofErr w:type="spellStart"/>
      <w:r w:rsidRPr="00AE0753">
        <w:rPr>
          <w:rFonts w:ascii="Times" w:hAnsi="Times" w:cs="Times New Roman"/>
          <w:color w:val="000000" w:themeColor="text1"/>
          <w:lang w:val="en-GB"/>
        </w:rPr>
        <w:t>clientelist</w:t>
      </w:r>
      <w:proofErr w:type="spellEnd"/>
      <w:r w:rsidRPr="00AE0753">
        <w:rPr>
          <w:rFonts w:ascii="Times" w:hAnsi="Times" w:cs="Times New Roman"/>
          <w:color w:val="000000" w:themeColor="text1"/>
          <w:lang w:val="en-GB"/>
        </w:rPr>
        <w:t xml:space="preserve"> logics, its patriarchal rationality and its alliances with corporative interests. For example, strong mafia-like nexus between the State and private capital (Tamil Nadu) partake in the urbanization and </w:t>
      </w:r>
      <w:proofErr w:type="spellStart"/>
      <w:r w:rsidRPr="00AE0753">
        <w:rPr>
          <w:rFonts w:ascii="Times" w:hAnsi="Times" w:cs="Times New Roman"/>
          <w:color w:val="000000" w:themeColor="text1"/>
          <w:lang w:val="en-GB"/>
        </w:rPr>
        <w:t>financialization</w:t>
      </w:r>
      <w:proofErr w:type="spellEnd"/>
      <w:r w:rsidRPr="00AE0753">
        <w:rPr>
          <w:rFonts w:ascii="Times" w:hAnsi="Times" w:cs="Times New Roman"/>
          <w:color w:val="000000" w:themeColor="text1"/>
          <w:lang w:val="en-GB"/>
        </w:rPr>
        <w:t xml:space="preserve"> of social reproduction that contributes to the fact that women, ultimately, have lost control over their livelihood and territories. </w:t>
      </w:r>
      <w:r w:rsidRPr="00AE0753">
        <w:rPr>
          <w:rFonts w:ascii="Times" w:hAnsi="Times" w:cs="Times New Roman"/>
          <w:color w:val="000000" w:themeColor="text1"/>
          <w:lang w:val="en-US"/>
        </w:rPr>
        <w:t>In other cases the privatization of state institutions (</w:t>
      </w:r>
      <w:proofErr w:type="spellStart"/>
      <w:r w:rsidRPr="00AE0753">
        <w:rPr>
          <w:rFonts w:ascii="Times" w:hAnsi="Times" w:cs="Times New Roman"/>
          <w:color w:val="000000" w:themeColor="text1"/>
          <w:lang w:val="en-US"/>
        </w:rPr>
        <w:t>Udupi</w:t>
      </w:r>
      <w:proofErr w:type="spellEnd"/>
      <w:r w:rsidRPr="00AE0753">
        <w:rPr>
          <w:rFonts w:ascii="Times" w:hAnsi="Times" w:cs="Times New Roman"/>
          <w:color w:val="000000" w:themeColor="text1"/>
          <w:lang w:val="en-US"/>
        </w:rPr>
        <w:t xml:space="preserve">) results in the State being one of those competing with other private interests to occupy spheres of work that women occupy, thus threatening women’s livelihoods. </w:t>
      </w:r>
      <w:r w:rsidRPr="00AE0753">
        <w:rPr>
          <w:rFonts w:ascii="Times" w:hAnsi="Times" w:cs="Times New Roman"/>
          <w:color w:val="000000" w:themeColor="text1"/>
          <w:lang w:val="en-GB"/>
        </w:rPr>
        <w:t xml:space="preserve">On the other hand, </w:t>
      </w:r>
      <w:proofErr w:type="gramStart"/>
      <w:r w:rsidRPr="00AE0753">
        <w:rPr>
          <w:rFonts w:ascii="Times" w:hAnsi="Times" w:cs="Times New Roman"/>
          <w:color w:val="000000" w:themeColor="text1"/>
          <w:lang w:val="en-GB"/>
        </w:rPr>
        <w:t>more substantially progressive governments in Latin America (for instance in Argentina and Brazil) were recently defeated by right-wing opponents through different political processes</w:t>
      </w:r>
      <w:proofErr w:type="gramEnd"/>
      <w:r w:rsidRPr="00AE0753">
        <w:rPr>
          <w:rFonts w:ascii="Times" w:hAnsi="Times" w:cs="Times New Roman"/>
          <w:color w:val="000000" w:themeColor="text1"/>
          <w:lang w:val="en-GB"/>
        </w:rPr>
        <w:t xml:space="preserve">, and these changes have had a deep </w:t>
      </w:r>
      <w:r w:rsidR="00CA03A7" w:rsidRPr="00AE0753">
        <w:rPr>
          <w:rFonts w:ascii="Times" w:hAnsi="Times" w:cs="Times New Roman"/>
          <w:color w:val="000000" w:themeColor="text1"/>
          <w:lang w:val="en-GB"/>
        </w:rPr>
        <w:t xml:space="preserve">negative </w:t>
      </w:r>
      <w:r w:rsidRPr="00AE0753">
        <w:rPr>
          <w:rFonts w:ascii="Times" w:hAnsi="Times" w:cs="Times New Roman"/>
          <w:color w:val="000000" w:themeColor="text1"/>
          <w:lang w:val="en-GB"/>
        </w:rPr>
        <w:t xml:space="preserve">impact </w:t>
      </w:r>
      <w:r w:rsidR="00CA03A7" w:rsidRPr="00AE0753">
        <w:rPr>
          <w:rFonts w:ascii="Times" w:hAnsi="Times" w:cs="Times New Roman"/>
          <w:color w:val="000000" w:themeColor="text1"/>
          <w:lang w:val="en-GB"/>
        </w:rPr>
        <w:t>on the solidity of</w:t>
      </w:r>
      <w:r w:rsidRPr="00AE0753">
        <w:rPr>
          <w:rFonts w:ascii="Times" w:hAnsi="Times" w:cs="Times New Roman"/>
          <w:color w:val="000000" w:themeColor="text1"/>
          <w:lang w:val="en-GB"/>
        </w:rPr>
        <w:t xml:space="preserve"> the analysed SSE initiatives</w:t>
      </w:r>
      <w:r w:rsidR="00CA03A7" w:rsidRPr="00AE0753">
        <w:rPr>
          <w:rFonts w:ascii="Times" w:hAnsi="Times" w:cs="Times New Roman"/>
          <w:color w:val="000000" w:themeColor="text1"/>
          <w:lang w:val="en-GB"/>
        </w:rPr>
        <w:t xml:space="preserve"> </w:t>
      </w:r>
      <w:r w:rsidR="00CA03A7" w:rsidRPr="00AE0753">
        <w:rPr>
          <w:rFonts w:ascii="Times" w:hAnsi="Times" w:cs="Times New Roman"/>
          <w:color w:val="000000" w:themeColor="text1"/>
          <w:lang w:val="en-US"/>
        </w:rPr>
        <w:t>and in the possibility of emergence of new SSE initiatives</w:t>
      </w:r>
      <w:r w:rsidRPr="00AE0753">
        <w:rPr>
          <w:rFonts w:ascii="Times" w:hAnsi="Times" w:cs="Times New Roman"/>
          <w:color w:val="000000" w:themeColor="text1"/>
          <w:lang w:val="en-GB"/>
        </w:rPr>
        <w:t xml:space="preserve">. In the case of Bolivia, </w:t>
      </w:r>
      <w:r w:rsidR="00CA03A7" w:rsidRPr="00AE0753">
        <w:rPr>
          <w:rFonts w:ascii="Times" w:hAnsi="Times" w:cs="Times New Roman"/>
          <w:color w:val="000000" w:themeColor="text1"/>
          <w:lang w:val="en-US"/>
        </w:rPr>
        <w:t xml:space="preserve">because of the co-optation of women’s organizations by the ruling party, </w:t>
      </w:r>
      <w:r w:rsidR="00CA03A7" w:rsidRPr="00AE0753">
        <w:rPr>
          <w:rFonts w:ascii="Times" w:hAnsi="Times" w:cs="Times New Roman"/>
          <w:color w:val="000000" w:themeColor="text1"/>
          <w:lang w:val="en-GB"/>
        </w:rPr>
        <w:t>they</w:t>
      </w:r>
      <w:r w:rsidRPr="00AE0753">
        <w:rPr>
          <w:rFonts w:ascii="Times" w:hAnsi="Times" w:cs="Times New Roman"/>
          <w:color w:val="000000" w:themeColor="text1"/>
          <w:lang w:val="en-GB"/>
        </w:rPr>
        <w:t xml:space="preserve"> have been subject to co-optation and local representatives </w:t>
      </w:r>
      <w:r w:rsidR="00CA03A7" w:rsidRPr="00AE0753">
        <w:rPr>
          <w:rFonts w:ascii="Times" w:hAnsi="Times" w:cs="Times New Roman"/>
          <w:color w:val="000000" w:themeColor="text1"/>
          <w:lang w:val="en-US"/>
        </w:rPr>
        <w:t>typically</w:t>
      </w:r>
      <w:r w:rsidR="00CA03A7" w:rsidRPr="00AE0753">
        <w:rPr>
          <w:rFonts w:ascii="Times" w:hAnsi="Times" w:cs="Times New Roman"/>
          <w:color w:val="000000" w:themeColor="text1"/>
          <w:lang w:val="en-GB"/>
        </w:rPr>
        <w:t xml:space="preserve"> </w:t>
      </w:r>
      <w:r w:rsidRPr="00AE0753">
        <w:rPr>
          <w:rFonts w:ascii="Times" w:hAnsi="Times" w:cs="Times New Roman"/>
          <w:color w:val="000000" w:themeColor="text1"/>
          <w:lang w:val="en-GB"/>
        </w:rPr>
        <w:t xml:space="preserve">complained about being used by their federations, who summon them to mobilize in masse in demonstrations to support the government, even though they are not really interested in their needs. </w:t>
      </w:r>
    </w:p>
    <w:p w14:paraId="5A688A29" w14:textId="291E570F" w:rsidR="00B91AA1" w:rsidRPr="00AE0753" w:rsidRDefault="00CA03A7"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In these</w:t>
      </w:r>
      <w:r w:rsidR="00B91AA1" w:rsidRPr="00AE0753">
        <w:rPr>
          <w:rFonts w:ascii="Times" w:hAnsi="Times" w:cs="Times New Roman"/>
          <w:color w:val="000000" w:themeColor="text1"/>
          <w:lang w:val="en-GB"/>
        </w:rPr>
        <w:t xml:space="preserve"> contradictory </w:t>
      </w:r>
      <w:r w:rsidRPr="00AE0753">
        <w:rPr>
          <w:rFonts w:ascii="Times" w:hAnsi="Times" w:cs="Times New Roman"/>
          <w:color w:val="000000" w:themeColor="text1"/>
          <w:lang w:val="en-GB"/>
        </w:rPr>
        <w:t xml:space="preserve">and complex </w:t>
      </w:r>
      <w:r w:rsidR="00D97881" w:rsidRPr="00AE0753">
        <w:rPr>
          <w:rFonts w:ascii="Times" w:hAnsi="Times" w:cs="Times New Roman"/>
          <w:color w:val="000000" w:themeColor="text1"/>
          <w:lang w:val="en-GB"/>
        </w:rPr>
        <w:t>scenarios</w:t>
      </w:r>
      <w:r w:rsidR="00B91AA1" w:rsidRPr="00AE0753">
        <w:rPr>
          <w:rFonts w:ascii="Times" w:hAnsi="Times" w:cs="Times New Roman"/>
          <w:color w:val="000000" w:themeColor="text1"/>
          <w:lang w:val="en-GB"/>
        </w:rPr>
        <w:t xml:space="preserve">, the relationships of the analysed initiatives with the State are of permanent tension and negotiation and can vary between bubbling up in autonomy and fragility and scaling up with risks of co-optation and exploitation. Still, what is clear is that State's co-responsibility in the provision of all activities and means that are </w:t>
      </w:r>
      <w:r w:rsidR="00B91AA1" w:rsidRPr="00AE0753">
        <w:rPr>
          <w:rFonts w:ascii="Times" w:hAnsi="Times" w:cs="Times New Roman"/>
          <w:color w:val="000000" w:themeColor="text1"/>
          <w:lang w:val="en-GB"/>
        </w:rPr>
        <w:lastRenderedPageBreak/>
        <w:t xml:space="preserve">necessary for social reproduction is not being fulfilled. Claims to the State to accomplish these responsibilities should be pursued as these should not rest on families, associations, </w:t>
      </w:r>
      <w:proofErr w:type="gramStart"/>
      <w:r w:rsidR="00B91AA1" w:rsidRPr="00AE0753">
        <w:rPr>
          <w:rFonts w:ascii="Times" w:hAnsi="Times" w:cs="Times New Roman"/>
          <w:color w:val="000000" w:themeColor="text1"/>
          <w:lang w:val="en-GB"/>
        </w:rPr>
        <w:t>nor</w:t>
      </w:r>
      <w:proofErr w:type="gramEnd"/>
      <w:r w:rsidR="00B91AA1" w:rsidRPr="00AE0753">
        <w:rPr>
          <w:rFonts w:ascii="Times" w:hAnsi="Times" w:cs="Times New Roman"/>
          <w:color w:val="000000" w:themeColor="text1"/>
          <w:lang w:val="en-GB"/>
        </w:rPr>
        <w:t xml:space="preserve"> SSE initiatives only, without due recognition and reward.</w:t>
      </w:r>
    </w:p>
    <w:p w14:paraId="77893FC0" w14:textId="77777777" w:rsidR="00B91AA1"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The Brazilian case study illustrates that well. The transition to feminist </w:t>
      </w:r>
      <w:proofErr w:type="spellStart"/>
      <w:r w:rsidRPr="00AE0753">
        <w:rPr>
          <w:rFonts w:ascii="Times" w:hAnsi="Times" w:cs="Times New Roman"/>
          <w:color w:val="000000" w:themeColor="text1"/>
          <w:lang w:val="en-GB"/>
        </w:rPr>
        <w:t>agroecology</w:t>
      </w:r>
      <w:proofErr w:type="spellEnd"/>
      <w:r w:rsidRPr="00AE0753">
        <w:rPr>
          <w:rFonts w:ascii="Times" w:hAnsi="Times" w:cs="Times New Roman"/>
          <w:color w:val="000000" w:themeColor="text1"/>
          <w:lang w:val="en-GB"/>
        </w:rPr>
        <w:t xml:space="preserve"> in Barra do </w:t>
      </w:r>
      <w:proofErr w:type="spellStart"/>
      <w:r w:rsidRPr="00AE0753">
        <w:rPr>
          <w:rFonts w:ascii="Times" w:hAnsi="Times" w:cs="Times New Roman"/>
          <w:color w:val="000000" w:themeColor="text1"/>
          <w:lang w:val="en-GB"/>
        </w:rPr>
        <w:t>Turvo</w:t>
      </w:r>
      <w:proofErr w:type="spellEnd"/>
      <w:r w:rsidRPr="00AE0753">
        <w:rPr>
          <w:rFonts w:ascii="Times" w:hAnsi="Times" w:cs="Times New Roman"/>
          <w:color w:val="000000" w:themeColor="text1"/>
          <w:lang w:val="en-GB"/>
        </w:rPr>
        <w:t xml:space="preserve"> is an on-going process, which began with a </w:t>
      </w:r>
      <w:proofErr w:type="spellStart"/>
      <w:r w:rsidRPr="00AE0753">
        <w:rPr>
          <w:rFonts w:ascii="Times" w:hAnsi="Times" w:cs="Times New Roman"/>
          <w:color w:val="000000" w:themeColor="text1"/>
          <w:lang w:val="en-GB"/>
        </w:rPr>
        <w:t>resignification</w:t>
      </w:r>
      <w:proofErr w:type="spellEnd"/>
      <w:r w:rsidRPr="00AE0753">
        <w:rPr>
          <w:rFonts w:ascii="Times" w:hAnsi="Times" w:cs="Times New Roman"/>
          <w:color w:val="000000" w:themeColor="text1"/>
          <w:lang w:val="en-GB"/>
        </w:rPr>
        <w:t xml:space="preserve"> of agricultural production and food, and continued with new value given to women's work, some renegotiations of gender relations in different spheres (family, community, market and, to a lesser extent, the local government), as well as a new commitment of women to local political issues. This process has been based on solidarities that have been strengthened and expanded on the basis of common objectives among women's groups, whose nature and place in their neighbourhood has gradually changed. This dynamic has been based on the experimentation and the progressive affirmation of new practices and social relations which broadly aim at greater autonomy and the reproduction of life in ecologically and socially more sustainable forms. However, the process relies on small groups, on a small number of local leaders, on financial and human resources provided so far by the SOF, and it faces differences among women, which tend to hinder the construction of a broader collective action. </w:t>
      </w:r>
    </w:p>
    <w:p w14:paraId="675FA86D" w14:textId="77777777" w:rsidR="00B91AA1"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In the same sense, a central challenge founded on the Bolivian case study is to reorient State policies in two directions: to conceive care and social protection as a fundamental and universal socio-economic right; and to strengthen the associative and collective forms of economy in order to expand the emerging forms of common management of social reproduction. The expansion of the State’s shared responsibility for solidarity is a major priority in Bolivia, which involves reorienting the current pattern of development towards compliance with the normative advances, contained in the Constitution and a number of laws, in terms of social reproduction, without expanding co-optation of civil society organisations by the State. </w:t>
      </w:r>
    </w:p>
    <w:p w14:paraId="5BCD4B37" w14:textId="3B7510DF" w:rsidR="00B91AA1"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The case study in Argentina also confirms that in the globalized capitalist system it is not possible for SSE experiences to be financially sustainable without the support of the State. Public funding is an important aspect for mercantile microbusiness and it is even more important for childcare organisations. The network of community centres charges minimal or no fees </w:t>
      </w:r>
      <w:r w:rsidR="00D97881" w:rsidRPr="00AE0753">
        <w:rPr>
          <w:rFonts w:ascii="Times" w:hAnsi="Times" w:cs="Times New Roman"/>
          <w:color w:val="000000" w:themeColor="text1"/>
          <w:lang w:val="en-GB"/>
        </w:rPr>
        <w:t>to families</w:t>
      </w:r>
      <w:r w:rsidRPr="00AE0753">
        <w:rPr>
          <w:rFonts w:ascii="Times" w:hAnsi="Times" w:cs="Times New Roman"/>
          <w:color w:val="000000" w:themeColor="text1"/>
          <w:lang w:val="en-GB"/>
        </w:rPr>
        <w:t xml:space="preserve"> for the services they provide and depend on public funding for their daily functioning. In this case, the financial dependence was not an inhibitor factor for the ideological and political autonomy of the organisations. Through different ways</w:t>
      </w:r>
      <w:r w:rsidRPr="00AE0753">
        <w:rPr>
          <w:rFonts w:ascii="Times" w:hAnsi="Times" w:cs="Times New Roman"/>
          <w:strike/>
          <w:color w:val="000000" w:themeColor="text1"/>
          <w:lang w:val="en-GB"/>
        </w:rPr>
        <w:t>,</w:t>
      </w:r>
      <w:r w:rsidRPr="00AE0753">
        <w:rPr>
          <w:rFonts w:ascii="Times" w:hAnsi="Times" w:cs="Times New Roman"/>
          <w:color w:val="000000" w:themeColor="text1"/>
          <w:lang w:val="en-GB"/>
        </w:rPr>
        <w:t xml:space="preserve"> they could maintain autonomous projects from the State. However, the lack of public funding limits the growth of the organisations and the consolidation of its political and pedagogic project. The demand for integral funding and recognition is a shared topic with other SSE experiences. But, unlike the mercantile experiences, they deliver services that are socially necessary and that are highly demanded by the local population, that the State does not provide. In their daily tasks these centres guarantee children’s access to rights (of food, education, recreation). Social policies and the legislation of SSE do not include care and gender equality in their institutional designs. The productive bias of SSE hides the associative care work and the contribution of women to the reproduction of life in the best possible conditions. This aspect limits the potential of SSE as a contra hegemonic field. </w:t>
      </w:r>
    </w:p>
    <w:p w14:paraId="49A03D57" w14:textId="55A6D75B" w:rsidR="00B91AA1"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While one can observe effervescent initiatives that are bubbling up, multiplying, in autonomous and creative ways, the lack of State support and the productive bias in the conceptualization of SSE may let them be as fragile as soap bubbles. As the case studies encompassed in the research show, the pathways out of fragility may depend on an articulation of these multiple </w:t>
      </w:r>
      <w:r w:rsidRPr="00AE0753">
        <w:rPr>
          <w:rFonts w:ascii="Times" w:hAnsi="Times" w:cs="Times New Roman"/>
          <w:color w:val="000000" w:themeColor="text1"/>
          <w:lang w:val="en-GB"/>
        </w:rPr>
        <w:lastRenderedPageBreak/>
        <w:t xml:space="preserve">initiatives, leaving them with autonomy without being co-opted through state-led programmes. This needs political environments that allow the constitution of networks and discursive fields to sustain the confluence of dispersed initiatives, as well as the expansion of the productive bias that SSE practices have had until now. </w:t>
      </w:r>
    </w:p>
    <w:p w14:paraId="02290E87" w14:textId="3C81A6B7" w:rsidR="00FC3B67" w:rsidRPr="00AE0753" w:rsidRDefault="008B6492" w:rsidP="00AE0753">
      <w:pPr>
        <w:spacing w:after="120"/>
        <w:jc w:val="both"/>
        <w:rPr>
          <w:rFonts w:ascii="Times" w:hAnsi="Times" w:cs="Times New Roman"/>
          <w:b/>
          <w:i/>
          <w:color w:val="000000" w:themeColor="text1"/>
          <w:lang w:val="en-GB"/>
        </w:rPr>
      </w:pPr>
      <w:r>
        <w:rPr>
          <w:rFonts w:ascii="Times" w:hAnsi="Times" w:cs="Times New Roman"/>
          <w:b/>
          <w:i/>
          <w:color w:val="000000" w:themeColor="text1"/>
          <w:lang w:val="en-GB"/>
        </w:rPr>
        <w:t>Right to development and renewed</w:t>
      </w:r>
      <w:bookmarkStart w:id="0" w:name="_GoBack"/>
      <w:bookmarkEnd w:id="0"/>
      <w:r>
        <w:rPr>
          <w:rFonts w:ascii="Times" w:hAnsi="Times" w:cs="Times New Roman"/>
          <w:b/>
          <w:i/>
          <w:color w:val="000000" w:themeColor="text1"/>
          <w:lang w:val="en-GB"/>
        </w:rPr>
        <w:t xml:space="preserve"> </w:t>
      </w:r>
      <w:r w:rsidR="00AE0753" w:rsidRPr="00AE0753">
        <w:rPr>
          <w:rFonts w:ascii="Times" w:hAnsi="Times" w:cs="Times New Roman"/>
          <w:b/>
          <w:i/>
          <w:color w:val="000000" w:themeColor="text1"/>
          <w:lang w:val="en-GB"/>
        </w:rPr>
        <w:t>perspectives on SSE initiatives</w:t>
      </w:r>
      <w:r>
        <w:rPr>
          <w:rFonts w:ascii="Times" w:hAnsi="Times" w:cs="Times New Roman"/>
          <w:b/>
          <w:i/>
          <w:color w:val="000000" w:themeColor="text1"/>
          <w:lang w:val="en-GB"/>
        </w:rPr>
        <w:t xml:space="preserve"> through a feminist approach </w:t>
      </w:r>
    </w:p>
    <w:p w14:paraId="6821D954" w14:textId="3685EFE9" w:rsidR="00B91AA1" w:rsidRPr="00AE0753" w:rsidRDefault="00AE0753"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O</w:t>
      </w:r>
      <w:r w:rsidR="00B91AA1" w:rsidRPr="00AE0753">
        <w:rPr>
          <w:rFonts w:ascii="Times" w:hAnsi="Times" w:cs="Times New Roman"/>
          <w:color w:val="000000" w:themeColor="text1"/>
          <w:lang w:val="en-GB"/>
        </w:rPr>
        <w:t xml:space="preserve">ur findings show that in order to expand its transformative potential, SSE needs to introduce a feminist perspective questioning the way in which </w:t>
      </w:r>
      <w:r w:rsidR="00B91AA1" w:rsidRPr="00AE0753">
        <w:rPr>
          <w:rFonts w:ascii="Times" w:hAnsi="Times" w:cs="Times New Roman"/>
          <w:i/>
          <w:color w:val="000000" w:themeColor="text1"/>
          <w:lang w:val="en-GB"/>
        </w:rPr>
        <w:t>social reproduction</w:t>
      </w:r>
      <w:r w:rsidR="00B91AA1" w:rsidRPr="00AE0753">
        <w:rPr>
          <w:rFonts w:ascii="Times" w:hAnsi="Times" w:cs="Times New Roman"/>
          <w:color w:val="000000" w:themeColor="text1"/>
          <w:lang w:val="en-GB"/>
        </w:rPr>
        <w:t xml:space="preserve"> is organized. The research confirmed the blurred lines between production and reproduction and the importance of making visible women’s reproductive work both within SSE initiatives and outside it. It has emphasized the urgent need of redistributing this work not only within the family, in particular with men (no solely other women and girls), but also with other institutions responsible for social reproduction, in particular the State or State-supported community-based case associations. It has also underlined the need for </w:t>
      </w:r>
      <w:r w:rsidR="00B91AA1" w:rsidRPr="00AE0753">
        <w:rPr>
          <w:rFonts w:ascii="Times" w:hAnsi="Times" w:cs="Times New Roman"/>
          <w:color w:val="000000" w:themeColor="text1"/>
          <w:lang w:val="en-US"/>
        </w:rPr>
        <w:t>decent and stable incomes</w:t>
      </w:r>
      <w:r w:rsidR="00B91AA1" w:rsidRPr="00AE0753">
        <w:rPr>
          <w:rFonts w:ascii="Times" w:hAnsi="Times" w:cs="Times New Roman"/>
          <w:color w:val="000000" w:themeColor="text1"/>
          <w:lang w:val="en-GB"/>
        </w:rPr>
        <w:t xml:space="preserve"> and workers’ rights for all, in particular marginalized women who are not in formal sectors – like SSE initiatives. These are conditions to build social justice, defend women's rights and progress towards gender equality and open up spaces of social transformation. </w:t>
      </w:r>
    </w:p>
    <w:p w14:paraId="759B572F" w14:textId="2207502D" w:rsidR="00B91AA1" w:rsidRPr="00AE0753" w:rsidRDefault="00B91AA1" w:rsidP="00AE0753">
      <w:pPr>
        <w:spacing w:after="120"/>
        <w:jc w:val="both"/>
        <w:rPr>
          <w:rFonts w:ascii="Times" w:hAnsi="Times" w:cs="Times New Roman"/>
          <w:color w:val="000000" w:themeColor="text1"/>
          <w:lang w:val="en-US"/>
        </w:rPr>
      </w:pPr>
      <w:r w:rsidRPr="00AE0753">
        <w:rPr>
          <w:rFonts w:ascii="Times" w:hAnsi="Times" w:cs="Times New Roman"/>
          <w:color w:val="000000" w:themeColor="text1"/>
          <w:lang w:val="en-US"/>
        </w:rPr>
        <w:t xml:space="preserve">This </w:t>
      </w:r>
      <w:proofErr w:type="gramStart"/>
      <w:r w:rsidR="00AE0753" w:rsidRPr="00AE0753">
        <w:rPr>
          <w:rFonts w:ascii="Times" w:hAnsi="Times" w:cs="Times New Roman"/>
          <w:color w:val="000000" w:themeColor="text1"/>
          <w:lang w:val="en-US"/>
        </w:rPr>
        <w:t xml:space="preserve">research </w:t>
      </w:r>
      <w:r w:rsidRPr="00AE0753">
        <w:rPr>
          <w:rFonts w:ascii="Times" w:hAnsi="Times" w:cs="Times New Roman"/>
          <w:color w:val="000000" w:themeColor="text1"/>
          <w:lang w:val="en-US"/>
        </w:rPr>
        <w:t xml:space="preserve"> has</w:t>
      </w:r>
      <w:proofErr w:type="gramEnd"/>
      <w:r w:rsidRPr="00AE0753">
        <w:rPr>
          <w:rFonts w:ascii="Times" w:hAnsi="Times" w:cs="Times New Roman"/>
          <w:color w:val="000000" w:themeColor="text1"/>
          <w:lang w:val="en-US"/>
        </w:rPr>
        <w:t xml:space="preserve"> underlined the importance of promoting an </w:t>
      </w:r>
      <w:r w:rsidRPr="00AE0753">
        <w:rPr>
          <w:rFonts w:ascii="Times" w:hAnsi="Times" w:cs="Times New Roman"/>
          <w:i/>
          <w:color w:val="000000" w:themeColor="text1"/>
          <w:lang w:val="en-US"/>
        </w:rPr>
        <w:t xml:space="preserve">articulation </w:t>
      </w:r>
      <w:r w:rsidRPr="00AE0753">
        <w:rPr>
          <w:rFonts w:ascii="Times" w:hAnsi="Times" w:cs="Times New Roman"/>
          <w:color w:val="000000" w:themeColor="text1"/>
          <w:lang w:val="en-US"/>
        </w:rPr>
        <w:t xml:space="preserve">of these multiple and often fragile initiatives, and to create political environments that allow the constitution of networks and discursive fields to sustain the confluence of dispersed initiatives. It has demonstrated the enormous political relevance of women’s SSE initiatives in the sense that they can provide the setting for the construction of new political emancipatory narratives. The SSE experiences here analyzed are searching to reconstitute </w:t>
      </w:r>
      <w:r w:rsidR="0067358E" w:rsidRPr="00AE0753">
        <w:rPr>
          <w:rFonts w:ascii="Times" w:hAnsi="Times" w:cs="Times New Roman"/>
          <w:color w:val="000000" w:themeColor="text1"/>
          <w:lang w:val="en-US"/>
        </w:rPr>
        <w:t xml:space="preserve">non-capitalist, non-liberal and non-State </w:t>
      </w:r>
      <w:r w:rsidRPr="00AE0753">
        <w:rPr>
          <w:rFonts w:ascii="Times" w:hAnsi="Times" w:cs="Times New Roman"/>
          <w:color w:val="000000" w:themeColor="text1"/>
          <w:lang w:val="en-US"/>
        </w:rPr>
        <w:t xml:space="preserve">forms of </w:t>
      </w:r>
      <w:proofErr w:type="spellStart"/>
      <w:r w:rsidRPr="00AE0753">
        <w:rPr>
          <w:rFonts w:ascii="Times" w:hAnsi="Times" w:cs="Times New Roman"/>
          <w:color w:val="000000" w:themeColor="text1"/>
          <w:lang w:val="en-US"/>
        </w:rPr>
        <w:t>organisation</w:t>
      </w:r>
      <w:proofErr w:type="spellEnd"/>
      <w:r w:rsidRPr="00AE0753">
        <w:rPr>
          <w:rFonts w:ascii="Times" w:hAnsi="Times" w:cs="Times New Roman"/>
          <w:color w:val="000000" w:themeColor="text1"/>
          <w:lang w:val="en-US"/>
        </w:rPr>
        <w:t>, (Esco</w:t>
      </w:r>
      <w:r w:rsidR="0067358E" w:rsidRPr="00AE0753">
        <w:rPr>
          <w:rFonts w:ascii="Times" w:hAnsi="Times" w:cs="Times New Roman"/>
          <w:color w:val="000000" w:themeColor="text1"/>
          <w:lang w:val="en-US"/>
        </w:rPr>
        <w:t>bar 2016), combining</w:t>
      </w:r>
      <w:r w:rsidRPr="00AE0753">
        <w:rPr>
          <w:rFonts w:ascii="Times" w:hAnsi="Times" w:cs="Times New Roman"/>
          <w:color w:val="000000" w:themeColor="text1"/>
          <w:lang w:val="en-US"/>
        </w:rPr>
        <w:t xml:space="preserve"> autonomy, communality and territoriality. </w:t>
      </w:r>
    </w:p>
    <w:p w14:paraId="5A4DA24D" w14:textId="5793A17B" w:rsidR="00B91AA1"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The defence of the right to earn a livelihood - in good and healthy conditions - on their place of living has inspired women to organize themselves and the community. Having been socialized as partly responsible for the sustainability of live has been a driving force for their involvement in SSE practices. Consciousness is strong among marginalized communities that the </w:t>
      </w:r>
      <w:r w:rsidRPr="00AE0753">
        <w:rPr>
          <w:rFonts w:ascii="Times" w:hAnsi="Times" w:cs="Times New Roman"/>
          <w:i/>
          <w:color w:val="000000" w:themeColor="text1"/>
          <w:lang w:val="en-GB"/>
        </w:rPr>
        <w:t>territory</w:t>
      </w:r>
      <w:r w:rsidRPr="00AE0753">
        <w:rPr>
          <w:rFonts w:ascii="Times" w:hAnsi="Times" w:cs="Times New Roman"/>
          <w:color w:val="000000" w:themeColor="text1"/>
          <w:lang w:val="en-GB"/>
        </w:rPr>
        <w:t xml:space="preserve"> is vital for their survival. SSE experiences may thus constitute spaces of resistance for the reproduction of life in the best possible conditions, spaces of defence of life in opposition to the destruction through the </w:t>
      </w:r>
      <w:proofErr w:type="spellStart"/>
      <w:r w:rsidRPr="00AE0753">
        <w:rPr>
          <w:rFonts w:ascii="Times" w:hAnsi="Times" w:cs="Times New Roman"/>
          <w:color w:val="000000" w:themeColor="text1"/>
          <w:lang w:val="en-GB"/>
        </w:rPr>
        <w:t>financialisation</w:t>
      </w:r>
      <w:proofErr w:type="spellEnd"/>
      <w:r w:rsidRPr="00AE0753">
        <w:rPr>
          <w:rFonts w:ascii="Times" w:hAnsi="Times" w:cs="Times New Roman"/>
          <w:color w:val="000000" w:themeColor="text1"/>
          <w:lang w:val="en-GB"/>
        </w:rPr>
        <w:t xml:space="preserve"> of nature and social relations. The research confirmed that an analysis of SSE initiatives through a gender perspective can help understand these as germinal processes that open opportunities for </w:t>
      </w:r>
      <w:r w:rsidRPr="00AE0753">
        <w:rPr>
          <w:rFonts w:ascii="Times" w:hAnsi="Times" w:cs="Times New Roman"/>
          <w:i/>
          <w:color w:val="000000" w:themeColor="text1"/>
          <w:lang w:val="en-GB"/>
        </w:rPr>
        <w:t>new social relations</w:t>
      </w:r>
      <w:r w:rsidRPr="00AE0753">
        <w:rPr>
          <w:rFonts w:ascii="Times" w:hAnsi="Times" w:cs="Times New Roman"/>
          <w:color w:val="000000" w:themeColor="text1"/>
          <w:lang w:val="en-GB"/>
        </w:rPr>
        <w:t xml:space="preserve">, challenging gender, social exclusion and power, despite the many nuances and contradictions that these practices entail. They are reaffirming that life is interdependency at all levels, including with nature (Escobar 2016).  </w:t>
      </w:r>
    </w:p>
    <w:p w14:paraId="2767C4D0" w14:textId="77777777" w:rsidR="00B91AA1" w:rsidRPr="00AE0753" w:rsidRDefault="00B91AA1" w:rsidP="00AE0753">
      <w:pPr>
        <w:tabs>
          <w:tab w:val="left" w:pos="464"/>
        </w:tabs>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The research revealed the claim for recognition of women as workers and the need of promotion of all women worker's rights. It also suggested that the fact that the State does not fulfil its responsibilities in providing social reproduction affects negatively the deployment of SSE initiatives. Claims to the State to accomplish these responsibilities for social reproduction should be pursued as these should not rest on families, associations, nor SSE initiatives only, without due recognition and reward. The research uncovered the following paradox: while it is not possible to sustain solidarity initiatives without State support, either by subsidies, by </w:t>
      </w:r>
      <w:r w:rsidRPr="00AE0753">
        <w:rPr>
          <w:rFonts w:ascii="Times" w:hAnsi="Times" w:cs="Times New Roman"/>
          <w:color w:val="000000" w:themeColor="text1"/>
          <w:lang w:val="en-GB"/>
        </w:rPr>
        <w:lastRenderedPageBreak/>
        <w:t xml:space="preserve">promotion and protection policies or by other social policies, at the same time they cannot exist without autonomy and refuse to be co-opted by the state without losing their </w:t>
      </w:r>
      <w:r w:rsidRPr="00AE0753">
        <w:rPr>
          <w:rFonts w:ascii="Times" w:hAnsi="Times" w:cs="Times New Roman"/>
          <w:i/>
          <w:color w:val="000000" w:themeColor="text1"/>
          <w:lang w:val="en-GB"/>
        </w:rPr>
        <w:t>raison d'être</w:t>
      </w:r>
      <w:r w:rsidRPr="00AE0753">
        <w:rPr>
          <w:rFonts w:ascii="Times" w:hAnsi="Times" w:cs="Times New Roman"/>
          <w:color w:val="000000" w:themeColor="text1"/>
          <w:lang w:val="en-GB"/>
        </w:rPr>
        <w:t>.</w:t>
      </w:r>
    </w:p>
    <w:p w14:paraId="616D2075" w14:textId="697BA6F3" w:rsidR="00B91AA1"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We propose to include the notion of territory in public policy and public debates regarding SSE, as a basis that allows to articulate the disputes over resources and the construction of collective political subjectivities, showing the interdependence among people, ecosystems, and activities in production and social reproduction, inserted in the frame of broader social systems of distribution of power in globalized economy.</w:t>
      </w:r>
      <w:r w:rsidR="00D97881" w:rsidRPr="00AE0753">
        <w:rPr>
          <w:rFonts w:ascii="Times" w:hAnsi="Times" w:cs="Times New Roman"/>
          <w:color w:val="000000" w:themeColor="text1"/>
          <w:lang w:val="en-GB"/>
        </w:rPr>
        <w:t xml:space="preserve"> </w:t>
      </w:r>
      <w:r w:rsidRPr="00AE0753">
        <w:rPr>
          <w:rFonts w:ascii="Times" w:hAnsi="Times" w:cs="Times New Roman"/>
          <w:color w:val="000000" w:themeColor="text1"/>
          <w:lang w:val="en-GB"/>
        </w:rPr>
        <w:t xml:space="preserve">Finally, we observed the necessity to promote political environments that allow the constitution of networks and discursive fields to sustain the confluence of dispersed initiatives. </w:t>
      </w:r>
    </w:p>
    <w:p w14:paraId="6B3F2AA0" w14:textId="7706696E" w:rsidR="00B91AA1" w:rsidRPr="00AE0753" w:rsidRDefault="00B91AA1" w:rsidP="00AE0753">
      <w:pPr>
        <w:spacing w:after="120"/>
        <w:jc w:val="both"/>
        <w:rPr>
          <w:rFonts w:ascii="Times" w:hAnsi="Times" w:cs="Times New Roman"/>
          <w:lang w:val="fr-FR" w:eastAsia="fr-FR"/>
        </w:rPr>
      </w:pPr>
      <w:r w:rsidRPr="00AE0753">
        <w:rPr>
          <w:rFonts w:ascii="Times" w:hAnsi="Times" w:cs="Times New Roman"/>
          <w:lang w:val="en-GB" w:eastAsia="fr-FR"/>
        </w:rPr>
        <w:t xml:space="preserve">This research reintroduced the discussion and brought some contributions to the empirical and theoretical debates on </w:t>
      </w:r>
      <w:r w:rsidRPr="00AE0753">
        <w:rPr>
          <w:rFonts w:ascii="Times" w:hAnsi="Times" w:cs="Times New Roman"/>
          <w:i/>
          <w:lang w:val="en-GB" w:eastAsia="fr-FR"/>
        </w:rPr>
        <w:t>social reproduction</w:t>
      </w:r>
      <w:r w:rsidRPr="00AE0753">
        <w:rPr>
          <w:rFonts w:ascii="Times" w:hAnsi="Times" w:cs="Times New Roman"/>
          <w:lang w:val="en-GB" w:eastAsia="fr-FR"/>
        </w:rPr>
        <w:t xml:space="preserve">, which had been </w:t>
      </w:r>
      <w:proofErr w:type="spellStart"/>
      <w:r w:rsidRPr="00AE0753">
        <w:rPr>
          <w:rFonts w:ascii="Times" w:hAnsi="Times" w:cs="Times New Roman"/>
          <w:lang w:val="en-GB" w:eastAsia="fr-FR"/>
        </w:rPr>
        <w:t>sidelined</w:t>
      </w:r>
      <w:proofErr w:type="spellEnd"/>
      <w:r w:rsidRPr="00AE0753">
        <w:rPr>
          <w:rFonts w:ascii="Times" w:hAnsi="Times" w:cs="Times New Roman"/>
          <w:lang w:val="en-GB" w:eastAsia="fr-FR"/>
        </w:rPr>
        <w:t xml:space="preserve"> since long. </w:t>
      </w:r>
      <w:r w:rsidRPr="00AE0753">
        <w:rPr>
          <w:rFonts w:ascii="Times" w:hAnsi="Times" w:cs="Times New Roman"/>
          <w:color w:val="000000" w:themeColor="text1"/>
          <w:lang w:val="en-GB"/>
        </w:rPr>
        <w:t>SSE initiatives could further explore under what conditions these spaces can durably empower marginalized women and reduce the fragility of these experiences.</w:t>
      </w:r>
    </w:p>
    <w:p w14:paraId="1D13C42B" w14:textId="77777777" w:rsidR="00B91AA1" w:rsidRPr="00AE0753" w:rsidRDefault="00B91AA1" w:rsidP="00AE0753">
      <w:pPr>
        <w:spacing w:after="120"/>
        <w:jc w:val="both"/>
        <w:rPr>
          <w:rFonts w:ascii="Times" w:hAnsi="Times" w:cs="Times New Roman"/>
          <w:color w:val="000000" w:themeColor="text1"/>
          <w:lang w:val="en-GB"/>
        </w:rPr>
      </w:pPr>
      <w:r w:rsidRPr="00AE0753">
        <w:rPr>
          <w:rFonts w:ascii="Times" w:hAnsi="Times" w:cs="Times New Roman"/>
          <w:color w:val="000000" w:themeColor="text1"/>
          <w:lang w:val="en-GB"/>
        </w:rPr>
        <w:t xml:space="preserve">In communal forms of organisations that are neither capitalist, liberal or state led, unequal and intersecting </w:t>
      </w:r>
      <w:r w:rsidRPr="00AE0753">
        <w:rPr>
          <w:rFonts w:ascii="Times" w:hAnsi="Times" w:cs="Times New Roman"/>
          <w:i/>
          <w:color w:val="000000" w:themeColor="text1"/>
          <w:lang w:val="en-GB"/>
        </w:rPr>
        <w:t>power</w:t>
      </w:r>
      <w:r w:rsidRPr="00AE0753">
        <w:rPr>
          <w:rFonts w:ascii="Times" w:hAnsi="Times" w:cs="Times New Roman"/>
          <w:color w:val="000000" w:themeColor="text1"/>
          <w:lang w:val="en-GB"/>
        </w:rPr>
        <w:t xml:space="preserve"> relations can still reinforce women's marginalities. These issues would merit further empirical work and analysis. </w:t>
      </w:r>
      <w:r w:rsidRPr="00AE0753">
        <w:rPr>
          <w:rFonts w:ascii="Times" w:hAnsi="Times" w:cs="Times New Roman"/>
          <w:lang w:val="en-GB" w:eastAsia="fr-FR"/>
        </w:rPr>
        <w:t xml:space="preserve">Processes of </w:t>
      </w:r>
      <w:r w:rsidRPr="00AE0753">
        <w:rPr>
          <w:rFonts w:ascii="Times" w:hAnsi="Times" w:cs="Times New Roman"/>
          <w:i/>
          <w:lang w:val="en-GB" w:eastAsia="fr-FR"/>
        </w:rPr>
        <w:t>deliberation</w:t>
      </w:r>
      <w:r w:rsidRPr="00AE0753">
        <w:rPr>
          <w:rFonts w:ascii="Times" w:hAnsi="Times" w:cs="Times New Roman"/>
          <w:lang w:val="en-GB" w:eastAsia="fr-FR"/>
        </w:rPr>
        <w:t>, seen as processes to constitute political subjects and women as subjects of rights, would also merit further exploration.</w:t>
      </w:r>
      <w:r w:rsidRPr="00AE0753">
        <w:rPr>
          <w:rFonts w:ascii="Times" w:hAnsi="Times" w:cs="Times New Roman"/>
          <w:lang w:val="fr-FR" w:eastAsia="fr-FR"/>
        </w:rPr>
        <w:t xml:space="preserve"> </w:t>
      </w:r>
      <w:r w:rsidRPr="00AE0753">
        <w:rPr>
          <w:rFonts w:ascii="Times" w:hAnsi="Times" w:cs="Times New Roman"/>
          <w:lang w:val="en-GB" w:eastAsia="fr-FR"/>
        </w:rPr>
        <w:t xml:space="preserve">Pursuing feminist analysis of multiple solidarity economic initiatives could contribute to open up the field of what is </w:t>
      </w:r>
      <w:r w:rsidRPr="00AE0753">
        <w:rPr>
          <w:rFonts w:ascii="Times" w:hAnsi="Times" w:cs="Times New Roman"/>
          <w:i/>
          <w:lang w:val="en-GB" w:eastAsia="fr-FR"/>
        </w:rPr>
        <w:t>possible</w:t>
      </w:r>
      <w:r w:rsidRPr="00AE0753">
        <w:rPr>
          <w:rFonts w:ascii="Times" w:hAnsi="Times" w:cs="Times New Roman"/>
          <w:lang w:val="en-GB" w:eastAsia="fr-FR"/>
        </w:rPr>
        <w:t xml:space="preserve"> in the current context of crisis of the dominant neo-liberal model and increasing gender, class and race inequalities.</w:t>
      </w:r>
    </w:p>
    <w:p w14:paraId="712946F2" w14:textId="77777777" w:rsidR="00AE0753" w:rsidRPr="00AE0753" w:rsidRDefault="00AE0753" w:rsidP="00AE0753">
      <w:pPr>
        <w:rPr>
          <w:rFonts w:ascii="Times" w:eastAsiaTheme="majorEastAsia" w:hAnsi="Times" w:cstheme="majorBidi"/>
          <w:b/>
          <w:bCs/>
          <w:i/>
          <w:lang w:val="en-GB"/>
        </w:rPr>
      </w:pPr>
    </w:p>
    <w:p w14:paraId="3A96B57E" w14:textId="677E3E4F" w:rsidR="00B91AA1" w:rsidRPr="00AE0753" w:rsidRDefault="00B91AA1" w:rsidP="00AE0753">
      <w:pPr>
        <w:rPr>
          <w:rFonts w:ascii="Times" w:hAnsi="Times"/>
          <w:b/>
          <w:i/>
          <w:lang w:val="en-GB"/>
        </w:rPr>
      </w:pPr>
      <w:r w:rsidRPr="00AE0753">
        <w:rPr>
          <w:rFonts w:ascii="Times" w:hAnsi="Times"/>
          <w:b/>
          <w:i/>
          <w:lang w:val="en-GB"/>
        </w:rPr>
        <w:t>References</w:t>
      </w:r>
    </w:p>
    <w:p w14:paraId="692FD285" w14:textId="77777777" w:rsidR="00AE0753" w:rsidRPr="00AE0753" w:rsidRDefault="00AE0753" w:rsidP="00AE0753">
      <w:pPr>
        <w:rPr>
          <w:rFonts w:ascii="Times" w:eastAsiaTheme="majorEastAsia" w:hAnsi="Times" w:cstheme="majorBidi"/>
          <w:b/>
          <w:bCs/>
          <w:i/>
          <w:lang w:val="en-GB"/>
        </w:rPr>
      </w:pPr>
    </w:p>
    <w:p w14:paraId="45740B43" w14:textId="77777777" w:rsidR="00D97881" w:rsidRPr="00AE0753" w:rsidRDefault="00D97881" w:rsidP="00AE0753">
      <w:pPr>
        <w:tabs>
          <w:tab w:val="left" w:pos="1418"/>
          <w:tab w:val="left" w:pos="6480"/>
        </w:tabs>
        <w:spacing w:after="120"/>
        <w:rPr>
          <w:rFonts w:ascii="Times" w:hAnsi="Times" w:cs="Arial"/>
        </w:rPr>
      </w:pPr>
      <w:proofErr w:type="spellStart"/>
      <w:r w:rsidRPr="00AE0753">
        <w:rPr>
          <w:rFonts w:ascii="Times" w:hAnsi="Times" w:cs="Arial"/>
        </w:rPr>
        <w:t>Agarwal</w:t>
      </w:r>
      <w:proofErr w:type="spellEnd"/>
      <w:r w:rsidRPr="00AE0753">
        <w:rPr>
          <w:rFonts w:ascii="Times" w:hAnsi="Times" w:cs="Arial"/>
        </w:rPr>
        <w:t xml:space="preserve">,  B. (1997). </w:t>
      </w:r>
      <w:proofErr w:type="spellStart"/>
      <w:r w:rsidRPr="00AE0753">
        <w:rPr>
          <w:rFonts w:ascii="Times" w:hAnsi="Times" w:cs="Arial"/>
        </w:rPr>
        <w:t>The</w:t>
      </w:r>
      <w:proofErr w:type="spellEnd"/>
      <w:r w:rsidRPr="00AE0753">
        <w:rPr>
          <w:rFonts w:ascii="Times" w:hAnsi="Times" w:cs="Arial"/>
        </w:rPr>
        <w:t xml:space="preserve"> </w:t>
      </w:r>
      <w:proofErr w:type="spellStart"/>
      <w:r w:rsidRPr="00AE0753">
        <w:rPr>
          <w:rFonts w:ascii="Times" w:hAnsi="Times" w:cs="Arial"/>
        </w:rPr>
        <w:t>Gender</w:t>
      </w:r>
      <w:proofErr w:type="spellEnd"/>
      <w:r w:rsidRPr="00AE0753">
        <w:rPr>
          <w:rFonts w:ascii="Times" w:hAnsi="Times" w:cs="Arial"/>
        </w:rPr>
        <w:t xml:space="preserve"> and </w:t>
      </w:r>
      <w:proofErr w:type="spellStart"/>
      <w:r w:rsidRPr="00AE0753">
        <w:rPr>
          <w:rFonts w:ascii="Times" w:hAnsi="Times" w:cs="Arial"/>
        </w:rPr>
        <w:t>environment</w:t>
      </w:r>
      <w:proofErr w:type="spellEnd"/>
      <w:r w:rsidRPr="00AE0753">
        <w:rPr>
          <w:rFonts w:ascii="Times" w:hAnsi="Times" w:cs="Arial"/>
        </w:rPr>
        <w:t xml:space="preserve"> debate : </w:t>
      </w:r>
      <w:proofErr w:type="spellStart"/>
      <w:r w:rsidRPr="00AE0753">
        <w:rPr>
          <w:rFonts w:ascii="Times" w:hAnsi="Times" w:cs="Arial"/>
        </w:rPr>
        <w:t>Lessons</w:t>
      </w:r>
      <w:proofErr w:type="spellEnd"/>
      <w:r w:rsidRPr="00AE0753">
        <w:rPr>
          <w:rFonts w:ascii="Times" w:hAnsi="Times" w:cs="Arial"/>
        </w:rPr>
        <w:t xml:space="preserve"> </w:t>
      </w:r>
      <w:proofErr w:type="spellStart"/>
      <w:r w:rsidRPr="00AE0753">
        <w:rPr>
          <w:rFonts w:ascii="Times" w:hAnsi="Times" w:cs="Arial"/>
        </w:rPr>
        <w:t>from</w:t>
      </w:r>
      <w:proofErr w:type="spellEnd"/>
      <w:r w:rsidRPr="00AE0753">
        <w:rPr>
          <w:rFonts w:ascii="Times" w:hAnsi="Times" w:cs="Arial"/>
        </w:rPr>
        <w:t xml:space="preserve"> India. </w:t>
      </w:r>
      <w:proofErr w:type="spellStart"/>
      <w:r w:rsidRPr="00AE0753">
        <w:rPr>
          <w:rFonts w:ascii="Times" w:hAnsi="Times" w:cs="Arial"/>
          <w:i/>
        </w:rPr>
        <w:t>The</w:t>
      </w:r>
      <w:proofErr w:type="spellEnd"/>
      <w:r w:rsidRPr="00AE0753">
        <w:rPr>
          <w:rFonts w:ascii="Times" w:hAnsi="Times" w:cs="Arial"/>
          <w:i/>
        </w:rPr>
        <w:t xml:space="preserve"> </w:t>
      </w:r>
      <w:proofErr w:type="spellStart"/>
      <w:r w:rsidRPr="00AE0753">
        <w:rPr>
          <w:rFonts w:ascii="Times" w:hAnsi="Times" w:cs="Arial"/>
          <w:i/>
        </w:rPr>
        <w:t>Women</w:t>
      </w:r>
      <w:proofErr w:type="spellEnd"/>
      <w:r w:rsidRPr="00AE0753">
        <w:rPr>
          <w:rFonts w:ascii="Times" w:hAnsi="Times" w:cs="Arial"/>
          <w:i/>
        </w:rPr>
        <w:t xml:space="preserve">, </w:t>
      </w:r>
      <w:proofErr w:type="spellStart"/>
      <w:r w:rsidRPr="00AE0753">
        <w:rPr>
          <w:rFonts w:ascii="Times" w:hAnsi="Times" w:cs="Arial"/>
          <w:i/>
        </w:rPr>
        <w:t>Gender</w:t>
      </w:r>
      <w:proofErr w:type="spellEnd"/>
      <w:r w:rsidRPr="00AE0753">
        <w:rPr>
          <w:rFonts w:ascii="Times" w:hAnsi="Times" w:cs="Arial"/>
          <w:i/>
        </w:rPr>
        <w:t xml:space="preserve"> and </w:t>
      </w:r>
      <w:proofErr w:type="spellStart"/>
      <w:r w:rsidRPr="00AE0753">
        <w:rPr>
          <w:rFonts w:ascii="Times" w:hAnsi="Times" w:cs="Arial"/>
          <w:i/>
        </w:rPr>
        <w:t>Development</w:t>
      </w:r>
      <w:proofErr w:type="spellEnd"/>
      <w:r w:rsidRPr="00AE0753">
        <w:rPr>
          <w:rFonts w:ascii="Times" w:hAnsi="Times" w:cs="Arial"/>
          <w:i/>
        </w:rPr>
        <w:t xml:space="preserve"> Reader</w:t>
      </w:r>
      <w:r w:rsidRPr="00AE0753">
        <w:rPr>
          <w:rFonts w:ascii="Times" w:hAnsi="Times" w:cs="Arial"/>
        </w:rPr>
        <w:t xml:space="preserve">, </w:t>
      </w:r>
      <w:proofErr w:type="spellStart"/>
      <w:r w:rsidRPr="00AE0753">
        <w:rPr>
          <w:rFonts w:ascii="Times" w:hAnsi="Times" w:cs="Arial"/>
        </w:rPr>
        <w:t>Nalini</w:t>
      </w:r>
      <w:proofErr w:type="spellEnd"/>
      <w:r w:rsidRPr="00AE0753">
        <w:rPr>
          <w:rFonts w:ascii="Times" w:hAnsi="Times" w:cs="Arial"/>
        </w:rPr>
        <w:t xml:space="preserve"> </w:t>
      </w:r>
      <w:proofErr w:type="spellStart"/>
      <w:r w:rsidRPr="00AE0753">
        <w:rPr>
          <w:rFonts w:ascii="Times" w:hAnsi="Times" w:cs="Arial"/>
        </w:rPr>
        <w:t>Visvanathan</w:t>
      </w:r>
      <w:proofErr w:type="spellEnd"/>
      <w:r w:rsidRPr="00AE0753">
        <w:rPr>
          <w:rFonts w:ascii="Times" w:hAnsi="Times" w:cs="Arial"/>
        </w:rPr>
        <w:t xml:space="preserve">, Lynn </w:t>
      </w:r>
      <w:proofErr w:type="spellStart"/>
      <w:r w:rsidRPr="00AE0753">
        <w:rPr>
          <w:rFonts w:ascii="Times" w:hAnsi="Times" w:cs="Arial"/>
        </w:rPr>
        <w:t>Duggan</w:t>
      </w:r>
      <w:proofErr w:type="spellEnd"/>
      <w:r w:rsidRPr="00AE0753">
        <w:rPr>
          <w:rFonts w:ascii="Times" w:hAnsi="Times" w:cs="Arial"/>
        </w:rPr>
        <w:t xml:space="preserve">, Laurie </w:t>
      </w:r>
      <w:proofErr w:type="spellStart"/>
      <w:r w:rsidRPr="00AE0753">
        <w:rPr>
          <w:rFonts w:ascii="Times" w:hAnsi="Times" w:cs="Arial"/>
        </w:rPr>
        <w:t>Nisonoff</w:t>
      </w:r>
      <w:proofErr w:type="spellEnd"/>
      <w:r w:rsidRPr="00AE0753">
        <w:rPr>
          <w:rFonts w:ascii="Times" w:hAnsi="Times" w:cs="Arial"/>
        </w:rPr>
        <w:t xml:space="preserve"> and </w:t>
      </w:r>
      <w:proofErr w:type="spellStart"/>
      <w:r w:rsidRPr="00AE0753">
        <w:rPr>
          <w:rFonts w:ascii="Times" w:hAnsi="Times" w:cs="Arial"/>
        </w:rPr>
        <w:t>Nan</w:t>
      </w:r>
      <w:proofErr w:type="spellEnd"/>
      <w:r w:rsidRPr="00AE0753">
        <w:rPr>
          <w:rFonts w:ascii="Times" w:hAnsi="Times" w:cs="Arial"/>
        </w:rPr>
        <w:t xml:space="preserve"> </w:t>
      </w:r>
      <w:proofErr w:type="spellStart"/>
      <w:r w:rsidRPr="00AE0753">
        <w:rPr>
          <w:rFonts w:ascii="Times" w:hAnsi="Times" w:cs="Arial"/>
        </w:rPr>
        <w:t>Wiegersma</w:t>
      </w:r>
      <w:proofErr w:type="spellEnd"/>
      <w:r w:rsidRPr="00AE0753">
        <w:rPr>
          <w:rFonts w:ascii="Times" w:hAnsi="Times" w:cs="Arial"/>
        </w:rPr>
        <w:t xml:space="preserve"> (eds.), Dhaka, </w:t>
      </w:r>
      <w:proofErr w:type="spellStart"/>
      <w:r w:rsidRPr="00AE0753">
        <w:rPr>
          <w:rFonts w:ascii="Times" w:hAnsi="Times" w:cs="Arial"/>
        </w:rPr>
        <w:t>University</w:t>
      </w:r>
      <w:proofErr w:type="spellEnd"/>
      <w:r w:rsidRPr="00AE0753">
        <w:rPr>
          <w:rFonts w:ascii="Times" w:hAnsi="Times" w:cs="Arial"/>
        </w:rPr>
        <w:t xml:space="preserve"> </w:t>
      </w:r>
      <w:proofErr w:type="spellStart"/>
      <w:r w:rsidRPr="00AE0753">
        <w:rPr>
          <w:rFonts w:ascii="Times" w:hAnsi="Times" w:cs="Arial"/>
        </w:rPr>
        <w:t>Press</w:t>
      </w:r>
      <w:proofErr w:type="spellEnd"/>
      <w:r w:rsidRPr="00AE0753">
        <w:rPr>
          <w:rFonts w:ascii="Times" w:hAnsi="Times" w:cs="Arial"/>
        </w:rPr>
        <w:t xml:space="preserve"> </w:t>
      </w:r>
      <w:proofErr w:type="spellStart"/>
      <w:r w:rsidRPr="00AE0753">
        <w:rPr>
          <w:rFonts w:ascii="Times" w:hAnsi="Times" w:cs="Arial"/>
        </w:rPr>
        <w:t>Limited</w:t>
      </w:r>
      <w:proofErr w:type="spellEnd"/>
      <w:r w:rsidRPr="00AE0753">
        <w:rPr>
          <w:rFonts w:ascii="Times" w:hAnsi="Times" w:cs="Arial"/>
        </w:rPr>
        <w:t>, pp. 68-75.</w:t>
      </w:r>
    </w:p>
    <w:p w14:paraId="42BD72A6" w14:textId="77777777" w:rsidR="00B91AA1" w:rsidRPr="00AE0753" w:rsidRDefault="00B91AA1" w:rsidP="00AE0753">
      <w:pPr>
        <w:spacing w:after="120"/>
        <w:jc w:val="both"/>
        <w:rPr>
          <w:rFonts w:ascii="Times" w:hAnsi="Times" w:cs="Times New Roman"/>
          <w:color w:val="000000" w:themeColor="text1"/>
          <w:shd w:val="clear" w:color="auto" w:fill="FFFFFF"/>
        </w:rPr>
      </w:pPr>
      <w:r w:rsidRPr="00AE0753">
        <w:rPr>
          <w:rFonts w:ascii="Times" w:hAnsi="Times" w:cs="Times New Roman"/>
          <w:color w:val="000000" w:themeColor="text1"/>
          <w:shd w:val="clear" w:color="auto" w:fill="FFFFFF"/>
        </w:rPr>
        <w:t xml:space="preserve">Escobar A. (2016). Notas sobre el colonialismo intelectual y los dilemas de la teoría social latinoamericana. </w:t>
      </w:r>
      <w:r w:rsidRPr="00AE0753">
        <w:rPr>
          <w:rFonts w:ascii="Times" w:hAnsi="Times" w:cs="Times New Roman"/>
          <w:i/>
          <w:color w:val="000000" w:themeColor="text1"/>
          <w:shd w:val="clear" w:color="auto" w:fill="FFFFFF"/>
        </w:rPr>
        <w:t>Cuestiones de Sociología</w:t>
      </w:r>
      <w:r w:rsidRPr="00AE0753">
        <w:rPr>
          <w:rFonts w:ascii="Times" w:hAnsi="Times" w:cs="Times New Roman"/>
          <w:color w:val="000000" w:themeColor="text1"/>
          <w:shd w:val="clear" w:color="auto" w:fill="FFFFFF"/>
        </w:rPr>
        <w:t xml:space="preserve"> 14:1:32</w:t>
      </w:r>
    </w:p>
    <w:p w14:paraId="78E415E7" w14:textId="77777777" w:rsidR="00B91AA1" w:rsidRPr="00AE0753" w:rsidRDefault="00B91AA1" w:rsidP="00AE0753">
      <w:pPr>
        <w:spacing w:after="120"/>
        <w:jc w:val="both"/>
        <w:rPr>
          <w:rFonts w:ascii="Times" w:hAnsi="Times" w:cs="Times New Roman"/>
          <w:color w:val="000000" w:themeColor="text1"/>
          <w:lang w:val="en-GB"/>
        </w:rPr>
      </w:pPr>
      <w:proofErr w:type="spellStart"/>
      <w:proofErr w:type="gramStart"/>
      <w:r w:rsidRPr="00AE0753">
        <w:rPr>
          <w:rFonts w:ascii="Times" w:hAnsi="Times" w:cs="Times New Roman"/>
          <w:color w:val="000000" w:themeColor="text1"/>
          <w:shd w:val="clear" w:color="auto" w:fill="FFFFFF"/>
          <w:lang w:val="en-GB"/>
        </w:rPr>
        <w:t>Federici</w:t>
      </w:r>
      <w:proofErr w:type="spellEnd"/>
      <w:r w:rsidRPr="00AE0753">
        <w:rPr>
          <w:rFonts w:ascii="Times" w:hAnsi="Times" w:cs="Times New Roman"/>
          <w:color w:val="000000" w:themeColor="text1"/>
          <w:shd w:val="clear" w:color="auto" w:fill="FFFFFF"/>
          <w:lang w:val="en-GB"/>
        </w:rPr>
        <w:t>, S. (2011).</w:t>
      </w:r>
      <w:proofErr w:type="gramEnd"/>
      <w:r w:rsidRPr="00AE0753">
        <w:rPr>
          <w:rFonts w:ascii="Times" w:hAnsi="Times" w:cs="Times New Roman"/>
          <w:color w:val="000000" w:themeColor="text1"/>
          <w:shd w:val="clear" w:color="auto" w:fill="FFFFFF"/>
          <w:lang w:val="en-GB"/>
        </w:rPr>
        <w:t xml:space="preserve"> Women, land struggles, and the reconstruction of the commons. </w:t>
      </w:r>
      <w:proofErr w:type="spellStart"/>
      <w:proofErr w:type="gramStart"/>
      <w:r w:rsidRPr="00AE0753">
        <w:rPr>
          <w:rFonts w:ascii="Times" w:hAnsi="Times" w:cs="Times New Roman"/>
          <w:color w:val="000000" w:themeColor="text1"/>
          <w:shd w:val="clear" w:color="auto" w:fill="FFFFFF"/>
          <w:lang w:val="en-GB"/>
        </w:rPr>
        <w:t>WorkingUSA</w:t>
      </w:r>
      <w:proofErr w:type="spellEnd"/>
      <w:r w:rsidRPr="00AE0753">
        <w:rPr>
          <w:rFonts w:ascii="Times" w:hAnsi="Times" w:cs="Times New Roman"/>
          <w:color w:val="000000" w:themeColor="text1"/>
          <w:shd w:val="clear" w:color="auto" w:fill="FFFFFF"/>
          <w:lang w:val="en-GB"/>
        </w:rPr>
        <w:t>, 14: 41-56.</w:t>
      </w:r>
      <w:proofErr w:type="gramEnd"/>
      <w:r w:rsidRPr="00AE0753">
        <w:rPr>
          <w:rFonts w:ascii="Times" w:hAnsi="Times" w:cs="Times New Roman"/>
          <w:color w:val="000000" w:themeColor="text1"/>
          <w:shd w:val="clear" w:color="auto" w:fill="FFFFFF"/>
          <w:lang w:val="en-GB"/>
        </w:rPr>
        <w:t xml:space="preserve"> </w:t>
      </w:r>
      <w:proofErr w:type="gramStart"/>
      <w:r w:rsidRPr="00AE0753">
        <w:rPr>
          <w:rFonts w:ascii="Times" w:hAnsi="Times" w:cs="Times New Roman"/>
          <w:color w:val="000000" w:themeColor="text1"/>
          <w:shd w:val="clear" w:color="auto" w:fill="FFFFFF"/>
          <w:lang w:val="en-GB"/>
        </w:rPr>
        <w:t>doi</w:t>
      </w:r>
      <w:proofErr w:type="gramEnd"/>
      <w:r w:rsidRPr="00AE0753">
        <w:rPr>
          <w:rFonts w:ascii="Times" w:hAnsi="Times" w:cs="Times New Roman"/>
          <w:color w:val="000000" w:themeColor="text1"/>
          <w:shd w:val="clear" w:color="auto" w:fill="FFFFFF"/>
          <w:lang w:val="en-GB"/>
        </w:rPr>
        <w:t>:</w:t>
      </w:r>
      <w:hyperlink r:id="rId9" w:history="1">
        <w:r w:rsidRPr="00AE0753">
          <w:rPr>
            <w:rStyle w:val="Lienhypertexte"/>
            <w:rFonts w:ascii="Times" w:hAnsi="Times" w:cs="Times New Roman"/>
            <w:color w:val="000000" w:themeColor="text1"/>
            <w:shd w:val="clear" w:color="auto" w:fill="FFFFFF"/>
            <w:lang w:val="en-GB"/>
          </w:rPr>
          <w:t>10.1111/j.1743-4580.2010.00319.x</w:t>
        </w:r>
      </w:hyperlink>
    </w:p>
    <w:p w14:paraId="612949AF" w14:textId="77777777" w:rsidR="00B91AA1" w:rsidRPr="00AE0753" w:rsidRDefault="00B91AA1" w:rsidP="00AE0753">
      <w:pPr>
        <w:spacing w:after="120"/>
        <w:jc w:val="both"/>
        <w:rPr>
          <w:rFonts w:ascii="Times" w:hAnsi="Times" w:cs="Times New Roman"/>
          <w:color w:val="000000" w:themeColor="text1"/>
          <w:lang w:val="en-GB"/>
        </w:rPr>
      </w:pPr>
      <w:proofErr w:type="spellStart"/>
      <w:proofErr w:type="gramStart"/>
      <w:r w:rsidRPr="00AE0753">
        <w:rPr>
          <w:rFonts w:ascii="Times" w:hAnsi="Times" w:cs="Times New Roman"/>
          <w:color w:val="000000" w:themeColor="text1"/>
          <w:lang w:val="en-GB"/>
        </w:rPr>
        <w:t>Federici</w:t>
      </w:r>
      <w:proofErr w:type="spellEnd"/>
      <w:r w:rsidRPr="00AE0753">
        <w:rPr>
          <w:rFonts w:ascii="Times" w:hAnsi="Times" w:cs="Times New Roman"/>
          <w:color w:val="000000" w:themeColor="text1"/>
          <w:lang w:val="en-GB"/>
        </w:rPr>
        <w:t xml:space="preserve"> (2004).</w:t>
      </w:r>
      <w:proofErr w:type="gramEnd"/>
      <w:r w:rsidRPr="00AE0753">
        <w:rPr>
          <w:rFonts w:ascii="Times" w:hAnsi="Times" w:cs="Times New Roman"/>
          <w:color w:val="000000" w:themeColor="text1"/>
          <w:lang w:val="en-GB"/>
        </w:rPr>
        <w:t xml:space="preserve"> Women, Land-Struggles and Globalization: An International </w:t>
      </w:r>
      <w:proofErr w:type="gramStart"/>
      <w:r w:rsidRPr="00AE0753">
        <w:rPr>
          <w:rFonts w:ascii="Times" w:hAnsi="Times" w:cs="Times New Roman"/>
          <w:color w:val="000000" w:themeColor="text1"/>
          <w:lang w:val="en-GB"/>
        </w:rPr>
        <w:t xml:space="preserve">Perspective  </w:t>
      </w:r>
      <w:r w:rsidRPr="00AE0753">
        <w:rPr>
          <w:rFonts w:ascii="Times" w:hAnsi="Times" w:cs="Times New Roman"/>
          <w:i/>
          <w:iCs/>
          <w:color w:val="000000" w:themeColor="text1"/>
          <w:lang w:val="en-GB"/>
        </w:rPr>
        <w:t>Journal</w:t>
      </w:r>
      <w:proofErr w:type="gramEnd"/>
      <w:r w:rsidRPr="00AE0753">
        <w:rPr>
          <w:rFonts w:ascii="Times" w:hAnsi="Times" w:cs="Times New Roman"/>
          <w:i/>
          <w:iCs/>
          <w:color w:val="000000" w:themeColor="text1"/>
          <w:lang w:val="en-GB"/>
        </w:rPr>
        <w:t xml:space="preserve"> of Asian and African Studies</w:t>
      </w:r>
      <w:r w:rsidRPr="00AE0753">
        <w:rPr>
          <w:rFonts w:ascii="Times" w:hAnsi="Times" w:cs="Times New Roman"/>
          <w:color w:val="000000" w:themeColor="text1"/>
          <w:lang w:val="en-GB"/>
        </w:rPr>
        <w:t xml:space="preserve">  </w:t>
      </w:r>
      <w:proofErr w:type="spellStart"/>
      <w:r w:rsidRPr="00AE0753">
        <w:rPr>
          <w:rFonts w:ascii="Times" w:hAnsi="Times" w:cs="Times New Roman"/>
          <w:color w:val="000000" w:themeColor="text1"/>
          <w:lang w:val="en-GB"/>
        </w:rPr>
        <w:t>Vol</w:t>
      </w:r>
      <w:proofErr w:type="spellEnd"/>
      <w:r w:rsidRPr="00AE0753">
        <w:rPr>
          <w:rFonts w:ascii="Times" w:hAnsi="Times" w:cs="Times New Roman"/>
          <w:color w:val="000000" w:themeColor="text1"/>
          <w:lang w:val="en-GB"/>
        </w:rPr>
        <w:t xml:space="preserve"> 39, Issue 1-2, pp. 47 – 62</w:t>
      </w:r>
    </w:p>
    <w:p w14:paraId="02BA51CD" w14:textId="77777777" w:rsidR="00B91AA1" w:rsidRPr="00AE0753" w:rsidRDefault="00B91AA1" w:rsidP="00AE0753">
      <w:pPr>
        <w:spacing w:after="120"/>
        <w:rPr>
          <w:rFonts w:ascii="Times" w:hAnsi="Times" w:cs="Times New Roman"/>
          <w:lang w:val="en-GB"/>
        </w:rPr>
      </w:pPr>
      <w:proofErr w:type="spellStart"/>
      <w:r w:rsidRPr="00AE0753">
        <w:rPr>
          <w:rFonts w:ascii="Times" w:hAnsi="Times" w:cs="Times New Roman"/>
          <w:lang w:val="en-GB"/>
        </w:rPr>
        <w:t>Laville</w:t>
      </w:r>
      <w:proofErr w:type="spellEnd"/>
      <w:r w:rsidRPr="00AE0753">
        <w:rPr>
          <w:rFonts w:ascii="Times" w:hAnsi="Times" w:cs="Times New Roman"/>
          <w:lang w:val="en-GB"/>
        </w:rPr>
        <w:t>, J</w:t>
      </w:r>
      <w:proofErr w:type="gramStart"/>
      <w:r w:rsidRPr="00AE0753">
        <w:rPr>
          <w:rFonts w:ascii="Times" w:hAnsi="Times" w:cs="Times New Roman"/>
          <w:lang w:val="en-GB"/>
        </w:rPr>
        <w:t>.-</w:t>
      </w:r>
      <w:proofErr w:type="gramEnd"/>
      <w:r w:rsidRPr="00AE0753">
        <w:rPr>
          <w:rFonts w:ascii="Times" w:hAnsi="Times" w:cs="Times New Roman"/>
          <w:lang w:val="en-GB"/>
        </w:rPr>
        <w:t xml:space="preserve">L. &amp; </w:t>
      </w:r>
      <w:proofErr w:type="spellStart"/>
      <w:r w:rsidRPr="00AE0753">
        <w:rPr>
          <w:rFonts w:ascii="Times" w:hAnsi="Times" w:cs="Times New Roman"/>
          <w:lang w:val="en-GB"/>
        </w:rPr>
        <w:t>Cattani</w:t>
      </w:r>
      <w:proofErr w:type="spellEnd"/>
      <w:r w:rsidRPr="00AE0753">
        <w:rPr>
          <w:rFonts w:ascii="Times" w:hAnsi="Times" w:cs="Times New Roman"/>
          <w:lang w:val="en-GB"/>
        </w:rPr>
        <w:t xml:space="preserve">, A. D. (eds.) 2006. </w:t>
      </w:r>
      <w:proofErr w:type="spellStart"/>
      <w:r w:rsidRPr="00AE0753">
        <w:rPr>
          <w:rFonts w:ascii="Times" w:hAnsi="Times" w:cs="Times New Roman"/>
          <w:i/>
          <w:iCs/>
          <w:lang w:val="en-GB"/>
        </w:rPr>
        <w:t>Dictionnaire</w:t>
      </w:r>
      <w:proofErr w:type="spellEnd"/>
      <w:r w:rsidRPr="00AE0753">
        <w:rPr>
          <w:rFonts w:ascii="Times" w:hAnsi="Times" w:cs="Times New Roman"/>
          <w:i/>
          <w:iCs/>
          <w:lang w:val="en-GB"/>
        </w:rPr>
        <w:t xml:space="preserve"> de </w:t>
      </w:r>
      <w:proofErr w:type="spellStart"/>
      <w:r w:rsidRPr="00AE0753">
        <w:rPr>
          <w:rFonts w:ascii="Times" w:hAnsi="Times" w:cs="Times New Roman"/>
          <w:i/>
          <w:iCs/>
          <w:lang w:val="en-GB"/>
        </w:rPr>
        <w:t>l'autre</w:t>
      </w:r>
      <w:proofErr w:type="spellEnd"/>
      <w:r w:rsidRPr="00AE0753">
        <w:rPr>
          <w:rFonts w:ascii="Times" w:hAnsi="Times" w:cs="Times New Roman"/>
          <w:i/>
          <w:iCs/>
          <w:lang w:val="en-GB"/>
        </w:rPr>
        <w:t xml:space="preserve"> </w:t>
      </w:r>
      <w:proofErr w:type="spellStart"/>
      <w:r w:rsidRPr="00AE0753">
        <w:rPr>
          <w:rFonts w:ascii="Times" w:hAnsi="Times" w:cs="Times New Roman"/>
          <w:i/>
          <w:iCs/>
          <w:lang w:val="en-GB"/>
        </w:rPr>
        <w:t>économie</w:t>
      </w:r>
      <w:proofErr w:type="spellEnd"/>
      <w:r w:rsidRPr="00AE0753">
        <w:rPr>
          <w:rFonts w:ascii="Times" w:hAnsi="Times" w:cs="Times New Roman"/>
          <w:i/>
          <w:iCs/>
          <w:lang w:val="en-GB"/>
        </w:rPr>
        <w:t xml:space="preserve">, </w:t>
      </w:r>
      <w:r w:rsidRPr="00AE0753">
        <w:rPr>
          <w:rFonts w:ascii="Times" w:hAnsi="Times" w:cs="Times New Roman"/>
          <w:lang w:val="en-GB"/>
        </w:rPr>
        <w:t xml:space="preserve">Paris: </w:t>
      </w:r>
      <w:proofErr w:type="spellStart"/>
      <w:r w:rsidRPr="00AE0753">
        <w:rPr>
          <w:rFonts w:ascii="Times" w:hAnsi="Times" w:cs="Times New Roman"/>
          <w:lang w:val="en-GB"/>
        </w:rPr>
        <w:t>Gallimard</w:t>
      </w:r>
      <w:proofErr w:type="spellEnd"/>
      <w:r w:rsidRPr="00AE0753">
        <w:rPr>
          <w:rFonts w:ascii="Times" w:hAnsi="Times" w:cs="Times New Roman"/>
          <w:lang w:val="en-GB"/>
        </w:rPr>
        <w:t>.</w:t>
      </w:r>
    </w:p>
    <w:p w14:paraId="40E0DBCC" w14:textId="77777777" w:rsidR="00B91AA1" w:rsidRPr="00AE0753" w:rsidRDefault="00B91AA1" w:rsidP="00AE0753">
      <w:pPr>
        <w:spacing w:after="120"/>
        <w:rPr>
          <w:rFonts w:ascii="Times" w:hAnsi="Times" w:cs="Times New Roman"/>
          <w:color w:val="000000" w:themeColor="text1"/>
          <w:lang w:val="en-GB"/>
        </w:rPr>
      </w:pPr>
      <w:proofErr w:type="spellStart"/>
      <w:r w:rsidRPr="00AE0753">
        <w:rPr>
          <w:rFonts w:ascii="Times" w:hAnsi="Times" w:cs="Times New Roman"/>
          <w:lang w:val="en-GB"/>
        </w:rPr>
        <w:t>Sahakian</w:t>
      </w:r>
      <w:proofErr w:type="spellEnd"/>
      <w:r w:rsidRPr="00AE0753">
        <w:rPr>
          <w:rFonts w:ascii="Times" w:hAnsi="Times" w:cs="Times New Roman"/>
          <w:lang w:val="en-GB"/>
        </w:rPr>
        <w:t>, M. D.</w:t>
      </w:r>
      <w:proofErr w:type="gramStart"/>
      <w:r w:rsidRPr="00AE0753">
        <w:rPr>
          <w:rFonts w:ascii="Times" w:hAnsi="Times" w:cs="Times New Roman"/>
          <w:lang w:val="en-GB"/>
        </w:rPr>
        <w:t xml:space="preserve">,  </w:t>
      </w:r>
      <w:proofErr w:type="spellStart"/>
      <w:r w:rsidRPr="00AE0753">
        <w:rPr>
          <w:rFonts w:ascii="Times" w:hAnsi="Times" w:cs="Times New Roman"/>
          <w:lang w:val="en-GB"/>
        </w:rPr>
        <w:t>Dunand</w:t>
      </w:r>
      <w:proofErr w:type="spellEnd"/>
      <w:proofErr w:type="gramEnd"/>
      <w:r w:rsidRPr="00AE0753">
        <w:rPr>
          <w:rFonts w:ascii="Times" w:hAnsi="Times" w:cs="Times New Roman"/>
          <w:lang w:val="en-GB"/>
        </w:rPr>
        <w:t xml:space="preserve">, C. (2014). The social and solidarity economy towards greater 'sustainability': learning across contexts and cultures, from Geneva to Manila. </w:t>
      </w:r>
      <w:r w:rsidRPr="00AE0753">
        <w:rPr>
          <w:rFonts w:ascii="Times" w:hAnsi="Times" w:cs="Times New Roman"/>
          <w:i/>
          <w:iCs/>
          <w:lang w:val="en-GB"/>
        </w:rPr>
        <w:t>Community Development Journal</w:t>
      </w:r>
      <w:r w:rsidRPr="00AE0753">
        <w:rPr>
          <w:rFonts w:ascii="Times" w:hAnsi="Times" w:cs="Times New Roman"/>
          <w:lang w:val="en-GB"/>
        </w:rPr>
        <w:t xml:space="preserve">, 50(3), 403–417.                                                                                                                          </w:t>
      </w:r>
    </w:p>
    <w:p w14:paraId="3B72276F" w14:textId="2FAF0A6D" w:rsidR="00940CB2" w:rsidRPr="00AE0753" w:rsidRDefault="00B91AA1" w:rsidP="00AE0753">
      <w:pPr>
        <w:spacing w:after="120"/>
        <w:rPr>
          <w:rFonts w:ascii="Times" w:hAnsi="Times" w:cs="Times New Roman"/>
          <w:color w:val="000000" w:themeColor="text1"/>
          <w:lang w:val="en-GB"/>
        </w:rPr>
      </w:pPr>
      <w:proofErr w:type="gramStart"/>
      <w:r w:rsidRPr="00AE0753">
        <w:rPr>
          <w:rFonts w:ascii="Times" w:hAnsi="Times" w:cs="Times New Roman"/>
          <w:color w:val="1A1A1A"/>
          <w:lang w:val="en-US"/>
        </w:rPr>
        <w:t>Yuval-Davis, N. (2016).</w:t>
      </w:r>
      <w:proofErr w:type="gramEnd"/>
      <w:r w:rsidRPr="00AE0753">
        <w:rPr>
          <w:rFonts w:ascii="Times" w:hAnsi="Times" w:cs="Times New Roman"/>
          <w:color w:val="1A1A1A"/>
          <w:lang w:val="en-US"/>
        </w:rPr>
        <w:t xml:space="preserve"> "</w:t>
      </w:r>
      <w:proofErr w:type="spellStart"/>
      <w:r w:rsidRPr="00AE0753">
        <w:rPr>
          <w:rFonts w:ascii="Times" w:hAnsi="Times" w:cs="Times New Roman"/>
          <w:color w:val="1A1A1A"/>
          <w:lang w:val="en-US"/>
        </w:rPr>
        <w:t>Intersectionality</w:t>
      </w:r>
      <w:proofErr w:type="spellEnd"/>
      <w:r w:rsidRPr="00AE0753">
        <w:rPr>
          <w:rFonts w:ascii="Times" w:hAnsi="Times" w:cs="Times New Roman"/>
          <w:color w:val="1A1A1A"/>
          <w:lang w:val="en-US"/>
        </w:rPr>
        <w:t xml:space="preserve"> and feminist politics." </w:t>
      </w:r>
      <w:r w:rsidRPr="00AE0753">
        <w:rPr>
          <w:rFonts w:ascii="Times" w:hAnsi="Times" w:cs="Times New Roman"/>
          <w:i/>
          <w:iCs/>
          <w:color w:val="1A1A1A"/>
          <w:lang w:val="en-US"/>
        </w:rPr>
        <w:t>European journal of women's studies</w:t>
      </w:r>
      <w:r w:rsidRPr="00AE0753">
        <w:rPr>
          <w:rFonts w:ascii="Times" w:hAnsi="Times" w:cs="Times New Roman"/>
          <w:color w:val="1A1A1A"/>
          <w:lang w:val="en-US"/>
        </w:rPr>
        <w:t xml:space="preserve"> 13.3 (2006): 193-209</w:t>
      </w:r>
      <w:bookmarkStart w:id="1" w:name="page35"/>
      <w:bookmarkStart w:id="2" w:name="page55"/>
      <w:bookmarkEnd w:id="1"/>
      <w:bookmarkEnd w:id="2"/>
    </w:p>
    <w:sectPr w:rsidR="00940CB2" w:rsidRPr="00AE0753" w:rsidSect="0029450C">
      <w:footerReference w:type="even" r:id="rId10"/>
      <w:footerReference w:type="default" r:id="rId11"/>
      <w:pgSz w:w="12240" w:h="15840"/>
      <w:pgMar w:top="1417" w:right="1892"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DC8DE" w14:textId="77777777" w:rsidR="00885F22" w:rsidRDefault="00885F22" w:rsidP="0029450C">
      <w:r>
        <w:separator/>
      </w:r>
    </w:p>
  </w:endnote>
  <w:endnote w:type="continuationSeparator" w:id="0">
    <w:p w14:paraId="22EDDDAC" w14:textId="77777777" w:rsidR="00885F22" w:rsidRDefault="00885F22" w:rsidP="0029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29C2A" w14:textId="77777777" w:rsidR="00885F22" w:rsidRDefault="00885F22" w:rsidP="0029450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F5DC614" w14:textId="77777777" w:rsidR="00885F22" w:rsidRDefault="00885F22" w:rsidP="0029450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560A6" w14:textId="77777777" w:rsidR="00885F22" w:rsidRDefault="00885F22" w:rsidP="0029450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B6492">
      <w:rPr>
        <w:rStyle w:val="Numrodepage"/>
        <w:noProof/>
      </w:rPr>
      <w:t>7</w:t>
    </w:r>
    <w:r>
      <w:rPr>
        <w:rStyle w:val="Numrodepage"/>
      </w:rPr>
      <w:fldChar w:fldCharType="end"/>
    </w:r>
  </w:p>
  <w:p w14:paraId="3D29AB27" w14:textId="77777777" w:rsidR="00885F22" w:rsidRDefault="00885F22" w:rsidP="0029450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69CC2" w14:textId="77777777" w:rsidR="00885F22" w:rsidRDefault="00885F22" w:rsidP="0029450C">
      <w:r>
        <w:separator/>
      </w:r>
    </w:p>
  </w:footnote>
  <w:footnote w:type="continuationSeparator" w:id="0">
    <w:p w14:paraId="37A826F3" w14:textId="77777777" w:rsidR="00885F22" w:rsidRDefault="00885F22" w:rsidP="0029450C">
      <w:r>
        <w:continuationSeparator/>
      </w:r>
    </w:p>
  </w:footnote>
  <w:footnote w:id="1">
    <w:p w14:paraId="1CFCD2DD" w14:textId="437B1385" w:rsidR="00885F22" w:rsidRPr="00885F22" w:rsidRDefault="00885F22" w:rsidP="00885F22">
      <w:pPr>
        <w:spacing w:after="120"/>
        <w:jc w:val="both"/>
        <w:rPr>
          <w:rFonts w:ascii="Times" w:hAnsi="Times" w:cs="Calibri"/>
          <w:i/>
          <w:lang w:val="en-US"/>
        </w:rPr>
      </w:pPr>
      <w:r w:rsidRPr="00885F22">
        <w:rPr>
          <w:rStyle w:val="Marquenotebasdepage"/>
          <w:rFonts w:ascii="Times" w:hAnsi="Times"/>
          <w:lang w:val="en-GB"/>
        </w:rPr>
        <w:footnoteRef/>
      </w:r>
      <w:r w:rsidRPr="00885F22">
        <w:rPr>
          <w:rFonts w:ascii="Times" w:hAnsi="Times"/>
          <w:lang w:val="en-GB"/>
        </w:rPr>
        <w:t xml:space="preserve"> This research was coordinated by </w:t>
      </w:r>
      <w:r w:rsidRPr="00885F22">
        <w:rPr>
          <w:rFonts w:ascii="Times" w:hAnsi="Times" w:cs="Calibri"/>
          <w:i/>
          <w:lang w:val="en-US"/>
        </w:rPr>
        <w:t>Christine Verschuur</w:t>
      </w:r>
      <w:r w:rsidRPr="00885F22">
        <w:rPr>
          <w:rFonts w:ascii="Times" w:hAnsi="Times"/>
          <w:lang w:val="en-GB"/>
        </w:rPr>
        <w:t>, Graduate Institute Geneva, with financial support of SNIS and</w:t>
      </w:r>
      <w:r w:rsidRPr="00885F22">
        <w:rPr>
          <w:rFonts w:ascii="Times" w:hAnsi="Times" w:cs="Calibri"/>
          <w:i/>
          <w:lang w:val="en-US"/>
        </w:rPr>
        <w:t xml:space="preserve"> </w:t>
      </w:r>
      <w:r w:rsidRPr="00885F22">
        <w:rPr>
          <w:rFonts w:ascii="Times" w:hAnsi="Times"/>
          <w:lang w:val="en-GB"/>
        </w:rPr>
        <w:t xml:space="preserve">conducted with a network of researchers: </w:t>
      </w:r>
      <w:r w:rsidRPr="00885F22">
        <w:rPr>
          <w:rFonts w:ascii="Times" w:hAnsi="Times" w:cs="Calibri"/>
          <w:i/>
          <w:lang w:val="en-US"/>
        </w:rPr>
        <w:t xml:space="preserve">Filipe </w:t>
      </w:r>
      <w:proofErr w:type="spellStart"/>
      <w:r w:rsidRPr="00885F22">
        <w:rPr>
          <w:rFonts w:ascii="Times" w:hAnsi="Times" w:cs="Calibri"/>
          <w:i/>
          <w:lang w:val="en-US"/>
        </w:rPr>
        <w:t>Calvão</w:t>
      </w:r>
      <w:proofErr w:type="spellEnd"/>
      <w:r w:rsidRPr="00885F22">
        <w:rPr>
          <w:rFonts w:ascii="Times" w:hAnsi="Times" w:cs="Calibri"/>
          <w:i/>
          <w:lang w:val="en-US"/>
        </w:rPr>
        <w:t xml:space="preserve">, </w:t>
      </w:r>
      <w:proofErr w:type="spellStart"/>
      <w:r w:rsidRPr="00885F22">
        <w:rPr>
          <w:rFonts w:ascii="Times" w:hAnsi="Times" w:cs="Calibri"/>
          <w:i/>
          <w:lang w:val="en-US"/>
        </w:rPr>
        <w:t>Ivonne</w:t>
      </w:r>
      <w:proofErr w:type="spellEnd"/>
      <w:r w:rsidRPr="00885F22">
        <w:rPr>
          <w:rFonts w:ascii="Times" w:hAnsi="Times" w:cs="Calibri"/>
          <w:i/>
          <w:lang w:val="en-US"/>
        </w:rPr>
        <w:t xml:space="preserve"> Farah, Marisa </w:t>
      </w:r>
      <w:proofErr w:type="spellStart"/>
      <w:r w:rsidRPr="00885F22">
        <w:rPr>
          <w:rFonts w:ascii="Times" w:hAnsi="Times" w:cs="Calibri"/>
          <w:i/>
          <w:lang w:val="en-US"/>
        </w:rPr>
        <w:t>Lis</w:t>
      </w:r>
      <w:proofErr w:type="spellEnd"/>
      <w:r w:rsidRPr="00885F22">
        <w:rPr>
          <w:rFonts w:ascii="Times" w:hAnsi="Times" w:cs="Calibri"/>
          <w:i/>
          <w:lang w:val="en-US"/>
        </w:rPr>
        <w:t xml:space="preserve"> Fournier, Isabelle </w:t>
      </w:r>
      <w:proofErr w:type="spellStart"/>
      <w:r w:rsidRPr="00885F22">
        <w:rPr>
          <w:rFonts w:ascii="Times" w:hAnsi="Times" w:cs="Calibri"/>
          <w:i/>
          <w:lang w:val="en-US"/>
        </w:rPr>
        <w:t>Guérin</w:t>
      </w:r>
      <w:proofErr w:type="spellEnd"/>
      <w:r w:rsidRPr="00885F22">
        <w:rPr>
          <w:rFonts w:ascii="Times" w:hAnsi="Times" w:cs="Calibri"/>
          <w:i/>
          <w:lang w:val="en-US"/>
        </w:rPr>
        <w:t xml:space="preserve">, </w:t>
      </w:r>
      <w:proofErr w:type="spellStart"/>
      <w:r w:rsidRPr="00885F22">
        <w:rPr>
          <w:rFonts w:ascii="Times" w:hAnsi="Times" w:cs="Calibri"/>
          <w:i/>
          <w:lang w:val="en-US"/>
        </w:rPr>
        <w:t>Kaveri</w:t>
      </w:r>
      <w:proofErr w:type="spellEnd"/>
      <w:r w:rsidRPr="00885F22">
        <w:rPr>
          <w:rFonts w:ascii="Times" w:hAnsi="Times" w:cs="Calibri"/>
          <w:i/>
          <w:lang w:val="en-US"/>
        </w:rPr>
        <w:t xml:space="preserve"> </w:t>
      </w:r>
      <w:proofErr w:type="spellStart"/>
      <w:r w:rsidRPr="00885F22">
        <w:rPr>
          <w:rFonts w:ascii="Times" w:hAnsi="Times" w:cs="Calibri"/>
          <w:i/>
          <w:lang w:val="en-US"/>
        </w:rPr>
        <w:t>Haritas</w:t>
      </w:r>
      <w:proofErr w:type="spellEnd"/>
      <w:r w:rsidRPr="00885F22">
        <w:rPr>
          <w:rFonts w:ascii="Times" w:hAnsi="Times" w:cs="Calibri"/>
          <w:i/>
          <w:lang w:val="en-US"/>
        </w:rPr>
        <w:t xml:space="preserve">, Isabelle </w:t>
      </w:r>
      <w:proofErr w:type="spellStart"/>
      <w:r w:rsidRPr="00885F22">
        <w:rPr>
          <w:rFonts w:ascii="Times" w:hAnsi="Times" w:cs="Calibri"/>
          <w:i/>
          <w:lang w:val="en-US"/>
        </w:rPr>
        <w:t>Hillenkamp</w:t>
      </w:r>
      <w:proofErr w:type="spellEnd"/>
      <w:r w:rsidRPr="00885F22">
        <w:rPr>
          <w:rFonts w:ascii="Times" w:hAnsi="Times" w:cs="Calibri"/>
          <w:i/>
          <w:lang w:val="en-US"/>
        </w:rPr>
        <w:t xml:space="preserve">, </w:t>
      </w:r>
      <w:proofErr w:type="spellStart"/>
      <w:r w:rsidRPr="00885F22">
        <w:rPr>
          <w:rFonts w:ascii="Times" w:hAnsi="Times" w:cs="Calibri"/>
          <w:i/>
          <w:lang w:val="en-US"/>
        </w:rPr>
        <w:t>Santosh</w:t>
      </w:r>
      <w:proofErr w:type="spellEnd"/>
      <w:r w:rsidRPr="00885F22">
        <w:rPr>
          <w:rFonts w:ascii="Times" w:hAnsi="Times" w:cs="Calibri"/>
          <w:i/>
          <w:lang w:val="en-US"/>
        </w:rPr>
        <w:t xml:space="preserve"> Kumar, </w:t>
      </w:r>
      <w:proofErr w:type="spellStart"/>
      <w:r w:rsidRPr="00885F22">
        <w:rPr>
          <w:rFonts w:ascii="Times" w:hAnsi="Times" w:cs="Calibri"/>
          <w:i/>
          <w:lang w:val="en-US"/>
        </w:rPr>
        <w:t>Yira</w:t>
      </w:r>
      <w:proofErr w:type="spellEnd"/>
      <w:r w:rsidRPr="00885F22">
        <w:rPr>
          <w:rFonts w:ascii="Times" w:hAnsi="Times" w:cs="Calibri"/>
          <w:i/>
          <w:lang w:val="en-US"/>
        </w:rPr>
        <w:t xml:space="preserve"> </w:t>
      </w:r>
      <w:proofErr w:type="spellStart"/>
      <w:r w:rsidRPr="00885F22">
        <w:rPr>
          <w:rFonts w:ascii="Times" w:hAnsi="Times" w:cs="Calibri"/>
          <w:i/>
          <w:lang w:val="en-US"/>
        </w:rPr>
        <w:t>Lazala</w:t>
      </w:r>
      <w:proofErr w:type="spellEnd"/>
      <w:r w:rsidRPr="00885F22">
        <w:rPr>
          <w:rFonts w:ascii="Times" w:hAnsi="Times" w:cs="Calibri"/>
          <w:i/>
          <w:lang w:val="en-US"/>
        </w:rPr>
        <w:t xml:space="preserve">, Erika </w:t>
      </w:r>
      <w:proofErr w:type="spellStart"/>
      <w:r w:rsidRPr="00885F22">
        <w:rPr>
          <w:rFonts w:ascii="Times" w:hAnsi="Times" w:cs="Calibri"/>
          <w:i/>
          <w:lang w:val="en-US"/>
        </w:rPr>
        <w:t>Loritz</w:t>
      </w:r>
      <w:proofErr w:type="spellEnd"/>
      <w:r w:rsidRPr="00885F22">
        <w:rPr>
          <w:rFonts w:ascii="Times" w:hAnsi="Times" w:cs="Calibri"/>
          <w:i/>
          <w:lang w:val="en-US"/>
        </w:rPr>
        <w:t xml:space="preserve">, Miriam </w:t>
      </w:r>
      <w:proofErr w:type="spellStart"/>
      <w:r w:rsidRPr="00885F22">
        <w:rPr>
          <w:rFonts w:ascii="Times" w:hAnsi="Times" w:cs="Calibri"/>
          <w:i/>
          <w:lang w:val="en-US"/>
        </w:rPr>
        <w:t>Nobre</w:t>
      </w:r>
      <w:proofErr w:type="spellEnd"/>
      <w:r w:rsidRPr="00885F22">
        <w:rPr>
          <w:rFonts w:ascii="Times" w:hAnsi="Times" w:cs="Calibri"/>
          <w:i/>
          <w:lang w:val="en-US"/>
        </w:rPr>
        <w:t xml:space="preserve">, </w:t>
      </w:r>
      <w:proofErr w:type="spellStart"/>
      <w:r w:rsidRPr="00885F22">
        <w:rPr>
          <w:rFonts w:ascii="Times" w:hAnsi="Times" w:cs="Calibri"/>
          <w:i/>
          <w:lang w:val="en-US"/>
        </w:rPr>
        <w:t>Rajib</w:t>
      </w:r>
      <w:proofErr w:type="spellEnd"/>
      <w:r w:rsidRPr="00885F22">
        <w:rPr>
          <w:rFonts w:ascii="Times" w:hAnsi="Times" w:cs="Calibri"/>
          <w:i/>
          <w:lang w:val="en-US"/>
        </w:rPr>
        <w:t xml:space="preserve"> Nandi, Gabriela </w:t>
      </w:r>
      <w:proofErr w:type="spellStart"/>
      <w:r w:rsidRPr="00885F22">
        <w:rPr>
          <w:rFonts w:ascii="Times" w:hAnsi="Times" w:cs="Calibri"/>
          <w:i/>
          <w:lang w:val="en-US"/>
        </w:rPr>
        <w:t>Ruesgas</w:t>
      </w:r>
      <w:proofErr w:type="spellEnd"/>
      <w:r w:rsidRPr="00885F22">
        <w:rPr>
          <w:rFonts w:ascii="Times" w:hAnsi="Times" w:cs="Calibri"/>
          <w:i/>
          <w:lang w:val="en-US"/>
        </w:rPr>
        <w:t xml:space="preserve">, Fernanda </w:t>
      </w:r>
      <w:proofErr w:type="spellStart"/>
      <w:r w:rsidRPr="00885F22">
        <w:rPr>
          <w:rFonts w:ascii="Times" w:hAnsi="Times" w:cs="Calibri"/>
          <w:i/>
          <w:lang w:val="en-US"/>
        </w:rPr>
        <w:t>Sostres</w:t>
      </w:r>
      <w:proofErr w:type="spellEnd"/>
      <w:r w:rsidRPr="00885F22">
        <w:rPr>
          <w:rFonts w:ascii="Times" w:hAnsi="Times" w:cs="Calibri"/>
          <w:i/>
          <w:lang w:val="en-US"/>
        </w:rPr>
        <w:t xml:space="preserve">, </w:t>
      </w:r>
      <w:proofErr w:type="spellStart"/>
      <w:r w:rsidRPr="00885F22">
        <w:rPr>
          <w:rFonts w:ascii="Times" w:hAnsi="Times" w:cs="Calibri"/>
          <w:i/>
          <w:lang w:val="en-US"/>
        </w:rPr>
        <w:t>Govindan</w:t>
      </w:r>
      <w:proofErr w:type="spellEnd"/>
      <w:r w:rsidRPr="00885F22">
        <w:rPr>
          <w:rFonts w:ascii="Times" w:hAnsi="Times" w:cs="Calibri"/>
          <w:i/>
          <w:lang w:val="en-US"/>
        </w:rPr>
        <w:t xml:space="preserve"> </w:t>
      </w:r>
      <w:proofErr w:type="spellStart"/>
      <w:r w:rsidRPr="00885F22">
        <w:rPr>
          <w:rFonts w:ascii="Times" w:hAnsi="Times" w:cs="Calibri"/>
          <w:i/>
          <w:lang w:val="en-US"/>
        </w:rPr>
        <w:t>Venkatasubramanian</w:t>
      </w:r>
      <w:proofErr w:type="spellEnd"/>
      <w:r w:rsidRPr="00885F22">
        <w:rPr>
          <w:rFonts w:ascii="Times" w:hAnsi="Times" w:cs="Calibri"/>
          <w:i/>
          <w:lang w:val="en-US"/>
        </w:rPr>
        <w:t>.</w:t>
      </w:r>
    </w:p>
    <w:p w14:paraId="2F83E252" w14:textId="037790DB" w:rsidR="00885F22" w:rsidRPr="00885F22" w:rsidRDefault="00885F22">
      <w:pPr>
        <w:pStyle w:val="Notedebasdepage"/>
        <w:rPr>
          <w:rFonts w:ascii="Times" w:hAnsi="Times"/>
          <w:sz w:val="20"/>
          <w:szCs w:val="20"/>
          <w:lang w:val="en-GB"/>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5C72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E24B2"/>
    <w:multiLevelType w:val="hybridMultilevel"/>
    <w:tmpl w:val="97FE88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6E3701A"/>
    <w:multiLevelType w:val="multilevel"/>
    <w:tmpl w:val="CA0A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E73F43"/>
    <w:multiLevelType w:val="multilevel"/>
    <w:tmpl w:val="6EE4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8F7A4C"/>
    <w:multiLevelType w:val="hybridMultilevel"/>
    <w:tmpl w:val="59EE8116"/>
    <w:lvl w:ilvl="0" w:tplc="43D80E5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6056F8F"/>
    <w:multiLevelType w:val="multilevel"/>
    <w:tmpl w:val="01F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7B0462"/>
    <w:multiLevelType w:val="multilevel"/>
    <w:tmpl w:val="8BB4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C16B50"/>
    <w:multiLevelType w:val="hybridMultilevel"/>
    <w:tmpl w:val="77A8C1FC"/>
    <w:lvl w:ilvl="0" w:tplc="85C09B2C">
      <w:numFmt w:val="bullet"/>
      <w:lvlText w:val="-"/>
      <w:lvlJc w:val="left"/>
      <w:pPr>
        <w:ind w:left="464" w:hanging="360"/>
      </w:pPr>
      <w:rPr>
        <w:rFonts w:ascii="Times New Roman" w:eastAsia="Times New Roman" w:hAnsi="Times New Roman" w:cs="Times New Roman" w:hint="default"/>
        <w:w w:val="100"/>
        <w:sz w:val="24"/>
        <w:szCs w:val="24"/>
      </w:rPr>
    </w:lvl>
    <w:lvl w:ilvl="1" w:tplc="9790F27A">
      <w:numFmt w:val="bullet"/>
      <w:lvlText w:val="•"/>
      <w:lvlJc w:val="left"/>
      <w:pPr>
        <w:ind w:left="1286" w:hanging="360"/>
      </w:pPr>
      <w:rPr>
        <w:rFonts w:hint="default"/>
      </w:rPr>
    </w:lvl>
    <w:lvl w:ilvl="2" w:tplc="CE1EDFF2">
      <w:numFmt w:val="bullet"/>
      <w:lvlText w:val="•"/>
      <w:lvlJc w:val="left"/>
      <w:pPr>
        <w:ind w:left="2113" w:hanging="360"/>
      </w:pPr>
      <w:rPr>
        <w:rFonts w:hint="default"/>
      </w:rPr>
    </w:lvl>
    <w:lvl w:ilvl="3" w:tplc="CD4A3DA8">
      <w:numFmt w:val="bullet"/>
      <w:lvlText w:val="•"/>
      <w:lvlJc w:val="left"/>
      <w:pPr>
        <w:ind w:left="2939" w:hanging="360"/>
      </w:pPr>
      <w:rPr>
        <w:rFonts w:hint="default"/>
      </w:rPr>
    </w:lvl>
    <w:lvl w:ilvl="4" w:tplc="AE3A6DB0">
      <w:numFmt w:val="bullet"/>
      <w:lvlText w:val="•"/>
      <w:lvlJc w:val="left"/>
      <w:pPr>
        <w:ind w:left="3766" w:hanging="360"/>
      </w:pPr>
      <w:rPr>
        <w:rFonts w:hint="default"/>
      </w:rPr>
    </w:lvl>
    <w:lvl w:ilvl="5" w:tplc="89CA9D96">
      <w:numFmt w:val="bullet"/>
      <w:lvlText w:val="•"/>
      <w:lvlJc w:val="left"/>
      <w:pPr>
        <w:ind w:left="4592" w:hanging="360"/>
      </w:pPr>
      <w:rPr>
        <w:rFonts w:hint="default"/>
      </w:rPr>
    </w:lvl>
    <w:lvl w:ilvl="6" w:tplc="F1BC48AC">
      <w:numFmt w:val="bullet"/>
      <w:lvlText w:val="•"/>
      <w:lvlJc w:val="left"/>
      <w:pPr>
        <w:ind w:left="5419" w:hanging="360"/>
      </w:pPr>
      <w:rPr>
        <w:rFonts w:hint="default"/>
      </w:rPr>
    </w:lvl>
    <w:lvl w:ilvl="7" w:tplc="5C603794">
      <w:numFmt w:val="bullet"/>
      <w:lvlText w:val="•"/>
      <w:lvlJc w:val="left"/>
      <w:pPr>
        <w:ind w:left="6246" w:hanging="360"/>
      </w:pPr>
      <w:rPr>
        <w:rFonts w:hint="default"/>
      </w:rPr>
    </w:lvl>
    <w:lvl w:ilvl="8" w:tplc="A34ADE44">
      <w:numFmt w:val="bullet"/>
      <w:lvlText w:val="•"/>
      <w:lvlJc w:val="left"/>
      <w:pPr>
        <w:ind w:left="7072" w:hanging="360"/>
      </w:pPr>
      <w:rPr>
        <w:rFonts w:hint="default"/>
      </w:rPr>
    </w:lvl>
  </w:abstractNum>
  <w:abstractNum w:abstractNumId="8">
    <w:nsid w:val="26C57F18"/>
    <w:multiLevelType w:val="multilevel"/>
    <w:tmpl w:val="28A21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092B4D"/>
    <w:multiLevelType w:val="hybridMultilevel"/>
    <w:tmpl w:val="D20A61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61631A4"/>
    <w:multiLevelType w:val="hybridMultilevel"/>
    <w:tmpl w:val="5AD641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CDD3D0F"/>
    <w:multiLevelType w:val="hybridMultilevel"/>
    <w:tmpl w:val="B22859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411D2419"/>
    <w:multiLevelType w:val="multilevel"/>
    <w:tmpl w:val="3DFE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F265D2"/>
    <w:multiLevelType w:val="multilevel"/>
    <w:tmpl w:val="03C4F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955004"/>
    <w:multiLevelType w:val="multilevel"/>
    <w:tmpl w:val="E044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1B6819"/>
    <w:multiLevelType w:val="hybridMultilevel"/>
    <w:tmpl w:val="CB88AC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4A403D81"/>
    <w:multiLevelType w:val="hybridMultilevel"/>
    <w:tmpl w:val="5C4A17A8"/>
    <w:lvl w:ilvl="0" w:tplc="CD5C0162">
      <w:start w:val="1"/>
      <w:numFmt w:val="decimal"/>
      <w:lvlText w:val="%1."/>
      <w:lvlJc w:val="left"/>
      <w:pPr>
        <w:ind w:left="464" w:hanging="321"/>
      </w:pPr>
      <w:rPr>
        <w:rFonts w:ascii="Times New Roman" w:eastAsia="Times New Roman" w:hAnsi="Times New Roman" w:cs="Times New Roman" w:hint="default"/>
        <w:spacing w:val="-14"/>
        <w:w w:val="100"/>
        <w:sz w:val="24"/>
        <w:szCs w:val="24"/>
      </w:rPr>
    </w:lvl>
    <w:lvl w:ilvl="1" w:tplc="818C6170">
      <w:numFmt w:val="bullet"/>
      <w:lvlText w:val="-"/>
      <w:lvlJc w:val="left"/>
      <w:pPr>
        <w:ind w:left="824" w:hanging="360"/>
      </w:pPr>
      <w:rPr>
        <w:rFonts w:ascii="Times New Roman" w:eastAsia="Times New Roman" w:hAnsi="Times New Roman" w:cs="Times New Roman" w:hint="default"/>
        <w:w w:val="100"/>
        <w:sz w:val="24"/>
        <w:szCs w:val="24"/>
      </w:rPr>
    </w:lvl>
    <w:lvl w:ilvl="2" w:tplc="7B5CDBFA">
      <w:numFmt w:val="bullet"/>
      <w:lvlText w:val="•"/>
      <w:lvlJc w:val="left"/>
      <w:pPr>
        <w:ind w:left="1698" w:hanging="360"/>
      </w:pPr>
      <w:rPr>
        <w:rFonts w:hint="default"/>
      </w:rPr>
    </w:lvl>
    <w:lvl w:ilvl="3" w:tplc="C55864D2">
      <w:numFmt w:val="bullet"/>
      <w:lvlText w:val="•"/>
      <w:lvlJc w:val="left"/>
      <w:pPr>
        <w:ind w:left="2576" w:hanging="360"/>
      </w:pPr>
      <w:rPr>
        <w:rFonts w:hint="default"/>
      </w:rPr>
    </w:lvl>
    <w:lvl w:ilvl="4" w:tplc="63263770">
      <w:numFmt w:val="bullet"/>
      <w:lvlText w:val="•"/>
      <w:lvlJc w:val="left"/>
      <w:pPr>
        <w:ind w:left="3455" w:hanging="360"/>
      </w:pPr>
      <w:rPr>
        <w:rFonts w:hint="default"/>
      </w:rPr>
    </w:lvl>
    <w:lvl w:ilvl="5" w:tplc="105E3918">
      <w:numFmt w:val="bullet"/>
      <w:lvlText w:val="•"/>
      <w:lvlJc w:val="left"/>
      <w:pPr>
        <w:ind w:left="4333" w:hanging="360"/>
      </w:pPr>
      <w:rPr>
        <w:rFonts w:hint="default"/>
      </w:rPr>
    </w:lvl>
    <w:lvl w:ilvl="6" w:tplc="BA7A5DCC">
      <w:numFmt w:val="bullet"/>
      <w:lvlText w:val="•"/>
      <w:lvlJc w:val="left"/>
      <w:pPr>
        <w:ind w:left="5212" w:hanging="360"/>
      </w:pPr>
      <w:rPr>
        <w:rFonts w:hint="default"/>
      </w:rPr>
    </w:lvl>
    <w:lvl w:ilvl="7" w:tplc="B28076A6">
      <w:numFmt w:val="bullet"/>
      <w:lvlText w:val="•"/>
      <w:lvlJc w:val="left"/>
      <w:pPr>
        <w:ind w:left="6090" w:hanging="360"/>
      </w:pPr>
      <w:rPr>
        <w:rFonts w:hint="default"/>
      </w:rPr>
    </w:lvl>
    <w:lvl w:ilvl="8" w:tplc="4F04E3E4">
      <w:numFmt w:val="bullet"/>
      <w:lvlText w:val="•"/>
      <w:lvlJc w:val="left"/>
      <w:pPr>
        <w:ind w:left="6968" w:hanging="360"/>
      </w:pPr>
      <w:rPr>
        <w:rFonts w:hint="default"/>
      </w:rPr>
    </w:lvl>
  </w:abstractNum>
  <w:abstractNum w:abstractNumId="17">
    <w:nsid w:val="4C28556C"/>
    <w:multiLevelType w:val="multilevel"/>
    <w:tmpl w:val="CAD4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11197D"/>
    <w:multiLevelType w:val="hybridMultilevel"/>
    <w:tmpl w:val="1D767D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EDD3815"/>
    <w:multiLevelType w:val="hybridMultilevel"/>
    <w:tmpl w:val="459E2E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DA168A"/>
    <w:multiLevelType w:val="hybridMultilevel"/>
    <w:tmpl w:val="B9F812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A2E5703"/>
    <w:multiLevelType w:val="hybridMultilevel"/>
    <w:tmpl w:val="BD3049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5E5A7832"/>
    <w:multiLevelType w:val="hybridMultilevel"/>
    <w:tmpl w:val="CCF214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5F755DF0"/>
    <w:multiLevelType w:val="hybridMultilevel"/>
    <w:tmpl w:val="F3CC61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612109D5"/>
    <w:multiLevelType w:val="hybridMultilevel"/>
    <w:tmpl w:val="C6B20E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702C204A"/>
    <w:multiLevelType w:val="hybridMultilevel"/>
    <w:tmpl w:val="FC1C44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73AF4D4D"/>
    <w:multiLevelType w:val="hybridMultilevel"/>
    <w:tmpl w:val="9EC8F746"/>
    <w:lvl w:ilvl="0" w:tplc="C99A94AA">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79732A4"/>
    <w:multiLevelType w:val="multilevel"/>
    <w:tmpl w:val="D118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B6D4FF0"/>
    <w:multiLevelType w:val="hybridMultilevel"/>
    <w:tmpl w:val="D3586A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D061707"/>
    <w:multiLevelType w:val="hybridMultilevel"/>
    <w:tmpl w:val="FB26AB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8"/>
  </w:num>
  <w:num w:numId="4">
    <w:abstractNumId w:val="27"/>
  </w:num>
  <w:num w:numId="5">
    <w:abstractNumId w:val="2"/>
  </w:num>
  <w:num w:numId="6">
    <w:abstractNumId w:val="3"/>
  </w:num>
  <w:num w:numId="7">
    <w:abstractNumId w:val="17"/>
  </w:num>
  <w:num w:numId="8">
    <w:abstractNumId w:val="5"/>
  </w:num>
  <w:num w:numId="9">
    <w:abstractNumId w:val="13"/>
  </w:num>
  <w:num w:numId="10">
    <w:abstractNumId w:val="12"/>
  </w:num>
  <w:num w:numId="11">
    <w:abstractNumId w:val="6"/>
  </w:num>
  <w:num w:numId="12">
    <w:abstractNumId w:val="14"/>
  </w:num>
  <w:num w:numId="13">
    <w:abstractNumId w:val="22"/>
  </w:num>
  <w:num w:numId="14">
    <w:abstractNumId w:val="25"/>
  </w:num>
  <w:num w:numId="15">
    <w:abstractNumId w:val="11"/>
  </w:num>
  <w:num w:numId="16">
    <w:abstractNumId w:val="4"/>
  </w:num>
  <w:num w:numId="17">
    <w:abstractNumId w:val="1"/>
  </w:num>
  <w:num w:numId="18">
    <w:abstractNumId w:val="21"/>
  </w:num>
  <w:num w:numId="19">
    <w:abstractNumId w:val="15"/>
  </w:num>
  <w:num w:numId="20">
    <w:abstractNumId w:val="18"/>
  </w:num>
  <w:num w:numId="21">
    <w:abstractNumId w:val="29"/>
  </w:num>
  <w:num w:numId="22">
    <w:abstractNumId w:val="10"/>
  </w:num>
  <w:num w:numId="23">
    <w:abstractNumId w:val="23"/>
  </w:num>
  <w:num w:numId="24">
    <w:abstractNumId w:val="24"/>
  </w:num>
  <w:num w:numId="25">
    <w:abstractNumId w:val="0"/>
  </w:num>
  <w:num w:numId="26">
    <w:abstractNumId w:val="26"/>
  </w:num>
  <w:num w:numId="27">
    <w:abstractNumId w:val="20"/>
  </w:num>
  <w:num w:numId="28">
    <w:abstractNumId w:val="19"/>
  </w:num>
  <w:num w:numId="29">
    <w:abstractNumId w:val="2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C8"/>
    <w:rsid w:val="00026B11"/>
    <w:rsid w:val="000435E8"/>
    <w:rsid w:val="00090760"/>
    <w:rsid w:val="00094E10"/>
    <w:rsid w:val="000B07D3"/>
    <w:rsid w:val="000E59FE"/>
    <w:rsid w:val="000F3D34"/>
    <w:rsid w:val="001175DA"/>
    <w:rsid w:val="00126A5A"/>
    <w:rsid w:val="001464FB"/>
    <w:rsid w:val="00157CE4"/>
    <w:rsid w:val="001B08E8"/>
    <w:rsid w:val="001C113A"/>
    <w:rsid w:val="001C6D4A"/>
    <w:rsid w:val="00201638"/>
    <w:rsid w:val="00202741"/>
    <w:rsid w:val="0021195C"/>
    <w:rsid w:val="00226295"/>
    <w:rsid w:val="002400FD"/>
    <w:rsid w:val="002631DD"/>
    <w:rsid w:val="00263CA8"/>
    <w:rsid w:val="00265121"/>
    <w:rsid w:val="00283547"/>
    <w:rsid w:val="0029450C"/>
    <w:rsid w:val="002A6A5A"/>
    <w:rsid w:val="002C18DA"/>
    <w:rsid w:val="002D3833"/>
    <w:rsid w:val="002E4E66"/>
    <w:rsid w:val="002E5705"/>
    <w:rsid w:val="002F4AE3"/>
    <w:rsid w:val="00327070"/>
    <w:rsid w:val="00352024"/>
    <w:rsid w:val="0035362F"/>
    <w:rsid w:val="003A6695"/>
    <w:rsid w:val="00406A10"/>
    <w:rsid w:val="00407B16"/>
    <w:rsid w:val="00414DA3"/>
    <w:rsid w:val="004204EF"/>
    <w:rsid w:val="0042090F"/>
    <w:rsid w:val="00440536"/>
    <w:rsid w:val="00475E3F"/>
    <w:rsid w:val="004B1894"/>
    <w:rsid w:val="004F594D"/>
    <w:rsid w:val="004F6DD3"/>
    <w:rsid w:val="005075DA"/>
    <w:rsid w:val="00570B97"/>
    <w:rsid w:val="00583203"/>
    <w:rsid w:val="005E5E91"/>
    <w:rsid w:val="0062302C"/>
    <w:rsid w:val="00623CE3"/>
    <w:rsid w:val="0067358E"/>
    <w:rsid w:val="00694BBF"/>
    <w:rsid w:val="006B2480"/>
    <w:rsid w:val="006B3ABB"/>
    <w:rsid w:val="006C194D"/>
    <w:rsid w:val="006C5C4D"/>
    <w:rsid w:val="006D3713"/>
    <w:rsid w:val="006F06E2"/>
    <w:rsid w:val="006F7785"/>
    <w:rsid w:val="00751488"/>
    <w:rsid w:val="00761DED"/>
    <w:rsid w:val="00770157"/>
    <w:rsid w:val="00772481"/>
    <w:rsid w:val="007906EB"/>
    <w:rsid w:val="007A0937"/>
    <w:rsid w:val="007A0D80"/>
    <w:rsid w:val="007B3D1A"/>
    <w:rsid w:val="007B6156"/>
    <w:rsid w:val="007D27A0"/>
    <w:rsid w:val="00824554"/>
    <w:rsid w:val="0088544D"/>
    <w:rsid w:val="00885F22"/>
    <w:rsid w:val="00887F2F"/>
    <w:rsid w:val="008A1877"/>
    <w:rsid w:val="008B6492"/>
    <w:rsid w:val="008C55C4"/>
    <w:rsid w:val="008F260B"/>
    <w:rsid w:val="008F2766"/>
    <w:rsid w:val="00911753"/>
    <w:rsid w:val="00932EF6"/>
    <w:rsid w:val="00940CB2"/>
    <w:rsid w:val="00954F09"/>
    <w:rsid w:val="0096034F"/>
    <w:rsid w:val="0099077D"/>
    <w:rsid w:val="009A619F"/>
    <w:rsid w:val="00A06C88"/>
    <w:rsid w:val="00A30F0B"/>
    <w:rsid w:val="00A52EE2"/>
    <w:rsid w:val="00A665B7"/>
    <w:rsid w:val="00A85EFD"/>
    <w:rsid w:val="00AB1164"/>
    <w:rsid w:val="00AC3BC8"/>
    <w:rsid w:val="00AC5F85"/>
    <w:rsid w:val="00AE0753"/>
    <w:rsid w:val="00AE1EFB"/>
    <w:rsid w:val="00B118B5"/>
    <w:rsid w:val="00B14379"/>
    <w:rsid w:val="00B369B8"/>
    <w:rsid w:val="00B37511"/>
    <w:rsid w:val="00B91AA1"/>
    <w:rsid w:val="00BD30D7"/>
    <w:rsid w:val="00C202CF"/>
    <w:rsid w:val="00C61713"/>
    <w:rsid w:val="00C664F0"/>
    <w:rsid w:val="00C9206E"/>
    <w:rsid w:val="00CA03A7"/>
    <w:rsid w:val="00CB6989"/>
    <w:rsid w:val="00CD7FFD"/>
    <w:rsid w:val="00D25931"/>
    <w:rsid w:val="00D442A1"/>
    <w:rsid w:val="00D51E62"/>
    <w:rsid w:val="00D51F3E"/>
    <w:rsid w:val="00D54FAC"/>
    <w:rsid w:val="00D6058A"/>
    <w:rsid w:val="00D6144D"/>
    <w:rsid w:val="00D632DE"/>
    <w:rsid w:val="00D97881"/>
    <w:rsid w:val="00DA4EA1"/>
    <w:rsid w:val="00DB6A80"/>
    <w:rsid w:val="00DC4DB7"/>
    <w:rsid w:val="00DC56D9"/>
    <w:rsid w:val="00DD5661"/>
    <w:rsid w:val="00DE777A"/>
    <w:rsid w:val="00E030A1"/>
    <w:rsid w:val="00E501C3"/>
    <w:rsid w:val="00E5476F"/>
    <w:rsid w:val="00E5708D"/>
    <w:rsid w:val="00E650C4"/>
    <w:rsid w:val="00E87BF4"/>
    <w:rsid w:val="00E9587E"/>
    <w:rsid w:val="00EA7C3C"/>
    <w:rsid w:val="00EC55D7"/>
    <w:rsid w:val="00EE053F"/>
    <w:rsid w:val="00F327CD"/>
    <w:rsid w:val="00F6201E"/>
    <w:rsid w:val="00FC3B67"/>
    <w:rsid w:val="00FF4A7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0F19A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9450C"/>
    <w:pPr>
      <w:numPr>
        <w:numId w:val="26"/>
      </w:numPr>
      <w:spacing w:after="120"/>
      <w:ind w:left="357" w:hanging="357"/>
      <w:outlineLvl w:val="0"/>
    </w:pPr>
    <w:rPr>
      <w:rFonts w:ascii="Times" w:eastAsiaTheme="majorEastAsia" w:hAnsi="Times" w:cstheme="majorBidi"/>
      <w:b/>
      <w:bCs/>
      <w:szCs w:val="32"/>
    </w:rPr>
  </w:style>
  <w:style w:type="paragraph" w:styleId="Titre2">
    <w:name w:val="heading 2"/>
    <w:basedOn w:val="Normal"/>
    <w:next w:val="Normal"/>
    <w:link w:val="Titre2Car"/>
    <w:uiPriority w:val="9"/>
    <w:unhideWhenUsed/>
    <w:qFormat/>
    <w:rsid w:val="0088544D"/>
    <w:pPr>
      <w:spacing w:after="120"/>
      <w:outlineLvl w:val="1"/>
    </w:pPr>
    <w:rPr>
      <w:rFonts w:ascii="Times" w:eastAsiaTheme="majorEastAsia" w:hAnsi="Times" w:cstheme="majorBidi"/>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C3BC8"/>
    <w:pPr>
      <w:widowControl w:val="0"/>
      <w:autoSpaceDE w:val="0"/>
      <w:autoSpaceDN w:val="0"/>
      <w:ind w:hanging="360"/>
    </w:pPr>
    <w:rPr>
      <w:rFonts w:ascii="Times New Roman" w:eastAsia="Times New Roman" w:hAnsi="Times New Roman" w:cs="Times New Roman"/>
      <w:lang w:val="en-US"/>
    </w:rPr>
  </w:style>
  <w:style w:type="character" w:customStyle="1" w:styleId="CorpsdetexteCar">
    <w:name w:val="Corps de texte Car"/>
    <w:basedOn w:val="Policepardfaut"/>
    <w:link w:val="Corpsdetexte"/>
    <w:uiPriority w:val="1"/>
    <w:rsid w:val="00AC3BC8"/>
    <w:rPr>
      <w:rFonts w:ascii="Times New Roman" w:eastAsia="Times New Roman" w:hAnsi="Times New Roman" w:cs="Times New Roman"/>
      <w:lang w:val="en-US"/>
    </w:rPr>
  </w:style>
  <w:style w:type="paragraph" w:styleId="Paragraphedeliste">
    <w:name w:val="List Paragraph"/>
    <w:basedOn w:val="Normal"/>
    <w:uiPriority w:val="1"/>
    <w:qFormat/>
    <w:rsid w:val="00AC3BC8"/>
    <w:pPr>
      <w:widowControl w:val="0"/>
      <w:autoSpaceDE w:val="0"/>
      <w:autoSpaceDN w:val="0"/>
      <w:spacing w:line="274" w:lineRule="exact"/>
      <w:ind w:left="464" w:right="114" w:hanging="360"/>
      <w:jc w:val="both"/>
    </w:pPr>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A30F0B"/>
    <w:pPr>
      <w:spacing w:before="100" w:beforeAutospacing="1" w:after="100" w:afterAutospacing="1"/>
    </w:pPr>
    <w:rPr>
      <w:rFonts w:ascii="Times New Roman" w:eastAsia="Times New Roman" w:hAnsi="Times New Roman" w:cs="Times New Roman"/>
      <w:lang w:val="es-CO" w:eastAsia="es-ES_tradnl"/>
    </w:rPr>
  </w:style>
  <w:style w:type="character" w:styleId="Lienhypertexte">
    <w:name w:val="Hyperlink"/>
    <w:basedOn w:val="Policepardfaut"/>
    <w:uiPriority w:val="99"/>
    <w:unhideWhenUsed/>
    <w:rsid w:val="00911753"/>
    <w:rPr>
      <w:color w:val="0563C1" w:themeColor="hyperlink"/>
      <w:u w:val="single"/>
    </w:rPr>
  </w:style>
  <w:style w:type="character" w:customStyle="1" w:styleId="UnresolvedMention">
    <w:name w:val="Unresolved Mention"/>
    <w:basedOn w:val="Policepardfaut"/>
    <w:uiPriority w:val="99"/>
    <w:rsid w:val="00911753"/>
    <w:rPr>
      <w:color w:val="808080"/>
      <w:shd w:val="clear" w:color="auto" w:fill="E6E6E6"/>
    </w:rPr>
  </w:style>
  <w:style w:type="paragraph" w:styleId="Pieddepage">
    <w:name w:val="footer"/>
    <w:basedOn w:val="Normal"/>
    <w:link w:val="PieddepageCar"/>
    <w:uiPriority w:val="99"/>
    <w:unhideWhenUsed/>
    <w:rsid w:val="0029450C"/>
    <w:pPr>
      <w:tabs>
        <w:tab w:val="center" w:pos="4536"/>
        <w:tab w:val="right" w:pos="9072"/>
      </w:tabs>
    </w:pPr>
  </w:style>
  <w:style w:type="character" w:customStyle="1" w:styleId="PieddepageCar">
    <w:name w:val="Pied de page Car"/>
    <w:basedOn w:val="Policepardfaut"/>
    <w:link w:val="Pieddepage"/>
    <w:uiPriority w:val="99"/>
    <w:rsid w:val="0029450C"/>
  </w:style>
  <w:style w:type="character" w:styleId="Numrodepage">
    <w:name w:val="page number"/>
    <w:basedOn w:val="Policepardfaut"/>
    <w:uiPriority w:val="99"/>
    <w:semiHidden/>
    <w:unhideWhenUsed/>
    <w:rsid w:val="0029450C"/>
  </w:style>
  <w:style w:type="paragraph" w:styleId="En-tte">
    <w:name w:val="header"/>
    <w:basedOn w:val="Normal"/>
    <w:link w:val="En-tteCar"/>
    <w:uiPriority w:val="99"/>
    <w:unhideWhenUsed/>
    <w:rsid w:val="0029450C"/>
    <w:pPr>
      <w:tabs>
        <w:tab w:val="center" w:pos="4536"/>
        <w:tab w:val="right" w:pos="9072"/>
      </w:tabs>
    </w:pPr>
  </w:style>
  <w:style w:type="character" w:customStyle="1" w:styleId="En-tteCar">
    <w:name w:val="En-tête Car"/>
    <w:basedOn w:val="Policepardfaut"/>
    <w:link w:val="En-tte"/>
    <w:uiPriority w:val="99"/>
    <w:rsid w:val="0029450C"/>
  </w:style>
  <w:style w:type="character" w:customStyle="1" w:styleId="Titre1Car">
    <w:name w:val="Titre 1 Car"/>
    <w:basedOn w:val="Policepardfaut"/>
    <w:link w:val="Titre1"/>
    <w:uiPriority w:val="9"/>
    <w:rsid w:val="0029450C"/>
    <w:rPr>
      <w:rFonts w:ascii="Times" w:eastAsiaTheme="majorEastAsia" w:hAnsi="Times" w:cstheme="majorBidi"/>
      <w:b/>
      <w:bCs/>
      <w:szCs w:val="32"/>
    </w:rPr>
  </w:style>
  <w:style w:type="character" w:customStyle="1" w:styleId="Titre2Car">
    <w:name w:val="Titre 2 Car"/>
    <w:basedOn w:val="Policepardfaut"/>
    <w:link w:val="Titre2"/>
    <w:uiPriority w:val="9"/>
    <w:rsid w:val="0088544D"/>
    <w:rPr>
      <w:rFonts w:ascii="Times" w:eastAsiaTheme="majorEastAsia" w:hAnsi="Times" w:cstheme="majorBidi"/>
      <w:bCs/>
      <w:i/>
      <w:szCs w:val="26"/>
    </w:rPr>
  </w:style>
  <w:style w:type="paragraph" w:styleId="Textedebulles">
    <w:name w:val="Balloon Text"/>
    <w:basedOn w:val="Normal"/>
    <w:link w:val="TextedebullesCar"/>
    <w:uiPriority w:val="99"/>
    <w:semiHidden/>
    <w:unhideWhenUsed/>
    <w:rsid w:val="001175D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75DA"/>
    <w:rPr>
      <w:rFonts w:ascii="Lucida Grande" w:hAnsi="Lucida Grande" w:cs="Lucida Grande"/>
      <w:sz w:val="18"/>
      <w:szCs w:val="18"/>
    </w:rPr>
  </w:style>
  <w:style w:type="character" w:styleId="Marquedannotation">
    <w:name w:val="annotation reference"/>
    <w:basedOn w:val="Policepardfaut"/>
    <w:uiPriority w:val="99"/>
    <w:semiHidden/>
    <w:unhideWhenUsed/>
    <w:rsid w:val="004F594D"/>
    <w:rPr>
      <w:sz w:val="18"/>
      <w:szCs w:val="18"/>
    </w:rPr>
  </w:style>
  <w:style w:type="paragraph" w:styleId="Commentaire">
    <w:name w:val="annotation text"/>
    <w:basedOn w:val="Normal"/>
    <w:link w:val="CommentaireCar"/>
    <w:uiPriority w:val="99"/>
    <w:semiHidden/>
    <w:unhideWhenUsed/>
    <w:rsid w:val="004F594D"/>
  </w:style>
  <w:style w:type="character" w:customStyle="1" w:styleId="CommentaireCar">
    <w:name w:val="Commentaire Car"/>
    <w:basedOn w:val="Policepardfaut"/>
    <w:link w:val="Commentaire"/>
    <w:uiPriority w:val="99"/>
    <w:semiHidden/>
    <w:rsid w:val="004F594D"/>
  </w:style>
  <w:style w:type="character" w:styleId="Lienhypertextesuivi">
    <w:name w:val="FollowedHyperlink"/>
    <w:basedOn w:val="Policepardfaut"/>
    <w:uiPriority w:val="99"/>
    <w:semiHidden/>
    <w:unhideWhenUsed/>
    <w:rsid w:val="007906EB"/>
    <w:rPr>
      <w:color w:val="954F72" w:themeColor="followedHyperlink"/>
      <w:u w:val="single"/>
    </w:rPr>
  </w:style>
  <w:style w:type="paragraph" w:customStyle="1" w:styleId="Default">
    <w:name w:val="Default"/>
    <w:rsid w:val="00B118B5"/>
    <w:pPr>
      <w:widowControl w:val="0"/>
      <w:autoSpaceDE w:val="0"/>
      <w:autoSpaceDN w:val="0"/>
      <w:adjustRightInd w:val="0"/>
    </w:pPr>
    <w:rPr>
      <w:rFonts w:ascii="Times New Roman" w:hAnsi="Times New Roman" w:cs="Times New Roman"/>
      <w:color w:val="000000"/>
      <w:lang w:val="fr-FR"/>
    </w:rPr>
  </w:style>
  <w:style w:type="paragraph" w:styleId="HTMLprformat">
    <w:name w:val="HTML Preformatted"/>
    <w:basedOn w:val="Normal"/>
    <w:link w:val="HTMLprformatCar"/>
    <w:uiPriority w:val="99"/>
    <w:unhideWhenUsed/>
    <w:rsid w:val="0004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AR" w:eastAsia="es-AR"/>
    </w:rPr>
  </w:style>
  <w:style w:type="character" w:customStyle="1" w:styleId="HTMLprformatCar">
    <w:name w:val="HTML préformaté Car"/>
    <w:basedOn w:val="Policepardfaut"/>
    <w:link w:val="HTMLprformat"/>
    <w:uiPriority w:val="99"/>
    <w:rsid w:val="000435E8"/>
    <w:rPr>
      <w:rFonts w:ascii="Courier New" w:eastAsia="Times New Roman" w:hAnsi="Courier New" w:cs="Courier New"/>
      <w:sz w:val="20"/>
      <w:szCs w:val="20"/>
      <w:lang w:val="es-AR" w:eastAsia="es-AR"/>
    </w:rPr>
  </w:style>
  <w:style w:type="character" w:customStyle="1" w:styleId="gi">
    <w:name w:val="gi"/>
    <w:basedOn w:val="Policepardfaut"/>
    <w:rsid w:val="00DD5661"/>
  </w:style>
  <w:style w:type="paragraph" w:styleId="Notedebasdepage">
    <w:name w:val="footnote text"/>
    <w:basedOn w:val="Normal"/>
    <w:link w:val="NotedebasdepageCar"/>
    <w:uiPriority w:val="99"/>
    <w:unhideWhenUsed/>
    <w:rsid w:val="00885F22"/>
  </w:style>
  <w:style w:type="character" w:customStyle="1" w:styleId="NotedebasdepageCar">
    <w:name w:val="Note de bas de page Car"/>
    <w:basedOn w:val="Policepardfaut"/>
    <w:link w:val="Notedebasdepage"/>
    <w:uiPriority w:val="99"/>
    <w:rsid w:val="00885F22"/>
  </w:style>
  <w:style w:type="character" w:styleId="Marquenotebasdepage">
    <w:name w:val="footnote reference"/>
    <w:basedOn w:val="Policepardfaut"/>
    <w:uiPriority w:val="99"/>
    <w:unhideWhenUsed/>
    <w:rsid w:val="00885F2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9450C"/>
    <w:pPr>
      <w:numPr>
        <w:numId w:val="26"/>
      </w:numPr>
      <w:spacing w:after="120"/>
      <w:ind w:left="357" w:hanging="357"/>
      <w:outlineLvl w:val="0"/>
    </w:pPr>
    <w:rPr>
      <w:rFonts w:ascii="Times" w:eastAsiaTheme="majorEastAsia" w:hAnsi="Times" w:cstheme="majorBidi"/>
      <w:b/>
      <w:bCs/>
      <w:szCs w:val="32"/>
    </w:rPr>
  </w:style>
  <w:style w:type="paragraph" w:styleId="Titre2">
    <w:name w:val="heading 2"/>
    <w:basedOn w:val="Normal"/>
    <w:next w:val="Normal"/>
    <w:link w:val="Titre2Car"/>
    <w:uiPriority w:val="9"/>
    <w:unhideWhenUsed/>
    <w:qFormat/>
    <w:rsid w:val="0088544D"/>
    <w:pPr>
      <w:spacing w:after="120"/>
      <w:outlineLvl w:val="1"/>
    </w:pPr>
    <w:rPr>
      <w:rFonts w:ascii="Times" w:eastAsiaTheme="majorEastAsia" w:hAnsi="Times" w:cstheme="majorBidi"/>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C3BC8"/>
    <w:pPr>
      <w:widowControl w:val="0"/>
      <w:autoSpaceDE w:val="0"/>
      <w:autoSpaceDN w:val="0"/>
      <w:ind w:hanging="360"/>
    </w:pPr>
    <w:rPr>
      <w:rFonts w:ascii="Times New Roman" w:eastAsia="Times New Roman" w:hAnsi="Times New Roman" w:cs="Times New Roman"/>
      <w:lang w:val="en-US"/>
    </w:rPr>
  </w:style>
  <w:style w:type="character" w:customStyle="1" w:styleId="CorpsdetexteCar">
    <w:name w:val="Corps de texte Car"/>
    <w:basedOn w:val="Policepardfaut"/>
    <w:link w:val="Corpsdetexte"/>
    <w:uiPriority w:val="1"/>
    <w:rsid w:val="00AC3BC8"/>
    <w:rPr>
      <w:rFonts w:ascii="Times New Roman" w:eastAsia="Times New Roman" w:hAnsi="Times New Roman" w:cs="Times New Roman"/>
      <w:lang w:val="en-US"/>
    </w:rPr>
  </w:style>
  <w:style w:type="paragraph" w:styleId="Paragraphedeliste">
    <w:name w:val="List Paragraph"/>
    <w:basedOn w:val="Normal"/>
    <w:uiPriority w:val="1"/>
    <w:qFormat/>
    <w:rsid w:val="00AC3BC8"/>
    <w:pPr>
      <w:widowControl w:val="0"/>
      <w:autoSpaceDE w:val="0"/>
      <w:autoSpaceDN w:val="0"/>
      <w:spacing w:line="274" w:lineRule="exact"/>
      <w:ind w:left="464" w:right="114" w:hanging="360"/>
      <w:jc w:val="both"/>
    </w:pPr>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A30F0B"/>
    <w:pPr>
      <w:spacing w:before="100" w:beforeAutospacing="1" w:after="100" w:afterAutospacing="1"/>
    </w:pPr>
    <w:rPr>
      <w:rFonts w:ascii="Times New Roman" w:eastAsia="Times New Roman" w:hAnsi="Times New Roman" w:cs="Times New Roman"/>
      <w:lang w:val="es-CO" w:eastAsia="es-ES_tradnl"/>
    </w:rPr>
  </w:style>
  <w:style w:type="character" w:styleId="Lienhypertexte">
    <w:name w:val="Hyperlink"/>
    <w:basedOn w:val="Policepardfaut"/>
    <w:uiPriority w:val="99"/>
    <w:unhideWhenUsed/>
    <w:rsid w:val="00911753"/>
    <w:rPr>
      <w:color w:val="0563C1" w:themeColor="hyperlink"/>
      <w:u w:val="single"/>
    </w:rPr>
  </w:style>
  <w:style w:type="character" w:customStyle="1" w:styleId="UnresolvedMention">
    <w:name w:val="Unresolved Mention"/>
    <w:basedOn w:val="Policepardfaut"/>
    <w:uiPriority w:val="99"/>
    <w:rsid w:val="00911753"/>
    <w:rPr>
      <w:color w:val="808080"/>
      <w:shd w:val="clear" w:color="auto" w:fill="E6E6E6"/>
    </w:rPr>
  </w:style>
  <w:style w:type="paragraph" w:styleId="Pieddepage">
    <w:name w:val="footer"/>
    <w:basedOn w:val="Normal"/>
    <w:link w:val="PieddepageCar"/>
    <w:uiPriority w:val="99"/>
    <w:unhideWhenUsed/>
    <w:rsid w:val="0029450C"/>
    <w:pPr>
      <w:tabs>
        <w:tab w:val="center" w:pos="4536"/>
        <w:tab w:val="right" w:pos="9072"/>
      </w:tabs>
    </w:pPr>
  </w:style>
  <w:style w:type="character" w:customStyle="1" w:styleId="PieddepageCar">
    <w:name w:val="Pied de page Car"/>
    <w:basedOn w:val="Policepardfaut"/>
    <w:link w:val="Pieddepage"/>
    <w:uiPriority w:val="99"/>
    <w:rsid w:val="0029450C"/>
  </w:style>
  <w:style w:type="character" w:styleId="Numrodepage">
    <w:name w:val="page number"/>
    <w:basedOn w:val="Policepardfaut"/>
    <w:uiPriority w:val="99"/>
    <w:semiHidden/>
    <w:unhideWhenUsed/>
    <w:rsid w:val="0029450C"/>
  </w:style>
  <w:style w:type="paragraph" w:styleId="En-tte">
    <w:name w:val="header"/>
    <w:basedOn w:val="Normal"/>
    <w:link w:val="En-tteCar"/>
    <w:uiPriority w:val="99"/>
    <w:unhideWhenUsed/>
    <w:rsid w:val="0029450C"/>
    <w:pPr>
      <w:tabs>
        <w:tab w:val="center" w:pos="4536"/>
        <w:tab w:val="right" w:pos="9072"/>
      </w:tabs>
    </w:pPr>
  </w:style>
  <w:style w:type="character" w:customStyle="1" w:styleId="En-tteCar">
    <w:name w:val="En-tête Car"/>
    <w:basedOn w:val="Policepardfaut"/>
    <w:link w:val="En-tte"/>
    <w:uiPriority w:val="99"/>
    <w:rsid w:val="0029450C"/>
  </w:style>
  <w:style w:type="character" w:customStyle="1" w:styleId="Titre1Car">
    <w:name w:val="Titre 1 Car"/>
    <w:basedOn w:val="Policepardfaut"/>
    <w:link w:val="Titre1"/>
    <w:uiPriority w:val="9"/>
    <w:rsid w:val="0029450C"/>
    <w:rPr>
      <w:rFonts w:ascii="Times" w:eastAsiaTheme="majorEastAsia" w:hAnsi="Times" w:cstheme="majorBidi"/>
      <w:b/>
      <w:bCs/>
      <w:szCs w:val="32"/>
    </w:rPr>
  </w:style>
  <w:style w:type="character" w:customStyle="1" w:styleId="Titre2Car">
    <w:name w:val="Titre 2 Car"/>
    <w:basedOn w:val="Policepardfaut"/>
    <w:link w:val="Titre2"/>
    <w:uiPriority w:val="9"/>
    <w:rsid w:val="0088544D"/>
    <w:rPr>
      <w:rFonts w:ascii="Times" w:eastAsiaTheme="majorEastAsia" w:hAnsi="Times" w:cstheme="majorBidi"/>
      <w:bCs/>
      <w:i/>
      <w:szCs w:val="26"/>
    </w:rPr>
  </w:style>
  <w:style w:type="paragraph" w:styleId="Textedebulles">
    <w:name w:val="Balloon Text"/>
    <w:basedOn w:val="Normal"/>
    <w:link w:val="TextedebullesCar"/>
    <w:uiPriority w:val="99"/>
    <w:semiHidden/>
    <w:unhideWhenUsed/>
    <w:rsid w:val="001175D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75DA"/>
    <w:rPr>
      <w:rFonts w:ascii="Lucida Grande" w:hAnsi="Lucida Grande" w:cs="Lucida Grande"/>
      <w:sz w:val="18"/>
      <w:szCs w:val="18"/>
    </w:rPr>
  </w:style>
  <w:style w:type="character" w:styleId="Marquedannotation">
    <w:name w:val="annotation reference"/>
    <w:basedOn w:val="Policepardfaut"/>
    <w:uiPriority w:val="99"/>
    <w:semiHidden/>
    <w:unhideWhenUsed/>
    <w:rsid w:val="004F594D"/>
    <w:rPr>
      <w:sz w:val="18"/>
      <w:szCs w:val="18"/>
    </w:rPr>
  </w:style>
  <w:style w:type="paragraph" w:styleId="Commentaire">
    <w:name w:val="annotation text"/>
    <w:basedOn w:val="Normal"/>
    <w:link w:val="CommentaireCar"/>
    <w:uiPriority w:val="99"/>
    <w:semiHidden/>
    <w:unhideWhenUsed/>
    <w:rsid w:val="004F594D"/>
  </w:style>
  <w:style w:type="character" w:customStyle="1" w:styleId="CommentaireCar">
    <w:name w:val="Commentaire Car"/>
    <w:basedOn w:val="Policepardfaut"/>
    <w:link w:val="Commentaire"/>
    <w:uiPriority w:val="99"/>
    <w:semiHidden/>
    <w:rsid w:val="004F594D"/>
  </w:style>
  <w:style w:type="character" w:styleId="Lienhypertextesuivi">
    <w:name w:val="FollowedHyperlink"/>
    <w:basedOn w:val="Policepardfaut"/>
    <w:uiPriority w:val="99"/>
    <w:semiHidden/>
    <w:unhideWhenUsed/>
    <w:rsid w:val="007906EB"/>
    <w:rPr>
      <w:color w:val="954F72" w:themeColor="followedHyperlink"/>
      <w:u w:val="single"/>
    </w:rPr>
  </w:style>
  <w:style w:type="paragraph" w:customStyle="1" w:styleId="Default">
    <w:name w:val="Default"/>
    <w:rsid w:val="00B118B5"/>
    <w:pPr>
      <w:widowControl w:val="0"/>
      <w:autoSpaceDE w:val="0"/>
      <w:autoSpaceDN w:val="0"/>
      <w:adjustRightInd w:val="0"/>
    </w:pPr>
    <w:rPr>
      <w:rFonts w:ascii="Times New Roman" w:hAnsi="Times New Roman" w:cs="Times New Roman"/>
      <w:color w:val="000000"/>
      <w:lang w:val="fr-FR"/>
    </w:rPr>
  </w:style>
  <w:style w:type="paragraph" w:styleId="HTMLprformat">
    <w:name w:val="HTML Preformatted"/>
    <w:basedOn w:val="Normal"/>
    <w:link w:val="HTMLprformatCar"/>
    <w:uiPriority w:val="99"/>
    <w:unhideWhenUsed/>
    <w:rsid w:val="00043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AR" w:eastAsia="es-AR"/>
    </w:rPr>
  </w:style>
  <w:style w:type="character" w:customStyle="1" w:styleId="HTMLprformatCar">
    <w:name w:val="HTML préformaté Car"/>
    <w:basedOn w:val="Policepardfaut"/>
    <w:link w:val="HTMLprformat"/>
    <w:uiPriority w:val="99"/>
    <w:rsid w:val="000435E8"/>
    <w:rPr>
      <w:rFonts w:ascii="Courier New" w:eastAsia="Times New Roman" w:hAnsi="Courier New" w:cs="Courier New"/>
      <w:sz w:val="20"/>
      <w:szCs w:val="20"/>
      <w:lang w:val="es-AR" w:eastAsia="es-AR"/>
    </w:rPr>
  </w:style>
  <w:style w:type="character" w:customStyle="1" w:styleId="gi">
    <w:name w:val="gi"/>
    <w:basedOn w:val="Policepardfaut"/>
    <w:rsid w:val="00DD5661"/>
  </w:style>
  <w:style w:type="paragraph" w:styleId="Notedebasdepage">
    <w:name w:val="footnote text"/>
    <w:basedOn w:val="Normal"/>
    <w:link w:val="NotedebasdepageCar"/>
    <w:uiPriority w:val="99"/>
    <w:unhideWhenUsed/>
    <w:rsid w:val="00885F22"/>
  </w:style>
  <w:style w:type="character" w:customStyle="1" w:styleId="NotedebasdepageCar">
    <w:name w:val="Note de bas de page Car"/>
    <w:basedOn w:val="Policepardfaut"/>
    <w:link w:val="Notedebasdepage"/>
    <w:uiPriority w:val="99"/>
    <w:rsid w:val="00885F22"/>
  </w:style>
  <w:style w:type="character" w:styleId="Marquenotebasdepage">
    <w:name w:val="footnote reference"/>
    <w:basedOn w:val="Policepardfaut"/>
    <w:uiPriority w:val="99"/>
    <w:unhideWhenUsed/>
    <w:rsid w:val="00885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1775">
      <w:bodyDiv w:val="1"/>
      <w:marLeft w:val="0"/>
      <w:marRight w:val="0"/>
      <w:marTop w:val="0"/>
      <w:marBottom w:val="0"/>
      <w:divBdr>
        <w:top w:val="none" w:sz="0" w:space="0" w:color="auto"/>
        <w:left w:val="none" w:sz="0" w:space="0" w:color="auto"/>
        <w:bottom w:val="none" w:sz="0" w:space="0" w:color="auto"/>
        <w:right w:val="none" w:sz="0" w:space="0" w:color="auto"/>
      </w:divBdr>
    </w:div>
    <w:div w:id="468865965">
      <w:bodyDiv w:val="1"/>
      <w:marLeft w:val="0"/>
      <w:marRight w:val="0"/>
      <w:marTop w:val="0"/>
      <w:marBottom w:val="0"/>
      <w:divBdr>
        <w:top w:val="none" w:sz="0" w:space="0" w:color="auto"/>
        <w:left w:val="none" w:sz="0" w:space="0" w:color="auto"/>
        <w:bottom w:val="none" w:sz="0" w:space="0" w:color="auto"/>
        <w:right w:val="none" w:sz="0" w:space="0" w:color="auto"/>
      </w:divBdr>
    </w:div>
    <w:div w:id="607858274">
      <w:bodyDiv w:val="1"/>
      <w:marLeft w:val="0"/>
      <w:marRight w:val="0"/>
      <w:marTop w:val="0"/>
      <w:marBottom w:val="0"/>
      <w:divBdr>
        <w:top w:val="none" w:sz="0" w:space="0" w:color="auto"/>
        <w:left w:val="none" w:sz="0" w:space="0" w:color="auto"/>
        <w:bottom w:val="none" w:sz="0" w:space="0" w:color="auto"/>
        <w:right w:val="none" w:sz="0" w:space="0" w:color="auto"/>
      </w:divBdr>
      <w:divsChild>
        <w:div w:id="767428910">
          <w:marLeft w:val="0"/>
          <w:marRight w:val="0"/>
          <w:marTop w:val="0"/>
          <w:marBottom w:val="0"/>
          <w:divBdr>
            <w:top w:val="none" w:sz="0" w:space="0" w:color="auto"/>
            <w:left w:val="none" w:sz="0" w:space="0" w:color="auto"/>
            <w:bottom w:val="none" w:sz="0" w:space="0" w:color="auto"/>
            <w:right w:val="none" w:sz="0" w:space="0" w:color="auto"/>
          </w:divBdr>
          <w:divsChild>
            <w:div w:id="1082752544">
              <w:marLeft w:val="0"/>
              <w:marRight w:val="0"/>
              <w:marTop w:val="0"/>
              <w:marBottom w:val="0"/>
              <w:divBdr>
                <w:top w:val="none" w:sz="0" w:space="0" w:color="auto"/>
                <w:left w:val="none" w:sz="0" w:space="0" w:color="auto"/>
                <w:bottom w:val="none" w:sz="0" w:space="0" w:color="auto"/>
                <w:right w:val="none" w:sz="0" w:space="0" w:color="auto"/>
              </w:divBdr>
              <w:divsChild>
                <w:div w:id="798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3598">
      <w:bodyDiv w:val="1"/>
      <w:marLeft w:val="0"/>
      <w:marRight w:val="0"/>
      <w:marTop w:val="0"/>
      <w:marBottom w:val="0"/>
      <w:divBdr>
        <w:top w:val="none" w:sz="0" w:space="0" w:color="auto"/>
        <w:left w:val="none" w:sz="0" w:space="0" w:color="auto"/>
        <w:bottom w:val="none" w:sz="0" w:space="0" w:color="auto"/>
        <w:right w:val="none" w:sz="0" w:space="0" w:color="auto"/>
      </w:divBdr>
    </w:div>
    <w:div w:id="1009672217">
      <w:bodyDiv w:val="1"/>
      <w:marLeft w:val="0"/>
      <w:marRight w:val="0"/>
      <w:marTop w:val="0"/>
      <w:marBottom w:val="0"/>
      <w:divBdr>
        <w:top w:val="none" w:sz="0" w:space="0" w:color="auto"/>
        <w:left w:val="none" w:sz="0" w:space="0" w:color="auto"/>
        <w:bottom w:val="none" w:sz="0" w:space="0" w:color="auto"/>
        <w:right w:val="none" w:sz="0" w:space="0" w:color="auto"/>
      </w:divBdr>
    </w:div>
    <w:div w:id="1123888084">
      <w:bodyDiv w:val="1"/>
      <w:marLeft w:val="0"/>
      <w:marRight w:val="0"/>
      <w:marTop w:val="0"/>
      <w:marBottom w:val="0"/>
      <w:divBdr>
        <w:top w:val="none" w:sz="0" w:space="0" w:color="auto"/>
        <w:left w:val="none" w:sz="0" w:space="0" w:color="auto"/>
        <w:bottom w:val="none" w:sz="0" w:space="0" w:color="auto"/>
        <w:right w:val="none" w:sz="0" w:space="0" w:color="auto"/>
      </w:divBdr>
      <w:divsChild>
        <w:div w:id="530847747">
          <w:marLeft w:val="0"/>
          <w:marRight w:val="0"/>
          <w:marTop w:val="0"/>
          <w:marBottom w:val="0"/>
          <w:divBdr>
            <w:top w:val="none" w:sz="0" w:space="0" w:color="auto"/>
            <w:left w:val="none" w:sz="0" w:space="0" w:color="auto"/>
            <w:bottom w:val="none" w:sz="0" w:space="0" w:color="auto"/>
            <w:right w:val="none" w:sz="0" w:space="0" w:color="auto"/>
          </w:divBdr>
          <w:divsChild>
            <w:div w:id="795607224">
              <w:marLeft w:val="0"/>
              <w:marRight w:val="0"/>
              <w:marTop w:val="0"/>
              <w:marBottom w:val="0"/>
              <w:divBdr>
                <w:top w:val="none" w:sz="0" w:space="0" w:color="auto"/>
                <w:left w:val="none" w:sz="0" w:space="0" w:color="auto"/>
                <w:bottom w:val="none" w:sz="0" w:space="0" w:color="auto"/>
                <w:right w:val="none" w:sz="0" w:space="0" w:color="auto"/>
              </w:divBdr>
              <w:divsChild>
                <w:div w:id="5798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2714">
      <w:bodyDiv w:val="1"/>
      <w:marLeft w:val="0"/>
      <w:marRight w:val="0"/>
      <w:marTop w:val="0"/>
      <w:marBottom w:val="0"/>
      <w:divBdr>
        <w:top w:val="none" w:sz="0" w:space="0" w:color="auto"/>
        <w:left w:val="none" w:sz="0" w:space="0" w:color="auto"/>
        <w:bottom w:val="none" w:sz="0" w:space="0" w:color="auto"/>
        <w:right w:val="none" w:sz="0" w:space="0" w:color="auto"/>
      </w:divBdr>
      <w:divsChild>
        <w:div w:id="164592542">
          <w:marLeft w:val="0"/>
          <w:marRight w:val="0"/>
          <w:marTop w:val="0"/>
          <w:marBottom w:val="0"/>
          <w:divBdr>
            <w:top w:val="none" w:sz="0" w:space="0" w:color="auto"/>
            <w:left w:val="none" w:sz="0" w:space="0" w:color="auto"/>
            <w:bottom w:val="none" w:sz="0" w:space="0" w:color="auto"/>
            <w:right w:val="none" w:sz="0" w:space="0" w:color="auto"/>
          </w:divBdr>
          <w:divsChild>
            <w:div w:id="1478034195">
              <w:marLeft w:val="0"/>
              <w:marRight w:val="0"/>
              <w:marTop w:val="0"/>
              <w:marBottom w:val="0"/>
              <w:divBdr>
                <w:top w:val="none" w:sz="0" w:space="0" w:color="auto"/>
                <w:left w:val="none" w:sz="0" w:space="0" w:color="auto"/>
                <w:bottom w:val="none" w:sz="0" w:space="0" w:color="auto"/>
                <w:right w:val="none" w:sz="0" w:space="0" w:color="auto"/>
              </w:divBdr>
              <w:divsChild>
                <w:div w:id="1005283384">
                  <w:marLeft w:val="0"/>
                  <w:marRight w:val="0"/>
                  <w:marTop w:val="0"/>
                  <w:marBottom w:val="0"/>
                  <w:divBdr>
                    <w:top w:val="none" w:sz="0" w:space="0" w:color="auto"/>
                    <w:left w:val="none" w:sz="0" w:space="0" w:color="auto"/>
                    <w:bottom w:val="none" w:sz="0" w:space="0" w:color="auto"/>
                    <w:right w:val="none" w:sz="0" w:space="0" w:color="auto"/>
                  </w:divBdr>
                </w:div>
              </w:divsChild>
            </w:div>
            <w:div w:id="988750277">
              <w:marLeft w:val="0"/>
              <w:marRight w:val="0"/>
              <w:marTop w:val="0"/>
              <w:marBottom w:val="0"/>
              <w:divBdr>
                <w:top w:val="none" w:sz="0" w:space="0" w:color="auto"/>
                <w:left w:val="none" w:sz="0" w:space="0" w:color="auto"/>
                <w:bottom w:val="none" w:sz="0" w:space="0" w:color="auto"/>
                <w:right w:val="none" w:sz="0" w:space="0" w:color="auto"/>
              </w:divBdr>
              <w:divsChild>
                <w:div w:id="21252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8173">
          <w:marLeft w:val="0"/>
          <w:marRight w:val="0"/>
          <w:marTop w:val="0"/>
          <w:marBottom w:val="0"/>
          <w:divBdr>
            <w:top w:val="none" w:sz="0" w:space="0" w:color="auto"/>
            <w:left w:val="none" w:sz="0" w:space="0" w:color="auto"/>
            <w:bottom w:val="none" w:sz="0" w:space="0" w:color="auto"/>
            <w:right w:val="none" w:sz="0" w:space="0" w:color="auto"/>
          </w:divBdr>
          <w:divsChild>
            <w:div w:id="1652443654">
              <w:marLeft w:val="0"/>
              <w:marRight w:val="0"/>
              <w:marTop w:val="0"/>
              <w:marBottom w:val="0"/>
              <w:divBdr>
                <w:top w:val="none" w:sz="0" w:space="0" w:color="auto"/>
                <w:left w:val="none" w:sz="0" w:space="0" w:color="auto"/>
                <w:bottom w:val="none" w:sz="0" w:space="0" w:color="auto"/>
                <w:right w:val="none" w:sz="0" w:space="0" w:color="auto"/>
              </w:divBdr>
              <w:divsChild>
                <w:div w:id="741875553">
                  <w:marLeft w:val="0"/>
                  <w:marRight w:val="0"/>
                  <w:marTop w:val="0"/>
                  <w:marBottom w:val="0"/>
                  <w:divBdr>
                    <w:top w:val="none" w:sz="0" w:space="0" w:color="auto"/>
                    <w:left w:val="none" w:sz="0" w:space="0" w:color="auto"/>
                    <w:bottom w:val="none" w:sz="0" w:space="0" w:color="auto"/>
                    <w:right w:val="none" w:sz="0" w:space="0" w:color="auto"/>
                  </w:divBdr>
                </w:div>
              </w:divsChild>
            </w:div>
            <w:div w:id="888762105">
              <w:marLeft w:val="0"/>
              <w:marRight w:val="0"/>
              <w:marTop w:val="0"/>
              <w:marBottom w:val="0"/>
              <w:divBdr>
                <w:top w:val="none" w:sz="0" w:space="0" w:color="auto"/>
                <w:left w:val="none" w:sz="0" w:space="0" w:color="auto"/>
                <w:bottom w:val="none" w:sz="0" w:space="0" w:color="auto"/>
                <w:right w:val="none" w:sz="0" w:space="0" w:color="auto"/>
              </w:divBdr>
              <w:divsChild>
                <w:div w:id="18781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5241">
          <w:marLeft w:val="0"/>
          <w:marRight w:val="0"/>
          <w:marTop w:val="0"/>
          <w:marBottom w:val="0"/>
          <w:divBdr>
            <w:top w:val="none" w:sz="0" w:space="0" w:color="auto"/>
            <w:left w:val="none" w:sz="0" w:space="0" w:color="auto"/>
            <w:bottom w:val="none" w:sz="0" w:space="0" w:color="auto"/>
            <w:right w:val="none" w:sz="0" w:space="0" w:color="auto"/>
          </w:divBdr>
          <w:divsChild>
            <w:div w:id="201093309">
              <w:marLeft w:val="0"/>
              <w:marRight w:val="0"/>
              <w:marTop w:val="0"/>
              <w:marBottom w:val="0"/>
              <w:divBdr>
                <w:top w:val="none" w:sz="0" w:space="0" w:color="auto"/>
                <w:left w:val="none" w:sz="0" w:space="0" w:color="auto"/>
                <w:bottom w:val="none" w:sz="0" w:space="0" w:color="auto"/>
                <w:right w:val="none" w:sz="0" w:space="0" w:color="auto"/>
              </w:divBdr>
              <w:divsChild>
                <w:div w:id="494996938">
                  <w:marLeft w:val="0"/>
                  <w:marRight w:val="0"/>
                  <w:marTop w:val="0"/>
                  <w:marBottom w:val="0"/>
                  <w:divBdr>
                    <w:top w:val="none" w:sz="0" w:space="0" w:color="auto"/>
                    <w:left w:val="none" w:sz="0" w:space="0" w:color="auto"/>
                    <w:bottom w:val="none" w:sz="0" w:space="0" w:color="auto"/>
                    <w:right w:val="none" w:sz="0" w:space="0" w:color="auto"/>
                  </w:divBdr>
                </w:div>
              </w:divsChild>
            </w:div>
            <w:div w:id="1517234533">
              <w:marLeft w:val="0"/>
              <w:marRight w:val="0"/>
              <w:marTop w:val="0"/>
              <w:marBottom w:val="0"/>
              <w:divBdr>
                <w:top w:val="none" w:sz="0" w:space="0" w:color="auto"/>
                <w:left w:val="none" w:sz="0" w:space="0" w:color="auto"/>
                <w:bottom w:val="none" w:sz="0" w:space="0" w:color="auto"/>
                <w:right w:val="none" w:sz="0" w:space="0" w:color="auto"/>
              </w:divBdr>
              <w:divsChild>
                <w:div w:id="484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350">
          <w:marLeft w:val="0"/>
          <w:marRight w:val="0"/>
          <w:marTop w:val="0"/>
          <w:marBottom w:val="0"/>
          <w:divBdr>
            <w:top w:val="none" w:sz="0" w:space="0" w:color="auto"/>
            <w:left w:val="none" w:sz="0" w:space="0" w:color="auto"/>
            <w:bottom w:val="none" w:sz="0" w:space="0" w:color="auto"/>
            <w:right w:val="none" w:sz="0" w:space="0" w:color="auto"/>
          </w:divBdr>
          <w:divsChild>
            <w:div w:id="1611280401">
              <w:marLeft w:val="0"/>
              <w:marRight w:val="0"/>
              <w:marTop w:val="0"/>
              <w:marBottom w:val="0"/>
              <w:divBdr>
                <w:top w:val="none" w:sz="0" w:space="0" w:color="auto"/>
                <w:left w:val="none" w:sz="0" w:space="0" w:color="auto"/>
                <w:bottom w:val="none" w:sz="0" w:space="0" w:color="auto"/>
                <w:right w:val="none" w:sz="0" w:space="0" w:color="auto"/>
              </w:divBdr>
              <w:divsChild>
                <w:div w:id="40595313">
                  <w:marLeft w:val="0"/>
                  <w:marRight w:val="0"/>
                  <w:marTop w:val="0"/>
                  <w:marBottom w:val="0"/>
                  <w:divBdr>
                    <w:top w:val="none" w:sz="0" w:space="0" w:color="auto"/>
                    <w:left w:val="none" w:sz="0" w:space="0" w:color="auto"/>
                    <w:bottom w:val="none" w:sz="0" w:space="0" w:color="auto"/>
                    <w:right w:val="none" w:sz="0" w:space="0" w:color="auto"/>
                  </w:divBdr>
                </w:div>
              </w:divsChild>
            </w:div>
            <w:div w:id="1372343134">
              <w:marLeft w:val="0"/>
              <w:marRight w:val="0"/>
              <w:marTop w:val="0"/>
              <w:marBottom w:val="0"/>
              <w:divBdr>
                <w:top w:val="none" w:sz="0" w:space="0" w:color="auto"/>
                <w:left w:val="none" w:sz="0" w:space="0" w:color="auto"/>
                <w:bottom w:val="none" w:sz="0" w:space="0" w:color="auto"/>
                <w:right w:val="none" w:sz="0" w:space="0" w:color="auto"/>
              </w:divBdr>
              <w:divsChild>
                <w:div w:id="375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2736">
          <w:marLeft w:val="0"/>
          <w:marRight w:val="0"/>
          <w:marTop w:val="0"/>
          <w:marBottom w:val="0"/>
          <w:divBdr>
            <w:top w:val="none" w:sz="0" w:space="0" w:color="auto"/>
            <w:left w:val="none" w:sz="0" w:space="0" w:color="auto"/>
            <w:bottom w:val="none" w:sz="0" w:space="0" w:color="auto"/>
            <w:right w:val="none" w:sz="0" w:space="0" w:color="auto"/>
          </w:divBdr>
          <w:divsChild>
            <w:div w:id="1962376129">
              <w:marLeft w:val="0"/>
              <w:marRight w:val="0"/>
              <w:marTop w:val="0"/>
              <w:marBottom w:val="0"/>
              <w:divBdr>
                <w:top w:val="none" w:sz="0" w:space="0" w:color="auto"/>
                <w:left w:val="none" w:sz="0" w:space="0" w:color="auto"/>
                <w:bottom w:val="none" w:sz="0" w:space="0" w:color="auto"/>
                <w:right w:val="none" w:sz="0" w:space="0" w:color="auto"/>
              </w:divBdr>
              <w:divsChild>
                <w:div w:id="417361871">
                  <w:marLeft w:val="0"/>
                  <w:marRight w:val="0"/>
                  <w:marTop w:val="0"/>
                  <w:marBottom w:val="0"/>
                  <w:divBdr>
                    <w:top w:val="none" w:sz="0" w:space="0" w:color="auto"/>
                    <w:left w:val="none" w:sz="0" w:space="0" w:color="auto"/>
                    <w:bottom w:val="none" w:sz="0" w:space="0" w:color="auto"/>
                    <w:right w:val="none" w:sz="0" w:space="0" w:color="auto"/>
                  </w:divBdr>
                </w:div>
              </w:divsChild>
            </w:div>
            <w:div w:id="1881042550">
              <w:marLeft w:val="0"/>
              <w:marRight w:val="0"/>
              <w:marTop w:val="0"/>
              <w:marBottom w:val="0"/>
              <w:divBdr>
                <w:top w:val="none" w:sz="0" w:space="0" w:color="auto"/>
                <w:left w:val="none" w:sz="0" w:space="0" w:color="auto"/>
                <w:bottom w:val="none" w:sz="0" w:space="0" w:color="auto"/>
                <w:right w:val="none" w:sz="0" w:space="0" w:color="auto"/>
              </w:divBdr>
              <w:divsChild>
                <w:div w:id="12067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39246">
          <w:marLeft w:val="0"/>
          <w:marRight w:val="0"/>
          <w:marTop w:val="0"/>
          <w:marBottom w:val="0"/>
          <w:divBdr>
            <w:top w:val="none" w:sz="0" w:space="0" w:color="auto"/>
            <w:left w:val="none" w:sz="0" w:space="0" w:color="auto"/>
            <w:bottom w:val="none" w:sz="0" w:space="0" w:color="auto"/>
            <w:right w:val="none" w:sz="0" w:space="0" w:color="auto"/>
          </w:divBdr>
          <w:divsChild>
            <w:div w:id="496310338">
              <w:marLeft w:val="0"/>
              <w:marRight w:val="0"/>
              <w:marTop w:val="0"/>
              <w:marBottom w:val="0"/>
              <w:divBdr>
                <w:top w:val="none" w:sz="0" w:space="0" w:color="auto"/>
                <w:left w:val="none" w:sz="0" w:space="0" w:color="auto"/>
                <w:bottom w:val="none" w:sz="0" w:space="0" w:color="auto"/>
                <w:right w:val="none" w:sz="0" w:space="0" w:color="auto"/>
              </w:divBdr>
              <w:divsChild>
                <w:div w:id="115416577">
                  <w:marLeft w:val="0"/>
                  <w:marRight w:val="0"/>
                  <w:marTop w:val="0"/>
                  <w:marBottom w:val="0"/>
                  <w:divBdr>
                    <w:top w:val="none" w:sz="0" w:space="0" w:color="auto"/>
                    <w:left w:val="none" w:sz="0" w:space="0" w:color="auto"/>
                    <w:bottom w:val="none" w:sz="0" w:space="0" w:color="auto"/>
                    <w:right w:val="none" w:sz="0" w:space="0" w:color="auto"/>
                  </w:divBdr>
                </w:div>
              </w:divsChild>
            </w:div>
            <w:div w:id="665210439">
              <w:marLeft w:val="0"/>
              <w:marRight w:val="0"/>
              <w:marTop w:val="0"/>
              <w:marBottom w:val="0"/>
              <w:divBdr>
                <w:top w:val="none" w:sz="0" w:space="0" w:color="auto"/>
                <w:left w:val="none" w:sz="0" w:space="0" w:color="auto"/>
                <w:bottom w:val="none" w:sz="0" w:space="0" w:color="auto"/>
                <w:right w:val="none" w:sz="0" w:space="0" w:color="auto"/>
              </w:divBdr>
              <w:divsChild>
                <w:div w:id="6817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6773">
          <w:marLeft w:val="0"/>
          <w:marRight w:val="0"/>
          <w:marTop w:val="0"/>
          <w:marBottom w:val="0"/>
          <w:divBdr>
            <w:top w:val="none" w:sz="0" w:space="0" w:color="auto"/>
            <w:left w:val="none" w:sz="0" w:space="0" w:color="auto"/>
            <w:bottom w:val="none" w:sz="0" w:space="0" w:color="auto"/>
            <w:right w:val="none" w:sz="0" w:space="0" w:color="auto"/>
          </w:divBdr>
          <w:divsChild>
            <w:div w:id="1553686127">
              <w:marLeft w:val="0"/>
              <w:marRight w:val="0"/>
              <w:marTop w:val="0"/>
              <w:marBottom w:val="0"/>
              <w:divBdr>
                <w:top w:val="none" w:sz="0" w:space="0" w:color="auto"/>
                <w:left w:val="none" w:sz="0" w:space="0" w:color="auto"/>
                <w:bottom w:val="none" w:sz="0" w:space="0" w:color="auto"/>
                <w:right w:val="none" w:sz="0" w:space="0" w:color="auto"/>
              </w:divBdr>
              <w:divsChild>
                <w:div w:id="1027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9806">
      <w:bodyDiv w:val="1"/>
      <w:marLeft w:val="0"/>
      <w:marRight w:val="0"/>
      <w:marTop w:val="0"/>
      <w:marBottom w:val="0"/>
      <w:divBdr>
        <w:top w:val="none" w:sz="0" w:space="0" w:color="auto"/>
        <w:left w:val="none" w:sz="0" w:space="0" w:color="auto"/>
        <w:bottom w:val="none" w:sz="0" w:space="0" w:color="auto"/>
        <w:right w:val="none" w:sz="0" w:space="0" w:color="auto"/>
      </w:divBdr>
      <w:divsChild>
        <w:div w:id="1716193456">
          <w:marLeft w:val="0"/>
          <w:marRight w:val="0"/>
          <w:marTop w:val="0"/>
          <w:marBottom w:val="0"/>
          <w:divBdr>
            <w:top w:val="none" w:sz="0" w:space="0" w:color="auto"/>
            <w:left w:val="none" w:sz="0" w:space="0" w:color="auto"/>
            <w:bottom w:val="none" w:sz="0" w:space="0" w:color="auto"/>
            <w:right w:val="none" w:sz="0" w:space="0" w:color="auto"/>
          </w:divBdr>
          <w:divsChild>
            <w:div w:id="135799643">
              <w:marLeft w:val="0"/>
              <w:marRight w:val="0"/>
              <w:marTop w:val="0"/>
              <w:marBottom w:val="0"/>
              <w:divBdr>
                <w:top w:val="none" w:sz="0" w:space="0" w:color="auto"/>
                <w:left w:val="none" w:sz="0" w:space="0" w:color="auto"/>
                <w:bottom w:val="none" w:sz="0" w:space="0" w:color="auto"/>
                <w:right w:val="none" w:sz="0" w:space="0" w:color="auto"/>
              </w:divBdr>
              <w:divsChild>
                <w:div w:id="16461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93884">
      <w:bodyDiv w:val="1"/>
      <w:marLeft w:val="0"/>
      <w:marRight w:val="0"/>
      <w:marTop w:val="0"/>
      <w:marBottom w:val="0"/>
      <w:divBdr>
        <w:top w:val="none" w:sz="0" w:space="0" w:color="auto"/>
        <w:left w:val="none" w:sz="0" w:space="0" w:color="auto"/>
        <w:bottom w:val="none" w:sz="0" w:space="0" w:color="auto"/>
        <w:right w:val="none" w:sz="0" w:space="0" w:color="auto"/>
      </w:divBdr>
    </w:div>
    <w:div w:id="2068914782">
      <w:bodyDiv w:val="1"/>
      <w:marLeft w:val="0"/>
      <w:marRight w:val="0"/>
      <w:marTop w:val="0"/>
      <w:marBottom w:val="0"/>
      <w:divBdr>
        <w:top w:val="none" w:sz="0" w:space="0" w:color="auto"/>
        <w:left w:val="none" w:sz="0" w:space="0" w:color="auto"/>
        <w:bottom w:val="none" w:sz="0" w:space="0" w:color="auto"/>
        <w:right w:val="none" w:sz="0" w:space="0" w:color="auto"/>
      </w:divBdr>
      <w:divsChild>
        <w:div w:id="1515878722">
          <w:marLeft w:val="0"/>
          <w:marRight w:val="0"/>
          <w:marTop w:val="0"/>
          <w:marBottom w:val="0"/>
          <w:divBdr>
            <w:top w:val="none" w:sz="0" w:space="0" w:color="auto"/>
            <w:left w:val="none" w:sz="0" w:space="0" w:color="auto"/>
            <w:bottom w:val="none" w:sz="0" w:space="0" w:color="auto"/>
            <w:right w:val="none" w:sz="0" w:space="0" w:color="auto"/>
          </w:divBdr>
          <w:divsChild>
            <w:div w:id="482234176">
              <w:marLeft w:val="0"/>
              <w:marRight w:val="0"/>
              <w:marTop w:val="0"/>
              <w:marBottom w:val="0"/>
              <w:divBdr>
                <w:top w:val="none" w:sz="0" w:space="0" w:color="auto"/>
                <w:left w:val="none" w:sz="0" w:space="0" w:color="auto"/>
                <w:bottom w:val="none" w:sz="0" w:space="0" w:color="auto"/>
                <w:right w:val="none" w:sz="0" w:space="0" w:color="auto"/>
              </w:divBdr>
              <w:divsChild>
                <w:div w:id="11193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i.org/10.1111/j.1743-4580.2010.00319.x"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7A9882-A2F3-6246-AAFF-7C3F57259F8D}">
  <ds:schemaRefs>
    <ds:schemaRef ds:uri="http://schemas.openxmlformats.org/officeDocument/2006/bibliography"/>
  </ds:schemaRefs>
</ds:datastoreItem>
</file>

<file path=customXml/itemProps2.xml><?xml version="1.0" encoding="utf-8"?>
<ds:datastoreItem xmlns:ds="http://schemas.openxmlformats.org/officeDocument/2006/customXml" ds:itemID="{1BF27B68-10CF-43D9-8476-89E61B1B9BE8}"/>
</file>

<file path=customXml/itemProps3.xml><?xml version="1.0" encoding="utf-8"?>
<ds:datastoreItem xmlns:ds="http://schemas.openxmlformats.org/officeDocument/2006/customXml" ds:itemID="{C1826760-4ADE-49D1-AF7B-45DDF02DA736}"/>
</file>

<file path=customXml/itemProps4.xml><?xml version="1.0" encoding="utf-8"?>
<ds:datastoreItem xmlns:ds="http://schemas.openxmlformats.org/officeDocument/2006/customXml" ds:itemID="{96606573-AA7E-4DDA-BDE1-605EBE963AF8}"/>
</file>

<file path=docProps/app.xml><?xml version="1.0" encoding="utf-8"?>
<Properties xmlns="http://schemas.openxmlformats.org/officeDocument/2006/extended-properties" xmlns:vt="http://schemas.openxmlformats.org/officeDocument/2006/docPropsVTypes">
  <Template>Normal.dotm</Template>
  <TotalTime>42</TotalTime>
  <Pages>7</Pages>
  <Words>3972</Words>
  <Characters>21848</Characters>
  <Application>Microsoft Macintosh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Yira Lazala</dc:creator>
  <cp:keywords/>
  <dc:description/>
  <cp:lastModifiedBy>Christine Verschuur</cp:lastModifiedBy>
  <cp:revision>4</cp:revision>
  <dcterms:created xsi:type="dcterms:W3CDTF">2018-06-07T09:01:00Z</dcterms:created>
  <dcterms:modified xsi:type="dcterms:W3CDTF">2018-06-07T10:18:00Z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