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761A" w14:textId="6902E128" w:rsidR="00BB1B20" w:rsidRPr="00BB1B20" w:rsidRDefault="00BB1B20" w:rsidP="00BB1B20">
      <w:pPr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val="es-ES" w:eastAsia="es-MX"/>
        </w:rPr>
      </w:pPr>
      <w:r w:rsidRPr="00BB1B20">
        <w:rPr>
          <w:rFonts w:ascii="Arial" w:eastAsia="Times New Roman" w:hAnsi="Arial" w:cs="Arial"/>
          <w:b/>
          <w:bCs/>
          <w:color w:val="000000"/>
          <w:shd w:val="clear" w:color="auto" w:fill="FFFFFF"/>
          <w:lang w:val="es-ES" w:eastAsia="es-MX"/>
        </w:rPr>
        <w:t xml:space="preserve">Comentarios del Estado mexicano </w:t>
      </w:r>
      <w:r w:rsidRPr="00BB1B20">
        <w:rPr>
          <w:rFonts w:ascii="Arial" w:eastAsia="Times New Roman" w:hAnsi="Arial" w:cs="Arial"/>
          <w:b/>
          <w:bCs/>
          <w:color w:val="000000"/>
          <w:shd w:val="clear" w:color="auto" w:fill="FFFFFF"/>
          <w:lang w:val="es-ES" w:eastAsia="es-MX"/>
        </w:rPr>
        <w:t>al proyecto de instrumento vinculante sobre el derecho al desarrollo</w:t>
      </w:r>
      <w:r w:rsidRPr="00BB1B20">
        <w:rPr>
          <w:rFonts w:ascii="Arial" w:eastAsia="Times New Roman" w:hAnsi="Arial" w:cs="Arial"/>
          <w:b/>
          <w:bCs/>
          <w:color w:val="000000"/>
          <w:shd w:val="clear" w:color="auto" w:fill="FFFFFF"/>
          <w:lang w:val="es-ES" w:eastAsia="es-MX"/>
        </w:rPr>
        <w:t xml:space="preserve"> en respuesta a la s</w:t>
      </w:r>
      <w:r w:rsidRPr="00BB1B20">
        <w:rPr>
          <w:rFonts w:ascii="Arial" w:eastAsia="Times New Roman" w:hAnsi="Arial" w:cs="Arial"/>
          <w:b/>
          <w:bCs/>
          <w:color w:val="000000"/>
          <w:shd w:val="clear" w:color="auto" w:fill="FFFFFF"/>
          <w:lang w:val="es-ES" w:eastAsia="es-MX"/>
        </w:rPr>
        <w:t xml:space="preserve">olicitud del </w:t>
      </w:r>
      <w:proofErr w:type="gramStart"/>
      <w:r w:rsidRPr="00BB1B20">
        <w:rPr>
          <w:rFonts w:ascii="Arial" w:eastAsia="Times New Roman" w:hAnsi="Arial" w:cs="Arial"/>
          <w:b/>
          <w:bCs/>
          <w:color w:val="000000"/>
          <w:shd w:val="clear" w:color="auto" w:fill="FFFFFF"/>
          <w:lang w:val="es-ES" w:eastAsia="es-MX"/>
        </w:rPr>
        <w:t>Presidente</w:t>
      </w:r>
      <w:proofErr w:type="gramEnd"/>
      <w:r w:rsidRPr="00BB1B20">
        <w:rPr>
          <w:rFonts w:ascii="Arial" w:eastAsia="Times New Roman" w:hAnsi="Arial" w:cs="Arial"/>
          <w:b/>
          <w:bCs/>
          <w:color w:val="000000"/>
          <w:shd w:val="clear" w:color="auto" w:fill="FFFFFF"/>
          <w:lang w:val="es-ES" w:eastAsia="es-MX"/>
        </w:rPr>
        <w:t xml:space="preserve"> Relator del Grupo de Trabajo Intergubernamental sobre el derecho al desarrollo</w:t>
      </w:r>
    </w:p>
    <w:p w14:paraId="386F770C" w14:textId="672E1E78" w:rsidR="00BB1B20" w:rsidRPr="001518CE" w:rsidRDefault="00BB1B20" w:rsidP="00BB1B20">
      <w:pPr>
        <w:pStyle w:val="body"/>
        <w:spacing w:after="0" w:afterAutospacing="0" w:line="276" w:lineRule="auto"/>
        <w:jc w:val="both"/>
        <w:rPr>
          <w:rFonts w:ascii="Helvetica" w:hAnsi="Helvetica"/>
          <w:color w:val="000000"/>
          <w:lang w:val="es-ES"/>
        </w:rPr>
      </w:pP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México, está altamente comprometido con el desarrollo pleno e incluyente de todas las personas, poniendo especial atención a las necesidades específicas de quienes enfrentan mayores condiciones de vulnerabilidad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. </w:t>
      </w:r>
      <w:r w:rsidRPr="001518CE">
        <w:rPr>
          <w:rStyle w:val="apple-converted-space"/>
          <w:rFonts w:ascii="Arial" w:hAnsi="Arial" w:cs="Arial"/>
          <w:color w:val="000000"/>
          <w:shd w:val="clear" w:color="auto" w:fill="FFFFFF"/>
          <w:lang w:val="es-ES"/>
        </w:rPr>
        <w:t> </w:t>
      </w:r>
    </w:p>
    <w:p w14:paraId="2736D61C" w14:textId="77777777" w:rsidR="00BB1B20" w:rsidRPr="001518CE" w:rsidRDefault="00BB1B20" w:rsidP="00BB1B20">
      <w:pPr>
        <w:pStyle w:val="body"/>
        <w:spacing w:after="0" w:afterAutospacing="0" w:line="276" w:lineRule="auto"/>
        <w:jc w:val="both"/>
        <w:rPr>
          <w:rFonts w:ascii="Helvetica" w:hAnsi="Helvetica"/>
          <w:color w:val="000000"/>
          <w:lang w:val="es-ES"/>
        </w:rPr>
      </w:pP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Reconocemos que fomentar la igualdad de condiciones y oportunidades, es imperante para alcanzar</w:t>
      </w:r>
      <w:r w:rsidRPr="001518CE">
        <w:rPr>
          <w:rStyle w:val="apple-converted-space"/>
          <w:rFonts w:ascii="Arial" w:hAnsi="Arial" w:cs="Arial"/>
          <w:color w:val="000000"/>
          <w:shd w:val="clear" w:color="auto" w:fill="FFFFFF"/>
          <w:lang w:val="es-ES"/>
        </w:rPr>
        <w:t> 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nuestros objetivos comunes y</w:t>
      </w:r>
      <w:r w:rsidRPr="001518CE">
        <w:rPr>
          <w:rStyle w:val="apple-converted-space"/>
          <w:rFonts w:ascii="Arial" w:hAnsi="Arial" w:cs="Arial"/>
          <w:color w:val="000000"/>
          <w:shd w:val="clear" w:color="auto" w:fill="FFFFFF"/>
          <w:lang w:val="es-ES"/>
        </w:rPr>
        <w:t> 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tener sociedades</w:t>
      </w:r>
      <w:r w:rsidRPr="001518CE">
        <w:rPr>
          <w:rStyle w:val="apple-converted-space"/>
          <w:rFonts w:ascii="Arial" w:hAnsi="Arial" w:cs="Arial"/>
          <w:color w:val="000000"/>
          <w:shd w:val="clear" w:color="auto" w:fill="FFFFFF"/>
          <w:lang w:val="es-ES"/>
        </w:rPr>
        <w:t> 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más justas, y ello, requiere de esquemas de cooperación internacional para hacer frente a los retos globales.</w:t>
      </w:r>
    </w:p>
    <w:p w14:paraId="7DC0C656" w14:textId="77777777" w:rsidR="00BB1B20" w:rsidRDefault="00BB1B20" w:rsidP="00BB1B20">
      <w:pPr>
        <w:pStyle w:val="body"/>
        <w:spacing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No obstante,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como se ha expresado en ocasiones anteriores, mantenemos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 reservas sobre la utilidad de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adoptar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 un instrumento jurídicamente vinculante sobre el derecho al desarrollo,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ya que se cuenta con instrumentos internacionales de carácter universal a través de los cuales se asegura su respeto pleno.</w:t>
      </w:r>
    </w:p>
    <w:p w14:paraId="6785CD19" w14:textId="77777777" w:rsidR="00BB1B20" w:rsidRPr="001518CE" w:rsidRDefault="00BB1B20" w:rsidP="00BB1B20">
      <w:pPr>
        <w:pStyle w:val="body"/>
        <w:spacing w:after="0" w:afterAutospacing="0" w:line="276" w:lineRule="auto"/>
        <w:jc w:val="both"/>
        <w:rPr>
          <w:rFonts w:ascii="Helvetica" w:hAnsi="Helvetica"/>
          <w:color w:val="000000"/>
          <w:lang w:val="es-ES"/>
        </w:rPr>
      </w:pP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La Carta de las Naciones Unidas reconoce de manera clara la importancia de que los Estados promuevan el desarrollo y la cooperación, y México ha acompañado las iniciativas multilaterales que persiguen este objetivo.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 Por otra parte, e</w:t>
      </w:r>
      <w:r w:rsidRPr="00207E89">
        <w:rPr>
          <w:rFonts w:ascii="Arial" w:hAnsi="Arial" w:cs="Arial"/>
          <w:color w:val="000000"/>
          <w:shd w:val="clear" w:color="auto" w:fill="FFFFFF"/>
          <w:lang w:val="es-ES"/>
        </w:rPr>
        <w:t xml:space="preserve">l respeto, la observancia y protección de los derechos humanos y libertades fundamentales son obligaciones de los Estados que no deben ser sujetas a condiciones de solidaridad 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ni de cooperación </w:t>
      </w:r>
      <w:r w:rsidRPr="00207E89">
        <w:rPr>
          <w:rFonts w:ascii="Arial" w:hAnsi="Arial" w:cs="Arial"/>
          <w:color w:val="000000"/>
          <w:shd w:val="clear" w:color="auto" w:fill="FFFFFF"/>
          <w:lang w:val="es-ES"/>
        </w:rPr>
        <w:t>para su cumplimiento.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</w:p>
    <w:p w14:paraId="131A1BAA" w14:textId="77777777" w:rsidR="00BB1B20" w:rsidRPr="001518CE" w:rsidRDefault="00BB1B20" w:rsidP="00BB1B20">
      <w:pPr>
        <w:pStyle w:val="body"/>
        <w:spacing w:after="0" w:afterAutospacing="0" w:line="276" w:lineRule="auto"/>
        <w:jc w:val="both"/>
        <w:rPr>
          <w:rFonts w:ascii="Helvetica" w:hAnsi="Helvetica"/>
          <w:color w:val="000000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L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a adopción de la Agenda de Desarrollo 2030 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ya 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constituye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el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 marco de referencia global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 en el tema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y debemos enfocar nuestros esfuerzos a su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 implementación efectiva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para lograr el desarrollo de todos los Estados.</w:t>
      </w:r>
    </w:p>
    <w:p w14:paraId="6BA40B97" w14:textId="77777777" w:rsidR="00BB1B20" w:rsidRPr="001518CE" w:rsidRDefault="00BB1B20" w:rsidP="00BB1B20">
      <w:pPr>
        <w:pStyle w:val="body"/>
        <w:spacing w:after="0" w:afterAutospacing="0" w:line="276" w:lineRule="auto"/>
        <w:jc w:val="both"/>
        <w:rPr>
          <w:rFonts w:ascii="Helvetica" w:hAnsi="Helvetica"/>
          <w:color w:val="000000"/>
          <w:lang w:val="es-ES"/>
        </w:rPr>
      </w:pP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La Declaración sobre el derecho al desarrollo, adoptada por la Asamblea General de Las Naciones Unidas mediante la resolución 41/128, la cual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contó con el apoyo de México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, reconoce el derecho al desarrollo y establece el deber de los Estados de crear condiciones nacionales e internacionales favorables para la realización del mismo.</w:t>
      </w:r>
    </w:p>
    <w:p w14:paraId="0F5DA0F6" w14:textId="77777777" w:rsidR="00BB1B20" w:rsidRPr="001518CE" w:rsidRDefault="00BB1B20" w:rsidP="00BB1B20">
      <w:pPr>
        <w:pStyle w:val="body"/>
        <w:spacing w:after="0" w:afterAutospacing="0" w:line="276" w:lineRule="auto"/>
        <w:jc w:val="both"/>
        <w:rPr>
          <w:rFonts w:ascii="Helvetica" w:hAnsi="Helvetica"/>
          <w:color w:val="000000"/>
          <w:lang w:val="es-ES"/>
        </w:rPr>
      </w:pP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De igual forma, la declaración habla del deber de garantizar la igualdad de oportunidades para tod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as las personas; el 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acceso a los recursos básicos, la educación, los servicios de salud, alimentos, vivienda, empleo y la justa distribución de los ingresos. Asimismo, señala que los Estados deben adoptar medidas para eliminar los obstáculos al desarrollo resultantes de la inobservancia de los derechos civiles y políticos, así como de los derechos económicos, sociales y culturales.</w:t>
      </w:r>
    </w:p>
    <w:p w14:paraId="15F4AFA6" w14:textId="77777777" w:rsidR="00BB1B20" w:rsidRPr="001518CE" w:rsidRDefault="00BB1B20" w:rsidP="00BB1B20">
      <w:pPr>
        <w:pStyle w:val="body"/>
        <w:spacing w:after="0" w:afterAutospacing="0" w:line="276" w:lineRule="auto"/>
        <w:jc w:val="both"/>
        <w:rPr>
          <w:rFonts w:ascii="Helvetica" w:hAnsi="Helvetica"/>
          <w:color w:val="000000"/>
          <w:lang w:val="es-ES"/>
        </w:rPr>
      </w:pP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lastRenderedPageBreak/>
        <w:t xml:space="preserve">Con base en lo anterior, </w:t>
      </w:r>
      <w:bookmarkStart w:id="0" w:name="_Hlk79573816"/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el 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marco jurídico internacional vigente ya contempla el 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derecho al desarrollo, y no existe un bien jurídico tutelar distinto al que ya tutelan los demás derechos humanos u otras normas de derecho internacional de carácter consuetudinario, convencional o 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los 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principios generales.</w:t>
      </w:r>
    </w:p>
    <w:bookmarkEnd w:id="0"/>
    <w:p w14:paraId="67032235" w14:textId="77777777" w:rsidR="00BB1B20" w:rsidRPr="001518CE" w:rsidRDefault="00BB1B20" w:rsidP="00BB1B20">
      <w:pPr>
        <w:pStyle w:val="body"/>
        <w:spacing w:after="0" w:afterAutospacing="0" w:line="276" w:lineRule="auto"/>
        <w:jc w:val="both"/>
        <w:rPr>
          <w:rFonts w:ascii="Helvetica" w:hAnsi="Helvetica"/>
          <w:color w:val="000000"/>
          <w:lang w:val="es-ES"/>
        </w:rPr>
      </w:pP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Tomando en cuenta lo anterior, México considera que no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es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necesario ni 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adecuado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adoptar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 un instrumento vinculante que no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tenga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 una viabilidad jurídica evidente y que demand</w:t>
      </w:r>
      <w:r>
        <w:rPr>
          <w:rFonts w:ascii="Arial" w:hAnsi="Arial" w:cs="Arial"/>
          <w:color w:val="000000"/>
          <w:shd w:val="clear" w:color="auto" w:fill="FFFFFF"/>
          <w:lang w:val="es-ES"/>
        </w:rPr>
        <w:t>e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 la</w:t>
      </w:r>
      <w:r w:rsidRPr="001518CE">
        <w:rPr>
          <w:rStyle w:val="apple-converted-space"/>
          <w:rFonts w:ascii="Arial" w:hAnsi="Arial" w:cs="Arial"/>
          <w:color w:val="000000"/>
          <w:shd w:val="clear" w:color="auto" w:fill="FFFFFF"/>
          <w:lang w:val="es-ES"/>
        </w:rPr>
        <w:t> 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asignación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 significativa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 xml:space="preserve"> de recursos humanos y financieros, en un momento en el que dichos recursos resultan escasos</w:t>
      </w:r>
      <w:r>
        <w:rPr>
          <w:rFonts w:ascii="Arial" w:hAnsi="Arial" w:cs="Arial"/>
          <w:color w:val="000000"/>
          <w:shd w:val="clear" w:color="auto" w:fill="FFFFFF"/>
          <w:lang w:val="es-ES"/>
        </w:rPr>
        <w:t>, y que bien podrían emplearse en la promoción del cumplimiento de los ODS.</w:t>
      </w:r>
    </w:p>
    <w:p w14:paraId="7E444037" w14:textId="77777777" w:rsidR="00BB1B20" w:rsidRPr="001518CE" w:rsidRDefault="00BB1B20" w:rsidP="00BB1B20">
      <w:pPr>
        <w:pStyle w:val="body"/>
        <w:spacing w:after="0" w:afterAutospacing="0" w:line="276" w:lineRule="auto"/>
        <w:jc w:val="both"/>
        <w:rPr>
          <w:rFonts w:ascii="Helvetica" w:hAnsi="Helvetica"/>
          <w:color w:val="000000"/>
          <w:lang w:val="es-ES"/>
        </w:rPr>
      </w:pP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De igual forma, se externa preocupación por la inclusión de una serie de temas que no gozan de consenso, ya sea porque carecen de una definición clara o porque han sido</w:t>
      </w:r>
      <w:r w:rsidRPr="001518CE">
        <w:rPr>
          <w:rStyle w:val="apple-converted-space"/>
          <w:rFonts w:ascii="Arial" w:hAnsi="Arial" w:cs="Arial"/>
          <w:color w:val="000000"/>
          <w:shd w:val="clear" w:color="auto" w:fill="FFFFFF"/>
          <w:lang w:val="es-ES"/>
        </w:rPr>
        <w:t> 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altamente politizados. En este sentido, reiteramos la importancia de evitar supeditar el cumplimiento de</w:t>
      </w:r>
      <w:r w:rsidRPr="001518CE">
        <w:rPr>
          <w:rStyle w:val="apple-converted-space"/>
          <w:rFonts w:ascii="Arial" w:hAnsi="Arial" w:cs="Arial"/>
          <w:color w:val="000000"/>
          <w:shd w:val="clear" w:color="auto" w:fill="FFFFFF"/>
          <w:lang w:val="es-ES"/>
        </w:rPr>
        <w:t> 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las obligaciones de derechos humanos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al nivel de desarrollo de los Estados. Es nuestro deber garantizar que todos los derechos y libertades fundamentales sean protegid</w:t>
      </w:r>
      <w:r>
        <w:rPr>
          <w:rFonts w:ascii="Arial" w:hAnsi="Arial" w:cs="Arial"/>
          <w:color w:val="000000"/>
          <w:shd w:val="clear" w:color="auto" w:fill="FFFFFF"/>
          <w:lang w:val="es-ES"/>
        </w:rPr>
        <w:t>o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s y respetad</w:t>
      </w:r>
      <w:r>
        <w:rPr>
          <w:rFonts w:ascii="Arial" w:hAnsi="Arial" w:cs="Arial"/>
          <w:color w:val="000000"/>
          <w:shd w:val="clear" w:color="auto" w:fill="FFFFFF"/>
          <w:lang w:val="es-ES"/>
        </w:rPr>
        <w:t>o</w:t>
      </w:r>
      <w:r w:rsidRPr="001518CE">
        <w:rPr>
          <w:rFonts w:ascii="Arial" w:hAnsi="Arial" w:cs="Arial"/>
          <w:color w:val="000000"/>
          <w:shd w:val="clear" w:color="auto" w:fill="FFFFFF"/>
          <w:lang w:val="es-ES"/>
        </w:rPr>
        <w:t>s, independientemente de los obstáculos de índole económica o social que enfrentemos.</w:t>
      </w:r>
    </w:p>
    <w:p w14:paraId="51900588" w14:textId="77777777" w:rsidR="00E37B0E" w:rsidRPr="00BB1B20" w:rsidRDefault="00E37B0E">
      <w:pPr>
        <w:rPr>
          <w:lang w:val="es-ES"/>
        </w:rPr>
      </w:pPr>
    </w:p>
    <w:sectPr w:rsidR="00E37B0E" w:rsidRPr="00BB1B20" w:rsidSect="003729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20"/>
    <w:rsid w:val="003729C6"/>
    <w:rsid w:val="005B6EF1"/>
    <w:rsid w:val="00890227"/>
    <w:rsid w:val="00BB1B20"/>
    <w:rsid w:val="00E3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A14BA"/>
  <w15:chartTrackingRefBased/>
  <w15:docId w15:val="{69C495D5-0A33-7542-B5AA-7B883BA5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">
    <w:name w:val="body"/>
    <w:basedOn w:val="Normal"/>
    <w:rsid w:val="00BB1B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converted-space">
    <w:name w:val="apple-converted-space"/>
    <w:basedOn w:val="Fuentedeprrafopredeter"/>
    <w:rsid w:val="00BB1B20"/>
  </w:style>
  <w:style w:type="character" w:customStyle="1" w:styleId="xmarkrwxi50hno">
    <w:name w:val="x_markrwxi50hno"/>
    <w:basedOn w:val="Fuentedeprrafopredeter"/>
    <w:rsid w:val="00BB1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5EEF8-D8D5-40F1-A619-86FFCF3B5BCF}"/>
</file>

<file path=customXml/itemProps2.xml><?xml version="1.0" encoding="utf-8"?>
<ds:datastoreItem xmlns:ds="http://schemas.openxmlformats.org/officeDocument/2006/customXml" ds:itemID="{910936EB-CF95-4930-9BA7-F711EC6305DE}"/>
</file>

<file path=customXml/itemProps3.xml><?xml version="1.0" encoding="utf-8"?>
<ds:datastoreItem xmlns:ds="http://schemas.openxmlformats.org/officeDocument/2006/customXml" ds:itemID="{5148B5D8-EEF4-4894-846E-52524190FD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Lavalle Arroyo</dc:creator>
  <cp:keywords/>
  <dc:description/>
  <cp:lastModifiedBy>Ana Paula Lavalle Arroyo</cp:lastModifiedBy>
  <cp:revision>2</cp:revision>
  <dcterms:created xsi:type="dcterms:W3CDTF">2021-08-18T15:25:00Z</dcterms:created>
  <dcterms:modified xsi:type="dcterms:W3CDTF">2021-08-18T15:25:00Z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