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7A735" w14:textId="4930BB0F" w:rsidR="00781CEC" w:rsidRPr="00781CEC" w:rsidRDefault="00781CEC" w:rsidP="00781CEC">
      <w:pPr>
        <w:rPr>
          <w:rFonts w:ascii="Times New Roman" w:eastAsia="Times New Roman" w:hAnsi="Times New Roman" w:cs="Times New Roman"/>
          <w:b/>
          <w:color w:val="201F1E"/>
          <w:sz w:val="24"/>
          <w:szCs w:val="24"/>
          <w:lang w:val="en-US"/>
        </w:rPr>
      </w:pPr>
      <w:r>
        <w:rPr>
          <w:rFonts w:ascii="Times New Roman" w:eastAsia="Times New Roman" w:hAnsi="Times New Roman" w:cs="Times New Roman"/>
          <w:b/>
          <w:color w:val="201F1E"/>
          <w:sz w:val="24"/>
          <w:szCs w:val="24"/>
          <w:lang w:val="en-US"/>
        </w:rPr>
        <w:t>Constribution from Ms. Nicole Ameline (France), Member of the Committee on the Elimination of Discrimination Against Women (09 03 2021)</w:t>
      </w:r>
    </w:p>
    <w:p w14:paraId="4BF79D87" w14:textId="77777777" w:rsidR="00781CEC" w:rsidRDefault="00781CEC" w:rsidP="00781CEC">
      <w:pPr>
        <w:rPr>
          <w:rFonts w:ascii="Times New Roman" w:eastAsia="Times New Roman" w:hAnsi="Times New Roman" w:cs="Times New Roman"/>
          <w:b/>
          <w:color w:val="201F1E"/>
          <w:sz w:val="24"/>
          <w:szCs w:val="24"/>
          <w:u w:val="single"/>
          <w:lang w:val="en-US"/>
        </w:rPr>
      </w:pPr>
    </w:p>
    <w:p w14:paraId="00000001" w14:textId="7674CBB4" w:rsidR="00427037" w:rsidRPr="0044278A" w:rsidRDefault="00A848FF">
      <w:pPr>
        <w:jc w:val="center"/>
        <w:rPr>
          <w:rFonts w:ascii="Times New Roman" w:eastAsia="Times New Roman" w:hAnsi="Times New Roman" w:cs="Times New Roman"/>
          <w:b/>
          <w:color w:val="201F1E"/>
          <w:sz w:val="24"/>
          <w:szCs w:val="24"/>
          <w:u w:val="single"/>
          <w:lang w:val="en-US"/>
        </w:rPr>
      </w:pPr>
      <w:r w:rsidRPr="0044278A">
        <w:rPr>
          <w:rFonts w:ascii="Times New Roman" w:eastAsia="Times New Roman" w:hAnsi="Times New Roman" w:cs="Times New Roman"/>
          <w:b/>
          <w:color w:val="201F1E"/>
          <w:sz w:val="24"/>
          <w:szCs w:val="24"/>
          <w:u w:val="single"/>
          <w:lang w:val="en-US"/>
        </w:rPr>
        <w:t xml:space="preserve">Questionnaire on the contribution of development on the enjoyment of human rights </w:t>
      </w:r>
    </w:p>
    <w:p w14:paraId="00000002" w14:textId="77777777" w:rsidR="00427037" w:rsidRPr="0044278A" w:rsidRDefault="00A848FF">
      <w:pPr>
        <w:rPr>
          <w:rFonts w:ascii="Times New Roman" w:eastAsia="Times New Roman" w:hAnsi="Times New Roman" w:cs="Times New Roman"/>
          <w:color w:val="201F1E"/>
          <w:sz w:val="24"/>
          <w:szCs w:val="24"/>
          <w:lang w:val="en-US"/>
        </w:rPr>
      </w:pPr>
      <w:r w:rsidRPr="0044278A">
        <w:rPr>
          <w:rFonts w:ascii="Times New Roman" w:eastAsia="Times New Roman" w:hAnsi="Times New Roman" w:cs="Times New Roman"/>
          <w:color w:val="201F1E"/>
          <w:sz w:val="24"/>
          <w:szCs w:val="24"/>
          <w:lang w:val="en-US"/>
        </w:rPr>
        <w:t xml:space="preserve"> </w:t>
      </w:r>
    </w:p>
    <w:p w14:paraId="00000004" w14:textId="5A9A3406" w:rsidR="00427037" w:rsidRPr="009234E0" w:rsidRDefault="00A848FF">
      <w:pPr>
        <w:rPr>
          <w:rFonts w:ascii="Times New Roman" w:eastAsia="Times New Roman" w:hAnsi="Times New Roman" w:cs="Times New Roman"/>
          <w:color w:val="201F1E"/>
          <w:sz w:val="24"/>
          <w:szCs w:val="24"/>
          <w:lang w:val="en-US"/>
        </w:rPr>
      </w:pPr>
      <w:r w:rsidRPr="0044278A">
        <w:rPr>
          <w:rFonts w:ascii="Times New Roman" w:eastAsia="Times New Roman" w:hAnsi="Times New Roman" w:cs="Times New Roman"/>
          <w:color w:val="201F1E"/>
          <w:sz w:val="24"/>
          <w:szCs w:val="24"/>
          <w:lang w:val="en-US"/>
        </w:rPr>
        <w:t xml:space="preserve"> </w:t>
      </w:r>
    </w:p>
    <w:p w14:paraId="00000005" w14:textId="77777777" w:rsidR="00427037" w:rsidRPr="009234E0" w:rsidRDefault="00A848FF">
      <w:pPr>
        <w:rPr>
          <w:rFonts w:ascii="Times New Roman" w:eastAsia="Times New Roman" w:hAnsi="Times New Roman" w:cs="Times New Roman"/>
          <w:b/>
          <w:color w:val="201F1E"/>
          <w:sz w:val="28"/>
          <w:szCs w:val="28"/>
          <w:lang w:val="en-GB"/>
        </w:rPr>
      </w:pPr>
      <w:r w:rsidRPr="009234E0">
        <w:rPr>
          <w:rFonts w:ascii="Times New Roman" w:eastAsia="Times New Roman" w:hAnsi="Times New Roman" w:cs="Times New Roman"/>
          <w:b/>
          <w:color w:val="201F1E"/>
          <w:sz w:val="28"/>
          <w:szCs w:val="28"/>
          <w:lang w:val="en-GB"/>
        </w:rPr>
        <w:t xml:space="preserve">I. Please share your views on the contribution of development in promoting and protecting human rights, including its context, concept, and means of implementation. </w:t>
      </w:r>
    </w:p>
    <w:p w14:paraId="00000006" w14:textId="77777777" w:rsidR="00427037" w:rsidRPr="009234E0" w:rsidRDefault="00427037">
      <w:pPr>
        <w:rPr>
          <w:rFonts w:ascii="Times New Roman" w:eastAsia="Times New Roman" w:hAnsi="Times New Roman" w:cs="Times New Roman"/>
          <w:b/>
          <w:color w:val="201F1E"/>
          <w:sz w:val="24"/>
          <w:szCs w:val="24"/>
          <w:lang w:val="en-GB"/>
        </w:rPr>
      </w:pPr>
    </w:p>
    <w:p w14:paraId="00000007" w14:textId="77777777" w:rsidR="00427037" w:rsidRPr="009234E0" w:rsidRDefault="00A848FF">
      <w:pPr>
        <w:numPr>
          <w:ilvl w:val="0"/>
          <w:numId w:val="2"/>
        </w:numPr>
        <w:spacing w:before="240" w:after="240"/>
        <w:rPr>
          <w:rFonts w:ascii="Times New Roman" w:eastAsia="Times New Roman" w:hAnsi="Times New Roman" w:cs="Times New Roman"/>
          <w:i/>
          <w:color w:val="201F1E"/>
          <w:sz w:val="28"/>
          <w:szCs w:val="28"/>
          <w:lang w:val="en-GB"/>
        </w:rPr>
      </w:pPr>
      <w:r w:rsidRPr="009234E0">
        <w:rPr>
          <w:rFonts w:ascii="Times New Roman" w:eastAsia="Times New Roman" w:hAnsi="Times New Roman" w:cs="Times New Roman"/>
          <w:i/>
          <w:color w:val="201F1E"/>
          <w:sz w:val="28"/>
          <w:szCs w:val="28"/>
          <w:lang w:val="en-GB"/>
        </w:rPr>
        <w:t xml:space="preserve">Civil and political rights </w:t>
      </w:r>
    </w:p>
    <w:p w14:paraId="00000009" w14:textId="38462763" w:rsidR="00427037" w:rsidRPr="009234E0" w:rsidRDefault="0044278A" w:rsidP="00F62526">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Development alone has not proven to have a direct impact on women's civil and political rights. Only a strong political will promote new rights based on the implementation of the CEDAW Convention, universal basis of women's human rights adopted in 1979, aiming at the effectiveness of these rights. Indeed, even if the representation of women in </w:t>
      </w:r>
      <w:r w:rsidR="00F62526" w:rsidRPr="009234E0">
        <w:rPr>
          <w:rFonts w:ascii="Times New Roman" w:eastAsia="Times New Roman" w:hAnsi="Times New Roman" w:cs="Times New Roman"/>
          <w:color w:val="201F1E"/>
          <w:sz w:val="24"/>
          <w:szCs w:val="24"/>
          <w:lang w:val="en-GB"/>
        </w:rPr>
        <w:t>national P</w:t>
      </w:r>
      <w:r w:rsidRPr="009234E0">
        <w:rPr>
          <w:rFonts w:ascii="Times New Roman" w:eastAsia="Times New Roman" w:hAnsi="Times New Roman" w:cs="Times New Roman"/>
          <w:color w:val="201F1E"/>
          <w:sz w:val="24"/>
          <w:szCs w:val="24"/>
          <w:lang w:val="en-GB"/>
        </w:rPr>
        <w:t>arliaments has become a priority, the current figure of 25.5% of wome</w:t>
      </w:r>
      <w:r w:rsidR="00F62526" w:rsidRPr="009234E0">
        <w:rPr>
          <w:rFonts w:ascii="Times New Roman" w:eastAsia="Times New Roman" w:hAnsi="Times New Roman" w:cs="Times New Roman"/>
          <w:color w:val="201F1E"/>
          <w:sz w:val="24"/>
          <w:szCs w:val="24"/>
          <w:lang w:val="en-GB"/>
        </w:rPr>
        <w:t>n in P</w:t>
      </w:r>
      <w:r w:rsidRPr="009234E0">
        <w:rPr>
          <w:rFonts w:ascii="Times New Roman" w:eastAsia="Times New Roman" w:hAnsi="Times New Roman" w:cs="Times New Roman"/>
          <w:color w:val="201F1E"/>
          <w:sz w:val="24"/>
          <w:szCs w:val="24"/>
          <w:lang w:val="en-GB"/>
        </w:rPr>
        <w:t>arliaments worldwide reflects the slow and still unconsolidated nature of women's role in elections and the role of public institutions.</w:t>
      </w:r>
    </w:p>
    <w:p w14:paraId="3FDACF8A" w14:textId="77777777" w:rsidR="004C5C8A" w:rsidRPr="009234E0" w:rsidRDefault="004C5C8A">
      <w:pPr>
        <w:spacing w:line="275" w:lineRule="auto"/>
        <w:rPr>
          <w:rFonts w:ascii="Times New Roman" w:eastAsia="Times New Roman" w:hAnsi="Times New Roman" w:cs="Times New Roman"/>
          <w:color w:val="201F1E"/>
          <w:sz w:val="24"/>
          <w:szCs w:val="24"/>
          <w:lang w:val="en-GB"/>
        </w:rPr>
      </w:pPr>
    </w:p>
    <w:p w14:paraId="6612CFCD" w14:textId="5E8F707A" w:rsidR="004C5C8A" w:rsidRPr="009234E0" w:rsidRDefault="004C5C8A">
      <w:pPr>
        <w:spacing w:line="275" w:lineRule="auto"/>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Women's rights are not yet sufficiently consolidated to withstand crises, and the regression of women's human rights is a global risk all over the world. Yet they remain a sine qua non for sustainable development.</w:t>
      </w:r>
    </w:p>
    <w:p w14:paraId="75357121" w14:textId="77777777" w:rsidR="00F539C9" w:rsidRPr="009234E0" w:rsidRDefault="00F539C9">
      <w:pPr>
        <w:spacing w:line="275" w:lineRule="auto"/>
        <w:rPr>
          <w:rFonts w:ascii="Times New Roman" w:eastAsia="Times New Roman" w:hAnsi="Times New Roman" w:cs="Times New Roman"/>
          <w:color w:val="201F1E"/>
          <w:sz w:val="24"/>
          <w:szCs w:val="24"/>
          <w:lang w:val="en-GB"/>
        </w:rPr>
      </w:pPr>
    </w:p>
    <w:p w14:paraId="0000000B" w14:textId="77777777" w:rsidR="00427037" w:rsidRPr="009234E0" w:rsidRDefault="00A848FF">
      <w:pPr>
        <w:numPr>
          <w:ilvl w:val="0"/>
          <w:numId w:val="2"/>
        </w:numPr>
        <w:spacing w:before="240" w:after="240"/>
        <w:rPr>
          <w:rFonts w:ascii="Times New Roman" w:eastAsia="Times New Roman" w:hAnsi="Times New Roman" w:cs="Times New Roman"/>
          <w:i/>
          <w:color w:val="201F1E"/>
          <w:sz w:val="28"/>
          <w:szCs w:val="28"/>
          <w:lang w:val="en-GB"/>
        </w:rPr>
      </w:pPr>
      <w:r w:rsidRPr="009234E0">
        <w:rPr>
          <w:rFonts w:ascii="Times New Roman" w:eastAsia="Times New Roman" w:hAnsi="Times New Roman" w:cs="Times New Roman"/>
          <w:i/>
          <w:color w:val="201F1E"/>
          <w:sz w:val="28"/>
          <w:szCs w:val="28"/>
          <w:lang w:val="en-GB"/>
        </w:rPr>
        <w:t>Economic social and cultural rights</w:t>
      </w:r>
    </w:p>
    <w:p w14:paraId="0000000C" w14:textId="33D8631F" w:rsidR="00427037" w:rsidRPr="009234E0" w:rsidRDefault="00A848FF" w:rsidP="00F539C9">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Development projects and programs linked </w:t>
      </w:r>
      <w:r w:rsidR="00F539C9" w:rsidRPr="009234E0">
        <w:rPr>
          <w:rFonts w:ascii="Times New Roman" w:eastAsia="Times New Roman" w:hAnsi="Times New Roman" w:cs="Times New Roman"/>
          <w:color w:val="201F1E"/>
          <w:sz w:val="24"/>
          <w:szCs w:val="24"/>
          <w:lang w:val="en-GB"/>
        </w:rPr>
        <w:t>to</w:t>
      </w:r>
      <w:r w:rsidRPr="009234E0">
        <w:rPr>
          <w:rFonts w:ascii="Times New Roman" w:eastAsia="Times New Roman" w:hAnsi="Times New Roman" w:cs="Times New Roman"/>
          <w:color w:val="201F1E"/>
          <w:sz w:val="24"/>
          <w:szCs w:val="24"/>
          <w:lang w:val="en-GB"/>
        </w:rPr>
        <w:t xml:space="preserve"> international public aid and the massive intervention of NGOs in humanitarian action have integrated knowledge, respect and promotion of women's rights in the definition of development objectives. Labor needs have </w:t>
      </w:r>
      <w:r w:rsidR="00F539C9" w:rsidRPr="009234E0">
        <w:rPr>
          <w:rFonts w:ascii="Times New Roman" w:eastAsia="Times New Roman" w:hAnsi="Times New Roman" w:cs="Times New Roman"/>
          <w:color w:val="201F1E"/>
          <w:sz w:val="24"/>
          <w:szCs w:val="24"/>
          <w:lang w:val="en-GB"/>
        </w:rPr>
        <w:t>have led to an increasing evolution of the female labour force</w:t>
      </w:r>
      <w:r w:rsidRPr="009234E0">
        <w:rPr>
          <w:rFonts w:ascii="Times New Roman" w:eastAsia="Times New Roman" w:hAnsi="Times New Roman" w:cs="Times New Roman"/>
          <w:color w:val="201F1E"/>
          <w:sz w:val="24"/>
          <w:szCs w:val="24"/>
          <w:lang w:val="en-GB"/>
        </w:rPr>
        <w:t xml:space="preserve">. However, the systemic absence of a policy of professional equality, </w:t>
      </w:r>
      <w:r w:rsidR="00F539C9" w:rsidRPr="009234E0">
        <w:rPr>
          <w:rFonts w:ascii="Times New Roman" w:eastAsia="Times New Roman" w:hAnsi="Times New Roman" w:cs="Times New Roman"/>
          <w:color w:val="201F1E"/>
          <w:sz w:val="24"/>
          <w:szCs w:val="24"/>
          <w:lang w:val="en-GB"/>
        </w:rPr>
        <w:t>regarding</w:t>
      </w:r>
      <w:r w:rsidRPr="009234E0">
        <w:rPr>
          <w:rFonts w:ascii="Times New Roman" w:eastAsia="Times New Roman" w:hAnsi="Times New Roman" w:cs="Times New Roman"/>
          <w:color w:val="201F1E"/>
          <w:sz w:val="24"/>
          <w:szCs w:val="24"/>
          <w:lang w:val="en-GB"/>
        </w:rPr>
        <w:t xml:space="preserve"> equal pay, the segmentation of the labor market and the persistence of stereotypes, keep women in a situation of social and professional inferiority. </w:t>
      </w:r>
    </w:p>
    <w:p w14:paraId="5D596892" w14:textId="77777777" w:rsidR="00F539C9" w:rsidRPr="009234E0" w:rsidRDefault="00F539C9" w:rsidP="00F539C9">
      <w:pPr>
        <w:spacing w:line="275" w:lineRule="auto"/>
        <w:rPr>
          <w:rFonts w:ascii="Times New Roman" w:eastAsia="Times New Roman" w:hAnsi="Times New Roman" w:cs="Times New Roman"/>
          <w:color w:val="201F1E"/>
          <w:sz w:val="24"/>
          <w:szCs w:val="24"/>
          <w:lang w:val="en-GB"/>
        </w:rPr>
      </w:pPr>
    </w:p>
    <w:p w14:paraId="1330158E" w14:textId="77777777" w:rsidR="00F539C9" w:rsidRPr="009234E0" w:rsidRDefault="00F539C9" w:rsidP="00F539C9">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Certain modes of resource development and exploitation have had a negative impact on the evolution of women's status, depriving them of their environment (such as extractive activities), resources (such as access to land), financing or training (in science and agriculture). </w:t>
      </w:r>
    </w:p>
    <w:p w14:paraId="0000000E" w14:textId="77777777" w:rsidR="00427037" w:rsidRPr="009234E0" w:rsidRDefault="00427037" w:rsidP="00F539C9">
      <w:pPr>
        <w:spacing w:line="275" w:lineRule="auto"/>
        <w:jc w:val="both"/>
        <w:rPr>
          <w:rFonts w:ascii="Times New Roman" w:eastAsia="Times New Roman" w:hAnsi="Times New Roman" w:cs="Times New Roman"/>
          <w:color w:val="201F1E"/>
          <w:sz w:val="24"/>
          <w:szCs w:val="24"/>
          <w:lang w:val="en-GB"/>
        </w:rPr>
      </w:pPr>
    </w:p>
    <w:p w14:paraId="5F14C921" w14:textId="683361C8" w:rsidR="00F539C9" w:rsidRPr="009234E0" w:rsidRDefault="00F539C9" w:rsidP="00F539C9">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Access to economic and social rights remains today a challenge for all women around the world and is also an obstacle to sustainable development.</w:t>
      </w:r>
    </w:p>
    <w:p w14:paraId="64E7CC8C" w14:textId="2B9EF738" w:rsidR="00F539C9" w:rsidRPr="009234E0" w:rsidRDefault="00F539C9" w:rsidP="00F539C9">
      <w:pPr>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br w:type="page"/>
      </w:r>
    </w:p>
    <w:p w14:paraId="00000013" w14:textId="3C8C290D" w:rsidR="00427037" w:rsidRPr="009234E0" w:rsidRDefault="00A848FF" w:rsidP="001E4D34">
      <w:pPr>
        <w:numPr>
          <w:ilvl w:val="0"/>
          <w:numId w:val="2"/>
        </w:numPr>
        <w:spacing w:before="240" w:after="240"/>
        <w:rPr>
          <w:rFonts w:ascii="Times New Roman" w:eastAsia="Times New Roman" w:hAnsi="Times New Roman" w:cs="Times New Roman"/>
          <w:color w:val="323130"/>
          <w:sz w:val="24"/>
          <w:szCs w:val="24"/>
          <w:lang w:val="en-GB"/>
        </w:rPr>
      </w:pPr>
      <w:r w:rsidRPr="009234E0">
        <w:rPr>
          <w:rFonts w:ascii="Times New Roman" w:eastAsia="Times New Roman" w:hAnsi="Times New Roman" w:cs="Times New Roman"/>
          <w:i/>
          <w:color w:val="201F1E"/>
          <w:sz w:val="28"/>
          <w:szCs w:val="28"/>
          <w:lang w:val="en-GB"/>
        </w:rPr>
        <w:lastRenderedPageBreak/>
        <w:t xml:space="preserve">The right to peace, the right to development, environmental rights and digital rights. </w:t>
      </w:r>
    </w:p>
    <w:p w14:paraId="1C95FF89" w14:textId="77777777" w:rsidR="00612184" w:rsidRPr="009234E0" w:rsidRDefault="00612184" w:rsidP="001E4D34">
      <w:pPr>
        <w:jc w:val="both"/>
        <w:rPr>
          <w:rFonts w:ascii="Times New Roman" w:eastAsia="Times New Roman" w:hAnsi="Times New Roman" w:cs="Times New Roman"/>
          <w:color w:val="323130"/>
          <w:sz w:val="24"/>
          <w:szCs w:val="24"/>
          <w:lang w:val="en-GB"/>
        </w:rPr>
      </w:pPr>
      <w:r w:rsidRPr="009234E0">
        <w:rPr>
          <w:rFonts w:ascii="Times New Roman" w:eastAsia="Times New Roman" w:hAnsi="Times New Roman" w:cs="Times New Roman"/>
          <w:color w:val="323130"/>
          <w:sz w:val="24"/>
          <w:szCs w:val="24"/>
          <w:lang w:val="en-GB"/>
        </w:rPr>
        <w:t>New technologies and the use of digital knowledge are shaping today's world. If women are not fully engaged at all levels of the digital system, the use of algorithms could lead to structural inequality in the conceptualisation of the world as a result of stereotypes and the under-representation of women in this field.</w:t>
      </w:r>
    </w:p>
    <w:p w14:paraId="2DE080AA" w14:textId="0E439CE3" w:rsidR="00612184" w:rsidRPr="009234E0" w:rsidRDefault="00612184" w:rsidP="0057002A">
      <w:pPr>
        <w:jc w:val="both"/>
        <w:rPr>
          <w:rFonts w:ascii="Times New Roman" w:eastAsia="Times New Roman" w:hAnsi="Times New Roman" w:cs="Times New Roman"/>
          <w:color w:val="323130"/>
          <w:sz w:val="24"/>
          <w:szCs w:val="24"/>
          <w:lang w:val="en-GB"/>
        </w:rPr>
      </w:pPr>
      <w:r w:rsidRPr="009234E0">
        <w:rPr>
          <w:rFonts w:ascii="Times New Roman" w:eastAsia="Times New Roman" w:hAnsi="Times New Roman" w:cs="Times New Roman"/>
          <w:color w:val="323130"/>
          <w:sz w:val="24"/>
          <w:szCs w:val="24"/>
          <w:lang w:val="en-GB"/>
        </w:rPr>
        <w:t xml:space="preserve">Climate change is another example. Organic food, the sustainable agricultural model, new energies - these are all opportunities for women to take on new responsibilities. However, this progress will not happen without new governance and a new </w:t>
      </w:r>
      <w:r w:rsidR="001E4D34" w:rsidRPr="009234E0">
        <w:rPr>
          <w:rFonts w:ascii="Times New Roman" w:eastAsia="Times New Roman" w:hAnsi="Times New Roman" w:cs="Times New Roman"/>
          <w:color w:val="323130"/>
          <w:sz w:val="24"/>
          <w:szCs w:val="24"/>
          <w:lang w:val="en-GB"/>
        </w:rPr>
        <w:t>global</w:t>
      </w:r>
      <w:r w:rsidRPr="009234E0">
        <w:rPr>
          <w:rFonts w:ascii="Times New Roman" w:eastAsia="Times New Roman" w:hAnsi="Times New Roman" w:cs="Times New Roman"/>
          <w:color w:val="323130"/>
          <w:sz w:val="24"/>
          <w:szCs w:val="24"/>
          <w:lang w:val="en-GB"/>
        </w:rPr>
        <w:t xml:space="preserve"> strategy, based on a clear timetable and indicators, aimed at achieving parity in all areas. The C</w:t>
      </w:r>
      <w:r w:rsidR="001E4D34" w:rsidRPr="009234E0">
        <w:rPr>
          <w:rFonts w:ascii="Times New Roman" w:eastAsia="Times New Roman" w:hAnsi="Times New Roman" w:cs="Times New Roman"/>
          <w:color w:val="323130"/>
          <w:sz w:val="24"/>
          <w:szCs w:val="24"/>
          <w:lang w:val="en-GB"/>
        </w:rPr>
        <w:t xml:space="preserve">EDAW </w:t>
      </w:r>
      <w:r w:rsidRPr="009234E0">
        <w:rPr>
          <w:rFonts w:ascii="Times New Roman" w:eastAsia="Times New Roman" w:hAnsi="Times New Roman" w:cs="Times New Roman"/>
          <w:color w:val="323130"/>
          <w:sz w:val="24"/>
          <w:szCs w:val="24"/>
          <w:lang w:val="en-GB"/>
        </w:rPr>
        <w:t>Committee has fully integrated this vision in line with the SDGs of a global vision of human rights as a tool and also as a sine qua non for development.</w:t>
      </w:r>
    </w:p>
    <w:p w14:paraId="404123D1" w14:textId="77777777" w:rsidR="002A3AD8" w:rsidRPr="009234E0" w:rsidRDefault="002A3AD8" w:rsidP="0057002A">
      <w:pPr>
        <w:jc w:val="both"/>
        <w:rPr>
          <w:rFonts w:ascii="Times New Roman" w:eastAsia="Times New Roman" w:hAnsi="Times New Roman" w:cs="Times New Roman"/>
          <w:color w:val="323130"/>
          <w:sz w:val="24"/>
          <w:szCs w:val="24"/>
          <w:lang w:val="en-GB"/>
        </w:rPr>
      </w:pPr>
    </w:p>
    <w:p w14:paraId="00000014" w14:textId="168427C7" w:rsidR="00427037" w:rsidRPr="009234E0" w:rsidRDefault="00A848FF" w:rsidP="0057002A">
      <w:pPr>
        <w:jc w:val="both"/>
        <w:rPr>
          <w:rFonts w:ascii="Times New Roman" w:eastAsia="Times New Roman" w:hAnsi="Times New Roman" w:cs="Times New Roman"/>
          <w:color w:val="323130"/>
          <w:sz w:val="24"/>
          <w:szCs w:val="24"/>
          <w:lang w:val="en-GB"/>
        </w:rPr>
      </w:pPr>
      <w:r w:rsidRPr="009234E0">
        <w:rPr>
          <w:rFonts w:ascii="Times New Roman" w:eastAsia="Times New Roman" w:hAnsi="Times New Roman" w:cs="Times New Roman"/>
          <w:color w:val="323130"/>
          <w:sz w:val="24"/>
          <w:szCs w:val="24"/>
          <w:lang w:val="en-GB"/>
        </w:rPr>
        <w:t xml:space="preserve">Regarding the right to peace, </w:t>
      </w:r>
      <w:r w:rsidRPr="009234E0">
        <w:rPr>
          <w:rFonts w:ascii="Times New Roman" w:eastAsia="Times New Roman" w:hAnsi="Times New Roman" w:cs="Times New Roman"/>
          <w:color w:val="454545"/>
          <w:sz w:val="24"/>
          <w:szCs w:val="24"/>
          <w:lang w:val="en-GB"/>
        </w:rPr>
        <w:t>the C</w:t>
      </w:r>
      <w:r w:rsidR="00E15B83" w:rsidRPr="009234E0">
        <w:rPr>
          <w:rFonts w:ascii="Times New Roman" w:eastAsia="Times New Roman" w:hAnsi="Times New Roman" w:cs="Times New Roman"/>
          <w:color w:val="454545"/>
          <w:sz w:val="24"/>
          <w:szCs w:val="24"/>
          <w:lang w:val="en-GB"/>
        </w:rPr>
        <w:t>EDAW</w:t>
      </w:r>
      <w:r w:rsidRPr="009234E0">
        <w:rPr>
          <w:rFonts w:ascii="Times New Roman" w:eastAsia="Times New Roman" w:hAnsi="Times New Roman" w:cs="Times New Roman"/>
          <w:color w:val="454545"/>
          <w:sz w:val="24"/>
          <w:szCs w:val="24"/>
          <w:lang w:val="en-GB"/>
        </w:rPr>
        <w:t xml:space="preserve"> Convention strongly recalls the place and role of women's rights in sustainable development, </w:t>
      </w:r>
      <w:r w:rsidR="00E15B83" w:rsidRPr="009234E0">
        <w:rPr>
          <w:rFonts w:ascii="Times New Roman" w:eastAsia="Times New Roman" w:hAnsi="Times New Roman" w:cs="Times New Roman"/>
          <w:color w:val="454545"/>
          <w:sz w:val="24"/>
          <w:szCs w:val="24"/>
          <w:lang w:val="en-GB"/>
        </w:rPr>
        <w:t xml:space="preserve">crisis and conflict prevention and resolution, and recognises and promotes the links between women's rights and development. </w:t>
      </w:r>
      <w:r w:rsidRPr="009234E0">
        <w:rPr>
          <w:rFonts w:ascii="Times New Roman" w:eastAsia="Times New Roman" w:hAnsi="Times New Roman" w:cs="Times New Roman"/>
          <w:color w:val="454545"/>
          <w:sz w:val="24"/>
          <w:szCs w:val="24"/>
          <w:lang w:val="en-GB"/>
        </w:rPr>
        <w:t xml:space="preserve">More than ever, women’s access to decision-making, responsibility in their homes, states or in cases of forced displacement in the organization </w:t>
      </w:r>
      <w:r w:rsidR="00E15B83" w:rsidRPr="009234E0">
        <w:rPr>
          <w:rFonts w:ascii="Times New Roman" w:eastAsia="Times New Roman" w:hAnsi="Times New Roman" w:cs="Times New Roman"/>
          <w:color w:val="454545"/>
          <w:sz w:val="24"/>
          <w:szCs w:val="24"/>
          <w:lang w:val="en-GB"/>
        </w:rPr>
        <w:t xml:space="preserve">and management of refugee camps, </w:t>
      </w:r>
      <w:r w:rsidRPr="009234E0">
        <w:rPr>
          <w:rFonts w:ascii="Times New Roman" w:eastAsia="Times New Roman" w:hAnsi="Times New Roman" w:cs="Times New Roman"/>
          <w:color w:val="454545"/>
          <w:sz w:val="24"/>
          <w:szCs w:val="24"/>
          <w:lang w:val="en-GB"/>
        </w:rPr>
        <w:t>must be promoted</w:t>
      </w:r>
      <w:r w:rsidR="00E15B83" w:rsidRPr="009234E0">
        <w:rPr>
          <w:rFonts w:ascii="Times New Roman" w:eastAsia="Times New Roman" w:hAnsi="Times New Roman" w:cs="Times New Roman"/>
          <w:color w:val="454545"/>
          <w:sz w:val="24"/>
          <w:szCs w:val="24"/>
          <w:lang w:val="en-GB"/>
        </w:rPr>
        <w:t>. The perspective of equality at</w:t>
      </w:r>
      <w:r w:rsidRPr="009234E0">
        <w:rPr>
          <w:rFonts w:ascii="Times New Roman" w:eastAsia="Times New Roman" w:hAnsi="Times New Roman" w:cs="Times New Roman"/>
          <w:color w:val="454545"/>
          <w:sz w:val="24"/>
          <w:szCs w:val="24"/>
          <w:lang w:val="en-GB"/>
        </w:rPr>
        <w:t xml:space="preserve"> all stages of crisis resolution must respond to the need to strengthen women's awareness of their rights and the</w:t>
      </w:r>
      <w:r w:rsidR="00E15B83" w:rsidRPr="009234E0">
        <w:rPr>
          <w:rFonts w:ascii="Times New Roman" w:eastAsia="Times New Roman" w:hAnsi="Times New Roman" w:cs="Times New Roman"/>
          <w:color w:val="454545"/>
          <w:sz w:val="24"/>
          <w:szCs w:val="24"/>
          <w:lang w:val="en-GB"/>
        </w:rPr>
        <w:t>ir</w:t>
      </w:r>
      <w:r w:rsidRPr="009234E0">
        <w:rPr>
          <w:rFonts w:ascii="Times New Roman" w:eastAsia="Times New Roman" w:hAnsi="Times New Roman" w:cs="Times New Roman"/>
          <w:color w:val="454545"/>
          <w:sz w:val="24"/>
          <w:szCs w:val="24"/>
          <w:lang w:val="en-GB"/>
        </w:rPr>
        <w:t xml:space="preserve"> ability to enforce them. Indeed, while women remain the first victims of crisis, conflicts and poverty-related s</w:t>
      </w:r>
      <w:r w:rsidR="00E15B83" w:rsidRPr="009234E0">
        <w:rPr>
          <w:rFonts w:ascii="Times New Roman" w:eastAsia="Times New Roman" w:hAnsi="Times New Roman" w:cs="Times New Roman"/>
          <w:color w:val="454545"/>
          <w:sz w:val="24"/>
          <w:szCs w:val="24"/>
          <w:lang w:val="en-GB"/>
        </w:rPr>
        <w:t>ituations, they are now recognis</w:t>
      </w:r>
      <w:r w:rsidRPr="009234E0">
        <w:rPr>
          <w:rFonts w:ascii="Times New Roman" w:eastAsia="Times New Roman" w:hAnsi="Times New Roman" w:cs="Times New Roman"/>
          <w:color w:val="454545"/>
          <w:sz w:val="24"/>
          <w:szCs w:val="24"/>
          <w:lang w:val="en-GB"/>
        </w:rPr>
        <w:t>ed as powerful forces for peace and a key to preventing, managing or resolving these issues. Women’s participation is a known predictor of peace. Statistical analysis of the largest dataset on the status of women in the world today shows that where women are more empowered in multiple spheres of life,</w:t>
      </w:r>
      <w:r w:rsidR="0057002A" w:rsidRPr="009234E0">
        <w:rPr>
          <w:rFonts w:ascii="Times New Roman" w:eastAsia="Times New Roman" w:hAnsi="Times New Roman" w:cs="Times New Roman"/>
          <w:color w:val="454545"/>
          <w:sz w:val="24"/>
          <w:szCs w:val="24"/>
          <w:lang w:val="en-GB"/>
        </w:rPr>
        <w:t xml:space="preserve"> countries are less likely to enter</w:t>
      </w:r>
      <w:r w:rsidRPr="009234E0">
        <w:rPr>
          <w:rFonts w:ascii="Times New Roman" w:eastAsia="Times New Roman" w:hAnsi="Times New Roman" w:cs="Times New Roman"/>
          <w:color w:val="454545"/>
          <w:sz w:val="24"/>
          <w:szCs w:val="24"/>
          <w:lang w:val="en-GB"/>
        </w:rPr>
        <w:t xml:space="preserve"> to war with their neighbors, to </w:t>
      </w:r>
      <w:r w:rsidR="0057002A" w:rsidRPr="009234E0">
        <w:rPr>
          <w:rFonts w:ascii="Times New Roman" w:eastAsia="Times New Roman" w:hAnsi="Times New Roman" w:cs="Times New Roman"/>
          <w:color w:val="454545"/>
          <w:sz w:val="24"/>
          <w:szCs w:val="24"/>
          <w:lang w:val="en-GB"/>
        </w:rPr>
        <w:t>face issues</w:t>
      </w:r>
      <w:r w:rsidRPr="009234E0">
        <w:rPr>
          <w:rFonts w:ascii="Times New Roman" w:eastAsia="Times New Roman" w:hAnsi="Times New Roman" w:cs="Times New Roman"/>
          <w:color w:val="454545"/>
          <w:sz w:val="24"/>
          <w:szCs w:val="24"/>
          <w:lang w:val="en-GB"/>
        </w:rPr>
        <w:t xml:space="preserve"> with the international community, or to </w:t>
      </w:r>
      <w:r w:rsidR="0057002A" w:rsidRPr="009234E0">
        <w:rPr>
          <w:rFonts w:ascii="Times New Roman" w:eastAsia="Times New Roman" w:hAnsi="Times New Roman" w:cs="Times New Roman"/>
          <w:color w:val="454545"/>
          <w:sz w:val="24"/>
          <w:szCs w:val="24"/>
          <w:lang w:val="en-GB"/>
        </w:rPr>
        <w:t>face</w:t>
      </w:r>
      <w:r w:rsidRPr="009234E0">
        <w:rPr>
          <w:rFonts w:ascii="Times New Roman" w:eastAsia="Times New Roman" w:hAnsi="Times New Roman" w:cs="Times New Roman"/>
          <w:color w:val="454545"/>
          <w:sz w:val="24"/>
          <w:szCs w:val="24"/>
          <w:lang w:val="en-GB"/>
        </w:rPr>
        <w:t xml:space="preserve"> crime and violence within their society. The causal direction is not yet clear, but it is evident that gender equality is a better indicator of a state’s peacefulness than other factors like democracy, religion, or GDP. Similarly, gender inequality has been revealed as a predictor of armed conflict in a number of empirical studies, whether measuring conflict between states or within states.</w:t>
      </w:r>
    </w:p>
    <w:p w14:paraId="2B003068" w14:textId="77777777" w:rsidR="0057002A" w:rsidRPr="009234E0" w:rsidRDefault="0057002A" w:rsidP="00E15B83">
      <w:pPr>
        <w:rPr>
          <w:rFonts w:ascii="Roboto" w:eastAsia="Roboto" w:hAnsi="Roboto" w:cs="Roboto"/>
          <w:color w:val="323130"/>
          <w:sz w:val="23"/>
          <w:szCs w:val="23"/>
          <w:lang w:val="en-GB"/>
        </w:rPr>
      </w:pPr>
    </w:p>
    <w:p w14:paraId="7405DC8A" w14:textId="77777777" w:rsidR="00E15B83" w:rsidRPr="009234E0" w:rsidRDefault="00E15B83" w:rsidP="00E15B83">
      <w:pPr>
        <w:rPr>
          <w:rFonts w:ascii="Roboto" w:eastAsia="Roboto" w:hAnsi="Roboto" w:cs="Roboto"/>
          <w:color w:val="323130"/>
          <w:sz w:val="23"/>
          <w:szCs w:val="23"/>
          <w:lang w:val="en-GB"/>
        </w:rPr>
      </w:pPr>
    </w:p>
    <w:p w14:paraId="050E4CA4" w14:textId="77777777" w:rsidR="00E15B83" w:rsidRPr="009234E0" w:rsidRDefault="00E15B83">
      <w:pPr>
        <w:rPr>
          <w:rFonts w:ascii="Roboto" w:eastAsia="Roboto" w:hAnsi="Roboto" w:cs="Roboto"/>
          <w:color w:val="323130"/>
          <w:sz w:val="23"/>
          <w:szCs w:val="23"/>
          <w:lang w:val="en-GB"/>
        </w:rPr>
      </w:pPr>
    </w:p>
    <w:p w14:paraId="00000016" w14:textId="77777777" w:rsidR="00427037" w:rsidRPr="009234E0" w:rsidRDefault="00A848FF">
      <w:pPr>
        <w:rPr>
          <w:rFonts w:ascii="Times New Roman" w:eastAsia="Times New Roman" w:hAnsi="Times New Roman" w:cs="Times New Roman"/>
          <w:b/>
          <w:color w:val="201F1E"/>
          <w:sz w:val="28"/>
          <w:szCs w:val="28"/>
          <w:lang w:val="en-GB"/>
        </w:rPr>
      </w:pPr>
      <w:r w:rsidRPr="009234E0">
        <w:rPr>
          <w:rFonts w:ascii="Times New Roman" w:eastAsia="Times New Roman" w:hAnsi="Times New Roman" w:cs="Times New Roman"/>
          <w:b/>
          <w:color w:val="201F1E"/>
          <w:sz w:val="28"/>
          <w:szCs w:val="28"/>
          <w:lang w:val="en-GB"/>
        </w:rPr>
        <w:t xml:space="preserve"> II. How to ensure that development contributes to promoting and protecting human rights?  </w:t>
      </w:r>
    </w:p>
    <w:p w14:paraId="00000017" w14:textId="77777777" w:rsidR="00427037" w:rsidRPr="009234E0" w:rsidRDefault="00A848FF">
      <w:pPr>
        <w:numPr>
          <w:ilvl w:val="0"/>
          <w:numId w:val="1"/>
        </w:numPr>
        <w:spacing w:before="240" w:after="240"/>
        <w:rPr>
          <w:rFonts w:ascii="Times New Roman" w:eastAsia="Times New Roman" w:hAnsi="Times New Roman" w:cs="Times New Roman"/>
          <w:i/>
          <w:color w:val="201F1E"/>
          <w:sz w:val="28"/>
          <w:szCs w:val="28"/>
          <w:lang w:val="en-GB"/>
        </w:rPr>
      </w:pPr>
      <w:r w:rsidRPr="009234E0">
        <w:rPr>
          <w:rFonts w:ascii="Times New Roman" w:eastAsia="Times New Roman" w:hAnsi="Times New Roman" w:cs="Times New Roman"/>
          <w:i/>
          <w:color w:val="201F1E"/>
          <w:sz w:val="28"/>
          <w:szCs w:val="28"/>
          <w:lang w:val="en-GB"/>
        </w:rPr>
        <w:t>At the international level</w:t>
      </w:r>
    </w:p>
    <w:p w14:paraId="67E9C3DF" w14:textId="2F9CF5AA" w:rsidR="00367F1F" w:rsidRPr="009234E0" w:rsidRDefault="00A848FF" w:rsidP="00367F1F">
      <w:pPr>
        <w:spacing w:before="240" w:after="240"/>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We can ensure this by: </w:t>
      </w:r>
    </w:p>
    <w:p w14:paraId="0E0C2153" w14:textId="0942B12F" w:rsidR="00367F1F" w:rsidRPr="009234E0" w:rsidRDefault="00367F1F" w:rsidP="00F11B9C">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Strengthening the capacity, action and visibility of the Treaty Bodies and consolidating the reforms undertaken in order to support Member States more effectively. As well as by supporting initiatives undertaken to broaden the impact of the Human Rights Committees in </w:t>
      </w:r>
      <w:r w:rsidRPr="009234E0">
        <w:rPr>
          <w:rFonts w:ascii="Times New Roman" w:eastAsia="Times New Roman" w:hAnsi="Times New Roman" w:cs="Times New Roman"/>
          <w:color w:val="201F1E"/>
          <w:sz w:val="24"/>
          <w:szCs w:val="24"/>
          <w:lang w:val="en-GB"/>
        </w:rPr>
        <w:lastRenderedPageBreak/>
        <w:t>terms of research and resources and exchange of practices (e.g</w:t>
      </w:r>
      <w:r w:rsidR="003F7082" w:rsidRPr="009234E0">
        <w:rPr>
          <w:rFonts w:ascii="Times New Roman" w:eastAsia="Times New Roman" w:hAnsi="Times New Roman" w:cs="Times New Roman"/>
          <w:color w:val="201F1E"/>
          <w:sz w:val="24"/>
          <w:szCs w:val="24"/>
          <w:lang w:val="en-GB"/>
        </w:rPr>
        <w:t>. C</w:t>
      </w:r>
      <w:r w:rsidR="00F11B9C" w:rsidRPr="009234E0">
        <w:rPr>
          <w:rFonts w:ascii="Times New Roman" w:eastAsia="Times New Roman" w:hAnsi="Times New Roman" w:cs="Times New Roman"/>
          <w:color w:val="201F1E"/>
          <w:sz w:val="24"/>
          <w:szCs w:val="24"/>
          <w:lang w:val="en-GB"/>
        </w:rPr>
        <w:t>EDAW</w:t>
      </w:r>
      <w:r w:rsidR="003F7082" w:rsidRPr="009234E0">
        <w:rPr>
          <w:rFonts w:ascii="Times New Roman" w:eastAsia="Times New Roman" w:hAnsi="Times New Roman" w:cs="Times New Roman"/>
          <w:color w:val="201F1E"/>
          <w:sz w:val="24"/>
          <w:szCs w:val="24"/>
          <w:lang w:val="en-GB"/>
        </w:rPr>
        <w:t xml:space="preserve"> Knowledge Hub project).</w:t>
      </w:r>
    </w:p>
    <w:p w14:paraId="0AC7217A" w14:textId="77777777" w:rsidR="00376995" w:rsidRPr="009234E0" w:rsidRDefault="00376995" w:rsidP="00F11B9C">
      <w:pPr>
        <w:spacing w:line="275" w:lineRule="auto"/>
        <w:jc w:val="both"/>
        <w:rPr>
          <w:rFonts w:ascii="Times New Roman" w:eastAsia="Times New Roman" w:hAnsi="Times New Roman" w:cs="Times New Roman"/>
          <w:color w:val="201F1E"/>
          <w:sz w:val="24"/>
          <w:szCs w:val="24"/>
          <w:lang w:val="en-GB"/>
        </w:rPr>
      </w:pPr>
    </w:p>
    <w:p w14:paraId="0000001A" w14:textId="77777777" w:rsidR="00427037" w:rsidRPr="009234E0" w:rsidRDefault="00A848FF" w:rsidP="00F11B9C">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Promoting development assistance and cooperation to strengthen national capacities. </w:t>
      </w:r>
    </w:p>
    <w:p w14:paraId="145BF427" w14:textId="77777777" w:rsidR="00376995" w:rsidRPr="009234E0" w:rsidRDefault="00376995" w:rsidP="00F11B9C">
      <w:pPr>
        <w:spacing w:line="275" w:lineRule="auto"/>
        <w:jc w:val="both"/>
        <w:rPr>
          <w:rFonts w:ascii="Times New Roman" w:eastAsia="Times New Roman" w:hAnsi="Times New Roman" w:cs="Times New Roman"/>
          <w:color w:val="201F1E"/>
          <w:sz w:val="24"/>
          <w:szCs w:val="24"/>
          <w:lang w:val="en-GB"/>
        </w:rPr>
      </w:pPr>
    </w:p>
    <w:p w14:paraId="0000001B" w14:textId="7497F0DA" w:rsidR="00427037" w:rsidRPr="009234E0" w:rsidRDefault="00A848FF" w:rsidP="00F11B9C">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Establishing 'due diligence' </w:t>
      </w:r>
      <w:r w:rsidR="003F7082" w:rsidRPr="009234E0">
        <w:rPr>
          <w:rFonts w:ascii="Times New Roman" w:eastAsia="Times New Roman" w:hAnsi="Times New Roman" w:cs="Times New Roman"/>
          <w:color w:val="201F1E"/>
          <w:sz w:val="24"/>
          <w:szCs w:val="24"/>
          <w:lang w:val="en-GB"/>
        </w:rPr>
        <w:t xml:space="preserve">in leading </w:t>
      </w:r>
      <w:r w:rsidRPr="009234E0">
        <w:rPr>
          <w:rFonts w:ascii="Times New Roman" w:eastAsia="Times New Roman" w:hAnsi="Times New Roman" w:cs="Times New Roman"/>
          <w:color w:val="201F1E"/>
          <w:sz w:val="24"/>
          <w:szCs w:val="24"/>
          <w:lang w:val="en-GB"/>
        </w:rPr>
        <w:t xml:space="preserve">of change and accountability to Treaty Bodies. </w:t>
      </w:r>
    </w:p>
    <w:p w14:paraId="26B243CD" w14:textId="77777777" w:rsidR="00376995" w:rsidRPr="009234E0" w:rsidRDefault="00376995" w:rsidP="00F11B9C">
      <w:pPr>
        <w:spacing w:line="275" w:lineRule="auto"/>
        <w:jc w:val="both"/>
        <w:rPr>
          <w:rFonts w:ascii="Times New Roman" w:eastAsia="Times New Roman" w:hAnsi="Times New Roman" w:cs="Times New Roman"/>
          <w:color w:val="201F1E"/>
          <w:sz w:val="24"/>
          <w:szCs w:val="24"/>
          <w:lang w:val="en-GB"/>
        </w:rPr>
      </w:pPr>
    </w:p>
    <w:p w14:paraId="69DBCA3B" w14:textId="77777777" w:rsidR="00F11B9C" w:rsidRPr="009234E0" w:rsidRDefault="003F7082" w:rsidP="00F11B9C">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Creating new international thematic partnerships and meetings at the international level on key sectors to accelerate social, economic and political transformation (infrastructure, resource management, digital transition, local de</w:t>
      </w:r>
      <w:r w:rsidR="00F11B9C" w:rsidRPr="009234E0">
        <w:rPr>
          <w:rFonts w:ascii="Times New Roman" w:eastAsia="Times New Roman" w:hAnsi="Times New Roman" w:cs="Times New Roman"/>
          <w:color w:val="201F1E"/>
          <w:sz w:val="24"/>
          <w:szCs w:val="24"/>
          <w:lang w:val="en-GB"/>
        </w:rPr>
        <w:t>velopment, poverty alleviation).</w:t>
      </w:r>
    </w:p>
    <w:p w14:paraId="1FDFDBD4" w14:textId="77777777" w:rsidR="00376995" w:rsidRPr="009234E0" w:rsidRDefault="00376995" w:rsidP="00F11B9C">
      <w:pPr>
        <w:spacing w:line="275" w:lineRule="auto"/>
        <w:jc w:val="both"/>
        <w:rPr>
          <w:rFonts w:ascii="Times New Roman" w:eastAsia="Times New Roman" w:hAnsi="Times New Roman" w:cs="Times New Roman"/>
          <w:color w:val="201F1E"/>
          <w:sz w:val="24"/>
          <w:szCs w:val="24"/>
          <w:lang w:val="en-GB"/>
        </w:rPr>
      </w:pPr>
    </w:p>
    <w:p w14:paraId="048F15CC" w14:textId="2F878F79" w:rsidR="00F11B9C" w:rsidRPr="009234E0" w:rsidRDefault="00F11B9C" w:rsidP="00F11B9C">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Integrating future generations and the mobilisation of civil society in this objective. The Forum for Equality between Generations can be a sustainable instrument for transmitting values and accelerating reforms.</w:t>
      </w:r>
    </w:p>
    <w:p w14:paraId="6A010B03" w14:textId="77777777" w:rsidR="00376995" w:rsidRPr="009234E0" w:rsidRDefault="00376995" w:rsidP="00F11B9C">
      <w:pPr>
        <w:spacing w:line="275" w:lineRule="auto"/>
        <w:jc w:val="both"/>
        <w:rPr>
          <w:rFonts w:ascii="Times New Roman" w:eastAsia="Times New Roman" w:hAnsi="Times New Roman" w:cs="Times New Roman"/>
          <w:color w:val="201F1E"/>
          <w:sz w:val="24"/>
          <w:szCs w:val="24"/>
          <w:lang w:val="en-GB"/>
        </w:rPr>
      </w:pPr>
    </w:p>
    <w:p w14:paraId="39825EEE" w14:textId="65E98A97" w:rsidR="00257C1F" w:rsidRPr="009234E0" w:rsidRDefault="00257C1F" w:rsidP="00F11B9C">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Involving the private sector on the issue of sustainable change and the promotion of good practice</w:t>
      </w:r>
      <w:r w:rsidR="00376995" w:rsidRPr="009234E0">
        <w:rPr>
          <w:rFonts w:ascii="Times New Roman" w:eastAsia="Times New Roman" w:hAnsi="Times New Roman" w:cs="Times New Roman"/>
          <w:color w:val="201F1E"/>
          <w:sz w:val="24"/>
          <w:szCs w:val="24"/>
          <w:lang w:val="en-GB"/>
        </w:rPr>
        <w:t>s (indicators, CSR, management).</w:t>
      </w:r>
    </w:p>
    <w:p w14:paraId="1F1AE5AB" w14:textId="77777777" w:rsidR="00376995" w:rsidRPr="009234E0" w:rsidRDefault="00376995" w:rsidP="00F11B9C">
      <w:pPr>
        <w:spacing w:line="275" w:lineRule="auto"/>
        <w:jc w:val="both"/>
        <w:rPr>
          <w:rFonts w:ascii="Times New Roman" w:eastAsia="Times New Roman" w:hAnsi="Times New Roman" w:cs="Times New Roman"/>
          <w:color w:val="201F1E"/>
          <w:sz w:val="24"/>
          <w:szCs w:val="24"/>
          <w:lang w:val="en-GB"/>
        </w:rPr>
      </w:pPr>
    </w:p>
    <w:p w14:paraId="5980A368" w14:textId="77777777" w:rsidR="00257C1F" w:rsidRPr="009234E0" w:rsidRDefault="00257C1F" w:rsidP="00F11B9C">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Innovating and promoting anticipation in sectors of the future such as artificial intelligence, in order to guarantee the fundamental right to equality in this founding field of a new world.</w:t>
      </w:r>
    </w:p>
    <w:p w14:paraId="3709A98B" w14:textId="77777777" w:rsidR="00257C1F" w:rsidRPr="009234E0" w:rsidRDefault="00257C1F" w:rsidP="00257C1F">
      <w:pPr>
        <w:spacing w:line="275" w:lineRule="auto"/>
        <w:rPr>
          <w:rFonts w:ascii="Times New Roman" w:eastAsia="Times New Roman" w:hAnsi="Times New Roman" w:cs="Times New Roman"/>
          <w:color w:val="201F1E"/>
          <w:sz w:val="24"/>
          <w:szCs w:val="24"/>
          <w:lang w:val="en-GB"/>
        </w:rPr>
      </w:pPr>
    </w:p>
    <w:p w14:paraId="69418E01" w14:textId="77777777" w:rsidR="00257C1F" w:rsidRPr="009234E0" w:rsidRDefault="00257C1F">
      <w:pPr>
        <w:spacing w:line="275" w:lineRule="auto"/>
        <w:rPr>
          <w:rFonts w:ascii="Times New Roman" w:eastAsia="Times New Roman" w:hAnsi="Times New Roman" w:cs="Times New Roman"/>
          <w:color w:val="201F1E"/>
          <w:sz w:val="24"/>
          <w:szCs w:val="24"/>
          <w:lang w:val="en-GB"/>
        </w:rPr>
      </w:pPr>
    </w:p>
    <w:p w14:paraId="00000021" w14:textId="77777777" w:rsidR="00427037" w:rsidRPr="009234E0" w:rsidRDefault="00A848FF">
      <w:pPr>
        <w:numPr>
          <w:ilvl w:val="0"/>
          <w:numId w:val="1"/>
        </w:numPr>
        <w:spacing w:before="240" w:after="240"/>
        <w:rPr>
          <w:rFonts w:ascii="Times New Roman" w:eastAsia="Times New Roman" w:hAnsi="Times New Roman" w:cs="Times New Roman"/>
          <w:i/>
          <w:color w:val="201F1E"/>
          <w:sz w:val="28"/>
          <w:szCs w:val="28"/>
          <w:lang w:val="en-GB"/>
        </w:rPr>
      </w:pPr>
      <w:r w:rsidRPr="009234E0">
        <w:rPr>
          <w:rFonts w:ascii="Times New Roman" w:eastAsia="Times New Roman" w:hAnsi="Times New Roman" w:cs="Times New Roman"/>
          <w:i/>
          <w:color w:val="201F1E"/>
          <w:sz w:val="28"/>
          <w:szCs w:val="28"/>
          <w:lang w:val="en-GB"/>
        </w:rPr>
        <w:t xml:space="preserve">At the national level </w:t>
      </w:r>
    </w:p>
    <w:p w14:paraId="00000022" w14:textId="77777777" w:rsidR="00427037" w:rsidRPr="009234E0" w:rsidRDefault="00A848FF" w:rsidP="0015401D">
      <w:pPr>
        <w:spacing w:before="240" w:after="240"/>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We can ensure this by: </w:t>
      </w:r>
    </w:p>
    <w:p w14:paraId="00000023" w14:textId="4F948009" w:rsidR="00427037" w:rsidRPr="009234E0" w:rsidRDefault="00A848FF" w:rsidP="0015401D">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Promoting priority attention of States Parties on equality as a key fac</w:t>
      </w:r>
      <w:r w:rsidR="0015401D" w:rsidRPr="009234E0">
        <w:rPr>
          <w:rFonts w:ascii="Times New Roman" w:eastAsia="Times New Roman" w:hAnsi="Times New Roman" w:cs="Times New Roman"/>
          <w:color w:val="201F1E"/>
          <w:sz w:val="24"/>
          <w:szCs w:val="24"/>
          <w:lang w:val="en-GB"/>
        </w:rPr>
        <w:t>tor for sustainable development.</w:t>
      </w:r>
    </w:p>
    <w:p w14:paraId="59879D64" w14:textId="77777777" w:rsidR="0015401D" w:rsidRPr="009234E0" w:rsidRDefault="0015401D" w:rsidP="0015401D">
      <w:pPr>
        <w:spacing w:line="275" w:lineRule="auto"/>
        <w:jc w:val="both"/>
        <w:rPr>
          <w:rFonts w:ascii="Times New Roman" w:eastAsia="Times New Roman" w:hAnsi="Times New Roman" w:cs="Times New Roman"/>
          <w:color w:val="201F1E"/>
          <w:sz w:val="24"/>
          <w:szCs w:val="24"/>
          <w:lang w:val="en-GB"/>
        </w:rPr>
      </w:pPr>
    </w:p>
    <w:p w14:paraId="00000024" w14:textId="77777777" w:rsidR="00427037" w:rsidRPr="009234E0" w:rsidRDefault="00A848FF" w:rsidP="0015401D">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Impulsing a strong and accelerated consolidation of national legal frameworks with a view to eliminating persistent discrimination and ensuring substantive equality in all sectors of political, social and economic life.</w:t>
      </w:r>
    </w:p>
    <w:p w14:paraId="42ADEE14" w14:textId="77777777" w:rsidR="0015401D" w:rsidRPr="009234E0" w:rsidRDefault="0015401D" w:rsidP="0015401D">
      <w:pPr>
        <w:spacing w:line="275" w:lineRule="auto"/>
        <w:jc w:val="both"/>
        <w:rPr>
          <w:rFonts w:ascii="Times New Roman" w:eastAsia="Times New Roman" w:hAnsi="Times New Roman" w:cs="Times New Roman"/>
          <w:color w:val="201F1E"/>
          <w:sz w:val="24"/>
          <w:szCs w:val="24"/>
          <w:lang w:val="en-GB"/>
        </w:rPr>
      </w:pPr>
    </w:p>
    <w:p w14:paraId="00000025" w14:textId="29F13C8E" w:rsidR="00427037" w:rsidRPr="009234E0" w:rsidRDefault="00A848FF" w:rsidP="0015401D">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Strengthe</w:t>
      </w:r>
      <w:r w:rsidR="0015401D" w:rsidRPr="009234E0">
        <w:rPr>
          <w:rFonts w:ascii="Times New Roman" w:eastAsia="Times New Roman" w:hAnsi="Times New Roman" w:cs="Times New Roman"/>
          <w:color w:val="201F1E"/>
          <w:sz w:val="24"/>
          <w:szCs w:val="24"/>
          <w:lang w:val="en-GB"/>
        </w:rPr>
        <w:t>ning the visibility of the CEDAW Convention and lift reservations to its application.</w:t>
      </w:r>
    </w:p>
    <w:p w14:paraId="25934C8F" w14:textId="77777777" w:rsidR="0015401D" w:rsidRPr="009234E0" w:rsidRDefault="0015401D" w:rsidP="0015401D">
      <w:pPr>
        <w:spacing w:line="275" w:lineRule="auto"/>
        <w:jc w:val="both"/>
        <w:rPr>
          <w:rFonts w:ascii="Times New Roman" w:eastAsia="Times New Roman" w:hAnsi="Times New Roman" w:cs="Times New Roman"/>
          <w:color w:val="201F1E"/>
          <w:sz w:val="24"/>
          <w:szCs w:val="24"/>
          <w:lang w:val="en-GB"/>
        </w:rPr>
      </w:pPr>
    </w:p>
    <w:p w14:paraId="00000026" w14:textId="77777777" w:rsidR="00427037" w:rsidRPr="009234E0" w:rsidRDefault="00A848FF" w:rsidP="0015401D">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Establishment of priority strategies and new mechanisms ensuring the link between strategic choices in terms of development and equality between men and women.</w:t>
      </w:r>
    </w:p>
    <w:p w14:paraId="1EECD4E1" w14:textId="77777777" w:rsidR="0015401D" w:rsidRPr="009234E0" w:rsidRDefault="0015401D" w:rsidP="0015401D">
      <w:pPr>
        <w:spacing w:line="275" w:lineRule="auto"/>
        <w:jc w:val="both"/>
        <w:rPr>
          <w:rFonts w:ascii="Times New Roman" w:eastAsia="Times New Roman" w:hAnsi="Times New Roman" w:cs="Times New Roman"/>
          <w:color w:val="201F1E"/>
          <w:sz w:val="24"/>
          <w:szCs w:val="24"/>
          <w:lang w:val="en-GB"/>
        </w:rPr>
      </w:pPr>
    </w:p>
    <w:p w14:paraId="00000027" w14:textId="0FD0D550" w:rsidR="00427037" w:rsidRPr="009234E0" w:rsidRDefault="00A848FF" w:rsidP="0015401D">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Promoting the use of temporary special measures able to promo</w:t>
      </w:r>
      <w:r w:rsidR="0015401D" w:rsidRPr="009234E0">
        <w:rPr>
          <w:rFonts w:ascii="Times New Roman" w:eastAsia="Times New Roman" w:hAnsi="Times New Roman" w:cs="Times New Roman"/>
          <w:color w:val="201F1E"/>
          <w:sz w:val="24"/>
          <w:szCs w:val="24"/>
          <w:lang w:val="en-GB"/>
        </w:rPr>
        <w:t xml:space="preserve">te the acceleration of equality. </w:t>
      </w:r>
    </w:p>
    <w:p w14:paraId="7EAF87C9" w14:textId="77777777" w:rsidR="0015401D" w:rsidRPr="009234E0" w:rsidRDefault="0015401D" w:rsidP="0015401D">
      <w:pPr>
        <w:spacing w:line="275" w:lineRule="auto"/>
        <w:jc w:val="both"/>
        <w:rPr>
          <w:rFonts w:ascii="Times New Roman" w:eastAsia="Times New Roman" w:hAnsi="Times New Roman" w:cs="Times New Roman"/>
          <w:color w:val="201F1E"/>
          <w:sz w:val="24"/>
          <w:szCs w:val="24"/>
          <w:lang w:val="en-GB"/>
        </w:rPr>
      </w:pPr>
    </w:p>
    <w:p w14:paraId="00000028" w14:textId="7C09AC3E" w:rsidR="00427037" w:rsidRPr="009234E0" w:rsidRDefault="0015401D" w:rsidP="0015401D">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Providing initial and ongoing</w:t>
      </w:r>
      <w:r w:rsidR="00A848FF" w:rsidRPr="009234E0">
        <w:rPr>
          <w:rFonts w:ascii="Times New Roman" w:eastAsia="Times New Roman" w:hAnsi="Times New Roman" w:cs="Times New Roman"/>
          <w:color w:val="201F1E"/>
          <w:sz w:val="24"/>
          <w:szCs w:val="24"/>
          <w:lang w:val="en-GB"/>
        </w:rPr>
        <w:t xml:space="preserve"> </w:t>
      </w:r>
      <w:r w:rsidRPr="009234E0">
        <w:rPr>
          <w:rFonts w:ascii="Times New Roman" w:eastAsia="Times New Roman" w:hAnsi="Times New Roman" w:cs="Times New Roman"/>
          <w:color w:val="201F1E"/>
          <w:sz w:val="24"/>
          <w:szCs w:val="24"/>
          <w:lang w:val="en-GB"/>
        </w:rPr>
        <w:t>training of public stakeholders.</w:t>
      </w:r>
    </w:p>
    <w:p w14:paraId="2EF9383C" w14:textId="77777777" w:rsidR="0015401D" w:rsidRPr="009234E0" w:rsidRDefault="0015401D" w:rsidP="0015401D">
      <w:pPr>
        <w:spacing w:line="275" w:lineRule="auto"/>
        <w:jc w:val="both"/>
        <w:rPr>
          <w:rFonts w:ascii="Times New Roman" w:eastAsia="Times New Roman" w:hAnsi="Times New Roman" w:cs="Times New Roman"/>
          <w:color w:val="201F1E"/>
          <w:sz w:val="24"/>
          <w:szCs w:val="24"/>
          <w:lang w:val="en-GB"/>
        </w:rPr>
      </w:pPr>
    </w:p>
    <w:p w14:paraId="00000029" w14:textId="1A08BF64" w:rsidR="00427037" w:rsidRPr="009234E0" w:rsidRDefault="00A848FF" w:rsidP="0015401D">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lastRenderedPageBreak/>
        <w:t>- Strengthening the responsibilities of HR institutions, public institutions and civil society to lead this major cultural change</w:t>
      </w:r>
      <w:r w:rsidR="0015401D" w:rsidRPr="009234E0">
        <w:rPr>
          <w:rFonts w:ascii="Times New Roman" w:eastAsia="Times New Roman" w:hAnsi="Times New Roman" w:cs="Times New Roman"/>
          <w:color w:val="201F1E"/>
          <w:sz w:val="24"/>
          <w:szCs w:val="24"/>
          <w:lang w:val="en-GB"/>
        </w:rPr>
        <w:t>.</w:t>
      </w:r>
      <w:r w:rsidRPr="009234E0">
        <w:rPr>
          <w:rFonts w:ascii="Times New Roman" w:eastAsia="Times New Roman" w:hAnsi="Times New Roman" w:cs="Times New Roman"/>
          <w:color w:val="201F1E"/>
          <w:sz w:val="24"/>
          <w:szCs w:val="24"/>
          <w:lang w:val="en-GB"/>
        </w:rPr>
        <w:t xml:space="preserve"> </w:t>
      </w:r>
    </w:p>
    <w:p w14:paraId="29EF2659" w14:textId="77777777" w:rsidR="0015401D" w:rsidRPr="009234E0" w:rsidRDefault="0015401D" w:rsidP="0015401D">
      <w:pPr>
        <w:spacing w:line="275" w:lineRule="auto"/>
        <w:jc w:val="both"/>
        <w:rPr>
          <w:rFonts w:ascii="Times New Roman" w:eastAsia="Times New Roman" w:hAnsi="Times New Roman" w:cs="Times New Roman"/>
          <w:color w:val="201F1E"/>
          <w:sz w:val="24"/>
          <w:szCs w:val="24"/>
          <w:lang w:val="en-GB"/>
        </w:rPr>
      </w:pPr>
    </w:p>
    <w:p w14:paraId="0000002A" w14:textId="77777777" w:rsidR="00427037" w:rsidRPr="009234E0" w:rsidRDefault="00A848FF" w:rsidP="0015401D">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Allocating budgets adapted to equality as a factor of economic and social transformation.</w:t>
      </w:r>
    </w:p>
    <w:p w14:paraId="569EE1EC" w14:textId="77777777" w:rsidR="0015401D" w:rsidRPr="009234E0" w:rsidRDefault="0015401D" w:rsidP="0015401D">
      <w:pPr>
        <w:spacing w:line="275" w:lineRule="auto"/>
        <w:jc w:val="both"/>
        <w:rPr>
          <w:rFonts w:ascii="Times New Roman" w:eastAsia="Times New Roman" w:hAnsi="Times New Roman" w:cs="Times New Roman"/>
          <w:color w:val="201F1E"/>
          <w:sz w:val="24"/>
          <w:szCs w:val="24"/>
          <w:lang w:val="en-GB"/>
        </w:rPr>
      </w:pPr>
    </w:p>
    <w:p w14:paraId="20850C2A" w14:textId="77777777" w:rsidR="0015401D" w:rsidRPr="009234E0" w:rsidRDefault="00A848FF" w:rsidP="0015401D">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Focusing on the sectors of the future, opening up </w:t>
      </w:r>
      <w:r w:rsidR="0015401D" w:rsidRPr="009234E0">
        <w:rPr>
          <w:rFonts w:ascii="Times New Roman" w:eastAsia="Times New Roman" w:hAnsi="Times New Roman" w:cs="Times New Roman"/>
          <w:color w:val="201F1E"/>
          <w:sz w:val="24"/>
          <w:szCs w:val="24"/>
          <w:lang w:val="en-GB"/>
        </w:rPr>
        <w:t>girls' education and training to all sectors of the future, including science, technology and artificial intelligence.</w:t>
      </w:r>
    </w:p>
    <w:p w14:paraId="4B76A8E8" w14:textId="77777777" w:rsidR="00376995" w:rsidRPr="009234E0" w:rsidRDefault="00376995" w:rsidP="0015401D">
      <w:pPr>
        <w:spacing w:line="275" w:lineRule="auto"/>
        <w:jc w:val="both"/>
        <w:rPr>
          <w:rFonts w:ascii="Times New Roman" w:eastAsia="Times New Roman" w:hAnsi="Times New Roman" w:cs="Times New Roman"/>
          <w:i/>
          <w:color w:val="201F1E"/>
          <w:sz w:val="28"/>
          <w:szCs w:val="28"/>
          <w:lang w:val="en-GB"/>
        </w:rPr>
      </w:pPr>
    </w:p>
    <w:p w14:paraId="223AB542" w14:textId="77777777" w:rsidR="00376995" w:rsidRPr="009234E0" w:rsidRDefault="00376995" w:rsidP="0015401D">
      <w:pPr>
        <w:spacing w:line="275" w:lineRule="auto"/>
        <w:jc w:val="both"/>
        <w:rPr>
          <w:rFonts w:ascii="Times New Roman" w:eastAsia="Times New Roman" w:hAnsi="Times New Roman" w:cs="Times New Roman"/>
          <w:i/>
          <w:color w:val="201F1E"/>
          <w:sz w:val="28"/>
          <w:szCs w:val="28"/>
          <w:lang w:val="en-GB"/>
        </w:rPr>
      </w:pPr>
    </w:p>
    <w:p w14:paraId="0000002D" w14:textId="2B30600E" w:rsidR="00427037" w:rsidRPr="009234E0" w:rsidRDefault="00A848FF" w:rsidP="0015401D">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i/>
          <w:color w:val="201F1E"/>
          <w:sz w:val="28"/>
          <w:szCs w:val="28"/>
          <w:lang w:val="en-GB"/>
        </w:rPr>
        <w:t xml:space="preserve">Through global and regional partnership, civic space and engagement </w:t>
      </w:r>
    </w:p>
    <w:p w14:paraId="0000002E" w14:textId="77777777" w:rsidR="00427037" w:rsidRPr="009234E0" w:rsidRDefault="00A848FF">
      <w:pPr>
        <w:spacing w:before="240" w:after="240"/>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We can ensure this by: </w:t>
      </w:r>
    </w:p>
    <w:p w14:paraId="392D3A81" w14:textId="77777777" w:rsidR="00AB6B6E" w:rsidRPr="009234E0" w:rsidRDefault="00AB6B6E" w:rsidP="00AB6B6E">
      <w:pPr>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Promoting decentralis</w:t>
      </w:r>
      <w:r w:rsidR="00A848FF" w:rsidRPr="009234E0">
        <w:rPr>
          <w:rFonts w:ascii="Times New Roman" w:eastAsia="Times New Roman" w:hAnsi="Times New Roman" w:cs="Times New Roman"/>
          <w:color w:val="201F1E"/>
          <w:sz w:val="24"/>
          <w:szCs w:val="24"/>
          <w:lang w:val="en-GB"/>
        </w:rPr>
        <w:t xml:space="preserve">ed governance respectful of equality and committed to the SDGs </w:t>
      </w:r>
      <w:r w:rsidRPr="009234E0">
        <w:rPr>
          <w:rFonts w:ascii="Times New Roman" w:eastAsia="Times New Roman" w:hAnsi="Times New Roman" w:cs="Times New Roman"/>
          <w:color w:val="201F1E"/>
          <w:sz w:val="24"/>
          <w:szCs w:val="24"/>
          <w:lang w:val="en-GB"/>
        </w:rPr>
        <w:t xml:space="preserve">in the framework of the respect and promotion of women's fundamental rights. </w:t>
      </w:r>
    </w:p>
    <w:p w14:paraId="3AE1F780" w14:textId="77777777" w:rsidR="009234E0" w:rsidRPr="009234E0" w:rsidRDefault="009234E0" w:rsidP="00AB6B6E">
      <w:pPr>
        <w:rPr>
          <w:rFonts w:ascii="Times New Roman" w:eastAsia="Times New Roman" w:hAnsi="Times New Roman" w:cs="Times New Roman"/>
          <w:color w:val="201F1E"/>
          <w:sz w:val="24"/>
          <w:szCs w:val="24"/>
          <w:lang w:val="en-GB"/>
        </w:rPr>
      </w:pPr>
    </w:p>
    <w:p w14:paraId="00000030" w14:textId="172A39D0" w:rsidR="00427037" w:rsidRPr="009234E0" w:rsidRDefault="00A848FF">
      <w:pPr>
        <w:spacing w:line="275" w:lineRule="auto"/>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Consolidating and identifying local budgets serving this dual objective</w:t>
      </w:r>
      <w:r w:rsidR="00AB6B6E" w:rsidRPr="009234E0">
        <w:rPr>
          <w:rFonts w:ascii="Times New Roman" w:eastAsia="Times New Roman" w:hAnsi="Times New Roman" w:cs="Times New Roman"/>
          <w:color w:val="201F1E"/>
          <w:sz w:val="24"/>
          <w:szCs w:val="24"/>
          <w:lang w:val="en-GB"/>
        </w:rPr>
        <w:t>.</w:t>
      </w:r>
    </w:p>
    <w:p w14:paraId="09E0CE22" w14:textId="77777777" w:rsidR="009234E0" w:rsidRPr="009234E0" w:rsidRDefault="009234E0">
      <w:pPr>
        <w:spacing w:line="275" w:lineRule="auto"/>
        <w:rPr>
          <w:rFonts w:ascii="Times New Roman" w:eastAsia="Times New Roman" w:hAnsi="Times New Roman" w:cs="Times New Roman"/>
          <w:color w:val="201F1E"/>
          <w:sz w:val="24"/>
          <w:szCs w:val="24"/>
          <w:lang w:val="en-GB"/>
        </w:rPr>
      </w:pPr>
    </w:p>
    <w:p w14:paraId="345FB367" w14:textId="617C4C76" w:rsidR="00AB6B6E" w:rsidRPr="009234E0" w:rsidRDefault="00A848FF" w:rsidP="00AB6B6E">
      <w:pPr>
        <w:spacing w:line="275" w:lineRule="auto"/>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Establishing local plans, developed and implemented on a principle of parity, and based on res</w:t>
      </w:r>
      <w:r w:rsidR="00AB6B6E" w:rsidRPr="009234E0">
        <w:rPr>
          <w:rFonts w:ascii="Times New Roman" w:eastAsia="Times New Roman" w:hAnsi="Times New Roman" w:cs="Times New Roman"/>
          <w:color w:val="201F1E"/>
          <w:sz w:val="24"/>
          <w:szCs w:val="24"/>
          <w:lang w:val="en-GB"/>
        </w:rPr>
        <w:t>ults objectives.</w:t>
      </w:r>
    </w:p>
    <w:p w14:paraId="00000033" w14:textId="77777777" w:rsidR="00427037" w:rsidRPr="009234E0" w:rsidRDefault="00427037" w:rsidP="00AB6B6E">
      <w:pPr>
        <w:spacing w:before="240" w:after="240"/>
        <w:rPr>
          <w:rFonts w:ascii="Times New Roman" w:eastAsia="Times New Roman" w:hAnsi="Times New Roman" w:cs="Times New Roman"/>
          <w:b/>
          <w:color w:val="201F1E"/>
          <w:sz w:val="28"/>
          <w:szCs w:val="28"/>
          <w:lang w:val="en-GB"/>
        </w:rPr>
      </w:pPr>
    </w:p>
    <w:p w14:paraId="00000034" w14:textId="77777777" w:rsidR="00427037" w:rsidRPr="009234E0" w:rsidRDefault="00A848FF">
      <w:pPr>
        <w:rPr>
          <w:rFonts w:ascii="Times New Roman" w:eastAsia="Times New Roman" w:hAnsi="Times New Roman" w:cs="Times New Roman"/>
          <w:b/>
          <w:color w:val="201F1E"/>
          <w:sz w:val="28"/>
          <w:szCs w:val="28"/>
          <w:lang w:val="en-GB"/>
        </w:rPr>
      </w:pPr>
      <w:r w:rsidRPr="009234E0">
        <w:rPr>
          <w:rFonts w:ascii="Times New Roman" w:eastAsia="Times New Roman" w:hAnsi="Times New Roman" w:cs="Times New Roman"/>
          <w:b/>
          <w:color w:val="201F1E"/>
          <w:sz w:val="28"/>
          <w:szCs w:val="28"/>
          <w:lang w:val="en-GB"/>
        </w:rPr>
        <w:t xml:space="preserve">III. Please share any concrete examples of best practices of contribution to the enjoyment of human rights. </w:t>
      </w:r>
    </w:p>
    <w:p w14:paraId="00000035" w14:textId="77777777" w:rsidR="00427037" w:rsidRPr="009234E0" w:rsidRDefault="00427037" w:rsidP="00376995">
      <w:pPr>
        <w:spacing w:line="275" w:lineRule="auto"/>
        <w:jc w:val="both"/>
        <w:rPr>
          <w:rFonts w:ascii="Times New Roman" w:eastAsia="Times New Roman" w:hAnsi="Times New Roman" w:cs="Times New Roman"/>
          <w:color w:val="201F1E"/>
          <w:sz w:val="24"/>
          <w:szCs w:val="24"/>
          <w:lang w:val="en-GB"/>
        </w:rPr>
      </w:pPr>
    </w:p>
    <w:p w14:paraId="00000036" w14:textId="7D0650DF" w:rsidR="00427037" w:rsidRPr="009234E0" w:rsidRDefault="00376995"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The mobilis</w:t>
      </w:r>
      <w:r w:rsidR="00A848FF" w:rsidRPr="009234E0">
        <w:rPr>
          <w:rFonts w:ascii="Times New Roman" w:eastAsia="Times New Roman" w:hAnsi="Times New Roman" w:cs="Times New Roman"/>
          <w:color w:val="201F1E"/>
          <w:sz w:val="24"/>
          <w:szCs w:val="24"/>
          <w:lang w:val="en-GB"/>
        </w:rPr>
        <w:t>ation of Parliaments in the consolidation of legal frameworks ensuring the protection and promotion of women's rights (legislative watch, parliamentary structures dedicated to human rights).</w:t>
      </w:r>
    </w:p>
    <w:p w14:paraId="5084E112" w14:textId="77777777" w:rsidR="00376995" w:rsidRPr="009234E0" w:rsidRDefault="00376995" w:rsidP="00376995">
      <w:pPr>
        <w:spacing w:line="275" w:lineRule="auto"/>
        <w:jc w:val="both"/>
        <w:rPr>
          <w:rFonts w:ascii="Times New Roman" w:eastAsia="Times New Roman" w:hAnsi="Times New Roman" w:cs="Times New Roman"/>
          <w:color w:val="201F1E"/>
          <w:sz w:val="24"/>
          <w:szCs w:val="24"/>
          <w:lang w:val="en-GB"/>
        </w:rPr>
      </w:pPr>
    </w:p>
    <w:p w14:paraId="00000037" w14:textId="0E1A51A2"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The use of quotas in all areas of public administration and private governance has enabled many countries to accelerate the political transformation of governance for the </w:t>
      </w:r>
      <w:r w:rsidR="00376995" w:rsidRPr="009234E0">
        <w:rPr>
          <w:rFonts w:ascii="Times New Roman" w:eastAsia="Times New Roman" w:hAnsi="Times New Roman" w:cs="Times New Roman"/>
          <w:color w:val="201F1E"/>
          <w:sz w:val="24"/>
          <w:szCs w:val="24"/>
          <w:lang w:val="en-GB"/>
        </w:rPr>
        <w:t>benefit of democracy and sustainable</w:t>
      </w:r>
      <w:r w:rsidRPr="009234E0">
        <w:rPr>
          <w:rFonts w:ascii="Times New Roman" w:eastAsia="Times New Roman" w:hAnsi="Times New Roman" w:cs="Times New Roman"/>
          <w:color w:val="201F1E"/>
          <w:sz w:val="24"/>
          <w:szCs w:val="24"/>
          <w:lang w:val="en-GB"/>
        </w:rPr>
        <w:t xml:space="preserve"> change. In the absence of a strong political will, development remains uncertain and slow.</w:t>
      </w:r>
    </w:p>
    <w:p w14:paraId="14BB49E8" w14:textId="77777777" w:rsidR="00376995" w:rsidRPr="009234E0" w:rsidRDefault="00376995" w:rsidP="00376995">
      <w:pPr>
        <w:spacing w:line="275" w:lineRule="auto"/>
        <w:jc w:val="both"/>
        <w:rPr>
          <w:rFonts w:ascii="Times New Roman" w:eastAsia="Times New Roman" w:hAnsi="Times New Roman" w:cs="Times New Roman"/>
          <w:color w:val="201F1E"/>
          <w:sz w:val="24"/>
          <w:szCs w:val="24"/>
          <w:lang w:val="en-GB"/>
        </w:rPr>
      </w:pPr>
    </w:p>
    <w:p w14:paraId="00000038" w14:textId="77777777"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Strengthening the competence of INHRIs in monitoring International Conventions. </w:t>
      </w:r>
    </w:p>
    <w:p w14:paraId="700EFF01" w14:textId="77777777" w:rsidR="00376995" w:rsidRPr="009234E0" w:rsidRDefault="00376995" w:rsidP="00376995">
      <w:pPr>
        <w:spacing w:line="275" w:lineRule="auto"/>
        <w:jc w:val="both"/>
        <w:rPr>
          <w:rFonts w:ascii="Times New Roman" w:eastAsia="Times New Roman" w:hAnsi="Times New Roman" w:cs="Times New Roman"/>
          <w:color w:val="201F1E"/>
          <w:sz w:val="24"/>
          <w:szCs w:val="24"/>
          <w:lang w:val="en-GB"/>
        </w:rPr>
      </w:pPr>
    </w:p>
    <w:p w14:paraId="00000039" w14:textId="77777777"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The creation of indicators in the field of artificial intelligence (ex GEEIS / SDG / AI founded by a French non-profit organization - Arborus) is a fundamental anticipation.</w:t>
      </w:r>
    </w:p>
    <w:p w14:paraId="0A59AC46" w14:textId="77777777" w:rsidR="00376995" w:rsidRPr="009234E0" w:rsidRDefault="00376995" w:rsidP="00376995">
      <w:pPr>
        <w:spacing w:line="275" w:lineRule="auto"/>
        <w:jc w:val="both"/>
        <w:rPr>
          <w:rFonts w:ascii="Times New Roman" w:eastAsia="Times New Roman" w:hAnsi="Times New Roman" w:cs="Times New Roman"/>
          <w:color w:val="201F1E"/>
          <w:sz w:val="24"/>
          <w:szCs w:val="24"/>
          <w:lang w:val="en-GB"/>
        </w:rPr>
      </w:pPr>
    </w:p>
    <w:p w14:paraId="0000003A" w14:textId="77777777"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Global awareness campaigns on violence (Me Too) effectively contribute to the fight against stereotypes and discrimination.</w:t>
      </w:r>
    </w:p>
    <w:p w14:paraId="2D32A3EA" w14:textId="77777777" w:rsidR="00376995" w:rsidRPr="009234E0" w:rsidRDefault="00376995" w:rsidP="00376995">
      <w:pPr>
        <w:spacing w:line="275" w:lineRule="auto"/>
        <w:jc w:val="both"/>
        <w:rPr>
          <w:rFonts w:ascii="Times New Roman" w:eastAsia="Times New Roman" w:hAnsi="Times New Roman" w:cs="Times New Roman"/>
          <w:color w:val="201F1E"/>
          <w:sz w:val="24"/>
          <w:szCs w:val="24"/>
          <w:lang w:val="en-GB"/>
        </w:rPr>
      </w:pPr>
    </w:p>
    <w:p w14:paraId="34F906C1" w14:textId="4CDEFB2A" w:rsidR="00376995"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lastRenderedPageBreak/>
        <w:t>- The thematic partnerships envisaged within the framework of the Generation Equality Forum to strengthen social innovation in conjunction with civil society.</w:t>
      </w:r>
    </w:p>
    <w:p w14:paraId="10509FA8" w14:textId="77777777" w:rsidR="009234E0" w:rsidRPr="009234E0" w:rsidRDefault="009234E0">
      <w:pPr>
        <w:rPr>
          <w:rFonts w:ascii="Times New Roman" w:eastAsia="Times New Roman" w:hAnsi="Times New Roman" w:cs="Times New Roman"/>
          <w:b/>
          <w:color w:val="201F1E"/>
          <w:sz w:val="28"/>
          <w:szCs w:val="28"/>
          <w:lang w:val="en-GB"/>
        </w:rPr>
      </w:pPr>
    </w:p>
    <w:p w14:paraId="0009B771" w14:textId="77777777" w:rsidR="009234E0" w:rsidRPr="009234E0" w:rsidRDefault="009234E0">
      <w:pPr>
        <w:rPr>
          <w:rFonts w:ascii="Times New Roman" w:eastAsia="Times New Roman" w:hAnsi="Times New Roman" w:cs="Times New Roman"/>
          <w:b/>
          <w:color w:val="201F1E"/>
          <w:sz w:val="28"/>
          <w:szCs w:val="28"/>
          <w:lang w:val="en-GB"/>
        </w:rPr>
      </w:pPr>
    </w:p>
    <w:p w14:paraId="0000003E" w14:textId="77777777" w:rsidR="00427037" w:rsidRPr="009234E0" w:rsidRDefault="00A848FF">
      <w:pPr>
        <w:rPr>
          <w:rFonts w:ascii="Times New Roman" w:eastAsia="Times New Roman" w:hAnsi="Times New Roman" w:cs="Times New Roman"/>
          <w:b/>
          <w:color w:val="201F1E"/>
          <w:sz w:val="28"/>
          <w:szCs w:val="28"/>
          <w:lang w:val="en-GB"/>
        </w:rPr>
      </w:pPr>
      <w:r w:rsidRPr="009234E0">
        <w:rPr>
          <w:rFonts w:ascii="Times New Roman" w:eastAsia="Times New Roman" w:hAnsi="Times New Roman" w:cs="Times New Roman"/>
          <w:b/>
          <w:color w:val="201F1E"/>
          <w:sz w:val="28"/>
          <w:szCs w:val="28"/>
          <w:lang w:val="en-GB"/>
        </w:rPr>
        <w:t xml:space="preserve">IV. Are there any other aspects relating to the contribution of development to the enjoyment of HR you would recommend for the study to focus on? </w:t>
      </w:r>
    </w:p>
    <w:p w14:paraId="0000003F" w14:textId="77777777" w:rsidR="00427037" w:rsidRPr="009234E0" w:rsidRDefault="00A848FF">
      <w:pPr>
        <w:spacing w:line="275" w:lineRule="auto"/>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w:t>
      </w:r>
    </w:p>
    <w:p w14:paraId="00000040" w14:textId="77777777" w:rsidR="00427037" w:rsidRPr="009234E0" w:rsidRDefault="00A848FF">
      <w:pPr>
        <w:spacing w:line="275" w:lineRule="auto"/>
        <w:rPr>
          <w:rFonts w:ascii="Times New Roman" w:eastAsia="Times New Roman" w:hAnsi="Times New Roman" w:cs="Times New Roman"/>
          <w:b/>
          <w:color w:val="201F1E"/>
          <w:sz w:val="24"/>
          <w:szCs w:val="24"/>
          <w:lang w:val="en-GB"/>
        </w:rPr>
      </w:pPr>
      <w:r w:rsidRPr="009234E0">
        <w:rPr>
          <w:rFonts w:ascii="Times New Roman" w:eastAsia="Times New Roman" w:hAnsi="Times New Roman" w:cs="Times New Roman"/>
          <w:b/>
          <w:color w:val="201F1E"/>
          <w:sz w:val="24"/>
          <w:szCs w:val="24"/>
          <w:lang w:val="en-GB"/>
        </w:rPr>
        <w:t>SDGs integrated into CEDAW action:</w:t>
      </w:r>
    </w:p>
    <w:p w14:paraId="2156578C" w14:textId="77777777" w:rsidR="00376995" w:rsidRPr="009234E0" w:rsidRDefault="00376995">
      <w:pPr>
        <w:spacing w:line="275" w:lineRule="auto"/>
        <w:rPr>
          <w:rFonts w:ascii="Times New Roman" w:eastAsia="Times New Roman" w:hAnsi="Times New Roman" w:cs="Times New Roman"/>
          <w:color w:val="201F1E"/>
          <w:sz w:val="24"/>
          <w:szCs w:val="24"/>
          <w:lang w:val="en-GB"/>
        </w:rPr>
      </w:pPr>
    </w:p>
    <w:p w14:paraId="00000041" w14:textId="2F292306"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It is not only a question of protecting women from the negative effects of development, but of making their full participation in governance and environmental decisions and strategies at the international, national and local levels, a priority axis of sustainable change.</w:t>
      </w:r>
    </w:p>
    <w:p w14:paraId="00000042" w14:textId="5ECDDF74"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It is not only a question of responding to current and future prejudices related to climate change or environmental damage to which women are primarily victims, but of building equitable, balanced and sustainable development.</w:t>
      </w:r>
    </w:p>
    <w:p w14:paraId="00000043" w14:textId="3832B0A3" w:rsidR="00427037" w:rsidRPr="009234E0" w:rsidRDefault="00376995"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In </w:t>
      </w:r>
      <w:r w:rsidR="00A848FF" w:rsidRPr="009234E0">
        <w:rPr>
          <w:rFonts w:ascii="Times New Roman" w:eastAsia="Times New Roman" w:hAnsi="Times New Roman" w:cs="Times New Roman"/>
          <w:color w:val="201F1E"/>
          <w:sz w:val="24"/>
          <w:szCs w:val="24"/>
          <w:lang w:val="en-GB"/>
        </w:rPr>
        <w:t>accordance</w:t>
      </w:r>
      <w:r w:rsidRPr="009234E0">
        <w:rPr>
          <w:rFonts w:ascii="Times New Roman" w:eastAsia="Times New Roman" w:hAnsi="Times New Roman" w:cs="Times New Roman"/>
          <w:color w:val="201F1E"/>
          <w:sz w:val="24"/>
          <w:szCs w:val="24"/>
          <w:lang w:val="en-GB"/>
        </w:rPr>
        <w:t xml:space="preserve"> with the SDGs, the CEDAW</w:t>
      </w:r>
      <w:r w:rsidR="00A848FF" w:rsidRPr="009234E0">
        <w:rPr>
          <w:rFonts w:ascii="Times New Roman" w:eastAsia="Times New Roman" w:hAnsi="Times New Roman" w:cs="Times New Roman"/>
          <w:color w:val="201F1E"/>
          <w:sz w:val="24"/>
          <w:szCs w:val="24"/>
          <w:lang w:val="en-GB"/>
        </w:rPr>
        <w:t xml:space="preserve"> Committee immediately from 2015 integrated the 2030 vision and clearly established the link between equality and development by introducing this reference in a systemic way in its dialogues with States and its concluding observations.</w:t>
      </w:r>
    </w:p>
    <w:p w14:paraId="246831DA" w14:textId="77777777" w:rsidR="00376995" w:rsidRPr="009234E0" w:rsidRDefault="00376995" w:rsidP="00376995">
      <w:pPr>
        <w:spacing w:line="275" w:lineRule="auto"/>
        <w:jc w:val="both"/>
        <w:rPr>
          <w:rFonts w:ascii="Times New Roman" w:eastAsia="Times New Roman" w:hAnsi="Times New Roman" w:cs="Times New Roman"/>
          <w:color w:val="201F1E"/>
          <w:sz w:val="24"/>
          <w:szCs w:val="24"/>
          <w:lang w:val="en-GB"/>
        </w:rPr>
      </w:pPr>
    </w:p>
    <w:p w14:paraId="00000044" w14:textId="77777777"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The last 5 General Recommendations are very topical with regard to this issue:</w:t>
      </w:r>
    </w:p>
    <w:p w14:paraId="00000045" w14:textId="77777777"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General Recommendation 34 on the rights of rural women </w:t>
      </w:r>
    </w:p>
    <w:p w14:paraId="00000046" w14:textId="77777777"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General Recommendation 35 on gender-based violence against women </w:t>
      </w:r>
    </w:p>
    <w:p w14:paraId="00000047" w14:textId="77777777"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General Recommendation 36 on the rights of girls and women to education </w:t>
      </w:r>
    </w:p>
    <w:p w14:paraId="00000048" w14:textId="77777777"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General Recommendation 37 on gender aspects of risk reduction and natural disasters in the context of climate change </w:t>
      </w:r>
    </w:p>
    <w:p w14:paraId="00000049" w14:textId="77777777"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General Recommendation 38 on girls and women victims of human trafficking in the context of migration </w:t>
      </w:r>
    </w:p>
    <w:p w14:paraId="0000004A" w14:textId="77777777" w:rsidR="00427037" w:rsidRPr="009234E0" w:rsidRDefault="00A848FF">
      <w:pPr>
        <w:spacing w:line="275" w:lineRule="auto"/>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w:t>
      </w:r>
    </w:p>
    <w:p w14:paraId="531FCAFF" w14:textId="77777777" w:rsidR="00A848FF" w:rsidRPr="009234E0" w:rsidRDefault="00A848FF" w:rsidP="00376995">
      <w:pPr>
        <w:spacing w:line="275" w:lineRule="auto"/>
        <w:jc w:val="both"/>
        <w:rPr>
          <w:rFonts w:ascii="Times New Roman" w:eastAsia="Times New Roman" w:hAnsi="Times New Roman" w:cs="Times New Roman"/>
          <w:b/>
          <w:color w:val="201F1E"/>
          <w:sz w:val="24"/>
          <w:szCs w:val="24"/>
          <w:lang w:val="en-GB"/>
        </w:rPr>
      </w:pPr>
    </w:p>
    <w:p w14:paraId="0000004B" w14:textId="77777777" w:rsidR="00427037" w:rsidRPr="009234E0" w:rsidRDefault="00A848FF" w:rsidP="00376995">
      <w:pPr>
        <w:spacing w:line="275" w:lineRule="auto"/>
        <w:jc w:val="both"/>
        <w:rPr>
          <w:rFonts w:ascii="Times New Roman" w:eastAsia="Times New Roman" w:hAnsi="Times New Roman" w:cs="Times New Roman"/>
          <w:b/>
          <w:color w:val="201F1E"/>
          <w:sz w:val="24"/>
          <w:szCs w:val="24"/>
          <w:lang w:val="en-GB"/>
        </w:rPr>
      </w:pPr>
      <w:r w:rsidRPr="009234E0">
        <w:rPr>
          <w:rFonts w:ascii="Times New Roman" w:eastAsia="Times New Roman" w:hAnsi="Times New Roman" w:cs="Times New Roman"/>
          <w:b/>
          <w:color w:val="201F1E"/>
          <w:sz w:val="24"/>
          <w:szCs w:val="24"/>
          <w:lang w:val="en-GB"/>
        </w:rPr>
        <w:t xml:space="preserve">The urgency reinforced by the Covid-19 crisis: </w:t>
      </w:r>
    </w:p>
    <w:p w14:paraId="0BAF400C" w14:textId="77777777" w:rsidR="00A848FF" w:rsidRPr="009234E0" w:rsidRDefault="00A848FF" w:rsidP="00376995">
      <w:pPr>
        <w:spacing w:line="275" w:lineRule="auto"/>
        <w:jc w:val="both"/>
        <w:rPr>
          <w:rFonts w:ascii="Times New Roman" w:eastAsia="Times New Roman" w:hAnsi="Times New Roman" w:cs="Times New Roman"/>
          <w:b/>
          <w:color w:val="201F1E"/>
          <w:sz w:val="24"/>
          <w:szCs w:val="24"/>
          <w:lang w:val="en-GB"/>
        </w:rPr>
      </w:pPr>
    </w:p>
    <w:p w14:paraId="0000004C" w14:textId="0A8ABB10"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The severe impact of the Covid 19 pandemic on women's rights, marked by the sharp increase in violence and social precariousness, shows that despite all the efforts and progress made, the situation of women remains generally precarious. Worldwide, women remain the first victims of crises, conflicts and environmental changes, but at the same time they must be considered as the first forces of change. </w:t>
      </w:r>
    </w:p>
    <w:p w14:paraId="0000004D" w14:textId="77777777"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w:t>
      </w:r>
    </w:p>
    <w:p w14:paraId="278C60BC" w14:textId="77777777" w:rsidR="009234E0"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This awareness calls for increased commitment and action to ensure equality and significantly change in the status of women. Significantly changing the status of women means responding to the urgent need for post-Covid reconstruction and more broadly to the challenges of our time (migration, climate change, migration, poverty, etc.). It means considering equality as a priority axis of development and making the 2030 decade that of a fairer, more balanced and sustainable world.</w:t>
      </w:r>
    </w:p>
    <w:p w14:paraId="00000052" w14:textId="4F67C26A"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b/>
          <w:color w:val="201F1E"/>
          <w:sz w:val="24"/>
          <w:szCs w:val="24"/>
          <w:lang w:val="en-GB"/>
        </w:rPr>
        <w:lastRenderedPageBreak/>
        <w:t xml:space="preserve">The Cedaw Committee highlighted three principles of action: </w:t>
      </w:r>
    </w:p>
    <w:p w14:paraId="18D6C6F1" w14:textId="77777777" w:rsidR="00A848FF" w:rsidRPr="009234E0" w:rsidRDefault="00A848FF" w:rsidP="00376995">
      <w:pPr>
        <w:spacing w:line="275" w:lineRule="auto"/>
        <w:jc w:val="both"/>
        <w:rPr>
          <w:rFonts w:ascii="Times New Roman" w:eastAsia="Times New Roman" w:hAnsi="Times New Roman" w:cs="Times New Roman"/>
          <w:b/>
          <w:color w:val="201F1E"/>
          <w:sz w:val="24"/>
          <w:szCs w:val="24"/>
          <w:lang w:val="en-GB"/>
        </w:rPr>
      </w:pPr>
    </w:p>
    <w:p w14:paraId="00000053" w14:textId="4A4AA1BE"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Principle of extra-territoriality aimed at preventing and combating all forms of discrimination that may be related to State or non-State activities under the jurisdiction of the State Party, inside and outside the national territory.</w:t>
      </w:r>
    </w:p>
    <w:p w14:paraId="2C2BC2D4" w14:textId="77777777" w:rsidR="00A848FF" w:rsidRPr="009234E0" w:rsidRDefault="00A848FF" w:rsidP="00376995">
      <w:pPr>
        <w:spacing w:line="275" w:lineRule="auto"/>
        <w:jc w:val="both"/>
        <w:rPr>
          <w:rFonts w:ascii="Times New Roman" w:eastAsia="Times New Roman" w:hAnsi="Times New Roman" w:cs="Times New Roman"/>
          <w:color w:val="201F1E"/>
          <w:sz w:val="24"/>
          <w:szCs w:val="24"/>
          <w:lang w:val="en-GB"/>
        </w:rPr>
      </w:pPr>
    </w:p>
    <w:p w14:paraId="00000054" w14:textId="5EB56FA2"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Principle of intersectionality based on the interaction of multidimensional discriminations that not only add to each other but amplify their impact on the most vulnerable populations.</w:t>
      </w:r>
    </w:p>
    <w:p w14:paraId="4FB7F16B" w14:textId="77777777" w:rsidR="00A848FF" w:rsidRPr="009234E0" w:rsidRDefault="00A848FF" w:rsidP="00376995">
      <w:pPr>
        <w:spacing w:line="275" w:lineRule="auto"/>
        <w:jc w:val="both"/>
        <w:rPr>
          <w:rFonts w:ascii="Times New Roman" w:eastAsia="Times New Roman" w:hAnsi="Times New Roman" w:cs="Times New Roman"/>
          <w:color w:val="201F1E"/>
          <w:sz w:val="24"/>
          <w:szCs w:val="24"/>
          <w:lang w:val="en-GB"/>
        </w:rPr>
      </w:pPr>
    </w:p>
    <w:p w14:paraId="00000055" w14:textId="4CB8FFB9" w:rsidR="00427037" w:rsidRPr="009234E0" w:rsidRDefault="00A848FF" w:rsidP="00376995">
      <w:pPr>
        <w:spacing w:line="275" w:lineRule="auto"/>
        <w:jc w:val="both"/>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Principle of transversality imposing a systemic and integrated approach to equality in public policies in order to effectively fight against discrimination and ensure the women’s empowerment.</w:t>
      </w:r>
    </w:p>
    <w:p w14:paraId="00000056" w14:textId="77777777" w:rsidR="00427037" w:rsidRPr="009234E0" w:rsidRDefault="00A848FF">
      <w:pPr>
        <w:spacing w:line="275" w:lineRule="auto"/>
        <w:rPr>
          <w:rFonts w:ascii="Times New Roman" w:eastAsia="Times New Roman" w:hAnsi="Times New Roman" w:cs="Times New Roman"/>
          <w:color w:val="201F1E"/>
          <w:sz w:val="24"/>
          <w:szCs w:val="24"/>
          <w:lang w:val="en-GB"/>
        </w:rPr>
      </w:pPr>
      <w:r w:rsidRPr="009234E0">
        <w:rPr>
          <w:rFonts w:ascii="Times New Roman" w:eastAsia="Times New Roman" w:hAnsi="Times New Roman" w:cs="Times New Roman"/>
          <w:color w:val="201F1E"/>
          <w:sz w:val="24"/>
          <w:szCs w:val="24"/>
          <w:lang w:val="en-GB"/>
        </w:rPr>
        <w:t xml:space="preserve"> </w:t>
      </w:r>
    </w:p>
    <w:p w14:paraId="00000058" w14:textId="7037440E" w:rsidR="00427037" w:rsidRPr="009234E0" w:rsidRDefault="00427037" w:rsidP="00A848FF">
      <w:pPr>
        <w:spacing w:line="275" w:lineRule="auto"/>
        <w:rPr>
          <w:rFonts w:ascii="Roboto" w:eastAsia="Roboto" w:hAnsi="Roboto" w:cs="Roboto"/>
          <w:b/>
          <w:color w:val="201F1E"/>
          <w:sz w:val="24"/>
          <w:szCs w:val="24"/>
          <w:lang w:val="en-GB"/>
        </w:rPr>
      </w:pPr>
    </w:p>
    <w:sectPr w:rsidR="00427037" w:rsidRPr="009234E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C4564B"/>
    <w:multiLevelType w:val="multilevel"/>
    <w:tmpl w:val="88F243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9743285"/>
    <w:multiLevelType w:val="multilevel"/>
    <w:tmpl w:val="93D85D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037"/>
    <w:rsid w:val="0015401D"/>
    <w:rsid w:val="001E4D34"/>
    <w:rsid w:val="00257C1F"/>
    <w:rsid w:val="002A3AD8"/>
    <w:rsid w:val="00367F1F"/>
    <w:rsid w:val="00376995"/>
    <w:rsid w:val="003F7082"/>
    <w:rsid w:val="00427037"/>
    <w:rsid w:val="0044278A"/>
    <w:rsid w:val="004C5C8A"/>
    <w:rsid w:val="0057002A"/>
    <w:rsid w:val="00612184"/>
    <w:rsid w:val="00781CEC"/>
    <w:rsid w:val="009234E0"/>
    <w:rsid w:val="00A848FF"/>
    <w:rsid w:val="00AB6B6E"/>
    <w:rsid w:val="00CB2877"/>
    <w:rsid w:val="00E15B83"/>
    <w:rsid w:val="00F11B9C"/>
    <w:rsid w:val="00F539C9"/>
    <w:rsid w:val="00F62526"/>
    <w:rsid w:val="00F94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0E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FB2861-2079-499C-9580-8C655CD427E7}"/>
</file>

<file path=customXml/itemProps2.xml><?xml version="1.0" encoding="utf-8"?>
<ds:datastoreItem xmlns:ds="http://schemas.openxmlformats.org/officeDocument/2006/customXml" ds:itemID="{A6B9DD4A-E626-4E45-97D0-9C3A3867C67C}"/>
</file>

<file path=customXml/itemProps3.xml><?xml version="1.0" encoding="utf-8"?>
<ds:datastoreItem xmlns:ds="http://schemas.openxmlformats.org/officeDocument/2006/customXml" ds:itemID="{D0D351A2-BC4C-459C-AA08-C0CDB8870CFD}"/>
</file>

<file path=docProps/app.xml><?xml version="1.0" encoding="utf-8"?>
<Properties xmlns="http://schemas.openxmlformats.org/officeDocument/2006/extended-properties" xmlns:vt="http://schemas.openxmlformats.org/officeDocument/2006/docPropsVTypes">
  <Template>Normal</Template>
  <TotalTime>30</TotalTime>
  <Pages>6</Pages>
  <Words>1890</Words>
  <Characters>10211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VALADARES VASCONCELOS NETO Diego</cp:lastModifiedBy>
  <cp:revision>2</cp:revision>
  <dcterms:created xsi:type="dcterms:W3CDTF">2021-03-09T14:32:00Z</dcterms:created>
  <dcterms:modified xsi:type="dcterms:W3CDTF">2021-03-09T14:32:00Z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