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B3FA81" w14:textId="6CDFB858" w:rsidR="00E96959" w:rsidRPr="00321C2E" w:rsidRDefault="00E96959" w:rsidP="00FC40A9">
      <w:pPr>
        <w:rPr>
          <w:rFonts w:ascii="Calibri" w:eastAsia="Calibri" w:hAnsi="Calibri" w:cs="Calibri"/>
        </w:rPr>
      </w:pPr>
      <w:bookmarkStart w:id="0" w:name="_by0vis17ylzv" w:colFirst="0" w:colLast="0"/>
      <w:bookmarkStart w:id="1" w:name="_GoBack"/>
      <w:bookmarkEnd w:id="0"/>
      <w:bookmarkEnd w:id="1"/>
    </w:p>
    <w:p w14:paraId="50D4D1C5" w14:textId="737AEE4E" w:rsidR="00321C2E" w:rsidRDefault="006F2A32" w:rsidP="00321C2E">
      <w:pPr>
        <w:ind w:right="50"/>
        <w:rPr>
          <w:rFonts w:ascii="Calibri" w:hAnsi="Calibri" w:cs="Calibri"/>
          <w:b/>
          <w:sz w:val="32"/>
          <w:szCs w:val="32"/>
        </w:rPr>
      </w:pPr>
      <w:r w:rsidRPr="006F2A32">
        <w:rPr>
          <w:rFonts w:ascii="Calibri" w:hAnsi="Calibri" w:cs="Calibri"/>
          <w:b/>
          <w:sz w:val="32"/>
          <w:szCs w:val="32"/>
        </w:rPr>
        <w:t>Call for input: report on "the right to privacy in the digital age"</w:t>
      </w:r>
    </w:p>
    <w:p w14:paraId="4E1514A1" w14:textId="77777777" w:rsidR="006F2A32" w:rsidRPr="00321C2E" w:rsidRDefault="006F2A32" w:rsidP="00321C2E">
      <w:pPr>
        <w:ind w:right="50"/>
        <w:rPr>
          <w:rFonts w:ascii="Calibri" w:hAnsi="Calibri" w:cs="Calibri"/>
          <w:b/>
          <w:sz w:val="22"/>
          <w:szCs w:val="22"/>
        </w:rPr>
      </w:pPr>
    </w:p>
    <w:p w14:paraId="394F95D2" w14:textId="6D0970C0" w:rsidR="00445224" w:rsidRDefault="00321C2E" w:rsidP="00321C2E">
      <w:pPr>
        <w:ind w:right="50"/>
        <w:rPr>
          <w:rFonts w:ascii="Calibri" w:hAnsi="Calibri" w:cs="Calibri"/>
          <w:sz w:val="22"/>
          <w:szCs w:val="22"/>
        </w:rPr>
      </w:pPr>
      <w:r w:rsidRPr="00321C2E">
        <w:rPr>
          <w:rFonts w:ascii="Calibri" w:hAnsi="Calibri" w:cs="Calibri"/>
          <w:sz w:val="22"/>
          <w:szCs w:val="22"/>
        </w:rPr>
        <w:t>UNICEF</w:t>
      </w:r>
      <w:r w:rsidR="006F2A32">
        <w:rPr>
          <w:rFonts w:ascii="Calibri" w:hAnsi="Calibri" w:cs="Calibri"/>
          <w:sz w:val="22"/>
          <w:szCs w:val="22"/>
        </w:rPr>
        <w:t>’s Office of Global Insight and Policy</w:t>
      </w:r>
      <w:r w:rsidR="00445224">
        <w:rPr>
          <w:rFonts w:ascii="Calibri" w:hAnsi="Calibri" w:cs="Calibri"/>
          <w:sz w:val="22"/>
          <w:szCs w:val="22"/>
        </w:rPr>
        <w:t xml:space="preserve"> supports the drafting </w:t>
      </w:r>
      <w:r w:rsidR="00445224" w:rsidRPr="00445224">
        <w:rPr>
          <w:rFonts w:ascii="Calibri" w:hAnsi="Calibri" w:cs="Calibri"/>
          <w:sz w:val="22"/>
          <w:szCs w:val="22"/>
        </w:rPr>
        <w:t xml:space="preserve">by the United Nations High Commissioner for Human Rights </w:t>
      </w:r>
      <w:r w:rsidR="00445224">
        <w:rPr>
          <w:rFonts w:ascii="Calibri" w:hAnsi="Calibri" w:cs="Calibri"/>
          <w:sz w:val="22"/>
          <w:szCs w:val="22"/>
        </w:rPr>
        <w:t xml:space="preserve">of the forthcoming </w:t>
      </w:r>
      <w:r w:rsidR="00445224" w:rsidRPr="00445224">
        <w:rPr>
          <w:rFonts w:ascii="Calibri" w:hAnsi="Calibri" w:cs="Calibri"/>
          <w:sz w:val="22"/>
          <w:szCs w:val="22"/>
        </w:rPr>
        <w:t>report on the right to privacy in the digital age</w:t>
      </w:r>
      <w:r w:rsidR="006171FB">
        <w:rPr>
          <w:rFonts w:ascii="Calibri" w:hAnsi="Calibri" w:cs="Calibri"/>
          <w:sz w:val="22"/>
          <w:szCs w:val="22"/>
        </w:rPr>
        <w:t>.</w:t>
      </w:r>
    </w:p>
    <w:p w14:paraId="5F401395" w14:textId="77777777" w:rsidR="00321C2E" w:rsidRPr="00321C2E" w:rsidRDefault="00321C2E" w:rsidP="00321C2E">
      <w:pPr>
        <w:ind w:right="50"/>
        <w:rPr>
          <w:rFonts w:ascii="Calibri" w:hAnsi="Calibri" w:cs="Calibri"/>
          <w:sz w:val="22"/>
          <w:szCs w:val="22"/>
        </w:rPr>
      </w:pPr>
    </w:p>
    <w:p w14:paraId="383C36D6" w14:textId="28E655B4" w:rsidR="006171FB" w:rsidRDefault="00321C2E" w:rsidP="006171FB">
      <w:pPr>
        <w:ind w:right="50"/>
        <w:rPr>
          <w:rFonts w:ascii="Calibri" w:hAnsi="Calibri" w:cs="Calibri"/>
          <w:sz w:val="22"/>
          <w:szCs w:val="22"/>
        </w:rPr>
      </w:pPr>
      <w:r w:rsidRPr="00321C2E">
        <w:rPr>
          <w:rFonts w:ascii="Calibri" w:hAnsi="Calibri" w:cs="Calibri"/>
          <w:sz w:val="22"/>
          <w:szCs w:val="22"/>
        </w:rPr>
        <w:t xml:space="preserve">Below </w:t>
      </w:r>
      <w:r w:rsidR="006171FB">
        <w:rPr>
          <w:rFonts w:ascii="Calibri" w:hAnsi="Calibri" w:cs="Calibri"/>
          <w:sz w:val="22"/>
          <w:szCs w:val="22"/>
        </w:rPr>
        <w:t>are our responses to key questions</w:t>
      </w:r>
      <w:r w:rsidR="004A0C02">
        <w:rPr>
          <w:rFonts w:ascii="Calibri" w:hAnsi="Calibri" w:cs="Calibri"/>
          <w:sz w:val="22"/>
          <w:szCs w:val="22"/>
        </w:rPr>
        <w:t xml:space="preserve"> posed on the call for inputs </w:t>
      </w:r>
      <w:hyperlink r:id="rId11" w:history="1">
        <w:r w:rsidR="004A0C02" w:rsidRPr="004A0C02">
          <w:rPr>
            <w:rStyle w:val="Hyperlink"/>
            <w:rFonts w:ascii="Calibri" w:hAnsi="Calibri" w:cs="Calibri"/>
            <w:sz w:val="22"/>
            <w:szCs w:val="22"/>
          </w:rPr>
          <w:t>page</w:t>
        </w:r>
      </w:hyperlink>
      <w:r w:rsidR="006171FB">
        <w:rPr>
          <w:rFonts w:ascii="Calibri" w:hAnsi="Calibri" w:cs="Calibri"/>
          <w:sz w:val="22"/>
          <w:szCs w:val="22"/>
        </w:rPr>
        <w:t xml:space="preserve">. </w:t>
      </w:r>
    </w:p>
    <w:p w14:paraId="570B8E7F" w14:textId="2772A9AB" w:rsidR="006171FB" w:rsidRPr="00906EEE" w:rsidRDefault="006171FB" w:rsidP="006171FB">
      <w:pPr>
        <w:ind w:right="50"/>
        <w:rPr>
          <w:rFonts w:ascii="Calibri" w:hAnsi="Calibri" w:cs="Calibri"/>
          <w:sz w:val="22"/>
          <w:szCs w:val="22"/>
        </w:rPr>
      </w:pPr>
    </w:p>
    <w:p w14:paraId="1CFA7115" w14:textId="3C783AB4" w:rsidR="00906EEE" w:rsidRPr="00761111" w:rsidRDefault="00906EEE" w:rsidP="00906EEE">
      <w:pPr>
        <w:pStyle w:val="ListParagraph"/>
        <w:numPr>
          <w:ilvl w:val="0"/>
          <w:numId w:val="47"/>
        </w:numPr>
        <w:rPr>
          <w:rFonts w:ascii="Calibri" w:eastAsia="Calibri" w:hAnsi="Calibri" w:cs="Calibri"/>
          <w:b/>
          <w:bCs/>
          <w:sz w:val="26"/>
          <w:szCs w:val="26"/>
        </w:rPr>
      </w:pPr>
      <w:r w:rsidRPr="00761111">
        <w:rPr>
          <w:rFonts w:ascii="Calibri" w:eastAsia="Calibri" w:hAnsi="Calibri" w:cs="Calibri"/>
          <w:b/>
          <w:bCs/>
          <w:sz w:val="26"/>
          <w:szCs w:val="26"/>
        </w:rPr>
        <w:t>Specific impacts on the enjoyment of the right to privacy caused by the use of artificial intelligence, including profiling, automated decision-making and machine-learning technologies (hereinafter referred to in short as "AI") by governments, business enterprises, international organizations and others. Of particular interest is information concerning:</w:t>
      </w:r>
    </w:p>
    <w:p w14:paraId="4C1B1A40" w14:textId="77777777" w:rsidR="00906EEE" w:rsidRPr="00906EEE" w:rsidRDefault="00906EEE" w:rsidP="00906EEE">
      <w:pPr>
        <w:numPr>
          <w:ilvl w:val="0"/>
          <w:numId w:val="46"/>
        </w:numPr>
        <w:rPr>
          <w:rFonts w:ascii="Calibri" w:eastAsia="Calibri" w:hAnsi="Calibri" w:cs="Calibri"/>
          <w:b/>
          <w:bCs/>
          <w:sz w:val="26"/>
          <w:szCs w:val="26"/>
        </w:rPr>
      </w:pPr>
      <w:r w:rsidRPr="00906EEE">
        <w:rPr>
          <w:rFonts w:ascii="Calibri" w:eastAsia="Calibri" w:hAnsi="Calibri" w:cs="Calibri"/>
          <w:b/>
          <w:bCs/>
          <w:sz w:val="26"/>
          <w:szCs w:val="26"/>
        </w:rPr>
        <w:t>challenges posed by the use of AI for the effective exercise of the right to privacy and other human rights, including features and capabilities of AI that present existing or emerging problems;</w:t>
      </w:r>
    </w:p>
    <w:p w14:paraId="3903F6C1" w14:textId="681E1F88" w:rsidR="00321C2E" w:rsidRPr="00321C2E" w:rsidRDefault="00321C2E" w:rsidP="00321C2E">
      <w:pPr>
        <w:rPr>
          <w:rFonts w:ascii="Calibri" w:eastAsia="Calibri" w:hAnsi="Calibri" w:cs="Calibri"/>
        </w:rPr>
      </w:pPr>
    </w:p>
    <w:p w14:paraId="66AC80F1" w14:textId="6BE95E92" w:rsidR="00321C2E" w:rsidRPr="00321C2E" w:rsidRDefault="00F86898" w:rsidP="00321C2E">
      <w:pPr>
        <w:rPr>
          <w:rFonts w:ascii="Calibri" w:eastAsia="Calibri" w:hAnsi="Calibri" w:cs="Calibri"/>
        </w:rPr>
      </w:pPr>
      <w:r>
        <w:rPr>
          <w:rFonts w:ascii="Calibri" w:eastAsia="Calibri" w:hAnsi="Calibri" w:cs="Calibri"/>
        </w:rPr>
        <w:t>Below are ways in which AI can</w:t>
      </w:r>
      <w:r w:rsidR="00185D2E">
        <w:rPr>
          <w:rFonts w:ascii="Calibri" w:eastAsia="Calibri" w:hAnsi="Calibri" w:cs="Calibri"/>
        </w:rPr>
        <w:t xml:space="preserve"> negatively</w:t>
      </w:r>
      <w:r>
        <w:rPr>
          <w:rFonts w:ascii="Calibri" w:eastAsia="Calibri" w:hAnsi="Calibri" w:cs="Calibri"/>
        </w:rPr>
        <w:t xml:space="preserve"> impact on children’s rights</w:t>
      </w:r>
      <w:r w:rsidR="00112785">
        <w:rPr>
          <w:rFonts w:ascii="Calibri" w:eastAsia="Calibri" w:hAnsi="Calibri" w:cs="Calibri"/>
        </w:rPr>
        <w:t xml:space="preserve"> and privacy</w:t>
      </w:r>
      <w:r w:rsidR="002F487E">
        <w:rPr>
          <w:rFonts w:ascii="Calibri" w:eastAsia="Calibri" w:hAnsi="Calibri" w:cs="Calibri"/>
        </w:rPr>
        <w:t>. For description</w:t>
      </w:r>
      <w:r w:rsidR="00FA2DFE">
        <w:rPr>
          <w:rFonts w:ascii="Calibri" w:eastAsia="Calibri" w:hAnsi="Calibri" w:cs="Calibri"/>
        </w:rPr>
        <w:t>s</w:t>
      </w:r>
      <w:r w:rsidR="002F487E">
        <w:rPr>
          <w:rFonts w:ascii="Calibri" w:eastAsia="Calibri" w:hAnsi="Calibri" w:cs="Calibri"/>
        </w:rPr>
        <w:t xml:space="preserve"> of each please see</w:t>
      </w:r>
      <w:r>
        <w:rPr>
          <w:rFonts w:ascii="Calibri" w:eastAsia="Calibri" w:hAnsi="Calibri" w:cs="Calibri"/>
        </w:rPr>
        <w:t xml:space="preserve"> </w:t>
      </w:r>
      <w:hyperlink r:id="rId12" w:history="1">
        <w:r w:rsidRPr="00022AD8">
          <w:rPr>
            <w:rStyle w:val="Hyperlink"/>
            <w:rFonts w:ascii="Calibri" w:eastAsia="Calibri" w:hAnsi="Calibri" w:cs="Calibri"/>
          </w:rPr>
          <w:t>UNICEF Policy Guidance on AI for Children</w:t>
        </w:r>
      </w:hyperlink>
      <w:r w:rsidR="00896226">
        <w:rPr>
          <w:rFonts w:ascii="Calibri" w:eastAsia="Calibri" w:hAnsi="Calibri" w:cs="Calibri"/>
        </w:rPr>
        <w:t xml:space="preserve"> </w:t>
      </w:r>
      <w:r w:rsidR="00112785">
        <w:rPr>
          <w:rFonts w:ascii="Calibri" w:eastAsia="Calibri" w:hAnsi="Calibri" w:cs="Calibri"/>
        </w:rPr>
        <w:t>(</w:t>
      </w:r>
      <w:r w:rsidR="00896226">
        <w:rPr>
          <w:rFonts w:ascii="Calibri" w:eastAsia="Calibri" w:hAnsi="Calibri" w:cs="Calibri"/>
        </w:rPr>
        <w:t>page 19</w:t>
      </w:r>
      <w:r w:rsidR="00112785">
        <w:rPr>
          <w:rFonts w:ascii="Calibri" w:eastAsia="Calibri" w:hAnsi="Calibri" w:cs="Calibri"/>
        </w:rPr>
        <w:t xml:space="preserve">) and </w:t>
      </w:r>
      <w:hyperlink r:id="rId13" w:history="1">
        <w:r w:rsidR="00112785" w:rsidRPr="00112785">
          <w:rPr>
            <w:rStyle w:val="Hyperlink"/>
            <w:rFonts w:ascii="Calibri" w:eastAsia="Calibri" w:hAnsi="Calibri" w:cs="Calibri"/>
          </w:rPr>
          <w:t>The Case for Better Governance of Children’s Data: A Manifesto</w:t>
        </w:r>
      </w:hyperlink>
      <w:r w:rsidR="00112785">
        <w:rPr>
          <w:rFonts w:ascii="Calibri" w:eastAsia="Calibri" w:hAnsi="Calibri" w:cs="Calibri"/>
        </w:rPr>
        <w:t xml:space="preserve"> (pages 22-36)</w:t>
      </w:r>
      <w:r w:rsidR="00896226">
        <w:rPr>
          <w:rFonts w:ascii="Calibri" w:eastAsia="Calibri" w:hAnsi="Calibri" w:cs="Calibri"/>
        </w:rPr>
        <w:t>.</w:t>
      </w:r>
    </w:p>
    <w:p w14:paraId="3A601367" w14:textId="7827FA80" w:rsidR="00321C2E" w:rsidRDefault="00321C2E" w:rsidP="00321C2E">
      <w:pPr>
        <w:rPr>
          <w:rFonts w:ascii="Calibri" w:eastAsia="Calibri" w:hAnsi="Calibri" w:cs="Calibri"/>
        </w:rPr>
      </w:pPr>
    </w:p>
    <w:p w14:paraId="13ACF690" w14:textId="066DA31E" w:rsidR="00185D2E" w:rsidRDefault="00185D2E" w:rsidP="004019A0">
      <w:pPr>
        <w:pStyle w:val="ListParagraph"/>
        <w:numPr>
          <w:ilvl w:val="0"/>
          <w:numId w:val="48"/>
        </w:numPr>
        <w:rPr>
          <w:rFonts w:ascii="Calibri" w:eastAsia="Calibri" w:hAnsi="Calibri" w:cs="Calibri"/>
        </w:rPr>
      </w:pPr>
      <w:r w:rsidRPr="004019A0">
        <w:rPr>
          <w:rFonts w:ascii="Calibri" w:eastAsia="Calibri" w:hAnsi="Calibri" w:cs="Calibri"/>
        </w:rPr>
        <w:t>Systemic and automated discrimination and exclusion through bias</w:t>
      </w:r>
    </w:p>
    <w:p w14:paraId="37176661" w14:textId="61E9FCC4" w:rsidR="00112785" w:rsidRPr="004019A0" w:rsidRDefault="00112785" w:rsidP="004019A0">
      <w:pPr>
        <w:pStyle w:val="ListParagraph"/>
        <w:numPr>
          <w:ilvl w:val="0"/>
          <w:numId w:val="48"/>
        </w:numPr>
        <w:rPr>
          <w:rFonts w:ascii="Calibri" w:eastAsia="Calibri" w:hAnsi="Calibri" w:cs="Calibri"/>
        </w:rPr>
      </w:pPr>
      <w:r>
        <w:rPr>
          <w:rFonts w:ascii="Calibri" w:eastAsia="Calibri" w:hAnsi="Calibri" w:cs="Calibri"/>
        </w:rPr>
        <w:t>Profiling for digital marketing and state surveillance</w:t>
      </w:r>
    </w:p>
    <w:p w14:paraId="607FFA50" w14:textId="6138AD33" w:rsidR="00185D2E" w:rsidRDefault="00185D2E" w:rsidP="004019A0">
      <w:pPr>
        <w:pStyle w:val="ListParagraph"/>
        <w:numPr>
          <w:ilvl w:val="0"/>
          <w:numId w:val="48"/>
        </w:numPr>
        <w:rPr>
          <w:rFonts w:ascii="Calibri" w:eastAsia="Calibri" w:hAnsi="Calibri" w:cs="Calibri"/>
        </w:rPr>
      </w:pPr>
      <w:r w:rsidRPr="004019A0">
        <w:rPr>
          <w:rFonts w:ascii="Calibri" w:eastAsia="Calibri" w:hAnsi="Calibri" w:cs="Calibri"/>
        </w:rPr>
        <w:t>Limitations of children’s opportunities and development from AI-based predictive analytics and profiling</w:t>
      </w:r>
    </w:p>
    <w:p w14:paraId="565974BD" w14:textId="67C6A0D9" w:rsidR="00112785" w:rsidRPr="004019A0" w:rsidRDefault="00112785" w:rsidP="004019A0">
      <w:pPr>
        <w:pStyle w:val="ListParagraph"/>
        <w:numPr>
          <w:ilvl w:val="0"/>
          <w:numId w:val="48"/>
        </w:numPr>
        <w:rPr>
          <w:rFonts w:ascii="Calibri" w:eastAsia="Calibri" w:hAnsi="Calibri" w:cs="Calibri"/>
        </w:rPr>
      </w:pPr>
      <w:r>
        <w:rPr>
          <w:rFonts w:ascii="Calibri" w:eastAsia="Calibri" w:hAnsi="Calibri" w:cs="Calibri"/>
        </w:rPr>
        <w:t>Nudging and microtargeting techniques which influence children’s behaviour</w:t>
      </w:r>
    </w:p>
    <w:p w14:paraId="08906E93" w14:textId="77777777" w:rsidR="004019A0" w:rsidRPr="004019A0" w:rsidRDefault="004019A0" w:rsidP="004019A0">
      <w:pPr>
        <w:pStyle w:val="ListParagraph"/>
        <w:numPr>
          <w:ilvl w:val="0"/>
          <w:numId w:val="48"/>
        </w:numPr>
        <w:rPr>
          <w:rFonts w:ascii="Calibri" w:eastAsia="Calibri" w:hAnsi="Calibri" w:cs="Calibri"/>
        </w:rPr>
      </w:pPr>
      <w:r w:rsidRPr="004019A0">
        <w:rPr>
          <w:rFonts w:ascii="Calibri" w:eastAsia="Calibri" w:hAnsi="Calibri" w:cs="Calibri"/>
        </w:rPr>
        <w:t>Infringement on data protection and privacy rights</w:t>
      </w:r>
    </w:p>
    <w:p w14:paraId="30C20A4B" w14:textId="4A1592D4" w:rsidR="00185D2E" w:rsidRDefault="004019A0" w:rsidP="004019A0">
      <w:pPr>
        <w:pStyle w:val="ListParagraph"/>
        <w:numPr>
          <w:ilvl w:val="0"/>
          <w:numId w:val="48"/>
        </w:numPr>
        <w:rPr>
          <w:rFonts w:ascii="Calibri" w:eastAsia="Calibri" w:hAnsi="Calibri" w:cs="Calibri"/>
        </w:rPr>
      </w:pPr>
      <w:r w:rsidRPr="004019A0">
        <w:rPr>
          <w:rFonts w:ascii="Calibri" w:eastAsia="Calibri" w:hAnsi="Calibri" w:cs="Calibri"/>
        </w:rPr>
        <w:t>Exacerbation of the digital divide</w:t>
      </w:r>
    </w:p>
    <w:p w14:paraId="38AE9B5E" w14:textId="43B1B140" w:rsidR="00112785" w:rsidRDefault="00112785" w:rsidP="004019A0">
      <w:pPr>
        <w:pStyle w:val="ListParagraph"/>
        <w:numPr>
          <w:ilvl w:val="0"/>
          <w:numId w:val="48"/>
        </w:numPr>
        <w:rPr>
          <w:rFonts w:ascii="Calibri" w:eastAsia="Calibri" w:hAnsi="Calibri" w:cs="Calibri"/>
        </w:rPr>
      </w:pPr>
      <w:r>
        <w:rPr>
          <w:rFonts w:ascii="Calibri" w:eastAsia="Calibri" w:hAnsi="Calibri" w:cs="Calibri"/>
        </w:rPr>
        <w:t>Lack of redress and representation mechanism for children whose privacy rights have been violated</w:t>
      </w:r>
    </w:p>
    <w:p w14:paraId="0F2F37DB" w14:textId="7A34804C" w:rsidR="00C71364" w:rsidRDefault="00C71364" w:rsidP="00C71364">
      <w:pPr>
        <w:rPr>
          <w:rFonts w:ascii="Calibri" w:eastAsia="Calibri" w:hAnsi="Calibri" w:cs="Calibri"/>
        </w:rPr>
      </w:pPr>
    </w:p>
    <w:p w14:paraId="4B2AE6BC" w14:textId="77777777" w:rsidR="00C71364" w:rsidRPr="00C71364" w:rsidRDefault="00C71364" w:rsidP="00C71364">
      <w:pPr>
        <w:rPr>
          <w:rFonts w:ascii="Calibri" w:eastAsia="Calibri" w:hAnsi="Calibri" w:cs="Calibri"/>
        </w:rPr>
      </w:pPr>
    </w:p>
    <w:p w14:paraId="748F0F22" w14:textId="2F448363" w:rsidR="004019A0" w:rsidRDefault="004019A0" w:rsidP="004019A0">
      <w:pPr>
        <w:rPr>
          <w:rFonts w:ascii="Calibri" w:eastAsia="Calibri" w:hAnsi="Calibri" w:cs="Calibri"/>
        </w:rPr>
      </w:pPr>
    </w:p>
    <w:p w14:paraId="6158BD01" w14:textId="4231EE42" w:rsidR="001A7BE4" w:rsidRPr="00CD543D" w:rsidRDefault="001A7BE4" w:rsidP="00761111">
      <w:pPr>
        <w:pStyle w:val="ListParagraph"/>
        <w:numPr>
          <w:ilvl w:val="0"/>
          <w:numId w:val="47"/>
        </w:numPr>
        <w:rPr>
          <w:rFonts w:ascii="Calibri" w:eastAsia="Calibri" w:hAnsi="Calibri" w:cs="Calibri"/>
          <w:b/>
          <w:bCs/>
          <w:sz w:val="26"/>
          <w:szCs w:val="26"/>
        </w:rPr>
      </w:pPr>
      <w:r w:rsidRPr="00CD543D">
        <w:rPr>
          <w:rFonts w:ascii="Calibri" w:eastAsia="Calibri" w:hAnsi="Calibri" w:cs="Calibri"/>
          <w:b/>
          <w:bCs/>
          <w:sz w:val="26"/>
          <w:szCs w:val="26"/>
        </w:rPr>
        <w:t>Legislative and regulatory frameworks, including:</w:t>
      </w:r>
    </w:p>
    <w:p w14:paraId="2457C4C7" w14:textId="24EEC4CA" w:rsidR="001A7BE4" w:rsidRPr="00CD543D" w:rsidRDefault="001A7BE4" w:rsidP="00761111">
      <w:pPr>
        <w:pStyle w:val="ListParagraph"/>
        <w:numPr>
          <w:ilvl w:val="0"/>
          <w:numId w:val="49"/>
        </w:numPr>
        <w:rPr>
          <w:rFonts w:ascii="Calibri" w:eastAsia="Calibri" w:hAnsi="Calibri" w:cs="Calibri"/>
          <w:b/>
          <w:bCs/>
          <w:sz w:val="26"/>
          <w:szCs w:val="26"/>
        </w:rPr>
      </w:pPr>
      <w:r w:rsidRPr="00CD543D">
        <w:rPr>
          <w:rFonts w:ascii="Calibri" w:eastAsia="Calibri" w:hAnsi="Calibri" w:cs="Calibri"/>
          <w:b/>
          <w:bCs/>
          <w:sz w:val="26"/>
          <w:szCs w:val="26"/>
        </w:rPr>
        <w:t>information on relevant existing or proposed national and regional legislative and regulatory frameworks and oversight mechanisms;</w:t>
      </w:r>
    </w:p>
    <w:p w14:paraId="5624D1F8" w14:textId="01FC010B" w:rsidR="001A7BE4" w:rsidRPr="00CD543D" w:rsidRDefault="001A7BE4" w:rsidP="00761111">
      <w:pPr>
        <w:pStyle w:val="ListParagraph"/>
        <w:numPr>
          <w:ilvl w:val="0"/>
          <w:numId w:val="49"/>
        </w:numPr>
        <w:rPr>
          <w:rFonts w:ascii="Calibri" w:eastAsia="Calibri" w:hAnsi="Calibri" w:cs="Calibri"/>
          <w:b/>
          <w:bCs/>
          <w:sz w:val="26"/>
          <w:szCs w:val="26"/>
        </w:rPr>
      </w:pPr>
      <w:r w:rsidRPr="00CD543D">
        <w:rPr>
          <w:rFonts w:ascii="Calibri" w:eastAsia="Calibri" w:hAnsi="Calibri" w:cs="Calibri"/>
          <w:b/>
          <w:bCs/>
          <w:sz w:val="26"/>
          <w:szCs w:val="26"/>
        </w:rPr>
        <w:t>analysis of related human rights protection gaps, ways to bridge those gaps and barriers to advancing effective, human-rights based regulation of AI;</w:t>
      </w:r>
    </w:p>
    <w:p w14:paraId="72714680" w14:textId="4017996F" w:rsidR="004019A0" w:rsidRPr="00CD543D" w:rsidRDefault="001A7BE4" w:rsidP="00761111">
      <w:pPr>
        <w:pStyle w:val="ListParagraph"/>
        <w:numPr>
          <w:ilvl w:val="0"/>
          <w:numId w:val="49"/>
        </w:numPr>
        <w:rPr>
          <w:rFonts w:ascii="Calibri" w:eastAsia="Calibri" w:hAnsi="Calibri" w:cs="Calibri"/>
          <w:b/>
          <w:bCs/>
          <w:sz w:val="26"/>
          <w:szCs w:val="26"/>
        </w:rPr>
      </w:pPr>
      <w:r w:rsidRPr="00CD543D">
        <w:rPr>
          <w:rFonts w:ascii="Calibri" w:eastAsia="Calibri" w:hAnsi="Calibri" w:cs="Calibri"/>
          <w:b/>
          <w:bCs/>
          <w:sz w:val="26"/>
          <w:szCs w:val="26"/>
        </w:rPr>
        <w:t>assessments of the need to prohibit certain AI applications or use cases (“red lines”).</w:t>
      </w:r>
    </w:p>
    <w:p w14:paraId="32DEA623" w14:textId="40866D87" w:rsidR="00022AD8" w:rsidRDefault="00022AD8" w:rsidP="00321C2E">
      <w:pPr>
        <w:rPr>
          <w:rFonts w:ascii="Calibri" w:eastAsia="Calibri" w:hAnsi="Calibri" w:cs="Calibri"/>
        </w:rPr>
      </w:pPr>
    </w:p>
    <w:p w14:paraId="13733B0B" w14:textId="38949ECF" w:rsidR="00654C13" w:rsidRPr="000611B0" w:rsidRDefault="00CD543D" w:rsidP="00654C13">
      <w:pPr>
        <w:rPr>
          <w:rFonts w:ascii="Calibri" w:eastAsia="Calibri" w:hAnsi="Calibri" w:cs="Calibri"/>
          <w:sz w:val="22"/>
          <w:szCs w:val="22"/>
        </w:rPr>
      </w:pPr>
      <w:r w:rsidRPr="000611B0">
        <w:rPr>
          <w:rFonts w:ascii="Calibri" w:eastAsia="Calibri" w:hAnsi="Calibri" w:cs="Calibri"/>
          <w:sz w:val="22"/>
          <w:szCs w:val="22"/>
        </w:rPr>
        <w:t xml:space="preserve">UNICEF </w:t>
      </w:r>
      <w:r w:rsidR="00B82FBF" w:rsidRPr="000611B0">
        <w:rPr>
          <w:rFonts w:ascii="Calibri" w:eastAsia="Calibri" w:hAnsi="Calibri" w:cs="Calibri"/>
          <w:sz w:val="22"/>
          <w:szCs w:val="22"/>
        </w:rPr>
        <w:t xml:space="preserve">has </w:t>
      </w:r>
      <w:r w:rsidR="00112785" w:rsidRPr="000611B0">
        <w:rPr>
          <w:rFonts w:ascii="Calibri" w:eastAsia="Calibri" w:hAnsi="Calibri" w:cs="Calibri"/>
          <w:sz w:val="22"/>
          <w:szCs w:val="22"/>
        </w:rPr>
        <w:t>analyzed</w:t>
      </w:r>
      <w:r w:rsidR="00B82FBF" w:rsidRPr="000611B0">
        <w:rPr>
          <w:rFonts w:ascii="Calibri" w:eastAsia="Calibri" w:hAnsi="Calibri" w:cs="Calibri"/>
          <w:sz w:val="22"/>
          <w:szCs w:val="22"/>
        </w:rPr>
        <w:t xml:space="preserve"> 20 national AI strategies, and found that most make only a cursory mention of children and their specific needs.</w:t>
      </w:r>
      <w:r w:rsidR="00654C13" w:rsidRPr="000611B0">
        <w:rPr>
          <w:rFonts w:ascii="Calibri" w:eastAsia="Calibri" w:hAnsi="Calibri" w:cs="Calibri"/>
          <w:sz w:val="22"/>
          <w:szCs w:val="22"/>
        </w:rPr>
        <w:t xml:space="preserve"> The </w:t>
      </w:r>
      <w:hyperlink r:id="rId14" w:history="1">
        <w:r w:rsidR="00654C13" w:rsidRPr="000611B0">
          <w:rPr>
            <w:rStyle w:val="Hyperlink"/>
            <w:rFonts w:ascii="Calibri" w:eastAsia="Calibri" w:hAnsi="Calibri" w:cs="Calibri"/>
            <w:sz w:val="22"/>
            <w:szCs w:val="22"/>
          </w:rPr>
          <w:t>review</w:t>
        </w:r>
      </w:hyperlink>
      <w:r w:rsidR="00654C13" w:rsidRPr="000611B0">
        <w:rPr>
          <w:rFonts w:ascii="Calibri" w:eastAsia="Calibri" w:hAnsi="Calibri" w:cs="Calibri"/>
          <w:sz w:val="22"/>
          <w:szCs w:val="22"/>
        </w:rPr>
        <w:t xml:space="preserve"> also found that very little attention is explicitly being given to safeguarding the rights of children in an economy and society in which algorithms are becoming increasingly influential. Instead, mentions of upholding children’s rights tend to focus on improving access to education and healthcare. </w:t>
      </w:r>
      <w:r w:rsidR="00112785">
        <w:rPr>
          <w:rFonts w:ascii="Calibri" w:eastAsia="Calibri" w:hAnsi="Calibri" w:cs="Calibri"/>
          <w:sz w:val="22"/>
          <w:szCs w:val="22"/>
        </w:rPr>
        <w:t>The</w:t>
      </w:r>
      <w:r w:rsidR="00654C13" w:rsidRPr="000611B0">
        <w:rPr>
          <w:rFonts w:ascii="Calibri" w:eastAsia="Calibri" w:hAnsi="Calibri" w:cs="Calibri"/>
          <w:sz w:val="22"/>
          <w:szCs w:val="22"/>
        </w:rPr>
        <w:t xml:space="preserve"> rights </w:t>
      </w:r>
      <w:r w:rsidR="00112785">
        <w:rPr>
          <w:rFonts w:ascii="Calibri" w:eastAsia="Calibri" w:hAnsi="Calibri" w:cs="Calibri"/>
          <w:sz w:val="22"/>
          <w:szCs w:val="22"/>
        </w:rPr>
        <w:t>pertaining to</w:t>
      </w:r>
      <w:r w:rsidR="00654C13" w:rsidRPr="000611B0">
        <w:rPr>
          <w:rFonts w:ascii="Calibri" w:eastAsia="Calibri" w:hAnsi="Calibri" w:cs="Calibri"/>
          <w:sz w:val="22"/>
          <w:szCs w:val="22"/>
        </w:rPr>
        <w:t xml:space="preserve"> protection against discrimination, abuse and exploitation or the rights to freedom of expression, association and access to information</w:t>
      </w:r>
      <w:r w:rsidR="00112785">
        <w:rPr>
          <w:rFonts w:ascii="Calibri" w:eastAsia="Calibri" w:hAnsi="Calibri" w:cs="Calibri"/>
          <w:sz w:val="22"/>
          <w:szCs w:val="22"/>
        </w:rPr>
        <w:t xml:space="preserve"> were mentioned less</w:t>
      </w:r>
      <w:r w:rsidR="00654C13" w:rsidRPr="000611B0">
        <w:rPr>
          <w:rFonts w:ascii="Calibri" w:eastAsia="Calibri" w:hAnsi="Calibri" w:cs="Calibri"/>
          <w:sz w:val="22"/>
          <w:szCs w:val="22"/>
        </w:rPr>
        <w:t>.</w:t>
      </w:r>
    </w:p>
    <w:p w14:paraId="51D5C1A3" w14:textId="77777777" w:rsidR="00654C13" w:rsidRPr="000611B0" w:rsidRDefault="00654C13" w:rsidP="00654C13">
      <w:pPr>
        <w:rPr>
          <w:rFonts w:ascii="Calibri" w:eastAsia="Calibri" w:hAnsi="Calibri" w:cs="Calibri"/>
          <w:sz w:val="22"/>
          <w:szCs w:val="22"/>
        </w:rPr>
      </w:pPr>
    </w:p>
    <w:p w14:paraId="54CC4A0C" w14:textId="554742FC" w:rsidR="00654C13" w:rsidRDefault="00654C13" w:rsidP="00654C13">
      <w:pPr>
        <w:rPr>
          <w:rFonts w:ascii="Calibri" w:eastAsia="Calibri" w:hAnsi="Calibri" w:cs="Calibri"/>
          <w:sz w:val="22"/>
          <w:szCs w:val="22"/>
        </w:rPr>
      </w:pPr>
      <w:r w:rsidRPr="00654C13">
        <w:rPr>
          <w:rFonts w:ascii="Calibri" w:eastAsia="Calibri" w:hAnsi="Calibri" w:cs="Calibri"/>
          <w:sz w:val="22"/>
          <w:szCs w:val="22"/>
        </w:rPr>
        <w:lastRenderedPageBreak/>
        <w:t>And while there is some engagement with preparing children to live in an AI-dominated world and develop basic AI literacy skills, these efforts need to be significantly expanded to ensure that all children have holistic access to AI technologies in a way that best benefits their individual needs and situations.</w:t>
      </w:r>
      <w:r w:rsidR="00501538" w:rsidRPr="000611B0">
        <w:rPr>
          <w:rFonts w:ascii="Calibri" w:eastAsia="Calibri" w:hAnsi="Calibri" w:cs="Calibri"/>
          <w:sz w:val="22"/>
          <w:szCs w:val="22"/>
        </w:rPr>
        <w:t xml:space="preserve"> </w:t>
      </w:r>
      <w:r w:rsidRPr="00654C13">
        <w:rPr>
          <w:rFonts w:ascii="Calibri" w:eastAsia="Calibri" w:hAnsi="Calibri" w:cs="Calibri"/>
          <w:sz w:val="22"/>
          <w:szCs w:val="22"/>
        </w:rPr>
        <w:t>The brief also finds that when children are specifically addressed in national AI strategies, policymakers are more often talking about education or the future of work, emphasizing the importance of preparing children to work in a world where AI is more pervasive. But they also assumed – incorrectly – that the benefits of AI will be available to all children and adults.</w:t>
      </w:r>
      <w:r w:rsidR="000611B0" w:rsidRPr="000611B0">
        <w:rPr>
          <w:rFonts w:ascii="Calibri" w:eastAsia="Calibri" w:hAnsi="Calibri" w:cs="Calibri"/>
          <w:sz w:val="22"/>
          <w:szCs w:val="22"/>
        </w:rPr>
        <w:t xml:space="preserve"> </w:t>
      </w:r>
      <w:r w:rsidRPr="00654C13">
        <w:rPr>
          <w:rFonts w:ascii="Calibri" w:eastAsia="Calibri" w:hAnsi="Calibri" w:cs="Calibri"/>
          <w:sz w:val="22"/>
          <w:szCs w:val="22"/>
        </w:rPr>
        <w:t>While these strategies may be found wanting when it comes to children, this does present a window of opportunity for the re-prioritization of children’s rights in AI policies. It is increasingly critical that policymakers choose to focus on children’s well-being in a world where AI systems help them flourish, instead of allowing them to do little more than determining the course of their education and careers.</w:t>
      </w:r>
    </w:p>
    <w:p w14:paraId="29E1A03B" w14:textId="55A08076" w:rsidR="000611B0" w:rsidRDefault="000611B0" w:rsidP="00654C13">
      <w:pPr>
        <w:rPr>
          <w:rFonts w:ascii="Calibri" w:eastAsia="Calibri" w:hAnsi="Calibri" w:cs="Calibri"/>
          <w:sz w:val="22"/>
          <w:szCs w:val="22"/>
        </w:rPr>
      </w:pPr>
    </w:p>
    <w:p w14:paraId="096D0138" w14:textId="4924E9B1" w:rsidR="000611B0" w:rsidRDefault="00AC5F0F" w:rsidP="00654C13">
      <w:pPr>
        <w:rPr>
          <w:rFonts w:ascii="Calibri" w:eastAsia="Calibri" w:hAnsi="Calibri" w:cs="Calibri"/>
          <w:sz w:val="22"/>
          <w:szCs w:val="22"/>
        </w:rPr>
      </w:pPr>
      <w:r w:rsidRPr="00AC5F0F">
        <w:rPr>
          <w:rFonts w:ascii="Calibri" w:eastAsia="Calibri" w:hAnsi="Calibri" w:cs="Calibri"/>
          <w:sz w:val="22"/>
          <w:szCs w:val="22"/>
        </w:rPr>
        <w:t>The EU Commission recently released its </w:t>
      </w:r>
      <w:hyperlink r:id="rId15" w:history="1">
        <w:r w:rsidRPr="00AC5F0F">
          <w:rPr>
            <w:rStyle w:val="Hyperlink"/>
            <w:rFonts w:ascii="Calibri" w:eastAsia="Calibri" w:hAnsi="Calibri" w:cs="Calibri"/>
            <w:sz w:val="22"/>
            <w:szCs w:val="22"/>
          </w:rPr>
          <w:t>proposal</w:t>
        </w:r>
      </w:hyperlink>
      <w:r w:rsidRPr="00AC5F0F">
        <w:rPr>
          <w:rFonts w:ascii="Calibri" w:eastAsia="Calibri" w:hAnsi="Calibri" w:cs="Calibri"/>
          <w:sz w:val="22"/>
          <w:szCs w:val="22"/>
        </w:rPr>
        <w:t> to legislate a European Union–wide artificial intelligence (AI) framework. </w:t>
      </w:r>
      <w:r>
        <w:rPr>
          <w:rFonts w:ascii="Calibri" w:eastAsia="Calibri" w:hAnsi="Calibri" w:cs="Calibri"/>
          <w:sz w:val="22"/>
          <w:szCs w:val="22"/>
        </w:rPr>
        <w:t xml:space="preserve">It </w:t>
      </w:r>
      <w:r w:rsidR="006267C6">
        <w:rPr>
          <w:rFonts w:ascii="Calibri" w:eastAsia="Calibri" w:hAnsi="Calibri" w:cs="Calibri"/>
          <w:sz w:val="22"/>
          <w:szCs w:val="22"/>
        </w:rPr>
        <w:t xml:space="preserve">includes a number of </w:t>
      </w:r>
      <w:r w:rsidR="00FB23E3">
        <w:rPr>
          <w:rFonts w:ascii="Calibri" w:eastAsia="Calibri" w:hAnsi="Calibri" w:cs="Calibri"/>
          <w:sz w:val="22"/>
          <w:szCs w:val="22"/>
        </w:rPr>
        <w:t>high risk – read “</w:t>
      </w:r>
      <w:r w:rsidR="006267C6">
        <w:rPr>
          <w:rFonts w:ascii="Calibri" w:eastAsia="Calibri" w:hAnsi="Calibri" w:cs="Calibri"/>
          <w:sz w:val="22"/>
          <w:szCs w:val="22"/>
        </w:rPr>
        <w:t>red line</w:t>
      </w:r>
      <w:r w:rsidR="00FB23E3">
        <w:rPr>
          <w:rFonts w:ascii="Calibri" w:eastAsia="Calibri" w:hAnsi="Calibri" w:cs="Calibri"/>
          <w:sz w:val="22"/>
          <w:szCs w:val="22"/>
        </w:rPr>
        <w:t>”</w:t>
      </w:r>
      <w:r w:rsidR="006267C6">
        <w:rPr>
          <w:rFonts w:ascii="Calibri" w:eastAsia="Calibri" w:hAnsi="Calibri" w:cs="Calibri"/>
          <w:sz w:val="22"/>
          <w:szCs w:val="22"/>
        </w:rPr>
        <w:t xml:space="preserve"> applications of AI that are worth looking at</w:t>
      </w:r>
      <w:r w:rsidR="00FB23E3">
        <w:rPr>
          <w:rFonts w:ascii="Calibri" w:eastAsia="Calibri" w:hAnsi="Calibri" w:cs="Calibri"/>
          <w:sz w:val="22"/>
          <w:szCs w:val="22"/>
        </w:rPr>
        <w:t xml:space="preserve"> </w:t>
      </w:r>
      <w:hyperlink r:id="rId16" w:history="1">
        <w:r w:rsidR="00FB23E3" w:rsidRPr="00FB23E3">
          <w:rPr>
            <w:rStyle w:val="Hyperlink"/>
            <w:rFonts w:ascii="Calibri" w:eastAsia="Calibri" w:hAnsi="Calibri" w:cs="Calibri"/>
            <w:sz w:val="22"/>
            <w:szCs w:val="22"/>
          </w:rPr>
          <w:t>here</w:t>
        </w:r>
      </w:hyperlink>
      <w:r w:rsidR="00FB23E3">
        <w:rPr>
          <w:rFonts w:ascii="Calibri" w:eastAsia="Calibri" w:hAnsi="Calibri" w:cs="Calibri"/>
          <w:sz w:val="22"/>
          <w:szCs w:val="22"/>
        </w:rPr>
        <w:t xml:space="preserve"> (see Annex III).</w:t>
      </w:r>
    </w:p>
    <w:p w14:paraId="2825FE79" w14:textId="47E28F57" w:rsidR="005E6BB4" w:rsidRDefault="005E6BB4" w:rsidP="00654C13">
      <w:pPr>
        <w:rPr>
          <w:rFonts w:ascii="Calibri" w:eastAsia="Calibri" w:hAnsi="Calibri" w:cs="Calibri"/>
          <w:sz w:val="22"/>
          <w:szCs w:val="22"/>
        </w:rPr>
      </w:pPr>
    </w:p>
    <w:p w14:paraId="59A1DCAA" w14:textId="65066D06" w:rsidR="00C71364" w:rsidRDefault="00112785" w:rsidP="00654C13">
      <w:pPr>
        <w:rPr>
          <w:rFonts w:ascii="Calibri" w:eastAsia="Calibri" w:hAnsi="Calibri" w:cs="Calibri"/>
          <w:sz w:val="22"/>
          <w:szCs w:val="22"/>
        </w:rPr>
      </w:pPr>
      <w:r>
        <w:rPr>
          <w:rFonts w:ascii="Calibri" w:eastAsia="Calibri" w:hAnsi="Calibri" w:cs="Calibri"/>
          <w:sz w:val="22"/>
          <w:szCs w:val="22"/>
        </w:rPr>
        <w:t xml:space="preserve">With regard </w:t>
      </w:r>
      <w:r w:rsidRPr="009D1585">
        <w:rPr>
          <w:rFonts w:ascii="Calibri" w:eastAsia="Calibri" w:hAnsi="Calibri" w:cs="Calibri"/>
          <w:b/>
          <w:bCs/>
          <w:sz w:val="22"/>
          <w:szCs w:val="22"/>
        </w:rPr>
        <w:t>to data</w:t>
      </w:r>
      <w:r w:rsidR="009D1585">
        <w:rPr>
          <w:rFonts w:ascii="Calibri" w:eastAsia="Calibri" w:hAnsi="Calibri" w:cs="Calibri"/>
          <w:b/>
          <w:bCs/>
          <w:sz w:val="22"/>
          <w:szCs w:val="22"/>
        </w:rPr>
        <w:t xml:space="preserve"> specific</w:t>
      </w:r>
      <w:r w:rsidRPr="009D1585">
        <w:rPr>
          <w:rFonts w:ascii="Calibri" w:eastAsia="Calibri" w:hAnsi="Calibri" w:cs="Calibri"/>
          <w:b/>
          <w:bCs/>
          <w:sz w:val="22"/>
          <w:szCs w:val="22"/>
        </w:rPr>
        <w:t xml:space="preserve"> legislation</w:t>
      </w:r>
      <w:r>
        <w:rPr>
          <w:rFonts w:ascii="Calibri" w:eastAsia="Calibri" w:hAnsi="Calibri" w:cs="Calibri"/>
          <w:sz w:val="22"/>
          <w:szCs w:val="22"/>
        </w:rPr>
        <w:t xml:space="preserve"> and policies UNICEF’s Data Governance Manifesto offers 10 action points for governments and businesses to ensure child centered approach to data governance frameworks.  These are based on the analysis of current data governance regimes and best practice models. These can be found in </w:t>
      </w:r>
      <w:hyperlink r:id="rId17" w:history="1">
        <w:r w:rsidRPr="00112785">
          <w:rPr>
            <w:rStyle w:val="Hyperlink"/>
            <w:rFonts w:ascii="Calibri" w:eastAsia="Calibri" w:hAnsi="Calibri" w:cs="Calibri"/>
            <w:sz w:val="22"/>
            <w:szCs w:val="22"/>
          </w:rPr>
          <w:t>the full repot</w:t>
        </w:r>
      </w:hyperlink>
      <w:r>
        <w:rPr>
          <w:rFonts w:ascii="Calibri" w:eastAsia="Calibri" w:hAnsi="Calibri" w:cs="Calibri"/>
          <w:sz w:val="22"/>
          <w:szCs w:val="22"/>
        </w:rPr>
        <w:t xml:space="preserve"> (pages </w:t>
      </w:r>
      <w:r w:rsidR="009D1585">
        <w:rPr>
          <w:rFonts w:ascii="Calibri" w:eastAsia="Calibri" w:hAnsi="Calibri" w:cs="Calibri"/>
          <w:sz w:val="22"/>
          <w:szCs w:val="22"/>
        </w:rPr>
        <w:t xml:space="preserve">37 </w:t>
      </w:r>
      <w:r>
        <w:rPr>
          <w:rFonts w:ascii="Calibri" w:eastAsia="Calibri" w:hAnsi="Calibri" w:cs="Calibri"/>
          <w:sz w:val="22"/>
          <w:szCs w:val="22"/>
        </w:rPr>
        <w:t xml:space="preserve">-76) </w:t>
      </w:r>
    </w:p>
    <w:p w14:paraId="2B1A6B4F" w14:textId="77777777" w:rsidR="00C71364" w:rsidRDefault="00C71364" w:rsidP="00654C13">
      <w:pPr>
        <w:rPr>
          <w:rFonts w:ascii="Calibri" w:eastAsia="Calibri" w:hAnsi="Calibri" w:cs="Calibri"/>
          <w:sz w:val="22"/>
          <w:szCs w:val="22"/>
        </w:rPr>
      </w:pPr>
    </w:p>
    <w:p w14:paraId="26D668AC" w14:textId="71B0A75A" w:rsidR="00C71364" w:rsidRPr="00C71364" w:rsidRDefault="00C71364" w:rsidP="00C71364">
      <w:pPr>
        <w:pStyle w:val="ListParagraph"/>
        <w:numPr>
          <w:ilvl w:val="0"/>
          <w:numId w:val="47"/>
        </w:numPr>
        <w:rPr>
          <w:rFonts w:ascii="Calibri" w:eastAsia="Calibri" w:hAnsi="Calibri" w:cs="Calibri"/>
          <w:b/>
          <w:bCs/>
          <w:sz w:val="26"/>
          <w:szCs w:val="26"/>
        </w:rPr>
      </w:pPr>
      <w:r w:rsidRPr="00C71364">
        <w:rPr>
          <w:rFonts w:ascii="Calibri" w:eastAsia="Calibri" w:hAnsi="Calibri" w:cs="Calibri"/>
          <w:b/>
          <w:bCs/>
          <w:sz w:val="26"/>
          <w:szCs w:val="26"/>
        </w:rPr>
        <w:t>Other safeguards and measures to prevent violations of privacy when using AI, and address and remedy them, where they occur, including:</w:t>
      </w:r>
    </w:p>
    <w:p w14:paraId="0A7A4616" w14:textId="46DE0BA9" w:rsidR="00C71364" w:rsidRPr="00C71364" w:rsidRDefault="00C71364" w:rsidP="00C71364">
      <w:pPr>
        <w:pStyle w:val="ListParagraph"/>
        <w:numPr>
          <w:ilvl w:val="0"/>
          <w:numId w:val="50"/>
        </w:numPr>
        <w:rPr>
          <w:rFonts w:ascii="Calibri" w:eastAsia="Calibri" w:hAnsi="Calibri" w:cs="Calibri"/>
          <w:b/>
          <w:bCs/>
          <w:sz w:val="26"/>
          <w:szCs w:val="26"/>
        </w:rPr>
      </w:pPr>
      <w:r w:rsidRPr="00C71364">
        <w:rPr>
          <w:rFonts w:ascii="Calibri" w:eastAsia="Calibri" w:hAnsi="Calibri" w:cs="Calibri"/>
          <w:b/>
          <w:bCs/>
          <w:sz w:val="26"/>
          <w:szCs w:val="26"/>
        </w:rPr>
        <w:t>self-governance approaches by business enterprises to regulate AI applications, which meet the companies' responsibilities to respect the right to privacy;</w:t>
      </w:r>
    </w:p>
    <w:p w14:paraId="0FDF64EE" w14:textId="25A4CFC0" w:rsidR="00C71364" w:rsidRPr="00C71364" w:rsidRDefault="00C71364" w:rsidP="00C71364">
      <w:pPr>
        <w:pStyle w:val="ListParagraph"/>
        <w:numPr>
          <w:ilvl w:val="0"/>
          <w:numId w:val="50"/>
        </w:numPr>
        <w:rPr>
          <w:rFonts w:ascii="Calibri" w:eastAsia="Calibri" w:hAnsi="Calibri" w:cs="Calibri"/>
          <w:b/>
          <w:bCs/>
          <w:sz w:val="26"/>
          <w:szCs w:val="26"/>
        </w:rPr>
      </w:pPr>
      <w:r w:rsidRPr="00C71364">
        <w:rPr>
          <w:rFonts w:ascii="Calibri" w:eastAsia="Calibri" w:hAnsi="Calibri" w:cs="Calibri"/>
          <w:b/>
          <w:bCs/>
          <w:sz w:val="26"/>
          <w:szCs w:val="26"/>
        </w:rPr>
        <w:t>human rights due diligence in the context of the use of AI by governments, business enterprises and international organizations;</w:t>
      </w:r>
    </w:p>
    <w:p w14:paraId="082FB503" w14:textId="2BD98723" w:rsidR="00C71364" w:rsidRPr="00C71364" w:rsidRDefault="00C71364" w:rsidP="00C71364">
      <w:pPr>
        <w:pStyle w:val="ListParagraph"/>
        <w:numPr>
          <w:ilvl w:val="0"/>
          <w:numId w:val="50"/>
        </w:numPr>
        <w:rPr>
          <w:rFonts w:ascii="Calibri" w:eastAsia="Calibri" w:hAnsi="Calibri" w:cs="Calibri"/>
          <w:b/>
          <w:bCs/>
          <w:sz w:val="26"/>
          <w:szCs w:val="26"/>
        </w:rPr>
      </w:pPr>
      <w:r w:rsidRPr="00C71364">
        <w:rPr>
          <w:rFonts w:ascii="Calibri" w:eastAsia="Calibri" w:hAnsi="Calibri" w:cs="Calibri"/>
          <w:b/>
          <w:bCs/>
          <w:sz w:val="26"/>
          <w:szCs w:val="26"/>
        </w:rPr>
        <w:t>data governance models, such as data trusts, that provide effective protection to the right to privacy in data-intensive environments;</w:t>
      </w:r>
    </w:p>
    <w:p w14:paraId="20DB59DF" w14:textId="427A86BB" w:rsidR="005E6BB4" w:rsidRPr="00C71364" w:rsidRDefault="00C71364" w:rsidP="00C71364">
      <w:pPr>
        <w:pStyle w:val="ListParagraph"/>
        <w:numPr>
          <w:ilvl w:val="0"/>
          <w:numId w:val="50"/>
        </w:numPr>
        <w:rPr>
          <w:rFonts w:ascii="Calibri" w:eastAsia="Calibri" w:hAnsi="Calibri" w:cs="Calibri"/>
          <w:b/>
          <w:bCs/>
          <w:sz w:val="26"/>
          <w:szCs w:val="26"/>
        </w:rPr>
      </w:pPr>
      <w:r w:rsidRPr="00C71364">
        <w:rPr>
          <w:rFonts w:ascii="Calibri" w:eastAsia="Calibri" w:hAnsi="Calibri" w:cs="Calibri"/>
          <w:b/>
          <w:bCs/>
          <w:sz w:val="26"/>
          <w:szCs w:val="26"/>
        </w:rPr>
        <w:t>technological applications that (could) help adequately protect the right to privacy when applying AI and their limits.</w:t>
      </w:r>
    </w:p>
    <w:p w14:paraId="7C051D3F" w14:textId="30946CC0" w:rsidR="005E6BB4" w:rsidRDefault="005E6BB4" w:rsidP="00654C13">
      <w:pPr>
        <w:rPr>
          <w:rFonts w:ascii="Calibri" w:eastAsia="Calibri" w:hAnsi="Calibri" w:cs="Calibri"/>
          <w:sz w:val="22"/>
          <w:szCs w:val="22"/>
        </w:rPr>
      </w:pPr>
    </w:p>
    <w:p w14:paraId="1FFB3DDC" w14:textId="072E1E98" w:rsidR="008A3B3D" w:rsidRPr="008A3B3D" w:rsidRDefault="005E6BB4" w:rsidP="000F72A3">
      <w:pPr>
        <w:rPr>
          <w:rFonts w:ascii="Calibri" w:eastAsia="Calibri" w:hAnsi="Calibri" w:cs="Calibri"/>
          <w:sz w:val="22"/>
          <w:szCs w:val="22"/>
        </w:rPr>
      </w:pPr>
      <w:r>
        <w:rPr>
          <w:rFonts w:ascii="Calibri" w:eastAsia="Calibri" w:hAnsi="Calibri" w:cs="Calibri"/>
          <w:sz w:val="22"/>
          <w:szCs w:val="22"/>
        </w:rPr>
        <w:t xml:space="preserve">Drawing on UNICEF’s Policy Guidance on AI for Children, there are 9 requirements for child-centred AI. Please see the guidance for </w:t>
      </w:r>
      <w:r w:rsidR="008A3B3D">
        <w:rPr>
          <w:rFonts w:ascii="Calibri" w:eastAsia="Calibri" w:hAnsi="Calibri" w:cs="Calibri"/>
          <w:sz w:val="22"/>
          <w:szCs w:val="22"/>
        </w:rPr>
        <w:t xml:space="preserve">descriptions and details on each. The requirements should be seen </w:t>
      </w:r>
      <w:r w:rsidR="000F72A3">
        <w:rPr>
          <w:rFonts w:ascii="Calibri" w:eastAsia="Calibri" w:hAnsi="Calibri" w:cs="Calibri"/>
          <w:sz w:val="22"/>
          <w:szCs w:val="22"/>
        </w:rPr>
        <w:t>t</w:t>
      </w:r>
      <w:r w:rsidR="008A3B3D" w:rsidRPr="008A3B3D">
        <w:rPr>
          <w:rFonts w:ascii="Calibri" w:eastAsia="Calibri" w:hAnsi="Calibri" w:cs="Calibri"/>
          <w:sz w:val="22"/>
          <w:szCs w:val="22"/>
        </w:rPr>
        <w:t xml:space="preserve">hrough </w:t>
      </w:r>
      <w:r w:rsidR="000F72A3">
        <w:rPr>
          <w:rFonts w:ascii="Calibri" w:eastAsia="Calibri" w:hAnsi="Calibri" w:cs="Calibri"/>
          <w:sz w:val="22"/>
          <w:szCs w:val="22"/>
        </w:rPr>
        <w:t>the child-rights</w:t>
      </w:r>
      <w:r w:rsidR="008A3B3D" w:rsidRPr="008A3B3D">
        <w:rPr>
          <w:rFonts w:ascii="Calibri" w:eastAsia="Calibri" w:hAnsi="Calibri" w:cs="Calibri"/>
          <w:sz w:val="22"/>
          <w:szCs w:val="22"/>
        </w:rPr>
        <w:t xml:space="preserve"> lenses of protection, provision and participation</w:t>
      </w:r>
      <w:r w:rsidR="000F72A3">
        <w:rPr>
          <w:rFonts w:ascii="Calibri" w:eastAsia="Calibri" w:hAnsi="Calibri" w:cs="Calibri"/>
          <w:sz w:val="22"/>
          <w:szCs w:val="22"/>
        </w:rPr>
        <w:t xml:space="preserve"> of children.</w:t>
      </w:r>
    </w:p>
    <w:p w14:paraId="0480D826" w14:textId="77777777" w:rsidR="008A3B3D" w:rsidRPr="008A3B3D" w:rsidRDefault="008A3B3D" w:rsidP="008A3B3D">
      <w:pPr>
        <w:rPr>
          <w:rFonts w:ascii="Calibri" w:eastAsia="Calibri" w:hAnsi="Calibri" w:cs="Calibri"/>
          <w:sz w:val="22"/>
          <w:szCs w:val="22"/>
        </w:rPr>
      </w:pPr>
    </w:p>
    <w:p w14:paraId="5DF0D842" w14:textId="47F43D1C" w:rsidR="008A3B3D" w:rsidRPr="00365FD8" w:rsidRDefault="00365FD8" w:rsidP="00F22CC0">
      <w:pPr>
        <w:ind w:left="720"/>
        <w:rPr>
          <w:rFonts w:ascii="Calibri" w:eastAsia="Calibri" w:hAnsi="Calibri" w:cs="Calibri"/>
          <w:szCs w:val="22"/>
        </w:rPr>
      </w:pPr>
      <w:r>
        <w:rPr>
          <w:rFonts w:ascii="Calibri" w:eastAsia="Calibri" w:hAnsi="Calibri" w:cs="Calibri"/>
          <w:szCs w:val="22"/>
        </w:rPr>
        <w:t xml:space="preserve">1 </w:t>
      </w:r>
      <w:r w:rsidR="008A3B3D" w:rsidRPr="00365FD8">
        <w:rPr>
          <w:rFonts w:ascii="Calibri" w:eastAsia="Calibri" w:hAnsi="Calibri" w:cs="Calibri"/>
          <w:szCs w:val="22"/>
        </w:rPr>
        <w:t>Support children’s development and well-being</w:t>
      </w:r>
    </w:p>
    <w:p w14:paraId="7BA54D7D" w14:textId="77777777" w:rsidR="008A3B3D" w:rsidRPr="008A3B3D" w:rsidRDefault="008A3B3D" w:rsidP="00F22CC0">
      <w:pPr>
        <w:ind w:left="720"/>
        <w:rPr>
          <w:rFonts w:ascii="Calibri" w:eastAsia="Calibri" w:hAnsi="Calibri" w:cs="Calibri"/>
          <w:sz w:val="22"/>
          <w:szCs w:val="22"/>
        </w:rPr>
      </w:pPr>
      <w:r w:rsidRPr="008A3B3D">
        <w:rPr>
          <w:rFonts w:ascii="Calibri" w:eastAsia="Calibri" w:hAnsi="Calibri" w:cs="Calibri"/>
          <w:sz w:val="22"/>
          <w:szCs w:val="22"/>
        </w:rPr>
        <w:t>Let AI help me develop to my full potential.</w:t>
      </w:r>
    </w:p>
    <w:p w14:paraId="0F9ABBBC" w14:textId="77777777" w:rsidR="008A3B3D" w:rsidRPr="008A3B3D" w:rsidRDefault="008A3B3D" w:rsidP="00F22CC0">
      <w:pPr>
        <w:ind w:left="720"/>
        <w:rPr>
          <w:rFonts w:ascii="Calibri" w:eastAsia="Calibri" w:hAnsi="Calibri" w:cs="Calibri"/>
          <w:sz w:val="22"/>
          <w:szCs w:val="22"/>
        </w:rPr>
      </w:pPr>
    </w:p>
    <w:p w14:paraId="3E20D092" w14:textId="49A2D378" w:rsidR="008A3B3D" w:rsidRPr="008A3B3D" w:rsidRDefault="008A3B3D" w:rsidP="00F22CC0">
      <w:pPr>
        <w:ind w:left="720"/>
        <w:rPr>
          <w:rFonts w:ascii="Calibri" w:eastAsia="Calibri" w:hAnsi="Calibri" w:cs="Calibri"/>
          <w:sz w:val="22"/>
          <w:szCs w:val="22"/>
        </w:rPr>
      </w:pPr>
      <w:r w:rsidRPr="008A3B3D">
        <w:rPr>
          <w:rFonts w:ascii="Calibri" w:eastAsia="Calibri" w:hAnsi="Calibri" w:cs="Calibri"/>
          <w:sz w:val="22"/>
          <w:szCs w:val="22"/>
        </w:rPr>
        <w:t>2</w:t>
      </w:r>
      <w:r w:rsidR="00CB5C96">
        <w:rPr>
          <w:rFonts w:ascii="Calibri" w:eastAsia="Calibri" w:hAnsi="Calibri" w:cs="Calibri"/>
          <w:sz w:val="22"/>
          <w:szCs w:val="22"/>
        </w:rPr>
        <w:t xml:space="preserve"> </w:t>
      </w:r>
      <w:r w:rsidRPr="008A3B3D">
        <w:rPr>
          <w:rFonts w:ascii="Calibri" w:eastAsia="Calibri" w:hAnsi="Calibri" w:cs="Calibri"/>
          <w:sz w:val="22"/>
          <w:szCs w:val="22"/>
        </w:rPr>
        <w:t>Ensure inclusion of and for children</w:t>
      </w:r>
    </w:p>
    <w:p w14:paraId="0BEE5080" w14:textId="77777777" w:rsidR="008A3B3D" w:rsidRPr="008A3B3D" w:rsidRDefault="008A3B3D" w:rsidP="00F22CC0">
      <w:pPr>
        <w:ind w:left="720"/>
        <w:rPr>
          <w:rFonts w:ascii="Calibri" w:eastAsia="Calibri" w:hAnsi="Calibri" w:cs="Calibri"/>
          <w:sz w:val="22"/>
          <w:szCs w:val="22"/>
        </w:rPr>
      </w:pPr>
      <w:r w:rsidRPr="008A3B3D">
        <w:rPr>
          <w:rFonts w:ascii="Calibri" w:eastAsia="Calibri" w:hAnsi="Calibri" w:cs="Calibri"/>
          <w:sz w:val="22"/>
          <w:szCs w:val="22"/>
        </w:rPr>
        <w:t>Include me and those around me.</w:t>
      </w:r>
    </w:p>
    <w:p w14:paraId="509301B6" w14:textId="77777777" w:rsidR="008A3B3D" w:rsidRPr="008A3B3D" w:rsidRDefault="008A3B3D" w:rsidP="00F22CC0">
      <w:pPr>
        <w:ind w:left="720"/>
        <w:rPr>
          <w:rFonts w:ascii="Calibri" w:eastAsia="Calibri" w:hAnsi="Calibri" w:cs="Calibri"/>
          <w:sz w:val="22"/>
          <w:szCs w:val="22"/>
        </w:rPr>
      </w:pPr>
    </w:p>
    <w:p w14:paraId="32B57A56" w14:textId="7EB56729" w:rsidR="008A3B3D" w:rsidRPr="008A3B3D" w:rsidRDefault="008A3B3D" w:rsidP="00F22CC0">
      <w:pPr>
        <w:ind w:left="720"/>
        <w:rPr>
          <w:rFonts w:ascii="Calibri" w:eastAsia="Calibri" w:hAnsi="Calibri" w:cs="Calibri"/>
          <w:sz w:val="22"/>
          <w:szCs w:val="22"/>
        </w:rPr>
      </w:pPr>
      <w:r w:rsidRPr="008A3B3D">
        <w:rPr>
          <w:rFonts w:ascii="Calibri" w:eastAsia="Calibri" w:hAnsi="Calibri" w:cs="Calibri"/>
          <w:sz w:val="22"/>
          <w:szCs w:val="22"/>
        </w:rPr>
        <w:t>3</w:t>
      </w:r>
      <w:r w:rsidR="00CB5C96">
        <w:rPr>
          <w:rFonts w:ascii="Calibri" w:eastAsia="Calibri" w:hAnsi="Calibri" w:cs="Calibri"/>
          <w:sz w:val="22"/>
          <w:szCs w:val="22"/>
        </w:rPr>
        <w:t xml:space="preserve"> </w:t>
      </w:r>
      <w:r w:rsidRPr="008A3B3D">
        <w:rPr>
          <w:rFonts w:ascii="Calibri" w:eastAsia="Calibri" w:hAnsi="Calibri" w:cs="Calibri"/>
          <w:sz w:val="22"/>
          <w:szCs w:val="22"/>
        </w:rPr>
        <w:t>Prioritize fairness and non-discrimination for children</w:t>
      </w:r>
    </w:p>
    <w:p w14:paraId="7722F933" w14:textId="77777777" w:rsidR="008A3B3D" w:rsidRPr="008A3B3D" w:rsidRDefault="008A3B3D" w:rsidP="00F22CC0">
      <w:pPr>
        <w:ind w:left="720"/>
        <w:rPr>
          <w:rFonts w:ascii="Calibri" w:eastAsia="Calibri" w:hAnsi="Calibri" w:cs="Calibri"/>
          <w:sz w:val="22"/>
          <w:szCs w:val="22"/>
        </w:rPr>
      </w:pPr>
      <w:r w:rsidRPr="008A3B3D">
        <w:rPr>
          <w:rFonts w:ascii="Calibri" w:eastAsia="Calibri" w:hAnsi="Calibri" w:cs="Calibri"/>
          <w:sz w:val="22"/>
          <w:szCs w:val="22"/>
        </w:rPr>
        <w:t>AI must be for all children.</w:t>
      </w:r>
    </w:p>
    <w:p w14:paraId="13BF1011" w14:textId="77777777" w:rsidR="008A3B3D" w:rsidRPr="008A3B3D" w:rsidRDefault="008A3B3D" w:rsidP="00F22CC0">
      <w:pPr>
        <w:ind w:left="720"/>
        <w:rPr>
          <w:rFonts w:ascii="Calibri" w:eastAsia="Calibri" w:hAnsi="Calibri" w:cs="Calibri"/>
          <w:sz w:val="22"/>
          <w:szCs w:val="22"/>
        </w:rPr>
      </w:pPr>
    </w:p>
    <w:p w14:paraId="23D81D71" w14:textId="346643B2" w:rsidR="008A3B3D" w:rsidRPr="008A3B3D" w:rsidRDefault="008A3B3D" w:rsidP="00F22CC0">
      <w:pPr>
        <w:ind w:left="720"/>
        <w:rPr>
          <w:rFonts w:ascii="Calibri" w:eastAsia="Calibri" w:hAnsi="Calibri" w:cs="Calibri"/>
          <w:sz w:val="22"/>
          <w:szCs w:val="22"/>
        </w:rPr>
      </w:pPr>
      <w:r w:rsidRPr="008A3B3D">
        <w:rPr>
          <w:rFonts w:ascii="Calibri" w:eastAsia="Calibri" w:hAnsi="Calibri" w:cs="Calibri"/>
          <w:sz w:val="22"/>
          <w:szCs w:val="22"/>
        </w:rPr>
        <w:t>4</w:t>
      </w:r>
      <w:r w:rsidR="00CB5C96">
        <w:rPr>
          <w:rFonts w:ascii="Calibri" w:eastAsia="Calibri" w:hAnsi="Calibri" w:cs="Calibri"/>
          <w:sz w:val="22"/>
          <w:szCs w:val="22"/>
        </w:rPr>
        <w:t xml:space="preserve"> </w:t>
      </w:r>
      <w:r w:rsidRPr="008A3B3D">
        <w:rPr>
          <w:rFonts w:ascii="Calibri" w:eastAsia="Calibri" w:hAnsi="Calibri" w:cs="Calibri"/>
          <w:sz w:val="22"/>
          <w:szCs w:val="22"/>
        </w:rPr>
        <w:t>Protect children’s data and privacy</w:t>
      </w:r>
    </w:p>
    <w:p w14:paraId="34EE338B" w14:textId="77777777" w:rsidR="008A3B3D" w:rsidRPr="008A3B3D" w:rsidRDefault="008A3B3D" w:rsidP="00F22CC0">
      <w:pPr>
        <w:ind w:left="720"/>
        <w:rPr>
          <w:rFonts w:ascii="Calibri" w:eastAsia="Calibri" w:hAnsi="Calibri" w:cs="Calibri"/>
          <w:sz w:val="22"/>
          <w:szCs w:val="22"/>
        </w:rPr>
      </w:pPr>
      <w:r w:rsidRPr="008A3B3D">
        <w:rPr>
          <w:rFonts w:ascii="Calibri" w:eastAsia="Calibri" w:hAnsi="Calibri" w:cs="Calibri"/>
          <w:sz w:val="22"/>
          <w:szCs w:val="22"/>
        </w:rPr>
        <w:t>Ensure my privacy in an AI world.</w:t>
      </w:r>
    </w:p>
    <w:p w14:paraId="313C3DE1" w14:textId="77777777" w:rsidR="008A3B3D" w:rsidRPr="008A3B3D" w:rsidRDefault="008A3B3D" w:rsidP="00F22CC0">
      <w:pPr>
        <w:ind w:left="720"/>
        <w:rPr>
          <w:rFonts w:ascii="Calibri" w:eastAsia="Calibri" w:hAnsi="Calibri" w:cs="Calibri"/>
          <w:sz w:val="22"/>
          <w:szCs w:val="22"/>
        </w:rPr>
      </w:pPr>
    </w:p>
    <w:p w14:paraId="6F1EA72B" w14:textId="74A62C1D" w:rsidR="008A3B3D" w:rsidRPr="008A3B3D" w:rsidRDefault="008A3B3D" w:rsidP="00F22CC0">
      <w:pPr>
        <w:ind w:left="720"/>
        <w:rPr>
          <w:rFonts w:ascii="Calibri" w:eastAsia="Calibri" w:hAnsi="Calibri" w:cs="Calibri"/>
          <w:sz w:val="22"/>
          <w:szCs w:val="22"/>
        </w:rPr>
      </w:pPr>
      <w:r w:rsidRPr="008A3B3D">
        <w:rPr>
          <w:rFonts w:ascii="Calibri" w:eastAsia="Calibri" w:hAnsi="Calibri" w:cs="Calibri"/>
          <w:sz w:val="22"/>
          <w:szCs w:val="22"/>
        </w:rPr>
        <w:t>5</w:t>
      </w:r>
      <w:r w:rsidR="00CB5C96">
        <w:rPr>
          <w:rFonts w:ascii="Calibri" w:eastAsia="Calibri" w:hAnsi="Calibri" w:cs="Calibri"/>
          <w:sz w:val="22"/>
          <w:szCs w:val="22"/>
        </w:rPr>
        <w:t xml:space="preserve"> </w:t>
      </w:r>
      <w:r w:rsidRPr="008A3B3D">
        <w:rPr>
          <w:rFonts w:ascii="Calibri" w:eastAsia="Calibri" w:hAnsi="Calibri" w:cs="Calibri"/>
          <w:sz w:val="22"/>
          <w:szCs w:val="22"/>
        </w:rPr>
        <w:t>Ensure safety for children</w:t>
      </w:r>
    </w:p>
    <w:p w14:paraId="060012F0" w14:textId="77777777" w:rsidR="008A3B3D" w:rsidRPr="008A3B3D" w:rsidRDefault="008A3B3D" w:rsidP="00F22CC0">
      <w:pPr>
        <w:ind w:left="720"/>
        <w:rPr>
          <w:rFonts w:ascii="Calibri" w:eastAsia="Calibri" w:hAnsi="Calibri" w:cs="Calibri"/>
          <w:sz w:val="22"/>
          <w:szCs w:val="22"/>
        </w:rPr>
      </w:pPr>
      <w:r w:rsidRPr="008A3B3D">
        <w:rPr>
          <w:rFonts w:ascii="Calibri" w:eastAsia="Calibri" w:hAnsi="Calibri" w:cs="Calibri"/>
          <w:sz w:val="22"/>
          <w:szCs w:val="22"/>
        </w:rPr>
        <w:t>I need to be safe in the AI world.</w:t>
      </w:r>
    </w:p>
    <w:p w14:paraId="4BE32D78" w14:textId="77777777" w:rsidR="008A3B3D" w:rsidRPr="008A3B3D" w:rsidRDefault="008A3B3D" w:rsidP="00F22CC0">
      <w:pPr>
        <w:ind w:left="720"/>
        <w:rPr>
          <w:rFonts w:ascii="Calibri" w:eastAsia="Calibri" w:hAnsi="Calibri" w:cs="Calibri"/>
          <w:sz w:val="22"/>
          <w:szCs w:val="22"/>
        </w:rPr>
      </w:pPr>
    </w:p>
    <w:p w14:paraId="65543BD8" w14:textId="1AEB1A50" w:rsidR="008A3B3D" w:rsidRPr="008A3B3D" w:rsidRDefault="008A3B3D" w:rsidP="00F22CC0">
      <w:pPr>
        <w:ind w:left="720"/>
        <w:rPr>
          <w:rFonts w:ascii="Calibri" w:eastAsia="Calibri" w:hAnsi="Calibri" w:cs="Calibri"/>
          <w:sz w:val="22"/>
          <w:szCs w:val="22"/>
        </w:rPr>
      </w:pPr>
      <w:r w:rsidRPr="008A3B3D">
        <w:rPr>
          <w:rFonts w:ascii="Calibri" w:eastAsia="Calibri" w:hAnsi="Calibri" w:cs="Calibri"/>
          <w:sz w:val="22"/>
          <w:szCs w:val="22"/>
        </w:rPr>
        <w:t>6</w:t>
      </w:r>
      <w:r w:rsidR="00CB5C96">
        <w:rPr>
          <w:rFonts w:ascii="Calibri" w:eastAsia="Calibri" w:hAnsi="Calibri" w:cs="Calibri"/>
          <w:sz w:val="22"/>
          <w:szCs w:val="22"/>
        </w:rPr>
        <w:t xml:space="preserve"> </w:t>
      </w:r>
      <w:r w:rsidRPr="008A3B3D">
        <w:rPr>
          <w:rFonts w:ascii="Calibri" w:eastAsia="Calibri" w:hAnsi="Calibri" w:cs="Calibri"/>
          <w:sz w:val="22"/>
          <w:szCs w:val="22"/>
        </w:rPr>
        <w:t>Provide transparency, explainability, and accountability for children</w:t>
      </w:r>
    </w:p>
    <w:p w14:paraId="6B88B2D8" w14:textId="77777777" w:rsidR="008A3B3D" w:rsidRPr="008A3B3D" w:rsidRDefault="008A3B3D" w:rsidP="00F22CC0">
      <w:pPr>
        <w:ind w:left="720"/>
        <w:rPr>
          <w:rFonts w:ascii="Calibri" w:eastAsia="Calibri" w:hAnsi="Calibri" w:cs="Calibri"/>
          <w:sz w:val="22"/>
          <w:szCs w:val="22"/>
        </w:rPr>
      </w:pPr>
      <w:r w:rsidRPr="008A3B3D">
        <w:rPr>
          <w:rFonts w:ascii="Calibri" w:eastAsia="Calibri" w:hAnsi="Calibri" w:cs="Calibri"/>
          <w:sz w:val="22"/>
          <w:szCs w:val="22"/>
        </w:rPr>
        <w:t>I need to know how AI impacts me. You need to be accountable for that.</w:t>
      </w:r>
    </w:p>
    <w:p w14:paraId="7641FF74" w14:textId="77777777" w:rsidR="008A3B3D" w:rsidRPr="008A3B3D" w:rsidRDefault="008A3B3D" w:rsidP="00F22CC0">
      <w:pPr>
        <w:ind w:left="720"/>
        <w:rPr>
          <w:rFonts w:ascii="Calibri" w:eastAsia="Calibri" w:hAnsi="Calibri" w:cs="Calibri"/>
          <w:sz w:val="22"/>
          <w:szCs w:val="22"/>
        </w:rPr>
      </w:pPr>
    </w:p>
    <w:p w14:paraId="5CF1F010" w14:textId="378CFF1C" w:rsidR="008A3B3D" w:rsidRPr="008A3B3D" w:rsidRDefault="008A3B3D" w:rsidP="00F22CC0">
      <w:pPr>
        <w:ind w:left="720"/>
        <w:rPr>
          <w:rFonts w:ascii="Calibri" w:eastAsia="Calibri" w:hAnsi="Calibri" w:cs="Calibri"/>
          <w:sz w:val="22"/>
          <w:szCs w:val="22"/>
        </w:rPr>
      </w:pPr>
      <w:r w:rsidRPr="008A3B3D">
        <w:rPr>
          <w:rFonts w:ascii="Calibri" w:eastAsia="Calibri" w:hAnsi="Calibri" w:cs="Calibri"/>
          <w:sz w:val="22"/>
          <w:szCs w:val="22"/>
        </w:rPr>
        <w:t>7</w:t>
      </w:r>
      <w:r w:rsidR="00CB5C96">
        <w:rPr>
          <w:rFonts w:ascii="Calibri" w:eastAsia="Calibri" w:hAnsi="Calibri" w:cs="Calibri"/>
          <w:sz w:val="22"/>
          <w:szCs w:val="22"/>
        </w:rPr>
        <w:t xml:space="preserve"> </w:t>
      </w:r>
      <w:r w:rsidRPr="008A3B3D">
        <w:rPr>
          <w:rFonts w:ascii="Calibri" w:eastAsia="Calibri" w:hAnsi="Calibri" w:cs="Calibri"/>
          <w:sz w:val="22"/>
          <w:szCs w:val="22"/>
        </w:rPr>
        <w:t>Empower governments and businesses with knowledge of AI and children’s rights</w:t>
      </w:r>
    </w:p>
    <w:p w14:paraId="48937772" w14:textId="77777777" w:rsidR="008A3B3D" w:rsidRPr="008A3B3D" w:rsidRDefault="008A3B3D" w:rsidP="00F22CC0">
      <w:pPr>
        <w:ind w:left="720"/>
        <w:rPr>
          <w:rFonts w:ascii="Calibri" w:eastAsia="Calibri" w:hAnsi="Calibri" w:cs="Calibri"/>
          <w:sz w:val="22"/>
          <w:szCs w:val="22"/>
        </w:rPr>
      </w:pPr>
      <w:r w:rsidRPr="008A3B3D">
        <w:rPr>
          <w:rFonts w:ascii="Calibri" w:eastAsia="Calibri" w:hAnsi="Calibri" w:cs="Calibri"/>
          <w:sz w:val="22"/>
          <w:szCs w:val="22"/>
        </w:rPr>
        <w:t>You must know what my rights are and uphold them.</w:t>
      </w:r>
    </w:p>
    <w:p w14:paraId="5C5A1DE3" w14:textId="77777777" w:rsidR="008A3B3D" w:rsidRPr="008A3B3D" w:rsidRDefault="008A3B3D" w:rsidP="00F22CC0">
      <w:pPr>
        <w:ind w:left="720"/>
        <w:rPr>
          <w:rFonts w:ascii="Calibri" w:eastAsia="Calibri" w:hAnsi="Calibri" w:cs="Calibri"/>
          <w:sz w:val="22"/>
          <w:szCs w:val="22"/>
        </w:rPr>
      </w:pPr>
    </w:p>
    <w:p w14:paraId="083986A1" w14:textId="6B7FDFFB" w:rsidR="008A3B3D" w:rsidRPr="008A3B3D" w:rsidRDefault="008A3B3D" w:rsidP="00F22CC0">
      <w:pPr>
        <w:ind w:left="720"/>
        <w:rPr>
          <w:rFonts w:ascii="Calibri" w:eastAsia="Calibri" w:hAnsi="Calibri" w:cs="Calibri"/>
          <w:sz w:val="22"/>
          <w:szCs w:val="22"/>
        </w:rPr>
      </w:pPr>
      <w:r w:rsidRPr="008A3B3D">
        <w:rPr>
          <w:rFonts w:ascii="Calibri" w:eastAsia="Calibri" w:hAnsi="Calibri" w:cs="Calibri"/>
          <w:sz w:val="22"/>
          <w:szCs w:val="22"/>
        </w:rPr>
        <w:t>8</w:t>
      </w:r>
      <w:r w:rsidR="00CB5C96">
        <w:rPr>
          <w:rFonts w:ascii="Calibri" w:eastAsia="Calibri" w:hAnsi="Calibri" w:cs="Calibri"/>
          <w:sz w:val="22"/>
          <w:szCs w:val="22"/>
        </w:rPr>
        <w:t xml:space="preserve"> </w:t>
      </w:r>
      <w:r w:rsidRPr="008A3B3D">
        <w:rPr>
          <w:rFonts w:ascii="Calibri" w:eastAsia="Calibri" w:hAnsi="Calibri" w:cs="Calibri"/>
          <w:sz w:val="22"/>
          <w:szCs w:val="22"/>
        </w:rPr>
        <w:t>Prepare children for present and future developments in AI</w:t>
      </w:r>
    </w:p>
    <w:p w14:paraId="21EE76F4" w14:textId="77777777" w:rsidR="008A3B3D" w:rsidRPr="008A3B3D" w:rsidRDefault="008A3B3D" w:rsidP="00F22CC0">
      <w:pPr>
        <w:ind w:left="720"/>
        <w:rPr>
          <w:rFonts w:ascii="Calibri" w:eastAsia="Calibri" w:hAnsi="Calibri" w:cs="Calibri"/>
          <w:sz w:val="22"/>
          <w:szCs w:val="22"/>
        </w:rPr>
      </w:pPr>
      <w:r w:rsidRPr="008A3B3D">
        <w:rPr>
          <w:rFonts w:ascii="Calibri" w:eastAsia="Calibri" w:hAnsi="Calibri" w:cs="Calibri"/>
          <w:sz w:val="22"/>
          <w:szCs w:val="22"/>
        </w:rPr>
        <w:t>If I am well prepared now, I can contribute to responsible AI for the future.</w:t>
      </w:r>
    </w:p>
    <w:p w14:paraId="5456256A" w14:textId="77777777" w:rsidR="008A3B3D" w:rsidRPr="008A3B3D" w:rsidRDefault="008A3B3D" w:rsidP="00F22CC0">
      <w:pPr>
        <w:ind w:left="720"/>
        <w:rPr>
          <w:rFonts w:ascii="Calibri" w:eastAsia="Calibri" w:hAnsi="Calibri" w:cs="Calibri"/>
          <w:sz w:val="22"/>
          <w:szCs w:val="22"/>
        </w:rPr>
      </w:pPr>
    </w:p>
    <w:p w14:paraId="07E624E2" w14:textId="2C5D8FC0" w:rsidR="008A3B3D" w:rsidRPr="008A3B3D" w:rsidRDefault="008A3B3D" w:rsidP="00F22CC0">
      <w:pPr>
        <w:ind w:left="720"/>
        <w:rPr>
          <w:rFonts w:ascii="Calibri" w:eastAsia="Calibri" w:hAnsi="Calibri" w:cs="Calibri"/>
          <w:sz w:val="22"/>
          <w:szCs w:val="22"/>
        </w:rPr>
      </w:pPr>
      <w:r w:rsidRPr="008A3B3D">
        <w:rPr>
          <w:rFonts w:ascii="Calibri" w:eastAsia="Calibri" w:hAnsi="Calibri" w:cs="Calibri"/>
          <w:sz w:val="22"/>
          <w:szCs w:val="22"/>
        </w:rPr>
        <w:t>9</w:t>
      </w:r>
      <w:r w:rsidR="00CB5C96">
        <w:rPr>
          <w:rFonts w:ascii="Calibri" w:eastAsia="Calibri" w:hAnsi="Calibri" w:cs="Calibri"/>
          <w:sz w:val="22"/>
          <w:szCs w:val="22"/>
        </w:rPr>
        <w:t xml:space="preserve"> </w:t>
      </w:r>
      <w:r w:rsidRPr="008A3B3D">
        <w:rPr>
          <w:rFonts w:ascii="Calibri" w:eastAsia="Calibri" w:hAnsi="Calibri" w:cs="Calibri"/>
          <w:sz w:val="22"/>
          <w:szCs w:val="22"/>
        </w:rPr>
        <w:t>Create an enabling environment</w:t>
      </w:r>
    </w:p>
    <w:p w14:paraId="60D1B533" w14:textId="2321AF9F" w:rsidR="008A3B3D" w:rsidRDefault="008A3B3D" w:rsidP="00F22CC0">
      <w:pPr>
        <w:ind w:left="720"/>
        <w:rPr>
          <w:rFonts w:ascii="Calibri" w:eastAsia="Calibri" w:hAnsi="Calibri" w:cs="Calibri"/>
          <w:sz w:val="22"/>
          <w:szCs w:val="22"/>
        </w:rPr>
      </w:pPr>
      <w:r w:rsidRPr="008A3B3D">
        <w:rPr>
          <w:rFonts w:ascii="Calibri" w:eastAsia="Calibri" w:hAnsi="Calibri" w:cs="Calibri"/>
          <w:sz w:val="22"/>
          <w:szCs w:val="22"/>
        </w:rPr>
        <w:t>Make it possible for all to contribute to child-centred AI.</w:t>
      </w:r>
    </w:p>
    <w:p w14:paraId="0D33FB18" w14:textId="2F937CA8" w:rsidR="005E6BB4" w:rsidRDefault="005E6BB4" w:rsidP="00654C13">
      <w:pPr>
        <w:rPr>
          <w:rFonts w:ascii="Calibri" w:eastAsia="Calibri" w:hAnsi="Calibri" w:cs="Calibri"/>
          <w:sz w:val="22"/>
          <w:szCs w:val="22"/>
        </w:rPr>
      </w:pPr>
    </w:p>
    <w:p w14:paraId="48221365" w14:textId="73F85220" w:rsidR="00C71364" w:rsidRPr="00654C13" w:rsidRDefault="00112785" w:rsidP="00654C13">
      <w:pPr>
        <w:rPr>
          <w:rFonts w:ascii="Calibri" w:eastAsia="Calibri" w:hAnsi="Calibri" w:cs="Calibri"/>
          <w:sz w:val="22"/>
          <w:szCs w:val="22"/>
        </w:rPr>
      </w:pPr>
      <w:r>
        <w:rPr>
          <w:rFonts w:ascii="Calibri" w:eastAsia="Calibri" w:hAnsi="Calibri" w:cs="Calibri"/>
          <w:sz w:val="22"/>
          <w:szCs w:val="22"/>
        </w:rPr>
        <w:t xml:space="preserve">For the key action points on </w:t>
      </w:r>
      <w:r w:rsidRPr="009D1585">
        <w:rPr>
          <w:rFonts w:ascii="Calibri" w:eastAsia="Calibri" w:hAnsi="Calibri" w:cs="Calibri"/>
          <w:b/>
          <w:bCs/>
          <w:sz w:val="22"/>
          <w:szCs w:val="22"/>
        </w:rPr>
        <w:t>children’s data governance</w:t>
      </w:r>
      <w:r>
        <w:rPr>
          <w:rFonts w:ascii="Calibri" w:eastAsia="Calibri" w:hAnsi="Calibri" w:cs="Calibri"/>
          <w:sz w:val="22"/>
          <w:szCs w:val="22"/>
        </w:rPr>
        <w:t xml:space="preserve"> see </w:t>
      </w:r>
      <w:hyperlink r:id="rId18" w:history="1">
        <w:r w:rsidRPr="009D1585">
          <w:rPr>
            <w:rStyle w:val="Hyperlink"/>
            <w:rFonts w:ascii="Calibri" w:eastAsia="Calibri" w:hAnsi="Calibri" w:cs="Calibri"/>
            <w:sz w:val="22"/>
            <w:szCs w:val="22"/>
          </w:rPr>
          <w:t>this one pager</w:t>
        </w:r>
      </w:hyperlink>
      <w:r>
        <w:rPr>
          <w:rFonts w:ascii="Calibri" w:eastAsia="Calibri" w:hAnsi="Calibri" w:cs="Calibri"/>
          <w:sz w:val="22"/>
          <w:szCs w:val="22"/>
        </w:rPr>
        <w:t xml:space="preserve"> or the </w:t>
      </w:r>
      <w:hyperlink r:id="rId19" w:history="1">
        <w:r w:rsidRPr="009D1585">
          <w:rPr>
            <w:rStyle w:val="Hyperlink"/>
            <w:rFonts w:ascii="Calibri" w:eastAsia="Calibri" w:hAnsi="Calibri" w:cs="Calibri"/>
            <w:sz w:val="22"/>
            <w:szCs w:val="22"/>
          </w:rPr>
          <w:t>Summary Report</w:t>
        </w:r>
      </w:hyperlink>
      <w:r>
        <w:rPr>
          <w:rFonts w:ascii="Calibri" w:eastAsia="Calibri" w:hAnsi="Calibri" w:cs="Calibri"/>
          <w:sz w:val="22"/>
          <w:szCs w:val="22"/>
        </w:rPr>
        <w:t>.</w:t>
      </w:r>
    </w:p>
    <w:sectPr w:rsidR="00C71364" w:rsidRPr="00654C13" w:rsidSect="009F0C7E">
      <w:headerReference w:type="default" r:id="rId20"/>
      <w:footerReference w:type="default" r:id="rId21"/>
      <w:headerReference w:type="first" r:id="rId22"/>
      <w:footerReference w:type="first" r:id="rId23"/>
      <w:pgSz w:w="12240" w:h="15840"/>
      <w:pgMar w:top="1260" w:right="1296" w:bottom="720" w:left="1296"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64AD1" w14:textId="77777777" w:rsidR="00114A03" w:rsidRDefault="00114A03">
      <w:r>
        <w:separator/>
      </w:r>
    </w:p>
  </w:endnote>
  <w:endnote w:type="continuationSeparator" w:id="0">
    <w:p w14:paraId="2D1CC57F" w14:textId="77777777" w:rsidR="00114A03" w:rsidRDefault="00114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ngsana New">
    <w:altName w:val="Leelawadee UI"/>
    <w:panose1 w:val="02020603050405020304"/>
    <w:charset w:val="DE"/>
    <w:family w:val="roman"/>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6321807"/>
      <w:docPartObj>
        <w:docPartGallery w:val="Page Numbers (Bottom of Page)"/>
        <w:docPartUnique/>
      </w:docPartObj>
    </w:sdtPr>
    <w:sdtEndPr>
      <w:rPr>
        <w:rFonts w:asciiTheme="minorHAnsi" w:hAnsiTheme="minorHAnsi" w:cstheme="minorHAnsi"/>
        <w:noProof/>
      </w:rPr>
    </w:sdtEndPr>
    <w:sdtContent>
      <w:p w14:paraId="08253B59" w14:textId="1905C6F5" w:rsidR="00321C2E" w:rsidRPr="00321C2E" w:rsidRDefault="00321C2E">
        <w:pPr>
          <w:pStyle w:val="Footer"/>
          <w:jc w:val="right"/>
          <w:rPr>
            <w:rFonts w:asciiTheme="minorHAnsi" w:hAnsiTheme="minorHAnsi" w:cstheme="minorHAnsi"/>
          </w:rPr>
        </w:pPr>
        <w:r w:rsidRPr="00321C2E">
          <w:rPr>
            <w:rFonts w:asciiTheme="minorHAnsi" w:hAnsiTheme="minorHAnsi" w:cstheme="minorHAnsi"/>
          </w:rPr>
          <w:fldChar w:fldCharType="begin"/>
        </w:r>
        <w:r w:rsidRPr="00321C2E">
          <w:rPr>
            <w:rFonts w:asciiTheme="minorHAnsi" w:hAnsiTheme="minorHAnsi" w:cstheme="minorHAnsi"/>
          </w:rPr>
          <w:instrText xml:space="preserve"> PAGE   \* MERGEFORMAT </w:instrText>
        </w:r>
        <w:r w:rsidRPr="00321C2E">
          <w:rPr>
            <w:rFonts w:asciiTheme="minorHAnsi" w:hAnsiTheme="minorHAnsi" w:cstheme="minorHAnsi"/>
          </w:rPr>
          <w:fldChar w:fldCharType="separate"/>
        </w:r>
        <w:r w:rsidR="00362AAE">
          <w:rPr>
            <w:rFonts w:asciiTheme="minorHAnsi" w:hAnsiTheme="minorHAnsi" w:cstheme="minorHAnsi"/>
            <w:noProof/>
          </w:rPr>
          <w:t>2</w:t>
        </w:r>
        <w:r w:rsidRPr="00321C2E">
          <w:rPr>
            <w:rFonts w:asciiTheme="minorHAnsi" w:hAnsiTheme="minorHAnsi" w:cstheme="minorHAnsi"/>
            <w:noProof/>
          </w:rPr>
          <w:fldChar w:fldCharType="end"/>
        </w:r>
      </w:p>
    </w:sdtContent>
  </w:sdt>
  <w:p w14:paraId="3E224D95" w14:textId="77777777" w:rsidR="008933AC" w:rsidRPr="00321C2E" w:rsidRDefault="008933AC" w:rsidP="001C1286">
    <w:pPr>
      <w:pStyle w:val="Footer"/>
      <w:spacing w:line="200" w:lineRule="atLeast"/>
      <w:jc w:val="right"/>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5237416"/>
      <w:docPartObj>
        <w:docPartGallery w:val="Page Numbers (Bottom of Page)"/>
        <w:docPartUnique/>
      </w:docPartObj>
    </w:sdtPr>
    <w:sdtEndPr>
      <w:rPr>
        <w:noProof/>
      </w:rPr>
    </w:sdtEndPr>
    <w:sdtContent>
      <w:p w14:paraId="2F3798F1" w14:textId="47991214" w:rsidR="003C663A" w:rsidRDefault="003C663A">
        <w:pPr>
          <w:pStyle w:val="Footer"/>
          <w:jc w:val="right"/>
        </w:pPr>
        <w:r>
          <w:fldChar w:fldCharType="begin"/>
        </w:r>
        <w:r>
          <w:instrText xml:space="preserve"> PAGE   \* MERGEFORMAT </w:instrText>
        </w:r>
        <w:r>
          <w:fldChar w:fldCharType="separate"/>
        </w:r>
        <w:r w:rsidR="00362AAE">
          <w:rPr>
            <w:noProof/>
          </w:rPr>
          <w:t>1</w:t>
        </w:r>
        <w:r>
          <w:rPr>
            <w:noProof/>
          </w:rPr>
          <w:fldChar w:fldCharType="end"/>
        </w:r>
      </w:p>
    </w:sdtContent>
  </w:sdt>
  <w:p w14:paraId="28D284A6" w14:textId="77777777" w:rsidR="003C663A" w:rsidRDefault="003C6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6D518" w14:textId="77777777" w:rsidR="00114A03" w:rsidRDefault="00114A03">
      <w:r>
        <w:separator/>
      </w:r>
    </w:p>
  </w:footnote>
  <w:footnote w:type="continuationSeparator" w:id="0">
    <w:p w14:paraId="740DEAA5" w14:textId="77777777" w:rsidR="00114A03" w:rsidRDefault="00114A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B20C6" w14:textId="77777777" w:rsidR="008933AC" w:rsidRDefault="008933AC" w:rsidP="001C1286">
    <w:pPr>
      <w:jc w:val="center"/>
      <w:rPr>
        <w:rFonts w:asciiTheme="minorHAnsi" w:hAnsiTheme="minorHAnsi"/>
        <w:b/>
        <w:sz w:val="32"/>
        <w:szCs w:val="22"/>
        <w:lang w:val="en-GB"/>
      </w:rPr>
    </w:pPr>
    <w:r>
      <w:rPr>
        <w:noProof/>
        <w:lang w:val="en-GB" w:eastAsia="en-GB"/>
      </w:rPr>
      <w:drawing>
        <wp:anchor distT="0" distB="0" distL="114300" distR="114300" simplePos="0" relativeHeight="251664384" behindDoc="0" locked="0" layoutInCell="1" allowOverlap="1" wp14:anchorId="5CDFFB6F" wp14:editId="544091F5">
          <wp:simplePos x="0" y="0"/>
          <wp:positionH relativeFrom="column">
            <wp:posOffset>-537210</wp:posOffset>
          </wp:positionH>
          <wp:positionV relativeFrom="paragraph">
            <wp:posOffset>-150495</wp:posOffset>
          </wp:positionV>
          <wp:extent cx="7239000" cy="408934"/>
          <wp:effectExtent l="0" t="0" r="0" b="0"/>
          <wp:wrapNone/>
          <wp:docPr id="6" name="Picture 6" descr="Unite_2lines_Eng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_2lines_Eng_Wh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0" cy="40893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155580" w14:textId="77777777" w:rsidR="008933AC" w:rsidRDefault="008933AC" w:rsidP="001C1286">
    <w:pPr>
      <w:jc w:val="center"/>
      <w:rPr>
        <w:rFonts w:asciiTheme="minorHAnsi" w:hAnsiTheme="minorHAnsi"/>
        <w:b/>
        <w:sz w:val="16"/>
        <w:szCs w:val="22"/>
        <w:lang w:val="en-GB"/>
      </w:rPr>
    </w:pPr>
  </w:p>
  <w:p w14:paraId="327DD5DC" w14:textId="77777777" w:rsidR="008933AC" w:rsidRPr="006778FD" w:rsidRDefault="008933AC" w:rsidP="001C1286">
    <w:pPr>
      <w:jc w:val="center"/>
      <w:rPr>
        <w:rFonts w:asciiTheme="minorHAnsi" w:hAnsiTheme="minorHAnsi"/>
        <w:b/>
        <w:sz w:val="16"/>
        <w:szCs w:val="22"/>
        <w:lang w:val="en-G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EEAE0" w14:textId="77777777" w:rsidR="008933AC" w:rsidRDefault="008933AC" w:rsidP="006778FD">
    <w:r>
      <w:rPr>
        <w:noProof/>
        <w:lang w:val="en-GB" w:eastAsia="en-GB"/>
      </w:rPr>
      <w:drawing>
        <wp:anchor distT="0" distB="0" distL="114300" distR="114300" simplePos="0" relativeHeight="251660288" behindDoc="0" locked="0" layoutInCell="1" allowOverlap="1" wp14:anchorId="649B3911" wp14:editId="1F691EC9">
          <wp:simplePos x="0" y="0"/>
          <wp:positionH relativeFrom="margin">
            <wp:posOffset>-7620</wp:posOffset>
          </wp:positionH>
          <wp:positionV relativeFrom="paragraph">
            <wp:posOffset>-201930</wp:posOffset>
          </wp:positionV>
          <wp:extent cx="6134100" cy="346517"/>
          <wp:effectExtent l="0" t="0" r="0" b="0"/>
          <wp:wrapNone/>
          <wp:docPr id="7" name="Picture 1" descr="Unite_2lines_Eng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te_2lines_Eng_Whit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34100" cy="34651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mc:AlternateContent>
        <mc:Choice Requires="wps">
          <w:drawing>
            <wp:anchor distT="0" distB="0" distL="114300" distR="114300" simplePos="0" relativeHeight="251659264" behindDoc="1" locked="1" layoutInCell="1" allowOverlap="1" wp14:anchorId="58480868" wp14:editId="6DBD19F5">
              <wp:simplePos x="0" y="0"/>
              <wp:positionH relativeFrom="column">
                <wp:posOffset>-963295</wp:posOffset>
              </wp:positionH>
              <wp:positionV relativeFrom="page">
                <wp:posOffset>-340360</wp:posOffset>
              </wp:positionV>
              <wp:extent cx="8115300" cy="11918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5300" cy="1191895"/>
                      </a:xfrm>
                      <a:prstGeom prst="rect">
                        <a:avLst/>
                      </a:prstGeom>
                      <a:solidFill>
                        <a:srgbClr val="0099FE"/>
                      </a:solidFill>
                      <a:ln>
                        <a:noFill/>
                      </a:ln>
                      <a:extLs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8153A83" w14:textId="77777777" w:rsidR="008933AC" w:rsidRDefault="008933AC" w:rsidP="006778F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80868" id="_x0000_t202" coordsize="21600,21600" o:spt="202" path="m,l,21600r21600,l21600,xe">
              <v:stroke joinstyle="miter"/>
              <v:path gradientshapeok="t" o:connecttype="rect"/>
            </v:shapetype>
            <v:shape id="Text Box 5" o:spid="_x0000_s1026" type="#_x0000_t202" style="position:absolute;margin-left:-75.85pt;margin-top:-26.8pt;width:639pt;height:93.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" fillcolor="#0099fe" stroked="f">
              <v:textbox>
                <w:txbxContent>
                  <w:p w14:paraId="78153A83" w14:textId="77777777" w:rsidR="008933AC" w:rsidRDefault="008933AC" w:rsidP="006778FD"/>
                </w:txbxContent>
              </v:textbox>
              <w10:wrap anchory="page"/>
              <w10:anchorlock/>
            </v:shape>
          </w:pict>
        </mc:Fallback>
      </mc:AlternateContent>
    </w:r>
  </w:p>
  <w:p w14:paraId="74D55994" w14:textId="77777777" w:rsidR="008933AC" w:rsidRDefault="008933AC" w:rsidP="006778FD"/>
  <w:p w14:paraId="37DA8A89" w14:textId="77777777" w:rsidR="008933AC" w:rsidRPr="006778FD" w:rsidRDefault="008933AC" w:rsidP="006778FD">
    <w:pPr>
      <w:jc w:val="center"/>
      <w:rPr>
        <w:rFonts w:asciiTheme="minorHAnsi" w:hAnsiTheme="minorHAnsi"/>
        <w:b/>
        <w:sz w:val="16"/>
        <w:szCs w:val="22"/>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9FC5C26"/>
    <w:lvl w:ilvl="0">
      <w:numFmt w:val="bullet"/>
      <w:lvlText w:val="*"/>
      <w:lvlJc w:val="left"/>
    </w:lvl>
  </w:abstractNum>
  <w:abstractNum w:abstractNumId="1" w15:restartNumberingAfterBreak="0">
    <w:nsid w:val="035C0AD1"/>
    <w:multiLevelType w:val="hybridMultilevel"/>
    <w:tmpl w:val="A43AB04A"/>
    <w:lvl w:ilvl="0" w:tplc="A15601B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964FD"/>
    <w:multiLevelType w:val="hybridMultilevel"/>
    <w:tmpl w:val="72E087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955F2"/>
    <w:multiLevelType w:val="hybridMultilevel"/>
    <w:tmpl w:val="B906A9D2"/>
    <w:lvl w:ilvl="0" w:tplc="F862570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E75758"/>
    <w:multiLevelType w:val="hybridMultilevel"/>
    <w:tmpl w:val="251E3D2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1CF21591"/>
    <w:multiLevelType w:val="hybridMultilevel"/>
    <w:tmpl w:val="20AE180C"/>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D895545"/>
    <w:multiLevelType w:val="hybridMultilevel"/>
    <w:tmpl w:val="B30A1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B63A8D"/>
    <w:multiLevelType w:val="hybridMultilevel"/>
    <w:tmpl w:val="3DF8D252"/>
    <w:lvl w:ilvl="0" w:tplc="8A8C8DA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D00452"/>
    <w:multiLevelType w:val="hybridMultilevel"/>
    <w:tmpl w:val="C03E808C"/>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5282FC1"/>
    <w:multiLevelType w:val="hybridMultilevel"/>
    <w:tmpl w:val="ABE01D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DED0C14"/>
    <w:multiLevelType w:val="hybridMultilevel"/>
    <w:tmpl w:val="2668A628"/>
    <w:lvl w:ilvl="0" w:tplc="04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372412B8"/>
    <w:multiLevelType w:val="hybridMultilevel"/>
    <w:tmpl w:val="A6103E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8902038"/>
    <w:multiLevelType w:val="hybridMultilevel"/>
    <w:tmpl w:val="446A24F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38DE6CD3"/>
    <w:multiLevelType w:val="hybridMultilevel"/>
    <w:tmpl w:val="64F6B5D6"/>
    <w:lvl w:ilvl="0" w:tplc="F7BA3742">
      <w:start w:val="1"/>
      <w:numFmt w:val="lowerLetter"/>
      <w:lvlText w:val="%1)"/>
      <w:lvlJc w:val="left"/>
      <w:pPr>
        <w:ind w:left="720" w:hanging="360"/>
      </w:pPr>
      <w:rPr>
        <w:rFonts w:ascii="CG Times" w:hAnsi="CG 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0C0DB0"/>
    <w:multiLevelType w:val="hybridMultilevel"/>
    <w:tmpl w:val="9C0C1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BDB777A"/>
    <w:multiLevelType w:val="hybridMultilevel"/>
    <w:tmpl w:val="9D5C8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014B42"/>
    <w:multiLevelType w:val="hybridMultilevel"/>
    <w:tmpl w:val="6194EECC"/>
    <w:lvl w:ilvl="0" w:tplc="04090001">
      <w:start w:val="1"/>
      <w:numFmt w:val="bullet"/>
      <w:lvlText w:val=""/>
      <w:lvlJc w:val="left"/>
      <w:pPr>
        <w:ind w:left="720" w:hanging="360"/>
      </w:pPr>
      <w:rPr>
        <w:rFonts w:ascii="Symbol" w:hAnsi="Symbol" w:hint="default"/>
      </w:rPr>
    </w:lvl>
    <w:lvl w:ilvl="1" w:tplc="973436B8">
      <w:numFmt w:val="bullet"/>
      <w:lvlText w:val="•"/>
      <w:lvlJc w:val="left"/>
      <w:pPr>
        <w:ind w:left="1800" w:hanging="720"/>
      </w:pPr>
      <w:rPr>
        <w:rFonts w:ascii="Calibri" w:eastAsia="Times New Roman" w:hAnsi="Calibri"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94A34"/>
    <w:multiLevelType w:val="hybridMultilevel"/>
    <w:tmpl w:val="8F10CB58"/>
    <w:lvl w:ilvl="0" w:tplc="0409000F">
      <w:start w:val="9"/>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2DA605F"/>
    <w:multiLevelType w:val="singleLevel"/>
    <w:tmpl w:val="0809000F"/>
    <w:lvl w:ilvl="0">
      <w:start w:val="1"/>
      <w:numFmt w:val="decimal"/>
      <w:lvlText w:val="%1."/>
      <w:lvlJc w:val="left"/>
      <w:pPr>
        <w:tabs>
          <w:tab w:val="num" w:pos="1080"/>
        </w:tabs>
        <w:ind w:left="1080" w:hanging="360"/>
      </w:pPr>
    </w:lvl>
  </w:abstractNum>
  <w:abstractNum w:abstractNumId="19" w15:restartNumberingAfterBreak="0">
    <w:nsid w:val="443273BB"/>
    <w:multiLevelType w:val="hybridMultilevel"/>
    <w:tmpl w:val="3BC41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FE7F8D"/>
    <w:multiLevelType w:val="hybridMultilevel"/>
    <w:tmpl w:val="C860A488"/>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1C7B06"/>
    <w:multiLevelType w:val="hybridMultilevel"/>
    <w:tmpl w:val="AEE0771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58C60A3"/>
    <w:multiLevelType w:val="hybridMultilevel"/>
    <w:tmpl w:val="4F445D2A"/>
    <w:lvl w:ilvl="0" w:tplc="8A8C8DA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A7499"/>
    <w:multiLevelType w:val="hybridMultilevel"/>
    <w:tmpl w:val="6D84CE46"/>
    <w:lvl w:ilvl="0" w:tplc="AFA019D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97A02E8"/>
    <w:multiLevelType w:val="hybridMultilevel"/>
    <w:tmpl w:val="EDA2FC3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A736808"/>
    <w:multiLevelType w:val="hybridMultilevel"/>
    <w:tmpl w:val="6D8C304C"/>
    <w:lvl w:ilvl="0" w:tplc="3CBE95D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2167D9"/>
    <w:multiLevelType w:val="multilevel"/>
    <w:tmpl w:val="541C4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F7168D2"/>
    <w:multiLevelType w:val="hybridMultilevel"/>
    <w:tmpl w:val="89AC34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5E5460"/>
    <w:multiLevelType w:val="hybridMultilevel"/>
    <w:tmpl w:val="66542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E51B1B"/>
    <w:multiLevelType w:val="hybridMultilevel"/>
    <w:tmpl w:val="0B762A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2D5AB9"/>
    <w:multiLevelType w:val="hybridMultilevel"/>
    <w:tmpl w:val="68AAA1BE"/>
    <w:lvl w:ilvl="0" w:tplc="04090001">
      <w:start w:val="1"/>
      <w:numFmt w:val="bullet"/>
      <w:lvlText w:val=""/>
      <w:lvlJc w:val="left"/>
      <w:pPr>
        <w:tabs>
          <w:tab w:val="num" w:pos="1080"/>
        </w:tabs>
        <w:ind w:left="1080" w:hanging="360"/>
      </w:pPr>
      <w:rPr>
        <w:rFonts w:ascii="Symbol" w:hAnsi="Symbol" w:hint="default"/>
        <w:b/>
        <w:color w:val="17365D"/>
      </w:rPr>
    </w:lvl>
    <w:lvl w:ilvl="1" w:tplc="D4E631A6">
      <w:start w:val="1"/>
      <w:numFmt w:val="bullet"/>
      <w:lvlText w:val=""/>
      <w:lvlJc w:val="left"/>
      <w:pPr>
        <w:tabs>
          <w:tab w:val="num" w:pos="2160"/>
        </w:tabs>
        <w:ind w:left="2160" w:hanging="360"/>
      </w:pPr>
      <w:rPr>
        <w:rFonts w:ascii="Wingdings" w:hAnsi="Wingdings" w:hint="default"/>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739EF89C">
      <w:start w:val="1"/>
      <w:numFmt w:val="lowerLetter"/>
      <w:lvlText w:val="(%5)"/>
      <w:lvlJc w:val="left"/>
      <w:pPr>
        <w:tabs>
          <w:tab w:val="num" w:pos="4320"/>
        </w:tabs>
        <w:ind w:left="4320" w:hanging="360"/>
      </w:pPr>
      <w:rPr>
        <w:rFonts w:hint="default"/>
      </w:r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5ED85099"/>
    <w:multiLevelType w:val="hybridMultilevel"/>
    <w:tmpl w:val="B1024D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F6194B"/>
    <w:multiLevelType w:val="hybridMultilevel"/>
    <w:tmpl w:val="8CDAF4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15:restartNumberingAfterBreak="0">
    <w:nsid w:val="6854320F"/>
    <w:multiLevelType w:val="multilevel"/>
    <w:tmpl w:val="453C77CC"/>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8C05F37"/>
    <w:multiLevelType w:val="multilevel"/>
    <w:tmpl w:val="14E4D7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A255F70"/>
    <w:multiLevelType w:val="hybridMultilevel"/>
    <w:tmpl w:val="878A2840"/>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B7064AB"/>
    <w:multiLevelType w:val="hybridMultilevel"/>
    <w:tmpl w:val="78C00124"/>
    <w:lvl w:ilvl="0" w:tplc="134225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45668C"/>
    <w:multiLevelType w:val="multilevel"/>
    <w:tmpl w:val="DB887CCC"/>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72672436"/>
    <w:multiLevelType w:val="hybridMultilevel"/>
    <w:tmpl w:val="755482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7304333F"/>
    <w:multiLevelType w:val="hybridMultilevel"/>
    <w:tmpl w:val="F86E2DEA"/>
    <w:lvl w:ilvl="0" w:tplc="C63A1346">
      <w:start w:val="1"/>
      <w:numFmt w:val="bullet"/>
      <w:lvlText w:val=""/>
      <w:lvlJc w:val="left"/>
      <w:pPr>
        <w:ind w:left="45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546EC5"/>
    <w:multiLevelType w:val="hybridMultilevel"/>
    <w:tmpl w:val="D6E24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FF6099"/>
    <w:multiLevelType w:val="hybridMultilevel"/>
    <w:tmpl w:val="8B14E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780479B"/>
    <w:multiLevelType w:val="multilevel"/>
    <w:tmpl w:val="4976C3A2"/>
    <w:lvl w:ilvl="0">
      <w:start w:val="1"/>
      <w:numFmt w:val="lowerLetter"/>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9144806"/>
    <w:multiLevelType w:val="hybridMultilevel"/>
    <w:tmpl w:val="B5A86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CBB6DDF"/>
    <w:multiLevelType w:val="multilevel"/>
    <w:tmpl w:val="6AF84172"/>
    <w:lvl w:ilvl="0">
      <w:start w:val="1"/>
      <w:numFmt w:val="decimal"/>
      <w:lvlText w:val="%1."/>
      <w:lvlJc w:val="left"/>
      <w:pPr>
        <w:ind w:left="720" w:hanging="360"/>
      </w:pPr>
      <w:rPr>
        <w:rFonts w:hint="default"/>
        <w:b/>
        <w:i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7E5B4044"/>
    <w:multiLevelType w:val="multilevel"/>
    <w:tmpl w:val="414A3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A972A2"/>
    <w:multiLevelType w:val="hybridMultilevel"/>
    <w:tmpl w:val="10A4E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EBC579A"/>
    <w:multiLevelType w:val="hybridMultilevel"/>
    <w:tmpl w:val="EFDE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F035830"/>
    <w:multiLevelType w:val="hybridMultilevel"/>
    <w:tmpl w:val="F1503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1526D9"/>
    <w:multiLevelType w:val="hybridMultilevel"/>
    <w:tmpl w:val="60A62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8"/>
  </w:num>
  <w:num w:numId="4">
    <w:abstractNumId w:val="32"/>
  </w:num>
  <w:num w:numId="5">
    <w:abstractNumId w:val="17"/>
  </w:num>
  <w:num w:numId="6">
    <w:abstractNumId w:val="0"/>
    <w:lvlOverride w:ilvl="0">
      <w:lvl w:ilvl="0">
        <w:numFmt w:val="bullet"/>
        <w:lvlText w:val="•"/>
        <w:legacy w:legacy="1" w:legacySpace="0" w:legacyIndent="0"/>
        <w:lvlJc w:val="left"/>
        <w:rPr>
          <w:rFonts w:ascii="Helv" w:hAnsi="Helv" w:hint="default"/>
        </w:rPr>
      </w:lvl>
    </w:lvlOverride>
  </w:num>
  <w:num w:numId="7">
    <w:abstractNumId w:val="24"/>
  </w:num>
  <w:num w:numId="8">
    <w:abstractNumId w:val="35"/>
  </w:num>
  <w:num w:numId="9">
    <w:abstractNumId w:val="12"/>
  </w:num>
  <w:num w:numId="10">
    <w:abstractNumId w:val="4"/>
  </w:num>
  <w:num w:numId="11">
    <w:abstractNumId w:val="21"/>
  </w:num>
  <w:num w:numId="12">
    <w:abstractNumId w:val="23"/>
  </w:num>
  <w:num w:numId="13">
    <w:abstractNumId w:val="37"/>
  </w:num>
  <w:num w:numId="14">
    <w:abstractNumId w:val="14"/>
  </w:num>
  <w:num w:numId="15">
    <w:abstractNumId w:val="30"/>
  </w:num>
  <w:num w:numId="16">
    <w:abstractNumId w:val="5"/>
  </w:num>
  <w:num w:numId="17">
    <w:abstractNumId w:val="11"/>
  </w:num>
  <w:num w:numId="18">
    <w:abstractNumId w:val="43"/>
  </w:num>
  <w:num w:numId="19">
    <w:abstractNumId w:val="29"/>
  </w:num>
  <w:num w:numId="20">
    <w:abstractNumId w:val="10"/>
  </w:num>
  <w:num w:numId="21">
    <w:abstractNumId w:val="47"/>
  </w:num>
  <w:num w:numId="22">
    <w:abstractNumId w:val="13"/>
  </w:num>
  <w:num w:numId="23">
    <w:abstractNumId w:val="2"/>
  </w:num>
  <w:num w:numId="24">
    <w:abstractNumId w:val="31"/>
  </w:num>
  <w:num w:numId="25">
    <w:abstractNumId w:val="39"/>
  </w:num>
  <w:num w:numId="26">
    <w:abstractNumId w:val="40"/>
  </w:num>
  <w:num w:numId="27">
    <w:abstractNumId w:val="1"/>
  </w:num>
  <w:num w:numId="28">
    <w:abstractNumId w:val="25"/>
  </w:num>
  <w:num w:numId="29">
    <w:abstractNumId w:val="49"/>
  </w:num>
  <w:num w:numId="30">
    <w:abstractNumId w:val="28"/>
  </w:num>
  <w:num w:numId="31">
    <w:abstractNumId w:val="44"/>
  </w:num>
  <w:num w:numId="32">
    <w:abstractNumId w:val="22"/>
  </w:num>
  <w:num w:numId="33">
    <w:abstractNumId w:val="7"/>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6"/>
  </w:num>
  <w:num w:numId="37">
    <w:abstractNumId w:val="45"/>
  </w:num>
  <w:num w:numId="38">
    <w:abstractNumId w:val="19"/>
  </w:num>
  <w:num w:numId="39">
    <w:abstractNumId w:val="48"/>
  </w:num>
  <w:num w:numId="40">
    <w:abstractNumId w:val="6"/>
  </w:num>
  <w:num w:numId="41">
    <w:abstractNumId w:val="15"/>
  </w:num>
  <w:num w:numId="42">
    <w:abstractNumId w:val="34"/>
  </w:num>
  <w:num w:numId="43">
    <w:abstractNumId w:val="26"/>
  </w:num>
  <w:num w:numId="44">
    <w:abstractNumId w:val="33"/>
  </w:num>
  <w:num w:numId="45">
    <w:abstractNumId w:val="20"/>
  </w:num>
  <w:num w:numId="46">
    <w:abstractNumId w:val="42"/>
  </w:num>
  <w:num w:numId="47">
    <w:abstractNumId w:val="36"/>
  </w:num>
  <w:num w:numId="48">
    <w:abstractNumId w:val="46"/>
  </w:num>
  <w:num w:numId="49">
    <w:abstractNumId w:val="41"/>
  </w:num>
  <w:num w:numId="5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85TrailerDate" w:val="0"/>
    <w:docVar w:name="85TrailerDateField" w:val="0"/>
    <w:docVar w:name="85TrailerDocName" w:val="0"/>
    <w:docVar w:name="85TrailerDraft" w:val="0"/>
    <w:docVar w:name="85TrailerTime" w:val="0"/>
    <w:docVar w:name="85TrailerType" w:val="100"/>
    <w:docVar w:name="MPDocID" w:val="U:\Personal\SAH Comments to Terms of Reference.doc"/>
    <w:docVar w:name="NewDocStampType" w:val="1"/>
  </w:docVars>
  <w:rsids>
    <w:rsidRoot w:val="003D6D8E"/>
    <w:rsid w:val="00001B2A"/>
    <w:rsid w:val="00003E7C"/>
    <w:rsid w:val="00005DCF"/>
    <w:rsid w:val="0001514F"/>
    <w:rsid w:val="000213F1"/>
    <w:rsid w:val="00022AD8"/>
    <w:rsid w:val="00024296"/>
    <w:rsid w:val="0002762F"/>
    <w:rsid w:val="00034D9C"/>
    <w:rsid w:val="00042840"/>
    <w:rsid w:val="000431E0"/>
    <w:rsid w:val="000512E4"/>
    <w:rsid w:val="0005393E"/>
    <w:rsid w:val="000611B0"/>
    <w:rsid w:val="0006393F"/>
    <w:rsid w:val="00072F40"/>
    <w:rsid w:val="00075B01"/>
    <w:rsid w:val="0008464B"/>
    <w:rsid w:val="00092895"/>
    <w:rsid w:val="000A0A67"/>
    <w:rsid w:val="000A2BAB"/>
    <w:rsid w:val="000A4387"/>
    <w:rsid w:val="000A6C69"/>
    <w:rsid w:val="000B3BD5"/>
    <w:rsid w:val="000B59CE"/>
    <w:rsid w:val="000C0C9D"/>
    <w:rsid w:val="000D31F4"/>
    <w:rsid w:val="000D63FE"/>
    <w:rsid w:val="000F12A8"/>
    <w:rsid w:val="000F72A3"/>
    <w:rsid w:val="00106730"/>
    <w:rsid w:val="00112785"/>
    <w:rsid w:val="00114A03"/>
    <w:rsid w:val="0013086F"/>
    <w:rsid w:val="00130A45"/>
    <w:rsid w:val="00142126"/>
    <w:rsid w:val="00142721"/>
    <w:rsid w:val="00162673"/>
    <w:rsid w:val="00164AC0"/>
    <w:rsid w:val="00173B5E"/>
    <w:rsid w:val="00175499"/>
    <w:rsid w:val="00185D2E"/>
    <w:rsid w:val="001978D3"/>
    <w:rsid w:val="001A1542"/>
    <w:rsid w:val="001A2082"/>
    <w:rsid w:val="001A2197"/>
    <w:rsid w:val="001A3D67"/>
    <w:rsid w:val="001A7BE4"/>
    <w:rsid w:val="001B196D"/>
    <w:rsid w:val="001B7CF8"/>
    <w:rsid w:val="001C1286"/>
    <w:rsid w:val="001C1886"/>
    <w:rsid w:val="001C3989"/>
    <w:rsid w:val="001D205D"/>
    <w:rsid w:val="001D29B2"/>
    <w:rsid w:val="001D5827"/>
    <w:rsid w:val="001E3E07"/>
    <w:rsid w:val="001E59DD"/>
    <w:rsid w:val="001E6DF2"/>
    <w:rsid w:val="001E79A6"/>
    <w:rsid w:val="001F5711"/>
    <w:rsid w:val="001F6E00"/>
    <w:rsid w:val="0020389A"/>
    <w:rsid w:val="0020578A"/>
    <w:rsid w:val="00211C97"/>
    <w:rsid w:val="00212F95"/>
    <w:rsid w:val="00225332"/>
    <w:rsid w:val="002269C9"/>
    <w:rsid w:val="00240BB6"/>
    <w:rsid w:val="00240C85"/>
    <w:rsid w:val="00242ECA"/>
    <w:rsid w:val="002512E2"/>
    <w:rsid w:val="00253B63"/>
    <w:rsid w:val="00253C8A"/>
    <w:rsid w:val="002548CE"/>
    <w:rsid w:val="00261D8D"/>
    <w:rsid w:val="002661A5"/>
    <w:rsid w:val="00271005"/>
    <w:rsid w:val="00281351"/>
    <w:rsid w:val="00294A14"/>
    <w:rsid w:val="00296F71"/>
    <w:rsid w:val="00297C2F"/>
    <w:rsid w:val="002A1FE7"/>
    <w:rsid w:val="002A2390"/>
    <w:rsid w:val="002A53AD"/>
    <w:rsid w:val="002B0085"/>
    <w:rsid w:val="002B490F"/>
    <w:rsid w:val="002C5925"/>
    <w:rsid w:val="002D3CF3"/>
    <w:rsid w:val="002D4E64"/>
    <w:rsid w:val="002F01DE"/>
    <w:rsid w:val="002F2931"/>
    <w:rsid w:val="002F487E"/>
    <w:rsid w:val="002F48F1"/>
    <w:rsid w:val="002F7D56"/>
    <w:rsid w:val="00300ABA"/>
    <w:rsid w:val="003027B8"/>
    <w:rsid w:val="00302974"/>
    <w:rsid w:val="00317544"/>
    <w:rsid w:val="00317C9C"/>
    <w:rsid w:val="00321C2E"/>
    <w:rsid w:val="00336456"/>
    <w:rsid w:val="0034006A"/>
    <w:rsid w:val="003406E7"/>
    <w:rsid w:val="00354EFE"/>
    <w:rsid w:val="00357496"/>
    <w:rsid w:val="0036105C"/>
    <w:rsid w:val="00362AAE"/>
    <w:rsid w:val="003659CF"/>
    <w:rsid w:val="00365FD8"/>
    <w:rsid w:val="00380551"/>
    <w:rsid w:val="00382C16"/>
    <w:rsid w:val="0038476C"/>
    <w:rsid w:val="003931B8"/>
    <w:rsid w:val="003974A2"/>
    <w:rsid w:val="003A12C8"/>
    <w:rsid w:val="003C1D0D"/>
    <w:rsid w:val="003C663A"/>
    <w:rsid w:val="003D1981"/>
    <w:rsid w:val="003D6D8E"/>
    <w:rsid w:val="003E6964"/>
    <w:rsid w:val="003F7283"/>
    <w:rsid w:val="00400799"/>
    <w:rsid w:val="004019A0"/>
    <w:rsid w:val="00413C04"/>
    <w:rsid w:val="00420000"/>
    <w:rsid w:val="00422DE9"/>
    <w:rsid w:val="004239A8"/>
    <w:rsid w:val="0043282C"/>
    <w:rsid w:val="00445224"/>
    <w:rsid w:val="00447400"/>
    <w:rsid w:val="004561F5"/>
    <w:rsid w:val="004666D4"/>
    <w:rsid w:val="00471E12"/>
    <w:rsid w:val="00472CF2"/>
    <w:rsid w:val="0048110A"/>
    <w:rsid w:val="00492F7F"/>
    <w:rsid w:val="00493B13"/>
    <w:rsid w:val="004A0C02"/>
    <w:rsid w:val="004A1D57"/>
    <w:rsid w:val="004A5C6A"/>
    <w:rsid w:val="004B3C80"/>
    <w:rsid w:val="004C6E28"/>
    <w:rsid w:val="004E08AD"/>
    <w:rsid w:val="004E5EC6"/>
    <w:rsid w:val="004E6570"/>
    <w:rsid w:val="004F72DE"/>
    <w:rsid w:val="00500095"/>
    <w:rsid w:val="00501538"/>
    <w:rsid w:val="00506657"/>
    <w:rsid w:val="00510718"/>
    <w:rsid w:val="005219BB"/>
    <w:rsid w:val="00527D99"/>
    <w:rsid w:val="0053281A"/>
    <w:rsid w:val="00540B93"/>
    <w:rsid w:val="00544CED"/>
    <w:rsid w:val="0054785D"/>
    <w:rsid w:val="005505A7"/>
    <w:rsid w:val="0055514B"/>
    <w:rsid w:val="00556CB9"/>
    <w:rsid w:val="00560585"/>
    <w:rsid w:val="005713A7"/>
    <w:rsid w:val="005715AA"/>
    <w:rsid w:val="00573652"/>
    <w:rsid w:val="00577473"/>
    <w:rsid w:val="00594EF4"/>
    <w:rsid w:val="005A2E4A"/>
    <w:rsid w:val="005A5F9A"/>
    <w:rsid w:val="005A63CE"/>
    <w:rsid w:val="005A6DBA"/>
    <w:rsid w:val="005B4D7D"/>
    <w:rsid w:val="005B5201"/>
    <w:rsid w:val="005B576E"/>
    <w:rsid w:val="005C4663"/>
    <w:rsid w:val="005C5CDD"/>
    <w:rsid w:val="005D1C01"/>
    <w:rsid w:val="005E37C2"/>
    <w:rsid w:val="005E6BB4"/>
    <w:rsid w:val="005F2363"/>
    <w:rsid w:val="005F6727"/>
    <w:rsid w:val="0060002B"/>
    <w:rsid w:val="006025C7"/>
    <w:rsid w:val="00612092"/>
    <w:rsid w:val="006120D2"/>
    <w:rsid w:val="00613B7B"/>
    <w:rsid w:val="006171FB"/>
    <w:rsid w:val="00621024"/>
    <w:rsid w:val="00626596"/>
    <w:rsid w:val="006267C6"/>
    <w:rsid w:val="00642063"/>
    <w:rsid w:val="00644FD7"/>
    <w:rsid w:val="00647970"/>
    <w:rsid w:val="00653C0F"/>
    <w:rsid w:val="00654C13"/>
    <w:rsid w:val="0065755A"/>
    <w:rsid w:val="006619D4"/>
    <w:rsid w:val="00666714"/>
    <w:rsid w:val="00666B98"/>
    <w:rsid w:val="006778FD"/>
    <w:rsid w:val="006818FF"/>
    <w:rsid w:val="006823C9"/>
    <w:rsid w:val="00685C53"/>
    <w:rsid w:val="00687940"/>
    <w:rsid w:val="00691724"/>
    <w:rsid w:val="006936ED"/>
    <w:rsid w:val="006A0253"/>
    <w:rsid w:val="006A2FB3"/>
    <w:rsid w:val="006B4A12"/>
    <w:rsid w:val="006D18D6"/>
    <w:rsid w:val="006D25F2"/>
    <w:rsid w:val="006D3A3E"/>
    <w:rsid w:val="006E1806"/>
    <w:rsid w:val="006E43A6"/>
    <w:rsid w:val="006F205D"/>
    <w:rsid w:val="006F2A32"/>
    <w:rsid w:val="00701F12"/>
    <w:rsid w:val="00704D1A"/>
    <w:rsid w:val="00705608"/>
    <w:rsid w:val="00706356"/>
    <w:rsid w:val="007103B7"/>
    <w:rsid w:val="00713DD2"/>
    <w:rsid w:val="00726E9D"/>
    <w:rsid w:val="007301EF"/>
    <w:rsid w:val="007331D7"/>
    <w:rsid w:val="00735AD3"/>
    <w:rsid w:val="007416BC"/>
    <w:rsid w:val="00743D14"/>
    <w:rsid w:val="00751F39"/>
    <w:rsid w:val="00753D17"/>
    <w:rsid w:val="00761111"/>
    <w:rsid w:val="00766259"/>
    <w:rsid w:val="00767BEB"/>
    <w:rsid w:val="00770F71"/>
    <w:rsid w:val="00791F6B"/>
    <w:rsid w:val="007A32BC"/>
    <w:rsid w:val="007B738D"/>
    <w:rsid w:val="007C1166"/>
    <w:rsid w:val="007C3820"/>
    <w:rsid w:val="007D53B8"/>
    <w:rsid w:val="007F1EA1"/>
    <w:rsid w:val="007F4E35"/>
    <w:rsid w:val="007F7E16"/>
    <w:rsid w:val="0080020F"/>
    <w:rsid w:val="00813B5B"/>
    <w:rsid w:val="00821C62"/>
    <w:rsid w:val="00823788"/>
    <w:rsid w:val="0082576E"/>
    <w:rsid w:val="00837077"/>
    <w:rsid w:val="00844785"/>
    <w:rsid w:val="0084502E"/>
    <w:rsid w:val="00850C3B"/>
    <w:rsid w:val="00853AC2"/>
    <w:rsid w:val="00855981"/>
    <w:rsid w:val="00857985"/>
    <w:rsid w:val="008603F9"/>
    <w:rsid w:val="00864B9D"/>
    <w:rsid w:val="00865748"/>
    <w:rsid w:val="00872A49"/>
    <w:rsid w:val="00875689"/>
    <w:rsid w:val="00877DAB"/>
    <w:rsid w:val="0088388B"/>
    <w:rsid w:val="00885895"/>
    <w:rsid w:val="008878BF"/>
    <w:rsid w:val="0089256C"/>
    <w:rsid w:val="008933AC"/>
    <w:rsid w:val="00896226"/>
    <w:rsid w:val="00896E5B"/>
    <w:rsid w:val="00897BB2"/>
    <w:rsid w:val="008A137A"/>
    <w:rsid w:val="008A3B3D"/>
    <w:rsid w:val="008A5100"/>
    <w:rsid w:val="008A7AA6"/>
    <w:rsid w:val="008C1787"/>
    <w:rsid w:val="008C23FE"/>
    <w:rsid w:val="008C31FF"/>
    <w:rsid w:val="008D0DBF"/>
    <w:rsid w:val="008D143B"/>
    <w:rsid w:val="008D720B"/>
    <w:rsid w:val="008E43AB"/>
    <w:rsid w:val="008E5735"/>
    <w:rsid w:val="008F79B2"/>
    <w:rsid w:val="008F7F4F"/>
    <w:rsid w:val="00900887"/>
    <w:rsid w:val="0090239D"/>
    <w:rsid w:val="009061B6"/>
    <w:rsid w:val="00906D5A"/>
    <w:rsid w:val="00906EEE"/>
    <w:rsid w:val="0090748B"/>
    <w:rsid w:val="0091348A"/>
    <w:rsid w:val="009155DD"/>
    <w:rsid w:val="00916E15"/>
    <w:rsid w:val="009174BC"/>
    <w:rsid w:val="009347EF"/>
    <w:rsid w:val="00945E0E"/>
    <w:rsid w:val="00951E49"/>
    <w:rsid w:val="00951F9E"/>
    <w:rsid w:val="00952338"/>
    <w:rsid w:val="0096034C"/>
    <w:rsid w:val="00966973"/>
    <w:rsid w:val="00971FDF"/>
    <w:rsid w:val="0098052D"/>
    <w:rsid w:val="00984A9C"/>
    <w:rsid w:val="00994599"/>
    <w:rsid w:val="009A3239"/>
    <w:rsid w:val="009B6888"/>
    <w:rsid w:val="009C09D9"/>
    <w:rsid w:val="009C270E"/>
    <w:rsid w:val="009C5C0E"/>
    <w:rsid w:val="009C709C"/>
    <w:rsid w:val="009C7EFB"/>
    <w:rsid w:val="009D1585"/>
    <w:rsid w:val="009E4C42"/>
    <w:rsid w:val="009E5F15"/>
    <w:rsid w:val="009E6A61"/>
    <w:rsid w:val="009F0C7E"/>
    <w:rsid w:val="009F35C1"/>
    <w:rsid w:val="009F3AB6"/>
    <w:rsid w:val="009F79E1"/>
    <w:rsid w:val="00A07891"/>
    <w:rsid w:val="00A11D00"/>
    <w:rsid w:val="00A17743"/>
    <w:rsid w:val="00A23C15"/>
    <w:rsid w:val="00A305C0"/>
    <w:rsid w:val="00A31D9D"/>
    <w:rsid w:val="00A413D7"/>
    <w:rsid w:val="00A42007"/>
    <w:rsid w:val="00A43064"/>
    <w:rsid w:val="00A460B9"/>
    <w:rsid w:val="00A76765"/>
    <w:rsid w:val="00A82DA9"/>
    <w:rsid w:val="00AA4767"/>
    <w:rsid w:val="00AB1122"/>
    <w:rsid w:val="00AB4E5A"/>
    <w:rsid w:val="00AB5C90"/>
    <w:rsid w:val="00AB5FC6"/>
    <w:rsid w:val="00AC5F0F"/>
    <w:rsid w:val="00AE15D0"/>
    <w:rsid w:val="00AE6FC1"/>
    <w:rsid w:val="00AF22B0"/>
    <w:rsid w:val="00B00EDD"/>
    <w:rsid w:val="00B15305"/>
    <w:rsid w:val="00B24F7A"/>
    <w:rsid w:val="00B447ED"/>
    <w:rsid w:val="00B4759B"/>
    <w:rsid w:val="00B53EC2"/>
    <w:rsid w:val="00B6340A"/>
    <w:rsid w:val="00B6377E"/>
    <w:rsid w:val="00B637E6"/>
    <w:rsid w:val="00B77782"/>
    <w:rsid w:val="00B81D2E"/>
    <w:rsid w:val="00B8238E"/>
    <w:rsid w:val="00B82FBF"/>
    <w:rsid w:val="00B83223"/>
    <w:rsid w:val="00BA0BE9"/>
    <w:rsid w:val="00BB17B2"/>
    <w:rsid w:val="00BB4AB3"/>
    <w:rsid w:val="00BC0F5D"/>
    <w:rsid w:val="00BC543E"/>
    <w:rsid w:val="00BC63B3"/>
    <w:rsid w:val="00BD67F9"/>
    <w:rsid w:val="00BE010B"/>
    <w:rsid w:val="00BE60CD"/>
    <w:rsid w:val="00BE61DC"/>
    <w:rsid w:val="00C052FF"/>
    <w:rsid w:val="00C129CB"/>
    <w:rsid w:val="00C1449C"/>
    <w:rsid w:val="00C17DFA"/>
    <w:rsid w:val="00C2129E"/>
    <w:rsid w:val="00C24EC0"/>
    <w:rsid w:val="00C257AA"/>
    <w:rsid w:val="00C50EA8"/>
    <w:rsid w:val="00C5301F"/>
    <w:rsid w:val="00C53E99"/>
    <w:rsid w:val="00C55A37"/>
    <w:rsid w:val="00C55D43"/>
    <w:rsid w:val="00C63E74"/>
    <w:rsid w:val="00C64F00"/>
    <w:rsid w:val="00C676B3"/>
    <w:rsid w:val="00C71364"/>
    <w:rsid w:val="00C72896"/>
    <w:rsid w:val="00C75D6C"/>
    <w:rsid w:val="00C84714"/>
    <w:rsid w:val="00C85712"/>
    <w:rsid w:val="00C93182"/>
    <w:rsid w:val="00C9355D"/>
    <w:rsid w:val="00CA27F5"/>
    <w:rsid w:val="00CA5ECE"/>
    <w:rsid w:val="00CB2AF2"/>
    <w:rsid w:val="00CB3621"/>
    <w:rsid w:val="00CB5C96"/>
    <w:rsid w:val="00CC074C"/>
    <w:rsid w:val="00CC14C4"/>
    <w:rsid w:val="00CC61EF"/>
    <w:rsid w:val="00CC7CC7"/>
    <w:rsid w:val="00CD09C5"/>
    <w:rsid w:val="00CD491B"/>
    <w:rsid w:val="00CD543D"/>
    <w:rsid w:val="00CE4AEC"/>
    <w:rsid w:val="00CE6E9F"/>
    <w:rsid w:val="00CF7B50"/>
    <w:rsid w:val="00D00C0B"/>
    <w:rsid w:val="00D02FB9"/>
    <w:rsid w:val="00D04D48"/>
    <w:rsid w:val="00D17B94"/>
    <w:rsid w:val="00D25B92"/>
    <w:rsid w:val="00D261BA"/>
    <w:rsid w:val="00D272EA"/>
    <w:rsid w:val="00D27ACA"/>
    <w:rsid w:val="00D32DCB"/>
    <w:rsid w:val="00D33E2B"/>
    <w:rsid w:val="00D465C3"/>
    <w:rsid w:val="00D46BF4"/>
    <w:rsid w:val="00D50094"/>
    <w:rsid w:val="00D507FF"/>
    <w:rsid w:val="00D52893"/>
    <w:rsid w:val="00D64383"/>
    <w:rsid w:val="00D64585"/>
    <w:rsid w:val="00D666C3"/>
    <w:rsid w:val="00D7299D"/>
    <w:rsid w:val="00D83800"/>
    <w:rsid w:val="00D844FF"/>
    <w:rsid w:val="00D91299"/>
    <w:rsid w:val="00D9250A"/>
    <w:rsid w:val="00D9346E"/>
    <w:rsid w:val="00D954B2"/>
    <w:rsid w:val="00D95EE4"/>
    <w:rsid w:val="00DC0074"/>
    <w:rsid w:val="00DC06C5"/>
    <w:rsid w:val="00DC2886"/>
    <w:rsid w:val="00DC428E"/>
    <w:rsid w:val="00DC4845"/>
    <w:rsid w:val="00DC651F"/>
    <w:rsid w:val="00DC71BC"/>
    <w:rsid w:val="00DD0145"/>
    <w:rsid w:val="00DD044D"/>
    <w:rsid w:val="00DD0C5F"/>
    <w:rsid w:val="00DD7446"/>
    <w:rsid w:val="00DE3C35"/>
    <w:rsid w:val="00DE545B"/>
    <w:rsid w:val="00DF1322"/>
    <w:rsid w:val="00DF247B"/>
    <w:rsid w:val="00DF672F"/>
    <w:rsid w:val="00E047C9"/>
    <w:rsid w:val="00E07B5C"/>
    <w:rsid w:val="00E07CAF"/>
    <w:rsid w:val="00E1110E"/>
    <w:rsid w:val="00E1572D"/>
    <w:rsid w:val="00E1737A"/>
    <w:rsid w:val="00E23D36"/>
    <w:rsid w:val="00E2479F"/>
    <w:rsid w:val="00E25440"/>
    <w:rsid w:val="00E270B8"/>
    <w:rsid w:val="00E357E5"/>
    <w:rsid w:val="00E369FD"/>
    <w:rsid w:val="00E55238"/>
    <w:rsid w:val="00E65586"/>
    <w:rsid w:val="00E70B11"/>
    <w:rsid w:val="00E95FEE"/>
    <w:rsid w:val="00E96193"/>
    <w:rsid w:val="00E96959"/>
    <w:rsid w:val="00E96E68"/>
    <w:rsid w:val="00EA02E1"/>
    <w:rsid w:val="00EA0916"/>
    <w:rsid w:val="00EA2350"/>
    <w:rsid w:val="00EA36B1"/>
    <w:rsid w:val="00EA7161"/>
    <w:rsid w:val="00EB3118"/>
    <w:rsid w:val="00EB559E"/>
    <w:rsid w:val="00EB6BA3"/>
    <w:rsid w:val="00EB7E6C"/>
    <w:rsid w:val="00EC261C"/>
    <w:rsid w:val="00EC2EDB"/>
    <w:rsid w:val="00EC4E2B"/>
    <w:rsid w:val="00EC6D8A"/>
    <w:rsid w:val="00EC7122"/>
    <w:rsid w:val="00ED0E43"/>
    <w:rsid w:val="00EE2021"/>
    <w:rsid w:val="00EF252F"/>
    <w:rsid w:val="00F02163"/>
    <w:rsid w:val="00F02DBC"/>
    <w:rsid w:val="00F05D1C"/>
    <w:rsid w:val="00F07E4A"/>
    <w:rsid w:val="00F10190"/>
    <w:rsid w:val="00F14450"/>
    <w:rsid w:val="00F22CC0"/>
    <w:rsid w:val="00F24538"/>
    <w:rsid w:val="00F2584D"/>
    <w:rsid w:val="00F27D0E"/>
    <w:rsid w:val="00F34B67"/>
    <w:rsid w:val="00F36D42"/>
    <w:rsid w:val="00F37370"/>
    <w:rsid w:val="00F43EF9"/>
    <w:rsid w:val="00F46AAE"/>
    <w:rsid w:val="00F47C5F"/>
    <w:rsid w:val="00F510B2"/>
    <w:rsid w:val="00F56508"/>
    <w:rsid w:val="00F57340"/>
    <w:rsid w:val="00F62670"/>
    <w:rsid w:val="00F63FCF"/>
    <w:rsid w:val="00F645E5"/>
    <w:rsid w:val="00F71C06"/>
    <w:rsid w:val="00F84E5C"/>
    <w:rsid w:val="00F86898"/>
    <w:rsid w:val="00F95866"/>
    <w:rsid w:val="00FA1E13"/>
    <w:rsid w:val="00FA2DFE"/>
    <w:rsid w:val="00FA5D8F"/>
    <w:rsid w:val="00FB058D"/>
    <w:rsid w:val="00FB23E3"/>
    <w:rsid w:val="00FB57B0"/>
    <w:rsid w:val="00FB7D68"/>
    <w:rsid w:val="00FC2111"/>
    <w:rsid w:val="00FC3017"/>
    <w:rsid w:val="00FC40A9"/>
    <w:rsid w:val="00FE008F"/>
    <w:rsid w:val="00FE3EAA"/>
    <w:rsid w:val="00FE6582"/>
    <w:rsid w:val="00FF7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6E9F6CA"/>
  <w15:docId w15:val="{C1B24A99-2BE2-44C2-BDE5-3385DE6E5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F5650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556CB9"/>
    <w:pPr>
      <w:keepNext/>
      <w:jc w:val="center"/>
      <w:outlineLvl w:val="2"/>
    </w:pPr>
    <w:rPr>
      <w:b/>
      <w:sz w:val="20"/>
      <w:szCs w:val="20"/>
    </w:rPr>
  </w:style>
  <w:style w:type="paragraph" w:styleId="Heading4">
    <w:name w:val="heading 4"/>
    <w:basedOn w:val="Normal"/>
    <w:next w:val="Normal"/>
    <w:link w:val="Heading4Char"/>
    <w:semiHidden/>
    <w:unhideWhenUsed/>
    <w:qFormat/>
    <w:rsid w:val="00185D2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0239D"/>
    <w:pPr>
      <w:tabs>
        <w:tab w:val="center" w:pos="4320"/>
        <w:tab w:val="right" w:pos="8640"/>
      </w:tabs>
    </w:pPr>
  </w:style>
  <w:style w:type="paragraph" w:styleId="Footer">
    <w:name w:val="footer"/>
    <w:basedOn w:val="Normal"/>
    <w:link w:val="FooterChar"/>
    <w:uiPriority w:val="99"/>
    <w:rsid w:val="0090239D"/>
    <w:pPr>
      <w:tabs>
        <w:tab w:val="center" w:pos="4320"/>
        <w:tab w:val="right" w:pos="8640"/>
      </w:tabs>
    </w:pPr>
  </w:style>
  <w:style w:type="character" w:customStyle="1" w:styleId="zzmpTrailerItem">
    <w:name w:val="zzmpTrailerItem"/>
    <w:basedOn w:val="DefaultParagraphFont"/>
    <w:rsid w:val="0090239D"/>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BalloonText">
    <w:name w:val="Balloon Text"/>
    <w:basedOn w:val="Normal"/>
    <w:semiHidden/>
    <w:rsid w:val="008F7F4F"/>
    <w:rPr>
      <w:rFonts w:ascii="Tahoma" w:hAnsi="Tahoma" w:cs="Tahoma"/>
      <w:sz w:val="16"/>
      <w:szCs w:val="16"/>
    </w:rPr>
  </w:style>
  <w:style w:type="paragraph" w:styleId="BodyTextIndent2">
    <w:name w:val="Body Text Indent 2"/>
    <w:basedOn w:val="Normal"/>
    <w:rsid w:val="00556CB9"/>
    <w:pPr>
      <w:ind w:left="720" w:hanging="360"/>
      <w:jc w:val="both"/>
    </w:pPr>
    <w:rPr>
      <w:rFonts w:ascii="Courier New" w:hAnsi="Courier New"/>
      <w:sz w:val="20"/>
      <w:szCs w:val="20"/>
    </w:rPr>
  </w:style>
  <w:style w:type="table" w:styleId="TableGrid">
    <w:name w:val="Table Grid"/>
    <w:basedOn w:val="TableNormal"/>
    <w:rsid w:val="00556C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272EA"/>
    <w:pPr>
      <w:spacing w:before="100" w:beforeAutospacing="1" w:after="100" w:afterAutospacing="1"/>
    </w:pPr>
    <w:rPr>
      <w:rFonts w:cs="Angsana New"/>
    </w:rPr>
  </w:style>
  <w:style w:type="paragraph" w:styleId="ListParagraph">
    <w:name w:val="List Paragraph"/>
    <w:aliases w:val="References,Bullet List,FooterText,List Paragraph1,Colorful List Accent 1"/>
    <w:basedOn w:val="Normal"/>
    <w:link w:val="ListParagraphChar"/>
    <w:uiPriority w:val="34"/>
    <w:qFormat/>
    <w:rsid w:val="00D272EA"/>
    <w:pPr>
      <w:spacing w:line="260" w:lineRule="exact"/>
      <w:ind w:left="720"/>
      <w:contextualSpacing/>
    </w:pPr>
    <w:rPr>
      <w:rFonts w:cs="Angsana New"/>
      <w:color w:val="000000"/>
      <w:sz w:val="22"/>
      <w:szCs w:val="20"/>
      <w:lang w:eastAsia="en-GB"/>
    </w:rPr>
  </w:style>
  <w:style w:type="character" w:styleId="Hyperlink">
    <w:name w:val="Hyperlink"/>
    <w:basedOn w:val="DefaultParagraphFont"/>
    <w:uiPriority w:val="99"/>
    <w:unhideWhenUsed/>
    <w:rsid w:val="00971FDF"/>
    <w:rPr>
      <w:color w:val="0000FF" w:themeColor="hyperlink"/>
      <w:u w:val="single"/>
    </w:rPr>
  </w:style>
  <w:style w:type="paragraph" w:styleId="FootnoteText">
    <w:name w:val="footnote text"/>
    <w:basedOn w:val="Normal"/>
    <w:link w:val="FootnoteTextChar"/>
    <w:uiPriority w:val="99"/>
    <w:semiHidden/>
    <w:unhideWhenUsed/>
    <w:rsid w:val="00971FDF"/>
    <w:rPr>
      <w:sz w:val="20"/>
      <w:szCs w:val="20"/>
    </w:rPr>
  </w:style>
  <w:style w:type="character" w:customStyle="1" w:styleId="FootnoteTextChar">
    <w:name w:val="Footnote Text Char"/>
    <w:basedOn w:val="DefaultParagraphFont"/>
    <w:link w:val="FootnoteText"/>
    <w:uiPriority w:val="99"/>
    <w:semiHidden/>
    <w:rsid w:val="00971FDF"/>
  </w:style>
  <w:style w:type="character" w:styleId="FootnoteReference">
    <w:name w:val="footnote reference"/>
    <w:basedOn w:val="DefaultParagraphFont"/>
    <w:uiPriority w:val="99"/>
    <w:unhideWhenUsed/>
    <w:rsid w:val="00971FDF"/>
    <w:rPr>
      <w:vertAlign w:val="superscript"/>
    </w:rPr>
  </w:style>
  <w:style w:type="character" w:customStyle="1" w:styleId="ListParagraphChar">
    <w:name w:val="List Paragraph Char"/>
    <w:aliases w:val="References Char,Bullet List Char,FooterText Char,List Paragraph1 Char,Colorful List Accent 1 Char"/>
    <w:link w:val="ListParagraph"/>
    <w:uiPriority w:val="34"/>
    <w:locked/>
    <w:rsid w:val="00971FDF"/>
    <w:rPr>
      <w:rFonts w:cs="Angsana New"/>
      <w:color w:val="000000"/>
      <w:sz w:val="22"/>
      <w:lang w:eastAsia="en-GB"/>
    </w:rPr>
  </w:style>
  <w:style w:type="character" w:customStyle="1" w:styleId="FooterChar">
    <w:name w:val="Footer Char"/>
    <w:basedOn w:val="DefaultParagraphFont"/>
    <w:link w:val="Footer"/>
    <w:uiPriority w:val="99"/>
    <w:rsid w:val="001C1286"/>
    <w:rPr>
      <w:sz w:val="24"/>
      <w:szCs w:val="24"/>
    </w:rPr>
  </w:style>
  <w:style w:type="table" w:customStyle="1" w:styleId="PlainTable31">
    <w:name w:val="Plain Table 31"/>
    <w:basedOn w:val="TableNormal"/>
    <w:uiPriority w:val="43"/>
    <w:rsid w:val="007C116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istTable31">
    <w:name w:val="List Table 31"/>
    <w:basedOn w:val="TableNormal"/>
    <w:uiPriority w:val="48"/>
    <w:rsid w:val="009061B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5Dark1">
    <w:name w:val="Grid Table 5 Dark1"/>
    <w:basedOn w:val="TableNormal"/>
    <w:uiPriority w:val="50"/>
    <w:rsid w:val="009061B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6Colorful1">
    <w:name w:val="Grid Table 6 Colorful1"/>
    <w:basedOn w:val="TableNormal"/>
    <w:uiPriority w:val="51"/>
    <w:rsid w:val="009061B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1">
    <w:name w:val="Plain Table 21"/>
    <w:basedOn w:val="TableNormal"/>
    <w:uiPriority w:val="42"/>
    <w:rsid w:val="00EB7E6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1Light-Accent11">
    <w:name w:val="Grid Table 1 Light - Accent 11"/>
    <w:basedOn w:val="TableNormal"/>
    <w:uiPriority w:val="46"/>
    <w:rsid w:val="001B7CF8"/>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1">
    <w:name w:val="Grid Table 1 Light1"/>
    <w:basedOn w:val="TableNormal"/>
    <w:uiPriority w:val="46"/>
    <w:rsid w:val="002F293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Mention1">
    <w:name w:val="Mention1"/>
    <w:basedOn w:val="DefaultParagraphFont"/>
    <w:uiPriority w:val="99"/>
    <w:semiHidden/>
    <w:unhideWhenUsed/>
    <w:rsid w:val="0043282C"/>
    <w:rPr>
      <w:color w:val="2B579A"/>
      <w:shd w:val="clear" w:color="auto" w:fill="E6E6E6"/>
    </w:rPr>
  </w:style>
  <w:style w:type="character" w:styleId="CommentReference">
    <w:name w:val="annotation reference"/>
    <w:basedOn w:val="DefaultParagraphFont"/>
    <w:uiPriority w:val="99"/>
    <w:semiHidden/>
    <w:unhideWhenUsed/>
    <w:rsid w:val="004F72DE"/>
    <w:rPr>
      <w:sz w:val="16"/>
      <w:szCs w:val="16"/>
    </w:rPr>
  </w:style>
  <w:style w:type="paragraph" w:styleId="CommentText">
    <w:name w:val="annotation text"/>
    <w:basedOn w:val="Normal"/>
    <w:link w:val="CommentTextChar"/>
    <w:uiPriority w:val="99"/>
    <w:semiHidden/>
    <w:unhideWhenUsed/>
    <w:rsid w:val="004F72DE"/>
    <w:rPr>
      <w:sz w:val="20"/>
      <w:szCs w:val="20"/>
    </w:rPr>
  </w:style>
  <w:style w:type="character" w:customStyle="1" w:styleId="CommentTextChar">
    <w:name w:val="Comment Text Char"/>
    <w:basedOn w:val="DefaultParagraphFont"/>
    <w:link w:val="CommentText"/>
    <w:uiPriority w:val="99"/>
    <w:semiHidden/>
    <w:rsid w:val="004F72DE"/>
  </w:style>
  <w:style w:type="paragraph" w:styleId="CommentSubject">
    <w:name w:val="annotation subject"/>
    <w:basedOn w:val="CommentText"/>
    <w:next w:val="CommentText"/>
    <w:link w:val="CommentSubjectChar"/>
    <w:semiHidden/>
    <w:unhideWhenUsed/>
    <w:rsid w:val="004F72DE"/>
    <w:rPr>
      <w:b/>
      <w:bCs/>
    </w:rPr>
  </w:style>
  <w:style w:type="character" w:customStyle="1" w:styleId="CommentSubjectChar">
    <w:name w:val="Comment Subject Char"/>
    <w:basedOn w:val="CommentTextChar"/>
    <w:link w:val="CommentSubject"/>
    <w:semiHidden/>
    <w:rsid w:val="004F72DE"/>
    <w:rPr>
      <w:b/>
      <w:bCs/>
    </w:rPr>
  </w:style>
  <w:style w:type="paragraph" w:styleId="PlainText">
    <w:name w:val="Plain Text"/>
    <w:basedOn w:val="Normal"/>
    <w:link w:val="PlainTextChar"/>
    <w:uiPriority w:val="99"/>
    <w:semiHidden/>
    <w:unhideWhenUsed/>
    <w:rsid w:val="00BC543E"/>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BC543E"/>
    <w:rPr>
      <w:rFonts w:ascii="Calibri" w:eastAsiaTheme="minorHAnsi" w:hAnsi="Calibri" w:cstheme="minorBidi"/>
      <w:sz w:val="22"/>
      <w:szCs w:val="21"/>
    </w:rPr>
  </w:style>
  <w:style w:type="character" w:customStyle="1" w:styleId="Heading1Char">
    <w:name w:val="Heading 1 Char"/>
    <w:basedOn w:val="DefaultParagraphFont"/>
    <w:link w:val="Heading1"/>
    <w:rsid w:val="00F56508"/>
    <w:rPr>
      <w:rFonts w:asciiTheme="majorHAnsi" w:eastAsiaTheme="majorEastAsia" w:hAnsiTheme="majorHAnsi" w:cstheme="majorBidi"/>
      <w:color w:val="365F91" w:themeColor="accent1" w:themeShade="BF"/>
      <w:sz w:val="32"/>
      <w:szCs w:val="32"/>
    </w:rPr>
  </w:style>
  <w:style w:type="paragraph" w:customStyle="1" w:styleId="Normal1">
    <w:name w:val="Normal1"/>
    <w:rsid w:val="00F56508"/>
    <w:pPr>
      <w:spacing w:line="276" w:lineRule="auto"/>
    </w:pPr>
    <w:rPr>
      <w:rFonts w:ascii="Arial" w:eastAsia="Arial" w:hAnsi="Arial" w:cs="Arial"/>
      <w:sz w:val="22"/>
      <w:szCs w:val="22"/>
      <w:lang w:val="uz-Cyrl-UZ"/>
    </w:rPr>
  </w:style>
  <w:style w:type="character" w:customStyle="1" w:styleId="HeaderChar">
    <w:name w:val="Header Char"/>
    <w:basedOn w:val="DefaultParagraphFont"/>
    <w:link w:val="Header"/>
    <w:uiPriority w:val="99"/>
    <w:rsid w:val="003C663A"/>
    <w:rPr>
      <w:sz w:val="24"/>
      <w:szCs w:val="24"/>
    </w:rPr>
  </w:style>
  <w:style w:type="character" w:customStyle="1" w:styleId="UnresolvedMention">
    <w:name w:val="Unresolved Mention"/>
    <w:basedOn w:val="DefaultParagraphFont"/>
    <w:uiPriority w:val="99"/>
    <w:semiHidden/>
    <w:unhideWhenUsed/>
    <w:rsid w:val="00F10190"/>
    <w:rPr>
      <w:color w:val="808080"/>
      <w:shd w:val="clear" w:color="auto" w:fill="E6E6E6"/>
    </w:rPr>
  </w:style>
  <w:style w:type="paragraph" w:customStyle="1" w:styleId="xmsonormal">
    <w:name w:val="x_msonormal"/>
    <w:basedOn w:val="Normal"/>
    <w:rsid w:val="00321C2E"/>
    <w:rPr>
      <w:rFonts w:ascii="Calibri" w:eastAsia="Calibri" w:hAnsi="Calibri" w:cs="Calibri"/>
      <w:sz w:val="22"/>
      <w:szCs w:val="22"/>
    </w:rPr>
  </w:style>
  <w:style w:type="character" w:customStyle="1" w:styleId="Heading4Char">
    <w:name w:val="Heading 4 Char"/>
    <w:basedOn w:val="DefaultParagraphFont"/>
    <w:link w:val="Heading4"/>
    <w:semiHidden/>
    <w:rsid w:val="00185D2E"/>
    <w:rPr>
      <w:rFonts w:asciiTheme="majorHAnsi" w:eastAsiaTheme="majorEastAsia" w:hAnsiTheme="majorHAnsi" w:cstheme="majorBidi"/>
      <w:i/>
      <w:iCs/>
      <w:color w:val="365F91" w:themeColor="accent1" w:themeShade="BF"/>
      <w:sz w:val="24"/>
      <w:szCs w:val="24"/>
    </w:rPr>
  </w:style>
  <w:style w:type="paragraph" w:styleId="BodyText">
    <w:name w:val="Body Text"/>
    <w:basedOn w:val="Normal"/>
    <w:link w:val="BodyTextChar"/>
    <w:semiHidden/>
    <w:unhideWhenUsed/>
    <w:rsid w:val="00185D2E"/>
    <w:pPr>
      <w:spacing w:after="120"/>
    </w:pPr>
  </w:style>
  <w:style w:type="character" w:customStyle="1" w:styleId="BodyTextChar">
    <w:name w:val="Body Text Char"/>
    <w:basedOn w:val="DefaultParagraphFont"/>
    <w:link w:val="BodyText"/>
    <w:semiHidden/>
    <w:rsid w:val="00185D2E"/>
    <w:rPr>
      <w:sz w:val="24"/>
      <w:szCs w:val="24"/>
    </w:rPr>
  </w:style>
  <w:style w:type="character" w:styleId="FollowedHyperlink">
    <w:name w:val="FollowedHyperlink"/>
    <w:basedOn w:val="DefaultParagraphFont"/>
    <w:semiHidden/>
    <w:unhideWhenUsed/>
    <w:rsid w:val="001127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701358">
      <w:bodyDiv w:val="1"/>
      <w:marLeft w:val="0"/>
      <w:marRight w:val="0"/>
      <w:marTop w:val="0"/>
      <w:marBottom w:val="0"/>
      <w:divBdr>
        <w:top w:val="none" w:sz="0" w:space="0" w:color="auto"/>
        <w:left w:val="none" w:sz="0" w:space="0" w:color="auto"/>
        <w:bottom w:val="none" w:sz="0" w:space="0" w:color="auto"/>
        <w:right w:val="none" w:sz="0" w:space="0" w:color="auto"/>
      </w:divBdr>
    </w:div>
    <w:div w:id="335811015">
      <w:bodyDiv w:val="1"/>
      <w:marLeft w:val="0"/>
      <w:marRight w:val="0"/>
      <w:marTop w:val="0"/>
      <w:marBottom w:val="0"/>
      <w:divBdr>
        <w:top w:val="none" w:sz="0" w:space="0" w:color="auto"/>
        <w:left w:val="none" w:sz="0" w:space="0" w:color="auto"/>
        <w:bottom w:val="none" w:sz="0" w:space="0" w:color="auto"/>
        <w:right w:val="none" w:sz="0" w:space="0" w:color="auto"/>
      </w:divBdr>
    </w:div>
    <w:div w:id="587930632">
      <w:bodyDiv w:val="1"/>
      <w:marLeft w:val="0"/>
      <w:marRight w:val="0"/>
      <w:marTop w:val="0"/>
      <w:marBottom w:val="0"/>
      <w:divBdr>
        <w:top w:val="none" w:sz="0" w:space="0" w:color="auto"/>
        <w:left w:val="none" w:sz="0" w:space="0" w:color="auto"/>
        <w:bottom w:val="none" w:sz="0" w:space="0" w:color="auto"/>
        <w:right w:val="none" w:sz="0" w:space="0" w:color="auto"/>
      </w:divBdr>
    </w:div>
    <w:div w:id="1804158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nicef.org/globalinsight/media/1741/file/UNICEF%20Global%20Insight%20Data%20Governance%20Manifesto.pdf" TargetMode="External"/><Relationship Id="rId18" Type="http://schemas.openxmlformats.org/officeDocument/2006/relationships/hyperlink" Target="https://www.unicef.org/globalinsight/media/1776/file/UNICEF%20Global%20Insight%20Data%20Governance%2010%20Actions%20Manifesto.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unicef.org/globalinsight/media/1171/file/UNICEF-Global-Insight-policy-guidance-AI-children-draft-1.0-2020.pdf" TargetMode="External"/><Relationship Id="rId17" Type="http://schemas.openxmlformats.org/officeDocument/2006/relationships/hyperlink" Target="https://www.unicef.org/globalinsight/media/1741/file/UNICEF%20Global%20Insight%20Data%20Governance%20Manifesto.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c.europa.eu/newsroom/dae/redirection/document/7578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hchr.org/EN/Issues/DigitalAge/Pages/cfi-digital-age.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c.europa.eu/commission/presscorner/detail/en/ip_21_1682"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unicef.org/globalinsight/media/1771/file/UNICEF%20Global%20Insight%20Data%20Governance%20Summar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cef.org/globalinsight/media/1156/fil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74C96-E954-4011-9E81-F1E7472CF6C2}"/>
</file>

<file path=customXml/itemProps2.xml><?xml version="1.0" encoding="utf-8"?>
<ds:datastoreItem xmlns:ds="http://schemas.openxmlformats.org/officeDocument/2006/customXml" ds:itemID="{D74FD6B9-9911-4A2B-8310-99F9C1DDCA7B}">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112c93c-5fb1-4c15-9d8e-72d8b465a6c7"/>
    <ds:schemaRef ds:uri="http://www.w3.org/XML/1998/namespace"/>
    <ds:schemaRef ds:uri="http://purl.org/dc/dcmitype/"/>
  </ds:schemaRefs>
</ds:datastoreItem>
</file>

<file path=customXml/itemProps3.xml><?xml version="1.0" encoding="utf-8"?>
<ds:datastoreItem xmlns:ds="http://schemas.openxmlformats.org/officeDocument/2006/customXml" ds:itemID="{EEE9DEC6-72BC-4BF8-AAEF-38C96AD294A9}">
  <ds:schemaRefs>
    <ds:schemaRef ds:uri="http://schemas.microsoft.com/sharepoint/v3/contenttype/forms"/>
  </ds:schemaRefs>
</ds:datastoreItem>
</file>

<file path=customXml/itemProps4.xml><?xml version="1.0" encoding="utf-8"?>
<ds:datastoreItem xmlns:ds="http://schemas.openxmlformats.org/officeDocument/2006/customXml" ds:itemID="{3F3D497B-C8C9-4181-827E-114466B49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978</Words>
  <Characters>6357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7321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UNICEF</dc:title>
  <dc:subject/>
  <dc:creator>Sharleen Rigueur</dc:creator>
  <cp:keywords/>
  <dc:description/>
  <cp:lastModifiedBy>Tim Engelhardt</cp:lastModifiedBy>
  <cp:revision>2</cp:revision>
  <cp:lastPrinted>2019-08-29T19:01:00Z</cp:lastPrinted>
  <dcterms:created xsi:type="dcterms:W3CDTF">2021-06-03T20:36:00Z</dcterms:created>
  <dcterms:modified xsi:type="dcterms:W3CDTF">2021-06-03T20:36:00Z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Topic Areas">
    <vt:lpwstr/>
  </property>
  <property fmtid="{D5CDD505-2E9C-101B-9397-08002B2CF9AE}" pid="4" name="Tags">
    <vt:lpwstr/>
  </property>
</Properties>
</file>