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D8" w:rsidRDefault="00FA6FD8" w:rsidP="00E13A68">
      <w:pPr>
        <w:pStyle w:val="NoSpacing"/>
        <w:jc w:val="both"/>
        <w:rPr>
          <w:rFonts w:ascii="Verdana" w:hAnsi="Verdana"/>
          <w:sz w:val="24"/>
          <w:szCs w:val="24"/>
        </w:rPr>
      </w:pPr>
      <w:r w:rsidRPr="00E13A68">
        <w:rPr>
          <w:rFonts w:ascii="Verdana" w:hAnsi="Verdana"/>
          <w:b/>
          <w:sz w:val="24"/>
          <w:szCs w:val="24"/>
        </w:rPr>
        <w:t>1.</w:t>
      </w:r>
      <w:r w:rsidRPr="00E13A68">
        <w:rPr>
          <w:rFonts w:ascii="Verdana" w:hAnsi="Verdana"/>
          <w:sz w:val="24"/>
          <w:szCs w:val="24"/>
        </w:rPr>
        <w:t xml:space="preserve"> The Ombudsman, as the </w:t>
      </w:r>
      <w:r w:rsidRPr="00E13A68">
        <w:rPr>
          <w:rFonts w:ascii="Verdana" w:hAnsi="Verdana"/>
          <w:b/>
          <w:sz w:val="24"/>
          <w:szCs w:val="24"/>
        </w:rPr>
        <w:t>Independent Mechanism for the Promotion, Protection and Monitoring of the UN Convention for the Rights of Persons with Disabilities</w:t>
      </w:r>
      <w:r w:rsidRPr="00E13A68">
        <w:rPr>
          <w:rFonts w:ascii="Verdana" w:hAnsi="Verdana"/>
          <w:sz w:val="24"/>
          <w:szCs w:val="24"/>
        </w:rPr>
        <w:t>, raises awareness and promotes the protection of the materialization of all rights of persons with disabilities and the implementation of the Convention and promotes the protection and entrenchment of the rights of Persons with Disabilities in general.</w:t>
      </w:r>
    </w:p>
    <w:p w:rsidR="00E13A68" w:rsidRPr="00E13A68" w:rsidRDefault="00E13A68" w:rsidP="00E13A68">
      <w:pPr>
        <w:pStyle w:val="NoSpacing"/>
        <w:jc w:val="both"/>
        <w:rPr>
          <w:rFonts w:ascii="Verdana" w:hAnsi="Verdana"/>
          <w:sz w:val="24"/>
          <w:szCs w:val="24"/>
        </w:rPr>
      </w:pPr>
    </w:p>
    <w:p w:rsidR="00FA6FD8" w:rsidRDefault="00FA6FD8" w:rsidP="00E13A68">
      <w:pPr>
        <w:pStyle w:val="NoSpacing"/>
        <w:jc w:val="both"/>
        <w:rPr>
          <w:rFonts w:ascii="Verdana" w:hAnsi="Verdana"/>
          <w:sz w:val="24"/>
          <w:szCs w:val="24"/>
        </w:rPr>
      </w:pPr>
      <w:r w:rsidRPr="00E13A68">
        <w:rPr>
          <w:rFonts w:ascii="Verdana" w:hAnsi="Verdana"/>
          <w:sz w:val="24"/>
          <w:szCs w:val="24"/>
        </w:rPr>
        <w:t>In this hence, Officers of the Ombudsman’s’ Office provide training regarding the Convection and the rights of persons with disabilities</w:t>
      </w:r>
      <w:r w:rsidR="004457B7" w:rsidRPr="004457B7">
        <w:rPr>
          <w:rFonts w:ascii="Verdana" w:hAnsi="Verdana"/>
          <w:sz w:val="24"/>
          <w:szCs w:val="24"/>
          <w:lang w:val="en-GB"/>
        </w:rPr>
        <w:t xml:space="preserve">, </w:t>
      </w:r>
      <w:r w:rsidR="004457B7">
        <w:rPr>
          <w:rFonts w:ascii="Verdana" w:hAnsi="Verdana"/>
          <w:sz w:val="24"/>
          <w:szCs w:val="24"/>
          <w:lang w:val="en-GB"/>
        </w:rPr>
        <w:t xml:space="preserve">and our Office organizes campaigns and/or events regarding </w:t>
      </w:r>
      <w:r w:rsidR="004457B7" w:rsidRPr="00E13A68">
        <w:rPr>
          <w:rFonts w:ascii="Verdana" w:eastAsiaTheme="minorHAnsi" w:hAnsi="Verdana" w:cs="Tahoma"/>
          <w:sz w:val="24"/>
          <w:szCs w:val="24"/>
          <w:lang w:val="en-GB"/>
        </w:rPr>
        <w:t>human rights (incl. the rights of persons with disabilities)</w:t>
      </w:r>
      <w:r w:rsidR="004457B7">
        <w:rPr>
          <w:rFonts w:ascii="Verdana" w:hAnsi="Verdana"/>
          <w:sz w:val="24"/>
          <w:szCs w:val="24"/>
          <w:lang w:val="en-GB"/>
        </w:rPr>
        <w:t xml:space="preserve">. </w:t>
      </w:r>
      <w:r w:rsidRPr="00E13A68">
        <w:rPr>
          <w:rFonts w:ascii="Verdana" w:hAnsi="Verdana"/>
          <w:sz w:val="24"/>
          <w:szCs w:val="24"/>
        </w:rPr>
        <w:t>In particular:</w:t>
      </w:r>
    </w:p>
    <w:p w:rsidR="00E13A68" w:rsidRPr="001E7329" w:rsidRDefault="00E13A68" w:rsidP="00E13A68">
      <w:pPr>
        <w:pStyle w:val="NoSpacing"/>
        <w:jc w:val="both"/>
        <w:rPr>
          <w:rFonts w:ascii="Verdana" w:hAnsi="Verdana"/>
          <w:sz w:val="12"/>
          <w:szCs w:val="24"/>
        </w:rPr>
      </w:pPr>
    </w:p>
    <w:p w:rsidR="00E13A68" w:rsidRDefault="00FA6FD8" w:rsidP="00E13A68">
      <w:pPr>
        <w:pStyle w:val="NoSpacing"/>
        <w:numPr>
          <w:ilvl w:val="0"/>
          <w:numId w:val="3"/>
        </w:numPr>
        <w:jc w:val="both"/>
        <w:rPr>
          <w:rFonts w:ascii="Verdana" w:hAnsi="Verdana"/>
          <w:sz w:val="24"/>
          <w:szCs w:val="24"/>
        </w:rPr>
      </w:pPr>
      <w:r w:rsidRPr="00E13A68">
        <w:rPr>
          <w:rFonts w:ascii="Verdana" w:hAnsi="Verdana"/>
          <w:sz w:val="24"/>
          <w:szCs w:val="24"/>
        </w:rPr>
        <w:t xml:space="preserve">During 2014-2016, training sessions about the Convention and </w:t>
      </w:r>
      <w:r w:rsidR="009B59CE" w:rsidRPr="00E13A68">
        <w:rPr>
          <w:rFonts w:ascii="Verdana" w:hAnsi="Verdana"/>
          <w:sz w:val="24"/>
          <w:szCs w:val="24"/>
        </w:rPr>
        <w:t xml:space="preserve">the provision of quality services </w:t>
      </w:r>
      <w:r w:rsidRPr="00E13A68">
        <w:rPr>
          <w:rFonts w:ascii="Verdana" w:hAnsi="Verdana"/>
          <w:sz w:val="24"/>
          <w:szCs w:val="24"/>
        </w:rPr>
        <w:t>were provided to medical, nursing and physiotherapeutic staff of the Ministry of Health.</w:t>
      </w:r>
    </w:p>
    <w:p w:rsidR="001E7329" w:rsidRPr="001E7329" w:rsidRDefault="001E7329" w:rsidP="001E7329">
      <w:pPr>
        <w:pStyle w:val="NoSpacing"/>
        <w:ind w:left="720"/>
        <w:jc w:val="both"/>
        <w:rPr>
          <w:rFonts w:ascii="Verdana" w:hAnsi="Verdana"/>
          <w:sz w:val="12"/>
          <w:szCs w:val="24"/>
        </w:rPr>
      </w:pPr>
    </w:p>
    <w:p w:rsidR="00FA6FD8" w:rsidRDefault="009B59CE" w:rsidP="00E13A68">
      <w:pPr>
        <w:pStyle w:val="NoSpacing"/>
        <w:numPr>
          <w:ilvl w:val="0"/>
          <w:numId w:val="3"/>
        </w:numPr>
        <w:jc w:val="both"/>
        <w:rPr>
          <w:rFonts w:ascii="Verdana" w:hAnsi="Verdana"/>
          <w:sz w:val="24"/>
          <w:szCs w:val="24"/>
        </w:rPr>
      </w:pPr>
      <w:r w:rsidRPr="00E13A68">
        <w:rPr>
          <w:rFonts w:ascii="Verdana" w:hAnsi="Verdana"/>
          <w:sz w:val="24"/>
          <w:szCs w:val="24"/>
        </w:rPr>
        <w:t>In 2016, the Ombudsman had launched a campaign regarding the right to vote for persons with disabilities. A new campaign about the same issue is about to be launched again, before the next elections in Cyprus.</w:t>
      </w:r>
    </w:p>
    <w:p w:rsidR="004457B7" w:rsidRPr="004457B7" w:rsidRDefault="004457B7" w:rsidP="004457B7">
      <w:pPr>
        <w:pStyle w:val="NoSpacing"/>
        <w:jc w:val="both"/>
        <w:rPr>
          <w:rFonts w:ascii="Verdana" w:hAnsi="Verdana"/>
          <w:sz w:val="12"/>
          <w:szCs w:val="24"/>
        </w:rPr>
      </w:pPr>
    </w:p>
    <w:p w:rsidR="004457B7" w:rsidRPr="001A4A9F" w:rsidRDefault="004457B7" w:rsidP="001A4A9F">
      <w:pPr>
        <w:pStyle w:val="NoSpacing"/>
        <w:numPr>
          <w:ilvl w:val="0"/>
          <w:numId w:val="3"/>
        </w:numPr>
        <w:jc w:val="both"/>
        <w:rPr>
          <w:rFonts w:ascii="Verdana" w:hAnsi="Verdana"/>
          <w:i/>
          <w:sz w:val="24"/>
          <w:szCs w:val="24"/>
        </w:rPr>
      </w:pPr>
      <w:r>
        <w:rPr>
          <w:rFonts w:ascii="Verdana" w:hAnsi="Verdana"/>
          <w:sz w:val="24"/>
          <w:szCs w:val="24"/>
        </w:rPr>
        <w:t xml:space="preserve">In 2017, the Ombudsman, in cooperation with </w:t>
      </w:r>
      <w:r w:rsidRPr="007E146A">
        <w:rPr>
          <w:rFonts w:ascii="Verdana" w:hAnsi="Verdana"/>
          <w:i/>
          <w:sz w:val="24"/>
          <w:szCs w:val="24"/>
        </w:rPr>
        <w:t xml:space="preserve">Cyprus Confederation of </w:t>
      </w:r>
      <w:r w:rsidRPr="001A4A9F">
        <w:rPr>
          <w:rFonts w:ascii="Verdana" w:hAnsi="Verdana"/>
          <w:sz w:val="24"/>
          <w:szCs w:val="24"/>
        </w:rPr>
        <w:t>Organizations for the Disabled</w:t>
      </w:r>
      <w:r w:rsidRPr="001A4A9F">
        <w:rPr>
          <w:rFonts w:ascii="Verdana" w:hAnsi="Verdana"/>
          <w:sz w:val="24"/>
          <w:szCs w:val="24"/>
        </w:rPr>
        <w:t xml:space="preserve">, organized </w:t>
      </w:r>
      <w:proofErr w:type="spellStart"/>
      <w:r w:rsidR="00403304" w:rsidRPr="001A4A9F">
        <w:rPr>
          <w:rFonts w:ascii="Verdana" w:hAnsi="Verdana"/>
          <w:sz w:val="24"/>
          <w:szCs w:val="24"/>
        </w:rPr>
        <w:t>yhe</w:t>
      </w:r>
      <w:proofErr w:type="spellEnd"/>
      <w:r w:rsidR="00403304" w:rsidRPr="001A4A9F">
        <w:rPr>
          <w:rFonts w:ascii="Verdana" w:hAnsi="Verdana"/>
          <w:sz w:val="24"/>
          <w:szCs w:val="24"/>
        </w:rPr>
        <w:t xml:space="preserve"> event “Prospects for promoting the rights of </w:t>
      </w:r>
      <w:r w:rsidR="001A4A9F" w:rsidRPr="001A4A9F">
        <w:rPr>
          <w:rFonts w:ascii="Verdana" w:hAnsi="Verdana"/>
          <w:sz w:val="24"/>
          <w:szCs w:val="24"/>
        </w:rPr>
        <w:t>persons</w:t>
      </w:r>
      <w:r w:rsidR="00403304" w:rsidRPr="001A4A9F">
        <w:rPr>
          <w:rFonts w:ascii="Verdana" w:hAnsi="Verdana"/>
          <w:sz w:val="24"/>
          <w:szCs w:val="24"/>
        </w:rPr>
        <w:t xml:space="preserve"> with disabilities</w:t>
      </w:r>
      <w:r w:rsidR="001A4A9F" w:rsidRPr="001A4A9F">
        <w:rPr>
          <w:rFonts w:ascii="Verdana" w:hAnsi="Verdana"/>
          <w:sz w:val="24"/>
          <w:szCs w:val="24"/>
        </w:rPr>
        <w:t>, after UN's Committee on the Rights of Persons with Disabilities Concluding Observations for Cyprus”</w:t>
      </w:r>
    </w:p>
    <w:p w:rsidR="001E7329" w:rsidRPr="001E7329" w:rsidRDefault="001E7329" w:rsidP="001E7329">
      <w:pPr>
        <w:pStyle w:val="NoSpacing"/>
        <w:jc w:val="both"/>
        <w:rPr>
          <w:rFonts w:ascii="Verdana" w:hAnsi="Verdana"/>
          <w:sz w:val="12"/>
          <w:szCs w:val="24"/>
        </w:rPr>
      </w:pPr>
    </w:p>
    <w:p w:rsidR="000C5EBC" w:rsidRDefault="000C5EBC" w:rsidP="00E13A68">
      <w:pPr>
        <w:pStyle w:val="NoSpacing"/>
        <w:numPr>
          <w:ilvl w:val="0"/>
          <w:numId w:val="3"/>
        </w:numPr>
        <w:jc w:val="both"/>
        <w:rPr>
          <w:rFonts w:ascii="Verdana" w:eastAsiaTheme="minorHAnsi" w:hAnsi="Verdana" w:cs="Tahoma"/>
          <w:sz w:val="24"/>
          <w:szCs w:val="24"/>
          <w:lang w:val="en-GB"/>
        </w:rPr>
      </w:pPr>
      <w:r w:rsidRPr="00E13A68">
        <w:rPr>
          <w:rFonts w:ascii="Verdana" w:eastAsiaTheme="minorHAnsi" w:hAnsi="Verdana" w:cs="Tahoma"/>
          <w:sz w:val="24"/>
          <w:szCs w:val="24"/>
          <w:lang w:val="en-GB"/>
        </w:rPr>
        <w:t xml:space="preserve">In 2018, the Ombudsman had launched a campaign on the occasion of the 70 years since the adoption of the Universal Declaration of Human Rights. Our Institute has created a short video, which includes, amongst others, statements, of popular/recognised people in Cyprus, on human rights values and principles. This video was being broadcasted and distributed on the social media and on </w:t>
      </w:r>
      <w:proofErr w:type="spellStart"/>
      <w:r w:rsidRPr="00E13A68">
        <w:rPr>
          <w:rFonts w:ascii="Verdana" w:eastAsiaTheme="minorHAnsi" w:hAnsi="Verdana" w:cs="Tahoma"/>
          <w:sz w:val="24"/>
          <w:szCs w:val="24"/>
          <w:lang w:val="en-GB"/>
        </w:rPr>
        <w:t>tv</w:t>
      </w:r>
      <w:proofErr w:type="spellEnd"/>
      <w:r w:rsidRPr="00E13A68">
        <w:rPr>
          <w:rFonts w:ascii="Verdana" w:eastAsiaTheme="minorHAnsi" w:hAnsi="Verdana" w:cs="Tahoma"/>
          <w:sz w:val="24"/>
          <w:szCs w:val="24"/>
          <w:lang w:val="en-GB"/>
        </w:rPr>
        <w:t>, either in its entirety or in pieces, since all short statements have been produced to</w:t>
      </w:r>
      <w:r w:rsidR="004B461A" w:rsidRPr="00E13A68">
        <w:rPr>
          <w:rFonts w:ascii="Verdana" w:eastAsiaTheme="minorHAnsi" w:hAnsi="Verdana" w:cs="Tahoma"/>
          <w:sz w:val="24"/>
          <w:szCs w:val="24"/>
          <w:lang w:val="en-GB"/>
        </w:rPr>
        <w:t xml:space="preserve"> form individual spots, as well (Link: </w:t>
      </w:r>
      <w:hyperlink r:id="rId7" w:history="1">
        <w:r w:rsidRPr="00E13A68">
          <w:rPr>
            <w:rFonts w:ascii="Verdana" w:eastAsiaTheme="minorHAnsi" w:hAnsi="Verdana" w:cs="Tahoma"/>
            <w:color w:val="0563C1" w:themeColor="hyperlink"/>
            <w:sz w:val="24"/>
            <w:szCs w:val="24"/>
            <w:u w:val="single"/>
            <w:lang w:val="en-GB"/>
          </w:rPr>
          <w:t>https://www.youtube.com/channel/UC014JpRrsqMauTiyabofokw/videos</w:t>
        </w:r>
      </w:hyperlink>
      <w:r w:rsidR="004B461A" w:rsidRPr="00E13A68">
        <w:rPr>
          <w:rFonts w:ascii="Verdana" w:eastAsiaTheme="minorHAnsi" w:hAnsi="Verdana" w:cs="Tahoma"/>
          <w:sz w:val="24"/>
          <w:szCs w:val="24"/>
          <w:lang w:val="en-GB"/>
        </w:rPr>
        <w:t>).</w:t>
      </w:r>
    </w:p>
    <w:p w:rsidR="001E7329" w:rsidRPr="001E7329" w:rsidRDefault="001E7329" w:rsidP="001E7329">
      <w:pPr>
        <w:pStyle w:val="NoSpacing"/>
        <w:jc w:val="both"/>
        <w:rPr>
          <w:rFonts w:ascii="Verdana" w:eastAsiaTheme="minorHAnsi" w:hAnsi="Verdana" w:cs="Tahoma"/>
          <w:sz w:val="12"/>
          <w:szCs w:val="24"/>
          <w:lang w:val="en-GB"/>
        </w:rPr>
      </w:pPr>
    </w:p>
    <w:p w:rsidR="004B461A" w:rsidRDefault="004B461A" w:rsidP="00E13A68">
      <w:pPr>
        <w:pStyle w:val="ListParagraph"/>
        <w:numPr>
          <w:ilvl w:val="0"/>
          <w:numId w:val="3"/>
        </w:numPr>
        <w:spacing w:after="0" w:line="240" w:lineRule="auto"/>
        <w:jc w:val="both"/>
        <w:rPr>
          <w:rFonts w:ascii="Verdana" w:eastAsiaTheme="minorHAnsi" w:hAnsi="Verdana" w:cs="Tahoma"/>
          <w:sz w:val="24"/>
          <w:szCs w:val="24"/>
          <w:lang w:val="en-GB"/>
        </w:rPr>
      </w:pPr>
      <w:r w:rsidRPr="00E13A68">
        <w:rPr>
          <w:rFonts w:ascii="Verdana" w:eastAsiaTheme="minorHAnsi" w:hAnsi="Verdana" w:cs="Tahoma"/>
          <w:sz w:val="24"/>
          <w:szCs w:val="24"/>
          <w:lang w:val="en-GB"/>
        </w:rPr>
        <w:t>D</w:t>
      </w:r>
      <w:r w:rsidR="000C5EBC" w:rsidRPr="00E13A68">
        <w:rPr>
          <w:rFonts w:ascii="Verdana" w:eastAsiaTheme="minorHAnsi" w:hAnsi="Verdana" w:cs="Tahoma"/>
          <w:sz w:val="24"/>
          <w:szCs w:val="24"/>
          <w:lang w:val="en-GB"/>
        </w:rPr>
        <w:t xml:space="preserve">uring the campaign, additional promotional and informative material has been distributed (a small bag which included a translated version of the UNHR in Greek (and Braille), the leaflet of our Office competences, the Statement of the Commissioner on the occasion of the 70 years since the adoption of the Declaration, and a silicon wristband with the moto of the campaign #standup4humanrights and the logo of our Office). This material was given out during the seven different events organized by our Office throughout the campaign period (5-21 December 2018). </w:t>
      </w:r>
    </w:p>
    <w:p w:rsidR="001E7329" w:rsidRPr="001E7329" w:rsidRDefault="001E7329" w:rsidP="001E7329">
      <w:pPr>
        <w:spacing w:after="0" w:line="240" w:lineRule="auto"/>
        <w:jc w:val="both"/>
        <w:rPr>
          <w:rFonts w:ascii="Verdana" w:eastAsiaTheme="minorHAnsi" w:hAnsi="Verdana" w:cs="Tahoma"/>
          <w:sz w:val="12"/>
          <w:szCs w:val="24"/>
          <w:lang w:val="en-GB"/>
        </w:rPr>
      </w:pPr>
    </w:p>
    <w:p w:rsidR="00E13A68" w:rsidRDefault="004B461A" w:rsidP="00E13A68">
      <w:pPr>
        <w:pStyle w:val="ListParagraph"/>
        <w:numPr>
          <w:ilvl w:val="0"/>
          <w:numId w:val="3"/>
        </w:numPr>
        <w:spacing w:after="0" w:line="240" w:lineRule="auto"/>
        <w:jc w:val="both"/>
        <w:rPr>
          <w:rFonts w:ascii="Verdana" w:eastAsiaTheme="minorHAnsi" w:hAnsi="Verdana" w:cs="Tahoma"/>
          <w:sz w:val="24"/>
          <w:szCs w:val="24"/>
          <w:lang w:val="en-GB"/>
        </w:rPr>
      </w:pPr>
      <w:r w:rsidRPr="00E13A68">
        <w:rPr>
          <w:rFonts w:ascii="Verdana" w:eastAsiaTheme="minorHAnsi" w:hAnsi="Verdana" w:cs="Tahoma"/>
          <w:sz w:val="24"/>
          <w:szCs w:val="24"/>
          <w:lang w:val="en-GB"/>
        </w:rPr>
        <w:t xml:space="preserve">After the </w:t>
      </w:r>
      <w:r w:rsidR="00E13A68" w:rsidRPr="00E13A68">
        <w:rPr>
          <w:rFonts w:ascii="Verdana" w:eastAsiaTheme="minorHAnsi" w:hAnsi="Verdana" w:cs="Tahoma"/>
          <w:sz w:val="24"/>
          <w:szCs w:val="24"/>
          <w:lang w:val="en-GB"/>
        </w:rPr>
        <w:t>campaign</w:t>
      </w:r>
      <w:r w:rsidRPr="00E13A68">
        <w:rPr>
          <w:rFonts w:ascii="Verdana" w:eastAsiaTheme="minorHAnsi" w:hAnsi="Verdana" w:cs="Tahoma"/>
          <w:sz w:val="24"/>
          <w:szCs w:val="24"/>
          <w:lang w:val="en-GB"/>
        </w:rPr>
        <w:t xml:space="preserve">, during 2019, seminars about the protection of human rights (incl. the rights of persons with disabilities) were </w:t>
      </w:r>
      <w:proofErr w:type="spellStart"/>
      <w:r w:rsidR="00E13A68" w:rsidRPr="00E13A68">
        <w:rPr>
          <w:rFonts w:ascii="Verdana" w:eastAsiaTheme="minorHAnsi" w:hAnsi="Verdana" w:cs="Tahoma"/>
          <w:sz w:val="24"/>
          <w:szCs w:val="24"/>
        </w:rPr>
        <w:t>organised</w:t>
      </w:r>
      <w:proofErr w:type="spellEnd"/>
      <w:r w:rsidR="00E13A68" w:rsidRPr="00E13A68">
        <w:rPr>
          <w:rFonts w:ascii="Verdana" w:eastAsiaTheme="minorHAnsi" w:hAnsi="Verdana" w:cs="Tahoma"/>
          <w:sz w:val="24"/>
          <w:szCs w:val="24"/>
          <w:lang w:val="en-GB"/>
        </w:rPr>
        <w:t xml:space="preserve"> </w:t>
      </w:r>
      <w:r w:rsidRPr="00E13A68">
        <w:rPr>
          <w:rFonts w:ascii="Verdana" w:eastAsiaTheme="minorHAnsi" w:hAnsi="Verdana" w:cs="Tahoma"/>
          <w:sz w:val="24"/>
          <w:szCs w:val="24"/>
          <w:lang w:val="en-GB"/>
        </w:rPr>
        <w:t>to schools all over Cyprus</w:t>
      </w:r>
      <w:r w:rsidR="00E13A68" w:rsidRPr="00E13A68">
        <w:rPr>
          <w:rFonts w:ascii="Verdana" w:eastAsiaTheme="minorHAnsi" w:hAnsi="Verdana" w:cs="Tahoma"/>
          <w:sz w:val="24"/>
          <w:szCs w:val="24"/>
          <w:lang w:val="en-GB"/>
        </w:rPr>
        <w:t>.</w:t>
      </w:r>
    </w:p>
    <w:p w:rsidR="001E7329" w:rsidRPr="001E7329" w:rsidRDefault="001E7329" w:rsidP="001E7329">
      <w:pPr>
        <w:spacing w:after="0" w:line="240" w:lineRule="auto"/>
        <w:jc w:val="both"/>
        <w:rPr>
          <w:rFonts w:ascii="Verdana" w:eastAsiaTheme="minorHAnsi" w:hAnsi="Verdana" w:cs="Tahoma"/>
          <w:sz w:val="12"/>
          <w:szCs w:val="24"/>
          <w:lang w:val="en-GB"/>
        </w:rPr>
      </w:pPr>
    </w:p>
    <w:p w:rsidR="00E13A68" w:rsidRDefault="00E13A68" w:rsidP="00E13A68">
      <w:pPr>
        <w:pStyle w:val="ListParagraph"/>
        <w:numPr>
          <w:ilvl w:val="0"/>
          <w:numId w:val="3"/>
        </w:numPr>
        <w:spacing w:after="0" w:line="240" w:lineRule="auto"/>
        <w:jc w:val="both"/>
        <w:rPr>
          <w:rFonts w:ascii="Verdana" w:eastAsiaTheme="minorHAnsi" w:hAnsi="Verdana" w:cs="Tahoma"/>
          <w:sz w:val="24"/>
          <w:szCs w:val="24"/>
        </w:rPr>
      </w:pPr>
      <w:r w:rsidRPr="00E13A68">
        <w:rPr>
          <w:rFonts w:ascii="Verdana" w:eastAsiaTheme="minorHAnsi" w:hAnsi="Verdana" w:cs="Tahoma"/>
          <w:sz w:val="24"/>
          <w:szCs w:val="24"/>
        </w:rPr>
        <w:t xml:space="preserve">During 2019, training was provided to Police Academy regarding the social model of disability. </w:t>
      </w:r>
    </w:p>
    <w:p w:rsidR="00864101" w:rsidRDefault="00864101" w:rsidP="00864101">
      <w:pPr>
        <w:spacing w:after="0" w:line="240" w:lineRule="auto"/>
        <w:jc w:val="both"/>
        <w:rPr>
          <w:rFonts w:ascii="Verdana" w:eastAsiaTheme="minorHAnsi" w:hAnsi="Verdana" w:cs="Tahoma"/>
          <w:sz w:val="24"/>
          <w:szCs w:val="24"/>
        </w:rPr>
      </w:pPr>
    </w:p>
    <w:p w:rsidR="00864101" w:rsidRDefault="00864101" w:rsidP="00864101">
      <w:pPr>
        <w:spacing w:after="0" w:line="240" w:lineRule="auto"/>
        <w:jc w:val="both"/>
        <w:rPr>
          <w:rFonts w:ascii="Verdana" w:eastAsiaTheme="minorHAnsi" w:hAnsi="Verdana" w:cs="Tahoma"/>
          <w:sz w:val="24"/>
          <w:szCs w:val="24"/>
        </w:rPr>
      </w:pPr>
      <w:r>
        <w:rPr>
          <w:rFonts w:ascii="Verdana" w:eastAsiaTheme="minorHAnsi" w:hAnsi="Verdana" w:cs="Tahoma"/>
          <w:sz w:val="24"/>
          <w:szCs w:val="24"/>
        </w:rPr>
        <w:t>In addition, o</w:t>
      </w:r>
      <w:r w:rsidRPr="00864101">
        <w:rPr>
          <w:rFonts w:ascii="Verdana" w:eastAsiaTheme="minorHAnsi" w:hAnsi="Verdana" w:cs="Tahoma"/>
          <w:sz w:val="24"/>
          <w:szCs w:val="24"/>
        </w:rPr>
        <w:t xml:space="preserve">ur Institution has already published several reports regarding the rights of </w:t>
      </w:r>
      <w:r>
        <w:rPr>
          <w:rFonts w:ascii="Verdana" w:eastAsiaTheme="minorHAnsi" w:hAnsi="Verdana" w:cs="Tahoma"/>
          <w:sz w:val="24"/>
          <w:szCs w:val="24"/>
        </w:rPr>
        <w:t xml:space="preserve">persons with disabilities. </w:t>
      </w:r>
      <w:r w:rsidRPr="00864101">
        <w:rPr>
          <w:rFonts w:ascii="Verdana" w:eastAsiaTheme="minorHAnsi" w:hAnsi="Verdana" w:cs="Tahoma"/>
          <w:sz w:val="24"/>
          <w:szCs w:val="24"/>
        </w:rPr>
        <w:t>Most of the</w:t>
      </w:r>
      <w:r>
        <w:rPr>
          <w:rFonts w:ascii="Verdana" w:eastAsiaTheme="minorHAnsi" w:hAnsi="Verdana" w:cs="Tahoma"/>
          <w:sz w:val="24"/>
          <w:szCs w:val="24"/>
        </w:rPr>
        <w:t>se</w:t>
      </w:r>
      <w:r w:rsidRPr="00864101">
        <w:rPr>
          <w:rFonts w:ascii="Verdana" w:eastAsiaTheme="minorHAnsi" w:hAnsi="Verdana" w:cs="Tahoma"/>
          <w:sz w:val="24"/>
          <w:szCs w:val="24"/>
        </w:rPr>
        <w:t xml:space="preserve"> repo</w:t>
      </w:r>
      <w:r>
        <w:rPr>
          <w:rFonts w:ascii="Verdana" w:eastAsiaTheme="minorHAnsi" w:hAnsi="Verdana" w:cs="Tahoma"/>
          <w:sz w:val="24"/>
          <w:szCs w:val="24"/>
        </w:rPr>
        <w:t>rts are uploaded in our website.</w:t>
      </w:r>
    </w:p>
    <w:p w:rsidR="00864101" w:rsidRPr="00864101" w:rsidRDefault="00864101" w:rsidP="00864101">
      <w:pPr>
        <w:spacing w:after="0" w:line="240" w:lineRule="auto"/>
        <w:jc w:val="both"/>
        <w:rPr>
          <w:rFonts w:ascii="Verdana" w:eastAsiaTheme="minorHAnsi" w:hAnsi="Verdana" w:cs="Tahoma"/>
          <w:sz w:val="24"/>
          <w:szCs w:val="24"/>
        </w:rPr>
      </w:pPr>
      <w:r>
        <w:rPr>
          <w:rFonts w:ascii="Verdana" w:eastAsiaTheme="minorHAnsi" w:hAnsi="Verdana" w:cs="Tahoma"/>
          <w:sz w:val="24"/>
          <w:szCs w:val="24"/>
        </w:rPr>
        <w:t>(</w:t>
      </w:r>
      <w:hyperlink r:id="rId8" w:history="1">
        <w:r w:rsidRPr="00CD28E1">
          <w:rPr>
            <w:rStyle w:val="Hyperlink"/>
            <w:rFonts w:ascii="Verdana" w:eastAsiaTheme="minorHAnsi" w:hAnsi="Verdana" w:cs="Tahoma"/>
            <w:sz w:val="24"/>
            <w:szCs w:val="24"/>
          </w:rPr>
          <w:t>http://www.ombudsman.gov.cy/ombudsman/ombudsman.nsf/index_new/index_new?OpenForm</w:t>
        </w:r>
      </w:hyperlink>
      <w:r>
        <w:rPr>
          <w:rFonts w:ascii="Verdana" w:eastAsiaTheme="minorHAnsi" w:hAnsi="Verdana" w:cs="Tahoma"/>
          <w:sz w:val="24"/>
          <w:szCs w:val="24"/>
        </w:rPr>
        <w:t>)</w:t>
      </w:r>
    </w:p>
    <w:p w:rsidR="000C5EBC" w:rsidRPr="000C5EBC" w:rsidRDefault="004B461A" w:rsidP="00864101">
      <w:pPr>
        <w:spacing w:after="0" w:line="240" w:lineRule="auto"/>
        <w:jc w:val="both"/>
        <w:rPr>
          <w:rFonts w:ascii="Verdana" w:eastAsiaTheme="minorHAnsi" w:hAnsi="Verdana" w:cs="Tahoma"/>
          <w:sz w:val="24"/>
          <w:szCs w:val="24"/>
          <w:lang w:val="en-GB"/>
        </w:rPr>
      </w:pPr>
      <w:r w:rsidRPr="00864101">
        <w:rPr>
          <w:rFonts w:ascii="Verdana" w:eastAsiaTheme="minorHAnsi" w:hAnsi="Verdana" w:cs="Tahoma"/>
          <w:sz w:val="24"/>
          <w:szCs w:val="24"/>
          <w:lang w:val="en-GB"/>
        </w:rPr>
        <w:t xml:space="preserve"> </w:t>
      </w:r>
      <w:r w:rsidR="000C5EBC" w:rsidRPr="000C5EBC">
        <w:rPr>
          <w:rFonts w:ascii="Verdana" w:eastAsiaTheme="minorHAnsi" w:hAnsi="Verdana" w:cs="Tahoma"/>
          <w:sz w:val="24"/>
          <w:szCs w:val="24"/>
          <w:lang w:val="en-GB"/>
        </w:rPr>
        <w:t xml:space="preserve">  </w:t>
      </w:r>
    </w:p>
    <w:p w:rsidR="004E2375" w:rsidRDefault="00D30035" w:rsidP="004E2375">
      <w:pPr>
        <w:pStyle w:val="NoSpacing"/>
        <w:jc w:val="both"/>
        <w:rPr>
          <w:rFonts w:ascii="Verdana" w:hAnsi="Verdana"/>
          <w:sz w:val="24"/>
          <w:szCs w:val="24"/>
        </w:rPr>
      </w:pPr>
      <w:r>
        <w:rPr>
          <w:rFonts w:ascii="Verdana" w:hAnsi="Verdana"/>
          <w:b/>
          <w:sz w:val="24"/>
          <w:szCs w:val="24"/>
        </w:rPr>
        <w:t>2</w:t>
      </w:r>
      <w:r w:rsidR="00CA535F" w:rsidRPr="0072301E">
        <w:rPr>
          <w:rFonts w:ascii="Verdana" w:hAnsi="Verdana"/>
          <w:b/>
          <w:sz w:val="24"/>
          <w:szCs w:val="24"/>
        </w:rPr>
        <w:t>.</w:t>
      </w:r>
      <w:r w:rsidR="00CA535F" w:rsidRPr="0072301E">
        <w:rPr>
          <w:rFonts w:ascii="Verdana" w:hAnsi="Verdana"/>
          <w:sz w:val="24"/>
          <w:szCs w:val="24"/>
        </w:rPr>
        <w:t xml:space="preserve"> </w:t>
      </w:r>
      <w:r w:rsidR="00864101" w:rsidRPr="00864101">
        <w:rPr>
          <w:rFonts w:ascii="Verdana" w:hAnsi="Verdana"/>
          <w:sz w:val="24"/>
          <w:szCs w:val="24"/>
        </w:rPr>
        <w:t>I</w:t>
      </w:r>
      <w:r w:rsidR="00864101">
        <w:rPr>
          <w:rFonts w:ascii="Verdana" w:hAnsi="Verdana"/>
          <w:sz w:val="24"/>
          <w:szCs w:val="24"/>
        </w:rPr>
        <w:t xml:space="preserve">n 2017 the </w:t>
      </w:r>
      <w:r w:rsidR="00864101" w:rsidRPr="009016EC">
        <w:rPr>
          <w:rFonts w:ascii="Verdana" w:hAnsi="Verdana"/>
          <w:sz w:val="24"/>
          <w:szCs w:val="24"/>
        </w:rPr>
        <w:t>Commissioner for Administration and the Protection of Human Rights, as an Independent Mechanism for the Promotion, Protection and Monitoring of the UN Convention for the Rights of Persons with Disabilities</w:t>
      </w:r>
      <w:r w:rsidR="00864101">
        <w:rPr>
          <w:rFonts w:ascii="Verdana" w:hAnsi="Verdana"/>
          <w:sz w:val="24"/>
          <w:szCs w:val="24"/>
        </w:rPr>
        <w:t xml:space="preserve"> (IMM), </w:t>
      </w:r>
      <w:r w:rsidR="00864101" w:rsidRPr="00C8474B">
        <w:rPr>
          <w:rFonts w:ascii="Verdana" w:hAnsi="Verdana"/>
          <w:sz w:val="24"/>
          <w:szCs w:val="24"/>
        </w:rPr>
        <w:t xml:space="preserve">prepared its </w:t>
      </w:r>
      <w:r w:rsidR="00864101" w:rsidRPr="00C12A99">
        <w:rPr>
          <w:rFonts w:ascii="Verdana" w:hAnsi="Verdana"/>
          <w:b/>
          <w:sz w:val="24"/>
          <w:szCs w:val="24"/>
        </w:rPr>
        <w:t>written contribution</w:t>
      </w:r>
      <w:r w:rsidR="00864101" w:rsidRPr="00C8474B">
        <w:rPr>
          <w:rFonts w:ascii="Verdana" w:hAnsi="Verdana"/>
          <w:sz w:val="24"/>
          <w:szCs w:val="24"/>
        </w:rPr>
        <w:t xml:space="preserve"> to the UN Committee on the Rights of Persons with Disabilities following the pu</w:t>
      </w:r>
      <w:r w:rsidR="00864101">
        <w:rPr>
          <w:rFonts w:ascii="Verdana" w:hAnsi="Verdana"/>
          <w:sz w:val="24"/>
          <w:szCs w:val="24"/>
        </w:rPr>
        <w:t xml:space="preserve">blication of the List of Issues. </w:t>
      </w:r>
      <w:r w:rsidR="00864101" w:rsidRPr="00C8474B">
        <w:rPr>
          <w:rFonts w:ascii="Verdana" w:hAnsi="Verdana"/>
          <w:sz w:val="24"/>
          <w:szCs w:val="24"/>
        </w:rPr>
        <w:t xml:space="preserve">In the contribution, the following were noted regarding article </w:t>
      </w:r>
      <w:r w:rsidR="00864101">
        <w:rPr>
          <w:rFonts w:ascii="Verdana" w:hAnsi="Verdana"/>
          <w:sz w:val="24"/>
          <w:szCs w:val="24"/>
        </w:rPr>
        <w:t>8</w:t>
      </w:r>
      <w:r w:rsidR="00864101" w:rsidRPr="00C8474B">
        <w:rPr>
          <w:rFonts w:ascii="Verdana" w:hAnsi="Verdana"/>
          <w:sz w:val="24"/>
          <w:szCs w:val="24"/>
        </w:rPr>
        <w:t xml:space="preserve"> of the CRPD:</w:t>
      </w:r>
    </w:p>
    <w:p w:rsidR="004E2375" w:rsidRDefault="004E2375" w:rsidP="004E2375">
      <w:pPr>
        <w:pStyle w:val="NoSpacing"/>
        <w:jc w:val="both"/>
        <w:rPr>
          <w:rFonts w:ascii="Verdana" w:hAnsi="Verdana"/>
          <w:sz w:val="24"/>
          <w:szCs w:val="24"/>
        </w:rPr>
      </w:pPr>
    </w:p>
    <w:p w:rsidR="004E2375" w:rsidRDefault="004E2375" w:rsidP="004E2375">
      <w:pPr>
        <w:pStyle w:val="NoSpacing"/>
        <w:ind w:left="426" w:right="509"/>
        <w:jc w:val="both"/>
        <w:rPr>
          <w:rFonts w:ascii="Verdana" w:hAnsi="Verdana"/>
          <w:sz w:val="24"/>
          <w:szCs w:val="24"/>
        </w:rPr>
      </w:pPr>
      <w:r>
        <w:rPr>
          <w:rFonts w:ascii="Verdana" w:hAnsi="Verdana"/>
          <w:i/>
          <w:sz w:val="24"/>
          <w:szCs w:val="24"/>
        </w:rPr>
        <w:t>“</w:t>
      </w:r>
      <w:r w:rsidR="007E146A" w:rsidRPr="007E146A">
        <w:rPr>
          <w:rFonts w:ascii="Verdana" w:hAnsi="Verdana"/>
          <w:i/>
          <w:sz w:val="24"/>
          <w:szCs w:val="24"/>
        </w:rPr>
        <w:t>24.</w:t>
      </w:r>
      <w:r w:rsidR="007E146A" w:rsidRPr="007E146A">
        <w:rPr>
          <w:rFonts w:ascii="Verdana" w:hAnsi="Verdana"/>
          <w:i/>
          <w:sz w:val="24"/>
          <w:szCs w:val="24"/>
        </w:rPr>
        <w:tab/>
        <w:t>The IMM agrees with the observations included in the ARPAD</w:t>
      </w:r>
      <w:r>
        <w:rPr>
          <w:rFonts w:ascii="Verdana" w:hAnsi="Verdana"/>
          <w:i/>
          <w:sz w:val="24"/>
          <w:szCs w:val="24"/>
        </w:rPr>
        <w:t xml:space="preserve"> (</w:t>
      </w:r>
      <w:r w:rsidRPr="004E2375">
        <w:rPr>
          <w:rFonts w:ascii="Verdana" w:hAnsi="Verdana"/>
          <w:i/>
          <w:sz w:val="24"/>
          <w:szCs w:val="24"/>
        </w:rPr>
        <w:t xml:space="preserve">Alternative Report of the </w:t>
      </w:r>
      <w:proofErr w:type="spellStart"/>
      <w:r w:rsidRPr="004E2375">
        <w:rPr>
          <w:rFonts w:ascii="Verdana" w:hAnsi="Verdana"/>
          <w:i/>
          <w:sz w:val="24"/>
          <w:szCs w:val="24"/>
        </w:rPr>
        <w:t>Pancyprian</w:t>
      </w:r>
      <w:proofErr w:type="spellEnd"/>
      <w:r w:rsidRPr="004E2375">
        <w:rPr>
          <w:rFonts w:ascii="Verdana" w:hAnsi="Verdana"/>
          <w:i/>
          <w:sz w:val="24"/>
          <w:szCs w:val="24"/>
        </w:rPr>
        <w:t xml:space="preserve"> Alliance for </w:t>
      </w:r>
      <w:proofErr w:type="gramStart"/>
      <w:r w:rsidRPr="004E2375">
        <w:rPr>
          <w:rFonts w:ascii="Verdana" w:hAnsi="Verdana"/>
          <w:i/>
          <w:sz w:val="24"/>
          <w:szCs w:val="24"/>
        </w:rPr>
        <w:t>Disability</w:t>
      </w:r>
      <w:r>
        <w:rPr>
          <w:rFonts w:ascii="Verdana" w:hAnsi="Verdana"/>
          <w:i/>
          <w:sz w:val="24"/>
          <w:szCs w:val="24"/>
        </w:rPr>
        <w:t>)</w:t>
      </w:r>
      <w:r w:rsidR="007E146A" w:rsidRPr="007E146A">
        <w:rPr>
          <w:rFonts w:ascii="Verdana" w:hAnsi="Verdana"/>
          <w:i/>
          <w:sz w:val="24"/>
          <w:szCs w:val="24"/>
        </w:rPr>
        <w:t xml:space="preserve">  regarding</w:t>
      </w:r>
      <w:proofErr w:type="gramEnd"/>
      <w:r w:rsidR="007E146A" w:rsidRPr="007E146A">
        <w:rPr>
          <w:rFonts w:ascii="Verdana" w:hAnsi="Verdana"/>
          <w:i/>
          <w:sz w:val="24"/>
          <w:szCs w:val="24"/>
        </w:rPr>
        <w:t xml:space="preserve"> to the portrayal of persons with disabilities in the media and recommendations made  for raising awareness and training journalists and media providers. </w:t>
      </w:r>
    </w:p>
    <w:p w:rsidR="004E2375" w:rsidRDefault="004E2375" w:rsidP="004E2375">
      <w:pPr>
        <w:pStyle w:val="NoSpacing"/>
        <w:ind w:left="426" w:right="509"/>
        <w:jc w:val="both"/>
        <w:rPr>
          <w:rFonts w:ascii="Verdana" w:hAnsi="Verdana"/>
          <w:sz w:val="24"/>
          <w:szCs w:val="24"/>
        </w:rPr>
      </w:pPr>
    </w:p>
    <w:p w:rsidR="004E2375" w:rsidRDefault="007E146A" w:rsidP="004E2375">
      <w:pPr>
        <w:pStyle w:val="NoSpacing"/>
        <w:ind w:left="426" w:right="509"/>
        <w:jc w:val="both"/>
        <w:rPr>
          <w:rFonts w:ascii="Verdana" w:hAnsi="Verdana"/>
          <w:sz w:val="24"/>
          <w:szCs w:val="24"/>
        </w:rPr>
      </w:pPr>
      <w:r w:rsidRPr="007E146A">
        <w:rPr>
          <w:rFonts w:ascii="Verdana" w:hAnsi="Verdana"/>
          <w:i/>
          <w:sz w:val="24"/>
          <w:szCs w:val="24"/>
        </w:rPr>
        <w:t>25.</w:t>
      </w:r>
      <w:r w:rsidRPr="007E146A">
        <w:rPr>
          <w:rFonts w:ascii="Verdana" w:hAnsi="Verdana"/>
          <w:i/>
          <w:sz w:val="24"/>
          <w:szCs w:val="24"/>
        </w:rPr>
        <w:tab/>
        <w:t>Following the findings of the IMM on the need to combat stereotypes, prejudice and harmful practices for persons with disabilities, a training program for employees in the public sector has been implemented and remains ongoing with the cooperation of the Cyprus Academy of Public Administration and the participation of the DSI</w:t>
      </w:r>
      <w:r>
        <w:rPr>
          <w:rFonts w:ascii="Verdana" w:hAnsi="Verdana"/>
          <w:i/>
          <w:sz w:val="24"/>
          <w:szCs w:val="24"/>
        </w:rPr>
        <w:t xml:space="preserve"> (</w:t>
      </w:r>
      <w:r w:rsidRPr="007E146A">
        <w:rPr>
          <w:rFonts w:ascii="Verdana" w:hAnsi="Verdana"/>
          <w:i/>
          <w:sz w:val="24"/>
          <w:szCs w:val="24"/>
        </w:rPr>
        <w:t>Department for Social Inclusion of Persons with Disabilities</w:t>
      </w:r>
      <w:r>
        <w:rPr>
          <w:rFonts w:ascii="Verdana" w:hAnsi="Verdana"/>
          <w:i/>
          <w:sz w:val="24"/>
          <w:szCs w:val="24"/>
        </w:rPr>
        <w:t xml:space="preserve">) </w:t>
      </w:r>
      <w:r w:rsidRPr="007E146A">
        <w:rPr>
          <w:rFonts w:ascii="Verdana" w:hAnsi="Verdana"/>
          <w:i/>
          <w:sz w:val="24"/>
          <w:szCs w:val="24"/>
        </w:rPr>
        <w:t>and the CCOD</w:t>
      </w:r>
      <w:r>
        <w:rPr>
          <w:rFonts w:ascii="Verdana" w:hAnsi="Verdana"/>
          <w:i/>
          <w:sz w:val="24"/>
          <w:szCs w:val="24"/>
        </w:rPr>
        <w:t xml:space="preserve"> (</w:t>
      </w:r>
      <w:r w:rsidRPr="007E146A">
        <w:rPr>
          <w:rFonts w:ascii="Verdana" w:hAnsi="Verdana"/>
          <w:i/>
          <w:sz w:val="24"/>
          <w:szCs w:val="24"/>
        </w:rPr>
        <w:t>Cyprus Confederation of Organizations for the Disabled</w:t>
      </w:r>
      <w:r>
        <w:rPr>
          <w:rFonts w:ascii="Verdana" w:hAnsi="Verdana"/>
          <w:i/>
          <w:sz w:val="24"/>
          <w:szCs w:val="24"/>
        </w:rPr>
        <w:t>)</w:t>
      </w:r>
      <w:r w:rsidRPr="007E146A">
        <w:rPr>
          <w:rFonts w:ascii="Verdana" w:hAnsi="Verdana"/>
          <w:i/>
          <w:sz w:val="24"/>
          <w:szCs w:val="24"/>
        </w:rPr>
        <w:t xml:space="preserve">. </w:t>
      </w:r>
    </w:p>
    <w:p w:rsidR="004E2375" w:rsidRDefault="004E2375" w:rsidP="004E2375">
      <w:pPr>
        <w:pStyle w:val="NoSpacing"/>
        <w:ind w:left="426" w:right="509"/>
        <w:jc w:val="both"/>
        <w:rPr>
          <w:rFonts w:ascii="Verdana" w:hAnsi="Verdana"/>
          <w:sz w:val="24"/>
          <w:szCs w:val="24"/>
        </w:rPr>
      </w:pPr>
    </w:p>
    <w:p w:rsidR="007E146A" w:rsidRPr="004E2375" w:rsidRDefault="007E146A" w:rsidP="004E2375">
      <w:pPr>
        <w:pStyle w:val="NoSpacing"/>
        <w:ind w:left="426" w:right="509"/>
        <w:jc w:val="both"/>
        <w:rPr>
          <w:rFonts w:ascii="Verdana" w:hAnsi="Verdana"/>
          <w:sz w:val="24"/>
          <w:szCs w:val="24"/>
        </w:rPr>
      </w:pPr>
      <w:r w:rsidRPr="007E146A">
        <w:rPr>
          <w:rFonts w:ascii="Verdana" w:hAnsi="Verdana"/>
          <w:i/>
          <w:sz w:val="24"/>
          <w:szCs w:val="24"/>
        </w:rPr>
        <w:t>26.</w:t>
      </w:r>
      <w:r w:rsidRPr="007E146A">
        <w:rPr>
          <w:rFonts w:ascii="Verdana" w:hAnsi="Verdana"/>
          <w:i/>
          <w:sz w:val="24"/>
          <w:szCs w:val="24"/>
        </w:rPr>
        <w:tab/>
        <w:t xml:space="preserve">The cooperation of the Office of the Ombudsman with the Cyprus Policy Academy does not cover the CRPD while there is no indication that training programs organized by the Ministry of Health reflect the principles and values of the CRPD. The same concern is expressed with regard to the training programs of the DSI mentioned in the </w:t>
      </w:r>
      <w:proofErr w:type="spellStart"/>
      <w:r w:rsidRPr="007E146A">
        <w:rPr>
          <w:rFonts w:ascii="Verdana" w:hAnsi="Verdana"/>
          <w:i/>
          <w:sz w:val="24"/>
          <w:szCs w:val="24"/>
        </w:rPr>
        <w:t>SRLoI</w:t>
      </w:r>
      <w:proofErr w:type="spellEnd"/>
      <w:r w:rsidRPr="007E146A">
        <w:rPr>
          <w:rFonts w:ascii="Verdana" w:hAnsi="Verdana"/>
          <w:i/>
          <w:sz w:val="24"/>
          <w:szCs w:val="24"/>
        </w:rPr>
        <w:t xml:space="preserve"> </w:t>
      </w:r>
      <w:r>
        <w:rPr>
          <w:rFonts w:ascii="Verdana" w:hAnsi="Verdana"/>
          <w:i/>
          <w:sz w:val="24"/>
          <w:szCs w:val="24"/>
        </w:rPr>
        <w:t>(</w:t>
      </w:r>
      <w:r w:rsidRPr="007E146A">
        <w:rPr>
          <w:rFonts w:ascii="Verdana" w:hAnsi="Verdana"/>
          <w:i/>
          <w:sz w:val="24"/>
          <w:szCs w:val="24"/>
        </w:rPr>
        <w:t xml:space="preserve">State Reply to the List of </w:t>
      </w:r>
      <w:proofErr w:type="gramStart"/>
      <w:r w:rsidRPr="007E146A">
        <w:rPr>
          <w:rFonts w:ascii="Verdana" w:hAnsi="Verdana"/>
          <w:i/>
          <w:sz w:val="24"/>
          <w:szCs w:val="24"/>
        </w:rPr>
        <w:t xml:space="preserve">Issues </w:t>
      </w:r>
      <w:r>
        <w:rPr>
          <w:rFonts w:ascii="Verdana" w:hAnsi="Verdana"/>
          <w:i/>
          <w:sz w:val="24"/>
          <w:szCs w:val="24"/>
        </w:rPr>
        <w:t>)</w:t>
      </w:r>
      <w:proofErr w:type="gramEnd"/>
      <w:r>
        <w:rPr>
          <w:rFonts w:ascii="Verdana" w:hAnsi="Verdana"/>
          <w:i/>
          <w:sz w:val="24"/>
          <w:szCs w:val="24"/>
        </w:rPr>
        <w:t xml:space="preserve"> </w:t>
      </w:r>
      <w:r w:rsidRPr="007E146A">
        <w:rPr>
          <w:rFonts w:ascii="Verdana" w:hAnsi="Verdana"/>
          <w:i/>
          <w:sz w:val="24"/>
          <w:szCs w:val="24"/>
        </w:rPr>
        <w:t xml:space="preserve">on the International Classification of Disability Functioning and Health (ICF). </w:t>
      </w:r>
    </w:p>
    <w:p w:rsidR="007E146A" w:rsidRPr="007E146A" w:rsidRDefault="007E146A" w:rsidP="004E2375">
      <w:pPr>
        <w:pStyle w:val="NoSpacing"/>
        <w:ind w:left="426" w:right="509"/>
        <w:jc w:val="both"/>
        <w:rPr>
          <w:rFonts w:ascii="Verdana" w:hAnsi="Verdana"/>
          <w:i/>
          <w:sz w:val="24"/>
          <w:szCs w:val="24"/>
        </w:rPr>
      </w:pPr>
    </w:p>
    <w:p w:rsidR="007E146A" w:rsidRPr="007E146A" w:rsidRDefault="007E146A" w:rsidP="004E2375">
      <w:pPr>
        <w:pStyle w:val="NoSpacing"/>
        <w:ind w:left="426" w:right="509"/>
        <w:jc w:val="both"/>
        <w:rPr>
          <w:rFonts w:ascii="Verdana" w:hAnsi="Verdana"/>
          <w:i/>
          <w:sz w:val="24"/>
          <w:szCs w:val="24"/>
        </w:rPr>
      </w:pPr>
      <w:r w:rsidRPr="007E146A">
        <w:rPr>
          <w:rFonts w:ascii="Verdana" w:hAnsi="Verdana"/>
          <w:i/>
          <w:sz w:val="24"/>
          <w:szCs w:val="24"/>
        </w:rPr>
        <w:lastRenderedPageBreak/>
        <w:t>27.</w:t>
      </w:r>
      <w:r w:rsidRPr="007E146A">
        <w:rPr>
          <w:rFonts w:ascii="Verdana" w:hAnsi="Verdana"/>
          <w:i/>
          <w:sz w:val="24"/>
          <w:szCs w:val="24"/>
        </w:rPr>
        <w:tab/>
        <w:t>The compatibility of the language in documents used/produced by public authorities with the CRPD remains a constant issue before the IMM.</w:t>
      </w:r>
    </w:p>
    <w:p w:rsidR="007E146A" w:rsidRPr="007E146A" w:rsidRDefault="007E146A" w:rsidP="004E2375">
      <w:pPr>
        <w:pStyle w:val="NoSpacing"/>
        <w:ind w:left="426" w:right="509"/>
        <w:jc w:val="both"/>
        <w:rPr>
          <w:rFonts w:ascii="Verdana" w:hAnsi="Verdana"/>
          <w:i/>
          <w:sz w:val="24"/>
          <w:szCs w:val="24"/>
        </w:rPr>
      </w:pPr>
    </w:p>
    <w:p w:rsidR="007E146A" w:rsidRPr="007E146A" w:rsidRDefault="007E146A" w:rsidP="004E2375">
      <w:pPr>
        <w:pStyle w:val="NoSpacing"/>
        <w:ind w:left="426" w:right="509"/>
        <w:jc w:val="both"/>
        <w:rPr>
          <w:rFonts w:ascii="Verdana" w:hAnsi="Verdana"/>
          <w:i/>
          <w:sz w:val="24"/>
          <w:szCs w:val="24"/>
        </w:rPr>
      </w:pPr>
      <w:r w:rsidRPr="007E146A">
        <w:rPr>
          <w:rFonts w:ascii="Verdana" w:hAnsi="Verdana"/>
          <w:i/>
          <w:sz w:val="24"/>
          <w:szCs w:val="24"/>
        </w:rPr>
        <w:t>28.</w:t>
      </w:r>
      <w:r w:rsidRPr="007E146A">
        <w:rPr>
          <w:rFonts w:ascii="Verdana" w:hAnsi="Verdana"/>
          <w:i/>
          <w:sz w:val="24"/>
          <w:szCs w:val="24"/>
        </w:rPr>
        <w:tab/>
        <w:t xml:space="preserve">A recent Report of the IMM analyzed the incompatibility of the language, approaches and philosophy of the Ministry of Education and Culture reflected in the national curricula “Health </w:t>
      </w:r>
      <w:r>
        <w:rPr>
          <w:rFonts w:ascii="Verdana" w:hAnsi="Verdana"/>
          <w:i/>
          <w:sz w:val="24"/>
          <w:szCs w:val="24"/>
        </w:rPr>
        <w:t xml:space="preserve">Education” </w:t>
      </w:r>
      <w:r w:rsidR="004E2375">
        <w:rPr>
          <w:rFonts w:ascii="Verdana" w:hAnsi="Verdana"/>
          <w:i/>
          <w:sz w:val="24"/>
          <w:szCs w:val="24"/>
        </w:rPr>
        <w:t>m</w:t>
      </w:r>
      <w:r>
        <w:rPr>
          <w:rFonts w:ascii="Verdana" w:hAnsi="Verdana"/>
          <w:i/>
          <w:sz w:val="24"/>
          <w:szCs w:val="24"/>
        </w:rPr>
        <w:t xml:space="preserve">entioned in the SR </w:t>
      </w:r>
      <w:r w:rsidR="004E2375">
        <w:rPr>
          <w:rFonts w:ascii="Verdana" w:hAnsi="Verdana"/>
          <w:i/>
          <w:sz w:val="24"/>
          <w:szCs w:val="24"/>
        </w:rPr>
        <w:t xml:space="preserve">(State Report) </w:t>
      </w:r>
      <w:r w:rsidRPr="007E146A">
        <w:rPr>
          <w:rFonts w:ascii="Verdana" w:hAnsi="Verdana"/>
          <w:i/>
          <w:sz w:val="24"/>
          <w:szCs w:val="24"/>
        </w:rPr>
        <w:t>trainings material and everyday practice, with the human rights model, the standards of articles 8 and 24. Knowledge and attitudinal barriers as well as the overall silence regarding disability were pointed out leading to specific recommendations for training of “special teachers” and other persons involved in the school environment and the Ministry of Education and Culture.</w:t>
      </w:r>
    </w:p>
    <w:p w:rsidR="007E146A" w:rsidRPr="007E146A" w:rsidRDefault="007E146A" w:rsidP="004E2375">
      <w:pPr>
        <w:pStyle w:val="NoSpacing"/>
        <w:ind w:left="426" w:right="509"/>
        <w:jc w:val="both"/>
        <w:rPr>
          <w:rFonts w:ascii="Verdana" w:hAnsi="Verdana"/>
          <w:i/>
          <w:sz w:val="24"/>
          <w:szCs w:val="24"/>
        </w:rPr>
      </w:pPr>
    </w:p>
    <w:p w:rsidR="00864101" w:rsidRDefault="007E146A" w:rsidP="004E2375">
      <w:pPr>
        <w:pStyle w:val="NoSpacing"/>
        <w:ind w:left="426" w:right="509"/>
        <w:jc w:val="both"/>
        <w:rPr>
          <w:rFonts w:ascii="Verdana" w:hAnsi="Verdana"/>
          <w:i/>
          <w:sz w:val="24"/>
          <w:szCs w:val="24"/>
        </w:rPr>
      </w:pPr>
      <w:r w:rsidRPr="007E146A">
        <w:rPr>
          <w:rFonts w:ascii="Verdana" w:hAnsi="Verdana"/>
          <w:i/>
          <w:sz w:val="24"/>
          <w:szCs w:val="24"/>
        </w:rPr>
        <w:t>29.</w:t>
      </w:r>
      <w:r w:rsidRPr="007E146A">
        <w:rPr>
          <w:rFonts w:ascii="Verdana" w:hAnsi="Verdana"/>
          <w:i/>
          <w:sz w:val="24"/>
          <w:szCs w:val="24"/>
        </w:rPr>
        <w:tab/>
        <w:t>Save the efforts to always include an awareness raising dimension in the Reports of the IMM conferences campaigns are organized and brochures are being issued</w:t>
      </w:r>
      <w:r w:rsidR="004E2375">
        <w:rPr>
          <w:rFonts w:ascii="Verdana" w:hAnsi="Verdana"/>
          <w:i/>
          <w:sz w:val="24"/>
          <w:szCs w:val="24"/>
        </w:rPr>
        <w:t>”</w:t>
      </w:r>
      <w:r w:rsidRPr="007E146A">
        <w:rPr>
          <w:rFonts w:ascii="Verdana" w:hAnsi="Verdana"/>
          <w:i/>
          <w:sz w:val="24"/>
          <w:szCs w:val="24"/>
        </w:rPr>
        <w:t>.</w:t>
      </w:r>
    </w:p>
    <w:p w:rsidR="004E2375" w:rsidRDefault="004E2375" w:rsidP="007E146A">
      <w:pPr>
        <w:pStyle w:val="NoSpacing"/>
        <w:jc w:val="both"/>
        <w:rPr>
          <w:rFonts w:ascii="Verdana" w:hAnsi="Verdana"/>
          <w:sz w:val="24"/>
          <w:szCs w:val="24"/>
        </w:rPr>
      </w:pPr>
    </w:p>
    <w:p w:rsidR="004E2375" w:rsidRPr="004E2375" w:rsidRDefault="00D30035" w:rsidP="004E2375">
      <w:pPr>
        <w:spacing w:after="0" w:line="240" w:lineRule="auto"/>
        <w:jc w:val="both"/>
        <w:rPr>
          <w:rFonts w:ascii="Verdana" w:hAnsi="Verdana"/>
          <w:sz w:val="24"/>
          <w:szCs w:val="24"/>
        </w:rPr>
      </w:pPr>
      <w:r>
        <w:rPr>
          <w:rFonts w:ascii="Verdana" w:hAnsi="Verdana"/>
          <w:b/>
          <w:color w:val="000000"/>
          <w:sz w:val="24"/>
          <w:szCs w:val="24"/>
        </w:rPr>
        <w:t>3</w:t>
      </w:r>
      <w:r w:rsidR="004E2375" w:rsidRPr="004E2375">
        <w:rPr>
          <w:rFonts w:ascii="Verdana" w:hAnsi="Verdana"/>
          <w:b/>
          <w:sz w:val="24"/>
          <w:szCs w:val="24"/>
        </w:rPr>
        <w:t>.</w:t>
      </w:r>
      <w:r w:rsidR="004E2375" w:rsidRPr="004E2375">
        <w:rPr>
          <w:rFonts w:ascii="Verdana" w:hAnsi="Verdana"/>
          <w:sz w:val="24"/>
          <w:szCs w:val="24"/>
        </w:rPr>
        <w:t xml:space="preserve"> The Committee on the Rights of Persons with Disabilities in its </w:t>
      </w:r>
      <w:r w:rsidR="004E2375" w:rsidRPr="004E2375">
        <w:rPr>
          <w:rFonts w:ascii="Verdana" w:hAnsi="Verdana"/>
          <w:b/>
          <w:sz w:val="24"/>
          <w:szCs w:val="24"/>
        </w:rPr>
        <w:t>Concluding observations</w:t>
      </w:r>
      <w:r w:rsidR="004E2375" w:rsidRPr="004E2375">
        <w:rPr>
          <w:rFonts w:ascii="Verdana" w:hAnsi="Verdana"/>
          <w:sz w:val="24"/>
          <w:szCs w:val="24"/>
        </w:rPr>
        <w:t xml:space="preserve"> on the initial report of Cyprus (2017) noted:</w:t>
      </w:r>
    </w:p>
    <w:p w:rsidR="004E2375" w:rsidRPr="00D30035" w:rsidRDefault="004E2375" w:rsidP="0072301E">
      <w:pPr>
        <w:pStyle w:val="NoSpacing"/>
        <w:jc w:val="both"/>
        <w:rPr>
          <w:rFonts w:ascii="Verdana" w:hAnsi="Verdana"/>
          <w:sz w:val="24"/>
          <w:szCs w:val="24"/>
          <w:lang w:val="en-GB"/>
        </w:rPr>
      </w:pPr>
    </w:p>
    <w:p w:rsidR="004E2375" w:rsidRPr="004E2375" w:rsidRDefault="004E2375" w:rsidP="004E2375">
      <w:pPr>
        <w:pStyle w:val="NoSpacing"/>
        <w:ind w:left="426" w:right="368"/>
        <w:jc w:val="both"/>
        <w:rPr>
          <w:rFonts w:ascii="Verdana" w:hAnsi="Verdana"/>
          <w:i/>
          <w:sz w:val="24"/>
          <w:szCs w:val="24"/>
        </w:rPr>
      </w:pPr>
      <w:r w:rsidRPr="004E2375">
        <w:rPr>
          <w:rFonts w:ascii="Verdana" w:hAnsi="Verdana"/>
          <w:i/>
          <w:sz w:val="24"/>
          <w:szCs w:val="24"/>
        </w:rPr>
        <w:t>Awareness-raising (art. 8)</w:t>
      </w:r>
    </w:p>
    <w:p w:rsidR="004E2375" w:rsidRPr="004E2375" w:rsidRDefault="004E2375" w:rsidP="004E2375">
      <w:pPr>
        <w:pStyle w:val="NoSpacing"/>
        <w:ind w:left="426" w:right="368"/>
        <w:jc w:val="both"/>
        <w:rPr>
          <w:rFonts w:ascii="Verdana" w:hAnsi="Verdana"/>
          <w:i/>
          <w:sz w:val="24"/>
          <w:szCs w:val="24"/>
        </w:rPr>
      </w:pPr>
    </w:p>
    <w:p w:rsidR="004E2375" w:rsidRPr="004E2375" w:rsidRDefault="004E2375" w:rsidP="004E2375">
      <w:pPr>
        <w:pStyle w:val="NoSpacing"/>
        <w:ind w:left="426" w:right="368"/>
        <w:jc w:val="both"/>
        <w:rPr>
          <w:rFonts w:ascii="Verdana" w:hAnsi="Verdana"/>
          <w:i/>
          <w:sz w:val="24"/>
          <w:szCs w:val="24"/>
        </w:rPr>
      </w:pPr>
      <w:r w:rsidRPr="004E2375">
        <w:rPr>
          <w:rFonts w:ascii="Verdana" w:hAnsi="Verdana"/>
          <w:i/>
          <w:sz w:val="24"/>
          <w:szCs w:val="24"/>
        </w:rPr>
        <w:t>23. The Committee notes with concern that awareness about the Convention is low. It is also concerned about the lack of adequate awareness-raising campaigns targeted at public and private actors on the Convention in general, in particular on the elimination of disability-based discrimination.</w:t>
      </w:r>
    </w:p>
    <w:p w:rsidR="004E2375" w:rsidRPr="004E2375" w:rsidRDefault="004E2375" w:rsidP="004E2375">
      <w:pPr>
        <w:pStyle w:val="NoSpacing"/>
        <w:ind w:left="426" w:right="368"/>
        <w:jc w:val="both"/>
        <w:rPr>
          <w:rFonts w:ascii="Verdana" w:hAnsi="Verdana"/>
          <w:i/>
          <w:sz w:val="24"/>
          <w:szCs w:val="24"/>
        </w:rPr>
      </w:pPr>
    </w:p>
    <w:p w:rsidR="004E2375" w:rsidRPr="004E2375" w:rsidRDefault="004E2375" w:rsidP="004E2375">
      <w:pPr>
        <w:pStyle w:val="NoSpacing"/>
        <w:ind w:left="426" w:right="368"/>
        <w:jc w:val="both"/>
        <w:rPr>
          <w:rFonts w:ascii="Verdana" w:hAnsi="Verdana"/>
          <w:i/>
          <w:sz w:val="24"/>
          <w:szCs w:val="24"/>
        </w:rPr>
      </w:pPr>
      <w:r w:rsidRPr="004E2375">
        <w:rPr>
          <w:rFonts w:ascii="Verdana" w:hAnsi="Verdana"/>
          <w:i/>
          <w:sz w:val="24"/>
          <w:szCs w:val="24"/>
        </w:rPr>
        <w:t>24. The Committee recommends that the State party, regularly and in close collaboration with representative organizations of persons with disabilities in line with article 4 (3) of the Convention:</w:t>
      </w:r>
    </w:p>
    <w:p w:rsidR="004E2375" w:rsidRPr="004E2375" w:rsidRDefault="004E2375" w:rsidP="004E2375">
      <w:pPr>
        <w:pStyle w:val="NoSpacing"/>
        <w:ind w:left="426" w:right="368"/>
        <w:jc w:val="both"/>
        <w:rPr>
          <w:rFonts w:ascii="Verdana" w:hAnsi="Verdana"/>
          <w:i/>
          <w:sz w:val="24"/>
          <w:szCs w:val="24"/>
        </w:rPr>
      </w:pPr>
      <w:r w:rsidRPr="004E2375">
        <w:rPr>
          <w:rFonts w:ascii="Verdana" w:hAnsi="Verdana"/>
          <w:i/>
          <w:sz w:val="24"/>
          <w:szCs w:val="24"/>
        </w:rPr>
        <w:t>(a) Develop and implement adequately funded awareness-raising initiatives to eliminate sociocultural discrimination and to foster knowledge of the Convention among the general public of all ages, and in both the public and private sectors;</w:t>
      </w:r>
    </w:p>
    <w:p w:rsidR="004E2375" w:rsidRPr="004E2375" w:rsidRDefault="004E2375" w:rsidP="004E2375">
      <w:pPr>
        <w:pStyle w:val="NoSpacing"/>
        <w:ind w:left="426" w:right="368"/>
        <w:jc w:val="both"/>
        <w:rPr>
          <w:rFonts w:ascii="Verdana" w:hAnsi="Verdana"/>
          <w:i/>
          <w:sz w:val="24"/>
          <w:szCs w:val="24"/>
        </w:rPr>
      </w:pPr>
      <w:r w:rsidRPr="004E2375">
        <w:rPr>
          <w:rFonts w:ascii="Verdana" w:hAnsi="Verdana"/>
          <w:i/>
          <w:sz w:val="24"/>
          <w:szCs w:val="24"/>
        </w:rPr>
        <w:t>(b) Initiate and evaluate cross-sectoral campaigns and trainings reinforcing a positive image of persons with disabilities as independent, dignified and capable holders of human rights.</w:t>
      </w:r>
    </w:p>
    <w:p w:rsidR="004E2375" w:rsidRDefault="004E2375" w:rsidP="004E2375">
      <w:pPr>
        <w:pStyle w:val="NoSpacing"/>
        <w:jc w:val="both"/>
        <w:rPr>
          <w:rFonts w:ascii="Verdana" w:hAnsi="Verdana"/>
          <w:sz w:val="24"/>
          <w:szCs w:val="24"/>
        </w:rPr>
      </w:pPr>
    </w:p>
    <w:p w:rsidR="00D30035" w:rsidRDefault="00D30035" w:rsidP="00D30035">
      <w:pPr>
        <w:pStyle w:val="NoSpacing"/>
        <w:jc w:val="both"/>
        <w:rPr>
          <w:rFonts w:ascii="Verdana" w:hAnsi="Verdana"/>
          <w:i/>
          <w:sz w:val="24"/>
          <w:szCs w:val="24"/>
        </w:rPr>
      </w:pPr>
      <w:r>
        <w:rPr>
          <w:rFonts w:ascii="Verdana" w:hAnsi="Verdana"/>
          <w:b/>
          <w:sz w:val="24"/>
          <w:szCs w:val="24"/>
        </w:rPr>
        <w:t>4</w:t>
      </w:r>
      <w:r w:rsidRPr="0072301E">
        <w:rPr>
          <w:rFonts w:ascii="Verdana" w:hAnsi="Verdana"/>
          <w:b/>
          <w:sz w:val="24"/>
          <w:szCs w:val="24"/>
        </w:rPr>
        <w:t>.</w:t>
      </w:r>
      <w:r w:rsidRPr="0072301E">
        <w:rPr>
          <w:rFonts w:ascii="Verdana" w:hAnsi="Verdana"/>
          <w:sz w:val="24"/>
          <w:szCs w:val="24"/>
        </w:rPr>
        <w:t xml:space="preserve"> In 2017, the Ministry of </w:t>
      </w:r>
      <w:proofErr w:type="spellStart"/>
      <w:r w:rsidRPr="0072301E">
        <w:rPr>
          <w:rFonts w:ascii="Verdana" w:hAnsi="Verdana"/>
          <w:sz w:val="24"/>
          <w:szCs w:val="24"/>
        </w:rPr>
        <w:t>Labour</w:t>
      </w:r>
      <w:proofErr w:type="spellEnd"/>
      <w:r w:rsidRPr="0072301E">
        <w:rPr>
          <w:rFonts w:ascii="Verdana" w:hAnsi="Verdana"/>
          <w:sz w:val="24"/>
          <w:szCs w:val="24"/>
        </w:rPr>
        <w:t xml:space="preserve">, Welfare and Social Insurance and the Department for Social Inclusion of Persons with Disabilities issued </w:t>
      </w:r>
      <w:r w:rsidRPr="0072301E">
        <w:rPr>
          <w:rFonts w:ascii="Verdana" w:hAnsi="Verdana"/>
          <w:sz w:val="24"/>
          <w:szCs w:val="24"/>
        </w:rPr>
        <w:lastRenderedPageBreak/>
        <w:t xml:space="preserve">the </w:t>
      </w:r>
      <w:r w:rsidRPr="0072301E">
        <w:rPr>
          <w:rFonts w:ascii="Verdana" w:hAnsi="Verdana"/>
          <w:b/>
          <w:sz w:val="24"/>
          <w:szCs w:val="24"/>
        </w:rPr>
        <w:t>First National Strategy for Disability 2018-2028</w:t>
      </w:r>
      <w:r w:rsidRPr="0072301E">
        <w:rPr>
          <w:rFonts w:ascii="Verdana" w:hAnsi="Verdana"/>
          <w:sz w:val="24"/>
          <w:szCs w:val="24"/>
        </w:rPr>
        <w:t>. According to paragraph 4.1</w:t>
      </w:r>
      <w:r w:rsidRPr="0072301E">
        <w:rPr>
          <w:rFonts w:ascii="Verdana" w:hAnsi="Verdana"/>
          <w:sz w:val="24"/>
          <w:szCs w:val="24"/>
          <w:lang w:val="en-GB"/>
        </w:rPr>
        <w:t>2</w:t>
      </w:r>
      <w:r w:rsidRPr="0072301E">
        <w:rPr>
          <w:rFonts w:ascii="Verdana" w:hAnsi="Verdana"/>
          <w:sz w:val="24"/>
          <w:szCs w:val="24"/>
        </w:rPr>
        <w:t xml:space="preserve"> of the Strategy, the strategic goals and objectives that will guide any policy and taken measures and actions, include, among others, </w:t>
      </w:r>
      <w:r w:rsidRPr="0072301E">
        <w:rPr>
          <w:rFonts w:ascii="Verdana" w:hAnsi="Verdana"/>
          <w:i/>
          <w:sz w:val="24"/>
          <w:szCs w:val="24"/>
        </w:rPr>
        <w:t>“</w:t>
      </w:r>
      <w:proofErr w:type="spellStart"/>
      <w:r w:rsidRPr="0072301E">
        <w:rPr>
          <w:rFonts w:ascii="Verdana" w:hAnsi="Verdana"/>
          <w:i/>
          <w:sz w:val="24"/>
          <w:szCs w:val="24"/>
        </w:rPr>
        <w:t>Cultivat</w:t>
      </w:r>
      <w:proofErr w:type="spellEnd"/>
      <w:r w:rsidRPr="0072301E">
        <w:rPr>
          <w:rFonts w:ascii="Verdana" w:hAnsi="Verdana"/>
          <w:i/>
          <w:sz w:val="24"/>
          <w:szCs w:val="24"/>
          <w:lang w:val="en-GB"/>
        </w:rPr>
        <w:t>ion</w:t>
      </w:r>
      <w:r w:rsidRPr="0072301E">
        <w:rPr>
          <w:rFonts w:ascii="Verdana" w:hAnsi="Verdana"/>
          <w:i/>
          <w:sz w:val="24"/>
          <w:szCs w:val="24"/>
        </w:rPr>
        <w:t xml:space="preserve"> and fostering of a culture of equality and non-discrimination, via information campaigns, learning and training activities and capitalizing new information and communication technologies”.</w:t>
      </w:r>
    </w:p>
    <w:p w:rsidR="00D30035" w:rsidRPr="0072301E" w:rsidRDefault="00D30035" w:rsidP="00D30035">
      <w:pPr>
        <w:pStyle w:val="NoSpacing"/>
        <w:jc w:val="both"/>
        <w:rPr>
          <w:rFonts w:ascii="Verdana" w:hAnsi="Verdana"/>
          <w:i/>
          <w:sz w:val="24"/>
          <w:szCs w:val="24"/>
        </w:rPr>
      </w:pPr>
    </w:p>
    <w:p w:rsidR="00D30035" w:rsidRDefault="00D30035" w:rsidP="00D30035">
      <w:pPr>
        <w:pStyle w:val="NoSpacing"/>
        <w:jc w:val="both"/>
        <w:rPr>
          <w:rFonts w:ascii="Verdana" w:hAnsi="Verdana"/>
          <w:sz w:val="24"/>
          <w:szCs w:val="24"/>
        </w:rPr>
      </w:pPr>
      <w:r>
        <w:rPr>
          <w:rFonts w:ascii="Verdana" w:hAnsi="Verdana"/>
          <w:b/>
          <w:sz w:val="24"/>
          <w:szCs w:val="24"/>
        </w:rPr>
        <w:t>5</w:t>
      </w:r>
      <w:r w:rsidRPr="00BC31A5">
        <w:rPr>
          <w:rFonts w:ascii="Verdana" w:hAnsi="Verdana"/>
          <w:b/>
          <w:sz w:val="24"/>
          <w:szCs w:val="24"/>
        </w:rPr>
        <w:t>.</w:t>
      </w:r>
      <w:r>
        <w:rPr>
          <w:rFonts w:ascii="Verdana" w:hAnsi="Verdana"/>
          <w:sz w:val="24"/>
          <w:szCs w:val="24"/>
        </w:rPr>
        <w:t xml:space="preserve"> </w:t>
      </w:r>
      <w:r w:rsidRPr="0072301E">
        <w:rPr>
          <w:rFonts w:ascii="Verdana" w:hAnsi="Verdana"/>
          <w:sz w:val="24"/>
          <w:szCs w:val="24"/>
        </w:rPr>
        <w:t xml:space="preserve">The Ministry and the abovementioned Department have also issued, in December of 2017, the </w:t>
      </w:r>
      <w:r w:rsidRPr="0072301E">
        <w:rPr>
          <w:rFonts w:ascii="Verdana" w:hAnsi="Verdana"/>
          <w:b/>
          <w:sz w:val="24"/>
          <w:szCs w:val="24"/>
        </w:rPr>
        <w:t>Second National Action Plan for Disability 2018-2020</w:t>
      </w:r>
      <w:r w:rsidRPr="0072301E">
        <w:rPr>
          <w:rFonts w:ascii="Verdana" w:hAnsi="Verdana"/>
          <w:sz w:val="24"/>
          <w:szCs w:val="24"/>
        </w:rPr>
        <w:t>, according to which:</w:t>
      </w:r>
    </w:p>
    <w:p w:rsidR="001E7329" w:rsidRPr="001E7329" w:rsidRDefault="001E7329" w:rsidP="00D30035">
      <w:pPr>
        <w:pStyle w:val="NoSpacing"/>
        <w:jc w:val="both"/>
        <w:rPr>
          <w:rFonts w:ascii="Verdana" w:hAnsi="Verdana"/>
          <w:sz w:val="12"/>
          <w:szCs w:val="24"/>
        </w:rPr>
      </w:pPr>
    </w:p>
    <w:p w:rsidR="00D30035" w:rsidRDefault="00D30035" w:rsidP="00D30035">
      <w:pPr>
        <w:pStyle w:val="NoSpacing"/>
        <w:numPr>
          <w:ilvl w:val="0"/>
          <w:numId w:val="1"/>
        </w:numPr>
        <w:jc w:val="both"/>
        <w:rPr>
          <w:rFonts w:ascii="Verdana" w:hAnsi="Verdana"/>
          <w:sz w:val="24"/>
          <w:szCs w:val="24"/>
        </w:rPr>
      </w:pPr>
      <w:r w:rsidRPr="0072301E">
        <w:rPr>
          <w:rFonts w:ascii="Verdana" w:hAnsi="Verdana"/>
          <w:sz w:val="24"/>
          <w:szCs w:val="24"/>
        </w:rPr>
        <w:t>There is a suggested action for the Department to inform, educate and disseminate knowledge and information on disability within the framework of the UN Convention on the Rights of Persons with Disabilities. The expected result for this action, is raising awareness and knowledge regarding disability to people of all ages, with or without disabilities (par. 25).</w:t>
      </w:r>
    </w:p>
    <w:p w:rsidR="001E7329" w:rsidRPr="001E7329" w:rsidRDefault="001E7329" w:rsidP="001E7329">
      <w:pPr>
        <w:pStyle w:val="NoSpacing"/>
        <w:ind w:left="720"/>
        <w:jc w:val="both"/>
        <w:rPr>
          <w:rFonts w:ascii="Verdana" w:hAnsi="Verdana"/>
          <w:sz w:val="12"/>
          <w:szCs w:val="24"/>
        </w:rPr>
      </w:pPr>
    </w:p>
    <w:p w:rsidR="00D30035" w:rsidRDefault="00D30035" w:rsidP="00D30035">
      <w:pPr>
        <w:pStyle w:val="NoSpacing"/>
        <w:numPr>
          <w:ilvl w:val="0"/>
          <w:numId w:val="1"/>
        </w:numPr>
        <w:jc w:val="both"/>
        <w:rPr>
          <w:rFonts w:ascii="Verdana" w:hAnsi="Verdana"/>
          <w:sz w:val="24"/>
          <w:szCs w:val="24"/>
        </w:rPr>
      </w:pPr>
      <w:r w:rsidRPr="0072301E">
        <w:rPr>
          <w:rFonts w:ascii="Verdana" w:hAnsi="Verdana"/>
          <w:sz w:val="24"/>
          <w:szCs w:val="24"/>
        </w:rPr>
        <w:t xml:space="preserve">The Ministry of Education and Culture will inform student about the rights of persons with disabilities. The expected result for this action, is, among others, the development of positive attitudes towards disability with a purpose the acceptance and the positive interaction. </w:t>
      </w:r>
    </w:p>
    <w:p w:rsidR="001E7329" w:rsidRPr="001E7329" w:rsidRDefault="001E7329" w:rsidP="001E7329">
      <w:pPr>
        <w:pStyle w:val="NoSpacing"/>
        <w:jc w:val="both"/>
        <w:rPr>
          <w:rFonts w:ascii="Verdana" w:hAnsi="Verdana"/>
          <w:sz w:val="12"/>
          <w:szCs w:val="24"/>
        </w:rPr>
      </w:pPr>
    </w:p>
    <w:p w:rsidR="00D30035" w:rsidRDefault="00D30035" w:rsidP="00D30035">
      <w:pPr>
        <w:pStyle w:val="NoSpacing"/>
        <w:ind w:left="720"/>
        <w:jc w:val="both"/>
        <w:rPr>
          <w:rFonts w:ascii="Verdana" w:hAnsi="Verdana"/>
          <w:sz w:val="24"/>
          <w:szCs w:val="24"/>
        </w:rPr>
      </w:pPr>
      <w:r w:rsidRPr="0072301E">
        <w:rPr>
          <w:rFonts w:ascii="Verdana" w:hAnsi="Verdana"/>
          <w:sz w:val="24"/>
          <w:szCs w:val="24"/>
        </w:rPr>
        <w:t>There is also a suggested action for the Ministry to promote new actions for the elimination of stereotypes in education against women and girls with disabilities. The expected result for this action, is the abolishment of stereotypes in education against women and girls with disabilities.</w:t>
      </w:r>
    </w:p>
    <w:p w:rsidR="001E7329" w:rsidRPr="001E7329" w:rsidRDefault="001E7329" w:rsidP="001E7329">
      <w:pPr>
        <w:pStyle w:val="NoSpacing"/>
        <w:jc w:val="both"/>
        <w:rPr>
          <w:rFonts w:ascii="Verdana" w:hAnsi="Verdana"/>
          <w:sz w:val="12"/>
          <w:szCs w:val="24"/>
        </w:rPr>
      </w:pPr>
    </w:p>
    <w:p w:rsidR="00D30035" w:rsidRPr="001E7329" w:rsidRDefault="00D30035" w:rsidP="00D30035">
      <w:pPr>
        <w:pStyle w:val="NoSpacing"/>
        <w:numPr>
          <w:ilvl w:val="0"/>
          <w:numId w:val="1"/>
        </w:numPr>
        <w:jc w:val="both"/>
        <w:rPr>
          <w:rFonts w:ascii="Verdana" w:hAnsi="Verdana"/>
          <w:i/>
          <w:sz w:val="24"/>
          <w:szCs w:val="24"/>
        </w:rPr>
      </w:pPr>
      <w:r w:rsidRPr="0072301E">
        <w:rPr>
          <w:rFonts w:ascii="Verdana" w:hAnsi="Verdana"/>
          <w:sz w:val="24"/>
          <w:szCs w:val="24"/>
        </w:rPr>
        <w:t xml:space="preserve">The Ministry of </w:t>
      </w:r>
      <w:r w:rsidRPr="00EC2FCD">
        <w:rPr>
          <w:rFonts w:ascii="Verdana" w:hAnsi="Verdana"/>
          <w:sz w:val="24"/>
          <w:szCs w:val="24"/>
          <w:lang w:val="en-GB"/>
        </w:rPr>
        <w:t>Health</w:t>
      </w:r>
      <w:r w:rsidRPr="0072301E">
        <w:rPr>
          <w:rFonts w:ascii="Verdana" w:hAnsi="Verdana"/>
          <w:sz w:val="24"/>
          <w:szCs w:val="24"/>
        </w:rPr>
        <w:t xml:space="preserve"> will </w:t>
      </w:r>
      <w:r w:rsidRPr="00EC2FCD">
        <w:rPr>
          <w:rFonts w:ascii="Verdana" w:hAnsi="Verdana"/>
          <w:sz w:val="24"/>
          <w:szCs w:val="24"/>
          <w:lang w:val="en-GB"/>
        </w:rPr>
        <w:t xml:space="preserve">provide </w:t>
      </w:r>
      <w:r w:rsidRPr="00EC2FCD">
        <w:rPr>
          <w:rFonts w:ascii="Verdana" w:hAnsi="Verdana"/>
          <w:sz w:val="24"/>
          <w:szCs w:val="24"/>
        </w:rPr>
        <w:t xml:space="preserve">First Aid Training Seminars for Officers - </w:t>
      </w:r>
      <w:proofErr w:type="spellStart"/>
      <w:r w:rsidRPr="00EC2FCD">
        <w:rPr>
          <w:rFonts w:ascii="Verdana" w:hAnsi="Verdana"/>
          <w:sz w:val="24"/>
          <w:szCs w:val="24"/>
        </w:rPr>
        <w:t>Carers</w:t>
      </w:r>
      <w:proofErr w:type="spellEnd"/>
      <w:r w:rsidRPr="00EC2FCD">
        <w:rPr>
          <w:rFonts w:ascii="Verdana" w:hAnsi="Verdana"/>
          <w:sz w:val="24"/>
          <w:szCs w:val="24"/>
        </w:rPr>
        <w:t xml:space="preserve"> of Institutions for </w:t>
      </w:r>
      <w:r>
        <w:rPr>
          <w:rFonts w:ascii="Verdana" w:hAnsi="Verdana"/>
          <w:sz w:val="24"/>
          <w:szCs w:val="24"/>
        </w:rPr>
        <w:t>persons with d</w:t>
      </w:r>
      <w:r w:rsidRPr="00EC2FCD">
        <w:rPr>
          <w:rFonts w:ascii="Verdana" w:hAnsi="Verdana"/>
          <w:sz w:val="24"/>
          <w:szCs w:val="24"/>
        </w:rPr>
        <w:t>isabilities</w:t>
      </w:r>
      <w:r>
        <w:rPr>
          <w:rFonts w:ascii="Verdana" w:hAnsi="Verdana"/>
          <w:sz w:val="24"/>
          <w:szCs w:val="24"/>
        </w:rPr>
        <w:t>, aiming to improve</w:t>
      </w:r>
      <w:r w:rsidRPr="00EC2FCD">
        <w:rPr>
          <w:rFonts w:ascii="Verdana" w:hAnsi="Verdana"/>
          <w:sz w:val="24"/>
          <w:szCs w:val="24"/>
        </w:rPr>
        <w:t xml:space="preserve"> the provision of services to pe</w:t>
      </w:r>
      <w:r>
        <w:rPr>
          <w:rFonts w:ascii="Verdana" w:hAnsi="Verdana"/>
          <w:sz w:val="24"/>
          <w:szCs w:val="24"/>
        </w:rPr>
        <w:t>rsons</w:t>
      </w:r>
      <w:r w:rsidRPr="00EC2FCD">
        <w:rPr>
          <w:rFonts w:ascii="Verdana" w:hAnsi="Verdana"/>
          <w:sz w:val="24"/>
          <w:szCs w:val="24"/>
        </w:rPr>
        <w:t xml:space="preserve"> with disabilities</w:t>
      </w:r>
      <w:r>
        <w:rPr>
          <w:rFonts w:ascii="Verdana" w:hAnsi="Verdana"/>
          <w:sz w:val="24"/>
          <w:szCs w:val="24"/>
        </w:rPr>
        <w:t>.</w:t>
      </w:r>
    </w:p>
    <w:p w:rsidR="001E7329" w:rsidRPr="001E7329" w:rsidRDefault="001E7329" w:rsidP="001E7329">
      <w:pPr>
        <w:pStyle w:val="NoSpacing"/>
        <w:ind w:left="720"/>
        <w:jc w:val="both"/>
        <w:rPr>
          <w:rFonts w:ascii="Verdana" w:hAnsi="Verdana"/>
          <w:i/>
          <w:sz w:val="12"/>
          <w:szCs w:val="24"/>
        </w:rPr>
      </w:pPr>
    </w:p>
    <w:p w:rsidR="00D30035" w:rsidRDefault="00D30035" w:rsidP="00D30035">
      <w:pPr>
        <w:pStyle w:val="NoSpacing"/>
        <w:ind w:left="720"/>
        <w:jc w:val="both"/>
        <w:rPr>
          <w:rFonts w:ascii="Verdana" w:hAnsi="Verdana"/>
          <w:sz w:val="24"/>
          <w:szCs w:val="24"/>
        </w:rPr>
      </w:pPr>
      <w:r w:rsidRPr="0072301E">
        <w:rPr>
          <w:rFonts w:ascii="Verdana" w:hAnsi="Verdana"/>
          <w:sz w:val="24"/>
          <w:szCs w:val="24"/>
        </w:rPr>
        <w:t>There is a suggested action for the Ministry to</w:t>
      </w:r>
      <w:r w:rsidRPr="00EC2FCD">
        <w:t xml:space="preserve"> </w:t>
      </w:r>
      <w:r>
        <w:rPr>
          <w:rFonts w:ascii="Verdana" w:hAnsi="Verdana"/>
          <w:sz w:val="24"/>
          <w:szCs w:val="24"/>
        </w:rPr>
        <w:t>c</w:t>
      </w:r>
      <w:r w:rsidRPr="00EC2FCD">
        <w:rPr>
          <w:rFonts w:ascii="Verdana" w:hAnsi="Verdana"/>
          <w:sz w:val="24"/>
          <w:szCs w:val="24"/>
        </w:rPr>
        <w:t xml:space="preserve">onvert 4 information leaflets </w:t>
      </w:r>
      <w:r>
        <w:rPr>
          <w:rFonts w:ascii="Verdana" w:hAnsi="Verdana"/>
          <w:sz w:val="24"/>
          <w:szCs w:val="24"/>
        </w:rPr>
        <w:t>to</w:t>
      </w:r>
      <w:r w:rsidRPr="00EC2FCD">
        <w:rPr>
          <w:rFonts w:ascii="Verdana" w:hAnsi="Verdana"/>
          <w:sz w:val="24"/>
          <w:szCs w:val="24"/>
        </w:rPr>
        <w:t xml:space="preserve"> </w:t>
      </w:r>
      <w:r>
        <w:rPr>
          <w:rFonts w:ascii="Verdana" w:hAnsi="Verdana"/>
          <w:sz w:val="24"/>
          <w:szCs w:val="24"/>
        </w:rPr>
        <w:t>b</w:t>
      </w:r>
      <w:r w:rsidRPr="00EC2FCD">
        <w:rPr>
          <w:rFonts w:ascii="Verdana" w:hAnsi="Verdana"/>
          <w:sz w:val="24"/>
          <w:szCs w:val="24"/>
        </w:rPr>
        <w:t>raille or audio</w:t>
      </w:r>
      <w:r>
        <w:rPr>
          <w:rFonts w:ascii="Verdana" w:hAnsi="Verdana"/>
          <w:sz w:val="24"/>
          <w:szCs w:val="24"/>
        </w:rPr>
        <w:t xml:space="preserve"> files and </w:t>
      </w:r>
      <w:proofErr w:type="spellStart"/>
      <w:r>
        <w:rPr>
          <w:rFonts w:ascii="Verdana" w:hAnsi="Verdana"/>
          <w:sz w:val="24"/>
          <w:szCs w:val="24"/>
        </w:rPr>
        <w:t>to</w:t>
      </w:r>
      <w:proofErr w:type="spellEnd"/>
      <w:r w:rsidRPr="00EC2FCD">
        <w:rPr>
          <w:rFonts w:ascii="Verdana" w:hAnsi="Verdana"/>
          <w:sz w:val="24"/>
          <w:szCs w:val="24"/>
        </w:rPr>
        <w:t xml:space="preserve"> Easy to Read accessible text for people with intellectual disabilities.</w:t>
      </w:r>
    </w:p>
    <w:p w:rsidR="001E7329" w:rsidRPr="001E7329" w:rsidRDefault="001E7329" w:rsidP="001E7329">
      <w:pPr>
        <w:pStyle w:val="NoSpacing"/>
        <w:jc w:val="both"/>
        <w:rPr>
          <w:rFonts w:ascii="Verdana" w:hAnsi="Verdana"/>
          <w:i/>
          <w:sz w:val="12"/>
          <w:szCs w:val="24"/>
        </w:rPr>
      </w:pPr>
    </w:p>
    <w:p w:rsidR="00D30035" w:rsidRDefault="00D30035" w:rsidP="00D30035">
      <w:pPr>
        <w:pStyle w:val="NoSpacing"/>
        <w:numPr>
          <w:ilvl w:val="0"/>
          <w:numId w:val="1"/>
        </w:numPr>
        <w:jc w:val="both"/>
        <w:rPr>
          <w:rFonts w:ascii="Verdana" w:hAnsi="Verdana"/>
          <w:sz w:val="24"/>
          <w:szCs w:val="24"/>
        </w:rPr>
      </w:pPr>
      <w:r w:rsidRPr="00D748F8">
        <w:rPr>
          <w:rFonts w:ascii="Verdana" w:hAnsi="Verdana"/>
          <w:sz w:val="24"/>
          <w:szCs w:val="24"/>
        </w:rPr>
        <w:t xml:space="preserve">The Department of Public Works of the Ministry of Transport, Communication and Works </w:t>
      </w:r>
      <w:r>
        <w:rPr>
          <w:rFonts w:ascii="Verdana" w:hAnsi="Verdana"/>
          <w:sz w:val="24"/>
          <w:szCs w:val="24"/>
        </w:rPr>
        <w:t xml:space="preserve">(a) </w:t>
      </w:r>
      <w:r w:rsidRPr="00D748F8">
        <w:rPr>
          <w:rFonts w:ascii="Verdana" w:hAnsi="Verdana"/>
          <w:sz w:val="24"/>
          <w:szCs w:val="24"/>
        </w:rPr>
        <w:t>will take measures to improve accessibility of privately owned public service buildings as well as the accessibility of the roads</w:t>
      </w:r>
      <w:r>
        <w:rPr>
          <w:rFonts w:ascii="Verdana" w:hAnsi="Verdana"/>
          <w:sz w:val="24"/>
          <w:szCs w:val="24"/>
        </w:rPr>
        <w:t xml:space="preserve">, (b) will </w:t>
      </w:r>
      <w:r w:rsidRPr="00D748F8">
        <w:rPr>
          <w:rFonts w:ascii="Verdana" w:hAnsi="Verdana"/>
          <w:sz w:val="24"/>
          <w:szCs w:val="24"/>
        </w:rPr>
        <w:t>promote public transport internet applications in "AA" standard accessible format</w:t>
      </w:r>
      <w:r>
        <w:rPr>
          <w:rFonts w:ascii="Verdana" w:hAnsi="Verdana"/>
          <w:sz w:val="24"/>
          <w:szCs w:val="24"/>
        </w:rPr>
        <w:t xml:space="preserve"> and </w:t>
      </w:r>
      <w:r w:rsidRPr="00D748F8">
        <w:rPr>
          <w:rFonts w:ascii="Verdana" w:hAnsi="Verdana"/>
          <w:sz w:val="24"/>
          <w:szCs w:val="24"/>
        </w:rPr>
        <w:t>audio and visual information on new buses.</w:t>
      </w:r>
    </w:p>
    <w:p w:rsidR="001E7329" w:rsidRPr="001E7329" w:rsidRDefault="001E7329" w:rsidP="001E7329">
      <w:pPr>
        <w:pStyle w:val="NoSpacing"/>
        <w:ind w:left="720"/>
        <w:jc w:val="both"/>
        <w:rPr>
          <w:rFonts w:ascii="Verdana" w:hAnsi="Verdana"/>
          <w:sz w:val="12"/>
          <w:szCs w:val="24"/>
        </w:rPr>
      </w:pPr>
    </w:p>
    <w:p w:rsidR="00D30035" w:rsidRDefault="00D30035" w:rsidP="00D30035">
      <w:pPr>
        <w:pStyle w:val="NoSpacing"/>
        <w:numPr>
          <w:ilvl w:val="0"/>
          <w:numId w:val="1"/>
        </w:numPr>
        <w:jc w:val="both"/>
        <w:rPr>
          <w:rFonts w:ascii="Verdana" w:hAnsi="Verdana"/>
          <w:sz w:val="24"/>
          <w:szCs w:val="24"/>
        </w:rPr>
      </w:pPr>
      <w:r>
        <w:rPr>
          <w:rFonts w:ascii="Verdana" w:hAnsi="Verdana"/>
          <w:sz w:val="24"/>
          <w:szCs w:val="24"/>
        </w:rPr>
        <w:t xml:space="preserve">The Department of Civil Aviation of the same Ministry, will promote </w:t>
      </w:r>
      <w:r w:rsidRPr="00BC31A5">
        <w:rPr>
          <w:rFonts w:ascii="Verdana" w:hAnsi="Verdana"/>
          <w:sz w:val="24"/>
          <w:szCs w:val="24"/>
        </w:rPr>
        <w:t>seminars for information on specialized infrastructure and facilities</w:t>
      </w:r>
      <w:r>
        <w:rPr>
          <w:rFonts w:ascii="Verdana" w:hAnsi="Verdana"/>
          <w:sz w:val="24"/>
          <w:szCs w:val="24"/>
        </w:rPr>
        <w:t xml:space="preserve"> for passengers with disabilities and the airport </w:t>
      </w:r>
      <w:r>
        <w:rPr>
          <w:rFonts w:ascii="Verdana" w:hAnsi="Verdana"/>
          <w:sz w:val="24"/>
          <w:szCs w:val="24"/>
        </w:rPr>
        <w:lastRenderedPageBreak/>
        <w:t>service points for persons with disabilities will operate on a 24- hour base.</w:t>
      </w:r>
    </w:p>
    <w:p w:rsidR="001E7329" w:rsidRPr="001E7329" w:rsidRDefault="001E7329" w:rsidP="001E7329">
      <w:pPr>
        <w:pStyle w:val="NoSpacing"/>
        <w:ind w:left="720"/>
        <w:jc w:val="both"/>
        <w:rPr>
          <w:rFonts w:ascii="Verdana" w:hAnsi="Verdana"/>
          <w:sz w:val="12"/>
          <w:szCs w:val="24"/>
        </w:rPr>
      </w:pPr>
    </w:p>
    <w:p w:rsidR="00D30035" w:rsidRPr="001E7329" w:rsidRDefault="00D30035" w:rsidP="00D30035">
      <w:pPr>
        <w:pStyle w:val="NoSpacing"/>
        <w:numPr>
          <w:ilvl w:val="0"/>
          <w:numId w:val="1"/>
        </w:numPr>
        <w:jc w:val="both"/>
        <w:rPr>
          <w:rFonts w:ascii="Verdana" w:hAnsi="Verdana"/>
          <w:i/>
          <w:sz w:val="24"/>
          <w:szCs w:val="24"/>
        </w:rPr>
      </w:pPr>
      <w:r w:rsidRPr="008E4452">
        <w:rPr>
          <w:rFonts w:ascii="Verdana" w:hAnsi="Verdana"/>
          <w:sz w:val="24"/>
          <w:szCs w:val="24"/>
        </w:rPr>
        <w:t xml:space="preserve">The Ministry of </w:t>
      </w:r>
      <w:r w:rsidRPr="008E4452">
        <w:rPr>
          <w:rFonts w:ascii="Verdana" w:hAnsi="Verdana"/>
          <w:sz w:val="24"/>
          <w:szCs w:val="24"/>
          <w:lang w:val="en-GB"/>
        </w:rPr>
        <w:t>Internal Affairs</w:t>
      </w:r>
      <w:r w:rsidRPr="008E4452">
        <w:rPr>
          <w:rFonts w:ascii="Verdana" w:hAnsi="Verdana"/>
          <w:sz w:val="24"/>
          <w:szCs w:val="24"/>
        </w:rPr>
        <w:t xml:space="preserve"> will </w:t>
      </w:r>
      <w:r w:rsidRPr="008E4452">
        <w:rPr>
          <w:rFonts w:ascii="Verdana" w:hAnsi="Verdana"/>
          <w:sz w:val="24"/>
          <w:szCs w:val="24"/>
          <w:lang w:val="en-GB"/>
        </w:rPr>
        <w:t xml:space="preserve">provide </w:t>
      </w:r>
      <w:r w:rsidRPr="008E4452">
        <w:rPr>
          <w:rFonts w:ascii="Verdana" w:hAnsi="Verdana"/>
          <w:sz w:val="24"/>
          <w:szCs w:val="24"/>
        </w:rPr>
        <w:t xml:space="preserve">raining </w:t>
      </w:r>
      <w:r>
        <w:rPr>
          <w:rFonts w:ascii="Verdana" w:hAnsi="Verdana"/>
          <w:sz w:val="24"/>
          <w:szCs w:val="24"/>
        </w:rPr>
        <w:t>to the Officers who</w:t>
      </w:r>
      <w:r w:rsidRPr="008E4452">
        <w:rPr>
          <w:rFonts w:ascii="Verdana" w:hAnsi="Verdana"/>
          <w:sz w:val="24"/>
          <w:szCs w:val="24"/>
        </w:rPr>
        <w:t xml:space="preserve"> </w:t>
      </w:r>
      <w:r>
        <w:rPr>
          <w:rFonts w:ascii="Verdana" w:hAnsi="Verdana"/>
          <w:sz w:val="24"/>
          <w:szCs w:val="24"/>
        </w:rPr>
        <w:t>facilitate government websites, will prepare a relevant manual and will organize seminars for all</w:t>
      </w:r>
      <w:r w:rsidRPr="008E4452">
        <w:rPr>
          <w:rFonts w:ascii="Verdana" w:hAnsi="Verdana"/>
          <w:sz w:val="24"/>
          <w:szCs w:val="24"/>
        </w:rPr>
        <w:t xml:space="preserve"> Governmental Organizations</w:t>
      </w:r>
      <w:r>
        <w:rPr>
          <w:rFonts w:ascii="Verdana" w:hAnsi="Verdana"/>
          <w:sz w:val="24"/>
          <w:szCs w:val="24"/>
        </w:rPr>
        <w:t>.</w:t>
      </w:r>
    </w:p>
    <w:p w:rsidR="001E7329" w:rsidRPr="001E7329" w:rsidRDefault="001E7329" w:rsidP="001E7329">
      <w:pPr>
        <w:pStyle w:val="NoSpacing"/>
        <w:ind w:left="720"/>
        <w:jc w:val="both"/>
        <w:rPr>
          <w:rFonts w:ascii="Verdana" w:hAnsi="Verdana"/>
          <w:i/>
          <w:sz w:val="12"/>
          <w:szCs w:val="24"/>
        </w:rPr>
      </w:pPr>
    </w:p>
    <w:p w:rsidR="00D30035" w:rsidRDefault="00D30035" w:rsidP="00D30035">
      <w:pPr>
        <w:pStyle w:val="NoSpacing"/>
        <w:numPr>
          <w:ilvl w:val="0"/>
          <w:numId w:val="1"/>
        </w:numPr>
        <w:jc w:val="both"/>
        <w:rPr>
          <w:rFonts w:ascii="Verdana" w:hAnsi="Verdana"/>
          <w:sz w:val="24"/>
          <w:szCs w:val="24"/>
        </w:rPr>
      </w:pPr>
      <w:r w:rsidRPr="00DA163A">
        <w:rPr>
          <w:rFonts w:ascii="Verdana" w:hAnsi="Verdana"/>
          <w:sz w:val="24"/>
          <w:szCs w:val="24"/>
        </w:rPr>
        <w:t>There is also a suggested action for the Consumer Protection Service of the Ministry of Energy, Commerce and Industry, to conduct training sessions to persons with disabilities regarding their consumer rights.</w:t>
      </w:r>
    </w:p>
    <w:p w:rsidR="004E2375" w:rsidRDefault="004E2375" w:rsidP="004E2375">
      <w:pPr>
        <w:pStyle w:val="NoSpacing"/>
        <w:jc w:val="both"/>
        <w:rPr>
          <w:rFonts w:ascii="Verdana" w:hAnsi="Verdana"/>
          <w:sz w:val="24"/>
          <w:szCs w:val="24"/>
        </w:rPr>
      </w:pPr>
    </w:p>
    <w:p w:rsidR="00D30035" w:rsidRPr="00D30035" w:rsidRDefault="001E7329" w:rsidP="00D30035">
      <w:pPr>
        <w:spacing w:after="0" w:line="240" w:lineRule="auto"/>
        <w:jc w:val="both"/>
        <w:rPr>
          <w:rFonts w:ascii="Verdana" w:eastAsiaTheme="minorHAnsi" w:hAnsi="Verdana" w:cs="Tahoma"/>
          <w:sz w:val="24"/>
          <w:szCs w:val="24"/>
          <w:lang w:val="en-GB"/>
        </w:rPr>
      </w:pPr>
      <w:r w:rsidRPr="001E7329">
        <w:rPr>
          <w:rFonts w:ascii="Verdana" w:eastAsiaTheme="minorHAnsi" w:hAnsi="Verdana" w:cs="Tahoma"/>
          <w:b/>
          <w:sz w:val="24"/>
          <w:szCs w:val="24"/>
          <w:lang w:val="en-GB"/>
        </w:rPr>
        <w:t>6.</w:t>
      </w:r>
      <w:r>
        <w:rPr>
          <w:rFonts w:ascii="Verdana" w:eastAsiaTheme="minorHAnsi" w:hAnsi="Verdana" w:cs="Tahoma"/>
          <w:sz w:val="24"/>
          <w:szCs w:val="24"/>
          <w:lang w:val="en-GB"/>
        </w:rPr>
        <w:t xml:space="preserve"> </w:t>
      </w:r>
      <w:r w:rsidR="00D30035" w:rsidRPr="00D30035">
        <w:rPr>
          <w:rFonts w:ascii="Verdana" w:eastAsiaTheme="minorHAnsi" w:hAnsi="Verdana" w:cs="Tahoma"/>
          <w:sz w:val="24"/>
          <w:szCs w:val="24"/>
          <w:lang w:val="en-GB"/>
        </w:rPr>
        <w:t xml:space="preserve">Our Institute participates in </w:t>
      </w:r>
      <w:r w:rsidR="00D30035" w:rsidRPr="00D30035">
        <w:rPr>
          <w:rFonts w:ascii="Verdana" w:eastAsiaTheme="minorHAnsi" w:hAnsi="Verdana" w:cs="Tahoma"/>
          <w:b/>
          <w:sz w:val="24"/>
          <w:szCs w:val="24"/>
          <w:lang w:val="en-GB"/>
        </w:rPr>
        <w:t>Parliamentary Committees</w:t>
      </w:r>
      <w:r w:rsidR="00D30035" w:rsidRPr="00D30035">
        <w:rPr>
          <w:rFonts w:ascii="Verdana" w:eastAsiaTheme="minorHAnsi" w:hAnsi="Verdana" w:cs="Tahoma"/>
          <w:sz w:val="24"/>
          <w:szCs w:val="24"/>
          <w:lang w:val="en-GB"/>
        </w:rPr>
        <w:t xml:space="preserve"> during legislative process or discussions on issues relating to the rights of persons with disabilities, CRPD and UN Committee on the Rights of Persons with Disabilities Concluding Observations on the initial report of Cyprus.</w:t>
      </w:r>
    </w:p>
    <w:p w:rsidR="00D30035" w:rsidRPr="00D30035" w:rsidRDefault="00D30035" w:rsidP="00D30035">
      <w:pPr>
        <w:spacing w:after="0" w:line="240" w:lineRule="auto"/>
        <w:jc w:val="both"/>
        <w:rPr>
          <w:rFonts w:ascii="Verdana" w:eastAsiaTheme="minorHAnsi" w:hAnsi="Verdana" w:cs="Tahoma"/>
          <w:sz w:val="24"/>
          <w:szCs w:val="24"/>
          <w:lang w:val="en-GB"/>
        </w:rPr>
      </w:pPr>
    </w:p>
    <w:p w:rsidR="00EF2294" w:rsidRDefault="00D30035" w:rsidP="00D30035">
      <w:pPr>
        <w:pStyle w:val="NoSpacing"/>
        <w:jc w:val="both"/>
        <w:rPr>
          <w:rFonts w:ascii="Verdana" w:eastAsiaTheme="minorHAnsi" w:hAnsi="Verdana" w:cs="Tahoma"/>
          <w:sz w:val="24"/>
          <w:szCs w:val="24"/>
          <w:lang w:val="en-GB"/>
        </w:rPr>
      </w:pPr>
      <w:r w:rsidRPr="001E7329">
        <w:rPr>
          <w:rFonts w:ascii="Verdana" w:eastAsiaTheme="minorHAnsi" w:hAnsi="Verdana" w:cs="Tahoma"/>
          <w:sz w:val="24"/>
          <w:szCs w:val="24"/>
          <w:lang w:val="en-GB"/>
        </w:rPr>
        <w:t xml:space="preserve">During the legislative process or discussions in the Parliament, its members and the </w:t>
      </w:r>
      <w:r w:rsidRPr="001E7329">
        <w:rPr>
          <w:rFonts w:ascii="Verdana" w:eastAsiaTheme="minorHAnsi" w:hAnsi="Verdana" w:cs="Tahoma"/>
          <w:sz w:val="24"/>
          <w:szCs w:val="24"/>
        </w:rPr>
        <w:t>representatives of the involved Authorities/Ministries,</w:t>
      </w:r>
      <w:r w:rsidRPr="001E7329">
        <w:rPr>
          <w:rFonts w:ascii="Verdana" w:eastAsiaTheme="minorHAnsi" w:hAnsi="Verdana" w:cs="Tahoma"/>
          <w:sz w:val="24"/>
          <w:szCs w:val="24"/>
          <w:lang w:val="en-GB"/>
        </w:rPr>
        <w:t xml:space="preserve"> are positive on the issues relat</w:t>
      </w:r>
      <w:r w:rsidR="005C102C">
        <w:rPr>
          <w:rFonts w:ascii="Verdana" w:eastAsiaTheme="minorHAnsi" w:hAnsi="Verdana" w:cs="Tahoma"/>
          <w:sz w:val="24"/>
          <w:szCs w:val="24"/>
          <w:lang w:val="en-GB"/>
        </w:rPr>
        <w:t>ed</w:t>
      </w:r>
      <w:r w:rsidRPr="001E7329">
        <w:rPr>
          <w:rFonts w:ascii="Verdana" w:eastAsiaTheme="minorHAnsi" w:hAnsi="Verdana" w:cs="Tahoma"/>
          <w:sz w:val="24"/>
          <w:szCs w:val="24"/>
          <w:lang w:val="en-GB"/>
        </w:rPr>
        <w:t xml:space="preserve"> to the rights of persons with disabilities and they usually don’t have any objections on our Institute’s statements about them.</w:t>
      </w:r>
    </w:p>
    <w:p w:rsidR="005C102C" w:rsidRDefault="005C102C" w:rsidP="00D30035">
      <w:pPr>
        <w:pStyle w:val="NoSpacing"/>
        <w:jc w:val="both"/>
        <w:rPr>
          <w:rFonts w:ascii="Verdana" w:eastAsiaTheme="minorHAnsi" w:hAnsi="Verdana" w:cs="Tahoma"/>
          <w:sz w:val="24"/>
          <w:szCs w:val="24"/>
          <w:lang w:val="en-GB"/>
        </w:rPr>
      </w:pPr>
    </w:p>
    <w:p w:rsidR="005C102C" w:rsidRDefault="005C102C" w:rsidP="00D30035">
      <w:pPr>
        <w:pStyle w:val="NoSpacing"/>
        <w:jc w:val="both"/>
        <w:rPr>
          <w:rFonts w:ascii="Verdana" w:eastAsiaTheme="minorHAnsi" w:hAnsi="Verdana" w:cs="Tahoma"/>
          <w:sz w:val="24"/>
          <w:szCs w:val="24"/>
          <w:lang w:val="en-GB"/>
        </w:rPr>
      </w:pPr>
      <w:r>
        <w:rPr>
          <w:rFonts w:ascii="Verdana" w:eastAsiaTheme="minorHAnsi" w:hAnsi="Verdana" w:cs="Tahoma"/>
          <w:sz w:val="24"/>
          <w:szCs w:val="24"/>
          <w:lang w:val="en-GB"/>
        </w:rPr>
        <w:t>Please note that in the abovementioned meetings the representative organisations of persons with disabilities participate as well.</w:t>
      </w:r>
    </w:p>
    <w:p w:rsidR="005C102C" w:rsidRDefault="005C102C" w:rsidP="00D30035">
      <w:pPr>
        <w:pStyle w:val="NoSpacing"/>
        <w:jc w:val="both"/>
        <w:rPr>
          <w:rFonts w:ascii="Verdana" w:eastAsiaTheme="minorHAnsi" w:hAnsi="Verdana" w:cs="Tahoma"/>
          <w:sz w:val="24"/>
          <w:szCs w:val="24"/>
          <w:lang w:val="en-GB"/>
        </w:rPr>
      </w:pPr>
    </w:p>
    <w:p w:rsidR="001E7329" w:rsidRDefault="001E7329" w:rsidP="00D30035">
      <w:pPr>
        <w:spacing w:after="0" w:line="240" w:lineRule="auto"/>
        <w:jc w:val="both"/>
        <w:rPr>
          <w:rFonts w:ascii="Verdana" w:eastAsiaTheme="minorHAnsi" w:hAnsi="Verdana" w:cs="Tahoma"/>
          <w:sz w:val="24"/>
          <w:szCs w:val="24"/>
          <w:lang w:val="en-GB"/>
        </w:rPr>
      </w:pPr>
      <w:r w:rsidRPr="001E7329">
        <w:rPr>
          <w:rFonts w:ascii="Verdana" w:eastAsiaTheme="minorHAnsi" w:hAnsi="Verdana" w:cs="Tahoma"/>
          <w:b/>
          <w:sz w:val="24"/>
          <w:szCs w:val="24"/>
          <w:lang w:val="en-GB"/>
        </w:rPr>
        <w:t>7.</w:t>
      </w:r>
      <w:r w:rsidRPr="001E7329">
        <w:rPr>
          <w:rFonts w:ascii="Verdana" w:eastAsiaTheme="minorHAnsi" w:hAnsi="Verdana" w:cs="Tahoma"/>
          <w:sz w:val="24"/>
          <w:szCs w:val="24"/>
          <w:lang w:val="en-GB"/>
        </w:rPr>
        <w:t xml:space="preserve"> </w:t>
      </w:r>
      <w:r w:rsidR="00D30035" w:rsidRPr="00D30035">
        <w:rPr>
          <w:rFonts w:ascii="Verdana" w:eastAsiaTheme="minorHAnsi" w:hAnsi="Verdana" w:cs="Tahoma"/>
          <w:sz w:val="24"/>
          <w:szCs w:val="24"/>
          <w:lang w:val="en-GB"/>
        </w:rPr>
        <w:t xml:space="preserve">Ombudsman is the chairperson of the </w:t>
      </w:r>
      <w:r w:rsidR="00D30035" w:rsidRPr="00D30035">
        <w:rPr>
          <w:rFonts w:ascii="Verdana" w:eastAsiaTheme="minorHAnsi" w:hAnsi="Verdana" w:cs="Tahoma"/>
          <w:b/>
          <w:sz w:val="24"/>
          <w:szCs w:val="24"/>
          <w:lang w:val="en-GB"/>
        </w:rPr>
        <w:t xml:space="preserve">Advisory Committee for </w:t>
      </w:r>
      <w:r w:rsidR="00D30035" w:rsidRPr="00D30035">
        <w:rPr>
          <w:rFonts w:ascii="Verdana" w:hAnsi="Verdana" w:cs="Tahoma"/>
          <w:b/>
          <w:sz w:val="24"/>
          <w:szCs w:val="24"/>
          <w:shd w:val="clear" w:color="auto" w:fill="FFFFFF"/>
          <w:lang w:val="en-GB"/>
        </w:rPr>
        <w:t>Monitoring the UN Convention for the Rights of Persons with Disabilities</w:t>
      </w:r>
      <w:r w:rsidR="00D30035" w:rsidRPr="00D30035">
        <w:rPr>
          <w:rFonts w:ascii="Verdana" w:hAnsi="Verdana" w:cs="Tahoma"/>
          <w:sz w:val="24"/>
          <w:szCs w:val="24"/>
          <w:shd w:val="clear" w:color="auto" w:fill="FFFFFF"/>
          <w:lang w:val="en-GB"/>
        </w:rPr>
        <w:t>,</w:t>
      </w:r>
      <w:r w:rsidR="00D30035" w:rsidRPr="00D30035">
        <w:rPr>
          <w:rFonts w:ascii="Verdana" w:eastAsiaTheme="minorHAnsi" w:hAnsi="Verdana" w:cs="Tahoma"/>
          <w:sz w:val="24"/>
          <w:szCs w:val="24"/>
          <w:lang w:val="en-GB"/>
        </w:rPr>
        <w:t xml:space="preserve"> which includes organizations of pe</w:t>
      </w:r>
      <w:r w:rsidR="00D30035" w:rsidRPr="001E7329">
        <w:rPr>
          <w:rFonts w:ascii="Verdana" w:eastAsiaTheme="minorHAnsi" w:hAnsi="Verdana" w:cs="Tahoma"/>
          <w:sz w:val="24"/>
          <w:szCs w:val="24"/>
          <w:lang w:val="en-GB"/>
        </w:rPr>
        <w:t>rsons</w:t>
      </w:r>
      <w:r w:rsidR="00D30035" w:rsidRPr="00D30035">
        <w:rPr>
          <w:rFonts w:ascii="Verdana" w:eastAsiaTheme="minorHAnsi" w:hAnsi="Verdana" w:cs="Tahoma"/>
          <w:sz w:val="24"/>
          <w:szCs w:val="24"/>
          <w:lang w:val="en-GB"/>
        </w:rPr>
        <w:t xml:space="preserve"> with disabilities. </w:t>
      </w:r>
      <w:r w:rsidR="00D30035" w:rsidRPr="001E7329">
        <w:rPr>
          <w:rFonts w:ascii="Verdana" w:eastAsiaTheme="minorHAnsi" w:hAnsi="Verdana" w:cs="Tahoma"/>
          <w:sz w:val="24"/>
          <w:szCs w:val="24"/>
          <w:lang w:val="en-GB"/>
        </w:rPr>
        <w:t xml:space="preserve"> The committee meets several times per year. In addition, </w:t>
      </w:r>
      <w:r w:rsidR="00FD4631" w:rsidRPr="001E7329">
        <w:rPr>
          <w:rFonts w:ascii="Verdana" w:eastAsiaTheme="minorHAnsi" w:hAnsi="Verdana" w:cs="Tahoma"/>
          <w:sz w:val="24"/>
          <w:szCs w:val="24"/>
          <w:lang w:val="en-GB"/>
        </w:rPr>
        <w:t>many meetings are taking place between the Ombudsman and persons with disabilities and their representative organisations, regarding the rights of persons with disabilities and/or specific issues that bother them.</w:t>
      </w:r>
      <w:r>
        <w:rPr>
          <w:rFonts w:ascii="Verdana" w:eastAsiaTheme="minorHAnsi" w:hAnsi="Verdana" w:cs="Tahoma"/>
          <w:sz w:val="24"/>
          <w:szCs w:val="24"/>
          <w:lang w:val="en-GB"/>
        </w:rPr>
        <w:t xml:space="preserve"> </w:t>
      </w:r>
    </w:p>
    <w:p w:rsidR="001E7329" w:rsidRDefault="001E7329" w:rsidP="00D30035">
      <w:pPr>
        <w:spacing w:after="0" w:line="240" w:lineRule="auto"/>
        <w:jc w:val="both"/>
        <w:rPr>
          <w:rFonts w:ascii="Verdana" w:eastAsiaTheme="minorHAnsi" w:hAnsi="Verdana" w:cs="Tahoma"/>
          <w:sz w:val="24"/>
          <w:szCs w:val="24"/>
          <w:lang w:val="en-GB"/>
        </w:rPr>
      </w:pPr>
    </w:p>
    <w:p w:rsidR="00D30035" w:rsidRPr="001E7329" w:rsidRDefault="001E7329" w:rsidP="00D30035">
      <w:pPr>
        <w:spacing w:after="0" w:line="240" w:lineRule="auto"/>
        <w:jc w:val="both"/>
        <w:rPr>
          <w:rFonts w:ascii="Verdana" w:eastAsiaTheme="minorHAnsi" w:hAnsi="Verdana" w:cs="Tahoma"/>
          <w:sz w:val="24"/>
          <w:szCs w:val="24"/>
          <w:lang w:val="en-GB"/>
        </w:rPr>
      </w:pPr>
      <w:r>
        <w:rPr>
          <w:rFonts w:ascii="Verdana" w:eastAsiaTheme="minorHAnsi" w:hAnsi="Verdana" w:cs="Tahoma"/>
          <w:sz w:val="24"/>
          <w:szCs w:val="24"/>
          <w:lang w:val="en-GB"/>
        </w:rPr>
        <w:t>F</w:t>
      </w:r>
      <w:r w:rsidR="00FD4631" w:rsidRPr="001E7329">
        <w:rPr>
          <w:rFonts w:ascii="Verdana" w:eastAsiaTheme="minorHAnsi" w:hAnsi="Verdana" w:cs="Tahoma"/>
          <w:sz w:val="24"/>
          <w:szCs w:val="24"/>
          <w:lang w:val="en-GB"/>
        </w:rPr>
        <w:t xml:space="preserve">or </w:t>
      </w:r>
      <w:r>
        <w:rPr>
          <w:rFonts w:ascii="Verdana" w:eastAsiaTheme="minorHAnsi" w:hAnsi="Verdana" w:cs="Tahoma"/>
          <w:sz w:val="24"/>
          <w:szCs w:val="24"/>
          <w:lang w:val="en-GB"/>
        </w:rPr>
        <w:t>instance</w:t>
      </w:r>
      <w:r w:rsidR="00FD4631" w:rsidRPr="001E7329">
        <w:rPr>
          <w:rFonts w:ascii="Verdana" w:eastAsiaTheme="minorHAnsi" w:hAnsi="Verdana" w:cs="Tahoma"/>
          <w:sz w:val="24"/>
          <w:szCs w:val="24"/>
          <w:lang w:val="en-GB"/>
        </w:rPr>
        <w:t>, during the current year, a meeting was held with DPO and Parents Associations of Children with Disabilities, regarding the</w:t>
      </w:r>
      <w:r>
        <w:rPr>
          <w:rFonts w:ascii="Verdana" w:eastAsiaTheme="minorHAnsi" w:hAnsi="Verdana" w:cs="Tahoma"/>
          <w:sz w:val="24"/>
          <w:szCs w:val="24"/>
          <w:lang w:val="en-GB"/>
        </w:rPr>
        <w:t xml:space="preserve"> proposed draft law for inclusive education.</w:t>
      </w:r>
      <w:r w:rsidR="00FD4631" w:rsidRPr="001E7329">
        <w:rPr>
          <w:rFonts w:ascii="Verdana" w:eastAsiaTheme="minorHAnsi" w:hAnsi="Verdana" w:cs="Tahoma"/>
          <w:sz w:val="24"/>
          <w:szCs w:val="24"/>
          <w:lang w:val="en-GB"/>
        </w:rPr>
        <w:t xml:space="preserve"> </w:t>
      </w:r>
    </w:p>
    <w:p w:rsidR="00D30035" w:rsidRPr="001E7329" w:rsidRDefault="00D30035" w:rsidP="00D30035">
      <w:pPr>
        <w:spacing w:after="0" w:line="240" w:lineRule="auto"/>
        <w:jc w:val="both"/>
        <w:rPr>
          <w:rFonts w:ascii="Verdana" w:eastAsiaTheme="minorHAnsi" w:hAnsi="Verdana" w:cs="Tahoma"/>
          <w:sz w:val="24"/>
          <w:szCs w:val="24"/>
          <w:lang w:val="en-GB"/>
        </w:rPr>
      </w:pPr>
    </w:p>
    <w:p w:rsidR="00D30035" w:rsidRDefault="00D30035" w:rsidP="00D30035">
      <w:pPr>
        <w:spacing w:after="0" w:line="240" w:lineRule="auto"/>
        <w:jc w:val="both"/>
        <w:rPr>
          <w:rFonts w:ascii="Verdana" w:eastAsiaTheme="minorHAnsi" w:hAnsi="Verdana" w:cs="Tahoma"/>
          <w:sz w:val="24"/>
          <w:szCs w:val="24"/>
          <w:lang w:val="en-GB"/>
        </w:rPr>
      </w:pPr>
      <w:r w:rsidRPr="00D30035">
        <w:rPr>
          <w:rFonts w:ascii="Verdana" w:eastAsiaTheme="minorHAnsi" w:hAnsi="Verdana" w:cs="Tahoma"/>
          <w:sz w:val="24"/>
          <w:szCs w:val="24"/>
          <w:lang w:val="en-GB"/>
        </w:rPr>
        <w:t xml:space="preserve">Also, almost all of our reports regarding the rights of </w:t>
      </w:r>
      <w:r w:rsidRPr="001E7329">
        <w:rPr>
          <w:rFonts w:ascii="Verdana" w:eastAsiaTheme="minorHAnsi" w:hAnsi="Verdana" w:cs="Tahoma"/>
          <w:sz w:val="24"/>
          <w:szCs w:val="24"/>
          <w:lang w:val="en-GB"/>
        </w:rPr>
        <w:t xml:space="preserve">persons with disabilities </w:t>
      </w:r>
      <w:r w:rsidRPr="00D30035">
        <w:rPr>
          <w:rFonts w:ascii="Verdana" w:eastAsiaTheme="minorHAnsi" w:hAnsi="Verdana" w:cs="Tahoma"/>
          <w:sz w:val="24"/>
          <w:szCs w:val="24"/>
          <w:lang w:val="en-GB"/>
        </w:rPr>
        <w:t>are shared to Cyprus Confederation of Organizations of the Disabled and/or other DPO.</w:t>
      </w:r>
    </w:p>
    <w:p w:rsidR="001E7329" w:rsidRDefault="001E7329" w:rsidP="00D30035">
      <w:pPr>
        <w:spacing w:after="0" w:line="240" w:lineRule="auto"/>
        <w:jc w:val="both"/>
        <w:rPr>
          <w:rFonts w:ascii="Verdana" w:eastAsiaTheme="minorHAnsi" w:hAnsi="Verdana" w:cs="Tahoma"/>
          <w:sz w:val="24"/>
          <w:szCs w:val="24"/>
          <w:lang w:val="en-GB"/>
        </w:rPr>
      </w:pPr>
    </w:p>
    <w:p w:rsidR="001E7329" w:rsidRDefault="001E7329" w:rsidP="00445D15">
      <w:pPr>
        <w:spacing w:after="0" w:line="240" w:lineRule="auto"/>
        <w:jc w:val="both"/>
        <w:rPr>
          <w:rFonts w:ascii="Verdana" w:eastAsiaTheme="minorHAnsi" w:hAnsi="Verdana" w:cs="Tahoma"/>
          <w:i/>
          <w:sz w:val="24"/>
          <w:szCs w:val="24"/>
          <w:lang w:val="en-GB"/>
        </w:rPr>
      </w:pPr>
      <w:r w:rsidRPr="00B870FA">
        <w:rPr>
          <w:rFonts w:ascii="Verdana" w:eastAsiaTheme="minorHAnsi" w:hAnsi="Verdana" w:cs="Tahoma"/>
          <w:b/>
          <w:sz w:val="24"/>
          <w:szCs w:val="24"/>
          <w:lang w:val="en-GB"/>
        </w:rPr>
        <w:t>8.</w:t>
      </w:r>
      <w:r>
        <w:rPr>
          <w:rFonts w:ascii="Verdana" w:eastAsiaTheme="minorHAnsi" w:hAnsi="Verdana" w:cs="Tahoma"/>
          <w:sz w:val="24"/>
          <w:szCs w:val="24"/>
          <w:lang w:val="en-GB"/>
        </w:rPr>
        <w:t xml:space="preserve"> </w:t>
      </w:r>
      <w:r w:rsidR="00B870FA" w:rsidRPr="00B870FA">
        <w:rPr>
          <w:rFonts w:ascii="Verdana" w:eastAsiaTheme="minorHAnsi" w:hAnsi="Verdana" w:cs="Tahoma"/>
          <w:sz w:val="24"/>
          <w:szCs w:val="24"/>
          <w:lang w:val="en-GB"/>
        </w:rPr>
        <w:t>A</w:t>
      </w:r>
      <w:r w:rsidR="00B870FA">
        <w:rPr>
          <w:rFonts w:ascii="Verdana" w:eastAsiaTheme="minorHAnsi" w:hAnsi="Verdana" w:cs="Tahoma"/>
          <w:sz w:val="24"/>
          <w:szCs w:val="24"/>
          <w:lang w:val="en-GB"/>
        </w:rPr>
        <w:t xml:space="preserve">ccording to </w:t>
      </w:r>
      <w:r w:rsidR="00B870FA" w:rsidRPr="005C102C">
        <w:rPr>
          <w:rFonts w:ascii="Verdana" w:eastAsiaTheme="minorHAnsi" w:hAnsi="Verdana" w:cs="Tahoma"/>
          <w:b/>
          <w:sz w:val="24"/>
          <w:szCs w:val="24"/>
          <w:lang w:val="en-GB"/>
        </w:rPr>
        <w:t>Combating of Racism and Other Discrimination (Commissioner) Law [L.42(I)/2004]</w:t>
      </w:r>
      <w:r w:rsidR="00445D15">
        <w:rPr>
          <w:rFonts w:ascii="Verdana" w:eastAsiaTheme="minorHAnsi" w:hAnsi="Verdana" w:cs="Tahoma"/>
          <w:sz w:val="24"/>
          <w:szCs w:val="24"/>
          <w:lang w:val="en-GB"/>
        </w:rPr>
        <w:t xml:space="preserve">, </w:t>
      </w:r>
      <w:r w:rsidR="00445D15" w:rsidRPr="00445D15">
        <w:rPr>
          <w:rFonts w:ascii="Verdana" w:eastAsiaTheme="minorHAnsi" w:hAnsi="Verdana" w:cs="Tahoma"/>
          <w:i/>
          <w:sz w:val="24"/>
          <w:szCs w:val="24"/>
          <w:lang w:val="en-GB"/>
        </w:rPr>
        <w:t xml:space="preserve">“every treatment or behaviour, provision, term, criterion or practice which shall, within </w:t>
      </w:r>
      <w:r w:rsidR="00445D15" w:rsidRPr="00445D15">
        <w:rPr>
          <w:rFonts w:ascii="Verdana" w:eastAsiaTheme="minorHAnsi" w:hAnsi="Verdana" w:cs="Tahoma"/>
          <w:i/>
          <w:sz w:val="24"/>
          <w:szCs w:val="24"/>
          <w:lang w:val="en-GB"/>
        </w:rPr>
        <w:lastRenderedPageBreak/>
        <w:t xml:space="preserve">the framework of activities in the public and or the private sector, be specially provided for, prohibited or disallowed, by any law or regulations in force for the time being for constituting in accordance with their provisions direct or indirect discrimination for reasons of racial or ethnic origin, religion, beliefs, community, language, colour, </w:t>
      </w:r>
      <w:r w:rsidR="00445D15" w:rsidRPr="00445D15">
        <w:rPr>
          <w:rFonts w:ascii="Verdana" w:eastAsiaTheme="minorHAnsi" w:hAnsi="Verdana" w:cs="Tahoma"/>
          <w:b/>
          <w:i/>
          <w:sz w:val="24"/>
          <w:szCs w:val="24"/>
          <w:lang w:val="en-GB"/>
        </w:rPr>
        <w:t>disability</w:t>
      </w:r>
      <w:r w:rsidR="00445D15" w:rsidRPr="00445D15">
        <w:rPr>
          <w:rFonts w:ascii="Verdana" w:eastAsiaTheme="minorHAnsi" w:hAnsi="Verdana" w:cs="Tahoma"/>
          <w:i/>
          <w:sz w:val="24"/>
          <w:szCs w:val="24"/>
          <w:lang w:val="en-GB"/>
        </w:rPr>
        <w:t>, age and sexual orientation, shall constitute discrimination prohibited by law</w:t>
      </w:r>
      <w:r w:rsidR="00445D15">
        <w:rPr>
          <w:rFonts w:ascii="Verdana" w:eastAsiaTheme="minorHAnsi" w:hAnsi="Verdana" w:cs="Tahoma"/>
          <w:i/>
          <w:sz w:val="24"/>
          <w:szCs w:val="24"/>
          <w:lang w:val="en-GB"/>
        </w:rPr>
        <w:t>…</w:t>
      </w:r>
      <w:r w:rsidR="00445D15" w:rsidRPr="00445D15">
        <w:t xml:space="preserve"> </w:t>
      </w:r>
      <w:r w:rsidR="00445D15" w:rsidRPr="00445D15">
        <w:rPr>
          <w:rFonts w:ascii="Verdana" w:eastAsiaTheme="minorHAnsi" w:hAnsi="Verdana" w:cs="Tahoma"/>
          <w:i/>
          <w:sz w:val="24"/>
          <w:szCs w:val="24"/>
          <w:lang w:val="en-GB"/>
        </w:rPr>
        <w:t>any treatment or conduct within the framework of activities in the private and private sector constituting discrimination prohibited by l</w:t>
      </w:r>
      <w:r w:rsidR="00445D15">
        <w:rPr>
          <w:rFonts w:ascii="Verdana" w:eastAsiaTheme="minorHAnsi" w:hAnsi="Verdana" w:cs="Tahoma"/>
          <w:i/>
          <w:sz w:val="24"/>
          <w:szCs w:val="24"/>
          <w:lang w:val="en-GB"/>
        </w:rPr>
        <w:t xml:space="preserve">aw in accordance with section 6 </w:t>
      </w:r>
      <w:r w:rsidR="00445D15" w:rsidRPr="00445D15">
        <w:rPr>
          <w:rFonts w:ascii="Verdana" w:eastAsiaTheme="minorHAnsi" w:hAnsi="Verdana" w:cs="Tahoma"/>
          <w:sz w:val="24"/>
          <w:szCs w:val="24"/>
          <w:lang w:val="en-GB"/>
        </w:rPr>
        <w:t>(abovementioned</w:t>
      </w:r>
      <w:r w:rsidR="00445D15">
        <w:rPr>
          <w:rFonts w:ascii="Verdana" w:eastAsiaTheme="minorHAnsi" w:hAnsi="Verdana" w:cs="Tahoma"/>
          <w:i/>
          <w:sz w:val="24"/>
          <w:szCs w:val="24"/>
          <w:lang w:val="en-GB"/>
        </w:rPr>
        <w:t>) …</w:t>
      </w:r>
      <w:r w:rsidR="00445D15" w:rsidRPr="00445D15">
        <w:rPr>
          <w:rFonts w:ascii="Verdana" w:eastAsiaTheme="minorHAnsi" w:hAnsi="Verdana" w:cs="Tahoma"/>
          <w:i/>
          <w:sz w:val="24"/>
          <w:szCs w:val="24"/>
          <w:lang w:val="en-GB"/>
        </w:rPr>
        <w:t>shall not be permitted</w:t>
      </w:r>
      <w:r w:rsidR="00445D15">
        <w:rPr>
          <w:rFonts w:ascii="Verdana" w:eastAsiaTheme="minorHAnsi" w:hAnsi="Verdana" w:cs="Tahoma"/>
          <w:i/>
          <w:sz w:val="24"/>
          <w:szCs w:val="24"/>
          <w:lang w:val="en-GB"/>
        </w:rPr>
        <w:t>”</w:t>
      </w:r>
      <w:r w:rsidR="00445D15" w:rsidRPr="00445D15">
        <w:rPr>
          <w:rFonts w:ascii="Verdana" w:eastAsiaTheme="minorHAnsi" w:hAnsi="Verdana" w:cs="Tahoma"/>
          <w:i/>
          <w:sz w:val="24"/>
          <w:szCs w:val="24"/>
          <w:lang w:val="en-GB"/>
        </w:rPr>
        <w:t>.</w:t>
      </w:r>
    </w:p>
    <w:p w:rsidR="0000770E" w:rsidRDefault="0000770E" w:rsidP="00663CC7">
      <w:pPr>
        <w:spacing w:after="0" w:line="240" w:lineRule="auto"/>
        <w:jc w:val="both"/>
        <w:rPr>
          <w:rFonts w:ascii="Verdana" w:eastAsiaTheme="minorHAnsi" w:hAnsi="Verdana" w:cs="Tahoma"/>
          <w:sz w:val="24"/>
          <w:szCs w:val="24"/>
          <w:lang w:val="en-GB"/>
        </w:rPr>
      </w:pPr>
    </w:p>
    <w:p w:rsidR="001A4A9F" w:rsidRPr="0000770E" w:rsidRDefault="0000770E" w:rsidP="00663CC7">
      <w:pPr>
        <w:spacing w:after="0" w:line="240" w:lineRule="auto"/>
        <w:jc w:val="both"/>
        <w:rPr>
          <w:rFonts w:ascii="Verdana" w:eastAsiaTheme="minorHAnsi" w:hAnsi="Verdana" w:cs="Tahoma"/>
          <w:sz w:val="24"/>
          <w:szCs w:val="24"/>
          <w:lang w:val="en-GB"/>
        </w:rPr>
      </w:pPr>
      <w:r w:rsidRPr="0000770E">
        <w:rPr>
          <w:rFonts w:ascii="Verdana" w:eastAsiaTheme="minorHAnsi" w:hAnsi="Verdana" w:cs="Tahoma"/>
          <w:b/>
          <w:sz w:val="24"/>
          <w:szCs w:val="24"/>
          <w:lang w:val="en-GB"/>
        </w:rPr>
        <w:t>9.</w:t>
      </w:r>
      <w:r>
        <w:rPr>
          <w:rFonts w:ascii="Verdana" w:eastAsiaTheme="minorHAnsi" w:hAnsi="Verdana" w:cs="Tahoma"/>
          <w:sz w:val="24"/>
          <w:szCs w:val="24"/>
          <w:lang w:val="en-GB"/>
        </w:rPr>
        <w:t xml:space="preserve"> The abovementioned </w:t>
      </w:r>
      <w:r w:rsidR="00663CC7" w:rsidRPr="0000770E">
        <w:rPr>
          <w:rFonts w:ascii="Verdana" w:eastAsiaTheme="minorHAnsi" w:hAnsi="Verdana" w:cs="Tahoma"/>
          <w:sz w:val="24"/>
          <w:szCs w:val="24"/>
          <w:lang w:val="en-GB"/>
        </w:rPr>
        <w:t>Law 42 (I)/2004</w:t>
      </w:r>
      <w:r w:rsidR="00663CC7" w:rsidRPr="0000770E">
        <w:rPr>
          <w:rFonts w:ascii="Verdana" w:eastAsiaTheme="minorHAnsi" w:hAnsi="Verdana" w:cs="Tahoma"/>
          <w:sz w:val="24"/>
          <w:szCs w:val="24"/>
          <w:lang w:val="en-GB"/>
        </w:rPr>
        <w:t xml:space="preserve"> was the result of the incorporation of Directives 2000/78/EC and 2000/43/EC into Cyprus law, after the accession</w:t>
      </w:r>
      <w:r w:rsidR="00663CC7" w:rsidRPr="0000770E">
        <w:rPr>
          <w:rFonts w:ascii="Verdana" w:eastAsiaTheme="minorHAnsi" w:hAnsi="Verdana" w:cs="Tahoma"/>
          <w:sz w:val="24"/>
          <w:szCs w:val="24"/>
          <w:lang w:val="en-GB"/>
        </w:rPr>
        <w:t xml:space="preserve"> of Cyprus into the EU</w:t>
      </w:r>
      <w:r w:rsidR="00663CC7" w:rsidRPr="0000770E">
        <w:rPr>
          <w:rFonts w:ascii="Verdana" w:eastAsiaTheme="minorHAnsi" w:hAnsi="Verdana" w:cs="Tahoma"/>
          <w:sz w:val="24"/>
          <w:szCs w:val="24"/>
          <w:lang w:val="en-GB"/>
        </w:rPr>
        <w:t>. With this Law, the</w:t>
      </w:r>
      <w:r w:rsidR="00663CC7" w:rsidRPr="0000770E">
        <w:rPr>
          <w:rFonts w:ascii="Verdana" w:eastAsiaTheme="minorHAnsi" w:hAnsi="Verdana" w:cs="Tahoma"/>
          <w:sz w:val="24"/>
          <w:szCs w:val="24"/>
          <w:lang w:val="en-GB"/>
        </w:rPr>
        <w:t xml:space="preserve"> </w:t>
      </w:r>
      <w:r w:rsidR="00663CC7" w:rsidRPr="0000770E">
        <w:rPr>
          <w:rFonts w:ascii="Verdana" w:eastAsiaTheme="minorHAnsi" w:hAnsi="Verdana" w:cs="Tahoma"/>
          <w:sz w:val="24"/>
          <w:szCs w:val="24"/>
          <w:lang w:val="en-GB"/>
        </w:rPr>
        <w:t>mandate of the Ombudsman was expanded</w:t>
      </w:r>
      <w:r>
        <w:rPr>
          <w:rFonts w:ascii="Verdana" w:eastAsiaTheme="minorHAnsi" w:hAnsi="Verdana" w:cs="Tahoma"/>
          <w:sz w:val="24"/>
          <w:szCs w:val="24"/>
          <w:lang w:val="en-GB"/>
        </w:rPr>
        <w:t xml:space="preserve">. </w:t>
      </w:r>
      <w:r w:rsidRPr="0000770E">
        <w:rPr>
          <w:rFonts w:ascii="Verdana" w:eastAsiaTheme="minorHAnsi" w:hAnsi="Verdana" w:cs="Tahoma"/>
          <w:sz w:val="24"/>
          <w:szCs w:val="24"/>
          <w:lang w:val="en-GB"/>
        </w:rPr>
        <w:t xml:space="preserve">In particular, the </w:t>
      </w:r>
      <w:r w:rsidRPr="0000770E">
        <w:rPr>
          <w:rFonts w:ascii="Verdana" w:hAnsi="Verdana"/>
          <w:sz w:val="24"/>
          <w:szCs w:val="24"/>
        </w:rPr>
        <w:t xml:space="preserve">powers and capacities of the Commissioner for Administration and the Protection of Human Rights were broadened by giving it the general guideline to act as an </w:t>
      </w:r>
      <w:r w:rsidRPr="0000770E">
        <w:rPr>
          <w:rFonts w:ascii="Verdana" w:hAnsi="Verdana"/>
          <w:b/>
          <w:sz w:val="24"/>
          <w:szCs w:val="24"/>
        </w:rPr>
        <w:t>Equality Body</w:t>
      </w:r>
      <w:r w:rsidRPr="0000770E">
        <w:rPr>
          <w:rFonts w:ascii="Verdana" w:hAnsi="Verdana"/>
          <w:sz w:val="24"/>
          <w:szCs w:val="24"/>
        </w:rPr>
        <w:t xml:space="preserve"> and, specifically, to promote equal treatment between men and women and </w:t>
      </w:r>
      <w:bookmarkStart w:id="0" w:name="_GoBack"/>
      <w:bookmarkEnd w:id="0"/>
      <w:r w:rsidRPr="0000770E">
        <w:rPr>
          <w:rFonts w:ascii="Verdana" w:hAnsi="Verdana"/>
          <w:sz w:val="24"/>
          <w:szCs w:val="24"/>
        </w:rPr>
        <w:t>to combat discrimination in the enjoyment of rights and freedoms, as an Equality Body.</w:t>
      </w:r>
    </w:p>
    <w:p w:rsidR="005C102C" w:rsidRPr="00D30035" w:rsidRDefault="005C102C" w:rsidP="00445D15">
      <w:pPr>
        <w:spacing w:after="0" w:line="240" w:lineRule="auto"/>
        <w:jc w:val="both"/>
        <w:rPr>
          <w:rFonts w:ascii="Verdana" w:eastAsiaTheme="minorHAnsi" w:hAnsi="Verdana" w:cs="Tahoma"/>
          <w:i/>
          <w:sz w:val="24"/>
          <w:szCs w:val="24"/>
          <w:lang w:val="en-GB"/>
        </w:rPr>
      </w:pPr>
    </w:p>
    <w:p w:rsidR="00D30035" w:rsidRPr="001E7329" w:rsidRDefault="00D30035" w:rsidP="00D30035">
      <w:pPr>
        <w:pStyle w:val="NoSpacing"/>
        <w:jc w:val="both"/>
        <w:rPr>
          <w:rFonts w:ascii="Verdana" w:hAnsi="Verdana"/>
          <w:sz w:val="24"/>
          <w:szCs w:val="24"/>
          <w:lang w:val="en-GB"/>
        </w:rPr>
      </w:pPr>
    </w:p>
    <w:sectPr w:rsidR="00D30035" w:rsidRPr="001E7329">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D2D" w:rsidRDefault="00D41D2D" w:rsidP="001E7329">
      <w:pPr>
        <w:spacing w:after="0" w:line="240" w:lineRule="auto"/>
      </w:pPr>
      <w:r>
        <w:separator/>
      </w:r>
    </w:p>
  </w:endnote>
  <w:endnote w:type="continuationSeparator" w:id="0">
    <w:p w:rsidR="00D41D2D" w:rsidRDefault="00D41D2D" w:rsidP="001E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341752"/>
      <w:docPartObj>
        <w:docPartGallery w:val="Page Numbers (Bottom of Page)"/>
        <w:docPartUnique/>
      </w:docPartObj>
    </w:sdtPr>
    <w:sdtEndPr>
      <w:rPr>
        <w:noProof/>
      </w:rPr>
    </w:sdtEndPr>
    <w:sdtContent>
      <w:p w:rsidR="001E7329" w:rsidRDefault="001E7329">
        <w:pPr>
          <w:pStyle w:val="Footer"/>
          <w:jc w:val="center"/>
        </w:pPr>
        <w:r>
          <w:fldChar w:fldCharType="begin"/>
        </w:r>
        <w:r>
          <w:instrText xml:space="preserve"> PAGE   \* MERGEFORMAT </w:instrText>
        </w:r>
        <w:r>
          <w:fldChar w:fldCharType="separate"/>
        </w:r>
        <w:r w:rsidR="0000770E">
          <w:rPr>
            <w:noProof/>
          </w:rPr>
          <w:t>6</w:t>
        </w:r>
        <w:r>
          <w:rPr>
            <w:noProof/>
          </w:rPr>
          <w:fldChar w:fldCharType="end"/>
        </w:r>
      </w:p>
    </w:sdtContent>
  </w:sdt>
  <w:p w:rsidR="001E7329" w:rsidRDefault="001E73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D2D" w:rsidRDefault="00D41D2D" w:rsidP="001E7329">
      <w:pPr>
        <w:spacing w:after="0" w:line="240" w:lineRule="auto"/>
      </w:pPr>
      <w:r>
        <w:separator/>
      </w:r>
    </w:p>
  </w:footnote>
  <w:footnote w:type="continuationSeparator" w:id="0">
    <w:p w:rsidR="00D41D2D" w:rsidRDefault="00D41D2D" w:rsidP="001E7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E35"/>
    <w:multiLevelType w:val="hybridMultilevel"/>
    <w:tmpl w:val="31B2D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8577C9"/>
    <w:multiLevelType w:val="hybridMultilevel"/>
    <w:tmpl w:val="65E8E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35B5E62"/>
    <w:multiLevelType w:val="hybridMultilevel"/>
    <w:tmpl w:val="D0FC0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5F"/>
    <w:rsid w:val="0000770E"/>
    <w:rsid w:val="000C5EBC"/>
    <w:rsid w:val="00126A7F"/>
    <w:rsid w:val="001A4A9F"/>
    <w:rsid w:val="001D3F6E"/>
    <w:rsid w:val="001E7329"/>
    <w:rsid w:val="003625A5"/>
    <w:rsid w:val="00403304"/>
    <w:rsid w:val="004457B7"/>
    <w:rsid w:val="00445D15"/>
    <w:rsid w:val="004B461A"/>
    <w:rsid w:val="004E2375"/>
    <w:rsid w:val="005C102C"/>
    <w:rsid w:val="00663CC7"/>
    <w:rsid w:val="0072301E"/>
    <w:rsid w:val="00770C35"/>
    <w:rsid w:val="007E146A"/>
    <w:rsid w:val="00864101"/>
    <w:rsid w:val="008E4452"/>
    <w:rsid w:val="009B59CE"/>
    <w:rsid w:val="00B25179"/>
    <w:rsid w:val="00B870FA"/>
    <w:rsid w:val="00BC31A5"/>
    <w:rsid w:val="00CA535F"/>
    <w:rsid w:val="00D30035"/>
    <w:rsid w:val="00D41D2D"/>
    <w:rsid w:val="00D748F8"/>
    <w:rsid w:val="00DA163A"/>
    <w:rsid w:val="00E13A68"/>
    <w:rsid w:val="00E60279"/>
    <w:rsid w:val="00EC2FCD"/>
    <w:rsid w:val="00EF2294"/>
    <w:rsid w:val="00FA6FD8"/>
    <w:rsid w:val="00FD4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7BA1"/>
  <w15:chartTrackingRefBased/>
  <w15:docId w15:val="{83CB522F-2984-4149-9672-D48DEF87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35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01E"/>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FA6FD8"/>
    <w:pPr>
      <w:ind w:left="720"/>
      <w:contextualSpacing/>
    </w:pPr>
  </w:style>
  <w:style w:type="paragraph" w:styleId="Footer">
    <w:name w:val="footer"/>
    <w:basedOn w:val="Normal"/>
    <w:link w:val="FooterChar"/>
    <w:uiPriority w:val="99"/>
    <w:unhideWhenUsed/>
    <w:rsid w:val="009B5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9CE"/>
    <w:rPr>
      <w:rFonts w:ascii="Calibri" w:eastAsia="Calibri" w:hAnsi="Calibri" w:cs="Times New Roman"/>
      <w:lang w:val="en-US"/>
    </w:rPr>
  </w:style>
  <w:style w:type="character" w:styleId="Hyperlink">
    <w:name w:val="Hyperlink"/>
    <w:basedOn w:val="DefaultParagraphFont"/>
    <w:uiPriority w:val="99"/>
    <w:unhideWhenUsed/>
    <w:rsid w:val="00864101"/>
    <w:rPr>
      <w:color w:val="0563C1" w:themeColor="hyperlink"/>
      <w:u w:val="single"/>
    </w:rPr>
  </w:style>
  <w:style w:type="paragraph" w:styleId="Header">
    <w:name w:val="header"/>
    <w:basedOn w:val="Normal"/>
    <w:link w:val="HeaderChar"/>
    <w:uiPriority w:val="99"/>
    <w:unhideWhenUsed/>
    <w:rsid w:val="001E73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7329"/>
    <w:rPr>
      <w:rFonts w:ascii="Calibri" w:eastAsia="Calibri" w:hAnsi="Calibri" w:cs="Times New Roman"/>
      <w:lang w:val="en-US"/>
    </w:rPr>
  </w:style>
  <w:style w:type="paragraph" w:styleId="BalloonText">
    <w:name w:val="Balloon Text"/>
    <w:basedOn w:val="Normal"/>
    <w:link w:val="BalloonTextChar"/>
    <w:uiPriority w:val="99"/>
    <w:semiHidden/>
    <w:unhideWhenUsed/>
    <w:rsid w:val="001A4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A9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gov.cy/ombudsman/ombudsman.nsf/index_new/index_new?OpenFor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youtube.com/channel/UC014JpRrsqMauTiyabofokw/video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129988-EAB1-4A01-A495-D1C4F4D46639}"/>
</file>

<file path=customXml/itemProps2.xml><?xml version="1.0" encoding="utf-8"?>
<ds:datastoreItem xmlns:ds="http://schemas.openxmlformats.org/officeDocument/2006/customXml" ds:itemID="{0261CC3D-9687-45C3-9D94-2E095B378490}"/>
</file>

<file path=customXml/itemProps3.xml><?xml version="1.0" encoding="utf-8"?>
<ds:datastoreItem xmlns:ds="http://schemas.openxmlformats.org/officeDocument/2006/customXml" ds:itemID="{8976C801-69AA-4C26-8BF2-52DE3B82F383}"/>
</file>

<file path=docProps/app.xml><?xml version="1.0" encoding="utf-8"?>
<Properties xmlns="http://schemas.openxmlformats.org/officeDocument/2006/extended-properties" xmlns:vt="http://schemas.openxmlformats.org/officeDocument/2006/docPropsVTypes">
  <Template>Normal.dotm</Template>
  <TotalTime>349</TotalTime>
  <Pages>6</Pages>
  <Words>2025</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2019-08-28T09:23:00Z</cp:lastPrinted>
  <dcterms:created xsi:type="dcterms:W3CDTF">2019-08-27T09:10:00Z</dcterms:created>
  <dcterms:modified xsi:type="dcterms:W3CDTF">2019-08-28T10:18:00Z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