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2746B6" w14:textId="77777777" w:rsidR="006A11B0" w:rsidRDefault="006A11B0" w:rsidP="00397F75">
      <w:pPr>
        <w:ind w:right="283"/>
        <w:rPr>
          <w:rStyle w:val="Strong"/>
          <w:rFonts w:ascii="Arial" w:hAnsi="Arial" w:cs="Arial"/>
          <w:i/>
          <w:color w:val="548DD4"/>
        </w:rPr>
      </w:pPr>
      <w:bookmarkStart w:id="0" w:name="_GoBack"/>
      <w:bookmarkEnd w:id="0"/>
    </w:p>
    <w:p w14:paraId="692746B7" w14:textId="77777777" w:rsidR="006A11B0" w:rsidRDefault="006A11B0" w:rsidP="00397F75">
      <w:pPr>
        <w:ind w:right="283"/>
        <w:rPr>
          <w:rStyle w:val="Strong"/>
          <w:rFonts w:ascii="Arial" w:hAnsi="Arial" w:cs="Arial"/>
          <w:i/>
          <w:color w:val="548DD4"/>
        </w:rPr>
      </w:pPr>
    </w:p>
    <w:p w14:paraId="692746B8" w14:textId="77777777" w:rsidR="006A11B0" w:rsidRDefault="006A11B0" w:rsidP="00397F75">
      <w:pPr>
        <w:ind w:right="283"/>
        <w:rPr>
          <w:rStyle w:val="Strong"/>
          <w:rFonts w:ascii="Arial" w:hAnsi="Arial" w:cs="Arial"/>
          <w:i/>
          <w:color w:val="548DD4"/>
        </w:rPr>
      </w:pPr>
    </w:p>
    <w:p w14:paraId="692746B9" w14:textId="77777777" w:rsidR="00CB28BC" w:rsidRPr="006F67EC" w:rsidRDefault="00E96DFE" w:rsidP="00397F75">
      <w:pPr>
        <w:ind w:right="283"/>
        <w:rPr>
          <w:rStyle w:val="Strong"/>
          <w:rFonts w:ascii="Arial" w:hAnsi="Arial" w:cs="Arial"/>
          <w:i/>
          <w:color w:val="548DD4"/>
        </w:rPr>
      </w:pPr>
      <w:r>
        <w:rPr>
          <w:rFonts w:ascii="Arial" w:hAnsi="Arial" w:cs="Arial"/>
          <w:noProof/>
          <w:lang w:val="en-GB" w:eastAsia="en-GB"/>
        </w:rPr>
        <w:drawing>
          <wp:anchor distT="0" distB="0" distL="114300" distR="114300" simplePos="0" relativeHeight="251655680" behindDoc="1" locked="0" layoutInCell="1" allowOverlap="1" wp14:anchorId="692747BF" wp14:editId="692747C0">
            <wp:simplePos x="0" y="0"/>
            <wp:positionH relativeFrom="column">
              <wp:posOffset>19050</wp:posOffset>
            </wp:positionH>
            <wp:positionV relativeFrom="paragraph">
              <wp:posOffset>-53975</wp:posOffset>
            </wp:positionV>
            <wp:extent cx="1487170" cy="572770"/>
            <wp:effectExtent l="19050" t="0" r="0" b="0"/>
            <wp:wrapTight wrapText="bothSides">
              <wp:wrapPolygon edited="0">
                <wp:start x="-277" y="0"/>
                <wp:lineTo x="-277" y="20834"/>
                <wp:lineTo x="21582" y="20834"/>
                <wp:lineTo x="21582" y="0"/>
                <wp:lineTo x="-277" y="0"/>
              </wp:wrapPolygon>
            </wp:wrapTight>
            <wp:docPr id="2" name="Imagen 1" descr="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RGB"/>
                    <pic:cNvPicPr>
                      <a:picLocks noChangeAspect="1" noChangeArrowheads="1"/>
                    </pic:cNvPicPr>
                  </pic:nvPicPr>
                  <pic:blipFill>
                    <a:blip r:embed="rId11" cstate="print"/>
                    <a:srcRect/>
                    <a:stretch>
                      <a:fillRect/>
                    </a:stretch>
                  </pic:blipFill>
                  <pic:spPr bwMode="auto">
                    <a:xfrm>
                      <a:off x="0" y="0"/>
                      <a:ext cx="1487170" cy="572770"/>
                    </a:xfrm>
                    <a:prstGeom prst="rect">
                      <a:avLst/>
                    </a:prstGeom>
                    <a:noFill/>
                    <a:ln w="9525">
                      <a:noFill/>
                      <a:miter lim="800000"/>
                      <a:headEnd/>
                      <a:tailEnd/>
                    </a:ln>
                  </pic:spPr>
                </pic:pic>
              </a:graphicData>
            </a:graphic>
          </wp:anchor>
        </w:drawing>
      </w:r>
    </w:p>
    <w:p w14:paraId="692746BA" w14:textId="77777777" w:rsidR="00CB28BC" w:rsidRPr="007E1230" w:rsidRDefault="007E1230" w:rsidP="00397F75">
      <w:pPr>
        <w:ind w:right="283"/>
        <w:jc w:val="right"/>
        <w:rPr>
          <w:rFonts w:ascii="Arial" w:hAnsi="Arial" w:cs="Arial"/>
          <w:b/>
          <w:i/>
          <w:color w:val="4F81BD"/>
          <w:sz w:val="20"/>
          <w:szCs w:val="20"/>
        </w:rPr>
      </w:pPr>
      <w:r w:rsidRPr="007E1230">
        <w:rPr>
          <w:rFonts w:ascii="Arial" w:hAnsi="Arial" w:cs="Arial"/>
          <w:b/>
          <w:i/>
          <w:color w:val="4F81BD"/>
          <w:sz w:val="20"/>
          <w:szCs w:val="20"/>
        </w:rPr>
        <w:t xml:space="preserve">Dirección de Materias de especial Atención </w:t>
      </w:r>
    </w:p>
    <w:p w14:paraId="692746BB" w14:textId="77777777" w:rsidR="00CB28BC" w:rsidRPr="007E1230" w:rsidRDefault="00CB28BC" w:rsidP="00397F75">
      <w:pPr>
        <w:suppressAutoHyphens w:val="0"/>
        <w:ind w:right="283"/>
        <w:rPr>
          <w:rFonts w:ascii="Arial" w:eastAsia="Calibri" w:hAnsi="Arial" w:cs="Arial"/>
          <w:b/>
          <w:bCs/>
          <w:i/>
          <w:color w:val="4F81BD"/>
          <w:lang w:val="es-VE" w:eastAsia="en-US"/>
        </w:rPr>
      </w:pPr>
    </w:p>
    <w:p w14:paraId="692746BC" w14:textId="77777777" w:rsidR="00CB28BC" w:rsidRPr="006F67EC" w:rsidRDefault="00CB28BC" w:rsidP="00397F75">
      <w:pPr>
        <w:suppressAutoHyphens w:val="0"/>
        <w:ind w:right="283"/>
        <w:rPr>
          <w:rFonts w:ascii="Arial" w:eastAsia="Calibri" w:hAnsi="Arial" w:cs="Arial"/>
          <w:b/>
          <w:i/>
          <w:lang w:val="es-VE" w:eastAsia="en-US"/>
        </w:rPr>
      </w:pPr>
    </w:p>
    <w:p w14:paraId="692746BD" w14:textId="77777777" w:rsidR="00CB28BC" w:rsidRPr="006F67EC" w:rsidRDefault="00CB28BC" w:rsidP="00397F75">
      <w:pPr>
        <w:suppressAutoHyphens w:val="0"/>
        <w:ind w:right="283"/>
        <w:rPr>
          <w:rFonts w:ascii="Arial" w:eastAsia="Calibri" w:hAnsi="Arial" w:cs="Arial"/>
          <w:b/>
          <w:i/>
          <w:lang w:val="es-VE" w:eastAsia="en-US"/>
        </w:rPr>
      </w:pPr>
    </w:p>
    <w:p w14:paraId="692746BE" w14:textId="77777777" w:rsidR="00CB28BC" w:rsidRPr="006F67EC" w:rsidRDefault="00CB28BC" w:rsidP="00397F75">
      <w:pPr>
        <w:suppressAutoHyphens w:val="0"/>
        <w:ind w:right="283"/>
        <w:rPr>
          <w:rFonts w:ascii="Arial" w:eastAsia="Calibri" w:hAnsi="Arial" w:cs="Arial"/>
          <w:b/>
          <w:i/>
          <w:lang w:val="es-VE" w:eastAsia="en-US"/>
        </w:rPr>
      </w:pPr>
    </w:p>
    <w:p w14:paraId="692746BF" w14:textId="77777777" w:rsidR="00CB28BC" w:rsidRPr="006F67EC" w:rsidRDefault="00CB28BC" w:rsidP="00397F75">
      <w:pPr>
        <w:suppressAutoHyphens w:val="0"/>
        <w:ind w:right="283"/>
        <w:rPr>
          <w:rFonts w:ascii="Arial" w:eastAsia="Calibri" w:hAnsi="Arial" w:cs="Arial"/>
          <w:b/>
          <w:i/>
          <w:lang w:val="es-VE" w:eastAsia="en-US"/>
        </w:rPr>
      </w:pPr>
    </w:p>
    <w:p w14:paraId="692746C0" w14:textId="77777777" w:rsidR="00CB28BC" w:rsidRPr="006F67EC" w:rsidRDefault="00CB28BC" w:rsidP="00397F75">
      <w:pPr>
        <w:suppressAutoHyphens w:val="0"/>
        <w:ind w:right="283"/>
        <w:rPr>
          <w:rFonts w:ascii="Arial" w:eastAsia="Calibri" w:hAnsi="Arial" w:cs="Arial"/>
          <w:b/>
          <w:i/>
          <w:lang w:val="es-VE" w:eastAsia="en-US"/>
        </w:rPr>
      </w:pPr>
    </w:p>
    <w:p w14:paraId="692746C1" w14:textId="77777777" w:rsidR="00CB28BC" w:rsidRPr="006F67EC" w:rsidRDefault="00CB28BC" w:rsidP="00397F75">
      <w:pPr>
        <w:suppressAutoHyphens w:val="0"/>
        <w:ind w:right="283"/>
        <w:rPr>
          <w:rFonts w:ascii="Arial" w:eastAsia="Calibri" w:hAnsi="Arial" w:cs="Arial"/>
          <w:b/>
          <w:i/>
          <w:lang w:val="es-VE" w:eastAsia="en-US"/>
        </w:rPr>
      </w:pPr>
    </w:p>
    <w:p w14:paraId="692746C2" w14:textId="77777777" w:rsidR="00F50F03" w:rsidRPr="006F67EC" w:rsidRDefault="00F50F03" w:rsidP="00397F75">
      <w:pPr>
        <w:suppressAutoHyphens w:val="0"/>
        <w:ind w:right="283"/>
        <w:rPr>
          <w:rFonts w:ascii="Arial" w:eastAsia="Calibri" w:hAnsi="Arial" w:cs="Arial"/>
          <w:b/>
          <w:i/>
          <w:lang w:val="es-VE" w:eastAsia="en-US"/>
        </w:rPr>
      </w:pPr>
    </w:p>
    <w:p w14:paraId="692746C3" w14:textId="77777777" w:rsidR="00CB28BC" w:rsidRPr="006F67EC" w:rsidRDefault="00CB28BC" w:rsidP="00397F75">
      <w:pPr>
        <w:suppressAutoHyphens w:val="0"/>
        <w:ind w:right="283"/>
        <w:rPr>
          <w:rFonts w:ascii="Arial" w:eastAsia="Calibri" w:hAnsi="Arial" w:cs="Arial"/>
          <w:b/>
          <w:i/>
          <w:lang w:val="es-VE" w:eastAsia="en-US"/>
        </w:rPr>
      </w:pPr>
    </w:p>
    <w:p w14:paraId="692746C4" w14:textId="77777777" w:rsidR="00CB28BC" w:rsidRPr="006F67EC" w:rsidRDefault="00CB28BC" w:rsidP="00397F75">
      <w:pPr>
        <w:suppressAutoHyphens w:val="0"/>
        <w:ind w:right="283"/>
        <w:rPr>
          <w:rFonts w:ascii="Arial" w:eastAsia="Calibri" w:hAnsi="Arial" w:cs="Arial"/>
          <w:b/>
          <w:i/>
          <w:lang w:val="es-VE" w:eastAsia="en-US"/>
        </w:rPr>
      </w:pPr>
    </w:p>
    <w:p w14:paraId="692746C5" w14:textId="77777777" w:rsidR="00CB28BC" w:rsidRPr="006F67EC" w:rsidRDefault="00CB28BC" w:rsidP="00397F75">
      <w:pPr>
        <w:suppressAutoHyphens w:val="0"/>
        <w:ind w:right="283"/>
        <w:rPr>
          <w:rFonts w:ascii="Arial" w:eastAsia="Calibri" w:hAnsi="Arial" w:cs="Arial"/>
          <w:b/>
          <w:i/>
          <w:lang w:val="es-VE" w:eastAsia="en-US"/>
        </w:rPr>
      </w:pPr>
    </w:p>
    <w:p w14:paraId="692746C6" w14:textId="77777777" w:rsidR="00CB28BC" w:rsidRPr="006F67EC" w:rsidRDefault="00CB28BC" w:rsidP="00397F75">
      <w:pPr>
        <w:suppressAutoHyphens w:val="0"/>
        <w:ind w:right="283"/>
        <w:rPr>
          <w:rFonts w:ascii="Arial" w:eastAsia="Calibri" w:hAnsi="Arial" w:cs="Arial"/>
          <w:b/>
          <w:i/>
          <w:lang w:val="es-VE" w:eastAsia="en-US"/>
        </w:rPr>
      </w:pPr>
    </w:p>
    <w:p w14:paraId="692746C7" w14:textId="77777777" w:rsidR="0003645E" w:rsidRDefault="007B30C4" w:rsidP="0003645E">
      <w:pPr>
        <w:ind w:right="283"/>
        <w:jc w:val="center"/>
        <w:rPr>
          <w:b/>
          <w:sz w:val="32"/>
          <w:szCs w:val="32"/>
          <w:lang w:val="es-ES_tradnl"/>
        </w:rPr>
      </w:pPr>
      <w:r w:rsidRPr="007E1230">
        <w:rPr>
          <w:b/>
          <w:sz w:val="32"/>
          <w:szCs w:val="32"/>
          <w:lang w:val="es-ES_tradnl"/>
        </w:rPr>
        <w:t xml:space="preserve">Cuestionario sobre </w:t>
      </w:r>
      <w:r w:rsidR="0003645E">
        <w:rPr>
          <w:b/>
          <w:sz w:val="32"/>
          <w:szCs w:val="32"/>
          <w:lang w:val="es-ES_tradnl"/>
        </w:rPr>
        <w:t xml:space="preserve">el </w:t>
      </w:r>
      <w:r w:rsidRPr="007E1230">
        <w:rPr>
          <w:b/>
          <w:sz w:val="32"/>
          <w:szCs w:val="32"/>
          <w:lang w:val="es-ES_tradnl"/>
        </w:rPr>
        <w:t xml:space="preserve">Art 8 de la Convención de los </w:t>
      </w:r>
    </w:p>
    <w:p w14:paraId="692746C8" w14:textId="77777777" w:rsidR="0003645E" w:rsidRDefault="007B30C4" w:rsidP="0003645E">
      <w:pPr>
        <w:ind w:right="283"/>
        <w:jc w:val="center"/>
        <w:rPr>
          <w:b/>
          <w:sz w:val="32"/>
          <w:szCs w:val="32"/>
          <w:lang w:val="es-ES_tradnl"/>
        </w:rPr>
      </w:pPr>
      <w:r w:rsidRPr="007E1230">
        <w:rPr>
          <w:b/>
          <w:sz w:val="32"/>
          <w:szCs w:val="32"/>
          <w:lang w:val="es-ES_tradnl"/>
        </w:rPr>
        <w:t>Derechos de las</w:t>
      </w:r>
      <w:r w:rsidR="0003645E">
        <w:rPr>
          <w:b/>
          <w:sz w:val="32"/>
          <w:szCs w:val="32"/>
          <w:lang w:val="es-ES_tradnl"/>
        </w:rPr>
        <w:t xml:space="preserve"> </w:t>
      </w:r>
      <w:r w:rsidR="007E1230" w:rsidRPr="007E1230">
        <w:rPr>
          <w:b/>
          <w:sz w:val="32"/>
          <w:szCs w:val="32"/>
          <w:lang w:val="es-ES_tradnl"/>
        </w:rPr>
        <w:t>Personas</w:t>
      </w:r>
      <w:r w:rsidRPr="007E1230">
        <w:rPr>
          <w:b/>
          <w:sz w:val="32"/>
          <w:szCs w:val="32"/>
          <w:lang w:val="es-ES_tradnl"/>
        </w:rPr>
        <w:t xml:space="preserve"> con Discapacidad</w:t>
      </w:r>
      <w:r w:rsidR="0003645E">
        <w:rPr>
          <w:b/>
          <w:sz w:val="32"/>
          <w:szCs w:val="32"/>
          <w:lang w:val="es-ES_tradnl"/>
        </w:rPr>
        <w:t xml:space="preserve"> </w:t>
      </w:r>
    </w:p>
    <w:p w14:paraId="692746C9" w14:textId="77777777" w:rsidR="007B30C4" w:rsidRPr="007E1230" w:rsidRDefault="0003645E" w:rsidP="0003645E">
      <w:pPr>
        <w:ind w:right="283"/>
        <w:jc w:val="center"/>
        <w:rPr>
          <w:b/>
          <w:sz w:val="32"/>
          <w:szCs w:val="32"/>
          <w:lang w:val="es-ES_tradnl"/>
        </w:rPr>
      </w:pPr>
      <w:r>
        <w:rPr>
          <w:b/>
          <w:sz w:val="32"/>
          <w:szCs w:val="32"/>
          <w:lang w:val="es-ES_tradnl"/>
        </w:rPr>
        <w:t xml:space="preserve">“La Toma de Conciencia” </w:t>
      </w:r>
    </w:p>
    <w:p w14:paraId="692746CA" w14:textId="77777777" w:rsidR="007B30C4" w:rsidRPr="007E1230" w:rsidRDefault="007B30C4" w:rsidP="00397F75">
      <w:pPr>
        <w:ind w:right="283"/>
        <w:jc w:val="center"/>
        <w:rPr>
          <w:b/>
          <w:sz w:val="32"/>
          <w:szCs w:val="32"/>
          <w:lang w:val="es-ES_tradnl"/>
        </w:rPr>
      </w:pPr>
    </w:p>
    <w:p w14:paraId="692746CB" w14:textId="77777777" w:rsidR="007B30C4" w:rsidRPr="007E1230" w:rsidRDefault="007B30C4" w:rsidP="00397F75">
      <w:pPr>
        <w:ind w:right="283"/>
        <w:jc w:val="both"/>
        <w:rPr>
          <w:b/>
          <w:lang w:val="es-ES_tradnl"/>
        </w:rPr>
      </w:pPr>
    </w:p>
    <w:p w14:paraId="692746CC" w14:textId="77777777" w:rsidR="007B30C4" w:rsidRPr="007E1230" w:rsidRDefault="007B30C4" w:rsidP="00397F75">
      <w:pPr>
        <w:ind w:right="283"/>
        <w:jc w:val="both"/>
        <w:rPr>
          <w:b/>
          <w:lang w:val="es-ES_tradnl"/>
        </w:rPr>
      </w:pPr>
    </w:p>
    <w:p w14:paraId="692746CD" w14:textId="77777777" w:rsidR="007B30C4" w:rsidRDefault="007B30C4" w:rsidP="00397F75">
      <w:pPr>
        <w:ind w:right="283"/>
        <w:jc w:val="both"/>
        <w:rPr>
          <w:lang w:val="es-ES_tradnl"/>
        </w:rPr>
      </w:pPr>
    </w:p>
    <w:p w14:paraId="692746CE" w14:textId="77777777" w:rsidR="007B30C4" w:rsidRDefault="007B30C4" w:rsidP="00397F75">
      <w:pPr>
        <w:ind w:right="283"/>
        <w:jc w:val="both"/>
        <w:rPr>
          <w:lang w:val="es-ES_tradnl"/>
        </w:rPr>
      </w:pPr>
    </w:p>
    <w:p w14:paraId="692746CF" w14:textId="77777777" w:rsidR="007B30C4" w:rsidRDefault="007B30C4" w:rsidP="00397F75">
      <w:pPr>
        <w:ind w:right="283"/>
        <w:jc w:val="both"/>
        <w:rPr>
          <w:lang w:val="es-ES_tradnl"/>
        </w:rPr>
      </w:pPr>
    </w:p>
    <w:p w14:paraId="692746D0" w14:textId="77777777" w:rsidR="007B30C4" w:rsidRDefault="007B30C4" w:rsidP="00397F75">
      <w:pPr>
        <w:ind w:right="283"/>
        <w:jc w:val="both"/>
        <w:rPr>
          <w:lang w:val="es-ES_tradnl"/>
        </w:rPr>
      </w:pPr>
    </w:p>
    <w:p w14:paraId="692746D1" w14:textId="77777777" w:rsidR="007B30C4" w:rsidRDefault="007B30C4" w:rsidP="00397F75">
      <w:pPr>
        <w:ind w:right="283"/>
        <w:jc w:val="both"/>
        <w:rPr>
          <w:lang w:val="es-ES_tradnl"/>
        </w:rPr>
      </w:pPr>
    </w:p>
    <w:p w14:paraId="692746D2" w14:textId="77777777" w:rsidR="007B30C4" w:rsidRDefault="007B30C4" w:rsidP="00397F75">
      <w:pPr>
        <w:ind w:right="283"/>
        <w:jc w:val="both"/>
        <w:rPr>
          <w:lang w:val="es-ES_tradnl"/>
        </w:rPr>
      </w:pPr>
    </w:p>
    <w:p w14:paraId="692746D3" w14:textId="77777777" w:rsidR="007B30C4" w:rsidRDefault="007B30C4" w:rsidP="00397F75">
      <w:pPr>
        <w:ind w:right="283"/>
        <w:jc w:val="both"/>
        <w:rPr>
          <w:lang w:val="es-ES_tradnl"/>
        </w:rPr>
      </w:pPr>
    </w:p>
    <w:p w14:paraId="692746D4" w14:textId="77777777" w:rsidR="007B30C4" w:rsidRDefault="007B30C4" w:rsidP="00397F75">
      <w:pPr>
        <w:ind w:right="283"/>
        <w:jc w:val="both"/>
        <w:rPr>
          <w:lang w:val="es-ES_tradnl"/>
        </w:rPr>
      </w:pPr>
    </w:p>
    <w:p w14:paraId="692746D5" w14:textId="77777777" w:rsidR="007B30C4" w:rsidRDefault="007B30C4" w:rsidP="00397F75">
      <w:pPr>
        <w:ind w:right="283"/>
        <w:jc w:val="both"/>
        <w:rPr>
          <w:lang w:val="es-ES_tradnl"/>
        </w:rPr>
      </w:pPr>
    </w:p>
    <w:p w14:paraId="692746D6" w14:textId="77777777" w:rsidR="007B30C4" w:rsidRDefault="007B30C4" w:rsidP="00397F75">
      <w:pPr>
        <w:ind w:right="283"/>
        <w:jc w:val="both"/>
        <w:rPr>
          <w:lang w:val="es-ES_tradnl"/>
        </w:rPr>
      </w:pPr>
    </w:p>
    <w:p w14:paraId="692746D7" w14:textId="77777777" w:rsidR="007B30C4" w:rsidRDefault="007B30C4" w:rsidP="00397F75">
      <w:pPr>
        <w:ind w:right="283"/>
        <w:jc w:val="both"/>
        <w:rPr>
          <w:lang w:val="es-ES_tradnl"/>
        </w:rPr>
      </w:pPr>
    </w:p>
    <w:p w14:paraId="692746D8" w14:textId="77777777" w:rsidR="007B30C4" w:rsidRDefault="007B30C4" w:rsidP="00397F75">
      <w:pPr>
        <w:ind w:right="283"/>
        <w:jc w:val="both"/>
        <w:rPr>
          <w:lang w:val="es-ES_tradnl"/>
        </w:rPr>
      </w:pPr>
    </w:p>
    <w:p w14:paraId="692746D9" w14:textId="77777777" w:rsidR="007B30C4" w:rsidRDefault="007B30C4" w:rsidP="00397F75">
      <w:pPr>
        <w:ind w:right="283"/>
        <w:jc w:val="both"/>
        <w:rPr>
          <w:lang w:val="es-ES_tradnl"/>
        </w:rPr>
      </w:pPr>
    </w:p>
    <w:p w14:paraId="692746DA" w14:textId="77777777" w:rsidR="007B30C4" w:rsidRDefault="007B30C4" w:rsidP="00397F75">
      <w:pPr>
        <w:ind w:right="283"/>
        <w:jc w:val="both"/>
        <w:rPr>
          <w:lang w:val="es-ES_tradnl"/>
        </w:rPr>
      </w:pPr>
    </w:p>
    <w:p w14:paraId="692746DB" w14:textId="77777777" w:rsidR="007B30C4" w:rsidRDefault="007B30C4" w:rsidP="00397F75">
      <w:pPr>
        <w:ind w:right="283"/>
        <w:jc w:val="both"/>
        <w:rPr>
          <w:lang w:val="es-ES_tradnl"/>
        </w:rPr>
      </w:pPr>
    </w:p>
    <w:p w14:paraId="692746DC" w14:textId="77777777" w:rsidR="007B30C4" w:rsidRDefault="007B30C4" w:rsidP="00397F75">
      <w:pPr>
        <w:ind w:right="283"/>
        <w:jc w:val="both"/>
        <w:rPr>
          <w:lang w:val="es-ES_tradnl"/>
        </w:rPr>
      </w:pPr>
    </w:p>
    <w:p w14:paraId="692746DD" w14:textId="77777777" w:rsidR="007B30C4" w:rsidRDefault="007B30C4" w:rsidP="00397F75">
      <w:pPr>
        <w:ind w:right="283"/>
        <w:jc w:val="both"/>
        <w:rPr>
          <w:lang w:val="es-ES_tradnl"/>
        </w:rPr>
      </w:pPr>
    </w:p>
    <w:p w14:paraId="692746DE" w14:textId="77777777" w:rsidR="007B30C4" w:rsidRDefault="007B30C4" w:rsidP="00397F75">
      <w:pPr>
        <w:ind w:right="283"/>
        <w:jc w:val="both"/>
        <w:rPr>
          <w:lang w:val="es-ES_tradnl"/>
        </w:rPr>
      </w:pPr>
    </w:p>
    <w:p w14:paraId="692746DF" w14:textId="77777777" w:rsidR="007B30C4" w:rsidRDefault="007B30C4" w:rsidP="00397F75">
      <w:pPr>
        <w:ind w:right="283"/>
        <w:jc w:val="both"/>
        <w:rPr>
          <w:lang w:val="es-ES_tradnl"/>
        </w:rPr>
      </w:pPr>
    </w:p>
    <w:p w14:paraId="692746E0" w14:textId="77777777" w:rsidR="007B30C4" w:rsidRDefault="007B30C4" w:rsidP="00397F75">
      <w:pPr>
        <w:ind w:right="283"/>
        <w:jc w:val="both"/>
        <w:rPr>
          <w:lang w:val="es-ES_tradnl"/>
        </w:rPr>
      </w:pPr>
    </w:p>
    <w:p w14:paraId="692746E1" w14:textId="77777777" w:rsidR="007B30C4" w:rsidRDefault="007B30C4" w:rsidP="00397F75">
      <w:pPr>
        <w:ind w:right="283"/>
        <w:jc w:val="both"/>
        <w:rPr>
          <w:lang w:val="es-ES_tradnl"/>
        </w:rPr>
      </w:pPr>
    </w:p>
    <w:p w14:paraId="692746E2" w14:textId="77777777" w:rsidR="007B30C4" w:rsidRDefault="007B30C4" w:rsidP="00397F75">
      <w:pPr>
        <w:ind w:right="283"/>
        <w:jc w:val="both"/>
        <w:rPr>
          <w:lang w:val="es-ES_tradnl"/>
        </w:rPr>
      </w:pPr>
    </w:p>
    <w:p w14:paraId="692746E3" w14:textId="77777777" w:rsidR="007B30C4" w:rsidRDefault="007B30C4" w:rsidP="00397F75">
      <w:pPr>
        <w:ind w:right="283"/>
        <w:jc w:val="both"/>
        <w:rPr>
          <w:lang w:val="es-ES_tradnl"/>
        </w:rPr>
      </w:pPr>
    </w:p>
    <w:p w14:paraId="692746E4" w14:textId="77777777" w:rsidR="007B30C4" w:rsidRDefault="007B30C4" w:rsidP="007F100C">
      <w:pPr>
        <w:ind w:left="142" w:right="283"/>
        <w:jc w:val="both"/>
        <w:rPr>
          <w:lang w:val="es-ES_tradnl"/>
        </w:rPr>
      </w:pPr>
      <w:r>
        <w:rPr>
          <w:lang w:val="es-ES_tradnl"/>
        </w:rPr>
        <w:t>Estimada Señora / Señor</w:t>
      </w:r>
    </w:p>
    <w:p w14:paraId="692746E5" w14:textId="77777777" w:rsidR="0060439C" w:rsidRDefault="0060439C" w:rsidP="007F100C">
      <w:pPr>
        <w:ind w:left="142" w:right="283"/>
        <w:jc w:val="both"/>
        <w:rPr>
          <w:lang w:val="es-ES_tradnl"/>
        </w:rPr>
      </w:pPr>
    </w:p>
    <w:p w14:paraId="692746E6" w14:textId="77777777" w:rsidR="007B30C4" w:rsidRDefault="007B30C4" w:rsidP="007F100C">
      <w:pPr>
        <w:ind w:left="142" w:right="283"/>
        <w:jc w:val="both"/>
        <w:rPr>
          <w:lang w:val="es-ES_tradnl"/>
        </w:rPr>
      </w:pPr>
      <w:r>
        <w:rPr>
          <w:lang w:val="es-ES_tradnl"/>
        </w:rPr>
        <w:t xml:space="preserve">Asunto: Resolución 37/22 del Consejo de Derechos Humanos </w:t>
      </w:r>
    </w:p>
    <w:p w14:paraId="692746E7" w14:textId="77777777" w:rsidR="0060439C" w:rsidRDefault="0060439C" w:rsidP="007F100C">
      <w:pPr>
        <w:ind w:left="142" w:right="283"/>
        <w:jc w:val="both"/>
        <w:rPr>
          <w:lang w:val="es-ES_tradnl"/>
        </w:rPr>
      </w:pPr>
    </w:p>
    <w:p w14:paraId="692746E8" w14:textId="77777777" w:rsidR="007B30C4" w:rsidRDefault="007B30C4" w:rsidP="007F100C">
      <w:pPr>
        <w:ind w:left="142" w:right="283"/>
        <w:jc w:val="both"/>
        <w:rPr>
          <w:lang w:val="es-ES_tradnl"/>
        </w:rPr>
      </w:pPr>
      <w:r>
        <w:rPr>
          <w:lang w:val="es-ES_tradnl"/>
        </w:rPr>
        <w:t>Me gustaría solicitar su atención para la resolución 37/22 del Consejo de Derechos Humanos concerniente a los derechos de las personas con discapacidad.</w:t>
      </w:r>
    </w:p>
    <w:p w14:paraId="692746E9" w14:textId="77777777" w:rsidR="0060439C" w:rsidRDefault="0060439C" w:rsidP="007F100C">
      <w:pPr>
        <w:ind w:left="142" w:right="283"/>
        <w:jc w:val="both"/>
        <w:rPr>
          <w:lang w:val="es-ES_tradnl"/>
        </w:rPr>
      </w:pPr>
    </w:p>
    <w:p w14:paraId="692746EA" w14:textId="77777777" w:rsidR="007B30C4" w:rsidRDefault="007B30C4" w:rsidP="007F100C">
      <w:pPr>
        <w:ind w:left="142" w:right="283"/>
        <w:jc w:val="both"/>
        <w:rPr>
          <w:lang w:val="es-ES_tradnl"/>
        </w:rPr>
      </w:pPr>
      <w:r>
        <w:rPr>
          <w:lang w:val="es-ES_tradnl"/>
        </w:rPr>
        <w:t>Mediante dicha resolución, el Consejo de Derechos Humanos solicitó a la Oficina del Alto Comisionado para los Derechos Humanos (OACNUDH) que prepare un informe sobre el artículo 8 de la Convención de los Derechos de las Personas con Discapacidad en consulta con relevantes partes interesadas, incluyendo las Instituciones Nacionales de Derechos Humanos, y presentar el estudio al Consejo de Derechos Humanos antes de su cuadragésima tercera sesión.</w:t>
      </w:r>
    </w:p>
    <w:p w14:paraId="692746EB" w14:textId="77777777" w:rsidR="0060439C" w:rsidRDefault="0060439C" w:rsidP="007F100C">
      <w:pPr>
        <w:ind w:left="142" w:right="283"/>
        <w:jc w:val="both"/>
        <w:rPr>
          <w:lang w:val="es-ES_tradnl"/>
        </w:rPr>
      </w:pPr>
    </w:p>
    <w:p w14:paraId="692746EC" w14:textId="77777777" w:rsidR="007B30C4" w:rsidRDefault="007B30C4" w:rsidP="007F100C">
      <w:pPr>
        <w:ind w:left="142" w:right="283"/>
        <w:jc w:val="both"/>
        <w:rPr>
          <w:rStyle w:val="tlid-translation"/>
        </w:rPr>
      </w:pPr>
      <w:r>
        <w:rPr>
          <w:lang w:val="es-ES_tradnl"/>
        </w:rPr>
        <w:t xml:space="preserve">Al respecto, me gustaría animar a vuestra organización a que aporte información </w:t>
      </w:r>
      <w:r>
        <w:rPr>
          <w:rStyle w:val="tlid-translation"/>
        </w:rPr>
        <w:t xml:space="preserve">en cualquiera de los temas que considere relevante para el estudio. En particular, puntos de vistas e información serán bienvenidas en relación con las siguientes preguntas: </w:t>
      </w:r>
    </w:p>
    <w:p w14:paraId="692746ED" w14:textId="77777777" w:rsidR="0060439C" w:rsidRDefault="0060439C" w:rsidP="00397F75">
      <w:pPr>
        <w:pStyle w:val="ListParagraph"/>
        <w:ind w:left="360" w:right="283" w:hanging="218"/>
        <w:jc w:val="both"/>
        <w:rPr>
          <w:lang w:val="es-ES_tradnl"/>
        </w:rPr>
      </w:pPr>
    </w:p>
    <w:p w14:paraId="692746EE" w14:textId="77777777" w:rsidR="007B30C4" w:rsidRPr="00225A35" w:rsidRDefault="007B30C4" w:rsidP="00397F75">
      <w:pPr>
        <w:pStyle w:val="ListParagraph"/>
        <w:ind w:left="360" w:right="283" w:hanging="218"/>
        <w:jc w:val="both"/>
        <w:rPr>
          <w:rStyle w:val="tlid-translation"/>
          <w:b/>
        </w:rPr>
      </w:pPr>
      <w:r w:rsidRPr="00225A35">
        <w:rPr>
          <w:b/>
          <w:lang w:val="es-ES_tradnl"/>
        </w:rPr>
        <w:t>1(a</w:t>
      </w:r>
      <w:r w:rsidR="008D4C2B" w:rsidRPr="00225A35">
        <w:rPr>
          <w:b/>
          <w:lang w:val="es-ES_tradnl"/>
        </w:rPr>
        <w:t>). Su</w:t>
      </w:r>
      <w:r w:rsidRPr="00225A35">
        <w:rPr>
          <w:b/>
          <w:lang w:val="es-ES_tradnl"/>
        </w:rPr>
        <w:t xml:space="preserve"> país cuenta con leyes, políticas, planes, estrategias o </w:t>
      </w:r>
      <w:r w:rsidRPr="00225A35">
        <w:rPr>
          <w:rStyle w:val="tlid-translation"/>
          <w:b/>
        </w:rPr>
        <w:t>directrices en cualquier nivel de gobierno relacionado con la sensibilización sobre personas con discapacidad, en particular iniciativas para:</w:t>
      </w:r>
    </w:p>
    <w:p w14:paraId="692746EF" w14:textId="77777777" w:rsidR="0036201A" w:rsidRPr="00225A35" w:rsidRDefault="0036201A" w:rsidP="00397F75">
      <w:pPr>
        <w:pStyle w:val="ListParagraph"/>
        <w:ind w:left="360" w:right="283" w:hanging="218"/>
        <w:jc w:val="both"/>
        <w:rPr>
          <w:rStyle w:val="tlid-translation"/>
          <w:b/>
          <w:lang w:val="es-ES_tradnl"/>
        </w:rPr>
      </w:pPr>
    </w:p>
    <w:p w14:paraId="692746F0" w14:textId="77777777" w:rsidR="007B30C4" w:rsidRDefault="007B30C4" w:rsidP="005534F0">
      <w:pPr>
        <w:pStyle w:val="ListParagraph"/>
        <w:numPr>
          <w:ilvl w:val="0"/>
          <w:numId w:val="1"/>
        </w:numPr>
        <w:suppressAutoHyphens w:val="0"/>
        <w:spacing w:after="200" w:line="276" w:lineRule="auto"/>
        <w:ind w:left="709" w:right="283" w:hanging="142"/>
        <w:contextualSpacing/>
        <w:jc w:val="both"/>
        <w:rPr>
          <w:rStyle w:val="tlid-translation"/>
          <w:b/>
        </w:rPr>
      </w:pPr>
      <w:r w:rsidRPr="00225A35">
        <w:rPr>
          <w:rStyle w:val="tlid-translation"/>
          <w:b/>
        </w:rPr>
        <w:t xml:space="preserve">Fomentar el respeto por los derechos y la dignidad de las personas con discapacidad; </w:t>
      </w:r>
    </w:p>
    <w:p w14:paraId="692746F1" w14:textId="77777777" w:rsidR="003D63F9" w:rsidRDefault="003D63F9" w:rsidP="003D63F9">
      <w:pPr>
        <w:pStyle w:val="ListParagraph"/>
        <w:suppressAutoHyphens w:val="0"/>
        <w:spacing w:after="200" w:line="276" w:lineRule="auto"/>
        <w:ind w:left="709" w:right="283"/>
        <w:contextualSpacing/>
        <w:jc w:val="both"/>
        <w:rPr>
          <w:rStyle w:val="tlid-translation"/>
          <w:b/>
        </w:rPr>
      </w:pPr>
    </w:p>
    <w:p w14:paraId="692746F2" w14:textId="77777777" w:rsidR="001B2D54" w:rsidRDefault="001B2D54" w:rsidP="001B2D54">
      <w:pPr>
        <w:pStyle w:val="ListParagraph"/>
        <w:suppressAutoHyphens w:val="0"/>
        <w:spacing w:after="200" w:line="276" w:lineRule="auto"/>
        <w:ind w:right="283"/>
        <w:contextualSpacing/>
        <w:jc w:val="both"/>
        <w:rPr>
          <w:rFonts w:eastAsia="Calibri"/>
        </w:rPr>
      </w:pPr>
      <w:r>
        <w:rPr>
          <w:rFonts w:eastAsia="Calibri"/>
        </w:rPr>
        <w:t xml:space="preserve">El Estado venezolano desde mucho antes de la promulgación de la </w:t>
      </w:r>
      <w:r w:rsidRPr="000676BA">
        <w:rPr>
          <w:lang w:val="es-ES_tradnl"/>
        </w:rPr>
        <w:t xml:space="preserve">Convención de los Derechos de las Personas </w:t>
      </w:r>
      <w:r w:rsidRPr="00756D55">
        <w:rPr>
          <w:color w:val="000000"/>
          <w:lang w:val="es-ES_tradnl"/>
        </w:rPr>
        <w:t>con Discapacidad</w:t>
      </w:r>
      <w:r w:rsidRPr="00756D55">
        <w:rPr>
          <w:rFonts w:eastAsia="Calibri"/>
          <w:color w:val="000000"/>
        </w:rPr>
        <w:t xml:space="preserve"> (CDPD),</w:t>
      </w:r>
      <w:r>
        <w:rPr>
          <w:rFonts w:eastAsia="Calibri"/>
        </w:rPr>
        <w:t xml:space="preserve"> ha </w:t>
      </w:r>
      <w:r w:rsidR="003E4010">
        <w:rPr>
          <w:rFonts w:eastAsia="Calibri"/>
        </w:rPr>
        <w:t>prestado especial atención</w:t>
      </w:r>
      <w:r>
        <w:rPr>
          <w:rFonts w:eastAsia="Calibri"/>
        </w:rPr>
        <w:t xml:space="preserve"> </w:t>
      </w:r>
      <w:r w:rsidR="003E4010">
        <w:rPr>
          <w:rFonts w:eastAsia="Calibri"/>
        </w:rPr>
        <w:t xml:space="preserve">a la </w:t>
      </w:r>
      <w:r>
        <w:rPr>
          <w:rFonts w:eastAsia="Calibri"/>
        </w:rPr>
        <w:t>promoción</w:t>
      </w:r>
      <w:r w:rsidR="003E4010">
        <w:rPr>
          <w:rFonts w:eastAsia="Calibri"/>
        </w:rPr>
        <w:t xml:space="preserve"> y defensa de </w:t>
      </w:r>
      <w:r w:rsidRPr="001B2D54">
        <w:rPr>
          <w:rFonts w:eastAsia="Calibri"/>
        </w:rPr>
        <w:t>los derechos y la dignidad de las personas con discapacidad</w:t>
      </w:r>
      <w:r>
        <w:rPr>
          <w:rFonts w:eastAsia="Calibri"/>
        </w:rPr>
        <w:t xml:space="preserve">, prueba de ello, es que la </w:t>
      </w:r>
      <w:r w:rsidRPr="001B2D54">
        <w:rPr>
          <w:rFonts w:eastAsia="Calibri"/>
          <w:i/>
        </w:rPr>
        <w:t>Constitución de la República Bolivariana de Venezuela</w:t>
      </w:r>
      <w:r w:rsidRPr="001B2D54">
        <w:rPr>
          <w:rFonts w:eastAsia="Calibri"/>
          <w:i/>
          <w:vertAlign w:val="superscript"/>
        </w:rPr>
        <w:footnoteReference w:id="1"/>
      </w:r>
      <w:r w:rsidRPr="001B2D54">
        <w:rPr>
          <w:rFonts w:eastAsia="Calibri"/>
          <w:i/>
          <w:vertAlign w:val="superscript"/>
        </w:rPr>
        <w:t xml:space="preserve"> </w:t>
      </w:r>
      <w:r w:rsidRPr="001B2D54">
        <w:rPr>
          <w:rFonts w:eastAsia="Calibri"/>
        </w:rPr>
        <w:t>(CRBV)</w:t>
      </w:r>
      <w:r>
        <w:rPr>
          <w:rFonts w:eastAsia="Calibri"/>
        </w:rPr>
        <w:t xml:space="preserve"> del año 2000</w:t>
      </w:r>
      <w:r w:rsidRPr="001B2D54">
        <w:rPr>
          <w:rFonts w:eastAsia="Calibri"/>
        </w:rPr>
        <w:t>, contempla en su artículo 81, una protección y atención a todas las personas con discapacidad sin discriminación alguna, la cual involucra la participación activa de la familia, la sociedad y el Estado.</w:t>
      </w:r>
    </w:p>
    <w:p w14:paraId="692746F3" w14:textId="77777777" w:rsidR="00624B0B" w:rsidRPr="003D63F9" w:rsidRDefault="00624B0B" w:rsidP="00624B0B">
      <w:pPr>
        <w:pStyle w:val="ListParagraph"/>
        <w:suppressAutoHyphens w:val="0"/>
        <w:spacing w:after="200" w:line="276" w:lineRule="auto"/>
        <w:ind w:left="993" w:right="283"/>
        <w:contextualSpacing/>
        <w:jc w:val="both"/>
        <w:rPr>
          <w:rStyle w:val="tlid-translation"/>
        </w:rPr>
      </w:pPr>
    </w:p>
    <w:p w14:paraId="692746F4" w14:textId="77777777" w:rsidR="00624B0B" w:rsidRPr="001B2D54" w:rsidRDefault="00756D55" w:rsidP="00624B0B">
      <w:pPr>
        <w:pStyle w:val="ListParagraph"/>
        <w:suppressAutoHyphens w:val="0"/>
        <w:spacing w:after="200" w:line="276" w:lineRule="auto"/>
        <w:ind w:right="283"/>
        <w:contextualSpacing/>
        <w:jc w:val="both"/>
        <w:rPr>
          <w:rFonts w:eastAsia="Calibri"/>
        </w:rPr>
      </w:pPr>
      <w:r>
        <w:rPr>
          <w:rStyle w:val="tlid-translation"/>
        </w:rPr>
        <w:t>Este texto constitucional reconoce a las personas con discapacidad como sujetos de d</w:t>
      </w:r>
      <w:r w:rsidR="00624B0B" w:rsidRPr="00624B0B">
        <w:rPr>
          <w:rStyle w:val="tlid-translation"/>
        </w:rPr>
        <w:t xml:space="preserve">erecho, </w:t>
      </w:r>
      <w:r>
        <w:rPr>
          <w:rStyle w:val="tlid-translation"/>
        </w:rPr>
        <w:t xml:space="preserve">con </w:t>
      </w:r>
      <w:r w:rsidR="00624B0B" w:rsidRPr="00624B0B">
        <w:rPr>
          <w:rStyle w:val="tlid-translation"/>
        </w:rPr>
        <w:t>capacidad plena para el ejercicio de su autonomía en igualdad de condiciones para con las demás personas, equiparación de oportunidades, condiciones labo</w:t>
      </w:r>
      <w:r>
        <w:rPr>
          <w:rStyle w:val="tlid-translation"/>
        </w:rPr>
        <w:t>rales satisfactorias y promueve la</w:t>
      </w:r>
      <w:r w:rsidR="00624B0B" w:rsidRPr="00624B0B">
        <w:rPr>
          <w:rStyle w:val="tlid-translation"/>
        </w:rPr>
        <w:t xml:space="preserve"> formación, capacitación y acceso al empleo acorde con sus condiciones</w:t>
      </w:r>
      <w:r>
        <w:rPr>
          <w:rStyle w:val="tlid-translation"/>
        </w:rPr>
        <w:t>.</w:t>
      </w:r>
    </w:p>
    <w:p w14:paraId="692746F5" w14:textId="77777777" w:rsidR="00B5703C" w:rsidRDefault="00B5703C" w:rsidP="00B5703C">
      <w:pPr>
        <w:pStyle w:val="ListParagraph"/>
        <w:suppressAutoHyphens w:val="0"/>
        <w:spacing w:after="200" w:line="276" w:lineRule="auto"/>
        <w:ind w:left="709" w:right="283"/>
        <w:contextualSpacing/>
        <w:jc w:val="both"/>
        <w:rPr>
          <w:rFonts w:eastAsia="Calibri"/>
        </w:rPr>
      </w:pPr>
      <w:r>
        <w:rPr>
          <w:rFonts w:eastAsia="Calibri"/>
        </w:rPr>
        <w:lastRenderedPageBreak/>
        <w:t xml:space="preserve">En este orden, destaca también la  entrada en vigencia de la </w:t>
      </w:r>
      <w:r w:rsidRPr="009E3F87">
        <w:rPr>
          <w:rFonts w:eastAsia="Calibri"/>
          <w:b/>
          <w:i/>
        </w:rPr>
        <w:t>Ley para las Personas con Discapacidad</w:t>
      </w:r>
      <w:r w:rsidRPr="009E3F87">
        <w:rPr>
          <w:rFonts w:eastAsia="Calibri"/>
          <w:b/>
          <w:i/>
          <w:vertAlign w:val="superscript"/>
        </w:rPr>
        <w:footnoteReference w:id="2"/>
      </w:r>
      <w:r w:rsidRPr="009E3F87">
        <w:rPr>
          <w:rFonts w:eastAsia="Calibri"/>
          <w:b/>
          <w:i/>
        </w:rPr>
        <w:t xml:space="preserve"> </w:t>
      </w:r>
      <w:r w:rsidRPr="009E3F87">
        <w:rPr>
          <w:rFonts w:eastAsia="Calibri"/>
          <w:b/>
        </w:rPr>
        <w:t>(LPCD)</w:t>
      </w:r>
      <w:r>
        <w:rPr>
          <w:rStyle w:val="FootnoteReference"/>
          <w:rFonts w:eastAsia="Calibri"/>
          <w:lang w:val="es-VE"/>
        </w:rPr>
        <w:footnoteReference w:id="3"/>
      </w:r>
      <w:r>
        <w:rPr>
          <w:rFonts w:eastAsia="Calibri"/>
        </w:rPr>
        <w:t xml:space="preserve">, </w:t>
      </w:r>
      <w:r w:rsidRPr="00B5703C">
        <w:rPr>
          <w:rFonts w:eastAsia="Calibri"/>
        </w:rPr>
        <w:t>cuerpo normativo</w:t>
      </w:r>
      <w:r w:rsidRPr="00B5703C">
        <w:rPr>
          <w:rFonts w:eastAsia="Calibri"/>
          <w:i/>
        </w:rPr>
        <w:t xml:space="preserve"> </w:t>
      </w:r>
      <w:r w:rsidRPr="00B5703C">
        <w:rPr>
          <w:rFonts w:eastAsia="Calibri"/>
        </w:rPr>
        <w:t>especial, que</w:t>
      </w:r>
      <w:r>
        <w:rPr>
          <w:rFonts w:eastAsia="Calibri"/>
          <w:i/>
        </w:rPr>
        <w:t xml:space="preserve"> </w:t>
      </w:r>
      <w:r w:rsidRPr="00B5703C">
        <w:rPr>
          <w:rFonts w:eastAsia="Calibri"/>
        </w:rPr>
        <w:t>tiene por objeto regular los medios y mecanismos para garantizar el desarrollo integral de todas las personas con discapacidad de manera plena y autónoma de acuerdo con sus capacidades, a los fines de procurar el disfrute de los derechos humanos y lograr la integración en la vida familiar y comunitaria, mediante la participación directa de las personas con discapacidad como ciudadanos y ciudadanas de plenos derechos con el concurso activo de la sociedad y la familia.</w:t>
      </w:r>
    </w:p>
    <w:p w14:paraId="692746F6" w14:textId="77777777" w:rsidR="00B5703C" w:rsidRPr="00B5703C" w:rsidRDefault="00B5703C" w:rsidP="00B5703C">
      <w:pPr>
        <w:pStyle w:val="ListParagraph"/>
        <w:suppressAutoHyphens w:val="0"/>
        <w:spacing w:after="200" w:line="276" w:lineRule="auto"/>
        <w:ind w:left="709" w:right="283"/>
        <w:contextualSpacing/>
        <w:jc w:val="both"/>
        <w:rPr>
          <w:rFonts w:eastAsia="Calibri"/>
        </w:rPr>
      </w:pPr>
    </w:p>
    <w:p w14:paraId="692746F7" w14:textId="77777777" w:rsidR="008A493F" w:rsidRPr="00B5703C" w:rsidRDefault="003E4010" w:rsidP="008A493F">
      <w:pPr>
        <w:pStyle w:val="ListParagraph"/>
        <w:spacing w:after="200" w:line="276" w:lineRule="auto"/>
        <w:ind w:left="709" w:right="283"/>
        <w:contextualSpacing/>
        <w:jc w:val="both"/>
        <w:rPr>
          <w:rFonts w:eastAsia="Calibri"/>
          <w:color w:val="000000"/>
          <w:lang w:val="es-VE"/>
        </w:rPr>
      </w:pPr>
      <w:r w:rsidRPr="00B5703C">
        <w:rPr>
          <w:rFonts w:eastAsia="Calibri"/>
          <w:color w:val="000000"/>
          <w:lang w:val="es-VE"/>
        </w:rPr>
        <w:t xml:space="preserve">Posteriormente, con la entrada en vigencia </w:t>
      </w:r>
      <w:r w:rsidR="008C7479" w:rsidRPr="00B5703C">
        <w:rPr>
          <w:rFonts w:eastAsia="Calibri"/>
          <w:color w:val="000000"/>
          <w:lang w:val="es-VE"/>
        </w:rPr>
        <w:t xml:space="preserve">en Venezuela </w:t>
      </w:r>
      <w:r w:rsidRPr="00B5703C">
        <w:rPr>
          <w:rFonts w:eastAsia="Calibri"/>
          <w:color w:val="000000"/>
          <w:lang w:val="es-VE"/>
        </w:rPr>
        <w:t xml:space="preserve">de los postulados de </w:t>
      </w:r>
      <w:r w:rsidR="00B5703C" w:rsidRPr="00B5703C">
        <w:rPr>
          <w:rFonts w:eastAsia="Calibri"/>
          <w:color w:val="000000"/>
        </w:rPr>
        <w:t>CDPD</w:t>
      </w:r>
      <w:r w:rsidR="00B5703C" w:rsidRPr="00B5703C">
        <w:rPr>
          <w:rFonts w:eastAsia="Calibri"/>
          <w:color w:val="000000"/>
          <w:lang w:val="es-VE"/>
        </w:rPr>
        <w:t xml:space="preserve"> </w:t>
      </w:r>
      <w:r w:rsidRPr="00B5703C">
        <w:rPr>
          <w:rFonts w:eastAsia="Calibri"/>
          <w:color w:val="000000"/>
          <w:lang w:val="es-VE"/>
        </w:rPr>
        <w:t>en su legislación interna</w:t>
      </w:r>
      <w:r w:rsidRPr="00B5703C">
        <w:rPr>
          <w:rFonts w:eastAsia="Calibri"/>
          <w:color w:val="000000"/>
          <w:vertAlign w:val="superscript"/>
          <w:lang w:val="es-VE"/>
        </w:rPr>
        <w:footnoteReference w:id="4"/>
      </w:r>
      <w:r w:rsidRPr="00B5703C">
        <w:rPr>
          <w:rFonts w:eastAsia="Calibri"/>
          <w:color w:val="000000"/>
          <w:lang w:val="es-VE"/>
        </w:rPr>
        <w:t xml:space="preserve">, </w:t>
      </w:r>
      <w:r w:rsidR="008C7479" w:rsidRPr="00B5703C">
        <w:rPr>
          <w:rFonts w:eastAsia="Calibri"/>
          <w:color w:val="000000"/>
          <w:lang w:val="es-VE"/>
        </w:rPr>
        <w:t xml:space="preserve">se </w:t>
      </w:r>
      <w:r w:rsidRPr="00B5703C">
        <w:rPr>
          <w:rFonts w:eastAsia="Calibri"/>
          <w:color w:val="000000"/>
          <w:lang w:val="es-VE"/>
        </w:rPr>
        <w:t xml:space="preserve">fortalecieron la manera de concebir el diseño de las políticas públicas en materia de atención  </w:t>
      </w:r>
      <w:r w:rsidRPr="00B5703C">
        <w:rPr>
          <w:rFonts w:eastAsia="Calibri"/>
          <w:color w:val="000000"/>
        </w:rPr>
        <w:t>de las personas con discapacidad</w:t>
      </w:r>
      <w:r w:rsidRPr="00B5703C">
        <w:rPr>
          <w:rFonts w:eastAsia="Calibri"/>
          <w:color w:val="000000"/>
          <w:lang w:val="es-VE"/>
        </w:rPr>
        <w:t>.</w:t>
      </w:r>
      <w:r w:rsidR="00B5703C" w:rsidRPr="00B5703C">
        <w:rPr>
          <w:rFonts w:eastAsia="Calibri"/>
          <w:color w:val="000000"/>
          <w:lang w:val="es-VE"/>
        </w:rPr>
        <w:t xml:space="preserve"> </w:t>
      </w:r>
      <w:r w:rsidR="008A493F">
        <w:rPr>
          <w:rFonts w:eastAsia="Calibri"/>
          <w:color w:val="000000"/>
          <w:lang w:val="es-VE"/>
        </w:rPr>
        <w:t xml:space="preserve">En este sentido, el </w:t>
      </w:r>
      <w:r w:rsidR="008A493F" w:rsidRPr="004F2D5B">
        <w:rPr>
          <w:rFonts w:eastAsia="Calibri"/>
          <w:color w:val="000000"/>
          <w:lang w:val="es-VE"/>
        </w:rPr>
        <w:t>Consejo Nacional para las Personas con Discapacidad</w:t>
      </w:r>
      <w:r w:rsidR="00ED4868" w:rsidRPr="004F2D5B">
        <w:rPr>
          <w:rStyle w:val="FootnoteReference"/>
          <w:rFonts w:eastAsia="Calibri"/>
          <w:color w:val="000000"/>
          <w:lang w:val="es-VE"/>
        </w:rPr>
        <w:footnoteReference w:id="5"/>
      </w:r>
      <w:r w:rsidR="008A493F" w:rsidRPr="004F2D5B">
        <w:rPr>
          <w:rFonts w:eastAsia="Calibri"/>
          <w:color w:val="000000"/>
          <w:lang w:val="es-VE"/>
        </w:rPr>
        <w:t xml:space="preserve"> adecuó su visión a las recomendaciones emanadas en la </w:t>
      </w:r>
      <w:r w:rsidR="008A493F" w:rsidRPr="004F2D5B">
        <w:rPr>
          <w:rFonts w:eastAsia="Calibri"/>
          <w:color w:val="000000"/>
        </w:rPr>
        <w:t>CDPD y a su protocolo facultativo</w:t>
      </w:r>
      <w:r w:rsidR="008A493F">
        <w:rPr>
          <w:rFonts w:eastAsia="Calibri"/>
          <w:color w:val="000000"/>
        </w:rPr>
        <w:t xml:space="preserve">. </w:t>
      </w:r>
    </w:p>
    <w:p w14:paraId="692746F8" w14:textId="77777777" w:rsidR="001B2D54" w:rsidRPr="003E4010" w:rsidRDefault="001B2D54" w:rsidP="003D63F9">
      <w:pPr>
        <w:pStyle w:val="ListParagraph"/>
        <w:suppressAutoHyphens w:val="0"/>
        <w:spacing w:after="200" w:line="276" w:lineRule="auto"/>
        <w:ind w:left="709" w:right="283"/>
        <w:contextualSpacing/>
        <w:jc w:val="both"/>
        <w:rPr>
          <w:rFonts w:eastAsia="Calibri"/>
          <w:lang w:val="es-VE"/>
        </w:rPr>
      </w:pPr>
    </w:p>
    <w:p w14:paraId="692746F9" w14:textId="77777777" w:rsidR="008A493F" w:rsidRPr="008A493F" w:rsidRDefault="00CE7FBA" w:rsidP="009B6DA6">
      <w:pPr>
        <w:pStyle w:val="ListParagraph"/>
        <w:spacing w:after="200" w:line="276" w:lineRule="auto"/>
        <w:ind w:right="283"/>
        <w:contextualSpacing/>
        <w:jc w:val="both"/>
        <w:rPr>
          <w:rFonts w:eastAsia="Calibri"/>
        </w:rPr>
      </w:pPr>
      <w:r w:rsidRPr="00CE7FBA">
        <w:rPr>
          <w:rFonts w:eastAsia="Calibri"/>
        </w:rPr>
        <w:t xml:space="preserve">Dentro de estas  </w:t>
      </w:r>
      <w:r w:rsidR="008A493F" w:rsidRPr="00CE7FBA">
        <w:rPr>
          <w:rFonts w:eastAsia="Calibri"/>
        </w:rPr>
        <w:t>políticas</w:t>
      </w:r>
      <w:r w:rsidR="00573956">
        <w:rPr>
          <w:rFonts w:eastAsia="Calibri"/>
        </w:rPr>
        <w:t>,</w:t>
      </w:r>
      <w:r w:rsidRPr="00CE7FBA">
        <w:rPr>
          <w:rFonts w:eastAsia="Calibri"/>
        </w:rPr>
        <w:t xml:space="preserve"> </w:t>
      </w:r>
      <w:r w:rsidR="00573956" w:rsidRPr="00573956">
        <w:rPr>
          <w:rFonts w:eastAsia="Calibri"/>
          <w:lang w:val="es-ES_tradnl"/>
        </w:rPr>
        <w:t xml:space="preserve">planes, estrategias o </w:t>
      </w:r>
      <w:r w:rsidR="00573956" w:rsidRPr="00573956">
        <w:rPr>
          <w:rFonts w:eastAsia="Calibri"/>
        </w:rPr>
        <w:t>directrices</w:t>
      </w:r>
      <w:r w:rsidR="00573956" w:rsidRPr="00573956">
        <w:rPr>
          <w:rFonts w:eastAsia="Calibri"/>
          <w:b/>
        </w:rPr>
        <w:t xml:space="preserve"> </w:t>
      </w:r>
      <w:r w:rsidRPr="00CE7FBA">
        <w:rPr>
          <w:rFonts w:eastAsia="Calibri"/>
        </w:rPr>
        <w:t xml:space="preserve">que fomentan el </w:t>
      </w:r>
      <w:r w:rsidRPr="00CE7FBA">
        <w:rPr>
          <w:rStyle w:val="tlid-translation"/>
        </w:rPr>
        <w:t>respeto por los derechos y la dignidad de las personas con discapacidad</w:t>
      </w:r>
      <w:r>
        <w:rPr>
          <w:rStyle w:val="tlid-translation"/>
        </w:rPr>
        <w:t xml:space="preserve">,  se destaca: </w:t>
      </w:r>
    </w:p>
    <w:p w14:paraId="692746FA" w14:textId="77777777" w:rsidR="009B6DA6" w:rsidRPr="00CB57D2" w:rsidRDefault="009B6DA6" w:rsidP="005534F0">
      <w:pPr>
        <w:numPr>
          <w:ilvl w:val="0"/>
          <w:numId w:val="5"/>
        </w:numPr>
        <w:autoSpaceDE w:val="0"/>
        <w:autoSpaceDN w:val="0"/>
        <w:adjustRightInd w:val="0"/>
        <w:jc w:val="both"/>
        <w:rPr>
          <w:lang w:eastAsia="es-VE"/>
        </w:rPr>
      </w:pPr>
      <w:r w:rsidRPr="009E3F87">
        <w:rPr>
          <w:b/>
          <w:i/>
          <w:lang w:eastAsia="es-VE"/>
        </w:rPr>
        <w:t>El carnet de discapacidad</w:t>
      </w:r>
      <w:r>
        <w:rPr>
          <w:lang w:eastAsia="es-VE"/>
        </w:rPr>
        <w:t xml:space="preserve">: </w:t>
      </w:r>
      <w:r w:rsidR="00574FEE">
        <w:rPr>
          <w:lang w:eastAsia="es-VE"/>
        </w:rPr>
        <w:t>Es i</w:t>
      </w:r>
      <w:r>
        <w:rPr>
          <w:lang w:eastAsia="es-VE"/>
        </w:rPr>
        <w:t>nstrumento de identificación, que se otorga previa</w:t>
      </w:r>
      <w:r w:rsidRPr="00337370">
        <w:rPr>
          <w:lang w:eastAsia="es-VE"/>
        </w:rPr>
        <w:t xml:space="preserve"> calificación médica de la discapacidad</w:t>
      </w:r>
      <w:r>
        <w:rPr>
          <w:lang w:eastAsia="es-VE"/>
        </w:rPr>
        <w:t xml:space="preserve"> emitida por </w:t>
      </w:r>
      <w:r w:rsidRPr="00337370">
        <w:rPr>
          <w:lang w:eastAsia="es-VE"/>
        </w:rPr>
        <w:t>profesionales especializados y adscritos al Sistema Público de Salud</w:t>
      </w:r>
      <w:r>
        <w:rPr>
          <w:lang w:eastAsia="es-VE"/>
        </w:rPr>
        <w:t xml:space="preserve">. Este documento, permite </w:t>
      </w:r>
      <w:r w:rsidRPr="00337370">
        <w:rPr>
          <w:lang w:eastAsia="es-VE"/>
        </w:rPr>
        <w:t xml:space="preserve"> obtener datos fiables de cuantas personas con</w:t>
      </w:r>
      <w:r>
        <w:rPr>
          <w:lang w:eastAsia="es-VE"/>
        </w:rPr>
        <w:t xml:space="preserve"> discapacidad hay en Venezuela, y le otorga a sus beneficiarios y beneficiarias </w:t>
      </w:r>
      <w:r w:rsidRPr="00337370">
        <w:rPr>
          <w:lang w:eastAsia="es-VE"/>
        </w:rPr>
        <w:t>la</w:t>
      </w:r>
      <w:r>
        <w:rPr>
          <w:lang w:eastAsia="es-VE"/>
        </w:rPr>
        <w:t xml:space="preserve"> posibilidad</w:t>
      </w:r>
      <w:r w:rsidRPr="00337370">
        <w:rPr>
          <w:lang w:eastAsia="es-VE"/>
        </w:rPr>
        <w:t xml:space="preserve"> de obtener el 50% de </w:t>
      </w:r>
      <w:r>
        <w:rPr>
          <w:lang w:eastAsia="es-VE"/>
        </w:rPr>
        <w:t>descuento en</w:t>
      </w:r>
      <w:r w:rsidRPr="00337370">
        <w:rPr>
          <w:lang w:eastAsia="es-VE"/>
        </w:rPr>
        <w:t xml:space="preserve"> pasaje</w:t>
      </w:r>
      <w:r>
        <w:rPr>
          <w:lang w:eastAsia="es-VE"/>
        </w:rPr>
        <w:t>s</w:t>
      </w:r>
      <w:r w:rsidRPr="00337370">
        <w:rPr>
          <w:lang w:eastAsia="es-VE"/>
        </w:rPr>
        <w:t xml:space="preserve"> en el transporte terrestre urbano y suburbano, así como también en el</w:t>
      </w:r>
      <w:r>
        <w:rPr>
          <w:lang w:eastAsia="es-VE"/>
        </w:rPr>
        <w:t xml:space="preserve"> transporte aéreo, fluviales, marítimos y ferroviarios en las rutas nacionales; la reserva en el nombre y la inscripción de las actas constitutivas, estatutos, entre otros están libres de pago (registro público), así como también el ser incluido</w:t>
      </w:r>
      <w:r w:rsidR="00574FEE">
        <w:rPr>
          <w:lang w:eastAsia="es-VE"/>
        </w:rPr>
        <w:t xml:space="preserve">s e incluidas </w:t>
      </w:r>
      <w:r>
        <w:rPr>
          <w:lang w:eastAsia="es-VE"/>
        </w:rPr>
        <w:t xml:space="preserve"> en el 5 % de las nóminas de las empresas públicas, privadas y mixtas, prioridad para ingresar a universidades públicas, trato preferencial en establecimientos públicos, así como prioridad en el otorgamiento de beneficios sociales.    </w:t>
      </w:r>
      <w:r w:rsidRPr="00CB57D2">
        <w:rPr>
          <w:lang w:eastAsia="es-VE"/>
        </w:rPr>
        <w:t xml:space="preserve"> </w:t>
      </w:r>
    </w:p>
    <w:p w14:paraId="692746FB" w14:textId="77777777" w:rsidR="009B6DA6" w:rsidRPr="00CB57D2" w:rsidRDefault="009B6DA6" w:rsidP="009B6DA6">
      <w:pPr>
        <w:autoSpaceDE w:val="0"/>
        <w:autoSpaceDN w:val="0"/>
        <w:adjustRightInd w:val="0"/>
        <w:ind w:left="1069"/>
        <w:jc w:val="both"/>
        <w:rPr>
          <w:lang w:eastAsia="es-VE"/>
        </w:rPr>
      </w:pPr>
    </w:p>
    <w:p w14:paraId="692746FC" w14:textId="77777777" w:rsidR="008A493F" w:rsidRPr="008A493F" w:rsidRDefault="008A493F" w:rsidP="008A493F">
      <w:pPr>
        <w:pStyle w:val="ListParagraph"/>
        <w:spacing w:after="200" w:line="276" w:lineRule="auto"/>
        <w:ind w:left="709" w:right="283"/>
        <w:contextualSpacing/>
        <w:rPr>
          <w:rFonts w:eastAsia="Calibri"/>
        </w:rPr>
      </w:pPr>
    </w:p>
    <w:p w14:paraId="692746FD" w14:textId="77777777" w:rsidR="008A493F" w:rsidRPr="008A493F" w:rsidRDefault="00CE7FBA" w:rsidP="005534F0">
      <w:pPr>
        <w:pStyle w:val="ListParagraph"/>
        <w:numPr>
          <w:ilvl w:val="0"/>
          <w:numId w:val="5"/>
        </w:numPr>
        <w:spacing w:after="200" w:line="276" w:lineRule="auto"/>
        <w:ind w:right="283"/>
        <w:contextualSpacing/>
        <w:jc w:val="both"/>
        <w:rPr>
          <w:rFonts w:eastAsia="Calibri"/>
        </w:rPr>
      </w:pPr>
      <w:r w:rsidRPr="00906965">
        <w:rPr>
          <w:rFonts w:eastAsia="Calibri"/>
          <w:b/>
          <w:i/>
        </w:rPr>
        <w:t xml:space="preserve">Acceso </w:t>
      </w:r>
      <w:r w:rsidR="008A493F" w:rsidRPr="00906965">
        <w:rPr>
          <w:rFonts w:eastAsia="Calibri"/>
          <w:b/>
          <w:i/>
        </w:rPr>
        <w:t>a la alimentación</w:t>
      </w:r>
      <w:r w:rsidR="008A493F" w:rsidRPr="008A493F">
        <w:rPr>
          <w:rFonts w:eastAsia="Calibri"/>
        </w:rPr>
        <w:t xml:space="preserve">: </w:t>
      </w:r>
      <w:r>
        <w:rPr>
          <w:rFonts w:eastAsia="Calibri"/>
        </w:rPr>
        <w:t xml:space="preserve">El Estado venezolano le brinda a todas las personas con discapacidad el otorgamiento regular de una serie de rubros alimenticios por medio </w:t>
      </w:r>
      <w:r w:rsidR="008A493F" w:rsidRPr="008A493F">
        <w:rPr>
          <w:rFonts w:eastAsia="Calibri"/>
        </w:rPr>
        <w:t>de</w:t>
      </w:r>
      <w:r>
        <w:rPr>
          <w:rFonts w:eastAsia="Calibri"/>
        </w:rPr>
        <w:t xml:space="preserve"> </w:t>
      </w:r>
      <w:r w:rsidR="008A493F" w:rsidRPr="008A493F">
        <w:rPr>
          <w:rFonts w:eastAsia="Calibri"/>
        </w:rPr>
        <w:t>l</w:t>
      </w:r>
      <w:r>
        <w:rPr>
          <w:rFonts w:eastAsia="Calibri"/>
        </w:rPr>
        <w:t>os</w:t>
      </w:r>
      <w:r w:rsidR="008A493F" w:rsidRPr="008A493F">
        <w:rPr>
          <w:rFonts w:eastAsia="Calibri"/>
        </w:rPr>
        <w:t xml:space="preserve"> Comité Local de Abastecimiento y Producción</w:t>
      </w:r>
      <w:r w:rsidR="008A493F" w:rsidRPr="008A493F">
        <w:rPr>
          <w:rFonts w:eastAsia="Calibri"/>
          <w:vertAlign w:val="superscript"/>
        </w:rPr>
        <w:footnoteReference w:id="6"/>
      </w:r>
      <w:r>
        <w:rPr>
          <w:rFonts w:eastAsia="Calibri"/>
        </w:rPr>
        <w:t xml:space="preserve"> (CLAP), d</w:t>
      </w:r>
      <w:r w:rsidR="008A493F" w:rsidRPr="008A493F">
        <w:rPr>
          <w:rFonts w:eastAsia="Calibri"/>
        </w:rPr>
        <w:t>onde las personas con discapacidad reciben alimentos adicionales a los recibidos por el grupo familiar al cual pertenecen.</w:t>
      </w:r>
    </w:p>
    <w:p w14:paraId="692746FE" w14:textId="77777777" w:rsidR="008A493F" w:rsidRPr="008A493F" w:rsidRDefault="008A493F" w:rsidP="008A493F">
      <w:pPr>
        <w:pStyle w:val="ListParagraph"/>
        <w:spacing w:after="200" w:line="276" w:lineRule="auto"/>
        <w:ind w:left="709" w:right="283"/>
        <w:contextualSpacing/>
        <w:rPr>
          <w:rFonts w:eastAsia="Calibri"/>
          <w:i/>
        </w:rPr>
      </w:pPr>
    </w:p>
    <w:p w14:paraId="692746FF" w14:textId="77777777" w:rsidR="008A493F" w:rsidRPr="00573956" w:rsidRDefault="00573956" w:rsidP="005534F0">
      <w:pPr>
        <w:pStyle w:val="ListParagraph"/>
        <w:numPr>
          <w:ilvl w:val="0"/>
          <w:numId w:val="5"/>
        </w:numPr>
        <w:spacing w:after="200" w:line="276" w:lineRule="auto"/>
        <w:ind w:right="283"/>
        <w:contextualSpacing/>
        <w:jc w:val="both"/>
        <w:rPr>
          <w:rFonts w:eastAsia="Calibri"/>
        </w:rPr>
      </w:pPr>
      <w:r w:rsidRPr="00906965">
        <w:rPr>
          <w:rFonts w:eastAsia="Calibri"/>
          <w:b/>
          <w:i/>
        </w:rPr>
        <w:t>Ayudas socioeconómicas</w:t>
      </w:r>
      <w:r>
        <w:rPr>
          <w:rFonts w:eastAsia="Calibri"/>
          <w:i/>
        </w:rPr>
        <w:t xml:space="preserve">: </w:t>
      </w:r>
      <w:r>
        <w:rPr>
          <w:rFonts w:eastAsia="Calibri"/>
        </w:rPr>
        <w:t>el G</w:t>
      </w:r>
      <w:r w:rsidRPr="00573956">
        <w:rPr>
          <w:rFonts w:eastAsia="Calibri"/>
        </w:rPr>
        <w:t xml:space="preserve">obierno </w:t>
      </w:r>
      <w:r>
        <w:rPr>
          <w:rFonts w:eastAsia="Calibri"/>
        </w:rPr>
        <w:t>N</w:t>
      </w:r>
      <w:r w:rsidRPr="00573956">
        <w:rPr>
          <w:rFonts w:eastAsia="Calibri"/>
        </w:rPr>
        <w:t>acional</w:t>
      </w:r>
      <w:r>
        <w:rPr>
          <w:rFonts w:eastAsia="Calibri"/>
        </w:rPr>
        <w:t>, ha procurado en el marco de las sanciones unilaterales por parte del Gobierno de los Estados Unidos de Norteamérica que han afectado severamente la calidad de vida de todos los venezolanos y venezolanas, otorgar un</w:t>
      </w:r>
      <w:r w:rsidR="008A493F" w:rsidRPr="00573956">
        <w:rPr>
          <w:rFonts w:eastAsia="Calibri"/>
        </w:rPr>
        <w:t xml:space="preserve"> beneficio econ</w:t>
      </w:r>
      <w:r>
        <w:rPr>
          <w:rFonts w:eastAsia="Calibri"/>
        </w:rPr>
        <w:t>ómico a las personas con discapacidad mediante un incentivo monetario denominado: Bono</w:t>
      </w:r>
      <w:r w:rsidR="008A493F" w:rsidRPr="00573956">
        <w:rPr>
          <w:rFonts w:eastAsia="Calibri"/>
        </w:rPr>
        <w:t xml:space="preserve"> “José Gregorio Hernández</w:t>
      </w:r>
      <w:r w:rsidR="008A493F" w:rsidRPr="00573956">
        <w:rPr>
          <w:rFonts w:eastAsia="Calibri"/>
          <w:vertAlign w:val="superscript"/>
        </w:rPr>
        <w:footnoteReference w:id="7"/>
      </w:r>
      <w:r w:rsidR="008A493F" w:rsidRPr="00573956">
        <w:rPr>
          <w:rFonts w:eastAsia="Calibri"/>
        </w:rPr>
        <w:t xml:space="preserve">”, </w:t>
      </w:r>
      <w:r>
        <w:rPr>
          <w:rFonts w:eastAsia="Calibri"/>
        </w:rPr>
        <w:t xml:space="preserve">el cual es </w:t>
      </w:r>
      <w:r w:rsidR="008A493F" w:rsidRPr="00573956">
        <w:rPr>
          <w:rFonts w:eastAsia="Calibri"/>
        </w:rPr>
        <w:t>asignado a través del Carnet de la Patria</w:t>
      </w:r>
      <w:r w:rsidR="008A493F" w:rsidRPr="00573956">
        <w:rPr>
          <w:rFonts w:eastAsia="Calibri"/>
          <w:vertAlign w:val="superscript"/>
        </w:rPr>
        <w:footnoteReference w:id="8"/>
      </w:r>
      <w:r>
        <w:rPr>
          <w:rFonts w:eastAsia="Calibri"/>
        </w:rPr>
        <w:t xml:space="preserve">, con el fin de hacer frente a la guerra económica que afecta a Venezuela, al limitar o menoscabar el acceso a la alimentación y la salud.  </w:t>
      </w:r>
    </w:p>
    <w:p w14:paraId="69274700" w14:textId="77777777" w:rsidR="008A493F" w:rsidRPr="008A493F" w:rsidRDefault="008A493F" w:rsidP="008A493F">
      <w:pPr>
        <w:pStyle w:val="ListParagraph"/>
        <w:spacing w:after="200" w:line="276" w:lineRule="auto"/>
        <w:ind w:left="709" w:right="283"/>
        <w:contextualSpacing/>
        <w:rPr>
          <w:rFonts w:eastAsia="Calibri"/>
          <w:i/>
        </w:rPr>
      </w:pPr>
    </w:p>
    <w:p w14:paraId="69274701" w14:textId="77777777" w:rsidR="00C27CC6" w:rsidRDefault="008A493F" w:rsidP="005534F0">
      <w:pPr>
        <w:pStyle w:val="ListParagraph"/>
        <w:numPr>
          <w:ilvl w:val="0"/>
          <w:numId w:val="5"/>
        </w:numPr>
        <w:spacing w:after="200" w:line="276" w:lineRule="auto"/>
        <w:ind w:right="283"/>
        <w:contextualSpacing/>
        <w:jc w:val="both"/>
        <w:rPr>
          <w:rFonts w:eastAsia="Calibri"/>
        </w:rPr>
      </w:pPr>
      <w:r w:rsidRPr="00906965">
        <w:rPr>
          <w:rFonts w:eastAsia="Calibri"/>
          <w:b/>
          <w:i/>
        </w:rPr>
        <w:t xml:space="preserve">Derecho a la </w:t>
      </w:r>
      <w:r w:rsidR="00573956" w:rsidRPr="00906965">
        <w:rPr>
          <w:rFonts w:eastAsia="Calibri"/>
          <w:b/>
          <w:i/>
        </w:rPr>
        <w:t>integración y participación c</w:t>
      </w:r>
      <w:r w:rsidRPr="00906965">
        <w:rPr>
          <w:rFonts w:eastAsia="Calibri"/>
          <w:b/>
          <w:i/>
        </w:rPr>
        <w:t>omunitaria</w:t>
      </w:r>
      <w:r w:rsidRPr="008A493F">
        <w:rPr>
          <w:rFonts w:eastAsia="Calibri"/>
        </w:rPr>
        <w:t xml:space="preserve">: </w:t>
      </w:r>
      <w:r w:rsidR="00C27CC6">
        <w:rPr>
          <w:rFonts w:eastAsia="Calibri"/>
        </w:rPr>
        <w:t xml:space="preserve">En Venezuela, existen </w:t>
      </w:r>
      <w:r w:rsidRPr="008A493F">
        <w:rPr>
          <w:rFonts w:eastAsia="Calibri"/>
        </w:rPr>
        <w:t>los Comités Comunitario</w:t>
      </w:r>
      <w:r w:rsidR="00C27CC6">
        <w:rPr>
          <w:rFonts w:eastAsia="Calibri"/>
        </w:rPr>
        <w:t>s</w:t>
      </w:r>
      <w:r w:rsidRPr="008A493F">
        <w:rPr>
          <w:rFonts w:eastAsia="Calibri"/>
        </w:rPr>
        <w:t xml:space="preserve"> de Personas con Discapacidad</w:t>
      </w:r>
      <w:r w:rsidR="00C27CC6">
        <w:rPr>
          <w:rFonts w:eastAsia="Calibri"/>
        </w:rPr>
        <w:t>, los cuales son un sistema de organización social</w:t>
      </w:r>
      <w:r w:rsidRPr="008A493F">
        <w:rPr>
          <w:rFonts w:eastAsia="Calibri"/>
        </w:rPr>
        <w:t xml:space="preserve"> </w:t>
      </w:r>
      <w:r w:rsidR="00C27CC6">
        <w:rPr>
          <w:rFonts w:eastAsia="Calibri"/>
        </w:rPr>
        <w:t xml:space="preserve">que dependen </w:t>
      </w:r>
      <w:r w:rsidRPr="008A493F">
        <w:rPr>
          <w:rFonts w:eastAsia="Calibri"/>
        </w:rPr>
        <w:t>de los Consejos Comun</w:t>
      </w:r>
      <w:r w:rsidR="00C27CC6">
        <w:rPr>
          <w:rFonts w:eastAsia="Calibri"/>
        </w:rPr>
        <w:t>a</w:t>
      </w:r>
      <w:r w:rsidRPr="008A493F">
        <w:rPr>
          <w:rFonts w:eastAsia="Calibri"/>
        </w:rPr>
        <w:t>les</w:t>
      </w:r>
      <w:r w:rsidRPr="008A493F">
        <w:rPr>
          <w:rFonts w:eastAsia="Calibri"/>
          <w:vertAlign w:val="superscript"/>
        </w:rPr>
        <w:footnoteReference w:id="9"/>
      </w:r>
      <w:r w:rsidR="00C27CC6">
        <w:rPr>
          <w:rFonts w:eastAsia="Calibri"/>
        </w:rPr>
        <w:t>.</w:t>
      </w:r>
      <w:r w:rsidRPr="008A493F">
        <w:rPr>
          <w:rFonts w:eastAsia="Calibri"/>
        </w:rPr>
        <w:t xml:space="preserve"> Esta es una figura constituida por personas con discapacidad y sus familiares que habitan en una localidad, con la finalidad de generar mesas de trabajo comunitarias en la búsqueda no solo de solventar las necesidades que presenten las personas con discapacidad de dicha comunidad, sino también plantear acciones orientadas a la obtención de beneficios para esta población vulnerable.</w:t>
      </w:r>
    </w:p>
    <w:p w14:paraId="69274702" w14:textId="77777777" w:rsidR="00C27CC6" w:rsidRDefault="00C27CC6" w:rsidP="00C27CC6">
      <w:pPr>
        <w:pStyle w:val="ListParagraph"/>
        <w:rPr>
          <w:rFonts w:eastAsia="Calibri"/>
          <w:i/>
        </w:rPr>
      </w:pPr>
    </w:p>
    <w:p w14:paraId="69274703" w14:textId="77777777" w:rsidR="008A493F" w:rsidRPr="00C27CC6" w:rsidRDefault="00C27CC6" w:rsidP="005534F0">
      <w:pPr>
        <w:pStyle w:val="ListParagraph"/>
        <w:numPr>
          <w:ilvl w:val="0"/>
          <w:numId w:val="5"/>
        </w:numPr>
        <w:spacing w:after="200" w:line="276" w:lineRule="auto"/>
        <w:ind w:right="283"/>
        <w:contextualSpacing/>
        <w:jc w:val="both"/>
        <w:rPr>
          <w:rFonts w:eastAsia="Calibri"/>
        </w:rPr>
      </w:pPr>
      <w:r w:rsidRPr="00906965">
        <w:rPr>
          <w:rFonts w:eastAsia="Calibri"/>
          <w:b/>
          <w:i/>
        </w:rPr>
        <w:t>Derecho a la educación e i</w:t>
      </w:r>
      <w:r w:rsidR="008A493F" w:rsidRPr="00906965">
        <w:rPr>
          <w:rFonts w:eastAsia="Calibri"/>
          <w:b/>
          <w:i/>
        </w:rPr>
        <w:t>ntegración</w:t>
      </w:r>
      <w:r w:rsidR="008A493F" w:rsidRPr="00C27CC6">
        <w:rPr>
          <w:rFonts w:eastAsia="Calibri"/>
        </w:rPr>
        <w:t xml:space="preserve">: Se plantea como política del Estado, la integración de niños, niñas y adolescentes con discapacidad, en las aulas de clases regulares, con la finalidad de desarrollar su personalidad al máximo de sus potencialidades y el goce y disfrute de una vida plena. </w:t>
      </w:r>
    </w:p>
    <w:p w14:paraId="69274704" w14:textId="77777777" w:rsidR="00C27CC6" w:rsidRDefault="00C27CC6" w:rsidP="00C27CC6">
      <w:pPr>
        <w:pStyle w:val="ListParagraph"/>
        <w:spacing w:after="200" w:line="276" w:lineRule="auto"/>
        <w:ind w:left="0" w:right="283"/>
        <w:contextualSpacing/>
        <w:jc w:val="both"/>
        <w:rPr>
          <w:rFonts w:eastAsia="Calibri"/>
        </w:rPr>
      </w:pPr>
    </w:p>
    <w:p w14:paraId="69274705" w14:textId="77777777" w:rsidR="008A493F" w:rsidRPr="008A493F" w:rsidRDefault="00C27CC6" w:rsidP="007A19ED">
      <w:pPr>
        <w:pStyle w:val="ListParagraph"/>
        <w:spacing w:after="200" w:line="276" w:lineRule="auto"/>
        <w:ind w:left="0" w:right="283"/>
        <w:contextualSpacing/>
        <w:jc w:val="both"/>
        <w:rPr>
          <w:rFonts w:eastAsia="Calibri"/>
        </w:rPr>
      </w:pPr>
      <w:r>
        <w:rPr>
          <w:rFonts w:eastAsia="Calibri"/>
        </w:rPr>
        <w:t xml:space="preserve">Por  otra parte, es importante mencionar que el Estado venezolano dispone de otras leyes y </w:t>
      </w:r>
      <w:r w:rsidR="006B5B2F">
        <w:rPr>
          <w:rFonts w:eastAsia="Calibri"/>
        </w:rPr>
        <w:t>planes nacionales  referentes a f</w:t>
      </w:r>
      <w:r w:rsidR="008A493F" w:rsidRPr="008A493F">
        <w:rPr>
          <w:rFonts w:eastAsia="Calibri"/>
        </w:rPr>
        <w:t xml:space="preserve">omentar el respeto por los derechos y la dignidad de las personas con discapacidad, </w:t>
      </w:r>
      <w:r w:rsidR="006B5B2F">
        <w:rPr>
          <w:rFonts w:eastAsia="Calibri"/>
        </w:rPr>
        <w:t xml:space="preserve">entre ellos </w:t>
      </w:r>
      <w:r w:rsidR="008A493F" w:rsidRPr="008A493F">
        <w:rPr>
          <w:rFonts w:eastAsia="Calibri"/>
        </w:rPr>
        <w:t xml:space="preserve">se </w:t>
      </w:r>
      <w:r w:rsidR="007A19ED" w:rsidRPr="008A493F">
        <w:rPr>
          <w:rFonts w:eastAsia="Calibri"/>
        </w:rPr>
        <w:t>encuentra</w:t>
      </w:r>
      <w:r w:rsidR="008A493F" w:rsidRPr="008A493F">
        <w:rPr>
          <w:rFonts w:eastAsia="Calibri"/>
        </w:rPr>
        <w:t xml:space="preserve">: </w:t>
      </w:r>
    </w:p>
    <w:p w14:paraId="69274706" w14:textId="77777777" w:rsidR="008A493F" w:rsidRPr="008A493F" w:rsidRDefault="008A493F" w:rsidP="00C27CC6">
      <w:pPr>
        <w:pStyle w:val="ListParagraph"/>
        <w:suppressAutoHyphens w:val="0"/>
        <w:spacing w:after="200" w:line="276" w:lineRule="auto"/>
        <w:ind w:left="709"/>
        <w:contextualSpacing/>
        <w:jc w:val="both"/>
        <w:rPr>
          <w:rFonts w:eastAsia="Calibri"/>
        </w:rPr>
      </w:pPr>
    </w:p>
    <w:p w14:paraId="69274707" w14:textId="77777777" w:rsidR="008A493F" w:rsidRPr="00256509" w:rsidRDefault="008A493F" w:rsidP="005534F0">
      <w:pPr>
        <w:pStyle w:val="ListParagraph"/>
        <w:numPr>
          <w:ilvl w:val="0"/>
          <w:numId w:val="6"/>
        </w:numPr>
        <w:spacing w:after="200" w:line="276" w:lineRule="auto"/>
        <w:contextualSpacing/>
        <w:jc w:val="both"/>
        <w:rPr>
          <w:rFonts w:eastAsia="Calibri"/>
        </w:rPr>
      </w:pPr>
      <w:r w:rsidRPr="008A493F">
        <w:rPr>
          <w:rFonts w:eastAsia="Calibri"/>
          <w:i/>
        </w:rPr>
        <w:t>Plan Nacional de Derechos Humanos 2015-2019</w:t>
      </w:r>
      <w:r w:rsidRPr="008A493F">
        <w:rPr>
          <w:rFonts w:eastAsia="Calibri"/>
        </w:rPr>
        <w:t>: Este plan nace como una “</w:t>
      </w:r>
      <w:r w:rsidRPr="008A493F">
        <w:rPr>
          <w:rFonts w:eastAsia="Calibri"/>
          <w:lang w:val="es-VE"/>
        </w:rPr>
        <w:t>acción política dirigida a generar las condiciones, transformaciones y acciones necesarias para continuar avanzando en la profundización del respeto, garantía, goce y disfrute de los derechos humanos de todos y todas, especialmente de los sectores en condición de vulnerabilidad.</w:t>
      </w:r>
      <w:r w:rsidRPr="008A493F">
        <w:rPr>
          <w:rFonts w:eastAsia="Calibri"/>
          <w:vertAlign w:val="superscript"/>
          <w:lang w:val="es-VE"/>
        </w:rPr>
        <w:footnoteReference w:id="10"/>
      </w:r>
      <w:r w:rsidRPr="008A493F">
        <w:rPr>
          <w:rFonts w:eastAsia="Calibri"/>
          <w:lang w:val="es-VE"/>
        </w:rPr>
        <w:t>” Este plan consta de cinco (05) ejes de acción y específicamente el eje dos (02) plantea el fortalecimiento de la institucionalidad para la garantía de los derechos de todos y todas, haciendo énfasis en su numeral 8, en la generación de mecanismos que aseguren la presencia de intérpretes de lenguas de señas en los circuitos judiciales del país, a fin de asegurar la accesibilidad a la justicia de las personas sordas o con discapacidad auditiva.</w:t>
      </w:r>
    </w:p>
    <w:p w14:paraId="69274708" w14:textId="77777777" w:rsidR="00256509" w:rsidRPr="007A19ED" w:rsidRDefault="00256509" w:rsidP="00256509">
      <w:pPr>
        <w:pStyle w:val="ListParagraph"/>
        <w:spacing w:after="200" w:line="276" w:lineRule="auto"/>
        <w:ind w:left="1428"/>
        <w:contextualSpacing/>
        <w:jc w:val="both"/>
        <w:rPr>
          <w:rFonts w:eastAsia="Calibri"/>
        </w:rPr>
      </w:pPr>
    </w:p>
    <w:p w14:paraId="69274709" w14:textId="77777777" w:rsidR="003D63F9" w:rsidRPr="00E93EB1" w:rsidRDefault="007A19ED" w:rsidP="005534F0">
      <w:pPr>
        <w:pStyle w:val="ListParagraph"/>
        <w:numPr>
          <w:ilvl w:val="0"/>
          <w:numId w:val="6"/>
        </w:numPr>
        <w:spacing w:after="200" w:line="276" w:lineRule="auto"/>
        <w:contextualSpacing/>
        <w:jc w:val="both"/>
        <w:rPr>
          <w:rStyle w:val="tlid-translation"/>
          <w:rFonts w:eastAsia="Calibri"/>
        </w:rPr>
      </w:pPr>
      <w:r>
        <w:rPr>
          <w:rFonts w:eastAsia="Calibri"/>
          <w:i/>
        </w:rPr>
        <w:t xml:space="preserve">Dentro del conglomerado de leyes adicionales que fortalecen la atención a las personas con discapacidad se encuentran: </w:t>
      </w:r>
    </w:p>
    <w:p w14:paraId="6927470A" w14:textId="77777777" w:rsidR="003A573B" w:rsidRPr="00E16679" w:rsidRDefault="003A573B" w:rsidP="0050259A">
      <w:pPr>
        <w:pStyle w:val="ListParagraph"/>
        <w:suppressAutoHyphens w:val="0"/>
        <w:ind w:left="992" w:right="283"/>
        <w:contextualSpacing/>
        <w:jc w:val="both"/>
        <w:rPr>
          <w:rStyle w:val="tlid-translation"/>
        </w:rPr>
      </w:pPr>
    </w:p>
    <w:p w14:paraId="6927470B" w14:textId="77777777" w:rsidR="007B30C4" w:rsidRPr="00256509" w:rsidRDefault="007B30C4" w:rsidP="005534F0">
      <w:pPr>
        <w:numPr>
          <w:ilvl w:val="0"/>
          <w:numId w:val="2"/>
        </w:numPr>
        <w:tabs>
          <w:tab w:val="left" w:pos="1701"/>
        </w:tabs>
        <w:suppressAutoHyphens w:val="0"/>
        <w:autoSpaceDE w:val="0"/>
        <w:autoSpaceDN w:val="0"/>
        <w:adjustRightInd w:val="0"/>
        <w:ind w:left="1418" w:right="141" w:firstLine="0"/>
        <w:jc w:val="both"/>
        <w:rPr>
          <w:rStyle w:val="tlid-translation"/>
        </w:rPr>
      </w:pPr>
      <w:r w:rsidRPr="00256509">
        <w:rPr>
          <w:rStyle w:val="tlid-translation"/>
          <w:i/>
        </w:rPr>
        <w:t>Ley de Servicios Sociales</w:t>
      </w:r>
      <w:r w:rsidRPr="00256509">
        <w:rPr>
          <w:rStyle w:val="tlid-translation"/>
          <w:i/>
          <w:vertAlign w:val="superscript"/>
        </w:rPr>
        <w:footnoteReference w:id="11"/>
      </w:r>
      <w:r w:rsidRPr="00256509">
        <w:rPr>
          <w:rStyle w:val="tlid-translation"/>
        </w:rPr>
        <w:t xml:space="preserve"> (LSS). </w:t>
      </w:r>
      <w:r w:rsidR="00C40833" w:rsidRPr="00256509">
        <w:rPr>
          <w:rStyle w:val="tlid-translation"/>
        </w:rPr>
        <w:t>Esta ley t</w:t>
      </w:r>
      <w:r w:rsidRPr="00256509">
        <w:rPr>
          <w:rStyle w:val="tlid-translation"/>
        </w:rPr>
        <w:t xml:space="preserve">iene por objeto definir y regular el régimen Prestacional de Servicios Sociales al Adulto Mayor </w:t>
      </w:r>
      <w:r w:rsidR="00DB26FA" w:rsidRPr="00256509">
        <w:rPr>
          <w:rStyle w:val="tlid-translation"/>
        </w:rPr>
        <w:t xml:space="preserve">y al Adulto Mayor </w:t>
      </w:r>
      <w:r w:rsidR="00CD4EA8" w:rsidRPr="00256509">
        <w:rPr>
          <w:rStyle w:val="tlid-translation"/>
        </w:rPr>
        <w:t>con Discapacidad o en Situación de Dependencia</w:t>
      </w:r>
      <w:r w:rsidR="009C3593" w:rsidRPr="00256509">
        <w:rPr>
          <w:rStyle w:val="tlid-translation"/>
        </w:rPr>
        <w:t>, referidos a programas de salud, vivienda, recreación, educación,</w:t>
      </w:r>
      <w:r w:rsidR="00EA5C67" w:rsidRPr="00256509">
        <w:rPr>
          <w:rStyle w:val="tlid-translation"/>
        </w:rPr>
        <w:t xml:space="preserve"> </w:t>
      </w:r>
      <w:r w:rsidR="009C3593" w:rsidRPr="00256509">
        <w:rPr>
          <w:rStyle w:val="tlid-translation"/>
        </w:rPr>
        <w:t>capacitación y otros</w:t>
      </w:r>
      <w:r w:rsidR="00BB708E" w:rsidRPr="00256509">
        <w:rPr>
          <w:rStyle w:val="tlid-translation"/>
        </w:rPr>
        <w:t>, a fin de garantizar la dignidad de los adultos y adultas mayores con discapacidad.</w:t>
      </w:r>
    </w:p>
    <w:p w14:paraId="6927470C" w14:textId="77777777" w:rsidR="003A573B" w:rsidRPr="00E16679" w:rsidRDefault="003A573B" w:rsidP="00E93EB1">
      <w:pPr>
        <w:pStyle w:val="ListParagraph"/>
        <w:ind w:left="1418"/>
        <w:rPr>
          <w:rStyle w:val="tlid-translation"/>
        </w:rPr>
      </w:pPr>
    </w:p>
    <w:p w14:paraId="6927470D" w14:textId="77777777" w:rsidR="00BB708E" w:rsidRPr="00256509" w:rsidRDefault="003D4578" w:rsidP="005534F0">
      <w:pPr>
        <w:numPr>
          <w:ilvl w:val="0"/>
          <w:numId w:val="2"/>
        </w:numPr>
        <w:tabs>
          <w:tab w:val="left" w:pos="1701"/>
        </w:tabs>
        <w:suppressAutoHyphens w:val="0"/>
        <w:autoSpaceDE w:val="0"/>
        <w:autoSpaceDN w:val="0"/>
        <w:adjustRightInd w:val="0"/>
        <w:ind w:left="1418" w:right="283" w:firstLine="0"/>
        <w:contextualSpacing/>
        <w:jc w:val="both"/>
        <w:rPr>
          <w:rStyle w:val="tlid-translation"/>
        </w:rPr>
      </w:pPr>
      <w:r w:rsidRPr="00256509">
        <w:rPr>
          <w:rStyle w:val="tlid-translation"/>
          <w:i/>
        </w:rPr>
        <w:t>Ley Orgánica del Sistema de Seguridad Social</w:t>
      </w:r>
      <w:r w:rsidRPr="00256509">
        <w:rPr>
          <w:rStyle w:val="tlid-translation"/>
          <w:vertAlign w:val="superscript"/>
        </w:rPr>
        <w:footnoteReference w:id="12"/>
      </w:r>
      <w:r w:rsidR="008161FB" w:rsidRPr="00256509">
        <w:rPr>
          <w:rStyle w:val="tlid-translation"/>
        </w:rPr>
        <w:t xml:space="preserve">(LOSSS). </w:t>
      </w:r>
      <w:r w:rsidR="00DD5825" w:rsidRPr="00256509">
        <w:rPr>
          <w:rStyle w:val="tlid-translation"/>
        </w:rPr>
        <w:t>P</w:t>
      </w:r>
      <w:r w:rsidR="00FB5B01" w:rsidRPr="00256509">
        <w:rPr>
          <w:rStyle w:val="tlid-translation"/>
        </w:rPr>
        <w:t>rocura</w:t>
      </w:r>
      <w:r w:rsidR="00DD5825" w:rsidRPr="00256509">
        <w:rPr>
          <w:rStyle w:val="tlid-translation"/>
        </w:rPr>
        <w:t xml:space="preserve"> cubrir necesidades sociales como son: la salud, protección para la maternidad, enfermedad, riesgos laborales, pérdida del empleo, vejez, vivienda, orfandad, incluyendo la discapacidad; mediante remuneraciones económicas otorgadas por el Estado venezolano</w:t>
      </w:r>
      <w:r w:rsidR="00CD4E10" w:rsidRPr="00256509">
        <w:rPr>
          <w:rStyle w:val="tlid-translation"/>
        </w:rPr>
        <w:t xml:space="preserve">, resguardando de esta manera el </w:t>
      </w:r>
      <w:r w:rsidR="000D21B7">
        <w:rPr>
          <w:rStyle w:val="tlid-translation"/>
        </w:rPr>
        <w:t>derecho a la seguridad s</w:t>
      </w:r>
      <w:r w:rsidR="00CD4E10" w:rsidRPr="00256509">
        <w:rPr>
          <w:rStyle w:val="tlid-translation"/>
        </w:rPr>
        <w:t>ocial</w:t>
      </w:r>
      <w:r w:rsidR="006163D2" w:rsidRPr="00256509">
        <w:rPr>
          <w:rStyle w:val="tlid-translation"/>
        </w:rPr>
        <w:t xml:space="preserve"> de las personas con discapacidad</w:t>
      </w:r>
      <w:r w:rsidR="00DD5825" w:rsidRPr="00256509">
        <w:rPr>
          <w:rStyle w:val="tlid-translation"/>
        </w:rPr>
        <w:t>.</w:t>
      </w:r>
    </w:p>
    <w:p w14:paraId="6927470E" w14:textId="77777777" w:rsidR="0050259A" w:rsidRPr="00256509" w:rsidRDefault="0050259A" w:rsidP="00E93EB1">
      <w:pPr>
        <w:pStyle w:val="ListParagraph"/>
        <w:ind w:left="1418"/>
        <w:rPr>
          <w:rStyle w:val="tlid-translation"/>
        </w:rPr>
      </w:pPr>
    </w:p>
    <w:p w14:paraId="6927470F" w14:textId="77777777" w:rsidR="007B30C4" w:rsidRPr="00256509" w:rsidRDefault="007B30C4" w:rsidP="005534F0">
      <w:pPr>
        <w:pStyle w:val="ListParagraph"/>
        <w:numPr>
          <w:ilvl w:val="0"/>
          <w:numId w:val="2"/>
        </w:numPr>
        <w:tabs>
          <w:tab w:val="left" w:pos="1701"/>
        </w:tabs>
        <w:suppressAutoHyphens w:val="0"/>
        <w:ind w:left="1418" w:right="283" w:firstLine="0"/>
        <w:contextualSpacing/>
        <w:jc w:val="both"/>
        <w:rPr>
          <w:rStyle w:val="tlid-translation"/>
        </w:rPr>
      </w:pPr>
      <w:r w:rsidRPr="00256509">
        <w:rPr>
          <w:rStyle w:val="tlid-translation"/>
          <w:i/>
        </w:rPr>
        <w:t>Ley Orgánica para la Protección del Niño, Niña y Adolescente</w:t>
      </w:r>
      <w:r w:rsidRPr="00256509">
        <w:rPr>
          <w:rStyle w:val="tlid-translation"/>
          <w:vertAlign w:val="superscript"/>
        </w:rPr>
        <w:footnoteReference w:id="13"/>
      </w:r>
      <w:r w:rsidRPr="00256509">
        <w:rPr>
          <w:rStyle w:val="tlid-translation"/>
        </w:rPr>
        <w:t xml:space="preserve"> (LOPNNA). </w:t>
      </w:r>
      <w:r w:rsidR="0026509F" w:rsidRPr="00256509">
        <w:rPr>
          <w:rStyle w:val="tlid-translation"/>
        </w:rPr>
        <w:t>En su artículo 29, hace referencia</w:t>
      </w:r>
      <w:r w:rsidRPr="00256509">
        <w:rPr>
          <w:rStyle w:val="tlid-translation"/>
        </w:rPr>
        <w:t xml:space="preserve"> a los derechos de los niños, niñas y adolescentes con necesidades especiales</w:t>
      </w:r>
      <w:r w:rsidR="0026509F" w:rsidRPr="00256509">
        <w:rPr>
          <w:rStyle w:val="tlid-translation"/>
        </w:rPr>
        <w:t xml:space="preserve">, donde prevé el desarrollo pleno de </w:t>
      </w:r>
      <w:r w:rsidR="00BA35F4" w:rsidRPr="00256509">
        <w:rPr>
          <w:rStyle w:val="tlid-translation"/>
        </w:rPr>
        <w:t>su</w:t>
      </w:r>
      <w:r w:rsidR="0026509F" w:rsidRPr="00256509">
        <w:rPr>
          <w:rStyle w:val="tlid-translation"/>
        </w:rPr>
        <w:t xml:space="preserve"> personalidad hasta el máximo de sus potencialidades, a fin de que gocen de una vida plena y digna. En este mis</w:t>
      </w:r>
      <w:r w:rsidR="00BA35F4" w:rsidRPr="00256509">
        <w:rPr>
          <w:rStyle w:val="tlid-translation"/>
        </w:rPr>
        <w:t>mo</w:t>
      </w:r>
      <w:r w:rsidR="0026509F" w:rsidRPr="00256509">
        <w:rPr>
          <w:rStyle w:val="tlid-translation"/>
        </w:rPr>
        <w:t xml:space="preserve"> o</w:t>
      </w:r>
      <w:r w:rsidR="00BA35F4" w:rsidRPr="00256509">
        <w:rPr>
          <w:rStyle w:val="tlid-translation"/>
        </w:rPr>
        <w:t xml:space="preserve">rden de ideas, el artículo 61 de esta misma ley, expresa que el Estado debe garantizar corresponsablemente con la sociedad, el disfrute pleno y efectivo a la educación de los niños, niñas y adolescentes con discapacidad. Así mismo, el artículo </w:t>
      </w:r>
      <w:r w:rsidRPr="00256509">
        <w:rPr>
          <w:rStyle w:val="tlid-translation"/>
        </w:rPr>
        <w:t>65</w:t>
      </w:r>
      <w:r w:rsidR="00BA35F4" w:rsidRPr="00256509">
        <w:rPr>
          <w:rStyle w:val="tlid-translation"/>
        </w:rPr>
        <w:t xml:space="preserve"> de la ley en cuestión</w:t>
      </w:r>
      <w:r w:rsidRPr="00256509">
        <w:rPr>
          <w:rStyle w:val="tlid-translation"/>
        </w:rPr>
        <w:t xml:space="preserve">, </w:t>
      </w:r>
      <w:r w:rsidR="00831E4E" w:rsidRPr="00256509">
        <w:rPr>
          <w:rStyle w:val="tlid-translation"/>
        </w:rPr>
        <w:t>refiere</w:t>
      </w:r>
      <w:r w:rsidRPr="00256509">
        <w:rPr>
          <w:rStyle w:val="tlid-translation"/>
        </w:rPr>
        <w:t xml:space="preserve"> al honor, reputación, propia imagen, vida privada e intimidad familiar</w:t>
      </w:r>
      <w:r w:rsidR="00256509">
        <w:rPr>
          <w:rStyle w:val="tlid-translation"/>
        </w:rPr>
        <w:t>, lo que repercute en el</w:t>
      </w:r>
      <w:r w:rsidR="005118B8" w:rsidRPr="00256509">
        <w:rPr>
          <w:rStyle w:val="tlid-translation"/>
        </w:rPr>
        <w:t xml:space="preserve"> </w:t>
      </w:r>
      <w:r w:rsidR="00256509">
        <w:rPr>
          <w:rStyle w:val="tlid-translation"/>
        </w:rPr>
        <w:t>respeto y</w:t>
      </w:r>
      <w:r w:rsidR="005118B8" w:rsidRPr="00256509">
        <w:rPr>
          <w:rStyle w:val="tlid-translation"/>
        </w:rPr>
        <w:t xml:space="preserve"> la dignidad de los niños, niñas y adolescentes con discapacidad. </w:t>
      </w:r>
    </w:p>
    <w:p w14:paraId="69274710" w14:textId="77777777" w:rsidR="0050259A" w:rsidRPr="00256509" w:rsidRDefault="0050259A" w:rsidP="00E93EB1">
      <w:pPr>
        <w:pStyle w:val="ListParagraph"/>
        <w:suppressAutoHyphens w:val="0"/>
        <w:ind w:left="1418" w:right="283"/>
        <w:contextualSpacing/>
        <w:jc w:val="both"/>
        <w:rPr>
          <w:rStyle w:val="tlid-translation"/>
        </w:rPr>
      </w:pPr>
    </w:p>
    <w:p w14:paraId="69274711" w14:textId="77777777" w:rsidR="00371A12" w:rsidRPr="00256509" w:rsidRDefault="000D21B7" w:rsidP="005534F0">
      <w:pPr>
        <w:pStyle w:val="SingleTxtG"/>
        <w:numPr>
          <w:ilvl w:val="0"/>
          <w:numId w:val="2"/>
        </w:numPr>
        <w:tabs>
          <w:tab w:val="left" w:pos="1701"/>
        </w:tabs>
        <w:spacing w:after="0" w:line="240" w:lineRule="auto"/>
        <w:ind w:left="1418" w:right="283" w:firstLine="0"/>
        <w:rPr>
          <w:rStyle w:val="tlid-translation"/>
          <w:sz w:val="24"/>
          <w:szCs w:val="24"/>
          <w:lang w:eastAsia="ar-SA"/>
        </w:rPr>
      </w:pPr>
      <w:r>
        <w:rPr>
          <w:rStyle w:val="tlid-translation"/>
          <w:i/>
          <w:sz w:val="24"/>
          <w:szCs w:val="24"/>
          <w:lang w:eastAsia="ar-SA"/>
        </w:rPr>
        <w:t>Normas r</w:t>
      </w:r>
      <w:r w:rsidR="00371A12" w:rsidRPr="00256509">
        <w:rPr>
          <w:rStyle w:val="tlid-translation"/>
          <w:i/>
          <w:sz w:val="24"/>
          <w:szCs w:val="24"/>
          <w:lang w:eastAsia="ar-SA"/>
        </w:rPr>
        <w:t>elativas a l</w:t>
      </w:r>
      <w:r>
        <w:rPr>
          <w:rStyle w:val="tlid-translation"/>
          <w:i/>
          <w:sz w:val="24"/>
          <w:szCs w:val="24"/>
          <w:lang w:eastAsia="ar-SA"/>
        </w:rPr>
        <w:t>a atención y adecuación de las instalaciones b</w:t>
      </w:r>
      <w:r w:rsidR="00371A12" w:rsidRPr="00256509">
        <w:rPr>
          <w:rStyle w:val="tlid-translation"/>
          <w:i/>
          <w:sz w:val="24"/>
          <w:szCs w:val="24"/>
          <w:lang w:eastAsia="ar-SA"/>
        </w:rPr>
        <w:t>ancarias p</w:t>
      </w:r>
      <w:r>
        <w:rPr>
          <w:rStyle w:val="tlid-translation"/>
          <w:i/>
          <w:sz w:val="24"/>
          <w:szCs w:val="24"/>
          <w:lang w:eastAsia="ar-SA"/>
        </w:rPr>
        <w:t>ara las personas con d</w:t>
      </w:r>
      <w:r w:rsidR="00371A12" w:rsidRPr="00256509">
        <w:rPr>
          <w:rStyle w:val="tlid-translation"/>
          <w:i/>
          <w:sz w:val="24"/>
          <w:szCs w:val="24"/>
          <w:lang w:eastAsia="ar-SA"/>
        </w:rPr>
        <w:t>iscapacidad,</w:t>
      </w:r>
      <w:r>
        <w:rPr>
          <w:rStyle w:val="tlid-translation"/>
          <w:i/>
          <w:sz w:val="24"/>
          <w:szCs w:val="24"/>
          <w:lang w:eastAsia="ar-SA"/>
        </w:rPr>
        <w:t xml:space="preserve"> de la tercera edad y mujeres e</w:t>
      </w:r>
      <w:r w:rsidR="00371A12" w:rsidRPr="00256509">
        <w:rPr>
          <w:rStyle w:val="tlid-translation"/>
          <w:i/>
          <w:sz w:val="24"/>
          <w:szCs w:val="24"/>
          <w:lang w:eastAsia="ar-SA"/>
        </w:rPr>
        <w:t>mbarazadas</w:t>
      </w:r>
      <w:r w:rsidR="00371A12" w:rsidRPr="00256509">
        <w:rPr>
          <w:rStyle w:val="tlid-translation"/>
          <w:sz w:val="24"/>
          <w:szCs w:val="24"/>
          <w:vertAlign w:val="superscript"/>
          <w:lang w:eastAsia="ar-SA"/>
        </w:rPr>
        <w:footnoteReference w:id="14"/>
      </w:r>
      <w:r>
        <w:rPr>
          <w:rStyle w:val="tlid-translation"/>
          <w:sz w:val="24"/>
          <w:szCs w:val="24"/>
          <w:vertAlign w:val="superscript"/>
          <w:lang w:eastAsia="ar-SA"/>
        </w:rPr>
        <w:t xml:space="preserve">, </w:t>
      </w:r>
      <w:r>
        <w:rPr>
          <w:rStyle w:val="tlid-translation"/>
          <w:sz w:val="24"/>
          <w:szCs w:val="24"/>
          <w:lang w:eastAsia="ar-SA"/>
        </w:rPr>
        <w:t>las cuales están r</w:t>
      </w:r>
      <w:r w:rsidR="00D239A9" w:rsidRPr="00256509">
        <w:rPr>
          <w:rStyle w:val="tlid-translation"/>
          <w:sz w:val="24"/>
          <w:szCs w:val="24"/>
          <w:lang w:eastAsia="ar-SA"/>
        </w:rPr>
        <w:t>eferidas a brindar un buen trato y reguardar el derecho de la accesibilidad a las personas con discapacidad</w:t>
      </w:r>
      <w:r w:rsidR="00CD7D4B" w:rsidRPr="00256509">
        <w:rPr>
          <w:rStyle w:val="tlid-translation"/>
          <w:sz w:val="24"/>
          <w:szCs w:val="24"/>
          <w:lang w:eastAsia="ar-SA"/>
        </w:rPr>
        <w:t xml:space="preserve"> dentro de las instalaciones bancarias</w:t>
      </w:r>
      <w:r w:rsidR="00D239A9" w:rsidRPr="00256509">
        <w:rPr>
          <w:rStyle w:val="tlid-translation"/>
          <w:sz w:val="24"/>
          <w:szCs w:val="24"/>
          <w:lang w:eastAsia="ar-SA"/>
        </w:rPr>
        <w:t>.</w:t>
      </w:r>
    </w:p>
    <w:p w14:paraId="69274712" w14:textId="77777777" w:rsidR="0050259A" w:rsidRPr="00256509" w:rsidRDefault="0050259A" w:rsidP="00E93EB1">
      <w:pPr>
        <w:pStyle w:val="SingleTxtG"/>
        <w:spacing w:after="0" w:line="240" w:lineRule="auto"/>
        <w:ind w:left="1418" w:right="283"/>
        <w:rPr>
          <w:rStyle w:val="tlid-translation"/>
          <w:sz w:val="24"/>
          <w:szCs w:val="24"/>
          <w:lang w:eastAsia="ar-SA"/>
        </w:rPr>
      </w:pPr>
    </w:p>
    <w:p w14:paraId="69274713" w14:textId="77777777" w:rsidR="006163D2" w:rsidRPr="00256509" w:rsidRDefault="00371A12" w:rsidP="005534F0">
      <w:pPr>
        <w:pStyle w:val="SingleTxtG"/>
        <w:numPr>
          <w:ilvl w:val="0"/>
          <w:numId w:val="2"/>
        </w:numPr>
        <w:tabs>
          <w:tab w:val="left" w:pos="1843"/>
        </w:tabs>
        <w:spacing w:after="0" w:line="240" w:lineRule="auto"/>
        <w:ind w:left="1418" w:right="283" w:firstLine="0"/>
        <w:rPr>
          <w:rStyle w:val="tlid-translation"/>
          <w:sz w:val="24"/>
          <w:szCs w:val="24"/>
          <w:lang w:eastAsia="ar-SA"/>
        </w:rPr>
      </w:pPr>
      <w:r w:rsidRPr="00256509">
        <w:rPr>
          <w:rStyle w:val="tlid-translation"/>
          <w:i/>
          <w:sz w:val="24"/>
          <w:szCs w:val="24"/>
          <w:lang w:eastAsia="ar-SA"/>
        </w:rPr>
        <w:t>Ley Orgánica de Prevención, Condiciones y Medio Ambiente de Trabajo</w:t>
      </w:r>
      <w:r w:rsidRPr="00256509">
        <w:rPr>
          <w:rStyle w:val="tlid-translation"/>
          <w:sz w:val="24"/>
          <w:szCs w:val="24"/>
          <w:lang w:eastAsia="ar-SA"/>
        </w:rPr>
        <w:t xml:space="preserve"> (en adelante LOPCYMAT)</w:t>
      </w:r>
      <w:r w:rsidRPr="00256509">
        <w:rPr>
          <w:rStyle w:val="tlid-translation"/>
          <w:sz w:val="24"/>
          <w:szCs w:val="24"/>
          <w:vertAlign w:val="superscript"/>
          <w:lang w:eastAsia="ar-SA"/>
        </w:rPr>
        <w:footnoteReference w:id="15"/>
      </w:r>
      <w:r w:rsidR="00514D8B" w:rsidRPr="00256509">
        <w:rPr>
          <w:rStyle w:val="tlid-translation"/>
          <w:sz w:val="24"/>
          <w:szCs w:val="24"/>
          <w:vertAlign w:val="superscript"/>
          <w:lang w:eastAsia="ar-SA"/>
        </w:rPr>
        <w:t>.</w:t>
      </w:r>
      <w:r w:rsidRPr="00256509">
        <w:rPr>
          <w:rStyle w:val="tlid-translation"/>
          <w:sz w:val="24"/>
          <w:szCs w:val="24"/>
          <w:lang w:eastAsia="ar-SA"/>
        </w:rPr>
        <w:t xml:space="preserve"> </w:t>
      </w:r>
      <w:r w:rsidR="000D21B7">
        <w:rPr>
          <w:rStyle w:val="tlid-translation"/>
          <w:sz w:val="24"/>
          <w:szCs w:val="24"/>
          <w:lang w:eastAsia="ar-SA"/>
        </w:rPr>
        <w:t>Esta ley promueve la implementación del régimen de seguridad y salud en el trabajo, a</w:t>
      </w:r>
      <w:r w:rsidRPr="00256509">
        <w:rPr>
          <w:rStyle w:val="tlid-translation"/>
          <w:sz w:val="24"/>
          <w:szCs w:val="24"/>
          <w:lang w:eastAsia="ar-SA"/>
        </w:rPr>
        <w:t>barca la promoción de la salud de los trabajadores</w:t>
      </w:r>
      <w:r w:rsidR="00BE1CDD" w:rsidRPr="00256509">
        <w:rPr>
          <w:rStyle w:val="tlid-translation"/>
          <w:sz w:val="24"/>
          <w:szCs w:val="24"/>
          <w:lang w:eastAsia="ar-SA"/>
        </w:rPr>
        <w:t xml:space="preserve"> y trabajadoras</w:t>
      </w:r>
      <w:r w:rsidRPr="00256509">
        <w:rPr>
          <w:rStyle w:val="tlid-translation"/>
          <w:sz w:val="24"/>
          <w:szCs w:val="24"/>
          <w:lang w:eastAsia="ar-SA"/>
        </w:rPr>
        <w:t>, la prevención de enfermedades</w:t>
      </w:r>
      <w:r w:rsidR="00BE1CDD" w:rsidRPr="00256509">
        <w:rPr>
          <w:rStyle w:val="tlid-translation"/>
          <w:sz w:val="24"/>
          <w:szCs w:val="24"/>
          <w:lang w:eastAsia="ar-SA"/>
        </w:rPr>
        <w:t xml:space="preserve"> </w:t>
      </w:r>
      <w:r w:rsidRPr="00256509">
        <w:rPr>
          <w:rStyle w:val="tlid-translation"/>
          <w:sz w:val="24"/>
          <w:szCs w:val="24"/>
          <w:lang w:eastAsia="ar-SA"/>
        </w:rPr>
        <w:t>profesionales y accidentes de trabajo, la atención, rehabilitación y reinserción de los trabajadores</w:t>
      </w:r>
      <w:r w:rsidR="00BE1CDD" w:rsidRPr="00256509">
        <w:rPr>
          <w:rStyle w:val="tlid-translation"/>
          <w:sz w:val="24"/>
          <w:szCs w:val="24"/>
          <w:lang w:eastAsia="ar-SA"/>
        </w:rPr>
        <w:t xml:space="preserve"> y trabajadoras;</w:t>
      </w:r>
      <w:r w:rsidRPr="00256509">
        <w:rPr>
          <w:rStyle w:val="tlid-translation"/>
          <w:sz w:val="24"/>
          <w:szCs w:val="24"/>
          <w:lang w:eastAsia="ar-SA"/>
        </w:rPr>
        <w:t xml:space="preserve"> establece las prestaciones dinerarias que correspondan por los daños que ocasionen enfermedades ocupacionales y accidentes de trabajo, en la que se encuentra disposiciones que definen el grado de discapacidad y el régimen laboral aplicable.</w:t>
      </w:r>
      <w:r w:rsidR="00E922C8" w:rsidRPr="00256509">
        <w:rPr>
          <w:rStyle w:val="tlid-translation"/>
          <w:sz w:val="24"/>
          <w:szCs w:val="24"/>
          <w:lang w:eastAsia="ar-SA"/>
        </w:rPr>
        <w:t xml:space="preserve"> </w:t>
      </w:r>
    </w:p>
    <w:p w14:paraId="69274714" w14:textId="77777777" w:rsidR="00371A12" w:rsidRPr="00256509" w:rsidRDefault="00570677" w:rsidP="00E93EB1">
      <w:pPr>
        <w:pStyle w:val="SingleTxtG"/>
        <w:spacing w:after="0" w:line="240" w:lineRule="auto"/>
        <w:ind w:left="1418" w:right="283"/>
        <w:rPr>
          <w:rStyle w:val="tlid-translation"/>
          <w:sz w:val="24"/>
          <w:szCs w:val="24"/>
          <w:lang w:eastAsia="ar-SA"/>
        </w:rPr>
      </w:pPr>
      <w:r w:rsidRPr="00256509">
        <w:rPr>
          <w:rStyle w:val="tlid-translation"/>
          <w:sz w:val="24"/>
          <w:szCs w:val="24"/>
          <w:lang w:eastAsia="ar-SA"/>
        </w:rPr>
        <w:t>En este sentido, obliga a las empresa</w:t>
      </w:r>
      <w:r w:rsidR="00574FEE">
        <w:rPr>
          <w:rStyle w:val="tlid-translation"/>
          <w:sz w:val="24"/>
          <w:szCs w:val="24"/>
          <w:lang w:eastAsia="ar-SA"/>
        </w:rPr>
        <w:t xml:space="preserve">s e instituciones del Estado, </w:t>
      </w:r>
      <w:r w:rsidRPr="00256509">
        <w:rPr>
          <w:rStyle w:val="tlid-translation"/>
          <w:sz w:val="24"/>
          <w:szCs w:val="24"/>
          <w:lang w:eastAsia="ar-SA"/>
        </w:rPr>
        <w:t>adaptar los aspectos organizativos y funcionales, así como los métodos, sistemas o procedimientos utilizados en la ejecución de las tareas, las maquinarias, equipos, herramientas y útiles de trabajo, a las características de los trabajadores y trabajadoras, cumpliendo con ello con los requisitos establecidos en las normas de salud, higiene, seguridad y ergonomía.</w:t>
      </w:r>
      <w:r w:rsidR="00E922C8" w:rsidRPr="00256509">
        <w:rPr>
          <w:rStyle w:val="tlid-translation"/>
          <w:sz w:val="24"/>
          <w:szCs w:val="24"/>
          <w:lang w:eastAsia="ar-SA"/>
        </w:rPr>
        <w:t xml:space="preserve"> </w:t>
      </w:r>
      <w:r w:rsidRPr="00256509">
        <w:rPr>
          <w:rStyle w:val="tlid-translation"/>
          <w:sz w:val="24"/>
          <w:szCs w:val="24"/>
          <w:lang w:eastAsia="ar-SA"/>
        </w:rPr>
        <w:t>Garantizando así, el derecho a un trabajo digno en igual</w:t>
      </w:r>
      <w:r w:rsidR="006A5630" w:rsidRPr="00256509">
        <w:rPr>
          <w:rStyle w:val="tlid-translation"/>
          <w:sz w:val="24"/>
          <w:szCs w:val="24"/>
          <w:lang w:eastAsia="ar-SA"/>
        </w:rPr>
        <w:t>dad</w:t>
      </w:r>
      <w:r w:rsidRPr="00256509">
        <w:rPr>
          <w:rStyle w:val="tlid-translation"/>
          <w:sz w:val="24"/>
          <w:szCs w:val="24"/>
          <w:lang w:eastAsia="ar-SA"/>
        </w:rPr>
        <w:t xml:space="preserve"> de condiciones</w:t>
      </w:r>
      <w:r w:rsidR="006A5630" w:rsidRPr="00256509">
        <w:rPr>
          <w:rStyle w:val="tlid-translation"/>
          <w:sz w:val="24"/>
          <w:szCs w:val="24"/>
          <w:lang w:eastAsia="ar-SA"/>
        </w:rPr>
        <w:t xml:space="preserve">, donde las personas con discapacidad pueden </w:t>
      </w:r>
      <w:r w:rsidR="00512F9A" w:rsidRPr="00256509">
        <w:rPr>
          <w:rStyle w:val="tlid-translation"/>
          <w:sz w:val="24"/>
          <w:szCs w:val="24"/>
          <w:lang w:eastAsia="ar-SA"/>
        </w:rPr>
        <w:t>desempeñarse de la mejor manera haciendo uso de</w:t>
      </w:r>
      <w:r w:rsidR="006A5630" w:rsidRPr="00256509">
        <w:rPr>
          <w:rStyle w:val="tlid-translation"/>
          <w:sz w:val="24"/>
          <w:szCs w:val="24"/>
          <w:lang w:eastAsia="ar-SA"/>
        </w:rPr>
        <w:t xml:space="preserve"> sus capacidades, destrezas y habilidades</w:t>
      </w:r>
      <w:r w:rsidR="002D3CD6" w:rsidRPr="00256509">
        <w:rPr>
          <w:rStyle w:val="tlid-translation"/>
          <w:sz w:val="24"/>
          <w:szCs w:val="24"/>
          <w:lang w:eastAsia="ar-SA"/>
        </w:rPr>
        <w:t xml:space="preserve"> en un ambiente laboral favorable</w:t>
      </w:r>
      <w:r w:rsidRPr="00256509">
        <w:rPr>
          <w:rStyle w:val="tlid-translation"/>
          <w:sz w:val="24"/>
          <w:szCs w:val="24"/>
          <w:lang w:eastAsia="ar-SA"/>
        </w:rPr>
        <w:t xml:space="preserve">. </w:t>
      </w:r>
    </w:p>
    <w:p w14:paraId="69274715" w14:textId="77777777" w:rsidR="0050259A" w:rsidRPr="00256509" w:rsidRDefault="0050259A" w:rsidP="00E93EB1">
      <w:pPr>
        <w:pStyle w:val="SingleTxtG"/>
        <w:spacing w:after="0" w:line="240" w:lineRule="auto"/>
        <w:ind w:left="1418" w:right="283"/>
        <w:rPr>
          <w:rStyle w:val="tlid-translation"/>
          <w:sz w:val="24"/>
          <w:szCs w:val="24"/>
          <w:lang w:eastAsia="ar-SA"/>
        </w:rPr>
      </w:pPr>
    </w:p>
    <w:p w14:paraId="69274716" w14:textId="77777777" w:rsidR="0050259A" w:rsidRPr="000D21B7" w:rsidRDefault="00BE1CDD" w:rsidP="005534F0">
      <w:pPr>
        <w:pStyle w:val="SingleTxtG"/>
        <w:numPr>
          <w:ilvl w:val="0"/>
          <w:numId w:val="2"/>
        </w:numPr>
        <w:tabs>
          <w:tab w:val="left" w:pos="1701"/>
        </w:tabs>
        <w:spacing w:after="0" w:line="240" w:lineRule="auto"/>
        <w:ind w:left="1418" w:right="283" w:firstLine="0"/>
        <w:rPr>
          <w:sz w:val="24"/>
          <w:szCs w:val="24"/>
        </w:rPr>
      </w:pPr>
      <w:r w:rsidRPr="000D21B7">
        <w:rPr>
          <w:i/>
          <w:sz w:val="24"/>
          <w:szCs w:val="24"/>
        </w:rPr>
        <w:t xml:space="preserve">La </w:t>
      </w:r>
      <w:r w:rsidR="00371A12" w:rsidRPr="000D21B7">
        <w:rPr>
          <w:i/>
          <w:sz w:val="24"/>
          <w:szCs w:val="24"/>
        </w:rPr>
        <w:t>Ley Orgánica de Educación</w:t>
      </w:r>
      <w:r w:rsidR="003A60BE" w:rsidRPr="00256509">
        <w:rPr>
          <w:sz w:val="24"/>
          <w:szCs w:val="24"/>
          <w:vertAlign w:val="superscript"/>
        </w:rPr>
        <w:footnoteReference w:id="16"/>
      </w:r>
      <w:r w:rsidR="00371A12" w:rsidRPr="000D21B7">
        <w:rPr>
          <w:sz w:val="24"/>
          <w:szCs w:val="24"/>
        </w:rPr>
        <w:t xml:space="preserve"> (LOE)</w:t>
      </w:r>
      <w:r w:rsidR="00574FEE">
        <w:rPr>
          <w:sz w:val="24"/>
          <w:szCs w:val="24"/>
        </w:rPr>
        <w:t>.</w:t>
      </w:r>
      <w:r w:rsidR="00371A12" w:rsidRPr="000D21B7">
        <w:rPr>
          <w:sz w:val="24"/>
          <w:szCs w:val="24"/>
        </w:rPr>
        <w:t xml:space="preserve"> </w:t>
      </w:r>
      <w:r w:rsidR="00912067" w:rsidRPr="000D21B7">
        <w:rPr>
          <w:sz w:val="24"/>
          <w:szCs w:val="24"/>
        </w:rPr>
        <w:t>Establece</w:t>
      </w:r>
      <w:r w:rsidR="00A75ACB" w:rsidRPr="000D21B7">
        <w:rPr>
          <w:sz w:val="24"/>
          <w:szCs w:val="24"/>
        </w:rPr>
        <w:t xml:space="preserve"> en su </w:t>
      </w:r>
      <w:r w:rsidR="00371A12" w:rsidRPr="000D21B7">
        <w:rPr>
          <w:sz w:val="24"/>
          <w:szCs w:val="24"/>
        </w:rPr>
        <w:t>artículo</w:t>
      </w:r>
      <w:r w:rsidRPr="000D21B7">
        <w:rPr>
          <w:sz w:val="24"/>
          <w:szCs w:val="24"/>
        </w:rPr>
        <w:t xml:space="preserve"> </w:t>
      </w:r>
      <w:r w:rsidR="00912067" w:rsidRPr="000D21B7">
        <w:rPr>
          <w:sz w:val="24"/>
          <w:szCs w:val="24"/>
        </w:rPr>
        <w:t xml:space="preserve">26, las </w:t>
      </w:r>
      <w:r w:rsidR="00371A12" w:rsidRPr="000D21B7">
        <w:rPr>
          <w:sz w:val="24"/>
          <w:szCs w:val="24"/>
        </w:rPr>
        <w:t>variantes educativas para la atención de las personas que por sus caracterís</w:t>
      </w:r>
      <w:r w:rsidR="00B46FAE" w:rsidRPr="000D21B7">
        <w:rPr>
          <w:sz w:val="24"/>
          <w:szCs w:val="24"/>
        </w:rPr>
        <w:t xml:space="preserve">ticas y condiciones específicas, </w:t>
      </w:r>
      <w:r w:rsidR="00371A12" w:rsidRPr="000D21B7">
        <w:rPr>
          <w:sz w:val="24"/>
          <w:szCs w:val="24"/>
        </w:rPr>
        <w:t xml:space="preserve">su desarrollo integral, cultural, étnico, lingüístico </w:t>
      </w:r>
      <w:r w:rsidR="00B46FAE" w:rsidRPr="000D21B7">
        <w:rPr>
          <w:sz w:val="24"/>
          <w:szCs w:val="24"/>
        </w:rPr>
        <w:t xml:space="preserve">-entre </w:t>
      </w:r>
      <w:r w:rsidR="00371A12" w:rsidRPr="000D21B7">
        <w:rPr>
          <w:sz w:val="24"/>
          <w:szCs w:val="24"/>
        </w:rPr>
        <w:t xml:space="preserve"> otras</w:t>
      </w:r>
      <w:r w:rsidR="00B46FAE" w:rsidRPr="000D21B7">
        <w:rPr>
          <w:sz w:val="24"/>
          <w:szCs w:val="24"/>
        </w:rPr>
        <w:t xml:space="preserve">-  </w:t>
      </w:r>
      <w:r w:rsidR="00371A12" w:rsidRPr="000D21B7">
        <w:rPr>
          <w:sz w:val="24"/>
          <w:szCs w:val="24"/>
        </w:rPr>
        <w:t>requieren adaptaciones curriculares de forma permanente o temporal con el fin de responder a las exigencias de lo</w:t>
      </w:r>
      <w:r w:rsidR="000D21B7" w:rsidRPr="000D21B7">
        <w:rPr>
          <w:sz w:val="24"/>
          <w:szCs w:val="24"/>
        </w:rPr>
        <w:t>s diferentes</w:t>
      </w:r>
      <w:r w:rsidR="00574FEE">
        <w:rPr>
          <w:sz w:val="24"/>
          <w:szCs w:val="24"/>
        </w:rPr>
        <w:t xml:space="preserve"> niveles educativos, incluidos </w:t>
      </w:r>
      <w:r w:rsidR="000D21B7" w:rsidRPr="000D21B7">
        <w:rPr>
          <w:sz w:val="24"/>
          <w:szCs w:val="24"/>
        </w:rPr>
        <w:t>el de la e</w:t>
      </w:r>
      <w:r w:rsidR="00912067" w:rsidRPr="000D21B7">
        <w:rPr>
          <w:sz w:val="24"/>
          <w:szCs w:val="24"/>
        </w:rPr>
        <w:t>d</w:t>
      </w:r>
      <w:r w:rsidR="000D21B7" w:rsidRPr="000D21B7">
        <w:rPr>
          <w:sz w:val="24"/>
          <w:szCs w:val="24"/>
        </w:rPr>
        <w:t>ucación e</w:t>
      </w:r>
      <w:r w:rsidR="00912067" w:rsidRPr="000D21B7">
        <w:rPr>
          <w:sz w:val="24"/>
          <w:szCs w:val="24"/>
        </w:rPr>
        <w:t xml:space="preserve">special, la cual tiene como finalidad </w:t>
      </w:r>
      <w:r w:rsidR="001F44B1" w:rsidRPr="000D21B7">
        <w:rPr>
          <w:sz w:val="24"/>
          <w:szCs w:val="24"/>
        </w:rPr>
        <w:t>la atención de niños, niñas y adolescentes con discapacidad</w:t>
      </w:r>
      <w:r w:rsidR="00F6108C" w:rsidRPr="000D21B7">
        <w:rPr>
          <w:sz w:val="24"/>
          <w:szCs w:val="24"/>
        </w:rPr>
        <w:t>, así como de jóvenes y adultos</w:t>
      </w:r>
      <w:r w:rsidR="00574FEE">
        <w:rPr>
          <w:sz w:val="24"/>
          <w:szCs w:val="24"/>
        </w:rPr>
        <w:t>(as)</w:t>
      </w:r>
      <w:r w:rsidR="00F6108C" w:rsidRPr="000D21B7">
        <w:rPr>
          <w:sz w:val="24"/>
          <w:szCs w:val="24"/>
        </w:rPr>
        <w:t xml:space="preserve"> con discapacidad</w:t>
      </w:r>
      <w:r w:rsidR="000D21B7">
        <w:rPr>
          <w:sz w:val="24"/>
          <w:szCs w:val="24"/>
        </w:rPr>
        <w:t>.</w:t>
      </w:r>
    </w:p>
    <w:p w14:paraId="69274717" w14:textId="77777777" w:rsidR="007B30C4" w:rsidRPr="009D584A" w:rsidRDefault="007B30C4" w:rsidP="0050259A">
      <w:pPr>
        <w:pStyle w:val="ListParagraph"/>
        <w:ind w:right="284"/>
        <w:jc w:val="both"/>
        <w:rPr>
          <w:rStyle w:val="tlid-translation"/>
        </w:rPr>
      </w:pPr>
    </w:p>
    <w:p w14:paraId="69274718" w14:textId="77777777" w:rsidR="007B30C4" w:rsidRDefault="007B30C4" w:rsidP="005534F0">
      <w:pPr>
        <w:pStyle w:val="ListParagraph"/>
        <w:numPr>
          <w:ilvl w:val="0"/>
          <w:numId w:val="1"/>
        </w:numPr>
        <w:suppressAutoHyphens w:val="0"/>
        <w:spacing w:after="200" w:line="276" w:lineRule="auto"/>
        <w:ind w:right="283"/>
        <w:contextualSpacing/>
        <w:jc w:val="both"/>
        <w:rPr>
          <w:rStyle w:val="tlid-translation"/>
          <w:b/>
        </w:rPr>
      </w:pPr>
      <w:r w:rsidRPr="00225A35">
        <w:rPr>
          <w:rStyle w:val="tlid-translation"/>
          <w:b/>
        </w:rPr>
        <w:t xml:space="preserve">Combatir estereotipos, prejuicios y prácticas nocivas en relación a las personas con discapacidad; </w:t>
      </w:r>
    </w:p>
    <w:p w14:paraId="69274719" w14:textId="77777777" w:rsidR="003723C1" w:rsidRDefault="003723C1" w:rsidP="003723C1">
      <w:pPr>
        <w:pStyle w:val="ListParagraph"/>
        <w:suppressAutoHyphens w:val="0"/>
        <w:spacing w:after="200" w:line="276" w:lineRule="auto"/>
        <w:ind w:left="1080" w:right="283"/>
        <w:contextualSpacing/>
        <w:jc w:val="both"/>
        <w:rPr>
          <w:rStyle w:val="tlid-translation"/>
          <w:b/>
        </w:rPr>
      </w:pPr>
    </w:p>
    <w:p w14:paraId="6927471A" w14:textId="77777777" w:rsidR="003D63F9" w:rsidRPr="00554A3B" w:rsidRDefault="003D63F9" w:rsidP="003D63F9">
      <w:pPr>
        <w:pStyle w:val="ListParagraph"/>
        <w:ind w:left="709" w:right="283"/>
        <w:jc w:val="both"/>
        <w:rPr>
          <w:rStyle w:val="tlid-translation"/>
        </w:rPr>
      </w:pPr>
      <w:r w:rsidRPr="004C3C69">
        <w:rPr>
          <w:rStyle w:val="tlid-translation"/>
        </w:rPr>
        <w:t xml:space="preserve">Uno de los mecanismos más idóneos para superar los prejuicios y prácticas nocivas que afecten los derechos humanos de las personas con discapacidad, es dar a conocer cuáles son sus derechos, a objeto de vencer los prejuicios, estereotipos y malas prácticas. En este sentido, el Estado venezolano, en concordancia con la disposición del artículo 8 de la </w:t>
      </w:r>
      <w:r w:rsidRPr="004C3C69">
        <w:rPr>
          <w:rFonts w:eastAsia="Calibri"/>
        </w:rPr>
        <w:t>CDPD</w:t>
      </w:r>
      <w:r w:rsidRPr="004C3C69">
        <w:rPr>
          <w:rStyle w:val="tlid-translation"/>
        </w:rPr>
        <w:t>,  ha desplegado una serie de campañas publicitarias por radio, TV y  prensa; para sensibilizar a la sociedad venezolana sobre los derechos de las personas con discapacidad y sobre las capacidades de este importante sector de la población.</w:t>
      </w:r>
      <w:r w:rsidRPr="00554A3B">
        <w:rPr>
          <w:rStyle w:val="tlid-translation"/>
        </w:rPr>
        <w:t xml:space="preserve"> </w:t>
      </w:r>
    </w:p>
    <w:p w14:paraId="6927471B" w14:textId="77777777" w:rsidR="003D63F9" w:rsidRPr="00554A3B" w:rsidRDefault="003D63F9" w:rsidP="003D63F9">
      <w:pPr>
        <w:pStyle w:val="ListParagraph"/>
        <w:ind w:right="283"/>
        <w:jc w:val="both"/>
        <w:rPr>
          <w:color w:val="000000"/>
          <w:highlight w:val="cyan"/>
          <w:lang w:eastAsia="es-VE"/>
        </w:rPr>
      </w:pPr>
    </w:p>
    <w:p w14:paraId="6927471C" w14:textId="77777777" w:rsidR="003D63F9" w:rsidRPr="004C3C69" w:rsidRDefault="003D63F9" w:rsidP="003D63F9">
      <w:pPr>
        <w:pStyle w:val="ListParagraph"/>
        <w:ind w:right="283"/>
        <w:jc w:val="both"/>
        <w:rPr>
          <w:color w:val="000000"/>
          <w:lang w:val="es-VE" w:eastAsia="es-VE"/>
        </w:rPr>
      </w:pPr>
      <w:r w:rsidRPr="004C3C69">
        <w:rPr>
          <w:color w:val="000000"/>
          <w:lang w:val="es-VE" w:eastAsia="es-VE"/>
        </w:rPr>
        <w:t>Dentro de estas buenas prácticas, se destaca que el canal del Estado - Venezolana de Televisión (VTV)-  a través de su  noticiero incluyó,  al primer narrador de noticias  con una discapacidad, haciendo p</w:t>
      </w:r>
      <w:r w:rsidR="00906965">
        <w:rPr>
          <w:color w:val="000000"/>
          <w:lang w:val="es-VE" w:eastAsia="es-VE"/>
        </w:rPr>
        <w:t xml:space="preserve">osible visualizar la superación de </w:t>
      </w:r>
      <w:r w:rsidRPr="004C3C69">
        <w:rPr>
          <w:color w:val="000000"/>
          <w:lang w:val="es-VE" w:eastAsia="es-VE"/>
        </w:rPr>
        <w:t>las barreras actitudinales</w:t>
      </w:r>
      <w:r w:rsidRPr="004C3C69">
        <w:rPr>
          <w:rStyle w:val="FootnoteReference"/>
          <w:color w:val="000000"/>
          <w:lang w:val="es-VE" w:eastAsia="es-VE"/>
        </w:rPr>
        <w:footnoteReference w:id="17"/>
      </w:r>
      <w:r w:rsidRPr="004C3C69">
        <w:rPr>
          <w:color w:val="000000"/>
          <w:lang w:val="es-VE" w:eastAsia="es-VE"/>
        </w:rPr>
        <w:t xml:space="preserve">. </w:t>
      </w:r>
    </w:p>
    <w:p w14:paraId="6927471D" w14:textId="77777777" w:rsidR="003D63F9" w:rsidRPr="004C3C69" w:rsidRDefault="003D63F9" w:rsidP="003D63F9">
      <w:pPr>
        <w:pStyle w:val="ListParagraph"/>
        <w:ind w:right="283"/>
        <w:jc w:val="both"/>
        <w:rPr>
          <w:color w:val="000000"/>
          <w:lang w:val="es-VE" w:eastAsia="es-VE"/>
        </w:rPr>
      </w:pPr>
    </w:p>
    <w:p w14:paraId="6927471E" w14:textId="77777777" w:rsidR="003D63F9" w:rsidRPr="009118F4" w:rsidRDefault="003D63F9" w:rsidP="003D63F9">
      <w:pPr>
        <w:pStyle w:val="ListParagraph"/>
        <w:ind w:right="283"/>
        <w:jc w:val="both"/>
        <w:rPr>
          <w:color w:val="000000"/>
          <w:lang w:val="es-VE" w:eastAsia="es-VE"/>
        </w:rPr>
      </w:pPr>
      <w:r w:rsidRPr="009118F4">
        <w:rPr>
          <w:color w:val="000000"/>
          <w:lang w:val="es-VE" w:eastAsia="es-VE"/>
        </w:rPr>
        <w:t xml:space="preserve">De igual forma, en el </w:t>
      </w:r>
      <w:r w:rsidRPr="009118F4">
        <w:rPr>
          <w:rStyle w:val="tlid-translation"/>
          <w:lang w:val="es-VE"/>
        </w:rPr>
        <w:t xml:space="preserve"> Programa “Entre Iguales”</w:t>
      </w:r>
      <w:r w:rsidR="009118F4" w:rsidRPr="009118F4">
        <w:rPr>
          <w:rStyle w:val="FootnoteReference"/>
          <w:lang w:val="es-VE"/>
        </w:rPr>
        <w:footnoteReference w:id="18"/>
      </w:r>
      <w:r w:rsidRPr="009118F4">
        <w:rPr>
          <w:rStyle w:val="tlid-translation"/>
          <w:lang w:val="es-VE"/>
        </w:rPr>
        <w:t>, trasmitido igual por VTV</w:t>
      </w:r>
      <w:r w:rsidR="009118F4" w:rsidRPr="009118F4">
        <w:rPr>
          <w:rStyle w:val="tlid-translation"/>
          <w:lang w:val="es-VE"/>
        </w:rPr>
        <w:t xml:space="preserve">, </w:t>
      </w:r>
      <w:r w:rsidRPr="009118F4">
        <w:rPr>
          <w:color w:val="000000"/>
          <w:lang w:val="es-VE" w:eastAsia="es-VE"/>
        </w:rPr>
        <w:t xml:space="preserve">transmite  a través de entrevista a diferentes personalidades del mundo artístico, político, entre otros, la inclusión, la integración, la sensibilización y concienciación sobre el trato adecuado hacia las personas con Discapacidad. Su moderadora siendo persona con discapacidad visual, incluye en su parlamento un lenguaje no discriminativo ni peyorativo, haciendo énfasis en que sus invitados </w:t>
      </w:r>
      <w:r w:rsidR="00574FEE">
        <w:rPr>
          <w:color w:val="000000"/>
          <w:lang w:val="es-VE" w:eastAsia="es-VE"/>
        </w:rPr>
        <w:t xml:space="preserve">e invitadas </w:t>
      </w:r>
      <w:r w:rsidRPr="009118F4">
        <w:rPr>
          <w:color w:val="000000"/>
          <w:lang w:val="es-VE" w:eastAsia="es-VE"/>
        </w:rPr>
        <w:t xml:space="preserve">también lo hagan.    </w:t>
      </w:r>
    </w:p>
    <w:p w14:paraId="6927471F" w14:textId="77777777" w:rsidR="003D63F9" w:rsidRPr="00554A3B" w:rsidRDefault="003D63F9" w:rsidP="003D63F9">
      <w:pPr>
        <w:pStyle w:val="ListParagraph"/>
        <w:ind w:right="283"/>
        <w:jc w:val="both"/>
        <w:rPr>
          <w:color w:val="000000"/>
          <w:highlight w:val="cyan"/>
          <w:lang w:val="es-VE" w:eastAsia="es-VE"/>
        </w:rPr>
      </w:pPr>
    </w:p>
    <w:p w14:paraId="69274720" w14:textId="77777777" w:rsidR="003D63F9" w:rsidRPr="009118F4" w:rsidRDefault="003D63F9" w:rsidP="003D63F9">
      <w:pPr>
        <w:pStyle w:val="ListParagraph"/>
        <w:ind w:right="283"/>
        <w:jc w:val="both"/>
        <w:rPr>
          <w:lang w:val="es-VE"/>
        </w:rPr>
      </w:pPr>
      <w:r w:rsidRPr="009118F4">
        <w:rPr>
          <w:color w:val="000000"/>
          <w:lang w:val="es-VE" w:eastAsia="es-VE"/>
        </w:rPr>
        <w:t xml:space="preserve">En esa misma línea divulgativa, existen otras programaciones en otros espacios de comunicación que promueven la </w:t>
      </w:r>
      <w:r w:rsidR="00E56E83" w:rsidRPr="009118F4">
        <w:rPr>
          <w:color w:val="000000"/>
          <w:lang w:val="es-VE" w:eastAsia="es-VE"/>
        </w:rPr>
        <w:t>inclusión</w:t>
      </w:r>
      <w:r w:rsidRPr="009118F4">
        <w:rPr>
          <w:color w:val="000000"/>
          <w:lang w:val="es-VE" w:eastAsia="es-VE"/>
        </w:rPr>
        <w:t xml:space="preserve"> de las personas con discapacidad, a los fines de reflejar </w:t>
      </w:r>
      <w:r w:rsidRPr="007E003D">
        <w:rPr>
          <w:color w:val="000000"/>
          <w:lang w:val="es-VE" w:eastAsia="es-VE"/>
        </w:rPr>
        <w:t>la</w:t>
      </w:r>
      <w:r w:rsidR="007E003D" w:rsidRPr="007E003D">
        <w:rPr>
          <w:color w:val="000000"/>
          <w:lang w:val="es-VE" w:eastAsia="es-VE"/>
        </w:rPr>
        <w:t xml:space="preserve"> efectiva integración </w:t>
      </w:r>
      <w:r w:rsidRPr="009118F4">
        <w:rPr>
          <w:color w:val="000000"/>
          <w:lang w:val="es-VE" w:eastAsia="es-VE"/>
        </w:rPr>
        <w:t xml:space="preserve">y la no discriminación de las personas con discapacidad. Entre ellos: </w:t>
      </w:r>
    </w:p>
    <w:p w14:paraId="69274721" w14:textId="77777777" w:rsidR="003D63F9" w:rsidRPr="00554A3B" w:rsidRDefault="003D63F9" w:rsidP="003D63F9">
      <w:pPr>
        <w:pStyle w:val="ListParagraph"/>
        <w:ind w:left="1134" w:right="283"/>
        <w:jc w:val="both"/>
        <w:rPr>
          <w:highlight w:val="cyan"/>
          <w:lang w:val="es-VE"/>
        </w:rPr>
      </w:pPr>
    </w:p>
    <w:p w14:paraId="69274722" w14:textId="77777777" w:rsidR="003D63F9" w:rsidRPr="009118F4" w:rsidRDefault="009118F4" w:rsidP="005534F0">
      <w:pPr>
        <w:pStyle w:val="ListParagraph"/>
        <w:numPr>
          <w:ilvl w:val="0"/>
          <w:numId w:val="4"/>
        </w:numPr>
        <w:ind w:left="1134" w:right="283" w:firstLine="0"/>
        <w:jc w:val="both"/>
        <w:rPr>
          <w:rStyle w:val="tlid-translation"/>
          <w:lang w:val="es-VE"/>
        </w:rPr>
      </w:pPr>
      <w:r>
        <w:rPr>
          <w:rStyle w:val="tlid-translation"/>
          <w:lang w:val="es-VE"/>
        </w:rPr>
        <w:t xml:space="preserve">El Programa </w:t>
      </w:r>
      <w:r w:rsidR="003D63F9" w:rsidRPr="009118F4">
        <w:rPr>
          <w:rStyle w:val="tlid-translation"/>
          <w:lang w:val="es-VE"/>
        </w:rPr>
        <w:t>“Historia sin límites”</w:t>
      </w:r>
      <w:r>
        <w:rPr>
          <w:rStyle w:val="tlid-translation"/>
          <w:lang w:val="es-VE"/>
        </w:rPr>
        <w:t xml:space="preserve">, trasmitido por la </w:t>
      </w:r>
      <w:r w:rsidRPr="009118F4">
        <w:t xml:space="preserve">Asamblea Nacional Televisora </w:t>
      </w:r>
      <w:r w:rsidRPr="009118F4">
        <w:rPr>
          <w:rStyle w:val="tlid-translation"/>
          <w:lang w:val="es-VE"/>
        </w:rPr>
        <w:t xml:space="preserve"> (</w:t>
      </w:r>
      <w:r w:rsidR="003D63F9" w:rsidRPr="009118F4">
        <w:rPr>
          <w:rStyle w:val="tlid-translation"/>
          <w:lang w:val="es-VE"/>
        </w:rPr>
        <w:t>ANTV</w:t>
      </w:r>
      <w:r w:rsidRPr="009118F4">
        <w:rPr>
          <w:rStyle w:val="tlid-translation"/>
          <w:lang w:val="es-VE"/>
        </w:rPr>
        <w:t>)</w:t>
      </w:r>
      <w:r w:rsidR="003D63F9" w:rsidRPr="009118F4">
        <w:rPr>
          <w:rStyle w:val="tlid-translation"/>
          <w:lang w:val="es-VE"/>
        </w:rPr>
        <w:t xml:space="preserve">, </w:t>
      </w:r>
      <w:r>
        <w:rPr>
          <w:rStyle w:val="tlid-translation"/>
          <w:lang w:val="es-VE"/>
        </w:rPr>
        <w:t xml:space="preserve">y </w:t>
      </w:r>
      <w:r w:rsidR="003D63F9" w:rsidRPr="009118F4">
        <w:rPr>
          <w:rStyle w:val="tlid-translation"/>
          <w:lang w:val="es-VE"/>
        </w:rPr>
        <w:t>conducido por María Gabriela Vega</w:t>
      </w:r>
      <w:r w:rsidR="00315AA5">
        <w:rPr>
          <w:rStyle w:val="tlid-translation"/>
          <w:lang w:val="es-VE"/>
        </w:rPr>
        <w:t xml:space="preserve"> </w:t>
      </w:r>
      <w:r w:rsidR="00574FEE">
        <w:rPr>
          <w:rStyle w:val="tlid-translation"/>
          <w:lang w:val="es-VE"/>
        </w:rPr>
        <w:t>-</w:t>
      </w:r>
      <w:r w:rsidR="00315AA5">
        <w:rPr>
          <w:rStyle w:val="tlid-translation"/>
          <w:lang w:val="es-VE"/>
        </w:rPr>
        <w:t>persona con discapacidad de movilidad reducida</w:t>
      </w:r>
      <w:r w:rsidR="00574FEE">
        <w:rPr>
          <w:rStyle w:val="tlid-translation"/>
          <w:lang w:val="es-VE"/>
        </w:rPr>
        <w:t>-</w:t>
      </w:r>
      <w:r w:rsidR="00315AA5">
        <w:rPr>
          <w:rStyle w:val="tlid-translation"/>
          <w:lang w:val="es-VE"/>
        </w:rPr>
        <w:t xml:space="preserve"> la cual es  Constituyentista</w:t>
      </w:r>
      <w:r w:rsidR="003D63F9" w:rsidRPr="009118F4">
        <w:rPr>
          <w:rStyle w:val="tlid-translation"/>
          <w:lang w:val="es-VE"/>
        </w:rPr>
        <w:t xml:space="preserve"> y Vicepresidenta de la Comisión de las Personas con Discapacidad de </w:t>
      </w:r>
      <w:r w:rsidR="003D63F9" w:rsidRPr="00315AA5">
        <w:rPr>
          <w:rStyle w:val="tlid-translation"/>
          <w:lang w:val="es-VE"/>
        </w:rPr>
        <w:t>la Asamblea Nacional Constituyente</w:t>
      </w:r>
      <w:r w:rsidR="003D63F9" w:rsidRPr="00315AA5">
        <w:rPr>
          <w:rStyle w:val="FootnoteReference"/>
          <w:lang w:val="es-VE"/>
        </w:rPr>
        <w:footnoteReference w:id="19"/>
      </w:r>
      <w:r w:rsidR="00315AA5">
        <w:rPr>
          <w:rStyle w:val="tlid-translation"/>
          <w:lang w:val="es-VE"/>
        </w:rPr>
        <w:t xml:space="preserve">, quien promueve la inclusión de las personas con discapacidad y </w:t>
      </w:r>
      <w:r w:rsidR="009B6DA6">
        <w:rPr>
          <w:rStyle w:val="tlid-translation"/>
          <w:lang w:val="es-VE"/>
        </w:rPr>
        <w:t xml:space="preserve">el trato adecuado que debe brindárseles. </w:t>
      </w:r>
    </w:p>
    <w:p w14:paraId="69274723" w14:textId="77777777" w:rsidR="003723C1" w:rsidRDefault="009118F4" w:rsidP="005534F0">
      <w:pPr>
        <w:pStyle w:val="ListParagraph"/>
        <w:numPr>
          <w:ilvl w:val="0"/>
          <w:numId w:val="4"/>
        </w:numPr>
        <w:ind w:left="1134" w:right="283" w:firstLine="0"/>
        <w:jc w:val="both"/>
        <w:rPr>
          <w:rStyle w:val="tlid-translation"/>
          <w:lang w:val="es-VE"/>
        </w:rPr>
      </w:pPr>
      <w:r>
        <w:rPr>
          <w:rStyle w:val="tlid-translation"/>
          <w:lang w:val="es-VE"/>
        </w:rPr>
        <w:t xml:space="preserve">El </w:t>
      </w:r>
      <w:r w:rsidR="003D63F9" w:rsidRPr="009118F4">
        <w:rPr>
          <w:rStyle w:val="tlid-translation"/>
          <w:lang w:val="es-VE"/>
        </w:rPr>
        <w:t>Programa</w:t>
      </w:r>
      <w:r w:rsidR="00E56E83">
        <w:rPr>
          <w:rStyle w:val="tlid-translation"/>
          <w:lang w:val="es-VE"/>
        </w:rPr>
        <w:t xml:space="preserve"> “</w:t>
      </w:r>
      <w:r w:rsidR="00E56E83">
        <w:t>Con discapacidad y todo”</w:t>
      </w:r>
      <w:r w:rsidR="003D63F9" w:rsidRPr="009118F4">
        <w:rPr>
          <w:rStyle w:val="tlid-translation"/>
          <w:lang w:val="es-VE"/>
        </w:rPr>
        <w:t>, transmitido</w:t>
      </w:r>
      <w:r w:rsidR="003723C1" w:rsidRPr="00FC626E">
        <w:rPr>
          <w:rStyle w:val="tlid-translation"/>
          <w:lang w:val="es-VE"/>
        </w:rPr>
        <w:t xml:space="preserve"> por radio Alba Ciudad</w:t>
      </w:r>
      <w:r w:rsidR="00574FEE">
        <w:rPr>
          <w:rStyle w:val="tlid-translation"/>
          <w:lang w:val="es-VE"/>
        </w:rPr>
        <w:t>, el cual tiene</w:t>
      </w:r>
      <w:r w:rsidR="003D63F9" w:rsidRPr="009118F4">
        <w:rPr>
          <w:rStyle w:val="tlid-translation"/>
          <w:lang w:val="es-VE"/>
        </w:rPr>
        <w:t xml:space="preserve"> diversas programaciones</w:t>
      </w:r>
      <w:r w:rsidR="00574FEE">
        <w:rPr>
          <w:rStyle w:val="tlid-translation"/>
          <w:lang w:val="es-VE"/>
        </w:rPr>
        <w:t>,</w:t>
      </w:r>
      <w:r w:rsidR="003D63F9" w:rsidRPr="009118F4">
        <w:rPr>
          <w:rStyle w:val="tlid-translation"/>
          <w:lang w:val="es-VE"/>
        </w:rPr>
        <w:t xml:space="preserve"> entre ellas</w:t>
      </w:r>
      <w:r w:rsidR="00574FEE">
        <w:rPr>
          <w:rStyle w:val="tlid-translation"/>
          <w:lang w:val="es-VE"/>
        </w:rPr>
        <w:t>,</w:t>
      </w:r>
      <w:r w:rsidR="003D63F9" w:rsidRPr="009118F4">
        <w:rPr>
          <w:rStyle w:val="tlid-translation"/>
          <w:lang w:val="es-VE"/>
        </w:rPr>
        <w:t xml:space="preserve"> campañas de sensibilización y concienciación hacia el buen trato de las </w:t>
      </w:r>
      <w:r>
        <w:rPr>
          <w:rStyle w:val="tlid-translation"/>
          <w:lang w:val="es-VE"/>
        </w:rPr>
        <w:t>personas con discapacidad</w:t>
      </w:r>
      <w:r w:rsidR="0087693D" w:rsidRPr="009118F4">
        <w:rPr>
          <w:rStyle w:val="FootnoteReference"/>
          <w:lang w:val="es-VE"/>
        </w:rPr>
        <w:footnoteReference w:id="20"/>
      </w:r>
      <w:r>
        <w:rPr>
          <w:rStyle w:val="tlid-translation"/>
          <w:lang w:val="es-VE"/>
        </w:rPr>
        <w:t>.</w:t>
      </w:r>
      <w:r w:rsidR="003D63F9" w:rsidRPr="009118F4">
        <w:rPr>
          <w:rStyle w:val="tlid-translation"/>
          <w:lang w:val="es-VE"/>
        </w:rPr>
        <w:t xml:space="preserve"> </w:t>
      </w:r>
    </w:p>
    <w:p w14:paraId="69274724" w14:textId="77777777" w:rsidR="003723C1" w:rsidRPr="003723C1" w:rsidRDefault="003723C1" w:rsidP="005534F0">
      <w:pPr>
        <w:pStyle w:val="ListParagraph"/>
        <w:numPr>
          <w:ilvl w:val="0"/>
          <w:numId w:val="4"/>
        </w:numPr>
        <w:ind w:left="1134" w:right="283" w:firstLine="0"/>
        <w:jc w:val="both"/>
        <w:rPr>
          <w:lang w:val="es-VE"/>
        </w:rPr>
      </w:pPr>
      <w:r w:rsidRPr="003723C1">
        <w:rPr>
          <w:lang w:val="es-VE"/>
        </w:rPr>
        <w:t xml:space="preserve">El canal privado Globovisión, </w:t>
      </w:r>
      <w:r w:rsidR="0087693D">
        <w:rPr>
          <w:lang w:val="es-VE"/>
        </w:rPr>
        <w:t>transmite</w:t>
      </w:r>
      <w:r w:rsidRPr="003723C1">
        <w:rPr>
          <w:lang w:val="es-VE"/>
        </w:rPr>
        <w:t xml:space="preserve"> permanentemente mensajes, entrevistas y programas que incluyen diferentes entrevistas a las personas con discapacidad y a sus familiares. Dichos programas</w:t>
      </w:r>
      <w:r w:rsidR="0087693D">
        <w:rPr>
          <w:lang w:val="es-VE"/>
        </w:rPr>
        <w:t>,</w:t>
      </w:r>
      <w:r w:rsidRPr="003723C1">
        <w:rPr>
          <w:lang w:val="es-VE"/>
        </w:rPr>
        <w:t xml:space="preserve"> permiten visibilizar las potencialidades de cada persona según sus capacidades y destrezas que le permiten ser independientes en su cotidianidad</w:t>
      </w:r>
      <w:r w:rsidRPr="003723C1">
        <w:rPr>
          <w:rStyle w:val="FootnoteReference"/>
          <w:lang w:val="es-VE"/>
        </w:rPr>
        <w:footnoteReference w:id="21"/>
      </w:r>
      <w:r w:rsidRPr="003723C1">
        <w:rPr>
          <w:lang w:val="es-VE"/>
        </w:rPr>
        <w:t>.</w:t>
      </w:r>
    </w:p>
    <w:p w14:paraId="69274725" w14:textId="77777777" w:rsidR="009641A6" w:rsidRPr="009534D5" w:rsidRDefault="003D63F9" w:rsidP="005534F0">
      <w:pPr>
        <w:pStyle w:val="ListParagraph"/>
        <w:numPr>
          <w:ilvl w:val="0"/>
          <w:numId w:val="4"/>
        </w:numPr>
        <w:ind w:left="1134" w:right="283" w:firstLine="0"/>
        <w:jc w:val="both"/>
        <w:rPr>
          <w:rStyle w:val="tlid-translation"/>
          <w:lang w:val="es-VE"/>
        </w:rPr>
      </w:pPr>
      <w:r w:rsidRPr="009118F4">
        <w:rPr>
          <w:rStyle w:val="tlid-translation"/>
          <w:lang w:val="es-VE"/>
        </w:rPr>
        <w:t>El Programa de Radio “la Discapacidad en la Diversidad”</w:t>
      </w:r>
      <w:r w:rsidR="0087693D">
        <w:rPr>
          <w:rStyle w:val="tlid-translation"/>
          <w:lang w:val="es-VE"/>
        </w:rPr>
        <w:t xml:space="preserve">, trasmitido </w:t>
      </w:r>
      <w:r w:rsidR="003723C1" w:rsidRPr="004D6752">
        <w:rPr>
          <w:rStyle w:val="tlid-translation"/>
          <w:lang w:val="es-VE"/>
        </w:rPr>
        <w:t>por la emisora radio comunidad</w:t>
      </w:r>
      <w:r w:rsidR="003723C1" w:rsidRPr="009118F4">
        <w:rPr>
          <w:rStyle w:val="FootnoteReference"/>
          <w:lang w:val="es-VE"/>
        </w:rPr>
        <w:footnoteReference w:id="22"/>
      </w:r>
      <w:r w:rsidR="003723C1">
        <w:rPr>
          <w:rStyle w:val="tlid-translation"/>
          <w:lang w:val="es-VE"/>
        </w:rPr>
        <w:t xml:space="preserve">, </w:t>
      </w:r>
      <w:r w:rsidR="0087693D">
        <w:rPr>
          <w:rStyle w:val="tlid-translation"/>
          <w:lang w:val="es-VE"/>
        </w:rPr>
        <w:t xml:space="preserve">difunde programas y mensajes </w:t>
      </w:r>
      <w:r w:rsidRPr="009118F4">
        <w:rPr>
          <w:rStyle w:val="tlid-translation"/>
          <w:lang w:val="es-VE"/>
        </w:rPr>
        <w:t>que promueven los derechos humanos de las personas  con diversas discapacidades, alcanzando una mayor sensibilización y concienciación en la imp</w:t>
      </w:r>
      <w:r w:rsidR="009118F4">
        <w:rPr>
          <w:rStyle w:val="tlid-translation"/>
          <w:lang w:val="es-VE"/>
        </w:rPr>
        <w:t>ortancia de la familia, el E</w:t>
      </w:r>
      <w:r w:rsidRPr="009118F4">
        <w:rPr>
          <w:rStyle w:val="tlid-translation"/>
          <w:lang w:val="es-VE"/>
        </w:rPr>
        <w:t xml:space="preserve">stado </w:t>
      </w:r>
      <w:r w:rsidR="009641A6" w:rsidRPr="009118F4">
        <w:rPr>
          <w:rStyle w:val="tlid-translation"/>
          <w:lang w:val="es-VE"/>
        </w:rPr>
        <w:t xml:space="preserve">y la sociedad </w:t>
      </w:r>
      <w:r w:rsidR="009118F4">
        <w:rPr>
          <w:rStyle w:val="tlid-translation"/>
          <w:lang w:val="es-VE"/>
        </w:rPr>
        <w:t xml:space="preserve"> para </w:t>
      </w:r>
      <w:r w:rsidR="009641A6" w:rsidRPr="009118F4">
        <w:rPr>
          <w:rStyle w:val="tlid-translation"/>
          <w:lang w:val="es-VE"/>
        </w:rPr>
        <w:t xml:space="preserve">la inserción </w:t>
      </w:r>
      <w:r w:rsidR="009118F4">
        <w:rPr>
          <w:rStyle w:val="tlid-translation"/>
          <w:lang w:val="es-VE"/>
        </w:rPr>
        <w:t xml:space="preserve">de las personas con discapacidad </w:t>
      </w:r>
      <w:r w:rsidR="009641A6" w:rsidRPr="009118F4">
        <w:rPr>
          <w:rStyle w:val="tlid-translation"/>
          <w:lang w:val="es-VE"/>
        </w:rPr>
        <w:t xml:space="preserve">de manera plena y </w:t>
      </w:r>
      <w:r w:rsidR="003D2B4A" w:rsidRPr="009118F4">
        <w:rPr>
          <w:rStyle w:val="tlid-translation"/>
          <w:lang w:val="es-VE"/>
        </w:rPr>
        <w:t>autónoma</w:t>
      </w:r>
      <w:r w:rsidR="009118F4">
        <w:rPr>
          <w:rStyle w:val="tlid-translation"/>
          <w:lang w:val="es-VE"/>
        </w:rPr>
        <w:t>.</w:t>
      </w:r>
    </w:p>
    <w:p w14:paraId="69274726" w14:textId="77777777" w:rsidR="009641A6" w:rsidRPr="009118F4" w:rsidRDefault="009641A6" w:rsidP="005534F0">
      <w:pPr>
        <w:pStyle w:val="ListParagraph"/>
        <w:numPr>
          <w:ilvl w:val="0"/>
          <w:numId w:val="4"/>
        </w:numPr>
        <w:ind w:left="1134" w:right="283" w:firstLine="0"/>
        <w:jc w:val="both"/>
        <w:rPr>
          <w:rStyle w:val="tlid-translation"/>
          <w:lang w:val="es-VE"/>
        </w:rPr>
      </w:pPr>
      <w:r w:rsidRPr="009118F4">
        <w:rPr>
          <w:rStyle w:val="tlid-translation"/>
          <w:lang w:val="es-VE"/>
        </w:rPr>
        <w:t xml:space="preserve">La </w:t>
      </w:r>
      <w:r w:rsidR="009118F4">
        <w:rPr>
          <w:rStyle w:val="tlid-translation"/>
          <w:lang w:val="es-VE"/>
        </w:rPr>
        <w:t>Asociación C</w:t>
      </w:r>
      <w:r w:rsidRPr="009118F4">
        <w:rPr>
          <w:rStyle w:val="tlid-translation"/>
          <w:lang w:val="es-VE"/>
        </w:rPr>
        <w:t xml:space="preserve">ivil sin fines de lucro </w:t>
      </w:r>
      <w:r w:rsidR="0054096C" w:rsidRPr="009118F4">
        <w:rPr>
          <w:rStyle w:val="tlid-translation"/>
          <w:lang w:val="es-VE"/>
        </w:rPr>
        <w:t>Sociedad Venezolana de Sordociegos (</w:t>
      </w:r>
      <w:r w:rsidRPr="009118F4">
        <w:rPr>
          <w:rStyle w:val="tlid-translation"/>
          <w:lang w:val="es-VE"/>
        </w:rPr>
        <w:t>SOCIEVEN</w:t>
      </w:r>
      <w:r w:rsidR="0054096C" w:rsidRPr="009118F4">
        <w:rPr>
          <w:rStyle w:val="tlid-translation"/>
          <w:lang w:val="es-VE"/>
        </w:rPr>
        <w:t>)</w:t>
      </w:r>
      <w:r w:rsidRPr="009118F4">
        <w:rPr>
          <w:rStyle w:val="tlid-translation"/>
          <w:lang w:val="es-VE"/>
        </w:rPr>
        <w:t>; t</w:t>
      </w:r>
      <w:r w:rsidR="009118F4">
        <w:rPr>
          <w:rStyle w:val="tlid-translation"/>
          <w:lang w:val="es-VE"/>
        </w:rPr>
        <w:t>ransmite</w:t>
      </w:r>
      <w:r w:rsidRPr="009118F4">
        <w:rPr>
          <w:rStyle w:val="tlid-translation"/>
          <w:lang w:val="es-VE"/>
        </w:rPr>
        <w:t xml:space="preserve"> programas y mensajes que promueven los derechos humanos de las personas  sordo-ciegas</w:t>
      </w:r>
      <w:r w:rsidRPr="009118F4">
        <w:rPr>
          <w:rStyle w:val="FootnoteReference"/>
          <w:lang w:val="es-VE"/>
        </w:rPr>
        <w:footnoteReference w:id="23"/>
      </w:r>
      <w:r w:rsidR="009118F4">
        <w:rPr>
          <w:rStyle w:val="tlid-translation"/>
          <w:lang w:val="es-VE"/>
        </w:rPr>
        <w:t xml:space="preserve">, a fin de dar a conocer este tipo de discapacidad y el trato adecuado que debe brindársele. </w:t>
      </w:r>
    </w:p>
    <w:p w14:paraId="69274727" w14:textId="77777777" w:rsidR="009534D5" w:rsidRPr="009118F4" w:rsidRDefault="009534D5" w:rsidP="009534D5">
      <w:pPr>
        <w:pStyle w:val="ListParagraph"/>
        <w:ind w:left="0" w:right="283"/>
        <w:jc w:val="both"/>
        <w:rPr>
          <w:rStyle w:val="tlid-translation"/>
          <w:lang w:val="es-VE"/>
        </w:rPr>
      </w:pPr>
    </w:p>
    <w:p w14:paraId="69274728" w14:textId="77777777" w:rsidR="003D63F9" w:rsidRDefault="0054096C" w:rsidP="003D63F9">
      <w:pPr>
        <w:pStyle w:val="ListParagraph"/>
        <w:ind w:left="709" w:right="283"/>
        <w:jc w:val="both"/>
        <w:rPr>
          <w:rStyle w:val="tlid-translation"/>
        </w:rPr>
      </w:pPr>
      <w:r w:rsidRPr="009118F4">
        <w:rPr>
          <w:rStyle w:val="tlid-translation"/>
        </w:rPr>
        <w:t>Otras de las formas de contribución</w:t>
      </w:r>
      <w:r w:rsidR="003D63F9" w:rsidRPr="009118F4">
        <w:rPr>
          <w:rStyle w:val="tlid-translation"/>
        </w:rPr>
        <w:t>,</w:t>
      </w:r>
      <w:r w:rsidR="009118F4">
        <w:rPr>
          <w:rStyle w:val="tlid-translation"/>
        </w:rPr>
        <w:t xml:space="preserve"> para lograr vencer los </w:t>
      </w:r>
      <w:r w:rsidR="009118F4" w:rsidRPr="009118F4">
        <w:t>estereotipos, prejuicios y prácticas nocivas en relación a las personas con discapacidad</w:t>
      </w:r>
      <w:r w:rsidRPr="009118F4">
        <w:rPr>
          <w:rStyle w:val="tlid-translation"/>
        </w:rPr>
        <w:t xml:space="preserve"> es la </w:t>
      </w:r>
      <w:r w:rsidR="009118F4">
        <w:rPr>
          <w:rStyle w:val="tlid-translation"/>
        </w:rPr>
        <w:t>empleada</w:t>
      </w:r>
      <w:r w:rsidRPr="009118F4">
        <w:rPr>
          <w:rStyle w:val="tlid-translation"/>
        </w:rPr>
        <w:t xml:space="preserve"> </w:t>
      </w:r>
      <w:r w:rsidR="009118F4">
        <w:rPr>
          <w:rStyle w:val="tlid-translation"/>
        </w:rPr>
        <w:t xml:space="preserve">por la </w:t>
      </w:r>
      <w:r w:rsidRPr="009118F4">
        <w:rPr>
          <w:rStyle w:val="tlid-translation"/>
        </w:rPr>
        <w:t>I</w:t>
      </w:r>
      <w:r w:rsidR="003D63F9" w:rsidRPr="009118F4">
        <w:rPr>
          <w:rStyle w:val="tlid-translation"/>
        </w:rPr>
        <w:t xml:space="preserve">nstitución Nacional de Derechos Humanos, </w:t>
      </w:r>
      <w:r w:rsidR="009118F4">
        <w:rPr>
          <w:rStyle w:val="tlid-translation"/>
        </w:rPr>
        <w:t>la cual</w:t>
      </w:r>
      <w:r w:rsidRPr="009118F4">
        <w:rPr>
          <w:rStyle w:val="tlid-translation"/>
        </w:rPr>
        <w:t xml:space="preserve"> ha</w:t>
      </w:r>
      <w:r w:rsidR="003D63F9" w:rsidRPr="009118F4">
        <w:rPr>
          <w:rStyle w:val="tlid-translation"/>
        </w:rPr>
        <w:t xml:space="preserve"> elaborado diversos materiales divulgativos </w:t>
      </w:r>
      <w:r w:rsidR="009118F4">
        <w:rPr>
          <w:rStyle w:val="tlid-translation"/>
        </w:rPr>
        <w:t xml:space="preserve"> para la </w:t>
      </w:r>
      <w:r w:rsidR="003D63F9" w:rsidRPr="009118F4">
        <w:rPr>
          <w:rStyle w:val="tlid-translation"/>
        </w:rPr>
        <w:t xml:space="preserve">promoción, defensa y vigilancia de los derechos humanos de las personas con discapacidad, los cuales han sido reproducidos </w:t>
      </w:r>
      <w:r w:rsidR="009118F4">
        <w:rPr>
          <w:rStyle w:val="tlid-translation"/>
        </w:rPr>
        <w:t xml:space="preserve">en 2019 </w:t>
      </w:r>
      <w:r w:rsidR="003D63F9" w:rsidRPr="009118F4">
        <w:rPr>
          <w:rStyle w:val="tlid-translation"/>
        </w:rPr>
        <w:t xml:space="preserve">con el apoyo de la Agencia del Alto Comisionado para  los refugiados- Venezuela (ACNUR). Se </w:t>
      </w:r>
      <w:r w:rsidR="009118F4">
        <w:rPr>
          <w:rStyle w:val="tlid-translation"/>
        </w:rPr>
        <w:t>anexan.</w:t>
      </w:r>
    </w:p>
    <w:p w14:paraId="69274729" w14:textId="77777777" w:rsidR="0087693D" w:rsidRDefault="0087693D" w:rsidP="003D63F9">
      <w:pPr>
        <w:pStyle w:val="ListParagraph"/>
        <w:ind w:left="709" w:right="283"/>
        <w:jc w:val="both"/>
        <w:rPr>
          <w:rStyle w:val="tlid-translation"/>
        </w:rPr>
      </w:pPr>
    </w:p>
    <w:p w14:paraId="6927472A" w14:textId="77777777" w:rsidR="0087693D" w:rsidRDefault="0087693D" w:rsidP="003D63F9">
      <w:pPr>
        <w:pStyle w:val="ListParagraph"/>
        <w:ind w:left="709" w:right="283"/>
        <w:jc w:val="both"/>
        <w:rPr>
          <w:rStyle w:val="tlid-translation"/>
        </w:rPr>
      </w:pPr>
    </w:p>
    <w:p w14:paraId="6927472B" w14:textId="77777777" w:rsidR="0087693D" w:rsidRDefault="0087693D" w:rsidP="003D63F9">
      <w:pPr>
        <w:pStyle w:val="ListParagraph"/>
        <w:ind w:left="709" w:right="283"/>
        <w:jc w:val="both"/>
        <w:rPr>
          <w:rStyle w:val="tlid-translation"/>
        </w:rPr>
      </w:pPr>
    </w:p>
    <w:p w14:paraId="6927472C" w14:textId="77777777" w:rsidR="0087693D" w:rsidRDefault="0087693D" w:rsidP="003D63F9">
      <w:pPr>
        <w:pStyle w:val="ListParagraph"/>
        <w:ind w:left="709" w:right="283"/>
        <w:jc w:val="both"/>
        <w:rPr>
          <w:rStyle w:val="tlid-translation"/>
        </w:rPr>
      </w:pPr>
    </w:p>
    <w:p w14:paraId="6927472D" w14:textId="77777777" w:rsidR="0087693D" w:rsidRDefault="0087693D" w:rsidP="003D63F9">
      <w:pPr>
        <w:pStyle w:val="ListParagraph"/>
        <w:ind w:left="709" w:right="283"/>
        <w:jc w:val="both"/>
        <w:rPr>
          <w:rStyle w:val="tlid-translation"/>
        </w:rPr>
      </w:pPr>
    </w:p>
    <w:p w14:paraId="6927472E" w14:textId="77777777" w:rsidR="0087693D" w:rsidRDefault="0087693D" w:rsidP="003D63F9">
      <w:pPr>
        <w:pStyle w:val="ListParagraph"/>
        <w:ind w:left="709" w:right="283"/>
        <w:jc w:val="both"/>
        <w:rPr>
          <w:rStyle w:val="tlid-translation"/>
        </w:rPr>
      </w:pPr>
    </w:p>
    <w:p w14:paraId="6927472F" w14:textId="77777777" w:rsidR="00FC0AF7" w:rsidRDefault="00FC0AF7" w:rsidP="00FC0AF7">
      <w:pPr>
        <w:pStyle w:val="ListParagraph"/>
        <w:ind w:left="0" w:right="283"/>
        <w:rPr>
          <w:rStyle w:val="tlid-translation"/>
        </w:rPr>
      </w:pPr>
    </w:p>
    <w:p w14:paraId="69274730" w14:textId="77777777" w:rsidR="009118F4" w:rsidRDefault="00802B8B" w:rsidP="00FC0AF7">
      <w:pPr>
        <w:pStyle w:val="ListParagraph"/>
        <w:ind w:left="0" w:right="283"/>
        <w:jc w:val="center"/>
        <w:rPr>
          <w:rStyle w:val="tlid-translation"/>
          <w:b/>
        </w:rPr>
      </w:pPr>
      <w:r w:rsidRPr="00EA429B">
        <w:rPr>
          <w:rStyle w:val="tlid-translation"/>
          <w:b/>
        </w:rPr>
        <w:t>Tríptico</w:t>
      </w:r>
    </w:p>
    <w:p w14:paraId="69274731" w14:textId="77777777" w:rsidR="009534D5" w:rsidRDefault="00E96DFE" w:rsidP="009118F4">
      <w:pPr>
        <w:pStyle w:val="ListParagraph"/>
        <w:ind w:left="709" w:right="283"/>
        <w:jc w:val="both"/>
        <w:rPr>
          <w:rStyle w:val="tlid-translation"/>
          <w:b/>
        </w:rPr>
      </w:pPr>
      <w:r>
        <w:rPr>
          <w:noProof/>
          <w:lang w:val="en-GB" w:eastAsia="en-GB"/>
        </w:rPr>
        <w:drawing>
          <wp:anchor distT="0" distB="0" distL="114300" distR="114300" simplePos="0" relativeHeight="251657728" behindDoc="0" locked="0" layoutInCell="1" allowOverlap="1" wp14:anchorId="692747C1" wp14:editId="692747C2">
            <wp:simplePos x="0" y="0"/>
            <wp:positionH relativeFrom="margin">
              <wp:posOffset>2954020</wp:posOffset>
            </wp:positionH>
            <wp:positionV relativeFrom="margin">
              <wp:posOffset>309245</wp:posOffset>
            </wp:positionV>
            <wp:extent cx="1874520" cy="1607820"/>
            <wp:effectExtent l="19050" t="0" r="0" b="0"/>
            <wp:wrapNone/>
            <wp:docPr id="4" name="Imagen 4" descr="TRIPTIC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PTICO1-1"/>
                    <pic:cNvPicPr>
                      <a:picLocks noChangeAspect="1" noChangeArrowheads="1"/>
                    </pic:cNvPicPr>
                  </pic:nvPicPr>
                  <pic:blipFill>
                    <a:blip r:embed="rId12" cstate="print"/>
                    <a:srcRect/>
                    <a:stretch>
                      <a:fillRect/>
                    </a:stretch>
                  </pic:blipFill>
                  <pic:spPr bwMode="auto">
                    <a:xfrm>
                      <a:off x="0" y="0"/>
                      <a:ext cx="1874520" cy="160782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6704" behindDoc="1" locked="0" layoutInCell="1" allowOverlap="1" wp14:anchorId="692747C3" wp14:editId="692747C4">
            <wp:simplePos x="0" y="0"/>
            <wp:positionH relativeFrom="margin">
              <wp:posOffset>199390</wp:posOffset>
            </wp:positionH>
            <wp:positionV relativeFrom="margin">
              <wp:posOffset>252095</wp:posOffset>
            </wp:positionV>
            <wp:extent cx="2178685" cy="1664970"/>
            <wp:effectExtent l="19050" t="0" r="0" b="0"/>
            <wp:wrapNone/>
            <wp:docPr id="3" name="Imagen 3" descr="TRIPTI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PTICO2"/>
                    <pic:cNvPicPr>
                      <a:picLocks noChangeAspect="1" noChangeArrowheads="1"/>
                    </pic:cNvPicPr>
                  </pic:nvPicPr>
                  <pic:blipFill>
                    <a:blip r:embed="rId13" cstate="print"/>
                    <a:srcRect/>
                    <a:stretch>
                      <a:fillRect/>
                    </a:stretch>
                  </pic:blipFill>
                  <pic:spPr bwMode="auto">
                    <a:xfrm>
                      <a:off x="0" y="0"/>
                      <a:ext cx="2178685" cy="1664970"/>
                    </a:xfrm>
                    <a:prstGeom prst="rect">
                      <a:avLst/>
                    </a:prstGeom>
                    <a:noFill/>
                    <a:ln w="9525">
                      <a:noFill/>
                      <a:miter lim="800000"/>
                      <a:headEnd/>
                      <a:tailEnd/>
                    </a:ln>
                  </pic:spPr>
                </pic:pic>
              </a:graphicData>
            </a:graphic>
          </wp:anchor>
        </w:drawing>
      </w:r>
    </w:p>
    <w:p w14:paraId="69274732" w14:textId="77777777" w:rsidR="009534D5" w:rsidRPr="009118F4" w:rsidRDefault="009534D5" w:rsidP="009118F4">
      <w:pPr>
        <w:pStyle w:val="ListParagraph"/>
        <w:ind w:left="709" w:right="283"/>
        <w:jc w:val="both"/>
        <w:rPr>
          <w:rStyle w:val="tlid-translation"/>
          <w:b/>
        </w:rPr>
      </w:pPr>
    </w:p>
    <w:p w14:paraId="69274733" w14:textId="77777777" w:rsidR="008F507E" w:rsidRDefault="008F507E" w:rsidP="00397F75">
      <w:pPr>
        <w:pStyle w:val="ListParagraph"/>
        <w:ind w:left="709" w:right="283"/>
        <w:jc w:val="both"/>
        <w:rPr>
          <w:rStyle w:val="tlid-translation"/>
        </w:rPr>
      </w:pPr>
    </w:p>
    <w:p w14:paraId="69274734" w14:textId="77777777" w:rsidR="008F507E" w:rsidRDefault="008F507E" w:rsidP="00397F75">
      <w:pPr>
        <w:pStyle w:val="ListParagraph"/>
        <w:ind w:left="709" w:right="283"/>
        <w:jc w:val="both"/>
        <w:rPr>
          <w:rStyle w:val="tlid-translation"/>
        </w:rPr>
      </w:pPr>
    </w:p>
    <w:p w14:paraId="69274735" w14:textId="77777777" w:rsidR="008F507E" w:rsidRDefault="008F507E" w:rsidP="00397F75">
      <w:pPr>
        <w:pStyle w:val="ListParagraph"/>
        <w:ind w:left="709" w:right="283"/>
        <w:jc w:val="both"/>
        <w:rPr>
          <w:rStyle w:val="tlid-translation"/>
        </w:rPr>
      </w:pPr>
    </w:p>
    <w:p w14:paraId="69274736" w14:textId="77777777" w:rsidR="008F507E" w:rsidRDefault="008F507E" w:rsidP="00397F75">
      <w:pPr>
        <w:pStyle w:val="ListParagraph"/>
        <w:ind w:left="709" w:right="283"/>
        <w:jc w:val="both"/>
        <w:rPr>
          <w:rStyle w:val="tlid-translation"/>
        </w:rPr>
      </w:pPr>
    </w:p>
    <w:p w14:paraId="69274737" w14:textId="77777777" w:rsidR="0087693D" w:rsidRDefault="0087693D" w:rsidP="00397F75">
      <w:pPr>
        <w:pStyle w:val="ListParagraph"/>
        <w:ind w:left="709" w:right="283"/>
        <w:jc w:val="both"/>
        <w:rPr>
          <w:rStyle w:val="tlid-translation"/>
        </w:rPr>
      </w:pPr>
    </w:p>
    <w:p w14:paraId="69274738" w14:textId="77777777" w:rsidR="0087693D" w:rsidRDefault="0087693D" w:rsidP="00397F75">
      <w:pPr>
        <w:pStyle w:val="ListParagraph"/>
        <w:ind w:left="709" w:right="283"/>
        <w:jc w:val="both"/>
        <w:rPr>
          <w:rStyle w:val="tlid-translation"/>
        </w:rPr>
      </w:pPr>
    </w:p>
    <w:p w14:paraId="69274739" w14:textId="77777777" w:rsidR="0087693D" w:rsidRDefault="0087693D" w:rsidP="00FC0AF7">
      <w:pPr>
        <w:pStyle w:val="ListParagraph"/>
        <w:ind w:left="0" w:right="283"/>
        <w:rPr>
          <w:rStyle w:val="tlid-translation"/>
          <w:b/>
        </w:rPr>
      </w:pPr>
    </w:p>
    <w:p w14:paraId="6927473A" w14:textId="77777777" w:rsidR="0087693D" w:rsidRDefault="0087693D" w:rsidP="009534D5">
      <w:pPr>
        <w:pStyle w:val="ListParagraph"/>
        <w:ind w:left="0" w:right="283"/>
        <w:jc w:val="center"/>
        <w:rPr>
          <w:rStyle w:val="tlid-translation"/>
          <w:b/>
        </w:rPr>
      </w:pPr>
    </w:p>
    <w:p w14:paraId="6927473B" w14:textId="77777777" w:rsidR="0087693D" w:rsidRDefault="0087693D" w:rsidP="00FC0AF7">
      <w:pPr>
        <w:pStyle w:val="ListParagraph"/>
        <w:ind w:left="0" w:right="283"/>
        <w:rPr>
          <w:rStyle w:val="tlid-translation"/>
          <w:b/>
        </w:rPr>
      </w:pPr>
    </w:p>
    <w:p w14:paraId="6927473C" w14:textId="77777777" w:rsidR="00FC0AF7" w:rsidRDefault="00FC0AF7" w:rsidP="00FC0AF7">
      <w:pPr>
        <w:pStyle w:val="ListParagraph"/>
        <w:ind w:left="0" w:right="283"/>
        <w:rPr>
          <w:rStyle w:val="tlid-translation"/>
          <w:b/>
        </w:rPr>
      </w:pPr>
    </w:p>
    <w:p w14:paraId="6927473D" w14:textId="77777777" w:rsidR="008F507E" w:rsidRDefault="0071540B" w:rsidP="009534D5">
      <w:pPr>
        <w:pStyle w:val="ListParagraph"/>
        <w:ind w:left="0" w:right="283"/>
        <w:jc w:val="center"/>
        <w:rPr>
          <w:rStyle w:val="tlid-translation"/>
          <w:b/>
        </w:rPr>
      </w:pPr>
      <w:r w:rsidRPr="00EA429B">
        <w:rPr>
          <w:rStyle w:val="tlid-translation"/>
          <w:b/>
        </w:rPr>
        <w:t>Afiche</w:t>
      </w:r>
    </w:p>
    <w:p w14:paraId="6927473E" w14:textId="77777777" w:rsidR="009534D5" w:rsidRDefault="009534D5" w:rsidP="009534D5">
      <w:pPr>
        <w:pStyle w:val="ListParagraph"/>
        <w:ind w:left="0" w:right="283"/>
        <w:rPr>
          <w:rStyle w:val="tlid-translation"/>
          <w:b/>
        </w:rPr>
      </w:pPr>
    </w:p>
    <w:p w14:paraId="6927473F" w14:textId="77777777" w:rsidR="009118F4" w:rsidRPr="009534D5" w:rsidRDefault="00E96DFE" w:rsidP="009534D5">
      <w:pPr>
        <w:pStyle w:val="ListParagraph"/>
        <w:ind w:left="0" w:right="283"/>
        <w:jc w:val="center"/>
        <w:rPr>
          <w:rStyle w:val="tlid-translation"/>
          <w:b/>
        </w:rPr>
      </w:pPr>
      <w:r>
        <w:rPr>
          <w:noProof/>
          <w:lang w:val="en-GB" w:eastAsia="en-GB"/>
        </w:rPr>
        <w:drawing>
          <wp:inline distT="0" distB="0" distL="0" distR="0" wp14:anchorId="692747C5" wp14:editId="692747C6">
            <wp:extent cx="2070100" cy="213360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srcRect l="21339" t="8475" r="40388" b="5367"/>
                    <a:stretch>
                      <a:fillRect/>
                    </a:stretch>
                  </pic:blipFill>
                  <pic:spPr bwMode="auto">
                    <a:xfrm>
                      <a:off x="0" y="0"/>
                      <a:ext cx="2070100" cy="2133600"/>
                    </a:xfrm>
                    <a:prstGeom prst="rect">
                      <a:avLst/>
                    </a:prstGeom>
                    <a:noFill/>
                    <a:ln w="9525">
                      <a:noFill/>
                      <a:miter lim="800000"/>
                      <a:headEnd/>
                      <a:tailEnd/>
                    </a:ln>
                  </pic:spPr>
                </pic:pic>
              </a:graphicData>
            </a:graphic>
          </wp:inline>
        </w:drawing>
      </w:r>
    </w:p>
    <w:p w14:paraId="69274740" w14:textId="77777777" w:rsidR="00554A3B" w:rsidRDefault="00554A3B" w:rsidP="009534D5">
      <w:pPr>
        <w:pStyle w:val="ListParagraph"/>
        <w:ind w:left="0" w:right="283"/>
        <w:jc w:val="both"/>
        <w:rPr>
          <w:rStyle w:val="tlid-translation"/>
        </w:rPr>
      </w:pPr>
    </w:p>
    <w:p w14:paraId="69274741" w14:textId="77777777" w:rsidR="00D64270" w:rsidRDefault="00D64270" w:rsidP="00832D5E">
      <w:pPr>
        <w:pStyle w:val="ListParagraph"/>
        <w:ind w:left="709" w:right="283"/>
        <w:jc w:val="both"/>
        <w:rPr>
          <w:rStyle w:val="tlid-translation"/>
        </w:rPr>
      </w:pPr>
    </w:p>
    <w:p w14:paraId="69274742" w14:textId="77777777" w:rsidR="007B30C4" w:rsidRPr="00225A35" w:rsidRDefault="007B30C4" w:rsidP="0038330B">
      <w:pPr>
        <w:pStyle w:val="ListParagraph"/>
        <w:ind w:left="709" w:right="283"/>
        <w:jc w:val="both"/>
        <w:rPr>
          <w:rStyle w:val="tlid-translation"/>
          <w:b/>
        </w:rPr>
      </w:pPr>
      <w:r w:rsidRPr="00225A35">
        <w:rPr>
          <w:rStyle w:val="tlid-translation"/>
          <w:b/>
        </w:rPr>
        <w:t>Promover el conocimiento de las contribuciones de las personas con discapacidad</w:t>
      </w:r>
    </w:p>
    <w:p w14:paraId="69274743" w14:textId="77777777" w:rsidR="00223DC6" w:rsidRDefault="00223DC6" w:rsidP="001E1443">
      <w:pPr>
        <w:pStyle w:val="ListParagraph"/>
        <w:ind w:left="709" w:right="283" w:firstLine="371"/>
        <w:jc w:val="both"/>
        <w:rPr>
          <w:rStyle w:val="tlid-translation"/>
        </w:rPr>
      </w:pPr>
    </w:p>
    <w:p w14:paraId="69274744" w14:textId="77777777" w:rsidR="00832D5E" w:rsidRDefault="00DF7553" w:rsidP="00DF7553">
      <w:pPr>
        <w:pStyle w:val="ListParagraph"/>
        <w:ind w:left="709" w:right="283"/>
        <w:jc w:val="both"/>
      </w:pPr>
      <w:r>
        <w:t>El Estado v</w:t>
      </w:r>
      <w:r w:rsidR="003059E2" w:rsidRPr="00DF7553">
        <w:t xml:space="preserve">enezolano ha promovido la participación </w:t>
      </w:r>
      <w:r>
        <w:t xml:space="preserve">de </w:t>
      </w:r>
      <w:r w:rsidRPr="00DF7553">
        <w:t xml:space="preserve">las personas con discapacidad </w:t>
      </w:r>
      <w:r w:rsidR="003059E2" w:rsidRPr="00DF7553">
        <w:t>en la vida política y pública, garantiza</w:t>
      </w:r>
      <w:r>
        <w:t>ndo el pleno disfrute de</w:t>
      </w:r>
      <w:r w:rsidR="003059E2" w:rsidRPr="00DF7553">
        <w:t xml:space="preserve"> los derechos políticos y la posibilidad de gozar de ellos en igualdad de condiciones con las demás</w:t>
      </w:r>
      <w:r w:rsidR="00D64270" w:rsidRPr="00DF7553">
        <w:t xml:space="preserve">. </w:t>
      </w:r>
      <w:r>
        <w:t xml:space="preserve"> </w:t>
      </w:r>
      <w:r w:rsidR="00D64270" w:rsidRPr="00DF7553">
        <w:t xml:space="preserve">Muestra de ello, </w:t>
      </w:r>
      <w:r>
        <w:t xml:space="preserve">fue la oportunidad que tuvieron las personas con discapacidad en participar </w:t>
      </w:r>
      <w:r w:rsidR="00D64270" w:rsidRPr="00DF7553">
        <w:t>en las elecciones a la Asamblea Nacional Constituyente</w:t>
      </w:r>
      <w:r>
        <w:t>,</w:t>
      </w:r>
      <w:r w:rsidR="00D64270" w:rsidRPr="00DF7553">
        <w:t xml:space="preserve"> </w:t>
      </w:r>
      <w:r w:rsidR="006836BE" w:rsidRPr="00DF7553">
        <w:t>donde fueron elegidos</w:t>
      </w:r>
      <w:r w:rsidR="00FC0AF7">
        <w:t xml:space="preserve"> y elegidas </w:t>
      </w:r>
      <w:r w:rsidR="006836BE" w:rsidRPr="00DF7553">
        <w:t xml:space="preserve"> c</w:t>
      </w:r>
      <w:r w:rsidR="00D64270" w:rsidRPr="00DF7553">
        <w:t xml:space="preserve">inco </w:t>
      </w:r>
      <w:r w:rsidR="006E0CD7" w:rsidRPr="00DF7553">
        <w:t>constituyenti</w:t>
      </w:r>
      <w:r w:rsidR="006E0CD7">
        <w:t>s</w:t>
      </w:r>
      <w:r w:rsidR="006E0CD7" w:rsidRPr="00DF7553">
        <w:t>tas</w:t>
      </w:r>
      <w:r w:rsidR="00D64270" w:rsidRPr="00DF7553">
        <w:t xml:space="preserve"> de diferentes discapacidades</w:t>
      </w:r>
      <w:r w:rsidR="006E0CD7" w:rsidRPr="00DF7553">
        <w:rPr>
          <w:rStyle w:val="FootnoteReference"/>
        </w:rPr>
        <w:footnoteReference w:id="24"/>
      </w:r>
      <w:r w:rsidR="006E0CD7">
        <w:t xml:space="preserve">, a los fines de  brindar sus conocimientos y experiencias de vida para la construcción de un nuevo texto legal, permitiendo así, dar una serie de aportes o contribuciones para el beneficio de todas las personas con discapacidad.   </w:t>
      </w:r>
    </w:p>
    <w:p w14:paraId="69274745" w14:textId="77777777" w:rsidR="00832D5E" w:rsidRDefault="00832D5E" w:rsidP="001E1443">
      <w:pPr>
        <w:pStyle w:val="ListParagraph"/>
        <w:ind w:left="709" w:right="283" w:firstLine="371"/>
        <w:jc w:val="both"/>
      </w:pPr>
    </w:p>
    <w:p w14:paraId="69274746" w14:textId="77777777" w:rsidR="00832D5E" w:rsidRPr="00CE01E7" w:rsidRDefault="006E0CD7" w:rsidP="00CE01E7">
      <w:pPr>
        <w:pStyle w:val="ListParagraph"/>
        <w:ind w:left="709" w:right="283"/>
        <w:jc w:val="both"/>
        <w:rPr>
          <w:lang w:val="es-ES_tradnl"/>
        </w:rPr>
      </w:pPr>
      <w:r>
        <w:t>Otra experiencia de</w:t>
      </w:r>
      <w:r w:rsidR="0097462C" w:rsidRPr="006E0CD7">
        <w:t xml:space="preserve"> </w:t>
      </w:r>
      <w:r>
        <w:t xml:space="preserve">contribución en materia de conocimiento </w:t>
      </w:r>
      <w:r w:rsidRPr="006E0CD7">
        <w:rPr>
          <w:rStyle w:val="tlid-translation"/>
        </w:rPr>
        <w:t>de las personas con discapacidad</w:t>
      </w:r>
      <w:r>
        <w:rPr>
          <w:rStyle w:val="tlid-translation"/>
        </w:rPr>
        <w:t xml:space="preserve">, es la buena práctica de la </w:t>
      </w:r>
      <w:r w:rsidRPr="006E0CD7">
        <w:t>Defensoría del Pueblo</w:t>
      </w:r>
      <w:r>
        <w:t xml:space="preserve"> en designar a personas con </w:t>
      </w:r>
      <w:r w:rsidRPr="00CE01E7">
        <w:t xml:space="preserve">discapacidad </w:t>
      </w:r>
      <w:r w:rsidRPr="00CE01E7">
        <w:rPr>
          <w:rStyle w:val="tlid-translation"/>
        </w:rPr>
        <w:t xml:space="preserve">como </w:t>
      </w:r>
      <w:r w:rsidR="00D556F5" w:rsidRPr="00CE01E7">
        <w:t>Defensor</w:t>
      </w:r>
      <w:r w:rsidRPr="00CE01E7">
        <w:t>es</w:t>
      </w:r>
      <w:r w:rsidR="00D556F5" w:rsidRPr="00CE01E7">
        <w:t xml:space="preserve"> </w:t>
      </w:r>
      <w:r w:rsidRPr="00CE01E7">
        <w:t xml:space="preserve">o Defensoras  </w:t>
      </w:r>
      <w:r w:rsidR="00D556F5" w:rsidRPr="00CE01E7">
        <w:t>De</w:t>
      </w:r>
      <w:r w:rsidRPr="00CE01E7">
        <w:t>legadas</w:t>
      </w:r>
      <w:r w:rsidR="00D556F5" w:rsidRPr="00CE01E7">
        <w:t xml:space="preserve"> Especial</w:t>
      </w:r>
      <w:r w:rsidRPr="00CE01E7">
        <w:t>es</w:t>
      </w:r>
      <w:r w:rsidR="00D556F5" w:rsidRPr="00CE01E7">
        <w:t xml:space="preserve"> con competencia nacional para la atención a la Discapacidad</w:t>
      </w:r>
      <w:r w:rsidR="00D556F5" w:rsidRPr="00CE01E7">
        <w:rPr>
          <w:rStyle w:val="FootnoteReference"/>
        </w:rPr>
        <w:footnoteReference w:id="25"/>
      </w:r>
      <w:r w:rsidRPr="00CE01E7">
        <w:t xml:space="preserve">, ya que dentro de sus funciones esta  </w:t>
      </w:r>
      <w:r w:rsidR="00CE01E7" w:rsidRPr="00CE01E7">
        <w:t xml:space="preserve">la </w:t>
      </w:r>
      <w:r w:rsidR="001E1443" w:rsidRPr="00CE01E7">
        <w:rPr>
          <w:lang w:val="es-ES_tradnl"/>
        </w:rPr>
        <w:t>promoción, defensa y vigilancia de los derechos humanos de las personas con discapacidad</w:t>
      </w:r>
      <w:r w:rsidR="00CE01E7">
        <w:rPr>
          <w:lang w:val="es-ES_tradnl"/>
        </w:rPr>
        <w:t>.</w:t>
      </w:r>
      <w:r w:rsidR="001E1443" w:rsidRPr="00CE01E7">
        <w:rPr>
          <w:lang w:val="es-ES_tradnl"/>
        </w:rPr>
        <w:t xml:space="preserve"> </w:t>
      </w:r>
    </w:p>
    <w:p w14:paraId="69274747" w14:textId="77777777" w:rsidR="0038330B" w:rsidRDefault="0038330B" w:rsidP="00FC0AF7">
      <w:pPr>
        <w:pStyle w:val="ListParagraph"/>
        <w:ind w:left="1134" w:right="283"/>
        <w:jc w:val="both"/>
      </w:pPr>
    </w:p>
    <w:p w14:paraId="69274748" w14:textId="77777777" w:rsidR="009B6DA6" w:rsidRPr="00223DC6" w:rsidRDefault="009B6DA6" w:rsidP="00EA1D2B">
      <w:pPr>
        <w:pStyle w:val="ListParagraph"/>
        <w:ind w:left="1134" w:right="283"/>
        <w:jc w:val="both"/>
        <w:rPr>
          <w:rStyle w:val="tlid-translation"/>
        </w:rPr>
      </w:pPr>
    </w:p>
    <w:p w14:paraId="69274749" w14:textId="77777777" w:rsidR="007B30C4" w:rsidRPr="00225A35" w:rsidRDefault="007B30C4" w:rsidP="00397F75">
      <w:pPr>
        <w:pStyle w:val="ListParagraph"/>
        <w:ind w:right="283"/>
        <w:jc w:val="both"/>
        <w:rPr>
          <w:rStyle w:val="tlid-translation"/>
          <w:b/>
        </w:rPr>
      </w:pPr>
      <w:r w:rsidRPr="00225A35">
        <w:rPr>
          <w:rStyle w:val="tlid-translation"/>
          <w:b/>
        </w:rPr>
        <w:t>1(b). ¿Cuáles son los desafíos para implementar lo anterior?</w:t>
      </w:r>
    </w:p>
    <w:p w14:paraId="6927474A" w14:textId="77777777" w:rsidR="007B30C4" w:rsidRDefault="007B30C4" w:rsidP="00397F75">
      <w:pPr>
        <w:pStyle w:val="ListParagraph"/>
        <w:ind w:right="283"/>
        <w:jc w:val="both"/>
        <w:rPr>
          <w:lang w:val="es-ES_tradnl"/>
        </w:rPr>
      </w:pPr>
    </w:p>
    <w:p w14:paraId="6927474B" w14:textId="77777777" w:rsidR="007B30C4" w:rsidRPr="00A073D0" w:rsidRDefault="007D754A" w:rsidP="00A073D0">
      <w:pPr>
        <w:pStyle w:val="ListParagraph"/>
        <w:ind w:right="283"/>
        <w:jc w:val="both"/>
        <w:rPr>
          <w:lang w:val="es-ES_tradnl"/>
        </w:rPr>
      </w:pPr>
      <w:r w:rsidRPr="00A073D0">
        <w:rPr>
          <w:lang w:val="es-ES_tradnl"/>
        </w:rPr>
        <w:t>Los desafíos a enfrentar</w:t>
      </w:r>
      <w:r w:rsidR="0078068C" w:rsidRPr="00A073D0">
        <w:rPr>
          <w:lang w:val="es-ES_tradnl"/>
        </w:rPr>
        <w:t>,</w:t>
      </w:r>
      <w:r w:rsidRPr="00A073D0">
        <w:rPr>
          <w:lang w:val="es-ES_tradnl"/>
        </w:rPr>
        <w:t xml:space="preserve"> es </w:t>
      </w:r>
      <w:r w:rsidR="009C5D04" w:rsidRPr="00A073D0">
        <w:rPr>
          <w:lang w:val="es-ES_tradnl"/>
        </w:rPr>
        <w:t xml:space="preserve">continuar el trabajo para derribar </w:t>
      </w:r>
      <w:r w:rsidRPr="00A073D0">
        <w:rPr>
          <w:lang w:val="es-ES_tradnl"/>
        </w:rPr>
        <w:t>las barreras actitudinales del entorno</w:t>
      </w:r>
      <w:r w:rsidR="0098297E" w:rsidRPr="00A073D0">
        <w:rPr>
          <w:lang w:val="es-ES_tradnl"/>
        </w:rPr>
        <w:t xml:space="preserve">, a los fines de promover </w:t>
      </w:r>
      <w:r w:rsidR="009C5D04" w:rsidRPr="00A073D0">
        <w:rPr>
          <w:lang w:val="es-ES_tradnl"/>
        </w:rPr>
        <w:t xml:space="preserve">una mayor inclusión, </w:t>
      </w:r>
      <w:r w:rsidR="00AA0855" w:rsidRPr="00A073D0">
        <w:rPr>
          <w:lang w:val="es-ES_tradnl"/>
        </w:rPr>
        <w:t xml:space="preserve">particularmente en </w:t>
      </w:r>
      <w:r w:rsidR="0078068C" w:rsidRPr="00A073D0">
        <w:rPr>
          <w:lang w:val="es-ES_tradnl"/>
        </w:rPr>
        <w:t>las instituciones</w:t>
      </w:r>
      <w:r w:rsidR="004E1E3B" w:rsidRPr="00A073D0">
        <w:rPr>
          <w:lang w:val="es-ES_tradnl"/>
        </w:rPr>
        <w:t>,</w:t>
      </w:r>
      <w:r w:rsidR="0078068C" w:rsidRPr="00A073D0">
        <w:rPr>
          <w:lang w:val="es-ES_tradnl"/>
        </w:rPr>
        <w:t xml:space="preserve"> tanto públicas como privadas</w:t>
      </w:r>
      <w:r w:rsidR="009C5D04" w:rsidRPr="00A073D0">
        <w:rPr>
          <w:lang w:val="es-ES_tradnl"/>
        </w:rPr>
        <w:t xml:space="preserve">. Para ello, </w:t>
      </w:r>
      <w:r w:rsidR="00AA0855" w:rsidRPr="00A073D0">
        <w:rPr>
          <w:lang w:val="es-ES_tradnl"/>
        </w:rPr>
        <w:t xml:space="preserve">se requiere </w:t>
      </w:r>
      <w:r w:rsidR="009C5D04" w:rsidRPr="00A073D0">
        <w:rPr>
          <w:lang w:val="es-ES_tradnl"/>
        </w:rPr>
        <w:t>profundizar</w:t>
      </w:r>
      <w:r w:rsidR="00AA0855" w:rsidRPr="00A073D0">
        <w:rPr>
          <w:lang w:val="es-ES_tradnl"/>
        </w:rPr>
        <w:t xml:space="preserve"> </w:t>
      </w:r>
      <w:r w:rsidR="00A073D0">
        <w:rPr>
          <w:lang w:val="es-ES_tradnl"/>
        </w:rPr>
        <w:t>aú</w:t>
      </w:r>
      <w:r w:rsidR="009C5D04" w:rsidRPr="00A073D0">
        <w:rPr>
          <w:lang w:val="es-ES_tradnl"/>
        </w:rPr>
        <w:t xml:space="preserve">n más </w:t>
      </w:r>
      <w:r w:rsidR="00AA0855" w:rsidRPr="00A073D0">
        <w:rPr>
          <w:lang w:val="es-ES_tradnl"/>
        </w:rPr>
        <w:t>en la sensibilización</w:t>
      </w:r>
      <w:r w:rsidR="00305FB8" w:rsidRPr="00A073D0">
        <w:rPr>
          <w:lang w:val="es-ES_tradnl"/>
        </w:rPr>
        <w:t xml:space="preserve">, a través </w:t>
      </w:r>
      <w:r w:rsidR="009C5D04" w:rsidRPr="00A073D0">
        <w:rPr>
          <w:lang w:val="es-ES_tradnl"/>
        </w:rPr>
        <w:t>de</w:t>
      </w:r>
      <w:r w:rsidR="00305FB8" w:rsidRPr="00A073D0">
        <w:rPr>
          <w:lang w:val="es-ES_tradnl"/>
        </w:rPr>
        <w:t xml:space="preserve"> continu</w:t>
      </w:r>
      <w:r w:rsidR="009C5D04" w:rsidRPr="00A073D0">
        <w:rPr>
          <w:lang w:val="es-ES_tradnl"/>
        </w:rPr>
        <w:t>as</w:t>
      </w:r>
      <w:r w:rsidR="00305FB8" w:rsidRPr="00A073D0">
        <w:rPr>
          <w:lang w:val="es-ES_tradnl"/>
        </w:rPr>
        <w:t xml:space="preserve"> campañas comunicacionales</w:t>
      </w:r>
      <w:r w:rsidR="00FC0AF7">
        <w:rPr>
          <w:lang w:val="es-ES_tradnl"/>
        </w:rPr>
        <w:t>.</w:t>
      </w:r>
      <w:r w:rsidR="00A073D0" w:rsidRPr="00A073D0">
        <w:rPr>
          <w:lang w:val="es-ES_tradnl"/>
        </w:rPr>
        <w:t xml:space="preserve"> </w:t>
      </w:r>
      <w:r w:rsidR="00FC0AF7" w:rsidRPr="00A073D0">
        <w:rPr>
          <w:lang w:val="es-ES_tradnl"/>
        </w:rPr>
        <w:t>A</w:t>
      </w:r>
      <w:r w:rsidR="00A073D0" w:rsidRPr="00A073D0">
        <w:rPr>
          <w:lang w:val="es-ES_tradnl"/>
        </w:rPr>
        <w:t xml:space="preserve"> su vez</w:t>
      </w:r>
      <w:r w:rsidR="00FC0AF7">
        <w:rPr>
          <w:lang w:val="es-ES_tradnl"/>
        </w:rPr>
        <w:t>,</w:t>
      </w:r>
      <w:r w:rsidR="00A073D0" w:rsidRPr="00A073D0">
        <w:rPr>
          <w:lang w:val="es-ES_tradnl"/>
        </w:rPr>
        <w:t xml:space="preserve">  se debe </w:t>
      </w:r>
      <w:r w:rsidR="00AA0855" w:rsidRPr="00A073D0">
        <w:rPr>
          <w:lang w:val="es-ES_tradnl"/>
        </w:rPr>
        <w:t xml:space="preserve">masificar y </w:t>
      </w:r>
      <w:r w:rsidRPr="00A073D0">
        <w:rPr>
          <w:lang w:val="es-ES_tradnl"/>
        </w:rPr>
        <w:t>promov</w:t>
      </w:r>
      <w:r w:rsidR="00AA0855" w:rsidRPr="00A073D0">
        <w:rPr>
          <w:lang w:val="es-ES_tradnl"/>
        </w:rPr>
        <w:t>er</w:t>
      </w:r>
      <w:r w:rsidRPr="00A073D0">
        <w:rPr>
          <w:lang w:val="es-ES_tradnl"/>
        </w:rPr>
        <w:t xml:space="preserve"> programas de formación </w:t>
      </w:r>
      <w:r w:rsidR="00305FB8" w:rsidRPr="00A073D0">
        <w:rPr>
          <w:lang w:val="es-ES_tradnl"/>
        </w:rPr>
        <w:t>en todos los niveles educativos</w:t>
      </w:r>
      <w:r w:rsidR="00AA0855" w:rsidRPr="00A073D0">
        <w:rPr>
          <w:lang w:val="es-ES_tradnl"/>
        </w:rPr>
        <w:t>, así como</w:t>
      </w:r>
      <w:r w:rsidR="00A073D0">
        <w:rPr>
          <w:lang w:val="es-ES_tradnl"/>
        </w:rPr>
        <w:t xml:space="preserve"> en el ámbito laboral,</w:t>
      </w:r>
      <w:r w:rsidR="00305FB8" w:rsidRPr="00A073D0">
        <w:rPr>
          <w:lang w:val="es-ES_tradnl"/>
        </w:rPr>
        <w:t xml:space="preserve"> </w:t>
      </w:r>
      <w:r w:rsidR="00A073D0" w:rsidRPr="00A073D0">
        <w:rPr>
          <w:lang w:val="es-ES_tradnl"/>
        </w:rPr>
        <w:t xml:space="preserve">a objeto de difundir </w:t>
      </w:r>
      <w:r w:rsidR="0078068C" w:rsidRPr="00A073D0">
        <w:rPr>
          <w:lang w:val="es-ES_tradnl"/>
        </w:rPr>
        <w:t xml:space="preserve"> los</w:t>
      </w:r>
      <w:r w:rsidR="00A073D0" w:rsidRPr="00A073D0">
        <w:rPr>
          <w:lang w:val="es-ES_tradnl"/>
        </w:rPr>
        <w:t xml:space="preserve"> derechos de las personas con dis</w:t>
      </w:r>
      <w:r w:rsidR="00A073D0">
        <w:rPr>
          <w:lang w:val="es-ES_tradnl"/>
        </w:rPr>
        <w:t xml:space="preserve">capacidad y </w:t>
      </w:r>
      <w:r w:rsidR="00A073D0" w:rsidRPr="00A073D0">
        <w:rPr>
          <w:lang w:val="es-ES_tradnl"/>
        </w:rPr>
        <w:t xml:space="preserve"> el trato adecuado que debe brindárseles. </w:t>
      </w:r>
    </w:p>
    <w:p w14:paraId="6927474C" w14:textId="77777777" w:rsidR="0078068C" w:rsidRPr="00284D22" w:rsidRDefault="0078068C" w:rsidP="00397F75">
      <w:pPr>
        <w:pStyle w:val="ListParagraph"/>
        <w:ind w:right="283"/>
        <w:jc w:val="both"/>
        <w:rPr>
          <w:lang w:val="es-ES_tradnl"/>
        </w:rPr>
      </w:pPr>
    </w:p>
    <w:p w14:paraId="6927474D" w14:textId="77777777" w:rsidR="007B30C4" w:rsidRPr="00225A35" w:rsidRDefault="007B30C4" w:rsidP="00397F75">
      <w:pPr>
        <w:pStyle w:val="ListParagraph"/>
        <w:ind w:right="283"/>
        <w:jc w:val="both"/>
        <w:rPr>
          <w:b/>
          <w:lang w:val="es-ES_tradnl"/>
        </w:rPr>
      </w:pPr>
      <w:r w:rsidRPr="00225A35">
        <w:rPr>
          <w:b/>
          <w:lang w:val="es-ES_tradnl"/>
        </w:rPr>
        <w:t xml:space="preserve">2(a). ¿Qué medidas legislativas y políticas son tomadas para </w:t>
      </w:r>
      <w:r w:rsidRPr="00225A35">
        <w:rPr>
          <w:rStyle w:val="tlid-translation"/>
          <w:b/>
        </w:rPr>
        <w:t>abordar los delitos de odio, discursos de odio y prácticas dañinas contra las personas con discapacidad?</w:t>
      </w:r>
      <w:r w:rsidRPr="00225A35">
        <w:rPr>
          <w:b/>
          <w:lang w:val="es-ES_tradnl"/>
        </w:rPr>
        <w:t xml:space="preserve"> </w:t>
      </w:r>
    </w:p>
    <w:p w14:paraId="6927474E" w14:textId="77777777" w:rsidR="007B30C4" w:rsidRPr="00225A35" w:rsidRDefault="007B30C4" w:rsidP="00397F75">
      <w:pPr>
        <w:pStyle w:val="ListParagraph"/>
        <w:ind w:right="283"/>
        <w:jc w:val="both"/>
        <w:rPr>
          <w:b/>
          <w:lang w:val="es-ES_tradnl"/>
        </w:rPr>
      </w:pPr>
    </w:p>
    <w:p w14:paraId="6927474F" w14:textId="77777777" w:rsidR="00A073D0" w:rsidRPr="00A073D0" w:rsidRDefault="00A073D0" w:rsidP="00A073D0">
      <w:pPr>
        <w:pStyle w:val="ListParagraph"/>
        <w:ind w:left="709" w:right="283"/>
        <w:jc w:val="both"/>
      </w:pPr>
      <w:r>
        <w:rPr>
          <w:rStyle w:val="tlid-translation"/>
        </w:rPr>
        <w:t xml:space="preserve">Dentro de la normativa venezolana que aborda este tipo de delito, así como las malas </w:t>
      </w:r>
      <w:r w:rsidRPr="00A073D0">
        <w:rPr>
          <w:rStyle w:val="tlid-translation"/>
        </w:rPr>
        <w:t xml:space="preserve">prácticas </w:t>
      </w:r>
      <w:r w:rsidRPr="00A073D0">
        <w:t xml:space="preserve">dañinas contra las personas con discapacidad </w:t>
      </w:r>
      <w:r>
        <w:rPr>
          <w:rStyle w:val="tlid-translation"/>
        </w:rPr>
        <w:t xml:space="preserve">se encuentra las disposiciones establecidas en la </w:t>
      </w:r>
      <w:r w:rsidRPr="00B5703C">
        <w:rPr>
          <w:rFonts w:eastAsia="Calibri"/>
          <w:i/>
        </w:rPr>
        <w:t>Ley para las Personas con Discapacidad</w:t>
      </w:r>
      <w:r w:rsidRPr="00B5703C">
        <w:rPr>
          <w:rFonts w:eastAsia="Calibri"/>
          <w:i/>
          <w:vertAlign w:val="superscript"/>
        </w:rPr>
        <w:footnoteReference w:id="26"/>
      </w:r>
      <w:r w:rsidRPr="00B5703C">
        <w:rPr>
          <w:rFonts w:eastAsia="Calibri"/>
          <w:i/>
        </w:rPr>
        <w:t xml:space="preserve"> </w:t>
      </w:r>
      <w:r w:rsidRPr="00B5703C">
        <w:rPr>
          <w:rFonts w:eastAsia="Calibri"/>
        </w:rPr>
        <w:t>(LPCD</w:t>
      </w:r>
      <w:r>
        <w:rPr>
          <w:rFonts w:eastAsia="Calibri"/>
        </w:rPr>
        <w:t xml:space="preserve">); y la </w:t>
      </w:r>
      <w:r w:rsidRPr="00A073D0">
        <w:rPr>
          <w:bCs/>
        </w:rPr>
        <w:t>Ley Constitucional contra el Odio, por la Convivencia Pacífica y la Tolerancia</w:t>
      </w:r>
      <w:hyperlink r:id="rId15" w:tooltip="Asamblea Nacional Constituyente de Venezuela de 2017" w:history="1">
        <w:r w:rsidRPr="00A073D0">
          <w:rPr>
            <w:rStyle w:val="FootnoteReference"/>
          </w:rPr>
          <w:footnoteReference w:id="27"/>
        </w:r>
        <w:r>
          <w:t>.</w:t>
        </w:r>
        <w:r w:rsidRPr="00A073D0">
          <w:rPr>
            <w:rStyle w:val="Hyperlink"/>
            <w:color w:val="auto"/>
            <w:u w:val="none"/>
          </w:rPr>
          <w:t xml:space="preserve"> </w:t>
        </w:r>
      </w:hyperlink>
      <w:r w:rsidRPr="00A073D0">
        <w:t xml:space="preserve"> </w:t>
      </w:r>
    </w:p>
    <w:p w14:paraId="69274750" w14:textId="77777777" w:rsidR="00A073D0" w:rsidRDefault="00A073D0" w:rsidP="00726DD6">
      <w:pPr>
        <w:pStyle w:val="ListParagraph"/>
        <w:ind w:left="709" w:right="283"/>
        <w:jc w:val="both"/>
        <w:rPr>
          <w:rStyle w:val="tlid-translation"/>
        </w:rPr>
      </w:pPr>
    </w:p>
    <w:p w14:paraId="69274751" w14:textId="77777777" w:rsidR="006822F2" w:rsidRPr="006955BF" w:rsidRDefault="00A073D0" w:rsidP="006955BF">
      <w:pPr>
        <w:pStyle w:val="ListParagraph"/>
        <w:ind w:left="709" w:right="283"/>
        <w:jc w:val="both"/>
        <w:rPr>
          <w:rStyle w:val="tlid-translation"/>
          <w:iCs/>
        </w:rPr>
      </w:pPr>
      <w:r>
        <w:rPr>
          <w:rStyle w:val="tlid-translation"/>
        </w:rPr>
        <w:t xml:space="preserve">En este orden, la </w:t>
      </w:r>
      <w:r w:rsidR="003F56CE" w:rsidRPr="00A073D0">
        <w:rPr>
          <w:rStyle w:val="tlid-translation"/>
        </w:rPr>
        <w:t xml:space="preserve">LPCD, </w:t>
      </w:r>
      <w:r w:rsidR="007B30C4" w:rsidRPr="00A073D0">
        <w:rPr>
          <w:rStyle w:val="tlid-translation"/>
        </w:rPr>
        <w:t xml:space="preserve">establece en su artículo 9 lo siguiente: </w:t>
      </w:r>
      <w:r w:rsidRPr="006955BF">
        <w:rPr>
          <w:rStyle w:val="tlid-translation"/>
          <w:i/>
        </w:rPr>
        <w:t>…</w:t>
      </w:r>
      <w:r w:rsidR="007B30C4" w:rsidRPr="006955BF">
        <w:rPr>
          <w:rStyle w:val="tlid-translation"/>
          <w:i/>
        </w:rPr>
        <w:t xml:space="preserve">Ninguna persona podrá ser objeto de trato discriminatorio por razones de discapacidad, o desatendida, abandonada o desprotegida por sus familiares o parientes, aduciendo razonamientos que tengan relación </w:t>
      </w:r>
      <w:r w:rsidR="006955BF" w:rsidRPr="006955BF">
        <w:rPr>
          <w:rStyle w:val="tlid-translation"/>
          <w:i/>
        </w:rPr>
        <w:t>con condiciones de discapacidad…</w:t>
      </w:r>
      <w:r w:rsidR="006955BF">
        <w:rPr>
          <w:rStyle w:val="tlid-translation"/>
        </w:rPr>
        <w:t xml:space="preserve"> </w:t>
      </w:r>
      <w:r w:rsidR="006955BF">
        <w:rPr>
          <w:rStyle w:val="tlid-translation"/>
          <w:iCs/>
        </w:rPr>
        <w:t xml:space="preserve">Como puede observarse, no se pude discriminar a las personas </w:t>
      </w:r>
      <w:r w:rsidR="00970E3C">
        <w:rPr>
          <w:rStyle w:val="tlid-translation"/>
          <w:iCs/>
        </w:rPr>
        <w:t xml:space="preserve">con discapacidad, lo cual favorece a la erradicación </w:t>
      </w:r>
      <w:r w:rsidR="006955BF">
        <w:rPr>
          <w:rStyle w:val="tlid-translation"/>
          <w:iCs/>
        </w:rPr>
        <w:t xml:space="preserve"> </w:t>
      </w:r>
      <w:r w:rsidR="00970E3C">
        <w:rPr>
          <w:rStyle w:val="tlid-translation"/>
          <w:iCs/>
        </w:rPr>
        <w:t xml:space="preserve">de las </w:t>
      </w:r>
      <w:r w:rsidR="00970E3C" w:rsidRPr="00970E3C">
        <w:rPr>
          <w:rStyle w:val="tlid-translation"/>
          <w:iCs/>
        </w:rPr>
        <w:t xml:space="preserve">malas </w:t>
      </w:r>
      <w:r w:rsidR="00970E3C" w:rsidRPr="00970E3C">
        <w:rPr>
          <w:rStyle w:val="tlid-translation"/>
        </w:rPr>
        <w:t>prácticas hacia  las personas con discapacidad</w:t>
      </w:r>
      <w:r w:rsidR="00970E3C">
        <w:rPr>
          <w:rStyle w:val="tlid-translation"/>
        </w:rPr>
        <w:t>.</w:t>
      </w:r>
    </w:p>
    <w:p w14:paraId="69274752" w14:textId="77777777" w:rsidR="00223DC6" w:rsidRPr="00A073D0" w:rsidRDefault="00223DC6" w:rsidP="00093B89">
      <w:pPr>
        <w:pStyle w:val="ListParagraph"/>
        <w:ind w:left="1418" w:right="283"/>
        <w:jc w:val="both"/>
        <w:rPr>
          <w:rStyle w:val="tlid-translation"/>
          <w:i/>
        </w:rPr>
      </w:pPr>
    </w:p>
    <w:p w14:paraId="69274753" w14:textId="77777777" w:rsidR="00970E3C" w:rsidRPr="00F16C47" w:rsidRDefault="00093B89" w:rsidP="00970E3C">
      <w:pPr>
        <w:pStyle w:val="ListParagraph"/>
        <w:ind w:left="709" w:right="283"/>
        <w:jc w:val="both"/>
      </w:pPr>
      <w:r w:rsidRPr="00A073D0">
        <w:t>Por otra parte, l</w:t>
      </w:r>
      <w:r w:rsidR="00726DD6" w:rsidRPr="00A073D0">
        <w:t xml:space="preserve">a </w:t>
      </w:r>
      <w:r w:rsidR="00726DD6" w:rsidRPr="00A073D0">
        <w:rPr>
          <w:bCs/>
        </w:rPr>
        <w:t>Ley Constitucional contra el Odio, por la Convivencia Pacífica y la Tolerancia</w:t>
      </w:r>
      <w:r w:rsidR="00726DD6" w:rsidRPr="00A073D0">
        <w:t xml:space="preserve">, </w:t>
      </w:r>
      <w:r w:rsidR="00970E3C">
        <w:t xml:space="preserve">establece que es deber del </w:t>
      </w:r>
      <w:r w:rsidR="009D6A60" w:rsidRPr="00A073D0">
        <w:t xml:space="preserve">Estado y sus instituciones conjuntamente </w:t>
      </w:r>
      <w:r w:rsidR="00970E3C">
        <w:t xml:space="preserve">con la sociedad </w:t>
      </w:r>
      <w:r w:rsidR="00970E3C" w:rsidRPr="00970E3C">
        <w:rPr>
          <w:bCs/>
        </w:rPr>
        <w:t xml:space="preserve">realizar acciones </w:t>
      </w:r>
      <w:r w:rsidR="00970E3C">
        <w:rPr>
          <w:bCs/>
        </w:rPr>
        <w:t xml:space="preserve">para </w:t>
      </w:r>
      <w:r w:rsidR="00970E3C">
        <w:t>la promoción de una</w:t>
      </w:r>
      <w:r w:rsidR="00970E3C" w:rsidRPr="00A073D0">
        <w:t xml:space="preserve"> cultura de paz, tolerancia, r</w:t>
      </w:r>
      <w:r w:rsidR="00970E3C">
        <w:t>espeto, pluralismo y diversidad</w:t>
      </w:r>
      <w:r w:rsidR="00970E3C" w:rsidRPr="00970E3C">
        <w:rPr>
          <w:rStyle w:val="tlid-translation"/>
          <w:b/>
        </w:rPr>
        <w:t xml:space="preserve"> </w:t>
      </w:r>
      <w:r w:rsidR="00970E3C" w:rsidRPr="00970E3C">
        <w:rPr>
          <w:rStyle w:val="tlid-translation"/>
        </w:rPr>
        <w:t xml:space="preserve">a favor de las </w:t>
      </w:r>
      <w:r w:rsidR="00970E3C" w:rsidRPr="00970E3C">
        <w:t>personas con discapacidad</w:t>
      </w:r>
      <w:r w:rsidR="00F16C47">
        <w:t xml:space="preserve">, todo ello, en aras </w:t>
      </w:r>
      <w:r w:rsidR="00F16C47" w:rsidRPr="00F16C47">
        <w:rPr>
          <w:rStyle w:val="tlid-translation"/>
          <w:b/>
        </w:rPr>
        <w:t xml:space="preserve"> </w:t>
      </w:r>
      <w:r w:rsidR="00F16C47">
        <w:rPr>
          <w:rStyle w:val="tlid-translation"/>
          <w:b/>
        </w:rPr>
        <w:t xml:space="preserve">de </w:t>
      </w:r>
      <w:r w:rsidR="00F16C47" w:rsidRPr="00F16C47">
        <w:rPr>
          <w:rStyle w:val="tlid-translation"/>
        </w:rPr>
        <w:t xml:space="preserve">prevenir </w:t>
      </w:r>
      <w:r w:rsidR="00F16C47">
        <w:rPr>
          <w:rStyle w:val="tlid-translation"/>
        </w:rPr>
        <w:t xml:space="preserve">y sancionar </w:t>
      </w:r>
      <w:r w:rsidR="00F16C47" w:rsidRPr="00F16C47">
        <w:rPr>
          <w:rStyle w:val="tlid-translation"/>
        </w:rPr>
        <w:t>los delitos de odio, discursos de odio y prácticas dañinas contra las personas con discapacidad</w:t>
      </w:r>
      <w:r w:rsidR="00F16C47">
        <w:rPr>
          <w:rStyle w:val="tlid-translation"/>
        </w:rPr>
        <w:t>.</w:t>
      </w:r>
    </w:p>
    <w:p w14:paraId="69274754" w14:textId="77777777" w:rsidR="00970E3C" w:rsidRPr="006A25F5" w:rsidRDefault="00970E3C" w:rsidP="00970E3C">
      <w:pPr>
        <w:pStyle w:val="ListParagraph"/>
        <w:ind w:left="0" w:right="283"/>
        <w:jc w:val="both"/>
      </w:pPr>
    </w:p>
    <w:p w14:paraId="69274755" w14:textId="77777777" w:rsidR="007B30C4" w:rsidRPr="00225A35" w:rsidRDefault="007B30C4" w:rsidP="00397F75">
      <w:pPr>
        <w:pStyle w:val="ListParagraph"/>
        <w:ind w:right="283"/>
        <w:jc w:val="both"/>
        <w:rPr>
          <w:rStyle w:val="tlid-translation"/>
          <w:b/>
        </w:rPr>
      </w:pPr>
      <w:r w:rsidRPr="00225A35">
        <w:rPr>
          <w:b/>
          <w:lang w:val="es-ES_tradnl"/>
        </w:rPr>
        <w:t xml:space="preserve">2(b). En particular, ¿existen </w:t>
      </w:r>
      <w:r w:rsidRPr="00225A35">
        <w:rPr>
          <w:rStyle w:val="tlid-translation"/>
          <w:b/>
        </w:rPr>
        <w:t>recursos legales disponibles para personas con discapacidad que buscan compensación y reparación?, ¿existen disposiciones legales para sancionar a los perpetradores, incluso a través del derecho penal? Por favor provea información sobre su aplicación en la práctica (por ejemplo, casos de personas condenadas por delitos de odio contra personas con discapacidades).</w:t>
      </w:r>
    </w:p>
    <w:p w14:paraId="69274756" w14:textId="77777777" w:rsidR="007B30C4" w:rsidRDefault="007B30C4" w:rsidP="00397F75">
      <w:pPr>
        <w:pStyle w:val="ListParagraph"/>
        <w:ind w:left="1080" w:right="283"/>
        <w:jc w:val="both"/>
        <w:rPr>
          <w:rStyle w:val="tlid-translation"/>
        </w:rPr>
      </w:pPr>
    </w:p>
    <w:p w14:paraId="69274757" w14:textId="77777777" w:rsidR="000B4316" w:rsidRDefault="007B30C4" w:rsidP="007539B2">
      <w:pPr>
        <w:pStyle w:val="ListParagraph"/>
        <w:ind w:left="709" w:right="283"/>
        <w:jc w:val="both"/>
        <w:rPr>
          <w:rStyle w:val="tlid-translation"/>
        </w:rPr>
      </w:pPr>
      <w:r w:rsidRPr="00F16C47">
        <w:rPr>
          <w:rStyle w:val="tlid-translation"/>
        </w:rPr>
        <w:t xml:space="preserve">En el caso de la búsqueda de compensación y reparación, el capítulo I del Título IV de la </w:t>
      </w:r>
      <w:r w:rsidR="003F56CE" w:rsidRPr="00F16C47">
        <w:rPr>
          <w:rStyle w:val="tlid-translation"/>
        </w:rPr>
        <w:t xml:space="preserve">LPCD, </w:t>
      </w:r>
      <w:r w:rsidRPr="00F16C47">
        <w:rPr>
          <w:rStyle w:val="tlid-translation"/>
        </w:rPr>
        <w:t>expresa lo relacionado a las denuncias, sanciones, multas y el proceso sancionatorio</w:t>
      </w:r>
      <w:r w:rsidR="00C73A0B">
        <w:rPr>
          <w:rStyle w:val="tlid-translation"/>
        </w:rPr>
        <w:t xml:space="preserve">. En este sentido, las personas que incurran en actos de </w:t>
      </w:r>
      <w:r w:rsidR="00E46580" w:rsidRPr="00F16C47">
        <w:rPr>
          <w:rStyle w:val="tlid-translation"/>
        </w:rPr>
        <w:t>discriminación</w:t>
      </w:r>
      <w:r w:rsidR="00C73A0B">
        <w:rPr>
          <w:rStyle w:val="tlid-translation"/>
        </w:rPr>
        <w:t xml:space="preserve">, limitaciones al derecho al estudio, </w:t>
      </w:r>
      <w:r w:rsidR="00E46580" w:rsidRPr="00F16C47">
        <w:rPr>
          <w:rStyle w:val="tlid-translation"/>
        </w:rPr>
        <w:t xml:space="preserve"> </w:t>
      </w:r>
      <w:r w:rsidR="00C73A0B">
        <w:rPr>
          <w:rStyle w:val="tlid-translation"/>
        </w:rPr>
        <w:t xml:space="preserve">que </w:t>
      </w:r>
      <w:r w:rsidR="00091F27" w:rsidRPr="00F16C47">
        <w:rPr>
          <w:rStyle w:val="tlid-translation"/>
        </w:rPr>
        <w:t xml:space="preserve"> impidan el acceso a</w:t>
      </w:r>
      <w:r w:rsidR="00C73A0B">
        <w:rPr>
          <w:rStyle w:val="tlid-translation"/>
        </w:rPr>
        <w:t xml:space="preserve"> los animales de asistencia o</w:t>
      </w:r>
      <w:r w:rsidR="00091F27" w:rsidRPr="00F16C47">
        <w:rPr>
          <w:rStyle w:val="tlid-translation"/>
        </w:rPr>
        <w:t xml:space="preserve"> quienes incumplan con las cuotas de empleo, entre otras</w:t>
      </w:r>
      <w:r w:rsidR="00C73A0B">
        <w:rPr>
          <w:rStyle w:val="tlid-translation"/>
        </w:rPr>
        <w:t xml:space="preserve">, </w:t>
      </w:r>
      <w:r w:rsidR="007539B2" w:rsidRPr="00F16C47">
        <w:rPr>
          <w:rStyle w:val="tlid-translation"/>
        </w:rPr>
        <w:t>debe</w:t>
      </w:r>
      <w:r w:rsidR="007539B2">
        <w:rPr>
          <w:rStyle w:val="tlid-translation"/>
        </w:rPr>
        <w:t>rán</w:t>
      </w:r>
      <w:r w:rsidR="00C73A0B">
        <w:rPr>
          <w:rStyle w:val="tlid-translation"/>
        </w:rPr>
        <w:t xml:space="preserve"> pagar</w:t>
      </w:r>
      <w:r w:rsidR="00C73A0B" w:rsidRPr="00F16C47">
        <w:rPr>
          <w:rStyle w:val="tlid-translation"/>
        </w:rPr>
        <w:t xml:space="preserve"> multa</w:t>
      </w:r>
      <w:r w:rsidR="00C73A0B">
        <w:rPr>
          <w:rStyle w:val="tlid-translation"/>
        </w:rPr>
        <w:t xml:space="preserve">s pecuniarias </w:t>
      </w:r>
      <w:r w:rsidR="00C73A0B" w:rsidRPr="00F16C47">
        <w:rPr>
          <w:rStyle w:val="tlid-translation"/>
        </w:rPr>
        <w:t xml:space="preserve"> </w:t>
      </w:r>
      <w:r w:rsidR="007539B2">
        <w:rPr>
          <w:rStyle w:val="tlid-translation"/>
        </w:rPr>
        <w:t>al fisco</w:t>
      </w:r>
      <w:r w:rsidR="000B4316">
        <w:rPr>
          <w:rStyle w:val="tlid-translation"/>
        </w:rPr>
        <w:t xml:space="preserve">, o dependiendo del caso se puede ordenar suspensiones de programas, actos o presentaciones que estimulen o difundan </w:t>
      </w:r>
      <w:r w:rsidR="000B4316" w:rsidRPr="000B4316">
        <w:rPr>
          <w:rStyle w:val="tlid-translation"/>
        </w:rPr>
        <w:t>discursos de odio y prácticas dañinas contra las personas con discapacidad</w:t>
      </w:r>
      <w:r w:rsidR="00222394">
        <w:rPr>
          <w:rStyle w:val="tlid-translation"/>
        </w:rPr>
        <w:t xml:space="preserve">. </w:t>
      </w:r>
    </w:p>
    <w:p w14:paraId="69274758" w14:textId="77777777" w:rsidR="000B4316" w:rsidRDefault="000B4316" w:rsidP="007539B2">
      <w:pPr>
        <w:pStyle w:val="ListParagraph"/>
        <w:ind w:left="709" w:right="283"/>
        <w:jc w:val="both"/>
        <w:rPr>
          <w:rStyle w:val="tlid-translation"/>
        </w:rPr>
      </w:pPr>
    </w:p>
    <w:p w14:paraId="69274759" w14:textId="77777777" w:rsidR="007B30C4" w:rsidRPr="00F16C47" w:rsidRDefault="007539B2" w:rsidP="007539B2">
      <w:pPr>
        <w:pStyle w:val="ListParagraph"/>
        <w:ind w:left="709" w:right="283"/>
        <w:jc w:val="both"/>
        <w:rPr>
          <w:rStyle w:val="tlid-translation"/>
        </w:rPr>
      </w:pPr>
      <w:r>
        <w:rPr>
          <w:rStyle w:val="tlid-translation"/>
        </w:rPr>
        <w:t>Complementariamente</w:t>
      </w:r>
      <w:r w:rsidR="007B30C4" w:rsidRPr="00F16C47">
        <w:rPr>
          <w:rStyle w:val="tlid-translation"/>
        </w:rPr>
        <w:t xml:space="preserve">, </w:t>
      </w:r>
      <w:r>
        <w:rPr>
          <w:rStyle w:val="tlid-translation"/>
        </w:rPr>
        <w:t xml:space="preserve">y </w:t>
      </w:r>
      <w:r w:rsidR="007B30C4" w:rsidRPr="00F16C47">
        <w:rPr>
          <w:rStyle w:val="tlid-translation"/>
        </w:rPr>
        <w:t>en caso de ocurrir discriminación o maltrato hacia las personas adultas mayores con discapacidad, la Ley de Servicios Sociales, prop</w:t>
      </w:r>
      <w:r>
        <w:rPr>
          <w:rStyle w:val="tlid-translation"/>
        </w:rPr>
        <w:t>orciona además medidas sancionatorias pudiendo  ser castigada la persona infractora con prisión.</w:t>
      </w:r>
    </w:p>
    <w:p w14:paraId="6927475A" w14:textId="77777777" w:rsidR="00640021" w:rsidRPr="00F16C47" w:rsidRDefault="007539B2" w:rsidP="00640021">
      <w:pPr>
        <w:pStyle w:val="NormalWeb"/>
        <w:ind w:left="709" w:right="283"/>
        <w:jc w:val="both"/>
        <w:rPr>
          <w:b/>
          <w:sz w:val="22"/>
          <w:szCs w:val="22"/>
        </w:rPr>
      </w:pPr>
      <w:r>
        <w:rPr>
          <w:rStyle w:val="tlid-translation"/>
        </w:rPr>
        <w:t>Ejemplo:</w:t>
      </w:r>
      <w:r w:rsidR="00277F8A" w:rsidRPr="00F16C47">
        <w:rPr>
          <w:rStyle w:val="tlid-translation"/>
        </w:rPr>
        <w:t xml:space="preserve"> </w:t>
      </w:r>
      <w:r w:rsidR="00640021" w:rsidRPr="00F16C47">
        <w:rPr>
          <w:b/>
          <w:sz w:val="22"/>
          <w:szCs w:val="22"/>
        </w:rPr>
        <w:t>obra “Dios no Vino”.</w:t>
      </w:r>
    </w:p>
    <w:p w14:paraId="6927475B" w14:textId="77777777" w:rsidR="002B6240" w:rsidRPr="00222394" w:rsidRDefault="00640021" w:rsidP="00222394">
      <w:pPr>
        <w:spacing w:before="120" w:after="120"/>
        <w:ind w:left="709" w:right="283"/>
        <w:jc w:val="both"/>
      </w:pPr>
      <w:r w:rsidRPr="00222394">
        <w:t>Las organizaciones sociales que trabajan por la protección y defensa de los derechos humanos de las personas con discapacidad en Venezuela</w:t>
      </w:r>
      <w:r w:rsidR="007539B2" w:rsidRPr="00222394">
        <w:rPr>
          <w:rStyle w:val="FootnoteReference"/>
        </w:rPr>
        <w:footnoteReference w:id="28"/>
      </w:r>
      <w:r w:rsidRPr="00222394">
        <w:t>, conjuntamente con el Consejo Nacional de Atención a las Personas con Discapacidad (Conapdis), presentaron</w:t>
      </w:r>
      <w:r w:rsidR="007043ED" w:rsidRPr="00222394">
        <w:t xml:space="preserve"> </w:t>
      </w:r>
      <w:r w:rsidR="007539B2" w:rsidRPr="00222394">
        <w:t xml:space="preserve">una </w:t>
      </w:r>
      <w:r w:rsidR="007043ED" w:rsidRPr="000E1ED5">
        <w:t>denuncia</w:t>
      </w:r>
      <w:r w:rsidR="000E1ED5" w:rsidRPr="000E1ED5">
        <w:t xml:space="preserve"> en diciembre</w:t>
      </w:r>
      <w:r w:rsidR="007E003D" w:rsidRPr="000E1ED5">
        <w:t xml:space="preserve"> del año 2017</w:t>
      </w:r>
      <w:r w:rsidR="007043ED" w:rsidRPr="00222394">
        <w:t xml:space="preserve"> ante la  I</w:t>
      </w:r>
      <w:r w:rsidRPr="00222394">
        <w:t>nstituci</w:t>
      </w:r>
      <w:r w:rsidR="007539B2" w:rsidRPr="00222394">
        <w:t xml:space="preserve">ón Nacional de Derechos Humanos, en contra de un </w:t>
      </w:r>
      <w:r w:rsidR="00222394" w:rsidRPr="00222394">
        <w:t>famoso comediante venezolano, quien  presentaba una comedia titulada “</w:t>
      </w:r>
      <w:r w:rsidR="00222394" w:rsidRPr="00222394">
        <w:rPr>
          <w:b/>
        </w:rPr>
        <w:t>Dios no Vino”</w:t>
      </w:r>
      <w:r w:rsidR="00222394" w:rsidRPr="00222394">
        <w:t xml:space="preserve">, la cual era presentada en una distinguida y prestigiosa </w:t>
      </w:r>
      <w:r w:rsidR="00222394">
        <w:t>u</w:t>
      </w:r>
      <w:r w:rsidR="00222394" w:rsidRPr="00222394">
        <w:t>niversidad venezolana</w:t>
      </w:r>
      <w:r w:rsidR="00222394">
        <w:t xml:space="preserve">, en la misma, se presentaron </w:t>
      </w:r>
      <w:r w:rsidR="00222394" w:rsidRPr="00222394">
        <w:t xml:space="preserve">una serie de </w:t>
      </w:r>
      <w:r w:rsidR="00222394">
        <w:t xml:space="preserve"> diálogos, </w:t>
      </w:r>
      <w:r w:rsidR="00222394" w:rsidRPr="00222394">
        <w:t xml:space="preserve">expresiones, gestos </w:t>
      </w:r>
      <w:r w:rsidR="00222394">
        <w:t>y demás manifestaciones, burlescas,</w:t>
      </w:r>
      <w:r w:rsidR="00222394" w:rsidRPr="00222394">
        <w:t xml:space="preserve"> </w:t>
      </w:r>
      <w:r w:rsidRPr="00222394">
        <w:t>discriminatoria</w:t>
      </w:r>
      <w:r w:rsidR="00222394">
        <w:t>s</w:t>
      </w:r>
      <w:r w:rsidRPr="00222394">
        <w:t xml:space="preserve"> y degradante</w:t>
      </w:r>
      <w:r w:rsidR="00222394">
        <w:t>s en contra de las personas con discapacidad.</w:t>
      </w:r>
    </w:p>
    <w:p w14:paraId="6927475C" w14:textId="77777777" w:rsidR="00640021" w:rsidRDefault="00640021" w:rsidP="00640021">
      <w:pPr>
        <w:spacing w:before="120" w:after="120"/>
        <w:ind w:left="709" w:right="283"/>
        <w:jc w:val="both"/>
      </w:pPr>
      <w:r w:rsidRPr="00F16C47">
        <w:t xml:space="preserve">Dicha denuncia se </w:t>
      </w:r>
      <w:r w:rsidR="002B6240" w:rsidRPr="00F16C47">
        <w:t>procesó</w:t>
      </w:r>
      <w:r w:rsidRPr="00F16C47">
        <w:t xml:space="preserve"> ante el Ministerio Público y se logró</w:t>
      </w:r>
      <w:r w:rsidR="002B6240" w:rsidRPr="00F16C47">
        <w:t xml:space="preserve"> como medida sancionatoria </w:t>
      </w:r>
      <w:r w:rsidRPr="00F16C47">
        <w:t xml:space="preserve">suspender la obra que iba a </w:t>
      </w:r>
      <w:r w:rsidR="00726DD6" w:rsidRPr="00F16C47">
        <w:t xml:space="preserve">ser </w:t>
      </w:r>
      <w:r w:rsidRPr="00F16C47">
        <w:t>presenta</w:t>
      </w:r>
      <w:r w:rsidR="00726DD6" w:rsidRPr="00F16C47">
        <w:t>d</w:t>
      </w:r>
      <w:r w:rsidR="00BF27F0" w:rsidRPr="00F16C47">
        <w:t>a</w:t>
      </w:r>
      <w:r w:rsidR="00726DD6" w:rsidRPr="00F16C47">
        <w:t xml:space="preserve"> </w:t>
      </w:r>
      <w:r w:rsidR="00222394">
        <w:t>en otros espacios artísticos, notificándose</w:t>
      </w:r>
      <w:r w:rsidR="000B4316">
        <w:t>le</w:t>
      </w:r>
      <w:r w:rsidR="00222394">
        <w:t xml:space="preserve"> al artista la mala praxis emprendida en contra de las personas con discapacidad. </w:t>
      </w:r>
      <w:r>
        <w:t xml:space="preserve"> </w:t>
      </w:r>
    </w:p>
    <w:p w14:paraId="6927475D" w14:textId="77777777" w:rsidR="00277F8A" w:rsidRPr="00C042D9" w:rsidRDefault="00277F8A" w:rsidP="00397F75">
      <w:pPr>
        <w:pStyle w:val="ListParagraph"/>
        <w:ind w:left="1080" w:right="283"/>
        <w:jc w:val="both"/>
        <w:rPr>
          <w:rStyle w:val="tlid-translation"/>
        </w:rPr>
      </w:pPr>
    </w:p>
    <w:p w14:paraId="6927475E" w14:textId="77777777" w:rsidR="007B30C4" w:rsidRPr="00225A35" w:rsidRDefault="007B30C4" w:rsidP="00397F75">
      <w:pPr>
        <w:pStyle w:val="ListParagraph"/>
        <w:ind w:right="283"/>
        <w:jc w:val="both"/>
        <w:rPr>
          <w:rStyle w:val="tlid-translation"/>
          <w:b/>
          <w:lang w:val="es-ES_tradnl"/>
        </w:rPr>
      </w:pPr>
      <w:r w:rsidRPr="00225A35">
        <w:rPr>
          <w:b/>
          <w:lang w:val="es-ES_tradnl"/>
        </w:rPr>
        <w:t xml:space="preserve">3(a). ¿Cuáles medidas han sido tomadas para establecer estándares y/o buenas prácticas </w:t>
      </w:r>
      <w:r w:rsidRPr="00225A35">
        <w:rPr>
          <w:rStyle w:val="tlid-translation"/>
          <w:b/>
        </w:rPr>
        <w:t xml:space="preserve">sobre la representación y descripción de las personas con discapacidades en los medios de difusión, incluidos los códigos, las directrices y otras medidas (legales, co-administrativas o autorreguladoras)?  </w:t>
      </w:r>
    </w:p>
    <w:p w14:paraId="6927475F" w14:textId="77777777" w:rsidR="00EA1D2B" w:rsidRDefault="00EA1D2B" w:rsidP="00EA1D2B">
      <w:pPr>
        <w:pStyle w:val="ListParagraph"/>
        <w:ind w:left="1080" w:right="283" w:hanging="371"/>
        <w:jc w:val="both"/>
        <w:rPr>
          <w:rStyle w:val="tlid-translation"/>
        </w:rPr>
      </w:pPr>
    </w:p>
    <w:p w14:paraId="69274760" w14:textId="77777777" w:rsidR="007B30C4" w:rsidRDefault="007B30C4" w:rsidP="00FC0AF7">
      <w:pPr>
        <w:pStyle w:val="ListParagraph"/>
        <w:ind w:left="709" w:right="283"/>
        <w:jc w:val="both"/>
        <w:rPr>
          <w:rStyle w:val="tlid-translation"/>
        </w:rPr>
      </w:pPr>
      <w:r w:rsidRPr="00EA054F">
        <w:rPr>
          <w:rStyle w:val="tlid-translation"/>
        </w:rPr>
        <w:t>La Ley para Personas con Discapacidad, en su artí</w:t>
      </w:r>
      <w:r w:rsidR="00FC0AF7">
        <w:rPr>
          <w:rStyle w:val="tlid-translation"/>
        </w:rPr>
        <w:t xml:space="preserve">culo 23, en su segundo párrafo, </w:t>
      </w:r>
      <w:r w:rsidRPr="00EA054F">
        <w:rPr>
          <w:rStyle w:val="tlid-translation"/>
        </w:rPr>
        <w:t>establece lo siguiente:</w:t>
      </w:r>
    </w:p>
    <w:p w14:paraId="69274761" w14:textId="77777777" w:rsidR="00A4098C" w:rsidRDefault="00A4098C" w:rsidP="00EA1D2B">
      <w:pPr>
        <w:pStyle w:val="ListParagraph"/>
        <w:ind w:left="1080" w:right="283" w:hanging="371"/>
        <w:jc w:val="both"/>
        <w:rPr>
          <w:rStyle w:val="tlid-translation"/>
        </w:rPr>
      </w:pPr>
    </w:p>
    <w:p w14:paraId="69274762" w14:textId="77777777" w:rsidR="007B30C4" w:rsidRPr="000B4316" w:rsidRDefault="000B4316" w:rsidP="000B4316">
      <w:pPr>
        <w:pStyle w:val="ListParagraph"/>
        <w:ind w:left="1080" w:right="283"/>
        <w:jc w:val="both"/>
        <w:rPr>
          <w:rStyle w:val="tlid-translation"/>
          <w:iCs/>
        </w:rPr>
      </w:pPr>
      <w:r w:rsidRPr="000B4316">
        <w:rPr>
          <w:iCs/>
        </w:rPr>
        <w:t>..</w:t>
      </w:r>
      <w:r w:rsidR="00A4098C" w:rsidRPr="000B4316">
        <w:rPr>
          <w:iCs/>
        </w:rPr>
        <w:t>Los medios de difusión de prensa, radio y televisión, privados, oficiales y comunitarios, en todo el territorio nacional, transmitirán y publicarán mensajes dirigidos a la prevención de enfermedades y accidentes discapacitantes y la difusión de mensajes sobre discapacidad</w:t>
      </w:r>
      <w:r w:rsidRPr="000B4316">
        <w:rPr>
          <w:iCs/>
        </w:rPr>
        <w:t xml:space="preserve"> (...)</w:t>
      </w:r>
      <w:r w:rsidRPr="000B4316">
        <w:rPr>
          <w:rStyle w:val="tlid-translation"/>
          <w:iCs/>
        </w:rPr>
        <w:t xml:space="preserve"> s</w:t>
      </w:r>
      <w:r w:rsidR="007B30C4" w:rsidRPr="000B4316">
        <w:rPr>
          <w:rStyle w:val="tlid-translation"/>
        </w:rPr>
        <w:t>e prohíbe cualquier programa, mensaje o texto en medios de comunicación que denigre o atente contra la dignidad de las personas con discapacidad. Los medios de difusión y comunicación deb</w:t>
      </w:r>
      <w:r w:rsidRPr="000B4316">
        <w:rPr>
          <w:rStyle w:val="tlid-translation"/>
        </w:rPr>
        <w:t>en usar los términos adecuados…</w:t>
      </w:r>
    </w:p>
    <w:p w14:paraId="69274763" w14:textId="77777777" w:rsidR="00FF0E1F" w:rsidRDefault="00FF0E1F" w:rsidP="007A3F8B">
      <w:pPr>
        <w:ind w:right="141"/>
        <w:jc w:val="both"/>
        <w:rPr>
          <w:lang w:eastAsia="es-VE"/>
        </w:rPr>
      </w:pPr>
    </w:p>
    <w:p w14:paraId="69274764" w14:textId="77777777" w:rsidR="00BB6495" w:rsidRDefault="00A4098C" w:rsidP="001F6FC0">
      <w:pPr>
        <w:ind w:left="567" w:right="141"/>
        <w:jc w:val="both"/>
        <w:rPr>
          <w:lang w:eastAsia="es-VE"/>
        </w:rPr>
      </w:pPr>
      <w:r w:rsidRPr="000B4316">
        <w:rPr>
          <w:lang w:eastAsia="es-VE"/>
        </w:rPr>
        <w:t>Este artículo, hace referencia a que todos los medios de comunicación tantos</w:t>
      </w:r>
      <w:r w:rsidR="000B4316">
        <w:rPr>
          <w:lang w:eastAsia="es-VE"/>
        </w:rPr>
        <w:t xml:space="preserve"> públicos como privados, deben</w:t>
      </w:r>
      <w:r w:rsidRPr="000B4316">
        <w:rPr>
          <w:lang w:eastAsia="es-VE"/>
        </w:rPr>
        <w:t xml:space="preserve"> transmitir todo tipo de mensajes</w:t>
      </w:r>
      <w:r w:rsidR="000B4316">
        <w:rPr>
          <w:lang w:eastAsia="es-VE"/>
        </w:rPr>
        <w:t xml:space="preserve"> dirigidos a la prevención de los accidentes o enfermedades </w:t>
      </w:r>
      <w:r w:rsidR="000B4316" w:rsidRPr="006E35A9">
        <w:rPr>
          <w:lang w:eastAsia="es-VE"/>
        </w:rPr>
        <w:t>discapacitantes</w:t>
      </w:r>
      <w:r w:rsidRPr="006E35A9">
        <w:rPr>
          <w:lang w:eastAsia="es-VE"/>
        </w:rPr>
        <w:t>,</w:t>
      </w:r>
      <w:r w:rsidRPr="000B4316">
        <w:rPr>
          <w:lang w:eastAsia="es-VE"/>
        </w:rPr>
        <w:t xml:space="preserve"> como por ejemplo, el </w:t>
      </w:r>
      <w:r w:rsidR="000B4316">
        <w:rPr>
          <w:lang w:eastAsia="es-VE"/>
        </w:rPr>
        <w:t xml:space="preserve">deber de </w:t>
      </w:r>
      <w:r w:rsidRPr="000B4316">
        <w:rPr>
          <w:lang w:eastAsia="es-VE"/>
        </w:rPr>
        <w:t xml:space="preserve">no consumir bebidas alcohólicas </w:t>
      </w:r>
      <w:r w:rsidR="000B4316">
        <w:rPr>
          <w:lang w:eastAsia="es-VE"/>
        </w:rPr>
        <w:t xml:space="preserve">al manejar, a los fines de </w:t>
      </w:r>
      <w:r w:rsidRPr="000B4316">
        <w:rPr>
          <w:lang w:eastAsia="es-VE"/>
        </w:rPr>
        <w:t xml:space="preserve">prevenir accidentes automovilístico. </w:t>
      </w:r>
      <w:r w:rsidR="001F6FC0" w:rsidRPr="000B4316">
        <w:rPr>
          <w:lang w:eastAsia="es-VE"/>
        </w:rPr>
        <w:t xml:space="preserve"> </w:t>
      </w:r>
    </w:p>
    <w:p w14:paraId="69274765" w14:textId="77777777" w:rsidR="00BB6495" w:rsidRDefault="00BB6495" w:rsidP="001F6FC0">
      <w:pPr>
        <w:ind w:left="567" w:right="141"/>
        <w:jc w:val="both"/>
        <w:rPr>
          <w:lang w:eastAsia="es-VE"/>
        </w:rPr>
      </w:pPr>
    </w:p>
    <w:p w14:paraId="69274766" w14:textId="77777777" w:rsidR="00A4098C" w:rsidRDefault="00BB6495" w:rsidP="001F6FC0">
      <w:pPr>
        <w:ind w:left="567" w:right="141"/>
        <w:jc w:val="both"/>
        <w:rPr>
          <w:lang w:eastAsia="es-VE"/>
        </w:rPr>
      </w:pPr>
      <w:r>
        <w:rPr>
          <w:lang w:eastAsia="es-VE"/>
        </w:rPr>
        <w:t xml:space="preserve">Otra medida aplicada por el Estado venezolano, es </w:t>
      </w:r>
      <w:r w:rsidR="00A4098C" w:rsidRPr="000B4316">
        <w:rPr>
          <w:lang w:eastAsia="es-VE"/>
        </w:rPr>
        <w:t xml:space="preserve">la obligatoriedad </w:t>
      </w:r>
      <w:r>
        <w:rPr>
          <w:lang w:eastAsia="es-VE"/>
        </w:rPr>
        <w:t xml:space="preserve">de </w:t>
      </w:r>
      <w:r w:rsidR="00A4098C" w:rsidRPr="000B4316">
        <w:rPr>
          <w:lang w:eastAsia="es-VE"/>
        </w:rPr>
        <w:t xml:space="preserve">usar los términos </w:t>
      </w:r>
      <w:r>
        <w:rPr>
          <w:lang w:eastAsia="es-VE"/>
        </w:rPr>
        <w:t>adecuados para referirse a las personas con discapacidad</w:t>
      </w:r>
      <w:r w:rsidR="00A4098C" w:rsidRPr="000B4316">
        <w:rPr>
          <w:lang w:eastAsia="es-VE"/>
        </w:rPr>
        <w:t xml:space="preserve">, </w:t>
      </w:r>
      <w:r>
        <w:rPr>
          <w:lang w:eastAsia="es-VE"/>
        </w:rPr>
        <w:t xml:space="preserve">como por ejemplo: no usar la </w:t>
      </w:r>
      <w:r w:rsidR="00A4098C" w:rsidRPr="000B4316">
        <w:rPr>
          <w:lang w:eastAsia="es-VE"/>
        </w:rPr>
        <w:t xml:space="preserve"> </w:t>
      </w:r>
      <w:r>
        <w:rPr>
          <w:lang w:eastAsia="es-VE"/>
        </w:rPr>
        <w:t xml:space="preserve">palabra </w:t>
      </w:r>
      <w:r w:rsidR="007A3F8B">
        <w:rPr>
          <w:lang w:eastAsia="es-VE"/>
        </w:rPr>
        <w:t xml:space="preserve">discapacitado </w:t>
      </w:r>
      <w:r>
        <w:rPr>
          <w:lang w:eastAsia="es-VE"/>
        </w:rPr>
        <w:t xml:space="preserve">o discapacitada </w:t>
      </w:r>
      <w:r w:rsidR="001F6FC0" w:rsidRPr="000B4316">
        <w:rPr>
          <w:lang w:eastAsia="es-VE"/>
        </w:rPr>
        <w:t>sino el de person</w:t>
      </w:r>
      <w:r w:rsidR="000B4316">
        <w:rPr>
          <w:lang w:eastAsia="es-VE"/>
        </w:rPr>
        <w:t>a con discapaci</w:t>
      </w:r>
      <w:r w:rsidR="007A3F8B">
        <w:rPr>
          <w:lang w:eastAsia="es-VE"/>
        </w:rPr>
        <w:t>dad,</w:t>
      </w:r>
      <w:r>
        <w:rPr>
          <w:lang w:eastAsia="es-VE"/>
        </w:rPr>
        <w:t xml:space="preserve"> así como el trato adecuado a estas personas. </w:t>
      </w:r>
    </w:p>
    <w:p w14:paraId="69274767" w14:textId="77777777" w:rsidR="0038330B" w:rsidRDefault="0038330B" w:rsidP="00636116">
      <w:pPr>
        <w:jc w:val="both"/>
        <w:rPr>
          <w:lang w:eastAsia="es-VE"/>
        </w:rPr>
      </w:pPr>
    </w:p>
    <w:p w14:paraId="69274768" w14:textId="77777777" w:rsidR="0003645E" w:rsidRPr="00225A35" w:rsidRDefault="007B30C4" w:rsidP="003F56CE">
      <w:pPr>
        <w:ind w:left="708" w:right="283" w:firstLine="1"/>
        <w:jc w:val="both"/>
        <w:rPr>
          <w:b/>
        </w:rPr>
      </w:pPr>
      <w:r w:rsidRPr="00225A35">
        <w:rPr>
          <w:b/>
          <w:lang w:val="es-ES_tradnl"/>
        </w:rPr>
        <w:t xml:space="preserve">3(b). </w:t>
      </w:r>
      <w:r w:rsidRPr="00225A35">
        <w:rPr>
          <w:b/>
        </w:rPr>
        <w:t>Además, ¿qué marco legal, medidas o buenas prácticas existen para regular los medios sociales de conformidad con el artículo 8 y las normas de derechos humanos en materia de libertad de expresión?</w:t>
      </w:r>
    </w:p>
    <w:p w14:paraId="69274769" w14:textId="77777777" w:rsidR="0003645E" w:rsidRPr="0003645E" w:rsidRDefault="00225A35" w:rsidP="0003645E">
      <w:pPr>
        <w:pStyle w:val="NormalWeb"/>
        <w:ind w:left="426"/>
        <w:jc w:val="both"/>
      </w:pPr>
      <w:r w:rsidRPr="00636116">
        <w:t xml:space="preserve">La </w:t>
      </w:r>
      <w:r w:rsidR="007A3F8B">
        <w:t xml:space="preserve">Ley </w:t>
      </w:r>
      <w:r w:rsidR="007A3F8B">
        <w:rPr>
          <w:lang w:val="es-ES_tradnl"/>
        </w:rPr>
        <w:t>d</w:t>
      </w:r>
      <w:r w:rsidR="007A3F8B" w:rsidRPr="00636116">
        <w:t>e Responsabilidad Social en Radio, T</w:t>
      </w:r>
      <w:r w:rsidR="007A3F8B">
        <w:t>elevisión y Medios Electrónicos</w:t>
      </w:r>
      <w:r w:rsidR="007A3F8B" w:rsidRPr="00636116">
        <w:rPr>
          <w:rStyle w:val="FootnoteReference"/>
        </w:rPr>
        <w:footnoteReference w:id="29"/>
      </w:r>
      <w:r w:rsidR="007A3F8B" w:rsidRPr="00636116">
        <w:t>.</w:t>
      </w:r>
      <w:r w:rsidR="007A3F8B">
        <w:rPr>
          <w:lang w:val="es-ES_tradnl"/>
        </w:rPr>
        <w:t xml:space="preserve">, </w:t>
      </w:r>
      <w:r w:rsidRPr="00636116">
        <w:t xml:space="preserve">insta y obliga </w:t>
      </w:r>
      <w:r w:rsidR="0003645E" w:rsidRPr="00636116">
        <w:t>a todos los prestadores de servicio de radio</w:t>
      </w:r>
      <w:r w:rsidR="007A3F8B">
        <w:rPr>
          <w:lang w:val="es-ES_tradnl"/>
        </w:rPr>
        <w:t>,</w:t>
      </w:r>
      <w:r w:rsidR="007A3F8B">
        <w:t xml:space="preserve"> </w:t>
      </w:r>
      <w:r w:rsidR="007A3F8B">
        <w:rPr>
          <w:lang w:val="es-ES_tradnl"/>
        </w:rPr>
        <w:t xml:space="preserve"> </w:t>
      </w:r>
      <w:r w:rsidR="0003645E" w:rsidRPr="00636116">
        <w:t xml:space="preserve">televisión </w:t>
      </w:r>
      <w:r w:rsidR="007A3F8B">
        <w:rPr>
          <w:lang w:val="es-ES_tradnl"/>
        </w:rPr>
        <w:t xml:space="preserve"> e internet, </w:t>
      </w:r>
      <w:r w:rsidR="0003645E" w:rsidRPr="00636116">
        <w:t>a transmitir obligatoriamente los mensajes que considere</w:t>
      </w:r>
      <w:r w:rsidR="008726E6" w:rsidRPr="00636116">
        <w:t>n</w:t>
      </w:r>
      <w:r w:rsidR="0003645E" w:rsidRPr="00636116">
        <w:t xml:space="preserve"> necesarios</w:t>
      </w:r>
      <w:r w:rsidR="008726E6" w:rsidRPr="00636116">
        <w:t xml:space="preserve"> para el bienestar de la población, en el marco del respeto a los derechos humanos, a la convivencia pacífica y a la solución de controversias por la vía del diálogo</w:t>
      </w:r>
      <w:r w:rsidR="0003645E" w:rsidRPr="00636116">
        <w:t>. También deben transmitir</w:t>
      </w:r>
      <w:r w:rsidR="00636116" w:rsidRPr="00636116">
        <w:t>se</w:t>
      </w:r>
      <w:r w:rsidR="0003645E" w:rsidRPr="00636116">
        <w:t xml:space="preserve"> de manera gratuita y obligatoria mensajes culturales, educativos, informativos o preventivos de </w:t>
      </w:r>
      <w:hyperlink r:id="rId16" w:tooltip="Servicio público" w:history="1">
        <w:r w:rsidR="0003645E" w:rsidRPr="00636116">
          <w:rPr>
            <w:rStyle w:val="Hyperlink"/>
            <w:color w:val="auto"/>
            <w:u w:val="none"/>
          </w:rPr>
          <w:t>servicio público</w:t>
        </w:r>
      </w:hyperlink>
      <w:r w:rsidR="00636116">
        <w:t xml:space="preserve">, entre ellos, los que pueden empoderar a la colectividad sobre los derechos de la personas con discapacidad. </w:t>
      </w:r>
    </w:p>
    <w:p w14:paraId="6927476A" w14:textId="77777777" w:rsidR="00907C94" w:rsidRDefault="007A3F8B" w:rsidP="00225A35">
      <w:pPr>
        <w:pStyle w:val="NormalWeb"/>
        <w:ind w:left="426"/>
        <w:jc w:val="both"/>
      </w:pPr>
      <w:r>
        <w:rPr>
          <w:lang w:val="es-ES_tradnl"/>
        </w:rPr>
        <w:t xml:space="preserve">Esta </w:t>
      </w:r>
      <w:r>
        <w:t>normativa</w:t>
      </w:r>
      <w:r w:rsidR="006A25F5" w:rsidRPr="005F439B">
        <w:t xml:space="preserve"> </w:t>
      </w:r>
      <w:r>
        <w:rPr>
          <w:lang w:val="es-ES_tradnl"/>
        </w:rPr>
        <w:t xml:space="preserve">es </w:t>
      </w:r>
      <w:r w:rsidR="005F439B">
        <w:t xml:space="preserve">de estricto cumplimiento y son </w:t>
      </w:r>
      <w:r w:rsidR="006A25F5" w:rsidRPr="005F439B">
        <w:t xml:space="preserve">reguladas por el Consejo </w:t>
      </w:r>
      <w:r w:rsidR="003A56ED" w:rsidRPr="005F439B">
        <w:t>Nacional de las Telecomunicaciones (C</w:t>
      </w:r>
      <w:r w:rsidRPr="005F439B">
        <w:t>onatel</w:t>
      </w:r>
      <w:r w:rsidR="003A56ED" w:rsidRPr="005F439B">
        <w:t>)</w:t>
      </w:r>
      <w:r w:rsidR="00AE6213" w:rsidRPr="005F439B">
        <w:t xml:space="preserve">, </w:t>
      </w:r>
      <w:r w:rsidR="007005C2">
        <w:t>ente</w:t>
      </w:r>
      <w:r w:rsidR="007005C2">
        <w:rPr>
          <w:lang w:val="es-VE"/>
        </w:rPr>
        <w:t xml:space="preserve"> que regula el espectro </w:t>
      </w:r>
      <w:r>
        <w:rPr>
          <w:lang w:val="es-VE"/>
        </w:rPr>
        <w:t>radioeléctrico del dominio del E</w:t>
      </w:r>
      <w:r w:rsidR="007005C2">
        <w:rPr>
          <w:lang w:val="es-VE"/>
        </w:rPr>
        <w:t xml:space="preserve">stado para la concesión del uso del mismo a la </w:t>
      </w:r>
      <w:r w:rsidR="005F439B">
        <w:t xml:space="preserve"> </w:t>
      </w:r>
      <w:r w:rsidR="007005C2" w:rsidRPr="005F439B">
        <w:t>radio, Tv y redes sociales</w:t>
      </w:r>
      <w:r w:rsidR="007005C2">
        <w:t xml:space="preserve"> </w:t>
      </w:r>
      <w:r w:rsidR="007005C2">
        <w:rPr>
          <w:lang w:val="es-VE"/>
        </w:rPr>
        <w:t xml:space="preserve">y </w:t>
      </w:r>
      <w:r w:rsidR="005F439B">
        <w:t xml:space="preserve">que procura respetar </w:t>
      </w:r>
      <w:r w:rsidR="00AE6213" w:rsidRPr="005F439B">
        <w:t xml:space="preserve">la libertad de </w:t>
      </w:r>
      <w:r w:rsidR="005F439B">
        <w:t>expresión</w:t>
      </w:r>
      <w:r w:rsidR="007005C2">
        <w:rPr>
          <w:lang w:val="es-VE"/>
        </w:rPr>
        <w:t xml:space="preserve">, </w:t>
      </w:r>
      <w:r w:rsidR="005F439B">
        <w:t xml:space="preserve">es veedora de que no se vulneren los derechos y garantías de las personas o se </w:t>
      </w:r>
      <w:r w:rsidR="003B532E">
        <w:t>promueva o se incite</w:t>
      </w:r>
      <w:r w:rsidR="005F439B">
        <w:t xml:space="preserve"> la comisión de </w:t>
      </w:r>
      <w:r w:rsidR="00AE6213" w:rsidRPr="005F439B">
        <w:t xml:space="preserve">actos </w:t>
      </w:r>
      <w:r w:rsidR="005F439B">
        <w:t>de discriminación</w:t>
      </w:r>
      <w:r w:rsidR="003B532E">
        <w:t>,</w:t>
      </w:r>
      <w:r w:rsidR="005F439B">
        <w:t xml:space="preserve"> odio, apología al delito o al uso del tabaco, drogas, alcohol u otras sustancias psicoactivas.</w:t>
      </w:r>
    </w:p>
    <w:p w14:paraId="6927476B" w14:textId="77777777" w:rsidR="007B30C4" w:rsidRDefault="007B30C4" w:rsidP="00397F75">
      <w:pPr>
        <w:pStyle w:val="ListParagraph"/>
        <w:ind w:left="360" w:right="283"/>
        <w:jc w:val="both"/>
        <w:rPr>
          <w:b/>
        </w:rPr>
      </w:pPr>
      <w:r w:rsidRPr="00225A35">
        <w:rPr>
          <w:b/>
          <w:lang w:val="es-ES_tradnl"/>
        </w:rPr>
        <w:t>4(a).</w:t>
      </w:r>
      <w:r w:rsidRPr="00225A35">
        <w:rPr>
          <w:b/>
        </w:rPr>
        <w:t xml:space="preserve"> Proporcione información sobre la existencia y la implementación de los programas y actividades, incluidos ejemplos exitosos de campañas, relacionadas con la sensibilización sobre las personas con discapacidad y sus derechos, y la lucha contra actitudes negativas, incluso mediante iniciativas de: </w:t>
      </w:r>
    </w:p>
    <w:p w14:paraId="6927476C" w14:textId="77777777" w:rsidR="002851E6" w:rsidRDefault="002851E6" w:rsidP="00397F75">
      <w:pPr>
        <w:pStyle w:val="ListParagraph"/>
        <w:ind w:left="360" w:right="283"/>
        <w:jc w:val="both"/>
        <w:rPr>
          <w:b/>
        </w:rPr>
      </w:pPr>
    </w:p>
    <w:p w14:paraId="6927476D" w14:textId="77777777" w:rsidR="007B30C4" w:rsidRPr="007A3F8B" w:rsidRDefault="007B30C4" w:rsidP="005534F0">
      <w:pPr>
        <w:pStyle w:val="HTMLPreformatted"/>
        <w:numPr>
          <w:ilvl w:val="0"/>
          <w:numId w:val="1"/>
        </w:numPr>
        <w:ind w:right="283"/>
        <w:jc w:val="both"/>
        <w:rPr>
          <w:rFonts w:ascii="Calibri" w:hAnsi="Calibri"/>
          <w:b/>
          <w:sz w:val="22"/>
          <w:szCs w:val="22"/>
        </w:rPr>
      </w:pPr>
      <w:r w:rsidRPr="00225A35">
        <w:rPr>
          <w:rFonts w:ascii="Calibri" w:hAnsi="Calibri"/>
          <w:b/>
          <w:sz w:val="22"/>
          <w:szCs w:val="22"/>
        </w:rPr>
        <w:t>Formación, incluida la educación en derechos humanos.</w:t>
      </w:r>
    </w:p>
    <w:p w14:paraId="6927476E" w14:textId="77777777" w:rsidR="007A3F8B" w:rsidRPr="00871D9A" w:rsidRDefault="007A3F8B" w:rsidP="007A3F8B">
      <w:pPr>
        <w:pStyle w:val="HTMLPreformatted"/>
        <w:ind w:left="1080" w:right="283"/>
        <w:jc w:val="both"/>
        <w:rPr>
          <w:rFonts w:ascii="Calibri" w:hAnsi="Calibri"/>
          <w:b/>
          <w:sz w:val="22"/>
          <w:szCs w:val="22"/>
        </w:rPr>
      </w:pPr>
    </w:p>
    <w:p w14:paraId="6927476F" w14:textId="77777777" w:rsidR="0021107B" w:rsidRDefault="0021107B" w:rsidP="0021107B">
      <w:pPr>
        <w:pStyle w:val="ListParagraph"/>
        <w:ind w:left="709" w:right="283"/>
        <w:jc w:val="both"/>
        <w:rPr>
          <w:rStyle w:val="tlid-translation"/>
          <w:lang w:val="es-VE"/>
        </w:rPr>
      </w:pPr>
      <w:r w:rsidRPr="003B532E">
        <w:rPr>
          <w:rStyle w:val="tlid-translation"/>
          <w:lang w:val="es-VE"/>
        </w:rPr>
        <w:t>La Escuela Nacional de los Derechos Humanos</w:t>
      </w:r>
      <w:r w:rsidR="007A3F8B">
        <w:rPr>
          <w:rStyle w:val="tlid-translation"/>
          <w:lang w:val="es-VE"/>
        </w:rPr>
        <w:t xml:space="preserve"> </w:t>
      </w:r>
      <w:r w:rsidRPr="003B532E">
        <w:rPr>
          <w:rStyle w:val="tlid-translation"/>
          <w:lang w:val="es-VE"/>
        </w:rPr>
        <w:t>de la Defensoría del Pueblo por convenio interinstitucional con el Consejo Nacional de Personas con Di</w:t>
      </w:r>
      <w:r>
        <w:rPr>
          <w:rStyle w:val="tlid-translation"/>
          <w:lang w:val="es-VE"/>
        </w:rPr>
        <w:t>scapacidad (Conapdis), ofrece un</w:t>
      </w:r>
      <w:r w:rsidRPr="003B532E">
        <w:rPr>
          <w:rStyle w:val="tlid-translation"/>
          <w:lang w:val="es-VE"/>
        </w:rPr>
        <w:t xml:space="preserve"> Diplomado </w:t>
      </w:r>
      <w:r>
        <w:rPr>
          <w:rStyle w:val="tlid-translation"/>
          <w:lang w:val="es-VE"/>
        </w:rPr>
        <w:t>en materia de “</w:t>
      </w:r>
      <w:r w:rsidRPr="003B532E">
        <w:rPr>
          <w:rStyle w:val="tlid-translation"/>
          <w:lang w:val="es-VE"/>
        </w:rPr>
        <w:t>Lengua de Señas Venezolana</w:t>
      </w:r>
      <w:r>
        <w:rPr>
          <w:rStyle w:val="tlid-translation"/>
          <w:lang w:val="es-VE"/>
        </w:rPr>
        <w:t xml:space="preserve">”, donde </w:t>
      </w:r>
      <w:r w:rsidR="007A3F8B">
        <w:rPr>
          <w:rStyle w:val="tlid-translation"/>
          <w:lang w:val="es-VE"/>
        </w:rPr>
        <w:t xml:space="preserve"> participaron en 2019 un total de</w:t>
      </w:r>
      <w:r>
        <w:rPr>
          <w:rStyle w:val="tlid-translation"/>
          <w:lang w:val="es-VE"/>
        </w:rPr>
        <w:t xml:space="preserve"> 55 personas; </w:t>
      </w:r>
      <w:r w:rsidRPr="003B532E">
        <w:rPr>
          <w:rStyle w:val="tlid-translation"/>
          <w:lang w:val="es-VE"/>
        </w:rPr>
        <w:t>con miras a ir masificando esta lengua a toda la población que desea in</w:t>
      </w:r>
      <w:r>
        <w:rPr>
          <w:rStyle w:val="tlid-translation"/>
          <w:lang w:val="es-VE"/>
        </w:rPr>
        <w:t>tegrarse con la comunidad sorda, para ir superando las barreras comunicacionales.</w:t>
      </w:r>
    </w:p>
    <w:p w14:paraId="69274770" w14:textId="77777777" w:rsidR="0021107B" w:rsidRPr="000204AA" w:rsidRDefault="0021107B" w:rsidP="0021107B">
      <w:pPr>
        <w:pStyle w:val="ListParagraph"/>
        <w:ind w:left="709" w:right="283"/>
        <w:jc w:val="both"/>
        <w:rPr>
          <w:rStyle w:val="tlid-translation"/>
          <w:lang w:val="es-VE"/>
        </w:rPr>
      </w:pPr>
    </w:p>
    <w:p w14:paraId="69274771" w14:textId="77777777" w:rsidR="0021107B" w:rsidRDefault="0021107B" w:rsidP="0021107B">
      <w:pPr>
        <w:pStyle w:val="ListParagraph"/>
        <w:ind w:left="709" w:right="283"/>
        <w:jc w:val="both"/>
        <w:rPr>
          <w:rStyle w:val="tlid-translation"/>
          <w:lang w:val="es-VE"/>
        </w:rPr>
      </w:pPr>
      <w:r w:rsidRPr="000E71DB">
        <w:rPr>
          <w:rStyle w:val="tlid-translation"/>
          <w:lang w:val="es-VE"/>
        </w:rPr>
        <w:t>De igual forma, en la búsqueda de promover el respeto, la solidaridad y por sobre todo la defen</w:t>
      </w:r>
      <w:r>
        <w:rPr>
          <w:rStyle w:val="tlid-translation"/>
          <w:lang w:val="es-VE"/>
        </w:rPr>
        <w:t>sa de los derechos humanos de la</w:t>
      </w:r>
      <w:r w:rsidRPr="000E71DB">
        <w:rPr>
          <w:rStyle w:val="tlid-translation"/>
          <w:lang w:val="es-VE"/>
        </w:rPr>
        <w:t xml:space="preserve">s </w:t>
      </w:r>
      <w:r>
        <w:rPr>
          <w:rStyle w:val="tlid-translation"/>
          <w:lang w:val="es-VE"/>
        </w:rPr>
        <w:t>personas</w:t>
      </w:r>
      <w:r w:rsidRPr="000E71DB">
        <w:rPr>
          <w:rStyle w:val="tlid-translation"/>
          <w:lang w:val="es-VE"/>
        </w:rPr>
        <w:t xml:space="preserve"> con discapacidad, la </w:t>
      </w:r>
      <w:r w:rsidR="007A3F8B" w:rsidRPr="003B532E">
        <w:rPr>
          <w:rStyle w:val="tlid-translation"/>
          <w:lang w:val="es-VE"/>
        </w:rPr>
        <w:t>Escuela Nacional de los Derechos Humanos</w:t>
      </w:r>
      <w:r w:rsidR="007A3F8B">
        <w:rPr>
          <w:rStyle w:val="tlid-translation"/>
          <w:lang w:val="es-VE"/>
        </w:rPr>
        <w:t xml:space="preserve"> </w:t>
      </w:r>
      <w:r w:rsidRPr="000E71DB">
        <w:rPr>
          <w:rStyle w:val="tlid-translation"/>
          <w:lang w:val="es-VE"/>
        </w:rPr>
        <w:t xml:space="preserve">promueve </w:t>
      </w:r>
      <w:r>
        <w:rPr>
          <w:rStyle w:val="tlid-translation"/>
          <w:lang w:val="es-VE"/>
        </w:rPr>
        <w:t xml:space="preserve">las siguientes formaciones: </w:t>
      </w:r>
    </w:p>
    <w:p w14:paraId="69274772" w14:textId="77777777" w:rsidR="007A3F8B" w:rsidRDefault="007A3F8B" w:rsidP="0021107B">
      <w:pPr>
        <w:pStyle w:val="ListParagraph"/>
        <w:ind w:left="709" w:right="283"/>
        <w:jc w:val="both"/>
        <w:rPr>
          <w:rStyle w:val="tlid-translation"/>
          <w:lang w:val="es-VE"/>
        </w:rPr>
      </w:pPr>
    </w:p>
    <w:p w14:paraId="69274773" w14:textId="77777777" w:rsidR="0021107B" w:rsidRDefault="0021107B" w:rsidP="0021107B">
      <w:pPr>
        <w:pStyle w:val="ListParagraph"/>
        <w:ind w:left="709" w:right="283"/>
        <w:jc w:val="both"/>
        <w:rPr>
          <w:rStyle w:val="tlid-translation"/>
          <w:lang w:val="es-VE"/>
        </w:rPr>
      </w:pPr>
      <w:r w:rsidRPr="00D409D2">
        <w:rPr>
          <w:rStyle w:val="tlid-translation"/>
          <w:i/>
          <w:lang w:val="es-VE"/>
        </w:rPr>
        <w:t>Diplomados</w:t>
      </w:r>
      <w:r>
        <w:rPr>
          <w:rStyle w:val="tlid-translation"/>
          <w:lang w:val="es-VE"/>
        </w:rPr>
        <w:t>:</w:t>
      </w:r>
    </w:p>
    <w:p w14:paraId="69274774" w14:textId="77777777" w:rsidR="0021107B" w:rsidRDefault="0021107B" w:rsidP="005534F0">
      <w:pPr>
        <w:pStyle w:val="ListParagraph"/>
        <w:numPr>
          <w:ilvl w:val="0"/>
          <w:numId w:val="10"/>
        </w:numPr>
        <w:ind w:right="283"/>
        <w:jc w:val="both"/>
        <w:rPr>
          <w:rStyle w:val="tlid-translation"/>
          <w:lang w:val="es-VE"/>
        </w:rPr>
      </w:pPr>
      <w:r w:rsidRPr="000E71DB">
        <w:rPr>
          <w:rStyle w:val="tlid-translation"/>
          <w:lang w:val="es-VE"/>
        </w:rPr>
        <w:t>Derechos Humanos de Niños Niñas y Adolescentes con discapacidad</w:t>
      </w:r>
    </w:p>
    <w:p w14:paraId="69274775" w14:textId="77777777" w:rsidR="0021107B" w:rsidRDefault="0021107B" w:rsidP="005534F0">
      <w:pPr>
        <w:pStyle w:val="ListParagraph"/>
        <w:numPr>
          <w:ilvl w:val="0"/>
          <w:numId w:val="10"/>
        </w:numPr>
        <w:ind w:right="283"/>
        <w:jc w:val="both"/>
        <w:rPr>
          <w:rStyle w:val="tlid-translation"/>
          <w:lang w:val="es-VE"/>
        </w:rPr>
      </w:pPr>
      <w:r>
        <w:rPr>
          <w:rStyle w:val="tlid-translation"/>
          <w:lang w:val="es-VE"/>
        </w:rPr>
        <w:t xml:space="preserve">Derechos Humanos de las </w:t>
      </w:r>
      <w:r w:rsidR="000512F5">
        <w:t>Personas con Discapacidad</w:t>
      </w:r>
    </w:p>
    <w:p w14:paraId="69274776" w14:textId="77777777" w:rsidR="0021107B" w:rsidRDefault="0021107B" w:rsidP="005534F0">
      <w:pPr>
        <w:pStyle w:val="ListParagraph"/>
        <w:numPr>
          <w:ilvl w:val="0"/>
          <w:numId w:val="10"/>
        </w:numPr>
        <w:ind w:right="283"/>
        <w:jc w:val="both"/>
        <w:rPr>
          <w:rStyle w:val="tlid-translation"/>
          <w:lang w:val="es-VE"/>
        </w:rPr>
      </w:pPr>
      <w:r>
        <w:rPr>
          <w:rStyle w:val="tlid-translation"/>
          <w:lang w:val="es-VE"/>
        </w:rPr>
        <w:t>Lengua de Señas Venezolana</w:t>
      </w:r>
    </w:p>
    <w:p w14:paraId="69274777" w14:textId="77777777" w:rsidR="0021107B" w:rsidRDefault="0021107B" w:rsidP="0021107B">
      <w:pPr>
        <w:pStyle w:val="ListParagraph"/>
        <w:ind w:left="709" w:right="283"/>
        <w:jc w:val="both"/>
        <w:rPr>
          <w:rStyle w:val="tlid-translation"/>
          <w:lang w:val="es-VE"/>
        </w:rPr>
      </w:pPr>
      <w:r w:rsidRPr="00D409D2">
        <w:rPr>
          <w:rStyle w:val="tlid-translation"/>
          <w:i/>
          <w:lang w:val="es-VE"/>
        </w:rPr>
        <w:t>C</w:t>
      </w:r>
      <w:r>
        <w:rPr>
          <w:rStyle w:val="tlid-translation"/>
          <w:i/>
          <w:lang w:val="es-VE"/>
        </w:rPr>
        <w:t>ursos</w:t>
      </w:r>
      <w:r>
        <w:rPr>
          <w:rStyle w:val="tlid-translation"/>
          <w:lang w:val="es-VE"/>
        </w:rPr>
        <w:t>:</w:t>
      </w:r>
    </w:p>
    <w:p w14:paraId="69274778" w14:textId="77777777" w:rsidR="0021107B" w:rsidRDefault="0021107B" w:rsidP="005534F0">
      <w:pPr>
        <w:pStyle w:val="ListParagraph"/>
        <w:numPr>
          <w:ilvl w:val="0"/>
          <w:numId w:val="11"/>
        </w:numPr>
        <w:ind w:right="283"/>
        <w:jc w:val="both"/>
        <w:rPr>
          <w:rStyle w:val="tlid-translation"/>
          <w:lang w:val="es-VE"/>
        </w:rPr>
      </w:pPr>
      <w:r>
        <w:rPr>
          <w:rStyle w:val="tlid-translation"/>
          <w:lang w:val="es-VE"/>
        </w:rPr>
        <w:t>Derechos Humanos de las Personas con Discapacidad</w:t>
      </w:r>
    </w:p>
    <w:p w14:paraId="69274779" w14:textId="77777777" w:rsidR="0021107B" w:rsidRDefault="0021107B" w:rsidP="005534F0">
      <w:pPr>
        <w:pStyle w:val="ListParagraph"/>
        <w:numPr>
          <w:ilvl w:val="0"/>
          <w:numId w:val="11"/>
        </w:numPr>
        <w:ind w:right="283"/>
        <w:jc w:val="both"/>
        <w:rPr>
          <w:rStyle w:val="tlid-translation"/>
          <w:lang w:val="es-VE"/>
        </w:rPr>
      </w:pPr>
      <w:r>
        <w:rPr>
          <w:rStyle w:val="tlid-translation"/>
          <w:lang w:val="es-VE"/>
        </w:rPr>
        <w:t>Déficit de atención en niños, niñas y adolescentes</w:t>
      </w:r>
    </w:p>
    <w:p w14:paraId="6927477A" w14:textId="77777777" w:rsidR="0021107B" w:rsidRDefault="0021107B" w:rsidP="005534F0">
      <w:pPr>
        <w:pStyle w:val="ListParagraph"/>
        <w:numPr>
          <w:ilvl w:val="0"/>
          <w:numId w:val="11"/>
        </w:numPr>
        <w:ind w:right="283"/>
        <w:jc w:val="both"/>
        <w:rPr>
          <w:rStyle w:val="tlid-translation"/>
          <w:lang w:val="es-VE"/>
        </w:rPr>
      </w:pPr>
      <w:r>
        <w:rPr>
          <w:rStyle w:val="tlid-translation"/>
          <w:lang w:val="es-VE"/>
        </w:rPr>
        <w:t>Políticas públicas para PcD</w:t>
      </w:r>
    </w:p>
    <w:p w14:paraId="6927477B" w14:textId="77777777" w:rsidR="0021107B" w:rsidRDefault="0021107B" w:rsidP="005534F0">
      <w:pPr>
        <w:pStyle w:val="ListParagraph"/>
        <w:numPr>
          <w:ilvl w:val="0"/>
          <w:numId w:val="11"/>
        </w:numPr>
        <w:ind w:right="283"/>
        <w:jc w:val="both"/>
        <w:rPr>
          <w:rStyle w:val="tlid-translation"/>
          <w:lang w:val="es-VE"/>
        </w:rPr>
      </w:pPr>
      <w:r>
        <w:rPr>
          <w:rStyle w:val="tlid-translation"/>
          <w:lang w:val="es-VE"/>
        </w:rPr>
        <w:t>Concientización sobre el autismo</w:t>
      </w:r>
    </w:p>
    <w:p w14:paraId="6927477C" w14:textId="77777777" w:rsidR="0021107B" w:rsidRDefault="0021107B" w:rsidP="005534F0">
      <w:pPr>
        <w:pStyle w:val="ListParagraph"/>
        <w:numPr>
          <w:ilvl w:val="0"/>
          <w:numId w:val="11"/>
        </w:numPr>
        <w:ind w:right="283"/>
        <w:jc w:val="both"/>
        <w:rPr>
          <w:rStyle w:val="tlid-translation"/>
          <w:lang w:val="es-VE"/>
        </w:rPr>
      </w:pPr>
      <w:r>
        <w:rPr>
          <w:rStyle w:val="tlid-translation"/>
          <w:lang w:val="es-VE"/>
        </w:rPr>
        <w:t>Visiones Críticas de los derechos humanos de las mujeres y de las PcD.</w:t>
      </w:r>
    </w:p>
    <w:p w14:paraId="6927477D" w14:textId="77777777" w:rsidR="0021107B" w:rsidRPr="000204AA" w:rsidRDefault="00E96DFE" w:rsidP="0021107B">
      <w:pPr>
        <w:pStyle w:val="Default"/>
        <w:ind w:left="708"/>
        <w:jc w:val="both"/>
        <w:rPr>
          <w:rStyle w:val="A1"/>
        </w:rPr>
      </w:pPr>
      <w:r>
        <w:rPr>
          <w:noProof/>
          <w:lang w:val="en-GB" w:eastAsia="en-GB"/>
        </w:rPr>
        <w:drawing>
          <wp:anchor distT="0" distB="0" distL="114300" distR="114300" simplePos="0" relativeHeight="251658752" behindDoc="1" locked="0" layoutInCell="1" allowOverlap="1" wp14:anchorId="692747C7" wp14:editId="692747C8">
            <wp:simplePos x="0" y="0"/>
            <wp:positionH relativeFrom="column">
              <wp:posOffset>647065</wp:posOffset>
            </wp:positionH>
            <wp:positionV relativeFrom="paragraph">
              <wp:posOffset>70485</wp:posOffset>
            </wp:positionV>
            <wp:extent cx="4876800" cy="3639820"/>
            <wp:effectExtent l="19050" t="0" r="0" b="0"/>
            <wp:wrapTight wrapText="bothSides">
              <wp:wrapPolygon edited="0">
                <wp:start x="-84" y="0"/>
                <wp:lineTo x="-84" y="21479"/>
                <wp:lineTo x="21600" y="21479"/>
                <wp:lineTo x="21600" y="0"/>
                <wp:lineTo x="-84"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l="14174" t="22780" r="19626" b="11411"/>
                    <a:stretch>
                      <a:fillRect/>
                    </a:stretch>
                  </pic:blipFill>
                  <pic:spPr bwMode="auto">
                    <a:xfrm>
                      <a:off x="0" y="0"/>
                      <a:ext cx="4876800" cy="3639820"/>
                    </a:xfrm>
                    <a:prstGeom prst="rect">
                      <a:avLst/>
                    </a:prstGeom>
                    <a:noFill/>
                    <a:ln w="9525">
                      <a:noFill/>
                      <a:miter lim="800000"/>
                      <a:headEnd/>
                      <a:tailEnd/>
                    </a:ln>
                  </pic:spPr>
                </pic:pic>
              </a:graphicData>
            </a:graphic>
          </wp:anchor>
        </w:drawing>
      </w:r>
    </w:p>
    <w:p w14:paraId="6927477E" w14:textId="77777777" w:rsidR="0021107B" w:rsidRDefault="0021107B" w:rsidP="0021107B">
      <w:pPr>
        <w:pStyle w:val="Default"/>
        <w:ind w:left="708"/>
        <w:jc w:val="both"/>
        <w:rPr>
          <w:rStyle w:val="A1"/>
        </w:rPr>
      </w:pPr>
    </w:p>
    <w:p w14:paraId="6927477F" w14:textId="77777777" w:rsidR="0021107B" w:rsidRDefault="0021107B" w:rsidP="0021107B">
      <w:pPr>
        <w:pStyle w:val="Default"/>
        <w:ind w:left="708"/>
        <w:jc w:val="both"/>
        <w:rPr>
          <w:rStyle w:val="A1"/>
        </w:rPr>
      </w:pPr>
    </w:p>
    <w:p w14:paraId="69274780" w14:textId="77777777" w:rsidR="0021107B" w:rsidRDefault="0021107B" w:rsidP="0021107B">
      <w:pPr>
        <w:pStyle w:val="Default"/>
        <w:ind w:left="708"/>
        <w:jc w:val="both"/>
        <w:rPr>
          <w:rStyle w:val="A1"/>
        </w:rPr>
      </w:pPr>
    </w:p>
    <w:p w14:paraId="69274781" w14:textId="77777777" w:rsidR="0021107B" w:rsidRDefault="0021107B" w:rsidP="0021107B">
      <w:pPr>
        <w:pStyle w:val="Default"/>
        <w:ind w:left="708"/>
        <w:jc w:val="both"/>
        <w:rPr>
          <w:rStyle w:val="A1"/>
        </w:rPr>
      </w:pPr>
    </w:p>
    <w:p w14:paraId="69274782" w14:textId="77777777" w:rsidR="0021107B" w:rsidRDefault="0021107B" w:rsidP="0021107B">
      <w:pPr>
        <w:pStyle w:val="Default"/>
        <w:ind w:left="708"/>
        <w:jc w:val="both"/>
        <w:rPr>
          <w:rStyle w:val="A1"/>
        </w:rPr>
      </w:pPr>
    </w:p>
    <w:p w14:paraId="69274783" w14:textId="77777777" w:rsidR="0021107B" w:rsidRDefault="0021107B" w:rsidP="0021107B">
      <w:pPr>
        <w:pStyle w:val="Default"/>
        <w:ind w:left="708"/>
        <w:jc w:val="both"/>
        <w:rPr>
          <w:rStyle w:val="A1"/>
        </w:rPr>
      </w:pPr>
    </w:p>
    <w:p w14:paraId="69274784" w14:textId="77777777" w:rsidR="0021107B" w:rsidRDefault="0021107B" w:rsidP="0021107B">
      <w:pPr>
        <w:pStyle w:val="Default"/>
        <w:ind w:left="708"/>
        <w:jc w:val="both"/>
        <w:rPr>
          <w:rStyle w:val="A1"/>
        </w:rPr>
      </w:pPr>
    </w:p>
    <w:p w14:paraId="69274785" w14:textId="77777777" w:rsidR="0021107B" w:rsidRDefault="0021107B" w:rsidP="0021107B">
      <w:pPr>
        <w:pStyle w:val="Default"/>
        <w:ind w:left="708"/>
        <w:jc w:val="both"/>
        <w:rPr>
          <w:rStyle w:val="A1"/>
        </w:rPr>
      </w:pPr>
    </w:p>
    <w:p w14:paraId="69274786" w14:textId="77777777" w:rsidR="0021107B" w:rsidRDefault="0021107B" w:rsidP="0021107B">
      <w:pPr>
        <w:pStyle w:val="Default"/>
        <w:ind w:left="708"/>
        <w:jc w:val="both"/>
        <w:rPr>
          <w:rStyle w:val="A1"/>
        </w:rPr>
      </w:pPr>
    </w:p>
    <w:p w14:paraId="69274787" w14:textId="77777777" w:rsidR="0021107B" w:rsidRDefault="0021107B" w:rsidP="0021107B">
      <w:pPr>
        <w:pStyle w:val="Default"/>
        <w:ind w:left="708"/>
        <w:jc w:val="both"/>
        <w:rPr>
          <w:rStyle w:val="A1"/>
        </w:rPr>
      </w:pPr>
    </w:p>
    <w:p w14:paraId="69274788" w14:textId="77777777" w:rsidR="0021107B" w:rsidRDefault="0021107B" w:rsidP="0021107B">
      <w:pPr>
        <w:pStyle w:val="Default"/>
        <w:ind w:left="708"/>
        <w:jc w:val="both"/>
        <w:rPr>
          <w:rStyle w:val="A1"/>
        </w:rPr>
      </w:pPr>
    </w:p>
    <w:p w14:paraId="69274789" w14:textId="77777777" w:rsidR="0021107B" w:rsidRDefault="0021107B" w:rsidP="0021107B">
      <w:pPr>
        <w:pStyle w:val="Default"/>
        <w:ind w:left="708"/>
        <w:jc w:val="both"/>
        <w:rPr>
          <w:rStyle w:val="A1"/>
        </w:rPr>
      </w:pPr>
    </w:p>
    <w:p w14:paraId="6927478A" w14:textId="77777777" w:rsidR="0021107B" w:rsidRDefault="0021107B" w:rsidP="0021107B">
      <w:pPr>
        <w:pStyle w:val="Default"/>
        <w:ind w:left="708"/>
        <w:jc w:val="both"/>
        <w:rPr>
          <w:rStyle w:val="A1"/>
        </w:rPr>
      </w:pPr>
    </w:p>
    <w:p w14:paraId="6927478B" w14:textId="77777777" w:rsidR="0021107B" w:rsidRDefault="0021107B" w:rsidP="0021107B">
      <w:pPr>
        <w:pStyle w:val="Default"/>
        <w:ind w:left="708"/>
        <w:jc w:val="both"/>
        <w:rPr>
          <w:rStyle w:val="A1"/>
        </w:rPr>
      </w:pPr>
    </w:p>
    <w:p w14:paraId="6927478C" w14:textId="77777777" w:rsidR="0021107B" w:rsidRDefault="0021107B" w:rsidP="0021107B">
      <w:pPr>
        <w:pStyle w:val="Default"/>
        <w:ind w:left="708"/>
        <w:jc w:val="both"/>
        <w:rPr>
          <w:rStyle w:val="A1"/>
        </w:rPr>
      </w:pPr>
    </w:p>
    <w:p w14:paraId="6927478D" w14:textId="77777777" w:rsidR="0021107B" w:rsidRDefault="0021107B" w:rsidP="0021107B">
      <w:pPr>
        <w:pStyle w:val="Default"/>
        <w:ind w:left="708"/>
        <w:jc w:val="both"/>
        <w:rPr>
          <w:rStyle w:val="A1"/>
        </w:rPr>
      </w:pPr>
    </w:p>
    <w:p w14:paraId="6927478E" w14:textId="77777777" w:rsidR="0021107B" w:rsidRDefault="00E96DFE" w:rsidP="0021107B">
      <w:pPr>
        <w:pStyle w:val="Default"/>
        <w:ind w:left="708"/>
        <w:jc w:val="both"/>
        <w:rPr>
          <w:rStyle w:val="A1"/>
        </w:rPr>
      </w:pPr>
      <w:r>
        <w:rPr>
          <w:noProof/>
          <w:lang w:val="en-GB" w:eastAsia="en-GB"/>
        </w:rPr>
        <w:drawing>
          <wp:anchor distT="0" distB="0" distL="114300" distR="114300" simplePos="0" relativeHeight="251659776" behindDoc="1" locked="0" layoutInCell="1" allowOverlap="1" wp14:anchorId="692747C9" wp14:editId="692747CA">
            <wp:simplePos x="0" y="0"/>
            <wp:positionH relativeFrom="column">
              <wp:posOffset>520065</wp:posOffset>
            </wp:positionH>
            <wp:positionV relativeFrom="paragraph">
              <wp:posOffset>-557530</wp:posOffset>
            </wp:positionV>
            <wp:extent cx="5041900" cy="2647950"/>
            <wp:effectExtent l="19050" t="0" r="6350" b="0"/>
            <wp:wrapTight wrapText="bothSides">
              <wp:wrapPolygon edited="0">
                <wp:start x="-82" y="0"/>
                <wp:lineTo x="-82" y="21445"/>
                <wp:lineTo x="21627" y="21445"/>
                <wp:lineTo x="21627" y="0"/>
                <wp:lineTo x="-82"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l="13240" t="24606" r="19315" b="28215"/>
                    <a:stretch>
                      <a:fillRect/>
                    </a:stretch>
                  </pic:blipFill>
                  <pic:spPr bwMode="auto">
                    <a:xfrm>
                      <a:off x="0" y="0"/>
                      <a:ext cx="5041900" cy="2647950"/>
                    </a:xfrm>
                    <a:prstGeom prst="rect">
                      <a:avLst/>
                    </a:prstGeom>
                    <a:noFill/>
                    <a:ln w="9525">
                      <a:noFill/>
                      <a:miter lim="800000"/>
                      <a:headEnd/>
                      <a:tailEnd/>
                    </a:ln>
                  </pic:spPr>
                </pic:pic>
              </a:graphicData>
            </a:graphic>
          </wp:anchor>
        </w:drawing>
      </w:r>
    </w:p>
    <w:p w14:paraId="6927478F" w14:textId="77777777" w:rsidR="0021107B" w:rsidRDefault="0021107B" w:rsidP="0021107B">
      <w:pPr>
        <w:pStyle w:val="Default"/>
        <w:ind w:left="708"/>
        <w:jc w:val="both"/>
        <w:rPr>
          <w:rStyle w:val="A1"/>
        </w:rPr>
      </w:pPr>
    </w:p>
    <w:p w14:paraId="69274790" w14:textId="77777777" w:rsidR="0021107B" w:rsidRDefault="0021107B" w:rsidP="0021107B">
      <w:pPr>
        <w:pStyle w:val="Default"/>
        <w:ind w:left="708"/>
        <w:jc w:val="both"/>
        <w:rPr>
          <w:rStyle w:val="A1"/>
        </w:rPr>
      </w:pPr>
    </w:p>
    <w:p w14:paraId="69274791" w14:textId="77777777" w:rsidR="0021107B" w:rsidRDefault="0021107B" w:rsidP="0021107B">
      <w:pPr>
        <w:pStyle w:val="Default"/>
        <w:ind w:left="708"/>
        <w:jc w:val="both"/>
        <w:rPr>
          <w:rStyle w:val="A1"/>
        </w:rPr>
      </w:pPr>
    </w:p>
    <w:p w14:paraId="69274792" w14:textId="77777777" w:rsidR="0021107B" w:rsidRDefault="0021107B" w:rsidP="0021107B">
      <w:pPr>
        <w:pStyle w:val="Default"/>
        <w:ind w:left="708"/>
        <w:jc w:val="both"/>
        <w:rPr>
          <w:rStyle w:val="A1"/>
        </w:rPr>
      </w:pPr>
    </w:p>
    <w:p w14:paraId="69274793" w14:textId="77777777" w:rsidR="0021107B" w:rsidRDefault="0021107B" w:rsidP="0021107B">
      <w:pPr>
        <w:pStyle w:val="Default"/>
        <w:ind w:left="708"/>
        <w:jc w:val="both"/>
        <w:rPr>
          <w:rStyle w:val="A1"/>
        </w:rPr>
      </w:pPr>
    </w:p>
    <w:p w14:paraId="69274794" w14:textId="77777777" w:rsidR="0021107B" w:rsidRDefault="0021107B" w:rsidP="0021107B">
      <w:pPr>
        <w:pStyle w:val="Default"/>
        <w:ind w:left="708"/>
        <w:jc w:val="both"/>
        <w:rPr>
          <w:rStyle w:val="A1"/>
        </w:rPr>
      </w:pPr>
    </w:p>
    <w:p w14:paraId="69274795" w14:textId="77777777" w:rsidR="0021107B" w:rsidRDefault="0021107B" w:rsidP="0021107B">
      <w:pPr>
        <w:pStyle w:val="Default"/>
        <w:ind w:left="708"/>
        <w:jc w:val="both"/>
        <w:rPr>
          <w:rStyle w:val="A1"/>
        </w:rPr>
      </w:pPr>
    </w:p>
    <w:p w14:paraId="69274796" w14:textId="77777777" w:rsidR="0021107B" w:rsidRDefault="0021107B" w:rsidP="0021107B">
      <w:pPr>
        <w:pStyle w:val="Default"/>
        <w:ind w:left="708"/>
        <w:jc w:val="both"/>
        <w:rPr>
          <w:rStyle w:val="A1"/>
        </w:rPr>
      </w:pPr>
    </w:p>
    <w:p w14:paraId="69274797" w14:textId="77777777" w:rsidR="0021107B" w:rsidRDefault="0021107B" w:rsidP="0021107B">
      <w:pPr>
        <w:pStyle w:val="Default"/>
        <w:ind w:left="708"/>
        <w:jc w:val="both"/>
        <w:rPr>
          <w:rStyle w:val="A1"/>
        </w:rPr>
      </w:pPr>
    </w:p>
    <w:p w14:paraId="69274798" w14:textId="77777777" w:rsidR="0021107B" w:rsidRDefault="0021107B" w:rsidP="0021107B">
      <w:pPr>
        <w:pStyle w:val="Default"/>
        <w:ind w:left="708"/>
        <w:jc w:val="both"/>
        <w:rPr>
          <w:rStyle w:val="A1"/>
        </w:rPr>
      </w:pPr>
    </w:p>
    <w:p w14:paraId="69274799" w14:textId="77777777" w:rsidR="0021107B" w:rsidRDefault="0021107B" w:rsidP="007A3F8B">
      <w:pPr>
        <w:pStyle w:val="Default"/>
        <w:jc w:val="both"/>
        <w:rPr>
          <w:rStyle w:val="A1"/>
        </w:rPr>
      </w:pPr>
    </w:p>
    <w:p w14:paraId="6927479A" w14:textId="77777777" w:rsidR="0021107B" w:rsidRDefault="0021107B" w:rsidP="0021107B">
      <w:pPr>
        <w:pStyle w:val="Default"/>
        <w:ind w:left="708"/>
        <w:jc w:val="both"/>
        <w:rPr>
          <w:rStyle w:val="A1"/>
        </w:rPr>
      </w:pPr>
    </w:p>
    <w:p w14:paraId="6927479B" w14:textId="77777777" w:rsidR="00345F56" w:rsidRDefault="007A3F8B" w:rsidP="00345F56">
      <w:pPr>
        <w:pStyle w:val="ListParagraph"/>
        <w:ind w:left="360" w:right="283"/>
        <w:jc w:val="both"/>
      </w:pPr>
      <w:r>
        <w:rPr>
          <w:rStyle w:val="A1"/>
        </w:rPr>
        <w:t>Como se puede observar hasta el año 2019 se logró  formar a</w:t>
      </w:r>
      <w:r w:rsidR="0021107B">
        <w:rPr>
          <w:rStyle w:val="A1"/>
        </w:rPr>
        <w:t xml:space="preserve"> 1.530 personas en materia de derechos humanos de las </w:t>
      </w:r>
      <w:r>
        <w:rPr>
          <w:rStyle w:val="A1"/>
        </w:rPr>
        <w:t xml:space="preserve">personas con discapacidad logrando la </w:t>
      </w:r>
      <w:r w:rsidRPr="007A3F8B">
        <w:t xml:space="preserve">sensibilización sobre </w:t>
      </w:r>
      <w:r>
        <w:t xml:space="preserve">el trato adecuado a las </w:t>
      </w:r>
      <w:r w:rsidRPr="007A3F8B">
        <w:t>personas c</w:t>
      </w:r>
      <w:r w:rsidR="00345F56">
        <w:t>on discapacidad y sus derechos.</w:t>
      </w:r>
    </w:p>
    <w:p w14:paraId="6927479C" w14:textId="77777777" w:rsidR="00345F56" w:rsidRDefault="00345F56" w:rsidP="00345F56">
      <w:pPr>
        <w:pStyle w:val="ListParagraph"/>
        <w:ind w:left="360" w:right="283"/>
        <w:jc w:val="both"/>
      </w:pPr>
    </w:p>
    <w:p w14:paraId="6927479D" w14:textId="77777777" w:rsidR="00345F56" w:rsidRDefault="0021107B" w:rsidP="00345F56">
      <w:pPr>
        <w:pStyle w:val="ListParagraph"/>
        <w:ind w:left="360" w:right="283"/>
        <w:jc w:val="both"/>
      </w:pPr>
      <w:r w:rsidRPr="003B532E">
        <w:rPr>
          <w:rStyle w:val="A1"/>
        </w:rPr>
        <w:t xml:space="preserve">Asimismo, la Defensoría </w:t>
      </w:r>
      <w:r>
        <w:rPr>
          <w:rStyle w:val="A1"/>
        </w:rPr>
        <w:t xml:space="preserve">del Pueblo </w:t>
      </w:r>
      <w:r>
        <w:t xml:space="preserve">elaboró en el año 2018, la primera campaña informativa difundida por </w:t>
      </w:r>
      <w:r w:rsidRPr="003B532E">
        <w:t xml:space="preserve"> las redes sociales de la institución, invitando a conocer la lengua de señas</w:t>
      </w:r>
      <w:r>
        <w:t xml:space="preserve"> venezolana</w:t>
      </w:r>
      <w:r w:rsidRPr="003B532E">
        <w:t>, esto en el marco de la celebración del Día Internacional de la Lengua de Señas</w:t>
      </w:r>
      <w:r w:rsidRPr="003B532E">
        <w:rPr>
          <w:rStyle w:val="FootnoteReference"/>
        </w:rPr>
        <w:footnoteReference w:id="30"/>
      </w:r>
      <w:r w:rsidRPr="003B532E">
        <w:t>, celebrado por primera vez en nuestro país</w:t>
      </w:r>
      <w:r>
        <w:t xml:space="preserve"> en ese mismo año</w:t>
      </w:r>
      <w:r w:rsidRPr="003B532E">
        <w:t>.</w:t>
      </w:r>
      <w:r w:rsidRPr="00D65792">
        <w:t xml:space="preserve"> </w:t>
      </w:r>
    </w:p>
    <w:p w14:paraId="6927479E" w14:textId="77777777" w:rsidR="00345F56" w:rsidRDefault="00345F56" w:rsidP="00345F56">
      <w:pPr>
        <w:pStyle w:val="ListParagraph"/>
        <w:ind w:left="360" w:right="283"/>
        <w:jc w:val="both"/>
      </w:pPr>
    </w:p>
    <w:p w14:paraId="6927479F" w14:textId="77777777" w:rsidR="0021107B" w:rsidRPr="00345F56" w:rsidRDefault="0021107B" w:rsidP="00345F56">
      <w:pPr>
        <w:pStyle w:val="ListParagraph"/>
        <w:ind w:left="360" w:right="283"/>
        <w:jc w:val="both"/>
        <w:rPr>
          <w:b/>
        </w:rPr>
      </w:pPr>
      <w:r>
        <w:t>En el mismo orden de ideas</w:t>
      </w:r>
      <w:r w:rsidR="00345F56">
        <w:t>,</w:t>
      </w:r>
      <w:r>
        <w:t xml:space="preserve"> sobre formación y sensibilización en derechos humanos de las </w:t>
      </w:r>
      <w:r w:rsidR="00345F56" w:rsidRPr="007A3F8B">
        <w:t>personas c</w:t>
      </w:r>
      <w:r w:rsidR="00345F56">
        <w:t>on discapacidad</w:t>
      </w:r>
      <w:r>
        <w:t xml:space="preserve">, </w:t>
      </w:r>
      <w:r w:rsidR="00345F56" w:rsidRPr="003B532E">
        <w:rPr>
          <w:rStyle w:val="A1"/>
        </w:rPr>
        <w:t xml:space="preserve">la Defensoría </w:t>
      </w:r>
      <w:r w:rsidR="00345F56">
        <w:rPr>
          <w:rStyle w:val="A1"/>
        </w:rPr>
        <w:t>del Pueblo</w:t>
      </w:r>
      <w:r>
        <w:t xml:space="preserve">, realizó </w:t>
      </w:r>
      <w:r w:rsidR="00345F56">
        <w:t xml:space="preserve">en 2019 </w:t>
      </w:r>
      <w:r>
        <w:t>un cine-foro para concientizar, sensibilizar sobre la sordo-ceguera</w:t>
      </w:r>
      <w:r w:rsidR="00345F56">
        <w:t xml:space="preserve">, a objeto de </w:t>
      </w:r>
      <w:r>
        <w:t>visibilizar la existencia de esta condición y promover las capacidades de las personas con esta discapacidad. Dicha acti</w:t>
      </w:r>
      <w:r w:rsidR="00345F56">
        <w:t>vidad se efectuó el 27 de junio</w:t>
      </w:r>
      <w:r>
        <w:t xml:space="preserve"> en el marco del Día Internacional de la sordo-ceguera y en </w:t>
      </w:r>
      <w:r w:rsidRPr="00CA6F14">
        <w:t>homenaje al natalicio de Hellen Keller</w:t>
      </w:r>
      <w:r>
        <w:t xml:space="preserve"> </w:t>
      </w:r>
      <w:r w:rsidRPr="00CA6F14">
        <w:t>primera persona sorda ciega en graduarse de una universidad, siendo un constante ejemplo de vida y superación</w:t>
      </w:r>
      <w:r>
        <w:t>.</w:t>
      </w:r>
    </w:p>
    <w:p w14:paraId="692747A0" w14:textId="77777777" w:rsidR="0021107B" w:rsidRPr="007D754A" w:rsidRDefault="0021107B" w:rsidP="00345F56">
      <w:pPr>
        <w:pStyle w:val="ListParagraph"/>
        <w:ind w:left="0" w:right="283"/>
        <w:jc w:val="both"/>
        <w:rPr>
          <w:rStyle w:val="tlid-translation"/>
          <w:lang w:val="es-VE"/>
        </w:rPr>
      </w:pPr>
    </w:p>
    <w:p w14:paraId="692747A1" w14:textId="77777777" w:rsidR="0021107B" w:rsidRPr="00BA0C59" w:rsidRDefault="0021107B" w:rsidP="005534F0">
      <w:pPr>
        <w:pStyle w:val="HTMLPreformatted"/>
        <w:numPr>
          <w:ilvl w:val="0"/>
          <w:numId w:val="1"/>
        </w:numPr>
        <w:ind w:right="283"/>
        <w:jc w:val="both"/>
        <w:rPr>
          <w:rFonts w:ascii="Calibri" w:hAnsi="Calibri"/>
          <w:b/>
          <w:sz w:val="22"/>
          <w:szCs w:val="22"/>
        </w:rPr>
      </w:pPr>
      <w:r w:rsidRPr="00225A35">
        <w:rPr>
          <w:rFonts w:ascii="Calibri" w:hAnsi="Calibri"/>
          <w:b/>
          <w:sz w:val="22"/>
          <w:szCs w:val="22"/>
        </w:rPr>
        <w:t>Investigación, incluyendo estudios sobre percepción y actitudes.</w:t>
      </w:r>
    </w:p>
    <w:p w14:paraId="692747A2" w14:textId="77777777" w:rsidR="0021107B" w:rsidRDefault="0021107B" w:rsidP="0021107B">
      <w:pPr>
        <w:pStyle w:val="Default"/>
        <w:ind w:left="1080"/>
        <w:jc w:val="both"/>
        <w:rPr>
          <w:color w:val="auto"/>
        </w:rPr>
      </w:pPr>
    </w:p>
    <w:p w14:paraId="692747A3" w14:textId="77777777" w:rsidR="0021107B" w:rsidRPr="00DE6EEE" w:rsidRDefault="0021107B" w:rsidP="00345F56">
      <w:pPr>
        <w:ind w:left="284"/>
        <w:jc w:val="both"/>
        <w:rPr>
          <w:shd w:val="clear" w:color="auto" w:fill="FFFFFF"/>
        </w:rPr>
      </w:pPr>
      <w:r w:rsidRPr="00DE7365">
        <w:rPr>
          <w:lang w:val="es-VE" w:eastAsia="es-VE"/>
        </w:rPr>
        <w:t>E</w:t>
      </w:r>
      <w:r w:rsidRPr="00DE7365">
        <w:rPr>
          <w:lang w:eastAsia="es-VE"/>
        </w:rPr>
        <w:t xml:space="preserve">l Ministerio del Poder Popular para la Educación Universitaria (Mppeu) en el año 2011 implementó como política pública la planificación lingüística para la concreción de formación a Interpretes en Lengua de Señas Venezolana (LSV), para lo cual </w:t>
      </w:r>
      <w:r w:rsidRPr="00DE7365">
        <w:rPr>
          <w:shd w:val="clear" w:color="auto" w:fill="FFFFFF"/>
        </w:rPr>
        <w:t xml:space="preserve">la Asociación de Intérpretes de Lengua de Señas Venezolana y Guías Intérpretes para Sordociegos (Asoive), propuso la reforma de la providencia administrativa No </w:t>
      </w:r>
      <w:r w:rsidRPr="00610C11">
        <w:rPr>
          <w:shd w:val="clear" w:color="auto" w:fill="FFFFFF"/>
        </w:rPr>
        <w:t>866</w:t>
      </w:r>
      <w:r w:rsidR="00355BB4">
        <w:rPr>
          <w:shd w:val="clear" w:color="auto" w:fill="FFFFFF"/>
        </w:rPr>
        <w:t xml:space="preserve"> que regula el uso de la Lengua de Señas y que dicha modificación persigue incorporar elementos </w:t>
      </w:r>
      <w:r w:rsidRPr="00DE7365">
        <w:rPr>
          <w:shd w:val="clear" w:color="auto" w:fill="FFFFFF"/>
        </w:rPr>
        <w:t xml:space="preserve"> </w:t>
      </w:r>
      <w:r w:rsidR="00355BB4">
        <w:rPr>
          <w:shd w:val="clear" w:color="auto" w:fill="FFFFFF"/>
        </w:rPr>
        <w:t xml:space="preserve">como la de </w:t>
      </w:r>
      <w:r w:rsidRPr="00DE7365">
        <w:rPr>
          <w:shd w:val="clear" w:color="auto" w:fill="FFFFFF"/>
        </w:rPr>
        <w:t>crear un Instituto de Intérpretes en Lengua de Señas en convenio con la Universidad Simón Rodríguez</w:t>
      </w:r>
      <w:r w:rsidRPr="00DE6EEE">
        <w:rPr>
          <w:rStyle w:val="FootnoteReference"/>
          <w:shd w:val="clear" w:color="auto" w:fill="FFFFFF"/>
        </w:rPr>
        <w:footnoteReference w:id="31"/>
      </w:r>
      <w:r w:rsidR="00355BB4">
        <w:rPr>
          <w:shd w:val="clear" w:color="auto" w:fill="FFFFFF"/>
        </w:rPr>
        <w:t>. Dicha propuesta es</w:t>
      </w:r>
      <w:r w:rsidR="00345F56">
        <w:rPr>
          <w:shd w:val="clear" w:color="auto" w:fill="FFFFFF"/>
        </w:rPr>
        <w:t>tá aún en construcción, se estima esté lista para finales de 2019.</w:t>
      </w:r>
    </w:p>
    <w:p w14:paraId="692747A4" w14:textId="77777777" w:rsidR="0021107B" w:rsidRPr="00DE6EEE" w:rsidRDefault="0021107B" w:rsidP="0021107B">
      <w:pPr>
        <w:ind w:left="567"/>
        <w:jc w:val="both"/>
        <w:rPr>
          <w:shd w:val="clear" w:color="auto" w:fill="FFFFFF"/>
        </w:rPr>
      </w:pPr>
    </w:p>
    <w:p w14:paraId="692747A5" w14:textId="77777777" w:rsidR="0021107B" w:rsidRPr="00871D9A" w:rsidRDefault="00345F56" w:rsidP="00345F56">
      <w:pPr>
        <w:jc w:val="both"/>
        <w:rPr>
          <w:rFonts w:ascii="Calibri" w:hAnsi="Calibri"/>
          <w:b/>
          <w:sz w:val="22"/>
          <w:szCs w:val="22"/>
        </w:rPr>
      </w:pPr>
      <w:r>
        <w:rPr>
          <w:rFonts w:ascii="Calibri" w:hAnsi="Calibri"/>
          <w:b/>
          <w:sz w:val="22"/>
          <w:szCs w:val="22"/>
        </w:rPr>
        <w:t xml:space="preserve">        </w:t>
      </w:r>
      <w:r w:rsidR="0021107B" w:rsidRPr="00225A35">
        <w:rPr>
          <w:rFonts w:ascii="Calibri" w:hAnsi="Calibri"/>
          <w:b/>
          <w:sz w:val="22"/>
          <w:szCs w:val="22"/>
        </w:rPr>
        <w:t>Encuestas y recopilación de datos</w:t>
      </w:r>
    </w:p>
    <w:p w14:paraId="692747A6" w14:textId="77777777" w:rsidR="0021107B" w:rsidRDefault="0021107B" w:rsidP="0021107B">
      <w:pPr>
        <w:pStyle w:val="ListParagraph"/>
        <w:rPr>
          <w:rFonts w:ascii="Calibri" w:hAnsi="Calibri"/>
          <w:b/>
          <w:sz w:val="22"/>
          <w:szCs w:val="22"/>
        </w:rPr>
      </w:pPr>
    </w:p>
    <w:p w14:paraId="692747A7" w14:textId="77777777" w:rsidR="0021107B" w:rsidRPr="00DE7365" w:rsidRDefault="0021107B" w:rsidP="00345F56">
      <w:pPr>
        <w:pStyle w:val="Default"/>
        <w:ind w:left="426"/>
        <w:jc w:val="both"/>
        <w:rPr>
          <w:color w:val="auto"/>
        </w:rPr>
      </w:pPr>
      <w:r w:rsidRPr="00DE7365">
        <w:rPr>
          <w:color w:val="auto"/>
        </w:rPr>
        <w:t>Este órgano defensorial en el año 2018, en el marco de la vigilancia de los ddhh de los niños, niñas y adolescentes con discapacidad que son atendidos por diversos centros especializados en el territorio nacional, realizó un acompañamiento al Fondo de las Naciones Unidas para la Infancia</w:t>
      </w:r>
      <w:r w:rsidRPr="00DE7365">
        <w:rPr>
          <w:rStyle w:val="apple-converted-space"/>
          <w:color w:val="222222"/>
          <w:shd w:val="clear" w:color="auto" w:fill="FFFFFF"/>
        </w:rPr>
        <w:t> </w:t>
      </w:r>
      <w:r w:rsidRPr="00DE7365">
        <w:rPr>
          <w:color w:val="auto"/>
        </w:rPr>
        <w:t>(Unicef), para  la validación y aplicación de un instrumento de mapeo nacional a las instituciones públicas y privadas que atienden a los niños, niñas y adolescentes con discapacidad, lo cual permitió conocer la población atendida entre otros aspectos importantes.</w:t>
      </w:r>
    </w:p>
    <w:p w14:paraId="692747A8" w14:textId="77777777" w:rsidR="00871D9A" w:rsidRPr="0021107B" w:rsidRDefault="00871D9A" w:rsidP="00871D9A">
      <w:pPr>
        <w:pStyle w:val="HTMLPreformatted"/>
        <w:ind w:left="1080" w:right="283"/>
        <w:jc w:val="both"/>
        <w:rPr>
          <w:rFonts w:ascii="Calibri" w:hAnsi="Calibri"/>
          <w:b/>
          <w:sz w:val="22"/>
          <w:szCs w:val="22"/>
          <w:lang w:val="es-VE"/>
        </w:rPr>
      </w:pPr>
    </w:p>
    <w:p w14:paraId="692747A9" w14:textId="77777777" w:rsidR="00E45281" w:rsidRPr="00DE7365" w:rsidRDefault="00E45281" w:rsidP="00924D69">
      <w:pPr>
        <w:pStyle w:val="Default"/>
        <w:ind w:left="567"/>
        <w:jc w:val="both"/>
        <w:rPr>
          <w:color w:val="auto"/>
        </w:rPr>
      </w:pPr>
    </w:p>
    <w:p w14:paraId="692747AA" w14:textId="77777777" w:rsidR="007B30C4" w:rsidRDefault="007B30C4" w:rsidP="00EA1D2B">
      <w:pPr>
        <w:ind w:left="426" w:right="283"/>
        <w:jc w:val="both"/>
        <w:rPr>
          <w:b/>
        </w:rPr>
      </w:pPr>
      <w:r w:rsidRPr="00225A35">
        <w:rPr>
          <w:b/>
          <w:lang w:val="es-ES_tradnl"/>
        </w:rPr>
        <w:t>4(b).</w:t>
      </w:r>
      <w:r w:rsidRPr="00225A35">
        <w:rPr>
          <w:b/>
        </w:rPr>
        <w:t xml:space="preserve"> Indique su objetivo, alcance, audiencia objetivo, impacto (incluidos los disponibles), socios y participantes, en particular la participación y el papel de las personas con discapacidad y sus organizaciones representativas, y cualquier factor clave de éxito.</w:t>
      </w:r>
    </w:p>
    <w:p w14:paraId="692747AB" w14:textId="77777777" w:rsidR="00695DB1" w:rsidRDefault="00695DB1" w:rsidP="00EA1D2B">
      <w:pPr>
        <w:ind w:left="426" w:right="283"/>
        <w:jc w:val="both"/>
        <w:rPr>
          <w:b/>
        </w:rPr>
      </w:pPr>
    </w:p>
    <w:p w14:paraId="692747AC" w14:textId="77777777" w:rsidR="00861DBB" w:rsidRDefault="00861DBB" w:rsidP="00345F56">
      <w:pPr>
        <w:tabs>
          <w:tab w:val="left" w:pos="8789"/>
        </w:tabs>
        <w:ind w:left="426" w:right="283"/>
        <w:jc w:val="both"/>
        <w:rPr>
          <w:rFonts w:cs="Courier New"/>
          <w:lang w:eastAsia="es-VE"/>
        </w:rPr>
      </w:pPr>
      <w:r w:rsidRPr="00861DBB">
        <w:rPr>
          <w:rFonts w:cs="Courier New"/>
          <w:lang w:eastAsia="es-VE"/>
        </w:rPr>
        <w:t xml:space="preserve">La Defensoría del Pueblo, tiene como objetivo la promoción, defensa y vigilancia de los derechos humanos y de las garantías establecidas en la Constitución de la República Bolivariana de Venezuela su ámbito de actuación alcanza los tratados internacionales que el Estado venezolano haya ratificado, además de los intereses legítimos, colectivos o difusos </w:t>
      </w:r>
      <w:r w:rsidR="00345F56">
        <w:rPr>
          <w:rFonts w:cs="Courier New"/>
          <w:lang w:eastAsia="es-VE"/>
        </w:rPr>
        <w:t xml:space="preserve">de </w:t>
      </w:r>
      <w:r w:rsidRPr="00861DBB">
        <w:rPr>
          <w:rFonts w:cs="Courier New"/>
          <w:lang w:eastAsia="es-VE"/>
        </w:rPr>
        <w:t>todos los ciudadano</w:t>
      </w:r>
      <w:r w:rsidR="00345F56">
        <w:rPr>
          <w:rFonts w:cs="Courier New"/>
          <w:lang w:eastAsia="es-VE"/>
        </w:rPr>
        <w:t>s</w:t>
      </w:r>
      <w:r w:rsidRPr="00861DBB">
        <w:rPr>
          <w:rFonts w:cs="Courier New"/>
          <w:lang w:eastAsia="es-VE"/>
        </w:rPr>
        <w:t xml:space="preserve"> y ciudadanas. Todo esto estipulado en el artículo 280 de la Constitución de la República Bolivariana de Venezuela.</w:t>
      </w:r>
      <w:r>
        <w:rPr>
          <w:rFonts w:cs="Courier New"/>
          <w:lang w:eastAsia="es-VE"/>
        </w:rPr>
        <w:t xml:space="preserve"> En este sentido la Defensoría del Pueblo, tiene presencia en los 24 estados del territorio nacional y en 14 municipios a nivel nacional.</w:t>
      </w:r>
    </w:p>
    <w:p w14:paraId="692747AD" w14:textId="77777777" w:rsidR="00861DBB" w:rsidRDefault="00861DBB" w:rsidP="00345F56">
      <w:pPr>
        <w:tabs>
          <w:tab w:val="left" w:pos="8789"/>
        </w:tabs>
        <w:ind w:left="426" w:right="283"/>
        <w:jc w:val="both"/>
        <w:rPr>
          <w:rFonts w:cs="Courier New"/>
          <w:lang w:eastAsia="es-VE"/>
        </w:rPr>
      </w:pPr>
    </w:p>
    <w:p w14:paraId="692747AE" w14:textId="77777777" w:rsidR="00861DBB" w:rsidRDefault="00861DBB" w:rsidP="00345F56">
      <w:pPr>
        <w:tabs>
          <w:tab w:val="left" w:pos="8789"/>
        </w:tabs>
        <w:ind w:left="426" w:right="283"/>
        <w:jc w:val="both"/>
        <w:rPr>
          <w:rFonts w:cs="Courier New"/>
          <w:lang w:eastAsia="es-VE"/>
        </w:rPr>
      </w:pPr>
      <w:r w:rsidRPr="00861DBB">
        <w:rPr>
          <w:rFonts w:cs="Courier New"/>
          <w:lang w:eastAsia="es-VE"/>
        </w:rPr>
        <w:t xml:space="preserve">Como socio en la labor de promoción, defensa y vigilancia de los derechos de las personas con discapacidad, se menciona al Consejo Nacional para las Personas con Discapacidad (Conapdis), quien es el ente rector en materia de discapacidad a nivel nacional. En este sentido, el Conapdis en procura de la efectiva garantía de los derechos de </w:t>
      </w:r>
      <w:r w:rsidR="00345F56">
        <w:t xml:space="preserve">las </w:t>
      </w:r>
      <w:r w:rsidR="00345F56" w:rsidRPr="007A3F8B">
        <w:t>personas c</w:t>
      </w:r>
      <w:r w:rsidR="00345F56">
        <w:t>on discapacidad</w:t>
      </w:r>
      <w:r w:rsidRPr="00861DBB">
        <w:rPr>
          <w:rFonts w:cs="Courier New"/>
          <w:lang w:eastAsia="es-VE"/>
        </w:rPr>
        <w:t xml:space="preserve">, ha desplegado dos proyectos inmersos en la política pública, que pretenden generar la inclusión participativa y protagónica de </w:t>
      </w:r>
      <w:r w:rsidR="00345F56">
        <w:rPr>
          <w:rFonts w:cs="Courier New"/>
          <w:lang w:eastAsia="es-VE"/>
        </w:rPr>
        <w:t xml:space="preserve">estas </w:t>
      </w:r>
      <w:r w:rsidRPr="00861DBB">
        <w:rPr>
          <w:rFonts w:cs="Courier New"/>
          <w:lang w:eastAsia="es-VE"/>
        </w:rPr>
        <w:t xml:space="preserve"> personas y sus familiares en los siste</w:t>
      </w:r>
      <w:r w:rsidR="00345F56">
        <w:rPr>
          <w:rFonts w:cs="Courier New"/>
          <w:lang w:eastAsia="es-VE"/>
        </w:rPr>
        <w:t>mas de ámbito político, social y económico</w:t>
      </w:r>
      <w:r w:rsidRPr="00861DBB">
        <w:rPr>
          <w:rFonts w:cs="Courier New"/>
          <w:lang w:eastAsia="es-VE"/>
        </w:rPr>
        <w:t xml:space="preserve"> mediante la formulación de políticas públicas. </w:t>
      </w:r>
    </w:p>
    <w:p w14:paraId="692747AF" w14:textId="77777777" w:rsidR="00861DBB" w:rsidRDefault="00861DBB" w:rsidP="00345F56">
      <w:pPr>
        <w:tabs>
          <w:tab w:val="left" w:pos="8789"/>
        </w:tabs>
        <w:ind w:left="426" w:right="283"/>
        <w:jc w:val="both"/>
        <w:rPr>
          <w:rFonts w:cs="Courier New"/>
          <w:lang w:eastAsia="es-VE"/>
        </w:rPr>
      </w:pPr>
    </w:p>
    <w:p w14:paraId="692747B0" w14:textId="77777777" w:rsidR="00861DBB" w:rsidRDefault="00861DBB" w:rsidP="00345F56">
      <w:pPr>
        <w:tabs>
          <w:tab w:val="left" w:pos="8789"/>
        </w:tabs>
        <w:ind w:left="426" w:right="283"/>
        <w:jc w:val="both"/>
        <w:rPr>
          <w:rFonts w:cs="Courier New"/>
          <w:lang w:eastAsia="es-VE"/>
        </w:rPr>
      </w:pPr>
      <w:r w:rsidRPr="00861DBB">
        <w:rPr>
          <w:rFonts w:cs="Courier New"/>
          <w:lang w:eastAsia="es-VE"/>
        </w:rPr>
        <w:t xml:space="preserve">Así mismo procura la ampliación de programas y servicios para la atención integral de </w:t>
      </w:r>
      <w:r w:rsidR="00345F56">
        <w:t xml:space="preserve">las </w:t>
      </w:r>
      <w:r w:rsidR="00345F56" w:rsidRPr="007A3F8B">
        <w:t>personas c</w:t>
      </w:r>
      <w:r w:rsidR="00345F56">
        <w:t>on discapacidad</w:t>
      </w:r>
      <w:r w:rsidRPr="00861DBB">
        <w:rPr>
          <w:rFonts w:cs="Courier New"/>
          <w:lang w:eastAsia="es-VE"/>
        </w:rPr>
        <w:t xml:space="preserve"> y sus familias. Dichos proyectos están identificados con la siguiente numeración respectivamente: </w:t>
      </w:r>
      <w:r>
        <w:rPr>
          <w:rFonts w:cs="Courier New"/>
          <w:lang w:eastAsia="es-VE"/>
        </w:rPr>
        <w:t xml:space="preserve">02829 y 02851. </w:t>
      </w:r>
      <w:r w:rsidRPr="00861DBB">
        <w:rPr>
          <w:rFonts w:cs="Courier New"/>
          <w:lang w:eastAsia="es-VE"/>
        </w:rPr>
        <w:t>De la experiencia de estos dos proyectos llevados a cabo por el Conapdis, se han obtenido los siguientes resultados</w:t>
      </w:r>
      <w:r w:rsidR="00345F56" w:rsidRPr="00861DBB">
        <w:rPr>
          <w:rFonts w:cs="Courier New"/>
          <w:vertAlign w:val="superscript"/>
          <w:lang w:eastAsia="es-VE"/>
        </w:rPr>
        <w:footnoteReference w:id="32"/>
      </w:r>
      <w:r w:rsidRPr="00861DBB">
        <w:rPr>
          <w:rFonts w:cs="Courier New"/>
          <w:lang w:eastAsia="es-VE"/>
        </w:rPr>
        <w:t>:</w:t>
      </w:r>
    </w:p>
    <w:p w14:paraId="692747B1" w14:textId="77777777" w:rsidR="00861DBB" w:rsidRPr="00861DBB" w:rsidRDefault="00861DBB" w:rsidP="00345F56">
      <w:pPr>
        <w:ind w:left="426" w:right="283"/>
        <w:jc w:val="both"/>
        <w:rPr>
          <w:rFonts w:cs="Courier New"/>
          <w:lang w:eastAsia="es-VE"/>
        </w:rPr>
      </w:pPr>
    </w:p>
    <w:p w14:paraId="692747B2" w14:textId="77777777" w:rsidR="00861DBB" w:rsidRPr="00861DBB" w:rsidRDefault="00861DBB" w:rsidP="00345F56">
      <w:pPr>
        <w:tabs>
          <w:tab w:val="left" w:pos="8080"/>
        </w:tabs>
        <w:ind w:left="426" w:right="283"/>
        <w:jc w:val="both"/>
        <w:rPr>
          <w:rFonts w:cs="Courier New"/>
          <w:lang w:eastAsia="es-VE"/>
        </w:rPr>
      </w:pPr>
      <w:r w:rsidRPr="00861DBB">
        <w:rPr>
          <w:rFonts w:cs="Courier New"/>
          <w:lang w:eastAsia="es-VE"/>
        </w:rPr>
        <w:t>- Certificación a nivel nacional de cincuenta y siete mil trescientos treinta y cinco (57.335) personas adultas mayores con discapacidad.</w:t>
      </w:r>
    </w:p>
    <w:p w14:paraId="692747B3" w14:textId="77777777" w:rsidR="00861DBB" w:rsidRPr="00861DBB" w:rsidRDefault="00861DBB" w:rsidP="00345F56">
      <w:pPr>
        <w:tabs>
          <w:tab w:val="left" w:pos="8080"/>
        </w:tabs>
        <w:ind w:left="426" w:right="283"/>
        <w:jc w:val="both"/>
        <w:rPr>
          <w:rFonts w:cs="Courier New"/>
          <w:lang w:eastAsia="es-VE"/>
        </w:rPr>
      </w:pPr>
      <w:r w:rsidRPr="00861DBB">
        <w:rPr>
          <w:rFonts w:cs="Courier New"/>
          <w:lang w:eastAsia="es-VE"/>
        </w:rPr>
        <w:t>- Se ha beneficiado a ochocientas veinte (820) personas mayores con ayudas técnicas.</w:t>
      </w:r>
    </w:p>
    <w:p w14:paraId="692747B4" w14:textId="77777777" w:rsidR="00861DBB" w:rsidRPr="00861DBB" w:rsidRDefault="00861DBB" w:rsidP="00345F56">
      <w:pPr>
        <w:tabs>
          <w:tab w:val="left" w:pos="8080"/>
        </w:tabs>
        <w:ind w:left="426" w:right="283"/>
        <w:jc w:val="both"/>
        <w:rPr>
          <w:rFonts w:cs="Courier New"/>
          <w:lang w:eastAsia="es-VE"/>
        </w:rPr>
      </w:pPr>
      <w:r w:rsidRPr="00861DBB">
        <w:rPr>
          <w:rFonts w:cs="Courier New"/>
          <w:lang w:eastAsia="es-VE"/>
        </w:rPr>
        <w:t>- Se han beneficiado a ciento sesenta y cinco (165) personas mayores con ortesis y prótesis.</w:t>
      </w:r>
    </w:p>
    <w:p w14:paraId="692747B5" w14:textId="77777777" w:rsidR="00861DBB" w:rsidRDefault="00861DBB" w:rsidP="00345F56">
      <w:pPr>
        <w:tabs>
          <w:tab w:val="left" w:pos="8080"/>
        </w:tabs>
        <w:ind w:left="426" w:right="283"/>
        <w:jc w:val="both"/>
        <w:rPr>
          <w:rFonts w:cs="Courier New"/>
          <w:lang w:eastAsia="es-VE"/>
        </w:rPr>
      </w:pPr>
      <w:r w:rsidRPr="00861DBB">
        <w:rPr>
          <w:rFonts w:cs="Courier New"/>
          <w:lang w:eastAsia="es-VE"/>
        </w:rPr>
        <w:t>- Se han constituidos 48 Comités Comunitarios, con la participación de 240 personas con Discapacidad que conforman dichos comités.</w:t>
      </w:r>
    </w:p>
    <w:p w14:paraId="692747B6" w14:textId="77777777" w:rsidR="0038330B" w:rsidRDefault="0038330B" w:rsidP="00345F56">
      <w:pPr>
        <w:tabs>
          <w:tab w:val="left" w:pos="8080"/>
        </w:tabs>
        <w:ind w:left="426" w:right="283"/>
        <w:jc w:val="both"/>
        <w:rPr>
          <w:rFonts w:cs="Courier New"/>
          <w:lang w:eastAsia="es-VE"/>
        </w:rPr>
      </w:pPr>
    </w:p>
    <w:p w14:paraId="692747B7" w14:textId="77777777" w:rsidR="00A15823" w:rsidRPr="005C111B" w:rsidRDefault="00A15823" w:rsidP="00397F75">
      <w:pPr>
        <w:ind w:left="435" w:right="283"/>
        <w:jc w:val="both"/>
      </w:pPr>
    </w:p>
    <w:p w14:paraId="692747B8" w14:textId="77777777" w:rsidR="007B30C4" w:rsidRPr="006B458A" w:rsidRDefault="007B30C4" w:rsidP="00397F75">
      <w:pPr>
        <w:ind w:left="435" w:right="283"/>
        <w:jc w:val="both"/>
        <w:rPr>
          <w:b/>
          <w:lang w:val="es-ES_tradnl"/>
        </w:rPr>
      </w:pPr>
      <w:r w:rsidRPr="006B458A">
        <w:rPr>
          <w:b/>
          <w:lang w:val="es-ES_tradnl"/>
        </w:rPr>
        <w:t>5</w:t>
      </w:r>
      <w:r w:rsidRPr="006B458A">
        <w:rPr>
          <w:b/>
          <w:lang w:val="es-ES_tradnl"/>
        </w:rPr>
        <w:tab/>
        <w:t>Proporcione información sobre el papel de las personas con discapacidades y sus organizaciones representativas, incluidos los niños con discapacidades, en el diseño, la implementación, el monitoreo y la evaluación de todas las medidas relacionadas con el aumento de la conciencia. Proporcione detalles sobre mecanismos concretos y actividades emprendidas para consultas y participación activa (por ejemplo, reuniones regulares, consultas en línea, etc.).</w:t>
      </w:r>
    </w:p>
    <w:p w14:paraId="692747B9" w14:textId="77777777" w:rsidR="00EA1D2B" w:rsidRDefault="00EA1D2B" w:rsidP="00397F75">
      <w:pPr>
        <w:ind w:left="435" w:right="283"/>
        <w:jc w:val="both"/>
        <w:rPr>
          <w:lang w:val="es-ES_tradnl"/>
        </w:rPr>
      </w:pPr>
    </w:p>
    <w:p w14:paraId="692747BA" w14:textId="77777777" w:rsidR="00285E8C" w:rsidRDefault="000E1F98" w:rsidP="00285E8C">
      <w:pPr>
        <w:autoSpaceDE w:val="0"/>
        <w:autoSpaceDN w:val="0"/>
        <w:adjustRightInd w:val="0"/>
        <w:ind w:left="142" w:right="283"/>
        <w:jc w:val="both"/>
      </w:pPr>
      <w:r w:rsidRPr="005E1A12">
        <w:rPr>
          <w:lang w:val="es-ES_tradnl"/>
        </w:rPr>
        <w:t>El papel de</w:t>
      </w:r>
      <w:r w:rsidR="00345F56">
        <w:rPr>
          <w:lang w:val="es-ES_tradnl"/>
        </w:rPr>
        <w:t xml:space="preserve"> las personas con discapacidad</w:t>
      </w:r>
      <w:r w:rsidRPr="005E1A12">
        <w:rPr>
          <w:lang w:val="es-ES_tradnl"/>
        </w:rPr>
        <w:t xml:space="preserve"> y sus organizaciones representativas, </w:t>
      </w:r>
      <w:r w:rsidR="000E1ED5" w:rsidRPr="005E1A12">
        <w:rPr>
          <w:lang w:val="es-ES_tradnl"/>
        </w:rPr>
        <w:t xml:space="preserve">tales como </w:t>
      </w:r>
      <w:r w:rsidR="000E1ED5" w:rsidRPr="005E1A12">
        <w:rPr>
          <w:color w:val="222222"/>
        </w:rPr>
        <w:t>el Consejo Nacional para las Personas con Discapacidad (Conapdis) y la Fundación Misión José Gregorio Hernández han realizado diferentes acciones para cumplir con las políticas públicas en beneficio de las personas con discapacidad, ejerciendo acciones e</w:t>
      </w:r>
      <w:r w:rsidR="000E1ED5" w:rsidRPr="005E1A12">
        <w:t>ntre las cuales destacan, los  proyectos socio productivo presentado por las personas con discapacidad de los estados Aragua, Distrito Capital, Portuguesa y Zulia, en la primera feria efectuada en la Casa de las Primeras Letras Simón Rodríguez, mediante el programa Soy Capaz, financiado</w:t>
      </w:r>
      <w:r w:rsidR="000E1ED5" w:rsidRPr="005E1A12">
        <w:rPr>
          <w:color w:val="222222"/>
        </w:rPr>
        <w:t xml:space="preserve"> por la Banca Pública</w:t>
      </w:r>
      <w:r w:rsidR="000E1ED5" w:rsidRPr="005E1A12">
        <w:rPr>
          <w:rStyle w:val="FootnoteReference"/>
          <w:color w:val="222222"/>
        </w:rPr>
        <w:footnoteReference w:id="33"/>
      </w:r>
      <w:r w:rsidR="000E1ED5" w:rsidRPr="005E1A12">
        <w:rPr>
          <w:color w:val="222222"/>
        </w:rPr>
        <w:t>.</w:t>
      </w:r>
      <w:r w:rsidR="00285E8C" w:rsidRPr="00285E8C">
        <w:t xml:space="preserve"> </w:t>
      </w:r>
      <w:r w:rsidR="00285E8C">
        <w:t xml:space="preserve">Todas estas iniciativas, se dieron bajo  un proceso previo de consultas, el cual contó con las opiniones de las personas con discapacidad para conocer cuáles son las actividades socioproductivas en las cuales quieren o deseen participar.  </w:t>
      </w:r>
    </w:p>
    <w:p w14:paraId="692747BB" w14:textId="77777777" w:rsidR="00285E8C" w:rsidRDefault="00285E8C" w:rsidP="00285E8C">
      <w:pPr>
        <w:autoSpaceDE w:val="0"/>
        <w:autoSpaceDN w:val="0"/>
        <w:adjustRightInd w:val="0"/>
        <w:ind w:left="142" w:right="283"/>
        <w:jc w:val="both"/>
      </w:pPr>
    </w:p>
    <w:p w14:paraId="692747BC" w14:textId="77777777" w:rsidR="00285E8C" w:rsidRPr="00285E8C" w:rsidRDefault="00285E8C" w:rsidP="00285E8C">
      <w:pPr>
        <w:autoSpaceDE w:val="0"/>
        <w:autoSpaceDN w:val="0"/>
        <w:adjustRightInd w:val="0"/>
        <w:ind w:left="142" w:right="283"/>
        <w:jc w:val="both"/>
        <w:rPr>
          <w:color w:val="222222"/>
          <w:lang w:val="es-VE"/>
        </w:rPr>
      </w:pPr>
      <w:r w:rsidRPr="00285E8C">
        <w:rPr>
          <w:color w:val="222222"/>
        </w:rPr>
        <w:t xml:space="preserve">Por otra parte, </w:t>
      </w:r>
      <w:r w:rsidRPr="00285E8C">
        <w:rPr>
          <w:color w:val="222222"/>
          <w:lang w:val="es-ES_tradnl"/>
        </w:rPr>
        <w:t xml:space="preserve">el Ministerio </w:t>
      </w:r>
      <w:r w:rsidRPr="00285E8C">
        <w:rPr>
          <w:color w:val="222222"/>
          <w:lang w:val="es-VE"/>
        </w:rPr>
        <w:t>del Poder Popular para la Educación</w:t>
      </w:r>
      <w:r w:rsidRPr="00285E8C">
        <w:rPr>
          <w:color w:val="222222"/>
          <w:lang w:val="es-ES_tradnl"/>
        </w:rPr>
        <w:t xml:space="preserve"> a través de la </w:t>
      </w:r>
      <w:r w:rsidRPr="00285E8C">
        <w:rPr>
          <w:color w:val="222222"/>
          <w:lang w:val="es-VE"/>
        </w:rPr>
        <w:t>Dirección General de Educación Especial ha garantizado la atención educativa integral de los niños, niñas y adolescentes con necesidades educativas especiales y/o con discapacidad</w:t>
      </w:r>
      <w:r w:rsidRPr="00285E8C">
        <w:rPr>
          <w:color w:val="222222"/>
          <w:vertAlign w:val="superscript"/>
          <w:lang w:val="es-VE"/>
        </w:rPr>
        <w:footnoteReference w:id="34"/>
      </w:r>
      <w:r w:rsidRPr="00285E8C">
        <w:rPr>
          <w:color w:val="222222"/>
          <w:lang w:val="es-VE"/>
        </w:rPr>
        <w:t xml:space="preserve">. Para ello, ha procurado </w:t>
      </w:r>
      <w:r w:rsidRPr="00285E8C">
        <w:rPr>
          <w:color w:val="222222"/>
          <w:vertAlign w:val="superscript"/>
          <w:lang w:val="es-VE"/>
        </w:rPr>
        <w:t xml:space="preserve"> </w:t>
      </w:r>
      <w:r w:rsidRPr="00285E8C">
        <w:rPr>
          <w:color w:val="222222"/>
          <w:lang w:val="es-VE"/>
        </w:rPr>
        <w:t>la participación activa de la sociedad, a fin de recibir propuesta que han sido incluidas en el nuevo modelo educativo, el cual esta ajustado a las necesidades y los derechos de esta población</w:t>
      </w:r>
      <w:r w:rsidRPr="00285E8C">
        <w:rPr>
          <w:color w:val="222222"/>
          <w:lang w:val="es-ES_tradnl"/>
        </w:rPr>
        <w:t>.</w:t>
      </w:r>
      <w:r w:rsidRPr="00285E8C">
        <w:rPr>
          <w:b/>
          <w:color w:val="222222"/>
          <w:lang w:val="es-ES_tradnl"/>
        </w:rPr>
        <w:t xml:space="preserve"> </w:t>
      </w:r>
    </w:p>
    <w:p w14:paraId="692747BD" w14:textId="77777777" w:rsidR="00A15823" w:rsidRPr="00601EBD" w:rsidRDefault="00A15823" w:rsidP="004D7B35">
      <w:pPr>
        <w:ind w:left="567"/>
        <w:jc w:val="both"/>
        <w:rPr>
          <w:highlight w:val="magenta"/>
          <w:lang w:val="es-VE"/>
        </w:rPr>
      </w:pPr>
    </w:p>
    <w:p w14:paraId="692747BE" w14:textId="77777777" w:rsidR="007B30C4" w:rsidRDefault="007B30C4" w:rsidP="00EA1D2B">
      <w:pPr>
        <w:ind w:left="142" w:right="283"/>
        <w:jc w:val="both"/>
      </w:pPr>
      <w:r>
        <w:t xml:space="preserve">El ACNUDH agradecería recibir información relevante en la Oficina de las Naciones Unidas en Ginebra, CH1211 Ginebra 10; fax. +41 22 917 90 08; correo electrónico: registry@ohchr.org; a más </w:t>
      </w:r>
      <w:r w:rsidRPr="00601EBD">
        <w:t xml:space="preserve">tardar </w:t>
      </w:r>
      <w:r w:rsidRPr="00601EBD">
        <w:rPr>
          <w:u w:val="single"/>
        </w:rPr>
        <w:t>el 22 de julio de 2019</w:t>
      </w:r>
      <w:r w:rsidRPr="00601EBD">
        <w:t>, en</w:t>
      </w:r>
      <w:r>
        <w:t xml:space="preserve"> un formato accesible para que pueda publicarse en el sitio web del ACNUDH. No dude en ponerse en contacto con el Sr. Facundo Chávez Penillas en disability@ohchr.org o con la Sra. Victoria Lee en vlee@ohchr.org para obtener más información o aclaraciones.Les agradezco por su contribución a este importante estudio temático.</w:t>
      </w:r>
    </w:p>
    <w:sectPr w:rsidR="007B30C4" w:rsidSect="008A0B65">
      <w:headerReference w:type="default" r:id="rId19"/>
      <w:footerReference w:type="default" r:id="rId20"/>
      <w:footnotePr>
        <w:pos w:val="beneathText"/>
      </w:footnotePr>
      <w:pgSz w:w="12240" w:h="15840"/>
      <w:pgMar w:top="1701" w:right="1325" w:bottom="1701" w:left="1276" w:header="720" w:footer="720" w:gutter="0"/>
      <w:pgBorders w:offsetFrom="page">
        <w:top w:val="single" w:sz="4" w:space="24" w:color="8DB3E2"/>
        <w:left w:val="single" w:sz="4" w:space="24" w:color="8DB3E2"/>
        <w:bottom w:val="single" w:sz="4" w:space="24" w:color="8DB3E2"/>
        <w:right w:val="single" w:sz="4" w:space="24" w:color="8DB3E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47CD" w14:textId="77777777" w:rsidR="00C434E6" w:rsidRDefault="00C434E6" w:rsidP="00F96F61">
      <w:r>
        <w:separator/>
      </w:r>
    </w:p>
  </w:endnote>
  <w:endnote w:type="continuationSeparator" w:id="0">
    <w:p w14:paraId="692747CE" w14:textId="77777777" w:rsidR="00C434E6" w:rsidRDefault="00C434E6" w:rsidP="00F9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altName w:val="Courier"/>
    <w:charset w:val="00"/>
    <w:family w:val="auto"/>
    <w:pitch w:val="variable"/>
    <w:sig w:usb0="00000003" w:usb1="1001ECEA" w:usb2="00000000" w:usb3="00000000" w:csb0="00000001" w:csb1="00000000"/>
  </w:font>
  <w:font w:name="Bitstream Vera Sans">
    <w:altName w:val="Trebuchet M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Times New Roman"/>
    <w:charset w:val="01"/>
    <w:family w:val="auto"/>
    <w:pitch w:val="variable"/>
  </w:font>
  <w:font w:name="FreeSans">
    <w:altName w:val="Times New Roman"/>
    <w:charset w:val="00"/>
    <w:family w:val="auto"/>
    <w:pitch w:val="default"/>
  </w:font>
  <w:font w:name="DejaVu Sans">
    <w:charset w:val="00"/>
    <w:family w:val="swiss"/>
    <w:pitch w:val="variable"/>
    <w:sig w:usb0="E7000EFF" w:usb1="5200FDFF" w:usb2="0A042021" w:usb3="00000000" w:csb0="000001B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47D4" w14:textId="70D3240B" w:rsidR="00F16C47" w:rsidRPr="00641714" w:rsidRDefault="00280BFF" w:rsidP="00641714">
    <w:pPr>
      <w:pStyle w:val="Footer"/>
      <w:rPr>
        <w:rFonts w:ascii="Arial" w:hAnsi="Arial"/>
        <w:sz w:val="20"/>
        <w:szCs w:val="20"/>
      </w:rPr>
    </w:pPr>
    <w:r>
      <w:rPr>
        <w:rFonts w:ascii="Arial" w:hAnsi="Arial"/>
        <w:noProof/>
        <w:sz w:val="20"/>
        <w:szCs w:val="20"/>
        <w:lang w:val="en-GB" w:eastAsia="en-GB"/>
      </w:rPr>
      <mc:AlternateContent>
        <mc:Choice Requires="wps">
          <w:drawing>
            <wp:anchor distT="0" distB="0" distL="114300" distR="114300" simplePos="0" relativeHeight="251657728" behindDoc="0" locked="0" layoutInCell="1" allowOverlap="1" wp14:anchorId="692747D5" wp14:editId="4190F350">
              <wp:simplePos x="0" y="0"/>
              <wp:positionH relativeFrom="page">
                <wp:align>right</wp:align>
              </wp:positionH>
              <wp:positionV relativeFrom="page">
                <wp:align>bottom</wp:align>
              </wp:positionV>
              <wp:extent cx="2125980" cy="2054860"/>
              <wp:effectExtent l="1905" t="9525" r="5715" b="25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7480C" w14:textId="31DD7D9B" w:rsidR="00F16C47" w:rsidRDefault="00280BFF">
                          <w:pPr>
                            <w:jc w:val="center"/>
                            <w:rPr>
                              <w:szCs w:val="72"/>
                            </w:rPr>
                          </w:pPr>
                          <w:r>
                            <w:fldChar w:fldCharType="begin"/>
                          </w:r>
                          <w:r>
                            <w:instrText xml:space="preserve"> PAGE    \* MERGEFORMAT </w:instrText>
                          </w:r>
                          <w:r>
                            <w:fldChar w:fldCharType="separate"/>
                          </w:r>
                          <w:r w:rsidRPr="00280BFF">
                            <w:rPr>
                              <w:rFonts w:ascii="Cambria" w:hAnsi="Cambria"/>
                              <w:noProof/>
                              <w:color w:val="FFFFFF"/>
                              <w:sz w:val="72"/>
                              <w:szCs w:val="72"/>
                            </w:rPr>
                            <w:t>1</w:t>
                          </w:r>
                          <w:r>
                            <w:rPr>
                              <w:rFonts w:ascii="Cambria" w:hAnsi="Cambria"/>
                              <w:noProof/>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747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16.2pt;margin-top:0;width:167.4pt;height:161.8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" adj="21600" fillcolor="#d2eaf1" stroked="f">
              <v:textbox>
                <w:txbxContent>
                  <w:p w14:paraId="6927480C" w14:textId="31DD7D9B" w:rsidR="00F16C47" w:rsidRDefault="00280BFF">
                    <w:pPr>
                      <w:jc w:val="center"/>
                      <w:rPr>
                        <w:szCs w:val="72"/>
                      </w:rPr>
                    </w:pPr>
                    <w:r>
                      <w:fldChar w:fldCharType="begin"/>
                    </w:r>
                    <w:r>
                      <w:instrText xml:space="preserve"> PAGE    \* MERGEFORMAT </w:instrText>
                    </w:r>
                    <w:r>
                      <w:fldChar w:fldCharType="separate"/>
                    </w:r>
                    <w:r w:rsidRPr="00280BFF">
                      <w:rPr>
                        <w:rFonts w:ascii="Cambria" w:hAnsi="Cambria"/>
                        <w:noProof/>
                        <w:color w:val="FFFFFF"/>
                        <w:sz w:val="72"/>
                        <w:szCs w:val="72"/>
                      </w:rPr>
                      <w:t>1</w:t>
                    </w:r>
                    <w:r>
                      <w:rPr>
                        <w:rFonts w:ascii="Cambria" w:hAnsi="Cambria"/>
                        <w:noProof/>
                        <w:color w:val="FFFFFF"/>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47CB" w14:textId="77777777" w:rsidR="00C434E6" w:rsidRDefault="00C434E6" w:rsidP="00F96F61">
      <w:r>
        <w:separator/>
      </w:r>
    </w:p>
  </w:footnote>
  <w:footnote w:type="continuationSeparator" w:id="0">
    <w:p w14:paraId="692747CC" w14:textId="77777777" w:rsidR="00C434E6" w:rsidRDefault="00C434E6" w:rsidP="00F96F61">
      <w:r>
        <w:continuationSeparator/>
      </w:r>
    </w:p>
  </w:footnote>
  <w:footnote w:id="1">
    <w:p w14:paraId="692747D6" w14:textId="77777777" w:rsidR="00F16C47" w:rsidRPr="00DF2069" w:rsidRDefault="00F16C47" w:rsidP="001B2D54">
      <w:pPr>
        <w:pStyle w:val="FootnoteText"/>
        <w:jc w:val="both"/>
      </w:pPr>
      <w:r w:rsidRPr="00756D55">
        <w:rPr>
          <w:rStyle w:val="FootnoteReference"/>
        </w:rPr>
        <w:footnoteRef/>
      </w:r>
      <w:r w:rsidRPr="00756D55">
        <w:t xml:space="preserve"> Gaceta Oficial Extraordinario 5.453</w:t>
      </w:r>
      <w:r>
        <w:t xml:space="preserve"> del </w:t>
      </w:r>
      <w:r>
        <w:rPr>
          <w:rStyle w:val="object"/>
        </w:rPr>
        <w:t>24 de marzo</w:t>
      </w:r>
      <w:r>
        <w:t xml:space="preserve"> del 2000.</w:t>
      </w:r>
    </w:p>
  </w:footnote>
  <w:footnote w:id="2">
    <w:p w14:paraId="692747D7" w14:textId="77777777" w:rsidR="00F16C47" w:rsidRPr="00ED4868" w:rsidRDefault="00F16C47" w:rsidP="00ED4868">
      <w:pPr>
        <w:pStyle w:val="FootnoteText"/>
        <w:jc w:val="both"/>
      </w:pPr>
      <w:r w:rsidRPr="00ED4868">
        <w:rPr>
          <w:rStyle w:val="FootnoteReference"/>
        </w:rPr>
        <w:footnoteRef/>
      </w:r>
      <w:r w:rsidRPr="00ED4868">
        <w:t xml:space="preserve"> </w:t>
      </w:r>
      <w:r>
        <w:t xml:space="preserve"> </w:t>
      </w:r>
      <w:r w:rsidRPr="00ED4868">
        <w:t>Gaceta Oficial nº 38.598 del 05 de enero del 2007.</w:t>
      </w:r>
    </w:p>
    <w:p w14:paraId="692747D8" w14:textId="77777777" w:rsidR="00F16C47" w:rsidRPr="00ED4868" w:rsidRDefault="00F16C47" w:rsidP="00ED4868">
      <w:pPr>
        <w:pStyle w:val="FootnoteText"/>
        <w:jc w:val="both"/>
      </w:pPr>
    </w:p>
  </w:footnote>
  <w:footnote w:id="3">
    <w:p w14:paraId="692747D9" w14:textId="77777777" w:rsidR="00F16C47" w:rsidRDefault="00F16C47" w:rsidP="00ED4868">
      <w:pPr>
        <w:pStyle w:val="FootnoteText"/>
        <w:jc w:val="both"/>
        <w:rPr>
          <w:color w:val="000000"/>
        </w:rPr>
      </w:pPr>
      <w:r w:rsidRPr="00ED4868">
        <w:rPr>
          <w:rStyle w:val="FootnoteReference"/>
        </w:rPr>
        <w:footnoteRef/>
      </w:r>
      <w:r w:rsidRPr="00ED4868">
        <w:t xml:space="preserve"> </w:t>
      </w:r>
      <w:r w:rsidRPr="00ED4868">
        <w:rPr>
          <w:color w:val="000000"/>
        </w:rPr>
        <w:t xml:space="preserve">Quedando derogada la Ley para la Integración de Personas Incapacitadas. Gaceta </w:t>
      </w:r>
      <w:r w:rsidRPr="00ED4868">
        <w:rPr>
          <w:iCs/>
          <w:color w:val="000000"/>
        </w:rPr>
        <w:t xml:space="preserve">Oficial n° </w:t>
      </w:r>
      <w:r w:rsidRPr="00ED4868">
        <w:rPr>
          <w:color w:val="000000"/>
        </w:rPr>
        <w:t>4.623, del  03 de septiembre de  1993.</w:t>
      </w:r>
    </w:p>
    <w:p w14:paraId="692747DA" w14:textId="77777777" w:rsidR="00574FEE" w:rsidRPr="00ED4868" w:rsidRDefault="00574FEE" w:rsidP="00ED4868">
      <w:pPr>
        <w:pStyle w:val="FootnoteText"/>
        <w:jc w:val="both"/>
      </w:pPr>
    </w:p>
  </w:footnote>
  <w:footnote w:id="4">
    <w:p w14:paraId="692747DB" w14:textId="77777777" w:rsidR="00F16C47" w:rsidRPr="00ED4868" w:rsidRDefault="00F16C47" w:rsidP="00ED4868">
      <w:pPr>
        <w:pStyle w:val="FootnoteText"/>
        <w:jc w:val="both"/>
        <w:rPr>
          <w:color w:val="000000"/>
        </w:rPr>
      </w:pPr>
      <w:r w:rsidRPr="00ED4868">
        <w:rPr>
          <w:rStyle w:val="FootnoteReference"/>
          <w:color w:val="000000"/>
        </w:rPr>
        <w:footnoteRef/>
      </w:r>
      <w:r w:rsidRPr="00ED4868">
        <w:rPr>
          <w:color w:val="000000"/>
        </w:rPr>
        <w:t xml:space="preserve"> </w:t>
      </w:r>
      <w:r>
        <w:rPr>
          <w:color w:val="000000"/>
        </w:rPr>
        <w:t xml:space="preserve"> </w:t>
      </w:r>
      <w:r w:rsidRPr="00ED4868">
        <w:rPr>
          <w:iCs/>
          <w:color w:val="000000"/>
          <w:lang w:val="es-VE"/>
        </w:rPr>
        <w:t xml:space="preserve">Ley </w:t>
      </w:r>
      <w:r w:rsidRPr="00ED4868">
        <w:rPr>
          <w:color w:val="000000"/>
          <w:lang w:val="es-VE"/>
        </w:rPr>
        <w:t>Aprobatoria de la Convención sobre los Derechos del Niño</w:t>
      </w:r>
      <w:r w:rsidRPr="00ED4868">
        <w:rPr>
          <w:iCs/>
          <w:color w:val="000000"/>
        </w:rPr>
        <w:t xml:space="preserve">. Gaceta Oficial n° </w:t>
      </w:r>
      <w:r w:rsidRPr="00ED4868">
        <w:rPr>
          <w:color w:val="000000"/>
        </w:rPr>
        <w:t>39.236  del  06 de agosto de 2009.</w:t>
      </w:r>
    </w:p>
    <w:p w14:paraId="692747DC" w14:textId="77777777" w:rsidR="00F16C47" w:rsidRPr="00ED4868" w:rsidRDefault="00F16C47" w:rsidP="00ED4868">
      <w:pPr>
        <w:pStyle w:val="FootnoteText"/>
        <w:jc w:val="both"/>
        <w:rPr>
          <w:lang w:val="es-VE"/>
        </w:rPr>
      </w:pPr>
    </w:p>
  </w:footnote>
  <w:footnote w:id="5">
    <w:p w14:paraId="692747DD" w14:textId="77777777" w:rsidR="00F16C47" w:rsidRPr="00ED4868" w:rsidRDefault="00F16C47" w:rsidP="00ED4868">
      <w:pPr>
        <w:pStyle w:val="FootnoteText"/>
        <w:ind w:left="142" w:hanging="142"/>
        <w:jc w:val="both"/>
        <w:rPr>
          <w:rFonts w:eastAsia="Calibri"/>
          <w:lang w:val="es-VE" w:eastAsia="en-US"/>
        </w:rPr>
      </w:pPr>
      <w:r w:rsidRPr="00ED4868">
        <w:rPr>
          <w:rStyle w:val="FootnoteReference"/>
        </w:rPr>
        <w:footnoteRef/>
      </w:r>
      <w:r w:rsidRPr="00ED4868">
        <w:t xml:space="preserve"> Ente rector  de las políticas públicas para las personas con discapacidad.</w:t>
      </w:r>
      <w:r w:rsidRPr="00ED4868">
        <w:rPr>
          <w:rFonts w:eastAsia="Calibri"/>
          <w:lang w:val="es-VE" w:eastAsia="en-US"/>
        </w:rPr>
        <w:t xml:space="preserve"> Anteriormente,  se le denominaba</w:t>
      </w:r>
      <w:r w:rsidRPr="00ED4868">
        <w:rPr>
          <w:lang w:val="es-VE"/>
        </w:rPr>
        <w:t xml:space="preserve"> Consejo Nacional para la Integración de Personas Incapacitadas (Conapi), luego de la adecuación de la normativa, se cambio su denominación a: Consejo Nacional para las Personas con Discapacidad (Conapdis), el cual además de su denominación adopto los nuevos postulados de la </w:t>
      </w:r>
      <w:r w:rsidRPr="00ED4868">
        <w:rPr>
          <w:lang w:val="es-ES_tradnl"/>
        </w:rPr>
        <w:t xml:space="preserve">Convención de los Derechos de las Personas </w:t>
      </w:r>
      <w:r w:rsidRPr="00ED4868">
        <w:rPr>
          <w:color w:val="000000"/>
          <w:lang w:val="es-ES_tradnl"/>
        </w:rPr>
        <w:t>con Discapacidad</w:t>
      </w:r>
      <w:r w:rsidRPr="00ED4868">
        <w:rPr>
          <w:rFonts w:eastAsia="Calibri"/>
          <w:color w:val="000000"/>
        </w:rPr>
        <w:t xml:space="preserve"> para el diseño de las </w:t>
      </w:r>
      <w:r w:rsidRPr="00ED4868">
        <w:rPr>
          <w:lang w:val="es-VE"/>
        </w:rPr>
        <w:t>políticas públicas, planes y estrategias a favor de las</w:t>
      </w:r>
      <w:r w:rsidRPr="00ED4868">
        <w:rPr>
          <w:lang w:val="es-ES_tradnl"/>
        </w:rPr>
        <w:t xml:space="preserve"> personas </w:t>
      </w:r>
      <w:r w:rsidRPr="00ED4868">
        <w:rPr>
          <w:color w:val="000000"/>
          <w:lang w:val="es-ES_tradnl"/>
        </w:rPr>
        <w:t>con discapacidad.</w:t>
      </w:r>
    </w:p>
    <w:p w14:paraId="692747DE" w14:textId="77777777" w:rsidR="00F16C47" w:rsidRPr="00ED4868" w:rsidRDefault="00F16C47" w:rsidP="00ED4868">
      <w:pPr>
        <w:pStyle w:val="FootnoteText"/>
        <w:ind w:left="142" w:hanging="142"/>
        <w:jc w:val="both"/>
        <w:rPr>
          <w:rFonts w:eastAsia="Calibri"/>
          <w:lang w:val="es-VE" w:eastAsia="en-US"/>
        </w:rPr>
      </w:pPr>
    </w:p>
  </w:footnote>
  <w:footnote w:id="6">
    <w:p w14:paraId="692747DF" w14:textId="77777777" w:rsidR="00F16C47" w:rsidRDefault="00F16C47" w:rsidP="008A493F">
      <w:pPr>
        <w:pStyle w:val="FootnoteText"/>
        <w:ind w:left="142" w:hanging="142"/>
        <w:jc w:val="both"/>
        <w:rPr>
          <w:color w:val="222222"/>
          <w:shd w:val="clear" w:color="auto" w:fill="FFFFFF"/>
        </w:rPr>
      </w:pPr>
      <w:r>
        <w:rPr>
          <w:rStyle w:val="FootnoteReference"/>
        </w:rPr>
        <w:footnoteRef/>
      </w:r>
      <w:r>
        <w:rPr>
          <w:color w:val="222222"/>
          <w:shd w:val="clear" w:color="auto" w:fill="FFFFFF"/>
        </w:rPr>
        <w:t xml:space="preserve"> </w:t>
      </w:r>
      <w:r w:rsidRPr="008E179D">
        <w:rPr>
          <w:color w:val="222222"/>
          <w:shd w:val="clear" w:color="auto" w:fill="FFFFFF"/>
        </w:rPr>
        <w:t>Los</w:t>
      </w:r>
      <w:r w:rsidRPr="008E179D">
        <w:rPr>
          <w:rStyle w:val="apple-converted-space"/>
          <w:color w:val="222222"/>
          <w:shd w:val="clear" w:color="auto" w:fill="FFFFFF"/>
        </w:rPr>
        <w:t> </w:t>
      </w:r>
      <w:r w:rsidRPr="008E179D">
        <w:rPr>
          <w:bCs/>
          <w:color w:val="222222"/>
          <w:shd w:val="clear" w:color="auto" w:fill="FFFFFF"/>
        </w:rPr>
        <w:t>Comités Locales de Abastecimiento y Producción</w:t>
      </w:r>
      <w:r w:rsidRPr="008E179D">
        <w:rPr>
          <w:rStyle w:val="apple-converted-space"/>
          <w:color w:val="222222"/>
          <w:shd w:val="clear" w:color="auto" w:fill="FFFFFF"/>
        </w:rPr>
        <w:t> </w:t>
      </w:r>
      <w:r w:rsidRPr="008E179D">
        <w:rPr>
          <w:color w:val="222222"/>
          <w:shd w:val="clear" w:color="auto" w:fill="FFFFFF"/>
        </w:rPr>
        <w:t>(</w:t>
      </w:r>
      <w:r w:rsidRPr="008E179D">
        <w:rPr>
          <w:bCs/>
          <w:color w:val="222222"/>
          <w:shd w:val="clear" w:color="auto" w:fill="FFFFFF"/>
        </w:rPr>
        <w:t>CLAP</w:t>
      </w:r>
      <w:r w:rsidRPr="008E179D">
        <w:rPr>
          <w:color w:val="222222"/>
          <w:shd w:val="clear" w:color="auto" w:fill="FFFFFF"/>
        </w:rPr>
        <w:t xml:space="preserve">) </w:t>
      </w:r>
      <w:r>
        <w:rPr>
          <w:color w:val="222222"/>
          <w:shd w:val="clear" w:color="auto" w:fill="FFFFFF"/>
        </w:rPr>
        <w:t xml:space="preserve">Estos comités, son promovidos por el Estado Venezolano, los cuales tienen como finalidad el abastecimiento y distribución de los alimentos por parte de las propias comunidades. Creados por el Gobierno Venezolano en el año 2016. </w:t>
      </w:r>
    </w:p>
    <w:p w14:paraId="692747E0" w14:textId="77777777" w:rsidR="00574FEE" w:rsidRPr="008E179D" w:rsidRDefault="00574FEE" w:rsidP="008A493F">
      <w:pPr>
        <w:pStyle w:val="FootnoteText"/>
        <w:ind w:left="142" w:hanging="142"/>
        <w:jc w:val="both"/>
        <w:rPr>
          <w:lang w:val="es-VE"/>
        </w:rPr>
      </w:pPr>
    </w:p>
  </w:footnote>
  <w:footnote w:id="7">
    <w:p w14:paraId="692747E1" w14:textId="77777777" w:rsidR="00F16C47" w:rsidRDefault="00F16C47" w:rsidP="003723C1">
      <w:pPr>
        <w:pStyle w:val="FootnoteText"/>
        <w:ind w:left="142" w:hanging="142"/>
        <w:jc w:val="both"/>
        <w:rPr>
          <w:lang w:val="es-VE"/>
        </w:rPr>
      </w:pPr>
      <w:r>
        <w:rPr>
          <w:rStyle w:val="FootnoteReference"/>
        </w:rPr>
        <w:footnoteRef/>
      </w:r>
      <w:r>
        <w:t xml:space="preserve"> </w:t>
      </w:r>
      <w:r>
        <w:rPr>
          <w:lang w:val="es-VE"/>
        </w:rPr>
        <w:t>Médico venezolano, nacido el 26 de octubre del 1864, reconocido por su caridad y solidaridad con las personas enfermas y de escasos recursos, falleció el 29 de junio 1919 y en la actualidad está en proceso de beatificación.</w:t>
      </w:r>
    </w:p>
    <w:p w14:paraId="692747E2" w14:textId="77777777" w:rsidR="00574FEE" w:rsidRPr="00764E6F" w:rsidRDefault="00574FEE" w:rsidP="003723C1">
      <w:pPr>
        <w:pStyle w:val="FootnoteText"/>
        <w:ind w:left="142" w:hanging="142"/>
        <w:jc w:val="both"/>
        <w:rPr>
          <w:lang w:val="es-VE"/>
        </w:rPr>
      </w:pPr>
    </w:p>
  </w:footnote>
  <w:footnote w:id="8">
    <w:p w14:paraId="692747E3" w14:textId="77777777" w:rsidR="00F16C47" w:rsidRDefault="00F16C47" w:rsidP="003723C1">
      <w:pPr>
        <w:pStyle w:val="FootnoteText"/>
        <w:ind w:left="142" w:hanging="142"/>
        <w:jc w:val="both"/>
        <w:rPr>
          <w:lang w:val="es-VE"/>
        </w:rPr>
      </w:pPr>
      <w:r>
        <w:rPr>
          <w:rStyle w:val="FootnoteReference"/>
        </w:rPr>
        <w:footnoteRef/>
      </w:r>
      <w:r>
        <w:t xml:space="preserve"> </w:t>
      </w:r>
      <w:r>
        <w:rPr>
          <w:lang w:val="es-VE"/>
        </w:rPr>
        <w:t>Es un documento de identidad creado por el Gobierno Venezolano, a fin de agilizar el sistema de misiones bolivarianas y de los CLAP</w:t>
      </w:r>
    </w:p>
    <w:p w14:paraId="692747E4" w14:textId="77777777" w:rsidR="00574FEE" w:rsidRPr="00912D7A" w:rsidRDefault="00574FEE" w:rsidP="003723C1">
      <w:pPr>
        <w:pStyle w:val="FootnoteText"/>
        <w:ind w:left="142" w:hanging="142"/>
        <w:jc w:val="both"/>
        <w:rPr>
          <w:lang w:val="es-VE"/>
        </w:rPr>
      </w:pPr>
    </w:p>
  </w:footnote>
  <w:footnote w:id="9">
    <w:p w14:paraId="692747E5" w14:textId="77777777" w:rsidR="00F16C47" w:rsidRPr="00455002" w:rsidRDefault="00F16C47" w:rsidP="008A493F">
      <w:pPr>
        <w:pStyle w:val="FootnoteText"/>
        <w:jc w:val="both"/>
        <w:rPr>
          <w:lang w:val="es-VE"/>
        </w:rPr>
      </w:pPr>
      <w:r>
        <w:rPr>
          <w:rStyle w:val="FootnoteReference"/>
        </w:rPr>
        <w:footnoteRef/>
      </w:r>
      <w:r>
        <w:t xml:space="preserve"> Figura de organización social local, el cual vela por el adecuado funcionamiento de los servicios básicos y públicos dentro de un pequeño sector que integra un Municipio. </w:t>
      </w:r>
    </w:p>
  </w:footnote>
  <w:footnote w:id="10">
    <w:p w14:paraId="692747E6" w14:textId="77777777" w:rsidR="00F16C47" w:rsidRPr="003723C1" w:rsidRDefault="00F16C47" w:rsidP="003723C1">
      <w:pPr>
        <w:pStyle w:val="FootnoteText"/>
        <w:ind w:left="0" w:firstLine="0"/>
        <w:jc w:val="both"/>
      </w:pPr>
      <w:r>
        <w:rPr>
          <w:rStyle w:val="FootnoteReference"/>
        </w:rPr>
        <w:footnoteRef/>
      </w:r>
      <w:r>
        <w:t xml:space="preserve"> </w:t>
      </w:r>
      <w:r w:rsidRPr="00025BDA">
        <w:t>Gaceta Oficial n</w:t>
      </w:r>
      <w:r>
        <w:t xml:space="preserve">º. 6.217 </w:t>
      </w:r>
      <w:r>
        <w:rPr>
          <w:rStyle w:val="tlid-translation"/>
        </w:rPr>
        <w:t>Extraordinario del 01</w:t>
      </w:r>
      <w:r w:rsidRPr="00025BDA">
        <w:rPr>
          <w:rStyle w:val="tlid-translation"/>
        </w:rPr>
        <w:t xml:space="preserve"> de </w:t>
      </w:r>
      <w:r>
        <w:rPr>
          <w:rStyle w:val="tlid-translation"/>
        </w:rPr>
        <w:t>marzo de 2016</w:t>
      </w:r>
      <w:r w:rsidRPr="00025BDA">
        <w:rPr>
          <w:rStyle w:val="tlid-translation"/>
        </w:rPr>
        <w:t>.</w:t>
      </w:r>
    </w:p>
  </w:footnote>
  <w:footnote w:id="11">
    <w:p w14:paraId="692747E7" w14:textId="77777777" w:rsidR="00F16C47" w:rsidRPr="00025BDA" w:rsidRDefault="00F16C47" w:rsidP="005374B1">
      <w:pPr>
        <w:pStyle w:val="FootnoteText"/>
        <w:ind w:left="0" w:firstLine="0"/>
        <w:jc w:val="both"/>
      </w:pPr>
      <w:r w:rsidRPr="00025BDA">
        <w:rPr>
          <w:rStyle w:val="FootnoteReference"/>
        </w:rPr>
        <w:footnoteRef/>
      </w:r>
      <w:r w:rsidRPr="00025BDA">
        <w:t xml:space="preserve"> Gaceta Oficial nº 38.270 del 12 de septiembre del 2005.</w:t>
      </w:r>
    </w:p>
  </w:footnote>
  <w:footnote w:id="12">
    <w:p w14:paraId="692747E8" w14:textId="77777777" w:rsidR="00F16C47" w:rsidRPr="00025BDA" w:rsidRDefault="00F16C47" w:rsidP="005374B1">
      <w:pPr>
        <w:pStyle w:val="Default"/>
        <w:jc w:val="both"/>
        <w:rPr>
          <w:rFonts w:eastAsia="Times New Roman"/>
          <w:color w:val="auto"/>
          <w:sz w:val="20"/>
          <w:szCs w:val="20"/>
          <w:lang w:val="es-ES" w:eastAsia="ar-SA"/>
        </w:rPr>
      </w:pPr>
      <w:r w:rsidRPr="00801A42">
        <w:rPr>
          <w:rStyle w:val="FootnoteReference"/>
          <w:rFonts w:eastAsia="Times New Roman"/>
          <w:color w:val="auto"/>
          <w:sz w:val="20"/>
          <w:szCs w:val="20"/>
          <w:lang w:val="es-ES" w:eastAsia="ar-SA"/>
        </w:rPr>
        <w:footnoteRef/>
      </w:r>
      <w:r w:rsidRPr="00025BDA">
        <w:rPr>
          <w:color w:val="auto"/>
        </w:rPr>
        <w:t xml:space="preserve"> </w:t>
      </w:r>
      <w:r>
        <w:rPr>
          <w:rFonts w:eastAsia="Times New Roman"/>
          <w:color w:val="auto"/>
          <w:sz w:val="20"/>
          <w:szCs w:val="20"/>
          <w:lang w:val="es-ES" w:eastAsia="ar-SA"/>
        </w:rPr>
        <w:t>Gaceta Oficial n</w:t>
      </w:r>
      <w:r w:rsidRPr="00025BDA">
        <w:rPr>
          <w:rFonts w:eastAsia="Times New Roman"/>
          <w:color w:val="auto"/>
          <w:sz w:val="20"/>
          <w:szCs w:val="20"/>
          <w:lang w:val="es-ES" w:eastAsia="ar-SA"/>
        </w:rPr>
        <w:t>º 39.912 del 30 de abril de 2012</w:t>
      </w:r>
    </w:p>
  </w:footnote>
  <w:footnote w:id="13">
    <w:p w14:paraId="692747E9" w14:textId="77777777" w:rsidR="00F16C47" w:rsidRPr="00025BDA" w:rsidRDefault="00F16C47" w:rsidP="005374B1">
      <w:pPr>
        <w:pStyle w:val="FootnoteText"/>
        <w:ind w:left="0" w:firstLine="0"/>
        <w:jc w:val="both"/>
      </w:pPr>
      <w:r w:rsidRPr="00025BDA">
        <w:rPr>
          <w:rStyle w:val="FootnoteReference"/>
        </w:rPr>
        <w:footnoteRef/>
      </w:r>
      <w:r w:rsidRPr="00025BDA">
        <w:t xml:space="preserve"> </w:t>
      </w:r>
      <w:r w:rsidRPr="00025BDA">
        <w:rPr>
          <w:rStyle w:val="tlid-translation"/>
        </w:rPr>
        <w:t>Gaceta Oficial nº 5.859, Extraordinario del 10 de diciembre de 2007.</w:t>
      </w:r>
    </w:p>
  </w:footnote>
  <w:footnote w:id="14">
    <w:p w14:paraId="692747EA" w14:textId="77777777" w:rsidR="00F16C47" w:rsidRDefault="00F16C47" w:rsidP="005374B1">
      <w:pPr>
        <w:pStyle w:val="FootnoteText"/>
        <w:jc w:val="both"/>
      </w:pPr>
      <w:r w:rsidRPr="00025BDA">
        <w:rPr>
          <w:rStyle w:val="FootnoteReference"/>
        </w:rPr>
        <w:footnoteRef/>
      </w:r>
      <w:r w:rsidRPr="00025BDA">
        <w:t xml:space="preserve"> Gaceta Oficial n</w:t>
      </w:r>
      <w:r>
        <w:t xml:space="preserve">º. 39520 del </w:t>
      </w:r>
      <w:r w:rsidRPr="00025BDA">
        <w:t>29 de septiembre de 2010.</w:t>
      </w:r>
    </w:p>
    <w:p w14:paraId="692747EB" w14:textId="77777777" w:rsidR="00574FEE" w:rsidRPr="00025BDA" w:rsidRDefault="00574FEE" w:rsidP="005374B1">
      <w:pPr>
        <w:pStyle w:val="FootnoteText"/>
        <w:jc w:val="both"/>
      </w:pPr>
    </w:p>
  </w:footnote>
  <w:footnote w:id="15">
    <w:p w14:paraId="692747EC" w14:textId="77777777" w:rsidR="00F16C47" w:rsidRDefault="00F16C47" w:rsidP="005374B1">
      <w:pPr>
        <w:pStyle w:val="FootnoteText"/>
        <w:jc w:val="both"/>
      </w:pPr>
      <w:r w:rsidRPr="00025BDA">
        <w:rPr>
          <w:rStyle w:val="FootnoteReference"/>
        </w:rPr>
        <w:footnoteRef/>
      </w:r>
      <w:r w:rsidRPr="00025BDA">
        <w:t xml:space="preserve"> Gaceta Oficial n</w:t>
      </w:r>
      <w:r>
        <w:t>º. 38236, del 2</w:t>
      </w:r>
      <w:r w:rsidRPr="00025BDA">
        <w:t>6 de julio de 2005.</w:t>
      </w:r>
    </w:p>
    <w:p w14:paraId="692747ED" w14:textId="77777777" w:rsidR="00574FEE" w:rsidRPr="00025BDA" w:rsidRDefault="00574FEE" w:rsidP="005374B1">
      <w:pPr>
        <w:pStyle w:val="FootnoteText"/>
        <w:jc w:val="both"/>
      </w:pPr>
    </w:p>
  </w:footnote>
  <w:footnote w:id="16">
    <w:p w14:paraId="692747EE" w14:textId="77777777" w:rsidR="00F16C47" w:rsidRPr="00DF2069" w:rsidRDefault="00F16C47" w:rsidP="005374B1">
      <w:pPr>
        <w:pStyle w:val="FootnoteText"/>
        <w:jc w:val="both"/>
      </w:pPr>
      <w:r w:rsidRPr="00025BDA">
        <w:rPr>
          <w:rStyle w:val="FootnoteReference"/>
        </w:rPr>
        <w:footnoteRef/>
      </w:r>
      <w:r w:rsidRPr="00025BDA">
        <w:t xml:space="preserve"> Gaceta Oficial Extraordinaria núm. 5929 de fecha 15 de agosto de 2009.</w:t>
      </w:r>
    </w:p>
  </w:footnote>
  <w:footnote w:id="17">
    <w:p w14:paraId="692747EF" w14:textId="77777777" w:rsidR="00F16C47" w:rsidRDefault="00F16C47" w:rsidP="00D64270">
      <w:pPr>
        <w:pStyle w:val="FootnoteText"/>
        <w:ind w:left="284" w:firstLine="0"/>
        <w:jc w:val="both"/>
      </w:pPr>
      <w:r w:rsidRPr="00DF2069">
        <w:rPr>
          <w:rStyle w:val="FootnoteReference"/>
        </w:rPr>
        <w:footnoteRef/>
      </w:r>
      <w:r w:rsidRPr="00DF2069">
        <w:t xml:space="preserve"> MINISTERO DEL PODER POPULAR PARA LA COMUNCACION E INFORMACIÓN. </w:t>
      </w:r>
      <w:r w:rsidRPr="00DF2069">
        <w:rPr>
          <w:i/>
        </w:rPr>
        <w:t xml:space="preserve">Juan Carlos Mora: La Discapacidad no está en la persona sino en el entorno. En: </w:t>
      </w:r>
      <w:hyperlink r:id="rId1" w:history="1">
        <w:r w:rsidRPr="00DF2069">
          <w:rPr>
            <w:rStyle w:val="Hyperlink"/>
            <w:lang w:val="es-VE" w:eastAsia="es-VE"/>
          </w:rPr>
          <w:t>http://www.leyresorte.gob.ve/?p=7393</w:t>
        </w:r>
      </w:hyperlink>
      <w:r w:rsidRPr="00DF2069">
        <w:t>.</w:t>
      </w:r>
    </w:p>
    <w:p w14:paraId="692747F0" w14:textId="77777777" w:rsidR="00F16C47" w:rsidRPr="00DF2069" w:rsidRDefault="00F16C47" w:rsidP="00D64270">
      <w:pPr>
        <w:pStyle w:val="FootnoteText"/>
        <w:ind w:left="284" w:firstLine="0"/>
        <w:jc w:val="both"/>
        <w:rPr>
          <w:i/>
        </w:rPr>
      </w:pPr>
    </w:p>
  </w:footnote>
  <w:footnote w:id="18">
    <w:p w14:paraId="692747F1" w14:textId="77777777" w:rsidR="00F16C47" w:rsidRPr="00C2657B" w:rsidRDefault="00F16C47" w:rsidP="009118F4">
      <w:pPr>
        <w:pStyle w:val="FootnoteText"/>
        <w:ind w:left="284" w:firstLine="0"/>
        <w:jc w:val="both"/>
        <w:rPr>
          <w:sz w:val="18"/>
          <w:szCs w:val="18"/>
        </w:rPr>
      </w:pPr>
      <w:r>
        <w:rPr>
          <w:rStyle w:val="FootnoteReference"/>
        </w:rPr>
        <w:footnoteRef/>
      </w:r>
      <w:r>
        <w:t xml:space="preserve"> </w:t>
      </w:r>
      <w:r w:rsidRPr="00DF2069">
        <w:t xml:space="preserve"> </w:t>
      </w:r>
      <w:r w:rsidRPr="00C2657B">
        <w:rPr>
          <w:sz w:val="18"/>
          <w:szCs w:val="18"/>
        </w:rPr>
        <w:t>MINISTERO DEL PODER POPULAR PARA LA COMUN</w:t>
      </w:r>
      <w:r>
        <w:rPr>
          <w:sz w:val="18"/>
          <w:szCs w:val="18"/>
        </w:rPr>
        <w:t>CACION E INFORMACIÓN.</w:t>
      </w:r>
      <w:r w:rsidRPr="00C2657B">
        <w:rPr>
          <w:sz w:val="18"/>
          <w:szCs w:val="18"/>
        </w:rPr>
        <w:t xml:space="preserve"> </w:t>
      </w:r>
      <w:r w:rsidRPr="004C3C69">
        <w:rPr>
          <w:i/>
          <w:sz w:val="18"/>
          <w:szCs w:val="18"/>
        </w:rPr>
        <w:t xml:space="preserve">Venezolana de Televisión Moderadora </w:t>
      </w:r>
      <w:r w:rsidRPr="004C3C69">
        <w:rPr>
          <w:i/>
          <w:color w:val="000000"/>
          <w:sz w:val="18"/>
          <w:szCs w:val="18"/>
          <w:lang w:val="es-VE" w:eastAsia="es-VE"/>
        </w:rPr>
        <w:t>Mariely Valero persona con discapacidad visual productora nacional independiente</w:t>
      </w:r>
      <w:r w:rsidRPr="00C2657B">
        <w:rPr>
          <w:color w:val="000000"/>
          <w:sz w:val="18"/>
          <w:szCs w:val="18"/>
          <w:lang w:val="es-VE" w:eastAsia="es-VE"/>
        </w:rPr>
        <w:t xml:space="preserve"> </w:t>
      </w:r>
      <w:r w:rsidRPr="004C3C69">
        <w:rPr>
          <w:i/>
          <w:color w:val="000000"/>
          <w:sz w:val="18"/>
          <w:szCs w:val="18"/>
          <w:lang w:eastAsia="es-VE"/>
        </w:rPr>
        <w:t xml:space="preserve">En: </w:t>
      </w:r>
      <w:hyperlink r:id="rId2" w:history="1">
        <w:r w:rsidRPr="00C2657B">
          <w:rPr>
            <w:rStyle w:val="Hyperlink"/>
            <w:sz w:val="18"/>
            <w:szCs w:val="18"/>
            <w:lang w:val="es-VE" w:eastAsia="es-VE"/>
          </w:rPr>
          <w:t>http://vtv.gob.ve/entre-iguales-0/</w:t>
        </w:r>
      </w:hyperlink>
      <w:r>
        <w:rPr>
          <w:sz w:val="18"/>
          <w:szCs w:val="18"/>
        </w:rPr>
        <w:t>.</w:t>
      </w:r>
    </w:p>
    <w:p w14:paraId="692747F2" w14:textId="77777777" w:rsidR="00F16C47" w:rsidRPr="00D07777" w:rsidRDefault="00F16C47" w:rsidP="009118F4">
      <w:pPr>
        <w:pStyle w:val="FootnoteText"/>
        <w:ind w:left="284" w:firstLine="0"/>
        <w:jc w:val="both"/>
      </w:pPr>
      <w:r>
        <w:t xml:space="preserve">      </w:t>
      </w:r>
    </w:p>
  </w:footnote>
  <w:footnote w:id="19">
    <w:p w14:paraId="692747F3" w14:textId="77777777" w:rsidR="00F16C47" w:rsidRPr="00D07777" w:rsidRDefault="00F16C47" w:rsidP="00D64270">
      <w:pPr>
        <w:pStyle w:val="ListParagraph"/>
        <w:tabs>
          <w:tab w:val="left" w:pos="426"/>
          <w:tab w:val="left" w:pos="567"/>
          <w:tab w:val="left" w:pos="851"/>
        </w:tabs>
        <w:ind w:left="284" w:right="283"/>
        <w:jc w:val="both"/>
        <w:rPr>
          <w:rStyle w:val="tlid-translation"/>
          <w:sz w:val="18"/>
          <w:szCs w:val="18"/>
          <w:lang w:val="es-VE"/>
        </w:rPr>
      </w:pPr>
      <w:r w:rsidRPr="00D07777">
        <w:rPr>
          <w:sz w:val="18"/>
          <w:szCs w:val="18"/>
        </w:rPr>
        <w:t xml:space="preserve"> </w:t>
      </w:r>
      <w:r w:rsidRPr="00D07777">
        <w:rPr>
          <w:rStyle w:val="FootnoteReference"/>
          <w:sz w:val="18"/>
          <w:szCs w:val="18"/>
        </w:rPr>
        <w:footnoteRef/>
      </w:r>
      <w:r w:rsidRPr="00D07777">
        <w:rPr>
          <w:sz w:val="18"/>
          <w:szCs w:val="18"/>
        </w:rPr>
        <w:t>MINISTERO DEL PODER POPULAR PARA LA COMUNCACION E INFORMACIÓN, Asamblea Nacional Televisora</w:t>
      </w:r>
      <w:r>
        <w:rPr>
          <w:sz w:val="18"/>
          <w:szCs w:val="18"/>
        </w:rPr>
        <w:t>.</w:t>
      </w:r>
      <w:r w:rsidRPr="009534D5">
        <w:rPr>
          <w:i/>
          <w:color w:val="000000"/>
          <w:sz w:val="18"/>
          <w:szCs w:val="18"/>
          <w:lang w:eastAsia="es-VE"/>
        </w:rPr>
        <w:t xml:space="preserve"> </w:t>
      </w:r>
      <w:r w:rsidRPr="004C3C69">
        <w:rPr>
          <w:i/>
          <w:color w:val="000000"/>
          <w:sz w:val="18"/>
          <w:szCs w:val="18"/>
          <w:lang w:eastAsia="es-VE"/>
        </w:rPr>
        <w:t xml:space="preserve">En: </w:t>
      </w:r>
      <w:r w:rsidRPr="00D07777">
        <w:rPr>
          <w:sz w:val="18"/>
          <w:szCs w:val="18"/>
        </w:rPr>
        <w:t xml:space="preserve"> </w:t>
      </w:r>
      <w:hyperlink r:id="rId3" w:history="1">
        <w:r w:rsidRPr="00D07777">
          <w:rPr>
            <w:rStyle w:val="Hyperlink"/>
            <w:sz w:val="18"/>
            <w:szCs w:val="18"/>
            <w:lang w:val="es-VE"/>
          </w:rPr>
          <w:t>https://www.canalantv.com.ve/2019/06/07/historias-sin-limites/</w:t>
        </w:r>
      </w:hyperlink>
    </w:p>
    <w:p w14:paraId="692747F4" w14:textId="77777777" w:rsidR="00F16C47" w:rsidRPr="00D07777" w:rsidRDefault="00F16C47" w:rsidP="00D64270">
      <w:pPr>
        <w:pStyle w:val="FootnoteText"/>
        <w:tabs>
          <w:tab w:val="left" w:pos="426"/>
          <w:tab w:val="left" w:pos="709"/>
          <w:tab w:val="left" w:pos="851"/>
        </w:tabs>
        <w:ind w:left="284" w:firstLine="0"/>
        <w:jc w:val="both"/>
        <w:rPr>
          <w:sz w:val="18"/>
          <w:szCs w:val="18"/>
          <w:lang w:val="es-VE"/>
        </w:rPr>
      </w:pPr>
    </w:p>
  </w:footnote>
  <w:footnote w:id="20">
    <w:p w14:paraId="692747F5" w14:textId="77777777" w:rsidR="0087693D" w:rsidRPr="00C2657B" w:rsidRDefault="0087693D" w:rsidP="0087693D">
      <w:pPr>
        <w:pStyle w:val="ListParagraph"/>
        <w:ind w:left="284" w:right="283"/>
        <w:jc w:val="both"/>
        <w:rPr>
          <w:rStyle w:val="tlid-translation"/>
          <w:sz w:val="18"/>
          <w:szCs w:val="18"/>
          <w:lang w:val="es-VE"/>
        </w:rPr>
      </w:pPr>
      <w:r w:rsidRPr="00C2657B">
        <w:rPr>
          <w:rStyle w:val="FootnoteReference"/>
          <w:sz w:val="18"/>
          <w:szCs w:val="18"/>
        </w:rPr>
        <w:footnoteRef/>
      </w:r>
      <w:r w:rsidRPr="00C2657B">
        <w:rPr>
          <w:sz w:val="18"/>
          <w:szCs w:val="18"/>
        </w:rPr>
        <w:t xml:space="preserve"> MINISTERO DEL PODER POPULAR PARA LA COMUNCACION E INFORMACIÓN, emisora de radio Alba Ciudad</w:t>
      </w:r>
      <w:r>
        <w:rPr>
          <w:sz w:val="18"/>
          <w:szCs w:val="18"/>
        </w:rPr>
        <w:t>.</w:t>
      </w:r>
      <w:r w:rsidRPr="009534D5">
        <w:rPr>
          <w:i/>
          <w:color w:val="000000"/>
          <w:sz w:val="18"/>
          <w:szCs w:val="18"/>
          <w:lang w:eastAsia="es-VE"/>
        </w:rPr>
        <w:t xml:space="preserve"> </w:t>
      </w:r>
      <w:r w:rsidRPr="004C3C69">
        <w:rPr>
          <w:i/>
          <w:color w:val="000000"/>
          <w:sz w:val="18"/>
          <w:szCs w:val="18"/>
          <w:lang w:eastAsia="es-VE"/>
        </w:rPr>
        <w:t xml:space="preserve">En: </w:t>
      </w:r>
      <w:r w:rsidRPr="00C2657B">
        <w:rPr>
          <w:sz w:val="18"/>
          <w:szCs w:val="18"/>
        </w:rPr>
        <w:t xml:space="preserve"> </w:t>
      </w:r>
      <w:hyperlink r:id="rId4" w:history="1">
        <w:r w:rsidRPr="00C2657B">
          <w:rPr>
            <w:rStyle w:val="Hyperlink"/>
            <w:sz w:val="18"/>
            <w:szCs w:val="18"/>
            <w:lang w:val="es-VE"/>
          </w:rPr>
          <w:t>https://albaciudad.org/2019/02/conoce-aqui-la-campana-de-conciencia-para-personas-con-discapacidad-micro-radial/</w:t>
        </w:r>
      </w:hyperlink>
      <w:r>
        <w:rPr>
          <w:sz w:val="18"/>
          <w:szCs w:val="18"/>
        </w:rPr>
        <w:t>.</w:t>
      </w:r>
    </w:p>
    <w:p w14:paraId="692747F6" w14:textId="77777777" w:rsidR="0087693D" w:rsidRPr="00D07777" w:rsidRDefault="0087693D" w:rsidP="0087693D">
      <w:pPr>
        <w:pStyle w:val="FootnoteText"/>
        <w:ind w:firstLine="0"/>
        <w:jc w:val="both"/>
        <w:rPr>
          <w:lang w:val="es-VE"/>
        </w:rPr>
      </w:pPr>
    </w:p>
  </w:footnote>
  <w:footnote w:id="21">
    <w:p w14:paraId="692747F7" w14:textId="77777777" w:rsidR="00F16C47" w:rsidRPr="00413406" w:rsidRDefault="00F16C47" w:rsidP="003723C1">
      <w:pPr>
        <w:pStyle w:val="ListParagraph"/>
        <w:tabs>
          <w:tab w:val="left" w:pos="426"/>
        </w:tabs>
        <w:ind w:left="284" w:right="283"/>
        <w:jc w:val="both"/>
        <w:rPr>
          <w:rStyle w:val="tlid-translation"/>
          <w:sz w:val="18"/>
          <w:szCs w:val="18"/>
          <w:lang w:val="es-VE"/>
        </w:rPr>
      </w:pPr>
      <w:r w:rsidRPr="00413406">
        <w:rPr>
          <w:rStyle w:val="FootnoteReference"/>
          <w:sz w:val="18"/>
          <w:szCs w:val="18"/>
        </w:rPr>
        <w:footnoteRef/>
      </w:r>
      <w:r>
        <w:rPr>
          <w:sz w:val="18"/>
          <w:szCs w:val="18"/>
        </w:rPr>
        <w:t>GLOBOVISION</w:t>
      </w:r>
      <w:r w:rsidRPr="00413406">
        <w:rPr>
          <w:sz w:val="18"/>
          <w:szCs w:val="18"/>
        </w:rPr>
        <w:t>,</w:t>
      </w:r>
      <w:r>
        <w:rPr>
          <w:sz w:val="18"/>
          <w:szCs w:val="18"/>
        </w:rPr>
        <w:t xml:space="preserve"> canal de televisión privado regulado por el Consejo Nacional de Telecomunicaciones (CONATEL).</w:t>
      </w:r>
      <w:r w:rsidRPr="009534D5">
        <w:rPr>
          <w:i/>
          <w:color w:val="000000"/>
          <w:sz w:val="18"/>
          <w:szCs w:val="18"/>
          <w:lang w:eastAsia="es-VE"/>
        </w:rPr>
        <w:t xml:space="preserve"> </w:t>
      </w:r>
      <w:r w:rsidRPr="004C3C69">
        <w:rPr>
          <w:i/>
          <w:color w:val="000000"/>
          <w:sz w:val="18"/>
          <w:szCs w:val="18"/>
          <w:lang w:eastAsia="es-VE"/>
        </w:rPr>
        <w:t xml:space="preserve">En: </w:t>
      </w:r>
      <w:r>
        <w:rPr>
          <w:sz w:val="18"/>
          <w:szCs w:val="18"/>
        </w:rPr>
        <w:t xml:space="preserve"> </w:t>
      </w:r>
      <w:r w:rsidRPr="00413406">
        <w:rPr>
          <w:sz w:val="18"/>
          <w:szCs w:val="18"/>
        </w:rPr>
        <w:t xml:space="preserve"> </w:t>
      </w:r>
      <w:hyperlink r:id="rId5" w:history="1">
        <w:r w:rsidRPr="00413406">
          <w:rPr>
            <w:rStyle w:val="Hyperlink"/>
            <w:sz w:val="18"/>
            <w:szCs w:val="18"/>
            <w:lang w:val="es-VE"/>
          </w:rPr>
          <w:t>https://globovision.com/article/conozca-sobre-la-inclusion-laboral-de-personas-con-discapacidad</w:t>
        </w:r>
      </w:hyperlink>
      <w:r>
        <w:rPr>
          <w:sz w:val="18"/>
          <w:szCs w:val="18"/>
        </w:rPr>
        <w:t>.</w:t>
      </w:r>
    </w:p>
    <w:p w14:paraId="692747F8" w14:textId="77777777" w:rsidR="00F16C47" w:rsidRPr="00C2657B" w:rsidRDefault="00F16C47" w:rsidP="003723C1">
      <w:pPr>
        <w:pStyle w:val="FootnoteText"/>
        <w:tabs>
          <w:tab w:val="left" w:pos="426"/>
        </w:tabs>
        <w:ind w:firstLine="0"/>
        <w:jc w:val="both"/>
        <w:rPr>
          <w:lang w:val="es-VE"/>
        </w:rPr>
      </w:pPr>
    </w:p>
  </w:footnote>
  <w:footnote w:id="22">
    <w:p w14:paraId="692747F9" w14:textId="77777777" w:rsidR="00F16C47" w:rsidRDefault="00F16C47" w:rsidP="003723C1">
      <w:pPr>
        <w:pStyle w:val="FootnoteText"/>
        <w:ind w:left="0" w:firstLine="0"/>
        <w:jc w:val="both"/>
      </w:pPr>
      <w:r>
        <w:rPr>
          <w:rStyle w:val="FootnoteReference"/>
        </w:rPr>
        <w:footnoteRef/>
      </w:r>
      <w:r>
        <w:t xml:space="preserve"> </w:t>
      </w:r>
      <w:r>
        <w:rPr>
          <w:rStyle w:val="tlid-translation"/>
          <w:lang w:val="es-VE"/>
        </w:rPr>
        <w:t>“La Discapacidad en la Diversidad” productora Nacional Independiente.</w:t>
      </w:r>
      <w:r w:rsidRPr="009534D5">
        <w:rPr>
          <w:i/>
          <w:color w:val="000000"/>
          <w:sz w:val="18"/>
          <w:szCs w:val="18"/>
          <w:lang w:eastAsia="es-VE"/>
        </w:rPr>
        <w:t xml:space="preserve"> </w:t>
      </w:r>
      <w:r w:rsidRPr="004C3C69">
        <w:rPr>
          <w:i/>
          <w:color w:val="000000"/>
          <w:sz w:val="18"/>
          <w:szCs w:val="18"/>
          <w:lang w:eastAsia="es-VE"/>
        </w:rPr>
        <w:t xml:space="preserve">En: </w:t>
      </w:r>
      <w:r>
        <w:rPr>
          <w:rStyle w:val="tlid-translation"/>
          <w:lang w:val="es-VE"/>
        </w:rPr>
        <w:t xml:space="preserve"> </w:t>
      </w:r>
      <w:hyperlink r:id="rId6" w:history="1">
        <w:r w:rsidRPr="007D754A">
          <w:rPr>
            <w:rStyle w:val="Hyperlink"/>
            <w:lang w:val="es-VE"/>
          </w:rPr>
          <w:t>www.radiocomunidad.com</w:t>
        </w:r>
      </w:hyperlink>
      <w:r>
        <w:t>.</w:t>
      </w:r>
    </w:p>
    <w:p w14:paraId="692747FA" w14:textId="77777777" w:rsidR="00F16C47" w:rsidRPr="00413406" w:rsidRDefault="00F16C47" w:rsidP="003723C1">
      <w:pPr>
        <w:pStyle w:val="FootnoteText"/>
        <w:ind w:left="0" w:firstLine="0"/>
        <w:jc w:val="both"/>
        <w:rPr>
          <w:lang w:val="es-VE"/>
        </w:rPr>
      </w:pPr>
    </w:p>
  </w:footnote>
  <w:footnote w:id="23">
    <w:p w14:paraId="692747FB" w14:textId="77777777" w:rsidR="00F16C47" w:rsidRPr="009641A6" w:rsidRDefault="00F16C47" w:rsidP="005374B1">
      <w:pPr>
        <w:pStyle w:val="FootnoteText"/>
        <w:jc w:val="both"/>
        <w:rPr>
          <w:lang w:val="es-VE"/>
        </w:rPr>
      </w:pPr>
      <w:r>
        <w:rPr>
          <w:rStyle w:val="FootnoteReference"/>
        </w:rPr>
        <w:footnoteRef/>
      </w:r>
      <w:r w:rsidRPr="009641A6">
        <w:rPr>
          <w:lang w:val="es-VE"/>
        </w:rPr>
        <w:t xml:space="preserve"> Asocia</w:t>
      </w:r>
      <w:r>
        <w:rPr>
          <w:lang w:val="es-VE"/>
        </w:rPr>
        <w:t>ción Civil sin fines de lucro (SOCIEVEN).</w:t>
      </w:r>
      <w:r w:rsidRPr="009534D5">
        <w:rPr>
          <w:i/>
          <w:color w:val="000000"/>
          <w:sz w:val="18"/>
          <w:szCs w:val="18"/>
          <w:lang w:eastAsia="es-VE"/>
        </w:rPr>
        <w:t xml:space="preserve"> </w:t>
      </w:r>
      <w:r w:rsidRPr="004C3C69">
        <w:rPr>
          <w:i/>
          <w:color w:val="000000"/>
          <w:sz w:val="18"/>
          <w:szCs w:val="18"/>
          <w:lang w:eastAsia="es-VE"/>
        </w:rPr>
        <w:t xml:space="preserve">En: </w:t>
      </w:r>
      <w:r w:rsidRPr="009641A6">
        <w:rPr>
          <w:lang w:val="es-VE"/>
        </w:rPr>
        <w:t xml:space="preserve"> </w:t>
      </w:r>
      <w:hyperlink r:id="rId7" w:history="1">
        <w:r w:rsidRPr="009641A6">
          <w:rPr>
            <w:rStyle w:val="Hyperlink"/>
            <w:lang w:val="es-VE"/>
          </w:rPr>
          <w:t>http://www.socieven.org/</w:t>
        </w:r>
      </w:hyperlink>
      <w:r>
        <w:rPr>
          <w:rStyle w:val="tlid-translation"/>
          <w:lang w:val="es-VE"/>
        </w:rPr>
        <w:t>.</w:t>
      </w:r>
    </w:p>
  </w:footnote>
  <w:footnote w:id="24">
    <w:p w14:paraId="692747FC" w14:textId="77777777" w:rsidR="00F16C47" w:rsidRPr="00832D5E" w:rsidRDefault="00F16C47" w:rsidP="006E0CD7">
      <w:pPr>
        <w:pStyle w:val="FootnoteText"/>
        <w:rPr>
          <w:lang w:val="es-VE"/>
        </w:rPr>
      </w:pPr>
      <w:r>
        <w:rPr>
          <w:rStyle w:val="FootnoteReference"/>
        </w:rPr>
        <w:footnoteRef/>
      </w:r>
      <w:r>
        <w:t xml:space="preserve"> Canal de Noticias Televisión del Sur (TELESUR).  </w:t>
      </w:r>
      <w:r w:rsidR="00FC0AF7">
        <w:t xml:space="preserve">En: </w:t>
      </w:r>
      <w:r>
        <w:t xml:space="preserve">  </w:t>
      </w:r>
      <w:hyperlink r:id="rId8" w:history="1">
        <w:r w:rsidRPr="002D2EBE">
          <w:rPr>
            <w:rStyle w:val="Hyperlink"/>
          </w:rPr>
          <w:t>https://www.telesurtv.net/news/ANC-de-Venezuela-instala-comision-para-personas-con-discapacidad-20170927-0019.html</w:t>
        </w:r>
      </w:hyperlink>
      <w:r w:rsidR="00FC0AF7">
        <w:t>.</w:t>
      </w:r>
    </w:p>
  </w:footnote>
  <w:footnote w:id="25">
    <w:p w14:paraId="692747FD" w14:textId="77777777" w:rsidR="00F16C47" w:rsidRPr="00FC0AF7" w:rsidRDefault="00F16C47" w:rsidP="00FC0AF7">
      <w:pPr>
        <w:spacing w:before="120" w:after="120"/>
        <w:jc w:val="both"/>
        <w:rPr>
          <w:sz w:val="20"/>
          <w:szCs w:val="20"/>
        </w:rPr>
      </w:pPr>
      <w:r w:rsidRPr="00CE01E7">
        <w:rPr>
          <w:rStyle w:val="FootnoteReference"/>
          <w:sz w:val="20"/>
          <w:szCs w:val="20"/>
        </w:rPr>
        <w:footnoteRef/>
      </w:r>
      <w:r w:rsidRPr="00CE01E7">
        <w:rPr>
          <w:sz w:val="20"/>
          <w:szCs w:val="20"/>
        </w:rPr>
        <w:t xml:space="preserve"> </w:t>
      </w:r>
      <w:r w:rsidRPr="00CE01E7">
        <w:rPr>
          <w:sz w:val="20"/>
          <w:szCs w:val="20"/>
          <w:lang w:val="es-VE"/>
        </w:rPr>
        <w:t>Gaceta Oficial n°39.012, 9 de septiembre de 2008.</w:t>
      </w:r>
      <w:r>
        <w:rPr>
          <w:sz w:val="20"/>
          <w:szCs w:val="20"/>
          <w:lang w:val="es-VE"/>
        </w:rPr>
        <w:t xml:space="preserve"> </w:t>
      </w:r>
    </w:p>
  </w:footnote>
  <w:footnote w:id="26">
    <w:p w14:paraId="692747FE" w14:textId="77777777" w:rsidR="00F16C47" w:rsidRDefault="00F16C47" w:rsidP="009B6DA6">
      <w:pPr>
        <w:pStyle w:val="FootnoteText"/>
        <w:jc w:val="both"/>
      </w:pPr>
      <w:r w:rsidRPr="00025BDA">
        <w:rPr>
          <w:rStyle w:val="FootnoteReference"/>
        </w:rPr>
        <w:footnoteRef/>
      </w:r>
      <w:r w:rsidRPr="00025BDA">
        <w:t xml:space="preserve"> Gaceta Oficial nº 38.598 del 05 de enero del 2007.</w:t>
      </w:r>
    </w:p>
    <w:p w14:paraId="692747FF" w14:textId="77777777" w:rsidR="00FC0AF7" w:rsidRPr="00025BDA" w:rsidRDefault="00FC0AF7" w:rsidP="009B6DA6">
      <w:pPr>
        <w:pStyle w:val="FootnoteText"/>
        <w:jc w:val="both"/>
      </w:pPr>
    </w:p>
  </w:footnote>
  <w:footnote w:id="27">
    <w:p w14:paraId="69274800" w14:textId="77777777" w:rsidR="00F16C47" w:rsidRPr="00093B89" w:rsidRDefault="00F16C47" w:rsidP="009B6DA6">
      <w:pPr>
        <w:pStyle w:val="FootnoteText"/>
        <w:rPr>
          <w:lang w:val="es-VE"/>
        </w:rPr>
      </w:pPr>
      <w:r>
        <w:rPr>
          <w:rStyle w:val="FootnoteReference"/>
        </w:rPr>
        <w:footnoteRef/>
      </w:r>
      <w:r>
        <w:t xml:space="preserve"> </w:t>
      </w:r>
      <w:r w:rsidR="00FC0AF7">
        <w:t>Gaceta Oficial n</w:t>
      </w:r>
      <w:r w:rsidRPr="00726DD6">
        <w:t>º 41.274</w:t>
      </w:r>
      <w:r>
        <w:t xml:space="preserve"> </w:t>
      </w:r>
      <w:r w:rsidRPr="00726DD6">
        <w:t xml:space="preserve">del el 8 de noviembre de </w:t>
      </w:r>
      <w:hyperlink r:id="rId9" w:tooltip="2017" w:history="1">
        <w:r w:rsidRPr="00726DD6">
          <w:rPr>
            <w:rStyle w:val="Hyperlink"/>
            <w:color w:val="auto"/>
            <w:u w:val="none"/>
          </w:rPr>
          <w:t>2017</w:t>
        </w:r>
      </w:hyperlink>
      <w:r>
        <w:t>.</w:t>
      </w:r>
    </w:p>
  </w:footnote>
  <w:footnote w:id="28">
    <w:p w14:paraId="69274801" w14:textId="77777777" w:rsidR="007539B2" w:rsidRPr="007539B2" w:rsidRDefault="007539B2">
      <w:pPr>
        <w:pStyle w:val="FootnoteText"/>
      </w:pPr>
      <w:r>
        <w:rPr>
          <w:rStyle w:val="FootnoteReference"/>
        </w:rPr>
        <w:footnoteRef/>
      </w:r>
      <w:r>
        <w:t xml:space="preserve"> Entre ellas: </w:t>
      </w:r>
      <w:r w:rsidRPr="00F16C47">
        <w:t xml:space="preserve"> Asociación de Ciegos de Miranda (Acimir), Fundación Angeles de Integración y Discapacidad (Faidis), Organizaciones Venezolanas Unidas de Personas con Discapacidad (Ovupcd), entre otras.</w:t>
      </w:r>
    </w:p>
  </w:footnote>
  <w:footnote w:id="29">
    <w:p w14:paraId="69274802" w14:textId="77777777" w:rsidR="007A3F8B" w:rsidRDefault="007A3F8B" w:rsidP="007A3F8B">
      <w:pPr>
        <w:pStyle w:val="FootnoteText"/>
        <w:ind w:left="0" w:firstLine="0"/>
        <w:jc w:val="both"/>
        <w:rPr>
          <w:color w:val="FF0000"/>
          <w:sz w:val="18"/>
          <w:szCs w:val="18"/>
        </w:rPr>
      </w:pPr>
      <w:r w:rsidRPr="001F6FC0">
        <w:rPr>
          <w:rStyle w:val="FootnoteReference"/>
          <w:sz w:val="18"/>
          <w:szCs w:val="18"/>
        </w:rPr>
        <w:footnoteRef/>
      </w:r>
      <w:r w:rsidRPr="001F6FC0">
        <w:rPr>
          <w:sz w:val="18"/>
          <w:szCs w:val="18"/>
        </w:rPr>
        <w:t xml:space="preserve"> </w:t>
      </w:r>
      <w:r w:rsidRPr="00025BDA">
        <w:t>Gaceta Oficial n</w:t>
      </w:r>
      <w:r>
        <w:t xml:space="preserve">º. 39.610 </w:t>
      </w:r>
      <w:r>
        <w:rPr>
          <w:rStyle w:val="tlid-translation"/>
        </w:rPr>
        <w:t xml:space="preserve"> del 07</w:t>
      </w:r>
      <w:r w:rsidRPr="00025BDA">
        <w:rPr>
          <w:rStyle w:val="tlid-translation"/>
        </w:rPr>
        <w:t xml:space="preserve"> de </w:t>
      </w:r>
      <w:r>
        <w:rPr>
          <w:rStyle w:val="tlid-translation"/>
        </w:rPr>
        <w:t>febrero de 2011</w:t>
      </w:r>
      <w:r w:rsidRPr="00025BDA">
        <w:rPr>
          <w:rStyle w:val="tlid-translation"/>
        </w:rPr>
        <w:t>.</w:t>
      </w:r>
      <w:r>
        <w:rPr>
          <w:rStyle w:val="tlid-translation"/>
        </w:rPr>
        <w:t xml:space="preserve"> </w:t>
      </w:r>
      <w:r w:rsidRPr="006E35A9">
        <w:rPr>
          <w:sz w:val="18"/>
          <w:szCs w:val="18"/>
        </w:rPr>
        <w:t>Ley De Responsabilidad Social en Radio, Televisión y Medios Electrónicos</w:t>
      </w:r>
      <w:r>
        <w:rPr>
          <w:sz w:val="18"/>
          <w:szCs w:val="18"/>
        </w:rPr>
        <w:t xml:space="preserve"> (Resortemec). En: </w:t>
      </w:r>
      <w:r w:rsidRPr="006E35A9">
        <w:rPr>
          <w:sz w:val="18"/>
          <w:szCs w:val="18"/>
        </w:rPr>
        <w:t xml:space="preserve"> </w:t>
      </w:r>
      <w:hyperlink r:id="rId10" w:history="1">
        <w:r w:rsidRPr="006E35A9">
          <w:rPr>
            <w:rStyle w:val="Hyperlink"/>
            <w:sz w:val="18"/>
            <w:szCs w:val="18"/>
          </w:rPr>
          <w:t>http://www.conatel.gob.ve/files/leyrs06022014.pdf</w:t>
        </w:r>
      </w:hyperlink>
      <w:r w:rsidRPr="006E35A9">
        <w:rPr>
          <w:sz w:val="18"/>
          <w:szCs w:val="18"/>
        </w:rPr>
        <w:t xml:space="preserve"> </w:t>
      </w:r>
      <w:r w:rsidRPr="003B532E">
        <w:rPr>
          <w:color w:val="FF0000"/>
          <w:sz w:val="18"/>
          <w:szCs w:val="18"/>
        </w:rPr>
        <w:t xml:space="preserve"> </w:t>
      </w:r>
    </w:p>
    <w:p w14:paraId="69274803" w14:textId="77777777" w:rsidR="007A3F8B" w:rsidRPr="006E35A9" w:rsidRDefault="007A3F8B" w:rsidP="007A3F8B">
      <w:pPr>
        <w:pStyle w:val="FootnoteText"/>
        <w:ind w:left="0" w:firstLine="0"/>
        <w:jc w:val="both"/>
      </w:pPr>
    </w:p>
  </w:footnote>
  <w:footnote w:id="30">
    <w:p w14:paraId="69274804" w14:textId="77777777" w:rsidR="0021107B" w:rsidRPr="00DE7365" w:rsidRDefault="0021107B" w:rsidP="0021107B">
      <w:pPr>
        <w:pStyle w:val="FootnoteText"/>
        <w:ind w:left="0" w:firstLine="0"/>
        <w:jc w:val="both"/>
        <w:rPr>
          <w:sz w:val="18"/>
          <w:szCs w:val="18"/>
          <w:highlight w:val="yellow"/>
        </w:rPr>
      </w:pPr>
      <w:r w:rsidRPr="007A1460">
        <w:rPr>
          <w:rStyle w:val="FootnoteReference"/>
          <w:sz w:val="18"/>
          <w:szCs w:val="18"/>
        </w:rPr>
        <w:footnoteRef/>
      </w:r>
      <w:r w:rsidRPr="007A1460">
        <w:rPr>
          <w:sz w:val="18"/>
          <w:szCs w:val="18"/>
        </w:rPr>
        <w:t xml:space="preserve"> Resolución A/72/439, aprobada en la </w:t>
      </w:r>
      <w:r w:rsidRPr="007A1460">
        <w:rPr>
          <w:sz w:val="18"/>
          <w:szCs w:val="18"/>
          <w:lang w:eastAsia="es-VE"/>
        </w:rPr>
        <w:t xml:space="preserve">19ª sesión Comité sobre los Derechos de las Personas con Discapacidad (CRPD), celebrada del 14 de febrero al 9 de marzo de 2018 en Ginebra. Consultado en </w:t>
      </w:r>
      <w:hyperlink r:id="rId11" w:history="1">
        <w:r w:rsidRPr="007A1460">
          <w:rPr>
            <w:rStyle w:val="Hyperlink"/>
            <w:sz w:val="18"/>
            <w:szCs w:val="18"/>
            <w:lang w:eastAsia="es-VE"/>
          </w:rPr>
          <w:t>http://undocs.org/es/A/RES/72/161</w:t>
        </w:r>
      </w:hyperlink>
      <w:r w:rsidRPr="007A1460">
        <w:rPr>
          <w:sz w:val="18"/>
          <w:szCs w:val="18"/>
          <w:lang w:eastAsia="es-VE"/>
        </w:rPr>
        <w:t xml:space="preserve"> , en fecha 30/11/2018 a las 09:13 am.</w:t>
      </w:r>
    </w:p>
  </w:footnote>
  <w:footnote w:id="31">
    <w:p w14:paraId="69274805" w14:textId="77777777" w:rsidR="0021107B" w:rsidRPr="00345F56" w:rsidRDefault="0021107B" w:rsidP="0021107B">
      <w:pPr>
        <w:jc w:val="both"/>
        <w:rPr>
          <w:rFonts w:ascii="Arial" w:hAnsi="Arial" w:cs="Arial"/>
          <w:sz w:val="20"/>
          <w:szCs w:val="20"/>
        </w:rPr>
      </w:pPr>
      <w:r w:rsidRPr="00345F56">
        <w:rPr>
          <w:rStyle w:val="FootnoteReference"/>
        </w:rPr>
        <w:footnoteRef/>
      </w:r>
      <w:r w:rsidRPr="00345F56">
        <w:t xml:space="preserve"> </w:t>
      </w:r>
      <w:r w:rsidRPr="00345F56">
        <w:rPr>
          <w:sz w:val="20"/>
          <w:szCs w:val="20"/>
        </w:rPr>
        <w:t xml:space="preserve">Providencia Administrativa N° 866 emitido por Consejo Nacional de Telecomunicaciones (Conatel) que regula el uso de la Lengua de Señas en Tv </w:t>
      </w:r>
      <w:r w:rsidRPr="00345F56">
        <w:rPr>
          <w:sz w:val="20"/>
          <w:szCs w:val="20"/>
          <w:shd w:val="clear" w:color="auto" w:fill="FFFFFF"/>
        </w:rPr>
        <w:t xml:space="preserve">Consultado en: </w:t>
      </w:r>
      <w:r w:rsidRPr="00345F56">
        <w:rPr>
          <w:rFonts w:ascii="Arial" w:hAnsi="Arial" w:cs="Arial"/>
          <w:sz w:val="20"/>
          <w:szCs w:val="20"/>
          <w:shd w:val="clear" w:color="auto" w:fill="FFFFFF"/>
        </w:rPr>
        <w:t> </w:t>
      </w:r>
      <w:hyperlink r:id="rId12" w:history="1">
        <w:r w:rsidRPr="00345F56">
          <w:rPr>
            <w:rStyle w:val="Hyperlink"/>
            <w:rFonts w:ascii="Arial" w:hAnsi="Arial" w:cs="Arial"/>
            <w:color w:val="auto"/>
            <w:sz w:val="20"/>
            <w:szCs w:val="20"/>
            <w:bdr w:val="none" w:sz="0" w:space="0" w:color="auto" w:frame="1"/>
            <w:shd w:val="clear" w:color="auto" w:fill="FFFFFF"/>
          </w:rPr>
          <w:t>http://www.conatel.gob.ve/continuan-debates-sobre-nueva-providencia-para-regular-uso-de-lengua-de-senas/</w:t>
        </w:r>
      </w:hyperlink>
      <w:r w:rsidRPr="00345F56">
        <w:rPr>
          <w:sz w:val="20"/>
          <w:szCs w:val="20"/>
        </w:rPr>
        <w:t xml:space="preserve">   </w:t>
      </w:r>
      <w:r w:rsidRPr="00345F56">
        <w:rPr>
          <w:rFonts w:ascii="Arial" w:hAnsi="Arial" w:cs="Arial"/>
          <w:sz w:val="20"/>
          <w:szCs w:val="20"/>
        </w:rPr>
        <w:t xml:space="preserve">y  </w:t>
      </w:r>
      <w:hyperlink r:id="rId13" w:history="1">
        <w:r w:rsidRPr="00345F56">
          <w:rPr>
            <w:rStyle w:val="Hyperlink"/>
            <w:color w:val="auto"/>
            <w:sz w:val="20"/>
            <w:szCs w:val="20"/>
            <w:lang w:eastAsia="es-VE"/>
          </w:rPr>
          <w:t>http://www.conatel.gob.ve/plantean-creacion-de-instituto-para-la-formacion-de-personas-sordas-e-interpretes/</w:t>
        </w:r>
      </w:hyperlink>
    </w:p>
    <w:p w14:paraId="69274806" w14:textId="77777777" w:rsidR="0021107B" w:rsidRPr="0021107B" w:rsidRDefault="0021107B" w:rsidP="0021107B">
      <w:pPr>
        <w:pStyle w:val="FootnoteText"/>
      </w:pPr>
    </w:p>
  </w:footnote>
  <w:footnote w:id="32">
    <w:p w14:paraId="69274807" w14:textId="77777777" w:rsidR="00345F56" w:rsidRDefault="00345F56" w:rsidP="00345F56">
      <w:pPr>
        <w:pStyle w:val="FootnoteText"/>
        <w:ind w:left="142" w:hanging="142"/>
        <w:jc w:val="both"/>
      </w:pPr>
      <w:r w:rsidRPr="00DF2069">
        <w:rPr>
          <w:rStyle w:val="FootnoteReference"/>
        </w:rPr>
        <w:footnoteRef/>
      </w:r>
      <w:r w:rsidRPr="00DF2069">
        <w:t xml:space="preserve"> Datos obtenidos del Informe del Conapdis, recibido en la Dirección de Materia del Especial Atención, a través del correo </w:t>
      </w:r>
      <w:hyperlink r:id="rId14" w:history="1">
        <w:r w:rsidRPr="00DF2069">
          <w:rPr>
            <w:rStyle w:val="Hyperlink"/>
          </w:rPr>
          <w:t>ndíaz@defensoria.gob.ve</w:t>
        </w:r>
      </w:hyperlink>
      <w:r w:rsidRPr="00DF2069">
        <w:t xml:space="preserve"> , en diciembre 2018. Subrayado nuestro, en vista de que los adultos y adultas mayores gozan de seguridad social, por lo cual no son incorporados al sistema laboral.</w:t>
      </w:r>
    </w:p>
    <w:p w14:paraId="69274808" w14:textId="77777777" w:rsidR="00601EBD" w:rsidRPr="00DF2069" w:rsidRDefault="00601EBD" w:rsidP="00345F56">
      <w:pPr>
        <w:pStyle w:val="FootnoteText"/>
        <w:ind w:left="142" w:hanging="142"/>
        <w:jc w:val="both"/>
      </w:pPr>
    </w:p>
  </w:footnote>
  <w:footnote w:id="33">
    <w:p w14:paraId="69274809" w14:textId="77777777" w:rsidR="005E1A12" w:rsidRDefault="000E1ED5" w:rsidP="001D3A47">
      <w:pPr>
        <w:pStyle w:val="FootnoteText"/>
        <w:tabs>
          <w:tab w:val="left" w:pos="0"/>
        </w:tabs>
        <w:ind w:left="284" w:hanging="284"/>
        <w:jc w:val="both"/>
      </w:pPr>
      <w:r w:rsidRPr="005E1A12">
        <w:rPr>
          <w:rStyle w:val="FootnoteReference"/>
        </w:rPr>
        <w:footnoteRef/>
      </w:r>
      <w:r w:rsidRPr="005E1A12">
        <w:rPr>
          <w:lang w:val="es-VE"/>
        </w:rPr>
        <w:t xml:space="preserve"> Consejo Nacional de Personas con Discapacidad (Conapdis) Personas con Discapacidad presentaron proyectos socioproductivos, Consultado </w:t>
      </w:r>
      <w:r w:rsidRPr="005E1A12">
        <w:rPr>
          <w:bCs/>
          <w:color w:val="222222"/>
        </w:rPr>
        <w:t>30 de noviembre de 2017</w:t>
      </w:r>
      <w:r w:rsidRPr="005E1A12">
        <w:rPr>
          <w:lang w:val="es-VE"/>
        </w:rPr>
        <w:t xml:space="preserve"> En:</w:t>
      </w:r>
      <w:r w:rsidRPr="005E1A12">
        <w:t>http://www.conapdis.gob.ve/index.php/noticias/noticias-conapdis/1492-personas-con-discapacidad-exponen-sus-proyectos-socio-productivos-en-la-casa-de-las-primeras-letras</w:t>
      </w:r>
      <w:r w:rsidR="005E1A12" w:rsidRPr="005E1A12">
        <w:t>.</w:t>
      </w:r>
    </w:p>
    <w:p w14:paraId="6927480A" w14:textId="77777777" w:rsidR="00601EBD" w:rsidRPr="00DF2069" w:rsidRDefault="00601EBD" w:rsidP="001D3A47">
      <w:pPr>
        <w:pStyle w:val="FootnoteText"/>
        <w:tabs>
          <w:tab w:val="left" w:pos="0"/>
        </w:tabs>
        <w:ind w:left="284" w:hanging="284"/>
        <w:jc w:val="both"/>
        <w:rPr>
          <w:lang w:val="es-VE"/>
        </w:rPr>
      </w:pPr>
    </w:p>
  </w:footnote>
  <w:footnote w:id="34">
    <w:p w14:paraId="6927480B" w14:textId="77777777" w:rsidR="00285E8C" w:rsidRPr="005E1A12" w:rsidRDefault="00285E8C" w:rsidP="00285E8C">
      <w:pPr>
        <w:pStyle w:val="FootnoteText"/>
        <w:ind w:left="284" w:hanging="284"/>
        <w:rPr>
          <w:lang w:val="es-VE"/>
        </w:rPr>
      </w:pPr>
      <w:r>
        <w:rPr>
          <w:rStyle w:val="FootnoteReference"/>
        </w:rPr>
        <w:footnoteRef/>
      </w:r>
      <w:r>
        <w:t xml:space="preserve"> Datos obtenidos del Informe de la Dirección General de Educacion Especial (DGEE) </w:t>
      </w:r>
      <w:r w:rsidRPr="00DF2069">
        <w:t xml:space="preserve">, recibido en la Dirección de Materia del Especial Atención, a través del correo </w:t>
      </w:r>
      <w:hyperlink r:id="rId15" w:history="1">
        <w:r w:rsidRPr="00DF2069">
          <w:rPr>
            <w:rStyle w:val="Hyperlink"/>
          </w:rPr>
          <w:t>ndíaz@defensoria.gob.ve</w:t>
        </w:r>
      </w:hyperlink>
      <w:r w:rsidRPr="00DF2069">
        <w:t xml:space="preserve"> , en diciembre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47CF" w14:textId="77777777" w:rsidR="00F16C47" w:rsidRDefault="00F16C47" w:rsidP="003B7B11">
    <w:pPr>
      <w:pStyle w:val="Header"/>
      <w:ind w:left="-709" w:hanging="284"/>
      <w:jc w:val="right"/>
      <w:rPr>
        <w:rFonts w:ascii="Arial" w:hAnsi="Arial" w:cs="Arial"/>
        <w:sz w:val="12"/>
        <w:szCs w:val="12"/>
        <w:lang w:val="es-ES_tradnl"/>
      </w:rPr>
    </w:pPr>
    <w:r>
      <w:rPr>
        <w:rFonts w:ascii="Arial" w:hAnsi="Arial" w:cs="Arial"/>
        <w:sz w:val="12"/>
        <w:szCs w:val="12"/>
        <w:lang w:val="es-ES_tradnl"/>
      </w:rPr>
      <w:t xml:space="preserve">  </w:t>
    </w:r>
  </w:p>
  <w:p w14:paraId="692747D0" w14:textId="77777777" w:rsidR="00F16C47" w:rsidRDefault="00F16C47" w:rsidP="004D7092">
    <w:pPr>
      <w:pStyle w:val="Header"/>
      <w:rPr>
        <w:rFonts w:ascii="Arial" w:hAnsi="Arial" w:cs="Arial"/>
        <w:sz w:val="12"/>
        <w:szCs w:val="12"/>
        <w:lang w:val="es-ES_tradnl"/>
      </w:rPr>
    </w:pPr>
  </w:p>
  <w:p w14:paraId="692747D1" w14:textId="77777777" w:rsidR="00F16C47" w:rsidRDefault="00F16C47" w:rsidP="004D7092">
    <w:pPr>
      <w:pStyle w:val="Header"/>
      <w:rPr>
        <w:rFonts w:ascii="Arial" w:hAnsi="Arial" w:cs="Arial"/>
        <w:sz w:val="12"/>
        <w:szCs w:val="12"/>
        <w:lang w:val="es-ES_tradnl"/>
      </w:rPr>
    </w:pPr>
  </w:p>
  <w:p w14:paraId="692747D2" w14:textId="77777777" w:rsidR="00F16C47" w:rsidRDefault="00F16C47" w:rsidP="004D7092">
    <w:pPr>
      <w:pStyle w:val="Header"/>
      <w:rPr>
        <w:rFonts w:ascii="Arial" w:hAnsi="Arial" w:cs="Arial"/>
        <w:sz w:val="12"/>
        <w:szCs w:val="12"/>
        <w:lang w:val="es-ES_tradnl"/>
      </w:rPr>
    </w:pPr>
  </w:p>
  <w:p w14:paraId="692747D3" w14:textId="77777777" w:rsidR="00F16C47" w:rsidRDefault="00F16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5A88CA"/>
    <w:lvl w:ilvl="0">
      <w:start w:val="1"/>
      <w:numFmt w:val="decimal"/>
      <w:pStyle w:val="ListNumber5"/>
      <w:lvlText w:val="%1."/>
      <w:lvlJc w:val="left"/>
      <w:pPr>
        <w:tabs>
          <w:tab w:val="num" w:pos="1492"/>
        </w:tabs>
        <w:ind w:left="1492" w:hanging="360"/>
      </w:pPr>
    </w:lvl>
  </w:abstractNum>
  <w:abstractNum w:abstractNumId="1" w15:restartNumberingAfterBreak="0">
    <w:nsid w:val="029F3022"/>
    <w:multiLevelType w:val="hybridMultilevel"/>
    <w:tmpl w:val="9900347A"/>
    <w:lvl w:ilvl="0" w:tplc="200A0003">
      <w:start w:val="1"/>
      <w:numFmt w:val="bullet"/>
      <w:lvlText w:val="o"/>
      <w:lvlJc w:val="left"/>
      <w:pPr>
        <w:ind w:left="1429" w:hanging="360"/>
      </w:pPr>
      <w:rPr>
        <w:rFonts w:ascii="Courier New" w:hAnsi="Courier New" w:cs="Courier New"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2" w15:restartNumberingAfterBreak="0">
    <w:nsid w:val="177B058C"/>
    <w:multiLevelType w:val="hybridMultilevel"/>
    <w:tmpl w:val="65EA3E1A"/>
    <w:lvl w:ilvl="0" w:tplc="200A000D">
      <w:start w:val="1"/>
      <w:numFmt w:val="bullet"/>
      <w:lvlText w:val=""/>
      <w:lvlJc w:val="left"/>
      <w:pPr>
        <w:ind w:left="1287" w:hanging="360"/>
      </w:pPr>
      <w:rPr>
        <w:rFonts w:ascii="Wingdings" w:hAnsi="Wingdings"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3" w15:restartNumberingAfterBreak="0">
    <w:nsid w:val="1F717744"/>
    <w:multiLevelType w:val="hybridMultilevel"/>
    <w:tmpl w:val="B72A5576"/>
    <w:lvl w:ilvl="0" w:tplc="200A0003">
      <w:start w:val="1"/>
      <w:numFmt w:val="bullet"/>
      <w:lvlText w:val="o"/>
      <w:lvlJc w:val="left"/>
      <w:pPr>
        <w:ind w:left="1428" w:hanging="360"/>
      </w:pPr>
      <w:rPr>
        <w:rFonts w:ascii="Courier New" w:hAnsi="Courier New" w:cs="Courier New"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4" w15:restartNumberingAfterBreak="0">
    <w:nsid w:val="446646C8"/>
    <w:multiLevelType w:val="hybridMultilevel"/>
    <w:tmpl w:val="ABBCC9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A125356"/>
    <w:multiLevelType w:val="hybridMultilevel"/>
    <w:tmpl w:val="B40252DA"/>
    <w:lvl w:ilvl="0" w:tplc="200A000D">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6" w15:restartNumberingAfterBreak="0">
    <w:nsid w:val="4E9C0A31"/>
    <w:multiLevelType w:val="hybridMultilevel"/>
    <w:tmpl w:val="1B68A606"/>
    <w:lvl w:ilvl="0" w:tplc="200A000D">
      <w:start w:val="1"/>
      <w:numFmt w:val="bullet"/>
      <w:lvlText w:val=""/>
      <w:lvlJc w:val="left"/>
      <w:pPr>
        <w:ind w:left="1540" w:hanging="360"/>
      </w:pPr>
      <w:rPr>
        <w:rFonts w:ascii="Wingdings" w:hAnsi="Wingdings" w:hint="default"/>
      </w:rPr>
    </w:lvl>
    <w:lvl w:ilvl="1" w:tplc="200A0003" w:tentative="1">
      <w:start w:val="1"/>
      <w:numFmt w:val="bullet"/>
      <w:lvlText w:val="o"/>
      <w:lvlJc w:val="left"/>
      <w:pPr>
        <w:ind w:left="2260" w:hanging="360"/>
      </w:pPr>
      <w:rPr>
        <w:rFonts w:ascii="Courier New" w:hAnsi="Courier New" w:cs="Courier New" w:hint="default"/>
      </w:rPr>
    </w:lvl>
    <w:lvl w:ilvl="2" w:tplc="200A0005" w:tentative="1">
      <w:start w:val="1"/>
      <w:numFmt w:val="bullet"/>
      <w:lvlText w:val=""/>
      <w:lvlJc w:val="left"/>
      <w:pPr>
        <w:ind w:left="2980" w:hanging="360"/>
      </w:pPr>
      <w:rPr>
        <w:rFonts w:ascii="Wingdings" w:hAnsi="Wingdings" w:hint="default"/>
      </w:rPr>
    </w:lvl>
    <w:lvl w:ilvl="3" w:tplc="200A0001" w:tentative="1">
      <w:start w:val="1"/>
      <w:numFmt w:val="bullet"/>
      <w:lvlText w:val=""/>
      <w:lvlJc w:val="left"/>
      <w:pPr>
        <w:ind w:left="3700" w:hanging="360"/>
      </w:pPr>
      <w:rPr>
        <w:rFonts w:ascii="Symbol" w:hAnsi="Symbol" w:hint="default"/>
      </w:rPr>
    </w:lvl>
    <w:lvl w:ilvl="4" w:tplc="200A0003" w:tentative="1">
      <w:start w:val="1"/>
      <w:numFmt w:val="bullet"/>
      <w:lvlText w:val="o"/>
      <w:lvlJc w:val="left"/>
      <w:pPr>
        <w:ind w:left="4420" w:hanging="360"/>
      </w:pPr>
      <w:rPr>
        <w:rFonts w:ascii="Courier New" w:hAnsi="Courier New" w:cs="Courier New" w:hint="default"/>
      </w:rPr>
    </w:lvl>
    <w:lvl w:ilvl="5" w:tplc="200A0005" w:tentative="1">
      <w:start w:val="1"/>
      <w:numFmt w:val="bullet"/>
      <w:lvlText w:val=""/>
      <w:lvlJc w:val="left"/>
      <w:pPr>
        <w:ind w:left="5140" w:hanging="360"/>
      </w:pPr>
      <w:rPr>
        <w:rFonts w:ascii="Wingdings" w:hAnsi="Wingdings" w:hint="default"/>
      </w:rPr>
    </w:lvl>
    <w:lvl w:ilvl="6" w:tplc="200A0001" w:tentative="1">
      <w:start w:val="1"/>
      <w:numFmt w:val="bullet"/>
      <w:lvlText w:val=""/>
      <w:lvlJc w:val="left"/>
      <w:pPr>
        <w:ind w:left="5860" w:hanging="360"/>
      </w:pPr>
      <w:rPr>
        <w:rFonts w:ascii="Symbol" w:hAnsi="Symbol" w:hint="default"/>
      </w:rPr>
    </w:lvl>
    <w:lvl w:ilvl="7" w:tplc="200A0003" w:tentative="1">
      <w:start w:val="1"/>
      <w:numFmt w:val="bullet"/>
      <w:lvlText w:val="o"/>
      <w:lvlJc w:val="left"/>
      <w:pPr>
        <w:ind w:left="6580" w:hanging="360"/>
      </w:pPr>
      <w:rPr>
        <w:rFonts w:ascii="Courier New" w:hAnsi="Courier New" w:cs="Courier New" w:hint="default"/>
      </w:rPr>
    </w:lvl>
    <w:lvl w:ilvl="8" w:tplc="200A0005" w:tentative="1">
      <w:start w:val="1"/>
      <w:numFmt w:val="bullet"/>
      <w:lvlText w:val=""/>
      <w:lvlJc w:val="left"/>
      <w:pPr>
        <w:ind w:left="7300" w:hanging="360"/>
      </w:pPr>
      <w:rPr>
        <w:rFonts w:ascii="Wingdings" w:hAnsi="Wingdings" w:hint="default"/>
      </w:rPr>
    </w:lvl>
  </w:abstractNum>
  <w:abstractNum w:abstractNumId="7" w15:restartNumberingAfterBreak="0">
    <w:nsid w:val="6FE919E1"/>
    <w:multiLevelType w:val="hybridMultilevel"/>
    <w:tmpl w:val="05B670A0"/>
    <w:lvl w:ilvl="0" w:tplc="200A000D">
      <w:start w:val="1"/>
      <w:numFmt w:val="bullet"/>
      <w:lvlText w:val=""/>
      <w:lvlJc w:val="left"/>
      <w:pPr>
        <w:ind w:left="1430" w:hanging="360"/>
      </w:pPr>
      <w:rPr>
        <w:rFonts w:ascii="Wingdings" w:hAnsi="Wingdings" w:hint="default"/>
      </w:rPr>
    </w:lvl>
    <w:lvl w:ilvl="1" w:tplc="200A0003" w:tentative="1">
      <w:start w:val="1"/>
      <w:numFmt w:val="bullet"/>
      <w:lvlText w:val="o"/>
      <w:lvlJc w:val="left"/>
      <w:pPr>
        <w:ind w:left="2150" w:hanging="360"/>
      </w:pPr>
      <w:rPr>
        <w:rFonts w:ascii="Courier New" w:hAnsi="Courier New" w:cs="Courier New" w:hint="default"/>
      </w:rPr>
    </w:lvl>
    <w:lvl w:ilvl="2" w:tplc="200A0005" w:tentative="1">
      <w:start w:val="1"/>
      <w:numFmt w:val="bullet"/>
      <w:lvlText w:val=""/>
      <w:lvlJc w:val="left"/>
      <w:pPr>
        <w:ind w:left="2870" w:hanging="360"/>
      </w:pPr>
      <w:rPr>
        <w:rFonts w:ascii="Wingdings" w:hAnsi="Wingdings" w:hint="default"/>
      </w:rPr>
    </w:lvl>
    <w:lvl w:ilvl="3" w:tplc="200A0001" w:tentative="1">
      <w:start w:val="1"/>
      <w:numFmt w:val="bullet"/>
      <w:lvlText w:val=""/>
      <w:lvlJc w:val="left"/>
      <w:pPr>
        <w:ind w:left="3590" w:hanging="360"/>
      </w:pPr>
      <w:rPr>
        <w:rFonts w:ascii="Symbol" w:hAnsi="Symbol" w:hint="default"/>
      </w:rPr>
    </w:lvl>
    <w:lvl w:ilvl="4" w:tplc="200A0003" w:tentative="1">
      <w:start w:val="1"/>
      <w:numFmt w:val="bullet"/>
      <w:lvlText w:val="o"/>
      <w:lvlJc w:val="left"/>
      <w:pPr>
        <w:ind w:left="4310" w:hanging="360"/>
      </w:pPr>
      <w:rPr>
        <w:rFonts w:ascii="Courier New" w:hAnsi="Courier New" w:cs="Courier New" w:hint="default"/>
      </w:rPr>
    </w:lvl>
    <w:lvl w:ilvl="5" w:tplc="200A0005" w:tentative="1">
      <w:start w:val="1"/>
      <w:numFmt w:val="bullet"/>
      <w:lvlText w:val=""/>
      <w:lvlJc w:val="left"/>
      <w:pPr>
        <w:ind w:left="5030" w:hanging="360"/>
      </w:pPr>
      <w:rPr>
        <w:rFonts w:ascii="Wingdings" w:hAnsi="Wingdings" w:hint="default"/>
      </w:rPr>
    </w:lvl>
    <w:lvl w:ilvl="6" w:tplc="200A0001" w:tentative="1">
      <w:start w:val="1"/>
      <w:numFmt w:val="bullet"/>
      <w:lvlText w:val=""/>
      <w:lvlJc w:val="left"/>
      <w:pPr>
        <w:ind w:left="5750" w:hanging="360"/>
      </w:pPr>
      <w:rPr>
        <w:rFonts w:ascii="Symbol" w:hAnsi="Symbol" w:hint="default"/>
      </w:rPr>
    </w:lvl>
    <w:lvl w:ilvl="7" w:tplc="200A0003" w:tentative="1">
      <w:start w:val="1"/>
      <w:numFmt w:val="bullet"/>
      <w:lvlText w:val="o"/>
      <w:lvlJc w:val="left"/>
      <w:pPr>
        <w:ind w:left="6470" w:hanging="360"/>
      </w:pPr>
      <w:rPr>
        <w:rFonts w:ascii="Courier New" w:hAnsi="Courier New" w:cs="Courier New" w:hint="default"/>
      </w:rPr>
    </w:lvl>
    <w:lvl w:ilvl="8" w:tplc="200A0005" w:tentative="1">
      <w:start w:val="1"/>
      <w:numFmt w:val="bullet"/>
      <w:lvlText w:val=""/>
      <w:lvlJc w:val="left"/>
      <w:pPr>
        <w:ind w:left="7190" w:hanging="360"/>
      </w:pPr>
      <w:rPr>
        <w:rFonts w:ascii="Wingdings" w:hAnsi="Wingdings" w:hint="default"/>
      </w:rPr>
    </w:lvl>
  </w:abstractNum>
  <w:abstractNum w:abstractNumId="8" w15:restartNumberingAfterBreak="0">
    <w:nsid w:val="735B2DB5"/>
    <w:multiLevelType w:val="hybridMultilevel"/>
    <w:tmpl w:val="43BA99A0"/>
    <w:lvl w:ilvl="0" w:tplc="200A0003">
      <w:start w:val="1"/>
      <w:numFmt w:val="bullet"/>
      <w:lvlText w:val="o"/>
      <w:lvlJc w:val="left"/>
      <w:pPr>
        <w:ind w:left="1429" w:hanging="360"/>
      </w:pPr>
      <w:rPr>
        <w:rFonts w:ascii="Courier New" w:hAnsi="Courier New" w:cs="Courier New"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9" w15:restartNumberingAfterBreak="0">
    <w:nsid w:val="7F2A45C4"/>
    <w:multiLevelType w:val="hybridMultilevel"/>
    <w:tmpl w:val="7D886F08"/>
    <w:lvl w:ilvl="0" w:tplc="200A0003">
      <w:start w:val="1"/>
      <w:numFmt w:val="bullet"/>
      <w:lvlText w:val="o"/>
      <w:lvlJc w:val="left"/>
      <w:pPr>
        <w:ind w:left="1429" w:hanging="360"/>
      </w:pPr>
      <w:rPr>
        <w:rFonts w:ascii="Courier New" w:hAnsi="Courier New" w:cs="Courier New"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10" w15:restartNumberingAfterBreak="0">
    <w:nsid w:val="7FF642AD"/>
    <w:multiLevelType w:val="hybridMultilevel"/>
    <w:tmpl w:val="AF70D9CE"/>
    <w:lvl w:ilvl="0" w:tplc="200A0003">
      <w:start w:val="1"/>
      <w:numFmt w:val="bullet"/>
      <w:lvlText w:val="o"/>
      <w:lvlJc w:val="left"/>
      <w:pPr>
        <w:ind w:left="1800" w:hanging="360"/>
      </w:pPr>
      <w:rPr>
        <w:rFonts w:ascii="Courier New" w:hAnsi="Courier New" w:cs="Courier New"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0"/>
  </w:num>
  <w:num w:numId="4">
    <w:abstractNumId w:val="5"/>
  </w:num>
  <w:num w:numId="5">
    <w:abstractNumId w:val="1"/>
  </w:num>
  <w:num w:numId="6">
    <w:abstractNumId w:val="3"/>
  </w:num>
  <w:num w:numId="7">
    <w:abstractNumId w:val="6"/>
  </w:num>
  <w:num w:numId="8">
    <w:abstractNumId w:val="7"/>
  </w:num>
  <w:num w:numId="9">
    <w:abstractNumId w:val="2"/>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B9"/>
    <w:rsid w:val="00000915"/>
    <w:rsid w:val="0001756F"/>
    <w:rsid w:val="000204AA"/>
    <w:rsid w:val="0002204A"/>
    <w:rsid w:val="00023391"/>
    <w:rsid w:val="000256A0"/>
    <w:rsid w:val="00025BDA"/>
    <w:rsid w:val="00026241"/>
    <w:rsid w:val="00026552"/>
    <w:rsid w:val="000269DC"/>
    <w:rsid w:val="00026F8C"/>
    <w:rsid w:val="00030B46"/>
    <w:rsid w:val="0003461B"/>
    <w:rsid w:val="0003645E"/>
    <w:rsid w:val="000378DB"/>
    <w:rsid w:val="00037918"/>
    <w:rsid w:val="000407D8"/>
    <w:rsid w:val="00045B81"/>
    <w:rsid w:val="000512F5"/>
    <w:rsid w:val="00054F59"/>
    <w:rsid w:val="00057D46"/>
    <w:rsid w:val="00060283"/>
    <w:rsid w:val="00061EB1"/>
    <w:rsid w:val="000657DB"/>
    <w:rsid w:val="000676BA"/>
    <w:rsid w:val="0007257B"/>
    <w:rsid w:val="000745DA"/>
    <w:rsid w:val="000821D9"/>
    <w:rsid w:val="00083D6E"/>
    <w:rsid w:val="00084A3C"/>
    <w:rsid w:val="00084C80"/>
    <w:rsid w:val="00091F27"/>
    <w:rsid w:val="000920DB"/>
    <w:rsid w:val="00093B89"/>
    <w:rsid w:val="00094BE2"/>
    <w:rsid w:val="000A4162"/>
    <w:rsid w:val="000A6286"/>
    <w:rsid w:val="000B4316"/>
    <w:rsid w:val="000C0051"/>
    <w:rsid w:val="000C4388"/>
    <w:rsid w:val="000D0AA5"/>
    <w:rsid w:val="000D21B7"/>
    <w:rsid w:val="000E1ED5"/>
    <w:rsid w:val="000E1F98"/>
    <w:rsid w:val="000E37BE"/>
    <w:rsid w:val="000E552D"/>
    <w:rsid w:val="000F0BC1"/>
    <w:rsid w:val="001041FE"/>
    <w:rsid w:val="00105620"/>
    <w:rsid w:val="00110940"/>
    <w:rsid w:val="00110CC1"/>
    <w:rsid w:val="001120D6"/>
    <w:rsid w:val="00114BCB"/>
    <w:rsid w:val="00115457"/>
    <w:rsid w:val="001204D0"/>
    <w:rsid w:val="00122905"/>
    <w:rsid w:val="00126817"/>
    <w:rsid w:val="00126E3D"/>
    <w:rsid w:val="001324CA"/>
    <w:rsid w:val="00137466"/>
    <w:rsid w:val="0013773D"/>
    <w:rsid w:val="00137D72"/>
    <w:rsid w:val="001457E2"/>
    <w:rsid w:val="00153744"/>
    <w:rsid w:val="00155BEB"/>
    <w:rsid w:val="00161C06"/>
    <w:rsid w:val="00167B84"/>
    <w:rsid w:val="00172277"/>
    <w:rsid w:val="00174CE3"/>
    <w:rsid w:val="00190C14"/>
    <w:rsid w:val="00192859"/>
    <w:rsid w:val="001946B5"/>
    <w:rsid w:val="00195792"/>
    <w:rsid w:val="00196940"/>
    <w:rsid w:val="001A01D3"/>
    <w:rsid w:val="001A16FB"/>
    <w:rsid w:val="001A4A22"/>
    <w:rsid w:val="001A60D2"/>
    <w:rsid w:val="001B14D7"/>
    <w:rsid w:val="001B1B40"/>
    <w:rsid w:val="001B2D54"/>
    <w:rsid w:val="001B6646"/>
    <w:rsid w:val="001B781C"/>
    <w:rsid w:val="001C083A"/>
    <w:rsid w:val="001C3C5F"/>
    <w:rsid w:val="001C5E38"/>
    <w:rsid w:val="001D1424"/>
    <w:rsid w:val="001D3A47"/>
    <w:rsid w:val="001D4C62"/>
    <w:rsid w:val="001D635A"/>
    <w:rsid w:val="001D7D6B"/>
    <w:rsid w:val="001E1443"/>
    <w:rsid w:val="001E24CD"/>
    <w:rsid w:val="001E5BB9"/>
    <w:rsid w:val="001F0B91"/>
    <w:rsid w:val="001F44B1"/>
    <w:rsid w:val="001F609C"/>
    <w:rsid w:val="001F6FC0"/>
    <w:rsid w:val="00201E38"/>
    <w:rsid w:val="0020548B"/>
    <w:rsid w:val="00210461"/>
    <w:rsid w:val="0021107B"/>
    <w:rsid w:val="00212509"/>
    <w:rsid w:val="00221FED"/>
    <w:rsid w:val="00222394"/>
    <w:rsid w:val="00222E72"/>
    <w:rsid w:val="0022360E"/>
    <w:rsid w:val="00223DC6"/>
    <w:rsid w:val="00224E93"/>
    <w:rsid w:val="002255ED"/>
    <w:rsid w:val="00225A35"/>
    <w:rsid w:val="002378D6"/>
    <w:rsid w:val="00241BB0"/>
    <w:rsid w:val="0024231B"/>
    <w:rsid w:val="00243207"/>
    <w:rsid w:val="00245E0B"/>
    <w:rsid w:val="00246828"/>
    <w:rsid w:val="00247210"/>
    <w:rsid w:val="00255FAE"/>
    <w:rsid w:val="00256509"/>
    <w:rsid w:val="00256C92"/>
    <w:rsid w:val="0026509F"/>
    <w:rsid w:val="00267CA2"/>
    <w:rsid w:val="002724FD"/>
    <w:rsid w:val="002739E6"/>
    <w:rsid w:val="00274AB4"/>
    <w:rsid w:val="00275738"/>
    <w:rsid w:val="00277F8A"/>
    <w:rsid w:val="00280BFF"/>
    <w:rsid w:val="002823B7"/>
    <w:rsid w:val="002851E6"/>
    <w:rsid w:val="00285DAF"/>
    <w:rsid w:val="00285E8C"/>
    <w:rsid w:val="00286544"/>
    <w:rsid w:val="00286B07"/>
    <w:rsid w:val="00293AE6"/>
    <w:rsid w:val="002965B7"/>
    <w:rsid w:val="002971D3"/>
    <w:rsid w:val="002A00E1"/>
    <w:rsid w:val="002A229A"/>
    <w:rsid w:val="002A343B"/>
    <w:rsid w:val="002A5A46"/>
    <w:rsid w:val="002B6240"/>
    <w:rsid w:val="002B63CD"/>
    <w:rsid w:val="002B76E5"/>
    <w:rsid w:val="002C20CD"/>
    <w:rsid w:val="002D1C58"/>
    <w:rsid w:val="002D3CD6"/>
    <w:rsid w:val="002D551D"/>
    <w:rsid w:val="002D7B14"/>
    <w:rsid w:val="002F00EB"/>
    <w:rsid w:val="002F3DA1"/>
    <w:rsid w:val="002F5CD8"/>
    <w:rsid w:val="003059E2"/>
    <w:rsid w:val="00305FB8"/>
    <w:rsid w:val="00312F17"/>
    <w:rsid w:val="00313F8E"/>
    <w:rsid w:val="00315AA5"/>
    <w:rsid w:val="00327185"/>
    <w:rsid w:val="00327CC1"/>
    <w:rsid w:val="00330D21"/>
    <w:rsid w:val="00331C58"/>
    <w:rsid w:val="00333343"/>
    <w:rsid w:val="00336BF0"/>
    <w:rsid w:val="00337B75"/>
    <w:rsid w:val="00337BD0"/>
    <w:rsid w:val="0034219D"/>
    <w:rsid w:val="0034307A"/>
    <w:rsid w:val="00345F56"/>
    <w:rsid w:val="00351010"/>
    <w:rsid w:val="00351E20"/>
    <w:rsid w:val="00355BB4"/>
    <w:rsid w:val="0036201A"/>
    <w:rsid w:val="00366A25"/>
    <w:rsid w:val="00370E7A"/>
    <w:rsid w:val="00371163"/>
    <w:rsid w:val="00371A12"/>
    <w:rsid w:val="003723C1"/>
    <w:rsid w:val="003730E5"/>
    <w:rsid w:val="003741A1"/>
    <w:rsid w:val="00374C5F"/>
    <w:rsid w:val="0038242C"/>
    <w:rsid w:val="0038330B"/>
    <w:rsid w:val="00385F2A"/>
    <w:rsid w:val="00386965"/>
    <w:rsid w:val="00386CCF"/>
    <w:rsid w:val="00396F36"/>
    <w:rsid w:val="00397F75"/>
    <w:rsid w:val="003A3A7A"/>
    <w:rsid w:val="003A4680"/>
    <w:rsid w:val="003A56ED"/>
    <w:rsid w:val="003A573B"/>
    <w:rsid w:val="003A60BE"/>
    <w:rsid w:val="003B1DAA"/>
    <w:rsid w:val="003B532E"/>
    <w:rsid w:val="003B5C12"/>
    <w:rsid w:val="003B7B11"/>
    <w:rsid w:val="003C048E"/>
    <w:rsid w:val="003C0B6A"/>
    <w:rsid w:val="003C2087"/>
    <w:rsid w:val="003C35DA"/>
    <w:rsid w:val="003C4F59"/>
    <w:rsid w:val="003C50E9"/>
    <w:rsid w:val="003C6447"/>
    <w:rsid w:val="003D0C8A"/>
    <w:rsid w:val="003D2B4A"/>
    <w:rsid w:val="003D4578"/>
    <w:rsid w:val="003D63F9"/>
    <w:rsid w:val="003D642D"/>
    <w:rsid w:val="003E4010"/>
    <w:rsid w:val="003E4C66"/>
    <w:rsid w:val="003E63ED"/>
    <w:rsid w:val="003E6433"/>
    <w:rsid w:val="003F143A"/>
    <w:rsid w:val="003F1EED"/>
    <w:rsid w:val="003F3731"/>
    <w:rsid w:val="003F56CE"/>
    <w:rsid w:val="003F6DED"/>
    <w:rsid w:val="00402209"/>
    <w:rsid w:val="0040592C"/>
    <w:rsid w:val="004124A1"/>
    <w:rsid w:val="00416054"/>
    <w:rsid w:val="004163A5"/>
    <w:rsid w:val="004217AC"/>
    <w:rsid w:val="00422E0E"/>
    <w:rsid w:val="004241D0"/>
    <w:rsid w:val="004323F9"/>
    <w:rsid w:val="004455D7"/>
    <w:rsid w:val="004460D5"/>
    <w:rsid w:val="00446804"/>
    <w:rsid w:val="00447E19"/>
    <w:rsid w:val="00452582"/>
    <w:rsid w:val="00455002"/>
    <w:rsid w:val="004724D2"/>
    <w:rsid w:val="00473C1A"/>
    <w:rsid w:val="00475F35"/>
    <w:rsid w:val="0047652F"/>
    <w:rsid w:val="004818B4"/>
    <w:rsid w:val="00481AD9"/>
    <w:rsid w:val="0048201B"/>
    <w:rsid w:val="00482517"/>
    <w:rsid w:val="004875E6"/>
    <w:rsid w:val="00490C9C"/>
    <w:rsid w:val="00496C7E"/>
    <w:rsid w:val="004B19DE"/>
    <w:rsid w:val="004B3D1C"/>
    <w:rsid w:val="004B5EB6"/>
    <w:rsid w:val="004B6177"/>
    <w:rsid w:val="004C0BCB"/>
    <w:rsid w:val="004C2A3A"/>
    <w:rsid w:val="004C2A76"/>
    <w:rsid w:val="004C322A"/>
    <w:rsid w:val="004C3C69"/>
    <w:rsid w:val="004D068D"/>
    <w:rsid w:val="004D0A61"/>
    <w:rsid w:val="004D4028"/>
    <w:rsid w:val="004D4414"/>
    <w:rsid w:val="004D4EAB"/>
    <w:rsid w:val="004D7092"/>
    <w:rsid w:val="004D7B35"/>
    <w:rsid w:val="004E1E3B"/>
    <w:rsid w:val="004E4029"/>
    <w:rsid w:val="004F0BE8"/>
    <w:rsid w:val="004F10A6"/>
    <w:rsid w:val="004F2B2C"/>
    <w:rsid w:val="004F2D5B"/>
    <w:rsid w:val="004F3556"/>
    <w:rsid w:val="004F56BF"/>
    <w:rsid w:val="0050259A"/>
    <w:rsid w:val="00504069"/>
    <w:rsid w:val="005118B8"/>
    <w:rsid w:val="00512F9A"/>
    <w:rsid w:val="00513145"/>
    <w:rsid w:val="005141C2"/>
    <w:rsid w:val="00514D8B"/>
    <w:rsid w:val="0051564B"/>
    <w:rsid w:val="005200DD"/>
    <w:rsid w:val="005217E1"/>
    <w:rsid w:val="00524214"/>
    <w:rsid w:val="00524F6C"/>
    <w:rsid w:val="005374B1"/>
    <w:rsid w:val="0054096C"/>
    <w:rsid w:val="00543734"/>
    <w:rsid w:val="005534F0"/>
    <w:rsid w:val="00554A3B"/>
    <w:rsid w:val="0055665A"/>
    <w:rsid w:val="00561A21"/>
    <w:rsid w:val="00565E87"/>
    <w:rsid w:val="00566003"/>
    <w:rsid w:val="00570677"/>
    <w:rsid w:val="00571CD4"/>
    <w:rsid w:val="00573956"/>
    <w:rsid w:val="00574FEE"/>
    <w:rsid w:val="00577D45"/>
    <w:rsid w:val="00581DBF"/>
    <w:rsid w:val="00583930"/>
    <w:rsid w:val="00585E50"/>
    <w:rsid w:val="00590825"/>
    <w:rsid w:val="005973C5"/>
    <w:rsid w:val="005B0449"/>
    <w:rsid w:val="005B5604"/>
    <w:rsid w:val="005C3A3B"/>
    <w:rsid w:val="005C3AFA"/>
    <w:rsid w:val="005C5DA1"/>
    <w:rsid w:val="005C5EF8"/>
    <w:rsid w:val="005C6583"/>
    <w:rsid w:val="005D003D"/>
    <w:rsid w:val="005D2970"/>
    <w:rsid w:val="005D5620"/>
    <w:rsid w:val="005D6F8A"/>
    <w:rsid w:val="005D7039"/>
    <w:rsid w:val="005E1A12"/>
    <w:rsid w:val="005E55A4"/>
    <w:rsid w:val="005E5BA8"/>
    <w:rsid w:val="005E7B06"/>
    <w:rsid w:val="005F1E6B"/>
    <w:rsid w:val="005F301E"/>
    <w:rsid w:val="005F439B"/>
    <w:rsid w:val="005F502B"/>
    <w:rsid w:val="005F51BF"/>
    <w:rsid w:val="00601EBD"/>
    <w:rsid w:val="0060439C"/>
    <w:rsid w:val="00604FFA"/>
    <w:rsid w:val="00611D09"/>
    <w:rsid w:val="006163D2"/>
    <w:rsid w:val="006228C7"/>
    <w:rsid w:val="00624B0B"/>
    <w:rsid w:val="00625B4A"/>
    <w:rsid w:val="00625C96"/>
    <w:rsid w:val="00630161"/>
    <w:rsid w:val="00636116"/>
    <w:rsid w:val="00640021"/>
    <w:rsid w:val="00641714"/>
    <w:rsid w:val="00642BB4"/>
    <w:rsid w:val="006579C9"/>
    <w:rsid w:val="00661D09"/>
    <w:rsid w:val="00667429"/>
    <w:rsid w:val="00670D72"/>
    <w:rsid w:val="006822F2"/>
    <w:rsid w:val="00682557"/>
    <w:rsid w:val="00682BCD"/>
    <w:rsid w:val="006836BE"/>
    <w:rsid w:val="0069057D"/>
    <w:rsid w:val="00691556"/>
    <w:rsid w:val="006955BF"/>
    <w:rsid w:val="00695DB1"/>
    <w:rsid w:val="006963D5"/>
    <w:rsid w:val="006A11B0"/>
    <w:rsid w:val="006A18F9"/>
    <w:rsid w:val="006A25F5"/>
    <w:rsid w:val="006A2C33"/>
    <w:rsid w:val="006A34CE"/>
    <w:rsid w:val="006A3DB1"/>
    <w:rsid w:val="006A5630"/>
    <w:rsid w:val="006B388A"/>
    <w:rsid w:val="006B458A"/>
    <w:rsid w:val="006B5B2F"/>
    <w:rsid w:val="006D3E36"/>
    <w:rsid w:val="006D4D5A"/>
    <w:rsid w:val="006D77A9"/>
    <w:rsid w:val="006E0CD7"/>
    <w:rsid w:val="006E2BA5"/>
    <w:rsid w:val="006E35A9"/>
    <w:rsid w:val="006E5FDF"/>
    <w:rsid w:val="006E60FF"/>
    <w:rsid w:val="006E67AA"/>
    <w:rsid w:val="006F0D9E"/>
    <w:rsid w:val="006F460F"/>
    <w:rsid w:val="006F511C"/>
    <w:rsid w:val="006F67EC"/>
    <w:rsid w:val="006F77DA"/>
    <w:rsid w:val="007005C2"/>
    <w:rsid w:val="007043ED"/>
    <w:rsid w:val="007142BE"/>
    <w:rsid w:val="0071540B"/>
    <w:rsid w:val="007163D8"/>
    <w:rsid w:val="00716977"/>
    <w:rsid w:val="00721419"/>
    <w:rsid w:val="00724B81"/>
    <w:rsid w:val="0072665B"/>
    <w:rsid w:val="00726865"/>
    <w:rsid w:val="00726C40"/>
    <w:rsid w:val="00726DD6"/>
    <w:rsid w:val="007272BD"/>
    <w:rsid w:val="00727E06"/>
    <w:rsid w:val="00735042"/>
    <w:rsid w:val="00736871"/>
    <w:rsid w:val="00737734"/>
    <w:rsid w:val="00741974"/>
    <w:rsid w:val="00742576"/>
    <w:rsid w:val="00744C71"/>
    <w:rsid w:val="007539B2"/>
    <w:rsid w:val="00754922"/>
    <w:rsid w:val="00756D55"/>
    <w:rsid w:val="00762F83"/>
    <w:rsid w:val="00763076"/>
    <w:rsid w:val="00764E6F"/>
    <w:rsid w:val="007654DB"/>
    <w:rsid w:val="007670FD"/>
    <w:rsid w:val="00770890"/>
    <w:rsid w:val="00773591"/>
    <w:rsid w:val="00774AFA"/>
    <w:rsid w:val="007752D2"/>
    <w:rsid w:val="007754EB"/>
    <w:rsid w:val="00777BD8"/>
    <w:rsid w:val="0078068C"/>
    <w:rsid w:val="00781F9A"/>
    <w:rsid w:val="00785419"/>
    <w:rsid w:val="00795B7A"/>
    <w:rsid w:val="00796D33"/>
    <w:rsid w:val="007973D1"/>
    <w:rsid w:val="007A19ED"/>
    <w:rsid w:val="007A1BB4"/>
    <w:rsid w:val="007A3894"/>
    <w:rsid w:val="007A3F8B"/>
    <w:rsid w:val="007A74B5"/>
    <w:rsid w:val="007B147B"/>
    <w:rsid w:val="007B30C4"/>
    <w:rsid w:val="007B5A4E"/>
    <w:rsid w:val="007B6224"/>
    <w:rsid w:val="007B6B5E"/>
    <w:rsid w:val="007B77CE"/>
    <w:rsid w:val="007C3A45"/>
    <w:rsid w:val="007C4C15"/>
    <w:rsid w:val="007D2893"/>
    <w:rsid w:val="007D3AC9"/>
    <w:rsid w:val="007D53AE"/>
    <w:rsid w:val="007D68E4"/>
    <w:rsid w:val="007D754A"/>
    <w:rsid w:val="007E003D"/>
    <w:rsid w:val="007E1230"/>
    <w:rsid w:val="007E1A2F"/>
    <w:rsid w:val="007E3D2C"/>
    <w:rsid w:val="007F03D2"/>
    <w:rsid w:val="007F100C"/>
    <w:rsid w:val="007F7932"/>
    <w:rsid w:val="00801A42"/>
    <w:rsid w:val="00802097"/>
    <w:rsid w:val="00802B8B"/>
    <w:rsid w:val="008038F5"/>
    <w:rsid w:val="00804324"/>
    <w:rsid w:val="00811EC3"/>
    <w:rsid w:val="00812950"/>
    <w:rsid w:val="0081410F"/>
    <w:rsid w:val="008153C2"/>
    <w:rsid w:val="008161FB"/>
    <w:rsid w:val="00816672"/>
    <w:rsid w:val="008243E5"/>
    <w:rsid w:val="00831E4E"/>
    <w:rsid w:val="00832D5E"/>
    <w:rsid w:val="0083319F"/>
    <w:rsid w:val="008409EC"/>
    <w:rsid w:val="00843934"/>
    <w:rsid w:val="00850A95"/>
    <w:rsid w:val="00853386"/>
    <w:rsid w:val="00857B50"/>
    <w:rsid w:val="00861DBB"/>
    <w:rsid w:val="00863835"/>
    <w:rsid w:val="008673EB"/>
    <w:rsid w:val="00870454"/>
    <w:rsid w:val="00871D9A"/>
    <w:rsid w:val="008726E6"/>
    <w:rsid w:val="0087693D"/>
    <w:rsid w:val="00876AA8"/>
    <w:rsid w:val="00882460"/>
    <w:rsid w:val="00883092"/>
    <w:rsid w:val="008847F2"/>
    <w:rsid w:val="00892BF0"/>
    <w:rsid w:val="00895064"/>
    <w:rsid w:val="008965CF"/>
    <w:rsid w:val="008A0B65"/>
    <w:rsid w:val="008A28C2"/>
    <w:rsid w:val="008A2A41"/>
    <w:rsid w:val="008A4749"/>
    <w:rsid w:val="008A493F"/>
    <w:rsid w:val="008B11D1"/>
    <w:rsid w:val="008B6145"/>
    <w:rsid w:val="008C07AC"/>
    <w:rsid w:val="008C1F6C"/>
    <w:rsid w:val="008C3022"/>
    <w:rsid w:val="008C7479"/>
    <w:rsid w:val="008D07F1"/>
    <w:rsid w:val="008D4C2B"/>
    <w:rsid w:val="008D66CB"/>
    <w:rsid w:val="008D7B15"/>
    <w:rsid w:val="008E179D"/>
    <w:rsid w:val="008E2449"/>
    <w:rsid w:val="008E4CF5"/>
    <w:rsid w:val="008E50A8"/>
    <w:rsid w:val="008E650A"/>
    <w:rsid w:val="008F2474"/>
    <w:rsid w:val="008F3805"/>
    <w:rsid w:val="008F507E"/>
    <w:rsid w:val="008F610B"/>
    <w:rsid w:val="00900EC1"/>
    <w:rsid w:val="009018E2"/>
    <w:rsid w:val="00903CCD"/>
    <w:rsid w:val="00904600"/>
    <w:rsid w:val="00906965"/>
    <w:rsid w:val="00907C94"/>
    <w:rsid w:val="009118F4"/>
    <w:rsid w:val="00912067"/>
    <w:rsid w:val="00912D7A"/>
    <w:rsid w:val="009143B9"/>
    <w:rsid w:val="009144F1"/>
    <w:rsid w:val="00916F5F"/>
    <w:rsid w:val="00921736"/>
    <w:rsid w:val="00924D59"/>
    <w:rsid w:val="00924D69"/>
    <w:rsid w:val="0093004E"/>
    <w:rsid w:val="0093098B"/>
    <w:rsid w:val="00936AEF"/>
    <w:rsid w:val="00941BF4"/>
    <w:rsid w:val="00944804"/>
    <w:rsid w:val="009451FA"/>
    <w:rsid w:val="009456C5"/>
    <w:rsid w:val="009460BD"/>
    <w:rsid w:val="009465D8"/>
    <w:rsid w:val="009534D5"/>
    <w:rsid w:val="009569F0"/>
    <w:rsid w:val="009573FA"/>
    <w:rsid w:val="009619DD"/>
    <w:rsid w:val="009641A6"/>
    <w:rsid w:val="00965C95"/>
    <w:rsid w:val="00966452"/>
    <w:rsid w:val="00970AF5"/>
    <w:rsid w:val="00970E3C"/>
    <w:rsid w:val="00970FB9"/>
    <w:rsid w:val="0097462C"/>
    <w:rsid w:val="0098297E"/>
    <w:rsid w:val="009834C9"/>
    <w:rsid w:val="009A1A62"/>
    <w:rsid w:val="009B0C28"/>
    <w:rsid w:val="009B3634"/>
    <w:rsid w:val="009B6DA6"/>
    <w:rsid w:val="009B76A9"/>
    <w:rsid w:val="009C3593"/>
    <w:rsid w:val="009C5D04"/>
    <w:rsid w:val="009C72B9"/>
    <w:rsid w:val="009D3059"/>
    <w:rsid w:val="009D584A"/>
    <w:rsid w:val="009D626B"/>
    <w:rsid w:val="009D6A60"/>
    <w:rsid w:val="009E0B50"/>
    <w:rsid w:val="009E0C41"/>
    <w:rsid w:val="009E0E45"/>
    <w:rsid w:val="009E3F87"/>
    <w:rsid w:val="009F0C6B"/>
    <w:rsid w:val="009F42D7"/>
    <w:rsid w:val="00A00862"/>
    <w:rsid w:val="00A03DB3"/>
    <w:rsid w:val="00A0672A"/>
    <w:rsid w:val="00A073D0"/>
    <w:rsid w:val="00A12135"/>
    <w:rsid w:val="00A12B09"/>
    <w:rsid w:val="00A1474F"/>
    <w:rsid w:val="00A1487B"/>
    <w:rsid w:val="00A15823"/>
    <w:rsid w:val="00A16400"/>
    <w:rsid w:val="00A17DA7"/>
    <w:rsid w:val="00A22007"/>
    <w:rsid w:val="00A22BE8"/>
    <w:rsid w:val="00A2340C"/>
    <w:rsid w:val="00A25467"/>
    <w:rsid w:val="00A26A76"/>
    <w:rsid w:val="00A27BB8"/>
    <w:rsid w:val="00A321E2"/>
    <w:rsid w:val="00A340D1"/>
    <w:rsid w:val="00A4098C"/>
    <w:rsid w:val="00A41A38"/>
    <w:rsid w:val="00A4331C"/>
    <w:rsid w:val="00A52BE4"/>
    <w:rsid w:val="00A54093"/>
    <w:rsid w:val="00A5471F"/>
    <w:rsid w:val="00A54752"/>
    <w:rsid w:val="00A5668A"/>
    <w:rsid w:val="00A612E3"/>
    <w:rsid w:val="00A62B57"/>
    <w:rsid w:val="00A65CAD"/>
    <w:rsid w:val="00A679A1"/>
    <w:rsid w:val="00A71208"/>
    <w:rsid w:val="00A7133B"/>
    <w:rsid w:val="00A71D75"/>
    <w:rsid w:val="00A74795"/>
    <w:rsid w:val="00A74EE3"/>
    <w:rsid w:val="00A75ACB"/>
    <w:rsid w:val="00A8172D"/>
    <w:rsid w:val="00A904CE"/>
    <w:rsid w:val="00A9159D"/>
    <w:rsid w:val="00A95FB4"/>
    <w:rsid w:val="00A96FAB"/>
    <w:rsid w:val="00AA0855"/>
    <w:rsid w:val="00AA39B5"/>
    <w:rsid w:val="00AA58C3"/>
    <w:rsid w:val="00AA6270"/>
    <w:rsid w:val="00AB0010"/>
    <w:rsid w:val="00AB5E23"/>
    <w:rsid w:val="00AC2658"/>
    <w:rsid w:val="00AC3109"/>
    <w:rsid w:val="00AC4A50"/>
    <w:rsid w:val="00AD1018"/>
    <w:rsid w:val="00AD12C3"/>
    <w:rsid w:val="00AD7F0F"/>
    <w:rsid w:val="00AE07E9"/>
    <w:rsid w:val="00AE21F7"/>
    <w:rsid w:val="00AE269A"/>
    <w:rsid w:val="00AE284E"/>
    <w:rsid w:val="00AE399A"/>
    <w:rsid w:val="00AE5336"/>
    <w:rsid w:val="00AE6213"/>
    <w:rsid w:val="00AF2D05"/>
    <w:rsid w:val="00AF58E8"/>
    <w:rsid w:val="00AF7292"/>
    <w:rsid w:val="00B05946"/>
    <w:rsid w:val="00B07F40"/>
    <w:rsid w:val="00B12586"/>
    <w:rsid w:val="00B12D9D"/>
    <w:rsid w:val="00B17CC3"/>
    <w:rsid w:val="00B2011B"/>
    <w:rsid w:val="00B37B9C"/>
    <w:rsid w:val="00B41596"/>
    <w:rsid w:val="00B42812"/>
    <w:rsid w:val="00B44050"/>
    <w:rsid w:val="00B46FAE"/>
    <w:rsid w:val="00B55614"/>
    <w:rsid w:val="00B5703C"/>
    <w:rsid w:val="00B602D8"/>
    <w:rsid w:val="00B635F9"/>
    <w:rsid w:val="00B678D8"/>
    <w:rsid w:val="00B72E75"/>
    <w:rsid w:val="00B94391"/>
    <w:rsid w:val="00B967F8"/>
    <w:rsid w:val="00BA0C59"/>
    <w:rsid w:val="00BA2DDF"/>
    <w:rsid w:val="00BA35F4"/>
    <w:rsid w:val="00BB1FE4"/>
    <w:rsid w:val="00BB20CB"/>
    <w:rsid w:val="00BB52F7"/>
    <w:rsid w:val="00BB6495"/>
    <w:rsid w:val="00BB708E"/>
    <w:rsid w:val="00BC21A1"/>
    <w:rsid w:val="00BC45ED"/>
    <w:rsid w:val="00BC742E"/>
    <w:rsid w:val="00BD0BF9"/>
    <w:rsid w:val="00BD2FC8"/>
    <w:rsid w:val="00BD5B59"/>
    <w:rsid w:val="00BD69E1"/>
    <w:rsid w:val="00BE0CE1"/>
    <w:rsid w:val="00BE1CDD"/>
    <w:rsid w:val="00BE3093"/>
    <w:rsid w:val="00BE5A78"/>
    <w:rsid w:val="00BF18C2"/>
    <w:rsid w:val="00BF1B95"/>
    <w:rsid w:val="00BF27F0"/>
    <w:rsid w:val="00BF380E"/>
    <w:rsid w:val="00BF3E3C"/>
    <w:rsid w:val="00BF551F"/>
    <w:rsid w:val="00BF5D7D"/>
    <w:rsid w:val="00C019D5"/>
    <w:rsid w:val="00C05734"/>
    <w:rsid w:val="00C133BE"/>
    <w:rsid w:val="00C1710A"/>
    <w:rsid w:val="00C17A4B"/>
    <w:rsid w:val="00C2304F"/>
    <w:rsid w:val="00C27CC6"/>
    <w:rsid w:val="00C3035C"/>
    <w:rsid w:val="00C305FF"/>
    <w:rsid w:val="00C32282"/>
    <w:rsid w:val="00C33AAB"/>
    <w:rsid w:val="00C40833"/>
    <w:rsid w:val="00C434E6"/>
    <w:rsid w:val="00C4362B"/>
    <w:rsid w:val="00C50AD0"/>
    <w:rsid w:val="00C53387"/>
    <w:rsid w:val="00C54EBF"/>
    <w:rsid w:val="00C61CAB"/>
    <w:rsid w:val="00C636F5"/>
    <w:rsid w:val="00C6415D"/>
    <w:rsid w:val="00C6509C"/>
    <w:rsid w:val="00C72A4A"/>
    <w:rsid w:val="00C73701"/>
    <w:rsid w:val="00C73A0B"/>
    <w:rsid w:val="00C96B7C"/>
    <w:rsid w:val="00CA299C"/>
    <w:rsid w:val="00CA4E0D"/>
    <w:rsid w:val="00CA5462"/>
    <w:rsid w:val="00CA6D0E"/>
    <w:rsid w:val="00CB28BC"/>
    <w:rsid w:val="00CB314F"/>
    <w:rsid w:val="00CB5EF8"/>
    <w:rsid w:val="00CB733D"/>
    <w:rsid w:val="00CB781F"/>
    <w:rsid w:val="00CC376C"/>
    <w:rsid w:val="00CC7000"/>
    <w:rsid w:val="00CD27EC"/>
    <w:rsid w:val="00CD3AFC"/>
    <w:rsid w:val="00CD4E10"/>
    <w:rsid w:val="00CD4EA8"/>
    <w:rsid w:val="00CD6C3D"/>
    <w:rsid w:val="00CD7D4B"/>
    <w:rsid w:val="00CE01E7"/>
    <w:rsid w:val="00CE2379"/>
    <w:rsid w:val="00CE2398"/>
    <w:rsid w:val="00CE7FBA"/>
    <w:rsid w:val="00CF3BBA"/>
    <w:rsid w:val="00CF49FD"/>
    <w:rsid w:val="00CF4A29"/>
    <w:rsid w:val="00CF4B5F"/>
    <w:rsid w:val="00CF4CE6"/>
    <w:rsid w:val="00D0161B"/>
    <w:rsid w:val="00D05BA4"/>
    <w:rsid w:val="00D20D46"/>
    <w:rsid w:val="00D215BB"/>
    <w:rsid w:val="00D239A9"/>
    <w:rsid w:val="00D26315"/>
    <w:rsid w:val="00D31FB6"/>
    <w:rsid w:val="00D32169"/>
    <w:rsid w:val="00D3386F"/>
    <w:rsid w:val="00D35AC2"/>
    <w:rsid w:val="00D37496"/>
    <w:rsid w:val="00D4572C"/>
    <w:rsid w:val="00D45F49"/>
    <w:rsid w:val="00D52392"/>
    <w:rsid w:val="00D52C62"/>
    <w:rsid w:val="00D556F5"/>
    <w:rsid w:val="00D56576"/>
    <w:rsid w:val="00D62C56"/>
    <w:rsid w:val="00D64270"/>
    <w:rsid w:val="00D67BD6"/>
    <w:rsid w:val="00D75984"/>
    <w:rsid w:val="00D90106"/>
    <w:rsid w:val="00D9103A"/>
    <w:rsid w:val="00D93460"/>
    <w:rsid w:val="00D94FF1"/>
    <w:rsid w:val="00D96475"/>
    <w:rsid w:val="00D9743D"/>
    <w:rsid w:val="00DA2690"/>
    <w:rsid w:val="00DA7BCD"/>
    <w:rsid w:val="00DB177C"/>
    <w:rsid w:val="00DB26FA"/>
    <w:rsid w:val="00DB482D"/>
    <w:rsid w:val="00DB6708"/>
    <w:rsid w:val="00DB6EF9"/>
    <w:rsid w:val="00DC20EB"/>
    <w:rsid w:val="00DC3244"/>
    <w:rsid w:val="00DC32A7"/>
    <w:rsid w:val="00DC7940"/>
    <w:rsid w:val="00DD289D"/>
    <w:rsid w:val="00DD3871"/>
    <w:rsid w:val="00DD5825"/>
    <w:rsid w:val="00DD6922"/>
    <w:rsid w:val="00DE135F"/>
    <w:rsid w:val="00DE4A21"/>
    <w:rsid w:val="00DE6207"/>
    <w:rsid w:val="00DE6EEE"/>
    <w:rsid w:val="00DE7365"/>
    <w:rsid w:val="00DF11C8"/>
    <w:rsid w:val="00DF2069"/>
    <w:rsid w:val="00DF3561"/>
    <w:rsid w:val="00DF7217"/>
    <w:rsid w:val="00DF7553"/>
    <w:rsid w:val="00E034E8"/>
    <w:rsid w:val="00E05E19"/>
    <w:rsid w:val="00E11E78"/>
    <w:rsid w:val="00E12986"/>
    <w:rsid w:val="00E14952"/>
    <w:rsid w:val="00E16679"/>
    <w:rsid w:val="00E175AA"/>
    <w:rsid w:val="00E2026E"/>
    <w:rsid w:val="00E2376F"/>
    <w:rsid w:val="00E23E94"/>
    <w:rsid w:val="00E32D2B"/>
    <w:rsid w:val="00E373CD"/>
    <w:rsid w:val="00E42451"/>
    <w:rsid w:val="00E45281"/>
    <w:rsid w:val="00E46580"/>
    <w:rsid w:val="00E46A93"/>
    <w:rsid w:val="00E51882"/>
    <w:rsid w:val="00E54A55"/>
    <w:rsid w:val="00E560C7"/>
    <w:rsid w:val="00E56113"/>
    <w:rsid w:val="00E56650"/>
    <w:rsid w:val="00E56E83"/>
    <w:rsid w:val="00E64D5C"/>
    <w:rsid w:val="00E666F4"/>
    <w:rsid w:val="00E6702F"/>
    <w:rsid w:val="00E70330"/>
    <w:rsid w:val="00E70A4A"/>
    <w:rsid w:val="00E75BCC"/>
    <w:rsid w:val="00E7701B"/>
    <w:rsid w:val="00E77C71"/>
    <w:rsid w:val="00E80E19"/>
    <w:rsid w:val="00E81BA5"/>
    <w:rsid w:val="00E8369B"/>
    <w:rsid w:val="00E922C8"/>
    <w:rsid w:val="00E93461"/>
    <w:rsid w:val="00E93EB1"/>
    <w:rsid w:val="00E96DFE"/>
    <w:rsid w:val="00E96F74"/>
    <w:rsid w:val="00EA1CF0"/>
    <w:rsid w:val="00EA1D2B"/>
    <w:rsid w:val="00EA429B"/>
    <w:rsid w:val="00EA5C67"/>
    <w:rsid w:val="00EA6E04"/>
    <w:rsid w:val="00EA76B3"/>
    <w:rsid w:val="00EB1E13"/>
    <w:rsid w:val="00EB24AD"/>
    <w:rsid w:val="00EC0246"/>
    <w:rsid w:val="00EC2853"/>
    <w:rsid w:val="00EC4A5F"/>
    <w:rsid w:val="00EC701C"/>
    <w:rsid w:val="00EC7606"/>
    <w:rsid w:val="00ED4868"/>
    <w:rsid w:val="00ED6FFF"/>
    <w:rsid w:val="00ED739E"/>
    <w:rsid w:val="00EE1B14"/>
    <w:rsid w:val="00EE1E43"/>
    <w:rsid w:val="00EE2BAC"/>
    <w:rsid w:val="00EE3224"/>
    <w:rsid w:val="00EF0CF6"/>
    <w:rsid w:val="00EF1904"/>
    <w:rsid w:val="00EF3C74"/>
    <w:rsid w:val="00F02224"/>
    <w:rsid w:val="00F043C9"/>
    <w:rsid w:val="00F04CE3"/>
    <w:rsid w:val="00F0676D"/>
    <w:rsid w:val="00F06884"/>
    <w:rsid w:val="00F06895"/>
    <w:rsid w:val="00F11FBF"/>
    <w:rsid w:val="00F13B8C"/>
    <w:rsid w:val="00F16C47"/>
    <w:rsid w:val="00F2156E"/>
    <w:rsid w:val="00F24AD8"/>
    <w:rsid w:val="00F25BDF"/>
    <w:rsid w:val="00F3163A"/>
    <w:rsid w:val="00F3537A"/>
    <w:rsid w:val="00F41371"/>
    <w:rsid w:val="00F43F36"/>
    <w:rsid w:val="00F506C3"/>
    <w:rsid w:val="00F50F03"/>
    <w:rsid w:val="00F515DE"/>
    <w:rsid w:val="00F54513"/>
    <w:rsid w:val="00F56834"/>
    <w:rsid w:val="00F6108C"/>
    <w:rsid w:val="00F61240"/>
    <w:rsid w:val="00F642BF"/>
    <w:rsid w:val="00F650B2"/>
    <w:rsid w:val="00F65BEF"/>
    <w:rsid w:val="00F72A61"/>
    <w:rsid w:val="00F748EF"/>
    <w:rsid w:val="00F75546"/>
    <w:rsid w:val="00F77D80"/>
    <w:rsid w:val="00F8081F"/>
    <w:rsid w:val="00F83E6D"/>
    <w:rsid w:val="00F840DC"/>
    <w:rsid w:val="00F86580"/>
    <w:rsid w:val="00F92564"/>
    <w:rsid w:val="00F93C67"/>
    <w:rsid w:val="00F93DEB"/>
    <w:rsid w:val="00F96CB2"/>
    <w:rsid w:val="00F96F61"/>
    <w:rsid w:val="00FA1065"/>
    <w:rsid w:val="00FB0C26"/>
    <w:rsid w:val="00FB1725"/>
    <w:rsid w:val="00FB47CD"/>
    <w:rsid w:val="00FB5B01"/>
    <w:rsid w:val="00FB7DDF"/>
    <w:rsid w:val="00FC0AF7"/>
    <w:rsid w:val="00FC1999"/>
    <w:rsid w:val="00FC25AC"/>
    <w:rsid w:val="00FD6AB3"/>
    <w:rsid w:val="00FE42C0"/>
    <w:rsid w:val="00FE5A55"/>
    <w:rsid w:val="00FE6FDD"/>
    <w:rsid w:val="00FF0E1F"/>
    <w:rsid w:val="00FF122F"/>
    <w:rsid w:val="00FF1D3E"/>
    <w:rsid w:val="00FF38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92746B6"/>
  <w15:docId w15:val="{27DD8C49-CFA2-490A-934D-6D24B6F4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E8"/>
    <w:pPr>
      <w:suppressAutoHyphens/>
    </w:pPr>
    <w:rPr>
      <w:sz w:val="24"/>
      <w:szCs w:val="24"/>
      <w:lang w:eastAsia="ar-SA"/>
    </w:rPr>
  </w:style>
  <w:style w:type="paragraph" w:styleId="Heading1">
    <w:name w:val="heading 1"/>
    <w:basedOn w:val="Normal"/>
    <w:next w:val="Normal"/>
    <w:link w:val="Heading1Char"/>
    <w:uiPriority w:val="9"/>
    <w:qFormat/>
    <w:rsid w:val="00DF20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034E8"/>
    <w:pPr>
      <w:keepNext/>
      <w:tabs>
        <w:tab w:val="num" w:pos="576"/>
      </w:tabs>
      <w:ind w:left="576" w:hanging="576"/>
      <w:jc w:val="center"/>
      <w:outlineLvl w:val="1"/>
    </w:pPr>
    <w:rPr>
      <w:rFonts w:ascii="Arial" w:hAnsi="Arial" w:cs="Arial"/>
      <w:b/>
      <w:bCs/>
      <w:sz w:val="22"/>
      <w:lang w:val="es-ES_tradnl"/>
    </w:rPr>
  </w:style>
  <w:style w:type="paragraph" w:styleId="Heading3">
    <w:name w:val="heading 3"/>
    <w:basedOn w:val="Normal"/>
    <w:next w:val="Normal"/>
    <w:link w:val="Heading3Char"/>
    <w:uiPriority w:val="9"/>
    <w:semiHidden/>
    <w:unhideWhenUsed/>
    <w:qFormat/>
    <w:rsid w:val="00D75984"/>
    <w:pPr>
      <w:keepNext/>
      <w:tabs>
        <w:tab w:val="num" w:pos="2160"/>
      </w:tabs>
      <w:suppressAutoHyphens w:val="0"/>
      <w:spacing w:before="240" w:after="60"/>
      <w:ind w:left="2160" w:hanging="72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D75984"/>
    <w:pPr>
      <w:keepNext/>
      <w:tabs>
        <w:tab w:val="num" w:pos="2880"/>
      </w:tabs>
      <w:suppressAutoHyphens w:val="0"/>
      <w:spacing w:before="240" w:after="60"/>
      <w:ind w:left="2880" w:hanging="72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D75984"/>
    <w:pPr>
      <w:tabs>
        <w:tab w:val="num" w:pos="3600"/>
      </w:tabs>
      <w:suppressAutoHyphens w:val="0"/>
      <w:spacing w:before="240" w:after="60"/>
      <w:ind w:left="3600" w:hanging="72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D75984"/>
    <w:pPr>
      <w:tabs>
        <w:tab w:val="num" w:pos="4320"/>
      </w:tabs>
      <w:suppressAutoHyphens w:val="0"/>
      <w:spacing w:before="240" w:after="60"/>
      <w:ind w:left="4320" w:hanging="720"/>
      <w:outlineLvl w:val="5"/>
    </w:pPr>
    <w:rPr>
      <w:b/>
      <w:bCs/>
      <w:sz w:val="22"/>
      <w:szCs w:val="22"/>
      <w:lang w:val="en-US" w:eastAsia="en-US"/>
    </w:rPr>
  </w:style>
  <w:style w:type="paragraph" w:styleId="Heading7">
    <w:name w:val="heading 7"/>
    <w:basedOn w:val="Normal"/>
    <w:next w:val="Normal"/>
    <w:link w:val="Heading7Char"/>
    <w:uiPriority w:val="9"/>
    <w:qFormat/>
    <w:rsid w:val="00E034E8"/>
    <w:pPr>
      <w:keepNext/>
      <w:tabs>
        <w:tab w:val="left" w:pos="1320"/>
      </w:tabs>
      <w:ind w:left="1296" w:hanging="1296"/>
      <w:outlineLvl w:val="6"/>
    </w:pPr>
    <w:rPr>
      <w:rFonts w:ascii="Arial Narrow" w:hAnsi="Arial Narrow" w:cs="Arial"/>
      <w:b/>
      <w:bCs/>
      <w:sz w:val="16"/>
      <w:lang w:val="es-ES_tradnl"/>
    </w:rPr>
  </w:style>
  <w:style w:type="paragraph" w:styleId="Heading8">
    <w:name w:val="heading 8"/>
    <w:basedOn w:val="Normal"/>
    <w:next w:val="Normal"/>
    <w:link w:val="Heading8Char"/>
    <w:uiPriority w:val="9"/>
    <w:semiHidden/>
    <w:unhideWhenUsed/>
    <w:qFormat/>
    <w:rsid w:val="00D75984"/>
    <w:pPr>
      <w:tabs>
        <w:tab w:val="num" w:pos="5760"/>
      </w:tabs>
      <w:suppressAutoHyphens w:val="0"/>
      <w:spacing w:before="240" w:after="60"/>
      <w:ind w:left="5760" w:hanging="72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D75984"/>
    <w:pPr>
      <w:tabs>
        <w:tab w:val="num" w:pos="6480"/>
      </w:tabs>
      <w:suppressAutoHyphens w:val="0"/>
      <w:spacing w:before="240" w:after="60"/>
      <w:ind w:left="6480" w:hanging="72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034E8"/>
  </w:style>
  <w:style w:type="character" w:customStyle="1" w:styleId="WW-Absatz-Standardschriftart">
    <w:name w:val="WW-Absatz-Standardschriftart"/>
    <w:rsid w:val="00E034E8"/>
  </w:style>
  <w:style w:type="character" w:customStyle="1" w:styleId="WW-Absatz-Standardschriftart1">
    <w:name w:val="WW-Absatz-Standardschriftart1"/>
    <w:rsid w:val="00E034E8"/>
  </w:style>
  <w:style w:type="character" w:customStyle="1" w:styleId="WW-Absatz-Standardschriftart11">
    <w:name w:val="WW-Absatz-Standardschriftart11"/>
    <w:rsid w:val="00E034E8"/>
  </w:style>
  <w:style w:type="character" w:customStyle="1" w:styleId="WW-Absatz-Standardschriftart111">
    <w:name w:val="WW-Absatz-Standardschriftart111"/>
    <w:rsid w:val="00E034E8"/>
  </w:style>
  <w:style w:type="character" w:customStyle="1" w:styleId="WW-Absatz-Standardschriftart1111">
    <w:name w:val="WW-Absatz-Standardschriftart1111"/>
    <w:rsid w:val="00E034E8"/>
  </w:style>
  <w:style w:type="character" w:customStyle="1" w:styleId="WW-Absatz-Standardschriftart11111">
    <w:name w:val="WW-Absatz-Standardschriftart11111"/>
    <w:rsid w:val="00E034E8"/>
  </w:style>
  <w:style w:type="character" w:customStyle="1" w:styleId="WW-Absatz-Standardschriftart111111">
    <w:name w:val="WW-Absatz-Standardschriftart111111"/>
    <w:rsid w:val="00E034E8"/>
  </w:style>
  <w:style w:type="character" w:customStyle="1" w:styleId="WW-Absatz-Standardschriftart1111111">
    <w:name w:val="WW-Absatz-Standardschriftart1111111"/>
    <w:rsid w:val="00E034E8"/>
  </w:style>
  <w:style w:type="character" w:customStyle="1" w:styleId="WW-Absatz-Standardschriftart11111111">
    <w:name w:val="WW-Absatz-Standardschriftart11111111"/>
    <w:rsid w:val="00E034E8"/>
  </w:style>
  <w:style w:type="character" w:customStyle="1" w:styleId="WW-Absatz-Standardschriftart111111111">
    <w:name w:val="WW-Absatz-Standardschriftart111111111"/>
    <w:rsid w:val="00E034E8"/>
  </w:style>
  <w:style w:type="character" w:customStyle="1" w:styleId="WW-Absatz-Standardschriftart1111111111">
    <w:name w:val="WW-Absatz-Standardschriftart1111111111"/>
    <w:rsid w:val="00E034E8"/>
  </w:style>
  <w:style w:type="character" w:customStyle="1" w:styleId="WW-Absatz-Standardschriftart11111111111">
    <w:name w:val="WW-Absatz-Standardschriftart11111111111"/>
    <w:rsid w:val="00E034E8"/>
  </w:style>
  <w:style w:type="character" w:customStyle="1" w:styleId="WW-Absatz-Standardschriftart111111111111">
    <w:name w:val="WW-Absatz-Standardschriftart111111111111"/>
    <w:rsid w:val="00E034E8"/>
  </w:style>
  <w:style w:type="character" w:customStyle="1" w:styleId="WW-Absatz-Standardschriftart1111111111111">
    <w:name w:val="WW-Absatz-Standardschriftart1111111111111"/>
    <w:rsid w:val="00E034E8"/>
  </w:style>
  <w:style w:type="character" w:customStyle="1" w:styleId="WW-Absatz-Standardschriftart11111111111111">
    <w:name w:val="WW-Absatz-Standardschriftart11111111111111"/>
    <w:rsid w:val="00E034E8"/>
  </w:style>
  <w:style w:type="character" w:customStyle="1" w:styleId="WW-Absatz-Standardschriftart111111111111111">
    <w:name w:val="WW-Absatz-Standardschriftart111111111111111"/>
    <w:rsid w:val="00E034E8"/>
  </w:style>
  <w:style w:type="character" w:customStyle="1" w:styleId="WW-Absatz-Standardschriftart1111111111111111">
    <w:name w:val="WW-Absatz-Standardschriftart1111111111111111"/>
    <w:rsid w:val="00E034E8"/>
  </w:style>
  <w:style w:type="character" w:customStyle="1" w:styleId="WW-Absatz-Standardschriftart11111111111111111">
    <w:name w:val="WW-Absatz-Standardschriftart11111111111111111"/>
    <w:rsid w:val="00E034E8"/>
  </w:style>
  <w:style w:type="character" w:customStyle="1" w:styleId="WW-Absatz-Standardschriftart111111111111111111">
    <w:name w:val="WW-Absatz-Standardschriftart111111111111111111"/>
    <w:rsid w:val="00E034E8"/>
  </w:style>
  <w:style w:type="character" w:customStyle="1" w:styleId="WW-Absatz-Standardschriftart1111111111111111111">
    <w:name w:val="WW-Absatz-Standardschriftart1111111111111111111"/>
    <w:rsid w:val="00E034E8"/>
  </w:style>
  <w:style w:type="character" w:customStyle="1" w:styleId="WW-Absatz-Standardschriftart11111111111111111111">
    <w:name w:val="WW-Absatz-Standardschriftart11111111111111111111"/>
    <w:rsid w:val="00E034E8"/>
  </w:style>
  <w:style w:type="character" w:customStyle="1" w:styleId="WW-Absatz-Standardschriftart111111111111111111111">
    <w:name w:val="WW-Absatz-Standardschriftart111111111111111111111"/>
    <w:rsid w:val="00E034E8"/>
  </w:style>
  <w:style w:type="character" w:customStyle="1" w:styleId="WW-Absatz-Standardschriftart1111111111111111111111">
    <w:name w:val="WW-Absatz-Standardschriftart1111111111111111111111"/>
    <w:rsid w:val="00E034E8"/>
  </w:style>
  <w:style w:type="character" w:customStyle="1" w:styleId="Fuentedeprrafopredeter5">
    <w:name w:val="Fuente de párrafo predeter.5"/>
    <w:rsid w:val="00E034E8"/>
  </w:style>
  <w:style w:type="character" w:customStyle="1" w:styleId="WW-Absatz-Standardschriftart11111111111111111111111">
    <w:name w:val="WW-Absatz-Standardschriftart11111111111111111111111"/>
    <w:rsid w:val="00E034E8"/>
  </w:style>
  <w:style w:type="character" w:customStyle="1" w:styleId="WW-Absatz-Standardschriftart111111111111111111111111">
    <w:name w:val="WW-Absatz-Standardschriftart111111111111111111111111"/>
    <w:rsid w:val="00E034E8"/>
  </w:style>
  <w:style w:type="character" w:customStyle="1" w:styleId="Fuentedeprrafopredeter4">
    <w:name w:val="Fuente de párrafo predeter.4"/>
    <w:rsid w:val="00E034E8"/>
  </w:style>
  <w:style w:type="character" w:customStyle="1" w:styleId="WW-Absatz-Standardschriftart1111111111111111111111111">
    <w:name w:val="WW-Absatz-Standardschriftart1111111111111111111111111"/>
    <w:rsid w:val="00E034E8"/>
  </w:style>
  <w:style w:type="character" w:customStyle="1" w:styleId="WW-Absatz-Standardschriftart11111111111111111111111111">
    <w:name w:val="WW-Absatz-Standardschriftart11111111111111111111111111"/>
    <w:rsid w:val="00E034E8"/>
  </w:style>
  <w:style w:type="character" w:customStyle="1" w:styleId="WW-Absatz-Standardschriftart111111111111111111111111111">
    <w:name w:val="WW-Absatz-Standardschriftart111111111111111111111111111"/>
    <w:rsid w:val="00E034E8"/>
  </w:style>
  <w:style w:type="character" w:customStyle="1" w:styleId="WW-Absatz-Standardschriftart1111111111111111111111111111">
    <w:name w:val="WW-Absatz-Standardschriftart1111111111111111111111111111"/>
    <w:rsid w:val="00E034E8"/>
  </w:style>
  <w:style w:type="character" w:customStyle="1" w:styleId="WW-Absatz-Standardschriftart11111111111111111111111111111">
    <w:name w:val="WW-Absatz-Standardschriftart11111111111111111111111111111"/>
    <w:rsid w:val="00E034E8"/>
  </w:style>
  <w:style w:type="character" w:customStyle="1" w:styleId="Fuentedeprrafopredeter3">
    <w:name w:val="Fuente de párrafo predeter.3"/>
    <w:rsid w:val="00E034E8"/>
  </w:style>
  <w:style w:type="character" w:customStyle="1" w:styleId="WW-Absatz-Standardschriftart111111111111111111111111111111">
    <w:name w:val="WW-Absatz-Standardschriftart111111111111111111111111111111"/>
    <w:rsid w:val="00E034E8"/>
  </w:style>
  <w:style w:type="character" w:customStyle="1" w:styleId="WW-Absatz-Standardschriftart1111111111111111111111111111111">
    <w:name w:val="WW-Absatz-Standardschriftart1111111111111111111111111111111"/>
    <w:rsid w:val="00E034E8"/>
  </w:style>
  <w:style w:type="character" w:customStyle="1" w:styleId="WW-Absatz-Standardschriftart11111111111111111111111111111111">
    <w:name w:val="WW-Absatz-Standardschriftart11111111111111111111111111111111"/>
    <w:rsid w:val="00E034E8"/>
  </w:style>
  <w:style w:type="character" w:customStyle="1" w:styleId="Fuentedeprrafopredeter2">
    <w:name w:val="Fuente de párrafo predeter.2"/>
    <w:rsid w:val="00E034E8"/>
  </w:style>
  <w:style w:type="character" w:customStyle="1" w:styleId="WW-Absatz-Standardschriftart111111111111111111111111111111111">
    <w:name w:val="WW-Absatz-Standardschriftart111111111111111111111111111111111"/>
    <w:rsid w:val="00E034E8"/>
  </w:style>
  <w:style w:type="character" w:customStyle="1" w:styleId="WW-Absatz-Standardschriftart1111111111111111111111111111111111">
    <w:name w:val="WW-Absatz-Standardschriftart1111111111111111111111111111111111"/>
    <w:rsid w:val="00E034E8"/>
  </w:style>
  <w:style w:type="character" w:customStyle="1" w:styleId="WW-Absatz-Standardschriftart11111111111111111111111111111111111">
    <w:name w:val="WW-Absatz-Standardschriftart11111111111111111111111111111111111"/>
    <w:rsid w:val="00E034E8"/>
  </w:style>
  <w:style w:type="character" w:customStyle="1" w:styleId="WW-Absatz-Standardschriftart111111111111111111111111111111111111">
    <w:name w:val="WW-Absatz-Standardschriftart111111111111111111111111111111111111"/>
    <w:rsid w:val="00E034E8"/>
  </w:style>
  <w:style w:type="character" w:customStyle="1" w:styleId="WW-Absatz-Standardschriftart1111111111111111111111111111111111111">
    <w:name w:val="WW-Absatz-Standardschriftart1111111111111111111111111111111111111"/>
    <w:rsid w:val="00E034E8"/>
  </w:style>
  <w:style w:type="character" w:customStyle="1" w:styleId="WW-Absatz-Standardschriftart11111111111111111111111111111111111111">
    <w:name w:val="WW-Absatz-Standardschriftart11111111111111111111111111111111111111"/>
    <w:rsid w:val="00E034E8"/>
  </w:style>
  <w:style w:type="character" w:customStyle="1" w:styleId="WW-Absatz-Standardschriftart111111111111111111111111111111111111111">
    <w:name w:val="WW-Absatz-Standardschriftart111111111111111111111111111111111111111"/>
    <w:rsid w:val="00E034E8"/>
  </w:style>
  <w:style w:type="character" w:customStyle="1" w:styleId="WW-Absatz-Standardschriftart1111111111111111111111111111111111111111">
    <w:name w:val="WW-Absatz-Standardschriftart1111111111111111111111111111111111111111"/>
    <w:rsid w:val="00E034E8"/>
  </w:style>
  <w:style w:type="character" w:customStyle="1" w:styleId="WW-Absatz-Standardschriftart11111111111111111111111111111111111111111">
    <w:name w:val="WW-Absatz-Standardschriftart11111111111111111111111111111111111111111"/>
    <w:rsid w:val="00E034E8"/>
  </w:style>
  <w:style w:type="character" w:customStyle="1" w:styleId="WW-Absatz-Standardschriftart111111111111111111111111111111111111111111">
    <w:name w:val="WW-Absatz-Standardschriftart111111111111111111111111111111111111111111"/>
    <w:rsid w:val="00E034E8"/>
  </w:style>
  <w:style w:type="character" w:customStyle="1" w:styleId="WW-Absatz-Standardschriftart1111111111111111111111111111111111111111111">
    <w:name w:val="WW-Absatz-Standardschriftart1111111111111111111111111111111111111111111"/>
    <w:rsid w:val="00E034E8"/>
  </w:style>
  <w:style w:type="character" w:customStyle="1" w:styleId="WW-Absatz-Standardschriftart11111111111111111111111111111111111111111111">
    <w:name w:val="WW-Absatz-Standardschriftart11111111111111111111111111111111111111111111"/>
    <w:rsid w:val="00E034E8"/>
  </w:style>
  <w:style w:type="character" w:customStyle="1" w:styleId="WW-Absatz-Standardschriftart111111111111111111111111111111111111111111111">
    <w:name w:val="WW-Absatz-Standardschriftart111111111111111111111111111111111111111111111"/>
    <w:rsid w:val="00E034E8"/>
  </w:style>
  <w:style w:type="character" w:customStyle="1" w:styleId="WW-Absatz-Standardschriftart1111111111111111111111111111111111111111111111">
    <w:name w:val="WW-Absatz-Standardschriftart1111111111111111111111111111111111111111111111"/>
    <w:rsid w:val="00E034E8"/>
  </w:style>
  <w:style w:type="character" w:customStyle="1" w:styleId="WW-Absatz-Standardschriftart11111111111111111111111111111111111111111111111">
    <w:name w:val="WW-Absatz-Standardschriftart11111111111111111111111111111111111111111111111"/>
    <w:rsid w:val="00E034E8"/>
  </w:style>
  <w:style w:type="character" w:customStyle="1" w:styleId="WW-Absatz-Standardschriftart111111111111111111111111111111111111111111111111">
    <w:name w:val="WW-Absatz-Standardschriftart111111111111111111111111111111111111111111111111"/>
    <w:rsid w:val="00E034E8"/>
  </w:style>
  <w:style w:type="character" w:customStyle="1" w:styleId="WW-Absatz-Standardschriftart1111111111111111111111111111111111111111111111111">
    <w:name w:val="WW-Absatz-Standardschriftart1111111111111111111111111111111111111111111111111"/>
    <w:rsid w:val="00E034E8"/>
  </w:style>
  <w:style w:type="character" w:customStyle="1" w:styleId="WW-Absatz-Standardschriftart11111111111111111111111111111111111111111111111111">
    <w:name w:val="WW-Absatz-Standardschriftart11111111111111111111111111111111111111111111111111"/>
    <w:rsid w:val="00E034E8"/>
  </w:style>
  <w:style w:type="character" w:customStyle="1" w:styleId="WW-Absatz-Standardschriftart111111111111111111111111111111111111111111111111111">
    <w:name w:val="WW-Absatz-Standardschriftart111111111111111111111111111111111111111111111111111"/>
    <w:rsid w:val="00E034E8"/>
  </w:style>
  <w:style w:type="character" w:customStyle="1" w:styleId="WW-Absatz-Standardschriftart1111111111111111111111111111111111111111111111111111">
    <w:name w:val="WW-Absatz-Standardschriftart1111111111111111111111111111111111111111111111111111"/>
    <w:rsid w:val="00E034E8"/>
  </w:style>
  <w:style w:type="character" w:customStyle="1" w:styleId="Fuentedeprrafopredeter1">
    <w:name w:val="Fuente de párrafo predeter.1"/>
    <w:rsid w:val="00E034E8"/>
  </w:style>
  <w:style w:type="character" w:customStyle="1" w:styleId="Carcterdenumeracin">
    <w:name w:val="Carácter de numeración"/>
    <w:rsid w:val="00E034E8"/>
  </w:style>
  <w:style w:type="character" w:customStyle="1" w:styleId="Vietas">
    <w:name w:val="Viñetas"/>
    <w:rsid w:val="00E034E8"/>
    <w:rPr>
      <w:rFonts w:ascii="OpenSymbol" w:eastAsia="OpenSymbol" w:hAnsi="OpenSymbol" w:cs="OpenSymbol"/>
    </w:rPr>
  </w:style>
  <w:style w:type="character" w:customStyle="1" w:styleId="Smbolodenotaalpie">
    <w:name w:val="Símbolo de nota al pie"/>
    <w:rsid w:val="00E034E8"/>
  </w:style>
  <w:style w:type="character" w:customStyle="1" w:styleId="Refdenotaalpie1">
    <w:name w:val="Ref. de nota al pie1"/>
    <w:rsid w:val="00E034E8"/>
    <w:rPr>
      <w:vertAlign w:val="superscript"/>
    </w:rPr>
  </w:style>
  <w:style w:type="character" w:customStyle="1" w:styleId="Smbolodenotafinal">
    <w:name w:val="Símbolo de nota final"/>
    <w:rsid w:val="00E034E8"/>
    <w:rPr>
      <w:vertAlign w:val="superscript"/>
    </w:rPr>
  </w:style>
  <w:style w:type="character" w:customStyle="1" w:styleId="WW-Smbolodenotafinal">
    <w:name w:val="WW-Símbolo de nota final"/>
    <w:rsid w:val="00E034E8"/>
  </w:style>
  <w:style w:type="character" w:customStyle="1" w:styleId="Refdenotaalfinal1">
    <w:name w:val="Ref. de nota al final1"/>
    <w:rsid w:val="00E034E8"/>
    <w:rPr>
      <w:vertAlign w:val="superscript"/>
    </w:rPr>
  </w:style>
  <w:style w:type="character" w:styleId="Hyperlink">
    <w:name w:val="Hyperlink"/>
    <w:uiPriority w:val="99"/>
    <w:rsid w:val="00E034E8"/>
    <w:rPr>
      <w:color w:val="000080"/>
      <w:u w:val="single"/>
    </w:rPr>
  </w:style>
  <w:style w:type="character" w:styleId="FollowedHyperlink">
    <w:name w:val="FollowedHyperlink"/>
    <w:rsid w:val="00E034E8"/>
    <w:rPr>
      <w:color w:val="800000"/>
      <w:u w:val="single"/>
    </w:rPr>
  </w:style>
  <w:style w:type="paragraph" w:customStyle="1" w:styleId="Encabezado5">
    <w:name w:val="Encabezado5"/>
    <w:basedOn w:val="Normal"/>
    <w:next w:val="BodyText"/>
    <w:rsid w:val="00E034E8"/>
    <w:pPr>
      <w:keepNext/>
      <w:spacing w:before="240" w:after="120"/>
    </w:pPr>
    <w:rPr>
      <w:rFonts w:ascii="Arial" w:eastAsia="Bitstream Vera Sans" w:hAnsi="Arial" w:cs="Bitstream Vera Sans"/>
      <w:sz w:val="28"/>
      <w:szCs w:val="28"/>
    </w:rPr>
  </w:style>
  <w:style w:type="paragraph" w:styleId="BodyText">
    <w:name w:val="Body Text"/>
    <w:basedOn w:val="Normal"/>
    <w:link w:val="BodyTextChar"/>
    <w:uiPriority w:val="99"/>
    <w:rsid w:val="00E034E8"/>
    <w:pPr>
      <w:spacing w:after="120"/>
    </w:pPr>
  </w:style>
  <w:style w:type="paragraph" w:styleId="List">
    <w:name w:val="List"/>
    <w:basedOn w:val="BodyText"/>
    <w:rsid w:val="00E034E8"/>
  </w:style>
  <w:style w:type="paragraph" w:customStyle="1" w:styleId="Etiqueta">
    <w:name w:val="Etiqueta"/>
    <w:basedOn w:val="Normal"/>
    <w:rsid w:val="00E034E8"/>
    <w:pPr>
      <w:suppressLineNumbers/>
      <w:spacing w:before="120" w:after="120"/>
    </w:pPr>
    <w:rPr>
      <w:i/>
      <w:iCs/>
    </w:rPr>
  </w:style>
  <w:style w:type="paragraph" w:customStyle="1" w:styleId="ndice">
    <w:name w:val="Índice"/>
    <w:basedOn w:val="Normal"/>
    <w:rsid w:val="00E034E8"/>
    <w:pPr>
      <w:suppressLineNumbers/>
    </w:pPr>
  </w:style>
  <w:style w:type="paragraph" w:customStyle="1" w:styleId="Encabezado4">
    <w:name w:val="Encabezado4"/>
    <w:basedOn w:val="Normal"/>
    <w:next w:val="BodyText"/>
    <w:rsid w:val="00E034E8"/>
    <w:pPr>
      <w:keepNext/>
      <w:spacing w:before="240" w:after="120"/>
    </w:pPr>
    <w:rPr>
      <w:rFonts w:ascii="Arial" w:eastAsia="Bitstream Vera Sans" w:hAnsi="Arial" w:cs="Bitstream Vera Sans"/>
      <w:sz w:val="28"/>
      <w:szCs w:val="28"/>
    </w:rPr>
  </w:style>
  <w:style w:type="paragraph" w:customStyle="1" w:styleId="Encabezado3">
    <w:name w:val="Encabezado3"/>
    <w:basedOn w:val="Normal"/>
    <w:next w:val="BodyText"/>
    <w:rsid w:val="00E034E8"/>
    <w:pPr>
      <w:keepNext/>
      <w:spacing w:before="240" w:after="120"/>
    </w:pPr>
    <w:rPr>
      <w:rFonts w:ascii="Arial" w:eastAsia="Bitstream Vera Sans" w:hAnsi="Arial" w:cs="Bitstream Vera Sans"/>
      <w:sz w:val="28"/>
      <w:szCs w:val="28"/>
    </w:rPr>
  </w:style>
  <w:style w:type="paragraph" w:customStyle="1" w:styleId="Encabezado2">
    <w:name w:val="Encabezado2"/>
    <w:basedOn w:val="Normal"/>
    <w:next w:val="BodyText"/>
    <w:rsid w:val="00E034E8"/>
    <w:pPr>
      <w:keepNext/>
      <w:spacing w:before="240" w:after="120"/>
    </w:pPr>
    <w:rPr>
      <w:rFonts w:ascii="Arial" w:eastAsia="Bitstream Vera Sans" w:hAnsi="Arial" w:cs="Bitstream Vera Sans"/>
      <w:sz w:val="28"/>
      <w:szCs w:val="28"/>
    </w:rPr>
  </w:style>
  <w:style w:type="paragraph" w:customStyle="1" w:styleId="Encabezado1">
    <w:name w:val="Encabezado1"/>
    <w:basedOn w:val="Normal"/>
    <w:next w:val="BodyText"/>
    <w:rsid w:val="00E034E8"/>
    <w:pPr>
      <w:keepNext/>
      <w:spacing w:before="240" w:after="120"/>
    </w:pPr>
    <w:rPr>
      <w:rFonts w:ascii="Arial" w:eastAsia="Bitstream Vera Sans" w:hAnsi="Arial" w:cs="Bitstream Vera Sans"/>
      <w:sz w:val="28"/>
      <w:szCs w:val="28"/>
    </w:rPr>
  </w:style>
  <w:style w:type="paragraph" w:styleId="Header">
    <w:name w:val="header"/>
    <w:basedOn w:val="Normal"/>
    <w:link w:val="HeaderChar"/>
    <w:uiPriority w:val="99"/>
    <w:rsid w:val="00E034E8"/>
    <w:pPr>
      <w:tabs>
        <w:tab w:val="center" w:pos="4419"/>
        <w:tab w:val="right" w:pos="8838"/>
      </w:tabs>
    </w:pPr>
  </w:style>
  <w:style w:type="paragraph" w:customStyle="1" w:styleId="Epgrafe1">
    <w:name w:val="Epígrafe1"/>
    <w:basedOn w:val="Normal"/>
    <w:next w:val="Normal"/>
    <w:rsid w:val="00E034E8"/>
    <w:rPr>
      <w:i/>
      <w:sz w:val="20"/>
      <w:szCs w:val="20"/>
    </w:rPr>
  </w:style>
  <w:style w:type="paragraph" w:customStyle="1" w:styleId="Textoindependiente21">
    <w:name w:val="Texto independiente 21"/>
    <w:basedOn w:val="Normal"/>
    <w:rsid w:val="00E034E8"/>
    <w:pPr>
      <w:jc w:val="both"/>
    </w:pPr>
    <w:rPr>
      <w:rFonts w:ascii="Tahoma" w:hAnsi="Tahoma" w:cs="Tahoma"/>
      <w:sz w:val="22"/>
    </w:rPr>
  </w:style>
  <w:style w:type="paragraph" w:customStyle="1" w:styleId="Contenidodelatabla">
    <w:name w:val="Contenido de la tabla"/>
    <w:basedOn w:val="Normal"/>
    <w:rsid w:val="00E034E8"/>
    <w:pPr>
      <w:suppressLineNumbers/>
    </w:pPr>
  </w:style>
  <w:style w:type="paragraph" w:customStyle="1" w:styleId="Encabezadodelatabla">
    <w:name w:val="Encabezado de la tabla"/>
    <w:basedOn w:val="Contenidodelatabla"/>
    <w:rsid w:val="00E034E8"/>
    <w:pPr>
      <w:jc w:val="center"/>
    </w:pPr>
    <w:rPr>
      <w:b/>
      <w:bCs/>
    </w:rPr>
  </w:style>
  <w:style w:type="paragraph" w:styleId="FootnoteText">
    <w:name w:val="footnote text"/>
    <w:aliases w:val="footnote text,Footnote Text Char Char Char Char Char,Footnote Text Char Char Char Char,FA Fu,Footnote reference,Footnote Text Char Char Char,Footnote Text Cha,FA Fußnotentext,FA Fuﬂnotentext,Footnote Text Char Char,FRef. pie de página,5_G"/>
    <w:basedOn w:val="Normal"/>
    <w:link w:val="FootnoteTextChar"/>
    <w:uiPriority w:val="99"/>
    <w:qFormat/>
    <w:rsid w:val="00E034E8"/>
    <w:pPr>
      <w:suppressLineNumbers/>
      <w:ind w:left="283" w:hanging="283"/>
    </w:pPr>
    <w:rPr>
      <w:sz w:val="20"/>
      <w:szCs w:val="20"/>
    </w:rPr>
  </w:style>
  <w:style w:type="paragraph" w:customStyle="1" w:styleId="Contenidodelista">
    <w:name w:val="Contenido de lista"/>
    <w:basedOn w:val="Normal"/>
    <w:rsid w:val="00E034E8"/>
    <w:pPr>
      <w:ind w:left="567"/>
    </w:pPr>
  </w:style>
  <w:style w:type="paragraph" w:styleId="Footer">
    <w:name w:val="footer"/>
    <w:basedOn w:val="Normal"/>
    <w:link w:val="FooterChar"/>
    <w:uiPriority w:val="99"/>
    <w:rsid w:val="00F96F61"/>
    <w:pPr>
      <w:tabs>
        <w:tab w:val="center" w:pos="4252"/>
        <w:tab w:val="right" w:pos="8504"/>
      </w:tabs>
    </w:pPr>
  </w:style>
  <w:style w:type="character" w:styleId="PageNumber">
    <w:name w:val="page number"/>
    <w:basedOn w:val="DefaultParagraphFont"/>
    <w:rsid w:val="00F96F61"/>
  </w:style>
  <w:style w:type="paragraph" w:styleId="ListParagraph">
    <w:name w:val="List Paragraph"/>
    <w:basedOn w:val="Normal"/>
    <w:link w:val="ListParagraphChar"/>
    <w:uiPriority w:val="34"/>
    <w:qFormat/>
    <w:rsid w:val="00DB482D"/>
    <w:pPr>
      <w:ind w:left="708"/>
    </w:pPr>
  </w:style>
  <w:style w:type="paragraph" w:styleId="BalloonText">
    <w:name w:val="Balloon Text"/>
    <w:basedOn w:val="Normal"/>
    <w:link w:val="BalloonTextChar"/>
    <w:uiPriority w:val="99"/>
    <w:rsid w:val="00A22BE8"/>
    <w:rPr>
      <w:rFonts w:ascii="Tahoma" w:hAnsi="Tahoma"/>
      <w:sz w:val="16"/>
      <w:szCs w:val="16"/>
    </w:rPr>
  </w:style>
  <w:style w:type="character" w:customStyle="1" w:styleId="BalloonTextChar">
    <w:name w:val="Balloon Text Char"/>
    <w:link w:val="BalloonText"/>
    <w:uiPriority w:val="99"/>
    <w:rsid w:val="00A22BE8"/>
    <w:rPr>
      <w:rFonts w:ascii="Tahoma" w:hAnsi="Tahoma" w:cs="Tahoma"/>
      <w:sz w:val="16"/>
      <w:szCs w:val="16"/>
      <w:lang w:val="es-ES" w:eastAsia="ar-SA"/>
    </w:rPr>
  </w:style>
  <w:style w:type="character" w:styleId="Strong">
    <w:name w:val="Strong"/>
    <w:uiPriority w:val="22"/>
    <w:qFormat/>
    <w:rsid w:val="003B7B11"/>
    <w:rPr>
      <w:b/>
      <w:bCs/>
    </w:rPr>
  </w:style>
  <w:style w:type="table" w:styleId="TableGrid">
    <w:name w:val="Table Grid"/>
    <w:basedOn w:val="TableNormal"/>
    <w:uiPriority w:val="59"/>
    <w:rsid w:val="003B7B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SUPERS,E FNZ,-E Fußnotenzeichen,Footnote#,ftref,Footnote Refernece,Footnote number,a Footnote Reference,FZ,Appel note de bas de page,BVI fnr,f,Styl"/>
    <w:uiPriority w:val="99"/>
    <w:unhideWhenUsed/>
    <w:qFormat/>
    <w:rsid w:val="00EB24AD"/>
    <w:rPr>
      <w:vertAlign w:val="superscript"/>
    </w:rPr>
  </w:style>
  <w:style w:type="character" w:customStyle="1" w:styleId="ListParagraphChar">
    <w:name w:val="List Paragraph Char"/>
    <w:link w:val="ListParagraph"/>
    <w:uiPriority w:val="34"/>
    <w:locked/>
    <w:rsid w:val="008847F2"/>
    <w:rPr>
      <w:sz w:val="24"/>
      <w:szCs w:val="24"/>
      <w:lang w:val="es-ES" w:eastAsia="ar-SA"/>
    </w:rPr>
  </w:style>
  <w:style w:type="character" w:customStyle="1" w:styleId="FootnoteTextChar">
    <w:name w:val="Footnote Text Char"/>
    <w:aliases w:val="footnote text Char,Footnote Text Char Char Char Char Char Char,Footnote Text Char Char Char Char Char1,FA Fu Char,Footnote reference Char,Footnote Text Char Char Char Char1,Footnote Text Cha Char,FA Fußnotentext Char,5_G Char"/>
    <w:link w:val="FootnoteText"/>
    <w:uiPriority w:val="99"/>
    <w:qFormat/>
    <w:rsid w:val="00C53387"/>
    <w:rPr>
      <w:lang w:val="es-ES" w:eastAsia="ar-SA"/>
    </w:rPr>
  </w:style>
  <w:style w:type="paragraph" w:customStyle="1" w:styleId="LO-Normal">
    <w:name w:val="LO-Normal"/>
    <w:rsid w:val="00C53387"/>
    <w:pPr>
      <w:widowControl w:val="0"/>
      <w:suppressAutoHyphens/>
      <w:spacing w:line="100" w:lineRule="atLeast"/>
      <w:textAlignment w:val="baseline"/>
    </w:pPr>
    <w:rPr>
      <w:rFonts w:ascii="Liberation Serif" w:eastAsia="Droid Sans Fallback" w:hAnsi="Liberation Serif" w:cs="FreeSans"/>
      <w:kern w:val="1"/>
      <w:sz w:val="24"/>
      <w:szCs w:val="24"/>
      <w:lang w:val="es-VE" w:eastAsia="zh-CN" w:bidi="hi-IN"/>
    </w:rPr>
  </w:style>
  <w:style w:type="character" w:customStyle="1" w:styleId="BodyTextChar">
    <w:name w:val="Body Text Char"/>
    <w:link w:val="BodyText"/>
    <w:uiPriority w:val="99"/>
    <w:rsid w:val="00C53387"/>
    <w:rPr>
      <w:sz w:val="24"/>
      <w:szCs w:val="24"/>
      <w:lang w:val="es-ES" w:eastAsia="ar-SA"/>
    </w:rPr>
  </w:style>
  <w:style w:type="paragraph" w:styleId="NoSpacing">
    <w:name w:val="No Spacing"/>
    <w:link w:val="NoSpacingChar"/>
    <w:uiPriority w:val="1"/>
    <w:qFormat/>
    <w:rsid w:val="00C53387"/>
    <w:rPr>
      <w:rFonts w:ascii="Calibri" w:eastAsia="Calibri" w:hAnsi="Calibri"/>
      <w:sz w:val="22"/>
      <w:szCs w:val="22"/>
      <w:lang w:eastAsia="en-US"/>
    </w:rPr>
  </w:style>
  <w:style w:type="character" w:customStyle="1" w:styleId="NoSpacingChar">
    <w:name w:val="No Spacing Char"/>
    <w:link w:val="NoSpacing"/>
    <w:uiPriority w:val="1"/>
    <w:rsid w:val="00C53387"/>
    <w:rPr>
      <w:rFonts w:ascii="Calibri" w:eastAsia="Calibri" w:hAnsi="Calibri"/>
      <w:sz w:val="22"/>
      <w:szCs w:val="22"/>
      <w:lang w:eastAsia="en-US" w:bidi="ar-SA"/>
    </w:rPr>
  </w:style>
  <w:style w:type="paragraph" w:customStyle="1" w:styleId="Default">
    <w:name w:val="Default"/>
    <w:rsid w:val="00C53387"/>
    <w:pPr>
      <w:autoSpaceDE w:val="0"/>
      <w:autoSpaceDN w:val="0"/>
      <w:adjustRightInd w:val="0"/>
    </w:pPr>
    <w:rPr>
      <w:rFonts w:eastAsia="Calibri"/>
      <w:color w:val="000000"/>
      <w:sz w:val="24"/>
      <w:szCs w:val="24"/>
      <w:lang w:val="es-VE" w:eastAsia="en-US"/>
    </w:rPr>
  </w:style>
  <w:style w:type="character" w:customStyle="1" w:styleId="FooterChar">
    <w:name w:val="Footer Char"/>
    <w:link w:val="Footer"/>
    <w:uiPriority w:val="99"/>
    <w:rsid w:val="004F0BE8"/>
    <w:rPr>
      <w:sz w:val="24"/>
      <w:szCs w:val="24"/>
      <w:lang w:val="es-ES" w:eastAsia="ar-SA"/>
    </w:rPr>
  </w:style>
  <w:style w:type="paragraph" w:styleId="NormalWeb">
    <w:name w:val="Normal (Web)"/>
    <w:basedOn w:val="Normal"/>
    <w:link w:val="NormalWebChar"/>
    <w:uiPriority w:val="99"/>
    <w:unhideWhenUsed/>
    <w:rsid w:val="00590825"/>
    <w:pPr>
      <w:suppressAutoHyphens w:val="0"/>
      <w:spacing w:before="100" w:beforeAutospacing="1" w:after="100" w:afterAutospacing="1"/>
    </w:pPr>
  </w:style>
  <w:style w:type="character" w:customStyle="1" w:styleId="NormalWebChar">
    <w:name w:val="Normal (Web) Char"/>
    <w:link w:val="NormalWeb"/>
    <w:uiPriority w:val="99"/>
    <w:rsid w:val="00590825"/>
    <w:rPr>
      <w:sz w:val="24"/>
      <w:szCs w:val="24"/>
    </w:rPr>
  </w:style>
  <w:style w:type="character" w:customStyle="1" w:styleId="HeaderChar">
    <w:name w:val="Header Char"/>
    <w:link w:val="Header"/>
    <w:uiPriority w:val="99"/>
    <w:rsid w:val="007973D1"/>
    <w:rPr>
      <w:sz w:val="24"/>
      <w:szCs w:val="24"/>
      <w:lang w:val="es-ES" w:eastAsia="ar-SA"/>
    </w:rPr>
  </w:style>
  <w:style w:type="paragraph" w:styleId="BodyText2">
    <w:name w:val="Body Text 2"/>
    <w:basedOn w:val="Normal"/>
    <w:link w:val="BodyText2Char"/>
    <w:rsid w:val="00CB28BC"/>
    <w:pPr>
      <w:spacing w:after="120" w:line="480" w:lineRule="auto"/>
    </w:pPr>
  </w:style>
  <w:style w:type="character" w:customStyle="1" w:styleId="BodyText2Char">
    <w:name w:val="Body Text 2 Char"/>
    <w:link w:val="BodyText2"/>
    <w:rsid w:val="00CB28BC"/>
    <w:rPr>
      <w:sz w:val="24"/>
      <w:szCs w:val="24"/>
      <w:lang w:eastAsia="ar-SA"/>
    </w:rPr>
  </w:style>
  <w:style w:type="character" w:customStyle="1" w:styleId="st">
    <w:name w:val="st"/>
    <w:basedOn w:val="DefaultParagraphFont"/>
    <w:rsid w:val="00CB28BC"/>
  </w:style>
  <w:style w:type="character" w:styleId="Emphasis">
    <w:name w:val="Emphasis"/>
    <w:uiPriority w:val="20"/>
    <w:qFormat/>
    <w:rsid w:val="00CB28BC"/>
    <w:rPr>
      <w:i/>
      <w:iCs/>
    </w:rPr>
  </w:style>
  <w:style w:type="paragraph" w:customStyle="1" w:styleId="contentpaneopen">
    <w:name w:val="contentpaneopen"/>
    <w:basedOn w:val="Normal"/>
    <w:rsid w:val="00CB28BC"/>
    <w:pPr>
      <w:suppressAutoHyphens w:val="0"/>
      <w:spacing w:before="100" w:beforeAutospacing="1" w:after="100" w:afterAutospacing="1"/>
    </w:pPr>
    <w:rPr>
      <w:lang w:val="es-VE" w:eastAsia="es-VE"/>
    </w:rPr>
  </w:style>
  <w:style w:type="paragraph" w:customStyle="1" w:styleId="Predeterminado">
    <w:name w:val="Predeterminado"/>
    <w:rsid w:val="00CB28BC"/>
    <w:pPr>
      <w:widowControl w:val="0"/>
      <w:tabs>
        <w:tab w:val="left" w:pos="709"/>
      </w:tabs>
      <w:suppressAutoHyphens/>
      <w:spacing w:after="200" w:line="276" w:lineRule="auto"/>
    </w:pPr>
    <w:rPr>
      <w:rFonts w:ascii="Liberation Serif" w:eastAsia="DejaVu Sans" w:hAnsi="Liberation Serif" w:cs="FreeSans"/>
      <w:color w:val="00000A"/>
      <w:sz w:val="24"/>
      <w:szCs w:val="24"/>
      <w:lang w:val="es-VE" w:eastAsia="zh-CN" w:bidi="hi-IN"/>
    </w:rPr>
  </w:style>
  <w:style w:type="character" w:customStyle="1" w:styleId="algo-summary">
    <w:name w:val="algo-summary"/>
    <w:basedOn w:val="DefaultParagraphFont"/>
    <w:rsid w:val="00CB28BC"/>
  </w:style>
  <w:style w:type="numbering" w:customStyle="1" w:styleId="Sinlista1">
    <w:name w:val="Sin lista1"/>
    <w:next w:val="NoList"/>
    <w:uiPriority w:val="99"/>
    <w:semiHidden/>
    <w:unhideWhenUsed/>
    <w:rsid w:val="00CB28BC"/>
  </w:style>
  <w:style w:type="table" w:customStyle="1" w:styleId="Tablaconcuadrcula1">
    <w:name w:val="Tabla con cuadrícula1"/>
    <w:basedOn w:val="TableNormal"/>
    <w:next w:val="TableGrid"/>
    <w:uiPriority w:val="59"/>
    <w:rsid w:val="00CB28BC"/>
    <w:rPr>
      <w:rFonts w:ascii="Calibri" w:eastAsia="Calibri" w:hAnsi="Calibri"/>
      <w:sz w:val="22"/>
      <w:szCs w:val="22"/>
      <w:lang w:val="es-V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ngleTxtG">
    <w:name w:val="_ Single Txt_G"/>
    <w:basedOn w:val="Normal"/>
    <w:qFormat/>
    <w:rsid w:val="00336BF0"/>
    <w:pPr>
      <w:suppressAutoHyphens w:val="0"/>
      <w:spacing w:after="120" w:line="240" w:lineRule="atLeast"/>
      <w:ind w:left="1134" w:right="1134"/>
      <w:jc w:val="both"/>
    </w:pPr>
    <w:rPr>
      <w:sz w:val="20"/>
      <w:szCs w:val="20"/>
      <w:lang w:eastAsia="es-ES"/>
    </w:rPr>
  </w:style>
  <w:style w:type="character" w:customStyle="1" w:styleId="apple-converted-space">
    <w:name w:val="apple-converted-space"/>
    <w:basedOn w:val="DefaultParagraphFont"/>
    <w:rsid w:val="00742576"/>
  </w:style>
  <w:style w:type="character" w:customStyle="1" w:styleId="tlid-translation">
    <w:name w:val="tlid-translation"/>
    <w:basedOn w:val="DefaultParagraphFont"/>
    <w:rsid w:val="007B30C4"/>
  </w:style>
  <w:style w:type="paragraph" w:styleId="HTMLPreformatted">
    <w:name w:val="HTML Preformatted"/>
    <w:basedOn w:val="Normal"/>
    <w:link w:val="HTMLPreformattedChar"/>
    <w:uiPriority w:val="99"/>
    <w:unhideWhenUsed/>
    <w:rsid w:val="007B3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
    <w:name w:val="HTML Preformatted Char"/>
    <w:link w:val="HTMLPreformatted"/>
    <w:uiPriority w:val="99"/>
    <w:rsid w:val="007B30C4"/>
    <w:rPr>
      <w:rFonts w:ascii="Courier New" w:hAnsi="Courier New" w:cs="Courier New"/>
    </w:rPr>
  </w:style>
  <w:style w:type="paragraph" w:styleId="ListNumber5">
    <w:name w:val="List Number 5"/>
    <w:basedOn w:val="Normal"/>
    <w:rsid w:val="00371A12"/>
    <w:pPr>
      <w:numPr>
        <w:numId w:val="3"/>
      </w:numPr>
      <w:suppressAutoHyphens w:val="0"/>
      <w:spacing w:line="240" w:lineRule="atLeast"/>
    </w:pPr>
    <w:rPr>
      <w:sz w:val="20"/>
      <w:szCs w:val="20"/>
      <w:lang w:eastAsia="es-ES"/>
    </w:rPr>
  </w:style>
  <w:style w:type="table" w:styleId="TableGrid7">
    <w:name w:val="Table Grid 7"/>
    <w:basedOn w:val="TableNormal"/>
    <w:rsid w:val="00371A12"/>
    <w:pPr>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dnoteText">
    <w:name w:val="endnote text"/>
    <w:basedOn w:val="Normal"/>
    <w:link w:val="EndnoteTextChar"/>
    <w:rsid w:val="00FE42C0"/>
    <w:rPr>
      <w:sz w:val="20"/>
      <w:szCs w:val="20"/>
    </w:rPr>
  </w:style>
  <w:style w:type="character" w:customStyle="1" w:styleId="EndnoteTextChar">
    <w:name w:val="Endnote Text Char"/>
    <w:link w:val="EndnoteText"/>
    <w:rsid w:val="00FE42C0"/>
    <w:rPr>
      <w:lang w:val="es-ES" w:eastAsia="ar-SA"/>
    </w:rPr>
  </w:style>
  <w:style w:type="character" w:styleId="EndnoteReference">
    <w:name w:val="endnote reference"/>
    <w:rsid w:val="00FE42C0"/>
    <w:rPr>
      <w:vertAlign w:val="superscript"/>
    </w:rPr>
  </w:style>
  <w:style w:type="character" w:customStyle="1" w:styleId="A0">
    <w:name w:val="A0"/>
    <w:uiPriority w:val="99"/>
    <w:rsid w:val="00661D09"/>
    <w:rPr>
      <w:rFonts w:cs="HelveticaNeue Condensed"/>
      <w:color w:val="000000"/>
      <w:sz w:val="30"/>
      <w:szCs w:val="30"/>
    </w:rPr>
  </w:style>
  <w:style w:type="character" w:customStyle="1" w:styleId="A1">
    <w:name w:val="A1"/>
    <w:uiPriority w:val="99"/>
    <w:rsid w:val="00661D09"/>
    <w:rPr>
      <w:rFonts w:cs="Frutiger LT Std 47 Light Cn"/>
      <w:color w:val="000000"/>
    </w:rPr>
  </w:style>
  <w:style w:type="character" w:styleId="CommentReference">
    <w:name w:val="annotation reference"/>
    <w:rsid w:val="002A343B"/>
    <w:rPr>
      <w:sz w:val="16"/>
      <w:szCs w:val="16"/>
    </w:rPr>
  </w:style>
  <w:style w:type="paragraph" w:styleId="CommentText">
    <w:name w:val="annotation text"/>
    <w:basedOn w:val="Normal"/>
    <w:link w:val="CommentTextChar"/>
    <w:rsid w:val="002A343B"/>
    <w:rPr>
      <w:sz w:val="20"/>
      <w:szCs w:val="20"/>
    </w:rPr>
  </w:style>
  <w:style w:type="character" w:customStyle="1" w:styleId="CommentTextChar">
    <w:name w:val="Comment Text Char"/>
    <w:link w:val="CommentText"/>
    <w:rsid w:val="002A343B"/>
    <w:rPr>
      <w:lang w:eastAsia="ar-SA"/>
    </w:rPr>
  </w:style>
  <w:style w:type="paragraph" w:styleId="CommentSubject">
    <w:name w:val="annotation subject"/>
    <w:basedOn w:val="CommentText"/>
    <w:next w:val="CommentText"/>
    <w:link w:val="CommentSubjectChar"/>
    <w:rsid w:val="002A343B"/>
    <w:rPr>
      <w:b/>
      <w:bCs/>
    </w:rPr>
  </w:style>
  <w:style w:type="character" w:customStyle="1" w:styleId="CommentSubjectChar">
    <w:name w:val="Comment Subject Char"/>
    <w:link w:val="CommentSubject"/>
    <w:rsid w:val="002A343B"/>
    <w:rPr>
      <w:b/>
      <w:bCs/>
      <w:lang w:eastAsia="ar-SA"/>
    </w:rPr>
  </w:style>
  <w:style w:type="character" w:customStyle="1" w:styleId="Heading1Char">
    <w:name w:val="Heading 1 Char"/>
    <w:link w:val="Heading1"/>
    <w:uiPriority w:val="9"/>
    <w:rsid w:val="00DF2069"/>
    <w:rPr>
      <w:rFonts w:ascii="Cambria" w:eastAsia="Times New Roman" w:hAnsi="Cambria" w:cs="Times New Roman"/>
      <w:b/>
      <w:bCs/>
      <w:kern w:val="32"/>
      <w:sz w:val="32"/>
      <w:szCs w:val="32"/>
      <w:lang w:eastAsia="ar-SA"/>
    </w:rPr>
  </w:style>
  <w:style w:type="character" w:customStyle="1" w:styleId="A10">
    <w:name w:val="A10"/>
    <w:uiPriority w:val="99"/>
    <w:rsid w:val="003C6447"/>
    <w:rPr>
      <w:rFonts w:cs="HelveticaNeue Condensed"/>
      <w:b/>
      <w:bCs/>
      <w:color w:val="000000"/>
      <w:sz w:val="22"/>
      <w:szCs w:val="22"/>
    </w:rPr>
  </w:style>
  <w:style w:type="character" w:customStyle="1" w:styleId="Mencinsinresolver">
    <w:name w:val="Mención sin resolver"/>
    <w:uiPriority w:val="99"/>
    <w:semiHidden/>
    <w:unhideWhenUsed/>
    <w:rsid w:val="009456C5"/>
    <w:rPr>
      <w:color w:val="605E5C"/>
      <w:shd w:val="clear" w:color="auto" w:fill="E1DFDD"/>
    </w:rPr>
  </w:style>
  <w:style w:type="character" w:customStyle="1" w:styleId="object">
    <w:name w:val="object"/>
    <w:basedOn w:val="DefaultParagraphFont"/>
    <w:rsid w:val="00756D55"/>
  </w:style>
  <w:style w:type="character" w:customStyle="1" w:styleId="Heading3Char">
    <w:name w:val="Heading 3 Char"/>
    <w:basedOn w:val="DefaultParagraphFont"/>
    <w:link w:val="Heading3"/>
    <w:uiPriority w:val="9"/>
    <w:semiHidden/>
    <w:rsid w:val="00D75984"/>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D75984"/>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D75984"/>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rsid w:val="00D75984"/>
    <w:rPr>
      <w:b/>
      <w:bCs/>
      <w:sz w:val="22"/>
      <w:szCs w:val="22"/>
      <w:lang w:val="en-US" w:eastAsia="en-US"/>
    </w:rPr>
  </w:style>
  <w:style w:type="character" w:customStyle="1" w:styleId="Heading8Char">
    <w:name w:val="Heading 8 Char"/>
    <w:basedOn w:val="DefaultParagraphFont"/>
    <w:link w:val="Heading8"/>
    <w:uiPriority w:val="9"/>
    <w:semiHidden/>
    <w:rsid w:val="00D75984"/>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D75984"/>
    <w:rPr>
      <w:rFonts w:ascii="Cambria" w:eastAsia="Times New Roman" w:hAnsi="Cambria" w:cs="Times New Roman"/>
      <w:sz w:val="22"/>
      <w:szCs w:val="22"/>
      <w:lang w:val="en-US" w:eastAsia="en-US"/>
    </w:rPr>
  </w:style>
  <w:style w:type="character" w:customStyle="1" w:styleId="Heading2Char">
    <w:name w:val="Heading 2 Char"/>
    <w:basedOn w:val="DefaultParagraphFont"/>
    <w:link w:val="Heading2"/>
    <w:uiPriority w:val="9"/>
    <w:rsid w:val="00D75984"/>
    <w:rPr>
      <w:rFonts w:ascii="Arial" w:hAnsi="Arial" w:cs="Arial"/>
      <w:b/>
      <w:bCs/>
      <w:sz w:val="22"/>
      <w:szCs w:val="24"/>
      <w:lang w:val="es-ES_tradnl" w:eastAsia="ar-SA"/>
    </w:rPr>
  </w:style>
  <w:style w:type="character" w:customStyle="1" w:styleId="Heading7Char">
    <w:name w:val="Heading 7 Char"/>
    <w:basedOn w:val="DefaultParagraphFont"/>
    <w:link w:val="Heading7"/>
    <w:uiPriority w:val="9"/>
    <w:rsid w:val="00D75984"/>
    <w:rPr>
      <w:rFonts w:ascii="Arial Narrow" w:hAnsi="Arial Narrow" w:cs="Arial"/>
      <w:b/>
      <w:bCs/>
      <w:sz w:val="16"/>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3983">
      <w:bodyDiv w:val="1"/>
      <w:marLeft w:val="0"/>
      <w:marRight w:val="0"/>
      <w:marTop w:val="0"/>
      <w:marBottom w:val="0"/>
      <w:divBdr>
        <w:top w:val="none" w:sz="0" w:space="0" w:color="auto"/>
        <w:left w:val="none" w:sz="0" w:space="0" w:color="auto"/>
        <w:bottom w:val="none" w:sz="0" w:space="0" w:color="auto"/>
        <w:right w:val="none" w:sz="0" w:space="0" w:color="auto"/>
      </w:divBdr>
    </w:div>
    <w:div w:id="339547287">
      <w:bodyDiv w:val="1"/>
      <w:marLeft w:val="0"/>
      <w:marRight w:val="0"/>
      <w:marTop w:val="0"/>
      <w:marBottom w:val="0"/>
      <w:divBdr>
        <w:top w:val="none" w:sz="0" w:space="0" w:color="auto"/>
        <w:left w:val="none" w:sz="0" w:space="0" w:color="auto"/>
        <w:bottom w:val="none" w:sz="0" w:space="0" w:color="auto"/>
        <w:right w:val="none" w:sz="0" w:space="0" w:color="auto"/>
      </w:divBdr>
    </w:div>
    <w:div w:id="497577940">
      <w:bodyDiv w:val="1"/>
      <w:marLeft w:val="0"/>
      <w:marRight w:val="0"/>
      <w:marTop w:val="0"/>
      <w:marBottom w:val="0"/>
      <w:divBdr>
        <w:top w:val="none" w:sz="0" w:space="0" w:color="auto"/>
        <w:left w:val="none" w:sz="0" w:space="0" w:color="auto"/>
        <w:bottom w:val="none" w:sz="0" w:space="0" w:color="auto"/>
        <w:right w:val="none" w:sz="0" w:space="0" w:color="auto"/>
      </w:divBdr>
    </w:div>
    <w:div w:id="555553326">
      <w:bodyDiv w:val="1"/>
      <w:marLeft w:val="0"/>
      <w:marRight w:val="0"/>
      <w:marTop w:val="0"/>
      <w:marBottom w:val="0"/>
      <w:divBdr>
        <w:top w:val="none" w:sz="0" w:space="0" w:color="auto"/>
        <w:left w:val="none" w:sz="0" w:space="0" w:color="auto"/>
        <w:bottom w:val="none" w:sz="0" w:space="0" w:color="auto"/>
        <w:right w:val="none" w:sz="0" w:space="0" w:color="auto"/>
      </w:divBdr>
    </w:div>
    <w:div w:id="574365747">
      <w:bodyDiv w:val="1"/>
      <w:marLeft w:val="0"/>
      <w:marRight w:val="0"/>
      <w:marTop w:val="0"/>
      <w:marBottom w:val="0"/>
      <w:divBdr>
        <w:top w:val="none" w:sz="0" w:space="0" w:color="auto"/>
        <w:left w:val="none" w:sz="0" w:space="0" w:color="auto"/>
        <w:bottom w:val="none" w:sz="0" w:space="0" w:color="auto"/>
        <w:right w:val="none" w:sz="0" w:space="0" w:color="auto"/>
      </w:divBdr>
    </w:div>
    <w:div w:id="700280814">
      <w:bodyDiv w:val="1"/>
      <w:marLeft w:val="0"/>
      <w:marRight w:val="0"/>
      <w:marTop w:val="0"/>
      <w:marBottom w:val="0"/>
      <w:divBdr>
        <w:top w:val="none" w:sz="0" w:space="0" w:color="auto"/>
        <w:left w:val="none" w:sz="0" w:space="0" w:color="auto"/>
        <w:bottom w:val="none" w:sz="0" w:space="0" w:color="auto"/>
        <w:right w:val="none" w:sz="0" w:space="0" w:color="auto"/>
      </w:divBdr>
    </w:div>
    <w:div w:id="937755604">
      <w:bodyDiv w:val="1"/>
      <w:marLeft w:val="0"/>
      <w:marRight w:val="0"/>
      <w:marTop w:val="0"/>
      <w:marBottom w:val="0"/>
      <w:divBdr>
        <w:top w:val="none" w:sz="0" w:space="0" w:color="auto"/>
        <w:left w:val="none" w:sz="0" w:space="0" w:color="auto"/>
        <w:bottom w:val="none" w:sz="0" w:space="0" w:color="auto"/>
        <w:right w:val="none" w:sz="0" w:space="0" w:color="auto"/>
      </w:divBdr>
    </w:div>
    <w:div w:id="974455706">
      <w:bodyDiv w:val="1"/>
      <w:marLeft w:val="0"/>
      <w:marRight w:val="0"/>
      <w:marTop w:val="0"/>
      <w:marBottom w:val="0"/>
      <w:divBdr>
        <w:top w:val="none" w:sz="0" w:space="0" w:color="auto"/>
        <w:left w:val="none" w:sz="0" w:space="0" w:color="auto"/>
        <w:bottom w:val="none" w:sz="0" w:space="0" w:color="auto"/>
        <w:right w:val="none" w:sz="0" w:space="0" w:color="auto"/>
      </w:divBdr>
    </w:div>
    <w:div w:id="1023824492">
      <w:bodyDiv w:val="1"/>
      <w:marLeft w:val="0"/>
      <w:marRight w:val="0"/>
      <w:marTop w:val="0"/>
      <w:marBottom w:val="0"/>
      <w:divBdr>
        <w:top w:val="none" w:sz="0" w:space="0" w:color="auto"/>
        <w:left w:val="none" w:sz="0" w:space="0" w:color="auto"/>
        <w:bottom w:val="none" w:sz="0" w:space="0" w:color="auto"/>
        <w:right w:val="none" w:sz="0" w:space="0" w:color="auto"/>
      </w:divBdr>
      <w:divsChild>
        <w:div w:id="2094083794">
          <w:marLeft w:val="547"/>
          <w:marRight w:val="0"/>
          <w:marTop w:val="0"/>
          <w:marBottom w:val="0"/>
          <w:divBdr>
            <w:top w:val="none" w:sz="0" w:space="0" w:color="auto"/>
            <w:left w:val="none" w:sz="0" w:space="0" w:color="auto"/>
            <w:bottom w:val="none" w:sz="0" w:space="0" w:color="auto"/>
            <w:right w:val="none" w:sz="0" w:space="0" w:color="auto"/>
          </w:divBdr>
        </w:div>
      </w:divsChild>
    </w:div>
    <w:div w:id="1142887304">
      <w:bodyDiv w:val="1"/>
      <w:marLeft w:val="0"/>
      <w:marRight w:val="0"/>
      <w:marTop w:val="0"/>
      <w:marBottom w:val="0"/>
      <w:divBdr>
        <w:top w:val="none" w:sz="0" w:space="0" w:color="auto"/>
        <w:left w:val="none" w:sz="0" w:space="0" w:color="auto"/>
        <w:bottom w:val="none" w:sz="0" w:space="0" w:color="auto"/>
        <w:right w:val="none" w:sz="0" w:space="0" w:color="auto"/>
      </w:divBdr>
    </w:div>
    <w:div w:id="1285845790">
      <w:bodyDiv w:val="1"/>
      <w:marLeft w:val="0"/>
      <w:marRight w:val="0"/>
      <w:marTop w:val="0"/>
      <w:marBottom w:val="0"/>
      <w:divBdr>
        <w:top w:val="none" w:sz="0" w:space="0" w:color="auto"/>
        <w:left w:val="none" w:sz="0" w:space="0" w:color="auto"/>
        <w:bottom w:val="none" w:sz="0" w:space="0" w:color="auto"/>
        <w:right w:val="none" w:sz="0" w:space="0" w:color="auto"/>
      </w:divBdr>
    </w:div>
    <w:div w:id="1735660674">
      <w:bodyDiv w:val="1"/>
      <w:marLeft w:val="0"/>
      <w:marRight w:val="0"/>
      <w:marTop w:val="0"/>
      <w:marBottom w:val="0"/>
      <w:divBdr>
        <w:top w:val="none" w:sz="0" w:space="0" w:color="auto"/>
        <w:left w:val="none" w:sz="0" w:space="0" w:color="auto"/>
        <w:bottom w:val="none" w:sz="0" w:space="0" w:color="auto"/>
        <w:right w:val="none" w:sz="0" w:space="0" w:color="auto"/>
      </w:divBdr>
    </w:div>
    <w:div w:id="1760441404">
      <w:bodyDiv w:val="1"/>
      <w:marLeft w:val="0"/>
      <w:marRight w:val="0"/>
      <w:marTop w:val="0"/>
      <w:marBottom w:val="0"/>
      <w:divBdr>
        <w:top w:val="none" w:sz="0" w:space="0" w:color="auto"/>
        <w:left w:val="none" w:sz="0" w:space="0" w:color="auto"/>
        <w:bottom w:val="none" w:sz="0" w:space="0" w:color="auto"/>
        <w:right w:val="none" w:sz="0" w:space="0" w:color="auto"/>
      </w:divBdr>
    </w:div>
    <w:div w:id="1915697199">
      <w:bodyDiv w:val="1"/>
      <w:marLeft w:val="0"/>
      <w:marRight w:val="0"/>
      <w:marTop w:val="0"/>
      <w:marBottom w:val="0"/>
      <w:divBdr>
        <w:top w:val="none" w:sz="0" w:space="0" w:color="auto"/>
        <w:left w:val="none" w:sz="0" w:space="0" w:color="auto"/>
        <w:bottom w:val="none" w:sz="0" w:space="0" w:color="auto"/>
        <w:right w:val="none" w:sz="0" w:space="0" w:color="auto"/>
      </w:divBdr>
    </w:div>
    <w:div w:id="2067609677">
      <w:bodyDiv w:val="1"/>
      <w:marLeft w:val="0"/>
      <w:marRight w:val="0"/>
      <w:marTop w:val="0"/>
      <w:marBottom w:val="0"/>
      <w:divBdr>
        <w:top w:val="none" w:sz="0" w:space="0" w:color="auto"/>
        <w:left w:val="none" w:sz="0" w:space="0" w:color="auto"/>
        <w:bottom w:val="none" w:sz="0" w:space="0" w:color="auto"/>
        <w:right w:val="none" w:sz="0" w:space="0" w:color="auto"/>
      </w:divBdr>
      <w:divsChild>
        <w:div w:id="145151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s.wikipedia.org/wiki/Servicio_p%C3%BAbli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s.wikipedia.org/wiki/Asamblea_Nacional_Constituyente_de_Venezuela_de_201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elesurtv.net/news/ANC-de-Venezuela-instala-comision-para-personas-con-discapacidad-20170927-0019.html" TargetMode="External"/><Relationship Id="rId13" Type="http://schemas.openxmlformats.org/officeDocument/2006/relationships/hyperlink" Target="http://www.conatel.gob.ve/plantean-creacion-de-instituto-para-la-formacion-de-personas-sordas-e-interpretes/" TargetMode="External"/><Relationship Id="rId3" Type="http://schemas.openxmlformats.org/officeDocument/2006/relationships/hyperlink" Target="https://www.canalantv.com.ve/2019/06/07/historias-sin-limites/" TargetMode="External"/><Relationship Id="rId7" Type="http://schemas.openxmlformats.org/officeDocument/2006/relationships/hyperlink" Target="http://www.socieven.org/" TargetMode="External"/><Relationship Id="rId12" Type="http://schemas.openxmlformats.org/officeDocument/2006/relationships/hyperlink" Target="http://www.conatel.gob.ve/continuan-debates-sobre-nueva-providencia-para-regular-uso-de-lengua-de-senas/" TargetMode="External"/><Relationship Id="rId2" Type="http://schemas.openxmlformats.org/officeDocument/2006/relationships/hyperlink" Target="http://vtv.gob.ve/entre-iguales-0/" TargetMode="External"/><Relationship Id="rId1" Type="http://schemas.openxmlformats.org/officeDocument/2006/relationships/hyperlink" Target="http://www.leyresorte.gob.ve/?p=7393" TargetMode="External"/><Relationship Id="rId6" Type="http://schemas.openxmlformats.org/officeDocument/2006/relationships/hyperlink" Target="http://www.radiocomunidad.com" TargetMode="External"/><Relationship Id="rId11" Type="http://schemas.openxmlformats.org/officeDocument/2006/relationships/hyperlink" Target="http://undocs.org/es/A/RES/72/161" TargetMode="External"/><Relationship Id="rId5" Type="http://schemas.openxmlformats.org/officeDocument/2006/relationships/hyperlink" Target="https://globovision.com/article/conozca-sobre-la-inclusion-laboral-de-personas-con-discapacidad" TargetMode="External"/><Relationship Id="rId15" Type="http://schemas.openxmlformats.org/officeDocument/2006/relationships/hyperlink" Target="mailto:nd&#237;az@defensoria.gob.ve" TargetMode="External"/><Relationship Id="rId10" Type="http://schemas.openxmlformats.org/officeDocument/2006/relationships/hyperlink" Target="http://www.conatel.gob.ve/files/leyrs06022014.pdf" TargetMode="External"/><Relationship Id="rId4" Type="http://schemas.openxmlformats.org/officeDocument/2006/relationships/hyperlink" Target="https://albaciudad.org/2019/02/conoce-aqui-la-campana-de-conciencia-para-personas-con-discapacidad-micro-radial/" TargetMode="External"/><Relationship Id="rId9" Type="http://schemas.openxmlformats.org/officeDocument/2006/relationships/hyperlink" Target="https://es.wikipedia.org/wiki/2017" TargetMode="External"/><Relationship Id="rId14" Type="http://schemas.openxmlformats.org/officeDocument/2006/relationships/hyperlink" Target="mailto:nd&#237;az@defensoria.gob.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D30A-89EC-4082-A37C-43FC309E8793}"/>
</file>

<file path=customXml/itemProps2.xml><?xml version="1.0" encoding="utf-8"?>
<ds:datastoreItem xmlns:ds="http://schemas.openxmlformats.org/officeDocument/2006/customXml" ds:itemID="{7A42F291-61BC-4421-8B56-C7F5AE332416}">
  <ds:schemaRefs>
    <ds:schemaRef ds:uri="http://schemas.microsoft.com/sharepoint/v3/contenttype/forms"/>
  </ds:schemaRefs>
</ds:datastoreItem>
</file>

<file path=customXml/itemProps3.xml><?xml version="1.0" encoding="utf-8"?>
<ds:datastoreItem xmlns:ds="http://schemas.openxmlformats.org/officeDocument/2006/customXml" ds:itemID="{0789FFF4-8E9A-4A4F-903E-AA853DF248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0243D7A-5393-4605-A43F-EE1042CD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4891</Words>
  <Characters>27884</Characters>
  <Application>Microsoft Office Word</Application>
  <DocSecurity>0</DocSecurity>
  <Lines>232</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Defensoria Del Pueblo</Company>
  <LinksUpToDate>false</LinksUpToDate>
  <CharactersWithSpaces>32710</CharactersWithSpaces>
  <SharedDoc>false</SharedDoc>
  <HLinks>
    <vt:vector size="102" baseType="variant">
      <vt:variant>
        <vt:i4>7798869</vt:i4>
      </vt:variant>
      <vt:variant>
        <vt:i4>3</vt:i4>
      </vt:variant>
      <vt:variant>
        <vt:i4>0</vt:i4>
      </vt:variant>
      <vt:variant>
        <vt:i4>5</vt:i4>
      </vt:variant>
      <vt:variant>
        <vt:lpwstr>https://es.wikipedia.org/wiki/Servicio_p%C3%BAblico</vt:lpwstr>
      </vt:variant>
      <vt:variant>
        <vt:lpwstr/>
      </vt:variant>
      <vt:variant>
        <vt:i4>917570</vt:i4>
      </vt:variant>
      <vt:variant>
        <vt:i4>0</vt:i4>
      </vt:variant>
      <vt:variant>
        <vt:i4>0</vt:i4>
      </vt:variant>
      <vt:variant>
        <vt:i4>5</vt:i4>
      </vt:variant>
      <vt:variant>
        <vt:lpwstr>https://es.wikipedia.org/wiki/Asamblea_Nacional_Constituyente_de_Venezuela_de_2017</vt:lpwstr>
      </vt:variant>
      <vt:variant>
        <vt:lpwstr/>
      </vt:variant>
      <vt:variant>
        <vt:i4>16449564</vt:i4>
      </vt:variant>
      <vt:variant>
        <vt:i4>42</vt:i4>
      </vt:variant>
      <vt:variant>
        <vt:i4>0</vt:i4>
      </vt:variant>
      <vt:variant>
        <vt:i4>5</vt:i4>
      </vt:variant>
      <vt:variant>
        <vt:lpwstr>mailto:ndíaz@defensoria.gob.ve</vt:lpwstr>
      </vt:variant>
      <vt:variant>
        <vt:lpwstr/>
      </vt:variant>
      <vt:variant>
        <vt:i4>16449564</vt:i4>
      </vt:variant>
      <vt:variant>
        <vt:i4>39</vt:i4>
      </vt:variant>
      <vt:variant>
        <vt:i4>0</vt:i4>
      </vt:variant>
      <vt:variant>
        <vt:i4>5</vt:i4>
      </vt:variant>
      <vt:variant>
        <vt:lpwstr>mailto:ndíaz@defensoria.gob.ve</vt:lpwstr>
      </vt:variant>
      <vt:variant>
        <vt:lpwstr/>
      </vt:variant>
      <vt:variant>
        <vt:i4>655443</vt:i4>
      </vt:variant>
      <vt:variant>
        <vt:i4>36</vt:i4>
      </vt:variant>
      <vt:variant>
        <vt:i4>0</vt:i4>
      </vt:variant>
      <vt:variant>
        <vt:i4>5</vt:i4>
      </vt:variant>
      <vt:variant>
        <vt:lpwstr>http://www.conatel.gob.ve/plantean-creacion-de-instituto-para-la-formacion-de-personas-sordas-e-interpretes/</vt:lpwstr>
      </vt:variant>
      <vt:variant>
        <vt:lpwstr/>
      </vt:variant>
      <vt:variant>
        <vt:i4>1704025</vt:i4>
      </vt:variant>
      <vt:variant>
        <vt:i4>33</vt:i4>
      </vt:variant>
      <vt:variant>
        <vt:i4>0</vt:i4>
      </vt:variant>
      <vt:variant>
        <vt:i4>5</vt:i4>
      </vt:variant>
      <vt:variant>
        <vt:lpwstr>http://www.conatel.gob.ve/continuan-debates-sobre-nueva-providencia-para-regular-uso-de-lengua-de-senas/</vt:lpwstr>
      </vt:variant>
      <vt:variant>
        <vt:lpwstr/>
      </vt:variant>
      <vt:variant>
        <vt:i4>1507423</vt:i4>
      </vt:variant>
      <vt:variant>
        <vt:i4>30</vt:i4>
      </vt:variant>
      <vt:variant>
        <vt:i4>0</vt:i4>
      </vt:variant>
      <vt:variant>
        <vt:i4>5</vt:i4>
      </vt:variant>
      <vt:variant>
        <vt:lpwstr>http://undocs.org/es/A/RES/72/161</vt:lpwstr>
      </vt:variant>
      <vt:variant>
        <vt:lpwstr/>
      </vt:variant>
      <vt:variant>
        <vt:i4>2031710</vt:i4>
      </vt:variant>
      <vt:variant>
        <vt:i4>27</vt:i4>
      </vt:variant>
      <vt:variant>
        <vt:i4>0</vt:i4>
      </vt:variant>
      <vt:variant>
        <vt:i4>5</vt:i4>
      </vt:variant>
      <vt:variant>
        <vt:lpwstr>http://www.conatel.gob.ve/files/leyrs06022014.pdf</vt:lpwstr>
      </vt:variant>
      <vt:variant>
        <vt:lpwstr/>
      </vt:variant>
      <vt:variant>
        <vt:i4>3604599</vt:i4>
      </vt:variant>
      <vt:variant>
        <vt:i4>24</vt:i4>
      </vt:variant>
      <vt:variant>
        <vt:i4>0</vt:i4>
      </vt:variant>
      <vt:variant>
        <vt:i4>5</vt:i4>
      </vt:variant>
      <vt:variant>
        <vt:lpwstr>https://es.wikipedia.org/wiki/2017</vt:lpwstr>
      </vt:variant>
      <vt:variant>
        <vt:lpwstr/>
      </vt:variant>
      <vt:variant>
        <vt:i4>3866684</vt:i4>
      </vt:variant>
      <vt:variant>
        <vt:i4>21</vt:i4>
      </vt:variant>
      <vt:variant>
        <vt:i4>0</vt:i4>
      </vt:variant>
      <vt:variant>
        <vt:i4>5</vt:i4>
      </vt:variant>
      <vt:variant>
        <vt:lpwstr>https://www.telesurtv.net/news/ANC-de-Venezuela-instala-comision-para-personas-con-discapacidad-20170927-0019.html</vt:lpwstr>
      </vt:variant>
      <vt:variant>
        <vt:lpwstr/>
      </vt:variant>
      <vt:variant>
        <vt:i4>4718662</vt:i4>
      </vt:variant>
      <vt:variant>
        <vt:i4>18</vt:i4>
      </vt:variant>
      <vt:variant>
        <vt:i4>0</vt:i4>
      </vt:variant>
      <vt:variant>
        <vt:i4>5</vt:i4>
      </vt:variant>
      <vt:variant>
        <vt:lpwstr>http://www.socieven.org/</vt:lpwstr>
      </vt:variant>
      <vt:variant>
        <vt:lpwstr/>
      </vt:variant>
      <vt:variant>
        <vt:i4>3014710</vt:i4>
      </vt:variant>
      <vt:variant>
        <vt:i4>15</vt:i4>
      </vt:variant>
      <vt:variant>
        <vt:i4>0</vt:i4>
      </vt:variant>
      <vt:variant>
        <vt:i4>5</vt:i4>
      </vt:variant>
      <vt:variant>
        <vt:lpwstr>http://www.radiocomunidad.com/</vt:lpwstr>
      </vt:variant>
      <vt:variant>
        <vt:lpwstr/>
      </vt:variant>
      <vt:variant>
        <vt:i4>6553725</vt:i4>
      </vt:variant>
      <vt:variant>
        <vt:i4>12</vt:i4>
      </vt:variant>
      <vt:variant>
        <vt:i4>0</vt:i4>
      </vt:variant>
      <vt:variant>
        <vt:i4>5</vt:i4>
      </vt:variant>
      <vt:variant>
        <vt:lpwstr>https://globovision.com/article/conozca-sobre-la-inclusion-laboral-de-personas-con-discapacidad</vt:lpwstr>
      </vt:variant>
      <vt:variant>
        <vt:lpwstr/>
      </vt:variant>
      <vt:variant>
        <vt:i4>4390921</vt:i4>
      </vt:variant>
      <vt:variant>
        <vt:i4>9</vt:i4>
      </vt:variant>
      <vt:variant>
        <vt:i4>0</vt:i4>
      </vt:variant>
      <vt:variant>
        <vt:i4>5</vt:i4>
      </vt:variant>
      <vt:variant>
        <vt:lpwstr>https://albaciudad.org/2019/02/conoce-aqui-la-campana-de-conciencia-para-personas-con-discapacidad-micro-radial/</vt:lpwstr>
      </vt:variant>
      <vt:variant>
        <vt:lpwstr/>
      </vt:variant>
      <vt:variant>
        <vt:i4>8323130</vt:i4>
      </vt:variant>
      <vt:variant>
        <vt:i4>6</vt:i4>
      </vt:variant>
      <vt:variant>
        <vt:i4>0</vt:i4>
      </vt:variant>
      <vt:variant>
        <vt:i4>5</vt:i4>
      </vt:variant>
      <vt:variant>
        <vt:lpwstr>https://www.canalantv.com.ve/2019/06/07/historias-sin-limites/</vt:lpwstr>
      </vt:variant>
      <vt:variant>
        <vt:lpwstr/>
      </vt:variant>
      <vt:variant>
        <vt:i4>2555952</vt:i4>
      </vt:variant>
      <vt:variant>
        <vt:i4>3</vt:i4>
      </vt:variant>
      <vt:variant>
        <vt:i4>0</vt:i4>
      </vt:variant>
      <vt:variant>
        <vt:i4>5</vt:i4>
      </vt:variant>
      <vt:variant>
        <vt:lpwstr>http://vtv.gob.ve/entre-iguales-0/</vt:lpwstr>
      </vt:variant>
      <vt:variant>
        <vt:lpwstr/>
      </vt:variant>
      <vt:variant>
        <vt:i4>4718593</vt:i4>
      </vt:variant>
      <vt:variant>
        <vt:i4>0</vt:i4>
      </vt:variant>
      <vt:variant>
        <vt:i4>0</vt:i4>
      </vt:variant>
      <vt:variant>
        <vt:i4>5</vt:i4>
      </vt:variant>
      <vt:variant>
        <vt:lpwstr>http://www.leyresorte.gob.ve/?p=7393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anibal</dc:creator>
  <cp:lastModifiedBy>LEE Victoria</cp:lastModifiedBy>
  <cp:revision>2</cp:revision>
  <cp:lastPrinted>2015-09-08T19:06:00Z</cp:lastPrinted>
  <dcterms:created xsi:type="dcterms:W3CDTF">2019-08-28T12:12:00Z</dcterms:created>
  <dcterms:modified xsi:type="dcterms:W3CDTF">2019-08-28T12:12:00Z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