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435" w:rsidRPr="00F86C7C" w:rsidRDefault="00085D0B" w:rsidP="00E12996">
      <w:pPr>
        <w:jc w:val="center"/>
        <w:rPr>
          <w:rFonts w:ascii="Arial" w:hAnsi="Arial" w:cs="Arial"/>
          <w:b/>
          <w:noProof/>
          <w:color w:val="1F497D"/>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154.15pt;margin-top:8.95pt;width:232.15pt;height:23.75pt;z-index:251658240" fillcolor="#0070c0" strokecolor="#4f81bd" strokeweight=".5pt">
            <v:textbox>
              <w:txbxContent>
                <w:p w:rsidR="00356763" w:rsidRPr="00D24B18" w:rsidRDefault="00D24B18" w:rsidP="00CF1DE1">
                  <w:pPr>
                    <w:jc w:val="center"/>
                    <w:rPr>
                      <w:rFonts w:ascii="Calibri" w:hAnsi="Calibri"/>
                      <w:b/>
                      <w:color w:val="FFFFFF"/>
                      <w:sz w:val="28"/>
                      <w:szCs w:val="28"/>
                      <w:lang w:val="fr-FR"/>
                    </w:rPr>
                  </w:pPr>
                  <w:r>
                    <w:rPr>
                      <w:rFonts w:ascii="Calibri" w:hAnsi="Calibri"/>
                      <w:b/>
                      <w:color w:val="FFFFFF"/>
                      <w:sz w:val="28"/>
                      <w:szCs w:val="28"/>
                      <w:lang w:val="fr-FR"/>
                    </w:rPr>
                    <w:t>Activité de groupe</w:t>
                  </w:r>
                </w:p>
              </w:txbxContent>
            </v:textbox>
          </v:shape>
        </w:pict>
      </w:r>
    </w:p>
    <w:p w:rsidR="00391435" w:rsidRPr="00F86C7C" w:rsidRDefault="00391435" w:rsidP="00E577A7">
      <w:pPr>
        <w:rPr>
          <w:rFonts w:ascii="Arial" w:hAnsi="Arial" w:cs="Arial"/>
          <w:u w:val="single"/>
          <w:lang w:val="en-GB"/>
        </w:rPr>
      </w:pPr>
    </w:p>
    <w:p w:rsidR="00391435" w:rsidRPr="00F86C7C" w:rsidRDefault="00391435" w:rsidP="00E577A7">
      <w:pPr>
        <w:jc w:val="both"/>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391435" w:rsidRPr="00F86C7C" w:rsidTr="00CE6C9E">
        <w:trPr>
          <w:trHeight w:val="665"/>
        </w:trPr>
        <w:tc>
          <w:tcPr>
            <w:tcW w:w="1800" w:type="dxa"/>
          </w:tcPr>
          <w:p w:rsidR="00391435" w:rsidRPr="00F86C7C" w:rsidRDefault="00D24B18" w:rsidP="008A66EF">
            <w:pPr>
              <w:jc w:val="center"/>
              <w:rPr>
                <w:rFonts w:ascii="Arial" w:hAnsi="Arial" w:cs="Arial"/>
                <w:b/>
                <w:bCs/>
                <w:lang w:val="en-GB"/>
              </w:rPr>
            </w:pPr>
            <w:r w:rsidRPr="00CE6C9E">
              <w:rPr>
                <w:rFonts w:ascii="Arial" w:hAnsi="Arial" w:cs="Arial"/>
                <w:b/>
                <w:bCs/>
                <w:lang w:val="fr-FR"/>
              </w:rPr>
              <w:t>Type</w:t>
            </w:r>
            <w:r w:rsidR="00085D0B">
              <w:rPr>
                <w:rFonts w:ascii="Arial" w:hAnsi="Arial" w:cs="Arial"/>
                <w:b/>
                <w:bCs/>
                <w:lang w:val="fr-FR"/>
              </w:rPr>
              <w:t xml:space="preserve"> </w:t>
            </w:r>
            <w:r w:rsidR="00812D04">
              <w:rPr>
                <w:rFonts w:ascii="Arial" w:hAnsi="Arial" w:cs="Arial"/>
                <w:b/>
                <w:bCs/>
                <w:lang w:val="fr-FR"/>
              </w:rPr>
              <w:t>d’activité</w:t>
            </w:r>
            <w:r w:rsidRPr="00CE6C9E">
              <w:rPr>
                <w:rFonts w:ascii="Arial" w:hAnsi="Arial" w:cs="Arial"/>
                <w:b/>
                <w:bCs/>
                <w:lang w:val="fr-FR"/>
              </w:rPr>
              <w:t>/titre de l’activité</w:t>
            </w:r>
          </w:p>
        </w:tc>
        <w:tc>
          <w:tcPr>
            <w:tcW w:w="8010" w:type="dxa"/>
          </w:tcPr>
          <w:p w:rsidR="00391435" w:rsidRPr="00F86C7C" w:rsidRDefault="00D24B18" w:rsidP="008A66EF">
            <w:pPr>
              <w:tabs>
                <w:tab w:val="left" w:pos="720"/>
              </w:tabs>
              <w:rPr>
                <w:rFonts w:ascii="Arial" w:hAnsi="Arial" w:cs="Arial"/>
                <w:lang w:val="en-GB"/>
              </w:rPr>
            </w:pPr>
            <w:r w:rsidRPr="00CE6C9E">
              <w:rPr>
                <w:rFonts w:ascii="Arial" w:hAnsi="Arial" w:cs="Arial"/>
                <w:lang w:val="fr-FR"/>
              </w:rPr>
              <w:t>Porter une affaire devant le Comité des droits des personnes handicapées</w:t>
            </w:r>
            <w:r w:rsidR="00391435" w:rsidRPr="00F86C7C">
              <w:rPr>
                <w:rFonts w:ascii="Arial" w:hAnsi="Arial" w:cs="Arial"/>
                <w:lang w:val="en-GB"/>
              </w:rPr>
              <w:t xml:space="preserve"> </w:t>
            </w:r>
          </w:p>
          <w:p w:rsidR="00391435" w:rsidRPr="00F86C7C" w:rsidRDefault="00391435" w:rsidP="00961655">
            <w:pPr>
              <w:tabs>
                <w:tab w:val="left" w:pos="720"/>
              </w:tabs>
              <w:rPr>
                <w:rFonts w:ascii="Arial" w:hAnsi="Arial" w:cs="Arial"/>
                <w:lang w:val="en-GB"/>
              </w:rPr>
            </w:pPr>
          </w:p>
        </w:tc>
      </w:tr>
      <w:tr w:rsidR="00391435" w:rsidRPr="00F86C7C" w:rsidTr="00CE6C9E">
        <w:tc>
          <w:tcPr>
            <w:tcW w:w="1800" w:type="dxa"/>
          </w:tcPr>
          <w:p w:rsidR="00391435" w:rsidRPr="00F86C7C" w:rsidRDefault="00D24B18" w:rsidP="008A66EF">
            <w:pPr>
              <w:jc w:val="center"/>
              <w:rPr>
                <w:rFonts w:ascii="Arial" w:hAnsi="Arial" w:cs="Arial"/>
                <w:b/>
                <w:bCs/>
                <w:lang w:val="en-GB"/>
              </w:rPr>
            </w:pPr>
            <w:r w:rsidRPr="00CE6C9E">
              <w:rPr>
                <w:rFonts w:ascii="Arial" w:hAnsi="Arial" w:cs="Arial"/>
                <w:b/>
                <w:bCs/>
                <w:lang w:val="fr-FR"/>
              </w:rPr>
              <w:t>Durée totale</w:t>
            </w:r>
          </w:p>
          <w:p w:rsidR="00391435" w:rsidRPr="00F86C7C" w:rsidRDefault="00391435" w:rsidP="00961655">
            <w:pPr>
              <w:jc w:val="center"/>
              <w:rPr>
                <w:rFonts w:ascii="Arial" w:hAnsi="Arial" w:cs="Arial"/>
                <w:b/>
                <w:bCs/>
                <w:lang w:val="en-GB"/>
              </w:rPr>
            </w:pPr>
          </w:p>
        </w:tc>
        <w:tc>
          <w:tcPr>
            <w:tcW w:w="8010" w:type="dxa"/>
          </w:tcPr>
          <w:p w:rsidR="00391435" w:rsidRPr="00F86C7C" w:rsidRDefault="00D24B18" w:rsidP="008A66EF">
            <w:pPr>
              <w:pStyle w:val="Titre1"/>
              <w:spacing w:before="60"/>
              <w:rPr>
                <w:rFonts w:cs="Arial"/>
                <w:b w:val="0"/>
                <w:bCs w:val="0"/>
                <w:sz w:val="24"/>
                <w:szCs w:val="24"/>
              </w:rPr>
            </w:pPr>
            <w:r w:rsidRPr="00CE6C9E">
              <w:rPr>
                <w:rFonts w:cs="Arial"/>
                <w:b w:val="0"/>
                <w:bCs w:val="0"/>
                <w:sz w:val="24"/>
                <w:szCs w:val="24"/>
                <w:lang w:val="fr-FR"/>
              </w:rPr>
              <w:t>45 minutes</w:t>
            </w:r>
          </w:p>
        </w:tc>
      </w:tr>
      <w:tr w:rsidR="00391435" w:rsidRPr="00F86C7C" w:rsidTr="00CE6C9E">
        <w:trPr>
          <w:trHeight w:val="435"/>
        </w:trPr>
        <w:tc>
          <w:tcPr>
            <w:tcW w:w="1800" w:type="dxa"/>
          </w:tcPr>
          <w:p w:rsidR="00391435" w:rsidRPr="00F86C7C" w:rsidRDefault="00D24B18" w:rsidP="008A66EF">
            <w:pPr>
              <w:jc w:val="center"/>
              <w:rPr>
                <w:rFonts w:ascii="Arial" w:hAnsi="Arial" w:cs="Arial"/>
                <w:b/>
                <w:bCs/>
                <w:lang w:val="en-GB"/>
              </w:rPr>
            </w:pPr>
            <w:r w:rsidRPr="00CE6C9E">
              <w:rPr>
                <w:rFonts w:ascii="Arial" w:hAnsi="Arial" w:cs="Arial"/>
                <w:b/>
                <w:bCs/>
                <w:lang w:val="fr-FR"/>
              </w:rPr>
              <w:t>Nécessités du lieu</w:t>
            </w:r>
          </w:p>
          <w:p w:rsidR="00391435" w:rsidRPr="00F86C7C" w:rsidRDefault="00391435" w:rsidP="00961655">
            <w:pPr>
              <w:jc w:val="center"/>
              <w:rPr>
                <w:rFonts w:ascii="Arial" w:hAnsi="Arial" w:cs="Arial"/>
                <w:b/>
                <w:bCs/>
                <w:lang w:val="en-GB"/>
              </w:rPr>
            </w:pPr>
          </w:p>
        </w:tc>
        <w:tc>
          <w:tcPr>
            <w:tcW w:w="8010" w:type="dxa"/>
          </w:tcPr>
          <w:p w:rsidR="00391435" w:rsidRPr="00F86C7C" w:rsidRDefault="00D24B18" w:rsidP="008A66EF">
            <w:pPr>
              <w:rPr>
                <w:rFonts w:ascii="Arial" w:hAnsi="Arial" w:cs="Arial"/>
                <w:lang w:val="en-GB" w:eastAsia="en-GB"/>
              </w:rPr>
            </w:pPr>
            <w:r w:rsidRPr="00CE6C9E">
              <w:rPr>
                <w:rFonts w:ascii="Arial" w:hAnsi="Arial" w:cs="Arial"/>
                <w:lang w:val="fr-FR" w:eastAsia="en-GB"/>
              </w:rPr>
              <w:t>2 salles d’atelier</w:t>
            </w:r>
          </w:p>
          <w:p w:rsidR="00391435" w:rsidRPr="00F86C7C" w:rsidRDefault="00391435" w:rsidP="00961655">
            <w:pPr>
              <w:rPr>
                <w:rFonts w:ascii="Arial" w:hAnsi="Arial" w:cs="Arial"/>
                <w:lang w:val="en-GB"/>
              </w:rPr>
            </w:pPr>
          </w:p>
        </w:tc>
      </w:tr>
      <w:tr w:rsidR="00391435" w:rsidRPr="00F86C7C" w:rsidTr="00CE6C9E">
        <w:trPr>
          <w:trHeight w:val="656"/>
        </w:trPr>
        <w:tc>
          <w:tcPr>
            <w:tcW w:w="1800" w:type="dxa"/>
          </w:tcPr>
          <w:p w:rsidR="00391435" w:rsidRPr="00F86C7C" w:rsidRDefault="00D24B18" w:rsidP="008A66EF">
            <w:pPr>
              <w:jc w:val="center"/>
              <w:rPr>
                <w:rFonts w:ascii="Arial" w:hAnsi="Arial" w:cs="Arial"/>
                <w:b/>
                <w:bCs/>
                <w:lang w:val="en-GB"/>
              </w:rPr>
            </w:pPr>
            <w:r w:rsidRPr="00CE6C9E">
              <w:rPr>
                <w:rFonts w:ascii="Arial" w:hAnsi="Arial" w:cs="Arial"/>
                <w:b/>
                <w:bCs/>
                <w:lang w:val="fr-FR"/>
              </w:rPr>
              <w:t>Equipement nécessaire</w:t>
            </w:r>
          </w:p>
          <w:p w:rsidR="00391435" w:rsidRPr="00F86C7C" w:rsidRDefault="00391435" w:rsidP="00961655">
            <w:pPr>
              <w:jc w:val="center"/>
              <w:rPr>
                <w:rFonts w:ascii="Arial" w:hAnsi="Arial" w:cs="Arial"/>
                <w:b/>
                <w:bCs/>
                <w:lang w:val="en-GB"/>
              </w:rPr>
            </w:pPr>
          </w:p>
        </w:tc>
        <w:tc>
          <w:tcPr>
            <w:tcW w:w="8010" w:type="dxa"/>
          </w:tcPr>
          <w:p w:rsidR="00391435" w:rsidRPr="00F86C7C" w:rsidRDefault="00D24B18" w:rsidP="008A66EF">
            <w:pPr>
              <w:rPr>
                <w:rFonts w:ascii="Arial" w:hAnsi="Arial" w:cs="Arial"/>
                <w:bCs/>
                <w:lang w:val="en-GB"/>
              </w:rPr>
            </w:pPr>
            <w:r w:rsidRPr="00CE6C9E">
              <w:rPr>
                <w:rFonts w:ascii="Arial" w:hAnsi="Arial" w:cs="Arial"/>
                <w:bCs/>
                <w:lang w:val="fr-FR"/>
              </w:rPr>
              <w:t>2 tableaux à feuilles mobiles et marqueurs</w:t>
            </w:r>
            <w:r w:rsidR="00F86C7C">
              <w:rPr>
                <w:rFonts w:ascii="Arial" w:hAnsi="Arial" w:cs="Arial"/>
                <w:bCs/>
                <w:lang w:val="en-GB"/>
              </w:rPr>
              <w:t xml:space="preserve"> </w:t>
            </w:r>
          </w:p>
        </w:tc>
      </w:tr>
    </w:tbl>
    <w:p w:rsidR="00391435" w:rsidRPr="00F86C7C" w:rsidRDefault="00391435" w:rsidP="001B7CFB">
      <w:pPr>
        <w:rPr>
          <w:rFonts w:ascii="Arial" w:hAnsi="Arial" w:cs="Arial"/>
          <w:b/>
          <w:bCs/>
          <w:lang w:val="en-GB"/>
        </w:rPr>
      </w:pPr>
    </w:p>
    <w:p w:rsidR="00391435" w:rsidRPr="00F86C7C" w:rsidRDefault="00D24B18" w:rsidP="00812D04">
      <w:pPr>
        <w:tabs>
          <w:tab w:val="left" w:pos="720"/>
        </w:tabs>
        <w:jc w:val="both"/>
        <w:rPr>
          <w:rFonts w:ascii="Arial" w:hAnsi="Arial" w:cs="Arial"/>
          <w:color w:val="002060"/>
          <w:u w:val="single"/>
          <w:lang w:val="en-GB"/>
        </w:rPr>
      </w:pPr>
      <w:r w:rsidRPr="00CE6C9E">
        <w:rPr>
          <w:rFonts w:ascii="Arial" w:hAnsi="Arial" w:cs="Arial"/>
          <w:b/>
          <w:bCs/>
          <w:color w:val="002060"/>
          <w:u w:val="single"/>
          <w:lang w:val="fr-FR"/>
        </w:rPr>
        <w:t>Objectif de l’activité</w:t>
      </w:r>
    </w:p>
    <w:p w:rsidR="00391435" w:rsidRPr="00F86C7C" w:rsidRDefault="00391435" w:rsidP="00812D04">
      <w:pPr>
        <w:tabs>
          <w:tab w:val="left" w:pos="720"/>
        </w:tabs>
        <w:jc w:val="both"/>
        <w:rPr>
          <w:rFonts w:ascii="Arial" w:hAnsi="Arial" w:cs="Arial"/>
          <w:highlight w:val="yellow"/>
          <w:lang w:val="en-GB"/>
        </w:rPr>
      </w:pPr>
    </w:p>
    <w:p w:rsidR="00391435" w:rsidRPr="00F86C7C" w:rsidRDefault="00D24B18" w:rsidP="00812D04">
      <w:pPr>
        <w:tabs>
          <w:tab w:val="left" w:pos="720"/>
        </w:tabs>
        <w:jc w:val="both"/>
        <w:rPr>
          <w:rFonts w:ascii="Arial" w:hAnsi="Arial" w:cs="Arial"/>
          <w:lang w:val="en-GB"/>
        </w:rPr>
      </w:pPr>
      <w:r w:rsidRPr="00CE6C9E">
        <w:rPr>
          <w:rFonts w:ascii="Arial" w:hAnsi="Arial" w:cs="Arial"/>
          <w:lang w:val="fr-FR"/>
        </w:rPr>
        <w:t xml:space="preserve">Se familiariser avec l’utilisation du Protocole facultatif se rapportant à la Convention relative aux droits des personnes handicapées, notamment les critères de recevabilité et les questions concernant </w:t>
      </w:r>
      <w:r w:rsidR="00CE6C9E" w:rsidRPr="00CE6C9E">
        <w:rPr>
          <w:rFonts w:ascii="Arial" w:hAnsi="Arial" w:cs="Arial"/>
          <w:lang w:val="fr-FR"/>
        </w:rPr>
        <w:t>le</w:t>
      </w:r>
      <w:r w:rsidRPr="00CE6C9E">
        <w:rPr>
          <w:rFonts w:ascii="Arial" w:hAnsi="Arial" w:cs="Arial"/>
          <w:lang w:val="fr-FR"/>
        </w:rPr>
        <w:t xml:space="preserve"> fond</w:t>
      </w:r>
      <w:r w:rsidR="00CE6C9E" w:rsidRPr="00CE6C9E">
        <w:rPr>
          <w:rFonts w:ascii="Arial" w:hAnsi="Arial" w:cs="Arial"/>
          <w:lang w:val="fr-FR"/>
        </w:rPr>
        <w:t xml:space="preserve"> de l’affaire</w:t>
      </w:r>
      <w:r w:rsidRPr="00CE6C9E">
        <w:rPr>
          <w:rFonts w:ascii="Arial" w:hAnsi="Arial" w:cs="Arial"/>
          <w:lang w:val="fr-FR"/>
        </w:rPr>
        <w:t>.</w:t>
      </w:r>
    </w:p>
    <w:p w:rsidR="00391435" w:rsidRPr="00F86C7C" w:rsidRDefault="00391435" w:rsidP="00812D04">
      <w:pPr>
        <w:tabs>
          <w:tab w:val="left" w:pos="720"/>
        </w:tabs>
        <w:jc w:val="both"/>
        <w:rPr>
          <w:rFonts w:ascii="Arial" w:hAnsi="Arial" w:cs="Arial"/>
          <w:highlight w:val="yellow"/>
          <w:lang w:val="en-GB"/>
        </w:rPr>
      </w:pPr>
    </w:p>
    <w:p w:rsidR="00391435" w:rsidRPr="00F86C7C" w:rsidRDefault="00D24B18" w:rsidP="00812D04">
      <w:pPr>
        <w:tabs>
          <w:tab w:val="left" w:pos="720"/>
        </w:tabs>
        <w:jc w:val="both"/>
        <w:rPr>
          <w:rFonts w:ascii="Arial" w:hAnsi="Arial" w:cs="Arial"/>
          <w:b/>
          <w:color w:val="002060"/>
          <w:u w:val="single"/>
          <w:lang w:val="en-GB"/>
        </w:rPr>
      </w:pPr>
      <w:r w:rsidRPr="00CE6C9E">
        <w:rPr>
          <w:rFonts w:ascii="Arial" w:hAnsi="Arial" w:cs="Arial"/>
          <w:b/>
          <w:bCs/>
          <w:color w:val="002060"/>
          <w:u w:val="single"/>
          <w:lang w:val="fr-FR"/>
        </w:rPr>
        <w:t>Dynamique</w:t>
      </w:r>
    </w:p>
    <w:p w:rsidR="00391435" w:rsidRPr="00F86C7C" w:rsidRDefault="00391435" w:rsidP="00812D04">
      <w:pPr>
        <w:jc w:val="both"/>
        <w:rPr>
          <w:rFonts w:ascii="Arial" w:hAnsi="Arial" w:cs="Arial"/>
          <w:color w:val="FFFFFF"/>
          <w:lang w:val="en-GB"/>
        </w:rPr>
      </w:pPr>
    </w:p>
    <w:p w:rsidR="00391435" w:rsidRPr="00F86C7C" w:rsidRDefault="00D24B18" w:rsidP="00812D04">
      <w:pPr>
        <w:jc w:val="both"/>
        <w:rPr>
          <w:rFonts w:ascii="Arial" w:hAnsi="Arial" w:cs="Arial"/>
          <w:lang w:val="en-GB"/>
        </w:rPr>
      </w:pPr>
      <w:r w:rsidRPr="00CE6C9E">
        <w:rPr>
          <w:rFonts w:ascii="Arial" w:hAnsi="Arial" w:cs="Arial"/>
          <w:lang w:val="fr-FR"/>
        </w:rPr>
        <w:t>L’animateur donne les instructions à tous les participants (3-5 mn).</w:t>
      </w:r>
    </w:p>
    <w:p w:rsidR="00391435" w:rsidRPr="00F86C7C" w:rsidRDefault="00391435" w:rsidP="00812D04">
      <w:pPr>
        <w:jc w:val="both"/>
        <w:rPr>
          <w:rFonts w:ascii="Arial" w:hAnsi="Arial" w:cs="Arial"/>
          <w:lang w:val="en-GB"/>
        </w:rPr>
      </w:pPr>
    </w:p>
    <w:p w:rsidR="00391435" w:rsidRPr="00F86C7C" w:rsidRDefault="00D24B18" w:rsidP="00812D04">
      <w:pPr>
        <w:jc w:val="both"/>
        <w:rPr>
          <w:rFonts w:ascii="Arial" w:hAnsi="Arial" w:cs="Arial"/>
          <w:lang w:val="en-GB"/>
        </w:rPr>
      </w:pPr>
      <w:r w:rsidRPr="00CE6C9E">
        <w:rPr>
          <w:rFonts w:ascii="Arial" w:hAnsi="Arial" w:cs="Arial"/>
          <w:lang w:val="fr-FR"/>
        </w:rPr>
        <w:t>Chaque groupe discute de l'exercice (30 mn).</w:t>
      </w:r>
    </w:p>
    <w:p w:rsidR="00391435" w:rsidRPr="00F86C7C" w:rsidRDefault="00391435" w:rsidP="00812D04">
      <w:pPr>
        <w:jc w:val="both"/>
        <w:rPr>
          <w:rFonts w:ascii="Arial" w:hAnsi="Arial" w:cs="Arial"/>
          <w:lang w:val="en-GB"/>
        </w:rPr>
      </w:pPr>
    </w:p>
    <w:p w:rsidR="00391435" w:rsidRPr="00F86C7C" w:rsidRDefault="00D24B18" w:rsidP="00812D04">
      <w:pPr>
        <w:jc w:val="both"/>
        <w:rPr>
          <w:rFonts w:ascii="Arial" w:hAnsi="Arial" w:cs="Arial"/>
          <w:lang w:val="en-GB"/>
        </w:rPr>
      </w:pPr>
      <w:r w:rsidRPr="00CE6C9E">
        <w:rPr>
          <w:rFonts w:ascii="Arial" w:hAnsi="Arial" w:cs="Arial"/>
          <w:lang w:val="fr-FR"/>
        </w:rPr>
        <w:t>Un rapporteur par groupe présente les conclusions en séance plénière (5 mn chacun - 10 mn au total).</w:t>
      </w:r>
    </w:p>
    <w:p w:rsidR="00391435" w:rsidRPr="00F86C7C" w:rsidRDefault="00391435" w:rsidP="00812D04">
      <w:pPr>
        <w:jc w:val="both"/>
        <w:rPr>
          <w:rFonts w:ascii="Arial" w:hAnsi="Arial" w:cs="Arial"/>
          <w:highlight w:val="yellow"/>
          <w:lang w:val="en-GB"/>
        </w:rPr>
      </w:pPr>
    </w:p>
    <w:p w:rsidR="00391435" w:rsidRPr="00F86C7C" w:rsidRDefault="00D24B18" w:rsidP="00812D04">
      <w:pPr>
        <w:pStyle w:val="Paragraphedeliste"/>
        <w:ind w:left="0"/>
        <w:jc w:val="both"/>
        <w:rPr>
          <w:rFonts w:ascii="Arial" w:hAnsi="Arial" w:cs="Arial"/>
          <w:b/>
          <w:color w:val="002060"/>
          <w:u w:val="single"/>
          <w:lang w:val="en-GB"/>
        </w:rPr>
      </w:pPr>
      <w:r w:rsidRPr="00CE6C9E">
        <w:rPr>
          <w:rFonts w:ascii="Arial" w:hAnsi="Arial" w:cs="Arial"/>
          <w:b/>
          <w:color w:val="002060"/>
          <w:u w:val="single"/>
          <w:lang w:val="fr-FR"/>
        </w:rPr>
        <w:t>Mission</w:t>
      </w:r>
    </w:p>
    <w:p w:rsidR="00391435" w:rsidRPr="00F86C7C" w:rsidRDefault="00391435" w:rsidP="00812D04">
      <w:pPr>
        <w:jc w:val="both"/>
        <w:rPr>
          <w:rFonts w:ascii="Arial" w:hAnsi="Arial" w:cs="Arial"/>
          <w:lang w:val="en-GB"/>
        </w:rPr>
      </w:pPr>
    </w:p>
    <w:p w:rsidR="00391435" w:rsidRPr="00F86C7C" w:rsidRDefault="00D24B18" w:rsidP="00812D04">
      <w:pPr>
        <w:jc w:val="both"/>
        <w:rPr>
          <w:rFonts w:ascii="Arial" w:hAnsi="Arial" w:cs="Arial"/>
          <w:lang w:val="en-GB"/>
        </w:rPr>
      </w:pPr>
      <w:r w:rsidRPr="00CE6C9E">
        <w:rPr>
          <w:rFonts w:ascii="Arial" w:hAnsi="Arial" w:cs="Arial"/>
          <w:lang w:val="fr-FR"/>
        </w:rPr>
        <w:t>Les participants sont divisés en deux groupes :</w:t>
      </w:r>
      <w:r w:rsidR="00391435" w:rsidRPr="00F86C7C">
        <w:rPr>
          <w:rFonts w:ascii="Arial" w:hAnsi="Arial" w:cs="Arial"/>
          <w:lang w:val="en-GB"/>
        </w:rPr>
        <w:t xml:space="preserve"> </w:t>
      </w:r>
      <w:r w:rsidR="00CE6C9E" w:rsidRPr="00CE6C9E">
        <w:rPr>
          <w:rFonts w:ascii="Arial" w:hAnsi="Arial" w:cs="Arial"/>
          <w:lang w:val="fr-FR"/>
        </w:rPr>
        <w:t>u</w:t>
      </w:r>
      <w:r w:rsidRPr="00CE6C9E">
        <w:rPr>
          <w:rFonts w:ascii="Arial" w:hAnsi="Arial" w:cs="Arial"/>
          <w:lang w:val="fr-FR"/>
        </w:rPr>
        <w:t xml:space="preserve">n groupe </w:t>
      </w:r>
      <w:r w:rsidR="00CE6C9E" w:rsidRPr="00CE6C9E">
        <w:rPr>
          <w:rFonts w:ascii="Arial" w:hAnsi="Arial" w:cs="Arial"/>
          <w:lang w:val="fr-FR"/>
        </w:rPr>
        <w:t xml:space="preserve">représente les OPH, l’autre le </w:t>
      </w:r>
      <w:r w:rsidR="00CE6C9E">
        <w:rPr>
          <w:rFonts w:ascii="Arial" w:hAnsi="Arial" w:cs="Arial"/>
          <w:lang w:val="fr-FR"/>
        </w:rPr>
        <w:t>G</w:t>
      </w:r>
      <w:r w:rsidRPr="00CE6C9E">
        <w:rPr>
          <w:rFonts w:ascii="Arial" w:hAnsi="Arial" w:cs="Arial"/>
          <w:lang w:val="fr-FR"/>
        </w:rPr>
        <w:t>ouvernement.</w:t>
      </w:r>
      <w:r w:rsidR="00F86C7C">
        <w:rPr>
          <w:rFonts w:ascii="Arial" w:hAnsi="Arial" w:cs="Arial"/>
          <w:lang w:val="en-GB"/>
        </w:rPr>
        <w:t xml:space="preserve"> </w:t>
      </w:r>
      <w:r w:rsidR="00CE6C9E" w:rsidRPr="00CE6C9E">
        <w:rPr>
          <w:rFonts w:ascii="Arial" w:hAnsi="Arial" w:cs="Arial"/>
          <w:lang w:val="fr-FR"/>
        </w:rPr>
        <w:t>Discutez</w:t>
      </w:r>
      <w:r w:rsidRPr="00CE6C9E">
        <w:rPr>
          <w:rFonts w:ascii="Arial" w:hAnsi="Arial" w:cs="Arial"/>
          <w:lang w:val="fr-FR"/>
        </w:rPr>
        <w:t xml:space="preserve"> l’affaire </w:t>
      </w:r>
      <w:r w:rsidR="00CE6C9E" w:rsidRPr="00CE6C9E">
        <w:rPr>
          <w:rFonts w:ascii="Arial" w:hAnsi="Arial" w:cs="Arial"/>
          <w:lang w:val="fr-FR"/>
        </w:rPr>
        <w:t>ci-dessous en groupes et traitez</w:t>
      </w:r>
      <w:r w:rsidRPr="00CE6C9E">
        <w:rPr>
          <w:rFonts w:ascii="Arial" w:hAnsi="Arial" w:cs="Arial"/>
          <w:lang w:val="fr-FR"/>
        </w:rPr>
        <w:t xml:space="preserve"> les questions soulevées, selon que vous êtes représentan</w:t>
      </w:r>
      <w:r w:rsidR="00CE6C9E" w:rsidRPr="00CE6C9E">
        <w:rPr>
          <w:rFonts w:ascii="Arial" w:hAnsi="Arial" w:cs="Arial"/>
          <w:lang w:val="fr-FR"/>
        </w:rPr>
        <w:t>t d’une OPH ou représentant du G</w:t>
      </w:r>
      <w:r w:rsidRPr="00CE6C9E">
        <w:rPr>
          <w:rFonts w:ascii="Arial" w:hAnsi="Arial" w:cs="Arial"/>
          <w:lang w:val="fr-FR"/>
        </w:rPr>
        <w:t>ouvernement.</w:t>
      </w:r>
    </w:p>
    <w:p w:rsidR="00391435" w:rsidRPr="00F86C7C" w:rsidRDefault="00391435" w:rsidP="00812D04">
      <w:pPr>
        <w:jc w:val="both"/>
        <w:rPr>
          <w:rFonts w:ascii="Arial" w:hAnsi="Arial" w:cs="Arial"/>
          <w:highlight w:val="yellow"/>
          <w:lang w:val="en-GB"/>
        </w:rPr>
      </w:pPr>
    </w:p>
    <w:p w:rsidR="00391435" w:rsidRPr="00F86C7C" w:rsidRDefault="00D24B18" w:rsidP="00812D04">
      <w:pPr>
        <w:jc w:val="both"/>
        <w:rPr>
          <w:rFonts w:ascii="Arial" w:hAnsi="Arial" w:cs="Arial"/>
          <w:lang w:val="en-GB"/>
        </w:rPr>
      </w:pPr>
      <w:r w:rsidRPr="00CE6C9E">
        <w:rPr>
          <w:rFonts w:ascii="Arial" w:hAnsi="Arial" w:cs="Arial"/>
          <w:lang w:val="fr-FR"/>
        </w:rPr>
        <w:t xml:space="preserve">Sovanna est </w:t>
      </w:r>
      <w:r w:rsidR="008C7EA1" w:rsidRPr="00CE6C9E">
        <w:rPr>
          <w:rFonts w:ascii="Arial" w:hAnsi="Arial" w:cs="Arial"/>
          <w:lang w:val="fr-FR"/>
        </w:rPr>
        <w:t xml:space="preserve">directrice d’un magasin qui appartient à </w:t>
      </w:r>
      <w:r w:rsidRPr="00CE6C9E">
        <w:rPr>
          <w:rFonts w:ascii="Arial" w:hAnsi="Arial" w:cs="Arial"/>
          <w:lang w:val="fr-FR"/>
        </w:rPr>
        <w:t>une entreprise familial</w:t>
      </w:r>
      <w:r w:rsidR="008C7EA1" w:rsidRPr="00CE6C9E">
        <w:rPr>
          <w:rFonts w:ascii="Arial" w:hAnsi="Arial" w:cs="Arial"/>
          <w:lang w:val="fr-FR"/>
        </w:rPr>
        <w:t xml:space="preserve">e de </w:t>
      </w:r>
      <w:r w:rsidRPr="00CE6C9E">
        <w:rPr>
          <w:rFonts w:ascii="Arial" w:hAnsi="Arial" w:cs="Arial"/>
          <w:lang w:val="fr-FR"/>
        </w:rPr>
        <w:t>la capitale.</w:t>
      </w:r>
      <w:r w:rsidR="00391435" w:rsidRPr="00F86C7C">
        <w:rPr>
          <w:rFonts w:ascii="Arial" w:hAnsi="Arial" w:cs="Arial"/>
          <w:lang w:val="en-GB"/>
        </w:rPr>
        <w:t xml:space="preserve"> </w:t>
      </w:r>
      <w:r w:rsidRPr="00CE6C9E">
        <w:rPr>
          <w:rFonts w:ascii="Arial" w:hAnsi="Arial" w:cs="Arial"/>
          <w:lang w:val="fr-FR"/>
        </w:rPr>
        <w:t>Alors qu’elle rentre chez elle en voiture, elle entre en collision avec u</w:t>
      </w:r>
      <w:r w:rsidR="00812D04">
        <w:rPr>
          <w:rFonts w:ascii="Arial" w:hAnsi="Arial" w:cs="Arial"/>
          <w:lang w:val="fr-FR"/>
        </w:rPr>
        <w:t xml:space="preserve">ne autre voiture et </w:t>
      </w:r>
      <w:r w:rsidR="00CE6C9E" w:rsidRPr="00CE6C9E">
        <w:rPr>
          <w:rFonts w:ascii="Arial" w:hAnsi="Arial" w:cs="Arial"/>
          <w:lang w:val="fr-FR"/>
        </w:rPr>
        <w:t>reste</w:t>
      </w:r>
      <w:r w:rsidRPr="00CE6C9E">
        <w:rPr>
          <w:rFonts w:ascii="Arial" w:hAnsi="Arial" w:cs="Arial"/>
          <w:lang w:val="fr-FR"/>
        </w:rPr>
        <w:t xml:space="preserve"> paralysée des membres inférieurs.</w:t>
      </w:r>
      <w:r w:rsidR="00391435" w:rsidRPr="00F86C7C">
        <w:rPr>
          <w:rFonts w:ascii="Arial" w:hAnsi="Arial" w:cs="Arial"/>
          <w:lang w:val="en-GB"/>
        </w:rPr>
        <w:t xml:space="preserve"> </w:t>
      </w:r>
      <w:r w:rsidRPr="00CE6C9E">
        <w:rPr>
          <w:rFonts w:ascii="Arial" w:hAnsi="Arial" w:cs="Arial"/>
          <w:lang w:val="fr-FR"/>
        </w:rPr>
        <w:t xml:space="preserve">Elle est désormais sur un fauteuil roulant, mais </w:t>
      </w:r>
      <w:r w:rsidR="00CE6C9E" w:rsidRPr="00CE6C9E">
        <w:rPr>
          <w:rFonts w:ascii="Arial" w:hAnsi="Arial" w:cs="Arial"/>
          <w:lang w:val="fr-FR"/>
        </w:rPr>
        <w:t xml:space="preserve">elle </w:t>
      </w:r>
      <w:r w:rsidRPr="00CE6C9E">
        <w:rPr>
          <w:rFonts w:ascii="Arial" w:hAnsi="Arial" w:cs="Arial"/>
          <w:lang w:val="fr-FR"/>
        </w:rPr>
        <w:t>est prête à retourner travailler au magasin.</w:t>
      </w:r>
      <w:r w:rsidR="00391435" w:rsidRPr="00F86C7C">
        <w:rPr>
          <w:rFonts w:ascii="Arial" w:hAnsi="Arial" w:cs="Arial"/>
          <w:lang w:val="en-GB"/>
        </w:rPr>
        <w:t xml:space="preserve"> </w:t>
      </w:r>
    </w:p>
    <w:p w:rsidR="00391435" w:rsidRPr="00F86C7C" w:rsidRDefault="00391435" w:rsidP="00812D04">
      <w:pPr>
        <w:jc w:val="both"/>
        <w:rPr>
          <w:rFonts w:ascii="Arial" w:hAnsi="Arial" w:cs="Arial"/>
          <w:lang w:val="en-GB"/>
        </w:rPr>
      </w:pPr>
    </w:p>
    <w:p w:rsidR="00391435" w:rsidRPr="00F86C7C" w:rsidRDefault="00D24B18" w:rsidP="00812D04">
      <w:pPr>
        <w:jc w:val="both"/>
        <w:rPr>
          <w:rFonts w:ascii="Arial" w:hAnsi="Arial" w:cs="Arial"/>
          <w:lang w:val="en-GB"/>
        </w:rPr>
      </w:pPr>
      <w:r w:rsidRPr="00CE6C9E">
        <w:rPr>
          <w:rFonts w:ascii="Arial" w:hAnsi="Arial" w:cs="Arial"/>
          <w:lang w:val="fr-FR"/>
        </w:rPr>
        <w:t>Le magasin dans lequel elle travaillait n’est pas très accessible pour elle, car il y a un gra</w:t>
      </w:r>
      <w:r w:rsidR="00CE6C9E" w:rsidRPr="00CE6C9E">
        <w:rPr>
          <w:rFonts w:ascii="Arial" w:hAnsi="Arial" w:cs="Arial"/>
          <w:lang w:val="fr-FR"/>
        </w:rPr>
        <w:t>nd escalier à l’entrée, pas de toilettes</w:t>
      </w:r>
      <w:r w:rsidRPr="00CE6C9E">
        <w:rPr>
          <w:rFonts w:ascii="Arial" w:hAnsi="Arial" w:cs="Arial"/>
          <w:lang w:val="fr-FR"/>
        </w:rPr>
        <w:t xml:space="preserve"> accessible</w:t>
      </w:r>
      <w:r w:rsidR="00CE6C9E" w:rsidRPr="00CE6C9E">
        <w:rPr>
          <w:rFonts w:ascii="Arial" w:hAnsi="Arial" w:cs="Arial"/>
          <w:lang w:val="fr-FR"/>
        </w:rPr>
        <w:t>s</w:t>
      </w:r>
      <w:r w:rsidRPr="00CE6C9E">
        <w:rPr>
          <w:rFonts w:ascii="Arial" w:hAnsi="Arial" w:cs="Arial"/>
          <w:lang w:val="fr-FR"/>
        </w:rPr>
        <w:t xml:space="preserve"> et le comptoir est trop haut.</w:t>
      </w:r>
      <w:r w:rsidR="00F86C7C">
        <w:rPr>
          <w:rFonts w:ascii="Arial" w:hAnsi="Arial" w:cs="Arial"/>
          <w:lang w:val="en-GB"/>
        </w:rPr>
        <w:t xml:space="preserve"> </w:t>
      </w:r>
      <w:r w:rsidRPr="00CE6C9E">
        <w:rPr>
          <w:rFonts w:ascii="Arial" w:hAnsi="Arial" w:cs="Arial"/>
          <w:lang w:val="fr-FR"/>
        </w:rPr>
        <w:t>Elle écrit aux propriéta</w:t>
      </w:r>
      <w:r w:rsidR="00CE6C9E" w:rsidRPr="00CE6C9E">
        <w:rPr>
          <w:rFonts w:ascii="Arial" w:hAnsi="Arial" w:cs="Arial"/>
          <w:lang w:val="fr-FR"/>
        </w:rPr>
        <w:t>ires et demande de reprendre sa place</w:t>
      </w:r>
      <w:r w:rsidRPr="00CE6C9E">
        <w:rPr>
          <w:rFonts w:ascii="Arial" w:hAnsi="Arial" w:cs="Arial"/>
          <w:lang w:val="fr-FR"/>
        </w:rPr>
        <w:t>, mais ils refusent car ils déclarent qu'elle ne peut plus accomplir son travail.</w:t>
      </w:r>
      <w:r w:rsidR="00391435" w:rsidRPr="00F86C7C">
        <w:rPr>
          <w:rFonts w:ascii="Arial" w:hAnsi="Arial" w:cs="Arial"/>
          <w:lang w:val="en-GB"/>
        </w:rPr>
        <w:t xml:space="preserve"> </w:t>
      </w:r>
      <w:r w:rsidRPr="00CE6C9E">
        <w:rPr>
          <w:rFonts w:ascii="Arial" w:hAnsi="Arial" w:cs="Arial"/>
          <w:lang w:val="fr-FR"/>
        </w:rPr>
        <w:t>Ils ne motivent pas leur décision.</w:t>
      </w:r>
      <w:r w:rsidR="00F86C7C">
        <w:rPr>
          <w:rFonts w:ascii="Arial" w:hAnsi="Arial" w:cs="Arial"/>
          <w:lang w:val="en-GB"/>
        </w:rPr>
        <w:t xml:space="preserve"> </w:t>
      </w:r>
    </w:p>
    <w:p w:rsidR="00391435" w:rsidRPr="00F86C7C" w:rsidRDefault="00391435" w:rsidP="00812D04">
      <w:pPr>
        <w:jc w:val="both"/>
        <w:rPr>
          <w:rFonts w:ascii="Arial" w:hAnsi="Arial" w:cs="Arial"/>
          <w:lang w:val="en-GB"/>
        </w:rPr>
      </w:pPr>
    </w:p>
    <w:p w:rsidR="00391435" w:rsidRPr="00F86C7C" w:rsidRDefault="00D24B18" w:rsidP="00812D04">
      <w:pPr>
        <w:jc w:val="both"/>
        <w:rPr>
          <w:rFonts w:ascii="Arial" w:hAnsi="Arial" w:cs="Arial"/>
          <w:lang w:val="en-GB"/>
        </w:rPr>
      </w:pPr>
      <w:r w:rsidRPr="00CE6C9E">
        <w:rPr>
          <w:rFonts w:ascii="Arial" w:hAnsi="Arial" w:cs="Arial"/>
          <w:lang w:val="fr-FR"/>
        </w:rPr>
        <w:t>Sovanna s’adresse à vous pour se plaindre, car elle sait que votre ONG est dirigée par des personnes handicapées et elle a confiance en vous.</w:t>
      </w:r>
      <w:r w:rsidR="00391435" w:rsidRPr="00F86C7C">
        <w:rPr>
          <w:rFonts w:ascii="Arial" w:hAnsi="Arial" w:cs="Arial"/>
          <w:lang w:val="en-GB"/>
        </w:rPr>
        <w:t xml:space="preserve"> </w:t>
      </w:r>
      <w:r w:rsidRPr="00CE6C9E">
        <w:rPr>
          <w:rFonts w:ascii="Arial" w:hAnsi="Arial" w:cs="Arial"/>
          <w:lang w:val="fr-FR"/>
        </w:rPr>
        <w:t>Elle veut faire quelque chose, mais elle ignore quoi.</w:t>
      </w:r>
      <w:r w:rsidR="00391435" w:rsidRPr="00F86C7C">
        <w:rPr>
          <w:rFonts w:ascii="Arial" w:hAnsi="Arial" w:cs="Arial"/>
          <w:lang w:val="en-GB"/>
        </w:rPr>
        <w:t xml:space="preserve"> </w:t>
      </w:r>
    </w:p>
    <w:p w:rsidR="00391435" w:rsidRPr="00F86C7C" w:rsidRDefault="00391435" w:rsidP="00812D04">
      <w:pPr>
        <w:jc w:val="both"/>
        <w:rPr>
          <w:rFonts w:ascii="Arial" w:hAnsi="Arial" w:cs="Arial"/>
          <w:lang w:val="en-GB"/>
        </w:rPr>
      </w:pPr>
    </w:p>
    <w:p w:rsidR="00812D04" w:rsidRDefault="00812D04" w:rsidP="00812D04">
      <w:pPr>
        <w:jc w:val="both"/>
        <w:rPr>
          <w:rFonts w:ascii="Arial" w:hAnsi="Arial" w:cs="Arial"/>
          <w:lang w:val="fr-FR"/>
        </w:rPr>
      </w:pPr>
      <w:bookmarkStart w:id="0" w:name="_GoBack"/>
      <w:bookmarkEnd w:id="0"/>
    </w:p>
    <w:p w:rsidR="00391435" w:rsidRPr="00F86C7C" w:rsidRDefault="00D24B18" w:rsidP="00812D04">
      <w:pPr>
        <w:jc w:val="both"/>
        <w:rPr>
          <w:rFonts w:ascii="Arial" w:hAnsi="Arial" w:cs="Arial"/>
          <w:lang w:val="en-GB"/>
        </w:rPr>
      </w:pPr>
      <w:r w:rsidRPr="00CE6C9E">
        <w:rPr>
          <w:rFonts w:ascii="Arial" w:hAnsi="Arial" w:cs="Arial"/>
          <w:lang w:val="fr-FR"/>
        </w:rPr>
        <w:t xml:space="preserve">Vous </w:t>
      </w:r>
      <w:r w:rsidR="008C7EA1" w:rsidRPr="00CE6C9E">
        <w:rPr>
          <w:rFonts w:ascii="Arial" w:hAnsi="Arial" w:cs="Arial"/>
          <w:lang w:val="fr-FR"/>
        </w:rPr>
        <w:t>contactez alors le propriétaire du magasin qui déclare que les demandes de Sovanna sont trop coûteuses en termes d'aménagement et que, dans tous les cas, elle serait partie pour fonder une famille, car elle vient de se marier.</w:t>
      </w:r>
      <w:r w:rsidR="00F86C7C">
        <w:rPr>
          <w:rFonts w:ascii="Arial" w:hAnsi="Arial" w:cs="Arial"/>
          <w:lang w:val="en-GB"/>
        </w:rPr>
        <w:t xml:space="preserve"> </w:t>
      </w:r>
      <w:r w:rsidR="008C7EA1" w:rsidRPr="00CE6C9E">
        <w:rPr>
          <w:rFonts w:ascii="Arial" w:hAnsi="Arial" w:cs="Arial"/>
          <w:lang w:val="fr-FR"/>
        </w:rPr>
        <w:t>Il déclare qu</w:t>
      </w:r>
      <w:r w:rsidR="00CE6C9E" w:rsidRPr="00CE6C9E">
        <w:rPr>
          <w:rFonts w:ascii="Arial" w:hAnsi="Arial" w:cs="Arial"/>
          <w:lang w:val="fr-FR"/>
        </w:rPr>
        <w:t>e selon son contrat, il n’a aucune obligation</w:t>
      </w:r>
      <w:r w:rsidR="008C7EA1" w:rsidRPr="00CE6C9E">
        <w:rPr>
          <w:rFonts w:ascii="Arial" w:hAnsi="Arial" w:cs="Arial"/>
          <w:lang w:val="fr-FR"/>
        </w:rPr>
        <w:t xml:space="preserve"> de la réintégrer.</w:t>
      </w:r>
      <w:r w:rsidR="00F86C7C">
        <w:rPr>
          <w:rFonts w:ascii="Arial" w:hAnsi="Arial" w:cs="Arial"/>
          <w:lang w:val="en-GB"/>
        </w:rPr>
        <w:t xml:space="preserve"> </w:t>
      </w:r>
      <w:r w:rsidR="008C7EA1" w:rsidRPr="00CE6C9E">
        <w:rPr>
          <w:rFonts w:ascii="Arial" w:hAnsi="Arial" w:cs="Arial"/>
          <w:lang w:val="fr-FR"/>
        </w:rPr>
        <w:t>Vous contactez aussi un fonctionnaire du Ministère du travail, qui rétorque qu’il s’agit d'une question contractuelle/privée et que l'Etat n'a pas à s'impliquer.</w:t>
      </w:r>
      <w:r w:rsidR="00F86C7C">
        <w:rPr>
          <w:rFonts w:ascii="Arial" w:hAnsi="Arial" w:cs="Arial"/>
          <w:lang w:val="en-GB"/>
        </w:rPr>
        <w:t xml:space="preserve"> </w:t>
      </w:r>
      <w:r w:rsidR="008C7EA1" w:rsidRPr="00CE6C9E">
        <w:rPr>
          <w:rFonts w:ascii="Arial" w:hAnsi="Arial" w:cs="Arial"/>
          <w:lang w:val="fr-FR"/>
        </w:rPr>
        <w:t>Il souligne que rien dans la loi n’oblige le propriétaire du magasin à la réintégrer.</w:t>
      </w:r>
      <w:r w:rsidR="00F86C7C">
        <w:rPr>
          <w:rFonts w:ascii="Arial" w:hAnsi="Arial" w:cs="Arial"/>
          <w:lang w:val="en-GB"/>
        </w:rPr>
        <w:t xml:space="preserve"> </w:t>
      </w:r>
      <w:r w:rsidR="008C7EA1" w:rsidRPr="00CE6C9E">
        <w:rPr>
          <w:rFonts w:ascii="Arial" w:hAnsi="Arial" w:cs="Arial"/>
          <w:lang w:val="fr-FR"/>
        </w:rPr>
        <w:t>Il ajoute que Sovanna n'a pas la nationalité du pays et qu'en conséquence ce n'est pas du ressort du Gouvernement.</w:t>
      </w:r>
      <w:r w:rsidR="00F86C7C">
        <w:rPr>
          <w:rFonts w:ascii="Arial" w:hAnsi="Arial" w:cs="Arial"/>
          <w:lang w:val="en-GB"/>
        </w:rPr>
        <w:t xml:space="preserve"> </w:t>
      </w:r>
      <w:r w:rsidR="008C7EA1" w:rsidRPr="00CE6C9E">
        <w:rPr>
          <w:rFonts w:ascii="Arial" w:hAnsi="Arial" w:cs="Arial"/>
          <w:lang w:val="fr-FR"/>
        </w:rPr>
        <w:t>Sovanna confirme que c’est bien vrai, mais qu'elle a un permis de résidence tout à fait légal et qu'elle vit dans le pays depuis 15 ans.</w:t>
      </w:r>
    </w:p>
    <w:p w:rsidR="00391435" w:rsidRPr="00F86C7C" w:rsidRDefault="00391435" w:rsidP="00812D04">
      <w:pPr>
        <w:jc w:val="both"/>
        <w:rPr>
          <w:rFonts w:ascii="Arial" w:hAnsi="Arial" w:cs="Arial"/>
          <w:lang w:val="en-GB"/>
        </w:rPr>
      </w:pPr>
    </w:p>
    <w:p w:rsidR="00391435" w:rsidRPr="00F86C7C" w:rsidRDefault="008C7EA1" w:rsidP="00812D04">
      <w:pPr>
        <w:jc w:val="both"/>
        <w:rPr>
          <w:rFonts w:ascii="Arial" w:hAnsi="Arial" w:cs="Arial"/>
          <w:lang w:val="en-GB"/>
        </w:rPr>
      </w:pPr>
      <w:r w:rsidRPr="00CE6C9E">
        <w:rPr>
          <w:rFonts w:ascii="Arial" w:hAnsi="Arial" w:cs="Arial"/>
          <w:lang w:val="fr-FR"/>
        </w:rPr>
        <w:t>Sovanna</w:t>
      </w:r>
      <w:r w:rsidR="00CE6C9E" w:rsidRPr="00CE6C9E">
        <w:rPr>
          <w:rFonts w:ascii="Arial" w:hAnsi="Arial" w:cs="Arial"/>
          <w:lang w:val="fr-FR"/>
        </w:rPr>
        <w:t xml:space="preserve"> décide de porter l’affaire devant les tribunaux</w:t>
      </w:r>
      <w:r w:rsidRPr="00CE6C9E">
        <w:rPr>
          <w:rFonts w:ascii="Arial" w:hAnsi="Arial" w:cs="Arial"/>
          <w:lang w:val="fr-FR"/>
        </w:rPr>
        <w:t>.</w:t>
      </w:r>
      <w:r w:rsidR="00F86C7C">
        <w:rPr>
          <w:rFonts w:ascii="Arial" w:hAnsi="Arial" w:cs="Arial"/>
          <w:lang w:val="en-GB"/>
        </w:rPr>
        <w:t xml:space="preserve"> </w:t>
      </w:r>
      <w:r w:rsidRPr="00CE6C9E">
        <w:rPr>
          <w:rFonts w:ascii="Arial" w:hAnsi="Arial" w:cs="Arial"/>
          <w:lang w:val="fr-FR"/>
        </w:rPr>
        <w:t xml:space="preserve">Elle gagne son procès en première instance, mais le </w:t>
      </w:r>
      <w:r w:rsidR="00F60A35" w:rsidRPr="00CE6C9E">
        <w:rPr>
          <w:rFonts w:ascii="Arial" w:hAnsi="Arial" w:cs="Arial"/>
          <w:lang w:val="fr-FR"/>
        </w:rPr>
        <w:t>propriétaire du magasin fait appel et l'emporte.</w:t>
      </w:r>
      <w:r w:rsidR="00F86C7C">
        <w:rPr>
          <w:rFonts w:ascii="Arial" w:hAnsi="Arial" w:cs="Arial"/>
          <w:lang w:val="en-GB"/>
        </w:rPr>
        <w:t xml:space="preserve"> </w:t>
      </w:r>
      <w:r w:rsidR="005D3E48" w:rsidRPr="00CE6C9E">
        <w:rPr>
          <w:rFonts w:ascii="Arial" w:hAnsi="Arial" w:cs="Arial"/>
          <w:lang w:val="fr-FR"/>
        </w:rPr>
        <w:t>Aucun tribunal ne motive la décision.</w:t>
      </w:r>
      <w:r w:rsidR="00F86C7C">
        <w:rPr>
          <w:rFonts w:ascii="Arial" w:hAnsi="Arial" w:cs="Arial"/>
          <w:lang w:val="en-GB"/>
        </w:rPr>
        <w:t xml:space="preserve"> </w:t>
      </w:r>
      <w:r w:rsidR="005D3E48" w:rsidRPr="00751DBD">
        <w:rPr>
          <w:rFonts w:ascii="Arial" w:hAnsi="Arial" w:cs="Arial"/>
          <w:lang w:val="fr-FR"/>
        </w:rPr>
        <w:t>La Cour constitutionnelle est engorgée et fait l'ob</w:t>
      </w:r>
      <w:r w:rsidR="00751DBD" w:rsidRPr="00751DBD">
        <w:rPr>
          <w:rFonts w:ascii="Arial" w:hAnsi="Arial" w:cs="Arial"/>
          <w:lang w:val="fr-FR"/>
        </w:rPr>
        <w:t>jet d'une controverse à propos de récentes d</w:t>
      </w:r>
      <w:r w:rsidR="00812D04">
        <w:rPr>
          <w:rFonts w:ascii="Arial" w:hAnsi="Arial" w:cs="Arial"/>
          <w:lang w:val="fr-FR"/>
        </w:rPr>
        <w:t>ésignations</w:t>
      </w:r>
      <w:r w:rsidR="005D3E48" w:rsidRPr="00751DBD">
        <w:rPr>
          <w:rFonts w:ascii="Arial" w:hAnsi="Arial" w:cs="Arial"/>
          <w:lang w:val="fr-FR"/>
        </w:rPr>
        <w:t xml:space="preserve">, le tout </w:t>
      </w:r>
      <w:r w:rsidR="00751DBD" w:rsidRPr="00751DBD">
        <w:rPr>
          <w:rFonts w:ascii="Arial" w:hAnsi="Arial" w:cs="Arial"/>
          <w:lang w:val="fr-FR"/>
        </w:rPr>
        <w:t xml:space="preserve">étant </w:t>
      </w:r>
      <w:r w:rsidR="005D3E48" w:rsidRPr="00751DBD">
        <w:rPr>
          <w:rFonts w:ascii="Arial" w:hAnsi="Arial" w:cs="Arial"/>
          <w:lang w:val="fr-FR"/>
        </w:rPr>
        <w:t>situé dans le nord-est du pays, qui soutient l'actuel Président.</w:t>
      </w:r>
      <w:r w:rsidR="00F86C7C">
        <w:rPr>
          <w:rFonts w:ascii="Arial" w:hAnsi="Arial" w:cs="Arial"/>
          <w:lang w:val="en-GB"/>
        </w:rPr>
        <w:t xml:space="preserve"> </w:t>
      </w:r>
      <w:r w:rsidR="005D3E48" w:rsidRPr="00751DBD">
        <w:rPr>
          <w:rFonts w:ascii="Arial" w:hAnsi="Arial" w:cs="Arial"/>
          <w:lang w:val="fr-FR"/>
        </w:rPr>
        <w:t>Sovanna pense que ça ne sert à rien de porter l'affaire devant des instances supérieures.</w:t>
      </w:r>
    </w:p>
    <w:p w:rsidR="00391435" w:rsidRPr="00F86C7C" w:rsidRDefault="00391435" w:rsidP="00812D04">
      <w:pPr>
        <w:jc w:val="both"/>
        <w:rPr>
          <w:rFonts w:ascii="Arial" w:hAnsi="Arial" w:cs="Arial"/>
          <w:lang w:val="en-GB"/>
        </w:rPr>
      </w:pPr>
    </w:p>
    <w:p w:rsidR="00391435" w:rsidRPr="00F86C7C" w:rsidRDefault="00751DBD" w:rsidP="00812D04">
      <w:pPr>
        <w:jc w:val="both"/>
        <w:rPr>
          <w:rFonts w:ascii="Arial" w:hAnsi="Arial" w:cs="Arial"/>
          <w:lang w:val="en-GB"/>
        </w:rPr>
      </w:pPr>
      <w:r w:rsidRPr="00751DBD">
        <w:rPr>
          <w:rFonts w:ascii="Arial" w:hAnsi="Arial" w:cs="Arial"/>
          <w:lang w:val="fr-FR"/>
        </w:rPr>
        <w:t xml:space="preserve">Vous décidez d’écrire </w:t>
      </w:r>
      <w:r w:rsidR="005D3E48" w:rsidRPr="00751DBD">
        <w:rPr>
          <w:rFonts w:ascii="Arial" w:hAnsi="Arial" w:cs="Arial"/>
          <w:lang w:val="fr-FR"/>
        </w:rPr>
        <w:t>au Comité des droits des personnes handicapées.</w:t>
      </w:r>
      <w:r w:rsidR="00F86C7C">
        <w:rPr>
          <w:rFonts w:ascii="Arial" w:hAnsi="Arial" w:cs="Arial"/>
          <w:lang w:val="en-GB"/>
        </w:rPr>
        <w:t xml:space="preserve"> </w:t>
      </w:r>
      <w:r w:rsidR="005D3E48" w:rsidRPr="00751DBD">
        <w:rPr>
          <w:rFonts w:ascii="Arial" w:hAnsi="Arial" w:cs="Arial"/>
          <w:lang w:val="fr-FR"/>
        </w:rPr>
        <w:t>Le Gouverne</w:t>
      </w:r>
      <w:r w:rsidRPr="00751DBD">
        <w:rPr>
          <w:rFonts w:ascii="Arial" w:hAnsi="Arial" w:cs="Arial"/>
          <w:lang w:val="fr-FR"/>
        </w:rPr>
        <w:t>ment vient tout juste de ratifier</w:t>
      </w:r>
      <w:r w:rsidR="005D3E48" w:rsidRPr="00751DBD">
        <w:rPr>
          <w:rFonts w:ascii="Arial" w:hAnsi="Arial" w:cs="Arial"/>
          <w:lang w:val="fr-FR"/>
        </w:rPr>
        <w:t xml:space="preserve"> le Protocole facultatif et vous souhaitez vivement le mettre à l'épreuve avec cette affaire.</w:t>
      </w:r>
    </w:p>
    <w:p w:rsidR="00391435" w:rsidRPr="00F86C7C" w:rsidRDefault="00391435" w:rsidP="00812D04">
      <w:pPr>
        <w:jc w:val="both"/>
        <w:rPr>
          <w:rFonts w:ascii="Arial" w:hAnsi="Arial" w:cs="Arial"/>
          <w:lang w:val="en-GB"/>
        </w:rPr>
      </w:pPr>
    </w:p>
    <w:p w:rsidR="00391435" w:rsidRDefault="005D3E48" w:rsidP="00812D04">
      <w:pPr>
        <w:jc w:val="both"/>
        <w:rPr>
          <w:rFonts w:ascii="Arial" w:hAnsi="Arial" w:cs="Arial"/>
          <w:u w:val="single"/>
          <w:lang w:val="en-GB"/>
        </w:rPr>
      </w:pPr>
      <w:r w:rsidRPr="00751DBD">
        <w:rPr>
          <w:rFonts w:ascii="Arial" w:hAnsi="Arial" w:cs="Arial"/>
          <w:u w:val="single"/>
          <w:lang w:val="fr-FR"/>
        </w:rPr>
        <w:t>Représentant de l’OPH :</w:t>
      </w:r>
      <w:r w:rsidR="00391435" w:rsidRPr="00F86C7C">
        <w:rPr>
          <w:rFonts w:ascii="Arial" w:hAnsi="Arial" w:cs="Arial"/>
          <w:u w:val="single"/>
          <w:lang w:val="en-GB"/>
        </w:rPr>
        <w:t xml:space="preserve"> </w:t>
      </w:r>
    </w:p>
    <w:p w:rsidR="00356763" w:rsidRPr="00F86C7C" w:rsidRDefault="00356763" w:rsidP="00812D04">
      <w:pPr>
        <w:jc w:val="both"/>
        <w:rPr>
          <w:rFonts w:ascii="Arial" w:hAnsi="Arial" w:cs="Arial"/>
          <w:lang w:val="en-GB"/>
        </w:rPr>
      </w:pPr>
    </w:p>
    <w:p w:rsidR="00391435" w:rsidRPr="00F86C7C" w:rsidRDefault="005D3E48" w:rsidP="00812D04">
      <w:pPr>
        <w:numPr>
          <w:ilvl w:val="0"/>
          <w:numId w:val="6"/>
        </w:numPr>
        <w:spacing w:line="280" w:lineRule="auto"/>
        <w:jc w:val="both"/>
        <w:rPr>
          <w:rFonts w:ascii="Arial" w:hAnsi="Arial" w:cs="Arial"/>
          <w:lang w:val="en-GB"/>
        </w:rPr>
      </w:pPr>
      <w:r w:rsidRPr="00751DBD">
        <w:rPr>
          <w:rFonts w:ascii="Arial" w:hAnsi="Arial" w:cs="Arial"/>
          <w:lang w:val="fr-FR"/>
        </w:rPr>
        <w:t>Tout en vous référant au droit international approprié, rassemblez les arguments en vous fondant sur le droit international/la Convention pour défendre le cas de Sovanna.</w:t>
      </w:r>
    </w:p>
    <w:p w:rsidR="00391435" w:rsidRPr="00F86C7C" w:rsidRDefault="005D3E48" w:rsidP="00812D04">
      <w:pPr>
        <w:numPr>
          <w:ilvl w:val="0"/>
          <w:numId w:val="6"/>
        </w:numPr>
        <w:spacing w:line="280" w:lineRule="auto"/>
        <w:jc w:val="both"/>
        <w:rPr>
          <w:rFonts w:ascii="Arial" w:hAnsi="Arial" w:cs="Arial"/>
          <w:lang w:val="en-GB"/>
        </w:rPr>
      </w:pPr>
      <w:r w:rsidRPr="00751DBD">
        <w:rPr>
          <w:rFonts w:ascii="Arial" w:hAnsi="Arial" w:cs="Arial"/>
          <w:lang w:val="fr-FR"/>
        </w:rPr>
        <w:t>Définissez une ligne de défense, en précisant les mesures que devraient prendre les autorités.</w:t>
      </w:r>
      <w:r w:rsidR="00391435" w:rsidRPr="00F86C7C">
        <w:rPr>
          <w:rFonts w:ascii="Arial" w:hAnsi="Arial" w:cs="Arial"/>
          <w:lang w:val="en-GB"/>
        </w:rPr>
        <w:t xml:space="preserve"> </w:t>
      </w:r>
    </w:p>
    <w:p w:rsidR="00391435" w:rsidRDefault="005D3E48" w:rsidP="00812D04">
      <w:pPr>
        <w:numPr>
          <w:ilvl w:val="0"/>
          <w:numId w:val="6"/>
        </w:numPr>
        <w:spacing w:line="280" w:lineRule="auto"/>
        <w:jc w:val="both"/>
        <w:rPr>
          <w:rFonts w:ascii="Arial" w:hAnsi="Arial" w:cs="Arial"/>
          <w:lang w:val="en-GB"/>
        </w:rPr>
      </w:pPr>
      <w:r w:rsidRPr="00751DBD">
        <w:rPr>
          <w:rFonts w:ascii="Arial" w:hAnsi="Arial" w:cs="Arial"/>
          <w:lang w:val="fr-FR"/>
        </w:rPr>
        <w:t>Tro</w:t>
      </w:r>
      <w:r w:rsidR="00751DBD" w:rsidRPr="00751DBD">
        <w:rPr>
          <w:rFonts w:ascii="Arial" w:hAnsi="Arial" w:cs="Arial"/>
          <w:lang w:val="fr-FR"/>
        </w:rPr>
        <w:t>uvez des stratégies alternatives</w:t>
      </w:r>
      <w:r w:rsidRPr="00751DBD">
        <w:rPr>
          <w:rFonts w:ascii="Arial" w:hAnsi="Arial" w:cs="Arial"/>
          <w:lang w:val="fr-FR"/>
        </w:rPr>
        <w:t xml:space="preserve"> afin de porter l'affaire devant le Comité.</w:t>
      </w:r>
    </w:p>
    <w:p w:rsidR="00356763" w:rsidRPr="00F86C7C" w:rsidRDefault="00356763" w:rsidP="00812D04">
      <w:pPr>
        <w:spacing w:line="276" w:lineRule="auto"/>
        <w:ind w:left="360"/>
        <w:jc w:val="both"/>
        <w:rPr>
          <w:rFonts w:ascii="Arial" w:hAnsi="Arial" w:cs="Arial"/>
          <w:lang w:val="en-GB"/>
        </w:rPr>
      </w:pPr>
    </w:p>
    <w:p w:rsidR="00391435" w:rsidRDefault="005D3E48" w:rsidP="00812D04">
      <w:pPr>
        <w:jc w:val="both"/>
        <w:rPr>
          <w:rFonts w:ascii="Arial" w:hAnsi="Arial" w:cs="Arial"/>
          <w:u w:val="single"/>
          <w:lang w:val="en-GB"/>
        </w:rPr>
      </w:pPr>
      <w:r w:rsidRPr="00751DBD">
        <w:rPr>
          <w:rFonts w:ascii="Arial" w:hAnsi="Arial" w:cs="Arial"/>
          <w:u w:val="single"/>
          <w:lang w:val="fr-FR"/>
        </w:rPr>
        <w:t>Représentant du Gouvernement :</w:t>
      </w:r>
    </w:p>
    <w:p w:rsidR="00356763" w:rsidRPr="00F86C7C" w:rsidRDefault="00356763" w:rsidP="00812D04">
      <w:pPr>
        <w:jc w:val="both"/>
        <w:rPr>
          <w:rFonts w:ascii="Arial" w:hAnsi="Arial" w:cs="Arial"/>
          <w:u w:val="single"/>
          <w:lang w:val="en-GB"/>
        </w:rPr>
      </w:pPr>
    </w:p>
    <w:p w:rsidR="00C850AA" w:rsidRPr="00F86C7C" w:rsidRDefault="005D3E48" w:rsidP="00812D04">
      <w:pPr>
        <w:numPr>
          <w:ilvl w:val="0"/>
          <w:numId w:val="7"/>
        </w:numPr>
        <w:spacing w:line="280" w:lineRule="auto"/>
        <w:jc w:val="both"/>
        <w:rPr>
          <w:rFonts w:ascii="Arial" w:hAnsi="Arial" w:cs="Arial"/>
          <w:lang w:val="en-GB"/>
        </w:rPr>
      </w:pPr>
      <w:r w:rsidRPr="00751DBD">
        <w:rPr>
          <w:rFonts w:ascii="Arial" w:hAnsi="Arial" w:cs="Arial"/>
          <w:lang w:val="fr-FR"/>
        </w:rPr>
        <w:t>Examinez si l’affaire est recevable par le Comité :</w:t>
      </w:r>
      <w:r w:rsidR="00C850AA" w:rsidRPr="00F86C7C">
        <w:rPr>
          <w:rFonts w:ascii="Arial" w:hAnsi="Arial" w:cs="Arial"/>
          <w:lang w:val="en-GB"/>
        </w:rPr>
        <w:t xml:space="preserve"> </w:t>
      </w:r>
      <w:r w:rsidR="00812D04">
        <w:rPr>
          <w:rFonts w:ascii="Arial" w:hAnsi="Arial" w:cs="Arial"/>
          <w:lang w:val="fr-FR"/>
        </w:rPr>
        <w:t>i</w:t>
      </w:r>
      <w:r w:rsidRPr="00751DBD">
        <w:rPr>
          <w:rFonts w:ascii="Arial" w:hAnsi="Arial" w:cs="Arial"/>
          <w:lang w:val="fr-FR"/>
        </w:rPr>
        <w:t>dentifiez les arguments favorables et contraires</w:t>
      </w:r>
      <w:r w:rsidR="00751DBD" w:rsidRPr="00751DBD">
        <w:rPr>
          <w:rFonts w:ascii="Arial" w:hAnsi="Arial" w:cs="Arial"/>
          <w:lang w:val="fr-FR"/>
        </w:rPr>
        <w:t xml:space="preserve"> à la recevabilité et trouvez</w:t>
      </w:r>
      <w:r w:rsidRPr="00751DBD">
        <w:rPr>
          <w:rFonts w:ascii="Arial" w:hAnsi="Arial" w:cs="Arial"/>
          <w:lang w:val="fr-FR"/>
        </w:rPr>
        <w:t xml:space="preserve"> toute information complémentaire qui vous serait nécessaire pour appuyer l'irrecevabilité.</w:t>
      </w:r>
    </w:p>
    <w:p w:rsidR="00391435" w:rsidRPr="00F86C7C" w:rsidRDefault="005D3E48" w:rsidP="00812D04">
      <w:pPr>
        <w:numPr>
          <w:ilvl w:val="0"/>
          <w:numId w:val="7"/>
        </w:numPr>
        <w:spacing w:line="280" w:lineRule="auto"/>
        <w:jc w:val="both"/>
        <w:rPr>
          <w:rFonts w:ascii="Arial" w:hAnsi="Arial" w:cs="Arial"/>
          <w:lang w:val="en-GB"/>
        </w:rPr>
      </w:pPr>
      <w:r w:rsidRPr="00751DBD">
        <w:rPr>
          <w:rFonts w:ascii="Arial" w:hAnsi="Arial" w:cs="Arial"/>
          <w:lang w:val="fr-FR"/>
        </w:rPr>
        <w:t>En vous référant au droit international (et en particulier à la Convention), soutenez la position selon laquelle le cas de Sovanna ne relève pas de la discrimination contre les personnes handicapées et que la Convention n'est pas opportune en l'affaire.</w:t>
      </w:r>
    </w:p>
    <w:p w:rsidR="00391435" w:rsidRPr="00F86C7C" w:rsidRDefault="00391435" w:rsidP="00812D04">
      <w:pPr>
        <w:jc w:val="both"/>
        <w:rPr>
          <w:rFonts w:ascii="Arial" w:hAnsi="Arial" w:cs="Arial"/>
          <w:bCs/>
          <w:lang w:val="en-GB"/>
        </w:rPr>
      </w:pPr>
    </w:p>
    <w:p w:rsidR="00391435" w:rsidRPr="00F86C7C" w:rsidRDefault="00391435" w:rsidP="00812D04">
      <w:pPr>
        <w:jc w:val="both"/>
        <w:rPr>
          <w:rFonts w:ascii="Arial" w:hAnsi="Arial" w:cs="Arial"/>
          <w:bCs/>
          <w:lang w:val="en-GB"/>
        </w:rPr>
      </w:pPr>
    </w:p>
    <w:sectPr w:rsidR="00391435" w:rsidRPr="00F86C7C" w:rsidSect="009816E4">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763" w:rsidRDefault="00356763">
      <w:r>
        <w:separator/>
      </w:r>
    </w:p>
  </w:endnote>
  <w:endnote w:type="continuationSeparator" w:id="0">
    <w:p w:rsidR="00356763" w:rsidRDefault="0035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63" w:rsidRDefault="00356763" w:rsidP="00895B6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56763" w:rsidRDefault="00356763" w:rsidP="005526D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63" w:rsidRPr="005526DF" w:rsidRDefault="00356763" w:rsidP="00895B6A">
    <w:pPr>
      <w:pStyle w:val="Pieddepage"/>
      <w:framePr w:wrap="around" w:vAnchor="text" w:hAnchor="margin" w:xAlign="right" w:y="1"/>
      <w:rPr>
        <w:rStyle w:val="Numrodepage"/>
        <w:rFonts w:ascii="Arial" w:hAnsi="Arial" w:cs="Arial"/>
      </w:rPr>
    </w:pPr>
    <w:r w:rsidRPr="005526DF">
      <w:rPr>
        <w:rStyle w:val="Numrodepage"/>
        <w:rFonts w:ascii="Arial" w:hAnsi="Arial" w:cs="Arial"/>
      </w:rPr>
      <w:fldChar w:fldCharType="begin"/>
    </w:r>
    <w:r w:rsidRPr="005526DF">
      <w:rPr>
        <w:rStyle w:val="Numrodepage"/>
        <w:rFonts w:ascii="Arial" w:hAnsi="Arial" w:cs="Arial"/>
      </w:rPr>
      <w:instrText xml:space="preserve">PAGE  </w:instrText>
    </w:r>
    <w:r w:rsidRPr="005526DF">
      <w:rPr>
        <w:rStyle w:val="Numrodepage"/>
        <w:rFonts w:ascii="Arial" w:hAnsi="Arial" w:cs="Arial"/>
      </w:rPr>
      <w:fldChar w:fldCharType="separate"/>
    </w:r>
    <w:r w:rsidR="00085D0B">
      <w:rPr>
        <w:rStyle w:val="Numrodepage"/>
        <w:rFonts w:ascii="Arial" w:hAnsi="Arial" w:cs="Arial"/>
        <w:noProof/>
      </w:rPr>
      <w:t>2</w:t>
    </w:r>
    <w:r w:rsidRPr="005526DF">
      <w:rPr>
        <w:rStyle w:val="Numrodepage"/>
        <w:rFonts w:ascii="Arial" w:hAnsi="Arial" w:cs="Arial"/>
      </w:rPr>
      <w:fldChar w:fldCharType="end"/>
    </w:r>
  </w:p>
  <w:p w:rsidR="00356763" w:rsidRPr="00CE6C9E" w:rsidRDefault="00D24B18" w:rsidP="00F86C7C">
    <w:pPr>
      <w:pStyle w:val="Pieddepage"/>
      <w:ind w:right="360"/>
      <w:rPr>
        <w:rFonts w:ascii="Arial" w:hAnsi="Arial" w:cs="Arial"/>
        <w:b/>
        <w:color w:val="4F81BD"/>
        <w:sz w:val="20"/>
        <w:szCs w:val="20"/>
        <w:lang w:val="fr-FR"/>
      </w:rPr>
    </w:pPr>
    <w:r w:rsidRPr="00CE6C9E">
      <w:rPr>
        <w:rFonts w:ascii="Arial" w:hAnsi="Arial" w:cs="Arial"/>
        <w:b/>
        <w:color w:val="4F81BD"/>
        <w:sz w:val="20"/>
        <w:szCs w:val="20"/>
        <w:lang w:val="fr-FR"/>
      </w:rPr>
      <w:t>© 2012 Nations Unies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6EF" w:rsidRDefault="008A66E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763" w:rsidRDefault="00356763">
      <w:r>
        <w:separator/>
      </w:r>
    </w:p>
  </w:footnote>
  <w:footnote w:type="continuationSeparator" w:id="0">
    <w:p w:rsidR="00356763" w:rsidRDefault="00356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6EF" w:rsidRDefault="008A66E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63" w:rsidRPr="00D24B18" w:rsidRDefault="00D24B18" w:rsidP="00D24B18">
    <w:pPr>
      <w:pStyle w:val="En-tte"/>
      <w:tabs>
        <w:tab w:val="clear" w:pos="4320"/>
        <w:tab w:val="clear" w:pos="8640"/>
        <w:tab w:val="right" w:pos="10800"/>
      </w:tabs>
    </w:pPr>
    <w:r w:rsidRPr="00A70563">
      <w:rPr>
        <w:rFonts w:ascii="Arial" w:hAnsi="Arial" w:cs="Arial"/>
        <w:iCs/>
        <w:sz w:val="20"/>
        <w:szCs w:val="20"/>
        <w:lang w:val="fr-FR"/>
      </w:rPr>
      <w:t xml:space="preserve">Module </w:t>
    </w:r>
    <w:r>
      <w:rPr>
        <w:rFonts w:ascii="Arial" w:hAnsi="Arial" w:cs="Arial"/>
        <w:iCs/>
        <w:sz w:val="20"/>
        <w:szCs w:val="20"/>
        <w:lang w:val="fr-FR"/>
      </w:rPr>
      <w:t>8</w:t>
    </w:r>
    <w:r w:rsidRPr="00A70563">
      <w:rPr>
        <w:rFonts w:ascii="Calibri" w:hAnsi="Calibri"/>
        <w:iCs/>
        <w:sz w:val="20"/>
        <w:szCs w:val="20"/>
        <w:lang w:val="fr-FR"/>
      </w:rPr>
      <w:tab/>
    </w:r>
    <w:r w:rsidRPr="00A70563">
      <w:rPr>
        <w:rFonts w:ascii="Arial" w:hAnsi="Arial" w:cs="Arial"/>
        <w:iCs/>
        <w:sz w:val="20"/>
        <w:szCs w:val="20"/>
        <w:lang w:val="fr-FR"/>
      </w:rPr>
      <w:t>Convention relative aux droits des personnes handicapées</w:t>
    </w:r>
    <w:r>
      <w:rPr>
        <w:rFonts w:ascii="Arial" w:hAnsi="Arial" w:cs="Arial"/>
        <w:iCs/>
        <w:sz w:val="20"/>
        <w:szCs w:val="20"/>
        <w:lang w:val="fr-FR"/>
      </w:rPr>
      <w:t xml:space="preserve"> : programme de formation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6EF" w:rsidRDefault="008A66E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DF0333F"/>
    <w:multiLevelType w:val="hybridMultilevel"/>
    <w:tmpl w:val="067C07E6"/>
    <w:lvl w:ilvl="0" w:tplc="9A8C7AFC">
      <w:start w:val="1"/>
      <w:numFmt w:val="decimal"/>
      <w:lvlText w:val="(%1)"/>
      <w:lvlJc w:val="left"/>
      <w:pPr>
        <w:ind w:left="720" w:hanging="360"/>
      </w:pPr>
      <w:rPr>
        <w:rFonts w:cs="Times New Roman" w:hint="default"/>
      </w:rPr>
    </w:lvl>
    <w:lvl w:ilvl="1" w:tplc="E4622B0A">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DE4BD1"/>
    <w:multiLevelType w:val="hybridMultilevel"/>
    <w:tmpl w:val="AE742C9C"/>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34234F0C"/>
    <w:multiLevelType w:val="hybridMultilevel"/>
    <w:tmpl w:val="A60EFE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F5C6611"/>
    <w:multiLevelType w:val="hybridMultilevel"/>
    <w:tmpl w:val="CBF87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770BF5"/>
    <w:multiLevelType w:val="hybridMultilevel"/>
    <w:tmpl w:val="C01EB780"/>
    <w:lvl w:ilvl="0" w:tplc="13561492">
      <w:start w:val="3"/>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915FE5"/>
    <w:multiLevelType w:val="hybridMultilevel"/>
    <w:tmpl w:val="35B24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321A77"/>
    <w:multiLevelType w:val="hybridMultilevel"/>
    <w:tmpl w:val="738C3EE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7"/>
  </w:num>
  <w:num w:numId="2">
    <w:abstractNumId w:val="0"/>
  </w:num>
  <w:num w:numId="3">
    <w:abstractNumId w:val="2"/>
  </w:num>
  <w:num w:numId="4">
    <w:abstractNumId w:val="3"/>
  </w:num>
  <w:num w:numId="5">
    <w:abstractNumId w:val="1"/>
  </w:num>
  <w:num w:numId="6">
    <w:abstractNumId w:val="4"/>
  </w:num>
  <w:num w:numId="7">
    <w:abstractNumId w:val="6"/>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22250"/>
    <w:rsid w:val="0002316C"/>
    <w:rsid w:val="00024964"/>
    <w:rsid w:val="0002527E"/>
    <w:rsid w:val="000567E2"/>
    <w:rsid w:val="00081EE2"/>
    <w:rsid w:val="00085D0B"/>
    <w:rsid w:val="00086549"/>
    <w:rsid w:val="00094713"/>
    <w:rsid w:val="000A0B75"/>
    <w:rsid w:val="000A3412"/>
    <w:rsid w:val="000A346F"/>
    <w:rsid w:val="000A780F"/>
    <w:rsid w:val="000B1483"/>
    <w:rsid w:val="000C6506"/>
    <w:rsid w:val="000C6CCA"/>
    <w:rsid w:val="000D7432"/>
    <w:rsid w:val="000F01F6"/>
    <w:rsid w:val="000F15C0"/>
    <w:rsid w:val="00106050"/>
    <w:rsid w:val="0010663E"/>
    <w:rsid w:val="0011200B"/>
    <w:rsid w:val="00115137"/>
    <w:rsid w:val="00120883"/>
    <w:rsid w:val="00127CB0"/>
    <w:rsid w:val="00130DAD"/>
    <w:rsid w:val="00133CA1"/>
    <w:rsid w:val="0014409C"/>
    <w:rsid w:val="0016135F"/>
    <w:rsid w:val="001751C9"/>
    <w:rsid w:val="0018795A"/>
    <w:rsid w:val="00193191"/>
    <w:rsid w:val="001B2621"/>
    <w:rsid w:val="001B5212"/>
    <w:rsid w:val="001B7CFB"/>
    <w:rsid w:val="001D0F8F"/>
    <w:rsid w:val="001D747D"/>
    <w:rsid w:val="001E73C9"/>
    <w:rsid w:val="002106EA"/>
    <w:rsid w:val="002320AB"/>
    <w:rsid w:val="00235CD0"/>
    <w:rsid w:val="00240BC0"/>
    <w:rsid w:val="00241835"/>
    <w:rsid w:val="00246C90"/>
    <w:rsid w:val="00255E26"/>
    <w:rsid w:val="00262699"/>
    <w:rsid w:val="00264897"/>
    <w:rsid w:val="002675BF"/>
    <w:rsid w:val="00271066"/>
    <w:rsid w:val="002840BC"/>
    <w:rsid w:val="00287A03"/>
    <w:rsid w:val="002931BB"/>
    <w:rsid w:val="002A6377"/>
    <w:rsid w:val="002B0149"/>
    <w:rsid w:val="002B3196"/>
    <w:rsid w:val="002B717D"/>
    <w:rsid w:val="002C2991"/>
    <w:rsid w:val="002C7E30"/>
    <w:rsid w:val="002E165F"/>
    <w:rsid w:val="002F0C46"/>
    <w:rsid w:val="002F6C94"/>
    <w:rsid w:val="002F79AD"/>
    <w:rsid w:val="00302DAD"/>
    <w:rsid w:val="00317326"/>
    <w:rsid w:val="00320BC1"/>
    <w:rsid w:val="00336311"/>
    <w:rsid w:val="00347CF5"/>
    <w:rsid w:val="0035600C"/>
    <w:rsid w:val="00356763"/>
    <w:rsid w:val="00356C3D"/>
    <w:rsid w:val="0036253A"/>
    <w:rsid w:val="003640D1"/>
    <w:rsid w:val="00373776"/>
    <w:rsid w:val="00391435"/>
    <w:rsid w:val="003919F5"/>
    <w:rsid w:val="00394508"/>
    <w:rsid w:val="003A0243"/>
    <w:rsid w:val="003A1DA1"/>
    <w:rsid w:val="003A66DA"/>
    <w:rsid w:val="003B2611"/>
    <w:rsid w:val="003C5BA5"/>
    <w:rsid w:val="003C5D69"/>
    <w:rsid w:val="003C6810"/>
    <w:rsid w:val="003D0B7F"/>
    <w:rsid w:val="003D3D05"/>
    <w:rsid w:val="003D63F2"/>
    <w:rsid w:val="003D7054"/>
    <w:rsid w:val="003E39C8"/>
    <w:rsid w:val="003E482A"/>
    <w:rsid w:val="003F5FED"/>
    <w:rsid w:val="003F7A4B"/>
    <w:rsid w:val="003F7DAE"/>
    <w:rsid w:val="00401CA6"/>
    <w:rsid w:val="00406A81"/>
    <w:rsid w:val="00413D74"/>
    <w:rsid w:val="004172A6"/>
    <w:rsid w:val="00425821"/>
    <w:rsid w:val="0044014A"/>
    <w:rsid w:val="0044056C"/>
    <w:rsid w:val="00442016"/>
    <w:rsid w:val="00442510"/>
    <w:rsid w:val="004434FA"/>
    <w:rsid w:val="0045411E"/>
    <w:rsid w:val="00467C83"/>
    <w:rsid w:val="004800D6"/>
    <w:rsid w:val="004831FD"/>
    <w:rsid w:val="00497057"/>
    <w:rsid w:val="00497C8F"/>
    <w:rsid w:val="004A2950"/>
    <w:rsid w:val="004A6F2B"/>
    <w:rsid w:val="004C602F"/>
    <w:rsid w:val="004D1D7F"/>
    <w:rsid w:val="004E3FFA"/>
    <w:rsid w:val="004F006D"/>
    <w:rsid w:val="004F4795"/>
    <w:rsid w:val="004F542D"/>
    <w:rsid w:val="005007D7"/>
    <w:rsid w:val="00504BD1"/>
    <w:rsid w:val="005148F4"/>
    <w:rsid w:val="005216CB"/>
    <w:rsid w:val="00531E04"/>
    <w:rsid w:val="00534E2B"/>
    <w:rsid w:val="005526DF"/>
    <w:rsid w:val="005529C6"/>
    <w:rsid w:val="00554A04"/>
    <w:rsid w:val="00555CF7"/>
    <w:rsid w:val="0057291B"/>
    <w:rsid w:val="00582A48"/>
    <w:rsid w:val="00584E77"/>
    <w:rsid w:val="005871A5"/>
    <w:rsid w:val="005910DB"/>
    <w:rsid w:val="0059198E"/>
    <w:rsid w:val="00592C90"/>
    <w:rsid w:val="005955B2"/>
    <w:rsid w:val="005A128C"/>
    <w:rsid w:val="005A366A"/>
    <w:rsid w:val="005A36CF"/>
    <w:rsid w:val="005A42AE"/>
    <w:rsid w:val="005A57D2"/>
    <w:rsid w:val="005A7521"/>
    <w:rsid w:val="005B7046"/>
    <w:rsid w:val="005C2832"/>
    <w:rsid w:val="005C2D50"/>
    <w:rsid w:val="005C332F"/>
    <w:rsid w:val="005C6BAA"/>
    <w:rsid w:val="005D0B1A"/>
    <w:rsid w:val="005D0F68"/>
    <w:rsid w:val="005D3E48"/>
    <w:rsid w:val="005D7FEB"/>
    <w:rsid w:val="00623EA1"/>
    <w:rsid w:val="006249B3"/>
    <w:rsid w:val="00631BF9"/>
    <w:rsid w:val="00636E48"/>
    <w:rsid w:val="00642E23"/>
    <w:rsid w:val="006432C5"/>
    <w:rsid w:val="00646A99"/>
    <w:rsid w:val="00646F24"/>
    <w:rsid w:val="00647373"/>
    <w:rsid w:val="00654223"/>
    <w:rsid w:val="00667BFF"/>
    <w:rsid w:val="006734F5"/>
    <w:rsid w:val="00674EDF"/>
    <w:rsid w:val="0069180E"/>
    <w:rsid w:val="006929CF"/>
    <w:rsid w:val="006A5012"/>
    <w:rsid w:val="006A62ED"/>
    <w:rsid w:val="006B15E1"/>
    <w:rsid w:val="006C12FD"/>
    <w:rsid w:val="006C284E"/>
    <w:rsid w:val="006D1CC6"/>
    <w:rsid w:val="006D6AA8"/>
    <w:rsid w:val="006D7AB7"/>
    <w:rsid w:val="006E46F0"/>
    <w:rsid w:val="006F5AEE"/>
    <w:rsid w:val="00700658"/>
    <w:rsid w:val="007039CF"/>
    <w:rsid w:val="00704CCD"/>
    <w:rsid w:val="007059B8"/>
    <w:rsid w:val="007117C5"/>
    <w:rsid w:val="00713354"/>
    <w:rsid w:val="00714E6D"/>
    <w:rsid w:val="007448F1"/>
    <w:rsid w:val="00751DBD"/>
    <w:rsid w:val="00753C49"/>
    <w:rsid w:val="0075473D"/>
    <w:rsid w:val="0075548F"/>
    <w:rsid w:val="007558AC"/>
    <w:rsid w:val="007567B4"/>
    <w:rsid w:val="00757D1C"/>
    <w:rsid w:val="00771A78"/>
    <w:rsid w:val="00783106"/>
    <w:rsid w:val="00797902"/>
    <w:rsid w:val="007A5EFB"/>
    <w:rsid w:val="007B472D"/>
    <w:rsid w:val="007D3D37"/>
    <w:rsid w:val="007E0E18"/>
    <w:rsid w:val="007E6059"/>
    <w:rsid w:val="007E7CAD"/>
    <w:rsid w:val="007F05EE"/>
    <w:rsid w:val="007F1AD9"/>
    <w:rsid w:val="007F4CEF"/>
    <w:rsid w:val="00803651"/>
    <w:rsid w:val="008039AF"/>
    <w:rsid w:val="00805916"/>
    <w:rsid w:val="00812D04"/>
    <w:rsid w:val="00822E0A"/>
    <w:rsid w:val="00837961"/>
    <w:rsid w:val="008444AC"/>
    <w:rsid w:val="00857E78"/>
    <w:rsid w:val="0086691A"/>
    <w:rsid w:val="008704DF"/>
    <w:rsid w:val="00876DC9"/>
    <w:rsid w:val="0088150F"/>
    <w:rsid w:val="00884D1C"/>
    <w:rsid w:val="008916BB"/>
    <w:rsid w:val="00895B6A"/>
    <w:rsid w:val="008A66EF"/>
    <w:rsid w:val="008B3BCD"/>
    <w:rsid w:val="008B7C96"/>
    <w:rsid w:val="008C6CE1"/>
    <w:rsid w:val="008C7EA1"/>
    <w:rsid w:val="008C7F39"/>
    <w:rsid w:val="008D0133"/>
    <w:rsid w:val="008D576C"/>
    <w:rsid w:val="008E3B6C"/>
    <w:rsid w:val="008E5CA4"/>
    <w:rsid w:val="008E6CE0"/>
    <w:rsid w:val="008F52B6"/>
    <w:rsid w:val="00901A86"/>
    <w:rsid w:val="00904F93"/>
    <w:rsid w:val="00905B19"/>
    <w:rsid w:val="00934FF9"/>
    <w:rsid w:val="009351FA"/>
    <w:rsid w:val="0093692E"/>
    <w:rsid w:val="00943FCA"/>
    <w:rsid w:val="00957CF4"/>
    <w:rsid w:val="00961446"/>
    <w:rsid w:val="00961655"/>
    <w:rsid w:val="009635C8"/>
    <w:rsid w:val="009710E2"/>
    <w:rsid w:val="009816E4"/>
    <w:rsid w:val="00981CB0"/>
    <w:rsid w:val="00991846"/>
    <w:rsid w:val="00993400"/>
    <w:rsid w:val="00996FC1"/>
    <w:rsid w:val="009B0017"/>
    <w:rsid w:val="009C3560"/>
    <w:rsid w:val="009C4239"/>
    <w:rsid w:val="009C4E47"/>
    <w:rsid w:val="009D06F5"/>
    <w:rsid w:val="009D1DBD"/>
    <w:rsid w:val="009E14E0"/>
    <w:rsid w:val="00A06502"/>
    <w:rsid w:val="00A13AF6"/>
    <w:rsid w:val="00A1562C"/>
    <w:rsid w:val="00A2229E"/>
    <w:rsid w:val="00A35182"/>
    <w:rsid w:val="00A35BE5"/>
    <w:rsid w:val="00A3680A"/>
    <w:rsid w:val="00A54448"/>
    <w:rsid w:val="00A56CC7"/>
    <w:rsid w:val="00A70E54"/>
    <w:rsid w:val="00A81F4C"/>
    <w:rsid w:val="00A9365A"/>
    <w:rsid w:val="00AA0EA0"/>
    <w:rsid w:val="00AA3C49"/>
    <w:rsid w:val="00AB7EDF"/>
    <w:rsid w:val="00AC0645"/>
    <w:rsid w:val="00AC109B"/>
    <w:rsid w:val="00B03B76"/>
    <w:rsid w:val="00B05305"/>
    <w:rsid w:val="00B2519E"/>
    <w:rsid w:val="00B30096"/>
    <w:rsid w:val="00B3164F"/>
    <w:rsid w:val="00B31B9D"/>
    <w:rsid w:val="00B335FB"/>
    <w:rsid w:val="00B540C1"/>
    <w:rsid w:val="00B75AF3"/>
    <w:rsid w:val="00B77FDE"/>
    <w:rsid w:val="00B82C11"/>
    <w:rsid w:val="00B871FF"/>
    <w:rsid w:val="00B96A3A"/>
    <w:rsid w:val="00BA2624"/>
    <w:rsid w:val="00BB4FEE"/>
    <w:rsid w:val="00BB54C3"/>
    <w:rsid w:val="00BB7B94"/>
    <w:rsid w:val="00BC3727"/>
    <w:rsid w:val="00BD2E52"/>
    <w:rsid w:val="00BD58FB"/>
    <w:rsid w:val="00BD5CC1"/>
    <w:rsid w:val="00BD7051"/>
    <w:rsid w:val="00BE00BD"/>
    <w:rsid w:val="00BE087F"/>
    <w:rsid w:val="00BE2E54"/>
    <w:rsid w:val="00BF1F85"/>
    <w:rsid w:val="00BF3312"/>
    <w:rsid w:val="00BF350E"/>
    <w:rsid w:val="00C00200"/>
    <w:rsid w:val="00C35173"/>
    <w:rsid w:val="00C3677B"/>
    <w:rsid w:val="00C47CB1"/>
    <w:rsid w:val="00C56DA3"/>
    <w:rsid w:val="00C606F3"/>
    <w:rsid w:val="00C82F70"/>
    <w:rsid w:val="00C843F0"/>
    <w:rsid w:val="00C850AA"/>
    <w:rsid w:val="00C96806"/>
    <w:rsid w:val="00C96E8A"/>
    <w:rsid w:val="00CB1829"/>
    <w:rsid w:val="00CB2E71"/>
    <w:rsid w:val="00CB36B4"/>
    <w:rsid w:val="00CB4552"/>
    <w:rsid w:val="00CB5C41"/>
    <w:rsid w:val="00CC1343"/>
    <w:rsid w:val="00CC353E"/>
    <w:rsid w:val="00CC53B0"/>
    <w:rsid w:val="00CD4264"/>
    <w:rsid w:val="00CE1253"/>
    <w:rsid w:val="00CE3DAA"/>
    <w:rsid w:val="00CE54B9"/>
    <w:rsid w:val="00CE6C9E"/>
    <w:rsid w:val="00CF1DE1"/>
    <w:rsid w:val="00CF264D"/>
    <w:rsid w:val="00D007FC"/>
    <w:rsid w:val="00D00980"/>
    <w:rsid w:val="00D10B30"/>
    <w:rsid w:val="00D16E1F"/>
    <w:rsid w:val="00D24B18"/>
    <w:rsid w:val="00D3132D"/>
    <w:rsid w:val="00D32228"/>
    <w:rsid w:val="00D35A55"/>
    <w:rsid w:val="00D372CD"/>
    <w:rsid w:val="00D557A8"/>
    <w:rsid w:val="00D6510B"/>
    <w:rsid w:val="00D651C7"/>
    <w:rsid w:val="00D760B7"/>
    <w:rsid w:val="00D80C4F"/>
    <w:rsid w:val="00D81667"/>
    <w:rsid w:val="00D8494A"/>
    <w:rsid w:val="00D87DB5"/>
    <w:rsid w:val="00DB22C9"/>
    <w:rsid w:val="00DC7CA9"/>
    <w:rsid w:val="00DD5063"/>
    <w:rsid w:val="00DE3B88"/>
    <w:rsid w:val="00DE4C9F"/>
    <w:rsid w:val="00DE54BB"/>
    <w:rsid w:val="00DF39A9"/>
    <w:rsid w:val="00E03E5C"/>
    <w:rsid w:val="00E0544F"/>
    <w:rsid w:val="00E10545"/>
    <w:rsid w:val="00E12996"/>
    <w:rsid w:val="00E158DC"/>
    <w:rsid w:val="00E23509"/>
    <w:rsid w:val="00E25694"/>
    <w:rsid w:val="00E32729"/>
    <w:rsid w:val="00E534E4"/>
    <w:rsid w:val="00E55D93"/>
    <w:rsid w:val="00E577A7"/>
    <w:rsid w:val="00E652AC"/>
    <w:rsid w:val="00E675C3"/>
    <w:rsid w:val="00E70764"/>
    <w:rsid w:val="00E928F7"/>
    <w:rsid w:val="00E9787C"/>
    <w:rsid w:val="00EA7491"/>
    <w:rsid w:val="00EB36D8"/>
    <w:rsid w:val="00ED0502"/>
    <w:rsid w:val="00EF3341"/>
    <w:rsid w:val="00EF55E4"/>
    <w:rsid w:val="00F03B06"/>
    <w:rsid w:val="00F20A86"/>
    <w:rsid w:val="00F327BB"/>
    <w:rsid w:val="00F36CB0"/>
    <w:rsid w:val="00F416E9"/>
    <w:rsid w:val="00F42A27"/>
    <w:rsid w:val="00F44D70"/>
    <w:rsid w:val="00F60A35"/>
    <w:rsid w:val="00F65595"/>
    <w:rsid w:val="00F65971"/>
    <w:rsid w:val="00F67CFE"/>
    <w:rsid w:val="00F73A7E"/>
    <w:rsid w:val="00F80523"/>
    <w:rsid w:val="00F83177"/>
    <w:rsid w:val="00F86C7C"/>
    <w:rsid w:val="00F87890"/>
    <w:rsid w:val="00F9044A"/>
    <w:rsid w:val="00FA0902"/>
    <w:rsid w:val="00FA1907"/>
    <w:rsid w:val="00FA26C8"/>
    <w:rsid w:val="00FA2B5F"/>
    <w:rsid w:val="00FB1BC5"/>
    <w:rsid w:val="00FB2834"/>
    <w:rsid w:val="00FD5840"/>
    <w:rsid w:val="00FD63A9"/>
    <w:rsid w:val="00FD7D16"/>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5A3B7DF8-D0B9-4EB0-AB93-E3E32AFF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eastAsia="en-US"/>
    </w:rPr>
  </w:style>
  <w:style w:type="paragraph" w:styleId="Titre1">
    <w:name w:val="heading 1"/>
    <w:basedOn w:val="Normal"/>
    <w:next w:val="Normal"/>
    <w:link w:val="Titre1C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eastAsia="SimSun" w:hAnsi="Cambria" w:cs="Times New Roman"/>
      <w:b/>
      <w:bCs/>
      <w:kern w:val="32"/>
      <w:sz w:val="32"/>
      <w:szCs w:val="32"/>
    </w:rPr>
  </w:style>
  <w:style w:type="paragraph" w:styleId="En-tte">
    <w:name w:val="header"/>
    <w:basedOn w:val="Normal"/>
    <w:link w:val="En-tteCar"/>
    <w:uiPriority w:val="99"/>
    <w:rsid w:val="00BA2624"/>
    <w:pPr>
      <w:tabs>
        <w:tab w:val="center" w:pos="4320"/>
        <w:tab w:val="right" w:pos="8640"/>
      </w:tabs>
    </w:pPr>
  </w:style>
  <w:style w:type="character" w:customStyle="1" w:styleId="En-tteCar">
    <w:name w:val="En-tête Car"/>
    <w:basedOn w:val="Policepardfaut"/>
    <w:link w:val="En-tte"/>
    <w:uiPriority w:val="99"/>
    <w:locked/>
    <w:rsid w:val="0002316C"/>
    <w:rPr>
      <w:rFonts w:cs="Times New Roman"/>
      <w:sz w:val="24"/>
      <w:szCs w:val="24"/>
    </w:rPr>
  </w:style>
  <w:style w:type="paragraph" w:styleId="Pieddepage">
    <w:name w:val="footer"/>
    <w:basedOn w:val="Normal"/>
    <w:link w:val="PieddepageCar"/>
    <w:uiPriority w:val="99"/>
    <w:rsid w:val="00BA2624"/>
    <w:pPr>
      <w:tabs>
        <w:tab w:val="center" w:pos="4320"/>
        <w:tab w:val="right" w:pos="8640"/>
      </w:tabs>
    </w:pPr>
  </w:style>
  <w:style w:type="character" w:customStyle="1" w:styleId="PieddepageCar">
    <w:name w:val="Pied de page Car"/>
    <w:basedOn w:val="Policepardfaut"/>
    <w:link w:val="Pieddepage"/>
    <w:uiPriority w:val="99"/>
    <w:semiHidden/>
    <w:locked/>
    <w:rPr>
      <w:rFonts w:cs="Times New Roman"/>
      <w:sz w:val="24"/>
      <w:szCs w:val="24"/>
    </w:rPr>
  </w:style>
  <w:style w:type="table" w:styleId="Grilledutableau">
    <w:name w:val="Table Grid"/>
    <w:basedOn w:val="Tableau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526DF"/>
    <w:rPr>
      <w:rFonts w:cs="Times New Roman"/>
    </w:rPr>
  </w:style>
  <w:style w:type="paragraph" w:styleId="Notedefin">
    <w:name w:val="endnote text"/>
    <w:basedOn w:val="Normal"/>
    <w:link w:val="NotedefinCar"/>
    <w:uiPriority w:val="99"/>
    <w:rsid w:val="00FD7D16"/>
    <w:rPr>
      <w:sz w:val="20"/>
      <w:szCs w:val="20"/>
    </w:rPr>
  </w:style>
  <w:style w:type="character" w:customStyle="1" w:styleId="NotedefinCar">
    <w:name w:val="Note de fin Car"/>
    <w:basedOn w:val="Policepardfaut"/>
    <w:link w:val="Notedefin"/>
    <w:uiPriority w:val="99"/>
    <w:locked/>
    <w:rsid w:val="00FD7D16"/>
    <w:rPr>
      <w:rFonts w:cs="Times New Roman"/>
      <w:lang w:val="en-US" w:eastAsia="en-US"/>
    </w:rPr>
  </w:style>
  <w:style w:type="character" w:styleId="Appeldenotedefin">
    <w:name w:val="endnote reference"/>
    <w:basedOn w:val="Policepardfaut"/>
    <w:uiPriority w:val="99"/>
    <w:rsid w:val="00FD7D16"/>
    <w:rPr>
      <w:rFonts w:cs="Times New Roman"/>
      <w:vertAlign w:val="superscript"/>
    </w:rPr>
  </w:style>
  <w:style w:type="paragraph" w:styleId="Notedebasdepage">
    <w:name w:val="footnote text"/>
    <w:basedOn w:val="Normal"/>
    <w:link w:val="NotedebasdepageCar"/>
    <w:uiPriority w:val="99"/>
    <w:rsid w:val="00B96A3A"/>
    <w:rPr>
      <w:sz w:val="20"/>
      <w:szCs w:val="20"/>
    </w:rPr>
  </w:style>
  <w:style w:type="character" w:customStyle="1" w:styleId="NotedebasdepageCar">
    <w:name w:val="Note de bas de page Car"/>
    <w:basedOn w:val="Policepardfaut"/>
    <w:link w:val="Notedebasdepage"/>
    <w:uiPriority w:val="99"/>
    <w:locked/>
    <w:rsid w:val="00B96A3A"/>
    <w:rPr>
      <w:rFonts w:cs="Times New Roman"/>
      <w:lang w:val="en-US" w:eastAsia="en-US"/>
    </w:rPr>
  </w:style>
  <w:style w:type="character" w:styleId="Appelnotedebasdep">
    <w:name w:val="footnote reference"/>
    <w:basedOn w:val="Policepardfaut"/>
    <w:uiPriority w:val="99"/>
    <w:rsid w:val="00B96A3A"/>
    <w:rPr>
      <w:rFonts w:cs="Times New Roman"/>
      <w:vertAlign w:val="superscript"/>
    </w:rPr>
  </w:style>
  <w:style w:type="paragraph" w:styleId="Textedebulles">
    <w:name w:val="Balloon Text"/>
    <w:basedOn w:val="Normal"/>
    <w:link w:val="TextedebullesCar"/>
    <w:uiPriority w:val="99"/>
    <w:rsid w:val="003D3D05"/>
    <w:rPr>
      <w:rFonts w:ascii="Tahoma" w:hAnsi="Tahoma" w:cs="Tahoma"/>
      <w:sz w:val="16"/>
      <w:szCs w:val="16"/>
    </w:rPr>
  </w:style>
  <w:style w:type="character" w:customStyle="1" w:styleId="TextedebullesCar">
    <w:name w:val="Texte de bulles Car"/>
    <w:basedOn w:val="Policepardfaut"/>
    <w:link w:val="Textedebulles"/>
    <w:uiPriority w:val="99"/>
    <w:locked/>
    <w:rsid w:val="003D3D05"/>
    <w:rPr>
      <w:rFonts w:ascii="Tahoma" w:hAnsi="Tahoma" w:cs="Tahoma"/>
      <w:sz w:val="16"/>
      <w:szCs w:val="16"/>
    </w:rPr>
  </w:style>
  <w:style w:type="paragraph" w:styleId="Paragraphedeliste">
    <w:name w:val="List Paragraph"/>
    <w:basedOn w:val="Normal"/>
    <w:uiPriority w:val="99"/>
    <w:qFormat/>
    <w:rsid w:val="00B335FB"/>
    <w:pPr>
      <w:ind w:left="720"/>
      <w:contextualSpacing/>
    </w:pPr>
  </w:style>
  <w:style w:type="character" w:styleId="Lienhypertexte">
    <w:name w:val="Hyperlink"/>
    <w:basedOn w:val="Policepardfaut"/>
    <w:uiPriority w:val="99"/>
    <w:rsid w:val="009816E4"/>
    <w:rPr>
      <w:rFonts w:cs="Times New Roman"/>
      <w:color w:val="0000FF"/>
      <w:u w:val="single"/>
    </w:rPr>
  </w:style>
  <w:style w:type="table" w:styleId="Colonnesdetableau3">
    <w:name w:val="Table Columns 3"/>
    <w:basedOn w:val="TableauNormal"/>
    <w:uiPriority w:val="99"/>
    <w:rsid w:val="00A56CC7"/>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Grilledetableau8">
    <w:name w:val="Table Grid 8"/>
    <w:basedOn w:val="TableauNormal"/>
    <w:uiPriority w:val="99"/>
    <w:rsid w:val="00D81667"/>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rameclaire-Accent1">
    <w:name w:val="Light Shading Accent 1"/>
    <w:basedOn w:val="TableauNormal"/>
    <w:uiPriority w:val="99"/>
    <w:rsid w:val="00E55D93"/>
    <w:rPr>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steclaire-Accent1">
    <w:name w:val="Light List Accent 1"/>
    <w:basedOn w:val="TableauNormal"/>
    <w:uiPriority w:val="99"/>
    <w:rsid w:val="00E55D93"/>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Grilleclaire-Accent1">
    <w:name w:val="Light Grid Accent 1"/>
    <w:basedOn w:val="TableauNormal"/>
    <w:uiPriority w:val="99"/>
    <w:rsid w:val="00876DC9"/>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Tramemoyenne1-Accent1">
    <w:name w:val="Medium Shading 1 Accent 1"/>
    <w:basedOn w:val="TableauNormal"/>
    <w:uiPriority w:val="99"/>
    <w:rsid w:val="00876DC9"/>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Grillemoyenne1-Accent1">
    <w:name w:val="Medium Grid 1 Accent 1"/>
    <w:basedOn w:val="TableauNormal"/>
    <w:uiPriority w:val="99"/>
    <w:rsid w:val="00876DC9"/>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219392">
      <w:marLeft w:val="0"/>
      <w:marRight w:val="0"/>
      <w:marTop w:val="0"/>
      <w:marBottom w:val="0"/>
      <w:divBdr>
        <w:top w:val="none" w:sz="0" w:space="0" w:color="auto"/>
        <w:left w:val="none" w:sz="0" w:space="0" w:color="auto"/>
        <w:bottom w:val="none" w:sz="0" w:space="0" w:color="auto"/>
        <w:right w:val="none" w:sz="0" w:space="0" w:color="auto"/>
      </w:divBdr>
      <w:divsChild>
        <w:div w:id="1081219408">
          <w:marLeft w:val="547"/>
          <w:marRight w:val="0"/>
          <w:marTop w:val="134"/>
          <w:marBottom w:val="0"/>
          <w:divBdr>
            <w:top w:val="none" w:sz="0" w:space="0" w:color="auto"/>
            <w:left w:val="none" w:sz="0" w:space="0" w:color="auto"/>
            <w:bottom w:val="none" w:sz="0" w:space="0" w:color="auto"/>
            <w:right w:val="none" w:sz="0" w:space="0" w:color="auto"/>
          </w:divBdr>
        </w:div>
        <w:div w:id="1081219414">
          <w:marLeft w:val="547"/>
          <w:marRight w:val="0"/>
          <w:marTop w:val="134"/>
          <w:marBottom w:val="0"/>
          <w:divBdr>
            <w:top w:val="none" w:sz="0" w:space="0" w:color="auto"/>
            <w:left w:val="none" w:sz="0" w:space="0" w:color="auto"/>
            <w:bottom w:val="none" w:sz="0" w:space="0" w:color="auto"/>
            <w:right w:val="none" w:sz="0" w:space="0" w:color="auto"/>
          </w:divBdr>
        </w:div>
        <w:div w:id="1081219425">
          <w:marLeft w:val="547"/>
          <w:marRight w:val="0"/>
          <w:marTop w:val="134"/>
          <w:marBottom w:val="0"/>
          <w:divBdr>
            <w:top w:val="none" w:sz="0" w:space="0" w:color="auto"/>
            <w:left w:val="none" w:sz="0" w:space="0" w:color="auto"/>
            <w:bottom w:val="none" w:sz="0" w:space="0" w:color="auto"/>
            <w:right w:val="none" w:sz="0" w:space="0" w:color="auto"/>
          </w:divBdr>
        </w:div>
        <w:div w:id="1081219433">
          <w:marLeft w:val="547"/>
          <w:marRight w:val="0"/>
          <w:marTop w:val="134"/>
          <w:marBottom w:val="0"/>
          <w:divBdr>
            <w:top w:val="none" w:sz="0" w:space="0" w:color="auto"/>
            <w:left w:val="none" w:sz="0" w:space="0" w:color="auto"/>
            <w:bottom w:val="none" w:sz="0" w:space="0" w:color="auto"/>
            <w:right w:val="none" w:sz="0" w:space="0" w:color="auto"/>
          </w:divBdr>
        </w:div>
      </w:divsChild>
    </w:div>
    <w:div w:id="1081219393">
      <w:marLeft w:val="0"/>
      <w:marRight w:val="0"/>
      <w:marTop w:val="0"/>
      <w:marBottom w:val="0"/>
      <w:divBdr>
        <w:top w:val="none" w:sz="0" w:space="0" w:color="auto"/>
        <w:left w:val="none" w:sz="0" w:space="0" w:color="auto"/>
        <w:bottom w:val="none" w:sz="0" w:space="0" w:color="auto"/>
        <w:right w:val="none" w:sz="0" w:space="0" w:color="auto"/>
      </w:divBdr>
    </w:div>
    <w:div w:id="1081219394">
      <w:marLeft w:val="0"/>
      <w:marRight w:val="0"/>
      <w:marTop w:val="0"/>
      <w:marBottom w:val="0"/>
      <w:divBdr>
        <w:top w:val="none" w:sz="0" w:space="0" w:color="auto"/>
        <w:left w:val="none" w:sz="0" w:space="0" w:color="auto"/>
        <w:bottom w:val="none" w:sz="0" w:space="0" w:color="auto"/>
        <w:right w:val="none" w:sz="0" w:space="0" w:color="auto"/>
      </w:divBdr>
    </w:div>
    <w:div w:id="1081219398">
      <w:marLeft w:val="0"/>
      <w:marRight w:val="0"/>
      <w:marTop w:val="0"/>
      <w:marBottom w:val="0"/>
      <w:divBdr>
        <w:top w:val="none" w:sz="0" w:space="0" w:color="auto"/>
        <w:left w:val="none" w:sz="0" w:space="0" w:color="auto"/>
        <w:bottom w:val="none" w:sz="0" w:space="0" w:color="auto"/>
        <w:right w:val="none" w:sz="0" w:space="0" w:color="auto"/>
      </w:divBdr>
      <w:divsChild>
        <w:div w:id="1081219415">
          <w:marLeft w:val="0"/>
          <w:marRight w:val="0"/>
          <w:marTop w:val="0"/>
          <w:marBottom w:val="0"/>
          <w:divBdr>
            <w:top w:val="none" w:sz="0" w:space="0" w:color="auto"/>
            <w:left w:val="none" w:sz="0" w:space="0" w:color="auto"/>
            <w:bottom w:val="none" w:sz="0" w:space="0" w:color="auto"/>
            <w:right w:val="none" w:sz="0" w:space="0" w:color="auto"/>
          </w:divBdr>
          <w:divsChild>
            <w:div w:id="1081219410">
              <w:marLeft w:val="0"/>
              <w:marRight w:val="0"/>
              <w:marTop w:val="0"/>
              <w:marBottom w:val="0"/>
              <w:divBdr>
                <w:top w:val="none" w:sz="0" w:space="0" w:color="auto"/>
                <w:left w:val="none" w:sz="0" w:space="0" w:color="auto"/>
                <w:bottom w:val="none" w:sz="0" w:space="0" w:color="auto"/>
                <w:right w:val="none" w:sz="0" w:space="0" w:color="auto"/>
              </w:divBdr>
            </w:div>
            <w:div w:id="108121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399">
      <w:marLeft w:val="0"/>
      <w:marRight w:val="0"/>
      <w:marTop w:val="0"/>
      <w:marBottom w:val="0"/>
      <w:divBdr>
        <w:top w:val="none" w:sz="0" w:space="0" w:color="auto"/>
        <w:left w:val="none" w:sz="0" w:space="0" w:color="auto"/>
        <w:bottom w:val="none" w:sz="0" w:space="0" w:color="auto"/>
        <w:right w:val="none" w:sz="0" w:space="0" w:color="auto"/>
      </w:divBdr>
    </w:div>
    <w:div w:id="1081219400">
      <w:marLeft w:val="0"/>
      <w:marRight w:val="0"/>
      <w:marTop w:val="0"/>
      <w:marBottom w:val="0"/>
      <w:divBdr>
        <w:top w:val="none" w:sz="0" w:space="0" w:color="auto"/>
        <w:left w:val="none" w:sz="0" w:space="0" w:color="auto"/>
        <w:bottom w:val="none" w:sz="0" w:space="0" w:color="auto"/>
        <w:right w:val="none" w:sz="0" w:space="0" w:color="auto"/>
      </w:divBdr>
    </w:div>
    <w:div w:id="1081219411">
      <w:marLeft w:val="0"/>
      <w:marRight w:val="0"/>
      <w:marTop w:val="0"/>
      <w:marBottom w:val="0"/>
      <w:divBdr>
        <w:top w:val="none" w:sz="0" w:space="0" w:color="auto"/>
        <w:left w:val="none" w:sz="0" w:space="0" w:color="auto"/>
        <w:bottom w:val="none" w:sz="0" w:space="0" w:color="auto"/>
        <w:right w:val="none" w:sz="0" w:space="0" w:color="auto"/>
      </w:divBdr>
    </w:div>
    <w:div w:id="1081219412">
      <w:marLeft w:val="0"/>
      <w:marRight w:val="0"/>
      <w:marTop w:val="0"/>
      <w:marBottom w:val="0"/>
      <w:divBdr>
        <w:top w:val="none" w:sz="0" w:space="0" w:color="auto"/>
        <w:left w:val="none" w:sz="0" w:space="0" w:color="auto"/>
        <w:bottom w:val="none" w:sz="0" w:space="0" w:color="auto"/>
        <w:right w:val="none" w:sz="0" w:space="0" w:color="auto"/>
      </w:divBdr>
      <w:divsChild>
        <w:div w:id="1081219406">
          <w:marLeft w:val="0"/>
          <w:marRight w:val="0"/>
          <w:marTop w:val="0"/>
          <w:marBottom w:val="0"/>
          <w:divBdr>
            <w:top w:val="none" w:sz="0" w:space="0" w:color="auto"/>
            <w:left w:val="none" w:sz="0" w:space="0" w:color="auto"/>
            <w:bottom w:val="none" w:sz="0" w:space="0" w:color="auto"/>
            <w:right w:val="none" w:sz="0" w:space="0" w:color="auto"/>
          </w:divBdr>
          <w:divsChild>
            <w:div w:id="1081219395">
              <w:marLeft w:val="0"/>
              <w:marRight w:val="0"/>
              <w:marTop w:val="0"/>
              <w:marBottom w:val="0"/>
              <w:divBdr>
                <w:top w:val="none" w:sz="0" w:space="0" w:color="auto"/>
                <w:left w:val="none" w:sz="0" w:space="0" w:color="auto"/>
                <w:bottom w:val="none" w:sz="0" w:space="0" w:color="auto"/>
                <w:right w:val="none" w:sz="0" w:space="0" w:color="auto"/>
              </w:divBdr>
            </w:div>
            <w:div w:id="1081219397">
              <w:marLeft w:val="0"/>
              <w:marRight w:val="0"/>
              <w:marTop w:val="0"/>
              <w:marBottom w:val="0"/>
              <w:divBdr>
                <w:top w:val="none" w:sz="0" w:space="0" w:color="auto"/>
                <w:left w:val="none" w:sz="0" w:space="0" w:color="auto"/>
                <w:bottom w:val="none" w:sz="0" w:space="0" w:color="auto"/>
                <w:right w:val="none" w:sz="0" w:space="0" w:color="auto"/>
              </w:divBdr>
            </w:div>
            <w:div w:id="108121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413">
      <w:marLeft w:val="0"/>
      <w:marRight w:val="0"/>
      <w:marTop w:val="0"/>
      <w:marBottom w:val="0"/>
      <w:divBdr>
        <w:top w:val="none" w:sz="0" w:space="0" w:color="auto"/>
        <w:left w:val="none" w:sz="0" w:space="0" w:color="auto"/>
        <w:bottom w:val="none" w:sz="0" w:space="0" w:color="auto"/>
        <w:right w:val="none" w:sz="0" w:space="0" w:color="auto"/>
      </w:divBdr>
    </w:div>
    <w:div w:id="1081219418">
      <w:marLeft w:val="0"/>
      <w:marRight w:val="0"/>
      <w:marTop w:val="0"/>
      <w:marBottom w:val="0"/>
      <w:divBdr>
        <w:top w:val="none" w:sz="0" w:space="0" w:color="auto"/>
        <w:left w:val="none" w:sz="0" w:space="0" w:color="auto"/>
        <w:bottom w:val="none" w:sz="0" w:space="0" w:color="auto"/>
        <w:right w:val="none" w:sz="0" w:space="0" w:color="auto"/>
      </w:divBdr>
    </w:div>
    <w:div w:id="1081219421">
      <w:marLeft w:val="0"/>
      <w:marRight w:val="0"/>
      <w:marTop w:val="0"/>
      <w:marBottom w:val="0"/>
      <w:divBdr>
        <w:top w:val="none" w:sz="0" w:space="0" w:color="auto"/>
        <w:left w:val="none" w:sz="0" w:space="0" w:color="auto"/>
        <w:bottom w:val="none" w:sz="0" w:space="0" w:color="auto"/>
        <w:right w:val="none" w:sz="0" w:space="0" w:color="auto"/>
      </w:divBdr>
      <w:divsChild>
        <w:div w:id="1081219401">
          <w:marLeft w:val="1166"/>
          <w:marRight w:val="0"/>
          <w:marTop w:val="154"/>
          <w:marBottom w:val="0"/>
          <w:divBdr>
            <w:top w:val="none" w:sz="0" w:space="0" w:color="auto"/>
            <w:left w:val="none" w:sz="0" w:space="0" w:color="auto"/>
            <w:bottom w:val="none" w:sz="0" w:space="0" w:color="auto"/>
            <w:right w:val="none" w:sz="0" w:space="0" w:color="auto"/>
          </w:divBdr>
        </w:div>
        <w:div w:id="1081219404">
          <w:marLeft w:val="1166"/>
          <w:marRight w:val="0"/>
          <w:marTop w:val="154"/>
          <w:marBottom w:val="0"/>
          <w:divBdr>
            <w:top w:val="none" w:sz="0" w:space="0" w:color="auto"/>
            <w:left w:val="none" w:sz="0" w:space="0" w:color="auto"/>
            <w:bottom w:val="none" w:sz="0" w:space="0" w:color="auto"/>
            <w:right w:val="none" w:sz="0" w:space="0" w:color="auto"/>
          </w:divBdr>
        </w:div>
        <w:div w:id="1081219405">
          <w:marLeft w:val="1166"/>
          <w:marRight w:val="0"/>
          <w:marTop w:val="154"/>
          <w:marBottom w:val="0"/>
          <w:divBdr>
            <w:top w:val="none" w:sz="0" w:space="0" w:color="auto"/>
            <w:left w:val="none" w:sz="0" w:space="0" w:color="auto"/>
            <w:bottom w:val="none" w:sz="0" w:space="0" w:color="auto"/>
            <w:right w:val="none" w:sz="0" w:space="0" w:color="auto"/>
          </w:divBdr>
        </w:div>
      </w:divsChild>
    </w:div>
    <w:div w:id="1081219422">
      <w:marLeft w:val="0"/>
      <w:marRight w:val="0"/>
      <w:marTop w:val="0"/>
      <w:marBottom w:val="0"/>
      <w:divBdr>
        <w:top w:val="none" w:sz="0" w:space="0" w:color="auto"/>
        <w:left w:val="none" w:sz="0" w:space="0" w:color="auto"/>
        <w:bottom w:val="none" w:sz="0" w:space="0" w:color="auto"/>
        <w:right w:val="none" w:sz="0" w:space="0" w:color="auto"/>
      </w:divBdr>
    </w:div>
    <w:div w:id="1081219423">
      <w:marLeft w:val="0"/>
      <w:marRight w:val="0"/>
      <w:marTop w:val="0"/>
      <w:marBottom w:val="0"/>
      <w:divBdr>
        <w:top w:val="none" w:sz="0" w:space="0" w:color="auto"/>
        <w:left w:val="none" w:sz="0" w:space="0" w:color="auto"/>
        <w:bottom w:val="none" w:sz="0" w:space="0" w:color="auto"/>
        <w:right w:val="none" w:sz="0" w:space="0" w:color="auto"/>
      </w:divBdr>
    </w:div>
    <w:div w:id="1081219427">
      <w:marLeft w:val="0"/>
      <w:marRight w:val="0"/>
      <w:marTop w:val="0"/>
      <w:marBottom w:val="0"/>
      <w:divBdr>
        <w:top w:val="none" w:sz="0" w:space="0" w:color="auto"/>
        <w:left w:val="none" w:sz="0" w:space="0" w:color="auto"/>
        <w:bottom w:val="none" w:sz="0" w:space="0" w:color="auto"/>
        <w:right w:val="none" w:sz="0" w:space="0" w:color="auto"/>
      </w:divBdr>
    </w:div>
    <w:div w:id="1081219430">
      <w:marLeft w:val="0"/>
      <w:marRight w:val="0"/>
      <w:marTop w:val="0"/>
      <w:marBottom w:val="0"/>
      <w:divBdr>
        <w:top w:val="none" w:sz="0" w:space="0" w:color="auto"/>
        <w:left w:val="none" w:sz="0" w:space="0" w:color="auto"/>
        <w:bottom w:val="none" w:sz="0" w:space="0" w:color="auto"/>
        <w:right w:val="none" w:sz="0" w:space="0" w:color="auto"/>
      </w:divBdr>
    </w:div>
    <w:div w:id="1081219436">
      <w:marLeft w:val="0"/>
      <w:marRight w:val="0"/>
      <w:marTop w:val="0"/>
      <w:marBottom w:val="0"/>
      <w:divBdr>
        <w:top w:val="none" w:sz="0" w:space="0" w:color="auto"/>
        <w:left w:val="none" w:sz="0" w:space="0" w:color="auto"/>
        <w:bottom w:val="none" w:sz="0" w:space="0" w:color="auto"/>
        <w:right w:val="none" w:sz="0" w:space="0" w:color="auto"/>
      </w:divBdr>
      <w:divsChild>
        <w:div w:id="1081219409">
          <w:marLeft w:val="0"/>
          <w:marRight w:val="0"/>
          <w:marTop w:val="0"/>
          <w:marBottom w:val="0"/>
          <w:divBdr>
            <w:top w:val="none" w:sz="0" w:space="0" w:color="auto"/>
            <w:left w:val="none" w:sz="0" w:space="0" w:color="auto"/>
            <w:bottom w:val="none" w:sz="0" w:space="0" w:color="auto"/>
            <w:right w:val="none" w:sz="0" w:space="0" w:color="auto"/>
          </w:divBdr>
          <w:divsChild>
            <w:div w:id="1081219396">
              <w:marLeft w:val="0"/>
              <w:marRight w:val="0"/>
              <w:marTop w:val="0"/>
              <w:marBottom w:val="0"/>
              <w:divBdr>
                <w:top w:val="none" w:sz="0" w:space="0" w:color="auto"/>
                <w:left w:val="none" w:sz="0" w:space="0" w:color="auto"/>
                <w:bottom w:val="none" w:sz="0" w:space="0" w:color="auto"/>
                <w:right w:val="none" w:sz="0" w:space="0" w:color="auto"/>
              </w:divBdr>
            </w:div>
            <w:div w:id="1081219407">
              <w:marLeft w:val="0"/>
              <w:marRight w:val="0"/>
              <w:marTop w:val="0"/>
              <w:marBottom w:val="0"/>
              <w:divBdr>
                <w:top w:val="none" w:sz="0" w:space="0" w:color="auto"/>
                <w:left w:val="none" w:sz="0" w:space="0" w:color="auto"/>
                <w:bottom w:val="none" w:sz="0" w:space="0" w:color="auto"/>
                <w:right w:val="none" w:sz="0" w:space="0" w:color="auto"/>
              </w:divBdr>
            </w:div>
            <w:div w:id="1081219416">
              <w:marLeft w:val="0"/>
              <w:marRight w:val="0"/>
              <w:marTop w:val="0"/>
              <w:marBottom w:val="0"/>
              <w:divBdr>
                <w:top w:val="none" w:sz="0" w:space="0" w:color="auto"/>
                <w:left w:val="none" w:sz="0" w:space="0" w:color="auto"/>
                <w:bottom w:val="none" w:sz="0" w:space="0" w:color="auto"/>
                <w:right w:val="none" w:sz="0" w:space="0" w:color="auto"/>
              </w:divBdr>
            </w:div>
            <w:div w:id="1081219417">
              <w:marLeft w:val="0"/>
              <w:marRight w:val="0"/>
              <w:marTop w:val="0"/>
              <w:marBottom w:val="0"/>
              <w:divBdr>
                <w:top w:val="none" w:sz="0" w:space="0" w:color="auto"/>
                <w:left w:val="none" w:sz="0" w:space="0" w:color="auto"/>
                <w:bottom w:val="none" w:sz="0" w:space="0" w:color="auto"/>
                <w:right w:val="none" w:sz="0" w:space="0" w:color="auto"/>
              </w:divBdr>
            </w:div>
            <w:div w:id="1081219420">
              <w:marLeft w:val="0"/>
              <w:marRight w:val="0"/>
              <w:marTop w:val="0"/>
              <w:marBottom w:val="0"/>
              <w:divBdr>
                <w:top w:val="none" w:sz="0" w:space="0" w:color="auto"/>
                <w:left w:val="none" w:sz="0" w:space="0" w:color="auto"/>
                <w:bottom w:val="none" w:sz="0" w:space="0" w:color="auto"/>
                <w:right w:val="none" w:sz="0" w:space="0" w:color="auto"/>
              </w:divBdr>
            </w:div>
            <w:div w:id="1081219424">
              <w:marLeft w:val="0"/>
              <w:marRight w:val="0"/>
              <w:marTop w:val="0"/>
              <w:marBottom w:val="0"/>
              <w:divBdr>
                <w:top w:val="none" w:sz="0" w:space="0" w:color="auto"/>
                <w:left w:val="none" w:sz="0" w:space="0" w:color="auto"/>
                <w:bottom w:val="none" w:sz="0" w:space="0" w:color="auto"/>
                <w:right w:val="none" w:sz="0" w:space="0" w:color="auto"/>
              </w:divBdr>
            </w:div>
            <w:div w:id="1081219426">
              <w:marLeft w:val="0"/>
              <w:marRight w:val="0"/>
              <w:marTop w:val="0"/>
              <w:marBottom w:val="0"/>
              <w:divBdr>
                <w:top w:val="none" w:sz="0" w:space="0" w:color="auto"/>
                <w:left w:val="none" w:sz="0" w:space="0" w:color="auto"/>
                <w:bottom w:val="none" w:sz="0" w:space="0" w:color="auto"/>
                <w:right w:val="none" w:sz="0" w:space="0" w:color="auto"/>
              </w:divBdr>
            </w:div>
            <w:div w:id="1081219428">
              <w:marLeft w:val="0"/>
              <w:marRight w:val="0"/>
              <w:marTop w:val="0"/>
              <w:marBottom w:val="0"/>
              <w:divBdr>
                <w:top w:val="none" w:sz="0" w:space="0" w:color="auto"/>
                <w:left w:val="none" w:sz="0" w:space="0" w:color="auto"/>
                <w:bottom w:val="none" w:sz="0" w:space="0" w:color="auto"/>
                <w:right w:val="none" w:sz="0" w:space="0" w:color="auto"/>
              </w:divBdr>
            </w:div>
            <w:div w:id="1081219431">
              <w:marLeft w:val="0"/>
              <w:marRight w:val="0"/>
              <w:marTop w:val="0"/>
              <w:marBottom w:val="0"/>
              <w:divBdr>
                <w:top w:val="none" w:sz="0" w:space="0" w:color="auto"/>
                <w:left w:val="none" w:sz="0" w:space="0" w:color="auto"/>
                <w:bottom w:val="none" w:sz="0" w:space="0" w:color="auto"/>
                <w:right w:val="none" w:sz="0" w:space="0" w:color="auto"/>
              </w:divBdr>
            </w:div>
            <w:div w:id="1081219432">
              <w:marLeft w:val="0"/>
              <w:marRight w:val="0"/>
              <w:marTop w:val="0"/>
              <w:marBottom w:val="0"/>
              <w:divBdr>
                <w:top w:val="none" w:sz="0" w:space="0" w:color="auto"/>
                <w:left w:val="none" w:sz="0" w:space="0" w:color="auto"/>
                <w:bottom w:val="none" w:sz="0" w:space="0" w:color="auto"/>
                <w:right w:val="none" w:sz="0" w:space="0" w:color="auto"/>
              </w:divBdr>
            </w:div>
            <w:div w:id="1081219434">
              <w:marLeft w:val="0"/>
              <w:marRight w:val="0"/>
              <w:marTop w:val="0"/>
              <w:marBottom w:val="0"/>
              <w:divBdr>
                <w:top w:val="none" w:sz="0" w:space="0" w:color="auto"/>
                <w:left w:val="none" w:sz="0" w:space="0" w:color="auto"/>
                <w:bottom w:val="none" w:sz="0" w:space="0" w:color="auto"/>
                <w:right w:val="none" w:sz="0" w:space="0" w:color="auto"/>
              </w:divBdr>
            </w:div>
            <w:div w:id="10812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437">
      <w:marLeft w:val="0"/>
      <w:marRight w:val="0"/>
      <w:marTop w:val="0"/>
      <w:marBottom w:val="0"/>
      <w:divBdr>
        <w:top w:val="none" w:sz="0" w:space="0" w:color="auto"/>
        <w:left w:val="none" w:sz="0" w:space="0" w:color="auto"/>
        <w:bottom w:val="none" w:sz="0" w:space="0" w:color="auto"/>
        <w:right w:val="none" w:sz="0" w:space="0" w:color="auto"/>
      </w:divBdr>
    </w:div>
    <w:div w:id="1081219439">
      <w:marLeft w:val="0"/>
      <w:marRight w:val="0"/>
      <w:marTop w:val="0"/>
      <w:marBottom w:val="0"/>
      <w:divBdr>
        <w:top w:val="none" w:sz="0" w:space="0" w:color="auto"/>
        <w:left w:val="none" w:sz="0" w:space="0" w:color="auto"/>
        <w:bottom w:val="none" w:sz="0" w:space="0" w:color="auto"/>
        <w:right w:val="none" w:sz="0" w:space="0" w:color="auto"/>
      </w:divBdr>
      <w:divsChild>
        <w:div w:id="1081219391">
          <w:marLeft w:val="547"/>
          <w:marRight w:val="0"/>
          <w:marTop w:val="115"/>
          <w:marBottom w:val="0"/>
          <w:divBdr>
            <w:top w:val="none" w:sz="0" w:space="0" w:color="auto"/>
            <w:left w:val="none" w:sz="0" w:space="0" w:color="auto"/>
            <w:bottom w:val="none" w:sz="0" w:space="0" w:color="auto"/>
            <w:right w:val="none" w:sz="0" w:space="0" w:color="auto"/>
          </w:divBdr>
        </w:div>
        <w:div w:id="1081219402">
          <w:marLeft w:val="547"/>
          <w:marRight w:val="0"/>
          <w:marTop w:val="115"/>
          <w:marBottom w:val="0"/>
          <w:divBdr>
            <w:top w:val="none" w:sz="0" w:space="0" w:color="auto"/>
            <w:left w:val="none" w:sz="0" w:space="0" w:color="auto"/>
            <w:bottom w:val="none" w:sz="0" w:space="0" w:color="auto"/>
            <w:right w:val="none" w:sz="0" w:space="0" w:color="auto"/>
          </w:divBdr>
        </w:div>
        <w:div w:id="1081219419">
          <w:marLeft w:val="547"/>
          <w:marRight w:val="0"/>
          <w:marTop w:val="115"/>
          <w:marBottom w:val="0"/>
          <w:divBdr>
            <w:top w:val="none" w:sz="0" w:space="0" w:color="auto"/>
            <w:left w:val="none" w:sz="0" w:space="0" w:color="auto"/>
            <w:bottom w:val="none" w:sz="0" w:space="0" w:color="auto"/>
            <w:right w:val="none" w:sz="0" w:space="0" w:color="auto"/>
          </w:divBdr>
        </w:div>
        <w:div w:id="1081219435">
          <w:marLeft w:val="547"/>
          <w:marRight w:val="0"/>
          <w:marTop w:val="115"/>
          <w:marBottom w:val="0"/>
          <w:divBdr>
            <w:top w:val="none" w:sz="0" w:space="0" w:color="auto"/>
            <w:left w:val="none" w:sz="0" w:space="0" w:color="auto"/>
            <w:bottom w:val="none" w:sz="0" w:space="0" w:color="auto"/>
            <w:right w:val="none" w:sz="0" w:space="0" w:color="auto"/>
          </w:divBdr>
        </w:div>
        <w:div w:id="1081219441">
          <w:marLeft w:val="547"/>
          <w:marRight w:val="0"/>
          <w:marTop w:val="115"/>
          <w:marBottom w:val="0"/>
          <w:divBdr>
            <w:top w:val="none" w:sz="0" w:space="0" w:color="auto"/>
            <w:left w:val="none" w:sz="0" w:space="0" w:color="auto"/>
            <w:bottom w:val="none" w:sz="0" w:space="0" w:color="auto"/>
            <w:right w:val="none" w:sz="0" w:space="0" w:color="auto"/>
          </w:divBdr>
        </w:div>
      </w:divsChild>
    </w:div>
    <w:div w:id="10812194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654</Words>
  <Characters>3603</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Training package on the Convention on the Rights of Persons with Disabilities</vt:lpstr>
      <vt:lpstr>Training package on the Convention on the Rights of Persons with Disabilities</vt:lpstr>
    </vt:vector>
  </TitlesOfParts>
  <Company/>
  <LinksUpToDate>false</LinksUpToDate>
  <CharactersWithSpaces>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SABINE FOURNIER</cp:lastModifiedBy>
  <cp:revision>4</cp:revision>
  <cp:lastPrinted>2010-05-12T16:49:00Z</cp:lastPrinted>
  <dcterms:created xsi:type="dcterms:W3CDTF">2015-09-30T09:31:00Z</dcterms:created>
  <dcterms:modified xsi:type="dcterms:W3CDTF">2015-09-30T12:48:00Z</dcterms:modified>
</cp:coreProperties>
</file>