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29AAE" w14:textId="6356082D" w:rsidR="005D01DE" w:rsidRPr="005A0A1F" w:rsidRDefault="00292A4C" w:rsidP="00591247">
      <w:pPr>
        <w:pStyle w:val="Header"/>
        <w:tabs>
          <w:tab w:val="clear" w:pos="4153"/>
          <w:tab w:val="clear" w:pos="8306"/>
          <w:tab w:val="right" w:pos="3686"/>
          <w:tab w:val="left" w:pos="5812"/>
        </w:tabs>
        <w:spacing w:before="80"/>
        <w:jc w:val="center"/>
        <w:rPr>
          <w:b/>
          <w:sz w:val="24"/>
          <w:szCs w:val="24"/>
          <w:lang w:val="en-US"/>
        </w:rPr>
      </w:pPr>
      <w:r w:rsidRPr="00292A4C">
        <w:rPr>
          <w:b/>
          <w:sz w:val="24"/>
          <w:szCs w:val="24"/>
          <w:lang w:val="en-US"/>
        </w:rPr>
        <w:t>Questionnaire:</w:t>
      </w:r>
      <w:r>
        <w:rPr>
          <w:b/>
          <w:sz w:val="24"/>
          <w:szCs w:val="24"/>
          <w:lang w:val="en-US"/>
        </w:rPr>
        <w:t xml:space="preserve"> T</w:t>
      </w:r>
      <w:r w:rsidR="00D1452C" w:rsidRPr="005A0A1F">
        <w:rPr>
          <w:b/>
          <w:sz w:val="24"/>
          <w:szCs w:val="24"/>
          <w:lang w:val="en-US"/>
        </w:rPr>
        <w:t>he</w:t>
      </w:r>
      <w:r w:rsidRPr="005A0A1F">
        <w:rPr>
          <w:b/>
          <w:sz w:val="24"/>
          <w:szCs w:val="24"/>
          <w:lang w:val="en-US"/>
        </w:rPr>
        <w:t xml:space="preserve"> </w:t>
      </w:r>
      <w:r w:rsidR="00FA56DE" w:rsidRPr="005A0A1F">
        <w:rPr>
          <w:b/>
          <w:sz w:val="24"/>
          <w:szCs w:val="24"/>
          <w:lang w:val="en-US"/>
        </w:rPr>
        <w:t>right to liberty and security of persons with disabilities</w:t>
      </w:r>
    </w:p>
    <w:p w14:paraId="0774CEA5" w14:textId="77777777" w:rsidR="00E85F96" w:rsidRDefault="00E85F96" w:rsidP="00591247">
      <w:pPr>
        <w:pStyle w:val="Default"/>
        <w:spacing w:after="240"/>
        <w:rPr>
          <w:rFonts w:eastAsia="Times New Roman"/>
          <w:b/>
          <w:snapToGrid w:val="0"/>
          <w:color w:val="auto"/>
          <w:lang w:eastAsia="en-US"/>
        </w:rPr>
      </w:pPr>
    </w:p>
    <w:p w14:paraId="7653FFA6" w14:textId="54E6A290" w:rsidR="006C01C0" w:rsidRPr="005A0A1F" w:rsidRDefault="006C01C0" w:rsidP="005A0A1F">
      <w:pPr>
        <w:pStyle w:val="Default"/>
        <w:numPr>
          <w:ilvl w:val="0"/>
          <w:numId w:val="44"/>
        </w:numPr>
        <w:rPr>
          <w:rFonts w:eastAsia="Times New Roman"/>
          <w:b/>
          <w:snapToGrid w:val="0"/>
          <w:color w:val="auto"/>
          <w:lang w:eastAsia="en-US"/>
        </w:rPr>
      </w:pPr>
      <w:r>
        <w:rPr>
          <w:rFonts w:eastAsia="Times New Roman"/>
          <w:b/>
          <w:snapToGrid w:val="0"/>
          <w:color w:val="auto"/>
          <w:lang w:eastAsia="en-US"/>
        </w:rPr>
        <w:t xml:space="preserve">Context </w:t>
      </w:r>
    </w:p>
    <w:p w14:paraId="0D1EEC18" w14:textId="77777777" w:rsidR="006C01C0" w:rsidRDefault="006C01C0">
      <w:pPr>
        <w:tabs>
          <w:tab w:val="left" w:pos="426"/>
          <w:tab w:val="left" w:pos="6030"/>
        </w:tabs>
        <w:jc w:val="both"/>
        <w:rPr>
          <w:sz w:val="24"/>
          <w:szCs w:val="24"/>
        </w:rPr>
      </w:pPr>
    </w:p>
    <w:p w14:paraId="272843B8" w14:textId="3990002A" w:rsidR="00693AAF" w:rsidRDefault="00591247">
      <w:pPr>
        <w:tabs>
          <w:tab w:val="left" w:pos="426"/>
          <w:tab w:val="left" w:pos="6030"/>
        </w:tabs>
        <w:jc w:val="both"/>
        <w:rPr>
          <w:sz w:val="24"/>
          <w:szCs w:val="24"/>
        </w:rPr>
      </w:pPr>
      <w:r>
        <w:rPr>
          <w:sz w:val="24"/>
          <w:szCs w:val="24"/>
        </w:rPr>
        <w:t xml:space="preserve">For her </w:t>
      </w:r>
      <w:r w:rsidR="00292A4C" w:rsidRPr="00292A4C">
        <w:rPr>
          <w:sz w:val="24"/>
          <w:szCs w:val="24"/>
        </w:rPr>
        <w:t xml:space="preserve">report to the </w:t>
      </w:r>
      <w:r w:rsidR="00292A4C">
        <w:rPr>
          <w:sz w:val="24"/>
          <w:szCs w:val="24"/>
        </w:rPr>
        <w:t>Human Rights Council, 40th</w:t>
      </w:r>
      <w:r w:rsidR="00292A4C" w:rsidRPr="00292A4C">
        <w:rPr>
          <w:sz w:val="24"/>
          <w:szCs w:val="24"/>
        </w:rPr>
        <w:t xml:space="preserve"> session, </w:t>
      </w:r>
      <w:r w:rsidR="006D275B">
        <w:rPr>
          <w:sz w:val="24"/>
          <w:szCs w:val="24"/>
        </w:rPr>
        <w:t xml:space="preserve">the Special Rapporteur on the rights of persons with disabilities, Ms. Catalina </w:t>
      </w:r>
      <w:proofErr w:type="spellStart"/>
      <w:r w:rsidR="006D275B">
        <w:rPr>
          <w:sz w:val="24"/>
          <w:szCs w:val="24"/>
        </w:rPr>
        <w:t>Devandas</w:t>
      </w:r>
      <w:proofErr w:type="spellEnd"/>
      <w:r w:rsidR="006D275B">
        <w:rPr>
          <w:sz w:val="24"/>
          <w:szCs w:val="24"/>
        </w:rPr>
        <w:t xml:space="preserve"> Aguilar</w:t>
      </w:r>
      <w:r w:rsidR="00292A4C">
        <w:rPr>
          <w:sz w:val="24"/>
          <w:szCs w:val="24"/>
        </w:rPr>
        <w:t xml:space="preserve">, intends to focus on the </w:t>
      </w:r>
      <w:r w:rsidR="000C3C16">
        <w:rPr>
          <w:sz w:val="24"/>
          <w:szCs w:val="24"/>
        </w:rPr>
        <w:t>right to liberty and security of persons with disabilities</w:t>
      </w:r>
      <w:r w:rsidR="00A9233A" w:rsidRPr="00DC5406">
        <w:rPr>
          <w:sz w:val="24"/>
          <w:szCs w:val="24"/>
        </w:rPr>
        <w:t>.</w:t>
      </w:r>
    </w:p>
    <w:p w14:paraId="4EBAB106" w14:textId="77777777" w:rsidR="00F220DA" w:rsidRDefault="00F220DA" w:rsidP="000C3C16">
      <w:pPr>
        <w:tabs>
          <w:tab w:val="left" w:pos="426"/>
          <w:tab w:val="left" w:pos="6030"/>
        </w:tabs>
        <w:jc w:val="both"/>
        <w:rPr>
          <w:sz w:val="24"/>
          <w:szCs w:val="24"/>
        </w:rPr>
      </w:pPr>
    </w:p>
    <w:p w14:paraId="41DDEEAE" w14:textId="5F3C3DFF" w:rsidR="00CA5658" w:rsidRDefault="00AD7060" w:rsidP="000C3C16">
      <w:pPr>
        <w:tabs>
          <w:tab w:val="left" w:pos="426"/>
          <w:tab w:val="left" w:pos="6030"/>
        </w:tabs>
        <w:jc w:val="both"/>
        <w:rPr>
          <w:sz w:val="24"/>
          <w:szCs w:val="24"/>
        </w:rPr>
      </w:pPr>
      <w:r w:rsidRPr="00AD7060">
        <w:rPr>
          <w:sz w:val="24"/>
          <w:szCs w:val="24"/>
        </w:rPr>
        <w:t>The Special Rapporteur intends to undertake an innovative research on the various forms of deprivation of liberty experienced exclusively by persons with disabilities across the globe. In her report, she aims to examine the global challenges in relation to securing enjoyment of the right to liberty and security of person by persons with disabilities on an equal basis with others, identify disability-specific forms of deprivation of liberty and scrutinize them through the lens of human rights, as well as to present emerging trends and good practices related to securing implementation of this right</w:t>
      </w:r>
      <w:r w:rsidR="00CA5658" w:rsidRPr="00F359EB">
        <w:rPr>
          <w:sz w:val="24"/>
          <w:szCs w:val="24"/>
        </w:rPr>
        <w:t>.</w:t>
      </w:r>
      <w:r w:rsidR="00CA5658">
        <w:rPr>
          <w:sz w:val="24"/>
          <w:szCs w:val="24"/>
        </w:rPr>
        <w:t xml:space="preserve"> </w:t>
      </w:r>
    </w:p>
    <w:p w14:paraId="0A69BC73" w14:textId="77777777" w:rsidR="00055898" w:rsidRDefault="00055898" w:rsidP="000C3C16">
      <w:pPr>
        <w:tabs>
          <w:tab w:val="left" w:pos="426"/>
          <w:tab w:val="left" w:pos="6030"/>
        </w:tabs>
        <w:jc w:val="both"/>
        <w:rPr>
          <w:sz w:val="24"/>
          <w:szCs w:val="24"/>
        </w:rPr>
      </w:pPr>
    </w:p>
    <w:p w14:paraId="57225B29" w14:textId="0D9B35A0" w:rsidR="00055898" w:rsidRDefault="00055898" w:rsidP="000C3C16">
      <w:pPr>
        <w:tabs>
          <w:tab w:val="left" w:pos="426"/>
          <w:tab w:val="left" w:pos="6030"/>
        </w:tabs>
        <w:jc w:val="both"/>
        <w:rPr>
          <w:sz w:val="24"/>
          <w:szCs w:val="24"/>
        </w:rPr>
      </w:pPr>
      <w:r w:rsidRPr="00055898">
        <w:rPr>
          <w:sz w:val="24"/>
          <w:szCs w:val="24"/>
        </w:rPr>
        <w:t>The Special Rapporteur hopes to</w:t>
      </w:r>
      <w:r w:rsidR="005B5EF0">
        <w:rPr>
          <w:sz w:val="24"/>
          <w:szCs w:val="24"/>
        </w:rPr>
        <w:t xml:space="preserve"> further develop the understanding of the scope </w:t>
      </w:r>
      <w:r w:rsidR="005B5EF0" w:rsidRPr="005B5EF0">
        <w:rPr>
          <w:sz w:val="24"/>
          <w:szCs w:val="24"/>
        </w:rPr>
        <w:t>of the right to liberty and security of the person in relation to persons with disabilities</w:t>
      </w:r>
      <w:r w:rsidR="005B5EF0">
        <w:rPr>
          <w:sz w:val="24"/>
          <w:szCs w:val="24"/>
        </w:rPr>
        <w:t xml:space="preserve"> and to </w:t>
      </w:r>
      <w:r w:rsidRPr="00055898">
        <w:rPr>
          <w:sz w:val="24"/>
          <w:szCs w:val="24"/>
        </w:rPr>
        <w:t xml:space="preserve">provide a clear </w:t>
      </w:r>
      <w:r w:rsidR="005B5EF0">
        <w:rPr>
          <w:sz w:val="24"/>
          <w:szCs w:val="24"/>
        </w:rPr>
        <w:t xml:space="preserve">guiding </w:t>
      </w:r>
      <w:r w:rsidRPr="00055898">
        <w:rPr>
          <w:sz w:val="24"/>
          <w:szCs w:val="24"/>
        </w:rPr>
        <w:t xml:space="preserve">framework </w:t>
      </w:r>
      <w:r w:rsidR="00F359EB">
        <w:rPr>
          <w:sz w:val="24"/>
          <w:szCs w:val="24"/>
        </w:rPr>
        <w:t xml:space="preserve">aimed at </w:t>
      </w:r>
      <w:r w:rsidRPr="00055898">
        <w:rPr>
          <w:sz w:val="24"/>
          <w:szCs w:val="24"/>
        </w:rPr>
        <w:t>assist</w:t>
      </w:r>
      <w:r w:rsidR="00F359EB">
        <w:rPr>
          <w:sz w:val="24"/>
          <w:szCs w:val="24"/>
        </w:rPr>
        <w:t>ing</w:t>
      </w:r>
      <w:r w:rsidRPr="00055898">
        <w:rPr>
          <w:sz w:val="24"/>
          <w:szCs w:val="24"/>
        </w:rPr>
        <w:t xml:space="preserve"> governments in the implementation of rights</w:t>
      </w:r>
      <w:r w:rsidR="00611EFC">
        <w:rPr>
          <w:sz w:val="24"/>
          <w:szCs w:val="24"/>
        </w:rPr>
        <w:t xml:space="preserve"> as set</w:t>
      </w:r>
      <w:r w:rsidRPr="00055898">
        <w:rPr>
          <w:sz w:val="24"/>
          <w:szCs w:val="24"/>
        </w:rPr>
        <w:t xml:space="preserve"> under </w:t>
      </w:r>
      <w:r>
        <w:rPr>
          <w:sz w:val="24"/>
          <w:szCs w:val="24"/>
        </w:rPr>
        <w:t>the article 9 of</w:t>
      </w:r>
      <w:r w:rsidRPr="00055898">
        <w:rPr>
          <w:sz w:val="24"/>
          <w:szCs w:val="24"/>
        </w:rPr>
        <w:t xml:space="preserve"> the International Covenant on Civ</w:t>
      </w:r>
      <w:r>
        <w:rPr>
          <w:sz w:val="24"/>
          <w:szCs w:val="24"/>
        </w:rPr>
        <w:t>il and Political Rights</w:t>
      </w:r>
      <w:r w:rsidRPr="00055898">
        <w:rPr>
          <w:sz w:val="24"/>
          <w:szCs w:val="24"/>
        </w:rPr>
        <w:t xml:space="preserve">, </w:t>
      </w:r>
      <w:r>
        <w:rPr>
          <w:sz w:val="24"/>
          <w:szCs w:val="24"/>
        </w:rPr>
        <w:t xml:space="preserve">article </w:t>
      </w:r>
      <w:r w:rsidRPr="00055898">
        <w:rPr>
          <w:sz w:val="24"/>
          <w:szCs w:val="24"/>
        </w:rPr>
        <w:t>37(b)</w:t>
      </w:r>
      <w:r>
        <w:rPr>
          <w:sz w:val="24"/>
          <w:szCs w:val="24"/>
        </w:rPr>
        <w:t xml:space="preserve"> of </w:t>
      </w:r>
      <w:r w:rsidRPr="00055898">
        <w:rPr>
          <w:sz w:val="24"/>
          <w:szCs w:val="24"/>
        </w:rPr>
        <w:t>the Convent</w:t>
      </w:r>
      <w:r>
        <w:rPr>
          <w:sz w:val="24"/>
          <w:szCs w:val="24"/>
        </w:rPr>
        <w:t>ion on the Rights of the Child</w:t>
      </w:r>
      <w:r w:rsidRPr="00055898">
        <w:rPr>
          <w:sz w:val="24"/>
          <w:szCs w:val="24"/>
        </w:rPr>
        <w:t xml:space="preserve">, </w:t>
      </w:r>
      <w:r>
        <w:rPr>
          <w:sz w:val="24"/>
          <w:szCs w:val="24"/>
        </w:rPr>
        <w:t xml:space="preserve">and article 14 of </w:t>
      </w:r>
      <w:r w:rsidRPr="00055898">
        <w:rPr>
          <w:sz w:val="24"/>
          <w:szCs w:val="24"/>
        </w:rPr>
        <w:t>the Convention on the Righ</w:t>
      </w:r>
      <w:r>
        <w:rPr>
          <w:sz w:val="24"/>
          <w:szCs w:val="24"/>
        </w:rPr>
        <w:t>ts of Persons with Disabilities.</w:t>
      </w:r>
    </w:p>
    <w:p w14:paraId="706725E5" w14:textId="77777777" w:rsidR="00055898" w:rsidRDefault="00055898" w:rsidP="000C3C16">
      <w:pPr>
        <w:tabs>
          <w:tab w:val="left" w:pos="426"/>
          <w:tab w:val="left" w:pos="6030"/>
        </w:tabs>
        <w:jc w:val="both"/>
        <w:rPr>
          <w:sz w:val="24"/>
          <w:szCs w:val="24"/>
        </w:rPr>
      </w:pPr>
    </w:p>
    <w:p w14:paraId="4025BB0D" w14:textId="387C7970" w:rsidR="00055898" w:rsidRDefault="00055898" w:rsidP="000C3C16">
      <w:pPr>
        <w:tabs>
          <w:tab w:val="left" w:pos="426"/>
          <w:tab w:val="left" w:pos="6030"/>
        </w:tabs>
        <w:jc w:val="both"/>
        <w:rPr>
          <w:sz w:val="24"/>
          <w:szCs w:val="24"/>
        </w:rPr>
      </w:pPr>
      <w:r w:rsidRPr="00055898">
        <w:rPr>
          <w:sz w:val="24"/>
          <w:szCs w:val="24"/>
        </w:rPr>
        <w:t xml:space="preserve">The following questionnaire will assist the Special Rapporteur to </w:t>
      </w:r>
      <w:r>
        <w:rPr>
          <w:sz w:val="24"/>
          <w:szCs w:val="24"/>
        </w:rPr>
        <w:t xml:space="preserve">identify </w:t>
      </w:r>
      <w:r w:rsidR="00611EFC" w:rsidRPr="00611EFC">
        <w:rPr>
          <w:sz w:val="24"/>
          <w:szCs w:val="24"/>
        </w:rPr>
        <w:t>instances in which persons may be de</w:t>
      </w:r>
      <w:r w:rsidR="002F7E4F">
        <w:rPr>
          <w:sz w:val="24"/>
          <w:szCs w:val="24"/>
        </w:rPr>
        <w:t>prived of their liberty</w:t>
      </w:r>
      <w:r w:rsidR="00611EFC" w:rsidRPr="00611EFC">
        <w:rPr>
          <w:sz w:val="24"/>
          <w:szCs w:val="24"/>
        </w:rPr>
        <w:t xml:space="preserve"> </w:t>
      </w:r>
      <w:r w:rsidR="00611EFC">
        <w:rPr>
          <w:sz w:val="24"/>
          <w:szCs w:val="24"/>
        </w:rPr>
        <w:t xml:space="preserve">for </w:t>
      </w:r>
      <w:r w:rsidR="00611EFC" w:rsidRPr="00611EFC">
        <w:rPr>
          <w:sz w:val="24"/>
          <w:szCs w:val="24"/>
        </w:rPr>
        <w:t xml:space="preserve">reasons tied to their actual or perceived </w:t>
      </w:r>
      <w:r w:rsidR="00611EFC">
        <w:rPr>
          <w:sz w:val="24"/>
          <w:szCs w:val="24"/>
        </w:rPr>
        <w:t>disabilities</w:t>
      </w:r>
      <w:r w:rsidR="00611EFC" w:rsidRPr="005A0A1F">
        <w:rPr>
          <w:sz w:val="24"/>
          <w:szCs w:val="24"/>
        </w:rPr>
        <w:t xml:space="preserve"> and </w:t>
      </w:r>
      <w:r w:rsidR="00707819" w:rsidRPr="005A0A1F">
        <w:rPr>
          <w:sz w:val="24"/>
          <w:szCs w:val="24"/>
        </w:rPr>
        <w:t xml:space="preserve">to </w:t>
      </w:r>
      <w:r w:rsidR="00611EFC" w:rsidRPr="00611EFC">
        <w:rPr>
          <w:sz w:val="24"/>
          <w:szCs w:val="24"/>
        </w:rPr>
        <w:t xml:space="preserve">better </w:t>
      </w:r>
      <w:r w:rsidR="00707819">
        <w:rPr>
          <w:sz w:val="24"/>
          <w:szCs w:val="24"/>
        </w:rPr>
        <w:t xml:space="preserve">grasp </w:t>
      </w:r>
      <w:r w:rsidR="00611EFC" w:rsidRPr="00611EFC">
        <w:rPr>
          <w:sz w:val="24"/>
          <w:szCs w:val="24"/>
        </w:rPr>
        <w:t xml:space="preserve">the current situation </w:t>
      </w:r>
      <w:r w:rsidR="00707819">
        <w:rPr>
          <w:sz w:val="24"/>
          <w:szCs w:val="24"/>
        </w:rPr>
        <w:t xml:space="preserve">when it comes </w:t>
      </w:r>
      <w:r w:rsidR="00611EFC" w:rsidRPr="00611EFC">
        <w:rPr>
          <w:sz w:val="24"/>
          <w:szCs w:val="24"/>
        </w:rPr>
        <w:t>to the enjoyment of the right to liberty and security by persons with disabilities</w:t>
      </w:r>
      <w:r>
        <w:rPr>
          <w:sz w:val="24"/>
          <w:szCs w:val="24"/>
        </w:rPr>
        <w:t xml:space="preserve">. </w:t>
      </w:r>
    </w:p>
    <w:p w14:paraId="69EA1962" w14:textId="77777777" w:rsidR="00CA5658" w:rsidRDefault="00CA5658" w:rsidP="000C3C16">
      <w:pPr>
        <w:tabs>
          <w:tab w:val="left" w:pos="426"/>
          <w:tab w:val="left" w:pos="6030"/>
        </w:tabs>
        <w:jc w:val="both"/>
        <w:rPr>
          <w:sz w:val="24"/>
          <w:szCs w:val="24"/>
        </w:rPr>
      </w:pPr>
    </w:p>
    <w:p w14:paraId="54DCB00C" w14:textId="77777777" w:rsidR="00CA5658" w:rsidRPr="00DC5406" w:rsidRDefault="00CA5658" w:rsidP="000C3C16">
      <w:pPr>
        <w:tabs>
          <w:tab w:val="left" w:pos="426"/>
          <w:tab w:val="left" w:pos="6030"/>
        </w:tabs>
        <w:jc w:val="both"/>
        <w:rPr>
          <w:sz w:val="24"/>
          <w:szCs w:val="24"/>
        </w:rPr>
      </w:pPr>
    </w:p>
    <w:p w14:paraId="4560CD14" w14:textId="62E2481C" w:rsidR="00CF6119" w:rsidRPr="000C3C16" w:rsidRDefault="00CF6119" w:rsidP="005A0A1F">
      <w:pPr>
        <w:pStyle w:val="ListParagraph"/>
        <w:numPr>
          <w:ilvl w:val="0"/>
          <w:numId w:val="44"/>
        </w:numPr>
        <w:rPr>
          <w:b/>
        </w:rPr>
      </w:pPr>
      <w:r w:rsidRPr="000C3C16">
        <w:rPr>
          <w:b/>
        </w:rPr>
        <w:t>Question</w:t>
      </w:r>
      <w:r w:rsidR="006C01C0">
        <w:rPr>
          <w:b/>
        </w:rPr>
        <w:t>naire</w:t>
      </w:r>
    </w:p>
    <w:p w14:paraId="2DA84B10" w14:textId="77777777" w:rsidR="00CF6119" w:rsidRPr="009B626E" w:rsidRDefault="00CF6119" w:rsidP="000C3C16">
      <w:pPr>
        <w:rPr>
          <w:sz w:val="24"/>
          <w:szCs w:val="24"/>
        </w:rPr>
      </w:pPr>
    </w:p>
    <w:p w14:paraId="7D673AC1" w14:textId="456283DF" w:rsidR="008872F9" w:rsidRDefault="000C3C16" w:rsidP="001225E3">
      <w:pPr>
        <w:numPr>
          <w:ilvl w:val="0"/>
          <w:numId w:val="43"/>
        </w:numPr>
        <w:spacing w:after="200"/>
        <w:jc w:val="both"/>
        <w:rPr>
          <w:sz w:val="24"/>
          <w:szCs w:val="24"/>
        </w:rPr>
      </w:pPr>
      <w:r w:rsidRPr="009B626E">
        <w:rPr>
          <w:sz w:val="24"/>
          <w:szCs w:val="24"/>
        </w:rPr>
        <w:t xml:space="preserve">Please </w:t>
      </w:r>
      <w:r w:rsidR="00BE6E03" w:rsidRPr="009B626E">
        <w:rPr>
          <w:sz w:val="24"/>
          <w:szCs w:val="24"/>
        </w:rPr>
        <w:t xml:space="preserve">provide information in relation to the existence of legislation </w:t>
      </w:r>
      <w:r w:rsidR="008872F9">
        <w:rPr>
          <w:sz w:val="24"/>
          <w:szCs w:val="24"/>
        </w:rPr>
        <w:t xml:space="preserve">and policies </w:t>
      </w:r>
      <w:r w:rsidR="0026293F" w:rsidRPr="0026293F">
        <w:rPr>
          <w:sz w:val="24"/>
          <w:szCs w:val="24"/>
        </w:rPr>
        <w:t>that are intended to ensure</w:t>
      </w:r>
      <w:r w:rsidR="0026293F">
        <w:rPr>
          <w:sz w:val="24"/>
          <w:szCs w:val="24"/>
        </w:rPr>
        <w:t xml:space="preserve"> and </w:t>
      </w:r>
      <w:r w:rsidR="00221FEB">
        <w:rPr>
          <w:sz w:val="24"/>
          <w:szCs w:val="24"/>
        </w:rPr>
        <w:t>protect</w:t>
      </w:r>
      <w:r w:rsidR="008872F9">
        <w:rPr>
          <w:sz w:val="24"/>
          <w:szCs w:val="24"/>
        </w:rPr>
        <w:t xml:space="preserve"> the right to liberty and security of persons with disabilities.</w:t>
      </w:r>
    </w:p>
    <w:p w14:paraId="4F3263DF" w14:textId="4C0CE164" w:rsidR="008872F9" w:rsidRPr="00015868" w:rsidRDefault="008872F9" w:rsidP="001225E3">
      <w:pPr>
        <w:numPr>
          <w:ilvl w:val="0"/>
          <w:numId w:val="43"/>
        </w:numPr>
        <w:spacing w:after="200"/>
        <w:jc w:val="both"/>
        <w:rPr>
          <w:sz w:val="24"/>
          <w:szCs w:val="24"/>
        </w:rPr>
      </w:pPr>
      <w:r w:rsidRPr="00015868">
        <w:rPr>
          <w:sz w:val="24"/>
          <w:szCs w:val="24"/>
        </w:rPr>
        <w:t xml:space="preserve">Please provide information </w:t>
      </w:r>
      <w:r w:rsidR="0026293F" w:rsidRPr="00015868">
        <w:rPr>
          <w:sz w:val="24"/>
          <w:szCs w:val="24"/>
        </w:rPr>
        <w:t xml:space="preserve">on relevant </w:t>
      </w:r>
      <w:r w:rsidRPr="00015868">
        <w:rPr>
          <w:sz w:val="24"/>
          <w:szCs w:val="24"/>
        </w:rPr>
        <w:t>legislation and policies related to:</w:t>
      </w:r>
    </w:p>
    <w:p w14:paraId="3774D40B" w14:textId="77777777" w:rsidR="00015868" w:rsidRPr="00015868" w:rsidRDefault="00DB48ED" w:rsidP="006D2428">
      <w:pPr>
        <w:numPr>
          <w:ilvl w:val="1"/>
          <w:numId w:val="43"/>
        </w:numPr>
        <w:spacing w:after="200"/>
        <w:ind w:left="993" w:hanging="633"/>
        <w:jc w:val="both"/>
        <w:rPr>
          <w:sz w:val="24"/>
          <w:szCs w:val="24"/>
        </w:rPr>
      </w:pPr>
      <w:r w:rsidRPr="00015868">
        <w:rPr>
          <w:sz w:val="24"/>
          <w:szCs w:val="24"/>
        </w:rPr>
        <w:t xml:space="preserve">exercise of legal capacity; </w:t>
      </w:r>
    </w:p>
    <w:p w14:paraId="48AFF793" w14:textId="7C3D48DE" w:rsidR="00751C4D" w:rsidRPr="00015868" w:rsidRDefault="00405EA1" w:rsidP="006D2428">
      <w:pPr>
        <w:numPr>
          <w:ilvl w:val="1"/>
          <w:numId w:val="43"/>
        </w:numPr>
        <w:spacing w:after="200"/>
        <w:ind w:left="993" w:hanging="633"/>
        <w:jc w:val="both"/>
        <w:rPr>
          <w:sz w:val="24"/>
          <w:szCs w:val="24"/>
        </w:rPr>
      </w:pPr>
      <w:r>
        <w:rPr>
          <w:sz w:val="24"/>
          <w:szCs w:val="24"/>
        </w:rPr>
        <w:lastRenderedPageBreak/>
        <w:t xml:space="preserve">the rights of </w:t>
      </w:r>
      <w:r w:rsidR="001225E3" w:rsidRPr="00015868">
        <w:rPr>
          <w:sz w:val="24"/>
          <w:szCs w:val="24"/>
        </w:rPr>
        <w:t>persons with disabilities in institution</w:t>
      </w:r>
      <w:r w:rsidR="008100CE" w:rsidRPr="00015868">
        <w:rPr>
          <w:sz w:val="24"/>
          <w:szCs w:val="24"/>
        </w:rPr>
        <w:t>s</w:t>
      </w:r>
      <w:r w:rsidR="004A5E11" w:rsidRPr="00015868">
        <w:rPr>
          <w:rStyle w:val="FootnoteReference"/>
          <w:sz w:val="24"/>
          <w:szCs w:val="24"/>
        </w:rPr>
        <w:footnoteReference w:id="1"/>
      </w:r>
      <w:r w:rsidR="0050315E">
        <w:rPr>
          <w:sz w:val="24"/>
          <w:szCs w:val="24"/>
        </w:rPr>
        <w:t xml:space="preserve"> </w:t>
      </w:r>
      <w:r w:rsidR="0044586D">
        <w:rPr>
          <w:sz w:val="24"/>
          <w:szCs w:val="24"/>
        </w:rPr>
        <w:t>including</w:t>
      </w:r>
      <w:r w:rsidR="0050315E" w:rsidRPr="0050315E">
        <w:rPr>
          <w:sz w:val="24"/>
          <w:szCs w:val="24"/>
        </w:rPr>
        <w:t xml:space="preserve"> processes of deinstitutionalisation</w:t>
      </w:r>
      <w:r w:rsidR="001225E3" w:rsidRPr="00015868">
        <w:rPr>
          <w:sz w:val="24"/>
          <w:szCs w:val="24"/>
        </w:rPr>
        <w:t xml:space="preserve">; </w:t>
      </w:r>
    </w:p>
    <w:p w14:paraId="5E00D146" w14:textId="45D39DC6" w:rsidR="001225E3" w:rsidRPr="00015868" w:rsidRDefault="00751C4D" w:rsidP="006D2428">
      <w:pPr>
        <w:numPr>
          <w:ilvl w:val="1"/>
          <w:numId w:val="43"/>
        </w:numPr>
        <w:spacing w:after="200"/>
        <w:ind w:left="993" w:hanging="633"/>
        <w:jc w:val="both"/>
        <w:rPr>
          <w:sz w:val="24"/>
          <w:szCs w:val="24"/>
        </w:rPr>
      </w:pPr>
      <w:r w:rsidRPr="00015868">
        <w:rPr>
          <w:sz w:val="24"/>
          <w:szCs w:val="24"/>
        </w:rPr>
        <w:t xml:space="preserve">involuntary admission to mental health services or other institutions; </w:t>
      </w:r>
    </w:p>
    <w:p w14:paraId="454713F0" w14:textId="796738E0" w:rsidR="008872F9" w:rsidRPr="00015868" w:rsidRDefault="00DB48ED" w:rsidP="006D2428">
      <w:pPr>
        <w:numPr>
          <w:ilvl w:val="1"/>
          <w:numId w:val="43"/>
        </w:numPr>
        <w:spacing w:after="200"/>
        <w:ind w:left="993" w:hanging="633"/>
        <w:jc w:val="both"/>
        <w:rPr>
          <w:sz w:val="24"/>
          <w:szCs w:val="24"/>
        </w:rPr>
      </w:pPr>
      <w:proofErr w:type="gramStart"/>
      <w:r w:rsidRPr="00015868">
        <w:rPr>
          <w:sz w:val="24"/>
          <w:szCs w:val="24"/>
        </w:rPr>
        <w:t>criteria</w:t>
      </w:r>
      <w:proofErr w:type="gramEnd"/>
      <w:r w:rsidRPr="00015868">
        <w:rPr>
          <w:sz w:val="24"/>
          <w:szCs w:val="24"/>
        </w:rPr>
        <w:t xml:space="preserve"> to be found not criminally responsible (insanity defence, </w:t>
      </w:r>
      <w:proofErr w:type="spellStart"/>
      <w:r w:rsidRPr="00015868">
        <w:rPr>
          <w:i/>
          <w:sz w:val="24"/>
          <w:szCs w:val="24"/>
        </w:rPr>
        <w:t>inimputabilidad</w:t>
      </w:r>
      <w:proofErr w:type="spellEnd"/>
      <w:r w:rsidRPr="00015868">
        <w:rPr>
          <w:sz w:val="24"/>
          <w:szCs w:val="24"/>
        </w:rPr>
        <w:t>, etc.);</w:t>
      </w:r>
      <w:r w:rsidR="001225E3" w:rsidRPr="00015868">
        <w:rPr>
          <w:sz w:val="24"/>
          <w:szCs w:val="24"/>
        </w:rPr>
        <w:t>.</w:t>
      </w:r>
    </w:p>
    <w:p w14:paraId="7F1CF3B3" w14:textId="77777777" w:rsidR="00DB48ED" w:rsidRPr="00015868" w:rsidRDefault="00DB48ED" w:rsidP="00DB48ED">
      <w:pPr>
        <w:pStyle w:val="ListParagraph"/>
        <w:numPr>
          <w:ilvl w:val="1"/>
          <w:numId w:val="43"/>
        </w:numPr>
        <w:spacing w:before="240" w:after="240"/>
        <w:ind w:left="993" w:hanging="633"/>
        <w:contextualSpacing w:val="0"/>
        <w:jc w:val="both"/>
      </w:pPr>
      <w:r w:rsidRPr="00015868">
        <w:rPr>
          <w:lang w:val="en-GB"/>
        </w:rPr>
        <w:t>unfitness to stand trial or unfitness to plead;</w:t>
      </w:r>
    </w:p>
    <w:p w14:paraId="226BA1F0" w14:textId="30FCBB46" w:rsidR="00DB48ED" w:rsidRPr="00015868" w:rsidRDefault="00DB48ED" w:rsidP="00015868">
      <w:pPr>
        <w:pStyle w:val="ListParagraph"/>
        <w:numPr>
          <w:ilvl w:val="1"/>
          <w:numId w:val="43"/>
        </w:numPr>
        <w:spacing w:before="240" w:after="240"/>
        <w:ind w:left="993" w:hanging="633"/>
        <w:jc w:val="both"/>
      </w:pPr>
      <w:r w:rsidRPr="00015868">
        <w:rPr>
          <w:lang w:val="en-GB"/>
        </w:rPr>
        <w:t>security measures</w:t>
      </w:r>
      <w:r w:rsidRPr="00015868">
        <w:t xml:space="preserve"> and </w:t>
      </w:r>
      <w:r w:rsidRPr="00015868">
        <w:rPr>
          <w:lang w:val="en-GB"/>
        </w:rPr>
        <w:t>diversion programmes</w:t>
      </w:r>
      <w:r w:rsidR="004A5E11" w:rsidRPr="00015868">
        <w:rPr>
          <w:lang w:val="en-GB"/>
        </w:rPr>
        <w:t>.</w:t>
      </w:r>
    </w:p>
    <w:p w14:paraId="2F608747" w14:textId="76E8227B" w:rsidR="00396591" w:rsidRPr="00015868" w:rsidRDefault="00A653BE" w:rsidP="001225E3">
      <w:pPr>
        <w:numPr>
          <w:ilvl w:val="0"/>
          <w:numId w:val="43"/>
        </w:numPr>
        <w:spacing w:after="200"/>
        <w:jc w:val="both"/>
        <w:rPr>
          <w:sz w:val="24"/>
          <w:szCs w:val="24"/>
        </w:rPr>
      </w:pPr>
      <w:r w:rsidRPr="00015868">
        <w:rPr>
          <w:sz w:val="24"/>
          <w:szCs w:val="24"/>
        </w:rPr>
        <w:t xml:space="preserve">Please provide </w:t>
      </w:r>
      <w:r w:rsidR="00F73634" w:rsidRPr="00015868">
        <w:rPr>
          <w:sz w:val="24"/>
          <w:szCs w:val="24"/>
        </w:rPr>
        <w:t>the most recently available</w:t>
      </w:r>
      <w:r w:rsidR="00062846" w:rsidRPr="00015868">
        <w:rPr>
          <w:sz w:val="24"/>
          <w:szCs w:val="24"/>
        </w:rPr>
        <w:t xml:space="preserve"> data</w:t>
      </w:r>
      <w:r w:rsidR="00E53277" w:rsidRPr="00015868">
        <w:rPr>
          <w:sz w:val="24"/>
          <w:szCs w:val="24"/>
        </w:rPr>
        <w:t>, disaggregated by sex and age if possible, on the number of</w:t>
      </w:r>
      <w:r w:rsidR="00062846" w:rsidRPr="00015868">
        <w:rPr>
          <w:sz w:val="24"/>
          <w:szCs w:val="24"/>
        </w:rPr>
        <w:t>:</w:t>
      </w:r>
      <w:r w:rsidR="00396591" w:rsidRPr="00015868">
        <w:rPr>
          <w:sz w:val="24"/>
          <w:szCs w:val="24"/>
        </w:rPr>
        <w:t xml:space="preserve"> </w:t>
      </w:r>
    </w:p>
    <w:p w14:paraId="3DAA377A" w14:textId="77777777" w:rsidR="008100CE" w:rsidRPr="00015868" w:rsidRDefault="008100CE" w:rsidP="008100CE">
      <w:pPr>
        <w:numPr>
          <w:ilvl w:val="1"/>
          <w:numId w:val="43"/>
        </w:numPr>
        <w:spacing w:after="200"/>
        <w:ind w:left="993" w:hanging="633"/>
        <w:jc w:val="both"/>
        <w:rPr>
          <w:sz w:val="24"/>
          <w:szCs w:val="24"/>
        </w:rPr>
      </w:pPr>
      <w:r w:rsidRPr="00015868">
        <w:rPr>
          <w:sz w:val="24"/>
          <w:szCs w:val="24"/>
        </w:rPr>
        <w:t xml:space="preserve">persons under guardianship; </w:t>
      </w:r>
    </w:p>
    <w:p w14:paraId="5760B35F" w14:textId="359A7F42" w:rsidR="008100CE" w:rsidRPr="00015868" w:rsidRDefault="008100CE" w:rsidP="008100CE">
      <w:pPr>
        <w:numPr>
          <w:ilvl w:val="1"/>
          <w:numId w:val="43"/>
        </w:numPr>
        <w:spacing w:after="200"/>
        <w:ind w:left="993" w:hanging="633"/>
        <w:jc w:val="both"/>
        <w:rPr>
          <w:sz w:val="24"/>
          <w:szCs w:val="24"/>
        </w:rPr>
      </w:pPr>
      <w:r w:rsidRPr="00015868">
        <w:rPr>
          <w:sz w:val="24"/>
          <w:szCs w:val="24"/>
        </w:rPr>
        <w:t>cases where the state or an organisation has been appointed guardian;</w:t>
      </w:r>
    </w:p>
    <w:p w14:paraId="3BF104BA" w14:textId="1A5E88E7" w:rsidR="004A5E11" w:rsidRPr="00015868" w:rsidRDefault="004A5E11" w:rsidP="004A5E11">
      <w:pPr>
        <w:numPr>
          <w:ilvl w:val="1"/>
          <w:numId w:val="43"/>
        </w:numPr>
        <w:spacing w:after="200"/>
        <w:ind w:left="993" w:hanging="633"/>
        <w:jc w:val="both"/>
        <w:rPr>
          <w:sz w:val="24"/>
          <w:szCs w:val="24"/>
        </w:rPr>
      </w:pPr>
      <w:r w:rsidRPr="00015868">
        <w:rPr>
          <w:sz w:val="24"/>
          <w:szCs w:val="24"/>
        </w:rPr>
        <w:t>institution</w:t>
      </w:r>
      <w:r w:rsidR="00EB0A8B" w:rsidRPr="00015868">
        <w:rPr>
          <w:sz w:val="24"/>
          <w:szCs w:val="24"/>
        </w:rPr>
        <w:t>s</w:t>
      </w:r>
      <w:r w:rsidRPr="00015868">
        <w:rPr>
          <w:sz w:val="24"/>
          <w:szCs w:val="24"/>
        </w:rPr>
        <w:t xml:space="preserve"> for persons with disabilities;</w:t>
      </w:r>
    </w:p>
    <w:p w14:paraId="284F2E29" w14:textId="37B6B6B2" w:rsidR="004A5E11" w:rsidRPr="00015868" w:rsidRDefault="004A5E11" w:rsidP="004A5E11">
      <w:pPr>
        <w:numPr>
          <w:ilvl w:val="1"/>
          <w:numId w:val="43"/>
        </w:numPr>
        <w:spacing w:after="200"/>
        <w:ind w:left="993" w:hanging="633"/>
        <w:jc w:val="both"/>
        <w:rPr>
          <w:sz w:val="24"/>
          <w:szCs w:val="24"/>
        </w:rPr>
      </w:pPr>
      <w:r w:rsidRPr="00015868">
        <w:rPr>
          <w:sz w:val="24"/>
          <w:szCs w:val="24"/>
        </w:rPr>
        <w:t>persons with disabilities placed in institutions;</w:t>
      </w:r>
    </w:p>
    <w:p w14:paraId="75B948AD" w14:textId="449FCA1C" w:rsidR="004A5E11" w:rsidRPr="00015868" w:rsidRDefault="004A5E11" w:rsidP="004A5E11">
      <w:pPr>
        <w:numPr>
          <w:ilvl w:val="1"/>
          <w:numId w:val="43"/>
        </w:numPr>
        <w:spacing w:after="200"/>
        <w:ind w:left="993" w:hanging="633"/>
        <w:jc w:val="both"/>
        <w:rPr>
          <w:sz w:val="24"/>
          <w:szCs w:val="24"/>
        </w:rPr>
      </w:pPr>
      <w:r w:rsidRPr="00015868">
        <w:rPr>
          <w:sz w:val="24"/>
          <w:szCs w:val="24"/>
        </w:rPr>
        <w:t xml:space="preserve">persons in institutions under guardianship; </w:t>
      </w:r>
    </w:p>
    <w:p w14:paraId="27E84A8A" w14:textId="3ACED387" w:rsidR="00EB0A8B" w:rsidRPr="00015868" w:rsidRDefault="00EB0A8B" w:rsidP="00EB0A8B">
      <w:pPr>
        <w:numPr>
          <w:ilvl w:val="1"/>
          <w:numId w:val="43"/>
        </w:numPr>
        <w:spacing w:after="200"/>
        <w:ind w:left="993" w:hanging="633"/>
        <w:jc w:val="both"/>
        <w:rPr>
          <w:sz w:val="24"/>
          <w:szCs w:val="24"/>
        </w:rPr>
      </w:pPr>
      <w:r w:rsidRPr="00015868">
        <w:rPr>
          <w:sz w:val="24"/>
          <w:szCs w:val="24"/>
        </w:rPr>
        <w:t>registers of the use of seclusion and restraints and its frequency;</w:t>
      </w:r>
    </w:p>
    <w:p w14:paraId="47BCEA50" w14:textId="6AA94930" w:rsidR="00EB0A8B" w:rsidRPr="00015868" w:rsidRDefault="00EB0A8B" w:rsidP="00EB0A8B">
      <w:pPr>
        <w:numPr>
          <w:ilvl w:val="1"/>
          <w:numId w:val="43"/>
        </w:numPr>
        <w:spacing w:after="200"/>
        <w:ind w:left="993" w:hanging="633"/>
        <w:jc w:val="both"/>
        <w:rPr>
          <w:sz w:val="24"/>
          <w:szCs w:val="24"/>
        </w:rPr>
      </w:pPr>
      <w:r w:rsidRPr="00015868">
        <w:rPr>
          <w:sz w:val="24"/>
          <w:szCs w:val="24"/>
        </w:rPr>
        <w:t xml:space="preserve">involuntary admissions to mental health services or other social care facilities; </w:t>
      </w:r>
    </w:p>
    <w:p w14:paraId="3575E677" w14:textId="7B69B1B1" w:rsidR="00EB0A8B" w:rsidRPr="00015868" w:rsidRDefault="00EB0A8B" w:rsidP="00EB0A8B">
      <w:pPr>
        <w:numPr>
          <w:ilvl w:val="1"/>
          <w:numId w:val="43"/>
        </w:numPr>
        <w:spacing w:after="200"/>
        <w:ind w:left="993" w:hanging="633"/>
        <w:jc w:val="both"/>
        <w:rPr>
          <w:sz w:val="24"/>
          <w:szCs w:val="24"/>
        </w:rPr>
      </w:pPr>
      <w:r w:rsidRPr="00015868">
        <w:rPr>
          <w:sz w:val="24"/>
          <w:szCs w:val="24"/>
        </w:rPr>
        <w:t>existing inpatient mental health facilities</w:t>
      </w:r>
      <w:r w:rsidR="00751C4D" w:rsidRPr="00015868">
        <w:rPr>
          <w:sz w:val="24"/>
          <w:szCs w:val="24"/>
        </w:rPr>
        <w:t>;</w:t>
      </w:r>
    </w:p>
    <w:p w14:paraId="07173030" w14:textId="77777777" w:rsidR="00EB0A8B" w:rsidRPr="00015868" w:rsidRDefault="00EB0A8B" w:rsidP="00EB0A8B">
      <w:pPr>
        <w:numPr>
          <w:ilvl w:val="1"/>
          <w:numId w:val="43"/>
        </w:numPr>
        <w:spacing w:after="200"/>
        <w:ind w:left="993" w:hanging="633"/>
        <w:jc w:val="both"/>
        <w:rPr>
          <w:sz w:val="24"/>
          <w:szCs w:val="24"/>
        </w:rPr>
      </w:pPr>
      <w:r w:rsidRPr="00015868">
        <w:rPr>
          <w:sz w:val="24"/>
          <w:szCs w:val="24"/>
        </w:rPr>
        <w:t>beds for mental health inpatients in psychiatric hospitals and general hospitals;</w:t>
      </w:r>
    </w:p>
    <w:p w14:paraId="4D942785" w14:textId="1200D7C7" w:rsidR="00EB0A8B" w:rsidRPr="00015868" w:rsidRDefault="00EB0A8B" w:rsidP="00015868">
      <w:pPr>
        <w:numPr>
          <w:ilvl w:val="1"/>
          <w:numId w:val="43"/>
        </w:numPr>
        <w:spacing w:after="200"/>
        <w:ind w:left="993" w:hanging="633"/>
        <w:jc w:val="both"/>
        <w:rPr>
          <w:sz w:val="24"/>
          <w:szCs w:val="24"/>
        </w:rPr>
      </w:pPr>
      <w:r w:rsidRPr="00015868">
        <w:rPr>
          <w:sz w:val="24"/>
          <w:szCs w:val="24"/>
        </w:rPr>
        <w:t>average days a person spends under involuntary admission at mental health facilities;</w:t>
      </w:r>
    </w:p>
    <w:p w14:paraId="6C776C93" w14:textId="43A707EE" w:rsidR="009847B6" w:rsidRPr="00015868" w:rsidRDefault="00062846" w:rsidP="006D2428">
      <w:pPr>
        <w:numPr>
          <w:ilvl w:val="1"/>
          <w:numId w:val="43"/>
        </w:numPr>
        <w:spacing w:after="200"/>
        <w:ind w:left="993" w:hanging="633"/>
        <w:jc w:val="both"/>
        <w:rPr>
          <w:sz w:val="24"/>
          <w:szCs w:val="24"/>
        </w:rPr>
      </w:pPr>
      <w:r w:rsidRPr="00015868">
        <w:rPr>
          <w:sz w:val="24"/>
          <w:szCs w:val="24"/>
        </w:rPr>
        <w:t>pe</w:t>
      </w:r>
      <w:r w:rsidR="002E1B54" w:rsidRPr="00015868">
        <w:rPr>
          <w:sz w:val="24"/>
          <w:szCs w:val="24"/>
        </w:rPr>
        <w:t>rsons</w:t>
      </w:r>
      <w:r w:rsidRPr="00015868">
        <w:rPr>
          <w:sz w:val="24"/>
          <w:szCs w:val="24"/>
        </w:rPr>
        <w:t xml:space="preserve"> who </w:t>
      </w:r>
      <w:r w:rsidR="002E1B54" w:rsidRPr="00015868">
        <w:rPr>
          <w:sz w:val="24"/>
          <w:szCs w:val="24"/>
        </w:rPr>
        <w:t>have been</w:t>
      </w:r>
      <w:r w:rsidRPr="00015868">
        <w:rPr>
          <w:sz w:val="24"/>
          <w:szCs w:val="24"/>
        </w:rPr>
        <w:t xml:space="preserve"> declared unfit to </w:t>
      </w:r>
      <w:r w:rsidR="009847B6" w:rsidRPr="00015868">
        <w:rPr>
          <w:sz w:val="24"/>
          <w:szCs w:val="24"/>
        </w:rPr>
        <w:t xml:space="preserve">stand trial or unfit to </w:t>
      </w:r>
      <w:r w:rsidRPr="00015868">
        <w:rPr>
          <w:sz w:val="24"/>
          <w:szCs w:val="24"/>
        </w:rPr>
        <w:t>plead</w:t>
      </w:r>
      <w:r w:rsidR="009847B6" w:rsidRPr="00015868">
        <w:rPr>
          <w:sz w:val="24"/>
          <w:szCs w:val="24"/>
        </w:rPr>
        <w:t>;</w:t>
      </w:r>
    </w:p>
    <w:p w14:paraId="142CD17D" w14:textId="20D2CBCA" w:rsidR="00062846" w:rsidRPr="00015868" w:rsidRDefault="00062846" w:rsidP="006D2428">
      <w:pPr>
        <w:numPr>
          <w:ilvl w:val="1"/>
          <w:numId w:val="43"/>
        </w:numPr>
        <w:spacing w:after="200"/>
        <w:ind w:left="993" w:hanging="633"/>
        <w:jc w:val="both"/>
        <w:rPr>
          <w:sz w:val="24"/>
          <w:szCs w:val="24"/>
        </w:rPr>
      </w:pPr>
      <w:r w:rsidRPr="00015868">
        <w:rPr>
          <w:sz w:val="24"/>
          <w:szCs w:val="24"/>
        </w:rPr>
        <w:t>pe</w:t>
      </w:r>
      <w:r w:rsidR="002E1B54" w:rsidRPr="00015868">
        <w:rPr>
          <w:sz w:val="24"/>
          <w:szCs w:val="24"/>
        </w:rPr>
        <w:t>rsons</w:t>
      </w:r>
      <w:r w:rsidRPr="00015868">
        <w:rPr>
          <w:sz w:val="24"/>
          <w:szCs w:val="24"/>
        </w:rPr>
        <w:t xml:space="preserve"> who </w:t>
      </w:r>
      <w:r w:rsidR="00CF1AA7" w:rsidRPr="00015868">
        <w:rPr>
          <w:sz w:val="24"/>
          <w:szCs w:val="24"/>
        </w:rPr>
        <w:t xml:space="preserve">have been found </w:t>
      </w:r>
      <w:r w:rsidR="00221FEB" w:rsidRPr="00015868">
        <w:rPr>
          <w:sz w:val="24"/>
          <w:szCs w:val="24"/>
        </w:rPr>
        <w:t xml:space="preserve">not </w:t>
      </w:r>
      <w:r w:rsidR="00CF1AA7" w:rsidRPr="00015868">
        <w:rPr>
          <w:sz w:val="24"/>
          <w:szCs w:val="24"/>
        </w:rPr>
        <w:t xml:space="preserve">to be </w:t>
      </w:r>
      <w:r w:rsidR="00221FEB" w:rsidRPr="00015868">
        <w:rPr>
          <w:sz w:val="24"/>
          <w:szCs w:val="24"/>
        </w:rPr>
        <w:t>criminally responsible;</w:t>
      </w:r>
    </w:p>
    <w:p w14:paraId="590FCACC" w14:textId="61868A87" w:rsidR="00015868" w:rsidRPr="00015868" w:rsidRDefault="00062846" w:rsidP="006D2428">
      <w:pPr>
        <w:numPr>
          <w:ilvl w:val="1"/>
          <w:numId w:val="43"/>
        </w:numPr>
        <w:spacing w:after="200"/>
        <w:ind w:left="993" w:hanging="633"/>
        <w:jc w:val="both"/>
        <w:rPr>
          <w:sz w:val="24"/>
          <w:szCs w:val="24"/>
        </w:rPr>
      </w:pPr>
      <w:r w:rsidRPr="00015868">
        <w:rPr>
          <w:sz w:val="24"/>
          <w:szCs w:val="24"/>
        </w:rPr>
        <w:t>institutions</w:t>
      </w:r>
      <w:r w:rsidR="00A717FB" w:rsidRPr="00015868">
        <w:rPr>
          <w:sz w:val="24"/>
          <w:szCs w:val="24"/>
        </w:rPr>
        <w:t xml:space="preserve"> </w:t>
      </w:r>
      <w:r w:rsidR="00DB48ED" w:rsidRPr="00015868">
        <w:rPr>
          <w:sz w:val="24"/>
          <w:szCs w:val="24"/>
        </w:rPr>
        <w:t>where</w:t>
      </w:r>
      <w:r w:rsidR="00A717FB" w:rsidRPr="00015868">
        <w:rPr>
          <w:sz w:val="24"/>
          <w:szCs w:val="24"/>
        </w:rPr>
        <w:t xml:space="preserve"> </w:t>
      </w:r>
      <w:r w:rsidRPr="00015868">
        <w:rPr>
          <w:sz w:val="24"/>
          <w:szCs w:val="24"/>
        </w:rPr>
        <w:t>pe</w:t>
      </w:r>
      <w:r w:rsidR="002E1B54" w:rsidRPr="00015868">
        <w:rPr>
          <w:sz w:val="24"/>
          <w:szCs w:val="24"/>
        </w:rPr>
        <w:t>rsons</w:t>
      </w:r>
      <w:r w:rsidRPr="00015868">
        <w:rPr>
          <w:sz w:val="24"/>
          <w:szCs w:val="24"/>
        </w:rPr>
        <w:t xml:space="preserve"> who have been declared unfit to plead</w:t>
      </w:r>
      <w:r w:rsidR="009847B6" w:rsidRPr="00015868">
        <w:rPr>
          <w:sz w:val="24"/>
          <w:szCs w:val="24"/>
        </w:rPr>
        <w:t xml:space="preserve">, stand trial </w:t>
      </w:r>
      <w:r w:rsidRPr="00015868">
        <w:rPr>
          <w:sz w:val="24"/>
          <w:szCs w:val="24"/>
        </w:rPr>
        <w:t xml:space="preserve">or </w:t>
      </w:r>
      <w:r w:rsidR="00D9166A" w:rsidRPr="00015868">
        <w:rPr>
          <w:sz w:val="24"/>
          <w:szCs w:val="24"/>
        </w:rPr>
        <w:t>foun</w:t>
      </w:r>
      <w:r w:rsidR="00EB0A8B" w:rsidRPr="00015868">
        <w:rPr>
          <w:sz w:val="24"/>
          <w:szCs w:val="24"/>
        </w:rPr>
        <w:t>d</w:t>
      </w:r>
      <w:r w:rsidR="00D9166A" w:rsidRPr="00015868">
        <w:rPr>
          <w:sz w:val="24"/>
          <w:szCs w:val="24"/>
        </w:rPr>
        <w:t xml:space="preserve"> to be </w:t>
      </w:r>
      <w:r w:rsidR="00EB0A8B" w:rsidRPr="00015868">
        <w:rPr>
          <w:sz w:val="24"/>
          <w:szCs w:val="24"/>
        </w:rPr>
        <w:t xml:space="preserve">not </w:t>
      </w:r>
      <w:r w:rsidRPr="00015868">
        <w:rPr>
          <w:sz w:val="24"/>
          <w:szCs w:val="24"/>
        </w:rPr>
        <w:t xml:space="preserve">criminally </w:t>
      </w:r>
      <w:r w:rsidR="00D9166A" w:rsidRPr="00015868">
        <w:rPr>
          <w:sz w:val="24"/>
          <w:szCs w:val="24"/>
        </w:rPr>
        <w:t>responsible</w:t>
      </w:r>
      <w:r w:rsidR="00DB48ED" w:rsidRPr="00015868">
        <w:rPr>
          <w:sz w:val="24"/>
          <w:szCs w:val="24"/>
        </w:rPr>
        <w:t xml:space="preserve"> are placed</w:t>
      </w:r>
      <w:r w:rsidR="00EB0A8B" w:rsidRPr="00015868">
        <w:rPr>
          <w:sz w:val="24"/>
          <w:szCs w:val="24"/>
        </w:rPr>
        <w:t xml:space="preserve"> and number of inmates</w:t>
      </w:r>
      <w:r w:rsidR="00DB48ED" w:rsidRPr="00015868">
        <w:rPr>
          <w:sz w:val="24"/>
          <w:szCs w:val="24"/>
        </w:rPr>
        <w:t>;</w:t>
      </w:r>
      <w:r w:rsidR="00436346" w:rsidRPr="00015868">
        <w:rPr>
          <w:sz w:val="24"/>
          <w:szCs w:val="24"/>
        </w:rPr>
        <w:t xml:space="preserve"> </w:t>
      </w:r>
    </w:p>
    <w:p w14:paraId="037F5C7F" w14:textId="008F2D2B" w:rsidR="00062846" w:rsidRPr="00E82366" w:rsidRDefault="00062846" w:rsidP="00782D1D">
      <w:pPr>
        <w:numPr>
          <w:ilvl w:val="1"/>
          <w:numId w:val="43"/>
        </w:numPr>
        <w:spacing w:before="240" w:after="200"/>
        <w:ind w:left="993" w:hanging="633"/>
        <w:jc w:val="both"/>
        <w:rPr>
          <w:color w:val="000000" w:themeColor="text1"/>
          <w:sz w:val="24"/>
          <w:szCs w:val="24"/>
        </w:rPr>
      </w:pPr>
      <w:proofErr w:type="gramStart"/>
      <w:r w:rsidRPr="00015868">
        <w:rPr>
          <w:sz w:val="24"/>
          <w:szCs w:val="24"/>
        </w:rPr>
        <w:t>security</w:t>
      </w:r>
      <w:proofErr w:type="gramEnd"/>
      <w:r w:rsidRPr="00015868">
        <w:rPr>
          <w:sz w:val="24"/>
          <w:szCs w:val="24"/>
        </w:rPr>
        <w:t xml:space="preserve"> or </w:t>
      </w:r>
      <w:r w:rsidRPr="00E82366">
        <w:rPr>
          <w:color w:val="000000" w:themeColor="text1"/>
          <w:sz w:val="24"/>
          <w:szCs w:val="24"/>
        </w:rPr>
        <w:t>preventive me</w:t>
      </w:r>
      <w:r w:rsidR="00221FEB" w:rsidRPr="00E82366">
        <w:rPr>
          <w:color w:val="000000" w:themeColor="text1"/>
          <w:sz w:val="24"/>
          <w:szCs w:val="24"/>
        </w:rPr>
        <w:t xml:space="preserve">asures applied in </w:t>
      </w:r>
      <w:r w:rsidR="00EB0A8B" w:rsidRPr="00E82366">
        <w:rPr>
          <w:color w:val="000000" w:themeColor="text1"/>
          <w:sz w:val="24"/>
          <w:szCs w:val="24"/>
        </w:rPr>
        <w:t>the criminal justice</w:t>
      </w:r>
      <w:r w:rsidR="00A717FB" w:rsidRPr="00E82366">
        <w:rPr>
          <w:color w:val="000000" w:themeColor="text1"/>
          <w:sz w:val="24"/>
          <w:szCs w:val="24"/>
        </w:rPr>
        <w:t xml:space="preserve"> </w:t>
      </w:r>
      <w:r w:rsidR="00221FEB" w:rsidRPr="00E82366">
        <w:rPr>
          <w:color w:val="000000" w:themeColor="text1"/>
          <w:sz w:val="24"/>
          <w:szCs w:val="24"/>
        </w:rPr>
        <w:t>conte</w:t>
      </w:r>
      <w:r w:rsidR="00751C4D" w:rsidRPr="00E82366">
        <w:rPr>
          <w:color w:val="000000" w:themeColor="text1"/>
          <w:sz w:val="24"/>
          <w:szCs w:val="24"/>
        </w:rPr>
        <w:t>xt</w:t>
      </w:r>
      <w:r w:rsidR="00955472" w:rsidRPr="00E82366">
        <w:rPr>
          <w:color w:val="000000" w:themeColor="text1"/>
          <w:sz w:val="24"/>
          <w:szCs w:val="24"/>
        </w:rPr>
        <w:t>.</w:t>
      </w:r>
    </w:p>
    <w:p w14:paraId="0F455CE2" w14:textId="2EF22599" w:rsidR="00015868" w:rsidRPr="00E82366" w:rsidRDefault="00015868" w:rsidP="00015868">
      <w:pPr>
        <w:pStyle w:val="ListParagraph"/>
        <w:numPr>
          <w:ilvl w:val="0"/>
          <w:numId w:val="43"/>
        </w:numPr>
        <w:rPr>
          <w:color w:val="000000" w:themeColor="text1"/>
        </w:rPr>
      </w:pPr>
      <w:r w:rsidRPr="00E82366">
        <w:rPr>
          <w:color w:val="000000" w:themeColor="text1"/>
          <w:shd w:val="clear" w:color="auto" w:fill="FFFFFF"/>
        </w:rPr>
        <w:t>Please provide information on jurisprudence, complaints or investigations in relation to abuses and violence against persons with disabilities at home. </w:t>
      </w:r>
    </w:p>
    <w:p w14:paraId="7D501758" w14:textId="77777777" w:rsidR="00015868" w:rsidRPr="00E82366" w:rsidRDefault="00015868" w:rsidP="00015868">
      <w:pPr>
        <w:pStyle w:val="ListParagraph"/>
        <w:ind w:left="360"/>
        <w:rPr>
          <w:color w:val="000000" w:themeColor="text1"/>
        </w:rPr>
      </w:pPr>
    </w:p>
    <w:p w14:paraId="27731AF1" w14:textId="2DAB6F80" w:rsidR="005A0A1F" w:rsidRPr="00782D1D" w:rsidRDefault="00733B7C" w:rsidP="00782D1D">
      <w:pPr>
        <w:numPr>
          <w:ilvl w:val="0"/>
          <w:numId w:val="43"/>
        </w:numPr>
        <w:spacing w:after="200"/>
        <w:jc w:val="both"/>
        <w:rPr>
          <w:sz w:val="24"/>
          <w:szCs w:val="24"/>
        </w:rPr>
      </w:pPr>
      <w:r w:rsidRPr="00E82366">
        <w:rPr>
          <w:color w:val="000000" w:themeColor="text1"/>
          <w:sz w:val="24"/>
          <w:szCs w:val="24"/>
        </w:rPr>
        <w:lastRenderedPageBreak/>
        <w:t>Please provide any other relevant information (including information from surveys, censuses, administrative data, reports, studies, and case law) in relation to the right to liberty and security of persons with disabilities in your country.</w:t>
      </w:r>
      <w:r w:rsidR="005F4FFD" w:rsidRPr="00E82366">
        <w:rPr>
          <w:color w:val="000000" w:themeColor="text1"/>
          <w:sz w:val="24"/>
          <w:szCs w:val="24"/>
        </w:rPr>
        <w:t xml:space="preserve"> Please also refer to any innovative initiatives that have been taken at the local, regional </w:t>
      </w:r>
      <w:r w:rsidR="005F4FFD" w:rsidRPr="00015868">
        <w:rPr>
          <w:sz w:val="24"/>
          <w:szCs w:val="24"/>
        </w:rPr>
        <w:t>or national level to promote and ensure the right to liberty and security of persons with disabilities and identify lessons</w:t>
      </w:r>
      <w:r w:rsidR="005F4FFD" w:rsidRPr="005F4FFD">
        <w:rPr>
          <w:sz w:val="24"/>
          <w:szCs w:val="24"/>
        </w:rPr>
        <w:t xml:space="preserve"> learned from these.</w:t>
      </w:r>
      <w:bookmarkStart w:id="0" w:name="_GoBack"/>
      <w:bookmarkEnd w:id="0"/>
    </w:p>
    <w:p w14:paraId="0EBA46CE" w14:textId="4F01F98E" w:rsidR="00A83DD0" w:rsidRDefault="005A0A1F" w:rsidP="005A0A1F">
      <w:pPr>
        <w:spacing w:after="200"/>
        <w:ind w:left="360"/>
        <w:jc w:val="right"/>
        <w:rPr>
          <w:sz w:val="24"/>
          <w:szCs w:val="24"/>
        </w:rPr>
      </w:pPr>
      <w:r w:rsidRPr="005A0A1F">
        <w:rPr>
          <w:sz w:val="24"/>
          <w:szCs w:val="24"/>
        </w:rPr>
        <w:t>Thank you for your responses and contributions</w:t>
      </w:r>
      <w:r>
        <w:rPr>
          <w:sz w:val="24"/>
          <w:szCs w:val="24"/>
        </w:rPr>
        <w:t>.</w:t>
      </w:r>
    </w:p>
    <w:p w14:paraId="13FAF52F" w14:textId="42DDFBE2" w:rsidR="00436346" w:rsidRPr="005A0A1F" w:rsidRDefault="00436346" w:rsidP="00216444">
      <w:pPr>
        <w:spacing w:after="200"/>
        <w:ind w:left="360"/>
        <w:jc w:val="right"/>
        <w:rPr>
          <w:b/>
          <w:sz w:val="24"/>
          <w:szCs w:val="24"/>
          <w:lang w:val="en-US"/>
        </w:rPr>
      </w:pPr>
    </w:p>
    <w:p w14:paraId="6EACD136" w14:textId="3F26C26A" w:rsidR="006C01C0" w:rsidRDefault="006C01C0" w:rsidP="005A0A1F">
      <w:pPr>
        <w:pStyle w:val="ListParagraph"/>
        <w:numPr>
          <w:ilvl w:val="0"/>
          <w:numId w:val="44"/>
        </w:numPr>
        <w:spacing w:after="200"/>
        <w:jc w:val="both"/>
        <w:rPr>
          <w:b/>
        </w:rPr>
      </w:pPr>
      <w:r w:rsidRPr="005A0A1F">
        <w:rPr>
          <w:b/>
        </w:rPr>
        <w:t>Submission of responses</w:t>
      </w:r>
    </w:p>
    <w:p w14:paraId="7416E973" w14:textId="75BDD05F" w:rsidR="00204657" w:rsidRDefault="006C01C0">
      <w:pPr>
        <w:spacing w:after="200"/>
        <w:ind w:left="360"/>
        <w:jc w:val="both"/>
        <w:rPr>
          <w:color w:val="000000" w:themeColor="text1"/>
          <w:sz w:val="24"/>
          <w:szCs w:val="24"/>
        </w:rPr>
      </w:pPr>
      <w:r w:rsidRPr="005A0A1F">
        <w:rPr>
          <w:color w:val="000000" w:themeColor="text1"/>
          <w:sz w:val="24"/>
          <w:szCs w:val="24"/>
        </w:rPr>
        <w:t xml:space="preserve">Due to limited capacity for translation, we kindly request that you submit your answers, if possible, in </w:t>
      </w:r>
      <w:r w:rsidRPr="005A0A1F">
        <w:rPr>
          <w:b/>
          <w:color w:val="000000" w:themeColor="text1"/>
          <w:sz w:val="24"/>
          <w:szCs w:val="24"/>
        </w:rPr>
        <w:t>English, Spanish or French</w:t>
      </w:r>
      <w:r w:rsidRPr="005A0A1F">
        <w:rPr>
          <w:color w:val="000000" w:themeColor="text1"/>
          <w:sz w:val="24"/>
          <w:szCs w:val="24"/>
        </w:rPr>
        <w:t xml:space="preserve"> and, no later than </w:t>
      </w:r>
      <w:r w:rsidR="00BC0810" w:rsidRPr="00BC0810">
        <w:rPr>
          <w:b/>
          <w:color w:val="000000" w:themeColor="text1"/>
          <w:sz w:val="24"/>
          <w:szCs w:val="24"/>
        </w:rPr>
        <w:t>30</w:t>
      </w:r>
      <w:r w:rsidRPr="00BC0810">
        <w:rPr>
          <w:b/>
          <w:color w:val="000000" w:themeColor="text1"/>
          <w:sz w:val="24"/>
          <w:szCs w:val="24"/>
        </w:rPr>
        <w:t xml:space="preserve"> May 2017.</w:t>
      </w:r>
      <w:r w:rsidRPr="005A0A1F">
        <w:rPr>
          <w:color w:val="000000" w:themeColor="text1"/>
          <w:sz w:val="24"/>
          <w:szCs w:val="24"/>
        </w:rPr>
        <w:t xml:space="preserve"> Kindly identify links or provide copies of any laws, documents or cases, related to your answers. All responses will be posted in the official web page of the Rapporteur unless you indicate otherwise at: </w:t>
      </w:r>
    </w:p>
    <w:p w14:paraId="5C441DE4" w14:textId="0A0339ED" w:rsidR="006C01C0" w:rsidRPr="005A0A1F" w:rsidRDefault="00782D1D">
      <w:pPr>
        <w:spacing w:after="200"/>
        <w:ind w:left="360"/>
        <w:jc w:val="both"/>
        <w:rPr>
          <w:color w:val="000000" w:themeColor="text1"/>
          <w:sz w:val="24"/>
          <w:szCs w:val="24"/>
        </w:rPr>
      </w:pPr>
      <w:hyperlink r:id="rId9" w:history="1">
        <w:r w:rsidR="00204657" w:rsidRPr="0014303E">
          <w:rPr>
            <w:rStyle w:val="Hyperlink"/>
            <w:sz w:val="24"/>
            <w:szCs w:val="24"/>
          </w:rPr>
          <w:t>http://www.ohchr.org/EN/Issues/Disability/SRDisabilities</w:t>
        </w:r>
      </w:hyperlink>
      <w:r w:rsidR="00204657">
        <w:rPr>
          <w:color w:val="000000" w:themeColor="text1"/>
          <w:sz w:val="24"/>
          <w:szCs w:val="24"/>
        </w:rPr>
        <w:t xml:space="preserve"> </w:t>
      </w:r>
    </w:p>
    <w:p w14:paraId="7EB9CF49" w14:textId="6068730B" w:rsidR="00AF6A4B" w:rsidRDefault="006C01C0" w:rsidP="006C01C0">
      <w:pPr>
        <w:spacing w:after="200"/>
        <w:ind w:left="360"/>
        <w:jc w:val="both"/>
        <w:rPr>
          <w:color w:val="000000" w:themeColor="text1"/>
          <w:sz w:val="24"/>
          <w:szCs w:val="24"/>
        </w:rPr>
      </w:pPr>
      <w:r w:rsidRPr="005A0A1F">
        <w:rPr>
          <w:color w:val="000000" w:themeColor="text1"/>
          <w:sz w:val="24"/>
          <w:szCs w:val="24"/>
        </w:rPr>
        <w:t xml:space="preserve">Kindly </w:t>
      </w:r>
      <w:r w:rsidR="001772B8" w:rsidRPr="001772B8">
        <w:rPr>
          <w:color w:val="000000" w:themeColor="text1"/>
          <w:sz w:val="24"/>
          <w:szCs w:val="24"/>
        </w:rPr>
        <w:t xml:space="preserve">be concise in your responses </w:t>
      </w:r>
      <w:r w:rsidR="001772B8">
        <w:rPr>
          <w:color w:val="000000" w:themeColor="text1"/>
          <w:sz w:val="24"/>
          <w:szCs w:val="24"/>
        </w:rPr>
        <w:t>and them</w:t>
      </w:r>
      <w:r w:rsidRPr="005A0A1F">
        <w:rPr>
          <w:color w:val="000000" w:themeColor="text1"/>
          <w:sz w:val="24"/>
          <w:szCs w:val="24"/>
        </w:rPr>
        <w:t xml:space="preserve"> preferably via email to: </w:t>
      </w:r>
      <w:hyperlink r:id="rId10" w:history="1">
        <w:r w:rsidR="001D3509" w:rsidRPr="00C23E68">
          <w:rPr>
            <w:rStyle w:val="Hyperlink"/>
            <w:sz w:val="24"/>
            <w:szCs w:val="24"/>
          </w:rPr>
          <w:t>sr.disability@ohchr.org</w:t>
        </w:r>
      </w:hyperlink>
      <w:proofErr w:type="gramStart"/>
      <w:r w:rsidR="00204657">
        <w:rPr>
          <w:color w:val="000000" w:themeColor="text1"/>
          <w:sz w:val="24"/>
          <w:szCs w:val="24"/>
        </w:rPr>
        <w:t xml:space="preserve">, </w:t>
      </w:r>
      <w:r w:rsidRPr="005A0A1F">
        <w:rPr>
          <w:color w:val="000000" w:themeColor="text1"/>
          <w:sz w:val="24"/>
          <w:szCs w:val="24"/>
        </w:rPr>
        <w:t xml:space="preserve"> copying</w:t>
      </w:r>
      <w:proofErr w:type="gramEnd"/>
      <w:r w:rsidRPr="005A0A1F">
        <w:rPr>
          <w:color w:val="000000" w:themeColor="text1"/>
          <w:sz w:val="24"/>
          <w:szCs w:val="24"/>
        </w:rPr>
        <w:t xml:space="preserve"> </w:t>
      </w:r>
      <w:hyperlink r:id="rId11" w:history="1">
        <w:r w:rsidR="00AF6A4B" w:rsidRPr="005A0A1F">
          <w:rPr>
            <w:rStyle w:val="Hyperlink"/>
            <w:sz w:val="24"/>
            <w:szCs w:val="24"/>
          </w:rPr>
          <w:t>registry@ohchr.org</w:t>
        </w:r>
      </w:hyperlink>
      <w:r w:rsidR="00B96B47">
        <w:rPr>
          <w:color w:val="000000" w:themeColor="text1"/>
          <w:sz w:val="24"/>
          <w:szCs w:val="24"/>
        </w:rPr>
        <w:t>.</w:t>
      </w:r>
    </w:p>
    <w:p w14:paraId="3C3BA173" w14:textId="0031DB46" w:rsidR="006C01C0" w:rsidRPr="005A0A1F" w:rsidRDefault="00AF6A4B" w:rsidP="006C01C0">
      <w:pPr>
        <w:spacing w:after="200"/>
        <w:ind w:left="360"/>
        <w:jc w:val="both"/>
        <w:rPr>
          <w:color w:val="000000" w:themeColor="text1"/>
          <w:sz w:val="24"/>
          <w:szCs w:val="24"/>
        </w:rPr>
      </w:pPr>
      <w:r w:rsidRPr="00AF6A4B">
        <w:rPr>
          <w:color w:val="000000" w:themeColor="text1"/>
          <w:sz w:val="24"/>
          <w:szCs w:val="24"/>
        </w:rPr>
        <w:t xml:space="preserve">For any question, please contact the Special Rapporteur through Ms. </w:t>
      </w:r>
      <w:r>
        <w:rPr>
          <w:color w:val="000000" w:themeColor="text1"/>
          <w:sz w:val="24"/>
          <w:szCs w:val="24"/>
        </w:rPr>
        <w:t xml:space="preserve">Alina </w:t>
      </w:r>
      <w:proofErr w:type="spellStart"/>
      <w:r>
        <w:rPr>
          <w:color w:val="000000" w:themeColor="text1"/>
          <w:sz w:val="24"/>
          <w:szCs w:val="24"/>
        </w:rPr>
        <w:t>Grigoras</w:t>
      </w:r>
      <w:proofErr w:type="spellEnd"/>
      <w:r w:rsidRPr="00AF6A4B">
        <w:rPr>
          <w:color w:val="000000" w:themeColor="text1"/>
          <w:sz w:val="24"/>
          <w:szCs w:val="24"/>
        </w:rPr>
        <w:t xml:space="preserve">, human rights officer at Special Procedures Branch- OHCHR: email: </w:t>
      </w:r>
      <w:r>
        <w:rPr>
          <w:color w:val="000000" w:themeColor="text1"/>
          <w:sz w:val="24"/>
          <w:szCs w:val="24"/>
        </w:rPr>
        <w:t>agrigoras</w:t>
      </w:r>
      <w:r w:rsidRPr="00AF6A4B">
        <w:rPr>
          <w:color w:val="000000" w:themeColor="text1"/>
          <w:sz w:val="24"/>
          <w:szCs w:val="24"/>
        </w:rPr>
        <w:t xml:space="preserve">@ohchr.org; phone: +41 22 </w:t>
      </w:r>
      <w:r w:rsidRPr="00204657">
        <w:rPr>
          <w:color w:val="000000" w:themeColor="text1"/>
          <w:sz w:val="24"/>
          <w:szCs w:val="24"/>
        </w:rPr>
        <w:t>917 9</w:t>
      </w:r>
      <w:r w:rsidR="00204657" w:rsidRPr="005A0A1F">
        <w:rPr>
          <w:color w:val="000000" w:themeColor="text1"/>
          <w:sz w:val="24"/>
          <w:szCs w:val="24"/>
        </w:rPr>
        <w:t>2</w:t>
      </w:r>
      <w:r w:rsidRPr="00204657">
        <w:rPr>
          <w:color w:val="000000" w:themeColor="text1"/>
          <w:sz w:val="24"/>
          <w:szCs w:val="24"/>
        </w:rPr>
        <w:t xml:space="preserve"> </w:t>
      </w:r>
      <w:r w:rsidR="00204657" w:rsidRPr="005A0A1F">
        <w:rPr>
          <w:color w:val="000000" w:themeColor="text1"/>
          <w:sz w:val="24"/>
          <w:szCs w:val="24"/>
        </w:rPr>
        <w:t>89</w:t>
      </w:r>
      <w:r w:rsidRPr="00204657">
        <w:rPr>
          <w:color w:val="000000" w:themeColor="text1"/>
          <w:sz w:val="24"/>
          <w:szCs w:val="24"/>
        </w:rPr>
        <w:t xml:space="preserve">; or Ms. Cristina </w:t>
      </w:r>
      <w:proofErr w:type="spellStart"/>
      <w:r w:rsidRPr="00204657">
        <w:rPr>
          <w:color w:val="000000" w:themeColor="text1"/>
          <w:sz w:val="24"/>
          <w:szCs w:val="24"/>
        </w:rPr>
        <w:t>Michels</w:t>
      </w:r>
      <w:proofErr w:type="spellEnd"/>
      <w:r w:rsidRPr="00204657">
        <w:rPr>
          <w:color w:val="000000" w:themeColor="text1"/>
          <w:sz w:val="24"/>
          <w:szCs w:val="24"/>
        </w:rPr>
        <w:t xml:space="preserve">, human rights officer at Special Procedures Branch- OHCHR: email: </w:t>
      </w:r>
      <w:r w:rsidR="00204657" w:rsidRPr="00204657">
        <w:rPr>
          <w:color w:val="000000" w:themeColor="text1"/>
          <w:sz w:val="24"/>
          <w:szCs w:val="24"/>
        </w:rPr>
        <w:t>cmichels@ohchr.org</w:t>
      </w:r>
      <w:r w:rsidRPr="00204657">
        <w:rPr>
          <w:color w:val="000000" w:themeColor="text1"/>
          <w:sz w:val="24"/>
          <w:szCs w:val="24"/>
        </w:rPr>
        <w:t xml:space="preserve">, phone +41 22 </w:t>
      </w:r>
      <w:r w:rsidR="00204657" w:rsidRPr="00204657">
        <w:rPr>
          <w:color w:val="000000" w:themeColor="text1"/>
          <w:sz w:val="24"/>
          <w:szCs w:val="24"/>
        </w:rPr>
        <w:t>928 9866</w:t>
      </w:r>
      <w:r w:rsidRPr="00204657">
        <w:rPr>
          <w:color w:val="000000" w:themeColor="text1"/>
          <w:sz w:val="24"/>
          <w:szCs w:val="24"/>
        </w:rPr>
        <w:t>.</w:t>
      </w:r>
    </w:p>
    <w:p w14:paraId="4CFD36B9" w14:textId="77777777" w:rsidR="006C01C0" w:rsidRPr="005A0A1F" w:rsidRDefault="006C01C0">
      <w:pPr>
        <w:spacing w:after="200"/>
        <w:ind w:left="360"/>
        <w:jc w:val="both"/>
        <w:rPr>
          <w:b/>
        </w:rPr>
      </w:pPr>
    </w:p>
    <w:sectPr w:rsidR="006C01C0" w:rsidRPr="005A0A1F" w:rsidSect="00C772EF">
      <w:headerReference w:type="default" r:id="rId12"/>
      <w:footerReference w:type="default" r:id="rId13"/>
      <w:headerReference w:type="first" r:id="rId14"/>
      <w:pgSz w:w="11906" w:h="16838" w:code="9"/>
      <w:pgMar w:top="1134" w:right="1701" w:bottom="1134" w:left="1701" w:header="284" w:footer="567" w:gutter="0"/>
      <w:cols w:space="720"/>
      <w:formProt w:val="0"/>
      <w:titlePg/>
      <w:docGrid w:linePitch="272"/>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75A76F" w15:done="0"/>
  <w15:commentEx w15:paraId="7235AEC1" w15:paraIdParent="7075A76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497B40" w14:textId="77777777" w:rsidR="005A2AE9" w:rsidRDefault="005A2AE9">
      <w:r>
        <w:separator/>
      </w:r>
    </w:p>
  </w:endnote>
  <w:endnote w:type="continuationSeparator" w:id="0">
    <w:p w14:paraId="7BB48191" w14:textId="77777777" w:rsidR="005A2AE9" w:rsidRDefault="005A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E7447" w14:textId="77777777" w:rsidR="00DB48ED" w:rsidRDefault="00DB48ED" w:rsidP="00F80A14">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47656" w14:textId="77777777" w:rsidR="005A2AE9" w:rsidRDefault="005A2AE9">
      <w:r>
        <w:separator/>
      </w:r>
    </w:p>
  </w:footnote>
  <w:footnote w:type="continuationSeparator" w:id="0">
    <w:p w14:paraId="5C6F51BD" w14:textId="77777777" w:rsidR="005A2AE9" w:rsidRDefault="005A2AE9">
      <w:r>
        <w:continuationSeparator/>
      </w:r>
    </w:p>
  </w:footnote>
  <w:footnote w:id="1">
    <w:p w14:paraId="143327A6" w14:textId="405BE443" w:rsidR="004A5E11" w:rsidRPr="00015868" w:rsidRDefault="004A5E11">
      <w:pPr>
        <w:pStyle w:val="FootnoteText"/>
        <w:rPr>
          <w:lang w:val="en-US"/>
        </w:rPr>
      </w:pPr>
      <w:r>
        <w:rPr>
          <w:rStyle w:val="FootnoteReference"/>
        </w:rPr>
        <w:footnoteRef/>
      </w:r>
      <w:r>
        <w:t xml:space="preserve"> </w:t>
      </w:r>
      <w:r w:rsidR="008B62A4">
        <w:t xml:space="preserve">For the purposes of this questionnaire, </w:t>
      </w:r>
      <w:r w:rsidR="00EB0A8B">
        <w:rPr>
          <w:lang w:val="en-US"/>
        </w:rPr>
        <w:t>institutions</w:t>
      </w:r>
      <w:r w:rsidRPr="00015868">
        <w:rPr>
          <w:lang w:val="en-US"/>
        </w:rPr>
        <w:t xml:space="preserve"> include all </w:t>
      </w:r>
      <w:r w:rsidR="00EB0A8B">
        <w:rPr>
          <w:lang w:val="en-US"/>
        </w:rPr>
        <w:t>facilities</w:t>
      </w:r>
      <w:r w:rsidRPr="00015868">
        <w:rPr>
          <w:lang w:val="en-US"/>
        </w:rPr>
        <w:t xml:space="preserve"> that </w:t>
      </w:r>
      <w:r w:rsidR="00A713CE">
        <w:rPr>
          <w:lang w:val="en-US"/>
        </w:rPr>
        <w:t>are aimed</w:t>
      </w:r>
      <w:r w:rsidRPr="00015868">
        <w:rPr>
          <w:lang w:val="en-US"/>
        </w:rPr>
        <w:t xml:space="preserve"> to provide shelter, care or a living </w:t>
      </w:r>
      <w:r w:rsidR="00015868">
        <w:rPr>
          <w:lang w:val="en-US"/>
        </w:rPr>
        <w:t>arrangement</w:t>
      </w:r>
      <w:r w:rsidRPr="00015868">
        <w:rPr>
          <w:lang w:val="en-US"/>
        </w:rPr>
        <w:t xml:space="preserve"> </w:t>
      </w:r>
      <w:r w:rsidR="00382F49" w:rsidRPr="00EB0A8B">
        <w:rPr>
          <w:b/>
          <w:lang w:val="en-US"/>
        </w:rPr>
        <w:t>for persons</w:t>
      </w:r>
      <w:r w:rsidRPr="00015868">
        <w:rPr>
          <w:b/>
          <w:lang w:val="en-US"/>
        </w:rPr>
        <w:t xml:space="preserve"> with disabilities</w:t>
      </w:r>
      <w:r w:rsidRPr="00015868">
        <w:rPr>
          <w:lang w:val="en-US"/>
        </w:rPr>
        <w:t xml:space="preserve"> </w:t>
      </w:r>
      <w:r w:rsidR="008100CE">
        <w:rPr>
          <w:lang w:val="en-US"/>
        </w:rPr>
        <w:t xml:space="preserve">such as residences, nursing homes, orphanages, homes for the elderly, community homes, </w:t>
      </w:r>
      <w:proofErr w:type="spellStart"/>
      <w:r w:rsidR="008100CE">
        <w:rPr>
          <w:lang w:val="en-US"/>
        </w:rPr>
        <w:t>tutorised</w:t>
      </w:r>
      <w:proofErr w:type="spellEnd"/>
      <w:r w:rsidR="008100CE">
        <w:rPr>
          <w:lang w:val="en-US"/>
        </w:rPr>
        <w:t xml:space="preserve"> homes,</w:t>
      </w:r>
      <w:r w:rsidR="00EB0A8B">
        <w:rPr>
          <w:lang w:val="en-US"/>
        </w:rPr>
        <w:t xml:space="preserve"> farms,</w:t>
      </w:r>
      <w:r w:rsidR="008100CE">
        <w:rPr>
          <w:lang w:val="en-US"/>
        </w:rPr>
        <w:t xml:space="preserve"> faith based institutions, boarding </w:t>
      </w:r>
      <w:r w:rsidR="00382F49">
        <w:rPr>
          <w:lang w:val="en-US"/>
        </w:rPr>
        <w:t>schools, prayer camps</w:t>
      </w:r>
      <w:r w:rsidR="00015868">
        <w:rPr>
          <w:lang w:val="en-US"/>
        </w:rPr>
        <w:t>,</w:t>
      </w:r>
      <w:r w:rsidR="00382F49">
        <w:rPr>
          <w:lang w:val="en-US"/>
        </w:rPr>
        <w:t xml:space="preserve"> or other</w:t>
      </w:r>
      <w:r w:rsidR="00A713CE">
        <w:rPr>
          <w:lang w:val="en-US"/>
        </w:rPr>
        <w:t>s</w:t>
      </w:r>
      <w:r w:rsidR="00751C4D">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7F793" w14:textId="77777777" w:rsidR="00DB48ED" w:rsidRPr="00AD4CA9" w:rsidRDefault="00DB48ED" w:rsidP="00F80A14">
    <w:pPr>
      <w:pStyle w:val="Header"/>
      <w:tabs>
        <w:tab w:val="clear" w:pos="4153"/>
        <w:tab w:val="clear" w:pos="8306"/>
        <w:tab w:val="right" w:pos="9214"/>
      </w:tabs>
      <w:spacing w:before="360" w:after="840"/>
      <w:rPr>
        <w:sz w:val="14"/>
        <w:szCs w:val="14"/>
        <w:lang w:val="en-GB"/>
      </w:rPr>
    </w:pPr>
    <w:r>
      <w:rPr>
        <w:noProof/>
        <w:snapToGrid/>
        <w:lang w:val="en-GB" w:eastAsia="en-GB"/>
      </w:rPr>
      <w:drawing>
        <wp:anchor distT="0" distB="0" distL="114300" distR="114300" simplePos="0" relativeHeight="251658240" behindDoc="1" locked="0" layoutInCell="1" allowOverlap="1" wp14:anchorId="14129449" wp14:editId="27CF702A">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1021"/>
              <wp:lineTo x="21372" y="21021"/>
              <wp:lineTo x="21372" y="0"/>
              <wp:lineTo x="0" y="0"/>
            </wp:wrapPolygon>
          </wp:wrapTight>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anchor>
      </w:drawing>
    </w:r>
    <w:r>
      <w:rPr>
        <w:sz w:val="14"/>
        <w:szCs w:val="14"/>
        <w:lang w:val="en-GB"/>
      </w:rPr>
      <w:tab/>
      <w:t xml:space="preserve">PAGE </w:t>
    </w:r>
    <w:r w:rsidRPr="0028624E">
      <w:rPr>
        <w:sz w:val="14"/>
        <w:szCs w:val="14"/>
        <w:lang w:val="en-GB"/>
      </w:rPr>
      <w:fldChar w:fldCharType="begin"/>
    </w:r>
    <w:r w:rsidRPr="0028624E">
      <w:rPr>
        <w:sz w:val="14"/>
        <w:szCs w:val="14"/>
        <w:lang w:val="en-GB"/>
      </w:rPr>
      <w:instrText xml:space="preserve"> </w:instrText>
    </w:r>
    <w:r>
      <w:rPr>
        <w:sz w:val="14"/>
        <w:szCs w:val="14"/>
        <w:lang w:val="en-GB"/>
      </w:rPr>
      <w:instrText>PAGE</w:instrText>
    </w:r>
    <w:r w:rsidRPr="0028624E">
      <w:rPr>
        <w:sz w:val="14"/>
        <w:szCs w:val="14"/>
        <w:lang w:val="en-GB"/>
      </w:rPr>
      <w:instrText xml:space="preserve">   \* MERGEFORMAT </w:instrText>
    </w:r>
    <w:r w:rsidRPr="0028624E">
      <w:rPr>
        <w:sz w:val="14"/>
        <w:szCs w:val="14"/>
        <w:lang w:val="en-GB"/>
      </w:rPr>
      <w:fldChar w:fldCharType="separate"/>
    </w:r>
    <w:r w:rsidR="00782D1D">
      <w:rPr>
        <w:noProof/>
        <w:sz w:val="14"/>
        <w:szCs w:val="14"/>
        <w:lang w:val="en-GB"/>
      </w:rPr>
      <w:t>3</w:t>
    </w:r>
    <w:r w:rsidRPr="0028624E">
      <w:rPr>
        <w:noProof/>
        <w:sz w:val="14"/>
        <w:szCs w:val="14"/>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7F809" w14:textId="77777777" w:rsidR="00DB48ED" w:rsidRPr="00925A9D" w:rsidRDefault="00DB48ED" w:rsidP="00D3608E">
    <w:pPr>
      <w:pStyle w:val="Header"/>
      <w:tabs>
        <w:tab w:val="clear" w:pos="4153"/>
        <w:tab w:val="clear" w:pos="8306"/>
      </w:tabs>
      <w:spacing w:before="1680" w:after="60"/>
      <w:jc w:val="center"/>
      <w:rPr>
        <w:sz w:val="14"/>
        <w:szCs w:val="14"/>
        <w:lang w:val="en-GB"/>
      </w:rPr>
    </w:pPr>
    <w:r>
      <w:rPr>
        <w:noProof/>
        <w:snapToGrid/>
        <w:lang w:val="en-GB" w:eastAsia="en-GB"/>
      </w:rPr>
      <w:drawing>
        <wp:anchor distT="0" distB="0" distL="114300" distR="114300" simplePos="0" relativeHeight="251657216" behindDoc="1" locked="0" layoutInCell="1" allowOverlap="1" wp14:anchorId="5C0EC536" wp14:editId="3DB08D2C">
          <wp:simplePos x="0" y="0"/>
          <wp:positionH relativeFrom="column">
            <wp:align>center</wp:align>
          </wp:positionH>
          <wp:positionV relativeFrom="paragraph">
            <wp:posOffset>248285</wp:posOffset>
          </wp:positionV>
          <wp:extent cx="3962400" cy="723900"/>
          <wp:effectExtent l="0" t="0" r="0" b="0"/>
          <wp:wrapTight wrapText="bothSides">
            <wp:wrapPolygon edited="0">
              <wp:start x="0" y="0"/>
              <wp:lineTo x="0" y="21032"/>
              <wp:lineTo x="21496" y="21032"/>
              <wp:lineTo x="21496" y="0"/>
              <wp:lineTo x="0" y="0"/>
            </wp:wrapPolygon>
          </wp:wrapTight>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anchor>
      </w:drawing>
    </w:r>
    <w:r w:rsidRPr="00925A9D">
      <w:rPr>
        <w:sz w:val="14"/>
        <w:szCs w:val="14"/>
        <w:lang w:val="en-GB"/>
      </w:rPr>
      <w:t>HAUT-COMMISSARIAT AUX DROITS DE L’HOMME • OFFICE OF THE HIGH COMMISSIONER FOR HUMAN RIGHTS</w:t>
    </w:r>
  </w:p>
  <w:p w14:paraId="5CC35E24" w14:textId="77777777" w:rsidR="00DB48ED" w:rsidRPr="004746FB" w:rsidRDefault="00DB48ED" w:rsidP="00D3608E">
    <w:pPr>
      <w:pStyle w:val="Header"/>
      <w:tabs>
        <w:tab w:val="clear" w:pos="4153"/>
        <w:tab w:val="right" w:pos="3686"/>
        <w:tab w:val="left" w:pos="5812"/>
      </w:tabs>
      <w:jc w:val="center"/>
      <w:rPr>
        <w:sz w:val="14"/>
        <w:szCs w:val="14"/>
        <w:lang w:val="fr-CH"/>
      </w:rPr>
    </w:pPr>
    <w:r w:rsidRPr="004746FB">
      <w:rPr>
        <w:sz w:val="14"/>
        <w:szCs w:val="14"/>
        <w:lang w:val="fr-CH"/>
      </w:rPr>
      <w:t>PALAIS DES NATIONS • 1211 GENEVA 10, SWITZERLAND</w:t>
    </w:r>
  </w:p>
  <w:p w14:paraId="4DFF61FF" w14:textId="77777777" w:rsidR="00DB48ED" w:rsidRDefault="00DB48ED" w:rsidP="00F45796">
    <w:pPr>
      <w:pStyle w:val="Header"/>
      <w:tabs>
        <w:tab w:val="clear" w:pos="4153"/>
        <w:tab w:val="clear" w:pos="8306"/>
        <w:tab w:val="right" w:pos="3686"/>
        <w:tab w:val="left" w:pos="5812"/>
      </w:tabs>
      <w:spacing w:before="80" w:after="360"/>
      <w:jc w:val="center"/>
      <w:rPr>
        <w:rStyle w:val="Hyperlink"/>
        <w:sz w:val="14"/>
        <w:szCs w:val="14"/>
        <w:lang w:val="fr-CH"/>
      </w:rPr>
    </w:pPr>
    <w:r>
      <w:rPr>
        <w:sz w:val="14"/>
        <w:szCs w:val="14"/>
        <w:lang w:val="fr-CH"/>
      </w:rPr>
      <w:t>www.ohchr.org • TEL: +41 22 928 9866 • FAX: +41 22 917 9006 • E-MAIL:</w:t>
    </w:r>
    <w:r w:rsidRPr="004F5665">
      <w:rPr>
        <w:sz w:val="14"/>
        <w:szCs w:val="14"/>
        <w:lang w:val="fr-CH"/>
      </w:rPr>
      <w:t xml:space="preserve"> </w:t>
    </w:r>
    <w:hyperlink r:id="rId2" w:history="1">
      <w:r w:rsidRPr="005339D9">
        <w:rPr>
          <w:rStyle w:val="Hyperlink"/>
          <w:sz w:val="14"/>
          <w:szCs w:val="14"/>
          <w:lang w:val="fr-CH"/>
        </w:rPr>
        <w:t>sr.disability@ohchr.org</w:t>
      </w:r>
    </w:hyperlink>
  </w:p>
  <w:p w14:paraId="6AE77546" w14:textId="77777777" w:rsidR="00B02121" w:rsidRPr="00216444" w:rsidRDefault="00B02121" w:rsidP="00B02121">
    <w:pPr>
      <w:pStyle w:val="Header"/>
      <w:tabs>
        <w:tab w:val="clear" w:pos="4153"/>
        <w:tab w:val="clear" w:pos="8306"/>
        <w:tab w:val="right" w:pos="3686"/>
        <w:tab w:val="left" w:pos="5812"/>
      </w:tabs>
      <w:spacing w:before="80"/>
      <w:jc w:val="center"/>
      <w:rPr>
        <w:rFonts w:eastAsia="SimSun"/>
        <w:b/>
        <w:bCs/>
        <w:lang w:val="en-US" w:eastAsia="zh-CN"/>
      </w:rPr>
    </w:pPr>
    <w:r w:rsidRPr="00216444">
      <w:rPr>
        <w:rFonts w:eastAsia="SimSun"/>
        <w:b/>
        <w:bCs/>
        <w:lang w:val="en-US" w:eastAsia="zh-CN"/>
      </w:rPr>
      <w:t>Mandate of the Special Rapporteur on the rights of persons with disabilities</w:t>
    </w:r>
  </w:p>
  <w:p w14:paraId="16515842" w14:textId="77777777" w:rsidR="00B02121" w:rsidRPr="009B6D38" w:rsidRDefault="00B02121" w:rsidP="00F45796">
    <w:pPr>
      <w:pStyle w:val="Header"/>
      <w:tabs>
        <w:tab w:val="clear" w:pos="4153"/>
        <w:tab w:val="clear" w:pos="8306"/>
        <w:tab w:val="right" w:pos="3686"/>
        <w:tab w:val="left" w:pos="5812"/>
      </w:tabs>
      <w:spacing w:before="80" w:after="360"/>
      <w:jc w:val="center"/>
      <w:rPr>
        <w:sz w:val="14"/>
        <w:szCs w:val="14"/>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8E4B4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2">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3">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A27767"/>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6">
    <w:nsid w:val="0E2561CD"/>
    <w:multiLevelType w:val="hybridMultilevel"/>
    <w:tmpl w:val="5E2AD7D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nsid w:val="1729289B"/>
    <w:multiLevelType w:val="hybridMultilevel"/>
    <w:tmpl w:val="DE109924"/>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9">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1AC05E52"/>
    <w:multiLevelType w:val="hybridMultilevel"/>
    <w:tmpl w:val="EA181A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2">
    <w:nsid w:val="1C453FAC"/>
    <w:multiLevelType w:val="hybridMultilevel"/>
    <w:tmpl w:val="30208D7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8B463F"/>
    <w:multiLevelType w:val="hybridMultilevel"/>
    <w:tmpl w:val="59A2F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061C57"/>
    <w:multiLevelType w:val="hybridMultilevel"/>
    <w:tmpl w:val="30208D7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F063FAC"/>
    <w:multiLevelType w:val="hybridMultilevel"/>
    <w:tmpl w:val="E886115C"/>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8">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E94D2D"/>
    <w:multiLevelType w:val="multilevel"/>
    <w:tmpl w:val="87565E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1">
    <w:nsid w:val="413E231C"/>
    <w:multiLevelType w:val="hybridMultilevel"/>
    <w:tmpl w:val="9920D3E0"/>
    <w:lvl w:ilvl="0" w:tplc="AE70A4C0">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47A70B23"/>
    <w:multiLevelType w:val="hybridMultilevel"/>
    <w:tmpl w:val="E1F4FC6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4">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5">
    <w:nsid w:val="52832B55"/>
    <w:multiLevelType w:val="hybridMultilevel"/>
    <w:tmpl w:val="08C82F96"/>
    <w:lvl w:ilvl="0" w:tplc="CECAB226">
      <w:start w:val="8"/>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8">
    <w:nsid w:val="58FB703C"/>
    <w:multiLevelType w:val="hybridMultilevel"/>
    <w:tmpl w:val="7554746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2">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3">
    <w:nsid w:val="69506883"/>
    <w:multiLevelType w:val="hybridMultilevel"/>
    <w:tmpl w:val="489A98D2"/>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34">
    <w:nsid w:val="6AE3490F"/>
    <w:multiLevelType w:val="hybridMultilevel"/>
    <w:tmpl w:val="357C4B3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6C5B40CA"/>
    <w:multiLevelType w:val="hybridMultilevel"/>
    <w:tmpl w:val="7BF83F1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nsid w:val="6D7165DA"/>
    <w:multiLevelType w:val="hybridMultilevel"/>
    <w:tmpl w:val="14D23034"/>
    <w:lvl w:ilvl="0" w:tplc="334EA23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6AE360C"/>
    <w:multiLevelType w:val="hybridMultilevel"/>
    <w:tmpl w:val="1A78E920"/>
    <w:lvl w:ilvl="0" w:tplc="9CBA3802">
      <w:start w:val="1"/>
      <w:numFmt w:val="lowerRoman"/>
      <w:lvlText w:val="%1)"/>
      <w:lvlJc w:val="left"/>
      <w:pPr>
        <w:ind w:left="1287" w:hanging="7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9">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9836D63"/>
    <w:multiLevelType w:val="hybridMultilevel"/>
    <w:tmpl w:val="9B22E84A"/>
    <w:lvl w:ilvl="0" w:tplc="04090001">
      <w:start w:val="1"/>
      <w:numFmt w:val="bullet"/>
      <w:lvlText w:val=""/>
      <w:lvlJc w:val="left"/>
      <w:pPr>
        <w:ind w:left="1349" w:hanging="360"/>
      </w:pPr>
      <w:rPr>
        <w:rFonts w:ascii="Symbol" w:hAnsi="Symbol" w:hint="default"/>
      </w:rPr>
    </w:lvl>
    <w:lvl w:ilvl="1" w:tplc="04090003" w:tentative="1">
      <w:start w:val="1"/>
      <w:numFmt w:val="bullet"/>
      <w:lvlText w:val="o"/>
      <w:lvlJc w:val="left"/>
      <w:pPr>
        <w:ind w:left="2069" w:hanging="360"/>
      </w:pPr>
      <w:rPr>
        <w:rFonts w:ascii="Courier New" w:hAnsi="Courier New" w:hint="default"/>
      </w:rPr>
    </w:lvl>
    <w:lvl w:ilvl="2" w:tplc="04090005" w:tentative="1">
      <w:start w:val="1"/>
      <w:numFmt w:val="bullet"/>
      <w:lvlText w:val=""/>
      <w:lvlJc w:val="left"/>
      <w:pPr>
        <w:ind w:left="2789" w:hanging="360"/>
      </w:pPr>
      <w:rPr>
        <w:rFonts w:ascii="Wingdings" w:hAnsi="Wingdings" w:hint="default"/>
      </w:rPr>
    </w:lvl>
    <w:lvl w:ilvl="3" w:tplc="04090001" w:tentative="1">
      <w:start w:val="1"/>
      <w:numFmt w:val="bullet"/>
      <w:lvlText w:val=""/>
      <w:lvlJc w:val="left"/>
      <w:pPr>
        <w:ind w:left="3509" w:hanging="360"/>
      </w:pPr>
      <w:rPr>
        <w:rFonts w:ascii="Symbol" w:hAnsi="Symbol" w:hint="default"/>
      </w:rPr>
    </w:lvl>
    <w:lvl w:ilvl="4" w:tplc="04090003" w:tentative="1">
      <w:start w:val="1"/>
      <w:numFmt w:val="bullet"/>
      <w:lvlText w:val="o"/>
      <w:lvlJc w:val="left"/>
      <w:pPr>
        <w:ind w:left="4229" w:hanging="360"/>
      </w:pPr>
      <w:rPr>
        <w:rFonts w:ascii="Courier New" w:hAnsi="Courier New" w:hint="default"/>
      </w:rPr>
    </w:lvl>
    <w:lvl w:ilvl="5" w:tplc="04090005" w:tentative="1">
      <w:start w:val="1"/>
      <w:numFmt w:val="bullet"/>
      <w:lvlText w:val=""/>
      <w:lvlJc w:val="left"/>
      <w:pPr>
        <w:ind w:left="4949" w:hanging="360"/>
      </w:pPr>
      <w:rPr>
        <w:rFonts w:ascii="Wingdings" w:hAnsi="Wingdings" w:hint="default"/>
      </w:rPr>
    </w:lvl>
    <w:lvl w:ilvl="6" w:tplc="04090001" w:tentative="1">
      <w:start w:val="1"/>
      <w:numFmt w:val="bullet"/>
      <w:lvlText w:val=""/>
      <w:lvlJc w:val="left"/>
      <w:pPr>
        <w:ind w:left="5669" w:hanging="360"/>
      </w:pPr>
      <w:rPr>
        <w:rFonts w:ascii="Symbol" w:hAnsi="Symbol" w:hint="default"/>
      </w:rPr>
    </w:lvl>
    <w:lvl w:ilvl="7" w:tplc="04090003" w:tentative="1">
      <w:start w:val="1"/>
      <w:numFmt w:val="bullet"/>
      <w:lvlText w:val="o"/>
      <w:lvlJc w:val="left"/>
      <w:pPr>
        <w:ind w:left="6389" w:hanging="360"/>
      </w:pPr>
      <w:rPr>
        <w:rFonts w:ascii="Courier New" w:hAnsi="Courier New" w:hint="default"/>
      </w:rPr>
    </w:lvl>
    <w:lvl w:ilvl="8" w:tplc="04090005" w:tentative="1">
      <w:start w:val="1"/>
      <w:numFmt w:val="bullet"/>
      <w:lvlText w:val=""/>
      <w:lvlJc w:val="left"/>
      <w:pPr>
        <w:ind w:left="7109" w:hanging="360"/>
      </w:pPr>
      <w:rPr>
        <w:rFonts w:ascii="Wingdings" w:hAnsi="Wingdings" w:hint="default"/>
      </w:rPr>
    </w:lvl>
  </w:abstractNum>
  <w:abstractNum w:abstractNumId="41">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DF91377"/>
    <w:multiLevelType w:val="hybridMultilevel"/>
    <w:tmpl w:val="06400512"/>
    <w:lvl w:ilvl="0" w:tplc="AE70A4C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E5C6D17"/>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41"/>
  </w:num>
  <w:num w:numId="3">
    <w:abstractNumId w:val="29"/>
  </w:num>
  <w:num w:numId="4">
    <w:abstractNumId w:val="13"/>
  </w:num>
  <w:num w:numId="5">
    <w:abstractNumId w:val="30"/>
  </w:num>
  <w:num w:numId="6">
    <w:abstractNumId w:val="18"/>
  </w:num>
  <w:num w:numId="7">
    <w:abstractNumId w:val="3"/>
  </w:num>
  <w:num w:numId="8">
    <w:abstractNumId w:val="20"/>
  </w:num>
  <w:num w:numId="9">
    <w:abstractNumId w:val="5"/>
  </w:num>
  <w:num w:numId="10">
    <w:abstractNumId w:val="2"/>
  </w:num>
  <w:num w:numId="11">
    <w:abstractNumId w:val="15"/>
  </w:num>
  <w:num w:numId="12">
    <w:abstractNumId w:val="35"/>
  </w:num>
  <w:num w:numId="13">
    <w:abstractNumId w:val="39"/>
  </w:num>
  <w:num w:numId="14">
    <w:abstractNumId w:val="24"/>
  </w:num>
  <w:num w:numId="15">
    <w:abstractNumId w:val="9"/>
  </w:num>
  <w:num w:numId="16">
    <w:abstractNumId w:val="1"/>
  </w:num>
  <w:num w:numId="17">
    <w:abstractNumId w:val="32"/>
  </w:num>
  <w:num w:numId="18">
    <w:abstractNumId w:val="11"/>
  </w:num>
  <w:num w:numId="19">
    <w:abstractNumId w:val="23"/>
  </w:num>
  <w:num w:numId="20">
    <w:abstractNumId w:val="7"/>
  </w:num>
  <w:num w:numId="21">
    <w:abstractNumId w:val="31"/>
  </w:num>
  <w:num w:numId="22">
    <w:abstractNumId w:val="27"/>
  </w:num>
  <w:num w:numId="23">
    <w:abstractNumId w:val="0"/>
  </w:num>
  <w:num w:numId="24">
    <w:abstractNumId w:val="10"/>
  </w:num>
  <w:num w:numId="25">
    <w:abstractNumId w:val="25"/>
  </w:num>
  <w:num w:numId="26">
    <w:abstractNumId w:val="16"/>
  </w:num>
  <w:num w:numId="27">
    <w:abstractNumId w:val="38"/>
  </w:num>
  <w:num w:numId="28">
    <w:abstractNumId w:val="42"/>
  </w:num>
  <w:num w:numId="29">
    <w:abstractNumId w:val="34"/>
  </w:num>
  <w:num w:numId="30">
    <w:abstractNumId w:val="21"/>
  </w:num>
  <w:num w:numId="31">
    <w:abstractNumId w:val="22"/>
  </w:num>
  <w:num w:numId="32">
    <w:abstractNumId w:val="36"/>
  </w:num>
  <w:num w:numId="33">
    <w:abstractNumId w:val="6"/>
  </w:num>
  <w:num w:numId="34">
    <w:abstractNumId w:val="40"/>
  </w:num>
  <w:num w:numId="35">
    <w:abstractNumId w:val="8"/>
  </w:num>
  <w:num w:numId="36">
    <w:abstractNumId w:val="28"/>
  </w:num>
  <w:num w:numId="37">
    <w:abstractNumId w:val="33"/>
  </w:num>
  <w:num w:numId="38">
    <w:abstractNumId w:val="12"/>
  </w:num>
  <w:num w:numId="39">
    <w:abstractNumId w:val="17"/>
  </w:num>
  <w:num w:numId="40">
    <w:abstractNumId w:val="14"/>
  </w:num>
  <w:num w:numId="41">
    <w:abstractNumId w:val="4"/>
  </w:num>
  <w:num w:numId="42">
    <w:abstractNumId w:val="19"/>
  </w:num>
  <w:num w:numId="43">
    <w:abstractNumId w:val="43"/>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C6"/>
    <w:rsid w:val="00000837"/>
    <w:rsid w:val="0000105C"/>
    <w:rsid w:val="0000665F"/>
    <w:rsid w:val="0001082F"/>
    <w:rsid w:val="000138F6"/>
    <w:rsid w:val="00015868"/>
    <w:rsid w:val="00020DA8"/>
    <w:rsid w:val="00022272"/>
    <w:rsid w:val="0002581C"/>
    <w:rsid w:val="00026D1F"/>
    <w:rsid w:val="00030756"/>
    <w:rsid w:val="00037AD6"/>
    <w:rsid w:val="00041143"/>
    <w:rsid w:val="00044B57"/>
    <w:rsid w:val="000503A6"/>
    <w:rsid w:val="000526EE"/>
    <w:rsid w:val="00055898"/>
    <w:rsid w:val="00062846"/>
    <w:rsid w:val="00064F32"/>
    <w:rsid w:val="00076F24"/>
    <w:rsid w:val="00077294"/>
    <w:rsid w:val="00082BC1"/>
    <w:rsid w:val="000875C6"/>
    <w:rsid w:val="000A1BC3"/>
    <w:rsid w:val="000A2B89"/>
    <w:rsid w:val="000A31C1"/>
    <w:rsid w:val="000A6F03"/>
    <w:rsid w:val="000C211B"/>
    <w:rsid w:val="000C3C16"/>
    <w:rsid w:val="000C3DE3"/>
    <w:rsid w:val="000C4ABB"/>
    <w:rsid w:val="000C59B5"/>
    <w:rsid w:val="000D0381"/>
    <w:rsid w:val="000D1385"/>
    <w:rsid w:val="000D34F2"/>
    <w:rsid w:val="000D4E3E"/>
    <w:rsid w:val="000D712B"/>
    <w:rsid w:val="000E42EE"/>
    <w:rsid w:val="000F68BA"/>
    <w:rsid w:val="00106F64"/>
    <w:rsid w:val="00107B32"/>
    <w:rsid w:val="00112587"/>
    <w:rsid w:val="00114BD7"/>
    <w:rsid w:val="00115798"/>
    <w:rsid w:val="0011754D"/>
    <w:rsid w:val="001204C4"/>
    <w:rsid w:val="001205D6"/>
    <w:rsid w:val="001225E3"/>
    <w:rsid w:val="001333BC"/>
    <w:rsid w:val="001415C7"/>
    <w:rsid w:val="00144C13"/>
    <w:rsid w:val="00157F4E"/>
    <w:rsid w:val="001607B1"/>
    <w:rsid w:val="00166EE8"/>
    <w:rsid w:val="001676F2"/>
    <w:rsid w:val="00173844"/>
    <w:rsid w:val="00173E83"/>
    <w:rsid w:val="001772B8"/>
    <w:rsid w:val="00186CFB"/>
    <w:rsid w:val="001874B6"/>
    <w:rsid w:val="00194332"/>
    <w:rsid w:val="001B7C8A"/>
    <w:rsid w:val="001D3509"/>
    <w:rsid w:val="001E30F4"/>
    <w:rsid w:val="001E3384"/>
    <w:rsid w:val="001E3766"/>
    <w:rsid w:val="001E6AD2"/>
    <w:rsid w:val="001E6BDC"/>
    <w:rsid w:val="001F2BA8"/>
    <w:rsid w:val="00201178"/>
    <w:rsid w:val="002028A9"/>
    <w:rsid w:val="00203757"/>
    <w:rsid w:val="00204657"/>
    <w:rsid w:val="0021296A"/>
    <w:rsid w:val="00216444"/>
    <w:rsid w:val="00221893"/>
    <w:rsid w:val="00221FEB"/>
    <w:rsid w:val="00227B17"/>
    <w:rsid w:val="00227E2F"/>
    <w:rsid w:val="00235A1A"/>
    <w:rsid w:val="00240C25"/>
    <w:rsid w:val="002431DB"/>
    <w:rsid w:val="0025174E"/>
    <w:rsid w:val="00256678"/>
    <w:rsid w:val="0026293F"/>
    <w:rsid w:val="00275009"/>
    <w:rsid w:val="002859D2"/>
    <w:rsid w:val="0028624E"/>
    <w:rsid w:val="002863A2"/>
    <w:rsid w:val="00292A4C"/>
    <w:rsid w:val="00293596"/>
    <w:rsid w:val="002945A5"/>
    <w:rsid w:val="002A2C99"/>
    <w:rsid w:val="002A40A1"/>
    <w:rsid w:val="002A59EA"/>
    <w:rsid w:val="002B5FF9"/>
    <w:rsid w:val="002B6BDD"/>
    <w:rsid w:val="002B7B06"/>
    <w:rsid w:val="002C0DAB"/>
    <w:rsid w:val="002C194D"/>
    <w:rsid w:val="002D0685"/>
    <w:rsid w:val="002D62B6"/>
    <w:rsid w:val="002E1B54"/>
    <w:rsid w:val="002E4075"/>
    <w:rsid w:val="002E65F4"/>
    <w:rsid w:val="002E6D19"/>
    <w:rsid w:val="002F4326"/>
    <w:rsid w:val="002F7E4F"/>
    <w:rsid w:val="0030301F"/>
    <w:rsid w:val="003051B1"/>
    <w:rsid w:val="00306D19"/>
    <w:rsid w:val="003150A1"/>
    <w:rsid w:val="0032244C"/>
    <w:rsid w:val="00326397"/>
    <w:rsid w:val="00335FB9"/>
    <w:rsid w:val="00336DB7"/>
    <w:rsid w:val="00336EE8"/>
    <w:rsid w:val="00341533"/>
    <w:rsid w:val="00344D33"/>
    <w:rsid w:val="00356299"/>
    <w:rsid w:val="003730C2"/>
    <w:rsid w:val="0037416F"/>
    <w:rsid w:val="00375F6E"/>
    <w:rsid w:val="00382F49"/>
    <w:rsid w:val="00396591"/>
    <w:rsid w:val="00396E4C"/>
    <w:rsid w:val="003A2A47"/>
    <w:rsid w:val="003A3957"/>
    <w:rsid w:val="003A4DA9"/>
    <w:rsid w:val="003A6AFB"/>
    <w:rsid w:val="003A76EE"/>
    <w:rsid w:val="003B2DA2"/>
    <w:rsid w:val="003B3321"/>
    <w:rsid w:val="003B7DA0"/>
    <w:rsid w:val="003C2732"/>
    <w:rsid w:val="003C37C3"/>
    <w:rsid w:val="003C44C1"/>
    <w:rsid w:val="003D1D44"/>
    <w:rsid w:val="003D261F"/>
    <w:rsid w:val="003D3B58"/>
    <w:rsid w:val="003D3D66"/>
    <w:rsid w:val="003E2462"/>
    <w:rsid w:val="003F01A0"/>
    <w:rsid w:val="003F7DFF"/>
    <w:rsid w:val="004012F3"/>
    <w:rsid w:val="00405EA1"/>
    <w:rsid w:val="004068FF"/>
    <w:rsid w:val="00415EFC"/>
    <w:rsid w:val="00416496"/>
    <w:rsid w:val="00426596"/>
    <w:rsid w:val="00436346"/>
    <w:rsid w:val="00440E30"/>
    <w:rsid w:val="00443DF5"/>
    <w:rsid w:val="0044586D"/>
    <w:rsid w:val="00447412"/>
    <w:rsid w:val="00447CCA"/>
    <w:rsid w:val="00455C6D"/>
    <w:rsid w:val="00456419"/>
    <w:rsid w:val="00460258"/>
    <w:rsid w:val="004746FB"/>
    <w:rsid w:val="00474CAA"/>
    <w:rsid w:val="00482B52"/>
    <w:rsid w:val="00482B9D"/>
    <w:rsid w:val="004907D5"/>
    <w:rsid w:val="0049194C"/>
    <w:rsid w:val="004A5E11"/>
    <w:rsid w:val="004C044F"/>
    <w:rsid w:val="004C0904"/>
    <w:rsid w:val="004C31F7"/>
    <w:rsid w:val="004C68D6"/>
    <w:rsid w:val="004D0824"/>
    <w:rsid w:val="004D41B0"/>
    <w:rsid w:val="004D53A2"/>
    <w:rsid w:val="004D6A7D"/>
    <w:rsid w:val="004D7705"/>
    <w:rsid w:val="004E0532"/>
    <w:rsid w:val="004E065E"/>
    <w:rsid w:val="004E0AB6"/>
    <w:rsid w:val="004E1E4C"/>
    <w:rsid w:val="004E25D2"/>
    <w:rsid w:val="004E49EC"/>
    <w:rsid w:val="004E4D86"/>
    <w:rsid w:val="004F0157"/>
    <w:rsid w:val="004F1220"/>
    <w:rsid w:val="004F4FC0"/>
    <w:rsid w:val="004F5665"/>
    <w:rsid w:val="004F60AF"/>
    <w:rsid w:val="004F64DD"/>
    <w:rsid w:val="0050315E"/>
    <w:rsid w:val="005079ED"/>
    <w:rsid w:val="00517733"/>
    <w:rsid w:val="005214ED"/>
    <w:rsid w:val="00530D26"/>
    <w:rsid w:val="00530EF5"/>
    <w:rsid w:val="005339D9"/>
    <w:rsid w:val="0055573E"/>
    <w:rsid w:val="00562D63"/>
    <w:rsid w:val="00570A1B"/>
    <w:rsid w:val="00570F54"/>
    <w:rsid w:val="00571AF0"/>
    <w:rsid w:val="00572D8D"/>
    <w:rsid w:val="00576638"/>
    <w:rsid w:val="00580386"/>
    <w:rsid w:val="00580C92"/>
    <w:rsid w:val="005849E6"/>
    <w:rsid w:val="00585F8E"/>
    <w:rsid w:val="00586807"/>
    <w:rsid w:val="005871D9"/>
    <w:rsid w:val="00591247"/>
    <w:rsid w:val="005957ED"/>
    <w:rsid w:val="00596534"/>
    <w:rsid w:val="005A0A1F"/>
    <w:rsid w:val="005A2AE9"/>
    <w:rsid w:val="005A5F75"/>
    <w:rsid w:val="005B3534"/>
    <w:rsid w:val="005B50CE"/>
    <w:rsid w:val="005B5EF0"/>
    <w:rsid w:val="005C1172"/>
    <w:rsid w:val="005C1CCD"/>
    <w:rsid w:val="005D01DE"/>
    <w:rsid w:val="005D0B0B"/>
    <w:rsid w:val="005D2EC2"/>
    <w:rsid w:val="005D4F96"/>
    <w:rsid w:val="005D5169"/>
    <w:rsid w:val="005D51E8"/>
    <w:rsid w:val="005E7C37"/>
    <w:rsid w:val="005F1599"/>
    <w:rsid w:val="005F2CEF"/>
    <w:rsid w:val="005F38F2"/>
    <w:rsid w:val="005F4FFD"/>
    <w:rsid w:val="005F5506"/>
    <w:rsid w:val="0060068B"/>
    <w:rsid w:val="006061A7"/>
    <w:rsid w:val="006079A3"/>
    <w:rsid w:val="006110A3"/>
    <w:rsid w:val="00611976"/>
    <w:rsid w:val="00611EFC"/>
    <w:rsid w:val="00623AE6"/>
    <w:rsid w:val="00627A52"/>
    <w:rsid w:val="00632504"/>
    <w:rsid w:val="006336F3"/>
    <w:rsid w:val="00636BD7"/>
    <w:rsid w:val="006412EA"/>
    <w:rsid w:val="00643190"/>
    <w:rsid w:val="00645695"/>
    <w:rsid w:val="0064790A"/>
    <w:rsid w:val="006605E5"/>
    <w:rsid w:val="006617A4"/>
    <w:rsid w:val="00661AB8"/>
    <w:rsid w:val="00667227"/>
    <w:rsid w:val="006749F6"/>
    <w:rsid w:val="006819CB"/>
    <w:rsid w:val="00682D26"/>
    <w:rsid w:val="00682DDB"/>
    <w:rsid w:val="006834E4"/>
    <w:rsid w:val="00692D3D"/>
    <w:rsid w:val="006934FC"/>
    <w:rsid w:val="00693AAF"/>
    <w:rsid w:val="006B5A71"/>
    <w:rsid w:val="006C01C0"/>
    <w:rsid w:val="006D2428"/>
    <w:rsid w:val="006D275B"/>
    <w:rsid w:val="006E6FF8"/>
    <w:rsid w:val="006F3B6C"/>
    <w:rsid w:val="006F527C"/>
    <w:rsid w:val="006F790C"/>
    <w:rsid w:val="00701DF3"/>
    <w:rsid w:val="00707819"/>
    <w:rsid w:val="00712363"/>
    <w:rsid w:val="00717F3F"/>
    <w:rsid w:val="007210F6"/>
    <w:rsid w:val="007211B9"/>
    <w:rsid w:val="00722C5E"/>
    <w:rsid w:val="00723438"/>
    <w:rsid w:val="0073154F"/>
    <w:rsid w:val="00732BA2"/>
    <w:rsid w:val="00733660"/>
    <w:rsid w:val="00733B7C"/>
    <w:rsid w:val="00741EBC"/>
    <w:rsid w:val="007432E5"/>
    <w:rsid w:val="007437D0"/>
    <w:rsid w:val="007450E8"/>
    <w:rsid w:val="0074546B"/>
    <w:rsid w:val="00751C4D"/>
    <w:rsid w:val="00752026"/>
    <w:rsid w:val="007537CF"/>
    <w:rsid w:val="0075629D"/>
    <w:rsid w:val="00760E35"/>
    <w:rsid w:val="007735C4"/>
    <w:rsid w:val="00774A56"/>
    <w:rsid w:val="00776BDB"/>
    <w:rsid w:val="00777275"/>
    <w:rsid w:val="00782D1D"/>
    <w:rsid w:val="0078767B"/>
    <w:rsid w:val="00790CBE"/>
    <w:rsid w:val="007B3923"/>
    <w:rsid w:val="007C4A8E"/>
    <w:rsid w:val="007C684C"/>
    <w:rsid w:val="007D1657"/>
    <w:rsid w:val="007D37C8"/>
    <w:rsid w:val="007D77B1"/>
    <w:rsid w:val="0080650B"/>
    <w:rsid w:val="008100CE"/>
    <w:rsid w:val="0081081E"/>
    <w:rsid w:val="008226B7"/>
    <w:rsid w:val="00824961"/>
    <w:rsid w:val="00824E25"/>
    <w:rsid w:val="008318F2"/>
    <w:rsid w:val="0084002F"/>
    <w:rsid w:val="008405B2"/>
    <w:rsid w:val="00842220"/>
    <w:rsid w:val="008427AA"/>
    <w:rsid w:val="00843E67"/>
    <w:rsid w:val="00846A45"/>
    <w:rsid w:val="0084718C"/>
    <w:rsid w:val="008553DE"/>
    <w:rsid w:val="008568EA"/>
    <w:rsid w:val="008570CB"/>
    <w:rsid w:val="00864D88"/>
    <w:rsid w:val="008656FA"/>
    <w:rsid w:val="00874280"/>
    <w:rsid w:val="008774E3"/>
    <w:rsid w:val="008872F9"/>
    <w:rsid w:val="00897239"/>
    <w:rsid w:val="00897C8C"/>
    <w:rsid w:val="008A5522"/>
    <w:rsid w:val="008B4DD7"/>
    <w:rsid w:val="008B5F77"/>
    <w:rsid w:val="008B62A4"/>
    <w:rsid w:val="008B6339"/>
    <w:rsid w:val="008C1E3D"/>
    <w:rsid w:val="008C2924"/>
    <w:rsid w:val="008C2E60"/>
    <w:rsid w:val="008C60C0"/>
    <w:rsid w:val="008C7026"/>
    <w:rsid w:val="008E46C1"/>
    <w:rsid w:val="008E4C61"/>
    <w:rsid w:val="008F3552"/>
    <w:rsid w:val="008F629B"/>
    <w:rsid w:val="00901820"/>
    <w:rsid w:val="00923E75"/>
    <w:rsid w:val="009240B2"/>
    <w:rsid w:val="00924630"/>
    <w:rsid w:val="00925A9D"/>
    <w:rsid w:val="009303A7"/>
    <w:rsid w:val="00937CBB"/>
    <w:rsid w:val="00941F12"/>
    <w:rsid w:val="00944040"/>
    <w:rsid w:val="00944D89"/>
    <w:rsid w:val="00944E25"/>
    <w:rsid w:val="00945260"/>
    <w:rsid w:val="00950BCB"/>
    <w:rsid w:val="00953FCC"/>
    <w:rsid w:val="00955472"/>
    <w:rsid w:val="009578FA"/>
    <w:rsid w:val="00966856"/>
    <w:rsid w:val="00974600"/>
    <w:rsid w:val="0098227D"/>
    <w:rsid w:val="0098262F"/>
    <w:rsid w:val="009847B6"/>
    <w:rsid w:val="00984AA7"/>
    <w:rsid w:val="00991B17"/>
    <w:rsid w:val="00993C52"/>
    <w:rsid w:val="0099697A"/>
    <w:rsid w:val="009A4094"/>
    <w:rsid w:val="009B459A"/>
    <w:rsid w:val="009B6110"/>
    <w:rsid w:val="009B626E"/>
    <w:rsid w:val="009B6D38"/>
    <w:rsid w:val="009B7687"/>
    <w:rsid w:val="009C188F"/>
    <w:rsid w:val="009C2649"/>
    <w:rsid w:val="009C5BBA"/>
    <w:rsid w:val="009C7A1F"/>
    <w:rsid w:val="009D2E48"/>
    <w:rsid w:val="009D3F04"/>
    <w:rsid w:val="009D72C9"/>
    <w:rsid w:val="009D76A9"/>
    <w:rsid w:val="009E2638"/>
    <w:rsid w:val="009E3685"/>
    <w:rsid w:val="009F16F0"/>
    <w:rsid w:val="009F18EC"/>
    <w:rsid w:val="009F2043"/>
    <w:rsid w:val="009F39D8"/>
    <w:rsid w:val="009F416C"/>
    <w:rsid w:val="009F4FA5"/>
    <w:rsid w:val="009F50A1"/>
    <w:rsid w:val="00A000EF"/>
    <w:rsid w:val="00A01741"/>
    <w:rsid w:val="00A13674"/>
    <w:rsid w:val="00A162FA"/>
    <w:rsid w:val="00A16C16"/>
    <w:rsid w:val="00A21EF1"/>
    <w:rsid w:val="00A23FAB"/>
    <w:rsid w:val="00A241B2"/>
    <w:rsid w:val="00A2422E"/>
    <w:rsid w:val="00A34DA7"/>
    <w:rsid w:val="00A35862"/>
    <w:rsid w:val="00A3761B"/>
    <w:rsid w:val="00A40C26"/>
    <w:rsid w:val="00A439B9"/>
    <w:rsid w:val="00A517F6"/>
    <w:rsid w:val="00A51A2D"/>
    <w:rsid w:val="00A54482"/>
    <w:rsid w:val="00A61E26"/>
    <w:rsid w:val="00A621F4"/>
    <w:rsid w:val="00A63977"/>
    <w:rsid w:val="00A653BE"/>
    <w:rsid w:val="00A713CE"/>
    <w:rsid w:val="00A717FB"/>
    <w:rsid w:val="00A76A88"/>
    <w:rsid w:val="00A83DD0"/>
    <w:rsid w:val="00A86B19"/>
    <w:rsid w:val="00A9233A"/>
    <w:rsid w:val="00AB0475"/>
    <w:rsid w:val="00AB0DFE"/>
    <w:rsid w:val="00AB1767"/>
    <w:rsid w:val="00AB3A09"/>
    <w:rsid w:val="00AC2E50"/>
    <w:rsid w:val="00AC50E4"/>
    <w:rsid w:val="00AD4CA9"/>
    <w:rsid w:val="00AD7060"/>
    <w:rsid w:val="00AE1D18"/>
    <w:rsid w:val="00AE5A4E"/>
    <w:rsid w:val="00AF291B"/>
    <w:rsid w:val="00AF6A4B"/>
    <w:rsid w:val="00B02121"/>
    <w:rsid w:val="00B04529"/>
    <w:rsid w:val="00B066FB"/>
    <w:rsid w:val="00B12FB5"/>
    <w:rsid w:val="00B14752"/>
    <w:rsid w:val="00B16AB8"/>
    <w:rsid w:val="00B258E3"/>
    <w:rsid w:val="00B27710"/>
    <w:rsid w:val="00B35629"/>
    <w:rsid w:val="00B36502"/>
    <w:rsid w:val="00B42B30"/>
    <w:rsid w:val="00B458C8"/>
    <w:rsid w:val="00B458F6"/>
    <w:rsid w:val="00B50EFF"/>
    <w:rsid w:val="00B54DD5"/>
    <w:rsid w:val="00B7425B"/>
    <w:rsid w:val="00B82E7C"/>
    <w:rsid w:val="00B84B37"/>
    <w:rsid w:val="00B84F46"/>
    <w:rsid w:val="00B84FC7"/>
    <w:rsid w:val="00B91D9D"/>
    <w:rsid w:val="00B96B47"/>
    <w:rsid w:val="00BA3887"/>
    <w:rsid w:val="00BB1A81"/>
    <w:rsid w:val="00BB71C4"/>
    <w:rsid w:val="00BC0810"/>
    <w:rsid w:val="00BC39DE"/>
    <w:rsid w:val="00BD6119"/>
    <w:rsid w:val="00BD67CD"/>
    <w:rsid w:val="00BD6F49"/>
    <w:rsid w:val="00BD7280"/>
    <w:rsid w:val="00BE6E03"/>
    <w:rsid w:val="00BE7B68"/>
    <w:rsid w:val="00BF67DE"/>
    <w:rsid w:val="00C00049"/>
    <w:rsid w:val="00C01373"/>
    <w:rsid w:val="00C12BED"/>
    <w:rsid w:val="00C14DC2"/>
    <w:rsid w:val="00C224D9"/>
    <w:rsid w:val="00C23DDD"/>
    <w:rsid w:val="00C25838"/>
    <w:rsid w:val="00C30D40"/>
    <w:rsid w:val="00C35851"/>
    <w:rsid w:val="00C4370B"/>
    <w:rsid w:val="00C55F78"/>
    <w:rsid w:val="00C57E94"/>
    <w:rsid w:val="00C64254"/>
    <w:rsid w:val="00C67598"/>
    <w:rsid w:val="00C726D3"/>
    <w:rsid w:val="00C74811"/>
    <w:rsid w:val="00C772EF"/>
    <w:rsid w:val="00C82CCE"/>
    <w:rsid w:val="00C869DD"/>
    <w:rsid w:val="00C87E89"/>
    <w:rsid w:val="00C92230"/>
    <w:rsid w:val="00C9250F"/>
    <w:rsid w:val="00C93AA0"/>
    <w:rsid w:val="00CA0E94"/>
    <w:rsid w:val="00CA1C66"/>
    <w:rsid w:val="00CA4D3D"/>
    <w:rsid w:val="00CA5658"/>
    <w:rsid w:val="00CA618D"/>
    <w:rsid w:val="00CA7ED5"/>
    <w:rsid w:val="00CB1C6E"/>
    <w:rsid w:val="00CB5595"/>
    <w:rsid w:val="00CC1D6E"/>
    <w:rsid w:val="00CC43B1"/>
    <w:rsid w:val="00CC5BEF"/>
    <w:rsid w:val="00CD009E"/>
    <w:rsid w:val="00CD2C58"/>
    <w:rsid w:val="00CE2415"/>
    <w:rsid w:val="00CE407C"/>
    <w:rsid w:val="00CF1AA7"/>
    <w:rsid w:val="00CF418C"/>
    <w:rsid w:val="00CF5C93"/>
    <w:rsid w:val="00CF6119"/>
    <w:rsid w:val="00D00DDC"/>
    <w:rsid w:val="00D01267"/>
    <w:rsid w:val="00D024BD"/>
    <w:rsid w:val="00D02F61"/>
    <w:rsid w:val="00D03E06"/>
    <w:rsid w:val="00D07550"/>
    <w:rsid w:val="00D1452C"/>
    <w:rsid w:val="00D25420"/>
    <w:rsid w:val="00D32E5B"/>
    <w:rsid w:val="00D3608E"/>
    <w:rsid w:val="00D36635"/>
    <w:rsid w:val="00D4001E"/>
    <w:rsid w:val="00D4333B"/>
    <w:rsid w:val="00D5082F"/>
    <w:rsid w:val="00D6041F"/>
    <w:rsid w:val="00D641BA"/>
    <w:rsid w:val="00D67524"/>
    <w:rsid w:val="00D70178"/>
    <w:rsid w:val="00D76F83"/>
    <w:rsid w:val="00D83F03"/>
    <w:rsid w:val="00D84C7E"/>
    <w:rsid w:val="00D85112"/>
    <w:rsid w:val="00D8795F"/>
    <w:rsid w:val="00D9166A"/>
    <w:rsid w:val="00D93F82"/>
    <w:rsid w:val="00D968C8"/>
    <w:rsid w:val="00DA2ACE"/>
    <w:rsid w:val="00DB48ED"/>
    <w:rsid w:val="00DB5616"/>
    <w:rsid w:val="00DC17A0"/>
    <w:rsid w:val="00DC5406"/>
    <w:rsid w:val="00DC6CA2"/>
    <w:rsid w:val="00DD4909"/>
    <w:rsid w:val="00DD581B"/>
    <w:rsid w:val="00E11173"/>
    <w:rsid w:val="00E15347"/>
    <w:rsid w:val="00E2240F"/>
    <w:rsid w:val="00E225BD"/>
    <w:rsid w:val="00E325CB"/>
    <w:rsid w:val="00E370FB"/>
    <w:rsid w:val="00E524D4"/>
    <w:rsid w:val="00E53277"/>
    <w:rsid w:val="00E5561D"/>
    <w:rsid w:val="00E60057"/>
    <w:rsid w:val="00E657DD"/>
    <w:rsid w:val="00E679E8"/>
    <w:rsid w:val="00E719B8"/>
    <w:rsid w:val="00E72D46"/>
    <w:rsid w:val="00E73EA5"/>
    <w:rsid w:val="00E75D57"/>
    <w:rsid w:val="00E80679"/>
    <w:rsid w:val="00E80682"/>
    <w:rsid w:val="00E80ED1"/>
    <w:rsid w:val="00E82366"/>
    <w:rsid w:val="00E84254"/>
    <w:rsid w:val="00E85F96"/>
    <w:rsid w:val="00E8603C"/>
    <w:rsid w:val="00E92EC2"/>
    <w:rsid w:val="00E95A5E"/>
    <w:rsid w:val="00EA33B0"/>
    <w:rsid w:val="00EA6B3E"/>
    <w:rsid w:val="00EA71F1"/>
    <w:rsid w:val="00EB0A8B"/>
    <w:rsid w:val="00EB16B1"/>
    <w:rsid w:val="00EB3D33"/>
    <w:rsid w:val="00EC04F9"/>
    <w:rsid w:val="00EE18F3"/>
    <w:rsid w:val="00EE3D40"/>
    <w:rsid w:val="00EE5BA8"/>
    <w:rsid w:val="00EE7D52"/>
    <w:rsid w:val="00EF0007"/>
    <w:rsid w:val="00EF0135"/>
    <w:rsid w:val="00EF0E4B"/>
    <w:rsid w:val="00EF4E04"/>
    <w:rsid w:val="00F006B5"/>
    <w:rsid w:val="00F143F3"/>
    <w:rsid w:val="00F14B4D"/>
    <w:rsid w:val="00F220DA"/>
    <w:rsid w:val="00F359EB"/>
    <w:rsid w:val="00F45796"/>
    <w:rsid w:val="00F47B64"/>
    <w:rsid w:val="00F51153"/>
    <w:rsid w:val="00F611C6"/>
    <w:rsid w:val="00F72FF7"/>
    <w:rsid w:val="00F73634"/>
    <w:rsid w:val="00F80A14"/>
    <w:rsid w:val="00F80D28"/>
    <w:rsid w:val="00F862E8"/>
    <w:rsid w:val="00F87FEA"/>
    <w:rsid w:val="00F92766"/>
    <w:rsid w:val="00F97DF1"/>
    <w:rsid w:val="00FA56DE"/>
    <w:rsid w:val="00FA5C41"/>
    <w:rsid w:val="00FA6240"/>
    <w:rsid w:val="00FA6292"/>
    <w:rsid w:val="00FA6A44"/>
    <w:rsid w:val="00FB15CC"/>
    <w:rsid w:val="00FB41B6"/>
    <w:rsid w:val="00FC1DDB"/>
    <w:rsid w:val="00FC7567"/>
    <w:rsid w:val="00FD4A7B"/>
    <w:rsid w:val="00FD63DC"/>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D5B8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Bullet" w:semiHidden="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lsdException w:name="Title" w:semiHidden="0" w:unhideWhenUsed="0" w:qFormat="1"/>
    <w:lsdException w:name="Subtitle" w:semiHidden="0" w:unhideWhenUsed="0" w:qFormat="1"/>
    <w:lsdException w:name="Body Text Indent 2" w:semiHidden="0" w:unhideWhenUsed="0"/>
    <w:lsdException w:name="Body Text Indent 3" w:semiHidden="0" w:unhideWhenUsed="0"/>
    <w:lsdException w:name="Block Text" w:semiHidden="0" w:unhideWhenUsed="0"/>
    <w:lsdException w:name="Hyperlink" w:semiHidden="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customStyle="1" w:styleId="ColorfulShading-Accent11">
    <w:name w:val="Colorful Shading - Accent 11"/>
    <w:hidden/>
    <w:uiPriority w:val="99"/>
    <w:semiHidden/>
    <w:rsid w:val="006412EA"/>
    <w:rPr>
      <w:lang w:eastAsia="en-US"/>
    </w:rPr>
  </w:style>
  <w:style w:type="paragraph" w:styleId="NormalWeb">
    <w:name w:val="Normal (Web)"/>
    <w:basedOn w:val="Normal"/>
    <w:uiPriority w:val="99"/>
    <w:rsid w:val="00A51A2D"/>
    <w:pPr>
      <w:spacing w:before="100" w:beforeAutospacing="1" w:after="100" w:afterAutospacing="1"/>
    </w:pPr>
    <w:rPr>
      <w:rFonts w:ascii="Verdana" w:hAnsi="Verdana"/>
      <w:color w:val="555555"/>
      <w:sz w:val="11"/>
      <w:szCs w:val="11"/>
      <w:lang w:val="en-US"/>
    </w:rPr>
  </w:style>
  <w:style w:type="character" w:styleId="Strong">
    <w:name w:val="Strong"/>
    <w:uiPriority w:val="22"/>
    <w:qFormat/>
    <w:rsid w:val="00EA33B0"/>
    <w:rPr>
      <w:b/>
      <w:bCs/>
    </w:rPr>
  </w:style>
  <w:style w:type="paragraph" w:customStyle="1" w:styleId="Default">
    <w:name w:val="Default"/>
    <w:rsid w:val="00E85F96"/>
    <w:pPr>
      <w:autoSpaceDE w:val="0"/>
      <w:autoSpaceDN w:val="0"/>
      <w:adjustRightInd w:val="0"/>
    </w:pPr>
    <w:rPr>
      <w:rFonts w:eastAsia="SimSun"/>
      <w:color w:val="000000"/>
      <w:sz w:val="24"/>
      <w:szCs w:val="24"/>
      <w:lang w:val="en-US" w:eastAsia="zh-CN"/>
    </w:rPr>
  </w:style>
  <w:style w:type="character" w:styleId="CommentReference">
    <w:name w:val="annotation reference"/>
    <w:basedOn w:val="DefaultParagraphFont"/>
    <w:rsid w:val="00643190"/>
    <w:rPr>
      <w:sz w:val="16"/>
      <w:szCs w:val="16"/>
    </w:rPr>
  </w:style>
  <w:style w:type="paragraph" w:styleId="CommentText">
    <w:name w:val="annotation text"/>
    <w:basedOn w:val="Normal"/>
    <w:link w:val="CommentTextChar"/>
    <w:rsid w:val="00643190"/>
  </w:style>
  <w:style w:type="character" w:customStyle="1" w:styleId="CommentTextChar">
    <w:name w:val="Comment Text Char"/>
    <w:basedOn w:val="DefaultParagraphFont"/>
    <w:link w:val="CommentText"/>
    <w:rsid w:val="00643190"/>
    <w:rPr>
      <w:lang w:eastAsia="en-US"/>
    </w:rPr>
  </w:style>
  <w:style w:type="paragraph" w:styleId="CommentSubject">
    <w:name w:val="annotation subject"/>
    <w:basedOn w:val="CommentText"/>
    <w:next w:val="CommentText"/>
    <w:link w:val="CommentSubjectChar"/>
    <w:rsid w:val="00643190"/>
    <w:rPr>
      <w:b/>
      <w:bCs/>
    </w:rPr>
  </w:style>
  <w:style w:type="character" w:customStyle="1" w:styleId="CommentSubjectChar">
    <w:name w:val="Comment Subject Char"/>
    <w:basedOn w:val="CommentTextChar"/>
    <w:link w:val="CommentSubject"/>
    <w:rsid w:val="00643190"/>
    <w:rPr>
      <w:b/>
      <w:bCs/>
      <w:lang w:eastAsia="en-US"/>
    </w:rPr>
  </w:style>
  <w:style w:type="paragraph" w:styleId="ListParagraph">
    <w:name w:val="List Paragraph"/>
    <w:basedOn w:val="Normal"/>
    <w:uiPriority w:val="34"/>
    <w:qFormat/>
    <w:rsid w:val="004C0904"/>
    <w:pPr>
      <w:ind w:left="720"/>
      <w:contextualSpacing/>
    </w:pPr>
    <w:rPr>
      <w:sz w:val="24"/>
      <w:szCs w:val="24"/>
      <w:lang w:val="en-US"/>
    </w:rPr>
  </w:style>
  <w:style w:type="paragraph" w:styleId="Revision">
    <w:name w:val="Revision"/>
    <w:hidden/>
    <w:uiPriority w:val="99"/>
    <w:semiHidden/>
    <w:rsid w:val="00D6041F"/>
    <w:rPr>
      <w:lang w:eastAsia="en-US"/>
    </w:rPr>
  </w:style>
  <w:style w:type="paragraph" w:styleId="FootnoteText">
    <w:name w:val="footnote text"/>
    <w:basedOn w:val="Normal"/>
    <w:link w:val="FootnoteTextChar"/>
    <w:unhideWhenUsed/>
    <w:rsid w:val="004A5E11"/>
    <w:rPr>
      <w:sz w:val="24"/>
      <w:szCs w:val="24"/>
    </w:rPr>
  </w:style>
  <w:style w:type="character" w:customStyle="1" w:styleId="FootnoteTextChar">
    <w:name w:val="Footnote Text Char"/>
    <w:basedOn w:val="DefaultParagraphFont"/>
    <w:link w:val="FootnoteText"/>
    <w:rsid w:val="004A5E11"/>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Bullet" w:semiHidden="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lsdException w:name="Title" w:semiHidden="0" w:unhideWhenUsed="0" w:qFormat="1"/>
    <w:lsdException w:name="Subtitle" w:semiHidden="0" w:unhideWhenUsed="0" w:qFormat="1"/>
    <w:lsdException w:name="Body Text Indent 2" w:semiHidden="0" w:unhideWhenUsed="0"/>
    <w:lsdException w:name="Body Text Indent 3" w:semiHidden="0" w:unhideWhenUsed="0"/>
    <w:lsdException w:name="Block Text" w:semiHidden="0" w:unhideWhenUsed="0"/>
    <w:lsdException w:name="Hyperlink" w:semiHidden="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customStyle="1" w:styleId="ColorfulShading-Accent11">
    <w:name w:val="Colorful Shading - Accent 11"/>
    <w:hidden/>
    <w:uiPriority w:val="99"/>
    <w:semiHidden/>
    <w:rsid w:val="006412EA"/>
    <w:rPr>
      <w:lang w:eastAsia="en-US"/>
    </w:rPr>
  </w:style>
  <w:style w:type="paragraph" w:styleId="NormalWeb">
    <w:name w:val="Normal (Web)"/>
    <w:basedOn w:val="Normal"/>
    <w:uiPriority w:val="99"/>
    <w:rsid w:val="00A51A2D"/>
    <w:pPr>
      <w:spacing w:before="100" w:beforeAutospacing="1" w:after="100" w:afterAutospacing="1"/>
    </w:pPr>
    <w:rPr>
      <w:rFonts w:ascii="Verdana" w:hAnsi="Verdana"/>
      <w:color w:val="555555"/>
      <w:sz w:val="11"/>
      <w:szCs w:val="11"/>
      <w:lang w:val="en-US"/>
    </w:rPr>
  </w:style>
  <w:style w:type="character" w:styleId="Strong">
    <w:name w:val="Strong"/>
    <w:uiPriority w:val="22"/>
    <w:qFormat/>
    <w:rsid w:val="00EA33B0"/>
    <w:rPr>
      <w:b/>
      <w:bCs/>
    </w:rPr>
  </w:style>
  <w:style w:type="paragraph" w:customStyle="1" w:styleId="Default">
    <w:name w:val="Default"/>
    <w:rsid w:val="00E85F96"/>
    <w:pPr>
      <w:autoSpaceDE w:val="0"/>
      <w:autoSpaceDN w:val="0"/>
      <w:adjustRightInd w:val="0"/>
    </w:pPr>
    <w:rPr>
      <w:rFonts w:eastAsia="SimSun"/>
      <w:color w:val="000000"/>
      <w:sz w:val="24"/>
      <w:szCs w:val="24"/>
      <w:lang w:val="en-US" w:eastAsia="zh-CN"/>
    </w:rPr>
  </w:style>
  <w:style w:type="character" w:styleId="CommentReference">
    <w:name w:val="annotation reference"/>
    <w:basedOn w:val="DefaultParagraphFont"/>
    <w:rsid w:val="00643190"/>
    <w:rPr>
      <w:sz w:val="16"/>
      <w:szCs w:val="16"/>
    </w:rPr>
  </w:style>
  <w:style w:type="paragraph" w:styleId="CommentText">
    <w:name w:val="annotation text"/>
    <w:basedOn w:val="Normal"/>
    <w:link w:val="CommentTextChar"/>
    <w:rsid w:val="00643190"/>
  </w:style>
  <w:style w:type="character" w:customStyle="1" w:styleId="CommentTextChar">
    <w:name w:val="Comment Text Char"/>
    <w:basedOn w:val="DefaultParagraphFont"/>
    <w:link w:val="CommentText"/>
    <w:rsid w:val="00643190"/>
    <w:rPr>
      <w:lang w:eastAsia="en-US"/>
    </w:rPr>
  </w:style>
  <w:style w:type="paragraph" w:styleId="CommentSubject">
    <w:name w:val="annotation subject"/>
    <w:basedOn w:val="CommentText"/>
    <w:next w:val="CommentText"/>
    <w:link w:val="CommentSubjectChar"/>
    <w:rsid w:val="00643190"/>
    <w:rPr>
      <w:b/>
      <w:bCs/>
    </w:rPr>
  </w:style>
  <w:style w:type="character" w:customStyle="1" w:styleId="CommentSubjectChar">
    <w:name w:val="Comment Subject Char"/>
    <w:basedOn w:val="CommentTextChar"/>
    <w:link w:val="CommentSubject"/>
    <w:rsid w:val="00643190"/>
    <w:rPr>
      <w:b/>
      <w:bCs/>
      <w:lang w:eastAsia="en-US"/>
    </w:rPr>
  </w:style>
  <w:style w:type="paragraph" w:styleId="ListParagraph">
    <w:name w:val="List Paragraph"/>
    <w:basedOn w:val="Normal"/>
    <w:uiPriority w:val="34"/>
    <w:qFormat/>
    <w:rsid w:val="004C0904"/>
    <w:pPr>
      <w:ind w:left="720"/>
      <w:contextualSpacing/>
    </w:pPr>
    <w:rPr>
      <w:sz w:val="24"/>
      <w:szCs w:val="24"/>
      <w:lang w:val="en-US"/>
    </w:rPr>
  </w:style>
  <w:style w:type="paragraph" w:styleId="Revision">
    <w:name w:val="Revision"/>
    <w:hidden/>
    <w:uiPriority w:val="99"/>
    <w:semiHidden/>
    <w:rsid w:val="00D6041F"/>
    <w:rPr>
      <w:lang w:eastAsia="en-US"/>
    </w:rPr>
  </w:style>
  <w:style w:type="paragraph" w:styleId="FootnoteText">
    <w:name w:val="footnote text"/>
    <w:basedOn w:val="Normal"/>
    <w:link w:val="FootnoteTextChar"/>
    <w:unhideWhenUsed/>
    <w:rsid w:val="004A5E11"/>
    <w:rPr>
      <w:sz w:val="24"/>
      <w:szCs w:val="24"/>
    </w:rPr>
  </w:style>
  <w:style w:type="character" w:customStyle="1" w:styleId="FootnoteTextChar">
    <w:name w:val="Footnote Text Char"/>
    <w:basedOn w:val="DefaultParagraphFont"/>
    <w:link w:val="FootnoteText"/>
    <w:rsid w:val="004A5E1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56395">
      <w:bodyDiv w:val="1"/>
      <w:marLeft w:val="0"/>
      <w:marRight w:val="0"/>
      <w:marTop w:val="0"/>
      <w:marBottom w:val="0"/>
      <w:divBdr>
        <w:top w:val="none" w:sz="0" w:space="0" w:color="auto"/>
        <w:left w:val="none" w:sz="0" w:space="0" w:color="auto"/>
        <w:bottom w:val="none" w:sz="0" w:space="0" w:color="auto"/>
        <w:right w:val="none" w:sz="0" w:space="0" w:color="auto"/>
      </w:divBdr>
    </w:div>
    <w:div w:id="402488171">
      <w:bodyDiv w:val="1"/>
      <w:marLeft w:val="0"/>
      <w:marRight w:val="0"/>
      <w:marTop w:val="0"/>
      <w:marBottom w:val="0"/>
      <w:divBdr>
        <w:top w:val="none" w:sz="0" w:space="0" w:color="auto"/>
        <w:left w:val="none" w:sz="0" w:space="0" w:color="auto"/>
        <w:bottom w:val="none" w:sz="0" w:space="0" w:color="auto"/>
        <w:right w:val="none" w:sz="0" w:space="0" w:color="auto"/>
      </w:divBdr>
    </w:div>
    <w:div w:id="685668341">
      <w:bodyDiv w:val="1"/>
      <w:marLeft w:val="0"/>
      <w:marRight w:val="0"/>
      <w:marTop w:val="0"/>
      <w:marBottom w:val="0"/>
      <w:divBdr>
        <w:top w:val="none" w:sz="0" w:space="0" w:color="auto"/>
        <w:left w:val="none" w:sz="0" w:space="0" w:color="auto"/>
        <w:bottom w:val="none" w:sz="0" w:space="0" w:color="auto"/>
        <w:right w:val="none" w:sz="0" w:space="0" w:color="auto"/>
      </w:divBdr>
    </w:div>
    <w:div w:id="1360551510">
      <w:bodyDiv w:val="1"/>
      <w:marLeft w:val="0"/>
      <w:marRight w:val="0"/>
      <w:marTop w:val="0"/>
      <w:marBottom w:val="0"/>
      <w:divBdr>
        <w:top w:val="none" w:sz="0" w:space="0" w:color="auto"/>
        <w:left w:val="none" w:sz="0" w:space="0" w:color="auto"/>
        <w:bottom w:val="none" w:sz="0" w:space="0" w:color="auto"/>
        <w:right w:val="none" w:sz="0" w:space="0" w:color="auto"/>
      </w:divBdr>
    </w:div>
    <w:div w:id="1557201235">
      <w:bodyDiv w:val="1"/>
      <w:marLeft w:val="0"/>
      <w:marRight w:val="0"/>
      <w:marTop w:val="0"/>
      <w:marBottom w:val="0"/>
      <w:divBdr>
        <w:top w:val="none" w:sz="0" w:space="0" w:color="auto"/>
        <w:left w:val="none" w:sz="0" w:space="0" w:color="auto"/>
        <w:bottom w:val="none" w:sz="0" w:space="0" w:color="auto"/>
        <w:right w:val="none" w:sz="0" w:space="0" w:color="auto"/>
      </w:divBdr>
    </w:div>
    <w:div w:id="1954359226">
      <w:bodyDiv w:val="1"/>
      <w:marLeft w:val="0"/>
      <w:marRight w:val="0"/>
      <w:marTop w:val="0"/>
      <w:marBottom w:val="0"/>
      <w:divBdr>
        <w:top w:val="none" w:sz="0" w:space="0" w:color="auto"/>
        <w:left w:val="none" w:sz="0" w:space="0" w:color="auto"/>
        <w:bottom w:val="none" w:sz="0" w:space="0" w:color="auto"/>
        <w:right w:val="none" w:sz="0" w:space="0" w:color="auto"/>
      </w:divBdr>
    </w:div>
    <w:div w:id="1964117876">
      <w:bodyDiv w:val="1"/>
      <w:marLeft w:val="0"/>
      <w:marRight w:val="0"/>
      <w:marTop w:val="0"/>
      <w:marBottom w:val="0"/>
      <w:divBdr>
        <w:top w:val="none" w:sz="0" w:space="0" w:color="auto"/>
        <w:left w:val="none" w:sz="0" w:space="0" w:color="auto"/>
        <w:bottom w:val="none" w:sz="0" w:space="0" w:color="auto"/>
        <w:right w:val="none" w:sz="0" w:space="0" w:color="auto"/>
      </w:divBdr>
      <w:divsChild>
        <w:div w:id="347372045">
          <w:marLeft w:val="0"/>
          <w:marRight w:val="0"/>
          <w:marTop w:val="0"/>
          <w:marBottom w:val="0"/>
          <w:divBdr>
            <w:top w:val="none" w:sz="0" w:space="0" w:color="auto"/>
            <w:left w:val="none" w:sz="0" w:space="0" w:color="auto"/>
            <w:bottom w:val="none" w:sz="0" w:space="0" w:color="auto"/>
            <w:right w:val="none" w:sz="0" w:space="0" w:color="auto"/>
          </w:divBdr>
          <w:divsChild>
            <w:div w:id="1188563622">
              <w:marLeft w:val="3510"/>
              <w:marRight w:val="2835"/>
              <w:marTop w:val="0"/>
              <w:marBottom w:val="0"/>
              <w:divBdr>
                <w:top w:val="none" w:sz="0" w:space="0" w:color="auto"/>
                <w:left w:val="none" w:sz="0" w:space="0" w:color="auto"/>
                <w:bottom w:val="none" w:sz="0" w:space="0" w:color="auto"/>
                <w:right w:val="none" w:sz="0" w:space="0" w:color="auto"/>
              </w:divBdr>
              <w:divsChild>
                <w:div w:id="21975798">
                  <w:marLeft w:val="0"/>
                  <w:marRight w:val="0"/>
                  <w:marTop w:val="0"/>
                  <w:marBottom w:val="0"/>
                  <w:divBdr>
                    <w:top w:val="none" w:sz="0" w:space="0" w:color="auto"/>
                    <w:left w:val="none" w:sz="0" w:space="0" w:color="auto"/>
                    <w:bottom w:val="none" w:sz="0" w:space="0" w:color="auto"/>
                    <w:right w:val="none" w:sz="0" w:space="0" w:color="auto"/>
                  </w:divBdr>
                  <w:divsChild>
                    <w:div w:id="143350801">
                      <w:marLeft w:val="0"/>
                      <w:marRight w:val="0"/>
                      <w:marTop w:val="75"/>
                      <w:marBottom w:val="75"/>
                      <w:divBdr>
                        <w:top w:val="none" w:sz="0" w:space="0" w:color="auto"/>
                        <w:left w:val="none" w:sz="0" w:space="0" w:color="auto"/>
                        <w:bottom w:val="none" w:sz="0" w:space="0" w:color="auto"/>
                        <w:right w:val="none" w:sz="0" w:space="0" w:color="auto"/>
                      </w:divBdr>
                      <w:divsChild>
                        <w:div w:id="17316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gistry@ohchr.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r.disability@ohchr.org"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s://www.ohchr.org/EN/Issues/Disability/SRDisabilitie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sr.disability@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3B44D1-BBA6-497D-8FDA-6854D2C93E16}"/>
</file>

<file path=customXml/itemProps2.xml><?xml version="1.0" encoding="utf-8"?>
<ds:datastoreItem xmlns:ds="http://schemas.openxmlformats.org/officeDocument/2006/customXml" ds:itemID="{52B1CF18-1469-4789-84B5-FEE53531CFEE}"/>
</file>

<file path=customXml/itemProps3.xml><?xml version="1.0" encoding="utf-8"?>
<ds:datastoreItem xmlns:ds="http://schemas.openxmlformats.org/officeDocument/2006/customXml" ds:itemID="{FAB17CA0-8E9E-4F11-8D90-CDA7E82DD8A5}"/>
</file>

<file path=customXml/itemProps4.xml><?xml version="1.0" encoding="utf-8"?>
<ds:datastoreItem xmlns:ds="http://schemas.openxmlformats.org/officeDocument/2006/customXml" ds:itemID="{AC6986AF-7AF1-49CF-9A6D-9466B1AA8833}"/>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4484</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5253</CharactersWithSpaces>
  <SharedDoc>false</SharedDoc>
  <HLinks>
    <vt:vector size="24" baseType="variant">
      <vt:variant>
        <vt:i4>6881356</vt:i4>
      </vt:variant>
      <vt:variant>
        <vt:i4>3</vt:i4>
      </vt:variant>
      <vt:variant>
        <vt:i4>0</vt:i4>
      </vt:variant>
      <vt:variant>
        <vt:i4>5</vt:i4>
      </vt:variant>
      <vt:variant>
        <vt:lpwstr>mailto:khassine@ohchr.org</vt:lpwstr>
      </vt:variant>
      <vt:variant>
        <vt:lpwstr/>
      </vt:variant>
      <vt:variant>
        <vt:i4>8323148</vt:i4>
      </vt:variant>
      <vt:variant>
        <vt:i4>0</vt:i4>
      </vt:variant>
      <vt:variant>
        <vt:i4>0</vt:i4>
      </vt:variant>
      <vt:variant>
        <vt:i4>5</vt:i4>
      </vt:variant>
      <vt:variant>
        <vt:lpwstr>mailto:olderpersons@ohchr.org</vt:lpwstr>
      </vt:variant>
      <vt:variant>
        <vt:lpwstr/>
      </vt:variant>
      <vt:variant>
        <vt:i4>6881356</vt:i4>
      </vt:variant>
      <vt:variant>
        <vt:i4>6</vt:i4>
      </vt:variant>
      <vt:variant>
        <vt:i4>0</vt:i4>
      </vt:variant>
      <vt:variant>
        <vt:i4>5</vt:i4>
      </vt:variant>
      <vt:variant>
        <vt:lpwstr>mailto:khassine@ohchr.org</vt:lpwstr>
      </vt:variant>
      <vt:variant>
        <vt:lpwstr/>
      </vt:variant>
      <vt:variant>
        <vt:i4>8323148</vt:i4>
      </vt:variant>
      <vt:variant>
        <vt:i4>3</vt:i4>
      </vt:variant>
      <vt:variant>
        <vt:i4>0</vt:i4>
      </vt:variant>
      <vt:variant>
        <vt:i4>5</vt:i4>
      </vt:variant>
      <vt:variant>
        <vt:lpwstr>mailto:olderpersons@ohchr.org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2017-04-26T08:52:00Z</dcterms:created>
  <dcterms:modified xsi:type="dcterms:W3CDTF">2017-04-28T14:27:00Z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