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E61EC" w14:textId="77777777" w:rsidR="0091244B" w:rsidRPr="00F66BBE" w:rsidRDefault="0091244B" w:rsidP="009B425E">
      <w:pPr>
        <w:framePr w:w="7047" w:h="1984" w:hRule="exact" w:hSpace="180" w:wrap="around" w:vAnchor="text" w:hAnchor="page" w:x="1702"/>
        <w:shd w:val="solid" w:color="FFFFFF" w:fill="FFFFFF"/>
        <w:spacing w:line="276" w:lineRule="auto"/>
        <w:rPr>
          <w:rFonts w:ascii="Arial" w:hAnsi="Arial" w:cs="Arial"/>
          <w:sz w:val="20"/>
          <w:lang w:val="en-US"/>
        </w:rPr>
      </w:pPr>
      <w:bookmarkStart w:id="0" w:name="Adresse"/>
      <w:bookmarkEnd w:id="0"/>
      <w:r w:rsidRPr="00F66BBE">
        <w:rPr>
          <w:rFonts w:ascii="Arial" w:hAnsi="Arial" w:cs="Arial"/>
          <w:sz w:val="20"/>
          <w:lang w:val="en-US"/>
        </w:rPr>
        <w:t>Haut-</w:t>
      </w:r>
      <w:proofErr w:type="spellStart"/>
      <w:r w:rsidRPr="00F66BBE">
        <w:rPr>
          <w:rFonts w:ascii="Arial" w:hAnsi="Arial" w:cs="Arial"/>
          <w:sz w:val="20"/>
          <w:lang w:val="en-US"/>
        </w:rPr>
        <w:t>Coomissariat</w:t>
      </w:r>
      <w:proofErr w:type="spellEnd"/>
      <w:r w:rsidRPr="00F66BBE">
        <w:rPr>
          <w:rFonts w:ascii="Arial" w:hAnsi="Arial" w:cs="Arial"/>
          <w:sz w:val="20"/>
          <w:lang w:val="en-US"/>
        </w:rPr>
        <w:t xml:space="preserve"> Aux </w:t>
      </w:r>
      <w:proofErr w:type="spellStart"/>
      <w:r w:rsidRPr="00F66BBE">
        <w:rPr>
          <w:rFonts w:ascii="Arial" w:hAnsi="Arial" w:cs="Arial"/>
          <w:sz w:val="20"/>
          <w:lang w:val="en-US"/>
        </w:rPr>
        <w:t>Droits</w:t>
      </w:r>
      <w:proofErr w:type="spellEnd"/>
      <w:r w:rsidRPr="00F66BBE">
        <w:rPr>
          <w:rFonts w:ascii="Arial" w:hAnsi="Arial" w:cs="Arial"/>
          <w:sz w:val="20"/>
          <w:lang w:val="en-US"/>
        </w:rPr>
        <w:t xml:space="preserve"> de </w:t>
      </w:r>
      <w:proofErr w:type="spellStart"/>
      <w:r w:rsidRPr="00F66BBE">
        <w:rPr>
          <w:rFonts w:ascii="Arial" w:hAnsi="Arial" w:cs="Arial"/>
          <w:sz w:val="20"/>
          <w:lang w:val="en-US"/>
        </w:rPr>
        <w:t>L’homme</w:t>
      </w:r>
      <w:proofErr w:type="spellEnd"/>
      <w:r w:rsidRPr="00F66BBE">
        <w:rPr>
          <w:rFonts w:ascii="Arial" w:hAnsi="Arial" w:cs="Arial"/>
          <w:sz w:val="20"/>
          <w:lang w:val="en-US"/>
        </w:rPr>
        <w:t xml:space="preserve"> </w:t>
      </w:r>
    </w:p>
    <w:p w14:paraId="072F71CE" w14:textId="77777777" w:rsidR="0091244B" w:rsidRPr="00F66BBE" w:rsidRDefault="0091244B" w:rsidP="009B425E">
      <w:pPr>
        <w:framePr w:w="7047" w:h="1984" w:hRule="exact" w:hSpace="180" w:wrap="around" w:vAnchor="text" w:hAnchor="page" w:x="1702"/>
        <w:shd w:val="solid" w:color="FFFFFF" w:fill="FFFFFF"/>
        <w:spacing w:line="276" w:lineRule="auto"/>
        <w:rPr>
          <w:rFonts w:ascii="Arial" w:hAnsi="Arial" w:cs="Arial"/>
          <w:sz w:val="20"/>
          <w:lang w:val="en-US"/>
        </w:rPr>
      </w:pPr>
      <w:r w:rsidRPr="00F66BBE">
        <w:rPr>
          <w:rFonts w:ascii="Arial" w:hAnsi="Arial" w:cs="Arial"/>
          <w:sz w:val="20"/>
          <w:lang w:val="en-US"/>
        </w:rPr>
        <w:t>Office of the high commissioner for human rights</w:t>
      </w:r>
    </w:p>
    <w:p w14:paraId="422DA1DC" w14:textId="77777777" w:rsidR="0091244B" w:rsidRPr="00F66BBE" w:rsidRDefault="0091244B" w:rsidP="009B425E">
      <w:pPr>
        <w:framePr w:w="7047" w:h="1984" w:hRule="exact" w:hSpace="180" w:wrap="around" w:vAnchor="text" w:hAnchor="page" w:x="1702"/>
        <w:shd w:val="solid" w:color="FFFFFF" w:fill="FFFFFF"/>
        <w:spacing w:line="276" w:lineRule="auto"/>
        <w:rPr>
          <w:rFonts w:ascii="Arial" w:hAnsi="Arial" w:cs="Arial"/>
          <w:sz w:val="20"/>
          <w:lang w:val="en-US"/>
        </w:rPr>
      </w:pPr>
      <w:proofErr w:type="spellStart"/>
      <w:r w:rsidRPr="00F66BBE">
        <w:rPr>
          <w:rFonts w:ascii="Arial" w:hAnsi="Arial" w:cs="Arial"/>
          <w:sz w:val="20"/>
          <w:lang w:val="en-US"/>
        </w:rPr>
        <w:t>Palais</w:t>
      </w:r>
      <w:proofErr w:type="spellEnd"/>
      <w:r w:rsidRPr="00F66BBE">
        <w:rPr>
          <w:rFonts w:ascii="Arial" w:hAnsi="Arial" w:cs="Arial"/>
          <w:sz w:val="20"/>
          <w:lang w:val="en-US"/>
        </w:rPr>
        <w:t xml:space="preserve"> Des Nations</w:t>
      </w:r>
    </w:p>
    <w:p w14:paraId="6BA74D56" w14:textId="77777777" w:rsidR="0091244B" w:rsidRPr="00F66BBE" w:rsidRDefault="0091244B" w:rsidP="009B425E">
      <w:pPr>
        <w:framePr w:w="7047" w:h="1984" w:hRule="exact" w:hSpace="180" w:wrap="around" w:vAnchor="text" w:hAnchor="page" w:x="1702"/>
        <w:shd w:val="solid" w:color="FFFFFF" w:fill="FFFFFF"/>
        <w:spacing w:line="276" w:lineRule="auto"/>
        <w:rPr>
          <w:rFonts w:ascii="Arial" w:hAnsi="Arial" w:cs="Arial"/>
          <w:sz w:val="20"/>
          <w:lang w:val="en-US"/>
        </w:rPr>
      </w:pPr>
      <w:r w:rsidRPr="00F66BBE">
        <w:rPr>
          <w:rFonts w:ascii="Arial" w:hAnsi="Arial" w:cs="Arial"/>
          <w:sz w:val="20"/>
          <w:lang w:val="en-US"/>
        </w:rPr>
        <w:t>1211 Geneva 10</w:t>
      </w:r>
    </w:p>
    <w:p w14:paraId="0C4EC2F9" w14:textId="77777777" w:rsidR="0091244B" w:rsidRPr="00F66BBE" w:rsidRDefault="0091244B" w:rsidP="009B425E">
      <w:pPr>
        <w:framePr w:w="7047" w:h="1984" w:hRule="exact" w:hSpace="180" w:wrap="around" w:vAnchor="text" w:hAnchor="page" w:x="1702"/>
        <w:shd w:val="solid" w:color="FFFFFF" w:fill="FFFFFF"/>
        <w:spacing w:line="276" w:lineRule="auto"/>
        <w:rPr>
          <w:rFonts w:ascii="Arial" w:hAnsi="Arial" w:cs="Arial"/>
          <w:sz w:val="20"/>
          <w:lang w:val="en-US"/>
        </w:rPr>
      </w:pPr>
      <w:r w:rsidRPr="00F66BBE">
        <w:rPr>
          <w:rFonts w:ascii="Arial" w:hAnsi="Arial" w:cs="Arial"/>
          <w:sz w:val="20"/>
          <w:lang w:val="en-US"/>
        </w:rPr>
        <w:t>Switzerland</w:t>
      </w:r>
    </w:p>
    <w:p w14:paraId="449A7F22" w14:textId="77777777" w:rsidR="00F24ABA" w:rsidRPr="00F66BBE" w:rsidRDefault="00F24ABA" w:rsidP="009B425E">
      <w:pPr>
        <w:framePr w:w="7047" w:h="1984" w:hRule="exact" w:hSpace="180" w:wrap="around" w:vAnchor="text" w:hAnchor="page" w:x="1702"/>
        <w:shd w:val="solid" w:color="FFFFFF" w:fill="FFFFFF"/>
        <w:spacing w:line="276" w:lineRule="auto"/>
        <w:rPr>
          <w:rFonts w:ascii="Arial" w:hAnsi="Arial" w:cs="Arial"/>
          <w:sz w:val="20"/>
          <w:lang w:val="en-US"/>
        </w:rPr>
      </w:pPr>
    </w:p>
    <w:p w14:paraId="760C096D" w14:textId="77777777" w:rsidR="0091244B" w:rsidRPr="00F66BBE" w:rsidRDefault="0091244B" w:rsidP="009B425E">
      <w:pPr>
        <w:framePr w:w="7047" w:h="1984" w:hRule="exact" w:hSpace="180" w:wrap="around" w:vAnchor="text" w:hAnchor="page" w:x="1702"/>
        <w:shd w:val="solid" w:color="FFFFFF" w:fill="FFFFFF"/>
        <w:spacing w:line="276" w:lineRule="auto"/>
        <w:rPr>
          <w:rFonts w:ascii="Arial" w:hAnsi="Arial" w:cs="Arial"/>
          <w:sz w:val="20"/>
          <w:lang w:val="en-US"/>
        </w:rPr>
      </w:pPr>
      <w:proofErr w:type="gramStart"/>
      <w:r w:rsidRPr="00F66BBE">
        <w:rPr>
          <w:rFonts w:ascii="Arial" w:hAnsi="Arial" w:cs="Arial"/>
          <w:sz w:val="20"/>
          <w:lang w:val="en-US"/>
        </w:rPr>
        <w:t>e</w:t>
      </w:r>
      <w:proofErr w:type="gramEnd"/>
      <w:r w:rsidRPr="00F66BBE">
        <w:rPr>
          <w:rFonts w:ascii="Arial" w:hAnsi="Arial" w:cs="Arial"/>
          <w:sz w:val="20"/>
          <w:lang w:val="en-US"/>
        </w:rPr>
        <w:t xml:space="preserve">-mail: </w:t>
      </w:r>
      <w:hyperlink r:id="rId9" w:history="1">
        <w:r w:rsidRPr="00F66BBE">
          <w:rPr>
            <w:rStyle w:val="Hyperlink"/>
            <w:rFonts w:ascii="Arial" w:hAnsi="Arial" w:cs="Arial"/>
            <w:sz w:val="20"/>
            <w:lang w:val="en-US"/>
          </w:rPr>
          <w:t>registry@ohchr.org</w:t>
        </w:r>
      </w:hyperlink>
      <w:r w:rsidRPr="00F66BBE">
        <w:rPr>
          <w:rFonts w:ascii="Arial" w:hAnsi="Arial" w:cs="Arial"/>
          <w:sz w:val="20"/>
          <w:lang w:val="en-US"/>
        </w:rPr>
        <w:t xml:space="preserve"> </w:t>
      </w:r>
      <w:hyperlink r:id="rId10" w:history="1">
        <w:r w:rsidRPr="00F66BBE">
          <w:rPr>
            <w:rStyle w:val="Hyperlink"/>
            <w:rFonts w:ascii="Arial" w:hAnsi="Arial" w:cs="Arial"/>
            <w:sz w:val="20"/>
            <w:lang w:val="en-US"/>
          </w:rPr>
          <w:t>/ disability@ohcr.org</w:t>
        </w:r>
      </w:hyperlink>
    </w:p>
    <w:p w14:paraId="46D27EC7" w14:textId="77777777" w:rsidR="0091244B" w:rsidRPr="00F66BBE" w:rsidRDefault="0091244B" w:rsidP="009B425E">
      <w:pPr>
        <w:framePr w:w="7047" w:h="1984" w:hRule="exact" w:hSpace="180" w:wrap="around" w:vAnchor="text" w:hAnchor="page" w:x="1702"/>
        <w:shd w:val="solid" w:color="FFFFFF" w:fill="FFFFFF"/>
        <w:spacing w:line="276" w:lineRule="auto"/>
        <w:rPr>
          <w:rFonts w:ascii="Arial" w:hAnsi="Arial" w:cs="Arial"/>
          <w:sz w:val="20"/>
          <w:lang w:val="en-US"/>
        </w:rPr>
      </w:pPr>
    </w:p>
    <w:p w14:paraId="14566C97" w14:textId="77777777" w:rsidR="006D4FBC" w:rsidRPr="00F66BBE" w:rsidRDefault="006D4FBC" w:rsidP="009B425E">
      <w:pPr>
        <w:spacing w:line="276" w:lineRule="auto"/>
        <w:rPr>
          <w:rFonts w:ascii="Arial" w:hAnsi="Arial" w:cs="Arial"/>
          <w:sz w:val="20"/>
          <w:lang w:val="en-US"/>
        </w:rPr>
      </w:pPr>
    </w:p>
    <w:p w14:paraId="52909D98" w14:textId="77777777" w:rsidR="00C1370F" w:rsidRPr="00F66BBE" w:rsidRDefault="00C1370F" w:rsidP="009B425E">
      <w:pPr>
        <w:spacing w:line="276" w:lineRule="auto"/>
        <w:rPr>
          <w:rFonts w:ascii="Arial" w:hAnsi="Arial" w:cs="Arial"/>
          <w:sz w:val="20"/>
          <w:lang w:val="en-US"/>
        </w:rPr>
      </w:pPr>
    </w:p>
    <w:p w14:paraId="10FAA7AA" w14:textId="77777777" w:rsidR="006D4FBC" w:rsidRPr="00F66BBE" w:rsidRDefault="000906F3" w:rsidP="009B425E">
      <w:pPr>
        <w:spacing w:line="276" w:lineRule="auto"/>
        <w:rPr>
          <w:rFonts w:ascii="Arial" w:hAnsi="Arial" w:cs="Arial"/>
          <w:bCs/>
          <w:sz w:val="20"/>
          <w:lang w:val="en-GB"/>
        </w:rPr>
      </w:pPr>
      <w:bookmarkStart w:id="1" w:name="Overskrift"/>
      <w:bookmarkEnd w:id="1"/>
      <w:r w:rsidRPr="00F66BBE">
        <w:rPr>
          <w:rFonts w:ascii="Arial" w:hAnsi="Arial" w:cs="Arial"/>
          <w:b/>
          <w:bCs/>
          <w:sz w:val="20"/>
          <w:lang w:val="en-GB"/>
        </w:rPr>
        <w:t xml:space="preserve">Reference: </w:t>
      </w:r>
      <w:r w:rsidR="0091244B" w:rsidRPr="00F66BBE">
        <w:rPr>
          <w:rFonts w:ascii="Arial" w:hAnsi="Arial" w:cs="Arial"/>
          <w:b/>
          <w:bCs/>
          <w:sz w:val="20"/>
          <w:lang w:val="en-GB"/>
        </w:rPr>
        <w:t>Human Rights Council resolution 25/20</w:t>
      </w:r>
    </w:p>
    <w:p w14:paraId="7AFED742" w14:textId="77777777" w:rsidR="005636F9" w:rsidRPr="00F66BBE" w:rsidRDefault="005636F9" w:rsidP="009B425E">
      <w:pPr>
        <w:spacing w:line="276" w:lineRule="auto"/>
        <w:rPr>
          <w:rFonts w:ascii="Arial" w:hAnsi="Arial" w:cs="Arial"/>
          <w:sz w:val="20"/>
          <w:lang w:val="en-GB"/>
        </w:rPr>
      </w:pPr>
    </w:p>
    <w:p w14:paraId="1D94E927" w14:textId="77777777" w:rsidR="00921C27" w:rsidRPr="00F66BBE" w:rsidRDefault="00C76B45" w:rsidP="009B425E">
      <w:pPr>
        <w:spacing w:line="276" w:lineRule="auto"/>
        <w:rPr>
          <w:rFonts w:ascii="Arial" w:hAnsi="Arial" w:cs="Arial"/>
          <w:sz w:val="20"/>
          <w:lang w:val="en-GB"/>
        </w:rPr>
      </w:pPr>
      <w:bookmarkStart w:id="2" w:name="Brødtekst"/>
      <w:bookmarkEnd w:id="2"/>
      <w:r w:rsidRPr="00F66BBE">
        <w:rPr>
          <w:rFonts w:ascii="Arial" w:hAnsi="Arial" w:cs="Arial"/>
          <w:sz w:val="20"/>
          <w:lang w:val="en-GB"/>
        </w:rPr>
        <w:t xml:space="preserve">Referring to the request dated 27 June 2014 </w:t>
      </w:r>
      <w:r w:rsidR="000906F3" w:rsidRPr="00F66BBE">
        <w:rPr>
          <w:rFonts w:ascii="Arial" w:hAnsi="Arial" w:cs="Arial"/>
          <w:sz w:val="20"/>
          <w:lang w:val="en-GB"/>
        </w:rPr>
        <w:t xml:space="preserve">The Danish Ministry of Children, Gender Equality, Integration and Social Affairs is pleased to submit its </w:t>
      </w:r>
      <w:r w:rsidRPr="00F66BBE">
        <w:rPr>
          <w:rFonts w:ascii="Arial" w:hAnsi="Arial" w:cs="Arial"/>
          <w:sz w:val="20"/>
          <w:lang w:val="en-GB"/>
        </w:rPr>
        <w:t>answers regarding the questionnaire on the rights of persons with disabilities and article 19 of the Convention on rights of persons with disabilities.</w:t>
      </w:r>
      <w:r w:rsidRPr="00F66BBE" w:rsidDel="00C76B45">
        <w:rPr>
          <w:rFonts w:ascii="Arial" w:hAnsi="Arial" w:cs="Arial"/>
          <w:sz w:val="20"/>
          <w:lang w:val="en-GB"/>
        </w:rPr>
        <w:t xml:space="preserve"> </w:t>
      </w:r>
    </w:p>
    <w:p w14:paraId="74C13F7A" w14:textId="77777777" w:rsidR="00913118" w:rsidRPr="00F66BBE" w:rsidRDefault="00913118" w:rsidP="009B425E">
      <w:pPr>
        <w:spacing w:line="276" w:lineRule="auto"/>
        <w:rPr>
          <w:rFonts w:ascii="Arial" w:hAnsi="Arial" w:cs="Arial"/>
          <w:sz w:val="20"/>
          <w:lang w:val="en-GB"/>
        </w:rPr>
      </w:pPr>
    </w:p>
    <w:p w14:paraId="34AD2202" w14:textId="77777777" w:rsidR="008517F8" w:rsidRPr="00F66BBE" w:rsidRDefault="008517F8" w:rsidP="008517F8">
      <w:pPr>
        <w:framePr w:w="2314" w:h="4684" w:hSpace="181" w:wrap="around" w:vAnchor="text" w:hAnchor="page" w:x="9152" w:y="-4508"/>
        <w:spacing w:line="276" w:lineRule="auto"/>
        <w:rPr>
          <w:rFonts w:ascii="Arial" w:hAnsi="Arial" w:cs="Arial"/>
          <w:sz w:val="20"/>
          <w:lang w:val="en-US"/>
        </w:rPr>
      </w:pPr>
    </w:p>
    <w:p w14:paraId="70FE75C6" w14:textId="77777777" w:rsidR="008517F8" w:rsidRPr="00F66BBE" w:rsidRDefault="008517F8" w:rsidP="008517F8">
      <w:pPr>
        <w:framePr w:w="2314" w:h="4684" w:hSpace="181" w:wrap="around" w:vAnchor="text" w:hAnchor="page" w:x="9152" w:y="-4508"/>
        <w:spacing w:line="276" w:lineRule="auto"/>
        <w:rPr>
          <w:rFonts w:ascii="Arial" w:hAnsi="Arial" w:cs="Arial"/>
          <w:sz w:val="20"/>
          <w:lang w:val="en-US"/>
        </w:rPr>
      </w:pPr>
    </w:p>
    <w:p w14:paraId="6CF91EF8" w14:textId="77777777" w:rsidR="008517F8" w:rsidRPr="00F66BBE" w:rsidRDefault="008517F8" w:rsidP="008517F8">
      <w:pPr>
        <w:framePr w:w="2314" w:h="4684" w:hSpace="181" w:wrap="around" w:vAnchor="text" w:hAnchor="page" w:x="9152" w:y="-4508"/>
        <w:spacing w:line="276" w:lineRule="auto"/>
        <w:rPr>
          <w:rFonts w:ascii="Arial" w:hAnsi="Arial" w:cs="Arial"/>
          <w:sz w:val="20"/>
          <w:lang w:val="en-US"/>
        </w:rPr>
      </w:pPr>
    </w:p>
    <w:p w14:paraId="2C25FB9E" w14:textId="77777777" w:rsidR="008517F8" w:rsidRPr="00F66BBE" w:rsidRDefault="008517F8" w:rsidP="008517F8">
      <w:pPr>
        <w:framePr w:w="2314" w:h="4684" w:hSpace="181" w:wrap="around" w:vAnchor="text" w:hAnchor="page" w:x="9152" w:y="-4508"/>
        <w:spacing w:line="276" w:lineRule="auto"/>
        <w:rPr>
          <w:rFonts w:ascii="Arial" w:hAnsi="Arial" w:cs="Arial"/>
          <w:sz w:val="20"/>
          <w:lang w:val="en-US"/>
        </w:rPr>
      </w:pPr>
    </w:p>
    <w:p w14:paraId="4832A90D" w14:textId="77777777" w:rsidR="008517F8" w:rsidRPr="00F66BBE" w:rsidRDefault="008517F8" w:rsidP="008517F8">
      <w:pPr>
        <w:framePr w:w="2314" w:h="4684" w:hSpace="181" w:wrap="around" w:vAnchor="text" w:hAnchor="page" w:x="9152" w:y="-4508"/>
        <w:spacing w:line="276" w:lineRule="auto"/>
        <w:rPr>
          <w:rFonts w:ascii="Arial" w:hAnsi="Arial" w:cs="Arial"/>
          <w:sz w:val="20"/>
          <w:lang w:val="en-US"/>
        </w:rPr>
      </w:pPr>
      <w:bookmarkStart w:id="3" w:name="Dato"/>
      <w:bookmarkEnd w:id="3"/>
    </w:p>
    <w:p w14:paraId="5A8C2A98" w14:textId="77777777" w:rsidR="008517F8" w:rsidRPr="00F66BBE" w:rsidRDefault="008517F8" w:rsidP="008517F8">
      <w:pPr>
        <w:framePr w:w="2314" w:h="4684" w:hSpace="181" w:wrap="around" w:vAnchor="text" w:hAnchor="page" w:x="9152" w:y="-4508"/>
        <w:spacing w:line="276" w:lineRule="auto"/>
        <w:rPr>
          <w:rFonts w:ascii="Arial" w:hAnsi="Arial" w:cs="Arial"/>
          <w:sz w:val="20"/>
          <w:lang w:val="en-US"/>
        </w:rPr>
      </w:pPr>
    </w:p>
    <w:p w14:paraId="4E4ADF03" w14:textId="77777777" w:rsidR="00C76B45" w:rsidRPr="00F66BBE" w:rsidRDefault="00C76B45" w:rsidP="009B425E">
      <w:pPr>
        <w:spacing w:line="276" w:lineRule="auto"/>
        <w:rPr>
          <w:rFonts w:ascii="Arial" w:hAnsi="Arial" w:cs="Arial"/>
          <w:sz w:val="20"/>
          <w:lang w:val="en-GB"/>
        </w:rPr>
      </w:pPr>
      <w:r w:rsidRPr="00F66BBE">
        <w:rPr>
          <w:rFonts w:ascii="Arial" w:hAnsi="Arial" w:cs="Arial"/>
          <w:sz w:val="20"/>
          <w:lang w:val="en-GB"/>
        </w:rPr>
        <w:t xml:space="preserve">Questions number </w:t>
      </w:r>
      <w:r w:rsidR="00913118" w:rsidRPr="00F66BBE">
        <w:rPr>
          <w:rFonts w:ascii="Arial" w:hAnsi="Arial" w:cs="Arial"/>
          <w:sz w:val="20"/>
          <w:lang w:val="en-GB"/>
        </w:rPr>
        <w:t xml:space="preserve">1A, </w:t>
      </w:r>
      <w:r w:rsidRPr="00F66BBE">
        <w:rPr>
          <w:rFonts w:ascii="Arial" w:hAnsi="Arial" w:cs="Arial"/>
          <w:sz w:val="20"/>
          <w:lang w:val="en-GB"/>
        </w:rPr>
        <w:t xml:space="preserve">1B </w:t>
      </w:r>
      <w:r w:rsidR="00913118" w:rsidRPr="00F66BBE">
        <w:rPr>
          <w:rFonts w:ascii="Arial" w:hAnsi="Arial" w:cs="Arial"/>
          <w:sz w:val="20"/>
          <w:lang w:val="en-GB"/>
        </w:rPr>
        <w:t xml:space="preserve">and </w:t>
      </w:r>
      <w:r w:rsidR="00645F81" w:rsidRPr="00F66BBE">
        <w:rPr>
          <w:rFonts w:ascii="Arial" w:hAnsi="Arial" w:cs="Arial"/>
          <w:sz w:val="20"/>
          <w:lang w:val="en-GB"/>
        </w:rPr>
        <w:t>a part of</w:t>
      </w:r>
      <w:r w:rsidR="00913118" w:rsidRPr="00F66BBE">
        <w:rPr>
          <w:rFonts w:ascii="Arial" w:hAnsi="Arial" w:cs="Arial"/>
          <w:sz w:val="20"/>
          <w:lang w:val="en-GB"/>
        </w:rPr>
        <w:t xml:space="preserve"> 5B </w:t>
      </w:r>
      <w:r w:rsidRPr="00F66BBE">
        <w:rPr>
          <w:rFonts w:ascii="Arial" w:hAnsi="Arial" w:cs="Arial"/>
          <w:sz w:val="20"/>
          <w:lang w:val="en-GB"/>
        </w:rPr>
        <w:t>fall under the competence of</w:t>
      </w:r>
      <w:r w:rsidR="00191459" w:rsidRPr="00F66BBE">
        <w:rPr>
          <w:rFonts w:ascii="Arial" w:hAnsi="Arial" w:cs="Arial"/>
          <w:sz w:val="20"/>
          <w:lang w:val="en-GB"/>
        </w:rPr>
        <w:t xml:space="preserve"> The Ministry of Health. Unfortunately, due to the holiday season we have not been able to receive these answers in time. We will forward the answers to these questions as soon as we receive them. </w:t>
      </w:r>
    </w:p>
    <w:p w14:paraId="295A4F1B" w14:textId="77777777" w:rsidR="00191459" w:rsidRPr="00F66BBE" w:rsidRDefault="00191459" w:rsidP="009B425E">
      <w:pPr>
        <w:spacing w:line="276" w:lineRule="auto"/>
        <w:rPr>
          <w:rFonts w:ascii="Arial" w:hAnsi="Arial" w:cs="Arial"/>
          <w:sz w:val="20"/>
          <w:lang w:val="en-GB"/>
        </w:rPr>
      </w:pPr>
    </w:p>
    <w:p w14:paraId="0899908F" w14:textId="77777777" w:rsidR="00191459" w:rsidRPr="00F66BBE" w:rsidRDefault="00191459" w:rsidP="009B425E">
      <w:pPr>
        <w:spacing w:line="276" w:lineRule="auto"/>
        <w:rPr>
          <w:rFonts w:ascii="Arial" w:hAnsi="Arial" w:cs="Arial"/>
          <w:sz w:val="20"/>
          <w:lang w:val="en-GB"/>
        </w:rPr>
      </w:pPr>
      <w:r w:rsidRPr="00F66BBE">
        <w:rPr>
          <w:rFonts w:ascii="Arial" w:hAnsi="Arial" w:cs="Arial"/>
          <w:sz w:val="20"/>
          <w:lang w:val="en-GB"/>
        </w:rPr>
        <w:t>Please find below the answers to the questionnaire:</w:t>
      </w:r>
    </w:p>
    <w:p w14:paraId="064B77F3" w14:textId="77777777" w:rsidR="00B17AEF" w:rsidRPr="00F66BBE" w:rsidRDefault="00B17AEF" w:rsidP="009B425E">
      <w:pPr>
        <w:spacing w:line="276" w:lineRule="auto"/>
        <w:rPr>
          <w:rFonts w:ascii="Arial" w:hAnsi="Arial" w:cs="Arial"/>
          <w:sz w:val="20"/>
          <w:lang w:val="en-GB"/>
        </w:rPr>
      </w:pPr>
    </w:p>
    <w:p w14:paraId="18454905" w14:textId="77777777" w:rsidR="005636F9" w:rsidRPr="00F66BBE" w:rsidRDefault="001D22D9" w:rsidP="009B425E">
      <w:pPr>
        <w:spacing w:line="276" w:lineRule="auto"/>
        <w:rPr>
          <w:rFonts w:ascii="Arial" w:hAnsi="Arial" w:cs="Arial"/>
          <w:sz w:val="20"/>
          <w:lang w:val="en-GB"/>
        </w:rPr>
      </w:pPr>
      <w:r w:rsidRPr="00F66BBE">
        <w:rPr>
          <w:rFonts w:ascii="Arial" w:hAnsi="Arial" w:cs="Arial"/>
          <w:sz w:val="20"/>
          <w:lang w:val="en-GB"/>
        </w:rPr>
        <w:t xml:space="preserve">1. </w:t>
      </w:r>
      <w:r w:rsidR="005636F9" w:rsidRPr="00F66BBE">
        <w:rPr>
          <w:rFonts w:ascii="Arial" w:hAnsi="Arial" w:cs="Arial"/>
          <w:sz w:val="20"/>
          <w:lang w:val="en-GB"/>
        </w:rPr>
        <w:t>Does the constitution or national or local legislation, including civil and criminal law, of your country include provisions to avoid institutionalization and promote deinstitutionalization through</w:t>
      </w:r>
      <w:r w:rsidR="00620329" w:rsidRPr="00F66BBE">
        <w:rPr>
          <w:rFonts w:ascii="Arial" w:hAnsi="Arial" w:cs="Arial"/>
          <w:sz w:val="20"/>
          <w:lang w:val="en-GB"/>
        </w:rPr>
        <w:t xml:space="preserve"> </w:t>
      </w:r>
      <w:r w:rsidR="00777371" w:rsidRPr="00F66BBE">
        <w:rPr>
          <w:rFonts w:ascii="Arial" w:hAnsi="Arial" w:cs="Arial"/>
          <w:sz w:val="20"/>
          <w:lang w:val="en-GB"/>
        </w:rPr>
        <w:t xml:space="preserve">(question 1A-1E </w:t>
      </w:r>
      <w:r w:rsidR="007C7E06" w:rsidRPr="00F66BBE">
        <w:rPr>
          <w:rFonts w:ascii="Arial" w:hAnsi="Arial" w:cs="Arial"/>
          <w:sz w:val="20"/>
          <w:lang w:val="en-GB"/>
        </w:rPr>
        <w:t xml:space="preserve">including answers </w:t>
      </w:r>
      <w:r w:rsidR="00777371" w:rsidRPr="00F66BBE">
        <w:rPr>
          <w:rFonts w:ascii="Arial" w:hAnsi="Arial" w:cs="Arial"/>
          <w:sz w:val="20"/>
          <w:lang w:val="en-GB"/>
        </w:rPr>
        <w:t>will follow)</w:t>
      </w:r>
      <w:r w:rsidR="005636F9" w:rsidRPr="00F66BBE">
        <w:rPr>
          <w:rFonts w:ascii="Arial" w:hAnsi="Arial" w:cs="Arial"/>
          <w:sz w:val="20"/>
          <w:lang w:val="en-GB"/>
        </w:rPr>
        <w:t>:</w:t>
      </w:r>
    </w:p>
    <w:p w14:paraId="350F10F2" w14:textId="77777777" w:rsidR="005636F9" w:rsidRPr="00F66BBE" w:rsidRDefault="005636F9" w:rsidP="009B425E">
      <w:pPr>
        <w:spacing w:line="276" w:lineRule="auto"/>
        <w:rPr>
          <w:rFonts w:ascii="Arial" w:hAnsi="Arial" w:cs="Arial"/>
          <w:sz w:val="20"/>
          <w:lang w:val="en-GB"/>
        </w:rPr>
      </w:pPr>
    </w:p>
    <w:p w14:paraId="1E09DC5F" w14:textId="77777777" w:rsidR="00735417" w:rsidRPr="00F66BBE" w:rsidRDefault="00735417" w:rsidP="009B425E">
      <w:pPr>
        <w:spacing w:line="276" w:lineRule="auto"/>
        <w:rPr>
          <w:rFonts w:ascii="Arial" w:hAnsi="Arial" w:cs="Arial"/>
          <w:i/>
          <w:sz w:val="20"/>
          <w:lang w:val="en-GB"/>
        </w:rPr>
      </w:pPr>
      <w:r w:rsidRPr="00F66BBE">
        <w:rPr>
          <w:rFonts w:ascii="Arial" w:hAnsi="Arial" w:cs="Arial"/>
          <w:i/>
          <w:sz w:val="20"/>
          <w:lang w:val="en-GB"/>
        </w:rPr>
        <w:t>Answer:</w:t>
      </w:r>
    </w:p>
    <w:p w14:paraId="7B57F4C9" w14:textId="77777777" w:rsidR="00CB2D97" w:rsidRPr="00F66BBE" w:rsidRDefault="0013056B" w:rsidP="009B425E">
      <w:pPr>
        <w:spacing w:after="120" w:line="276" w:lineRule="auto"/>
        <w:rPr>
          <w:rFonts w:ascii="Arial" w:hAnsi="Arial" w:cs="Arial"/>
          <w:sz w:val="20"/>
          <w:lang w:val="en-US"/>
        </w:rPr>
      </w:pPr>
      <w:r w:rsidRPr="00F66BBE">
        <w:rPr>
          <w:rFonts w:ascii="Arial" w:hAnsi="Arial" w:cs="Arial"/>
          <w:bCs/>
          <w:sz w:val="20"/>
          <w:lang w:val="en-US"/>
        </w:rPr>
        <w:t xml:space="preserve">It is a guiding principle </w:t>
      </w:r>
      <w:r w:rsidR="00284822" w:rsidRPr="00F66BBE">
        <w:rPr>
          <w:rFonts w:ascii="Arial" w:hAnsi="Arial" w:cs="Arial"/>
          <w:bCs/>
          <w:sz w:val="20"/>
          <w:lang w:val="en-US"/>
        </w:rPr>
        <w:t xml:space="preserve">throughout </w:t>
      </w:r>
      <w:r w:rsidRPr="00F66BBE">
        <w:rPr>
          <w:rFonts w:ascii="Arial" w:hAnsi="Arial" w:cs="Arial"/>
          <w:bCs/>
          <w:sz w:val="20"/>
          <w:lang w:val="en-US"/>
        </w:rPr>
        <w:t xml:space="preserve">Danish disability policy that the needs of the individual, and not the type of accommodation, decides </w:t>
      </w:r>
      <w:r w:rsidR="00284822" w:rsidRPr="00F66BBE">
        <w:rPr>
          <w:rFonts w:ascii="Arial" w:hAnsi="Arial" w:cs="Arial"/>
          <w:bCs/>
          <w:sz w:val="20"/>
          <w:lang w:val="en-US"/>
        </w:rPr>
        <w:t xml:space="preserve">which </w:t>
      </w:r>
      <w:r w:rsidRPr="00F66BBE">
        <w:rPr>
          <w:rFonts w:ascii="Arial" w:hAnsi="Arial" w:cs="Arial"/>
          <w:bCs/>
          <w:sz w:val="20"/>
          <w:lang w:val="en-US"/>
        </w:rPr>
        <w:t>assistance should be provided. Consequently, accommoda</w:t>
      </w:r>
      <w:r w:rsidRPr="00F66BBE">
        <w:rPr>
          <w:rFonts w:ascii="Arial" w:hAnsi="Arial" w:cs="Arial"/>
          <w:bCs/>
          <w:sz w:val="20"/>
          <w:lang w:val="en-US"/>
        </w:rPr>
        <w:softHyphen/>
        <w:t xml:space="preserve">tion and services are separated, and persons with disabilities live independently. In 1998 the Act on Social Services was adopted, and it states that the municipality council must ensure personal and social development for persons with disabilities. This means for example that local authorities are to provide </w:t>
      </w:r>
      <w:r w:rsidRPr="00F66BBE">
        <w:rPr>
          <w:rFonts w:ascii="Arial" w:hAnsi="Arial" w:cs="Arial"/>
          <w:sz w:val="20"/>
          <w:lang w:val="en-US"/>
        </w:rPr>
        <w:t xml:space="preserve">independent living and inclusion in the surrounding community for persons with disabilities. </w:t>
      </w:r>
    </w:p>
    <w:p w14:paraId="7856BFC6" w14:textId="77777777" w:rsidR="001B6814" w:rsidRPr="00F66BBE" w:rsidRDefault="0013056B" w:rsidP="009B425E">
      <w:pPr>
        <w:spacing w:after="120" w:line="276" w:lineRule="auto"/>
        <w:rPr>
          <w:rFonts w:ascii="Arial" w:hAnsi="Arial" w:cs="Arial"/>
          <w:bCs/>
          <w:sz w:val="20"/>
          <w:lang w:val="en-US"/>
        </w:rPr>
      </w:pPr>
      <w:r w:rsidRPr="00F66BBE">
        <w:rPr>
          <w:rFonts w:ascii="Arial" w:hAnsi="Arial" w:cs="Arial"/>
          <w:bCs/>
          <w:sz w:val="20"/>
          <w:lang w:val="en-US"/>
        </w:rPr>
        <w:t xml:space="preserve">In Denmark housing units for persons with disabilities are built pursuant to the Act on Social Service or pursuant to the Act on Social Housing. Applicants who are eligible for long-term accommodation facilities under the Danish Act on Social Services or for social housing for elder people and persons with disabilities </w:t>
      </w:r>
      <w:r w:rsidR="001D22D9" w:rsidRPr="00F66BBE">
        <w:rPr>
          <w:rFonts w:ascii="Arial" w:hAnsi="Arial" w:cs="Arial"/>
          <w:bCs/>
          <w:sz w:val="20"/>
          <w:lang w:val="en-US"/>
        </w:rPr>
        <w:t xml:space="preserve">who </w:t>
      </w:r>
      <w:r w:rsidRPr="00F66BBE">
        <w:rPr>
          <w:rFonts w:ascii="Arial" w:hAnsi="Arial" w:cs="Arial"/>
          <w:bCs/>
          <w:sz w:val="20"/>
          <w:lang w:val="en-US"/>
        </w:rPr>
        <w:t xml:space="preserve">meet the conditions for obtaining such accommodation facilities, are entitled to choose between such facilities and to move from one facility to another. </w:t>
      </w:r>
    </w:p>
    <w:p w14:paraId="3307F967" w14:textId="77777777" w:rsidR="0013056B" w:rsidRPr="00F66BBE" w:rsidRDefault="0013056B" w:rsidP="009B425E">
      <w:pPr>
        <w:spacing w:after="120" w:line="276" w:lineRule="auto"/>
        <w:rPr>
          <w:rFonts w:ascii="Arial" w:hAnsi="Arial" w:cs="Arial"/>
          <w:b/>
          <w:sz w:val="20"/>
          <w:lang w:val="en-US"/>
        </w:rPr>
      </w:pPr>
      <w:r w:rsidRPr="00F66BBE">
        <w:rPr>
          <w:rFonts w:ascii="Arial" w:hAnsi="Arial" w:cs="Arial"/>
          <w:b/>
          <w:sz w:val="20"/>
          <w:lang w:val="en-US"/>
        </w:rPr>
        <w:t xml:space="preserve">Persons in housing units </w:t>
      </w:r>
      <w:r w:rsidR="00284822" w:rsidRPr="00F66BBE">
        <w:rPr>
          <w:rFonts w:ascii="Arial" w:hAnsi="Arial" w:cs="Arial"/>
          <w:b/>
          <w:sz w:val="20"/>
          <w:lang w:val="en-US"/>
        </w:rPr>
        <w:t xml:space="preserve">pursuant to </w:t>
      </w:r>
      <w:r w:rsidRPr="00F66BBE">
        <w:rPr>
          <w:rFonts w:ascii="Arial" w:hAnsi="Arial" w:cs="Arial"/>
          <w:b/>
          <w:sz w:val="20"/>
          <w:lang w:val="en-US"/>
        </w:rPr>
        <w:t>the Act on Social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7"/>
        <w:gridCol w:w="2459"/>
        <w:gridCol w:w="2460"/>
      </w:tblGrid>
      <w:tr w:rsidR="0013056B" w:rsidRPr="00F66BBE" w14:paraId="0376B8AF" w14:textId="77777777" w:rsidTr="00D93009">
        <w:tc>
          <w:tcPr>
            <w:tcW w:w="3259" w:type="dxa"/>
            <w:shd w:val="clear" w:color="auto" w:fill="auto"/>
          </w:tcPr>
          <w:p w14:paraId="53F7C29A" w14:textId="77777777" w:rsidR="0013056B" w:rsidRPr="00F66BBE" w:rsidRDefault="0013056B" w:rsidP="009B425E">
            <w:pPr>
              <w:spacing w:line="276" w:lineRule="auto"/>
              <w:rPr>
                <w:rFonts w:ascii="Arial" w:hAnsi="Arial" w:cs="Arial"/>
                <w:b/>
                <w:sz w:val="20"/>
                <w:lang w:val="en-US"/>
              </w:rPr>
            </w:pPr>
          </w:p>
        </w:tc>
        <w:tc>
          <w:tcPr>
            <w:tcW w:w="3259" w:type="dxa"/>
            <w:shd w:val="clear" w:color="auto" w:fill="auto"/>
          </w:tcPr>
          <w:p w14:paraId="62F17425"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 xml:space="preserve">Temporary accommodations </w:t>
            </w:r>
          </w:p>
          <w:p w14:paraId="6401A65A"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w:t>
            </w:r>
            <w:r w:rsidRPr="00F66BBE">
              <w:rPr>
                <w:rFonts w:ascii="Arial" w:hAnsi="Arial" w:cs="Arial"/>
                <w:bCs/>
                <w:sz w:val="20"/>
                <w:lang w:val="en-US"/>
              </w:rPr>
              <w:t xml:space="preserve">Act on Social Services , </w:t>
            </w:r>
            <w:r w:rsidR="00284822" w:rsidRPr="00F66BBE">
              <w:rPr>
                <w:rFonts w:ascii="Arial" w:hAnsi="Arial" w:cs="Arial"/>
                <w:bCs/>
                <w:sz w:val="20"/>
                <w:lang w:val="en-US"/>
              </w:rPr>
              <w:lastRenderedPageBreak/>
              <w:t>section</w:t>
            </w:r>
            <w:r w:rsidR="00284822" w:rsidRPr="00F66BBE">
              <w:rPr>
                <w:rFonts w:ascii="Arial" w:hAnsi="Arial" w:cs="Arial"/>
                <w:b/>
                <w:sz w:val="20"/>
                <w:lang w:val="en-US"/>
              </w:rPr>
              <w:t xml:space="preserve"> </w:t>
            </w:r>
            <w:r w:rsidRPr="00F66BBE">
              <w:rPr>
                <w:rFonts w:ascii="Arial" w:hAnsi="Arial" w:cs="Arial"/>
                <w:b/>
                <w:sz w:val="20"/>
                <w:lang w:val="en-US"/>
              </w:rPr>
              <w:t>107)</w:t>
            </w:r>
          </w:p>
        </w:tc>
        <w:tc>
          <w:tcPr>
            <w:tcW w:w="3260" w:type="dxa"/>
            <w:shd w:val="clear" w:color="auto" w:fill="auto"/>
          </w:tcPr>
          <w:p w14:paraId="2E57AEA7"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lastRenderedPageBreak/>
              <w:t>Long-term accommodations</w:t>
            </w:r>
          </w:p>
          <w:p w14:paraId="74D3FBFB"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w:t>
            </w:r>
            <w:r w:rsidRPr="00F66BBE">
              <w:rPr>
                <w:rFonts w:ascii="Arial" w:hAnsi="Arial" w:cs="Arial"/>
                <w:bCs/>
                <w:sz w:val="20"/>
                <w:lang w:val="en-US"/>
              </w:rPr>
              <w:t xml:space="preserve">Act on Social Services , </w:t>
            </w:r>
            <w:r w:rsidR="00284822" w:rsidRPr="00F66BBE">
              <w:rPr>
                <w:rFonts w:ascii="Arial" w:hAnsi="Arial" w:cs="Arial"/>
                <w:bCs/>
                <w:sz w:val="20"/>
                <w:lang w:val="en-US"/>
              </w:rPr>
              <w:lastRenderedPageBreak/>
              <w:t xml:space="preserve">section </w:t>
            </w:r>
            <w:r w:rsidRPr="00F66BBE">
              <w:rPr>
                <w:rFonts w:ascii="Arial" w:hAnsi="Arial" w:cs="Arial"/>
                <w:b/>
                <w:sz w:val="20"/>
                <w:lang w:val="en-US"/>
              </w:rPr>
              <w:t>108)</w:t>
            </w:r>
          </w:p>
        </w:tc>
      </w:tr>
      <w:tr w:rsidR="0013056B" w:rsidRPr="00F66BBE" w14:paraId="77357E37" w14:textId="77777777" w:rsidTr="00D93009">
        <w:tc>
          <w:tcPr>
            <w:tcW w:w="3259" w:type="dxa"/>
            <w:shd w:val="clear" w:color="auto" w:fill="auto"/>
          </w:tcPr>
          <w:p w14:paraId="7C97C5A5"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lastRenderedPageBreak/>
              <w:t>Impairment of physical function</w:t>
            </w:r>
          </w:p>
        </w:tc>
        <w:tc>
          <w:tcPr>
            <w:tcW w:w="3259" w:type="dxa"/>
            <w:shd w:val="clear" w:color="auto" w:fill="auto"/>
          </w:tcPr>
          <w:p w14:paraId="6586545C"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534</w:t>
            </w:r>
          </w:p>
        </w:tc>
        <w:tc>
          <w:tcPr>
            <w:tcW w:w="3260" w:type="dxa"/>
            <w:shd w:val="clear" w:color="auto" w:fill="auto"/>
          </w:tcPr>
          <w:p w14:paraId="6D5F2C5B"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1450</w:t>
            </w:r>
          </w:p>
        </w:tc>
      </w:tr>
      <w:tr w:rsidR="0013056B" w:rsidRPr="00F66BBE" w14:paraId="61DB51F7" w14:textId="77777777" w:rsidTr="00D93009">
        <w:tc>
          <w:tcPr>
            <w:tcW w:w="3259" w:type="dxa"/>
            <w:shd w:val="clear" w:color="auto" w:fill="auto"/>
          </w:tcPr>
          <w:p w14:paraId="5A37F831"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Impairment of mental function</w:t>
            </w:r>
          </w:p>
        </w:tc>
        <w:tc>
          <w:tcPr>
            <w:tcW w:w="3259" w:type="dxa"/>
            <w:shd w:val="clear" w:color="auto" w:fill="auto"/>
          </w:tcPr>
          <w:p w14:paraId="30396584"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3356</w:t>
            </w:r>
          </w:p>
        </w:tc>
        <w:tc>
          <w:tcPr>
            <w:tcW w:w="3260" w:type="dxa"/>
            <w:shd w:val="clear" w:color="auto" w:fill="auto"/>
          </w:tcPr>
          <w:p w14:paraId="24F83A25"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4449</w:t>
            </w:r>
          </w:p>
        </w:tc>
      </w:tr>
      <w:tr w:rsidR="0013056B" w:rsidRPr="00F66BBE" w14:paraId="399BB2B8" w14:textId="77777777" w:rsidTr="00D93009">
        <w:tc>
          <w:tcPr>
            <w:tcW w:w="3259" w:type="dxa"/>
            <w:shd w:val="clear" w:color="auto" w:fill="auto"/>
          </w:tcPr>
          <w:p w14:paraId="35E4573C"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 xml:space="preserve">Mentally ill </w:t>
            </w:r>
          </w:p>
        </w:tc>
        <w:tc>
          <w:tcPr>
            <w:tcW w:w="3259" w:type="dxa"/>
            <w:shd w:val="clear" w:color="auto" w:fill="auto"/>
          </w:tcPr>
          <w:p w14:paraId="13F35EDC"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2035</w:t>
            </w:r>
          </w:p>
        </w:tc>
        <w:tc>
          <w:tcPr>
            <w:tcW w:w="3260" w:type="dxa"/>
            <w:shd w:val="clear" w:color="auto" w:fill="auto"/>
          </w:tcPr>
          <w:p w14:paraId="7A8ACB07"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2406</w:t>
            </w:r>
          </w:p>
        </w:tc>
      </w:tr>
      <w:tr w:rsidR="0013056B" w:rsidRPr="00F66BBE" w14:paraId="7452D1A9" w14:textId="77777777" w:rsidTr="00D93009">
        <w:tc>
          <w:tcPr>
            <w:tcW w:w="3259" w:type="dxa"/>
            <w:shd w:val="clear" w:color="auto" w:fill="auto"/>
          </w:tcPr>
          <w:p w14:paraId="25241B55" w14:textId="77777777" w:rsidR="0013056B" w:rsidRPr="00F66BBE" w:rsidRDefault="0013056B" w:rsidP="009B425E">
            <w:pPr>
              <w:spacing w:line="276" w:lineRule="auto"/>
              <w:rPr>
                <w:rFonts w:ascii="Arial" w:hAnsi="Arial" w:cs="Arial"/>
                <w:b/>
                <w:sz w:val="20"/>
              </w:rPr>
            </w:pPr>
            <w:r w:rsidRPr="00F66BBE">
              <w:rPr>
                <w:rFonts w:ascii="Arial" w:hAnsi="Arial" w:cs="Arial"/>
                <w:b/>
                <w:sz w:val="20"/>
              </w:rPr>
              <w:t xml:space="preserve">Special social problems </w:t>
            </w:r>
          </w:p>
        </w:tc>
        <w:tc>
          <w:tcPr>
            <w:tcW w:w="3259" w:type="dxa"/>
            <w:shd w:val="clear" w:color="auto" w:fill="auto"/>
          </w:tcPr>
          <w:p w14:paraId="7539413A"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561</w:t>
            </w:r>
          </w:p>
        </w:tc>
        <w:tc>
          <w:tcPr>
            <w:tcW w:w="3260" w:type="dxa"/>
            <w:shd w:val="clear" w:color="auto" w:fill="auto"/>
          </w:tcPr>
          <w:p w14:paraId="30883480"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116</w:t>
            </w:r>
          </w:p>
        </w:tc>
      </w:tr>
      <w:tr w:rsidR="0013056B" w:rsidRPr="00F66BBE" w14:paraId="785F9724" w14:textId="77777777" w:rsidTr="00D93009">
        <w:tc>
          <w:tcPr>
            <w:tcW w:w="3259" w:type="dxa"/>
            <w:shd w:val="clear" w:color="auto" w:fill="BFBFBF"/>
          </w:tcPr>
          <w:p w14:paraId="28424552"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Total</w:t>
            </w:r>
          </w:p>
        </w:tc>
        <w:tc>
          <w:tcPr>
            <w:tcW w:w="3259" w:type="dxa"/>
            <w:shd w:val="clear" w:color="auto" w:fill="BFBFBF"/>
          </w:tcPr>
          <w:p w14:paraId="116A1742"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6486</w:t>
            </w:r>
          </w:p>
        </w:tc>
        <w:tc>
          <w:tcPr>
            <w:tcW w:w="3260" w:type="dxa"/>
            <w:shd w:val="clear" w:color="auto" w:fill="BFBFBF"/>
          </w:tcPr>
          <w:p w14:paraId="2E0B08DB"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8421</w:t>
            </w:r>
          </w:p>
        </w:tc>
      </w:tr>
    </w:tbl>
    <w:p w14:paraId="06363B44" w14:textId="77777777" w:rsidR="0013056B" w:rsidRPr="00F66BBE" w:rsidRDefault="0013056B" w:rsidP="009B425E">
      <w:pPr>
        <w:spacing w:before="240" w:after="120" w:line="276" w:lineRule="auto"/>
        <w:rPr>
          <w:rFonts w:ascii="Arial" w:hAnsi="Arial" w:cs="Arial"/>
          <w:b/>
          <w:sz w:val="20"/>
          <w:lang w:val="en-US"/>
        </w:rPr>
      </w:pPr>
      <w:r w:rsidRPr="00F66BBE">
        <w:rPr>
          <w:rFonts w:ascii="Arial" w:hAnsi="Arial" w:cs="Arial"/>
          <w:b/>
          <w:sz w:val="20"/>
          <w:lang w:val="en-US"/>
        </w:rPr>
        <w:t xml:space="preserve">Person in housing units </w:t>
      </w:r>
      <w:r w:rsidR="00284822" w:rsidRPr="00F66BBE">
        <w:rPr>
          <w:rFonts w:ascii="Arial" w:hAnsi="Arial" w:cs="Arial"/>
          <w:b/>
          <w:sz w:val="20"/>
          <w:lang w:val="en-US"/>
        </w:rPr>
        <w:t xml:space="preserve">pursuant to </w:t>
      </w:r>
      <w:r w:rsidRPr="00F66BBE">
        <w:rPr>
          <w:rFonts w:ascii="Arial" w:hAnsi="Arial" w:cs="Arial"/>
          <w:b/>
          <w:sz w:val="20"/>
          <w:lang w:val="en-US"/>
        </w:rPr>
        <w:t xml:space="preserve">the Act on Social Housing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31"/>
        <w:gridCol w:w="3465"/>
      </w:tblGrid>
      <w:tr w:rsidR="0013056B" w:rsidRPr="00F66BBE" w14:paraId="376363C2" w14:textId="77777777" w:rsidTr="00D93009">
        <w:trPr>
          <w:trHeight w:val="401"/>
        </w:trPr>
        <w:tc>
          <w:tcPr>
            <w:tcW w:w="4776" w:type="dxa"/>
            <w:shd w:val="clear" w:color="auto" w:fill="auto"/>
          </w:tcPr>
          <w:p w14:paraId="698C447E" w14:textId="77777777" w:rsidR="0013056B" w:rsidRPr="00F66BBE" w:rsidRDefault="0013056B" w:rsidP="009B425E">
            <w:pPr>
              <w:spacing w:line="276" w:lineRule="auto"/>
              <w:rPr>
                <w:rFonts w:ascii="Arial" w:hAnsi="Arial" w:cs="Arial"/>
                <w:b/>
                <w:sz w:val="20"/>
                <w:lang w:val="en-US"/>
              </w:rPr>
            </w:pPr>
          </w:p>
        </w:tc>
        <w:tc>
          <w:tcPr>
            <w:tcW w:w="4825" w:type="dxa"/>
            <w:shd w:val="clear" w:color="auto" w:fill="auto"/>
          </w:tcPr>
          <w:p w14:paraId="452C76BB"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 xml:space="preserve">Dwellings </w:t>
            </w:r>
          </w:p>
          <w:p w14:paraId="55D3BF6C"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 xml:space="preserve">(Act on Social Housing </w:t>
            </w:r>
            <w:r w:rsidR="00284822" w:rsidRPr="00F66BBE">
              <w:rPr>
                <w:rFonts w:ascii="Arial" w:hAnsi="Arial" w:cs="Arial"/>
                <w:sz w:val="20"/>
                <w:lang w:val="en-US"/>
              </w:rPr>
              <w:t xml:space="preserve">section </w:t>
            </w:r>
            <w:r w:rsidRPr="00F66BBE">
              <w:rPr>
                <w:rFonts w:ascii="Arial" w:hAnsi="Arial" w:cs="Arial"/>
                <w:sz w:val="20"/>
                <w:lang w:val="en-US"/>
              </w:rPr>
              <w:t>105)</w:t>
            </w:r>
          </w:p>
        </w:tc>
      </w:tr>
      <w:tr w:rsidR="0013056B" w:rsidRPr="00F66BBE" w14:paraId="211F699E" w14:textId="77777777" w:rsidTr="00D93009">
        <w:trPr>
          <w:trHeight w:val="589"/>
        </w:trPr>
        <w:tc>
          <w:tcPr>
            <w:tcW w:w="4776" w:type="dxa"/>
            <w:shd w:val="clear" w:color="auto" w:fill="auto"/>
          </w:tcPr>
          <w:p w14:paraId="7AF6D4ED"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 xml:space="preserve">Nursing Dwellings mainly for persons with mental/physical handicaps </w:t>
            </w:r>
          </w:p>
        </w:tc>
        <w:tc>
          <w:tcPr>
            <w:tcW w:w="4825" w:type="dxa"/>
            <w:shd w:val="clear" w:color="auto" w:fill="auto"/>
          </w:tcPr>
          <w:p w14:paraId="6A5384ED"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6771</w:t>
            </w:r>
          </w:p>
        </w:tc>
      </w:tr>
      <w:tr w:rsidR="0013056B" w:rsidRPr="00F66BBE" w14:paraId="4ED0555C" w14:textId="77777777" w:rsidTr="00D93009">
        <w:trPr>
          <w:trHeight w:val="598"/>
        </w:trPr>
        <w:tc>
          <w:tcPr>
            <w:tcW w:w="4776" w:type="dxa"/>
            <w:shd w:val="clear" w:color="auto" w:fill="auto"/>
          </w:tcPr>
          <w:p w14:paraId="4D238CFE"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 xml:space="preserve">General dwellings mainly for persons with mental/physical handicaps </w:t>
            </w:r>
          </w:p>
        </w:tc>
        <w:tc>
          <w:tcPr>
            <w:tcW w:w="4825" w:type="dxa"/>
            <w:shd w:val="clear" w:color="auto" w:fill="auto"/>
          </w:tcPr>
          <w:p w14:paraId="67E4C7C2"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1291</w:t>
            </w:r>
          </w:p>
        </w:tc>
      </w:tr>
      <w:tr w:rsidR="0013056B" w:rsidRPr="00F66BBE" w14:paraId="19C2397F" w14:textId="77777777" w:rsidTr="00D93009">
        <w:trPr>
          <w:trHeight w:val="205"/>
        </w:trPr>
        <w:tc>
          <w:tcPr>
            <w:tcW w:w="4776" w:type="dxa"/>
            <w:shd w:val="clear" w:color="auto" w:fill="A6A6A6"/>
          </w:tcPr>
          <w:p w14:paraId="29679C3D" w14:textId="77777777" w:rsidR="0013056B" w:rsidRPr="00F66BBE" w:rsidRDefault="0013056B" w:rsidP="009B425E">
            <w:pPr>
              <w:spacing w:line="276" w:lineRule="auto"/>
              <w:rPr>
                <w:rFonts w:ascii="Arial" w:hAnsi="Arial" w:cs="Arial"/>
                <w:b/>
                <w:sz w:val="20"/>
                <w:lang w:val="en-US"/>
              </w:rPr>
            </w:pPr>
            <w:r w:rsidRPr="00F66BBE">
              <w:rPr>
                <w:rFonts w:ascii="Arial" w:hAnsi="Arial" w:cs="Arial"/>
                <w:b/>
                <w:sz w:val="20"/>
                <w:lang w:val="en-US"/>
              </w:rPr>
              <w:t xml:space="preserve">Total </w:t>
            </w:r>
          </w:p>
        </w:tc>
        <w:tc>
          <w:tcPr>
            <w:tcW w:w="4825" w:type="dxa"/>
            <w:shd w:val="clear" w:color="auto" w:fill="A6A6A6"/>
          </w:tcPr>
          <w:p w14:paraId="06E1A6A2" w14:textId="77777777" w:rsidR="0013056B" w:rsidRPr="00F66BBE" w:rsidRDefault="0013056B" w:rsidP="009B425E">
            <w:pPr>
              <w:spacing w:line="276" w:lineRule="auto"/>
              <w:rPr>
                <w:rFonts w:ascii="Arial" w:hAnsi="Arial" w:cs="Arial"/>
                <w:sz w:val="20"/>
                <w:lang w:val="en-US"/>
              </w:rPr>
            </w:pPr>
            <w:r w:rsidRPr="00F66BBE">
              <w:rPr>
                <w:rFonts w:ascii="Arial" w:hAnsi="Arial" w:cs="Arial"/>
                <w:sz w:val="20"/>
                <w:lang w:val="en-US"/>
              </w:rPr>
              <w:t>8062</w:t>
            </w:r>
          </w:p>
        </w:tc>
      </w:tr>
    </w:tbl>
    <w:p w14:paraId="4B2469CB" w14:textId="77777777" w:rsidR="0013056B" w:rsidRPr="00F66BBE" w:rsidRDefault="0013056B" w:rsidP="009B425E">
      <w:pPr>
        <w:spacing w:after="120" w:line="276" w:lineRule="auto"/>
        <w:rPr>
          <w:rFonts w:ascii="Arial" w:hAnsi="Arial" w:cs="Arial"/>
          <w:i/>
          <w:sz w:val="20"/>
        </w:rPr>
      </w:pPr>
      <w:r w:rsidRPr="00F66BBE">
        <w:rPr>
          <w:rFonts w:ascii="Arial" w:hAnsi="Arial" w:cs="Arial"/>
          <w:i/>
          <w:sz w:val="20"/>
        </w:rPr>
        <w:t xml:space="preserve">Source: </w:t>
      </w:r>
      <w:proofErr w:type="spellStart"/>
      <w:r w:rsidRPr="00F66BBE">
        <w:rPr>
          <w:rFonts w:ascii="Arial" w:hAnsi="Arial" w:cs="Arial"/>
          <w:i/>
          <w:sz w:val="20"/>
        </w:rPr>
        <w:t>Statistic</w:t>
      </w:r>
      <w:proofErr w:type="spellEnd"/>
      <w:r w:rsidRPr="00F66BBE">
        <w:rPr>
          <w:rFonts w:ascii="Arial" w:hAnsi="Arial" w:cs="Arial"/>
          <w:i/>
          <w:sz w:val="20"/>
        </w:rPr>
        <w:t xml:space="preserve"> Denmark 2013</w:t>
      </w:r>
    </w:p>
    <w:p w14:paraId="4EFB747A" w14:textId="77777777" w:rsidR="0013056B" w:rsidRPr="00F66BBE" w:rsidRDefault="0013056B" w:rsidP="009B425E">
      <w:pPr>
        <w:spacing w:after="120" w:line="276" w:lineRule="auto"/>
        <w:rPr>
          <w:rFonts w:ascii="Arial" w:hAnsi="Arial" w:cs="Arial"/>
          <w:sz w:val="20"/>
          <w:lang w:val="en-US"/>
        </w:rPr>
      </w:pPr>
      <w:r w:rsidRPr="00F66BBE">
        <w:rPr>
          <w:rFonts w:ascii="Arial" w:hAnsi="Arial" w:cs="Arial"/>
          <w:sz w:val="20"/>
          <w:lang w:val="en-US"/>
        </w:rPr>
        <w:t>Additional the stock of dwellings which are suitable for persons also contains approx. 35.000 dwellings for elderly.</w:t>
      </w:r>
    </w:p>
    <w:p w14:paraId="1FB03D18" w14:textId="77777777" w:rsidR="005636F9" w:rsidRPr="00F66BBE" w:rsidRDefault="00705DEB" w:rsidP="009B425E">
      <w:pPr>
        <w:spacing w:line="276" w:lineRule="auto"/>
        <w:rPr>
          <w:rFonts w:ascii="Arial" w:hAnsi="Arial" w:cs="Arial"/>
          <w:sz w:val="20"/>
          <w:lang w:val="en-GB"/>
        </w:rPr>
      </w:pPr>
      <w:r w:rsidRPr="00F66BBE">
        <w:rPr>
          <w:rFonts w:ascii="Arial" w:hAnsi="Arial" w:cs="Arial"/>
          <w:sz w:val="20"/>
          <w:lang w:val="en-GB"/>
        </w:rPr>
        <w:t>1</w:t>
      </w:r>
      <w:r w:rsidR="005636F9" w:rsidRPr="00F66BBE">
        <w:rPr>
          <w:rFonts w:ascii="Arial" w:hAnsi="Arial" w:cs="Arial"/>
          <w:sz w:val="20"/>
          <w:lang w:val="en-GB"/>
        </w:rPr>
        <w:t>A: Prohibiting forced institutionalization or deprivation of liberty on the basis of disability or diagnosis, condition or impairment;</w:t>
      </w:r>
    </w:p>
    <w:p w14:paraId="47249437" w14:textId="77777777" w:rsidR="005636F9" w:rsidRPr="00F66BBE" w:rsidRDefault="005636F9" w:rsidP="009B425E">
      <w:pPr>
        <w:spacing w:line="276" w:lineRule="auto"/>
        <w:rPr>
          <w:rFonts w:ascii="Arial" w:hAnsi="Arial" w:cs="Arial"/>
          <w:i/>
          <w:sz w:val="20"/>
          <w:lang w:val="en-US"/>
        </w:rPr>
      </w:pPr>
      <w:r w:rsidRPr="00F66BBE">
        <w:rPr>
          <w:rFonts w:ascii="Arial" w:hAnsi="Arial" w:cs="Arial"/>
          <w:i/>
          <w:sz w:val="20"/>
          <w:lang w:val="en-US"/>
        </w:rPr>
        <w:t>Answer:</w:t>
      </w:r>
    </w:p>
    <w:p w14:paraId="6156DB4B" w14:textId="77777777" w:rsidR="00717408" w:rsidRPr="00F66BBE" w:rsidRDefault="00C75A79" w:rsidP="009B425E">
      <w:pPr>
        <w:spacing w:line="276" w:lineRule="auto"/>
        <w:rPr>
          <w:rFonts w:ascii="Arial" w:hAnsi="Arial" w:cs="Arial"/>
          <w:color w:val="FF0000"/>
          <w:sz w:val="20"/>
          <w:lang w:val="en-US"/>
        </w:rPr>
      </w:pPr>
      <w:r w:rsidRPr="00F66BBE">
        <w:rPr>
          <w:rFonts w:ascii="Arial" w:hAnsi="Arial" w:cs="Arial"/>
          <w:color w:val="FF0000"/>
          <w:sz w:val="20"/>
          <w:lang w:val="en-US"/>
        </w:rPr>
        <w:t>Answer will be forwarded.</w:t>
      </w:r>
    </w:p>
    <w:p w14:paraId="5C27B9DD" w14:textId="77777777" w:rsidR="00C12832" w:rsidRPr="00F66BBE" w:rsidRDefault="00C12832" w:rsidP="009B425E">
      <w:pPr>
        <w:spacing w:line="276" w:lineRule="auto"/>
        <w:rPr>
          <w:rFonts w:ascii="Arial" w:hAnsi="Arial" w:cs="Arial"/>
          <w:sz w:val="20"/>
          <w:lang w:val="en-US"/>
        </w:rPr>
      </w:pPr>
    </w:p>
    <w:p w14:paraId="7B124985" w14:textId="77777777" w:rsidR="005636F9" w:rsidRPr="00F66BBE" w:rsidRDefault="00705DEB" w:rsidP="009B425E">
      <w:pPr>
        <w:spacing w:line="276" w:lineRule="auto"/>
        <w:rPr>
          <w:rFonts w:ascii="Arial" w:hAnsi="Arial" w:cs="Arial"/>
          <w:sz w:val="20"/>
          <w:lang w:val="en-GB"/>
        </w:rPr>
      </w:pPr>
      <w:r w:rsidRPr="00F66BBE">
        <w:rPr>
          <w:rFonts w:ascii="Arial" w:hAnsi="Arial" w:cs="Arial"/>
          <w:sz w:val="20"/>
          <w:lang w:val="en-GB"/>
        </w:rPr>
        <w:t>1</w:t>
      </w:r>
      <w:r w:rsidR="005636F9" w:rsidRPr="00F66BBE">
        <w:rPr>
          <w:rFonts w:ascii="Arial" w:hAnsi="Arial" w:cs="Arial"/>
          <w:sz w:val="20"/>
          <w:lang w:val="en-GB"/>
        </w:rPr>
        <w:t>B: Banning presumption of “dangerous” to self or others on the basis of disability</w:t>
      </w:r>
      <w:r w:rsidR="00DE18BB" w:rsidRPr="00F66BBE">
        <w:rPr>
          <w:rFonts w:ascii="Arial" w:hAnsi="Arial" w:cs="Arial"/>
          <w:sz w:val="20"/>
          <w:lang w:val="en-GB"/>
        </w:rPr>
        <w:t xml:space="preserve"> or diagnosis, condition or impairment;</w:t>
      </w:r>
    </w:p>
    <w:p w14:paraId="079B6549" w14:textId="77777777" w:rsidR="00DE18BB" w:rsidRPr="00F66BBE" w:rsidRDefault="00DE18BB" w:rsidP="009B425E">
      <w:pPr>
        <w:spacing w:line="276" w:lineRule="auto"/>
        <w:rPr>
          <w:rFonts w:ascii="Arial" w:hAnsi="Arial" w:cs="Arial"/>
          <w:i/>
          <w:sz w:val="20"/>
          <w:lang w:val="en-US"/>
        </w:rPr>
      </w:pPr>
      <w:r w:rsidRPr="00F66BBE">
        <w:rPr>
          <w:rFonts w:ascii="Arial" w:hAnsi="Arial" w:cs="Arial"/>
          <w:i/>
          <w:sz w:val="20"/>
          <w:lang w:val="en-US"/>
        </w:rPr>
        <w:t>Answer:</w:t>
      </w:r>
    </w:p>
    <w:p w14:paraId="6F895FA2" w14:textId="77777777" w:rsidR="00C12832" w:rsidRPr="00F66BBE" w:rsidRDefault="00C75A79" w:rsidP="009B425E">
      <w:pPr>
        <w:spacing w:line="276" w:lineRule="auto"/>
        <w:rPr>
          <w:rFonts w:ascii="Arial" w:hAnsi="Arial" w:cs="Arial"/>
          <w:color w:val="FF0000"/>
          <w:sz w:val="20"/>
          <w:lang w:val="en-US"/>
        </w:rPr>
      </w:pPr>
      <w:r w:rsidRPr="00F66BBE">
        <w:rPr>
          <w:rFonts w:ascii="Arial" w:hAnsi="Arial" w:cs="Arial"/>
          <w:color w:val="FF0000"/>
          <w:sz w:val="20"/>
          <w:lang w:val="en-US"/>
        </w:rPr>
        <w:t>Answer will be forwarded.</w:t>
      </w:r>
    </w:p>
    <w:p w14:paraId="0426B9F3" w14:textId="77777777" w:rsidR="00717408" w:rsidRPr="00F66BBE" w:rsidRDefault="00717408" w:rsidP="009B425E">
      <w:pPr>
        <w:spacing w:line="276" w:lineRule="auto"/>
        <w:rPr>
          <w:rFonts w:ascii="Arial" w:hAnsi="Arial" w:cs="Arial"/>
          <w:sz w:val="20"/>
          <w:lang w:val="en-US"/>
        </w:rPr>
      </w:pPr>
    </w:p>
    <w:p w14:paraId="5CB84890" w14:textId="77777777" w:rsidR="00DE18BB" w:rsidRPr="00F66BBE" w:rsidRDefault="00705DEB" w:rsidP="009B425E">
      <w:pPr>
        <w:spacing w:line="276" w:lineRule="auto"/>
        <w:rPr>
          <w:rFonts w:ascii="Arial" w:hAnsi="Arial" w:cs="Arial"/>
          <w:sz w:val="20"/>
          <w:lang w:val="en-GB"/>
        </w:rPr>
      </w:pPr>
      <w:r w:rsidRPr="00F66BBE">
        <w:rPr>
          <w:rFonts w:ascii="Arial" w:hAnsi="Arial" w:cs="Arial"/>
          <w:sz w:val="20"/>
          <w:lang w:val="en-GB"/>
        </w:rPr>
        <w:t>1</w:t>
      </w:r>
      <w:r w:rsidR="00DE18BB" w:rsidRPr="00F66BBE">
        <w:rPr>
          <w:rFonts w:ascii="Arial" w:hAnsi="Arial" w:cs="Arial"/>
          <w:sz w:val="20"/>
          <w:lang w:val="en-GB"/>
        </w:rPr>
        <w:t>C: Ensuring an array of options under social protection schemes to choose where to live, and thus avoiding institutionalization in homes, care centres or other segregated settings;</w:t>
      </w:r>
    </w:p>
    <w:p w14:paraId="24C49960" w14:textId="77777777" w:rsidR="00DE18BB" w:rsidRPr="00F66BBE" w:rsidRDefault="00DE18BB" w:rsidP="009B425E">
      <w:pPr>
        <w:spacing w:line="276" w:lineRule="auto"/>
        <w:rPr>
          <w:rFonts w:ascii="Arial" w:hAnsi="Arial" w:cs="Arial"/>
          <w:i/>
          <w:sz w:val="20"/>
          <w:lang w:val="en-GB"/>
        </w:rPr>
      </w:pPr>
      <w:r w:rsidRPr="00F66BBE">
        <w:rPr>
          <w:rFonts w:ascii="Arial" w:hAnsi="Arial" w:cs="Arial"/>
          <w:i/>
          <w:sz w:val="20"/>
          <w:lang w:val="en-GB"/>
        </w:rPr>
        <w:t>Answer:</w:t>
      </w:r>
    </w:p>
    <w:p w14:paraId="253CC248" w14:textId="77777777" w:rsidR="00717408" w:rsidRPr="00F66BBE" w:rsidRDefault="00C75A79" w:rsidP="009B425E">
      <w:pPr>
        <w:spacing w:line="276" w:lineRule="auto"/>
        <w:rPr>
          <w:rFonts w:ascii="Arial" w:hAnsi="Arial" w:cs="Arial"/>
          <w:sz w:val="20"/>
          <w:lang w:val="en-GB"/>
        </w:rPr>
      </w:pPr>
      <w:r w:rsidRPr="00F66BBE">
        <w:rPr>
          <w:rFonts w:ascii="Arial" w:hAnsi="Arial" w:cs="Arial"/>
          <w:sz w:val="20"/>
          <w:lang w:val="en-GB"/>
        </w:rPr>
        <w:t xml:space="preserve">Please </w:t>
      </w:r>
      <w:r w:rsidR="00717408" w:rsidRPr="00F66BBE">
        <w:rPr>
          <w:rFonts w:ascii="Arial" w:hAnsi="Arial" w:cs="Arial"/>
          <w:sz w:val="20"/>
          <w:lang w:val="en-GB"/>
        </w:rPr>
        <w:t>refer to the answer on question 1.</w:t>
      </w:r>
    </w:p>
    <w:p w14:paraId="26F605CC" w14:textId="77777777" w:rsidR="00DE18BB" w:rsidRPr="00F66BBE" w:rsidRDefault="00DE18BB" w:rsidP="009B425E">
      <w:pPr>
        <w:spacing w:line="276" w:lineRule="auto"/>
        <w:rPr>
          <w:rFonts w:ascii="Arial" w:hAnsi="Arial" w:cs="Arial"/>
          <w:sz w:val="20"/>
          <w:lang w:val="en-GB"/>
        </w:rPr>
      </w:pPr>
    </w:p>
    <w:p w14:paraId="47491B15" w14:textId="77777777" w:rsidR="00DE18BB" w:rsidRPr="00F66BBE" w:rsidRDefault="00705DEB" w:rsidP="009B425E">
      <w:pPr>
        <w:spacing w:line="276" w:lineRule="auto"/>
        <w:rPr>
          <w:rFonts w:ascii="Arial" w:hAnsi="Arial" w:cs="Arial"/>
          <w:sz w:val="20"/>
          <w:lang w:val="en-GB"/>
        </w:rPr>
      </w:pPr>
      <w:r w:rsidRPr="00F66BBE">
        <w:rPr>
          <w:rFonts w:ascii="Arial" w:hAnsi="Arial" w:cs="Arial"/>
          <w:sz w:val="20"/>
          <w:lang w:val="en-GB"/>
        </w:rPr>
        <w:t>1</w:t>
      </w:r>
      <w:r w:rsidR="00DE18BB" w:rsidRPr="00F66BBE">
        <w:rPr>
          <w:rFonts w:ascii="Arial" w:hAnsi="Arial" w:cs="Arial"/>
          <w:sz w:val="20"/>
          <w:lang w:val="en-GB"/>
        </w:rPr>
        <w:t>D: Ensuring the right to choose whom to live with, avoiding thus forced institutionalization or any other form of forced living arrangement;</w:t>
      </w:r>
    </w:p>
    <w:p w14:paraId="5AA0C267" w14:textId="77777777" w:rsidR="00DE18BB" w:rsidRPr="00F66BBE" w:rsidRDefault="00DE18BB" w:rsidP="009B425E">
      <w:pPr>
        <w:spacing w:line="276" w:lineRule="auto"/>
        <w:rPr>
          <w:rFonts w:ascii="Arial" w:hAnsi="Arial" w:cs="Arial"/>
          <w:i/>
          <w:sz w:val="20"/>
          <w:lang w:val="en-GB"/>
        </w:rPr>
      </w:pPr>
      <w:r w:rsidRPr="00F66BBE">
        <w:rPr>
          <w:rFonts w:ascii="Arial" w:hAnsi="Arial" w:cs="Arial"/>
          <w:i/>
          <w:sz w:val="20"/>
          <w:lang w:val="en-GB"/>
        </w:rPr>
        <w:t>Answer:</w:t>
      </w:r>
    </w:p>
    <w:p w14:paraId="644ED816" w14:textId="77777777" w:rsidR="00717408" w:rsidRPr="00F66BBE" w:rsidRDefault="00C75A79" w:rsidP="009B425E">
      <w:pPr>
        <w:spacing w:line="276" w:lineRule="auto"/>
        <w:rPr>
          <w:rFonts w:ascii="Arial" w:hAnsi="Arial" w:cs="Arial"/>
          <w:sz w:val="20"/>
          <w:lang w:val="en-GB"/>
        </w:rPr>
      </w:pPr>
      <w:r w:rsidRPr="00F66BBE">
        <w:rPr>
          <w:rFonts w:ascii="Arial" w:hAnsi="Arial" w:cs="Arial"/>
          <w:sz w:val="20"/>
          <w:lang w:val="en-GB"/>
        </w:rPr>
        <w:t xml:space="preserve">Please </w:t>
      </w:r>
      <w:r w:rsidR="00717408" w:rsidRPr="00F66BBE">
        <w:rPr>
          <w:rFonts w:ascii="Arial" w:hAnsi="Arial" w:cs="Arial"/>
          <w:sz w:val="20"/>
          <w:lang w:val="en-GB"/>
        </w:rPr>
        <w:t>refer to the answer on question 1.</w:t>
      </w:r>
    </w:p>
    <w:p w14:paraId="3FC4A8B2" w14:textId="77777777" w:rsidR="00DE18BB" w:rsidRPr="00F66BBE" w:rsidRDefault="00DE18BB" w:rsidP="009B425E">
      <w:pPr>
        <w:spacing w:line="276" w:lineRule="auto"/>
        <w:rPr>
          <w:rFonts w:ascii="Arial" w:hAnsi="Arial" w:cs="Arial"/>
          <w:sz w:val="20"/>
          <w:lang w:val="en-GB"/>
        </w:rPr>
      </w:pPr>
    </w:p>
    <w:p w14:paraId="7688934C" w14:textId="77777777" w:rsidR="00DE18BB" w:rsidRPr="00F66BBE" w:rsidRDefault="00705DEB" w:rsidP="009B425E">
      <w:pPr>
        <w:spacing w:line="276" w:lineRule="auto"/>
        <w:rPr>
          <w:rFonts w:ascii="Arial" w:hAnsi="Arial" w:cs="Arial"/>
          <w:sz w:val="20"/>
          <w:lang w:val="en-GB"/>
        </w:rPr>
      </w:pPr>
      <w:r w:rsidRPr="00F66BBE">
        <w:rPr>
          <w:rFonts w:ascii="Arial" w:hAnsi="Arial" w:cs="Arial"/>
          <w:sz w:val="20"/>
          <w:lang w:val="en-GB"/>
        </w:rPr>
        <w:t>1</w:t>
      </w:r>
      <w:r w:rsidR="00DE18BB" w:rsidRPr="00F66BBE">
        <w:rPr>
          <w:rFonts w:ascii="Arial" w:hAnsi="Arial" w:cs="Arial"/>
          <w:sz w:val="20"/>
          <w:lang w:val="en-GB"/>
        </w:rPr>
        <w:t>E: Considering access to and availability of resources for supported decision-making processes for adults, providing the person concerned the opportunity to choose the kind of support desired.</w:t>
      </w:r>
    </w:p>
    <w:p w14:paraId="7087B441" w14:textId="77777777" w:rsidR="002E33C0" w:rsidRPr="00F66BBE" w:rsidRDefault="002E33C0" w:rsidP="009B425E">
      <w:pPr>
        <w:spacing w:line="276" w:lineRule="auto"/>
        <w:rPr>
          <w:rFonts w:ascii="Arial" w:hAnsi="Arial" w:cs="Arial"/>
          <w:i/>
          <w:sz w:val="20"/>
          <w:lang w:val="en-US"/>
        </w:rPr>
      </w:pPr>
    </w:p>
    <w:p w14:paraId="211B2650" w14:textId="77777777" w:rsidR="00DE18BB" w:rsidRPr="00F66BBE" w:rsidRDefault="00DE18BB" w:rsidP="009B425E">
      <w:pPr>
        <w:spacing w:line="276" w:lineRule="auto"/>
        <w:rPr>
          <w:rFonts w:ascii="Arial" w:hAnsi="Arial" w:cs="Arial"/>
          <w:i/>
          <w:sz w:val="20"/>
          <w:lang w:val="en-US"/>
        </w:rPr>
      </w:pPr>
      <w:r w:rsidRPr="00F66BBE">
        <w:rPr>
          <w:rFonts w:ascii="Arial" w:hAnsi="Arial" w:cs="Arial"/>
          <w:i/>
          <w:sz w:val="20"/>
          <w:lang w:val="en-US"/>
        </w:rPr>
        <w:t>Answer:</w:t>
      </w:r>
    </w:p>
    <w:p w14:paraId="299998EA" w14:textId="77777777" w:rsidR="00717408" w:rsidRPr="00F66BBE" w:rsidRDefault="00717408" w:rsidP="009B425E">
      <w:pPr>
        <w:spacing w:after="120" w:line="276" w:lineRule="auto"/>
        <w:rPr>
          <w:rFonts w:ascii="Arial" w:hAnsi="Arial" w:cs="Arial"/>
          <w:sz w:val="20"/>
          <w:lang w:val="en-US"/>
        </w:rPr>
      </w:pPr>
      <w:r w:rsidRPr="00F66BBE">
        <w:rPr>
          <w:rFonts w:ascii="Arial" w:hAnsi="Arial" w:cs="Arial"/>
          <w:sz w:val="20"/>
          <w:lang w:val="en-US"/>
        </w:rPr>
        <w:lastRenderedPageBreak/>
        <w:t xml:space="preserve">The Danish Act on Legal Incapacity and Guardianship is based on the principle that guardianship should be adjusted according to needs and should never exceed the necessary measures. The person to be placed under guardianship shall be consulted both prior to a court decision on full guardianship, where the person is deprived of his or her legal capacity, and decisions by the State Administration on other forms of guardianship. A decision on guardianship can be limited to a certain period of time if the conditions due to which the person is placed under guardianship are only temporary or if other conditions speak in favor of such a decision. As a main rule, the guardian must consult the person under guardianship before making decisions on important matters. </w:t>
      </w:r>
    </w:p>
    <w:p w14:paraId="048C1849" w14:textId="77777777" w:rsidR="00DE18BB" w:rsidRPr="00F66BBE" w:rsidRDefault="00717408" w:rsidP="009B425E">
      <w:pPr>
        <w:spacing w:after="120" w:line="276" w:lineRule="auto"/>
        <w:rPr>
          <w:rFonts w:ascii="Arial" w:hAnsi="Arial" w:cs="Arial"/>
          <w:sz w:val="20"/>
          <w:lang w:val="en-US"/>
        </w:rPr>
      </w:pPr>
      <w:r w:rsidRPr="00F66BBE">
        <w:rPr>
          <w:rFonts w:ascii="Arial" w:hAnsi="Arial" w:cs="Arial"/>
          <w:sz w:val="20"/>
          <w:lang w:val="en-US"/>
        </w:rPr>
        <w:t xml:space="preserve">In the Government’s view, the Convention on the Rights of Persons with Disabilities allows for the withdrawal of legal capacity or support in exercising legal capacity, and/or compulsory guardianship, in cases where such measures are necessary, as a last resort and subject to safeguards. </w:t>
      </w:r>
    </w:p>
    <w:p w14:paraId="0D8C62BE" w14:textId="77777777" w:rsidR="009D7495" w:rsidRPr="00F66BBE" w:rsidRDefault="00705DEB" w:rsidP="009B425E">
      <w:pPr>
        <w:spacing w:line="276" w:lineRule="auto"/>
        <w:rPr>
          <w:rFonts w:ascii="Arial" w:hAnsi="Arial" w:cs="Arial"/>
          <w:sz w:val="20"/>
          <w:lang w:val="en-GB"/>
        </w:rPr>
      </w:pPr>
      <w:r w:rsidRPr="00F66BBE">
        <w:rPr>
          <w:rFonts w:ascii="Arial" w:hAnsi="Arial" w:cs="Arial"/>
          <w:sz w:val="20"/>
          <w:lang w:val="en-GB"/>
        </w:rPr>
        <w:t>1</w:t>
      </w:r>
      <w:r w:rsidR="00DE18BB" w:rsidRPr="00F66BBE">
        <w:rPr>
          <w:rFonts w:ascii="Arial" w:hAnsi="Arial" w:cs="Arial"/>
          <w:sz w:val="20"/>
          <w:lang w:val="en-GB"/>
        </w:rPr>
        <w:t xml:space="preserve">F: Providing for </w:t>
      </w:r>
      <w:r w:rsidR="00E41A6F" w:rsidRPr="00F66BBE">
        <w:rPr>
          <w:rFonts w:ascii="Arial" w:hAnsi="Arial" w:cs="Arial"/>
          <w:sz w:val="20"/>
          <w:lang w:val="en-GB"/>
        </w:rPr>
        <w:t>accessibility</w:t>
      </w:r>
      <w:r w:rsidR="00DE18BB" w:rsidRPr="00F66BBE">
        <w:rPr>
          <w:rFonts w:ascii="Arial" w:hAnsi="Arial" w:cs="Arial"/>
          <w:sz w:val="20"/>
          <w:lang w:val="en-GB"/>
        </w:rPr>
        <w:t xml:space="preserve">, physical and for </w:t>
      </w:r>
      <w:r w:rsidR="009D7495" w:rsidRPr="00F66BBE">
        <w:rPr>
          <w:rFonts w:ascii="Arial" w:hAnsi="Arial" w:cs="Arial"/>
          <w:sz w:val="20"/>
          <w:lang w:val="en-GB"/>
        </w:rPr>
        <w:t xml:space="preserve">communication and transportation, and to make all services for the general population also available </w:t>
      </w:r>
      <w:r w:rsidR="00EA2EBC" w:rsidRPr="00F66BBE">
        <w:rPr>
          <w:rFonts w:ascii="Arial" w:hAnsi="Arial" w:cs="Arial"/>
          <w:sz w:val="20"/>
          <w:lang w:val="en-GB"/>
        </w:rPr>
        <w:t>for persons with disabilities, on an equal basis with others.</w:t>
      </w:r>
    </w:p>
    <w:p w14:paraId="5DB4CBAB" w14:textId="77777777" w:rsidR="00FD3463" w:rsidRPr="00F66BBE" w:rsidRDefault="00FD3463" w:rsidP="009B425E">
      <w:pPr>
        <w:spacing w:line="276" w:lineRule="auto"/>
        <w:rPr>
          <w:rFonts w:ascii="Arial" w:hAnsi="Arial" w:cs="Arial"/>
          <w:i/>
          <w:sz w:val="20"/>
          <w:lang w:val="en-GB"/>
        </w:rPr>
      </w:pPr>
    </w:p>
    <w:p w14:paraId="7BF6453F" w14:textId="77777777" w:rsidR="00EA2EBC" w:rsidRPr="00F66BBE" w:rsidRDefault="00EA2EBC" w:rsidP="009B425E">
      <w:pPr>
        <w:spacing w:line="276" w:lineRule="auto"/>
        <w:rPr>
          <w:rFonts w:ascii="Arial" w:hAnsi="Arial" w:cs="Arial"/>
          <w:i/>
          <w:sz w:val="20"/>
          <w:lang w:val="en-GB"/>
        </w:rPr>
      </w:pPr>
      <w:r w:rsidRPr="00F66BBE">
        <w:rPr>
          <w:rFonts w:ascii="Arial" w:hAnsi="Arial" w:cs="Arial"/>
          <w:i/>
          <w:sz w:val="20"/>
          <w:lang w:val="en-GB"/>
        </w:rPr>
        <w:t>Answer:</w:t>
      </w:r>
    </w:p>
    <w:p w14:paraId="31CB71D5" w14:textId="77777777" w:rsidR="00605E68" w:rsidRPr="00F66BBE" w:rsidRDefault="00FD3463" w:rsidP="009B425E">
      <w:pPr>
        <w:spacing w:after="120" w:line="276" w:lineRule="auto"/>
        <w:rPr>
          <w:rFonts w:ascii="Arial" w:hAnsi="Arial" w:cs="Arial"/>
          <w:bCs/>
          <w:sz w:val="20"/>
          <w:lang w:val="en"/>
        </w:rPr>
      </w:pPr>
      <w:r w:rsidRPr="00F66BBE">
        <w:rPr>
          <w:rFonts w:ascii="Arial" w:hAnsi="Arial" w:cs="Arial"/>
          <w:sz w:val="20"/>
          <w:lang w:val="en-US"/>
        </w:rPr>
        <w:t xml:space="preserve">The </w:t>
      </w:r>
      <w:r w:rsidRPr="00F66BBE">
        <w:rPr>
          <w:rFonts w:ascii="Arial" w:hAnsi="Arial" w:cs="Arial"/>
          <w:bCs/>
          <w:sz w:val="20"/>
          <w:lang w:val="en"/>
        </w:rPr>
        <w:t xml:space="preserve">principle of sector accountability is a key element of Danish disability policy. </w:t>
      </w:r>
      <w:r w:rsidR="00216D34" w:rsidRPr="00F66BBE">
        <w:rPr>
          <w:rFonts w:ascii="Arial" w:hAnsi="Arial" w:cs="Arial"/>
          <w:bCs/>
          <w:sz w:val="20"/>
          <w:lang w:val="en"/>
        </w:rPr>
        <w:t>All public authorities are responsible for making their facilities accessible to people with disabilities and for embedding disability policy aspects in policy development in respective areas.</w:t>
      </w:r>
      <w:r w:rsidR="00D557BB" w:rsidRPr="00F66BBE">
        <w:rPr>
          <w:rFonts w:ascii="Arial" w:hAnsi="Arial" w:cs="Arial"/>
          <w:bCs/>
          <w:sz w:val="20"/>
          <w:lang w:val="en"/>
        </w:rPr>
        <w:t xml:space="preserve"> </w:t>
      </w:r>
      <w:r w:rsidRPr="00F66BBE">
        <w:rPr>
          <w:rFonts w:ascii="Arial" w:hAnsi="Arial" w:cs="Arial"/>
          <w:bCs/>
          <w:sz w:val="20"/>
          <w:lang w:val="en"/>
        </w:rPr>
        <w:t xml:space="preserve">The principle of sector accountability implies that it is the responsibility of every ministry when drafting new legislation to consider if the proposed legislation is in accordance with existing human rights obligations e.g. art. 9 of the Convention on Rights of Persons with Disabilities. </w:t>
      </w:r>
    </w:p>
    <w:p w14:paraId="64DABA3D" w14:textId="77777777" w:rsidR="00FD3463" w:rsidRPr="00F66BBE" w:rsidRDefault="00FD3463" w:rsidP="009B425E">
      <w:pPr>
        <w:spacing w:after="120" w:line="276" w:lineRule="auto"/>
        <w:rPr>
          <w:rFonts w:ascii="Arial" w:hAnsi="Arial" w:cs="Arial"/>
          <w:sz w:val="20"/>
          <w:lang w:val="en-US"/>
        </w:rPr>
      </w:pPr>
      <w:r w:rsidRPr="00F66BBE">
        <w:rPr>
          <w:rFonts w:ascii="Arial" w:hAnsi="Arial" w:cs="Arial"/>
          <w:bCs/>
          <w:sz w:val="20"/>
          <w:lang w:val="en"/>
        </w:rPr>
        <w:t>A</w:t>
      </w:r>
      <w:proofErr w:type="spellStart"/>
      <w:r w:rsidR="00CD07D5" w:rsidRPr="00F66BBE">
        <w:rPr>
          <w:rFonts w:ascii="Arial" w:hAnsi="Arial" w:cs="Arial"/>
          <w:sz w:val="20"/>
          <w:lang w:val="en-US"/>
        </w:rPr>
        <w:t>ccessibility</w:t>
      </w:r>
      <w:proofErr w:type="spellEnd"/>
      <w:r w:rsidRPr="00F66BBE">
        <w:rPr>
          <w:rFonts w:ascii="Arial" w:hAnsi="Arial" w:cs="Arial"/>
          <w:sz w:val="20"/>
          <w:lang w:val="en-US"/>
        </w:rPr>
        <w:t xml:space="preserve"> covers a wide range of fields such as communication, transport, technologies, information and the built environment. </w:t>
      </w:r>
    </w:p>
    <w:p w14:paraId="3627A967" w14:textId="77777777" w:rsidR="00FD3463" w:rsidRPr="00F66BBE" w:rsidRDefault="00FD3463" w:rsidP="009B425E">
      <w:pPr>
        <w:spacing w:after="120" w:line="276" w:lineRule="auto"/>
        <w:rPr>
          <w:rFonts w:ascii="Arial" w:hAnsi="Arial" w:cs="Arial"/>
          <w:sz w:val="20"/>
          <w:lang w:val="en-US"/>
        </w:rPr>
      </w:pPr>
      <w:r w:rsidRPr="00F66BBE">
        <w:rPr>
          <w:rFonts w:ascii="Arial" w:hAnsi="Arial" w:cs="Arial"/>
          <w:sz w:val="20"/>
          <w:lang w:val="en-US"/>
        </w:rPr>
        <w:t xml:space="preserve">Below there are some examples of how accessibility for persons with disabilities are dealt with in Denmark. In Denmark’s first report to the committee there is an extensive description of accessibility in e.g. the telecommunications legislation (Specific rights, art. 9, paragraph 104-116). To give another example please find below a description of accessibility according to the built environment. </w:t>
      </w:r>
    </w:p>
    <w:p w14:paraId="2A9A95D5" w14:textId="77777777" w:rsidR="00216D34" w:rsidRPr="00F66BBE" w:rsidRDefault="00216D34" w:rsidP="009B425E">
      <w:pPr>
        <w:spacing w:after="120" w:line="276" w:lineRule="auto"/>
        <w:rPr>
          <w:rFonts w:ascii="Arial" w:hAnsi="Arial" w:cs="Arial"/>
          <w:sz w:val="20"/>
          <w:lang w:val="en-US"/>
        </w:rPr>
      </w:pPr>
      <w:r w:rsidRPr="00F66BBE">
        <w:rPr>
          <w:rFonts w:ascii="Arial" w:hAnsi="Arial" w:cs="Arial"/>
          <w:sz w:val="20"/>
          <w:lang w:val="en-US"/>
        </w:rPr>
        <w:t>There are defined guidelines to how the accessibility continuing must be developed in all the areas. These guidelines contributes to secure, that the accessibility continuing is improving and there through support the developing of a more accessible, open og inclusive society, where people with disability are able to participate on equal terms as others</w:t>
      </w:r>
      <w:r w:rsidR="00BA7079" w:rsidRPr="00F66BBE">
        <w:rPr>
          <w:rFonts w:ascii="Arial" w:hAnsi="Arial" w:cs="Arial"/>
          <w:sz w:val="20"/>
          <w:lang w:val="en-US"/>
        </w:rPr>
        <w:t xml:space="preserve">. </w:t>
      </w:r>
    </w:p>
    <w:p w14:paraId="0772D5D0" w14:textId="77777777" w:rsidR="00FD3463" w:rsidRPr="00F66BBE" w:rsidRDefault="00FD3463" w:rsidP="009B425E">
      <w:pPr>
        <w:spacing w:after="120" w:line="276" w:lineRule="auto"/>
        <w:rPr>
          <w:rFonts w:ascii="Arial" w:hAnsi="Arial" w:cs="Arial"/>
          <w:i/>
          <w:sz w:val="20"/>
          <w:u w:val="single"/>
          <w:lang w:val="en-US"/>
        </w:rPr>
      </w:pPr>
      <w:r w:rsidRPr="00F66BBE">
        <w:rPr>
          <w:rFonts w:ascii="Arial" w:hAnsi="Arial" w:cs="Arial"/>
          <w:i/>
          <w:sz w:val="20"/>
          <w:u w:val="single"/>
          <w:lang w:val="en-US"/>
        </w:rPr>
        <w:t>Accessibility according to the built environment</w:t>
      </w:r>
    </w:p>
    <w:p w14:paraId="5B814056" w14:textId="77777777" w:rsidR="00FD3463" w:rsidRPr="00F66BBE" w:rsidRDefault="00FD3463" w:rsidP="009B425E">
      <w:pPr>
        <w:spacing w:after="120" w:line="276" w:lineRule="auto"/>
        <w:rPr>
          <w:rFonts w:ascii="Arial" w:hAnsi="Arial" w:cs="Arial"/>
          <w:sz w:val="20"/>
          <w:lang w:val="en-US"/>
        </w:rPr>
      </w:pPr>
      <w:r w:rsidRPr="00F66BBE">
        <w:rPr>
          <w:rFonts w:ascii="Arial" w:hAnsi="Arial" w:cs="Arial"/>
          <w:sz w:val="20"/>
          <w:lang w:val="en-US"/>
        </w:rPr>
        <w:t xml:space="preserve">Accessibility to the built environment is essential for the ability of citizens with disabilities to participate in activities in society on an equal footing with citizens without disabilities. Accessibility is therefore an important part of The Danish Building Regulations. The regulations aim to ensure that new buildings and existing buildings that are comprehensively refurbished are accessible for people with disabilities. </w:t>
      </w:r>
    </w:p>
    <w:p w14:paraId="088E10CB" w14:textId="77777777" w:rsidR="00FD3463" w:rsidRPr="00F66BBE" w:rsidRDefault="00FD3463" w:rsidP="009B425E">
      <w:pPr>
        <w:pStyle w:val="Default"/>
        <w:spacing w:after="120" w:line="276" w:lineRule="auto"/>
        <w:jc w:val="both"/>
        <w:rPr>
          <w:rFonts w:ascii="Arial" w:hAnsi="Arial" w:cs="Arial"/>
          <w:sz w:val="20"/>
          <w:szCs w:val="20"/>
          <w:lang w:val="en-US"/>
        </w:rPr>
      </w:pPr>
      <w:r w:rsidRPr="00F66BBE">
        <w:rPr>
          <w:rFonts w:ascii="Arial" w:hAnsi="Arial" w:cs="Arial"/>
          <w:sz w:val="20"/>
          <w:szCs w:val="20"/>
          <w:lang w:val="en-US"/>
        </w:rPr>
        <w:t xml:space="preserve">Regulation includes rules on barrier free entrance, lifts, toilets for persons with disabilities etc. </w:t>
      </w:r>
    </w:p>
    <w:p w14:paraId="4D26DE4A" w14:textId="77777777" w:rsidR="00FD3463" w:rsidRPr="00F66BBE" w:rsidRDefault="00FD3463" w:rsidP="009B425E">
      <w:pPr>
        <w:pStyle w:val="Default"/>
        <w:spacing w:after="120" w:line="276" w:lineRule="auto"/>
        <w:jc w:val="both"/>
        <w:rPr>
          <w:rFonts w:ascii="Arial" w:hAnsi="Arial" w:cs="Arial"/>
          <w:sz w:val="20"/>
          <w:szCs w:val="20"/>
          <w:lang w:val="en-US"/>
        </w:rPr>
      </w:pPr>
      <w:r w:rsidRPr="00F66BBE">
        <w:rPr>
          <w:rFonts w:ascii="Arial" w:hAnsi="Arial" w:cs="Arial"/>
          <w:sz w:val="20"/>
          <w:szCs w:val="20"/>
          <w:lang w:val="en-US"/>
        </w:rPr>
        <w:lastRenderedPageBreak/>
        <w:t xml:space="preserve">However, recent research conducted by The Danish Building Research Institute indicates that the regulation on accessibility in the Danish Building Regulations is not always and consistently followed in a number of new buildings. The research indicates insufficient knowledge as the main cause. </w:t>
      </w:r>
    </w:p>
    <w:p w14:paraId="672A8C9B" w14:textId="77777777" w:rsidR="00FD3463" w:rsidRPr="00F66BBE" w:rsidRDefault="00FD3463" w:rsidP="009B425E">
      <w:pPr>
        <w:spacing w:after="120" w:line="276" w:lineRule="auto"/>
        <w:rPr>
          <w:rFonts w:ascii="Arial" w:hAnsi="Arial" w:cs="Arial"/>
          <w:sz w:val="20"/>
          <w:lang w:val="en-US"/>
        </w:rPr>
      </w:pPr>
      <w:r w:rsidRPr="00F66BBE">
        <w:rPr>
          <w:rFonts w:ascii="Arial" w:hAnsi="Arial" w:cs="Arial"/>
          <w:sz w:val="20"/>
          <w:lang w:val="en-US"/>
        </w:rPr>
        <w:t>The Danish Ministry of Climate, Energy and Building has launched two initiatives to address the current challenge to ensure a high level of accessibility to the built environment in Denmark as part of the action plan “A society for all”.</w:t>
      </w:r>
    </w:p>
    <w:p w14:paraId="6660FA56" w14:textId="77777777" w:rsidR="00FD3463" w:rsidRPr="00F66BBE" w:rsidRDefault="00FD3463" w:rsidP="009B425E">
      <w:pPr>
        <w:pStyle w:val="Default"/>
        <w:spacing w:after="120" w:line="276" w:lineRule="auto"/>
        <w:jc w:val="both"/>
        <w:rPr>
          <w:rFonts w:ascii="Arial" w:hAnsi="Arial" w:cs="Arial"/>
          <w:sz w:val="20"/>
          <w:szCs w:val="20"/>
          <w:lang w:val="en-US"/>
        </w:rPr>
      </w:pPr>
      <w:r w:rsidRPr="00F66BBE">
        <w:rPr>
          <w:rFonts w:ascii="Arial" w:hAnsi="Arial" w:cs="Arial"/>
          <w:sz w:val="20"/>
          <w:szCs w:val="20"/>
          <w:lang w:val="en-US"/>
        </w:rPr>
        <w:t xml:space="preserve">The first initiative aims at conducting an intensified campaign to inform, guide and advise the relevant partners in the building industry about the current regulation. The initiatives will also collect and spread knowledge of practical and innovative ways to meet the regulations, but at the same time allowing for e.g. architectonic variation etc. This is being implemented in a dialogue with The Danish Disabled Peoples </w:t>
      </w:r>
      <w:proofErr w:type="spellStart"/>
      <w:r w:rsidRPr="00F66BBE">
        <w:rPr>
          <w:rFonts w:ascii="Arial" w:hAnsi="Arial" w:cs="Arial"/>
          <w:sz w:val="20"/>
          <w:szCs w:val="20"/>
          <w:lang w:val="en-US"/>
        </w:rPr>
        <w:t>Organisation</w:t>
      </w:r>
      <w:proofErr w:type="spellEnd"/>
      <w:r w:rsidRPr="00F66BBE">
        <w:rPr>
          <w:rFonts w:ascii="Arial" w:hAnsi="Arial" w:cs="Arial"/>
          <w:sz w:val="20"/>
          <w:szCs w:val="20"/>
          <w:lang w:val="en-US"/>
        </w:rPr>
        <w:t xml:space="preserve">, The Danish Institute for Human Rights and other relevant parties. </w:t>
      </w:r>
    </w:p>
    <w:p w14:paraId="3170A1E4" w14:textId="77777777" w:rsidR="00FD3463" w:rsidRPr="00F66BBE" w:rsidRDefault="00FD3463" w:rsidP="009B425E">
      <w:pPr>
        <w:pStyle w:val="Default"/>
        <w:spacing w:after="120" w:line="276" w:lineRule="auto"/>
        <w:jc w:val="both"/>
        <w:rPr>
          <w:rFonts w:ascii="Arial" w:hAnsi="Arial" w:cs="Arial"/>
          <w:sz w:val="20"/>
          <w:szCs w:val="20"/>
          <w:lang w:val="en-US"/>
        </w:rPr>
      </w:pPr>
      <w:r w:rsidRPr="00F66BBE">
        <w:rPr>
          <w:rFonts w:ascii="Arial" w:hAnsi="Arial" w:cs="Arial"/>
          <w:sz w:val="20"/>
          <w:szCs w:val="20"/>
          <w:lang w:val="en-US"/>
        </w:rPr>
        <w:t xml:space="preserve">The second initiative aims at analyzing the current regulation to determine whether this may pose a barrier to inventing and implementing new innovative solutions when creating accessibility for persons with disabilities. It is important that the regulation allows for development in this area. Building professionals e.g. architects, engineers and constructors should not consider accessibility as a barrier for creating buildings that fit the need and demand for new solutions in the build environment. </w:t>
      </w:r>
    </w:p>
    <w:p w14:paraId="48FF69D7" w14:textId="77777777" w:rsidR="00FD3463" w:rsidRPr="00F66BBE" w:rsidRDefault="00FD3463" w:rsidP="009B425E">
      <w:pPr>
        <w:spacing w:after="240" w:line="276" w:lineRule="auto"/>
        <w:rPr>
          <w:rFonts w:ascii="Arial" w:hAnsi="Arial" w:cs="Arial"/>
          <w:sz w:val="20"/>
          <w:lang w:val="en-US"/>
        </w:rPr>
      </w:pPr>
      <w:r w:rsidRPr="00F66BBE">
        <w:rPr>
          <w:rFonts w:ascii="Arial" w:hAnsi="Arial" w:cs="Arial"/>
          <w:sz w:val="20"/>
          <w:lang w:val="en-US"/>
        </w:rPr>
        <w:t>These initiatives are now being implemented by The Danish Ministry of Climate, Energy and Building in a close dialogue with the relevant parties in the area of accessibility to the build environment in Denmark.</w:t>
      </w:r>
    </w:p>
    <w:p w14:paraId="098C37EC" w14:textId="77777777" w:rsidR="00FD3463" w:rsidRPr="00F66BBE" w:rsidRDefault="00FD3463" w:rsidP="009B425E">
      <w:pPr>
        <w:spacing w:after="240" w:line="276" w:lineRule="auto"/>
        <w:rPr>
          <w:rFonts w:ascii="Arial" w:hAnsi="Arial" w:cs="Arial"/>
          <w:i/>
          <w:color w:val="000000"/>
          <w:sz w:val="20"/>
          <w:u w:val="single"/>
          <w:lang w:val="en-US"/>
        </w:rPr>
      </w:pPr>
      <w:r w:rsidRPr="00F66BBE">
        <w:rPr>
          <w:rFonts w:ascii="Arial" w:hAnsi="Arial" w:cs="Arial"/>
          <w:i/>
          <w:sz w:val="20"/>
          <w:u w:val="single"/>
          <w:lang w:val="en-US"/>
        </w:rPr>
        <w:t>Accessibility according to t</w:t>
      </w:r>
      <w:r w:rsidRPr="00F66BBE">
        <w:rPr>
          <w:rFonts w:ascii="Arial" w:hAnsi="Arial" w:cs="Arial"/>
          <w:i/>
          <w:color w:val="000000"/>
          <w:sz w:val="20"/>
          <w:u w:val="single"/>
          <w:lang w:val="en-US"/>
        </w:rPr>
        <w:t>ransport</w:t>
      </w:r>
    </w:p>
    <w:p w14:paraId="634A11E7" w14:textId="77777777" w:rsidR="00FD3463" w:rsidRPr="00F66BBE" w:rsidRDefault="00FD3463" w:rsidP="009B425E">
      <w:pPr>
        <w:spacing w:after="240" w:line="276" w:lineRule="auto"/>
        <w:rPr>
          <w:rFonts w:ascii="Arial" w:hAnsi="Arial" w:cs="Arial"/>
          <w:color w:val="000000"/>
          <w:sz w:val="20"/>
          <w:lang w:val="en-US"/>
        </w:rPr>
      </w:pPr>
      <w:r w:rsidRPr="00F66BBE">
        <w:rPr>
          <w:rFonts w:ascii="Arial" w:hAnsi="Arial" w:cs="Arial"/>
          <w:color w:val="000000"/>
          <w:sz w:val="20"/>
          <w:lang w:val="en-US"/>
        </w:rPr>
        <w:t xml:space="preserve">The Danish Government and public transport operators share a common goal to ensure that public transport is accessible to all, and that the pedestrian and traffic environments are designed and managed to enable people to reach and use public transport safely and with confidence. </w:t>
      </w:r>
    </w:p>
    <w:p w14:paraId="2B9DBB76" w14:textId="77777777" w:rsidR="00FD3463" w:rsidRPr="00F66BBE" w:rsidRDefault="00FD3463" w:rsidP="009B425E">
      <w:pPr>
        <w:spacing w:after="240" w:line="276" w:lineRule="auto"/>
        <w:rPr>
          <w:rFonts w:ascii="Arial" w:hAnsi="Arial" w:cs="Arial"/>
          <w:color w:val="000000"/>
          <w:sz w:val="20"/>
          <w:lang w:val="en-US"/>
        </w:rPr>
      </w:pPr>
      <w:r w:rsidRPr="00F66BBE">
        <w:rPr>
          <w:rFonts w:ascii="Arial" w:hAnsi="Arial" w:cs="Arial"/>
          <w:color w:val="000000"/>
          <w:sz w:val="20"/>
          <w:lang w:val="en-US"/>
        </w:rPr>
        <w:t xml:space="preserve">The Government has adopted an accessibility policy in 2013 that applies to the entire area of the Ministry of Transport, which requires accessibility to be embedded in all phases (planning, execution and operation), when new infrastructural projects are adopted and established. </w:t>
      </w:r>
    </w:p>
    <w:p w14:paraId="5D2D70F6" w14:textId="77777777" w:rsidR="00FD3463" w:rsidRPr="00F66BBE" w:rsidRDefault="00FD3463" w:rsidP="009B425E">
      <w:pPr>
        <w:spacing w:after="240" w:line="276" w:lineRule="auto"/>
        <w:rPr>
          <w:rFonts w:ascii="Arial" w:hAnsi="Arial" w:cs="Arial"/>
          <w:color w:val="000000"/>
          <w:sz w:val="20"/>
          <w:lang w:val="en-US"/>
        </w:rPr>
      </w:pPr>
      <w:r w:rsidRPr="00F66BBE">
        <w:rPr>
          <w:rFonts w:ascii="Arial" w:hAnsi="Arial" w:cs="Arial"/>
          <w:color w:val="000000"/>
          <w:sz w:val="20"/>
          <w:lang w:val="en-US"/>
        </w:rPr>
        <w:t xml:space="preserve">To the extent possible, new facilities and major renovation projects must be designed to give as many persons with various types of disabilities access to infrastructural projects. This accessibility policy pivots on the efforts made to give the highest number of people access to public transport or, alternatively, provide supplementary and compensatory transport solutions. </w:t>
      </w:r>
    </w:p>
    <w:p w14:paraId="33537811" w14:textId="77777777" w:rsidR="00FD3463" w:rsidRPr="00F66BBE" w:rsidRDefault="00FD3463" w:rsidP="009B425E">
      <w:pPr>
        <w:spacing w:after="240" w:line="276" w:lineRule="auto"/>
        <w:rPr>
          <w:rFonts w:ascii="Arial" w:hAnsi="Arial" w:cs="Arial"/>
          <w:color w:val="000000"/>
          <w:sz w:val="20"/>
          <w:lang w:val="en-US"/>
        </w:rPr>
      </w:pPr>
      <w:r w:rsidRPr="00F66BBE">
        <w:rPr>
          <w:rFonts w:ascii="Arial" w:hAnsi="Arial" w:cs="Arial"/>
          <w:color w:val="000000"/>
          <w:sz w:val="20"/>
          <w:lang w:val="en-US"/>
        </w:rPr>
        <w:t xml:space="preserve">The metro project in Copenhagen serves as an example in which accessibility policy was embedded from the outset. The metro project was realized in close consultation with Disabled Peoples </w:t>
      </w:r>
      <w:proofErr w:type="spellStart"/>
      <w:r w:rsidRPr="00F66BBE">
        <w:rPr>
          <w:rFonts w:ascii="Arial" w:hAnsi="Arial" w:cs="Arial"/>
          <w:color w:val="000000"/>
          <w:sz w:val="20"/>
          <w:lang w:val="en-US"/>
        </w:rPr>
        <w:t>Organisations</w:t>
      </w:r>
      <w:proofErr w:type="spellEnd"/>
      <w:r w:rsidRPr="00F66BBE">
        <w:rPr>
          <w:rFonts w:ascii="Arial" w:hAnsi="Arial" w:cs="Arial"/>
          <w:color w:val="000000"/>
          <w:sz w:val="20"/>
          <w:lang w:val="en-US"/>
        </w:rPr>
        <w:t xml:space="preserve"> Denmark, a contributory factor for jointly finding the optimum and most accessible solutions. As a result, the metro is physically fully accessible.</w:t>
      </w:r>
    </w:p>
    <w:p w14:paraId="2431F0D4" w14:textId="77777777" w:rsidR="00FD3463" w:rsidRPr="00F66BBE" w:rsidRDefault="00FD3463" w:rsidP="009B425E">
      <w:pPr>
        <w:spacing w:after="240" w:line="276" w:lineRule="auto"/>
        <w:rPr>
          <w:rFonts w:ascii="Arial" w:hAnsi="Arial" w:cs="Arial"/>
          <w:color w:val="000000"/>
          <w:sz w:val="20"/>
          <w:lang w:val="en-US"/>
        </w:rPr>
      </w:pPr>
      <w:r w:rsidRPr="00F66BBE">
        <w:rPr>
          <w:rFonts w:ascii="Arial" w:hAnsi="Arial" w:cs="Arial"/>
          <w:color w:val="000000"/>
          <w:sz w:val="20"/>
          <w:lang w:val="en-US"/>
        </w:rPr>
        <w:lastRenderedPageBreak/>
        <w:t xml:space="preserve">With regard to the purchase of new trains Denmark will secure that the needs of persons with reduced mobility will be taken into account. Also when stations are substantially modernized the needs of persons with reduced mobility will be taken into consideration. </w:t>
      </w:r>
    </w:p>
    <w:p w14:paraId="2AF0C7E3" w14:textId="77777777" w:rsidR="00FD3463" w:rsidRPr="00F66BBE" w:rsidRDefault="00FD3463" w:rsidP="009B425E">
      <w:pPr>
        <w:spacing w:after="240" w:line="276" w:lineRule="auto"/>
        <w:rPr>
          <w:rFonts w:ascii="Arial" w:hAnsi="Arial" w:cs="Arial"/>
          <w:color w:val="000000"/>
          <w:sz w:val="20"/>
          <w:lang w:val="en-US"/>
        </w:rPr>
      </w:pPr>
      <w:r w:rsidRPr="00F66BBE">
        <w:rPr>
          <w:rFonts w:ascii="Arial" w:hAnsi="Arial" w:cs="Arial"/>
          <w:color w:val="000000"/>
          <w:sz w:val="20"/>
          <w:lang w:val="en-US"/>
        </w:rPr>
        <w:t xml:space="preserve">Denmark is bound by regulation 1371/2007 of the European Parliament and of the Council of 23. October 2007 on rail passengers’ rights and obligations. </w:t>
      </w:r>
    </w:p>
    <w:p w14:paraId="72312541" w14:textId="77777777" w:rsidR="005636F9" w:rsidRPr="00F66BBE" w:rsidRDefault="00FD3463" w:rsidP="009B425E">
      <w:pPr>
        <w:spacing w:after="240" w:line="276" w:lineRule="auto"/>
        <w:rPr>
          <w:rFonts w:ascii="Arial" w:hAnsi="Arial" w:cs="Arial"/>
          <w:sz w:val="20"/>
          <w:lang w:val="en-US"/>
        </w:rPr>
      </w:pPr>
      <w:r w:rsidRPr="00F66BBE">
        <w:rPr>
          <w:rFonts w:ascii="Arial" w:hAnsi="Arial" w:cs="Arial"/>
          <w:color w:val="000000"/>
          <w:sz w:val="20"/>
          <w:lang w:val="en-US"/>
        </w:rPr>
        <w:t>Currently there are no plans for introducing new binding regulations or legislation in Denmark regarding accessibility to public transport.</w:t>
      </w:r>
    </w:p>
    <w:p w14:paraId="626F2DFD" w14:textId="77777777" w:rsidR="00010CEC" w:rsidRPr="00F66BBE" w:rsidRDefault="00010CEC" w:rsidP="009B425E">
      <w:pPr>
        <w:spacing w:line="276" w:lineRule="auto"/>
        <w:rPr>
          <w:rFonts w:ascii="Arial" w:hAnsi="Arial" w:cs="Arial"/>
          <w:sz w:val="20"/>
          <w:lang w:val="en-GB"/>
        </w:rPr>
      </w:pPr>
      <w:r w:rsidRPr="00F66BBE">
        <w:rPr>
          <w:rFonts w:ascii="Arial" w:hAnsi="Arial" w:cs="Arial"/>
          <w:sz w:val="20"/>
          <w:lang w:val="en-GB"/>
        </w:rPr>
        <w:t>2. Does your country have a plan or program that provides for, inter alia, the following services to support community living for persons with disabilities</w:t>
      </w:r>
      <w:r w:rsidR="007C7E06" w:rsidRPr="00F66BBE">
        <w:rPr>
          <w:rFonts w:ascii="Arial" w:hAnsi="Arial" w:cs="Arial"/>
          <w:sz w:val="20"/>
          <w:lang w:val="en-GB"/>
        </w:rPr>
        <w:t xml:space="preserve"> (question 2A and 2B including answers will follow)</w:t>
      </w:r>
      <w:r w:rsidRPr="00F66BBE">
        <w:rPr>
          <w:rFonts w:ascii="Arial" w:hAnsi="Arial" w:cs="Arial"/>
          <w:sz w:val="20"/>
          <w:lang w:val="en-GB"/>
        </w:rPr>
        <w:t>:</w:t>
      </w:r>
    </w:p>
    <w:p w14:paraId="5E443B05" w14:textId="77777777" w:rsidR="00010CEC" w:rsidRPr="00F66BBE" w:rsidRDefault="00010CEC" w:rsidP="009B425E">
      <w:pPr>
        <w:spacing w:line="276" w:lineRule="auto"/>
        <w:rPr>
          <w:rFonts w:ascii="Arial" w:hAnsi="Arial" w:cs="Arial"/>
          <w:sz w:val="20"/>
          <w:lang w:val="en-GB"/>
        </w:rPr>
      </w:pPr>
    </w:p>
    <w:p w14:paraId="7A990F2C" w14:textId="77777777" w:rsidR="00010CEC" w:rsidRPr="00F66BBE" w:rsidRDefault="00010CEC" w:rsidP="009B425E">
      <w:pPr>
        <w:spacing w:line="276" w:lineRule="auto"/>
        <w:rPr>
          <w:rFonts w:ascii="Arial" w:hAnsi="Arial" w:cs="Arial"/>
          <w:color w:val="000000"/>
          <w:sz w:val="20"/>
          <w:lang w:val="en"/>
        </w:rPr>
      </w:pPr>
      <w:r w:rsidRPr="00F66BBE">
        <w:rPr>
          <w:rFonts w:ascii="Arial" w:hAnsi="Arial" w:cs="Arial"/>
          <w:color w:val="000000"/>
          <w:sz w:val="20"/>
          <w:lang w:val="en"/>
        </w:rPr>
        <w:t xml:space="preserve">An underlying principle </w:t>
      </w:r>
      <w:r w:rsidR="00220459" w:rsidRPr="00F66BBE">
        <w:rPr>
          <w:rFonts w:ascii="Arial" w:hAnsi="Arial" w:cs="Arial"/>
          <w:color w:val="000000"/>
          <w:sz w:val="20"/>
          <w:lang w:val="en"/>
        </w:rPr>
        <w:t>throughout</w:t>
      </w:r>
      <w:r w:rsidR="00D93009" w:rsidRPr="00F66BBE">
        <w:rPr>
          <w:rFonts w:ascii="Arial" w:hAnsi="Arial" w:cs="Arial"/>
          <w:color w:val="000000"/>
          <w:sz w:val="20"/>
          <w:lang w:val="en"/>
        </w:rPr>
        <w:t xml:space="preserve"> </w:t>
      </w:r>
      <w:r w:rsidRPr="00F66BBE">
        <w:rPr>
          <w:rFonts w:ascii="Arial" w:hAnsi="Arial" w:cs="Arial"/>
          <w:color w:val="000000"/>
          <w:sz w:val="20"/>
          <w:lang w:val="en"/>
        </w:rPr>
        <w:t xml:space="preserve">Danish disability policy is that people with reduced functional capabilities should to the extent possible be compensated for the consequences of their disabilities. </w:t>
      </w:r>
      <w:r w:rsidR="00D93009" w:rsidRPr="00F66BBE">
        <w:rPr>
          <w:rFonts w:ascii="Arial" w:hAnsi="Arial" w:cs="Arial"/>
          <w:color w:val="000000"/>
          <w:sz w:val="20"/>
          <w:lang w:val="en"/>
        </w:rPr>
        <w:t xml:space="preserve">Persons with </w:t>
      </w:r>
      <w:r w:rsidR="00220459" w:rsidRPr="00F66BBE">
        <w:rPr>
          <w:rFonts w:ascii="Arial" w:hAnsi="Arial" w:cs="Arial"/>
          <w:color w:val="000000"/>
          <w:sz w:val="20"/>
          <w:lang w:val="en"/>
        </w:rPr>
        <w:t>disabilities</w:t>
      </w:r>
      <w:r w:rsidR="00D93009" w:rsidRPr="00F66BBE">
        <w:rPr>
          <w:rFonts w:ascii="Arial" w:hAnsi="Arial" w:cs="Arial"/>
          <w:color w:val="000000"/>
          <w:sz w:val="20"/>
          <w:lang w:val="en"/>
        </w:rPr>
        <w:t xml:space="preserve"> </w:t>
      </w:r>
      <w:r w:rsidRPr="00F66BBE">
        <w:rPr>
          <w:rFonts w:ascii="Arial" w:hAnsi="Arial" w:cs="Arial"/>
          <w:color w:val="000000"/>
          <w:sz w:val="20"/>
          <w:lang w:val="en"/>
        </w:rPr>
        <w:t>must be able to function as normal as possible given the extraordinary strain that results from their disabilities – this also includes community living.</w:t>
      </w:r>
    </w:p>
    <w:p w14:paraId="5CE7FB73" w14:textId="77777777" w:rsidR="00842417" w:rsidRPr="00F66BBE" w:rsidRDefault="00842417" w:rsidP="009B425E">
      <w:pPr>
        <w:spacing w:line="276" w:lineRule="auto"/>
        <w:rPr>
          <w:rFonts w:ascii="Arial" w:hAnsi="Arial" w:cs="Arial"/>
          <w:color w:val="000000"/>
          <w:sz w:val="20"/>
          <w:lang w:val="en"/>
        </w:rPr>
      </w:pPr>
    </w:p>
    <w:p w14:paraId="4AA65D58" w14:textId="77777777" w:rsidR="00842417" w:rsidRPr="00F66BBE" w:rsidRDefault="00842417" w:rsidP="009B425E">
      <w:pPr>
        <w:spacing w:line="276" w:lineRule="auto"/>
        <w:rPr>
          <w:rFonts w:ascii="Arial" w:hAnsi="Arial" w:cs="Arial"/>
          <w:color w:val="000000"/>
          <w:sz w:val="20"/>
          <w:lang w:val="en"/>
        </w:rPr>
      </w:pPr>
      <w:r w:rsidRPr="00F66BBE">
        <w:rPr>
          <w:rFonts w:ascii="Arial" w:hAnsi="Arial" w:cs="Arial"/>
          <w:color w:val="000000"/>
          <w:sz w:val="20"/>
          <w:lang w:val="en"/>
        </w:rPr>
        <w:t xml:space="preserve">In Denmark we have the Act on Social Services, which sets the frame on the social field and ensures a number of services to among others people with disabilities. In the following answer the services relevant for the question are mentioned. </w:t>
      </w:r>
    </w:p>
    <w:p w14:paraId="6B57C864" w14:textId="77777777" w:rsidR="00010CEC" w:rsidRPr="00F66BBE" w:rsidRDefault="00010CEC" w:rsidP="009B425E">
      <w:pPr>
        <w:spacing w:line="276" w:lineRule="auto"/>
        <w:rPr>
          <w:rFonts w:ascii="Arial" w:hAnsi="Arial" w:cs="Arial"/>
          <w:color w:val="000000"/>
          <w:sz w:val="20"/>
          <w:lang w:val="en"/>
        </w:rPr>
      </w:pPr>
    </w:p>
    <w:p w14:paraId="21AF92D9" w14:textId="77777777" w:rsidR="00010CEC" w:rsidRPr="00F66BBE" w:rsidRDefault="00705DEB" w:rsidP="009B425E">
      <w:pPr>
        <w:spacing w:line="276" w:lineRule="auto"/>
        <w:rPr>
          <w:rFonts w:ascii="Arial" w:hAnsi="Arial" w:cs="Arial"/>
          <w:sz w:val="20"/>
          <w:lang w:val="en-GB"/>
        </w:rPr>
      </w:pPr>
      <w:r w:rsidRPr="00F66BBE">
        <w:rPr>
          <w:rFonts w:ascii="Arial" w:hAnsi="Arial" w:cs="Arial"/>
          <w:sz w:val="20"/>
          <w:lang w:val="en-GB"/>
        </w:rPr>
        <w:t>2</w:t>
      </w:r>
      <w:r w:rsidR="00010CEC" w:rsidRPr="00F66BBE">
        <w:rPr>
          <w:rFonts w:ascii="Arial" w:hAnsi="Arial" w:cs="Arial"/>
          <w:sz w:val="20"/>
          <w:lang w:val="en-GB"/>
        </w:rPr>
        <w:t>A: Personal assistance; and</w:t>
      </w:r>
    </w:p>
    <w:p w14:paraId="67A165AC" w14:textId="77777777" w:rsidR="00705DEB" w:rsidRPr="00F66BBE" w:rsidRDefault="00705DEB" w:rsidP="00705DEB">
      <w:pPr>
        <w:spacing w:line="276" w:lineRule="auto"/>
        <w:rPr>
          <w:rFonts w:ascii="Arial" w:hAnsi="Arial" w:cs="Arial"/>
          <w:sz w:val="20"/>
          <w:lang w:val="en-GB"/>
        </w:rPr>
      </w:pPr>
      <w:r w:rsidRPr="00F66BBE">
        <w:rPr>
          <w:rFonts w:ascii="Arial" w:hAnsi="Arial" w:cs="Arial"/>
          <w:sz w:val="20"/>
          <w:lang w:val="en-GB"/>
        </w:rPr>
        <w:t>2B: In home and other community following questions.</w:t>
      </w:r>
    </w:p>
    <w:p w14:paraId="35C66555" w14:textId="77777777" w:rsidR="00705DEB" w:rsidRPr="00F66BBE" w:rsidRDefault="00705DEB" w:rsidP="009B425E">
      <w:pPr>
        <w:spacing w:line="276" w:lineRule="auto"/>
        <w:rPr>
          <w:rFonts w:ascii="Arial" w:hAnsi="Arial" w:cs="Arial"/>
          <w:sz w:val="20"/>
          <w:lang w:val="en-GB"/>
        </w:rPr>
      </w:pPr>
    </w:p>
    <w:p w14:paraId="172A2C4C" w14:textId="77777777" w:rsidR="00010CEC" w:rsidRPr="00F66BBE" w:rsidRDefault="00010CEC" w:rsidP="009B425E">
      <w:pPr>
        <w:spacing w:line="276" w:lineRule="auto"/>
        <w:rPr>
          <w:rFonts w:ascii="Arial" w:hAnsi="Arial" w:cs="Arial"/>
          <w:i/>
          <w:iCs/>
          <w:sz w:val="20"/>
          <w:lang w:val="en-GB"/>
        </w:rPr>
      </w:pPr>
      <w:r w:rsidRPr="00F66BBE">
        <w:rPr>
          <w:rFonts w:ascii="Arial" w:hAnsi="Arial" w:cs="Arial"/>
          <w:i/>
          <w:iCs/>
          <w:sz w:val="20"/>
          <w:lang w:val="en-GB"/>
        </w:rPr>
        <w:t>Answer:</w:t>
      </w:r>
    </w:p>
    <w:p w14:paraId="47F21ED9" w14:textId="77777777" w:rsidR="00010CEC" w:rsidRPr="00F66BBE" w:rsidRDefault="00010CEC" w:rsidP="009B425E">
      <w:pPr>
        <w:spacing w:line="276" w:lineRule="auto"/>
        <w:rPr>
          <w:rFonts w:ascii="Arial" w:hAnsi="Arial" w:cs="Arial"/>
          <w:sz w:val="20"/>
          <w:lang w:val="en-GB"/>
        </w:rPr>
      </w:pPr>
      <w:r w:rsidRPr="00F66BBE">
        <w:rPr>
          <w:rFonts w:ascii="Arial" w:hAnsi="Arial" w:cs="Arial"/>
          <w:sz w:val="20"/>
          <w:lang w:val="en-GB"/>
        </w:rPr>
        <w:t>In Denmark we have different types of personal assistance, including:</w:t>
      </w:r>
    </w:p>
    <w:p w14:paraId="2E96505C" w14:textId="77777777" w:rsidR="00010CEC" w:rsidRPr="00F66BBE" w:rsidRDefault="00010CEC" w:rsidP="009B425E">
      <w:pPr>
        <w:spacing w:line="276" w:lineRule="auto"/>
        <w:rPr>
          <w:rFonts w:ascii="Arial" w:hAnsi="Arial" w:cs="Arial"/>
          <w:sz w:val="20"/>
          <w:lang w:val="en-GB"/>
        </w:rPr>
      </w:pPr>
    </w:p>
    <w:p w14:paraId="5795B7FB" w14:textId="77777777" w:rsidR="00010CEC" w:rsidRPr="00F66BBE" w:rsidRDefault="00010CEC" w:rsidP="009B425E">
      <w:pPr>
        <w:spacing w:line="276" w:lineRule="auto"/>
        <w:rPr>
          <w:rFonts w:ascii="Arial" w:hAnsi="Arial" w:cs="Arial"/>
          <w:sz w:val="20"/>
          <w:u w:val="single"/>
          <w:lang w:val="en-GB"/>
        </w:rPr>
      </w:pPr>
      <w:r w:rsidRPr="00F66BBE">
        <w:rPr>
          <w:rFonts w:ascii="Arial" w:hAnsi="Arial" w:cs="Arial"/>
          <w:color w:val="000000"/>
          <w:sz w:val="20"/>
          <w:u w:val="single"/>
          <w:lang w:val="en"/>
        </w:rPr>
        <w:t>Citizen-controlled personal assistance</w:t>
      </w:r>
    </w:p>
    <w:p w14:paraId="25BFFADE" w14:textId="77777777" w:rsidR="00010CEC" w:rsidRPr="00F66BBE" w:rsidRDefault="00010CEC" w:rsidP="009B425E">
      <w:pPr>
        <w:shd w:val="clear" w:color="auto" w:fill="FFFFFF"/>
        <w:spacing w:after="270" w:line="276" w:lineRule="auto"/>
        <w:rPr>
          <w:rFonts w:ascii="Arial" w:hAnsi="Arial" w:cs="Arial"/>
          <w:color w:val="000000"/>
          <w:sz w:val="20"/>
          <w:lang w:val="en-US"/>
        </w:rPr>
      </w:pPr>
      <w:r w:rsidRPr="00F66BBE">
        <w:rPr>
          <w:rFonts w:ascii="Arial" w:hAnsi="Arial" w:cs="Arial"/>
          <w:sz w:val="20"/>
          <w:lang w:val="en-US"/>
        </w:rPr>
        <w:t xml:space="preserve">The municipal council shall offer citizen-managed personal assistance. Citizen-controlled personal assistance shall be offered in the form of subsidies to cover the cost of employing care assistants and supervision and attendance of citizens with considerably and permanently impaired physical or mental function </w:t>
      </w:r>
      <w:proofErr w:type="gramStart"/>
      <w:r w:rsidRPr="00F66BBE">
        <w:rPr>
          <w:rFonts w:ascii="Arial" w:hAnsi="Arial" w:cs="Arial"/>
          <w:sz w:val="20"/>
          <w:lang w:val="en-US"/>
        </w:rPr>
        <w:t>who</w:t>
      </w:r>
      <w:proofErr w:type="gramEnd"/>
      <w:r w:rsidRPr="00F66BBE">
        <w:rPr>
          <w:rFonts w:ascii="Arial" w:hAnsi="Arial" w:cs="Arial"/>
          <w:sz w:val="20"/>
          <w:lang w:val="en-US"/>
        </w:rPr>
        <w:t xml:space="preserve"> require special support.</w:t>
      </w:r>
    </w:p>
    <w:p w14:paraId="5107D297" w14:textId="77777777" w:rsidR="00010CEC" w:rsidRPr="00F66BBE" w:rsidRDefault="00010CEC" w:rsidP="009B425E">
      <w:pPr>
        <w:shd w:val="clear" w:color="auto" w:fill="FFFFFF"/>
        <w:spacing w:line="276" w:lineRule="auto"/>
        <w:rPr>
          <w:rFonts w:ascii="Arial" w:hAnsi="Arial" w:cs="Arial"/>
          <w:color w:val="000000"/>
          <w:sz w:val="20"/>
          <w:lang w:val="en-US"/>
        </w:rPr>
      </w:pPr>
      <w:r w:rsidRPr="00F66BBE">
        <w:rPr>
          <w:rFonts w:ascii="Arial" w:hAnsi="Arial" w:cs="Arial"/>
          <w:color w:val="000000"/>
          <w:sz w:val="20"/>
          <w:u w:val="single"/>
          <w:lang w:val="en"/>
        </w:rPr>
        <w:t>Socio-educational services</w:t>
      </w:r>
    </w:p>
    <w:p w14:paraId="3426D0AF" w14:textId="77777777" w:rsidR="00010CEC" w:rsidRPr="00F66BBE" w:rsidRDefault="00010CEC" w:rsidP="009B425E">
      <w:pPr>
        <w:shd w:val="clear" w:color="auto" w:fill="FFFFFF"/>
        <w:spacing w:after="270" w:line="276" w:lineRule="auto"/>
        <w:rPr>
          <w:rFonts w:ascii="Arial" w:hAnsi="Arial" w:cs="Arial"/>
          <w:color w:val="000000"/>
          <w:sz w:val="20"/>
          <w:lang w:val="en"/>
        </w:rPr>
      </w:pPr>
      <w:r w:rsidRPr="00F66BBE">
        <w:rPr>
          <w:rFonts w:ascii="Arial" w:hAnsi="Arial" w:cs="Arial"/>
          <w:color w:val="000000"/>
          <w:sz w:val="20"/>
          <w:lang w:val="en"/>
        </w:rPr>
        <w:t>This help is given to adults who need, due to severely reduced physical or mental functional capabilities or special social problems, help to develop capabilities, care, support or rehabilitation, all aimed at enabling them to live their lives as they see fit or as independently as possible.</w:t>
      </w:r>
    </w:p>
    <w:p w14:paraId="50209DA5" w14:textId="77777777" w:rsidR="00010CEC" w:rsidRPr="00F66BBE" w:rsidRDefault="00010CEC" w:rsidP="009B425E">
      <w:pPr>
        <w:shd w:val="clear" w:color="auto" w:fill="FFFFFF"/>
        <w:spacing w:line="276" w:lineRule="auto"/>
        <w:rPr>
          <w:rFonts w:ascii="Arial" w:hAnsi="Arial" w:cs="Arial"/>
          <w:color w:val="000000"/>
          <w:sz w:val="20"/>
          <w:lang w:val="en"/>
        </w:rPr>
      </w:pPr>
      <w:r w:rsidRPr="00F66BBE">
        <w:rPr>
          <w:rFonts w:ascii="Arial" w:hAnsi="Arial" w:cs="Arial"/>
          <w:color w:val="000000"/>
          <w:sz w:val="20"/>
          <w:u w:val="single"/>
          <w:lang w:val="en"/>
        </w:rPr>
        <w:t>Care of close relative</w:t>
      </w:r>
    </w:p>
    <w:p w14:paraId="0E4C9524" w14:textId="77777777" w:rsidR="00010CEC" w:rsidRPr="00F66BBE" w:rsidRDefault="00010CEC" w:rsidP="009B425E">
      <w:pPr>
        <w:shd w:val="clear" w:color="auto" w:fill="FFFFFF"/>
        <w:spacing w:after="270" w:line="276" w:lineRule="auto"/>
        <w:rPr>
          <w:rFonts w:ascii="Arial" w:hAnsi="Arial" w:cs="Arial"/>
          <w:color w:val="000000"/>
          <w:sz w:val="20"/>
          <w:lang w:val="en"/>
        </w:rPr>
      </w:pPr>
      <w:r w:rsidRPr="00F66BBE">
        <w:rPr>
          <w:rFonts w:ascii="Arial" w:hAnsi="Arial" w:cs="Arial"/>
          <w:color w:val="000000"/>
          <w:sz w:val="20"/>
          <w:lang w:val="en"/>
        </w:rPr>
        <w:t xml:space="preserve">A person in employment may be employed with the local authority to take care of a close relative with severely and permanently reduced physical or mental functional capabilities or long-term illness at home. The employment will be </w:t>
      </w:r>
      <w:r w:rsidR="00705DEB" w:rsidRPr="00F66BBE">
        <w:rPr>
          <w:rFonts w:ascii="Arial" w:hAnsi="Arial" w:cs="Arial"/>
          <w:color w:val="000000"/>
          <w:sz w:val="20"/>
          <w:lang w:val="en"/>
        </w:rPr>
        <w:t>paied</w:t>
      </w:r>
      <w:r w:rsidRPr="00F66BBE">
        <w:rPr>
          <w:rFonts w:ascii="Arial" w:hAnsi="Arial" w:cs="Arial"/>
          <w:color w:val="000000"/>
          <w:sz w:val="20"/>
          <w:lang w:val="en"/>
        </w:rPr>
        <w:t xml:space="preserve"> and last for a maximum of six months. </w:t>
      </w:r>
    </w:p>
    <w:p w14:paraId="2B024385" w14:textId="77777777" w:rsidR="00010CEC" w:rsidRPr="00F66BBE" w:rsidRDefault="00010CEC" w:rsidP="009B425E">
      <w:pPr>
        <w:spacing w:line="276" w:lineRule="auto"/>
        <w:rPr>
          <w:rFonts w:ascii="Arial" w:hAnsi="Arial" w:cs="Arial"/>
          <w:sz w:val="20"/>
          <w:u w:val="single"/>
          <w:lang w:val="en-US"/>
        </w:rPr>
      </w:pPr>
      <w:r w:rsidRPr="00F66BBE">
        <w:rPr>
          <w:rFonts w:ascii="Arial" w:hAnsi="Arial" w:cs="Arial"/>
          <w:sz w:val="20"/>
          <w:u w:val="single"/>
          <w:lang w:val="en-US"/>
        </w:rPr>
        <w:lastRenderedPageBreak/>
        <w:t>Attendance and contact person</w:t>
      </w:r>
    </w:p>
    <w:p w14:paraId="10E51D10" w14:textId="77777777" w:rsidR="00010CEC" w:rsidRPr="00F66BBE" w:rsidRDefault="00010CEC" w:rsidP="009B425E">
      <w:pPr>
        <w:spacing w:line="276" w:lineRule="auto"/>
        <w:rPr>
          <w:rFonts w:ascii="Arial" w:hAnsi="Arial" w:cs="Arial"/>
          <w:sz w:val="20"/>
          <w:lang w:val="en-US"/>
        </w:rPr>
      </w:pPr>
      <w:r w:rsidRPr="00F66BBE">
        <w:rPr>
          <w:rFonts w:ascii="Arial" w:hAnsi="Arial" w:cs="Arial"/>
          <w:sz w:val="20"/>
          <w:lang w:val="en-US"/>
        </w:rPr>
        <w:t>The municipal council shall grant 15 hours of attendance to persons under old-age pension age, provided always that the age limit shall not be less than 67 years. Attendance shall be offered to persons whose freedom of movement is impeded due to substantial and permanent impairment of physical or mental function.</w:t>
      </w:r>
    </w:p>
    <w:p w14:paraId="409896D3" w14:textId="77777777" w:rsidR="00010CEC" w:rsidRPr="00F66BBE" w:rsidRDefault="00010CEC" w:rsidP="009B425E">
      <w:pPr>
        <w:spacing w:line="276" w:lineRule="auto"/>
        <w:rPr>
          <w:rFonts w:ascii="Arial" w:hAnsi="Arial" w:cs="Arial"/>
          <w:sz w:val="20"/>
          <w:lang w:val="en-US"/>
        </w:rPr>
      </w:pPr>
    </w:p>
    <w:p w14:paraId="38DEF658" w14:textId="77777777" w:rsidR="00010CEC" w:rsidRPr="00F66BBE" w:rsidRDefault="00010CEC" w:rsidP="009B425E">
      <w:pPr>
        <w:spacing w:line="276" w:lineRule="auto"/>
        <w:rPr>
          <w:rFonts w:ascii="Arial" w:hAnsi="Arial" w:cs="Arial"/>
          <w:sz w:val="20"/>
          <w:u w:val="single"/>
          <w:lang w:val="en-US"/>
        </w:rPr>
      </w:pPr>
      <w:r w:rsidRPr="00F66BBE">
        <w:rPr>
          <w:rFonts w:ascii="Arial" w:hAnsi="Arial" w:cs="Arial"/>
          <w:sz w:val="20"/>
          <w:u w:val="single"/>
          <w:lang w:val="en-US"/>
        </w:rPr>
        <w:t xml:space="preserve">Personal assistance, care and attendance </w:t>
      </w:r>
    </w:p>
    <w:p w14:paraId="5C9D51B4" w14:textId="77777777" w:rsidR="00010CEC" w:rsidRPr="00F66BBE" w:rsidRDefault="00010CEC" w:rsidP="009B425E">
      <w:pPr>
        <w:spacing w:line="276" w:lineRule="auto"/>
        <w:rPr>
          <w:rFonts w:ascii="Arial" w:hAnsi="Arial" w:cs="Arial"/>
          <w:color w:val="000000"/>
          <w:sz w:val="20"/>
          <w:lang w:val="en-US"/>
        </w:rPr>
      </w:pPr>
      <w:r w:rsidRPr="00F66BBE">
        <w:rPr>
          <w:rFonts w:ascii="Arial" w:hAnsi="Arial" w:cs="Arial"/>
          <w:color w:val="000000"/>
          <w:sz w:val="20"/>
          <w:lang w:val="en-US"/>
        </w:rPr>
        <w:t xml:space="preserve">The municipal council shall offer: </w:t>
      </w:r>
    </w:p>
    <w:p w14:paraId="1A544806" w14:textId="77777777" w:rsidR="00010CEC" w:rsidRPr="00F66BBE" w:rsidRDefault="00010CEC" w:rsidP="009B425E">
      <w:pPr>
        <w:pStyle w:val="ListParagraph"/>
        <w:numPr>
          <w:ilvl w:val="0"/>
          <w:numId w:val="15"/>
        </w:numPr>
        <w:overflowPunct/>
        <w:adjustRightInd/>
        <w:spacing w:line="276" w:lineRule="auto"/>
        <w:textAlignment w:val="auto"/>
        <w:rPr>
          <w:rFonts w:ascii="Arial" w:hAnsi="Arial" w:cs="Arial"/>
          <w:color w:val="000000"/>
          <w:sz w:val="20"/>
          <w:lang w:val="en-US"/>
        </w:rPr>
      </w:pPr>
      <w:r w:rsidRPr="00F66BBE">
        <w:rPr>
          <w:rFonts w:ascii="Arial" w:hAnsi="Arial" w:cs="Arial"/>
          <w:color w:val="000000"/>
          <w:sz w:val="20"/>
          <w:lang w:val="en-US"/>
        </w:rPr>
        <w:t xml:space="preserve">personal care and assistance; </w:t>
      </w:r>
    </w:p>
    <w:p w14:paraId="2E5BDBA8" w14:textId="77777777" w:rsidR="00010CEC" w:rsidRPr="00F66BBE" w:rsidRDefault="00010CEC" w:rsidP="009B425E">
      <w:pPr>
        <w:pStyle w:val="ListParagraph"/>
        <w:numPr>
          <w:ilvl w:val="0"/>
          <w:numId w:val="15"/>
        </w:numPr>
        <w:overflowPunct/>
        <w:adjustRightInd/>
        <w:spacing w:line="276" w:lineRule="auto"/>
        <w:textAlignment w:val="auto"/>
        <w:rPr>
          <w:rFonts w:ascii="Arial" w:hAnsi="Arial" w:cs="Arial"/>
          <w:color w:val="000000"/>
          <w:sz w:val="20"/>
          <w:lang w:val="en-US"/>
        </w:rPr>
      </w:pPr>
      <w:r w:rsidRPr="00F66BBE">
        <w:rPr>
          <w:rFonts w:ascii="Arial" w:hAnsi="Arial" w:cs="Arial"/>
          <w:color w:val="000000"/>
          <w:sz w:val="20"/>
          <w:lang w:val="en-US"/>
        </w:rPr>
        <w:t xml:space="preserve">assistance or support for necessary practical activities in the home; and </w:t>
      </w:r>
    </w:p>
    <w:p w14:paraId="15068ED4" w14:textId="77777777" w:rsidR="00010CEC" w:rsidRPr="00F66BBE" w:rsidRDefault="00010CEC" w:rsidP="009B425E">
      <w:pPr>
        <w:pStyle w:val="ListParagraph"/>
        <w:numPr>
          <w:ilvl w:val="0"/>
          <w:numId w:val="15"/>
        </w:numPr>
        <w:overflowPunct/>
        <w:adjustRightInd/>
        <w:spacing w:line="276" w:lineRule="auto"/>
        <w:textAlignment w:val="auto"/>
        <w:rPr>
          <w:rFonts w:ascii="Arial" w:hAnsi="Arial" w:cs="Arial"/>
          <w:color w:val="000000"/>
          <w:sz w:val="20"/>
          <w:lang w:val="en-US"/>
        </w:rPr>
      </w:pPr>
      <w:proofErr w:type="gramStart"/>
      <w:r w:rsidRPr="00F66BBE">
        <w:rPr>
          <w:rFonts w:ascii="Arial" w:hAnsi="Arial" w:cs="Arial"/>
          <w:color w:val="000000"/>
          <w:sz w:val="20"/>
          <w:lang w:val="en-US"/>
        </w:rPr>
        <w:t>meals</w:t>
      </w:r>
      <w:proofErr w:type="gramEnd"/>
      <w:r w:rsidRPr="00F66BBE">
        <w:rPr>
          <w:rFonts w:ascii="Arial" w:hAnsi="Arial" w:cs="Arial"/>
          <w:color w:val="000000"/>
          <w:sz w:val="20"/>
          <w:lang w:val="en-US"/>
        </w:rPr>
        <w:t xml:space="preserve"> services. </w:t>
      </w:r>
    </w:p>
    <w:p w14:paraId="37A229D7" w14:textId="77777777" w:rsidR="00010CEC" w:rsidRPr="00F66BBE" w:rsidRDefault="00010CEC" w:rsidP="009B425E">
      <w:pPr>
        <w:spacing w:line="276" w:lineRule="auto"/>
        <w:rPr>
          <w:rFonts w:ascii="Arial" w:hAnsi="Arial" w:cs="Arial"/>
          <w:color w:val="000000"/>
          <w:sz w:val="20"/>
          <w:lang w:val="en-US"/>
        </w:rPr>
      </w:pPr>
      <w:r w:rsidRPr="00F66BBE">
        <w:rPr>
          <w:rFonts w:ascii="Arial" w:hAnsi="Arial" w:cs="Arial"/>
          <w:color w:val="000000"/>
          <w:sz w:val="20"/>
          <w:lang w:val="en-US"/>
        </w:rPr>
        <w:t xml:space="preserve">The assistance shall be offered to persons who are unable to carry out the said activities due to temporary or permanent impairment of physical or mental function or special social problems. </w:t>
      </w:r>
    </w:p>
    <w:p w14:paraId="632BFA3D" w14:textId="77777777" w:rsidR="00010CEC" w:rsidRPr="00F66BBE" w:rsidRDefault="00010CEC" w:rsidP="009B425E">
      <w:pPr>
        <w:spacing w:line="276" w:lineRule="auto"/>
        <w:rPr>
          <w:rFonts w:ascii="Arial" w:hAnsi="Arial" w:cs="Arial"/>
          <w:color w:val="000000"/>
          <w:sz w:val="20"/>
          <w:lang w:val="en-US"/>
        </w:rPr>
      </w:pPr>
    </w:p>
    <w:p w14:paraId="292BEDE6" w14:textId="77777777" w:rsidR="00010CEC" w:rsidRPr="00F66BBE" w:rsidRDefault="00010CEC" w:rsidP="009B425E">
      <w:pPr>
        <w:spacing w:line="276" w:lineRule="auto"/>
        <w:rPr>
          <w:rFonts w:ascii="Arial" w:hAnsi="Arial" w:cs="Arial"/>
          <w:sz w:val="20"/>
          <w:u w:val="single"/>
          <w:lang w:val="en-US"/>
        </w:rPr>
      </w:pPr>
      <w:r w:rsidRPr="00F66BBE">
        <w:rPr>
          <w:rFonts w:ascii="Arial" w:hAnsi="Arial" w:cs="Arial"/>
          <w:sz w:val="20"/>
          <w:u w:val="single"/>
          <w:lang w:val="en-US"/>
        </w:rPr>
        <w:t>Rehabilitation measures</w:t>
      </w:r>
    </w:p>
    <w:p w14:paraId="15524E13" w14:textId="77777777" w:rsidR="00010CEC" w:rsidRPr="00F66BBE" w:rsidRDefault="00010CEC" w:rsidP="009B425E">
      <w:pPr>
        <w:spacing w:line="276" w:lineRule="auto"/>
        <w:rPr>
          <w:rFonts w:ascii="Arial" w:hAnsi="Arial" w:cs="Arial"/>
          <w:sz w:val="20"/>
          <w:lang w:val="en-US"/>
        </w:rPr>
      </w:pPr>
      <w:r w:rsidRPr="00F66BBE">
        <w:rPr>
          <w:rFonts w:ascii="Arial" w:hAnsi="Arial" w:cs="Arial"/>
          <w:sz w:val="20"/>
          <w:lang w:val="en-US"/>
        </w:rPr>
        <w:t xml:space="preserve">The municipal council shall offer rehabilitation measures to remedy the impairment of physical function caused by a disease which is not treated in connection with </w:t>
      </w:r>
      <w:r w:rsidR="009A5AC0" w:rsidRPr="00F66BBE">
        <w:rPr>
          <w:rFonts w:ascii="Arial" w:hAnsi="Arial" w:cs="Arial"/>
          <w:sz w:val="20"/>
          <w:lang w:val="en-US"/>
        </w:rPr>
        <w:t>hospitalization</w:t>
      </w:r>
      <w:r w:rsidRPr="00F66BBE">
        <w:rPr>
          <w:rFonts w:ascii="Arial" w:hAnsi="Arial" w:cs="Arial"/>
          <w:sz w:val="20"/>
          <w:lang w:val="en-US"/>
        </w:rPr>
        <w:t xml:space="preserve">. </w:t>
      </w:r>
    </w:p>
    <w:p w14:paraId="1189E740" w14:textId="77777777" w:rsidR="00010CEC" w:rsidRPr="00F66BBE" w:rsidRDefault="00010CEC" w:rsidP="009B425E">
      <w:pPr>
        <w:spacing w:line="276" w:lineRule="auto"/>
        <w:rPr>
          <w:rFonts w:ascii="Arial" w:hAnsi="Arial" w:cs="Arial"/>
          <w:sz w:val="20"/>
          <w:lang w:val="en-US"/>
        </w:rPr>
      </w:pPr>
    </w:p>
    <w:p w14:paraId="72794C80" w14:textId="77777777" w:rsidR="00010CEC" w:rsidRPr="00F66BBE" w:rsidRDefault="00010CEC" w:rsidP="009B425E">
      <w:pPr>
        <w:spacing w:line="276" w:lineRule="auto"/>
        <w:rPr>
          <w:rFonts w:ascii="Arial" w:hAnsi="Arial" w:cs="Arial"/>
          <w:sz w:val="20"/>
          <w:lang w:val="en-US"/>
        </w:rPr>
      </w:pPr>
      <w:r w:rsidRPr="00F66BBE">
        <w:rPr>
          <w:rFonts w:ascii="Arial" w:hAnsi="Arial" w:cs="Arial"/>
          <w:sz w:val="20"/>
          <w:lang w:val="en-US"/>
        </w:rPr>
        <w:t xml:space="preserve">The municipal shall also be responsible for establishing </w:t>
      </w:r>
      <w:r w:rsidR="009A5AC0" w:rsidRPr="00F66BBE">
        <w:rPr>
          <w:rFonts w:ascii="Arial" w:hAnsi="Arial" w:cs="Arial"/>
          <w:sz w:val="20"/>
          <w:lang w:val="en-US"/>
        </w:rPr>
        <w:t xml:space="preserve">that </w:t>
      </w:r>
      <w:r w:rsidRPr="00F66BBE">
        <w:rPr>
          <w:rFonts w:ascii="Arial" w:hAnsi="Arial" w:cs="Arial"/>
          <w:sz w:val="20"/>
          <w:lang w:val="en-US"/>
        </w:rPr>
        <w:t>any relative or other person can</w:t>
      </w:r>
      <w:r w:rsidR="00B6400C" w:rsidRPr="00F66BBE">
        <w:rPr>
          <w:rFonts w:ascii="Arial" w:hAnsi="Arial" w:cs="Arial"/>
          <w:sz w:val="20"/>
          <w:lang w:val="en-US"/>
        </w:rPr>
        <w:t xml:space="preserve"> be involved in the safeguarding of the interests of a person with substantial impairment or mental function. </w:t>
      </w:r>
    </w:p>
    <w:p w14:paraId="3278CAEE" w14:textId="77777777" w:rsidR="00705DEB" w:rsidRPr="00F66BBE" w:rsidRDefault="00705DEB" w:rsidP="009B425E">
      <w:pPr>
        <w:spacing w:line="276" w:lineRule="auto"/>
        <w:rPr>
          <w:rFonts w:ascii="Arial" w:hAnsi="Arial" w:cs="Arial"/>
          <w:sz w:val="20"/>
          <w:lang w:val="en-GB"/>
        </w:rPr>
      </w:pPr>
    </w:p>
    <w:p w14:paraId="5F0DCCD3" w14:textId="77777777" w:rsidR="00705DEB" w:rsidRPr="00F66BBE" w:rsidRDefault="00705DEB" w:rsidP="00705DEB">
      <w:pPr>
        <w:spacing w:after="120" w:line="276" w:lineRule="auto"/>
        <w:rPr>
          <w:rFonts w:ascii="Arial" w:hAnsi="Arial" w:cs="Arial"/>
          <w:sz w:val="20"/>
          <w:lang w:val="en-US"/>
        </w:rPr>
      </w:pPr>
      <w:r w:rsidRPr="00F66BBE">
        <w:rPr>
          <w:rFonts w:ascii="Arial" w:hAnsi="Arial" w:cs="Arial"/>
          <w:color w:val="000000"/>
          <w:sz w:val="20"/>
          <w:lang w:val="en-US"/>
        </w:rPr>
        <w:t>Finally it should be mentioned that the Danish Government, in October 2013, launched an action plan; ‘A society for all’</w:t>
      </w:r>
      <w:r w:rsidRPr="00F66BBE">
        <w:rPr>
          <w:rFonts w:ascii="Arial" w:hAnsi="Arial" w:cs="Arial"/>
          <w:sz w:val="20"/>
          <w:lang w:val="en-US"/>
        </w:rPr>
        <w:t>. The plan includes a number of long-term visions and goals for the development of Danish disability policy as well as a number of short-term initiatives.</w:t>
      </w:r>
      <w:r w:rsidRPr="00F66BBE">
        <w:rPr>
          <w:rFonts w:ascii="Arial" w:hAnsi="Arial" w:cs="Arial"/>
          <w:sz w:val="20"/>
          <w:lang w:val="en"/>
        </w:rPr>
        <w:t xml:space="preserve"> The Plan will contribute to setting up political and economic priorities for disability-policy initiatives across policy areas, and it will function as a framework for the continued work of implementing the UN Convention.</w:t>
      </w:r>
    </w:p>
    <w:p w14:paraId="2F77959E" w14:textId="77777777" w:rsidR="00705DEB" w:rsidRPr="00F66BBE" w:rsidRDefault="00705DEB" w:rsidP="00705DEB">
      <w:pPr>
        <w:spacing w:after="240" w:line="276" w:lineRule="auto"/>
        <w:rPr>
          <w:rFonts w:ascii="Arial" w:hAnsi="Arial" w:cs="Arial"/>
          <w:sz w:val="20"/>
          <w:lang w:val="en-US"/>
        </w:rPr>
      </w:pPr>
      <w:r w:rsidRPr="00F66BBE">
        <w:rPr>
          <w:rStyle w:val="hps"/>
          <w:rFonts w:ascii="Arial" w:hAnsi="Arial" w:cs="Arial"/>
          <w:sz w:val="20"/>
          <w:lang w:val="en"/>
        </w:rPr>
        <w:t>The action plan</w:t>
      </w:r>
      <w:r w:rsidRPr="00F66BBE">
        <w:rPr>
          <w:rFonts w:ascii="Arial" w:hAnsi="Arial" w:cs="Arial"/>
          <w:sz w:val="20"/>
          <w:lang w:val="en"/>
        </w:rPr>
        <w:t xml:space="preserve"> </w:t>
      </w:r>
      <w:r w:rsidRPr="00F66BBE">
        <w:rPr>
          <w:rStyle w:val="hps"/>
          <w:rFonts w:ascii="Arial" w:hAnsi="Arial" w:cs="Arial"/>
          <w:sz w:val="20"/>
          <w:lang w:val="en"/>
        </w:rPr>
        <w:t>focusses on</w:t>
      </w:r>
      <w:r w:rsidRPr="00F66BBE">
        <w:rPr>
          <w:rFonts w:ascii="Arial" w:hAnsi="Arial" w:cs="Arial"/>
          <w:sz w:val="20"/>
          <w:lang w:val="en"/>
        </w:rPr>
        <w:t xml:space="preserve"> </w:t>
      </w:r>
      <w:r w:rsidRPr="00F66BBE">
        <w:rPr>
          <w:rStyle w:val="hps"/>
          <w:rFonts w:ascii="Arial" w:hAnsi="Arial" w:cs="Arial"/>
          <w:sz w:val="20"/>
          <w:lang w:val="en"/>
        </w:rPr>
        <w:t>six topics</w:t>
      </w:r>
      <w:r w:rsidRPr="00F66BBE">
        <w:rPr>
          <w:rFonts w:ascii="Arial" w:hAnsi="Arial" w:cs="Arial"/>
          <w:sz w:val="20"/>
          <w:lang w:val="en"/>
        </w:rPr>
        <w:t xml:space="preserve">, which </w:t>
      </w:r>
      <w:r w:rsidRPr="00F66BBE">
        <w:rPr>
          <w:rStyle w:val="hps"/>
          <w:rFonts w:ascii="Arial" w:hAnsi="Arial" w:cs="Arial"/>
          <w:sz w:val="20"/>
          <w:lang w:val="en"/>
        </w:rPr>
        <w:t>each in their own</w:t>
      </w:r>
      <w:r w:rsidRPr="00F66BBE">
        <w:rPr>
          <w:rFonts w:ascii="Arial" w:hAnsi="Arial" w:cs="Arial"/>
          <w:sz w:val="20"/>
          <w:lang w:val="en"/>
        </w:rPr>
        <w:t xml:space="preserve"> </w:t>
      </w:r>
      <w:r w:rsidRPr="00F66BBE">
        <w:rPr>
          <w:rStyle w:val="hps"/>
          <w:rFonts w:ascii="Arial" w:hAnsi="Arial" w:cs="Arial"/>
          <w:sz w:val="20"/>
          <w:lang w:val="en"/>
        </w:rPr>
        <w:t>way supports</w:t>
      </w:r>
      <w:r w:rsidRPr="00F66BBE">
        <w:rPr>
          <w:rFonts w:ascii="Arial" w:hAnsi="Arial" w:cs="Arial"/>
          <w:sz w:val="20"/>
          <w:lang w:val="en"/>
        </w:rPr>
        <w:t xml:space="preserve"> </w:t>
      </w:r>
      <w:r w:rsidRPr="00F66BBE">
        <w:rPr>
          <w:rStyle w:val="hps"/>
          <w:rFonts w:ascii="Arial" w:hAnsi="Arial" w:cs="Arial"/>
          <w:sz w:val="20"/>
          <w:lang w:val="en"/>
        </w:rPr>
        <w:t>the vision of</w:t>
      </w:r>
      <w:r w:rsidRPr="00F66BBE">
        <w:rPr>
          <w:rFonts w:ascii="Arial" w:hAnsi="Arial" w:cs="Arial"/>
          <w:sz w:val="20"/>
          <w:lang w:val="en"/>
        </w:rPr>
        <w:t xml:space="preserve"> </w:t>
      </w:r>
      <w:r w:rsidRPr="00F66BBE">
        <w:rPr>
          <w:rStyle w:val="hps"/>
          <w:rFonts w:ascii="Arial" w:hAnsi="Arial" w:cs="Arial"/>
          <w:sz w:val="20"/>
          <w:lang w:val="en"/>
        </w:rPr>
        <w:t>a more inclusive</w:t>
      </w:r>
      <w:r w:rsidRPr="00F66BBE">
        <w:rPr>
          <w:rFonts w:ascii="Arial" w:hAnsi="Arial" w:cs="Arial"/>
          <w:sz w:val="20"/>
          <w:lang w:val="en"/>
        </w:rPr>
        <w:t xml:space="preserve"> </w:t>
      </w:r>
      <w:r w:rsidRPr="00F66BBE">
        <w:rPr>
          <w:rStyle w:val="hps"/>
          <w:rFonts w:ascii="Arial" w:hAnsi="Arial" w:cs="Arial"/>
          <w:sz w:val="20"/>
          <w:lang w:val="en"/>
        </w:rPr>
        <w:t>and equal society</w:t>
      </w:r>
      <w:r w:rsidRPr="00F66BBE">
        <w:rPr>
          <w:rFonts w:ascii="Arial" w:hAnsi="Arial" w:cs="Arial"/>
          <w:sz w:val="20"/>
          <w:lang w:val="en"/>
        </w:rPr>
        <w:t xml:space="preserve">: </w:t>
      </w:r>
      <w:r w:rsidRPr="00F66BBE">
        <w:rPr>
          <w:rStyle w:val="hps"/>
          <w:rFonts w:ascii="Arial" w:hAnsi="Arial" w:cs="Arial"/>
          <w:sz w:val="20"/>
          <w:lang w:val="en"/>
        </w:rPr>
        <w:t>1) Citizenship and Participation</w:t>
      </w:r>
      <w:r w:rsidRPr="00F66BBE">
        <w:rPr>
          <w:rFonts w:ascii="Arial" w:hAnsi="Arial" w:cs="Arial"/>
          <w:sz w:val="20"/>
          <w:lang w:val="en"/>
        </w:rPr>
        <w:t xml:space="preserve">, </w:t>
      </w:r>
      <w:r w:rsidRPr="00F66BBE">
        <w:rPr>
          <w:rStyle w:val="hps"/>
          <w:rFonts w:ascii="Arial" w:hAnsi="Arial" w:cs="Arial"/>
          <w:sz w:val="20"/>
          <w:lang w:val="en"/>
        </w:rPr>
        <w:t>2)</w:t>
      </w:r>
      <w:r w:rsidRPr="00F66BBE">
        <w:rPr>
          <w:rFonts w:ascii="Arial" w:hAnsi="Arial" w:cs="Arial"/>
          <w:sz w:val="20"/>
          <w:lang w:val="en"/>
        </w:rPr>
        <w:t xml:space="preserve"> </w:t>
      </w:r>
      <w:r w:rsidRPr="00F66BBE">
        <w:rPr>
          <w:rStyle w:val="hps"/>
          <w:rFonts w:ascii="Arial" w:hAnsi="Arial" w:cs="Arial"/>
          <w:sz w:val="20"/>
          <w:lang w:val="en"/>
        </w:rPr>
        <w:t>Education</w:t>
      </w:r>
      <w:r w:rsidRPr="00F66BBE">
        <w:rPr>
          <w:rFonts w:ascii="Arial" w:hAnsi="Arial" w:cs="Arial"/>
          <w:sz w:val="20"/>
          <w:lang w:val="en"/>
        </w:rPr>
        <w:t xml:space="preserve">, </w:t>
      </w:r>
      <w:r w:rsidRPr="00F66BBE">
        <w:rPr>
          <w:rStyle w:val="hps"/>
          <w:rFonts w:ascii="Arial" w:hAnsi="Arial" w:cs="Arial"/>
          <w:sz w:val="20"/>
          <w:lang w:val="en"/>
        </w:rPr>
        <w:t>3)</w:t>
      </w:r>
      <w:r w:rsidRPr="00F66BBE">
        <w:rPr>
          <w:rFonts w:ascii="Arial" w:hAnsi="Arial" w:cs="Arial"/>
          <w:sz w:val="20"/>
          <w:lang w:val="en"/>
        </w:rPr>
        <w:t xml:space="preserve"> </w:t>
      </w:r>
      <w:r w:rsidRPr="00F66BBE">
        <w:rPr>
          <w:rStyle w:val="hps"/>
          <w:rFonts w:ascii="Arial" w:hAnsi="Arial" w:cs="Arial"/>
          <w:sz w:val="20"/>
          <w:lang w:val="en"/>
        </w:rPr>
        <w:t>Employment</w:t>
      </w:r>
      <w:r w:rsidRPr="00F66BBE">
        <w:rPr>
          <w:rFonts w:ascii="Arial" w:hAnsi="Arial" w:cs="Arial"/>
          <w:sz w:val="20"/>
          <w:lang w:val="en"/>
        </w:rPr>
        <w:t xml:space="preserve">, 4) More knowledge and better effect, 5) Consistency and quality and 6) </w:t>
      </w:r>
      <w:r w:rsidRPr="00F66BBE">
        <w:rPr>
          <w:rStyle w:val="hps"/>
          <w:rFonts w:ascii="Arial" w:hAnsi="Arial" w:cs="Arial"/>
          <w:sz w:val="20"/>
          <w:lang w:val="en"/>
        </w:rPr>
        <w:t>Innovative solutions</w:t>
      </w:r>
      <w:r w:rsidRPr="00F66BBE">
        <w:rPr>
          <w:rFonts w:ascii="Arial" w:hAnsi="Arial" w:cs="Arial"/>
          <w:sz w:val="20"/>
          <w:lang w:val="en"/>
        </w:rPr>
        <w:t xml:space="preserve">, new technology and </w:t>
      </w:r>
      <w:r w:rsidRPr="00F66BBE">
        <w:rPr>
          <w:rStyle w:val="hps"/>
          <w:rFonts w:ascii="Arial" w:hAnsi="Arial" w:cs="Arial"/>
          <w:sz w:val="20"/>
          <w:lang w:val="en"/>
        </w:rPr>
        <w:t>increased availability</w:t>
      </w:r>
      <w:r w:rsidRPr="00F66BBE">
        <w:rPr>
          <w:rFonts w:ascii="Arial" w:hAnsi="Arial" w:cs="Arial"/>
          <w:sz w:val="20"/>
          <w:lang w:val="en"/>
        </w:rPr>
        <w:t>. The action plan contains almost 50 initiatives across the mentioned themes</w:t>
      </w:r>
      <w:r w:rsidRPr="00F66BBE">
        <w:rPr>
          <w:rFonts w:ascii="Arial" w:hAnsi="Arial" w:cs="Arial"/>
          <w:sz w:val="20"/>
          <w:lang w:val="en-US"/>
        </w:rPr>
        <w:t>.</w:t>
      </w:r>
    </w:p>
    <w:p w14:paraId="19B39582" w14:textId="77777777" w:rsidR="00705DEB" w:rsidRPr="00F66BBE" w:rsidRDefault="00705DEB" w:rsidP="00705DEB">
      <w:pPr>
        <w:spacing w:after="240" w:line="276" w:lineRule="auto"/>
        <w:rPr>
          <w:rFonts w:ascii="Arial" w:hAnsi="Arial" w:cs="Arial"/>
          <w:sz w:val="20"/>
          <w:lang w:val="en-US"/>
        </w:rPr>
      </w:pPr>
      <w:r w:rsidRPr="00F66BBE">
        <w:rPr>
          <w:rFonts w:ascii="Arial" w:hAnsi="Arial" w:cs="Arial"/>
          <w:sz w:val="20"/>
          <w:lang w:val="en-US"/>
        </w:rPr>
        <w:t xml:space="preserve">The respective initiatives are rooted in different ministries and the timespan of the initiatives varies greatly. A few of them have already been completed, but for the most part they have been started up during the first months of 2014. </w:t>
      </w:r>
    </w:p>
    <w:p w14:paraId="197B5E2B" w14:textId="77777777" w:rsidR="00705DEB" w:rsidRPr="00F66BBE" w:rsidRDefault="00705DEB" w:rsidP="009B425E">
      <w:pPr>
        <w:spacing w:line="276" w:lineRule="auto"/>
        <w:rPr>
          <w:rFonts w:ascii="Arial" w:hAnsi="Arial" w:cs="Arial"/>
          <w:sz w:val="20"/>
          <w:lang w:val="en-US"/>
        </w:rPr>
      </w:pPr>
    </w:p>
    <w:p w14:paraId="2CD8451B" w14:textId="77777777" w:rsidR="00010CEC" w:rsidRPr="00F66BBE" w:rsidRDefault="00010CEC" w:rsidP="009B425E">
      <w:pPr>
        <w:spacing w:line="276" w:lineRule="auto"/>
        <w:rPr>
          <w:rFonts w:ascii="Arial" w:hAnsi="Arial" w:cs="Arial"/>
          <w:sz w:val="20"/>
          <w:lang w:val="en-GB"/>
        </w:rPr>
      </w:pPr>
      <w:r w:rsidRPr="00F66BBE">
        <w:rPr>
          <w:rFonts w:ascii="Arial" w:hAnsi="Arial" w:cs="Arial"/>
          <w:sz w:val="20"/>
          <w:lang w:val="en-GB"/>
        </w:rPr>
        <w:t>3. If so, please respond to the following questions:</w:t>
      </w:r>
    </w:p>
    <w:p w14:paraId="7FDFDA19" w14:textId="77777777" w:rsidR="00010CEC" w:rsidRPr="00F66BBE" w:rsidRDefault="00010CEC" w:rsidP="009B425E">
      <w:pPr>
        <w:spacing w:line="276" w:lineRule="auto"/>
        <w:rPr>
          <w:rFonts w:ascii="Arial" w:hAnsi="Arial" w:cs="Arial"/>
          <w:sz w:val="20"/>
          <w:lang w:val="en-GB"/>
        </w:rPr>
      </w:pPr>
    </w:p>
    <w:p w14:paraId="49BEE140" w14:textId="77777777" w:rsidR="00010CEC" w:rsidRPr="00F66BBE" w:rsidRDefault="00705DEB" w:rsidP="009B425E">
      <w:pPr>
        <w:spacing w:line="276" w:lineRule="auto"/>
        <w:rPr>
          <w:rFonts w:ascii="Arial" w:hAnsi="Arial" w:cs="Arial"/>
          <w:sz w:val="20"/>
          <w:lang w:val="en-GB"/>
        </w:rPr>
      </w:pPr>
      <w:r w:rsidRPr="00F66BBE">
        <w:rPr>
          <w:rFonts w:ascii="Arial" w:hAnsi="Arial" w:cs="Arial"/>
          <w:sz w:val="20"/>
          <w:lang w:val="en-GB"/>
        </w:rPr>
        <w:t>3</w:t>
      </w:r>
      <w:r w:rsidR="00010CEC" w:rsidRPr="00F66BBE">
        <w:rPr>
          <w:rFonts w:ascii="Arial" w:hAnsi="Arial" w:cs="Arial"/>
          <w:sz w:val="20"/>
          <w:lang w:val="en-GB"/>
        </w:rPr>
        <w:t>A: Are the services paid by the state entity (central/federal)</w:t>
      </w:r>
    </w:p>
    <w:p w14:paraId="3AD42AF1" w14:textId="77777777" w:rsidR="00705DEB" w:rsidRPr="00F66BBE" w:rsidRDefault="00705DEB" w:rsidP="009B425E">
      <w:pPr>
        <w:spacing w:line="276" w:lineRule="auto"/>
        <w:rPr>
          <w:rFonts w:ascii="Arial" w:hAnsi="Arial" w:cs="Arial"/>
          <w:i/>
          <w:iCs/>
          <w:sz w:val="20"/>
          <w:lang w:val="en-GB"/>
        </w:rPr>
      </w:pPr>
    </w:p>
    <w:p w14:paraId="78803F75" w14:textId="77777777" w:rsidR="00010CEC" w:rsidRPr="00F66BBE" w:rsidRDefault="00010CEC" w:rsidP="009B425E">
      <w:pPr>
        <w:spacing w:line="276" w:lineRule="auto"/>
        <w:rPr>
          <w:rFonts w:ascii="Arial" w:hAnsi="Arial" w:cs="Arial"/>
          <w:i/>
          <w:iCs/>
          <w:sz w:val="20"/>
          <w:lang w:val="en-GB"/>
        </w:rPr>
      </w:pPr>
      <w:r w:rsidRPr="00F66BBE">
        <w:rPr>
          <w:rFonts w:ascii="Arial" w:hAnsi="Arial" w:cs="Arial"/>
          <w:i/>
          <w:iCs/>
          <w:sz w:val="20"/>
          <w:lang w:val="en-GB"/>
        </w:rPr>
        <w:t>Answer:</w:t>
      </w:r>
    </w:p>
    <w:p w14:paraId="6B0F5886" w14:textId="77777777" w:rsidR="001B4FDA" w:rsidRPr="00F66BBE" w:rsidRDefault="001B4FDA" w:rsidP="009B425E">
      <w:pPr>
        <w:spacing w:after="120" w:line="276" w:lineRule="auto"/>
        <w:outlineLvl w:val="1"/>
        <w:rPr>
          <w:rFonts w:ascii="Arial" w:hAnsi="Arial" w:cs="Arial"/>
          <w:b/>
          <w:bCs/>
          <w:color w:val="000000"/>
          <w:sz w:val="20"/>
          <w:lang w:val="en-US"/>
        </w:rPr>
      </w:pPr>
      <w:r w:rsidRPr="00F66BBE">
        <w:rPr>
          <w:rFonts w:ascii="Arial" w:hAnsi="Arial" w:cs="Arial"/>
          <w:bCs/>
          <w:color w:val="000000"/>
          <w:sz w:val="20"/>
          <w:lang w:val="en-US"/>
        </w:rPr>
        <w:lastRenderedPageBreak/>
        <w:t xml:space="preserve">The Danish Welfare State is based on the principle of solidarity and a high degree of redistribution. This means, inter alia, that the services offered to persons with disabilities are fully tax-financed. This principle is based on the idea that </w:t>
      </w:r>
      <w:r w:rsidRPr="00F66BBE">
        <w:rPr>
          <w:rFonts w:ascii="Arial" w:hAnsi="Arial" w:cs="Arial"/>
          <w:color w:val="000000"/>
          <w:sz w:val="20"/>
          <w:lang w:val="en-US"/>
        </w:rPr>
        <w:t>everybody shares the responsibility of ensuring that persons with disabilities have access to the necessary services. The principle of solidarity is a key element in Denmark’s disability policy.</w:t>
      </w:r>
    </w:p>
    <w:p w14:paraId="46C3F19C" w14:textId="77777777" w:rsidR="00010CEC" w:rsidRPr="00F66BBE" w:rsidRDefault="00010CEC" w:rsidP="009B425E">
      <w:pPr>
        <w:spacing w:line="276" w:lineRule="auto"/>
        <w:rPr>
          <w:rFonts w:ascii="Arial" w:hAnsi="Arial" w:cs="Arial"/>
          <w:sz w:val="20"/>
          <w:lang w:val="en-GB"/>
        </w:rPr>
      </w:pPr>
      <w:r w:rsidRPr="00F66BBE">
        <w:rPr>
          <w:rFonts w:ascii="Arial" w:hAnsi="Arial" w:cs="Arial"/>
          <w:sz w:val="20"/>
          <w:lang w:val="en-GB"/>
        </w:rPr>
        <w:t>The services mentioned in answer 2A are paid by the municipality.</w:t>
      </w:r>
    </w:p>
    <w:p w14:paraId="6618BAEC" w14:textId="77777777" w:rsidR="001B4FDA" w:rsidRPr="00F66BBE" w:rsidRDefault="001B4FDA" w:rsidP="009B425E">
      <w:pPr>
        <w:spacing w:line="276" w:lineRule="auto"/>
        <w:rPr>
          <w:rFonts w:ascii="Arial" w:hAnsi="Arial" w:cs="Arial"/>
          <w:sz w:val="20"/>
          <w:lang w:val="en-GB"/>
        </w:rPr>
      </w:pPr>
    </w:p>
    <w:p w14:paraId="5DC7D3FD" w14:textId="77777777" w:rsidR="00010CEC" w:rsidRPr="00F66BBE" w:rsidRDefault="00705DEB" w:rsidP="009B425E">
      <w:pPr>
        <w:spacing w:line="276" w:lineRule="auto"/>
        <w:rPr>
          <w:rFonts w:ascii="Arial" w:hAnsi="Arial" w:cs="Arial"/>
          <w:sz w:val="20"/>
          <w:lang w:val="en-GB"/>
        </w:rPr>
      </w:pPr>
      <w:r w:rsidRPr="00F66BBE">
        <w:rPr>
          <w:rFonts w:ascii="Arial" w:hAnsi="Arial" w:cs="Arial"/>
          <w:sz w:val="20"/>
          <w:lang w:val="en-GB"/>
        </w:rPr>
        <w:t>3</w:t>
      </w:r>
      <w:r w:rsidR="00010CEC" w:rsidRPr="00F66BBE">
        <w:rPr>
          <w:rFonts w:ascii="Arial" w:hAnsi="Arial" w:cs="Arial"/>
          <w:sz w:val="20"/>
          <w:lang w:val="en-GB"/>
        </w:rPr>
        <w:t>B: Are the service-providers chosen directly by persons with disabilities or is the choice made by other entities including companies, social security agencies, the government, medical insurance agencies, guardians or other third party?</w:t>
      </w:r>
    </w:p>
    <w:p w14:paraId="561C6C19" w14:textId="77777777" w:rsidR="00010CEC" w:rsidRPr="00F66BBE" w:rsidRDefault="00010CEC" w:rsidP="009B425E">
      <w:pPr>
        <w:spacing w:line="276" w:lineRule="auto"/>
        <w:rPr>
          <w:rFonts w:ascii="Arial" w:hAnsi="Arial" w:cs="Arial"/>
          <w:i/>
          <w:iCs/>
          <w:sz w:val="20"/>
          <w:lang w:val="en-GB"/>
        </w:rPr>
      </w:pPr>
      <w:r w:rsidRPr="00F66BBE">
        <w:rPr>
          <w:rFonts w:ascii="Arial" w:hAnsi="Arial" w:cs="Arial"/>
          <w:i/>
          <w:iCs/>
          <w:sz w:val="20"/>
          <w:lang w:val="en-GB"/>
        </w:rPr>
        <w:t>Answer:</w:t>
      </w:r>
    </w:p>
    <w:p w14:paraId="1B6BD719" w14:textId="77777777" w:rsidR="00010CEC" w:rsidRPr="00F66BBE" w:rsidRDefault="00010CEC" w:rsidP="009B425E">
      <w:pPr>
        <w:spacing w:line="276" w:lineRule="auto"/>
        <w:rPr>
          <w:rFonts w:ascii="Arial" w:hAnsi="Arial" w:cs="Arial"/>
          <w:sz w:val="20"/>
          <w:lang w:val="en-GB"/>
        </w:rPr>
      </w:pPr>
      <w:r w:rsidRPr="00F66BBE">
        <w:rPr>
          <w:rFonts w:ascii="Arial" w:hAnsi="Arial" w:cs="Arial"/>
          <w:sz w:val="20"/>
          <w:lang w:val="en-GB"/>
        </w:rPr>
        <w:t>It depends on the service whether the service providers are chosen directly by the persons with disabilities or the municipality.</w:t>
      </w:r>
    </w:p>
    <w:p w14:paraId="13278FA9" w14:textId="77777777" w:rsidR="00010CEC" w:rsidRPr="00F66BBE" w:rsidRDefault="00010CEC" w:rsidP="009B425E">
      <w:pPr>
        <w:spacing w:line="276" w:lineRule="auto"/>
        <w:rPr>
          <w:rFonts w:ascii="Arial" w:hAnsi="Arial" w:cs="Arial"/>
          <w:sz w:val="20"/>
          <w:lang w:val="en-GB"/>
        </w:rPr>
      </w:pPr>
    </w:p>
    <w:p w14:paraId="6FBEF4FF" w14:textId="77777777" w:rsidR="00010CEC" w:rsidRPr="00F66BBE" w:rsidRDefault="00010CEC" w:rsidP="009B425E">
      <w:pPr>
        <w:spacing w:line="276" w:lineRule="auto"/>
        <w:rPr>
          <w:rFonts w:ascii="Arial" w:hAnsi="Arial" w:cs="Arial"/>
          <w:sz w:val="20"/>
          <w:lang w:val="en-GB"/>
        </w:rPr>
      </w:pPr>
      <w:r w:rsidRPr="00F66BBE">
        <w:rPr>
          <w:rFonts w:ascii="Arial" w:hAnsi="Arial" w:cs="Arial"/>
          <w:sz w:val="20"/>
          <w:lang w:val="en-GB"/>
        </w:rPr>
        <w:t>Following is or can be chosen by the person with disability:</w:t>
      </w:r>
    </w:p>
    <w:p w14:paraId="0BC9DA18" w14:textId="77777777" w:rsidR="00010CEC" w:rsidRPr="00F66BBE" w:rsidRDefault="00010CEC" w:rsidP="009B425E">
      <w:pPr>
        <w:pStyle w:val="ListParagraph"/>
        <w:numPr>
          <w:ilvl w:val="0"/>
          <w:numId w:val="16"/>
        </w:numPr>
        <w:adjustRightInd/>
        <w:spacing w:line="276" w:lineRule="auto"/>
        <w:textAlignment w:val="auto"/>
        <w:rPr>
          <w:rFonts w:ascii="Arial" w:hAnsi="Arial" w:cs="Arial"/>
          <w:sz w:val="20"/>
          <w:lang w:val="en-GB"/>
        </w:rPr>
      </w:pPr>
      <w:r w:rsidRPr="00F66BBE">
        <w:rPr>
          <w:rFonts w:ascii="Arial" w:hAnsi="Arial" w:cs="Arial"/>
          <w:sz w:val="20"/>
          <w:lang w:val="en"/>
        </w:rPr>
        <w:t>Citizen-controlled personal assistance</w:t>
      </w:r>
    </w:p>
    <w:p w14:paraId="59C07D25" w14:textId="77777777" w:rsidR="00010CEC" w:rsidRPr="00F66BBE" w:rsidRDefault="00010CEC" w:rsidP="009B425E">
      <w:pPr>
        <w:pStyle w:val="ListParagraph"/>
        <w:numPr>
          <w:ilvl w:val="0"/>
          <w:numId w:val="16"/>
        </w:numPr>
        <w:shd w:val="clear" w:color="auto" w:fill="FFFFFF"/>
        <w:overflowPunct/>
        <w:autoSpaceDE/>
        <w:adjustRightInd/>
        <w:spacing w:line="276" w:lineRule="auto"/>
        <w:textAlignment w:val="auto"/>
        <w:rPr>
          <w:rFonts w:ascii="Arial" w:hAnsi="Arial" w:cs="Arial"/>
          <w:sz w:val="20"/>
          <w:lang w:val="en"/>
        </w:rPr>
      </w:pPr>
      <w:r w:rsidRPr="00F66BBE">
        <w:rPr>
          <w:rFonts w:ascii="Arial" w:hAnsi="Arial" w:cs="Arial"/>
          <w:sz w:val="20"/>
          <w:lang w:val="en"/>
        </w:rPr>
        <w:t>Care of close relative</w:t>
      </w:r>
    </w:p>
    <w:p w14:paraId="488DD7A5" w14:textId="77777777" w:rsidR="00010CEC" w:rsidRPr="00F66BBE" w:rsidRDefault="00010CEC" w:rsidP="009B425E">
      <w:pPr>
        <w:pStyle w:val="ListParagraph"/>
        <w:numPr>
          <w:ilvl w:val="0"/>
          <w:numId w:val="16"/>
        </w:numPr>
        <w:adjustRightInd/>
        <w:spacing w:line="276" w:lineRule="auto"/>
        <w:textAlignment w:val="auto"/>
        <w:rPr>
          <w:rFonts w:ascii="Arial" w:hAnsi="Arial" w:cs="Arial"/>
          <w:sz w:val="20"/>
          <w:lang w:val="en-GB"/>
        </w:rPr>
      </w:pPr>
      <w:r w:rsidRPr="00F66BBE">
        <w:rPr>
          <w:rFonts w:ascii="Arial" w:hAnsi="Arial" w:cs="Arial"/>
          <w:sz w:val="20"/>
          <w:lang w:val="en-US"/>
        </w:rPr>
        <w:t>Practical and personal assistance, care and attendance for persons with physical or mental function or special social problems who are not tenants and residents of care dwellings and similar housing units.</w:t>
      </w:r>
    </w:p>
    <w:p w14:paraId="0496C1AB" w14:textId="77777777" w:rsidR="00010CEC" w:rsidRPr="00F66BBE" w:rsidRDefault="00010CEC" w:rsidP="009B425E">
      <w:pPr>
        <w:spacing w:line="276" w:lineRule="auto"/>
        <w:rPr>
          <w:rFonts w:ascii="Arial" w:hAnsi="Arial" w:cs="Arial"/>
          <w:sz w:val="20"/>
          <w:lang w:val="en-GB"/>
        </w:rPr>
      </w:pPr>
    </w:p>
    <w:p w14:paraId="26905FBD" w14:textId="77777777" w:rsidR="00010CEC" w:rsidRPr="00F66BBE" w:rsidRDefault="00010CEC" w:rsidP="009B425E">
      <w:pPr>
        <w:spacing w:line="276" w:lineRule="auto"/>
        <w:rPr>
          <w:rFonts w:ascii="Arial" w:hAnsi="Arial" w:cs="Arial"/>
          <w:sz w:val="20"/>
          <w:lang w:val="en-GB"/>
        </w:rPr>
      </w:pPr>
      <w:r w:rsidRPr="00F66BBE">
        <w:rPr>
          <w:rFonts w:ascii="Arial" w:hAnsi="Arial" w:cs="Arial"/>
          <w:sz w:val="20"/>
          <w:lang w:val="en-GB"/>
        </w:rPr>
        <w:t>Following is chosen by the municipality for professional reasons:</w:t>
      </w:r>
    </w:p>
    <w:p w14:paraId="0BB5AC5B" w14:textId="77777777" w:rsidR="00010CEC" w:rsidRPr="00F66BBE" w:rsidRDefault="00010CEC" w:rsidP="009B425E">
      <w:pPr>
        <w:pStyle w:val="ListParagraph"/>
        <w:numPr>
          <w:ilvl w:val="0"/>
          <w:numId w:val="17"/>
        </w:numPr>
        <w:shd w:val="clear" w:color="auto" w:fill="FFFFFF"/>
        <w:overflowPunct/>
        <w:autoSpaceDE/>
        <w:adjustRightInd/>
        <w:spacing w:after="270" w:line="276" w:lineRule="auto"/>
        <w:textAlignment w:val="auto"/>
        <w:rPr>
          <w:rFonts w:ascii="Arial" w:hAnsi="Arial" w:cs="Arial"/>
          <w:sz w:val="20"/>
          <w:lang w:val="en-US"/>
        </w:rPr>
      </w:pPr>
      <w:r w:rsidRPr="00F66BBE">
        <w:rPr>
          <w:rFonts w:ascii="Arial" w:hAnsi="Arial" w:cs="Arial"/>
          <w:sz w:val="20"/>
          <w:lang w:val="en"/>
        </w:rPr>
        <w:t>Socio-educational services</w:t>
      </w:r>
    </w:p>
    <w:p w14:paraId="53A1D89A" w14:textId="77777777" w:rsidR="00010CEC" w:rsidRPr="00F66BBE" w:rsidRDefault="00010CEC" w:rsidP="009B425E">
      <w:pPr>
        <w:pStyle w:val="ListParagraph"/>
        <w:numPr>
          <w:ilvl w:val="0"/>
          <w:numId w:val="17"/>
        </w:numPr>
        <w:adjustRightInd/>
        <w:spacing w:line="276" w:lineRule="auto"/>
        <w:textAlignment w:val="auto"/>
        <w:rPr>
          <w:rFonts w:ascii="Arial" w:hAnsi="Arial" w:cs="Arial"/>
          <w:sz w:val="20"/>
          <w:lang w:val="en-US"/>
        </w:rPr>
      </w:pPr>
      <w:r w:rsidRPr="00F66BBE">
        <w:rPr>
          <w:rFonts w:ascii="Arial" w:hAnsi="Arial" w:cs="Arial"/>
          <w:sz w:val="20"/>
          <w:lang w:val="en-US"/>
        </w:rPr>
        <w:t>Attendance and contact person</w:t>
      </w:r>
    </w:p>
    <w:p w14:paraId="02FF78F8" w14:textId="77777777" w:rsidR="00010CEC" w:rsidRPr="00F66BBE" w:rsidRDefault="00010CEC" w:rsidP="009B425E">
      <w:pPr>
        <w:pStyle w:val="ListParagraph"/>
        <w:numPr>
          <w:ilvl w:val="0"/>
          <w:numId w:val="16"/>
        </w:numPr>
        <w:adjustRightInd/>
        <w:spacing w:line="276" w:lineRule="auto"/>
        <w:textAlignment w:val="auto"/>
        <w:rPr>
          <w:rFonts w:ascii="Arial" w:hAnsi="Arial" w:cs="Arial"/>
          <w:sz w:val="20"/>
          <w:lang w:val="en-GB"/>
        </w:rPr>
      </w:pPr>
      <w:r w:rsidRPr="00F66BBE">
        <w:rPr>
          <w:rFonts w:ascii="Arial" w:hAnsi="Arial" w:cs="Arial"/>
          <w:sz w:val="20"/>
          <w:lang w:val="en-US"/>
        </w:rPr>
        <w:t>Practical and personal assistance, care and attendance for persons with physical or mental function or special social problems who are tenants and residents of care dwellings and similar housing units.</w:t>
      </w:r>
    </w:p>
    <w:p w14:paraId="1DD08096" w14:textId="77777777" w:rsidR="00010CEC" w:rsidRPr="00F66BBE" w:rsidRDefault="00010CEC" w:rsidP="009B425E">
      <w:pPr>
        <w:pStyle w:val="ListParagraph"/>
        <w:numPr>
          <w:ilvl w:val="0"/>
          <w:numId w:val="17"/>
        </w:numPr>
        <w:adjustRightInd/>
        <w:spacing w:line="276" w:lineRule="auto"/>
        <w:textAlignment w:val="auto"/>
        <w:rPr>
          <w:rFonts w:ascii="Arial" w:hAnsi="Arial" w:cs="Arial"/>
          <w:sz w:val="20"/>
          <w:lang w:val="en-US"/>
        </w:rPr>
      </w:pPr>
      <w:r w:rsidRPr="00F66BBE">
        <w:rPr>
          <w:rFonts w:ascii="Arial" w:hAnsi="Arial" w:cs="Arial"/>
          <w:sz w:val="20"/>
          <w:lang w:val="en-US"/>
        </w:rPr>
        <w:t>Rehabilitation measures</w:t>
      </w:r>
    </w:p>
    <w:p w14:paraId="62E1C0B3" w14:textId="77777777" w:rsidR="00010CEC" w:rsidRPr="00F66BBE" w:rsidRDefault="00010CEC" w:rsidP="009B425E">
      <w:pPr>
        <w:spacing w:line="276" w:lineRule="auto"/>
        <w:ind w:left="360"/>
        <w:rPr>
          <w:rFonts w:ascii="Arial" w:hAnsi="Arial" w:cs="Arial"/>
          <w:sz w:val="20"/>
          <w:lang w:val="en-GB"/>
        </w:rPr>
      </w:pPr>
    </w:p>
    <w:p w14:paraId="09AA8B71" w14:textId="77777777" w:rsidR="00010CEC" w:rsidRPr="00F66BBE" w:rsidRDefault="00705DEB" w:rsidP="009B425E">
      <w:pPr>
        <w:spacing w:line="276" w:lineRule="auto"/>
        <w:rPr>
          <w:rFonts w:ascii="Arial" w:hAnsi="Arial" w:cs="Arial"/>
          <w:sz w:val="20"/>
          <w:lang w:val="en-GB"/>
        </w:rPr>
      </w:pPr>
      <w:r w:rsidRPr="00F66BBE">
        <w:rPr>
          <w:rFonts w:ascii="Arial" w:hAnsi="Arial" w:cs="Arial"/>
          <w:sz w:val="20"/>
          <w:lang w:val="en-GB"/>
        </w:rPr>
        <w:t>3</w:t>
      </w:r>
      <w:r w:rsidR="00010CEC" w:rsidRPr="00F66BBE">
        <w:rPr>
          <w:rFonts w:ascii="Arial" w:hAnsi="Arial" w:cs="Arial"/>
          <w:sz w:val="20"/>
          <w:lang w:val="en-GB"/>
        </w:rPr>
        <w:t>C: Are persons with disabilities entitled to refuse the support offered and choose and alternative support?</w:t>
      </w:r>
    </w:p>
    <w:p w14:paraId="6EB41D8E" w14:textId="77777777" w:rsidR="00010CEC" w:rsidRPr="00F66BBE" w:rsidRDefault="00010CEC" w:rsidP="009B425E">
      <w:pPr>
        <w:spacing w:line="276" w:lineRule="auto"/>
        <w:rPr>
          <w:rFonts w:ascii="Arial" w:hAnsi="Arial" w:cs="Arial"/>
          <w:i/>
          <w:iCs/>
          <w:sz w:val="20"/>
          <w:lang w:val="en-US"/>
        </w:rPr>
      </w:pPr>
      <w:r w:rsidRPr="00F66BBE">
        <w:rPr>
          <w:rFonts w:ascii="Arial" w:hAnsi="Arial" w:cs="Arial"/>
          <w:i/>
          <w:iCs/>
          <w:sz w:val="20"/>
          <w:lang w:val="en-US"/>
        </w:rPr>
        <w:t>Answer:</w:t>
      </w:r>
    </w:p>
    <w:p w14:paraId="0EDEB093" w14:textId="77777777" w:rsidR="00010CEC" w:rsidRPr="00F66BBE" w:rsidRDefault="001B4FDA" w:rsidP="009B425E">
      <w:pPr>
        <w:spacing w:line="276" w:lineRule="auto"/>
        <w:rPr>
          <w:rFonts w:ascii="Arial" w:hAnsi="Arial" w:cs="Arial"/>
          <w:color w:val="222222"/>
          <w:sz w:val="20"/>
          <w:lang w:val="en"/>
        </w:rPr>
      </w:pPr>
      <w:r w:rsidRPr="00F66BBE">
        <w:rPr>
          <w:rStyle w:val="hps"/>
          <w:rFonts w:ascii="Arial" w:hAnsi="Arial" w:cs="Arial"/>
          <w:color w:val="222222"/>
          <w:sz w:val="20"/>
          <w:lang w:val="en"/>
        </w:rPr>
        <w:t>I</w:t>
      </w:r>
      <w:r w:rsidR="00010CEC" w:rsidRPr="00F66BBE">
        <w:rPr>
          <w:rStyle w:val="hps"/>
          <w:rFonts w:ascii="Arial" w:hAnsi="Arial" w:cs="Arial"/>
          <w:color w:val="222222"/>
          <w:sz w:val="20"/>
          <w:lang w:val="en"/>
        </w:rPr>
        <w:t>t is</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the municipality that</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decides</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what type</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of</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assistance</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the citizen</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is entitled</w:t>
      </w:r>
      <w:r w:rsidRPr="00F66BBE">
        <w:rPr>
          <w:rStyle w:val="hps"/>
          <w:rFonts w:ascii="Arial" w:hAnsi="Arial" w:cs="Arial"/>
          <w:color w:val="222222"/>
          <w:sz w:val="20"/>
          <w:lang w:val="en"/>
        </w:rPr>
        <w:t xml:space="preserve"> to pursuant to</w:t>
      </w:r>
      <w:r w:rsidR="00010CEC" w:rsidRPr="00F66BBE">
        <w:rPr>
          <w:rStyle w:val="hps"/>
          <w:rFonts w:ascii="Arial" w:hAnsi="Arial" w:cs="Arial"/>
          <w:color w:val="222222"/>
          <w:sz w:val="20"/>
          <w:lang w:val="en"/>
        </w:rPr>
        <w:t xml:space="preserve"> the Act on Social Service.</w:t>
      </w:r>
      <w:r w:rsidR="00010CEC" w:rsidRPr="00F66BBE">
        <w:rPr>
          <w:rFonts w:ascii="Arial" w:hAnsi="Arial" w:cs="Arial"/>
          <w:color w:val="222222"/>
          <w:sz w:val="20"/>
          <w:lang w:val="en"/>
        </w:rPr>
        <w:t xml:space="preserve"> However </w:t>
      </w:r>
      <w:r w:rsidR="00010CEC" w:rsidRPr="00F66BBE">
        <w:rPr>
          <w:rStyle w:val="hps"/>
          <w:rFonts w:ascii="Arial" w:hAnsi="Arial" w:cs="Arial"/>
          <w:color w:val="222222"/>
          <w:sz w:val="20"/>
          <w:lang w:val="en"/>
        </w:rPr>
        <w:t>there are exceptions</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where the citizen</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can choose</w:t>
      </w:r>
      <w:r w:rsidR="00010CEC" w:rsidRPr="00F66BBE">
        <w:rPr>
          <w:rFonts w:ascii="Arial" w:hAnsi="Arial" w:cs="Arial"/>
          <w:color w:val="222222"/>
          <w:sz w:val="20"/>
          <w:lang w:val="en"/>
        </w:rPr>
        <w:t xml:space="preserve"> between services </w:t>
      </w:r>
      <w:r w:rsidR="00010CEC" w:rsidRPr="00F66BBE">
        <w:rPr>
          <w:rStyle w:val="hps"/>
          <w:rFonts w:ascii="Arial" w:hAnsi="Arial" w:cs="Arial"/>
          <w:color w:val="222222"/>
          <w:sz w:val="20"/>
          <w:lang w:val="en"/>
        </w:rPr>
        <w:t>if he or she meet the conditions for</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more alternative</w:t>
      </w:r>
      <w:r w:rsidR="00010CEC" w:rsidRPr="00F66BBE">
        <w:rPr>
          <w:rFonts w:ascii="Arial" w:hAnsi="Arial" w:cs="Arial"/>
          <w:color w:val="222222"/>
          <w:sz w:val="20"/>
          <w:lang w:val="en"/>
        </w:rPr>
        <w:t xml:space="preserve"> </w:t>
      </w:r>
      <w:r w:rsidR="00010CEC" w:rsidRPr="00F66BBE">
        <w:rPr>
          <w:rStyle w:val="hps"/>
          <w:rFonts w:ascii="Arial" w:hAnsi="Arial" w:cs="Arial"/>
          <w:color w:val="222222"/>
          <w:sz w:val="20"/>
          <w:lang w:val="en"/>
        </w:rPr>
        <w:t>services.</w:t>
      </w:r>
    </w:p>
    <w:p w14:paraId="10289EBE" w14:textId="77777777" w:rsidR="00010CEC" w:rsidRPr="00F66BBE" w:rsidRDefault="00010CEC" w:rsidP="009B425E">
      <w:pPr>
        <w:spacing w:line="276" w:lineRule="auto"/>
        <w:rPr>
          <w:rFonts w:ascii="Arial" w:hAnsi="Arial" w:cs="Arial"/>
          <w:sz w:val="20"/>
          <w:lang w:val="en-US"/>
        </w:rPr>
      </w:pPr>
    </w:p>
    <w:p w14:paraId="015EA05D" w14:textId="77777777" w:rsidR="00010CEC" w:rsidRPr="00F66BBE" w:rsidRDefault="00705DEB" w:rsidP="009B425E">
      <w:pPr>
        <w:spacing w:line="276" w:lineRule="auto"/>
        <w:rPr>
          <w:rFonts w:ascii="Arial" w:hAnsi="Arial" w:cs="Arial"/>
          <w:sz w:val="20"/>
          <w:lang w:val="en-GB"/>
        </w:rPr>
      </w:pPr>
      <w:r w:rsidRPr="00F66BBE">
        <w:rPr>
          <w:rFonts w:ascii="Arial" w:hAnsi="Arial" w:cs="Arial"/>
          <w:sz w:val="20"/>
          <w:lang w:val="en-GB"/>
        </w:rPr>
        <w:t>3</w:t>
      </w:r>
      <w:r w:rsidR="00010CEC" w:rsidRPr="00F66BBE">
        <w:rPr>
          <w:rFonts w:ascii="Arial" w:hAnsi="Arial" w:cs="Arial"/>
          <w:sz w:val="20"/>
          <w:lang w:val="en-GB"/>
        </w:rPr>
        <w:t>D: Can family members be service providers?</w:t>
      </w:r>
    </w:p>
    <w:p w14:paraId="263AD240" w14:textId="77777777" w:rsidR="00010CEC" w:rsidRPr="00F66BBE" w:rsidRDefault="00010CEC" w:rsidP="009B425E">
      <w:pPr>
        <w:spacing w:line="276" w:lineRule="auto"/>
        <w:rPr>
          <w:rFonts w:ascii="Arial" w:hAnsi="Arial" w:cs="Arial"/>
          <w:i/>
          <w:iCs/>
          <w:sz w:val="20"/>
          <w:lang w:val="en-GB"/>
        </w:rPr>
      </w:pPr>
      <w:r w:rsidRPr="00F66BBE">
        <w:rPr>
          <w:rFonts w:ascii="Arial" w:hAnsi="Arial" w:cs="Arial"/>
          <w:i/>
          <w:iCs/>
          <w:sz w:val="20"/>
          <w:lang w:val="en-GB"/>
        </w:rPr>
        <w:t>Answer:</w:t>
      </w:r>
    </w:p>
    <w:p w14:paraId="39A09926" w14:textId="77777777" w:rsidR="00010CEC" w:rsidRPr="00F66BBE" w:rsidRDefault="00010CEC" w:rsidP="009B425E">
      <w:pPr>
        <w:spacing w:line="276" w:lineRule="auto"/>
        <w:rPr>
          <w:rFonts w:ascii="Arial" w:hAnsi="Arial" w:cs="Arial"/>
          <w:sz w:val="20"/>
          <w:lang w:val="en-GB"/>
        </w:rPr>
      </w:pPr>
      <w:r w:rsidRPr="00F66BBE">
        <w:rPr>
          <w:rFonts w:ascii="Arial" w:hAnsi="Arial" w:cs="Arial"/>
          <w:sz w:val="20"/>
          <w:lang w:val="en-GB"/>
        </w:rPr>
        <w:t>Family members can be service</w:t>
      </w:r>
      <w:r w:rsidR="00CD07D5" w:rsidRPr="00F66BBE">
        <w:rPr>
          <w:rFonts w:ascii="Arial" w:hAnsi="Arial" w:cs="Arial"/>
          <w:sz w:val="20"/>
          <w:lang w:val="en-GB"/>
        </w:rPr>
        <w:t xml:space="preserve"> </w:t>
      </w:r>
      <w:r w:rsidRPr="00F66BBE">
        <w:rPr>
          <w:rFonts w:ascii="Arial" w:hAnsi="Arial" w:cs="Arial"/>
          <w:sz w:val="20"/>
          <w:lang w:val="en-GB"/>
        </w:rPr>
        <w:t>providers on following services:</w:t>
      </w:r>
    </w:p>
    <w:p w14:paraId="6120191D" w14:textId="77777777" w:rsidR="00010CEC" w:rsidRPr="00F66BBE" w:rsidRDefault="00010CEC" w:rsidP="009B425E">
      <w:pPr>
        <w:pStyle w:val="ListParagraph"/>
        <w:numPr>
          <w:ilvl w:val="0"/>
          <w:numId w:val="16"/>
        </w:numPr>
        <w:adjustRightInd/>
        <w:spacing w:line="276" w:lineRule="auto"/>
        <w:textAlignment w:val="auto"/>
        <w:rPr>
          <w:rFonts w:ascii="Arial" w:hAnsi="Arial" w:cs="Arial"/>
          <w:sz w:val="20"/>
          <w:lang w:val="en-US"/>
        </w:rPr>
      </w:pPr>
      <w:r w:rsidRPr="00F66BBE">
        <w:rPr>
          <w:rFonts w:ascii="Arial" w:hAnsi="Arial" w:cs="Arial"/>
          <w:sz w:val="20"/>
          <w:lang w:val="en-US"/>
        </w:rPr>
        <w:t xml:space="preserve">Practical and personal assistance, care and attendance for persons with physical or mental function or special social problems who are not tenants and residents of care dwellings and similar housing units </w:t>
      </w:r>
    </w:p>
    <w:p w14:paraId="277048A6" w14:textId="77777777" w:rsidR="00010CEC" w:rsidRPr="00F66BBE" w:rsidRDefault="00010CEC" w:rsidP="009B425E">
      <w:pPr>
        <w:pStyle w:val="ListParagraph"/>
        <w:numPr>
          <w:ilvl w:val="0"/>
          <w:numId w:val="16"/>
        </w:numPr>
        <w:adjustRightInd/>
        <w:spacing w:line="276" w:lineRule="auto"/>
        <w:textAlignment w:val="auto"/>
        <w:rPr>
          <w:rFonts w:ascii="Arial" w:hAnsi="Arial" w:cs="Arial"/>
          <w:sz w:val="20"/>
          <w:lang w:val="en-GB"/>
        </w:rPr>
      </w:pPr>
      <w:r w:rsidRPr="00F66BBE">
        <w:rPr>
          <w:rFonts w:ascii="Arial" w:hAnsi="Arial" w:cs="Arial"/>
          <w:sz w:val="20"/>
          <w:lang w:val="en"/>
        </w:rPr>
        <w:t>Citizen-controlled personal assistance</w:t>
      </w:r>
    </w:p>
    <w:p w14:paraId="199FDD5A" w14:textId="77777777" w:rsidR="00010CEC" w:rsidRPr="00F66BBE" w:rsidRDefault="00010CEC" w:rsidP="009B425E">
      <w:pPr>
        <w:pStyle w:val="ListParagraph"/>
        <w:numPr>
          <w:ilvl w:val="0"/>
          <w:numId w:val="16"/>
        </w:numPr>
        <w:shd w:val="clear" w:color="auto" w:fill="FFFFFF"/>
        <w:overflowPunct/>
        <w:autoSpaceDE/>
        <w:adjustRightInd/>
        <w:spacing w:line="276" w:lineRule="auto"/>
        <w:textAlignment w:val="auto"/>
        <w:rPr>
          <w:rFonts w:ascii="Arial" w:hAnsi="Arial" w:cs="Arial"/>
          <w:sz w:val="20"/>
          <w:lang w:val="en-US"/>
        </w:rPr>
      </w:pPr>
      <w:r w:rsidRPr="00F66BBE">
        <w:rPr>
          <w:rFonts w:ascii="Arial" w:hAnsi="Arial" w:cs="Arial"/>
          <w:sz w:val="20"/>
          <w:lang w:val="en"/>
        </w:rPr>
        <w:t>Care of closely connected persons with disabilities or suffering from serious diseases and care of terminal patients</w:t>
      </w:r>
    </w:p>
    <w:p w14:paraId="24FB7F64" w14:textId="77777777" w:rsidR="00010CEC" w:rsidRPr="00F66BBE" w:rsidRDefault="00010CEC" w:rsidP="009B425E">
      <w:pPr>
        <w:pStyle w:val="ListParagraph"/>
        <w:numPr>
          <w:ilvl w:val="0"/>
          <w:numId w:val="16"/>
        </w:numPr>
        <w:shd w:val="clear" w:color="auto" w:fill="FFFFFF"/>
        <w:overflowPunct/>
        <w:autoSpaceDE/>
        <w:adjustRightInd/>
        <w:spacing w:line="276" w:lineRule="auto"/>
        <w:textAlignment w:val="auto"/>
        <w:rPr>
          <w:rFonts w:ascii="Arial" w:hAnsi="Arial" w:cs="Arial"/>
          <w:sz w:val="20"/>
          <w:lang w:val="en-US"/>
        </w:rPr>
      </w:pPr>
      <w:r w:rsidRPr="00F66BBE">
        <w:rPr>
          <w:rFonts w:ascii="Arial" w:hAnsi="Arial" w:cs="Arial"/>
          <w:sz w:val="20"/>
          <w:lang w:val="en-US"/>
        </w:rPr>
        <w:lastRenderedPageBreak/>
        <w:t>Parents who support and train a child or a young person under the age of 18 suffering from considerably and permanently impaired physical or mental function in the home can get compensation for loss of earnings.</w:t>
      </w:r>
    </w:p>
    <w:p w14:paraId="5F52F3EC" w14:textId="77777777" w:rsidR="00010CEC" w:rsidRPr="00F66BBE" w:rsidRDefault="00010CEC" w:rsidP="009B425E">
      <w:pPr>
        <w:spacing w:line="276" w:lineRule="auto"/>
        <w:rPr>
          <w:rFonts w:ascii="Arial" w:hAnsi="Arial" w:cs="Arial"/>
          <w:sz w:val="20"/>
          <w:lang w:val="en-GB"/>
        </w:rPr>
      </w:pPr>
    </w:p>
    <w:p w14:paraId="0C648159" w14:textId="77777777" w:rsidR="00010CEC" w:rsidRPr="00F66BBE" w:rsidRDefault="00705DEB" w:rsidP="009B425E">
      <w:pPr>
        <w:spacing w:line="276" w:lineRule="auto"/>
        <w:rPr>
          <w:rFonts w:ascii="Arial" w:hAnsi="Arial" w:cs="Arial"/>
          <w:sz w:val="20"/>
          <w:lang w:val="en-GB"/>
        </w:rPr>
      </w:pPr>
      <w:r w:rsidRPr="00F66BBE">
        <w:rPr>
          <w:rFonts w:ascii="Arial" w:hAnsi="Arial" w:cs="Arial"/>
          <w:sz w:val="20"/>
          <w:lang w:val="en-GB"/>
        </w:rPr>
        <w:t>3</w:t>
      </w:r>
      <w:r w:rsidR="00010CEC" w:rsidRPr="00F66BBE">
        <w:rPr>
          <w:rFonts w:ascii="Arial" w:hAnsi="Arial" w:cs="Arial"/>
          <w:sz w:val="20"/>
          <w:lang w:val="en-GB"/>
        </w:rPr>
        <w:t>E: Are the public and private service providers to choose from?</w:t>
      </w:r>
    </w:p>
    <w:p w14:paraId="06C2FA4B" w14:textId="77777777" w:rsidR="009A5AC0" w:rsidRPr="00F66BBE" w:rsidRDefault="009A5AC0" w:rsidP="009B425E">
      <w:pPr>
        <w:spacing w:line="276" w:lineRule="auto"/>
        <w:rPr>
          <w:rFonts w:ascii="Arial" w:hAnsi="Arial" w:cs="Arial"/>
          <w:i/>
          <w:iCs/>
          <w:sz w:val="20"/>
          <w:lang w:val="en-GB"/>
        </w:rPr>
      </w:pPr>
    </w:p>
    <w:p w14:paraId="0108C340" w14:textId="77777777" w:rsidR="00010CEC" w:rsidRPr="00F66BBE" w:rsidRDefault="00010CEC" w:rsidP="009B425E">
      <w:pPr>
        <w:spacing w:line="276" w:lineRule="auto"/>
        <w:rPr>
          <w:rFonts w:ascii="Arial" w:hAnsi="Arial" w:cs="Arial"/>
          <w:i/>
          <w:iCs/>
          <w:sz w:val="20"/>
          <w:lang w:val="en-GB"/>
        </w:rPr>
      </w:pPr>
      <w:r w:rsidRPr="00F66BBE">
        <w:rPr>
          <w:rFonts w:ascii="Arial" w:hAnsi="Arial" w:cs="Arial"/>
          <w:i/>
          <w:iCs/>
          <w:sz w:val="20"/>
          <w:lang w:val="en-GB"/>
        </w:rPr>
        <w:t>Answer:</w:t>
      </w:r>
    </w:p>
    <w:p w14:paraId="483723F9" w14:textId="77777777" w:rsidR="00385C1D" w:rsidRPr="00F66BBE" w:rsidRDefault="00385C1D" w:rsidP="009B425E">
      <w:pPr>
        <w:spacing w:line="276" w:lineRule="auto"/>
        <w:rPr>
          <w:rFonts w:ascii="Arial" w:hAnsi="Arial" w:cs="Arial"/>
          <w:sz w:val="20"/>
          <w:lang w:val="en-GB"/>
        </w:rPr>
      </w:pPr>
      <w:r w:rsidRPr="00F66BBE">
        <w:rPr>
          <w:rFonts w:ascii="Arial" w:hAnsi="Arial" w:cs="Arial"/>
          <w:sz w:val="20"/>
          <w:lang w:val="en-GB"/>
        </w:rPr>
        <w:t xml:space="preserve">There are a lot of different possibilities depending on the different type of service. </w:t>
      </w:r>
    </w:p>
    <w:p w14:paraId="066BEA5E" w14:textId="77777777" w:rsidR="00385C1D" w:rsidRPr="00F66BBE" w:rsidRDefault="00385C1D" w:rsidP="009B425E">
      <w:pPr>
        <w:spacing w:line="276" w:lineRule="auto"/>
        <w:rPr>
          <w:rFonts w:ascii="Arial" w:hAnsi="Arial" w:cs="Arial"/>
          <w:sz w:val="20"/>
          <w:lang w:val="en-GB"/>
        </w:rPr>
      </w:pPr>
    </w:p>
    <w:p w14:paraId="750ACE18" w14:textId="77777777" w:rsidR="00010CEC" w:rsidRPr="00F66BBE" w:rsidRDefault="00385C1D" w:rsidP="009B425E">
      <w:pPr>
        <w:spacing w:line="276" w:lineRule="auto"/>
        <w:rPr>
          <w:rFonts w:ascii="Arial" w:hAnsi="Arial" w:cs="Arial"/>
          <w:sz w:val="20"/>
          <w:lang w:val="en-GB"/>
        </w:rPr>
      </w:pPr>
      <w:r w:rsidRPr="00F66BBE">
        <w:rPr>
          <w:rFonts w:ascii="Arial" w:hAnsi="Arial" w:cs="Arial"/>
          <w:sz w:val="20"/>
          <w:lang w:val="en-GB"/>
        </w:rPr>
        <w:t xml:space="preserve">In some cases both municipalities and </w:t>
      </w:r>
      <w:r w:rsidR="00010CEC" w:rsidRPr="00F66BBE">
        <w:rPr>
          <w:rFonts w:ascii="Arial" w:hAnsi="Arial" w:cs="Arial"/>
          <w:sz w:val="20"/>
          <w:lang w:val="en-GB"/>
        </w:rPr>
        <w:t>citizens can choose between public and private providers.</w:t>
      </w:r>
    </w:p>
    <w:p w14:paraId="3A916688" w14:textId="77777777" w:rsidR="00B6400C" w:rsidRPr="00F66BBE" w:rsidRDefault="00B6400C" w:rsidP="009B425E">
      <w:pPr>
        <w:spacing w:line="276" w:lineRule="auto"/>
        <w:rPr>
          <w:rFonts w:ascii="Arial" w:hAnsi="Arial" w:cs="Arial"/>
          <w:sz w:val="20"/>
          <w:lang w:val="en-GB"/>
        </w:rPr>
      </w:pPr>
    </w:p>
    <w:p w14:paraId="771733F6" w14:textId="77777777" w:rsidR="009F5F22" w:rsidRPr="00F66BBE" w:rsidRDefault="00705DEB" w:rsidP="009B425E">
      <w:pPr>
        <w:spacing w:line="276" w:lineRule="auto"/>
        <w:rPr>
          <w:rFonts w:ascii="Arial" w:hAnsi="Arial" w:cs="Arial"/>
          <w:sz w:val="20"/>
          <w:lang w:val="en-GB"/>
        </w:rPr>
      </w:pPr>
      <w:r w:rsidRPr="00F66BBE">
        <w:rPr>
          <w:rFonts w:ascii="Arial" w:hAnsi="Arial" w:cs="Arial"/>
          <w:sz w:val="20"/>
          <w:lang w:val="en-GB"/>
        </w:rPr>
        <w:t>3</w:t>
      </w:r>
      <w:r w:rsidR="009F5F22" w:rsidRPr="00F66BBE">
        <w:rPr>
          <w:rFonts w:ascii="Arial" w:hAnsi="Arial" w:cs="Arial"/>
          <w:sz w:val="20"/>
          <w:lang w:val="en-GB"/>
        </w:rPr>
        <w:t>F: Does the provision of services cover the entire country, in urban and rural areas with equal quality services?</w:t>
      </w:r>
    </w:p>
    <w:p w14:paraId="50316C49" w14:textId="77777777" w:rsidR="009F5F22" w:rsidRPr="00F66BBE" w:rsidRDefault="009F5F22" w:rsidP="009B425E">
      <w:pPr>
        <w:spacing w:line="276" w:lineRule="auto"/>
        <w:rPr>
          <w:rFonts w:ascii="Arial" w:hAnsi="Arial" w:cs="Arial"/>
          <w:i/>
          <w:sz w:val="20"/>
          <w:lang w:val="en-GB"/>
        </w:rPr>
      </w:pPr>
      <w:r w:rsidRPr="00F66BBE">
        <w:rPr>
          <w:rFonts w:ascii="Arial" w:hAnsi="Arial" w:cs="Arial"/>
          <w:i/>
          <w:sz w:val="20"/>
          <w:lang w:val="en-GB"/>
        </w:rPr>
        <w:t>Answer:</w:t>
      </w:r>
    </w:p>
    <w:p w14:paraId="1314198B" w14:textId="77777777" w:rsidR="00AD72B2" w:rsidRPr="00F66BBE" w:rsidRDefault="00AD72B2" w:rsidP="009B425E">
      <w:pPr>
        <w:numPr>
          <w:ilvl w:val="0"/>
          <w:numId w:val="11"/>
        </w:numPr>
        <w:overflowPunct/>
        <w:autoSpaceDE/>
        <w:autoSpaceDN/>
        <w:adjustRightInd/>
        <w:spacing w:after="200" w:line="276" w:lineRule="auto"/>
        <w:textAlignment w:val="auto"/>
        <w:rPr>
          <w:rFonts w:ascii="Arial" w:hAnsi="Arial" w:cs="Arial"/>
          <w:sz w:val="20"/>
          <w:lang w:val="en-US"/>
        </w:rPr>
      </w:pPr>
      <w:r w:rsidRPr="00F66BBE">
        <w:rPr>
          <w:rFonts w:ascii="Arial" w:hAnsi="Arial" w:cs="Arial"/>
          <w:sz w:val="20"/>
          <w:lang w:val="en-US"/>
        </w:rPr>
        <w:t>The provision of the services covers the entire country, but because of the local self-government the quality can vary local</w:t>
      </w:r>
      <w:r w:rsidR="001B4FDA" w:rsidRPr="00F66BBE">
        <w:rPr>
          <w:rFonts w:ascii="Arial" w:hAnsi="Arial" w:cs="Arial"/>
          <w:sz w:val="20"/>
          <w:lang w:val="en-US"/>
        </w:rPr>
        <w:t>ly</w:t>
      </w:r>
      <w:r w:rsidRPr="00F66BBE">
        <w:rPr>
          <w:rFonts w:ascii="Arial" w:hAnsi="Arial" w:cs="Arial"/>
          <w:sz w:val="20"/>
          <w:lang w:val="en-US"/>
        </w:rPr>
        <w:t xml:space="preserve"> within the legislative framework. </w:t>
      </w:r>
    </w:p>
    <w:p w14:paraId="0524A7FD" w14:textId="77777777" w:rsidR="00AD72B2" w:rsidRPr="00F66BBE" w:rsidRDefault="00AD72B2" w:rsidP="009B425E">
      <w:pPr>
        <w:numPr>
          <w:ilvl w:val="0"/>
          <w:numId w:val="11"/>
        </w:numPr>
        <w:overflowPunct/>
        <w:autoSpaceDE/>
        <w:autoSpaceDN/>
        <w:adjustRightInd/>
        <w:spacing w:after="200" w:line="276" w:lineRule="auto"/>
        <w:textAlignment w:val="auto"/>
        <w:rPr>
          <w:rFonts w:ascii="Arial" w:hAnsi="Arial" w:cs="Arial"/>
          <w:sz w:val="20"/>
          <w:lang w:val="en-US"/>
        </w:rPr>
      </w:pPr>
      <w:r w:rsidRPr="00F66BBE">
        <w:rPr>
          <w:rFonts w:ascii="Arial" w:hAnsi="Arial" w:cs="Arial"/>
          <w:sz w:val="20"/>
          <w:lang w:val="en-US"/>
        </w:rPr>
        <w:t xml:space="preserve">The </w:t>
      </w:r>
      <w:r w:rsidRPr="00F66BBE">
        <w:rPr>
          <w:rFonts w:ascii="Arial" w:hAnsi="Arial" w:cs="Arial"/>
          <w:sz w:val="20"/>
          <w:lang w:val="en"/>
        </w:rPr>
        <w:t xml:space="preserve">responsibility for the development and implementation of the social policy is divided into three public levels: State, regions and municipalities. </w:t>
      </w:r>
    </w:p>
    <w:p w14:paraId="6A4D5B1E" w14:textId="77777777" w:rsidR="00AD72B2" w:rsidRPr="00F66BBE" w:rsidRDefault="00AD72B2" w:rsidP="009B425E">
      <w:pPr>
        <w:numPr>
          <w:ilvl w:val="1"/>
          <w:numId w:val="11"/>
        </w:numPr>
        <w:overflowPunct/>
        <w:autoSpaceDE/>
        <w:autoSpaceDN/>
        <w:adjustRightInd/>
        <w:spacing w:after="200" w:line="276" w:lineRule="auto"/>
        <w:textAlignment w:val="auto"/>
        <w:rPr>
          <w:rFonts w:ascii="Arial" w:hAnsi="Arial" w:cs="Arial"/>
          <w:sz w:val="20"/>
          <w:lang w:val="en-US"/>
        </w:rPr>
      </w:pPr>
      <w:r w:rsidRPr="00F66BBE">
        <w:rPr>
          <w:rFonts w:ascii="Arial" w:hAnsi="Arial" w:cs="Arial"/>
          <w:sz w:val="20"/>
          <w:lang w:val="en"/>
        </w:rPr>
        <w:t>The state, in the form of the Danish Government, sets out the legislative framework for social action. Additionally state institutions</w:t>
      </w:r>
      <w:r w:rsidRPr="00F66BBE">
        <w:rPr>
          <w:rFonts w:ascii="Arial" w:hAnsi="Arial" w:cs="Arial"/>
          <w:sz w:val="20"/>
          <w:lang w:val="en-US"/>
        </w:rPr>
        <w:t xml:space="preserve"> also </w:t>
      </w:r>
      <w:r w:rsidRPr="00F66BBE">
        <w:rPr>
          <w:rFonts w:ascii="Arial" w:hAnsi="Arial" w:cs="Arial"/>
          <w:sz w:val="20"/>
          <w:lang w:val="en"/>
        </w:rPr>
        <w:t xml:space="preserve">have a role in relation to monitoring and complaints on social issues. </w:t>
      </w:r>
    </w:p>
    <w:p w14:paraId="34AD6F4E" w14:textId="77777777" w:rsidR="00AD72B2" w:rsidRPr="00F66BBE" w:rsidRDefault="00AD72B2" w:rsidP="009B425E">
      <w:pPr>
        <w:numPr>
          <w:ilvl w:val="1"/>
          <w:numId w:val="11"/>
        </w:numPr>
        <w:overflowPunct/>
        <w:autoSpaceDE/>
        <w:autoSpaceDN/>
        <w:adjustRightInd/>
        <w:spacing w:after="200" w:line="276" w:lineRule="auto"/>
        <w:textAlignment w:val="auto"/>
        <w:rPr>
          <w:rFonts w:ascii="Arial" w:hAnsi="Arial" w:cs="Arial"/>
          <w:sz w:val="20"/>
          <w:lang w:val="en-US"/>
        </w:rPr>
      </w:pPr>
      <w:r w:rsidRPr="00F66BBE">
        <w:rPr>
          <w:rFonts w:ascii="Arial" w:hAnsi="Arial" w:cs="Arial"/>
          <w:sz w:val="20"/>
          <w:lang w:val="en"/>
        </w:rPr>
        <w:t xml:space="preserve">The five regions are </w:t>
      </w:r>
      <w:r w:rsidR="009B425E" w:rsidRPr="00F66BBE">
        <w:rPr>
          <w:rFonts w:ascii="Arial" w:hAnsi="Arial" w:cs="Arial"/>
          <w:sz w:val="20"/>
          <w:lang w:val="en"/>
        </w:rPr>
        <w:t xml:space="preserve">have a key role </w:t>
      </w:r>
      <w:r w:rsidRPr="00F66BBE">
        <w:rPr>
          <w:rFonts w:ascii="Arial" w:hAnsi="Arial" w:cs="Arial"/>
          <w:sz w:val="20"/>
          <w:lang w:val="en"/>
        </w:rPr>
        <w:t xml:space="preserve">in health care, but also operate some specialized services on the social field. Regions do not have any authority responsibility on the social field. </w:t>
      </w:r>
    </w:p>
    <w:p w14:paraId="7C93E244" w14:textId="77777777" w:rsidR="00AD72B2" w:rsidRPr="00F66BBE" w:rsidRDefault="00AD72B2" w:rsidP="009B425E">
      <w:pPr>
        <w:numPr>
          <w:ilvl w:val="1"/>
          <w:numId w:val="11"/>
        </w:numPr>
        <w:overflowPunct/>
        <w:autoSpaceDE/>
        <w:autoSpaceDN/>
        <w:adjustRightInd/>
        <w:spacing w:after="200" w:line="276" w:lineRule="auto"/>
        <w:textAlignment w:val="auto"/>
        <w:rPr>
          <w:rFonts w:ascii="Arial" w:hAnsi="Arial" w:cs="Arial"/>
          <w:sz w:val="20"/>
          <w:lang w:val="en-US"/>
        </w:rPr>
      </w:pPr>
      <w:r w:rsidRPr="00F66BBE">
        <w:rPr>
          <w:rFonts w:ascii="Arial" w:hAnsi="Arial" w:cs="Arial"/>
          <w:sz w:val="20"/>
          <w:lang w:val="en"/>
        </w:rPr>
        <w:t xml:space="preserve">The 98 local authorities have a key role in the social field. They </w:t>
      </w:r>
      <w:r w:rsidR="001B4FDA" w:rsidRPr="00F66BBE">
        <w:rPr>
          <w:rFonts w:ascii="Arial" w:hAnsi="Arial" w:cs="Arial"/>
          <w:sz w:val="20"/>
          <w:lang w:val="en"/>
        </w:rPr>
        <w:t xml:space="preserve">are </w:t>
      </w:r>
      <w:r w:rsidRPr="00F66BBE">
        <w:rPr>
          <w:rFonts w:ascii="Arial" w:hAnsi="Arial" w:cs="Arial"/>
          <w:sz w:val="20"/>
          <w:lang w:val="en"/>
        </w:rPr>
        <w:t>responsible for implementing the</w:t>
      </w:r>
      <w:r w:rsidR="001B4FDA" w:rsidRPr="00F66BBE">
        <w:rPr>
          <w:rFonts w:ascii="Arial" w:hAnsi="Arial" w:cs="Arial"/>
          <w:sz w:val="20"/>
          <w:lang w:val="en"/>
        </w:rPr>
        <w:t xml:space="preserve"> relevant</w:t>
      </w:r>
      <w:r w:rsidRPr="00F66BBE">
        <w:rPr>
          <w:rFonts w:ascii="Arial" w:hAnsi="Arial" w:cs="Arial"/>
          <w:sz w:val="20"/>
          <w:lang w:val="en"/>
        </w:rPr>
        <w:t xml:space="preserve"> law and rule on specific cases of assistance to persons or families who need support. It is also the responsibility of the municipalities to ensure that people get the help that is decided. But the actual delivery of aid can be made either from local, regional and private providers.</w:t>
      </w:r>
    </w:p>
    <w:p w14:paraId="505C503A" w14:textId="77777777" w:rsidR="00B70229" w:rsidRPr="00F66BBE" w:rsidRDefault="00B70229" w:rsidP="009B425E">
      <w:pPr>
        <w:spacing w:line="276" w:lineRule="auto"/>
        <w:rPr>
          <w:rFonts w:ascii="Arial" w:hAnsi="Arial" w:cs="Arial"/>
          <w:sz w:val="20"/>
          <w:lang w:val="en-GB"/>
        </w:rPr>
      </w:pPr>
    </w:p>
    <w:p w14:paraId="007E8EED" w14:textId="77777777" w:rsidR="009F5F22" w:rsidRPr="00F66BBE" w:rsidRDefault="00705DEB" w:rsidP="009B425E">
      <w:pPr>
        <w:spacing w:line="276" w:lineRule="auto"/>
        <w:rPr>
          <w:rFonts w:ascii="Arial" w:hAnsi="Arial" w:cs="Arial"/>
          <w:sz w:val="20"/>
          <w:lang w:val="en-GB"/>
        </w:rPr>
      </w:pPr>
      <w:r w:rsidRPr="00F66BBE">
        <w:rPr>
          <w:rFonts w:ascii="Arial" w:hAnsi="Arial" w:cs="Arial"/>
          <w:sz w:val="20"/>
          <w:lang w:val="en-GB"/>
        </w:rPr>
        <w:t>3</w:t>
      </w:r>
      <w:r w:rsidR="009F5F22" w:rsidRPr="00F66BBE">
        <w:rPr>
          <w:rFonts w:ascii="Arial" w:hAnsi="Arial" w:cs="Arial"/>
          <w:sz w:val="20"/>
          <w:lang w:val="en-GB"/>
        </w:rPr>
        <w:t xml:space="preserve">G: Are these </w:t>
      </w:r>
      <w:r w:rsidR="00F537A9" w:rsidRPr="00F66BBE">
        <w:rPr>
          <w:rFonts w:ascii="Arial" w:hAnsi="Arial" w:cs="Arial"/>
          <w:sz w:val="20"/>
          <w:lang w:val="en-GB"/>
        </w:rPr>
        <w:t>services available to all persons with disabilities, regardless of their impairment (please use article 1(2) of the convention on the rights of persons with disabilities as reference for ‘persons with disabilities’)?</w:t>
      </w:r>
    </w:p>
    <w:p w14:paraId="123DC303" w14:textId="77777777" w:rsidR="00D4418D" w:rsidRPr="00F66BBE" w:rsidRDefault="00D4418D" w:rsidP="009B425E">
      <w:pPr>
        <w:spacing w:line="276" w:lineRule="auto"/>
        <w:rPr>
          <w:rFonts w:ascii="Arial" w:hAnsi="Arial" w:cs="Arial"/>
          <w:i/>
          <w:sz w:val="20"/>
          <w:lang w:val="en-GB"/>
        </w:rPr>
      </w:pPr>
    </w:p>
    <w:p w14:paraId="666F044F" w14:textId="77777777" w:rsidR="00F537A9" w:rsidRPr="00F66BBE" w:rsidRDefault="00F537A9" w:rsidP="009B425E">
      <w:pPr>
        <w:spacing w:line="276" w:lineRule="auto"/>
        <w:rPr>
          <w:rFonts w:ascii="Arial" w:hAnsi="Arial" w:cs="Arial"/>
          <w:i/>
          <w:sz w:val="20"/>
          <w:lang w:val="en-GB"/>
        </w:rPr>
      </w:pPr>
      <w:r w:rsidRPr="00F66BBE">
        <w:rPr>
          <w:rFonts w:ascii="Arial" w:hAnsi="Arial" w:cs="Arial"/>
          <w:i/>
          <w:sz w:val="20"/>
          <w:lang w:val="en-GB"/>
        </w:rPr>
        <w:t>Answer:</w:t>
      </w:r>
    </w:p>
    <w:p w14:paraId="4C053536" w14:textId="77777777" w:rsidR="002E2B9D" w:rsidRPr="00F66BBE" w:rsidRDefault="002E2B9D" w:rsidP="009B425E">
      <w:pPr>
        <w:spacing w:after="120" w:line="276" w:lineRule="auto"/>
        <w:rPr>
          <w:rFonts w:ascii="Arial" w:hAnsi="Arial" w:cs="Arial"/>
          <w:sz w:val="20"/>
          <w:lang w:val="en-US"/>
        </w:rPr>
      </w:pPr>
      <w:r w:rsidRPr="00F66BBE">
        <w:rPr>
          <w:rFonts w:ascii="Arial" w:hAnsi="Arial" w:cs="Arial"/>
          <w:sz w:val="20"/>
          <w:lang w:val="en-US"/>
        </w:rPr>
        <w:t>There is no official definition of disability in Denmark, but the general definition of disability is expressed through the recognition of a person’s reduced psychical and/or mental function and the person’s need for compensation measures in order to access the surrounding society.</w:t>
      </w:r>
    </w:p>
    <w:p w14:paraId="7ED726FD" w14:textId="77777777" w:rsidR="00CF3CCA" w:rsidRPr="00F66BBE" w:rsidRDefault="00CF3CCA" w:rsidP="009B425E">
      <w:pPr>
        <w:spacing w:after="120" w:line="276" w:lineRule="auto"/>
        <w:rPr>
          <w:rFonts w:ascii="Arial" w:hAnsi="Arial" w:cs="Arial"/>
          <w:sz w:val="20"/>
          <w:lang w:val="en-US"/>
        </w:rPr>
      </w:pPr>
      <w:r w:rsidRPr="00F66BBE">
        <w:rPr>
          <w:rFonts w:ascii="Arial" w:hAnsi="Arial" w:cs="Arial"/>
          <w:sz w:val="20"/>
          <w:lang w:val="en-US"/>
        </w:rPr>
        <w:lastRenderedPageBreak/>
        <w:t>The Danish disability policy has since the beginning of 1980 and is still based on four principles with a view to assessing disability in the relation between an individual’s reduced functional capacity and the surrounding society. These principles are also in accordance with The UN Convention on the Rights of Persons with Disabilities, which Denmark ratified in 2009.</w:t>
      </w:r>
    </w:p>
    <w:p w14:paraId="1EFFB7F7" w14:textId="77777777" w:rsidR="00CF3CCA" w:rsidRPr="00F66BBE" w:rsidRDefault="00CF3CCA" w:rsidP="009B425E">
      <w:pPr>
        <w:spacing w:after="120" w:line="276" w:lineRule="auto"/>
        <w:outlineLvl w:val="1"/>
        <w:rPr>
          <w:rFonts w:ascii="Arial" w:hAnsi="Arial" w:cs="Arial"/>
          <w:b/>
          <w:bCs/>
          <w:color w:val="000000"/>
          <w:sz w:val="20"/>
          <w:lang w:val="en-US"/>
        </w:rPr>
      </w:pPr>
      <w:r w:rsidRPr="00F66BBE">
        <w:rPr>
          <w:rFonts w:ascii="Arial" w:hAnsi="Arial" w:cs="Arial"/>
          <w:bCs/>
          <w:color w:val="000000"/>
          <w:sz w:val="20"/>
          <w:u w:val="single"/>
          <w:lang w:val="en-US"/>
        </w:rPr>
        <w:t>Principle of equal opportunities:</w:t>
      </w:r>
      <w:r w:rsidRPr="00F66BBE">
        <w:rPr>
          <w:rFonts w:ascii="Arial" w:hAnsi="Arial" w:cs="Arial"/>
          <w:b/>
          <w:bCs/>
          <w:color w:val="000000"/>
          <w:sz w:val="20"/>
          <w:lang w:val="en-US"/>
        </w:rPr>
        <w:t xml:space="preserve"> </w:t>
      </w:r>
      <w:r w:rsidRPr="00F66BBE">
        <w:rPr>
          <w:rFonts w:ascii="Arial" w:hAnsi="Arial" w:cs="Arial"/>
          <w:color w:val="000000"/>
          <w:sz w:val="20"/>
          <w:lang w:val="en-US"/>
        </w:rPr>
        <w:t>Since 1993 the principle of equal opportunities and equal treatment of disabled people has remained a pivotal element of the Danish disability policy, with the overall objective of creating “one society for all”.</w:t>
      </w:r>
    </w:p>
    <w:p w14:paraId="5341428A" w14:textId="77777777" w:rsidR="00CF3CCA" w:rsidRPr="00F66BBE" w:rsidRDefault="00CF3CCA" w:rsidP="009B425E">
      <w:pPr>
        <w:spacing w:after="120" w:line="276" w:lineRule="auto"/>
        <w:outlineLvl w:val="1"/>
        <w:rPr>
          <w:rFonts w:ascii="Arial" w:hAnsi="Arial" w:cs="Arial"/>
          <w:b/>
          <w:bCs/>
          <w:color w:val="000000"/>
          <w:sz w:val="20"/>
          <w:lang w:val="en-US"/>
        </w:rPr>
      </w:pPr>
      <w:r w:rsidRPr="00F66BBE">
        <w:rPr>
          <w:rFonts w:ascii="Arial" w:hAnsi="Arial" w:cs="Arial"/>
          <w:bCs/>
          <w:color w:val="000000"/>
          <w:sz w:val="20"/>
          <w:u w:val="single"/>
          <w:lang w:val="en-US"/>
        </w:rPr>
        <w:t>Principle of solidarity:</w:t>
      </w:r>
      <w:r w:rsidRPr="00F66BBE">
        <w:rPr>
          <w:rFonts w:ascii="Arial" w:hAnsi="Arial" w:cs="Arial"/>
          <w:b/>
          <w:bCs/>
          <w:color w:val="000000"/>
          <w:sz w:val="20"/>
          <w:lang w:val="en-US"/>
        </w:rPr>
        <w:t xml:space="preserve"> </w:t>
      </w:r>
      <w:r w:rsidRPr="00F66BBE">
        <w:rPr>
          <w:rFonts w:ascii="Arial" w:hAnsi="Arial" w:cs="Arial"/>
          <w:color w:val="000000"/>
          <w:sz w:val="20"/>
          <w:lang w:val="en-US"/>
        </w:rPr>
        <w:t>Everybody shares the responsibility of ensuring that the individual person with a disability has access to the necessary services, when the need arises. The solidarity principle is translated into reality in that services are widely financed by the state from tax income. The principle of solidarity is a key element of Denmark’s disability policy.</w:t>
      </w:r>
    </w:p>
    <w:p w14:paraId="09A290BD" w14:textId="77777777" w:rsidR="00CF3CCA" w:rsidRPr="00F66BBE" w:rsidRDefault="00CF3CCA" w:rsidP="009B425E">
      <w:pPr>
        <w:spacing w:after="120" w:line="276" w:lineRule="auto"/>
        <w:outlineLvl w:val="1"/>
        <w:rPr>
          <w:rFonts w:ascii="Arial" w:hAnsi="Arial" w:cs="Arial"/>
          <w:color w:val="000000"/>
          <w:sz w:val="20"/>
          <w:lang w:val="en-US"/>
        </w:rPr>
      </w:pPr>
      <w:r w:rsidRPr="00F66BBE">
        <w:rPr>
          <w:rFonts w:ascii="Arial" w:hAnsi="Arial" w:cs="Arial"/>
          <w:bCs/>
          <w:color w:val="000000"/>
          <w:sz w:val="20"/>
          <w:u w:val="single"/>
          <w:lang w:val="en-US"/>
        </w:rPr>
        <w:t>Principle of sector accountability:</w:t>
      </w:r>
      <w:r w:rsidRPr="00F66BBE">
        <w:rPr>
          <w:rFonts w:ascii="Arial" w:hAnsi="Arial" w:cs="Arial"/>
          <w:b/>
          <w:bCs/>
          <w:color w:val="000000"/>
          <w:sz w:val="20"/>
          <w:lang w:val="en-US"/>
        </w:rPr>
        <w:t xml:space="preserve"> </w:t>
      </w:r>
      <w:r w:rsidRPr="00F66BBE">
        <w:rPr>
          <w:rFonts w:ascii="Arial" w:hAnsi="Arial" w:cs="Arial"/>
          <w:color w:val="000000"/>
          <w:sz w:val="20"/>
          <w:lang w:val="en-US"/>
        </w:rPr>
        <w:t xml:space="preserve">Sector accountability implies that the public authority responsible for an activity, a service or a product will also be responsible for making it accessible to people with reduced functional capacity. </w:t>
      </w:r>
    </w:p>
    <w:p w14:paraId="3C9745A7" w14:textId="77777777" w:rsidR="00D4418D" w:rsidRPr="00F66BBE" w:rsidRDefault="00CF3CCA" w:rsidP="009B425E">
      <w:pPr>
        <w:spacing w:after="120" w:line="276" w:lineRule="auto"/>
        <w:outlineLvl w:val="1"/>
        <w:rPr>
          <w:rFonts w:ascii="Arial" w:hAnsi="Arial" w:cs="Arial"/>
          <w:color w:val="000000"/>
          <w:sz w:val="20"/>
          <w:lang w:val="en-US"/>
        </w:rPr>
      </w:pPr>
      <w:r w:rsidRPr="00F66BBE">
        <w:rPr>
          <w:rFonts w:ascii="Arial" w:hAnsi="Arial" w:cs="Arial"/>
          <w:bCs/>
          <w:color w:val="000000"/>
          <w:sz w:val="20"/>
          <w:u w:val="single"/>
          <w:lang w:val="en-US"/>
        </w:rPr>
        <w:t>Principle of compensation:</w:t>
      </w:r>
      <w:r w:rsidRPr="00F66BBE">
        <w:rPr>
          <w:rFonts w:ascii="Arial" w:hAnsi="Arial" w:cs="Arial"/>
          <w:b/>
          <w:bCs/>
          <w:color w:val="000000"/>
          <w:sz w:val="20"/>
          <w:lang w:val="en-US"/>
        </w:rPr>
        <w:t xml:space="preserve"> </w:t>
      </w:r>
      <w:r w:rsidRPr="00F66BBE">
        <w:rPr>
          <w:rFonts w:ascii="Arial" w:hAnsi="Arial" w:cs="Arial"/>
          <w:color w:val="000000"/>
          <w:sz w:val="20"/>
          <w:lang w:val="en-US"/>
        </w:rPr>
        <w:t xml:space="preserve">The principle of compensation implies that a person with reduced functional capacity will to the widest possible extent be compensated for the consequences of the reduced capacity. </w:t>
      </w:r>
    </w:p>
    <w:p w14:paraId="1257EAD7" w14:textId="77777777" w:rsidR="00CF3CCA" w:rsidRPr="00F66BBE" w:rsidRDefault="0091471E" w:rsidP="009B425E">
      <w:pPr>
        <w:spacing w:after="120" w:line="276" w:lineRule="auto"/>
        <w:outlineLvl w:val="1"/>
        <w:rPr>
          <w:rFonts w:ascii="Arial" w:hAnsi="Arial" w:cs="Arial"/>
          <w:color w:val="000000"/>
          <w:sz w:val="20"/>
          <w:lang w:val="en-US"/>
        </w:rPr>
      </w:pPr>
      <w:r w:rsidRPr="00F66BBE">
        <w:rPr>
          <w:rFonts w:ascii="Arial" w:hAnsi="Arial" w:cs="Arial"/>
          <w:color w:val="000000"/>
          <w:sz w:val="20"/>
          <w:lang w:val="en-US"/>
        </w:rPr>
        <w:t>T</w:t>
      </w:r>
      <w:r w:rsidR="00CF3CCA" w:rsidRPr="00F66BBE">
        <w:rPr>
          <w:rFonts w:ascii="Arial" w:hAnsi="Arial" w:cs="Arial"/>
          <w:color w:val="000000"/>
          <w:sz w:val="20"/>
          <w:lang w:val="en-US"/>
        </w:rPr>
        <w:t xml:space="preserve">he definition of disability in article 1 in the convention </w:t>
      </w:r>
      <w:r w:rsidR="00CF3CCA" w:rsidRPr="00F66BBE">
        <w:rPr>
          <w:rFonts w:ascii="Arial" w:hAnsi="Arial" w:cs="Arial"/>
          <w:sz w:val="20"/>
          <w:lang w:val="en-US"/>
        </w:rPr>
        <w:t>is integrated in the Danish disability politics and services.</w:t>
      </w:r>
    </w:p>
    <w:p w14:paraId="51D90568" w14:textId="77777777" w:rsidR="00F537A9" w:rsidRPr="00F66BBE" w:rsidRDefault="00D4418D" w:rsidP="009B425E">
      <w:pPr>
        <w:spacing w:after="120" w:line="276" w:lineRule="auto"/>
        <w:outlineLvl w:val="1"/>
        <w:rPr>
          <w:rFonts w:ascii="Arial" w:hAnsi="Arial" w:cs="Arial"/>
          <w:color w:val="000000"/>
          <w:sz w:val="20"/>
          <w:lang w:val="en-US"/>
        </w:rPr>
      </w:pPr>
      <w:r w:rsidRPr="00F66BBE">
        <w:rPr>
          <w:rFonts w:ascii="Arial" w:hAnsi="Arial" w:cs="Arial"/>
          <w:color w:val="000000"/>
          <w:sz w:val="20"/>
          <w:lang w:val="en-US"/>
        </w:rPr>
        <w:t xml:space="preserve">This means that all persons with disability have the right </w:t>
      </w:r>
      <w:r w:rsidR="00FD498F" w:rsidRPr="00F66BBE">
        <w:rPr>
          <w:rFonts w:ascii="Arial" w:hAnsi="Arial" w:cs="Arial"/>
          <w:color w:val="000000"/>
          <w:sz w:val="20"/>
          <w:lang w:val="en-US"/>
        </w:rPr>
        <w:t xml:space="preserve">to </w:t>
      </w:r>
      <w:r w:rsidRPr="00F66BBE">
        <w:rPr>
          <w:rFonts w:ascii="Arial" w:hAnsi="Arial" w:cs="Arial"/>
          <w:color w:val="000000"/>
          <w:sz w:val="20"/>
          <w:lang w:val="en-US"/>
        </w:rPr>
        <w:t xml:space="preserve">get </w:t>
      </w:r>
      <w:r w:rsidR="00DF70C8" w:rsidRPr="00F66BBE">
        <w:rPr>
          <w:rFonts w:ascii="Arial" w:hAnsi="Arial" w:cs="Arial"/>
          <w:color w:val="000000"/>
          <w:sz w:val="20"/>
          <w:lang w:val="en-US"/>
        </w:rPr>
        <w:t xml:space="preserve">the support and </w:t>
      </w:r>
      <w:r w:rsidRPr="00F66BBE">
        <w:rPr>
          <w:rFonts w:ascii="Arial" w:hAnsi="Arial" w:cs="Arial"/>
          <w:color w:val="000000"/>
          <w:sz w:val="20"/>
          <w:lang w:val="en-US"/>
        </w:rPr>
        <w:t xml:space="preserve">help </w:t>
      </w:r>
      <w:r w:rsidR="00DF70C8" w:rsidRPr="00F66BBE">
        <w:rPr>
          <w:rFonts w:ascii="Arial" w:hAnsi="Arial" w:cs="Arial"/>
          <w:color w:val="000000"/>
          <w:sz w:val="20"/>
          <w:lang w:val="en-US"/>
        </w:rPr>
        <w:t xml:space="preserve">they need as a consequence of their </w:t>
      </w:r>
      <w:r w:rsidRPr="00F66BBE">
        <w:rPr>
          <w:rFonts w:ascii="Arial" w:hAnsi="Arial" w:cs="Arial"/>
          <w:color w:val="000000"/>
          <w:sz w:val="20"/>
          <w:lang w:val="en-US"/>
        </w:rPr>
        <w:t xml:space="preserve">impaired </w:t>
      </w:r>
      <w:r w:rsidR="00DF70C8" w:rsidRPr="00F66BBE">
        <w:rPr>
          <w:rFonts w:ascii="Arial" w:hAnsi="Arial" w:cs="Arial"/>
          <w:color w:val="000000"/>
          <w:sz w:val="20"/>
          <w:lang w:val="en-US"/>
        </w:rPr>
        <w:t xml:space="preserve">physical or mental </w:t>
      </w:r>
      <w:r w:rsidRPr="00F66BBE">
        <w:rPr>
          <w:rFonts w:ascii="Arial" w:hAnsi="Arial" w:cs="Arial"/>
          <w:color w:val="000000"/>
          <w:sz w:val="20"/>
          <w:lang w:val="en-US"/>
        </w:rPr>
        <w:t>function</w:t>
      </w:r>
      <w:r w:rsidR="00DF70C8" w:rsidRPr="00F66BBE">
        <w:rPr>
          <w:rFonts w:ascii="Arial" w:hAnsi="Arial" w:cs="Arial"/>
          <w:color w:val="000000"/>
          <w:sz w:val="20"/>
          <w:lang w:val="en-US"/>
        </w:rPr>
        <w:t>.</w:t>
      </w:r>
      <w:r w:rsidRPr="00F66BBE">
        <w:rPr>
          <w:rFonts w:ascii="Arial" w:hAnsi="Arial" w:cs="Arial"/>
          <w:color w:val="000000"/>
          <w:sz w:val="20"/>
          <w:lang w:val="en-US"/>
        </w:rPr>
        <w:t xml:space="preserve"> </w:t>
      </w:r>
    </w:p>
    <w:p w14:paraId="0DB155AE" w14:textId="77777777" w:rsidR="00D4418D" w:rsidRPr="00F66BBE" w:rsidRDefault="00D4418D" w:rsidP="009B425E">
      <w:pPr>
        <w:spacing w:line="276" w:lineRule="auto"/>
        <w:rPr>
          <w:rFonts w:ascii="Arial" w:hAnsi="Arial" w:cs="Arial"/>
          <w:sz w:val="20"/>
          <w:lang w:val="en-GB"/>
        </w:rPr>
      </w:pPr>
    </w:p>
    <w:p w14:paraId="6730A117" w14:textId="77777777" w:rsidR="00F537A9" w:rsidRPr="00F66BBE" w:rsidRDefault="00705DEB" w:rsidP="009B425E">
      <w:pPr>
        <w:spacing w:line="276" w:lineRule="auto"/>
        <w:rPr>
          <w:rFonts w:ascii="Arial" w:hAnsi="Arial" w:cs="Arial"/>
          <w:sz w:val="20"/>
          <w:lang w:val="en-GB"/>
        </w:rPr>
      </w:pPr>
      <w:r w:rsidRPr="00F66BBE">
        <w:rPr>
          <w:rFonts w:ascii="Arial" w:hAnsi="Arial" w:cs="Arial"/>
          <w:sz w:val="20"/>
          <w:lang w:val="en-GB"/>
        </w:rPr>
        <w:t>3</w:t>
      </w:r>
      <w:r w:rsidR="00F537A9" w:rsidRPr="00F66BBE">
        <w:rPr>
          <w:rFonts w:ascii="Arial" w:hAnsi="Arial" w:cs="Arial"/>
          <w:sz w:val="20"/>
          <w:lang w:val="en-GB"/>
        </w:rPr>
        <w:t>H: Please, specify what Ministry is in charge of implementing these policies on provision of services.</w:t>
      </w:r>
    </w:p>
    <w:p w14:paraId="4FA0E7FD" w14:textId="77777777" w:rsidR="00260CC0" w:rsidRPr="00F66BBE" w:rsidRDefault="00260CC0" w:rsidP="009B425E">
      <w:pPr>
        <w:spacing w:line="276" w:lineRule="auto"/>
        <w:rPr>
          <w:rFonts w:ascii="Arial" w:hAnsi="Arial" w:cs="Arial"/>
          <w:i/>
          <w:sz w:val="20"/>
          <w:lang w:val="en-GB"/>
        </w:rPr>
      </w:pPr>
    </w:p>
    <w:p w14:paraId="6AF0BFAE" w14:textId="77777777" w:rsidR="00F537A9" w:rsidRPr="00F66BBE" w:rsidRDefault="00F537A9" w:rsidP="009B425E">
      <w:pPr>
        <w:spacing w:line="276" w:lineRule="auto"/>
        <w:rPr>
          <w:rFonts w:ascii="Arial" w:hAnsi="Arial" w:cs="Arial"/>
          <w:i/>
          <w:sz w:val="20"/>
          <w:lang w:val="en-GB"/>
        </w:rPr>
      </w:pPr>
      <w:r w:rsidRPr="00F66BBE">
        <w:rPr>
          <w:rFonts w:ascii="Arial" w:hAnsi="Arial" w:cs="Arial"/>
          <w:i/>
          <w:sz w:val="20"/>
          <w:lang w:val="en-GB"/>
        </w:rPr>
        <w:t>Answer:</w:t>
      </w:r>
    </w:p>
    <w:p w14:paraId="30F67032" w14:textId="77777777" w:rsidR="00951AD3" w:rsidRPr="00F66BBE" w:rsidRDefault="00951AD3" w:rsidP="00951AD3">
      <w:pPr>
        <w:spacing w:line="276" w:lineRule="auto"/>
        <w:rPr>
          <w:rFonts w:ascii="Arial" w:hAnsi="Arial" w:cs="Arial"/>
          <w:sz w:val="20"/>
          <w:lang w:val="en-GB"/>
        </w:rPr>
      </w:pPr>
      <w:r w:rsidRPr="00F66BBE">
        <w:rPr>
          <w:rFonts w:ascii="Arial" w:hAnsi="Arial" w:cs="Arial"/>
          <w:sz w:val="20"/>
          <w:lang w:val="en-GB"/>
        </w:rPr>
        <w:t>Regarding to the principle of sector accountability each public authority is responsible for making their facilities accessible to people with disability.</w:t>
      </w:r>
    </w:p>
    <w:p w14:paraId="793AFCE9" w14:textId="77777777" w:rsidR="00951AD3" w:rsidRPr="00F66BBE" w:rsidRDefault="00951AD3" w:rsidP="00951AD3">
      <w:pPr>
        <w:spacing w:line="276" w:lineRule="auto"/>
        <w:rPr>
          <w:rFonts w:ascii="Arial" w:hAnsi="Arial" w:cs="Arial"/>
          <w:sz w:val="20"/>
          <w:lang w:val="en-GB"/>
        </w:rPr>
      </w:pPr>
    </w:p>
    <w:p w14:paraId="6705732C" w14:textId="77777777" w:rsidR="002472B0" w:rsidRPr="00F66BBE" w:rsidRDefault="00951AD3" w:rsidP="00951AD3">
      <w:pPr>
        <w:spacing w:line="276" w:lineRule="auto"/>
        <w:rPr>
          <w:rFonts w:ascii="Arial" w:hAnsi="Arial" w:cs="Arial"/>
          <w:sz w:val="20"/>
          <w:lang w:val="en-GB"/>
        </w:rPr>
      </w:pPr>
      <w:r w:rsidRPr="00F66BBE">
        <w:rPr>
          <w:rFonts w:ascii="Arial" w:hAnsi="Arial" w:cs="Arial"/>
          <w:sz w:val="20"/>
          <w:lang w:val="en-GB"/>
        </w:rPr>
        <w:t>The Mini</w:t>
      </w:r>
      <w:r w:rsidR="002472B0" w:rsidRPr="00F66BBE">
        <w:rPr>
          <w:rFonts w:ascii="Arial" w:hAnsi="Arial" w:cs="Arial"/>
          <w:sz w:val="20"/>
          <w:lang w:val="en-GB"/>
        </w:rPr>
        <w:t>stry of Climate, Energy and building is in charge of the accessibility to the buildings. The Ministry of Transport is in charge of the accessibility to the transport sector.</w:t>
      </w:r>
    </w:p>
    <w:p w14:paraId="57205AFD" w14:textId="77777777" w:rsidR="002472B0" w:rsidRPr="00F66BBE" w:rsidRDefault="002472B0" w:rsidP="00951AD3">
      <w:pPr>
        <w:spacing w:line="276" w:lineRule="auto"/>
        <w:rPr>
          <w:rFonts w:ascii="Arial" w:hAnsi="Arial" w:cs="Arial"/>
          <w:sz w:val="20"/>
          <w:lang w:val="en-GB"/>
        </w:rPr>
      </w:pPr>
    </w:p>
    <w:p w14:paraId="0F4F8D5B" w14:textId="77777777" w:rsidR="00951AD3" w:rsidRPr="00F66BBE" w:rsidRDefault="002472B0" w:rsidP="00951AD3">
      <w:pPr>
        <w:spacing w:line="276" w:lineRule="auto"/>
        <w:rPr>
          <w:rFonts w:ascii="Arial" w:hAnsi="Arial" w:cs="Arial"/>
          <w:sz w:val="20"/>
          <w:lang w:val="en-GB"/>
        </w:rPr>
      </w:pPr>
      <w:r w:rsidRPr="00F66BBE">
        <w:rPr>
          <w:rFonts w:ascii="Arial" w:hAnsi="Arial" w:cs="Arial"/>
          <w:sz w:val="20"/>
          <w:lang w:val="en-GB"/>
        </w:rPr>
        <w:t xml:space="preserve">And The </w:t>
      </w:r>
      <w:r w:rsidR="00951AD3" w:rsidRPr="00F66BBE">
        <w:rPr>
          <w:rFonts w:ascii="Arial" w:hAnsi="Arial" w:cs="Arial"/>
          <w:sz w:val="20"/>
          <w:lang w:val="en-GB"/>
        </w:rPr>
        <w:t>Ministry of Social Affairs is responsible for the Act on Social Services and is also the coordinating ministry in relation to disability politics.</w:t>
      </w:r>
    </w:p>
    <w:p w14:paraId="79EE8FAE" w14:textId="77777777" w:rsidR="00951AD3" w:rsidRPr="00F66BBE" w:rsidRDefault="00951AD3" w:rsidP="00EF7F79">
      <w:pPr>
        <w:spacing w:line="276" w:lineRule="auto"/>
        <w:rPr>
          <w:rFonts w:ascii="Arial" w:hAnsi="Arial" w:cs="Arial"/>
          <w:sz w:val="20"/>
          <w:lang w:val="en-GB"/>
        </w:rPr>
      </w:pPr>
    </w:p>
    <w:p w14:paraId="500B0C2F" w14:textId="77777777" w:rsidR="00F537A9" w:rsidRPr="00F66BBE" w:rsidRDefault="00F537A9" w:rsidP="009B425E">
      <w:pPr>
        <w:spacing w:line="276" w:lineRule="auto"/>
        <w:rPr>
          <w:rFonts w:ascii="Arial" w:hAnsi="Arial" w:cs="Arial"/>
          <w:sz w:val="20"/>
          <w:lang w:val="en-GB"/>
        </w:rPr>
      </w:pPr>
      <w:r w:rsidRPr="00F66BBE">
        <w:rPr>
          <w:rFonts w:ascii="Arial" w:hAnsi="Arial" w:cs="Arial"/>
          <w:sz w:val="20"/>
          <w:lang w:val="en-GB"/>
        </w:rPr>
        <w:t>4. Does your country have an independent accountability mechanism in place to monitor the implementation of deinstitutionalization policies, to avoid abuse in current segregated settings and to ensure access to justice, if needed?</w:t>
      </w:r>
    </w:p>
    <w:p w14:paraId="52DF3839" w14:textId="77777777" w:rsidR="00543459" w:rsidRPr="00F66BBE" w:rsidRDefault="00543459" w:rsidP="009B425E">
      <w:pPr>
        <w:spacing w:line="276" w:lineRule="auto"/>
        <w:rPr>
          <w:rFonts w:ascii="Arial" w:hAnsi="Arial" w:cs="Arial"/>
          <w:i/>
          <w:sz w:val="20"/>
          <w:lang w:val="en-GB"/>
        </w:rPr>
      </w:pPr>
    </w:p>
    <w:p w14:paraId="587CB1AE" w14:textId="77777777" w:rsidR="00F537A9" w:rsidRPr="00F66BBE" w:rsidRDefault="00F537A9" w:rsidP="009B425E">
      <w:pPr>
        <w:spacing w:line="276" w:lineRule="auto"/>
        <w:rPr>
          <w:rFonts w:ascii="Arial" w:hAnsi="Arial" w:cs="Arial"/>
          <w:i/>
          <w:sz w:val="20"/>
          <w:lang w:val="en-GB"/>
        </w:rPr>
      </w:pPr>
      <w:r w:rsidRPr="00F66BBE">
        <w:rPr>
          <w:rFonts w:ascii="Arial" w:hAnsi="Arial" w:cs="Arial"/>
          <w:i/>
          <w:sz w:val="20"/>
          <w:lang w:val="en-GB"/>
        </w:rPr>
        <w:t>Answer:</w:t>
      </w:r>
    </w:p>
    <w:p w14:paraId="42B94B49" w14:textId="77777777" w:rsidR="0010080D" w:rsidRPr="00F66BBE" w:rsidRDefault="0010080D" w:rsidP="009B425E">
      <w:pPr>
        <w:spacing w:line="276" w:lineRule="auto"/>
        <w:rPr>
          <w:rFonts w:ascii="Arial" w:hAnsi="Arial" w:cs="Arial"/>
          <w:sz w:val="20"/>
          <w:lang w:val="en-GB"/>
        </w:rPr>
      </w:pPr>
      <w:r w:rsidRPr="00F66BBE">
        <w:rPr>
          <w:rFonts w:ascii="Arial" w:hAnsi="Arial" w:cs="Arial"/>
          <w:sz w:val="20"/>
          <w:lang w:val="en-GB"/>
        </w:rPr>
        <w:t>D</w:t>
      </w:r>
      <w:r w:rsidR="001A2AE6" w:rsidRPr="00F66BBE">
        <w:rPr>
          <w:rFonts w:ascii="Arial" w:hAnsi="Arial" w:cs="Arial"/>
          <w:sz w:val="20"/>
          <w:lang w:val="en-GB"/>
        </w:rPr>
        <w:t>enmark does not have a</w:t>
      </w:r>
      <w:r w:rsidR="009A5AC0" w:rsidRPr="00F66BBE">
        <w:rPr>
          <w:rFonts w:ascii="Arial" w:hAnsi="Arial" w:cs="Arial"/>
          <w:sz w:val="20"/>
          <w:lang w:val="en-GB"/>
        </w:rPr>
        <w:t xml:space="preserve"> specific</w:t>
      </w:r>
      <w:r w:rsidR="001A2AE6" w:rsidRPr="00F66BBE">
        <w:rPr>
          <w:rFonts w:ascii="Arial" w:hAnsi="Arial" w:cs="Arial"/>
          <w:sz w:val="20"/>
          <w:lang w:val="en-GB"/>
        </w:rPr>
        <w:t xml:space="preserve"> independent deinstitutionalization politic and as a result of this </w:t>
      </w:r>
      <w:r w:rsidR="0047397E" w:rsidRPr="00F66BBE">
        <w:rPr>
          <w:rFonts w:ascii="Arial" w:hAnsi="Arial" w:cs="Arial"/>
          <w:sz w:val="20"/>
          <w:lang w:val="en-GB"/>
        </w:rPr>
        <w:t>we do</w:t>
      </w:r>
      <w:r w:rsidRPr="00F66BBE">
        <w:rPr>
          <w:rFonts w:ascii="Arial" w:hAnsi="Arial" w:cs="Arial"/>
          <w:sz w:val="20"/>
          <w:lang w:val="en-GB"/>
        </w:rPr>
        <w:t xml:space="preserve"> </w:t>
      </w:r>
      <w:r w:rsidR="001A2AE6" w:rsidRPr="00F66BBE">
        <w:rPr>
          <w:rFonts w:ascii="Arial" w:hAnsi="Arial" w:cs="Arial"/>
          <w:sz w:val="20"/>
          <w:lang w:val="en-GB"/>
        </w:rPr>
        <w:t xml:space="preserve">not </w:t>
      </w:r>
      <w:r w:rsidRPr="00F66BBE">
        <w:rPr>
          <w:rFonts w:ascii="Arial" w:hAnsi="Arial" w:cs="Arial"/>
          <w:sz w:val="20"/>
          <w:lang w:val="en-GB"/>
        </w:rPr>
        <w:t xml:space="preserve">have </w:t>
      </w:r>
      <w:r w:rsidR="001A2AE6" w:rsidRPr="00F66BBE">
        <w:rPr>
          <w:rFonts w:ascii="Arial" w:hAnsi="Arial" w:cs="Arial"/>
          <w:sz w:val="20"/>
          <w:lang w:val="en-GB"/>
        </w:rPr>
        <w:t>a</w:t>
      </w:r>
      <w:r w:rsidR="0047397E" w:rsidRPr="00F66BBE">
        <w:rPr>
          <w:rFonts w:ascii="Arial" w:hAnsi="Arial" w:cs="Arial"/>
          <w:sz w:val="20"/>
          <w:lang w:val="en-GB"/>
        </w:rPr>
        <w:t xml:space="preserve"> specific</w:t>
      </w:r>
      <w:r w:rsidR="001A2AE6" w:rsidRPr="00F66BBE">
        <w:rPr>
          <w:rFonts w:ascii="Arial" w:hAnsi="Arial" w:cs="Arial"/>
          <w:sz w:val="20"/>
          <w:lang w:val="en-GB"/>
        </w:rPr>
        <w:t xml:space="preserve"> independent accountability mechanism in place to monitor this </w:t>
      </w:r>
      <w:r w:rsidR="002359CA" w:rsidRPr="00F66BBE">
        <w:rPr>
          <w:rFonts w:ascii="Arial" w:hAnsi="Arial" w:cs="Arial"/>
          <w:sz w:val="20"/>
          <w:lang w:val="en-GB"/>
        </w:rPr>
        <w:t>topic specific</w:t>
      </w:r>
      <w:r w:rsidR="001A2AE6" w:rsidRPr="00F66BBE">
        <w:rPr>
          <w:rFonts w:ascii="Arial" w:hAnsi="Arial" w:cs="Arial"/>
          <w:sz w:val="20"/>
          <w:lang w:val="en-GB"/>
        </w:rPr>
        <w:t>.</w:t>
      </w:r>
    </w:p>
    <w:p w14:paraId="5989F8A6" w14:textId="77777777" w:rsidR="00543459" w:rsidRPr="00F66BBE" w:rsidRDefault="00543459" w:rsidP="009B425E">
      <w:pPr>
        <w:spacing w:line="276" w:lineRule="auto"/>
        <w:rPr>
          <w:rFonts w:ascii="Arial" w:hAnsi="Arial" w:cs="Arial"/>
          <w:sz w:val="20"/>
          <w:lang w:val="en-GB"/>
        </w:rPr>
      </w:pPr>
    </w:p>
    <w:p w14:paraId="1D14DCF0" w14:textId="77777777" w:rsidR="00B2024A" w:rsidRPr="00F66BBE" w:rsidRDefault="002359CA" w:rsidP="00B2024A">
      <w:pPr>
        <w:spacing w:line="276" w:lineRule="auto"/>
        <w:rPr>
          <w:rFonts w:ascii="Arial" w:hAnsi="Arial" w:cs="Arial"/>
          <w:sz w:val="20"/>
          <w:lang w:val="en-US"/>
        </w:rPr>
      </w:pPr>
      <w:r w:rsidRPr="00F66BBE">
        <w:rPr>
          <w:rFonts w:ascii="Arial" w:hAnsi="Arial" w:cs="Arial"/>
          <w:sz w:val="20"/>
          <w:lang w:val="en-US"/>
        </w:rPr>
        <w:t xml:space="preserve">But in accordance with article 33 in the convention, The Danish Parliament has nominated The Danish Institute for Human Rights as the independent mechanism for the </w:t>
      </w:r>
      <w:r w:rsidR="00B2024A" w:rsidRPr="00F66BBE">
        <w:rPr>
          <w:rFonts w:ascii="Arial" w:hAnsi="Arial" w:cs="Arial"/>
          <w:sz w:val="20"/>
          <w:lang w:val="en-US"/>
        </w:rPr>
        <w:t xml:space="preserve">promoting, protecting and </w:t>
      </w:r>
      <w:r w:rsidRPr="00F66BBE">
        <w:rPr>
          <w:rFonts w:ascii="Arial" w:hAnsi="Arial" w:cs="Arial"/>
          <w:sz w:val="20"/>
          <w:lang w:val="en-US"/>
        </w:rPr>
        <w:t xml:space="preserve">monitoring of the implementation of the convention in Denmark. </w:t>
      </w:r>
      <w:r w:rsidR="00B2024A" w:rsidRPr="00F66BBE">
        <w:rPr>
          <w:rFonts w:ascii="Arial" w:hAnsi="Arial" w:cs="Arial"/>
          <w:sz w:val="20"/>
          <w:lang w:val="en-US"/>
        </w:rPr>
        <w:t>This job includes also advertising the government in disability questions, so that Denmark meets the requirements of the convention.</w:t>
      </w:r>
    </w:p>
    <w:p w14:paraId="446C947E" w14:textId="77777777" w:rsidR="00B2024A" w:rsidRPr="00F66BBE" w:rsidRDefault="00B2024A" w:rsidP="00DA16D9">
      <w:pPr>
        <w:spacing w:line="276" w:lineRule="auto"/>
        <w:rPr>
          <w:rFonts w:ascii="Arial" w:hAnsi="Arial" w:cs="Arial"/>
          <w:sz w:val="20"/>
          <w:lang w:val="en-US"/>
        </w:rPr>
      </w:pPr>
    </w:p>
    <w:p w14:paraId="14896D2F" w14:textId="77777777" w:rsidR="00DA16D9" w:rsidRPr="00F66BBE" w:rsidRDefault="00DA16D9" w:rsidP="00705DEB">
      <w:pPr>
        <w:spacing w:line="276" w:lineRule="auto"/>
        <w:rPr>
          <w:rStyle w:val="hps"/>
          <w:rFonts w:ascii="Arial" w:hAnsi="Arial" w:cs="Arial"/>
          <w:sz w:val="20"/>
          <w:lang w:val="en-US"/>
        </w:rPr>
      </w:pPr>
      <w:r w:rsidRPr="00F66BBE">
        <w:rPr>
          <w:rFonts w:ascii="Calibri" w:hAnsi="Calibri"/>
          <w:szCs w:val="22"/>
          <w:lang w:val="en-US"/>
        </w:rPr>
        <w:t>In addition, the Danish Parliament has set up The Danish Disability Council in 1980, which</w:t>
      </w:r>
      <w:r w:rsidRPr="00F66BBE">
        <w:rPr>
          <w:rFonts w:ascii="Calibri" w:hAnsi="Calibri" w:cs="Lucida Sans Unicode"/>
          <w:szCs w:val="22"/>
          <w:lang w:val="en"/>
        </w:rPr>
        <w:t xml:space="preserve"> consists of an equal number of user representatives and authority representatives and </w:t>
      </w:r>
      <w:r w:rsidRPr="00F66BBE">
        <w:rPr>
          <w:rFonts w:ascii="Calibri" w:hAnsi="Calibri" w:cs="Arial"/>
          <w:szCs w:val="22"/>
          <w:lang w:val="en"/>
        </w:rPr>
        <w:t>has a dual role in advising public authorities, including the Danish Parliament, and monitoring the application of regulations, legislation and practice on matters related to disability.</w:t>
      </w:r>
    </w:p>
    <w:p w14:paraId="772E5B85" w14:textId="77777777" w:rsidR="00705DEB" w:rsidRPr="00F66BBE" w:rsidRDefault="00705DEB" w:rsidP="00705DEB">
      <w:pPr>
        <w:spacing w:line="276" w:lineRule="auto"/>
        <w:rPr>
          <w:rStyle w:val="hps"/>
          <w:rFonts w:ascii="Arial" w:hAnsi="Arial" w:cs="Arial"/>
          <w:sz w:val="20"/>
          <w:lang w:val="en-US"/>
        </w:rPr>
      </w:pPr>
    </w:p>
    <w:p w14:paraId="4879E70A" w14:textId="77777777" w:rsidR="00DA16D9" w:rsidRPr="00F66BBE" w:rsidRDefault="006905CC" w:rsidP="00DA16D9">
      <w:pPr>
        <w:spacing w:after="120"/>
        <w:rPr>
          <w:rFonts w:ascii="Calibri" w:hAnsi="Calibri" w:cs="Arial"/>
          <w:szCs w:val="22"/>
          <w:lang w:val="en-US"/>
        </w:rPr>
      </w:pPr>
      <w:r w:rsidRPr="00F66BBE">
        <w:rPr>
          <w:rStyle w:val="hps"/>
          <w:rFonts w:ascii="Calibri" w:hAnsi="Calibri" w:cs="Arial"/>
          <w:szCs w:val="22"/>
          <w:lang w:val="en"/>
        </w:rPr>
        <w:t>Furthermore</w:t>
      </w:r>
      <w:r w:rsidR="00DA16D9" w:rsidRPr="00F66BBE">
        <w:rPr>
          <w:rStyle w:val="hps"/>
          <w:rFonts w:ascii="Calibri" w:hAnsi="Calibri" w:cs="Arial"/>
          <w:szCs w:val="22"/>
          <w:lang w:val="en"/>
        </w:rPr>
        <w:t>,</w:t>
      </w:r>
      <w:r w:rsidR="00DA16D9" w:rsidRPr="00F66BBE">
        <w:rPr>
          <w:rFonts w:ascii="Calibri" w:hAnsi="Calibri" w:cs="Arial"/>
          <w:szCs w:val="22"/>
          <w:lang w:val="en"/>
        </w:rPr>
        <w:t xml:space="preserve"> the Danish </w:t>
      </w:r>
      <w:r w:rsidR="00DA16D9" w:rsidRPr="00F66BBE">
        <w:rPr>
          <w:rStyle w:val="hps"/>
          <w:rFonts w:ascii="Calibri" w:hAnsi="Calibri" w:cs="Arial"/>
          <w:szCs w:val="22"/>
          <w:lang w:val="en"/>
        </w:rPr>
        <w:t xml:space="preserve">Parliament </w:t>
      </w:r>
      <w:r w:rsidR="00DA16D9" w:rsidRPr="00F66BBE">
        <w:rPr>
          <w:rFonts w:ascii="Calibri" w:hAnsi="Calibri" w:cs="Arial"/>
          <w:szCs w:val="22"/>
          <w:lang w:val="en"/>
        </w:rPr>
        <w:t xml:space="preserve">has elected an </w:t>
      </w:r>
      <w:r w:rsidR="00DA16D9" w:rsidRPr="00F66BBE">
        <w:rPr>
          <w:rStyle w:val="hps"/>
          <w:rFonts w:ascii="Calibri" w:hAnsi="Calibri" w:cs="Arial"/>
          <w:szCs w:val="22"/>
          <w:lang w:val="en"/>
        </w:rPr>
        <w:t>Ombudsman</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to control the</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state and municipal</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authorities and other</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government</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authorities.</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The Ombudsman can</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investigate complaints against</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government</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authorities' decisions</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and</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their</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treatment of</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citizens of all ages</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and cases</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in all areas – including disability.</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The Ombudsman may also</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take up cases</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on its own initiative</w:t>
      </w:r>
      <w:r w:rsidR="00DA16D9" w:rsidRPr="00F66BBE">
        <w:rPr>
          <w:rFonts w:ascii="Calibri" w:hAnsi="Calibri" w:cs="Arial"/>
          <w:szCs w:val="22"/>
          <w:lang w:val="en"/>
        </w:rPr>
        <w:t xml:space="preserve"> </w:t>
      </w:r>
      <w:r w:rsidR="00DA16D9" w:rsidRPr="00F66BBE">
        <w:rPr>
          <w:rStyle w:val="hps"/>
          <w:rFonts w:ascii="Calibri" w:hAnsi="Calibri" w:cs="Arial"/>
          <w:szCs w:val="22"/>
          <w:lang w:val="en"/>
        </w:rPr>
        <w:t>and</w:t>
      </w:r>
      <w:r w:rsidR="00DA16D9" w:rsidRPr="00F66BBE">
        <w:rPr>
          <w:rFonts w:ascii="Calibri" w:hAnsi="Calibri" w:cs="Arial"/>
          <w:szCs w:val="22"/>
          <w:lang w:val="en"/>
        </w:rPr>
        <w:t xml:space="preserve"> carry out </w:t>
      </w:r>
      <w:r w:rsidR="00DA16D9" w:rsidRPr="00F66BBE">
        <w:rPr>
          <w:rStyle w:val="hps"/>
          <w:rFonts w:ascii="Calibri" w:hAnsi="Calibri" w:cs="Arial"/>
          <w:szCs w:val="22"/>
          <w:lang w:val="en"/>
        </w:rPr>
        <w:t xml:space="preserve">investigations on the case work of </w:t>
      </w:r>
      <w:r w:rsidR="00DA16D9" w:rsidRPr="00F66BBE">
        <w:rPr>
          <w:rFonts w:ascii="Calibri" w:hAnsi="Calibri" w:cs="Arial"/>
          <w:szCs w:val="22"/>
          <w:lang w:val="en"/>
        </w:rPr>
        <w:t>authorities</w:t>
      </w:r>
      <w:r w:rsidR="00DA16D9" w:rsidRPr="00F66BBE">
        <w:rPr>
          <w:rStyle w:val="hps"/>
          <w:rFonts w:ascii="Calibri" w:hAnsi="Calibri" w:cs="Arial"/>
          <w:szCs w:val="22"/>
          <w:lang w:val="en"/>
        </w:rPr>
        <w:t>.</w:t>
      </w:r>
    </w:p>
    <w:p w14:paraId="07A14FDD" w14:textId="77777777" w:rsidR="00DA16D9" w:rsidRPr="00F66BBE" w:rsidRDefault="00DA16D9" w:rsidP="009B425E">
      <w:pPr>
        <w:spacing w:line="276" w:lineRule="auto"/>
        <w:rPr>
          <w:rFonts w:ascii="Arial" w:hAnsi="Arial" w:cs="Arial"/>
          <w:sz w:val="20"/>
          <w:lang w:val="en-US"/>
        </w:rPr>
      </w:pPr>
    </w:p>
    <w:p w14:paraId="528193F8" w14:textId="77777777" w:rsidR="002359CA" w:rsidRPr="00F66BBE" w:rsidRDefault="00543459" w:rsidP="009B425E">
      <w:pPr>
        <w:spacing w:line="276" w:lineRule="auto"/>
        <w:rPr>
          <w:rFonts w:ascii="Arial" w:hAnsi="Arial" w:cs="Arial"/>
          <w:sz w:val="20"/>
          <w:lang w:val="en"/>
        </w:rPr>
      </w:pPr>
      <w:r w:rsidRPr="00F66BBE">
        <w:rPr>
          <w:rFonts w:ascii="Arial" w:hAnsi="Arial" w:cs="Arial"/>
          <w:sz w:val="20"/>
          <w:lang w:val="en"/>
        </w:rPr>
        <w:t>Finally it should be underlined</w:t>
      </w:r>
      <w:r w:rsidR="002359CA" w:rsidRPr="00F66BBE">
        <w:rPr>
          <w:rFonts w:ascii="Arial" w:hAnsi="Arial" w:cs="Arial"/>
          <w:sz w:val="20"/>
          <w:lang w:val="en"/>
        </w:rPr>
        <w:t xml:space="preserve">, that people living in </w:t>
      </w:r>
      <w:r w:rsidRPr="00F66BBE">
        <w:rPr>
          <w:rFonts w:ascii="Arial" w:hAnsi="Arial" w:cs="Arial"/>
          <w:sz w:val="20"/>
          <w:lang w:val="en"/>
        </w:rPr>
        <w:t xml:space="preserve">housing units </w:t>
      </w:r>
      <w:r w:rsidR="002359CA" w:rsidRPr="00F66BBE">
        <w:rPr>
          <w:rFonts w:ascii="Arial" w:hAnsi="Arial" w:cs="Arial"/>
          <w:sz w:val="20"/>
          <w:lang w:val="en"/>
        </w:rPr>
        <w:t xml:space="preserve">have the same </w:t>
      </w:r>
      <w:r w:rsidRPr="00F66BBE">
        <w:rPr>
          <w:rFonts w:ascii="Arial" w:hAnsi="Arial" w:cs="Arial"/>
          <w:sz w:val="20"/>
          <w:lang w:val="en"/>
        </w:rPr>
        <w:t>legal protection and same access to justice as others.</w:t>
      </w:r>
    </w:p>
    <w:p w14:paraId="50168442" w14:textId="77777777" w:rsidR="002359CA" w:rsidRPr="00F66BBE" w:rsidRDefault="002359CA" w:rsidP="009B425E">
      <w:pPr>
        <w:spacing w:line="276" w:lineRule="auto"/>
        <w:rPr>
          <w:rFonts w:ascii="Arial" w:hAnsi="Arial" w:cs="Arial"/>
          <w:sz w:val="20"/>
          <w:lang w:val="en-GB"/>
        </w:rPr>
      </w:pPr>
    </w:p>
    <w:p w14:paraId="0ADCB8CA" w14:textId="77777777" w:rsidR="00F537A9" w:rsidRPr="00F66BBE" w:rsidRDefault="00F537A9" w:rsidP="009B425E">
      <w:pPr>
        <w:spacing w:line="276" w:lineRule="auto"/>
        <w:rPr>
          <w:rFonts w:ascii="Arial" w:hAnsi="Arial" w:cs="Arial"/>
          <w:sz w:val="20"/>
          <w:lang w:val="en-GB"/>
        </w:rPr>
      </w:pPr>
      <w:r w:rsidRPr="00F66BBE">
        <w:rPr>
          <w:rFonts w:ascii="Arial" w:hAnsi="Arial" w:cs="Arial"/>
          <w:sz w:val="20"/>
          <w:lang w:val="en-GB"/>
        </w:rPr>
        <w:t xml:space="preserve">5. Does your country have disaggregated data on persons with disabilities, including women, children and older </w:t>
      </w:r>
      <w:proofErr w:type="gramStart"/>
      <w:r w:rsidRPr="00F66BBE">
        <w:rPr>
          <w:rFonts w:ascii="Arial" w:hAnsi="Arial" w:cs="Arial"/>
          <w:sz w:val="20"/>
          <w:lang w:val="en-GB"/>
        </w:rPr>
        <w:t>persons:</w:t>
      </w:r>
      <w:proofErr w:type="gramEnd"/>
    </w:p>
    <w:p w14:paraId="50A9C492" w14:textId="77777777" w:rsidR="005636F9" w:rsidRPr="00F66BBE" w:rsidRDefault="005636F9" w:rsidP="009B425E">
      <w:pPr>
        <w:spacing w:line="276" w:lineRule="auto"/>
        <w:rPr>
          <w:rFonts w:ascii="Arial" w:hAnsi="Arial" w:cs="Arial"/>
          <w:sz w:val="20"/>
          <w:lang w:val="en-GB"/>
        </w:rPr>
      </w:pPr>
    </w:p>
    <w:p w14:paraId="1BE6EECE" w14:textId="77777777" w:rsidR="00F5347A" w:rsidRPr="00F66BBE" w:rsidRDefault="00705DEB" w:rsidP="009B425E">
      <w:pPr>
        <w:spacing w:line="276" w:lineRule="auto"/>
        <w:rPr>
          <w:rFonts w:ascii="Arial" w:hAnsi="Arial" w:cs="Arial"/>
          <w:sz w:val="20"/>
          <w:lang w:val="en-GB"/>
        </w:rPr>
      </w:pPr>
      <w:r w:rsidRPr="00F66BBE">
        <w:rPr>
          <w:rFonts w:ascii="Arial" w:hAnsi="Arial" w:cs="Arial"/>
          <w:sz w:val="20"/>
          <w:lang w:val="en-GB"/>
        </w:rPr>
        <w:t>5</w:t>
      </w:r>
      <w:r w:rsidR="00F5347A" w:rsidRPr="00F66BBE">
        <w:rPr>
          <w:rFonts w:ascii="Arial" w:hAnsi="Arial" w:cs="Arial"/>
          <w:sz w:val="20"/>
          <w:lang w:val="en-GB"/>
        </w:rPr>
        <w:t>A: profiting from public housing programs and support services (compared to the general population) that enable them to live in the community, and:</w:t>
      </w:r>
    </w:p>
    <w:p w14:paraId="05641F8B" w14:textId="77777777" w:rsidR="00260CC0" w:rsidRPr="00F66BBE" w:rsidRDefault="00260CC0" w:rsidP="009B425E">
      <w:pPr>
        <w:spacing w:line="276" w:lineRule="auto"/>
        <w:rPr>
          <w:rFonts w:ascii="Arial" w:hAnsi="Arial" w:cs="Arial"/>
          <w:i/>
          <w:iCs/>
          <w:sz w:val="20"/>
          <w:lang w:val="en-US"/>
        </w:rPr>
      </w:pPr>
    </w:p>
    <w:p w14:paraId="6D1ACEA4" w14:textId="77777777" w:rsidR="00F5347A" w:rsidRPr="00F66BBE" w:rsidRDefault="00F5347A" w:rsidP="009B425E">
      <w:pPr>
        <w:spacing w:line="276" w:lineRule="auto"/>
        <w:rPr>
          <w:rFonts w:ascii="Arial" w:hAnsi="Arial" w:cs="Arial"/>
          <w:i/>
          <w:iCs/>
          <w:sz w:val="20"/>
          <w:lang w:val="en-US"/>
        </w:rPr>
      </w:pPr>
      <w:r w:rsidRPr="00F66BBE">
        <w:rPr>
          <w:rFonts w:ascii="Arial" w:hAnsi="Arial" w:cs="Arial"/>
          <w:i/>
          <w:iCs/>
          <w:sz w:val="20"/>
          <w:lang w:val="en-US"/>
        </w:rPr>
        <w:t xml:space="preserve">Answer: </w:t>
      </w:r>
    </w:p>
    <w:p w14:paraId="38765DCB" w14:textId="77777777" w:rsidR="00F5347A" w:rsidRPr="00F66BBE" w:rsidRDefault="00F5347A" w:rsidP="009B425E">
      <w:pPr>
        <w:spacing w:line="276" w:lineRule="auto"/>
        <w:rPr>
          <w:rFonts w:ascii="Arial" w:hAnsi="Arial" w:cs="Arial"/>
          <w:iCs/>
          <w:sz w:val="20"/>
          <w:lang w:val="en-US"/>
        </w:rPr>
      </w:pPr>
      <w:r w:rsidRPr="00F66BBE">
        <w:rPr>
          <w:rFonts w:ascii="Arial" w:hAnsi="Arial" w:cs="Arial"/>
          <w:iCs/>
          <w:sz w:val="20"/>
          <w:lang w:val="en-US"/>
        </w:rPr>
        <w:t xml:space="preserve">There are age distributed statistics for instance of the number of home care recipients, the number of residents in nursing homes and public housing and the number of recipients of socio-educational services. But those data are not connected to </w:t>
      </w:r>
      <w:r w:rsidR="0047397E" w:rsidRPr="00F66BBE">
        <w:rPr>
          <w:rFonts w:ascii="Arial" w:hAnsi="Arial" w:cs="Arial"/>
          <w:iCs/>
          <w:sz w:val="20"/>
          <w:lang w:val="en-US"/>
        </w:rPr>
        <w:t>information</w:t>
      </w:r>
      <w:r w:rsidRPr="00F66BBE">
        <w:rPr>
          <w:rFonts w:ascii="Arial" w:hAnsi="Arial" w:cs="Arial"/>
          <w:iCs/>
          <w:sz w:val="20"/>
          <w:lang w:val="en-US"/>
        </w:rPr>
        <w:t xml:space="preserve"> of the recipients’ eventually impaired physical or mental function.</w:t>
      </w:r>
    </w:p>
    <w:p w14:paraId="2FF90419" w14:textId="77777777" w:rsidR="00F5347A" w:rsidRPr="00F66BBE" w:rsidRDefault="00F5347A" w:rsidP="009B425E">
      <w:pPr>
        <w:spacing w:line="276" w:lineRule="auto"/>
        <w:rPr>
          <w:rFonts w:ascii="Arial" w:hAnsi="Arial" w:cs="Arial"/>
          <w:sz w:val="20"/>
          <w:lang w:val="en-GB"/>
        </w:rPr>
      </w:pPr>
    </w:p>
    <w:p w14:paraId="7F1EF444" w14:textId="77777777" w:rsidR="00F5347A" w:rsidRPr="00F66BBE" w:rsidRDefault="00705DEB" w:rsidP="009B425E">
      <w:pPr>
        <w:spacing w:line="276" w:lineRule="auto"/>
        <w:rPr>
          <w:rFonts w:ascii="Arial" w:hAnsi="Arial" w:cs="Arial"/>
          <w:sz w:val="20"/>
          <w:lang w:val="en-US"/>
        </w:rPr>
      </w:pPr>
      <w:r w:rsidRPr="00F66BBE">
        <w:rPr>
          <w:rFonts w:ascii="Arial" w:hAnsi="Arial" w:cs="Arial"/>
          <w:sz w:val="20"/>
          <w:lang w:val="en-GB"/>
        </w:rPr>
        <w:t>5</w:t>
      </w:r>
      <w:r w:rsidR="00F5347A" w:rsidRPr="00F66BBE">
        <w:rPr>
          <w:rFonts w:ascii="Arial" w:hAnsi="Arial" w:cs="Arial"/>
          <w:sz w:val="20"/>
          <w:lang w:val="en-GB"/>
        </w:rPr>
        <w:t xml:space="preserve">B: institutionalized in psychiatric, social or other institutions? </w:t>
      </w:r>
      <w:r w:rsidR="00F5347A" w:rsidRPr="00F66BBE">
        <w:rPr>
          <w:rFonts w:ascii="Arial" w:hAnsi="Arial" w:cs="Arial"/>
          <w:sz w:val="20"/>
          <w:lang w:val="en-US"/>
        </w:rPr>
        <w:t>Please provide the available data.</w:t>
      </w:r>
    </w:p>
    <w:p w14:paraId="618DD5F4" w14:textId="77777777" w:rsidR="00260CC0" w:rsidRPr="00F66BBE" w:rsidRDefault="00260CC0" w:rsidP="009B425E">
      <w:pPr>
        <w:spacing w:line="276" w:lineRule="auto"/>
        <w:rPr>
          <w:rFonts w:ascii="Arial" w:hAnsi="Arial" w:cs="Arial"/>
          <w:i/>
          <w:iCs/>
          <w:sz w:val="20"/>
          <w:lang w:val="en-US"/>
        </w:rPr>
      </w:pPr>
    </w:p>
    <w:p w14:paraId="1955D838" w14:textId="77777777" w:rsidR="00F5347A" w:rsidRPr="00F66BBE" w:rsidRDefault="00F5347A" w:rsidP="009B425E">
      <w:pPr>
        <w:spacing w:line="276" w:lineRule="auto"/>
        <w:rPr>
          <w:rFonts w:ascii="Arial" w:hAnsi="Arial" w:cs="Arial"/>
          <w:i/>
          <w:iCs/>
          <w:sz w:val="20"/>
          <w:lang w:val="en-US"/>
        </w:rPr>
      </w:pPr>
      <w:r w:rsidRPr="00F66BBE">
        <w:rPr>
          <w:rFonts w:ascii="Arial" w:hAnsi="Arial" w:cs="Arial"/>
          <w:i/>
          <w:iCs/>
          <w:sz w:val="20"/>
          <w:lang w:val="en-US"/>
        </w:rPr>
        <w:t xml:space="preserve">Answer: </w:t>
      </w:r>
    </w:p>
    <w:p w14:paraId="0D54A960" w14:textId="77777777" w:rsidR="00F5347A" w:rsidRPr="00F66BBE" w:rsidRDefault="00F5347A" w:rsidP="009B425E">
      <w:pPr>
        <w:spacing w:line="276" w:lineRule="auto"/>
        <w:rPr>
          <w:rFonts w:ascii="Arial" w:hAnsi="Arial" w:cs="Arial"/>
          <w:iCs/>
          <w:sz w:val="20"/>
          <w:lang w:val="en-US"/>
        </w:rPr>
      </w:pPr>
      <w:r w:rsidRPr="00F66BBE">
        <w:rPr>
          <w:rFonts w:ascii="Arial" w:hAnsi="Arial" w:cs="Arial"/>
          <w:iCs/>
          <w:sz w:val="20"/>
          <w:lang w:val="en-US"/>
        </w:rPr>
        <w:t>There is overall information about the type of impaired function among citizens living in accommodations under §§ 107 and 108 in the Act on Social Service (cf. question 1)</w:t>
      </w:r>
    </w:p>
    <w:p w14:paraId="03F270DD" w14:textId="77777777" w:rsidR="00F5347A" w:rsidRPr="00F66BBE" w:rsidRDefault="00F5347A" w:rsidP="009B425E">
      <w:pPr>
        <w:spacing w:line="276" w:lineRule="auto"/>
        <w:rPr>
          <w:rFonts w:ascii="Arial" w:hAnsi="Arial" w:cs="Arial"/>
          <w:color w:val="FF0000"/>
          <w:sz w:val="20"/>
          <w:lang w:val="en-US"/>
        </w:rPr>
      </w:pPr>
    </w:p>
    <w:p w14:paraId="06E08F7A" w14:textId="77777777" w:rsidR="00F5347A" w:rsidRPr="009B425E" w:rsidRDefault="00F5347A" w:rsidP="009B425E">
      <w:pPr>
        <w:spacing w:line="276" w:lineRule="auto"/>
        <w:rPr>
          <w:rFonts w:ascii="Arial" w:hAnsi="Arial" w:cs="Arial"/>
          <w:color w:val="FF0000"/>
          <w:sz w:val="20"/>
          <w:lang w:val="en-US"/>
        </w:rPr>
      </w:pPr>
      <w:r w:rsidRPr="00F66BBE">
        <w:rPr>
          <w:rFonts w:ascii="Arial" w:hAnsi="Arial" w:cs="Arial"/>
          <w:color w:val="FF0000"/>
          <w:sz w:val="20"/>
          <w:lang w:val="en-US"/>
        </w:rPr>
        <w:t>Further answer will be forwarded.</w:t>
      </w:r>
      <w:bookmarkStart w:id="4" w:name="_GoBack"/>
      <w:bookmarkEnd w:id="4"/>
    </w:p>
    <w:p w14:paraId="6FECEFD8" w14:textId="77777777" w:rsidR="005965F2" w:rsidRPr="009B425E" w:rsidRDefault="005965F2" w:rsidP="009B425E">
      <w:pPr>
        <w:spacing w:line="276" w:lineRule="auto"/>
        <w:rPr>
          <w:rFonts w:ascii="Arial" w:hAnsi="Arial" w:cs="Arial"/>
          <w:sz w:val="20"/>
          <w:lang w:val="en-GB"/>
        </w:rPr>
      </w:pPr>
    </w:p>
    <w:p w14:paraId="6FBA17F8" w14:textId="77777777" w:rsidR="00F24ABA" w:rsidRPr="009B425E" w:rsidRDefault="00F24ABA" w:rsidP="009B425E">
      <w:pPr>
        <w:spacing w:line="276" w:lineRule="auto"/>
        <w:rPr>
          <w:rFonts w:ascii="Arial" w:hAnsi="Arial" w:cs="Arial"/>
          <w:sz w:val="20"/>
          <w:lang w:val="en-US"/>
        </w:rPr>
      </w:pPr>
    </w:p>
    <w:p w14:paraId="51367184" w14:textId="77777777" w:rsidR="00136E0B" w:rsidRPr="009B425E" w:rsidRDefault="00136E0B" w:rsidP="009B425E">
      <w:pPr>
        <w:spacing w:line="276" w:lineRule="auto"/>
        <w:rPr>
          <w:rFonts w:ascii="Arial" w:hAnsi="Arial" w:cs="Arial"/>
          <w:sz w:val="20"/>
          <w:lang w:val="en-GB"/>
        </w:rPr>
      </w:pPr>
      <w:bookmarkStart w:id="5" w:name="Brugernavn"/>
      <w:bookmarkEnd w:id="5"/>
    </w:p>
    <w:sectPr w:rsidR="00136E0B" w:rsidRPr="009B425E" w:rsidSect="00D4026F">
      <w:headerReference w:type="even" r:id="rId11"/>
      <w:headerReference w:type="default" r:id="rId12"/>
      <w:headerReference w:type="first" r:id="rId13"/>
      <w:pgSz w:w="11906" w:h="16838" w:code="9"/>
      <w:pgMar w:top="2268" w:right="3119" w:bottom="1134" w:left="1701" w:header="737" w:footer="709" w:gutter="0"/>
      <w:paperSrc w:first="15" w:other="15"/>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D046E" w14:textId="77777777" w:rsidR="00C630A6" w:rsidRDefault="00C630A6">
      <w:r>
        <w:separator/>
      </w:r>
    </w:p>
  </w:endnote>
  <w:endnote w:type="continuationSeparator" w:id="0">
    <w:p w14:paraId="3B78DCF7" w14:textId="77777777" w:rsidR="00C630A6" w:rsidRDefault="00C6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DA880" w14:textId="77777777" w:rsidR="00C630A6" w:rsidRDefault="00C630A6">
      <w:r>
        <w:separator/>
      </w:r>
    </w:p>
  </w:footnote>
  <w:footnote w:type="continuationSeparator" w:id="0">
    <w:p w14:paraId="7998EA71" w14:textId="77777777" w:rsidR="00C630A6" w:rsidRDefault="00C630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4E346" w14:textId="77777777" w:rsidR="00C630A6" w:rsidRDefault="00C63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2FF53C" w14:textId="77777777" w:rsidR="00C630A6" w:rsidRDefault="00C630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B6910" w14:textId="77777777" w:rsidR="00C630A6" w:rsidRDefault="00C63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6BBE">
      <w:rPr>
        <w:rStyle w:val="PageNumber"/>
        <w:noProof/>
      </w:rPr>
      <w:t>2</w:t>
    </w:r>
    <w:r>
      <w:rPr>
        <w:rStyle w:val="PageNumber"/>
      </w:rPr>
      <w:fldChar w:fldCharType="end"/>
    </w:r>
  </w:p>
  <w:p w14:paraId="3F6A7E48" w14:textId="77777777" w:rsidR="00C630A6" w:rsidRDefault="00C630A6">
    <w:pPr>
      <w:pStyle w:val="Header"/>
      <w:tabs>
        <w:tab w:val="left" w:pos="6804"/>
      </w:tabs>
    </w:pP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9CDE6" w14:textId="77777777" w:rsidR="00C630A6" w:rsidRDefault="00C630A6" w:rsidP="00AB35EF">
    <w:pPr>
      <w:pStyle w:val="Header"/>
      <w:tabs>
        <w:tab w:val="clear" w:pos="4819"/>
        <w:tab w:val="left" w:pos="4253"/>
        <w:tab w:val="center" w:pos="6840"/>
      </w:tabs>
      <w:jc w:val="center"/>
    </w:pPr>
    <w:r>
      <w:rPr>
        <w:noProof/>
        <w:lang w:val="en-US" w:eastAsia="en-US"/>
      </w:rPr>
      <w:drawing>
        <wp:inline distT="0" distB="0" distL="0" distR="0" wp14:anchorId="0D5443AE" wp14:editId="74B51E0F">
          <wp:extent cx="2535382" cy="640108"/>
          <wp:effectExtent l="0" t="0" r="0" b="7620"/>
          <wp:docPr id="2" name="Billede 2" descr="C:\Users\dppsn\Desktop\MIN_BLIS_logo_rgb_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psn\Desktop\MIN_BLIS_logo_rgb_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122" cy="640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768B"/>
    <w:multiLevelType w:val="hybridMultilevel"/>
    <w:tmpl w:val="B686E5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4900EA7"/>
    <w:multiLevelType w:val="hybridMultilevel"/>
    <w:tmpl w:val="03AAFFDC"/>
    <w:lvl w:ilvl="0" w:tplc="38405742">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4447988"/>
    <w:multiLevelType w:val="hybridMultilevel"/>
    <w:tmpl w:val="4D541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8B66E17"/>
    <w:multiLevelType w:val="hybridMultilevel"/>
    <w:tmpl w:val="7D686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B112B71"/>
    <w:multiLevelType w:val="hybridMultilevel"/>
    <w:tmpl w:val="191206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6CC177F"/>
    <w:multiLevelType w:val="hybridMultilevel"/>
    <w:tmpl w:val="26B8B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8893FD1"/>
    <w:multiLevelType w:val="hybridMultilevel"/>
    <w:tmpl w:val="035AD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B0104EE"/>
    <w:multiLevelType w:val="hybridMultilevel"/>
    <w:tmpl w:val="7F5A423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5CF43596"/>
    <w:multiLevelType w:val="hybridMultilevel"/>
    <w:tmpl w:val="58DC75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5D1D71CD"/>
    <w:multiLevelType w:val="hybridMultilevel"/>
    <w:tmpl w:val="45B6AC5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67A157C7"/>
    <w:multiLevelType w:val="hybridMultilevel"/>
    <w:tmpl w:val="1AA0CE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705A01A2"/>
    <w:multiLevelType w:val="hybridMultilevel"/>
    <w:tmpl w:val="F20076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740C48D5"/>
    <w:multiLevelType w:val="multilevel"/>
    <w:tmpl w:val="97A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CC0502"/>
    <w:multiLevelType w:val="hybridMultilevel"/>
    <w:tmpl w:val="ADFE63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0"/>
  </w:num>
  <w:num w:numId="5">
    <w:abstractNumId w:val="8"/>
  </w:num>
  <w:num w:numId="6">
    <w:abstractNumId w:val="4"/>
  </w:num>
  <w:num w:numId="7">
    <w:abstractNumId w:val="0"/>
  </w:num>
  <w:num w:numId="8">
    <w:abstractNumId w:val="12"/>
  </w:num>
  <w:num w:numId="9">
    <w:abstractNumId w:val="13"/>
  </w:num>
  <w:num w:numId="10">
    <w:abstractNumId w:val="1"/>
  </w:num>
  <w:num w:numId="11">
    <w:abstractNumId w:val="7"/>
  </w:num>
  <w:num w:numId="12">
    <w:abstractNumId w:val="2"/>
  </w:num>
  <w:num w:numId="13">
    <w:abstractNumId w:val="5"/>
  </w:num>
  <w:num w:numId="14">
    <w:abstractNumId w:val="3"/>
  </w:num>
  <w:num w:numId="15">
    <w:abstractNumId w:val="1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0D"/>
    <w:rsid w:val="000073E0"/>
    <w:rsid w:val="000104E8"/>
    <w:rsid w:val="00010CEC"/>
    <w:rsid w:val="000171C5"/>
    <w:rsid w:val="0002487C"/>
    <w:rsid w:val="00033CF5"/>
    <w:rsid w:val="00043582"/>
    <w:rsid w:val="000464DD"/>
    <w:rsid w:val="00062A8D"/>
    <w:rsid w:val="00062D80"/>
    <w:rsid w:val="00067470"/>
    <w:rsid w:val="000906F3"/>
    <w:rsid w:val="000B2C74"/>
    <w:rsid w:val="000B4DCD"/>
    <w:rsid w:val="000E69AD"/>
    <w:rsid w:val="000F07B9"/>
    <w:rsid w:val="000F195F"/>
    <w:rsid w:val="0010080D"/>
    <w:rsid w:val="00114B5E"/>
    <w:rsid w:val="00125D43"/>
    <w:rsid w:val="0013056B"/>
    <w:rsid w:val="00136E0B"/>
    <w:rsid w:val="00143321"/>
    <w:rsid w:val="0014403B"/>
    <w:rsid w:val="00161A49"/>
    <w:rsid w:val="001640F3"/>
    <w:rsid w:val="00170EA6"/>
    <w:rsid w:val="0018149D"/>
    <w:rsid w:val="0019139C"/>
    <w:rsid w:val="00191459"/>
    <w:rsid w:val="001A2AE6"/>
    <w:rsid w:val="001B4FDA"/>
    <w:rsid w:val="001B6814"/>
    <w:rsid w:val="001D22D9"/>
    <w:rsid w:val="001F3648"/>
    <w:rsid w:val="00216D34"/>
    <w:rsid w:val="00220459"/>
    <w:rsid w:val="0022629D"/>
    <w:rsid w:val="00226B75"/>
    <w:rsid w:val="00227392"/>
    <w:rsid w:val="002359CA"/>
    <w:rsid w:val="002472B0"/>
    <w:rsid w:val="00260CC0"/>
    <w:rsid w:val="00262641"/>
    <w:rsid w:val="00284407"/>
    <w:rsid w:val="00284822"/>
    <w:rsid w:val="002929EE"/>
    <w:rsid w:val="002E2B9D"/>
    <w:rsid w:val="002E33C0"/>
    <w:rsid w:val="002E6CF7"/>
    <w:rsid w:val="002F6FA4"/>
    <w:rsid w:val="003062B8"/>
    <w:rsid w:val="00314167"/>
    <w:rsid w:val="003147DC"/>
    <w:rsid w:val="00385C1D"/>
    <w:rsid w:val="003E019F"/>
    <w:rsid w:val="003E200A"/>
    <w:rsid w:val="003F521C"/>
    <w:rsid w:val="004479F6"/>
    <w:rsid w:val="00470C1D"/>
    <w:rsid w:val="0047397E"/>
    <w:rsid w:val="0049481E"/>
    <w:rsid w:val="004C784C"/>
    <w:rsid w:val="004D7E33"/>
    <w:rsid w:val="004E1CC8"/>
    <w:rsid w:val="004E2F6B"/>
    <w:rsid w:val="0050399D"/>
    <w:rsid w:val="005075F8"/>
    <w:rsid w:val="00543459"/>
    <w:rsid w:val="00545AD4"/>
    <w:rsid w:val="005636F9"/>
    <w:rsid w:val="0056609A"/>
    <w:rsid w:val="00573377"/>
    <w:rsid w:val="005965F2"/>
    <w:rsid w:val="005E1E79"/>
    <w:rsid w:val="00604E7B"/>
    <w:rsid w:val="00605E68"/>
    <w:rsid w:val="00613A31"/>
    <w:rsid w:val="006141F3"/>
    <w:rsid w:val="00620329"/>
    <w:rsid w:val="00620B6D"/>
    <w:rsid w:val="00631829"/>
    <w:rsid w:val="00645F81"/>
    <w:rsid w:val="0065180C"/>
    <w:rsid w:val="00670C0D"/>
    <w:rsid w:val="00673603"/>
    <w:rsid w:val="006905CC"/>
    <w:rsid w:val="006C225D"/>
    <w:rsid w:val="006D4FBC"/>
    <w:rsid w:val="006D6A8A"/>
    <w:rsid w:val="006D71CC"/>
    <w:rsid w:val="006E3408"/>
    <w:rsid w:val="006F73B8"/>
    <w:rsid w:val="00700D50"/>
    <w:rsid w:val="00705DEB"/>
    <w:rsid w:val="00717408"/>
    <w:rsid w:val="00722F52"/>
    <w:rsid w:val="00735417"/>
    <w:rsid w:val="007545A8"/>
    <w:rsid w:val="0076499B"/>
    <w:rsid w:val="00777371"/>
    <w:rsid w:val="00791C7C"/>
    <w:rsid w:val="007C7E06"/>
    <w:rsid w:val="00803922"/>
    <w:rsid w:val="008109FD"/>
    <w:rsid w:val="0082053A"/>
    <w:rsid w:val="00823E4E"/>
    <w:rsid w:val="00842417"/>
    <w:rsid w:val="008517F8"/>
    <w:rsid w:val="008612F8"/>
    <w:rsid w:val="00877676"/>
    <w:rsid w:val="008B5FC5"/>
    <w:rsid w:val="008D1EF9"/>
    <w:rsid w:val="0091244B"/>
    <w:rsid w:val="00913118"/>
    <w:rsid w:val="0091471E"/>
    <w:rsid w:val="00921C27"/>
    <w:rsid w:val="009426B1"/>
    <w:rsid w:val="00951AD3"/>
    <w:rsid w:val="00962CAB"/>
    <w:rsid w:val="00962F0F"/>
    <w:rsid w:val="00970412"/>
    <w:rsid w:val="00973499"/>
    <w:rsid w:val="0097462B"/>
    <w:rsid w:val="00976CD0"/>
    <w:rsid w:val="009A5AC0"/>
    <w:rsid w:val="009B425E"/>
    <w:rsid w:val="009D7495"/>
    <w:rsid w:val="009F5F22"/>
    <w:rsid w:val="00A1372C"/>
    <w:rsid w:val="00A17DB4"/>
    <w:rsid w:val="00A3160F"/>
    <w:rsid w:val="00A440D0"/>
    <w:rsid w:val="00A51E0C"/>
    <w:rsid w:val="00A65623"/>
    <w:rsid w:val="00AA4563"/>
    <w:rsid w:val="00AB35EF"/>
    <w:rsid w:val="00AD72B2"/>
    <w:rsid w:val="00AF33A9"/>
    <w:rsid w:val="00B17AEF"/>
    <w:rsid w:val="00B2024A"/>
    <w:rsid w:val="00B44E43"/>
    <w:rsid w:val="00B46059"/>
    <w:rsid w:val="00B6400C"/>
    <w:rsid w:val="00B70229"/>
    <w:rsid w:val="00B922AA"/>
    <w:rsid w:val="00BA7079"/>
    <w:rsid w:val="00BB00A4"/>
    <w:rsid w:val="00C01B4D"/>
    <w:rsid w:val="00C115E0"/>
    <w:rsid w:val="00C12832"/>
    <w:rsid w:val="00C1370F"/>
    <w:rsid w:val="00C57EFD"/>
    <w:rsid w:val="00C630A6"/>
    <w:rsid w:val="00C71310"/>
    <w:rsid w:val="00C75A79"/>
    <w:rsid w:val="00C76B45"/>
    <w:rsid w:val="00C92A31"/>
    <w:rsid w:val="00CB2D97"/>
    <w:rsid w:val="00CD07D5"/>
    <w:rsid w:val="00CE0C99"/>
    <w:rsid w:val="00CF3CCA"/>
    <w:rsid w:val="00D232D3"/>
    <w:rsid w:val="00D307B2"/>
    <w:rsid w:val="00D4026F"/>
    <w:rsid w:val="00D40DA8"/>
    <w:rsid w:val="00D43B99"/>
    <w:rsid w:val="00D4418D"/>
    <w:rsid w:val="00D500F4"/>
    <w:rsid w:val="00D524B5"/>
    <w:rsid w:val="00D557BB"/>
    <w:rsid w:val="00D62754"/>
    <w:rsid w:val="00D72FB4"/>
    <w:rsid w:val="00D87E9F"/>
    <w:rsid w:val="00D93009"/>
    <w:rsid w:val="00DA16D9"/>
    <w:rsid w:val="00DC5992"/>
    <w:rsid w:val="00DE18BB"/>
    <w:rsid w:val="00DF3777"/>
    <w:rsid w:val="00DF70C8"/>
    <w:rsid w:val="00E219E6"/>
    <w:rsid w:val="00E41A6F"/>
    <w:rsid w:val="00E621F9"/>
    <w:rsid w:val="00E63084"/>
    <w:rsid w:val="00E72028"/>
    <w:rsid w:val="00EA2C9D"/>
    <w:rsid w:val="00EA2EBC"/>
    <w:rsid w:val="00EB70FA"/>
    <w:rsid w:val="00EC5B30"/>
    <w:rsid w:val="00EC6453"/>
    <w:rsid w:val="00ED501C"/>
    <w:rsid w:val="00EF7F79"/>
    <w:rsid w:val="00F04DCA"/>
    <w:rsid w:val="00F23BB8"/>
    <w:rsid w:val="00F24ABA"/>
    <w:rsid w:val="00F429B0"/>
    <w:rsid w:val="00F5347A"/>
    <w:rsid w:val="00F537A9"/>
    <w:rsid w:val="00F66BBE"/>
    <w:rsid w:val="00F72C49"/>
    <w:rsid w:val="00F761E0"/>
    <w:rsid w:val="00F82E36"/>
    <w:rsid w:val="00FD30EF"/>
    <w:rsid w:val="00FD3463"/>
    <w:rsid w:val="00FD498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A3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9B0"/>
    <w:pPr>
      <w:overflowPunct w:val="0"/>
      <w:autoSpaceDE w:val="0"/>
      <w:autoSpaceDN w:val="0"/>
      <w:adjustRightInd w:val="0"/>
      <w:jc w:val="both"/>
      <w:textAlignment w:val="baseline"/>
    </w:pPr>
    <w:rPr>
      <w:sz w:val="22"/>
    </w:rPr>
  </w:style>
  <w:style w:type="paragraph" w:styleId="Heading1">
    <w:name w:val="heading 1"/>
    <w:basedOn w:val="Normal"/>
    <w:next w:val="Normal"/>
    <w:qFormat/>
    <w:pPr>
      <w:keepNext/>
      <w:keepLines/>
      <w:spacing w:before="280" w:after="60"/>
      <w:jc w:val="left"/>
      <w:outlineLvl w:val="0"/>
    </w:pPr>
    <w:rPr>
      <w:b/>
      <w:bCs/>
      <w:kern w:val="32"/>
      <w:sz w:val="36"/>
      <w:szCs w:val="32"/>
    </w:rPr>
  </w:style>
  <w:style w:type="paragraph" w:styleId="Heading2">
    <w:name w:val="heading 2"/>
    <w:basedOn w:val="Normal"/>
    <w:next w:val="Normal"/>
    <w:link w:val="Heading2Char"/>
    <w:uiPriority w:val="9"/>
    <w:qFormat/>
    <w:pPr>
      <w:keepNext/>
      <w:keepLines/>
      <w:spacing w:before="240" w:after="60"/>
      <w:jc w:val="left"/>
      <w:outlineLvl w:val="1"/>
    </w:pPr>
    <w:rPr>
      <w:b/>
      <w:bCs/>
      <w:iCs/>
      <w:kern w:val="24"/>
      <w:sz w:val="28"/>
      <w:szCs w:val="28"/>
    </w:rPr>
  </w:style>
  <w:style w:type="paragraph" w:styleId="Heading3">
    <w:name w:val="heading 3"/>
    <w:basedOn w:val="Normal"/>
    <w:next w:val="Normal"/>
    <w:qFormat/>
    <w:pPr>
      <w:keepNext/>
      <w:keepLines/>
      <w:spacing w:before="100" w:beforeAutospacing="1" w:after="60"/>
      <w:jc w:val="left"/>
      <w:outlineLvl w:val="2"/>
    </w:pPr>
    <w:rPr>
      <w:b/>
      <w:bCs/>
      <w:szCs w:val="26"/>
    </w:rPr>
  </w:style>
  <w:style w:type="paragraph" w:styleId="Heading4">
    <w:name w:val="heading 4"/>
    <w:basedOn w:val="Normal"/>
    <w:next w:val="Normal"/>
    <w:qFormat/>
    <w:pPr>
      <w:keepNext/>
      <w:keepLines/>
      <w:jc w:val="left"/>
      <w:outlineLvl w:val="3"/>
    </w:pPr>
    <w:rPr>
      <w:b/>
      <w:bCs/>
      <w:szCs w:val="28"/>
    </w:rPr>
  </w:style>
  <w:style w:type="paragraph" w:styleId="Heading5">
    <w:name w:val="heading 5"/>
    <w:basedOn w:val="Normal"/>
    <w:next w:val="Normal"/>
    <w:qFormat/>
    <w:pPr>
      <w:keepNext/>
      <w:spacing w:before="120"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
    <w:name w:val="Body Text"/>
    <w:basedOn w:val="Normal"/>
    <w:pPr>
      <w:spacing w:after="120"/>
    </w:pPr>
  </w:style>
  <w:style w:type="character" w:styleId="Hyperlink">
    <w:name w:val="Hyperlink"/>
    <w:basedOn w:val="DefaultParagraphFont"/>
    <w:rPr>
      <w:color w:val="0000FF"/>
      <w:u w:val="single"/>
    </w:rPr>
  </w:style>
  <w:style w:type="paragraph" w:styleId="PlainText">
    <w:name w:val="Plain Text"/>
    <w:basedOn w:val="Normal"/>
    <w:rsid w:val="006D6A8A"/>
    <w:pPr>
      <w:overflowPunct/>
      <w:autoSpaceDE/>
      <w:autoSpaceDN/>
      <w:adjustRightInd/>
      <w:jc w:val="left"/>
      <w:textAlignment w:val="auto"/>
    </w:pPr>
    <w:rPr>
      <w:rFonts w:ascii="Courier New" w:hAnsi="Courier New" w:cs="Courier New"/>
      <w:sz w:val="20"/>
    </w:rPr>
  </w:style>
  <w:style w:type="paragraph" w:styleId="BalloonText">
    <w:name w:val="Balloon Text"/>
    <w:basedOn w:val="Normal"/>
    <w:link w:val="BalloonTextChar"/>
    <w:rsid w:val="00AB35EF"/>
    <w:rPr>
      <w:rFonts w:ascii="Tahoma" w:hAnsi="Tahoma" w:cs="Tahoma"/>
      <w:sz w:val="16"/>
      <w:szCs w:val="16"/>
    </w:rPr>
  </w:style>
  <w:style w:type="character" w:customStyle="1" w:styleId="BalloonTextChar">
    <w:name w:val="Balloon Text Char"/>
    <w:basedOn w:val="DefaultParagraphFont"/>
    <w:link w:val="BalloonText"/>
    <w:rsid w:val="00AB35EF"/>
    <w:rPr>
      <w:rFonts w:ascii="Tahoma" w:hAnsi="Tahoma" w:cs="Tahoma"/>
      <w:sz w:val="16"/>
      <w:szCs w:val="16"/>
    </w:rPr>
  </w:style>
  <w:style w:type="paragraph" w:styleId="ListParagraph">
    <w:name w:val="List Paragraph"/>
    <w:basedOn w:val="Normal"/>
    <w:uiPriority w:val="34"/>
    <w:qFormat/>
    <w:rsid w:val="00F24ABA"/>
    <w:pPr>
      <w:ind w:left="720"/>
      <w:contextualSpacing/>
    </w:pPr>
  </w:style>
  <w:style w:type="paragraph" w:styleId="NormalWeb">
    <w:name w:val="Normal (Web)"/>
    <w:basedOn w:val="Normal"/>
    <w:uiPriority w:val="99"/>
    <w:unhideWhenUsed/>
    <w:rsid w:val="00717408"/>
    <w:pPr>
      <w:overflowPunct/>
      <w:autoSpaceDE/>
      <w:autoSpaceDN/>
      <w:adjustRightInd/>
      <w:jc w:val="left"/>
      <w:textAlignment w:val="auto"/>
    </w:pPr>
    <w:rPr>
      <w:rFonts w:eastAsia="Calibri"/>
      <w:sz w:val="24"/>
      <w:szCs w:val="24"/>
    </w:rPr>
  </w:style>
  <w:style w:type="paragraph" w:customStyle="1" w:styleId="Default">
    <w:name w:val="Default"/>
    <w:rsid w:val="00FD3463"/>
    <w:pPr>
      <w:autoSpaceDE w:val="0"/>
      <w:autoSpaceDN w:val="0"/>
      <w:adjustRightInd w:val="0"/>
    </w:pPr>
    <w:rPr>
      <w:rFonts w:eastAsia="Calibri"/>
      <w:color w:val="000000"/>
      <w:sz w:val="24"/>
      <w:szCs w:val="24"/>
      <w:lang w:eastAsia="en-US"/>
    </w:rPr>
  </w:style>
  <w:style w:type="character" w:customStyle="1" w:styleId="hps">
    <w:name w:val="hps"/>
    <w:rsid w:val="009426B1"/>
  </w:style>
  <w:style w:type="character" w:customStyle="1" w:styleId="Heading2Char">
    <w:name w:val="Heading 2 Char"/>
    <w:basedOn w:val="DefaultParagraphFont"/>
    <w:link w:val="Heading2"/>
    <w:uiPriority w:val="9"/>
    <w:rsid w:val="000171C5"/>
    <w:rPr>
      <w:b/>
      <w:bCs/>
      <w:iCs/>
      <w:kern w:val="24"/>
      <w:sz w:val="28"/>
      <w:szCs w:val="28"/>
    </w:rPr>
  </w:style>
  <w:style w:type="character" w:styleId="CommentReference">
    <w:name w:val="annotation reference"/>
    <w:basedOn w:val="DefaultParagraphFont"/>
    <w:rsid w:val="00F429B0"/>
    <w:rPr>
      <w:sz w:val="16"/>
      <w:szCs w:val="16"/>
    </w:rPr>
  </w:style>
  <w:style w:type="paragraph" w:styleId="CommentText">
    <w:name w:val="annotation text"/>
    <w:basedOn w:val="Normal"/>
    <w:link w:val="CommentTextChar"/>
    <w:rsid w:val="00F429B0"/>
    <w:rPr>
      <w:sz w:val="20"/>
    </w:rPr>
  </w:style>
  <w:style w:type="character" w:customStyle="1" w:styleId="CommentTextChar">
    <w:name w:val="Comment Text Char"/>
    <w:basedOn w:val="DefaultParagraphFont"/>
    <w:link w:val="CommentText"/>
    <w:rsid w:val="00F429B0"/>
  </w:style>
  <w:style w:type="paragraph" w:styleId="CommentSubject">
    <w:name w:val="annotation subject"/>
    <w:basedOn w:val="CommentText"/>
    <w:next w:val="CommentText"/>
    <w:link w:val="CommentSubjectChar"/>
    <w:rsid w:val="00F429B0"/>
    <w:rPr>
      <w:b/>
      <w:bCs/>
    </w:rPr>
  </w:style>
  <w:style w:type="character" w:customStyle="1" w:styleId="CommentSubjectChar">
    <w:name w:val="Comment Subject Char"/>
    <w:basedOn w:val="CommentTextChar"/>
    <w:link w:val="CommentSubject"/>
    <w:rsid w:val="00F429B0"/>
    <w:rPr>
      <w:b/>
      <w:bCs/>
    </w:rPr>
  </w:style>
  <w:style w:type="character" w:customStyle="1" w:styleId="shorttext">
    <w:name w:val="short_text"/>
    <w:basedOn w:val="DefaultParagraphFont"/>
    <w:rsid w:val="002359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9B0"/>
    <w:pPr>
      <w:overflowPunct w:val="0"/>
      <w:autoSpaceDE w:val="0"/>
      <w:autoSpaceDN w:val="0"/>
      <w:adjustRightInd w:val="0"/>
      <w:jc w:val="both"/>
      <w:textAlignment w:val="baseline"/>
    </w:pPr>
    <w:rPr>
      <w:sz w:val="22"/>
    </w:rPr>
  </w:style>
  <w:style w:type="paragraph" w:styleId="Heading1">
    <w:name w:val="heading 1"/>
    <w:basedOn w:val="Normal"/>
    <w:next w:val="Normal"/>
    <w:qFormat/>
    <w:pPr>
      <w:keepNext/>
      <w:keepLines/>
      <w:spacing w:before="280" w:after="60"/>
      <w:jc w:val="left"/>
      <w:outlineLvl w:val="0"/>
    </w:pPr>
    <w:rPr>
      <w:b/>
      <w:bCs/>
      <w:kern w:val="32"/>
      <w:sz w:val="36"/>
      <w:szCs w:val="32"/>
    </w:rPr>
  </w:style>
  <w:style w:type="paragraph" w:styleId="Heading2">
    <w:name w:val="heading 2"/>
    <w:basedOn w:val="Normal"/>
    <w:next w:val="Normal"/>
    <w:link w:val="Heading2Char"/>
    <w:uiPriority w:val="9"/>
    <w:qFormat/>
    <w:pPr>
      <w:keepNext/>
      <w:keepLines/>
      <w:spacing w:before="240" w:after="60"/>
      <w:jc w:val="left"/>
      <w:outlineLvl w:val="1"/>
    </w:pPr>
    <w:rPr>
      <w:b/>
      <w:bCs/>
      <w:iCs/>
      <w:kern w:val="24"/>
      <w:sz w:val="28"/>
      <w:szCs w:val="28"/>
    </w:rPr>
  </w:style>
  <w:style w:type="paragraph" w:styleId="Heading3">
    <w:name w:val="heading 3"/>
    <w:basedOn w:val="Normal"/>
    <w:next w:val="Normal"/>
    <w:qFormat/>
    <w:pPr>
      <w:keepNext/>
      <w:keepLines/>
      <w:spacing w:before="100" w:beforeAutospacing="1" w:after="60"/>
      <w:jc w:val="left"/>
      <w:outlineLvl w:val="2"/>
    </w:pPr>
    <w:rPr>
      <w:b/>
      <w:bCs/>
      <w:szCs w:val="26"/>
    </w:rPr>
  </w:style>
  <w:style w:type="paragraph" w:styleId="Heading4">
    <w:name w:val="heading 4"/>
    <w:basedOn w:val="Normal"/>
    <w:next w:val="Normal"/>
    <w:qFormat/>
    <w:pPr>
      <w:keepNext/>
      <w:keepLines/>
      <w:jc w:val="left"/>
      <w:outlineLvl w:val="3"/>
    </w:pPr>
    <w:rPr>
      <w:b/>
      <w:bCs/>
      <w:szCs w:val="28"/>
    </w:rPr>
  </w:style>
  <w:style w:type="paragraph" w:styleId="Heading5">
    <w:name w:val="heading 5"/>
    <w:basedOn w:val="Normal"/>
    <w:next w:val="Normal"/>
    <w:qFormat/>
    <w:pPr>
      <w:keepNext/>
      <w:spacing w:before="120"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
    <w:name w:val="Body Text"/>
    <w:basedOn w:val="Normal"/>
    <w:pPr>
      <w:spacing w:after="120"/>
    </w:pPr>
  </w:style>
  <w:style w:type="character" w:styleId="Hyperlink">
    <w:name w:val="Hyperlink"/>
    <w:basedOn w:val="DefaultParagraphFont"/>
    <w:rPr>
      <w:color w:val="0000FF"/>
      <w:u w:val="single"/>
    </w:rPr>
  </w:style>
  <w:style w:type="paragraph" w:styleId="PlainText">
    <w:name w:val="Plain Text"/>
    <w:basedOn w:val="Normal"/>
    <w:rsid w:val="006D6A8A"/>
    <w:pPr>
      <w:overflowPunct/>
      <w:autoSpaceDE/>
      <w:autoSpaceDN/>
      <w:adjustRightInd/>
      <w:jc w:val="left"/>
      <w:textAlignment w:val="auto"/>
    </w:pPr>
    <w:rPr>
      <w:rFonts w:ascii="Courier New" w:hAnsi="Courier New" w:cs="Courier New"/>
      <w:sz w:val="20"/>
    </w:rPr>
  </w:style>
  <w:style w:type="paragraph" w:styleId="BalloonText">
    <w:name w:val="Balloon Text"/>
    <w:basedOn w:val="Normal"/>
    <w:link w:val="BalloonTextChar"/>
    <w:rsid w:val="00AB35EF"/>
    <w:rPr>
      <w:rFonts w:ascii="Tahoma" w:hAnsi="Tahoma" w:cs="Tahoma"/>
      <w:sz w:val="16"/>
      <w:szCs w:val="16"/>
    </w:rPr>
  </w:style>
  <w:style w:type="character" w:customStyle="1" w:styleId="BalloonTextChar">
    <w:name w:val="Balloon Text Char"/>
    <w:basedOn w:val="DefaultParagraphFont"/>
    <w:link w:val="BalloonText"/>
    <w:rsid w:val="00AB35EF"/>
    <w:rPr>
      <w:rFonts w:ascii="Tahoma" w:hAnsi="Tahoma" w:cs="Tahoma"/>
      <w:sz w:val="16"/>
      <w:szCs w:val="16"/>
    </w:rPr>
  </w:style>
  <w:style w:type="paragraph" w:styleId="ListParagraph">
    <w:name w:val="List Paragraph"/>
    <w:basedOn w:val="Normal"/>
    <w:uiPriority w:val="34"/>
    <w:qFormat/>
    <w:rsid w:val="00F24ABA"/>
    <w:pPr>
      <w:ind w:left="720"/>
      <w:contextualSpacing/>
    </w:pPr>
  </w:style>
  <w:style w:type="paragraph" w:styleId="NormalWeb">
    <w:name w:val="Normal (Web)"/>
    <w:basedOn w:val="Normal"/>
    <w:uiPriority w:val="99"/>
    <w:unhideWhenUsed/>
    <w:rsid w:val="00717408"/>
    <w:pPr>
      <w:overflowPunct/>
      <w:autoSpaceDE/>
      <w:autoSpaceDN/>
      <w:adjustRightInd/>
      <w:jc w:val="left"/>
      <w:textAlignment w:val="auto"/>
    </w:pPr>
    <w:rPr>
      <w:rFonts w:eastAsia="Calibri"/>
      <w:sz w:val="24"/>
      <w:szCs w:val="24"/>
    </w:rPr>
  </w:style>
  <w:style w:type="paragraph" w:customStyle="1" w:styleId="Default">
    <w:name w:val="Default"/>
    <w:rsid w:val="00FD3463"/>
    <w:pPr>
      <w:autoSpaceDE w:val="0"/>
      <w:autoSpaceDN w:val="0"/>
      <w:adjustRightInd w:val="0"/>
    </w:pPr>
    <w:rPr>
      <w:rFonts w:eastAsia="Calibri"/>
      <w:color w:val="000000"/>
      <w:sz w:val="24"/>
      <w:szCs w:val="24"/>
      <w:lang w:eastAsia="en-US"/>
    </w:rPr>
  </w:style>
  <w:style w:type="character" w:customStyle="1" w:styleId="hps">
    <w:name w:val="hps"/>
    <w:rsid w:val="009426B1"/>
  </w:style>
  <w:style w:type="character" w:customStyle="1" w:styleId="Heading2Char">
    <w:name w:val="Heading 2 Char"/>
    <w:basedOn w:val="DefaultParagraphFont"/>
    <w:link w:val="Heading2"/>
    <w:uiPriority w:val="9"/>
    <w:rsid w:val="000171C5"/>
    <w:rPr>
      <w:b/>
      <w:bCs/>
      <w:iCs/>
      <w:kern w:val="24"/>
      <w:sz w:val="28"/>
      <w:szCs w:val="28"/>
    </w:rPr>
  </w:style>
  <w:style w:type="character" w:styleId="CommentReference">
    <w:name w:val="annotation reference"/>
    <w:basedOn w:val="DefaultParagraphFont"/>
    <w:rsid w:val="00F429B0"/>
    <w:rPr>
      <w:sz w:val="16"/>
      <w:szCs w:val="16"/>
    </w:rPr>
  </w:style>
  <w:style w:type="paragraph" w:styleId="CommentText">
    <w:name w:val="annotation text"/>
    <w:basedOn w:val="Normal"/>
    <w:link w:val="CommentTextChar"/>
    <w:rsid w:val="00F429B0"/>
    <w:rPr>
      <w:sz w:val="20"/>
    </w:rPr>
  </w:style>
  <w:style w:type="character" w:customStyle="1" w:styleId="CommentTextChar">
    <w:name w:val="Comment Text Char"/>
    <w:basedOn w:val="DefaultParagraphFont"/>
    <w:link w:val="CommentText"/>
    <w:rsid w:val="00F429B0"/>
  </w:style>
  <w:style w:type="paragraph" w:styleId="CommentSubject">
    <w:name w:val="annotation subject"/>
    <w:basedOn w:val="CommentText"/>
    <w:next w:val="CommentText"/>
    <w:link w:val="CommentSubjectChar"/>
    <w:rsid w:val="00F429B0"/>
    <w:rPr>
      <w:b/>
      <w:bCs/>
    </w:rPr>
  </w:style>
  <w:style w:type="character" w:customStyle="1" w:styleId="CommentSubjectChar">
    <w:name w:val="Comment Subject Char"/>
    <w:basedOn w:val="CommentTextChar"/>
    <w:link w:val="CommentSubject"/>
    <w:rsid w:val="00F429B0"/>
    <w:rPr>
      <w:b/>
      <w:bCs/>
    </w:rPr>
  </w:style>
  <w:style w:type="character" w:customStyle="1" w:styleId="shorttext">
    <w:name w:val="short_text"/>
    <w:basedOn w:val="DefaultParagraphFont"/>
    <w:rsid w:val="00235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3107">
      <w:bodyDiv w:val="1"/>
      <w:marLeft w:val="0"/>
      <w:marRight w:val="0"/>
      <w:marTop w:val="0"/>
      <w:marBottom w:val="0"/>
      <w:divBdr>
        <w:top w:val="none" w:sz="0" w:space="0" w:color="auto"/>
        <w:left w:val="none" w:sz="0" w:space="0" w:color="auto"/>
        <w:bottom w:val="none" w:sz="0" w:space="0" w:color="auto"/>
        <w:right w:val="none" w:sz="0" w:space="0" w:color="auto"/>
      </w:divBdr>
      <w:divsChild>
        <w:div w:id="1530727371">
          <w:marLeft w:val="0"/>
          <w:marRight w:val="0"/>
          <w:marTop w:val="0"/>
          <w:marBottom w:val="0"/>
          <w:divBdr>
            <w:top w:val="none" w:sz="0" w:space="0" w:color="auto"/>
            <w:left w:val="none" w:sz="0" w:space="0" w:color="auto"/>
            <w:bottom w:val="none" w:sz="0" w:space="0" w:color="auto"/>
            <w:right w:val="none" w:sz="0" w:space="0" w:color="auto"/>
          </w:divBdr>
          <w:divsChild>
            <w:div w:id="1916041167">
              <w:marLeft w:val="0"/>
              <w:marRight w:val="0"/>
              <w:marTop w:val="0"/>
              <w:marBottom w:val="450"/>
              <w:divBdr>
                <w:top w:val="none" w:sz="0" w:space="0" w:color="auto"/>
                <w:left w:val="none" w:sz="0" w:space="0" w:color="auto"/>
                <w:bottom w:val="none" w:sz="0" w:space="0" w:color="auto"/>
                <w:right w:val="none" w:sz="0" w:space="0" w:color="auto"/>
              </w:divBdr>
              <w:divsChild>
                <w:div w:id="886912917">
                  <w:marLeft w:val="0"/>
                  <w:marRight w:val="0"/>
                  <w:marTop w:val="0"/>
                  <w:marBottom w:val="0"/>
                  <w:divBdr>
                    <w:top w:val="none" w:sz="0" w:space="0" w:color="auto"/>
                    <w:left w:val="none" w:sz="0" w:space="0" w:color="auto"/>
                    <w:bottom w:val="none" w:sz="0" w:space="0" w:color="auto"/>
                    <w:right w:val="none" w:sz="0" w:space="0" w:color="auto"/>
                  </w:divBdr>
                  <w:divsChild>
                    <w:div w:id="659232110">
                      <w:marLeft w:val="0"/>
                      <w:marRight w:val="0"/>
                      <w:marTop w:val="0"/>
                      <w:marBottom w:val="0"/>
                      <w:divBdr>
                        <w:top w:val="none" w:sz="0" w:space="0" w:color="auto"/>
                        <w:left w:val="none" w:sz="0" w:space="0" w:color="auto"/>
                        <w:bottom w:val="none" w:sz="0" w:space="0" w:color="auto"/>
                        <w:right w:val="none" w:sz="0" w:space="0" w:color="auto"/>
                      </w:divBdr>
                      <w:divsChild>
                        <w:div w:id="2084401321">
                          <w:marLeft w:val="0"/>
                          <w:marRight w:val="0"/>
                          <w:marTop w:val="0"/>
                          <w:marBottom w:val="0"/>
                          <w:divBdr>
                            <w:top w:val="none" w:sz="0" w:space="0" w:color="auto"/>
                            <w:left w:val="none" w:sz="0" w:space="0" w:color="auto"/>
                            <w:bottom w:val="none" w:sz="0" w:space="0" w:color="auto"/>
                            <w:right w:val="none" w:sz="0" w:space="0" w:color="auto"/>
                          </w:divBdr>
                          <w:divsChild>
                            <w:div w:id="783502801">
                              <w:marLeft w:val="0"/>
                              <w:marRight w:val="0"/>
                              <w:marTop w:val="0"/>
                              <w:marBottom w:val="540"/>
                              <w:divBdr>
                                <w:top w:val="none" w:sz="0" w:space="0" w:color="auto"/>
                                <w:left w:val="none" w:sz="0" w:space="0" w:color="auto"/>
                                <w:bottom w:val="none" w:sz="0" w:space="0" w:color="auto"/>
                                <w:right w:val="none" w:sz="0" w:space="0" w:color="auto"/>
                              </w:divBdr>
                              <w:divsChild>
                                <w:div w:id="2338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681108">
      <w:bodyDiv w:val="1"/>
      <w:marLeft w:val="0"/>
      <w:marRight w:val="0"/>
      <w:marTop w:val="0"/>
      <w:marBottom w:val="0"/>
      <w:divBdr>
        <w:top w:val="none" w:sz="0" w:space="0" w:color="auto"/>
        <w:left w:val="none" w:sz="0" w:space="0" w:color="auto"/>
        <w:bottom w:val="none" w:sz="0" w:space="0" w:color="auto"/>
        <w:right w:val="none" w:sz="0" w:space="0" w:color="auto"/>
      </w:divBdr>
      <w:divsChild>
        <w:div w:id="324357603">
          <w:marLeft w:val="0"/>
          <w:marRight w:val="0"/>
          <w:marTop w:val="0"/>
          <w:marBottom w:val="0"/>
          <w:divBdr>
            <w:top w:val="none" w:sz="0" w:space="0" w:color="auto"/>
            <w:left w:val="none" w:sz="0" w:space="0" w:color="auto"/>
            <w:bottom w:val="none" w:sz="0" w:space="0" w:color="auto"/>
            <w:right w:val="none" w:sz="0" w:space="0" w:color="auto"/>
          </w:divBdr>
          <w:divsChild>
            <w:div w:id="1876580152">
              <w:marLeft w:val="0"/>
              <w:marRight w:val="0"/>
              <w:marTop w:val="0"/>
              <w:marBottom w:val="450"/>
              <w:divBdr>
                <w:top w:val="none" w:sz="0" w:space="0" w:color="auto"/>
                <w:left w:val="none" w:sz="0" w:space="0" w:color="auto"/>
                <w:bottom w:val="none" w:sz="0" w:space="0" w:color="auto"/>
                <w:right w:val="none" w:sz="0" w:space="0" w:color="auto"/>
              </w:divBdr>
              <w:divsChild>
                <w:div w:id="804541889">
                  <w:marLeft w:val="0"/>
                  <w:marRight w:val="0"/>
                  <w:marTop w:val="0"/>
                  <w:marBottom w:val="0"/>
                  <w:divBdr>
                    <w:top w:val="none" w:sz="0" w:space="0" w:color="auto"/>
                    <w:left w:val="none" w:sz="0" w:space="0" w:color="auto"/>
                    <w:bottom w:val="none" w:sz="0" w:space="0" w:color="auto"/>
                    <w:right w:val="none" w:sz="0" w:space="0" w:color="auto"/>
                  </w:divBdr>
                  <w:divsChild>
                    <w:div w:id="1997948644">
                      <w:marLeft w:val="0"/>
                      <w:marRight w:val="0"/>
                      <w:marTop w:val="0"/>
                      <w:marBottom w:val="0"/>
                      <w:divBdr>
                        <w:top w:val="none" w:sz="0" w:space="0" w:color="auto"/>
                        <w:left w:val="none" w:sz="0" w:space="0" w:color="auto"/>
                        <w:bottom w:val="none" w:sz="0" w:space="0" w:color="auto"/>
                        <w:right w:val="none" w:sz="0" w:space="0" w:color="auto"/>
                      </w:divBdr>
                      <w:divsChild>
                        <w:div w:id="2124105356">
                          <w:marLeft w:val="0"/>
                          <w:marRight w:val="0"/>
                          <w:marTop w:val="0"/>
                          <w:marBottom w:val="0"/>
                          <w:divBdr>
                            <w:top w:val="none" w:sz="0" w:space="0" w:color="auto"/>
                            <w:left w:val="none" w:sz="0" w:space="0" w:color="auto"/>
                            <w:bottom w:val="none" w:sz="0" w:space="0" w:color="auto"/>
                            <w:right w:val="none" w:sz="0" w:space="0" w:color="auto"/>
                          </w:divBdr>
                          <w:divsChild>
                            <w:div w:id="541138209">
                              <w:marLeft w:val="0"/>
                              <w:marRight w:val="0"/>
                              <w:marTop w:val="0"/>
                              <w:marBottom w:val="540"/>
                              <w:divBdr>
                                <w:top w:val="none" w:sz="0" w:space="0" w:color="auto"/>
                                <w:left w:val="none" w:sz="0" w:space="0" w:color="auto"/>
                                <w:bottom w:val="none" w:sz="0" w:space="0" w:color="auto"/>
                                <w:right w:val="none" w:sz="0" w:space="0" w:color="auto"/>
                              </w:divBdr>
                              <w:divsChild>
                                <w:div w:id="19769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175213">
      <w:bodyDiv w:val="1"/>
      <w:marLeft w:val="0"/>
      <w:marRight w:val="0"/>
      <w:marTop w:val="0"/>
      <w:marBottom w:val="0"/>
      <w:divBdr>
        <w:top w:val="none" w:sz="0" w:space="0" w:color="auto"/>
        <w:left w:val="none" w:sz="0" w:space="0" w:color="auto"/>
        <w:bottom w:val="none" w:sz="0" w:space="0" w:color="auto"/>
        <w:right w:val="none" w:sz="0" w:space="0" w:color="auto"/>
      </w:divBdr>
      <w:divsChild>
        <w:div w:id="1724865063">
          <w:marLeft w:val="0"/>
          <w:marRight w:val="0"/>
          <w:marTop w:val="0"/>
          <w:marBottom w:val="0"/>
          <w:divBdr>
            <w:top w:val="none" w:sz="0" w:space="0" w:color="auto"/>
            <w:left w:val="none" w:sz="0" w:space="0" w:color="auto"/>
            <w:bottom w:val="none" w:sz="0" w:space="0" w:color="auto"/>
            <w:right w:val="none" w:sz="0" w:space="0" w:color="auto"/>
          </w:divBdr>
          <w:divsChild>
            <w:div w:id="1925794560">
              <w:marLeft w:val="0"/>
              <w:marRight w:val="0"/>
              <w:marTop w:val="0"/>
              <w:marBottom w:val="450"/>
              <w:divBdr>
                <w:top w:val="none" w:sz="0" w:space="0" w:color="auto"/>
                <w:left w:val="none" w:sz="0" w:space="0" w:color="auto"/>
                <w:bottom w:val="none" w:sz="0" w:space="0" w:color="auto"/>
                <w:right w:val="none" w:sz="0" w:space="0" w:color="auto"/>
              </w:divBdr>
              <w:divsChild>
                <w:div w:id="273293400">
                  <w:marLeft w:val="0"/>
                  <w:marRight w:val="0"/>
                  <w:marTop w:val="0"/>
                  <w:marBottom w:val="0"/>
                  <w:divBdr>
                    <w:top w:val="none" w:sz="0" w:space="0" w:color="auto"/>
                    <w:left w:val="none" w:sz="0" w:space="0" w:color="auto"/>
                    <w:bottom w:val="none" w:sz="0" w:space="0" w:color="auto"/>
                    <w:right w:val="none" w:sz="0" w:space="0" w:color="auto"/>
                  </w:divBdr>
                  <w:divsChild>
                    <w:div w:id="1794321164">
                      <w:marLeft w:val="0"/>
                      <w:marRight w:val="0"/>
                      <w:marTop w:val="0"/>
                      <w:marBottom w:val="0"/>
                      <w:divBdr>
                        <w:top w:val="none" w:sz="0" w:space="0" w:color="auto"/>
                        <w:left w:val="none" w:sz="0" w:space="0" w:color="auto"/>
                        <w:bottom w:val="none" w:sz="0" w:space="0" w:color="auto"/>
                        <w:right w:val="none" w:sz="0" w:space="0" w:color="auto"/>
                      </w:divBdr>
                      <w:divsChild>
                        <w:div w:id="1835412372">
                          <w:marLeft w:val="0"/>
                          <w:marRight w:val="0"/>
                          <w:marTop w:val="0"/>
                          <w:marBottom w:val="0"/>
                          <w:divBdr>
                            <w:top w:val="none" w:sz="0" w:space="0" w:color="auto"/>
                            <w:left w:val="none" w:sz="0" w:space="0" w:color="auto"/>
                            <w:bottom w:val="none" w:sz="0" w:space="0" w:color="auto"/>
                            <w:right w:val="none" w:sz="0" w:space="0" w:color="auto"/>
                          </w:divBdr>
                          <w:divsChild>
                            <w:div w:id="1671447916">
                              <w:marLeft w:val="0"/>
                              <w:marRight w:val="0"/>
                              <w:marTop w:val="0"/>
                              <w:marBottom w:val="540"/>
                              <w:divBdr>
                                <w:top w:val="none" w:sz="0" w:space="0" w:color="auto"/>
                                <w:left w:val="none" w:sz="0" w:space="0" w:color="auto"/>
                                <w:bottom w:val="none" w:sz="0" w:space="0" w:color="auto"/>
                                <w:right w:val="none" w:sz="0" w:space="0" w:color="auto"/>
                              </w:divBdr>
                              <w:divsChild>
                                <w:div w:id="127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560354">
      <w:bodyDiv w:val="1"/>
      <w:marLeft w:val="0"/>
      <w:marRight w:val="0"/>
      <w:marTop w:val="0"/>
      <w:marBottom w:val="0"/>
      <w:divBdr>
        <w:top w:val="none" w:sz="0" w:space="0" w:color="auto"/>
        <w:left w:val="none" w:sz="0" w:space="0" w:color="auto"/>
        <w:bottom w:val="none" w:sz="0" w:space="0" w:color="auto"/>
        <w:right w:val="none" w:sz="0" w:space="0" w:color="auto"/>
      </w:divBdr>
    </w:div>
    <w:div w:id="1007099279">
      <w:bodyDiv w:val="1"/>
      <w:marLeft w:val="0"/>
      <w:marRight w:val="0"/>
      <w:marTop w:val="0"/>
      <w:marBottom w:val="0"/>
      <w:divBdr>
        <w:top w:val="none" w:sz="0" w:space="0" w:color="auto"/>
        <w:left w:val="none" w:sz="0" w:space="0" w:color="auto"/>
        <w:bottom w:val="none" w:sz="0" w:space="0" w:color="auto"/>
        <w:right w:val="none" w:sz="0" w:space="0" w:color="auto"/>
      </w:divBdr>
      <w:divsChild>
        <w:div w:id="1974827839">
          <w:marLeft w:val="0"/>
          <w:marRight w:val="0"/>
          <w:marTop w:val="0"/>
          <w:marBottom w:val="0"/>
          <w:divBdr>
            <w:top w:val="none" w:sz="0" w:space="0" w:color="auto"/>
            <w:left w:val="none" w:sz="0" w:space="0" w:color="auto"/>
            <w:bottom w:val="none" w:sz="0" w:space="0" w:color="auto"/>
            <w:right w:val="none" w:sz="0" w:space="0" w:color="auto"/>
          </w:divBdr>
          <w:divsChild>
            <w:div w:id="2142765192">
              <w:marLeft w:val="0"/>
              <w:marRight w:val="0"/>
              <w:marTop w:val="0"/>
              <w:marBottom w:val="450"/>
              <w:divBdr>
                <w:top w:val="none" w:sz="0" w:space="0" w:color="auto"/>
                <w:left w:val="none" w:sz="0" w:space="0" w:color="auto"/>
                <w:bottom w:val="none" w:sz="0" w:space="0" w:color="auto"/>
                <w:right w:val="none" w:sz="0" w:space="0" w:color="auto"/>
              </w:divBdr>
              <w:divsChild>
                <w:div w:id="879367783">
                  <w:marLeft w:val="0"/>
                  <w:marRight w:val="0"/>
                  <w:marTop w:val="0"/>
                  <w:marBottom w:val="0"/>
                  <w:divBdr>
                    <w:top w:val="none" w:sz="0" w:space="0" w:color="auto"/>
                    <w:left w:val="none" w:sz="0" w:space="0" w:color="auto"/>
                    <w:bottom w:val="none" w:sz="0" w:space="0" w:color="auto"/>
                    <w:right w:val="none" w:sz="0" w:space="0" w:color="auto"/>
                  </w:divBdr>
                  <w:divsChild>
                    <w:div w:id="1108043521">
                      <w:marLeft w:val="0"/>
                      <w:marRight w:val="0"/>
                      <w:marTop w:val="0"/>
                      <w:marBottom w:val="0"/>
                      <w:divBdr>
                        <w:top w:val="none" w:sz="0" w:space="0" w:color="auto"/>
                        <w:left w:val="none" w:sz="0" w:space="0" w:color="auto"/>
                        <w:bottom w:val="none" w:sz="0" w:space="0" w:color="auto"/>
                        <w:right w:val="none" w:sz="0" w:space="0" w:color="auto"/>
                      </w:divBdr>
                      <w:divsChild>
                        <w:div w:id="926035209">
                          <w:marLeft w:val="0"/>
                          <w:marRight w:val="0"/>
                          <w:marTop w:val="0"/>
                          <w:marBottom w:val="0"/>
                          <w:divBdr>
                            <w:top w:val="none" w:sz="0" w:space="0" w:color="auto"/>
                            <w:left w:val="none" w:sz="0" w:space="0" w:color="auto"/>
                            <w:bottom w:val="none" w:sz="0" w:space="0" w:color="auto"/>
                            <w:right w:val="none" w:sz="0" w:space="0" w:color="auto"/>
                          </w:divBdr>
                          <w:divsChild>
                            <w:div w:id="940647738">
                              <w:marLeft w:val="0"/>
                              <w:marRight w:val="0"/>
                              <w:marTop w:val="0"/>
                              <w:marBottom w:val="540"/>
                              <w:divBdr>
                                <w:top w:val="none" w:sz="0" w:space="0" w:color="auto"/>
                                <w:left w:val="none" w:sz="0" w:space="0" w:color="auto"/>
                                <w:bottom w:val="none" w:sz="0" w:space="0" w:color="auto"/>
                                <w:right w:val="none" w:sz="0" w:space="0" w:color="auto"/>
                              </w:divBdr>
                              <w:divsChild>
                                <w:div w:id="1388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mailto:/%20disability@ohcr.org" TargetMode="External"/><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istry@ohch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leo\AppData\Local\cBrain\F2\.tmp\a2d80e24-9991-4156-968c-f7ca1910655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61AA04-D1AE-4FDB-A7EC-FDA7B0E05575}"/>
</file>

<file path=customXml/itemProps2.xml><?xml version="1.0" encoding="utf-8"?>
<ds:datastoreItem xmlns:ds="http://schemas.openxmlformats.org/officeDocument/2006/customXml" ds:itemID="{4025C3E6-50BC-B849-804B-AD6838428067}"/>
</file>

<file path=customXml/itemProps3.xml><?xml version="1.0" encoding="utf-8"?>
<ds:datastoreItem xmlns:ds="http://schemas.openxmlformats.org/officeDocument/2006/customXml" ds:itemID="{1157DB4A-83BF-42E6-B5C5-5A882BE28203}"/>
</file>

<file path=customXml/itemProps4.xml><?xml version="1.0" encoding="utf-8"?>
<ds:datastoreItem xmlns:ds="http://schemas.openxmlformats.org/officeDocument/2006/customXml" ds:itemID="{AFC3480B-F607-4997-A193-39133213B4FD}"/>
</file>

<file path=docProps/app.xml><?xml version="1.0" encoding="utf-8"?>
<Properties xmlns="http://schemas.openxmlformats.org/officeDocument/2006/extended-properties" xmlns:vt="http://schemas.openxmlformats.org/officeDocument/2006/docPropsVTypes">
  <Template>\Users\dpleo\AppData\Local\cBrain\F2\.tmp\a2d80e24-9991-4156-968c-f7ca19106553.dotx</Template>
  <TotalTime>8</TotalTime>
  <Pages>10</Pages>
  <Words>3774</Words>
  <Characters>21329</Characters>
  <Application>Microsoft Macintosh Word</Application>
  <DocSecurity>0</DocSecurity>
  <Lines>266</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Holmens Kanal 22</vt:lpstr>
      <vt:lpstr>Holmens Kanal 22</vt:lpstr>
    </vt:vector>
  </TitlesOfParts>
  <Company>Socialministeriet</Company>
  <LinksUpToDate>false</LinksUpToDate>
  <CharactersWithSpaces>25058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Holmens Kanal 22</dc:title>
  <dc:creator>Lene Østergaard Hansen</dc:creator>
  <cp:lastModifiedBy>Luca Trinchieri</cp:lastModifiedBy>
  <cp:revision>5</cp:revision>
  <cp:lastPrinted>2014-08-11T13:30:00Z</cp:lastPrinted>
  <dcterms:created xsi:type="dcterms:W3CDTF">2014-08-12T11:33:00Z</dcterms:created>
  <dcterms:modified xsi:type="dcterms:W3CDTF">2014-11-03T12:40:00Z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Skabelon">
    <vt:lpwstr>Ja</vt:lpwstr>
  </property>
  <property fmtid="{D5CDD505-2E9C-101B-9397-08002B2CF9AE}" pid="3" name="Side1">
    <vt:lpwstr>Hvid</vt:lpwstr>
  </property>
  <property fmtid="{D5CDD505-2E9C-101B-9397-08002B2CF9AE}" pid="4" name="ContentTypeId">
    <vt:lpwstr>0x0101008822B9E06671B54FA89F14538B9B0FEA</vt:lpwstr>
  </property>
  <property fmtid="{D5CDD505-2E9C-101B-9397-08002B2CF9AE}" pid="5" name="Order">
    <vt:r8>2598700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