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2CF" w:rsidRPr="00B702CF" w:rsidRDefault="00B702CF" w:rsidP="008602C4">
      <w:pPr>
        <w:spacing w:after="0" w:line="240" w:lineRule="auto"/>
        <w:jc w:val="center"/>
        <w:rPr>
          <w:b/>
          <w:sz w:val="36"/>
        </w:rPr>
      </w:pPr>
      <w:r w:rsidRPr="00B702CF">
        <w:rPr>
          <w:b/>
          <w:sz w:val="36"/>
        </w:rPr>
        <w:t>BURKINA FASO</w:t>
      </w:r>
    </w:p>
    <w:p w:rsidR="00B702CF" w:rsidRPr="00B702CF" w:rsidRDefault="00B702CF" w:rsidP="008602C4">
      <w:pPr>
        <w:spacing w:after="0" w:line="240" w:lineRule="auto"/>
        <w:jc w:val="center"/>
        <w:rPr>
          <w:b/>
          <w:szCs w:val="44"/>
        </w:rPr>
      </w:pPr>
      <w:r w:rsidRPr="00B702CF">
        <w:rPr>
          <w:b/>
          <w:szCs w:val="44"/>
        </w:rPr>
        <w:t>============</w:t>
      </w:r>
    </w:p>
    <w:p w:rsidR="00B702CF" w:rsidRPr="00B702CF" w:rsidRDefault="005E04AA" w:rsidP="008602C4">
      <w:pPr>
        <w:spacing w:after="0" w:line="240" w:lineRule="auto"/>
        <w:jc w:val="center"/>
      </w:pPr>
      <w:r>
        <w:rPr>
          <w:noProof/>
        </w:rPr>
        <w:pict>
          <v:shapetype id="_x0000_t202" coordsize="21600,21600" o:spt="202" path="m,l,21600r21600,l21600,xe">
            <v:stroke joinstyle="miter"/>
            <v:path gradientshapeok="t" o:connecttype="rect"/>
          </v:shapetype>
          <v:shape id="Text Box 3" o:spid="_x0000_s1026" type="#_x0000_t202" style="position:absolute;left:0;text-align:left;margin-left:160.45pt;margin-top:27.7pt;width:145.85pt;height:13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" stroked="f">
            <v:textbox>
              <w:txbxContent>
                <w:p w:rsidR="00B702CF" w:rsidRDefault="00B702CF" w:rsidP="00B702CF">
                  <w:r>
                    <w:rPr>
                      <w:noProof/>
                    </w:rPr>
                    <w:drawing>
                      <wp:inline distT="0" distB="0" distL="0" distR="0">
                        <wp:extent cx="1447800" cy="137160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srcRect/>
                                <a:stretch>
                                  <a:fillRect/>
                                </a:stretch>
                              </pic:blipFill>
                              <pic:spPr bwMode="auto">
                                <a:xfrm>
                                  <a:off x="0" y="0"/>
                                  <a:ext cx="1447800" cy="1371600"/>
                                </a:xfrm>
                                <a:prstGeom prst="rect">
                                  <a:avLst/>
                                </a:prstGeom>
                                <a:noFill/>
                                <a:ln w="9525">
                                  <a:noFill/>
                                  <a:miter lim="800000"/>
                                  <a:headEnd/>
                                  <a:tailEnd/>
                                </a:ln>
                              </pic:spPr>
                            </pic:pic>
                          </a:graphicData>
                        </a:graphic>
                      </wp:inline>
                    </w:drawing>
                  </w:r>
                </w:p>
              </w:txbxContent>
            </v:textbox>
          </v:shape>
        </w:pict>
      </w:r>
      <w:r w:rsidR="00B702CF" w:rsidRPr="00B702CF">
        <w:rPr>
          <w:sz w:val="28"/>
        </w:rPr>
        <w:t>U</w:t>
      </w:r>
      <w:r w:rsidR="00B702CF" w:rsidRPr="00B702CF">
        <w:t xml:space="preserve">nité - </w:t>
      </w:r>
      <w:r w:rsidR="00B702CF" w:rsidRPr="00B702CF">
        <w:rPr>
          <w:sz w:val="28"/>
        </w:rPr>
        <w:t>P</w:t>
      </w:r>
      <w:r w:rsidR="00B702CF" w:rsidRPr="00B702CF">
        <w:t xml:space="preserve">rogrès - </w:t>
      </w:r>
      <w:r w:rsidR="00B702CF" w:rsidRPr="00B702CF">
        <w:rPr>
          <w:sz w:val="28"/>
        </w:rPr>
        <w:t>J</w:t>
      </w:r>
      <w:r w:rsidR="00B702CF" w:rsidRPr="00B702CF">
        <w:t>ustice</w:t>
      </w:r>
    </w:p>
    <w:p w:rsidR="00B702CF" w:rsidRPr="00B702CF" w:rsidRDefault="00B702CF" w:rsidP="00B702CF">
      <w:pPr>
        <w:jc w:val="center"/>
        <w:rPr>
          <w:b/>
          <w:szCs w:val="44"/>
        </w:rPr>
      </w:pPr>
    </w:p>
    <w:p w:rsidR="00B702CF" w:rsidRPr="00B702CF" w:rsidRDefault="00B702CF" w:rsidP="00B702CF">
      <w:pPr>
        <w:rPr>
          <w:b/>
        </w:rPr>
      </w:pPr>
    </w:p>
    <w:p w:rsidR="00B702CF" w:rsidRPr="00B702CF" w:rsidRDefault="00B702CF" w:rsidP="00B702CF">
      <w:pPr>
        <w:rPr>
          <w:b/>
        </w:rPr>
      </w:pPr>
    </w:p>
    <w:p w:rsidR="00B702CF" w:rsidRPr="00B702CF" w:rsidRDefault="00B702CF" w:rsidP="00B702CF">
      <w:pPr>
        <w:rPr>
          <w:b/>
        </w:rPr>
      </w:pPr>
    </w:p>
    <w:p w:rsidR="00B702CF" w:rsidRPr="00B702CF" w:rsidRDefault="00B702CF" w:rsidP="00B702CF">
      <w:pPr>
        <w:rPr>
          <w:b/>
        </w:rPr>
      </w:pPr>
    </w:p>
    <w:p w:rsidR="00B702CF" w:rsidRPr="00B702CF" w:rsidRDefault="00B702CF" w:rsidP="00B702CF">
      <w:pPr>
        <w:rPr>
          <w:b/>
        </w:rPr>
      </w:pPr>
    </w:p>
    <w:p w:rsidR="00B702CF" w:rsidRPr="00B702CF" w:rsidRDefault="00B702CF" w:rsidP="00B702CF">
      <w:pPr>
        <w:rPr>
          <w:b/>
        </w:rPr>
      </w:pPr>
    </w:p>
    <w:p w:rsidR="00B702CF" w:rsidRPr="00B702CF" w:rsidRDefault="00B702CF" w:rsidP="00B702CF">
      <w:pPr>
        <w:rPr>
          <w:b/>
        </w:rPr>
      </w:pPr>
    </w:p>
    <w:p w:rsidR="00B702CF" w:rsidRPr="00B702CF" w:rsidRDefault="00B702CF" w:rsidP="00B702CF">
      <w:pPr>
        <w:rPr>
          <w:b/>
        </w:rPr>
      </w:pPr>
    </w:p>
    <w:p w:rsidR="00B702CF" w:rsidRPr="00B702CF" w:rsidRDefault="00B702CF" w:rsidP="00B702CF">
      <w:pPr>
        <w:rPr>
          <w:b/>
        </w:rPr>
      </w:pPr>
    </w:p>
    <w:p w:rsidR="00B702CF" w:rsidRPr="00B702CF" w:rsidRDefault="00B702CF" w:rsidP="00B702CF"/>
    <w:p w:rsidR="00B702CF" w:rsidRPr="00B702CF" w:rsidRDefault="005E04AA" w:rsidP="00B702CF">
      <w:r>
        <w:rPr>
          <w:noProof/>
        </w:rPr>
        <w:pict>
          <v:rect id="Rectangle 4" o:spid="_x0000_s1027" style="position:absolute;margin-left:-9.35pt;margin-top:8pt;width:493.5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" strokecolor="white">
            <v:textbox>
              <w:txbxContent>
                <w:p w:rsidR="00B702CF" w:rsidRPr="00B702CF" w:rsidRDefault="008602C4" w:rsidP="001D640F">
                  <w:pPr>
                    <w:spacing w:after="0"/>
                    <w:jc w:val="center"/>
                    <w:rPr>
                      <w:b/>
                      <w:bCs/>
                      <w:color w:val="000000"/>
                      <w:sz w:val="40"/>
                      <w:szCs w:val="40"/>
                    </w:rPr>
                  </w:pPr>
                  <w:r>
                    <w:rPr>
                      <w:b/>
                      <w:bCs/>
                      <w:color w:val="000000"/>
                      <w:sz w:val="40"/>
                      <w:szCs w:val="40"/>
                    </w:rPr>
                    <w:t>REPONSE</w:t>
                  </w:r>
                  <w:r w:rsidR="00A95DAC">
                    <w:rPr>
                      <w:b/>
                      <w:bCs/>
                      <w:color w:val="000000"/>
                      <w:sz w:val="40"/>
                      <w:szCs w:val="40"/>
                    </w:rPr>
                    <w:t xml:space="preserve">S </w:t>
                  </w:r>
                  <w:r>
                    <w:rPr>
                      <w:b/>
                      <w:bCs/>
                      <w:color w:val="000000"/>
                      <w:sz w:val="40"/>
                      <w:szCs w:val="40"/>
                    </w:rPr>
                    <w:t xml:space="preserve">DU </w:t>
                  </w:r>
                  <w:r w:rsidRPr="008602C4">
                    <w:rPr>
                      <w:b/>
                      <w:bCs/>
                      <w:color w:val="000000"/>
                      <w:sz w:val="40"/>
                      <w:szCs w:val="40"/>
                    </w:rPr>
                    <w:t>BURKINA FASO</w:t>
                  </w:r>
                  <w:r w:rsidR="00A95DAC">
                    <w:rPr>
                      <w:b/>
                      <w:bCs/>
                      <w:color w:val="000000"/>
                      <w:sz w:val="40"/>
                      <w:szCs w:val="40"/>
                    </w:rPr>
                    <w:t xml:space="preserve"> </w:t>
                  </w:r>
                  <w:r w:rsidR="00B702CF">
                    <w:rPr>
                      <w:b/>
                      <w:bCs/>
                      <w:color w:val="000000"/>
                      <w:sz w:val="40"/>
                      <w:szCs w:val="40"/>
                    </w:rPr>
                    <w:t>AU</w:t>
                  </w:r>
                  <w:r w:rsidR="00A95DAC">
                    <w:rPr>
                      <w:b/>
                      <w:bCs/>
                      <w:color w:val="000000"/>
                      <w:sz w:val="40"/>
                      <w:szCs w:val="40"/>
                    </w:rPr>
                    <w:t xml:space="preserve"> </w:t>
                  </w:r>
                  <w:r w:rsidR="00B702CF">
                    <w:rPr>
                      <w:b/>
                      <w:bCs/>
                      <w:color w:val="000000"/>
                      <w:sz w:val="40"/>
                      <w:szCs w:val="40"/>
                    </w:rPr>
                    <w:t>QUESTIONNAIRE</w:t>
                  </w:r>
                  <w:r w:rsidR="00B702CF" w:rsidRPr="00B702CF">
                    <w:rPr>
                      <w:b/>
                      <w:bCs/>
                      <w:color w:val="000000"/>
                      <w:sz w:val="40"/>
                      <w:szCs w:val="40"/>
                    </w:rPr>
                    <w:t xml:space="preserve"> DE LA RAPPORTEUSE SPECIALE DES NATIONS UNIES SUR LES DROITS DES PERSONNES HANDICAPEES</w:t>
                  </w:r>
                  <w:r w:rsidR="00B702CF">
                    <w:rPr>
                      <w:b/>
                      <w:bCs/>
                      <w:color w:val="000000"/>
                      <w:sz w:val="40"/>
                      <w:szCs w:val="40"/>
                    </w:rPr>
                    <w:t xml:space="preserve"> RELATIF AUX DROITS</w:t>
                  </w:r>
                  <w:r w:rsidR="00B702CF" w:rsidRPr="00B702CF">
                    <w:rPr>
                      <w:b/>
                      <w:bCs/>
                      <w:color w:val="000000"/>
                      <w:sz w:val="40"/>
                      <w:szCs w:val="40"/>
                    </w:rPr>
                    <w:t xml:space="preserve"> DES PERSONNES </w:t>
                  </w:r>
                  <w:r w:rsidR="00B702CF">
                    <w:rPr>
                      <w:b/>
                      <w:bCs/>
                      <w:color w:val="000000"/>
                      <w:sz w:val="40"/>
                      <w:szCs w:val="40"/>
                    </w:rPr>
                    <w:t xml:space="preserve">ÂGEES </w:t>
                  </w:r>
                  <w:r w:rsidR="00B702CF" w:rsidRPr="00B702CF">
                    <w:rPr>
                      <w:b/>
                      <w:bCs/>
                      <w:color w:val="000000"/>
                      <w:sz w:val="40"/>
                      <w:szCs w:val="40"/>
                    </w:rPr>
                    <w:t xml:space="preserve">HANDICAPEES </w:t>
                  </w:r>
                </w:p>
                <w:p w:rsidR="00B702CF" w:rsidRPr="00B702CF" w:rsidRDefault="00B702CF" w:rsidP="00B702CF">
                  <w:pPr>
                    <w:rPr>
                      <w:b/>
                    </w:rPr>
                  </w:pPr>
                </w:p>
              </w:txbxContent>
            </v:textbox>
          </v:rect>
        </w:pict>
      </w:r>
    </w:p>
    <w:p w:rsidR="00B702CF" w:rsidRPr="00B702CF" w:rsidRDefault="00B702CF" w:rsidP="00B702CF"/>
    <w:p w:rsidR="00B702CF" w:rsidRPr="00B702CF" w:rsidRDefault="00B702CF" w:rsidP="00B702CF"/>
    <w:p w:rsidR="00B702CF" w:rsidRPr="00B702CF" w:rsidRDefault="00B702CF" w:rsidP="00B702CF"/>
    <w:p w:rsidR="00B702CF" w:rsidRPr="00B702CF" w:rsidRDefault="00B702CF" w:rsidP="00B702CF"/>
    <w:p w:rsidR="00B702CF" w:rsidRPr="00B702CF" w:rsidRDefault="00B702CF" w:rsidP="00B702CF"/>
    <w:p w:rsidR="00B702CF" w:rsidRPr="00B702CF" w:rsidRDefault="00B702CF" w:rsidP="00B702CF"/>
    <w:p w:rsidR="00B702CF" w:rsidRPr="00B702CF" w:rsidRDefault="00B702CF" w:rsidP="00B702CF"/>
    <w:p w:rsidR="00B702CF" w:rsidRPr="00B702CF" w:rsidRDefault="00B702CF" w:rsidP="00B702CF"/>
    <w:p w:rsidR="00B702CF" w:rsidRPr="00B702CF" w:rsidRDefault="00B702CF" w:rsidP="00B702CF"/>
    <w:p w:rsidR="00B702CF" w:rsidRPr="00B702CF" w:rsidRDefault="00B702CF" w:rsidP="00B702CF"/>
    <w:p w:rsidR="00B702CF" w:rsidRPr="00B702CF" w:rsidRDefault="00B702CF" w:rsidP="00B702CF">
      <w:pPr>
        <w:ind w:left="7080" w:firstLine="708"/>
      </w:pPr>
      <w:bookmarkStart w:id="0" w:name="_GoBack"/>
      <w:bookmarkEnd w:id="0"/>
      <w:r>
        <w:t>Avril</w:t>
      </w:r>
      <w:r w:rsidRPr="00B702CF">
        <w:t xml:space="preserve"> 2019</w:t>
      </w:r>
    </w:p>
    <w:p w:rsidR="002A08CB" w:rsidRPr="00685135" w:rsidRDefault="002A08CB" w:rsidP="00072E1B">
      <w:pPr>
        <w:spacing w:line="360" w:lineRule="auto"/>
        <w:jc w:val="both"/>
        <w:rPr>
          <w:rFonts w:ascii="Arial" w:hAnsi="Arial" w:cs="Arial"/>
          <w:b/>
          <w:sz w:val="40"/>
          <w:szCs w:val="40"/>
        </w:rPr>
      </w:pPr>
    </w:p>
    <w:p w:rsidR="00431D71" w:rsidRPr="008602C4" w:rsidRDefault="00431D71" w:rsidP="008602C4">
      <w:pPr>
        <w:pStyle w:val="Paragraphedeliste"/>
        <w:numPr>
          <w:ilvl w:val="0"/>
          <w:numId w:val="23"/>
        </w:numPr>
        <w:spacing w:line="360" w:lineRule="auto"/>
        <w:jc w:val="both"/>
        <w:rPr>
          <w:rFonts w:ascii="Times New Roman" w:hAnsi="Times New Roman" w:cs="Times New Roman"/>
          <w:b/>
          <w:i/>
          <w:kern w:val="2"/>
          <w:sz w:val="24"/>
          <w:szCs w:val="24"/>
        </w:rPr>
      </w:pPr>
      <w:r w:rsidRPr="008602C4">
        <w:rPr>
          <w:rFonts w:ascii="Times New Roman" w:hAnsi="Times New Roman" w:cs="Times New Roman"/>
          <w:b/>
          <w:i/>
          <w:kern w:val="2"/>
          <w:sz w:val="24"/>
          <w:szCs w:val="24"/>
        </w:rPr>
        <w:lastRenderedPageBreak/>
        <w:t>Veuillez fournir des informations sur toute</w:t>
      </w:r>
      <w:r w:rsidR="0061785F">
        <w:rPr>
          <w:rFonts w:ascii="Times New Roman" w:hAnsi="Times New Roman" w:cs="Times New Roman"/>
          <w:b/>
          <w:i/>
          <w:kern w:val="2"/>
          <w:sz w:val="24"/>
          <w:szCs w:val="24"/>
        </w:rPr>
        <w:t>s</w:t>
      </w:r>
      <w:r w:rsidRPr="008602C4">
        <w:rPr>
          <w:rFonts w:ascii="Times New Roman" w:hAnsi="Times New Roman" w:cs="Times New Roman"/>
          <w:b/>
          <w:i/>
          <w:kern w:val="2"/>
          <w:sz w:val="24"/>
          <w:szCs w:val="24"/>
        </w:rPr>
        <w:t xml:space="preserve"> législation</w:t>
      </w:r>
      <w:r w:rsidR="0061785F">
        <w:rPr>
          <w:rFonts w:ascii="Times New Roman" w:hAnsi="Times New Roman" w:cs="Times New Roman"/>
          <w:b/>
          <w:i/>
          <w:kern w:val="2"/>
          <w:sz w:val="24"/>
          <w:szCs w:val="24"/>
        </w:rPr>
        <w:t>s</w:t>
      </w:r>
      <w:r w:rsidRPr="008602C4">
        <w:rPr>
          <w:rFonts w:ascii="Times New Roman" w:hAnsi="Times New Roman" w:cs="Times New Roman"/>
          <w:b/>
          <w:i/>
          <w:kern w:val="2"/>
          <w:sz w:val="24"/>
          <w:szCs w:val="24"/>
        </w:rPr>
        <w:t xml:space="preserve"> et politiques </w:t>
      </w:r>
      <w:r w:rsidR="006E0C4D" w:rsidRPr="008602C4">
        <w:rPr>
          <w:rFonts w:ascii="Times New Roman" w:hAnsi="Times New Roman" w:cs="Times New Roman"/>
          <w:b/>
          <w:i/>
          <w:kern w:val="2"/>
          <w:sz w:val="24"/>
          <w:szCs w:val="24"/>
        </w:rPr>
        <w:t>en vigueur dans</w:t>
      </w:r>
      <w:r w:rsidRPr="008602C4">
        <w:rPr>
          <w:rFonts w:ascii="Times New Roman" w:hAnsi="Times New Roman" w:cs="Times New Roman"/>
          <w:b/>
          <w:i/>
          <w:kern w:val="2"/>
          <w:sz w:val="24"/>
          <w:szCs w:val="24"/>
        </w:rPr>
        <w:t xml:space="preserve"> votre pays</w:t>
      </w:r>
      <w:r w:rsidR="006E0C4D" w:rsidRPr="008602C4">
        <w:rPr>
          <w:rFonts w:ascii="Times New Roman" w:hAnsi="Times New Roman" w:cs="Times New Roman"/>
          <w:b/>
          <w:i/>
          <w:kern w:val="2"/>
          <w:sz w:val="24"/>
          <w:szCs w:val="24"/>
        </w:rPr>
        <w:t xml:space="preserve"> pour garantir le respect des droits</w:t>
      </w:r>
      <w:r w:rsidRPr="008602C4">
        <w:rPr>
          <w:rFonts w:ascii="Times New Roman" w:hAnsi="Times New Roman" w:cs="Times New Roman"/>
          <w:b/>
          <w:i/>
          <w:kern w:val="2"/>
          <w:sz w:val="24"/>
          <w:szCs w:val="24"/>
        </w:rPr>
        <w:t xml:space="preserve"> des personnes</w:t>
      </w:r>
      <w:r w:rsidR="006E0C4D" w:rsidRPr="008602C4">
        <w:rPr>
          <w:rFonts w:ascii="Times New Roman" w:hAnsi="Times New Roman" w:cs="Times New Roman"/>
          <w:b/>
          <w:i/>
          <w:kern w:val="2"/>
          <w:sz w:val="24"/>
          <w:szCs w:val="24"/>
        </w:rPr>
        <w:t xml:space="preserve"> âgées </w:t>
      </w:r>
      <w:r w:rsidRPr="008602C4">
        <w:rPr>
          <w:rFonts w:ascii="Times New Roman" w:hAnsi="Times New Roman" w:cs="Times New Roman"/>
          <w:b/>
          <w:i/>
          <w:kern w:val="2"/>
          <w:sz w:val="24"/>
          <w:szCs w:val="24"/>
        </w:rPr>
        <w:t xml:space="preserve"> handicapées</w:t>
      </w:r>
      <w:r w:rsidR="002B3BE6" w:rsidRPr="008602C4">
        <w:rPr>
          <w:rFonts w:ascii="Times New Roman" w:hAnsi="Times New Roman" w:cs="Times New Roman"/>
          <w:b/>
          <w:i/>
          <w:kern w:val="2"/>
          <w:sz w:val="24"/>
          <w:szCs w:val="24"/>
        </w:rPr>
        <w:t>, y compris</w:t>
      </w:r>
      <w:r w:rsidR="006E0C4D" w:rsidRPr="008602C4">
        <w:rPr>
          <w:rFonts w:ascii="Times New Roman" w:hAnsi="Times New Roman" w:cs="Times New Roman"/>
          <w:b/>
          <w:i/>
          <w:kern w:val="2"/>
          <w:sz w:val="24"/>
          <w:szCs w:val="24"/>
        </w:rPr>
        <w:t xml:space="preserve"> le</w:t>
      </w:r>
      <w:r w:rsidR="00DC430D" w:rsidRPr="008602C4">
        <w:rPr>
          <w:rFonts w:ascii="Times New Roman" w:hAnsi="Times New Roman" w:cs="Times New Roman"/>
          <w:b/>
          <w:i/>
          <w:kern w:val="2"/>
          <w:sz w:val="24"/>
          <w:szCs w:val="24"/>
        </w:rPr>
        <w:t>s</w:t>
      </w:r>
      <w:r w:rsidR="006E0C4D" w:rsidRPr="008602C4">
        <w:rPr>
          <w:rFonts w:ascii="Times New Roman" w:hAnsi="Times New Roman" w:cs="Times New Roman"/>
          <w:b/>
          <w:i/>
          <w:kern w:val="2"/>
          <w:sz w:val="24"/>
          <w:szCs w:val="24"/>
        </w:rPr>
        <w:t xml:space="preserve"> personnes handicapées qui vieillissent et les personnes âgées qui acquièrent un handicap.</w:t>
      </w:r>
    </w:p>
    <w:p w:rsidR="00937662" w:rsidRPr="008602C4" w:rsidRDefault="0051084C" w:rsidP="0080062F">
      <w:pPr>
        <w:spacing w:line="360" w:lineRule="auto"/>
        <w:jc w:val="both"/>
        <w:rPr>
          <w:rFonts w:ascii="Times New Roman" w:hAnsi="Times New Roman" w:cs="Times New Roman"/>
          <w:sz w:val="24"/>
          <w:szCs w:val="24"/>
        </w:rPr>
      </w:pPr>
      <w:r w:rsidRPr="008602C4">
        <w:rPr>
          <w:rFonts w:ascii="Times New Roman" w:hAnsi="Times New Roman" w:cs="Times New Roman"/>
          <w:sz w:val="24"/>
          <w:szCs w:val="24"/>
        </w:rPr>
        <w:t>Le</w:t>
      </w:r>
      <w:r w:rsidR="008B6849" w:rsidRPr="008602C4">
        <w:rPr>
          <w:rFonts w:ascii="Times New Roman" w:hAnsi="Times New Roman" w:cs="Times New Roman"/>
          <w:sz w:val="24"/>
          <w:szCs w:val="24"/>
        </w:rPr>
        <w:t xml:space="preserve"> Burkina Faso</w:t>
      </w:r>
      <w:r w:rsidR="00F35764" w:rsidRPr="008602C4">
        <w:rPr>
          <w:rFonts w:ascii="Times New Roman" w:hAnsi="Times New Roman" w:cs="Times New Roman"/>
          <w:sz w:val="24"/>
          <w:szCs w:val="24"/>
        </w:rPr>
        <w:t>,</w:t>
      </w:r>
      <w:r w:rsidR="00B45BD2">
        <w:rPr>
          <w:rFonts w:ascii="Times New Roman" w:hAnsi="Times New Roman" w:cs="Times New Roman"/>
          <w:sz w:val="24"/>
          <w:szCs w:val="24"/>
        </w:rPr>
        <w:t xml:space="preserve"> </w:t>
      </w:r>
      <w:r w:rsidR="00F35764" w:rsidRPr="008602C4">
        <w:rPr>
          <w:rFonts w:ascii="Times New Roman" w:hAnsi="Times New Roman" w:cs="Times New Roman"/>
          <w:sz w:val="24"/>
          <w:szCs w:val="24"/>
        </w:rPr>
        <w:t xml:space="preserve">pour garantir le respect des droits des personnes âgées  handicapées, y compris les personnes handicapées qui vieillissent et les personnes âgées qui acquièrent un handicap, </w:t>
      </w:r>
      <w:r w:rsidR="00BE73A2" w:rsidRPr="0080062F">
        <w:rPr>
          <w:rFonts w:ascii="Times New Roman" w:hAnsi="Times New Roman" w:cs="Times New Roman"/>
          <w:sz w:val="24"/>
          <w:szCs w:val="24"/>
        </w:rPr>
        <w:t xml:space="preserve">a pris des </w:t>
      </w:r>
      <w:r w:rsidR="00BE73A2" w:rsidRPr="00FB1344">
        <w:rPr>
          <w:rFonts w:ascii="Times New Roman" w:hAnsi="Times New Roman" w:cs="Times New Roman"/>
          <w:sz w:val="24"/>
          <w:szCs w:val="24"/>
        </w:rPr>
        <w:t>mesures au</w:t>
      </w:r>
      <w:r w:rsidR="00B45BD2">
        <w:rPr>
          <w:rFonts w:ascii="Times New Roman" w:hAnsi="Times New Roman" w:cs="Times New Roman"/>
          <w:sz w:val="24"/>
          <w:szCs w:val="24"/>
        </w:rPr>
        <w:t xml:space="preserve"> </w:t>
      </w:r>
      <w:r w:rsidR="00AD01BA" w:rsidRPr="00AD01BA">
        <w:rPr>
          <w:rFonts w:ascii="Times New Roman" w:hAnsi="Times New Roman" w:cs="Times New Roman"/>
          <w:sz w:val="24"/>
          <w:szCs w:val="24"/>
        </w:rPr>
        <w:t xml:space="preserve">niveau </w:t>
      </w:r>
      <w:r w:rsidR="00F35764" w:rsidRPr="008602C4">
        <w:rPr>
          <w:rFonts w:ascii="Times New Roman" w:hAnsi="Times New Roman" w:cs="Times New Roman"/>
          <w:sz w:val="24"/>
          <w:szCs w:val="24"/>
        </w:rPr>
        <w:t>institutionnel et</w:t>
      </w:r>
      <w:r w:rsidR="00B45BD2">
        <w:rPr>
          <w:rFonts w:ascii="Times New Roman" w:hAnsi="Times New Roman" w:cs="Times New Roman"/>
          <w:sz w:val="24"/>
          <w:szCs w:val="24"/>
        </w:rPr>
        <w:t xml:space="preserve"> </w:t>
      </w:r>
      <w:r w:rsidR="00FF7608" w:rsidRPr="008602C4">
        <w:rPr>
          <w:rFonts w:ascii="Times New Roman" w:hAnsi="Times New Roman" w:cs="Times New Roman"/>
          <w:sz w:val="24"/>
          <w:szCs w:val="24"/>
        </w:rPr>
        <w:t xml:space="preserve">législatif </w:t>
      </w:r>
      <w:r w:rsidR="00BE73A2" w:rsidRPr="0080062F">
        <w:rPr>
          <w:rFonts w:ascii="Times New Roman" w:hAnsi="Times New Roman" w:cs="Times New Roman"/>
          <w:sz w:val="24"/>
          <w:szCs w:val="24"/>
        </w:rPr>
        <w:t>et élaboré</w:t>
      </w:r>
      <w:r w:rsidR="00937662" w:rsidRPr="008602C4">
        <w:rPr>
          <w:rFonts w:ascii="Times New Roman" w:hAnsi="Times New Roman" w:cs="Times New Roman"/>
          <w:sz w:val="24"/>
          <w:szCs w:val="24"/>
        </w:rPr>
        <w:t xml:space="preserve"> des politiques.</w:t>
      </w:r>
    </w:p>
    <w:p w:rsidR="00937662" w:rsidRPr="008602C4" w:rsidRDefault="00937662" w:rsidP="008602C4">
      <w:pPr>
        <w:pStyle w:val="Paragraphedeliste"/>
        <w:numPr>
          <w:ilvl w:val="0"/>
          <w:numId w:val="12"/>
        </w:numPr>
        <w:spacing w:after="160" w:line="360" w:lineRule="auto"/>
        <w:jc w:val="both"/>
        <w:rPr>
          <w:rFonts w:ascii="Times New Roman" w:hAnsi="Times New Roman" w:cs="Times New Roman"/>
          <w:b/>
          <w:sz w:val="24"/>
          <w:szCs w:val="24"/>
        </w:rPr>
      </w:pPr>
      <w:r w:rsidRPr="008602C4">
        <w:rPr>
          <w:rFonts w:ascii="Times New Roman" w:hAnsi="Times New Roman" w:cs="Times New Roman"/>
          <w:b/>
          <w:sz w:val="24"/>
          <w:szCs w:val="24"/>
        </w:rPr>
        <w:t xml:space="preserve">Au niveau institutionnel </w:t>
      </w:r>
      <w:r w:rsidR="000A4E48" w:rsidRPr="008602C4">
        <w:rPr>
          <w:rFonts w:ascii="Times New Roman" w:eastAsia="Times New Roman" w:hAnsi="Times New Roman" w:cs="Times New Roman"/>
          <w:sz w:val="24"/>
          <w:szCs w:val="24"/>
        </w:rPr>
        <w:t xml:space="preserve">des structures chargées de la protection et de la promotion des droits des personnes </w:t>
      </w:r>
      <w:r w:rsidR="00822FFB" w:rsidRPr="008602C4">
        <w:rPr>
          <w:rFonts w:ascii="Times New Roman" w:eastAsia="Times New Roman" w:hAnsi="Times New Roman" w:cs="Times New Roman"/>
          <w:sz w:val="24"/>
          <w:szCs w:val="24"/>
        </w:rPr>
        <w:t xml:space="preserve">âgées </w:t>
      </w:r>
      <w:r w:rsidR="000A4E48" w:rsidRPr="008602C4">
        <w:rPr>
          <w:rFonts w:ascii="Times New Roman" w:eastAsia="Times New Roman" w:hAnsi="Times New Roman" w:cs="Times New Roman"/>
          <w:sz w:val="24"/>
          <w:szCs w:val="24"/>
        </w:rPr>
        <w:t>handicapées</w:t>
      </w:r>
      <w:r w:rsidR="00BE73A2" w:rsidRPr="0080062F">
        <w:rPr>
          <w:rFonts w:ascii="Times New Roman" w:eastAsia="Times New Roman" w:hAnsi="Times New Roman" w:cs="Times New Roman"/>
          <w:sz w:val="24"/>
          <w:szCs w:val="24"/>
        </w:rPr>
        <w:t xml:space="preserve"> ont été </w:t>
      </w:r>
      <w:r w:rsidR="00BE73A2" w:rsidRPr="00FB1344">
        <w:rPr>
          <w:rFonts w:ascii="Times New Roman" w:eastAsia="Times New Roman" w:hAnsi="Times New Roman" w:cs="Times New Roman"/>
          <w:sz w:val="24"/>
          <w:szCs w:val="24"/>
        </w:rPr>
        <w:t xml:space="preserve">créées. </w:t>
      </w:r>
      <w:r w:rsidR="00BE73A2" w:rsidRPr="008602C4">
        <w:rPr>
          <w:rFonts w:ascii="Times New Roman" w:hAnsi="Times New Roman" w:cs="Times New Roman"/>
          <w:sz w:val="24"/>
          <w:szCs w:val="24"/>
        </w:rPr>
        <w:t>O</w:t>
      </w:r>
      <w:r w:rsidRPr="008602C4">
        <w:rPr>
          <w:rFonts w:ascii="Times New Roman" w:hAnsi="Times New Roman" w:cs="Times New Roman"/>
          <w:sz w:val="24"/>
          <w:szCs w:val="24"/>
        </w:rPr>
        <w:t xml:space="preserve">n </w:t>
      </w:r>
      <w:r w:rsidR="00011B86" w:rsidRPr="008602C4">
        <w:rPr>
          <w:rFonts w:ascii="Times New Roman" w:hAnsi="Times New Roman" w:cs="Times New Roman"/>
          <w:sz w:val="24"/>
          <w:szCs w:val="24"/>
        </w:rPr>
        <w:t>peut</w:t>
      </w:r>
      <w:r w:rsidRPr="008602C4">
        <w:rPr>
          <w:rFonts w:ascii="Times New Roman" w:hAnsi="Times New Roman" w:cs="Times New Roman"/>
          <w:sz w:val="24"/>
          <w:szCs w:val="24"/>
        </w:rPr>
        <w:t xml:space="preserve"> citer</w:t>
      </w:r>
      <w:r w:rsidR="00FF7608" w:rsidRPr="008602C4">
        <w:rPr>
          <w:rFonts w:ascii="Times New Roman" w:hAnsi="Times New Roman" w:cs="Times New Roman"/>
          <w:sz w:val="24"/>
          <w:szCs w:val="24"/>
        </w:rPr>
        <w:t xml:space="preserve"> entre autre</w:t>
      </w:r>
      <w:r w:rsidR="00CF7597" w:rsidRPr="008602C4">
        <w:rPr>
          <w:rFonts w:ascii="Times New Roman" w:hAnsi="Times New Roman" w:cs="Times New Roman"/>
          <w:sz w:val="24"/>
          <w:szCs w:val="24"/>
        </w:rPr>
        <w:t>s</w:t>
      </w:r>
      <w:r w:rsidRPr="008602C4">
        <w:rPr>
          <w:rFonts w:ascii="Times New Roman" w:hAnsi="Times New Roman" w:cs="Times New Roman"/>
          <w:b/>
          <w:sz w:val="24"/>
          <w:szCs w:val="24"/>
        </w:rPr>
        <w:t> :</w:t>
      </w:r>
    </w:p>
    <w:p w:rsidR="00CF1402" w:rsidRPr="008602C4" w:rsidRDefault="00B45BD2" w:rsidP="008602C4">
      <w:pPr>
        <w:pStyle w:val="Paragraphedeliste"/>
        <w:numPr>
          <w:ilvl w:val="0"/>
          <w:numId w:val="7"/>
        </w:numPr>
        <w:spacing w:after="0" w:line="360" w:lineRule="auto"/>
        <w:jc w:val="both"/>
        <w:rPr>
          <w:rFonts w:ascii="Times New Roman" w:eastAsiaTheme="minorHAnsi" w:hAnsi="Times New Roman" w:cs="Times New Roman"/>
          <w:sz w:val="24"/>
          <w:szCs w:val="24"/>
          <w:lang w:eastAsia="en-US"/>
        </w:rPr>
      </w:pPr>
      <w:r>
        <w:rPr>
          <w:rFonts w:ascii="Times New Roman" w:hAnsi="Times New Roman" w:cs="Times New Roman"/>
          <w:sz w:val="24"/>
          <w:szCs w:val="24"/>
        </w:rPr>
        <w:t>l</w:t>
      </w:r>
      <w:r w:rsidR="00BE73A2" w:rsidRPr="00FB1344">
        <w:rPr>
          <w:rFonts w:ascii="Times New Roman" w:hAnsi="Times New Roman" w:cs="Times New Roman"/>
          <w:sz w:val="24"/>
          <w:szCs w:val="24"/>
        </w:rPr>
        <w:t xml:space="preserve">e </w:t>
      </w:r>
      <w:r w:rsidR="00CF1402" w:rsidRPr="008602C4">
        <w:rPr>
          <w:rFonts w:ascii="Times New Roman" w:hAnsi="Times New Roman" w:cs="Times New Roman"/>
          <w:sz w:val="24"/>
          <w:szCs w:val="24"/>
        </w:rPr>
        <w:t>Conseil national multisectoriel pour la protection et la promotion des droits des personnes handicapées (</w:t>
      </w:r>
      <w:r w:rsidR="000A4E48" w:rsidRPr="008602C4">
        <w:rPr>
          <w:rFonts w:ascii="Times New Roman" w:eastAsiaTheme="minorHAnsi" w:hAnsi="Times New Roman" w:cs="Times New Roman"/>
          <w:sz w:val="24"/>
          <w:szCs w:val="24"/>
          <w:lang w:eastAsia="en-US"/>
        </w:rPr>
        <w:t>COMUD/Handicap</w:t>
      </w:r>
      <w:r w:rsidR="00CF1402" w:rsidRPr="008602C4">
        <w:rPr>
          <w:rFonts w:ascii="Times New Roman" w:eastAsiaTheme="minorHAnsi" w:hAnsi="Times New Roman" w:cs="Times New Roman"/>
          <w:sz w:val="24"/>
          <w:szCs w:val="24"/>
          <w:lang w:eastAsia="en-US"/>
        </w:rPr>
        <w:t>)</w:t>
      </w:r>
      <w:r w:rsidR="000A4E48" w:rsidRPr="008602C4">
        <w:rPr>
          <w:rFonts w:ascii="Times New Roman" w:eastAsiaTheme="minorHAnsi" w:hAnsi="Times New Roman" w:cs="Times New Roman"/>
          <w:sz w:val="24"/>
          <w:szCs w:val="24"/>
          <w:lang w:eastAsia="en-US"/>
        </w:rPr>
        <w:t xml:space="preserve"> et son Secrétariat permanent, </w:t>
      </w:r>
    </w:p>
    <w:p w:rsidR="000A4E48" w:rsidRPr="008602C4" w:rsidRDefault="000A4E48" w:rsidP="008602C4">
      <w:pPr>
        <w:pStyle w:val="Paragraphedeliste"/>
        <w:numPr>
          <w:ilvl w:val="0"/>
          <w:numId w:val="7"/>
        </w:numPr>
        <w:spacing w:after="0" w:line="360" w:lineRule="auto"/>
        <w:jc w:val="both"/>
        <w:rPr>
          <w:rFonts w:ascii="Times New Roman" w:eastAsiaTheme="minorHAnsi" w:hAnsi="Times New Roman" w:cs="Times New Roman"/>
          <w:sz w:val="24"/>
          <w:szCs w:val="24"/>
          <w:lang w:eastAsia="en-US"/>
        </w:rPr>
      </w:pPr>
      <w:r w:rsidRPr="008602C4">
        <w:rPr>
          <w:rFonts w:ascii="Times New Roman" w:eastAsiaTheme="minorHAnsi" w:hAnsi="Times New Roman" w:cs="Times New Roman"/>
          <w:sz w:val="24"/>
          <w:szCs w:val="24"/>
          <w:lang w:eastAsia="en-US"/>
        </w:rPr>
        <w:t>la</w:t>
      </w:r>
      <w:r w:rsidR="00B45BD2">
        <w:rPr>
          <w:rFonts w:ascii="Times New Roman" w:eastAsiaTheme="minorHAnsi" w:hAnsi="Times New Roman" w:cs="Times New Roman"/>
          <w:sz w:val="24"/>
          <w:szCs w:val="24"/>
          <w:lang w:eastAsia="en-US"/>
        </w:rPr>
        <w:t xml:space="preserve"> </w:t>
      </w:r>
      <w:r w:rsidRPr="008602C4">
        <w:rPr>
          <w:rFonts w:ascii="Times New Roman" w:eastAsiaTheme="minorHAnsi" w:hAnsi="Times New Roman" w:cs="Times New Roman"/>
          <w:sz w:val="24"/>
          <w:szCs w:val="24"/>
          <w:lang w:eastAsia="en-US"/>
        </w:rPr>
        <w:t>Direction de la protection et de la promotion des personnes handicapées (DPPH)</w:t>
      </w:r>
      <w:r w:rsidR="00822FFB" w:rsidRPr="008602C4">
        <w:rPr>
          <w:rFonts w:ascii="Times New Roman" w:eastAsiaTheme="minorHAnsi" w:hAnsi="Times New Roman" w:cs="Times New Roman"/>
          <w:sz w:val="24"/>
          <w:szCs w:val="24"/>
          <w:lang w:eastAsia="en-US"/>
        </w:rPr>
        <w:t> ;</w:t>
      </w:r>
    </w:p>
    <w:p w:rsidR="00786568" w:rsidRPr="008602C4" w:rsidRDefault="00DB5FBC" w:rsidP="008602C4">
      <w:pPr>
        <w:pStyle w:val="Paragraphedeliste"/>
        <w:numPr>
          <w:ilvl w:val="0"/>
          <w:numId w:val="7"/>
        </w:numPr>
        <w:spacing w:after="0" w:line="360" w:lineRule="auto"/>
        <w:jc w:val="both"/>
        <w:rPr>
          <w:rFonts w:ascii="Times New Roman" w:hAnsi="Times New Roman" w:cs="Times New Roman"/>
          <w:sz w:val="24"/>
          <w:szCs w:val="24"/>
        </w:rPr>
      </w:pPr>
      <w:r w:rsidRPr="008602C4">
        <w:rPr>
          <w:rFonts w:ascii="Times New Roman" w:hAnsi="Times New Roman" w:cs="Times New Roman"/>
          <w:sz w:val="24"/>
          <w:szCs w:val="24"/>
        </w:rPr>
        <w:t xml:space="preserve">la </w:t>
      </w:r>
      <w:r w:rsidR="0061785F">
        <w:rPr>
          <w:rFonts w:ascii="Times New Roman" w:hAnsi="Times New Roman" w:cs="Times New Roman"/>
          <w:sz w:val="24"/>
          <w:szCs w:val="24"/>
        </w:rPr>
        <w:t>D</w:t>
      </w:r>
      <w:r w:rsidR="00786568" w:rsidRPr="008602C4">
        <w:rPr>
          <w:rFonts w:ascii="Times New Roman" w:hAnsi="Times New Roman" w:cs="Times New Roman"/>
          <w:sz w:val="24"/>
          <w:szCs w:val="24"/>
        </w:rPr>
        <w:t>irection de la Protection des Personnes Agées (DPPA):</w:t>
      </w:r>
    </w:p>
    <w:p w:rsidR="000A7DA0" w:rsidRPr="008602C4" w:rsidRDefault="00BE73A2" w:rsidP="008602C4">
      <w:pPr>
        <w:pStyle w:val="Paragraphedeliste"/>
        <w:numPr>
          <w:ilvl w:val="0"/>
          <w:numId w:val="7"/>
        </w:numPr>
        <w:spacing w:after="0" w:line="360" w:lineRule="auto"/>
        <w:jc w:val="both"/>
        <w:rPr>
          <w:rFonts w:ascii="Times New Roman" w:hAnsi="Times New Roman" w:cs="Times New Roman"/>
          <w:sz w:val="24"/>
          <w:szCs w:val="24"/>
        </w:rPr>
      </w:pPr>
      <w:r w:rsidRPr="0080062F">
        <w:rPr>
          <w:rFonts w:ascii="Times New Roman" w:hAnsi="Times New Roman" w:cs="Times New Roman"/>
          <w:sz w:val="24"/>
          <w:szCs w:val="24"/>
        </w:rPr>
        <w:t>le</w:t>
      </w:r>
      <w:r w:rsidR="00B45BD2">
        <w:rPr>
          <w:rFonts w:ascii="Times New Roman" w:hAnsi="Times New Roman" w:cs="Times New Roman"/>
          <w:sz w:val="24"/>
          <w:szCs w:val="24"/>
        </w:rPr>
        <w:t xml:space="preserve"> </w:t>
      </w:r>
      <w:r w:rsidR="0061785F">
        <w:rPr>
          <w:rFonts w:ascii="Times New Roman" w:hAnsi="Times New Roman" w:cs="Times New Roman"/>
          <w:sz w:val="24"/>
          <w:szCs w:val="24"/>
        </w:rPr>
        <w:t>C</w:t>
      </w:r>
      <w:r w:rsidR="000A7DA0" w:rsidRPr="008602C4">
        <w:rPr>
          <w:rFonts w:ascii="Times New Roman" w:hAnsi="Times New Roman" w:cs="Times New Roman"/>
          <w:sz w:val="24"/>
          <w:szCs w:val="24"/>
        </w:rPr>
        <w:t>entre national d’appareillage et d’orthopédie ;</w:t>
      </w:r>
    </w:p>
    <w:p w:rsidR="00CF7597" w:rsidRPr="008602C4" w:rsidRDefault="00BE73A2" w:rsidP="008602C4">
      <w:pPr>
        <w:pStyle w:val="Paragraphedeliste"/>
        <w:numPr>
          <w:ilvl w:val="0"/>
          <w:numId w:val="7"/>
        </w:numPr>
        <w:spacing w:after="0" w:line="360" w:lineRule="auto"/>
        <w:jc w:val="both"/>
        <w:rPr>
          <w:rFonts w:ascii="Times New Roman" w:hAnsi="Times New Roman" w:cs="Times New Roman"/>
          <w:sz w:val="24"/>
          <w:szCs w:val="24"/>
        </w:rPr>
      </w:pPr>
      <w:r w:rsidRPr="0080062F">
        <w:rPr>
          <w:rFonts w:ascii="Times New Roman" w:hAnsi="Times New Roman" w:cs="Times New Roman"/>
          <w:sz w:val="24"/>
          <w:szCs w:val="24"/>
        </w:rPr>
        <w:t xml:space="preserve">le </w:t>
      </w:r>
      <w:r w:rsidR="00AD01BA">
        <w:rPr>
          <w:rFonts w:ascii="Times New Roman" w:hAnsi="Times New Roman" w:cs="Times New Roman"/>
          <w:sz w:val="24"/>
          <w:szCs w:val="24"/>
        </w:rPr>
        <w:t>service technique chargé</w:t>
      </w:r>
      <w:r w:rsidR="00CF7597" w:rsidRPr="008602C4">
        <w:rPr>
          <w:rFonts w:ascii="Times New Roman" w:hAnsi="Times New Roman" w:cs="Times New Roman"/>
          <w:sz w:val="24"/>
          <w:szCs w:val="24"/>
        </w:rPr>
        <w:t xml:space="preserve"> de la </w:t>
      </w:r>
      <w:r w:rsidR="00B45BD2">
        <w:rPr>
          <w:rFonts w:ascii="Times New Roman" w:hAnsi="Times New Roman" w:cs="Times New Roman"/>
          <w:sz w:val="24"/>
          <w:szCs w:val="24"/>
        </w:rPr>
        <w:t>santé des personnes âgées à la D</w:t>
      </w:r>
      <w:r w:rsidR="00CF7597" w:rsidRPr="008602C4">
        <w:rPr>
          <w:rFonts w:ascii="Times New Roman" w:hAnsi="Times New Roman" w:cs="Times New Roman"/>
          <w:sz w:val="24"/>
          <w:szCs w:val="24"/>
        </w:rPr>
        <w:t>irection de la santé de la famille (DSF)</w:t>
      </w:r>
      <w:r w:rsidR="00B45BD2">
        <w:rPr>
          <w:rFonts w:ascii="Times New Roman" w:hAnsi="Times New Roman" w:cs="Times New Roman"/>
          <w:sz w:val="24"/>
          <w:szCs w:val="24"/>
        </w:rPr>
        <w:t> ;</w:t>
      </w:r>
    </w:p>
    <w:p w:rsidR="00CF7597" w:rsidRPr="0080062F" w:rsidRDefault="00BE73A2" w:rsidP="008602C4">
      <w:pPr>
        <w:pStyle w:val="Paragraphedeliste"/>
        <w:numPr>
          <w:ilvl w:val="0"/>
          <w:numId w:val="7"/>
        </w:numPr>
        <w:spacing w:after="0" w:line="360" w:lineRule="auto"/>
        <w:jc w:val="both"/>
        <w:rPr>
          <w:rFonts w:ascii="Times New Roman" w:hAnsi="Times New Roman" w:cs="Times New Roman"/>
          <w:sz w:val="24"/>
          <w:szCs w:val="24"/>
        </w:rPr>
      </w:pPr>
      <w:r w:rsidRPr="0080062F">
        <w:rPr>
          <w:rFonts w:ascii="Times New Roman" w:hAnsi="Times New Roman" w:cs="Times New Roman"/>
          <w:sz w:val="24"/>
          <w:szCs w:val="24"/>
        </w:rPr>
        <w:t>le</w:t>
      </w:r>
      <w:r w:rsidR="00CF7597" w:rsidRPr="008602C4">
        <w:rPr>
          <w:rFonts w:ascii="Times New Roman" w:hAnsi="Times New Roman" w:cs="Times New Roman"/>
          <w:sz w:val="24"/>
          <w:szCs w:val="24"/>
        </w:rPr>
        <w:t xml:space="preserve"> service de médecine physique et réadaptation.</w:t>
      </w:r>
    </w:p>
    <w:p w:rsidR="00BE73A2" w:rsidRPr="00FB1344" w:rsidRDefault="00BE73A2" w:rsidP="008602C4">
      <w:pPr>
        <w:pStyle w:val="Paragraphedeliste"/>
        <w:spacing w:after="0" w:line="360" w:lineRule="auto"/>
        <w:ind w:left="1440"/>
        <w:jc w:val="both"/>
        <w:rPr>
          <w:rFonts w:ascii="Times New Roman" w:hAnsi="Times New Roman" w:cs="Times New Roman"/>
          <w:sz w:val="24"/>
          <w:szCs w:val="24"/>
        </w:rPr>
      </w:pPr>
    </w:p>
    <w:p w:rsidR="00BE73A2" w:rsidRPr="00FB1344" w:rsidRDefault="00BE73A2" w:rsidP="0080062F">
      <w:pPr>
        <w:pStyle w:val="Paragraphedeliste"/>
        <w:numPr>
          <w:ilvl w:val="0"/>
          <w:numId w:val="12"/>
        </w:numPr>
        <w:spacing w:after="160" w:line="360" w:lineRule="auto"/>
        <w:jc w:val="both"/>
        <w:rPr>
          <w:rFonts w:ascii="Times New Roman" w:hAnsi="Times New Roman" w:cs="Times New Roman"/>
          <w:b/>
          <w:sz w:val="24"/>
          <w:szCs w:val="24"/>
        </w:rPr>
      </w:pPr>
      <w:r w:rsidRPr="00FB1344">
        <w:rPr>
          <w:rFonts w:ascii="Times New Roman" w:hAnsi="Times New Roman" w:cs="Times New Roman"/>
          <w:b/>
          <w:sz w:val="24"/>
          <w:szCs w:val="24"/>
        </w:rPr>
        <w:t xml:space="preserve">Au plan législatif </w:t>
      </w:r>
      <w:r w:rsidRPr="00FB1344">
        <w:rPr>
          <w:rFonts w:ascii="Times New Roman" w:eastAsia="Times New Roman" w:hAnsi="Times New Roman" w:cs="Times New Roman"/>
          <w:sz w:val="24"/>
          <w:szCs w:val="24"/>
        </w:rPr>
        <w:t>on</w:t>
      </w:r>
      <w:r w:rsidRPr="00FB1344">
        <w:rPr>
          <w:rFonts w:ascii="Times New Roman" w:hAnsi="Times New Roman" w:cs="Times New Roman"/>
          <w:sz w:val="24"/>
          <w:szCs w:val="24"/>
        </w:rPr>
        <w:t xml:space="preserve"> peut citer entre autres</w:t>
      </w:r>
      <w:r w:rsidRPr="00FB1344">
        <w:rPr>
          <w:rFonts w:ascii="Times New Roman" w:hAnsi="Times New Roman" w:cs="Times New Roman"/>
          <w:b/>
          <w:sz w:val="24"/>
          <w:szCs w:val="24"/>
        </w:rPr>
        <w:t> :</w:t>
      </w:r>
    </w:p>
    <w:p w:rsidR="00DF1ECE" w:rsidRPr="008602C4" w:rsidRDefault="00887F35" w:rsidP="008602C4">
      <w:pPr>
        <w:pStyle w:val="Paragraphedeliste"/>
        <w:numPr>
          <w:ilvl w:val="0"/>
          <w:numId w:val="7"/>
        </w:numPr>
        <w:spacing w:after="0" w:line="360" w:lineRule="auto"/>
        <w:jc w:val="both"/>
        <w:rPr>
          <w:rFonts w:ascii="Times New Roman" w:hAnsi="Times New Roman" w:cs="Times New Roman"/>
          <w:sz w:val="24"/>
          <w:szCs w:val="24"/>
        </w:rPr>
      </w:pPr>
      <w:r w:rsidRPr="0080062F">
        <w:rPr>
          <w:rFonts w:ascii="Times New Roman" w:hAnsi="Times New Roman" w:cs="Times New Roman"/>
          <w:sz w:val="24"/>
          <w:szCs w:val="24"/>
        </w:rPr>
        <w:t>L</w:t>
      </w:r>
      <w:r w:rsidR="00BE73A2" w:rsidRPr="0080062F">
        <w:rPr>
          <w:rFonts w:ascii="Times New Roman" w:hAnsi="Times New Roman" w:cs="Times New Roman"/>
          <w:sz w:val="24"/>
          <w:szCs w:val="24"/>
        </w:rPr>
        <w:t>a</w:t>
      </w:r>
      <w:r>
        <w:rPr>
          <w:rFonts w:ascii="Times New Roman" w:hAnsi="Times New Roman" w:cs="Times New Roman"/>
          <w:sz w:val="24"/>
          <w:szCs w:val="24"/>
        </w:rPr>
        <w:t xml:space="preserve"> </w:t>
      </w:r>
      <w:r w:rsidR="009D05A6">
        <w:rPr>
          <w:rFonts w:ascii="Times New Roman" w:hAnsi="Times New Roman" w:cs="Times New Roman"/>
          <w:sz w:val="24"/>
          <w:szCs w:val="24"/>
        </w:rPr>
        <w:t>C</w:t>
      </w:r>
      <w:r w:rsidR="00DF1ECE" w:rsidRPr="008602C4">
        <w:rPr>
          <w:rFonts w:ascii="Times New Roman" w:hAnsi="Times New Roman" w:cs="Times New Roman"/>
          <w:sz w:val="24"/>
          <w:szCs w:val="24"/>
        </w:rPr>
        <w:t>onstitution du Burkina Faso du 02 juin 1991</w:t>
      </w:r>
      <w:r w:rsidR="006D5C6D" w:rsidRPr="008602C4">
        <w:rPr>
          <w:rFonts w:ascii="Times New Roman" w:hAnsi="Times New Roman" w:cs="Times New Roman"/>
          <w:sz w:val="24"/>
          <w:szCs w:val="24"/>
        </w:rPr>
        <w:t> ;</w:t>
      </w:r>
    </w:p>
    <w:p w:rsidR="008305A4" w:rsidRPr="008602C4" w:rsidRDefault="000C7955" w:rsidP="008602C4">
      <w:pPr>
        <w:pStyle w:val="Paragraphedeliste"/>
        <w:numPr>
          <w:ilvl w:val="0"/>
          <w:numId w:val="7"/>
        </w:numPr>
        <w:spacing w:after="0" w:line="360" w:lineRule="auto"/>
        <w:jc w:val="both"/>
        <w:rPr>
          <w:rFonts w:ascii="Times New Roman" w:hAnsi="Times New Roman" w:cs="Times New Roman"/>
          <w:sz w:val="24"/>
          <w:szCs w:val="24"/>
        </w:rPr>
      </w:pPr>
      <w:r w:rsidRPr="008602C4">
        <w:rPr>
          <w:rFonts w:ascii="Times New Roman" w:hAnsi="Times New Roman" w:cs="Times New Roman"/>
          <w:sz w:val="24"/>
          <w:szCs w:val="24"/>
        </w:rPr>
        <w:t>la loi 012-2010/AN du 1er avril 2010 portant protection et promotion des droits des personnes handicapées avec spécifiquement les décrets suivants</w:t>
      </w:r>
      <w:r w:rsidR="008305A4" w:rsidRPr="008602C4">
        <w:rPr>
          <w:rFonts w:ascii="Times New Roman" w:hAnsi="Times New Roman" w:cs="Times New Roman"/>
          <w:sz w:val="24"/>
          <w:szCs w:val="24"/>
        </w:rPr>
        <w:t> :</w:t>
      </w:r>
    </w:p>
    <w:p w:rsidR="008305A4" w:rsidRPr="008602C4" w:rsidRDefault="008305A4" w:rsidP="008602C4">
      <w:pPr>
        <w:pStyle w:val="Paragraphedeliste"/>
        <w:numPr>
          <w:ilvl w:val="0"/>
          <w:numId w:val="24"/>
        </w:numPr>
        <w:spacing w:after="0" w:line="360" w:lineRule="auto"/>
        <w:jc w:val="both"/>
        <w:rPr>
          <w:rFonts w:ascii="Times New Roman" w:hAnsi="Times New Roman" w:cs="Times New Roman"/>
          <w:sz w:val="24"/>
          <w:szCs w:val="24"/>
        </w:rPr>
      </w:pPr>
      <w:r w:rsidRPr="008602C4">
        <w:rPr>
          <w:rFonts w:ascii="Times New Roman" w:hAnsi="Times New Roman" w:cs="Times New Roman"/>
          <w:sz w:val="24"/>
          <w:szCs w:val="24"/>
        </w:rPr>
        <w:t xml:space="preserve">- </w:t>
      </w:r>
      <w:r w:rsidR="000C7955" w:rsidRPr="008602C4">
        <w:rPr>
          <w:rFonts w:ascii="Times New Roman" w:hAnsi="Times New Roman" w:cs="Times New Roman"/>
          <w:sz w:val="24"/>
          <w:szCs w:val="24"/>
        </w:rPr>
        <w:t>le</w:t>
      </w:r>
      <w:r w:rsidRPr="008602C4">
        <w:rPr>
          <w:rFonts w:ascii="Times New Roman" w:hAnsi="Times New Roman" w:cs="Times New Roman"/>
          <w:sz w:val="24"/>
          <w:szCs w:val="24"/>
        </w:rPr>
        <w:t xml:space="preserve"> décret n°2012-829/PRES/PM/MASSN/MEF/MJFPE/MTPEN du 22 octobre 2012 portant adoption de mesures sociales en faveur des personnes handicapées en matière d’emploi, de formation professionnelle et des transports.</w:t>
      </w:r>
    </w:p>
    <w:p w:rsidR="008305A4" w:rsidRPr="008602C4" w:rsidRDefault="008305A4" w:rsidP="008602C4">
      <w:pPr>
        <w:pStyle w:val="Paragraphedeliste"/>
        <w:numPr>
          <w:ilvl w:val="0"/>
          <w:numId w:val="24"/>
        </w:numPr>
        <w:spacing w:after="0" w:line="360" w:lineRule="auto"/>
        <w:jc w:val="both"/>
        <w:rPr>
          <w:rFonts w:ascii="Times New Roman" w:hAnsi="Times New Roman" w:cs="Times New Roman"/>
          <w:sz w:val="24"/>
          <w:szCs w:val="24"/>
        </w:rPr>
      </w:pPr>
      <w:r w:rsidRPr="008602C4">
        <w:rPr>
          <w:rFonts w:ascii="Times New Roman" w:hAnsi="Times New Roman" w:cs="Times New Roman"/>
          <w:sz w:val="24"/>
          <w:szCs w:val="24"/>
        </w:rPr>
        <w:t xml:space="preserve">- </w:t>
      </w:r>
      <w:r w:rsidR="000C7955" w:rsidRPr="008602C4">
        <w:rPr>
          <w:rFonts w:ascii="Times New Roman" w:hAnsi="Times New Roman" w:cs="Times New Roman"/>
          <w:sz w:val="24"/>
          <w:szCs w:val="24"/>
        </w:rPr>
        <w:t>le</w:t>
      </w:r>
      <w:r w:rsidRPr="008602C4">
        <w:rPr>
          <w:rFonts w:ascii="Times New Roman" w:hAnsi="Times New Roman" w:cs="Times New Roman"/>
          <w:sz w:val="24"/>
          <w:szCs w:val="24"/>
        </w:rPr>
        <w:t xml:space="preserve"> décret n°2012-828/PRES/PM/MASSN/MEF/MS/ MENA/ MESS du 22 octobre 2012 portant adoption de mesures sociales en faveur des personnes handicapées en matière de santé et d’éducation.</w:t>
      </w:r>
    </w:p>
    <w:p w:rsidR="008305A4" w:rsidRPr="008602C4" w:rsidRDefault="000C7955" w:rsidP="008602C4">
      <w:pPr>
        <w:pStyle w:val="Paragraphedeliste"/>
        <w:numPr>
          <w:ilvl w:val="0"/>
          <w:numId w:val="24"/>
        </w:numPr>
        <w:spacing w:after="0" w:line="360" w:lineRule="auto"/>
        <w:jc w:val="both"/>
        <w:rPr>
          <w:rFonts w:ascii="Times New Roman" w:hAnsi="Times New Roman" w:cs="Times New Roman"/>
          <w:sz w:val="24"/>
          <w:szCs w:val="24"/>
        </w:rPr>
      </w:pPr>
      <w:r w:rsidRPr="008602C4">
        <w:rPr>
          <w:rFonts w:ascii="Times New Roman" w:hAnsi="Times New Roman" w:cs="Times New Roman"/>
          <w:sz w:val="24"/>
          <w:szCs w:val="24"/>
        </w:rPr>
        <w:t>le</w:t>
      </w:r>
      <w:r w:rsidR="008305A4" w:rsidRPr="008602C4">
        <w:rPr>
          <w:rFonts w:ascii="Times New Roman" w:hAnsi="Times New Roman" w:cs="Times New Roman"/>
          <w:sz w:val="24"/>
          <w:szCs w:val="24"/>
        </w:rPr>
        <w:t xml:space="preserve"> décret </w:t>
      </w:r>
      <w:r w:rsidR="009D05A6">
        <w:rPr>
          <w:rFonts w:ascii="Times New Roman" w:hAnsi="Times New Roman" w:cs="Times New Roman"/>
          <w:sz w:val="24"/>
          <w:szCs w:val="24"/>
        </w:rPr>
        <w:t>n</w:t>
      </w:r>
      <w:r w:rsidR="008305A4" w:rsidRPr="008602C4">
        <w:rPr>
          <w:rFonts w:ascii="Times New Roman" w:hAnsi="Times New Roman" w:cs="Times New Roman"/>
          <w:sz w:val="24"/>
          <w:szCs w:val="24"/>
        </w:rPr>
        <w:t>°2012-824/PRES/PM/MASSN/MEF/MS du 08 octobre 2012 portant conditions de délivrance de la carte d’invalidité en faveur des personnes handicapées au Burkina Faso.</w:t>
      </w:r>
    </w:p>
    <w:p w:rsidR="008305A4" w:rsidRPr="008602C4" w:rsidRDefault="008305A4" w:rsidP="008602C4">
      <w:pPr>
        <w:pStyle w:val="Paragraphedeliste"/>
        <w:numPr>
          <w:ilvl w:val="0"/>
          <w:numId w:val="24"/>
        </w:numPr>
        <w:spacing w:after="0" w:line="360" w:lineRule="auto"/>
        <w:jc w:val="both"/>
        <w:rPr>
          <w:rFonts w:ascii="Times New Roman" w:hAnsi="Times New Roman" w:cs="Times New Roman"/>
          <w:sz w:val="24"/>
          <w:szCs w:val="24"/>
        </w:rPr>
      </w:pPr>
      <w:r w:rsidRPr="008602C4">
        <w:rPr>
          <w:rFonts w:ascii="Times New Roman" w:hAnsi="Times New Roman" w:cs="Times New Roman"/>
          <w:sz w:val="24"/>
          <w:szCs w:val="24"/>
        </w:rPr>
        <w:t xml:space="preserve">l’arrêté </w:t>
      </w:r>
      <w:r w:rsidR="009D05A6">
        <w:rPr>
          <w:rFonts w:ascii="Times New Roman" w:hAnsi="Times New Roman" w:cs="Times New Roman"/>
          <w:sz w:val="24"/>
          <w:szCs w:val="24"/>
        </w:rPr>
        <w:t>n</w:t>
      </w:r>
      <w:r w:rsidRPr="008602C4">
        <w:rPr>
          <w:rFonts w:ascii="Times New Roman" w:hAnsi="Times New Roman" w:cs="Times New Roman"/>
          <w:sz w:val="24"/>
          <w:szCs w:val="24"/>
        </w:rPr>
        <w:t>°2013-029/MASSN/SG/DGSN du 20 juin 2013 portant définition des caractéris</w:t>
      </w:r>
      <w:r w:rsidR="00DF1ECE" w:rsidRPr="008602C4">
        <w:rPr>
          <w:rFonts w:ascii="Times New Roman" w:hAnsi="Times New Roman" w:cs="Times New Roman"/>
          <w:sz w:val="24"/>
          <w:szCs w:val="24"/>
        </w:rPr>
        <w:t>tiques de la carte d’invalidité ;</w:t>
      </w:r>
    </w:p>
    <w:p w:rsidR="00DF1ECE" w:rsidRPr="008602C4" w:rsidRDefault="00DF1ECE" w:rsidP="008602C4">
      <w:pPr>
        <w:pStyle w:val="Paragraphedeliste"/>
        <w:numPr>
          <w:ilvl w:val="0"/>
          <w:numId w:val="7"/>
        </w:numPr>
        <w:spacing w:after="0" w:line="360" w:lineRule="auto"/>
        <w:jc w:val="both"/>
        <w:rPr>
          <w:rFonts w:ascii="Times New Roman" w:hAnsi="Times New Roman" w:cs="Times New Roman"/>
          <w:sz w:val="24"/>
          <w:szCs w:val="24"/>
        </w:rPr>
      </w:pPr>
      <w:r w:rsidRPr="008602C4">
        <w:rPr>
          <w:rFonts w:ascii="Times New Roman" w:hAnsi="Times New Roman" w:cs="Times New Roman"/>
          <w:sz w:val="24"/>
          <w:szCs w:val="24"/>
        </w:rPr>
        <w:t xml:space="preserve">-la stratégie nationale de protection et de promotion des personnes </w:t>
      </w:r>
      <w:r w:rsidR="004102B0" w:rsidRPr="008602C4">
        <w:rPr>
          <w:rFonts w:ascii="Times New Roman" w:hAnsi="Times New Roman" w:cs="Times New Roman"/>
          <w:sz w:val="24"/>
          <w:szCs w:val="24"/>
        </w:rPr>
        <w:t>handicapées.</w:t>
      </w:r>
    </w:p>
    <w:p w:rsidR="000A4E48" w:rsidRPr="008602C4" w:rsidRDefault="000A4E48" w:rsidP="008602C4">
      <w:pPr>
        <w:pStyle w:val="Paragraphedeliste"/>
        <w:numPr>
          <w:ilvl w:val="0"/>
          <w:numId w:val="7"/>
        </w:numPr>
        <w:spacing w:after="0" w:line="360" w:lineRule="auto"/>
        <w:jc w:val="both"/>
        <w:rPr>
          <w:rFonts w:ascii="Times New Roman" w:hAnsi="Times New Roman" w:cs="Times New Roman"/>
          <w:sz w:val="24"/>
          <w:szCs w:val="24"/>
        </w:rPr>
      </w:pPr>
      <w:r w:rsidRPr="008602C4">
        <w:rPr>
          <w:rFonts w:ascii="Times New Roman" w:hAnsi="Times New Roman" w:cs="Times New Roman"/>
          <w:sz w:val="24"/>
          <w:szCs w:val="24"/>
        </w:rPr>
        <w:t>la loi n°012-2014/AN du 22 avril 2014 portant loi d’orientation relative à la prévention et à la gestion des risques, des crises humanitaires et des catastrophes ;</w:t>
      </w:r>
    </w:p>
    <w:p w:rsidR="000A4E48" w:rsidRPr="008602C4" w:rsidRDefault="000A4E48" w:rsidP="008602C4">
      <w:pPr>
        <w:pStyle w:val="Paragraphedeliste"/>
        <w:numPr>
          <w:ilvl w:val="0"/>
          <w:numId w:val="7"/>
        </w:numPr>
        <w:spacing w:after="0" w:line="360" w:lineRule="auto"/>
        <w:jc w:val="both"/>
        <w:rPr>
          <w:rFonts w:ascii="Times New Roman" w:hAnsi="Times New Roman" w:cs="Times New Roman"/>
          <w:sz w:val="24"/>
          <w:szCs w:val="24"/>
        </w:rPr>
      </w:pPr>
      <w:r w:rsidRPr="008602C4">
        <w:rPr>
          <w:rFonts w:ascii="Times New Roman" w:hAnsi="Times New Roman" w:cs="Times New Roman"/>
          <w:sz w:val="24"/>
          <w:szCs w:val="24"/>
        </w:rPr>
        <w:t xml:space="preserve">la loi n°060-2015/CNT du 05 septembre 2015 portant régime d’assurance maladie universelle ; </w:t>
      </w:r>
    </w:p>
    <w:p w:rsidR="000A4E48" w:rsidRPr="00FB1344" w:rsidRDefault="000A4E48" w:rsidP="008602C4">
      <w:pPr>
        <w:pStyle w:val="Paragraphedeliste"/>
        <w:numPr>
          <w:ilvl w:val="0"/>
          <w:numId w:val="7"/>
        </w:numPr>
        <w:spacing w:after="0" w:line="360" w:lineRule="auto"/>
        <w:jc w:val="both"/>
        <w:rPr>
          <w:rFonts w:ascii="Times New Roman" w:hAnsi="Times New Roman" w:cs="Times New Roman"/>
          <w:sz w:val="24"/>
          <w:szCs w:val="24"/>
        </w:rPr>
      </w:pPr>
      <w:r w:rsidRPr="008602C4">
        <w:rPr>
          <w:rFonts w:ascii="Times New Roman" w:hAnsi="Times New Roman" w:cs="Times New Roman"/>
          <w:sz w:val="24"/>
          <w:szCs w:val="24"/>
        </w:rPr>
        <w:t xml:space="preserve">la loi n°024-2016/AN du 17 octobre 2016 portant protection et promotion </w:t>
      </w:r>
      <w:r w:rsidR="00B87499" w:rsidRPr="0080062F">
        <w:rPr>
          <w:rFonts w:ascii="Times New Roman" w:hAnsi="Times New Roman" w:cs="Times New Roman"/>
          <w:sz w:val="24"/>
          <w:szCs w:val="24"/>
        </w:rPr>
        <w:t>des droits des personnes âgées</w:t>
      </w:r>
      <w:r w:rsidR="00B87499" w:rsidRPr="00FB1344">
        <w:rPr>
          <w:rFonts w:ascii="Times New Roman" w:hAnsi="Times New Roman" w:cs="Times New Roman"/>
          <w:sz w:val="24"/>
          <w:szCs w:val="24"/>
        </w:rPr>
        <w:t>.</w:t>
      </w:r>
    </w:p>
    <w:p w:rsidR="00B87499" w:rsidRPr="008602C4" w:rsidRDefault="00B87499" w:rsidP="008602C4">
      <w:pPr>
        <w:pStyle w:val="Paragraphedeliste"/>
        <w:spacing w:after="0" w:line="360" w:lineRule="auto"/>
        <w:ind w:left="1440"/>
        <w:jc w:val="both"/>
        <w:rPr>
          <w:rFonts w:ascii="Times New Roman" w:hAnsi="Times New Roman" w:cs="Times New Roman"/>
          <w:sz w:val="24"/>
          <w:szCs w:val="24"/>
        </w:rPr>
      </w:pPr>
    </w:p>
    <w:p w:rsidR="00F01CC5" w:rsidRPr="008602C4" w:rsidRDefault="00F01CC5" w:rsidP="008602C4">
      <w:pPr>
        <w:pStyle w:val="Paragraphedeliste"/>
        <w:numPr>
          <w:ilvl w:val="0"/>
          <w:numId w:val="12"/>
        </w:numPr>
        <w:spacing w:after="160" w:line="360" w:lineRule="auto"/>
        <w:jc w:val="both"/>
        <w:rPr>
          <w:rFonts w:ascii="Times New Roman" w:hAnsi="Times New Roman" w:cs="Times New Roman"/>
          <w:b/>
          <w:sz w:val="24"/>
          <w:szCs w:val="24"/>
        </w:rPr>
      </w:pPr>
      <w:r w:rsidRPr="008602C4">
        <w:rPr>
          <w:rFonts w:ascii="Times New Roman" w:hAnsi="Times New Roman" w:cs="Times New Roman"/>
          <w:b/>
          <w:sz w:val="24"/>
          <w:szCs w:val="24"/>
        </w:rPr>
        <w:tab/>
      </w:r>
      <w:r w:rsidR="00B87499" w:rsidRPr="0080062F">
        <w:rPr>
          <w:rFonts w:ascii="Times New Roman" w:hAnsi="Times New Roman" w:cs="Times New Roman"/>
          <w:b/>
          <w:sz w:val="24"/>
          <w:szCs w:val="24"/>
        </w:rPr>
        <w:t>E</w:t>
      </w:r>
      <w:r w:rsidR="00B87499" w:rsidRPr="00FB1344">
        <w:rPr>
          <w:rFonts w:ascii="Times New Roman" w:hAnsi="Times New Roman" w:cs="Times New Roman"/>
          <w:b/>
          <w:sz w:val="24"/>
          <w:szCs w:val="24"/>
        </w:rPr>
        <w:t xml:space="preserve">n termes </w:t>
      </w:r>
      <w:r w:rsidR="00782B0E" w:rsidRPr="008602C4">
        <w:rPr>
          <w:rFonts w:ascii="Times New Roman" w:hAnsi="Times New Roman" w:cs="Times New Roman"/>
          <w:b/>
          <w:sz w:val="24"/>
          <w:szCs w:val="24"/>
        </w:rPr>
        <w:t>de</w:t>
      </w:r>
      <w:r w:rsidRPr="008602C4">
        <w:rPr>
          <w:rFonts w:ascii="Times New Roman" w:hAnsi="Times New Roman" w:cs="Times New Roman"/>
          <w:b/>
          <w:sz w:val="24"/>
          <w:szCs w:val="24"/>
        </w:rPr>
        <w:t xml:space="preserve"> politiques</w:t>
      </w:r>
      <w:r w:rsidR="00887F35">
        <w:rPr>
          <w:rFonts w:ascii="Times New Roman" w:hAnsi="Times New Roman" w:cs="Times New Roman"/>
          <w:b/>
          <w:sz w:val="24"/>
          <w:szCs w:val="24"/>
        </w:rPr>
        <w:t xml:space="preserve"> </w:t>
      </w:r>
      <w:r w:rsidR="00FA05B1" w:rsidRPr="008602C4">
        <w:rPr>
          <w:rFonts w:ascii="Times New Roman" w:hAnsi="Times New Roman" w:cs="Times New Roman"/>
          <w:b/>
          <w:sz w:val="24"/>
          <w:szCs w:val="24"/>
        </w:rPr>
        <w:t>et plan</w:t>
      </w:r>
      <w:r w:rsidR="00887F35">
        <w:rPr>
          <w:rFonts w:ascii="Times New Roman" w:hAnsi="Times New Roman" w:cs="Times New Roman"/>
          <w:b/>
          <w:sz w:val="24"/>
          <w:szCs w:val="24"/>
        </w:rPr>
        <w:t xml:space="preserve"> </w:t>
      </w:r>
      <w:r w:rsidR="0027180A" w:rsidRPr="0080062F">
        <w:rPr>
          <w:rFonts w:ascii="Times New Roman" w:hAnsi="Times New Roman" w:cs="Times New Roman"/>
          <w:b/>
          <w:sz w:val="24"/>
          <w:szCs w:val="24"/>
        </w:rPr>
        <w:t>s</w:t>
      </w:r>
      <w:r w:rsidR="00782B0E" w:rsidRPr="008602C4">
        <w:rPr>
          <w:rFonts w:ascii="Times New Roman" w:hAnsi="Times New Roman" w:cs="Times New Roman"/>
          <w:sz w:val="24"/>
          <w:szCs w:val="24"/>
        </w:rPr>
        <w:t>on peut noter</w:t>
      </w:r>
      <w:r w:rsidR="003E3D31" w:rsidRPr="0080062F">
        <w:rPr>
          <w:rFonts w:ascii="Times New Roman" w:hAnsi="Times New Roman" w:cs="Times New Roman"/>
          <w:sz w:val="24"/>
          <w:szCs w:val="24"/>
        </w:rPr>
        <w:t> </w:t>
      </w:r>
      <w:r w:rsidR="003E3D31" w:rsidRPr="00FB1344">
        <w:rPr>
          <w:rFonts w:ascii="Times New Roman" w:hAnsi="Times New Roman" w:cs="Times New Roman"/>
          <w:sz w:val="24"/>
          <w:szCs w:val="24"/>
        </w:rPr>
        <w:t>:</w:t>
      </w:r>
    </w:p>
    <w:p w:rsidR="0027180A" w:rsidRPr="008602C4" w:rsidRDefault="0027180A" w:rsidP="008602C4">
      <w:pPr>
        <w:pStyle w:val="Paragraphedeliste"/>
        <w:spacing w:after="160" w:line="360" w:lineRule="auto"/>
        <w:jc w:val="both"/>
        <w:rPr>
          <w:rFonts w:ascii="Times New Roman" w:hAnsi="Times New Roman" w:cs="Times New Roman"/>
          <w:b/>
          <w:sz w:val="24"/>
          <w:szCs w:val="24"/>
        </w:rPr>
      </w:pPr>
    </w:p>
    <w:p w:rsidR="00F01CC5" w:rsidRPr="008602C4" w:rsidRDefault="00F01CC5" w:rsidP="008602C4">
      <w:pPr>
        <w:pStyle w:val="Paragraphedeliste"/>
        <w:numPr>
          <w:ilvl w:val="0"/>
          <w:numId w:val="15"/>
        </w:numPr>
        <w:spacing w:line="360" w:lineRule="auto"/>
        <w:jc w:val="both"/>
        <w:rPr>
          <w:rFonts w:ascii="Times New Roman" w:hAnsi="Times New Roman" w:cs="Times New Roman"/>
          <w:b/>
          <w:sz w:val="24"/>
          <w:szCs w:val="24"/>
        </w:rPr>
      </w:pPr>
      <w:r w:rsidRPr="008602C4">
        <w:rPr>
          <w:rFonts w:ascii="Times New Roman" w:hAnsi="Times New Roman" w:cs="Times New Roman"/>
          <w:b/>
          <w:sz w:val="24"/>
          <w:szCs w:val="24"/>
        </w:rPr>
        <w:tab/>
        <w:t>Le Plan national de développement économique et social (PNDES) 2016-2020</w:t>
      </w:r>
    </w:p>
    <w:p w:rsidR="00F01CC5" w:rsidRPr="008602C4" w:rsidRDefault="003E3D31" w:rsidP="008602C4">
      <w:pPr>
        <w:spacing w:after="0" w:line="360" w:lineRule="auto"/>
        <w:jc w:val="both"/>
        <w:rPr>
          <w:rFonts w:ascii="Times New Roman" w:hAnsi="Times New Roman" w:cs="Times New Roman"/>
          <w:sz w:val="24"/>
          <w:szCs w:val="24"/>
        </w:rPr>
      </w:pPr>
      <w:r w:rsidRPr="0080062F">
        <w:rPr>
          <w:rFonts w:ascii="Times New Roman" w:hAnsi="Times New Roman" w:cs="Times New Roman"/>
          <w:sz w:val="24"/>
          <w:szCs w:val="24"/>
        </w:rPr>
        <w:t>C</w:t>
      </w:r>
      <w:r w:rsidRPr="00FB1344">
        <w:rPr>
          <w:rFonts w:ascii="Times New Roman" w:hAnsi="Times New Roman" w:cs="Times New Roman"/>
          <w:sz w:val="24"/>
          <w:szCs w:val="24"/>
        </w:rPr>
        <w:t xml:space="preserve">e </w:t>
      </w:r>
      <w:r w:rsidR="00F01CC5" w:rsidRPr="008602C4">
        <w:rPr>
          <w:rFonts w:ascii="Times New Roman" w:hAnsi="Times New Roman" w:cs="Times New Roman"/>
          <w:sz w:val="24"/>
          <w:szCs w:val="24"/>
        </w:rPr>
        <w:t xml:space="preserve">document de politique nationale envisage </w:t>
      </w:r>
      <w:r w:rsidRPr="0080062F">
        <w:rPr>
          <w:rFonts w:ascii="Times New Roman" w:hAnsi="Times New Roman" w:cs="Times New Roman"/>
          <w:sz w:val="24"/>
          <w:szCs w:val="24"/>
        </w:rPr>
        <w:t xml:space="preserve">entre autres </w:t>
      </w:r>
      <w:r w:rsidR="00F01CC5" w:rsidRPr="008602C4">
        <w:rPr>
          <w:rFonts w:ascii="Times New Roman" w:hAnsi="Times New Roman" w:cs="Times New Roman"/>
          <w:sz w:val="24"/>
          <w:szCs w:val="24"/>
        </w:rPr>
        <w:t xml:space="preserve">dans sa mise en œuvre : </w:t>
      </w:r>
    </w:p>
    <w:p w:rsidR="00F01CC5" w:rsidRPr="008602C4" w:rsidRDefault="00F01CC5" w:rsidP="008602C4">
      <w:pPr>
        <w:pStyle w:val="Paragraphedeliste"/>
        <w:numPr>
          <w:ilvl w:val="0"/>
          <w:numId w:val="16"/>
        </w:numPr>
        <w:spacing w:after="0" w:line="360" w:lineRule="auto"/>
        <w:jc w:val="both"/>
        <w:rPr>
          <w:rFonts w:ascii="Times New Roman" w:hAnsi="Times New Roman" w:cs="Times New Roman"/>
          <w:sz w:val="24"/>
          <w:szCs w:val="24"/>
        </w:rPr>
      </w:pPr>
      <w:r w:rsidRPr="008602C4">
        <w:rPr>
          <w:rFonts w:ascii="Times New Roman" w:hAnsi="Times New Roman" w:cs="Times New Roman"/>
          <w:sz w:val="24"/>
          <w:szCs w:val="24"/>
        </w:rPr>
        <w:t>l’amélioration de l’accès des personnes porteuses de handicap aux services sociaux tels que la santé et le transport ;</w:t>
      </w:r>
    </w:p>
    <w:p w:rsidR="00F01CC5" w:rsidRPr="008602C4" w:rsidRDefault="00F01CC5" w:rsidP="008602C4">
      <w:pPr>
        <w:pStyle w:val="Paragraphedeliste"/>
        <w:numPr>
          <w:ilvl w:val="0"/>
          <w:numId w:val="16"/>
        </w:numPr>
        <w:spacing w:line="360" w:lineRule="auto"/>
        <w:jc w:val="both"/>
        <w:rPr>
          <w:rFonts w:ascii="Times New Roman" w:hAnsi="Times New Roman" w:cs="Times New Roman"/>
          <w:sz w:val="24"/>
          <w:szCs w:val="24"/>
        </w:rPr>
      </w:pPr>
      <w:r w:rsidRPr="008602C4">
        <w:rPr>
          <w:rFonts w:ascii="Times New Roman" w:hAnsi="Times New Roman" w:cs="Times New Roman"/>
          <w:sz w:val="24"/>
          <w:szCs w:val="24"/>
        </w:rPr>
        <w:t>l’amélioration de l’accès des personnes âgées aux services de santé spécifiques à leurs besoins ;</w:t>
      </w:r>
    </w:p>
    <w:p w:rsidR="00F01CC5" w:rsidRPr="0080062F" w:rsidRDefault="00F01CC5" w:rsidP="008602C4">
      <w:pPr>
        <w:pStyle w:val="Paragraphedeliste"/>
        <w:numPr>
          <w:ilvl w:val="0"/>
          <w:numId w:val="16"/>
        </w:numPr>
        <w:spacing w:line="360" w:lineRule="auto"/>
        <w:jc w:val="both"/>
        <w:rPr>
          <w:rFonts w:ascii="Times New Roman" w:hAnsi="Times New Roman" w:cs="Times New Roman"/>
          <w:sz w:val="24"/>
          <w:szCs w:val="24"/>
        </w:rPr>
      </w:pPr>
      <w:r w:rsidRPr="008602C4">
        <w:rPr>
          <w:rFonts w:ascii="Times New Roman" w:hAnsi="Times New Roman" w:cs="Times New Roman"/>
          <w:sz w:val="24"/>
          <w:szCs w:val="24"/>
        </w:rPr>
        <w:t xml:space="preserve">et la création de deux </w:t>
      </w:r>
      <w:r w:rsidR="004E3448">
        <w:rPr>
          <w:rFonts w:ascii="Times New Roman" w:hAnsi="Times New Roman" w:cs="Times New Roman"/>
          <w:sz w:val="24"/>
          <w:szCs w:val="24"/>
        </w:rPr>
        <w:t xml:space="preserve">(02) </w:t>
      </w:r>
      <w:r w:rsidRPr="008602C4">
        <w:rPr>
          <w:rFonts w:ascii="Times New Roman" w:hAnsi="Times New Roman" w:cs="Times New Roman"/>
          <w:sz w:val="24"/>
          <w:szCs w:val="24"/>
        </w:rPr>
        <w:t xml:space="preserve">centres gériatriques </w:t>
      </w:r>
      <w:r w:rsidR="004E3448">
        <w:rPr>
          <w:rFonts w:ascii="Times New Roman" w:hAnsi="Times New Roman" w:cs="Times New Roman"/>
          <w:sz w:val="24"/>
          <w:szCs w:val="24"/>
        </w:rPr>
        <w:t xml:space="preserve">dont un </w:t>
      </w:r>
      <w:r w:rsidRPr="008602C4">
        <w:rPr>
          <w:rFonts w:ascii="Times New Roman" w:hAnsi="Times New Roman" w:cs="Times New Roman"/>
          <w:sz w:val="24"/>
          <w:szCs w:val="24"/>
        </w:rPr>
        <w:t>à Ouagadougou et</w:t>
      </w:r>
      <w:r w:rsidR="004E3448">
        <w:rPr>
          <w:rFonts w:ascii="Times New Roman" w:hAnsi="Times New Roman" w:cs="Times New Roman"/>
          <w:sz w:val="24"/>
          <w:szCs w:val="24"/>
        </w:rPr>
        <w:t xml:space="preserve"> un autre</w:t>
      </w:r>
      <w:r w:rsidRPr="008602C4">
        <w:rPr>
          <w:rFonts w:ascii="Times New Roman" w:hAnsi="Times New Roman" w:cs="Times New Roman"/>
          <w:sz w:val="24"/>
          <w:szCs w:val="24"/>
        </w:rPr>
        <w:t xml:space="preserve"> à Bobo-Dioulasso pour la prise en charge de la santé des personnes âgées. Le projet de construction et d’équipement du centre de gériatrie de Ouagadougou est en cours d’exécution.</w:t>
      </w:r>
    </w:p>
    <w:p w:rsidR="003E3D31" w:rsidRPr="008602C4" w:rsidRDefault="003E3D31" w:rsidP="008602C4">
      <w:pPr>
        <w:pStyle w:val="Paragraphedeliste"/>
        <w:spacing w:line="360" w:lineRule="auto"/>
        <w:jc w:val="both"/>
        <w:rPr>
          <w:rFonts w:ascii="Times New Roman" w:hAnsi="Times New Roman" w:cs="Times New Roman"/>
          <w:sz w:val="24"/>
          <w:szCs w:val="24"/>
        </w:rPr>
      </w:pPr>
    </w:p>
    <w:p w:rsidR="00F01CC5" w:rsidRPr="008602C4" w:rsidRDefault="005777E1" w:rsidP="008602C4">
      <w:pPr>
        <w:pStyle w:val="Paragraphedeliste"/>
        <w:numPr>
          <w:ilvl w:val="0"/>
          <w:numId w:val="15"/>
        </w:numPr>
        <w:spacing w:after="0" w:line="360" w:lineRule="auto"/>
        <w:jc w:val="both"/>
        <w:rPr>
          <w:rFonts w:ascii="Times New Roman" w:hAnsi="Times New Roman" w:cs="Times New Roman"/>
          <w:b/>
          <w:sz w:val="24"/>
          <w:szCs w:val="24"/>
        </w:rPr>
      </w:pPr>
      <w:r w:rsidRPr="008602C4">
        <w:rPr>
          <w:rFonts w:ascii="Times New Roman" w:hAnsi="Times New Roman" w:cs="Times New Roman"/>
          <w:b/>
          <w:sz w:val="24"/>
          <w:szCs w:val="24"/>
        </w:rPr>
        <w:t>Le p</w:t>
      </w:r>
      <w:r w:rsidR="00F01CC5" w:rsidRPr="008602C4">
        <w:rPr>
          <w:rFonts w:ascii="Times New Roman" w:hAnsi="Times New Roman" w:cs="Times New Roman"/>
          <w:b/>
          <w:sz w:val="24"/>
          <w:szCs w:val="24"/>
        </w:rPr>
        <w:t xml:space="preserve">lan national de développement sanitaire (PNDS) 2011-2020. </w:t>
      </w:r>
    </w:p>
    <w:p w:rsidR="00F01CC5" w:rsidRPr="008602C4" w:rsidRDefault="00F01CC5" w:rsidP="008602C4">
      <w:pPr>
        <w:spacing w:after="0" w:line="360" w:lineRule="auto"/>
        <w:jc w:val="both"/>
        <w:rPr>
          <w:rFonts w:ascii="Times New Roman" w:hAnsi="Times New Roman" w:cs="Times New Roman"/>
          <w:sz w:val="24"/>
          <w:szCs w:val="24"/>
        </w:rPr>
      </w:pPr>
      <w:r w:rsidRPr="008602C4">
        <w:rPr>
          <w:rFonts w:ascii="Times New Roman" w:hAnsi="Times New Roman" w:cs="Times New Roman"/>
          <w:sz w:val="24"/>
          <w:szCs w:val="24"/>
        </w:rPr>
        <w:t xml:space="preserve">Il est le document de référence pour le Ministère de la Santé et son objectif général est de réduire la morbidité et la mortalité au sein des populations à travers huit </w:t>
      </w:r>
      <w:r w:rsidR="005C6459">
        <w:rPr>
          <w:rFonts w:ascii="Times New Roman" w:hAnsi="Times New Roman" w:cs="Times New Roman"/>
          <w:sz w:val="24"/>
          <w:szCs w:val="24"/>
        </w:rPr>
        <w:t xml:space="preserve">(08) </w:t>
      </w:r>
      <w:r w:rsidRPr="008602C4">
        <w:rPr>
          <w:rFonts w:ascii="Times New Roman" w:hAnsi="Times New Roman" w:cs="Times New Roman"/>
          <w:sz w:val="24"/>
          <w:szCs w:val="24"/>
        </w:rPr>
        <w:t>objectifs intermédiaires. La santé des personnes âgées</w:t>
      </w:r>
      <w:r w:rsidR="003E3D31" w:rsidRPr="0080062F">
        <w:rPr>
          <w:rFonts w:ascii="Times New Roman" w:hAnsi="Times New Roman" w:cs="Times New Roman"/>
          <w:sz w:val="24"/>
          <w:szCs w:val="24"/>
        </w:rPr>
        <w:t xml:space="preserve"> et des </w:t>
      </w:r>
      <w:r w:rsidR="003E3D31" w:rsidRPr="00FB1344">
        <w:rPr>
          <w:rFonts w:ascii="Times New Roman" w:hAnsi="Times New Roman" w:cs="Times New Roman"/>
          <w:sz w:val="24"/>
          <w:szCs w:val="24"/>
        </w:rPr>
        <w:t>personnes</w:t>
      </w:r>
      <w:r w:rsidR="00887F35">
        <w:rPr>
          <w:rFonts w:ascii="Times New Roman" w:hAnsi="Times New Roman" w:cs="Times New Roman"/>
          <w:sz w:val="24"/>
          <w:szCs w:val="24"/>
        </w:rPr>
        <w:t xml:space="preserve"> </w:t>
      </w:r>
      <w:r w:rsidR="003E3D31" w:rsidRPr="0080062F">
        <w:rPr>
          <w:rFonts w:ascii="Times New Roman" w:hAnsi="Times New Roman" w:cs="Times New Roman"/>
          <w:sz w:val="24"/>
          <w:szCs w:val="24"/>
        </w:rPr>
        <w:t xml:space="preserve">handicapées </w:t>
      </w:r>
      <w:r w:rsidRPr="008602C4">
        <w:rPr>
          <w:rFonts w:ascii="Times New Roman" w:hAnsi="Times New Roman" w:cs="Times New Roman"/>
          <w:sz w:val="24"/>
          <w:szCs w:val="24"/>
        </w:rPr>
        <w:t xml:space="preserve">est prise en compte au niveau de l’objectif intermédiaire </w:t>
      </w:r>
      <w:r w:rsidR="005C6459">
        <w:rPr>
          <w:rFonts w:ascii="Times New Roman" w:hAnsi="Times New Roman" w:cs="Times New Roman"/>
          <w:sz w:val="24"/>
          <w:szCs w:val="24"/>
        </w:rPr>
        <w:t>n</w:t>
      </w:r>
      <w:r w:rsidRPr="008602C4">
        <w:rPr>
          <w:rFonts w:ascii="Times New Roman" w:hAnsi="Times New Roman" w:cs="Times New Roman"/>
          <w:sz w:val="24"/>
          <w:szCs w:val="24"/>
        </w:rPr>
        <w:t>°3 intitulé « renforcer la lutte contre les maladies transmissibles et les maladies non transmissibles » à travers son objectif spécifique « promouvoir la santé des groupes spécifiques »</w:t>
      </w:r>
      <w:r w:rsidR="005777E1" w:rsidRPr="008602C4">
        <w:rPr>
          <w:rFonts w:ascii="Times New Roman" w:hAnsi="Times New Roman" w:cs="Times New Roman"/>
          <w:sz w:val="24"/>
          <w:szCs w:val="24"/>
        </w:rPr>
        <w:t>.</w:t>
      </w:r>
    </w:p>
    <w:p w:rsidR="005777E1" w:rsidRPr="008602C4" w:rsidRDefault="005777E1" w:rsidP="008602C4">
      <w:pPr>
        <w:pStyle w:val="Paragraphedeliste"/>
        <w:numPr>
          <w:ilvl w:val="0"/>
          <w:numId w:val="15"/>
        </w:numPr>
        <w:spacing w:line="360" w:lineRule="auto"/>
        <w:jc w:val="both"/>
        <w:rPr>
          <w:rFonts w:ascii="Times New Roman" w:hAnsi="Times New Roman" w:cs="Times New Roman"/>
          <w:b/>
          <w:sz w:val="24"/>
          <w:szCs w:val="24"/>
        </w:rPr>
      </w:pPr>
      <w:r w:rsidRPr="008602C4">
        <w:rPr>
          <w:rFonts w:ascii="Times New Roman" w:hAnsi="Times New Roman" w:cs="Times New Roman"/>
          <w:b/>
          <w:sz w:val="24"/>
          <w:szCs w:val="24"/>
        </w:rPr>
        <w:t>La stratégie nationale de protection et de promotion des personnes handicapées (SN-3PH)</w:t>
      </w:r>
    </w:p>
    <w:p w:rsidR="005777E1" w:rsidRPr="008602C4" w:rsidRDefault="005777E1" w:rsidP="008602C4">
      <w:pPr>
        <w:spacing w:line="360" w:lineRule="auto"/>
        <w:jc w:val="both"/>
        <w:rPr>
          <w:rFonts w:ascii="Times New Roman" w:hAnsi="Times New Roman" w:cs="Times New Roman"/>
          <w:sz w:val="24"/>
          <w:szCs w:val="24"/>
        </w:rPr>
      </w:pPr>
      <w:r w:rsidRPr="008602C4">
        <w:rPr>
          <w:rFonts w:ascii="Times New Roman" w:hAnsi="Times New Roman" w:cs="Times New Roman"/>
          <w:sz w:val="24"/>
          <w:szCs w:val="24"/>
        </w:rPr>
        <w:t>Elaborée et adopté</w:t>
      </w:r>
      <w:r w:rsidR="0080062F">
        <w:rPr>
          <w:rFonts w:ascii="Times New Roman" w:hAnsi="Times New Roman" w:cs="Times New Roman"/>
          <w:sz w:val="24"/>
          <w:szCs w:val="24"/>
        </w:rPr>
        <w:t>e</w:t>
      </w:r>
      <w:r w:rsidRPr="008602C4">
        <w:rPr>
          <w:rFonts w:ascii="Times New Roman" w:hAnsi="Times New Roman" w:cs="Times New Roman"/>
          <w:sz w:val="24"/>
          <w:szCs w:val="24"/>
        </w:rPr>
        <w:t xml:space="preserve"> en 2012, la SN3-PH sert de cadre d’orientation à tous les acteurs du domaine du handicap. Elle</w:t>
      </w:r>
      <w:r w:rsidR="000677DD" w:rsidRPr="0080062F">
        <w:rPr>
          <w:rFonts w:ascii="Times New Roman" w:hAnsi="Times New Roman" w:cs="Times New Roman"/>
          <w:sz w:val="24"/>
          <w:szCs w:val="24"/>
        </w:rPr>
        <w:t xml:space="preserve"> permet</w:t>
      </w:r>
      <w:r w:rsidRPr="008602C4">
        <w:rPr>
          <w:rFonts w:ascii="Times New Roman" w:hAnsi="Times New Roman" w:cs="Times New Roman"/>
          <w:sz w:val="24"/>
          <w:szCs w:val="24"/>
        </w:rPr>
        <w:t xml:space="preserve"> de contribuer à la création des conditions d’une meilleure coordination en vue d’assurer l’efficacité des actions entreprises au plan national en faveur des personnes handicapées</w:t>
      </w:r>
      <w:r w:rsidR="003C558B" w:rsidRPr="008602C4">
        <w:rPr>
          <w:rFonts w:ascii="Times New Roman" w:hAnsi="Times New Roman" w:cs="Times New Roman"/>
          <w:sz w:val="24"/>
          <w:szCs w:val="24"/>
        </w:rPr>
        <w:t>.</w:t>
      </w:r>
    </w:p>
    <w:p w:rsidR="00F01CC5" w:rsidRPr="008602C4" w:rsidRDefault="00F01CC5" w:rsidP="008602C4">
      <w:pPr>
        <w:pStyle w:val="Paragraphedeliste"/>
        <w:numPr>
          <w:ilvl w:val="0"/>
          <w:numId w:val="15"/>
        </w:numPr>
        <w:spacing w:line="360" w:lineRule="auto"/>
        <w:jc w:val="both"/>
        <w:rPr>
          <w:rFonts w:ascii="Times New Roman" w:hAnsi="Times New Roman" w:cs="Times New Roman"/>
          <w:b/>
          <w:sz w:val="24"/>
          <w:szCs w:val="24"/>
        </w:rPr>
      </w:pPr>
      <w:r w:rsidRPr="008602C4">
        <w:rPr>
          <w:rFonts w:ascii="Times New Roman" w:hAnsi="Times New Roman" w:cs="Times New Roman"/>
          <w:b/>
          <w:sz w:val="24"/>
          <w:szCs w:val="24"/>
        </w:rPr>
        <w:tab/>
        <w:t xml:space="preserve">Politique Nationale de Protection Sociale </w:t>
      </w:r>
    </w:p>
    <w:p w:rsidR="00F01CC5" w:rsidRPr="008602C4" w:rsidRDefault="00F01CC5" w:rsidP="0080062F">
      <w:pPr>
        <w:spacing w:line="360" w:lineRule="auto"/>
        <w:jc w:val="both"/>
        <w:rPr>
          <w:rFonts w:ascii="Times New Roman" w:hAnsi="Times New Roman" w:cs="Times New Roman"/>
          <w:sz w:val="24"/>
          <w:szCs w:val="24"/>
        </w:rPr>
      </w:pPr>
      <w:r w:rsidRPr="008602C4">
        <w:rPr>
          <w:rFonts w:ascii="Times New Roman" w:hAnsi="Times New Roman" w:cs="Times New Roman"/>
          <w:sz w:val="24"/>
          <w:szCs w:val="24"/>
        </w:rPr>
        <w:t xml:space="preserve">Elle a été adoptée par le </w:t>
      </w:r>
      <w:r w:rsidR="00946069">
        <w:rPr>
          <w:rFonts w:ascii="Times New Roman" w:hAnsi="Times New Roman" w:cs="Times New Roman"/>
          <w:sz w:val="24"/>
          <w:szCs w:val="24"/>
        </w:rPr>
        <w:t>G</w:t>
      </w:r>
      <w:r w:rsidRPr="008602C4">
        <w:rPr>
          <w:rFonts w:ascii="Times New Roman" w:hAnsi="Times New Roman" w:cs="Times New Roman"/>
          <w:sz w:val="24"/>
          <w:szCs w:val="24"/>
        </w:rPr>
        <w:t>ouv</w:t>
      </w:r>
      <w:r w:rsidR="0080062F" w:rsidRPr="0080062F">
        <w:rPr>
          <w:rFonts w:ascii="Times New Roman" w:hAnsi="Times New Roman" w:cs="Times New Roman"/>
          <w:sz w:val="24"/>
          <w:szCs w:val="24"/>
        </w:rPr>
        <w:t>ernement en 2012 et couvrant l</w:t>
      </w:r>
      <w:r w:rsidR="0080062F">
        <w:rPr>
          <w:rFonts w:ascii="Times New Roman" w:hAnsi="Times New Roman" w:cs="Times New Roman"/>
          <w:sz w:val="24"/>
          <w:szCs w:val="24"/>
        </w:rPr>
        <w:t>a</w:t>
      </w:r>
      <w:r w:rsidRPr="008602C4">
        <w:rPr>
          <w:rFonts w:ascii="Times New Roman" w:hAnsi="Times New Roman" w:cs="Times New Roman"/>
          <w:sz w:val="24"/>
          <w:szCs w:val="24"/>
        </w:rPr>
        <w:t xml:space="preserve"> période de 2013-2022. Elle vise à aider les ménages et les individus à mieux gérer les risques et </w:t>
      </w:r>
      <w:r w:rsidR="00946069">
        <w:rPr>
          <w:rFonts w:ascii="Times New Roman" w:hAnsi="Times New Roman" w:cs="Times New Roman"/>
          <w:sz w:val="24"/>
          <w:szCs w:val="24"/>
        </w:rPr>
        <w:t xml:space="preserve">à </w:t>
      </w:r>
      <w:r w:rsidRPr="008602C4">
        <w:rPr>
          <w:rFonts w:ascii="Times New Roman" w:hAnsi="Times New Roman" w:cs="Times New Roman"/>
          <w:sz w:val="24"/>
          <w:szCs w:val="24"/>
        </w:rPr>
        <w:t>réduire leur vulnérabilité et leur pauvreté en leur assurant un meilleur accès aux services sociaux.</w:t>
      </w:r>
    </w:p>
    <w:p w:rsidR="00F01CC5" w:rsidRPr="008602C4" w:rsidRDefault="00F01CC5" w:rsidP="008602C4">
      <w:pPr>
        <w:pStyle w:val="Paragraphedeliste"/>
        <w:numPr>
          <w:ilvl w:val="0"/>
          <w:numId w:val="15"/>
        </w:numPr>
        <w:spacing w:line="360" w:lineRule="auto"/>
        <w:jc w:val="both"/>
        <w:rPr>
          <w:rFonts w:ascii="Times New Roman" w:hAnsi="Times New Roman" w:cs="Times New Roman"/>
          <w:b/>
          <w:sz w:val="24"/>
          <w:szCs w:val="24"/>
        </w:rPr>
      </w:pPr>
      <w:r w:rsidRPr="008602C4">
        <w:rPr>
          <w:rFonts w:ascii="Times New Roman" w:hAnsi="Times New Roman" w:cs="Times New Roman"/>
          <w:b/>
          <w:sz w:val="24"/>
          <w:szCs w:val="24"/>
        </w:rPr>
        <w:t>Le Plan Stratégique de Santé des Personnes Agées (PSSPA) 2016-2020</w:t>
      </w:r>
    </w:p>
    <w:p w:rsidR="00F01CC5" w:rsidRPr="008602C4" w:rsidRDefault="00F01CC5" w:rsidP="0080062F">
      <w:pPr>
        <w:spacing w:line="360" w:lineRule="auto"/>
        <w:jc w:val="both"/>
        <w:rPr>
          <w:rFonts w:ascii="Times New Roman" w:hAnsi="Times New Roman" w:cs="Times New Roman"/>
          <w:sz w:val="24"/>
          <w:szCs w:val="24"/>
        </w:rPr>
      </w:pPr>
      <w:r w:rsidRPr="008602C4">
        <w:rPr>
          <w:rFonts w:ascii="Times New Roman" w:hAnsi="Times New Roman" w:cs="Times New Roman"/>
          <w:sz w:val="24"/>
          <w:szCs w:val="24"/>
        </w:rPr>
        <w:t xml:space="preserve">Il vise comme objectifs spécifiques de renforcer l’application des textes en faveur de la </w:t>
      </w:r>
      <w:r w:rsidR="000677DD" w:rsidRPr="0080062F">
        <w:rPr>
          <w:rFonts w:ascii="Times New Roman" w:hAnsi="Times New Roman" w:cs="Times New Roman"/>
          <w:sz w:val="24"/>
          <w:szCs w:val="24"/>
        </w:rPr>
        <w:t>Santé des Personnes Agées (</w:t>
      </w:r>
      <w:r w:rsidRPr="008602C4">
        <w:rPr>
          <w:rFonts w:ascii="Times New Roman" w:hAnsi="Times New Roman" w:cs="Times New Roman"/>
          <w:sz w:val="24"/>
          <w:szCs w:val="24"/>
        </w:rPr>
        <w:t>SPA</w:t>
      </w:r>
      <w:r w:rsidR="000677DD" w:rsidRPr="0080062F">
        <w:rPr>
          <w:rFonts w:ascii="Times New Roman" w:hAnsi="Times New Roman" w:cs="Times New Roman"/>
          <w:sz w:val="24"/>
          <w:szCs w:val="24"/>
        </w:rPr>
        <w:t>)</w:t>
      </w:r>
      <w:r w:rsidRPr="008602C4">
        <w:rPr>
          <w:rFonts w:ascii="Times New Roman" w:hAnsi="Times New Roman" w:cs="Times New Roman"/>
          <w:sz w:val="24"/>
          <w:szCs w:val="24"/>
        </w:rPr>
        <w:t xml:space="preserve"> ; renforcer la coordination des interventions de SPA et la collaboration des intervenants en la matière ; renforcer les soins promotionnels, préventifs</w:t>
      </w:r>
      <w:r w:rsidR="000E51E0">
        <w:rPr>
          <w:rFonts w:ascii="Times New Roman" w:hAnsi="Times New Roman" w:cs="Times New Roman"/>
          <w:sz w:val="24"/>
          <w:szCs w:val="24"/>
        </w:rPr>
        <w:t>,</w:t>
      </w:r>
      <w:r w:rsidRPr="008602C4">
        <w:rPr>
          <w:rFonts w:ascii="Times New Roman" w:hAnsi="Times New Roman" w:cs="Times New Roman"/>
          <w:sz w:val="24"/>
          <w:szCs w:val="24"/>
        </w:rPr>
        <w:t xml:space="preserve"> curatifs, réadaptatifs et palliatifs au profit des personnes âgées ; de rendre financièrement accessible</w:t>
      </w:r>
      <w:r w:rsidR="000E51E0">
        <w:rPr>
          <w:rFonts w:ascii="Times New Roman" w:hAnsi="Times New Roman" w:cs="Times New Roman"/>
          <w:sz w:val="24"/>
          <w:szCs w:val="24"/>
        </w:rPr>
        <w:t>s</w:t>
      </w:r>
      <w:r w:rsidRPr="008602C4">
        <w:rPr>
          <w:rFonts w:ascii="Times New Roman" w:hAnsi="Times New Roman" w:cs="Times New Roman"/>
          <w:sz w:val="24"/>
          <w:szCs w:val="24"/>
        </w:rPr>
        <w:t xml:space="preserve"> les services de santé aux personnes âgées ; de renforcer les dispositifs de prise en charge des personnes âgées aux différents niveaux du système de santé ; renforcer la qualité des prestations en faveur de la SPA ; re</w:t>
      </w:r>
      <w:r w:rsidR="000E51E0">
        <w:rPr>
          <w:rFonts w:ascii="Times New Roman" w:hAnsi="Times New Roman" w:cs="Times New Roman"/>
          <w:sz w:val="24"/>
          <w:szCs w:val="24"/>
        </w:rPr>
        <w:t>nforcer les méthodes et mesures</w:t>
      </w:r>
      <w:r w:rsidR="00887F35">
        <w:rPr>
          <w:rFonts w:ascii="Times New Roman" w:hAnsi="Times New Roman" w:cs="Times New Roman"/>
          <w:sz w:val="24"/>
          <w:szCs w:val="24"/>
        </w:rPr>
        <w:t xml:space="preserve"> </w:t>
      </w:r>
      <w:r w:rsidR="000E51E0">
        <w:rPr>
          <w:rFonts w:ascii="Times New Roman" w:hAnsi="Times New Roman" w:cs="Times New Roman"/>
          <w:sz w:val="24"/>
          <w:szCs w:val="24"/>
        </w:rPr>
        <w:t>de</w:t>
      </w:r>
      <w:r w:rsidRPr="008602C4">
        <w:rPr>
          <w:rFonts w:ascii="Times New Roman" w:hAnsi="Times New Roman" w:cs="Times New Roman"/>
          <w:sz w:val="24"/>
          <w:szCs w:val="24"/>
        </w:rPr>
        <w:t xml:space="preserve"> surveillance et de la recherche sur la santé des personnes âgées.</w:t>
      </w:r>
    </w:p>
    <w:p w:rsidR="00F01CC5" w:rsidRPr="008602C4" w:rsidRDefault="00F01CC5" w:rsidP="008602C4">
      <w:pPr>
        <w:pStyle w:val="Paragraphedeliste"/>
        <w:numPr>
          <w:ilvl w:val="0"/>
          <w:numId w:val="15"/>
        </w:numPr>
        <w:spacing w:line="360" w:lineRule="auto"/>
        <w:jc w:val="both"/>
        <w:rPr>
          <w:rFonts w:ascii="Times New Roman" w:hAnsi="Times New Roman" w:cs="Times New Roman"/>
          <w:b/>
          <w:sz w:val="24"/>
          <w:szCs w:val="24"/>
        </w:rPr>
      </w:pPr>
      <w:r w:rsidRPr="008602C4">
        <w:rPr>
          <w:rFonts w:ascii="Times New Roman" w:hAnsi="Times New Roman" w:cs="Times New Roman"/>
          <w:b/>
          <w:sz w:val="24"/>
          <w:szCs w:val="24"/>
        </w:rPr>
        <w:t>Le Plan Stratégique de développement de la médecine physique et réadaptation 2016-2020</w:t>
      </w:r>
    </w:p>
    <w:p w:rsidR="00F01CC5" w:rsidRPr="008602C4" w:rsidRDefault="00F01CC5" w:rsidP="0080062F">
      <w:pPr>
        <w:spacing w:line="360" w:lineRule="auto"/>
        <w:jc w:val="both"/>
        <w:rPr>
          <w:rFonts w:ascii="Times New Roman" w:hAnsi="Times New Roman" w:cs="Times New Roman"/>
          <w:sz w:val="24"/>
          <w:szCs w:val="24"/>
        </w:rPr>
      </w:pPr>
      <w:r w:rsidRPr="008602C4">
        <w:rPr>
          <w:rFonts w:ascii="Times New Roman" w:hAnsi="Times New Roman" w:cs="Times New Roman"/>
          <w:sz w:val="24"/>
          <w:szCs w:val="24"/>
        </w:rPr>
        <w:t xml:space="preserve">Ce plan dispose de sept </w:t>
      </w:r>
      <w:r w:rsidR="000E51E0">
        <w:rPr>
          <w:rFonts w:ascii="Times New Roman" w:hAnsi="Times New Roman" w:cs="Times New Roman"/>
          <w:sz w:val="24"/>
          <w:szCs w:val="24"/>
        </w:rPr>
        <w:t xml:space="preserve">(07) </w:t>
      </w:r>
      <w:r w:rsidRPr="008602C4">
        <w:rPr>
          <w:rFonts w:ascii="Times New Roman" w:hAnsi="Times New Roman" w:cs="Times New Roman"/>
          <w:sz w:val="24"/>
          <w:szCs w:val="24"/>
        </w:rPr>
        <w:t>axes stratégiques qui sont : le renforcement de la connaissance et de l’application des te</w:t>
      </w:r>
      <w:r w:rsidR="000677DD" w:rsidRPr="0080062F">
        <w:rPr>
          <w:rFonts w:ascii="Times New Roman" w:hAnsi="Times New Roman" w:cs="Times New Roman"/>
          <w:sz w:val="24"/>
          <w:szCs w:val="24"/>
        </w:rPr>
        <w:t>xtes relatifs à la réadaptation</w:t>
      </w:r>
      <w:r w:rsidRPr="008602C4">
        <w:rPr>
          <w:rFonts w:ascii="Times New Roman" w:hAnsi="Times New Roman" w:cs="Times New Roman"/>
          <w:sz w:val="24"/>
          <w:szCs w:val="24"/>
        </w:rPr>
        <w:t xml:space="preserve">; le renforcement de la coordination et de la collaboration des interventions dans les domaines de la réadaptation ; l’amélioration de l’offre des prestations de soins et de services de qualité en réadaptation ; le développement des ressources humaines en réadaptation ; </w:t>
      </w:r>
      <w:r w:rsidR="000677DD" w:rsidRPr="0080062F">
        <w:rPr>
          <w:rFonts w:ascii="Times New Roman" w:hAnsi="Times New Roman" w:cs="Times New Roman"/>
          <w:sz w:val="24"/>
          <w:szCs w:val="24"/>
        </w:rPr>
        <w:t xml:space="preserve">le </w:t>
      </w:r>
      <w:r w:rsidRPr="008602C4">
        <w:rPr>
          <w:rFonts w:ascii="Times New Roman" w:hAnsi="Times New Roman" w:cs="Times New Roman"/>
          <w:sz w:val="24"/>
          <w:szCs w:val="24"/>
        </w:rPr>
        <w:t>développement des infrastructures, des équipements et des produits de santé en matière de réadaptation ; l’amé</w:t>
      </w:r>
      <w:r w:rsidR="000677DD" w:rsidRPr="0080062F">
        <w:rPr>
          <w:rFonts w:ascii="Times New Roman" w:hAnsi="Times New Roman" w:cs="Times New Roman"/>
          <w:sz w:val="24"/>
          <w:szCs w:val="24"/>
        </w:rPr>
        <w:t>lioration de la recherche et de</w:t>
      </w:r>
      <w:r w:rsidRPr="008602C4">
        <w:rPr>
          <w:rFonts w:ascii="Times New Roman" w:hAnsi="Times New Roman" w:cs="Times New Roman"/>
          <w:sz w:val="24"/>
          <w:szCs w:val="24"/>
        </w:rPr>
        <w:t xml:space="preserve"> la gestion de l’information sanitaire</w:t>
      </w:r>
      <w:r w:rsidR="000677DD" w:rsidRPr="0080062F">
        <w:rPr>
          <w:rFonts w:ascii="Times New Roman" w:hAnsi="Times New Roman" w:cs="Times New Roman"/>
          <w:sz w:val="24"/>
          <w:szCs w:val="24"/>
        </w:rPr>
        <w:t xml:space="preserve"> en matière de réadaptation ; </w:t>
      </w:r>
      <w:r w:rsidR="000677DD" w:rsidRPr="00FB1344">
        <w:rPr>
          <w:rFonts w:ascii="Times New Roman" w:hAnsi="Times New Roman" w:cs="Times New Roman"/>
          <w:sz w:val="24"/>
          <w:szCs w:val="24"/>
        </w:rPr>
        <w:t>l’</w:t>
      </w:r>
      <w:r w:rsidRPr="008602C4">
        <w:rPr>
          <w:rFonts w:ascii="Times New Roman" w:hAnsi="Times New Roman" w:cs="Times New Roman"/>
          <w:sz w:val="24"/>
          <w:szCs w:val="24"/>
        </w:rPr>
        <w:t>amélioration</w:t>
      </w:r>
      <w:r w:rsidR="000677DD" w:rsidRPr="0080062F">
        <w:rPr>
          <w:rFonts w:ascii="Times New Roman" w:hAnsi="Times New Roman" w:cs="Times New Roman"/>
          <w:sz w:val="24"/>
          <w:szCs w:val="24"/>
        </w:rPr>
        <w:t xml:space="preserve"> de l’accessibilité financière </w:t>
      </w:r>
      <w:r w:rsidRPr="008602C4">
        <w:rPr>
          <w:rFonts w:ascii="Times New Roman" w:hAnsi="Times New Roman" w:cs="Times New Roman"/>
          <w:sz w:val="24"/>
          <w:szCs w:val="24"/>
        </w:rPr>
        <w:t>des personnes handicapées (PH) aux soins de réadaptation.</w:t>
      </w:r>
    </w:p>
    <w:p w:rsidR="00F01CC5" w:rsidRPr="008602C4" w:rsidRDefault="00F01CC5" w:rsidP="008602C4">
      <w:pPr>
        <w:pStyle w:val="Paragraphedeliste"/>
        <w:numPr>
          <w:ilvl w:val="0"/>
          <w:numId w:val="15"/>
        </w:numPr>
        <w:spacing w:line="360" w:lineRule="auto"/>
        <w:jc w:val="both"/>
        <w:rPr>
          <w:rFonts w:ascii="Times New Roman" w:hAnsi="Times New Roman" w:cs="Times New Roman"/>
          <w:b/>
          <w:sz w:val="24"/>
          <w:szCs w:val="24"/>
        </w:rPr>
      </w:pPr>
      <w:r w:rsidRPr="008602C4">
        <w:rPr>
          <w:rFonts w:ascii="Times New Roman" w:hAnsi="Times New Roman" w:cs="Times New Roman"/>
          <w:b/>
          <w:sz w:val="24"/>
          <w:szCs w:val="24"/>
        </w:rPr>
        <w:t>Le Programme de renforcement des capacités en médecine physique et réadaptation</w:t>
      </w:r>
    </w:p>
    <w:p w:rsidR="00F01CC5" w:rsidRPr="008602C4" w:rsidRDefault="00F01CC5" w:rsidP="0080062F">
      <w:pPr>
        <w:spacing w:line="360" w:lineRule="auto"/>
        <w:jc w:val="both"/>
        <w:rPr>
          <w:rFonts w:ascii="Times New Roman" w:hAnsi="Times New Roman" w:cs="Times New Roman"/>
          <w:sz w:val="24"/>
          <w:szCs w:val="24"/>
        </w:rPr>
      </w:pPr>
      <w:r w:rsidRPr="008602C4">
        <w:rPr>
          <w:rFonts w:ascii="Times New Roman" w:hAnsi="Times New Roman" w:cs="Times New Roman"/>
          <w:sz w:val="24"/>
          <w:szCs w:val="24"/>
        </w:rPr>
        <w:t>Il a pour objectif d’améliorer l’accès aux soins de réadaptation de qualité aux bénéfices des personnes atteintes d’une incapacité avec une attention particulière pour les personnes les plus vulnérables.</w:t>
      </w:r>
    </w:p>
    <w:p w:rsidR="00AD504C" w:rsidRPr="008602C4" w:rsidRDefault="00AD504C" w:rsidP="0080062F">
      <w:pPr>
        <w:spacing w:line="360" w:lineRule="auto"/>
        <w:jc w:val="both"/>
        <w:rPr>
          <w:rFonts w:ascii="Times New Roman" w:hAnsi="Times New Roman" w:cs="Times New Roman"/>
          <w:sz w:val="24"/>
          <w:szCs w:val="24"/>
        </w:rPr>
      </w:pPr>
    </w:p>
    <w:p w:rsidR="00DC430D" w:rsidRPr="008602C4" w:rsidRDefault="008957B0" w:rsidP="008602C4">
      <w:pPr>
        <w:pStyle w:val="Paragraphedeliste"/>
        <w:numPr>
          <w:ilvl w:val="0"/>
          <w:numId w:val="23"/>
        </w:numPr>
        <w:spacing w:line="360" w:lineRule="auto"/>
        <w:jc w:val="both"/>
        <w:rPr>
          <w:rFonts w:ascii="Times New Roman" w:hAnsi="Times New Roman" w:cs="Times New Roman"/>
          <w:b/>
          <w:i/>
          <w:kern w:val="2"/>
          <w:sz w:val="24"/>
          <w:szCs w:val="24"/>
        </w:rPr>
      </w:pPr>
      <w:r w:rsidRPr="008602C4">
        <w:rPr>
          <w:rFonts w:ascii="Times New Roman" w:hAnsi="Times New Roman" w:cs="Times New Roman"/>
          <w:b/>
          <w:i/>
          <w:kern w:val="2"/>
          <w:sz w:val="24"/>
          <w:szCs w:val="24"/>
        </w:rPr>
        <w:t xml:space="preserve">Veuillez fournir des informations sur la </w:t>
      </w:r>
      <w:r w:rsidR="00DC430D" w:rsidRPr="008602C4">
        <w:rPr>
          <w:rFonts w:ascii="Times New Roman" w:hAnsi="Times New Roman" w:cs="Times New Roman"/>
          <w:b/>
          <w:i/>
          <w:kern w:val="2"/>
          <w:sz w:val="24"/>
          <w:szCs w:val="24"/>
        </w:rPr>
        <w:t>discrimination à l’égard d</w:t>
      </w:r>
      <w:r w:rsidRPr="008602C4">
        <w:rPr>
          <w:rFonts w:ascii="Times New Roman" w:hAnsi="Times New Roman" w:cs="Times New Roman"/>
          <w:b/>
          <w:i/>
          <w:kern w:val="2"/>
          <w:sz w:val="24"/>
          <w:szCs w:val="24"/>
        </w:rPr>
        <w:t>es personnes</w:t>
      </w:r>
      <w:r w:rsidR="00DC430D" w:rsidRPr="008602C4">
        <w:rPr>
          <w:rFonts w:ascii="Times New Roman" w:hAnsi="Times New Roman" w:cs="Times New Roman"/>
          <w:b/>
          <w:i/>
          <w:kern w:val="2"/>
          <w:sz w:val="24"/>
          <w:szCs w:val="24"/>
        </w:rPr>
        <w:t xml:space="preserve"> âgées</w:t>
      </w:r>
      <w:r w:rsidRPr="008602C4">
        <w:rPr>
          <w:rFonts w:ascii="Times New Roman" w:hAnsi="Times New Roman" w:cs="Times New Roman"/>
          <w:b/>
          <w:i/>
          <w:kern w:val="2"/>
          <w:sz w:val="24"/>
          <w:szCs w:val="24"/>
        </w:rPr>
        <w:t xml:space="preserve"> handicapées</w:t>
      </w:r>
      <w:r w:rsidR="00DC430D" w:rsidRPr="008602C4">
        <w:rPr>
          <w:rFonts w:ascii="Times New Roman" w:hAnsi="Times New Roman" w:cs="Times New Roman"/>
          <w:b/>
          <w:i/>
          <w:kern w:val="2"/>
          <w:sz w:val="24"/>
          <w:szCs w:val="24"/>
        </w:rPr>
        <w:t xml:space="preserve"> dans la législation et dans la pratique.</w:t>
      </w:r>
    </w:p>
    <w:p w:rsidR="006F1AE5" w:rsidRPr="008602C4" w:rsidRDefault="006F1AE5" w:rsidP="0080062F">
      <w:pPr>
        <w:pStyle w:val="Default"/>
        <w:spacing w:line="360" w:lineRule="auto"/>
        <w:jc w:val="both"/>
        <w:rPr>
          <w:color w:val="auto"/>
        </w:rPr>
      </w:pPr>
      <w:r w:rsidRPr="008602C4">
        <w:rPr>
          <w:color w:val="auto"/>
        </w:rPr>
        <w:t xml:space="preserve">L’article 1, alinéa 3 de la Constitution énonce que : « </w:t>
      </w:r>
      <w:r w:rsidRPr="008602C4">
        <w:rPr>
          <w:i/>
          <w:iCs/>
          <w:color w:val="auto"/>
        </w:rPr>
        <w:t xml:space="preserve">les discriminations de toutes sortes, notamment celles fondées sur la race, l’ethnie, la région, la couleur, le sexe, la langue, la religion, la caste, les opinions politiques, la fortune et la naissance sont prohibées </w:t>
      </w:r>
      <w:r w:rsidRPr="008602C4">
        <w:rPr>
          <w:color w:val="auto"/>
        </w:rPr>
        <w:t xml:space="preserve">». Les personnes </w:t>
      </w:r>
      <w:r w:rsidR="00E82E03" w:rsidRPr="0080062F">
        <w:rPr>
          <w:color w:val="auto"/>
        </w:rPr>
        <w:t xml:space="preserve">âgées </w:t>
      </w:r>
      <w:r w:rsidRPr="008602C4">
        <w:rPr>
          <w:color w:val="auto"/>
        </w:rPr>
        <w:t>handicapées</w:t>
      </w:r>
      <w:r w:rsidR="00E82E03" w:rsidRPr="0080062F">
        <w:rPr>
          <w:color w:val="auto"/>
        </w:rPr>
        <w:t>,</w:t>
      </w:r>
      <w:r w:rsidRPr="008602C4">
        <w:rPr>
          <w:color w:val="auto"/>
        </w:rPr>
        <w:t xml:space="preserve"> comme tous les autres</w:t>
      </w:r>
      <w:r w:rsidR="00E82E03" w:rsidRPr="0080062F">
        <w:rPr>
          <w:color w:val="auto"/>
        </w:rPr>
        <w:t>,</w:t>
      </w:r>
      <w:r w:rsidRPr="008602C4">
        <w:rPr>
          <w:color w:val="auto"/>
        </w:rPr>
        <w:t xml:space="preserve"> citoyens bénéficient d’une égale protection devant la loi conformément à l’alinéa 1 de l’article 4 de ladite Constitution qui dispose que : </w:t>
      </w:r>
      <w:r w:rsidRPr="008602C4">
        <w:rPr>
          <w:i/>
          <w:iCs/>
          <w:color w:val="auto"/>
        </w:rPr>
        <w:t xml:space="preserve">« tous les </w:t>
      </w:r>
      <w:r w:rsidR="00621A3E">
        <w:rPr>
          <w:i/>
          <w:iCs/>
          <w:color w:val="auto"/>
        </w:rPr>
        <w:t>burkinabè</w:t>
      </w:r>
      <w:r w:rsidRPr="008602C4">
        <w:rPr>
          <w:i/>
          <w:iCs/>
          <w:color w:val="auto"/>
        </w:rPr>
        <w:t xml:space="preserve"> et toute personne vivant au Burkina Faso bénéficient d’une égale protection de la loi. Tous ont droit à ce que leur cause soit entendue par une juridiction indépendante et impartiale »</w:t>
      </w:r>
      <w:r w:rsidRPr="008602C4">
        <w:rPr>
          <w:color w:val="auto"/>
        </w:rPr>
        <w:t xml:space="preserve">. </w:t>
      </w:r>
    </w:p>
    <w:p w:rsidR="00040825" w:rsidRPr="008602C4" w:rsidRDefault="00040825">
      <w:pPr>
        <w:spacing w:before="120" w:line="360" w:lineRule="auto"/>
        <w:jc w:val="both"/>
        <w:rPr>
          <w:rFonts w:ascii="Times New Roman" w:hAnsi="Times New Roman" w:cs="Times New Roman"/>
          <w:sz w:val="24"/>
          <w:szCs w:val="24"/>
        </w:rPr>
      </w:pPr>
      <w:r w:rsidRPr="008602C4">
        <w:rPr>
          <w:rFonts w:ascii="Times New Roman" w:hAnsi="Times New Roman" w:cs="Times New Roman"/>
          <w:sz w:val="24"/>
          <w:szCs w:val="24"/>
        </w:rPr>
        <w:t>Dans le but de promouvoir la non-discrimination et le respect de la dignité intrinsèque des personnes</w:t>
      </w:r>
      <w:r w:rsidR="002B24C5" w:rsidRPr="008602C4">
        <w:rPr>
          <w:rFonts w:ascii="Times New Roman" w:hAnsi="Times New Roman" w:cs="Times New Roman"/>
          <w:sz w:val="24"/>
          <w:szCs w:val="24"/>
        </w:rPr>
        <w:t xml:space="preserve"> de façon générale, et spécifiquement des personnes </w:t>
      </w:r>
      <w:r w:rsidR="00786568" w:rsidRPr="008602C4">
        <w:rPr>
          <w:rFonts w:ascii="Times New Roman" w:hAnsi="Times New Roman" w:cs="Times New Roman"/>
          <w:sz w:val="24"/>
          <w:szCs w:val="24"/>
        </w:rPr>
        <w:t xml:space="preserve">âgées </w:t>
      </w:r>
      <w:r w:rsidRPr="008602C4">
        <w:rPr>
          <w:rFonts w:ascii="Times New Roman" w:hAnsi="Times New Roman" w:cs="Times New Roman"/>
          <w:sz w:val="24"/>
          <w:szCs w:val="24"/>
        </w:rPr>
        <w:t>handicapées, une série d’initiatives et de mesures sont mises en œuvre par le Gouvernement, les Organisations de personnes handicapées (OPH) et les Organisations Non Gouvernementales. Ces initiatives ont porté sur la prise de textes, la réalisation d’activités d'information, de sensibilisation et de plaidoyer organisées par les acteurs du domaine du handicap, la réalisation d’activités quotidiennes, d’autonomisation par l’octroi de matériel de mobilité.</w:t>
      </w:r>
    </w:p>
    <w:p w:rsidR="00DD22DF" w:rsidRPr="008602C4" w:rsidRDefault="00DD22DF" w:rsidP="008602C4">
      <w:pPr>
        <w:spacing w:line="360" w:lineRule="auto"/>
        <w:jc w:val="both"/>
        <w:rPr>
          <w:rFonts w:ascii="Times New Roman" w:hAnsi="Times New Roman" w:cs="Times New Roman"/>
          <w:sz w:val="24"/>
          <w:szCs w:val="24"/>
        </w:rPr>
      </w:pPr>
      <w:r w:rsidRPr="008602C4">
        <w:rPr>
          <w:rFonts w:ascii="Times New Roman" w:hAnsi="Times New Roman" w:cs="Times New Roman"/>
          <w:sz w:val="24"/>
          <w:szCs w:val="24"/>
        </w:rPr>
        <w:t>La loi n°024-2016/AN du 17 octobre  2016 portant protection et promotion des droits des personnes âgées qui protège les personnes âgées, y compris celles handicapées dispose que :</w:t>
      </w:r>
    </w:p>
    <w:p w:rsidR="00DD22DF" w:rsidRPr="008602C4" w:rsidRDefault="00621A3E" w:rsidP="008602C4">
      <w:pPr>
        <w:spacing w:line="360" w:lineRule="auto"/>
        <w:jc w:val="both"/>
        <w:rPr>
          <w:rFonts w:ascii="Times New Roman" w:hAnsi="Times New Roman" w:cs="Times New Roman"/>
          <w:i/>
          <w:sz w:val="24"/>
          <w:szCs w:val="24"/>
        </w:rPr>
      </w:pPr>
      <w:r>
        <w:rPr>
          <w:rFonts w:ascii="Times New Roman" w:hAnsi="Times New Roman" w:cs="Times New Roman"/>
          <w:b/>
          <w:bCs/>
          <w:i/>
          <w:sz w:val="24"/>
          <w:szCs w:val="24"/>
        </w:rPr>
        <w:t>« </w:t>
      </w:r>
      <w:r w:rsidR="00DD22DF" w:rsidRPr="008602C4">
        <w:rPr>
          <w:rFonts w:ascii="Times New Roman" w:hAnsi="Times New Roman" w:cs="Times New Roman"/>
          <w:b/>
          <w:bCs/>
          <w:i/>
          <w:sz w:val="24"/>
          <w:szCs w:val="24"/>
        </w:rPr>
        <w:t xml:space="preserve">Article 38 </w:t>
      </w:r>
      <w:r w:rsidR="00DD22DF" w:rsidRPr="008602C4">
        <w:rPr>
          <w:rFonts w:ascii="Times New Roman" w:hAnsi="Times New Roman" w:cs="Times New Roman"/>
          <w:i/>
          <w:sz w:val="24"/>
          <w:szCs w:val="24"/>
        </w:rPr>
        <w:t>: Toute personne âgée bénéficie de l’assistance des membres de sa famille, quel que soit son état physique et/ou mental.</w:t>
      </w:r>
    </w:p>
    <w:p w:rsidR="00DD22DF" w:rsidRPr="008602C4" w:rsidRDefault="00DD22DF" w:rsidP="008602C4">
      <w:pPr>
        <w:spacing w:line="360" w:lineRule="auto"/>
        <w:jc w:val="both"/>
        <w:rPr>
          <w:rFonts w:ascii="Times New Roman" w:hAnsi="Times New Roman" w:cs="Times New Roman"/>
          <w:i/>
          <w:sz w:val="24"/>
          <w:szCs w:val="24"/>
        </w:rPr>
      </w:pPr>
      <w:r w:rsidRPr="008602C4">
        <w:rPr>
          <w:rFonts w:ascii="Times New Roman" w:hAnsi="Times New Roman" w:cs="Times New Roman"/>
          <w:b/>
          <w:bCs/>
          <w:i/>
          <w:sz w:val="24"/>
          <w:szCs w:val="24"/>
        </w:rPr>
        <w:t xml:space="preserve">Article 41 </w:t>
      </w:r>
      <w:r w:rsidRPr="008602C4">
        <w:rPr>
          <w:rFonts w:ascii="Times New Roman" w:hAnsi="Times New Roman" w:cs="Times New Roman"/>
          <w:i/>
          <w:sz w:val="24"/>
          <w:szCs w:val="24"/>
        </w:rPr>
        <w:t>: Toute institution de protection et de promotion des droits des personnes âgées assiste les personnes âgées et leurs familles dans les conditions fixées par voie règlementaire</w:t>
      </w:r>
      <w:r w:rsidR="008602C4">
        <w:rPr>
          <w:rFonts w:ascii="Times New Roman" w:hAnsi="Times New Roman" w:cs="Times New Roman"/>
          <w:i/>
          <w:sz w:val="24"/>
          <w:szCs w:val="24"/>
        </w:rPr>
        <w:t>.</w:t>
      </w:r>
    </w:p>
    <w:p w:rsidR="00DD22DF" w:rsidRPr="008602C4" w:rsidRDefault="00DD22DF" w:rsidP="008602C4">
      <w:pPr>
        <w:spacing w:line="360" w:lineRule="auto"/>
        <w:jc w:val="both"/>
        <w:rPr>
          <w:rFonts w:ascii="Times New Roman" w:hAnsi="Times New Roman" w:cs="Times New Roman"/>
          <w:i/>
          <w:sz w:val="24"/>
          <w:szCs w:val="24"/>
        </w:rPr>
      </w:pPr>
      <w:r w:rsidRPr="008602C4">
        <w:rPr>
          <w:rFonts w:ascii="Times New Roman" w:hAnsi="Times New Roman" w:cs="Times New Roman"/>
          <w:b/>
          <w:bCs/>
          <w:i/>
          <w:sz w:val="24"/>
          <w:szCs w:val="24"/>
        </w:rPr>
        <w:t xml:space="preserve">Article 43 </w:t>
      </w:r>
      <w:r w:rsidRPr="008602C4">
        <w:rPr>
          <w:rFonts w:ascii="Times New Roman" w:hAnsi="Times New Roman" w:cs="Times New Roman"/>
          <w:i/>
          <w:sz w:val="24"/>
          <w:szCs w:val="24"/>
        </w:rPr>
        <w:t>: Est puni d’un emprisonnement de un à cinq ans et d’une amende de trois cent mille (300 000) à un million cinq cent mille (1 500 000) francs CFA ou de l’une de ces deux peines seulement, quiconque se rend coupable d’abandon et/ou d’exclusion sociale de personne âgée</w:t>
      </w:r>
    </w:p>
    <w:p w:rsidR="00DD22DF" w:rsidRPr="008602C4" w:rsidRDefault="00DD22DF" w:rsidP="008602C4">
      <w:pPr>
        <w:spacing w:line="360" w:lineRule="auto"/>
        <w:jc w:val="both"/>
        <w:rPr>
          <w:rFonts w:ascii="Times New Roman" w:hAnsi="Times New Roman" w:cs="Times New Roman"/>
          <w:i/>
          <w:sz w:val="24"/>
          <w:szCs w:val="24"/>
        </w:rPr>
      </w:pPr>
      <w:r w:rsidRPr="008602C4">
        <w:rPr>
          <w:rFonts w:ascii="Times New Roman" w:hAnsi="Times New Roman" w:cs="Times New Roman"/>
          <w:b/>
          <w:bCs/>
          <w:i/>
          <w:sz w:val="24"/>
          <w:szCs w:val="24"/>
        </w:rPr>
        <w:t xml:space="preserve">Article 44 </w:t>
      </w:r>
      <w:r w:rsidRPr="008602C4">
        <w:rPr>
          <w:rFonts w:ascii="Times New Roman" w:hAnsi="Times New Roman" w:cs="Times New Roman"/>
          <w:i/>
          <w:sz w:val="24"/>
          <w:szCs w:val="24"/>
        </w:rPr>
        <w:t>: Est puni d’un emprisonnement de un à cinq ans et d’une amende de cinq cent mille (500 000) à un million cinq cent mille (1 500 000) francs CFA ou de l’une de ces deux peines seulement, quiconque se rend coupable de maltraitance de personne âgée.</w:t>
      </w:r>
    </w:p>
    <w:p w:rsidR="00DD22DF" w:rsidRPr="0080062F" w:rsidRDefault="00DD22DF" w:rsidP="008602C4">
      <w:pPr>
        <w:spacing w:line="360" w:lineRule="auto"/>
        <w:jc w:val="both"/>
        <w:rPr>
          <w:rFonts w:ascii="Times New Roman" w:hAnsi="Times New Roman" w:cs="Times New Roman"/>
          <w:i/>
          <w:sz w:val="24"/>
          <w:szCs w:val="24"/>
        </w:rPr>
      </w:pPr>
      <w:r w:rsidRPr="008602C4">
        <w:rPr>
          <w:rFonts w:ascii="Times New Roman" w:hAnsi="Times New Roman" w:cs="Times New Roman"/>
          <w:b/>
          <w:bCs/>
          <w:i/>
          <w:sz w:val="24"/>
          <w:szCs w:val="24"/>
        </w:rPr>
        <w:t xml:space="preserve">Article 45 </w:t>
      </w:r>
      <w:r w:rsidRPr="008602C4">
        <w:rPr>
          <w:rFonts w:ascii="Times New Roman" w:hAnsi="Times New Roman" w:cs="Times New Roman"/>
          <w:i/>
          <w:sz w:val="24"/>
          <w:szCs w:val="24"/>
        </w:rPr>
        <w:t>: Est puni d’un emprisonnement de un à cinq ans et d’une amende de un million cinq cent mille (1 500 000) à cinq millions (5 000 000) de francs CFA ou de l’une de ces deux peines seulement, quiconque est reconnu coupable d’exclusion sociale sur une personne âgée par allégation de sorcellerie</w:t>
      </w:r>
      <w:r w:rsidR="00621A3E">
        <w:rPr>
          <w:rFonts w:ascii="Times New Roman" w:hAnsi="Times New Roman" w:cs="Times New Roman"/>
          <w:i/>
          <w:sz w:val="24"/>
          <w:szCs w:val="24"/>
        </w:rPr>
        <w:t> ».</w:t>
      </w:r>
    </w:p>
    <w:p w:rsidR="00E82E03" w:rsidRPr="0080062F" w:rsidRDefault="00E82E03" w:rsidP="008602C4">
      <w:pPr>
        <w:spacing w:line="360" w:lineRule="auto"/>
        <w:jc w:val="both"/>
        <w:rPr>
          <w:rFonts w:ascii="Times New Roman" w:hAnsi="Times New Roman" w:cs="Times New Roman"/>
          <w:sz w:val="24"/>
          <w:szCs w:val="24"/>
        </w:rPr>
      </w:pPr>
      <w:r w:rsidRPr="008602C4">
        <w:rPr>
          <w:rFonts w:ascii="Times New Roman" w:hAnsi="Times New Roman" w:cs="Times New Roman"/>
          <w:sz w:val="24"/>
          <w:szCs w:val="24"/>
        </w:rPr>
        <w:t xml:space="preserve">Pour éviter la discrimination et la marginalisation, la politique du </w:t>
      </w:r>
      <w:r w:rsidR="00621A3E">
        <w:rPr>
          <w:rFonts w:ascii="Times New Roman" w:hAnsi="Times New Roman" w:cs="Times New Roman"/>
          <w:sz w:val="24"/>
          <w:szCs w:val="24"/>
        </w:rPr>
        <w:t>G</w:t>
      </w:r>
      <w:r w:rsidRPr="008602C4">
        <w:rPr>
          <w:rFonts w:ascii="Times New Roman" w:hAnsi="Times New Roman" w:cs="Times New Roman"/>
          <w:sz w:val="24"/>
          <w:szCs w:val="24"/>
        </w:rPr>
        <w:t>ouvernement est d’encourager la prise en charge en famille des personnes âgée</w:t>
      </w:r>
      <w:r w:rsidR="00621A3E">
        <w:rPr>
          <w:rFonts w:ascii="Times New Roman" w:hAnsi="Times New Roman" w:cs="Times New Roman"/>
          <w:sz w:val="24"/>
          <w:szCs w:val="24"/>
        </w:rPr>
        <w:t>s</w:t>
      </w:r>
      <w:r w:rsidRPr="008602C4">
        <w:rPr>
          <w:rFonts w:ascii="Times New Roman" w:hAnsi="Times New Roman" w:cs="Times New Roman"/>
          <w:sz w:val="24"/>
          <w:szCs w:val="24"/>
        </w:rPr>
        <w:t xml:space="preserve"> handicapées.</w:t>
      </w:r>
    </w:p>
    <w:p w:rsidR="00E82E03" w:rsidRPr="008602C4" w:rsidRDefault="00E82E03" w:rsidP="008602C4">
      <w:pPr>
        <w:spacing w:line="360" w:lineRule="auto"/>
        <w:jc w:val="both"/>
        <w:rPr>
          <w:rFonts w:ascii="Times New Roman" w:hAnsi="Times New Roman" w:cs="Times New Roman"/>
          <w:sz w:val="24"/>
          <w:szCs w:val="24"/>
        </w:rPr>
      </w:pPr>
    </w:p>
    <w:p w:rsidR="00CB07EC" w:rsidRPr="008602C4" w:rsidRDefault="0076088A" w:rsidP="008602C4">
      <w:pPr>
        <w:pStyle w:val="Paragraphedeliste"/>
        <w:numPr>
          <w:ilvl w:val="0"/>
          <w:numId w:val="23"/>
        </w:numPr>
        <w:spacing w:line="360" w:lineRule="auto"/>
        <w:jc w:val="both"/>
        <w:rPr>
          <w:rFonts w:ascii="Times New Roman" w:hAnsi="Times New Roman" w:cs="Times New Roman"/>
          <w:b/>
          <w:i/>
          <w:kern w:val="2"/>
          <w:sz w:val="24"/>
          <w:szCs w:val="24"/>
        </w:rPr>
      </w:pPr>
      <w:r w:rsidRPr="008602C4">
        <w:rPr>
          <w:rFonts w:ascii="Times New Roman" w:hAnsi="Times New Roman" w:cs="Times New Roman"/>
          <w:b/>
          <w:i/>
          <w:kern w:val="2"/>
          <w:sz w:val="24"/>
          <w:szCs w:val="24"/>
        </w:rPr>
        <w:t>Veuillez fournir des informations</w:t>
      </w:r>
      <w:r w:rsidR="00940B96" w:rsidRPr="008602C4">
        <w:rPr>
          <w:rFonts w:ascii="Times New Roman" w:hAnsi="Times New Roman" w:cs="Times New Roman"/>
          <w:b/>
          <w:i/>
          <w:kern w:val="2"/>
          <w:sz w:val="24"/>
          <w:szCs w:val="24"/>
        </w:rPr>
        <w:t xml:space="preserve"> et des données statistiques(y compris celles provenant d’enquêtes, recensements, données administratives, littéraires, rapports et études) sur la réalisation des droits des personnes âgées handicapées en général, ainsi que sur les domaines suivants :</w:t>
      </w:r>
    </w:p>
    <w:p w:rsidR="00983924" w:rsidRPr="008602C4" w:rsidRDefault="00983924" w:rsidP="0080062F">
      <w:pPr>
        <w:pStyle w:val="Paragraphedeliste"/>
        <w:numPr>
          <w:ilvl w:val="0"/>
          <w:numId w:val="4"/>
        </w:numPr>
        <w:spacing w:line="360" w:lineRule="auto"/>
        <w:jc w:val="both"/>
        <w:rPr>
          <w:rFonts w:ascii="Times New Roman" w:hAnsi="Times New Roman" w:cs="Times New Roman"/>
          <w:b/>
          <w:i/>
          <w:kern w:val="2"/>
          <w:sz w:val="24"/>
          <w:szCs w:val="24"/>
        </w:rPr>
      </w:pPr>
      <w:r w:rsidRPr="008602C4">
        <w:rPr>
          <w:rFonts w:ascii="Times New Roman" w:hAnsi="Times New Roman" w:cs="Times New Roman"/>
          <w:b/>
          <w:i/>
          <w:kern w:val="2"/>
          <w:sz w:val="24"/>
          <w:szCs w:val="24"/>
        </w:rPr>
        <w:t>l</w:t>
      </w:r>
      <w:r w:rsidR="00940B96" w:rsidRPr="008602C4">
        <w:rPr>
          <w:rFonts w:ascii="Times New Roman" w:hAnsi="Times New Roman" w:cs="Times New Roman"/>
          <w:b/>
          <w:i/>
          <w:kern w:val="2"/>
          <w:sz w:val="24"/>
          <w:szCs w:val="24"/>
        </w:rPr>
        <w:t>’exercice de la capacité juridique</w:t>
      </w:r>
      <w:r w:rsidRPr="008602C4">
        <w:rPr>
          <w:rFonts w:ascii="Times New Roman" w:hAnsi="Times New Roman" w:cs="Times New Roman"/>
          <w:b/>
          <w:i/>
          <w:kern w:val="2"/>
          <w:sz w:val="24"/>
          <w:szCs w:val="24"/>
        </w:rPr>
        <w:t> ;</w:t>
      </w:r>
    </w:p>
    <w:p w:rsidR="00372786" w:rsidRPr="008602C4" w:rsidRDefault="00983924" w:rsidP="0080062F">
      <w:pPr>
        <w:pStyle w:val="Paragraphedeliste"/>
        <w:numPr>
          <w:ilvl w:val="0"/>
          <w:numId w:val="4"/>
        </w:numPr>
        <w:tabs>
          <w:tab w:val="left" w:pos="1024"/>
          <w:tab w:val="left" w:pos="1703"/>
          <w:tab w:val="left" w:pos="2327"/>
          <w:tab w:val="left" w:pos="6693"/>
          <w:tab w:val="left" w:pos="7259"/>
        </w:tabs>
        <w:autoSpaceDE w:val="0"/>
        <w:autoSpaceDN w:val="0"/>
        <w:adjustRightInd w:val="0"/>
        <w:spacing w:after="0" w:line="360" w:lineRule="auto"/>
        <w:ind w:right="-1"/>
        <w:jc w:val="both"/>
        <w:rPr>
          <w:rFonts w:ascii="Times New Roman" w:hAnsi="Times New Roman" w:cs="Times New Roman"/>
          <w:b/>
          <w:i/>
          <w:kern w:val="2"/>
          <w:sz w:val="24"/>
          <w:szCs w:val="24"/>
        </w:rPr>
      </w:pPr>
      <w:r w:rsidRPr="008602C4">
        <w:rPr>
          <w:rFonts w:ascii="Times New Roman" w:hAnsi="Times New Roman" w:cs="Times New Roman"/>
          <w:b/>
          <w:i/>
          <w:kern w:val="2"/>
          <w:sz w:val="24"/>
          <w:szCs w:val="24"/>
        </w:rPr>
        <w:t>les procédures d’admission aux services sociaux ou de santé, y compris les admissions volontaires ;</w:t>
      </w:r>
    </w:p>
    <w:p w:rsidR="00983924" w:rsidRPr="008602C4" w:rsidRDefault="00983924">
      <w:pPr>
        <w:pStyle w:val="Paragraphedeliste"/>
        <w:numPr>
          <w:ilvl w:val="0"/>
          <w:numId w:val="4"/>
        </w:numPr>
        <w:tabs>
          <w:tab w:val="left" w:pos="1024"/>
          <w:tab w:val="left" w:pos="1703"/>
          <w:tab w:val="left" w:pos="2327"/>
          <w:tab w:val="left" w:pos="6693"/>
          <w:tab w:val="left" w:pos="7259"/>
        </w:tabs>
        <w:autoSpaceDE w:val="0"/>
        <w:autoSpaceDN w:val="0"/>
        <w:adjustRightInd w:val="0"/>
        <w:spacing w:after="0" w:line="360" w:lineRule="auto"/>
        <w:ind w:right="-1"/>
        <w:jc w:val="both"/>
        <w:rPr>
          <w:rFonts w:ascii="Times New Roman" w:hAnsi="Times New Roman" w:cs="Times New Roman"/>
          <w:b/>
          <w:i/>
          <w:kern w:val="2"/>
          <w:sz w:val="24"/>
          <w:szCs w:val="24"/>
        </w:rPr>
      </w:pPr>
      <w:r w:rsidRPr="008602C4">
        <w:rPr>
          <w:rFonts w:ascii="Times New Roman" w:hAnsi="Times New Roman" w:cs="Times New Roman"/>
          <w:b/>
          <w:i/>
          <w:kern w:val="2"/>
          <w:sz w:val="24"/>
          <w:szCs w:val="24"/>
        </w:rPr>
        <w:t>les personnes handicapées âgées vivant dans les institutions ;</w:t>
      </w:r>
    </w:p>
    <w:p w:rsidR="00983924" w:rsidRPr="008602C4" w:rsidRDefault="00983924">
      <w:pPr>
        <w:pStyle w:val="Paragraphedeliste"/>
        <w:numPr>
          <w:ilvl w:val="0"/>
          <w:numId w:val="4"/>
        </w:numPr>
        <w:tabs>
          <w:tab w:val="left" w:pos="1024"/>
          <w:tab w:val="left" w:pos="1703"/>
          <w:tab w:val="left" w:pos="2327"/>
          <w:tab w:val="left" w:pos="6693"/>
          <w:tab w:val="left" w:pos="7259"/>
        </w:tabs>
        <w:autoSpaceDE w:val="0"/>
        <w:autoSpaceDN w:val="0"/>
        <w:adjustRightInd w:val="0"/>
        <w:spacing w:after="0" w:line="360" w:lineRule="auto"/>
        <w:ind w:right="-1"/>
        <w:jc w:val="both"/>
        <w:rPr>
          <w:rFonts w:ascii="Times New Roman" w:hAnsi="Times New Roman" w:cs="Times New Roman"/>
          <w:b/>
          <w:i/>
          <w:kern w:val="2"/>
          <w:sz w:val="24"/>
          <w:szCs w:val="24"/>
        </w:rPr>
      </w:pPr>
      <w:r w:rsidRPr="008602C4">
        <w:rPr>
          <w:rFonts w:ascii="Times New Roman" w:hAnsi="Times New Roman" w:cs="Times New Roman"/>
          <w:b/>
          <w:i/>
          <w:kern w:val="2"/>
          <w:sz w:val="24"/>
          <w:szCs w:val="24"/>
        </w:rPr>
        <w:t>l’accès à un soutien pour vivre de façon autonome dans la communauté ;</w:t>
      </w:r>
    </w:p>
    <w:p w:rsidR="00983924" w:rsidRPr="008602C4" w:rsidRDefault="00983924">
      <w:pPr>
        <w:pStyle w:val="Paragraphedeliste"/>
        <w:numPr>
          <w:ilvl w:val="0"/>
          <w:numId w:val="4"/>
        </w:numPr>
        <w:tabs>
          <w:tab w:val="left" w:pos="1024"/>
          <w:tab w:val="left" w:pos="1703"/>
          <w:tab w:val="left" w:pos="2327"/>
          <w:tab w:val="left" w:pos="6693"/>
          <w:tab w:val="left" w:pos="7259"/>
        </w:tabs>
        <w:autoSpaceDE w:val="0"/>
        <w:autoSpaceDN w:val="0"/>
        <w:adjustRightInd w:val="0"/>
        <w:spacing w:after="0" w:line="360" w:lineRule="auto"/>
        <w:ind w:right="-1"/>
        <w:jc w:val="both"/>
        <w:rPr>
          <w:rFonts w:ascii="Times New Roman" w:hAnsi="Times New Roman" w:cs="Times New Roman"/>
          <w:b/>
          <w:i/>
          <w:kern w:val="2"/>
          <w:sz w:val="24"/>
          <w:szCs w:val="24"/>
        </w:rPr>
      </w:pPr>
      <w:r w:rsidRPr="008602C4">
        <w:rPr>
          <w:rFonts w:ascii="Times New Roman" w:hAnsi="Times New Roman" w:cs="Times New Roman"/>
          <w:b/>
          <w:i/>
          <w:kern w:val="2"/>
          <w:sz w:val="24"/>
          <w:szCs w:val="24"/>
        </w:rPr>
        <w:t>l’accès aux soins de santé gratuits ou abordables ;</w:t>
      </w:r>
    </w:p>
    <w:p w:rsidR="00983924" w:rsidRPr="008602C4" w:rsidRDefault="00983924">
      <w:pPr>
        <w:pStyle w:val="Paragraphedeliste"/>
        <w:numPr>
          <w:ilvl w:val="0"/>
          <w:numId w:val="4"/>
        </w:numPr>
        <w:tabs>
          <w:tab w:val="left" w:pos="1024"/>
          <w:tab w:val="left" w:pos="1703"/>
          <w:tab w:val="left" w:pos="2327"/>
          <w:tab w:val="left" w:pos="6693"/>
          <w:tab w:val="left" w:pos="7259"/>
        </w:tabs>
        <w:autoSpaceDE w:val="0"/>
        <w:autoSpaceDN w:val="0"/>
        <w:adjustRightInd w:val="0"/>
        <w:spacing w:after="0" w:line="360" w:lineRule="auto"/>
        <w:ind w:right="-1"/>
        <w:jc w:val="both"/>
        <w:rPr>
          <w:rFonts w:ascii="Times New Roman" w:hAnsi="Times New Roman" w:cs="Times New Roman"/>
          <w:b/>
          <w:i/>
          <w:kern w:val="2"/>
          <w:sz w:val="24"/>
          <w:szCs w:val="24"/>
        </w:rPr>
      </w:pPr>
      <w:r w:rsidRPr="008602C4">
        <w:rPr>
          <w:rFonts w:ascii="Times New Roman" w:hAnsi="Times New Roman" w:cs="Times New Roman"/>
          <w:b/>
          <w:i/>
          <w:kern w:val="2"/>
          <w:sz w:val="24"/>
          <w:szCs w:val="24"/>
        </w:rPr>
        <w:t xml:space="preserve"> l’accès aux biens et aux services de réadaptation gratuits ou abordables ;</w:t>
      </w:r>
    </w:p>
    <w:p w:rsidR="00983924" w:rsidRPr="008602C4" w:rsidRDefault="00983924">
      <w:pPr>
        <w:pStyle w:val="Paragraphedeliste"/>
        <w:numPr>
          <w:ilvl w:val="0"/>
          <w:numId w:val="4"/>
        </w:numPr>
        <w:tabs>
          <w:tab w:val="left" w:pos="1024"/>
          <w:tab w:val="left" w:pos="1703"/>
          <w:tab w:val="left" w:pos="2327"/>
          <w:tab w:val="left" w:pos="6693"/>
          <w:tab w:val="left" w:pos="7259"/>
        </w:tabs>
        <w:autoSpaceDE w:val="0"/>
        <w:autoSpaceDN w:val="0"/>
        <w:adjustRightInd w:val="0"/>
        <w:spacing w:after="0" w:line="360" w:lineRule="auto"/>
        <w:ind w:right="-1"/>
        <w:jc w:val="both"/>
        <w:rPr>
          <w:rFonts w:ascii="Times New Roman" w:hAnsi="Times New Roman" w:cs="Times New Roman"/>
          <w:b/>
          <w:i/>
          <w:kern w:val="2"/>
          <w:sz w:val="24"/>
          <w:szCs w:val="24"/>
        </w:rPr>
      </w:pPr>
      <w:r w:rsidRPr="008602C4">
        <w:rPr>
          <w:rFonts w:ascii="Times New Roman" w:hAnsi="Times New Roman" w:cs="Times New Roman"/>
          <w:b/>
          <w:i/>
          <w:kern w:val="2"/>
          <w:sz w:val="24"/>
          <w:szCs w:val="24"/>
        </w:rPr>
        <w:t>l’accès aux régimes de protection sociale ;</w:t>
      </w:r>
    </w:p>
    <w:p w:rsidR="00983924" w:rsidRPr="008602C4" w:rsidRDefault="00983924">
      <w:pPr>
        <w:pStyle w:val="Paragraphedeliste"/>
        <w:numPr>
          <w:ilvl w:val="0"/>
          <w:numId w:val="4"/>
        </w:numPr>
        <w:tabs>
          <w:tab w:val="left" w:pos="1024"/>
          <w:tab w:val="left" w:pos="1703"/>
          <w:tab w:val="left" w:pos="2327"/>
          <w:tab w:val="left" w:pos="6693"/>
          <w:tab w:val="left" w:pos="7259"/>
        </w:tabs>
        <w:autoSpaceDE w:val="0"/>
        <w:autoSpaceDN w:val="0"/>
        <w:adjustRightInd w:val="0"/>
        <w:spacing w:after="0" w:line="360" w:lineRule="auto"/>
        <w:ind w:right="-1"/>
        <w:jc w:val="both"/>
        <w:rPr>
          <w:rFonts w:ascii="Times New Roman" w:hAnsi="Times New Roman" w:cs="Times New Roman"/>
          <w:b/>
          <w:i/>
          <w:kern w:val="2"/>
          <w:sz w:val="24"/>
          <w:szCs w:val="24"/>
        </w:rPr>
      </w:pPr>
      <w:r w:rsidRPr="008602C4">
        <w:rPr>
          <w:rFonts w:ascii="Times New Roman" w:hAnsi="Times New Roman" w:cs="Times New Roman"/>
          <w:b/>
          <w:i/>
          <w:kern w:val="2"/>
          <w:sz w:val="24"/>
          <w:szCs w:val="24"/>
        </w:rPr>
        <w:t xml:space="preserve">les soins de fin de vie et les soins palliatifs. </w:t>
      </w:r>
    </w:p>
    <w:p w:rsidR="008B0754" w:rsidRPr="008602C4" w:rsidRDefault="008B0754">
      <w:pPr>
        <w:spacing w:line="360" w:lineRule="auto"/>
        <w:jc w:val="both"/>
        <w:rPr>
          <w:rFonts w:ascii="Times New Roman" w:hAnsi="Times New Roman" w:cs="Times New Roman"/>
          <w:sz w:val="24"/>
          <w:szCs w:val="24"/>
        </w:rPr>
      </w:pPr>
      <w:r w:rsidRPr="008602C4">
        <w:rPr>
          <w:rFonts w:ascii="Times New Roman" w:hAnsi="Times New Roman" w:cs="Times New Roman"/>
          <w:sz w:val="24"/>
          <w:szCs w:val="24"/>
        </w:rPr>
        <w:t>Les personnes âgées, du fait de la dégradation de leur état physique dû à l’affaiblissement de leurs organismes, sont exposées aux risques de maladie. Avec l’augmentation de l’âge, certaines vont jusqu’à perdre l’usage des membres et de la vue entraînant a</w:t>
      </w:r>
      <w:r w:rsidR="00FC38FA" w:rsidRPr="0080062F">
        <w:rPr>
          <w:rFonts w:ascii="Times New Roman" w:hAnsi="Times New Roman" w:cs="Times New Roman"/>
          <w:sz w:val="24"/>
          <w:szCs w:val="24"/>
        </w:rPr>
        <w:t xml:space="preserve">insi des handicaps. </w:t>
      </w:r>
      <w:r w:rsidRPr="008602C4">
        <w:rPr>
          <w:rFonts w:ascii="Times New Roman" w:hAnsi="Times New Roman" w:cs="Times New Roman"/>
          <w:sz w:val="24"/>
          <w:szCs w:val="24"/>
        </w:rPr>
        <w:t xml:space="preserve">7,1% des personnes âgées vivent avec un handicap physique ou mental. Les données indiquent que plus l’âge augmente, plus le risque pour une personne âgée </w:t>
      </w:r>
      <w:r w:rsidR="00FC38FA" w:rsidRPr="0080062F">
        <w:rPr>
          <w:rFonts w:ascii="Times New Roman" w:hAnsi="Times New Roman" w:cs="Times New Roman"/>
          <w:sz w:val="24"/>
          <w:szCs w:val="24"/>
        </w:rPr>
        <w:t>d’être</w:t>
      </w:r>
      <w:r w:rsidRPr="008602C4">
        <w:rPr>
          <w:rFonts w:ascii="Times New Roman" w:hAnsi="Times New Roman" w:cs="Times New Roman"/>
          <w:sz w:val="24"/>
          <w:szCs w:val="24"/>
        </w:rPr>
        <w:t xml:space="preserve"> handicap</w:t>
      </w:r>
      <w:r w:rsidR="00FC38FA" w:rsidRPr="0080062F">
        <w:rPr>
          <w:rFonts w:ascii="Times New Roman" w:hAnsi="Times New Roman" w:cs="Times New Roman"/>
          <w:sz w:val="24"/>
          <w:szCs w:val="24"/>
        </w:rPr>
        <w:t>ée</w:t>
      </w:r>
      <w:r w:rsidRPr="008602C4">
        <w:rPr>
          <w:rFonts w:ascii="Times New Roman" w:hAnsi="Times New Roman" w:cs="Times New Roman"/>
          <w:sz w:val="24"/>
          <w:szCs w:val="24"/>
        </w:rPr>
        <w:t xml:space="preserve"> est grand, de sorte qu’à plus de 95 ans, 20,1% des personnes </w:t>
      </w:r>
      <w:r w:rsidR="005221B2" w:rsidRPr="008602C4">
        <w:rPr>
          <w:rFonts w:ascii="Times New Roman" w:hAnsi="Times New Roman" w:cs="Times New Roman"/>
          <w:sz w:val="24"/>
          <w:szCs w:val="24"/>
        </w:rPr>
        <w:t>vivent avec un handicap</w:t>
      </w:r>
      <w:r w:rsidRPr="008602C4">
        <w:rPr>
          <w:rFonts w:ascii="Times New Roman" w:hAnsi="Times New Roman" w:cs="Times New Roman"/>
          <w:sz w:val="24"/>
          <w:szCs w:val="24"/>
        </w:rPr>
        <w:t>. Par ailleurs, l’incidence du handicap est plus importante en milieu rural qu’en milieu urbain. En effet, 5,6% des personnes âgées résidant en milieu urbain vivent avec un handicap, tandis que cette proportion est de 7,4% pour</w:t>
      </w:r>
      <w:r w:rsidR="00FC38FA" w:rsidRPr="0080062F">
        <w:rPr>
          <w:rFonts w:ascii="Times New Roman" w:hAnsi="Times New Roman" w:cs="Times New Roman"/>
          <w:sz w:val="24"/>
          <w:szCs w:val="24"/>
        </w:rPr>
        <w:t xml:space="preserve"> la zone rurale.</w:t>
      </w:r>
    </w:p>
    <w:p w:rsidR="008B0754" w:rsidRPr="008602C4" w:rsidRDefault="008B0754">
      <w:pPr>
        <w:spacing w:line="360" w:lineRule="auto"/>
        <w:jc w:val="both"/>
        <w:rPr>
          <w:rFonts w:ascii="Times New Roman" w:hAnsi="Times New Roman" w:cs="Times New Roman"/>
          <w:sz w:val="24"/>
          <w:szCs w:val="24"/>
        </w:rPr>
      </w:pPr>
      <w:r w:rsidRPr="008602C4">
        <w:rPr>
          <w:rFonts w:ascii="Times New Roman" w:hAnsi="Times New Roman" w:cs="Times New Roman"/>
          <w:sz w:val="24"/>
          <w:szCs w:val="24"/>
        </w:rPr>
        <w:t xml:space="preserve">L’incidence du handicap varie considérablement selon la catégorie d’âge. Ainsi  14,4% des personnes du quatrième âge </w:t>
      </w:r>
      <w:r w:rsidR="005221B2" w:rsidRPr="008602C4">
        <w:rPr>
          <w:rFonts w:ascii="Times New Roman" w:hAnsi="Times New Roman" w:cs="Times New Roman"/>
          <w:sz w:val="24"/>
          <w:szCs w:val="24"/>
        </w:rPr>
        <w:t xml:space="preserve">vivent avec </w:t>
      </w:r>
      <w:r w:rsidRPr="008602C4">
        <w:rPr>
          <w:rFonts w:ascii="Times New Roman" w:hAnsi="Times New Roman" w:cs="Times New Roman"/>
          <w:sz w:val="24"/>
          <w:szCs w:val="24"/>
        </w:rPr>
        <w:t xml:space="preserve">un handicap, contre 5,9% pour celles du troisième âge.  Les types de handicaps sont définis selon le handicap majeur. Ainsi, les personnes âgées </w:t>
      </w:r>
      <w:r w:rsidR="005221B2" w:rsidRPr="008602C4">
        <w:rPr>
          <w:rFonts w:ascii="Times New Roman" w:hAnsi="Times New Roman" w:cs="Times New Roman"/>
          <w:sz w:val="24"/>
          <w:szCs w:val="24"/>
        </w:rPr>
        <w:t xml:space="preserve">vivant avec </w:t>
      </w:r>
      <w:r w:rsidRPr="008602C4">
        <w:rPr>
          <w:rFonts w:ascii="Times New Roman" w:hAnsi="Times New Roman" w:cs="Times New Roman"/>
          <w:sz w:val="24"/>
          <w:szCs w:val="24"/>
        </w:rPr>
        <w:t xml:space="preserve">un handicap sont pour la plupart des aveugles (38,7%) ; viennent ensuite les autres types de handicaps et les personnes âgées ayant un handicap des membres inférieurs avec respectivement 25,2% et 17,2%. </w:t>
      </w:r>
    </w:p>
    <w:p w:rsidR="008B0754" w:rsidRPr="008602C4" w:rsidRDefault="008B0754">
      <w:pPr>
        <w:spacing w:line="360" w:lineRule="auto"/>
        <w:jc w:val="both"/>
        <w:rPr>
          <w:rFonts w:ascii="Times New Roman" w:hAnsi="Times New Roman" w:cs="Times New Roman"/>
          <w:sz w:val="24"/>
          <w:szCs w:val="24"/>
        </w:rPr>
      </w:pPr>
      <w:r w:rsidRPr="008602C4">
        <w:rPr>
          <w:rFonts w:ascii="Times New Roman" w:hAnsi="Times New Roman" w:cs="Times New Roman"/>
          <w:sz w:val="24"/>
          <w:szCs w:val="24"/>
        </w:rPr>
        <w:t>Les personnes âgées vivant avec un handicap résident à 86,0% en milieu rural. Leur répartition entre les différentes régions laisse apparaître d’én</w:t>
      </w:r>
      <w:r w:rsidR="005221B2" w:rsidRPr="008602C4">
        <w:rPr>
          <w:rFonts w:ascii="Times New Roman" w:hAnsi="Times New Roman" w:cs="Times New Roman"/>
          <w:sz w:val="24"/>
          <w:szCs w:val="24"/>
        </w:rPr>
        <w:t xml:space="preserve">ormes disparités. La </w:t>
      </w:r>
      <w:r w:rsidR="00621A3E">
        <w:rPr>
          <w:rFonts w:ascii="Times New Roman" w:hAnsi="Times New Roman" w:cs="Times New Roman"/>
          <w:sz w:val="24"/>
          <w:szCs w:val="24"/>
        </w:rPr>
        <w:t>R</w:t>
      </w:r>
      <w:r w:rsidR="005221B2" w:rsidRPr="008602C4">
        <w:rPr>
          <w:rFonts w:ascii="Times New Roman" w:hAnsi="Times New Roman" w:cs="Times New Roman"/>
          <w:sz w:val="24"/>
          <w:szCs w:val="24"/>
        </w:rPr>
        <w:t xml:space="preserve">égion du </w:t>
      </w:r>
      <w:r w:rsidRPr="008602C4">
        <w:rPr>
          <w:rFonts w:ascii="Times New Roman" w:hAnsi="Times New Roman" w:cs="Times New Roman"/>
          <w:sz w:val="24"/>
          <w:szCs w:val="24"/>
        </w:rPr>
        <w:t xml:space="preserve">Centre-Ouest abrite le plus grand nombre de personnes âgées vivant avec un handicap (12%). Ensuite viennent respectivement les </w:t>
      </w:r>
      <w:r w:rsidR="00621A3E">
        <w:rPr>
          <w:rFonts w:ascii="Times New Roman" w:hAnsi="Times New Roman" w:cs="Times New Roman"/>
          <w:sz w:val="24"/>
          <w:szCs w:val="24"/>
        </w:rPr>
        <w:t>R</w:t>
      </w:r>
      <w:r w:rsidRPr="008602C4">
        <w:rPr>
          <w:rFonts w:ascii="Times New Roman" w:hAnsi="Times New Roman" w:cs="Times New Roman"/>
          <w:sz w:val="24"/>
          <w:szCs w:val="24"/>
        </w:rPr>
        <w:t xml:space="preserve">égions du Centre-Est (11,7%), du Nord (11,2%) et la Boucle du Mouhoun (10,0%). A l’opposé, la région des Cascades est celle où la concentration des </w:t>
      </w:r>
      <w:r w:rsidR="0080062F" w:rsidRPr="00AE4E2E">
        <w:rPr>
          <w:rFonts w:ascii="Times New Roman" w:hAnsi="Times New Roman" w:cs="Times New Roman"/>
          <w:sz w:val="24"/>
          <w:szCs w:val="24"/>
        </w:rPr>
        <w:t xml:space="preserve">personnes </w:t>
      </w:r>
      <w:r w:rsidRPr="008602C4">
        <w:rPr>
          <w:rFonts w:ascii="Times New Roman" w:hAnsi="Times New Roman" w:cs="Times New Roman"/>
          <w:sz w:val="24"/>
          <w:szCs w:val="24"/>
        </w:rPr>
        <w:t xml:space="preserve">handicapés est faible avec seulement 2,5% des personnes âgées vivant avec un handicap. </w:t>
      </w:r>
    </w:p>
    <w:p w:rsidR="008B0754" w:rsidRPr="008602C4" w:rsidRDefault="008B0754">
      <w:pPr>
        <w:spacing w:line="360" w:lineRule="auto"/>
        <w:jc w:val="both"/>
        <w:rPr>
          <w:rFonts w:ascii="Times New Roman" w:hAnsi="Times New Roman" w:cs="Times New Roman"/>
          <w:sz w:val="24"/>
          <w:szCs w:val="24"/>
        </w:rPr>
      </w:pPr>
      <w:r w:rsidRPr="008602C4">
        <w:rPr>
          <w:rFonts w:ascii="Times New Roman" w:hAnsi="Times New Roman" w:cs="Times New Roman"/>
          <w:sz w:val="24"/>
          <w:szCs w:val="24"/>
        </w:rPr>
        <w:t>Comparativement à l’effectif global des personnes âgées vivant seules (18</w:t>
      </w:r>
      <w:r w:rsidR="001D1C2B">
        <w:rPr>
          <w:rFonts w:ascii="Times New Roman" w:hAnsi="Times New Roman" w:cs="Times New Roman"/>
          <w:sz w:val="24"/>
          <w:szCs w:val="24"/>
        </w:rPr>
        <w:t xml:space="preserve"> </w:t>
      </w:r>
      <w:r w:rsidRPr="008602C4">
        <w:rPr>
          <w:rFonts w:ascii="Times New Roman" w:hAnsi="Times New Roman" w:cs="Times New Roman"/>
          <w:sz w:val="24"/>
          <w:szCs w:val="24"/>
        </w:rPr>
        <w:t>045 soit 2,5%), les personnes âgées handicap</w:t>
      </w:r>
      <w:r w:rsidR="005221B2" w:rsidRPr="008602C4">
        <w:rPr>
          <w:rFonts w:ascii="Times New Roman" w:hAnsi="Times New Roman" w:cs="Times New Roman"/>
          <w:sz w:val="24"/>
          <w:szCs w:val="24"/>
        </w:rPr>
        <w:t>ées</w:t>
      </w:r>
      <w:r w:rsidRPr="008602C4">
        <w:rPr>
          <w:rFonts w:ascii="Times New Roman" w:hAnsi="Times New Roman" w:cs="Times New Roman"/>
          <w:sz w:val="24"/>
          <w:szCs w:val="24"/>
        </w:rPr>
        <w:t xml:space="preserve"> vivant seules sont encore plus nombreuses : elles sont 4,2% à être seules dans leur ménage soit 2 098 personnes âgées vivant avec un handicap.  Ces personnes résident essentiellement en milieu rural (80,9% contre 19,1% en milieu urbain) et on y dénombre autant de femmes que d’hommes. Elles sont surtout localisées dans les régions suivantes : Boucle du Mouhoun avec 424 personnes (20,2%), Centre-Est avec 226 personnes (10,8%) et Centre-Sud avec 214 personnes (10,8%). </w:t>
      </w:r>
    </w:p>
    <w:p w:rsidR="00FA2904" w:rsidRPr="00FB1344" w:rsidRDefault="00FA2904">
      <w:pPr>
        <w:spacing w:line="360" w:lineRule="auto"/>
        <w:jc w:val="both"/>
        <w:rPr>
          <w:rFonts w:ascii="Times New Roman" w:hAnsi="Times New Roman" w:cs="Times New Roman"/>
          <w:sz w:val="24"/>
          <w:szCs w:val="24"/>
        </w:rPr>
      </w:pPr>
      <w:r w:rsidRPr="0080062F">
        <w:rPr>
          <w:rFonts w:ascii="Times New Roman" w:hAnsi="Times New Roman" w:cs="Times New Roman"/>
          <w:sz w:val="24"/>
          <w:szCs w:val="24"/>
        </w:rPr>
        <w:t xml:space="preserve">Pour assurer l’accès des services de santé aux personnes âgées </w:t>
      </w:r>
      <w:r w:rsidRPr="00FB1344">
        <w:rPr>
          <w:rFonts w:ascii="Times New Roman" w:hAnsi="Times New Roman" w:cs="Times New Roman"/>
          <w:sz w:val="24"/>
          <w:szCs w:val="24"/>
        </w:rPr>
        <w:t xml:space="preserve">handicapées, plusieurs mesures ont été prises. Ainsi, la loi n°012-2010/AN du 1er avril 2010 portant protection et promotion des droits des personnes handicapées et la loi n°024-2016/AN portant protection et promotion des droits des personnes âgées instituent une carte d’invalidité en faveur des personnes handicapées, et une carte de personnes âgées. </w:t>
      </w:r>
    </w:p>
    <w:p w:rsidR="00FA2904" w:rsidRPr="00FB1344" w:rsidRDefault="00FA2904">
      <w:pPr>
        <w:spacing w:line="360" w:lineRule="auto"/>
        <w:jc w:val="both"/>
        <w:rPr>
          <w:rFonts w:ascii="Times New Roman" w:hAnsi="Times New Roman" w:cs="Times New Roman"/>
          <w:sz w:val="24"/>
          <w:szCs w:val="24"/>
        </w:rPr>
      </w:pPr>
      <w:r w:rsidRPr="00FB1344">
        <w:rPr>
          <w:rFonts w:ascii="Times New Roman" w:hAnsi="Times New Roman" w:cs="Times New Roman"/>
          <w:sz w:val="24"/>
          <w:szCs w:val="24"/>
        </w:rPr>
        <w:t>La même loi n°012-2010/AN dispose en son article 7 que : « Toute personne handicapée titulaire d’une carte d’invalidité et reconnue indigente bénéficie gratuitement des consultations, des soins, des examens complémentaires, des médicaments, de l’hospitalisation dans les structures publiques de santé ». L’alinéa 2 de cet article 7 dispose que « en outre, elle bénéficie gratuitement des appareillages orthopédiques, fauteuils roulants, tricycles, prothèses, cannes blanches et de tout autre appareillage nécessaire aux soins prescrits ».</w:t>
      </w:r>
    </w:p>
    <w:p w:rsidR="00FA2904" w:rsidRPr="00FB1344" w:rsidRDefault="00FA2904">
      <w:pPr>
        <w:spacing w:line="360" w:lineRule="auto"/>
        <w:jc w:val="both"/>
        <w:rPr>
          <w:rFonts w:ascii="Times New Roman" w:hAnsi="Times New Roman" w:cs="Times New Roman"/>
          <w:sz w:val="24"/>
          <w:szCs w:val="24"/>
        </w:rPr>
      </w:pPr>
      <w:r w:rsidRPr="00FB1344">
        <w:rPr>
          <w:rFonts w:ascii="Times New Roman" w:hAnsi="Times New Roman" w:cs="Times New Roman"/>
          <w:sz w:val="24"/>
          <w:szCs w:val="24"/>
        </w:rPr>
        <w:tab/>
        <w:t xml:space="preserve"> L’article 8 de la loi n°012-2010/AN dispose que « Toute personne handicapée titulaire de la carte d’invalidité et non déclarée indigente bénéficie de la réduction des frais de santé dans les centres publics de santé proportionnellement au degré d’invalidité. En outre, elle bénéficie d’une réduction des frais d’appareillages orthopédiques, fauteuils roulants, tricycles, prothèses, canne blanche et de tout autre appareillage nécessaire aux soins prescrits ».</w:t>
      </w:r>
    </w:p>
    <w:p w:rsidR="00FA2904" w:rsidRPr="00FB1344" w:rsidRDefault="00FA2904">
      <w:pPr>
        <w:spacing w:line="360" w:lineRule="auto"/>
        <w:jc w:val="both"/>
        <w:rPr>
          <w:rFonts w:ascii="Times New Roman" w:hAnsi="Times New Roman" w:cs="Times New Roman"/>
          <w:sz w:val="24"/>
          <w:szCs w:val="24"/>
        </w:rPr>
      </w:pPr>
      <w:r w:rsidRPr="00FB1344">
        <w:rPr>
          <w:rFonts w:ascii="Times New Roman" w:hAnsi="Times New Roman" w:cs="Times New Roman"/>
          <w:sz w:val="24"/>
          <w:szCs w:val="24"/>
        </w:rPr>
        <w:tab/>
        <w:t>L’accès des services de santé aux personnes handicapées est pris en compte par le décret n°2012-828/PRES/PM/MASSN/MEF/MS/MENA/MESS du 22 octobre 2012 portant mesures sociales en faveur des personnes handicapées en matière de santé et d’éducation en son article 2 qui dispose que « Toute personne handicapée déclarée indigente bénéficie sur présentation de la carte d’invalidité</w:t>
      </w:r>
      <w:r w:rsidR="004B18CA">
        <w:rPr>
          <w:rFonts w:ascii="Times New Roman" w:hAnsi="Times New Roman" w:cs="Times New Roman"/>
          <w:sz w:val="24"/>
          <w:szCs w:val="24"/>
        </w:rPr>
        <w:t>,</w:t>
      </w:r>
      <w:r w:rsidRPr="00FB1344">
        <w:rPr>
          <w:rFonts w:ascii="Times New Roman" w:hAnsi="Times New Roman" w:cs="Times New Roman"/>
          <w:sz w:val="24"/>
          <w:szCs w:val="24"/>
        </w:rPr>
        <w:t xml:space="preserve"> de la gratuité totale :</w:t>
      </w:r>
    </w:p>
    <w:p w:rsidR="00FA2904" w:rsidRPr="00FB1344" w:rsidRDefault="00FA2904">
      <w:pPr>
        <w:spacing w:line="360" w:lineRule="auto"/>
        <w:jc w:val="both"/>
        <w:rPr>
          <w:rFonts w:ascii="Times New Roman" w:hAnsi="Times New Roman" w:cs="Times New Roman"/>
          <w:sz w:val="24"/>
          <w:szCs w:val="24"/>
        </w:rPr>
      </w:pPr>
      <w:r w:rsidRPr="00FB1344">
        <w:rPr>
          <w:rFonts w:ascii="Times New Roman" w:hAnsi="Times New Roman" w:cs="Times New Roman"/>
          <w:sz w:val="24"/>
          <w:szCs w:val="24"/>
        </w:rPr>
        <w:t>-</w:t>
      </w:r>
      <w:r w:rsidRPr="00FB1344">
        <w:rPr>
          <w:rFonts w:ascii="Times New Roman" w:hAnsi="Times New Roman" w:cs="Times New Roman"/>
          <w:sz w:val="24"/>
          <w:szCs w:val="24"/>
        </w:rPr>
        <w:tab/>
        <w:t>des frais de consultation, de soins, d’examen</w:t>
      </w:r>
      <w:r w:rsidR="004B18CA">
        <w:rPr>
          <w:rFonts w:ascii="Times New Roman" w:hAnsi="Times New Roman" w:cs="Times New Roman"/>
          <w:sz w:val="24"/>
          <w:szCs w:val="24"/>
        </w:rPr>
        <w:t>s</w:t>
      </w:r>
      <w:r w:rsidRPr="00FB1344">
        <w:rPr>
          <w:rFonts w:ascii="Times New Roman" w:hAnsi="Times New Roman" w:cs="Times New Roman"/>
          <w:sz w:val="24"/>
          <w:szCs w:val="24"/>
        </w:rPr>
        <w:t xml:space="preserve"> médicaux et d’hospitalisation dans les centres sanitaires de l’Etat et des communes ;</w:t>
      </w:r>
    </w:p>
    <w:p w:rsidR="00FA2904" w:rsidRPr="00FB1344" w:rsidRDefault="00FA2904">
      <w:pPr>
        <w:spacing w:line="360" w:lineRule="auto"/>
        <w:jc w:val="both"/>
        <w:rPr>
          <w:rFonts w:ascii="Times New Roman" w:hAnsi="Times New Roman" w:cs="Times New Roman"/>
          <w:sz w:val="24"/>
          <w:szCs w:val="24"/>
        </w:rPr>
      </w:pPr>
      <w:r w:rsidRPr="00FB1344">
        <w:rPr>
          <w:rFonts w:ascii="Times New Roman" w:hAnsi="Times New Roman" w:cs="Times New Roman"/>
          <w:sz w:val="24"/>
          <w:szCs w:val="24"/>
        </w:rPr>
        <w:t>-</w:t>
      </w:r>
      <w:r w:rsidRPr="00FB1344">
        <w:rPr>
          <w:rFonts w:ascii="Times New Roman" w:hAnsi="Times New Roman" w:cs="Times New Roman"/>
          <w:sz w:val="24"/>
          <w:szCs w:val="24"/>
        </w:rPr>
        <w:tab/>
        <w:t>des frais d’appareillage orthopédiques, de fauteuils roulants, de tricycles simples, de prothèses auditives ou visuelles, de cannes blanches et du matériel didactique braille ».</w:t>
      </w:r>
    </w:p>
    <w:p w:rsidR="00FA2904" w:rsidRPr="00FB1344" w:rsidRDefault="00FA2904">
      <w:pPr>
        <w:spacing w:line="360" w:lineRule="auto"/>
        <w:jc w:val="both"/>
        <w:rPr>
          <w:rFonts w:ascii="Times New Roman" w:hAnsi="Times New Roman" w:cs="Times New Roman"/>
          <w:sz w:val="24"/>
          <w:szCs w:val="24"/>
        </w:rPr>
      </w:pPr>
      <w:r w:rsidRPr="00FB1344">
        <w:rPr>
          <w:rFonts w:ascii="Times New Roman" w:hAnsi="Times New Roman" w:cs="Times New Roman"/>
          <w:sz w:val="24"/>
          <w:szCs w:val="24"/>
        </w:rPr>
        <w:tab/>
        <w:t xml:space="preserve"> Aussi, l’article 3 du même décret énonce que : « toute personne handicapée et non déclarée indigente bénéficie, sur présentation de la carte d’invalidité, d’une réduction de :</w:t>
      </w:r>
    </w:p>
    <w:p w:rsidR="00FA2904" w:rsidRPr="008602C4" w:rsidRDefault="00FA2904" w:rsidP="008602C4">
      <w:pPr>
        <w:pStyle w:val="Paragraphedeliste"/>
        <w:numPr>
          <w:ilvl w:val="0"/>
          <w:numId w:val="25"/>
        </w:numPr>
        <w:spacing w:line="360" w:lineRule="auto"/>
        <w:jc w:val="both"/>
        <w:rPr>
          <w:rFonts w:ascii="Times New Roman" w:hAnsi="Times New Roman" w:cs="Times New Roman"/>
          <w:sz w:val="24"/>
          <w:szCs w:val="24"/>
        </w:rPr>
      </w:pPr>
      <w:r w:rsidRPr="008602C4">
        <w:rPr>
          <w:rFonts w:ascii="Times New Roman" w:hAnsi="Times New Roman" w:cs="Times New Roman"/>
          <w:sz w:val="24"/>
          <w:szCs w:val="24"/>
        </w:rPr>
        <w:t>50% en cas d’invalidité partielle et 80% en cas d’invalidité totale des frais de consultation, de soins, d’examens médicaux et d’hospitalisation dans les centres sanitaires de l’Etat et des communes ;</w:t>
      </w:r>
    </w:p>
    <w:p w:rsidR="00FA2904" w:rsidRPr="008602C4" w:rsidRDefault="00FA2904" w:rsidP="008602C4">
      <w:pPr>
        <w:pStyle w:val="Paragraphedeliste"/>
        <w:numPr>
          <w:ilvl w:val="0"/>
          <w:numId w:val="25"/>
        </w:numPr>
        <w:spacing w:line="360" w:lineRule="auto"/>
        <w:jc w:val="both"/>
        <w:rPr>
          <w:rFonts w:ascii="Times New Roman" w:hAnsi="Times New Roman" w:cs="Times New Roman"/>
          <w:sz w:val="24"/>
          <w:szCs w:val="24"/>
        </w:rPr>
      </w:pPr>
      <w:r w:rsidRPr="008602C4">
        <w:rPr>
          <w:rFonts w:ascii="Times New Roman" w:hAnsi="Times New Roman" w:cs="Times New Roman"/>
          <w:sz w:val="24"/>
          <w:szCs w:val="24"/>
        </w:rPr>
        <w:t>50% des frais d’appareillage</w:t>
      </w:r>
      <w:r w:rsidR="00B82699">
        <w:rPr>
          <w:rFonts w:ascii="Times New Roman" w:hAnsi="Times New Roman" w:cs="Times New Roman"/>
          <w:sz w:val="24"/>
          <w:szCs w:val="24"/>
        </w:rPr>
        <w:t>s</w:t>
      </w:r>
      <w:r w:rsidRPr="008602C4">
        <w:rPr>
          <w:rFonts w:ascii="Times New Roman" w:hAnsi="Times New Roman" w:cs="Times New Roman"/>
          <w:sz w:val="24"/>
          <w:szCs w:val="24"/>
        </w:rPr>
        <w:t xml:space="preserve"> orthopédiques, de fauteuils roulants, de tricycles simples, de prothèses auditives ou visuelles, de cannes blanches et du matériel didactique braille ».</w:t>
      </w:r>
    </w:p>
    <w:p w:rsidR="008B0754" w:rsidRPr="008602C4" w:rsidRDefault="008B0754" w:rsidP="0080062F">
      <w:pPr>
        <w:spacing w:line="360" w:lineRule="auto"/>
        <w:jc w:val="both"/>
        <w:rPr>
          <w:rFonts w:ascii="Times New Roman" w:hAnsi="Times New Roman" w:cs="Times New Roman"/>
          <w:sz w:val="24"/>
          <w:szCs w:val="24"/>
        </w:rPr>
      </w:pPr>
      <w:r w:rsidRPr="008602C4">
        <w:rPr>
          <w:rFonts w:ascii="Times New Roman" w:hAnsi="Times New Roman" w:cs="Times New Roman"/>
          <w:sz w:val="24"/>
          <w:szCs w:val="24"/>
        </w:rPr>
        <w:t>Pour prendre en charge la santé d</w:t>
      </w:r>
      <w:r w:rsidR="00B82699">
        <w:rPr>
          <w:rFonts w:ascii="Times New Roman" w:hAnsi="Times New Roman" w:cs="Times New Roman"/>
          <w:sz w:val="24"/>
          <w:szCs w:val="24"/>
        </w:rPr>
        <w:t>es personnes âgées en général</w:t>
      </w:r>
      <w:r w:rsidRPr="008602C4">
        <w:rPr>
          <w:rFonts w:ascii="Times New Roman" w:hAnsi="Times New Roman" w:cs="Times New Roman"/>
          <w:sz w:val="24"/>
          <w:szCs w:val="24"/>
        </w:rPr>
        <w:t xml:space="preserve"> et de celles handicap</w:t>
      </w:r>
      <w:r w:rsidR="00A56417" w:rsidRPr="0080062F">
        <w:rPr>
          <w:rFonts w:ascii="Times New Roman" w:hAnsi="Times New Roman" w:cs="Times New Roman"/>
          <w:sz w:val="24"/>
          <w:szCs w:val="24"/>
        </w:rPr>
        <w:t>ées</w:t>
      </w:r>
      <w:r w:rsidRPr="008602C4">
        <w:rPr>
          <w:rFonts w:ascii="Times New Roman" w:hAnsi="Times New Roman" w:cs="Times New Roman"/>
          <w:sz w:val="24"/>
          <w:szCs w:val="24"/>
        </w:rPr>
        <w:t xml:space="preserve"> en particulier, notre pays a mis en place des politiques sanitaires et sociales pour des soins de longue durée </w:t>
      </w:r>
      <w:r w:rsidR="00A56417" w:rsidRPr="0080062F">
        <w:rPr>
          <w:rFonts w:ascii="Times New Roman" w:hAnsi="Times New Roman" w:cs="Times New Roman"/>
          <w:sz w:val="24"/>
          <w:szCs w:val="24"/>
        </w:rPr>
        <w:t>d</w:t>
      </w:r>
      <w:r w:rsidRPr="008602C4">
        <w:rPr>
          <w:rFonts w:ascii="Times New Roman" w:hAnsi="Times New Roman" w:cs="Times New Roman"/>
          <w:sz w:val="24"/>
          <w:szCs w:val="24"/>
        </w:rPr>
        <w:t xml:space="preserve">es personnes âgées. Les principales sont les suivantes : </w:t>
      </w:r>
    </w:p>
    <w:p w:rsidR="008B0754" w:rsidRPr="008602C4" w:rsidRDefault="005E1E29" w:rsidP="0080062F">
      <w:pPr>
        <w:pStyle w:val="Paragraphedeliste"/>
        <w:numPr>
          <w:ilvl w:val="0"/>
          <w:numId w:val="19"/>
        </w:numPr>
        <w:spacing w:after="160" w:line="360" w:lineRule="auto"/>
        <w:jc w:val="both"/>
        <w:rPr>
          <w:rFonts w:ascii="Times New Roman" w:hAnsi="Times New Roman" w:cs="Times New Roman"/>
          <w:b/>
          <w:sz w:val="24"/>
          <w:szCs w:val="24"/>
        </w:rPr>
      </w:pPr>
      <w:r w:rsidRPr="008602C4">
        <w:rPr>
          <w:rFonts w:ascii="Times New Roman" w:hAnsi="Times New Roman" w:cs="Times New Roman"/>
          <w:b/>
          <w:sz w:val="24"/>
          <w:szCs w:val="24"/>
        </w:rPr>
        <w:t xml:space="preserve">La </w:t>
      </w:r>
      <w:r w:rsidR="00B82699">
        <w:rPr>
          <w:rFonts w:ascii="Times New Roman" w:hAnsi="Times New Roman" w:cs="Times New Roman"/>
          <w:b/>
          <w:sz w:val="24"/>
          <w:szCs w:val="24"/>
        </w:rPr>
        <w:t>s</w:t>
      </w:r>
      <w:r w:rsidR="008B0754" w:rsidRPr="008602C4">
        <w:rPr>
          <w:rFonts w:ascii="Times New Roman" w:hAnsi="Times New Roman" w:cs="Times New Roman"/>
          <w:b/>
          <w:sz w:val="24"/>
          <w:szCs w:val="24"/>
        </w:rPr>
        <w:t xml:space="preserve">ouscription aux soins de santé primaires (SSP) </w:t>
      </w:r>
    </w:p>
    <w:p w:rsidR="008B0754" w:rsidRPr="008602C4" w:rsidRDefault="008B0754">
      <w:pPr>
        <w:spacing w:line="360" w:lineRule="auto"/>
        <w:jc w:val="both"/>
        <w:rPr>
          <w:rFonts w:ascii="Times New Roman" w:hAnsi="Times New Roman" w:cs="Times New Roman"/>
          <w:sz w:val="24"/>
          <w:szCs w:val="24"/>
        </w:rPr>
      </w:pPr>
      <w:r w:rsidRPr="008602C4">
        <w:rPr>
          <w:rFonts w:ascii="Times New Roman" w:hAnsi="Times New Roman" w:cs="Times New Roman"/>
          <w:sz w:val="24"/>
          <w:szCs w:val="24"/>
        </w:rPr>
        <w:t>Les SSP sont une stratégie sanitaire fortement basée sur la prévention et mise en œuvre via la participation communautaire des populations, pour améliorer et mobiliser au mieux les personnes et moyens locaux disponibles, mais aussi pour favoriser la diffusion de connaissances</w:t>
      </w:r>
      <w:r w:rsidR="0080062F">
        <w:rPr>
          <w:rFonts w:ascii="Times New Roman" w:hAnsi="Times New Roman" w:cs="Times New Roman"/>
          <w:sz w:val="24"/>
          <w:szCs w:val="24"/>
        </w:rPr>
        <w:t>,</w:t>
      </w:r>
      <w:r w:rsidRPr="008602C4">
        <w:rPr>
          <w:rFonts w:ascii="Times New Roman" w:hAnsi="Times New Roman" w:cs="Times New Roman"/>
          <w:sz w:val="24"/>
          <w:szCs w:val="24"/>
        </w:rPr>
        <w:t xml:space="preserve"> de comportements et attitudes de "prévention" au sein de la communauté, voire des communautés voisines, par essaimage. Plusieurs moyens sont utilisés dans la stratégie, ce sont notamment : les ressources en personnel médical et paramédical et les ressources en médicaments (dont provenant des médecines traditionnelles le cas échéant) ; la prévention ; la promotion de la santé ; l'éducation à la santé ; l'éducation à la sexualité ; le développement social et local.</w:t>
      </w:r>
    </w:p>
    <w:p w:rsidR="005A1D51" w:rsidRPr="008602C4" w:rsidRDefault="005A1D51">
      <w:pPr>
        <w:spacing w:before="120" w:line="360" w:lineRule="auto"/>
        <w:jc w:val="both"/>
        <w:rPr>
          <w:rFonts w:ascii="Times New Roman" w:hAnsi="Times New Roman" w:cs="Times New Roman"/>
          <w:sz w:val="24"/>
          <w:szCs w:val="24"/>
        </w:rPr>
      </w:pPr>
      <w:r w:rsidRPr="008602C4">
        <w:rPr>
          <w:rFonts w:ascii="Times New Roman" w:hAnsi="Times New Roman" w:cs="Times New Roman"/>
          <w:sz w:val="24"/>
          <w:szCs w:val="24"/>
        </w:rPr>
        <w:t>Les prestations de retraite sont exécutées à travers un dispositif mis en place par l’Etat à savoir la Caisse nationale de sécurité sociale (CNSS) et la Caisse autonome de retraite des fonctionnaires (CARFO). Elles sont accessibles aux personnes handicapées travaillant dans le privé à travers la CNSS et dans le public à travers la CARFO.</w:t>
      </w:r>
    </w:p>
    <w:p w:rsidR="005E1E29" w:rsidRPr="008602C4" w:rsidRDefault="005E1E29">
      <w:pPr>
        <w:pStyle w:val="Paragraphedeliste"/>
        <w:numPr>
          <w:ilvl w:val="0"/>
          <w:numId w:val="12"/>
        </w:numPr>
        <w:spacing w:after="160" w:line="360" w:lineRule="auto"/>
        <w:jc w:val="both"/>
        <w:rPr>
          <w:rFonts w:ascii="Times New Roman" w:hAnsi="Times New Roman" w:cs="Times New Roman"/>
          <w:b/>
          <w:sz w:val="24"/>
          <w:szCs w:val="24"/>
        </w:rPr>
      </w:pPr>
      <w:r w:rsidRPr="008602C4">
        <w:rPr>
          <w:rFonts w:ascii="Times New Roman" w:hAnsi="Times New Roman" w:cs="Times New Roman"/>
          <w:b/>
          <w:sz w:val="24"/>
          <w:szCs w:val="24"/>
        </w:rPr>
        <w:t>L</w:t>
      </w:r>
      <w:r w:rsidR="00B82699">
        <w:rPr>
          <w:rFonts w:ascii="Times New Roman" w:hAnsi="Times New Roman" w:cs="Times New Roman"/>
          <w:b/>
          <w:sz w:val="24"/>
          <w:szCs w:val="24"/>
        </w:rPr>
        <w:t>a visite médicale des pensionné</w:t>
      </w:r>
      <w:r w:rsidRPr="008602C4">
        <w:rPr>
          <w:rFonts w:ascii="Times New Roman" w:hAnsi="Times New Roman" w:cs="Times New Roman"/>
          <w:b/>
          <w:sz w:val="24"/>
          <w:szCs w:val="24"/>
        </w:rPr>
        <w:t>s</w:t>
      </w:r>
      <w:r w:rsidR="00B82699">
        <w:rPr>
          <w:rFonts w:ascii="Times New Roman" w:hAnsi="Times New Roman" w:cs="Times New Roman"/>
          <w:b/>
          <w:sz w:val="24"/>
          <w:szCs w:val="24"/>
        </w:rPr>
        <w:t xml:space="preserve"> (es)</w:t>
      </w:r>
      <w:r w:rsidRPr="008602C4">
        <w:rPr>
          <w:rFonts w:ascii="Times New Roman" w:hAnsi="Times New Roman" w:cs="Times New Roman"/>
          <w:b/>
          <w:sz w:val="24"/>
          <w:szCs w:val="24"/>
        </w:rPr>
        <w:t xml:space="preserve"> de la Caisse autonome de retraite des fonctionnaires (CARFO) et de la Caisse nationale de sécurité sociale (CNSS)</w:t>
      </w:r>
    </w:p>
    <w:p w:rsidR="005E1E29" w:rsidRPr="008602C4" w:rsidRDefault="005E1E29">
      <w:pPr>
        <w:spacing w:line="360" w:lineRule="auto"/>
        <w:jc w:val="both"/>
        <w:rPr>
          <w:rFonts w:ascii="Times New Roman" w:hAnsi="Times New Roman" w:cs="Times New Roman"/>
          <w:sz w:val="24"/>
          <w:szCs w:val="24"/>
        </w:rPr>
      </w:pPr>
      <w:r w:rsidRPr="008602C4">
        <w:rPr>
          <w:rFonts w:ascii="Times New Roman" w:hAnsi="Times New Roman" w:cs="Times New Roman"/>
          <w:sz w:val="24"/>
          <w:szCs w:val="24"/>
        </w:rPr>
        <w:t xml:space="preserve">Depuis respectivement 2007 pour la (CNSS) et 2009 pour la </w:t>
      </w:r>
      <w:bookmarkStart w:id="1" w:name="_Hlk5916195"/>
      <w:r w:rsidRPr="008602C4">
        <w:rPr>
          <w:rFonts w:ascii="Times New Roman" w:hAnsi="Times New Roman" w:cs="Times New Roman"/>
          <w:sz w:val="24"/>
          <w:szCs w:val="24"/>
        </w:rPr>
        <w:t>Caisse autonome de retraite des fonctionnaires (CARFO)</w:t>
      </w:r>
      <w:bookmarkEnd w:id="1"/>
      <w:r w:rsidRPr="008602C4">
        <w:rPr>
          <w:rFonts w:ascii="Times New Roman" w:hAnsi="Times New Roman" w:cs="Times New Roman"/>
          <w:sz w:val="24"/>
          <w:szCs w:val="24"/>
        </w:rPr>
        <w:t>, des visites médicales gratuites sont organisées chaque année au profit des pensionné</w:t>
      </w:r>
      <w:r w:rsidR="00CE35FD">
        <w:rPr>
          <w:rFonts w:ascii="Times New Roman" w:hAnsi="Times New Roman" w:cs="Times New Roman"/>
          <w:sz w:val="24"/>
          <w:szCs w:val="24"/>
        </w:rPr>
        <w:t>s</w:t>
      </w:r>
      <w:r w:rsidRPr="008602C4">
        <w:rPr>
          <w:rFonts w:ascii="Times New Roman" w:hAnsi="Times New Roman" w:cs="Times New Roman"/>
          <w:sz w:val="24"/>
          <w:szCs w:val="24"/>
        </w:rPr>
        <w:t>(e</w:t>
      </w:r>
      <w:r w:rsidR="00B82699">
        <w:rPr>
          <w:rFonts w:ascii="Times New Roman" w:hAnsi="Times New Roman" w:cs="Times New Roman"/>
          <w:sz w:val="24"/>
          <w:szCs w:val="24"/>
        </w:rPr>
        <w:t>s</w:t>
      </w:r>
      <w:r w:rsidRPr="008602C4">
        <w:rPr>
          <w:rFonts w:ascii="Times New Roman" w:hAnsi="Times New Roman" w:cs="Times New Roman"/>
          <w:sz w:val="24"/>
          <w:szCs w:val="24"/>
        </w:rPr>
        <w:t>)</w:t>
      </w:r>
      <w:r w:rsidR="0080062F">
        <w:rPr>
          <w:rFonts w:ascii="Times New Roman" w:hAnsi="Times New Roman" w:cs="Times New Roman"/>
          <w:sz w:val="24"/>
          <w:szCs w:val="24"/>
        </w:rPr>
        <w:t xml:space="preserve">. </w:t>
      </w:r>
      <w:r w:rsidR="00AD01BA">
        <w:rPr>
          <w:rFonts w:ascii="Times New Roman" w:hAnsi="Times New Roman" w:cs="Times New Roman"/>
          <w:sz w:val="24"/>
          <w:szCs w:val="24"/>
        </w:rPr>
        <w:t>Ces</w:t>
      </w:r>
      <w:r w:rsidR="0080062F">
        <w:rPr>
          <w:rFonts w:ascii="Times New Roman" w:hAnsi="Times New Roman" w:cs="Times New Roman"/>
          <w:sz w:val="24"/>
          <w:szCs w:val="24"/>
        </w:rPr>
        <w:t xml:space="preserve"> visites sont règlementées </w:t>
      </w:r>
      <w:r w:rsidRPr="008602C4">
        <w:rPr>
          <w:rFonts w:ascii="Times New Roman" w:hAnsi="Times New Roman" w:cs="Times New Roman"/>
          <w:sz w:val="24"/>
          <w:szCs w:val="24"/>
        </w:rPr>
        <w:t xml:space="preserve"> par :</w:t>
      </w:r>
    </w:p>
    <w:p w:rsidR="005E1E29" w:rsidRPr="008602C4" w:rsidRDefault="0080062F">
      <w:pPr>
        <w:numPr>
          <w:ilvl w:val="0"/>
          <w:numId w:val="20"/>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le Décret n</w:t>
      </w:r>
      <w:r w:rsidR="005E1E29" w:rsidRPr="008602C4">
        <w:rPr>
          <w:rFonts w:ascii="Times New Roman" w:hAnsi="Times New Roman" w:cs="Times New Roman"/>
          <w:sz w:val="24"/>
          <w:szCs w:val="24"/>
        </w:rPr>
        <w:t xml:space="preserve">°2016-310 PRES/PM/MFPTPS/MS/MINEFID portant institution d’une visite médicale annuelle gratuite au profit des retraités et des conjoints survivants de retraités décédés de la CARFO et de la CNSS le 29 avril 2016 ; </w:t>
      </w:r>
    </w:p>
    <w:p w:rsidR="005E1E29" w:rsidRPr="008602C4" w:rsidRDefault="0080062F">
      <w:pPr>
        <w:numPr>
          <w:ilvl w:val="0"/>
          <w:numId w:val="20"/>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 l’Arrêté conjoint n</w:t>
      </w:r>
      <w:r w:rsidR="005E1E29" w:rsidRPr="008602C4">
        <w:rPr>
          <w:rFonts w:ascii="Times New Roman" w:hAnsi="Times New Roman" w:cs="Times New Roman"/>
          <w:sz w:val="24"/>
          <w:szCs w:val="24"/>
        </w:rPr>
        <w:t xml:space="preserve">°2017-066/MFPTPS/MS portant liste des examens et modalités d’organisation de la visite médicale annuelle gratuite au profit des retraités et des conjoints survivants de retraités décédés de la CARFO et de la CNSS le 29 septembre 2017. </w:t>
      </w:r>
    </w:p>
    <w:p w:rsidR="005E1E29" w:rsidRPr="008602C4" w:rsidRDefault="005E1E29">
      <w:pPr>
        <w:spacing w:line="360" w:lineRule="auto"/>
        <w:jc w:val="both"/>
        <w:rPr>
          <w:rFonts w:ascii="Times New Roman" w:hAnsi="Times New Roman" w:cs="Times New Roman"/>
          <w:sz w:val="24"/>
          <w:szCs w:val="24"/>
        </w:rPr>
      </w:pPr>
      <w:r w:rsidRPr="008602C4">
        <w:rPr>
          <w:rFonts w:ascii="Times New Roman" w:hAnsi="Times New Roman" w:cs="Times New Roman"/>
          <w:sz w:val="24"/>
          <w:szCs w:val="24"/>
        </w:rPr>
        <w:t xml:space="preserve">L’objectif de cette visite médicale annuelle est de contribuer à l’amélioration de l’état de santé des pensionné(e)s des deux </w:t>
      </w:r>
      <w:r w:rsidR="00DC25EF">
        <w:rPr>
          <w:rFonts w:ascii="Times New Roman" w:hAnsi="Times New Roman" w:cs="Times New Roman"/>
          <w:sz w:val="24"/>
          <w:szCs w:val="24"/>
        </w:rPr>
        <w:t xml:space="preserve">(02) </w:t>
      </w:r>
      <w:r w:rsidRPr="008602C4">
        <w:rPr>
          <w:rFonts w:ascii="Times New Roman" w:hAnsi="Times New Roman" w:cs="Times New Roman"/>
          <w:sz w:val="24"/>
          <w:szCs w:val="24"/>
        </w:rPr>
        <w:t>institutions de sécurité sociale au Burkina Faso.</w:t>
      </w:r>
    </w:p>
    <w:p w:rsidR="005E1E29" w:rsidRPr="008602C4" w:rsidRDefault="005E1E29">
      <w:pPr>
        <w:pStyle w:val="Paragraphedeliste"/>
        <w:numPr>
          <w:ilvl w:val="0"/>
          <w:numId w:val="12"/>
        </w:numPr>
        <w:spacing w:after="160" w:line="360" w:lineRule="auto"/>
        <w:jc w:val="both"/>
        <w:rPr>
          <w:rFonts w:ascii="Times New Roman" w:hAnsi="Times New Roman" w:cs="Times New Roman"/>
          <w:b/>
          <w:sz w:val="24"/>
          <w:szCs w:val="24"/>
        </w:rPr>
      </w:pPr>
      <w:r w:rsidRPr="008602C4">
        <w:rPr>
          <w:rFonts w:ascii="Times New Roman" w:hAnsi="Times New Roman" w:cs="Times New Roman"/>
          <w:b/>
          <w:sz w:val="24"/>
          <w:szCs w:val="24"/>
        </w:rPr>
        <w:t>Le Programme de renforcement des capacités en médecine physique et réadaptation</w:t>
      </w:r>
    </w:p>
    <w:p w:rsidR="005E1E29" w:rsidRPr="008602C4" w:rsidRDefault="005E1E29" w:rsidP="008602C4">
      <w:pPr>
        <w:spacing w:line="360" w:lineRule="auto"/>
        <w:jc w:val="both"/>
        <w:rPr>
          <w:rFonts w:ascii="Times New Roman" w:hAnsi="Times New Roman" w:cs="Times New Roman"/>
          <w:sz w:val="24"/>
          <w:szCs w:val="24"/>
        </w:rPr>
      </w:pPr>
      <w:r w:rsidRPr="008602C4">
        <w:rPr>
          <w:rFonts w:ascii="Times New Roman" w:hAnsi="Times New Roman" w:cs="Times New Roman"/>
          <w:sz w:val="24"/>
          <w:szCs w:val="24"/>
        </w:rPr>
        <w:t>Il a pour objectif d’améliorer l’accès aux soins de réadaptation de qualité aux bénéfices des personnes atteintes d’une incapacité avec une attention particulière pour les personnes les plus vulnérables.</w:t>
      </w:r>
    </w:p>
    <w:p w:rsidR="00BB7940" w:rsidRPr="008602C4" w:rsidRDefault="00BB7940" w:rsidP="008602C4">
      <w:pPr>
        <w:spacing w:before="100" w:after="100" w:line="360" w:lineRule="auto"/>
        <w:jc w:val="both"/>
        <w:rPr>
          <w:rFonts w:ascii="Times New Roman" w:hAnsi="Times New Roman" w:cs="Times New Roman"/>
          <w:sz w:val="24"/>
          <w:szCs w:val="24"/>
        </w:rPr>
      </w:pPr>
      <w:r w:rsidRPr="008602C4">
        <w:rPr>
          <w:rFonts w:ascii="Times New Roman" w:hAnsi="Times New Roman" w:cs="Times New Roman"/>
          <w:sz w:val="24"/>
          <w:szCs w:val="24"/>
        </w:rPr>
        <w:t>La Stratégie nationale de protection et de promotion des personnes handicapées est élaborée suivant les directives de l’OMS sur la réadaptation à base communautaire (RBC). A ce titre, des projets pilotes RBC sont mis en œuvre dans cinq (05) régions sur les treize (13) que compte le pays. Il s’agit des régions du Centre-</w:t>
      </w:r>
      <w:r w:rsidR="00DC25EF">
        <w:rPr>
          <w:rFonts w:ascii="Times New Roman" w:hAnsi="Times New Roman" w:cs="Times New Roman"/>
          <w:sz w:val="24"/>
          <w:szCs w:val="24"/>
        </w:rPr>
        <w:t>E</w:t>
      </w:r>
      <w:r w:rsidRPr="008602C4">
        <w:rPr>
          <w:rFonts w:ascii="Times New Roman" w:hAnsi="Times New Roman" w:cs="Times New Roman"/>
          <w:sz w:val="24"/>
          <w:szCs w:val="24"/>
        </w:rPr>
        <w:t xml:space="preserve">st, du Centre-Sud, du Sud-Ouest, de la Boucle du Mouhoun et du Centre-Nord. </w:t>
      </w:r>
    </w:p>
    <w:p w:rsidR="00BB7940" w:rsidRPr="008602C4" w:rsidRDefault="00BB7940" w:rsidP="008602C4">
      <w:pPr>
        <w:spacing w:before="100" w:after="100" w:line="360" w:lineRule="auto"/>
        <w:jc w:val="both"/>
        <w:rPr>
          <w:rFonts w:ascii="Times New Roman" w:hAnsi="Times New Roman" w:cs="Times New Roman"/>
          <w:sz w:val="24"/>
          <w:szCs w:val="24"/>
        </w:rPr>
      </w:pPr>
      <w:r w:rsidRPr="008602C4">
        <w:rPr>
          <w:rFonts w:ascii="Times New Roman" w:hAnsi="Times New Roman" w:cs="Times New Roman"/>
          <w:sz w:val="24"/>
          <w:szCs w:val="24"/>
        </w:rPr>
        <w:t xml:space="preserve">En matière de services d’adaptation et de réadaptation, on dénombre </w:t>
      </w:r>
      <w:r w:rsidR="00DC25EF">
        <w:rPr>
          <w:rFonts w:ascii="Times New Roman" w:hAnsi="Times New Roman" w:cs="Times New Roman"/>
          <w:sz w:val="24"/>
          <w:szCs w:val="24"/>
        </w:rPr>
        <w:t>quarante-trois (</w:t>
      </w:r>
      <w:r w:rsidRPr="008602C4">
        <w:rPr>
          <w:rFonts w:ascii="Times New Roman" w:hAnsi="Times New Roman" w:cs="Times New Roman"/>
          <w:sz w:val="24"/>
          <w:szCs w:val="24"/>
        </w:rPr>
        <w:t>43</w:t>
      </w:r>
      <w:r w:rsidR="00DC25EF">
        <w:rPr>
          <w:rFonts w:ascii="Times New Roman" w:hAnsi="Times New Roman" w:cs="Times New Roman"/>
          <w:sz w:val="24"/>
          <w:szCs w:val="24"/>
        </w:rPr>
        <w:t>)</w:t>
      </w:r>
      <w:r w:rsidRPr="008602C4">
        <w:rPr>
          <w:rFonts w:ascii="Times New Roman" w:hAnsi="Times New Roman" w:cs="Times New Roman"/>
          <w:sz w:val="24"/>
          <w:szCs w:val="24"/>
        </w:rPr>
        <w:t xml:space="preserve"> centres de réadaptation offrant pour la plupart des soins de kinésithérapie et/ou d’appareillage dont un centre de référence national, le Centre national d’appareillage orthopédique du Burkina (CNAOB). La plupart de ces centres de réadaptation disposent du matériel et de l’équipement de la réadaptation médicale.</w:t>
      </w:r>
    </w:p>
    <w:p w:rsidR="00BB7940" w:rsidRPr="008602C4" w:rsidRDefault="00BB7940" w:rsidP="008602C4">
      <w:pPr>
        <w:spacing w:before="100" w:after="100" w:line="360" w:lineRule="auto"/>
        <w:jc w:val="both"/>
        <w:rPr>
          <w:rFonts w:ascii="Times New Roman" w:hAnsi="Times New Roman" w:cs="Times New Roman"/>
          <w:sz w:val="24"/>
          <w:szCs w:val="24"/>
        </w:rPr>
      </w:pPr>
      <w:r w:rsidRPr="008602C4">
        <w:rPr>
          <w:rFonts w:ascii="Times New Roman" w:hAnsi="Times New Roman" w:cs="Times New Roman"/>
          <w:sz w:val="24"/>
          <w:szCs w:val="24"/>
        </w:rPr>
        <w:t>Dans le domaine de la formation initiale, un projet de création d’une filière de formation de kinésithérapeutes est toutefois en cours de mise en œuvre. Pour l’instant, les kinésithérapeutes et les orthoprothésistes sont formés à l’extérieur du pays. Dans le cadre du Projet de formation des spécialistes en santé (PROFOSS), un programme de formation de vingt (20) kinésithérapeutes, de cinq (05) médecins spécialistes en médecine physique et réadaptation (MPR) et cinq (05) orthoprothésistes est en cours. Des modules de formation en soins de kinésithérapie existent dans le programme de formation du personnel médical et paramédical.</w:t>
      </w:r>
    </w:p>
    <w:p w:rsidR="00BB7940" w:rsidRPr="008602C4" w:rsidRDefault="00BB7940" w:rsidP="008602C4">
      <w:pPr>
        <w:spacing w:before="100" w:after="100" w:line="360" w:lineRule="auto"/>
        <w:rPr>
          <w:rFonts w:ascii="Times New Roman" w:hAnsi="Times New Roman" w:cs="Times New Roman"/>
          <w:sz w:val="24"/>
          <w:szCs w:val="24"/>
        </w:rPr>
      </w:pPr>
      <w:r w:rsidRPr="008602C4">
        <w:rPr>
          <w:rFonts w:ascii="Times New Roman" w:hAnsi="Times New Roman" w:cs="Times New Roman"/>
          <w:sz w:val="24"/>
          <w:szCs w:val="24"/>
        </w:rPr>
        <w:t>Pour assurer la formation continue du personnel de la réadaptation, des sessions de formation sont réalisées à leur endroit au niveau national et à l’étranger à travers le Programme « </w:t>
      </w:r>
      <w:r w:rsidRPr="008602C4">
        <w:rPr>
          <w:rFonts w:ascii="Times New Roman" w:hAnsi="Times New Roman" w:cs="Times New Roman"/>
          <w:i/>
          <w:sz w:val="24"/>
          <w:szCs w:val="24"/>
        </w:rPr>
        <w:t>Appui au renforcement des capacités de soins en médecine physique-réadaptation</w:t>
      </w:r>
      <w:r w:rsidRPr="008602C4">
        <w:rPr>
          <w:rFonts w:ascii="Times New Roman" w:hAnsi="Times New Roman" w:cs="Times New Roman"/>
          <w:sz w:val="24"/>
          <w:szCs w:val="24"/>
        </w:rPr>
        <w:t> ».</w:t>
      </w:r>
    </w:p>
    <w:p w:rsidR="00BB7940" w:rsidRPr="008602C4" w:rsidRDefault="00BB7940" w:rsidP="0080062F">
      <w:pPr>
        <w:autoSpaceDE w:val="0"/>
        <w:autoSpaceDN w:val="0"/>
        <w:adjustRightInd w:val="0"/>
        <w:spacing w:after="0" w:line="360" w:lineRule="auto"/>
        <w:jc w:val="both"/>
        <w:rPr>
          <w:rFonts w:ascii="Times New Roman" w:hAnsi="Times New Roman" w:cs="Times New Roman"/>
          <w:sz w:val="24"/>
          <w:szCs w:val="24"/>
        </w:rPr>
      </w:pPr>
    </w:p>
    <w:p w:rsidR="00E82E03" w:rsidRPr="008602C4" w:rsidRDefault="00E82E03">
      <w:pPr>
        <w:autoSpaceDE w:val="0"/>
        <w:autoSpaceDN w:val="0"/>
        <w:adjustRightInd w:val="0"/>
        <w:spacing w:after="0" w:line="360" w:lineRule="auto"/>
        <w:jc w:val="both"/>
        <w:rPr>
          <w:rFonts w:ascii="Times New Roman" w:hAnsi="Times New Roman" w:cs="Times New Roman"/>
          <w:sz w:val="24"/>
          <w:szCs w:val="24"/>
        </w:rPr>
      </w:pPr>
      <w:r w:rsidRPr="008602C4">
        <w:rPr>
          <w:rFonts w:ascii="Times New Roman" w:hAnsi="Times New Roman" w:cs="Times New Roman"/>
          <w:sz w:val="24"/>
          <w:szCs w:val="24"/>
        </w:rPr>
        <w:t>Pour ce qui est de l’exercice de la capacité juridique il convient de noter qu’aux termes de l’article 2 du Code des personnes et de la famille, la personnalité juridique commence avec la naissance accomplie de l'enfant vivant ; elle finit par la mort. Le même Code précise en ses articles 1 et 5 que toute personne jouit des droits civils sans discrimination. Par ailleurs, selon l’article 628, les personnes de l'un ou l'autre sexe qui ont atteint l'âge de la majorité ont la pleine capacité juridique dans tous les actes de la vie civile.</w:t>
      </w:r>
    </w:p>
    <w:p w:rsidR="00EE515D" w:rsidRPr="008602C4" w:rsidRDefault="00E82E03">
      <w:pPr>
        <w:autoSpaceDE w:val="0"/>
        <w:autoSpaceDN w:val="0"/>
        <w:adjustRightInd w:val="0"/>
        <w:spacing w:after="0" w:line="360" w:lineRule="auto"/>
        <w:jc w:val="both"/>
        <w:rPr>
          <w:rFonts w:ascii="Times New Roman" w:hAnsi="Times New Roman" w:cs="Times New Roman"/>
          <w:sz w:val="24"/>
          <w:szCs w:val="24"/>
        </w:rPr>
      </w:pPr>
      <w:r w:rsidRPr="008602C4">
        <w:rPr>
          <w:rFonts w:ascii="Times New Roman" w:hAnsi="Times New Roman" w:cs="Times New Roman"/>
          <w:sz w:val="24"/>
          <w:szCs w:val="24"/>
        </w:rPr>
        <w:t>Toutefois, le Code des personnes et de la famille prévoit un régime de protection spéciale pour certaines catégories de personnes dont « les majeurs dont les facultés mentales et corporelles sont altérées par une maladie, une infirmité ou un affaiblissement dû à l'âge et qui empêchent la libre expression de leur volonté » à travers la curatelle et la tutelle. Ces mécanismes qui permettent d’accompagner les personnes handicapées dans l’exercice de leur capacité juridique sont suffisamment encadrés par la loi.</w:t>
      </w:r>
    </w:p>
    <w:p w:rsidR="00E82E03" w:rsidRPr="008602C4" w:rsidRDefault="00E82E03">
      <w:pPr>
        <w:autoSpaceDE w:val="0"/>
        <w:autoSpaceDN w:val="0"/>
        <w:adjustRightInd w:val="0"/>
        <w:spacing w:after="0" w:line="360" w:lineRule="auto"/>
        <w:jc w:val="both"/>
        <w:rPr>
          <w:rFonts w:ascii="Times New Roman" w:hAnsi="Times New Roman" w:cs="Times New Roman"/>
          <w:color w:val="FF0000"/>
          <w:sz w:val="24"/>
          <w:szCs w:val="24"/>
        </w:rPr>
      </w:pPr>
    </w:p>
    <w:p w:rsidR="004A4A3D" w:rsidRPr="008602C4" w:rsidRDefault="00F9017D" w:rsidP="008602C4">
      <w:pPr>
        <w:pStyle w:val="Paragraphedeliste"/>
        <w:numPr>
          <w:ilvl w:val="0"/>
          <w:numId w:val="23"/>
        </w:numPr>
        <w:spacing w:line="360" w:lineRule="auto"/>
        <w:jc w:val="both"/>
        <w:rPr>
          <w:rFonts w:ascii="Times New Roman" w:hAnsi="Times New Roman" w:cs="Times New Roman"/>
          <w:b/>
          <w:i/>
          <w:kern w:val="2"/>
          <w:sz w:val="24"/>
          <w:szCs w:val="24"/>
        </w:rPr>
      </w:pPr>
      <w:r w:rsidRPr="008602C4">
        <w:rPr>
          <w:rFonts w:ascii="Times New Roman" w:hAnsi="Times New Roman" w:cs="Times New Roman"/>
          <w:b/>
          <w:i/>
          <w:kern w:val="2"/>
          <w:sz w:val="24"/>
          <w:szCs w:val="24"/>
        </w:rPr>
        <w:t xml:space="preserve">Veuillez fournir toutes informations </w:t>
      </w:r>
      <w:r w:rsidR="007E31FF" w:rsidRPr="008602C4">
        <w:rPr>
          <w:rFonts w:ascii="Times New Roman" w:hAnsi="Times New Roman" w:cs="Times New Roman"/>
          <w:b/>
          <w:i/>
          <w:kern w:val="2"/>
          <w:sz w:val="24"/>
          <w:szCs w:val="24"/>
        </w:rPr>
        <w:t xml:space="preserve">sur l’exercice de services de soins de longue durée dans votre pays et indiquer dans quelle </w:t>
      </w:r>
      <w:r w:rsidR="004A4A3D" w:rsidRPr="008602C4">
        <w:rPr>
          <w:rFonts w:ascii="Times New Roman" w:hAnsi="Times New Roman" w:cs="Times New Roman"/>
          <w:b/>
          <w:i/>
          <w:kern w:val="2"/>
          <w:sz w:val="24"/>
          <w:szCs w:val="24"/>
        </w:rPr>
        <w:t>mesure ils favorisent l’autonomie et l’indépendance des personnes âgées handicapées.</w:t>
      </w:r>
    </w:p>
    <w:p w:rsidR="00AD504C" w:rsidRPr="008602C4" w:rsidRDefault="00AD504C" w:rsidP="0080062F">
      <w:pPr>
        <w:spacing w:line="360" w:lineRule="auto"/>
        <w:jc w:val="both"/>
        <w:rPr>
          <w:rFonts w:ascii="Times New Roman" w:hAnsi="Times New Roman" w:cs="Times New Roman"/>
          <w:sz w:val="24"/>
          <w:szCs w:val="24"/>
        </w:rPr>
      </w:pPr>
      <w:r w:rsidRPr="008602C4">
        <w:rPr>
          <w:rFonts w:ascii="Times New Roman" w:hAnsi="Times New Roman" w:cs="Times New Roman"/>
          <w:sz w:val="24"/>
          <w:szCs w:val="24"/>
        </w:rPr>
        <w:t>A ce jour, les soins de longue durée sont assurés dans les hôpitaux nationaux de référence en attendant la mise en place des futurs centres de gériatrie et d’unités de gériatrie qui seront annexées aux hôpitaux publics.</w:t>
      </w:r>
    </w:p>
    <w:p w:rsidR="009A1ACF" w:rsidRPr="008602C4" w:rsidRDefault="00983D22" w:rsidP="008602C4">
      <w:pPr>
        <w:pStyle w:val="Paragraphedeliste"/>
        <w:numPr>
          <w:ilvl w:val="0"/>
          <w:numId w:val="23"/>
        </w:numPr>
        <w:spacing w:line="360" w:lineRule="auto"/>
        <w:jc w:val="both"/>
        <w:rPr>
          <w:rFonts w:ascii="Times New Roman" w:hAnsi="Times New Roman" w:cs="Times New Roman"/>
          <w:b/>
          <w:i/>
          <w:kern w:val="2"/>
          <w:sz w:val="24"/>
          <w:szCs w:val="24"/>
        </w:rPr>
      </w:pPr>
      <w:r w:rsidRPr="008602C4">
        <w:rPr>
          <w:rFonts w:ascii="Times New Roman" w:hAnsi="Times New Roman" w:cs="Times New Roman"/>
          <w:b/>
          <w:i/>
          <w:kern w:val="2"/>
          <w:sz w:val="24"/>
          <w:szCs w:val="24"/>
        </w:rPr>
        <w:t xml:space="preserve">Veuillez </w:t>
      </w:r>
      <w:r w:rsidR="004A4A3D" w:rsidRPr="008602C4">
        <w:rPr>
          <w:rFonts w:ascii="Times New Roman" w:hAnsi="Times New Roman" w:cs="Times New Roman"/>
          <w:b/>
          <w:i/>
          <w:kern w:val="2"/>
          <w:sz w:val="24"/>
          <w:szCs w:val="24"/>
        </w:rPr>
        <w:t xml:space="preserve">décrire comment l’accès à la justice des personnes âgées handicapées est garanti dans votre pays. Veuillez également fournir </w:t>
      </w:r>
      <w:r w:rsidRPr="008602C4">
        <w:rPr>
          <w:rFonts w:ascii="Times New Roman" w:hAnsi="Times New Roman" w:cs="Times New Roman"/>
          <w:b/>
          <w:i/>
          <w:kern w:val="2"/>
          <w:sz w:val="24"/>
          <w:szCs w:val="24"/>
        </w:rPr>
        <w:t>des informations</w:t>
      </w:r>
      <w:r w:rsidR="004A4A3D" w:rsidRPr="008602C4">
        <w:rPr>
          <w:rFonts w:ascii="Times New Roman" w:hAnsi="Times New Roman" w:cs="Times New Roman"/>
          <w:b/>
          <w:i/>
          <w:kern w:val="2"/>
          <w:sz w:val="24"/>
          <w:szCs w:val="24"/>
        </w:rPr>
        <w:t xml:space="preserve"> sur la jurisprudence, les plaintes ou les enquêtes en matière de violence, de maltraitance et de négligence à l’encontre de personnes âgées handicapées. </w:t>
      </w:r>
    </w:p>
    <w:p w:rsidR="00461A20" w:rsidRPr="008602C4" w:rsidRDefault="009A1ACF">
      <w:pPr>
        <w:autoSpaceDE w:val="0"/>
        <w:autoSpaceDN w:val="0"/>
        <w:adjustRightInd w:val="0"/>
        <w:spacing w:after="0" w:line="360" w:lineRule="auto"/>
        <w:jc w:val="both"/>
        <w:rPr>
          <w:rFonts w:ascii="Times New Roman" w:hAnsi="Times New Roman" w:cs="Times New Roman"/>
          <w:sz w:val="24"/>
          <w:szCs w:val="24"/>
        </w:rPr>
      </w:pPr>
      <w:r w:rsidRPr="008602C4">
        <w:rPr>
          <w:rFonts w:ascii="Times New Roman" w:hAnsi="Times New Roman" w:cs="Times New Roman"/>
          <w:sz w:val="24"/>
          <w:szCs w:val="24"/>
        </w:rPr>
        <w:t>L</w:t>
      </w:r>
      <w:r w:rsidR="006B1730" w:rsidRPr="008602C4">
        <w:rPr>
          <w:rFonts w:ascii="Times New Roman" w:hAnsi="Times New Roman" w:cs="Times New Roman"/>
          <w:sz w:val="24"/>
          <w:szCs w:val="24"/>
        </w:rPr>
        <w:t>’accès à la justice des personnes âgées handicapées est garanti au Burkina Faso</w:t>
      </w:r>
      <w:r w:rsidR="00207A12" w:rsidRPr="0080062F">
        <w:rPr>
          <w:rFonts w:ascii="Times New Roman" w:hAnsi="Times New Roman" w:cs="Times New Roman"/>
          <w:sz w:val="24"/>
          <w:szCs w:val="24"/>
        </w:rPr>
        <w:t>.</w:t>
      </w:r>
      <w:r w:rsidR="00207A12" w:rsidRPr="00FB1344">
        <w:rPr>
          <w:rFonts w:ascii="Times New Roman" w:hAnsi="Times New Roman" w:cs="Times New Roman"/>
          <w:sz w:val="24"/>
          <w:szCs w:val="24"/>
        </w:rPr>
        <w:t xml:space="preserve"> En effet</w:t>
      </w:r>
      <w:r w:rsidR="00EA494B">
        <w:rPr>
          <w:rFonts w:ascii="Times New Roman" w:hAnsi="Times New Roman" w:cs="Times New Roman"/>
          <w:sz w:val="24"/>
          <w:szCs w:val="24"/>
        </w:rPr>
        <w:t>,</w:t>
      </w:r>
      <w:r w:rsidR="00207A12" w:rsidRPr="00FB1344">
        <w:rPr>
          <w:rFonts w:ascii="Times New Roman" w:hAnsi="Times New Roman" w:cs="Times New Roman"/>
          <w:sz w:val="24"/>
          <w:szCs w:val="24"/>
        </w:rPr>
        <w:t xml:space="preserve"> l</w:t>
      </w:r>
      <w:r w:rsidRPr="008602C4">
        <w:rPr>
          <w:rFonts w:ascii="Times New Roman" w:hAnsi="Times New Roman" w:cs="Times New Roman"/>
          <w:sz w:val="24"/>
          <w:szCs w:val="24"/>
        </w:rPr>
        <w:t xml:space="preserve">a Constitution pose le </w:t>
      </w:r>
      <w:r w:rsidR="00461A20" w:rsidRPr="008602C4">
        <w:rPr>
          <w:rFonts w:ascii="Times New Roman" w:hAnsi="Times New Roman" w:cs="Times New Roman"/>
          <w:sz w:val="24"/>
          <w:szCs w:val="24"/>
        </w:rPr>
        <w:t>principe</w:t>
      </w:r>
      <w:r w:rsidRPr="008602C4">
        <w:rPr>
          <w:rFonts w:ascii="Times New Roman" w:hAnsi="Times New Roman" w:cs="Times New Roman"/>
          <w:sz w:val="24"/>
          <w:szCs w:val="24"/>
        </w:rPr>
        <w:t xml:space="preserve"> de l’égal accès à la justice sans aucune discrimination. Ainsi, tous les </w:t>
      </w:r>
      <w:r w:rsidR="002D78D6" w:rsidRPr="008602C4">
        <w:rPr>
          <w:rFonts w:ascii="Times New Roman" w:hAnsi="Times New Roman" w:cs="Times New Roman"/>
          <w:sz w:val="24"/>
          <w:szCs w:val="24"/>
        </w:rPr>
        <w:t>burkinab</w:t>
      </w:r>
      <w:r w:rsidR="00EA494B">
        <w:rPr>
          <w:rFonts w:ascii="Times New Roman" w:hAnsi="Times New Roman" w:cs="Times New Roman"/>
          <w:sz w:val="24"/>
          <w:szCs w:val="24"/>
        </w:rPr>
        <w:t>è</w:t>
      </w:r>
      <w:r w:rsidRPr="008602C4">
        <w:rPr>
          <w:rFonts w:ascii="Times New Roman" w:hAnsi="Times New Roman" w:cs="Times New Roman"/>
          <w:sz w:val="24"/>
          <w:szCs w:val="24"/>
        </w:rPr>
        <w:t xml:space="preserve"> et toute personne vivant au Burkina Faso bénéficient d’une égale protection de la loi. Ils ont tous droit à ce que leur cause soit entendue par une juridiction indépendante et impartiale. L’article 2 du Code de procédure civile dispose également que « </w:t>
      </w:r>
      <w:r w:rsidRPr="008602C4">
        <w:rPr>
          <w:rFonts w:ascii="Times New Roman" w:hAnsi="Times New Roman" w:cs="Times New Roman"/>
          <w:i/>
          <w:iCs/>
          <w:sz w:val="24"/>
          <w:szCs w:val="24"/>
        </w:rPr>
        <w:t xml:space="preserve">toute personne a le droit de saisir les juridictions nationales compétentes de tout acte violant leurs droits fondamentaux qui leur sont reconnus et garantis par la Constitution, les conventions internationales, les lois et règlements en vigueur </w:t>
      </w:r>
      <w:r w:rsidRPr="008602C4">
        <w:rPr>
          <w:rFonts w:ascii="Times New Roman" w:hAnsi="Times New Roman" w:cs="Times New Roman"/>
          <w:sz w:val="24"/>
          <w:szCs w:val="24"/>
        </w:rPr>
        <w:t xml:space="preserve">». </w:t>
      </w:r>
      <w:r w:rsidR="00BE1A3D" w:rsidRPr="008602C4">
        <w:rPr>
          <w:rFonts w:ascii="Times New Roman" w:hAnsi="Times New Roman" w:cs="Times New Roman"/>
          <w:sz w:val="24"/>
          <w:szCs w:val="24"/>
        </w:rPr>
        <w:t>A</w:t>
      </w:r>
      <w:r w:rsidRPr="008602C4">
        <w:rPr>
          <w:rFonts w:ascii="Times New Roman" w:hAnsi="Times New Roman" w:cs="Times New Roman"/>
          <w:sz w:val="24"/>
          <w:szCs w:val="24"/>
        </w:rPr>
        <w:t xml:space="preserve">insi l’article 29 de la loi </w:t>
      </w:r>
      <w:r w:rsidR="009D426F" w:rsidRPr="008602C4">
        <w:rPr>
          <w:rFonts w:ascii="Times New Roman" w:hAnsi="Times New Roman" w:cs="Times New Roman"/>
          <w:sz w:val="24"/>
          <w:szCs w:val="24"/>
        </w:rPr>
        <w:t>n</w:t>
      </w:r>
      <w:r w:rsidRPr="008602C4">
        <w:rPr>
          <w:rFonts w:ascii="Times New Roman" w:hAnsi="Times New Roman" w:cs="Times New Roman"/>
          <w:sz w:val="24"/>
          <w:szCs w:val="24"/>
        </w:rPr>
        <w:t xml:space="preserve">°024-2016/AN </w:t>
      </w:r>
      <w:r w:rsidR="00600908" w:rsidRPr="008602C4">
        <w:rPr>
          <w:rFonts w:ascii="Times New Roman" w:hAnsi="Times New Roman" w:cs="Times New Roman"/>
          <w:sz w:val="24"/>
          <w:szCs w:val="24"/>
        </w:rPr>
        <w:t>portant protection et promotion des droits des personnes âgées</w:t>
      </w:r>
      <w:r w:rsidR="00461A20" w:rsidRPr="008602C4">
        <w:rPr>
          <w:rFonts w:ascii="Times New Roman" w:hAnsi="Times New Roman" w:cs="Times New Roman"/>
          <w:sz w:val="24"/>
          <w:szCs w:val="24"/>
        </w:rPr>
        <w:t xml:space="preserve"> stipule que «Toute personne âgée, détentrice de la carte de personne âgée et reconnue indigente, bénéficie en priorité de l’assistance judiciaire ».</w:t>
      </w:r>
    </w:p>
    <w:p w:rsidR="00461A20" w:rsidRPr="008602C4" w:rsidRDefault="00461A20">
      <w:pPr>
        <w:autoSpaceDE w:val="0"/>
        <w:autoSpaceDN w:val="0"/>
        <w:adjustRightInd w:val="0"/>
        <w:spacing w:after="0" w:line="360" w:lineRule="auto"/>
        <w:jc w:val="both"/>
        <w:rPr>
          <w:rFonts w:ascii="Times New Roman" w:hAnsi="Times New Roman" w:cs="Times New Roman"/>
          <w:sz w:val="24"/>
          <w:szCs w:val="24"/>
        </w:rPr>
      </w:pPr>
      <w:r w:rsidRPr="008602C4">
        <w:rPr>
          <w:rFonts w:ascii="Times New Roman" w:hAnsi="Times New Roman" w:cs="Times New Roman"/>
          <w:sz w:val="24"/>
          <w:szCs w:val="24"/>
        </w:rPr>
        <w:t>L’Etat met en place un mécanisme particulier de protection du droit au respect de la vie privée, du secret de la correspondance et de l’image de la personne âgée.</w:t>
      </w:r>
    </w:p>
    <w:p w:rsidR="00461A20" w:rsidRPr="008602C4" w:rsidRDefault="00461A20">
      <w:pPr>
        <w:pStyle w:val="Default"/>
        <w:spacing w:line="360" w:lineRule="auto"/>
        <w:jc w:val="both"/>
        <w:rPr>
          <w:color w:val="auto"/>
        </w:rPr>
      </w:pPr>
      <w:r w:rsidRPr="008602C4">
        <w:rPr>
          <w:color w:val="auto"/>
        </w:rPr>
        <w:t>Aussi</w:t>
      </w:r>
      <w:r w:rsidR="000A381D">
        <w:rPr>
          <w:color w:val="auto"/>
        </w:rPr>
        <w:t>,</w:t>
      </w:r>
      <w:r w:rsidRPr="008602C4">
        <w:rPr>
          <w:color w:val="auto"/>
        </w:rPr>
        <w:t xml:space="preserve"> le Code de procédure pénale garantit sans distinction aucune</w:t>
      </w:r>
      <w:r w:rsidR="000A381D">
        <w:rPr>
          <w:color w:val="auto"/>
        </w:rPr>
        <w:t>,</w:t>
      </w:r>
      <w:r w:rsidRPr="008602C4">
        <w:rPr>
          <w:color w:val="auto"/>
        </w:rPr>
        <w:t xml:space="preserve"> la participation effective de toutes les catégories de personnes handicapées au système de justice. Ainsi, aux termes de l’article 408 du Code de procédure pénale si le prévenu est une personne handicapée auditive et ne sait pas écrire, le Président du tribunal nomme d'office, en qualité d'interprète, la personne qui a le plus l'habitude de converser avec lui. Dans le cas où le prévenu sait écrire, le greffier écrit les questions ou observations qui lui sont faites ; elles sont remises au prévenu, qui donne par écrit ses réponses. Il est fait lecture du tout par le greffier. </w:t>
      </w:r>
    </w:p>
    <w:p w:rsidR="006D52BC" w:rsidRPr="008602C4" w:rsidRDefault="006D52BC">
      <w:pPr>
        <w:tabs>
          <w:tab w:val="left" w:pos="1024"/>
          <w:tab w:val="left" w:pos="1703"/>
          <w:tab w:val="left" w:pos="2327"/>
          <w:tab w:val="left" w:pos="6693"/>
          <w:tab w:val="left" w:pos="7259"/>
        </w:tabs>
        <w:autoSpaceDE w:val="0"/>
        <w:autoSpaceDN w:val="0"/>
        <w:adjustRightInd w:val="0"/>
        <w:spacing w:line="360" w:lineRule="auto"/>
        <w:ind w:right="-1" w:firstLine="680"/>
        <w:jc w:val="both"/>
        <w:rPr>
          <w:rFonts w:ascii="Times New Roman" w:hAnsi="Times New Roman" w:cs="Times New Roman"/>
          <w:sz w:val="24"/>
          <w:szCs w:val="24"/>
        </w:rPr>
      </w:pPr>
      <w:r w:rsidRPr="008602C4">
        <w:rPr>
          <w:rFonts w:ascii="Times New Roman" w:hAnsi="Times New Roman" w:cs="Times New Roman"/>
          <w:sz w:val="24"/>
          <w:szCs w:val="24"/>
        </w:rPr>
        <w:t>En termes d’accès à la justice, la loi 10-93 ADP du 17 mai 1993 modifiée par la loi n° 028-2004/AN du 08 septembre 2004 portant organisation judiciaire, pose le principe du droit d’accès à la justice. La Politique nationale de la Justice (PNJ) donne une place de choix à l’accès à la justice sans aucune discrimination.</w:t>
      </w:r>
    </w:p>
    <w:p w:rsidR="006D52BC" w:rsidRPr="008602C4" w:rsidRDefault="006D52BC">
      <w:pPr>
        <w:tabs>
          <w:tab w:val="left" w:pos="1024"/>
          <w:tab w:val="left" w:pos="1703"/>
          <w:tab w:val="left" w:pos="2327"/>
          <w:tab w:val="left" w:pos="6693"/>
          <w:tab w:val="left" w:pos="7259"/>
        </w:tabs>
        <w:autoSpaceDE w:val="0"/>
        <w:autoSpaceDN w:val="0"/>
        <w:adjustRightInd w:val="0"/>
        <w:spacing w:line="360" w:lineRule="auto"/>
        <w:ind w:right="-1" w:firstLine="680"/>
        <w:jc w:val="both"/>
        <w:rPr>
          <w:rFonts w:ascii="Times New Roman" w:hAnsi="Times New Roman" w:cs="Times New Roman"/>
          <w:sz w:val="24"/>
          <w:szCs w:val="24"/>
        </w:rPr>
      </w:pPr>
      <w:r w:rsidRPr="008602C4">
        <w:rPr>
          <w:rFonts w:ascii="Times New Roman" w:hAnsi="Times New Roman" w:cs="Times New Roman"/>
          <w:sz w:val="24"/>
          <w:szCs w:val="24"/>
        </w:rPr>
        <w:t xml:space="preserve">Pour faciliter l’accessibilité financière à la justice, il est créé par décret n°2013-477/PRES/PM/MJ/MEF du 11 juin 2013 un Fonds d’assistance judiciaire. Ce Fonds qui est opérationnel depuis 2016 permet la prise en charge de toute personne physique se trouvant dans l’impossibilité, en raison de l’insuffisance de ses ressources, d’exercer ses droits en justice soit comme demandeur, soit comme défendeur. A ce titre, les personnes </w:t>
      </w:r>
      <w:r w:rsidR="00207A12" w:rsidRPr="0080062F">
        <w:rPr>
          <w:rFonts w:ascii="Times New Roman" w:hAnsi="Times New Roman" w:cs="Times New Roman"/>
          <w:sz w:val="24"/>
          <w:szCs w:val="24"/>
        </w:rPr>
        <w:t xml:space="preserve">âgées </w:t>
      </w:r>
      <w:r w:rsidRPr="008602C4">
        <w:rPr>
          <w:rFonts w:ascii="Times New Roman" w:hAnsi="Times New Roman" w:cs="Times New Roman"/>
          <w:sz w:val="24"/>
          <w:szCs w:val="24"/>
        </w:rPr>
        <w:t xml:space="preserve">handicapées indigentes sont éligibles sur la base d’égalité avec les autres. </w:t>
      </w:r>
    </w:p>
    <w:p w:rsidR="00766317" w:rsidRPr="008602C4" w:rsidRDefault="009D0DE4" w:rsidP="008602C4">
      <w:pPr>
        <w:pStyle w:val="Paragraphedeliste"/>
        <w:numPr>
          <w:ilvl w:val="0"/>
          <w:numId w:val="23"/>
        </w:numPr>
        <w:spacing w:line="360" w:lineRule="auto"/>
        <w:jc w:val="both"/>
        <w:rPr>
          <w:rFonts w:ascii="Times New Roman" w:hAnsi="Times New Roman" w:cs="Times New Roman"/>
          <w:b/>
          <w:i/>
          <w:kern w:val="2"/>
          <w:sz w:val="24"/>
          <w:szCs w:val="24"/>
        </w:rPr>
      </w:pPr>
      <w:r w:rsidRPr="008602C4">
        <w:rPr>
          <w:rFonts w:ascii="Times New Roman" w:hAnsi="Times New Roman" w:cs="Times New Roman"/>
          <w:b/>
          <w:i/>
          <w:kern w:val="2"/>
          <w:sz w:val="24"/>
          <w:szCs w:val="24"/>
        </w:rPr>
        <w:t>Veuillez décrire dans quelle mesure et de quelle manière les personnes âgées handicapées sont impliquées dans la conception, la planification, la mise en œuvre et l’évaluation des politiques relatives au vieillissement et/ou au handicap.</w:t>
      </w:r>
    </w:p>
    <w:p w:rsidR="00766317" w:rsidRPr="008602C4" w:rsidRDefault="004B1BEF" w:rsidP="008602C4">
      <w:pPr>
        <w:spacing w:before="240" w:line="360" w:lineRule="auto"/>
        <w:jc w:val="both"/>
        <w:rPr>
          <w:rFonts w:ascii="Times New Roman" w:hAnsi="Times New Roman" w:cs="Times New Roman"/>
        </w:rPr>
      </w:pPr>
      <w:r w:rsidRPr="0080062F">
        <w:rPr>
          <w:rFonts w:ascii="Times New Roman" w:eastAsia="Arial Unicode MS" w:hAnsi="Times New Roman" w:cs="Times New Roman"/>
          <w:sz w:val="24"/>
          <w:szCs w:val="24"/>
        </w:rPr>
        <w:t>A</w:t>
      </w:r>
      <w:r w:rsidRPr="00FB1344">
        <w:rPr>
          <w:rFonts w:ascii="Times New Roman" w:eastAsia="Arial Unicode MS" w:hAnsi="Times New Roman" w:cs="Times New Roman"/>
          <w:sz w:val="24"/>
          <w:szCs w:val="24"/>
        </w:rPr>
        <w:t xml:space="preserve">ux termes de </w:t>
      </w:r>
      <w:r w:rsidR="00B93787" w:rsidRPr="00FB1344">
        <w:rPr>
          <w:rFonts w:ascii="Times New Roman" w:eastAsia="Arial Unicode MS" w:hAnsi="Times New Roman" w:cs="Times New Roman"/>
          <w:sz w:val="24"/>
          <w:szCs w:val="24"/>
        </w:rPr>
        <w:t xml:space="preserve">la loi 012 et </w:t>
      </w:r>
      <w:r w:rsidRPr="00FB1344">
        <w:rPr>
          <w:rFonts w:ascii="Times New Roman" w:eastAsia="Arial Unicode MS" w:hAnsi="Times New Roman" w:cs="Times New Roman"/>
          <w:sz w:val="24"/>
          <w:szCs w:val="24"/>
        </w:rPr>
        <w:t>de la loi 024, les personnes âgées sont prises en compte dans les politiques et programmes.</w:t>
      </w:r>
      <w:r w:rsidR="001D1C2B">
        <w:rPr>
          <w:rFonts w:ascii="Times New Roman" w:eastAsia="Arial Unicode MS" w:hAnsi="Times New Roman" w:cs="Times New Roman"/>
          <w:sz w:val="24"/>
          <w:szCs w:val="24"/>
        </w:rPr>
        <w:t xml:space="preserve"> </w:t>
      </w:r>
      <w:r w:rsidR="00685EA9" w:rsidRPr="008602C4">
        <w:rPr>
          <w:rFonts w:ascii="Times New Roman" w:eastAsia="Arial Unicode MS" w:hAnsi="Times New Roman" w:cs="Times New Roman"/>
          <w:sz w:val="24"/>
          <w:szCs w:val="24"/>
        </w:rPr>
        <w:t xml:space="preserve">Le slogan en vogue : </w:t>
      </w:r>
      <w:r w:rsidR="00685EA9" w:rsidRPr="008602C4">
        <w:rPr>
          <w:rFonts w:ascii="Times New Roman" w:eastAsia="Arial Unicode MS" w:hAnsi="Times New Roman" w:cs="Times New Roman"/>
          <w:b/>
          <w:i/>
          <w:sz w:val="24"/>
          <w:szCs w:val="24"/>
        </w:rPr>
        <w:t>« plus rien</w:t>
      </w:r>
      <w:r w:rsidR="00016A57" w:rsidRPr="008602C4">
        <w:rPr>
          <w:rFonts w:ascii="Times New Roman" w:eastAsia="Arial Unicode MS" w:hAnsi="Times New Roman" w:cs="Times New Roman"/>
          <w:b/>
          <w:i/>
          <w:sz w:val="24"/>
          <w:szCs w:val="24"/>
        </w:rPr>
        <w:t xml:space="preserve"> pour nous</w:t>
      </w:r>
      <w:r w:rsidR="00685EA9" w:rsidRPr="008602C4">
        <w:rPr>
          <w:rFonts w:ascii="Times New Roman" w:eastAsia="Arial Unicode MS" w:hAnsi="Times New Roman" w:cs="Times New Roman"/>
          <w:b/>
          <w:i/>
          <w:sz w:val="24"/>
          <w:szCs w:val="24"/>
        </w:rPr>
        <w:t xml:space="preserve"> sans nous tous » </w:t>
      </w:r>
      <w:r w:rsidR="00685EA9" w:rsidRPr="008602C4">
        <w:rPr>
          <w:rFonts w:ascii="Times New Roman" w:eastAsia="Arial Unicode MS" w:hAnsi="Times New Roman" w:cs="Times New Roman"/>
          <w:sz w:val="24"/>
          <w:szCs w:val="24"/>
        </w:rPr>
        <w:t xml:space="preserve">qui consacre l’inclusion est une réalité </w:t>
      </w:r>
      <w:r w:rsidR="007E1A11" w:rsidRPr="008602C4">
        <w:rPr>
          <w:rFonts w:ascii="Times New Roman" w:eastAsia="Arial Unicode MS" w:hAnsi="Times New Roman" w:cs="Times New Roman"/>
          <w:sz w:val="24"/>
          <w:szCs w:val="24"/>
        </w:rPr>
        <w:t xml:space="preserve">au Burkina Faso. En </w:t>
      </w:r>
      <w:r w:rsidR="007E1A11" w:rsidRPr="008602C4">
        <w:rPr>
          <w:rFonts w:ascii="Times New Roman" w:eastAsiaTheme="minorHAnsi" w:hAnsi="Times New Roman" w:cs="Times New Roman"/>
          <w:sz w:val="24"/>
          <w:szCs w:val="24"/>
        </w:rPr>
        <w:t xml:space="preserve">effet, </w:t>
      </w:r>
      <w:r w:rsidR="007E1A11" w:rsidRPr="008602C4">
        <w:rPr>
          <w:rFonts w:ascii="Times New Roman" w:hAnsi="Times New Roman" w:cs="Times New Roman"/>
          <w:sz w:val="24"/>
          <w:szCs w:val="24"/>
        </w:rPr>
        <w:t>l</w:t>
      </w:r>
      <w:r w:rsidR="00685EA9" w:rsidRPr="008602C4">
        <w:rPr>
          <w:rFonts w:ascii="Times New Roman" w:hAnsi="Times New Roman" w:cs="Times New Roman"/>
          <w:sz w:val="24"/>
          <w:szCs w:val="24"/>
        </w:rPr>
        <w:t>es</w:t>
      </w:r>
      <w:r w:rsidR="00766317" w:rsidRPr="008602C4">
        <w:rPr>
          <w:rFonts w:ascii="Times New Roman" w:hAnsi="Times New Roman" w:cs="Times New Roman"/>
          <w:sz w:val="24"/>
          <w:szCs w:val="24"/>
        </w:rPr>
        <w:t xml:space="preserve"> personnes handicapées sont représentées dans des structures chargées entre autres de </w:t>
      </w:r>
      <w:r w:rsidR="007E1A11" w:rsidRPr="008602C4">
        <w:rPr>
          <w:rFonts w:ascii="Times New Roman" w:hAnsi="Times New Roman" w:cs="Times New Roman"/>
          <w:sz w:val="24"/>
          <w:szCs w:val="24"/>
        </w:rPr>
        <w:t>la conception, la mise en œuvre</w:t>
      </w:r>
      <w:r w:rsidR="00766317" w:rsidRPr="008602C4">
        <w:rPr>
          <w:rFonts w:ascii="Times New Roman" w:hAnsi="Times New Roman" w:cs="Times New Roman"/>
          <w:sz w:val="24"/>
          <w:szCs w:val="24"/>
        </w:rPr>
        <w:t>, du suivi et de l’évaluation de la législation et des politiques de protection et de promotion des droits des personnes handicapées. On peut citer la Commission nationale des droits humains, l’Observatoire national de la solidarité et le COMUD/Handicap</w:t>
      </w:r>
      <w:r w:rsidR="000A381D">
        <w:rPr>
          <w:rFonts w:ascii="Times New Roman" w:hAnsi="Times New Roman" w:cs="Times New Roman"/>
          <w:sz w:val="24"/>
          <w:szCs w:val="24"/>
        </w:rPr>
        <w:t>.</w:t>
      </w:r>
    </w:p>
    <w:p w:rsidR="007E1A11" w:rsidRPr="008602C4" w:rsidRDefault="000B02CE" w:rsidP="008602C4">
      <w:pPr>
        <w:spacing w:before="100" w:after="0" w:line="360" w:lineRule="auto"/>
        <w:jc w:val="both"/>
        <w:rPr>
          <w:rFonts w:ascii="Times New Roman" w:eastAsia="Times New Roman" w:hAnsi="Times New Roman" w:cs="Times New Roman"/>
          <w:sz w:val="24"/>
          <w:szCs w:val="24"/>
        </w:rPr>
      </w:pPr>
      <w:r w:rsidRPr="008602C4">
        <w:rPr>
          <w:rFonts w:ascii="Times New Roman" w:eastAsia="Times New Roman" w:hAnsi="Times New Roman" w:cs="Times New Roman"/>
          <w:sz w:val="24"/>
          <w:szCs w:val="24"/>
        </w:rPr>
        <w:t>L</w:t>
      </w:r>
      <w:r w:rsidR="007E1A11" w:rsidRPr="008602C4">
        <w:rPr>
          <w:rFonts w:ascii="Times New Roman" w:eastAsia="Times New Roman" w:hAnsi="Times New Roman" w:cs="Times New Roman"/>
          <w:sz w:val="24"/>
          <w:szCs w:val="24"/>
        </w:rPr>
        <w:t xml:space="preserve">es personnes handicapées </w:t>
      </w:r>
      <w:r w:rsidR="00B93787" w:rsidRPr="0080062F">
        <w:rPr>
          <w:rFonts w:ascii="Times New Roman" w:eastAsia="Times New Roman" w:hAnsi="Times New Roman" w:cs="Times New Roman"/>
          <w:sz w:val="24"/>
          <w:szCs w:val="24"/>
        </w:rPr>
        <w:t xml:space="preserve">et personnes </w:t>
      </w:r>
      <w:r w:rsidR="00B93787" w:rsidRPr="00FB1344">
        <w:rPr>
          <w:rFonts w:ascii="Times New Roman" w:eastAsia="Times New Roman" w:hAnsi="Times New Roman" w:cs="Times New Roman"/>
          <w:sz w:val="24"/>
          <w:szCs w:val="24"/>
        </w:rPr>
        <w:t xml:space="preserve">âgées </w:t>
      </w:r>
      <w:r w:rsidR="007E1A11" w:rsidRPr="008602C4">
        <w:rPr>
          <w:rFonts w:ascii="Times New Roman" w:eastAsia="Times New Roman" w:hAnsi="Times New Roman" w:cs="Times New Roman"/>
          <w:sz w:val="24"/>
          <w:szCs w:val="24"/>
        </w:rPr>
        <w:t>ont été associées aux processus suivants :</w:t>
      </w:r>
    </w:p>
    <w:p w:rsidR="007E1A11" w:rsidRPr="008602C4" w:rsidRDefault="007E1A11" w:rsidP="0080062F">
      <w:pPr>
        <w:pStyle w:val="Paragraphedeliste"/>
        <w:numPr>
          <w:ilvl w:val="0"/>
          <w:numId w:val="10"/>
        </w:numPr>
        <w:spacing w:before="100" w:after="100" w:line="360" w:lineRule="auto"/>
        <w:contextualSpacing w:val="0"/>
        <w:jc w:val="both"/>
        <w:rPr>
          <w:rFonts w:ascii="Times New Roman" w:hAnsi="Times New Roman" w:cs="Times New Roman"/>
          <w:sz w:val="24"/>
          <w:szCs w:val="24"/>
        </w:rPr>
      </w:pPr>
      <w:r w:rsidRPr="008602C4">
        <w:rPr>
          <w:rFonts w:ascii="Times New Roman" w:hAnsi="Times New Roman" w:cs="Times New Roman"/>
          <w:sz w:val="24"/>
          <w:szCs w:val="24"/>
        </w:rPr>
        <w:t>l’élaboration et l’'adoption de la loi n°012-2010/AN du 1</w:t>
      </w:r>
      <w:r w:rsidRPr="008602C4">
        <w:rPr>
          <w:rFonts w:ascii="Times New Roman" w:hAnsi="Times New Roman" w:cs="Times New Roman"/>
          <w:sz w:val="24"/>
          <w:szCs w:val="24"/>
          <w:vertAlign w:val="superscript"/>
        </w:rPr>
        <w:t>er</w:t>
      </w:r>
      <w:r w:rsidRPr="008602C4">
        <w:rPr>
          <w:rFonts w:ascii="Times New Roman" w:hAnsi="Times New Roman" w:cs="Times New Roman"/>
          <w:sz w:val="24"/>
          <w:szCs w:val="24"/>
        </w:rPr>
        <w:t xml:space="preserve"> avril 2010 portant protection et promotion des droits des personnes handicapées et de ses décrets d’application ; </w:t>
      </w:r>
    </w:p>
    <w:p w:rsidR="007E1A11" w:rsidRPr="008602C4" w:rsidRDefault="007E1A11">
      <w:pPr>
        <w:pStyle w:val="Paragraphedeliste"/>
        <w:numPr>
          <w:ilvl w:val="0"/>
          <w:numId w:val="10"/>
        </w:numPr>
        <w:spacing w:before="100" w:after="100" w:line="360" w:lineRule="auto"/>
        <w:contextualSpacing w:val="0"/>
        <w:jc w:val="both"/>
        <w:rPr>
          <w:rFonts w:ascii="Times New Roman" w:hAnsi="Times New Roman" w:cs="Times New Roman"/>
          <w:sz w:val="24"/>
          <w:szCs w:val="24"/>
        </w:rPr>
      </w:pPr>
      <w:r w:rsidRPr="008602C4">
        <w:rPr>
          <w:rFonts w:ascii="Times New Roman" w:hAnsi="Times New Roman" w:cs="Times New Roman"/>
          <w:sz w:val="24"/>
          <w:szCs w:val="24"/>
        </w:rPr>
        <w:t xml:space="preserve">l’élaboration et l’'adoption de la loi </w:t>
      </w:r>
      <w:r w:rsidR="008713B7">
        <w:rPr>
          <w:rFonts w:ascii="Times New Roman" w:hAnsi="Times New Roman" w:cs="Times New Roman"/>
          <w:sz w:val="24"/>
          <w:szCs w:val="24"/>
        </w:rPr>
        <w:t>n</w:t>
      </w:r>
      <w:r w:rsidRPr="008602C4">
        <w:rPr>
          <w:rFonts w:ascii="Times New Roman" w:hAnsi="Times New Roman" w:cs="Times New Roman"/>
          <w:sz w:val="24"/>
          <w:szCs w:val="24"/>
        </w:rPr>
        <w:t>°024-2016/AN portant protection et promotion des droits des personnes âgées</w:t>
      </w:r>
      <w:r w:rsidR="008713B7">
        <w:rPr>
          <w:rFonts w:ascii="Times New Roman" w:hAnsi="Times New Roman" w:cs="Times New Roman"/>
          <w:sz w:val="24"/>
          <w:szCs w:val="24"/>
        </w:rPr>
        <w:t> ;</w:t>
      </w:r>
    </w:p>
    <w:p w:rsidR="007E1A11" w:rsidRPr="008602C4" w:rsidRDefault="007E1A11">
      <w:pPr>
        <w:pStyle w:val="Paragraphedeliste"/>
        <w:numPr>
          <w:ilvl w:val="0"/>
          <w:numId w:val="10"/>
        </w:numPr>
        <w:spacing w:before="100" w:after="100" w:line="360" w:lineRule="auto"/>
        <w:contextualSpacing w:val="0"/>
        <w:jc w:val="both"/>
        <w:rPr>
          <w:rFonts w:ascii="Times New Roman" w:hAnsi="Times New Roman" w:cs="Times New Roman"/>
          <w:sz w:val="24"/>
          <w:szCs w:val="24"/>
        </w:rPr>
      </w:pPr>
      <w:r w:rsidRPr="008602C4">
        <w:rPr>
          <w:rFonts w:ascii="Times New Roman" w:hAnsi="Times New Roman" w:cs="Times New Roman"/>
          <w:sz w:val="24"/>
          <w:szCs w:val="24"/>
        </w:rPr>
        <w:t>l’élaboration et la mise en œuvre de la stratégie nationale de protection et de promotion des personnes handicapées (SN-3PH) ;</w:t>
      </w:r>
    </w:p>
    <w:p w:rsidR="000B02CE" w:rsidRPr="008602C4" w:rsidRDefault="007E1A11" w:rsidP="008602C4">
      <w:pPr>
        <w:pStyle w:val="Paragraphedeliste"/>
        <w:numPr>
          <w:ilvl w:val="0"/>
          <w:numId w:val="10"/>
        </w:numPr>
        <w:spacing w:before="100" w:after="100" w:line="360" w:lineRule="auto"/>
        <w:contextualSpacing w:val="0"/>
        <w:jc w:val="both"/>
        <w:rPr>
          <w:rFonts w:ascii="Times New Roman" w:hAnsi="Times New Roman" w:cs="Times New Roman"/>
          <w:sz w:val="24"/>
          <w:szCs w:val="24"/>
        </w:rPr>
      </w:pPr>
      <w:r w:rsidRPr="008602C4">
        <w:rPr>
          <w:rFonts w:ascii="Times New Roman" w:hAnsi="Times New Roman" w:cs="Times New Roman"/>
          <w:sz w:val="24"/>
          <w:szCs w:val="24"/>
        </w:rPr>
        <w:t xml:space="preserve">l’élaboration </w:t>
      </w:r>
      <w:r w:rsidR="00212080" w:rsidRPr="008602C4">
        <w:rPr>
          <w:rFonts w:ascii="Times New Roman" w:hAnsi="Times New Roman" w:cs="Times New Roman"/>
          <w:sz w:val="24"/>
          <w:szCs w:val="24"/>
        </w:rPr>
        <w:t xml:space="preserve">et </w:t>
      </w:r>
      <w:r w:rsidR="008713B7">
        <w:rPr>
          <w:rFonts w:ascii="Times New Roman" w:hAnsi="Times New Roman" w:cs="Times New Roman"/>
          <w:sz w:val="24"/>
          <w:szCs w:val="24"/>
        </w:rPr>
        <w:t xml:space="preserve">la </w:t>
      </w:r>
      <w:r w:rsidR="00212080" w:rsidRPr="008602C4">
        <w:rPr>
          <w:rFonts w:ascii="Times New Roman" w:hAnsi="Times New Roman" w:cs="Times New Roman"/>
          <w:sz w:val="24"/>
          <w:szCs w:val="24"/>
        </w:rPr>
        <w:t xml:space="preserve">diffusion </w:t>
      </w:r>
      <w:r w:rsidRPr="008602C4">
        <w:rPr>
          <w:rFonts w:ascii="Times New Roman" w:hAnsi="Times New Roman" w:cs="Times New Roman"/>
          <w:sz w:val="24"/>
          <w:szCs w:val="24"/>
        </w:rPr>
        <w:t>du Plan stratégique de santé des personnes âgées 2016 – 2020 </w:t>
      </w:r>
      <w:r w:rsidR="00212080" w:rsidRPr="008602C4">
        <w:rPr>
          <w:rFonts w:ascii="Times New Roman" w:hAnsi="Times New Roman" w:cs="Times New Roman"/>
          <w:sz w:val="24"/>
          <w:szCs w:val="24"/>
        </w:rPr>
        <w:t>à travers la prise de l’</w:t>
      </w:r>
      <w:r w:rsidR="008713B7">
        <w:rPr>
          <w:rFonts w:ascii="Times New Roman" w:hAnsi="Times New Roman" w:cs="Times New Roman"/>
          <w:sz w:val="24"/>
          <w:szCs w:val="24"/>
        </w:rPr>
        <w:t>a</w:t>
      </w:r>
      <w:r w:rsidR="000B02CE" w:rsidRPr="008602C4">
        <w:rPr>
          <w:rFonts w:ascii="Times New Roman" w:hAnsi="Times New Roman" w:cs="Times New Roman"/>
          <w:sz w:val="24"/>
          <w:szCs w:val="24"/>
        </w:rPr>
        <w:t xml:space="preserve">rrêté n°2016-008/MS/CAB du Ministre de la Santé portant création et fonctionnement d’un comité d’élaboration du Plan stratégique de santé des personnes âgées 2016-2020 avec deux </w:t>
      </w:r>
      <w:r w:rsidR="008713B7">
        <w:rPr>
          <w:rFonts w:ascii="Times New Roman" w:hAnsi="Times New Roman" w:cs="Times New Roman"/>
          <w:sz w:val="24"/>
          <w:szCs w:val="24"/>
        </w:rPr>
        <w:t xml:space="preserve">(02) </w:t>
      </w:r>
      <w:r w:rsidR="000B02CE" w:rsidRPr="008602C4">
        <w:rPr>
          <w:rFonts w:ascii="Times New Roman" w:hAnsi="Times New Roman" w:cs="Times New Roman"/>
          <w:sz w:val="24"/>
          <w:szCs w:val="24"/>
        </w:rPr>
        <w:t>représentants des Associations de</w:t>
      </w:r>
      <w:r w:rsidR="00212080" w:rsidRPr="008602C4">
        <w:rPr>
          <w:rFonts w:ascii="Times New Roman" w:hAnsi="Times New Roman" w:cs="Times New Roman"/>
          <w:sz w:val="24"/>
          <w:szCs w:val="24"/>
        </w:rPr>
        <w:t>s personnes âgées comme membres ;</w:t>
      </w:r>
    </w:p>
    <w:p w:rsidR="000B02CE" w:rsidRPr="008602C4" w:rsidRDefault="00212080">
      <w:pPr>
        <w:pStyle w:val="Paragraphedeliste"/>
        <w:numPr>
          <w:ilvl w:val="0"/>
          <w:numId w:val="10"/>
        </w:numPr>
        <w:spacing w:before="100" w:after="100" w:line="360" w:lineRule="auto"/>
        <w:jc w:val="both"/>
        <w:rPr>
          <w:rFonts w:ascii="Times New Roman" w:hAnsi="Times New Roman" w:cs="Times New Roman"/>
          <w:sz w:val="24"/>
          <w:szCs w:val="24"/>
        </w:rPr>
      </w:pPr>
      <w:r w:rsidRPr="008602C4">
        <w:rPr>
          <w:rFonts w:ascii="Times New Roman" w:hAnsi="Times New Roman" w:cs="Times New Roman"/>
          <w:sz w:val="24"/>
          <w:szCs w:val="24"/>
        </w:rPr>
        <w:t>l’é</w:t>
      </w:r>
      <w:r w:rsidR="00BF513C">
        <w:rPr>
          <w:rFonts w:ascii="Times New Roman" w:hAnsi="Times New Roman" w:cs="Times New Roman"/>
          <w:sz w:val="24"/>
          <w:szCs w:val="24"/>
        </w:rPr>
        <w:t>tude sur l</w:t>
      </w:r>
      <w:r w:rsidR="000B02CE" w:rsidRPr="008602C4">
        <w:rPr>
          <w:rFonts w:ascii="Times New Roman" w:hAnsi="Times New Roman" w:cs="Times New Roman"/>
          <w:sz w:val="24"/>
          <w:szCs w:val="24"/>
        </w:rPr>
        <w:t>’état des lieux de la réadaptation au Burkina Faso en octobre 2015</w:t>
      </w:r>
      <w:r w:rsidR="00BF513C">
        <w:rPr>
          <w:rFonts w:ascii="Times New Roman" w:hAnsi="Times New Roman" w:cs="Times New Roman"/>
          <w:sz w:val="24"/>
          <w:szCs w:val="24"/>
        </w:rPr>
        <w:t xml:space="preserve">. Cette </w:t>
      </w:r>
      <w:r w:rsidR="007D5A6A">
        <w:rPr>
          <w:rFonts w:ascii="Times New Roman" w:hAnsi="Times New Roman" w:cs="Times New Roman"/>
          <w:sz w:val="24"/>
          <w:szCs w:val="24"/>
        </w:rPr>
        <w:t xml:space="preserve">étude </w:t>
      </w:r>
      <w:r w:rsidR="00BF513C">
        <w:rPr>
          <w:rFonts w:ascii="Times New Roman" w:hAnsi="Times New Roman" w:cs="Times New Roman"/>
          <w:sz w:val="24"/>
          <w:szCs w:val="24"/>
        </w:rPr>
        <w:t xml:space="preserve">a </w:t>
      </w:r>
      <w:r w:rsidR="000B02CE" w:rsidRPr="008602C4">
        <w:rPr>
          <w:rFonts w:ascii="Times New Roman" w:hAnsi="Times New Roman" w:cs="Times New Roman"/>
          <w:sz w:val="24"/>
          <w:szCs w:val="24"/>
        </w:rPr>
        <w:t xml:space="preserve">impliqué </w:t>
      </w:r>
      <w:r w:rsidR="00BF513C">
        <w:rPr>
          <w:rFonts w:ascii="Times New Roman" w:hAnsi="Times New Roman" w:cs="Times New Roman"/>
          <w:sz w:val="24"/>
          <w:szCs w:val="24"/>
        </w:rPr>
        <w:t>d</w:t>
      </w:r>
      <w:r w:rsidR="00B93787">
        <w:rPr>
          <w:rFonts w:ascii="Times New Roman" w:hAnsi="Times New Roman" w:cs="Times New Roman"/>
          <w:sz w:val="24"/>
          <w:szCs w:val="24"/>
        </w:rPr>
        <w:t xml:space="preserve">es </w:t>
      </w:r>
      <w:r w:rsidR="000B02CE" w:rsidRPr="008602C4">
        <w:rPr>
          <w:rFonts w:ascii="Times New Roman" w:hAnsi="Times New Roman" w:cs="Times New Roman"/>
          <w:sz w:val="24"/>
          <w:szCs w:val="24"/>
        </w:rPr>
        <w:t>personnes handicapées ainsi</w:t>
      </w:r>
      <w:r w:rsidRPr="008602C4">
        <w:rPr>
          <w:rFonts w:ascii="Times New Roman" w:hAnsi="Times New Roman" w:cs="Times New Roman"/>
          <w:sz w:val="24"/>
          <w:szCs w:val="24"/>
        </w:rPr>
        <w:t xml:space="preserve"> que des </w:t>
      </w:r>
      <w:r w:rsidR="000B02CE" w:rsidRPr="008602C4">
        <w:rPr>
          <w:rFonts w:ascii="Times New Roman" w:hAnsi="Times New Roman" w:cs="Times New Roman"/>
          <w:sz w:val="24"/>
          <w:szCs w:val="24"/>
        </w:rPr>
        <w:t>responsables d’ONG et d’Associations intervenant dans la prise en charge des personnes handicapées ;</w:t>
      </w:r>
    </w:p>
    <w:p w:rsidR="000B02CE" w:rsidRPr="008602C4" w:rsidRDefault="00212080">
      <w:pPr>
        <w:pStyle w:val="Paragraphedeliste"/>
        <w:numPr>
          <w:ilvl w:val="0"/>
          <w:numId w:val="10"/>
        </w:numPr>
        <w:spacing w:before="100" w:after="100" w:line="360" w:lineRule="auto"/>
        <w:jc w:val="both"/>
        <w:rPr>
          <w:rFonts w:ascii="Times New Roman" w:hAnsi="Times New Roman" w:cs="Times New Roman"/>
          <w:sz w:val="24"/>
          <w:szCs w:val="24"/>
        </w:rPr>
      </w:pPr>
      <w:r w:rsidRPr="008602C4">
        <w:rPr>
          <w:rFonts w:ascii="Times New Roman" w:hAnsi="Times New Roman" w:cs="Times New Roman"/>
          <w:sz w:val="24"/>
          <w:szCs w:val="24"/>
        </w:rPr>
        <w:t>l’é</w:t>
      </w:r>
      <w:r w:rsidR="000B02CE" w:rsidRPr="008602C4">
        <w:rPr>
          <w:rFonts w:ascii="Times New Roman" w:hAnsi="Times New Roman" w:cs="Times New Roman"/>
          <w:sz w:val="24"/>
          <w:szCs w:val="24"/>
        </w:rPr>
        <w:t>laboration d’un plan stratégique de développement de la médecine physique et réadaptation 2016-2020 ;</w:t>
      </w:r>
    </w:p>
    <w:p w:rsidR="00B93787" w:rsidRDefault="00212080">
      <w:pPr>
        <w:pStyle w:val="Paragraphedeliste"/>
        <w:numPr>
          <w:ilvl w:val="0"/>
          <w:numId w:val="10"/>
        </w:numPr>
        <w:spacing w:before="100" w:after="100" w:line="360" w:lineRule="auto"/>
        <w:jc w:val="both"/>
        <w:rPr>
          <w:rFonts w:ascii="Times New Roman" w:hAnsi="Times New Roman" w:cs="Times New Roman"/>
          <w:sz w:val="24"/>
          <w:szCs w:val="24"/>
        </w:rPr>
      </w:pPr>
      <w:r w:rsidRPr="008602C4">
        <w:rPr>
          <w:rFonts w:ascii="Times New Roman" w:hAnsi="Times New Roman" w:cs="Times New Roman"/>
          <w:sz w:val="24"/>
          <w:szCs w:val="24"/>
        </w:rPr>
        <w:t>l’é</w:t>
      </w:r>
      <w:r w:rsidR="000B02CE" w:rsidRPr="008602C4">
        <w:rPr>
          <w:rFonts w:ascii="Times New Roman" w:hAnsi="Times New Roman" w:cs="Times New Roman"/>
          <w:sz w:val="24"/>
          <w:szCs w:val="24"/>
        </w:rPr>
        <w:t>valuation des besoins pour la prise en charge de la santé des personnes âgées (2009)</w:t>
      </w:r>
      <w:r w:rsidR="00B93787">
        <w:rPr>
          <w:rFonts w:ascii="Times New Roman" w:hAnsi="Times New Roman" w:cs="Times New Roman"/>
          <w:sz w:val="24"/>
          <w:szCs w:val="24"/>
        </w:rPr>
        <w:t> ;</w:t>
      </w:r>
    </w:p>
    <w:p w:rsidR="000B02CE" w:rsidRPr="008602C4" w:rsidRDefault="00B93787">
      <w:pPr>
        <w:pStyle w:val="Paragraphedeliste"/>
        <w:numPr>
          <w:ilvl w:val="0"/>
          <w:numId w:val="10"/>
        </w:numPr>
        <w:spacing w:before="100" w:after="100" w:line="360" w:lineRule="auto"/>
        <w:jc w:val="both"/>
        <w:rPr>
          <w:rFonts w:ascii="Times New Roman" w:hAnsi="Times New Roman" w:cs="Times New Roman"/>
          <w:sz w:val="24"/>
          <w:szCs w:val="24"/>
        </w:rPr>
      </w:pPr>
      <w:r>
        <w:rPr>
          <w:rFonts w:ascii="Times New Roman" w:hAnsi="Times New Roman" w:cs="Times New Roman"/>
          <w:sz w:val="24"/>
          <w:szCs w:val="24"/>
        </w:rPr>
        <w:t xml:space="preserve">l’organisation du forum national des personnes âgées en 2012 présidé par SEM le Président </w:t>
      </w:r>
      <w:r w:rsidR="007D5A6A">
        <w:rPr>
          <w:rFonts w:ascii="Times New Roman" w:hAnsi="Times New Roman" w:cs="Times New Roman"/>
          <w:sz w:val="24"/>
          <w:szCs w:val="24"/>
        </w:rPr>
        <w:t>du Faso</w:t>
      </w:r>
      <w:r>
        <w:rPr>
          <w:rFonts w:ascii="Times New Roman" w:hAnsi="Times New Roman" w:cs="Times New Roman"/>
          <w:sz w:val="24"/>
          <w:szCs w:val="24"/>
        </w:rPr>
        <w:t> ;</w:t>
      </w:r>
    </w:p>
    <w:p w:rsidR="00B93787" w:rsidRDefault="00B93787" w:rsidP="00B93787">
      <w:pPr>
        <w:pStyle w:val="Paragraphedeliste"/>
        <w:numPr>
          <w:ilvl w:val="0"/>
          <w:numId w:val="10"/>
        </w:numPr>
        <w:spacing w:before="100" w:after="100" w:line="360" w:lineRule="auto"/>
        <w:jc w:val="both"/>
        <w:rPr>
          <w:rFonts w:ascii="Times New Roman" w:hAnsi="Times New Roman" w:cs="Times New Roman"/>
          <w:sz w:val="24"/>
          <w:szCs w:val="24"/>
        </w:rPr>
      </w:pPr>
      <w:r>
        <w:rPr>
          <w:rFonts w:ascii="Times New Roman" w:hAnsi="Times New Roman" w:cs="Times New Roman"/>
          <w:sz w:val="24"/>
          <w:szCs w:val="24"/>
        </w:rPr>
        <w:t>l’organisation du forum national des personnes handicapées en 2018</w:t>
      </w:r>
      <w:r w:rsidR="00AD01BA">
        <w:rPr>
          <w:rFonts w:ascii="Times New Roman" w:hAnsi="Times New Roman" w:cs="Times New Roman"/>
          <w:sz w:val="24"/>
          <w:szCs w:val="24"/>
        </w:rPr>
        <w:t xml:space="preserve">présidé par SEM le </w:t>
      </w:r>
      <w:r w:rsidR="007D5A6A">
        <w:rPr>
          <w:rFonts w:ascii="Times New Roman" w:hAnsi="Times New Roman" w:cs="Times New Roman"/>
          <w:sz w:val="24"/>
          <w:szCs w:val="24"/>
        </w:rPr>
        <w:t>Président du Faso </w:t>
      </w:r>
      <w:r>
        <w:rPr>
          <w:rFonts w:ascii="Times New Roman" w:hAnsi="Times New Roman" w:cs="Times New Roman"/>
          <w:sz w:val="24"/>
          <w:szCs w:val="24"/>
        </w:rPr>
        <w:t>;</w:t>
      </w:r>
    </w:p>
    <w:p w:rsidR="00B93787" w:rsidRPr="00AE4E2E" w:rsidRDefault="00B93787" w:rsidP="00B93787">
      <w:pPr>
        <w:pStyle w:val="Paragraphedeliste"/>
        <w:numPr>
          <w:ilvl w:val="0"/>
          <w:numId w:val="10"/>
        </w:numPr>
        <w:spacing w:before="100" w:after="100" w:line="360" w:lineRule="auto"/>
        <w:jc w:val="both"/>
        <w:rPr>
          <w:rFonts w:ascii="Times New Roman" w:hAnsi="Times New Roman" w:cs="Times New Roman"/>
          <w:sz w:val="24"/>
          <w:szCs w:val="24"/>
        </w:rPr>
      </w:pPr>
      <w:r>
        <w:rPr>
          <w:rFonts w:ascii="Times New Roman" w:hAnsi="Times New Roman" w:cs="Times New Roman"/>
          <w:sz w:val="24"/>
          <w:szCs w:val="24"/>
        </w:rPr>
        <w:t>etc</w:t>
      </w:r>
      <w:r w:rsidRPr="00AE4E2E">
        <w:rPr>
          <w:rFonts w:ascii="Times New Roman" w:hAnsi="Times New Roman" w:cs="Times New Roman"/>
          <w:sz w:val="24"/>
          <w:szCs w:val="24"/>
        </w:rPr>
        <w:t>.</w:t>
      </w:r>
    </w:p>
    <w:p w:rsidR="00212080" w:rsidRPr="008602C4" w:rsidRDefault="00212080">
      <w:pPr>
        <w:spacing w:line="360" w:lineRule="auto"/>
        <w:jc w:val="both"/>
        <w:rPr>
          <w:rFonts w:ascii="Times New Roman" w:hAnsi="Times New Roman" w:cs="Times New Roman"/>
          <w:b/>
          <w:sz w:val="24"/>
          <w:szCs w:val="24"/>
        </w:rPr>
      </w:pPr>
    </w:p>
    <w:p w:rsidR="00837AE2" w:rsidRDefault="009D0DE4" w:rsidP="008602C4">
      <w:pPr>
        <w:pStyle w:val="Paragraphedeliste"/>
        <w:numPr>
          <w:ilvl w:val="0"/>
          <w:numId w:val="23"/>
        </w:numPr>
        <w:spacing w:line="360" w:lineRule="auto"/>
        <w:jc w:val="both"/>
        <w:rPr>
          <w:rFonts w:ascii="Times New Roman" w:hAnsi="Times New Roman" w:cs="Times New Roman"/>
          <w:b/>
          <w:i/>
          <w:kern w:val="2"/>
          <w:sz w:val="24"/>
          <w:szCs w:val="24"/>
        </w:rPr>
      </w:pPr>
      <w:r w:rsidRPr="008602C4">
        <w:rPr>
          <w:rFonts w:ascii="Times New Roman" w:hAnsi="Times New Roman" w:cs="Times New Roman"/>
          <w:b/>
          <w:i/>
          <w:kern w:val="2"/>
          <w:sz w:val="24"/>
          <w:szCs w:val="24"/>
        </w:rPr>
        <w:t>Veuillez fournir des informations sur toute initiative novatrice prise au</w:t>
      </w:r>
      <w:r w:rsidR="006B1775" w:rsidRPr="008602C4">
        <w:rPr>
          <w:rFonts w:ascii="Times New Roman" w:hAnsi="Times New Roman" w:cs="Times New Roman"/>
          <w:b/>
          <w:i/>
          <w:kern w:val="2"/>
          <w:sz w:val="24"/>
          <w:szCs w:val="24"/>
        </w:rPr>
        <w:t>x</w:t>
      </w:r>
      <w:r w:rsidRPr="008602C4">
        <w:rPr>
          <w:rFonts w:ascii="Times New Roman" w:hAnsi="Times New Roman" w:cs="Times New Roman"/>
          <w:b/>
          <w:i/>
          <w:kern w:val="2"/>
          <w:sz w:val="24"/>
          <w:szCs w:val="24"/>
        </w:rPr>
        <w:t xml:space="preserve"> niveau</w:t>
      </w:r>
      <w:r w:rsidR="006B1775" w:rsidRPr="008602C4">
        <w:rPr>
          <w:rFonts w:ascii="Times New Roman" w:hAnsi="Times New Roman" w:cs="Times New Roman"/>
          <w:b/>
          <w:i/>
          <w:kern w:val="2"/>
          <w:sz w:val="24"/>
          <w:szCs w:val="24"/>
        </w:rPr>
        <w:t xml:space="preserve">xlocal, régional ou national pour promouvoir et garantir les droits des personnes âgées handicapées et identifier les leçons tirées de ces initiatives. </w:t>
      </w:r>
    </w:p>
    <w:p w:rsidR="00685EA9" w:rsidRPr="008602C4" w:rsidRDefault="00685EA9" w:rsidP="008602C4">
      <w:pPr>
        <w:pStyle w:val="Paragraphedeliste"/>
        <w:spacing w:line="360" w:lineRule="auto"/>
        <w:jc w:val="both"/>
        <w:rPr>
          <w:rFonts w:ascii="Times New Roman" w:hAnsi="Times New Roman" w:cs="Times New Roman"/>
          <w:b/>
          <w:i/>
          <w:kern w:val="2"/>
          <w:sz w:val="24"/>
          <w:szCs w:val="24"/>
        </w:rPr>
      </w:pPr>
    </w:p>
    <w:p w:rsidR="00D218B8" w:rsidRDefault="00D218B8" w:rsidP="008602C4">
      <w:pPr>
        <w:pStyle w:val="Paragraphedeliste"/>
        <w:numPr>
          <w:ilvl w:val="0"/>
          <w:numId w:val="10"/>
        </w:numPr>
        <w:spacing w:before="120" w:line="360" w:lineRule="auto"/>
        <w:jc w:val="both"/>
        <w:rPr>
          <w:rFonts w:ascii="Times New Roman" w:hAnsi="Times New Roman" w:cs="Times New Roman"/>
          <w:sz w:val="24"/>
          <w:szCs w:val="24"/>
        </w:rPr>
      </w:pPr>
      <w:r w:rsidRPr="008602C4">
        <w:rPr>
          <w:rFonts w:ascii="Times New Roman" w:hAnsi="Times New Roman" w:cs="Times New Roman"/>
          <w:sz w:val="24"/>
          <w:szCs w:val="24"/>
        </w:rPr>
        <w:t xml:space="preserve">La création d’un </w:t>
      </w:r>
      <w:r w:rsidR="00685EA9" w:rsidRPr="008602C4">
        <w:rPr>
          <w:rFonts w:ascii="Times New Roman" w:hAnsi="Times New Roman" w:cs="Times New Roman"/>
          <w:sz w:val="24"/>
          <w:szCs w:val="24"/>
        </w:rPr>
        <w:t>Conseil national multisectoriel pour la protection et la pro</w:t>
      </w:r>
      <w:r w:rsidR="00FD4377" w:rsidRPr="008602C4">
        <w:rPr>
          <w:rFonts w:ascii="Times New Roman" w:hAnsi="Times New Roman" w:cs="Times New Roman"/>
          <w:sz w:val="24"/>
          <w:szCs w:val="24"/>
        </w:rPr>
        <w:t xml:space="preserve">motion des droits des personnes </w:t>
      </w:r>
      <w:r w:rsidR="00685EA9" w:rsidRPr="008602C4">
        <w:rPr>
          <w:rFonts w:ascii="Times New Roman" w:hAnsi="Times New Roman" w:cs="Times New Roman"/>
          <w:sz w:val="24"/>
          <w:szCs w:val="24"/>
        </w:rPr>
        <w:t xml:space="preserve">handicapées (COMUD/Handicap) par le décret n°2012-406/PRES/PM/MASSN/MEF/MS du 15 mai 2012. Il est l’instance nationale chargée du suivi de la mise en </w:t>
      </w:r>
      <w:r w:rsidR="00FD4377" w:rsidRPr="008602C4">
        <w:rPr>
          <w:rFonts w:ascii="Times New Roman" w:hAnsi="Times New Roman" w:cs="Times New Roman"/>
          <w:sz w:val="24"/>
          <w:szCs w:val="24"/>
        </w:rPr>
        <w:t>œuvre</w:t>
      </w:r>
      <w:r w:rsidR="00685EA9" w:rsidRPr="008602C4">
        <w:rPr>
          <w:rFonts w:ascii="Times New Roman" w:hAnsi="Times New Roman" w:cs="Times New Roman"/>
          <w:sz w:val="24"/>
          <w:szCs w:val="24"/>
        </w:rPr>
        <w:t xml:space="preserve"> de la Convention relative aux droits des personnes handicapées. Pour ce faire, il est doté d’un Secrétariat permanent</w:t>
      </w:r>
      <w:r w:rsidR="007D5A6A">
        <w:rPr>
          <w:rFonts w:ascii="Times New Roman" w:hAnsi="Times New Roman" w:cs="Times New Roman"/>
          <w:sz w:val="24"/>
          <w:szCs w:val="24"/>
        </w:rPr>
        <w:t> ;</w:t>
      </w:r>
    </w:p>
    <w:p w:rsidR="00BE56CE" w:rsidRPr="008602C4" w:rsidRDefault="00BF513C" w:rsidP="008602C4">
      <w:pPr>
        <w:pStyle w:val="Paragraphedeliste"/>
        <w:numPr>
          <w:ilvl w:val="0"/>
          <w:numId w:val="10"/>
        </w:numPr>
        <w:spacing w:before="120" w:line="360" w:lineRule="auto"/>
        <w:jc w:val="both"/>
        <w:rPr>
          <w:rFonts w:ascii="Times New Roman" w:hAnsi="Times New Roman" w:cs="Times New Roman"/>
          <w:sz w:val="24"/>
          <w:szCs w:val="24"/>
        </w:rPr>
      </w:pPr>
      <w:r>
        <w:rPr>
          <w:rFonts w:ascii="Times New Roman" w:hAnsi="Times New Roman" w:cs="Times New Roman"/>
          <w:sz w:val="24"/>
          <w:szCs w:val="24"/>
        </w:rPr>
        <w:t>l</w:t>
      </w:r>
      <w:r w:rsidR="00D218B8">
        <w:rPr>
          <w:rFonts w:ascii="Times New Roman" w:hAnsi="Times New Roman" w:cs="Times New Roman"/>
          <w:sz w:val="24"/>
          <w:szCs w:val="24"/>
        </w:rPr>
        <w:t xml:space="preserve">a tenue </w:t>
      </w:r>
      <w:r w:rsidR="00837AE2">
        <w:rPr>
          <w:rFonts w:ascii="Times New Roman" w:hAnsi="Times New Roman" w:cs="Times New Roman"/>
          <w:sz w:val="24"/>
          <w:szCs w:val="24"/>
        </w:rPr>
        <w:t>régulière</w:t>
      </w:r>
      <w:r w:rsidR="00D218B8">
        <w:rPr>
          <w:rFonts w:ascii="Times New Roman" w:hAnsi="Times New Roman" w:cs="Times New Roman"/>
          <w:sz w:val="24"/>
          <w:szCs w:val="24"/>
        </w:rPr>
        <w:t xml:space="preserve"> des sessions du </w:t>
      </w:r>
      <w:r w:rsidR="00D218B8" w:rsidRPr="00AE4E2E">
        <w:rPr>
          <w:rFonts w:ascii="Times New Roman" w:hAnsi="Times New Roman" w:cs="Times New Roman"/>
          <w:sz w:val="24"/>
          <w:szCs w:val="24"/>
        </w:rPr>
        <w:t>COMUD/Handicap</w:t>
      </w:r>
      <w:r w:rsidR="00837AE2" w:rsidRPr="008602C4">
        <w:rPr>
          <w:rFonts w:ascii="Times New Roman" w:hAnsi="Times New Roman" w:cs="Times New Roman"/>
          <w:sz w:val="24"/>
          <w:szCs w:val="24"/>
        </w:rPr>
        <w:t> </w:t>
      </w:r>
      <w:r w:rsidR="00837AE2">
        <w:rPr>
          <w:rFonts w:ascii="Times New Roman" w:hAnsi="Times New Roman" w:cs="Times New Roman"/>
          <w:sz w:val="24"/>
          <w:szCs w:val="24"/>
        </w:rPr>
        <w:t>;</w:t>
      </w:r>
    </w:p>
    <w:p w:rsidR="00D218B8" w:rsidRPr="008602C4" w:rsidRDefault="00D218B8" w:rsidP="008602C4">
      <w:pPr>
        <w:pStyle w:val="Paragraphedeliste"/>
        <w:numPr>
          <w:ilvl w:val="0"/>
          <w:numId w:val="10"/>
        </w:numPr>
        <w:spacing w:before="120" w:line="360" w:lineRule="auto"/>
        <w:jc w:val="both"/>
        <w:rPr>
          <w:rFonts w:ascii="Times New Roman" w:hAnsi="Times New Roman" w:cs="Times New Roman"/>
          <w:sz w:val="24"/>
          <w:szCs w:val="24"/>
        </w:rPr>
      </w:pPr>
      <w:r w:rsidRPr="008602C4">
        <w:rPr>
          <w:rFonts w:ascii="Times New Roman" w:hAnsi="Times New Roman" w:cs="Times New Roman"/>
          <w:sz w:val="24"/>
          <w:szCs w:val="24"/>
        </w:rPr>
        <w:t xml:space="preserve">la création d’un Conseil National des </w:t>
      </w:r>
      <w:r w:rsidR="007D5A6A">
        <w:rPr>
          <w:rFonts w:ascii="Times New Roman" w:hAnsi="Times New Roman" w:cs="Times New Roman"/>
          <w:sz w:val="24"/>
          <w:szCs w:val="24"/>
        </w:rPr>
        <w:t>P</w:t>
      </w:r>
      <w:r w:rsidRPr="008602C4">
        <w:rPr>
          <w:rFonts w:ascii="Times New Roman" w:hAnsi="Times New Roman" w:cs="Times New Roman"/>
          <w:sz w:val="24"/>
          <w:szCs w:val="24"/>
        </w:rPr>
        <w:t xml:space="preserve">ersonnes </w:t>
      </w:r>
      <w:r w:rsidR="007D5A6A">
        <w:rPr>
          <w:rFonts w:ascii="Times New Roman" w:hAnsi="Times New Roman" w:cs="Times New Roman"/>
          <w:sz w:val="24"/>
          <w:szCs w:val="24"/>
        </w:rPr>
        <w:t>A</w:t>
      </w:r>
      <w:r w:rsidRPr="008602C4">
        <w:rPr>
          <w:rFonts w:ascii="Times New Roman" w:hAnsi="Times New Roman" w:cs="Times New Roman"/>
          <w:sz w:val="24"/>
          <w:szCs w:val="24"/>
        </w:rPr>
        <w:t>gées (CNPA) et ses démembrements au niveau régional et provincial afin de doter les personnes âgées du Burkina d’un cadre de concertation pour la promotion et la mise en œuvre d’une politique cohérente en leur faveur ;</w:t>
      </w:r>
    </w:p>
    <w:p w:rsidR="00D218B8" w:rsidRDefault="00BF513C" w:rsidP="00D218B8">
      <w:pPr>
        <w:pStyle w:val="Paragraphedeliste"/>
        <w:numPr>
          <w:ilvl w:val="0"/>
          <w:numId w:val="10"/>
        </w:numPr>
        <w:spacing w:before="100" w:after="100" w:line="360" w:lineRule="auto"/>
        <w:jc w:val="both"/>
        <w:rPr>
          <w:rFonts w:ascii="Times New Roman" w:hAnsi="Times New Roman" w:cs="Times New Roman"/>
          <w:sz w:val="24"/>
          <w:szCs w:val="24"/>
        </w:rPr>
      </w:pPr>
      <w:r>
        <w:rPr>
          <w:rFonts w:ascii="Times New Roman" w:hAnsi="Times New Roman" w:cs="Times New Roman"/>
          <w:sz w:val="24"/>
          <w:szCs w:val="24"/>
        </w:rPr>
        <w:t>l’</w:t>
      </w:r>
      <w:r w:rsidR="00AD01BA">
        <w:rPr>
          <w:rFonts w:ascii="Times New Roman" w:hAnsi="Times New Roman" w:cs="Times New Roman"/>
          <w:sz w:val="24"/>
          <w:szCs w:val="24"/>
        </w:rPr>
        <w:t>institutionnalisation</w:t>
      </w:r>
      <w:r>
        <w:rPr>
          <w:rFonts w:ascii="Times New Roman" w:hAnsi="Times New Roman" w:cs="Times New Roman"/>
          <w:sz w:val="24"/>
          <w:szCs w:val="24"/>
        </w:rPr>
        <w:t xml:space="preserve"> pour </w:t>
      </w:r>
      <w:r w:rsidR="00D218B8">
        <w:rPr>
          <w:rFonts w:ascii="Times New Roman" w:hAnsi="Times New Roman" w:cs="Times New Roman"/>
          <w:sz w:val="24"/>
          <w:szCs w:val="24"/>
        </w:rPr>
        <w:t xml:space="preserve">l’organisation chaque deux </w:t>
      </w:r>
      <w:r w:rsidR="007D5A6A">
        <w:rPr>
          <w:rFonts w:ascii="Times New Roman" w:hAnsi="Times New Roman" w:cs="Times New Roman"/>
          <w:sz w:val="24"/>
          <w:szCs w:val="24"/>
        </w:rPr>
        <w:t xml:space="preserve">(02) </w:t>
      </w:r>
      <w:r w:rsidR="00D218B8">
        <w:rPr>
          <w:rFonts w:ascii="Times New Roman" w:hAnsi="Times New Roman" w:cs="Times New Roman"/>
          <w:sz w:val="24"/>
          <w:szCs w:val="24"/>
        </w:rPr>
        <w:t xml:space="preserve">ans du </w:t>
      </w:r>
      <w:r w:rsidR="007D5A6A">
        <w:rPr>
          <w:rFonts w:ascii="Times New Roman" w:hAnsi="Times New Roman" w:cs="Times New Roman"/>
          <w:sz w:val="24"/>
          <w:szCs w:val="24"/>
        </w:rPr>
        <w:t>F</w:t>
      </w:r>
      <w:r w:rsidR="00D218B8">
        <w:rPr>
          <w:rFonts w:ascii="Times New Roman" w:hAnsi="Times New Roman" w:cs="Times New Roman"/>
          <w:sz w:val="24"/>
          <w:szCs w:val="24"/>
        </w:rPr>
        <w:t>orum national des personnes handicapées;</w:t>
      </w:r>
    </w:p>
    <w:p w:rsidR="00837AE2" w:rsidRPr="008602C4" w:rsidRDefault="00FC38FA" w:rsidP="008602C4">
      <w:pPr>
        <w:pStyle w:val="Paragraphedeliste"/>
        <w:numPr>
          <w:ilvl w:val="0"/>
          <w:numId w:val="10"/>
        </w:numPr>
        <w:spacing w:before="100" w:after="100" w:line="360" w:lineRule="auto"/>
        <w:jc w:val="both"/>
        <w:rPr>
          <w:rFonts w:ascii="Times New Roman" w:hAnsi="Times New Roman" w:cs="Times New Roman"/>
        </w:rPr>
      </w:pPr>
      <w:r w:rsidRPr="008602C4">
        <w:rPr>
          <w:rFonts w:ascii="Times New Roman" w:hAnsi="Times New Roman" w:cs="Times New Roman"/>
          <w:sz w:val="24"/>
          <w:szCs w:val="24"/>
        </w:rPr>
        <w:t xml:space="preserve">le transfert monétaire dans des communes pour accompagner les activités des personnes handicapées et les personnes âgées. Ces communes bénéficiaires impliquent dorénavant les organisations des personnes handicapées </w:t>
      </w:r>
      <w:r w:rsidR="00D218B8" w:rsidRPr="008602C4">
        <w:rPr>
          <w:rFonts w:ascii="Times New Roman" w:hAnsi="Times New Roman" w:cs="Times New Roman"/>
          <w:sz w:val="24"/>
          <w:szCs w:val="24"/>
        </w:rPr>
        <w:t xml:space="preserve">et des personnes âgées </w:t>
      </w:r>
      <w:r w:rsidRPr="008602C4">
        <w:rPr>
          <w:rFonts w:ascii="Times New Roman" w:hAnsi="Times New Roman" w:cs="Times New Roman"/>
          <w:sz w:val="24"/>
          <w:szCs w:val="24"/>
        </w:rPr>
        <w:t>lors des rencontres des conseils communaux. Les conseils communaux inscrivent un budget pour l</w:t>
      </w:r>
      <w:r w:rsidR="00D218B8" w:rsidRPr="008602C4">
        <w:rPr>
          <w:rFonts w:ascii="Times New Roman" w:hAnsi="Times New Roman" w:cs="Times New Roman"/>
          <w:sz w:val="24"/>
          <w:szCs w:val="24"/>
        </w:rPr>
        <w:t xml:space="preserve">eur </w:t>
      </w:r>
      <w:r w:rsidRPr="008602C4">
        <w:rPr>
          <w:rFonts w:ascii="Times New Roman" w:hAnsi="Times New Roman" w:cs="Times New Roman"/>
          <w:sz w:val="24"/>
          <w:szCs w:val="24"/>
        </w:rPr>
        <w:t>accompagnement:</w:t>
      </w:r>
    </w:p>
    <w:p w:rsidR="00837AE2" w:rsidRPr="008602C4" w:rsidRDefault="00D218B8" w:rsidP="008602C4">
      <w:pPr>
        <w:pStyle w:val="Paragraphedeliste"/>
        <w:numPr>
          <w:ilvl w:val="0"/>
          <w:numId w:val="10"/>
        </w:numPr>
        <w:spacing w:before="100" w:after="100" w:line="360" w:lineRule="auto"/>
        <w:jc w:val="both"/>
        <w:rPr>
          <w:rFonts w:ascii="Times New Roman" w:hAnsi="Times New Roman" w:cs="Times New Roman"/>
        </w:rPr>
      </w:pPr>
      <w:r w:rsidRPr="008602C4">
        <w:rPr>
          <w:rFonts w:ascii="Times New Roman" w:hAnsi="Times New Roman" w:cs="Times New Roman"/>
          <w:sz w:val="24"/>
          <w:szCs w:val="24"/>
        </w:rPr>
        <w:t xml:space="preserve">le transfert monétaire non conditionnel aux personnes âgées </w:t>
      </w:r>
      <w:r w:rsidR="00837AE2" w:rsidRPr="008602C4">
        <w:rPr>
          <w:rFonts w:ascii="Times New Roman" w:hAnsi="Times New Roman" w:cs="Times New Roman"/>
          <w:sz w:val="24"/>
          <w:szCs w:val="24"/>
        </w:rPr>
        <w:t>dépendantes</w:t>
      </w:r>
      <w:r w:rsidR="008B790D">
        <w:rPr>
          <w:rFonts w:ascii="Times New Roman" w:hAnsi="Times New Roman" w:cs="Times New Roman"/>
          <w:sz w:val="24"/>
          <w:szCs w:val="24"/>
        </w:rPr>
        <w:t xml:space="preserve"> </w:t>
      </w:r>
      <w:r w:rsidR="00837AE2" w:rsidRPr="008602C4">
        <w:rPr>
          <w:rFonts w:ascii="Times New Roman" w:hAnsi="Times New Roman" w:cs="Times New Roman"/>
          <w:sz w:val="24"/>
          <w:szCs w:val="24"/>
        </w:rPr>
        <w:t>démunies ;</w:t>
      </w:r>
    </w:p>
    <w:p w:rsidR="00837AE2" w:rsidRDefault="00837AE2" w:rsidP="008602C4">
      <w:pPr>
        <w:pStyle w:val="Paragraphedeliste"/>
        <w:numPr>
          <w:ilvl w:val="0"/>
          <w:numId w:val="10"/>
        </w:numPr>
        <w:spacing w:before="100" w:after="100" w:line="360" w:lineRule="auto"/>
        <w:jc w:val="both"/>
        <w:rPr>
          <w:szCs w:val="24"/>
        </w:rPr>
      </w:pPr>
      <w:r>
        <w:rPr>
          <w:rFonts w:ascii="Times New Roman" w:hAnsi="Times New Roman" w:cs="Times New Roman"/>
          <w:sz w:val="24"/>
          <w:szCs w:val="24"/>
        </w:rPr>
        <w:t>l</w:t>
      </w:r>
      <w:r w:rsidR="00FC38FA" w:rsidRPr="008602C4">
        <w:rPr>
          <w:rFonts w:ascii="Times New Roman" w:eastAsiaTheme="minorHAnsi" w:hAnsi="Times New Roman" w:cs="Times New Roman"/>
          <w:sz w:val="24"/>
          <w:szCs w:val="24"/>
        </w:rPr>
        <w:t>a prise en compte des besoins des personnes âgées handicapées dans les plans communaux de développement  participent  à la protection des droits des perso</w:t>
      </w:r>
      <w:r w:rsidRPr="008602C4">
        <w:rPr>
          <w:rFonts w:ascii="Times New Roman" w:eastAsiaTheme="minorHAnsi" w:hAnsi="Times New Roman" w:cs="Times New Roman"/>
          <w:sz w:val="24"/>
          <w:szCs w:val="24"/>
        </w:rPr>
        <w:t>nnes âgées handicapées</w:t>
      </w:r>
      <w:r>
        <w:rPr>
          <w:rFonts w:ascii="Times New Roman" w:hAnsi="Times New Roman" w:cs="Times New Roman"/>
          <w:sz w:val="24"/>
          <w:szCs w:val="24"/>
        </w:rPr>
        <w:t> ;</w:t>
      </w:r>
    </w:p>
    <w:p w:rsidR="00837AE2" w:rsidRPr="008602C4" w:rsidRDefault="00837AE2" w:rsidP="008602C4">
      <w:pPr>
        <w:pStyle w:val="Paragraphedeliste"/>
        <w:numPr>
          <w:ilvl w:val="0"/>
          <w:numId w:val="10"/>
        </w:numPr>
        <w:spacing w:before="100" w:after="100" w:line="360" w:lineRule="auto"/>
        <w:jc w:val="both"/>
        <w:rPr>
          <w:rFonts w:eastAsiaTheme="minorHAnsi"/>
          <w:szCs w:val="24"/>
        </w:rPr>
      </w:pPr>
      <w:r>
        <w:rPr>
          <w:rFonts w:ascii="Times New Roman" w:hAnsi="Times New Roman" w:cs="Times New Roman"/>
          <w:sz w:val="24"/>
          <w:szCs w:val="24"/>
        </w:rPr>
        <w:t>l</w:t>
      </w:r>
      <w:r w:rsidRPr="00AE4E2E">
        <w:rPr>
          <w:rFonts w:ascii="Times New Roman" w:hAnsi="Times New Roman" w:cs="Times New Roman"/>
          <w:sz w:val="24"/>
          <w:szCs w:val="24"/>
        </w:rPr>
        <w:t>a prise en compte</w:t>
      </w:r>
      <w:r>
        <w:rPr>
          <w:rFonts w:ascii="Times New Roman" w:hAnsi="Times New Roman" w:cs="Times New Roman"/>
          <w:sz w:val="24"/>
          <w:szCs w:val="24"/>
        </w:rPr>
        <w:t xml:space="preserve"> du questionnaire du Washington group pour un recensement général de la population et d</w:t>
      </w:r>
      <w:r w:rsidR="00975E77">
        <w:rPr>
          <w:rFonts w:ascii="Times New Roman" w:hAnsi="Times New Roman" w:cs="Times New Roman"/>
          <w:sz w:val="24"/>
          <w:szCs w:val="24"/>
        </w:rPr>
        <w:t>e</w:t>
      </w:r>
      <w:r>
        <w:rPr>
          <w:rFonts w:ascii="Times New Roman" w:hAnsi="Times New Roman" w:cs="Times New Roman"/>
          <w:sz w:val="24"/>
          <w:szCs w:val="24"/>
        </w:rPr>
        <w:t xml:space="preserve"> l’habitation inclusif.</w:t>
      </w:r>
    </w:p>
    <w:p w:rsidR="009F79BC" w:rsidRPr="008602C4" w:rsidRDefault="009F79BC" w:rsidP="008602C4">
      <w:pPr>
        <w:pStyle w:val="Paragraphedeliste"/>
      </w:pPr>
    </w:p>
    <w:sectPr w:rsidR="009F79BC" w:rsidRPr="008602C4" w:rsidSect="008602C4">
      <w:footerReference w:type="default" r:id="rId10"/>
      <w:pgSz w:w="12240" w:h="15840"/>
      <w:pgMar w:top="993" w:right="1417" w:bottom="1417" w:left="1417" w:header="708" w:footer="708" w:gutter="0"/>
      <w:pgBorders w:display="firstPage" w:offsetFrom="page">
        <w:top w:val="vine" w:sz="24" w:space="24" w:color="auto"/>
        <w:left w:val="vine" w:sz="24" w:space="24" w:color="auto"/>
        <w:bottom w:val="vine" w:sz="24" w:space="24" w:color="auto"/>
        <w:right w:val="vine"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4AA" w:rsidRDefault="005E04AA" w:rsidP="00CC7EA5">
      <w:pPr>
        <w:spacing w:after="0" w:line="240" w:lineRule="auto"/>
      </w:pPr>
      <w:r>
        <w:separator/>
      </w:r>
    </w:p>
  </w:endnote>
  <w:endnote w:type="continuationSeparator" w:id="0">
    <w:p w:rsidR="005E04AA" w:rsidRDefault="005E04AA" w:rsidP="00CC7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Sitka Small">
    <w:altName w:val="Arial"/>
    <w:charset w:val="00"/>
    <w:family w:val="auto"/>
    <w:pitch w:val="variable"/>
    <w:sig w:usb0="00000001"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829741"/>
      <w:docPartObj>
        <w:docPartGallery w:val="Page Numbers (Bottom of Page)"/>
        <w:docPartUnique/>
      </w:docPartObj>
    </w:sdtPr>
    <w:sdtEndPr/>
    <w:sdtContent>
      <w:p w:rsidR="00CC7EA5" w:rsidRDefault="00BD5C75">
        <w:pPr>
          <w:pStyle w:val="Pieddepage"/>
          <w:jc w:val="right"/>
        </w:pPr>
        <w:r>
          <w:fldChar w:fldCharType="begin"/>
        </w:r>
        <w:r w:rsidR="00CC7EA5">
          <w:instrText>PAGE   \* MERGEFORMAT</w:instrText>
        </w:r>
        <w:r>
          <w:fldChar w:fldCharType="separate"/>
        </w:r>
        <w:r w:rsidR="005E04AA">
          <w:rPr>
            <w:noProof/>
          </w:rPr>
          <w:t>1</w:t>
        </w:r>
        <w:r>
          <w:fldChar w:fldCharType="end"/>
        </w:r>
      </w:p>
    </w:sdtContent>
  </w:sdt>
  <w:p w:rsidR="00CC7EA5" w:rsidRDefault="00CC7EA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4AA" w:rsidRDefault="005E04AA" w:rsidP="00CC7EA5">
      <w:pPr>
        <w:spacing w:after="0" w:line="240" w:lineRule="auto"/>
      </w:pPr>
      <w:r>
        <w:separator/>
      </w:r>
    </w:p>
  </w:footnote>
  <w:footnote w:type="continuationSeparator" w:id="0">
    <w:p w:rsidR="005E04AA" w:rsidRDefault="005E04AA" w:rsidP="00CC7E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55pt;height:11.55pt" o:bullet="t">
        <v:imagedata r:id="rId1" o:title="mso4F85"/>
      </v:shape>
    </w:pict>
  </w:numPicBullet>
  <w:abstractNum w:abstractNumId="0">
    <w:nsid w:val="03921563"/>
    <w:multiLevelType w:val="hybridMultilevel"/>
    <w:tmpl w:val="31060116"/>
    <w:lvl w:ilvl="0" w:tplc="1868C462">
      <w:start w:val="1"/>
      <w:numFmt w:val="bullet"/>
      <w:lvlText w:val="•"/>
      <w:lvlJc w:val="left"/>
      <w:pPr>
        <w:tabs>
          <w:tab w:val="num" w:pos="720"/>
        </w:tabs>
        <w:ind w:left="720" w:hanging="360"/>
      </w:pPr>
      <w:rPr>
        <w:rFonts w:ascii="Arial" w:hAnsi="Arial" w:hint="default"/>
      </w:rPr>
    </w:lvl>
    <w:lvl w:ilvl="1" w:tplc="67349034">
      <w:start w:val="1"/>
      <w:numFmt w:val="bullet"/>
      <w:lvlText w:val="•"/>
      <w:lvlJc w:val="left"/>
      <w:pPr>
        <w:tabs>
          <w:tab w:val="num" w:pos="1440"/>
        </w:tabs>
        <w:ind w:left="1440" w:hanging="360"/>
      </w:pPr>
      <w:rPr>
        <w:rFonts w:ascii="Arial" w:hAnsi="Arial" w:hint="default"/>
      </w:rPr>
    </w:lvl>
    <w:lvl w:ilvl="2" w:tplc="898E8DA4" w:tentative="1">
      <w:start w:val="1"/>
      <w:numFmt w:val="bullet"/>
      <w:lvlText w:val="•"/>
      <w:lvlJc w:val="left"/>
      <w:pPr>
        <w:tabs>
          <w:tab w:val="num" w:pos="2160"/>
        </w:tabs>
        <w:ind w:left="2160" w:hanging="360"/>
      </w:pPr>
      <w:rPr>
        <w:rFonts w:ascii="Arial" w:hAnsi="Arial" w:hint="default"/>
      </w:rPr>
    </w:lvl>
    <w:lvl w:ilvl="3" w:tplc="737E3ED8" w:tentative="1">
      <w:start w:val="1"/>
      <w:numFmt w:val="bullet"/>
      <w:lvlText w:val="•"/>
      <w:lvlJc w:val="left"/>
      <w:pPr>
        <w:tabs>
          <w:tab w:val="num" w:pos="2880"/>
        </w:tabs>
        <w:ind w:left="2880" w:hanging="360"/>
      </w:pPr>
      <w:rPr>
        <w:rFonts w:ascii="Arial" w:hAnsi="Arial" w:hint="default"/>
      </w:rPr>
    </w:lvl>
    <w:lvl w:ilvl="4" w:tplc="47306128" w:tentative="1">
      <w:start w:val="1"/>
      <w:numFmt w:val="bullet"/>
      <w:lvlText w:val="•"/>
      <w:lvlJc w:val="left"/>
      <w:pPr>
        <w:tabs>
          <w:tab w:val="num" w:pos="3600"/>
        </w:tabs>
        <w:ind w:left="3600" w:hanging="360"/>
      </w:pPr>
      <w:rPr>
        <w:rFonts w:ascii="Arial" w:hAnsi="Arial" w:hint="default"/>
      </w:rPr>
    </w:lvl>
    <w:lvl w:ilvl="5" w:tplc="A3DE18D6" w:tentative="1">
      <w:start w:val="1"/>
      <w:numFmt w:val="bullet"/>
      <w:lvlText w:val="•"/>
      <w:lvlJc w:val="left"/>
      <w:pPr>
        <w:tabs>
          <w:tab w:val="num" w:pos="4320"/>
        </w:tabs>
        <w:ind w:left="4320" w:hanging="360"/>
      </w:pPr>
      <w:rPr>
        <w:rFonts w:ascii="Arial" w:hAnsi="Arial" w:hint="default"/>
      </w:rPr>
    </w:lvl>
    <w:lvl w:ilvl="6" w:tplc="0AE427D6" w:tentative="1">
      <w:start w:val="1"/>
      <w:numFmt w:val="bullet"/>
      <w:lvlText w:val="•"/>
      <w:lvlJc w:val="left"/>
      <w:pPr>
        <w:tabs>
          <w:tab w:val="num" w:pos="5040"/>
        </w:tabs>
        <w:ind w:left="5040" w:hanging="360"/>
      </w:pPr>
      <w:rPr>
        <w:rFonts w:ascii="Arial" w:hAnsi="Arial" w:hint="default"/>
      </w:rPr>
    </w:lvl>
    <w:lvl w:ilvl="7" w:tplc="BDA64210" w:tentative="1">
      <w:start w:val="1"/>
      <w:numFmt w:val="bullet"/>
      <w:lvlText w:val="•"/>
      <w:lvlJc w:val="left"/>
      <w:pPr>
        <w:tabs>
          <w:tab w:val="num" w:pos="5760"/>
        </w:tabs>
        <w:ind w:left="5760" w:hanging="360"/>
      </w:pPr>
      <w:rPr>
        <w:rFonts w:ascii="Arial" w:hAnsi="Arial" w:hint="default"/>
      </w:rPr>
    </w:lvl>
    <w:lvl w:ilvl="8" w:tplc="D0DE4D2E" w:tentative="1">
      <w:start w:val="1"/>
      <w:numFmt w:val="bullet"/>
      <w:lvlText w:val="•"/>
      <w:lvlJc w:val="left"/>
      <w:pPr>
        <w:tabs>
          <w:tab w:val="num" w:pos="6480"/>
        </w:tabs>
        <w:ind w:left="6480" w:hanging="360"/>
      </w:pPr>
      <w:rPr>
        <w:rFonts w:ascii="Arial" w:hAnsi="Arial" w:hint="default"/>
      </w:rPr>
    </w:lvl>
  </w:abstractNum>
  <w:abstractNum w:abstractNumId="1">
    <w:nsid w:val="03AD3D4D"/>
    <w:multiLevelType w:val="hybridMultilevel"/>
    <w:tmpl w:val="C95C5E6E"/>
    <w:lvl w:ilvl="0" w:tplc="B7AAA13E">
      <w:start w:val="1"/>
      <w:numFmt w:val="bullet"/>
      <w:lvlText w:val="•"/>
      <w:lvlJc w:val="left"/>
      <w:pPr>
        <w:ind w:left="1440" w:hanging="360"/>
      </w:pPr>
      <w:rPr>
        <w:rFonts w:ascii="Arial" w:hAnsi="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0BC41D62"/>
    <w:multiLevelType w:val="hybridMultilevel"/>
    <w:tmpl w:val="D7F0AB1A"/>
    <w:lvl w:ilvl="0" w:tplc="3CDE7B92">
      <w:start w:val="18"/>
      <w:numFmt w:val="bullet"/>
      <w:lvlText w:val="-"/>
      <w:lvlJc w:val="left"/>
      <w:pPr>
        <w:ind w:left="1068" w:hanging="360"/>
      </w:pPr>
      <w:rPr>
        <w:rFonts w:ascii="Times New Roman" w:eastAsia="Times New Roman"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nsid w:val="0BDD4F86"/>
    <w:multiLevelType w:val="hybridMultilevel"/>
    <w:tmpl w:val="33D0FBA0"/>
    <w:lvl w:ilvl="0" w:tplc="B7AAA13E">
      <w:start w:val="1"/>
      <w:numFmt w:val="bullet"/>
      <w:lvlText w:val="•"/>
      <w:lvlJc w:val="left"/>
      <w:pPr>
        <w:ind w:left="2160" w:hanging="360"/>
      </w:pPr>
      <w:rPr>
        <w:rFonts w:ascii="Arial" w:hAnsi="Arial" w:hint="default"/>
      </w:rPr>
    </w:lvl>
    <w:lvl w:ilvl="1" w:tplc="040C0003">
      <w:start w:val="1"/>
      <w:numFmt w:val="decimal"/>
      <w:lvlText w:val="%2."/>
      <w:lvlJc w:val="left"/>
      <w:pPr>
        <w:tabs>
          <w:tab w:val="num" w:pos="2160"/>
        </w:tabs>
        <w:ind w:left="2160" w:hanging="360"/>
      </w:pPr>
    </w:lvl>
    <w:lvl w:ilvl="2" w:tplc="040C0005">
      <w:start w:val="1"/>
      <w:numFmt w:val="decimal"/>
      <w:lvlText w:val="%3."/>
      <w:lvlJc w:val="left"/>
      <w:pPr>
        <w:tabs>
          <w:tab w:val="num" w:pos="2880"/>
        </w:tabs>
        <w:ind w:left="2880" w:hanging="360"/>
      </w:pPr>
    </w:lvl>
    <w:lvl w:ilvl="3" w:tplc="040C0001">
      <w:start w:val="1"/>
      <w:numFmt w:val="decimal"/>
      <w:lvlText w:val="%4."/>
      <w:lvlJc w:val="left"/>
      <w:pPr>
        <w:tabs>
          <w:tab w:val="num" w:pos="3600"/>
        </w:tabs>
        <w:ind w:left="3600" w:hanging="360"/>
      </w:pPr>
    </w:lvl>
    <w:lvl w:ilvl="4" w:tplc="040C0003">
      <w:start w:val="1"/>
      <w:numFmt w:val="decimal"/>
      <w:lvlText w:val="%5."/>
      <w:lvlJc w:val="left"/>
      <w:pPr>
        <w:tabs>
          <w:tab w:val="num" w:pos="4320"/>
        </w:tabs>
        <w:ind w:left="4320" w:hanging="360"/>
      </w:pPr>
    </w:lvl>
    <w:lvl w:ilvl="5" w:tplc="040C0005">
      <w:start w:val="1"/>
      <w:numFmt w:val="decimal"/>
      <w:lvlText w:val="%6."/>
      <w:lvlJc w:val="left"/>
      <w:pPr>
        <w:tabs>
          <w:tab w:val="num" w:pos="5040"/>
        </w:tabs>
        <w:ind w:left="5040" w:hanging="360"/>
      </w:pPr>
    </w:lvl>
    <w:lvl w:ilvl="6" w:tplc="040C0001">
      <w:start w:val="1"/>
      <w:numFmt w:val="decimal"/>
      <w:lvlText w:val="%7."/>
      <w:lvlJc w:val="left"/>
      <w:pPr>
        <w:tabs>
          <w:tab w:val="num" w:pos="5760"/>
        </w:tabs>
        <w:ind w:left="5760" w:hanging="360"/>
      </w:pPr>
    </w:lvl>
    <w:lvl w:ilvl="7" w:tplc="040C0003">
      <w:start w:val="1"/>
      <w:numFmt w:val="decimal"/>
      <w:lvlText w:val="%8."/>
      <w:lvlJc w:val="left"/>
      <w:pPr>
        <w:tabs>
          <w:tab w:val="num" w:pos="6480"/>
        </w:tabs>
        <w:ind w:left="6480" w:hanging="360"/>
      </w:pPr>
    </w:lvl>
    <w:lvl w:ilvl="8" w:tplc="040C0005">
      <w:start w:val="1"/>
      <w:numFmt w:val="decimal"/>
      <w:lvlText w:val="%9."/>
      <w:lvlJc w:val="left"/>
      <w:pPr>
        <w:tabs>
          <w:tab w:val="num" w:pos="7200"/>
        </w:tabs>
        <w:ind w:left="7200" w:hanging="360"/>
      </w:pPr>
    </w:lvl>
  </w:abstractNum>
  <w:abstractNum w:abstractNumId="4">
    <w:nsid w:val="115B7CEC"/>
    <w:multiLevelType w:val="hybridMultilevel"/>
    <w:tmpl w:val="7B8E83C2"/>
    <w:lvl w:ilvl="0" w:tplc="3B162F3C">
      <w:start w:val="34"/>
      <w:numFmt w:val="bullet"/>
      <w:lvlText w:val="-"/>
      <w:lvlJc w:val="left"/>
      <w:pPr>
        <w:ind w:left="144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nsid w:val="1E2B0028"/>
    <w:multiLevelType w:val="hybridMultilevel"/>
    <w:tmpl w:val="0E4E23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3CB645B"/>
    <w:multiLevelType w:val="hybridMultilevel"/>
    <w:tmpl w:val="8F52D4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66E0D78"/>
    <w:multiLevelType w:val="hybridMultilevel"/>
    <w:tmpl w:val="5FE2FD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B42192"/>
    <w:multiLevelType w:val="hybridMultilevel"/>
    <w:tmpl w:val="1B9CA466"/>
    <w:lvl w:ilvl="0" w:tplc="5FF0E49C">
      <w:start w:val="1"/>
      <w:numFmt w:val="bullet"/>
      <w:lvlText w:val=""/>
      <w:lvlJc w:val="left"/>
      <w:pPr>
        <w:tabs>
          <w:tab w:val="num" w:pos="720"/>
        </w:tabs>
        <w:ind w:left="720" w:hanging="360"/>
      </w:pPr>
      <w:rPr>
        <w:rFonts w:ascii="Symbol" w:hAnsi="Symbol" w:hint="default"/>
      </w:rPr>
    </w:lvl>
    <w:lvl w:ilvl="1" w:tplc="F8FC8868">
      <w:start w:val="1"/>
      <w:numFmt w:val="decimal"/>
      <w:lvlText w:val="%2."/>
      <w:lvlJc w:val="left"/>
      <w:pPr>
        <w:tabs>
          <w:tab w:val="num" w:pos="1440"/>
        </w:tabs>
        <w:ind w:left="1440" w:hanging="360"/>
      </w:pPr>
    </w:lvl>
    <w:lvl w:ilvl="2" w:tplc="78D62946">
      <w:start w:val="1"/>
      <w:numFmt w:val="decimal"/>
      <w:lvlText w:val="%3."/>
      <w:lvlJc w:val="left"/>
      <w:pPr>
        <w:tabs>
          <w:tab w:val="num" w:pos="2160"/>
        </w:tabs>
        <w:ind w:left="2160" w:hanging="360"/>
      </w:pPr>
    </w:lvl>
    <w:lvl w:ilvl="3" w:tplc="C4BE255A">
      <w:start w:val="1"/>
      <w:numFmt w:val="decimal"/>
      <w:lvlText w:val="%4."/>
      <w:lvlJc w:val="left"/>
      <w:pPr>
        <w:tabs>
          <w:tab w:val="num" w:pos="2880"/>
        </w:tabs>
        <w:ind w:left="2880" w:hanging="360"/>
      </w:pPr>
    </w:lvl>
    <w:lvl w:ilvl="4" w:tplc="5AB080DC">
      <w:start w:val="1"/>
      <w:numFmt w:val="decimal"/>
      <w:lvlText w:val="%5."/>
      <w:lvlJc w:val="left"/>
      <w:pPr>
        <w:tabs>
          <w:tab w:val="num" w:pos="3600"/>
        </w:tabs>
        <w:ind w:left="3600" w:hanging="360"/>
      </w:pPr>
    </w:lvl>
    <w:lvl w:ilvl="5" w:tplc="0D445412">
      <w:start w:val="1"/>
      <w:numFmt w:val="decimal"/>
      <w:lvlText w:val="%6."/>
      <w:lvlJc w:val="left"/>
      <w:pPr>
        <w:tabs>
          <w:tab w:val="num" w:pos="4320"/>
        </w:tabs>
        <w:ind w:left="4320" w:hanging="360"/>
      </w:pPr>
    </w:lvl>
    <w:lvl w:ilvl="6" w:tplc="D2860AB6">
      <w:start w:val="1"/>
      <w:numFmt w:val="decimal"/>
      <w:lvlText w:val="%7."/>
      <w:lvlJc w:val="left"/>
      <w:pPr>
        <w:tabs>
          <w:tab w:val="num" w:pos="5040"/>
        </w:tabs>
        <w:ind w:left="5040" w:hanging="360"/>
      </w:pPr>
    </w:lvl>
    <w:lvl w:ilvl="7" w:tplc="44F6FE78">
      <w:start w:val="1"/>
      <w:numFmt w:val="decimal"/>
      <w:lvlText w:val="%8."/>
      <w:lvlJc w:val="left"/>
      <w:pPr>
        <w:tabs>
          <w:tab w:val="num" w:pos="5760"/>
        </w:tabs>
        <w:ind w:left="5760" w:hanging="360"/>
      </w:pPr>
    </w:lvl>
    <w:lvl w:ilvl="8" w:tplc="D10C4D1C">
      <w:start w:val="1"/>
      <w:numFmt w:val="decimal"/>
      <w:lvlText w:val="%9."/>
      <w:lvlJc w:val="left"/>
      <w:pPr>
        <w:tabs>
          <w:tab w:val="num" w:pos="6480"/>
        </w:tabs>
        <w:ind w:left="6480" w:hanging="360"/>
      </w:pPr>
    </w:lvl>
  </w:abstractNum>
  <w:abstractNum w:abstractNumId="9">
    <w:nsid w:val="2DCB094C"/>
    <w:multiLevelType w:val="hybridMultilevel"/>
    <w:tmpl w:val="74A4365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1875163"/>
    <w:multiLevelType w:val="hybridMultilevel"/>
    <w:tmpl w:val="326A9D12"/>
    <w:lvl w:ilvl="0" w:tplc="3CDE7B92">
      <w:start w:val="18"/>
      <w:numFmt w:val="bullet"/>
      <w:lvlText w:val="-"/>
      <w:lvlJc w:val="left"/>
      <w:pPr>
        <w:ind w:left="1428" w:hanging="360"/>
      </w:pPr>
      <w:rPr>
        <w:rFonts w:ascii="Times New Roman" w:eastAsia="Times New Roman" w:hAnsi="Times New Roman"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1">
    <w:nsid w:val="335C1EAB"/>
    <w:multiLevelType w:val="hybridMultilevel"/>
    <w:tmpl w:val="AC8CE4B8"/>
    <w:lvl w:ilvl="0" w:tplc="E8C67EA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6D5518B"/>
    <w:multiLevelType w:val="hybridMultilevel"/>
    <w:tmpl w:val="ED64B816"/>
    <w:lvl w:ilvl="0" w:tplc="D0FE53D6">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13">
    <w:nsid w:val="44A418EE"/>
    <w:multiLevelType w:val="hybridMultilevel"/>
    <w:tmpl w:val="27880986"/>
    <w:lvl w:ilvl="0" w:tplc="B7AAA13E">
      <w:start w:val="1"/>
      <w:numFmt w:val="bullet"/>
      <w:lvlText w:val="•"/>
      <w:lvlJc w:val="left"/>
      <w:pPr>
        <w:tabs>
          <w:tab w:val="num" w:pos="720"/>
        </w:tabs>
        <w:ind w:left="720" w:hanging="360"/>
      </w:pPr>
      <w:rPr>
        <w:rFonts w:ascii="Arial" w:hAnsi="Arial" w:hint="default"/>
      </w:rPr>
    </w:lvl>
    <w:lvl w:ilvl="1" w:tplc="49DAA110" w:tentative="1">
      <w:start w:val="1"/>
      <w:numFmt w:val="bullet"/>
      <w:lvlText w:val="•"/>
      <w:lvlJc w:val="left"/>
      <w:pPr>
        <w:tabs>
          <w:tab w:val="num" w:pos="1440"/>
        </w:tabs>
        <w:ind w:left="1440" w:hanging="360"/>
      </w:pPr>
      <w:rPr>
        <w:rFonts w:ascii="Arial" w:hAnsi="Arial" w:hint="default"/>
      </w:rPr>
    </w:lvl>
    <w:lvl w:ilvl="2" w:tplc="52CCDED6" w:tentative="1">
      <w:start w:val="1"/>
      <w:numFmt w:val="bullet"/>
      <w:lvlText w:val="•"/>
      <w:lvlJc w:val="left"/>
      <w:pPr>
        <w:tabs>
          <w:tab w:val="num" w:pos="2160"/>
        </w:tabs>
        <w:ind w:left="2160" w:hanging="360"/>
      </w:pPr>
      <w:rPr>
        <w:rFonts w:ascii="Arial" w:hAnsi="Arial" w:hint="default"/>
      </w:rPr>
    </w:lvl>
    <w:lvl w:ilvl="3" w:tplc="734E1AA4" w:tentative="1">
      <w:start w:val="1"/>
      <w:numFmt w:val="bullet"/>
      <w:lvlText w:val="•"/>
      <w:lvlJc w:val="left"/>
      <w:pPr>
        <w:tabs>
          <w:tab w:val="num" w:pos="2880"/>
        </w:tabs>
        <w:ind w:left="2880" w:hanging="360"/>
      </w:pPr>
      <w:rPr>
        <w:rFonts w:ascii="Arial" w:hAnsi="Arial" w:hint="default"/>
      </w:rPr>
    </w:lvl>
    <w:lvl w:ilvl="4" w:tplc="606451AE" w:tentative="1">
      <w:start w:val="1"/>
      <w:numFmt w:val="bullet"/>
      <w:lvlText w:val="•"/>
      <w:lvlJc w:val="left"/>
      <w:pPr>
        <w:tabs>
          <w:tab w:val="num" w:pos="3600"/>
        </w:tabs>
        <w:ind w:left="3600" w:hanging="360"/>
      </w:pPr>
      <w:rPr>
        <w:rFonts w:ascii="Arial" w:hAnsi="Arial" w:hint="default"/>
      </w:rPr>
    </w:lvl>
    <w:lvl w:ilvl="5" w:tplc="D228D15A" w:tentative="1">
      <w:start w:val="1"/>
      <w:numFmt w:val="bullet"/>
      <w:lvlText w:val="•"/>
      <w:lvlJc w:val="left"/>
      <w:pPr>
        <w:tabs>
          <w:tab w:val="num" w:pos="4320"/>
        </w:tabs>
        <w:ind w:left="4320" w:hanging="360"/>
      </w:pPr>
      <w:rPr>
        <w:rFonts w:ascii="Arial" w:hAnsi="Arial" w:hint="default"/>
      </w:rPr>
    </w:lvl>
    <w:lvl w:ilvl="6" w:tplc="20A81FF4" w:tentative="1">
      <w:start w:val="1"/>
      <w:numFmt w:val="bullet"/>
      <w:lvlText w:val="•"/>
      <w:lvlJc w:val="left"/>
      <w:pPr>
        <w:tabs>
          <w:tab w:val="num" w:pos="5040"/>
        </w:tabs>
        <w:ind w:left="5040" w:hanging="360"/>
      </w:pPr>
      <w:rPr>
        <w:rFonts w:ascii="Arial" w:hAnsi="Arial" w:hint="default"/>
      </w:rPr>
    </w:lvl>
    <w:lvl w:ilvl="7" w:tplc="31D89C2E" w:tentative="1">
      <w:start w:val="1"/>
      <w:numFmt w:val="bullet"/>
      <w:lvlText w:val="•"/>
      <w:lvlJc w:val="left"/>
      <w:pPr>
        <w:tabs>
          <w:tab w:val="num" w:pos="5760"/>
        </w:tabs>
        <w:ind w:left="5760" w:hanging="360"/>
      </w:pPr>
      <w:rPr>
        <w:rFonts w:ascii="Arial" w:hAnsi="Arial" w:hint="default"/>
      </w:rPr>
    </w:lvl>
    <w:lvl w:ilvl="8" w:tplc="F78E8D08" w:tentative="1">
      <w:start w:val="1"/>
      <w:numFmt w:val="bullet"/>
      <w:lvlText w:val="•"/>
      <w:lvlJc w:val="left"/>
      <w:pPr>
        <w:tabs>
          <w:tab w:val="num" w:pos="6480"/>
        </w:tabs>
        <w:ind w:left="6480" w:hanging="360"/>
      </w:pPr>
      <w:rPr>
        <w:rFonts w:ascii="Arial" w:hAnsi="Arial" w:hint="default"/>
      </w:rPr>
    </w:lvl>
  </w:abstractNum>
  <w:abstractNum w:abstractNumId="14">
    <w:nsid w:val="461A1BDB"/>
    <w:multiLevelType w:val="hybridMultilevel"/>
    <w:tmpl w:val="9CA85CD8"/>
    <w:lvl w:ilvl="0" w:tplc="3D08DB6C">
      <w:start w:val="3"/>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AFA1F4C"/>
    <w:multiLevelType w:val="hybridMultilevel"/>
    <w:tmpl w:val="ACF49146"/>
    <w:lvl w:ilvl="0" w:tplc="2B80184E">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0CE2874"/>
    <w:multiLevelType w:val="hybridMultilevel"/>
    <w:tmpl w:val="ED009EDA"/>
    <w:lvl w:ilvl="0" w:tplc="A1BA053C">
      <w:start w:val="1"/>
      <w:numFmt w:val="decimal"/>
      <w:lvlText w:val="%1."/>
      <w:lvlJc w:val="left"/>
      <w:pPr>
        <w:ind w:left="360" w:hanging="360"/>
      </w:pPr>
      <w:rPr>
        <w:b w:val="0"/>
        <w:strike w:val="0"/>
        <w:color w:val="auto"/>
        <w:sz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nsid w:val="58061885"/>
    <w:multiLevelType w:val="hybridMultilevel"/>
    <w:tmpl w:val="86A6F5B6"/>
    <w:lvl w:ilvl="0" w:tplc="040C000B">
      <w:start w:val="1"/>
      <w:numFmt w:val="bullet"/>
      <w:lvlText w:val=""/>
      <w:lvlJc w:val="left"/>
      <w:pPr>
        <w:ind w:left="767" w:hanging="360"/>
      </w:pPr>
      <w:rPr>
        <w:rFonts w:ascii="Wingdings" w:hAnsi="Wingdings" w:hint="default"/>
      </w:rPr>
    </w:lvl>
    <w:lvl w:ilvl="1" w:tplc="040C0003" w:tentative="1">
      <w:start w:val="1"/>
      <w:numFmt w:val="bullet"/>
      <w:lvlText w:val="o"/>
      <w:lvlJc w:val="left"/>
      <w:pPr>
        <w:ind w:left="1487" w:hanging="360"/>
      </w:pPr>
      <w:rPr>
        <w:rFonts w:ascii="Courier New" w:hAnsi="Courier New" w:cs="Courier New" w:hint="default"/>
      </w:rPr>
    </w:lvl>
    <w:lvl w:ilvl="2" w:tplc="040C0005" w:tentative="1">
      <w:start w:val="1"/>
      <w:numFmt w:val="bullet"/>
      <w:lvlText w:val=""/>
      <w:lvlJc w:val="left"/>
      <w:pPr>
        <w:ind w:left="2207" w:hanging="360"/>
      </w:pPr>
      <w:rPr>
        <w:rFonts w:ascii="Wingdings" w:hAnsi="Wingdings" w:hint="default"/>
      </w:rPr>
    </w:lvl>
    <w:lvl w:ilvl="3" w:tplc="040C0001" w:tentative="1">
      <w:start w:val="1"/>
      <w:numFmt w:val="bullet"/>
      <w:lvlText w:val=""/>
      <w:lvlJc w:val="left"/>
      <w:pPr>
        <w:ind w:left="2927" w:hanging="360"/>
      </w:pPr>
      <w:rPr>
        <w:rFonts w:ascii="Symbol" w:hAnsi="Symbol" w:hint="default"/>
      </w:rPr>
    </w:lvl>
    <w:lvl w:ilvl="4" w:tplc="040C0003" w:tentative="1">
      <w:start w:val="1"/>
      <w:numFmt w:val="bullet"/>
      <w:lvlText w:val="o"/>
      <w:lvlJc w:val="left"/>
      <w:pPr>
        <w:ind w:left="3647" w:hanging="360"/>
      </w:pPr>
      <w:rPr>
        <w:rFonts w:ascii="Courier New" w:hAnsi="Courier New" w:cs="Courier New" w:hint="default"/>
      </w:rPr>
    </w:lvl>
    <w:lvl w:ilvl="5" w:tplc="040C0005" w:tentative="1">
      <w:start w:val="1"/>
      <w:numFmt w:val="bullet"/>
      <w:lvlText w:val=""/>
      <w:lvlJc w:val="left"/>
      <w:pPr>
        <w:ind w:left="4367" w:hanging="360"/>
      </w:pPr>
      <w:rPr>
        <w:rFonts w:ascii="Wingdings" w:hAnsi="Wingdings" w:hint="default"/>
      </w:rPr>
    </w:lvl>
    <w:lvl w:ilvl="6" w:tplc="040C0001" w:tentative="1">
      <w:start w:val="1"/>
      <w:numFmt w:val="bullet"/>
      <w:lvlText w:val=""/>
      <w:lvlJc w:val="left"/>
      <w:pPr>
        <w:ind w:left="5087" w:hanging="360"/>
      </w:pPr>
      <w:rPr>
        <w:rFonts w:ascii="Symbol" w:hAnsi="Symbol" w:hint="default"/>
      </w:rPr>
    </w:lvl>
    <w:lvl w:ilvl="7" w:tplc="040C0003" w:tentative="1">
      <w:start w:val="1"/>
      <w:numFmt w:val="bullet"/>
      <w:lvlText w:val="o"/>
      <w:lvlJc w:val="left"/>
      <w:pPr>
        <w:ind w:left="5807" w:hanging="360"/>
      </w:pPr>
      <w:rPr>
        <w:rFonts w:ascii="Courier New" w:hAnsi="Courier New" w:cs="Courier New" w:hint="default"/>
      </w:rPr>
    </w:lvl>
    <w:lvl w:ilvl="8" w:tplc="040C0005" w:tentative="1">
      <w:start w:val="1"/>
      <w:numFmt w:val="bullet"/>
      <w:lvlText w:val=""/>
      <w:lvlJc w:val="left"/>
      <w:pPr>
        <w:ind w:left="6527" w:hanging="360"/>
      </w:pPr>
      <w:rPr>
        <w:rFonts w:ascii="Wingdings" w:hAnsi="Wingdings" w:hint="default"/>
      </w:rPr>
    </w:lvl>
  </w:abstractNum>
  <w:abstractNum w:abstractNumId="18">
    <w:nsid w:val="646A01B7"/>
    <w:multiLevelType w:val="hybridMultilevel"/>
    <w:tmpl w:val="D9FE8EE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9511FF5"/>
    <w:multiLevelType w:val="hybridMultilevel"/>
    <w:tmpl w:val="51709D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6CD20290"/>
    <w:multiLevelType w:val="hybridMultilevel"/>
    <w:tmpl w:val="08002C88"/>
    <w:lvl w:ilvl="0" w:tplc="E7A8C5AC">
      <w:start w:val="1"/>
      <w:numFmt w:val="bullet"/>
      <w:lvlText w:val="-"/>
      <w:lvlJc w:val="left"/>
      <w:pPr>
        <w:ind w:left="720" w:hanging="360"/>
      </w:pPr>
      <w:rPr>
        <w:rFonts w:ascii="Sitka Small" w:hAnsi="Sitka Smal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EBB1276"/>
    <w:multiLevelType w:val="hybridMultilevel"/>
    <w:tmpl w:val="930CA3DA"/>
    <w:lvl w:ilvl="0" w:tplc="3D08DB6C">
      <w:start w:val="3"/>
      <w:numFmt w:val="bullet"/>
      <w:lvlText w:val="-"/>
      <w:lvlJc w:val="left"/>
      <w:pPr>
        <w:ind w:left="1440" w:hanging="360"/>
      </w:pPr>
      <w:rPr>
        <w:rFonts w:ascii="Arial" w:eastAsia="MS Mincho"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8"/>
  </w:num>
  <w:num w:numId="2">
    <w:abstractNumId w:val="17"/>
  </w:num>
  <w:num w:numId="3">
    <w:abstractNumId w:val="9"/>
  </w:num>
  <w:num w:numId="4">
    <w:abstractNumId w:val="21"/>
  </w:num>
  <w:num w:numId="5">
    <w:abstractNumId w:val="6"/>
  </w:num>
  <w:num w:numId="6">
    <w:abstractNumId w:val="16"/>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0"/>
  </w:num>
  <w:num w:numId="10">
    <w:abstractNumId w:val="2"/>
  </w:num>
  <w:num w:numId="11">
    <w:abstractNumId w:val="10"/>
  </w:num>
  <w:num w:numId="12">
    <w:abstractNumId w:val="18"/>
  </w:num>
  <w:num w:numId="13">
    <w:abstractNumId w:val="20"/>
  </w:num>
  <w:num w:numId="14">
    <w:abstractNumId w:val="7"/>
  </w:num>
  <w:num w:numId="15">
    <w:abstractNumId w:val="5"/>
  </w:num>
  <w:num w:numId="16">
    <w:abstractNumId w:val="14"/>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8"/>
  </w:num>
  <w:num w:numId="20">
    <w:abstractNumId w:val="13"/>
  </w:num>
  <w:num w:numId="21">
    <w:abstractNumId w:val="11"/>
  </w:num>
  <w:num w:numId="22">
    <w:abstractNumId w:val="15"/>
  </w:num>
  <w:num w:numId="23">
    <w:abstractNumId w:val="19"/>
  </w:num>
  <w:num w:numId="24">
    <w:abstractNumId w:val="3"/>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937662"/>
    <w:rsid w:val="00004CDB"/>
    <w:rsid w:val="00011B86"/>
    <w:rsid w:val="000147C9"/>
    <w:rsid w:val="00016A57"/>
    <w:rsid w:val="00025319"/>
    <w:rsid w:val="00035A80"/>
    <w:rsid w:val="00040825"/>
    <w:rsid w:val="00056D51"/>
    <w:rsid w:val="00062D5C"/>
    <w:rsid w:val="000677DD"/>
    <w:rsid w:val="00072E1B"/>
    <w:rsid w:val="000738B5"/>
    <w:rsid w:val="0008310B"/>
    <w:rsid w:val="00083C8A"/>
    <w:rsid w:val="000928AA"/>
    <w:rsid w:val="000A381D"/>
    <w:rsid w:val="000A4E48"/>
    <w:rsid w:val="000A7DA0"/>
    <w:rsid w:val="000B02CE"/>
    <w:rsid w:val="000C538D"/>
    <w:rsid w:val="000C7955"/>
    <w:rsid w:val="000E51E0"/>
    <w:rsid w:val="000E6631"/>
    <w:rsid w:val="0011151A"/>
    <w:rsid w:val="00126395"/>
    <w:rsid w:val="001319FD"/>
    <w:rsid w:val="001341FE"/>
    <w:rsid w:val="0014013C"/>
    <w:rsid w:val="001628AC"/>
    <w:rsid w:val="00164610"/>
    <w:rsid w:val="00172FEC"/>
    <w:rsid w:val="001A7B05"/>
    <w:rsid w:val="001D19C6"/>
    <w:rsid w:val="001D1C2B"/>
    <w:rsid w:val="001D640F"/>
    <w:rsid w:val="001F437F"/>
    <w:rsid w:val="00202996"/>
    <w:rsid w:val="00207A12"/>
    <w:rsid w:val="00212080"/>
    <w:rsid w:val="00256771"/>
    <w:rsid w:val="0027180A"/>
    <w:rsid w:val="00281F7E"/>
    <w:rsid w:val="002A08CB"/>
    <w:rsid w:val="002B24C5"/>
    <w:rsid w:val="002B3BE6"/>
    <w:rsid w:val="002B6087"/>
    <w:rsid w:val="002C0223"/>
    <w:rsid w:val="002C0F6A"/>
    <w:rsid w:val="002D224D"/>
    <w:rsid w:val="002D327C"/>
    <w:rsid w:val="002D78D6"/>
    <w:rsid w:val="002F3298"/>
    <w:rsid w:val="002F7696"/>
    <w:rsid w:val="00301EFA"/>
    <w:rsid w:val="0030612E"/>
    <w:rsid w:val="00306DAE"/>
    <w:rsid w:val="00326E99"/>
    <w:rsid w:val="00333791"/>
    <w:rsid w:val="003339EC"/>
    <w:rsid w:val="003543A0"/>
    <w:rsid w:val="00372786"/>
    <w:rsid w:val="003A5494"/>
    <w:rsid w:val="003C0345"/>
    <w:rsid w:val="003C558B"/>
    <w:rsid w:val="003D1282"/>
    <w:rsid w:val="003E3D31"/>
    <w:rsid w:val="003E3ECE"/>
    <w:rsid w:val="003F2EF0"/>
    <w:rsid w:val="004102B0"/>
    <w:rsid w:val="00414107"/>
    <w:rsid w:val="00431D71"/>
    <w:rsid w:val="00461A20"/>
    <w:rsid w:val="00497857"/>
    <w:rsid w:val="004A4A3D"/>
    <w:rsid w:val="004B18CA"/>
    <w:rsid w:val="004B1BEF"/>
    <w:rsid w:val="004B2B36"/>
    <w:rsid w:val="004B2DB5"/>
    <w:rsid w:val="004E3448"/>
    <w:rsid w:val="004E7C1D"/>
    <w:rsid w:val="005002AD"/>
    <w:rsid w:val="00506349"/>
    <w:rsid w:val="0051084C"/>
    <w:rsid w:val="00511544"/>
    <w:rsid w:val="005221B2"/>
    <w:rsid w:val="0055459A"/>
    <w:rsid w:val="00555D2B"/>
    <w:rsid w:val="005777E1"/>
    <w:rsid w:val="00581BF5"/>
    <w:rsid w:val="005846D4"/>
    <w:rsid w:val="005A1D51"/>
    <w:rsid w:val="005C6459"/>
    <w:rsid w:val="005E04AA"/>
    <w:rsid w:val="005E1E29"/>
    <w:rsid w:val="005F6998"/>
    <w:rsid w:val="00600908"/>
    <w:rsid w:val="0061785F"/>
    <w:rsid w:val="00621A3E"/>
    <w:rsid w:val="00674C2A"/>
    <w:rsid w:val="00685135"/>
    <w:rsid w:val="00685773"/>
    <w:rsid w:val="00685EA9"/>
    <w:rsid w:val="006B01BC"/>
    <w:rsid w:val="006B1730"/>
    <w:rsid w:val="006B1775"/>
    <w:rsid w:val="006D52BC"/>
    <w:rsid w:val="006D5C6D"/>
    <w:rsid w:val="006E0C4D"/>
    <w:rsid w:val="006E568E"/>
    <w:rsid w:val="006F1AE5"/>
    <w:rsid w:val="00702D82"/>
    <w:rsid w:val="00725079"/>
    <w:rsid w:val="00731E3B"/>
    <w:rsid w:val="00735FB6"/>
    <w:rsid w:val="00740BFF"/>
    <w:rsid w:val="007434CE"/>
    <w:rsid w:val="0076088A"/>
    <w:rsid w:val="00762008"/>
    <w:rsid w:val="00764007"/>
    <w:rsid w:val="00766317"/>
    <w:rsid w:val="007828F9"/>
    <w:rsid w:val="00782B0E"/>
    <w:rsid w:val="00786568"/>
    <w:rsid w:val="007908FD"/>
    <w:rsid w:val="0079119A"/>
    <w:rsid w:val="0079727D"/>
    <w:rsid w:val="007A45A6"/>
    <w:rsid w:val="007B345F"/>
    <w:rsid w:val="007D5A6A"/>
    <w:rsid w:val="007E1A11"/>
    <w:rsid w:val="007E31FF"/>
    <w:rsid w:val="0080062F"/>
    <w:rsid w:val="00822FFB"/>
    <w:rsid w:val="008305A4"/>
    <w:rsid w:val="00837AE2"/>
    <w:rsid w:val="00841169"/>
    <w:rsid w:val="00845CBC"/>
    <w:rsid w:val="00856200"/>
    <w:rsid w:val="008602C4"/>
    <w:rsid w:val="008713B7"/>
    <w:rsid w:val="00876DC2"/>
    <w:rsid w:val="00885C99"/>
    <w:rsid w:val="00887F35"/>
    <w:rsid w:val="008957B0"/>
    <w:rsid w:val="008A51DA"/>
    <w:rsid w:val="008B0754"/>
    <w:rsid w:val="008B1C65"/>
    <w:rsid w:val="008B6849"/>
    <w:rsid w:val="008B790D"/>
    <w:rsid w:val="008D6230"/>
    <w:rsid w:val="008F4180"/>
    <w:rsid w:val="00935168"/>
    <w:rsid w:val="00937662"/>
    <w:rsid w:val="00940B96"/>
    <w:rsid w:val="00946069"/>
    <w:rsid w:val="00960E8E"/>
    <w:rsid w:val="00961E06"/>
    <w:rsid w:val="00975D39"/>
    <w:rsid w:val="00975E77"/>
    <w:rsid w:val="00983924"/>
    <w:rsid w:val="00983D22"/>
    <w:rsid w:val="009A1832"/>
    <w:rsid w:val="009A1ACF"/>
    <w:rsid w:val="009C1C76"/>
    <w:rsid w:val="009D05A6"/>
    <w:rsid w:val="009D0DE4"/>
    <w:rsid w:val="009D426F"/>
    <w:rsid w:val="009E6AAA"/>
    <w:rsid w:val="009F79BC"/>
    <w:rsid w:val="00A14A9F"/>
    <w:rsid w:val="00A30B92"/>
    <w:rsid w:val="00A42780"/>
    <w:rsid w:val="00A56417"/>
    <w:rsid w:val="00A95DAC"/>
    <w:rsid w:val="00AB2193"/>
    <w:rsid w:val="00AD01BA"/>
    <w:rsid w:val="00AD504C"/>
    <w:rsid w:val="00AF1879"/>
    <w:rsid w:val="00AF2F63"/>
    <w:rsid w:val="00B33098"/>
    <w:rsid w:val="00B45BD2"/>
    <w:rsid w:val="00B50C31"/>
    <w:rsid w:val="00B702CF"/>
    <w:rsid w:val="00B82699"/>
    <w:rsid w:val="00B87499"/>
    <w:rsid w:val="00B93787"/>
    <w:rsid w:val="00BB7940"/>
    <w:rsid w:val="00BD5C75"/>
    <w:rsid w:val="00BE1A3D"/>
    <w:rsid w:val="00BE56CE"/>
    <w:rsid w:val="00BE73A2"/>
    <w:rsid w:val="00BF513C"/>
    <w:rsid w:val="00BF68D4"/>
    <w:rsid w:val="00C05074"/>
    <w:rsid w:val="00C349D2"/>
    <w:rsid w:val="00C4287F"/>
    <w:rsid w:val="00C52556"/>
    <w:rsid w:val="00C61136"/>
    <w:rsid w:val="00C87F0F"/>
    <w:rsid w:val="00CA0A78"/>
    <w:rsid w:val="00CA397A"/>
    <w:rsid w:val="00CB07EC"/>
    <w:rsid w:val="00CC7EA5"/>
    <w:rsid w:val="00CE35FD"/>
    <w:rsid w:val="00CE4967"/>
    <w:rsid w:val="00CF1402"/>
    <w:rsid w:val="00CF7597"/>
    <w:rsid w:val="00D01330"/>
    <w:rsid w:val="00D1736D"/>
    <w:rsid w:val="00D218B8"/>
    <w:rsid w:val="00D37383"/>
    <w:rsid w:val="00D653B6"/>
    <w:rsid w:val="00D76520"/>
    <w:rsid w:val="00D90140"/>
    <w:rsid w:val="00DA7335"/>
    <w:rsid w:val="00DB5FBC"/>
    <w:rsid w:val="00DC25EF"/>
    <w:rsid w:val="00DC430D"/>
    <w:rsid w:val="00DC4665"/>
    <w:rsid w:val="00DD22DF"/>
    <w:rsid w:val="00DF0885"/>
    <w:rsid w:val="00DF1ECE"/>
    <w:rsid w:val="00DF64D8"/>
    <w:rsid w:val="00E06CC0"/>
    <w:rsid w:val="00E2088D"/>
    <w:rsid w:val="00E41F01"/>
    <w:rsid w:val="00E82E03"/>
    <w:rsid w:val="00E91AE9"/>
    <w:rsid w:val="00EA494B"/>
    <w:rsid w:val="00EE2A23"/>
    <w:rsid w:val="00EE515D"/>
    <w:rsid w:val="00F01CC5"/>
    <w:rsid w:val="00F05D16"/>
    <w:rsid w:val="00F115B3"/>
    <w:rsid w:val="00F35764"/>
    <w:rsid w:val="00F65041"/>
    <w:rsid w:val="00F818F4"/>
    <w:rsid w:val="00F9017D"/>
    <w:rsid w:val="00FA05B1"/>
    <w:rsid w:val="00FA2904"/>
    <w:rsid w:val="00FA29B0"/>
    <w:rsid w:val="00FB1344"/>
    <w:rsid w:val="00FB1A79"/>
    <w:rsid w:val="00FC2656"/>
    <w:rsid w:val="00FC38FA"/>
    <w:rsid w:val="00FD4377"/>
    <w:rsid w:val="00FF760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C75"/>
  </w:style>
  <w:style w:type="paragraph" w:styleId="Titre3">
    <w:name w:val="heading 3"/>
    <w:basedOn w:val="Normal"/>
    <w:next w:val="Normal"/>
    <w:link w:val="Titre3Car"/>
    <w:uiPriority w:val="9"/>
    <w:unhideWhenUsed/>
    <w:qFormat/>
    <w:rsid w:val="009C1C76"/>
    <w:pPr>
      <w:keepNext/>
      <w:keepLines/>
      <w:spacing w:before="200" w:after="0" w:line="360" w:lineRule="auto"/>
      <w:jc w:val="both"/>
      <w:outlineLvl w:val="2"/>
    </w:pPr>
    <w:rPr>
      <w:rFonts w:ascii="Times New Roman" w:eastAsia="Times New Roman" w:hAnsi="Times New Roman" w:cs="Times New Roman"/>
      <w:b/>
      <w:bCs/>
      <w:smallCaps/>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37662"/>
    <w:pPr>
      <w:spacing w:after="0" w:line="240" w:lineRule="auto"/>
    </w:pPr>
  </w:style>
  <w:style w:type="paragraph" w:styleId="Paragraphedeliste">
    <w:name w:val="List Paragraph"/>
    <w:aliases w:val="U 5,List Paragraph,Style 2,References,Paragraphe  revu,Numbered List Paragraph,Bullets,Liste 1,List Paragraph1"/>
    <w:basedOn w:val="Normal"/>
    <w:link w:val="ParagraphedelisteCar"/>
    <w:uiPriority w:val="34"/>
    <w:qFormat/>
    <w:rsid w:val="00EE2A23"/>
    <w:pPr>
      <w:ind w:left="720"/>
      <w:contextualSpacing/>
    </w:pPr>
  </w:style>
  <w:style w:type="paragraph" w:styleId="Textedebulles">
    <w:name w:val="Balloon Text"/>
    <w:basedOn w:val="Normal"/>
    <w:link w:val="TextedebullesCar"/>
    <w:uiPriority w:val="99"/>
    <w:semiHidden/>
    <w:unhideWhenUsed/>
    <w:rsid w:val="00D0133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01330"/>
    <w:rPr>
      <w:rFonts w:ascii="Tahoma" w:hAnsi="Tahoma" w:cs="Tahoma"/>
      <w:sz w:val="16"/>
      <w:szCs w:val="16"/>
    </w:rPr>
  </w:style>
  <w:style w:type="character" w:customStyle="1" w:styleId="ParagraphedelisteCar">
    <w:name w:val="Paragraphe de liste Car"/>
    <w:aliases w:val="U 5 Car,List Paragraph Car,Style 2 Car,References Car,Paragraphe  revu Car,Numbered List Paragraph Car,Bullets Car,Liste 1 Car,List Paragraph1 Car"/>
    <w:link w:val="Paragraphedeliste"/>
    <w:uiPriority w:val="34"/>
    <w:locked/>
    <w:rsid w:val="00040825"/>
  </w:style>
  <w:style w:type="paragraph" w:customStyle="1" w:styleId="Default">
    <w:name w:val="Default"/>
    <w:rsid w:val="006F1AE5"/>
    <w:pPr>
      <w:autoSpaceDE w:val="0"/>
      <w:autoSpaceDN w:val="0"/>
      <w:adjustRightInd w:val="0"/>
      <w:spacing w:after="0" w:line="240" w:lineRule="auto"/>
    </w:pPr>
    <w:rPr>
      <w:rFonts w:ascii="Times New Roman" w:hAnsi="Times New Roman" w:cs="Times New Roman"/>
      <w:color w:val="000000"/>
      <w:sz w:val="24"/>
      <w:szCs w:val="24"/>
    </w:rPr>
  </w:style>
  <w:style w:type="paragraph" w:styleId="En-tte">
    <w:name w:val="header"/>
    <w:basedOn w:val="Normal"/>
    <w:link w:val="En-tteCar"/>
    <w:uiPriority w:val="99"/>
    <w:unhideWhenUsed/>
    <w:rsid w:val="00CC7EA5"/>
    <w:pPr>
      <w:tabs>
        <w:tab w:val="center" w:pos="4536"/>
        <w:tab w:val="right" w:pos="9072"/>
      </w:tabs>
      <w:spacing w:after="0" w:line="240" w:lineRule="auto"/>
    </w:pPr>
  </w:style>
  <w:style w:type="character" w:customStyle="1" w:styleId="En-tteCar">
    <w:name w:val="En-tête Car"/>
    <w:basedOn w:val="Policepardfaut"/>
    <w:link w:val="En-tte"/>
    <w:uiPriority w:val="99"/>
    <w:rsid w:val="00CC7EA5"/>
  </w:style>
  <w:style w:type="paragraph" w:styleId="Pieddepage">
    <w:name w:val="footer"/>
    <w:basedOn w:val="Normal"/>
    <w:link w:val="PieddepageCar"/>
    <w:uiPriority w:val="99"/>
    <w:unhideWhenUsed/>
    <w:rsid w:val="00CC7EA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C7EA5"/>
  </w:style>
  <w:style w:type="character" w:customStyle="1" w:styleId="Titre3Car">
    <w:name w:val="Titre 3 Car"/>
    <w:basedOn w:val="Policepardfaut"/>
    <w:link w:val="Titre3"/>
    <w:uiPriority w:val="9"/>
    <w:rsid w:val="009C1C76"/>
    <w:rPr>
      <w:rFonts w:ascii="Times New Roman" w:eastAsia="Times New Roman" w:hAnsi="Times New Roman" w:cs="Times New Roman"/>
      <w:b/>
      <w:bCs/>
      <w:smallCaps/>
      <w:sz w:val="24"/>
      <w:szCs w:val="20"/>
      <w:lang w:val="fr-FR"/>
    </w:rPr>
  </w:style>
  <w:style w:type="paragraph" w:styleId="Lgende">
    <w:name w:val="caption"/>
    <w:basedOn w:val="Normal"/>
    <w:next w:val="Normal"/>
    <w:uiPriority w:val="35"/>
    <w:unhideWhenUsed/>
    <w:qFormat/>
    <w:rsid w:val="009C1C76"/>
    <w:pPr>
      <w:spacing w:before="120" w:line="240" w:lineRule="auto"/>
      <w:jc w:val="both"/>
    </w:pPr>
    <w:rPr>
      <w:rFonts w:ascii="Times New Roman" w:eastAsia="Calibri" w:hAnsi="Times New Roman" w:cs="Times New Roman"/>
      <w:b/>
      <w:bCs/>
      <w:color w:val="000000"/>
      <w:sz w:val="24"/>
      <w:szCs w:val="18"/>
    </w:rPr>
  </w:style>
  <w:style w:type="paragraph" w:styleId="Commentaire">
    <w:name w:val="annotation text"/>
    <w:basedOn w:val="Normal"/>
    <w:link w:val="CommentaireCar"/>
    <w:uiPriority w:val="99"/>
    <w:semiHidden/>
    <w:unhideWhenUsed/>
    <w:rsid w:val="00BE1A3D"/>
    <w:pPr>
      <w:spacing w:line="240" w:lineRule="auto"/>
    </w:pPr>
    <w:rPr>
      <w:sz w:val="20"/>
      <w:szCs w:val="20"/>
    </w:rPr>
  </w:style>
  <w:style w:type="character" w:customStyle="1" w:styleId="CommentaireCar">
    <w:name w:val="Commentaire Car"/>
    <w:basedOn w:val="Policepardfaut"/>
    <w:link w:val="Commentaire"/>
    <w:uiPriority w:val="99"/>
    <w:semiHidden/>
    <w:rsid w:val="00BE1A3D"/>
    <w:rPr>
      <w:sz w:val="20"/>
      <w:szCs w:val="20"/>
    </w:rPr>
  </w:style>
  <w:style w:type="character" w:styleId="Marquedecommentaire">
    <w:name w:val="annotation reference"/>
    <w:basedOn w:val="Policepardfaut"/>
    <w:uiPriority w:val="99"/>
    <w:semiHidden/>
    <w:unhideWhenUsed/>
    <w:rsid w:val="00BE1A3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356323">
      <w:bodyDiv w:val="1"/>
      <w:marLeft w:val="0"/>
      <w:marRight w:val="0"/>
      <w:marTop w:val="0"/>
      <w:marBottom w:val="0"/>
      <w:divBdr>
        <w:top w:val="none" w:sz="0" w:space="0" w:color="auto"/>
        <w:left w:val="none" w:sz="0" w:space="0" w:color="auto"/>
        <w:bottom w:val="none" w:sz="0" w:space="0" w:color="auto"/>
        <w:right w:val="none" w:sz="0" w:space="0" w:color="auto"/>
      </w:divBdr>
    </w:div>
    <w:div w:id="428041264">
      <w:bodyDiv w:val="1"/>
      <w:marLeft w:val="0"/>
      <w:marRight w:val="0"/>
      <w:marTop w:val="0"/>
      <w:marBottom w:val="0"/>
      <w:divBdr>
        <w:top w:val="none" w:sz="0" w:space="0" w:color="auto"/>
        <w:left w:val="none" w:sz="0" w:space="0" w:color="auto"/>
        <w:bottom w:val="none" w:sz="0" w:space="0" w:color="auto"/>
        <w:right w:val="none" w:sz="0" w:space="0" w:color="auto"/>
      </w:divBdr>
    </w:div>
    <w:div w:id="762148121">
      <w:bodyDiv w:val="1"/>
      <w:marLeft w:val="0"/>
      <w:marRight w:val="0"/>
      <w:marTop w:val="0"/>
      <w:marBottom w:val="0"/>
      <w:divBdr>
        <w:top w:val="none" w:sz="0" w:space="0" w:color="auto"/>
        <w:left w:val="none" w:sz="0" w:space="0" w:color="auto"/>
        <w:bottom w:val="none" w:sz="0" w:space="0" w:color="auto"/>
        <w:right w:val="none" w:sz="0" w:space="0" w:color="auto"/>
      </w:divBdr>
    </w:div>
    <w:div w:id="786849437">
      <w:bodyDiv w:val="1"/>
      <w:marLeft w:val="0"/>
      <w:marRight w:val="0"/>
      <w:marTop w:val="0"/>
      <w:marBottom w:val="0"/>
      <w:divBdr>
        <w:top w:val="none" w:sz="0" w:space="0" w:color="auto"/>
        <w:left w:val="none" w:sz="0" w:space="0" w:color="auto"/>
        <w:bottom w:val="none" w:sz="0" w:space="0" w:color="auto"/>
        <w:right w:val="none" w:sz="0" w:space="0" w:color="auto"/>
      </w:divBdr>
    </w:div>
    <w:div w:id="904487375">
      <w:bodyDiv w:val="1"/>
      <w:marLeft w:val="0"/>
      <w:marRight w:val="0"/>
      <w:marTop w:val="0"/>
      <w:marBottom w:val="0"/>
      <w:divBdr>
        <w:top w:val="none" w:sz="0" w:space="0" w:color="auto"/>
        <w:left w:val="none" w:sz="0" w:space="0" w:color="auto"/>
        <w:bottom w:val="none" w:sz="0" w:space="0" w:color="auto"/>
        <w:right w:val="none" w:sz="0" w:space="0" w:color="auto"/>
      </w:divBdr>
      <w:divsChild>
        <w:div w:id="814757576">
          <w:marLeft w:val="1080"/>
          <w:marRight w:val="0"/>
          <w:marTop w:val="100"/>
          <w:marBottom w:val="0"/>
          <w:divBdr>
            <w:top w:val="none" w:sz="0" w:space="0" w:color="auto"/>
            <w:left w:val="none" w:sz="0" w:space="0" w:color="auto"/>
            <w:bottom w:val="none" w:sz="0" w:space="0" w:color="auto"/>
            <w:right w:val="none" w:sz="0" w:space="0" w:color="auto"/>
          </w:divBdr>
        </w:div>
      </w:divsChild>
    </w:div>
    <w:div w:id="1537885638">
      <w:bodyDiv w:val="1"/>
      <w:marLeft w:val="0"/>
      <w:marRight w:val="0"/>
      <w:marTop w:val="0"/>
      <w:marBottom w:val="0"/>
      <w:divBdr>
        <w:top w:val="none" w:sz="0" w:space="0" w:color="auto"/>
        <w:left w:val="none" w:sz="0" w:space="0" w:color="auto"/>
        <w:bottom w:val="none" w:sz="0" w:space="0" w:color="auto"/>
        <w:right w:val="none" w:sz="0" w:space="0" w:color="auto"/>
      </w:divBdr>
    </w:div>
    <w:div w:id="194445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176347C-633F-4670-BA4C-20DE79A1338A}">
  <ds:schemaRefs>
    <ds:schemaRef ds:uri="http://schemas.openxmlformats.org/officeDocument/2006/bibliography"/>
  </ds:schemaRefs>
</ds:datastoreItem>
</file>

<file path=customXml/itemProps2.xml><?xml version="1.0" encoding="utf-8"?>
<ds:datastoreItem xmlns:ds="http://schemas.openxmlformats.org/officeDocument/2006/customXml" ds:itemID="{A39A8812-F3CA-4833-9EB8-E375C3A6A88C}"/>
</file>

<file path=customXml/itemProps3.xml><?xml version="1.0" encoding="utf-8"?>
<ds:datastoreItem xmlns:ds="http://schemas.openxmlformats.org/officeDocument/2006/customXml" ds:itemID="{907113D7-199F-4E9D-8445-EB96D73A5488}"/>
</file>

<file path=customXml/itemProps4.xml><?xml version="1.0" encoding="utf-8"?>
<ds:datastoreItem xmlns:ds="http://schemas.openxmlformats.org/officeDocument/2006/customXml" ds:itemID="{E9A2F976-112C-4504-B519-0771A79A6C6D}"/>
</file>

<file path=docProps/app.xml><?xml version="1.0" encoding="utf-8"?>
<Properties xmlns="http://schemas.openxmlformats.org/officeDocument/2006/extended-properties" xmlns:vt="http://schemas.openxmlformats.org/officeDocument/2006/docPropsVTypes">
  <Template>Normal.dotm</Template>
  <TotalTime>27</TotalTime>
  <Pages>14</Pages>
  <Words>4368</Words>
  <Characters>24030</Characters>
  <Application>Microsoft Office Word</Application>
  <DocSecurity>0</DocSecurity>
  <Lines>200</Lines>
  <Paragraphs>56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28342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cp:lastPrinted>2019-04-23T14:05:00Z</cp:lastPrinted>
  <dcterms:created xsi:type="dcterms:W3CDTF">2019-04-23T15:05:00Z</dcterms:created>
  <dcterms:modified xsi:type="dcterms:W3CDTF">2019-04-29T11:16:00Z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