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F54" w:rsidRDefault="00B93F54" w:rsidP="00D84598">
      <w:pPr>
        <w:tabs>
          <w:tab w:val="left" w:pos="426"/>
          <w:tab w:val="left" w:pos="8080"/>
        </w:tabs>
        <w:spacing w:before="100" w:beforeAutospacing="1" w:after="100" w:afterAutospacing="1" w:line="276" w:lineRule="auto"/>
        <w:ind w:left="-142" w:right="142"/>
        <w:jc w:val="center"/>
        <w:rPr>
          <w:rFonts w:ascii="Arial" w:hAnsi="Arial" w:cs="Arial"/>
          <w:b/>
          <w:sz w:val="22"/>
          <w:szCs w:val="22"/>
          <w:u w:val="single"/>
          <w:lang w:val="es-ES_tradnl" w:eastAsia="en-GB"/>
        </w:rPr>
      </w:pPr>
      <w:bookmarkStart w:id="0" w:name="_GoBack"/>
      <w:bookmarkEnd w:id="0"/>
      <w:r w:rsidRPr="001D2225">
        <w:rPr>
          <w:rFonts w:ascii="Arial" w:hAnsi="Arial" w:cs="Arial"/>
          <w:b/>
          <w:sz w:val="22"/>
          <w:szCs w:val="22"/>
          <w:u w:val="single"/>
          <w:lang w:val="es-ES_tradnl" w:eastAsia="en-GB"/>
        </w:rPr>
        <w:t>Cuestionario sobre los derechos de las personas mayores con discapacidad</w:t>
      </w:r>
    </w:p>
    <w:p w:rsidR="00825126" w:rsidRDefault="009B3BE6" w:rsidP="00D84598">
      <w:pPr>
        <w:tabs>
          <w:tab w:val="left" w:pos="426"/>
          <w:tab w:val="left" w:pos="8080"/>
        </w:tabs>
        <w:spacing w:before="100" w:beforeAutospacing="1" w:after="100" w:afterAutospacing="1" w:line="276" w:lineRule="auto"/>
        <w:ind w:left="-142" w:right="142"/>
        <w:jc w:val="center"/>
        <w:rPr>
          <w:rFonts w:ascii="Arial" w:hAnsi="Arial" w:cs="Arial"/>
          <w:b/>
          <w:sz w:val="22"/>
          <w:szCs w:val="22"/>
          <w:u w:val="single"/>
          <w:lang w:val="es-ES_tradnl" w:eastAsia="en-GB"/>
        </w:rPr>
      </w:pPr>
      <w:r>
        <w:rPr>
          <w:rFonts w:ascii="Arial" w:hAnsi="Arial" w:cs="Arial"/>
          <w:b/>
          <w:sz w:val="22"/>
          <w:szCs w:val="22"/>
          <w:u w:val="single"/>
          <w:lang w:val="es-ES_tradnl" w:eastAsia="en-GB"/>
        </w:rPr>
        <w:t>Defensoría del Pueblo de Colombia</w:t>
      </w:r>
    </w:p>
    <w:p w:rsidR="00DC49DC" w:rsidRPr="001D2225" w:rsidRDefault="00DC49DC" w:rsidP="00D84598">
      <w:pPr>
        <w:tabs>
          <w:tab w:val="left" w:pos="426"/>
          <w:tab w:val="left" w:pos="8080"/>
        </w:tabs>
        <w:spacing w:before="100" w:beforeAutospacing="1" w:after="100" w:afterAutospacing="1" w:line="276" w:lineRule="auto"/>
        <w:ind w:left="-142" w:right="142"/>
        <w:jc w:val="center"/>
        <w:rPr>
          <w:rFonts w:ascii="Arial" w:hAnsi="Arial" w:cs="Arial"/>
          <w:b/>
          <w:sz w:val="22"/>
          <w:szCs w:val="22"/>
          <w:u w:val="single"/>
          <w:lang w:val="es-ES_tradnl" w:eastAsia="en-GB"/>
        </w:rPr>
      </w:pPr>
    </w:p>
    <w:p w:rsidR="00825126" w:rsidRPr="001D2225" w:rsidRDefault="00825126" w:rsidP="00D84598">
      <w:pPr>
        <w:tabs>
          <w:tab w:val="left" w:pos="426"/>
        </w:tabs>
        <w:autoSpaceDE w:val="0"/>
        <w:autoSpaceDN w:val="0"/>
        <w:adjustRightInd w:val="0"/>
        <w:spacing w:line="276" w:lineRule="auto"/>
        <w:ind w:left="-142" w:right="142"/>
        <w:jc w:val="both"/>
        <w:rPr>
          <w:rFonts w:ascii="Arial" w:hAnsi="Arial" w:cs="Arial"/>
          <w:b/>
          <w:bCs/>
          <w:sz w:val="22"/>
          <w:szCs w:val="22"/>
          <w:lang w:val="es-MX"/>
        </w:rPr>
      </w:pPr>
      <w:r w:rsidRPr="001D2225">
        <w:rPr>
          <w:rFonts w:ascii="Arial" w:hAnsi="Arial" w:cs="Arial"/>
          <w:b/>
          <w:bCs/>
          <w:sz w:val="22"/>
          <w:szCs w:val="22"/>
          <w:lang w:val="es-MX"/>
        </w:rPr>
        <w:t>Cuestionario sobre los derechos de las personas mayores con discapacidad</w:t>
      </w:r>
    </w:p>
    <w:p w:rsidR="00825126" w:rsidRDefault="00825126" w:rsidP="00D84598">
      <w:pPr>
        <w:tabs>
          <w:tab w:val="left" w:pos="426"/>
        </w:tabs>
        <w:autoSpaceDE w:val="0"/>
        <w:autoSpaceDN w:val="0"/>
        <w:adjustRightInd w:val="0"/>
        <w:spacing w:line="276" w:lineRule="auto"/>
        <w:ind w:left="-142" w:right="142"/>
        <w:jc w:val="both"/>
        <w:rPr>
          <w:rFonts w:ascii="Arial" w:hAnsi="Arial" w:cs="Arial"/>
          <w:b/>
          <w:bCs/>
          <w:sz w:val="22"/>
          <w:szCs w:val="22"/>
          <w:lang w:val="es-MX"/>
        </w:rPr>
      </w:pPr>
      <w:r w:rsidRPr="001D2225">
        <w:rPr>
          <w:rFonts w:ascii="Arial" w:hAnsi="Arial" w:cs="Arial"/>
          <w:b/>
          <w:bCs/>
          <w:sz w:val="22"/>
          <w:szCs w:val="22"/>
          <w:lang w:val="es-MX"/>
        </w:rPr>
        <w:t>Preguntas para las instituciones nacionale</w:t>
      </w:r>
      <w:r w:rsidR="00DC49DC">
        <w:rPr>
          <w:rFonts w:ascii="Arial" w:hAnsi="Arial" w:cs="Arial"/>
          <w:b/>
          <w:bCs/>
          <w:sz w:val="22"/>
          <w:szCs w:val="22"/>
          <w:lang w:val="es-MX"/>
        </w:rPr>
        <w:t>s de derechos humanos (español)</w:t>
      </w:r>
    </w:p>
    <w:p w:rsidR="00DC49DC" w:rsidRDefault="00DC49DC" w:rsidP="00D84598">
      <w:pPr>
        <w:tabs>
          <w:tab w:val="left" w:pos="426"/>
        </w:tabs>
        <w:autoSpaceDE w:val="0"/>
        <w:autoSpaceDN w:val="0"/>
        <w:adjustRightInd w:val="0"/>
        <w:spacing w:line="276" w:lineRule="auto"/>
        <w:ind w:left="-142" w:right="142"/>
        <w:jc w:val="both"/>
        <w:rPr>
          <w:rFonts w:ascii="Arial" w:hAnsi="Arial" w:cs="Arial"/>
          <w:b/>
          <w:bCs/>
          <w:sz w:val="22"/>
          <w:szCs w:val="22"/>
          <w:lang w:val="es-MX"/>
        </w:rPr>
      </w:pPr>
    </w:p>
    <w:p w:rsidR="00DC49DC" w:rsidRPr="001D2225" w:rsidRDefault="00DC49DC" w:rsidP="00D84598">
      <w:pPr>
        <w:tabs>
          <w:tab w:val="left" w:pos="426"/>
        </w:tabs>
        <w:autoSpaceDE w:val="0"/>
        <w:autoSpaceDN w:val="0"/>
        <w:adjustRightInd w:val="0"/>
        <w:spacing w:line="276" w:lineRule="auto"/>
        <w:ind w:left="-142" w:right="142"/>
        <w:jc w:val="both"/>
        <w:rPr>
          <w:rFonts w:ascii="Arial" w:hAnsi="Arial" w:cs="Arial"/>
          <w:b/>
          <w:bCs/>
          <w:sz w:val="22"/>
          <w:szCs w:val="22"/>
          <w:lang w:val="es-MX"/>
        </w:rPr>
      </w:pPr>
      <w:r>
        <w:rPr>
          <w:rFonts w:ascii="Arial" w:hAnsi="Arial" w:cs="Arial"/>
          <w:b/>
          <w:bCs/>
          <w:sz w:val="22"/>
          <w:szCs w:val="22"/>
          <w:lang w:val="es-MX"/>
        </w:rPr>
        <w:t>Abril de 2019</w:t>
      </w:r>
    </w:p>
    <w:p w:rsidR="00825126" w:rsidRPr="001D2225" w:rsidRDefault="00825126" w:rsidP="00D84598">
      <w:pPr>
        <w:tabs>
          <w:tab w:val="left" w:pos="426"/>
        </w:tabs>
        <w:autoSpaceDE w:val="0"/>
        <w:autoSpaceDN w:val="0"/>
        <w:adjustRightInd w:val="0"/>
        <w:spacing w:line="276" w:lineRule="auto"/>
        <w:ind w:left="-142" w:right="142"/>
        <w:jc w:val="both"/>
        <w:rPr>
          <w:rFonts w:ascii="Arial" w:hAnsi="Arial" w:cs="Arial"/>
          <w:b/>
          <w:bCs/>
          <w:sz w:val="22"/>
          <w:szCs w:val="22"/>
          <w:lang w:val="es-MX"/>
        </w:rPr>
      </w:pPr>
    </w:p>
    <w:p w:rsidR="00FC17F3" w:rsidRDefault="00FC17F3" w:rsidP="00D84598">
      <w:pPr>
        <w:tabs>
          <w:tab w:val="left" w:pos="426"/>
        </w:tabs>
        <w:autoSpaceDE w:val="0"/>
        <w:autoSpaceDN w:val="0"/>
        <w:adjustRightInd w:val="0"/>
        <w:spacing w:line="276" w:lineRule="auto"/>
        <w:ind w:left="-142" w:right="142"/>
        <w:jc w:val="both"/>
        <w:rPr>
          <w:rFonts w:ascii="Arial" w:hAnsi="Arial" w:cs="Arial"/>
          <w:b/>
          <w:bCs/>
          <w:sz w:val="22"/>
          <w:szCs w:val="22"/>
          <w:lang w:val="es-MX"/>
        </w:rPr>
      </w:pPr>
    </w:p>
    <w:p w:rsidR="00825126" w:rsidRPr="001D2225" w:rsidRDefault="00FC17F3" w:rsidP="00D84598">
      <w:pPr>
        <w:tabs>
          <w:tab w:val="left" w:pos="426"/>
        </w:tabs>
        <w:autoSpaceDE w:val="0"/>
        <w:autoSpaceDN w:val="0"/>
        <w:adjustRightInd w:val="0"/>
        <w:spacing w:line="276" w:lineRule="auto"/>
        <w:ind w:left="-142" w:right="142"/>
        <w:jc w:val="both"/>
        <w:rPr>
          <w:rFonts w:ascii="Arial" w:hAnsi="Arial" w:cs="Arial"/>
          <w:b/>
          <w:bCs/>
          <w:sz w:val="22"/>
          <w:szCs w:val="22"/>
          <w:lang w:val="es-MX"/>
        </w:rPr>
      </w:pPr>
      <w:r>
        <w:rPr>
          <w:rFonts w:ascii="Arial" w:hAnsi="Arial" w:cs="Arial"/>
          <w:b/>
          <w:bCs/>
          <w:sz w:val="22"/>
          <w:szCs w:val="22"/>
          <w:lang w:val="es-MX"/>
        </w:rPr>
        <w:t>Comentario preliminar</w:t>
      </w:r>
      <w:r w:rsidR="00825126" w:rsidRPr="001D2225">
        <w:rPr>
          <w:rFonts w:ascii="Arial" w:hAnsi="Arial" w:cs="Arial"/>
          <w:b/>
          <w:bCs/>
          <w:sz w:val="22"/>
          <w:szCs w:val="22"/>
          <w:lang w:val="es-MX"/>
        </w:rPr>
        <w:t xml:space="preserve"> </w:t>
      </w:r>
    </w:p>
    <w:p w:rsidR="00825126" w:rsidRPr="001D2225" w:rsidRDefault="00825126" w:rsidP="00D84598">
      <w:pPr>
        <w:tabs>
          <w:tab w:val="left" w:pos="426"/>
        </w:tabs>
        <w:autoSpaceDE w:val="0"/>
        <w:autoSpaceDN w:val="0"/>
        <w:adjustRightInd w:val="0"/>
        <w:spacing w:line="276" w:lineRule="auto"/>
        <w:ind w:left="-142" w:right="142"/>
        <w:jc w:val="both"/>
        <w:rPr>
          <w:rFonts w:ascii="Arial" w:hAnsi="Arial" w:cs="Arial"/>
          <w:b/>
          <w:bCs/>
          <w:sz w:val="22"/>
          <w:szCs w:val="22"/>
          <w:lang w:val="es-MX"/>
        </w:rPr>
      </w:pPr>
    </w:p>
    <w:p w:rsidR="00825126" w:rsidRPr="001D2225" w:rsidRDefault="00825126" w:rsidP="00D84598">
      <w:pPr>
        <w:tabs>
          <w:tab w:val="left" w:pos="426"/>
        </w:tabs>
        <w:autoSpaceDE w:val="0"/>
        <w:autoSpaceDN w:val="0"/>
        <w:adjustRightInd w:val="0"/>
        <w:spacing w:line="276" w:lineRule="auto"/>
        <w:ind w:left="-142" w:right="142"/>
        <w:jc w:val="both"/>
        <w:rPr>
          <w:rFonts w:ascii="Arial" w:hAnsi="Arial" w:cs="Arial"/>
          <w:b/>
          <w:bCs/>
          <w:sz w:val="22"/>
          <w:szCs w:val="22"/>
          <w:lang w:val="es-MX"/>
        </w:rPr>
      </w:pPr>
    </w:p>
    <w:p w:rsidR="00174C2C" w:rsidRDefault="00174C2C" w:rsidP="00D84598">
      <w:pPr>
        <w:pStyle w:val="Prrafodelista"/>
        <w:tabs>
          <w:tab w:val="left" w:pos="426"/>
        </w:tabs>
        <w:autoSpaceDE w:val="0"/>
        <w:autoSpaceDN w:val="0"/>
        <w:adjustRightInd w:val="0"/>
        <w:spacing w:line="276" w:lineRule="auto"/>
        <w:ind w:left="-142" w:right="142"/>
        <w:contextualSpacing w:val="0"/>
        <w:jc w:val="both"/>
        <w:rPr>
          <w:rFonts w:ascii="Arial" w:hAnsi="Arial" w:cs="Arial"/>
          <w:bCs/>
          <w:sz w:val="22"/>
          <w:szCs w:val="22"/>
          <w:lang w:val="es-MX"/>
        </w:rPr>
      </w:pPr>
      <w:r w:rsidRPr="001D2225">
        <w:rPr>
          <w:rFonts w:ascii="Arial" w:hAnsi="Arial" w:cs="Arial"/>
          <w:bCs/>
          <w:sz w:val="22"/>
          <w:szCs w:val="22"/>
          <w:lang w:val="es-MX"/>
        </w:rPr>
        <w:t>El Defensor del Pueblo</w:t>
      </w:r>
      <w:r w:rsidRPr="001D2225">
        <w:rPr>
          <w:rFonts w:ascii="Arial" w:hAnsi="Arial" w:cs="Arial"/>
          <w:sz w:val="22"/>
          <w:szCs w:val="22"/>
          <w:lang w:val="es-MX"/>
        </w:rPr>
        <w:t xml:space="preserve"> de Colombia</w:t>
      </w:r>
      <w:r>
        <w:rPr>
          <w:rFonts w:ascii="Arial" w:hAnsi="Arial" w:cs="Arial"/>
          <w:sz w:val="22"/>
          <w:szCs w:val="22"/>
          <w:lang w:val="es-MX"/>
        </w:rPr>
        <w:t xml:space="preserve"> </w:t>
      </w:r>
      <w:r>
        <w:rPr>
          <w:rFonts w:ascii="Arial" w:hAnsi="Arial" w:cs="Arial"/>
          <w:bCs/>
          <w:sz w:val="22"/>
          <w:szCs w:val="22"/>
          <w:lang w:val="es-MX"/>
        </w:rPr>
        <w:t xml:space="preserve">reasignó en </w:t>
      </w:r>
      <w:r w:rsidRPr="001D2225">
        <w:rPr>
          <w:rFonts w:ascii="Arial" w:hAnsi="Arial" w:cs="Arial"/>
          <w:bCs/>
          <w:sz w:val="22"/>
          <w:szCs w:val="22"/>
          <w:lang w:val="es-MX"/>
        </w:rPr>
        <w:t xml:space="preserve">la oficina Delegada para los Derechos Económicos, Sociales y Culturales </w:t>
      </w:r>
      <w:r>
        <w:rPr>
          <w:rFonts w:ascii="Arial" w:hAnsi="Arial" w:cs="Arial"/>
          <w:bCs/>
          <w:sz w:val="22"/>
          <w:szCs w:val="22"/>
          <w:lang w:val="es-MX"/>
        </w:rPr>
        <w:t>(DESC)</w:t>
      </w:r>
      <w:r w:rsidR="00344F58">
        <w:rPr>
          <w:rFonts w:ascii="Arial" w:hAnsi="Arial" w:cs="Arial"/>
          <w:bCs/>
          <w:sz w:val="22"/>
          <w:szCs w:val="22"/>
          <w:lang w:val="es-MX"/>
        </w:rPr>
        <w:t xml:space="preserve">, </w:t>
      </w:r>
      <w:r w:rsidRPr="001D2225">
        <w:rPr>
          <w:rFonts w:ascii="Arial" w:hAnsi="Arial" w:cs="Arial"/>
          <w:bCs/>
          <w:sz w:val="22"/>
          <w:szCs w:val="22"/>
          <w:lang w:val="es-MX"/>
        </w:rPr>
        <w:t xml:space="preserve">las funciones de promover, ejercer y divulgar los derechos de las personas con discapacidad </w:t>
      </w:r>
      <w:r>
        <w:rPr>
          <w:rFonts w:ascii="Arial" w:hAnsi="Arial" w:cs="Arial"/>
          <w:bCs/>
          <w:sz w:val="22"/>
          <w:szCs w:val="22"/>
          <w:lang w:val="es-MX"/>
        </w:rPr>
        <w:t>(</w:t>
      </w:r>
      <w:r w:rsidRPr="001D2225">
        <w:rPr>
          <w:rFonts w:ascii="Arial" w:hAnsi="Arial" w:cs="Arial"/>
          <w:bCs/>
          <w:sz w:val="22"/>
          <w:szCs w:val="22"/>
          <w:lang w:val="es-MX"/>
        </w:rPr>
        <w:t>PcD</w:t>
      </w:r>
      <w:r>
        <w:rPr>
          <w:rFonts w:ascii="Arial" w:hAnsi="Arial" w:cs="Arial"/>
          <w:bCs/>
          <w:sz w:val="22"/>
          <w:szCs w:val="22"/>
          <w:lang w:val="es-MX"/>
        </w:rPr>
        <w:t xml:space="preserve">) </w:t>
      </w:r>
      <w:r w:rsidRPr="001D2225">
        <w:rPr>
          <w:rFonts w:ascii="Arial" w:hAnsi="Arial" w:cs="Arial"/>
          <w:bCs/>
          <w:sz w:val="22"/>
          <w:szCs w:val="22"/>
          <w:lang w:val="es-MX"/>
        </w:rPr>
        <w:t>y realizar seguimiento a las observaciones y recomendaciones impartidas por el Comité de la Convención sobre los derechos de este grupo de personas</w:t>
      </w:r>
      <w:r>
        <w:rPr>
          <w:rFonts w:ascii="Arial" w:hAnsi="Arial" w:cs="Arial"/>
          <w:bCs/>
          <w:sz w:val="22"/>
          <w:szCs w:val="22"/>
          <w:lang w:val="es-MX"/>
        </w:rPr>
        <w:t xml:space="preserve">; funciones que se </w:t>
      </w:r>
      <w:r w:rsidR="00A3598B">
        <w:rPr>
          <w:rFonts w:ascii="Arial" w:hAnsi="Arial" w:cs="Arial"/>
          <w:bCs/>
          <w:sz w:val="22"/>
          <w:szCs w:val="22"/>
          <w:lang w:val="es-MX"/>
        </w:rPr>
        <w:t>sumaron</w:t>
      </w:r>
      <w:r>
        <w:rPr>
          <w:rFonts w:ascii="Arial" w:hAnsi="Arial" w:cs="Arial"/>
          <w:bCs/>
          <w:sz w:val="22"/>
          <w:szCs w:val="22"/>
          <w:lang w:val="es-MX"/>
        </w:rPr>
        <w:t xml:space="preserve"> a las propias de esa Delegada de </w:t>
      </w:r>
      <w:r w:rsidRPr="001D2225">
        <w:rPr>
          <w:rFonts w:ascii="Arial" w:hAnsi="Arial" w:cs="Arial"/>
          <w:bCs/>
          <w:sz w:val="22"/>
          <w:szCs w:val="22"/>
          <w:lang w:val="es-MX"/>
        </w:rPr>
        <w:t xml:space="preserve">atender, orientar y asesorar en el ejercicio de </w:t>
      </w:r>
      <w:r>
        <w:rPr>
          <w:rFonts w:ascii="Arial" w:hAnsi="Arial" w:cs="Arial"/>
          <w:bCs/>
          <w:sz w:val="22"/>
          <w:szCs w:val="22"/>
          <w:lang w:val="es-MX"/>
        </w:rPr>
        <w:t xml:space="preserve">los </w:t>
      </w:r>
      <w:r w:rsidRPr="001D2225">
        <w:rPr>
          <w:rFonts w:ascii="Arial" w:hAnsi="Arial" w:cs="Arial"/>
          <w:bCs/>
          <w:sz w:val="22"/>
          <w:szCs w:val="22"/>
          <w:lang w:val="es-MX"/>
        </w:rPr>
        <w:t>derechos económicos, sociales y culturales</w:t>
      </w:r>
      <w:r>
        <w:rPr>
          <w:rFonts w:ascii="Arial" w:hAnsi="Arial" w:cs="Arial"/>
          <w:bCs/>
          <w:sz w:val="22"/>
          <w:szCs w:val="22"/>
          <w:lang w:val="es-MX"/>
        </w:rPr>
        <w:t>.</w:t>
      </w:r>
      <w:r w:rsidR="00344F58">
        <w:rPr>
          <w:rStyle w:val="Refdenotaalpie"/>
          <w:rFonts w:ascii="Arial" w:hAnsi="Arial" w:cs="Arial"/>
          <w:bCs/>
          <w:sz w:val="22"/>
          <w:szCs w:val="22"/>
          <w:lang w:val="es-MX"/>
        </w:rPr>
        <w:footnoteReference w:id="1"/>
      </w:r>
    </w:p>
    <w:p w:rsidR="00FC17F3" w:rsidRPr="001D2225" w:rsidRDefault="00FC17F3" w:rsidP="00D84598">
      <w:pPr>
        <w:pStyle w:val="Prrafodelista"/>
        <w:tabs>
          <w:tab w:val="left" w:pos="426"/>
        </w:tabs>
        <w:autoSpaceDE w:val="0"/>
        <w:autoSpaceDN w:val="0"/>
        <w:adjustRightInd w:val="0"/>
        <w:spacing w:line="276" w:lineRule="auto"/>
        <w:ind w:left="-142" w:right="142"/>
        <w:contextualSpacing w:val="0"/>
        <w:jc w:val="both"/>
        <w:rPr>
          <w:rFonts w:ascii="Arial" w:hAnsi="Arial" w:cs="Arial"/>
          <w:bCs/>
          <w:sz w:val="22"/>
          <w:szCs w:val="22"/>
          <w:lang w:val="es-MX"/>
        </w:rPr>
      </w:pPr>
    </w:p>
    <w:p w:rsidR="00B93F54" w:rsidRPr="001D2225" w:rsidRDefault="00B93F54" w:rsidP="00D84598">
      <w:pPr>
        <w:pStyle w:val="Prrafodelista"/>
        <w:tabs>
          <w:tab w:val="left" w:pos="426"/>
        </w:tabs>
        <w:spacing w:line="276" w:lineRule="auto"/>
        <w:ind w:left="-142" w:right="142"/>
        <w:contextualSpacing w:val="0"/>
        <w:jc w:val="both"/>
        <w:rPr>
          <w:rFonts w:ascii="Arial" w:hAnsi="Arial" w:cs="Arial"/>
          <w:b/>
          <w:sz w:val="22"/>
          <w:szCs w:val="22"/>
          <w:lang w:val="es-ES"/>
        </w:rPr>
      </w:pPr>
    </w:p>
    <w:p w:rsidR="00B93F54" w:rsidRPr="001D2225" w:rsidRDefault="00B93F54" w:rsidP="00D84598">
      <w:pPr>
        <w:pStyle w:val="Prrafodelista"/>
        <w:tabs>
          <w:tab w:val="left" w:pos="426"/>
        </w:tabs>
        <w:spacing w:line="276" w:lineRule="auto"/>
        <w:ind w:left="-142" w:right="142"/>
        <w:contextualSpacing w:val="0"/>
        <w:jc w:val="both"/>
        <w:rPr>
          <w:rFonts w:ascii="Arial" w:hAnsi="Arial" w:cs="Arial"/>
          <w:b/>
          <w:sz w:val="22"/>
          <w:szCs w:val="22"/>
          <w:lang w:val="es-ES"/>
        </w:rPr>
      </w:pPr>
      <w:r w:rsidRPr="001D2225">
        <w:rPr>
          <w:rFonts w:ascii="Arial" w:hAnsi="Arial" w:cs="Arial"/>
          <w:b/>
          <w:sz w:val="22"/>
          <w:szCs w:val="22"/>
          <w:lang w:val="es-ES"/>
        </w:rPr>
        <w:t xml:space="preserve">Preguntas para las instituciones nacionales de derechos humanos (español): </w:t>
      </w:r>
    </w:p>
    <w:p w:rsidR="00B93F54" w:rsidRPr="001D2225" w:rsidRDefault="00B93F54" w:rsidP="00D84598">
      <w:pPr>
        <w:pStyle w:val="Prrafodelista"/>
        <w:tabs>
          <w:tab w:val="left" w:pos="426"/>
        </w:tabs>
        <w:spacing w:line="276" w:lineRule="auto"/>
        <w:ind w:left="-142" w:right="142"/>
        <w:contextualSpacing w:val="0"/>
        <w:jc w:val="both"/>
        <w:rPr>
          <w:rFonts w:ascii="Arial" w:hAnsi="Arial" w:cs="Arial"/>
          <w:sz w:val="22"/>
          <w:szCs w:val="22"/>
          <w:lang w:val="es-ES_tradnl"/>
        </w:rPr>
      </w:pPr>
    </w:p>
    <w:p w:rsidR="00B93F54" w:rsidRPr="001D2225" w:rsidRDefault="00B93F54" w:rsidP="00D84598">
      <w:pPr>
        <w:pStyle w:val="Prrafodelista"/>
        <w:numPr>
          <w:ilvl w:val="0"/>
          <w:numId w:val="13"/>
        </w:numPr>
        <w:tabs>
          <w:tab w:val="left" w:pos="426"/>
        </w:tabs>
        <w:spacing w:after="240" w:line="276" w:lineRule="auto"/>
        <w:ind w:right="142"/>
        <w:contextualSpacing w:val="0"/>
        <w:jc w:val="both"/>
        <w:rPr>
          <w:rFonts w:ascii="Arial" w:hAnsi="Arial" w:cs="Arial"/>
          <w:b/>
          <w:sz w:val="22"/>
          <w:szCs w:val="22"/>
          <w:lang w:val="es-ES_tradnl"/>
        </w:rPr>
      </w:pPr>
      <w:r w:rsidRPr="001D2225">
        <w:rPr>
          <w:rFonts w:ascii="Arial" w:hAnsi="Arial" w:cs="Arial"/>
          <w:b/>
          <w:sz w:val="22"/>
          <w:szCs w:val="22"/>
          <w:lang w:val="es-ES_tradnl"/>
        </w:rPr>
        <w:t>Sírvanse proporcionar información sobre el marco legislativo y de políticas vigente en su país para garantizar la realización de los derechos de las personas mayores con discapacidad, incluidas las personas con discapacidad que están envejeciendo y las personas mayores que adquieren una discapacidad.</w:t>
      </w:r>
    </w:p>
    <w:p w:rsidR="00301D33" w:rsidRPr="001D2225" w:rsidRDefault="00301D33" w:rsidP="00D84598">
      <w:pPr>
        <w:pStyle w:val="Prrafodelista"/>
        <w:tabs>
          <w:tab w:val="left" w:pos="426"/>
        </w:tabs>
        <w:spacing w:after="240" w:line="276" w:lineRule="auto"/>
        <w:ind w:left="-142" w:right="142"/>
        <w:contextualSpacing w:val="0"/>
        <w:jc w:val="both"/>
        <w:rPr>
          <w:rFonts w:ascii="Arial" w:hAnsi="Arial" w:cs="Arial"/>
          <w:sz w:val="22"/>
          <w:szCs w:val="22"/>
          <w:lang w:val="es-ES_tradnl"/>
        </w:rPr>
      </w:pPr>
    </w:p>
    <w:p w:rsidR="008033D6" w:rsidRDefault="00825126" w:rsidP="00D84598">
      <w:pPr>
        <w:tabs>
          <w:tab w:val="left" w:pos="426"/>
        </w:tabs>
        <w:spacing w:after="240" w:line="276" w:lineRule="auto"/>
        <w:ind w:left="-142" w:right="142"/>
        <w:jc w:val="both"/>
        <w:rPr>
          <w:rFonts w:ascii="Arial" w:hAnsi="Arial" w:cs="Arial"/>
          <w:b/>
          <w:sz w:val="22"/>
          <w:szCs w:val="22"/>
          <w:lang w:val="es-ES_tradnl"/>
        </w:rPr>
      </w:pPr>
      <w:r w:rsidRPr="001D2225">
        <w:rPr>
          <w:rFonts w:ascii="Arial" w:hAnsi="Arial" w:cs="Arial"/>
          <w:b/>
          <w:sz w:val="22"/>
          <w:szCs w:val="22"/>
          <w:lang w:val="es-ES_tradnl"/>
        </w:rPr>
        <w:t>RESPUESTA</w:t>
      </w:r>
      <w:r w:rsidR="008033D6">
        <w:rPr>
          <w:rFonts w:ascii="Arial" w:hAnsi="Arial" w:cs="Arial"/>
          <w:b/>
          <w:sz w:val="22"/>
          <w:szCs w:val="22"/>
          <w:lang w:val="es-ES_tradnl"/>
        </w:rPr>
        <w:t>:</w:t>
      </w:r>
    </w:p>
    <w:p w:rsidR="00B90F04" w:rsidRPr="001D2225" w:rsidRDefault="00B90F04" w:rsidP="00D84598">
      <w:pPr>
        <w:tabs>
          <w:tab w:val="left" w:pos="426"/>
        </w:tabs>
        <w:spacing w:after="240" w:line="276" w:lineRule="auto"/>
        <w:ind w:left="-142" w:right="142"/>
        <w:jc w:val="both"/>
        <w:rPr>
          <w:rFonts w:ascii="Arial" w:hAnsi="Arial" w:cs="Arial"/>
          <w:b/>
          <w:sz w:val="22"/>
          <w:szCs w:val="22"/>
          <w:lang w:val="es-ES_tradnl"/>
        </w:rPr>
      </w:pPr>
    </w:p>
    <w:p w:rsidR="00301D33" w:rsidRPr="001D2225" w:rsidRDefault="00825126" w:rsidP="00D84598">
      <w:pPr>
        <w:pStyle w:val="Prrafodelista"/>
        <w:numPr>
          <w:ilvl w:val="0"/>
          <w:numId w:val="3"/>
        </w:numPr>
        <w:tabs>
          <w:tab w:val="left" w:pos="426"/>
        </w:tabs>
        <w:spacing w:after="240" w:line="276" w:lineRule="auto"/>
        <w:ind w:left="851" w:right="142" w:hanging="567"/>
        <w:contextualSpacing w:val="0"/>
        <w:jc w:val="both"/>
        <w:rPr>
          <w:rFonts w:ascii="Arial" w:hAnsi="Arial" w:cs="Arial"/>
          <w:sz w:val="22"/>
          <w:szCs w:val="22"/>
          <w:lang w:val="es-MX"/>
        </w:rPr>
      </w:pPr>
      <w:r w:rsidRPr="001D2225">
        <w:rPr>
          <w:rFonts w:ascii="Arial" w:hAnsi="Arial" w:cs="Arial"/>
          <w:sz w:val="22"/>
          <w:szCs w:val="22"/>
          <w:lang w:val="es-MX"/>
        </w:rPr>
        <w:t>Convenio 159 de la OIT sobre la readaptación profesional y el empleo (personas inválidas), 1983 (núm. 159)</w:t>
      </w:r>
    </w:p>
    <w:p w:rsidR="00301D33" w:rsidRPr="001D2225" w:rsidRDefault="00825126" w:rsidP="00D84598">
      <w:pPr>
        <w:pStyle w:val="Prrafodelista"/>
        <w:numPr>
          <w:ilvl w:val="0"/>
          <w:numId w:val="3"/>
        </w:numPr>
        <w:tabs>
          <w:tab w:val="left" w:pos="426"/>
        </w:tabs>
        <w:spacing w:after="240" w:line="276" w:lineRule="auto"/>
        <w:ind w:left="851" w:right="142" w:hanging="567"/>
        <w:contextualSpacing w:val="0"/>
        <w:jc w:val="both"/>
        <w:rPr>
          <w:rFonts w:ascii="Arial" w:hAnsi="Arial" w:cs="Arial"/>
          <w:sz w:val="22"/>
          <w:szCs w:val="22"/>
          <w:lang w:val="es-MX"/>
        </w:rPr>
      </w:pPr>
      <w:r w:rsidRPr="001D2225">
        <w:rPr>
          <w:rFonts w:ascii="Arial" w:hAnsi="Arial" w:cs="Arial"/>
          <w:sz w:val="22"/>
          <w:szCs w:val="22"/>
          <w:lang w:val="es-MX"/>
        </w:rPr>
        <w:t xml:space="preserve">Convención Interamericana para la Eliminación de todas formas de discriminación </w:t>
      </w:r>
      <w:r w:rsidR="008033D6">
        <w:rPr>
          <w:rFonts w:ascii="Arial" w:hAnsi="Arial" w:cs="Arial"/>
          <w:sz w:val="22"/>
          <w:szCs w:val="22"/>
          <w:lang w:val="es-MX"/>
        </w:rPr>
        <w:t xml:space="preserve">  </w:t>
      </w:r>
      <w:r w:rsidRPr="001D2225">
        <w:rPr>
          <w:rFonts w:ascii="Arial" w:hAnsi="Arial" w:cs="Arial"/>
          <w:sz w:val="22"/>
          <w:szCs w:val="22"/>
          <w:lang w:val="es-MX"/>
        </w:rPr>
        <w:t xml:space="preserve">contra </w:t>
      </w:r>
      <w:r w:rsidR="00B90F04">
        <w:rPr>
          <w:rFonts w:ascii="Arial" w:hAnsi="Arial" w:cs="Arial"/>
          <w:sz w:val="22"/>
          <w:szCs w:val="22"/>
          <w:lang w:val="es-MX"/>
        </w:rPr>
        <w:t xml:space="preserve">  </w:t>
      </w:r>
      <w:r w:rsidRPr="001D2225">
        <w:rPr>
          <w:rFonts w:ascii="Arial" w:hAnsi="Arial" w:cs="Arial"/>
          <w:sz w:val="22"/>
          <w:szCs w:val="22"/>
          <w:lang w:val="es-MX"/>
        </w:rPr>
        <w:t>las personas con discapacidad – OEA 1999</w:t>
      </w:r>
    </w:p>
    <w:p w:rsidR="00301D33" w:rsidRPr="001D2225" w:rsidRDefault="00825126" w:rsidP="00D84598">
      <w:pPr>
        <w:pStyle w:val="Prrafodelista"/>
        <w:numPr>
          <w:ilvl w:val="0"/>
          <w:numId w:val="3"/>
        </w:numPr>
        <w:tabs>
          <w:tab w:val="left" w:pos="426"/>
        </w:tabs>
        <w:spacing w:after="240" w:line="276" w:lineRule="auto"/>
        <w:ind w:left="284" w:right="142" w:firstLine="0"/>
        <w:contextualSpacing w:val="0"/>
        <w:jc w:val="both"/>
        <w:rPr>
          <w:rFonts w:ascii="Arial" w:hAnsi="Arial" w:cs="Arial"/>
          <w:sz w:val="22"/>
          <w:szCs w:val="22"/>
          <w:lang w:val="es-MX"/>
        </w:rPr>
      </w:pPr>
      <w:r w:rsidRPr="001D2225">
        <w:rPr>
          <w:rFonts w:ascii="Arial" w:hAnsi="Arial" w:cs="Arial"/>
          <w:sz w:val="22"/>
          <w:szCs w:val="22"/>
          <w:lang w:val="es-MX"/>
        </w:rPr>
        <w:lastRenderedPageBreak/>
        <w:t>Convención sobre los Derechos de las Personas con Discapacidad- 2006</w:t>
      </w:r>
    </w:p>
    <w:p w:rsidR="00301D33" w:rsidRPr="001D2225" w:rsidRDefault="00825126" w:rsidP="00D84598">
      <w:pPr>
        <w:pStyle w:val="Prrafodelista"/>
        <w:numPr>
          <w:ilvl w:val="0"/>
          <w:numId w:val="3"/>
        </w:numPr>
        <w:tabs>
          <w:tab w:val="left" w:pos="426"/>
        </w:tabs>
        <w:spacing w:after="240" w:line="276" w:lineRule="auto"/>
        <w:ind w:left="284" w:right="142" w:firstLine="0"/>
        <w:contextualSpacing w:val="0"/>
        <w:jc w:val="both"/>
        <w:rPr>
          <w:rFonts w:ascii="Arial" w:hAnsi="Arial" w:cs="Arial"/>
          <w:sz w:val="22"/>
          <w:szCs w:val="22"/>
          <w:lang w:val="es-MX"/>
        </w:rPr>
      </w:pPr>
      <w:r w:rsidRPr="001D2225">
        <w:rPr>
          <w:rFonts w:ascii="Arial" w:hAnsi="Arial" w:cs="Arial"/>
          <w:sz w:val="22"/>
          <w:szCs w:val="22"/>
          <w:lang w:val="es-MX"/>
        </w:rPr>
        <w:t>Constitución Política de Colombia 1991- Arts. 13, 47, Art 68</w:t>
      </w:r>
    </w:p>
    <w:p w:rsidR="00301D33" w:rsidRPr="001D2225" w:rsidRDefault="00825126" w:rsidP="00D84598">
      <w:pPr>
        <w:pStyle w:val="Prrafodelista"/>
        <w:numPr>
          <w:ilvl w:val="0"/>
          <w:numId w:val="3"/>
        </w:numPr>
        <w:tabs>
          <w:tab w:val="left" w:pos="426"/>
        </w:tabs>
        <w:spacing w:after="240" w:line="276" w:lineRule="auto"/>
        <w:ind w:left="709" w:right="142" w:hanging="425"/>
        <w:contextualSpacing w:val="0"/>
        <w:jc w:val="both"/>
        <w:rPr>
          <w:rFonts w:ascii="Arial" w:hAnsi="Arial" w:cs="Arial"/>
          <w:sz w:val="22"/>
          <w:szCs w:val="22"/>
          <w:lang w:val="es-MX"/>
        </w:rPr>
      </w:pPr>
      <w:r w:rsidRPr="001D2225">
        <w:rPr>
          <w:rFonts w:ascii="Arial" w:hAnsi="Arial" w:cs="Arial"/>
          <w:sz w:val="22"/>
          <w:szCs w:val="22"/>
          <w:lang w:val="es-MX"/>
        </w:rPr>
        <w:t>Ley 163 de 1994, Posibilidad de ejercer el derecho al sufragio "acompañados" hasta el interior del cubículo de votación. Art. 16</w:t>
      </w:r>
    </w:p>
    <w:p w:rsidR="00B45ED3" w:rsidRPr="001D2225" w:rsidRDefault="00825126" w:rsidP="00D84598">
      <w:pPr>
        <w:pStyle w:val="Prrafodelista"/>
        <w:numPr>
          <w:ilvl w:val="0"/>
          <w:numId w:val="3"/>
        </w:numPr>
        <w:tabs>
          <w:tab w:val="left" w:pos="426"/>
        </w:tabs>
        <w:spacing w:after="240" w:line="276" w:lineRule="auto"/>
        <w:ind w:left="709" w:right="142" w:hanging="425"/>
        <w:contextualSpacing w:val="0"/>
        <w:jc w:val="both"/>
        <w:rPr>
          <w:rFonts w:ascii="Arial" w:hAnsi="Arial" w:cs="Arial"/>
          <w:sz w:val="22"/>
          <w:szCs w:val="22"/>
          <w:lang w:val="es-MX"/>
        </w:rPr>
      </w:pPr>
      <w:r w:rsidRPr="001D2225">
        <w:rPr>
          <w:rFonts w:ascii="Arial" w:hAnsi="Arial" w:cs="Arial"/>
          <w:sz w:val="22"/>
          <w:szCs w:val="22"/>
          <w:lang w:val="es-MX"/>
        </w:rPr>
        <w:t>Ley 361 de 1997, Por la cual se establecen mecanismos de integración social de las personas en situación de discapacidad y se dictan otras disposiciones</w:t>
      </w:r>
    </w:p>
    <w:p w:rsidR="00B45ED3" w:rsidRPr="001D2225" w:rsidRDefault="00B45ED3" w:rsidP="00D84598">
      <w:pPr>
        <w:pStyle w:val="Prrafodelista"/>
        <w:numPr>
          <w:ilvl w:val="0"/>
          <w:numId w:val="3"/>
        </w:numPr>
        <w:tabs>
          <w:tab w:val="left" w:pos="426"/>
        </w:tabs>
        <w:spacing w:after="240" w:line="276" w:lineRule="auto"/>
        <w:ind w:left="284" w:right="142" w:firstLine="0"/>
        <w:contextualSpacing w:val="0"/>
        <w:jc w:val="both"/>
        <w:rPr>
          <w:rFonts w:ascii="Arial" w:hAnsi="Arial" w:cs="Arial"/>
          <w:sz w:val="22"/>
          <w:szCs w:val="22"/>
          <w:lang w:val="es-MX"/>
        </w:rPr>
      </w:pPr>
      <w:r w:rsidRPr="001D2225">
        <w:rPr>
          <w:rFonts w:ascii="Arial" w:hAnsi="Arial" w:cs="Arial"/>
          <w:sz w:val="22"/>
          <w:szCs w:val="22"/>
          <w:lang w:val="es-MX"/>
        </w:rPr>
        <w:t xml:space="preserve">Ley 1145 de 2007, Por medio de la cual se organiza el Sistema Nacional de Discapacidad </w:t>
      </w:r>
    </w:p>
    <w:p w:rsidR="00301D33" w:rsidRPr="001D2225" w:rsidRDefault="00825126" w:rsidP="00D84598">
      <w:pPr>
        <w:pStyle w:val="Prrafodelista"/>
        <w:numPr>
          <w:ilvl w:val="0"/>
          <w:numId w:val="3"/>
        </w:numPr>
        <w:tabs>
          <w:tab w:val="left" w:pos="426"/>
          <w:tab w:val="left" w:pos="709"/>
        </w:tabs>
        <w:spacing w:after="240" w:line="276" w:lineRule="auto"/>
        <w:ind w:left="709" w:right="142" w:hanging="425"/>
        <w:contextualSpacing w:val="0"/>
        <w:jc w:val="both"/>
        <w:rPr>
          <w:rFonts w:ascii="Arial" w:hAnsi="Arial" w:cs="Arial"/>
          <w:sz w:val="22"/>
          <w:szCs w:val="22"/>
          <w:lang w:val="es-MX"/>
        </w:rPr>
      </w:pPr>
      <w:r w:rsidRPr="001D2225">
        <w:rPr>
          <w:rFonts w:ascii="Arial" w:hAnsi="Arial" w:cs="Arial"/>
          <w:sz w:val="22"/>
          <w:szCs w:val="22"/>
          <w:lang w:val="es-MX"/>
        </w:rPr>
        <w:t xml:space="preserve">Ley 1251 de 2008, Por la cual se dictan normas tendientes a procurar la protección, promoción y defensa de los derechos de los adultos mayores. Se incluye protección a las personas con discapacidad. Esta norma se encuentra </w:t>
      </w:r>
      <w:r w:rsidR="00A3598B">
        <w:rPr>
          <w:rFonts w:ascii="Arial" w:hAnsi="Arial" w:cs="Arial"/>
          <w:sz w:val="22"/>
          <w:szCs w:val="22"/>
          <w:lang w:val="es-MX"/>
        </w:rPr>
        <w:t xml:space="preserve">desarrollada </w:t>
      </w:r>
      <w:r w:rsidRPr="001D2225">
        <w:rPr>
          <w:rFonts w:ascii="Arial" w:hAnsi="Arial" w:cs="Arial"/>
          <w:sz w:val="22"/>
          <w:szCs w:val="22"/>
          <w:lang w:val="es-MX"/>
        </w:rPr>
        <w:t>por una serie de decretos reglamentarios y normas que cubren varios aspectos encaminados a la protección de personas adultas mayores, incluidas personas con discapacidad, tales como programas y descuentos para promover el turismo de interés social</w:t>
      </w:r>
      <w:r w:rsidR="00A3598B">
        <w:rPr>
          <w:rFonts w:ascii="Arial" w:hAnsi="Arial" w:cs="Arial"/>
          <w:sz w:val="22"/>
          <w:szCs w:val="22"/>
          <w:lang w:val="es-MX"/>
        </w:rPr>
        <w:t xml:space="preserve"> y</w:t>
      </w:r>
      <w:r w:rsidR="00A3598B" w:rsidRPr="001D2225">
        <w:rPr>
          <w:rFonts w:ascii="Arial" w:hAnsi="Arial" w:cs="Arial"/>
          <w:sz w:val="22"/>
          <w:szCs w:val="22"/>
          <w:lang w:val="es-MX"/>
        </w:rPr>
        <w:t xml:space="preserve"> </w:t>
      </w:r>
      <w:r w:rsidRPr="001D2225">
        <w:rPr>
          <w:rFonts w:ascii="Arial" w:hAnsi="Arial" w:cs="Arial"/>
          <w:sz w:val="22"/>
          <w:szCs w:val="22"/>
          <w:lang w:val="es-MX"/>
        </w:rPr>
        <w:t>salud.</w:t>
      </w:r>
    </w:p>
    <w:p w:rsidR="00301D33" w:rsidRPr="001D2225" w:rsidRDefault="00825126" w:rsidP="00D84598">
      <w:pPr>
        <w:pStyle w:val="Prrafodelista"/>
        <w:numPr>
          <w:ilvl w:val="0"/>
          <w:numId w:val="3"/>
        </w:numPr>
        <w:tabs>
          <w:tab w:val="left" w:pos="426"/>
        </w:tabs>
        <w:spacing w:after="240" w:line="276" w:lineRule="auto"/>
        <w:ind w:left="709" w:right="142" w:hanging="425"/>
        <w:contextualSpacing w:val="0"/>
        <w:jc w:val="both"/>
        <w:rPr>
          <w:rFonts w:ascii="Arial" w:hAnsi="Arial" w:cs="Arial"/>
          <w:sz w:val="22"/>
          <w:szCs w:val="22"/>
          <w:lang w:val="es-MX"/>
        </w:rPr>
      </w:pPr>
      <w:r w:rsidRPr="001D2225">
        <w:rPr>
          <w:rFonts w:ascii="Arial" w:hAnsi="Arial" w:cs="Arial"/>
          <w:sz w:val="22"/>
          <w:szCs w:val="22"/>
          <w:lang w:val="es-MX"/>
        </w:rPr>
        <w:t>Ley 1346 de 2009, Por medio de la cual se aprueba la Convención de las Personas con Discapacidad, adoptada por la Organización de las Naciones Unidas el 13 de Diciembre de 2006.</w:t>
      </w:r>
    </w:p>
    <w:p w:rsidR="00301D33" w:rsidRPr="001D2225" w:rsidRDefault="00825126" w:rsidP="00D84598">
      <w:pPr>
        <w:pStyle w:val="Prrafodelista"/>
        <w:numPr>
          <w:ilvl w:val="0"/>
          <w:numId w:val="3"/>
        </w:numPr>
        <w:tabs>
          <w:tab w:val="left" w:pos="426"/>
        </w:tabs>
        <w:spacing w:after="240" w:line="276" w:lineRule="auto"/>
        <w:ind w:left="709" w:right="142" w:hanging="425"/>
        <w:contextualSpacing w:val="0"/>
        <w:jc w:val="both"/>
        <w:rPr>
          <w:rFonts w:ascii="Arial" w:hAnsi="Arial" w:cs="Arial"/>
          <w:sz w:val="22"/>
          <w:szCs w:val="22"/>
          <w:lang w:val="es-MX"/>
        </w:rPr>
      </w:pPr>
      <w:r w:rsidRPr="001D2225">
        <w:rPr>
          <w:rFonts w:ascii="Arial" w:hAnsi="Arial" w:cs="Arial"/>
          <w:sz w:val="22"/>
          <w:szCs w:val="22"/>
          <w:lang w:val="es-MX"/>
        </w:rPr>
        <w:t>Ley 1448 de 2011, Por la cual se dictan medidas de atención, asistencia y reparación integral a las víctimas del conflicto armado interno y se dictan otras disposiciones- Arts. 13,51, 123.</w:t>
      </w:r>
    </w:p>
    <w:p w:rsidR="00301D33" w:rsidRPr="001D2225" w:rsidRDefault="00825126" w:rsidP="00D84598">
      <w:pPr>
        <w:pStyle w:val="Prrafodelista"/>
        <w:numPr>
          <w:ilvl w:val="0"/>
          <w:numId w:val="3"/>
        </w:numPr>
        <w:tabs>
          <w:tab w:val="left" w:pos="426"/>
        </w:tabs>
        <w:spacing w:after="240" w:line="276" w:lineRule="auto"/>
        <w:ind w:left="709" w:right="142" w:hanging="425"/>
        <w:contextualSpacing w:val="0"/>
        <w:jc w:val="both"/>
        <w:rPr>
          <w:rFonts w:ascii="Arial" w:hAnsi="Arial" w:cs="Arial"/>
          <w:sz w:val="22"/>
          <w:szCs w:val="22"/>
          <w:lang w:val="es-MX"/>
        </w:rPr>
      </w:pPr>
      <w:r w:rsidRPr="001D2225">
        <w:rPr>
          <w:rFonts w:ascii="Arial" w:hAnsi="Arial" w:cs="Arial"/>
          <w:sz w:val="22"/>
          <w:szCs w:val="22"/>
          <w:lang w:val="es-MX"/>
        </w:rPr>
        <w:t xml:space="preserve">Decreto 4800 DE 2011, Por el cual se reglamenta la Ley 1448 de 2011 y se dictan otras disposiciones. Esta norma establece los mecanismos para la adecuada implementación de las medidas de asistencia, atención y reparación integral a las víctimas de que trata el artículo 3° de la Ley 1448 de 2011, para la materialización de sus derechos constitucionales, incluidas personas con discapacidad. </w:t>
      </w:r>
    </w:p>
    <w:p w:rsidR="00301D33" w:rsidRPr="001D2225" w:rsidRDefault="00825126" w:rsidP="00D84598">
      <w:pPr>
        <w:pStyle w:val="Prrafodelista"/>
        <w:numPr>
          <w:ilvl w:val="0"/>
          <w:numId w:val="3"/>
        </w:numPr>
        <w:tabs>
          <w:tab w:val="left" w:pos="426"/>
        </w:tabs>
        <w:spacing w:after="240" w:line="276" w:lineRule="auto"/>
        <w:ind w:left="709" w:right="142" w:hanging="425"/>
        <w:contextualSpacing w:val="0"/>
        <w:jc w:val="both"/>
        <w:rPr>
          <w:rFonts w:ascii="Arial" w:hAnsi="Arial" w:cs="Arial"/>
          <w:sz w:val="22"/>
          <w:szCs w:val="22"/>
          <w:lang w:val="es-MX"/>
        </w:rPr>
      </w:pPr>
      <w:r w:rsidRPr="001D2225">
        <w:rPr>
          <w:rFonts w:ascii="Arial" w:hAnsi="Arial" w:cs="Arial"/>
          <w:sz w:val="22"/>
          <w:szCs w:val="22"/>
          <w:lang w:val="es-MX"/>
        </w:rPr>
        <w:t>Decreto 19 de 2012</w:t>
      </w:r>
      <w:r w:rsidR="00962240" w:rsidRPr="001D2225">
        <w:rPr>
          <w:rFonts w:ascii="Arial" w:hAnsi="Arial" w:cs="Arial"/>
          <w:sz w:val="22"/>
          <w:szCs w:val="22"/>
          <w:lang w:val="es-MX"/>
        </w:rPr>
        <w:t>,</w:t>
      </w:r>
      <w:r w:rsidRPr="001D2225">
        <w:rPr>
          <w:rFonts w:ascii="Arial" w:hAnsi="Arial" w:cs="Arial"/>
          <w:sz w:val="22"/>
          <w:szCs w:val="22"/>
          <w:lang w:val="es-MX"/>
        </w:rPr>
        <w:t xml:space="preserve"> Por el cual se dictan normas para suprimir o reformar regulaciones, procedimientos y trámites innecesarios existentes en la Administración Pública (Art. 13 Atención especial a infantes, mujeres gestantes, personas en situación de discapacidad, adultos mayores y veteranos de la fuerza pública</w:t>
      </w:r>
      <w:r w:rsidR="00A3598B">
        <w:rPr>
          <w:rFonts w:ascii="Arial" w:hAnsi="Arial" w:cs="Arial"/>
          <w:sz w:val="22"/>
          <w:szCs w:val="22"/>
          <w:lang w:val="es-MX"/>
        </w:rPr>
        <w:t>)</w:t>
      </w:r>
      <w:r w:rsidRPr="001D2225">
        <w:rPr>
          <w:rFonts w:ascii="Arial" w:hAnsi="Arial" w:cs="Arial"/>
          <w:sz w:val="22"/>
          <w:szCs w:val="22"/>
          <w:lang w:val="es-MX"/>
        </w:rPr>
        <w:t>.</w:t>
      </w:r>
    </w:p>
    <w:p w:rsidR="00301D33" w:rsidRPr="001D2225" w:rsidRDefault="00825126" w:rsidP="00D84598">
      <w:pPr>
        <w:pStyle w:val="Prrafodelista"/>
        <w:numPr>
          <w:ilvl w:val="0"/>
          <w:numId w:val="3"/>
        </w:numPr>
        <w:tabs>
          <w:tab w:val="left" w:pos="426"/>
        </w:tabs>
        <w:spacing w:after="240" w:line="276" w:lineRule="auto"/>
        <w:ind w:left="709" w:right="142" w:hanging="425"/>
        <w:contextualSpacing w:val="0"/>
        <w:jc w:val="both"/>
        <w:rPr>
          <w:rFonts w:ascii="Arial" w:hAnsi="Arial" w:cs="Arial"/>
          <w:sz w:val="22"/>
          <w:szCs w:val="22"/>
          <w:lang w:val="es-MX"/>
        </w:rPr>
      </w:pPr>
      <w:r w:rsidRPr="001D2225">
        <w:rPr>
          <w:rFonts w:ascii="Arial" w:hAnsi="Arial" w:cs="Arial"/>
          <w:sz w:val="22"/>
          <w:szCs w:val="22"/>
          <w:lang w:val="es-MX"/>
        </w:rPr>
        <w:t>Ley Estatutaria 1618 de 2013, Por la cual se establecen las disposiciones para garantizar el pleno ejercicio de los Derechos de las Personas con discapacidad.</w:t>
      </w:r>
    </w:p>
    <w:p w:rsidR="00301D33" w:rsidRPr="001D2225" w:rsidRDefault="00301D33" w:rsidP="00D84598">
      <w:pPr>
        <w:pStyle w:val="Prrafodelista"/>
        <w:tabs>
          <w:tab w:val="left" w:pos="426"/>
        </w:tabs>
        <w:spacing w:line="276" w:lineRule="auto"/>
        <w:ind w:left="284" w:right="142"/>
        <w:contextualSpacing w:val="0"/>
        <w:rPr>
          <w:rFonts w:ascii="Arial" w:hAnsi="Arial" w:cs="Arial"/>
          <w:sz w:val="22"/>
          <w:szCs w:val="22"/>
          <w:lang w:val="es-MX"/>
        </w:rPr>
      </w:pPr>
    </w:p>
    <w:p w:rsidR="00301D33" w:rsidRPr="001D2225" w:rsidRDefault="00825126" w:rsidP="00D84598">
      <w:pPr>
        <w:pStyle w:val="Prrafodelista"/>
        <w:numPr>
          <w:ilvl w:val="0"/>
          <w:numId w:val="3"/>
        </w:numPr>
        <w:tabs>
          <w:tab w:val="left" w:pos="426"/>
        </w:tabs>
        <w:spacing w:after="240" w:line="276" w:lineRule="auto"/>
        <w:ind w:left="851" w:right="142" w:hanging="567"/>
        <w:contextualSpacing w:val="0"/>
        <w:jc w:val="both"/>
        <w:rPr>
          <w:rFonts w:ascii="Arial" w:hAnsi="Arial" w:cs="Arial"/>
          <w:sz w:val="22"/>
          <w:szCs w:val="22"/>
          <w:lang w:val="es-MX"/>
        </w:rPr>
      </w:pPr>
      <w:r w:rsidRPr="001D2225">
        <w:rPr>
          <w:rFonts w:ascii="Arial" w:hAnsi="Arial" w:cs="Arial"/>
          <w:sz w:val="22"/>
          <w:szCs w:val="22"/>
          <w:lang w:val="es-MX"/>
        </w:rPr>
        <w:t>Ley 1680 de 2013, Por la cual se garantiza a las personas ciegas y con baja visión, el acceso a la información, a las comunicaciones, al conocimiento y a las tecnologías de la información y de las comunicaciones.</w:t>
      </w:r>
    </w:p>
    <w:p w:rsidR="00301D33" w:rsidRPr="001D2225" w:rsidRDefault="00825126" w:rsidP="00D84598">
      <w:pPr>
        <w:pStyle w:val="Prrafodelista"/>
        <w:numPr>
          <w:ilvl w:val="0"/>
          <w:numId w:val="3"/>
        </w:numPr>
        <w:tabs>
          <w:tab w:val="left" w:pos="426"/>
        </w:tabs>
        <w:spacing w:after="240" w:line="276" w:lineRule="auto"/>
        <w:ind w:left="851" w:right="142" w:hanging="567"/>
        <w:contextualSpacing w:val="0"/>
        <w:jc w:val="both"/>
        <w:rPr>
          <w:rFonts w:ascii="Arial" w:hAnsi="Arial" w:cs="Arial"/>
          <w:sz w:val="22"/>
          <w:szCs w:val="22"/>
          <w:lang w:val="es-MX"/>
        </w:rPr>
      </w:pPr>
      <w:r w:rsidRPr="001D2225">
        <w:rPr>
          <w:rFonts w:ascii="Arial" w:hAnsi="Arial" w:cs="Arial"/>
          <w:sz w:val="22"/>
          <w:szCs w:val="22"/>
          <w:lang w:val="es-MX"/>
        </w:rPr>
        <w:lastRenderedPageBreak/>
        <w:t>Ley 1751 2015, Por medio de la cual se regula el derecho fundamental a la salud y se dictan otras disposiciones. En el artículo 11 establece como sujetos de especial protección a la población con discapacidad (incluidos adultos mayores)</w:t>
      </w:r>
      <w:r w:rsidR="00A3598B">
        <w:rPr>
          <w:rFonts w:ascii="Arial" w:hAnsi="Arial" w:cs="Arial"/>
          <w:sz w:val="22"/>
          <w:szCs w:val="22"/>
          <w:lang w:val="es-MX"/>
        </w:rPr>
        <w:t>.</w:t>
      </w:r>
    </w:p>
    <w:p w:rsidR="00301D33" w:rsidRPr="001D2225" w:rsidRDefault="00825126" w:rsidP="00D84598">
      <w:pPr>
        <w:pStyle w:val="Prrafodelista"/>
        <w:numPr>
          <w:ilvl w:val="0"/>
          <w:numId w:val="3"/>
        </w:numPr>
        <w:tabs>
          <w:tab w:val="left" w:pos="426"/>
        </w:tabs>
        <w:spacing w:after="240" w:line="276" w:lineRule="auto"/>
        <w:ind w:left="851" w:right="142" w:hanging="567"/>
        <w:contextualSpacing w:val="0"/>
        <w:jc w:val="both"/>
        <w:rPr>
          <w:rFonts w:ascii="Arial" w:hAnsi="Arial" w:cs="Arial"/>
          <w:sz w:val="22"/>
          <w:szCs w:val="22"/>
          <w:lang w:val="es-MX"/>
        </w:rPr>
      </w:pPr>
      <w:r w:rsidRPr="001D2225">
        <w:rPr>
          <w:rFonts w:ascii="Arial" w:hAnsi="Arial" w:cs="Arial"/>
          <w:sz w:val="22"/>
          <w:szCs w:val="22"/>
          <w:lang w:val="es-MX"/>
        </w:rPr>
        <w:t>Ley 1850 de 2017, Por medio de la cual se establecen medidas de protección al adulto mayor en Colombia, se modifican las Leyes 1251 de 2008, 1315 de 2009, 599 de 2000 y 1276 de 2009, se penaliza el maltrato intrafamiliar por abandono y se dictan otras disposiciones.</w:t>
      </w:r>
    </w:p>
    <w:p w:rsidR="00825126" w:rsidRDefault="00825126" w:rsidP="00D84598">
      <w:pPr>
        <w:pStyle w:val="Prrafodelista"/>
        <w:numPr>
          <w:ilvl w:val="0"/>
          <w:numId w:val="3"/>
        </w:numPr>
        <w:tabs>
          <w:tab w:val="left" w:pos="426"/>
        </w:tabs>
        <w:spacing w:after="240" w:line="276" w:lineRule="auto"/>
        <w:ind w:left="851" w:right="142" w:hanging="567"/>
        <w:contextualSpacing w:val="0"/>
        <w:jc w:val="both"/>
        <w:rPr>
          <w:rFonts w:ascii="Arial" w:hAnsi="Arial" w:cs="Arial"/>
          <w:sz w:val="22"/>
          <w:szCs w:val="22"/>
          <w:lang w:val="es-MX"/>
        </w:rPr>
      </w:pPr>
      <w:r w:rsidRPr="001D2225">
        <w:rPr>
          <w:rFonts w:ascii="Arial" w:hAnsi="Arial" w:cs="Arial"/>
          <w:sz w:val="22"/>
          <w:szCs w:val="22"/>
          <w:lang w:val="es-MX"/>
        </w:rPr>
        <w:t>Documento Conpes Social 166 de 2013, Política Pública Nacional de Discapacidad e Inclusión Social.</w:t>
      </w:r>
    </w:p>
    <w:p w:rsidR="00B90F04" w:rsidRPr="001D2225" w:rsidRDefault="00B90F04" w:rsidP="00D84598">
      <w:pPr>
        <w:pStyle w:val="Prrafodelista"/>
        <w:tabs>
          <w:tab w:val="left" w:pos="426"/>
        </w:tabs>
        <w:spacing w:after="240" w:line="276" w:lineRule="auto"/>
        <w:ind w:left="851" w:right="142"/>
        <w:contextualSpacing w:val="0"/>
        <w:jc w:val="both"/>
        <w:rPr>
          <w:rFonts w:ascii="Arial" w:hAnsi="Arial" w:cs="Arial"/>
          <w:sz w:val="22"/>
          <w:szCs w:val="22"/>
          <w:lang w:val="es-MX"/>
        </w:rPr>
      </w:pPr>
    </w:p>
    <w:p w:rsidR="00A3598B" w:rsidRPr="001D2225" w:rsidRDefault="00A3598B" w:rsidP="00D84598">
      <w:pPr>
        <w:tabs>
          <w:tab w:val="left" w:pos="426"/>
        </w:tabs>
        <w:spacing w:after="240" w:line="276" w:lineRule="auto"/>
        <w:ind w:left="-142" w:right="142"/>
        <w:jc w:val="both"/>
        <w:rPr>
          <w:rFonts w:ascii="Arial" w:hAnsi="Arial" w:cs="Arial"/>
          <w:sz w:val="22"/>
          <w:szCs w:val="22"/>
          <w:lang w:val="es-MX"/>
        </w:rPr>
      </w:pPr>
      <w:r>
        <w:rPr>
          <w:rFonts w:ascii="Arial" w:hAnsi="Arial" w:cs="Arial"/>
          <w:sz w:val="22"/>
          <w:szCs w:val="22"/>
          <w:lang w:val="es-MX"/>
        </w:rPr>
        <w:t xml:space="preserve">Además de las normas específicas referidas a la discapacidad de adultos mayores, </w:t>
      </w:r>
      <w:r w:rsidR="00825126" w:rsidRPr="001D2225">
        <w:rPr>
          <w:rFonts w:ascii="Arial" w:hAnsi="Arial" w:cs="Arial"/>
          <w:sz w:val="22"/>
          <w:szCs w:val="22"/>
          <w:lang w:val="es-MX"/>
        </w:rPr>
        <w:t xml:space="preserve">existen normas relacionadas </w:t>
      </w:r>
      <w:r>
        <w:rPr>
          <w:rFonts w:ascii="Arial" w:hAnsi="Arial" w:cs="Arial"/>
          <w:sz w:val="22"/>
          <w:szCs w:val="22"/>
          <w:lang w:val="es-MX"/>
        </w:rPr>
        <w:t xml:space="preserve">de manera general </w:t>
      </w:r>
      <w:r w:rsidR="00825126" w:rsidRPr="001D2225">
        <w:rPr>
          <w:rFonts w:ascii="Arial" w:hAnsi="Arial" w:cs="Arial"/>
          <w:sz w:val="22"/>
          <w:szCs w:val="22"/>
          <w:lang w:val="es-MX"/>
        </w:rPr>
        <w:t>con los derechos de las personas con discapacidad tales como salud, trabajo, recreación y deporte, cultura, comunicaciones, viviend</w:t>
      </w:r>
      <w:r w:rsidR="00CA67C2">
        <w:rPr>
          <w:rFonts w:ascii="Arial" w:hAnsi="Arial" w:cs="Arial"/>
          <w:sz w:val="22"/>
          <w:szCs w:val="22"/>
          <w:lang w:val="es-MX"/>
        </w:rPr>
        <w:t>a, accesibilidad en general</w:t>
      </w:r>
      <w:r w:rsidR="00825126" w:rsidRPr="001D2225">
        <w:rPr>
          <w:rFonts w:ascii="Arial" w:hAnsi="Arial" w:cs="Arial"/>
          <w:sz w:val="22"/>
          <w:szCs w:val="22"/>
          <w:lang w:val="es-MX"/>
        </w:rPr>
        <w:t>, con</w:t>
      </w:r>
      <w:r w:rsidR="00CA67C2">
        <w:rPr>
          <w:rFonts w:ascii="Arial" w:hAnsi="Arial" w:cs="Arial"/>
          <w:sz w:val="22"/>
          <w:szCs w:val="22"/>
          <w:lang w:val="es-MX"/>
        </w:rPr>
        <w:t>strucciones y ayudas técnicas</w:t>
      </w:r>
      <w:r w:rsidR="00825126" w:rsidRPr="001D2225">
        <w:rPr>
          <w:rFonts w:ascii="Arial" w:hAnsi="Arial" w:cs="Arial"/>
          <w:sz w:val="22"/>
          <w:szCs w:val="22"/>
          <w:lang w:val="es-MX"/>
        </w:rPr>
        <w:t>, pensiones, sub</w:t>
      </w:r>
      <w:r w:rsidR="00741FB4" w:rsidRPr="001D2225">
        <w:rPr>
          <w:rFonts w:ascii="Arial" w:hAnsi="Arial" w:cs="Arial"/>
          <w:sz w:val="22"/>
          <w:szCs w:val="22"/>
          <w:lang w:val="es-MX"/>
        </w:rPr>
        <w:t>sidios y beneficios económicos</w:t>
      </w:r>
      <w:r>
        <w:rPr>
          <w:rFonts w:ascii="Arial" w:hAnsi="Arial" w:cs="Arial"/>
          <w:sz w:val="22"/>
          <w:szCs w:val="22"/>
          <w:lang w:val="es-MX"/>
        </w:rPr>
        <w:t>; n</w:t>
      </w:r>
      <w:r w:rsidRPr="001D2225">
        <w:rPr>
          <w:rFonts w:ascii="Arial" w:hAnsi="Arial" w:cs="Arial"/>
          <w:sz w:val="22"/>
          <w:szCs w:val="22"/>
          <w:lang w:val="es-MX"/>
        </w:rPr>
        <w:t xml:space="preserve">ormas </w:t>
      </w:r>
      <w:r>
        <w:rPr>
          <w:rFonts w:ascii="Arial" w:hAnsi="Arial" w:cs="Arial"/>
          <w:sz w:val="22"/>
          <w:szCs w:val="22"/>
          <w:lang w:val="es-MX"/>
        </w:rPr>
        <w:t xml:space="preserve">que también cobijan a </w:t>
      </w:r>
      <w:r w:rsidRPr="001D2225">
        <w:rPr>
          <w:rFonts w:ascii="Arial" w:hAnsi="Arial" w:cs="Arial"/>
          <w:sz w:val="22"/>
          <w:szCs w:val="22"/>
          <w:lang w:val="es-MX"/>
        </w:rPr>
        <w:t>las personas mayores.</w:t>
      </w:r>
    </w:p>
    <w:p w:rsidR="00B93F54" w:rsidRPr="001D2225" w:rsidRDefault="00B93F54" w:rsidP="00D84598">
      <w:pPr>
        <w:pStyle w:val="Prrafodelista"/>
        <w:tabs>
          <w:tab w:val="left" w:pos="426"/>
        </w:tabs>
        <w:spacing w:after="240" w:line="276" w:lineRule="auto"/>
        <w:ind w:left="-142" w:right="142"/>
        <w:contextualSpacing w:val="0"/>
        <w:jc w:val="both"/>
        <w:rPr>
          <w:rFonts w:ascii="Arial" w:hAnsi="Arial" w:cs="Arial"/>
          <w:i/>
          <w:sz w:val="22"/>
          <w:szCs w:val="22"/>
          <w:lang w:val="es-ES_tradnl"/>
        </w:rPr>
      </w:pPr>
    </w:p>
    <w:p w:rsidR="00B93F54" w:rsidRPr="001D2225" w:rsidRDefault="00B93F54" w:rsidP="00D84598">
      <w:pPr>
        <w:pStyle w:val="Prrafodelista"/>
        <w:numPr>
          <w:ilvl w:val="0"/>
          <w:numId w:val="13"/>
        </w:numPr>
        <w:tabs>
          <w:tab w:val="left" w:pos="426"/>
        </w:tabs>
        <w:spacing w:line="276" w:lineRule="auto"/>
        <w:ind w:right="142"/>
        <w:contextualSpacing w:val="0"/>
        <w:jc w:val="both"/>
        <w:rPr>
          <w:rFonts w:ascii="Arial" w:hAnsi="Arial" w:cs="Arial"/>
          <w:b/>
          <w:sz w:val="22"/>
          <w:szCs w:val="22"/>
          <w:lang w:val="es-ES_tradnl"/>
        </w:rPr>
      </w:pPr>
      <w:r w:rsidRPr="001D2225">
        <w:rPr>
          <w:rFonts w:ascii="Arial" w:hAnsi="Arial" w:cs="Arial"/>
          <w:b/>
          <w:sz w:val="22"/>
          <w:szCs w:val="22"/>
          <w:lang w:val="es-ES_tradnl"/>
        </w:rPr>
        <w:t>Sírvanse proporcionar información sobre la discriminación contra las personas mayores con discapacidad en la legislación y en la</w:t>
      </w:r>
      <w:r w:rsidR="008033D6">
        <w:rPr>
          <w:rFonts w:ascii="Arial" w:hAnsi="Arial" w:cs="Arial"/>
          <w:b/>
          <w:sz w:val="22"/>
          <w:szCs w:val="22"/>
          <w:lang w:val="es-ES_tradnl"/>
        </w:rPr>
        <w:t xml:space="preserve"> práctica</w:t>
      </w:r>
    </w:p>
    <w:p w:rsidR="00962240" w:rsidRPr="001D2225" w:rsidRDefault="00962240" w:rsidP="00D84598">
      <w:pPr>
        <w:pStyle w:val="Prrafodelista"/>
        <w:tabs>
          <w:tab w:val="left" w:pos="426"/>
        </w:tabs>
        <w:spacing w:line="276" w:lineRule="auto"/>
        <w:ind w:left="-142" w:right="142"/>
        <w:contextualSpacing w:val="0"/>
        <w:jc w:val="both"/>
        <w:rPr>
          <w:rFonts w:ascii="Arial" w:hAnsi="Arial" w:cs="Arial"/>
          <w:i/>
          <w:sz w:val="22"/>
          <w:szCs w:val="22"/>
          <w:lang w:val="es-ES_tradnl"/>
        </w:rPr>
      </w:pPr>
    </w:p>
    <w:p w:rsidR="00962240" w:rsidRPr="001D2225" w:rsidRDefault="00962240" w:rsidP="00D84598">
      <w:pPr>
        <w:pStyle w:val="Prrafodelista"/>
        <w:tabs>
          <w:tab w:val="left" w:pos="426"/>
        </w:tabs>
        <w:spacing w:line="276" w:lineRule="auto"/>
        <w:ind w:left="-142" w:right="142"/>
        <w:contextualSpacing w:val="0"/>
        <w:jc w:val="both"/>
        <w:rPr>
          <w:rFonts w:ascii="Arial" w:hAnsi="Arial" w:cs="Arial"/>
          <w:sz w:val="22"/>
          <w:szCs w:val="22"/>
          <w:lang w:val="es-ES_tradnl"/>
        </w:rPr>
      </w:pPr>
    </w:p>
    <w:p w:rsidR="00301D33" w:rsidRPr="001D2225" w:rsidRDefault="00962240" w:rsidP="00D84598">
      <w:pPr>
        <w:tabs>
          <w:tab w:val="left" w:pos="426"/>
        </w:tabs>
        <w:autoSpaceDE w:val="0"/>
        <w:autoSpaceDN w:val="0"/>
        <w:adjustRightInd w:val="0"/>
        <w:spacing w:line="276" w:lineRule="auto"/>
        <w:ind w:left="-142" w:right="142"/>
        <w:jc w:val="both"/>
        <w:rPr>
          <w:rFonts w:ascii="Arial" w:hAnsi="Arial" w:cs="Arial"/>
          <w:b/>
          <w:sz w:val="22"/>
          <w:szCs w:val="22"/>
          <w:lang w:val="es-ES_tradnl"/>
        </w:rPr>
      </w:pPr>
      <w:r w:rsidRPr="001D2225">
        <w:rPr>
          <w:rFonts w:ascii="Arial" w:hAnsi="Arial" w:cs="Arial"/>
          <w:b/>
          <w:sz w:val="22"/>
          <w:szCs w:val="22"/>
          <w:lang w:val="es-ES_tradnl"/>
        </w:rPr>
        <w:t>RESPUESTA</w:t>
      </w:r>
      <w:r w:rsidR="008033D6">
        <w:rPr>
          <w:rFonts w:ascii="Arial" w:hAnsi="Arial" w:cs="Arial"/>
          <w:b/>
          <w:sz w:val="22"/>
          <w:szCs w:val="22"/>
          <w:lang w:val="es-ES_tradnl"/>
        </w:rPr>
        <w:t>:</w:t>
      </w:r>
    </w:p>
    <w:p w:rsidR="00DE3829" w:rsidRPr="001D2225" w:rsidRDefault="00DE3829" w:rsidP="00D84598">
      <w:pPr>
        <w:tabs>
          <w:tab w:val="left" w:pos="426"/>
        </w:tabs>
        <w:autoSpaceDE w:val="0"/>
        <w:autoSpaceDN w:val="0"/>
        <w:adjustRightInd w:val="0"/>
        <w:spacing w:line="276" w:lineRule="auto"/>
        <w:ind w:left="-142" w:right="142"/>
        <w:jc w:val="both"/>
        <w:rPr>
          <w:rFonts w:ascii="Arial" w:hAnsi="Arial" w:cs="Arial"/>
          <w:b/>
          <w:sz w:val="22"/>
          <w:szCs w:val="22"/>
          <w:lang w:val="es-MX"/>
        </w:rPr>
      </w:pPr>
    </w:p>
    <w:p w:rsidR="00301D33" w:rsidRPr="001D2225" w:rsidRDefault="004A4A55" w:rsidP="00D84598">
      <w:pPr>
        <w:pStyle w:val="Prrafodelista"/>
        <w:tabs>
          <w:tab w:val="left" w:pos="426"/>
        </w:tabs>
        <w:autoSpaceDE w:val="0"/>
        <w:autoSpaceDN w:val="0"/>
        <w:adjustRightInd w:val="0"/>
        <w:spacing w:line="276" w:lineRule="auto"/>
        <w:ind w:left="-142" w:right="142"/>
        <w:contextualSpacing w:val="0"/>
        <w:jc w:val="both"/>
        <w:rPr>
          <w:rFonts w:ascii="Arial" w:hAnsi="Arial" w:cs="Arial"/>
          <w:sz w:val="22"/>
          <w:szCs w:val="22"/>
          <w:lang w:val="es-MX"/>
        </w:rPr>
      </w:pPr>
      <w:r>
        <w:rPr>
          <w:rFonts w:ascii="Arial" w:hAnsi="Arial" w:cs="Arial"/>
          <w:sz w:val="22"/>
          <w:szCs w:val="22"/>
          <w:lang w:val="es-MX"/>
        </w:rPr>
        <w:t>Las</w:t>
      </w:r>
      <w:r w:rsidR="00301D33" w:rsidRPr="001D2225">
        <w:rPr>
          <w:rFonts w:ascii="Arial" w:hAnsi="Arial" w:cs="Arial"/>
          <w:sz w:val="22"/>
          <w:szCs w:val="22"/>
          <w:lang w:val="es-MX"/>
        </w:rPr>
        <w:t xml:space="preserve"> vulneraciones a los derechos de las personas con discapacidad afecta</w:t>
      </w:r>
      <w:r w:rsidR="00962240" w:rsidRPr="001D2225">
        <w:rPr>
          <w:rFonts w:ascii="Arial" w:hAnsi="Arial" w:cs="Arial"/>
          <w:sz w:val="22"/>
          <w:szCs w:val="22"/>
          <w:lang w:val="es-MX"/>
        </w:rPr>
        <w:t>n</w:t>
      </w:r>
      <w:r w:rsidR="00301D33" w:rsidRPr="001D2225">
        <w:rPr>
          <w:rFonts w:ascii="Arial" w:hAnsi="Arial" w:cs="Arial"/>
          <w:sz w:val="22"/>
          <w:szCs w:val="22"/>
          <w:lang w:val="es-MX"/>
        </w:rPr>
        <w:t xml:space="preserve"> de manera general a todos los grupos etarios; no obstante, debe</w:t>
      </w:r>
      <w:r>
        <w:rPr>
          <w:rFonts w:ascii="Arial" w:hAnsi="Arial" w:cs="Arial"/>
          <w:sz w:val="22"/>
          <w:szCs w:val="22"/>
          <w:lang w:val="es-MX"/>
        </w:rPr>
        <w:t>n</w:t>
      </w:r>
      <w:r w:rsidR="00301D33" w:rsidRPr="001D2225">
        <w:rPr>
          <w:rFonts w:ascii="Arial" w:hAnsi="Arial" w:cs="Arial"/>
          <w:sz w:val="22"/>
          <w:szCs w:val="22"/>
          <w:lang w:val="es-MX"/>
        </w:rPr>
        <w:t xml:space="preserve"> tenerse en cuenta las </w:t>
      </w:r>
      <w:r w:rsidR="00962240" w:rsidRPr="001D2225">
        <w:rPr>
          <w:rFonts w:ascii="Arial" w:hAnsi="Arial" w:cs="Arial"/>
          <w:sz w:val="22"/>
          <w:szCs w:val="22"/>
          <w:lang w:val="es-MX"/>
        </w:rPr>
        <w:t>particularidades, la diversidad y</w:t>
      </w:r>
      <w:r w:rsidR="00301D33" w:rsidRPr="001D2225">
        <w:rPr>
          <w:rFonts w:ascii="Arial" w:hAnsi="Arial" w:cs="Arial"/>
          <w:sz w:val="22"/>
          <w:szCs w:val="22"/>
          <w:lang w:val="es-MX"/>
        </w:rPr>
        <w:t xml:space="preserve"> el enfoque diferencial en relación con la edad de la personas con discapacidad.</w:t>
      </w:r>
    </w:p>
    <w:p w:rsidR="00DE3829" w:rsidRPr="001D2225" w:rsidRDefault="00DE3829" w:rsidP="00D84598">
      <w:pPr>
        <w:pStyle w:val="Prrafodelista"/>
        <w:tabs>
          <w:tab w:val="left" w:pos="426"/>
        </w:tabs>
        <w:autoSpaceDE w:val="0"/>
        <w:autoSpaceDN w:val="0"/>
        <w:adjustRightInd w:val="0"/>
        <w:spacing w:line="276" w:lineRule="auto"/>
        <w:ind w:left="-142" w:right="142"/>
        <w:contextualSpacing w:val="0"/>
        <w:jc w:val="both"/>
        <w:rPr>
          <w:rFonts w:ascii="Arial" w:hAnsi="Arial" w:cs="Arial"/>
          <w:sz w:val="22"/>
          <w:szCs w:val="22"/>
          <w:lang w:val="es-MX"/>
        </w:rPr>
      </w:pPr>
    </w:p>
    <w:p w:rsidR="00DE3829" w:rsidRPr="001D2225" w:rsidRDefault="00DE3829" w:rsidP="00D84598">
      <w:pPr>
        <w:pStyle w:val="Prrafodelista"/>
        <w:tabs>
          <w:tab w:val="left" w:pos="426"/>
        </w:tabs>
        <w:autoSpaceDE w:val="0"/>
        <w:autoSpaceDN w:val="0"/>
        <w:adjustRightInd w:val="0"/>
        <w:spacing w:line="276" w:lineRule="auto"/>
        <w:ind w:left="-142" w:right="142"/>
        <w:contextualSpacing w:val="0"/>
        <w:jc w:val="both"/>
        <w:rPr>
          <w:rFonts w:ascii="Arial" w:hAnsi="Arial" w:cs="Arial"/>
          <w:sz w:val="22"/>
          <w:szCs w:val="22"/>
          <w:lang w:val="es-MX"/>
        </w:rPr>
      </w:pPr>
      <w:r w:rsidRPr="001D2225">
        <w:rPr>
          <w:rFonts w:ascii="Arial" w:hAnsi="Arial" w:cs="Arial"/>
          <w:sz w:val="22"/>
          <w:szCs w:val="22"/>
          <w:lang w:val="es-MX"/>
        </w:rPr>
        <w:t xml:space="preserve">La discriminación económica, social y cultural que </w:t>
      </w:r>
      <w:r w:rsidR="004A4A55" w:rsidRPr="001D2225">
        <w:rPr>
          <w:rFonts w:ascii="Arial" w:hAnsi="Arial" w:cs="Arial"/>
          <w:sz w:val="22"/>
          <w:szCs w:val="22"/>
          <w:lang w:val="es-MX"/>
        </w:rPr>
        <w:t xml:space="preserve">en Colombia </w:t>
      </w:r>
      <w:r w:rsidRPr="001D2225">
        <w:rPr>
          <w:rFonts w:ascii="Arial" w:hAnsi="Arial" w:cs="Arial"/>
          <w:sz w:val="22"/>
          <w:szCs w:val="22"/>
          <w:lang w:val="es-MX"/>
        </w:rPr>
        <w:t xml:space="preserve">enfrenta la mayoría de las personas de 60 y más años </w:t>
      </w:r>
      <w:r w:rsidR="004A4A55">
        <w:rPr>
          <w:rFonts w:ascii="Arial" w:hAnsi="Arial" w:cs="Arial"/>
          <w:sz w:val="22"/>
          <w:szCs w:val="22"/>
          <w:lang w:val="es-MX"/>
        </w:rPr>
        <w:t xml:space="preserve">de edad </w:t>
      </w:r>
      <w:r w:rsidRPr="001D2225">
        <w:rPr>
          <w:rFonts w:ascii="Arial" w:hAnsi="Arial" w:cs="Arial"/>
          <w:sz w:val="22"/>
          <w:szCs w:val="22"/>
          <w:lang w:val="es-MX"/>
        </w:rPr>
        <w:t>por parte de la familia, la sociedad y el Estado, ocasiona su desprotección, maltrato y exclusión</w:t>
      </w:r>
      <w:r w:rsidR="00CA67C2">
        <w:rPr>
          <w:rFonts w:ascii="Arial" w:hAnsi="Arial" w:cs="Arial"/>
          <w:sz w:val="22"/>
          <w:szCs w:val="22"/>
          <w:lang w:val="es-MX"/>
        </w:rPr>
        <w:t>,</w:t>
      </w:r>
      <w:r w:rsidRPr="001D2225">
        <w:rPr>
          <w:rFonts w:ascii="Arial" w:hAnsi="Arial" w:cs="Arial"/>
          <w:sz w:val="22"/>
          <w:szCs w:val="22"/>
          <w:lang w:val="es-MX"/>
        </w:rPr>
        <w:t xml:space="preserve"> problemática</w:t>
      </w:r>
      <w:r w:rsidR="00CA67C2">
        <w:rPr>
          <w:rFonts w:ascii="Arial" w:hAnsi="Arial" w:cs="Arial"/>
          <w:sz w:val="22"/>
          <w:szCs w:val="22"/>
          <w:lang w:val="es-MX"/>
        </w:rPr>
        <w:t xml:space="preserve"> esta que aunque</w:t>
      </w:r>
      <w:r w:rsidRPr="001D2225">
        <w:rPr>
          <w:rFonts w:ascii="Arial" w:hAnsi="Arial" w:cs="Arial"/>
          <w:sz w:val="22"/>
          <w:szCs w:val="22"/>
          <w:lang w:val="es-MX"/>
        </w:rPr>
        <w:t xml:space="preserve"> también presente en </w:t>
      </w:r>
      <w:r w:rsidR="00CA67C2">
        <w:rPr>
          <w:rFonts w:ascii="Arial" w:hAnsi="Arial" w:cs="Arial"/>
          <w:sz w:val="22"/>
          <w:szCs w:val="22"/>
          <w:lang w:val="es-MX"/>
        </w:rPr>
        <w:t xml:space="preserve">grupos de </w:t>
      </w:r>
      <w:r w:rsidRPr="001D2225">
        <w:rPr>
          <w:rFonts w:ascii="Arial" w:hAnsi="Arial" w:cs="Arial"/>
          <w:sz w:val="22"/>
          <w:szCs w:val="22"/>
          <w:lang w:val="es-MX"/>
        </w:rPr>
        <w:t xml:space="preserve">otras edades, condiciones </w:t>
      </w:r>
      <w:r w:rsidR="00CA67C2">
        <w:rPr>
          <w:rFonts w:ascii="Arial" w:hAnsi="Arial" w:cs="Arial"/>
          <w:sz w:val="22"/>
          <w:szCs w:val="22"/>
          <w:lang w:val="es-MX"/>
        </w:rPr>
        <w:t>y situaciones, se agrava</w:t>
      </w:r>
      <w:r w:rsidRPr="001D2225">
        <w:rPr>
          <w:rFonts w:ascii="Arial" w:hAnsi="Arial" w:cs="Arial"/>
          <w:sz w:val="22"/>
          <w:szCs w:val="22"/>
          <w:lang w:val="es-MX"/>
        </w:rPr>
        <w:t xml:space="preserve"> en la vejez y </w:t>
      </w:r>
      <w:r w:rsidR="00CA67C2">
        <w:rPr>
          <w:rFonts w:ascii="Arial" w:hAnsi="Arial" w:cs="Arial"/>
          <w:sz w:val="22"/>
          <w:szCs w:val="22"/>
          <w:lang w:val="es-MX"/>
        </w:rPr>
        <w:t xml:space="preserve">aún más </w:t>
      </w:r>
      <w:r w:rsidRPr="001D2225">
        <w:rPr>
          <w:rFonts w:ascii="Arial" w:hAnsi="Arial" w:cs="Arial"/>
          <w:sz w:val="22"/>
          <w:szCs w:val="22"/>
          <w:lang w:val="es-MX"/>
        </w:rPr>
        <w:t xml:space="preserve">en las personas mayores con discapacidad, </w:t>
      </w:r>
      <w:r w:rsidR="00CA67C2">
        <w:rPr>
          <w:rFonts w:ascii="Arial" w:hAnsi="Arial" w:cs="Arial"/>
          <w:sz w:val="22"/>
          <w:szCs w:val="22"/>
          <w:lang w:val="es-MX"/>
        </w:rPr>
        <w:t>por carecer</w:t>
      </w:r>
      <w:r w:rsidRPr="001D2225">
        <w:rPr>
          <w:rFonts w:ascii="Arial" w:hAnsi="Arial" w:cs="Arial"/>
          <w:sz w:val="22"/>
          <w:szCs w:val="22"/>
          <w:lang w:val="es-MX"/>
        </w:rPr>
        <w:t xml:space="preserve"> </w:t>
      </w:r>
      <w:r w:rsidR="00CA67C2">
        <w:rPr>
          <w:rFonts w:ascii="Arial" w:hAnsi="Arial" w:cs="Arial"/>
          <w:sz w:val="22"/>
          <w:szCs w:val="22"/>
          <w:lang w:val="es-MX"/>
        </w:rPr>
        <w:t xml:space="preserve">de </w:t>
      </w:r>
      <w:r w:rsidRPr="001D2225">
        <w:rPr>
          <w:rFonts w:ascii="Arial" w:hAnsi="Arial" w:cs="Arial"/>
          <w:sz w:val="22"/>
          <w:szCs w:val="22"/>
          <w:lang w:val="es-MX"/>
        </w:rPr>
        <w:t>l</w:t>
      </w:r>
      <w:r w:rsidR="00CA67C2">
        <w:rPr>
          <w:rFonts w:ascii="Arial" w:hAnsi="Arial" w:cs="Arial"/>
          <w:sz w:val="22"/>
          <w:szCs w:val="22"/>
          <w:lang w:val="es-MX"/>
        </w:rPr>
        <w:t xml:space="preserve">as oportunidades para trabajar y </w:t>
      </w:r>
      <w:r w:rsidRPr="001D2225">
        <w:rPr>
          <w:rFonts w:ascii="Arial" w:hAnsi="Arial" w:cs="Arial"/>
          <w:sz w:val="22"/>
          <w:szCs w:val="22"/>
          <w:lang w:val="es-MX"/>
        </w:rPr>
        <w:t>generar ingresos, máxime cuando las limitaciones de movilidad agravan mucho más esta situación; lo anterior</w:t>
      </w:r>
      <w:r w:rsidR="00C565C8">
        <w:rPr>
          <w:rFonts w:ascii="Arial" w:hAnsi="Arial" w:cs="Arial"/>
          <w:sz w:val="22"/>
          <w:szCs w:val="22"/>
          <w:lang w:val="es-MX"/>
        </w:rPr>
        <w:t>,</w:t>
      </w:r>
      <w:r w:rsidRPr="001D2225">
        <w:rPr>
          <w:rFonts w:ascii="Arial" w:hAnsi="Arial" w:cs="Arial"/>
          <w:sz w:val="22"/>
          <w:szCs w:val="22"/>
          <w:lang w:val="es-MX"/>
        </w:rPr>
        <w:t xml:space="preserve"> sumado a que</w:t>
      </w:r>
      <w:r w:rsidR="00C565C8">
        <w:rPr>
          <w:rFonts w:ascii="Arial" w:hAnsi="Arial" w:cs="Arial"/>
          <w:sz w:val="22"/>
          <w:szCs w:val="22"/>
          <w:lang w:val="es-MX"/>
        </w:rPr>
        <w:t xml:space="preserve"> para entonces</w:t>
      </w:r>
      <w:r w:rsidRPr="001D2225">
        <w:rPr>
          <w:rFonts w:ascii="Arial" w:hAnsi="Arial" w:cs="Arial"/>
          <w:sz w:val="22"/>
          <w:szCs w:val="22"/>
          <w:lang w:val="es-MX"/>
        </w:rPr>
        <w:t xml:space="preserve"> se han acumulado discriminaciones múltiples a lo largo de la vida, </w:t>
      </w:r>
      <w:r w:rsidR="004A4A55">
        <w:rPr>
          <w:rFonts w:ascii="Arial" w:hAnsi="Arial" w:cs="Arial"/>
          <w:sz w:val="22"/>
          <w:szCs w:val="22"/>
          <w:lang w:val="es-MX"/>
        </w:rPr>
        <w:t>lo que mina</w:t>
      </w:r>
      <w:r w:rsidRPr="001D2225">
        <w:rPr>
          <w:rFonts w:ascii="Arial" w:hAnsi="Arial" w:cs="Arial"/>
          <w:sz w:val="22"/>
          <w:szCs w:val="22"/>
          <w:lang w:val="es-MX"/>
        </w:rPr>
        <w:t xml:space="preserve"> la posibilidad de expandir sus capacidades y desarrollar nuevas habilidades.</w:t>
      </w:r>
    </w:p>
    <w:p w:rsidR="00DE3829" w:rsidRPr="001D2225" w:rsidRDefault="00DE3829" w:rsidP="00D84598">
      <w:pPr>
        <w:pStyle w:val="Prrafodelista"/>
        <w:tabs>
          <w:tab w:val="left" w:pos="426"/>
        </w:tabs>
        <w:autoSpaceDE w:val="0"/>
        <w:autoSpaceDN w:val="0"/>
        <w:adjustRightInd w:val="0"/>
        <w:spacing w:line="276" w:lineRule="auto"/>
        <w:ind w:left="-142" w:right="142"/>
        <w:contextualSpacing w:val="0"/>
        <w:jc w:val="both"/>
        <w:rPr>
          <w:rFonts w:ascii="Arial" w:hAnsi="Arial" w:cs="Arial"/>
          <w:sz w:val="22"/>
          <w:szCs w:val="22"/>
          <w:lang w:val="es-MX"/>
        </w:rPr>
      </w:pPr>
    </w:p>
    <w:p w:rsidR="00DE3829" w:rsidRPr="001D2225" w:rsidRDefault="004A4A55" w:rsidP="00D84598">
      <w:pPr>
        <w:pStyle w:val="Prrafodelista"/>
        <w:tabs>
          <w:tab w:val="left" w:pos="426"/>
        </w:tabs>
        <w:autoSpaceDE w:val="0"/>
        <w:autoSpaceDN w:val="0"/>
        <w:adjustRightInd w:val="0"/>
        <w:spacing w:line="276" w:lineRule="auto"/>
        <w:ind w:left="-142" w:right="142"/>
        <w:contextualSpacing w:val="0"/>
        <w:jc w:val="both"/>
        <w:rPr>
          <w:rFonts w:ascii="Arial" w:hAnsi="Arial" w:cs="Arial"/>
          <w:sz w:val="22"/>
          <w:szCs w:val="22"/>
          <w:lang w:val="es-MX"/>
        </w:rPr>
      </w:pPr>
      <w:r>
        <w:rPr>
          <w:rFonts w:ascii="Arial" w:hAnsi="Arial" w:cs="Arial"/>
          <w:sz w:val="22"/>
          <w:szCs w:val="22"/>
          <w:lang w:val="es-MX"/>
        </w:rPr>
        <w:t>P</w:t>
      </w:r>
      <w:r w:rsidR="00DE3829" w:rsidRPr="001D2225">
        <w:rPr>
          <w:rFonts w:ascii="Arial" w:hAnsi="Arial" w:cs="Arial"/>
          <w:sz w:val="22"/>
          <w:szCs w:val="22"/>
          <w:lang w:val="es-MX"/>
        </w:rPr>
        <w:t>or ejemplo, las barreras arquitectónicas</w:t>
      </w:r>
      <w:r>
        <w:rPr>
          <w:rFonts w:ascii="Arial" w:hAnsi="Arial" w:cs="Arial"/>
          <w:sz w:val="22"/>
          <w:szCs w:val="22"/>
          <w:lang w:val="es-MX"/>
        </w:rPr>
        <w:t xml:space="preserve"> </w:t>
      </w:r>
      <w:r w:rsidR="00DE3829" w:rsidRPr="001D2225">
        <w:rPr>
          <w:rFonts w:ascii="Arial" w:hAnsi="Arial" w:cs="Arial"/>
          <w:sz w:val="22"/>
          <w:szCs w:val="22"/>
          <w:lang w:val="es-MX"/>
        </w:rPr>
        <w:t xml:space="preserve">afectan el ejercicio de los derechos de las personas con discapacidad; sin embargo, por sus propias condiciones físicas, la accesibilidad de una persona mayor de 60 años puede verse eventualmente afectada en mayor medida </w:t>
      </w:r>
      <w:r>
        <w:rPr>
          <w:rFonts w:ascii="Arial" w:hAnsi="Arial" w:cs="Arial"/>
          <w:sz w:val="22"/>
          <w:szCs w:val="22"/>
          <w:lang w:val="es-MX"/>
        </w:rPr>
        <w:t xml:space="preserve">respecto </w:t>
      </w:r>
      <w:r w:rsidR="00DE3829" w:rsidRPr="001D2225">
        <w:rPr>
          <w:rFonts w:ascii="Arial" w:hAnsi="Arial" w:cs="Arial"/>
          <w:sz w:val="22"/>
          <w:szCs w:val="22"/>
          <w:lang w:val="es-MX"/>
        </w:rPr>
        <w:t xml:space="preserve">de </w:t>
      </w:r>
      <w:r>
        <w:rPr>
          <w:rFonts w:ascii="Arial" w:hAnsi="Arial" w:cs="Arial"/>
          <w:sz w:val="22"/>
          <w:szCs w:val="22"/>
          <w:lang w:val="es-MX"/>
        </w:rPr>
        <w:t xml:space="preserve">la accesibilidad de </w:t>
      </w:r>
      <w:r w:rsidR="00DE3829" w:rsidRPr="001D2225">
        <w:rPr>
          <w:rFonts w:ascii="Arial" w:hAnsi="Arial" w:cs="Arial"/>
          <w:sz w:val="22"/>
          <w:szCs w:val="22"/>
          <w:lang w:val="es-MX"/>
        </w:rPr>
        <w:t>una persona joven</w:t>
      </w:r>
      <w:r>
        <w:rPr>
          <w:rFonts w:ascii="Arial" w:hAnsi="Arial" w:cs="Arial"/>
          <w:sz w:val="22"/>
          <w:szCs w:val="22"/>
          <w:lang w:val="es-MX"/>
        </w:rPr>
        <w:t>.</w:t>
      </w:r>
    </w:p>
    <w:p w:rsidR="00301D33" w:rsidRPr="001D2225" w:rsidRDefault="00301D33" w:rsidP="00D84598">
      <w:pPr>
        <w:pStyle w:val="Prrafodelista"/>
        <w:tabs>
          <w:tab w:val="left" w:pos="426"/>
        </w:tabs>
        <w:autoSpaceDE w:val="0"/>
        <w:autoSpaceDN w:val="0"/>
        <w:adjustRightInd w:val="0"/>
        <w:spacing w:line="276" w:lineRule="auto"/>
        <w:ind w:left="-142" w:right="142"/>
        <w:contextualSpacing w:val="0"/>
        <w:jc w:val="both"/>
        <w:rPr>
          <w:rFonts w:ascii="Arial" w:hAnsi="Arial" w:cs="Arial"/>
          <w:sz w:val="22"/>
          <w:szCs w:val="22"/>
          <w:lang w:val="es-MX"/>
        </w:rPr>
      </w:pPr>
    </w:p>
    <w:p w:rsidR="00301D33" w:rsidRPr="001D2225" w:rsidRDefault="00962240" w:rsidP="00D84598">
      <w:pPr>
        <w:pStyle w:val="Prrafodelista"/>
        <w:tabs>
          <w:tab w:val="left" w:pos="426"/>
        </w:tabs>
        <w:autoSpaceDE w:val="0"/>
        <w:autoSpaceDN w:val="0"/>
        <w:adjustRightInd w:val="0"/>
        <w:spacing w:line="276" w:lineRule="auto"/>
        <w:ind w:left="-142" w:right="142"/>
        <w:contextualSpacing w:val="0"/>
        <w:jc w:val="both"/>
        <w:rPr>
          <w:rFonts w:ascii="Arial" w:hAnsi="Arial" w:cs="Arial"/>
          <w:sz w:val="22"/>
          <w:szCs w:val="22"/>
          <w:lang w:val="es-MX"/>
        </w:rPr>
      </w:pPr>
      <w:r w:rsidRPr="001D2225">
        <w:rPr>
          <w:rFonts w:ascii="Arial" w:hAnsi="Arial" w:cs="Arial"/>
          <w:sz w:val="22"/>
          <w:szCs w:val="22"/>
          <w:lang w:val="es-MX"/>
        </w:rPr>
        <w:t xml:space="preserve">Previas las citadas consideraciones, </w:t>
      </w:r>
      <w:r w:rsidR="00301D33" w:rsidRPr="001D2225">
        <w:rPr>
          <w:rFonts w:ascii="Arial" w:hAnsi="Arial" w:cs="Arial"/>
          <w:sz w:val="22"/>
          <w:szCs w:val="22"/>
          <w:lang w:val="es-MX"/>
        </w:rPr>
        <w:t xml:space="preserve">debe señalarse que persisten para las personas con </w:t>
      </w:r>
      <w:r w:rsidR="00247C4F">
        <w:rPr>
          <w:rFonts w:ascii="Arial" w:hAnsi="Arial" w:cs="Arial"/>
          <w:sz w:val="22"/>
          <w:szCs w:val="22"/>
          <w:lang w:val="es-MX"/>
        </w:rPr>
        <w:t xml:space="preserve"> </w:t>
      </w:r>
      <w:r w:rsidR="00301D33" w:rsidRPr="001D2225">
        <w:rPr>
          <w:rFonts w:ascii="Arial" w:hAnsi="Arial" w:cs="Arial"/>
          <w:sz w:val="22"/>
          <w:szCs w:val="22"/>
          <w:lang w:val="es-MX"/>
        </w:rPr>
        <w:t xml:space="preserve">discapacidad graves problemáticas </w:t>
      </w:r>
      <w:r w:rsidRPr="001D2225">
        <w:rPr>
          <w:rFonts w:ascii="Arial" w:hAnsi="Arial" w:cs="Arial"/>
          <w:sz w:val="22"/>
          <w:szCs w:val="22"/>
          <w:lang w:val="es-MX"/>
        </w:rPr>
        <w:t xml:space="preserve">en diversos </w:t>
      </w:r>
      <w:r w:rsidR="00301D33" w:rsidRPr="001D2225">
        <w:rPr>
          <w:rFonts w:ascii="Arial" w:hAnsi="Arial" w:cs="Arial"/>
          <w:sz w:val="22"/>
          <w:szCs w:val="22"/>
          <w:lang w:val="es-MX"/>
        </w:rPr>
        <w:t>ámbitos, tales como:</w:t>
      </w:r>
    </w:p>
    <w:p w:rsidR="00301D33" w:rsidRPr="001D2225" w:rsidRDefault="00301D33" w:rsidP="00D84598">
      <w:pPr>
        <w:pStyle w:val="Prrafodelista"/>
        <w:tabs>
          <w:tab w:val="left" w:pos="426"/>
        </w:tabs>
        <w:autoSpaceDE w:val="0"/>
        <w:autoSpaceDN w:val="0"/>
        <w:adjustRightInd w:val="0"/>
        <w:spacing w:line="276" w:lineRule="auto"/>
        <w:ind w:left="-142" w:right="142"/>
        <w:contextualSpacing w:val="0"/>
        <w:jc w:val="both"/>
        <w:rPr>
          <w:rFonts w:ascii="Arial" w:hAnsi="Arial" w:cs="Arial"/>
          <w:sz w:val="22"/>
          <w:szCs w:val="22"/>
          <w:lang w:val="es-MX"/>
        </w:rPr>
      </w:pPr>
    </w:p>
    <w:p w:rsidR="00301D33" w:rsidRDefault="00301D33" w:rsidP="00D84598">
      <w:pPr>
        <w:pStyle w:val="Prrafodelista"/>
        <w:numPr>
          <w:ilvl w:val="0"/>
          <w:numId w:val="4"/>
        </w:numPr>
        <w:tabs>
          <w:tab w:val="left" w:pos="426"/>
        </w:tabs>
        <w:autoSpaceDE w:val="0"/>
        <w:autoSpaceDN w:val="0"/>
        <w:adjustRightInd w:val="0"/>
        <w:spacing w:line="276" w:lineRule="auto"/>
        <w:ind w:left="426" w:right="142" w:hanging="284"/>
        <w:contextualSpacing w:val="0"/>
        <w:jc w:val="both"/>
        <w:rPr>
          <w:rFonts w:ascii="Arial" w:hAnsi="Arial" w:cs="Arial"/>
          <w:sz w:val="22"/>
          <w:szCs w:val="22"/>
          <w:lang w:val="es-MX"/>
        </w:rPr>
      </w:pPr>
      <w:r w:rsidRPr="001D2225">
        <w:rPr>
          <w:rFonts w:ascii="Arial" w:hAnsi="Arial" w:cs="Arial"/>
          <w:sz w:val="22"/>
          <w:szCs w:val="22"/>
          <w:lang w:val="es-MX"/>
        </w:rPr>
        <w:t xml:space="preserve">Las críticas condiciones económicas en las que </w:t>
      </w:r>
      <w:r w:rsidR="004A4A55">
        <w:rPr>
          <w:rFonts w:ascii="Arial" w:hAnsi="Arial" w:cs="Arial"/>
          <w:sz w:val="22"/>
          <w:szCs w:val="22"/>
          <w:lang w:val="es-MX"/>
        </w:rPr>
        <w:t xml:space="preserve">viven </w:t>
      </w:r>
      <w:r w:rsidRPr="001D2225">
        <w:rPr>
          <w:rFonts w:ascii="Arial" w:hAnsi="Arial" w:cs="Arial"/>
          <w:sz w:val="22"/>
          <w:szCs w:val="22"/>
          <w:lang w:val="es-MX"/>
        </w:rPr>
        <w:t xml:space="preserve">personas </w:t>
      </w:r>
      <w:r w:rsidR="004A4A55">
        <w:rPr>
          <w:rFonts w:ascii="Arial" w:hAnsi="Arial" w:cs="Arial"/>
          <w:sz w:val="22"/>
          <w:szCs w:val="22"/>
          <w:lang w:val="es-MX"/>
        </w:rPr>
        <w:t xml:space="preserve">en </w:t>
      </w:r>
      <w:r w:rsidRPr="001D2225">
        <w:rPr>
          <w:rFonts w:ascii="Arial" w:hAnsi="Arial" w:cs="Arial"/>
          <w:sz w:val="22"/>
          <w:szCs w:val="22"/>
          <w:lang w:val="es-MX"/>
        </w:rPr>
        <w:t xml:space="preserve">mendicidad y abandono </w:t>
      </w:r>
      <w:r w:rsidR="004A4A55">
        <w:rPr>
          <w:rFonts w:ascii="Arial" w:hAnsi="Arial" w:cs="Arial"/>
          <w:sz w:val="22"/>
          <w:szCs w:val="22"/>
          <w:lang w:val="es-MX"/>
        </w:rPr>
        <w:t xml:space="preserve">si adicionalmente presentan </w:t>
      </w:r>
      <w:r w:rsidR="004A4A55" w:rsidRPr="001D2225">
        <w:rPr>
          <w:rFonts w:ascii="Arial" w:hAnsi="Arial" w:cs="Arial"/>
          <w:sz w:val="22"/>
          <w:szCs w:val="22"/>
          <w:lang w:val="es-MX"/>
        </w:rPr>
        <w:t>discapacidad</w:t>
      </w:r>
      <w:r w:rsidR="004A4A55">
        <w:rPr>
          <w:rFonts w:ascii="Arial" w:hAnsi="Arial" w:cs="Arial"/>
          <w:sz w:val="22"/>
          <w:szCs w:val="22"/>
          <w:lang w:val="es-MX"/>
        </w:rPr>
        <w:t xml:space="preserve"> y son adultos mayores</w:t>
      </w:r>
      <w:r w:rsidR="004A4A55" w:rsidRPr="001D2225">
        <w:rPr>
          <w:rFonts w:ascii="Arial" w:hAnsi="Arial" w:cs="Arial"/>
          <w:sz w:val="22"/>
          <w:szCs w:val="22"/>
          <w:lang w:val="es-MX"/>
        </w:rPr>
        <w:t xml:space="preserve">, </w:t>
      </w:r>
      <w:r w:rsidR="004A4A55">
        <w:rPr>
          <w:rFonts w:ascii="Arial" w:hAnsi="Arial" w:cs="Arial"/>
          <w:sz w:val="22"/>
          <w:szCs w:val="22"/>
          <w:lang w:val="es-MX"/>
        </w:rPr>
        <w:t xml:space="preserve">quedando </w:t>
      </w:r>
      <w:r w:rsidRPr="001D2225">
        <w:rPr>
          <w:rFonts w:ascii="Arial" w:hAnsi="Arial" w:cs="Arial"/>
          <w:sz w:val="22"/>
          <w:szCs w:val="22"/>
          <w:lang w:val="es-MX"/>
        </w:rPr>
        <w:t xml:space="preserve">a su </w:t>
      </w:r>
      <w:r w:rsidR="004A4A55">
        <w:rPr>
          <w:rFonts w:ascii="Arial" w:hAnsi="Arial" w:cs="Arial"/>
          <w:sz w:val="22"/>
          <w:szCs w:val="22"/>
          <w:lang w:val="es-MX"/>
        </w:rPr>
        <w:t xml:space="preserve">propia </w:t>
      </w:r>
      <w:r w:rsidRPr="001D2225">
        <w:rPr>
          <w:rFonts w:ascii="Arial" w:hAnsi="Arial" w:cs="Arial"/>
          <w:sz w:val="22"/>
          <w:szCs w:val="22"/>
          <w:lang w:val="es-MX"/>
        </w:rPr>
        <w:t>suerte</w:t>
      </w:r>
      <w:r w:rsidR="004A4A55">
        <w:rPr>
          <w:rFonts w:ascii="Arial" w:hAnsi="Arial" w:cs="Arial"/>
          <w:sz w:val="22"/>
          <w:szCs w:val="22"/>
          <w:lang w:val="es-MX"/>
        </w:rPr>
        <w:t>;</w:t>
      </w:r>
      <w:r w:rsidRPr="001D2225">
        <w:rPr>
          <w:rFonts w:ascii="Arial" w:hAnsi="Arial" w:cs="Arial"/>
          <w:sz w:val="22"/>
          <w:szCs w:val="22"/>
          <w:lang w:val="es-MX"/>
        </w:rPr>
        <w:t xml:space="preserve"> </w:t>
      </w:r>
    </w:p>
    <w:p w:rsidR="00B90F04" w:rsidRPr="001D2225" w:rsidRDefault="00B90F04" w:rsidP="00D84598">
      <w:pPr>
        <w:pStyle w:val="Prrafodelista"/>
        <w:tabs>
          <w:tab w:val="left" w:pos="426"/>
        </w:tabs>
        <w:autoSpaceDE w:val="0"/>
        <w:autoSpaceDN w:val="0"/>
        <w:adjustRightInd w:val="0"/>
        <w:spacing w:line="276" w:lineRule="auto"/>
        <w:ind w:left="426" w:right="142"/>
        <w:contextualSpacing w:val="0"/>
        <w:jc w:val="both"/>
        <w:rPr>
          <w:rFonts w:ascii="Arial" w:hAnsi="Arial" w:cs="Arial"/>
          <w:sz w:val="22"/>
          <w:szCs w:val="22"/>
          <w:lang w:val="es-MX"/>
        </w:rPr>
      </w:pPr>
    </w:p>
    <w:p w:rsidR="00301D33" w:rsidRDefault="00301D33" w:rsidP="00D84598">
      <w:pPr>
        <w:pStyle w:val="Prrafodelista"/>
        <w:numPr>
          <w:ilvl w:val="0"/>
          <w:numId w:val="4"/>
        </w:numPr>
        <w:tabs>
          <w:tab w:val="left" w:pos="426"/>
        </w:tabs>
        <w:autoSpaceDE w:val="0"/>
        <w:autoSpaceDN w:val="0"/>
        <w:adjustRightInd w:val="0"/>
        <w:spacing w:line="276" w:lineRule="auto"/>
        <w:ind w:left="426" w:right="142" w:hanging="284"/>
        <w:contextualSpacing w:val="0"/>
        <w:jc w:val="both"/>
        <w:rPr>
          <w:rFonts w:ascii="Arial" w:hAnsi="Arial" w:cs="Arial"/>
          <w:sz w:val="22"/>
          <w:szCs w:val="22"/>
          <w:lang w:val="es-MX"/>
        </w:rPr>
      </w:pPr>
      <w:r w:rsidRPr="001D2225">
        <w:rPr>
          <w:rFonts w:ascii="Arial" w:hAnsi="Arial" w:cs="Arial"/>
          <w:sz w:val="22"/>
          <w:szCs w:val="22"/>
          <w:lang w:val="es-MX"/>
        </w:rPr>
        <w:t>La discriminación, la persistencia de estereotipos y manejo de lenguaje inapropiado por parte de las autoridades y de la sociedad</w:t>
      </w:r>
      <w:r w:rsidR="004A4A55">
        <w:rPr>
          <w:rFonts w:ascii="Arial" w:hAnsi="Arial" w:cs="Arial"/>
          <w:sz w:val="22"/>
          <w:szCs w:val="22"/>
          <w:lang w:val="es-MX"/>
        </w:rPr>
        <w:t>;</w:t>
      </w:r>
    </w:p>
    <w:p w:rsidR="00B90F04" w:rsidRPr="00B90F04" w:rsidRDefault="00B90F04" w:rsidP="00D84598">
      <w:pPr>
        <w:tabs>
          <w:tab w:val="left" w:pos="426"/>
        </w:tabs>
        <w:autoSpaceDE w:val="0"/>
        <w:autoSpaceDN w:val="0"/>
        <w:adjustRightInd w:val="0"/>
        <w:spacing w:line="276" w:lineRule="auto"/>
        <w:ind w:right="142"/>
        <w:jc w:val="both"/>
        <w:rPr>
          <w:rFonts w:ascii="Arial" w:hAnsi="Arial" w:cs="Arial"/>
          <w:sz w:val="22"/>
          <w:szCs w:val="22"/>
          <w:lang w:val="es-MX"/>
        </w:rPr>
      </w:pPr>
    </w:p>
    <w:p w:rsidR="00301D33" w:rsidRDefault="00301D33" w:rsidP="00D84598">
      <w:pPr>
        <w:pStyle w:val="Prrafodelista"/>
        <w:numPr>
          <w:ilvl w:val="0"/>
          <w:numId w:val="4"/>
        </w:numPr>
        <w:tabs>
          <w:tab w:val="left" w:pos="426"/>
        </w:tabs>
        <w:autoSpaceDE w:val="0"/>
        <w:autoSpaceDN w:val="0"/>
        <w:adjustRightInd w:val="0"/>
        <w:spacing w:line="276" w:lineRule="auto"/>
        <w:ind w:left="426" w:right="142" w:hanging="284"/>
        <w:contextualSpacing w:val="0"/>
        <w:jc w:val="both"/>
        <w:rPr>
          <w:rFonts w:ascii="Arial" w:hAnsi="Arial" w:cs="Arial"/>
          <w:sz w:val="22"/>
          <w:szCs w:val="22"/>
          <w:lang w:val="es-MX"/>
        </w:rPr>
      </w:pPr>
      <w:r w:rsidRPr="001D2225">
        <w:rPr>
          <w:rFonts w:ascii="Arial" w:hAnsi="Arial" w:cs="Arial"/>
          <w:sz w:val="22"/>
          <w:szCs w:val="22"/>
          <w:lang w:val="es-MX"/>
        </w:rPr>
        <w:t>Las barreras físicas y actitudinales</w:t>
      </w:r>
      <w:r w:rsidR="004A4A55">
        <w:rPr>
          <w:rFonts w:ascii="Arial" w:hAnsi="Arial" w:cs="Arial"/>
          <w:sz w:val="22"/>
          <w:szCs w:val="22"/>
          <w:lang w:val="es-MX"/>
        </w:rPr>
        <w:t>;</w:t>
      </w:r>
    </w:p>
    <w:p w:rsidR="00B90F04" w:rsidRPr="00B90F04" w:rsidRDefault="00B90F04" w:rsidP="00D84598">
      <w:pPr>
        <w:tabs>
          <w:tab w:val="left" w:pos="426"/>
        </w:tabs>
        <w:autoSpaceDE w:val="0"/>
        <w:autoSpaceDN w:val="0"/>
        <w:adjustRightInd w:val="0"/>
        <w:spacing w:line="276" w:lineRule="auto"/>
        <w:ind w:right="142"/>
        <w:jc w:val="both"/>
        <w:rPr>
          <w:rFonts w:ascii="Arial" w:hAnsi="Arial" w:cs="Arial"/>
          <w:sz w:val="22"/>
          <w:szCs w:val="22"/>
          <w:lang w:val="es-MX"/>
        </w:rPr>
      </w:pPr>
    </w:p>
    <w:p w:rsidR="00301D33" w:rsidRDefault="00301D33" w:rsidP="00D84598">
      <w:pPr>
        <w:pStyle w:val="Prrafodelista"/>
        <w:numPr>
          <w:ilvl w:val="0"/>
          <w:numId w:val="4"/>
        </w:numPr>
        <w:tabs>
          <w:tab w:val="left" w:pos="426"/>
        </w:tabs>
        <w:autoSpaceDE w:val="0"/>
        <w:autoSpaceDN w:val="0"/>
        <w:adjustRightInd w:val="0"/>
        <w:spacing w:line="276" w:lineRule="auto"/>
        <w:ind w:left="426" w:right="142" w:hanging="284"/>
        <w:contextualSpacing w:val="0"/>
        <w:jc w:val="both"/>
        <w:rPr>
          <w:rFonts w:ascii="Arial" w:hAnsi="Arial" w:cs="Arial"/>
          <w:sz w:val="22"/>
          <w:szCs w:val="22"/>
          <w:lang w:val="es-MX"/>
        </w:rPr>
      </w:pPr>
      <w:r w:rsidRPr="001D2225">
        <w:rPr>
          <w:rFonts w:ascii="Arial" w:hAnsi="Arial" w:cs="Arial"/>
          <w:sz w:val="22"/>
          <w:szCs w:val="22"/>
          <w:lang w:val="es-MX"/>
        </w:rPr>
        <w:t>Accesibilidad altamente restring</w:t>
      </w:r>
      <w:r w:rsidR="00962240" w:rsidRPr="001D2225">
        <w:rPr>
          <w:rFonts w:ascii="Arial" w:hAnsi="Arial" w:cs="Arial"/>
          <w:sz w:val="22"/>
          <w:szCs w:val="22"/>
          <w:lang w:val="es-MX"/>
        </w:rPr>
        <w:t>ida en los espacios y edificios</w:t>
      </w:r>
      <w:r w:rsidRPr="001D2225">
        <w:rPr>
          <w:rFonts w:ascii="Arial" w:hAnsi="Arial" w:cs="Arial"/>
          <w:sz w:val="22"/>
          <w:szCs w:val="22"/>
          <w:lang w:val="es-MX"/>
        </w:rPr>
        <w:t xml:space="preserve"> públicos, la vivienda, </w:t>
      </w:r>
      <w:r w:rsidR="00962240" w:rsidRPr="001D2225">
        <w:rPr>
          <w:rFonts w:ascii="Arial" w:hAnsi="Arial" w:cs="Arial"/>
          <w:sz w:val="22"/>
          <w:szCs w:val="22"/>
          <w:lang w:val="es-MX"/>
        </w:rPr>
        <w:t xml:space="preserve">el </w:t>
      </w:r>
      <w:r w:rsidRPr="001D2225">
        <w:rPr>
          <w:rFonts w:ascii="Arial" w:hAnsi="Arial" w:cs="Arial"/>
          <w:sz w:val="22"/>
          <w:szCs w:val="22"/>
          <w:lang w:val="es-MX"/>
        </w:rPr>
        <w:t>transport</w:t>
      </w:r>
      <w:r w:rsidR="00962240" w:rsidRPr="001D2225">
        <w:rPr>
          <w:rFonts w:ascii="Arial" w:hAnsi="Arial" w:cs="Arial"/>
          <w:sz w:val="22"/>
          <w:szCs w:val="22"/>
          <w:lang w:val="es-MX"/>
        </w:rPr>
        <w:t>e público y la</w:t>
      </w:r>
      <w:r w:rsidRPr="001D2225">
        <w:rPr>
          <w:rFonts w:ascii="Arial" w:hAnsi="Arial" w:cs="Arial"/>
          <w:sz w:val="22"/>
          <w:szCs w:val="22"/>
          <w:lang w:val="es-MX"/>
        </w:rPr>
        <w:t xml:space="preserve"> información</w:t>
      </w:r>
      <w:r w:rsidR="004A4A55">
        <w:rPr>
          <w:rFonts w:ascii="Arial" w:hAnsi="Arial" w:cs="Arial"/>
          <w:sz w:val="22"/>
          <w:szCs w:val="22"/>
          <w:lang w:val="es-MX"/>
        </w:rPr>
        <w:t>;</w:t>
      </w:r>
    </w:p>
    <w:p w:rsidR="00B90F04" w:rsidRPr="00B90F04" w:rsidRDefault="00B90F04" w:rsidP="00D84598">
      <w:pPr>
        <w:tabs>
          <w:tab w:val="left" w:pos="426"/>
        </w:tabs>
        <w:autoSpaceDE w:val="0"/>
        <w:autoSpaceDN w:val="0"/>
        <w:adjustRightInd w:val="0"/>
        <w:spacing w:line="276" w:lineRule="auto"/>
        <w:ind w:right="142"/>
        <w:jc w:val="both"/>
        <w:rPr>
          <w:rFonts w:ascii="Arial" w:hAnsi="Arial" w:cs="Arial"/>
          <w:sz w:val="22"/>
          <w:szCs w:val="22"/>
          <w:lang w:val="es-MX"/>
        </w:rPr>
      </w:pPr>
    </w:p>
    <w:p w:rsidR="00301D33" w:rsidRDefault="00301D33" w:rsidP="00D84598">
      <w:pPr>
        <w:pStyle w:val="Prrafodelista"/>
        <w:numPr>
          <w:ilvl w:val="0"/>
          <w:numId w:val="4"/>
        </w:numPr>
        <w:tabs>
          <w:tab w:val="left" w:pos="426"/>
        </w:tabs>
        <w:autoSpaceDE w:val="0"/>
        <w:autoSpaceDN w:val="0"/>
        <w:adjustRightInd w:val="0"/>
        <w:spacing w:line="276" w:lineRule="auto"/>
        <w:ind w:left="426" w:right="142" w:hanging="284"/>
        <w:contextualSpacing w:val="0"/>
        <w:jc w:val="both"/>
        <w:rPr>
          <w:rFonts w:ascii="Arial" w:hAnsi="Arial" w:cs="Arial"/>
          <w:sz w:val="22"/>
          <w:szCs w:val="22"/>
          <w:lang w:val="es-MX"/>
        </w:rPr>
      </w:pPr>
      <w:r w:rsidRPr="001D2225">
        <w:rPr>
          <w:rFonts w:ascii="Arial" w:hAnsi="Arial" w:cs="Arial"/>
          <w:sz w:val="22"/>
          <w:szCs w:val="22"/>
          <w:lang w:val="es-MX"/>
        </w:rPr>
        <w:t>Los cuidados, que implican con frecuencia la dedicación a estas tareas por parte de familiares cercanos, especialmente de mujeres, en condiciones económicas críticas y sin mayores reconocimiento por parte del sistema de seguridad social del Estado</w:t>
      </w:r>
      <w:r w:rsidR="004A4A55">
        <w:rPr>
          <w:rFonts w:ascii="Arial" w:hAnsi="Arial" w:cs="Arial"/>
          <w:sz w:val="22"/>
          <w:szCs w:val="22"/>
          <w:lang w:val="es-MX"/>
        </w:rPr>
        <w:t>;</w:t>
      </w:r>
      <w:r w:rsidR="004A4A55" w:rsidRPr="001D2225">
        <w:rPr>
          <w:rFonts w:ascii="Arial" w:hAnsi="Arial" w:cs="Arial"/>
          <w:sz w:val="22"/>
          <w:szCs w:val="22"/>
          <w:lang w:val="es-MX"/>
        </w:rPr>
        <w:t xml:space="preserve"> </w:t>
      </w:r>
    </w:p>
    <w:p w:rsidR="00B90F04" w:rsidRPr="00B90F04" w:rsidRDefault="00B90F04" w:rsidP="00D84598">
      <w:pPr>
        <w:tabs>
          <w:tab w:val="left" w:pos="426"/>
        </w:tabs>
        <w:autoSpaceDE w:val="0"/>
        <w:autoSpaceDN w:val="0"/>
        <w:adjustRightInd w:val="0"/>
        <w:spacing w:line="276" w:lineRule="auto"/>
        <w:ind w:right="142"/>
        <w:jc w:val="both"/>
        <w:rPr>
          <w:rFonts w:ascii="Arial" w:hAnsi="Arial" w:cs="Arial"/>
          <w:sz w:val="22"/>
          <w:szCs w:val="22"/>
          <w:lang w:val="es-MX"/>
        </w:rPr>
      </w:pPr>
    </w:p>
    <w:p w:rsidR="00301D33" w:rsidRDefault="00301D33" w:rsidP="00D84598">
      <w:pPr>
        <w:pStyle w:val="Prrafodelista"/>
        <w:numPr>
          <w:ilvl w:val="0"/>
          <w:numId w:val="4"/>
        </w:numPr>
        <w:tabs>
          <w:tab w:val="left" w:pos="426"/>
        </w:tabs>
        <w:autoSpaceDE w:val="0"/>
        <w:autoSpaceDN w:val="0"/>
        <w:adjustRightInd w:val="0"/>
        <w:spacing w:line="276" w:lineRule="auto"/>
        <w:ind w:left="426" w:right="142" w:hanging="284"/>
        <w:contextualSpacing w:val="0"/>
        <w:jc w:val="both"/>
        <w:rPr>
          <w:rFonts w:ascii="Arial" w:hAnsi="Arial" w:cs="Arial"/>
          <w:sz w:val="22"/>
          <w:szCs w:val="22"/>
          <w:lang w:val="es-MX"/>
        </w:rPr>
      </w:pPr>
      <w:r w:rsidRPr="001D2225">
        <w:rPr>
          <w:rFonts w:ascii="Arial" w:hAnsi="Arial" w:cs="Arial"/>
          <w:sz w:val="22"/>
          <w:szCs w:val="22"/>
          <w:lang w:val="es-MX"/>
        </w:rPr>
        <w:t>La integración al sistema educativo, al trabajo, a la seguridad social</w:t>
      </w:r>
      <w:r w:rsidR="004A4A55">
        <w:rPr>
          <w:rFonts w:ascii="Arial" w:hAnsi="Arial" w:cs="Arial"/>
          <w:sz w:val="22"/>
          <w:szCs w:val="22"/>
          <w:lang w:val="es-MX"/>
        </w:rPr>
        <w:t>;</w:t>
      </w:r>
    </w:p>
    <w:p w:rsidR="00B90F04" w:rsidRPr="00B90F04" w:rsidRDefault="00B90F04" w:rsidP="00D84598">
      <w:pPr>
        <w:tabs>
          <w:tab w:val="left" w:pos="426"/>
        </w:tabs>
        <w:autoSpaceDE w:val="0"/>
        <w:autoSpaceDN w:val="0"/>
        <w:adjustRightInd w:val="0"/>
        <w:spacing w:line="276" w:lineRule="auto"/>
        <w:ind w:right="142"/>
        <w:jc w:val="both"/>
        <w:rPr>
          <w:rFonts w:ascii="Arial" w:hAnsi="Arial" w:cs="Arial"/>
          <w:sz w:val="22"/>
          <w:szCs w:val="22"/>
          <w:lang w:val="es-MX"/>
        </w:rPr>
      </w:pPr>
    </w:p>
    <w:p w:rsidR="00301D33" w:rsidRDefault="00301D33" w:rsidP="00D84598">
      <w:pPr>
        <w:pStyle w:val="Prrafodelista"/>
        <w:numPr>
          <w:ilvl w:val="0"/>
          <w:numId w:val="4"/>
        </w:numPr>
        <w:tabs>
          <w:tab w:val="left" w:pos="426"/>
        </w:tabs>
        <w:autoSpaceDE w:val="0"/>
        <w:autoSpaceDN w:val="0"/>
        <w:adjustRightInd w:val="0"/>
        <w:spacing w:line="276" w:lineRule="auto"/>
        <w:ind w:left="426" w:right="142" w:hanging="284"/>
        <w:contextualSpacing w:val="0"/>
        <w:jc w:val="both"/>
        <w:rPr>
          <w:rFonts w:ascii="Arial" w:hAnsi="Arial" w:cs="Arial"/>
          <w:sz w:val="22"/>
          <w:szCs w:val="22"/>
          <w:lang w:val="es-MX"/>
        </w:rPr>
      </w:pPr>
      <w:r w:rsidRPr="001D2225">
        <w:rPr>
          <w:rFonts w:ascii="Arial" w:hAnsi="Arial" w:cs="Arial"/>
          <w:sz w:val="22"/>
          <w:szCs w:val="22"/>
          <w:lang w:val="es-MX"/>
        </w:rPr>
        <w:t>La precariedad de los  protocolos de atención</w:t>
      </w:r>
      <w:r w:rsidR="004A4A55">
        <w:rPr>
          <w:rFonts w:ascii="Arial" w:hAnsi="Arial" w:cs="Arial"/>
          <w:sz w:val="22"/>
          <w:szCs w:val="22"/>
          <w:lang w:val="es-MX"/>
        </w:rPr>
        <w:t>;</w:t>
      </w:r>
      <w:r w:rsidR="004A4A55" w:rsidRPr="001D2225">
        <w:rPr>
          <w:rFonts w:ascii="Arial" w:hAnsi="Arial" w:cs="Arial"/>
          <w:sz w:val="22"/>
          <w:szCs w:val="22"/>
          <w:lang w:val="es-MX"/>
        </w:rPr>
        <w:t xml:space="preserve">  </w:t>
      </w:r>
    </w:p>
    <w:p w:rsidR="00B90F04" w:rsidRPr="00B90F04" w:rsidRDefault="00B90F04" w:rsidP="00D84598">
      <w:pPr>
        <w:tabs>
          <w:tab w:val="left" w:pos="426"/>
        </w:tabs>
        <w:autoSpaceDE w:val="0"/>
        <w:autoSpaceDN w:val="0"/>
        <w:adjustRightInd w:val="0"/>
        <w:spacing w:line="276" w:lineRule="auto"/>
        <w:ind w:right="142"/>
        <w:jc w:val="both"/>
        <w:rPr>
          <w:rFonts w:ascii="Arial" w:hAnsi="Arial" w:cs="Arial"/>
          <w:sz w:val="22"/>
          <w:szCs w:val="22"/>
          <w:lang w:val="es-MX"/>
        </w:rPr>
      </w:pPr>
    </w:p>
    <w:p w:rsidR="00301D33" w:rsidRDefault="00301D33" w:rsidP="00D84598">
      <w:pPr>
        <w:pStyle w:val="Prrafodelista"/>
        <w:numPr>
          <w:ilvl w:val="0"/>
          <w:numId w:val="4"/>
        </w:numPr>
        <w:tabs>
          <w:tab w:val="left" w:pos="426"/>
        </w:tabs>
        <w:autoSpaceDE w:val="0"/>
        <w:autoSpaceDN w:val="0"/>
        <w:adjustRightInd w:val="0"/>
        <w:spacing w:line="276" w:lineRule="auto"/>
        <w:ind w:left="426" w:right="142" w:hanging="284"/>
        <w:contextualSpacing w:val="0"/>
        <w:jc w:val="both"/>
        <w:rPr>
          <w:rFonts w:ascii="Arial" w:hAnsi="Arial" w:cs="Arial"/>
          <w:sz w:val="22"/>
          <w:szCs w:val="22"/>
          <w:lang w:val="es-MX"/>
        </w:rPr>
      </w:pPr>
      <w:r w:rsidRPr="001D2225">
        <w:rPr>
          <w:rFonts w:ascii="Arial" w:hAnsi="Arial" w:cs="Arial"/>
          <w:sz w:val="22"/>
          <w:szCs w:val="22"/>
          <w:lang w:val="es-MX"/>
        </w:rPr>
        <w:t>Los obstáculos en el acceso a la justicia y a los mecanismos de protección a sus derechos</w:t>
      </w:r>
      <w:r w:rsidR="00B90F04">
        <w:rPr>
          <w:rFonts w:ascii="Arial" w:hAnsi="Arial" w:cs="Arial"/>
          <w:sz w:val="22"/>
          <w:szCs w:val="22"/>
          <w:lang w:val="es-MX"/>
        </w:rPr>
        <w:t>;</w:t>
      </w:r>
    </w:p>
    <w:p w:rsidR="00B90F04" w:rsidRPr="00B90F04" w:rsidRDefault="00B90F04" w:rsidP="00D84598">
      <w:pPr>
        <w:tabs>
          <w:tab w:val="left" w:pos="426"/>
        </w:tabs>
        <w:autoSpaceDE w:val="0"/>
        <w:autoSpaceDN w:val="0"/>
        <w:adjustRightInd w:val="0"/>
        <w:spacing w:line="276" w:lineRule="auto"/>
        <w:ind w:right="142"/>
        <w:jc w:val="both"/>
        <w:rPr>
          <w:rFonts w:ascii="Arial" w:hAnsi="Arial" w:cs="Arial"/>
          <w:sz w:val="22"/>
          <w:szCs w:val="22"/>
          <w:lang w:val="es-MX"/>
        </w:rPr>
      </w:pPr>
    </w:p>
    <w:p w:rsidR="00301D33" w:rsidRDefault="00962240" w:rsidP="00D84598">
      <w:pPr>
        <w:pStyle w:val="Prrafodelista"/>
        <w:numPr>
          <w:ilvl w:val="0"/>
          <w:numId w:val="4"/>
        </w:numPr>
        <w:tabs>
          <w:tab w:val="left" w:pos="426"/>
        </w:tabs>
        <w:autoSpaceDE w:val="0"/>
        <w:autoSpaceDN w:val="0"/>
        <w:adjustRightInd w:val="0"/>
        <w:spacing w:line="276" w:lineRule="auto"/>
        <w:ind w:left="426" w:right="142" w:hanging="284"/>
        <w:contextualSpacing w:val="0"/>
        <w:jc w:val="both"/>
        <w:rPr>
          <w:rFonts w:ascii="Arial" w:hAnsi="Arial" w:cs="Arial"/>
          <w:sz w:val="22"/>
          <w:szCs w:val="22"/>
          <w:lang w:val="es-MX"/>
        </w:rPr>
      </w:pPr>
      <w:r w:rsidRPr="001D2225">
        <w:rPr>
          <w:rFonts w:ascii="Arial" w:hAnsi="Arial" w:cs="Arial"/>
          <w:sz w:val="22"/>
          <w:szCs w:val="22"/>
          <w:lang w:val="es-MX"/>
        </w:rPr>
        <w:t>La privación</w:t>
      </w:r>
      <w:r w:rsidR="00301D33" w:rsidRPr="001D2225">
        <w:rPr>
          <w:rFonts w:ascii="Arial" w:hAnsi="Arial" w:cs="Arial"/>
          <w:sz w:val="22"/>
          <w:szCs w:val="22"/>
          <w:lang w:val="es-MX"/>
        </w:rPr>
        <w:t xml:space="preserve"> de </w:t>
      </w:r>
      <w:r w:rsidRPr="001D2225">
        <w:rPr>
          <w:rFonts w:ascii="Arial" w:hAnsi="Arial" w:cs="Arial"/>
          <w:sz w:val="22"/>
          <w:szCs w:val="22"/>
          <w:lang w:val="es-MX"/>
        </w:rPr>
        <w:t xml:space="preserve">la </w:t>
      </w:r>
      <w:r w:rsidR="00301D33" w:rsidRPr="001D2225">
        <w:rPr>
          <w:rFonts w:ascii="Arial" w:hAnsi="Arial" w:cs="Arial"/>
          <w:sz w:val="22"/>
          <w:szCs w:val="22"/>
          <w:lang w:val="es-MX"/>
        </w:rPr>
        <w:t>capacidad legal e interdicción de las personas con discapacidad. Restricciones que persisten en las normas civil</w:t>
      </w:r>
      <w:r w:rsidRPr="001D2225">
        <w:rPr>
          <w:rFonts w:ascii="Arial" w:hAnsi="Arial" w:cs="Arial"/>
          <w:sz w:val="22"/>
          <w:szCs w:val="22"/>
          <w:lang w:val="es-MX"/>
        </w:rPr>
        <w:t>es y decisiones de los jueces</w:t>
      </w:r>
      <w:r w:rsidR="004A4A55">
        <w:rPr>
          <w:rFonts w:ascii="Arial" w:hAnsi="Arial" w:cs="Arial"/>
          <w:sz w:val="22"/>
          <w:szCs w:val="22"/>
          <w:lang w:val="es-MX"/>
        </w:rPr>
        <w:t>,</w:t>
      </w:r>
      <w:r w:rsidRPr="001D2225">
        <w:rPr>
          <w:rFonts w:ascii="Arial" w:hAnsi="Arial" w:cs="Arial"/>
          <w:sz w:val="22"/>
          <w:szCs w:val="22"/>
          <w:lang w:val="es-MX"/>
        </w:rPr>
        <w:t xml:space="preserve"> </w:t>
      </w:r>
      <w:r w:rsidR="00301D33" w:rsidRPr="001D2225">
        <w:rPr>
          <w:rFonts w:ascii="Arial" w:hAnsi="Arial" w:cs="Arial"/>
          <w:sz w:val="22"/>
          <w:szCs w:val="22"/>
          <w:lang w:val="es-MX"/>
        </w:rPr>
        <w:t>que conducen con frecuencia a</w:t>
      </w:r>
      <w:r w:rsidRPr="001D2225">
        <w:rPr>
          <w:rFonts w:ascii="Arial" w:hAnsi="Arial" w:cs="Arial"/>
          <w:sz w:val="22"/>
          <w:szCs w:val="22"/>
          <w:lang w:val="es-MX"/>
        </w:rPr>
        <w:t>l</w:t>
      </w:r>
      <w:r w:rsidR="00301D33" w:rsidRPr="001D2225">
        <w:rPr>
          <w:rFonts w:ascii="Arial" w:hAnsi="Arial" w:cs="Arial"/>
          <w:sz w:val="22"/>
          <w:szCs w:val="22"/>
          <w:lang w:val="es-MX"/>
        </w:rPr>
        <w:t xml:space="preserve"> </w:t>
      </w:r>
      <w:r w:rsidRPr="001D2225">
        <w:rPr>
          <w:rFonts w:ascii="Arial" w:hAnsi="Arial" w:cs="Arial"/>
          <w:sz w:val="22"/>
          <w:szCs w:val="22"/>
          <w:lang w:val="es-MX"/>
        </w:rPr>
        <w:t>desconocimiento</w:t>
      </w:r>
      <w:r w:rsidR="00301D33" w:rsidRPr="001D2225">
        <w:rPr>
          <w:rFonts w:ascii="Arial" w:hAnsi="Arial" w:cs="Arial"/>
          <w:sz w:val="22"/>
          <w:szCs w:val="22"/>
          <w:lang w:val="es-MX"/>
        </w:rPr>
        <w:t xml:space="preserve"> de </w:t>
      </w:r>
      <w:r w:rsidR="004A4A55">
        <w:rPr>
          <w:rFonts w:ascii="Arial" w:hAnsi="Arial" w:cs="Arial"/>
          <w:sz w:val="22"/>
          <w:szCs w:val="22"/>
          <w:lang w:val="es-MX"/>
        </w:rPr>
        <w:t xml:space="preserve">la </w:t>
      </w:r>
      <w:r w:rsidR="00301D33" w:rsidRPr="001D2225">
        <w:rPr>
          <w:rFonts w:ascii="Arial" w:hAnsi="Arial" w:cs="Arial"/>
          <w:sz w:val="22"/>
          <w:szCs w:val="22"/>
          <w:lang w:val="es-MX"/>
        </w:rPr>
        <w:t xml:space="preserve">voluntad </w:t>
      </w:r>
      <w:r w:rsidR="004A4A55">
        <w:rPr>
          <w:rFonts w:ascii="Arial" w:hAnsi="Arial" w:cs="Arial"/>
          <w:sz w:val="22"/>
          <w:szCs w:val="22"/>
          <w:lang w:val="es-MX"/>
        </w:rPr>
        <w:t xml:space="preserve">del adulto discapacitado </w:t>
      </w:r>
      <w:r w:rsidR="00301D33" w:rsidRPr="001D2225">
        <w:rPr>
          <w:rFonts w:ascii="Arial" w:hAnsi="Arial" w:cs="Arial"/>
          <w:sz w:val="22"/>
          <w:szCs w:val="22"/>
          <w:lang w:val="es-MX"/>
        </w:rPr>
        <w:t>y a</w:t>
      </w:r>
      <w:r w:rsidRPr="001D2225">
        <w:rPr>
          <w:rFonts w:ascii="Arial" w:hAnsi="Arial" w:cs="Arial"/>
          <w:sz w:val="22"/>
          <w:szCs w:val="22"/>
          <w:lang w:val="es-MX"/>
        </w:rPr>
        <w:t xml:space="preserve"> </w:t>
      </w:r>
      <w:r w:rsidR="00301D33" w:rsidRPr="001D2225">
        <w:rPr>
          <w:rFonts w:ascii="Arial" w:hAnsi="Arial" w:cs="Arial"/>
          <w:sz w:val="22"/>
          <w:szCs w:val="22"/>
          <w:lang w:val="es-MX"/>
        </w:rPr>
        <w:t>l</w:t>
      </w:r>
      <w:r w:rsidRPr="001D2225">
        <w:rPr>
          <w:rFonts w:ascii="Arial" w:hAnsi="Arial" w:cs="Arial"/>
          <w:sz w:val="22"/>
          <w:szCs w:val="22"/>
          <w:lang w:val="es-MX"/>
        </w:rPr>
        <w:t>a</w:t>
      </w:r>
      <w:r w:rsidR="00301D33" w:rsidRPr="001D2225">
        <w:rPr>
          <w:rFonts w:ascii="Arial" w:hAnsi="Arial" w:cs="Arial"/>
          <w:sz w:val="22"/>
          <w:szCs w:val="22"/>
          <w:lang w:val="es-MX"/>
        </w:rPr>
        <w:t xml:space="preserve"> </w:t>
      </w:r>
      <w:r w:rsidRPr="001D2225">
        <w:rPr>
          <w:rFonts w:ascii="Arial" w:hAnsi="Arial" w:cs="Arial"/>
          <w:sz w:val="22"/>
          <w:szCs w:val="22"/>
          <w:lang w:val="es-MX"/>
        </w:rPr>
        <w:t>negación de su autonomía</w:t>
      </w:r>
      <w:r w:rsidR="004A4A55">
        <w:rPr>
          <w:rFonts w:ascii="Arial" w:hAnsi="Arial" w:cs="Arial"/>
          <w:sz w:val="22"/>
          <w:szCs w:val="22"/>
          <w:lang w:val="es-MX"/>
        </w:rPr>
        <w:t>;</w:t>
      </w:r>
      <w:r w:rsidR="00301D33" w:rsidRPr="001D2225">
        <w:rPr>
          <w:rFonts w:ascii="Arial" w:hAnsi="Arial" w:cs="Arial"/>
          <w:sz w:val="22"/>
          <w:szCs w:val="22"/>
          <w:lang w:val="es-MX"/>
        </w:rPr>
        <w:t xml:space="preserve"> </w:t>
      </w:r>
    </w:p>
    <w:p w:rsidR="00B90F04" w:rsidRPr="00B90F04" w:rsidRDefault="00B90F04" w:rsidP="00D84598">
      <w:pPr>
        <w:tabs>
          <w:tab w:val="left" w:pos="426"/>
        </w:tabs>
        <w:autoSpaceDE w:val="0"/>
        <w:autoSpaceDN w:val="0"/>
        <w:adjustRightInd w:val="0"/>
        <w:spacing w:line="276" w:lineRule="auto"/>
        <w:ind w:right="142"/>
        <w:jc w:val="both"/>
        <w:rPr>
          <w:rFonts w:ascii="Arial" w:hAnsi="Arial" w:cs="Arial"/>
          <w:sz w:val="22"/>
          <w:szCs w:val="22"/>
          <w:lang w:val="es-MX"/>
        </w:rPr>
      </w:pPr>
    </w:p>
    <w:p w:rsidR="00301D33" w:rsidRDefault="00301D33" w:rsidP="00D84598">
      <w:pPr>
        <w:pStyle w:val="Prrafodelista"/>
        <w:numPr>
          <w:ilvl w:val="0"/>
          <w:numId w:val="4"/>
        </w:numPr>
        <w:tabs>
          <w:tab w:val="left" w:pos="426"/>
        </w:tabs>
        <w:autoSpaceDE w:val="0"/>
        <w:autoSpaceDN w:val="0"/>
        <w:adjustRightInd w:val="0"/>
        <w:spacing w:line="276" w:lineRule="auto"/>
        <w:ind w:left="426" w:right="142" w:hanging="284"/>
        <w:contextualSpacing w:val="0"/>
        <w:jc w:val="both"/>
        <w:rPr>
          <w:rFonts w:ascii="Arial" w:hAnsi="Arial" w:cs="Arial"/>
          <w:sz w:val="22"/>
          <w:szCs w:val="22"/>
          <w:lang w:val="es-MX"/>
        </w:rPr>
      </w:pPr>
      <w:r w:rsidRPr="001D2225">
        <w:rPr>
          <w:rFonts w:ascii="Arial" w:hAnsi="Arial" w:cs="Arial"/>
          <w:sz w:val="22"/>
          <w:szCs w:val="22"/>
          <w:lang w:val="es-MX"/>
        </w:rPr>
        <w:t>La persistencia de la institucionalización</w:t>
      </w:r>
      <w:r w:rsidR="00962240" w:rsidRPr="001D2225">
        <w:rPr>
          <w:rFonts w:ascii="Arial" w:hAnsi="Arial" w:cs="Arial"/>
          <w:sz w:val="22"/>
          <w:szCs w:val="22"/>
          <w:lang w:val="es-MX"/>
        </w:rPr>
        <w:t xml:space="preserve"> y privación de la libertad</w:t>
      </w:r>
      <w:r w:rsidR="004A4A55">
        <w:rPr>
          <w:rFonts w:ascii="Arial" w:hAnsi="Arial" w:cs="Arial"/>
          <w:sz w:val="22"/>
          <w:szCs w:val="22"/>
          <w:lang w:val="es-MX"/>
        </w:rPr>
        <w:t>;</w:t>
      </w:r>
    </w:p>
    <w:p w:rsidR="00B90F04" w:rsidRPr="00B90F04" w:rsidRDefault="00B90F04" w:rsidP="00D84598">
      <w:pPr>
        <w:tabs>
          <w:tab w:val="left" w:pos="426"/>
        </w:tabs>
        <w:autoSpaceDE w:val="0"/>
        <w:autoSpaceDN w:val="0"/>
        <w:adjustRightInd w:val="0"/>
        <w:spacing w:line="276" w:lineRule="auto"/>
        <w:ind w:right="142"/>
        <w:jc w:val="both"/>
        <w:rPr>
          <w:rFonts w:ascii="Arial" w:hAnsi="Arial" w:cs="Arial"/>
          <w:sz w:val="22"/>
          <w:szCs w:val="22"/>
          <w:lang w:val="es-MX"/>
        </w:rPr>
      </w:pPr>
    </w:p>
    <w:p w:rsidR="00301D33" w:rsidRDefault="00301D33" w:rsidP="00D84598">
      <w:pPr>
        <w:pStyle w:val="Prrafodelista"/>
        <w:numPr>
          <w:ilvl w:val="0"/>
          <w:numId w:val="4"/>
        </w:numPr>
        <w:tabs>
          <w:tab w:val="left" w:pos="426"/>
        </w:tabs>
        <w:autoSpaceDE w:val="0"/>
        <w:autoSpaceDN w:val="0"/>
        <w:adjustRightInd w:val="0"/>
        <w:spacing w:line="276" w:lineRule="auto"/>
        <w:ind w:left="426" w:right="142" w:hanging="284"/>
        <w:contextualSpacing w:val="0"/>
        <w:jc w:val="both"/>
        <w:rPr>
          <w:rFonts w:ascii="Arial" w:hAnsi="Arial" w:cs="Arial"/>
          <w:sz w:val="22"/>
          <w:szCs w:val="22"/>
          <w:lang w:val="es-MX"/>
        </w:rPr>
      </w:pPr>
      <w:r w:rsidRPr="001D2225">
        <w:rPr>
          <w:rFonts w:ascii="Arial" w:hAnsi="Arial" w:cs="Arial"/>
          <w:sz w:val="22"/>
          <w:szCs w:val="22"/>
          <w:lang w:val="es-MX"/>
        </w:rPr>
        <w:t>La exigua integración y reparación de las personas con discapacidad víctimas del conflicto armado</w:t>
      </w:r>
      <w:r w:rsidR="004A4A55">
        <w:rPr>
          <w:rFonts w:ascii="Arial" w:hAnsi="Arial" w:cs="Arial"/>
          <w:sz w:val="22"/>
          <w:szCs w:val="22"/>
          <w:lang w:val="es-MX"/>
        </w:rPr>
        <w:t>;</w:t>
      </w:r>
      <w:r w:rsidRPr="001D2225">
        <w:rPr>
          <w:rFonts w:ascii="Arial" w:hAnsi="Arial" w:cs="Arial"/>
          <w:sz w:val="22"/>
          <w:szCs w:val="22"/>
          <w:lang w:val="es-MX"/>
        </w:rPr>
        <w:t xml:space="preserve"> </w:t>
      </w:r>
    </w:p>
    <w:p w:rsidR="00B90F04" w:rsidRPr="00B90F04" w:rsidRDefault="00B90F04" w:rsidP="00D84598">
      <w:pPr>
        <w:tabs>
          <w:tab w:val="left" w:pos="426"/>
        </w:tabs>
        <w:autoSpaceDE w:val="0"/>
        <w:autoSpaceDN w:val="0"/>
        <w:adjustRightInd w:val="0"/>
        <w:spacing w:line="276" w:lineRule="auto"/>
        <w:ind w:right="142"/>
        <w:jc w:val="both"/>
        <w:rPr>
          <w:rFonts w:ascii="Arial" w:hAnsi="Arial" w:cs="Arial"/>
          <w:sz w:val="22"/>
          <w:szCs w:val="22"/>
          <w:lang w:val="es-MX"/>
        </w:rPr>
      </w:pPr>
    </w:p>
    <w:p w:rsidR="00301D33" w:rsidRDefault="00301D33" w:rsidP="00D84598">
      <w:pPr>
        <w:pStyle w:val="Prrafodelista"/>
        <w:numPr>
          <w:ilvl w:val="0"/>
          <w:numId w:val="4"/>
        </w:numPr>
        <w:tabs>
          <w:tab w:val="left" w:pos="426"/>
        </w:tabs>
        <w:autoSpaceDE w:val="0"/>
        <w:autoSpaceDN w:val="0"/>
        <w:adjustRightInd w:val="0"/>
        <w:spacing w:line="276" w:lineRule="auto"/>
        <w:ind w:left="426" w:right="142" w:hanging="284"/>
        <w:contextualSpacing w:val="0"/>
        <w:jc w:val="both"/>
        <w:rPr>
          <w:rFonts w:ascii="Arial" w:hAnsi="Arial" w:cs="Arial"/>
          <w:sz w:val="22"/>
          <w:szCs w:val="22"/>
          <w:lang w:val="es-MX"/>
        </w:rPr>
      </w:pPr>
      <w:r w:rsidRPr="001D2225">
        <w:rPr>
          <w:rFonts w:ascii="Arial" w:hAnsi="Arial" w:cs="Arial"/>
          <w:sz w:val="22"/>
          <w:szCs w:val="22"/>
          <w:lang w:val="es-MX"/>
        </w:rPr>
        <w:t>Críticas condiciones de las personas con discapacidad privadas de la libertad</w:t>
      </w:r>
      <w:r w:rsidR="004A4A55">
        <w:rPr>
          <w:rFonts w:ascii="Arial" w:hAnsi="Arial" w:cs="Arial"/>
          <w:sz w:val="22"/>
          <w:szCs w:val="22"/>
          <w:lang w:val="es-MX"/>
        </w:rPr>
        <w:t>;</w:t>
      </w:r>
    </w:p>
    <w:p w:rsidR="00B90F04" w:rsidRPr="00B90F04" w:rsidRDefault="00B90F04" w:rsidP="00D84598">
      <w:pPr>
        <w:tabs>
          <w:tab w:val="left" w:pos="426"/>
        </w:tabs>
        <w:autoSpaceDE w:val="0"/>
        <w:autoSpaceDN w:val="0"/>
        <w:adjustRightInd w:val="0"/>
        <w:spacing w:line="276" w:lineRule="auto"/>
        <w:ind w:right="142"/>
        <w:jc w:val="both"/>
        <w:rPr>
          <w:rFonts w:ascii="Arial" w:hAnsi="Arial" w:cs="Arial"/>
          <w:sz w:val="22"/>
          <w:szCs w:val="22"/>
          <w:lang w:val="es-MX"/>
        </w:rPr>
      </w:pPr>
    </w:p>
    <w:p w:rsidR="00301D33" w:rsidRPr="001D2225" w:rsidRDefault="00301D33" w:rsidP="00D84598">
      <w:pPr>
        <w:pStyle w:val="Prrafodelista"/>
        <w:numPr>
          <w:ilvl w:val="0"/>
          <w:numId w:val="4"/>
        </w:numPr>
        <w:tabs>
          <w:tab w:val="left" w:pos="426"/>
        </w:tabs>
        <w:autoSpaceDE w:val="0"/>
        <w:autoSpaceDN w:val="0"/>
        <w:adjustRightInd w:val="0"/>
        <w:spacing w:line="276" w:lineRule="auto"/>
        <w:ind w:left="426" w:right="142" w:hanging="284"/>
        <w:contextualSpacing w:val="0"/>
        <w:jc w:val="both"/>
        <w:rPr>
          <w:rFonts w:ascii="Arial" w:hAnsi="Arial" w:cs="Arial"/>
          <w:sz w:val="22"/>
          <w:szCs w:val="22"/>
          <w:lang w:val="es-MX"/>
        </w:rPr>
      </w:pPr>
      <w:r w:rsidRPr="001D2225">
        <w:rPr>
          <w:rFonts w:ascii="Arial" w:hAnsi="Arial" w:cs="Arial"/>
          <w:sz w:val="22"/>
          <w:szCs w:val="22"/>
          <w:lang w:val="es-MX"/>
        </w:rPr>
        <w:t>La ausencia de un registro actualizado y confiabl</w:t>
      </w:r>
      <w:r w:rsidR="00247C4F">
        <w:rPr>
          <w:rFonts w:ascii="Arial" w:hAnsi="Arial" w:cs="Arial"/>
          <w:sz w:val="22"/>
          <w:szCs w:val="22"/>
          <w:lang w:val="es-MX"/>
        </w:rPr>
        <w:t xml:space="preserve">e que permita la localización y </w:t>
      </w:r>
      <w:r w:rsidRPr="001D2225">
        <w:rPr>
          <w:rFonts w:ascii="Arial" w:hAnsi="Arial" w:cs="Arial"/>
          <w:sz w:val="22"/>
          <w:szCs w:val="22"/>
          <w:lang w:val="es-MX"/>
        </w:rPr>
        <w:t>caracterización de las personas con discapacidad.</w:t>
      </w:r>
    </w:p>
    <w:p w:rsidR="002C4952" w:rsidRPr="001D2225" w:rsidRDefault="002C4952" w:rsidP="00D84598">
      <w:pPr>
        <w:tabs>
          <w:tab w:val="left" w:pos="426"/>
        </w:tabs>
        <w:autoSpaceDE w:val="0"/>
        <w:autoSpaceDN w:val="0"/>
        <w:adjustRightInd w:val="0"/>
        <w:spacing w:line="276" w:lineRule="auto"/>
        <w:ind w:left="-142" w:right="142"/>
        <w:jc w:val="both"/>
        <w:rPr>
          <w:rFonts w:ascii="Arial" w:hAnsi="Arial" w:cs="Arial"/>
          <w:sz w:val="22"/>
          <w:szCs w:val="22"/>
          <w:lang w:val="es-MX"/>
        </w:rPr>
      </w:pPr>
    </w:p>
    <w:p w:rsidR="002C4952" w:rsidRPr="001D2225" w:rsidRDefault="002C4952" w:rsidP="00D84598">
      <w:pPr>
        <w:tabs>
          <w:tab w:val="left" w:pos="426"/>
        </w:tabs>
        <w:autoSpaceDE w:val="0"/>
        <w:autoSpaceDN w:val="0"/>
        <w:adjustRightInd w:val="0"/>
        <w:spacing w:line="276" w:lineRule="auto"/>
        <w:ind w:left="-142" w:right="142"/>
        <w:jc w:val="both"/>
        <w:rPr>
          <w:rFonts w:ascii="Arial" w:hAnsi="Arial" w:cs="Arial"/>
          <w:sz w:val="22"/>
          <w:szCs w:val="22"/>
          <w:lang w:val="es-MX"/>
        </w:rPr>
      </w:pPr>
      <w:r w:rsidRPr="001D2225">
        <w:rPr>
          <w:rFonts w:ascii="Arial" w:hAnsi="Arial" w:cs="Arial"/>
          <w:sz w:val="22"/>
          <w:szCs w:val="22"/>
          <w:lang w:val="es-MX"/>
        </w:rPr>
        <w:t>No obstante lo señalado, este tema se complementará con ma</w:t>
      </w:r>
      <w:r w:rsidR="00247C4F">
        <w:rPr>
          <w:rFonts w:ascii="Arial" w:hAnsi="Arial" w:cs="Arial"/>
          <w:sz w:val="22"/>
          <w:szCs w:val="22"/>
          <w:lang w:val="es-MX"/>
        </w:rPr>
        <w:t xml:space="preserve">yor profundidad en el contenido </w:t>
      </w:r>
      <w:r w:rsidRPr="001D2225">
        <w:rPr>
          <w:rFonts w:ascii="Arial" w:hAnsi="Arial" w:cs="Arial"/>
          <w:sz w:val="22"/>
          <w:szCs w:val="22"/>
          <w:lang w:val="es-MX"/>
        </w:rPr>
        <w:t>de las siguientes respuestas.</w:t>
      </w:r>
    </w:p>
    <w:p w:rsidR="003B1739" w:rsidRPr="00247C4F" w:rsidRDefault="003B1739" w:rsidP="00D84598">
      <w:pPr>
        <w:tabs>
          <w:tab w:val="left" w:pos="426"/>
        </w:tabs>
        <w:spacing w:line="276" w:lineRule="auto"/>
        <w:ind w:left="-142" w:right="142"/>
        <w:jc w:val="both"/>
        <w:rPr>
          <w:rFonts w:ascii="Arial" w:hAnsi="Arial" w:cs="Arial"/>
          <w:sz w:val="22"/>
          <w:szCs w:val="22"/>
          <w:lang w:val="es-MX"/>
        </w:rPr>
      </w:pPr>
    </w:p>
    <w:p w:rsidR="00B93F54" w:rsidRPr="001D2225" w:rsidRDefault="00B93F54" w:rsidP="00D84598">
      <w:pPr>
        <w:tabs>
          <w:tab w:val="left" w:pos="426"/>
        </w:tabs>
        <w:spacing w:line="276" w:lineRule="auto"/>
        <w:ind w:left="-142" w:right="142"/>
        <w:jc w:val="both"/>
        <w:rPr>
          <w:rFonts w:ascii="Arial" w:hAnsi="Arial" w:cs="Arial"/>
          <w:sz w:val="22"/>
          <w:szCs w:val="22"/>
          <w:lang w:val="es-ES_tradnl"/>
        </w:rPr>
      </w:pPr>
    </w:p>
    <w:p w:rsidR="008033D6" w:rsidRDefault="00B93F54" w:rsidP="00D84598">
      <w:pPr>
        <w:pStyle w:val="Prrafodelista"/>
        <w:numPr>
          <w:ilvl w:val="0"/>
          <w:numId w:val="13"/>
        </w:numPr>
        <w:tabs>
          <w:tab w:val="left" w:pos="426"/>
        </w:tabs>
        <w:spacing w:line="276" w:lineRule="auto"/>
        <w:ind w:right="142"/>
        <w:contextualSpacing w:val="0"/>
        <w:jc w:val="both"/>
        <w:rPr>
          <w:rFonts w:ascii="Arial" w:hAnsi="Arial" w:cs="Arial"/>
          <w:b/>
          <w:sz w:val="22"/>
          <w:szCs w:val="22"/>
          <w:lang w:val="es-ES_tradnl"/>
        </w:rPr>
      </w:pPr>
      <w:r w:rsidRPr="001D2225">
        <w:rPr>
          <w:rFonts w:ascii="Arial" w:hAnsi="Arial" w:cs="Arial"/>
          <w:b/>
          <w:sz w:val="22"/>
          <w:szCs w:val="22"/>
          <w:lang w:val="es-ES_tradnl"/>
        </w:rPr>
        <w:lastRenderedPageBreak/>
        <w:t>Sírvanse proporcionar información y datos estadísticos (incluidas encuestas, censos, datos administrativos, publicaciones, informes y estudios) relacionados con la realización de los derechos de las personas mayores con discapacidad en general, así como con particular énfasis en las siguientes áreas:</w:t>
      </w:r>
    </w:p>
    <w:p w:rsidR="002517D3" w:rsidRPr="002517D3" w:rsidRDefault="002517D3" w:rsidP="00D84598">
      <w:pPr>
        <w:tabs>
          <w:tab w:val="left" w:pos="426"/>
        </w:tabs>
        <w:spacing w:line="276" w:lineRule="auto"/>
        <w:ind w:left="-142" w:right="142"/>
        <w:jc w:val="both"/>
        <w:rPr>
          <w:rFonts w:ascii="Arial" w:hAnsi="Arial" w:cs="Arial"/>
          <w:b/>
          <w:sz w:val="22"/>
          <w:szCs w:val="22"/>
          <w:lang w:val="es-ES_tradnl"/>
        </w:rPr>
      </w:pPr>
    </w:p>
    <w:p w:rsidR="00B93F54" w:rsidRPr="001D2225" w:rsidRDefault="00B93F54" w:rsidP="00D84598">
      <w:pPr>
        <w:pStyle w:val="Prrafodelista"/>
        <w:tabs>
          <w:tab w:val="left" w:pos="426"/>
        </w:tabs>
        <w:spacing w:line="276" w:lineRule="auto"/>
        <w:ind w:left="-142" w:right="142"/>
        <w:contextualSpacing w:val="0"/>
        <w:jc w:val="both"/>
        <w:rPr>
          <w:rFonts w:ascii="Arial" w:hAnsi="Arial" w:cs="Arial"/>
          <w:sz w:val="22"/>
          <w:szCs w:val="22"/>
          <w:lang w:val="es-ES_tradnl"/>
        </w:rPr>
      </w:pPr>
    </w:p>
    <w:p w:rsidR="008033D6" w:rsidRPr="008033D6" w:rsidRDefault="00B93F54" w:rsidP="00D84598">
      <w:pPr>
        <w:pStyle w:val="Prrafodelista"/>
        <w:numPr>
          <w:ilvl w:val="0"/>
          <w:numId w:val="11"/>
        </w:numPr>
        <w:tabs>
          <w:tab w:val="left" w:pos="142"/>
          <w:tab w:val="left" w:pos="426"/>
        </w:tabs>
        <w:spacing w:after="240" w:line="276" w:lineRule="auto"/>
        <w:ind w:left="-142" w:right="142" w:firstLine="0"/>
        <w:contextualSpacing w:val="0"/>
        <w:jc w:val="both"/>
        <w:rPr>
          <w:rFonts w:ascii="Arial" w:hAnsi="Arial" w:cs="Arial"/>
          <w:sz w:val="22"/>
          <w:szCs w:val="22"/>
          <w:lang w:val="es-ES_tradnl"/>
        </w:rPr>
      </w:pPr>
      <w:r w:rsidRPr="008033D6">
        <w:rPr>
          <w:rFonts w:ascii="Arial" w:hAnsi="Arial" w:cs="Arial"/>
          <w:sz w:val="22"/>
          <w:szCs w:val="22"/>
          <w:lang w:val="es-ES_tradnl"/>
        </w:rPr>
        <w:t>Ejercicio de la capacidad jurídica.</w:t>
      </w:r>
    </w:p>
    <w:p w:rsidR="00B93F54" w:rsidRPr="008033D6" w:rsidRDefault="00B93F54" w:rsidP="00D84598">
      <w:pPr>
        <w:pStyle w:val="Prrafodelista"/>
        <w:numPr>
          <w:ilvl w:val="0"/>
          <w:numId w:val="10"/>
        </w:numPr>
        <w:tabs>
          <w:tab w:val="left" w:pos="142"/>
          <w:tab w:val="left" w:pos="426"/>
        </w:tabs>
        <w:spacing w:after="240" w:line="276" w:lineRule="auto"/>
        <w:ind w:left="-142" w:right="142" w:firstLine="0"/>
        <w:contextualSpacing w:val="0"/>
        <w:jc w:val="both"/>
        <w:rPr>
          <w:rFonts w:ascii="Arial" w:hAnsi="Arial" w:cs="Arial"/>
          <w:sz w:val="22"/>
          <w:szCs w:val="22"/>
          <w:lang w:val="es-ES_tradnl"/>
        </w:rPr>
      </w:pPr>
      <w:r w:rsidRPr="008033D6">
        <w:rPr>
          <w:rFonts w:ascii="Arial" w:hAnsi="Arial" w:cs="Arial"/>
          <w:sz w:val="22"/>
          <w:szCs w:val="22"/>
          <w:lang w:val="es-ES_tradnl"/>
        </w:rPr>
        <w:t xml:space="preserve">Procedimientos de admisión a servicios sociales o de salud, incluida la admisión </w:t>
      </w:r>
      <w:r w:rsidR="008C6FCD" w:rsidRPr="008033D6">
        <w:rPr>
          <w:rFonts w:ascii="Arial" w:hAnsi="Arial" w:cs="Arial"/>
          <w:sz w:val="22"/>
          <w:szCs w:val="22"/>
          <w:lang w:val="es-ES_tradnl"/>
        </w:rPr>
        <w:t xml:space="preserve"> </w:t>
      </w:r>
      <w:r w:rsidRPr="008033D6">
        <w:rPr>
          <w:rFonts w:ascii="Arial" w:hAnsi="Arial" w:cs="Arial"/>
          <w:sz w:val="22"/>
          <w:szCs w:val="22"/>
          <w:lang w:val="es-ES_tradnl"/>
        </w:rPr>
        <w:t>involuntaria;</w:t>
      </w:r>
    </w:p>
    <w:p w:rsidR="00B93F54" w:rsidRPr="001D2225" w:rsidRDefault="00B93F54" w:rsidP="00D84598">
      <w:pPr>
        <w:pStyle w:val="Prrafodelista"/>
        <w:numPr>
          <w:ilvl w:val="0"/>
          <w:numId w:val="9"/>
        </w:numPr>
        <w:tabs>
          <w:tab w:val="left" w:pos="142"/>
          <w:tab w:val="left" w:pos="426"/>
        </w:tabs>
        <w:spacing w:after="240" w:line="276" w:lineRule="auto"/>
        <w:ind w:left="-142" w:right="142" w:firstLine="0"/>
        <w:contextualSpacing w:val="0"/>
        <w:jc w:val="both"/>
        <w:rPr>
          <w:rFonts w:ascii="Arial" w:hAnsi="Arial" w:cs="Arial"/>
          <w:sz w:val="22"/>
          <w:szCs w:val="22"/>
          <w:lang w:val="es-ES_tradnl"/>
        </w:rPr>
      </w:pPr>
      <w:r w:rsidRPr="001D2225">
        <w:rPr>
          <w:rFonts w:ascii="Arial" w:hAnsi="Arial" w:cs="Arial"/>
          <w:sz w:val="22"/>
          <w:szCs w:val="22"/>
          <w:lang w:val="es-ES_tradnl"/>
        </w:rPr>
        <w:t>Personas mayores con discapacidad que viven en instituciones;</w:t>
      </w:r>
    </w:p>
    <w:p w:rsidR="00B93F54" w:rsidRPr="001D2225" w:rsidRDefault="00B93F54" w:rsidP="00D84598">
      <w:pPr>
        <w:pStyle w:val="Prrafodelista"/>
        <w:numPr>
          <w:ilvl w:val="0"/>
          <w:numId w:val="9"/>
        </w:numPr>
        <w:tabs>
          <w:tab w:val="left" w:pos="142"/>
          <w:tab w:val="left" w:pos="426"/>
        </w:tabs>
        <w:spacing w:after="240" w:line="276" w:lineRule="auto"/>
        <w:ind w:left="-142" w:right="142" w:firstLine="0"/>
        <w:contextualSpacing w:val="0"/>
        <w:jc w:val="both"/>
        <w:rPr>
          <w:rFonts w:ascii="Arial" w:hAnsi="Arial" w:cs="Arial"/>
          <w:sz w:val="22"/>
          <w:szCs w:val="22"/>
          <w:lang w:val="es-ES_tradnl"/>
        </w:rPr>
      </w:pPr>
      <w:r w:rsidRPr="001D2225">
        <w:rPr>
          <w:rFonts w:ascii="Arial" w:hAnsi="Arial" w:cs="Arial"/>
          <w:sz w:val="22"/>
          <w:szCs w:val="22"/>
          <w:lang w:val="es-ES_tradnl"/>
        </w:rPr>
        <w:t>Acceso a apoyo para vivir de manera independiente en la comunidad;</w:t>
      </w:r>
    </w:p>
    <w:p w:rsidR="00B93F54" w:rsidRPr="001D2225" w:rsidRDefault="00B93F54" w:rsidP="00D84598">
      <w:pPr>
        <w:pStyle w:val="Prrafodelista"/>
        <w:numPr>
          <w:ilvl w:val="0"/>
          <w:numId w:val="9"/>
        </w:numPr>
        <w:tabs>
          <w:tab w:val="left" w:pos="142"/>
          <w:tab w:val="left" w:pos="426"/>
        </w:tabs>
        <w:spacing w:after="240" w:line="276" w:lineRule="auto"/>
        <w:ind w:left="-142" w:right="142" w:firstLine="0"/>
        <w:contextualSpacing w:val="0"/>
        <w:jc w:val="both"/>
        <w:rPr>
          <w:rFonts w:ascii="Arial" w:hAnsi="Arial" w:cs="Arial"/>
          <w:sz w:val="22"/>
          <w:szCs w:val="22"/>
          <w:lang w:val="es-ES_tradnl"/>
        </w:rPr>
      </w:pPr>
      <w:r w:rsidRPr="001D2225">
        <w:rPr>
          <w:rFonts w:ascii="Arial" w:hAnsi="Arial" w:cs="Arial"/>
          <w:sz w:val="22"/>
          <w:szCs w:val="22"/>
          <w:lang w:val="es-ES_tradnl"/>
        </w:rPr>
        <w:t>Acceso a atención médica gratuita o asequible;</w:t>
      </w:r>
    </w:p>
    <w:p w:rsidR="00B93F54" w:rsidRPr="001D2225" w:rsidRDefault="00B93F54" w:rsidP="00D84598">
      <w:pPr>
        <w:pStyle w:val="Prrafodelista"/>
        <w:numPr>
          <w:ilvl w:val="0"/>
          <w:numId w:val="9"/>
        </w:numPr>
        <w:tabs>
          <w:tab w:val="left" w:pos="142"/>
          <w:tab w:val="left" w:pos="426"/>
        </w:tabs>
        <w:spacing w:after="240" w:line="276" w:lineRule="auto"/>
        <w:ind w:left="-142" w:right="142" w:firstLine="0"/>
        <w:contextualSpacing w:val="0"/>
        <w:jc w:val="both"/>
        <w:rPr>
          <w:rFonts w:ascii="Arial" w:hAnsi="Arial" w:cs="Arial"/>
          <w:sz w:val="22"/>
          <w:szCs w:val="22"/>
          <w:lang w:val="es-ES_tradnl"/>
        </w:rPr>
      </w:pPr>
      <w:r w:rsidRPr="001D2225">
        <w:rPr>
          <w:rFonts w:ascii="Arial" w:hAnsi="Arial" w:cs="Arial"/>
          <w:sz w:val="22"/>
          <w:szCs w:val="22"/>
          <w:lang w:val="es-ES_tradnl"/>
        </w:rPr>
        <w:t>Acceso a bienes y servicios de rehabilitación gratuitos o asequibles;</w:t>
      </w:r>
    </w:p>
    <w:p w:rsidR="00B93F54" w:rsidRPr="001D2225" w:rsidRDefault="00B93F54" w:rsidP="00D84598">
      <w:pPr>
        <w:pStyle w:val="Prrafodelista"/>
        <w:numPr>
          <w:ilvl w:val="0"/>
          <w:numId w:val="9"/>
        </w:numPr>
        <w:tabs>
          <w:tab w:val="left" w:pos="142"/>
          <w:tab w:val="left" w:pos="426"/>
        </w:tabs>
        <w:spacing w:after="240" w:line="276" w:lineRule="auto"/>
        <w:ind w:left="-142" w:right="142" w:firstLine="0"/>
        <w:contextualSpacing w:val="0"/>
        <w:jc w:val="both"/>
        <w:rPr>
          <w:rFonts w:ascii="Arial" w:hAnsi="Arial" w:cs="Arial"/>
          <w:sz w:val="22"/>
          <w:szCs w:val="22"/>
          <w:lang w:val="es-ES_tradnl"/>
        </w:rPr>
      </w:pPr>
      <w:r w:rsidRPr="001D2225">
        <w:rPr>
          <w:rFonts w:ascii="Arial" w:hAnsi="Arial" w:cs="Arial"/>
          <w:sz w:val="22"/>
          <w:szCs w:val="22"/>
          <w:lang w:val="es-ES_tradnl"/>
        </w:rPr>
        <w:t>Acceso a esquemas de protección social; y</w:t>
      </w:r>
    </w:p>
    <w:p w:rsidR="00B93F54" w:rsidRPr="001D2225" w:rsidRDefault="00B93F54" w:rsidP="00D84598">
      <w:pPr>
        <w:pStyle w:val="Prrafodelista"/>
        <w:numPr>
          <w:ilvl w:val="0"/>
          <w:numId w:val="9"/>
        </w:numPr>
        <w:tabs>
          <w:tab w:val="left" w:pos="142"/>
          <w:tab w:val="left" w:pos="426"/>
        </w:tabs>
        <w:spacing w:after="240" w:line="276" w:lineRule="auto"/>
        <w:ind w:left="-142" w:right="142" w:firstLine="0"/>
        <w:contextualSpacing w:val="0"/>
        <w:jc w:val="both"/>
        <w:rPr>
          <w:rFonts w:ascii="Arial" w:hAnsi="Arial" w:cs="Arial"/>
          <w:sz w:val="22"/>
          <w:szCs w:val="22"/>
          <w:lang w:val="es-ES_tradnl"/>
        </w:rPr>
      </w:pPr>
      <w:r w:rsidRPr="001D2225">
        <w:rPr>
          <w:rFonts w:ascii="Arial" w:hAnsi="Arial" w:cs="Arial"/>
          <w:sz w:val="22"/>
          <w:szCs w:val="22"/>
          <w:lang w:val="es-ES_tradnl"/>
        </w:rPr>
        <w:t>Fin de la vida y cuidados paliativos</w:t>
      </w:r>
    </w:p>
    <w:p w:rsidR="00301D33" w:rsidRPr="00B90F04" w:rsidRDefault="00301D33" w:rsidP="00D84598">
      <w:pPr>
        <w:tabs>
          <w:tab w:val="left" w:pos="426"/>
        </w:tabs>
        <w:spacing w:after="240" w:line="276" w:lineRule="auto"/>
        <w:ind w:right="142"/>
        <w:jc w:val="both"/>
        <w:rPr>
          <w:rFonts w:ascii="Arial" w:hAnsi="Arial" w:cs="Arial"/>
          <w:sz w:val="22"/>
          <w:szCs w:val="22"/>
          <w:lang w:val="es-ES_tradnl"/>
        </w:rPr>
      </w:pPr>
    </w:p>
    <w:p w:rsidR="00301D33" w:rsidRDefault="00301D33" w:rsidP="00D84598">
      <w:pPr>
        <w:pStyle w:val="Prrafodelista"/>
        <w:tabs>
          <w:tab w:val="left" w:pos="426"/>
        </w:tabs>
        <w:spacing w:after="240" w:line="276" w:lineRule="auto"/>
        <w:ind w:left="-142" w:right="142"/>
        <w:contextualSpacing w:val="0"/>
        <w:jc w:val="both"/>
        <w:rPr>
          <w:rFonts w:ascii="Arial" w:hAnsi="Arial" w:cs="Arial"/>
          <w:b/>
          <w:sz w:val="22"/>
          <w:szCs w:val="22"/>
          <w:lang w:val="es-ES_tradnl"/>
        </w:rPr>
      </w:pPr>
      <w:r w:rsidRPr="001D2225">
        <w:rPr>
          <w:rFonts w:ascii="Arial" w:hAnsi="Arial" w:cs="Arial"/>
          <w:b/>
          <w:sz w:val="22"/>
          <w:szCs w:val="22"/>
          <w:lang w:val="es-ES_tradnl"/>
        </w:rPr>
        <w:t>RESPUESTA</w:t>
      </w:r>
      <w:r w:rsidR="003B1739">
        <w:rPr>
          <w:rFonts w:ascii="Arial" w:hAnsi="Arial" w:cs="Arial"/>
          <w:b/>
          <w:sz w:val="22"/>
          <w:szCs w:val="22"/>
          <w:lang w:val="es-ES_tradnl"/>
        </w:rPr>
        <w:t>:</w:t>
      </w:r>
    </w:p>
    <w:p w:rsidR="00B90F04" w:rsidRPr="001D2225" w:rsidRDefault="00B90F04" w:rsidP="00D84598">
      <w:pPr>
        <w:pStyle w:val="Prrafodelista"/>
        <w:tabs>
          <w:tab w:val="left" w:pos="426"/>
        </w:tabs>
        <w:spacing w:after="240" w:line="276" w:lineRule="auto"/>
        <w:ind w:left="-142" w:right="142"/>
        <w:contextualSpacing w:val="0"/>
        <w:jc w:val="both"/>
        <w:rPr>
          <w:rFonts w:ascii="Arial" w:hAnsi="Arial" w:cs="Arial"/>
          <w:b/>
          <w:sz w:val="22"/>
          <w:szCs w:val="22"/>
          <w:lang w:val="es-ES_tradnl"/>
        </w:rPr>
      </w:pPr>
    </w:p>
    <w:p w:rsidR="005B44F5" w:rsidRPr="001D2225" w:rsidRDefault="00301D33" w:rsidP="00D84598">
      <w:pPr>
        <w:pStyle w:val="Prrafodelista"/>
        <w:tabs>
          <w:tab w:val="left" w:pos="426"/>
        </w:tabs>
        <w:spacing w:after="240" w:line="276" w:lineRule="auto"/>
        <w:ind w:left="-142" w:right="142"/>
        <w:contextualSpacing w:val="0"/>
        <w:jc w:val="both"/>
        <w:rPr>
          <w:rFonts w:ascii="Arial" w:hAnsi="Arial" w:cs="Arial"/>
          <w:sz w:val="22"/>
          <w:szCs w:val="22"/>
          <w:lang w:val="es-ES_tradnl"/>
        </w:rPr>
      </w:pPr>
      <w:r w:rsidRPr="001D2225">
        <w:rPr>
          <w:rFonts w:ascii="Arial" w:hAnsi="Arial" w:cs="Arial"/>
          <w:sz w:val="22"/>
          <w:szCs w:val="22"/>
          <w:lang w:val="es-ES_tradnl"/>
        </w:rPr>
        <w:t xml:space="preserve">Para responder a los temas planteados, se </w:t>
      </w:r>
      <w:r w:rsidR="00963532" w:rsidRPr="001D2225">
        <w:rPr>
          <w:rFonts w:ascii="Arial" w:hAnsi="Arial" w:cs="Arial"/>
          <w:sz w:val="22"/>
          <w:szCs w:val="22"/>
          <w:lang w:val="es-ES_tradnl"/>
        </w:rPr>
        <w:t>acudió a diversas fuentes de orden gubernamental, judicial y de organizaciones de personas con discapacidad</w:t>
      </w:r>
      <w:r w:rsidR="00962240" w:rsidRPr="001D2225">
        <w:rPr>
          <w:rFonts w:ascii="Arial" w:hAnsi="Arial" w:cs="Arial"/>
          <w:sz w:val="22"/>
          <w:szCs w:val="22"/>
          <w:lang w:val="es-ES_tradnl"/>
        </w:rPr>
        <w:t>, así como algunos datos recolectados por la propia Defensoría del Pueblo</w:t>
      </w:r>
      <w:r w:rsidR="00963532" w:rsidRPr="001D2225">
        <w:rPr>
          <w:rFonts w:ascii="Arial" w:hAnsi="Arial" w:cs="Arial"/>
          <w:sz w:val="22"/>
          <w:szCs w:val="22"/>
          <w:lang w:val="es-ES_tradnl"/>
        </w:rPr>
        <w:t xml:space="preserve">. </w:t>
      </w:r>
    </w:p>
    <w:p w:rsidR="00301D33" w:rsidRPr="001D2225" w:rsidRDefault="00963532" w:rsidP="00D84598">
      <w:pPr>
        <w:pStyle w:val="Prrafodelista"/>
        <w:tabs>
          <w:tab w:val="left" w:pos="426"/>
        </w:tabs>
        <w:spacing w:after="240" w:line="276" w:lineRule="auto"/>
        <w:ind w:left="-142" w:right="142"/>
        <w:contextualSpacing w:val="0"/>
        <w:jc w:val="both"/>
        <w:rPr>
          <w:rFonts w:ascii="Arial" w:hAnsi="Arial" w:cs="Arial"/>
          <w:sz w:val="22"/>
          <w:szCs w:val="22"/>
          <w:lang w:val="es-ES_tradnl"/>
        </w:rPr>
      </w:pPr>
      <w:r w:rsidRPr="001D2225">
        <w:rPr>
          <w:rFonts w:ascii="Arial" w:hAnsi="Arial" w:cs="Arial"/>
          <w:sz w:val="22"/>
          <w:szCs w:val="22"/>
          <w:lang w:val="es-ES_tradnl"/>
        </w:rPr>
        <w:t>Debe señalarse que en el año 20</w:t>
      </w:r>
      <w:r w:rsidR="00F07CE7" w:rsidRPr="001D2225">
        <w:rPr>
          <w:rFonts w:ascii="Arial" w:hAnsi="Arial" w:cs="Arial"/>
          <w:sz w:val="22"/>
          <w:szCs w:val="22"/>
          <w:lang w:val="es-ES_tradnl"/>
        </w:rPr>
        <w:t xml:space="preserve">18 se adelantó en Colombia el censo de población y vivienda </w:t>
      </w:r>
      <w:r w:rsidR="005B44F5" w:rsidRPr="001D2225">
        <w:rPr>
          <w:rFonts w:ascii="Arial" w:hAnsi="Arial" w:cs="Arial"/>
          <w:sz w:val="22"/>
          <w:szCs w:val="22"/>
          <w:lang w:val="es-ES_tradnl"/>
        </w:rPr>
        <w:t xml:space="preserve">en el que se </w:t>
      </w:r>
      <w:r w:rsidR="001803AB" w:rsidRPr="001D2225">
        <w:rPr>
          <w:rFonts w:ascii="Arial" w:hAnsi="Arial" w:cs="Arial"/>
          <w:sz w:val="22"/>
          <w:szCs w:val="22"/>
          <w:lang w:val="es-ES_tradnl"/>
        </w:rPr>
        <w:t>incorporó, gracias a la presión de las organizaciones sociales, la variable estadístic</w:t>
      </w:r>
      <w:r w:rsidR="005B44F5" w:rsidRPr="001D2225">
        <w:rPr>
          <w:rFonts w:ascii="Arial" w:hAnsi="Arial" w:cs="Arial"/>
          <w:sz w:val="22"/>
          <w:szCs w:val="22"/>
          <w:lang w:val="es-ES_tradnl"/>
        </w:rPr>
        <w:t>a de personas con discapacidad que permitirá</w:t>
      </w:r>
      <w:r w:rsidR="001803AB" w:rsidRPr="001D2225">
        <w:rPr>
          <w:rFonts w:ascii="Arial" w:hAnsi="Arial" w:cs="Arial"/>
          <w:sz w:val="22"/>
          <w:szCs w:val="22"/>
          <w:lang w:val="es-ES_tradnl"/>
        </w:rPr>
        <w:t xml:space="preserve"> determinar </w:t>
      </w:r>
      <w:r w:rsidR="00017DE5" w:rsidRPr="001D2225">
        <w:rPr>
          <w:rFonts w:ascii="Arial" w:hAnsi="Arial" w:cs="Arial"/>
          <w:sz w:val="22"/>
          <w:szCs w:val="22"/>
          <w:lang w:val="es-ES_tradnl"/>
        </w:rPr>
        <w:t>con</w:t>
      </w:r>
      <w:r w:rsidR="005B44F5" w:rsidRPr="001D2225">
        <w:rPr>
          <w:rFonts w:ascii="Arial" w:hAnsi="Arial" w:cs="Arial"/>
          <w:sz w:val="22"/>
          <w:szCs w:val="22"/>
          <w:lang w:val="es-ES_tradnl"/>
        </w:rPr>
        <w:t xml:space="preserve"> mayor</w:t>
      </w:r>
      <w:r w:rsidR="00017DE5" w:rsidRPr="001D2225">
        <w:rPr>
          <w:rFonts w:ascii="Arial" w:hAnsi="Arial" w:cs="Arial"/>
          <w:sz w:val="22"/>
          <w:szCs w:val="22"/>
          <w:lang w:val="es-ES_tradnl"/>
        </w:rPr>
        <w:t xml:space="preserve"> certeza </w:t>
      </w:r>
      <w:r w:rsidR="001803AB" w:rsidRPr="001D2225">
        <w:rPr>
          <w:rFonts w:ascii="Arial" w:hAnsi="Arial" w:cs="Arial"/>
          <w:sz w:val="22"/>
          <w:szCs w:val="22"/>
          <w:lang w:val="es-ES_tradnl"/>
        </w:rPr>
        <w:t xml:space="preserve">cuántas personas con discapacidad </w:t>
      </w:r>
      <w:r w:rsidR="00017DE5" w:rsidRPr="001D2225">
        <w:rPr>
          <w:rFonts w:ascii="Arial" w:hAnsi="Arial" w:cs="Arial"/>
          <w:sz w:val="22"/>
          <w:szCs w:val="22"/>
          <w:lang w:val="es-ES_tradnl"/>
        </w:rPr>
        <w:t>habitan</w:t>
      </w:r>
      <w:r w:rsidR="005B44F5" w:rsidRPr="001D2225">
        <w:rPr>
          <w:rFonts w:ascii="Arial" w:hAnsi="Arial" w:cs="Arial"/>
          <w:sz w:val="22"/>
          <w:szCs w:val="22"/>
          <w:lang w:val="es-ES_tradnl"/>
        </w:rPr>
        <w:t xml:space="preserve"> en el país, el</w:t>
      </w:r>
      <w:r w:rsidR="001803AB" w:rsidRPr="001D2225">
        <w:rPr>
          <w:rFonts w:ascii="Arial" w:hAnsi="Arial" w:cs="Arial"/>
          <w:sz w:val="22"/>
          <w:szCs w:val="22"/>
          <w:lang w:val="es-ES_tradnl"/>
        </w:rPr>
        <w:t xml:space="preserve"> tipo </w:t>
      </w:r>
      <w:r w:rsidR="005B44F5" w:rsidRPr="001D2225">
        <w:rPr>
          <w:rFonts w:ascii="Arial" w:hAnsi="Arial" w:cs="Arial"/>
          <w:sz w:val="22"/>
          <w:szCs w:val="22"/>
          <w:lang w:val="es-ES_tradnl"/>
        </w:rPr>
        <w:t xml:space="preserve">de discapacidad </w:t>
      </w:r>
      <w:r w:rsidR="001803AB" w:rsidRPr="001D2225">
        <w:rPr>
          <w:rFonts w:ascii="Arial" w:hAnsi="Arial" w:cs="Arial"/>
          <w:sz w:val="22"/>
          <w:szCs w:val="22"/>
          <w:lang w:val="es-ES_tradnl"/>
        </w:rPr>
        <w:t xml:space="preserve">y origen de la </w:t>
      </w:r>
      <w:r w:rsidR="00017DE5" w:rsidRPr="001D2225">
        <w:rPr>
          <w:rFonts w:ascii="Arial" w:hAnsi="Arial" w:cs="Arial"/>
          <w:sz w:val="22"/>
          <w:szCs w:val="22"/>
          <w:lang w:val="es-ES_tradnl"/>
        </w:rPr>
        <w:t>misma</w:t>
      </w:r>
      <w:r w:rsidR="001803AB" w:rsidRPr="001D2225">
        <w:rPr>
          <w:rFonts w:ascii="Arial" w:hAnsi="Arial" w:cs="Arial"/>
          <w:sz w:val="22"/>
          <w:szCs w:val="22"/>
          <w:lang w:val="es-ES_tradnl"/>
        </w:rPr>
        <w:t>;</w:t>
      </w:r>
      <w:r w:rsidR="005B44F5" w:rsidRPr="001D2225">
        <w:rPr>
          <w:rFonts w:ascii="Arial" w:hAnsi="Arial" w:cs="Arial"/>
          <w:sz w:val="22"/>
          <w:szCs w:val="22"/>
          <w:lang w:val="es-ES_tradnl"/>
        </w:rPr>
        <w:t xml:space="preserve"> así como sus condiciones socioeconómicas.</w:t>
      </w:r>
      <w:r w:rsidR="00017DE5" w:rsidRPr="001D2225">
        <w:rPr>
          <w:rFonts w:ascii="Arial" w:hAnsi="Arial" w:cs="Arial"/>
          <w:sz w:val="22"/>
          <w:szCs w:val="22"/>
          <w:lang w:val="es-ES_tradnl"/>
        </w:rPr>
        <w:t xml:space="preserve"> </w:t>
      </w:r>
      <w:r w:rsidR="005B44F5" w:rsidRPr="001D2225">
        <w:rPr>
          <w:rFonts w:ascii="Arial" w:hAnsi="Arial" w:cs="Arial"/>
          <w:sz w:val="22"/>
          <w:szCs w:val="22"/>
          <w:lang w:val="es-ES_tradnl"/>
        </w:rPr>
        <w:t>No</w:t>
      </w:r>
      <w:r w:rsidR="00F07CE7" w:rsidRPr="001D2225">
        <w:rPr>
          <w:rFonts w:ascii="Arial" w:hAnsi="Arial" w:cs="Arial"/>
          <w:sz w:val="22"/>
          <w:szCs w:val="22"/>
          <w:lang w:val="es-ES_tradnl"/>
        </w:rPr>
        <w:t xml:space="preserve"> obstante</w:t>
      </w:r>
      <w:r w:rsidR="001803AB" w:rsidRPr="001D2225">
        <w:rPr>
          <w:rFonts w:ascii="Arial" w:hAnsi="Arial" w:cs="Arial"/>
          <w:sz w:val="22"/>
          <w:szCs w:val="22"/>
          <w:lang w:val="es-ES_tradnl"/>
        </w:rPr>
        <w:t>,</w:t>
      </w:r>
      <w:r w:rsidR="00017DE5" w:rsidRPr="001D2225">
        <w:rPr>
          <w:rFonts w:ascii="Arial" w:hAnsi="Arial" w:cs="Arial"/>
          <w:sz w:val="22"/>
          <w:szCs w:val="22"/>
          <w:lang w:val="es-ES_tradnl"/>
        </w:rPr>
        <w:t xml:space="preserve"> a la fecha aún no se cuenta con los resultados finales obtenidos en ese proceso demográfico.  </w:t>
      </w:r>
    </w:p>
    <w:p w:rsidR="00301D33" w:rsidRPr="001D2225" w:rsidRDefault="00963532" w:rsidP="00D84598">
      <w:pPr>
        <w:pStyle w:val="Default"/>
        <w:tabs>
          <w:tab w:val="left" w:pos="426"/>
        </w:tabs>
        <w:spacing w:line="276" w:lineRule="auto"/>
        <w:ind w:left="-142" w:right="142"/>
        <w:jc w:val="both"/>
        <w:rPr>
          <w:i/>
          <w:color w:val="auto"/>
          <w:sz w:val="22"/>
          <w:szCs w:val="22"/>
        </w:rPr>
      </w:pPr>
      <w:r w:rsidRPr="001D2225">
        <w:rPr>
          <w:iCs/>
          <w:color w:val="auto"/>
          <w:sz w:val="22"/>
          <w:szCs w:val="22"/>
        </w:rPr>
        <w:t xml:space="preserve">El </w:t>
      </w:r>
      <w:r w:rsidR="00301D33" w:rsidRPr="001D2225">
        <w:rPr>
          <w:iCs/>
          <w:color w:val="auto"/>
          <w:sz w:val="22"/>
          <w:szCs w:val="22"/>
        </w:rPr>
        <w:t>Documento Conpes Social 166</w:t>
      </w:r>
      <w:r w:rsidRPr="001D2225">
        <w:rPr>
          <w:rStyle w:val="Refdenotaalpie"/>
          <w:i/>
          <w:iCs/>
          <w:color w:val="auto"/>
          <w:sz w:val="22"/>
          <w:szCs w:val="22"/>
        </w:rPr>
        <w:footnoteReference w:id="2"/>
      </w:r>
      <w:r w:rsidR="00017DE5" w:rsidRPr="001D2225">
        <w:rPr>
          <w:iCs/>
          <w:color w:val="auto"/>
          <w:sz w:val="22"/>
          <w:szCs w:val="22"/>
        </w:rPr>
        <w:t xml:space="preserve"> determinó que  </w:t>
      </w:r>
      <w:r w:rsidR="00017DE5" w:rsidRPr="001D2225">
        <w:rPr>
          <w:color w:val="auto"/>
          <w:sz w:val="22"/>
          <w:szCs w:val="22"/>
        </w:rPr>
        <w:t>e</w:t>
      </w:r>
      <w:r w:rsidR="00301D33" w:rsidRPr="001D2225">
        <w:rPr>
          <w:color w:val="auto"/>
          <w:sz w:val="22"/>
          <w:szCs w:val="22"/>
        </w:rPr>
        <w:t xml:space="preserve">n Colombia, de acuerdo con el Censo del DANE del año 2005 </w:t>
      </w:r>
      <w:r w:rsidR="00301D33" w:rsidRPr="001D2225">
        <w:rPr>
          <w:i/>
          <w:color w:val="auto"/>
          <w:sz w:val="22"/>
          <w:szCs w:val="22"/>
        </w:rPr>
        <w:t>existen 2.624.898 PcD, lo que equivale al 6,3% del total de la población. Con relación a las cifras censales de los países de la Comunidad Andina de Naciones -CAN, Colombia ocupa el primer lugar en prevalencia de discapacidad, seguida por Ecuador con el 4,7% (2001), Venezuela con 3,9% (2001), Chile con el 2,2% (2002), Perú con el 1,3 % (1993), y Bolivia con el 1,1% (2011)</w:t>
      </w:r>
    </w:p>
    <w:p w:rsidR="00B24BD3" w:rsidRPr="001D2225" w:rsidRDefault="00B24BD3" w:rsidP="00D84598">
      <w:pPr>
        <w:pStyle w:val="Default"/>
        <w:tabs>
          <w:tab w:val="left" w:pos="426"/>
        </w:tabs>
        <w:spacing w:line="276" w:lineRule="auto"/>
        <w:ind w:left="-142" w:right="142"/>
        <w:jc w:val="both"/>
        <w:rPr>
          <w:color w:val="auto"/>
          <w:sz w:val="22"/>
          <w:szCs w:val="22"/>
        </w:rPr>
      </w:pPr>
    </w:p>
    <w:p w:rsidR="00B24BD3" w:rsidRPr="001D2225" w:rsidRDefault="00B24BD3" w:rsidP="00D84598">
      <w:pPr>
        <w:tabs>
          <w:tab w:val="left" w:pos="426"/>
          <w:tab w:val="left" w:pos="9639"/>
        </w:tabs>
        <w:autoSpaceDE w:val="0"/>
        <w:autoSpaceDN w:val="0"/>
        <w:adjustRightInd w:val="0"/>
        <w:spacing w:line="276" w:lineRule="auto"/>
        <w:ind w:left="-142" w:right="142"/>
        <w:jc w:val="both"/>
        <w:rPr>
          <w:rFonts w:ascii="Arial" w:hAnsi="Arial" w:cs="Arial"/>
          <w:i/>
          <w:sz w:val="22"/>
          <w:szCs w:val="22"/>
          <w:lang w:val="es-MX"/>
        </w:rPr>
      </w:pPr>
      <w:r w:rsidRPr="001D2225">
        <w:rPr>
          <w:rFonts w:ascii="Arial" w:hAnsi="Arial" w:cs="Arial"/>
          <w:sz w:val="22"/>
          <w:szCs w:val="22"/>
          <w:lang w:val="es-MX"/>
        </w:rPr>
        <w:t xml:space="preserve">En el caso de la población vulnerable en Colombia, es de resaltar que </w:t>
      </w:r>
      <w:r w:rsidRPr="001D2225">
        <w:rPr>
          <w:rFonts w:ascii="Arial" w:hAnsi="Arial" w:cs="Arial"/>
          <w:i/>
          <w:sz w:val="22"/>
          <w:szCs w:val="22"/>
          <w:lang w:val="es-MX"/>
        </w:rPr>
        <w:t xml:space="preserve">de las 24 millones de personas registradas con corte a abril de 2013 en el SISBEN (en los niveles 1 y 2), el 3,1% tienen alguna discapacidad. De ellas, el 25,5% presenta dificultad para moverse o caminar (resultados coherentes con el RLCPCD y la ECV), el 23,1% sordera total, el 20% dificultad para aprender o entender, el 15,3% dificultad para salir a la calle sin ayuda o compañía, el 6,8% dificultad para bañarse, vestirse o alimentarse por sí mismo, el 5,6% ceguera total y el 3,6% mudez. </w:t>
      </w:r>
    </w:p>
    <w:p w:rsidR="00301D33" w:rsidRPr="001D2225" w:rsidRDefault="00301D33" w:rsidP="00D84598">
      <w:pPr>
        <w:tabs>
          <w:tab w:val="left" w:pos="426"/>
        </w:tabs>
        <w:autoSpaceDE w:val="0"/>
        <w:autoSpaceDN w:val="0"/>
        <w:adjustRightInd w:val="0"/>
        <w:spacing w:line="276" w:lineRule="auto"/>
        <w:ind w:left="-142" w:right="142"/>
        <w:jc w:val="both"/>
        <w:rPr>
          <w:rFonts w:ascii="Arial" w:hAnsi="Arial" w:cs="Arial"/>
          <w:sz w:val="22"/>
          <w:szCs w:val="22"/>
          <w:lang w:val="es-MX"/>
        </w:rPr>
      </w:pPr>
    </w:p>
    <w:p w:rsidR="00301D33" w:rsidRPr="001D2225" w:rsidRDefault="00B24BD3" w:rsidP="00D84598">
      <w:pPr>
        <w:tabs>
          <w:tab w:val="left" w:pos="426"/>
        </w:tabs>
        <w:autoSpaceDE w:val="0"/>
        <w:autoSpaceDN w:val="0"/>
        <w:adjustRightInd w:val="0"/>
        <w:spacing w:line="276" w:lineRule="auto"/>
        <w:ind w:left="-142" w:right="142"/>
        <w:jc w:val="both"/>
        <w:rPr>
          <w:rFonts w:ascii="Arial" w:hAnsi="Arial" w:cs="Arial"/>
          <w:i/>
          <w:sz w:val="22"/>
          <w:szCs w:val="22"/>
          <w:lang w:val="es-MX"/>
        </w:rPr>
      </w:pPr>
      <w:r w:rsidRPr="001D2225">
        <w:rPr>
          <w:rFonts w:ascii="Arial" w:hAnsi="Arial" w:cs="Arial"/>
          <w:sz w:val="22"/>
          <w:szCs w:val="22"/>
          <w:lang w:val="es-MX"/>
        </w:rPr>
        <w:t xml:space="preserve">Por otro lado, </w:t>
      </w:r>
      <w:r w:rsidR="00301D33" w:rsidRPr="001D2225">
        <w:rPr>
          <w:rFonts w:ascii="Arial" w:hAnsi="Arial" w:cs="Arial"/>
          <w:sz w:val="22"/>
          <w:szCs w:val="22"/>
          <w:lang w:val="es-MX"/>
        </w:rPr>
        <w:t xml:space="preserve">la base </w:t>
      </w:r>
      <w:r w:rsidR="00817DD7">
        <w:rPr>
          <w:rFonts w:ascii="Arial" w:hAnsi="Arial" w:cs="Arial"/>
          <w:sz w:val="22"/>
          <w:szCs w:val="22"/>
          <w:lang w:val="es-MX"/>
        </w:rPr>
        <w:t>d</w:t>
      </w:r>
      <w:r w:rsidRPr="001D2225">
        <w:rPr>
          <w:rFonts w:ascii="Arial" w:hAnsi="Arial" w:cs="Arial"/>
          <w:sz w:val="22"/>
          <w:szCs w:val="22"/>
          <w:lang w:val="es-MX"/>
        </w:rPr>
        <w:t>el</w:t>
      </w:r>
      <w:r w:rsidR="00301D33" w:rsidRPr="001D2225">
        <w:rPr>
          <w:rFonts w:ascii="Arial" w:hAnsi="Arial" w:cs="Arial"/>
          <w:sz w:val="22"/>
          <w:szCs w:val="22"/>
          <w:lang w:val="es-MX"/>
        </w:rPr>
        <w:t xml:space="preserve"> Sistema de Información de Potenciales Beneficiarios de Programas Sociales – SISBEN</w:t>
      </w:r>
      <w:r w:rsidR="00C73298" w:rsidRPr="001D2225">
        <w:rPr>
          <w:rStyle w:val="Refdenotaalpie"/>
          <w:rFonts w:ascii="Arial" w:hAnsi="Arial" w:cs="Arial"/>
          <w:sz w:val="22"/>
          <w:szCs w:val="22"/>
          <w:lang w:val="es-MX"/>
        </w:rPr>
        <w:footnoteReference w:id="3"/>
      </w:r>
      <w:r w:rsidR="00301D33" w:rsidRPr="001D2225">
        <w:rPr>
          <w:rFonts w:ascii="Arial" w:hAnsi="Arial" w:cs="Arial"/>
          <w:sz w:val="22"/>
          <w:szCs w:val="22"/>
          <w:lang w:val="es-MX"/>
        </w:rPr>
        <w:t xml:space="preserve"> con corte a abril de 2013, </w:t>
      </w:r>
      <w:r w:rsidRPr="001D2225">
        <w:rPr>
          <w:rFonts w:ascii="Arial" w:hAnsi="Arial" w:cs="Arial"/>
          <w:i/>
          <w:sz w:val="22"/>
          <w:szCs w:val="22"/>
          <w:lang w:val="es-MX"/>
        </w:rPr>
        <w:t xml:space="preserve">estableció que </w:t>
      </w:r>
      <w:r w:rsidR="00301D33" w:rsidRPr="001D2225">
        <w:rPr>
          <w:rFonts w:ascii="Arial" w:hAnsi="Arial" w:cs="Arial"/>
          <w:i/>
          <w:sz w:val="22"/>
          <w:szCs w:val="22"/>
          <w:lang w:val="es-MX"/>
        </w:rPr>
        <w:t>las mayores prevalencias de discapacidad se presentan en personas mayores de 80 años (13,3%), seguidas por los menores de 10 años (8,8%), mientras que las menores prevalencias se observan en los jóvenes entre 15 y 19 años (7%)</w:t>
      </w:r>
      <w:r w:rsidR="007922D7" w:rsidRPr="001D2225">
        <w:rPr>
          <w:rStyle w:val="Refdenotaalpie"/>
          <w:rFonts w:ascii="Arial" w:hAnsi="Arial" w:cs="Arial"/>
          <w:i/>
          <w:sz w:val="22"/>
          <w:szCs w:val="22"/>
          <w:lang w:val="es-MX"/>
        </w:rPr>
        <w:footnoteReference w:id="4"/>
      </w:r>
      <w:r w:rsidR="00301D33" w:rsidRPr="001D2225">
        <w:rPr>
          <w:rFonts w:ascii="Arial" w:hAnsi="Arial" w:cs="Arial"/>
          <w:i/>
          <w:sz w:val="22"/>
          <w:szCs w:val="22"/>
          <w:lang w:val="es-MX"/>
        </w:rPr>
        <w:t xml:space="preserve">. </w:t>
      </w:r>
    </w:p>
    <w:p w:rsidR="007922D7" w:rsidRPr="001D2225" w:rsidRDefault="007922D7" w:rsidP="00D84598">
      <w:pPr>
        <w:tabs>
          <w:tab w:val="left" w:pos="426"/>
        </w:tabs>
        <w:autoSpaceDE w:val="0"/>
        <w:autoSpaceDN w:val="0"/>
        <w:adjustRightInd w:val="0"/>
        <w:spacing w:line="276" w:lineRule="auto"/>
        <w:ind w:left="-142" w:right="142"/>
        <w:jc w:val="both"/>
        <w:rPr>
          <w:rFonts w:ascii="Arial" w:hAnsi="Arial" w:cs="Arial"/>
          <w:i/>
          <w:sz w:val="22"/>
          <w:szCs w:val="22"/>
          <w:lang w:val="es-MX"/>
        </w:rPr>
      </w:pPr>
    </w:p>
    <w:p w:rsidR="007922D7" w:rsidRPr="001D2225" w:rsidRDefault="007922D7" w:rsidP="00D84598">
      <w:pPr>
        <w:tabs>
          <w:tab w:val="left" w:pos="426"/>
        </w:tabs>
        <w:autoSpaceDE w:val="0"/>
        <w:autoSpaceDN w:val="0"/>
        <w:adjustRightInd w:val="0"/>
        <w:spacing w:line="276" w:lineRule="auto"/>
        <w:ind w:left="-142" w:right="142"/>
        <w:jc w:val="both"/>
        <w:rPr>
          <w:rFonts w:ascii="Arial" w:hAnsi="Arial" w:cs="Arial"/>
          <w:iCs/>
          <w:sz w:val="22"/>
          <w:szCs w:val="22"/>
          <w:lang w:val="es-MX"/>
        </w:rPr>
      </w:pPr>
      <w:r w:rsidRPr="001D2225">
        <w:rPr>
          <w:rFonts w:ascii="Arial" w:hAnsi="Arial" w:cs="Arial"/>
          <w:i/>
          <w:iCs/>
          <w:sz w:val="22"/>
          <w:szCs w:val="22"/>
          <w:lang w:val="es-MX"/>
        </w:rPr>
        <w:t>Las mayores prevalencias entre las PcD mayores de 60 años están relacionadas con limitaciones para moverse o caminar (46,6%), limitaciones para ver (31,4%), limitaciones para oír (20,3%), limitaciones para usar brazos y manos (16,2%), limitaciones para bañarse  o vestirse (11,4%), limitaciones para entender o aprender (8,5%), y limitaciones para hablar (7,2%)</w:t>
      </w:r>
      <w:r w:rsidRPr="001D2225">
        <w:rPr>
          <w:rStyle w:val="Refdenotaalpie"/>
          <w:rFonts w:ascii="Arial" w:hAnsi="Arial" w:cs="Arial"/>
          <w:iCs/>
          <w:sz w:val="22"/>
          <w:szCs w:val="22"/>
          <w:lang w:val="es-MX"/>
        </w:rPr>
        <w:footnoteReference w:id="5"/>
      </w:r>
      <w:r w:rsidRPr="001D2225">
        <w:rPr>
          <w:rFonts w:ascii="Arial" w:hAnsi="Arial" w:cs="Arial"/>
          <w:iCs/>
          <w:sz w:val="22"/>
          <w:szCs w:val="22"/>
          <w:lang w:val="es-MX"/>
        </w:rPr>
        <w:t xml:space="preserve">. </w:t>
      </w:r>
    </w:p>
    <w:p w:rsidR="00017DE5" w:rsidRPr="001D2225" w:rsidRDefault="00017DE5" w:rsidP="00D84598">
      <w:pPr>
        <w:tabs>
          <w:tab w:val="left" w:pos="426"/>
        </w:tabs>
        <w:autoSpaceDE w:val="0"/>
        <w:autoSpaceDN w:val="0"/>
        <w:adjustRightInd w:val="0"/>
        <w:spacing w:line="276" w:lineRule="auto"/>
        <w:ind w:left="-142" w:right="142"/>
        <w:jc w:val="both"/>
        <w:rPr>
          <w:rFonts w:ascii="Arial" w:hAnsi="Arial" w:cs="Arial"/>
          <w:i/>
          <w:sz w:val="22"/>
          <w:szCs w:val="22"/>
          <w:lang w:val="es-MX"/>
        </w:rPr>
      </w:pPr>
    </w:p>
    <w:p w:rsidR="00EE0DE3" w:rsidRPr="001D2225" w:rsidRDefault="00301D33" w:rsidP="00D84598">
      <w:pPr>
        <w:tabs>
          <w:tab w:val="left" w:pos="426"/>
        </w:tabs>
        <w:autoSpaceDE w:val="0"/>
        <w:autoSpaceDN w:val="0"/>
        <w:adjustRightInd w:val="0"/>
        <w:spacing w:line="276" w:lineRule="auto"/>
        <w:ind w:left="-142" w:right="142"/>
        <w:jc w:val="both"/>
        <w:rPr>
          <w:rFonts w:ascii="Arial" w:hAnsi="Arial" w:cs="Arial"/>
          <w:i/>
          <w:sz w:val="22"/>
          <w:szCs w:val="22"/>
          <w:lang w:val="es-MX"/>
        </w:rPr>
      </w:pPr>
      <w:r w:rsidRPr="001D2225">
        <w:rPr>
          <w:rFonts w:ascii="Arial" w:hAnsi="Arial" w:cs="Arial"/>
          <w:sz w:val="22"/>
          <w:szCs w:val="22"/>
          <w:lang w:val="es-MX"/>
        </w:rPr>
        <w:t xml:space="preserve">En Colombia, </w:t>
      </w:r>
      <w:r w:rsidR="00B24BD3" w:rsidRPr="001D2225">
        <w:rPr>
          <w:rFonts w:ascii="Arial" w:hAnsi="Arial" w:cs="Arial"/>
          <w:sz w:val="22"/>
          <w:szCs w:val="22"/>
          <w:lang w:val="es-MX"/>
        </w:rPr>
        <w:t xml:space="preserve">especifica el citado documento Conpes Social 166, </w:t>
      </w:r>
      <w:r w:rsidRPr="001D2225">
        <w:rPr>
          <w:rFonts w:ascii="Arial" w:hAnsi="Arial" w:cs="Arial"/>
          <w:sz w:val="22"/>
          <w:szCs w:val="22"/>
          <w:lang w:val="es-MX"/>
        </w:rPr>
        <w:t xml:space="preserve">el </w:t>
      </w:r>
      <w:r w:rsidR="00017DE5" w:rsidRPr="001D2225">
        <w:rPr>
          <w:rFonts w:ascii="Arial" w:hAnsi="Arial" w:cs="Arial"/>
          <w:sz w:val="22"/>
          <w:szCs w:val="22"/>
          <w:lang w:val="es-MX"/>
        </w:rPr>
        <w:t xml:space="preserve">Registro para la Localización y Caracterización de Personas con Discapacidad </w:t>
      </w:r>
      <w:r w:rsidRPr="001D2225">
        <w:rPr>
          <w:rFonts w:ascii="Arial" w:hAnsi="Arial" w:cs="Arial"/>
          <w:sz w:val="22"/>
          <w:szCs w:val="22"/>
          <w:lang w:val="es-MX"/>
        </w:rPr>
        <w:t xml:space="preserve">RLCPD evidencia que </w:t>
      </w:r>
      <w:r w:rsidRPr="001D2225">
        <w:rPr>
          <w:rFonts w:ascii="Arial" w:hAnsi="Arial" w:cs="Arial"/>
          <w:i/>
          <w:sz w:val="22"/>
          <w:szCs w:val="22"/>
          <w:lang w:val="es-MX"/>
        </w:rPr>
        <w:t xml:space="preserve">las condiciones de acceso, permanencia y promoción en los sistemas de atención integral en salud, protección, generación de empleo y trabajo, educación, comunicaciones y en los espacios de participación de las PcD, </w:t>
      </w:r>
      <w:r w:rsidR="00017DE5" w:rsidRPr="001D2225">
        <w:rPr>
          <w:rFonts w:ascii="Arial" w:hAnsi="Arial" w:cs="Arial"/>
          <w:i/>
          <w:sz w:val="22"/>
          <w:szCs w:val="22"/>
          <w:lang w:val="es-MX"/>
        </w:rPr>
        <w:t>entre otros, son insuficientes.</w:t>
      </w:r>
    </w:p>
    <w:p w:rsidR="00EC20F5" w:rsidRPr="001D2225" w:rsidRDefault="00EC20F5" w:rsidP="00D84598">
      <w:pPr>
        <w:tabs>
          <w:tab w:val="left" w:pos="426"/>
        </w:tabs>
        <w:autoSpaceDE w:val="0"/>
        <w:autoSpaceDN w:val="0"/>
        <w:adjustRightInd w:val="0"/>
        <w:spacing w:line="276" w:lineRule="auto"/>
        <w:ind w:left="-142" w:right="142"/>
        <w:jc w:val="both"/>
        <w:rPr>
          <w:rFonts w:ascii="Arial" w:hAnsi="Arial" w:cs="Arial"/>
          <w:sz w:val="22"/>
          <w:szCs w:val="22"/>
          <w:lang w:val="es-MX"/>
        </w:rPr>
      </w:pPr>
    </w:p>
    <w:p w:rsidR="00EC20F5" w:rsidRPr="001D2225" w:rsidRDefault="00DC35ED" w:rsidP="00D84598">
      <w:pPr>
        <w:tabs>
          <w:tab w:val="left" w:pos="426"/>
        </w:tabs>
        <w:autoSpaceDE w:val="0"/>
        <w:autoSpaceDN w:val="0"/>
        <w:adjustRightInd w:val="0"/>
        <w:spacing w:line="276" w:lineRule="auto"/>
        <w:ind w:left="-142" w:right="142"/>
        <w:rPr>
          <w:rFonts w:ascii="Arial" w:hAnsi="Arial" w:cs="Arial"/>
          <w:iCs/>
          <w:sz w:val="22"/>
          <w:szCs w:val="22"/>
          <w:lang w:val="es-MX"/>
        </w:rPr>
      </w:pPr>
      <w:r w:rsidRPr="001D2225">
        <w:rPr>
          <w:rFonts w:ascii="Arial" w:hAnsi="Arial" w:cs="Arial"/>
          <w:iCs/>
          <w:sz w:val="22"/>
          <w:szCs w:val="22"/>
          <w:lang w:val="es-MX"/>
        </w:rPr>
        <w:t>En este sentido, el Informe A</w:t>
      </w:r>
      <w:r w:rsidR="00EC20F5" w:rsidRPr="001D2225">
        <w:rPr>
          <w:rFonts w:ascii="Arial" w:hAnsi="Arial" w:cs="Arial"/>
          <w:iCs/>
          <w:sz w:val="22"/>
          <w:szCs w:val="22"/>
          <w:lang w:val="es-MX"/>
        </w:rPr>
        <w:t xml:space="preserve">lternativo de </w:t>
      </w:r>
      <w:r w:rsidR="00504CEB">
        <w:rPr>
          <w:rFonts w:ascii="Arial" w:hAnsi="Arial" w:cs="Arial"/>
          <w:iCs/>
          <w:sz w:val="22"/>
          <w:szCs w:val="22"/>
          <w:lang w:val="es-MX"/>
        </w:rPr>
        <w:t xml:space="preserve">la Coalición colombiana para la </w:t>
      </w:r>
      <w:r w:rsidR="00EC20F5" w:rsidRPr="001D2225">
        <w:rPr>
          <w:rFonts w:ascii="Arial" w:hAnsi="Arial" w:cs="Arial"/>
          <w:iCs/>
          <w:sz w:val="22"/>
          <w:szCs w:val="22"/>
          <w:lang w:val="es-MX"/>
        </w:rPr>
        <w:t xml:space="preserve">implementación </w:t>
      </w:r>
      <w:r w:rsidR="00504CEB">
        <w:rPr>
          <w:rFonts w:ascii="Arial" w:hAnsi="Arial" w:cs="Arial"/>
          <w:iCs/>
          <w:sz w:val="22"/>
          <w:szCs w:val="22"/>
          <w:lang w:val="es-MX"/>
        </w:rPr>
        <w:t xml:space="preserve"> </w:t>
      </w:r>
      <w:r w:rsidR="00EC20F5" w:rsidRPr="001D2225">
        <w:rPr>
          <w:rFonts w:ascii="Arial" w:hAnsi="Arial" w:cs="Arial"/>
          <w:iCs/>
          <w:sz w:val="22"/>
          <w:szCs w:val="22"/>
          <w:lang w:val="es-MX"/>
        </w:rPr>
        <w:t>sobre los Derechos de las Personas con Discapacidad</w:t>
      </w:r>
      <w:r w:rsidRPr="001D2225">
        <w:rPr>
          <w:rFonts w:ascii="Arial" w:hAnsi="Arial" w:cs="Arial"/>
          <w:iCs/>
          <w:sz w:val="22"/>
          <w:szCs w:val="22"/>
          <w:lang w:val="es-MX"/>
        </w:rPr>
        <w:t xml:space="preserve"> indicó que:</w:t>
      </w:r>
    </w:p>
    <w:p w:rsidR="00EC20F5" w:rsidRPr="001D2225" w:rsidRDefault="00EC20F5" w:rsidP="00D84598">
      <w:pPr>
        <w:tabs>
          <w:tab w:val="left" w:pos="426"/>
        </w:tabs>
        <w:autoSpaceDE w:val="0"/>
        <w:autoSpaceDN w:val="0"/>
        <w:adjustRightInd w:val="0"/>
        <w:spacing w:line="276" w:lineRule="auto"/>
        <w:ind w:left="-142" w:right="142"/>
        <w:jc w:val="both"/>
        <w:rPr>
          <w:rFonts w:ascii="Arial" w:hAnsi="Arial" w:cs="Arial"/>
          <w:iCs/>
          <w:sz w:val="22"/>
          <w:szCs w:val="22"/>
          <w:lang w:val="es-MX"/>
        </w:rPr>
      </w:pPr>
    </w:p>
    <w:p w:rsidR="00EC20F5" w:rsidRPr="001D2225" w:rsidRDefault="00EC20F5" w:rsidP="00D84598">
      <w:pPr>
        <w:tabs>
          <w:tab w:val="left" w:pos="426"/>
        </w:tabs>
        <w:autoSpaceDE w:val="0"/>
        <w:autoSpaceDN w:val="0"/>
        <w:adjustRightInd w:val="0"/>
        <w:spacing w:line="276" w:lineRule="auto"/>
        <w:ind w:left="-142" w:right="142"/>
        <w:jc w:val="both"/>
        <w:rPr>
          <w:rFonts w:ascii="Arial" w:hAnsi="Arial" w:cs="Arial"/>
          <w:i/>
          <w:sz w:val="22"/>
          <w:szCs w:val="22"/>
          <w:lang w:val="es-MX"/>
        </w:rPr>
      </w:pPr>
      <w:r w:rsidRPr="001D2225">
        <w:rPr>
          <w:rFonts w:ascii="Arial" w:hAnsi="Arial" w:cs="Arial"/>
          <w:i/>
          <w:sz w:val="22"/>
          <w:szCs w:val="22"/>
          <w:lang w:val="es-MX"/>
        </w:rPr>
        <w:t>Persisten expresiones despectivas hacia la población con discapacidad. Se requiere un plan de formación a funcionarios y funcionarias que sea periódico y consistente en todo el territorio nacional. Los estereotipos sobre las personas con discapacidad persisten y son generalizados en todos los niveles de y áreas de acción ciudadana. En general, las entidades del Estado a nivel nacional, departamental y municipal no muestran articulación en sus iniciativas para generar campañas de sensibilización ciudadana frente a los derechos de las personas con discapacidad y al momento, sólo existen esfuerzos aislados por parte de las instituciones. La formación en derechos de las personas con discapacidad no es un requisito en los programas educativos de los funcionarios y funcionarias de carrera ni en la formación judicial obligatoria. Las únicas capacitaciones documentadas ocurren en su mayoría a nivel central o en las grandes ciudades y no puede hablarse de una estrategia coordinada orientada a eliminar estereotipos.</w:t>
      </w:r>
      <w:r w:rsidR="00AE6896" w:rsidRPr="001D2225">
        <w:rPr>
          <w:rStyle w:val="Refdenotaalpie"/>
          <w:rFonts w:ascii="Arial" w:hAnsi="Arial" w:cs="Arial"/>
          <w:iCs/>
          <w:sz w:val="22"/>
          <w:szCs w:val="22"/>
        </w:rPr>
        <w:footnoteReference w:id="6"/>
      </w:r>
    </w:p>
    <w:p w:rsidR="00EC20F5" w:rsidRPr="001D2225" w:rsidRDefault="00EC20F5" w:rsidP="00D84598">
      <w:pPr>
        <w:tabs>
          <w:tab w:val="left" w:pos="426"/>
        </w:tabs>
        <w:autoSpaceDE w:val="0"/>
        <w:autoSpaceDN w:val="0"/>
        <w:adjustRightInd w:val="0"/>
        <w:spacing w:line="276" w:lineRule="auto"/>
        <w:ind w:left="-142" w:right="142"/>
        <w:jc w:val="both"/>
        <w:rPr>
          <w:rFonts w:ascii="Arial" w:hAnsi="Arial" w:cs="Arial"/>
          <w:sz w:val="22"/>
          <w:szCs w:val="22"/>
          <w:lang w:val="es-MX"/>
        </w:rPr>
      </w:pPr>
    </w:p>
    <w:p w:rsidR="00EC20F5" w:rsidRPr="001D2225" w:rsidRDefault="00D84598" w:rsidP="00D84598">
      <w:pPr>
        <w:tabs>
          <w:tab w:val="left" w:pos="426"/>
        </w:tabs>
        <w:autoSpaceDE w:val="0"/>
        <w:autoSpaceDN w:val="0"/>
        <w:adjustRightInd w:val="0"/>
        <w:spacing w:line="276" w:lineRule="auto"/>
        <w:ind w:left="-142" w:right="142"/>
        <w:jc w:val="both"/>
        <w:rPr>
          <w:rFonts w:ascii="Arial" w:hAnsi="Arial" w:cs="Arial"/>
          <w:i/>
          <w:sz w:val="22"/>
          <w:szCs w:val="22"/>
          <w:lang w:val="es-MX"/>
        </w:rPr>
      </w:pPr>
      <w:r>
        <w:rPr>
          <w:rFonts w:ascii="Arial" w:hAnsi="Arial" w:cs="Arial"/>
          <w:sz w:val="22"/>
          <w:szCs w:val="22"/>
          <w:lang w:val="es-MX"/>
        </w:rPr>
        <w:lastRenderedPageBreak/>
        <w:t xml:space="preserve"> </w:t>
      </w:r>
      <w:r w:rsidR="00DC35ED" w:rsidRPr="001D2225">
        <w:rPr>
          <w:rFonts w:ascii="Arial" w:hAnsi="Arial" w:cs="Arial"/>
          <w:sz w:val="22"/>
          <w:szCs w:val="22"/>
          <w:lang w:val="es-MX"/>
        </w:rPr>
        <w:t>Por otro lado, puntualiza este informe</w:t>
      </w:r>
      <w:r w:rsidR="00580B61">
        <w:rPr>
          <w:rFonts w:ascii="Arial" w:hAnsi="Arial" w:cs="Arial"/>
          <w:sz w:val="22"/>
          <w:szCs w:val="22"/>
          <w:lang w:val="es-MX"/>
        </w:rPr>
        <w:t xml:space="preserve">, </w:t>
      </w:r>
      <w:r w:rsidR="00DC35ED" w:rsidRPr="001D2225">
        <w:rPr>
          <w:rFonts w:ascii="Arial" w:hAnsi="Arial" w:cs="Arial"/>
          <w:i/>
          <w:sz w:val="22"/>
          <w:szCs w:val="22"/>
          <w:lang w:val="es-MX"/>
        </w:rPr>
        <w:t>e</w:t>
      </w:r>
      <w:r w:rsidR="00EC20F5" w:rsidRPr="001D2225">
        <w:rPr>
          <w:rFonts w:ascii="Arial" w:hAnsi="Arial" w:cs="Arial"/>
          <w:i/>
          <w:sz w:val="22"/>
          <w:szCs w:val="22"/>
          <w:lang w:val="es-MX"/>
        </w:rPr>
        <w:t xml:space="preserve">xisten múltiples barreras para el acceso en igualdad de condiciones al proceso de atención, asistencia y reparación a víctimas para la población con discapacidad, algunas de las cuales son reconocidas por la Corte Constitucional. </w:t>
      </w:r>
    </w:p>
    <w:p w:rsidR="00EC20F5" w:rsidRPr="001D2225" w:rsidRDefault="00EC20F5" w:rsidP="00D84598">
      <w:pPr>
        <w:tabs>
          <w:tab w:val="left" w:pos="426"/>
        </w:tabs>
        <w:autoSpaceDE w:val="0"/>
        <w:autoSpaceDN w:val="0"/>
        <w:adjustRightInd w:val="0"/>
        <w:spacing w:line="276" w:lineRule="auto"/>
        <w:ind w:left="-142" w:right="142"/>
        <w:jc w:val="both"/>
        <w:rPr>
          <w:rFonts w:ascii="Arial" w:hAnsi="Arial" w:cs="Arial"/>
          <w:i/>
          <w:sz w:val="22"/>
          <w:szCs w:val="22"/>
          <w:lang w:val="es-MX"/>
        </w:rPr>
      </w:pPr>
    </w:p>
    <w:p w:rsidR="00F97AE6" w:rsidRPr="001D2225" w:rsidRDefault="00D84598" w:rsidP="00D84598">
      <w:pPr>
        <w:tabs>
          <w:tab w:val="left" w:pos="426"/>
        </w:tabs>
        <w:autoSpaceDE w:val="0"/>
        <w:autoSpaceDN w:val="0"/>
        <w:adjustRightInd w:val="0"/>
        <w:spacing w:line="276" w:lineRule="auto"/>
        <w:ind w:left="-142" w:right="142"/>
        <w:jc w:val="both"/>
        <w:rPr>
          <w:rFonts w:ascii="Arial" w:hAnsi="Arial" w:cs="Arial"/>
          <w:i/>
          <w:sz w:val="22"/>
          <w:szCs w:val="22"/>
          <w:lang w:val="es-MX"/>
        </w:rPr>
      </w:pPr>
      <w:r>
        <w:rPr>
          <w:rFonts w:ascii="Arial" w:hAnsi="Arial" w:cs="Arial"/>
          <w:i/>
          <w:sz w:val="22"/>
          <w:szCs w:val="22"/>
          <w:lang w:val="es-MX"/>
        </w:rPr>
        <w:t xml:space="preserve"> </w:t>
      </w:r>
      <w:r w:rsidR="00EC20F5" w:rsidRPr="001D2225">
        <w:rPr>
          <w:rFonts w:ascii="Arial" w:hAnsi="Arial" w:cs="Arial"/>
          <w:i/>
          <w:sz w:val="22"/>
          <w:szCs w:val="22"/>
          <w:lang w:val="es-MX"/>
        </w:rPr>
        <w:t>La Ley 1448 de 2011 dispone un proceso administrativo de reparación a víctimas que tiene como principio el enfoque diferencial, el cual incluye discapacidad. Sin embargo, existen múltiples barreras para el acceso en igualdad de condiciones al proceso de atención, asistencia y reparación a víctimas para la población con discapacidad, algunas de las cuales son reconocid</w:t>
      </w:r>
      <w:r w:rsidR="00F97AE6" w:rsidRPr="001D2225">
        <w:rPr>
          <w:rFonts w:ascii="Arial" w:hAnsi="Arial" w:cs="Arial"/>
          <w:i/>
          <w:sz w:val="22"/>
          <w:szCs w:val="22"/>
          <w:lang w:val="es-MX"/>
        </w:rPr>
        <w:t>as por la Corte Constitucional</w:t>
      </w:r>
      <w:r w:rsidR="007922D7" w:rsidRPr="001D2225">
        <w:rPr>
          <w:rStyle w:val="Refdenotaalpie"/>
          <w:rFonts w:ascii="Arial" w:hAnsi="Arial" w:cs="Arial"/>
          <w:sz w:val="22"/>
          <w:szCs w:val="22"/>
          <w:lang w:val="es-MX"/>
        </w:rPr>
        <w:footnoteReference w:id="7"/>
      </w:r>
      <w:r w:rsidR="00F97AE6" w:rsidRPr="001D2225">
        <w:rPr>
          <w:rFonts w:ascii="Arial" w:hAnsi="Arial" w:cs="Arial"/>
          <w:sz w:val="22"/>
          <w:szCs w:val="22"/>
          <w:lang w:val="es-MX"/>
        </w:rPr>
        <w:t>.</w:t>
      </w:r>
    </w:p>
    <w:p w:rsidR="00F97AE6" w:rsidRPr="001D2225" w:rsidRDefault="00F97AE6" w:rsidP="00D84598">
      <w:pPr>
        <w:tabs>
          <w:tab w:val="left" w:pos="426"/>
        </w:tabs>
        <w:autoSpaceDE w:val="0"/>
        <w:autoSpaceDN w:val="0"/>
        <w:adjustRightInd w:val="0"/>
        <w:spacing w:line="276" w:lineRule="auto"/>
        <w:ind w:left="-142" w:right="142"/>
        <w:jc w:val="both"/>
        <w:rPr>
          <w:rFonts w:ascii="Arial" w:hAnsi="Arial" w:cs="Arial"/>
          <w:sz w:val="22"/>
          <w:szCs w:val="22"/>
          <w:lang w:val="es-MX"/>
        </w:rPr>
      </w:pPr>
    </w:p>
    <w:p w:rsidR="00D833D5" w:rsidRPr="001D2225" w:rsidRDefault="00D84598" w:rsidP="00D84598">
      <w:pPr>
        <w:tabs>
          <w:tab w:val="left" w:pos="426"/>
        </w:tabs>
        <w:autoSpaceDE w:val="0"/>
        <w:autoSpaceDN w:val="0"/>
        <w:adjustRightInd w:val="0"/>
        <w:spacing w:line="276" w:lineRule="auto"/>
        <w:ind w:left="-142" w:right="142"/>
        <w:jc w:val="both"/>
        <w:rPr>
          <w:rFonts w:ascii="Arial" w:hAnsi="Arial" w:cs="Arial"/>
          <w:i/>
          <w:sz w:val="22"/>
          <w:szCs w:val="22"/>
          <w:lang w:val="es-MX"/>
        </w:rPr>
      </w:pPr>
      <w:r>
        <w:rPr>
          <w:rFonts w:ascii="Arial" w:hAnsi="Arial" w:cs="Arial"/>
          <w:sz w:val="22"/>
          <w:szCs w:val="22"/>
          <w:lang w:val="es-MX"/>
        </w:rPr>
        <w:t xml:space="preserve"> </w:t>
      </w:r>
      <w:r w:rsidR="00DC35ED" w:rsidRPr="001D2225">
        <w:rPr>
          <w:rFonts w:ascii="Arial" w:hAnsi="Arial" w:cs="Arial"/>
          <w:sz w:val="22"/>
          <w:szCs w:val="22"/>
          <w:lang w:val="es-MX"/>
        </w:rPr>
        <w:t>El</w:t>
      </w:r>
      <w:r w:rsidR="00EE0DE3" w:rsidRPr="001D2225">
        <w:rPr>
          <w:rFonts w:ascii="Arial" w:hAnsi="Arial" w:cs="Arial"/>
          <w:sz w:val="22"/>
          <w:szCs w:val="22"/>
          <w:lang w:val="es-MX"/>
        </w:rPr>
        <w:t xml:space="preserve"> documento Misión Colombia Envejece: cifras, retos</w:t>
      </w:r>
      <w:r w:rsidR="002747B6" w:rsidRPr="001D2225">
        <w:rPr>
          <w:rFonts w:ascii="Arial" w:hAnsi="Arial" w:cs="Arial"/>
          <w:sz w:val="22"/>
          <w:szCs w:val="22"/>
          <w:lang w:val="es-MX"/>
        </w:rPr>
        <w:t xml:space="preserve"> y </w:t>
      </w:r>
      <w:r w:rsidR="00EE0DE3" w:rsidRPr="001D2225">
        <w:rPr>
          <w:rFonts w:ascii="Arial" w:hAnsi="Arial" w:cs="Arial"/>
          <w:sz w:val="22"/>
          <w:szCs w:val="22"/>
          <w:lang w:val="es-MX"/>
        </w:rPr>
        <w:t>recomendaciones</w:t>
      </w:r>
      <w:r w:rsidR="00EE0DE3" w:rsidRPr="001D2225">
        <w:rPr>
          <w:rStyle w:val="Refdenotaalpie"/>
          <w:rFonts w:ascii="Arial" w:hAnsi="Arial" w:cs="Arial"/>
          <w:sz w:val="22"/>
          <w:szCs w:val="22"/>
          <w:lang w:val="es-MX"/>
        </w:rPr>
        <w:footnoteReference w:id="8"/>
      </w:r>
      <w:r w:rsidR="00414759" w:rsidRPr="001D2225">
        <w:rPr>
          <w:rFonts w:ascii="Arial" w:hAnsi="Arial" w:cs="Arial"/>
          <w:sz w:val="22"/>
          <w:szCs w:val="22"/>
          <w:lang w:val="es-MX"/>
        </w:rPr>
        <w:t xml:space="preserve">, </w:t>
      </w:r>
      <w:r w:rsidR="00580B61">
        <w:rPr>
          <w:rFonts w:ascii="Arial" w:hAnsi="Arial" w:cs="Arial"/>
          <w:sz w:val="22"/>
          <w:szCs w:val="22"/>
          <w:lang w:val="es-MX"/>
        </w:rPr>
        <w:t>señal</w:t>
      </w:r>
      <w:r w:rsidR="00464722" w:rsidRPr="001D2225">
        <w:rPr>
          <w:rFonts w:ascii="Arial" w:hAnsi="Arial" w:cs="Arial"/>
          <w:sz w:val="22"/>
          <w:szCs w:val="22"/>
          <w:lang w:val="es-MX"/>
        </w:rPr>
        <w:t xml:space="preserve"> de manera general en relación con las personas mayores de 60 años </w:t>
      </w:r>
      <w:r w:rsidR="00EE0DE3" w:rsidRPr="001D2225">
        <w:rPr>
          <w:rFonts w:ascii="Arial" w:hAnsi="Arial" w:cs="Arial"/>
          <w:sz w:val="22"/>
          <w:szCs w:val="22"/>
          <w:lang w:val="es-MX"/>
        </w:rPr>
        <w:t>que</w:t>
      </w:r>
      <w:r w:rsidR="00072245" w:rsidRPr="001D2225">
        <w:rPr>
          <w:rFonts w:ascii="Arial" w:eastAsia="FrutigerLTStd-Light" w:hAnsi="Arial" w:cs="Arial"/>
          <w:sz w:val="22"/>
          <w:szCs w:val="22"/>
          <w:lang w:val="es-MX"/>
        </w:rPr>
        <w:t xml:space="preserve">: </w:t>
      </w:r>
    </w:p>
    <w:p w:rsidR="00D833D5" w:rsidRPr="001D2225" w:rsidRDefault="00D833D5" w:rsidP="00D84598">
      <w:pPr>
        <w:tabs>
          <w:tab w:val="left" w:pos="426"/>
        </w:tabs>
        <w:autoSpaceDE w:val="0"/>
        <w:autoSpaceDN w:val="0"/>
        <w:adjustRightInd w:val="0"/>
        <w:spacing w:line="276" w:lineRule="auto"/>
        <w:ind w:left="-142" w:right="142"/>
        <w:jc w:val="both"/>
        <w:rPr>
          <w:rFonts w:ascii="Arial" w:eastAsia="FrutigerLTStd-Light" w:hAnsi="Arial" w:cs="Arial"/>
          <w:sz w:val="22"/>
          <w:szCs w:val="22"/>
          <w:lang w:val="es-MX"/>
        </w:rPr>
      </w:pPr>
    </w:p>
    <w:p w:rsidR="00D833D5" w:rsidRPr="001D2225" w:rsidRDefault="00D84598" w:rsidP="00D84598">
      <w:pPr>
        <w:tabs>
          <w:tab w:val="left" w:pos="426"/>
        </w:tabs>
        <w:autoSpaceDE w:val="0"/>
        <w:autoSpaceDN w:val="0"/>
        <w:adjustRightInd w:val="0"/>
        <w:spacing w:line="276" w:lineRule="auto"/>
        <w:ind w:left="-142" w:right="142"/>
        <w:jc w:val="both"/>
        <w:rPr>
          <w:rFonts w:ascii="Arial" w:eastAsia="FrutigerLTStd-Light" w:hAnsi="Arial" w:cs="Arial"/>
          <w:sz w:val="22"/>
          <w:szCs w:val="22"/>
          <w:lang w:val="es-MX"/>
        </w:rPr>
      </w:pPr>
      <w:r>
        <w:rPr>
          <w:rFonts w:ascii="Arial" w:eastAsia="FrutigerLTStd-Light" w:hAnsi="Arial" w:cs="Arial"/>
          <w:i/>
          <w:sz w:val="22"/>
          <w:szCs w:val="22"/>
          <w:lang w:val="es-MX"/>
        </w:rPr>
        <w:t xml:space="preserve"> </w:t>
      </w:r>
      <w:r w:rsidR="00D833D5" w:rsidRPr="001D2225">
        <w:rPr>
          <w:rFonts w:ascii="Arial" w:eastAsia="FrutigerLTStd-Light" w:hAnsi="Arial" w:cs="Arial"/>
          <w:i/>
          <w:sz w:val="22"/>
          <w:szCs w:val="22"/>
          <w:lang w:val="es-MX"/>
        </w:rPr>
        <w:t>Como consecuencia del proceso de transición demográfica, es decir, del descenso en las tasas de fecundidad y mortalidad, la tasa de crecimiento de la población colombiana ha disminuido gradualmente desde casi un 3 % en la década de 1960, hasta un 1.1 % en la ac</w:t>
      </w:r>
      <w:r w:rsidR="00464722" w:rsidRPr="001D2225">
        <w:rPr>
          <w:rFonts w:ascii="Arial" w:eastAsia="FrutigerLTStd-Light" w:hAnsi="Arial" w:cs="Arial"/>
          <w:i/>
          <w:sz w:val="22"/>
          <w:szCs w:val="22"/>
          <w:lang w:val="es-MX"/>
        </w:rPr>
        <w:t>tualidad, y se espera que converja</w:t>
      </w:r>
      <w:r w:rsidR="00D833D5" w:rsidRPr="001D2225">
        <w:rPr>
          <w:rFonts w:ascii="Arial" w:eastAsia="FrutigerLTStd-Light" w:hAnsi="Arial" w:cs="Arial"/>
          <w:i/>
          <w:sz w:val="22"/>
          <w:szCs w:val="22"/>
          <w:lang w:val="es-MX"/>
        </w:rPr>
        <w:t xml:space="preserve"> a cero en el largo plazo, hasta situarse en un 0.1 % en el 2050. Se estima que la población aumente de 48 millones de personas hoy en día a 61 millones en el 2050. Aparte de los retos que en sí mismo representa ese incremento en la población total, el país enfrentara en las próximas décadas un proceso de</w:t>
      </w:r>
      <w:r w:rsidR="00D833D5" w:rsidRPr="001D2225">
        <w:rPr>
          <w:rFonts w:ascii="Arial" w:eastAsia="FrutigerLTStd-Light" w:hAnsi="Arial" w:cs="Arial"/>
          <w:sz w:val="22"/>
          <w:szCs w:val="22"/>
          <w:lang w:val="es-MX"/>
        </w:rPr>
        <w:t xml:space="preserve"> </w:t>
      </w:r>
      <w:r w:rsidR="00D833D5" w:rsidRPr="001D2225">
        <w:rPr>
          <w:rFonts w:ascii="Arial" w:eastAsia="FrutigerLTStd-Light" w:hAnsi="Arial" w:cs="Arial"/>
          <w:i/>
          <w:sz w:val="22"/>
          <w:szCs w:val="22"/>
          <w:lang w:val="es-MX"/>
        </w:rPr>
        <w:t>envejecimiento poblacional, consecuencia de las tasas d</w:t>
      </w:r>
      <w:r w:rsidR="00464722" w:rsidRPr="001D2225">
        <w:rPr>
          <w:rFonts w:ascii="Arial" w:eastAsia="FrutigerLTStd-Light" w:hAnsi="Arial" w:cs="Arial"/>
          <w:i/>
          <w:sz w:val="22"/>
          <w:szCs w:val="22"/>
          <w:lang w:val="es-MX"/>
        </w:rPr>
        <w:t>e crecimiento cada vez menores</w:t>
      </w:r>
      <w:r w:rsidR="00D833D5" w:rsidRPr="001D2225">
        <w:rPr>
          <w:rStyle w:val="Refdenotaalpie"/>
          <w:rFonts w:ascii="Arial" w:eastAsia="FrutigerLTStd-Light" w:hAnsi="Arial" w:cs="Arial"/>
          <w:sz w:val="22"/>
          <w:szCs w:val="22"/>
          <w:lang w:val="es-MX"/>
        </w:rPr>
        <w:footnoteReference w:id="9"/>
      </w:r>
      <w:r w:rsidR="00D833D5" w:rsidRPr="001D2225">
        <w:rPr>
          <w:rFonts w:ascii="Arial" w:eastAsia="FrutigerLTStd-Light" w:hAnsi="Arial" w:cs="Arial"/>
          <w:sz w:val="22"/>
          <w:szCs w:val="22"/>
          <w:lang w:val="es-MX"/>
        </w:rPr>
        <w:t>.</w:t>
      </w:r>
    </w:p>
    <w:p w:rsidR="00D833D5" w:rsidRPr="001D2225" w:rsidRDefault="00D833D5" w:rsidP="00D84598">
      <w:pPr>
        <w:tabs>
          <w:tab w:val="left" w:pos="426"/>
        </w:tabs>
        <w:autoSpaceDE w:val="0"/>
        <w:autoSpaceDN w:val="0"/>
        <w:adjustRightInd w:val="0"/>
        <w:spacing w:line="276" w:lineRule="auto"/>
        <w:ind w:left="-142" w:right="142"/>
        <w:jc w:val="both"/>
        <w:rPr>
          <w:rFonts w:ascii="Arial" w:eastAsia="FrutigerLTStd-Light" w:hAnsi="Arial" w:cs="Arial"/>
          <w:sz w:val="22"/>
          <w:szCs w:val="22"/>
          <w:lang w:val="es-MX"/>
        </w:rPr>
      </w:pPr>
    </w:p>
    <w:p w:rsidR="00DD419D" w:rsidRDefault="005A184F" w:rsidP="00D84598">
      <w:pPr>
        <w:tabs>
          <w:tab w:val="left" w:pos="426"/>
        </w:tabs>
        <w:autoSpaceDE w:val="0"/>
        <w:autoSpaceDN w:val="0"/>
        <w:adjustRightInd w:val="0"/>
        <w:spacing w:line="276" w:lineRule="auto"/>
        <w:ind w:left="-142" w:right="142"/>
        <w:jc w:val="both"/>
        <w:rPr>
          <w:rFonts w:ascii="Arial" w:eastAsia="FrutigerLTStd-Light" w:hAnsi="Arial" w:cs="Arial"/>
          <w:sz w:val="22"/>
          <w:szCs w:val="22"/>
          <w:lang w:val="es-MX"/>
        </w:rPr>
      </w:pPr>
      <w:r w:rsidRPr="001D2225">
        <w:rPr>
          <w:rFonts w:ascii="Arial" w:eastAsia="FrutigerLTStd-Light" w:hAnsi="Arial" w:cs="Arial"/>
          <w:sz w:val="22"/>
          <w:szCs w:val="22"/>
          <w:lang w:val="es-MX"/>
        </w:rPr>
        <w:t>Es así com</w:t>
      </w:r>
      <w:r w:rsidR="00DD419D">
        <w:rPr>
          <w:rFonts w:ascii="Arial" w:eastAsia="FrutigerLTStd-Light" w:hAnsi="Arial" w:cs="Arial"/>
          <w:sz w:val="22"/>
          <w:szCs w:val="22"/>
          <w:lang w:val="es-MX"/>
        </w:rPr>
        <w:t>o, estableció este estudio, que:</w:t>
      </w:r>
    </w:p>
    <w:p w:rsidR="00DD419D" w:rsidRDefault="00DD419D" w:rsidP="00D84598">
      <w:pPr>
        <w:tabs>
          <w:tab w:val="left" w:pos="426"/>
        </w:tabs>
        <w:autoSpaceDE w:val="0"/>
        <w:autoSpaceDN w:val="0"/>
        <w:adjustRightInd w:val="0"/>
        <w:spacing w:line="276" w:lineRule="auto"/>
        <w:ind w:left="-142" w:right="142"/>
        <w:jc w:val="both"/>
        <w:rPr>
          <w:rFonts w:ascii="Arial" w:eastAsia="FrutigerLTStd-Light" w:hAnsi="Arial" w:cs="Arial"/>
          <w:sz w:val="22"/>
          <w:szCs w:val="22"/>
          <w:lang w:val="es-MX"/>
        </w:rPr>
      </w:pPr>
    </w:p>
    <w:p w:rsidR="00D833D5" w:rsidRPr="001D2225" w:rsidRDefault="003B1739" w:rsidP="00D84598">
      <w:pPr>
        <w:tabs>
          <w:tab w:val="left" w:pos="426"/>
        </w:tabs>
        <w:autoSpaceDE w:val="0"/>
        <w:autoSpaceDN w:val="0"/>
        <w:adjustRightInd w:val="0"/>
        <w:spacing w:line="276" w:lineRule="auto"/>
        <w:ind w:left="-142" w:right="142"/>
        <w:jc w:val="both"/>
        <w:rPr>
          <w:rFonts w:ascii="Arial" w:eastAsia="FrutigerLTStd-Light" w:hAnsi="Arial" w:cs="Arial"/>
          <w:sz w:val="22"/>
          <w:szCs w:val="22"/>
          <w:lang w:val="es-MX"/>
        </w:rPr>
      </w:pPr>
      <w:r w:rsidRPr="001D2225">
        <w:rPr>
          <w:rFonts w:ascii="Arial" w:eastAsia="FrutigerLTStd-Light" w:hAnsi="Arial" w:cs="Arial"/>
          <w:i/>
          <w:sz w:val="22"/>
          <w:szCs w:val="22"/>
          <w:lang w:val="es-MX"/>
        </w:rPr>
        <w:t>La</w:t>
      </w:r>
      <w:r w:rsidR="00D833D5" w:rsidRPr="001D2225">
        <w:rPr>
          <w:rFonts w:ascii="Arial" w:eastAsia="FrutigerLTStd-Light" w:hAnsi="Arial" w:cs="Arial"/>
          <w:i/>
          <w:sz w:val="22"/>
          <w:szCs w:val="22"/>
          <w:lang w:val="es-MX"/>
        </w:rPr>
        <w:t xml:space="preserve"> población de 60 años o más es la que más crece en términos absolutos: su tamaño aumenta en casi siete veces, mientras que la población de 15-59 años no llega a duplicarse y la menor de 15 permanece estable. Por ende, la participación de las personas mayores en la población total aumenta sustancialmente y lo hará de manera muy acelerada en las décadas venideras. En efecto, la población de 60 años y más, que representaba apenas el 7 % de la población total en 1985, pasa al 10 % en la actualidad y llegará al 23 % en el 2050</w:t>
      </w:r>
      <w:r w:rsidR="00464722" w:rsidRPr="001D2225">
        <w:rPr>
          <w:rStyle w:val="Refdenotaalpie"/>
          <w:rFonts w:ascii="Arial" w:eastAsia="FrutigerLTStd-Light" w:hAnsi="Arial" w:cs="Arial"/>
          <w:sz w:val="22"/>
          <w:szCs w:val="22"/>
          <w:lang w:val="es-MX"/>
        </w:rPr>
        <w:footnoteReference w:id="10"/>
      </w:r>
      <w:r w:rsidR="00D833D5" w:rsidRPr="001D2225">
        <w:rPr>
          <w:rFonts w:ascii="Arial" w:eastAsia="FrutigerLTStd-Light" w:hAnsi="Arial" w:cs="Arial"/>
          <w:sz w:val="22"/>
          <w:szCs w:val="22"/>
          <w:lang w:val="es-MX"/>
        </w:rPr>
        <w:t>.</w:t>
      </w:r>
    </w:p>
    <w:p w:rsidR="00D833D5" w:rsidRPr="001D2225" w:rsidRDefault="00D833D5" w:rsidP="00D84598">
      <w:pPr>
        <w:tabs>
          <w:tab w:val="left" w:pos="426"/>
        </w:tabs>
        <w:autoSpaceDE w:val="0"/>
        <w:autoSpaceDN w:val="0"/>
        <w:adjustRightInd w:val="0"/>
        <w:spacing w:line="276" w:lineRule="auto"/>
        <w:ind w:left="-142" w:right="142"/>
        <w:jc w:val="both"/>
        <w:rPr>
          <w:rFonts w:ascii="Arial" w:eastAsia="FrutigerLTStd-Light" w:hAnsi="Arial" w:cs="Arial"/>
          <w:sz w:val="22"/>
          <w:szCs w:val="22"/>
          <w:lang w:val="es-MX"/>
        </w:rPr>
      </w:pPr>
    </w:p>
    <w:p w:rsidR="00D833D5" w:rsidRPr="001D2225" w:rsidRDefault="005A184F" w:rsidP="00D84598">
      <w:pPr>
        <w:tabs>
          <w:tab w:val="left" w:pos="426"/>
        </w:tabs>
        <w:autoSpaceDE w:val="0"/>
        <w:autoSpaceDN w:val="0"/>
        <w:adjustRightInd w:val="0"/>
        <w:spacing w:line="276" w:lineRule="auto"/>
        <w:ind w:left="-142" w:right="142"/>
        <w:jc w:val="both"/>
        <w:rPr>
          <w:rFonts w:ascii="Arial" w:eastAsia="FrutigerLTStd-Light" w:hAnsi="Arial" w:cs="Arial"/>
          <w:sz w:val="22"/>
          <w:szCs w:val="22"/>
          <w:lang w:val="es-MX"/>
        </w:rPr>
      </w:pPr>
      <w:r w:rsidRPr="001D2225">
        <w:rPr>
          <w:rFonts w:ascii="Arial" w:eastAsia="FrutigerLTStd-Light" w:hAnsi="Arial" w:cs="Arial"/>
          <w:sz w:val="22"/>
          <w:szCs w:val="22"/>
          <w:lang w:val="es-MX"/>
        </w:rPr>
        <w:t xml:space="preserve">Sin embargo, </w:t>
      </w:r>
      <w:r w:rsidR="00D833D5" w:rsidRPr="001D2225">
        <w:rPr>
          <w:rFonts w:ascii="Arial" w:eastAsia="FrutigerLTStd-Light" w:hAnsi="Arial" w:cs="Arial"/>
          <w:sz w:val="22"/>
          <w:szCs w:val="22"/>
          <w:lang w:val="es-MX"/>
        </w:rPr>
        <w:t>El Sistema General de Pensiones (SGP) colombiano tiene grandes falencias.</w:t>
      </w:r>
    </w:p>
    <w:p w:rsidR="00464722" w:rsidRPr="001D2225" w:rsidRDefault="00464722" w:rsidP="00D84598">
      <w:pPr>
        <w:tabs>
          <w:tab w:val="left" w:pos="426"/>
        </w:tabs>
        <w:autoSpaceDE w:val="0"/>
        <w:autoSpaceDN w:val="0"/>
        <w:adjustRightInd w:val="0"/>
        <w:spacing w:line="276" w:lineRule="auto"/>
        <w:ind w:left="-142" w:right="142"/>
        <w:jc w:val="both"/>
        <w:rPr>
          <w:rFonts w:ascii="Arial" w:eastAsia="FrutigerLTStd-Light" w:hAnsi="Arial" w:cs="Arial"/>
          <w:sz w:val="22"/>
          <w:szCs w:val="22"/>
          <w:lang w:val="es-MX"/>
        </w:rPr>
      </w:pPr>
    </w:p>
    <w:p w:rsidR="00D833D5" w:rsidRPr="001D2225" w:rsidRDefault="00D84598" w:rsidP="00D84598">
      <w:pPr>
        <w:tabs>
          <w:tab w:val="left" w:pos="426"/>
        </w:tabs>
        <w:autoSpaceDE w:val="0"/>
        <w:autoSpaceDN w:val="0"/>
        <w:adjustRightInd w:val="0"/>
        <w:spacing w:line="276" w:lineRule="auto"/>
        <w:ind w:left="-142" w:right="142"/>
        <w:jc w:val="both"/>
        <w:rPr>
          <w:rFonts w:ascii="Arial" w:eastAsia="FrutigerLTStd-Light" w:hAnsi="Arial" w:cs="Arial"/>
          <w:i/>
          <w:sz w:val="22"/>
          <w:szCs w:val="22"/>
          <w:lang w:val="es-MX"/>
        </w:rPr>
      </w:pPr>
      <w:r>
        <w:rPr>
          <w:rFonts w:ascii="Arial" w:eastAsia="FrutigerLTStd-Light" w:hAnsi="Arial" w:cs="Arial"/>
          <w:sz w:val="22"/>
          <w:szCs w:val="22"/>
          <w:lang w:val="es-MX"/>
        </w:rPr>
        <w:t xml:space="preserve"> </w:t>
      </w:r>
      <w:r w:rsidR="00D833D5" w:rsidRPr="001D2225">
        <w:rPr>
          <w:rFonts w:ascii="Arial" w:eastAsia="FrutigerLTStd-Light" w:hAnsi="Arial" w:cs="Arial"/>
          <w:sz w:val="22"/>
          <w:szCs w:val="22"/>
          <w:lang w:val="es-MX"/>
        </w:rPr>
        <w:t xml:space="preserve">En primer lugar, </w:t>
      </w:r>
      <w:r w:rsidR="00D833D5" w:rsidRPr="001D2225">
        <w:rPr>
          <w:rFonts w:ascii="Arial" w:eastAsia="FrutigerLTStd-Light" w:hAnsi="Arial" w:cs="Arial"/>
          <w:i/>
          <w:sz w:val="22"/>
          <w:szCs w:val="22"/>
          <w:lang w:val="es-MX"/>
        </w:rPr>
        <w:t>la cobertura es muy baja: de acuerdo con la Encuesta de Calidad de Vida del DANE correspondiente al 2013, solo un 23 % de las personas mayores recibe pensión. Esto implica que, en Colombia, recibe pensión menos de una de cada cuatro personas mayores. El caso es más dramático para las mujeres mayores –aproximadamente una de cada siete tiene pensión– y en las zonas rurales, donde menos del 10 % de las personas mayores cuenta actualmente con pensión.</w:t>
      </w:r>
    </w:p>
    <w:p w:rsidR="00D833D5" w:rsidRPr="001D2225" w:rsidRDefault="00D833D5" w:rsidP="00D84598">
      <w:pPr>
        <w:tabs>
          <w:tab w:val="left" w:pos="426"/>
        </w:tabs>
        <w:autoSpaceDE w:val="0"/>
        <w:autoSpaceDN w:val="0"/>
        <w:adjustRightInd w:val="0"/>
        <w:spacing w:line="276" w:lineRule="auto"/>
        <w:ind w:left="-142" w:right="142"/>
        <w:rPr>
          <w:rFonts w:ascii="Arial" w:eastAsia="FrutigerLTStd-Light" w:hAnsi="Arial" w:cs="Arial"/>
          <w:sz w:val="22"/>
          <w:szCs w:val="22"/>
          <w:lang w:val="es-MX"/>
        </w:rPr>
      </w:pPr>
    </w:p>
    <w:p w:rsidR="00D833D5" w:rsidRPr="001D2225" w:rsidRDefault="00D833D5" w:rsidP="00D84598">
      <w:pPr>
        <w:tabs>
          <w:tab w:val="left" w:pos="426"/>
        </w:tabs>
        <w:autoSpaceDE w:val="0"/>
        <w:autoSpaceDN w:val="0"/>
        <w:adjustRightInd w:val="0"/>
        <w:spacing w:line="276" w:lineRule="auto"/>
        <w:ind w:left="-142" w:right="142"/>
        <w:jc w:val="both"/>
        <w:rPr>
          <w:rFonts w:ascii="Arial" w:eastAsia="FrutigerLTStd-Light" w:hAnsi="Arial" w:cs="Arial"/>
          <w:sz w:val="22"/>
          <w:szCs w:val="22"/>
          <w:lang w:val="es-MX"/>
        </w:rPr>
      </w:pPr>
      <w:r w:rsidRPr="001D2225">
        <w:rPr>
          <w:rFonts w:ascii="Arial" w:eastAsia="FrutigerLTStd-Light" w:hAnsi="Arial" w:cs="Arial"/>
          <w:i/>
          <w:sz w:val="22"/>
          <w:szCs w:val="22"/>
          <w:lang w:val="es-MX"/>
        </w:rPr>
        <w:lastRenderedPageBreak/>
        <w:t>La mayor longevidad asociada al proceso de envejecimiento y los patrones de morbilidad de la población colombiana, con una mayor prevalencia de enfermedades crónicas en las personas mayores, derivan en limitaciones funcionales que generan algún tipo de dependencia, lo cual incidirá en</w:t>
      </w:r>
      <w:r w:rsidR="005A184F" w:rsidRPr="001D2225">
        <w:rPr>
          <w:rFonts w:ascii="Arial" w:eastAsia="FrutigerLTStd-Light" w:hAnsi="Arial" w:cs="Arial"/>
          <w:i/>
          <w:sz w:val="22"/>
          <w:szCs w:val="22"/>
          <w:lang w:val="es-MX"/>
        </w:rPr>
        <w:t xml:space="preserve"> u</w:t>
      </w:r>
      <w:r w:rsidRPr="001D2225">
        <w:rPr>
          <w:rFonts w:ascii="Arial" w:eastAsia="FrutigerLTStd-Light" w:hAnsi="Arial" w:cs="Arial"/>
          <w:i/>
          <w:sz w:val="22"/>
          <w:szCs w:val="22"/>
          <w:lang w:val="es-MX"/>
        </w:rPr>
        <w:t>n aumento de la demanda para el cuidado de enfermedades crónicas no transmisibles y discapacidades de la población mayor en la próxima década.</w:t>
      </w:r>
      <w:r w:rsidR="00464722" w:rsidRPr="001D2225">
        <w:rPr>
          <w:rFonts w:ascii="Arial" w:eastAsia="FrutigerLTStd-Light" w:hAnsi="Arial" w:cs="Arial"/>
          <w:i/>
          <w:sz w:val="22"/>
          <w:szCs w:val="22"/>
          <w:lang w:val="es-MX"/>
        </w:rPr>
        <w:t xml:space="preserve"> </w:t>
      </w:r>
      <w:r w:rsidRPr="001D2225">
        <w:rPr>
          <w:rFonts w:ascii="Arial" w:eastAsia="FrutigerLTStd-Light" w:hAnsi="Arial" w:cs="Arial"/>
          <w:i/>
          <w:sz w:val="22"/>
          <w:szCs w:val="22"/>
          <w:lang w:val="es-MX"/>
        </w:rPr>
        <w:t>Por tanto, el envejecimiento no solo tiene fuertes implicaciones para el sistema de salud, sino también para la prestació</w:t>
      </w:r>
      <w:r w:rsidR="00464722" w:rsidRPr="001D2225">
        <w:rPr>
          <w:rFonts w:ascii="Arial" w:eastAsia="FrutigerLTStd-Light" w:hAnsi="Arial" w:cs="Arial"/>
          <w:i/>
          <w:sz w:val="22"/>
          <w:szCs w:val="22"/>
          <w:lang w:val="es-MX"/>
        </w:rPr>
        <w:t>n de servicios de cuidado</w:t>
      </w:r>
      <w:r w:rsidR="00464722" w:rsidRPr="001D2225">
        <w:rPr>
          <w:rStyle w:val="Refdenotaalpie"/>
          <w:rFonts w:ascii="Arial" w:eastAsia="FrutigerLTStd-Light" w:hAnsi="Arial" w:cs="Arial"/>
          <w:sz w:val="22"/>
          <w:szCs w:val="22"/>
          <w:lang w:val="es-MX"/>
        </w:rPr>
        <w:footnoteReference w:id="11"/>
      </w:r>
      <w:r w:rsidR="00464722" w:rsidRPr="001D2225">
        <w:rPr>
          <w:rFonts w:ascii="Arial" w:eastAsia="FrutigerLTStd-Light" w:hAnsi="Arial" w:cs="Arial"/>
          <w:sz w:val="22"/>
          <w:szCs w:val="22"/>
          <w:lang w:val="es-MX"/>
        </w:rPr>
        <w:t>.</w:t>
      </w:r>
      <w:r w:rsidRPr="001D2225">
        <w:rPr>
          <w:rFonts w:ascii="Arial" w:eastAsia="FrutigerLTStd-Light" w:hAnsi="Arial" w:cs="Arial"/>
          <w:sz w:val="22"/>
          <w:szCs w:val="22"/>
          <w:lang w:val="es-MX"/>
        </w:rPr>
        <w:t xml:space="preserve"> </w:t>
      </w:r>
    </w:p>
    <w:p w:rsidR="005A184F" w:rsidRPr="001D2225" w:rsidRDefault="005A184F" w:rsidP="00D84598">
      <w:pPr>
        <w:tabs>
          <w:tab w:val="left" w:pos="426"/>
        </w:tabs>
        <w:autoSpaceDE w:val="0"/>
        <w:autoSpaceDN w:val="0"/>
        <w:adjustRightInd w:val="0"/>
        <w:spacing w:line="276" w:lineRule="auto"/>
        <w:ind w:left="-142" w:right="142"/>
        <w:jc w:val="both"/>
        <w:rPr>
          <w:rFonts w:ascii="Arial" w:eastAsia="FrutigerLTStd-Light" w:hAnsi="Arial" w:cs="Arial"/>
          <w:sz w:val="22"/>
          <w:szCs w:val="22"/>
          <w:lang w:val="es-MX"/>
        </w:rPr>
      </w:pPr>
    </w:p>
    <w:p w:rsidR="00485B31" w:rsidRPr="001D2225" w:rsidRDefault="00580B61" w:rsidP="00D84598">
      <w:pPr>
        <w:tabs>
          <w:tab w:val="left" w:pos="426"/>
        </w:tabs>
        <w:autoSpaceDE w:val="0"/>
        <w:autoSpaceDN w:val="0"/>
        <w:adjustRightInd w:val="0"/>
        <w:spacing w:line="276" w:lineRule="auto"/>
        <w:ind w:left="-142" w:right="142"/>
        <w:jc w:val="both"/>
        <w:rPr>
          <w:rFonts w:ascii="Arial" w:eastAsia="FrutigerLTStd-Light" w:hAnsi="Arial" w:cs="Arial"/>
          <w:sz w:val="22"/>
          <w:szCs w:val="22"/>
          <w:lang w:val="es-MX"/>
        </w:rPr>
      </w:pPr>
      <w:r>
        <w:rPr>
          <w:rFonts w:ascii="Arial" w:eastAsia="FrutigerLTStd-Light" w:hAnsi="Arial" w:cs="Arial"/>
          <w:sz w:val="22"/>
          <w:szCs w:val="22"/>
          <w:lang w:val="es-MX"/>
        </w:rPr>
        <w:t>El</w:t>
      </w:r>
      <w:r w:rsidR="00464722" w:rsidRPr="001D2225">
        <w:rPr>
          <w:rFonts w:ascii="Arial" w:eastAsia="FrutigerLTStd-Light" w:hAnsi="Arial" w:cs="Arial"/>
          <w:sz w:val="22"/>
          <w:szCs w:val="22"/>
          <w:lang w:val="es-MX"/>
        </w:rPr>
        <w:t xml:space="preserve"> mismo estudio en relación con los temas de discapacidad ha encontrado que:</w:t>
      </w:r>
    </w:p>
    <w:p w:rsidR="00072245" w:rsidRPr="001D2225" w:rsidRDefault="00072245" w:rsidP="00D84598">
      <w:pPr>
        <w:tabs>
          <w:tab w:val="left" w:pos="426"/>
        </w:tabs>
        <w:autoSpaceDE w:val="0"/>
        <w:autoSpaceDN w:val="0"/>
        <w:adjustRightInd w:val="0"/>
        <w:spacing w:line="276" w:lineRule="auto"/>
        <w:ind w:left="-142" w:right="142"/>
        <w:jc w:val="both"/>
        <w:rPr>
          <w:rFonts w:ascii="Arial" w:eastAsia="FrutigerLTStd-Light" w:hAnsi="Arial" w:cs="Arial"/>
          <w:sz w:val="22"/>
          <w:szCs w:val="22"/>
          <w:lang w:val="es-MX"/>
        </w:rPr>
      </w:pPr>
    </w:p>
    <w:p w:rsidR="00072245" w:rsidRPr="001D2225" w:rsidRDefault="00072245" w:rsidP="00D84598">
      <w:pPr>
        <w:tabs>
          <w:tab w:val="left" w:pos="426"/>
          <w:tab w:val="left" w:pos="8222"/>
        </w:tabs>
        <w:autoSpaceDE w:val="0"/>
        <w:autoSpaceDN w:val="0"/>
        <w:adjustRightInd w:val="0"/>
        <w:spacing w:line="276" w:lineRule="auto"/>
        <w:ind w:left="-142" w:right="142"/>
        <w:jc w:val="both"/>
        <w:rPr>
          <w:rFonts w:ascii="Arial" w:eastAsia="FrutigerLTStd-Light" w:hAnsi="Arial" w:cs="Arial"/>
          <w:i/>
          <w:sz w:val="22"/>
          <w:szCs w:val="22"/>
          <w:lang w:val="es-MX"/>
        </w:rPr>
      </w:pPr>
      <w:r w:rsidRPr="001D2225">
        <w:rPr>
          <w:rFonts w:ascii="Arial" w:eastAsia="FrutigerLTStd-Light" w:hAnsi="Arial" w:cs="Arial"/>
          <w:i/>
          <w:sz w:val="22"/>
          <w:szCs w:val="22"/>
          <w:lang w:val="es-MX"/>
        </w:rPr>
        <w:t>El 13 % de las personas de 60 años o más tiene al menos una limitación</w:t>
      </w:r>
      <w:r w:rsidRPr="001D2225">
        <w:rPr>
          <w:rFonts w:ascii="Arial" w:hAnsi="Arial" w:cs="Arial"/>
          <w:i/>
          <w:sz w:val="22"/>
          <w:szCs w:val="22"/>
          <w:lang w:val="es-MX"/>
        </w:rPr>
        <w:t xml:space="preserve"> </w:t>
      </w:r>
      <w:r w:rsidR="005A184F" w:rsidRPr="001D2225">
        <w:rPr>
          <w:rFonts w:ascii="Arial" w:eastAsia="FrutigerLTStd-Light" w:hAnsi="Arial" w:cs="Arial"/>
          <w:i/>
          <w:sz w:val="22"/>
          <w:szCs w:val="22"/>
          <w:lang w:val="es-MX"/>
        </w:rPr>
        <w:t>p</w:t>
      </w:r>
      <w:r w:rsidRPr="001D2225">
        <w:rPr>
          <w:rFonts w:ascii="Arial" w:eastAsia="FrutigerLTStd-Light" w:hAnsi="Arial" w:cs="Arial"/>
          <w:i/>
          <w:sz w:val="22"/>
          <w:szCs w:val="22"/>
          <w:lang w:val="es-MX"/>
        </w:rPr>
        <w:t>ermanente. En los diferentes grupos etarios, la limitación permanente más importante es la que impide moverse o caminar, seguida de la limitación para ver y de otras. En el grupo de 40 a 49 años, la primera (moverse o caminar) se presenta en un 1.7 % y aumenta en el grupo de 70 años o más a un 9.7 %.</w:t>
      </w:r>
    </w:p>
    <w:p w:rsidR="00072245" w:rsidRPr="001D2225" w:rsidRDefault="00072245" w:rsidP="00D84598">
      <w:pPr>
        <w:tabs>
          <w:tab w:val="left" w:pos="426"/>
          <w:tab w:val="left" w:pos="8222"/>
        </w:tabs>
        <w:autoSpaceDE w:val="0"/>
        <w:autoSpaceDN w:val="0"/>
        <w:adjustRightInd w:val="0"/>
        <w:spacing w:line="276" w:lineRule="auto"/>
        <w:ind w:left="-142" w:right="142"/>
        <w:jc w:val="both"/>
        <w:rPr>
          <w:rFonts w:ascii="Arial" w:hAnsi="Arial" w:cs="Arial"/>
          <w:i/>
          <w:sz w:val="22"/>
          <w:szCs w:val="22"/>
          <w:lang w:val="es-MX"/>
        </w:rPr>
      </w:pPr>
    </w:p>
    <w:p w:rsidR="00072245" w:rsidRPr="001D2225" w:rsidRDefault="00072245" w:rsidP="00D84598">
      <w:pPr>
        <w:tabs>
          <w:tab w:val="left" w:pos="426"/>
          <w:tab w:val="left" w:pos="8222"/>
        </w:tabs>
        <w:autoSpaceDE w:val="0"/>
        <w:autoSpaceDN w:val="0"/>
        <w:adjustRightInd w:val="0"/>
        <w:spacing w:line="276" w:lineRule="auto"/>
        <w:ind w:left="-142" w:right="142"/>
        <w:jc w:val="both"/>
        <w:rPr>
          <w:rFonts w:ascii="Arial" w:eastAsia="FrutigerLTStd-Light" w:hAnsi="Arial" w:cs="Arial"/>
          <w:i/>
          <w:sz w:val="22"/>
          <w:szCs w:val="22"/>
          <w:lang w:val="es-MX"/>
        </w:rPr>
      </w:pPr>
      <w:r w:rsidRPr="001D2225">
        <w:rPr>
          <w:rFonts w:ascii="Arial" w:eastAsia="FrutigerLTStd-Light" w:hAnsi="Arial" w:cs="Arial"/>
          <w:i/>
          <w:sz w:val="22"/>
          <w:szCs w:val="22"/>
          <w:lang w:val="es-MX"/>
        </w:rPr>
        <w:t>La segunda (limitación para ver) inicia en el primer grupo etario en un 1 % y en el de 70 años o más aumenta al 4.2 %. Otras limitaciones pasan de un 1.4 % al 4%. El envejecimiento cronológico va acompañado de un envejecimiento fisiológico y biológico.</w:t>
      </w:r>
    </w:p>
    <w:p w:rsidR="00072245" w:rsidRPr="001D2225" w:rsidRDefault="00072245" w:rsidP="00D84598">
      <w:pPr>
        <w:tabs>
          <w:tab w:val="left" w:pos="426"/>
          <w:tab w:val="left" w:pos="8222"/>
        </w:tabs>
        <w:autoSpaceDE w:val="0"/>
        <w:autoSpaceDN w:val="0"/>
        <w:adjustRightInd w:val="0"/>
        <w:spacing w:line="276" w:lineRule="auto"/>
        <w:ind w:left="-142" w:right="142"/>
        <w:jc w:val="both"/>
        <w:rPr>
          <w:rFonts w:ascii="Arial" w:eastAsia="FrutigerLTStd-Light" w:hAnsi="Arial" w:cs="Arial"/>
          <w:i/>
          <w:sz w:val="22"/>
          <w:szCs w:val="22"/>
          <w:lang w:val="es-MX"/>
        </w:rPr>
      </w:pPr>
    </w:p>
    <w:p w:rsidR="00072245" w:rsidRPr="001D2225" w:rsidRDefault="00D84598" w:rsidP="00D84598">
      <w:pPr>
        <w:tabs>
          <w:tab w:val="left" w:pos="426"/>
          <w:tab w:val="left" w:pos="8222"/>
        </w:tabs>
        <w:autoSpaceDE w:val="0"/>
        <w:autoSpaceDN w:val="0"/>
        <w:adjustRightInd w:val="0"/>
        <w:spacing w:line="276" w:lineRule="auto"/>
        <w:ind w:left="-142" w:right="142"/>
        <w:jc w:val="both"/>
        <w:rPr>
          <w:rFonts w:ascii="Arial" w:eastAsia="FrutigerLTStd-Light" w:hAnsi="Arial" w:cs="Arial"/>
          <w:sz w:val="22"/>
          <w:szCs w:val="22"/>
          <w:lang w:val="es-MX"/>
        </w:rPr>
      </w:pPr>
      <w:r>
        <w:rPr>
          <w:rFonts w:ascii="Arial" w:eastAsia="FrutigerLTStd-Light" w:hAnsi="Arial" w:cs="Arial"/>
          <w:i/>
          <w:sz w:val="22"/>
          <w:szCs w:val="22"/>
          <w:lang w:val="es-MX"/>
        </w:rPr>
        <w:t xml:space="preserve"> </w:t>
      </w:r>
      <w:r w:rsidR="00072245" w:rsidRPr="001D2225">
        <w:rPr>
          <w:rFonts w:ascii="Arial" w:eastAsia="FrutigerLTStd-Light" w:hAnsi="Arial" w:cs="Arial"/>
          <w:i/>
          <w:sz w:val="22"/>
          <w:szCs w:val="22"/>
          <w:lang w:val="es-MX"/>
        </w:rPr>
        <w:t>El 52 % de las personas de 60 años o más presenta una afectación severa y extrema, es decir, que no puede tener ninguna actividad, y su día a día se ve muy afectado. El 48 % restante presenta una afectación leve y moderada. Quiere decir esto que por lo menos la mitad de las personas mayores con alguna limitación permanente tiene severas y extremas dificultades para realizar las actividades diarias, y requiere cuidado especial, con las consiguientes implicaciones para la familia y el Estado en términos de tiempo y recursos financieros</w:t>
      </w:r>
      <w:r w:rsidR="00072245" w:rsidRPr="001D2225">
        <w:rPr>
          <w:rStyle w:val="Refdenotaalpie"/>
          <w:rFonts w:ascii="Arial" w:eastAsia="FrutigerLTStd-Light" w:hAnsi="Arial" w:cs="Arial"/>
          <w:sz w:val="22"/>
          <w:szCs w:val="22"/>
          <w:lang w:val="es-MX"/>
        </w:rPr>
        <w:footnoteReference w:id="12"/>
      </w:r>
      <w:r w:rsidR="00072245" w:rsidRPr="001D2225">
        <w:rPr>
          <w:rFonts w:ascii="Arial" w:eastAsia="FrutigerLTStd-Light" w:hAnsi="Arial" w:cs="Arial"/>
          <w:sz w:val="22"/>
          <w:szCs w:val="22"/>
          <w:lang w:val="es-MX"/>
        </w:rPr>
        <w:t>.</w:t>
      </w:r>
    </w:p>
    <w:p w:rsidR="001B33EA" w:rsidRPr="001D2225" w:rsidRDefault="001B33EA" w:rsidP="00D84598">
      <w:pPr>
        <w:tabs>
          <w:tab w:val="left" w:pos="426"/>
        </w:tabs>
        <w:autoSpaceDE w:val="0"/>
        <w:autoSpaceDN w:val="0"/>
        <w:adjustRightInd w:val="0"/>
        <w:spacing w:line="276" w:lineRule="auto"/>
        <w:ind w:left="-142" w:right="142"/>
        <w:jc w:val="both"/>
        <w:rPr>
          <w:rFonts w:ascii="Arial" w:eastAsia="FrutigerLTStd-Light" w:hAnsi="Arial" w:cs="Arial"/>
          <w:sz w:val="22"/>
          <w:szCs w:val="22"/>
          <w:lang w:val="es-MX"/>
        </w:rPr>
      </w:pPr>
    </w:p>
    <w:p w:rsidR="001B33EA" w:rsidRPr="001D2225" w:rsidRDefault="00D84598" w:rsidP="00D84598">
      <w:pPr>
        <w:tabs>
          <w:tab w:val="left" w:pos="426"/>
        </w:tabs>
        <w:autoSpaceDE w:val="0"/>
        <w:autoSpaceDN w:val="0"/>
        <w:adjustRightInd w:val="0"/>
        <w:spacing w:line="276" w:lineRule="auto"/>
        <w:ind w:left="-142" w:right="142"/>
        <w:jc w:val="both"/>
        <w:rPr>
          <w:rFonts w:ascii="Arial" w:eastAsia="FrutigerLTStd-Light" w:hAnsi="Arial" w:cs="Arial"/>
          <w:sz w:val="22"/>
          <w:szCs w:val="22"/>
          <w:lang w:val="es-MX"/>
        </w:rPr>
      </w:pPr>
      <w:r>
        <w:rPr>
          <w:rFonts w:ascii="Arial" w:eastAsia="FrutigerLTStd-Light" w:hAnsi="Arial" w:cs="Arial"/>
          <w:sz w:val="22"/>
          <w:szCs w:val="22"/>
          <w:lang w:val="es-MX"/>
        </w:rPr>
        <w:t xml:space="preserve"> </w:t>
      </w:r>
      <w:r w:rsidR="001B33EA" w:rsidRPr="001D2225">
        <w:rPr>
          <w:rFonts w:ascii="Arial" w:eastAsia="FrutigerLTStd-Light" w:hAnsi="Arial" w:cs="Arial"/>
          <w:sz w:val="22"/>
          <w:szCs w:val="22"/>
          <w:lang w:val="es-MX"/>
        </w:rPr>
        <w:t xml:space="preserve">El Documento Política Pública Nacional de Discapacidad </w:t>
      </w:r>
      <w:r w:rsidR="00FB3C88" w:rsidRPr="001D2225">
        <w:rPr>
          <w:rFonts w:ascii="Arial" w:eastAsia="FrutigerLTStd-Light" w:hAnsi="Arial" w:cs="Arial"/>
          <w:sz w:val="22"/>
          <w:szCs w:val="22"/>
          <w:lang w:val="es-MX"/>
        </w:rPr>
        <w:t>e</w:t>
      </w:r>
      <w:r w:rsidR="001B33EA" w:rsidRPr="001D2225">
        <w:rPr>
          <w:rFonts w:ascii="Arial" w:eastAsia="FrutigerLTStd-Light" w:hAnsi="Arial" w:cs="Arial"/>
          <w:sz w:val="22"/>
          <w:szCs w:val="22"/>
          <w:lang w:val="es-MX"/>
        </w:rPr>
        <w:t xml:space="preserve"> Inclusión Social 2013 – 2022</w:t>
      </w:r>
      <w:r w:rsidR="005A184F" w:rsidRPr="001D2225">
        <w:rPr>
          <w:rFonts w:ascii="Arial" w:eastAsia="FrutigerLTStd-Light" w:hAnsi="Arial" w:cs="Arial"/>
          <w:sz w:val="22"/>
          <w:szCs w:val="22"/>
          <w:lang w:val="es-MX"/>
        </w:rPr>
        <w:t xml:space="preserve">, </w:t>
      </w:r>
      <w:r w:rsidR="001B33EA" w:rsidRPr="001D2225">
        <w:rPr>
          <w:rFonts w:ascii="Arial" w:eastAsia="FrutigerLTStd-Light" w:hAnsi="Arial" w:cs="Arial"/>
          <w:sz w:val="22"/>
          <w:szCs w:val="22"/>
          <w:lang w:val="es-MX"/>
        </w:rPr>
        <w:t xml:space="preserve"> especifica que</w:t>
      </w:r>
      <w:r w:rsidR="005A184F" w:rsidRPr="001D2225">
        <w:rPr>
          <w:rFonts w:ascii="Arial" w:eastAsia="FrutigerLTStd-Light" w:hAnsi="Arial" w:cs="Arial"/>
          <w:sz w:val="22"/>
          <w:szCs w:val="22"/>
          <w:lang w:val="es-MX"/>
        </w:rPr>
        <w:t>,</w:t>
      </w:r>
      <w:r w:rsidR="001B33EA" w:rsidRPr="001D2225">
        <w:rPr>
          <w:rFonts w:ascii="Arial" w:eastAsia="FrutigerLTStd-Light" w:hAnsi="Arial" w:cs="Arial"/>
          <w:sz w:val="22"/>
          <w:szCs w:val="22"/>
          <w:lang w:val="es-MX"/>
        </w:rPr>
        <w:t xml:space="preserve"> al analizar el </w:t>
      </w:r>
      <w:r w:rsidR="0012105A" w:rsidRPr="001D2225">
        <w:rPr>
          <w:rFonts w:ascii="Arial" w:eastAsia="FrutigerLTStd-Light" w:hAnsi="Arial" w:cs="Arial"/>
          <w:sz w:val="22"/>
          <w:szCs w:val="22"/>
          <w:lang w:val="es-MX"/>
        </w:rPr>
        <w:t>nivel educativo alcanzado por Pc</w:t>
      </w:r>
      <w:r w:rsidR="001B33EA" w:rsidRPr="001D2225">
        <w:rPr>
          <w:rFonts w:ascii="Arial" w:eastAsia="FrutigerLTStd-Light" w:hAnsi="Arial" w:cs="Arial"/>
          <w:sz w:val="22"/>
          <w:szCs w:val="22"/>
          <w:lang w:val="es-MX"/>
        </w:rPr>
        <w:t xml:space="preserve">D mayores de 60 se encuentra que </w:t>
      </w:r>
      <w:r w:rsidR="001B33EA" w:rsidRPr="001D2225">
        <w:rPr>
          <w:rFonts w:ascii="Arial" w:eastAsia="FrutigerLTStd-Light" w:hAnsi="Arial" w:cs="Arial"/>
          <w:i/>
          <w:sz w:val="22"/>
          <w:szCs w:val="22"/>
          <w:lang w:val="es-MX"/>
        </w:rPr>
        <w:t>el 56,5% de ellas alcanzó básica primaria, el 7,8% básica secundaria, el 4,9% educación media, el 1,5% educación universitaria completa, mientras que el 26,9% no reporta ningún nivel de educación. Al comparar con las personas sin discapacidad, se encuentra en todos los casos un mayor nivel educativo alcanzado en este grupo (el 53,3% alcanzó básica primaria, el 10,8% básica secundaria, el 7,8% educación media, el 4,6% universitaria completa y el 17,4% no presenta ningún nivel de escolaridad). Estas brechas, en especial en los niveles de universidad completa y ningún nivel de escolaridad, muestran los mayores obstáculos que enfrenta la P</w:t>
      </w:r>
      <w:r w:rsidR="0012105A" w:rsidRPr="001D2225">
        <w:rPr>
          <w:rFonts w:ascii="Arial" w:eastAsia="FrutigerLTStd-Light" w:hAnsi="Arial" w:cs="Arial"/>
          <w:i/>
          <w:sz w:val="22"/>
          <w:szCs w:val="22"/>
          <w:lang w:val="es-MX"/>
        </w:rPr>
        <w:t>c</w:t>
      </w:r>
      <w:r w:rsidR="001B33EA" w:rsidRPr="001D2225">
        <w:rPr>
          <w:rFonts w:ascii="Arial" w:eastAsia="FrutigerLTStd-Light" w:hAnsi="Arial" w:cs="Arial"/>
          <w:i/>
          <w:sz w:val="22"/>
          <w:szCs w:val="22"/>
          <w:lang w:val="es-MX"/>
        </w:rPr>
        <w:t>D, en especial en edades mayores</w:t>
      </w:r>
      <w:r w:rsidR="001B33EA" w:rsidRPr="001D2225">
        <w:rPr>
          <w:rStyle w:val="Refdenotaalpie"/>
          <w:rFonts w:ascii="Arial" w:eastAsia="FrutigerLTStd-Light" w:hAnsi="Arial" w:cs="Arial"/>
          <w:sz w:val="22"/>
          <w:szCs w:val="22"/>
          <w:lang w:val="es-MX"/>
        </w:rPr>
        <w:footnoteReference w:id="13"/>
      </w:r>
      <w:r w:rsidR="001B33EA" w:rsidRPr="001D2225">
        <w:rPr>
          <w:rFonts w:ascii="Arial" w:eastAsia="FrutigerLTStd-Light" w:hAnsi="Arial" w:cs="Arial"/>
          <w:sz w:val="22"/>
          <w:szCs w:val="22"/>
          <w:lang w:val="es-MX"/>
        </w:rPr>
        <w:t>.</w:t>
      </w:r>
    </w:p>
    <w:p w:rsidR="00E24096" w:rsidRPr="001D2225" w:rsidRDefault="00E24096" w:rsidP="00D84598">
      <w:pPr>
        <w:tabs>
          <w:tab w:val="left" w:pos="426"/>
        </w:tabs>
        <w:autoSpaceDE w:val="0"/>
        <w:autoSpaceDN w:val="0"/>
        <w:adjustRightInd w:val="0"/>
        <w:spacing w:line="276" w:lineRule="auto"/>
        <w:ind w:left="-142" w:right="142"/>
        <w:jc w:val="both"/>
        <w:rPr>
          <w:rFonts w:ascii="Arial" w:eastAsia="FrutigerLTStd-Light" w:hAnsi="Arial" w:cs="Arial"/>
          <w:sz w:val="22"/>
          <w:szCs w:val="22"/>
          <w:lang w:val="es-MX"/>
        </w:rPr>
      </w:pPr>
    </w:p>
    <w:p w:rsidR="00E24096" w:rsidRPr="001D2225" w:rsidRDefault="00E24096" w:rsidP="00D84598">
      <w:pPr>
        <w:tabs>
          <w:tab w:val="left" w:pos="426"/>
        </w:tabs>
        <w:autoSpaceDE w:val="0"/>
        <w:autoSpaceDN w:val="0"/>
        <w:adjustRightInd w:val="0"/>
        <w:spacing w:line="276" w:lineRule="auto"/>
        <w:ind w:left="-142" w:right="142"/>
        <w:jc w:val="both"/>
        <w:rPr>
          <w:rFonts w:ascii="Arial" w:eastAsia="FrutigerLTStd-Light" w:hAnsi="Arial" w:cs="Arial"/>
          <w:sz w:val="22"/>
          <w:szCs w:val="22"/>
          <w:lang w:val="es-MX"/>
        </w:rPr>
      </w:pPr>
      <w:r w:rsidRPr="001D2225">
        <w:rPr>
          <w:rFonts w:ascii="Arial" w:eastAsia="FrutigerLTStd-Light" w:hAnsi="Arial" w:cs="Arial"/>
          <w:sz w:val="22"/>
          <w:szCs w:val="22"/>
          <w:lang w:val="es-MX"/>
        </w:rPr>
        <w:t xml:space="preserve">En Colombia el prolongado conflicto que ha venido soportando el país, ha sido uno de los factores </w:t>
      </w:r>
      <w:r w:rsidR="0042101D" w:rsidRPr="001D2225">
        <w:rPr>
          <w:rFonts w:ascii="Arial" w:eastAsia="FrutigerLTStd-Light" w:hAnsi="Arial" w:cs="Arial"/>
          <w:sz w:val="22"/>
          <w:szCs w:val="22"/>
          <w:lang w:val="es-MX"/>
        </w:rPr>
        <w:t>generadores de discapacidad para un gran núm</w:t>
      </w:r>
      <w:r w:rsidR="00385761">
        <w:rPr>
          <w:rFonts w:ascii="Arial" w:eastAsia="FrutigerLTStd-Light" w:hAnsi="Arial" w:cs="Arial"/>
          <w:sz w:val="22"/>
          <w:szCs w:val="22"/>
          <w:lang w:val="es-MX"/>
        </w:rPr>
        <w:t>ero de víctimas</w:t>
      </w:r>
      <w:r w:rsidR="004C6421" w:rsidRPr="001D2225">
        <w:rPr>
          <w:rFonts w:ascii="Arial" w:eastAsia="FrutigerLTStd-Light" w:hAnsi="Arial" w:cs="Arial"/>
          <w:sz w:val="22"/>
          <w:szCs w:val="22"/>
          <w:lang w:val="es-MX"/>
        </w:rPr>
        <w:t>,</w:t>
      </w:r>
      <w:r w:rsidR="0042101D" w:rsidRPr="001D2225">
        <w:rPr>
          <w:rFonts w:ascii="Arial" w:eastAsia="FrutigerLTStd-Light" w:hAnsi="Arial" w:cs="Arial"/>
          <w:sz w:val="22"/>
          <w:szCs w:val="22"/>
          <w:lang w:val="es-MX"/>
        </w:rPr>
        <w:t xml:space="preserve"> entre las que se cuentan principalmente población civil y actores directos del conflicto –soldaos  e  integrantes de </w:t>
      </w:r>
      <w:r w:rsidR="004C6421" w:rsidRPr="001D2225">
        <w:rPr>
          <w:rFonts w:ascii="Arial" w:eastAsia="FrutigerLTStd-Light" w:hAnsi="Arial" w:cs="Arial"/>
          <w:sz w:val="22"/>
          <w:szCs w:val="22"/>
          <w:lang w:val="es-MX"/>
        </w:rPr>
        <w:t>los grupos armados no estatales.</w:t>
      </w:r>
      <w:r w:rsidR="0042101D" w:rsidRPr="001D2225">
        <w:rPr>
          <w:rFonts w:ascii="Arial" w:eastAsia="FrutigerLTStd-Light" w:hAnsi="Arial" w:cs="Arial"/>
          <w:sz w:val="22"/>
          <w:szCs w:val="22"/>
          <w:lang w:val="es-MX"/>
        </w:rPr>
        <w:t xml:space="preserve"> </w:t>
      </w:r>
      <w:r w:rsidR="004C6421" w:rsidRPr="001D2225">
        <w:rPr>
          <w:rFonts w:ascii="Arial" w:eastAsia="FrutigerLTStd-Light" w:hAnsi="Arial" w:cs="Arial"/>
          <w:sz w:val="22"/>
          <w:szCs w:val="22"/>
          <w:lang w:val="es-MX"/>
        </w:rPr>
        <w:t>En</w:t>
      </w:r>
      <w:r w:rsidR="0042101D" w:rsidRPr="001D2225">
        <w:rPr>
          <w:rFonts w:ascii="Arial" w:eastAsia="FrutigerLTStd-Light" w:hAnsi="Arial" w:cs="Arial"/>
          <w:sz w:val="22"/>
          <w:szCs w:val="22"/>
          <w:lang w:val="es-MX"/>
        </w:rPr>
        <w:t xml:space="preserve"> relación con esta grave problemática</w:t>
      </w:r>
      <w:r w:rsidR="003426E5" w:rsidRPr="001D2225">
        <w:rPr>
          <w:rFonts w:ascii="Arial" w:eastAsia="FrutigerLTStd-Light" w:hAnsi="Arial" w:cs="Arial"/>
          <w:sz w:val="22"/>
          <w:szCs w:val="22"/>
          <w:lang w:val="es-MX"/>
        </w:rPr>
        <w:t>,</w:t>
      </w:r>
      <w:r w:rsidR="00FF70CF" w:rsidRPr="001D2225">
        <w:rPr>
          <w:rFonts w:ascii="Arial" w:eastAsia="FrutigerLTStd-Light" w:hAnsi="Arial" w:cs="Arial"/>
          <w:sz w:val="22"/>
          <w:szCs w:val="22"/>
          <w:lang w:val="es-MX"/>
        </w:rPr>
        <w:t xml:space="preserve"> el documento Misión Colo</w:t>
      </w:r>
      <w:r w:rsidR="00385761">
        <w:rPr>
          <w:rFonts w:ascii="Arial" w:eastAsia="FrutigerLTStd-Light" w:hAnsi="Arial" w:cs="Arial"/>
          <w:sz w:val="22"/>
          <w:szCs w:val="22"/>
          <w:lang w:val="es-MX"/>
        </w:rPr>
        <w:t xml:space="preserve">mbia Envejece: cifras, retos y </w:t>
      </w:r>
      <w:r w:rsidR="00FF70CF" w:rsidRPr="001D2225">
        <w:rPr>
          <w:rFonts w:ascii="Arial" w:eastAsia="FrutigerLTStd-Light" w:hAnsi="Arial" w:cs="Arial"/>
          <w:sz w:val="22"/>
          <w:szCs w:val="22"/>
          <w:lang w:val="es-MX"/>
        </w:rPr>
        <w:t xml:space="preserve"> recomendaciones, arriba citad</w:t>
      </w:r>
      <w:r w:rsidR="00385761">
        <w:rPr>
          <w:rFonts w:ascii="Arial" w:eastAsia="FrutigerLTStd-Light" w:hAnsi="Arial" w:cs="Arial"/>
          <w:sz w:val="22"/>
          <w:szCs w:val="22"/>
          <w:lang w:val="es-MX"/>
        </w:rPr>
        <w:t>o</w:t>
      </w:r>
      <w:r w:rsidR="00FF70CF" w:rsidRPr="001D2225">
        <w:rPr>
          <w:rFonts w:ascii="Arial" w:eastAsia="FrutigerLTStd-Light" w:hAnsi="Arial" w:cs="Arial"/>
          <w:sz w:val="22"/>
          <w:szCs w:val="22"/>
          <w:lang w:val="es-MX"/>
        </w:rPr>
        <w:t xml:space="preserve"> </w:t>
      </w:r>
      <w:r w:rsidR="002747B6" w:rsidRPr="001D2225">
        <w:rPr>
          <w:rFonts w:ascii="Arial" w:eastAsia="FrutigerLTStd-Light" w:hAnsi="Arial" w:cs="Arial"/>
          <w:sz w:val="22"/>
          <w:szCs w:val="22"/>
          <w:lang w:val="es-MX"/>
        </w:rPr>
        <w:t>registra</w:t>
      </w:r>
      <w:r w:rsidR="00FF70CF" w:rsidRPr="001D2225">
        <w:rPr>
          <w:rFonts w:ascii="Arial" w:eastAsia="FrutigerLTStd-Light" w:hAnsi="Arial" w:cs="Arial"/>
          <w:sz w:val="22"/>
          <w:szCs w:val="22"/>
          <w:lang w:val="es-MX"/>
        </w:rPr>
        <w:t xml:space="preserve"> que:</w:t>
      </w:r>
    </w:p>
    <w:p w:rsidR="00E24096" w:rsidRPr="001D2225" w:rsidRDefault="00E24096" w:rsidP="00D84598">
      <w:pPr>
        <w:tabs>
          <w:tab w:val="left" w:pos="426"/>
        </w:tabs>
        <w:autoSpaceDE w:val="0"/>
        <w:autoSpaceDN w:val="0"/>
        <w:adjustRightInd w:val="0"/>
        <w:spacing w:line="276" w:lineRule="auto"/>
        <w:ind w:left="-142" w:right="142"/>
        <w:jc w:val="both"/>
        <w:rPr>
          <w:rFonts w:ascii="Arial" w:eastAsia="FrutigerLTStd-Light" w:hAnsi="Arial" w:cs="Arial"/>
          <w:sz w:val="22"/>
          <w:szCs w:val="22"/>
          <w:lang w:val="es-MX"/>
        </w:rPr>
      </w:pPr>
    </w:p>
    <w:p w:rsidR="00E24096" w:rsidRPr="001D2225" w:rsidRDefault="00D84598" w:rsidP="00D84598">
      <w:pPr>
        <w:tabs>
          <w:tab w:val="left" w:pos="426"/>
        </w:tabs>
        <w:autoSpaceDE w:val="0"/>
        <w:autoSpaceDN w:val="0"/>
        <w:adjustRightInd w:val="0"/>
        <w:spacing w:line="276" w:lineRule="auto"/>
        <w:ind w:left="-142" w:right="142"/>
        <w:jc w:val="both"/>
        <w:rPr>
          <w:rFonts w:ascii="Arial" w:eastAsia="FrutigerLTStd-Light" w:hAnsi="Arial" w:cs="Arial"/>
          <w:sz w:val="22"/>
          <w:szCs w:val="22"/>
          <w:lang w:val="es-MX"/>
        </w:rPr>
      </w:pPr>
      <w:r>
        <w:rPr>
          <w:rFonts w:ascii="Arial" w:eastAsia="FrutigerLTStd-Light" w:hAnsi="Arial" w:cs="Arial"/>
          <w:i/>
          <w:sz w:val="22"/>
          <w:szCs w:val="22"/>
          <w:lang w:val="es-MX"/>
        </w:rPr>
        <w:lastRenderedPageBreak/>
        <w:t xml:space="preserve"> </w:t>
      </w:r>
      <w:r w:rsidR="00E24096" w:rsidRPr="001D2225">
        <w:rPr>
          <w:rFonts w:ascii="Arial" w:eastAsia="FrutigerLTStd-Light" w:hAnsi="Arial" w:cs="Arial"/>
          <w:i/>
          <w:sz w:val="22"/>
          <w:szCs w:val="22"/>
          <w:lang w:val="es-MX"/>
        </w:rPr>
        <w:t>La precaria preparación económica de la población mayor víctima del conflicto armado requiere una atención especial en razón de su peso demográfico, no solo por las cerca de 680.000 víctimas que actualmente son mayores, sino por los casi</w:t>
      </w:r>
      <w:r w:rsidR="00E24096" w:rsidRPr="001D2225">
        <w:rPr>
          <w:rFonts w:ascii="Arial" w:eastAsia="FrutigerLTStd-Light" w:hAnsi="Arial" w:cs="Arial"/>
          <w:sz w:val="22"/>
          <w:szCs w:val="22"/>
          <w:lang w:val="es-MX"/>
        </w:rPr>
        <w:t xml:space="preserve"> </w:t>
      </w:r>
      <w:r w:rsidR="00E24096" w:rsidRPr="001D2225">
        <w:rPr>
          <w:rFonts w:ascii="Arial" w:eastAsia="FrutigerLTStd-Light" w:hAnsi="Arial" w:cs="Arial"/>
          <w:i/>
          <w:sz w:val="22"/>
          <w:szCs w:val="22"/>
          <w:lang w:val="es-MX"/>
        </w:rPr>
        <w:t>2.1 millones de víctimas que llegaran a la vejez en el corto y mediano plazo. Dicho peso demográfico presenta enormes retos a la reparación integral, a la estabilización socioeconómica y a la inclusión social de las victimas mayores en un escenario de construcción de paz</w:t>
      </w:r>
      <w:r w:rsidR="00372824" w:rsidRPr="001D2225">
        <w:rPr>
          <w:rStyle w:val="Refdenotaalpie"/>
          <w:rFonts w:ascii="Arial" w:eastAsia="FrutigerLTStd-Light" w:hAnsi="Arial" w:cs="Arial"/>
          <w:sz w:val="22"/>
          <w:szCs w:val="22"/>
          <w:lang w:val="es-MX"/>
        </w:rPr>
        <w:footnoteReference w:id="14"/>
      </w:r>
      <w:r w:rsidR="004A16A1" w:rsidRPr="001D2225">
        <w:rPr>
          <w:rFonts w:ascii="Arial" w:eastAsia="FrutigerLTStd-Light" w:hAnsi="Arial" w:cs="Arial"/>
          <w:sz w:val="22"/>
          <w:szCs w:val="22"/>
          <w:lang w:val="es-MX"/>
        </w:rPr>
        <w:t>.</w:t>
      </w:r>
    </w:p>
    <w:p w:rsidR="00FF70CF" w:rsidRPr="001D2225" w:rsidRDefault="00FF70CF" w:rsidP="00D84598">
      <w:pPr>
        <w:tabs>
          <w:tab w:val="left" w:pos="426"/>
        </w:tabs>
        <w:autoSpaceDE w:val="0"/>
        <w:autoSpaceDN w:val="0"/>
        <w:adjustRightInd w:val="0"/>
        <w:spacing w:line="276" w:lineRule="auto"/>
        <w:ind w:left="-142" w:right="142"/>
        <w:jc w:val="both"/>
        <w:rPr>
          <w:rFonts w:ascii="Arial" w:eastAsia="FrutigerLTStd-Light" w:hAnsi="Arial" w:cs="Arial"/>
          <w:sz w:val="22"/>
          <w:szCs w:val="22"/>
          <w:lang w:val="es-MX"/>
        </w:rPr>
      </w:pPr>
    </w:p>
    <w:p w:rsidR="002747B6" w:rsidRPr="001D2225" w:rsidRDefault="00E24096" w:rsidP="00D84598">
      <w:pPr>
        <w:tabs>
          <w:tab w:val="left" w:pos="426"/>
        </w:tabs>
        <w:autoSpaceDE w:val="0"/>
        <w:autoSpaceDN w:val="0"/>
        <w:adjustRightInd w:val="0"/>
        <w:spacing w:line="276" w:lineRule="auto"/>
        <w:ind w:left="-142" w:right="142"/>
        <w:jc w:val="both"/>
        <w:rPr>
          <w:rFonts w:ascii="Arial" w:eastAsia="FrutigerLTStd-Light" w:hAnsi="Arial" w:cs="Arial"/>
          <w:sz w:val="22"/>
          <w:szCs w:val="22"/>
          <w:lang w:val="es-MX"/>
        </w:rPr>
      </w:pPr>
      <w:r w:rsidRPr="001D2225">
        <w:rPr>
          <w:rFonts w:ascii="Arial" w:eastAsia="FrutigerLTStd-Light" w:hAnsi="Arial" w:cs="Arial"/>
          <w:i/>
          <w:sz w:val="22"/>
          <w:szCs w:val="22"/>
          <w:lang w:val="es-MX"/>
        </w:rPr>
        <w:t>En respuesta a la difícil situación socioeconómica de la población víctima, los entes territoriales y el Gobierno nacional han desarrollado estrategias de orden económico, social, psicosocial, de acceso a la vivienda y a la salud y de restitución de tierras, entre otras, por medio de la Ley 1448 de 2011 de Victimas y Restitución de Tierras. Aunque se observan los beneficios del apoyo brindado por la Unidad para l</w:t>
      </w:r>
      <w:r w:rsidR="002747B6" w:rsidRPr="001D2225">
        <w:rPr>
          <w:rFonts w:ascii="Arial" w:eastAsia="FrutigerLTStd-Light" w:hAnsi="Arial" w:cs="Arial"/>
          <w:i/>
          <w:sz w:val="22"/>
          <w:szCs w:val="22"/>
          <w:lang w:val="es-MX"/>
        </w:rPr>
        <w:t>a Atención y Reparación a las Ví</w:t>
      </w:r>
      <w:r w:rsidRPr="001D2225">
        <w:rPr>
          <w:rFonts w:ascii="Arial" w:eastAsia="FrutigerLTStd-Light" w:hAnsi="Arial" w:cs="Arial"/>
          <w:i/>
          <w:sz w:val="22"/>
          <w:szCs w:val="22"/>
          <w:lang w:val="es-MX"/>
        </w:rPr>
        <w:t>ctimas, sobre todo en términos de acceso al régimen de salud subsidiada, es crucial que todos los programas desarrollados en el marco de la ley, pero también en el marco del desarrollo y la protección social tengan particularmente en cuenta a la población mayor victima debido a su alta vulnerabilidad económica. El lugar prioritario que deben ocupar las víctimas mayores en la oferta y en los programas sociales de toda índole no solo debe ser cuantitativo, sino que debe responder a las necesidades particulares de las victimas mayores y sus familias</w:t>
      </w:r>
      <w:r w:rsidR="004A16A1" w:rsidRPr="001D2225">
        <w:rPr>
          <w:rStyle w:val="Refdenotaalpie"/>
          <w:rFonts w:ascii="Arial" w:eastAsia="FrutigerLTStd-Light" w:hAnsi="Arial" w:cs="Arial"/>
          <w:sz w:val="22"/>
          <w:szCs w:val="22"/>
          <w:lang w:val="es-MX"/>
        </w:rPr>
        <w:footnoteReference w:id="15"/>
      </w:r>
      <w:r w:rsidRPr="001D2225">
        <w:rPr>
          <w:rFonts w:ascii="Arial" w:eastAsia="FrutigerLTStd-Light" w:hAnsi="Arial" w:cs="Arial"/>
          <w:sz w:val="22"/>
          <w:szCs w:val="22"/>
          <w:lang w:val="es-MX"/>
        </w:rPr>
        <w:t>.</w:t>
      </w:r>
    </w:p>
    <w:p w:rsidR="00D826EA" w:rsidRPr="001D2225" w:rsidRDefault="00D826EA" w:rsidP="00D84598">
      <w:pPr>
        <w:tabs>
          <w:tab w:val="left" w:pos="426"/>
        </w:tabs>
        <w:autoSpaceDE w:val="0"/>
        <w:autoSpaceDN w:val="0"/>
        <w:adjustRightInd w:val="0"/>
        <w:spacing w:line="276" w:lineRule="auto"/>
        <w:ind w:left="-142" w:right="142"/>
        <w:jc w:val="both"/>
        <w:rPr>
          <w:rFonts w:ascii="Arial" w:eastAsia="FrutigerLTStd-Light" w:hAnsi="Arial" w:cs="Arial"/>
          <w:sz w:val="22"/>
          <w:szCs w:val="22"/>
          <w:lang w:val="es-MX"/>
        </w:rPr>
      </w:pPr>
    </w:p>
    <w:p w:rsidR="00D826EA" w:rsidRPr="001D2225" w:rsidRDefault="00385761" w:rsidP="00D84598">
      <w:pPr>
        <w:tabs>
          <w:tab w:val="left" w:pos="426"/>
        </w:tabs>
        <w:spacing w:line="276" w:lineRule="auto"/>
        <w:ind w:left="-142" w:right="142"/>
        <w:jc w:val="both"/>
        <w:rPr>
          <w:rFonts w:ascii="Arial" w:hAnsi="Arial" w:cs="Arial"/>
          <w:sz w:val="22"/>
          <w:szCs w:val="22"/>
          <w:highlight w:val="yellow"/>
          <w:lang w:val="es-MX"/>
        </w:rPr>
      </w:pPr>
      <w:r>
        <w:rPr>
          <w:rFonts w:ascii="Arial" w:hAnsi="Arial" w:cs="Arial"/>
          <w:sz w:val="22"/>
          <w:szCs w:val="22"/>
          <w:lang w:val="es-MX"/>
        </w:rPr>
        <w:t>Debe anotarse, en este punto en concreto, que la</w:t>
      </w:r>
      <w:r w:rsidR="00D826EA" w:rsidRPr="001D2225">
        <w:rPr>
          <w:rFonts w:ascii="Arial" w:hAnsi="Arial" w:cs="Arial"/>
          <w:sz w:val="22"/>
          <w:szCs w:val="22"/>
          <w:lang w:val="es-MX"/>
        </w:rPr>
        <w:t xml:space="preserve"> Defensoría del Pueblo, a través de la Delegada para la Orientación y Asesoría  a las víctimas ejerce la Secretaria Técnica para la realización del Informe de la Comisión de Seguimiento a la Ley 1448 de 2011, </w:t>
      </w:r>
      <w:r w:rsidR="00D826EA" w:rsidRPr="00385761">
        <w:rPr>
          <w:rFonts w:ascii="Arial" w:hAnsi="Arial" w:cs="Arial"/>
          <w:sz w:val="22"/>
          <w:szCs w:val="22"/>
          <w:lang w:val="es-MX"/>
        </w:rPr>
        <w:t>por la cual se dictan medidas de atención, asistencia y reparación integral a las víctimas del conflicto armado interno</w:t>
      </w:r>
      <w:r w:rsidR="00D826EA" w:rsidRPr="001D2225">
        <w:rPr>
          <w:rFonts w:ascii="Arial" w:hAnsi="Arial" w:cs="Arial"/>
          <w:i/>
          <w:sz w:val="22"/>
          <w:szCs w:val="22"/>
          <w:lang w:val="es-MX"/>
        </w:rPr>
        <w:t xml:space="preserve">. </w:t>
      </w:r>
      <w:r>
        <w:rPr>
          <w:rFonts w:ascii="Arial" w:hAnsi="Arial" w:cs="Arial"/>
          <w:sz w:val="22"/>
          <w:szCs w:val="22"/>
          <w:lang w:val="es-MX"/>
        </w:rPr>
        <w:t xml:space="preserve">En desarrollo de esa tarea </w:t>
      </w:r>
      <w:r w:rsidR="00D826EA" w:rsidRPr="001D2225">
        <w:rPr>
          <w:rFonts w:ascii="Arial" w:hAnsi="Arial" w:cs="Arial"/>
          <w:sz w:val="22"/>
          <w:szCs w:val="22"/>
          <w:lang w:val="es-MX"/>
        </w:rPr>
        <w:t>proyectó el capítulo denominado "Inclusión del enfoque diferencial de discapacidad en las medidas de ayuda humanitaria, asistencia y reparación Integral".  El capítulo, que hace parte del Informe al Congreso de la República realizado por la Procuraduría General de la Nación, la Contraloría General de la República y la Mesa de Participación a víctimas, en cumplimiento al artículo 201 de la Ley 1448 de 2011, evidenció que en la planeación de la política pública de atención, asistencia y reparación integral a víctimas CONPES 3726 de 2012 y el Plan Nacional de Desarrollo no fueron incluidos indicadores, metas intermedias o productos que permitan medir la aplicación del enfoque diferencial de discapacidad.</w:t>
      </w:r>
    </w:p>
    <w:p w:rsidR="00D826EA" w:rsidRPr="001D2225" w:rsidRDefault="00D826EA" w:rsidP="00D84598">
      <w:pPr>
        <w:tabs>
          <w:tab w:val="left" w:pos="426"/>
        </w:tabs>
        <w:spacing w:line="276" w:lineRule="auto"/>
        <w:ind w:left="-142" w:right="142"/>
        <w:jc w:val="both"/>
        <w:rPr>
          <w:rFonts w:ascii="Arial" w:hAnsi="Arial" w:cs="Arial"/>
          <w:sz w:val="22"/>
          <w:szCs w:val="22"/>
          <w:lang w:val="es-MX"/>
        </w:rPr>
      </w:pPr>
    </w:p>
    <w:p w:rsidR="00D826EA" w:rsidRPr="001D2225" w:rsidRDefault="00D826EA" w:rsidP="00D84598">
      <w:pPr>
        <w:tabs>
          <w:tab w:val="left" w:pos="426"/>
        </w:tabs>
        <w:spacing w:line="276" w:lineRule="auto"/>
        <w:ind w:left="-142" w:right="142"/>
        <w:jc w:val="both"/>
        <w:rPr>
          <w:rFonts w:ascii="Arial" w:hAnsi="Arial" w:cs="Arial"/>
          <w:sz w:val="22"/>
          <w:szCs w:val="22"/>
          <w:lang w:val="es-MX"/>
        </w:rPr>
      </w:pPr>
      <w:r w:rsidRPr="001D2225">
        <w:rPr>
          <w:rFonts w:ascii="Arial" w:hAnsi="Arial" w:cs="Arial"/>
          <w:sz w:val="22"/>
          <w:szCs w:val="22"/>
          <w:lang w:val="es-MX"/>
        </w:rPr>
        <w:t>No existe una conexión</w:t>
      </w:r>
      <w:r w:rsidR="00385761">
        <w:rPr>
          <w:rFonts w:ascii="Arial" w:hAnsi="Arial" w:cs="Arial"/>
          <w:sz w:val="22"/>
          <w:szCs w:val="22"/>
          <w:lang w:val="es-MX"/>
        </w:rPr>
        <w:t xml:space="preserve">, recalca la Defensoría del Pueblo, </w:t>
      </w:r>
      <w:r w:rsidRPr="001D2225">
        <w:rPr>
          <w:rFonts w:ascii="Arial" w:hAnsi="Arial" w:cs="Arial"/>
          <w:sz w:val="22"/>
          <w:szCs w:val="22"/>
          <w:lang w:val="es-MX"/>
        </w:rPr>
        <w:t xml:space="preserve">entre el Conpes 3726 de 2012 (lineamientos, plan de ejecución de metas, presupuesto y mecanismo de seguimiento para el Plan Nacional de Atención y Reparación Integral a Víctimas) y el </w:t>
      </w:r>
      <w:r w:rsidR="00385761">
        <w:rPr>
          <w:rFonts w:ascii="Arial" w:hAnsi="Arial" w:cs="Arial"/>
          <w:sz w:val="22"/>
          <w:szCs w:val="22"/>
          <w:lang w:val="es-MX"/>
        </w:rPr>
        <w:t xml:space="preserve">Conpes </w:t>
      </w:r>
      <w:r w:rsidRPr="001D2225">
        <w:rPr>
          <w:rFonts w:ascii="Arial" w:hAnsi="Arial" w:cs="Arial"/>
          <w:sz w:val="22"/>
          <w:szCs w:val="22"/>
          <w:lang w:val="es-MX"/>
        </w:rPr>
        <w:t>166 de 2013 (política Pública Nacional de Discapacidad e Inclusión Social liderada por el Sistema Nacional de Discapacidad).</w:t>
      </w:r>
    </w:p>
    <w:p w:rsidR="003D4569" w:rsidRPr="001D2225" w:rsidRDefault="003D4569" w:rsidP="00D84598">
      <w:pPr>
        <w:tabs>
          <w:tab w:val="left" w:pos="426"/>
        </w:tabs>
        <w:spacing w:line="276" w:lineRule="auto"/>
        <w:ind w:left="-142" w:right="142"/>
        <w:jc w:val="both"/>
        <w:rPr>
          <w:rFonts w:ascii="Arial" w:hAnsi="Arial" w:cs="Arial"/>
          <w:sz w:val="22"/>
          <w:szCs w:val="22"/>
          <w:lang w:val="es-MX"/>
        </w:rPr>
      </w:pPr>
    </w:p>
    <w:p w:rsidR="00D826EA" w:rsidRPr="001D2225" w:rsidRDefault="00D826EA" w:rsidP="00D84598">
      <w:pPr>
        <w:tabs>
          <w:tab w:val="left" w:pos="426"/>
        </w:tabs>
        <w:spacing w:line="276" w:lineRule="auto"/>
        <w:ind w:left="-142" w:right="142"/>
        <w:jc w:val="both"/>
        <w:rPr>
          <w:rFonts w:ascii="Arial" w:hAnsi="Arial" w:cs="Arial"/>
          <w:sz w:val="22"/>
          <w:szCs w:val="22"/>
          <w:lang w:val="es-MX"/>
        </w:rPr>
      </w:pPr>
      <w:r w:rsidRPr="001D2225">
        <w:rPr>
          <w:rFonts w:ascii="Arial" w:hAnsi="Arial" w:cs="Arial"/>
          <w:sz w:val="22"/>
          <w:szCs w:val="22"/>
          <w:lang w:val="es-MX"/>
        </w:rPr>
        <w:t>En la revisión</w:t>
      </w:r>
      <w:r w:rsidR="003D4569" w:rsidRPr="001D2225">
        <w:rPr>
          <w:rFonts w:ascii="Arial" w:hAnsi="Arial" w:cs="Arial"/>
          <w:sz w:val="22"/>
          <w:szCs w:val="22"/>
          <w:lang w:val="es-MX"/>
        </w:rPr>
        <w:t xml:space="preserve"> a los P</w:t>
      </w:r>
      <w:r w:rsidR="00385761">
        <w:rPr>
          <w:rFonts w:ascii="Arial" w:hAnsi="Arial" w:cs="Arial"/>
          <w:sz w:val="22"/>
          <w:szCs w:val="22"/>
          <w:lang w:val="es-MX"/>
        </w:rPr>
        <w:t>lanes de Acción T</w:t>
      </w:r>
      <w:r w:rsidRPr="001D2225">
        <w:rPr>
          <w:rFonts w:ascii="Arial" w:hAnsi="Arial" w:cs="Arial"/>
          <w:sz w:val="22"/>
          <w:szCs w:val="22"/>
          <w:lang w:val="es-MX"/>
        </w:rPr>
        <w:t xml:space="preserve">erritorial </w:t>
      </w:r>
      <w:r w:rsidR="00B47C57">
        <w:rPr>
          <w:rFonts w:ascii="Arial" w:hAnsi="Arial" w:cs="Arial"/>
          <w:sz w:val="22"/>
          <w:szCs w:val="22"/>
          <w:lang w:val="es-MX"/>
        </w:rPr>
        <w:t xml:space="preserve">-PAT- </w:t>
      </w:r>
      <w:r w:rsidRPr="001D2225">
        <w:rPr>
          <w:rFonts w:ascii="Arial" w:hAnsi="Arial" w:cs="Arial"/>
          <w:sz w:val="22"/>
          <w:szCs w:val="22"/>
          <w:lang w:val="es-MX"/>
        </w:rPr>
        <w:t>Departamental, que constituyen</w:t>
      </w:r>
      <w:r w:rsidR="003D4569" w:rsidRPr="001D2225">
        <w:rPr>
          <w:rFonts w:ascii="Arial" w:hAnsi="Arial" w:cs="Arial"/>
          <w:sz w:val="22"/>
          <w:szCs w:val="22"/>
          <w:lang w:val="es-MX"/>
        </w:rPr>
        <w:t xml:space="preserve"> la herramienta</w:t>
      </w:r>
      <w:r w:rsidRPr="001D2225">
        <w:rPr>
          <w:rFonts w:ascii="Arial" w:hAnsi="Arial" w:cs="Arial"/>
          <w:sz w:val="22"/>
          <w:szCs w:val="22"/>
          <w:lang w:val="es-MX"/>
        </w:rPr>
        <w:t xml:space="preserve"> que permite a los administradores locales realizar su planeación anual de política pública de víctimas y asignar un presupuesto específico para el c</w:t>
      </w:r>
      <w:r w:rsidR="00385761">
        <w:rPr>
          <w:rFonts w:ascii="Arial" w:hAnsi="Arial" w:cs="Arial"/>
          <w:sz w:val="22"/>
          <w:szCs w:val="22"/>
          <w:lang w:val="es-MX"/>
        </w:rPr>
        <w:t xml:space="preserve">umplimiento de las actividades, se </w:t>
      </w:r>
      <w:r w:rsidRPr="001D2225">
        <w:rPr>
          <w:rFonts w:ascii="Arial" w:hAnsi="Arial" w:cs="Arial"/>
          <w:sz w:val="22"/>
          <w:szCs w:val="22"/>
          <w:lang w:val="es-MX"/>
        </w:rPr>
        <w:t xml:space="preserve">encontró que solo el 17% de </w:t>
      </w:r>
      <w:r w:rsidR="00B47C57">
        <w:rPr>
          <w:rFonts w:ascii="Arial" w:hAnsi="Arial" w:cs="Arial"/>
          <w:sz w:val="22"/>
          <w:szCs w:val="22"/>
          <w:lang w:val="es-MX"/>
        </w:rPr>
        <w:t>esos planes</w:t>
      </w:r>
      <w:r w:rsidRPr="001D2225">
        <w:rPr>
          <w:rFonts w:ascii="Arial" w:hAnsi="Arial" w:cs="Arial"/>
          <w:sz w:val="22"/>
          <w:szCs w:val="22"/>
          <w:lang w:val="es-MX"/>
        </w:rPr>
        <w:t xml:space="preserve"> cuentan con actividades y presupuesto específico para víctimas con discapacidad.</w:t>
      </w:r>
    </w:p>
    <w:p w:rsidR="009E2829" w:rsidRPr="001D2225" w:rsidRDefault="009E2829" w:rsidP="00D84598">
      <w:pPr>
        <w:tabs>
          <w:tab w:val="left" w:pos="426"/>
        </w:tabs>
        <w:spacing w:line="276" w:lineRule="auto"/>
        <w:ind w:left="-142" w:right="142"/>
        <w:jc w:val="both"/>
        <w:rPr>
          <w:rFonts w:ascii="Arial" w:hAnsi="Arial" w:cs="Arial"/>
          <w:sz w:val="22"/>
          <w:szCs w:val="22"/>
          <w:lang w:val="es-MX"/>
        </w:rPr>
      </w:pPr>
    </w:p>
    <w:p w:rsidR="00D826EA" w:rsidRPr="001D2225" w:rsidRDefault="00504CEB" w:rsidP="00D84598">
      <w:pPr>
        <w:tabs>
          <w:tab w:val="left" w:pos="426"/>
        </w:tabs>
        <w:spacing w:line="276" w:lineRule="auto"/>
        <w:ind w:left="-142" w:right="142"/>
        <w:jc w:val="both"/>
        <w:rPr>
          <w:rFonts w:ascii="Arial" w:hAnsi="Arial" w:cs="Arial"/>
          <w:sz w:val="22"/>
          <w:szCs w:val="22"/>
          <w:lang w:val="es-MX"/>
        </w:rPr>
      </w:pPr>
      <w:r>
        <w:rPr>
          <w:rFonts w:ascii="Arial" w:hAnsi="Arial" w:cs="Arial"/>
          <w:sz w:val="22"/>
          <w:szCs w:val="22"/>
          <w:lang w:val="es-MX"/>
        </w:rPr>
        <w:t xml:space="preserve">       </w:t>
      </w:r>
      <w:r w:rsidR="00D826EA" w:rsidRPr="001D2225">
        <w:rPr>
          <w:rFonts w:ascii="Arial" w:hAnsi="Arial" w:cs="Arial"/>
          <w:sz w:val="22"/>
          <w:szCs w:val="22"/>
          <w:lang w:val="es-MX"/>
        </w:rPr>
        <w:t>Respe</w:t>
      </w:r>
      <w:r w:rsidR="003D4569" w:rsidRPr="001D2225">
        <w:rPr>
          <w:rFonts w:ascii="Arial" w:hAnsi="Arial" w:cs="Arial"/>
          <w:sz w:val="22"/>
          <w:szCs w:val="22"/>
          <w:lang w:val="es-MX"/>
        </w:rPr>
        <w:t xml:space="preserve">cto a las </w:t>
      </w:r>
      <w:r w:rsidR="001D11CA" w:rsidRPr="001D2225">
        <w:rPr>
          <w:rFonts w:ascii="Arial" w:hAnsi="Arial" w:cs="Arial"/>
          <w:sz w:val="22"/>
          <w:szCs w:val="22"/>
          <w:lang w:val="es-MX"/>
        </w:rPr>
        <w:t>ayudas humanitarias</w:t>
      </w:r>
      <w:r w:rsidR="003D4569" w:rsidRPr="001D2225">
        <w:rPr>
          <w:rFonts w:ascii="Arial" w:hAnsi="Arial" w:cs="Arial"/>
          <w:sz w:val="22"/>
          <w:szCs w:val="22"/>
          <w:lang w:val="es-MX"/>
        </w:rPr>
        <w:t xml:space="preserve">, </w:t>
      </w:r>
      <w:r w:rsidR="00D826EA" w:rsidRPr="001D2225">
        <w:rPr>
          <w:rFonts w:ascii="Arial" w:hAnsi="Arial" w:cs="Arial"/>
          <w:sz w:val="22"/>
          <w:szCs w:val="22"/>
          <w:lang w:val="es-MX"/>
        </w:rPr>
        <w:t>según información suministrada por la Unidad para la Atención y Reparación Integral a las Victimas –UARIV-</w:t>
      </w:r>
      <w:r w:rsidR="003D4569" w:rsidRPr="001D2225">
        <w:rPr>
          <w:rFonts w:ascii="Arial" w:hAnsi="Arial" w:cs="Arial"/>
          <w:sz w:val="22"/>
          <w:szCs w:val="22"/>
          <w:lang w:val="es-MX"/>
        </w:rPr>
        <w:t>, desde el año 2015</w:t>
      </w:r>
      <w:r w:rsidR="00D826EA" w:rsidRPr="001D2225">
        <w:rPr>
          <w:rFonts w:ascii="Arial" w:hAnsi="Arial" w:cs="Arial"/>
          <w:sz w:val="22"/>
          <w:szCs w:val="22"/>
          <w:lang w:val="es-MX"/>
        </w:rPr>
        <w:t xml:space="preserve"> se ha</w:t>
      </w:r>
      <w:r w:rsidR="001D11CA">
        <w:rPr>
          <w:rFonts w:ascii="Arial" w:hAnsi="Arial" w:cs="Arial"/>
          <w:sz w:val="22"/>
          <w:szCs w:val="22"/>
          <w:lang w:val="es-MX"/>
        </w:rPr>
        <w:t>n</w:t>
      </w:r>
      <w:r w:rsidR="00D826EA" w:rsidRPr="001D2225">
        <w:rPr>
          <w:rFonts w:ascii="Arial" w:hAnsi="Arial" w:cs="Arial"/>
          <w:sz w:val="22"/>
          <w:szCs w:val="22"/>
          <w:lang w:val="es-MX"/>
        </w:rPr>
        <w:t xml:space="preserve"> suspendido </w:t>
      </w:r>
      <w:r w:rsidR="001D11CA">
        <w:rPr>
          <w:rFonts w:ascii="Arial" w:hAnsi="Arial" w:cs="Arial"/>
          <w:sz w:val="22"/>
          <w:szCs w:val="22"/>
          <w:lang w:val="es-MX"/>
        </w:rPr>
        <w:t xml:space="preserve">esas </w:t>
      </w:r>
      <w:r w:rsidR="00D826EA" w:rsidRPr="001D2225">
        <w:rPr>
          <w:rFonts w:ascii="Arial" w:hAnsi="Arial" w:cs="Arial"/>
          <w:sz w:val="22"/>
          <w:szCs w:val="22"/>
          <w:lang w:val="es-MX"/>
        </w:rPr>
        <w:t>ayuda</w:t>
      </w:r>
      <w:r w:rsidR="001D11CA">
        <w:rPr>
          <w:rFonts w:ascii="Arial" w:hAnsi="Arial" w:cs="Arial"/>
          <w:sz w:val="22"/>
          <w:szCs w:val="22"/>
          <w:lang w:val="es-MX"/>
        </w:rPr>
        <w:t>s</w:t>
      </w:r>
      <w:r w:rsidR="00D826EA" w:rsidRPr="001D2225">
        <w:rPr>
          <w:rFonts w:ascii="Arial" w:hAnsi="Arial" w:cs="Arial"/>
          <w:sz w:val="22"/>
          <w:szCs w:val="22"/>
          <w:lang w:val="es-MX"/>
        </w:rPr>
        <w:t xml:space="preserve"> de manera definitiva a 38.381 víctimas con discapacidad por no carencia. En las mediciones de carencias realizadas a los hogares con víctimas de desplazamiento forzado, la condición de discapacidad se establece como un criterio de medición de segundo orden frente a los criterios de generación de ingresos, aspecto que puede hacer incurrir a la UARIV en la posible suspensión definitiva de entrega de ayuda humanitaria a víctimas del conflicto armado con discapacidad, cuyas posibilidades y necesidades de auto sostenimiento son superiores a las establecidas en criterios de generación de ingresos. </w:t>
      </w:r>
    </w:p>
    <w:p w:rsidR="009E2829" w:rsidRPr="001D2225" w:rsidRDefault="009E2829" w:rsidP="00D84598">
      <w:pPr>
        <w:tabs>
          <w:tab w:val="left" w:pos="426"/>
        </w:tabs>
        <w:spacing w:line="276" w:lineRule="auto"/>
        <w:ind w:left="-142" w:right="142"/>
        <w:jc w:val="both"/>
        <w:rPr>
          <w:rFonts w:ascii="Arial" w:hAnsi="Arial" w:cs="Arial"/>
          <w:sz w:val="22"/>
          <w:szCs w:val="22"/>
          <w:lang w:val="es-MX"/>
        </w:rPr>
      </w:pPr>
    </w:p>
    <w:p w:rsidR="00D826EA" w:rsidRPr="001D2225" w:rsidRDefault="001D11CA" w:rsidP="00D84598">
      <w:pPr>
        <w:tabs>
          <w:tab w:val="left" w:pos="426"/>
        </w:tabs>
        <w:spacing w:line="276" w:lineRule="auto"/>
        <w:ind w:left="-142" w:right="142"/>
        <w:jc w:val="both"/>
        <w:rPr>
          <w:rFonts w:ascii="Arial" w:hAnsi="Arial" w:cs="Arial"/>
          <w:sz w:val="22"/>
          <w:szCs w:val="22"/>
          <w:lang w:val="es-MX"/>
        </w:rPr>
      </w:pPr>
      <w:r>
        <w:rPr>
          <w:rFonts w:ascii="Arial" w:hAnsi="Arial" w:cs="Arial"/>
          <w:sz w:val="22"/>
          <w:szCs w:val="22"/>
          <w:lang w:val="es-MX"/>
        </w:rPr>
        <w:t>En cuanto a la medida de i</w:t>
      </w:r>
      <w:r w:rsidR="00D826EA" w:rsidRPr="001D2225">
        <w:rPr>
          <w:rFonts w:ascii="Arial" w:hAnsi="Arial" w:cs="Arial"/>
          <w:sz w:val="22"/>
          <w:szCs w:val="22"/>
          <w:lang w:val="es-MX"/>
        </w:rPr>
        <w:t xml:space="preserve">ndemnización, la UARIV expidió la Resolución 1958 de 2018, por medio de la cual se establece el procedimiento para el acceso a la medida individual de indemnización administrativa, estableciendo como una situación de urgencia manifiesta o extrema vulnerabilidad la enfermedad o discapacidad, pero que produzca una dificultad en el desempeño igual o superior al 40%.   </w:t>
      </w:r>
    </w:p>
    <w:p w:rsidR="003D4569" w:rsidRPr="001D2225" w:rsidRDefault="003D4569" w:rsidP="00D84598">
      <w:pPr>
        <w:tabs>
          <w:tab w:val="left" w:pos="426"/>
        </w:tabs>
        <w:spacing w:line="276" w:lineRule="auto"/>
        <w:ind w:left="-142" w:right="142"/>
        <w:jc w:val="both"/>
        <w:rPr>
          <w:rFonts w:ascii="Arial" w:hAnsi="Arial" w:cs="Arial"/>
          <w:sz w:val="22"/>
          <w:szCs w:val="22"/>
          <w:lang w:val="es-MX"/>
        </w:rPr>
      </w:pPr>
    </w:p>
    <w:p w:rsidR="00D826EA" w:rsidRDefault="00CE57F0" w:rsidP="00D84598">
      <w:pPr>
        <w:tabs>
          <w:tab w:val="left" w:pos="426"/>
        </w:tabs>
        <w:spacing w:line="276" w:lineRule="auto"/>
        <w:ind w:left="-142" w:right="142"/>
        <w:jc w:val="both"/>
        <w:rPr>
          <w:rFonts w:ascii="Arial" w:hAnsi="Arial" w:cs="Arial"/>
          <w:sz w:val="22"/>
          <w:szCs w:val="22"/>
          <w:lang w:val="es-MX"/>
        </w:rPr>
      </w:pPr>
      <w:r>
        <w:rPr>
          <w:rFonts w:ascii="Arial" w:hAnsi="Arial" w:cs="Arial"/>
          <w:sz w:val="22"/>
          <w:szCs w:val="22"/>
          <w:lang w:val="es-MX"/>
        </w:rPr>
        <w:t xml:space="preserve"> </w:t>
      </w:r>
      <w:r w:rsidR="00D826EA" w:rsidRPr="001D2225">
        <w:rPr>
          <w:rFonts w:ascii="Arial" w:hAnsi="Arial" w:cs="Arial"/>
          <w:sz w:val="22"/>
          <w:szCs w:val="22"/>
          <w:lang w:val="es-MX"/>
        </w:rPr>
        <w:t>En ese mismo sentido, se encontró que</w:t>
      </w:r>
      <w:r w:rsidR="003D4569" w:rsidRPr="001D2225">
        <w:rPr>
          <w:rFonts w:ascii="Arial" w:hAnsi="Arial" w:cs="Arial"/>
          <w:sz w:val="22"/>
          <w:szCs w:val="22"/>
          <w:lang w:val="es-MX"/>
        </w:rPr>
        <w:t>,</w:t>
      </w:r>
      <w:r w:rsidR="00D826EA" w:rsidRPr="001D2225">
        <w:rPr>
          <w:rFonts w:ascii="Arial" w:hAnsi="Arial" w:cs="Arial"/>
          <w:sz w:val="22"/>
          <w:szCs w:val="22"/>
          <w:lang w:val="es-MX"/>
        </w:rPr>
        <w:t xml:space="preserve"> en cumplimiento a la orden décimo segunda del Auto 173 de 2014</w:t>
      </w:r>
      <w:r w:rsidR="00F64453" w:rsidRPr="001D2225">
        <w:rPr>
          <w:rStyle w:val="Refdenotaalpie"/>
          <w:rFonts w:ascii="Arial" w:hAnsi="Arial" w:cs="Arial"/>
          <w:sz w:val="22"/>
          <w:szCs w:val="22"/>
          <w:lang w:val="es-MX"/>
        </w:rPr>
        <w:footnoteReference w:id="16"/>
      </w:r>
      <w:r w:rsidR="00D826EA" w:rsidRPr="001D2225">
        <w:rPr>
          <w:rFonts w:ascii="Arial" w:hAnsi="Arial" w:cs="Arial"/>
          <w:sz w:val="22"/>
          <w:szCs w:val="22"/>
          <w:lang w:val="es-MX"/>
        </w:rPr>
        <w:t xml:space="preserve">, la UARIV adoptó el Protocolo </w:t>
      </w:r>
      <w:r w:rsidR="001D11CA">
        <w:rPr>
          <w:rFonts w:ascii="Arial" w:hAnsi="Arial" w:cs="Arial"/>
          <w:sz w:val="22"/>
          <w:szCs w:val="22"/>
          <w:lang w:val="es-MX"/>
        </w:rPr>
        <w:t>para la toma de decisiones con a</w:t>
      </w:r>
      <w:r w:rsidR="00D826EA" w:rsidRPr="001D2225">
        <w:rPr>
          <w:rFonts w:ascii="Arial" w:hAnsi="Arial" w:cs="Arial"/>
          <w:sz w:val="22"/>
          <w:szCs w:val="22"/>
          <w:lang w:val="es-MX"/>
        </w:rPr>
        <w:t xml:space="preserve">poyo para Personas con Discapacidad Intelectual, </w:t>
      </w:r>
      <w:r w:rsidR="001D11CA">
        <w:rPr>
          <w:rFonts w:ascii="Arial" w:hAnsi="Arial" w:cs="Arial"/>
          <w:sz w:val="22"/>
          <w:szCs w:val="22"/>
          <w:lang w:val="es-MX"/>
        </w:rPr>
        <w:t>Psicosocial y Múltiple para la e</w:t>
      </w:r>
      <w:r w:rsidR="00D826EA" w:rsidRPr="001D2225">
        <w:rPr>
          <w:rFonts w:ascii="Arial" w:hAnsi="Arial" w:cs="Arial"/>
          <w:sz w:val="22"/>
          <w:szCs w:val="22"/>
          <w:lang w:val="es-MX"/>
        </w:rPr>
        <w:t xml:space="preserve">ntrega de Medidas de Atención, Asistencia y Reparación, a través de la Resolución 00589 de 2017. Al respecto la UARIV señaló que </w:t>
      </w:r>
      <w:r w:rsidR="00D826EA" w:rsidRPr="001D11CA">
        <w:rPr>
          <w:rFonts w:ascii="Arial" w:hAnsi="Arial" w:cs="Arial"/>
          <w:i/>
          <w:sz w:val="22"/>
          <w:szCs w:val="22"/>
          <w:lang w:val="es-MX"/>
        </w:rPr>
        <w:t>este no ha podido ser aplicado debido a que existe una tensión jurídica entre el Código Civil y el protocolo, ya que para la UARIV no es posible justificar el pago a un tercero y por lo tanto no ha realizado el pago a las 64 víctimas del programa piloto</w:t>
      </w:r>
      <w:r w:rsidR="00D826EA" w:rsidRPr="001D2225">
        <w:rPr>
          <w:rFonts w:ascii="Arial" w:hAnsi="Arial" w:cs="Arial"/>
          <w:sz w:val="22"/>
          <w:szCs w:val="22"/>
          <w:lang w:val="es-MX"/>
        </w:rPr>
        <w:t>.</w:t>
      </w:r>
    </w:p>
    <w:p w:rsidR="001C123D" w:rsidRPr="001C123D" w:rsidRDefault="001C123D" w:rsidP="00CE57F0">
      <w:pPr>
        <w:tabs>
          <w:tab w:val="left" w:pos="426"/>
        </w:tabs>
        <w:spacing w:line="276" w:lineRule="auto"/>
        <w:ind w:right="142"/>
        <w:jc w:val="both"/>
        <w:rPr>
          <w:rFonts w:ascii="Arial" w:hAnsi="Arial" w:cs="Arial"/>
          <w:sz w:val="22"/>
          <w:szCs w:val="22"/>
          <w:lang w:val="es-MX"/>
        </w:rPr>
      </w:pPr>
    </w:p>
    <w:p w:rsidR="001C123D" w:rsidRPr="001C123D" w:rsidRDefault="001C123D" w:rsidP="00D84598">
      <w:pPr>
        <w:tabs>
          <w:tab w:val="left" w:pos="426"/>
        </w:tabs>
        <w:spacing w:line="276" w:lineRule="auto"/>
        <w:ind w:left="-142" w:right="142"/>
        <w:jc w:val="both"/>
        <w:rPr>
          <w:rFonts w:ascii="Arial" w:hAnsi="Arial" w:cs="Arial"/>
          <w:sz w:val="22"/>
          <w:szCs w:val="22"/>
          <w:lang w:val="es-MX"/>
        </w:rPr>
      </w:pPr>
      <w:r w:rsidRPr="001C123D">
        <w:rPr>
          <w:rFonts w:ascii="Arial" w:hAnsi="Arial" w:cs="Arial"/>
          <w:sz w:val="22"/>
          <w:szCs w:val="22"/>
          <w:lang w:val="es-MX"/>
        </w:rPr>
        <w:t xml:space="preserve"> Las entrevistas realizadas a los líderes de las mesas departamentales de víctimas por el enfoque de discapacidad (Ley 1448 de 2011), señalaron que persisten las barreras actitudinales, arquitectónicas y de comunicación, por parte de las entidades del Estado para ese grupo poblacional.</w:t>
      </w:r>
    </w:p>
    <w:p w:rsidR="001C123D" w:rsidRPr="001C123D" w:rsidRDefault="001C123D" w:rsidP="00D84598">
      <w:pPr>
        <w:tabs>
          <w:tab w:val="left" w:pos="426"/>
        </w:tabs>
        <w:spacing w:line="276" w:lineRule="auto"/>
        <w:ind w:left="-142" w:right="142"/>
        <w:jc w:val="both"/>
        <w:rPr>
          <w:rFonts w:ascii="Arial" w:hAnsi="Arial" w:cs="Arial"/>
          <w:sz w:val="22"/>
          <w:szCs w:val="22"/>
          <w:lang w:val="es-MX"/>
        </w:rPr>
      </w:pPr>
    </w:p>
    <w:p w:rsidR="001C123D" w:rsidRPr="001D2225" w:rsidRDefault="001C123D" w:rsidP="00D84598">
      <w:pPr>
        <w:tabs>
          <w:tab w:val="left" w:pos="426"/>
        </w:tabs>
        <w:spacing w:line="276" w:lineRule="auto"/>
        <w:ind w:left="-142" w:right="142"/>
        <w:jc w:val="both"/>
        <w:rPr>
          <w:rFonts w:ascii="Arial" w:hAnsi="Arial" w:cs="Arial"/>
          <w:sz w:val="22"/>
          <w:szCs w:val="22"/>
          <w:lang w:val="es-MX"/>
        </w:rPr>
      </w:pPr>
      <w:r w:rsidRPr="001C123D">
        <w:rPr>
          <w:rFonts w:ascii="Arial" w:hAnsi="Arial" w:cs="Arial"/>
          <w:sz w:val="22"/>
          <w:szCs w:val="22"/>
          <w:lang w:val="es-MX"/>
        </w:rPr>
        <w:t>Respecto a las medidas de satisfacción, no se encontró la evidencia de la aplicación de ajustes razonables a la comunicación de las cartas de dignificación, por lo tanto no es una medida de reparación que se ajuste a las necesidades de las víctimas con discapacidad, en especial las que tienen discapacidad visual.</w:t>
      </w:r>
    </w:p>
    <w:p w:rsidR="00C63086" w:rsidRPr="001D2225" w:rsidRDefault="00C63086" w:rsidP="00D84598">
      <w:pPr>
        <w:tabs>
          <w:tab w:val="left" w:pos="426"/>
        </w:tabs>
        <w:autoSpaceDE w:val="0"/>
        <w:autoSpaceDN w:val="0"/>
        <w:adjustRightInd w:val="0"/>
        <w:spacing w:line="276" w:lineRule="auto"/>
        <w:ind w:left="-142" w:right="142"/>
        <w:jc w:val="both"/>
        <w:rPr>
          <w:rFonts w:ascii="Arial" w:eastAsia="FrutigerLTStd-Light" w:hAnsi="Arial" w:cs="Arial"/>
          <w:sz w:val="22"/>
          <w:szCs w:val="22"/>
          <w:lang w:val="es-MX"/>
        </w:rPr>
      </w:pPr>
    </w:p>
    <w:p w:rsidR="00C63086" w:rsidRPr="001D2225" w:rsidRDefault="00E01DCD" w:rsidP="00D84598">
      <w:pPr>
        <w:tabs>
          <w:tab w:val="left" w:pos="426"/>
        </w:tabs>
        <w:spacing w:line="276" w:lineRule="auto"/>
        <w:ind w:left="-142" w:right="142"/>
        <w:jc w:val="both"/>
        <w:rPr>
          <w:rFonts w:ascii="Arial" w:hAnsi="Arial" w:cs="Arial"/>
          <w:sz w:val="22"/>
          <w:szCs w:val="22"/>
          <w:lang w:val="es-MX"/>
        </w:rPr>
      </w:pPr>
      <w:r w:rsidRPr="001D2225">
        <w:rPr>
          <w:rFonts w:ascii="Arial" w:hAnsi="Arial" w:cs="Arial"/>
          <w:sz w:val="22"/>
          <w:szCs w:val="22"/>
          <w:lang w:val="es-MX"/>
        </w:rPr>
        <w:t>Finalmente, en relación con la problemática alrededor de los derechos de</w:t>
      </w:r>
      <w:r w:rsidR="001C123D">
        <w:rPr>
          <w:rFonts w:ascii="Arial" w:hAnsi="Arial" w:cs="Arial"/>
          <w:sz w:val="22"/>
          <w:szCs w:val="22"/>
          <w:lang w:val="es-MX"/>
        </w:rPr>
        <w:t xml:space="preserve"> las personas privadas de la </w:t>
      </w:r>
      <w:r w:rsidRPr="001D2225">
        <w:rPr>
          <w:rFonts w:ascii="Arial" w:hAnsi="Arial" w:cs="Arial"/>
          <w:sz w:val="22"/>
          <w:szCs w:val="22"/>
          <w:lang w:val="es-MX"/>
        </w:rPr>
        <w:t>libertad y del</w:t>
      </w:r>
      <w:r w:rsidR="00A841DA" w:rsidRPr="001D2225">
        <w:rPr>
          <w:rFonts w:ascii="Arial" w:hAnsi="Arial" w:cs="Arial"/>
          <w:sz w:val="22"/>
          <w:szCs w:val="22"/>
          <w:lang w:val="es-MX"/>
        </w:rPr>
        <w:t xml:space="preserve"> </w:t>
      </w:r>
      <w:r w:rsidRPr="001D2225">
        <w:rPr>
          <w:rFonts w:ascii="Arial" w:hAnsi="Arial" w:cs="Arial"/>
          <w:sz w:val="22"/>
          <w:szCs w:val="22"/>
          <w:lang w:val="es-MX"/>
        </w:rPr>
        <w:t xml:space="preserve">sistema penitenciario y carcelario </w:t>
      </w:r>
      <w:r w:rsidR="00A841DA" w:rsidRPr="001D2225">
        <w:rPr>
          <w:rFonts w:ascii="Arial" w:hAnsi="Arial" w:cs="Arial"/>
          <w:sz w:val="22"/>
          <w:szCs w:val="22"/>
          <w:lang w:val="es-MX"/>
        </w:rPr>
        <w:t>colombiano</w:t>
      </w:r>
      <w:r w:rsidRPr="001D2225">
        <w:rPr>
          <w:rFonts w:ascii="Arial" w:hAnsi="Arial" w:cs="Arial"/>
          <w:sz w:val="22"/>
          <w:szCs w:val="22"/>
          <w:lang w:val="es-MX"/>
        </w:rPr>
        <w:t>, tema este del cual se ocupa</w:t>
      </w:r>
      <w:r w:rsidR="00C63086" w:rsidRPr="001D2225">
        <w:rPr>
          <w:rFonts w:ascii="Arial" w:hAnsi="Arial" w:cs="Arial"/>
          <w:sz w:val="22"/>
          <w:szCs w:val="22"/>
          <w:lang w:val="es-MX"/>
        </w:rPr>
        <w:t xml:space="preserve"> la Defensoría del Pueblo</w:t>
      </w:r>
      <w:r w:rsidRPr="001D2225">
        <w:rPr>
          <w:rFonts w:ascii="Arial" w:hAnsi="Arial" w:cs="Arial"/>
          <w:sz w:val="22"/>
          <w:szCs w:val="22"/>
          <w:lang w:val="es-MX"/>
        </w:rPr>
        <w:t xml:space="preserve"> en Colombia, se ha constatado </w:t>
      </w:r>
      <w:r w:rsidR="003B1739">
        <w:rPr>
          <w:rFonts w:ascii="Arial" w:hAnsi="Arial" w:cs="Arial"/>
          <w:sz w:val="22"/>
          <w:szCs w:val="22"/>
          <w:lang w:val="es-MX"/>
        </w:rPr>
        <w:t>q</w:t>
      </w:r>
      <w:r w:rsidR="00C63086" w:rsidRPr="001D2225">
        <w:rPr>
          <w:rFonts w:ascii="Arial" w:hAnsi="Arial" w:cs="Arial"/>
          <w:sz w:val="22"/>
          <w:szCs w:val="22"/>
          <w:lang w:val="es-MX"/>
        </w:rPr>
        <w:t>ue</w:t>
      </w:r>
      <w:r w:rsidRPr="001D2225">
        <w:rPr>
          <w:rFonts w:ascii="Arial" w:hAnsi="Arial" w:cs="Arial"/>
          <w:sz w:val="22"/>
          <w:szCs w:val="22"/>
          <w:lang w:val="es-MX"/>
        </w:rPr>
        <w:t>,</w:t>
      </w:r>
      <w:r w:rsidR="00C63086" w:rsidRPr="001D2225">
        <w:rPr>
          <w:rFonts w:ascii="Arial" w:hAnsi="Arial" w:cs="Arial"/>
          <w:sz w:val="22"/>
          <w:szCs w:val="22"/>
          <w:lang w:val="es-MX"/>
        </w:rPr>
        <w:t xml:space="preserve"> en relación con las personas adultas mayores, del cual se presume un trato diferencial, especialmente a los adultos mayores con discapacidad, en la práctica </w:t>
      </w:r>
      <w:r w:rsidRPr="001D2225">
        <w:rPr>
          <w:rFonts w:ascii="Arial" w:hAnsi="Arial" w:cs="Arial"/>
          <w:sz w:val="22"/>
          <w:szCs w:val="22"/>
          <w:lang w:val="es-MX"/>
        </w:rPr>
        <w:t xml:space="preserve">no se visibiliza dicho tratamiento </w:t>
      </w:r>
      <w:r w:rsidR="00C63086" w:rsidRPr="001D2225">
        <w:rPr>
          <w:rFonts w:ascii="Arial" w:hAnsi="Arial" w:cs="Arial"/>
          <w:sz w:val="22"/>
          <w:szCs w:val="22"/>
          <w:lang w:val="es-MX"/>
        </w:rPr>
        <w:t>en los diferentes centros de reclusión a nivel nacional</w:t>
      </w:r>
      <w:r w:rsidR="00A401C5">
        <w:rPr>
          <w:rFonts w:ascii="Arial" w:hAnsi="Arial" w:cs="Arial"/>
          <w:sz w:val="22"/>
          <w:szCs w:val="22"/>
          <w:lang w:val="es-MX"/>
        </w:rPr>
        <w:t>.</w:t>
      </w:r>
    </w:p>
    <w:p w:rsidR="00C63086" w:rsidRPr="001D2225" w:rsidRDefault="00C63086" w:rsidP="00D84598">
      <w:pPr>
        <w:tabs>
          <w:tab w:val="left" w:pos="426"/>
        </w:tabs>
        <w:spacing w:line="276" w:lineRule="auto"/>
        <w:ind w:left="-142" w:right="142"/>
        <w:jc w:val="both"/>
        <w:rPr>
          <w:rFonts w:ascii="Arial" w:hAnsi="Arial" w:cs="Arial"/>
          <w:sz w:val="22"/>
          <w:szCs w:val="22"/>
          <w:lang w:val="es-MX"/>
        </w:rPr>
      </w:pPr>
    </w:p>
    <w:p w:rsidR="00C63086" w:rsidRPr="001D2225" w:rsidRDefault="00C63086" w:rsidP="00D84598">
      <w:pPr>
        <w:tabs>
          <w:tab w:val="left" w:pos="426"/>
        </w:tabs>
        <w:spacing w:line="276" w:lineRule="auto"/>
        <w:ind w:left="-142" w:right="142"/>
        <w:jc w:val="both"/>
        <w:rPr>
          <w:rFonts w:ascii="Arial" w:hAnsi="Arial" w:cs="Arial"/>
          <w:sz w:val="22"/>
          <w:szCs w:val="22"/>
          <w:lang w:val="es-MX"/>
        </w:rPr>
      </w:pPr>
      <w:r w:rsidRPr="001D2225">
        <w:rPr>
          <w:rFonts w:ascii="Arial" w:hAnsi="Arial" w:cs="Arial"/>
          <w:sz w:val="22"/>
          <w:szCs w:val="22"/>
          <w:lang w:val="es-MX"/>
        </w:rPr>
        <w:lastRenderedPageBreak/>
        <w:t xml:space="preserve">Una de las causas que imposibilita garantizar un trato diferencial </w:t>
      </w:r>
      <w:r w:rsidR="00E01DCD" w:rsidRPr="001D2225">
        <w:rPr>
          <w:rFonts w:ascii="Arial" w:hAnsi="Arial" w:cs="Arial"/>
          <w:sz w:val="22"/>
          <w:szCs w:val="22"/>
          <w:lang w:val="es-MX"/>
        </w:rPr>
        <w:t>a este grupo poblacional</w:t>
      </w:r>
      <w:r w:rsidRPr="001D2225">
        <w:rPr>
          <w:rFonts w:ascii="Arial" w:hAnsi="Arial" w:cs="Arial"/>
          <w:sz w:val="22"/>
          <w:szCs w:val="22"/>
          <w:lang w:val="es-MX"/>
        </w:rPr>
        <w:t xml:space="preserve">, que por sus condiciones especiales demandan un tratamiento penitenciario diferencial, obedece a las problemáticas estructurales evidenciadas en el transcurrir de los años, las cuales han sido declaradas por diferentes autoridades judiciales, especialmente por el alto tribunal constitucional mediante las sentencias de tutela T-153 de 1998 y T-388 de 2013, reiteradas mediante Sentencia T-762 de 2015, que describen el hacinamiento carcelario, que trae como consecuencia una serie de condiciones vulneratorias de los derechos y la vida digna de ese grupo de personas en reclusión. Aunado a lo anterior, la ausencia de garantías en la atención integral en salud, la insuficiencia de programas de resocialización y de tratamientos penitenciarios para la tercera edad, conllevan al desconocimiento y discriminación de los derechos de </w:t>
      </w:r>
      <w:r w:rsidR="00E01DCD" w:rsidRPr="001D2225">
        <w:rPr>
          <w:rFonts w:ascii="Arial" w:hAnsi="Arial" w:cs="Arial"/>
          <w:sz w:val="22"/>
          <w:szCs w:val="22"/>
          <w:lang w:val="es-MX"/>
        </w:rPr>
        <w:t>ese sector.</w:t>
      </w:r>
      <w:r w:rsidRPr="001D2225">
        <w:rPr>
          <w:rFonts w:ascii="Arial" w:hAnsi="Arial" w:cs="Arial"/>
          <w:sz w:val="22"/>
          <w:szCs w:val="22"/>
          <w:lang w:val="es-MX"/>
        </w:rPr>
        <w:t xml:space="preserve">  </w:t>
      </w:r>
    </w:p>
    <w:p w:rsidR="00C63086" w:rsidRPr="001D2225" w:rsidRDefault="00C63086" w:rsidP="00D84598">
      <w:pPr>
        <w:tabs>
          <w:tab w:val="left" w:pos="426"/>
        </w:tabs>
        <w:spacing w:line="276" w:lineRule="auto"/>
        <w:ind w:left="-142" w:right="142"/>
        <w:jc w:val="both"/>
        <w:rPr>
          <w:rFonts w:ascii="Arial" w:hAnsi="Arial" w:cs="Arial"/>
          <w:sz w:val="22"/>
          <w:szCs w:val="22"/>
          <w:lang w:val="es-MX"/>
        </w:rPr>
      </w:pPr>
    </w:p>
    <w:p w:rsidR="00C63086" w:rsidRPr="001D2225" w:rsidRDefault="00C63086" w:rsidP="00D84598">
      <w:pPr>
        <w:tabs>
          <w:tab w:val="left" w:pos="426"/>
        </w:tabs>
        <w:spacing w:line="276" w:lineRule="auto"/>
        <w:ind w:left="-142" w:right="142"/>
        <w:jc w:val="both"/>
        <w:rPr>
          <w:rFonts w:ascii="Arial" w:hAnsi="Arial" w:cs="Arial"/>
          <w:sz w:val="22"/>
          <w:szCs w:val="22"/>
          <w:lang w:val="es-MX"/>
        </w:rPr>
      </w:pPr>
      <w:r w:rsidRPr="001D2225">
        <w:rPr>
          <w:rFonts w:ascii="Arial" w:hAnsi="Arial" w:cs="Arial"/>
          <w:sz w:val="22"/>
          <w:szCs w:val="22"/>
          <w:lang w:val="es-MX"/>
        </w:rPr>
        <w:t>Frente a este tema en concreto y pese a que las autoridades penitenciarias han tratado de establecer lineamientos de atención especial para los adultos mayores recluidos en los diferentes centros carcelarios, no se logra evidenciar la efectividad en el tratamiento penitenciario dirigido a los adultos mayores, lo que puede indicar una ausencia de enfoque diferencial en las prisiones colombianas.</w:t>
      </w:r>
    </w:p>
    <w:p w:rsidR="00EC20F5" w:rsidRPr="001D2225" w:rsidRDefault="00EC20F5" w:rsidP="00D84598">
      <w:pPr>
        <w:tabs>
          <w:tab w:val="left" w:pos="426"/>
        </w:tabs>
        <w:autoSpaceDE w:val="0"/>
        <w:autoSpaceDN w:val="0"/>
        <w:adjustRightInd w:val="0"/>
        <w:spacing w:line="276" w:lineRule="auto"/>
        <w:ind w:left="-142" w:right="142"/>
        <w:jc w:val="both"/>
        <w:rPr>
          <w:rFonts w:ascii="Arial" w:eastAsia="FrutigerLTStd-Light" w:hAnsi="Arial" w:cs="Arial"/>
          <w:sz w:val="22"/>
          <w:szCs w:val="22"/>
          <w:lang w:val="es-MX"/>
        </w:rPr>
      </w:pPr>
    </w:p>
    <w:p w:rsidR="00B93F54" w:rsidRPr="001D2225" w:rsidRDefault="00B93F54" w:rsidP="00D84598">
      <w:pPr>
        <w:pStyle w:val="Prrafodelista"/>
        <w:tabs>
          <w:tab w:val="left" w:pos="426"/>
        </w:tabs>
        <w:spacing w:after="240" w:line="276" w:lineRule="auto"/>
        <w:ind w:left="-142" w:right="142"/>
        <w:contextualSpacing w:val="0"/>
        <w:jc w:val="both"/>
        <w:rPr>
          <w:rFonts w:ascii="Arial" w:hAnsi="Arial" w:cs="Arial"/>
          <w:sz w:val="22"/>
          <w:szCs w:val="22"/>
          <w:lang w:val="es-ES_tradnl"/>
        </w:rPr>
      </w:pPr>
    </w:p>
    <w:p w:rsidR="00B93F54" w:rsidRPr="00C46D3B" w:rsidRDefault="00B93F54" w:rsidP="00D84598">
      <w:pPr>
        <w:pStyle w:val="Prrafodelista"/>
        <w:numPr>
          <w:ilvl w:val="0"/>
          <w:numId w:val="13"/>
        </w:numPr>
        <w:tabs>
          <w:tab w:val="left" w:pos="426"/>
        </w:tabs>
        <w:spacing w:line="276" w:lineRule="auto"/>
        <w:ind w:right="142"/>
        <w:contextualSpacing w:val="0"/>
        <w:jc w:val="both"/>
        <w:rPr>
          <w:rFonts w:ascii="Arial" w:hAnsi="Arial" w:cs="Arial"/>
          <w:b/>
          <w:sz w:val="22"/>
          <w:szCs w:val="22"/>
          <w:lang w:val="es-ES_tradnl"/>
        </w:rPr>
      </w:pPr>
      <w:r w:rsidRPr="00C46D3B">
        <w:rPr>
          <w:rFonts w:ascii="Arial" w:hAnsi="Arial" w:cs="Arial"/>
          <w:b/>
          <w:sz w:val="22"/>
          <w:szCs w:val="22"/>
          <w:lang w:val="es-ES_tradnl"/>
        </w:rPr>
        <w:t>Sírvanse proporcionar información sobre la existencia de servicios de cuidado a largo plazo y describir en qué medida promueven la autonomía y la independencia de las pe</w:t>
      </w:r>
      <w:r w:rsidR="003B1739" w:rsidRPr="00C46D3B">
        <w:rPr>
          <w:rFonts w:ascii="Arial" w:hAnsi="Arial" w:cs="Arial"/>
          <w:b/>
          <w:sz w:val="22"/>
          <w:szCs w:val="22"/>
          <w:lang w:val="es-ES_tradnl"/>
        </w:rPr>
        <w:t>rsonas mayores con discapacidad.</w:t>
      </w:r>
    </w:p>
    <w:p w:rsidR="003741F7" w:rsidRPr="001D2225" w:rsidRDefault="003741F7" w:rsidP="00D84598">
      <w:pPr>
        <w:pStyle w:val="Prrafodelista"/>
        <w:tabs>
          <w:tab w:val="left" w:pos="426"/>
        </w:tabs>
        <w:spacing w:line="276" w:lineRule="auto"/>
        <w:ind w:left="-142" w:right="142"/>
        <w:contextualSpacing w:val="0"/>
        <w:jc w:val="both"/>
        <w:rPr>
          <w:rFonts w:ascii="Arial" w:hAnsi="Arial" w:cs="Arial"/>
          <w:sz w:val="22"/>
          <w:szCs w:val="22"/>
          <w:lang w:val="es-ES_tradnl"/>
        </w:rPr>
      </w:pPr>
    </w:p>
    <w:p w:rsidR="003741F7" w:rsidRPr="001D2225" w:rsidRDefault="003741F7" w:rsidP="00D84598">
      <w:pPr>
        <w:pStyle w:val="Prrafodelista"/>
        <w:tabs>
          <w:tab w:val="left" w:pos="426"/>
        </w:tabs>
        <w:spacing w:line="276" w:lineRule="auto"/>
        <w:ind w:left="-142" w:right="142"/>
        <w:contextualSpacing w:val="0"/>
        <w:jc w:val="both"/>
        <w:rPr>
          <w:rFonts w:ascii="Arial" w:hAnsi="Arial" w:cs="Arial"/>
          <w:b/>
          <w:sz w:val="22"/>
          <w:szCs w:val="22"/>
          <w:lang w:val="es-ES_tradnl"/>
        </w:rPr>
      </w:pPr>
    </w:p>
    <w:p w:rsidR="003741F7" w:rsidRPr="001D2225" w:rsidRDefault="003B1739" w:rsidP="00D84598">
      <w:pPr>
        <w:pStyle w:val="Prrafodelista"/>
        <w:tabs>
          <w:tab w:val="left" w:pos="426"/>
        </w:tabs>
        <w:spacing w:line="276" w:lineRule="auto"/>
        <w:ind w:left="-142" w:right="142"/>
        <w:contextualSpacing w:val="0"/>
        <w:jc w:val="both"/>
        <w:rPr>
          <w:rFonts w:ascii="Arial" w:hAnsi="Arial" w:cs="Arial"/>
          <w:b/>
          <w:sz w:val="22"/>
          <w:szCs w:val="22"/>
          <w:lang w:val="es-ES_tradnl"/>
        </w:rPr>
      </w:pPr>
      <w:r w:rsidRPr="001D2225">
        <w:rPr>
          <w:rFonts w:ascii="Arial" w:hAnsi="Arial" w:cs="Arial"/>
          <w:b/>
          <w:sz w:val="22"/>
          <w:szCs w:val="22"/>
          <w:lang w:val="es-ES_tradnl"/>
        </w:rPr>
        <w:t>RESPUESTA</w:t>
      </w:r>
      <w:r>
        <w:rPr>
          <w:rFonts w:ascii="Arial" w:hAnsi="Arial" w:cs="Arial"/>
          <w:b/>
          <w:sz w:val="22"/>
          <w:szCs w:val="22"/>
          <w:lang w:val="es-ES_tradnl"/>
        </w:rPr>
        <w:t>:</w:t>
      </w:r>
    </w:p>
    <w:p w:rsidR="00435834" w:rsidRPr="001D2225" w:rsidRDefault="00435834" w:rsidP="00D84598">
      <w:pPr>
        <w:pStyle w:val="Prrafodelista"/>
        <w:tabs>
          <w:tab w:val="left" w:pos="426"/>
        </w:tabs>
        <w:spacing w:line="276" w:lineRule="auto"/>
        <w:ind w:left="-142" w:right="142"/>
        <w:contextualSpacing w:val="0"/>
        <w:jc w:val="both"/>
        <w:rPr>
          <w:rFonts w:ascii="Arial" w:hAnsi="Arial" w:cs="Arial"/>
          <w:sz w:val="22"/>
          <w:szCs w:val="22"/>
          <w:lang w:val="es-ES_tradnl"/>
        </w:rPr>
      </w:pPr>
    </w:p>
    <w:p w:rsidR="00CE6275" w:rsidRPr="001D2225" w:rsidRDefault="00CE6275" w:rsidP="00D84598">
      <w:pPr>
        <w:tabs>
          <w:tab w:val="left" w:pos="426"/>
        </w:tabs>
        <w:autoSpaceDE w:val="0"/>
        <w:autoSpaceDN w:val="0"/>
        <w:adjustRightInd w:val="0"/>
        <w:spacing w:line="276" w:lineRule="auto"/>
        <w:ind w:left="-142" w:right="142"/>
        <w:jc w:val="both"/>
        <w:rPr>
          <w:rFonts w:ascii="Arial" w:hAnsi="Arial" w:cs="Arial"/>
          <w:sz w:val="22"/>
          <w:szCs w:val="22"/>
          <w:lang w:val="es-MX"/>
        </w:rPr>
      </w:pPr>
      <w:r w:rsidRPr="001D2225">
        <w:rPr>
          <w:rFonts w:ascii="Arial" w:hAnsi="Arial" w:cs="Arial"/>
          <w:sz w:val="22"/>
          <w:szCs w:val="22"/>
          <w:lang w:val="es-MX"/>
        </w:rPr>
        <w:t>De acuerdo con el documento Misión Colombia Envejece: ci</w:t>
      </w:r>
      <w:r w:rsidR="008C6FCD" w:rsidRPr="001D2225">
        <w:rPr>
          <w:rFonts w:ascii="Arial" w:hAnsi="Arial" w:cs="Arial"/>
          <w:sz w:val="22"/>
          <w:szCs w:val="22"/>
          <w:lang w:val="es-MX"/>
        </w:rPr>
        <w:t>fras, retos y   recomendaciones</w:t>
      </w:r>
      <w:r w:rsidRPr="001D2225">
        <w:rPr>
          <w:rStyle w:val="Refdenotaalpie"/>
          <w:rFonts w:ascii="Arial" w:hAnsi="Arial" w:cs="Arial"/>
          <w:sz w:val="22"/>
          <w:szCs w:val="22"/>
          <w:lang w:val="es-MX"/>
        </w:rPr>
        <w:footnoteReference w:id="17"/>
      </w:r>
      <w:r w:rsidR="00C46D3B" w:rsidRPr="00C46D3B">
        <w:rPr>
          <w:rFonts w:ascii="Arial" w:hAnsi="Arial" w:cs="Arial"/>
          <w:sz w:val="22"/>
          <w:szCs w:val="22"/>
          <w:lang w:val="es-MX"/>
        </w:rPr>
        <w:t xml:space="preserve"> </w:t>
      </w:r>
      <w:r w:rsidR="00C46D3B" w:rsidRPr="001D2225">
        <w:rPr>
          <w:rFonts w:ascii="Arial" w:hAnsi="Arial" w:cs="Arial"/>
          <w:sz w:val="22"/>
          <w:szCs w:val="22"/>
          <w:lang w:val="es-MX"/>
        </w:rPr>
        <w:t>se ha establecido que</w:t>
      </w:r>
      <w:r w:rsidR="00C46D3B">
        <w:rPr>
          <w:rFonts w:ascii="Arial" w:hAnsi="Arial" w:cs="Arial"/>
          <w:sz w:val="22"/>
          <w:szCs w:val="22"/>
          <w:lang w:val="es-MX"/>
        </w:rPr>
        <w:t>:</w:t>
      </w:r>
    </w:p>
    <w:p w:rsidR="00CE6275" w:rsidRPr="001D2225" w:rsidRDefault="00CE6275" w:rsidP="00D84598">
      <w:pPr>
        <w:tabs>
          <w:tab w:val="left" w:pos="426"/>
        </w:tabs>
        <w:autoSpaceDE w:val="0"/>
        <w:autoSpaceDN w:val="0"/>
        <w:adjustRightInd w:val="0"/>
        <w:spacing w:line="276" w:lineRule="auto"/>
        <w:ind w:left="-142" w:right="142"/>
        <w:jc w:val="both"/>
        <w:rPr>
          <w:rFonts w:ascii="Arial" w:hAnsi="Arial" w:cs="Arial"/>
          <w:sz w:val="22"/>
          <w:szCs w:val="22"/>
          <w:lang w:val="es-MX"/>
        </w:rPr>
      </w:pPr>
    </w:p>
    <w:p w:rsidR="00CE6275" w:rsidRPr="001D2225" w:rsidRDefault="00CE6275" w:rsidP="00D84598">
      <w:pPr>
        <w:tabs>
          <w:tab w:val="left" w:pos="426"/>
        </w:tabs>
        <w:autoSpaceDE w:val="0"/>
        <w:autoSpaceDN w:val="0"/>
        <w:adjustRightInd w:val="0"/>
        <w:spacing w:line="276" w:lineRule="auto"/>
        <w:ind w:left="-142" w:right="142"/>
        <w:jc w:val="both"/>
        <w:rPr>
          <w:rFonts w:ascii="Arial" w:eastAsia="FrutigerLTStd-Light" w:hAnsi="Arial" w:cs="Arial"/>
          <w:sz w:val="22"/>
          <w:szCs w:val="22"/>
          <w:lang w:val="es-MX"/>
        </w:rPr>
      </w:pPr>
      <w:r w:rsidRPr="001D2225">
        <w:rPr>
          <w:rFonts w:ascii="Arial" w:eastAsia="FrutigerLTStd-Light" w:hAnsi="Arial" w:cs="Arial"/>
          <w:i/>
          <w:sz w:val="22"/>
          <w:szCs w:val="22"/>
          <w:lang w:val="es-MX"/>
        </w:rPr>
        <w:t>En ausencia de servicios de cuidado públicos, o debido a sus altos costos o a la falta de tradición institucional y comunitaria del cuidado, los familiares con personas mayores a cargo, especialmente las mujeres, enfrentan serios problemas para conciliar las responsabilidades laborales con las familiares. Esto puede provocar la pérdida temporal o permanente de los trabajos remunerados (OIT, 2009). Aunque la literatura habla principalmente del cuidado de los niños, se</w:t>
      </w:r>
      <w:r w:rsidRPr="001D2225">
        <w:rPr>
          <w:rFonts w:ascii="Arial" w:eastAsia="FrutigerLTStd-Light" w:hAnsi="Arial" w:cs="Arial"/>
          <w:sz w:val="22"/>
          <w:szCs w:val="22"/>
          <w:lang w:val="es-MX"/>
        </w:rPr>
        <w:t xml:space="preserve"> </w:t>
      </w:r>
      <w:r w:rsidRPr="001D2225">
        <w:rPr>
          <w:rFonts w:ascii="Arial" w:eastAsia="FrutigerLTStd-Light" w:hAnsi="Arial" w:cs="Arial"/>
          <w:i/>
          <w:sz w:val="22"/>
          <w:szCs w:val="22"/>
          <w:lang w:val="es-MX"/>
        </w:rPr>
        <w:t>debe incluir el de las personas mayores, más aun si se tiene en cuenta que, con el envejecimiento de la población, aquel será cada vez más prioritario, como es ya el caso en algunos países de la OECD</w:t>
      </w:r>
      <w:r w:rsidRPr="001D2225">
        <w:rPr>
          <w:rStyle w:val="Refdenotaalpie"/>
          <w:rFonts w:ascii="Arial" w:eastAsia="FrutigerLTStd-Light" w:hAnsi="Arial" w:cs="Arial"/>
          <w:sz w:val="22"/>
          <w:szCs w:val="22"/>
          <w:lang w:val="es-MX"/>
        </w:rPr>
        <w:footnoteReference w:id="18"/>
      </w:r>
      <w:r w:rsidRPr="001D2225">
        <w:rPr>
          <w:rFonts w:ascii="Arial" w:eastAsia="FrutigerLTStd-Light" w:hAnsi="Arial" w:cs="Arial"/>
          <w:sz w:val="22"/>
          <w:szCs w:val="22"/>
          <w:lang w:val="es-MX"/>
        </w:rPr>
        <w:t>.</w:t>
      </w:r>
    </w:p>
    <w:p w:rsidR="00AC22E0" w:rsidRPr="001D2225" w:rsidRDefault="00AC22E0" w:rsidP="00D84598">
      <w:pPr>
        <w:tabs>
          <w:tab w:val="left" w:pos="426"/>
        </w:tabs>
        <w:autoSpaceDE w:val="0"/>
        <w:autoSpaceDN w:val="0"/>
        <w:adjustRightInd w:val="0"/>
        <w:spacing w:line="276" w:lineRule="auto"/>
        <w:ind w:left="-142" w:right="142"/>
        <w:jc w:val="both"/>
        <w:rPr>
          <w:rFonts w:ascii="Arial" w:eastAsia="FrutigerLTStd-Light" w:hAnsi="Arial" w:cs="Arial"/>
          <w:sz w:val="22"/>
          <w:szCs w:val="22"/>
          <w:lang w:val="es-MX"/>
        </w:rPr>
      </w:pPr>
    </w:p>
    <w:p w:rsidR="00B114ED" w:rsidRPr="00C46D3B" w:rsidRDefault="00AC22E0" w:rsidP="00D84598">
      <w:pPr>
        <w:tabs>
          <w:tab w:val="left" w:pos="426"/>
        </w:tabs>
        <w:autoSpaceDE w:val="0"/>
        <w:autoSpaceDN w:val="0"/>
        <w:adjustRightInd w:val="0"/>
        <w:spacing w:line="276" w:lineRule="auto"/>
        <w:ind w:left="-142" w:right="142"/>
        <w:jc w:val="both"/>
        <w:rPr>
          <w:rFonts w:ascii="Arial" w:eastAsia="FrutigerLTStd-Light" w:hAnsi="Arial" w:cs="Arial"/>
          <w:sz w:val="22"/>
          <w:szCs w:val="22"/>
          <w:lang w:val="es-MX"/>
        </w:rPr>
      </w:pPr>
      <w:r w:rsidRPr="00C46D3B">
        <w:rPr>
          <w:rFonts w:ascii="Arial" w:eastAsia="FrutigerLTStd-Light" w:hAnsi="Arial" w:cs="Arial"/>
          <w:i/>
          <w:sz w:val="22"/>
          <w:szCs w:val="22"/>
          <w:lang w:val="es-MX"/>
        </w:rPr>
        <w:t>Como en el res</w:t>
      </w:r>
      <w:r w:rsidR="00C46D3B" w:rsidRPr="00C46D3B">
        <w:rPr>
          <w:rFonts w:ascii="Arial" w:eastAsia="FrutigerLTStd-Light" w:hAnsi="Arial" w:cs="Arial"/>
          <w:i/>
          <w:sz w:val="22"/>
          <w:szCs w:val="22"/>
          <w:lang w:val="es-MX"/>
        </w:rPr>
        <w:t>to de países de América Latina</w:t>
      </w:r>
      <w:r w:rsidR="00C46D3B">
        <w:rPr>
          <w:rFonts w:ascii="Arial" w:eastAsia="FrutigerLTStd-Light" w:hAnsi="Arial" w:cs="Arial"/>
          <w:sz w:val="22"/>
          <w:szCs w:val="22"/>
          <w:lang w:val="es-MX"/>
        </w:rPr>
        <w:t xml:space="preserve">, continúa el estudio, </w:t>
      </w:r>
      <w:r w:rsidR="00C46D3B">
        <w:rPr>
          <w:rFonts w:ascii="Arial" w:eastAsia="FrutigerLTStd-Light" w:hAnsi="Arial" w:cs="Arial"/>
          <w:i/>
          <w:sz w:val="22"/>
          <w:szCs w:val="22"/>
          <w:lang w:val="es-MX"/>
        </w:rPr>
        <w:t>s</w:t>
      </w:r>
      <w:r w:rsidR="003B1739" w:rsidRPr="001D2225">
        <w:rPr>
          <w:rFonts w:ascii="Arial" w:eastAsia="FrutigerLTStd-Light" w:hAnsi="Arial" w:cs="Arial"/>
          <w:i/>
          <w:sz w:val="22"/>
          <w:szCs w:val="22"/>
          <w:lang w:val="es-MX"/>
        </w:rPr>
        <w:t>e</w:t>
      </w:r>
      <w:r w:rsidRPr="001D2225">
        <w:rPr>
          <w:rFonts w:ascii="Arial" w:eastAsia="FrutigerLTStd-Light" w:hAnsi="Arial" w:cs="Arial"/>
          <w:i/>
          <w:sz w:val="22"/>
          <w:szCs w:val="22"/>
          <w:lang w:val="es-MX"/>
        </w:rPr>
        <w:t xml:space="preserve"> prevé que los cambios demográficos en Colombia tendrán como efecto el incremento de las personas mayores que requerirán ser cuidadas por sus familias, y una mayor demanda de servicios de cuidado institucionales. Actualmente, la mayoría de los servicios que reciben las personas mayores se </w:t>
      </w:r>
      <w:r w:rsidRPr="001D2225">
        <w:rPr>
          <w:rFonts w:ascii="Arial" w:eastAsia="FrutigerLTStd-Light" w:hAnsi="Arial" w:cs="Arial"/>
          <w:i/>
          <w:sz w:val="22"/>
          <w:szCs w:val="22"/>
          <w:lang w:val="es-MX"/>
        </w:rPr>
        <w:lastRenderedPageBreak/>
        <w:t>canalizan principalmente a través de la ayuda informal, y de las redes primarias familiares y comunitarias</w:t>
      </w:r>
      <w:r w:rsidR="00B114ED" w:rsidRPr="001D2225">
        <w:rPr>
          <w:rFonts w:ascii="Arial" w:eastAsia="FrutigerLTStd-Light" w:hAnsi="Arial" w:cs="Arial"/>
          <w:i/>
          <w:sz w:val="22"/>
          <w:szCs w:val="22"/>
          <w:lang w:val="es-MX"/>
        </w:rPr>
        <w:t>.</w:t>
      </w:r>
    </w:p>
    <w:p w:rsidR="00B114ED" w:rsidRPr="001D2225" w:rsidRDefault="00B114ED" w:rsidP="00D84598">
      <w:pPr>
        <w:tabs>
          <w:tab w:val="left" w:pos="426"/>
        </w:tabs>
        <w:autoSpaceDE w:val="0"/>
        <w:autoSpaceDN w:val="0"/>
        <w:adjustRightInd w:val="0"/>
        <w:spacing w:line="276" w:lineRule="auto"/>
        <w:ind w:left="-142" w:right="142"/>
        <w:jc w:val="both"/>
        <w:rPr>
          <w:rFonts w:ascii="Arial" w:eastAsia="FrutigerLTStd-Light" w:hAnsi="Arial" w:cs="Arial"/>
          <w:i/>
          <w:sz w:val="22"/>
          <w:szCs w:val="22"/>
          <w:lang w:val="es-MX"/>
        </w:rPr>
      </w:pPr>
    </w:p>
    <w:p w:rsidR="00AC22E0" w:rsidRDefault="00B114ED" w:rsidP="00D84598">
      <w:pPr>
        <w:tabs>
          <w:tab w:val="left" w:pos="426"/>
        </w:tabs>
        <w:autoSpaceDE w:val="0"/>
        <w:autoSpaceDN w:val="0"/>
        <w:adjustRightInd w:val="0"/>
        <w:spacing w:line="276" w:lineRule="auto"/>
        <w:ind w:left="-142" w:right="142"/>
        <w:jc w:val="both"/>
        <w:rPr>
          <w:rFonts w:ascii="Arial" w:eastAsia="FrutigerLTStd-Light" w:hAnsi="Arial" w:cs="Arial"/>
          <w:sz w:val="22"/>
          <w:szCs w:val="22"/>
          <w:lang w:val="es-MX"/>
        </w:rPr>
      </w:pPr>
      <w:r w:rsidRPr="001D2225">
        <w:rPr>
          <w:rFonts w:ascii="Arial" w:eastAsia="FrutigerLTStd-Light" w:hAnsi="Arial" w:cs="Arial"/>
          <w:i/>
          <w:sz w:val="22"/>
          <w:szCs w:val="22"/>
          <w:lang w:val="es-MX"/>
        </w:rPr>
        <w:t>Debido a los cambios en las estructuras familiares y al debilitamiento de los vínculos de apoyo de la familia y la comunidad, los sistemas informales de protección social son cada vez más deficientes, o sus costos son muy altos para la mayoría de la población. De hecho, el aumento de los hogares unipersonales, así como de los hogares con mujeres cabeza de familia, puede tener importantes efectos en las tendencias del cuidado de personas mayores en las próximas décadas</w:t>
      </w:r>
      <w:r w:rsidR="00AC22E0" w:rsidRPr="001D2225">
        <w:rPr>
          <w:rStyle w:val="Refdenotaalpie"/>
          <w:rFonts w:ascii="Arial" w:eastAsia="FrutigerLTStd-Light" w:hAnsi="Arial" w:cs="Arial"/>
          <w:sz w:val="22"/>
          <w:szCs w:val="22"/>
          <w:lang w:val="es-MX"/>
        </w:rPr>
        <w:footnoteReference w:id="19"/>
      </w:r>
      <w:r w:rsidR="00AC22E0" w:rsidRPr="001D2225">
        <w:rPr>
          <w:rFonts w:ascii="Arial" w:eastAsia="FrutigerLTStd-Light" w:hAnsi="Arial" w:cs="Arial"/>
          <w:sz w:val="22"/>
          <w:szCs w:val="22"/>
          <w:lang w:val="es-MX"/>
        </w:rPr>
        <w:t>.</w:t>
      </w:r>
    </w:p>
    <w:p w:rsidR="00C46D3B" w:rsidRPr="00C46D3B" w:rsidRDefault="00C46D3B" w:rsidP="00D84598">
      <w:pPr>
        <w:tabs>
          <w:tab w:val="left" w:pos="426"/>
        </w:tabs>
        <w:autoSpaceDE w:val="0"/>
        <w:autoSpaceDN w:val="0"/>
        <w:adjustRightInd w:val="0"/>
        <w:spacing w:line="276" w:lineRule="auto"/>
        <w:ind w:left="-142" w:right="142"/>
        <w:jc w:val="both"/>
        <w:rPr>
          <w:rFonts w:ascii="Arial" w:eastAsia="FrutigerLTStd-Light" w:hAnsi="Arial" w:cs="Arial"/>
          <w:sz w:val="22"/>
          <w:szCs w:val="22"/>
          <w:lang w:val="es-MX"/>
        </w:rPr>
      </w:pPr>
    </w:p>
    <w:p w:rsidR="002747B6" w:rsidRPr="001D2225" w:rsidRDefault="00C46D3B" w:rsidP="00D84598">
      <w:pPr>
        <w:tabs>
          <w:tab w:val="left" w:pos="426"/>
        </w:tabs>
        <w:autoSpaceDE w:val="0"/>
        <w:autoSpaceDN w:val="0"/>
        <w:adjustRightInd w:val="0"/>
        <w:spacing w:line="276" w:lineRule="auto"/>
        <w:ind w:left="-142" w:right="142"/>
        <w:jc w:val="both"/>
        <w:rPr>
          <w:rFonts w:ascii="Arial" w:eastAsia="FrutigerLTStd-Light" w:hAnsi="Arial" w:cs="Arial"/>
          <w:sz w:val="22"/>
          <w:szCs w:val="22"/>
          <w:lang w:val="es-MX"/>
        </w:rPr>
      </w:pPr>
      <w:r w:rsidRPr="00C46D3B">
        <w:rPr>
          <w:rFonts w:ascii="Arial" w:eastAsia="FrutigerLTStd-Light" w:hAnsi="Arial" w:cs="Arial"/>
          <w:sz w:val="22"/>
          <w:szCs w:val="22"/>
          <w:lang w:val="es-MX"/>
        </w:rPr>
        <w:t xml:space="preserve"> En relación con la </w:t>
      </w:r>
      <w:r>
        <w:rPr>
          <w:rFonts w:ascii="Arial" w:eastAsia="FrutigerLTStd-Light" w:hAnsi="Arial" w:cs="Arial"/>
          <w:sz w:val="22"/>
          <w:szCs w:val="22"/>
          <w:lang w:val="es-MX"/>
        </w:rPr>
        <w:t xml:space="preserve">incidencia que tienen los servicios de cuidado en las actividades desarrolladas por las mujeres y su incidencia en el desarrollo de su autonomía económica, el informe Misión Colombia Envejece puntualiza que esos servicios </w:t>
      </w:r>
      <w:r w:rsidRPr="00C46D3B">
        <w:rPr>
          <w:rFonts w:ascii="Arial" w:eastAsia="FrutigerLTStd-Light" w:hAnsi="Arial" w:cs="Arial"/>
          <w:sz w:val="22"/>
          <w:szCs w:val="22"/>
          <w:lang w:val="es-MX"/>
        </w:rPr>
        <w:t>constituye</w:t>
      </w:r>
      <w:r>
        <w:rPr>
          <w:rFonts w:ascii="Arial" w:eastAsia="FrutigerLTStd-Light" w:hAnsi="Arial" w:cs="Arial"/>
          <w:sz w:val="22"/>
          <w:szCs w:val="22"/>
          <w:lang w:val="es-MX"/>
        </w:rPr>
        <w:t>n</w:t>
      </w:r>
      <w:r w:rsidRPr="00C46D3B">
        <w:rPr>
          <w:rFonts w:ascii="Arial" w:eastAsia="FrutigerLTStd-Light" w:hAnsi="Arial" w:cs="Arial"/>
          <w:sz w:val="22"/>
          <w:szCs w:val="22"/>
          <w:lang w:val="es-MX"/>
        </w:rPr>
        <w:t xml:space="preserve"> un</w:t>
      </w:r>
      <w:r>
        <w:rPr>
          <w:rFonts w:ascii="Arial" w:eastAsia="FrutigerLTStd-Light" w:hAnsi="Arial" w:cs="Arial"/>
          <w:i/>
          <w:sz w:val="22"/>
          <w:szCs w:val="22"/>
          <w:lang w:val="es-MX"/>
        </w:rPr>
        <w:t xml:space="preserve"> </w:t>
      </w:r>
      <w:r w:rsidR="00AC22E0" w:rsidRPr="001D2225">
        <w:rPr>
          <w:rFonts w:ascii="Arial" w:eastAsia="FrutigerLTStd-Light" w:hAnsi="Arial" w:cs="Arial"/>
          <w:i/>
          <w:sz w:val="22"/>
          <w:szCs w:val="22"/>
          <w:lang w:val="es-MX"/>
        </w:rPr>
        <w:t xml:space="preserve">obstáculo para acceder a trabajos remunerados </w:t>
      </w:r>
      <w:r w:rsidRPr="00C46D3B">
        <w:rPr>
          <w:rFonts w:ascii="Arial" w:eastAsia="FrutigerLTStd-Light" w:hAnsi="Arial" w:cs="Arial"/>
          <w:sz w:val="22"/>
          <w:szCs w:val="22"/>
          <w:lang w:val="es-MX"/>
        </w:rPr>
        <w:t>ocasionando</w:t>
      </w:r>
      <w:r w:rsidR="00AC22E0" w:rsidRPr="001D2225">
        <w:rPr>
          <w:rFonts w:ascii="Arial" w:eastAsia="FrutigerLTStd-Light" w:hAnsi="Arial" w:cs="Arial"/>
          <w:i/>
          <w:sz w:val="22"/>
          <w:szCs w:val="22"/>
          <w:lang w:val="es-MX"/>
        </w:rPr>
        <w:t xml:space="preserve"> más dificultades a las mujeres de los hogares pobres, generalmente con menos educación, un mayor número de personas a su cuidado y recursos limitados o inexistentes para recibir ayuda externa, siquiera con una parte de la carga del cuidado</w:t>
      </w:r>
      <w:r w:rsidR="00AC22E0" w:rsidRPr="001D2225">
        <w:rPr>
          <w:rFonts w:ascii="Arial" w:eastAsia="FrutigerLTStd-Light" w:hAnsi="Arial" w:cs="Arial"/>
          <w:sz w:val="22"/>
          <w:szCs w:val="22"/>
          <w:lang w:val="es-MX"/>
        </w:rPr>
        <w:t xml:space="preserve"> (</w:t>
      </w:r>
      <w:proofErr w:type="spellStart"/>
      <w:r w:rsidR="00AC22E0" w:rsidRPr="001D2225">
        <w:rPr>
          <w:rFonts w:ascii="Arial" w:eastAsia="FrutigerLTStd-Light" w:hAnsi="Arial" w:cs="Arial"/>
          <w:sz w:val="22"/>
          <w:szCs w:val="22"/>
          <w:lang w:val="es-MX"/>
        </w:rPr>
        <w:t>Ullmann</w:t>
      </w:r>
      <w:proofErr w:type="spellEnd"/>
      <w:r w:rsidR="00AC22E0" w:rsidRPr="001D2225">
        <w:rPr>
          <w:rFonts w:ascii="Arial" w:eastAsia="FrutigerLTStd-Light" w:hAnsi="Arial" w:cs="Arial"/>
          <w:sz w:val="22"/>
          <w:szCs w:val="22"/>
          <w:lang w:val="es-MX"/>
        </w:rPr>
        <w:t>, Maldonado y Rico, 2014)</w:t>
      </w:r>
      <w:r w:rsidR="002747B6" w:rsidRPr="001D2225">
        <w:rPr>
          <w:rStyle w:val="Refdenotaalpie"/>
          <w:rFonts w:ascii="Arial" w:eastAsia="FrutigerLTStd-Light" w:hAnsi="Arial" w:cs="Arial"/>
          <w:sz w:val="22"/>
          <w:szCs w:val="22"/>
          <w:lang w:val="es-MX"/>
        </w:rPr>
        <w:footnoteReference w:id="20"/>
      </w:r>
      <w:r w:rsidR="00AC22E0" w:rsidRPr="001D2225">
        <w:rPr>
          <w:rFonts w:ascii="Arial" w:eastAsia="FrutigerLTStd-Light" w:hAnsi="Arial" w:cs="Arial"/>
          <w:sz w:val="22"/>
          <w:szCs w:val="22"/>
          <w:lang w:val="es-MX"/>
        </w:rPr>
        <w:t>.</w:t>
      </w:r>
    </w:p>
    <w:p w:rsidR="002747B6" w:rsidRPr="001D2225" w:rsidRDefault="002747B6" w:rsidP="00D84598">
      <w:pPr>
        <w:tabs>
          <w:tab w:val="left" w:pos="426"/>
        </w:tabs>
        <w:autoSpaceDE w:val="0"/>
        <w:autoSpaceDN w:val="0"/>
        <w:adjustRightInd w:val="0"/>
        <w:spacing w:line="276" w:lineRule="auto"/>
        <w:ind w:left="-142" w:right="142"/>
        <w:jc w:val="both"/>
        <w:rPr>
          <w:rFonts w:ascii="Arial" w:eastAsia="FrutigerLTStd-Light" w:hAnsi="Arial" w:cs="Arial"/>
          <w:sz w:val="22"/>
          <w:szCs w:val="22"/>
          <w:lang w:val="es-MX"/>
        </w:rPr>
      </w:pPr>
    </w:p>
    <w:p w:rsidR="00AC22E0" w:rsidRPr="00C46D3B" w:rsidRDefault="00C46D3B" w:rsidP="00D84598">
      <w:pPr>
        <w:tabs>
          <w:tab w:val="left" w:pos="426"/>
        </w:tabs>
        <w:autoSpaceDE w:val="0"/>
        <w:autoSpaceDN w:val="0"/>
        <w:adjustRightInd w:val="0"/>
        <w:spacing w:line="276" w:lineRule="auto"/>
        <w:ind w:left="-142" w:right="142"/>
        <w:jc w:val="both"/>
        <w:rPr>
          <w:rFonts w:ascii="Arial" w:eastAsia="FrutigerLTStd-Light" w:hAnsi="Arial" w:cs="Arial"/>
          <w:i/>
          <w:sz w:val="22"/>
          <w:szCs w:val="22"/>
          <w:lang w:val="es-MX"/>
        </w:rPr>
      </w:pPr>
      <w:r>
        <w:rPr>
          <w:rFonts w:ascii="Arial" w:eastAsia="FrutigerLTStd-Light" w:hAnsi="Arial" w:cs="Arial"/>
          <w:sz w:val="22"/>
          <w:szCs w:val="22"/>
          <w:lang w:val="es-MX"/>
        </w:rPr>
        <w:t>En ese sentido, s</w:t>
      </w:r>
      <w:r w:rsidR="00AC22E0" w:rsidRPr="001D2225">
        <w:rPr>
          <w:rFonts w:ascii="Arial" w:eastAsia="FrutigerLTStd-Light" w:hAnsi="Arial" w:cs="Arial"/>
          <w:sz w:val="22"/>
          <w:szCs w:val="22"/>
          <w:lang w:val="es-MX"/>
        </w:rPr>
        <w:t xml:space="preserve">e estima que el </w:t>
      </w:r>
      <w:r w:rsidR="00AC22E0" w:rsidRPr="001D2225">
        <w:rPr>
          <w:rFonts w:ascii="Arial" w:eastAsia="FrutigerLTStd-Light" w:hAnsi="Arial" w:cs="Arial"/>
          <w:i/>
          <w:sz w:val="22"/>
          <w:szCs w:val="22"/>
          <w:lang w:val="es-MX"/>
        </w:rPr>
        <w:t>36.6 % de las mujeres en Colombia son pobres en tiempo e ingresos, en comparación con el 34.4 % de los hombres. Estos resultados empeoran si se tiene en cuenta el hecho de que los hogares, además de ingresos, necesitan un mínimo de trabajo doméstico y de cuidado para gozar de un cierto nivel de bienestar; esos trabajos no remunerados los hacen, principalmente, las mujeres</w:t>
      </w:r>
      <w:r w:rsidR="004C0CB3" w:rsidRPr="001D2225">
        <w:rPr>
          <w:rFonts w:ascii="Arial" w:eastAsia="FrutigerLTStd-Light" w:hAnsi="Arial" w:cs="Arial"/>
          <w:i/>
          <w:sz w:val="22"/>
          <w:szCs w:val="22"/>
          <w:lang w:val="es-MX"/>
        </w:rPr>
        <w:t>.</w:t>
      </w:r>
      <w:r>
        <w:rPr>
          <w:rFonts w:ascii="Arial" w:eastAsia="FrutigerLTStd-Light" w:hAnsi="Arial" w:cs="Arial"/>
          <w:i/>
          <w:sz w:val="22"/>
          <w:szCs w:val="22"/>
          <w:lang w:val="es-MX"/>
        </w:rPr>
        <w:t xml:space="preserve"> </w:t>
      </w:r>
      <w:r w:rsidR="004C0CB3" w:rsidRPr="001D2225">
        <w:rPr>
          <w:rFonts w:ascii="Arial" w:eastAsia="FrutigerLTStd-Light" w:hAnsi="Arial" w:cs="Arial"/>
          <w:sz w:val="22"/>
          <w:szCs w:val="22"/>
          <w:lang w:val="es-MX"/>
        </w:rPr>
        <w:t xml:space="preserve">Los estudios señalan que el </w:t>
      </w:r>
      <w:r w:rsidR="004C0CB3" w:rsidRPr="001D2225">
        <w:rPr>
          <w:rFonts w:ascii="Arial" w:eastAsia="FrutigerLTStd-Light" w:hAnsi="Arial" w:cs="Arial"/>
          <w:i/>
          <w:sz w:val="22"/>
          <w:szCs w:val="22"/>
          <w:lang w:val="es-MX"/>
        </w:rPr>
        <w:t>cuidado de las personas mayores tiene un efecto negativo en la participación laboral de las mujeres, ya que son ellas las que, en caso de discapacidades permanentes y enfermedades crónicas, deben hacerse cargo del cuidado de sus padres</w:t>
      </w:r>
      <w:r w:rsidR="004C0CB3" w:rsidRPr="001D2225">
        <w:rPr>
          <w:rFonts w:ascii="Arial" w:eastAsia="FrutigerLTStd-Light" w:hAnsi="Arial" w:cs="Arial"/>
          <w:sz w:val="22"/>
          <w:szCs w:val="22"/>
          <w:lang w:val="es-MX"/>
        </w:rPr>
        <w:t xml:space="preserve"> (</w:t>
      </w:r>
      <w:proofErr w:type="spellStart"/>
      <w:r w:rsidR="004C0CB3" w:rsidRPr="001D2225">
        <w:rPr>
          <w:rFonts w:ascii="Arial" w:eastAsia="FrutigerLTStd-Light" w:hAnsi="Arial" w:cs="Arial"/>
          <w:sz w:val="22"/>
          <w:szCs w:val="22"/>
          <w:lang w:val="es-MX"/>
        </w:rPr>
        <w:t>Chioda</w:t>
      </w:r>
      <w:proofErr w:type="spellEnd"/>
      <w:r w:rsidR="004C0CB3" w:rsidRPr="001D2225">
        <w:rPr>
          <w:rFonts w:ascii="Arial" w:eastAsia="FrutigerLTStd-Light" w:hAnsi="Arial" w:cs="Arial"/>
          <w:sz w:val="22"/>
          <w:szCs w:val="22"/>
          <w:lang w:val="es-MX"/>
        </w:rPr>
        <w:t>, 2011)</w:t>
      </w:r>
      <w:r w:rsidR="00AC22E0" w:rsidRPr="001D2225">
        <w:rPr>
          <w:rStyle w:val="Refdenotaalpie"/>
          <w:rFonts w:ascii="Arial" w:eastAsia="FrutigerLTStd-Light" w:hAnsi="Arial" w:cs="Arial"/>
          <w:sz w:val="22"/>
          <w:szCs w:val="22"/>
          <w:lang w:val="es-MX"/>
        </w:rPr>
        <w:footnoteReference w:id="21"/>
      </w:r>
      <w:r w:rsidR="00AC22E0" w:rsidRPr="001D2225">
        <w:rPr>
          <w:rFonts w:ascii="Arial" w:eastAsia="FrutigerLTStd-Light" w:hAnsi="Arial" w:cs="Arial"/>
          <w:sz w:val="22"/>
          <w:szCs w:val="22"/>
          <w:lang w:val="es-MX"/>
        </w:rPr>
        <w:t>.</w:t>
      </w:r>
    </w:p>
    <w:p w:rsidR="0089111B" w:rsidRPr="001D2225" w:rsidRDefault="0089111B" w:rsidP="00D84598">
      <w:pPr>
        <w:tabs>
          <w:tab w:val="left" w:pos="426"/>
        </w:tabs>
        <w:autoSpaceDE w:val="0"/>
        <w:autoSpaceDN w:val="0"/>
        <w:adjustRightInd w:val="0"/>
        <w:spacing w:line="276" w:lineRule="auto"/>
        <w:ind w:left="-142" w:right="142"/>
        <w:jc w:val="both"/>
        <w:rPr>
          <w:rFonts w:ascii="Arial" w:eastAsia="FrutigerLTStd-Light" w:hAnsi="Arial" w:cs="Arial"/>
          <w:sz w:val="22"/>
          <w:szCs w:val="22"/>
          <w:lang w:val="es-MX"/>
        </w:rPr>
      </w:pPr>
    </w:p>
    <w:p w:rsidR="0089111B" w:rsidRPr="001D2225" w:rsidRDefault="0089111B" w:rsidP="00D84598">
      <w:pPr>
        <w:tabs>
          <w:tab w:val="left" w:pos="426"/>
        </w:tabs>
        <w:autoSpaceDE w:val="0"/>
        <w:autoSpaceDN w:val="0"/>
        <w:adjustRightInd w:val="0"/>
        <w:spacing w:line="276" w:lineRule="auto"/>
        <w:ind w:left="-142" w:right="142"/>
        <w:jc w:val="both"/>
        <w:rPr>
          <w:rFonts w:ascii="Arial" w:eastAsia="FrutigerLTStd-Light" w:hAnsi="Arial" w:cs="Arial"/>
          <w:i/>
          <w:sz w:val="22"/>
          <w:szCs w:val="22"/>
          <w:lang w:val="es-MX"/>
        </w:rPr>
      </w:pPr>
      <w:r w:rsidRPr="001D2225">
        <w:rPr>
          <w:rFonts w:ascii="Arial" w:eastAsia="FrutigerLTStd-Light" w:hAnsi="Arial" w:cs="Arial"/>
          <w:sz w:val="22"/>
          <w:szCs w:val="22"/>
          <w:lang w:val="es-MX"/>
        </w:rPr>
        <w:t xml:space="preserve">Por otro lado, el mismo estudio ha establecido que </w:t>
      </w:r>
      <w:r w:rsidR="00FE78C6" w:rsidRPr="001D2225">
        <w:rPr>
          <w:rFonts w:ascii="Arial" w:eastAsia="FrutigerLTStd-Light" w:hAnsi="Arial" w:cs="Arial"/>
          <w:sz w:val="22"/>
          <w:szCs w:val="22"/>
          <w:lang w:val="es-MX"/>
        </w:rPr>
        <w:t>l</w:t>
      </w:r>
      <w:r w:rsidRPr="001D2225">
        <w:rPr>
          <w:rFonts w:ascii="Arial" w:eastAsia="FrutigerLTStd-Light" w:hAnsi="Arial" w:cs="Arial"/>
          <w:sz w:val="22"/>
          <w:szCs w:val="22"/>
          <w:lang w:val="es-MX"/>
        </w:rPr>
        <w:t xml:space="preserve">a distribución de las personas, que cuidan a las personas mayores con limitaciones permanentes, </w:t>
      </w:r>
      <w:r w:rsidRPr="001D2225">
        <w:rPr>
          <w:rFonts w:ascii="Arial" w:eastAsia="FrutigerLTStd-Light" w:hAnsi="Arial" w:cs="Arial"/>
          <w:i/>
          <w:sz w:val="22"/>
          <w:szCs w:val="22"/>
          <w:lang w:val="es-MX"/>
        </w:rPr>
        <w:t>indica que el cuidado lo brindan principalmente personas del hogar (por lo menos en el 50 % de los casos). El cuidado que se brinda en el hogar es especialmente alto en las limitaciones para bañarse, vestirse, alimentarse (76 %) y otras limitaciones (77 %). El porcentaje de personas mayores con limitaciones permanentes que permanecen solos es particularmente importante en las limitaciones para moverse, caminar, usar los brazos y las manos, ver a pesar de usar gafas y oír aun con aparatos: entre el 25 % y el 35 %.</w:t>
      </w:r>
      <w:r w:rsidR="00644080" w:rsidRPr="001D2225">
        <w:rPr>
          <w:rFonts w:ascii="Arial" w:eastAsia="FrutigerLTStd-Light" w:hAnsi="Arial" w:cs="Arial"/>
          <w:i/>
          <w:sz w:val="22"/>
          <w:szCs w:val="22"/>
          <w:lang w:val="es-MX"/>
        </w:rPr>
        <w:t xml:space="preserve"> </w:t>
      </w:r>
      <w:r w:rsidRPr="001D2225">
        <w:rPr>
          <w:rFonts w:ascii="Arial" w:eastAsia="FrutigerLTStd-Light" w:hAnsi="Arial" w:cs="Arial"/>
          <w:i/>
          <w:sz w:val="22"/>
          <w:szCs w:val="22"/>
          <w:lang w:val="es-MX"/>
        </w:rPr>
        <w:t>Esta cifra no es despreciable y es muy preocupante</w:t>
      </w:r>
      <w:r w:rsidRPr="001D2225">
        <w:rPr>
          <w:rFonts w:ascii="Arial" w:eastAsia="FrutigerLTStd-Light" w:hAnsi="Arial" w:cs="Arial"/>
          <w:sz w:val="22"/>
          <w:szCs w:val="22"/>
          <w:lang w:val="es-MX"/>
        </w:rPr>
        <w:t xml:space="preserve">: </w:t>
      </w:r>
      <w:r w:rsidRPr="001D2225">
        <w:rPr>
          <w:rFonts w:ascii="Arial" w:eastAsia="FrutigerLTStd-Light" w:hAnsi="Arial" w:cs="Arial"/>
          <w:i/>
          <w:sz w:val="22"/>
          <w:szCs w:val="22"/>
          <w:lang w:val="es-MX"/>
        </w:rPr>
        <w:t>estas limitaciones son extremas e implican serios riesgos para la salud y la vida de la persona mayor</w:t>
      </w:r>
      <w:r w:rsidRPr="001D2225">
        <w:rPr>
          <w:rStyle w:val="Refdenotaalpie"/>
          <w:rFonts w:ascii="Arial" w:eastAsia="FrutigerLTStd-Light" w:hAnsi="Arial" w:cs="Arial"/>
          <w:sz w:val="22"/>
          <w:szCs w:val="22"/>
          <w:lang w:val="es-MX"/>
        </w:rPr>
        <w:footnoteReference w:id="22"/>
      </w:r>
      <w:r w:rsidR="00F80B65" w:rsidRPr="001D2225">
        <w:rPr>
          <w:rFonts w:ascii="Arial" w:eastAsia="FrutigerLTStd-Light" w:hAnsi="Arial" w:cs="Arial"/>
          <w:sz w:val="22"/>
          <w:szCs w:val="22"/>
          <w:lang w:val="es-MX"/>
        </w:rPr>
        <w:t>.</w:t>
      </w:r>
    </w:p>
    <w:p w:rsidR="00417035" w:rsidRPr="00417035" w:rsidRDefault="00AC0D26" w:rsidP="00D84598">
      <w:pPr>
        <w:tabs>
          <w:tab w:val="left" w:pos="426"/>
        </w:tabs>
        <w:autoSpaceDE w:val="0"/>
        <w:autoSpaceDN w:val="0"/>
        <w:adjustRightInd w:val="0"/>
        <w:spacing w:line="276" w:lineRule="auto"/>
        <w:ind w:left="-142" w:right="142"/>
        <w:jc w:val="both"/>
        <w:rPr>
          <w:rFonts w:ascii="Arial" w:hAnsi="Arial" w:cs="Arial"/>
          <w:sz w:val="22"/>
          <w:szCs w:val="22"/>
          <w:lang w:val="es-MX"/>
        </w:rPr>
      </w:pPr>
      <w:r w:rsidRPr="001D2225">
        <w:rPr>
          <w:rFonts w:ascii="Arial" w:hAnsi="Arial" w:cs="Arial"/>
          <w:sz w:val="22"/>
          <w:szCs w:val="22"/>
          <w:lang w:val="es-MX"/>
        </w:rPr>
        <w:t xml:space="preserve"> </w:t>
      </w:r>
    </w:p>
    <w:p w:rsidR="00AC0D26" w:rsidRPr="001D2225" w:rsidRDefault="00AC0D26" w:rsidP="00D84598">
      <w:pPr>
        <w:tabs>
          <w:tab w:val="left" w:pos="426"/>
        </w:tabs>
        <w:autoSpaceDE w:val="0"/>
        <w:autoSpaceDN w:val="0"/>
        <w:adjustRightInd w:val="0"/>
        <w:spacing w:line="276" w:lineRule="auto"/>
        <w:ind w:left="-142" w:right="142"/>
        <w:jc w:val="both"/>
        <w:rPr>
          <w:rFonts w:ascii="Arial" w:eastAsia="FrutigerLTStd-Light" w:hAnsi="Arial" w:cs="Arial"/>
          <w:sz w:val="22"/>
          <w:szCs w:val="22"/>
          <w:lang w:val="es-MX"/>
        </w:rPr>
      </w:pPr>
      <w:r w:rsidRPr="00417035">
        <w:rPr>
          <w:rFonts w:ascii="Arial" w:eastAsia="FrutigerLTStd-Light" w:hAnsi="Arial" w:cs="Arial"/>
          <w:i/>
          <w:sz w:val="22"/>
          <w:szCs w:val="22"/>
          <w:lang w:val="es-MX"/>
        </w:rPr>
        <w:t>La feminización del cuida</w:t>
      </w:r>
      <w:r w:rsidR="00417035" w:rsidRPr="00417035">
        <w:rPr>
          <w:rFonts w:ascii="Arial" w:eastAsia="FrutigerLTStd-Light" w:hAnsi="Arial" w:cs="Arial"/>
          <w:i/>
          <w:sz w:val="22"/>
          <w:szCs w:val="22"/>
          <w:lang w:val="es-MX"/>
        </w:rPr>
        <w:t>do implica,</w:t>
      </w:r>
      <w:r w:rsidR="00417035" w:rsidRPr="00417035">
        <w:rPr>
          <w:rFonts w:ascii="Arial" w:eastAsia="FrutigerLTStd-Light" w:hAnsi="Arial" w:cs="Arial"/>
          <w:sz w:val="22"/>
          <w:szCs w:val="22"/>
          <w:lang w:val="es-MX"/>
        </w:rPr>
        <w:t xml:space="preserve"> concluye esta investigación, </w:t>
      </w:r>
      <w:r w:rsidRPr="00417035">
        <w:rPr>
          <w:rFonts w:ascii="Arial" w:eastAsia="FrutigerLTStd-Light" w:hAnsi="Arial" w:cs="Arial"/>
          <w:i/>
          <w:sz w:val="22"/>
          <w:szCs w:val="22"/>
          <w:lang w:val="es-MX"/>
        </w:rPr>
        <w:t>por</w:t>
      </w:r>
      <w:r w:rsidRPr="001D2225">
        <w:rPr>
          <w:rFonts w:ascii="Arial" w:eastAsia="FrutigerLTStd-Light" w:hAnsi="Arial" w:cs="Arial"/>
          <w:i/>
          <w:sz w:val="22"/>
          <w:szCs w:val="22"/>
          <w:lang w:val="es-MX"/>
        </w:rPr>
        <w:t xml:space="preserve"> una parte, el riesgo de que la mujer entre en un círculo de pobreza cuando deba tratar de conciliar sus responsabilidades laborales y de cuidado. Además, y de acuerdo con la literatura, el estrés y la carga de esta situación se </w:t>
      </w:r>
      <w:r w:rsidRPr="001D2225">
        <w:rPr>
          <w:rFonts w:ascii="Arial" w:eastAsia="FrutigerLTStd-Light" w:hAnsi="Arial" w:cs="Arial"/>
          <w:i/>
          <w:sz w:val="22"/>
          <w:szCs w:val="22"/>
          <w:lang w:val="es-MX"/>
        </w:rPr>
        <w:lastRenderedPageBreak/>
        <w:t>convierten en potenciadores de patologías que, al desbordar la esfera familiar, se vuelven temas prioritarios de salud pública</w:t>
      </w:r>
      <w:r w:rsidR="005733E7">
        <w:rPr>
          <w:rStyle w:val="Refdenotaalpie"/>
          <w:rFonts w:ascii="Arial" w:eastAsia="FrutigerLTStd-Light" w:hAnsi="Arial" w:cs="Arial"/>
          <w:i/>
          <w:sz w:val="22"/>
          <w:szCs w:val="22"/>
          <w:lang w:val="es-MX"/>
        </w:rPr>
        <w:footnoteReference w:id="23"/>
      </w:r>
      <w:r w:rsidRPr="001D2225">
        <w:rPr>
          <w:rFonts w:ascii="Arial" w:eastAsia="FrutigerLTStd-Light" w:hAnsi="Arial" w:cs="Arial"/>
          <w:sz w:val="22"/>
          <w:szCs w:val="22"/>
          <w:lang w:val="es-MX"/>
        </w:rPr>
        <w:t>.</w:t>
      </w:r>
    </w:p>
    <w:p w:rsidR="00AC0D26" w:rsidRPr="001D2225" w:rsidRDefault="00AC0D26" w:rsidP="00D84598">
      <w:pPr>
        <w:tabs>
          <w:tab w:val="left" w:pos="426"/>
        </w:tabs>
        <w:autoSpaceDE w:val="0"/>
        <w:autoSpaceDN w:val="0"/>
        <w:adjustRightInd w:val="0"/>
        <w:spacing w:line="276" w:lineRule="auto"/>
        <w:ind w:left="-142" w:right="142"/>
        <w:jc w:val="both"/>
        <w:rPr>
          <w:rFonts w:ascii="Arial" w:eastAsia="FrutigerLTStd-Light" w:hAnsi="Arial" w:cs="Arial"/>
          <w:sz w:val="22"/>
          <w:szCs w:val="22"/>
          <w:lang w:val="es-MX"/>
        </w:rPr>
      </w:pPr>
    </w:p>
    <w:p w:rsidR="003741F7" w:rsidRPr="001D2225" w:rsidRDefault="005733E7" w:rsidP="00D84598">
      <w:pPr>
        <w:tabs>
          <w:tab w:val="left" w:pos="426"/>
        </w:tabs>
        <w:autoSpaceDE w:val="0"/>
        <w:autoSpaceDN w:val="0"/>
        <w:adjustRightInd w:val="0"/>
        <w:spacing w:line="276" w:lineRule="auto"/>
        <w:ind w:left="-142" w:right="142"/>
        <w:jc w:val="both"/>
        <w:rPr>
          <w:rFonts w:ascii="Arial" w:eastAsia="FrutigerLTStd-Light" w:hAnsi="Arial" w:cs="Arial"/>
          <w:sz w:val="22"/>
          <w:szCs w:val="22"/>
          <w:lang w:val="es-MX"/>
        </w:rPr>
      </w:pPr>
      <w:r w:rsidRPr="001D2225">
        <w:rPr>
          <w:rFonts w:ascii="Arial" w:eastAsia="FrutigerLTStd-Light" w:hAnsi="Arial" w:cs="Arial"/>
          <w:sz w:val="22"/>
          <w:szCs w:val="22"/>
          <w:lang w:val="es-MX"/>
        </w:rPr>
        <w:t xml:space="preserve">Debe señalarse </w:t>
      </w:r>
      <w:r>
        <w:rPr>
          <w:rFonts w:ascii="Arial" w:eastAsia="FrutigerLTStd-Light" w:hAnsi="Arial" w:cs="Arial"/>
          <w:sz w:val="22"/>
          <w:szCs w:val="22"/>
          <w:lang w:val="es-MX"/>
        </w:rPr>
        <w:t>finalmente</w:t>
      </w:r>
      <w:r w:rsidR="007C7E32" w:rsidRPr="001D2225">
        <w:rPr>
          <w:rFonts w:ascii="Arial" w:eastAsia="FrutigerLTStd-Light" w:hAnsi="Arial" w:cs="Arial"/>
          <w:sz w:val="22"/>
          <w:szCs w:val="22"/>
          <w:lang w:val="es-MX"/>
        </w:rPr>
        <w:t xml:space="preserve"> que</w:t>
      </w:r>
      <w:r>
        <w:rPr>
          <w:rFonts w:ascii="Arial" w:eastAsia="FrutigerLTStd-Light" w:hAnsi="Arial" w:cs="Arial"/>
          <w:sz w:val="22"/>
          <w:szCs w:val="22"/>
          <w:lang w:val="es-MX"/>
        </w:rPr>
        <w:t>:</w:t>
      </w:r>
      <w:r w:rsidR="007C7E32" w:rsidRPr="001D2225">
        <w:rPr>
          <w:rFonts w:ascii="Arial" w:eastAsia="FrutigerLTStd-Light" w:hAnsi="Arial" w:cs="Arial"/>
          <w:i/>
          <w:sz w:val="22"/>
          <w:szCs w:val="22"/>
          <w:lang w:val="es-MX"/>
        </w:rPr>
        <w:t xml:space="preserve"> e</w:t>
      </w:r>
      <w:r w:rsidR="00AC0D26" w:rsidRPr="001D2225">
        <w:rPr>
          <w:rFonts w:ascii="Arial" w:eastAsia="FrutigerLTStd-Light" w:hAnsi="Arial" w:cs="Arial"/>
          <w:i/>
          <w:sz w:val="22"/>
          <w:szCs w:val="22"/>
          <w:lang w:val="es-MX"/>
        </w:rPr>
        <w:t xml:space="preserve">n un contexto en el que la rutina laboral interfiere con los tiempos del cuidado y el Estado </w:t>
      </w:r>
      <w:r w:rsidR="007C7E32" w:rsidRPr="001D2225">
        <w:rPr>
          <w:rFonts w:ascii="Arial" w:eastAsia="FrutigerLTStd-Light" w:hAnsi="Arial" w:cs="Arial"/>
          <w:i/>
          <w:sz w:val="22"/>
          <w:szCs w:val="22"/>
          <w:lang w:val="es-MX"/>
        </w:rPr>
        <w:t>no ofrece opciones de cuidado, e</w:t>
      </w:r>
      <w:r w:rsidR="00AC0D26" w:rsidRPr="001D2225">
        <w:rPr>
          <w:rFonts w:ascii="Arial" w:eastAsia="FrutigerLTStd-Light" w:hAnsi="Arial" w:cs="Arial"/>
          <w:i/>
          <w:sz w:val="22"/>
          <w:szCs w:val="22"/>
          <w:lang w:val="es-MX"/>
        </w:rPr>
        <w:t>s predecible, y cada vez mayor en Colombia, el riesgo de que los mayores pertenecientes a estos estratos o grupos de ingreso no reciban cuidado en lo absoluto, o que el que reciban sea incompleto o inadecuado</w:t>
      </w:r>
      <w:r w:rsidR="00AC0D26" w:rsidRPr="001D2225">
        <w:rPr>
          <w:rStyle w:val="Refdenotaalpie"/>
          <w:rFonts w:ascii="Arial" w:eastAsia="FrutigerLTStd-Light" w:hAnsi="Arial" w:cs="Arial"/>
          <w:sz w:val="22"/>
          <w:szCs w:val="22"/>
          <w:lang w:val="es-MX"/>
        </w:rPr>
        <w:footnoteReference w:id="24"/>
      </w:r>
      <w:r w:rsidR="00AC0D26" w:rsidRPr="001D2225">
        <w:rPr>
          <w:rFonts w:ascii="Arial" w:eastAsia="FrutigerLTStd-Light" w:hAnsi="Arial" w:cs="Arial"/>
          <w:sz w:val="22"/>
          <w:szCs w:val="22"/>
          <w:lang w:val="es-MX"/>
        </w:rPr>
        <w:t xml:space="preserve">. </w:t>
      </w:r>
    </w:p>
    <w:p w:rsidR="00B93F54" w:rsidRDefault="00B93F54" w:rsidP="00D84598">
      <w:pPr>
        <w:tabs>
          <w:tab w:val="left" w:pos="426"/>
        </w:tabs>
        <w:spacing w:line="276" w:lineRule="auto"/>
        <w:ind w:left="-142" w:right="142"/>
        <w:jc w:val="both"/>
        <w:rPr>
          <w:rFonts w:ascii="Arial" w:hAnsi="Arial" w:cs="Arial"/>
          <w:sz w:val="22"/>
          <w:szCs w:val="22"/>
          <w:lang w:val="es-ES_tradnl"/>
        </w:rPr>
      </w:pPr>
    </w:p>
    <w:p w:rsidR="002517D3" w:rsidRPr="001D2225" w:rsidRDefault="002517D3" w:rsidP="00D84598">
      <w:pPr>
        <w:tabs>
          <w:tab w:val="left" w:pos="426"/>
        </w:tabs>
        <w:spacing w:line="276" w:lineRule="auto"/>
        <w:ind w:left="-142" w:right="142"/>
        <w:jc w:val="both"/>
        <w:rPr>
          <w:rFonts w:ascii="Arial" w:hAnsi="Arial" w:cs="Arial"/>
          <w:sz w:val="22"/>
          <w:szCs w:val="22"/>
          <w:lang w:val="es-ES_tradnl"/>
        </w:rPr>
      </w:pPr>
    </w:p>
    <w:p w:rsidR="000822D9" w:rsidRPr="001D2225" w:rsidRDefault="00B93F54" w:rsidP="00D84598">
      <w:pPr>
        <w:pStyle w:val="Prrafodelista"/>
        <w:numPr>
          <w:ilvl w:val="0"/>
          <w:numId w:val="13"/>
        </w:numPr>
        <w:tabs>
          <w:tab w:val="left" w:pos="426"/>
        </w:tabs>
        <w:spacing w:line="276" w:lineRule="auto"/>
        <w:ind w:right="142"/>
        <w:contextualSpacing w:val="0"/>
        <w:jc w:val="both"/>
        <w:rPr>
          <w:rFonts w:ascii="Arial" w:hAnsi="Arial" w:cs="Arial"/>
          <w:b/>
          <w:sz w:val="22"/>
          <w:szCs w:val="22"/>
          <w:lang w:val="es-ES_tradnl"/>
        </w:rPr>
      </w:pPr>
      <w:r w:rsidRPr="001D2225">
        <w:rPr>
          <w:rFonts w:ascii="Arial" w:hAnsi="Arial" w:cs="Arial"/>
          <w:b/>
          <w:sz w:val="22"/>
          <w:szCs w:val="22"/>
          <w:lang w:val="es-ES_tradnl"/>
        </w:rPr>
        <w:t>Sírvanse describir cómo se garantiza el acceso a la justicia a las personas mayores con discapacidad. Sírvase proporcionar información sobre jurisprudencia, quejas o investigaciones en relación con la violencia, el abuso y la negligencia contra las personas mayores con discapacidad.</w:t>
      </w:r>
      <w:r w:rsidR="00F32A44" w:rsidRPr="001D2225">
        <w:rPr>
          <w:rFonts w:ascii="Arial" w:hAnsi="Arial" w:cs="Arial"/>
          <w:b/>
          <w:sz w:val="22"/>
          <w:szCs w:val="22"/>
          <w:lang w:val="es-ES_tradnl"/>
        </w:rPr>
        <w:t xml:space="preserve"> </w:t>
      </w:r>
    </w:p>
    <w:p w:rsidR="003426E5" w:rsidRPr="001D2225" w:rsidRDefault="003426E5" w:rsidP="00D84598">
      <w:pPr>
        <w:tabs>
          <w:tab w:val="left" w:pos="426"/>
        </w:tabs>
        <w:spacing w:line="276" w:lineRule="auto"/>
        <w:ind w:left="-142" w:right="142"/>
        <w:jc w:val="both"/>
        <w:rPr>
          <w:rFonts w:ascii="Arial" w:hAnsi="Arial" w:cs="Arial"/>
          <w:sz w:val="22"/>
          <w:szCs w:val="22"/>
          <w:lang w:val="es-ES_tradnl"/>
        </w:rPr>
      </w:pPr>
    </w:p>
    <w:p w:rsidR="003426E5" w:rsidRPr="001D2225" w:rsidRDefault="009D33DF" w:rsidP="00D84598">
      <w:pPr>
        <w:tabs>
          <w:tab w:val="left" w:pos="426"/>
        </w:tabs>
        <w:spacing w:line="276" w:lineRule="auto"/>
        <w:ind w:left="-142" w:right="142"/>
        <w:jc w:val="both"/>
        <w:rPr>
          <w:rFonts w:ascii="Arial" w:hAnsi="Arial" w:cs="Arial"/>
          <w:b/>
          <w:sz w:val="22"/>
          <w:szCs w:val="22"/>
          <w:lang w:val="es-ES_tradnl"/>
        </w:rPr>
      </w:pPr>
      <w:r w:rsidRPr="001D2225">
        <w:rPr>
          <w:rFonts w:ascii="Arial" w:hAnsi="Arial" w:cs="Arial"/>
          <w:b/>
          <w:sz w:val="22"/>
          <w:szCs w:val="22"/>
          <w:lang w:val="es-ES_tradnl"/>
        </w:rPr>
        <w:t>RESPUESTA</w:t>
      </w:r>
      <w:r>
        <w:rPr>
          <w:rFonts w:ascii="Arial" w:hAnsi="Arial" w:cs="Arial"/>
          <w:b/>
          <w:sz w:val="22"/>
          <w:szCs w:val="22"/>
          <w:lang w:val="es-ES_tradnl"/>
        </w:rPr>
        <w:t>:</w:t>
      </w:r>
    </w:p>
    <w:p w:rsidR="000822D9" w:rsidRPr="001D2225" w:rsidRDefault="000822D9" w:rsidP="00D84598">
      <w:pPr>
        <w:tabs>
          <w:tab w:val="left" w:pos="426"/>
        </w:tabs>
        <w:spacing w:line="276" w:lineRule="auto"/>
        <w:ind w:left="-142" w:right="142"/>
        <w:jc w:val="both"/>
        <w:rPr>
          <w:rFonts w:ascii="Arial" w:hAnsi="Arial" w:cs="Arial"/>
          <w:sz w:val="22"/>
          <w:szCs w:val="22"/>
          <w:lang w:val="es-ES_tradnl"/>
        </w:rPr>
      </w:pPr>
    </w:p>
    <w:p w:rsidR="003640A0" w:rsidRPr="001D2225" w:rsidRDefault="007C7E32" w:rsidP="00D84598">
      <w:pPr>
        <w:pStyle w:val="Prrafodelista"/>
        <w:tabs>
          <w:tab w:val="left" w:pos="426"/>
        </w:tabs>
        <w:spacing w:line="276" w:lineRule="auto"/>
        <w:ind w:left="-142" w:right="142"/>
        <w:contextualSpacing w:val="0"/>
        <w:jc w:val="both"/>
        <w:rPr>
          <w:rFonts w:ascii="Arial" w:hAnsi="Arial" w:cs="Arial"/>
          <w:sz w:val="22"/>
          <w:szCs w:val="22"/>
          <w:lang w:val="es-MX"/>
        </w:rPr>
      </w:pPr>
      <w:r w:rsidRPr="001D2225">
        <w:rPr>
          <w:rFonts w:ascii="Arial" w:hAnsi="Arial" w:cs="Arial"/>
          <w:sz w:val="22"/>
          <w:szCs w:val="22"/>
          <w:lang w:val="es-MX"/>
        </w:rPr>
        <w:t>En primera instancia, e</w:t>
      </w:r>
      <w:r w:rsidR="003640A0" w:rsidRPr="001D2225">
        <w:rPr>
          <w:rFonts w:ascii="Arial" w:hAnsi="Arial" w:cs="Arial"/>
          <w:sz w:val="22"/>
          <w:szCs w:val="22"/>
          <w:lang w:val="es-MX"/>
        </w:rPr>
        <w:t xml:space="preserve">l tema de interdicción </w:t>
      </w:r>
      <w:r w:rsidR="000822D9" w:rsidRPr="001D2225">
        <w:rPr>
          <w:rFonts w:ascii="Arial" w:hAnsi="Arial" w:cs="Arial"/>
          <w:sz w:val="22"/>
          <w:szCs w:val="22"/>
          <w:lang w:val="es-MX"/>
        </w:rPr>
        <w:t xml:space="preserve">judicial </w:t>
      </w:r>
      <w:r w:rsidR="005733E7">
        <w:rPr>
          <w:rFonts w:ascii="Arial" w:hAnsi="Arial" w:cs="Arial"/>
          <w:sz w:val="22"/>
          <w:szCs w:val="22"/>
          <w:lang w:val="es-MX"/>
        </w:rPr>
        <w:t xml:space="preserve">vigente en la legislación colombiana </w:t>
      </w:r>
      <w:r w:rsidR="000822D9" w:rsidRPr="001D2225">
        <w:rPr>
          <w:rFonts w:ascii="Arial" w:hAnsi="Arial" w:cs="Arial"/>
          <w:sz w:val="22"/>
          <w:szCs w:val="22"/>
          <w:lang w:val="es-MX"/>
        </w:rPr>
        <w:t>conlleva con frecuencia a que</w:t>
      </w:r>
      <w:r w:rsidR="005733E7">
        <w:rPr>
          <w:rFonts w:ascii="Arial" w:hAnsi="Arial" w:cs="Arial"/>
          <w:sz w:val="22"/>
          <w:szCs w:val="22"/>
          <w:lang w:val="es-MX"/>
        </w:rPr>
        <w:t xml:space="preserve"> un alto número de</w:t>
      </w:r>
      <w:r w:rsidR="000822D9" w:rsidRPr="001D2225">
        <w:rPr>
          <w:rFonts w:ascii="Arial" w:hAnsi="Arial" w:cs="Arial"/>
          <w:sz w:val="22"/>
          <w:szCs w:val="22"/>
          <w:lang w:val="es-MX"/>
        </w:rPr>
        <w:t xml:space="preserve"> personas declaradas interdictas vean de manera arbitraria cercenados sus derechos fundamentales a tomar decisiones de manera autónoma, a </w:t>
      </w:r>
      <w:r w:rsidRPr="001D2225">
        <w:rPr>
          <w:rFonts w:ascii="Arial" w:hAnsi="Arial" w:cs="Arial"/>
          <w:sz w:val="22"/>
          <w:szCs w:val="22"/>
          <w:lang w:val="es-MX"/>
        </w:rPr>
        <w:t xml:space="preserve">la posibilidad de </w:t>
      </w:r>
      <w:r w:rsidR="000822D9" w:rsidRPr="001D2225">
        <w:rPr>
          <w:rFonts w:ascii="Arial" w:hAnsi="Arial" w:cs="Arial"/>
          <w:sz w:val="22"/>
          <w:szCs w:val="22"/>
          <w:lang w:val="es-MX"/>
        </w:rPr>
        <w:t>obligarse por sí mismas, a participar en la vida social y política, al reconocimiento de su personalidad jurídica, a acceder a la just</w:t>
      </w:r>
      <w:r w:rsidRPr="001D2225">
        <w:rPr>
          <w:rFonts w:ascii="Arial" w:hAnsi="Arial" w:cs="Arial"/>
          <w:sz w:val="22"/>
          <w:szCs w:val="22"/>
          <w:lang w:val="es-MX"/>
        </w:rPr>
        <w:t xml:space="preserve">icia en igualdad de condiciones y, </w:t>
      </w:r>
      <w:r w:rsidR="000822D9" w:rsidRPr="001D2225">
        <w:rPr>
          <w:rFonts w:ascii="Arial" w:hAnsi="Arial" w:cs="Arial"/>
          <w:sz w:val="22"/>
          <w:szCs w:val="22"/>
          <w:lang w:val="es-MX"/>
        </w:rPr>
        <w:t>en general, tal como lo establece la Convención sobre los Derechos de las Personas con Discapacidad de 2006</w:t>
      </w:r>
      <w:r w:rsidRPr="001D2225">
        <w:rPr>
          <w:rFonts w:ascii="Arial" w:hAnsi="Arial" w:cs="Arial"/>
          <w:sz w:val="22"/>
          <w:szCs w:val="22"/>
          <w:lang w:val="es-MX"/>
        </w:rPr>
        <w:t>,</w:t>
      </w:r>
      <w:r w:rsidR="000822D9" w:rsidRPr="001D2225">
        <w:rPr>
          <w:rFonts w:ascii="Arial" w:hAnsi="Arial" w:cs="Arial"/>
          <w:sz w:val="22"/>
          <w:szCs w:val="22"/>
          <w:lang w:val="es-MX"/>
        </w:rPr>
        <w:t xml:space="preserve"> a</w:t>
      </w:r>
      <w:r w:rsidR="005733E7">
        <w:rPr>
          <w:rFonts w:ascii="Arial" w:hAnsi="Arial" w:cs="Arial"/>
          <w:sz w:val="22"/>
          <w:szCs w:val="22"/>
          <w:lang w:val="es-MX"/>
        </w:rPr>
        <w:t xml:space="preserve"> la imposibilidad</w:t>
      </w:r>
      <w:r w:rsidR="000822D9" w:rsidRPr="001D2225">
        <w:rPr>
          <w:rFonts w:ascii="Arial" w:hAnsi="Arial" w:cs="Arial"/>
          <w:sz w:val="22"/>
          <w:szCs w:val="22"/>
          <w:lang w:val="es-MX"/>
        </w:rPr>
        <w:t xml:space="preserve"> </w:t>
      </w:r>
      <w:r w:rsidR="005733E7">
        <w:rPr>
          <w:rFonts w:ascii="Arial" w:hAnsi="Arial" w:cs="Arial"/>
          <w:sz w:val="22"/>
          <w:szCs w:val="22"/>
          <w:lang w:val="es-MX"/>
        </w:rPr>
        <w:t xml:space="preserve">de </w:t>
      </w:r>
      <w:r w:rsidR="000822D9" w:rsidRPr="001D2225">
        <w:rPr>
          <w:rFonts w:ascii="Arial" w:hAnsi="Arial" w:cs="Arial"/>
          <w:sz w:val="22"/>
          <w:szCs w:val="22"/>
          <w:lang w:val="es-MX"/>
        </w:rPr>
        <w:t>ser propietarias y heredar bienes, controlar sus propios asuntos económicos y tener acceso en igualdad de condiciones a préstamos bancarios, hipotecas y otras modalidades de crédito financiero</w:t>
      </w:r>
      <w:r w:rsidR="005733E7">
        <w:rPr>
          <w:rFonts w:ascii="Arial" w:hAnsi="Arial" w:cs="Arial"/>
          <w:sz w:val="22"/>
          <w:szCs w:val="22"/>
          <w:lang w:val="es-MX"/>
        </w:rPr>
        <w:t xml:space="preserve"> o que en últimas</w:t>
      </w:r>
      <w:r w:rsidR="000822D9" w:rsidRPr="001D2225">
        <w:rPr>
          <w:rFonts w:ascii="Arial" w:hAnsi="Arial" w:cs="Arial"/>
          <w:sz w:val="22"/>
          <w:szCs w:val="22"/>
          <w:lang w:val="es-MX"/>
        </w:rPr>
        <w:t xml:space="preserve"> </w:t>
      </w:r>
      <w:r w:rsidR="005733E7">
        <w:rPr>
          <w:rFonts w:ascii="Arial" w:hAnsi="Arial" w:cs="Arial"/>
          <w:sz w:val="22"/>
          <w:szCs w:val="22"/>
          <w:lang w:val="es-MX"/>
        </w:rPr>
        <w:t xml:space="preserve">sean </w:t>
      </w:r>
      <w:r w:rsidR="000822D9" w:rsidRPr="001D2225">
        <w:rPr>
          <w:rFonts w:ascii="Arial" w:hAnsi="Arial" w:cs="Arial"/>
          <w:sz w:val="22"/>
          <w:szCs w:val="22"/>
          <w:lang w:val="es-MX"/>
        </w:rPr>
        <w:t>privadas de sus bienes de manera arbitraria.</w:t>
      </w:r>
    </w:p>
    <w:p w:rsidR="003640A0" w:rsidRPr="001D2225" w:rsidRDefault="003640A0" w:rsidP="00D84598">
      <w:pPr>
        <w:pStyle w:val="Prrafodelista"/>
        <w:tabs>
          <w:tab w:val="left" w:pos="426"/>
        </w:tabs>
        <w:spacing w:line="276" w:lineRule="auto"/>
        <w:ind w:left="-142" w:right="142"/>
        <w:contextualSpacing w:val="0"/>
        <w:jc w:val="both"/>
        <w:rPr>
          <w:rFonts w:ascii="Arial" w:hAnsi="Arial" w:cs="Arial"/>
          <w:sz w:val="22"/>
          <w:szCs w:val="22"/>
          <w:lang w:val="es-MX"/>
        </w:rPr>
      </w:pPr>
    </w:p>
    <w:p w:rsidR="000822D9" w:rsidRPr="001D2225" w:rsidRDefault="000822D9" w:rsidP="00D84598">
      <w:pPr>
        <w:pStyle w:val="Prrafodelista"/>
        <w:tabs>
          <w:tab w:val="left" w:pos="426"/>
        </w:tabs>
        <w:spacing w:line="276" w:lineRule="auto"/>
        <w:ind w:left="-142" w:right="142"/>
        <w:contextualSpacing w:val="0"/>
        <w:jc w:val="both"/>
        <w:rPr>
          <w:rFonts w:ascii="Arial" w:eastAsia="Malgun Gothic" w:hAnsi="Arial" w:cs="Arial"/>
          <w:i/>
          <w:sz w:val="22"/>
          <w:szCs w:val="22"/>
          <w:lang w:val="es-MX" w:eastAsia="ko-KR"/>
        </w:rPr>
      </w:pPr>
      <w:r w:rsidRPr="001D2225">
        <w:rPr>
          <w:rFonts w:ascii="Arial" w:hAnsi="Arial" w:cs="Arial"/>
          <w:sz w:val="22"/>
          <w:szCs w:val="22"/>
          <w:lang w:val="es-MX"/>
        </w:rPr>
        <w:t>En este sentido, el Comité sobre los Derechos de las Personas con discapacidad en sus Observaciones finales del  sobre el informe inicial -aprobadas el 31 de agosto de 2016- recomendó a</w:t>
      </w:r>
      <w:r w:rsidR="007C7E32" w:rsidRPr="001D2225">
        <w:rPr>
          <w:rFonts w:ascii="Arial" w:hAnsi="Arial" w:cs="Arial"/>
          <w:sz w:val="22"/>
          <w:szCs w:val="22"/>
          <w:lang w:val="es-MX"/>
        </w:rPr>
        <w:t>l Estado colombiano:</w:t>
      </w:r>
      <w:r w:rsidRPr="001D2225">
        <w:rPr>
          <w:rFonts w:ascii="Arial" w:hAnsi="Arial" w:cs="Arial"/>
          <w:sz w:val="22"/>
          <w:szCs w:val="22"/>
          <w:lang w:val="es-MX"/>
        </w:rPr>
        <w:t xml:space="preserve"> </w:t>
      </w:r>
      <w:r w:rsidRPr="001D2225">
        <w:rPr>
          <w:rFonts w:ascii="Arial" w:hAnsi="Arial" w:cs="Arial"/>
          <w:i/>
          <w:sz w:val="22"/>
          <w:szCs w:val="22"/>
          <w:lang w:val="es-MX"/>
        </w:rPr>
        <w:t xml:space="preserve">eliminar el requisito de la interdicción para ser beneficiario de los programas de reparación y atención de víctimas del conflicto armado; </w:t>
      </w:r>
      <w:r w:rsidRPr="001D2225">
        <w:rPr>
          <w:rFonts w:ascii="Arial" w:eastAsia="Malgun Gothic" w:hAnsi="Arial" w:cs="Arial"/>
          <w:i/>
          <w:kern w:val="2"/>
          <w:sz w:val="22"/>
          <w:szCs w:val="22"/>
          <w:lang w:val="es-MX" w:eastAsia="ko-KR"/>
        </w:rPr>
        <w:t xml:space="preserve">derogar toda restricción que limite o impida a personas con discapacidad contraer matrimonio y formar una familia; </w:t>
      </w:r>
      <w:r w:rsidRPr="001D2225">
        <w:rPr>
          <w:rFonts w:ascii="Arial" w:eastAsia="Malgun Gothic" w:hAnsi="Arial" w:cs="Arial"/>
          <w:i/>
          <w:sz w:val="22"/>
          <w:szCs w:val="22"/>
          <w:lang w:val="es-MX" w:eastAsia="ko-KR"/>
        </w:rPr>
        <w:t>eliminar los requisitos de la solicitud de interdicción para tener acceso a medidas de protección social y garantizar el derecho al voto y a la participación política a todas las personas con discapacidad, incluso a aquellas cuya capacidad jurídica se encuentra legalmente restringida por procesos de interdicción.</w:t>
      </w:r>
    </w:p>
    <w:p w:rsidR="00753336" w:rsidRPr="001D2225" w:rsidRDefault="00753336" w:rsidP="00D84598">
      <w:pPr>
        <w:tabs>
          <w:tab w:val="left" w:pos="426"/>
        </w:tabs>
        <w:spacing w:line="276" w:lineRule="auto"/>
        <w:ind w:left="-142" w:right="142"/>
        <w:jc w:val="both"/>
        <w:rPr>
          <w:rFonts w:ascii="Arial" w:hAnsi="Arial" w:cs="Arial"/>
          <w:sz w:val="22"/>
          <w:szCs w:val="22"/>
          <w:lang w:val="es-ES"/>
        </w:rPr>
      </w:pPr>
    </w:p>
    <w:p w:rsidR="0035679B" w:rsidRPr="00B405CE" w:rsidRDefault="00E82383" w:rsidP="00D84598">
      <w:pPr>
        <w:tabs>
          <w:tab w:val="left" w:pos="426"/>
        </w:tabs>
        <w:autoSpaceDE w:val="0"/>
        <w:autoSpaceDN w:val="0"/>
        <w:adjustRightInd w:val="0"/>
        <w:spacing w:line="276" w:lineRule="auto"/>
        <w:ind w:left="-142" w:right="142"/>
        <w:jc w:val="both"/>
        <w:rPr>
          <w:rFonts w:ascii="Arial" w:eastAsiaTheme="minorHAnsi" w:hAnsi="Arial" w:cs="Arial"/>
          <w:i/>
          <w:sz w:val="22"/>
          <w:szCs w:val="22"/>
          <w:lang w:val="es-MX"/>
        </w:rPr>
      </w:pPr>
      <w:r w:rsidRPr="001D2225">
        <w:rPr>
          <w:rFonts w:ascii="Arial" w:hAnsi="Arial" w:cs="Arial"/>
          <w:sz w:val="22"/>
          <w:szCs w:val="22"/>
          <w:lang w:val="es-ES"/>
        </w:rPr>
        <w:t>El documento</w:t>
      </w:r>
      <w:r w:rsidR="00407273" w:rsidRPr="001D2225">
        <w:rPr>
          <w:rFonts w:ascii="Arial" w:hAnsi="Arial" w:cs="Arial"/>
          <w:sz w:val="22"/>
          <w:szCs w:val="22"/>
          <w:lang w:val="es-ES"/>
        </w:rPr>
        <w:t xml:space="preserve"> Bases del Plan Nacional de</w:t>
      </w:r>
      <w:r w:rsidR="005733E7">
        <w:rPr>
          <w:rFonts w:ascii="Arial" w:hAnsi="Arial" w:cs="Arial"/>
          <w:sz w:val="22"/>
          <w:szCs w:val="22"/>
          <w:lang w:val="es-ES"/>
        </w:rPr>
        <w:t xml:space="preserve"> Desarrollo 2018-202,</w:t>
      </w:r>
      <w:r w:rsidR="00407273" w:rsidRPr="001D2225">
        <w:rPr>
          <w:rFonts w:ascii="Arial" w:hAnsi="Arial" w:cs="Arial"/>
          <w:sz w:val="22"/>
          <w:szCs w:val="22"/>
          <w:lang w:val="es-ES"/>
        </w:rPr>
        <w:t xml:space="preserve"> expedido por el actual Gobierno</w:t>
      </w:r>
      <w:r w:rsidRPr="001D2225">
        <w:rPr>
          <w:rStyle w:val="Refdenotaalpie"/>
          <w:rFonts w:ascii="Arial" w:hAnsi="Arial" w:cs="Arial"/>
          <w:sz w:val="22"/>
          <w:szCs w:val="22"/>
          <w:lang w:val="es-ES"/>
        </w:rPr>
        <w:footnoteReference w:id="25"/>
      </w:r>
      <w:r w:rsidR="00904D51" w:rsidRPr="001D2225">
        <w:rPr>
          <w:rFonts w:ascii="Arial" w:hAnsi="Arial" w:cs="Arial"/>
          <w:sz w:val="22"/>
          <w:szCs w:val="22"/>
          <w:lang w:val="es-ES"/>
        </w:rPr>
        <w:t xml:space="preserve"> </w:t>
      </w:r>
      <w:r w:rsidR="001845AC">
        <w:rPr>
          <w:rFonts w:ascii="Arial" w:hAnsi="Arial" w:cs="Arial"/>
          <w:sz w:val="22"/>
          <w:szCs w:val="22"/>
          <w:lang w:val="es-ES"/>
        </w:rPr>
        <w:t xml:space="preserve"> describe</w:t>
      </w:r>
      <w:r w:rsidR="007020BC" w:rsidRPr="001D2225">
        <w:rPr>
          <w:rFonts w:ascii="Arial" w:hAnsi="Arial" w:cs="Arial"/>
          <w:sz w:val="22"/>
          <w:szCs w:val="22"/>
          <w:lang w:val="es-ES"/>
        </w:rPr>
        <w:t xml:space="preserve"> que desde lo institucional persisten retos relacionados con el acceso a la justicia y el reconocimiento de la capacidad jurídica de las PcD. </w:t>
      </w:r>
      <w:r w:rsidR="007020BC" w:rsidRPr="001D2225">
        <w:rPr>
          <w:rFonts w:ascii="Arial" w:hAnsi="Arial" w:cs="Arial"/>
          <w:i/>
          <w:sz w:val="22"/>
          <w:szCs w:val="22"/>
          <w:lang w:val="es-ES"/>
        </w:rPr>
        <w:t>Esto se evidencia en el desconocimiento de sus necesidades jurídicas; la existencia de normatividad y jurisprudencia que usa lenguaje</w:t>
      </w:r>
      <w:r w:rsidR="007C7E32" w:rsidRPr="001D2225">
        <w:rPr>
          <w:rFonts w:ascii="Arial" w:hAnsi="Arial" w:cs="Arial"/>
          <w:i/>
          <w:sz w:val="22"/>
          <w:szCs w:val="22"/>
          <w:lang w:val="es-ES"/>
        </w:rPr>
        <w:t xml:space="preserve"> </w:t>
      </w:r>
      <w:r w:rsidR="009E1336" w:rsidRPr="001D2225">
        <w:rPr>
          <w:rFonts w:ascii="Arial" w:eastAsiaTheme="minorHAnsi" w:hAnsi="Arial" w:cs="Arial"/>
          <w:i/>
          <w:sz w:val="22"/>
          <w:szCs w:val="22"/>
          <w:lang w:val="es-MX"/>
        </w:rPr>
        <w:t xml:space="preserve">peyorativo en contra de sus derechos, la falta de conocimiento por parte de los funcionarios judiciales de los </w:t>
      </w:r>
      <w:r w:rsidR="009E1336" w:rsidRPr="001D2225">
        <w:rPr>
          <w:rFonts w:ascii="Arial" w:eastAsiaTheme="minorHAnsi" w:hAnsi="Arial" w:cs="Arial"/>
          <w:i/>
          <w:sz w:val="22"/>
          <w:szCs w:val="22"/>
          <w:lang w:val="es-MX"/>
        </w:rPr>
        <w:lastRenderedPageBreak/>
        <w:t>abordajes para esta población y la necesidad de fortalecer la promoción y asistencia a las PcD para el pleno ejercicio de su derecho a la justicia</w:t>
      </w:r>
      <w:r w:rsidR="009E1336" w:rsidRPr="001D2225">
        <w:rPr>
          <w:rStyle w:val="Refdenotaalpie"/>
          <w:rFonts w:ascii="Arial" w:eastAsiaTheme="minorHAnsi" w:hAnsi="Arial" w:cs="Arial"/>
          <w:sz w:val="22"/>
          <w:szCs w:val="22"/>
          <w:lang w:val="es-MX"/>
        </w:rPr>
        <w:footnoteReference w:id="26"/>
      </w:r>
      <w:r w:rsidR="009E1336" w:rsidRPr="001D2225">
        <w:rPr>
          <w:rFonts w:ascii="Arial" w:eastAsiaTheme="minorHAnsi" w:hAnsi="Arial" w:cs="Arial"/>
          <w:sz w:val="22"/>
          <w:szCs w:val="22"/>
          <w:lang w:val="es-MX"/>
        </w:rPr>
        <w:t>.</w:t>
      </w:r>
    </w:p>
    <w:p w:rsidR="0037732B" w:rsidRPr="001D2225" w:rsidRDefault="0037732B" w:rsidP="00D84598">
      <w:pPr>
        <w:tabs>
          <w:tab w:val="left" w:pos="426"/>
        </w:tabs>
        <w:spacing w:line="276" w:lineRule="auto"/>
        <w:ind w:left="-142" w:right="142"/>
        <w:jc w:val="both"/>
        <w:rPr>
          <w:rFonts w:ascii="Arial" w:hAnsi="Arial" w:cs="Arial"/>
          <w:sz w:val="22"/>
          <w:szCs w:val="22"/>
          <w:lang w:val="es-ES_tradnl"/>
        </w:rPr>
      </w:pPr>
    </w:p>
    <w:p w:rsidR="0037732B" w:rsidRPr="001D2225" w:rsidRDefault="00B405CE" w:rsidP="00D84598">
      <w:pPr>
        <w:tabs>
          <w:tab w:val="left" w:pos="426"/>
        </w:tabs>
        <w:autoSpaceDE w:val="0"/>
        <w:autoSpaceDN w:val="0"/>
        <w:adjustRightInd w:val="0"/>
        <w:spacing w:line="276" w:lineRule="auto"/>
        <w:ind w:left="-142" w:right="142"/>
        <w:jc w:val="both"/>
        <w:rPr>
          <w:rFonts w:ascii="Arial" w:hAnsi="Arial" w:cs="Arial"/>
          <w:iCs/>
          <w:sz w:val="22"/>
          <w:szCs w:val="22"/>
          <w:lang w:val="es-MX"/>
        </w:rPr>
      </w:pPr>
      <w:r>
        <w:rPr>
          <w:rFonts w:ascii="Arial" w:hAnsi="Arial" w:cs="Arial"/>
          <w:iCs/>
          <w:sz w:val="22"/>
          <w:szCs w:val="22"/>
          <w:lang w:val="es-MX"/>
        </w:rPr>
        <w:t xml:space="preserve">A su vez,  </w:t>
      </w:r>
      <w:r w:rsidRPr="001D2225">
        <w:rPr>
          <w:rFonts w:ascii="Arial" w:hAnsi="Arial" w:cs="Arial"/>
          <w:iCs/>
          <w:sz w:val="22"/>
          <w:szCs w:val="22"/>
          <w:lang w:val="es-MX"/>
        </w:rPr>
        <w:t xml:space="preserve">la Corte Constitucional </w:t>
      </w:r>
      <w:r>
        <w:rPr>
          <w:rFonts w:ascii="Arial" w:hAnsi="Arial" w:cs="Arial"/>
          <w:iCs/>
          <w:sz w:val="22"/>
          <w:szCs w:val="22"/>
          <w:lang w:val="es-MX"/>
        </w:rPr>
        <w:t>colombiana, a través del</w:t>
      </w:r>
      <w:r w:rsidR="0037732B" w:rsidRPr="001D2225">
        <w:rPr>
          <w:rFonts w:ascii="Arial" w:hAnsi="Arial" w:cs="Arial"/>
          <w:iCs/>
          <w:sz w:val="22"/>
          <w:szCs w:val="22"/>
          <w:lang w:val="es-MX"/>
        </w:rPr>
        <w:t xml:space="preserve"> Auto de seguimiento 006 de 2009 a la </w:t>
      </w:r>
      <w:r>
        <w:rPr>
          <w:rFonts w:ascii="Arial" w:hAnsi="Arial" w:cs="Arial"/>
          <w:bCs/>
          <w:sz w:val="22"/>
          <w:szCs w:val="22"/>
          <w:bdr w:val="none" w:sz="0" w:space="0" w:color="auto" w:frame="1"/>
          <w:lang w:val="es-MX"/>
        </w:rPr>
        <w:t>Sentencia T-025/04</w:t>
      </w:r>
      <w:r w:rsidR="0037732B" w:rsidRPr="001D2225">
        <w:rPr>
          <w:rStyle w:val="Refdenotaalpie"/>
          <w:rFonts w:ascii="Arial" w:hAnsi="Arial" w:cs="Arial"/>
          <w:iCs/>
          <w:sz w:val="22"/>
          <w:szCs w:val="22"/>
          <w:lang w:val="es-MX"/>
        </w:rPr>
        <w:footnoteReference w:id="27"/>
      </w:r>
      <w:r w:rsidR="0037732B" w:rsidRPr="001D2225">
        <w:rPr>
          <w:rFonts w:ascii="Arial" w:hAnsi="Arial" w:cs="Arial"/>
          <w:iCs/>
          <w:sz w:val="22"/>
          <w:szCs w:val="22"/>
          <w:lang w:val="es-MX"/>
        </w:rPr>
        <w:t>, señaló de manera general con relación a ese grupo de personas</w:t>
      </w:r>
      <w:r w:rsidR="00B25C42">
        <w:rPr>
          <w:rFonts w:ascii="Arial" w:hAnsi="Arial" w:cs="Arial"/>
          <w:iCs/>
          <w:sz w:val="22"/>
          <w:szCs w:val="22"/>
          <w:lang w:val="es-MX"/>
        </w:rPr>
        <w:t xml:space="preserve"> víctimas del conflicto armado</w:t>
      </w:r>
      <w:r w:rsidR="0037732B" w:rsidRPr="001D2225">
        <w:rPr>
          <w:rFonts w:ascii="Arial" w:hAnsi="Arial" w:cs="Arial"/>
          <w:iCs/>
          <w:sz w:val="22"/>
          <w:szCs w:val="22"/>
          <w:lang w:val="es-MX"/>
        </w:rPr>
        <w:t xml:space="preserve"> que</w:t>
      </w:r>
      <w:r w:rsidR="00F97AE6" w:rsidRPr="001D2225">
        <w:rPr>
          <w:rFonts w:ascii="Arial" w:hAnsi="Arial" w:cs="Arial"/>
          <w:iCs/>
          <w:sz w:val="22"/>
          <w:szCs w:val="22"/>
          <w:lang w:val="es-MX"/>
        </w:rPr>
        <w:t>:</w:t>
      </w:r>
    </w:p>
    <w:p w:rsidR="0037732B" w:rsidRPr="001D2225" w:rsidRDefault="0037732B" w:rsidP="00D84598">
      <w:pPr>
        <w:tabs>
          <w:tab w:val="left" w:pos="426"/>
        </w:tabs>
        <w:autoSpaceDE w:val="0"/>
        <w:autoSpaceDN w:val="0"/>
        <w:adjustRightInd w:val="0"/>
        <w:spacing w:line="276" w:lineRule="auto"/>
        <w:ind w:left="-142" w:right="142"/>
        <w:jc w:val="both"/>
        <w:rPr>
          <w:rFonts w:ascii="Arial" w:hAnsi="Arial" w:cs="Arial"/>
          <w:b/>
          <w:iCs/>
          <w:sz w:val="22"/>
          <w:szCs w:val="22"/>
          <w:lang w:val="es-MX"/>
        </w:rPr>
      </w:pPr>
    </w:p>
    <w:p w:rsidR="0037732B" w:rsidRPr="001D2225" w:rsidRDefault="0037732B" w:rsidP="00D84598">
      <w:pPr>
        <w:tabs>
          <w:tab w:val="left" w:pos="426"/>
        </w:tabs>
        <w:spacing w:line="276" w:lineRule="auto"/>
        <w:ind w:left="-142" w:right="142"/>
        <w:jc w:val="both"/>
        <w:rPr>
          <w:rFonts w:ascii="Arial" w:hAnsi="Arial" w:cs="Arial"/>
          <w:sz w:val="22"/>
          <w:szCs w:val="22"/>
          <w:lang w:val="es-MX"/>
        </w:rPr>
      </w:pPr>
      <w:r w:rsidRPr="001D2225">
        <w:rPr>
          <w:rFonts w:ascii="Arial" w:hAnsi="Arial" w:cs="Arial"/>
          <w:i/>
          <w:sz w:val="22"/>
          <w:szCs w:val="22"/>
          <w:lang w:val="es-MX"/>
        </w:rPr>
        <w:t>El conflicto armado y el desplazamiento forzado son fenómenos que causan y exacerban la discapacidad. El grado de discriminación, aislamiento y exclusión que sufren a diario las personas con discapacidad, se ve agudizado  por el conflicto y por el desplazamiento. Ante estos eventos, las necesidades de la población con discapacidad tienden a ser dejadas de lado, se olvida que, a diferencia de otras víctimas del conflicto armado, ellas enfrentan barreras adicionales, tanto sociales, como de acceso al espacio físico, a la comunicación, a la información, a la participación. En situaciones de conflicto esta población está expuesta a un mayor riesgo de perder la vida, de ser sometida a violencia, de ser víctima de abusos y tratos denigrantes, o de ser abandonada. Muchas personas con discapacidad, por las múltiples barreras y restricciones que enfrentan, ni siquiera tienen la oportunidad de escapar para sobrevivir. Pero incluso, aquéllas que logran hacerlo para garantizar su vida, seguridad e integridad personal, se ven abocadas en un nuevo entorno a un mayor aislamiento y marginación que les hace más difícil recuperarse y recobrar sus medios de subsistencia</w:t>
      </w:r>
      <w:r w:rsidRPr="001D2225">
        <w:rPr>
          <w:rStyle w:val="Refdenotaalpie"/>
          <w:rFonts w:ascii="Arial" w:hAnsi="Arial" w:cs="Arial"/>
          <w:i/>
          <w:sz w:val="22"/>
          <w:szCs w:val="22"/>
          <w:lang w:val="es-MX"/>
        </w:rPr>
        <w:footnoteReference w:id="28"/>
      </w:r>
      <w:r w:rsidR="00EC6CB9" w:rsidRPr="001D2225">
        <w:rPr>
          <w:rFonts w:ascii="Arial" w:hAnsi="Arial" w:cs="Arial"/>
          <w:sz w:val="22"/>
          <w:szCs w:val="22"/>
          <w:lang w:val="es-MX"/>
        </w:rPr>
        <w:t xml:space="preserve">. </w:t>
      </w:r>
    </w:p>
    <w:p w:rsidR="0037732B" w:rsidRPr="001D2225" w:rsidRDefault="0037732B" w:rsidP="00D84598">
      <w:pPr>
        <w:tabs>
          <w:tab w:val="left" w:pos="426"/>
        </w:tabs>
        <w:spacing w:line="276" w:lineRule="auto"/>
        <w:ind w:left="-142" w:right="142"/>
        <w:jc w:val="both"/>
        <w:rPr>
          <w:rFonts w:ascii="Arial" w:hAnsi="Arial" w:cs="Arial"/>
          <w:sz w:val="22"/>
          <w:szCs w:val="22"/>
          <w:lang w:val="es-MX"/>
        </w:rPr>
      </w:pPr>
    </w:p>
    <w:p w:rsidR="000B7AF9" w:rsidRDefault="0037732B" w:rsidP="00D84598">
      <w:pPr>
        <w:tabs>
          <w:tab w:val="left" w:pos="426"/>
        </w:tabs>
        <w:spacing w:line="276" w:lineRule="auto"/>
        <w:ind w:left="-142" w:right="142"/>
        <w:jc w:val="both"/>
        <w:rPr>
          <w:rFonts w:ascii="Arial" w:hAnsi="Arial" w:cs="Arial"/>
          <w:sz w:val="22"/>
          <w:szCs w:val="22"/>
          <w:lang w:val="es-MX"/>
        </w:rPr>
      </w:pPr>
      <w:r w:rsidRPr="001D2225">
        <w:rPr>
          <w:rFonts w:ascii="Arial" w:hAnsi="Arial" w:cs="Arial"/>
          <w:sz w:val="22"/>
          <w:szCs w:val="22"/>
          <w:lang w:val="es-MX"/>
        </w:rPr>
        <w:t>De igual manera, la Corte Constitucional puntualiza que</w:t>
      </w:r>
      <w:r w:rsidR="000B7AF9">
        <w:rPr>
          <w:rFonts w:ascii="Arial" w:hAnsi="Arial" w:cs="Arial"/>
          <w:sz w:val="22"/>
          <w:szCs w:val="22"/>
          <w:lang w:val="es-MX"/>
        </w:rPr>
        <w:t>:</w:t>
      </w:r>
    </w:p>
    <w:p w:rsidR="000B7AF9" w:rsidRDefault="000B7AF9" w:rsidP="00D84598">
      <w:pPr>
        <w:tabs>
          <w:tab w:val="left" w:pos="426"/>
        </w:tabs>
        <w:spacing w:line="276" w:lineRule="auto"/>
        <w:ind w:left="-142" w:right="142"/>
        <w:jc w:val="both"/>
        <w:rPr>
          <w:rFonts w:ascii="Arial" w:hAnsi="Arial" w:cs="Arial"/>
          <w:sz w:val="22"/>
          <w:szCs w:val="22"/>
          <w:lang w:val="es-MX"/>
        </w:rPr>
      </w:pPr>
    </w:p>
    <w:p w:rsidR="0037732B" w:rsidRPr="001D2225" w:rsidRDefault="003B1739" w:rsidP="00D84598">
      <w:pPr>
        <w:tabs>
          <w:tab w:val="left" w:pos="426"/>
        </w:tabs>
        <w:spacing w:line="276" w:lineRule="auto"/>
        <w:ind w:left="-142" w:right="142"/>
        <w:jc w:val="both"/>
        <w:rPr>
          <w:rFonts w:ascii="Arial" w:hAnsi="Arial" w:cs="Arial"/>
          <w:sz w:val="22"/>
          <w:szCs w:val="22"/>
          <w:lang w:val="es-MX"/>
        </w:rPr>
      </w:pPr>
      <w:r w:rsidRPr="001D2225">
        <w:rPr>
          <w:rFonts w:ascii="Arial" w:hAnsi="Arial" w:cs="Arial"/>
          <w:i/>
          <w:sz w:val="22"/>
          <w:szCs w:val="22"/>
          <w:lang w:val="es-MX"/>
        </w:rPr>
        <w:t>Aunque</w:t>
      </w:r>
      <w:r w:rsidR="0037732B" w:rsidRPr="001D2225">
        <w:rPr>
          <w:rFonts w:ascii="Arial" w:hAnsi="Arial" w:cs="Arial"/>
          <w:i/>
          <w:sz w:val="22"/>
          <w:szCs w:val="22"/>
          <w:lang w:val="es-MX"/>
        </w:rPr>
        <w:t xml:space="preserve"> la Constitución exige que las personas con discapacidad deben recibir una especial protección, el común denominador de la política de atención a la población desplazada es la indiferencia frente sus particulares necesidades en todas las etapas del desplazamiento. Así, lejos de cumplir con su obligación de identificar y remover barreras que generan discapacidad, el Estado con su indiferencia profundiza la discapacidad y  la discriminación que sufre la población desplazada con limitaciones físicas, mentales, intelectuales o sensoriales. La omisión del Estado en la materia conduce a anular o restringir los derechos y libertades de las personas con discapacidad víctimas del desplazamiento y a excluirlas de beneficios y oportunidades necesarios para mejorar sus condiciones de vida</w:t>
      </w:r>
      <w:r w:rsidR="00EC6CB9" w:rsidRPr="001D2225">
        <w:rPr>
          <w:rStyle w:val="Refdenotaalpie"/>
          <w:rFonts w:ascii="Arial" w:hAnsi="Arial" w:cs="Arial"/>
          <w:sz w:val="22"/>
          <w:szCs w:val="22"/>
          <w:lang w:val="es-MX"/>
        </w:rPr>
        <w:footnoteReference w:id="29"/>
      </w:r>
      <w:r w:rsidR="0037732B" w:rsidRPr="001D2225">
        <w:rPr>
          <w:rFonts w:ascii="Arial" w:hAnsi="Arial" w:cs="Arial"/>
          <w:sz w:val="22"/>
          <w:szCs w:val="22"/>
          <w:lang w:val="es-MX"/>
        </w:rPr>
        <w:t xml:space="preserve">. </w:t>
      </w:r>
    </w:p>
    <w:p w:rsidR="0037732B" w:rsidRPr="001D2225" w:rsidRDefault="0037732B" w:rsidP="00D84598">
      <w:pPr>
        <w:tabs>
          <w:tab w:val="left" w:pos="426"/>
        </w:tabs>
        <w:spacing w:line="276" w:lineRule="auto"/>
        <w:ind w:left="-142" w:right="142"/>
        <w:jc w:val="both"/>
        <w:rPr>
          <w:rFonts w:ascii="Arial" w:hAnsi="Arial" w:cs="Arial"/>
          <w:sz w:val="22"/>
          <w:szCs w:val="22"/>
          <w:lang w:val="es-MX"/>
        </w:rPr>
      </w:pPr>
    </w:p>
    <w:p w:rsidR="0037732B" w:rsidRPr="001D2225" w:rsidRDefault="0037732B" w:rsidP="00D84598">
      <w:pPr>
        <w:tabs>
          <w:tab w:val="left" w:pos="426"/>
        </w:tabs>
        <w:spacing w:line="276" w:lineRule="auto"/>
        <w:ind w:left="-142" w:right="142"/>
        <w:jc w:val="both"/>
        <w:rPr>
          <w:rFonts w:ascii="Arial" w:hAnsi="Arial" w:cs="Arial"/>
          <w:sz w:val="22"/>
          <w:szCs w:val="22"/>
          <w:lang w:val="es-MX"/>
        </w:rPr>
      </w:pPr>
      <w:r w:rsidRPr="001D2225">
        <w:rPr>
          <w:rFonts w:ascii="Arial" w:hAnsi="Arial" w:cs="Arial"/>
          <w:sz w:val="22"/>
          <w:szCs w:val="22"/>
          <w:lang w:val="es-MX"/>
        </w:rPr>
        <w:t xml:space="preserve">Concretamente, en relación con los grupos de personas más vulnerables, incluidos los adultos mayores, el citado Auto del Tribunal constitucional apuntó que </w:t>
      </w:r>
      <w:r w:rsidRPr="001D2225">
        <w:rPr>
          <w:rFonts w:ascii="Arial" w:hAnsi="Arial" w:cs="Arial"/>
          <w:i/>
          <w:sz w:val="22"/>
          <w:szCs w:val="22"/>
          <w:lang w:val="es-MX"/>
        </w:rPr>
        <w:t>si bien el desplazamiento impacta desproporcionadamente a todas las personas con discapacidad, las mujeres, los niños, niñas y adolescentes, los adultos mayores, las personas con una deficiencia mental, los afrodescendientes y los indígenas con discapacidad, ven aún más limitadas sus posibilidades de gozar efectivamente de sus derechos fundamentales</w:t>
      </w:r>
      <w:r w:rsidR="00346FBF" w:rsidRPr="001D2225">
        <w:rPr>
          <w:rStyle w:val="Refdenotaalpie"/>
          <w:rFonts w:ascii="Arial" w:hAnsi="Arial" w:cs="Arial"/>
          <w:sz w:val="22"/>
          <w:szCs w:val="22"/>
          <w:lang w:val="es-MX"/>
        </w:rPr>
        <w:footnoteReference w:id="30"/>
      </w:r>
      <w:r w:rsidR="00ED7870" w:rsidRPr="001D2225">
        <w:rPr>
          <w:rFonts w:ascii="Arial" w:hAnsi="Arial" w:cs="Arial"/>
          <w:sz w:val="22"/>
          <w:szCs w:val="22"/>
          <w:lang w:val="es-MX"/>
        </w:rPr>
        <w:t>.</w:t>
      </w:r>
    </w:p>
    <w:p w:rsidR="0037732B" w:rsidRPr="001D2225" w:rsidRDefault="0037732B" w:rsidP="00D84598">
      <w:pPr>
        <w:tabs>
          <w:tab w:val="left" w:pos="426"/>
        </w:tabs>
        <w:spacing w:line="276" w:lineRule="auto"/>
        <w:ind w:left="-142" w:right="142"/>
        <w:jc w:val="both"/>
        <w:rPr>
          <w:rFonts w:ascii="Arial" w:hAnsi="Arial" w:cs="Arial"/>
          <w:sz w:val="22"/>
          <w:szCs w:val="22"/>
          <w:lang w:val="es-MX"/>
        </w:rPr>
      </w:pPr>
    </w:p>
    <w:p w:rsidR="0037732B" w:rsidRPr="001D2225" w:rsidRDefault="0037732B" w:rsidP="00D84598">
      <w:pPr>
        <w:tabs>
          <w:tab w:val="left" w:pos="426"/>
        </w:tabs>
        <w:spacing w:line="276" w:lineRule="auto"/>
        <w:ind w:left="-142" w:right="142"/>
        <w:jc w:val="both"/>
        <w:rPr>
          <w:rFonts w:ascii="Arial" w:hAnsi="Arial" w:cs="Arial"/>
          <w:i/>
          <w:sz w:val="22"/>
          <w:szCs w:val="22"/>
          <w:lang w:val="es-MX"/>
        </w:rPr>
      </w:pPr>
      <w:r w:rsidRPr="001D2225">
        <w:rPr>
          <w:rFonts w:ascii="Arial" w:hAnsi="Arial" w:cs="Arial"/>
          <w:sz w:val="22"/>
          <w:szCs w:val="22"/>
          <w:lang w:val="es-MX"/>
        </w:rPr>
        <w:lastRenderedPageBreak/>
        <w:t xml:space="preserve"> Por otro lado, señala la Corte, </w:t>
      </w:r>
      <w:r w:rsidRPr="001D2225">
        <w:rPr>
          <w:rFonts w:ascii="Arial" w:hAnsi="Arial" w:cs="Arial"/>
          <w:i/>
          <w:sz w:val="22"/>
          <w:szCs w:val="22"/>
          <w:lang w:val="es-MX"/>
        </w:rPr>
        <w:t xml:space="preserve">las mujeres, niños, adolescentes y adultos mayores  desplazados con discapacidad, así como las personas con discapacidad mental sufren un impacto diferencial, en términos de mayor marginamiento y exclusión, que debe ser tenido en cuenta y que no puede comprenderse ni enfrentarse subsumiendo las problemáticas entorno a la discapacidad o al desplazamiento en </w:t>
      </w:r>
      <w:r w:rsidR="0080744E" w:rsidRPr="001D2225">
        <w:rPr>
          <w:rFonts w:ascii="Arial" w:hAnsi="Arial" w:cs="Arial"/>
          <w:i/>
          <w:sz w:val="22"/>
          <w:szCs w:val="22"/>
          <w:lang w:val="es-MX"/>
        </w:rPr>
        <w:t>general</w:t>
      </w:r>
      <w:r w:rsidR="00346FBF" w:rsidRPr="001D2225">
        <w:rPr>
          <w:rStyle w:val="Refdenotaalpie"/>
          <w:rFonts w:ascii="Arial" w:hAnsi="Arial" w:cs="Arial"/>
          <w:sz w:val="22"/>
          <w:szCs w:val="22"/>
          <w:lang w:val="es-MX"/>
        </w:rPr>
        <w:footnoteReference w:id="31"/>
      </w:r>
      <w:r w:rsidR="0080744E" w:rsidRPr="001D2225">
        <w:rPr>
          <w:rFonts w:ascii="Arial" w:hAnsi="Arial" w:cs="Arial"/>
          <w:sz w:val="22"/>
          <w:szCs w:val="22"/>
          <w:lang w:val="es-MX"/>
        </w:rPr>
        <w:t>.</w:t>
      </w:r>
    </w:p>
    <w:p w:rsidR="00EC6CB9" w:rsidRPr="001D2225" w:rsidRDefault="00EC6CB9" w:rsidP="00D84598">
      <w:pPr>
        <w:tabs>
          <w:tab w:val="left" w:pos="426"/>
        </w:tabs>
        <w:spacing w:line="276" w:lineRule="auto"/>
        <w:ind w:left="-142" w:right="142"/>
        <w:jc w:val="both"/>
        <w:rPr>
          <w:rFonts w:ascii="Arial" w:hAnsi="Arial" w:cs="Arial"/>
          <w:i/>
          <w:sz w:val="22"/>
          <w:szCs w:val="22"/>
          <w:lang w:val="es-MX"/>
        </w:rPr>
      </w:pPr>
    </w:p>
    <w:p w:rsidR="0037732B" w:rsidRPr="001D2225" w:rsidRDefault="0037732B" w:rsidP="00D84598">
      <w:pPr>
        <w:tabs>
          <w:tab w:val="left" w:pos="426"/>
        </w:tabs>
        <w:spacing w:line="276" w:lineRule="auto"/>
        <w:ind w:left="-142" w:right="142"/>
        <w:jc w:val="both"/>
        <w:rPr>
          <w:rFonts w:ascii="Arial" w:hAnsi="Arial" w:cs="Arial"/>
          <w:sz w:val="22"/>
          <w:szCs w:val="22"/>
          <w:lang w:val="es-MX"/>
        </w:rPr>
      </w:pPr>
      <w:r w:rsidRPr="001D2225">
        <w:rPr>
          <w:rFonts w:ascii="Arial" w:hAnsi="Arial" w:cs="Arial"/>
          <w:sz w:val="22"/>
          <w:szCs w:val="22"/>
          <w:lang w:val="es-MX"/>
        </w:rPr>
        <w:t>En relación con el adulto mayor, la Corte puntualizó</w:t>
      </w:r>
      <w:r w:rsidRPr="001D2225">
        <w:rPr>
          <w:rFonts w:ascii="Arial" w:hAnsi="Arial" w:cs="Arial"/>
          <w:i/>
          <w:sz w:val="22"/>
          <w:szCs w:val="22"/>
          <w:lang w:val="es-MX"/>
        </w:rPr>
        <w:t xml:space="preserve"> que el desplazamiento genera consecuencias devastadoras, pues los despoja de aquello que durante años habían construido, con el agravante adicional de que no cuentan ya con el mismo tiempo, ni con las mismas condiciones vitales para reconstruir lo que habían logrado. Si una persona desplazada con edad avanzada tiene además una deficiencia física, sensorial, mental o intelectual, los factores de riesgo descritos, como el abandono, la agravación de sus condiciones de salud, la pérdida de sus entornos familiares y sociales, los riegos a su integridad y seguridad personal,  las restricciones en la participación, los efectos psicosociales,  sólo por mencionar algunos, tienden a acentuarse con particular severidad</w:t>
      </w:r>
      <w:r w:rsidR="002F287E" w:rsidRPr="00B25C42">
        <w:rPr>
          <w:rStyle w:val="Refdenotaalpie"/>
          <w:rFonts w:ascii="Arial" w:hAnsi="Arial" w:cs="Arial"/>
          <w:sz w:val="22"/>
          <w:szCs w:val="22"/>
          <w:lang w:val="es-MX"/>
        </w:rPr>
        <w:footnoteReference w:id="32"/>
      </w:r>
      <w:r w:rsidR="00F7195D" w:rsidRPr="00B25C42">
        <w:rPr>
          <w:rFonts w:ascii="Arial" w:hAnsi="Arial" w:cs="Arial"/>
          <w:sz w:val="22"/>
          <w:szCs w:val="22"/>
          <w:lang w:val="es-MX"/>
        </w:rPr>
        <w:t xml:space="preserve">. </w:t>
      </w:r>
    </w:p>
    <w:p w:rsidR="0037732B" w:rsidRPr="001D2225" w:rsidRDefault="0037732B" w:rsidP="00D84598">
      <w:pPr>
        <w:tabs>
          <w:tab w:val="left" w:pos="426"/>
        </w:tabs>
        <w:spacing w:line="276" w:lineRule="auto"/>
        <w:ind w:left="-142" w:right="142"/>
        <w:jc w:val="both"/>
        <w:rPr>
          <w:rFonts w:ascii="Arial" w:hAnsi="Arial" w:cs="Arial"/>
          <w:sz w:val="22"/>
          <w:szCs w:val="22"/>
          <w:lang w:val="es-MX"/>
        </w:rPr>
      </w:pPr>
    </w:p>
    <w:p w:rsidR="000B7AF9" w:rsidRDefault="0037732B" w:rsidP="00D84598">
      <w:pPr>
        <w:tabs>
          <w:tab w:val="left" w:pos="426"/>
        </w:tabs>
        <w:spacing w:line="276" w:lineRule="auto"/>
        <w:ind w:left="-142" w:right="142"/>
        <w:jc w:val="both"/>
        <w:rPr>
          <w:rFonts w:ascii="Arial" w:hAnsi="Arial" w:cs="Arial"/>
          <w:i/>
          <w:sz w:val="22"/>
          <w:szCs w:val="22"/>
          <w:lang w:val="es-MX"/>
        </w:rPr>
      </w:pPr>
      <w:r w:rsidRPr="001D2225">
        <w:rPr>
          <w:rFonts w:ascii="Arial" w:hAnsi="Arial" w:cs="Arial"/>
          <w:sz w:val="22"/>
          <w:szCs w:val="22"/>
          <w:lang w:val="es-MX"/>
        </w:rPr>
        <w:t>La Corte concluye en relación con este tema e</w:t>
      </w:r>
      <w:r w:rsidR="005739C6" w:rsidRPr="001D2225">
        <w:rPr>
          <w:rFonts w:ascii="Arial" w:hAnsi="Arial" w:cs="Arial"/>
          <w:sz w:val="22"/>
          <w:szCs w:val="22"/>
          <w:lang w:val="es-MX"/>
        </w:rPr>
        <w:t>specífico</w:t>
      </w:r>
      <w:r w:rsidRPr="001D2225">
        <w:rPr>
          <w:rFonts w:ascii="Arial" w:hAnsi="Arial" w:cs="Arial"/>
          <w:sz w:val="22"/>
          <w:szCs w:val="22"/>
          <w:lang w:val="es-MX"/>
        </w:rPr>
        <w:t xml:space="preserve"> que</w:t>
      </w:r>
      <w:r w:rsidRPr="001D2225">
        <w:rPr>
          <w:rFonts w:ascii="Arial" w:hAnsi="Arial" w:cs="Arial"/>
          <w:i/>
          <w:sz w:val="22"/>
          <w:szCs w:val="22"/>
          <w:lang w:val="es-MX"/>
        </w:rPr>
        <w:t xml:space="preserve">: </w:t>
      </w:r>
    </w:p>
    <w:p w:rsidR="000B7AF9" w:rsidRDefault="000B7AF9" w:rsidP="00D84598">
      <w:pPr>
        <w:tabs>
          <w:tab w:val="left" w:pos="426"/>
        </w:tabs>
        <w:spacing w:line="276" w:lineRule="auto"/>
        <w:ind w:left="-142" w:right="142"/>
        <w:jc w:val="both"/>
        <w:rPr>
          <w:rFonts w:ascii="Arial" w:hAnsi="Arial" w:cs="Arial"/>
          <w:i/>
          <w:sz w:val="22"/>
          <w:szCs w:val="22"/>
          <w:lang w:val="es-MX"/>
        </w:rPr>
      </w:pPr>
    </w:p>
    <w:p w:rsidR="0037732B" w:rsidRPr="001D2225" w:rsidRDefault="003B1739" w:rsidP="00D84598">
      <w:pPr>
        <w:tabs>
          <w:tab w:val="left" w:pos="426"/>
        </w:tabs>
        <w:spacing w:line="276" w:lineRule="auto"/>
        <w:ind w:left="-142" w:right="142"/>
        <w:jc w:val="both"/>
        <w:rPr>
          <w:rFonts w:ascii="Arial" w:hAnsi="Arial" w:cs="Arial"/>
          <w:i/>
          <w:sz w:val="22"/>
          <w:szCs w:val="22"/>
          <w:lang w:val="es-MX"/>
        </w:rPr>
      </w:pPr>
      <w:r w:rsidRPr="001D2225">
        <w:rPr>
          <w:rFonts w:ascii="Arial" w:hAnsi="Arial" w:cs="Arial"/>
          <w:i/>
          <w:sz w:val="22"/>
          <w:szCs w:val="22"/>
          <w:lang w:val="es-MX"/>
        </w:rPr>
        <w:t>Dentro</w:t>
      </w:r>
      <w:r w:rsidR="0037732B" w:rsidRPr="001D2225">
        <w:rPr>
          <w:rFonts w:ascii="Arial" w:hAnsi="Arial" w:cs="Arial"/>
          <w:i/>
          <w:sz w:val="22"/>
          <w:szCs w:val="22"/>
          <w:lang w:val="es-MX"/>
        </w:rPr>
        <w:t xml:space="preserve"> de las problemáticas que hacen crítica la situación de esta población están la falta de visibilización de la misma y la escasa oferta institucional para atender sus necesidades particulares. Como ya la Corte lo ha puesto de presente en anteriores oportunidades la política pública de desplazamiento carece de un enfoque diferencial de edad  que, entre otros factores, se expresa en el hecho de que no se tenga en cuenta la diversidad que subsiste dentro de esta población. En general, los datos existentes parten de la categoría “personas mayores de 60 años” o “adulto mayor”, sin reflejar diferenciaciones pertinentes en términos de edad. Esto es particularmente relevante en un enfoque en discapacidad, pues como ya se ha señalado, los riesgos se acentúan conforme aumenta la edad. Así una persona de 80 años puede encontrarse en mayor riesgo de adquirir o ver agravada una deficiencia sensorial, física, intelectual o mental, que una de 60. Por tanto es recomendable que en la caracterización de esta población, se utilicen las categorías reconocidas en el plano internacional, es decir, persona de edad (60-70 años), persona </w:t>
      </w:r>
      <w:r w:rsidR="00AC71B2" w:rsidRPr="001D2225">
        <w:rPr>
          <w:rFonts w:ascii="Arial" w:hAnsi="Arial" w:cs="Arial"/>
          <w:i/>
          <w:sz w:val="22"/>
          <w:szCs w:val="22"/>
          <w:lang w:val="es-MX"/>
        </w:rPr>
        <w:t xml:space="preserve">de edad avanzada (70-80 años), </w:t>
      </w:r>
      <w:r w:rsidR="0037732B" w:rsidRPr="001D2225">
        <w:rPr>
          <w:rFonts w:ascii="Arial" w:hAnsi="Arial" w:cs="Arial"/>
          <w:i/>
          <w:sz w:val="22"/>
          <w:szCs w:val="22"/>
          <w:lang w:val="es-MX"/>
        </w:rPr>
        <w:t>persona de edad muy avanzada (80 años o más), y se desarrollen mecanismos para la identificación de las condiciones de vida particulares de las personas mayores en situación de desplazamiento</w:t>
      </w:r>
      <w:r w:rsidR="00F7195D" w:rsidRPr="001D2225">
        <w:rPr>
          <w:rStyle w:val="Refdenotaalpie"/>
          <w:rFonts w:ascii="Arial" w:hAnsi="Arial" w:cs="Arial"/>
          <w:sz w:val="22"/>
          <w:szCs w:val="22"/>
          <w:lang w:val="es-MX"/>
        </w:rPr>
        <w:footnoteReference w:id="33"/>
      </w:r>
      <w:r w:rsidR="0037732B" w:rsidRPr="001D2225">
        <w:rPr>
          <w:rFonts w:ascii="Arial" w:hAnsi="Arial" w:cs="Arial"/>
          <w:sz w:val="22"/>
          <w:szCs w:val="22"/>
          <w:lang w:val="es-MX"/>
        </w:rPr>
        <w:t>.</w:t>
      </w:r>
    </w:p>
    <w:p w:rsidR="008611A9" w:rsidRPr="001D2225" w:rsidRDefault="008611A9" w:rsidP="00D84598">
      <w:pPr>
        <w:keepNext/>
        <w:tabs>
          <w:tab w:val="left" w:pos="426"/>
        </w:tabs>
        <w:spacing w:line="276" w:lineRule="auto"/>
        <w:ind w:left="-142" w:right="142"/>
        <w:rPr>
          <w:rFonts w:ascii="Arial" w:hAnsi="Arial" w:cs="Arial"/>
          <w:b/>
          <w:sz w:val="22"/>
          <w:szCs w:val="22"/>
          <w:lang w:val="es-MX"/>
        </w:rPr>
      </w:pPr>
    </w:p>
    <w:p w:rsidR="008611A9" w:rsidRPr="00B25C42" w:rsidRDefault="008611A9" w:rsidP="00D84598">
      <w:pPr>
        <w:keepNext/>
        <w:tabs>
          <w:tab w:val="left" w:pos="426"/>
        </w:tabs>
        <w:spacing w:line="276" w:lineRule="auto"/>
        <w:ind w:left="-142" w:right="142"/>
        <w:jc w:val="both"/>
        <w:rPr>
          <w:rFonts w:ascii="Arial" w:hAnsi="Arial" w:cs="Arial"/>
          <w:sz w:val="22"/>
          <w:szCs w:val="22"/>
          <w:lang w:val="es-MX"/>
        </w:rPr>
      </w:pPr>
      <w:r w:rsidRPr="000D1E9F">
        <w:rPr>
          <w:rFonts w:ascii="Arial" w:hAnsi="Arial" w:cs="Arial"/>
          <w:sz w:val="22"/>
          <w:szCs w:val="22"/>
          <w:lang w:val="es-MX"/>
        </w:rPr>
        <w:t>Más adelante, la propia Cort</w:t>
      </w:r>
      <w:r w:rsidR="000D1E9F">
        <w:rPr>
          <w:rFonts w:ascii="Arial" w:hAnsi="Arial" w:cs="Arial"/>
          <w:sz w:val="22"/>
          <w:szCs w:val="22"/>
          <w:lang w:val="es-MX"/>
        </w:rPr>
        <w:t>e Constitucional en el Auto 173 de 20</w:t>
      </w:r>
      <w:r w:rsidR="00C335FD">
        <w:rPr>
          <w:rFonts w:ascii="Arial" w:hAnsi="Arial" w:cs="Arial"/>
          <w:sz w:val="22"/>
          <w:szCs w:val="22"/>
          <w:lang w:val="es-MX"/>
        </w:rPr>
        <w:t>14</w:t>
      </w:r>
      <w:r w:rsidRPr="000D1E9F">
        <w:rPr>
          <w:rStyle w:val="Refdenotaalpie"/>
          <w:rFonts w:ascii="Arial" w:hAnsi="Arial" w:cs="Arial"/>
          <w:sz w:val="22"/>
          <w:szCs w:val="22"/>
          <w:lang w:val="es-MX"/>
        </w:rPr>
        <w:footnoteReference w:id="34"/>
      </w:r>
      <w:r w:rsidRPr="000D1E9F">
        <w:rPr>
          <w:rFonts w:ascii="Arial" w:hAnsi="Arial" w:cs="Arial"/>
          <w:sz w:val="22"/>
          <w:szCs w:val="22"/>
          <w:lang w:val="es-MX"/>
        </w:rPr>
        <w:t xml:space="preserve"> </w:t>
      </w:r>
      <w:r w:rsidR="00B25C42">
        <w:rPr>
          <w:rFonts w:ascii="Arial" w:hAnsi="Arial" w:cs="Arial"/>
          <w:sz w:val="22"/>
          <w:szCs w:val="22"/>
          <w:lang w:val="es-MX"/>
        </w:rPr>
        <w:t>dentro d</w:t>
      </w:r>
      <w:r w:rsidRPr="000D1E9F">
        <w:rPr>
          <w:rFonts w:ascii="Arial" w:hAnsi="Arial" w:cs="Arial"/>
          <w:sz w:val="22"/>
          <w:szCs w:val="22"/>
          <w:lang w:val="es-MX"/>
        </w:rPr>
        <w:t>el proceso de</w:t>
      </w:r>
      <w:r w:rsidRPr="001D2225">
        <w:rPr>
          <w:rFonts w:ascii="Arial" w:hAnsi="Arial" w:cs="Arial"/>
          <w:b/>
          <w:sz w:val="22"/>
          <w:szCs w:val="22"/>
          <w:lang w:val="es-MX"/>
        </w:rPr>
        <w:t xml:space="preserve"> </w:t>
      </w:r>
      <w:r w:rsidRPr="001D2225">
        <w:rPr>
          <w:rFonts w:ascii="Arial" w:hAnsi="Arial" w:cs="Arial"/>
          <w:sz w:val="22"/>
          <w:szCs w:val="22"/>
          <w:lang w:val="es-MX"/>
        </w:rPr>
        <w:t>seguimiento a las órdenes proferidas por la Co</w:t>
      </w:r>
      <w:r w:rsidR="00B25C42">
        <w:rPr>
          <w:rFonts w:ascii="Arial" w:hAnsi="Arial" w:cs="Arial"/>
          <w:sz w:val="22"/>
          <w:szCs w:val="22"/>
          <w:lang w:val="es-MX"/>
        </w:rPr>
        <w:t xml:space="preserve">rte Constitucional en el Auto </w:t>
      </w:r>
      <w:r w:rsidRPr="001D2225">
        <w:rPr>
          <w:rFonts w:ascii="Arial" w:hAnsi="Arial" w:cs="Arial"/>
          <w:sz w:val="22"/>
          <w:szCs w:val="22"/>
          <w:lang w:val="es-MX"/>
        </w:rPr>
        <w:t>006/09 sobre protección de las personas en situación de desplazamiento con discapacidad, en el marco del estado de cosas inconstitucional declarado en la sentencia T-025/04, encontró que</w:t>
      </w:r>
      <w:r w:rsidRPr="001D2225">
        <w:rPr>
          <w:rFonts w:ascii="Arial" w:hAnsi="Arial" w:cs="Arial"/>
          <w:sz w:val="22"/>
          <w:szCs w:val="22"/>
          <w:lang w:val="es-ES_tradnl"/>
        </w:rPr>
        <w:t xml:space="preserve"> e</w:t>
      </w:r>
      <w:r w:rsidRPr="001D2225">
        <w:rPr>
          <w:rFonts w:ascii="Arial" w:hAnsi="Arial" w:cs="Arial"/>
          <w:sz w:val="22"/>
          <w:szCs w:val="22"/>
          <w:lang w:val="es-MX"/>
        </w:rPr>
        <w:t>n informes de organizaciones nacionales e internacionales sobre la situación de las víctimas de la violencia, se insiste en que las personas mayores con discapacidad que enfrentan el desplazamiento forzado, tienen mayores riesgos de ab</w:t>
      </w:r>
      <w:r w:rsidR="00B25C42">
        <w:rPr>
          <w:rFonts w:ascii="Arial" w:hAnsi="Arial" w:cs="Arial"/>
          <w:sz w:val="22"/>
          <w:szCs w:val="22"/>
          <w:lang w:val="es-MX"/>
        </w:rPr>
        <w:t xml:space="preserve">andono y marginación puesto que </w:t>
      </w:r>
      <w:r w:rsidRPr="001D2225">
        <w:rPr>
          <w:rFonts w:ascii="Arial" w:hAnsi="Arial" w:cs="Arial"/>
          <w:i/>
          <w:sz w:val="22"/>
          <w:szCs w:val="22"/>
          <w:lang w:val="es-MX"/>
        </w:rPr>
        <w:t xml:space="preserve">“los ancianos con discapacidad pueden sufrir el abandono o el descuido por parte de sus familiares que ya no pueden seguir cuidándoles. Se </w:t>
      </w:r>
      <w:r w:rsidRPr="001D2225">
        <w:rPr>
          <w:rFonts w:ascii="Arial" w:hAnsi="Arial" w:cs="Arial"/>
          <w:i/>
          <w:sz w:val="22"/>
          <w:szCs w:val="22"/>
          <w:lang w:val="es-MX"/>
        </w:rPr>
        <w:lastRenderedPageBreak/>
        <w:t>enfrentan a la marginación extrema y a la vulnerabilidad; en muchos casos no pueden acceder a los cuidados sanitarios básicos, a la alimentación y al refugio que necesitan para sobrevivir</w:t>
      </w:r>
      <w:r w:rsidRPr="001D2225">
        <w:rPr>
          <w:rFonts w:ascii="Arial" w:hAnsi="Arial" w:cs="Arial"/>
          <w:sz w:val="22"/>
          <w:szCs w:val="22"/>
          <w:lang w:val="es-MX"/>
        </w:rPr>
        <w:t>”</w:t>
      </w:r>
      <w:r w:rsidRPr="001D2225">
        <w:rPr>
          <w:rFonts w:ascii="Arial" w:hAnsi="Arial" w:cs="Arial"/>
          <w:sz w:val="22"/>
          <w:szCs w:val="22"/>
          <w:vertAlign w:val="superscript"/>
        </w:rPr>
        <w:footnoteReference w:id="35"/>
      </w:r>
      <w:r w:rsidRPr="001D2225">
        <w:rPr>
          <w:rFonts w:ascii="Arial" w:hAnsi="Arial" w:cs="Arial"/>
          <w:sz w:val="22"/>
          <w:szCs w:val="22"/>
          <w:lang w:val="es-MX"/>
        </w:rPr>
        <w:t>.</w:t>
      </w:r>
    </w:p>
    <w:p w:rsidR="008611A9" w:rsidRPr="001D2225" w:rsidRDefault="008611A9" w:rsidP="00D84598">
      <w:pPr>
        <w:keepNext/>
        <w:tabs>
          <w:tab w:val="left" w:pos="426"/>
        </w:tabs>
        <w:spacing w:line="276" w:lineRule="auto"/>
        <w:ind w:left="-142" w:right="142"/>
        <w:jc w:val="both"/>
        <w:rPr>
          <w:rFonts w:ascii="Arial" w:hAnsi="Arial" w:cs="Arial"/>
          <w:i/>
          <w:sz w:val="22"/>
          <w:szCs w:val="22"/>
          <w:lang w:val="es-MX"/>
        </w:rPr>
      </w:pPr>
    </w:p>
    <w:p w:rsidR="00AB1891" w:rsidRPr="009769EF" w:rsidRDefault="00CE57F0" w:rsidP="00D84598">
      <w:pPr>
        <w:tabs>
          <w:tab w:val="left" w:pos="426"/>
        </w:tabs>
        <w:spacing w:line="276" w:lineRule="auto"/>
        <w:ind w:left="-142" w:right="142"/>
        <w:jc w:val="both"/>
        <w:rPr>
          <w:rFonts w:ascii="Arial" w:hAnsi="Arial" w:cs="Arial"/>
          <w:i/>
          <w:sz w:val="22"/>
          <w:szCs w:val="22"/>
          <w:lang w:val="es-MX"/>
        </w:rPr>
      </w:pPr>
      <w:r>
        <w:rPr>
          <w:rFonts w:ascii="Arial" w:hAnsi="Arial" w:cs="Arial"/>
          <w:sz w:val="22"/>
          <w:szCs w:val="22"/>
          <w:lang w:val="es-MX"/>
        </w:rPr>
        <w:t xml:space="preserve"> </w:t>
      </w:r>
      <w:r w:rsidR="008611A9" w:rsidRPr="001D2225">
        <w:rPr>
          <w:rFonts w:ascii="Arial" w:hAnsi="Arial" w:cs="Arial"/>
          <w:sz w:val="22"/>
          <w:szCs w:val="22"/>
          <w:lang w:val="es-MX"/>
        </w:rPr>
        <w:t>Además, insiste la Corte,</w:t>
      </w:r>
      <w:r w:rsidR="00AB1891" w:rsidRPr="001D2225">
        <w:rPr>
          <w:rFonts w:ascii="Arial" w:hAnsi="Arial" w:cs="Arial"/>
          <w:sz w:val="22"/>
          <w:szCs w:val="22"/>
          <w:lang w:val="es-MX"/>
        </w:rPr>
        <w:t xml:space="preserve"> </w:t>
      </w:r>
      <w:r w:rsidR="00AB1891" w:rsidRPr="009769EF">
        <w:rPr>
          <w:rFonts w:ascii="Arial" w:hAnsi="Arial" w:cs="Arial"/>
          <w:i/>
          <w:sz w:val="22"/>
          <w:szCs w:val="22"/>
          <w:lang w:val="es-MX"/>
        </w:rPr>
        <w:t>en la mayoría de los casos</w:t>
      </w:r>
      <w:r w:rsidR="008611A9" w:rsidRPr="009769EF">
        <w:rPr>
          <w:rFonts w:ascii="Arial" w:hAnsi="Arial" w:cs="Arial"/>
          <w:i/>
          <w:sz w:val="22"/>
          <w:szCs w:val="22"/>
          <w:lang w:val="es-MX"/>
        </w:rPr>
        <w:t xml:space="preserve"> las personas mayores con discapacidad no cuentan con protección social, lo cual, genera barreras para el acceso a atención en salud y a recibir una pensión de vejez para su sostenimiento</w:t>
      </w:r>
      <w:r w:rsidR="009769EF">
        <w:rPr>
          <w:rFonts w:ascii="Arial" w:hAnsi="Arial" w:cs="Arial"/>
          <w:i/>
          <w:sz w:val="22"/>
          <w:szCs w:val="22"/>
          <w:lang w:val="es-MX"/>
        </w:rPr>
        <w:t>.</w:t>
      </w:r>
      <w:r w:rsidR="009769EF" w:rsidRPr="009769EF">
        <w:rPr>
          <w:rFonts w:ascii="Arial" w:hAnsi="Arial" w:cs="Arial"/>
          <w:sz w:val="22"/>
          <w:szCs w:val="22"/>
          <w:lang w:val="es-MX"/>
        </w:rPr>
        <w:t xml:space="preserve"> </w:t>
      </w:r>
      <w:r w:rsidR="009769EF" w:rsidRPr="001D2225">
        <w:rPr>
          <w:rFonts w:ascii="Arial" w:hAnsi="Arial" w:cs="Arial"/>
          <w:sz w:val="22"/>
          <w:szCs w:val="22"/>
          <w:lang w:val="es-MX"/>
        </w:rPr>
        <w:t xml:space="preserve">Por lo tanto,  </w:t>
      </w:r>
      <w:r w:rsidR="009769EF" w:rsidRPr="009769EF">
        <w:rPr>
          <w:rFonts w:ascii="Arial" w:hAnsi="Arial" w:cs="Arial"/>
          <w:i/>
          <w:sz w:val="22"/>
          <w:szCs w:val="22"/>
          <w:lang w:val="es-MX"/>
        </w:rPr>
        <w:t>resulta preocupante que las personas mayores no cuenten con programas de generación de ingresos ajustados a sus perfiles y necesidades y que por tal motivo, tengan mayores dificultades para lograr la estabilización socioeconómica y en algunas ocasiones, deban depender de la ayuda humanitaria o de la caridad pública pa</w:t>
      </w:r>
      <w:r w:rsidR="009769EF">
        <w:rPr>
          <w:rFonts w:ascii="Arial" w:hAnsi="Arial" w:cs="Arial"/>
          <w:i/>
          <w:sz w:val="22"/>
          <w:szCs w:val="22"/>
          <w:lang w:val="es-MX"/>
        </w:rPr>
        <w:t>ra vivir en condiciones dignas</w:t>
      </w:r>
      <w:r w:rsidR="008611A9" w:rsidRPr="001D2225">
        <w:rPr>
          <w:rFonts w:ascii="Arial" w:hAnsi="Arial" w:cs="Arial"/>
          <w:sz w:val="22"/>
          <w:szCs w:val="22"/>
          <w:vertAlign w:val="superscript"/>
        </w:rPr>
        <w:footnoteReference w:id="36"/>
      </w:r>
      <w:r w:rsidR="008611A9" w:rsidRPr="001D2225">
        <w:rPr>
          <w:rFonts w:ascii="Arial" w:hAnsi="Arial" w:cs="Arial"/>
          <w:sz w:val="22"/>
          <w:szCs w:val="22"/>
          <w:lang w:val="es-MX"/>
        </w:rPr>
        <w:t xml:space="preserve">. </w:t>
      </w:r>
    </w:p>
    <w:p w:rsidR="009769EF" w:rsidRDefault="00AB1891" w:rsidP="00D84598">
      <w:pPr>
        <w:tabs>
          <w:tab w:val="left" w:pos="426"/>
        </w:tabs>
        <w:spacing w:line="276" w:lineRule="auto"/>
        <w:ind w:left="-142" w:right="142"/>
        <w:jc w:val="both"/>
        <w:rPr>
          <w:rFonts w:ascii="Arial" w:hAnsi="Arial" w:cs="Arial"/>
          <w:sz w:val="22"/>
          <w:szCs w:val="22"/>
          <w:lang w:val="es-MX"/>
        </w:rPr>
      </w:pPr>
      <w:r w:rsidRPr="001D2225">
        <w:rPr>
          <w:rFonts w:ascii="Arial" w:hAnsi="Arial" w:cs="Arial"/>
          <w:sz w:val="22"/>
          <w:szCs w:val="22"/>
          <w:lang w:val="es-MX"/>
        </w:rPr>
        <w:t xml:space="preserve"> </w:t>
      </w:r>
    </w:p>
    <w:p w:rsidR="00517A3C" w:rsidRDefault="00AB1891" w:rsidP="00D84598">
      <w:pPr>
        <w:tabs>
          <w:tab w:val="left" w:pos="426"/>
        </w:tabs>
        <w:spacing w:line="276" w:lineRule="auto"/>
        <w:ind w:left="-142" w:right="142"/>
        <w:jc w:val="both"/>
        <w:rPr>
          <w:rFonts w:ascii="Arial" w:hAnsi="Arial" w:cs="Arial"/>
          <w:sz w:val="22"/>
          <w:szCs w:val="22"/>
          <w:lang w:val="es-MX"/>
        </w:rPr>
      </w:pPr>
      <w:r w:rsidRPr="001D2225">
        <w:rPr>
          <w:rFonts w:ascii="Arial" w:hAnsi="Arial" w:cs="Arial"/>
          <w:sz w:val="22"/>
          <w:szCs w:val="22"/>
          <w:lang w:val="es-MX"/>
        </w:rPr>
        <w:t xml:space="preserve"> </w:t>
      </w:r>
      <w:r w:rsidR="008611A9" w:rsidRPr="001D2225">
        <w:rPr>
          <w:rFonts w:ascii="Arial" w:hAnsi="Arial" w:cs="Arial"/>
          <w:sz w:val="22"/>
          <w:szCs w:val="22"/>
          <w:lang w:val="es-MX"/>
        </w:rPr>
        <w:t xml:space="preserve">Así las cosas, </w:t>
      </w:r>
      <w:r w:rsidRPr="001D2225">
        <w:rPr>
          <w:rFonts w:ascii="Arial" w:hAnsi="Arial" w:cs="Arial"/>
          <w:sz w:val="22"/>
          <w:szCs w:val="22"/>
          <w:lang w:val="es-MX"/>
        </w:rPr>
        <w:t>c</w:t>
      </w:r>
      <w:r w:rsidR="00517A3C">
        <w:rPr>
          <w:rFonts w:ascii="Arial" w:hAnsi="Arial" w:cs="Arial"/>
          <w:sz w:val="22"/>
          <w:szCs w:val="22"/>
          <w:lang w:val="es-MX"/>
        </w:rPr>
        <w:t>oncluye la Corte Constitucional:</w:t>
      </w:r>
    </w:p>
    <w:p w:rsidR="00517A3C" w:rsidRDefault="00517A3C" w:rsidP="00D84598">
      <w:pPr>
        <w:tabs>
          <w:tab w:val="left" w:pos="426"/>
        </w:tabs>
        <w:spacing w:line="276" w:lineRule="auto"/>
        <w:ind w:left="-142" w:right="142"/>
        <w:jc w:val="both"/>
        <w:rPr>
          <w:rFonts w:ascii="Arial" w:hAnsi="Arial" w:cs="Arial"/>
          <w:sz w:val="22"/>
          <w:szCs w:val="22"/>
          <w:lang w:val="es-MX"/>
        </w:rPr>
      </w:pPr>
    </w:p>
    <w:p w:rsidR="008611A9" w:rsidRPr="001D2225" w:rsidRDefault="00AB1891" w:rsidP="00D84598">
      <w:pPr>
        <w:tabs>
          <w:tab w:val="left" w:pos="426"/>
        </w:tabs>
        <w:spacing w:line="276" w:lineRule="auto"/>
        <w:ind w:left="-142" w:right="142"/>
        <w:jc w:val="both"/>
        <w:rPr>
          <w:rFonts w:ascii="Arial" w:hAnsi="Arial" w:cs="Arial"/>
          <w:i/>
          <w:sz w:val="22"/>
          <w:szCs w:val="22"/>
          <w:lang w:val="es-MX"/>
        </w:rPr>
      </w:pPr>
      <w:r w:rsidRPr="001D2225">
        <w:rPr>
          <w:rFonts w:ascii="Arial" w:hAnsi="Arial" w:cs="Arial"/>
          <w:sz w:val="22"/>
          <w:szCs w:val="22"/>
          <w:lang w:val="es-MX"/>
        </w:rPr>
        <w:t xml:space="preserve"> </w:t>
      </w:r>
      <w:r w:rsidR="003B1739">
        <w:rPr>
          <w:rFonts w:ascii="Arial" w:hAnsi="Arial" w:cs="Arial"/>
          <w:i/>
          <w:sz w:val="22"/>
          <w:szCs w:val="22"/>
          <w:lang w:val="es-MX"/>
        </w:rPr>
        <w:t>A</w:t>
      </w:r>
      <w:r w:rsidR="008611A9" w:rsidRPr="001D2225">
        <w:rPr>
          <w:rFonts w:ascii="Arial" w:hAnsi="Arial" w:cs="Arial"/>
          <w:i/>
          <w:sz w:val="22"/>
          <w:szCs w:val="22"/>
          <w:lang w:val="es-MX"/>
        </w:rPr>
        <w:t xml:space="preserve"> partir de este análisis sobre la falta de conocimiento por parte de los adultos mayores con discapacidad de los mecanismos de acceso a las ayudas y programas dispuestos para la población desplazada así como a la Ruta de Atención, Asistencia y Reparación Integral a las Víctimas debido en gran medida a la falta de formación de los y las funcionarios/as encargados/as de brindarles atención con enfoque diferencial en los centros para víctimas, esta corporación reitera</w:t>
      </w:r>
      <w:r w:rsidR="008611A9" w:rsidRPr="001D2225">
        <w:rPr>
          <w:rFonts w:ascii="Arial" w:hAnsi="Arial" w:cs="Arial"/>
          <w:sz w:val="22"/>
          <w:szCs w:val="22"/>
          <w:vertAlign w:val="superscript"/>
        </w:rPr>
        <w:footnoteReference w:id="37"/>
      </w:r>
      <w:r w:rsidR="008611A9" w:rsidRPr="001D2225">
        <w:rPr>
          <w:rFonts w:ascii="Arial" w:hAnsi="Arial" w:cs="Arial"/>
          <w:sz w:val="22"/>
          <w:szCs w:val="22"/>
          <w:lang w:val="es-MX"/>
        </w:rPr>
        <w:t xml:space="preserve"> </w:t>
      </w:r>
      <w:r w:rsidR="008611A9" w:rsidRPr="001D2225">
        <w:rPr>
          <w:rFonts w:ascii="Arial" w:hAnsi="Arial" w:cs="Arial"/>
          <w:i/>
          <w:sz w:val="22"/>
          <w:szCs w:val="22"/>
          <w:lang w:val="es-MX"/>
        </w:rPr>
        <w:t>que las entidades encargadas de la garantía de sus derechos, deben tomar las medidas acordes con su especial protección constitucional por ser adultos mayores, por ser víctimas de desplazamiento forzado y en algunos casos, por tener algún tipo de discapacidad</w:t>
      </w:r>
      <w:r w:rsidR="008611A9" w:rsidRPr="001D2225">
        <w:rPr>
          <w:rFonts w:ascii="Arial" w:hAnsi="Arial" w:cs="Arial"/>
          <w:i/>
          <w:sz w:val="22"/>
          <w:szCs w:val="22"/>
          <w:vertAlign w:val="superscript"/>
        </w:rPr>
        <w:footnoteReference w:id="38"/>
      </w:r>
      <w:r w:rsidR="008611A9" w:rsidRPr="001D2225">
        <w:rPr>
          <w:rFonts w:ascii="Arial" w:hAnsi="Arial" w:cs="Arial"/>
          <w:i/>
          <w:sz w:val="22"/>
          <w:szCs w:val="22"/>
          <w:lang w:val="es-MX"/>
        </w:rPr>
        <w:t>.</w:t>
      </w:r>
      <w:r w:rsidR="008611A9" w:rsidRPr="001D2225">
        <w:rPr>
          <w:rStyle w:val="Textoennegrita"/>
          <w:rFonts w:ascii="Arial" w:hAnsi="Arial" w:cs="Arial"/>
          <w:bCs/>
          <w:i/>
          <w:sz w:val="22"/>
          <w:szCs w:val="22"/>
          <w:lang w:val="es-MX"/>
        </w:rPr>
        <w:t xml:space="preserve"> </w:t>
      </w:r>
      <w:r w:rsidR="008611A9" w:rsidRPr="001D2225">
        <w:rPr>
          <w:rStyle w:val="Textoennegrita"/>
          <w:rFonts w:ascii="Arial" w:hAnsi="Arial" w:cs="Arial"/>
          <w:b w:val="0"/>
          <w:bCs/>
          <w:i/>
          <w:sz w:val="22"/>
          <w:szCs w:val="22"/>
          <w:lang w:val="es-MX"/>
        </w:rPr>
        <w:t xml:space="preserve">Sobre el particular, esta Sala de Seguimiento resalta la falta de mecanismos que permitan el acompañamiento de esta población que redunde en el goce efectivo y restablecimiento de sus derechos. </w:t>
      </w:r>
      <w:r w:rsidR="008611A9" w:rsidRPr="001D2225">
        <w:rPr>
          <w:rFonts w:ascii="Arial" w:hAnsi="Arial" w:cs="Arial"/>
          <w:i/>
          <w:sz w:val="22"/>
          <w:szCs w:val="22"/>
          <w:lang w:val="es-MX"/>
        </w:rPr>
        <w:t>Esta situación muestra que el enfoque poblacional aún no se ha tenido en cuenta y las personas mayores en situación de desplazamiento forzado continúan siendo uno de los grupos poblacionales con una mayor vulnerabilidad acentuada y por tanto, en esta providencia la Corte Constitucional emitirá una orden particular para que las entidades competentes tomen las medidas adecuadas, en el menor tiempo posible, con el fin de proteger los derechos de esta población víctima del conflicto armado</w:t>
      </w:r>
      <w:r w:rsidR="009769EF">
        <w:rPr>
          <w:rFonts w:ascii="Arial" w:hAnsi="Arial" w:cs="Arial"/>
          <w:i/>
          <w:sz w:val="22"/>
          <w:szCs w:val="22"/>
          <w:lang w:val="es-MX"/>
        </w:rPr>
        <w:t xml:space="preserve"> y de la violencia generalizada.</w:t>
      </w:r>
      <w:r w:rsidR="009769EF">
        <w:rPr>
          <w:rStyle w:val="Refdenotaalpie"/>
          <w:rFonts w:ascii="Arial" w:hAnsi="Arial" w:cs="Arial"/>
          <w:i/>
          <w:sz w:val="22"/>
          <w:szCs w:val="22"/>
          <w:lang w:val="es-MX"/>
        </w:rPr>
        <w:footnoteReference w:id="39"/>
      </w:r>
    </w:p>
    <w:p w:rsidR="00F7195D" w:rsidRPr="001D2225" w:rsidRDefault="00F7195D" w:rsidP="00D84598">
      <w:pPr>
        <w:tabs>
          <w:tab w:val="left" w:pos="426"/>
        </w:tabs>
        <w:spacing w:line="276" w:lineRule="auto"/>
        <w:ind w:left="-142" w:right="142"/>
        <w:jc w:val="both"/>
        <w:rPr>
          <w:rFonts w:ascii="Arial" w:hAnsi="Arial" w:cs="Arial"/>
          <w:i/>
          <w:sz w:val="22"/>
          <w:szCs w:val="22"/>
          <w:highlight w:val="cyan"/>
          <w:lang w:val="es-MX"/>
        </w:rPr>
      </w:pPr>
    </w:p>
    <w:p w:rsidR="00F86C5F" w:rsidRPr="008C422C" w:rsidRDefault="00D57DDA" w:rsidP="00D84598">
      <w:pPr>
        <w:tabs>
          <w:tab w:val="left" w:pos="426"/>
        </w:tabs>
        <w:spacing w:line="276" w:lineRule="auto"/>
        <w:ind w:left="-142" w:right="142"/>
        <w:jc w:val="both"/>
        <w:rPr>
          <w:rFonts w:ascii="Arial" w:hAnsi="Arial" w:cs="Arial"/>
          <w:i/>
          <w:sz w:val="22"/>
          <w:szCs w:val="22"/>
          <w:shd w:val="clear" w:color="auto" w:fill="FFFFFF"/>
          <w:lang w:val="es-MX"/>
        </w:rPr>
      </w:pPr>
      <w:r w:rsidRPr="001D2225">
        <w:rPr>
          <w:rFonts w:ascii="Arial" w:hAnsi="Arial" w:cs="Arial"/>
          <w:sz w:val="22"/>
          <w:szCs w:val="22"/>
          <w:lang w:val="es-MX"/>
        </w:rPr>
        <w:t>En otro pronunciamiento</w:t>
      </w:r>
      <w:r w:rsidR="00AB1891" w:rsidRPr="001D2225">
        <w:rPr>
          <w:rFonts w:ascii="Arial" w:hAnsi="Arial" w:cs="Arial"/>
          <w:sz w:val="22"/>
          <w:szCs w:val="22"/>
          <w:lang w:val="es-MX"/>
        </w:rPr>
        <w:t xml:space="preserve"> que vale la pena resaltar</w:t>
      </w:r>
      <w:r w:rsidRPr="001D2225">
        <w:rPr>
          <w:rFonts w:ascii="Arial" w:hAnsi="Arial" w:cs="Arial"/>
          <w:sz w:val="22"/>
          <w:szCs w:val="22"/>
          <w:lang w:val="es-MX"/>
        </w:rPr>
        <w:t>, l</w:t>
      </w:r>
      <w:r w:rsidR="00F86C5F" w:rsidRPr="001D2225">
        <w:rPr>
          <w:rFonts w:ascii="Arial" w:hAnsi="Arial" w:cs="Arial"/>
          <w:sz w:val="22"/>
          <w:szCs w:val="22"/>
          <w:lang w:val="es-MX"/>
        </w:rPr>
        <w:t xml:space="preserve">a Corte </w:t>
      </w:r>
      <w:r w:rsidR="007C20B7" w:rsidRPr="001D2225">
        <w:rPr>
          <w:rFonts w:ascii="Arial" w:hAnsi="Arial" w:cs="Arial"/>
          <w:sz w:val="22"/>
          <w:szCs w:val="22"/>
          <w:lang w:val="es-MX"/>
        </w:rPr>
        <w:t>Constitucional</w:t>
      </w:r>
      <w:r w:rsidR="008C422C">
        <w:rPr>
          <w:rFonts w:ascii="Arial" w:hAnsi="Arial" w:cs="Arial"/>
          <w:sz w:val="22"/>
          <w:szCs w:val="22"/>
          <w:lang w:val="es-MX"/>
        </w:rPr>
        <w:t>,</w:t>
      </w:r>
      <w:r w:rsidR="00F86C5F" w:rsidRPr="001D2225">
        <w:rPr>
          <w:rFonts w:ascii="Arial" w:hAnsi="Arial" w:cs="Arial"/>
          <w:sz w:val="22"/>
          <w:szCs w:val="22"/>
          <w:lang w:val="es-MX"/>
        </w:rPr>
        <w:t xml:space="preserve"> en relación con el derecho de acceso a la justicia </w:t>
      </w:r>
      <w:r w:rsidR="007C20B7" w:rsidRPr="001D2225">
        <w:rPr>
          <w:rFonts w:ascii="Arial" w:hAnsi="Arial" w:cs="Arial"/>
          <w:sz w:val="22"/>
          <w:szCs w:val="22"/>
          <w:lang w:val="es-MX"/>
        </w:rPr>
        <w:t>de las personas con discapacidad</w:t>
      </w:r>
      <w:r w:rsidR="008C422C">
        <w:rPr>
          <w:rFonts w:ascii="Arial" w:hAnsi="Arial" w:cs="Arial"/>
          <w:sz w:val="22"/>
          <w:szCs w:val="22"/>
          <w:lang w:val="es-MX"/>
        </w:rPr>
        <w:t>,</w:t>
      </w:r>
      <w:r w:rsidR="007C20B7" w:rsidRPr="001D2225">
        <w:rPr>
          <w:rFonts w:ascii="Arial" w:hAnsi="Arial" w:cs="Arial"/>
          <w:sz w:val="22"/>
          <w:szCs w:val="22"/>
          <w:lang w:val="es-MX"/>
        </w:rPr>
        <w:t xml:space="preserve"> señaló en la  </w:t>
      </w:r>
      <w:r w:rsidR="00F86C5F" w:rsidRPr="001D2225">
        <w:rPr>
          <w:rFonts w:ascii="Arial" w:hAnsi="Arial" w:cs="Arial"/>
          <w:sz w:val="22"/>
          <w:szCs w:val="22"/>
          <w:lang w:val="es-MX"/>
        </w:rPr>
        <w:t>Sentencia T-662/17</w:t>
      </w:r>
      <w:r w:rsidR="007C20B7" w:rsidRPr="001D2225">
        <w:rPr>
          <w:rStyle w:val="Refdenotaalpie"/>
          <w:rFonts w:ascii="Arial" w:hAnsi="Arial" w:cs="Arial"/>
          <w:sz w:val="22"/>
          <w:szCs w:val="22"/>
          <w:lang w:val="es-MX"/>
        </w:rPr>
        <w:footnoteReference w:id="40"/>
      </w:r>
      <w:r w:rsidR="00F86C5F" w:rsidRPr="001D2225">
        <w:rPr>
          <w:rFonts w:ascii="Arial" w:hAnsi="Arial" w:cs="Arial"/>
          <w:sz w:val="22"/>
          <w:szCs w:val="22"/>
          <w:lang w:val="es-MX"/>
        </w:rPr>
        <w:t xml:space="preserve"> que</w:t>
      </w:r>
      <w:r w:rsidR="00F86C5F" w:rsidRPr="001D2225">
        <w:rPr>
          <w:rFonts w:ascii="Arial" w:hAnsi="Arial" w:cs="Arial"/>
          <w:sz w:val="22"/>
          <w:szCs w:val="22"/>
          <w:shd w:val="clear" w:color="auto" w:fill="FFFFFF"/>
          <w:lang w:val="es-MX"/>
        </w:rPr>
        <w:t xml:space="preserve"> </w:t>
      </w:r>
      <w:r w:rsidR="00F86C5F" w:rsidRPr="008C422C">
        <w:rPr>
          <w:rFonts w:ascii="Arial" w:hAnsi="Arial" w:cs="Arial"/>
          <w:i/>
          <w:sz w:val="22"/>
          <w:szCs w:val="22"/>
          <w:shd w:val="clear" w:color="auto" w:fill="FFFFFF"/>
          <w:lang w:val="es-MX"/>
        </w:rPr>
        <w:t>el acceso a la justicia no se satisface con la sola posibilidad de acudir a un proceso judicial en calidad de parte, pues es indispensable que, en el caso de las personas con discapacidad, se hagan los ajustes razonables, con miras a facilitar y permitir que, en</w:t>
      </w:r>
      <w:r w:rsidR="00F86C5F" w:rsidRPr="001D2225">
        <w:rPr>
          <w:rFonts w:ascii="Arial" w:hAnsi="Arial" w:cs="Arial"/>
          <w:sz w:val="22"/>
          <w:szCs w:val="22"/>
          <w:shd w:val="clear" w:color="auto" w:fill="FFFFFF"/>
          <w:lang w:val="es-MX"/>
        </w:rPr>
        <w:t xml:space="preserve"> </w:t>
      </w:r>
      <w:r w:rsidR="00F86C5F" w:rsidRPr="008C422C">
        <w:rPr>
          <w:rFonts w:ascii="Arial" w:hAnsi="Arial" w:cs="Arial"/>
          <w:i/>
          <w:sz w:val="22"/>
          <w:szCs w:val="22"/>
          <w:shd w:val="clear" w:color="auto" w:fill="FFFFFF"/>
          <w:lang w:val="es-MX"/>
        </w:rPr>
        <w:t xml:space="preserve">igualdad de condiciones con las demás personas, puedan utilizar de forma autónoma y directa los instrumentos que el ordenamiento jurídico </w:t>
      </w:r>
      <w:r w:rsidR="00F86C5F" w:rsidRPr="008C422C">
        <w:rPr>
          <w:rFonts w:ascii="Arial" w:hAnsi="Arial" w:cs="Arial"/>
          <w:i/>
          <w:sz w:val="22"/>
          <w:szCs w:val="22"/>
          <w:shd w:val="clear" w:color="auto" w:fill="FFFFFF"/>
          <w:lang w:val="es-MX"/>
        </w:rPr>
        <w:lastRenderedPageBreak/>
        <w:t>proporciona para proteger sus derechos, formular pretensiones, interponer recursos, etc. Con este propósito, por ejemplo, tal como se destacó previamente en esta sentencia, el legislador ha previsto para las personas con discapacidad auditiva (personas sordas y sordociegas) el derecho de acceder al servicio de interpretación en lengua de señas colombiana, cuando se les formulen requerimientos judiciales.</w:t>
      </w:r>
    </w:p>
    <w:p w:rsidR="00791A3A" w:rsidRPr="001D2225" w:rsidRDefault="00791A3A" w:rsidP="00D84598">
      <w:pPr>
        <w:tabs>
          <w:tab w:val="left" w:pos="426"/>
        </w:tabs>
        <w:spacing w:line="276" w:lineRule="auto"/>
        <w:ind w:left="-142" w:right="142"/>
        <w:jc w:val="both"/>
        <w:rPr>
          <w:rFonts w:ascii="Arial" w:hAnsi="Arial" w:cs="Arial"/>
          <w:sz w:val="22"/>
          <w:szCs w:val="22"/>
          <w:shd w:val="clear" w:color="auto" w:fill="FFFFFF"/>
          <w:lang w:val="es-MX"/>
        </w:rPr>
      </w:pPr>
    </w:p>
    <w:p w:rsidR="00791A3A" w:rsidRPr="001D2225" w:rsidRDefault="00791A3A" w:rsidP="00D84598">
      <w:pPr>
        <w:tabs>
          <w:tab w:val="left" w:pos="426"/>
        </w:tabs>
        <w:spacing w:line="276" w:lineRule="auto"/>
        <w:ind w:left="-142" w:right="142"/>
        <w:jc w:val="both"/>
        <w:rPr>
          <w:rFonts w:ascii="Arial" w:hAnsi="Arial" w:cs="Arial"/>
          <w:i/>
          <w:sz w:val="22"/>
          <w:szCs w:val="22"/>
          <w:lang w:val="es-MX"/>
        </w:rPr>
      </w:pPr>
    </w:p>
    <w:p w:rsidR="00B93F54" w:rsidRDefault="00AA2FD8" w:rsidP="00D84598">
      <w:pPr>
        <w:pStyle w:val="Prrafodelista"/>
        <w:numPr>
          <w:ilvl w:val="0"/>
          <w:numId w:val="13"/>
        </w:numPr>
        <w:tabs>
          <w:tab w:val="left" w:pos="426"/>
        </w:tabs>
        <w:spacing w:line="276" w:lineRule="auto"/>
        <w:ind w:right="142"/>
        <w:contextualSpacing w:val="0"/>
        <w:jc w:val="both"/>
        <w:rPr>
          <w:rFonts w:ascii="Arial" w:hAnsi="Arial" w:cs="Arial"/>
          <w:b/>
          <w:sz w:val="22"/>
          <w:szCs w:val="22"/>
          <w:lang w:val="es-ES_tradnl"/>
        </w:rPr>
      </w:pPr>
      <w:r>
        <w:rPr>
          <w:rFonts w:ascii="Arial" w:hAnsi="Arial" w:cs="Arial"/>
          <w:b/>
          <w:sz w:val="22"/>
          <w:szCs w:val="22"/>
          <w:lang w:val="es-ES_tradnl"/>
        </w:rPr>
        <w:t xml:space="preserve">Sírvanse </w:t>
      </w:r>
      <w:r w:rsidR="00B93F54" w:rsidRPr="001D2225">
        <w:rPr>
          <w:rFonts w:ascii="Arial" w:hAnsi="Arial" w:cs="Arial"/>
          <w:b/>
          <w:sz w:val="22"/>
          <w:szCs w:val="22"/>
          <w:lang w:val="es-ES_tradnl"/>
        </w:rPr>
        <w:t xml:space="preserve">describir en qué medida y cómo participan las personas mayores con discapacidad en el diseño, planificación, implementación y evaluación de las políticas relacionadas con el envejecimiento y/o la discapacidad. </w:t>
      </w:r>
    </w:p>
    <w:p w:rsidR="00B90F04" w:rsidRDefault="00B90F04" w:rsidP="00D84598">
      <w:pPr>
        <w:pStyle w:val="Prrafodelista"/>
        <w:tabs>
          <w:tab w:val="left" w:pos="426"/>
        </w:tabs>
        <w:spacing w:line="276" w:lineRule="auto"/>
        <w:ind w:left="218" w:right="142"/>
        <w:contextualSpacing w:val="0"/>
        <w:jc w:val="both"/>
        <w:rPr>
          <w:rFonts w:ascii="Arial" w:hAnsi="Arial" w:cs="Arial"/>
          <w:b/>
          <w:sz w:val="22"/>
          <w:szCs w:val="22"/>
          <w:lang w:val="es-ES_tradnl"/>
        </w:rPr>
      </w:pPr>
    </w:p>
    <w:p w:rsidR="00B90F04" w:rsidRPr="001D2225" w:rsidRDefault="00B90F04" w:rsidP="00D84598">
      <w:pPr>
        <w:pStyle w:val="Prrafodelista"/>
        <w:tabs>
          <w:tab w:val="left" w:pos="426"/>
        </w:tabs>
        <w:spacing w:line="276" w:lineRule="auto"/>
        <w:ind w:left="218" w:right="142"/>
        <w:contextualSpacing w:val="0"/>
        <w:jc w:val="both"/>
        <w:rPr>
          <w:rFonts w:ascii="Arial" w:hAnsi="Arial" w:cs="Arial"/>
          <w:b/>
          <w:sz w:val="22"/>
          <w:szCs w:val="22"/>
          <w:lang w:val="es-ES_tradnl"/>
        </w:rPr>
      </w:pPr>
    </w:p>
    <w:p w:rsidR="00F32A44" w:rsidRPr="001D2225" w:rsidRDefault="00F32A44" w:rsidP="00D84598">
      <w:pPr>
        <w:tabs>
          <w:tab w:val="left" w:pos="426"/>
        </w:tabs>
        <w:spacing w:line="276" w:lineRule="auto"/>
        <w:ind w:left="-142" w:right="142"/>
        <w:jc w:val="both"/>
        <w:rPr>
          <w:rFonts w:ascii="Arial" w:hAnsi="Arial" w:cs="Arial"/>
          <w:b/>
          <w:sz w:val="22"/>
          <w:szCs w:val="22"/>
          <w:lang w:val="es-ES_tradnl"/>
        </w:rPr>
      </w:pPr>
    </w:p>
    <w:p w:rsidR="00F32A44" w:rsidRDefault="003B1739" w:rsidP="00D84598">
      <w:pPr>
        <w:tabs>
          <w:tab w:val="left" w:pos="426"/>
        </w:tabs>
        <w:spacing w:line="276" w:lineRule="auto"/>
        <w:ind w:left="-142" w:right="142"/>
        <w:jc w:val="both"/>
        <w:rPr>
          <w:rFonts w:ascii="Arial" w:hAnsi="Arial" w:cs="Arial"/>
          <w:b/>
          <w:sz w:val="22"/>
          <w:szCs w:val="22"/>
          <w:lang w:val="es-ES_tradnl"/>
        </w:rPr>
      </w:pPr>
      <w:r w:rsidRPr="001D2225">
        <w:rPr>
          <w:rFonts w:ascii="Arial" w:hAnsi="Arial" w:cs="Arial"/>
          <w:b/>
          <w:sz w:val="22"/>
          <w:szCs w:val="22"/>
          <w:lang w:val="es-ES_tradnl"/>
        </w:rPr>
        <w:t>RESPUESTA</w:t>
      </w:r>
      <w:r>
        <w:rPr>
          <w:rFonts w:ascii="Arial" w:hAnsi="Arial" w:cs="Arial"/>
          <w:b/>
          <w:sz w:val="22"/>
          <w:szCs w:val="22"/>
          <w:lang w:val="es-ES_tradnl"/>
        </w:rPr>
        <w:t>:</w:t>
      </w:r>
    </w:p>
    <w:p w:rsidR="00B90F04" w:rsidRPr="001D2225" w:rsidRDefault="00B90F04" w:rsidP="00D84598">
      <w:pPr>
        <w:tabs>
          <w:tab w:val="left" w:pos="426"/>
        </w:tabs>
        <w:spacing w:line="276" w:lineRule="auto"/>
        <w:ind w:left="-142" w:right="142"/>
        <w:jc w:val="both"/>
        <w:rPr>
          <w:rFonts w:ascii="Arial" w:hAnsi="Arial" w:cs="Arial"/>
          <w:b/>
          <w:sz w:val="22"/>
          <w:szCs w:val="22"/>
          <w:lang w:val="es-ES_tradnl"/>
        </w:rPr>
      </w:pPr>
    </w:p>
    <w:p w:rsidR="004911EB" w:rsidRPr="001D2225" w:rsidRDefault="004911EB" w:rsidP="00D84598">
      <w:pPr>
        <w:tabs>
          <w:tab w:val="left" w:pos="426"/>
        </w:tabs>
        <w:spacing w:line="276" w:lineRule="auto"/>
        <w:ind w:left="-142" w:right="142"/>
        <w:jc w:val="both"/>
        <w:rPr>
          <w:rFonts w:ascii="Arial" w:hAnsi="Arial" w:cs="Arial"/>
          <w:sz w:val="22"/>
          <w:szCs w:val="22"/>
          <w:lang w:val="es-ES_tradnl"/>
        </w:rPr>
      </w:pPr>
    </w:p>
    <w:p w:rsidR="004911EB" w:rsidRPr="001D2225" w:rsidRDefault="00D57735" w:rsidP="00D84598">
      <w:pPr>
        <w:tabs>
          <w:tab w:val="left" w:pos="426"/>
        </w:tabs>
        <w:spacing w:line="276" w:lineRule="auto"/>
        <w:ind w:left="-142" w:right="142"/>
        <w:jc w:val="both"/>
        <w:rPr>
          <w:rFonts w:ascii="Arial" w:hAnsi="Arial" w:cs="Arial"/>
          <w:sz w:val="22"/>
          <w:szCs w:val="22"/>
          <w:lang w:val="es-MX"/>
        </w:rPr>
      </w:pPr>
      <w:bookmarkStart w:id="1" w:name="9"/>
      <w:r w:rsidRPr="001D2225">
        <w:rPr>
          <w:rFonts w:ascii="Arial" w:hAnsi="Arial" w:cs="Arial"/>
          <w:bCs/>
          <w:sz w:val="22"/>
          <w:szCs w:val="22"/>
          <w:lang w:val="es-MX"/>
        </w:rPr>
        <w:t>El artículo 9o</w:t>
      </w:r>
      <w:r w:rsidR="004911EB" w:rsidRPr="001D2225">
        <w:rPr>
          <w:rFonts w:ascii="Arial" w:hAnsi="Arial" w:cs="Arial"/>
          <w:bCs/>
          <w:sz w:val="22"/>
          <w:szCs w:val="22"/>
          <w:lang w:val="es-MX"/>
        </w:rPr>
        <w:t>. de la Ley estatutaria 1618 de 2013, Por medio de la cual se establecen las disposiciones para garantizar el pleno ejercicio de los derechos de las personas con discapacidad</w:t>
      </w:r>
      <w:bookmarkEnd w:id="1"/>
      <w:r w:rsidRPr="001D2225">
        <w:rPr>
          <w:rFonts w:ascii="Arial" w:hAnsi="Arial" w:cs="Arial"/>
          <w:bCs/>
          <w:sz w:val="22"/>
          <w:szCs w:val="22"/>
          <w:lang w:val="es-MX"/>
        </w:rPr>
        <w:t>, d</w:t>
      </w:r>
      <w:r w:rsidR="004911EB" w:rsidRPr="001D2225">
        <w:rPr>
          <w:rFonts w:ascii="Arial" w:hAnsi="Arial" w:cs="Arial"/>
          <w:bCs/>
          <w:sz w:val="22"/>
          <w:szCs w:val="22"/>
          <w:lang w:val="es-MX"/>
        </w:rPr>
        <w:t>ispone que</w:t>
      </w:r>
      <w:r w:rsidR="004911EB" w:rsidRPr="001D2225">
        <w:rPr>
          <w:rFonts w:ascii="Arial" w:hAnsi="Arial" w:cs="Arial"/>
          <w:sz w:val="22"/>
          <w:szCs w:val="22"/>
          <w:lang w:val="es-MX"/>
        </w:rPr>
        <w:t xml:space="preserve"> todas las personas con discapacidad tienen derecho a acceder a los procesos de habilitación y rehabilitación integral respetando sus necesidades y posibilidades específicas con el objetivo de lograr y mantener la máxima autonomía e independencia, en su capacidad física, mental y vocacional, así como la inclusión y participación plena en todos los aspectos de la vida. </w:t>
      </w:r>
    </w:p>
    <w:p w:rsidR="004911EB" w:rsidRPr="001D2225" w:rsidRDefault="004911EB" w:rsidP="00D84598">
      <w:pPr>
        <w:tabs>
          <w:tab w:val="left" w:pos="426"/>
        </w:tabs>
        <w:spacing w:line="276" w:lineRule="auto"/>
        <w:ind w:left="-142" w:right="142"/>
        <w:jc w:val="both"/>
        <w:rPr>
          <w:rFonts w:ascii="Arial" w:hAnsi="Arial" w:cs="Arial"/>
          <w:sz w:val="22"/>
          <w:szCs w:val="22"/>
          <w:lang w:val="es-MX"/>
        </w:rPr>
      </w:pPr>
    </w:p>
    <w:p w:rsidR="002C5CB1" w:rsidRPr="001D2225" w:rsidRDefault="004911EB" w:rsidP="00D84598">
      <w:pPr>
        <w:tabs>
          <w:tab w:val="left" w:pos="426"/>
        </w:tabs>
        <w:spacing w:line="276" w:lineRule="auto"/>
        <w:ind w:left="-142" w:right="142"/>
        <w:jc w:val="both"/>
        <w:rPr>
          <w:rFonts w:ascii="Arial" w:hAnsi="Arial" w:cs="Arial"/>
          <w:sz w:val="22"/>
          <w:szCs w:val="22"/>
          <w:lang w:val="es-MX"/>
        </w:rPr>
      </w:pPr>
      <w:r w:rsidRPr="001D2225">
        <w:rPr>
          <w:rFonts w:ascii="Arial" w:hAnsi="Arial" w:cs="Arial"/>
          <w:sz w:val="22"/>
          <w:szCs w:val="22"/>
          <w:lang w:val="es-MX"/>
        </w:rPr>
        <w:t xml:space="preserve">En este sentido, la citada ley contempla </w:t>
      </w:r>
      <w:r w:rsidR="00AC71B2" w:rsidRPr="001D2225">
        <w:rPr>
          <w:rFonts w:ascii="Arial" w:hAnsi="Arial" w:cs="Arial"/>
          <w:sz w:val="22"/>
          <w:szCs w:val="22"/>
          <w:lang w:val="es-MX"/>
        </w:rPr>
        <w:t xml:space="preserve">también </w:t>
      </w:r>
      <w:r w:rsidRPr="001D2225">
        <w:rPr>
          <w:rFonts w:ascii="Arial" w:hAnsi="Arial" w:cs="Arial"/>
          <w:sz w:val="22"/>
          <w:szCs w:val="22"/>
          <w:lang w:val="es-MX"/>
        </w:rPr>
        <w:t>mecanismos de participación en los ámbitos cultural, las actividades recreativas</w:t>
      </w:r>
      <w:r w:rsidR="00AA2FD8">
        <w:rPr>
          <w:rFonts w:ascii="Arial" w:hAnsi="Arial" w:cs="Arial"/>
          <w:sz w:val="22"/>
          <w:szCs w:val="22"/>
          <w:lang w:val="es-MX"/>
        </w:rPr>
        <w:t>, el esparcimiento y el deporte y</w:t>
      </w:r>
      <w:r w:rsidRPr="001D2225">
        <w:rPr>
          <w:rFonts w:ascii="Arial" w:hAnsi="Arial" w:cs="Arial"/>
          <w:sz w:val="22"/>
          <w:szCs w:val="22"/>
          <w:lang w:val="es-MX"/>
        </w:rPr>
        <w:t xml:space="preserve"> la gestión administrativa. Por otro lado</w:t>
      </w:r>
      <w:r w:rsidR="00BF13F8" w:rsidRPr="001D2225">
        <w:rPr>
          <w:rFonts w:ascii="Arial" w:hAnsi="Arial" w:cs="Arial"/>
          <w:sz w:val="22"/>
          <w:szCs w:val="22"/>
          <w:lang w:val="es-MX"/>
        </w:rPr>
        <w:t>,</w:t>
      </w:r>
      <w:r w:rsidR="00AA2FD8">
        <w:rPr>
          <w:rFonts w:ascii="Arial" w:hAnsi="Arial" w:cs="Arial"/>
          <w:sz w:val="22"/>
          <w:szCs w:val="22"/>
          <w:lang w:val="es-MX"/>
        </w:rPr>
        <w:t xml:space="preserve"> la citada norma, </w:t>
      </w:r>
      <w:r w:rsidRPr="001D2225">
        <w:rPr>
          <w:rFonts w:ascii="Arial" w:hAnsi="Arial" w:cs="Arial"/>
          <w:sz w:val="22"/>
          <w:szCs w:val="22"/>
          <w:lang w:val="es-MX"/>
        </w:rPr>
        <w:t xml:space="preserve">promueve el ejercicio del derecho y el deber del control social a todo el proceso de la gestión pública relacionada con las políticas, los planes, los programas, los proyectos y las acciones de atención </w:t>
      </w:r>
      <w:r w:rsidR="00AA2FD8">
        <w:rPr>
          <w:rFonts w:ascii="Arial" w:hAnsi="Arial" w:cs="Arial"/>
          <w:sz w:val="22"/>
          <w:szCs w:val="22"/>
          <w:lang w:val="es-MX"/>
        </w:rPr>
        <w:t>a la población con discapacidad</w:t>
      </w:r>
      <w:r w:rsidRPr="001D2225">
        <w:rPr>
          <w:rFonts w:ascii="Arial" w:hAnsi="Arial" w:cs="Arial"/>
          <w:sz w:val="22"/>
          <w:szCs w:val="22"/>
          <w:lang w:val="es-MX"/>
        </w:rPr>
        <w:t xml:space="preserve"> o con enfoque diferencial en discapacidad, para lo cual se promueve la creación de veedurías</w:t>
      </w:r>
      <w:r w:rsidR="002C5CB1" w:rsidRPr="001D2225">
        <w:rPr>
          <w:rFonts w:ascii="Arial" w:hAnsi="Arial" w:cs="Arial"/>
          <w:sz w:val="22"/>
          <w:szCs w:val="22"/>
          <w:lang w:val="es-MX"/>
        </w:rPr>
        <w:t>.</w:t>
      </w:r>
    </w:p>
    <w:p w:rsidR="00056BE2" w:rsidRPr="001D2225" w:rsidRDefault="00056BE2" w:rsidP="00D84598">
      <w:pPr>
        <w:tabs>
          <w:tab w:val="left" w:pos="426"/>
        </w:tabs>
        <w:spacing w:line="276" w:lineRule="auto"/>
        <w:ind w:left="-142" w:right="142"/>
        <w:jc w:val="both"/>
        <w:rPr>
          <w:rFonts w:ascii="Arial" w:hAnsi="Arial" w:cs="Arial"/>
          <w:sz w:val="22"/>
          <w:szCs w:val="22"/>
          <w:lang w:val="es-MX"/>
        </w:rPr>
      </w:pPr>
    </w:p>
    <w:p w:rsidR="00056BE2" w:rsidRPr="001D2225" w:rsidRDefault="00056BE2" w:rsidP="00D84598">
      <w:pPr>
        <w:tabs>
          <w:tab w:val="left" w:pos="426"/>
        </w:tabs>
        <w:spacing w:line="276" w:lineRule="auto"/>
        <w:ind w:left="-142" w:right="142"/>
        <w:jc w:val="both"/>
        <w:rPr>
          <w:rFonts w:ascii="Arial" w:hAnsi="Arial" w:cs="Arial"/>
          <w:i/>
          <w:sz w:val="22"/>
          <w:szCs w:val="22"/>
          <w:lang w:val="es-MX"/>
        </w:rPr>
      </w:pPr>
      <w:r w:rsidRPr="001D2225">
        <w:rPr>
          <w:rFonts w:ascii="Arial" w:hAnsi="Arial" w:cs="Arial"/>
          <w:sz w:val="22"/>
          <w:szCs w:val="22"/>
          <w:lang w:val="es-MX"/>
        </w:rPr>
        <w:t xml:space="preserve">En Colombia existe un Sistema Nacional de Discapacidad (SND), regulado por la Ley 1145 de 2007 y definido como un </w:t>
      </w:r>
      <w:r w:rsidRPr="001D2225">
        <w:rPr>
          <w:rFonts w:ascii="Arial" w:hAnsi="Arial" w:cs="Arial"/>
          <w:i/>
          <w:sz w:val="22"/>
          <w:szCs w:val="22"/>
          <w:lang w:val="es-MX"/>
        </w:rPr>
        <w:t>conjunto de orientaciones, normas, actividades, recursos, programas e instituciones que permiten la puesta en marcha de los principios generales de la discapacidad contenidos en esa norma.</w:t>
      </w:r>
    </w:p>
    <w:p w:rsidR="00056BE2" w:rsidRPr="001D2225" w:rsidRDefault="00056BE2" w:rsidP="00D84598">
      <w:pPr>
        <w:tabs>
          <w:tab w:val="left" w:pos="426"/>
        </w:tabs>
        <w:spacing w:line="276" w:lineRule="auto"/>
        <w:ind w:left="-142" w:right="142"/>
        <w:jc w:val="both"/>
        <w:rPr>
          <w:rFonts w:ascii="Arial" w:hAnsi="Arial" w:cs="Arial"/>
          <w:sz w:val="22"/>
          <w:szCs w:val="22"/>
          <w:lang w:val="es-MX"/>
        </w:rPr>
      </w:pPr>
    </w:p>
    <w:p w:rsidR="00056BE2" w:rsidRPr="001D2225" w:rsidRDefault="00056BE2" w:rsidP="00D84598">
      <w:pPr>
        <w:tabs>
          <w:tab w:val="left" w:pos="426"/>
        </w:tabs>
        <w:spacing w:line="276" w:lineRule="auto"/>
        <w:ind w:left="-142" w:right="142"/>
        <w:jc w:val="both"/>
        <w:rPr>
          <w:rFonts w:ascii="Arial" w:hAnsi="Arial" w:cs="Arial"/>
          <w:sz w:val="22"/>
          <w:szCs w:val="22"/>
          <w:lang w:val="es-MX"/>
        </w:rPr>
      </w:pPr>
      <w:r w:rsidRPr="001D2225">
        <w:rPr>
          <w:rFonts w:ascii="Arial" w:hAnsi="Arial" w:cs="Arial"/>
          <w:sz w:val="22"/>
          <w:szCs w:val="22"/>
          <w:lang w:val="es-MX"/>
        </w:rPr>
        <w:t>El Sistema Nacional de Discapacidad, SND, como el mecanismo de coordinación de los diferentes actores que intervienen en la integración social de esta población se encuentra integrado por varias instancias en las que tienen asiento las organizaciones de personas con discapacidad, de la siguiente manera:</w:t>
      </w:r>
    </w:p>
    <w:p w:rsidR="00056BE2" w:rsidRPr="001D2225" w:rsidRDefault="00056BE2" w:rsidP="00D84598">
      <w:pPr>
        <w:tabs>
          <w:tab w:val="left" w:pos="426"/>
        </w:tabs>
        <w:spacing w:line="276" w:lineRule="auto"/>
        <w:ind w:left="-142" w:right="142"/>
        <w:jc w:val="both"/>
        <w:rPr>
          <w:rFonts w:ascii="Arial" w:hAnsi="Arial" w:cs="Arial"/>
          <w:sz w:val="22"/>
          <w:szCs w:val="22"/>
          <w:lang w:val="es-MX"/>
        </w:rPr>
      </w:pPr>
    </w:p>
    <w:p w:rsidR="00056BE2" w:rsidRPr="001D2225" w:rsidRDefault="00056BE2" w:rsidP="00D84598">
      <w:pPr>
        <w:tabs>
          <w:tab w:val="left" w:pos="426"/>
        </w:tabs>
        <w:spacing w:line="276" w:lineRule="auto"/>
        <w:ind w:left="-142" w:right="142"/>
        <w:jc w:val="both"/>
        <w:rPr>
          <w:rFonts w:ascii="Arial" w:hAnsi="Arial" w:cs="Arial"/>
          <w:sz w:val="22"/>
          <w:szCs w:val="22"/>
          <w:lang w:val="es-MX"/>
        </w:rPr>
      </w:pPr>
      <w:r w:rsidRPr="001D2225">
        <w:rPr>
          <w:rFonts w:ascii="Arial" w:hAnsi="Arial" w:cs="Arial"/>
          <w:sz w:val="22"/>
          <w:szCs w:val="22"/>
          <w:lang w:val="es-MX"/>
        </w:rPr>
        <w:t>Consejo Naciona</w:t>
      </w:r>
      <w:r w:rsidR="00AC71B2" w:rsidRPr="001D2225">
        <w:rPr>
          <w:rFonts w:ascii="Arial" w:hAnsi="Arial" w:cs="Arial"/>
          <w:sz w:val="22"/>
          <w:szCs w:val="22"/>
          <w:lang w:val="es-MX"/>
        </w:rPr>
        <w:t>l de Discapacidad</w:t>
      </w:r>
      <w:r w:rsidRPr="001D2225">
        <w:rPr>
          <w:rFonts w:ascii="Arial" w:hAnsi="Arial" w:cs="Arial"/>
          <w:sz w:val="22"/>
          <w:szCs w:val="22"/>
          <w:lang w:val="es-MX"/>
        </w:rPr>
        <w:t xml:space="preserve"> </w:t>
      </w:r>
      <w:r w:rsidR="00AC71B2" w:rsidRPr="001D2225">
        <w:rPr>
          <w:rFonts w:ascii="Arial" w:hAnsi="Arial" w:cs="Arial"/>
          <w:sz w:val="22"/>
          <w:szCs w:val="22"/>
          <w:lang w:val="es-MX"/>
        </w:rPr>
        <w:t>–CND-</w:t>
      </w:r>
      <w:r w:rsidRPr="001D2225">
        <w:rPr>
          <w:rFonts w:ascii="Arial" w:hAnsi="Arial" w:cs="Arial"/>
          <w:sz w:val="22"/>
          <w:szCs w:val="22"/>
          <w:lang w:val="es-MX"/>
        </w:rPr>
        <w:t xml:space="preserve"> como el nivel consultor y de asesoría institucional del Sistema Nacional de Discapacidad, de carácter permanente, para la coordinación, planificación, concertación, adopción y evaluación de las políticas públicas generales y sectoriales para el sector de la discapacidad en Colombia.</w:t>
      </w:r>
    </w:p>
    <w:p w:rsidR="00C36AC0" w:rsidRPr="001D2225" w:rsidRDefault="00C36AC0" w:rsidP="00D84598">
      <w:pPr>
        <w:tabs>
          <w:tab w:val="left" w:pos="426"/>
        </w:tabs>
        <w:spacing w:line="276" w:lineRule="auto"/>
        <w:ind w:left="-142" w:right="142"/>
        <w:jc w:val="both"/>
        <w:rPr>
          <w:rFonts w:ascii="Arial" w:hAnsi="Arial" w:cs="Arial"/>
          <w:sz w:val="22"/>
          <w:szCs w:val="22"/>
          <w:lang w:val="es-MX"/>
        </w:rPr>
      </w:pPr>
    </w:p>
    <w:p w:rsidR="00C36AC0" w:rsidRPr="001D2225" w:rsidRDefault="00C36AC0" w:rsidP="00D84598">
      <w:pPr>
        <w:tabs>
          <w:tab w:val="left" w:pos="426"/>
        </w:tabs>
        <w:spacing w:line="276" w:lineRule="auto"/>
        <w:ind w:left="-142" w:right="142"/>
        <w:jc w:val="both"/>
        <w:rPr>
          <w:rFonts w:ascii="Arial" w:hAnsi="Arial" w:cs="Arial"/>
          <w:sz w:val="22"/>
          <w:szCs w:val="22"/>
          <w:lang w:val="es-MX"/>
        </w:rPr>
      </w:pPr>
      <w:r w:rsidRPr="001D2225">
        <w:rPr>
          <w:rFonts w:ascii="Arial" w:hAnsi="Arial" w:cs="Arial"/>
          <w:sz w:val="22"/>
          <w:szCs w:val="22"/>
          <w:lang w:val="es-MX"/>
        </w:rPr>
        <w:t xml:space="preserve">Además de los entes gubernamentales, tienen asiento en este Consejo representantes de las organizaciones sin ánimo de lucro de personas con discapacidad, entre los cuales están: </w:t>
      </w:r>
    </w:p>
    <w:p w:rsidR="00C36AC0" w:rsidRPr="001D2225" w:rsidRDefault="00C36AC0" w:rsidP="00D84598">
      <w:pPr>
        <w:tabs>
          <w:tab w:val="left" w:pos="426"/>
        </w:tabs>
        <w:spacing w:line="276" w:lineRule="auto"/>
        <w:ind w:left="-142" w:right="142"/>
        <w:jc w:val="both"/>
        <w:rPr>
          <w:rFonts w:ascii="Arial" w:hAnsi="Arial" w:cs="Arial"/>
          <w:sz w:val="22"/>
          <w:szCs w:val="22"/>
          <w:lang w:val="es-MX"/>
        </w:rPr>
      </w:pPr>
    </w:p>
    <w:p w:rsidR="00C36AC0" w:rsidRPr="001D2225" w:rsidRDefault="00C36AC0" w:rsidP="00D84598">
      <w:pPr>
        <w:pStyle w:val="Prrafodelista"/>
        <w:numPr>
          <w:ilvl w:val="0"/>
          <w:numId w:val="12"/>
        </w:numPr>
        <w:tabs>
          <w:tab w:val="left" w:pos="426"/>
        </w:tabs>
        <w:spacing w:line="276" w:lineRule="auto"/>
        <w:ind w:left="-142" w:right="142" w:firstLine="0"/>
        <w:contextualSpacing w:val="0"/>
        <w:jc w:val="both"/>
        <w:rPr>
          <w:rFonts w:ascii="Arial" w:hAnsi="Arial" w:cs="Arial"/>
          <w:sz w:val="22"/>
          <w:szCs w:val="22"/>
          <w:lang w:val="es-MX"/>
        </w:rPr>
      </w:pPr>
      <w:r w:rsidRPr="001D2225">
        <w:rPr>
          <w:rFonts w:ascii="Arial" w:hAnsi="Arial" w:cs="Arial"/>
          <w:sz w:val="22"/>
          <w:szCs w:val="22"/>
          <w:lang w:val="es-MX"/>
        </w:rPr>
        <w:t>Un representante de las organizaciones de personas con discapacidad física.</w:t>
      </w:r>
    </w:p>
    <w:p w:rsidR="00C36AC0" w:rsidRPr="001D2225" w:rsidRDefault="00C36AC0" w:rsidP="00D84598">
      <w:pPr>
        <w:pStyle w:val="Prrafodelista"/>
        <w:numPr>
          <w:ilvl w:val="0"/>
          <w:numId w:val="12"/>
        </w:numPr>
        <w:tabs>
          <w:tab w:val="left" w:pos="426"/>
        </w:tabs>
        <w:spacing w:line="276" w:lineRule="auto"/>
        <w:ind w:left="-142" w:right="142" w:firstLine="0"/>
        <w:contextualSpacing w:val="0"/>
        <w:jc w:val="both"/>
        <w:rPr>
          <w:rFonts w:ascii="Arial" w:hAnsi="Arial" w:cs="Arial"/>
          <w:sz w:val="22"/>
          <w:szCs w:val="22"/>
          <w:lang w:val="es-MX"/>
        </w:rPr>
      </w:pPr>
      <w:r w:rsidRPr="001D2225">
        <w:rPr>
          <w:rFonts w:ascii="Arial" w:hAnsi="Arial" w:cs="Arial"/>
          <w:sz w:val="22"/>
          <w:szCs w:val="22"/>
          <w:lang w:val="es-MX"/>
        </w:rPr>
        <w:t>Un representante de las organizaciones de personas con discapacidad visual.</w:t>
      </w:r>
    </w:p>
    <w:p w:rsidR="00C36AC0" w:rsidRPr="001D2225" w:rsidRDefault="00C36AC0" w:rsidP="00D84598">
      <w:pPr>
        <w:pStyle w:val="Prrafodelista"/>
        <w:numPr>
          <w:ilvl w:val="0"/>
          <w:numId w:val="12"/>
        </w:numPr>
        <w:tabs>
          <w:tab w:val="left" w:pos="426"/>
        </w:tabs>
        <w:spacing w:line="276" w:lineRule="auto"/>
        <w:ind w:left="-142" w:right="142" w:firstLine="0"/>
        <w:contextualSpacing w:val="0"/>
        <w:jc w:val="both"/>
        <w:rPr>
          <w:rFonts w:ascii="Arial" w:hAnsi="Arial" w:cs="Arial"/>
          <w:sz w:val="22"/>
          <w:szCs w:val="22"/>
          <w:lang w:val="es-MX"/>
        </w:rPr>
      </w:pPr>
      <w:r w:rsidRPr="001D2225">
        <w:rPr>
          <w:rFonts w:ascii="Arial" w:hAnsi="Arial" w:cs="Arial"/>
          <w:sz w:val="22"/>
          <w:szCs w:val="22"/>
          <w:lang w:val="es-MX"/>
        </w:rPr>
        <w:t>Un representante de las organizaciones de personas con discapacidad auditiva.</w:t>
      </w:r>
    </w:p>
    <w:p w:rsidR="00C36AC0" w:rsidRPr="001D2225" w:rsidRDefault="00C36AC0" w:rsidP="00D84598">
      <w:pPr>
        <w:pStyle w:val="Prrafodelista"/>
        <w:numPr>
          <w:ilvl w:val="0"/>
          <w:numId w:val="12"/>
        </w:numPr>
        <w:tabs>
          <w:tab w:val="left" w:pos="426"/>
        </w:tabs>
        <w:spacing w:line="276" w:lineRule="auto"/>
        <w:ind w:left="426" w:right="142" w:hanging="568"/>
        <w:contextualSpacing w:val="0"/>
        <w:jc w:val="both"/>
        <w:rPr>
          <w:rFonts w:ascii="Arial" w:hAnsi="Arial" w:cs="Arial"/>
          <w:sz w:val="22"/>
          <w:szCs w:val="22"/>
          <w:lang w:val="es-MX"/>
        </w:rPr>
      </w:pPr>
      <w:r w:rsidRPr="001D2225">
        <w:rPr>
          <w:rFonts w:ascii="Arial" w:hAnsi="Arial" w:cs="Arial"/>
          <w:sz w:val="22"/>
          <w:szCs w:val="22"/>
          <w:lang w:val="es-MX"/>
        </w:rPr>
        <w:t xml:space="preserve">Un representante de organizaciones de padres de familia de personas con </w:t>
      </w:r>
      <w:r w:rsidR="003919D5">
        <w:rPr>
          <w:rFonts w:ascii="Arial" w:hAnsi="Arial" w:cs="Arial"/>
          <w:sz w:val="22"/>
          <w:szCs w:val="22"/>
          <w:lang w:val="es-MX"/>
        </w:rPr>
        <w:t xml:space="preserve">discapacidad </w:t>
      </w:r>
      <w:r w:rsidRPr="001D2225">
        <w:rPr>
          <w:rFonts w:ascii="Arial" w:hAnsi="Arial" w:cs="Arial"/>
          <w:sz w:val="22"/>
          <w:szCs w:val="22"/>
          <w:lang w:val="es-MX"/>
        </w:rPr>
        <w:t>cognitiva.</w:t>
      </w:r>
    </w:p>
    <w:p w:rsidR="00C36AC0" w:rsidRPr="001D2225" w:rsidRDefault="00C36AC0" w:rsidP="00D84598">
      <w:pPr>
        <w:pStyle w:val="Prrafodelista"/>
        <w:numPr>
          <w:ilvl w:val="0"/>
          <w:numId w:val="12"/>
        </w:numPr>
        <w:tabs>
          <w:tab w:val="left" w:pos="426"/>
        </w:tabs>
        <w:spacing w:line="276" w:lineRule="auto"/>
        <w:ind w:left="-142" w:right="142" w:firstLine="0"/>
        <w:contextualSpacing w:val="0"/>
        <w:jc w:val="both"/>
        <w:rPr>
          <w:rFonts w:ascii="Arial" w:hAnsi="Arial" w:cs="Arial"/>
          <w:sz w:val="22"/>
          <w:szCs w:val="22"/>
          <w:lang w:val="es-MX"/>
        </w:rPr>
      </w:pPr>
      <w:r w:rsidRPr="001D2225">
        <w:rPr>
          <w:rFonts w:ascii="Arial" w:hAnsi="Arial" w:cs="Arial"/>
          <w:sz w:val="22"/>
          <w:szCs w:val="22"/>
          <w:lang w:val="es-MX"/>
        </w:rPr>
        <w:t>Un representante de organizaciones de personas con discapacidad mental.</w:t>
      </w:r>
    </w:p>
    <w:p w:rsidR="00C36AC0" w:rsidRPr="001D2225" w:rsidRDefault="00C36AC0" w:rsidP="00D84598">
      <w:pPr>
        <w:pStyle w:val="Prrafodelista"/>
        <w:numPr>
          <w:ilvl w:val="0"/>
          <w:numId w:val="12"/>
        </w:numPr>
        <w:tabs>
          <w:tab w:val="left" w:pos="426"/>
        </w:tabs>
        <w:spacing w:line="276" w:lineRule="auto"/>
        <w:ind w:left="-142" w:right="142" w:firstLine="0"/>
        <w:contextualSpacing w:val="0"/>
        <w:jc w:val="both"/>
        <w:rPr>
          <w:rFonts w:ascii="Arial" w:hAnsi="Arial" w:cs="Arial"/>
          <w:sz w:val="22"/>
          <w:szCs w:val="22"/>
          <w:lang w:val="es-MX"/>
        </w:rPr>
      </w:pPr>
      <w:r w:rsidRPr="001D2225">
        <w:rPr>
          <w:rFonts w:ascii="Arial" w:hAnsi="Arial" w:cs="Arial"/>
          <w:sz w:val="22"/>
          <w:szCs w:val="22"/>
          <w:lang w:val="es-MX"/>
        </w:rPr>
        <w:t>Un representante de las organizaciones de personas con discapacidad múltiple</w:t>
      </w:r>
      <w:r w:rsidR="00D4479E">
        <w:rPr>
          <w:rFonts w:ascii="Arial" w:hAnsi="Arial" w:cs="Arial"/>
          <w:sz w:val="22"/>
          <w:szCs w:val="22"/>
          <w:lang w:val="es-MX"/>
        </w:rPr>
        <w:t>.</w:t>
      </w:r>
    </w:p>
    <w:p w:rsidR="00C36AC0" w:rsidRPr="001D2225" w:rsidRDefault="00C36AC0" w:rsidP="00D84598">
      <w:pPr>
        <w:pStyle w:val="Prrafodelista"/>
        <w:numPr>
          <w:ilvl w:val="0"/>
          <w:numId w:val="12"/>
        </w:numPr>
        <w:tabs>
          <w:tab w:val="left" w:pos="426"/>
        </w:tabs>
        <w:spacing w:line="276" w:lineRule="auto"/>
        <w:ind w:left="-142" w:right="142" w:firstLine="0"/>
        <w:contextualSpacing w:val="0"/>
        <w:jc w:val="both"/>
        <w:rPr>
          <w:rFonts w:ascii="Arial" w:hAnsi="Arial" w:cs="Arial"/>
          <w:sz w:val="22"/>
          <w:szCs w:val="22"/>
          <w:lang w:val="es-MX"/>
        </w:rPr>
      </w:pPr>
      <w:r w:rsidRPr="001D2225">
        <w:rPr>
          <w:rFonts w:ascii="Arial" w:hAnsi="Arial" w:cs="Arial"/>
          <w:sz w:val="22"/>
          <w:szCs w:val="22"/>
          <w:lang w:val="es-MX"/>
        </w:rPr>
        <w:t>Un representante de las organizaciones de personas con sordoceguera.</w:t>
      </w:r>
    </w:p>
    <w:p w:rsidR="00200E63" w:rsidRPr="001D2225" w:rsidRDefault="00200E63" w:rsidP="00D84598">
      <w:pPr>
        <w:tabs>
          <w:tab w:val="left" w:pos="426"/>
        </w:tabs>
        <w:spacing w:line="276" w:lineRule="auto"/>
        <w:ind w:left="-142" w:right="142"/>
        <w:jc w:val="both"/>
        <w:rPr>
          <w:rFonts w:ascii="Arial" w:hAnsi="Arial" w:cs="Arial"/>
          <w:sz w:val="22"/>
          <w:szCs w:val="22"/>
          <w:lang w:val="es-MX"/>
        </w:rPr>
      </w:pPr>
    </w:p>
    <w:p w:rsidR="00200E63" w:rsidRPr="001D2225" w:rsidRDefault="00200E63" w:rsidP="00D84598">
      <w:pPr>
        <w:tabs>
          <w:tab w:val="left" w:pos="426"/>
        </w:tabs>
        <w:spacing w:line="276" w:lineRule="auto"/>
        <w:ind w:left="-142" w:right="142"/>
        <w:jc w:val="both"/>
        <w:rPr>
          <w:rFonts w:ascii="Arial" w:hAnsi="Arial" w:cs="Arial"/>
          <w:sz w:val="22"/>
          <w:szCs w:val="22"/>
          <w:lang w:val="es-MX"/>
        </w:rPr>
      </w:pPr>
    </w:p>
    <w:p w:rsidR="005B6F16" w:rsidRPr="001D2225" w:rsidRDefault="002517D3" w:rsidP="00D84598">
      <w:pPr>
        <w:tabs>
          <w:tab w:val="left" w:pos="426"/>
        </w:tabs>
        <w:spacing w:line="276" w:lineRule="auto"/>
        <w:ind w:left="-142" w:right="142"/>
        <w:jc w:val="both"/>
        <w:rPr>
          <w:rFonts w:ascii="Arial" w:hAnsi="Arial" w:cs="Arial"/>
          <w:sz w:val="22"/>
          <w:szCs w:val="22"/>
          <w:lang w:val="es-MX"/>
        </w:rPr>
      </w:pPr>
      <w:r>
        <w:rPr>
          <w:rFonts w:ascii="Arial" w:hAnsi="Arial" w:cs="Arial"/>
          <w:sz w:val="22"/>
          <w:szCs w:val="22"/>
          <w:lang w:val="es-MX"/>
        </w:rPr>
        <w:t xml:space="preserve">     </w:t>
      </w:r>
      <w:r w:rsidR="00200E63" w:rsidRPr="001D2225">
        <w:rPr>
          <w:rFonts w:ascii="Arial" w:hAnsi="Arial" w:cs="Arial"/>
          <w:sz w:val="22"/>
          <w:szCs w:val="22"/>
          <w:lang w:val="es-MX"/>
        </w:rPr>
        <w:t>En los Departamentos y Distritos existen  los Comités de Discapacidad CDD, como el nivel intermedio de concertación, asesoría, consolidación, seguimiento y verificación de la puesta en marcha de la Política Pública de la Discapacidad, en el que tienen asiento</w:t>
      </w:r>
      <w:r w:rsidR="004F4C02" w:rsidRPr="001D2225">
        <w:rPr>
          <w:rFonts w:ascii="Arial" w:hAnsi="Arial" w:cs="Arial"/>
          <w:sz w:val="22"/>
          <w:szCs w:val="22"/>
          <w:lang w:val="es-MX"/>
        </w:rPr>
        <w:t>, ade</w:t>
      </w:r>
      <w:r w:rsidR="00AC71B2" w:rsidRPr="001D2225">
        <w:rPr>
          <w:rFonts w:ascii="Arial" w:hAnsi="Arial" w:cs="Arial"/>
          <w:sz w:val="22"/>
          <w:szCs w:val="22"/>
          <w:lang w:val="es-MX"/>
        </w:rPr>
        <w:t xml:space="preserve">más de las autoridades locales, </w:t>
      </w:r>
      <w:r w:rsidR="00200E63" w:rsidRPr="001D2225">
        <w:rPr>
          <w:rFonts w:ascii="Arial" w:hAnsi="Arial" w:cs="Arial"/>
          <w:sz w:val="22"/>
          <w:szCs w:val="22"/>
          <w:lang w:val="es-MX"/>
        </w:rPr>
        <w:t>representantes de las organizaciones de las personas con discapacidad de los departamentos y distritos, elegidos por las personas con y en situación de discapacidad que integren los comités municipales o locales de la respectiva división territorial.</w:t>
      </w:r>
    </w:p>
    <w:p w:rsidR="004911EB" w:rsidRPr="001D2225" w:rsidRDefault="004911EB" w:rsidP="00D84598">
      <w:pPr>
        <w:tabs>
          <w:tab w:val="left" w:pos="426"/>
        </w:tabs>
        <w:spacing w:line="276" w:lineRule="auto"/>
        <w:ind w:left="-142" w:right="142"/>
        <w:jc w:val="both"/>
        <w:rPr>
          <w:rFonts w:ascii="Arial" w:hAnsi="Arial" w:cs="Arial"/>
          <w:sz w:val="22"/>
          <w:szCs w:val="22"/>
          <w:lang w:val="es-MX"/>
        </w:rPr>
      </w:pPr>
    </w:p>
    <w:p w:rsidR="00B93F54" w:rsidRPr="001D2225" w:rsidRDefault="00B93F54" w:rsidP="00D84598">
      <w:pPr>
        <w:pStyle w:val="Prrafodelista"/>
        <w:tabs>
          <w:tab w:val="left" w:pos="426"/>
        </w:tabs>
        <w:spacing w:line="276" w:lineRule="auto"/>
        <w:ind w:left="-142" w:right="142"/>
        <w:contextualSpacing w:val="0"/>
        <w:jc w:val="both"/>
        <w:rPr>
          <w:rFonts w:ascii="Arial" w:hAnsi="Arial" w:cs="Arial"/>
          <w:sz w:val="22"/>
          <w:szCs w:val="22"/>
          <w:lang w:val="es-ES_tradnl"/>
        </w:rPr>
      </w:pPr>
    </w:p>
    <w:p w:rsidR="00B93F54" w:rsidRPr="001D2225" w:rsidRDefault="00B93F54" w:rsidP="00D84598">
      <w:pPr>
        <w:pStyle w:val="Prrafodelista"/>
        <w:numPr>
          <w:ilvl w:val="0"/>
          <w:numId w:val="13"/>
        </w:numPr>
        <w:tabs>
          <w:tab w:val="left" w:pos="426"/>
        </w:tabs>
        <w:spacing w:line="276" w:lineRule="auto"/>
        <w:ind w:right="142"/>
        <w:contextualSpacing w:val="0"/>
        <w:jc w:val="both"/>
        <w:rPr>
          <w:rFonts w:ascii="Arial" w:hAnsi="Arial" w:cs="Arial"/>
          <w:b/>
          <w:sz w:val="22"/>
          <w:szCs w:val="22"/>
          <w:lang w:val="es-ES_tradnl"/>
        </w:rPr>
      </w:pPr>
      <w:r w:rsidRPr="001D2225">
        <w:rPr>
          <w:rFonts w:ascii="Arial" w:hAnsi="Arial" w:cs="Arial"/>
          <w:b/>
          <w:sz w:val="22"/>
          <w:szCs w:val="22"/>
          <w:lang w:val="es-ES_tradnl"/>
        </w:rPr>
        <w:t xml:space="preserve">Sírvanse proporcionar información sobre cualquier iniciativa innovadora que se haya tomado a nivel local, regional o nacional para promover y garantizar los derechos de las personas mayores con discapacidad e identificar las lecciones aprendidas. </w:t>
      </w:r>
    </w:p>
    <w:p w:rsidR="00F32A44" w:rsidRDefault="00F32A44" w:rsidP="00D84598">
      <w:pPr>
        <w:tabs>
          <w:tab w:val="left" w:pos="426"/>
        </w:tabs>
        <w:spacing w:line="276" w:lineRule="auto"/>
        <w:ind w:left="-142" w:right="142"/>
        <w:jc w:val="both"/>
        <w:rPr>
          <w:rFonts w:ascii="Arial" w:hAnsi="Arial" w:cs="Arial"/>
          <w:b/>
          <w:sz w:val="22"/>
          <w:szCs w:val="22"/>
          <w:lang w:val="es-ES_tradnl"/>
        </w:rPr>
      </w:pPr>
    </w:p>
    <w:p w:rsidR="002517D3" w:rsidRPr="001D2225" w:rsidRDefault="002517D3" w:rsidP="00D84598">
      <w:pPr>
        <w:tabs>
          <w:tab w:val="left" w:pos="426"/>
        </w:tabs>
        <w:spacing w:line="276" w:lineRule="auto"/>
        <w:ind w:left="-142" w:right="142"/>
        <w:jc w:val="both"/>
        <w:rPr>
          <w:rFonts w:ascii="Arial" w:hAnsi="Arial" w:cs="Arial"/>
          <w:b/>
          <w:sz w:val="22"/>
          <w:szCs w:val="22"/>
          <w:lang w:val="es-ES_tradnl"/>
        </w:rPr>
      </w:pPr>
    </w:p>
    <w:p w:rsidR="008E105D" w:rsidRPr="001D2225" w:rsidRDefault="003B1739" w:rsidP="00D84598">
      <w:pPr>
        <w:tabs>
          <w:tab w:val="left" w:pos="426"/>
        </w:tabs>
        <w:spacing w:line="276" w:lineRule="auto"/>
        <w:ind w:left="-142" w:right="142"/>
        <w:jc w:val="both"/>
        <w:rPr>
          <w:rFonts w:ascii="Arial" w:hAnsi="Arial" w:cs="Arial"/>
          <w:b/>
          <w:sz w:val="22"/>
          <w:szCs w:val="22"/>
          <w:lang w:val="es-ES_tradnl"/>
        </w:rPr>
      </w:pPr>
      <w:r w:rsidRPr="001D2225">
        <w:rPr>
          <w:rFonts w:ascii="Arial" w:hAnsi="Arial" w:cs="Arial"/>
          <w:b/>
          <w:sz w:val="22"/>
          <w:szCs w:val="22"/>
          <w:lang w:val="es-ES_tradnl"/>
        </w:rPr>
        <w:t>RESPUESTA</w:t>
      </w:r>
      <w:r>
        <w:rPr>
          <w:rFonts w:ascii="Arial" w:hAnsi="Arial" w:cs="Arial"/>
          <w:b/>
          <w:sz w:val="22"/>
          <w:szCs w:val="22"/>
          <w:lang w:val="es-ES_tradnl"/>
        </w:rPr>
        <w:t>:</w:t>
      </w:r>
    </w:p>
    <w:p w:rsidR="008E105D" w:rsidRDefault="008E105D" w:rsidP="00D84598">
      <w:pPr>
        <w:tabs>
          <w:tab w:val="left" w:pos="426"/>
        </w:tabs>
        <w:spacing w:line="276" w:lineRule="auto"/>
        <w:ind w:left="-142" w:right="142"/>
        <w:jc w:val="both"/>
        <w:rPr>
          <w:rFonts w:ascii="Arial" w:hAnsi="Arial" w:cs="Arial"/>
          <w:b/>
          <w:sz w:val="22"/>
          <w:szCs w:val="22"/>
          <w:lang w:val="es-ES_tradnl"/>
        </w:rPr>
      </w:pPr>
    </w:p>
    <w:p w:rsidR="00B90F04" w:rsidRPr="001D2225" w:rsidRDefault="00B90F04" w:rsidP="00D84598">
      <w:pPr>
        <w:tabs>
          <w:tab w:val="left" w:pos="426"/>
        </w:tabs>
        <w:spacing w:line="276" w:lineRule="auto"/>
        <w:ind w:left="-142" w:right="142"/>
        <w:jc w:val="both"/>
        <w:rPr>
          <w:rFonts w:ascii="Arial" w:hAnsi="Arial" w:cs="Arial"/>
          <w:b/>
          <w:sz w:val="22"/>
          <w:szCs w:val="22"/>
          <w:lang w:val="es-ES_tradnl"/>
        </w:rPr>
      </w:pPr>
    </w:p>
    <w:p w:rsidR="00ED7870" w:rsidRDefault="00ED7870" w:rsidP="00D84598">
      <w:pPr>
        <w:tabs>
          <w:tab w:val="left" w:pos="426"/>
        </w:tabs>
        <w:spacing w:line="276" w:lineRule="auto"/>
        <w:ind w:left="-142" w:right="142"/>
        <w:jc w:val="both"/>
        <w:rPr>
          <w:rFonts w:ascii="Arial" w:hAnsi="Arial" w:cs="Arial"/>
          <w:sz w:val="22"/>
          <w:szCs w:val="22"/>
          <w:lang w:val="es-MX"/>
        </w:rPr>
      </w:pPr>
      <w:r w:rsidRPr="001D2225">
        <w:rPr>
          <w:rFonts w:ascii="Arial" w:hAnsi="Arial" w:cs="Arial"/>
          <w:sz w:val="22"/>
          <w:szCs w:val="22"/>
          <w:lang w:val="es-MX"/>
        </w:rPr>
        <w:t xml:space="preserve">El tema de los derechos de las personas con discapacidad debe relacionarse directamente con las condiciones económicas de ese sector de la población, teniendo en cuenta que el 80% (1.104.069) de las personas con discapacidad </w:t>
      </w:r>
      <w:r w:rsidR="00AC71B2" w:rsidRPr="001D2225">
        <w:rPr>
          <w:rFonts w:ascii="Arial" w:hAnsi="Arial" w:cs="Arial"/>
          <w:sz w:val="22"/>
          <w:szCs w:val="22"/>
          <w:lang w:val="es-MX"/>
        </w:rPr>
        <w:t>han indicado</w:t>
      </w:r>
      <w:r w:rsidRPr="001D2225">
        <w:rPr>
          <w:rFonts w:ascii="Arial" w:hAnsi="Arial" w:cs="Arial"/>
          <w:sz w:val="22"/>
          <w:szCs w:val="22"/>
          <w:lang w:val="es-MX"/>
        </w:rPr>
        <w:t xml:space="preserve"> </w:t>
      </w:r>
      <w:r w:rsidR="00AC71B2" w:rsidRPr="001D2225">
        <w:rPr>
          <w:rFonts w:ascii="Arial" w:hAnsi="Arial" w:cs="Arial"/>
          <w:sz w:val="22"/>
          <w:szCs w:val="22"/>
          <w:lang w:val="es-MX"/>
        </w:rPr>
        <w:t>que pertenecen</w:t>
      </w:r>
      <w:r w:rsidRPr="001D2225">
        <w:rPr>
          <w:rFonts w:ascii="Arial" w:hAnsi="Arial" w:cs="Arial"/>
          <w:sz w:val="22"/>
          <w:szCs w:val="22"/>
          <w:lang w:val="es-MX"/>
        </w:rPr>
        <w:t xml:space="preserve"> a los estratos socioeconómicos uno y dos; es decir, hay una estrecha incidencia y relación directa entre la discapacidad y los derechos económicos, sociales y culturales</w:t>
      </w:r>
      <w:r w:rsidR="009D33DF">
        <w:rPr>
          <w:rFonts w:ascii="Arial" w:hAnsi="Arial" w:cs="Arial"/>
          <w:sz w:val="22"/>
          <w:szCs w:val="22"/>
          <w:lang w:val="es-MX"/>
        </w:rPr>
        <w:t>.</w:t>
      </w:r>
    </w:p>
    <w:p w:rsidR="009D33DF" w:rsidRPr="001D2225" w:rsidRDefault="009D33DF" w:rsidP="00D84598">
      <w:pPr>
        <w:tabs>
          <w:tab w:val="left" w:pos="426"/>
        </w:tabs>
        <w:spacing w:line="276" w:lineRule="auto"/>
        <w:ind w:left="-142" w:right="142"/>
        <w:jc w:val="both"/>
        <w:rPr>
          <w:rFonts w:ascii="Arial" w:hAnsi="Arial" w:cs="Arial"/>
          <w:b/>
          <w:sz w:val="22"/>
          <w:szCs w:val="22"/>
          <w:lang w:val="es-ES_tradnl"/>
        </w:rPr>
      </w:pPr>
    </w:p>
    <w:p w:rsidR="00ED7870" w:rsidRPr="001D2225" w:rsidRDefault="00AC71B2" w:rsidP="00D84598">
      <w:pPr>
        <w:tabs>
          <w:tab w:val="left" w:pos="426"/>
        </w:tabs>
        <w:spacing w:line="276" w:lineRule="auto"/>
        <w:ind w:left="-142" w:right="142"/>
        <w:jc w:val="both"/>
        <w:rPr>
          <w:rFonts w:ascii="Arial" w:hAnsi="Arial" w:cs="Arial"/>
          <w:sz w:val="22"/>
          <w:szCs w:val="22"/>
          <w:lang w:val="es-MX"/>
        </w:rPr>
      </w:pPr>
      <w:r w:rsidRPr="001D2225">
        <w:rPr>
          <w:rFonts w:ascii="Arial" w:hAnsi="Arial" w:cs="Arial"/>
          <w:sz w:val="22"/>
          <w:szCs w:val="22"/>
          <w:lang w:val="es-MX"/>
        </w:rPr>
        <w:t>Ahora bien, c</w:t>
      </w:r>
      <w:r w:rsidR="00ED7870" w:rsidRPr="001D2225">
        <w:rPr>
          <w:rFonts w:ascii="Arial" w:hAnsi="Arial" w:cs="Arial"/>
          <w:sz w:val="22"/>
          <w:szCs w:val="22"/>
          <w:lang w:val="es-MX"/>
        </w:rPr>
        <w:t>omo consecuencia principalmente de la ratificación de la Convención sobre los Derechos de l</w:t>
      </w:r>
      <w:r w:rsidR="009D33DF">
        <w:rPr>
          <w:rFonts w:ascii="Arial" w:hAnsi="Arial" w:cs="Arial"/>
          <w:sz w:val="22"/>
          <w:szCs w:val="22"/>
          <w:lang w:val="es-MX"/>
        </w:rPr>
        <w:t>as Personas con Discapacidad</w:t>
      </w:r>
      <w:r w:rsidR="00ED7870" w:rsidRPr="001D2225">
        <w:rPr>
          <w:rFonts w:ascii="Arial" w:hAnsi="Arial" w:cs="Arial"/>
          <w:sz w:val="22"/>
          <w:szCs w:val="22"/>
          <w:lang w:val="es-MX"/>
        </w:rPr>
        <w:t xml:space="preserve"> y la expedición de normas como la Ley estatutaria 1618</w:t>
      </w:r>
      <w:r w:rsidR="00ED7870" w:rsidRPr="001D2225">
        <w:rPr>
          <w:rStyle w:val="Refdenotaalpie"/>
          <w:rFonts w:ascii="Arial" w:hAnsi="Arial" w:cs="Arial"/>
          <w:sz w:val="22"/>
          <w:szCs w:val="22"/>
        </w:rPr>
        <w:footnoteReference w:id="41"/>
      </w:r>
      <w:r w:rsidR="00ED7870" w:rsidRPr="001D2225">
        <w:rPr>
          <w:rFonts w:ascii="Arial" w:hAnsi="Arial" w:cs="Arial"/>
          <w:sz w:val="22"/>
          <w:szCs w:val="22"/>
          <w:lang w:val="es-MX"/>
        </w:rPr>
        <w:t>, puede afirmarse que el Estado colombiano ha logrado algunos avances en el reconocimiento y la protección de los derechos de las personas con discapacidad.</w:t>
      </w:r>
    </w:p>
    <w:p w:rsidR="00ED7870" w:rsidRPr="001D2225" w:rsidRDefault="00ED7870" w:rsidP="00D84598">
      <w:pPr>
        <w:tabs>
          <w:tab w:val="left" w:pos="426"/>
        </w:tabs>
        <w:spacing w:line="276" w:lineRule="auto"/>
        <w:ind w:left="-142" w:right="142"/>
        <w:jc w:val="both"/>
        <w:rPr>
          <w:rFonts w:ascii="Arial" w:hAnsi="Arial" w:cs="Arial"/>
          <w:sz w:val="22"/>
          <w:szCs w:val="22"/>
          <w:lang w:val="es-MX"/>
        </w:rPr>
      </w:pPr>
    </w:p>
    <w:p w:rsidR="00ED7870" w:rsidRPr="001D2225" w:rsidRDefault="00ED7870" w:rsidP="00D84598">
      <w:pPr>
        <w:tabs>
          <w:tab w:val="left" w:pos="426"/>
        </w:tabs>
        <w:spacing w:line="276" w:lineRule="auto"/>
        <w:ind w:left="-142" w:right="142"/>
        <w:jc w:val="both"/>
        <w:rPr>
          <w:rFonts w:ascii="Arial" w:hAnsi="Arial" w:cs="Arial"/>
          <w:sz w:val="22"/>
          <w:szCs w:val="22"/>
          <w:lang w:val="es-MX"/>
        </w:rPr>
      </w:pPr>
      <w:r w:rsidRPr="001D2225">
        <w:rPr>
          <w:rFonts w:ascii="Arial" w:hAnsi="Arial" w:cs="Arial"/>
          <w:sz w:val="22"/>
          <w:szCs w:val="22"/>
          <w:lang w:val="es-MX"/>
        </w:rPr>
        <w:lastRenderedPageBreak/>
        <w:t>Además del conte</w:t>
      </w:r>
      <w:r w:rsidR="009D33DF">
        <w:rPr>
          <w:rFonts w:ascii="Arial" w:hAnsi="Arial" w:cs="Arial"/>
          <w:sz w:val="22"/>
          <w:szCs w:val="22"/>
          <w:lang w:val="es-MX"/>
        </w:rPr>
        <w:t>nido establecido en esas normas</w:t>
      </w:r>
      <w:r w:rsidRPr="001D2225">
        <w:rPr>
          <w:rFonts w:ascii="Arial" w:hAnsi="Arial" w:cs="Arial"/>
          <w:sz w:val="22"/>
          <w:szCs w:val="22"/>
          <w:lang w:val="es-MX"/>
        </w:rPr>
        <w:t xml:space="preserve"> (que hacen parte del bloque de  constitucionalidad), el Estado colombiano ha anunciado su compromiso en la protección de ese grupo de personas a través de instrumentos tales como los objetivos de desarrollo sostenible –ODS-</w:t>
      </w:r>
      <w:r w:rsidRPr="001D2225">
        <w:rPr>
          <w:rStyle w:val="Refdenotaalpie"/>
          <w:rFonts w:ascii="Arial" w:hAnsi="Arial" w:cs="Arial"/>
          <w:sz w:val="22"/>
          <w:szCs w:val="22"/>
        </w:rPr>
        <w:footnoteReference w:id="42"/>
      </w:r>
      <w:r w:rsidRPr="001D2225">
        <w:rPr>
          <w:rFonts w:ascii="Arial" w:hAnsi="Arial" w:cs="Arial"/>
          <w:sz w:val="22"/>
          <w:szCs w:val="22"/>
          <w:lang w:val="es-MX"/>
        </w:rPr>
        <w:t xml:space="preserve">  o en Planes Nacionales de Desarrollo, documentos que forman parte del marco de las políticas públicas a desarrollar por el Estado en sus diversos ámbitos y competencias.</w:t>
      </w:r>
    </w:p>
    <w:p w:rsidR="00ED7870" w:rsidRPr="001D2225" w:rsidRDefault="00ED7870" w:rsidP="00D84598">
      <w:pPr>
        <w:tabs>
          <w:tab w:val="left" w:pos="426"/>
        </w:tabs>
        <w:spacing w:line="276" w:lineRule="auto"/>
        <w:ind w:left="-142" w:right="142"/>
        <w:jc w:val="both"/>
        <w:rPr>
          <w:rFonts w:ascii="Arial" w:hAnsi="Arial" w:cs="Arial"/>
          <w:sz w:val="22"/>
          <w:szCs w:val="22"/>
          <w:lang w:val="es-MX"/>
        </w:rPr>
      </w:pPr>
    </w:p>
    <w:p w:rsidR="00753336" w:rsidRPr="001D2225" w:rsidRDefault="00ED7870" w:rsidP="00D84598">
      <w:pPr>
        <w:tabs>
          <w:tab w:val="left" w:pos="426"/>
        </w:tabs>
        <w:spacing w:line="276" w:lineRule="auto"/>
        <w:ind w:left="-142" w:right="142"/>
        <w:jc w:val="both"/>
        <w:rPr>
          <w:rFonts w:ascii="Arial" w:hAnsi="Arial" w:cs="Arial"/>
          <w:i/>
          <w:sz w:val="22"/>
          <w:szCs w:val="22"/>
          <w:lang w:val="es-MX"/>
        </w:rPr>
      </w:pPr>
      <w:r w:rsidRPr="001D2225">
        <w:rPr>
          <w:rFonts w:ascii="Arial" w:hAnsi="Arial" w:cs="Arial"/>
          <w:sz w:val="22"/>
          <w:szCs w:val="22"/>
          <w:lang w:val="es-MX"/>
        </w:rPr>
        <w:t xml:space="preserve">En relación con los ODS debe señalarse que constituye, de acuerdo con la Resolución aprobada por la Asamblea General de Naciones Unidas el 25 de septiembre de 2015, </w:t>
      </w:r>
      <w:r w:rsidRPr="001D2225">
        <w:rPr>
          <w:rFonts w:ascii="Arial" w:hAnsi="Arial" w:cs="Arial"/>
          <w:i/>
          <w:sz w:val="22"/>
          <w:szCs w:val="22"/>
          <w:lang w:val="es-MX"/>
        </w:rPr>
        <w:t>un  plan de acción en favor de las personas, el planeta, la prosperidad. También tiene por objeto fortalecer la paz universal dentro de un concepto más amplio de la libertad. Reconocemos que la erradicación de la pobreza en todas sus formas y dimensiones, incluida la pobreza extrema, es el mayor desafío a que se enfrenta el mundo y constituye un requisito indispensable para el desarrollo sostenible.</w:t>
      </w:r>
    </w:p>
    <w:p w:rsidR="00ED7870" w:rsidRPr="001D2225" w:rsidRDefault="00ED7870" w:rsidP="00D84598">
      <w:pPr>
        <w:tabs>
          <w:tab w:val="left" w:pos="426"/>
        </w:tabs>
        <w:spacing w:line="276" w:lineRule="auto"/>
        <w:ind w:left="-142" w:right="142"/>
        <w:jc w:val="both"/>
        <w:rPr>
          <w:rFonts w:ascii="Arial" w:hAnsi="Arial" w:cs="Arial"/>
          <w:i/>
          <w:sz w:val="22"/>
          <w:szCs w:val="22"/>
          <w:lang w:val="es-MX"/>
        </w:rPr>
      </w:pPr>
      <w:r w:rsidRPr="001D2225">
        <w:rPr>
          <w:rFonts w:ascii="Arial" w:hAnsi="Arial" w:cs="Arial"/>
          <w:i/>
          <w:sz w:val="22"/>
          <w:szCs w:val="22"/>
          <w:lang w:val="es-MX"/>
        </w:rPr>
        <w:t xml:space="preserve"> </w:t>
      </w:r>
    </w:p>
    <w:p w:rsidR="00ED7870" w:rsidRPr="001D2225" w:rsidRDefault="00ED7870" w:rsidP="00D84598">
      <w:pPr>
        <w:pStyle w:val="Default"/>
        <w:tabs>
          <w:tab w:val="left" w:pos="426"/>
        </w:tabs>
        <w:spacing w:line="276" w:lineRule="auto"/>
        <w:ind w:left="-142" w:right="142"/>
        <w:jc w:val="both"/>
        <w:rPr>
          <w:color w:val="auto"/>
          <w:sz w:val="22"/>
          <w:szCs w:val="22"/>
        </w:rPr>
      </w:pPr>
      <w:r w:rsidRPr="001D2225">
        <w:rPr>
          <w:color w:val="auto"/>
          <w:sz w:val="22"/>
          <w:szCs w:val="22"/>
        </w:rPr>
        <w:t>Como consecuencia de la implantación de esta agenda, el Estado colombiano, específicamente en relación con la protección y el avance progresivo de los derechos de las  personas con discapacidad propuestos en los ODS, expidió el Documento Conpes 3918</w:t>
      </w:r>
      <w:r w:rsidRPr="001D2225">
        <w:rPr>
          <w:rStyle w:val="Refdenotaalpie"/>
          <w:color w:val="auto"/>
          <w:sz w:val="22"/>
          <w:szCs w:val="22"/>
        </w:rPr>
        <w:footnoteReference w:id="43"/>
      </w:r>
      <w:r w:rsidRPr="001D2225">
        <w:rPr>
          <w:color w:val="auto"/>
          <w:sz w:val="22"/>
          <w:szCs w:val="22"/>
        </w:rPr>
        <w:t xml:space="preserve">  en el cual se incluyen los compromisos que deberán tenerse en cuenta en relación con esos objetivos y que, por consiguiente,  deberán incidir en la protección de los derechos humanos, específicamente en temas como fin de la pobreza, salud y bienestar, igualdad de género, ciudades y comunidades sostenibles, educación de calidad, trabajo decente y crecimiento económico, y reducción de las desigualdades</w:t>
      </w:r>
    </w:p>
    <w:p w:rsidR="00ED7870" w:rsidRPr="001D2225" w:rsidRDefault="00ED7870" w:rsidP="00D84598">
      <w:pPr>
        <w:pStyle w:val="Default"/>
        <w:tabs>
          <w:tab w:val="left" w:pos="426"/>
        </w:tabs>
        <w:spacing w:line="276" w:lineRule="auto"/>
        <w:ind w:left="-142" w:right="142"/>
        <w:jc w:val="both"/>
        <w:rPr>
          <w:color w:val="auto"/>
          <w:sz w:val="22"/>
          <w:szCs w:val="22"/>
        </w:rPr>
      </w:pPr>
    </w:p>
    <w:p w:rsidR="00ED7870" w:rsidRPr="001D2225" w:rsidRDefault="00ED7870" w:rsidP="00D84598">
      <w:pPr>
        <w:pStyle w:val="Default"/>
        <w:tabs>
          <w:tab w:val="left" w:pos="426"/>
        </w:tabs>
        <w:spacing w:line="276" w:lineRule="auto"/>
        <w:ind w:left="-142" w:right="142"/>
        <w:jc w:val="both"/>
        <w:rPr>
          <w:color w:val="auto"/>
          <w:sz w:val="22"/>
          <w:szCs w:val="22"/>
        </w:rPr>
      </w:pPr>
      <w:r w:rsidRPr="001D2225">
        <w:rPr>
          <w:color w:val="auto"/>
          <w:sz w:val="22"/>
          <w:szCs w:val="22"/>
        </w:rPr>
        <w:t>En cuanto a los Planes de Desarrollo, debe destacarse que el Plan Nacional de Desarrollo 2014-2018</w:t>
      </w:r>
      <w:r w:rsidRPr="001D2225">
        <w:rPr>
          <w:rStyle w:val="Refdenotaalpie"/>
          <w:color w:val="auto"/>
          <w:sz w:val="22"/>
          <w:szCs w:val="22"/>
        </w:rPr>
        <w:footnoteReference w:id="44"/>
      </w:r>
      <w:r w:rsidRPr="001D2225">
        <w:rPr>
          <w:color w:val="auto"/>
          <w:sz w:val="22"/>
          <w:szCs w:val="22"/>
        </w:rPr>
        <w:t>, dispuso, en relación con las políticas públicas y los derechos d</w:t>
      </w:r>
      <w:r w:rsidR="009D33DF">
        <w:rPr>
          <w:color w:val="auto"/>
          <w:sz w:val="22"/>
          <w:szCs w:val="22"/>
        </w:rPr>
        <w:t>e las personas con discapacidad</w:t>
      </w:r>
      <w:r w:rsidRPr="001D2225">
        <w:rPr>
          <w:color w:val="auto"/>
          <w:sz w:val="22"/>
          <w:szCs w:val="22"/>
        </w:rPr>
        <w:t xml:space="preserve"> que </w:t>
      </w:r>
      <w:r w:rsidR="009D33DF">
        <w:rPr>
          <w:i/>
          <w:color w:val="auto"/>
          <w:sz w:val="22"/>
          <w:szCs w:val="22"/>
        </w:rPr>
        <w:t>b</w:t>
      </w:r>
      <w:r w:rsidRPr="001D2225">
        <w:rPr>
          <w:i/>
          <w:color w:val="auto"/>
          <w:sz w:val="22"/>
          <w:szCs w:val="22"/>
        </w:rPr>
        <w:t>ajo el enfoque poblacional, se fortalecerá la Política Pública de Discapacidad e Inclusión Social, que busca cambiar de una visión asistencialista a políticas de desarrollo humano con un enfoque de derechos. Este enfoque permite el acceso a bienes y servicios para las personas con discapacidad, con criterios de pertinencia, calidad y disponibilidad; respeto por la diferencia y su aceptación como parte de la diversidad; accesibilidad; igualdad de oportunidades, y eliminación de prácticas que conlleven a la marginación y segregación de cualquier tipo</w:t>
      </w:r>
      <w:r w:rsidRPr="001D2225">
        <w:rPr>
          <w:rStyle w:val="Refdenotaalpie"/>
          <w:color w:val="auto"/>
          <w:sz w:val="22"/>
          <w:szCs w:val="22"/>
        </w:rPr>
        <w:footnoteReference w:id="45"/>
      </w:r>
      <w:r w:rsidRPr="001D2225">
        <w:rPr>
          <w:color w:val="auto"/>
          <w:sz w:val="22"/>
          <w:szCs w:val="22"/>
        </w:rPr>
        <w:t xml:space="preserve">. </w:t>
      </w:r>
    </w:p>
    <w:p w:rsidR="00ED7870" w:rsidRPr="001D2225" w:rsidRDefault="00ED7870" w:rsidP="00D84598">
      <w:pPr>
        <w:pStyle w:val="Default"/>
        <w:tabs>
          <w:tab w:val="left" w:pos="426"/>
        </w:tabs>
        <w:spacing w:line="276" w:lineRule="auto"/>
        <w:ind w:left="-142" w:right="142"/>
        <w:jc w:val="both"/>
        <w:rPr>
          <w:color w:val="auto"/>
          <w:sz w:val="22"/>
          <w:szCs w:val="22"/>
        </w:rPr>
      </w:pPr>
    </w:p>
    <w:p w:rsidR="00ED7870" w:rsidRPr="001D2225" w:rsidRDefault="00ED7870" w:rsidP="00D84598">
      <w:pPr>
        <w:pStyle w:val="Default"/>
        <w:tabs>
          <w:tab w:val="left" w:pos="426"/>
        </w:tabs>
        <w:spacing w:line="276" w:lineRule="auto"/>
        <w:ind w:left="-142" w:right="142"/>
        <w:jc w:val="both"/>
        <w:rPr>
          <w:i/>
          <w:color w:val="auto"/>
          <w:sz w:val="22"/>
          <w:szCs w:val="22"/>
        </w:rPr>
      </w:pPr>
      <w:r w:rsidRPr="001D2225">
        <w:rPr>
          <w:color w:val="auto"/>
          <w:sz w:val="22"/>
          <w:szCs w:val="22"/>
        </w:rPr>
        <w:t>El Gobierno colombiano se comprometió, a través del citado Plan,</w:t>
      </w:r>
      <w:r w:rsidRPr="001D2225">
        <w:rPr>
          <w:i/>
          <w:color w:val="auto"/>
          <w:sz w:val="22"/>
          <w:szCs w:val="22"/>
        </w:rPr>
        <w:t xml:space="preserve"> </w:t>
      </w:r>
      <w:r w:rsidRPr="001D2225">
        <w:rPr>
          <w:color w:val="auto"/>
          <w:sz w:val="22"/>
          <w:szCs w:val="22"/>
        </w:rPr>
        <w:t>a</w:t>
      </w:r>
      <w:r w:rsidRPr="001D2225">
        <w:rPr>
          <w:i/>
          <w:color w:val="auto"/>
          <w:sz w:val="22"/>
          <w:szCs w:val="22"/>
        </w:rPr>
        <w:t xml:space="preserve"> avanzar en la garantía del goce pleno en condiciones de igualdad de todos los derechos humanos y libertades fundamentales —incluida la movilidad— para todas las personas con discapacidad, como lo establece la Convención sobre los Derechos de las Personas con Discapacidad de Naciones Unidas, ratificada por Colombia mediante la Ley 1346 de 2009</w:t>
      </w:r>
      <w:r w:rsidRPr="001D2225">
        <w:rPr>
          <w:rStyle w:val="Refdenotaalpie"/>
          <w:color w:val="auto"/>
          <w:sz w:val="22"/>
          <w:szCs w:val="22"/>
        </w:rPr>
        <w:footnoteReference w:id="46"/>
      </w:r>
      <w:r w:rsidRPr="001D2225">
        <w:rPr>
          <w:color w:val="auto"/>
          <w:sz w:val="22"/>
          <w:szCs w:val="22"/>
        </w:rPr>
        <w:t>.</w:t>
      </w:r>
    </w:p>
    <w:p w:rsidR="00ED7870" w:rsidRPr="001D2225" w:rsidRDefault="00ED7870" w:rsidP="00D84598">
      <w:pPr>
        <w:pStyle w:val="Default"/>
        <w:tabs>
          <w:tab w:val="left" w:pos="426"/>
        </w:tabs>
        <w:spacing w:line="276" w:lineRule="auto"/>
        <w:ind w:left="-142" w:right="142"/>
        <w:jc w:val="both"/>
        <w:rPr>
          <w:color w:val="auto"/>
          <w:sz w:val="22"/>
          <w:szCs w:val="22"/>
        </w:rPr>
      </w:pPr>
    </w:p>
    <w:p w:rsidR="00ED7870" w:rsidRPr="001D2225" w:rsidRDefault="00ED7870" w:rsidP="00D84598">
      <w:pPr>
        <w:pStyle w:val="Default"/>
        <w:tabs>
          <w:tab w:val="left" w:pos="426"/>
        </w:tabs>
        <w:spacing w:line="276" w:lineRule="auto"/>
        <w:ind w:left="-142" w:right="142"/>
        <w:jc w:val="both"/>
        <w:rPr>
          <w:i/>
          <w:color w:val="auto"/>
          <w:sz w:val="22"/>
          <w:szCs w:val="22"/>
        </w:rPr>
      </w:pPr>
      <w:r w:rsidRPr="001D2225">
        <w:rPr>
          <w:color w:val="auto"/>
          <w:sz w:val="22"/>
          <w:szCs w:val="22"/>
        </w:rPr>
        <w:t>Se planteó, asimismo, como una de las metas contenidas en el Plan 2014-2018</w:t>
      </w:r>
      <w:r w:rsidR="009D33DF">
        <w:rPr>
          <w:color w:val="auto"/>
          <w:sz w:val="22"/>
          <w:szCs w:val="22"/>
        </w:rPr>
        <w:t xml:space="preserve">, </w:t>
      </w:r>
      <w:r w:rsidR="00F907F5" w:rsidRPr="001D2225">
        <w:rPr>
          <w:color w:val="auto"/>
          <w:sz w:val="22"/>
          <w:szCs w:val="22"/>
        </w:rPr>
        <w:t>g</w:t>
      </w:r>
      <w:r w:rsidRPr="001D2225">
        <w:rPr>
          <w:color w:val="auto"/>
          <w:sz w:val="22"/>
          <w:szCs w:val="22"/>
        </w:rPr>
        <w:t xml:space="preserve">arantizar la inclusión social y productiva de las </w:t>
      </w:r>
      <w:r w:rsidR="009D33DF">
        <w:rPr>
          <w:color w:val="auto"/>
          <w:sz w:val="22"/>
          <w:szCs w:val="22"/>
        </w:rPr>
        <w:t xml:space="preserve">personas con discapacidad, </w:t>
      </w:r>
      <w:r w:rsidRPr="001D2225">
        <w:rPr>
          <w:color w:val="auto"/>
          <w:sz w:val="22"/>
          <w:szCs w:val="22"/>
        </w:rPr>
        <w:t>reconociéndolas,  a través de la promoción social,</w:t>
      </w:r>
      <w:r w:rsidRPr="001D2225">
        <w:rPr>
          <w:i/>
          <w:color w:val="auto"/>
          <w:sz w:val="22"/>
          <w:szCs w:val="22"/>
        </w:rPr>
        <w:t xml:space="preserve"> como titulares de derechos que involucran al Estado para garantizar el ejercicio de </w:t>
      </w:r>
      <w:r w:rsidRPr="001D2225">
        <w:rPr>
          <w:i/>
          <w:color w:val="auto"/>
          <w:sz w:val="22"/>
          <w:szCs w:val="22"/>
        </w:rPr>
        <w:lastRenderedPageBreak/>
        <w:t>sus derechos y construir un sistema de acciones públicas dirigidas a fomentar su movilidad social. Promoción que se orienta hacia la igualdad de los derechos, la ampliación de oportunidades y el desarrollo de capacidades para avanzar en la inclusión social y productiva de las PcD</w:t>
      </w:r>
      <w:r w:rsidRPr="001D2225">
        <w:rPr>
          <w:rStyle w:val="Refdenotaalpie"/>
          <w:color w:val="auto"/>
          <w:sz w:val="22"/>
          <w:szCs w:val="22"/>
        </w:rPr>
        <w:footnoteReference w:id="47"/>
      </w:r>
      <w:r w:rsidRPr="001D2225">
        <w:rPr>
          <w:color w:val="auto"/>
          <w:sz w:val="22"/>
          <w:szCs w:val="22"/>
        </w:rPr>
        <w:t>.</w:t>
      </w:r>
    </w:p>
    <w:p w:rsidR="00ED7870" w:rsidRPr="001D2225" w:rsidRDefault="00ED7870" w:rsidP="00D84598">
      <w:pPr>
        <w:pStyle w:val="Default"/>
        <w:tabs>
          <w:tab w:val="left" w:pos="426"/>
        </w:tabs>
        <w:spacing w:line="276" w:lineRule="auto"/>
        <w:ind w:left="-142" w:right="142"/>
        <w:jc w:val="both"/>
        <w:rPr>
          <w:color w:val="auto"/>
          <w:sz w:val="22"/>
          <w:szCs w:val="22"/>
        </w:rPr>
      </w:pPr>
    </w:p>
    <w:p w:rsidR="00ED7870" w:rsidRPr="001D2225" w:rsidRDefault="00ED7870" w:rsidP="00D84598">
      <w:pPr>
        <w:pStyle w:val="Default"/>
        <w:tabs>
          <w:tab w:val="left" w:pos="426"/>
        </w:tabs>
        <w:spacing w:line="276" w:lineRule="auto"/>
        <w:ind w:left="-142" w:right="142"/>
        <w:jc w:val="both"/>
        <w:rPr>
          <w:i/>
          <w:color w:val="auto"/>
          <w:sz w:val="22"/>
          <w:szCs w:val="22"/>
        </w:rPr>
      </w:pPr>
      <w:r w:rsidRPr="001D2225">
        <w:rPr>
          <w:color w:val="auto"/>
          <w:sz w:val="22"/>
          <w:szCs w:val="22"/>
        </w:rPr>
        <w:t>Lo anterior trajo como consecuencia</w:t>
      </w:r>
      <w:r w:rsidRPr="001D2225">
        <w:rPr>
          <w:i/>
          <w:color w:val="auto"/>
          <w:sz w:val="22"/>
          <w:szCs w:val="22"/>
        </w:rPr>
        <w:t xml:space="preserve"> </w:t>
      </w:r>
      <w:r w:rsidR="00F907F5" w:rsidRPr="001D2225">
        <w:rPr>
          <w:color w:val="auto"/>
          <w:sz w:val="22"/>
          <w:szCs w:val="22"/>
        </w:rPr>
        <w:t>la i</w:t>
      </w:r>
      <w:r w:rsidRPr="001D2225">
        <w:rPr>
          <w:color w:val="auto"/>
          <w:sz w:val="22"/>
          <w:szCs w:val="22"/>
        </w:rPr>
        <w:t>mplementación de la política pública nacional de discapacidad e inclusión social en el ámbito nacional y territorial</w:t>
      </w:r>
      <w:r w:rsidRPr="001D2225">
        <w:rPr>
          <w:i/>
          <w:color w:val="auto"/>
          <w:sz w:val="22"/>
          <w:szCs w:val="22"/>
        </w:rPr>
        <w:t xml:space="preserve"> </w:t>
      </w:r>
      <w:r w:rsidR="00F907F5" w:rsidRPr="001D2225">
        <w:rPr>
          <w:color w:val="auto"/>
          <w:sz w:val="22"/>
          <w:szCs w:val="22"/>
        </w:rPr>
        <w:t>c</w:t>
      </w:r>
      <w:r w:rsidRPr="001D2225">
        <w:rPr>
          <w:color w:val="auto"/>
          <w:sz w:val="22"/>
          <w:szCs w:val="22"/>
        </w:rPr>
        <w:t xml:space="preserve">on el fin de lograr la inclusión social a través de la garantía de los derechos de las PcD </w:t>
      </w:r>
      <w:r w:rsidR="00F907F5" w:rsidRPr="001D2225">
        <w:rPr>
          <w:color w:val="auto"/>
          <w:sz w:val="22"/>
          <w:szCs w:val="22"/>
        </w:rPr>
        <w:t>establecer</w:t>
      </w:r>
      <w:r w:rsidRPr="001D2225">
        <w:rPr>
          <w:i/>
          <w:color w:val="auto"/>
          <w:sz w:val="22"/>
          <w:szCs w:val="22"/>
        </w:rPr>
        <w:t xml:space="preserve"> como ruta de trabajo la implementación de la Política Pública Nacional de Discapacidad e Inclusión Social liderada por el Sistema Nacional de Discapacidad (SND), el seguimiento a las acciones del CONPES 166 de 2013 y el aumento significativo de la cobertura del Registro para la Localización y Caracterización de las Personas con Discapacidad (RLCPD) y el fortalecimiento de la institucionalidad en torno a la discapacidad</w:t>
      </w:r>
      <w:r w:rsidR="00753336" w:rsidRPr="001D2225">
        <w:rPr>
          <w:i/>
          <w:color w:val="auto"/>
          <w:sz w:val="22"/>
          <w:szCs w:val="22"/>
        </w:rPr>
        <w:t xml:space="preserve"> </w:t>
      </w:r>
      <w:r w:rsidRPr="001D2225">
        <w:rPr>
          <w:rStyle w:val="Refdenotaalpie"/>
          <w:i/>
          <w:color w:val="auto"/>
          <w:sz w:val="22"/>
          <w:szCs w:val="22"/>
        </w:rPr>
        <w:footnoteReference w:id="48"/>
      </w:r>
      <w:r w:rsidRPr="001D2225">
        <w:rPr>
          <w:i/>
          <w:color w:val="auto"/>
          <w:sz w:val="22"/>
          <w:szCs w:val="22"/>
        </w:rPr>
        <w:t>.</w:t>
      </w:r>
    </w:p>
    <w:p w:rsidR="00ED7870" w:rsidRPr="001D2225" w:rsidRDefault="00ED7870" w:rsidP="00D84598">
      <w:pPr>
        <w:pStyle w:val="Default"/>
        <w:tabs>
          <w:tab w:val="left" w:pos="426"/>
        </w:tabs>
        <w:spacing w:line="276" w:lineRule="auto"/>
        <w:ind w:left="-142" w:right="142"/>
        <w:jc w:val="both"/>
        <w:rPr>
          <w:i/>
          <w:color w:val="auto"/>
          <w:sz w:val="22"/>
          <w:szCs w:val="22"/>
          <w:highlight w:val="green"/>
        </w:rPr>
      </w:pPr>
      <w:r w:rsidRPr="001D2225">
        <w:rPr>
          <w:i/>
          <w:color w:val="auto"/>
          <w:sz w:val="22"/>
          <w:szCs w:val="22"/>
          <w:highlight w:val="green"/>
        </w:rPr>
        <w:t xml:space="preserve"> </w:t>
      </w:r>
    </w:p>
    <w:p w:rsidR="00ED7870" w:rsidRPr="001D2225" w:rsidRDefault="00ED7870" w:rsidP="00D84598">
      <w:pPr>
        <w:pStyle w:val="Default"/>
        <w:tabs>
          <w:tab w:val="left" w:pos="426"/>
        </w:tabs>
        <w:spacing w:line="276" w:lineRule="auto"/>
        <w:ind w:left="-142" w:right="142"/>
        <w:jc w:val="both"/>
        <w:rPr>
          <w:color w:val="auto"/>
          <w:sz w:val="22"/>
          <w:szCs w:val="22"/>
        </w:rPr>
      </w:pPr>
      <w:r w:rsidRPr="001D2225">
        <w:rPr>
          <w:color w:val="auto"/>
          <w:sz w:val="22"/>
          <w:szCs w:val="22"/>
        </w:rPr>
        <w:t>Ahora bien, en cuanto a las Bases del Plan Nacional de</w:t>
      </w:r>
      <w:r w:rsidR="009D33DF">
        <w:rPr>
          <w:color w:val="auto"/>
          <w:sz w:val="22"/>
          <w:szCs w:val="22"/>
        </w:rPr>
        <w:t xml:space="preserve"> Desarrollo 2018-2022</w:t>
      </w:r>
      <w:r w:rsidRPr="001D2225">
        <w:rPr>
          <w:rStyle w:val="Refdenotaalpie"/>
          <w:color w:val="auto"/>
          <w:sz w:val="22"/>
          <w:szCs w:val="22"/>
        </w:rPr>
        <w:footnoteReference w:id="49"/>
      </w:r>
      <w:r w:rsidR="009D33DF">
        <w:rPr>
          <w:color w:val="auto"/>
          <w:sz w:val="22"/>
          <w:szCs w:val="22"/>
        </w:rPr>
        <w:t xml:space="preserve"> </w:t>
      </w:r>
      <w:r w:rsidRPr="001D2225">
        <w:rPr>
          <w:color w:val="auto"/>
          <w:sz w:val="22"/>
          <w:szCs w:val="22"/>
        </w:rPr>
        <w:t xml:space="preserve">en el Capítulo XIII se establece un </w:t>
      </w:r>
      <w:r w:rsidRPr="001D2225">
        <w:rPr>
          <w:i/>
          <w:color w:val="auto"/>
          <w:sz w:val="22"/>
          <w:szCs w:val="22"/>
        </w:rPr>
        <w:t>Pacto por la inclusión de todas las personas con discapacidad</w:t>
      </w:r>
      <w:r w:rsidRPr="001D2225">
        <w:rPr>
          <w:rStyle w:val="Refdenotaalpie"/>
          <w:i/>
          <w:color w:val="auto"/>
          <w:sz w:val="22"/>
          <w:szCs w:val="22"/>
        </w:rPr>
        <w:footnoteReference w:id="50"/>
      </w:r>
      <w:r w:rsidRPr="001D2225">
        <w:rPr>
          <w:i/>
          <w:color w:val="auto"/>
          <w:sz w:val="22"/>
          <w:szCs w:val="22"/>
        </w:rPr>
        <w:t xml:space="preserve">. </w:t>
      </w:r>
      <w:r w:rsidRPr="001D2225">
        <w:rPr>
          <w:color w:val="auto"/>
          <w:sz w:val="22"/>
          <w:szCs w:val="22"/>
        </w:rPr>
        <w:t>En dicho acápite se elabora un diagnóstico y se asumen varios compromisos en relación con el reconocimiento, respeto, protección y garantía de los derechos de las personas con discapacidad.</w:t>
      </w:r>
    </w:p>
    <w:p w:rsidR="00ED7870" w:rsidRPr="001D2225" w:rsidRDefault="00ED7870" w:rsidP="00D84598">
      <w:pPr>
        <w:pStyle w:val="Default"/>
        <w:tabs>
          <w:tab w:val="left" w:pos="426"/>
        </w:tabs>
        <w:spacing w:line="276" w:lineRule="auto"/>
        <w:ind w:left="-142" w:right="142"/>
        <w:jc w:val="both"/>
        <w:rPr>
          <w:color w:val="auto"/>
          <w:sz w:val="22"/>
          <w:szCs w:val="22"/>
        </w:rPr>
      </w:pPr>
    </w:p>
    <w:p w:rsidR="00ED7870" w:rsidRPr="001D2225" w:rsidRDefault="00ED7870" w:rsidP="00D84598">
      <w:pPr>
        <w:pStyle w:val="Default"/>
        <w:tabs>
          <w:tab w:val="left" w:pos="426"/>
        </w:tabs>
        <w:spacing w:line="276" w:lineRule="auto"/>
        <w:ind w:left="-142" w:right="142"/>
        <w:jc w:val="both"/>
        <w:rPr>
          <w:i/>
          <w:color w:val="auto"/>
          <w:sz w:val="22"/>
          <w:szCs w:val="22"/>
        </w:rPr>
      </w:pPr>
      <w:r w:rsidRPr="001D2225">
        <w:rPr>
          <w:i/>
          <w:color w:val="auto"/>
          <w:sz w:val="22"/>
          <w:szCs w:val="22"/>
        </w:rPr>
        <w:t>La exclusión social y productiva de las PcD</w:t>
      </w:r>
      <w:r w:rsidRPr="001D2225">
        <w:rPr>
          <w:color w:val="auto"/>
          <w:sz w:val="22"/>
          <w:szCs w:val="22"/>
        </w:rPr>
        <w:t>, especifica el documento</w:t>
      </w:r>
      <w:r w:rsidRPr="001D2225">
        <w:rPr>
          <w:i/>
          <w:color w:val="auto"/>
          <w:sz w:val="22"/>
          <w:szCs w:val="22"/>
        </w:rPr>
        <w:t>, constituye un reto de política social en tanto existen limitaciones acumuladas y emergentes asociadas a debilidades institucionales y condiciones particulares de la población, que pueden agruparse así: i) problemas asociados a la institucionalidad y la política pública, ii) necesidad de fortalecer la inclusión social, en particular lo referido a educación inclusiva, iii) barreras que restringen la inclusión productiva, iv) dificultades relacionadas con la accesibilidad, v) el apoyo y cuidado para la promoción de la vida independiente</w:t>
      </w:r>
      <w:r w:rsidRPr="001D2225">
        <w:rPr>
          <w:rStyle w:val="Refdenotaalpie"/>
          <w:i/>
          <w:color w:val="auto"/>
          <w:sz w:val="22"/>
          <w:szCs w:val="22"/>
        </w:rPr>
        <w:footnoteReference w:id="51"/>
      </w:r>
      <w:r w:rsidRPr="001D2225">
        <w:rPr>
          <w:i/>
          <w:color w:val="auto"/>
          <w:sz w:val="22"/>
          <w:szCs w:val="22"/>
        </w:rPr>
        <w:t>.</w:t>
      </w:r>
    </w:p>
    <w:p w:rsidR="00ED7870" w:rsidRPr="001D2225" w:rsidRDefault="00ED7870" w:rsidP="00D84598">
      <w:pPr>
        <w:pStyle w:val="Default"/>
        <w:tabs>
          <w:tab w:val="left" w:pos="426"/>
        </w:tabs>
        <w:spacing w:line="276" w:lineRule="auto"/>
        <w:ind w:left="-142" w:right="142"/>
        <w:jc w:val="both"/>
        <w:rPr>
          <w:i/>
          <w:color w:val="auto"/>
          <w:sz w:val="22"/>
          <w:szCs w:val="22"/>
        </w:rPr>
      </w:pPr>
    </w:p>
    <w:p w:rsidR="00ED7870" w:rsidRPr="001D2225" w:rsidRDefault="00ED7870" w:rsidP="00D84598">
      <w:pPr>
        <w:pStyle w:val="Default"/>
        <w:tabs>
          <w:tab w:val="left" w:pos="426"/>
        </w:tabs>
        <w:spacing w:line="276" w:lineRule="auto"/>
        <w:ind w:left="-142" w:right="142"/>
        <w:jc w:val="both"/>
        <w:rPr>
          <w:i/>
          <w:color w:val="auto"/>
          <w:sz w:val="22"/>
          <w:szCs w:val="22"/>
        </w:rPr>
      </w:pPr>
      <w:r w:rsidRPr="001D2225">
        <w:rPr>
          <w:color w:val="auto"/>
          <w:sz w:val="22"/>
          <w:szCs w:val="22"/>
        </w:rPr>
        <w:t>El documento reconoce que</w:t>
      </w:r>
      <w:r w:rsidR="00F907F5" w:rsidRPr="001D2225">
        <w:rPr>
          <w:color w:val="auto"/>
          <w:sz w:val="22"/>
          <w:szCs w:val="22"/>
        </w:rPr>
        <w:t>:</w:t>
      </w:r>
      <w:r w:rsidR="00F907F5" w:rsidRPr="001D2225">
        <w:rPr>
          <w:i/>
          <w:color w:val="auto"/>
          <w:sz w:val="22"/>
          <w:szCs w:val="22"/>
        </w:rPr>
        <w:t xml:space="preserve"> s</w:t>
      </w:r>
      <w:r w:rsidRPr="001D2225">
        <w:rPr>
          <w:i/>
          <w:color w:val="auto"/>
          <w:sz w:val="22"/>
          <w:szCs w:val="22"/>
        </w:rPr>
        <w:t>i bien el país cuenta con una institucionalidad y política para asumir los retos de la PcD; al existir un conjunto de orientaciones, normas, actividades, recursos, programas e instituciones para poner en marcha los principios generales de la discapacidad, conocido como Sistema Nacional de Discapacidad (SND) y documentos de política social (Conpes 80 de 2004 y 166 de 2013), persisten barreras para la implementación efectiva de la política y para la gestión intersectorial y la toma de decisiones, que van desde la ausente o deficiente información sobre la situación de la PcD, la falta de comprensión de las condiciones y situaciones que determinan su vida, hasta la débil adecuación y articulación de la oferta institucional para su atención</w:t>
      </w:r>
      <w:r w:rsidRPr="001D2225">
        <w:rPr>
          <w:rStyle w:val="Refdenotaalpie"/>
          <w:i/>
          <w:color w:val="auto"/>
          <w:sz w:val="22"/>
          <w:szCs w:val="22"/>
        </w:rPr>
        <w:footnoteReference w:id="52"/>
      </w:r>
      <w:r w:rsidRPr="001D2225">
        <w:rPr>
          <w:i/>
          <w:color w:val="auto"/>
          <w:sz w:val="22"/>
          <w:szCs w:val="22"/>
        </w:rPr>
        <w:t>.</w:t>
      </w:r>
    </w:p>
    <w:p w:rsidR="00ED7870" w:rsidRPr="001D2225" w:rsidRDefault="00ED7870" w:rsidP="00D84598">
      <w:pPr>
        <w:pStyle w:val="Default"/>
        <w:tabs>
          <w:tab w:val="left" w:pos="426"/>
        </w:tabs>
        <w:spacing w:line="276" w:lineRule="auto"/>
        <w:ind w:left="-142" w:right="142"/>
        <w:jc w:val="both"/>
        <w:rPr>
          <w:i/>
          <w:color w:val="auto"/>
          <w:sz w:val="22"/>
          <w:szCs w:val="22"/>
        </w:rPr>
      </w:pPr>
    </w:p>
    <w:p w:rsidR="00ED7870" w:rsidRPr="001D2225" w:rsidRDefault="00ED7870" w:rsidP="00D84598">
      <w:pPr>
        <w:pStyle w:val="Default"/>
        <w:tabs>
          <w:tab w:val="left" w:pos="426"/>
        </w:tabs>
        <w:spacing w:line="276" w:lineRule="auto"/>
        <w:ind w:left="-142" w:right="142"/>
        <w:jc w:val="both"/>
        <w:rPr>
          <w:color w:val="auto"/>
          <w:sz w:val="22"/>
          <w:szCs w:val="22"/>
        </w:rPr>
      </w:pPr>
      <w:r w:rsidRPr="001D2225">
        <w:rPr>
          <w:color w:val="auto"/>
          <w:sz w:val="22"/>
          <w:szCs w:val="22"/>
        </w:rPr>
        <w:t xml:space="preserve">Por lo tanto, según el mismo instrumento, </w:t>
      </w:r>
      <w:r w:rsidRPr="001D2225">
        <w:rPr>
          <w:i/>
          <w:color w:val="auto"/>
          <w:sz w:val="22"/>
          <w:szCs w:val="22"/>
        </w:rPr>
        <w:t>la implementación de las políticas y programas para la reducción de la desigualdad y la superación de la pobreza de las personas con discapacidad, sus familias y cuidadores, demanda una capacidad de coordinación y articulación entre las diferentes entidades del Estado y sus sistemas, el sector privado y la sociedad civil, para lo cual se requiere fortalecer el diseño institucional para el desarrollo, ejecución y seguimiento de las políticas públicas adoptadas por el país para dichos propósitos.</w:t>
      </w:r>
      <w:r w:rsidRPr="001D2225">
        <w:rPr>
          <w:color w:val="auto"/>
          <w:sz w:val="22"/>
          <w:szCs w:val="22"/>
        </w:rPr>
        <w:t xml:space="preserve"> </w:t>
      </w:r>
      <w:r w:rsidRPr="001D2225">
        <w:rPr>
          <w:i/>
          <w:color w:val="auto"/>
          <w:sz w:val="22"/>
          <w:szCs w:val="22"/>
        </w:rPr>
        <w:t xml:space="preserve">Adicionalmente, para avanzar en el goce de los </w:t>
      </w:r>
      <w:r w:rsidRPr="001D2225">
        <w:rPr>
          <w:i/>
          <w:color w:val="auto"/>
          <w:sz w:val="22"/>
          <w:szCs w:val="22"/>
        </w:rPr>
        <w:lastRenderedPageBreak/>
        <w:t>derechos de las PcD es importante avanzar en la garantía al acceso a la justicia, la supresión de las restricciones normativas que limitan la participación y el reconocimiento de la capacidad jurídica</w:t>
      </w:r>
      <w:r w:rsidRPr="001D2225">
        <w:rPr>
          <w:rStyle w:val="Refdenotaalpie"/>
          <w:i/>
          <w:color w:val="auto"/>
          <w:sz w:val="22"/>
          <w:szCs w:val="22"/>
        </w:rPr>
        <w:footnoteReference w:id="53"/>
      </w:r>
      <w:r w:rsidRPr="001D2225">
        <w:rPr>
          <w:i/>
          <w:color w:val="auto"/>
          <w:sz w:val="22"/>
          <w:szCs w:val="22"/>
        </w:rPr>
        <w:t xml:space="preserve">. </w:t>
      </w:r>
    </w:p>
    <w:p w:rsidR="00ED7870" w:rsidRPr="001D2225" w:rsidRDefault="00ED7870" w:rsidP="00D84598">
      <w:pPr>
        <w:pStyle w:val="Default"/>
        <w:tabs>
          <w:tab w:val="left" w:pos="426"/>
        </w:tabs>
        <w:spacing w:line="276" w:lineRule="auto"/>
        <w:ind w:left="-142" w:right="142"/>
        <w:jc w:val="both"/>
        <w:rPr>
          <w:color w:val="auto"/>
          <w:sz w:val="22"/>
          <w:szCs w:val="22"/>
        </w:rPr>
      </w:pPr>
    </w:p>
    <w:p w:rsidR="00F907F5" w:rsidRPr="001D2225" w:rsidRDefault="00ED7870" w:rsidP="00D84598">
      <w:pPr>
        <w:tabs>
          <w:tab w:val="left" w:pos="426"/>
        </w:tabs>
        <w:autoSpaceDE w:val="0"/>
        <w:autoSpaceDN w:val="0"/>
        <w:adjustRightInd w:val="0"/>
        <w:spacing w:line="276" w:lineRule="auto"/>
        <w:ind w:left="-142" w:right="142"/>
        <w:jc w:val="both"/>
        <w:rPr>
          <w:rFonts w:ascii="Arial" w:hAnsi="Arial" w:cs="Arial"/>
          <w:i/>
          <w:sz w:val="22"/>
          <w:szCs w:val="22"/>
          <w:lang w:val="es-MX"/>
        </w:rPr>
      </w:pPr>
      <w:r w:rsidRPr="001D2225">
        <w:rPr>
          <w:rFonts w:ascii="Arial" w:hAnsi="Arial" w:cs="Arial"/>
          <w:sz w:val="22"/>
          <w:szCs w:val="22"/>
          <w:lang w:val="es-MX"/>
        </w:rPr>
        <w:t>Como consecuencia</w:t>
      </w:r>
      <w:r w:rsidR="00F907F5" w:rsidRPr="001D2225">
        <w:rPr>
          <w:rFonts w:ascii="Arial" w:hAnsi="Arial" w:cs="Arial"/>
          <w:sz w:val="22"/>
          <w:szCs w:val="22"/>
          <w:lang w:val="es-MX"/>
        </w:rPr>
        <w:t xml:space="preserve"> de lo anterior</w:t>
      </w:r>
      <w:r w:rsidRPr="001D2225">
        <w:rPr>
          <w:rFonts w:ascii="Arial" w:hAnsi="Arial" w:cs="Arial"/>
          <w:sz w:val="22"/>
          <w:szCs w:val="22"/>
          <w:lang w:val="es-MX"/>
        </w:rPr>
        <w:t>,</w:t>
      </w:r>
      <w:r w:rsidR="00F907F5" w:rsidRPr="001D2225">
        <w:rPr>
          <w:rFonts w:ascii="Arial" w:hAnsi="Arial" w:cs="Arial"/>
          <w:sz w:val="22"/>
          <w:szCs w:val="22"/>
          <w:lang w:val="es-MX"/>
        </w:rPr>
        <w:t xml:space="preserve"> en relación con el tema del acceso a la justicia y el reconocimiento de la capacidad legal de las PcD, las bases del Plan N</w:t>
      </w:r>
      <w:r w:rsidRPr="001D2225">
        <w:rPr>
          <w:rFonts w:ascii="Arial" w:hAnsi="Arial" w:cs="Arial"/>
          <w:sz w:val="22"/>
          <w:szCs w:val="22"/>
          <w:lang w:val="es-MX"/>
        </w:rPr>
        <w:t>acio</w:t>
      </w:r>
      <w:r w:rsidR="00F907F5" w:rsidRPr="001D2225">
        <w:rPr>
          <w:rFonts w:ascii="Arial" w:hAnsi="Arial" w:cs="Arial"/>
          <w:sz w:val="22"/>
          <w:szCs w:val="22"/>
          <w:lang w:val="es-MX"/>
        </w:rPr>
        <w:t>nal de Desarrollo determinan que</w:t>
      </w:r>
      <w:r w:rsidRPr="001D2225">
        <w:rPr>
          <w:rFonts w:ascii="Arial" w:hAnsi="Arial" w:cs="Arial"/>
          <w:i/>
          <w:sz w:val="22"/>
          <w:szCs w:val="22"/>
          <w:lang w:val="es-MX"/>
        </w:rPr>
        <w:t xml:space="preserve"> El Ministerio de Justicia y del Derecho en coordinación con el Ministerio del Interior identificará las necesidades jurídicas insatisfechas de las PcD y adoptará los correctivos para remover las barreras que limitan el derecho de éstas al acceso a la justicia. Para tal efecto, adelantará la revisión y ajustes al marco normativo interno con la finalidad de garantizar el pleno reconocimiento de los derechos y la capacidad jurídica de las PcD. Para el cumplimiento de dicho propósito, se adoptará un plan para la revisión y modificación de toda la legislación, que incluya la derogación inmediata de disposiciones que restrinjan el pleno reconocimiento de la capacidad jurídica de las personas con discapacidad</w:t>
      </w:r>
      <w:r w:rsidR="002A1E1D">
        <w:rPr>
          <w:rStyle w:val="Refdenotaalpie"/>
          <w:rFonts w:ascii="Arial" w:hAnsi="Arial" w:cs="Arial"/>
          <w:i/>
          <w:sz w:val="22"/>
          <w:szCs w:val="22"/>
          <w:lang w:val="es-MX"/>
        </w:rPr>
        <w:footnoteReference w:id="54"/>
      </w:r>
      <w:r w:rsidR="00F907F5" w:rsidRPr="001D2225">
        <w:rPr>
          <w:rFonts w:ascii="Arial" w:hAnsi="Arial" w:cs="Arial"/>
          <w:i/>
          <w:sz w:val="22"/>
          <w:szCs w:val="22"/>
          <w:lang w:val="es-MX"/>
        </w:rPr>
        <w:t xml:space="preserve">. </w:t>
      </w:r>
      <w:r w:rsidR="00975AA7" w:rsidRPr="001D2225">
        <w:rPr>
          <w:rFonts w:ascii="Arial" w:hAnsi="Arial" w:cs="Arial"/>
          <w:i/>
          <w:sz w:val="22"/>
          <w:szCs w:val="22"/>
          <w:lang w:val="es-MX"/>
        </w:rPr>
        <w:t xml:space="preserve"> </w:t>
      </w:r>
    </w:p>
    <w:p w:rsidR="00F907F5" w:rsidRPr="001D2225" w:rsidRDefault="00F907F5" w:rsidP="00D84598">
      <w:pPr>
        <w:tabs>
          <w:tab w:val="left" w:pos="426"/>
        </w:tabs>
        <w:autoSpaceDE w:val="0"/>
        <w:autoSpaceDN w:val="0"/>
        <w:adjustRightInd w:val="0"/>
        <w:spacing w:line="276" w:lineRule="auto"/>
        <w:ind w:left="-142" w:right="142"/>
        <w:jc w:val="both"/>
        <w:rPr>
          <w:rFonts w:ascii="Arial" w:eastAsiaTheme="minorHAnsi" w:hAnsi="Arial" w:cs="Arial"/>
          <w:sz w:val="22"/>
          <w:szCs w:val="22"/>
          <w:lang w:val="es-MX"/>
        </w:rPr>
      </w:pPr>
    </w:p>
    <w:p w:rsidR="00ED7870" w:rsidRPr="001D2225" w:rsidRDefault="00975AA7" w:rsidP="00D84598">
      <w:pPr>
        <w:tabs>
          <w:tab w:val="left" w:pos="426"/>
        </w:tabs>
        <w:autoSpaceDE w:val="0"/>
        <w:autoSpaceDN w:val="0"/>
        <w:adjustRightInd w:val="0"/>
        <w:spacing w:line="276" w:lineRule="auto"/>
        <w:ind w:left="-142" w:right="142"/>
        <w:jc w:val="both"/>
        <w:rPr>
          <w:rFonts w:ascii="Arial" w:hAnsi="Arial" w:cs="Arial"/>
          <w:i/>
          <w:sz w:val="22"/>
          <w:szCs w:val="22"/>
          <w:lang w:val="es-MX"/>
        </w:rPr>
      </w:pPr>
      <w:r w:rsidRPr="001D2225">
        <w:rPr>
          <w:rFonts w:ascii="Arial" w:eastAsiaTheme="minorHAnsi" w:hAnsi="Arial" w:cs="Arial"/>
          <w:sz w:val="22"/>
          <w:szCs w:val="22"/>
          <w:lang w:val="es-MX"/>
        </w:rPr>
        <w:t xml:space="preserve">Dicho plan contemplará las acciones orientadas a </w:t>
      </w:r>
      <w:r w:rsidRPr="001D2225">
        <w:rPr>
          <w:rFonts w:ascii="Arial" w:eastAsiaTheme="minorHAnsi" w:hAnsi="Arial" w:cs="Arial"/>
          <w:i/>
          <w:sz w:val="22"/>
          <w:szCs w:val="22"/>
          <w:lang w:val="es-MX"/>
        </w:rPr>
        <w:t>eliminar toda terminología peyorativa en contra de los derechos de las personas con discapacidad para referirse a personas con discapacidad, principalmente discapacidad psicosocial o intelectual existente en la legislación, jurisprudencia, regulaciones y documentos oficiales.</w:t>
      </w:r>
      <w:r w:rsidRPr="001D2225">
        <w:rPr>
          <w:rFonts w:ascii="Arial" w:eastAsiaTheme="minorHAnsi" w:hAnsi="Arial" w:cs="Arial"/>
          <w:sz w:val="22"/>
          <w:szCs w:val="22"/>
          <w:lang w:val="es-MX"/>
        </w:rPr>
        <w:t xml:space="preserve"> Adicionalmente</w:t>
      </w:r>
      <w:r w:rsidR="00F907F5" w:rsidRPr="001D2225">
        <w:rPr>
          <w:rFonts w:ascii="Arial" w:eastAsiaTheme="minorHAnsi" w:hAnsi="Arial" w:cs="Arial"/>
          <w:sz w:val="22"/>
          <w:szCs w:val="22"/>
          <w:lang w:val="es-MX"/>
        </w:rPr>
        <w:t>, se propone que el Plan</w:t>
      </w:r>
      <w:r w:rsidRPr="001D2225">
        <w:rPr>
          <w:rFonts w:ascii="Arial" w:eastAsiaTheme="minorHAnsi" w:hAnsi="Arial" w:cs="Arial"/>
          <w:sz w:val="22"/>
          <w:szCs w:val="22"/>
          <w:lang w:val="es-MX"/>
        </w:rPr>
        <w:t xml:space="preserve"> </w:t>
      </w:r>
      <w:r w:rsidRPr="001D2225">
        <w:rPr>
          <w:rFonts w:ascii="Arial" w:eastAsiaTheme="minorHAnsi" w:hAnsi="Arial" w:cs="Arial"/>
          <w:i/>
          <w:sz w:val="22"/>
          <w:szCs w:val="22"/>
          <w:lang w:val="es-MX"/>
        </w:rPr>
        <w:t>promoverá programas permanentes de toma de conciencia y capacitación acerca de los derechos de las personas con discapacidad dirigidos a funcionarios públicos en todos los niveles, operadores de justicia, personal policial y defensa civil, medios de comunicación y sociedad colombiana en general, en consulta estrecha con organizaciones de personas con discapacidad</w:t>
      </w:r>
      <w:r w:rsidR="00ED7870" w:rsidRPr="001D2225">
        <w:rPr>
          <w:rStyle w:val="Refdenotaalpie"/>
          <w:rFonts w:ascii="Arial" w:hAnsi="Arial" w:cs="Arial"/>
          <w:sz w:val="22"/>
          <w:szCs w:val="22"/>
        </w:rPr>
        <w:footnoteReference w:id="55"/>
      </w:r>
      <w:r w:rsidR="00ED7870" w:rsidRPr="001D2225">
        <w:rPr>
          <w:rFonts w:ascii="Arial" w:hAnsi="Arial" w:cs="Arial"/>
          <w:sz w:val="22"/>
          <w:szCs w:val="22"/>
          <w:lang w:val="es-MX"/>
        </w:rPr>
        <w:t>.</w:t>
      </w:r>
    </w:p>
    <w:p w:rsidR="002C5CB1" w:rsidRPr="001D2225" w:rsidRDefault="002C5CB1" w:rsidP="00D84598">
      <w:pPr>
        <w:tabs>
          <w:tab w:val="left" w:pos="426"/>
        </w:tabs>
        <w:autoSpaceDE w:val="0"/>
        <w:autoSpaceDN w:val="0"/>
        <w:adjustRightInd w:val="0"/>
        <w:spacing w:line="276" w:lineRule="auto"/>
        <w:ind w:left="-142" w:right="142"/>
        <w:jc w:val="both"/>
        <w:rPr>
          <w:rFonts w:ascii="Arial" w:hAnsi="Arial" w:cs="Arial"/>
          <w:sz w:val="22"/>
          <w:szCs w:val="22"/>
          <w:lang w:val="es-MX"/>
        </w:rPr>
      </w:pPr>
    </w:p>
    <w:p w:rsidR="002C5CB1" w:rsidRDefault="002C5CB1" w:rsidP="00D84598">
      <w:pPr>
        <w:tabs>
          <w:tab w:val="left" w:pos="426"/>
        </w:tabs>
        <w:spacing w:line="276" w:lineRule="auto"/>
        <w:ind w:left="-142" w:right="142"/>
        <w:jc w:val="both"/>
        <w:outlineLvl w:val="0"/>
        <w:rPr>
          <w:rFonts w:ascii="Arial" w:hAnsi="Arial" w:cs="Arial"/>
          <w:sz w:val="22"/>
          <w:szCs w:val="22"/>
          <w:lang w:val="es-MX"/>
        </w:rPr>
      </w:pPr>
      <w:r w:rsidRPr="001D2225">
        <w:rPr>
          <w:rFonts w:ascii="Arial" w:hAnsi="Arial" w:cs="Arial"/>
          <w:sz w:val="22"/>
          <w:szCs w:val="22"/>
          <w:lang w:val="es-MX"/>
        </w:rPr>
        <w:t xml:space="preserve">Finalmente, en </w:t>
      </w:r>
      <w:r w:rsidR="00D4479E" w:rsidRPr="001D2225">
        <w:rPr>
          <w:rFonts w:ascii="Arial" w:hAnsi="Arial" w:cs="Arial"/>
          <w:sz w:val="22"/>
          <w:szCs w:val="22"/>
          <w:lang w:val="es-MX"/>
        </w:rPr>
        <w:t>relación con</w:t>
      </w:r>
      <w:r w:rsidRPr="001D2225">
        <w:rPr>
          <w:rFonts w:ascii="Arial" w:hAnsi="Arial" w:cs="Arial"/>
          <w:sz w:val="22"/>
          <w:szCs w:val="22"/>
          <w:lang w:val="es-MX"/>
        </w:rPr>
        <w:t xml:space="preserve"> el </w:t>
      </w:r>
      <w:r w:rsidR="00F907F5" w:rsidRPr="001D2225">
        <w:rPr>
          <w:rFonts w:ascii="Arial" w:hAnsi="Arial" w:cs="Arial"/>
          <w:sz w:val="22"/>
          <w:szCs w:val="22"/>
          <w:lang w:val="es-MX"/>
        </w:rPr>
        <w:t xml:space="preserve">mismo </w:t>
      </w:r>
      <w:r w:rsidRPr="001D2225">
        <w:rPr>
          <w:rFonts w:ascii="Arial" w:hAnsi="Arial" w:cs="Arial"/>
          <w:sz w:val="22"/>
          <w:szCs w:val="22"/>
          <w:lang w:val="es-MX"/>
        </w:rPr>
        <w:t>tema de la capacidad jurídica y el acceso a la justicia</w:t>
      </w:r>
      <w:r w:rsidR="002A1E1D">
        <w:rPr>
          <w:rFonts w:ascii="Arial" w:hAnsi="Arial" w:cs="Arial"/>
          <w:sz w:val="22"/>
          <w:szCs w:val="22"/>
          <w:lang w:val="es-MX"/>
        </w:rPr>
        <w:t>,</w:t>
      </w:r>
      <w:r w:rsidRPr="001D2225">
        <w:rPr>
          <w:rFonts w:ascii="Arial" w:hAnsi="Arial" w:cs="Arial"/>
          <w:sz w:val="22"/>
          <w:szCs w:val="22"/>
          <w:lang w:val="es-MX"/>
        </w:rPr>
        <w:t xml:space="preserve"> en la actualidad se tramita en el Congreso de la República un proyecto de </w:t>
      </w:r>
      <w:r w:rsidR="00D4479E" w:rsidRPr="001D2225">
        <w:rPr>
          <w:rFonts w:ascii="Arial" w:hAnsi="Arial" w:cs="Arial"/>
          <w:sz w:val="22"/>
          <w:szCs w:val="22"/>
          <w:lang w:val="es-MX"/>
        </w:rPr>
        <w:t>ley por</w:t>
      </w:r>
      <w:r w:rsidRPr="001D2225">
        <w:rPr>
          <w:rFonts w:ascii="Arial" w:eastAsia="Arial" w:hAnsi="Arial" w:cs="Arial"/>
          <w:bCs/>
          <w:sz w:val="22"/>
          <w:szCs w:val="22"/>
          <w:lang w:val="es-MX"/>
        </w:rPr>
        <w:t xml:space="preserve"> medio de la cual se establece el régimen para el ejercicio de la capacidad legal de las personas mayores de edad</w:t>
      </w:r>
      <w:r w:rsidR="00D4479E" w:rsidRPr="00D4479E">
        <w:rPr>
          <w:rFonts w:ascii="Arial" w:eastAsia="Arial" w:hAnsi="Arial" w:cs="Arial"/>
          <w:bCs/>
          <w:sz w:val="22"/>
          <w:szCs w:val="22"/>
          <w:lang w:val="es-MX"/>
        </w:rPr>
        <w:t xml:space="preserve"> </w:t>
      </w:r>
      <w:r w:rsidR="00D4479E" w:rsidRPr="001D2225">
        <w:rPr>
          <w:rFonts w:ascii="Arial" w:eastAsia="Arial" w:hAnsi="Arial" w:cs="Arial"/>
          <w:bCs/>
          <w:sz w:val="22"/>
          <w:szCs w:val="22"/>
          <w:lang w:val="es-MX"/>
        </w:rPr>
        <w:t>con discapacidad</w:t>
      </w:r>
      <w:r w:rsidRPr="001D2225">
        <w:rPr>
          <w:rFonts w:ascii="Arial" w:eastAsia="Arial" w:hAnsi="Arial" w:cs="Arial"/>
          <w:bCs/>
          <w:sz w:val="22"/>
          <w:szCs w:val="22"/>
          <w:lang w:val="es-MX"/>
        </w:rPr>
        <w:t xml:space="preserve">. </w:t>
      </w:r>
      <w:r w:rsidRPr="001D2225">
        <w:rPr>
          <w:rFonts w:ascii="Arial" w:hAnsi="Arial" w:cs="Arial"/>
          <w:sz w:val="22"/>
          <w:szCs w:val="22"/>
          <w:lang w:val="es-MX"/>
        </w:rPr>
        <w:t>En términos generales, el proyecto de ley establece que todas las personas con discapacidad son sujetos de derechos y obligaciones y que tienen capacidad legal en igualdad de condiciones, sin distinción alguna e independientement</w:t>
      </w:r>
      <w:r w:rsidR="002A1E1D">
        <w:rPr>
          <w:rFonts w:ascii="Arial" w:hAnsi="Arial" w:cs="Arial"/>
          <w:sz w:val="22"/>
          <w:szCs w:val="22"/>
          <w:lang w:val="es-MX"/>
        </w:rPr>
        <w:t>e de que usen apoyos o no</w:t>
      </w:r>
      <w:r w:rsidRPr="001D2225">
        <w:rPr>
          <w:rFonts w:ascii="Arial" w:hAnsi="Arial" w:cs="Arial"/>
          <w:sz w:val="22"/>
          <w:szCs w:val="22"/>
          <w:lang w:val="es-MX"/>
        </w:rPr>
        <w:t xml:space="preserve"> para la realización de actos jurídicos. </w:t>
      </w:r>
    </w:p>
    <w:p w:rsidR="00D84598" w:rsidRPr="001D2225" w:rsidRDefault="00D84598" w:rsidP="00D84598">
      <w:pPr>
        <w:tabs>
          <w:tab w:val="left" w:pos="426"/>
        </w:tabs>
        <w:spacing w:line="276" w:lineRule="auto"/>
        <w:ind w:left="-142" w:right="142"/>
        <w:jc w:val="both"/>
        <w:outlineLvl w:val="0"/>
        <w:rPr>
          <w:rFonts w:ascii="Arial" w:hAnsi="Arial" w:cs="Arial"/>
          <w:sz w:val="22"/>
          <w:szCs w:val="22"/>
          <w:lang w:val="es-MX"/>
        </w:rPr>
      </w:pPr>
    </w:p>
    <w:p w:rsidR="00DF6FB6" w:rsidRPr="001D2225" w:rsidRDefault="002C5CB1" w:rsidP="00D84598">
      <w:pPr>
        <w:tabs>
          <w:tab w:val="left" w:pos="426"/>
        </w:tabs>
        <w:spacing w:line="276" w:lineRule="auto"/>
        <w:ind w:left="-142" w:right="142"/>
        <w:jc w:val="both"/>
        <w:outlineLvl w:val="0"/>
        <w:rPr>
          <w:rFonts w:ascii="Arial" w:hAnsi="Arial" w:cs="Arial"/>
          <w:sz w:val="22"/>
          <w:szCs w:val="22"/>
          <w:lang w:val="es-MX"/>
        </w:rPr>
      </w:pPr>
      <w:r w:rsidRPr="001D2225">
        <w:rPr>
          <w:rFonts w:ascii="Arial" w:hAnsi="Arial" w:cs="Arial"/>
          <w:sz w:val="22"/>
          <w:szCs w:val="22"/>
          <w:lang w:val="es-MX"/>
        </w:rPr>
        <w:t xml:space="preserve">En ese sentido, el Capítulo II </w:t>
      </w:r>
      <w:r w:rsidR="002A1E1D">
        <w:rPr>
          <w:rFonts w:ascii="Arial" w:hAnsi="Arial" w:cs="Arial"/>
          <w:sz w:val="22"/>
          <w:szCs w:val="22"/>
          <w:lang w:val="es-MX"/>
        </w:rPr>
        <w:t xml:space="preserve">del proyecto </w:t>
      </w:r>
      <w:r w:rsidRPr="001D2225">
        <w:rPr>
          <w:rFonts w:ascii="Arial" w:hAnsi="Arial" w:cs="Arial"/>
          <w:sz w:val="22"/>
          <w:szCs w:val="22"/>
          <w:lang w:val="es-MX"/>
        </w:rPr>
        <w:t xml:space="preserve">dispone un conjunto de mecanismos para que las personas con discapacidad puedan celebrar actos jurídicos contando con apoyos. </w:t>
      </w:r>
      <w:r w:rsidR="00DF6FB6" w:rsidRPr="001D2225">
        <w:rPr>
          <w:rFonts w:ascii="Arial" w:hAnsi="Arial" w:cs="Arial"/>
          <w:sz w:val="22"/>
          <w:szCs w:val="22"/>
          <w:lang w:val="es-MX"/>
        </w:rPr>
        <w:t xml:space="preserve">Adicionalmente, el </w:t>
      </w:r>
      <w:r w:rsidRPr="001D2225">
        <w:rPr>
          <w:rFonts w:ascii="Arial" w:hAnsi="Arial" w:cs="Arial"/>
          <w:sz w:val="22"/>
          <w:szCs w:val="22"/>
          <w:lang w:val="es-MX"/>
        </w:rPr>
        <w:t xml:space="preserve">citado proyecto </w:t>
      </w:r>
      <w:r w:rsidR="00DF6FB6" w:rsidRPr="001D2225">
        <w:rPr>
          <w:rFonts w:ascii="Arial" w:hAnsi="Arial" w:cs="Arial"/>
          <w:sz w:val="22"/>
          <w:szCs w:val="22"/>
          <w:lang w:val="es-MX"/>
        </w:rPr>
        <w:t>deroga y modifica expresamente</w:t>
      </w:r>
      <w:r w:rsidRPr="001D2225">
        <w:rPr>
          <w:rFonts w:ascii="Arial" w:hAnsi="Arial" w:cs="Arial"/>
          <w:sz w:val="22"/>
          <w:szCs w:val="22"/>
          <w:lang w:val="es-MX"/>
        </w:rPr>
        <w:t xml:space="preserve"> varias disposiciones contenidas en el Código Civil colombiano, relativas</w:t>
      </w:r>
      <w:r w:rsidR="00DF6FB6" w:rsidRPr="001D2225">
        <w:rPr>
          <w:rFonts w:ascii="Arial" w:hAnsi="Arial" w:cs="Arial"/>
          <w:sz w:val="22"/>
          <w:szCs w:val="22"/>
          <w:lang w:val="es-MX"/>
        </w:rPr>
        <w:t xml:space="preserve"> a la incapacidad absoluta y relativa, así como varias normas del Código de Procedimiento Civil, </w:t>
      </w:r>
      <w:r w:rsidRPr="001D2225">
        <w:rPr>
          <w:rFonts w:ascii="Arial" w:hAnsi="Arial" w:cs="Arial"/>
          <w:sz w:val="22"/>
          <w:szCs w:val="22"/>
          <w:lang w:val="es-MX"/>
        </w:rPr>
        <w:t>y otras normas que en la actualidad restringen severamente el ejercicio de la capacidad jurídica de las personas mayores con discapacidad</w:t>
      </w:r>
    </w:p>
    <w:p w:rsidR="002C5CB1" w:rsidRPr="001D2225" w:rsidRDefault="002C5CB1" w:rsidP="00D84598">
      <w:pPr>
        <w:tabs>
          <w:tab w:val="left" w:pos="426"/>
        </w:tabs>
        <w:autoSpaceDE w:val="0"/>
        <w:autoSpaceDN w:val="0"/>
        <w:adjustRightInd w:val="0"/>
        <w:spacing w:line="276" w:lineRule="auto"/>
        <w:ind w:left="-142" w:right="142"/>
        <w:jc w:val="both"/>
        <w:rPr>
          <w:rFonts w:ascii="Arial" w:hAnsi="Arial" w:cs="Arial"/>
          <w:sz w:val="22"/>
          <w:szCs w:val="22"/>
          <w:highlight w:val="cyan"/>
          <w:lang w:val="es-MX"/>
        </w:rPr>
      </w:pPr>
    </w:p>
    <w:p w:rsidR="002C5CB1" w:rsidRPr="001D2225" w:rsidRDefault="002C5CB1" w:rsidP="00D84598">
      <w:pPr>
        <w:tabs>
          <w:tab w:val="left" w:pos="426"/>
        </w:tabs>
        <w:autoSpaceDE w:val="0"/>
        <w:autoSpaceDN w:val="0"/>
        <w:adjustRightInd w:val="0"/>
        <w:spacing w:line="276" w:lineRule="auto"/>
        <w:ind w:left="-142" w:right="142"/>
        <w:jc w:val="both"/>
        <w:rPr>
          <w:rFonts w:ascii="Arial" w:hAnsi="Arial" w:cs="Arial"/>
          <w:i/>
          <w:sz w:val="22"/>
          <w:szCs w:val="22"/>
          <w:highlight w:val="cyan"/>
          <w:lang w:val="es-MX"/>
        </w:rPr>
      </w:pPr>
    </w:p>
    <w:p w:rsidR="00DF6FB6" w:rsidRPr="001D2225" w:rsidRDefault="00DF6FB6" w:rsidP="00D84598">
      <w:pPr>
        <w:tabs>
          <w:tab w:val="left" w:pos="426"/>
        </w:tabs>
        <w:autoSpaceDE w:val="0"/>
        <w:autoSpaceDN w:val="0"/>
        <w:adjustRightInd w:val="0"/>
        <w:spacing w:line="276" w:lineRule="auto"/>
        <w:ind w:left="-142" w:right="142"/>
        <w:jc w:val="both"/>
        <w:rPr>
          <w:rFonts w:ascii="Arial" w:eastAsiaTheme="minorHAnsi" w:hAnsi="Arial" w:cs="Arial"/>
          <w:sz w:val="22"/>
          <w:szCs w:val="22"/>
          <w:lang w:val="es-MX"/>
        </w:rPr>
      </w:pPr>
    </w:p>
    <w:p w:rsidR="00975AA7" w:rsidRPr="001D2225" w:rsidRDefault="00975AA7" w:rsidP="00D84598">
      <w:pPr>
        <w:tabs>
          <w:tab w:val="left" w:pos="426"/>
        </w:tabs>
        <w:autoSpaceDE w:val="0"/>
        <w:autoSpaceDN w:val="0"/>
        <w:adjustRightInd w:val="0"/>
        <w:spacing w:line="276" w:lineRule="auto"/>
        <w:ind w:left="-142" w:right="142"/>
        <w:rPr>
          <w:rFonts w:ascii="Arial" w:eastAsiaTheme="minorHAnsi" w:hAnsi="Arial" w:cs="Arial"/>
          <w:sz w:val="22"/>
          <w:szCs w:val="22"/>
          <w:lang w:val="es-MX"/>
        </w:rPr>
      </w:pPr>
    </w:p>
    <w:p w:rsidR="00975AA7" w:rsidRPr="001D2225" w:rsidRDefault="00975AA7" w:rsidP="00D84598">
      <w:pPr>
        <w:tabs>
          <w:tab w:val="left" w:pos="426"/>
        </w:tabs>
        <w:autoSpaceDE w:val="0"/>
        <w:autoSpaceDN w:val="0"/>
        <w:adjustRightInd w:val="0"/>
        <w:spacing w:line="276" w:lineRule="auto"/>
        <w:ind w:left="-142" w:right="142"/>
        <w:rPr>
          <w:rFonts w:ascii="Arial" w:eastAsiaTheme="minorHAnsi" w:hAnsi="Arial" w:cs="Arial"/>
          <w:sz w:val="22"/>
          <w:szCs w:val="22"/>
          <w:lang w:val="es-MX"/>
        </w:rPr>
      </w:pPr>
    </w:p>
    <w:p w:rsidR="00ED7870" w:rsidRPr="001D2225" w:rsidRDefault="00ED7870" w:rsidP="00D84598">
      <w:pPr>
        <w:tabs>
          <w:tab w:val="left" w:pos="426"/>
        </w:tabs>
        <w:spacing w:line="276" w:lineRule="auto"/>
        <w:ind w:left="-142" w:right="142"/>
        <w:jc w:val="both"/>
        <w:rPr>
          <w:rFonts w:ascii="Arial" w:hAnsi="Arial" w:cs="Arial"/>
          <w:sz w:val="22"/>
          <w:szCs w:val="22"/>
          <w:lang w:val="es-MX"/>
        </w:rPr>
      </w:pPr>
    </w:p>
    <w:p w:rsidR="00B93F54" w:rsidRPr="001D2225" w:rsidRDefault="00B93F54" w:rsidP="00D84598">
      <w:pPr>
        <w:pStyle w:val="Prrafodelista"/>
        <w:tabs>
          <w:tab w:val="left" w:pos="426"/>
        </w:tabs>
        <w:spacing w:line="276" w:lineRule="auto"/>
        <w:ind w:left="-142" w:right="142"/>
        <w:contextualSpacing w:val="0"/>
        <w:jc w:val="both"/>
        <w:rPr>
          <w:rFonts w:ascii="Arial" w:hAnsi="Arial" w:cs="Arial"/>
          <w:sz w:val="22"/>
          <w:szCs w:val="22"/>
          <w:lang w:val="es-ES_tradnl"/>
        </w:rPr>
      </w:pPr>
    </w:p>
    <w:p w:rsidR="001E67AF" w:rsidRPr="001D2225" w:rsidRDefault="001E67AF" w:rsidP="00D84598">
      <w:pPr>
        <w:tabs>
          <w:tab w:val="left" w:pos="426"/>
        </w:tabs>
        <w:spacing w:line="276" w:lineRule="auto"/>
        <w:ind w:left="-142" w:right="142"/>
        <w:rPr>
          <w:rFonts w:ascii="Arial" w:hAnsi="Arial" w:cs="Arial"/>
          <w:sz w:val="22"/>
          <w:szCs w:val="22"/>
          <w:lang w:val="es-ES_tradnl"/>
        </w:rPr>
      </w:pPr>
    </w:p>
    <w:sectPr w:rsidR="001E67AF" w:rsidRPr="001D2225" w:rsidSect="00D84598">
      <w:footerReference w:type="default" r:id="rId8"/>
      <w:pgSz w:w="12240" w:h="15840"/>
      <w:pgMar w:top="1418" w:right="104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E87" w:rsidRDefault="00122E87" w:rsidP="00963532">
      <w:r>
        <w:separator/>
      </w:r>
    </w:p>
  </w:endnote>
  <w:endnote w:type="continuationSeparator" w:id="0">
    <w:p w:rsidR="00122E87" w:rsidRDefault="00122E87" w:rsidP="00963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FrutigerLTStd-Light">
    <w:altName w:val="MS Gothic"/>
    <w:panose1 w:val="00000000000000000000"/>
    <w:charset w:val="80"/>
    <w:family w:val="swiss"/>
    <w:notTrueType/>
    <w:pitch w:val="default"/>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79E" w:rsidRDefault="00D4479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E87" w:rsidRDefault="00122E87" w:rsidP="00963532">
      <w:r>
        <w:separator/>
      </w:r>
    </w:p>
  </w:footnote>
  <w:footnote w:type="continuationSeparator" w:id="0">
    <w:p w:rsidR="00122E87" w:rsidRDefault="00122E87" w:rsidP="00963532">
      <w:r>
        <w:continuationSeparator/>
      </w:r>
    </w:p>
  </w:footnote>
  <w:footnote w:id="1">
    <w:p w:rsidR="00344F58" w:rsidRPr="00FE792E" w:rsidRDefault="00344F58" w:rsidP="00344F58">
      <w:pPr>
        <w:pStyle w:val="Prrafodelista"/>
        <w:tabs>
          <w:tab w:val="left" w:pos="284"/>
        </w:tabs>
        <w:autoSpaceDE w:val="0"/>
        <w:autoSpaceDN w:val="0"/>
        <w:adjustRightInd w:val="0"/>
        <w:spacing w:line="276" w:lineRule="auto"/>
        <w:ind w:left="142" w:right="142"/>
        <w:mirrorIndents/>
        <w:jc w:val="both"/>
        <w:rPr>
          <w:rFonts w:ascii="Arial" w:hAnsi="Arial" w:cs="Arial"/>
          <w:sz w:val="16"/>
          <w:szCs w:val="16"/>
          <w:lang w:val="es-CO"/>
        </w:rPr>
      </w:pPr>
      <w:r>
        <w:rPr>
          <w:rStyle w:val="Refdenotaalpie"/>
        </w:rPr>
        <w:footnoteRef/>
      </w:r>
      <w:r w:rsidRPr="00FE792E">
        <w:rPr>
          <w:lang w:val="es-MX"/>
        </w:rPr>
        <w:t xml:space="preserve"> </w:t>
      </w:r>
      <w:r>
        <w:rPr>
          <w:rFonts w:ascii="Arial" w:hAnsi="Arial" w:cs="Arial"/>
          <w:sz w:val="16"/>
          <w:szCs w:val="16"/>
          <w:lang w:val="es-MX"/>
        </w:rPr>
        <w:t xml:space="preserve">Defensoría </w:t>
      </w:r>
      <w:r w:rsidR="00A3598B">
        <w:rPr>
          <w:rFonts w:ascii="Arial" w:hAnsi="Arial" w:cs="Arial"/>
          <w:sz w:val="16"/>
          <w:szCs w:val="16"/>
          <w:lang w:val="es-MX"/>
        </w:rPr>
        <w:t xml:space="preserve">de Pueblo, </w:t>
      </w:r>
      <w:r w:rsidR="00A3598B" w:rsidRPr="00BB1F78">
        <w:rPr>
          <w:rFonts w:ascii="Arial" w:hAnsi="Arial" w:cs="Arial"/>
          <w:sz w:val="16"/>
          <w:szCs w:val="16"/>
          <w:lang w:val="es-MX"/>
        </w:rPr>
        <w:t xml:space="preserve">Resolución </w:t>
      </w:r>
      <w:r w:rsidRPr="00FE792E">
        <w:rPr>
          <w:rFonts w:ascii="Arial" w:hAnsi="Arial" w:cs="Arial"/>
          <w:sz w:val="16"/>
          <w:szCs w:val="16"/>
          <w:lang w:val="es-MX"/>
        </w:rPr>
        <w:t>788 de 2018.</w:t>
      </w:r>
    </w:p>
    <w:p w:rsidR="00344F58" w:rsidRPr="00FE792E" w:rsidRDefault="00344F58">
      <w:pPr>
        <w:pStyle w:val="Textonotapie"/>
        <w:rPr>
          <w:lang w:val="es-MX"/>
        </w:rPr>
      </w:pPr>
    </w:p>
  </w:footnote>
  <w:footnote w:id="2">
    <w:p w:rsidR="00963532" w:rsidRPr="00DD419D" w:rsidRDefault="00963532" w:rsidP="00963532">
      <w:pPr>
        <w:pStyle w:val="Textonotapie"/>
        <w:jc w:val="both"/>
        <w:rPr>
          <w:rFonts w:ascii="Arial" w:hAnsi="Arial" w:cs="Arial"/>
          <w:sz w:val="16"/>
          <w:szCs w:val="16"/>
          <w:lang w:val="es-MX"/>
        </w:rPr>
      </w:pPr>
      <w:r w:rsidRPr="00DD419D">
        <w:rPr>
          <w:rStyle w:val="Refdenotaalpie"/>
          <w:rFonts w:ascii="Arial" w:hAnsi="Arial" w:cs="Arial"/>
          <w:sz w:val="16"/>
          <w:szCs w:val="16"/>
        </w:rPr>
        <w:footnoteRef/>
      </w:r>
      <w:r w:rsidRPr="00DD419D">
        <w:rPr>
          <w:rFonts w:ascii="Arial" w:hAnsi="Arial" w:cs="Arial"/>
          <w:sz w:val="16"/>
          <w:szCs w:val="16"/>
          <w:lang w:val="es-MX"/>
        </w:rPr>
        <w:t xml:space="preserve"> Consejo Nacional de Política Económica y Social República de Colombia Departamento Nacional de Planeación. Política Pública Nacional de Discapacidad e Inclusión Social. Bogotá D.C., Diciembre 9 de 2013</w:t>
      </w:r>
    </w:p>
  </w:footnote>
  <w:footnote w:id="3">
    <w:p w:rsidR="00C73298" w:rsidRPr="00DD419D" w:rsidRDefault="00C73298" w:rsidP="00C73298">
      <w:pPr>
        <w:pStyle w:val="Textonotapie"/>
        <w:jc w:val="both"/>
        <w:rPr>
          <w:rFonts w:ascii="Arial" w:hAnsi="Arial" w:cs="Arial"/>
          <w:sz w:val="16"/>
          <w:szCs w:val="16"/>
          <w:lang w:val="es-MX"/>
        </w:rPr>
      </w:pPr>
      <w:r w:rsidRPr="00DD419D">
        <w:rPr>
          <w:rStyle w:val="Refdenotaalpie"/>
          <w:rFonts w:ascii="Arial" w:hAnsi="Arial" w:cs="Arial"/>
          <w:sz w:val="16"/>
          <w:szCs w:val="16"/>
        </w:rPr>
        <w:footnoteRef/>
      </w:r>
      <w:r w:rsidRPr="00DD419D">
        <w:rPr>
          <w:rFonts w:ascii="Arial" w:hAnsi="Arial" w:cs="Arial"/>
          <w:sz w:val="16"/>
          <w:szCs w:val="16"/>
          <w:lang w:val="es-MX"/>
        </w:rPr>
        <w:t xml:space="preserve"> El Sisbén es el Sistema de Identificación de Potenciales Beneficiarios de Programas Sociales que, a través de un puntaje, clasifica a la población de acuerdo con sus condiciones socioeconómicas. </w:t>
      </w:r>
    </w:p>
  </w:footnote>
  <w:footnote w:id="4">
    <w:p w:rsidR="007922D7" w:rsidRPr="00DD419D" w:rsidRDefault="007922D7">
      <w:pPr>
        <w:pStyle w:val="Textonotapie"/>
        <w:rPr>
          <w:rFonts w:ascii="Arial" w:hAnsi="Arial" w:cs="Arial"/>
          <w:sz w:val="16"/>
          <w:szCs w:val="16"/>
          <w:lang w:val="es-MX"/>
        </w:rPr>
      </w:pPr>
      <w:r w:rsidRPr="00DD419D">
        <w:rPr>
          <w:rStyle w:val="Refdenotaalpie"/>
          <w:rFonts w:ascii="Arial" w:hAnsi="Arial" w:cs="Arial"/>
          <w:sz w:val="16"/>
          <w:szCs w:val="16"/>
        </w:rPr>
        <w:footnoteRef/>
      </w:r>
      <w:r w:rsidRPr="00DD419D">
        <w:rPr>
          <w:rFonts w:ascii="Arial" w:hAnsi="Arial" w:cs="Arial"/>
          <w:sz w:val="16"/>
          <w:szCs w:val="16"/>
          <w:lang w:val="es-MX"/>
        </w:rPr>
        <w:t xml:space="preserve"> </w:t>
      </w:r>
      <w:r w:rsidR="00AE6896" w:rsidRPr="00DD419D">
        <w:rPr>
          <w:rFonts w:ascii="Arial" w:hAnsi="Arial" w:cs="Arial"/>
          <w:sz w:val="16"/>
          <w:szCs w:val="16"/>
          <w:lang w:val="es-MX"/>
        </w:rPr>
        <w:t>Op cit</w:t>
      </w:r>
      <w:r w:rsidRPr="00DD419D">
        <w:rPr>
          <w:rFonts w:ascii="Arial" w:hAnsi="Arial" w:cs="Arial"/>
          <w:sz w:val="16"/>
          <w:szCs w:val="16"/>
          <w:lang w:val="es-MX"/>
        </w:rPr>
        <w:t>. P.20</w:t>
      </w:r>
    </w:p>
  </w:footnote>
  <w:footnote w:id="5">
    <w:p w:rsidR="007922D7" w:rsidRPr="00DD419D" w:rsidRDefault="007922D7">
      <w:pPr>
        <w:pStyle w:val="Textonotapie"/>
        <w:rPr>
          <w:rFonts w:ascii="Arial" w:hAnsi="Arial" w:cs="Arial"/>
          <w:sz w:val="16"/>
          <w:szCs w:val="16"/>
          <w:lang w:val="es-MX"/>
        </w:rPr>
      </w:pPr>
      <w:r w:rsidRPr="00DD419D">
        <w:rPr>
          <w:rStyle w:val="Refdenotaalpie"/>
          <w:rFonts w:ascii="Arial" w:hAnsi="Arial" w:cs="Arial"/>
          <w:sz w:val="16"/>
          <w:szCs w:val="16"/>
        </w:rPr>
        <w:footnoteRef/>
      </w:r>
      <w:r w:rsidRPr="00DD419D">
        <w:rPr>
          <w:rFonts w:ascii="Arial" w:hAnsi="Arial" w:cs="Arial"/>
          <w:sz w:val="16"/>
          <w:szCs w:val="16"/>
          <w:lang w:val="es-MX"/>
        </w:rPr>
        <w:t xml:space="preserve"> Ibídem. P.29</w:t>
      </w:r>
    </w:p>
  </w:footnote>
  <w:footnote w:id="6">
    <w:p w:rsidR="00AE6896" w:rsidRPr="00DD419D" w:rsidRDefault="00AE6896" w:rsidP="00AE6896">
      <w:pPr>
        <w:pStyle w:val="Textonotapie"/>
        <w:jc w:val="both"/>
        <w:rPr>
          <w:rFonts w:ascii="Arial" w:hAnsi="Arial" w:cs="Arial"/>
          <w:sz w:val="16"/>
          <w:szCs w:val="16"/>
          <w:lang w:val="es-MX"/>
        </w:rPr>
      </w:pPr>
      <w:r w:rsidRPr="00DD419D">
        <w:rPr>
          <w:rStyle w:val="Refdenotaalpie"/>
          <w:rFonts w:ascii="Arial" w:hAnsi="Arial" w:cs="Arial"/>
          <w:sz w:val="16"/>
          <w:szCs w:val="16"/>
        </w:rPr>
        <w:footnoteRef/>
      </w:r>
      <w:r w:rsidRPr="00DD419D">
        <w:rPr>
          <w:rFonts w:ascii="Arial" w:hAnsi="Arial" w:cs="Arial"/>
          <w:sz w:val="16"/>
          <w:szCs w:val="16"/>
          <w:lang w:val="es-MX"/>
        </w:rPr>
        <w:t xml:space="preserve"> Dirigido a la Organización de las Naciones Unidas (ONU); Comité sobre los Derechos de las Personas con Discapacidad. Décimo Sexto Período de sesiones Agosto 15 a Septiembre 2, 2016</w:t>
      </w:r>
    </w:p>
  </w:footnote>
  <w:footnote w:id="7">
    <w:p w:rsidR="007922D7" w:rsidRPr="00DD419D" w:rsidRDefault="007922D7">
      <w:pPr>
        <w:pStyle w:val="Textonotapie"/>
        <w:rPr>
          <w:rFonts w:ascii="Arial" w:hAnsi="Arial" w:cs="Arial"/>
          <w:sz w:val="16"/>
          <w:szCs w:val="16"/>
          <w:lang w:val="es-MX"/>
        </w:rPr>
      </w:pPr>
      <w:r w:rsidRPr="00DD419D">
        <w:rPr>
          <w:rStyle w:val="Refdenotaalpie"/>
          <w:rFonts w:ascii="Arial" w:hAnsi="Arial" w:cs="Arial"/>
          <w:sz w:val="16"/>
          <w:szCs w:val="16"/>
        </w:rPr>
        <w:footnoteRef/>
      </w:r>
      <w:r w:rsidRPr="00DD419D">
        <w:rPr>
          <w:rFonts w:ascii="Arial" w:hAnsi="Arial" w:cs="Arial"/>
          <w:sz w:val="16"/>
          <w:szCs w:val="16"/>
          <w:lang w:val="es-MX"/>
        </w:rPr>
        <w:t xml:space="preserve"> Ibídem. Págs. 12 y ss.</w:t>
      </w:r>
    </w:p>
  </w:footnote>
  <w:footnote w:id="8">
    <w:p w:rsidR="00EE0DE3" w:rsidRPr="00DD419D" w:rsidRDefault="00EE0DE3" w:rsidP="00D84598">
      <w:pPr>
        <w:autoSpaceDE w:val="0"/>
        <w:autoSpaceDN w:val="0"/>
        <w:adjustRightInd w:val="0"/>
        <w:ind w:right="142"/>
        <w:jc w:val="both"/>
        <w:rPr>
          <w:rFonts w:ascii="Arial" w:hAnsi="Arial" w:cs="Arial"/>
          <w:sz w:val="16"/>
          <w:szCs w:val="16"/>
          <w:lang w:val="es-MX"/>
        </w:rPr>
      </w:pPr>
      <w:r w:rsidRPr="00DD419D">
        <w:rPr>
          <w:rStyle w:val="Refdenotaalpie"/>
          <w:rFonts w:ascii="Arial" w:hAnsi="Arial" w:cs="Arial"/>
          <w:sz w:val="16"/>
          <w:szCs w:val="16"/>
        </w:rPr>
        <w:footnoteRef/>
      </w:r>
      <w:r w:rsidR="008C6FCD" w:rsidRPr="00DD419D">
        <w:rPr>
          <w:rFonts w:ascii="Arial" w:hAnsi="Arial" w:cs="Arial"/>
          <w:sz w:val="16"/>
          <w:szCs w:val="16"/>
          <w:lang w:val="es-MX"/>
        </w:rPr>
        <w:t xml:space="preserve"> </w:t>
      </w:r>
      <w:r w:rsidRPr="00DD419D">
        <w:rPr>
          <w:rFonts w:ascii="Arial" w:hAnsi="Arial" w:cs="Arial"/>
          <w:sz w:val="16"/>
          <w:szCs w:val="16"/>
          <w:lang w:val="es-MX"/>
        </w:rPr>
        <w:t>Fedesarrollo y Fundación Saldarriaga Concha. (2015). Misión Colombia Envejece: cifras, retos y recomendaciones</w:t>
      </w:r>
      <w:r w:rsidRPr="00DD419D">
        <w:rPr>
          <w:rStyle w:val="Refdenotaalpie"/>
          <w:rFonts w:ascii="Arial" w:hAnsi="Arial" w:cs="Arial"/>
          <w:sz w:val="16"/>
          <w:szCs w:val="16"/>
          <w:lang w:val="es-MX"/>
        </w:rPr>
        <w:footnoteRef/>
      </w:r>
      <w:r w:rsidRPr="00DD419D">
        <w:rPr>
          <w:rFonts w:ascii="Arial" w:hAnsi="Arial" w:cs="Arial"/>
          <w:sz w:val="16"/>
          <w:szCs w:val="16"/>
          <w:lang w:val="es-MX"/>
        </w:rPr>
        <w:t>. Editorial Fundación Saldarriaga Concha. Bogotá, D.C. Colombia</w:t>
      </w:r>
      <w:r w:rsidR="00485B31" w:rsidRPr="00DD419D">
        <w:rPr>
          <w:rFonts w:ascii="Arial" w:hAnsi="Arial" w:cs="Arial"/>
          <w:sz w:val="16"/>
          <w:szCs w:val="16"/>
          <w:lang w:val="es-MX"/>
        </w:rPr>
        <w:t xml:space="preserve">, con en base en los datos de la </w:t>
      </w:r>
      <w:r w:rsidR="00485B31" w:rsidRPr="00DD419D">
        <w:rPr>
          <w:rFonts w:ascii="Arial" w:hAnsi="Arial" w:cs="Arial"/>
          <w:i/>
          <w:sz w:val="16"/>
          <w:szCs w:val="16"/>
          <w:lang w:val="es-MX"/>
        </w:rPr>
        <w:t xml:space="preserve">Encuesta Longitudinal de Protección Social 2012 </w:t>
      </w:r>
      <w:r w:rsidR="00485B31" w:rsidRPr="00DD419D">
        <w:rPr>
          <w:rFonts w:ascii="Arial" w:hAnsi="Arial" w:cs="Arial"/>
          <w:sz w:val="16"/>
          <w:szCs w:val="16"/>
          <w:lang w:val="es-MX"/>
        </w:rPr>
        <w:t>(ELPS), mediante la cual se estudian las limitaciones permanentes, consideradas extremas, que afectan la independencia de las personas mayores e incrementan su necesidad de cuidado.</w:t>
      </w:r>
    </w:p>
  </w:footnote>
  <w:footnote w:id="9">
    <w:p w:rsidR="00D833D5" w:rsidRPr="00DD419D" w:rsidRDefault="00D833D5">
      <w:pPr>
        <w:pStyle w:val="Textonotapie"/>
        <w:rPr>
          <w:rFonts w:ascii="Arial" w:hAnsi="Arial" w:cs="Arial"/>
          <w:sz w:val="16"/>
          <w:szCs w:val="16"/>
          <w:lang w:val="es-MX"/>
        </w:rPr>
      </w:pPr>
      <w:r w:rsidRPr="00DD419D">
        <w:rPr>
          <w:rStyle w:val="Refdenotaalpie"/>
          <w:rFonts w:ascii="Arial" w:hAnsi="Arial" w:cs="Arial"/>
          <w:sz w:val="16"/>
          <w:szCs w:val="16"/>
        </w:rPr>
        <w:footnoteRef/>
      </w:r>
      <w:r w:rsidRPr="00DD419D">
        <w:rPr>
          <w:rFonts w:ascii="Arial" w:hAnsi="Arial" w:cs="Arial"/>
          <w:sz w:val="16"/>
          <w:szCs w:val="16"/>
          <w:lang w:val="es-MX"/>
        </w:rPr>
        <w:t xml:space="preserve"> Ibídem,  pág. 624</w:t>
      </w:r>
    </w:p>
  </w:footnote>
  <w:footnote w:id="10">
    <w:p w:rsidR="00464722" w:rsidRPr="00DD419D" w:rsidRDefault="00464722">
      <w:pPr>
        <w:pStyle w:val="Textonotapie"/>
        <w:rPr>
          <w:rFonts w:ascii="Arial" w:hAnsi="Arial" w:cs="Arial"/>
          <w:sz w:val="16"/>
          <w:szCs w:val="16"/>
          <w:lang w:val="es-MX"/>
        </w:rPr>
      </w:pPr>
      <w:r w:rsidRPr="00DD419D">
        <w:rPr>
          <w:rStyle w:val="Refdenotaalpie"/>
          <w:rFonts w:ascii="Arial" w:hAnsi="Arial" w:cs="Arial"/>
          <w:sz w:val="16"/>
          <w:szCs w:val="16"/>
        </w:rPr>
        <w:footnoteRef/>
      </w:r>
      <w:r w:rsidRPr="00DD419D">
        <w:rPr>
          <w:rFonts w:ascii="Arial" w:hAnsi="Arial" w:cs="Arial"/>
          <w:sz w:val="16"/>
          <w:szCs w:val="16"/>
          <w:lang w:val="es-MX"/>
        </w:rPr>
        <w:t xml:space="preserve"> Ídem</w:t>
      </w:r>
    </w:p>
  </w:footnote>
  <w:footnote w:id="11">
    <w:p w:rsidR="00464722" w:rsidRPr="00DD419D" w:rsidRDefault="00464722">
      <w:pPr>
        <w:pStyle w:val="Textonotapie"/>
        <w:rPr>
          <w:rFonts w:ascii="Arial" w:hAnsi="Arial" w:cs="Arial"/>
          <w:sz w:val="16"/>
          <w:szCs w:val="16"/>
          <w:lang w:val="es-MX"/>
        </w:rPr>
      </w:pPr>
      <w:r w:rsidRPr="00DD419D">
        <w:rPr>
          <w:rStyle w:val="Refdenotaalpie"/>
          <w:rFonts w:ascii="Arial" w:hAnsi="Arial" w:cs="Arial"/>
          <w:sz w:val="16"/>
          <w:szCs w:val="16"/>
        </w:rPr>
        <w:footnoteRef/>
      </w:r>
      <w:r w:rsidRPr="00DD419D">
        <w:rPr>
          <w:rFonts w:ascii="Arial" w:hAnsi="Arial" w:cs="Arial"/>
          <w:sz w:val="16"/>
          <w:szCs w:val="16"/>
          <w:lang w:val="es-MX"/>
        </w:rPr>
        <w:t xml:space="preserve"> Ibídem,  págs. 640 y ss</w:t>
      </w:r>
      <w:r w:rsidR="008C6FCD" w:rsidRPr="00DD419D">
        <w:rPr>
          <w:rFonts w:ascii="Arial" w:hAnsi="Arial" w:cs="Arial"/>
          <w:sz w:val="16"/>
          <w:szCs w:val="16"/>
          <w:lang w:val="es-MX"/>
        </w:rPr>
        <w:t>.</w:t>
      </w:r>
    </w:p>
  </w:footnote>
  <w:footnote w:id="12">
    <w:p w:rsidR="00072245" w:rsidRPr="00DD419D" w:rsidRDefault="00072245">
      <w:pPr>
        <w:pStyle w:val="Textonotapie"/>
        <w:rPr>
          <w:rFonts w:ascii="Arial" w:hAnsi="Arial" w:cs="Arial"/>
          <w:sz w:val="16"/>
          <w:szCs w:val="16"/>
          <w:lang w:val="es-MX"/>
        </w:rPr>
      </w:pPr>
      <w:r w:rsidRPr="00DD419D">
        <w:rPr>
          <w:rStyle w:val="Refdenotaalpie"/>
          <w:rFonts w:ascii="Arial" w:hAnsi="Arial" w:cs="Arial"/>
          <w:sz w:val="16"/>
          <w:szCs w:val="16"/>
        </w:rPr>
        <w:footnoteRef/>
      </w:r>
      <w:r w:rsidRPr="00DD419D">
        <w:rPr>
          <w:rFonts w:ascii="Arial" w:hAnsi="Arial" w:cs="Arial"/>
          <w:sz w:val="16"/>
          <w:szCs w:val="16"/>
          <w:lang w:val="es-MX"/>
        </w:rPr>
        <w:t xml:space="preserve"> Ibídem P.474 y ss.</w:t>
      </w:r>
    </w:p>
  </w:footnote>
  <w:footnote w:id="13">
    <w:p w:rsidR="001B33EA" w:rsidRPr="00DD419D" w:rsidRDefault="001B33EA" w:rsidP="001B33EA">
      <w:pPr>
        <w:pStyle w:val="Textonotapie"/>
        <w:jc w:val="both"/>
        <w:rPr>
          <w:rFonts w:ascii="Arial" w:hAnsi="Arial" w:cs="Arial"/>
          <w:sz w:val="16"/>
          <w:szCs w:val="16"/>
          <w:lang w:val="es-MX"/>
        </w:rPr>
      </w:pPr>
      <w:r w:rsidRPr="00DD419D">
        <w:rPr>
          <w:rStyle w:val="Refdenotaalpie"/>
          <w:rFonts w:ascii="Arial" w:hAnsi="Arial" w:cs="Arial"/>
          <w:sz w:val="16"/>
          <w:szCs w:val="16"/>
        </w:rPr>
        <w:footnoteRef/>
      </w:r>
      <w:r w:rsidRPr="00DD419D">
        <w:rPr>
          <w:rFonts w:ascii="Arial" w:hAnsi="Arial" w:cs="Arial"/>
          <w:sz w:val="16"/>
          <w:szCs w:val="16"/>
          <w:lang w:val="es-MX"/>
        </w:rPr>
        <w:t xml:space="preserve"> Ministerio de Salud y Protección Social Oficina de Promoción Social Grupo de Gestión en Discapacidad Bogotá, Diciembre de 2014</w:t>
      </w:r>
    </w:p>
  </w:footnote>
  <w:footnote w:id="14">
    <w:p w:rsidR="00372824" w:rsidRPr="00DD419D" w:rsidRDefault="00372824">
      <w:pPr>
        <w:pStyle w:val="Textonotapie"/>
        <w:rPr>
          <w:rFonts w:ascii="Arial" w:hAnsi="Arial" w:cs="Arial"/>
          <w:sz w:val="16"/>
          <w:szCs w:val="16"/>
          <w:lang w:val="es-MX"/>
        </w:rPr>
      </w:pPr>
      <w:r w:rsidRPr="00DD419D">
        <w:rPr>
          <w:rStyle w:val="Refdenotaalpie"/>
          <w:rFonts w:ascii="Arial" w:hAnsi="Arial" w:cs="Arial"/>
          <w:sz w:val="16"/>
          <w:szCs w:val="16"/>
        </w:rPr>
        <w:footnoteRef/>
      </w:r>
      <w:r w:rsidRPr="00DD419D">
        <w:rPr>
          <w:rFonts w:ascii="Arial" w:hAnsi="Arial" w:cs="Arial"/>
          <w:sz w:val="16"/>
          <w:szCs w:val="16"/>
          <w:lang w:val="es-MX"/>
        </w:rPr>
        <w:t xml:space="preserve"> </w:t>
      </w:r>
      <w:r w:rsidR="00DD419D" w:rsidRPr="00DD419D">
        <w:rPr>
          <w:rFonts w:ascii="Arial" w:hAnsi="Arial" w:cs="Arial"/>
          <w:sz w:val="16"/>
          <w:szCs w:val="16"/>
          <w:lang w:val="es-MX"/>
        </w:rPr>
        <w:t xml:space="preserve">Ibídem. </w:t>
      </w:r>
      <w:r w:rsidRPr="00DD419D">
        <w:rPr>
          <w:rFonts w:ascii="Arial" w:hAnsi="Arial" w:cs="Arial"/>
          <w:sz w:val="16"/>
          <w:szCs w:val="16"/>
          <w:lang w:val="es-MX"/>
        </w:rPr>
        <w:t>P. 564 y ss.</w:t>
      </w:r>
    </w:p>
  </w:footnote>
  <w:footnote w:id="15">
    <w:p w:rsidR="004A16A1" w:rsidRPr="00DD419D" w:rsidRDefault="004A16A1">
      <w:pPr>
        <w:pStyle w:val="Textonotapie"/>
        <w:rPr>
          <w:rFonts w:ascii="Arial" w:hAnsi="Arial" w:cs="Arial"/>
          <w:sz w:val="16"/>
          <w:szCs w:val="16"/>
          <w:lang w:val="es-MX"/>
        </w:rPr>
      </w:pPr>
      <w:r w:rsidRPr="00DD419D">
        <w:rPr>
          <w:rStyle w:val="Refdenotaalpie"/>
          <w:rFonts w:ascii="Arial" w:hAnsi="Arial" w:cs="Arial"/>
          <w:sz w:val="16"/>
          <w:szCs w:val="16"/>
        </w:rPr>
        <w:footnoteRef/>
      </w:r>
      <w:r w:rsidRPr="00DD419D">
        <w:rPr>
          <w:rFonts w:ascii="Arial" w:hAnsi="Arial" w:cs="Arial"/>
          <w:sz w:val="16"/>
          <w:szCs w:val="16"/>
          <w:lang w:val="es-MX"/>
        </w:rPr>
        <w:t xml:space="preserve"> Ibídem. P.565</w:t>
      </w:r>
    </w:p>
  </w:footnote>
  <w:footnote w:id="16">
    <w:p w:rsidR="00F64453" w:rsidRPr="00DD419D" w:rsidRDefault="00F64453" w:rsidP="00F64453">
      <w:pPr>
        <w:pStyle w:val="Textonotapie"/>
        <w:jc w:val="both"/>
        <w:rPr>
          <w:rFonts w:ascii="Arial" w:hAnsi="Arial" w:cs="Arial"/>
          <w:sz w:val="16"/>
          <w:szCs w:val="16"/>
          <w:lang w:val="es-MX"/>
        </w:rPr>
      </w:pPr>
      <w:r w:rsidRPr="00DD419D">
        <w:rPr>
          <w:rStyle w:val="Refdenotaalpie"/>
          <w:rFonts w:ascii="Arial" w:hAnsi="Arial" w:cs="Arial"/>
          <w:sz w:val="16"/>
          <w:szCs w:val="16"/>
        </w:rPr>
        <w:footnoteRef/>
      </w:r>
      <w:r w:rsidRPr="00DD419D">
        <w:rPr>
          <w:rFonts w:ascii="Arial" w:hAnsi="Arial" w:cs="Arial"/>
          <w:sz w:val="16"/>
          <w:szCs w:val="16"/>
          <w:lang w:val="es-MX"/>
        </w:rPr>
        <w:t xml:space="preserve"> Seguimiento a las órdenes proferidas por la Corte Constitucional en el auto A.006/09 sobre protección de las personas en situación de desplazamiento con discapacidad, en el marco del estado de cosas inconstitucional declarado en la sentencia T-025/04</w:t>
      </w:r>
    </w:p>
  </w:footnote>
  <w:footnote w:id="17">
    <w:p w:rsidR="00CE6275" w:rsidRPr="00DD419D" w:rsidRDefault="00CE6275" w:rsidP="00AC0D26">
      <w:pPr>
        <w:autoSpaceDE w:val="0"/>
        <w:autoSpaceDN w:val="0"/>
        <w:adjustRightInd w:val="0"/>
        <w:jc w:val="both"/>
        <w:rPr>
          <w:rFonts w:ascii="Arial" w:hAnsi="Arial" w:cs="Arial"/>
          <w:sz w:val="16"/>
          <w:szCs w:val="16"/>
          <w:lang w:val="es-MX"/>
        </w:rPr>
      </w:pPr>
      <w:r w:rsidRPr="00DD419D">
        <w:rPr>
          <w:rStyle w:val="Refdenotaalpie"/>
          <w:rFonts w:ascii="Arial" w:hAnsi="Arial" w:cs="Arial"/>
          <w:sz w:val="16"/>
          <w:szCs w:val="16"/>
        </w:rPr>
        <w:footnoteRef/>
      </w:r>
      <w:r w:rsidRPr="00DD419D">
        <w:rPr>
          <w:rFonts w:ascii="Arial" w:hAnsi="Arial" w:cs="Arial"/>
          <w:sz w:val="16"/>
          <w:szCs w:val="16"/>
          <w:lang w:val="es-MX"/>
        </w:rPr>
        <w:t xml:space="preserve"> Fedesarrollo y Fundación Saldarriaga Concha. (2015). Misión Colombia Envejece: cifras, retos y recomendaciones</w:t>
      </w:r>
      <w:r w:rsidRPr="00DD419D">
        <w:rPr>
          <w:rStyle w:val="Refdenotaalpie"/>
          <w:rFonts w:ascii="Arial" w:hAnsi="Arial" w:cs="Arial"/>
          <w:sz w:val="16"/>
          <w:szCs w:val="16"/>
          <w:lang w:val="es-MX"/>
        </w:rPr>
        <w:footnoteRef/>
      </w:r>
      <w:r w:rsidRPr="00DD419D">
        <w:rPr>
          <w:rFonts w:ascii="Arial" w:hAnsi="Arial" w:cs="Arial"/>
          <w:sz w:val="16"/>
          <w:szCs w:val="16"/>
          <w:lang w:val="es-MX"/>
        </w:rPr>
        <w:t>. Editorial Fundación Saldarriaga Concha. Bogotá, D.C. Colombia</w:t>
      </w:r>
    </w:p>
    <w:p w:rsidR="00CE6275" w:rsidRPr="00DD419D" w:rsidRDefault="00CE6275" w:rsidP="00CE6275">
      <w:pPr>
        <w:pStyle w:val="Textonotapie"/>
        <w:rPr>
          <w:rFonts w:ascii="Arial" w:hAnsi="Arial" w:cs="Arial"/>
          <w:sz w:val="16"/>
          <w:szCs w:val="16"/>
          <w:lang w:val="es-MX"/>
        </w:rPr>
      </w:pPr>
    </w:p>
  </w:footnote>
  <w:footnote w:id="18">
    <w:p w:rsidR="00CE6275" w:rsidRPr="00DD419D" w:rsidRDefault="00CE6275">
      <w:pPr>
        <w:pStyle w:val="Textonotapie"/>
        <w:rPr>
          <w:rFonts w:ascii="Arial" w:hAnsi="Arial" w:cs="Arial"/>
          <w:sz w:val="16"/>
          <w:szCs w:val="16"/>
          <w:lang w:val="es-MX"/>
        </w:rPr>
      </w:pPr>
      <w:r w:rsidRPr="00DD419D">
        <w:rPr>
          <w:rStyle w:val="Refdenotaalpie"/>
          <w:rFonts w:ascii="Arial" w:hAnsi="Arial" w:cs="Arial"/>
          <w:sz w:val="16"/>
          <w:szCs w:val="16"/>
        </w:rPr>
        <w:footnoteRef/>
      </w:r>
      <w:r w:rsidRPr="00DD419D">
        <w:rPr>
          <w:rFonts w:ascii="Arial" w:hAnsi="Arial" w:cs="Arial"/>
          <w:sz w:val="16"/>
          <w:szCs w:val="16"/>
          <w:lang w:val="es-MX"/>
        </w:rPr>
        <w:t xml:space="preserve"> Ibídem. P. 424</w:t>
      </w:r>
    </w:p>
  </w:footnote>
  <w:footnote w:id="19">
    <w:p w:rsidR="00AC22E0" w:rsidRPr="00DD419D" w:rsidRDefault="00AC22E0">
      <w:pPr>
        <w:pStyle w:val="Textonotapie"/>
        <w:rPr>
          <w:rFonts w:ascii="Arial" w:hAnsi="Arial" w:cs="Arial"/>
          <w:sz w:val="16"/>
          <w:szCs w:val="16"/>
          <w:lang w:val="es-MX"/>
        </w:rPr>
      </w:pPr>
      <w:r w:rsidRPr="00DD419D">
        <w:rPr>
          <w:rStyle w:val="Refdenotaalpie"/>
          <w:rFonts w:ascii="Arial" w:hAnsi="Arial" w:cs="Arial"/>
          <w:sz w:val="16"/>
          <w:szCs w:val="16"/>
        </w:rPr>
        <w:footnoteRef/>
      </w:r>
      <w:r w:rsidRPr="00DD419D">
        <w:rPr>
          <w:rFonts w:ascii="Arial" w:hAnsi="Arial" w:cs="Arial"/>
          <w:sz w:val="16"/>
          <w:szCs w:val="16"/>
          <w:lang w:val="es-MX"/>
        </w:rPr>
        <w:t xml:space="preserve"> Ibídem. P. 425</w:t>
      </w:r>
    </w:p>
  </w:footnote>
  <w:footnote w:id="20">
    <w:p w:rsidR="002747B6" w:rsidRPr="00DD419D" w:rsidRDefault="002747B6">
      <w:pPr>
        <w:pStyle w:val="Textonotapie"/>
        <w:rPr>
          <w:rFonts w:ascii="Arial" w:hAnsi="Arial" w:cs="Arial"/>
          <w:sz w:val="16"/>
          <w:szCs w:val="16"/>
          <w:lang w:val="es-MX"/>
        </w:rPr>
      </w:pPr>
      <w:r w:rsidRPr="00DD419D">
        <w:rPr>
          <w:rStyle w:val="Refdenotaalpie"/>
          <w:rFonts w:ascii="Arial" w:hAnsi="Arial" w:cs="Arial"/>
          <w:sz w:val="16"/>
          <w:szCs w:val="16"/>
        </w:rPr>
        <w:footnoteRef/>
      </w:r>
      <w:r w:rsidRPr="00DD419D">
        <w:rPr>
          <w:rFonts w:ascii="Arial" w:hAnsi="Arial" w:cs="Arial"/>
          <w:sz w:val="16"/>
          <w:szCs w:val="16"/>
          <w:lang w:val="es-MX"/>
        </w:rPr>
        <w:t xml:space="preserve"> Citado en ibídem </w:t>
      </w:r>
    </w:p>
  </w:footnote>
  <w:footnote w:id="21">
    <w:p w:rsidR="00AC22E0" w:rsidRPr="00DD419D" w:rsidRDefault="00AC22E0">
      <w:pPr>
        <w:pStyle w:val="Textonotapie"/>
        <w:rPr>
          <w:rFonts w:ascii="Arial" w:hAnsi="Arial" w:cs="Arial"/>
          <w:sz w:val="16"/>
          <w:szCs w:val="16"/>
          <w:lang w:val="es-MX"/>
        </w:rPr>
      </w:pPr>
      <w:r w:rsidRPr="00DD419D">
        <w:rPr>
          <w:rStyle w:val="Refdenotaalpie"/>
          <w:rFonts w:ascii="Arial" w:hAnsi="Arial" w:cs="Arial"/>
          <w:sz w:val="16"/>
          <w:szCs w:val="16"/>
        </w:rPr>
        <w:footnoteRef/>
      </w:r>
      <w:r w:rsidR="00644080" w:rsidRPr="00DD419D">
        <w:rPr>
          <w:rFonts w:ascii="Arial" w:hAnsi="Arial" w:cs="Arial"/>
          <w:sz w:val="16"/>
          <w:szCs w:val="16"/>
          <w:lang w:val="es-MX"/>
        </w:rPr>
        <w:t xml:space="preserve"> Citado en</w:t>
      </w:r>
      <w:r w:rsidRPr="00DD419D">
        <w:rPr>
          <w:rFonts w:ascii="Arial" w:hAnsi="Arial" w:cs="Arial"/>
          <w:sz w:val="16"/>
          <w:szCs w:val="16"/>
          <w:lang w:val="es-MX"/>
        </w:rPr>
        <w:t xml:space="preserve"> Ídem </w:t>
      </w:r>
    </w:p>
  </w:footnote>
  <w:footnote w:id="22">
    <w:p w:rsidR="0089111B" w:rsidRPr="00DD419D" w:rsidRDefault="0089111B">
      <w:pPr>
        <w:pStyle w:val="Textonotapie"/>
        <w:rPr>
          <w:rFonts w:ascii="Arial" w:hAnsi="Arial" w:cs="Arial"/>
          <w:sz w:val="16"/>
          <w:szCs w:val="16"/>
          <w:lang w:val="es-MX"/>
        </w:rPr>
      </w:pPr>
      <w:r w:rsidRPr="00DD419D">
        <w:rPr>
          <w:rStyle w:val="Refdenotaalpie"/>
          <w:rFonts w:ascii="Arial" w:hAnsi="Arial" w:cs="Arial"/>
          <w:sz w:val="16"/>
          <w:szCs w:val="16"/>
        </w:rPr>
        <w:footnoteRef/>
      </w:r>
      <w:r w:rsidRPr="00DD419D">
        <w:rPr>
          <w:rFonts w:ascii="Arial" w:hAnsi="Arial" w:cs="Arial"/>
          <w:sz w:val="16"/>
          <w:szCs w:val="16"/>
          <w:lang w:val="es-MX"/>
        </w:rPr>
        <w:t xml:space="preserve"> Ibídem P. 475</w:t>
      </w:r>
    </w:p>
  </w:footnote>
  <w:footnote w:id="23">
    <w:p w:rsidR="005733E7" w:rsidRPr="005733E7" w:rsidRDefault="005733E7">
      <w:pPr>
        <w:pStyle w:val="Textonotapie"/>
        <w:rPr>
          <w:lang w:val="es-MX"/>
        </w:rPr>
      </w:pPr>
      <w:r>
        <w:rPr>
          <w:rStyle w:val="Refdenotaalpie"/>
        </w:rPr>
        <w:footnoteRef/>
      </w:r>
      <w:r w:rsidRPr="005733E7">
        <w:rPr>
          <w:lang w:val="es-MX"/>
        </w:rPr>
        <w:t xml:space="preserve"> </w:t>
      </w:r>
      <w:r w:rsidRPr="005733E7">
        <w:rPr>
          <w:rFonts w:ascii="Arial" w:hAnsi="Arial" w:cs="Arial"/>
          <w:sz w:val="16"/>
          <w:szCs w:val="16"/>
          <w:lang w:val="es-MX"/>
        </w:rPr>
        <w:t>Ibídem P.510</w:t>
      </w:r>
    </w:p>
  </w:footnote>
  <w:footnote w:id="24">
    <w:p w:rsidR="00AC0D26" w:rsidRPr="00DD419D" w:rsidRDefault="00AC0D26">
      <w:pPr>
        <w:pStyle w:val="Textonotapie"/>
        <w:rPr>
          <w:rFonts w:ascii="Arial" w:hAnsi="Arial" w:cs="Arial"/>
          <w:sz w:val="16"/>
          <w:szCs w:val="16"/>
          <w:lang w:val="es-MX"/>
        </w:rPr>
      </w:pPr>
      <w:r w:rsidRPr="00DD419D">
        <w:rPr>
          <w:rStyle w:val="Refdenotaalpie"/>
          <w:rFonts w:ascii="Arial" w:hAnsi="Arial" w:cs="Arial"/>
          <w:sz w:val="16"/>
          <w:szCs w:val="16"/>
        </w:rPr>
        <w:footnoteRef/>
      </w:r>
      <w:r w:rsidR="005733E7">
        <w:rPr>
          <w:rFonts w:ascii="Arial" w:hAnsi="Arial" w:cs="Arial"/>
          <w:sz w:val="16"/>
          <w:szCs w:val="16"/>
          <w:lang w:val="es-MX"/>
        </w:rPr>
        <w:t xml:space="preserve"> Ibídem.P.510</w:t>
      </w:r>
      <w:r w:rsidRPr="00DD419D">
        <w:rPr>
          <w:rFonts w:ascii="Arial" w:hAnsi="Arial" w:cs="Arial"/>
          <w:sz w:val="16"/>
          <w:szCs w:val="16"/>
          <w:lang w:val="es-MX"/>
        </w:rPr>
        <w:t xml:space="preserve"> y ss.</w:t>
      </w:r>
    </w:p>
  </w:footnote>
  <w:footnote w:id="25">
    <w:p w:rsidR="00E82383" w:rsidRPr="00DD419D" w:rsidRDefault="00E82383">
      <w:pPr>
        <w:pStyle w:val="Textonotapie"/>
        <w:rPr>
          <w:rFonts w:ascii="Arial" w:hAnsi="Arial" w:cs="Arial"/>
          <w:sz w:val="16"/>
          <w:szCs w:val="16"/>
          <w:lang w:val="es-MX"/>
        </w:rPr>
      </w:pPr>
      <w:r w:rsidRPr="00DD419D">
        <w:rPr>
          <w:rStyle w:val="Refdenotaalpie"/>
          <w:rFonts w:ascii="Arial" w:hAnsi="Arial" w:cs="Arial"/>
          <w:sz w:val="16"/>
          <w:szCs w:val="16"/>
        </w:rPr>
        <w:footnoteRef/>
      </w:r>
      <w:r w:rsidRPr="00DD419D">
        <w:rPr>
          <w:rFonts w:ascii="Arial" w:hAnsi="Arial" w:cs="Arial"/>
          <w:sz w:val="16"/>
          <w:szCs w:val="16"/>
          <w:lang w:val="es-MX"/>
        </w:rPr>
        <w:t xml:space="preserve"> Denominado Pacto por Colombia Pacto por la Equidad. Establece las bases del Plan Nacional de Desarrollo 2018-2022</w:t>
      </w:r>
    </w:p>
  </w:footnote>
  <w:footnote w:id="26">
    <w:p w:rsidR="009E1336" w:rsidRPr="00DD419D" w:rsidRDefault="009E1336">
      <w:pPr>
        <w:pStyle w:val="Textonotapie"/>
        <w:rPr>
          <w:rFonts w:ascii="Arial" w:hAnsi="Arial" w:cs="Arial"/>
          <w:sz w:val="16"/>
          <w:szCs w:val="16"/>
          <w:lang w:val="es-MX"/>
        </w:rPr>
      </w:pPr>
      <w:r w:rsidRPr="00DD419D">
        <w:rPr>
          <w:rStyle w:val="Refdenotaalpie"/>
          <w:rFonts w:ascii="Arial" w:hAnsi="Arial" w:cs="Arial"/>
          <w:sz w:val="16"/>
          <w:szCs w:val="16"/>
        </w:rPr>
        <w:footnoteRef/>
      </w:r>
      <w:r w:rsidRPr="00DD419D">
        <w:rPr>
          <w:rFonts w:ascii="Arial" w:hAnsi="Arial" w:cs="Arial"/>
          <w:sz w:val="16"/>
          <w:szCs w:val="16"/>
          <w:lang w:val="es-MX"/>
        </w:rPr>
        <w:t xml:space="preserve"> Ibídem. P.</w:t>
      </w:r>
    </w:p>
  </w:footnote>
  <w:footnote w:id="27">
    <w:p w:rsidR="0037732B" w:rsidRPr="00DD419D" w:rsidRDefault="0037732B" w:rsidP="0037732B">
      <w:pPr>
        <w:pStyle w:val="Textonotapie"/>
        <w:jc w:val="both"/>
        <w:rPr>
          <w:rFonts w:ascii="Arial" w:hAnsi="Arial" w:cs="Arial"/>
          <w:sz w:val="16"/>
          <w:szCs w:val="16"/>
          <w:lang w:val="es-MX"/>
        </w:rPr>
      </w:pPr>
      <w:r w:rsidRPr="00DD419D">
        <w:rPr>
          <w:rStyle w:val="Refdenotaalpie"/>
          <w:rFonts w:ascii="Arial" w:hAnsi="Arial" w:cs="Arial"/>
          <w:sz w:val="16"/>
          <w:szCs w:val="16"/>
        </w:rPr>
        <w:footnoteRef/>
      </w:r>
      <w:r w:rsidRPr="00DD419D">
        <w:rPr>
          <w:rFonts w:ascii="Arial" w:hAnsi="Arial" w:cs="Arial"/>
          <w:sz w:val="16"/>
          <w:szCs w:val="16"/>
          <w:lang w:val="es-MX"/>
        </w:rPr>
        <w:t xml:space="preserve"> </w:t>
      </w:r>
      <w:r w:rsidRPr="00DD419D">
        <w:rPr>
          <w:rFonts w:ascii="Arial" w:hAnsi="Arial" w:cs="Arial"/>
          <w:iCs/>
          <w:sz w:val="16"/>
          <w:szCs w:val="16"/>
          <w:lang w:val="es-MX"/>
        </w:rPr>
        <w:t>Este Auto ordena medidas de protección de los derechos fundamentales de las personas con discapacidad afectadas por el desplazamiento forzado,</w:t>
      </w:r>
    </w:p>
  </w:footnote>
  <w:footnote w:id="28">
    <w:p w:rsidR="0037732B" w:rsidRPr="00DD419D" w:rsidRDefault="0037732B">
      <w:pPr>
        <w:pStyle w:val="Textonotapie"/>
        <w:rPr>
          <w:rFonts w:ascii="Arial" w:hAnsi="Arial" w:cs="Arial"/>
          <w:sz w:val="16"/>
          <w:szCs w:val="16"/>
          <w:lang w:val="es-MX"/>
        </w:rPr>
      </w:pPr>
      <w:r w:rsidRPr="00DD419D">
        <w:rPr>
          <w:rStyle w:val="Refdenotaalpie"/>
          <w:rFonts w:ascii="Arial" w:hAnsi="Arial" w:cs="Arial"/>
          <w:sz w:val="16"/>
          <w:szCs w:val="16"/>
        </w:rPr>
        <w:footnoteRef/>
      </w:r>
      <w:r w:rsidR="000F58A5" w:rsidRPr="00DD419D">
        <w:rPr>
          <w:rFonts w:ascii="Arial" w:hAnsi="Arial" w:cs="Arial"/>
          <w:sz w:val="16"/>
          <w:szCs w:val="16"/>
          <w:lang w:val="es-MX"/>
        </w:rPr>
        <w:t xml:space="preserve"> </w:t>
      </w:r>
      <w:r w:rsidRPr="00DD419D">
        <w:rPr>
          <w:rFonts w:ascii="Arial" w:hAnsi="Arial" w:cs="Arial"/>
          <w:sz w:val="16"/>
          <w:szCs w:val="16"/>
          <w:lang w:val="es-MX"/>
        </w:rPr>
        <w:t>Ibídem. No. I.3.1.</w:t>
      </w:r>
    </w:p>
  </w:footnote>
  <w:footnote w:id="29">
    <w:p w:rsidR="00EC6CB9" w:rsidRPr="00DD419D" w:rsidRDefault="00EC6CB9">
      <w:pPr>
        <w:pStyle w:val="Textonotapie"/>
        <w:rPr>
          <w:rFonts w:ascii="Arial" w:hAnsi="Arial" w:cs="Arial"/>
          <w:sz w:val="16"/>
          <w:szCs w:val="16"/>
          <w:lang w:val="es-MX"/>
        </w:rPr>
      </w:pPr>
      <w:r w:rsidRPr="00DD419D">
        <w:rPr>
          <w:rStyle w:val="Refdenotaalpie"/>
          <w:rFonts w:ascii="Arial" w:hAnsi="Arial" w:cs="Arial"/>
          <w:sz w:val="16"/>
          <w:szCs w:val="16"/>
        </w:rPr>
        <w:footnoteRef/>
      </w:r>
      <w:r w:rsidRPr="00DD419D">
        <w:rPr>
          <w:rFonts w:ascii="Arial" w:hAnsi="Arial" w:cs="Arial"/>
          <w:sz w:val="16"/>
          <w:szCs w:val="16"/>
          <w:lang w:val="es-MX"/>
        </w:rPr>
        <w:t xml:space="preserve"> Ibídem. No. I.3.3</w:t>
      </w:r>
    </w:p>
  </w:footnote>
  <w:footnote w:id="30">
    <w:p w:rsidR="00346FBF" w:rsidRPr="00DD419D" w:rsidRDefault="00346FBF">
      <w:pPr>
        <w:pStyle w:val="Textonotapie"/>
        <w:rPr>
          <w:rFonts w:ascii="Arial" w:hAnsi="Arial" w:cs="Arial"/>
          <w:sz w:val="16"/>
          <w:szCs w:val="16"/>
          <w:lang w:val="es-MX"/>
        </w:rPr>
      </w:pPr>
      <w:r w:rsidRPr="00DD419D">
        <w:rPr>
          <w:rStyle w:val="Refdenotaalpie"/>
          <w:rFonts w:ascii="Arial" w:hAnsi="Arial" w:cs="Arial"/>
          <w:sz w:val="16"/>
          <w:szCs w:val="16"/>
        </w:rPr>
        <w:footnoteRef/>
      </w:r>
      <w:r w:rsidRPr="00DD419D">
        <w:rPr>
          <w:rFonts w:ascii="Arial" w:hAnsi="Arial" w:cs="Arial"/>
          <w:sz w:val="16"/>
          <w:szCs w:val="16"/>
          <w:lang w:val="es-MX"/>
        </w:rPr>
        <w:t xml:space="preserve"> Ibídem. No. II.2.6</w:t>
      </w:r>
    </w:p>
  </w:footnote>
  <w:footnote w:id="31">
    <w:p w:rsidR="00346FBF" w:rsidRPr="00DD419D" w:rsidRDefault="00346FBF">
      <w:pPr>
        <w:pStyle w:val="Textonotapie"/>
        <w:rPr>
          <w:rFonts w:ascii="Arial" w:hAnsi="Arial" w:cs="Arial"/>
          <w:sz w:val="16"/>
          <w:szCs w:val="16"/>
          <w:lang w:val="es-MX"/>
        </w:rPr>
      </w:pPr>
      <w:r w:rsidRPr="00DD419D">
        <w:rPr>
          <w:rStyle w:val="Refdenotaalpie"/>
          <w:rFonts w:ascii="Arial" w:hAnsi="Arial" w:cs="Arial"/>
          <w:sz w:val="16"/>
          <w:szCs w:val="16"/>
        </w:rPr>
        <w:footnoteRef/>
      </w:r>
      <w:r w:rsidRPr="00DD419D">
        <w:rPr>
          <w:rFonts w:ascii="Arial" w:hAnsi="Arial" w:cs="Arial"/>
          <w:sz w:val="16"/>
          <w:szCs w:val="16"/>
          <w:lang w:val="es-MX"/>
        </w:rPr>
        <w:t xml:space="preserve"> Ibídem. No. II.2.8</w:t>
      </w:r>
    </w:p>
  </w:footnote>
  <w:footnote w:id="32">
    <w:p w:rsidR="002F287E" w:rsidRPr="00DD419D" w:rsidRDefault="002F287E">
      <w:pPr>
        <w:pStyle w:val="Textonotapie"/>
        <w:rPr>
          <w:rFonts w:ascii="Arial" w:hAnsi="Arial" w:cs="Arial"/>
          <w:sz w:val="16"/>
          <w:szCs w:val="16"/>
          <w:lang w:val="es-MX"/>
        </w:rPr>
      </w:pPr>
      <w:r w:rsidRPr="00DD419D">
        <w:rPr>
          <w:rStyle w:val="Refdenotaalpie"/>
          <w:rFonts w:ascii="Arial" w:hAnsi="Arial" w:cs="Arial"/>
          <w:sz w:val="16"/>
          <w:szCs w:val="16"/>
        </w:rPr>
        <w:footnoteRef/>
      </w:r>
      <w:r w:rsidRPr="00DD419D">
        <w:rPr>
          <w:rFonts w:ascii="Arial" w:hAnsi="Arial" w:cs="Arial"/>
          <w:sz w:val="16"/>
          <w:szCs w:val="16"/>
          <w:lang w:val="es-MX"/>
        </w:rPr>
        <w:t xml:space="preserve"> Ibídem. No. III.8.4</w:t>
      </w:r>
    </w:p>
  </w:footnote>
  <w:footnote w:id="33">
    <w:p w:rsidR="00F7195D" w:rsidRPr="00DD419D" w:rsidRDefault="00F7195D">
      <w:pPr>
        <w:pStyle w:val="Textonotapie"/>
        <w:rPr>
          <w:rFonts w:ascii="Arial" w:hAnsi="Arial" w:cs="Arial"/>
          <w:sz w:val="16"/>
          <w:szCs w:val="16"/>
          <w:lang w:val="es-MX"/>
        </w:rPr>
      </w:pPr>
      <w:r w:rsidRPr="00DD419D">
        <w:rPr>
          <w:rStyle w:val="Refdenotaalpie"/>
          <w:rFonts w:ascii="Arial" w:hAnsi="Arial" w:cs="Arial"/>
          <w:sz w:val="16"/>
          <w:szCs w:val="16"/>
        </w:rPr>
        <w:footnoteRef/>
      </w:r>
      <w:r w:rsidRPr="00DD419D">
        <w:rPr>
          <w:rFonts w:ascii="Arial" w:hAnsi="Arial" w:cs="Arial"/>
          <w:sz w:val="16"/>
          <w:szCs w:val="16"/>
          <w:lang w:val="es-MX"/>
        </w:rPr>
        <w:t xml:space="preserve"> Ibídem. No. III.8.4</w:t>
      </w:r>
    </w:p>
  </w:footnote>
  <w:footnote w:id="34">
    <w:p w:rsidR="008611A9" w:rsidRPr="00DD419D" w:rsidRDefault="008611A9">
      <w:pPr>
        <w:pStyle w:val="Textonotapie"/>
        <w:rPr>
          <w:rFonts w:ascii="Arial" w:hAnsi="Arial" w:cs="Arial"/>
          <w:sz w:val="16"/>
          <w:szCs w:val="16"/>
          <w:lang w:val="es-MX"/>
        </w:rPr>
      </w:pPr>
      <w:r w:rsidRPr="00DD419D">
        <w:rPr>
          <w:rStyle w:val="Refdenotaalpie"/>
          <w:rFonts w:ascii="Arial" w:hAnsi="Arial" w:cs="Arial"/>
          <w:sz w:val="16"/>
          <w:szCs w:val="16"/>
        </w:rPr>
        <w:footnoteRef/>
      </w:r>
      <w:r w:rsidR="00C335FD">
        <w:rPr>
          <w:rFonts w:ascii="Arial" w:hAnsi="Arial" w:cs="Arial"/>
          <w:sz w:val="16"/>
          <w:szCs w:val="16"/>
          <w:lang w:val="es-MX"/>
        </w:rPr>
        <w:t xml:space="preserve"> 6 de junio de 2014</w:t>
      </w:r>
    </w:p>
  </w:footnote>
  <w:footnote w:id="35">
    <w:p w:rsidR="008611A9" w:rsidRPr="00DD419D" w:rsidRDefault="008611A9" w:rsidP="008611A9">
      <w:pPr>
        <w:pStyle w:val="Textonotapie"/>
        <w:rPr>
          <w:rFonts w:ascii="Arial" w:hAnsi="Arial" w:cs="Arial"/>
          <w:sz w:val="16"/>
          <w:szCs w:val="16"/>
          <w:lang w:val="es-MX"/>
        </w:rPr>
      </w:pPr>
      <w:r w:rsidRPr="00DD419D">
        <w:rPr>
          <w:rFonts w:ascii="Arial" w:hAnsi="Arial" w:cs="Arial"/>
          <w:sz w:val="16"/>
          <w:szCs w:val="16"/>
          <w:vertAlign w:val="superscript"/>
        </w:rPr>
        <w:footnoteRef/>
      </w:r>
      <w:r w:rsidRPr="00DD419D">
        <w:rPr>
          <w:rFonts w:ascii="Arial" w:hAnsi="Arial" w:cs="Arial"/>
          <w:sz w:val="16"/>
          <w:szCs w:val="16"/>
          <w:lang w:val="es-MX"/>
        </w:rPr>
        <w:t xml:space="preserve"> Revista migraciones forzadas, </w:t>
      </w:r>
      <w:r w:rsidRPr="00DD419D">
        <w:rPr>
          <w:rFonts w:ascii="Arial" w:hAnsi="Arial" w:cs="Arial"/>
          <w:i/>
          <w:sz w:val="16"/>
          <w:szCs w:val="16"/>
          <w:lang w:val="es-MX"/>
        </w:rPr>
        <w:t>Desplazamiento y Discapacidad</w:t>
      </w:r>
      <w:r w:rsidRPr="00DD419D">
        <w:rPr>
          <w:rFonts w:ascii="Arial" w:hAnsi="Arial" w:cs="Arial"/>
          <w:sz w:val="16"/>
          <w:szCs w:val="16"/>
          <w:lang w:val="es-MX"/>
        </w:rPr>
        <w:t>, septiembre de 2010.</w:t>
      </w:r>
    </w:p>
  </w:footnote>
  <w:footnote w:id="36">
    <w:p w:rsidR="008611A9" w:rsidRPr="00DD419D" w:rsidRDefault="008611A9" w:rsidP="008611A9">
      <w:pPr>
        <w:pStyle w:val="Textonotapie"/>
        <w:jc w:val="both"/>
        <w:rPr>
          <w:rFonts w:ascii="Arial" w:hAnsi="Arial" w:cs="Arial"/>
          <w:sz w:val="16"/>
          <w:szCs w:val="16"/>
          <w:lang w:val="es-MX"/>
        </w:rPr>
      </w:pPr>
      <w:r w:rsidRPr="00DD419D">
        <w:rPr>
          <w:rFonts w:ascii="Arial" w:hAnsi="Arial" w:cs="Arial"/>
          <w:sz w:val="16"/>
          <w:szCs w:val="16"/>
          <w:vertAlign w:val="superscript"/>
        </w:rPr>
        <w:footnoteRef/>
      </w:r>
      <w:r w:rsidRPr="00DD419D">
        <w:rPr>
          <w:rFonts w:ascii="Arial" w:hAnsi="Arial" w:cs="Arial"/>
          <w:sz w:val="16"/>
          <w:szCs w:val="16"/>
          <w:lang w:val="es-MX"/>
        </w:rPr>
        <w:t xml:space="preserve"> Según información del Ministerio de Trabajo para 2011, de las personas mayores de 60 años apenas el 27,8 por ciento recibe pensión efectivamente</w:t>
      </w:r>
      <w:r w:rsidR="005C4818">
        <w:rPr>
          <w:rFonts w:ascii="Arial" w:hAnsi="Arial" w:cs="Arial"/>
          <w:sz w:val="16"/>
          <w:szCs w:val="16"/>
          <w:lang w:val="es-MX"/>
        </w:rPr>
        <w:t>, citado en el Auto</w:t>
      </w:r>
      <w:r w:rsidR="009769EF">
        <w:rPr>
          <w:rFonts w:ascii="Arial" w:hAnsi="Arial" w:cs="Arial"/>
          <w:sz w:val="16"/>
          <w:szCs w:val="16"/>
          <w:lang w:val="es-MX"/>
        </w:rPr>
        <w:t xml:space="preserve"> 173</w:t>
      </w:r>
      <w:r w:rsidR="005C4818">
        <w:rPr>
          <w:rFonts w:ascii="Arial" w:hAnsi="Arial" w:cs="Arial"/>
          <w:sz w:val="16"/>
          <w:szCs w:val="16"/>
          <w:lang w:val="es-MX"/>
        </w:rPr>
        <w:t>, P.20</w:t>
      </w:r>
      <w:r w:rsidRPr="00DD419D">
        <w:rPr>
          <w:rFonts w:ascii="Arial" w:hAnsi="Arial" w:cs="Arial"/>
          <w:sz w:val="16"/>
          <w:szCs w:val="16"/>
          <w:lang w:val="es-MX"/>
        </w:rPr>
        <w:t>.</w:t>
      </w:r>
    </w:p>
  </w:footnote>
  <w:footnote w:id="37">
    <w:p w:rsidR="008611A9" w:rsidRPr="00DD419D" w:rsidRDefault="008611A9" w:rsidP="008611A9">
      <w:pPr>
        <w:pStyle w:val="Textonotapie"/>
        <w:jc w:val="both"/>
        <w:rPr>
          <w:rFonts w:ascii="Arial" w:hAnsi="Arial" w:cs="Arial"/>
          <w:sz w:val="16"/>
          <w:szCs w:val="16"/>
          <w:lang w:val="es-MX"/>
        </w:rPr>
      </w:pPr>
      <w:r w:rsidRPr="00DD419D">
        <w:rPr>
          <w:rFonts w:ascii="Arial" w:hAnsi="Arial" w:cs="Arial"/>
          <w:sz w:val="16"/>
          <w:szCs w:val="16"/>
          <w:vertAlign w:val="superscript"/>
        </w:rPr>
        <w:footnoteRef/>
      </w:r>
      <w:r w:rsidRPr="00DD419D">
        <w:rPr>
          <w:rFonts w:ascii="Arial" w:hAnsi="Arial" w:cs="Arial"/>
          <w:sz w:val="16"/>
          <w:szCs w:val="16"/>
          <w:lang w:val="es-MX"/>
        </w:rPr>
        <w:t xml:space="preserve"> En diversas oportunidades, la Corte Constitucional ha reiterado la especial protección constitucional de las personas mayores con discapacidad, Sentencias T-111 de 2013, MP. Jorge Ignacio </w:t>
      </w:r>
      <w:proofErr w:type="spellStart"/>
      <w:r w:rsidRPr="00DD419D">
        <w:rPr>
          <w:rFonts w:ascii="Arial" w:hAnsi="Arial" w:cs="Arial"/>
          <w:sz w:val="16"/>
          <w:szCs w:val="16"/>
          <w:lang w:val="es-MX"/>
        </w:rPr>
        <w:t>Pretelt</w:t>
      </w:r>
      <w:proofErr w:type="spellEnd"/>
      <w:r w:rsidRPr="00DD419D">
        <w:rPr>
          <w:rFonts w:ascii="Arial" w:hAnsi="Arial" w:cs="Arial"/>
          <w:sz w:val="16"/>
          <w:szCs w:val="16"/>
          <w:lang w:val="es-MX"/>
        </w:rPr>
        <w:t xml:space="preserve"> </w:t>
      </w:r>
      <w:proofErr w:type="spellStart"/>
      <w:r w:rsidRPr="00DD419D">
        <w:rPr>
          <w:rFonts w:ascii="Arial" w:hAnsi="Arial" w:cs="Arial"/>
          <w:sz w:val="16"/>
          <w:szCs w:val="16"/>
          <w:lang w:val="es-MX"/>
        </w:rPr>
        <w:t>Chaljub</w:t>
      </w:r>
      <w:proofErr w:type="spellEnd"/>
      <w:r w:rsidRPr="00DD419D">
        <w:rPr>
          <w:rFonts w:ascii="Arial" w:hAnsi="Arial" w:cs="Arial"/>
          <w:sz w:val="16"/>
          <w:szCs w:val="16"/>
          <w:lang w:val="es-MX"/>
        </w:rPr>
        <w:t xml:space="preserve">; T-696 de 2012 MP María Victoria Calle; T-068 de 2010, MP. Jorge Ignacio </w:t>
      </w:r>
      <w:proofErr w:type="spellStart"/>
      <w:r w:rsidRPr="00DD419D">
        <w:rPr>
          <w:rFonts w:ascii="Arial" w:hAnsi="Arial" w:cs="Arial"/>
          <w:sz w:val="16"/>
          <w:szCs w:val="16"/>
          <w:lang w:val="es-MX"/>
        </w:rPr>
        <w:t>Pretelt</w:t>
      </w:r>
      <w:proofErr w:type="spellEnd"/>
      <w:r w:rsidRPr="00DD419D">
        <w:rPr>
          <w:rFonts w:ascii="Arial" w:hAnsi="Arial" w:cs="Arial"/>
          <w:sz w:val="16"/>
          <w:szCs w:val="16"/>
          <w:lang w:val="es-MX"/>
        </w:rPr>
        <w:t xml:space="preserve"> </w:t>
      </w:r>
      <w:proofErr w:type="spellStart"/>
      <w:r w:rsidRPr="00DD419D">
        <w:rPr>
          <w:rFonts w:ascii="Arial" w:hAnsi="Arial" w:cs="Arial"/>
          <w:sz w:val="16"/>
          <w:szCs w:val="16"/>
          <w:lang w:val="es-MX"/>
        </w:rPr>
        <w:t>Chaljub</w:t>
      </w:r>
      <w:proofErr w:type="spellEnd"/>
      <w:r w:rsidRPr="00DD419D">
        <w:rPr>
          <w:rFonts w:ascii="Arial" w:hAnsi="Arial" w:cs="Arial"/>
          <w:sz w:val="16"/>
          <w:szCs w:val="16"/>
          <w:lang w:val="es-MX"/>
        </w:rPr>
        <w:t>; T-585 de 2006,  MP. Marco Gerardo Monroy Cabra</w:t>
      </w:r>
      <w:r w:rsidR="00AB1891" w:rsidRPr="00DD419D">
        <w:rPr>
          <w:rFonts w:ascii="Arial" w:hAnsi="Arial" w:cs="Arial"/>
          <w:sz w:val="16"/>
          <w:szCs w:val="16"/>
          <w:lang w:val="es-MX"/>
        </w:rPr>
        <w:t>, cita de la Corte Constitucional</w:t>
      </w:r>
      <w:r w:rsidRPr="00DD419D">
        <w:rPr>
          <w:rFonts w:ascii="Arial" w:hAnsi="Arial" w:cs="Arial"/>
          <w:sz w:val="16"/>
          <w:szCs w:val="16"/>
          <w:lang w:val="es-MX"/>
        </w:rPr>
        <w:t>.</w:t>
      </w:r>
    </w:p>
  </w:footnote>
  <w:footnote w:id="38">
    <w:p w:rsidR="008611A9" w:rsidRPr="009769EF" w:rsidRDefault="008611A9" w:rsidP="009769EF">
      <w:pPr>
        <w:pStyle w:val="Textonotapie"/>
        <w:jc w:val="both"/>
        <w:rPr>
          <w:rFonts w:ascii="Arial" w:hAnsi="Arial" w:cs="Arial"/>
          <w:sz w:val="16"/>
          <w:szCs w:val="16"/>
          <w:lang w:val="es-MX"/>
        </w:rPr>
      </w:pPr>
      <w:r w:rsidRPr="00DD419D">
        <w:rPr>
          <w:rFonts w:ascii="Arial" w:hAnsi="Arial" w:cs="Arial"/>
          <w:sz w:val="16"/>
          <w:szCs w:val="16"/>
          <w:vertAlign w:val="superscript"/>
        </w:rPr>
        <w:footnoteRef/>
      </w:r>
      <w:r w:rsidRPr="00A76028">
        <w:rPr>
          <w:rFonts w:ascii="Arial" w:hAnsi="Arial" w:cs="Arial"/>
          <w:sz w:val="16"/>
          <w:szCs w:val="16"/>
          <w:lang w:val="es-MX"/>
        </w:rPr>
        <w:t xml:space="preserve"> La Organización Internacional </w:t>
      </w:r>
      <w:proofErr w:type="spellStart"/>
      <w:r w:rsidRPr="00A76028">
        <w:rPr>
          <w:rFonts w:ascii="Arial" w:hAnsi="Arial" w:cs="Arial"/>
          <w:sz w:val="16"/>
          <w:szCs w:val="16"/>
          <w:lang w:val="es-MX"/>
        </w:rPr>
        <w:t>Help</w:t>
      </w:r>
      <w:proofErr w:type="spellEnd"/>
      <w:r w:rsidR="009769EF" w:rsidRPr="00A76028">
        <w:rPr>
          <w:rFonts w:ascii="Arial" w:hAnsi="Arial" w:cs="Arial"/>
          <w:sz w:val="16"/>
          <w:szCs w:val="16"/>
          <w:lang w:val="es-MX"/>
        </w:rPr>
        <w:t xml:space="preserve"> </w:t>
      </w:r>
      <w:proofErr w:type="spellStart"/>
      <w:r w:rsidRPr="00A76028">
        <w:rPr>
          <w:rFonts w:ascii="Arial" w:hAnsi="Arial" w:cs="Arial"/>
          <w:sz w:val="16"/>
          <w:szCs w:val="16"/>
          <w:lang w:val="es-MX"/>
        </w:rPr>
        <w:t>Age</w:t>
      </w:r>
      <w:proofErr w:type="spellEnd"/>
      <w:r w:rsidRPr="00A76028">
        <w:rPr>
          <w:rFonts w:ascii="Arial" w:hAnsi="Arial" w:cs="Arial"/>
          <w:sz w:val="16"/>
          <w:szCs w:val="16"/>
          <w:lang w:val="es-MX"/>
        </w:rPr>
        <w:t xml:space="preserve">, ha trabajado con personas mayores en situación de desplazamiento forzado a través de la Fundación Tierra y Paz en Cali. </w:t>
      </w:r>
      <w:r w:rsidRPr="009769EF">
        <w:rPr>
          <w:rFonts w:ascii="Arial" w:hAnsi="Arial" w:cs="Arial"/>
          <w:sz w:val="16"/>
          <w:szCs w:val="16"/>
          <w:lang w:val="es-MX"/>
        </w:rPr>
        <w:t>A partir de su trabajo, constatan la falta de aplicación el enfoque poblacional a la política de atención, asisten</w:t>
      </w:r>
      <w:r w:rsidR="00AB1891" w:rsidRPr="009769EF">
        <w:rPr>
          <w:rFonts w:ascii="Arial" w:hAnsi="Arial" w:cs="Arial"/>
          <w:sz w:val="16"/>
          <w:szCs w:val="16"/>
          <w:lang w:val="es-MX"/>
        </w:rPr>
        <w:t>cia y reparación a las víctimas, cita de la Corte Constitucional</w:t>
      </w:r>
      <w:r w:rsidR="009769EF" w:rsidRPr="009769EF">
        <w:rPr>
          <w:rFonts w:ascii="Arial" w:hAnsi="Arial" w:cs="Arial"/>
          <w:sz w:val="16"/>
          <w:szCs w:val="16"/>
          <w:lang w:val="es-MX"/>
        </w:rPr>
        <w:t xml:space="preserve">, </w:t>
      </w:r>
      <w:r w:rsidR="009769EF">
        <w:rPr>
          <w:rFonts w:ascii="Arial" w:hAnsi="Arial" w:cs="Arial"/>
          <w:sz w:val="16"/>
          <w:szCs w:val="16"/>
          <w:lang w:val="es-MX"/>
        </w:rPr>
        <w:t>citado en el Auto 173, P.20</w:t>
      </w:r>
      <w:r w:rsidR="009769EF" w:rsidRPr="00DD419D">
        <w:rPr>
          <w:rFonts w:ascii="Arial" w:hAnsi="Arial" w:cs="Arial"/>
          <w:sz w:val="16"/>
          <w:szCs w:val="16"/>
          <w:lang w:val="es-MX"/>
        </w:rPr>
        <w:t>.</w:t>
      </w:r>
    </w:p>
  </w:footnote>
  <w:footnote w:id="39">
    <w:p w:rsidR="009769EF" w:rsidRPr="009769EF" w:rsidRDefault="009769EF">
      <w:pPr>
        <w:pStyle w:val="Textonotapie"/>
        <w:rPr>
          <w:lang w:val="es-MX"/>
        </w:rPr>
      </w:pPr>
      <w:r>
        <w:rPr>
          <w:rStyle w:val="Refdenotaalpie"/>
        </w:rPr>
        <w:footnoteRef/>
      </w:r>
      <w:r w:rsidRPr="009769EF">
        <w:rPr>
          <w:lang w:val="es-MX"/>
        </w:rPr>
        <w:t xml:space="preserve"> </w:t>
      </w:r>
      <w:r>
        <w:rPr>
          <w:rFonts w:ascii="Arial" w:hAnsi="Arial" w:cs="Arial"/>
          <w:sz w:val="16"/>
          <w:szCs w:val="16"/>
          <w:lang w:val="es-MX"/>
        </w:rPr>
        <w:t>Auto 173 de 2014. P.21</w:t>
      </w:r>
      <w:r w:rsidRPr="009769EF">
        <w:rPr>
          <w:rFonts w:ascii="Arial" w:hAnsi="Arial" w:cs="Arial"/>
          <w:sz w:val="16"/>
          <w:szCs w:val="16"/>
          <w:lang w:val="es-MX"/>
        </w:rPr>
        <w:t>.</w:t>
      </w:r>
    </w:p>
  </w:footnote>
  <w:footnote w:id="40">
    <w:p w:rsidR="007C20B7" w:rsidRPr="00DD419D" w:rsidRDefault="007C20B7">
      <w:pPr>
        <w:pStyle w:val="Textonotapie"/>
        <w:rPr>
          <w:rFonts w:ascii="Arial" w:hAnsi="Arial" w:cs="Arial"/>
          <w:sz w:val="16"/>
          <w:szCs w:val="16"/>
          <w:lang w:val="es-MX"/>
        </w:rPr>
      </w:pPr>
      <w:r w:rsidRPr="00DD419D">
        <w:rPr>
          <w:rStyle w:val="Refdenotaalpie"/>
          <w:rFonts w:ascii="Arial" w:hAnsi="Arial" w:cs="Arial"/>
          <w:sz w:val="16"/>
          <w:szCs w:val="16"/>
        </w:rPr>
        <w:footnoteRef/>
      </w:r>
      <w:r w:rsidRPr="00DD419D">
        <w:rPr>
          <w:rFonts w:ascii="Arial" w:hAnsi="Arial" w:cs="Arial"/>
          <w:sz w:val="16"/>
          <w:szCs w:val="16"/>
          <w:lang w:val="es-MX"/>
        </w:rPr>
        <w:t xml:space="preserve"> Caso en que Tribunal niega transcripción de sentencia y en su lugar hace entrega de un CD con la audiencia celebrada, cuyo conocimiento por el actor no ha sido posible por tener discapacidad auditiva.</w:t>
      </w:r>
    </w:p>
  </w:footnote>
  <w:footnote w:id="41">
    <w:p w:rsidR="00ED7870" w:rsidRPr="00DD419D" w:rsidRDefault="00ED7870" w:rsidP="00ED7870">
      <w:pPr>
        <w:pStyle w:val="Textonotapie"/>
        <w:jc w:val="both"/>
        <w:rPr>
          <w:rFonts w:ascii="Arial" w:hAnsi="Arial" w:cs="Arial"/>
          <w:sz w:val="16"/>
          <w:szCs w:val="16"/>
          <w:lang w:val="es-MX"/>
        </w:rPr>
      </w:pPr>
      <w:r w:rsidRPr="00DD419D">
        <w:rPr>
          <w:rStyle w:val="Refdenotaalpie"/>
          <w:rFonts w:ascii="Arial" w:hAnsi="Arial" w:cs="Arial"/>
          <w:sz w:val="16"/>
          <w:szCs w:val="16"/>
        </w:rPr>
        <w:footnoteRef/>
      </w:r>
      <w:r w:rsidRPr="00DD419D">
        <w:rPr>
          <w:rFonts w:ascii="Arial" w:hAnsi="Arial" w:cs="Arial"/>
          <w:sz w:val="16"/>
          <w:szCs w:val="16"/>
          <w:lang w:val="es-MX"/>
        </w:rPr>
        <w:t xml:space="preserve"> Por medio de la cual se establecen las disposiciones para garantizar el pleno ejercicio de los derechos de las personas con discapacidad</w:t>
      </w:r>
    </w:p>
  </w:footnote>
  <w:footnote w:id="42">
    <w:p w:rsidR="00ED7870" w:rsidRPr="00DD419D" w:rsidRDefault="00ED7870" w:rsidP="00ED7870">
      <w:pPr>
        <w:pStyle w:val="Textonotapie"/>
        <w:jc w:val="both"/>
        <w:rPr>
          <w:rFonts w:ascii="Arial" w:hAnsi="Arial" w:cs="Arial"/>
          <w:sz w:val="16"/>
          <w:szCs w:val="16"/>
          <w:lang w:val="es-MX"/>
        </w:rPr>
      </w:pPr>
      <w:r w:rsidRPr="00DD419D">
        <w:rPr>
          <w:rStyle w:val="Refdenotaalpie"/>
          <w:rFonts w:ascii="Arial" w:hAnsi="Arial" w:cs="Arial"/>
          <w:sz w:val="16"/>
          <w:szCs w:val="16"/>
        </w:rPr>
        <w:footnoteRef/>
      </w:r>
      <w:r w:rsidRPr="00DD419D">
        <w:rPr>
          <w:rFonts w:ascii="Arial" w:hAnsi="Arial" w:cs="Arial"/>
          <w:sz w:val="16"/>
          <w:szCs w:val="16"/>
          <w:lang w:val="es-MX"/>
        </w:rPr>
        <w:t xml:space="preserve"> Agenda 2030 para el Desarrollo Sostenible — Resolución de Naciones Unidas, aprobada en septiembre de 2015. Naciones Unidas.  Entraron en vigor oficialmente el 1 de enero de 2016.</w:t>
      </w:r>
    </w:p>
  </w:footnote>
  <w:footnote w:id="43">
    <w:p w:rsidR="00ED7870" w:rsidRPr="00DD419D" w:rsidRDefault="00ED7870" w:rsidP="00ED7870">
      <w:pPr>
        <w:pStyle w:val="Textonotapie"/>
        <w:jc w:val="both"/>
        <w:rPr>
          <w:rFonts w:ascii="Arial" w:hAnsi="Arial" w:cs="Arial"/>
          <w:sz w:val="16"/>
          <w:szCs w:val="16"/>
          <w:lang w:val="es-MX"/>
        </w:rPr>
      </w:pPr>
      <w:r w:rsidRPr="00DD419D">
        <w:rPr>
          <w:rStyle w:val="Refdenotaalpie"/>
          <w:rFonts w:ascii="Arial" w:hAnsi="Arial" w:cs="Arial"/>
          <w:sz w:val="16"/>
          <w:szCs w:val="16"/>
        </w:rPr>
        <w:footnoteRef/>
      </w:r>
      <w:r w:rsidRPr="00DD419D">
        <w:rPr>
          <w:rFonts w:ascii="Arial" w:hAnsi="Arial" w:cs="Arial"/>
          <w:sz w:val="16"/>
          <w:szCs w:val="16"/>
          <w:lang w:val="es-MX"/>
        </w:rPr>
        <w:t xml:space="preserve"> Estrategia para la implementación de los objetivos de desarrollo sostenible (ODS) en Colombia, Bogotá, D.C., 15 de marzo de 2018</w:t>
      </w:r>
    </w:p>
  </w:footnote>
  <w:footnote w:id="44">
    <w:p w:rsidR="00ED7870" w:rsidRPr="00DD419D" w:rsidRDefault="00ED7870" w:rsidP="00ED7870">
      <w:pPr>
        <w:pStyle w:val="Textonotapie"/>
        <w:jc w:val="both"/>
        <w:rPr>
          <w:rFonts w:ascii="Arial" w:hAnsi="Arial" w:cs="Arial"/>
          <w:sz w:val="16"/>
          <w:szCs w:val="16"/>
          <w:lang w:val="es-MX"/>
        </w:rPr>
      </w:pPr>
      <w:r w:rsidRPr="00DD419D">
        <w:rPr>
          <w:rStyle w:val="Refdenotaalpie"/>
          <w:rFonts w:ascii="Arial" w:hAnsi="Arial" w:cs="Arial"/>
          <w:sz w:val="16"/>
          <w:szCs w:val="16"/>
        </w:rPr>
        <w:footnoteRef/>
      </w:r>
      <w:r w:rsidRPr="00DD419D">
        <w:rPr>
          <w:rFonts w:ascii="Arial" w:hAnsi="Arial" w:cs="Arial"/>
          <w:sz w:val="16"/>
          <w:szCs w:val="16"/>
          <w:lang w:val="es-MX"/>
        </w:rPr>
        <w:t xml:space="preserve">  Expedido mediante Ley 1753 del 9 de junio de 2015, Por la cual se expide el Plan Nacional de Desarrollo 2014-2018 Todos por un nuevo país</w:t>
      </w:r>
    </w:p>
  </w:footnote>
  <w:footnote w:id="45">
    <w:p w:rsidR="00ED7870" w:rsidRPr="00DD419D" w:rsidRDefault="00ED7870" w:rsidP="00ED7870">
      <w:pPr>
        <w:pStyle w:val="Textonotapie"/>
        <w:jc w:val="both"/>
        <w:rPr>
          <w:rFonts w:ascii="Arial" w:hAnsi="Arial" w:cs="Arial"/>
          <w:sz w:val="16"/>
          <w:szCs w:val="16"/>
          <w:lang w:val="es-MX"/>
        </w:rPr>
      </w:pPr>
      <w:r w:rsidRPr="00DD419D">
        <w:rPr>
          <w:rStyle w:val="Refdenotaalpie"/>
          <w:rFonts w:ascii="Arial" w:hAnsi="Arial" w:cs="Arial"/>
          <w:sz w:val="16"/>
          <w:szCs w:val="16"/>
        </w:rPr>
        <w:footnoteRef/>
      </w:r>
      <w:r w:rsidRPr="00DD419D">
        <w:rPr>
          <w:rFonts w:ascii="Arial" w:hAnsi="Arial" w:cs="Arial"/>
          <w:sz w:val="16"/>
          <w:szCs w:val="16"/>
          <w:lang w:val="es-MX"/>
        </w:rPr>
        <w:t xml:space="preserve"> Departamento Nacional de Planeación, Plan Nacional de Desarrollo, 2014-2018 Bogotá, D.C., Colombia, 2015. T.1 P.67. </w:t>
      </w:r>
    </w:p>
  </w:footnote>
  <w:footnote w:id="46">
    <w:p w:rsidR="00ED7870" w:rsidRPr="00DD419D" w:rsidRDefault="00ED7870" w:rsidP="00ED7870">
      <w:pPr>
        <w:pStyle w:val="Textonotapie"/>
        <w:rPr>
          <w:rFonts w:ascii="Arial" w:hAnsi="Arial" w:cs="Arial"/>
          <w:sz w:val="16"/>
          <w:szCs w:val="16"/>
          <w:lang w:val="es-MX"/>
        </w:rPr>
      </w:pPr>
      <w:r w:rsidRPr="00DD419D">
        <w:rPr>
          <w:rStyle w:val="Refdenotaalpie"/>
          <w:rFonts w:ascii="Arial" w:hAnsi="Arial" w:cs="Arial"/>
          <w:sz w:val="16"/>
          <w:szCs w:val="16"/>
        </w:rPr>
        <w:footnoteRef/>
      </w:r>
      <w:r w:rsidRPr="00DD419D">
        <w:rPr>
          <w:rFonts w:ascii="Arial" w:hAnsi="Arial" w:cs="Arial"/>
          <w:sz w:val="16"/>
          <w:szCs w:val="16"/>
          <w:lang w:val="es-MX"/>
        </w:rPr>
        <w:t xml:space="preserve"> Ibídem, p. 216</w:t>
      </w:r>
    </w:p>
  </w:footnote>
  <w:footnote w:id="47">
    <w:p w:rsidR="00ED7870" w:rsidRPr="00DD419D" w:rsidRDefault="00ED7870" w:rsidP="00ED7870">
      <w:pPr>
        <w:pStyle w:val="Textonotapie"/>
        <w:rPr>
          <w:rFonts w:ascii="Arial" w:hAnsi="Arial" w:cs="Arial"/>
          <w:sz w:val="16"/>
          <w:szCs w:val="16"/>
          <w:lang w:val="es-MX"/>
        </w:rPr>
      </w:pPr>
      <w:r w:rsidRPr="00DD419D">
        <w:rPr>
          <w:rStyle w:val="Refdenotaalpie"/>
          <w:rFonts w:ascii="Arial" w:hAnsi="Arial" w:cs="Arial"/>
          <w:sz w:val="16"/>
          <w:szCs w:val="16"/>
        </w:rPr>
        <w:footnoteRef/>
      </w:r>
      <w:r w:rsidRPr="00DD419D">
        <w:rPr>
          <w:rFonts w:ascii="Arial" w:hAnsi="Arial" w:cs="Arial"/>
          <w:sz w:val="16"/>
          <w:szCs w:val="16"/>
          <w:lang w:val="es-MX"/>
        </w:rPr>
        <w:t xml:space="preserve"> Ibídem, p. 293</w:t>
      </w:r>
    </w:p>
  </w:footnote>
  <w:footnote w:id="48">
    <w:p w:rsidR="00ED7870" w:rsidRPr="00DD419D" w:rsidRDefault="00ED7870" w:rsidP="00ED7870">
      <w:pPr>
        <w:pStyle w:val="Textonotapie"/>
        <w:rPr>
          <w:rFonts w:ascii="Arial" w:hAnsi="Arial" w:cs="Arial"/>
          <w:sz w:val="16"/>
          <w:szCs w:val="16"/>
          <w:lang w:val="es-MX"/>
        </w:rPr>
      </w:pPr>
      <w:r w:rsidRPr="00DD419D">
        <w:rPr>
          <w:rStyle w:val="Refdenotaalpie"/>
          <w:rFonts w:ascii="Arial" w:hAnsi="Arial" w:cs="Arial"/>
          <w:sz w:val="16"/>
          <w:szCs w:val="16"/>
        </w:rPr>
        <w:footnoteRef/>
      </w:r>
      <w:r w:rsidRPr="00DD419D">
        <w:rPr>
          <w:rFonts w:ascii="Arial" w:hAnsi="Arial" w:cs="Arial"/>
          <w:sz w:val="16"/>
          <w:szCs w:val="16"/>
          <w:lang w:val="es-MX"/>
        </w:rPr>
        <w:t xml:space="preserve"> Ibídem, p. 294</w:t>
      </w:r>
    </w:p>
  </w:footnote>
  <w:footnote w:id="49">
    <w:p w:rsidR="00ED7870" w:rsidRPr="00DD419D" w:rsidRDefault="00ED7870" w:rsidP="00ED7870">
      <w:pPr>
        <w:pStyle w:val="Textonotapie"/>
        <w:rPr>
          <w:rFonts w:ascii="Arial" w:hAnsi="Arial" w:cs="Arial"/>
          <w:sz w:val="16"/>
          <w:szCs w:val="16"/>
          <w:lang w:val="es-MX"/>
        </w:rPr>
      </w:pPr>
      <w:r w:rsidRPr="00DD419D">
        <w:rPr>
          <w:rStyle w:val="Refdenotaalpie"/>
          <w:rFonts w:ascii="Arial" w:hAnsi="Arial" w:cs="Arial"/>
          <w:sz w:val="16"/>
          <w:szCs w:val="16"/>
        </w:rPr>
        <w:footnoteRef/>
      </w:r>
      <w:r w:rsidR="00E82383" w:rsidRPr="00DD419D">
        <w:rPr>
          <w:rFonts w:ascii="Arial" w:hAnsi="Arial" w:cs="Arial"/>
          <w:sz w:val="16"/>
          <w:szCs w:val="16"/>
          <w:lang w:val="es-MX"/>
        </w:rPr>
        <w:t xml:space="preserve"> B</w:t>
      </w:r>
      <w:r w:rsidRPr="00DD419D">
        <w:rPr>
          <w:rFonts w:ascii="Arial" w:hAnsi="Arial" w:cs="Arial"/>
          <w:sz w:val="16"/>
          <w:szCs w:val="16"/>
          <w:lang w:val="es-MX"/>
        </w:rPr>
        <w:t>ases del Plan Nacional de Desarrollo 2018-2022</w:t>
      </w:r>
    </w:p>
  </w:footnote>
  <w:footnote w:id="50">
    <w:p w:rsidR="00ED7870" w:rsidRPr="00DD419D" w:rsidRDefault="00ED7870" w:rsidP="00ED7870">
      <w:pPr>
        <w:pStyle w:val="Textonotapie"/>
        <w:rPr>
          <w:rFonts w:ascii="Arial" w:hAnsi="Arial" w:cs="Arial"/>
          <w:sz w:val="16"/>
          <w:szCs w:val="16"/>
          <w:lang w:val="es-MX"/>
        </w:rPr>
      </w:pPr>
      <w:r w:rsidRPr="00DD419D">
        <w:rPr>
          <w:rStyle w:val="Refdenotaalpie"/>
          <w:rFonts w:ascii="Arial" w:hAnsi="Arial" w:cs="Arial"/>
          <w:sz w:val="16"/>
          <w:szCs w:val="16"/>
        </w:rPr>
        <w:footnoteRef/>
      </w:r>
      <w:r w:rsidRPr="00DD419D">
        <w:rPr>
          <w:rFonts w:ascii="Arial" w:hAnsi="Arial" w:cs="Arial"/>
          <w:sz w:val="16"/>
          <w:szCs w:val="16"/>
          <w:lang w:val="es-MX"/>
        </w:rPr>
        <w:t xml:space="preserve"> Ibídem P. 733 y ss.</w:t>
      </w:r>
    </w:p>
  </w:footnote>
  <w:footnote w:id="51">
    <w:p w:rsidR="00ED7870" w:rsidRPr="00DD419D" w:rsidRDefault="00ED7870" w:rsidP="00ED7870">
      <w:pPr>
        <w:pStyle w:val="Textonotapie"/>
        <w:rPr>
          <w:rFonts w:ascii="Arial" w:hAnsi="Arial" w:cs="Arial"/>
          <w:sz w:val="16"/>
          <w:szCs w:val="16"/>
          <w:lang w:val="es-MX"/>
        </w:rPr>
      </w:pPr>
      <w:r w:rsidRPr="00DD419D">
        <w:rPr>
          <w:rStyle w:val="Refdenotaalpie"/>
          <w:rFonts w:ascii="Arial" w:hAnsi="Arial" w:cs="Arial"/>
          <w:sz w:val="16"/>
          <w:szCs w:val="16"/>
        </w:rPr>
        <w:footnoteRef/>
      </w:r>
      <w:r w:rsidRPr="00DD419D">
        <w:rPr>
          <w:rFonts w:ascii="Arial" w:hAnsi="Arial" w:cs="Arial"/>
          <w:sz w:val="16"/>
          <w:szCs w:val="16"/>
          <w:lang w:val="es-MX"/>
        </w:rPr>
        <w:t xml:space="preserve"> Ibídem P. 734 y ss.</w:t>
      </w:r>
    </w:p>
  </w:footnote>
  <w:footnote w:id="52">
    <w:p w:rsidR="00ED7870" w:rsidRPr="00DD419D" w:rsidRDefault="00ED7870" w:rsidP="00ED7870">
      <w:pPr>
        <w:pStyle w:val="Textonotapie"/>
        <w:rPr>
          <w:rFonts w:ascii="Arial" w:hAnsi="Arial" w:cs="Arial"/>
          <w:sz w:val="16"/>
          <w:szCs w:val="16"/>
          <w:lang w:val="es-MX"/>
        </w:rPr>
      </w:pPr>
      <w:r w:rsidRPr="00DD419D">
        <w:rPr>
          <w:rStyle w:val="Refdenotaalpie"/>
          <w:rFonts w:ascii="Arial" w:hAnsi="Arial" w:cs="Arial"/>
          <w:sz w:val="16"/>
          <w:szCs w:val="16"/>
        </w:rPr>
        <w:footnoteRef/>
      </w:r>
      <w:r w:rsidRPr="00DD419D">
        <w:rPr>
          <w:rFonts w:ascii="Arial" w:hAnsi="Arial" w:cs="Arial"/>
          <w:sz w:val="16"/>
          <w:szCs w:val="16"/>
          <w:lang w:val="es-MX"/>
        </w:rPr>
        <w:t xml:space="preserve"> Ibídem P. 735</w:t>
      </w:r>
    </w:p>
  </w:footnote>
  <w:footnote w:id="53">
    <w:p w:rsidR="00ED7870" w:rsidRPr="002A1E1D" w:rsidRDefault="00ED7870" w:rsidP="00ED7870">
      <w:pPr>
        <w:pStyle w:val="Textonotapie"/>
        <w:rPr>
          <w:rFonts w:ascii="Arial" w:hAnsi="Arial" w:cs="Arial"/>
          <w:sz w:val="16"/>
          <w:szCs w:val="16"/>
          <w:lang w:val="es-MX"/>
        </w:rPr>
      </w:pPr>
      <w:r w:rsidRPr="002A1E1D">
        <w:rPr>
          <w:rStyle w:val="Refdenotaalpie"/>
          <w:rFonts w:ascii="Arial" w:hAnsi="Arial" w:cs="Arial"/>
          <w:sz w:val="16"/>
          <w:szCs w:val="16"/>
        </w:rPr>
        <w:footnoteRef/>
      </w:r>
      <w:r w:rsidRPr="002A1E1D">
        <w:rPr>
          <w:rFonts w:ascii="Arial" w:hAnsi="Arial" w:cs="Arial"/>
          <w:sz w:val="16"/>
          <w:szCs w:val="16"/>
          <w:lang w:val="es-MX"/>
        </w:rPr>
        <w:t xml:space="preserve"> Ibídem P. 734</w:t>
      </w:r>
    </w:p>
  </w:footnote>
  <w:footnote w:id="54">
    <w:p w:rsidR="002A1E1D" w:rsidRPr="002A1E1D" w:rsidRDefault="002A1E1D">
      <w:pPr>
        <w:pStyle w:val="Textonotapie"/>
        <w:rPr>
          <w:rFonts w:ascii="Arial" w:hAnsi="Arial" w:cs="Arial"/>
          <w:sz w:val="16"/>
          <w:szCs w:val="16"/>
          <w:lang w:val="es-MX"/>
        </w:rPr>
      </w:pPr>
      <w:r w:rsidRPr="002A1E1D">
        <w:rPr>
          <w:rStyle w:val="Refdenotaalpie"/>
          <w:rFonts w:ascii="Arial" w:hAnsi="Arial" w:cs="Arial"/>
          <w:sz w:val="16"/>
          <w:szCs w:val="16"/>
        </w:rPr>
        <w:footnoteRef/>
      </w:r>
      <w:r w:rsidRPr="00A76028">
        <w:rPr>
          <w:rFonts w:ascii="Arial" w:hAnsi="Arial" w:cs="Arial"/>
          <w:sz w:val="16"/>
          <w:szCs w:val="16"/>
          <w:lang w:val="es-MX"/>
        </w:rPr>
        <w:t xml:space="preserve"> Ibídem P. 743</w:t>
      </w:r>
    </w:p>
  </w:footnote>
  <w:footnote w:id="55">
    <w:p w:rsidR="00ED7870" w:rsidRPr="008C6FCD" w:rsidRDefault="00ED7870" w:rsidP="00ED7870">
      <w:pPr>
        <w:pStyle w:val="Textonotapie"/>
        <w:rPr>
          <w:lang w:val="es-MX"/>
        </w:rPr>
      </w:pPr>
      <w:r w:rsidRPr="002A1E1D">
        <w:rPr>
          <w:rStyle w:val="Refdenotaalpie"/>
          <w:rFonts w:ascii="Arial" w:hAnsi="Arial" w:cs="Arial"/>
          <w:sz w:val="16"/>
          <w:szCs w:val="16"/>
        </w:rPr>
        <w:footnoteRef/>
      </w:r>
      <w:r w:rsidRPr="002A1E1D">
        <w:rPr>
          <w:rFonts w:ascii="Arial" w:hAnsi="Arial" w:cs="Arial"/>
          <w:sz w:val="16"/>
          <w:szCs w:val="16"/>
          <w:lang w:val="es-MX"/>
        </w:rPr>
        <w:t xml:space="preserve"> </w:t>
      </w:r>
      <w:r w:rsidR="002A1E1D">
        <w:rPr>
          <w:rFonts w:ascii="Arial" w:hAnsi="Arial" w:cs="Arial"/>
          <w:sz w:val="16"/>
          <w:szCs w:val="16"/>
          <w:lang w:val="es-MX"/>
        </w:rPr>
        <w:t xml:space="preserve">Ídem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F372A"/>
    <w:multiLevelType w:val="hybridMultilevel"/>
    <w:tmpl w:val="F252C12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235203C"/>
    <w:multiLevelType w:val="hybridMultilevel"/>
    <w:tmpl w:val="A800972C"/>
    <w:lvl w:ilvl="0" w:tplc="080A000D">
      <w:start w:val="1"/>
      <w:numFmt w:val="bullet"/>
      <w:lvlText w:val=""/>
      <w:lvlJc w:val="left"/>
      <w:pPr>
        <w:ind w:left="1004" w:hanging="360"/>
      </w:pPr>
      <w:rPr>
        <w:rFonts w:ascii="Wingdings" w:hAnsi="Wingdings" w:hint="default"/>
      </w:rPr>
    </w:lvl>
    <w:lvl w:ilvl="1" w:tplc="080A0003">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nsid w:val="29CF1536"/>
    <w:multiLevelType w:val="hybridMultilevel"/>
    <w:tmpl w:val="BFD2668C"/>
    <w:lvl w:ilvl="0" w:tplc="040A0001">
      <w:start w:val="1"/>
      <w:numFmt w:val="bullet"/>
      <w:lvlText w:val=""/>
      <w:lvlJc w:val="left"/>
      <w:pPr>
        <w:ind w:left="1080" w:hanging="360"/>
      </w:pPr>
      <w:rPr>
        <w:rFonts w:ascii="Symbol" w:hAnsi="Symbol" w:hint="default"/>
      </w:rPr>
    </w:lvl>
    <w:lvl w:ilvl="1" w:tplc="040A0003">
      <w:start w:val="1"/>
      <w:numFmt w:val="bullet"/>
      <w:lvlText w:val="o"/>
      <w:lvlJc w:val="left"/>
      <w:pPr>
        <w:ind w:left="1800" w:hanging="360"/>
      </w:pPr>
      <w:rPr>
        <w:rFonts w:ascii="Courier New" w:hAnsi="Courier New" w:cs="Courier New" w:hint="default"/>
      </w:rPr>
    </w:lvl>
    <w:lvl w:ilvl="2" w:tplc="040A0005">
      <w:start w:val="1"/>
      <w:numFmt w:val="bullet"/>
      <w:lvlText w:val=""/>
      <w:lvlJc w:val="left"/>
      <w:pPr>
        <w:ind w:left="2520" w:hanging="360"/>
      </w:pPr>
      <w:rPr>
        <w:rFonts w:ascii="Wingdings" w:hAnsi="Wingdings" w:hint="default"/>
      </w:rPr>
    </w:lvl>
    <w:lvl w:ilvl="3" w:tplc="040A0001">
      <w:start w:val="1"/>
      <w:numFmt w:val="bullet"/>
      <w:lvlText w:val=""/>
      <w:lvlJc w:val="left"/>
      <w:pPr>
        <w:ind w:left="3240" w:hanging="360"/>
      </w:pPr>
      <w:rPr>
        <w:rFonts w:ascii="Symbol" w:hAnsi="Symbol" w:hint="default"/>
      </w:rPr>
    </w:lvl>
    <w:lvl w:ilvl="4" w:tplc="040A0003">
      <w:start w:val="1"/>
      <w:numFmt w:val="bullet"/>
      <w:lvlText w:val="o"/>
      <w:lvlJc w:val="left"/>
      <w:pPr>
        <w:ind w:left="3960" w:hanging="360"/>
      </w:pPr>
      <w:rPr>
        <w:rFonts w:ascii="Courier New" w:hAnsi="Courier New" w:cs="Courier New" w:hint="default"/>
      </w:rPr>
    </w:lvl>
    <w:lvl w:ilvl="5" w:tplc="040A0005">
      <w:start w:val="1"/>
      <w:numFmt w:val="bullet"/>
      <w:lvlText w:val=""/>
      <w:lvlJc w:val="left"/>
      <w:pPr>
        <w:ind w:left="4680" w:hanging="360"/>
      </w:pPr>
      <w:rPr>
        <w:rFonts w:ascii="Wingdings" w:hAnsi="Wingdings" w:hint="default"/>
      </w:rPr>
    </w:lvl>
    <w:lvl w:ilvl="6" w:tplc="040A0001">
      <w:start w:val="1"/>
      <w:numFmt w:val="bullet"/>
      <w:lvlText w:val=""/>
      <w:lvlJc w:val="left"/>
      <w:pPr>
        <w:ind w:left="5400" w:hanging="360"/>
      </w:pPr>
      <w:rPr>
        <w:rFonts w:ascii="Symbol" w:hAnsi="Symbol" w:hint="default"/>
      </w:rPr>
    </w:lvl>
    <w:lvl w:ilvl="7" w:tplc="040A0003">
      <w:start w:val="1"/>
      <w:numFmt w:val="bullet"/>
      <w:lvlText w:val="o"/>
      <w:lvlJc w:val="left"/>
      <w:pPr>
        <w:ind w:left="6120" w:hanging="360"/>
      </w:pPr>
      <w:rPr>
        <w:rFonts w:ascii="Courier New" w:hAnsi="Courier New" w:cs="Courier New" w:hint="default"/>
      </w:rPr>
    </w:lvl>
    <w:lvl w:ilvl="8" w:tplc="040A0005">
      <w:start w:val="1"/>
      <w:numFmt w:val="bullet"/>
      <w:lvlText w:val=""/>
      <w:lvlJc w:val="left"/>
      <w:pPr>
        <w:ind w:left="6840" w:hanging="360"/>
      </w:pPr>
      <w:rPr>
        <w:rFonts w:ascii="Wingdings" w:hAnsi="Wingdings" w:hint="default"/>
      </w:rPr>
    </w:lvl>
  </w:abstractNum>
  <w:abstractNum w:abstractNumId="3">
    <w:nsid w:val="2FAB5DC2"/>
    <w:multiLevelType w:val="hybridMultilevel"/>
    <w:tmpl w:val="FCC0070E"/>
    <w:lvl w:ilvl="0" w:tplc="080A000D">
      <w:start w:val="1"/>
      <w:numFmt w:val="bullet"/>
      <w:lvlText w:val=""/>
      <w:lvlJc w:val="left"/>
      <w:pPr>
        <w:ind w:left="1440" w:hanging="360"/>
      </w:pPr>
      <w:rPr>
        <w:rFonts w:ascii="Wingdings" w:hAnsi="Wingdings" w:hint="default"/>
      </w:rPr>
    </w:lvl>
    <w:lvl w:ilvl="1" w:tplc="0F50CD76">
      <w:numFmt w:val="bullet"/>
      <w:lvlText w:val=""/>
      <w:lvlJc w:val="left"/>
      <w:pPr>
        <w:ind w:left="2160" w:hanging="360"/>
      </w:pPr>
      <w:rPr>
        <w:rFonts w:ascii="Wingdings" w:eastAsia="Times New Roman" w:hAnsi="Wingdings" w:cs="Arial"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3DF75C3E"/>
    <w:multiLevelType w:val="hybridMultilevel"/>
    <w:tmpl w:val="FD08D49A"/>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5">
    <w:nsid w:val="42CA77C7"/>
    <w:multiLevelType w:val="hybridMultilevel"/>
    <w:tmpl w:val="55C02F48"/>
    <w:lvl w:ilvl="0" w:tplc="DAF46880">
      <w:start w:val="1"/>
      <w:numFmt w:val="decimal"/>
      <w:lvlText w:val="%1."/>
      <w:lvlJc w:val="left"/>
      <w:pPr>
        <w:ind w:left="218" w:hanging="360"/>
      </w:pPr>
      <w:rPr>
        <w:rFonts w:hint="default"/>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6">
    <w:nsid w:val="4DA21406"/>
    <w:multiLevelType w:val="hybridMultilevel"/>
    <w:tmpl w:val="B32AC900"/>
    <w:lvl w:ilvl="0" w:tplc="0EDA2C40">
      <w:start w:val="1"/>
      <w:numFmt w:val="bullet"/>
      <w:lvlText w:val=""/>
      <w:lvlJc w:val="left"/>
      <w:pPr>
        <w:ind w:left="1069"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7">
    <w:nsid w:val="55A56249"/>
    <w:multiLevelType w:val="hybridMultilevel"/>
    <w:tmpl w:val="A12CA42E"/>
    <w:lvl w:ilvl="0" w:tplc="080A000D">
      <w:start w:val="1"/>
      <w:numFmt w:val="bullet"/>
      <w:lvlText w:val=""/>
      <w:lvlJc w:val="left"/>
      <w:pPr>
        <w:ind w:left="1080" w:hanging="360"/>
      </w:pPr>
      <w:rPr>
        <w:rFonts w:ascii="Wingdings" w:hAnsi="Wingdings" w:hint="default"/>
      </w:rPr>
    </w:lvl>
    <w:lvl w:ilvl="1" w:tplc="040A0003">
      <w:start w:val="1"/>
      <w:numFmt w:val="bullet"/>
      <w:lvlText w:val="o"/>
      <w:lvlJc w:val="left"/>
      <w:pPr>
        <w:ind w:left="1800" w:hanging="360"/>
      </w:pPr>
      <w:rPr>
        <w:rFonts w:ascii="Courier New" w:hAnsi="Courier New" w:cs="Courier New" w:hint="default"/>
      </w:rPr>
    </w:lvl>
    <w:lvl w:ilvl="2" w:tplc="040A0005">
      <w:start w:val="1"/>
      <w:numFmt w:val="bullet"/>
      <w:lvlText w:val=""/>
      <w:lvlJc w:val="left"/>
      <w:pPr>
        <w:ind w:left="2520" w:hanging="360"/>
      </w:pPr>
      <w:rPr>
        <w:rFonts w:ascii="Wingdings" w:hAnsi="Wingdings" w:hint="default"/>
      </w:rPr>
    </w:lvl>
    <w:lvl w:ilvl="3" w:tplc="040A0001">
      <w:start w:val="1"/>
      <w:numFmt w:val="bullet"/>
      <w:lvlText w:val=""/>
      <w:lvlJc w:val="left"/>
      <w:pPr>
        <w:ind w:left="3240" w:hanging="360"/>
      </w:pPr>
      <w:rPr>
        <w:rFonts w:ascii="Symbol" w:hAnsi="Symbol" w:hint="default"/>
      </w:rPr>
    </w:lvl>
    <w:lvl w:ilvl="4" w:tplc="040A0003">
      <w:start w:val="1"/>
      <w:numFmt w:val="bullet"/>
      <w:lvlText w:val="o"/>
      <w:lvlJc w:val="left"/>
      <w:pPr>
        <w:ind w:left="3960" w:hanging="360"/>
      </w:pPr>
      <w:rPr>
        <w:rFonts w:ascii="Courier New" w:hAnsi="Courier New" w:cs="Courier New" w:hint="default"/>
      </w:rPr>
    </w:lvl>
    <w:lvl w:ilvl="5" w:tplc="040A0005">
      <w:start w:val="1"/>
      <w:numFmt w:val="bullet"/>
      <w:lvlText w:val=""/>
      <w:lvlJc w:val="left"/>
      <w:pPr>
        <w:ind w:left="4680" w:hanging="360"/>
      </w:pPr>
      <w:rPr>
        <w:rFonts w:ascii="Wingdings" w:hAnsi="Wingdings" w:hint="default"/>
      </w:rPr>
    </w:lvl>
    <w:lvl w:ilvl="6" w:tplc="040A0001">
      <w:start w:val="1"/>
      <w:numFmt w:val="bullet"/>
      <w:lvlText w:val=""/>
      <w:lvlJc w:val="left"/>
      <w:pPr>
        <w:ind w:left="5400" w:hanging="360"/>
      </w:pPr>
      <w:rPr>
        <w:rFonts w:ascii="Symbol" w:hAnsi="Symbol" w:hint="default"/>
      </w:rPr>
    </w:lvl>
    <w:lvl w:ilvl="7" w:tplc="040A0003">
      <w:start w:val="1"/>
      <w:numFmt w:val="bullet"/>
      <w:lvlText w:val="o"/>
      <w:lvlJc w:val="left"/>
      <w:pPr>
        <w:ind w:left="6120" w:hanging="360"/>
      </w:pPr>
      <w:rPr>
        <w:rFonts w:ascii="Courier New" w:hAnsi="Courier New" w:cs="Courier New" w:hint="default"/>
      </w:rPr>
    </w:lvl>
    <w:lvl w:ilvl="8" w:tplc="040A0005">
      <w:start w:val="1"/>
      <w:numFmt w:val="bullet"/>
      <w:lvlText w:val=""/>
      <w:lvlJc w:val="left"/>
      <w:pPr>
        <w:ind w:left="6840" w:hanging="360"/>
      </w:pPr>
      <w:rPr>
        <w:rFonts w:ascii="Wingdings" w:hAnsi="Wingdings" w:hint="default"/>
      </w:rPr>
    </w:lvl>
  </w:abstractNum>
  <w:abstractNum w:abstractNumId="8">
    <w:nsid w:val="5FA1651F"/>
    <w:multiLevelType w:val="hybridMultilevel"/>
    <w:tmpl w:val="41DC098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06D0B15"/>
    <w:multiLevelType w:val="hybridMultilevel"/>
    <w:tmpl w:val="AAF069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28D7D9A"/>
    <w:multiLevelType w:val="hybridMultilevel"/>
    <w:tmpl w:val="9AB0C2DC"/>
    <w:lvl w:ilvl="0" w:tplc="080A000D">
      <w:start w:val="1"/>
      <w:numFmt w:val="bullet"/>
      <w:lvlText w:val=""/>
      <w:lvlJc w:val="left"/>
      <w:pPr>
        <w:ind w:left="1080" w:hanging="360"/>
      </w:pPr>
      <w:rPr>
        <w:rFonts w:ascii="Wingdings" w:hAnsi="Wingdings" w:hint="default"/>
      </w:rPr>
    </w:lvl>
    <w:lvl w:ilvl="1" w:tplc="040A0003">
      <w:start w:val="1"/>
      <w:numFmt w:val="bullet"/>
      <w:lvlText w:val="o"/>
      <w:lvlJc w:val="left"/>
      <w:pPr>
        <w:ind w:left="1800" w:hanging="360"/>
      </w:pPr>
      <w:rPr>
        <w:rFonts w:ascii="Courier New" w:hAnsi="Courier New" w:cs="Courier New" w:hint="default"/>
      </w:rPr>
    </w:lvl>
    <w:lvl w:ilvl="2" w:tplc="040A0005">
      <w:start w:val="1"/>
      <w:numFmt w:val="bullet"/>
      <w:lvlText w:val=""/>
      <w:lvlJc w:val="left"/>
      <w:pPr>
        <w:ind w:left="2520" w:hanging="360"/>
      </w:pPr>
      <w:rPr>
        <w:rFonts w:ascii="Wingdings" w:hAnsi="Wingdings" w:hint="default"/>
      </w:rPr>
    </w:lvl>
    <w:lvl w:ilvl="3" w:tplc="040A0001">
      <w:start w:val="1"/>
      <w:numFmt w:val="bullet"/>
      <w:lvlText w:val=""/>
      <w:lvlJc w:val="left"/>
      <w:pPr>
        <w:ind w:left="3240" w:hanging="360"/>
      </w:pPr>
      <w:rPr>
        <w:rFonts w:ascii="Symbol" w:hAnsi="Symbol" w:hint="default"/>
      </w:rPr>
    </w:lvl>
    <w:lvl w:ilvl="4" w:tplc="040A0003">
      <w:start w:val="1"/>
      <w:numFmt w:val="bullet"/>
      <w:lvlText w:val="o"/>
      <w:lvlJc w:val="left"/>
      <w:pPr>
        <w:ind w:left="3960" w:hanging="360"/>
      </w:pPr>
      <w:rPr>
        <w:rFonts w:ascii="Courier New" w:hAnsi="Courier New" w:cs="Courier New" w:hint="default"/>
      </w:rPr>
    </w:lvl>
    <w:lvl w:ilvl="5" w:tplc="040A0005">
      <w:start w:val="1"/>
      <w:numFmt w:val="bullet"/>
      <w:lvlText w:val=""/>
      <w:lvlJc w:val="left"/>
      <w:pPr>
        <w:ind w:left="4680" w:hanging="360"/>
      </w:pPr>
      <w:rPr>
        <w:rFonts w:ascii="Wingdings" w:hAnsi="Wingdings" w:hint="default"/>
      </w:rPr>
    </w:lvl>
    <w:lvl w:ilvl="6" w:tplc="040A0001">
      <w:start w:val="1"/>
      <w:numFmt w:val="bullet"/>
      <w:lvlText w:val=""/>
      <w:lvlJc w:val="left"/>
      <w:pPr>
        <w:ind w:left="5400" w:hanging="360"/>
      </w:pPr>
      <w:rPr>
        <w:rFonts w:ascii="Symbol" w:hAnsi="Symbol" w:hint="default"/>
      </w:rPr>
    </w:lvl>
    <w:lvl w:ilvl="7" w:tplc="040A0003">
      <w:start w:val="1"/>
      <w:numFmt w:val="bullet"/>
      <w:lvlText w:val="o"/>
      <w:lvlJc w:val="left"/>
      <w:pPr>
        <w:ind w:left="6120" w:hanging="360"/>
      </w:pPr>
      <w:rPr>
        <w:rFonts w:ascii="Courier New" w:hAnsi="Courier New" w:cs="Courier New" w:hint="default"/>
      </w:rPr>
    </w:lvl>
    <w:lvl w:ilvl="8" w:tplc="040A0005">
      <w:start w:val="1"/>
      <w:numFmt w:val="bullet"/>
      <w:lvlText w:val=""/>
      <w:lvlJc w:val="left"/>
      <w:pPr>
        <w:ind w:left="6840" w:hanging="360"/>
      </w:pPr>
      <w:rPr>
        <w:rFonts w:ascii="Wingdings" w:hAnsi="Wingdings" w:hint="default"/>
      </w:rPr>
    </w:lvl>
  </w:abstractNum>
  <w:abstractNum w:abstractNumId="11">
    <w:nsid w:val="696C1493"/>
    <w:multiLevelType w:val="hybridMultilevel"/>
    <w:tmpl w:val="071AEF9A"/>
    <w:lvl w:ilvl="0" w:tplc="080A000D">
      <w:start w:val="1"/>
      <w:numFmt w:val="bullet"/>
      <w:lvlText w:val=""/>
      <w:lvlJc w:val="left"/>
      <w:pPr>
        <w:ind w:left="1440" w:hanging="360"/>
      </w:pPr>
      <w:rPr>
        <w:rFonts w:ascii="Wingdings" w:hAnsi="Wingdings"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nsid w:val="6B4D344F"/>
    <w:multiLevelType w:val="hybridMultilevel"/>
    <w:tmpl w:val="23F0F0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3"/>
  </w:num>
  <w:num w:numId="5">
    <w:abstractNumId w:val="1"/>
  </w:num>
  <w:num w:numId="6">
    <w:abstractNumId w:val="11"/>
  </w:num>
  <w:num w:numId="7">
    <w:abstractNumId w:val="9"/>
  </w:num>
  <w:num w:numId="8">
    <w:abstractNumId w:val="4"/>
  </w:num>
  <w:num w:numId="9">
    <w:abstractNumId w:val="10"/>
  </w:num>
  <w:num w:numId="10">
    <w:abstractNumId w:val="7"/>
  </w:num>
  <w:num w:numId="11">
    <w:abstractNumId w:val="0"/>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F54"/>
    <w:rsid w:val="00017DE5"/>
    <w:rsid w:val="00056BE2"/>
    <w:rsid w:val="00072245"/>
    <w:rsid w:val="000822D9"/>
    <w:rsid w:val="000B7AF9"/>
    <w:rsid w:val="000C1559"/>
    <w:rsid w:val="000D1E9F"/>
    <w:rsid w:val="000F58A5"/>
    <w:rsid w:val="0012105A"/>
    <w:rsid w:val="00122E87"/>
    <w:rsid w:val="00132AB0"/>
    <w:rsid w:val="00174C2C"/>
    <w:rsid w:val="0017529E"/>
    <w:rsid w:val="001803AB"/>
    <w:rsid w:val="001845AC"/>
    <w:rsid w:val="001B33EA"/>
    <w:rsid w:val="001C123D"/>
    <w:rsid w:val="001D11CA"/>
    <w:rsid w:val="001D2225"/>
    <w:rsid w:val="001E026D"/>
    <w:rsid w:val="001E67AF"/>
    <w:rsid w:val="001F32A5"/>
    <w:rsid w:val="00200E63"/>
    <w:rsid w:val="002244D4"/>
    <w:rsid w:val="00236814"/>
    <w:rsid w:val="00247C4F"/>
    <w:rsid w:val="002517D3"/>
    <w:rsid w:val="002747B6"/>
    <w:rsid w:val="0028482E"/>
    <w:rsid w:val="0028564B"/>
    <w:rsid w:val="002A1E1D"/>
    <w:rsid w:val="002C4952"/>
    <w:rsid w:val="002C5CB1"/>
    <w:rsid w:val="002F287E"/>
    <w:rsid w:val="00301D33"/>
    <w:rsid w:val="0033521B"/>
    <w:rsid w:val="003426E5"/>
    <w:rsid w:val="00344F58"/>
    <w:rsid w:val="00346FBF"/>
    <w:rsid w:val="0035679B"/>
    <w:rsid w:val="003640A0"/>
    <w:rsid w:val="00372824"/>
    <w:rsid w:val="003741F7"/>
    <w:rsid w:val="0037732B"/>
    <w:rsid w:val="00382B7E"/>
    <w:rsid w:val="00385761"/>
    <w:rsid w:val="003919D5"/>
    <w:rsid w:val="00393E1D"/>
    <w:rsid w:val="003B1739"/>
    <w:rsid w:val="003B3096"/>
    <w:rsid w:val="003D4569"/>
    <w:rsid w:val="003E5165"/>
    <w:rsid w:val="00407273"/>
    <w:rsid w:val="00414759"/>
    <w:rsid w:val="00417035"/>
    <w:rsid w:val="0042101D"/>
    <w:rsid w:val="00435834"/>
    <w:rsid w:val="00464722"/>
    <w:rsid w:val="00485B31"/>
    <w:rsid w:val="004911EB"/>
    <w:rsid w:val="004A16A1"/>
    <w:rsid w:val="004A4A55"/>
    <w:rsid w:val="004C0CB3"/>
    <w:rsid w:val="004C6421"/>
    <w:rsid w:val="004C7F43"/>
    <w:rsid w:val="004F4C02"/>
    <w:rsid w:val="00504CEB"/>
    <w:rsid w:val="00517A3C"/>
    <w:rsid w:val="00545405"/>
    <w:rsid w:val="0055146E"/>
    <w:rsid w:val="005733E7"/>
    <w:rsid w:val="005739C6"/>
    <w:rsid w:val="00580B61"/>
    <w:rsid w:val="005A184F"/>
    <w:rsid w:val="005B44F5"/>
    <w:rsid w:val="005B6F16"/>
    <w:rsid w:val="005C47F7"/>
    <w:rsid w:val="005C4818"/>
    <w:rsid w:val="00641A53"/>
    <w:rsid w:val="00644080"/>
    <w:rsid w:val="00690799"/>
    <w:rsid w:val="006966CD"/>
    <w:rsid w:val="007020BC"/>
    <w:rsid w:val="0070444A"/>
    <w:rsid w:val="0073113A"/>
    <w:rsid w:val="00741FB4"/>
    <w:rsid w:val="00753336"/>
    <w:rsid w:val="00791A3A"/>
    <w:rsid w:val="007922D7"/>
    <w:rsid w:val="007B194F"/>
    <w:rsid w:val="007C20B7"/>
    <w:rsid w:val="007C7E32"/>
    <w:rsid w:val="007E67DE"/>
    <w:rsid w:val="008033D6"/>
    <w:rsid w:val="0080744E"/>
    <w:rsid w:val="008117CD"/>
    <w:rsid w:val="00817DD7"/>
    <w:rsid w:val="00825126"/>
    <w:rsid w:val="008609C4"/>
    <w:rsid w:val="008611A9"/>
    <w:rsid w:val="00865D94"/>
    <w:rsid w:val="0089111B"/>
    <w:rsid w:val="008C14FA"/>
    <w:rsid w:val="008C422C"/>
    <w:rsid w:val="008C6FCD"/>
    <w:rsid w:val="008E105D"/>
    <w:rsid w:val="00904D51"/>
    <w:rsid w:val="009262A8"/>
    <w:rsid w:val="00935A33"/>
    <w:rsid w:val="00962240"/>
    <w:rsid w:val="00963532"/>
    <w:rsid w:val="00975AA7"/>
    <w:rsid w:val="009769EF"/>
    <w:rsid w:val="009B3BE6"/>
    <w:rsid w:val="009D33DF"/>
    <w:rsid w:val="009E1336"/>
    <w:rsid w:val="009E25D5"/>
    <w:rsid w:val="009E2829"/>
    <w:rsid w:val="00A32A90"/>
    <w:rsid w:val="00A3598B"/>
    <w:rsid w:val="00A401C5"/>
    <w:rsid w:val="00A44ABD"/>
    <w:rsid w:val="00A76028"/>
    <w:rsid w:val="00A84105"/>
    <w:rsid w:val="00A841DA"/>
    <w:rsid w:val="00AA2FD8"/>
    <w:rsid w:val="00AB1891"/>
    <w:rsid w:val="00AC0D26"/>
    <w:rsid w:val="00AC22E0"/>
    <w:rsid w:val="00AC71B2"/>
    <w:rsid w:val="00AE0C76"/>
    <w:rsid w:val="00AE6896"/>
    <w:rsid w:val="00B114ED"/>
    <w:rsid w:val="00B17B9B"/>
    <w:rsid w:val="00B17CC6"/>
    <w:rsid w:val="00B21B86"/>
    <w:rsid w:val="00B222FA"/>
    <w:rsid w:val="00B24BD3"/>
    <w:rsid w:val="00B25C42"/>
    <w:rsid w:val="00B405CE"/>
    <w:rsid w:val="00B45ED3"/>
    <w:rsid w:val="00B47C57"/>
    <w:rsid w:val="00B52712"/>
    <w:rsid w:val="00B64204"/>
    <w:rsid w:val="00B72EC3"/>
    <w:rsid w:val="00B90F04"/>
    <w:rsid w:val="00B93F54"/>
    <w:rsid w:val="00BD2F6C"/>
    <w:rsid w:val="00BF13F8"/>
    <w:rsid w:val="00BF1AF2"/>
    <w:rsid w:val="00C10C72"/>
    <w:rsid w:val="00C3321A"/>
    <w:rsid w:val="00C335FD"/>
    <w:rsid w:val="00C36AC0"/>
    <w:rsid w:val="00C46D3B"/>
    <w:rsid w:val="00C565C8"/>
    <w:rsid w:val="00C63086"/>
    <w:rsid w:val="00C73298"/>
    <w:rsid w:val="00CA57E2"/>
    <w:rsid w:val="00CA67C2"/>
    <w:rsid w:val="00CE265F"/>
    <w:rsid w:val="00CE57F0"/>
    <w:rsid w:val="00CE6275"/>
    <w:rsid w:val="00D22B27"/>
    <w:rsid w:val="00D4479E"/>
    <w:rsid w:val="00D57735"/>
    <w:rsid w:val="00D57DDA"/>
    <w:rsid w:val="00D826EA"/>
    <w:rsid w:val="00D833D5"/>
    <w:rsid w:val="00D84598"/>
    <w:rsid w:val="00DB28F4"/>
    <w:rsid w:val="00DC35ED"/>
    <w:rsid w:val="00DC49DC"/>
    <w:rsid w:val="00DD419D"/>
    <w:rsid w:val="00DE3829"/>
    <w:rsid w:val="00DF6FB6"/>
    <w:rsid w:val="00E01DCD"/>
    <w:rsid w:val="00E128A6"/>
    <w:rsid w:val="00E24096"/>
    <w:rsid w:val="00E52B50"/>
    <w:rsid w:val="00E76865"/>
    <w:rsid w:val="00E82383"/>
    <w:rsid w:val="00E9020C"/>
    <w:rsid w:val="00EC20F5"/>
    <w:rsid w:val="00EC6CB9"/>
    <w:rsid w:val="00ED7870"/>
    <w:rsid w:val="00EE0DE3"/>
    <w:rsid w:val="00F07CE7"/>
    <w:rsid w:val="00F119C9"/>
    <w:rsid w:val="00F32A44"/>
    <w:rsid w:val="00F338BB"/>
    <w:rsid w:val="00F64453"/>
    <w:rsid w:val="00F7195D"/>
    <w:rsid w:val="00F775BA"/>
    <w:rsid w:val="00F80B65"/>
    <w:rsid w:val="00F86C5F"/>
    <w:rsid w:val="00F907F5"/>
    <w:rsid w:val="00F97AE6"/>
    <w:rsid w:val="00FB3C88"/>
    <w:rsid w:val="00FC17F3"/>
    <w:rsid w:val="00FE78C6"/>
    <w:rsid w:val="00FE792E"/>
    <w:rsid w:val="00FF70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F03CC9-3955-474A-94F2-A8EB114EE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F54"/>
    <w:pPr>
      <w:spacing w:after="0" w:line="240" w:lineRule="auto"/>
    </w:pPr>
    <w:rPr>
      <w:rFonts w:ascii="Times New Roman" w:eastAsia="Times New Roman" w:hAnsi="Times New Roman" w:cs="Times New Roman"/>
      <w:sz w:val="20"/>
      <w:szCs w:val="20"/>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3F54"/>
    <w:pPr>
      <w:ind w:left="720"/>
      <w:contextualSpacing/>
    </w:pPr>
    <w:rPr>
      <w:sz w:val="24"/>
      <w:szCs w:val="24"/>
      <w:lang w:val="en-US"/>
    </w:rPr>
  </w:style>
  <w:style w:type="paragraph" w:customStyle="1" w:styleId="Default">
    <w:name w:val="Default"/>
    <w:rsid w:val="00301D33"/>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Ref. de nota al pie1,Texto de nota al pie,Footnotes refss,Appel note de bas de page,referencia nota al pie,Fago Fußnotenzeichen,Footnote number,BVI fnr,f,Footnote symbol,Footnote,Ref,de nota al pie,Footnote Text Char1 Car Car Car Car,Ref1"/>
    <w:basedOn w:val="Normal"/>
    <w:link w:val="TextonotapieCar"/>
    <w:uiPriority w:val="99"/>
    <w:unhideWhenUsed/>
    <w:qFormat/>
    <w:rsid w:val="00963532"/>
  </w:style>
  <w:style w:type="character" w:customStyle="1" w:styleId="TextonotapieCar">
    <w:name w:val="Texto nota pie Car"/>
    <w:aliases w:val="Ref. de nota al pie1 Car,Texto de nota al pie Car,Footnotes refss Car,Appel note de bas de page Car,referencia nota al pie Car,Fago Fußnotenzeichen Car,Footnote number Car,BVI fnr Car,f Car,Footnote symbol Car,Footnote Car,Ref Car"/>
    <w:basedOn w:val="Fuentedeprrafopredeter"/>
    <w:link w:val="Textonotapie"/>
    <w:uiPriority w:val="99"/>
    <w:rsid w:val="00963532"/>
    <w:rPr>
      <w:rFonts w:ascii="Times New Roman" w:eastAsia="Times New Roman" w:hAnsi="Times New Roman" w:cs="Times New Roman"/>
      <w:sz w:val="20"/>
      <w:szCs w:val="20"/>
      <w:lang w:val="en-GB"/>
    </w:rPr>
  </w:style>
  <w:style w:type="character" w:styleId="Refdenotaalpie">
    <w:name w:val="footnote reference"/>
    <w:basedOn w:val="Fuentedeprrafopredeter"/>
    <w:uiPriority w:val="99"/>
    <w:semiHidden/>
    <w:unhideWhenUsed/>
    <w:rsid w:val="00963532"/>
    <w:rPr>
      <w:vertAlign w:val="superscript"/>
    </w:rPr>
  </w:style>
  <w:style w:type="paragraph" w:styleId="Textoindependiente">
    <w:name w:val="Body Text"/>
    <w:basedOn w:val="Normal"/>
    <w:link w:val="TextoindependienteCar"/>
    <w:uiPriority w:val="1"/>
    <w:qFormat/>
    <w:rsid w:val="00753336"/>
    <w:pPr>
      <w:widowControl w:val="0"/>
      <w:autoSpaceDE w:val="0"/>
      <w:autoSpaceDN w:val="0"/>
    </w:pPr>
    <w:rPr>
      <w:rFonts w:ascii="Calibri" w:eastAsia="Calibri" w:hAnsi="Calibri" w:cs="Calibri"/>
      <w:sz w:val="22"/>
      <w:szCs w:val="22"/>
      <w:lang w:val="es-ES" w:eastAsia="es-ES" w:bidi="es-ES"/>
    </w:rPr>
  </w:style>
  <w:style w:type="character" w:customStyle="1" w:styleId="TextoindependienteCar">
    <w:name w:val="Texto independiente Car"/>
    <w:basedOn w:val="Fuentedeprrafopredeter"/>
    <w:link w:val="Textoindependiente"/>
    <w:uiPriority w:val="1"/>
    <w:rsid w:val="00753336"/>
    <w:rPr>
      <w:rFonts w:ascii="Calibri" w:eastAsia="Calibri" w:hAnsi="Calibri" w:cs="Calibri"/>
      <w:lang w:val="es-ES" w:eastAsia="es-ES" w:bidi="es-ES"/>
    </w:rPr>
  </w:style>
  <w:style w:type="paragraph" w:styleId="Sinespaciado">
    <w:name w:val="No Spacing"/>
    <w:uiPriority w:val="99"/>
    <w:qFormat/>
    <w:rsid w:val="008611A9"/>
    <w:pPr>
      <w:spacing w:after="0" w:line="240" w:lineRule="auto"/>
    </w:pPr>
    <w:rPr>
      <w:rFonts w:ascii="Calibri" w:eastAsia="Times New Roman" w:hAnsi="Calibri" w:cs="Times New Roman"/>
      <w:lang w:val="es-ES"/>
    </w:rPr>
  </w:style>
  <w:style w:type="character" w:styleId="Textoennegrita">
    <w:name w:val="Strong"/>
    <w:basedOn w:val="Fuentedeprrafopredeter"/>
    <w:uiPriority w:val="99"/>
    <w:qFormat/>
    <w:rsid w:val="008611A9"/>
    <w:rPr>
      <w:rFonts w:cs="Times New Roman"/>
      <w:b/>
    </w:rPr>
  </w:style>
  <w:style w:type="character" w:styleId="Refdecomentario">
    <w:name w:val="annotation reference"/>
    <w:basedOn w:val="Fuentedeprrafopredeter"/>
    <w:uiPriority w:val="99"/>
    <w:semiHidden/>
    <w:unhideWhenUsed/>
    <w:rsid w:val="00B17B9B"/>
    <w:rPr>
      <w:sz w:val="16"/>
      <w:szCs w:val="16"/>
    </w:rPr>
  </w:style>
  <w:style w:type="paragraph" w:styleId="Textocomentario">
    <w:name w:val="annotation text"/>
    <w:basedOn w:val="Normal"/>
    <w:link w:val="TextocomentarioCar"/>
    <w:uiPriority w:val="99"/>
    <w:semiHidden/>
    <w:unhideWhenUsed/>
    <w:rsid w:val="00B17B9B"/>
  </w:style>
  <w:style w:type="character" w:customStyle="1" w:styleId="TextocomentarioCar">
    <w:name w:val="Texto comentario Car"/>
    <w:basedOn w:val="Fuentedeprrafopredeter"/>
    <w:link w:val="Textocomentario"/>
    <w:uiPriority w:val="99"/>
    <w:semiHidden/>
    <w:rsid w:val="00B17B9B"/>
    <w:rPr>
      <w:rFonts w:ascii="Times New Roman" w:eastAsia="Times New Roman" w:hAnsi="Times New Roman" w:cs="Times New Roman"/>
      <w:sz w:val="20"/>
      <w:szCs w:val="20"/>
      <w:lang w:val="en-GB"/>
    </w:rPr>
  </w:style>
  <w:style w:type="paragraph" w:styleId="Asuntodelcomentario">
    <w:name w:val="annotation subject"/>
    <w:basedOn w:val="Textocomentario"/>
    <w:next w:val="Textocomentario"/>
    <w:link w:val="AsuntodelcomentarioCar"/>
    <w:uiPriority w:val="99"/>
    <w:semiHidden/>
    <w:unhideWhenUsed/>
    <w:rsid w:val="00B17B9B"/>
    <w:rPr>
      <w:b/>
      <w:bCs/>
    </w:rPr>
  </w:style>
  <w:style w:type="character" w:customStyle="1" w:styleId="AsuntodelcomentarioCar">
    <w:name w:val="Asunto del comentario Car"/>
    <w:basedOn w:val="TextocomentarioCar"/>
    <w:link w:val="Asuntodelcomentario"/>
    <w:uiPriority w:val="99"/>
    <w:semiHidden/>
    <w:rsid w:val="00B17B9B"/>
    <w:rPr>
      <w:rFonts w:ascii="Times New Roman" w:eastAsia="Times New Roman" w:hAnsi="Times New Roman" w:cs="Times New Roman"/>
      <w:b/>
      <w:bCs/>
      <w:sz w:val="20"/>
      <w:szCs w:val="20"/>
      <w:lang w:val="en-GB"/>
    </w:rPr>
  </w:style>
  <w:style w:type="paragraph" w:styleId="Textodeglobo">
    <w:name w:val="Balloon Text"/>
    <w:basedOn w:val="Normal"/>
    <w:link w:val="TextodegloboCar"/>
    <w:uiPriority w:val="99"/>
    <w:semiHidden/>
    <w:unhideWhenUsed/>
    <w:rsid w:val="00B17B9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7B9B"/>
    <w:rPr>
      <w:rFonts w:ascii="Segoe UI" w:eastAsia="Times New Roman" w:hAnsi="Segoe UI" w:cs="Segoe UI"/>
      <w:sz w:val="18"/>
      <w:szCs w:val="18"/>
      <w:lang w:val="en-GB"/>
    </w:rPr>
  </w:style>
  <w:style w:type="paragraph" w:styleId="Encabezado">
    <w:name w:val="header"/>
    <w:basedOn w:val="Normal"/>
    <w:link w:val="EncabezadoCar"/>
    <w:uiPriority w:val="99"/>
    <w:unhideWhenUsed/>
    <w:rsid w:val="00D4479E"/>
    <w:pPr>
      <w:tabs>
        <w:tab w:val="center" w:pos="4419"/>
        <w:tab w:val="right" w:pos="8838"/>
      </w:tabs>
    </w:pPr>
  </w:style>
  <w:style w:type="character" w:customStyle="1" w:styleId="EncabezadoCar">
    <w:name w:val="Encabezado Car"/>
    <w:basedOn w:val="Fuentedeprrafopredeter"/>
    <w:link w:val="Encabezado"/>
    <w:uiPriority w:val="99"/>
    <w:rsid w:val="00D4479E"/>
    <w:rPr>
      <w:rFonts w:ascii="Times New Roman" w:eastAsia="Times New Roman" w:hAnsi="Times New Roman" w:cs="Times New Roman"/>
      <w:sz w:val="20"/>
      <w:szCs w:val="20"/>
      <w:lang w:val="en-GB"/>
    </w:rPr>
  </w:style>
  <w:style w:type="paragraph" w:styleId="Piedepgina">
    <w:name w:val="footer"/>
    <w:basedOn w:val="Normal"/>
    <w:link w:val="PiedepginaCar"/>
    <w:uiPriority w:val="99"/>
    <w:unhideWhenUsed/>
    <w:rsid w:val="00D4479E"/>
    <w:pPr>
      <w:tabs>
        <w:tab w:val="center" w:pos="4419"/>
        <w:tab w:val="right" w:pos="8838"/>
      </w:tabs>
    </w:pPr>
  </w:style>
  <w:style w:type="character" w:customStyle="1" w:styleId="PiedepginaCar">
    <w:name w:val="Pie de página Car"/>
    <w:basedOn w:val="Fuentedeprrafopredeter"/>
    <w:link w:val="Piedepgina"/>
    <w:uiPriority w:val="99"/>
    <w:rsid w:val="00D4479E"/>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16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4F1E0C-8938-43CD-9F85-BBC48F2ABD03}">
  <ds:schemaRefs>
    <ds:schemaRef ds:uri="http://schemas.openxmlformats.org/officeDocument/2006/bibliography"/>
  </ds:schemaRefs>
</ds:datastoreItem>
</file>

<file path=customXml/itemProps2.xml><?xml version="1.0" encoding="utf-8"?>
<ds:datastoreItem xmlns:ds="http://schemas.openxmlformats.org/officeDocument/2006/customXml" ds:itemID="{52867A53-CE80-4955-8588-2BB23199B15E}"/>
</file>

<file path=customXml/itemProps3.xml><?xml version="1.0" encoding="utf-8"?>
<ds:datastoreItem xmlns:ds="http://schemas.openxmlformats.org/officeDocument/2006/customXml" ds:itemID="{8C3B865E-1C0B-433C-BBBB-831225B1C2EA}"/>
</file>

<file path=customXml/itemProps4.xml><?xml version="1.0" encoding="utf-8"?>
<ds:datastoreItem xmlns:ds="http://schemas.openxmlformats.org/officeDocument/2006/customXml" ds:itemID="{0DDEE80E-DDF5-410D-B531-17C17D10CB23}"/>
</file>

<file path=docProps/app.xml><?xml version="1.0" encoding="utf-8"?>
<Properties xmlns="http://schemas.openxmlformats.org/officeDocument/2006/extended-properties" xmlns:vt="http://schemas.openxmlformats.org/officeDocument/2006/docPropsVTypes">
  <Template>Normal</Template>
  <TotalTime>1</TotalTime>
  <Pages>22</Pages>
  <Words>8867</Words>
  <Characters>48771</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Concha</dc:creator>
  <cp:keywords/>
  <dc:description/>
  <cp:lastModifiedBy>Nilsa Rey</cp:lastModifiedBy>
  <cp:revision>2</cp:revision>
  <dcterms:created xsi:type="dcterms:W3CDTF">2019-04-11T16:25:00Z</dcterms:created>
  <dcterms:modified xsi:type="dcterms:W3CDTF">2019-04-11T16:25:00Z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