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5ED" w:rsidRDefault="006055ED" w:rsidP="00A37E69">
      <w:pPr>
        <w:ind w:hanging="360"/>
        <w:rPr>
          <w:rFonts w:ascii="Century Gothic" w:hAnsi="Century Gothic"/>
          <w:b/>
          <w:sz w:val="24"/>
          <w:szCs w:val="24"/>
        </w:rPr>
      </w:pPr>
    </w:p>
    <w:p w:rsidR="00A37E69" w:rsidRDefault="00681131" w:rsidP="00A37E69">
      <w:pPr>
        <w:ind w:hanging="360"/>
        <w:rPr>
          <w:rFonts w:ascii="Century Gothic" w:hAnsi="Century Gothic"/>
          <w:b/>
          <w:sz w:val="28"/>
          <w:szCs w:val="28"/>
        </w:rPr>
      </w:pPr>
      <w:r>
        <w:rPr>
          <w:rFonts w:ascii="Century Gothic" w:hAnsi="Century Gothic"/>
          <w:b/>
          <w:sz w:val="28"/>
          <w:szCs w:val="28"/>
        </w:rPr>
        <w:t xml:space="preserve">     </w:t>
      </w:r>
      <w:r w:rsidR="00A37E69" w:rsidRPr="00B754A2">
        <w:rPr>
          <w:rFonts w:ascii="Century Gothic" w:hAnsi="Century Gothic"/>
          <w:b/>
          <w:sz w:val="28"/>
          <w:szCs w:val="28"/>
        </w:rPr>
        <w:t>Questionnaire: The Right to Sexual and Reproductive Health Rights of Girls with Disabilities</w:t>
      </w:r>
    </w:p>
    <w:p w:rsidR="00D77FBF" w:rsidRDefault="00D77FBF" w:rsidP="00A37E69">
      <w:pPr>
        <w:ind w:hanging="360"/>
        <w:rPr>
          <w:rFonts w:ascii="Century Gothic" w:hAnsi="Century Gothic"/>
          <w:b/>
          <w:sz w:val="28"/>
          <w:szCs w:val="28"/>
        </w:rPr>
      </w:pPr>
    </w:p>
    <w:p w:rsidR="00A37E69" w:rsidRPr="00681131" w:rsidRDefault="00A37E69" w:rsidP="00A37E69">
      <w:pPr>
        <w:pStyle w:val="ListParagraph"/>
        <w:numPr>
          <w:ilvl w:val="0"/>
          <w:numId w:val="7"/>
        </w:numPr>
        <w:ind w:left="180"/>
        <w:jc w:val="both"/>
        <w:rPr>
          <w:rFonts w:ascii="Century Gothic" w:hAnsi="Century Gothic"/>
          <w:b/>
          <w:sz w:val="24"/>
          <w:szCs w:val="24"/>
          <w:u w:val="single"/>
        </w:rPr>
      </w:pPr>
      <w:r w:rsidRPr="00681131">
        <w:rPr>
          <w:rFonts w:ascii="Century Gothic" w:hAnsi="Century Gothic"/>
          <w:b/>
          <w:sz w:val="24"/>
          <w:szCs w:val="24"/>
          <w:u w:val="single"/>
        </w:rPr>
        <w:t>Please provide any information and statistics (including surveys, censuses, administrative data, literature, legal and policy documents, reports, and studies) related to the exercise of sexual and reproductive health and rights of girls with disabilities, with particular focus in the following areas:</w:t>
      </w:r>
    </w:p>
    <w:p w:rsidR="00A37E69" w:rsidRPr="00B754A2" w:rsidRDefault="00A37E69" w:rsidP="00A37E69">
      <w:pPr>
        <w:pStyle w:val="ListParagraph"/>
        <w:ind w:left="180"/>
        <w:jc w:val="both"/>
        <w:rPr>
          <w:rFonts w:ascii="Century Gothic" w:hAnsi="Century Gothic"/>
          <w:b/>
          <w:sz w:val="24"/>
          <w:szCs w:val="24"/>
        </w:rPr>
      </w:pPr>
    </w:p>
    <w:p w:rsidR="00A37E69" w:rsidRPr="00B754A2" w:rsidRDefault="00A37E69" w:rsidP="00A37E69">
      <w:pPr>
        <w:pStyle w:val="ListParagraph"/>
        <w:numPr>
          <w:ilvl w:val="0"/>
          <w:numId w:val="6"/>
        </w:numPr>
        <w:ind w:left="180" w:hanging="270"/>
        <w:rPr>
          <w:rFonts w:ascii="Century Gothic" w:hAnsi="Century Gothic"/>
          <w:b/>
          <w:sz w:val="24"/>
          <w:szCs w:val="24"/>
        </w:rPr>
      </w:pPr>
      <w:r w:rsidRPr="00B754A2">
        <w:rPr>
          <w:rFonts w:ascii="Century Gothic" w:hAnsi="Century Gothic"/>
          <w:b/>
          <w:sz w:val="24"/>
          <w:szCs w:val="24"/>
        </w:rPr>
        <w:t xml:space="preserve">Harmful stereotypes, norms, values, taboos, attitudes and </w:t>
      </w:r>
      <w:proofErr w:type="spellStart"/>
      <w:r w:rsidRPr="00B754A2">
        <w:rPr>
          <w:rFonts w:ascii="Century Gothic" w:hAnsi="Century Gothic"/>
          <w:b/>
          <w:sz w:val="24"/>
          <w:szCs w:val="24"/>
        </w:rPr>
        <w:t>behaviours</w:t>
      </w:r>
      <w:proofErr w:type="spellEnd"/>
      <w:r w:rsidRPr="00B754A2">
        <w:rPr>
          <w:rFonts w:ascii="Century Gothic" w:hAnsi="Century Gothic"/>
          <w:b/>
          <w:sz w:val="24"/>
          <w:szCs w:val="24"/>
        </w:rPr>
        <w:t xml:space="preserve"> related to the sexual and reproductive health and rights of girls with disabilities</w:t>
      </w:r>
    </w:p>
    <w:p w:rsidR="00A37E69" w:rsidRPr="00B754A2" w:rsidRDefault="00A37E69" w:rsidP="00A37E69">
      <w:pPr>
        <w:pStyle w:val="ListParagraph"/>
        <w:tabs>
          <w:tab w:val="left" w:pos="540"/>
          <w:tab w:val="left" w:pos="720"/>
        </w:tabs>
        <w:ind w:left="0"/>
        <w:rPr>
          <w:rFonts w:ascii="Century Gothic" w:hAnsi="Century Gothic"/>
          <w:b/>
          <w:sz w:val="24"/>
          <w:szCs w:val="24"/>
        </w:rPr>
      </w:pPr>
    </w:p>
    <w:p w:rsidR="00A37E69" w:rsidRPr="00564EEF" w:rsidRDefault="00A37E69" w:rsidP="00564EEF">
      <w:pPr>
        <w:pStyle w:val="ListParagraph"/>
        <w:numPr>
          <w:ilvl w:val="0"/>
          <w:numId w:val="2"/>
        </w:numPr>
        <w:tabs>
          <w:tab w:val="left" w:pos="630"/>
        </w:tabs>
        <w:ind w:left="0" w:firstLine="0"/>
        <w:jc w:val="both"/>
        <w:rPr>
          <w:rFonts w:ascii="Century Gothic" w:hAnsi="Century Gothic"/>
          <w:sz w:val="24"/>
          <w:szCs w:val="24"/>
        </w:rPr>
      </w:pPr>
      <w:r w:rsidRPr="00930EE1">
        <w:rPr>
          <w:rFonts w:ascii="Century Gothic" w:hAnsi="Century Gothic"/>
          <w:sz w:val="24"/>
          <w:szCs w:val="24"/>
        </w:rPr>
        <w:t>As per Census 2011, India, the disabled account for 2.21% of India’s population, or 26.8 million people. Of these, 11.8 million are women.</w:t>
      </w:r>
      <w:r w:rsidR="005E3684">
        <w:rPr>
          <w:rFonts w:ascii="Century Gothic" w:hAnsi="Century Gothic"/>
          <w:sz w:val="24"/>
          <w:szCs w:val="24"/>
        </w:rPr>
        <w:t xml:space="preserve"> </w:t>
      </w:r>
      <w:r w:rsidR="00564EEF" w:rsidRPr="00564EEF">
        <w:rPr>
          <w:rFonts w:ascii="Century Gothic" w:hAnsi="Century Gothic"/>
          <w:sz w:val="24"/>
          <w:szCs w:val="24"/>
        </w:rPr>
        <w:t>Thus, women with disabilities constitute 44% of the total d</w:t>
      </w:r>
      <w:bookmarkStart w:id="0" w:name="_GoBack"/>
      <w:bookmarkEnd w:id="0"/>
      <w:r w:rsidR="00564EEF" w:rsidRPr="00564EEF">
        <w:rPr>
          <w:rFonts w:ascii="Century Gothic" w:hAnsi="Century Gothic"/>
          <w:sz w:val="24"/>
          <w:szCs w:val="24"/>
        </w:rPr>
        <w:t>isabled</w:t>
      </w:r>
      <w:r w:rsidR="00681131">
        <w:rPr>
          <w:rFonts w:ascii="Century Gothic" w:hAnsi="Century Gothic"/>
          <w:sz w:val="24"/>
          <w:szCs w:val="24"/>
        </w:rPr>
        <w:t xml:space="preserve"> </w:t>
      </w:r>
      <w:r w:rsidR="00564EEF" w:rsidRPr="00564EEF">
        <w:rPr>
          <w:rFonts w:ascii="Century Gothic" w:hAnsi="Century Gothic"/>
          <w:sz w:val="24"/>
          <w:szCs w:val="24"/>
        </w:rPr>
        <w:t xml:space="preserve">population. </w:t>
      </w:r>
      <w:r w:rsidRPr="00564EEF">
        <w:rPr>
          <w:rFonts w:ascii="Century Gothic" w:hAnsi="Century Gothic"/>
          <w:sz w:val="24"/>
          <w:szCs w:val="24"/>
        </w:rPr>
        <w:t xml:space="preserve">In India, the sexuality concerns of people with disabilities are rarely acknowledged and therefore have not been considered an important area for study or research. There is dearth of studies to assess the needs of people with disabilities in reference to their sexual concerns and desires so that effective interventions can be undertaken.   </w:t>
      </w:r>
    </w:p>
    <w:p w:rsidR="00A37E69" w:rsidRDefault="00A37E69" w:rsidP="00A37E69">
      <w:pPr>
        <w:pStyle w:val="ListParagraph"/>
        <w:ind w:left="90"/>
        <w:jc w:val="both"/>
        <w:rPr>
          <w:rFonts w:ascii="Century Gothic" w:hAnsi="Century Gothic"/>
          <w:sz w:val="24"/>
          <w:szCs w:val="24"/>
        </w:rPr>
      </w:pPr>
    </w:p>
    <w:p w:rsidR="005E3684" w:rsidRPr="005E3684" w:rsidRDefault="005E3684" w:rsidP="005E3684">
      <w:pPr>
        <w:pStyle w:val="ListParagraph"/>
        <w:numPr>
          <w:ilvl w:val="0"/>
          <w:numId w:val="2"/>
        </w:numPr>
        <w:tabs>
          <w:tab w:val="left" w:pos="630"/>
        </w:tabs>
        <w:ind w:left="0" w:firstLine="0"/>
        <w:jc w:val="both"/>
        <w:rPr>
          <w:rFonts w:ascii="Century Gothic" w:hAnsi="Century Gothic"/>
          <w:sz w:val="24"/>
          <w:szCs w:val="24"/>
        </w:rPr>
      </w:pPr>
      <w:r w:rsidRPr="005E3684">
        <w:rPr>
          <w:rFonts w:ascii="Century Gothic" w:hAnsi="Century Gothic"/>
          <w:sz w:val="24"/>
          <w:szCs w:val="24"/>
        </w:rPr>
        <w:t xml:space="preserve">Even though India is a state party to the United Nations Convention on the rights of Persons with Disabilities, its provisions are only in the process of getting translated into the domestic laws and policies for people with disabilities. The persons with Disabilities [Equal opportunities, Protection of Rights and Full Participation] Act, 1995 now stands replaced by another very progressive piece of legislation, namely, rights of Persons with disabilities [RPD] Act, 2016. </w:t>
      </w:r>
      <w:r>
        <w:rPr>
          <w:rFonts w:ascii="Century Gothic" w:hAnsi="Century Gothic"/>
          <w:sz w:val="24"/>
          <w:szCs w:val="24"/>
        </w:rPr>
        <w:t>T</w:t>
      </w:r>
      <w:r w:rsidRPr="005E3684">
        <w:rPr>
          <w:rFonts w:ascii="Century Gothic" w:hAnsi="Century Gothic"/>
          <w:sz w:val="24"/>
          <w:szCs w:val="24"/>
        </w:rPr>
        <w:t xml:space="preserve">he </w:t>
      </w:r>
      <w:r>
        <w:rPr>
          <w:rFonts w:ascii="Century Gothic" w:hAnsi="Century Gothic"/>
          <w:sz w:val="24"/>
          <w:szCs w:val="24"/>
        </w:rPr>
        <w:t>R</w:t>
      </w:r>
      <w:r w:rsidRPr="005E3684">
        <w:rPr>
          <w:rFonts w:ascii="Century Gothic" w:hAnsi="Century Gothic"/>
          <w:sz w:val="24"/>
          <w:szCs w:val="24"/>
        </w:rPr>
        <w:t>PD act has been enacted as a part of Govt. of India’s efforts to align/harmonize all its corresponding/relevant</w:t>
      </w:r>
      <w:proofErr w:type="gramStart"/>
      <w:r w:rsidRPr="005E3684">
        <w:rPr>
          <w:rFonts w:ascii="Century Gothic" w:hAnsi="Century Gothic"/>
          <w:sz w:val="24"/>
          <w:szCs w:val="24"/>
        </w:rPr>
        <w:t>  domestic</w:t>
      </w:r>
      <w:proofErr w:type="gramEnd"/>
      <w:r w:rsidRPr="005E3684">
        <w:rPr>
          <w:rFonts w:ascii="Century Gothic" w:hAnsi="Century Gothic"/>
          <w:sz w:val="24"/>
          <w:szCs w:val="24"/>
        </w:rPr>
        <w:t xml:space="preserve"> laws and policies with the United Nations convention on the Rights of Persons with Disabilities [UNCRP</w:t>
      </w:r>
      <w:r>
        <w:rPr>
          <w:rFonts w:ascii="Century Gothic" w:hAnsi="Century Gothic"/>
          <w:sz w:val="24"/>
          <w:szCs w:val="24"/>
        </w:rPr>
        <w:t>D</w:t>
      </w:r>
      <w:r w:rsidRPr="005E3684">
        <w:rPr>
          <w:rFonts w:ascii="Century Gothic" w:hAnsi="Century Gothic"/>
          <w:sz w:val="24"/>
          <w:szCs w:val="24"/>
        </w:rPr>
        <w:t>].</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t>Section 10 of the RPD Act states as follows:</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p>
    <w:p w:rsidR="005E3684" w:rsidRPr="005E3684" w:rsidRDefault="00CC195A" w:rsidP="00CC195A">
      <w:pPr>
        <w:pStyle w:val="ListParagraph"/>
        <w:spacing w:before="100" w:beforeAutospacing="1" w:after="100" w:afterAutospacing="1" w:line="240" w:lineRule="auto"/>
        <w:ind w:left="450"/>
        <w:rPr>
          <w:rFonts w:ascii="Times New Roman" w:eastAsia="Times New Roman" w:hAnsi="Times New Roman" w:cs="Times New Roman"/>
          <w:color w:val="000000"/>
          <w:sz w:val="27"/>
          <w:szCs w:val="27"/>
          <w:lang w:bidi="hi-IN"/>
        </w:rPr>
      </w:pPr>
      <w:r>
        <w:rPr>
          <w:rFonts w:ascii="Times New Roman" w:eastAsia="Times New Roman" w:hAnsi="Times New Roman" w:cs="Times New Roman"/>
          <w:color w:val="000000"/>
          <w:sz w:val="24"/>
          <w:szCs w:val="24"/>
          <w:lang w:bidi="hi-IN"/>
        </w:rPr>
        <w:t>“10</w:t>
      </w:r>
      <w:proofErr w:type="gramStart"/>
      <w:r>
        <w:rPr>
          <w:rFonts w:ascii="Times New Roman" w:eastAsia="Times New Roman" w:hAnsi="Times New Roman" w:cs="Times New Roman"/>
          <w:color w:val="000000"/>
          <w:sz w:val="24"/>
          <w:szCs w:val="24"/>
          <w:lang w:bidi="hi-IN"/>
        </w:rPr>
        <w:t>.</w:t>
      </w:r>
      <w:r w:rsidR="005E3684" w:rsidRPr="005E3684">
        <w:rPr>
          <w:rFonts w:ascii="Times New Roman" w:eastAsia="Times New Roman" w:hAnsi="Times New Roman" w:cs="Times New Roman"/>
          <w:color w:val="000000"/>
          <w:sz w:val="24"/>
          <w:szCs w:val="24"/>
          <w:lang w:bidi="hi-IN"/>
        </w:rPr>
        <w:t>(</w:t>
      </w:r>
      <w:proofErr w:type="gramEnd"/>
      <w:r w:rsidR="005E3684" w:rsidRPr="005E3684">
        <w:rPr>
          <w:rFonts w:ascii="Times New Roman" w:eastAsia="Times New Roman" w:hAnsi="Times New Roman" w:cs="Times New Roman"/>
          <w:color w:val="000000"/>
          <w:sz w:val="24"/>
          <w:szCs w:val="24"/>
          <w:lang w:bidi="hi-IN"/>
        </w:rPr>
        <w:t xml:space="preserve">1) The appropriate Government shall ensure that persons with disabilities have access </w:t>
      </w:r>
      <w:r>
        <w:rPr>
          <w:rFonts w:ascii="Times New Roman" w:eastAsia="Times New Roman" w:hAnsi="Times New Roman" w:cs="Times New Roman"/>
          <w:color w:val="000000"/>
          <w:sz w:val="24"/>
          <w:szCs w:val="24"/>
          <w:lang w:bidi="hi-IN"/>
        </w:rPr>
        <w:t xml:space="preserve">   </w:t>
      </w:r>
      <w:r>
        <w:rPr>
          <w:rFonts w:ascii="Times New Roman" w:eastAsia="Times New Roman" w:hAnsi="Times New Roman" w:cs="Times New Roman"/>
          <w:color w:val="000000"/>
          <w:sz w:val="24"/>
          <w:szCs w:val="24"/>
          <w:lang w:bidi="hi-IN"/>
        </w:rPr>
        <w:tab/>
        <w:t xml:space="preserve">   </w:t>
      </w:r>
      <w:r w:rsidR="005E3684" w:rsidRPr="005E3684">
        <w:rPr>
          <w:rFonts w:ascii="Times New Roman" w:eastAsia="Times New Roman" w:hAnsi="Times New Roman" w:cs="Times New Roman"/>
          <w:color w:val="000000"/>
          <w:sz w:val="24"/>
          <w:szCs w:val="24"/>
          <w:lang w:bidi="hi-IN"/>
        </w:rPr>
        <w:t>to appropriate information regarding reproductive and family planning.</w:t>
      </w:r>
    </w:p>
    <w:p w:rsidR="005E3684" w:rsidRPr="005E3684" w:rsidRDefault="00CC195A"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Pr>
          <w:rFonts w:ascii="Times New Roman" w:eastAsia="Times New Roman" w:hAnsi="Times New Roman" w:cs="Times New Roman"/>
          <w:color w:val="000000"/>
          <w:sz w:val="24"/>
          <w:szCs w:val="24"/>
          <w:lang w:bidi="hi-IN"/>
        </w:rPr>
        <w:t xml:space="preserve"> </w:t>
      </w:r>
      <w:r w:rsidR="005E3684" w:rsidRPr="005E3684">
        <w:rPr>
          <w:rFonts w:ascii="Times New Roman" w:eastAsia="Times New Roman" w:hAnsi="Times New Roman" w:cs="Times New Roman"/>
          <w:color w:val="000000"/>
          <w:sz w:val="24"/>
          <w:szCs w:val="24"/>
          <w:lang w:bidi="hi-IN"/>
        </w:rPr>
        <w:t>(2) No person with disability shall be subject to any medical procedure which leads to infertility without his or her free and informed consent.”</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p>
    <w:p w:rsidR="00CC195A" w:rsidRDefault="00CC195A"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4"/>
          <w:szCs w:val="24"/>
          <w:lang w:bidi="hi-IN"/>
        </w:rPr>
      </w:pP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lastRenderedPageBreak/>
        <w:t>Section 4 of the RPD Act says as follows:</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t> </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t xml:space="preserve">“4.        (1) </w:t>
      </w:r>
      <w:proofErr w:type="gramStart"/>
      <w:r w:rsidRPr="005E3684">
        <w:rPr>
          <w:rFonts w:ascii="Times New Roman" w:eastAsia="Times New Roman" w:hAnsi="Times New Roman" w:cs="Times New Roman"/>
          <w:color w:val="000000"/>
          <w:sz w:val="24"/>
          <w:szCs w:val="24"/>
          <w:lang w:bidi="hi-IN"/>
        </w:rPr>
        <w:t>The</w:t>
      </w:r>
      <w:proofErr w:type="gramEnd"/>
      <w:r w:rsidRPr="005E3684">
        <w:rPr>
          <w:rFonts w:ascii="Times New Roman" w:eastAsia="Times New Roman" w:hAnsi="Times New Roman" w:cs="Times New Roman"/>
          <w:color w:val="000000"/>
          <w:sz w:val="24"/>
          <w:szCs w:val="24"/>
          <w:lang w:bidi="hi-IN"/>
        </w:rPr>
        <w:t xml:space="preserve"> appropriate Government and the local authorities shall take measures to ensure that the women and children with disabilities enjoy their rights equally with others.</w:t>
      </w:r>
    </w:p>
    <w:p w:rsidR="005E3684" w:rsidRPr="005E3684" w:rsidRDefault="00CC195A"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Pr>
          <w:rFonts w:ascii="Times New Roman" w:eastAsia="Times New Roman" w:hAnsi="Times New Roman" w:cs="Times New Roman"/>
          <w:color w:val="000000"/>
          <w:sz w:val="24"/>
          <w:szCs w:val="24"/>
          <w:lang w:bidi="hi-IN"/>
        </w:rPr>
        <w:t xml:space="preserve">            </w:t>
      </w:r>
      <w:r w:rsidR="005E3684" w:rsidRPr="005E3684">
        <w:rPr>
          <w:rFonts w:ascii="Times New Roman" w:eastAsia="Times New Roman" w:hAnsi="Times New Roman" w:cs="Times New Roman"/>
          <w:color w:val="000000"/>
          <w:sz w:val="24"/>
          <w:szCs w:val="24"/>
          <w:lang w:bidi="hi-IN"/>
        </w:rPr>
        <w:t>(2) The appropriate Government and local authorities shall ensure that all children with disabilities shall have right on an equal basis to freely express their views on all matters affecting them and provide them appropriate support keeping in view their age and disability.".</w:t>
      </w:r>
    </w:p>
    <w:p w:rsidR="00CC195A" w:rsidRDefault="00CC195A"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4"/>
          <w:szCs w:val="24"/>
          <w:lang w:bidi="hi-IN"/>
        </w:rPr>
      </w:pP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t xml:space="preserve">Section 25 of the </w:t>
      </w:r>
      <w:r w:rsidR="00CC195A">
        <w:rPr>
          <w:rFonts w:ascii="Times New Roman" w:eastAsia="Times New Roman" w:hAnsi="Times New Roman" w:cs="Times New Roman"/>
          <w:color w:val="000000"/>
          <w:sz w:val="24"/>
          <w:szCs w:val="24"/>
          <w:lang w:bidi="hi-IN"/>
        </w:rPr>
        <w:t>R</w:t>
      </w:r>
      <w:r w:rsidRPr="005E3684">
        <w:rPr>
          <w:rFonts w:ascii="Times New Roman" w:eastAsia="Times New Roman" w:hAnsi="Times New Roman" w:cs="Times New Roman"/>
          <w:color w:val="000000"/>
          <w:sz w:val="24"/>
          <w:szCs w:val="24"/>
          <w:lang w:bidi="hi-IN"/>
        </w:rPr>
        <w:t>PD Act stipulates as under:</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t> </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t xml:space="preserve">“25.      (1) </w:t>
      </w:r>
      <w:proofErr w:type="gramStart"/>
      <w:r w:rsidRPr="005E3684">
        <w:rPr>
          <w:rFonts w:ascii="Times New Roman" w:eastAsia="Times New Roman" w:hAnsi="Times New Roman" w:cs="Times New Roman"/>
          <w:color w:val="000000"/>
          <w:sz w:val="24"/>
          <w:szCs w:val="24"/>
          <w:lang w:bidi="hi-IN"/>
        </w:rPr>
        <w:t>The</w:t>
      </w:r>
      <w:proofErr w:type="gramEnd"/>
      <w:r w:rsidRPr="005E3684">
        <w:rPr>
          <w:rFonts w:ascii="Times New Roman" w:eastAsia="Times New Roman" w:hAnsi="Times New Roman" w:cs="Times New Roman"/>
          <w:color w:val="000000"/>
          <w:sz w:val="24"/>
          <w:szCs w:val="24"/>
          <w:lang w:bidi="hi-IN"/>
        </w:rPr>
        <w:t xml:space="preserve"> appropriate Government and the local authorities shall take necessary measures for the persons with disabilities to provide,--</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t xml:space="preserve">(a) </w:t>
      </w:r>
      <w:proofErr w:type="gramStart"/>
      <w:r w:rsidRPr="005E3684">
        <w:rPr>
          <w:rFonts w:ascii="Times New Roman" w:eastAsia="Times New Roman" w:hAnsi="Times New Roman" w:cs="Times New Roman"/>
          <w:color w:val="000000"/>
          <w:sz w:val="24"/>
          <w:szCs w:val="24"/>
          <w:lang w:bidi="hi-IN"/>
        </w:rPr>
        <w:t>free</w:t>
      </w:r>
      <w:proofErr w:type="gramEnd"/>
      <w:r w:rsidRPr="005E3684">
        <w:rPr>
          <w:rFonts w:ascii="Times New Roman" w:eastAsia="Times New Roman" w:hAnsi="Times New Roman" w:cs="Times New Roman"/>
          <w:color w:val="000000"/>
          <w:sz w:val="24"/>
          <w:szCs w:val="24"/>
          <w:lang w:bidi="hi-IN"/>
        </w:rPr>
        <w:t xml:space="preserve"> healthcare in the vicinity </w:t>
      </w:r>
      <w:proofErr w:type="spellStart"/>
      <w:r w:rsidRPr="005E3684">
        <w:rPr>
          <w:rFonts w:ascii="Times New Roman" w:eastAsia="Times New Roman" w:hAnsi="Times New Roman" w:cs="Times New Roman"/>
          <w:color w:val="000000"/>
          <w:sz w:val="24"/>
          <w:szCs w:val="24"/>
          <w:lang w:bidi="hi-IN"/>
        </w:rPr>
        <w:t>specially</w:t>
      </w:r>
      <w:proofErr w:type="spellEnd"/>
      <w:r w:rsidRPr="005E3684">
        <w:rPr>
          <w:rFonts w:ascii="Times New Roman" w:eastAsia="Times New Roman" w:hAnsi="Times New Roman" w:cs="Times New Roman"/>
          <w:color w:val="000000"/>
          <w:sz w:val="24"/>
          <w:szCs w:val="24"/>
          <w:lang w:bidi="hi-IN"/>
        </w:rPr>
        <w:t xml:space="preserve"> in rural area subject to such family income as may be notified;</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t xml:space="preserve">(b) barrier-free access in all parts of Government and private hospitals and other healthcare institutions and </w:t>
      </w:r>
      <w:proofErr w:type="spellStart"/>
      <w:r w:rsidRPr="005E3684">
        <w:rPr>
          <w:rFonts w:ascii="Times New Roman" w:eastAsia="Times New Roman" w:hAnsi="Times New Roman" w:cs="Times New Roman"/>
          <w:color w:val="000000"/>
          <w:sz w:val="24"/>
          <w:szCs w:val="24"/>
          <w:lang w:bidi="hi-IN"/>
        </w:rPr>
        <w:t>centres</w:t>
      </w:r>
      <w:proofErr w:type="spellEnd"/>
      <w:r w:rsidRPr="005E3684">
        <w:rPr>
          <w:rFonts w:ascii="Times New Roman" w:eastAsia="Times New Roman" w:hAnsi="Times New Roman" w:cs="Times New Roman"/>
          <w:color w:val="000000"/>
          <w:sz w:val="24"/>
          <w:szCs w:val="24"/>
          <w:lang w:bidi="hi-IN"/>
        </w:rPr>
        <w:t>;</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t xml:space="preserve">(c) </w:t>
      </w:r>
      <w:proofErr w:type="gramStart"/>
      <w:r w:rsidRPr="005E3684">
        <w:rPr>
          <w:rFonts w:ascii="Times New Roman" w:eastAsia="Times New Roman" w:hAnsi="Times New Roman" w:cs="Times New Roman"/>
          <w:color w:val="000000"/>
          <w:sz w:val="24"/>
          <w:szCs w:val="24"/>
          <w:lang w:bidi="hi-IN"/>
        </w:rPr>
        <w:t>priority</w:t>
      </w:r>
      <w:proofErr w:type="gramEnd"/>
      <w:r w:rsidRPr="005E3684">
        <w:rPr>
          <w:rFonts w:ascii="Times New Roman" w:eastAsia="Times New Roman" w:hAnsi="Times New Roman" w:cs="Times New Roman"/>
          <w:color w:val="000000"/>
          <w:sz w:val="24"/>
          <w:szCs w:val="24"/>
          <w:lang w:bidi="hi-IN"/>
        </w:rPr>
        <w:t xml:space="preserve"> in attendance and treatment.</w:t>
      </w:r>
    </w:p>
    <w:p w:rsidR="00393F3A" w:rsidRDefault="00CC195A"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 xml:space="preserve">  </w:t>
      </w:r>
      <w:r w:rsidR="00393F3A">
        <w:rPr>
          <w:rFonts w:ascii="Times New Roman" w:eastAsia="Times New Roman" w:hAnsi="Times New Roman" w:cs="Times New Roman"/>
          <w:color w:val="000000"/>
          <w:sz w:val="24"/>
          <w:szCs w:val="24"/>
          <w:lang w:bidi="hi-IN"/>
        </w:rPr>
        <w:tab/>
      </w:r>
    </w:p>
    <w:p w:rsidR="005E3684" w:rsidRPr="005E3684" w:rsidRDefault="00393F3A"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Pr>
          <w:rFonts w:ascii="Times New Roman" w:eastAsia="Times New Roman" w:hAnsi="Times New Roman" w:cs="Times New Roman"/>
          <w:color w:val="000000"/>
          <w:sz w:val="24"/>
          <w:szCs w:val="24"/>
          <w:lang w:bidi="hi-IN"/>
        </w:rPr>
        <w:tab/>
      </w:r>
      <w:r w:rsidR="005E3684" w:rsidRPr="005E3684">
        <w:rPr>
          <w:rFonts w:ascii="Times New Roman" w:eastAsia="Times New Roman" w:hAnsi="Times New Roman" w:cs="Times New Roman"/>
          <w:color w:val="000000"/>
          <w:sz w:val="24"/>
          <w:szCs w:val="24"/>
          <w:lang w:bidi="hi-IN"/>
        </w:rPr>
        <w:t>(2) The appropriate Government and the local authorities shall take measures and</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proofErr w:type="gramStart"/>
      <w:r w:rsidRPr="005E3684">
        <w:rPr>
          <w:rFonts w:ascii="Times New Roman" w:eastAsia="Times New Roman" w:hAnsi="Times New Roman" w:cs="Times New Roman"/>
          <w:color w:val="000000"/>
          <w:sz w:val="24"/>
          <w:szCs w:val="24"/>
          <w:lang w:bidi="hi-IN"/>
        </w:rPr>
        <w:t>make</w:t>
      </w:r>
      <w:proofErr w:type="gramEnd"/>
      <w:r w:rsidRPr="005E3684">
        <w:rPr>
          <w:rFonts w:ascii="Times New Roman" w:eastAsia="Times New Roman" w:hAnsi="Times New Roman" w:cs="Times New Roman"/>
          <w:color w:val="000000"/>
          <w:sz w:val="24"/>
          <w:szCs w:val="24"/>
          <w:lang w:bidi="hi-IN"/>
        </w:rPr>
        <w:t xml:space="preserve"> schemes or </w:t>
      </w:r>
      <w:proofErr w:type="spellStart"/>
      <w:r w:rsidRPr="005E3684">
        <w:rPr>
          <w:rFonts w:ascii="Times New Roman" w:eastAsia="Times New Roman" w:hAnsi="Times New Roman" w:cs="Times New Roman"/>
          <w:color w:val="000000"/>
          <w:sz w:val="24"/>
          <w:szCs w:val="24"/>
          <w:lang w:bidi="hi-IN"/>
        </w:rPr>
        <w:t>programmes</w:t>
      </w:r>
      <w:proofErr w:type="spellEnd"/>
      <w:r w:rsidRPr="005E3684">
        <w:rPr>
          <w:rFonts w:ascii="Times New Roman" w:eastAsia="Times New Roman" w:hAnsi="Times New Roman" w:cs="Times New Roman"/>
          <w:color w:val="000000"/>
          <w:sz w:val="24"/>
          <w:szCs w:val="24"/>
          <w:lang w:bidi="hi-IN"/>
        </w:rPr>
        <w:t xml:space="preserve"> to promote healthcare and prevent the occurrence of disabilities and for the said purpose shall--</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t xml:space="preserve">(a) </w:t>
      </w:r>
      <w:proofErr w:type="gramStart"/>
      <w:r w:rsidRPr="005E3684">
        <w:rPr>
          <w:rFonts w:ascii="Times New Roman" w:eastAsia="Times New Roman" w:hAnsi="Times New Roman" w:cs="Times New Roman"/>
          <w:color w:val="000000"/>
          <w:sz w:val="24"/>
          <w:szCs w:val="24"/>
          <w:lang w:bidi="hi-IN"/>
        </w:rPr>
        <w:t>undertake</w:t>
      </w:r>
      <w:proofErr w:type="gramEnd"/>
      <w:r w:rsidRPr="005E3684">
        <w:rPr>
          <w:rFonts w:ascii="Times New Roman" w:eastAsia="Times New Roman" w:hAnsi="Times New Roman" w:cs="Times New Roman"/>
          <w:color w:val="000000"/>
          <w:sz w:val="24"/>
          <w:szCs w:val="24"/>
          <w:lang w:bidi="hi-IN"/>
        </w:rPr>
        <w:t xml:space="preserve"> or cause to be undertaken surveys, investigations and research concerning the cause of occurrence of disabilities;</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t xml:space="preserve">(b) </w:t>
      </w:r>
      <w:proofErr w:type="gramStart"/>
      <w:r w:rsidRPr="005E3684">
        <w:rPr>
          <w:rFonts w:ascii="Times New Roman" w:eastAsia="Times New Roman" w:hAnsi="Times New Roman" w:cs="Times New Roman"/>
          <w:color w:val="000000"/>
          <w:sz w:val="24"/>
          <w:szCs w:val="24"/>
          <w:lang w:bidi="hi-IN"/>
        </w:rPr>
        <w:t>promote</w:t>
      </w:r>
      <w:proofErr w:type="gramEnd"/>
      <w:r w:rsidRPr="005E3684">
        <w:rPr>
          <w:rFonts w:ascii="Times New Roman" w:eastAsia="Times New Roman" w:hAnsi="Times New Roman" w:cs="Times New Roman"/>
          <w:color w:val="000000"/>
          <w:sz w:val="24"/>
          <w:szCs w:val="24"/>
          <w:lang w:bidi="hi-IN"/>
        </w:rPr>
        <w:t xml:space="preserve"> various methods for preventing disabilities;</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t xml:space="preserve">(c) </w:t>
      </w:r>
      <w:proofErr w:type="gramStart"/>
      <w:r w:rsidRPr="005E3684">
        <w:rPr>
          <w:rFonts w:ascii="Times New Roman" w:eastAsia="Times New Roman" w:hAnsi="Times New Roman" w:cs="Times New Roman"/>
          <w:color w:val="000000"/>
          <w:sz w:val="24"/>
          <w:szCs w:val="24"/>
          <w:lang w:bidi="hi-IN"/>
        </w:rPr>
        <w:t>screen</w:t>
      </w:r>
      <w:proofErr w:type="gramEnd"/>
      <w:r w:rsidRPr="005E3684">
        <w:rPr>
          <w:rFonts w:ascii="Times New Roman" w:eastAsia="Times New Roman" w:hAnsi="Times New Roman" w:cs="Times New Roman"/>
          <w:color w:val="000000"/>
          <w:sz w:val="24"/>
          <w:szCs w:val="24"/>
          <w:lang w:bidi="hi-IN"/>
        </w:rPr>
        <w:t xml:space="preserve"> all the children at least once in a year for the purpose of identifying "at-risk" cases;</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t xml:space="preserve">(d) </w:t>
      </w:r>
      <w:proofErr w:type="gramStart"/>
      <w:r w:rsidRPr="005E3684">
        <w:rPr>
          <w:rFonts w:ascii="Times New Roman" w:eastAsia="Times New Roman" w:hAnsi="Times New Roman" w:cs="Times New Roman"/>
          <w:color w:val="000000"/>
          <w:sz w:val="24"/>
          <w:szCs w:val="24"/>
          <w:lang w:bidi="hi-IN"/>
        </w:rPr>
        <w:t>provide</w:t>
      </w:r>
      <w:proofErr w:type="gramEnd"/>
      <w:r w:rsidRPr="005E3684">
        <w:rPr>
          <w:rFonts w:ascii="Times New Roman" w:eastAsia="Times New Roman" w:hAnsi="Times New Roman" w:cs="Times New Roman"/>
          <w:color w:val="000000"/>
          <w:sz w:val="24"/>
          <w:szCs w:val="24"/>
          <w:lang w:bidi="hi-IN"/>
        </w:rPr>
        <w:t xml:space="preserve"> facilities for training to the staff at the primary health </w:t>
      </w:r>
      <w:proofErr w:type="spellStart"/>
      <w:r w:rsidRPr="005E3684">
        <w:rPr>
          <w:rFonts w:ascii="Times New Roman" w:eastAsia="Times New Roman" w:hAnsi="Times New Roman" w:cs="Times New Roman"/>
          <w:color w:val="000000"/>
          <w:sz w:val="24"/>
          <w:szCs w:val="24"/>
          <w:lang w:bidi="hi-IN"/>
        </w:rPr>
        <w:t>centres</w:t>
      </w:r>
      <w:proofErr w:type="spellEnd"/>
      <w:r w:rsidRPr="005E3684">
        <w:rPr>
          <w:rFonts w:ascii="Times New Roman" w:eastAsia="Times New Roman" w:hAnsi="Times New Roman" w:cs="Times New Roman"/>
          <w:color w:val="000000"/>
          <w:sz w:val="24"/>
          <w:szCs w:val="24"/>
          <w:lang w:bidi="hi-IN"/>
        </w:rPr>
        <w:t>;</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t xml:space="preserve">(e) </w:t>
      </w:r>
      <w:proofErr w:type="gramStart"/>
      <w:r w:rsidRPr="005E3684">
        <w:rPr>
          <w:rFonts w:ascii="Times New Roman" w:eastAsia="Times New Roman" w:hAnsi="Times New Roman" w:cs="Times New Roman"/>
          <w:color w:val="000000"/>
          <w:sz w:val="24"/>
          <w:szCs w:val="24"/>
          <w:lang w:bidi="hi-IN"/>
        </w:rPr>
        <w:t>sponsor</w:t>
      </w:r>
      <w:proofErr w:type="gramEnd"/>
      <w:r w:rsidRPr="005E3684">
        <w:rPr>
          <w:rFonts w:ascii="Times New Roman" w:eastAsia="Times New Roman" w:hAnsi="Times New Roman" w:cs="Times New Roman"/>
          <w:color w:val="000000"/>
          <w:sz w:val="24"/>
          <w:szCs w:val="24"/>
          <w:lang w:bidi="hi-IN"/>
        </w:rPr>
        <w:t xml:space="preserve"> or cause to be sponsored awareness campaigns and disseminate or</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t> </w:t>
      </w:r>
      <w:proofErr w:type="gramStart"/>
      <w:r w:rsidRPr="005E3684">
        <w:rPr>
          <w:rFonts w:ascii="Times New Roman" w:eastAsia="Times New Roman" w:hAnsi="Times New Roman" w:cs="Times New Roman"/>
          <w:color w:val="000000"/>
          <w:sz w:val="24"/>
          <w:szCs w:val="24"/>
          <w:lang w:bidi="hi-IN"/>
        </w:rPr>
        <w:t>cause</w:t>
      </w:r>
      <w:proofErr w:type="gramEnd"/>
      <w:r w:rsidRPr="005E3684">
        <w:rPr>
          <w:rFonts w:ascii="Times New Roman" w:eastAsia="Times New Roman" w:hAnsi="Times New Roman" w:cs="Times New Roman"/>
          <w:color w:val="000000"/>
          <w:sz w:val="24"/>
          <w:szCs w:val="24"/>
          <w:lang w:bidi="hi-IN"/>
        </w:rPr>
        <w:t xml:space="preserve"> to be disseminated information for general hygiene, health and sanitation;</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t xml:space="preserve">(f) </w:t>
      </w:r>
      <w:proofErr w:type="gramStart"/>
      <w:r w:rsidRPr="005E3684">
        <w:rPr>
          <w:rFonts w:ascii="Times New Roman" w:eastAsia="Times New Roman" w:hAnsi="Times New Roman" w:cs="Times New Roman"/>
          <w:color w:val="000000"/>
          <w:sz w:val="24"/>
          <w:szCs w:val="24"/>
          <w:lang w:bidi="hi-IN"/>
        </w:rPr>
        <w:t>take</w:t>
      </w:r>
      <w:proofErr w:type="gramEnd"/>
      <w:r w:rsidRPr="005E3684">
        <w:rPr>
          <w:rFonts w:ascii="Times New Roman" w:eastAsia="Times New Roman" w:hAnsi="Times New Roman" w:cs="Times New Roman"/>
          <w:color w:val="000000"/>
          <w:sz w:val="24"/>
          <w:szCs w:val="24"/>
          <w:lang w:bidi="hi-IN"/>
        </w:rPr>
        <w:t xml:space="preserve"> measures for pre-natal, p</w:t>
      </w:r>
      <w:r w:rsidR="00393F3A">
        <w:rPr>
          <w:rFonts w:ascii="Times New Roman" w:eastAsia="Times New Roman" w:hAnsi="Times New Roman" w:cs="Times New Roman"/>
          <w:color w:val="000000"/>
          <w:sz w:val="24"/>
          <w:szCs w:val="24"/>
          <w:lang w:bidi="hi-IN"/>
        </w:rPr>
        <w:t>re-</w:t>
      </w:r>
      <w:proofErr w:type="spellStart"/>
      <w:r w:rsidRPr="005E3684">
        <w:rPr>
          <w:rFonts w:ascii="Times New Roman" w:eastAsia="Times New Roman" w:hAnsi="Times New Roman" w:cs="Times New Roman"/>
          <w:color w:val="000000"/>
          <w:sz w:val="24"/>
          <w:szCs w:val="24"/>
          <w:lang w:bidi="hi-IN"/>
        </w:rPr>
        <w:t>inatal</w:t>
      </w:r>
      <w:proofErr w:type="spellEnd"/>
      <w:r w:rsidRPr="005E3684">
        <w:rPr>
          <w:rFonts w:ascii="Times New Roman" w:eastAsia="Times New Roman" w:hAnsi="Times New Roman" w:cs="Times New Roman"/>
          <w:color w:val="000000"/>
          <w:sz w:val="24"/>
          <w:szCs w:val="24"/>
          <w:lang w:bidi="hi-IN"/>
        </w:rPr>
        <w:t xml:space="preserve"> and post-natal care of mother and child;</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t xml:space="preserve">(g) </w:t>
      </w:r>
      <w:proofErr w:type="gramStart"/>
      <w:r w:rsidRPr="005E3684">
        <w:rPr>
          <w:rFonts w:ascii="Times New Roman" w:eastAsia="Times New Roman" w:hAnsi="Times New Roman" w:cs="Times New Roman"/>
          <w:color w:val="000000"/>
          <w:sz w:val="24"/>
          <w:szCs w:val="24"/>
          <w:lang w:bidi="hi-IN"/>
        </w:rPr>
        <w:t>educate</w:t>
      </w:r>
      <w:proofErr w:type="gramEnd"/>
      <w:r w:rsidRPr="005E3684">
        <w:rPr>
          <w:rFonts w:ascii="Times New Roman" w:eastAsia="Times New Roman" w:hAnsi="Times New Roman" w:cs="Times New Roman"/>
          <w:color w:val="000000"/>
          <w:sz w:val="24"/>
          <w:szCs w:val="24"/>
          <w:lang w:bidi="hi-IN"/>
        </w:rPr>
        <w:t xml:space="preserve"> the public through the pre-schools, schools, primary health </w:t>
      </w:r>
      <w:proofErr w:type="spellStart"/>
      <w:r w:rsidRPr="005E3684">
        <w:rPr>
          <w:rFonts w:ascii="Times New Roman" w:eastAsia="Times New Roman" w:hAnsi="Times New Roman" w:cs="Times New Roman"/>
          <w:color w:val="000000"/>
          <w:sz w:val="24"/>
          <w:szCs w:val="24"/>
          <w:lang w:bidi="hi-IN"/>
        </w:rPr>
        <w:t>centres</w:t>
      </w:r>
      <w:proofErr w:type="spellEnd"/>
      <w:r w:rsidRPr="005E3684">
        <w:rPr>
          <w:rFonts w:ascii="Times New Roman" w:eastAsia="Times New Roman" w:hAnsi="Times New Roman" w:cs="Times New Roman"/>
          <w:color w:val="000000"/>
          <w:sz w:val="24"/>
          <w:szCs w:val="24"/>
          <w:lang w:bidi="hi-IN"/>
        </w:rPr>
        <w:t xml:space="preserve">, village level workers and </w:t>
      </w:r>
      <w:proofErr w:type="spellStart"/>
      <w:r w:rsidRPr="005E3684">
        <w:rPr>
          <w:rFonts w:ascii="Times New Roman" w:eastAsia="Times New Roman" w:hAnsi="Times New Roman" w:cs="Times New Roman"/>
          <w:color w:val="000000"/>
          <w:sz w:val="24"/>
          <w:szCs w:val="24"/>
          <w:lang w:bidi="hi-IN"/>
        </w:rPr>
        <w:t>anganwadi</w:t>
      </w:r>
      <w:proofErr w:type="spellEnd"/>
      <w:r w:rsidRPr="005E3684">
        <w:rPr>
          <w:rFonts w:ascii="Times New Roman" w:eastAsia="Times New Roman" w:hAnsi="Times New Roman" w:cs="Times New Roman"/>
          <w:color w:val="000000"/>
          <w:sz w:val="24"/>
          <w:szCs w:val="24"/>
          <w:lang w:bidi="hi-IN"/>
        </w:rPr>
        <w:t xml:space="preserve"> workers;</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t xml:space="preserve">(h) </w:t>
      </w:r>
      <w:proofErr w:type="gramStart"/>
      <w:r w:rsidRPr="005E3684">
        <w:rPr>
          <w:rFonts w:ascii="Times New Roman" w:eastAsia="Times New Roman" w:hAnsi="Times New Roman" w:cs="Times New Roman"/>
          <w:color w:val="000000"/>
          <w:sz w:val="24"/>
          <w:szCs w:val="24"/>
          <w:lang w:bidi="hi-IN"/>
        </w:rPr>
        <w:t>create</w:t>
      </w:r>
      <w:proofErr w:type="gramEnd"/>
      <w:r w:rsidRPr="005E3684">
        <w:rPr>
          <w:rFonts w:ascii="Times New Roman" w:eastAsia="Times New Roman" w:hAnsi="Times New Roman" w:cs="Times New Roman"/>
          <w:color w:val="000000"/>
          <w:sz w:val="24"/>
          <w:szCs w:val="24"/>
          <w:lang w:bidi="hi-IN"/>
        </w:rPr>
        <w:t xml:space="preserve"> awareness amongst the masses through television, radio and other mass media on the causes of disabilities and the preventive measures to be adopted;</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t>(</w:t>
      </w:r>
      <w:proofErr w:type="spellStart"/>
      <w:r w:rsidRPr="005E3684">
        <w:rPr>
          <w:rFonts w:ascii="Times New Roman" w:eastAsia="Times New Roman" w:hAnsi="Times New Roman" w:cs="Times New Roman"/>
          <w:color w:val="000000"/>
          <w:sz w:val="24"/>
          <w:szCs w:val="24"/>
          <w:lang w:bidi="hi-IN"/>
        </w:rPr>
        <w:t>i</w:t>
      </w:r>
      <w:proofErr w:type="spellEnd"/>
      <w:r w:rsidRPr="005E3684">
        <w:rPr>
          <w:rFonts w:ascii="Times New Roman" w:eastAsia="Times New Roman" w:hAnsi="Times New Roman" w:cs="Times New Roman"/>
          <w:color w:val="000000"/>
          <w:sz w:val="24"/>
          <w:szCs w:val="24"/>
          <w:lang w:bidi="hi-IN"/>
        </w:rPr>
        <w:t xml:space="preserve">) </w:t>
      </w:r>
      <w:proofErr w:type="gramStart"/>
      <w:r w:rsidRPr="005E3684">
        <w:rPr>
          <w:rFonts w:ascii="Times New Roman" w:eastAsia="Times New Roman" w:hAnsi="Times New Roman" w:cs="Times New Roman"/>
          <w:color w:val="000000"/>
          <w:sz w:val="24"/>
          <w:szCs w:val="24"/>
          <w:lang w:bidi="hi-IN"/>
        </w:rPr>
        <w:t>healthcare</w:t>
      </w:r>
      <w:proofErr w:type="gramEnd"/>
      <w:r w:rsidRPr="005E3684">
        <w:rPr>
          <w:rFonts w:ascii="Times New Roman" w:eastAsia="Times New Roman" w:hAnsi="Times New Roman" w:cs="Times New Roman"/>
          <w:color w:val="000000"/>
          <w:sz w:val="24"/>
          <w:szCs w:val="24"/>
          <w:lang w:bidi="hi-IN"/>
        </w:rPr>
        <w:t xml:space="preserve"> during the time of natural disasters and other situations of risk;</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t xml:space="preserve">(j) </w:t>
      </w:r>
      <w:proofErr w:type="gramStart"/>
      <w:r w:rsidRPr="005E3684">
        <w:rPr>
          <w:rFonts w:ascii="Times New Roman" w:eastAsia="Times New Roman" w:hAnsi="Times New Roman" w:cs="Times New Roman"/>
          <w:color w:val="000000"/>
          <w:sz w:val="24"/>
          <w:szCs w:val="24"/>
          <w:lang w:bidi="hi-IN"/>
        </w:rPr>
        <w:t>essential</w:t>
      </w:r>
      <w:proofErr w:type="gramEnd"/>
      <w:r w:rsidRPr="005E3684">
        <w:rPr>
          <w:rFonts w:ascii="Times New Roman" w:eastAsia="Times New Roman" w:hAnsi="Times New Roman" w:cs="Times New Roman"/>
          <w:color w:val="000000"/>
          <w:sz w:val="24"/>
          <w:szCs w:val="24"/>
          <w:lang w:bidi="hi-IN"/>
        </w:rPr>
        <w:t xml:space="preserve"> medical facilities for life saving emergency treatment and procedures; and</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t xml:space="preserve">(k) </w:t>
      </w:r>
      <w:proofErr w:type="gramStart"/>
      <w:r w:rsidRPr="005E3684">
        <w:rPr>
          <w:rFonts w:ascii="Times New Roman" w:eastAsia="Times New Roman" w:hAnsi="Times New Roman" w:cs="Times New Roman"/>
          <w:color w:val="000000"/>
          <w:sz w:val="24"/>
          <w:szCs w:val="24"/>
          <w:lang w:bidi="hi-IN"/>
        </w:rPr>
        <w:t>sexual</w:t>
      </w:r>
      <w:proofErr w:type="gramEnd"/>
      <w:r w:rsidRPr="005E3684">
        <w:rPr>
          <w:rFonts w:ascii="Times New Roman" w:eastAsia="Times New Roman" w:hAnsi="Times New Roman" w:cs="Times New Roman"/>
          <w:color w:val="000000"/>
          <w:sz w:val="24"/>
          <w:szCs w:val="24"/>
          <w:lang w:bidi="hi-IN"/>
        </w:rPr>
        <w:t xml:space="preserve"> and reproductive healthcare especially for women with disability.”.</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t> </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t> </w:t>
      </w:r>
    </w:p>
    <w:p w:rsidR="005E3684" w:rsidRPr="005E3684" w:rsidRDefault="005E3684" w:rsidP="00CC195A">
      <w:pPr>
        <w:pStyle w:val="ListParagraph"/>
        <w:spacing w:before="100" w:beforeAutospacing="1" w:after="100" w:afterAutospacing="1" w:line="240" w:lineRule="auto"/>
        <w:ind w:left="741"/>
        <w:rPr>
          <w:rFonts w:ascii="Times New Roman" w:eastAsia="Times New Roman" w:hAnsi="Times New Roman" w:cs="Times New Roman"/>
          <w:color w:val="000000"/>
          <w:sz w:val="27"/>
          <w:szCs w:val="27"/>
          <w:lang w:bidi="hi-IN"/>
        </w:rPr>
      </w:pPr>
      <w:r w:rsidRPr="005E3684">
        <w:rPr>
          <w:rFonts w:ascii="Times New Roman" w:eastAsia="Times New Roman" w:hAnsi="Times New Roman" w:cs="Times New Roman"/>
          <w:color w:val="000000"/>
          <w:sz w:val="24"/>
          <w:szCs w:val="24"/>
          <w:lang w:bidi="hi-IN"/>
        </w:rPr>
        <w:t>The RPD Act amplifies the civil and political rights as well as economic, social and cultural rights of persons with disabilities and envisages a range of tangible entitlements for them. The RPD Act has entered into force with effect from the 19</w:t>
      </w:r>
      <w:r w:rsidRPr="005E3684">
        <w:rPr>
          <w:rFonts w:ascii="Times New Roman" w:eastAsia="Times New Roman" w:hAnsi="Times New Roman" w:cs="Times New Roman"/>
          <w:color w:val="000000"/>
          <w:sz w:val="24"/>
          <w:szCs w:val="24"/>
          <w:vertAlign w:val="superscript"/>
          <w:lang w:bidi="hi-IN"/>
        </w:rPr>
        <w:t>th</w:t>
      </w:r>
      <w:r w:rsidRPr="005E3684">
        <w:rPr>
          <w:rFonts w:ascii="Times New Roman" w:eastAsia="Times New Roman" w:hAnsi="Times New Roman" w:cs="Times New Roman"/>
          <w:color w:val="000000"/>
          <w:sz w:val="24"/>
          <w:szCs w:val="24"/>
          <w:lang w:bidi="hi-IN"/>
        </w:rPr>
        <w:t> of April, 2017.</w:t>
      </w:r>
    </w:p>
    <w:p w:rsidR="00A37E69" w:rsidRDefault="00A37E69" w:rsidP="00CC195A">
      <w:pPr>
        <w:pStyle w:val="ListParagraph"/>
        <w:tabs>
          <w:tab w:val="left" w:pos="540"/>
        </w:tabs>
        <w:ind w:left="0"/>
        <w:jc w:val="both"/>
        <w:rPr>
          <w:rFonts w:ascii="Century Gothic" w:hAnsi="Century Gothic"/>
          <w:sz w:val="24"/>
          <w:szCs w:val="24"/>
        </w:rPr>
      </w:pPr>
    </w:p>
    <w:p w:rsidR="00A37E69" w:rsidRPr="00A37E69" w:rsidRDefault="00A37E69" w:rsidP="00681131">
      <w:pPr>
        <w:pStyle w:val="ListParagraph"/>
        <w:tabs>
          <w:tab w:val="left" w:pos="540"/>
        </w:tabs>
        <w:ind w:left="0"/>
        <w:jc w:val="both"/>
        <w:rPr>
          <w:rFonts w:ascii="Century Gothic" w:hAnsi="Century Gothic"/>
          <w:sz w:val="24"/>
          <w:szCs w:val="24"/>
        </w:rPr>
      </w:pPr>
    </w:p>
    <w:p w:rsidR="00681131" w:rsidRDefault="00681131" w:rsidP="00A37E69">
      <w:pPr>
        <w:jc w:val="both"/>
        <w:rPr>
          <w:rFonts w:ascii="Century Gothic" w:hAnsi="Century Gothic"/>
          <w:b/>
          <w:sz w:val="24"/>
          <w:szCs w:val="24"/>
        </w:rPr>
      </w:pPr>
    </w:p>
    <w:p w:rsidR="00A37E69" w:rsidRDefault="00A37E69" w:rsidP="00A37E69">
      <w:pPr>
        <w:jc w:val="both"/>
        <w:rPr>
          <w:rFonts w:ascii="Century Gothic" w:hAnsi="Century Gothic"/>
          <w:b/>
          <w:sz w:val="24"/>
          <w:szCs w:val="24"/>
        </w:rPr>
      </w:pPr>
      <w:r w:rsidRPr="009049B8">
        <w:rPr>
          <w:rFonts w:ascii="Century Gothic" w:hAnsi="Century Gothic"/>
          <w:b/>
          <w:sz w:val="24"/>
          <w:szCs w:val="24"/>
        </w:rPr>
        <w:lastRenderedPageBreak/>
        <w:t>B.</w:t>
      </w:r>
      <w:r>
        <w:rPr>
          <w:rFonts w:ascii="Century Gothic" w:hAnsi="Century Gothic"/>
          <w:b/>
          <w:sz w:val="24"/>
          <w:szCs w:val="24"/>
        </w:rPr>
        <w:t xml:space="preserve"> Sex Education (in formal and informal settings) and access to sexual and reproductive health information:  </w:t>
      </w:r>
    </w:p>
    <w:p w:rsidR="00A37E69" w:rsidRPr="009049B8" w:rsidRDefault="00A37E69" w:rsidP="00A37E69">
      <w:pPr>
        <w:jc w:val="both"/>
        <w:rPr>
          <w:rFonts w:ascii="Century Gothic" w:hAnsi="Century Gothic"/>
          <w:b/>
          <w:sz w:val="24"/>
          <w:szCs w:val="24"/>
        </w:rPr>
      </w:pPr>
      <w:r>
        <w:rPr>
          <w:rFonts w:ascii="Century Gothic" w:hAnsi="Century Gothic"/>
          <w:b/>
          <w:sz w:val="24"/>
          <w:szCs w:val="24"/>
        </w:rPr>
        <w:t>C. Access to child and youth friendly quality sexual and reproductive health services:</w:t>
      </w:r>
    </w:p>
    <w:p w:rsidR="00E24E28" w:rsidRDefault="00D21661" w:rsidP="00E24E28">
      <w:pPr>
        <w:pStyle w:val="ListParagraph"/>
        <w:numPr>
          <w:ilvl w:val="0"/>
          <w:numId w:val="13"/>
        </w:numPr>
        <w:tabs>
          <w:tab w:val="left" w:pos="450"/>
        </w:tabs>
        <w:ind w:left="0" w:firstLine="0"/>
        <w:jc w:val="both"/>
        <w:rPr>
          <w:rFonts w:ascii="Century Gothic" w:hAnsi="Century Gothic"/>
          <w:sz w:val="24"/>
          <w:szCs w:val="24"/>
        </w:rPr>
      </w:pPr>
      <w:proofErr w:type="spellStart"/>
      <w:r w:rsidRPr="00E24E28">
        <w:rPr>
          <w:rFonts w:ascii="Century Gothic" w:hAnsi="Century Gothic"/>
          <w:sz w:val="24"/>
          <w:szCs w:val="24"/>
        </w:rPr>
        <w:t>Recognising</w:t>
      </w:r>
      <w:proofErr w:type="spellEnd"/>
      <w:r w:rsidRPr="00E24E28">
        <w:rPr>
          <w:rFonts w:ascii="Century Gothic" w:hAnsi="Century Gothic"/>
          <w:sz w:val="24"/>
          <w:szCs w:val="24"/>
        </w:rPr>
        <w:t xml:space="preserve"> the special vulnerability of youth, the National AIDS Prevention and Control Policy 2002 notes the need to promote a better understanding of HIV infection and safer sex practices among youth. One of the stated objectives of the Policy </w:t>
      </w:r>
      <w:r w:rsidR="00681131">
        <w:rPr>
          <w:rFonts w:ascii="Century Gothic" w:hAnsi="Century Gothic"/>
          <w:sz w:val="24"/>
          <w:szCs w:val="24"/>
        </w:rPr>
        <w:t xml:space="preserve">is to spread information among </w:t>
      </w:r>
      <w:r w:rsidRPr="00E24E28">
        <w:rPr>
          <w:rFonts w:ascii="Century Gothic" w:hAnsi="Century Gothic"/>
          <w:sz w:val="24"/>
          <w:szCs w:val="24"/>
        </w:rPr>
        <w:t xml:space="preserve">students, youth and other sexually active sections to generate greater awareness about the nature of its transmission and to adopt safe </w:t>
      </w:r>
      <w:proofErr w:type="spellStart"/>
      <w:r w:rsidRPr="00E24E28">
        <w:rPr>
          <w:rFonts w:ascii="Century Gothic" w:hAnsi="Century Gothic"/>
          <w:sz w:val="24"/>
          <w:szCs w:val="24"/>
        </w:rPr>
        <w:t>behavioural</w:t>
      </w:r>
      <w:proofErr w:type="spellEnd"/>
      <w:r w:rsidRPr="00E24E28">
        <w:rPr>
          <w:rFonts w:ascii="Century Gothic" w:hAnsi="Century Gothic"/>
          <w:sz w:val="24"/>
          <w:szCs w:val="24"/>
        </w:rPr>
        <w:t xml:space="preserve"> practices for prevention through </w:t>
      </w:r>
      <w:proofErr w:type="spellStart"/>
      <w:r w:rsidRPr="00E24E28">
        <w:rPr>
          <w:rFonts w:ascii="Century Gothic" w:hAnsi="Century Gothic"/>
          <w:sz w:val="24"/>
          <w:szCs w:val="24"/>
        </w:rPr>
        <w:t>programmes</w:t>
      </w:r>
      <w:proofErr w:type="spellEnd"/>
      <w:r w:rsidRPr="00E24E28">
        <w:rPr>
          <w:rFonts w:ascii="Century Gothic" w:hAnsi="Century Gothic"/>
          <w:sz w:val="24"/>
          <w:szCs w:val="24"/>
        </w:rPr>
        <w:t xml:space="preserve"> especially designed to meet their </w:t>
      </w:r>
      <w:proofErr w:type="spellStart"/>
      <w:r w:rsidRPr="00E24E28">
        <w:rPr>
          <w:rFonts w:ascii="Century Gothic" w:hAnsi="Century Gothic"/>
          <w:sz w:val="24"/>
          <w:szCs w:val="24"/>
        </w:rPr>
        <w:t>needs.The</w:t>
      </w:r>
      <w:proofErr w:type="spellEnd"/>
      <w:r w:rsidRPr="00E24E28">
        <w:rPr>
          <w:rFonts w:ascii="Century Gothic" w:hAnsi="Century Gothic"/>
          <w:sz w:val="24"/>
          <w:szCs w:val="24"/>
        </w:rPr>
        <w:t xml:space="preserve"> Policy advocates the provision of HIV/AIDS education in schools and colleges through curricular and extra-curricular activities, as well as through youth </w:t>
      </w:r>
      <w:proofErr w:type="spellStart"/>
      <w:r w:rsidRPr="00E24E28">
        <w:rPr>
          <w:rFonts w:ascii="Century Gothic" w:hAnsi="Century Gothic"/>
          <w:sz w:val="24"/>
          <w:szCs w:val="24"/>
        </w:rPr>
        <w:t>organisations</w:t>
      </w:r>
      <w:proofErr w:type="spellEnd"/>
      <w:r w:rsidRPr="00E24E28">
        <w:rPr>
          <w:rFonts w:ascii="Century Gothic" w:hAnsi="Century Gothic"/>
          <w:sz w:val="24"/>
          <w:szCs w:val="24"/>
        </w:rPr>
        <w:t xml:space="preserve"> for those outside of educational institutions.</w:t>
      </w:r>
    </w:p>
    <w:p w:rsidR="00E24E28" w:rsidRDefault="00E24E28" w:rsidP="00E24E28">
      <w:pPr>
        <w:pStyle w:val="ListParagraph"/>
        <w:ind w:left="0"/>
        <w:jc w:val="both"/>
        <w:rPr>
          <w:rFonts w:ascii="Century Gothic" w:hAnsi="Century Gothic"/>
          <w:sz w:val="24"/>
          <w:szCs w:val="24"/>
        </w:rPr>
      </w:pPr>
    </w:p>
    <w:p w:rsidR="00A37E69" w:rsidRPr="00E24E28" w:rsidRDefault="00BB1698" w:rsidP="00E24E28">
      <w:pPr>
        <w:pStyle w:val="ListParagraph"/>
        <w:numPr>
          <w:ilvl w:val="0"/>
          <w:numId w:val="13"/>
        </w:numPr>
        <w:tabs>
          <w:tab w:val="left" w:pos="360"/>
        </w:tabs>
        <w:ind w:left="0" w:firstLine="0"/>
        <w:jc w:val="both"/>
        <w:rPr>
          <w:rFonts w:ascii="Century Gothic" w:hAnsi="Century Gothic"/>
          <w:sz w:val="24"/>
          <w:szCs w:val="24"/>
        </w:rPr>
      </w:pPr>
      <w:r>
        <w:rPr>
          <w:rFonts w:ascii="Century Gothic" w:hAnsi="Century Gothic"/>
          <w:sz w:val="24"/>
          <w:szCs w:val="24"/>
        </w:rPr>
        <w:t>T</w:t>
      </w:r>
      <w:r w:rsidR="00A37E69" w:rsidRPr="00E24E28">
        <w:rPr>
          <w:rFonts w:ascii="Century Gothic" w:hAnsi="Century Gothic"/>
          <w:sz w:val="24"/>
          <w:szCs w:val="24"/>
        </w:rPr>
        <w:t xml:space="preserve">here are various policies and laws that show their concern on health issues whi.ch include Policies and </w:t>
      </w:r>
      <w:proofErr w:type="spellStart"/>
      <w:r w:rsidR="00A37E69" w:rsidRPr="00E24E28">
        <w:rPr>
          <w:rFonts w:ascii="Century Gothic" w:hAnsi="Century Gothic"/>
          <w:sz w:val="24"/>
          <w:szCs w:val="24"/>
        </w:rPr>
        <w:t>programmes</w:t>
      </w:r>
      <w:proofErr w:type="spellEnd"/>
      <w:r w:rsidR="00A37E69" w:rsidRPr="00E24E28">
        <w:rPr>
          <w:rFonts w:ascii="Century Gothic" w:hAnsi="Century Gothic"/>
          <w:sz w:val="24"/>
          <w:szCs w:val="24"/>
        </w:rPr>
        <w:t xml:space="preserve"> such as the Population Policy 2000, the National Youth Policy 2014, </w:t>
      </w:r>
      <w:proofErr w:type="gramStart"/>
      <w:r w:rsidR="00A37E69" w:rsidRPr="00E24E28">
        <w:rPr>
          <w:rFonts w:ascii="Century Gothic" w:hAnsi="Century Gothic"/>
          <w:sz w:val="24"/>
          <w:szCs w:val="24"/>
        </w:rPr>
        <w:t>the</w:t>
      </w:r>
      <w:proofErr w:type="gramEnd"/>
      <w:r w:rsidR="00A37E69" w:rsidRPr="00E24E28">
        <w:rPr>
          <w:rFonts w:ascii="Century Gothic" w:hAnsi="Century Gothic"/>
          <w:sz w:val="24"/>
          <w:szCs w:val="24"/>
        </w:rPr>
        <w:t xml:space="preserve"> National Policy for the Empowerment of Women 2001, the NRHM and the </w:t>
      </w:r>
      <w:proofErr w:type="spellStart"/>
      <w:r w:rsidR="00A37E69" w:rsidRPr="00E24E28">
        <w:rPr>
          <w:rFonts w:ascii="Century Gothic" w:hAnsi="Century Gothic"/>
          <w:sz w:val="24"/>
          <w:szCs w:val="24"/>
        </w:rPr>
        <w:t>Rashtriya</w:t>
      </w:r>
      <w:proofErr w:type="spellEnd"/>
      <w:r w:rsidR="00681131">
        <w:rPr>
          <w:rFonts w:ascii="Century Gothic" w:hAnsi="Century Gothic"/>
          <w:sz w:val="24"/>
          <w:szCs w:val="24"/>
        </w:rPr>
        <w:t xml:space="preserve"> </w:t>
      </w:r>
      <w:proofErr w:type="spellStart"/>
      <w:r w:rsidR="00A37E69" w:rsidRPr="00E24E28">
        <w:rPr>
          <w:rFonts w:ascii="Century Gothic" w:hAnsi="Century Gothic"/>
          <w:sz w:val="24"/>
          <w:szCs w:val="24"/>
        </w:rPr>
        <w:t>Kishor</w:t>
      </w:r>
      <w:proofErr w:type="spellEnd"/>
      <w:r w:rsidR="00681131">
        <w:rPr>
          <w:rFonts w:ascii="Century Gothic" w:hAnsi="Century Gothic"/>
          <w:sz w:val="24"/>
          <w:szCs w:val="24"/>
        </w:rPr>
        <w:t xml:space="preserve"> </w:t>
      </w:r>
      <w:proofErr w:type="spellStart"/>
      <w:r w:rsidR="00A37E69" w:rsidRPr="00E24E28">
        <w:rPr>
          <w:rFonts w:ascii="Century Gothic" w:hAnsi="Century Gothic"/>
          <w:sz w:val="24"/>
          <w:szCs w:val="24"/>
        </w:rPr>
        <w:t>Swasthya</w:t>
      </w:r>
      <w:proofErr w:type="spellEnd"/>
      <w:r w:rsidR="00681131">
        <w:rPr>
          <w:rFonts w:ascii="Century Gothic" w:hAnsi="Century Gothic"/>
          <w:sz w:val="24"/>
          <w:szCs w:val="24"/>
        </w:rPr>
        <w:t xml:space="preserve"> </w:t>
      </w:r>
      <w:proofErr w:type="spellStart"/>
      <w:r w:rsidR="00A37E69" w:rsidRPr="00E24E28">
        <w:rPr>
          <w:rFonts w:ascii="Century Gothic" w:hAnsi="Century Gothic"/>
          <w:sz w:val="24"/>
          <w:szCs w:val="24"/>
        </w:rPr>
        <w:t>Karyakram</w:t>
      </w:r>
      <w:proofErr w:type="spellEnd"/>
      <w:r w:rsidR="00A37E69" w:rsidRPr="00E24E28">
        <w:rPr>
          <w:rFonts w:ascii="Century Gothic" w:hAnsi="Century Gothic"/>
          <w:sz w:val="24"/>
          <w:szCs w:val="24"/>
        </w:rPr>
        <w:t xml:space="preserve"> 2014. All of them </w:t>
      </w:r>
      <w:proofErr w:type="spellStart"/>
      <w:r w:rsidR="00A37E69" w:rsidRPr="00E24E28">
        <w:rPr>
          <w:rFonts w:ascii="Century Gothic" w:hAnsi="Century Gothic"/>
          <w:sz w:val="24"/>
          <w:szCs w:val="24"/>
        </w:rPr>
        <w:t>recognised</w:t>
      </w:r>
      <w:proofErr w:type="spellEnd"/>
      <w:r w:rsidR="00A37E69" w:rsidRPr="00E24E28">
        <w:rPr>
          <w:rFonts w:ascii="Century Gothic" w:hAnsi="Century Gothic"/>
          <w:sz w:val="24"/>
          <w:szCs w:val="24"/>
        </w:rPr>
        <w:t xml:space="preserve"> the need to address the young and enable them to </w:t>
      </w:r>
      <w:proofErr w:type="spellStart"/>
      <w:r w:rsidR="00A37E69" w:rsidRPr="00E24E28">
        <w:rPr>
          <w:rFonts w:ascii="Century Gothic" w:hAnsi="Century Gothic"/>
          <w:sz w:val="24"/>
          <w:szCs w:val="24"/>
        </w:rPr>
        <w:t>realise</w:t>
      </w:r>
      <w:proofErr w:type="spellEnd"/>
      <w:r w:rsidR="00A37E69" w:rsidRPr="00E24E28">
        <w:rPr>
          <w:rFonts w:ascii="Century Gothic" w:hAnsi="Century Gothic"/>
          <w:sz w:val="24"/>
          <w:szCs w:val="24"/>
        </w:rPr>
        <w:t xml:space="preserve"> their full potential by making informed and responsible decisions related to their health and well-being.</w:t>
      </w:r>
    </w:p>
    <w:p w:rsidR="00A37E69" w:rsidRDefault="00A37E69" w:rsidP="00A37E69">
      <w:pPr>
        <w:jc w:val="both"/>
        <w:rPr>
          <w:rFonts w:ascii="Century Gothic" w:hAnsi="Century Gothic"/>
          <w:b/>
          <w:sz w:val="24"/>
          <w:szCs w:val="24"/>
        </w:rPr>
      </w:pPr>
      <w:r w:rsidRPr="007A116A">
        <w:rPr>
          <w:rFonts w:ascii="Century Gothic" w:hAnsi="Century Gothic"/>
          <w:b/>
          <w:sz w:val="24"/>
          <w:szCs w:val="24"/>
        </w:rPr>
        <w:t>D.</w:t>
      </w:r>
      <w:r>
        <w:rPr>
          <w:rFonts w:ascii="Century Gothic" w:hAnsi="Century Gothic"/>
          <w:b/>
          <w:sz w:val="24"/>
          <w:szCs w:val="24"/>
        </w:rPr>
        <w:t xml:space="preserve"> Preventive, care and treatment of sexually transmitted infections</w:t>
      </w:r>
    </w:p>
    <w:p w:rsidR="00A37E69" w:rsidRPr="009A5FE3" w:rsidRDefault="00A37E69" w:rsidP="003A21D6">
      <w:pPr>
        <w:pStyle w:val="ListParagraph"/>
        <w:numPr>
          <w:ilvl w:val="0"/>
          <w:numId w:val="9"/>
        </w:numPr>
        <w:tabs>
          <w:tab w:val="left" w:pos="270"/>
          <w:tab w:val="left" w:pos="450"/>
        </w:tabs>
        <w:ind w:left="0" w:firstLine="0"/>
        <w:jc w:val="both"/>
        <w:rPr>
          <w:rFonts w:ascii="Century Gothic" w:hAnsi="Century Gothic"/>
          <w:sz w:val="24"/>
          <w:szCs w:val="24"/>
        </w:rPr>
      </w:pPr>
      <w:r w:rsidRPr="00795C6E">
        <w:rPr>
          <w:rFonts w:ascii="Century Gothic" w:hAnsi="Century Gothic"/>
          <w:sz w:val="24"/>
          <w:szCs w:val="24"/>
        </w:rPr>
        <w:t>There is no specific information ava</w:t>
      </w:r>
      <w:r>
        <w:rPr>
          <w:rFonts w:ascii="Century Gothic" w:hAnsi="Century Gothic"/>
          <w:sz w:val="24"/>
          <w:szCs w:val="24"/>
        </w:rPr>
        <w:t>ilable regarding prevention, care</w:t>
      </w:r>
      <w:r w:rsidRPr="00795C6E">
        <w:rPr>
          <w:rFonts w:ascii="Century Gothic" w:hAnsi="Century Gothic"/>
          <w:sz w:val="24"/>
          <w:szCs w:val="24"/>
        </w:rPr>
        <w:t xml:space="preserve"> and treatment of sexually transmitted diseases. But, Indian Government prominently agreed in the 10</w:t>
      </w:r>
      <w:r w:rsidRPr="00795C6E">
        <w:rPr>
          <w:rFonts w:ascii="Century Gothic" w:hAnsi="Century Gothic"/>
          <w:sz w:val="24"/>
          <w:szCs w:val="24"/>
          <w:vertAlign w:val="superscript"/>
        </w:rPr>
        <w:t xml:space="preserve">th </w:t>
      </w:r>
      <w:r w:rsidRPr="00795C6E">
        <w:rPr>
          <w:rFonts w:ascii="Century Gothic" w:hAnsi="Century Gothic"/>
          <w:sz w:val="24"/>
          <w:szCs w:val="24"/>
        </w:rPr>
        <w:t>Five Year Plan document of the Government of India and the need has been reflected in the Nat</w:t>
      </w:r>
      <w:r w:rsidR="00681131">
        <w:rPr>
          <w:rFonts w:ascii="Century Gothic" w:hAnsi="Century Gothic"/>
          <w:sz w:val="24"/>
          <w:szCs w:val="24"/>
        </w:rPr>
        <w:t xml:space="preserve">ional Population Policy (2000) </w:t>
      </w:r>
      <w:r w:rsidRPr="00795C6E">
        <w:rPr>
          <w:rFonts w:ascii="Century Gothic" w:hAnsi="Century Gothic"/>
          <w:sz w:val="24"/>
          <w:szCs w:val="24"/>
        </w:rPr>
        <w:t xml:space="preserve">to include Sexually Transmitted Diseases </w:t>
      </w:r>
      <w:r w:rsidR="00681131">
        <w:rPr>
          <w:rFonts w:ascii="Century Gothic" w:hAnsi="Century Gothic"/>
          <w:sz w:val="24"/>
          <w:szCs w:val="24"/>
        </w:rPr>
        <w:t>(</w:t>
      </w:r>
      <w:r w:rsidRPr="00795C6E">
        <w:rPr>
          <w:rFonts w:ascii="Century Gothic" w:hAnsi="Century Gothic"/>
          <w:sz w:val="24"/>
          <w:szCs w:val="24"/>
        </w:rPr>
        <w:t>STD</w:t>
      </w:r>
      <w:r w:rsidR="00681131">
        <w:rPr>
          <w:rFonts w:ascii="Century Gothic" w:hAnsi="Century Gothic"/>
          <w:sz w:val="24"/>
          <w:szCs w:val="24"/>
        </w:rPr>
        <w:t>)</w:t>
      </w:r>
      <w:r w:rsidRPr="00795C6E">
        <w:rPr>
          <w:rFonts w:ascii="Century Gothic" w:hAnsi="Century Gothic"/>
          <w:sz w:val="24"/>
          <w:szCs w:val="24"/>
        </w:rPr>
        <w:t>/Reproductive tract infections (RTIs) and HIV/AIDS prevention, screening and management in mat</w:t>
      </w:r>
      <w:r w:rsidR="00681131">
        <w:rPr>
          <w:rFonts w:ascii="Century Gothic" w:hAnsi="Century Gothic"/>
          <w:sz w:val="24"/>
          <w:szCs w:val="24"/>
        </w:rPr>
        <w:t>ernal and child health services</w:t>
      </w:r>
      <w:r w:rsidRPr="00795C6E">
        <w:rPr>
          <w:rFonts w:ascii="Century Gothic" w:hAnsi="Century Gothic"/>
          <w:sz w:val="24"/>
          <w:szCs w:val="24"/>
        </w:rPr>
        <w:t>. In this regard, the Ministry of Health and Family Welfare had released National Guidelines on Prevention, Management and Control of Reproductive Tract Infections including Sexually Transmitted Infections in 2007.</w:t>
      </w:r>
    </w:p>
    <w:p w:rsidR="00A37E69" w:rsidRDefault="00A37E69" w:rsidP="00A37E69">
      <w:pPr>
        <w:jc w:val="both"/>
        <w:rPr>
          <w:rFonts w:ascii="Century Gothic" w:hAnsi="Century Gothic"/>
          <w:b/>
          <w:sz w:val="24"/>
          <w:szCs w:val="24"/>
        </w:rPr>
      </w:pPr>
      <w:r>
        <w:rPr>
          <w:rFonts w:ascii="Century Gothic" w:hAnsi="Century Gothic"/>
          <w:b/>
          <w:sz w:val="24"/>
          <w:szCs w:val="24"/>
        </w:rPr>
        <w:t>E. Violence against girls with disabilities impacting their enjoyment of sexual and reproductive health rights</w:t>
      </w:r>
    </w:p>
    <w:p w:rsidR="00A37E69" w:rsidRDefault="00A37E69" w:rsidP="00A37E69">
      <w:pPr>
        <w:pStyle w:val="ListParagraph"/>
        <w:numPr>
          <w:ilvl w:val="0"/>
          <w:numId w:val="4"/>
        </w:numPr>
        <w:tabs>
          <w:tab w:val="left" w:pos="360"/>
        </w:tabs>
        <w:ind w:left="0" w:firstLine="0"/>
        <w:jc w:val="both"/>
        <w:rPr>
          <w:rFonts w:ascii="Century Gothic" w:hAnsi="Century Gothic"/>
          <w:sz w:val="24"/>
          <w:szCs w:val="24"/>
        </w:rPr>
      </w:pPr>
      <w:r w:rsidRPr="0098219E">
        <w:rPr>
          <w:rFonts w:ascii="Century Gothic" w:hAnsi="Century Gothic"/>
          <w:sz w:val="24"/>
          <w:szCs w:val="24"/>
        </w:rPr>
        <w:t>There is very little research available in India on the sexual abuse of people with disabilities.</w:t>
      </w:r>
    </w:p>
    <w:p w:rsidR="00A37E69" w:rsidRDefault="00A37E69" w:rsidP="00A37E69">
      <w:pPr>
        <w:pStyle w:val="ListParagraph"/>
        <w:ind w:left="0"/>
        <w:jc w:val="both"/>
        <w:rPr>
          <w:rFonts w:ascii="Century Gothic" w:hAnsi="Century Gothic"/>
          <w:sz w:val="24"/>
          <w:szCs w:val="24"/>
        </w:rPr>
      </w:pPr>
    </w:p>
    <w:p w:rsidR="00A37E69" w:rsidRDefault="00A37E69" w:rsidP="00A37E69">
      <w:pPr>
        <w:pStyle w:val="ListParagraph"/>
        <w:numPr>
          <w:ilvl w:val="0"/>
          <w:numId w:val="4"/>
        </w:numPr>
        <w:tabs>
          <w:tab w:val="left" w:pos="360"/>
          <w:tab w:val="left" w:pos="630"/>
        </w:tabs>
        <w:ind w:left="0" w:firstLine="0"/>
        <w:jc w:val="both"/>
        <w:rPr>
          <w:rFonts w:ascii="Century Gothic" w:hAnsi="Century Gothic"/>
          <w:sz w:val="24"/>
          <w:szCs w:val="24"/>
        </w:rPr>
      </w:pPr>
      <w:r w:rsidRPr="0098219E">
        <w:rPr>
          <w:rFonts w:ascii="Century Gothic" w:hAnsi="Century Gothic"/>
          <w:sz w:val="24"/>
          <w:szCs w:val="24"/>
        </w:rPr>
        <w:lastRenderedPageBreak/>
        <w:t>The report on ‘</w:t>
      </w:r>
      <w:r w:rsidRPr="0098219E">
        <w:rPr>
          <w:rFonts w:ascii="Century Gothic" w:hAnsi="Century Gothic"/>
          <w:b/>
          <w:sz w:val="24"/>
          <w:szCs w:val="24"/>
        </w:rPr>
        <w:t>Exploring the Sexual Vulnerability of Urban Deaf Indians’</w:t>
      </w:r>
      <w:r>
        <w:rPr>
          <w:rStyle w:val="EndnoteReference"/>
          <w:rFonts w:ascii="Century Gothic" w:hAnsi="Century Gothic"/>
          <w:sz w:val="24"/>
          <w:szCs w:val="24"/>
        </w:rPr>
        <w:endnoteReference w:id="1"/>
      </w:r>
      <w:r w:rsidRPr="0098219E">
        <w:rPr>
          <w:rFonts w:ascii="Century Gothic" w:hAnsi="Century Gothic"/>
          <w:sz w:val="24"/>
          <w:szCs w:val="24"/>
        </w:rPr>
        <w:t>found above average (compared with the general population) levels of sexual abuse of deaf women and children, average levels of sexual activity, and well below average levels of knowledge about the body, anatomy, functions, sexual and reproductive health.</w:t>
      </w:r>
    </w:p>
    <w:p w:rsidR="00751AA2" w:rsidRDefault="00751AA2" w:rsidP="00751AA2">
      <w:pPr>
        <w:pStyle w:val="ListParagraph"/>
        <w:tabs>
          <w:tab w:val="left" w:pos="360"/>
          <w:tab w:val="left" w:pos="630"/>
        </w:tabs>
        <w:ind w:left="0"/>
        <w:jc w:val="both"/>
        <w:rPr>
          <w:rFonts w:ascii="Century Gothic" w:hAnsi="Century Gothic"/>
          <w:sz w:val="24"/>
          <w:szCs w:val="24"/>
        </w:rPr>
      </w:pPr>
    </w:p>
    <w:p w:rsidR="00751AA2" w:rsidRPr="00751AA2" w:rsidRDefault="00751AA2" w:rsidP="00A37E69">
      <w:pPr>
        <w:pStyle w:val="ListParagraph"/>
        <w:numPr>
          <w:ilvl w:val="0"/>
          <w:numId w:val="4"/>
        </w:numPr>
        <w:tabs>
          <w:tab w:val="left" w:pos="360"/>
          <w:tab w:val="left" w:pos="630"/>
        </w:tabs>
        <w:ind w:left="0" w:firstLine="0"/>
        <w:jc w:val="both"/>
        <w:rPr>
          <w:rFonts w:ascii="Century Gothic" w:hAnsi="Century Gothic"/>
          <w:sz w:val="24"/>
          <w:szCs w:val="24"/>
        </w:rPr>
      </w:pPr>
      <w:r w:rsidRPr="00751AA2">
        <w:rPr>
          <w:rFonts w:ascii="Century Gothic" w:hAnsi="Century Gothic"/>
          <w:color w:val="444444"/>
          <w:sz w:val="24"/>
          <w:szCs w:val="24"/>
          <w:shd w:val="clear" w:color="auto" w:fill="FFFFFF"/>
        </w:rPr>
        <w:t>The 106-page report, “‘</w:t>
      </w:r>
      <w:hyperlink r:id="rId8" w:history="1">
        <w:r w:rsidRPr="00681131">
          <w:rPr>
            <w:rStyle w:val="Hyperlink"/>
            <w:rFonts w:ascii="Century Gothic" w:hAnsi="Century Gothic"/>
            <w:color w:val="auto"/>
            <w:sz w:val="24"/>
            <w:szCs w:val="24"/>
            <w:u w:val="none"/>
            <w:shd w:val="clear" w:color="auto" w:fill="FFFFFF"/>
          </w:rPr>
          <w:t>Treated Worse than Animals’: Abuses against Women and Girls with Psychosocial or Intellectual Disabilities in Institutions in India</w:t>
        </w:r>
      </w:hyperlink>
      <w:r w:rsidRPr="00681131">
        <w:rPr>
          <w:rFonts w:ascii="Century Gothic" w:hAnsi="Century Gothic"/>
          <w:sz w:val="24"/>
          <w:szCs w:val="24"/>
          <w:shd w:val="clear" w:color="auto" w:fill="FFFFFF"/>
        </w:rPr>
        <w:t>,”</w:t>
      </w:r>
      <w:r w:rsidRPr="00751AA2">
        <w:rPr>
          <w:rFonts w:ascii="Century Gothic" w:hAnsi="Century Gothic"/>
          <w:color w:val="444444"/>
          <w:sz w:val="24"/>
          <w:szCs w:val="24"/>
          <w:shd w:val="clear" w:color="auto" w:fill="FFFFFF"/>
        </w:rPr>
        <w:t xml:space="preserve"> </w:t>
      </w:r>
      <w:r>
        <w:rPr>
          <w:rFonts w:ascii="Century Gothic" w:hAnsi="Century Gothic"/>
          <w:color w:val="444444"/>
          <w:sz w:val="24"/>
          <w:szCs w:val="24"/>
          <w:shd w:val="clear" w:color="auto" w:fill="FFFFFF"/>
        </w:rPr>
        <w:t xml:space="preserve">by Human Right Watch </w:t>
      </w:r>
      <w:r w:rsidRPr="00751AA2">
        <w:rPr>
          <w:rFonts w:ascii="Century Gothic" w:hAnsi="Century Gothic"/>
          <w:color w:val="444444"/>
          <w:sz w:val="24"/>
          <w:szCs w:val="24"/>
          <w:shd w:val="clear" w:color="auto" w:fill="FFFFFF"/>
        </w:rPr>
        <w:t>documents involuntary admission and arbitrary detention in mental hospitals and residential care institutions across India, where women and girls with psychosocial or intellectual disabilities experience overcrowding and lack of hygiene, inadequate access to general healthcare, forced treatment – including electroconvulsive therapy – as well as physical, verbal, and sexual violence.</w:t>
      </w:r>
    </w:p>
    <w:p w:rsidR="00A37E69" w:rsidRDefault="00A37E69" w:rsidP="00A37E69">
      <w:pPr>
        <w:jc w:val="both"/>
        <w:rPr>
          <w:rFonts w:ascii="Century Gothic" w:hAnsi="Century Gothic"/>
          <w:sz w:val="24"/>
          <w:szCs w:val="24"/>
        </w:rPr>
      </w:pPr>
      <w:r>
        <w:rPr>
          <w:rFonts w:ascii="Century Gothic" w:hAnsi="Century Gothic"/>
          <w:sz w:val="24"/>
          <w:szCs w:val="24"/>
        </w:rPr>
        <w:t xml:space="preserve">F. </w:t>
      </w:r>
      <w:r w:rsidRPr="00997635">
        <w:rPr>
          <w:rFonts w:ascii="Century Gothic" w:hAnsi="Century Gothic"/>
          <w:b/>
          <w:sz w:val="24"/>
          <w:szCs w:val="24"/>
        </w:rPr>
        <w:t>Harmful practices, such as forced s</w:t>
      </w:r>
      <w:r w:rsidR="00681131">
        <w:rPr>
          <w:rFonts w:ascii="Century Gothic" w:hAnsi="Century Gothic"/>
          <w:b/>
          <w:sz w:val="24"/>
          <w:szCs w:val="24"/>
        </w:rPr>
        <w:t>t</w:t>
      </w:r>
      <w:r w:rsidRPr="00997635">
        <w:rPr>
          <w:rFonts w:ascii="Century Gothic" w:hAnsi="Century Gothic"/>
          <w:b/>
          <w:sz w:val="24"/>
          <w:szCs w:val="24"/>
        </w:rPr>
        <w:t>erilization and child, early and forced marriage</w:t>
      </w:r>
    </w:p>
    <w:p w:rsidR="00A37E69" w:rsidRDefault="00A37E69" w:rsidP="00A37E69">
      <w:pPr>
        <w:pStyle w:val="ListParagraph"/>
        <w:numPr>
          <w:ilvl w:val="0"/>
          <w:numId w:val="10"/>
        </w:numPr>
        <w:tabs>
          <w:tab w:val="left" w:pos="360"/>
        </w:tabs>
        <w:ind w:left="90" w:firstLine="0"/>
        <w:jc w:val="both"/>
        <w:rPr>
          <w:rFonts w:ascii="Century Gothic" w:hAnsi="Century Gothic"/>
          <w:sz w:val="24"/>
          <w:szCs w:val="24"/>
        </w:rPr>
      </w:pPr>
      <w:r w:rsidRPr="00A85425">
        <w:rPr>
          <w:rFonts w:ascii="Century Gothic" w:hAnsi="Century Gothic"/>
          <w:sz w:val="24"/>
          <w:szCs w:val="24"/>
        </w:rPr>
        <w:t xml:space="preserve">A small 2004 </w:t>
      </w:r>
      <w:r w:rsidRPr="00A85425">
        <w:rPr>
          <w:rFonts w:ascii="Century Gothic" w:hAnsi="Century Gothic"/>
          <w:b/>
          <w:sz w:val="24"/>
          <w:szCs w:val="24"/>
        </w:rPr>
        <w:t xml:space="preserve">survey </w:t>
      </w:r>
      <w:r>
        <w:rPr>
          <w:rStyle w:val="EndnoteReference"/>
          <w:rFonts w:ascii="Century Gothic" w:hAnsi="Century Gothic"/>
          <w:sz w:val="24"/>
          <w:szCs w:val="24"/>
        </w:rPr>
        <w:endnoteReference w:id="2"/>
      </w:r>
      <w:r w:rsidRPr="00A85425">
        <w:rPr>
          <w:rFonts w:ascii="Century Gothic" w:hAnsi="Century Gothic"/>
          <w:sz w:val="24"/>
          <w:szCs w:val="24"/>
        </w:rPr>
        <w:t xml:space="preserve">in Orissa, India, found that virtually all of the women and girls with disabilities were beaten at home, 25% of women with intellectual disabilities had been raped and six per cent of women with disabilities had been forcibly </w:t>
      </w:r>
      <w:proofErr w:type="spellStart"/>
      <w:r w:rsidRPr="00A85425">
        <w:rPr>
          <w:rFonts w:ascii="Century Gothic" w:hAnsi="Century Gothic"/>
          <w:sz w:val="24"/>
          <w:szCs w:val="24"/>
        </w:rPr>
        <w:t>sterilised</w:t>
      </w:r>
      <w:proofErr w:type="spellEnd"/>
      <w:r w:rsidRPr="00A85425">
        <w:rPr>
          <w:rFonts w:ascii="Century Gothic" w:hAnsi="Century Gothic"/>
          <w:sz w:val="24"/>
          <w:szCs w:val="24"/>
        </w:rPr>
        <w:t>.</w:t>
      </w:r>
    </w:p>
    <w:p w:rsidR="003958B8" w:rsidRPr="003958B8" w:rsidRDefault="003958B8" w:rsidP="003958B8">
      <w:pPr>
        <w:pStyle w:val="ListParagraph"/>
        <w:tabs>
          <w:tab w:val="left" w:pos="360"/>
        </w:tabs>
        <w:ind w:left="90"/>
        <w:jc w:val="both"/>
        <w:rPr>
          <w:rFonts w:ascii="Century Gothic" w:hAnsi="Century Gothic"/>
          <w:sz w:val="24"/>
          <w:szCs w:val="24"/>
        </w:rPr>
      </w:pPr>
    </w:p>
    <w:p w:rsidR="00A37E69" w:rsidRPr="00681131" w:rsidRDefault="00A37E69" w:rsidP="00555014">
      <w:pPr>
        <w:pStyle w:val="ListParagraph"/>
        <w:numPr>
          <w:ilvl w:val="0"/>
          <w:numId w:val="7"/>
        </w:numPr>
        <w:tabs>
          <w:tab w:val="left" w:pos="90"/>
        </w:tabs>
        <w:ind w:left="0" w:hanging="270"/>
        <w:jc w:val="both"/>
        <w:rPr>
          <w:rFonts w:ascii="Century Gothic" w:hAnsi="Century Gothic"/>
          <w:sz w:val="24"/>
          <w:szCs w:val="24"/>
          <w:u w:val="single"/>
        </w:rPr>
      </w:pPr>
      <w:r w:rsidRPr="00681131">
        <w:rPr>
          <w:rFonts w:ascii="Century Gothic" w:hAnsi="Century Gothic"/>
          <w:b/>
          <w:sz w:val="24"/>
          <w:szCs w:val="24"/>
          <w:u w:val="single"/>
        </w:rPr>
        <w:t>Please provide information in relation to any innovative initiatives that have been taken at the local, regional or national level to promote and ensure the exercise of sexual and reproductive health and rights of girls with disabilities and identify lessons learned from these.</w:t>
      </w:r>
    </w:p>
    <w:p w:rsidR="00A37E69" w:rsidRPr="0004100D" w:rsidRDefault="00A37E69" w:rsidP="00681131">
      <w:pPr>
        <w:pStyle w:val="ListParagraph"/>
        <w:tabs>
          <w:tab w:val="left" w:pos="0"/>
        </w:tabs>
        <w:ind w:left="0"/>
        <w:jc w:val="both"/>
        <w:rPr>
          <w:rFonts w:ascii="Century Gothic" w:hAnsi="Century Gothic"/>
          <w:sz w:val="24"/>
          <w:szCs w:val="24"/>
        </w:rPr>
      </w:pPr>
    </w:p>
    <w:p w:rsidR="00A37E69" w:rsidRDefault="00A37E69" w:rsidP="00681131">
      <w:pPr>
        <w:pStyle w:val="ListParagraph"/>
        <w:numPr>
          <w:ilvl w:val="0"/>
          <w:numId w:val="5"/>
        </w:numPr>
        <w:tabs>
          <w:tab w:val="left" w:pos="0"/>
          <w:tab w:val="left" w:pos="540"/>
        </w:tabs>
        <w:ind w:left="0" w:firstLine="0"/>
        <w:jc w:val="both"/>
        <w:rPr>
          <w:rFonts w:ascii="Century Gothic" w:hAnsi="Century Gothic"/>
          <w:sz w:val="24"/>
          <w:szCs w:val="24"/>
        </w:rPr>
      </w:pPr>
      <w:r w:rsidRPr="00B754A2">
        <w:rPr>
          <w:rFonts w:ascii="Century Gothic" w:hAnsi="Century Gothic"/>
          <w:sz w:val="24"/>
          <w:szCs w:val="24"/>
        </w:rPr>
        <w:t xml:space="preserve">There is no specific information available regarding innovative practices that have been taken at the local, regional or national level to promote and ensure the exercise of sexual and reproductive health and rights of girls with disabilities and identify lessons learnt from these. </w:t>
      </w:r>
    </w:p>
    <w:p w:rsidR="00A37E69" w:rsidRDefault="00A37E69" w:rsidP="00A37E69">
      <w:pPr>
        <w:pStyle w:val="ListParagraph"/>
        <w:ind w:left="0"/>
        <w:jc w:val="both"/>
        <w:rPr>
          <w:rFonts w:ascii="Century Gothic" w:hAnsi="Century Gothic"/>
          <w:sz w:val="24"/>
          <w:szCs w:val="24"/>
        </w:rPr>
      </w:pPr>
    </w:p>
    <w:p w:rsidR="00A37E69" w:rsidRPr="00B754A2" w:rsidRDefault="00E92150" w:rsidP="00A37E69">
      <w:pPr>
        <w:pStyle w:val="ListParagraph"/>
        <w:numPr>
          <w:ilvl w:val="0"/>
          <w:numId w:val="5"/>
        </w:numPr>
        <w:tabs>
          <w:tab w:val="left" w:pos="450"/>
        </w:tabs>
        <w:ind w:left="0" w:firstLine="0"/>
        <w:jc w:val="both"/>
        <w:rPr>
          <w:rFonts w:ascii="Century Gothic" w:hAnsi="Century Gothic"/>
          <w:sz w:val="24"/>
          <w:szCs w:val="24"/>
        </w:rPr>
      </w:pPr>
      <w:r>
        <w:rPr>
          <w:rFonts w:ascii="Century Gothic" w:hAnsi="Century Gothic"/>
          <w:sz w:val="24"/>
          <w:szCs w:val="24"/>
        </w:rPr>
        <w:t>I</w:t>
      </w:r>
      <w:r w:rsidR="00A37E69" w:rsidRPr="00B754A2">
        <w:rPr>
          <w:rFonts w:ascii="Century Gothic" w:hAnsi="Century Gothic"/>
          <w:sz w:val="24"/>
          <w:szCs w:val="24"/>
        </w:rPr>
        <w:t>n 2016, Population council came out with the report on “Addressing adolescent girls’ vulnerability to HIV/AIDS: Lessons from the Meri Life Meri Choice (MLMC) project” in collaboration with non-</w:t>
      </w:r>
      <w:r w:rsidR="00555014">
        <w:rPr>
          <w:rFonts w:ascii="Century Gothic" w:hAnsi="Century Gothic"/>
          <w:sz w:val="24"/>
          <w:szCs w:val="24"/>
        </w:rPr>
        <w:t>profit organization</w:t>
      </w:r>
      <w:r w:rsidR="00A37E69" w:rsidRPr="00B754A2">
        <w:rPr>
          <w:rFonts w:ascii="Century Gothic" w:hAnsi="Century Gothic"/>
          <w:sz w:val="24"/>
          <w:szCs w:val="24"/>
        </w:rPr>
        <w:t>,</w:t>
      </w:r>
      <w:r w:rsidR="0082107E">
        <w:rPr>
          <w:rFonts w:ascii="Century Gothic" w:hAnsi="Century Gothic"/>
          <w:sz w:val="24"/>
          <w:szCs w:val="24"/>
        </w:rPr>
        <w:t xml:space="preserve"> </w:t>
      </w:r>
      <w:r w:rsidR="00A37E69" w:rsidRPr="00B754A2">
        <w:rPr>
          <w:rFonts w:ascii="Century Gothic" w:hAnsi="Century Gothic"/>
          <w:sz w:val="24"/>
          <w:szCs w:val="24"/>
        </w:rPr>
        <w:t xml:space="preserve">MAMTA, Health Institute for Mother and Child. The MLMC project sought to reduce adolescent girls’ vulnerability to HIV by enhancing their protective assets, including knowledge and skills that can reduce vulnerability to HIV, enabling them to adopt safe practices to reduce their vulnerability to HIV, enhancing their access to a supportive and safe environment at the family and community level, and </w:t>
      </w:r>
      <w:r w:rsidR="00A37E69" w:rsidRPr="00B754A2">
        <w:rPr>
          <w:rFonts w:ascii="Century Gothic" w:hAnsi="Century Gothic"/>
          <w:sz w:val="24"/>
          <w:szCs w:val="24"/>
        </w:rPr>
        <w:lastRenderedPageBreak/>
        <w:t>encouraging mothers and fathers to play a supportive role in reducing adolescent girls’ HIV vulnerability.</w:t>
      </w:r>
    </w:p>
    <w:p w:rsidR="00A37E69" w:rsidRDefault="00A37E69" w:rsidP="00A37E69">
      <w:pPr>
        <w:pStyle w:val="ListParagraph"/>
        <w:ind w:left="0"/>
        <w:jc w:val="both"/>
        <w:rPr>
          <w:rFonts w:ascii="Century Gothic" w:hAnsi="Century Gothic"/>
          <w:sz w:val="24"/>
          <w:szCs w:val="24"/>
        </w:rPr>
      </w:pPr>
    </w:p>
    <w:p w:rsidR="00A37E69" w:rsidRDefault="00E92150" w:rsidP="00976DF8">
      <w:pPr>
        <w:pStyle w:val="ListParagraph"/>
        <w:numPr>
          <w:ilvl w:val="0"/>
          <w:numId w:val="5"/>
        </w:numPr>
        <w:ind w:left="90" w:firstLine="0"/>
        <w:jc w:val="both"/>
        <w:rPr>
          <w:rFonts w:ascii="Century Gothic" w:hAnsi="Century Gothic"/>
          <w:sz w:val="24"/>
          <w:szCs w:val="24"/>
        </w:rPr>
      </w:pPr>
      <w:r>
        <w:rPr>
          <w:rFonts w:ascii="Century Gothic" w:hAnsi="Century Gothic"/>
          <w:sz w:val="24"/>
          <w:szCs w:val="24"/>
        </w:rPr>
        <w:t>Also,</w:t>
      </w:r>
      <w:r w:rsidR="00681131">
        <w:rPr>
          <w:rFonts w:ascii="Century Gothic" w:hAnsi="Century Gothic"/>
          <w:sz w:val="24"/>
          <w:szCs w:val="24"/>
        </w:rPr>
        <w:t xml:space="preserve"> </w:t>
      </w:r>
      <w:r w:rsidR="004C5A65">
        <w:rPr>
          <w:rFonts w:ascii="Century Gothic" w:hAnsi="Century Gothic"/>
          <w:sz w:val="24"/>
          <w:szCs w:val="24"/>
        </w:rPr>
        <w:t>a</w:t>
      </w:r>
      <w:r w:rsidR="00A37E69" w:rsidRPr="003005FB">
        <w:rPr>
          <w:rFonts w:ascii="Century Gothic" w:hAnsi="Century Gothic"/>
          <w:sz w:val="24"/>
          <w:szCs w:val="24"/>
        </w:rPr>
        <w:t xml:space="preserve">dolescent programming in India has been given a much needed fillip with the launch of the </w:t>
      </w:r>
      <w:proofErr w:type="spellStart"/>
      <w:r w:rsidR="00A37E69" w:rsidRPr="003005FB">
        <w:rPr>
          <w:rFonts w:ascii="Century Gothic" w:hAnsi="Century Gothic"/>
          <w:sz w:val="24"/>
          <w:szCs w:val="24"/>
        </w:rPr>
        <w:t>Rashtriya</w:t>
      </w:r>
      <w:proofErr w:type="spellEnd"/>
      <w:r w:rsidR="00681131">
        <w:rPr>
          <w:rFonts w:ascii="Century Gothic" w:hAnsi="Century Gothic"/>
          <w:sz w:val="24"/>
          <w:szCs w:val="24"/>
        </w:rPr>
        <w:t xml:space="preserve"> </w:t>
      </w:r>
      <w:proofErr w:type="spellStart"/>
      <w:r w:rsidR="00A37E69" w:rsidRPr="003005FB">
        <w:rPr>
          <w:rFonts w:ascii="Century Gothic" w:hAnsi="Century Gothic"/>
          <w:sz w:val="24"/>
          <w:szCs w:val="24"/>
        </w:rPr>
        <w:t>Kishor</w:t>
      </w:r>
      <w:proofErr w:type="spellEnd"/>
      <w:r w:rsidR="00681131">
        <w:rPr>
          <w:rFonts w:ascii="Century Gothic" w:hAnsi="Century Gothic"/>
          <w:sz w:val="24"/>
          <w:szCs w:val="24"/>
        </w:rPr>
        <w:t xml:space="preserve"> </w:t>
      </w:r>
      <w:proofErr w:type="spellStart"/>
      <w:r w:rsidR="00A37E69" w:rsidRPr="003005FB">
        <w:rPr>
          <w:rFonts w:ascii="Century Gothic" w:hAnsi="Century Gothic"/>
          <w:sz w:val="24"/>
          <w:szCs w:val="24"/>
        </w:rPr>
        <w:t>Swasthya</w:t>
      </w:r>
      <w:proofErr w:type="spellEnd"/>
      <w:r w:rsidR="00681131">
        <w:rPr>
          <w:rFonts w:ascii="Century Gothic" w:hAnsi="Century Gothic"/>
          <w:sz w:val="24"/>
          <w:szCs w:val="24"/>
        </w:rPr>
        <w:t xml:space="preserve"> </w:t>
      </w:r>
      <w:proofErr w:type="spellStart"/>
      <w:r w:rsidR="00A37E69" w:rsidRPr="003005FB">
        <w:rPr>
          <w:rFonts w:ascii="Century Gothic" w:hAnsi="Century Gothic"/>
          <w:sz w:val="24"/>
          <w:szCs w:val="24"/>
        </w:rPr>
        <w:t>Karyakram</w:t>
      </w:r>
      <w:proofErr w:type="spellEnd"/>
      <w:r w:rsidR="00A37E69" w:rsidRPr="003005FB">
        <w:rPr>
          <w:rFonts w:ascii="Century Gothic" w:hAnsi="Century Gothic"/>
          <w:sz w:val="24"/>
          <w:szCs w:val="24"/>
        </w:rPr>
        <w:t xml:space="preserve"> (RKSK</w:t>
      </w:r>
      <w:r w:rsidR="00681131">
        <w:rPr>
          <w:rFonts w:ascii="Century Gothic" w:hAnsi="Century Gothic"/>
          <w:sz w:val="24"/>
          <w:szCs w:val="24"/>
        </w:rPr>
        <w:t>)</w:t>
      </w:r>
      <w:r w:rsidR="00A37E69" w:rsidRPr="003005FB">
        <w:rPr>
          <w:rFonts w:ascii="Century Gothic" w:hAnsi="Century Gothic"/>
          <w:sz w:val="24"/>
          <w:szCs w:val="24"/>
        </w:rPr>
        <w:t xml:space="preserve">, the National Adolescent Health </w:t>
      </w:r>
      <w:proofErr w:type="spellStart"/>
      <w:r w:rsidR="00A37E69" w:rsidRPr="003005FB">
        <w:rPr>
          <w:rFonts w:ascii="Century Gothic" w:hAnsi="Century Gothic"/>
          <w:sz w:val="24"/>
          <w:szCs w:val="24"/>
        </w:rPr>
        <w:t>Programme</w:t>
      </w:r>
      <w:proofErr w:type="spellEnd"/>
      <w:r w:rsidR="00A37E69" w:rsidRPr="003005FB">
        <w:rPr>
          <w:rFonts w:ascii="Century Gothic" w:hAnsi="Century Gothic"/>
          <w:sz w:val="24"/>
          <w:szCs w:val="24"/>
        </w:rPr>
        <w:t xml:space="preserve">). The </w:t>
      </w:r>
      <w:proofErr w:type="spellStart"/>
      <w:r w:rsidR="00A37E69" w:rsidRPr="003005FB">
        <w:rPr>
          <w:rFonts w:ascii="Century Gothic" w:hAnsi="Century Gothic"/>
          <w:sz w:val="24"/>
          <w:szCs w:val="24"/>
        </w:rPr>
        <w:t>programme</w:t>
      </w:r>
      <w:proofErr w:type="spellEnd"/>
      <w:r w:rsidR="00A37E69" w:rsidRPr="003005FB">
        <w:rPr>
          <w:rFonts w:ascii="Century Gothic" w:hAnsi="Century Gothic"/>
          <w:sz w:val="24"/>
          <w:szCs w:val="24"/>
        </w:rPr>
        <w:t xml:space="preserve"> seeks to enable all adolescents to </w:t>
      </w:r>
      <w:proofErr w:type="spellStart"/>
      <w:r w:rsidR="00A37E69" w:rsidRPr="003005FB">
        <w:rPr>
          <w:rFonts w:ascii="Century Gothic" w:hAnsi="Century Gothic"/>
          <w:sz w:val="24"/>
          <w:szCs w:val="24"/>
        </w:rPr>
        <w:t>realise</w:t>
      </w:r>
      <w:proofErr w:type="spellEnd"/>
      <w:r w:rsidR="00A37E69" w:rsidRPr="003005FB">
        <w:rPr>
          <w:rFonts w:ascii="Century Gothic" w:hAnsi="Century Gothic"/>
          <w:sz w:val="24"/>
          <w:szCs w:val="24"/>
        </w:rPr>
        <w:t xml:space="preserve"> their full potential by making informed and responsible decisions concerning their health and well-being, and by accessing the services and support they need to implement their decisions (Ministry of Health and Family Welfare, 2014).</w:t>
      </w:r>
    </w:p>
    <w:p w:rsidR="00A37E69" w:rsidRPr="00E960EA" w:rsidRDefault="00A37E69" w:rsidP="00A37E69">
      <w:pPr>
        <w:pStyle w:val="ListParagraph"/>
        <w:ind w:left="0"/>
        <w:jc w:val="both"/>
        <w:rPr>
          <w:rFonts w:ascii="Century Gothic" w:hAnsi="Century Gothic"/>
          <w:b/>
          <w:sz w:val="24"/>
          <w:szCs w:val="24"/>
        </w:rPr>
      </w:pPr>
    </w:p>
    <w:p w:rsidR="002443D4" w:rsidRDefault="002443D4"/>
    <w:sectPr w:rsidR="002443D4" w:rsidSect="00CC195A">
      <w:endnotePr>
        <w:numFmt w:val="decimal"/>
      </w:endnotePr>
      <w:pgSz w:w="12240" w:h="15840"/>
      <w:pgMar w:top="994"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9A4" w:rsidRDefault="005D09A4" w:rsidP="00A37E69">
      <w:pPr>
        <w:spacing w:after="0" w:line="240" w:lineRule="auto"/>
      </w:pPr>
      <w:r>
        <w:separator/>
      </w:r>
    </w:p>
  </w:endnote>
  <w:endnote w:type="continuationSeparator" w:id="0">
    <w:p w:rsidR="005D09A4" w:rsidRDefault="005D09A4" w:rsidP="00A37E69">
      <w:pPr>
        <w:spacing w:after="0" w:line="240" w:lineRule="auto"/>
      </w:pPr>
      <w:r>
        <w:continuationSeparator/>
      </w:r>
    </w:p>
  </w:endnote>
  <w:endnote w:id="1">
    <w:p w:rsidR="00A37E69" w:rsidRDefault="00A37E69" w:rsidP="00A37E69">
      <w:pPr>
        <w:pStyle w:val="EndnoteText"/>
      </w:pPr>
      <w:r>
        <w:rPr>
          <w:rStyle w:val="EndnoteReference"/>
        </w:rPr>
        <w:endnoteRef/>
      </w:r>
      <w:r>
        <w:t xml:space="preserve"> GOPINATH, C. and PATIL, S. 2000. </w:t>
      </w:r>
      <w:proofErr w:type="gramStart"/>
      <w:r>
        <w:t>Exploring the Sexual Vulnerability of Urban Deaf Indians.</w:t>
      </w:r>
      <w:proofErr w:type="gramEnd"/>
      <w:r>
        <w:t xml:space="preserve"> Mumbai</w:t>
      </w:r>
    </w:p>
    <w:p w:rsidR="00A37E69" w:rsidRDefault="00A37E69" w:rsidP="00A37E69">
      <w:pPr>
        <w:pStyle w:val="EndnoteText"/>
      </w:pPr>
    </w:p>
  </w:endnote>
  <w:endnote w:id="2">
    <w:p w:rsidR="00A37E69" w:rsidRDefault="00A37E69" w:rsidP="00A37E69">
      <w:pPr>
        <w:pStyle w:val="EndnoteText"/>
      </w:pPr>
      <w:r>
        <w:rPr>
          <w:rStyle w:val="EndnoteReference"/>
        </w:rPr>
        <w:endnoteRef/>
      </w:r>
      <w:r>
        <w:t xml:space="preserve"> UN ENABLE. Factsheet on Persons with </w:t>
      </w:r>
      <w:proofErr w:type="spellStart"/>
      <w:r>
        <w:t>Disabilities.Available</w:t>
      </w:r>
      <w:proofErr w:type="spellEnd"/>
      <w:r>
        <w:t xml:space="preserve"> at http:// www.un.org/disabilities/default.asp?id=18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9A4" w:rsidRDefault="005D09A4" w:rsidP="00A37E69">
      <w:pPr>
        <w:spacing w:after="0" w:line="240" w:lineRule="auto"/>
      </w:pPr>
      <w:r>
        <w:separator/>
      </w:r>
    </w:p>
  </w:footnote>
  <w:footnote w:type="continuationSeparator" w:id="0">
    <w:p w:rsidR="005D09A4" w:rsidRDefault="005D09A4" w:rsidP="00A37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1CCD"/>
    <w:multiLevelType w:val="hybridMultilevel"/>
    <w:tmpl w:val="7F9618BE"/>
    <w:lvl w:ilvl="0" w:tplc="8B409A42">
      <w:start w:val="1"/>
      <w:numFmt w:val="decimal"/>
      <w:lvlText w:val="%1."/>
      <w:lvlJc w:val="left"/>
      <w:pPr>
        <w:ind w:left="741" w:hanging="360"/>
      </w:pPr>
      <w:rPr>
        <w:b w:val="0"/>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
    <w:nsid w:val="0E9D4D98"/>
    <w:multiLevelType w:val="hybridMultilevel"/>
    <w:tmpl w:val="1D26980E"/>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
    <w:nsid w:val="15F22252"/>
    <w:multiLevelType w:val="hybridMultilevel"/>
    <w:tmpl w:val="EEC6D438"/>
    <w:lvl w:ilvl="0" w:tplc="04090005">
      <w:start w:val="1"/>
      <w:numFmt w:val="bullet"/>
      <w:lvlText w:val=""/>
      <w:lvlJc w:val="left"/>
      <w:pPr>
        <w:ind w:left="360" w:hanging="360"/>
      </w:pPr>
      <w:rPr>
        <w:rFonts w:ascii="Wingdings" w:hAnsi="Wingdings"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564C6D"/>
    <w:multiLevelType w:val="hybridMultilevel"/>
    <w:tmpl w:val="55227DAE"/>
    <w:lvl w:ilvl="0" w:tplc="04090015">
      <w:start w:val="1"/>
      <w:numFmt w:val="upperLetter"/>
      <w:lvlText w:val="%1."/>
      <w:lvlJc w:val="left"/>
      <w:pPr>
        <w:ind w:left="741" w:hanging="360"/>
      </w:pPr>
      <w:rPr>
        <w:b/>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4">
    <w:nsid w:val="1EEF7C8E"/>
    <w:multiLevelType w:val="hybridMultilevel"/>
    <w:tmpl w:val="6090CC20"/>
    <w:lvl w:ilvl="0" w:tplc="5E2876EA">
      <w:start w:val="1"/>
      <w:numFmt w:val="upperLetter"/>
      <w:lvlText w:val="%1."/>
      <w:lvlJc w:val="left"/>
      <w:pPr>
        <w:ind w:left="741" w:hanging="360"/>
      </w:pPr>
      <w:rPr>
        <w:b/>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5">
    <w:nsid w:val="2D4E4F58"/>
    <w:multiLevelType w:val="hybridMultilevel"/>
    <w:tmpl w:val="25B057B6"/>
    <w:lvl w:ilvl="0" w:tplc="7B3ABB6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3C5DB2"/>
    <w:multiLevelType w:val="hybridMultilevel"/>
    <w:tmpl w:val="28AE2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CE1390"/>
    <w:multiLevelType w:val="hybridMultilevel"/>
    <w:tmpl w:val="28AE2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010593"/>
    <w:multiLevelType w:val="hybridMultilevel"/>
    <w:tmpl w:val="F26236BA"/>
    <w:lvl w:ilvl="0" w:tplc="B2D050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A04D6D"/>
    <w:multiLevelType w:val="hybridMultilevel"/>
    <w:tmpl w:val="C998499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0">
    <w:nsid w:val="4C937546"/>
    <w:multiLevelType w:val="hybridMultilevel"/>
    <w:tmpl w:val="BA5AB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396713"/>
    <w:multiLevelType w:val="hybridMultilevel"/>
    <w:tmpl w:val="1D26980E"/>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2">
    <w:nsid w:val="6EF27732"/>
    <w:multiLevelType w:val="hybridMultilevel"/>
    <w:tmpl w:val="353475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7"/>
  </w:num>
  <w:num w:numId="5">
    <w:abstractNumId w:val="8"/>
  </w:num>
  <w:num w:numId="6">
    <w:abstractNumId w:val="12"/>
  </w:num>
  <w:num w:numId="7">
    <w:abstractNumId w:val="5"/>
  </w:num>
  <w:num w:numId="8">
    <w:abstractNumId w:val="4"/>
  </w:num>
  <w:num w:numId="9">
    <w:abstractNumId w:val="0"/>
  </w:num>
  <w:num w:numId="10">
    <w:abstractNumId w:val="6"/>
  </w:num>
  <w:num w:numId="11">
    <w:abstractNumId w:val="3"/>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E69"/>
    <w:rsid w:val="00003D85"/>
    <w:rsid w:val="000F2D76"/>
    <w:rsid w:val="001D33BE"/>
    <w:rsid w:val="002262C9"/>
    <w:rsid w:val="002443D4"/>
    <w:rsid w:val="002951E5"/>
    <w:rsid w:val="002C2522"/>
    <w:rsid w:val="00393F3A"/>
    <w:rsid w:val="003958B8"/>
    <w:rsid w:val="003A21D6"/>
    <w:rsid w:val="004C5A65"/>
    <w:rsid w:val="00511823"/>
    <w:rsid w:val="00536734"/>
    <w:rsid w:val="00555014"/>
    <w:rsid w:val="00564EEF"/>
    <w:rsid w:val="005759C4"/>
    <w:rsid w:val="005D09A4"/>
    <w:rsid w:val="005E3684"/>
    <w:rsid w:val="006055ED"/>
    <w:rsid w:val="006161CA"/>
    <w:rsid w:val="00681131"/>
    <w:rsid w:val="00683A98"/>
    <w:rsid w:val="00696E9E"/>
    <w:rsid w:val="00751AA2"/>
    <w:rsid w:val="007F5E77"/>
    <w:rsid w:val="0082107E"/>
    <w:rsid w:val="00976DF8"/>
    <w:rsid w:val="00A37E69"/>
    <w:rsid w:val="00A85425"/>
    <w:rsid w:val="00BB1698"/>
    <w:rsid w:val="00CA2A21"/>
    <w:rsid w:val="00CC195A"/>
    <w:rsid w:val="00CD3709"/>
    <w:rsid w:val="00D21661"/>
    <w:rsid w:val="00D77FBF"/>
    <w:rsid w:val="00E24E28"/>
    <w:rsid w:val="00E92150"/>
    <w:rsid w:val="00ED6EA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69"/>
    <w:pPr>
      <w:ind w:left="720"/>
      <w:contextualSpacing/>
    </w:pPr>
  </w:style>
  <w:style w:type="paragraph" w:styleId="EndnoteText">
    <w:name w:val="endnote text"/>
    <w:basedOn w:val="Normal"/>
    <w:link w:val="EndnoteTextChar"/>
    <w:uiPriority w:val="99"/>
    <w:semiHidden/>
    <w:unhideWhenUsed/>
    <w:rsid w:val="00A37E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7E69"/>
    <w:rPr>
      <w:sz w:val="20"/>
      <w:szCs w:val="20"/>
    </w:rPr>
  </w:style>
  <w:style w:type="character" w:styleId="EndnoteReference">
    <w:name w:val="endnote reference"/>
    <w:basedOn w:val="DefaultParagraphFont"/>
    <w:uiPriority w:val="99"/>
    <w:semiHidden/>
    <w:unhideWhenUsed/>
    <w:rsid w:val="00A37E69"/>
    <w:rPr>
      <w:vertAlign w:val="superscript"/>
    </w:rPr>
  </w:style>
  <w:style w:type="character" w:styleId="Hyperlink">
    <w:name w:val="Hyperlink"/>
    <w:basedOn w:val="DefaultParagraphFont"/>
    <w:uiPriority w:val="99"/>
    <w:semiHidden/>
    <w:unhideWhenUsed/>
    <w:rsid w:val="00751AA2"/>
    <w:rPr>
      <w:color w:val="0000FF"/>
      <w:u w:val="single"/>
    </w:rPr>
  </w:style>
  <w:style w:type="character" w:customStyle="1" w:styleId="apple-converted-space">
    <w:name w:val="apple-converted-space"/>
    <w:basedOn w:val="DefaultParagraphFont"/>
    <w:rsid w:val="005E36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69"/>
    <w:pPr>
      <w:ind w:left="720"/>
      <w:contextualSpacing/>
    </w:pPr>
  </w:style>
  <w:style w:type="paragraph" w:styleId="EndnoteText">
    <w:name w:val="endnote text"/>
    <w:basedOn w:val="Normal"/>
    <w:link w:val="EndnoteTextChar"/>
    <w:uiPriority w:val="99"/>
    <w:semiHidden/>
    <w:unhideWhenUsed/>
    <w:rsid w:val="00A37E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7E69"/>
    <w:rPr>
      <w:sz w:val="20"/>
      <w:szCs w:val="20"/>
    </w:rPr>
  </w:style>
  <w:style w:type="character" w:styleId="EndnoteReference">
    <w:name w:val="endnote reference"/>
    <w:basedOn w:val="DefaultParagraphFont"/>
    <w:uiPriority w:val="99"/>
    <w:semiHidden/>
    <w:unhideWhenUsed/>
    <w:rsid w:val="00A37E69"/>
    <w:rPr>
      <w:vertAlign w:val="superscript"/>
    </w:rPr>
  </w:style>
  <w:style w:type="character" w:styleId="Hyperlink">
    <w:name w:val="Hyperlink"/>
    <w:basedOn w:val="DefaultParagraphFont"/>
    <w:uiPriority w:val="99"/>
    <w:semiHidden/>
    <w:unhideWhenUsed/>
    <w:rsid w:val="00751AA2"/>
    <w:rPr>
      <w:color w:val="0000FF"/>
      <w:u w:val="single"/>
    </w:rPr>
  </w:style>
  <w:style w:type="character" w:customStyle="1" w:styleId="apple-converted-space">
    <w:name w:val="apple-converted-space"/>
    <w:basedOn w:val="DefaultParagraphFont"/>
    <w:rsid w:val="005E3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9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w.org/node/130786"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A8891B-6E0B-4703-842C-14ACBFF3A18E}"/>
</file>

<file path=customXml/itemProps2.xml><?xml version="1.0" encoding="utf-8"?>
<ds:datastoreItem xmlns:ds="http://schemas.openxmlformats.org/officeDocument/2006/customXml" ds:itemID="{5952F998-9435-409D-93B5-F9089BAFE3BF}"/>
</file>

<file path=customXml/itemProps3.xml><?xml version="1.0" encoding="utf-8"?>
<ds:datastoreItem xmlns:ds="http://schemas.openxmlformats.org/officeDocument/2006/customXml" ds:itemID="{8B1F60F2-6506-46E7-A8BE-4CC1B1F94B1C}"/>
</file>

<file path=docProps/app.xml><?xml version="1.0" encoding="utf-8"?>
<Properties xmlns="http://schemas.openxmlformats.org/officeDocument/2006/extended-properties" xmlns:vt="http://schemas.openxmlformats.org/officeDocument/2006/docPropsVTypes">
  <Template>Normal.dotm</Template>
  <TotalTime>0</TotalTime>
  <Pages>5</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Priyanka</dc:creator>
  <cp:lastModifiedBy>Alina Grigoras</cp:lastModifiedBy>
  <cp:revision>2</cp:revision>
  <cp:lastPrinted>2017-05-30T04:30:00Z</cp:lastPrinted>
  <dcterms:created xsi:type="dcterms:W3CDTF">2017-06-16T15:41:00Z</dcterms:created>
  <dcterms:modified xsi:type="dcterms:W3CDTF">2017-06-16T15:41:00Z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