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954A6" w14:textId="77777777" w:rsidR="004E29D8" w:rsidRDefault="004E29D8" w:rsidP="004E29D8">
      <w:pPr>
        <w:spacing w:after="0" w:line="240" w:lineRule="auto"/>
        <w:jc w:val="center"/>
        <w:rPr>
          <w:rFonts w:ascii="Khmer UI" w:hAnsi="Khmer UI" w:cs="Khmer UI"/>
          <w:noProof/>
          <w:color w:val="000000"/>
          <w:sz w:val="24"/>
          <w:szCs w:val="24"/>
          <w:lang w:eastAsia="es-GT"/>
        </w:rPr>
      </w:pPr>
      <w:bookmarkStart w:id="0" w:name="_GoBack"/>
      <w:bookmarkEnd w:id="0"/>
    </w:p>
    <w:p w14:paraId="4A8954A7" w14:textId="77777777" w:rsidR="004E29D8" w:rsidRDefault="004E29D8" w:rsidP="004E29D8">
      <w:pPr>
        <w:spacing w:after="0" w:line="240" w:lineRule="auto"/>
        <w:jc w:val="center"/>
        <w:rPr>
          <w:rFonts w:ascii="Khmer UI" w:hAnsi="Khmer UI" w:cs="Khmer UI"/>
          <w:noProof/>
          <w:color w:val="000000"/>
          <w:sz w:val="24"/>
          <w:szCs w:val="24"/>
          <w:lang w:eastAsia="es-GT"/>
        </w:rPr>
      </w:pPr>
    </w:p>
    <w:p w14:paraId="4A8954A8" w14:textId="77777777" w:rsidR="004E29D8" w:rsidRDefault="004E29D8" w:rsidP="004E29D8">
      <w:pPr>
        <w:spacing w:after="0" w:line="240" w:lineRule="auto"/>
        <w:jc w:val="center"/>
        <w:rPr>
          <w:rFonts w:ascii="Khmer UI" w:hAnsi="Khmer UI" w:cs="Khmer UI"/>
          <w:noProof/>
          <w:color w:val="000000"/>
          <w:sz w:val="24"/>
          <w:szCs w:val="24"/>
          <w:lang w:eastAsia="es-GT"/>
        </w:rPr>
      </w:pPr>
      <w:r>
        <w:rPr>
          <w:rFonts w:ascii="Khmer UI" w:hAnsi="Khmer UI" w:cs="Khmer UI"/>
          <w:noProof/>
          <w:color w:val="000000"/>
          <w:sz w:val="24"/>
          <w:szCs w:val="24"/>
          <w:lang w:val="en-GB" w:eastAsia="en-GB"/>
        </w:rPr>
        <w:drawing>
          <wp:inline distT="0" distB="0" distL="0" distR="0" wp14:anchorId="4A89554A" wp14:editId="4A89554B">
            <wp:extent cx="5398770" cy="2997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8770" cy="2997835"/>
                    </a:xfrm>
                    <a:prstGeom prst="rect">
                      <a:avLst/>
                    </a:prstGeom>
                    <a:noFill/>
                    <a:ln>
                      <a:noFill/>
                    </a:ln>
                  </pic:spPr>
                </pic:pic>
              </a:graphicData>
            </a:graphic>
          </wp:inline>
        </w:drawing>
      </w:r>
    </w:p>
    <w:p w14:paraId="4A8954A9" w14:textId="77777777" w:rsidR="004E29D8" w:rsidRDefault="004E29D8" w:rsidP="004E29D8">
      <w:pPr>
        <w:spacing w:after="0" w:line="240" w:lineRule="auto"/>
        <w:jc w:val="center"/>
        <w:rPr>
          <w:rFonts w:ascii="Khmer UI" w:hAnsi="Khmer UI" w:cs="Khmer UI"/>
          <w:noProof/>
          <w:color w:val="000000"/>
          <w:sz w:val="24"/>
          <w:szCs w:val="24"/>
          <w:lang w:eastAsia="es-GT"/>
        </w:rPr>
      </w:pPr>
    </w:p>
    <w:p w14:paraId="4A8954AA" w14:textId="77777777" w:rsidR="004E29D8" w:rsidRDefault="004E29D8" w:rsidP="004E29D8">
      <w:pPr>
        <w:spacing w:after="0" w:line="240" w:lineRule="auto"/>
        <w:jc w:val="center"/>
        <w:rPr>
          <w:rFonts w:ascii="Khmer UI" w:hAnsi="Khmer UI" w:cs="Khmer UI"/>
          <w:b/>
          <w:color w:val="000000"/>
          <w:sz w:val="24"/>
          <w:szCs w:val="24"/>
        </w:rPr>
      </w:pPr>
    </w:p>
    <w:p w14:paraId="4A8954AB" w14:textId="77777777" w:rsidR="004E29D8" w:rsidRDefault="004E29D8" w:rsidP="004E29D8">
      <w:pPr>
        <w:spacing w:after="0" w:line="240" w:lineRule="auto"/>
        <w:jc w:val="center"/>
        <w:rPr>
          <w:rFonts w:ascii="Khmer UI" w:hAnsi="Khmer UI" w:cs="Khmer UI"/>
          <w:b/>
          <w:sz w:val="24"/>
          <w:szCs w:val="24"/>
        </w:rPr>
      </w:pPr>
    </w:p>
    <w:p w14:paraId="4A8954AC" w14:textId="77777777" w:rsidR="004E29D8" w:rsidRDefault="004E29D8" w:rsidP="004E29D8">
      <w:pPr>
        <w:spacing w:after="0" w:line="240" w:lineRule="auto"/>
        <w:jc w:val="center"/>
        <w:rPr>
          <w:rFonts w:ascii="Khmer UI" w:hAnsi="Khmer UI" w:cs="Khmer UI"/>
          <w:b/>
          <w:sz w:val="24"/>
          <w:szCs w:val="24"/>
        </w:rPr>
      </w:pPr>
    </w:p>
    <w:p w14:paraId="4A8954AD" w14:textId="77777777" w:rsidR="004E29D8" w:rsidRDefault="004E29D8" w:rsidP="004E29D8">
      <w:pPr>
        <w:spacing w:after="0" w:line="240" w:lineRule="auto"/>
        <w:jc w:val="center"/>
        <w:rPr>
          <w:rFonts w:ascii="Khmer UI" w:hAnsi="Khmer UI" w:cs="Khmer UI"/>
          <w:b/>
          <w:sz w:val="24"/>
          <w:szCs w:val="24"/>
        </w:rPr>
      </w:pPr>
    </w:p>
    <w:p w14:paraId="4A8954AE" w14:textId="77777777" w:rsidR="004E29D8" w:rsidRDefault="004E29D8" w:rsidP="004E29D8">
      <w:pPr>
        <w:spacing w:after="0" w:line="240" w:lineRule="auto"/>
        <w:jc w:val="center"/>
        <w:rPr>
          <w:rFonts w:ascii="Khmer UI" w:hAnsi="Khmer UI" w:cs="Khmer UI"/>
          <w:b/>
          <w:sz w:val="24"/>
          <w:szCs w:val="24"/>
        </w:rPr>
      </w:pPr>
      <w:r w:rsidRPr="004E29D8">
        <w:rPr>
          <w:rFonts w:ascii="Khmer UI" w:hAnsi="Khmer UI" w:cs="Khmer UI"/>
          <w:b/>
          <w:sz w:val="24"/>
          <w:szCs w:val="24"/>
        </w:rPr>
        <w:t>Aporte del Procurador de los Derechos Humanos de Guatemala sobre el acceso de las personas con discapacidad a la justicia (</w:t>
      </w:r>
      <w:r w:rsidRPr="004E29D8">
        <w:rPr>
          <w:rFonts w:ascii="Khmer UI" w:eastAsia="Times New Roman" w:hAnsi="Khmer UI" w:cs="Khmer UI"/>
          <w:b/>
          <w:sz w:val="24"/>
          <w:szCs w:val="24"/>
          <w:lang w:eastAsia="es-GT"/>
        </w:rPr>
        <w:t xml:space="preserve">artículo 13 de la Convención sobre los derechos de las personas con discapacidad y artículo 18 de la Resolución </w:t>
      </w:r>
      <w:r w:rsidRPr="004E29D8">
        <w:rPr>
          <w:rFonts w:ascii="Khmer UI" w:hAnsi="Khmer UI" w:cs="Khmer UI"/>
          <w:b/>
          <w:bCs/>
          <w:sz w:val="24"/>
          <w:szCs w:val="24"/>
        </w:rPr>
        <w:t>31/6 del Consejo de Derechos Humanos de las Naciones Unidas)</w:t>
      </w:r>
      <w:r>
        <w:rPr>
          <w:rFonts w:ascii="Khmer UI" w:hAnsi="Khmer UI" w:cs="Khmer UI"/>
          <w:b/>
          <w:sz w:val="24"/>
          <w:szCs w:val="24"/>
        </w:rPr>
        <w:t xml:space="preserve"> </w:t>
      </w:r>
    </w:p>
    <w:p w14:paraId="4A8954AF" w14:textId="77777777" w:rsidR="004E29D8" w:rsidRDefault="004E29D8" w:rsidP="004E29D8">
      <w:pPr>
        <w:spacing w:after="0" w:line="240" w:lineRule="auto"/>
        <w:jc w:val="center"/>
        <w:rPr>
          <w:rFonts w:ascii="Khmer UI" w:hAnsi="Khmer UI" w:cs="Khmer UI"/>
          <w:b/>
          <w:color w:val="000000"/>
          <w:sz w:val="24"/>
          <w:szCs w:val="24"/>
        </w:rPr>
      </w:pPr>
    </w:p>
    <w:p w14:paraId="4A8954B0" w14:textId="77777777" w:rsidR="004E29D8" w:rsidRDefault="004E29D8" w:rsidP="004E29D8">
      <w:pPr>
        <w:spacing w:after="0" w:line="240" w:lineRule="auto"/>
        <w:jc w:val="center"/>
        <w:rPr>
          <w:rFonts w:ascii="Khmer UI" w:hAnsi="Khmer UI" w:cs="Khmer UI"/>
          <w:b/>
          <w:color w:val="000000"/>
          <w:sz w:val="24"/>
          <w:szCs w:val="24"/>
        </w:rPr>
      </w:pPr>
    </w:p>
    <w:p w14:paraId="4A8954B1" w14:textId="77777777" w:rsidR="004E29D8" w:rsidRDefault="004E29D8" w:rsidP="004E29D8">
      <w:pPr>
        <w:spacing w:after="0" w:line="240" w:lineRule="auto"/>
        <w:jc w:val="center"/>
        <w:rPr>
          <w:rFonts w:ascii="Khmer UI" w:hAnsi="Khmer UI" w:cs="Khmer UI"/>
          <w:b/>
          <w:color w:val="000000"/>
          <w:sz w:val="24"/>
          <w:szCs w:val="24"/>
        </w:rPr>
      </w:pPr>
    </w:p>
    <w:p w14:paraId="4A8954B2" w14:textId="77777777" w:rsidR="004E29D8" w:rsidRDefault="004E29D8" w:rsidP="004E29D8">
      <w:pPr>
        <w:spacing w:after="0" w:line="240" w:lineRule="auto"/>
        <w:jc w:val="center"/>
        <w:rPr>
          <w:rFonts w:ascii="Khmer UI" w:hAnsi="Khmer UI" w:cs="Khmer UI"/>
          <w:b/>
          <w:color w:val="000000"/>
          <w:sz w:val="24"/>
          <w:szCs w:val="24"/>
        </w:rPr>
      </w:pPr>
    </w:p>
    <w:p w14:paraId="4A8954B3" w14:textId="77777777" w:rsidR="004E29D8" w:rsidRDefault="004E29D8" w:rsidP="004E29D8">
      <w:pPr>
        <w:spacing w:after="0" w:line="240" w:lineRule="auto"/>
        <w:jc w:val="center"/>
        <w:rPr>
          <w:rFonts w:ascii="Khmer UI" w:hAnsi="Khmer UI" w:cs="Khmer UI"/>
          <w:b/>
          <w:color w:val="000000"/>
          <w:sz w:val="24"/>
          <w:szCs w:val="24"/>
        </w:rPr>
      </w:pPr>
    </w:p>
    <w:p w14:paraId="4A8954B4" w14:textId="77777777" w:rsidR="004E29D8" w:rsidRDefault="004E29D8" w:rsidP="004E29D8">
      <w:pPr>
        <w:spacing w:after="0" w:line="240" w:lineRule="auto"/>
        <w:jc w:val="center"/>
        <w:rPr>
          <w:rFonts w:ascii="Khmer UI" w:hAnsi="Khmer UI" w:cs="Khmer UI"/>
          <w:b/>
          <w:color w:val="000000"/>
          <w:sz w:val="24"/>
          <w:szCs w:val="24"/>
        </w:rPr>
      </w:pPr>
    </w:p>
    <w:p w14:paraId="4A8954B5" w14:textId="77777777" w:rsidR="004E29D8" w:rsidRDefault="004E29D8" w:rsidP="004E29D8">
      <w:pPr>
        <w:spacing w:after="0" w:line="240" w:lineRule="auto"/>
        <w:jc w:val="center"/>
        <w:rPr>
          <w:rFonts w:ascii="Khmer UI" w:hAnsi="Khmer UI" w:cs="Khmer UI"/>
          <w:b/>
          <w:color w:val="000000"/>
          <w:sz w:val="24"/>
          <w:szCs w:val="24"/>
        </w:rPr>
      </w:pPr>
    </w:p>
    <w:p w14:paraId="4A8954B6" w14:textId="77777777" w:rsidR="004E29D8" w:rsidRDefault="004E29D8" w:rsidP="004E29D8">
      <w:pPr>
        <w:spacing w:after="0" w:line="240" w:lineRule="auto"/>
        <w:jc w:val="center"/>
        <w:rPr>
          <w:rFonts w:ascii="Khmer UI" w:hAnsi="Khmer UI" w:cs="Khmer UI"/>
          <w:b/>
          <w:color w:val="000000"/>
          <w:sz w:val="24"/>
          <w:szCs w:val="24"/>
        </w:rPr>
      </w:pPr>
    </w:p>
    <w:p w14:paraId="4A8954B7" w14:textId="77777777" w:rsidR="004E29D8" w:rsidRDefault="004E29D8" w:rsidP="004E29D8">
      <w:pPr>
        <w:spacing w:after="0" w:line="240" w:lineRule="auto"/>
        <w:jc w:val="center"/>
        <w:rPr>
          <w:rFonts w:ascii="Khmer UI" w:hAnsi="Khmer UI" w:cs="Khmer UI"/>
          <w:b/>
          <w:color w:val="000000"/>
          <w:sz w:val="24"/>
          <w:szCs w:val="24"/>
        </w:rPr>
      </w:pPr>
    </w:p>
    <w:p w14:paraId="4A8954B8" w14:textId="77777777" w:rsidR="004E29D8" w:rsidRDefault="004E29D8" w:rsidP="004E29D8">
      <w:pPr>
        <w:spacing w:after="0" w:line="240" w:lineRule="auto"/>
        <w:jc w:val="center"/>
        <w:rPr>
          <w:rFonts w:ascii="Khmer UI" w:hAnsi="Khmer UI" w:cs="Khmer UI"/>
          <w:b/>
          <w:color w:val="000000"/>
          <w:sz w:val="24"/>
          <w:szCs w:val="24"/>
        </w:rPr>
      </w:pPr>
    </w:p>
    <w:p w14:paraId="4A8954B9" w14:textId="77777777" w:rsidR="004E29D8" w:rsidRDefault="004E29D8" w:rsidP="004E29D8">
      <w:pPr>
        <w:spacing w:after="0" w:line="240" w:lineRule="auto"/>
        <w:jc w:val="center"/>
        <w:rPr>
          <w:rFonts w:ascii="Khmer UI" w:hAnsi="Khmer UI" w:cs="Khmer UI"/>
          <w:b/>
          <w:color w:val="000000"/>
          <w:sz w:val="24"/>
          <w:szCs w:val="24"/>
        </w:rPr>
      </w:pPr>
    </w:p>
    <w:p w14:paraId="4A8954BA" w14:textId="77777777" w:rsidR="004E29D8" w:rsidRDefault="004E29D8" w:rsidP="004E29D8">
      <w:pPr>
        <w:spacing w:after="0" w:line="240" w:lineRule="auto"/>
        <w:jc w:val="center"/>
        <w:rPr>
          <w:rFonts w:ascii="Khmer UI" w:hAnsi="Khmer UI" w:cs="Khmer UI"/>
          <w:b/>
          <w:color w:val="000000"/>
          <w:sz w:val="24"/>
          <w:szCs w:val="24"/>
        </w:rPr>
      </w:pPr>
    </w:p>
    <w:p w14:paraId="4A8954BB" w14:textId="77777777" w:rsidR="004E29D8" w:rsidRDefault="004E29D8" w:rsidP="004E29D8">
      <w:pPr>
        <w:spacing w:after="0" w:line="240" w:lineRule="auto"/>
        <w:jc w:val="center"/>
        <w:rPr>
          <w:rFonts w:ascii="Khmer UI" w:hAnsi="Khmer UI" w:cs="Khmer UI"/>
          <w:b/>
          <w:color w:val="000000"/>
          <w:sz w:val="24"/>
          <w:szCs w:val="24"/>
        </w:rPr>
      </w:pPr>
    </w:p>
    <w:p w14:paraId="4A8954BC" w14:textId="77777777" w:rsidR="004E29D8" w:rsidRDefault="004E29D8" w:rsidP="004E29D8">
      <w:pPr>
        <w:spacing w:after="0" w:line="240" w:lineRule="auto"/>
        <w:jc w:val="center"/>
        <w:rPr>
          <w:rFonts w:ascii="Khmer UI" w:hAnsi="Khmer UI" w:cs="Khmer UI"/>
          <w:b/>
          <w:color w:val="000000"/>
          <w:sz w:val="24"/>
          <w:szCs w:val="24"/>
        </w:rPr>
      </w:pPr>
      <w:r>
        <w:rPr>
          <w:rFonts w:ascii="Khmer UI" w:hAnsi="Khmer UI" w:cs="Khmer UI"/>
          <w:b/>
          <w:color w:val="000000"/>
          <w:sz w:val="24"/>
          <w:szCs w:val="24"/>
        </w:rPr>
        <w:t>Guatemala, abril 2017</w:t>
      </w:r>
    </w:p>
    <w:p w14:paraId="4A8954BD" w14:textId="77777777" w:rsidR="004E29D8" w:rsidRDefault="004E29D8" w:rsidP="004E29D8">
      <w:pPr>
        <w:spacing w:after="0" w:line="240" w:lineRule="auto"/>
        <w:rPr>
          <w:rFonts w:ascii="Khmer UI" w:hAnsi="Khmer UI" w:cs="Khmer UI"/>
          <w:b/>
          <w:color w:val="000000"/>
          <w:sz w:val="24"/>
          <w:szCs w:val="24"/>
        </w:rPr>
        <w:sectPr w:rsidR="004E29D8">
          <w:pgSz w:w="12240" w:h="15840"/>
          <w:pgMar w:top="1417" w:right="1701" w:bottom="1417" w:left="1701" w:header="708" w:footer="708" w:gutter="0"/>
          <w:pgNumType w:start="1"/>
          <w:cols w:space="720"/>
        </w:sectPr>
      </w:pPr>
    </w:p>
    <w:p w14:paraId="4A8954BE" w14:textId="77777777" w:rsidR="007261C0" w:rsidRPr="004E29D8" w:rsidRDefault="004D7D48" w:rsidP="004E29D8">
      <w:pPr>
        <w:shd w:val="clear" w:color="auto" w:fill="FFFFFF"/>
        <w:spacing w:after="0" w:line="240" w:lineRule="auto"/>
        <w:jc w:val="center"/>
        <w:rPr>
          <w:rFonts w:ascii="Khmer UI" w:hAnsi="Khmer UI" w:cs="Khmer UI"/>
          <w:b/>
          <w:sz w:val="24"/>
          <w:szCs w:val="24"/>
        </w:rPr>
      </w:pPr>
      <w:r w:rsidRPr="004E29D8">
        <w:rPr>
          <w:rFonts w:ascii="Khmer UI" w:hAnsi="Khmer UI" w:cs="Khmer UI"/>
          <w:b/>
          <w:sz w:val="24"/>
          <w:szCs w:val="24"/>
        </w:rPr>
        <w:lastRenderedPageBreak/>
        <w:t>Aporte del Procurador de los Derechos Humanos de Guatemala sobre el acceso de las personas con discapacidad a la justicia (</w:t>
      </w:r>
      <w:r w:rsidR="007261C0" w:rsidRPr="004E29D8">
        <w:rPr>
          <w:rFonts w:ascii="Khmer UI" w:eastAsia="Times New Roman" w:hAnsi="Khmer UI" w:cs="Khmer UI"/>
          <w:b/>
          <w:sz w:val="24"/>
          <w:szCs w:val="24"/>
          <w:lang w:eastAsia="es-GT"/>
        </w:rPr>
        <w:t xml:space="preserve">artículo 13 de la Convención sobre los derechos de las personas con discapacidad y </w:t>
      </w:r>
      <w:r w:rsidRPr="004E29D8">
        <w:rPr>
          <w:rFonts w:ascii="Khmer UI" w:eastAsia="Times New Roman" w:hAnsi="Khmer UI" w:cs="Khmer UI"/>
          <w:b/>
          <w:sz w:val="24"/>
          <w:szCs w:val="24"/>
          <w:lang w:eastAsia="es-GT"/>
        </w:rPr>
        <w:t xml:space="preserve">artículo 18 de la </w:t>
      </w:r>
      <w:r w:rsidR="007261C0" w:rsidRPr="004E29D8">
        <w:rPr>
          <w:rFonts w:ascii="Khmer UI" w:eastAsia="Times New Roman" w:hAnsi="Khmer UI" w:cs="Khmer UI"/>
          <w:b/>
          <w:sz w:val="24"/>
          <w:szCs w:val="24"/>
          <w:lang w:eastAsia="es-GT"/>
        </w:rPr>
        <w:t xml:space="preserve">Resolución </w:t>
      </w:r>
      <w:r w:rsidR="007261C0" w:rsidRPr="004E29D8">
        <w:rPr>
          <w:rFonts w:ascii="Khmer UI" w:hAnsi="Khmer UI" w:cs="Khmer UI"/>
          <w:b/>
          <w:bCs/>
          <w:sz w:val="24"/>
          <w:szCs w:val="24"/>
        </w:rPr>
        <w:t>31/6 del Consejo de Derechos Humanos de las Naciones Unidas</w:t>
      </w:r>
      <w:r w:rsidRPr="004E29D8">
        <w:rPr>
          <w:rFonts w:ascii="Khmer UI" w:hAnsi="Khmer UI" w:cs="Khmer UI"/>
          <w:b/>
          <w:bCs/>
          <w:sz w:val="24"/>
          <w:szCs w:val="24"/>
        </w:rPr>
        <w:t>)</w:t>
      </w:r>
    </w:p>
    <w:p w14:paraId="4A8954BF" w14:textId="77777777" w:rsidR="007261C0" w:rsidRPr="007261C0" w:rsidRDefault="007261C0" w:rsidP="004E29D8">
      <w:pPr>
        <w:autoSpaceDE w:val="0"/>
        <w:autoSpaceDN w:val="0"/>
        <w:adjustRightInd w:val="0"/>
        <w:spacing w:after="0" w:line="240" w:lineRule="auto"/>
        <w:jc w:val="both"/>
        <w:rPr>
          <w:rFonts w:ascii="Khmer UI" w:hAnsi="Khmer UI" w:cs="Khmer UI"/>
          <w:sz w:val="24"/>
          <w:szCs w:val="24"/>
        </w:rPr>
      </w:pPr>
    </w:p>
    <w:p w14:paraId="4A8954C0" w14:textId="77777777" w:rsidR="007261C0" w:rsidRPr="007261C0" w:rsidRDefault="007261C0"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sz w:val="24"/>
          <w:szCs w:val="24"/>
        </w:rPr>
        <w:t>El Procurador de los Derechos Humanos de la República de Guatemala</w:t>
      </w:r>
      <w:r w:rsidR="00980297">
        <w:rPr>
          <w:rFonts w:ascii="Khmer UI" w:hAnsi="Khmer UI" w:cs="Khmer UI"/>
          <w:sz w:val="24"/>
          <w:szCs w:val="24"/>
        </w:rPr>
        <w:t xml:space="preserve"> (PDH)</w:t>
      </w:r>
      <w:r w:rsidRPr="007261C0">
        <w:rPr>
          <w:rFonts w:ascii="Khmer UI" w:hAnsi="Khmer UI" w:cs="Khmer UI"/>
          <w:sz w:val="24"/>
          <w:szCs w:val="24"/>
        </w:rPr>
        <w:t>, Jorge Eduardo de León Duque, se complace en brindar la siguiente información:</w:t>
      </w:r>
    </w:p>
    <w:p w14:paraId="4A8954C1" w14:textId="77777777" w:rsidR="003F7FA4" w:rsidRPr="007261C0" w:rsidRDefault="003F7FA4" w:rsidP="004E29D8">
      <w:pPr>
        <w:spacing w:after="0" w:line="240" w:lineRule="auto"/>
        <w:jc w:val="both"/>
        <w:rPr>
          <w:rFonts w:ascii="Khmer UI" w:hAnsi="Khmer UI" w:cs="Khmer UI"/>
          <w:sz w:val="24"/>
          <w:szCs w:val="24"/>
        </w:rPr>
      </w:pPr>
    </w:p>
    <w:p w14:paraId="4A8954C2" w14:textId="77777777" w:rsidR="00F350B4" w:rsidRPr="007261C0" w:rsidRDefault="007261C0" w:rsidP="004E29D8">
      <w:pPr>
        <w:pStyle w:val="ListParagraph"/>
        <w:numPr>
          <w:ilvl w:val="0"/>
          <w:numId w:val="1"/>
        </w:numPr>
        <w:spacing w:after="0" w:line="240" w:lineRule="auto"/>
        <w:jc w:val="both"/>
        <w:rPr>
          <w:rFonts w:ascii="Khmer UI" w:hAnsi="Khmer UI" w:cs="Khmer UI"/>
          <w:b/>
          <w:sz w:val="24"/>
          <w:szCs w:val="24"/>
        </w:rPr>
      </w:pPr>
      <w:r>
        <w:rPr>
          <w:rFonts w:ascii="Khmer UI" w:hAnsi="Khmer UI" w:cs="Khmer UI"/>
          <w:b/>
          <w:sz w:val="24"/>
          <w:szCs w:val="24"/>
        </w:rPr>
        <w:t>P</w:t>
      </w:r>
      <w:r w:rsidR="00F350B4" w:rsidRPr="007261C0">
        <w:rPr>
          <w:rFonts w:ascii="Khmer UI" w:hAnsi="Khmer UI" w:cs="Khmer UI"/>
          <w:b/>
          <w:sz w:val="24"/>
          <w:szCs w:val="24"/>
        </w:rPr>
        <w:t xml:space="preserve">olíticas o directrices </w:t>
      </w:r>
      <w:r w:rsidR="004D7D48">
        <w:rPr>
          <w:rFonts w:ascii="Khmer UI" w:hAnsi="Khmer UI" w:cs="Khmer UI"/>
          <w:b/>
          <w:sz w:val="24"/>
          <w:szCs w:val="24"/>
        </w:rPr>
        <w:t xml:space="preserve">estatales y gubernamentales </w:t>
      </w:r>
      <w:r w:rsidR="00F350B4" w:rsidRPr="007261C0">
        <w:rPr>
          <w:rFonts w:ascii="Khmer UI" w:hAnsi="Khmer UI" w:cs="Khmer UI"/>
          <w:b/>
          <w:sz w:val="24"/>
          <w:szCs w:val="24"/>
        </w:rPr>
        <w:t>que garanticen a las personas con discapacidad, particu</w:t>
      </w:r>
      <w:r w:rsidR="009C6FD7" w:rsidRPr="007261C0">
        <w:rPr>
          <w:rFonts w:ascii="Khmer UI" w:hAnsi="Khmer UI" w:cs="Khmer UI"/>
          <w:b/>
          <w:sz w:val="24"/>
          <w:szCs w:val="24"/>
        </w:rPr>
        <w:t>larmente a las mujeres y niños</w:t>
      </w:r>
      <w:r w:rsidR="004D7D48">
        <w:rPr>
          <w:rFonts w:ascii="Khmer UI" w:hAnsi="Khmer UI" w:cs="Khmer UI"/>
          <w:b/>
          <w:sz w:val="24"/>
          <w:szCs w:val="24"/>
        </w:rPr>
        <w:t xml:space="preserve">, </w:t>
      </w:r>
      <w:r w:rsidR="004D7D48" w:rsidRPr="007261C0">
        <w:rPr>
          <w:rFonts w:ascii="Khmer UI" w:hAnsi="Khmer UI" w:cs="Khmer UI"/>
          <w:b/>
          <w:sz w:val="24"/>
          <w:szCs w:val="24"/>
        </w:rPr>
        <w:t>el acceso a la justicia</w:t>
      </w:r>
    </w:p>
    <w:p w14:paraId="4A8954C3" w14:textId="77777777" w:rsidR="002F65A8" w:rsidRPr="007261C0" w:rsidRDefault="002F65A8" w:rsidP="004E29D8">
      <w:pPr>
        <w:spacing w:after="0" w:line="240" w:lineRule="auto"/>
        <w:jc w:val="both"/>
        <w:rPr>
          <w:rFonts w:ascii="Khmer UI" w:hAnsi="Khmer UI" w:cs="Khmer UI"/>
          <w:b/>
          <w:sz w:val="24"/>
          <w:szCs w:val="24"/>
        </w:rPr>
      </w:pPr>
    </w:p>
    <w:p w14:paraId="4A8954C4" w14:textId="77777777" w:rsidR="00B60B90" w:rsidRDefault="004D7D48" w:rsidP="004E29D8">
      <w:pPr>
        <w:pStyle w:val="Pa2"/>
        <w:spacing w:line="240" w:lineRule="auto"/>
        <w:jc w:val="both"/>
        <w:rPr>
          <w:rFonts w:ascii="Khmer UI" w:hAnsi="Khmer UI" w:cs="Khmer UI"/>
          <w:color w:val="FF0000"/>
          <w:lang w:val="es-ES"/>
        </w:rPr>
      </w:pPr>
      <w:r>
        <w:rPr>
          <w:rFonts w:ascii="Khmer UI" w:hAnsi="Khmer UI" w:cs="Khmer UI"/>
          <w:color w:val="000000"/>
          <w:lang w:val="es-ES"/>
        </w:rPr>
        <w:t>En agosto 2016</w:t>
      </w:r>
      <w:r w:rsidR="00000787" w:rsidRPr="007261C0">
        <w:rPr>
          <w:rFonts w:ascii="Khmer UI" w:hAnsi="Khmer UI" w:cs="Khmer UI"/>
          <w:color w:val="000000"/>
          <w:lang w:val="es-ES"/>
        </w:rPr>
        <w:t xml:space="preserve"> el PDH presentó informe independiente al Comité de Naciones Unidas sobre los derechos d</w:t>
      </w:r>
      <w:r>
        <w:rPr>
          <w:rFonts w:ascii="Khmer UI" w:hAnsi="Khmer UI" w:cs="Khmer UI"/>
          <w:color w:val="000000"/>
          <w:lang w:val="es-ES"/>
        </w:rPr>
        <w:t xml:space="preserve">e las Personas con Discapacidad, en cuya oportunidad </w:t>
      </w:r>
      <w:r w:rsidR="00000787" w:rsidRPr="007261C0">
        <w:rPr>
          <w:rFonts w:ascii="Khmer UI" w:hAnsi="Khmer UI" w:cs="Khmer UI"/>
          <w:color w:val="000000"/>
          <w:lang w:val="es-ES"/>
        </w:rPr>
        <w:t>señaló que las per</w:t>
      </w:r>
      <w:r w:rsidR="00000787" w:rsidRPr="007261C0">
        <w:rPr>
          <w:rFonts w:ascii="Khmer UI" w:hAnsi="Khmer UI" w:cs="Khmer UI"/>
          <w:color w:val="000000"/>
          <w:lang w:val="es-ES"/>
        </w:rPr>
        <w:softHyphen/>
        <w:t>sonas con discapacidad encuentran limitaciones para el acceso a la justicia, ya sea porque las instalaciones públicas no cuentan con facilidades de acceso físico, especialmente las departamentales y municipales, o por la falta de garantías de atención y apoyo diferenciado e inclusión en los procedimientos y registros ju</w:t>
      </w:r>
      <w:r w:rsidR="00000787" w:rsidRPr="007261C0">
        <w:rPr>
          <w:rFonts w:ascii="Khmer UI" w:hAnsi="Khmer UI" w:cs="Khmer UI"/>
          <w:color w:val="000000"/>
          <w:lang w:val="es-ES"/>
        </w:rPr>
        <w:softHyphen/>
        <w:t>diciales. Tampoco cuentan con servicios de lenguaje de señas para las per</w:t>
      </w:r>
      <w:r w:rsidR="009C2D8A">
        <w:rPr>
          <w:rFonts w:ascii="Khmer UI" w:hAnsi="Khmer UI" w:cs="Khmer UI"/>
          <w:color w:val="000000"/>
          <w:lang w:val="es-ES"/>
        </w:rPr>
        <w:t>sonas con discapacidad auditiva</w:t>
      </w:r>
      <w:r w:rsidR="009C2D8A" w:rsidRPr="004E29D8">
        <w:rPr>
          <w:rFonts w:ascii="Khmer UI" w:hAnsi="Khmer UI" w:cs="Khmer UI"/>
          <w:lang w:val="es-ES"/>
        </w:rPr>
        <w:t>; ni servicios especiales para persona con discapacidad visual</w:t>
      </w:r>
      <w:r w:rsidR="009F3641" w:rsidRPr="004E29D8">
        <w:rPr>
          <w:rFonts w:ascii="Khmer UI" w:hAnsi="Khmer UI" w:cs="Khmer UI"/>
          <w:lang w:val="es-ES"/>
        </w:rPr>
        <w:t xml:space="preserve">. </w:t>
      </w:r>
    </w:p>
    <w:p w14:paraId="4A8954C5" w14:textId="77777777" w:rsidR="004E29D8" w:rsidRPr="004E29D8" w:rsidRDefault="004E29D8" w:rsidP="004E29D8">
      <w:pPr>
        <w:spacing w:after="0" w:line="240" w:lineRule="auto"/>
      </w:pPr>
    </w:p>
    <w:p w14:paraId="4A8954C6" w14:textId="77777777" w:rsidR="00000787" w:rsidRPr="004E29D8" w:rsidRDefault="009F3641" w:rsidP="004E29D8">
      <w:pPr>
        <w:pStyle w:val="Pa2"/>
        <w:spacing w:line="240" w:lineRule="auto"/>
        <w:jc w:val="both"/>
        <w:rPr>
          <w:rFonts w:ascii="Khmer UI" w:hAnsi="Khmer UI" w:cs="Khmer UI"/>
          <w:lang w:val="es-ES"/>
        </w:rPr>
      </w:pPr>
      <w:r w:rsidRPr="004E29D8">
        <w:rPr>
          <w:rFonts w:ascii="Khmer UI" w:hAnsi="Khmer UI" w:cs="Khmer UI"/>
          <w:lang w:val="es-ES"/>
        </w:rPr>
        <w:t xml:space="preserve">El Estado tampoco cumple con defender los derechos e interés de las personas con discapacidad, ante los tribunales de cualquier ramo. Especialmente </w:t>
      </w:r>
      <w:r w:rsidR="00F17796" w:rsidRPr="004E29D8">
        <w:rPr>
          <w:rFonts w:ascii="Khmer UI" w:hAnsi="Khmer UI" w:cs="Khmer UI"/>
          <w:lang w:val="es-ES"/>
        </w:rPr>
        <w:t>cuando se utiliza contra dichas</w:t>
      </w:r>
      <w:r w:rsidRPr="004E29D8">
        <w:rPr>
          <w:rFonts w:ascii="Khmer UI" w:hAnsi="Khmer UI" w:cs="Khmer UI"/>
          <w:lang w:val="es-ES"/>
        </w:rPr>
        <w:t xml:space="preserve"> personas</w:t>
      </w:r>
      <w:r w:rsidR="00F17796" w:rsidRPr="004E29D8">
        <w:rPr>
          <w:rFonts w:ascii="Khmer UI" w:hAnsi="Khmer UI" w:cs="Khmer UI"/>
          <w:lang w:val="es-ES"/>
        </w:rPr>
        <w:t>,</w:t>
      </w:r>
      <w:r w:rsidRPr="004E29D8">
        <w:rPr>
          <w:rFonts w:ascii="Khmer UI" w:hAnsi="Khmer UI" w:cs="Khmer UI"/>
          <w:lang w:val="es-ES"/>
        </w:rPr>
        <w:t xml:space="preserve"> el procedimiento para declararlos en </w:t>
      </w:r>
      <w:r w:rsidRPr="004E29D8">
        <w:rPr>
          <w:rFonts w:ascii="Khmer UI" w:hAnsi="Khmer UI" w:cs="Khmer UI"/>
          <w:b/>
          <w:i/>
          <w:lang w:val="es-ES"/>
        </w:rPr>
        <w:t>estado de interdicción</w:t>
      </w:r>
      <w:r w:rsidR="00292725" w:rsidRPr="004E29D8">
        <w:rPr>
          <w:rFonts w:ascii="Khmer UI" w:hAnsi="Khmer UI" w:cs="Khmer UI"/>
          <w:lang w:val="es-ES"/>
        </w:rPr>
        <w:t>,</w:t>
      </w:r>
      <w:r w:rsidR="006E4F3E" w:rsidRPr="004E29D8">
        <w:rPr>
          <w:rFonts w:ascii="Khmer UI" w:hAnsi="Khmer UI" w:cs="Khmer UI"/>
          <w:lang w:val="es-ES"/>
        </w:rPr>
        <w:t xml:space="preserve"> a través del cual se </w:t>
      </w:r>
      <w:r w:rsidR="00292725" w:rsidRPr="004E29D8">
        <w:rPr>
          <w:rFonts w:ascii="Khmer UI" w:hAnsi="Khmer UI" w:cs="Khmer UI"/>
          <w:lang w:val="es-ES"/>
        </w:rPr>
        <w:t xml:space="preserve">puede </w:t>
      </w:r>
      <w:r w:rsidR="006E4F3E" w:rsidRPr="004E29D8">
        <w:rPr>
          <w:rFonts w:ascii="Khmer UI" w:hAnsi="Khmer UI" w:cs="Khmer UI"/>
          <w:lang w:val="es-ES"/>
        </w:rPr>
        <w:t>priva</w:t>
      </w:r>
      <w:r w:rsidR="00292725" w:rsidRPr="004E29D8">
        <w:rPr>
          <w:rFonts w:ascii="Khmer UI" w:hAnsi="Khmer UI" w:cs="Khmer UI"/>
          <w:lang w:val="es-ES"/>
        </w:rPr>
        <w:t>r</w:t>
      </w:r>
      <w:r w:rsidR="006E4F3E" w:rsidRPr="004E29D8">
        <w:rPr>
          <w:rFonts w:ascii="Khmer UI" w:hAnsi="Khmer UI" w:cs="Khmer UI"/>
          <w:lang w:val="es-ES"/>
        </w:rPr>
        <w:t xml:space="preserve"> a las personas de su capacidad de ejercicio</w:t>
      </w:r>
      <w:r w:rsidR="00B60B90" w:rsidRPr="004E29D8">
        <w:rPr>
          <w:rFonts w:ascii="Khmer UI" w:hAnsi="Khmer UI" w:cs="Khmer UI"/>
          <w:lang w:val="es-ES"/>
        </w:rPr>
        <w:t xml:space="preserve"> legal</w:t>
      </w:r>
      <w:r w:rsidR="006E4F3E" w:rsidRPr="004E29D8">
        <w:rPr>
          <w:rFonts w:ascii="Khmer UI" w:hAnsi="Khmer UI" w:cs="Khmer UI"/>
          <w:lang w:val="es-ES"/>
        </w:rPr>
        <w:t>.</w:t>
      </w:r>
    </w:p>
    <w:p w14:paraId="4A8954C7" w14:textId="77777777" w:rsidR="00000787" w:rsidRPr="007261C0" w:rsidRDefault="00000787" w:rsidP="004E29D8">
      <w:pPr>
        <w:spacing w:after="0" w:line="240" w:lineRule="auto"/>
        <w:jc w:val="both"/>
        <w:rPr>
          <w:rFonts w:ascii="Khmer UI" w:hAnsi="Khmer UI" w:cs="Khmer UI"/>
          <w:b/>
          <w:sz w:val="24"/>
          <w:szCs w:val="24"/>
        </w:rPr>
      </w:pPr>
    </w:p>
    <w:p w14:paraId="4A8954C8" w14:textId="77777777" w:rsidR="00BB1D1F" w:rsidRPr="007261C0" w:rsidRDefault="004D7D48" w:rsidP="004E29D8">
      <w:pPr>
        <w:spacing w:after="0" w:line="240" w:lineRule="auto"/>
        <w:jc w:val="both"/>
        <w:rPr>
          <w:rFonts w:ascii="Khmer UI" w:hAnsi="Khmer UI" w:cs="Khmer UI"/>
          <w:b/>
          <w:sz w:val="24"/>
          <w:szCs w:val="24"/>
        </w:rPr>
      </w:pPr>
      <w:r>
        <w:rPr>
          <w:rFonts w:ascii="Khmer UI" w:hAnsi="Khmer UI" w:cs="Khmer UI"/>
          <w:b/>
          <w:sz w:val="24"/>
          <w:szCs w:val="24"/>
        </w:rPr>
        <w:t>Legislación nacional</w:t>
      </w:r>
    </w:p>
    <w:p w14:paraId="4A8954C9" w14:textId="77777777" w:rsidR="002F65A8" w:rsidRPr="007261C0" w:rsidRDefault="002F65A8" w:rsidP="004E29D8">
      <w:pPr>
        <w:spacing w:after="0" w:line="240" w:lineRule="auto"/>
        <w:jc w:val="both"/>
        <w:rPr>
          <w:rFonts w:ascii="Khmer UI" w:hAnsi="Khmer UI" w:cs="Khmer UI"/>
          <w:b/>
          <w:sz w:val="24"/>
          <w:szCs w:val="24"/>
        </w:rPr>
      </w:pPr>
    </w:p>
    <w:p w14:paraId="4A8954CA" w14:textId="77777777" w:rsidR="00282570" w:rsidRDefault="006706E9" w:rsidP="004E29D8">
      <w:pPr>
        <w:tabs>
          <w:tab w:val="left" w:pos="567"/>
          <w:tab w:val="left" w:pos="851"/>
          <w:tab w:val="left" w:pos="1276"/>
        </w:tabs>
        <w:spacing w:after="0" w:line="240" w:lineRule="auto"/>
        <w:jc w:val="both"/>
        <w:rPr>
          <w:rFonts w:ascii="Khmer UI" w:hAnsi="Khmer UI" w:cs="Khmer UI"/>
          <w:sz w:val="24"/>
          <w:szCs w:val="24"/>
        </w:rPr>
      </w:pPr>
      <w:r w:rsidRPr="007261C0">
        <w:rPr>
          <w:rFonts w:ascii="Khmer UI" w:hAnsi="Khmer UI" w:cs="Khmer UI"/>
          <w:sz w:val="24"/>
          <w:szCs w:val="24"/>
        </w:rPr>
        <w:t>La</w:t>
      </w:r>
      <w:r w:rsidR="00282570" w:rsidRPr="007261C0">
        <w:rPr>
          <w:rFonts w:ascii="Khmer UI" w:hAnsi="Khmer UI" w:cs="Khmer UI"/>
          <w:sz w:val="24"/>
          <w:szCs w:val="24"/>
        </w:rPr>
        <w:t xml:space="preserve"> ley nacional vigente en materia de </w:t>
      </w:r>
      <w:r w:rsidR="00736459" w:rsidRPr="007261C0">
        <w:rPr>
          <w:rFonts w:ascii="Khmer UI" w:hAnsi="Khmer UI" w:cs="Khmer UI"/>
          <w:sz w:val="24"/>
          <w:szCs w:val="24"/>
        </w:rPr>
        <w:t>discapacidad</w:t>
      </w:r>
      <w:r w:rsidR="0062542B">
        <w:rPr>
          <w:rFonts w:ascii="Khmer UI" w:hAnsi="Khmer UI" w:cs="Khmer UI"/>
          <w:sz w:val="24"/>
          <w:szCs w:val="24"/>
        </w:rPr>
        <w:t xml:space="preserve"> es la</w:t>
      </w:r>
      <w:r w:rsidRPr="007261C0">
        <w:rPr>
          <w:rFonts w:ascii="Khmer UI" w:hAnsi="Khmer UI" w:cs="Khmer UI"/>
          <w:sz w:val="24"/>
          <w:szCs w:val="24"/>
        </w:rPr>
        <w:t xml:space="preserve"> </w:t>
      </w:r>
      <w:r w:rsidRPr="007261C0">
        <w:rPr>
          <w:rFonts w:ascii="Khmer UI" w:hAnsi="Khmer UI" w:cs="Khmer UI"/>
          <w:bCs/>
          <w:i/>
          <w:sz w:val="24"/>
          <w:szCs w:val="24"/>
        </w:rPr>
        <w:t>Ley de Atención a las Personas con Discapacidad</w:t>
      </w:r>
      <w:r w:rsidRPr="007261C0">
        <w:rPr>
          <w:rFonts w:ascii="Khmer UI" w:hAnsi="Khmer UI" w:cs="Khmer UI"/>
          <w:bCs/>
          <w:sz w:val="24"/>
          <w:szCs w:val="24"/>
        </w:rPr>
        <w:t xml:space="preserve"> del Congreso de la República,</w:t>
      </w:r>
      <w:r w:rsidR="005B270E">
        <w:rPr>
          <w:rFonts w:ascii="Khmer UI" w:hAnsi="Khmer UI" w:cs="Khmer UI"/>
          <w:bCs/>
          <w:sz w:val="24"/>
          <w:szCs w:val="24"/>
        </w:rPr>
        <w:t xml:space="preserve"> la cual</w:t>
      </w:r>
      <w:r w:rsidRPr="007261C0">
        <w:rPr>
          <w:rFonts w:ascii="Khmer UI" w:hAnsi="Khmer UI" w:cs="Khmer UI"/>
          <w:bCs/>
          <w:sz w:val="24"/>
          <w:szCs w:val="24"/>
        </w:rPr>
        <w:t xml:space="preserve"> </w:t>
      </w:r>
      <w:r w:rsidR="00282570" w:rsidRPr="007261C0">
        <w:rPr>
          <w:rFonts w:ascii="Khmer UI" w:hAnsi="Khmer UI" w:cs="Khmer UI"/>
          <w:bCs/>
          <w:sz w:val="24"/>
          <w:szCs w:val="24"/>
        </w:rPr>
        <w:t>contempla entre sus objetivos “m</w:t>
      </w:r>
      <w:r w:rsidR="00282570" w:rsidRPr="007261C0">
        <w:rPr>
          <w:rFonts w:ascii="Khmer UI" w:hAnsi="Khmer UI" w:cs="Khmer UI"/>
          <w:sz w:val="24"/>
          <w:szCs w:val="24"/>
        </w:rPr>
        <w:t>ejorar el acceso de las personas con discapacidad a los servicios públicos esenciales en todo el país” (Art. 12, inciso d) y “e</w:t>
      </w:r>
      <w:r w:rsidRPr="007261C0">
        <w:rPr>
          <w:rFonts w:ascii="Khmer UI" w:hAnsi="Khmer UI" w:cs="Khmer UI"/>
          <w:sz w:val="24"/>
          <w:szCs w:val="24"/>
        </w:rPr>
        <w:t>liminar las acciones y disposiciones que directa o indirectamente, promuevan la discriminación o impidan a las personas con discapacidad tener acceso a programas y servicios en general</w:t>
      </w:r>
      <w:r w:rsidR="00444F75">
        <w:rPr>
          <w:rFonts w:ascii="Khmer UI" w:hAnsi="Khmer UI" w:cs="Khmer UI"/>
          <w:sz w:val="24"/>
          <w:szCs w:val="24"/>
        </w:rPr>
        <w:t>”</w:t>
      </w:r>
      <w:r w:rsidRPr="007261C0">
        <w:rPr>
          <w:rFonts w:ascii="Khmer UI" w:hAnsi="Khmer UI" w:cs="Khmer UI"/>
          <w:sz w:val="24"/>
          <w:szCs w:val="24"/>
        </w:rPr>
        <w:t xml:space="preserve"> (art. 11, inciso c).</w:t>
      </w:r>
      <w:r w:rsidR="00282570" w:rsidRPr="007261C0">
        <w:rPr>
          <w:rFonts w:ascii="Khmer UI" w:hAnsi="Khmer UI" w:cs="Khmer UI"/>
          <w:sz w:val="24"/>
          <w:szCs w:val="24"/>
        </w:rPr>
        <w:t xml:space="preserve"> </w:t>
      </w:r>
    </w:p>
    <w:p w14:paraId="4A8954CB" w14:textId="77777777" w:rsidR="008E23E4" w:rsidRDefault="008E23E4" w:rsidP="004E29D8">
      <w:pPr>
        <w:tabs>
          <w:tab w:val="left" w:pos="567"/>
          <w:tab w:val="left" w:pos="851"/>
          <w:tab w:val="left" w:pos="1276"/>
        </w:tabs>
        <w:spacing w:after="0" w:line="240" w:lineRule="auto"/>
        <w:jc w:val="both"/>
        <w:rPr>
          <w:rFonts w:ascii="Khmer UI" w:hAnsi="Khmer UI" w:cs="Khmer UI"/>
          <w:sz w:val="24"/>
          <w:szCs w:val="24"/>
        </w:rPr>
      </w:pPr>
    </w:p>
    <w:p w14:paraId="4A8954CC" w14:textId="77777777" w:rsidR="00282570" w:rsidRPr="007261C0" w:rsidRDefault="00282570" w:rsidP="004E29D8">
      <w:pPr>
        <w:tabs>
          <w:tab w:val="left" w:pos="567"/>
          <w:tab w:val="left" w:pos="851"/>
          <w:tab w:val="left" w:pos="1276"/>
        </w:tabs>
        <w:spacing w:after="0" w:line="240" w:lineRule="auto"/>
        <w:jc w:val="both"/>
        <w:rPr>
          <w:rFonts w:ascii="Khmer UI" w:hAnsi="Khmer UI" w:cs="Khmer UI"/>
          <w:bCs/>
          <w:sz w:val="24"/>
          <w:szCs w:val="24"/>
        </w:rPr>
      </w:pPr>
      <w:r w:rsidRPr="007261C0">
        <w:rPr>
          <w:rFonts w:ascii="Khmer UI" w:hAnsi="Khmer UI" w:cs="Khmer UI"/>
          <w:sz w:val="24"/>
          <w:szCs w:val="24"/>
        </w:rPr>
        <w:t>No obstante, dicha ley no desarrolla disposiciones específicas para el acceso a la justicia de personas con discapacidad, como sí lo hace en otros temas como el a</w:t>
      </w:r>
      <w:r w:rsidRPr="007261C0">
        <w:rPr>
          <w:rFonts w:ascii="Khmer UI" w:hAnsi="Khmer UI" w:cs="Khmer UI"/>
          <w:bCs/>
          <w:sz w:val="24"/>
          <w:szCs w:val="24"/>
        </w:rPr>
        <w:t>cceso al espacio físico y a medios de transporte, a actividades culturales, deportivas o recreativas.</w:t>
      </w:r>
    </w:p>
    <w:p w14:paraId="4A8954CD" w14:textId="77777777" w:rsidR="002F65A8" w:rsidRPr="007261C0" w:rsidRDefault="002F65A8" w:rsidP="004E29D8">
      <w:pPr>
        <w:tabs>
          <w:tab w:val="left" w:pos="567"/>
          <w:tab w:val="left" w:pos="851"/>
          <w:tab w:val="left" w:pos="1276"/>
        </w:tabs>
        <w:spacing w:after="0" w:line="240" w:lineRule="auto"/>
        <w:jc w:val="both"/>
        <w:rPr>
          <w:rFonts w:ascii="Khmer UI" w:hAnsi="Khmer UI" w:cs="Khmer UI"/>
          <w:sz w:val="24"/>
          <w:szCs w:val="24"/>
        </w:rPr>
      </w:pPr>
    </w:p>
    <w:p w14:paraId="4A8954CE" w14:textId="77777777" w:rsidR="00282570" w:rsidRDefault="00282570" w:rsidP="004E29D8">
      <w:pPr>
        <w:tabs>
          <w:tab w:val="left" w:pos="567"/>
          <w:tab w:val="left" w:pos="851"/>
          <w:tab w:val="left" w:pos="1276"/>
        </w:tabs>
        <w:spacing w:after="0" w:line="240" w:lineRule="auto"/>
        <w:jc w:val="both"/>
        <w:rPr>
          <w:rFonts w:ascii="Khmer UI" w:hAnsi="Khmer UI" w:cs="Khmer UI"/>
          <w:sz w:val="24"/>
          <w:szCs w:val="24"/>
        </w:rPr>
      </w:pPr>
      <w:r w:rsidRPr="007261C0">
        <w:rPr>
          <w:rFonts w:ascii="Khmer UI" w:hAnsi="Khmer UI" w:cs="Khmer UI"/>
          <w:sz w:val="24"/>
          <w:szCs w:val="24"/>
        </w:rPr>
        <w:t xml:space="preserve">Esta ley data de </w:t>
      </w:r>
      <w:r w:rsidR="00854AAD" w:rsidRPr="007261C0">
        <w:rPr>
          <w:rFonts w:ascii="Khmer UI" w:hAnsi="Khmer UI" w:cs="Khmer UI"/>
          <w:sz w:val="24"/>
          <w:szCs w:val="24"/>
        </w:rPr>
        <w:t>1997</w:t>
      </w:r>
      <w:r w:rsidR="00854AAD" w:rsidRPr="007261C0">
        <w:rPr>
          <w:rStyle w:val="FootnoteReference"/>
          <w:rFonts w:ascii="Khmer UI" w:hAnsi="Khmer UI" w:cs="Khmer UI"/>
          <w:sz w:val="24"/>
          <w:szCs w:val="24"/>
        </w:rPr>
        <w:footnoteReference w:id="1"/>
      </w:r>
      <w:r w:rsidRPr="007261C0">
        <w:rPr>
          <w:rFonts w:ascii="Khmer UI" w:hAnsi="Khmer UI" w:cs="Khmer UI"/>
          <w:sz w:val="24"/>
          <w:szCs w:val="24"/>
        </w:rPr>
        <w:t xml:space="preserve"> </w:t>
      </w:r>
      <w:r w:rsidR="00854AAD" w:rsidRPr="007261C0">
        <w:rPr>
          <w:rFonts w:ascii="Khmer UI" w:hAnsi="Khmer UI" w:cs="Khmer UI"/>
          <w:sz w:val="24"/>
          <w:szCs w:val="24"/>
        </w:rPr>
        <w:t xml:space="preserve">y </w:t>
      </w:r>
      <w:r w:rsidRPr="007261C0">
        <w:rPr>
          <w:rFonts w:ascii="Khmer UI" w:hAnsi="Khmer UI" w:cs="Khmer UI"/>
          <w:sz w:val="24"/>
          <w:szCs w:val="24"/>
        </w:rPr>
        <w:t xml:space="preserve">necesita reformarse para </w:t>
      </w:r>
      <w:r w:rsidR="00854AAD" w:rsidRPr="007261C0">
        <w:rPr>
          <w:rFonts w:ascii="Khmer UI" w:hAnsi="Khmer UI" w:cs="Khmer UI"/>
          <w:sz w:val="24"/>
          <w:szCs w:val="24"/>
        </w:rPr>
        <w:t xml:space="preserve">ajustarse a los estándares </w:t>
      </w:r>
      <w:r w:rsidRPr="007261C0">
        <w:rPr>
          <w:rFonts w:ascii="Khmer UI" w:hAnsi="Khmer UI" w:cs="Khmer UI"/>
          <w:sz w:val="24"/>
          <w:szCs w:val="24"/>
        </w:rPr>
        <w:t>internacionales en materia de discapacidad.</w:t>
      </w:r>
    </w:p>
    <w:p w14:paraId="4A8954CF" w14:textId="77777777" w:rsidR="00F17796" w:rsidRDefault="00F17796" w:rsidP="004E29D8">
      <w:pPr>
        <w:tabs>
          <w:tab w:val="left" w:pos="567"/>
          <w:tab w:val="left" w:pos="851"/>
          <w:tab w:val="left" w:pos="1276"/>
        </w:tabs>
        <w:spacing w:after="0" w:line="240" w:lineRule="auto"/>
        <w:jc w:val="both"/>
        <w:rPr>
          <w:rFonts w:ascii="Khmer UI" w:hAnsi="Khmer UI" w:cs="Khmer UI"/>
          <w:sz w:val="24"/>
          <w:szCs w:val="24"/>
        </w:rPr>
      </w:pPr>
    </w:p>
    <w:p w14:paraId="4A8954D0" w14:textId="77777777" w:rsidR="00F17796" w:rsidRPr="00360759" w:rsidRDefault="00F17796" w:rsidP="004E29D8">
      <w:pPr>
        <w:tabs>
          <w:tab w:val="left" w:pos="567"/>
          <w:tab w:val="left" w:pos="851"/>
          <w:tab w:val="left" w:pos="1276"/>
        </w:tabs>
        <w:spacing w:after="0" w:line="240" w:lineRule="auto"/>
        <w:jc w:val="both"/>
        <w:rPr>
          <w:rFonts w:ascii="Khmer UI" w:hAnsi="Khmer UI" w:cs="Khmer UI"/>
          <w:sz w:val="24"/>
          <w:szCs w:val="24"/>
        </w:rPr>
      </w:pPr>
      <w:r w:rsidRPr="00360759">
        <w:rPr>
          <w:rFonts w:ascii="Khmer UI" w:hAnsi="Khmer UI" w:cs="Khmer UI"/>
          <w:sz w:val="24"/>
          <w:szCs w:val="24"/>
        </w:rPr>
        <w:lastRenderedPageBreak/>
        <w:t>Guatemala no ha hecho la readecuación legislativa, una de las obligaciones internacionales que adquirió al haber ratificado la Convención de los derechos de las personas con discapacidad de la ONU.</w:t>
      </w:r>
    </w:p>
    <w:p w14:paraId="4A8954D1" w14:textId="77777777" w:rsidR="00F17796" w:rsidRPr="007261C0" w:rsidRDefault="00F17796" w:rsidP="004E29D8">
      <w:pPr>
        <w:tabs>
          <w:tab w:val="left" w:pos="567"/>
          <w:tab w:val="left" w:pos="851"/>
          <w:tab w:val="left" w:pos="1276"/>
        </w:tabs>
        <w:spacing w:after="0" w:line="240" w:lineRule="auto"/>
        <w:jc w:val="both"/>
        <w:rPr>
          <w:rFonts w:ascii="Khmer UI" w:hAnsi="Khmer UI" w:cs="Khmer UI"/>
          <w:sz w:val="24"/>
          <w:szCs w:val="24"/>
        </w:rPr>
      </w:pPr>
    </w:p>
    <w:p w14:paraId="4A8954D2" w14:textId="77777777" w:rsidR="006706E9" w:rsidRPr="007261C0" w:rsidRDefault="00854AAD" w:rsidP="004E29D8">
      <w:pPr>
        <w:tabs>
          <w:tab w:val="left" w:pos="567"/>
          <w:tab w:val="left" w:pos="851"/>
          <w:tab w:val="left" w:pos="1276"/>
        </w:tabs>
        <w:spacing w:after="0" w:line="240" w:lineRule="auto"/>
        <w:jc w:val="both"/>
        <w:rPr>
          <w:rFonts w:ascii="Khmer UI" w:hAnsi="Khmer UI" w:cs="Khmer UI"/>
          <w:sz w:val="24"/>
          <w:szCs w:val="24"/>
        </w:rPr>
      </w:pPr>
      <w:r w:rsidRPr="007261C0">
        <w:rPr>
          <w:rFonts w:ascii="Khmer UI" w:hAnsi="Khmer UI" w:cs="Khmer UI"/>
          <w:sz w:val="24"/>
          <w:szCs w:val="24"/>
        </w:rPr>
        <w:t xml:space="preserve">De esa cuenta, el </w:t>
      </w:r>
      <w:r w:rsidR="006706E9" w:rsidRPr="007261C0">
        <w:rPr>
          <w:rFonts w:ascii="Khmer UI" w:hAnsi="Khmer UI" w:cs="Khmer UI"/>
          <w:sz w:val="24"/>
          <w:szCs w:val="24"/>
        </w:rPr>
        <w:t>país aún no cuenta con</w:t>
      </w:r>
      <w:r w:rsidRPr="007261C0">
        <w:rPr>
          <w:rFonts w:ascii="Khmer UI" w:hAnsi="Khmer UI" w:cs="Khmer UI"/>
          <w:sz w:val="24"/>
          <w:szCs w:val="24"/>
        </w:rPr>
        <w:t xml:space="preserve"> mecanismos legales que garanticen la participación de personas con discapacidad en procedimientos judiciales y administrativos en igualdad de condiciones con los demás, </w:t>
      </w:r>
      <w:r w:rsidR="007261C0">
        <w:rPr>
          <w:rFonts w:ascii="Khmer UI" w:hAnsi="Khmer UI" w:cs="Khmer UI"/>
          <w:sz w:val="24"/>
          <w:szCs w:val="24"/>
        </w:rPr>
        <w:t xml:space="preserve">en su calidad de </w:t>
      </w:r>
      <w:r w:rsidRPr="007261C0">
        <w:rPr>
          <w:rFonts w:ascii="Khmer UI" w:hAnsi="Khmer UI" w:cs="Khmer UI"/>
          <w:sz w:val="24"/>
          <w:szCs w:val="24"/>
        </w:rPr>
        <w:t xml:space="preserve">testigo, jurado, querellante, acusado u otro, incluso mediante la provisión de ajustes razonables de procedimientos y adecuados a la edad. Tampoco existe una norma que </w:t>
      </w:r>
      <w:r w:rsidR="006706E9" w:rsidRPr="007261C0">
        <w:rPr>
          <w:rFonts w:ascii="Khmer UI" w:hAnsi="Khmer UI" w:cs="Khmer UI"/>
          <w:sz w:val="24"/>
          <w:szCs w:val="24"/>
        </w:rPr>
        <w:t xml:space="preserve">establezca la denegación de ajustes razonables </w:t>
      </w:r>
      <w:r w:rsidR="00C66196" w:rsidRPr="007261C0">
        <w:rPr>
          <w:rFonts w:ascii="Khmer UI" w:hAnsi="Khmer UI" w:cs="Khmer UI"/>
          <w:sz w:val="24"/>
          <w:szCs w:val="24"/>
        </w:rPr>
        <w:t>por parte</w:t>
      </w:r>
      <w:r w:rsidR="004C7DFE">
        <w:rPr>
          <w:rFonts w:ascii="Khmer UI" w:hAnsi="Khmer UI" w:cs="Khmer UI"/>
          <w:sz w:val="24"/>
          <w:szCs w:val="24"/>
        </w:rPr>
        <w:t xml:space="preserve"> de</w:t>
      </w:r>
      <w:r w:rsidR="00C66196" w:rsidRPr="007261C0">
        <w:rPr>
          <w:rFonts w:ascii="Khmer UI" w:hAnsi="Khmer UI" w:cs="Khmer UI"/>
          <w:sz w:val="24"/>
          <w:szCs w:val="24"/>
        </w:rPr>
        <w:t xml:space="preserve"> funcionarios </w:t>
      </w:r>
      <w:r w:rsidR="006706E9" w:rsidRPr="007261C0">
        <w:rPr>
          <w:rFonts w:ascii="Khmer UI" w:hAnsi="Khmer UI" w:cs="Khmer UI"/>
          <w:sz w:val="24"/>
          <w:szCs w:val="24"/>
        </w:rPr>
        <w:t xml:space="preserve">como discriminación. </w:t>
      </w:r>
    </w:p>
    <w:p w14:paraId="4A8954D3" w14:textId="77777777" w:rsidR="002F65A8" w:rsidRPr="007261C0" w:rsidRDefault="002F65A8" w:rsidP="004E29D8">
      <w:pPr>
        <w:tabs>
          <w:tab w:val="left" w:pos="567"/>
          <w:tab w:val="left" w:pos="851"/>
          <w:tab w:val="left" w:pos="1276"/>
        </w:tabs>
        <w:spacing w:after="0" w:line="240" w:lineRule="auto"/>
        <w:jc w:val="both"/>
        <w:rPr>
          <w:rFonts w:ascii="Khmer UI" w:hAnsi="Khmer UI" w:cs="Khmer UI"/>
          <w:sz w:val="24"/>
          <w:szCs w:val="24"/>
        </w:rPr>
      </w:pPr>
    </w:p>
    <w:p w14:paraId="4A8954D4" w14:textId="77777777" w:rsidR="00854AAD" w:rsidRPr="007261C0" w:rsidRDefault="004C7DFE" w:rsidP="004E29D8">
      <w:pPr>
        <w:pStyle w:val="ListParagraph"/>
        <w:spacing w:after="0" w:line="240" w:lineRule="auto"/>
        <w:ind w:left="0"/>
        <w:jc w:val="both"/>
        <w:rPr>
          <w:rFonts w:ascii="Khmer UI" w:hAnsi="Khmer UI" w:cs="Khmer UI"/>
          <w:sz w:val="24"/>
          <w:szCs w:val="24"/>
        </w:rPr>
      </w:pPr>
      <w:r>
        <w:rPr>
          <w:rFonts w:ascii="Khmer UI" w:hAnsi="Khmer UI" w:cs="Khmer UI"/>
          <w:sz w:val="24"/>
          <w:szCs w:val="24"/>
        </w:rPr>
        <w:t>E</w:t>
      </w:r>
      <w:r w:rsidR="00854AAD" w:rsidRPr="007261C0">
        <w:rPr>
          <w:rFonts w:ascii="Khmer UI" w:hAnsi="Khmer UI" w:cs="Khmer UI"/>
          <w:sz w:val="24"/>
          <w:szCs w:val="24"/>
        </w:rPr>
        <w:t>n comunicación dirigida a la Relatora Especial sobre los derechos de las personas con discapacidad, Ms. Catalina Devandas-Aguilar, el PDH señaló que “la falta de implementación de ajustes razonables para personas con discapacidad puede ser considerada como discriminación a personas con discapacidad, en el sentido que les limita el acceso y disfrute de sus derechos”</w:t>
      </w:r>
      <w:r w:rsidR="00854AAD" w:rsidRPr="007261C0">
        <w:rPr>
          <w:rStyle w:val="FootnoteReference"/>
          <w:rFonts w:ascii="Khmer UI" w:hAnsi="Khmer UI" w:cs="Khmer UI"/>
          <w:sz w:val="24"/>
          <w:szCs w:val="24"/>
        </w:rPr>
        <w:footnoteReference w:id="2"/>
      </w:r>
      <w:r w:rsidR="00854AAD" w:rsidRPr="007261C0">
        <w:rPr>
          <w:rFonts w:ascii="Khmer UI" w:hAnsi="Khmer UI" w:cs="Khmer UI"/>
          <w:sz w:val="24"/>
          <w:szCs w:val="24"/>
        </w:rPr>
        <w:t>.</w:t>
      </w:r>
    </w:p>
    <w:p w14:paraId="4A8954D5" w14:textId="77777777" w:rsidR="002F65A8" w:rsidRPr="007261C0" w:rsidRDefault="002F65A8" w:rsidP="004E29D8">
      <w:pPr>
        <w:pStyle w:val="ListParagraph"/>
        <w:spacing w:after="0" w:line="240" w:lineRule="auto"/>
        <w:ind w:left="0"/>
        <w:jc w:val="both"/>
        <w:rPr>
          <w:rFonts w:ascii="Khmer UI" w:hAnsi="Khmer UI" w:cs="Khmer UI"/>
          <w:sz w:val="24"/>
          <w:szCs w:val="24"/>
        </w:rPr>
      </w:pPr>
    </w:p>
    <w:p w14:paraId="4A8954D6" w14:textId="77777777" w:rsidR="006706E9" w:rsidRPr="007261C0" w:rsidRDefault="00C14C2F" w:rsidP="004E29D8">
      <w:pPr>
        <w:spacing w:after="0" w:line="240" w:lineRule="auto"/>
        <w:jc w:val="both"/>
        <w:rPr>
          <w:rFonts w:ascii="Khmer UI" w:hAnsi="Khmer UI" w:cs="Khmer UI"/>
          <w:bCs/>
          <w:sz w:val="24"/>
          <w:szCs w:val="24"/>
        </w:rPr>
      </w:pPr>
      <w:r w:rsidRPr="007261C0">
        <w:rPr>
          <w:rFonts w:ascii="Khmer UI" w:hAnsi="Khmer UI" w:cs="Khmer UI"/>
          <w:bCs/>
          <w:sz w:val="24"/>
          <w:szCs w:val="24"/>
        </w:rPr>
        <w:t xml:space="preserve">La </w:t>
      </w:r>
      <w:r w:rsidRPr="007261C0">
        <w:rPr>
          <w:rFonts w:ascii="Khmer UI" w:hAnsi="Khmer UI" w:cs="Khmer UI"/>
          <w:bCs/>
          <w:i/>
          <w:sz w:val="24"/>
          <w:szCs w:val="24"/>
        </w:rPr>
        <w:t>Ley contra el Femicidio y otras formas de violencia contra la mujer</w:t>
      </w:r>
      <w:r w:rsidRPr="007261C0">
        <w:rPr>
          <w:rFonts w:ascii="Khmer UI" w:hAnsi="Khmer UI" w:cs="Khmer UI"/>
          <w:bCs/>
          <w:sz w:val="24"/>
          <w:szCs w:val="24"/>
        </w:rPr>
        <w:t>, aplicable en los casos en que se vulnera el derecho de las mujeres a una vida libre de violencia en sus diferentes manifestaciones, tanto en el ámbito público como en el privado (art. 2), no contempla ninguna consideración especial a mujeres con discapacidad víctimas de violencia.</w:t>
      </w:r>
    </w:p>
    <w:p w14:paraId="4A8954D7" w14:textId="77777777" w:rsidR="002F65A8" w:rsidRPr="007261C0" w:rsidRDefault="002F65A8" w:rsidP="004E29D8">
      <w:pPr>
        <w:spacing w:after="0" w:line="240" w:lineRule="auto"/>
        <w:jc w:val="both"/>
        <w:rPr>
          <w:rFonts w:ascii="Khmer UI" w:hAnsi="Khmer UI" w:cs="Khmer UI"/>
          <w:bCs/>
          <w:sz w:val="24"/>
          <w:szCs w:val="24"/>
        </w:rPr>
      </w:pPr>
    </w:p>
    <w:p w14:paraId="4A8954D8" w14:textId="77777777" w:rsidR="00C14C2F" w:rsidRPr="007261C0" w:rsidRDefault="004C7DFE" w:rsidP="004E29D8">
      <w:pPr>
        <w:pStyle w:val="Default"/>
        <w:jc w:val="both"/>
        <w:rPr>
          <w:rFonts w:ascii="Khmer UI" w:hAnsi="Khmer UI" w:cs="Khmer UI"/>
          <w:color w:val="auto"/>
          <w:lang w:val="es-ES"/>
        </w:rPr>
      </w:pPr>
      <w:r>
        <w:rPr>
          <w:rFonts w:ascii="Khmer UI" w:hAnsi="Khmer UI" w:cs="Khmer UI"/>
          <w:bCs/>
          <w:color w:val="auto"/>
          <w:lang w:val="es-ES"/>
        </w:rPr>
        <w:t>L</w:t>
      </w:r>
      <w:r w:rsidR="00C14C2F" w:rsidRPr="007261C0">
        <w:rPr>
          <w:rFonts w:ascii="Khmer UI" w:hAnsi="Khmer UI" w:cs="Khmer UI"/>
          <w:bCs/>
          <w:color w:val="auto"/>
          <w:lang w:val="es-ES"/>
        </w:rPr>
        <w:t>a</w:t>
      </w:r>
      <w:r w:rsidR="00C14C2F" w:rsidRPr="007261C0">
        <w:rPr>
          <w:rFonts w:ascii="Khmer UI" w:hAnsi="Khmer UI" w:cs="Khmer UI"/>
          <w:bCs/>
          <w:i/>
          <w:color w:val="auto"/>
          <w:lang w:val="es-ES"/>
        </w:rPr>
        <w:t xml:space="preserve"> Ley Contra la Violencia Sexual, Explotación y Trata de Personas</w:t>
      </w:r>
      <w:r w:rsidR="00C14C2F" w:rsidRPr="007261C0">
        <w:rPr>
          <w:rFonts w:ascii="Khmer UI" w:hAnsi="Khmer UI" w:cs="Khmer UI"/>
          <w:color w:val="auto"/>
          <w:lang w:val="es-ES"/>
        </w:rPr>
        <w:t xml:space="preserve"> establece agravación de la pena en casos de violencia sexual cuando la víctima sea una persona con discapacidad (art. 30)</w:t>
      </w:r>
    </w:p>
    <w:p w14:paraId="4A8954D9" w14:textId="77777777" w:rsidR="00C14C2F" w:rsidRPr="007261C0" w:rsidRDefault="00C14C2F" w:rsidP="004E29D8">
      <w:pPr>
        <w:spacing w:after="0" w:line="240" w:lineRule="auto"/>
        <w:jc w:val="both"/>
        <w:rPr>
          <w:rFonts w:ascii="Khmer UI" w:hAnsi="Khmer UI" w:cs="Khmer UI"/>
          <w:sz w:val="24"/>
          <w:szCs w:val="24"/>
        </w:rPr>
      </w:pPr>
    </w:p>
    <w:p w14:paraId="4A8954DA" w14:textId="77777777" w:rsidR="00A1352A" w:rsidRPr="007261C0" w:rsidRDefault="00A1352A"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sz w:val="24"/>
          <w:szCs w:val="24"/>
        </w:rPr>
        <w:t xml:space="preserve">El Código Penal guatemalteco establece que, en los casos de violencia sexual (incluye el delito de violación y agresión sexual), cuando la víctima sea especialmente vulnerable por ser </w:t>
      </w:r>
      <w:r w:rsidR="004C7DFE">
        <w:rPr>
          <w:rFonts w:ascii="Khmer UI" w:hAnsi="Khmer UI" w:cs="Khmer UI"/>
          <w:sz w:val="24"/>
          <w:szCs w:val="24"/>
        </w:rPr>
        <w:t>persona</w:t>
      </w:r>
      <w:r w:rsidRPr="007261C0">
        <w:rPr>
          <w:rFonts w:ascii="Khmer UI" w:hAnsi="Khmer UI" w:cs="Khmer UI"/>
          <w:sz w:val="24"/>
          <w:szCs w:val="24"/>
        </w:rPr>
        <w:t xml:space="preserve"> mayor, padecer de enfermedad, estar en situación de discapacidad física o mental, o por encontrarse privada de libertad</w:t>
      </w:r>
      <w:r w:rsidR="004C7DFE">
        <w:rPr>
          <w:rFonts w:ascii="Khmer UI" w:hAnsi="Khmer UI" w:cs="Khmer UI"/>
          <w:sz w:val="24"/>
          <w:szCs w:val="24"/>
        </w:rPr>
        <w:t>,</w:t>
      </w:r>
      <w:r w:rsidRPr="007261C0">
        <w:rPr>
          <w:rFonts w:ascii="Khmer UI" w:hAnsi="Khmer UI" w:cs="Khmer UI"/>
          <w:sz w:val="24"/>
          <w:szCs w:val="24"/>
        </w:rPr>
        <w:t xml:space="preserve"> la pena se aumentará en dos terceras partes (art. 174)</w:t>
      </w:r>
      <w:r w:rsidR="004C7DFE">
        <w:rPr>
          <w:rFonts w:ascii="Khmer UI" w:hAnsi="Khmer UI" w:cs="Khmer UI"/>
          <w:sz w:val="24"/>
          <w:szCs w:val="24"/>
        </w:rPr>
        <w:t>.</w:t>
      </w:r>
    </w:p>
    <w:p w14:paraId="4A8954DB" w14:textId="77777777" w:rsidR="00736459" w:rsidRPr="007261C0" w:rsidRDefault="00736459" w:rsidP="004E29D8">
      <w:pPr>
        <w:autoSpaceDE w:val="0"/>
        <w:autoSpaceDN w:val="0"/>
        <w:adjustRightInd w:val="0"/>
        <w:spacing w:after="0" w:line="240" w:lineRule="auto"/>
        <w:jc w:val="both"/>
        <w:rPr>
          <w:rFonts w:ascii="Khmer UI" w:hAnsi="Khmer UI" w:cs="Khmer UI"/>
          <w:sz w:val="24"/>
          <w:szCs w:val="24"/>
        </w:rPr>
      </w:pPr>
    </w:p>
    <w:p w14:paraId="4A8954DC" w14:textId="77777777" w:rsidR="00736459" w:rsidRPr="007261C0" w:rsidRDefault="004C7DFE" w:rsidP="004E29D8">
      <w:pPr>
        <w:autoSpaceDE w:val="0"/>
        <w:autoSpaceDN w:val="0"/>
        <w:adjustRightInd w:val="0"/>
        <w:spacing w:after="0" w:line="240" w:lineRule="auto"/>
        <w:jc w:val="both"/>
        <w:rPr>
          <w:rFonts w:ascii="Khmer UI" w:hAnsi="Khmer UI" w:cs="Khmer UI"/>
          <w:bCs/>
          <w:sz w:val="24"/>
          <w:szCs w:val="24"/>
        </w:rPr>
      </w:pPr>
      <w:r>
        <w:rPr>
          <w:rFonts w:ascii="Khmer UI" w:hAnsi="Khmer UI" w:cs="Khmer UI"/>
          <w:bCs/>
          <w:sz w:val="24"/>
          <w:szCs w:val="24"/>
        </w:rPr>
        <w:t>L</w:t>
      </w:r>
      <w:r w:rsidR="00736459" w:rsidRPr="007261C0">
        <w:rPr>
          <w:rFonts w:ascii="Khmer UI" w:hAnsi="Khmer UI" w:cs="Khmer UI"/>
          <w:bCs/>
          <w:sz w:val="24"/>
          <w:szCs w:val="24"/>
        </w:rPr>
        <w:t xml:space="preserve">a </w:t>
      </w:r>
      <w:r w:rsidR="00736459" w:rsidRPr="007261C0">
        <w:rPr>
          <w:rFonts w:ascii="Khmer UI" w:hAnsi="Khmer UI" w:cs="Khmer UI"/>
          <w:bCs/>
          <w:i/>
          <w:sz w:val="24"/>
          <w:szCs w:val="24"/>
        </w:rPr>
        <w:t>Ley de la Protección Integral de la Niñez y la Adolescencia</w:t>
      </w:r>
      <w:r>
        <w:rPr>
          <w:rFonts w:ascii="Khmer UI" w:hAnsi="Khmer UI" w:cs="Khmer UI"/>
          <w:bCs/>
          <w:i/>
          <w:sz w:val="24"/>
          <w:szCs w:val="24"/>
        </w:rPr>
        <w:t xml:space="preserve"> </w:t>
      </w:r>
      <w:r w:rsidR="00736459" w:rsidRPr="007261C0">
        <w:rPr>
          <w:rFonts w:ascii="Khmer UI" w:hAnsi="Khmer UI" w:cs="Khmer UI"/>
          <w:bCs/>
          <w:sz w:val="24"/>
          <w:szCs w:val="24"/>
        </w:rPr>
        <w:t xml:space="preserve">contempla el derecho a la protección de la niñez y adolescencia con discapacidad, </w:t>
      </w:r>
      <w:r>
        <w:rPr>
          <w:rFonts w:ascii="Khmer UI" w:hAnsi="Khmer UI" w:cs="Khmer UI"/>
          <w:bCs/>
          <w:sz w:val="24"/>
          <w:szCs w:val="24"/>
        </w:rPr>
        <w:t xml:space="preserve">pero </w:t>
      </w:r>
      <w:r w:rsidR="00736459" w:rsidRPr="007261C0">
        <w:rPr>
          <w:rFonts w:ascii="Khmer UI" w:hAnsi="Khmer UI" w:cs="Khmer UI"/>
          <w:bCs/>
          <w:sz w:val="24"/>
          <w:szCs w:val="24"/>
        </w:rPr>
        <w:t>no establece acciones que el Estado deba cumplir en materia de acceso a la justicia de niñas, niños y adolescentes con discapacidad.</w:t>
      </w:r>
    </w:p>
    <w:p w14:paraId="4A8954DD" w14:textId="77777777" w:rsidR="00736459" w:rsidRPr="007261C0" w:rsidRDefault="00736459"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bCs/>
          <w:sz w:val="24"/>
          <w:szCs w:val="24"/>
        </w:rPr>
        <w:t xml:space="preserve"> </w:t>
      </w:r>
    </w:p>
    <w:p w14:paraId="4A8954DE" w14:textId="77777777" w:rsidR="00BB1D1F" w:rsidRPr="007261C0" w:rsidRDefault="00BB1D1F" w:rsidP="004E29D8">
      <w:pPr>
        <w:spacing w:after="0" w:line="240" w:lineRule="auto"/>
        <w:jc w:val="both"/>
        <w:rPr>
          <w:rFonts w:ascii="Khmer UI" w:hAnsi="Khmer UI" w:cs="Khmer UI"/>
          <w:b/>
          <w:sz w:val="24"/>
          <w:szCs w:val="24"/>
        </w:rPr>
      </w:pPr>
      <w:r w:rsidRPr="007261C0">
        <w:rPr>
          <w:rFonts w:ascii="Khmer UI" w:hAnsi="Khmer UI" w:cs="Khmer UI"/>
          <w:b/>
          <w:sz w:val="24"/>
          <w:szCs w:val="24"/>
        </w:rPr>
        <w:t>Políticas públicas</w:t>
      </w:r>
    </w:p>
    <w:p w14:paraId="4A8954DF" w14:textId="77777777" w:rsidR="00854AAD" w:rsidRPr="007261C0" w:rsidRDefault="00854AAD" w:rsidP="004E29D8">
      <w:pPr>
        <w:spacing w:after="0" w:line="240" w:lineRule="auto"/>
        <w:jc w:val="both"/>
        <w:rPr>
          <w:rFonts w:ascii="Khmer UI" w:hAnsi="Khmer UI" w:cs="Khmer UI"/>
          <w:sz w:val="24"/>
          <w:szCs w:val="24"/>
        </w:rPr>
      </w:pPr>
    </w:p>
    <w:p w14:paraId="4A8954E0" w14:textId="77777777" w:rsidR="00854AAD" w:rsidRPr="007261C0" w:rsidRDefault="00854AAD" w:rsidP="004E29D8">
      <w:pPr>
        <w:tabs>
          <w:tab w:val="left" w:pos="567"/>
          <w:tab w:val="left" w:pos="851"/>
          <w:tab w:val="left" w:pos="1276"/>
        </w:tabs>
        <w:spacing w:after="0" w:line="240" w:lineRule="auto"/>
        <w:jc w:val="both"/>
        <w:rPr>
          <w:rFonts w:ascii="Khmer UI" w:hAnsi="Khmer UI" w:cs="Khmer UI"/>
          <w:sz w:val="24"/>
          <w:szCs w:val="24"/>
        </w:rPr>
      </w:pPr>
      <w:r w:rsidRPr="007261C0">
        <w:rPr>
          <w:rFonts w:ascii="Khmer UI" w:hAnsi="Khmer UI" w:cs="Khmer UI"/>
          <w:sz w:val="24"/>
          <w:szCs w:val="24"/>
        </w:rPr>
        <w:t xml:space="preserve">La política pública en la materia se elaboró en 2006, </w:t>
      </w:r>
      <w:r w:rsidRPr="007261C0">
        <w:rPr>
          <w:rFonts w:ascii="Khmer UI" w:hAnsi="Khmer UI" w:cs="Khmer UI"/>
          <w:bCs/>
          <w:sz w:val="24"/>
          <w:szCs w:val="24"/>
        </w:rPr>
        <w:t>Política Nacional en Discapacidad,</w:t>
      </w:r>
      <w:r w:rsidRPr="007261C0">
        <w:rPr>
          <w:rFonts w:ascii="Khmer UI" w:hAnsi="Khmer UI" w:cs="Khmer UI"/>
          <w:sz w:val="24"/>
          <w:szCs w:val="24"/>
        </w:rPr>
        <w:t xml:space="preserve"> antes de la ratificación de la Convención</w:t>
      </w:r>
      <w:r w:rsidR="004C7DFE">
        <w:rPr>
          <w:rFonts w:ascii="Khmer UI" w:hAnsi="Khmer UI" w:cs="Khmer UI"/>
          <w:sz w:val="24"/>
          <w:szCs w:val="24"/>
        </w:rPr>
        <w:t xml:space="preserve"> (2009);</w:t>
      </w:r>
      <w:r w:rsidR="008A19B3" w:rsidRPr="007261C0">
        <w:rPr>
          <w:rFonts w:ascii="Khmer UI" w:hAnsi="Khmer UI" w:cs="Khmer UI"/>
          <w:sz w:val="24"/>
          <w:szCs w:val="24"/>
        </w:rPr>
        <w:t xml:space="preserve"> a</w:t>
      </w:r>
      <w:r w:rsidR="006C22D1" w:rsidRPr="007261C0">
        <w:rPr>
          <w:rFonts w:ascii="Khmer UI" w:hAnsi="Khmer UI" w:cs="Khmer UI"/>
          <w:sz w:val="24"/>
          <w:szCs w:val="24"/>
        </w:rPr>
        <w:t>l</w:t>
      </w:r>
      <w:r w:rsidR="008A19B3" w:rsidRPr="007261C0">
        <w:rPr>
          <w:rFonts w:ascii="Khmer UI" w:hAnsi="Khmer UI" w:cs="Khmer UI"/>
          <w:sz w:val="24"/>
          <w:szCs w:val="24"/>
        </w:rPr>
        <w:t xml:space="preserve"> igual que la </w:t>
      </w:r>
      <w:r w:rsidR="004C7DFE">
        <w:rPr>
          <w:rFonts w:ascii="Khmer UI" w:hAnsi="Khmer UI" w:cs="Khmer UI"/>
          <w:sz w:val="24"/>
          <w:szCs w:val="24"/>
        </w:rPr>
        <w:t>ley relacionada</w:t>
      </w:r>
      <w:r w:rsidR="008A19B3" w:rsidRPr="007261C0">
        <w:rPr>
          <w:rFonts w:ascii="Khmer UI" w:hAnsi="Khmer UI" w:cs="Khmer UI"/>
          <w:sz w:val="24"/>
          <w:szCs w:val="24"/>
        </w:rPr>
        <w:t xml:space="preserve"> requiere de </w:t>
      </w:r>
      <w:r w:rsidRPr="007261C0">
        <w:rPr>
          <w:rFonts w:ascii="Khmer UI" w:hAnsi="Khmer UI" w:cs="Khmer UI"/>
          <w:sz w:val="24"/>
          <w:szCs w:val="24"/>
        </w:rPr>
        <w:t xml:space="preserve">actualización y readecuación </w:t>
      </w:r>
      <w:r w:rsidR="006C22D1" w:rsidRPr="007261C0">
        <w:rPr>
          <w:rFonts w:ascii="Khmer UI" w:hAnsi="Khmer UI" w:cs="Khmer UI"/>
          <w:sz w:val="24"/>
          <w:szCs w:val="24"/>
        </w:rPr>
        <w:t xml:space="preserve">urgente </w:t>
      </w:r>
      <w:r w:rsidRPr="007261C0">
        <w:rPr>
          <w:rFonts w:ascii="Khmer UI" w:hAnsi="Khmer UI" w:cs="Khmer UI"/>
          <w:sz w:val="24"/>
          <w:szCs w:val="24"/>
        </w:rPr>
        <w:t>para estar e</w:t>
      </w:r>
      <w:r w:rsidR="008A19B3" w:rsidRPr="007261C0">
        <w:rPr>
          <w:rFonts w:ascii="Khmer UI" w:hAnsi="Khmer UI" w:cs="Khmer UI"/>
          <w:sz w:val="24"/>
          <w:szCs w:val="24"/>
        </w:rPr>
        <w:t xml:space="preserve">n congruencia con la </w:t>
      </w:r>
      <w:r w:rsidR="002F65A8" w:rsidRPr="007261C0">
        <w:rPr>
          <w:rFonts w:ascii="Khmer UI" w:hAnsi="Khmer UI" w:cs="Khmer UI"/>
          <w:sz w:val="24"/>
          <w:szCs w:val="24"/>
        </w:rPr>
        <w:t>Convención sobre los Derechos d</w:t>
      </w:r>
      <w:r w:rsidR="004C7DFE">
        <w:rPr>
          <w:rFonts w:ascii="Khmer UI" w:hAnsi="Khmer UI" w:cs="Khmer UI"/>
          <w:sz w:val="24"/>
          <w:szCs w:val="24"/>
        </w:rPr>
        <w:t>e las Personas con Discapacidad</w:t>
      </w:r>
      <w:r w:rsidR="002F65A8" w:rsidRPr="007261C0">
        <w:rPr>
          <w:rFonts w:ascii="Khmer UI" w:hAnsi="Khmer UI" w:cs="Khmer UI"/>
          <w:sz w:val="24"/>
          <w:szCs w:val="24"/>
        </w:rPr>
        <w:t>.</w:t>
      </w:r>
    </w:p>
    <w:p w14:paraId="4A8954E1" w14:textId="77777777" w:rsidR="002F65A8" w:rsidRPr="007261C0" w:rsidRDefault="002F65A8" w:rsidP="004E29D8">
      <w:pPr>
        <w:autoSpaceDE w:val="0"/>
        <w:autoSpaceDN w:val="0"/>
        <w:adjustRightInd w:val="0"/>
        <w:spacing w:after="0" w:line="240" w:lineRule="auto"/>
        <w:jc w:val="both"/>
        <w:rPr>
          <w:rFonts w:ascii="Khmer UI" w:hAnsi="Khmer UI" w:cs="Khmer UI"/>
          <w:sz w:val="24"/>
          <w:szCs w:val="24"/>
        </w:rPr>
      </w:pPr>
    </w:p>
    <w:p w14:paraId="4A8954E2" w14:textId="77777777" w:rsidR="00DE373F" w:rsidRPr="007261C0" w:rsidRDefault="00DE373F"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sz w:val="24"/>
          <w:szCs w:val="24"/>
        </w:rPr>
        <w:lastRenderedPageBreak/>
        <w:t xml:space="preserve">En un marco de búsqueda de oportunidades de integración y participación de las personas con discapacidad en la sociedad guatemalteca, </w:t>
      </w:r>
      <w:r w:rsidRPr="007261C0">
        <w:rPr>
          <w:rFonts w:ascii="Khmer UI" w:hAnsi="Khmer UI" w:cs="Khmer UI"/>
          <w:bCs/>
          <w:sz w:val="24"/>
          <w:szCs w:val="24"/>
        </w:rPr>
        <w:t>la política contempló entre sus ejes temáticos el a</w:t>
      </w:r>
      <w:r w:rsidRPr="007261C0">
        <w:rPr>
          <w:rFonts w:ascii="Khmer UI" w:hAnsi="Khmer UI" w:cs="Khmer UI"/>
          <w:sz w:val="24"/>
          <w:szCs w:val="24"/>
        </w:rPr>
        <w:t xml:space="preserve">cceso a la </w:t>
      </w:r>
      <w:r w:rsidR="004C7DFE">
        <w:rPr>
          <w:rFonts w:ascii="Khmer UI" w:hAnsi="Khmer UI" w:cs="Khmer UI"/>
          <w:sz w:val="24"/>
          <w:szCs w:val="24"/>
        </w:rPr>
        <w:t>j</w:t>
      </w:r>
      <w:r w:rsidRPr="007261C0">
        <w:rPr>
          <w:rFonts w:ascii="Khmer UI" w:hAnsi="Khmer UI" w:cs="Khmer UI"/>
          <w:sz w:val="24"/>
          <w:szCs w:val="24"/>
        </w:rPr>
        <w:t>usticia, seguridad ciudadana y derechos humanos, reconociendo que las personas con discapacidad desconocían sus derechos, al igual</w:t>
      </w:r>
      <w:r w:rsidR="004C7DFE">
        <w:rPr>
          <w:rFonts w:ascii="Khmer UI" w:hAnsi="Khmer UI" w:cs="Khmer UI"/>
          <w:sz w:val="24"/>
          <w:szCs w:val="24"/>
        </w:rPr>
        <w:t xml:space="preserve"> que</w:t>
      </w:r>
      <w:r w:rsidRPr="007261C0">
        <w:rPr>
          <w:rFonts w:ascii="Khmer UI" w:hAnsi="Khmer UI" w:cs="Khmer UI"/>
          <w:sz w:val="24"/>
          <w:szCs w:val="24"/>
        </w:rPr>
        <w:t xml:space="preserve"> los operadores de justicia</w:t>
      </w:r>
      <w:r w:rsidR="00A21681" w:rsidRPr="007261C0">
        <w:rPr>
          <w:rFonts w:ascii="Khmer UI" w:hAnsi="Khmer UI" w:cs="Khmer UI"/>
          <w:sz w:val="24"/>
          <w:szCs w:val="24"/>
        </w:rPr>
        <w:t>,</w:t>
      </w:r>
      <w:r w:rsidRPr="007261C0">
        <w:rPr>
          <w:rFonts w:ascii="Khmer UI" w:hAnsi="Khmer UI" w:cs="Khmer UI"/>
          <w:sz w:val="24"/>
          <w:szCs w:val="24"/>
        </w:rPr>
        <w:t xml:space="preserve"> y planteándose a su vez la promoción </w:t>
      </w:r>
      <w:r w:rsidR="00A21681" w:rsidRPr="007261C0">
        <w:rPr>
          <w:rFonts w:ascii="Khmer UI" w:hAnsi="Khmer UI" w:cs="Khmer UI"/>
          <w:sz w:val="24"/>
          <w:szCs w:val="24"/>
        </w:rPr>
        <w:t xml:space="preserve">del acceso a la justicia </w:t>
      </w:r>
      <w:r w:rsidR="004C7DFE">
        <w:rPr>
          <w:rFonts w:ascii="Khmer UI" w:hAnsi="Khmer UI" w:cs="Khmer UI"/>
          <w:sz w:val="24"/>
          <w:szCs w:val="24"/>
        </w:rPr>
        <w:t>para</w:t>
      </w:r>
      <w:r w:rsidR="00A21681" w:rsidRPr="007261C0">
        <w:rPr>
          <w:rFonts w:ascii="Khmer UI" w:hAnsi="Khmer UI" w:cs="Khmer UI"/>
          <w:sz w:val="24"/>
          <w:szCs w:val="24"/>
        </w:rPr>
        <w:t xml:space="preserve"> dicha población.</w:t>
      </w:r>
    </w:p>
    <w:p w14:paraId="4A8954E3" w14:textId="77777777" w:rsidR="002F65A8" w:rsidRPr="007261C0" w:rsidRDefault="002F65A8" w:rsidP="004E29D8">
      <w:pPr>
        <w:spacing w:after="0" w:line="240" w:lineRule="auto"/>
        <w:jc w:val="both"/>
        <w:rPr>
          <w:rFonts w:ascii="Khmer UI" w:hAnsi="Khmer UI" w:cs="Khmer UI"/>
          <w:sz w:val="24"/>
          <w:szCs w:val="24"/>
        </w:rPr>
      </w:pPr>
    </w:p>
    <w:p w14:paraId="4A8954E4" w14:textId="77777777" w:rsidR="002F65A8" w:rsidRPr="007261C0" w:rsidRDefault="004C7DFE" w:rsidP="004E29D8">
      <w:pPr>
        <w:spacing w:after="0" w:line="240" w:lineRule="auto"/>
        <w:jc w:val="both"/>
        <w:rPr>
          <w:rFonts w:ascii="Khmer UI" w:hAnsi="Khmer UI" w:cs="Khmer UI"/>
          <w:sz w:val="24"/>
          <w:szCs w:val="24"/>
        </w:rPr>
      </w:pPr>
      <w:r>
        <w:rPr>
          <w:rFonts w:ascii="Khmer UI" w:hAnsi="Khmer UI" w:cs="Khmer UI"/>
          <w:sz w:val="24"/>
          <w:szCs w:val="24"/>
        </w:rPr>
        <w:t>E</w:t>
      </w:r>
      <w:r w:rsidR="002F65A8" w:rsidRPr="007261C0">
        <w:rPr>
          <w:rFonts w:ascii="Khmer UI" w:hAnsi="Khmer UI" w:cs="Khmer UI"/>
          <w:sz w:val="24"/>
          <w:szCs w:val="24"/>
        </w:rPr>
        <w:t>l Consejo Nacional para la Atención de Personas con Discapa</w:t>
      </w:r>
      <w:r>
        <w:rPr>
          <w:rFonts w:ascii="Khmer UI" w:hAnsi="Khmer UI" w:cs="Khmer UI"/>
          <w:sz w:val="24"/>
          <w:szCs w:val="24"/>
        </w:rPr>
        <w:t xml:space="preserve">cidad (CONADI) es la </w:t>
      </w:r>
      <w:r w:rsidR="002F65A8" w:rsidRPr="007261C0">
        <w:rPr>
          <w:rFonts w:ascii="Khmer UI" w:hAnsi="Khmer UI" w:cs="Khmer UI"/>
          <w:sz w:val="24"/>
          <w:szCs w:val="24"/>
        </w:rPr>
        <w:t>entidad estatal encargada de la coordinación, asesoría e impulso de políticas generales en esta materia</w:t>
      </w:r>
      <w:r w:rsidR="008B697A">
        <w:rPr>
          <w:rFonts w:ascii="Khmer UI" w:hAnsi="Khmer UI" w:cs="Khmer UI"/>
          <w:sz w:val="24"/>
          <w:szCs w:val="24"/>
        </w:rPr>
        <w:t xml:space="preserve">; está integrado por funcionarios/as de gobierno y delegados de sociedad civil. </w:t>
      </w:r>
      <w:r w:rsidR="008B697A" w:rsidRPr="007261C0">
        <w:rPr>
          <w:rFonts w:ascii="Khmer UI" w:hAnsi="Khmer UI" w:cs="Khmer UI"/>
          <w:sz w:val="24"/>
          <w:szCs w:val="24"/>
        </w:rPr>
        <w:t>H</w:t>
      </w:r>
      <w:r w:rsidR="00025CC7" w:rsidRPr="007261C0">
        <w:rPr>
          <w:rFonts w:ascii="Khmer UI" w:hAnsi="Khmer UI" w:cs="Khmer UI"/>
          <w:sz w:val="24"/>
          <w:szCs w:val="24"/>
        </w:rPr>
        <w:t>a</w:t>
      </w:r>
      <w:r w:rsidR="008B697A">
        <w:rPr>
          <w:rFonts w:ascii="Khmer UI" w:hAnsi="Khmer UI" w:cs="Khmer UI"/>
          <w:sz w:val="24"/>
          <w:szCs w:val="24"/>
        </w:rPr>
        <w:t xml:space="preserve"> </w:t>
      </w:r>
      <w:r w:rsidR="00025CC7" w:rsidRPr="007261C0">
        <w:rPr>
          <w:rFonts w:ascii="Khmer UI" w:hAnsi="Khmer UI" w:cs="Khmer UI"/>
          <w:sz w:val="24"/>
          <w:szCs w:val="24"/>
        </w:rPr>
        <w:t>sido ineficaz</w:t>
      </w:r>
      <w:r w:rsidR="008B697A">
        <w:rPr>
          <w:rFonts w:ascii="Khmer UI" w:hAnsi="Khmer UI" w:cs="Khmer UI"/>
          <w:sz w:val="24"/>
          <w:szCs w:val="24"/>
        </w:rPr>
        <w:t xml:space="preserve"> en el impulso de la política, </w:t>
      </w:r>
      <w:r w:rsidR="00E15F10" w:rsidRPr="007261C0">
        <w:rPr>
          <w:rFonts w:ascii="Khmer UI" w:hAnsi="Khmer UI" w:cs="Khmer UI"/>
          <w:sz w:val="24"/>
          <w:szCs w:val="24"/>
        </w:rPr>
        <w:t xml:space="preserve">ha </w:t>
      </w:r>
      <w:r w:rsidR="002F65A8" w:rsidRPr="007261C0">
        <w:rPr>
          <w:rFonts w:ascii="Khmer UI" w:hAnsi="Khmer UI" w:cs="Khmer UI"/>
          <w:sz w:val="24"/>
          <w:szCs w:val="24"/>
        </w:rPr>
        <w:t>incumplido</w:t>
      </w:r>
      <w:r w:rsidR="00E15F10" w:rsidRPr="007261C0">
        <w:rPr>
          <w:rFonts w:ascii="Khmer UI" w:hAnsi="Khmer UI" w:cs="Khmer UI"/>
          <w:sz w:val="24"/>
          <w:szCs w:val="24"/>
        </w:rPr>
        <w:t xml:space="preserve"> con establecer y actualizar indicadores mínimos en materia de discapacidad, así como en generar un sistema de monitoreo de indicadores y de evaluación del cumplimiento de la política en la materia</w:t>
      </w:r>
      <w:r w:rsidR="002F65A8" w:rsidRPr="007261C0">
        <w:rPr>
          <w:rFonts w:ascii="Khmer UI" w:hAnsi="Khmer UI" w:cs="Khmer UI"/>
          <w:sz w:val="24"/>
          <w:szCs w:val="24"/>
        </w:rPr>
        <w:t>.</w:t>
      </w:r>
    </w:p>
    <w:p w14:paraId="4A8954E5" w14:textId="77777777" w:rsidR="002F65A8" w:rsidRPr="007261C0" w:rsidRDefault="002F65A8" w:rsidP="004E29D8">
      <w:pPr>
        <w:spacing w:after="0" w:line="240" w:lineRule="auto"/>
        <w:jc w:val="both"/>
        <w:rPr>
          <w:rFonts w:ascii="Khmer UI" w:hAnsi="Khmer UI" w:cs="Khmer UI"/>
          <w:sz w:val="24"/>
          <w:szCs w:val="24"/>
        </w:rPr>
      </w:pPr>
    </w:p>
    <w:p w14:paraId="4A8954E6" w14:textId="77777777" w:rsidR="00E15F10" w:rsidRPr="007261C0" w:rsidRDefault="002F65A8" w:rsidP="004E29D8">
      <w:pPr>
        <w:spacing w:after="0" w:line="240" w:lineRule="auto"/>
        <w:jc w:val="both"/>
        <w:rPr>
          <w:rFonts w:ascii="Khmer UI" w:hAnsi="Khmer UI" w:cs="Khmer UI"/>
          <w:sz w:val="24"/>
          <w:szCs w:val="24"/>
        </w:rPr>
      </w:pPr>
      <w:r w:rsidRPr="007261C0">
        <w:rPr>
          <w:rFonts w:ascii="Khmer UI" w:hAnsi="Khmer UI" w:cs="Khmer UI"/>
          <w:sz w:val="24"/>
          <w:szCs w:val="24"/>
        </w:rPr>
        <w:t>L</w:t>
      </w:r>
      <w:r w:rsidR="00E15F10" w:rsidRPr="007261C0">
        <w:rPr>
          <w:rFonts w:ascii="Khmer UI" w:hAnsi="Khmer UI" w:cs="Khmer UI"/>
          <w:sz w:val="24"/>
          <w:szCs w:val="24"/>
        </w:rPr>
        <w:t xml:space="preserve">a entidad tampoco ha incidido para </w:t>
      </w:r>
      <w:r w:rsidR="008B697A">
        <w:rPr>
          <w:rFonts w:ascii="Khmer UI" w:hAnsi="Khmer UI" w:cs="Khmer UI"/>
          <w:sz w:val="24"/>
          <w:szCs w:val="24"/>
        </w:rPr>
        <w:t xml:space="preserve">la armonización de la ley y la política pública con los estándares internacionales. Tampoco ha asegurado </w:t>
      </w:r>
      <w:r w:rsidR="00E15F10" w:rsidRPr="007261C0">
        <w:rPr>
          <w:rFonts w:ascii="Khmer UI" w:hAnsi="Khmer UI" w:cs="Khmer UI"/>
          <w:sz w:val="24"/>
          <w:szCs w:val="24"/>
        </w:rPr>
        <w:t xml:space="preserve">que en </w:t>
      </w:r>
      <w:r w:rsidR="008B697A">
        <w:rPr>
          <w:rFonts w:ascii="Khmer UI" w:hAnsi="Khmer UI" w:cs="Khmer UI"/>
          <w:sz w:val="24"/>
          <w:szCs w:val="24"/>
        </w:rPr>
        <w:t>la generalidad de</w:t>
      </w:r>
      <w:r w:rsidR="00E15F10" w:rsidRPr="007261C0">
        <w:rPr>
          <w:rFonts w:ascii="Khmer UI" w:hAnsi="Khmer UI" w:cs="Khmer UI"/>
          <w:sz w:val="24"/>
          <w:szCs w:val="24"/>
        </w:rPr>
        <w:t xml:space="preserve"> políticas públicas existentes se visibilice e incluya a las personas con discapacidad, así como en las encuestas oficiales de condiciones de vida, empleo, salud, </w:t>
      </w:r>
      <w:r w:rsidRPr="007261C0">
        <w:rPr>
          <w:rFonts w:ascii="Khmer UI" w:hAnsi="Khmer UI" w:cs="Khmer UI"/>
          <w:sz w:val="24"/>
          <w:szCs w:val="24"/>
        </w:rPr>
        <w:t xml:space="preserve">seguridad y justicia </w:t>
      </w:r>
      <w:r w:rsidR="00E15F10" w:rsidRPr="007261C0">
        <w:rPr>
          <w:rFonts w:ascii="Khmer UI" w:hAnsi="Khmer UI" w:cs="Khmer UI"/>
          <w:sz w:val="24"/>
          <w:szCs w:val="24"/>
        </w:rPr>
        <w:t>entre otras</w:t>
      </w:r>
      <w:r w:rsidR="008B697A">
        <w:rPr>
          <w:rFonts w:ascii="Khmer UI" w:hAnsi="Khmer UI" w:cs="Khmer UI"/>
          <w:sz w:val="24"/>
          <w:szCs w:val="24"/>
        </w:rPr>
        <w:t xml:space="preserve">. </w:t>
      </w:r>
    </w:p>
    <w:p w14:paraId="4A8954E7" w14:textId="77777777" w:rsidR="00025CC7" w:rsidRPr="007261C0" w:rsidRDefault="00025CC7" w:rsidP="004E29D8">
      <w:pPr>
        <w:spacing w:after="0" w:line="240" w:lineRule="auto"/>
        <w:jc w:val="both"/>
        <w:rPr>
          <w:rFonts w:ascii="Khmer UI" w:hAnsi="Khmer UI" w:cs="Khmer UI"/>
          <w:sz w:val="24"/>
          <w:szCs w:val="24"/>
        </w:rPr>
      </w:pPr>
    </w:p>
    <w:p w14:paraId="4A8954E8" w14:textId="77777777" w:rsidR="00025CC7" w:rsidRPr="007261C0" w:rsidRDefault="00025CC7" w:rsidP="004E29D8">
      <w:pPr>
        <w:spacing w:after="0" w:line="240" w:lineRule="auto"/>
        <w:jc w:val="both"/>
        <w:rPr>
          <w:rFonts w:ascii="Khmer UI" w:eastAsia="Times New Roman" w:hAnsi="Khmer UI" w:cs="Khmer UI"/>
          <w:sz w:val="24"/>
          <w:szCs w:val="24"/>
          <w:lang w:eastAsia="es-GT"/>
        </w:rPr>
      </w:pPr>
      <w:r w:rsidRPr="007261C0">
        <w:rPr>
          <w:rFonts w:ascii="Khmer UI" w:hAnsi="Khmer UI" w:cs="Khmer UI"/>
          <w:sz w:val="24"/>
          <w:szCs w:val="24"/>
        </w:rPr>
        <w:t xml:space="preserve">Por otro lado, la </w:t>
      </w:r>
      <w:r w:rsidRPr="007261C0">
        <w:rPr>
          <w:rFonts w:ascii="Khmer UI" w:hAnsi="Khmer UI" w:cs="Khmer UI"/>
          <w:i/>
          <w:sz w:val="24"/>
          <w:szCs w:val="24"/>
        </w:rPr>
        <w:t>Política Criminal Democrática del Estado de Guatemala 2015-2035</w:t>
      </w:r>
      <w:r w:rsidRPr="007261C0">
        <w:rPr>
          <w:rFonts w:ascii="Khmer UI" w:hAnsi="Khmer UI" w:cs="Khmer UI"/>
          <w:sz w:val="24"/>
          <w:szCs w:val="24"/>
        </w:rPr>
        <w:t>, contempla entre sus ejes el a</w:t>
      </w:r>
      <w:r w:rsidRPr="00025CC7">
        <w:rPr>
          <w:rFonts w:ascii="Khmer UI" w:eastAsia="Times New Roman" w:hAnsi="Khmer UI" w:cs="Khmer UI"/>
          <w:sz w:val="24"/>
          <w:szCs w:val="24"/>
          <w:lang w:eastAsia="es-GT"/>
        </w:rPr>
        <w:t>cceso a la justicia para poblaciones vulnerabilizadas</w:t>
      </w:r>
      <w:r w:rsidRPr="007261C0">
        <w:rPr>
          <w:rFonts w:ascii="Khmer UI" w:eastAsia="Times New Roman" w:hAnsi="Khmer UI" w:cs="Khmer UI"/>
          <w:sz w:val="24"/>
          <w:szCs w:val="24"/>
          <w:lang w:eastAsia="es-GT"/>
        </w:rPr>
        <w:t>, con el objetivo de “a</w:t>
      </w:r>
      <w:r w:rsidRPr="00025CC7">
        <w:rPr>
          <w:rFonts w:ascii="Khmer UI" w:eastAsia="Times New Roman" w:hAnsi="Khmer UI" w:cs="Khmer UI"/>
          <w:sz w:val="24"/>
          <w:szCs w:val="24"/>
          <w:lang w:eastAsia="es-GT"/>
        </w:rPr>
        <w:t>segurar las condiciones que faciliten el acceso a la justicia de las poblaciones vulnerabilizadas (personas mayores, personas con discapacidad, migrantes, mujeres, niñez y adolescencia,</w:t>
      </w:r>
      <w:r w:rsidRPr="007261C0">
        <w:rPr>
          <w:rFonts w:ascii="Khmer UI" w:eastAsia="Times New Roman" w:hAnsi="Khmer UI" w:cs="Khmer UI"/>
          <w:sz w:val="24"/>
          <w:szCs w:val="24"/>
          <w:lang w:eastAsia="es-GT"/>
        </w:rPr>
        <w:t xml:space="preserve"> </w:t>
      </w:r>
      <w:r w:rsidRPr="00025CC7">
        <w:rPr>
          <w:rFonts w:ascii="Khmer UI" w:eastAsia="Times New Roman" w:hAnsi="Khmer UI" w:cs="Khmer UI"/>
          <w:sz w:val="24"/>
          <w:szCs w:val="24"/>
          <w:lang w:eastAsia="es-GT"/>
        </w:rPr>
        <w:t>población privada de libertad, pueblos indígenas y personas LGBTI), de forma que garanticen</w:t>
      </w:r>
      <w:r w:rsidRPr="007261C0">
        <w:rPr>
          <w:rFonts w:ascii="Khmer UI" w:eastAsia="Times New Roman" w:hAnsi="Khmer UI" w:cs="Khmer UI"/>
          <w:sz w:val="24"/>
          <w:szCs w:val="24"/>
          <w:lang w:eastAsia="es-GT"/>
        </w:rPr>
        <w:t xml:space="preserve"> </w:t>
      </w:r>
      <w:r w:rsidRPr="00025CC7">
        <w:rPr>
          <w:rFonts w:ascii="Khmer UI" w:eastAsia="Times New Roman" w:hAnsi="Khmer UI" w:cs="Khmer UI"/>
          <w:sz w:val="24"/>
          <w:szCs w:val="24"/>
          <w:lang w:eastAsia="es-GT"/>
        </w:rPr>
        <w:t xml:space="preserve">un trato digno, </w:t>
      </w:r>
      <w:r w:rsidRPr="007261C0">
        <w:rPr>
          <w:rFonts w:ascii="Khmer UI" w:eastAsia="Times New Roman" w:hAnsi="Khmer UI" w:cs="Khmer UI"/>
          <w:sz w:val="24"/>
          <w:szCs w:val="24"/>
          <w:lang w:eastAsia="es-GT"/>
        </w:rPr>
        <w:t>e</w:t>
      </w:r>
      <w:r w:rsidRPr="00025CC7">
        <w:rPr>
          <w:rFonts w:ascii="Khmer UI" w:eastAsia="Times New Roman" w:hAnsi="Khmer UI" w:cs="Khmer UI"/>
          <w:sz w:val="24"/>
          <w:szCs w:val="24"/>
          <w:lang w:eastAsia="es-GT"/>
        </w:rPr>
        <w:t>stablezcan infraestructura adecuada</w:t>
      </w:r>
      <w:r w:rsidRPr="007261C0">
        <w:rPr>
          <w:rFonts w:ascii="Khmer UI" w:eastAsia="Times New Roman" w:hAnsi="Khmer UI" w:cs="Khmer UI"/>
          <w:sz w:val="24"/>
          <w:szCs w:val="24"/>
          <w:lang w:eastAsia="es-GT"/>
        </w:rPr>
        <w:t xml:space="preserve"> </w:t>
      </w:r>
      <w:r w:rsidRPr="00025CC7">
        <w:rPr>
          <w:rFonts w:ascii="Khmer UI" w:eastAsia="Times New Roman" w:hAnsi="Khmer UI" w:cs="Khmer UI"/>
          <w:sz w:val="24"/>
          <w:szCs w:val="24"/>
          <w:lang w:eastAsia="es-GT"/>
        </w:rPr>
        <w:t>en todas las instalaciones de las entidades vinculadas, procedimientos especializados de atención, así como campañas de sen</w:t>
      </w:r>
      <w:r w:rsidRPr="007261C0">
        <w:rPr>
          <w:rFonts w:ascii="Khmer UI" w:eastAsia="Times New Roman" w:hAnsi="Khmer UI" w:cs="Khmer UI"/>
          <w:sz w:val="24"/>
          <w:szCs w:val="24"/>
          <w:lang w:eastAsia="es-GT"/>
        </w:rPr>
        <w:t xml:space="preserve">sibilización </w:t>
      </w:r>
      <w:r w:rsidRPr="00025CC7">
        <w:rPr>
          <w:rFonts w:ascii="Khmer UI" w:eastAsia="Times New Roman" w:hAnsi="Khmer UI" w:cs="Khmer UI"/>
          <w:sz w:val="24"/>
          <w:szCs w:val="24"/>
          <w:lang w:eastAsia="es-GT"/>
        </w:rPr>
        <w:t>sobre las necesidades particulares de estos grupos</w:t>
      </w:r>
      <w:r w:rsidRPr="007261C0">
        <w:rPr>
          <w:rFonts w:ascii="Khmer UI" w:eastAsia="Times New Roman" w:hAnsi="Khmer UI" w:cs="Khmer UI"/>
          <w:sz w:val="24"/>
          <w:szCs w:val="24"/>
          <w:lang w:eastAsia="es-GT"/>
        </w:rPr>
        <w:t>”</w:t>
      </w:r>
      <w:r w:rsidR="008B697A">
        <w:rPr>
          <w:rFonts w:ascii="Khmer UI" w:eastAsia="Times New Roman" w:hAnsi="Khmer UI" w:cs="Khmer UI"/>
          <w:sz w:val="24"/>
          <w:szCs w:val="24"/>
          <w:lang w:eastAsia="es-GT"/>
        </w:rPr>
        <w:t>.</w:t>
      </w:r>
      <w:r w:rsidRPr="007261C0">
        <w:rPr>
          <w:rStyle w:val="FootnoteReference"/>
          <w:rFonts w:ascii="Khmer UI" w:eastAsia="Times New Roman" w:hAnsi="Khmer UI" w:cs="Khmer UI"/>
          <w:sz w:val="24"/>
          <w:szCs w:val="24"/>
          <w:lang w:eastAsia="es-GT"/>
        </w:rPr>
        <w:footnoteReference w:id="3"/>
      </w:r>
    </w:p>
    <w:p w14:paraId="4A8954E9" w14:textId="77777777" w:rsidR="006C22D1" w:rsidRPr="007261C0" w:rsidRDefault="006C22D1" w:rsidP="004E29D8">
      <w:pPr>
        <w:spacing w:after="0" w:line="240" w:lineRule="auto"/>
        <w:jc w:val="both"/>
        <w:rPr>
          <w:rFonts w:ascii="Khmer UI" w:eastAsia="Times New Roman" w:hAnsi="Khmer UI" w:cs="Khmer UI"/>
          <w:sz w:val="24"/>
          <w:szCs w:val="24"/>
          <w:lang w:eastAsia="es-GT"/>
        </w:rPr>
      </w:pPr>
    </w:p>
    <w:p w14:paraId="4A8954EA" w14:textId="77777777" w:rsidR="006C22D1" w:rsidRPr="00025CC7" w:rsidRDefault="006C22D1" w:rsidP="004E29D8">
      <w:pPr>
        <w:spacing w:after="0" w:line="240" w:lineRule="auto"/>
        <w:jc w:val="both"/>
        <w:rPr>
          <w:rFonts w:ascii="Khmer UI" w:eastAsia="Times New Roman" w:hAnsi="Khmer UI" w:cs="Khmer UI"/>
          <w:sz w:val="24"/>
          <w:szCs w:val="24"/>
          <w:lang w:eastAsia="es-GT"/>
        </w:rPr>
      </w:pPr>
      <w:r w:rsidRPr="007261C0">
        <w:rPr>
          <w:rFonts w:ascii="Khmer UI" w:eastAsia="Times New Roman" w:hAnsi="Khmer UI" w:cs="Khmer UI"/>
          <w:sz w:val="24"/>
          <w:szCs w:val="24"/>
          <w:lang w:eastAsia="es-GT"/>
        </w:rPr>
        <w:t>La urgente actualización de la po</w:t>
      </w:r>
      <w:r w:rsidR="008B697A">
        <w:rPr>
          <w:rFonts w:ascii="Khmer UI" w:eastAsia="Times New Roman" w:hAnsi="Khmer UI" w:cs="Khmer UI"/>
          <w:sz w:val="24"/>
          <w:szCs w:val="24"/>
          <w:lang w:eastAsia="es-GT"/>
        </w:rPr>
        <w:t>lítica nacional de discapacidad</w:t>
      </w:r>
      <w:r w:rsidRPr="007261C0">
        <w:rPr>
          <w:rFonts w:ascii="Khmer UI" w:eastAsia="Times New Roman" w:hAnsi="Khmer UI" w:cs="Khmer UI"/>
          <w:sz w:val="24"/>
          <w:szCs w:val="24"/>
          <w:lang w:eastAsia="es-GT"/>
        </w:rPr>
        <w:t xml:space="preserve"> y </w:t>
      </w:r>
      <w:r w:rsidR="00211312" w:rsidRPr="007261C0">
        <w:rPr>
          <w:rFonts w:ascii="Khmer UI" w:eastAsia="Times New Roman" w:hAnsi="Khmer UI" w:cs="Khmer UI"/>
          <w:sz w:val="24"/>
          <w:szCs w:val="24"/>
          <w:lang w:eastAsia="es-GT"/>
        </w:rPr>
        <w:t xml:space="preserve">su </w:t>
      </w:r>
      <w:r w:rsidRPr="007261C0">
        <w:rPr>
          <w:rFonts w:ascii="Khmer UI" w:eastAsia="Times New Roman" w:hAnsi="Khmer UI" w:cs="Khmer UI"/>
          <w:sz w:val="24"/>
          <w:szCs w:val="24"/>
          <w:lang w:eastAsia="es-GT"/>
        </w:rPr>
        <w:t>necesaria adecuación a la Convención, requiere que la misma se articule con las políticas de</w:t>
      </w:r>
      <w:r w:rsidR="008B697A">
        <w:rPr>
          <w:rFonts w:ascii="Khmer UI" w:eastAsia="Times New Roman" w:hAnsi="Khmer UI" w:cs="Khmer UI"/>
          <w:sz w:val="24"/>
          <w:szCs w:val="24"/>
          <w:lang w:eastAsia="es-GT"/>
        </w:rPr>
        <w:t xml:space="preserve"> seguridad y justicia, a su vez</w:t>
      </w:r>
      <w:r w:rsidRPr="007261C0">
        <w:rPr>
          <w:rFonts w:ascii="Khmer UI" w:eastAsia="Times New Roman" w:hAnsi="Khmer UI" w:cs="Khmer UI"/>
          <w:sz w:val="24"/>
          <w:szCs w:val="24"/>
          <w:lang w:eastAsia="es-GT"/>
        </w:rPr>
        <w:t xml:space="preserve"> propiciar que el corpus de políticas públicas del Estado (temáticas y sectoriales –poblaciones específicas-) se articulen a las políticas en materia de discapacidad, a fin de garantizar el acceso de las personas con discapacidad a la justicia</w:t>
      </w:r>
      <w:r w:rsidR="008B697A">
        <w:rPr>
          <w:rFonts w:ascii="Khmer UI" w:eastAsia="Times New Roman" w:hAnsi="Khmer UI" w:cs="Khmer UI"/>
          <w:sz w:val="24"/>
          <w:szCs w:val="24"/>
          <w:lang w:eastAsia="es-GT"/>
        </w:rPr>
        <w:t>,</w:t>
      </w:r>
      <w:r w:rsidRPr="007261C0">
        <w:rPr>
          <w:rFonts w:ascii="Khmer UI" w:eastAsia="Times New Roman" w:hAnsi="Khmer UI" w:cs="Khmer UI"/>
          <w:sz w:val="24"/>
          <w:szCs w:val="24"/>
          <w:lang w:eastAsia="es-GT"/>
        </w:rPr>
        <w:t xml:space="preserve"> así como su participación en los procesos judiciales o cuasi-judiciales.</w:t>
      </w:r>
    </w:p>
    <w:p w14:paraId="4A8954EB" w14:textId="77777777" w:rsidR="00E15F10" w:rsidRPr="007261C0" w:rsidRDefault="00E15F10" w:rsidP="004E29D8">
      <w:pPr>
        <w:spacing w:after="0" w:line="240" w:lineRule="auto"/>
        <w:jc w:val="both"/>
        <w:rPr>
          <w:rFonts w:ascii="Khmer UI" w:hAnsi="Khmer UI" w:cs="Khmer UI"/>
          <w:b/>
          <w:sz w:val="24"/>
          <w:szCs w:val="24"/>
        </w:rPr>
      </w:pPr>
    </w:p>
    <w:p w14:paraId="4A8954EC" w14:textId="77777777" w:rsidR="00F350B4" w:rsidRPr="007261C0" w:rsidRDefault="00631039" w:rsidP="004E29D8">
      <w:pPr>
        <w:pStyle w:val="ListParagraph"/>
        <w:numPr>
          <w:ilvl w:val="0"/>
          <w:numId w:val="2"/>
        </w:numPr>
        <w:spacing w:after="0" w:line="240" w:lineRule="auto"/>
        <w:jc w:val="both"/>
        <w:rPr>
          <w:rFonts w:ascii="Khmer UI" w:hAnsi="Khmer UI" w:cs="Khmer UI"/>
          <w:b/>
          <w:sz w:val="24"/>
          <w:szCs w:val="24"/>
        </w:rPr>
      </w:pPr>
      <w:r w:rsidRPr="007261C0">
        <w:rPr>
          <w:rFonts w:ascii="Khmer UI" w:hAnsi="Khmer UI" w:cs="Khmer UI"/>
          <w:b/>
          <w:sz w:val="24"/>
          <w:szCs w:val="24"/>
        </w:rPr>
        <w:t xml:space="preserve"> </w:t>
      </w:r>
      <w:r w:rsidR="00411B4D" w:rsidRPr="007261C0">
        <w:rPr>
          <w:rFonts w:ascii="Khmer UI" w:hAnsi="Khmer UI" w:cs="Khmer UI"/>
          <w:b/>
          <w:sz w:val="24"/>
          <w:szCs w:val="24"/>
        </w:rPr>
        <w:t xml:space="preserve">A tener </w:t>
      </w:r>
      <w:r w:rsidR="00CE2691" w:rsidRPr="007261C0">
        <w:rPr>
          <w:rFonts w:ascii="Khmer UI" w:hAnsi="Khmer UI" w:cs="Khmer UI"/>
          <w:b/>
          <w:sz w:val="24"/>
          <w:szCs w:val="24"/>
        </w:rPr>
        <w:t xml:space="preserve">capacidad </w:t>
      </w:r>
      <w:r w:rsidR="00A66461" w:rsidRPr="007261C0">
        <w:rPr>
          <w:rFonts w:ascii="Khmer UI" w:hAnsi="Khmer UI" w:cs="Khmer UI"/>
          <w:b/>
          <w:sz w:val="24"/>
          <w:szCs w:val="24"/>
        </w:rPr>
        <w:t>legal</w:t>
      </w:r>
      <w:r w:rsidR="005A58B3" w:rsidRPr="007261C0">
        <w:rPr>
          <w:rFonts w:ascii="Khmer UI" w:hAnsi="Khmer UI" w:cs="Khmer UI"/>
          <w:b/>
          <w:sz w:val="24"/>
          <w:szCs w:val="24"/>
        </w:rPr>
        <w:t xml:space="preserve"> en todos los procedimientos judiciales y administrativos, incluyendo el derecho a ser escuchados como parte </w:t>
      </w:r>
      <w:r w:rsidR="008B697A">
        <w:rPr>
          <w:rFonts w:ascii="Khmer UI" w:hAnsi="Khmer UI" w:cs="Khmer UI"/>
          <w:b/>
          <w:sz w:val="24"/>
          <w:szCs w:val="24"/>
        </w:rPr>
        <w:t>de su derecho a un juicio justo</w:t>
      </w:r>
      <w:r w:rsidR="005A58B3" w:rsidRPr="007261C0">
        <w:rPr>
          <w:rFonts w:ascii="Khmer UI" w:hAnsi="Khmer UI" w:cs="Khmer UI"/>
          <w:b/>
          <w:sz w:val="24"/>
          <w:szCs w:val="24"/>
        </w:rPr>
        <w:t xml:space="preserve"> </w:t>
      </w:r>
    </w:p>
    <w:p w14:paraId="4A8954ED" w14:textId="77777777" w:rsidR="007261C0" w:rsidRDefault="007261C0" w:rsidP="004E29D8">
      <w:pPr>
        <w:spacing w:after="0" w:line="240" w:lineRule="auto"/>
        <w:jc w:val="both"/>
        <w:rPr>
          <w:rFonts w:ascii="Khmer UI" w:hAnsi="Khmer UI" w:cs="Khmer UI"/>
          <w:sz w:val="24"/>
          <w:szCs w:val="24"/>
        </w:rPr>
      </w:pPr>
    </w:p>
    <w:p w14:paraId="4A8954EE" w14:textId="77777777" w:rsidR="003F7FA4" w:rsidRPr="007261C0" w:rsidRDefault="003F7FA4" w:rsidP="004E29D8">
      <w:pPr>
        <w:spacing w:after="0" w:line="240" w:lineRule="auto"/>
        <w:jc w:val="both"/>
        <w:rPr>
          <w:rFonts w:ascii="Khmer UI" w:hAnsi="Khmer UI" w:cs="Khmer UI"/>
          <w:sz w:val="24"/>
          <w:szCs w:val="24"/>
        </w:rPr>
      </w:pPr>
      <w:r w:rsidRPr="007261C0">
        <w:rPr>
          <w:rFonts w:ascii="Khmer UI" w:hAnsi="Khmer UI" w:cs="Khmer UI"/>
          <w:sz w:val="24"/>
          <w:szCs w:val="24"/>
        </w:rPr>
        <w:t xml:space="preserve">En Guatemala no existe una normativa que regule la capacidad legal de las personas con discapacidad, en consideración a diferentes tipos de discapacidad. </w:t>
      </w:r>
    </w:p>
    <w:p w14:paraId="4A8954EF" w14:textId="77777777" w:rsidR="003F7FA4" w:rsidRPr="007261C0" w:rsidRDefault="003F7FA4" w:rsidP="004E29D8">
      <w:pPr>
        <w:spacing w:after="0" w:line="240" w:lineRule="auto"/>
        <w:jc w:val="both"/>
        <w:rPr>
          <w:rFonts w:ascii="Khmer UI" w:hAnsi="Khmer UI" w:cs="Khmer UI"/>
          <w:sz w:val="24"/>
          <w:szCs w:val="24"/>
        </w:rPr>
      </w:pPr>
      <w:r w:rsidRPr="007261C0">
        <w:rPr>
          <w:rFonts w:ascii="Khmer UI" w:hAnsi="Khmer UI" w:cs="Khmer UI"/>
          <w:sz w:val="24"/>
          <w:szCs w:val="24"/>
        </w:rPr>
        <w:lastRenderedPageBreak/>
        <w:t xml:space="preserve">El Código Civil guatemalteco únicamente se refiere a personas mayores de edad que adolecen de enfermedad mental que los priva de discernimiento, </w:t>
      </w:r>
      <w:r w:rsidR="00211312" w:rsidRPr="007261C0">
        <w:rPr>
          <w:rFonts w:ascii="Khmer UI" w:hAnsi="Khmer UI" w:cs="Khmer UI"/>
          <w:sz w:val="24"/>
          <w:szCs w:val="24"/>
        </w:rPr>
        <w:t>quienes,</w:t>
      </w:r>
      <w:r w:rsidRPr="007261C0">
        <w:rPr>
          <w:rFonts w:ascii="Khmer UI" w:hAnsi="Khmer UI" w:cs="Khmer UI"/>
          <w:sz w:val="24"/>
          <w:szCs w:val="24"/>
        </w:rPr>
        <w:t xml:space="preserve"> según dicha </w:t>
      </w:r>
      <w:r w:rsidR="00211312" w:rsidRPr="007261C0">
        <w:rPr>
          <w:rFonts w:ascii="Khmer UI" w:hAnsi="Khmer UI" w:cs="Khmer UI"/>
          <w:sz w:val="24"/>
          <w:szCs w:val="24"/>
        </w:rPr>
        <w:t>norma</w:t>
      </w:r>
      <w:r w:rsidRPr="007261C0">
        <w:rPr>
          <w:rFonts w:ascii="Khmer UI" w:hAnsi="Khmer UI" w:cs="Khmer UI"/>
          <w:sz w:val="24"/>
          <w:szCs w:val="24"/>
        </w:rPr>
        <w:t>, “deben ser declarados en estado de interdicción”. La declaratoria de interdicción produce, desde la fecha en que sea establecida en sentencia firme, incapacidad absoluta de la persona para el ejercicio de sus derechos; pero los actos anteriores a tal declaratoria pueden ser anulados si se probare que la incapacidad existía notoriamente en la época en que se verificaron (art. 9).</w:t>
      </w:r>
    </w:p>
    <w:p w14:paraId="4A8954F0" w14:textId="77777777" w:rsidR="00FE6E36" w:rsidRPr="007261C0" w:rsidRDefault="00FE6E36" w:rsidP="004E29D8">
      <w:pPr>
        <w:spacing w:after="0" w:line="240" w:lineRule="auto"/>
        <w:jc w:val="both"/>
        <w:rPr>
          <w:rFonts w:ascii="Khmer UI" w:hAnsi="Khmer UI" w:cs="Khmer UI"/>
          <w:sz w:val="24"/>
          <w:szCs w:val="24"/>
        </w:rPr>
      </w:pPr>
    </w:p>
    <w:p w14:paraId="4A8954F1" w14:textId="77777777" w:rsidR="000D4B0B" w:rsidRPr="007261C0" w:rsidRDefault="000D4B0B" w:rsidP="004E29D8">
      <w:pPr>
        <w:pStyle w:val="ListParagraph"/>
        <w:numPr>
          <w:ilvl w:val="0"/>
          <w:numId w:val="2"/>
        </w:numPr>
        <w:spacing w:after="0" w:line="240" w:lineRule="auto"/>
        <w:jc w:val="both"/>
        <w:rPr>
          <w:rFonts w:ascii="Khmer UI" w:hAnsi="Khmer UI" w:cs="Khmer UI"/>
          <w:b/>
          <w:sz w:val="24"/>
          <w:szCs w:val="24"/>
        </w:rPr>
      </w:pPr>
      <w:r w:rsidRPr="007261C0">
        <w:rPr>
          <w:rFonts w:ascii="Khmer UI" w:hAnsi="Khmer UI" w:cs="Khmer UI"/>
          <w:b/>
          <w:sz w:val="24"/>
          <w:szCs w:val="24"/>
        </w:rPr>
        <w:t>A tener acceso eficaz a la justicia en contextos de desastres, migración y búsqueda de asilo, situaciones de conflicto, post conflicto y justicia transicional, sistemas consuetudinarios formales o informales, justicia indí</w:t>
      </w:r>
      <w:r w:rsidR="008B697A">
        <w:rPr>
          <w:rFonts w:ascii="Khmer UI" w:hAnsi="Khmer UI" w:cs="Khmer UI"/>
          <w:b/>
          <w:sz w:val="24"/>
          <w:szCs w:val="24"/>
        </w:rPr>
        <w:t>gena y comunitaria, entre otros</w:t>
      </w:r>
      <w:r w:rsidRPr="007261C0">
        <w:rPr>
          <w:rFonts w:ascii="Khmer UI" w:hAnsi="Khmer UI" w:cs="Khmer UI"/>
          <w:b/>
          <w:sz w:val="24"/>
          <w:szCs w:val="24"/>
        </w:rPr>
        <w:t xml:space="preserve"> </w:t>
      </w:r>
    </w:p>
    <w:p w14:paraId="4A8954F2" w14:textId="77777777" w:rsidR="00E60ADD" w:rsidRPr="007261C0" w:rsidRDefault="00E60ADD" w:rsidP="004E29D8">
      <w:pPr>
        <w:pStyle w:val="ListParagraph"/>
        <w:spacing w:after="0" w:line="240" w:lineRule="auto"/>
        <w:ind w:left="1080"/>
        <w:jc w:val="both"/>
        <w:rPr>
          <w:rFonts w:ascii="Khmer UI" w:hAnsi="Khmer UI" w:cs="Khmer UI"/>
          <w:sz w:val="24"/>
          <w:szCs w:val="24"/>
        </w:rPr>
      </w:pPr>
    </w:p>
    <w:p w14:paraId="4A8954F3" w14:textId="77777777" w:rsidR="002C4400" w:rsidRPr="007261C0" w:rsidRDefault="002C4400" w:rsidP="004E29D8">
      <w:pPr>
        <w:spacing w:after="0" w:line="240" w:lineRule="auto"/>
        <w:jc w:val="both"/>
        <w:rPr>
          <w:rFonts w:ascii="Khmer UI" w:hAnsi="Khmer UI" w:cs="Khmer UI"/>
          <w:color w:val="000000"/>
          <w:sz w:val="24"/>
          <w:szCs w:val="24"/>
        </w:rPr>
      </w:pPr>
      <w:r w:rsidRPr="007261C0">
        <w:rPr>
          <w:rFonts w:ascii="Khmer UI" w:hAnsi="Khmer UI" w:cs="Khmer UI"/>
          <w:color w:val="000000"/>
          <w:sz w:val="24"/>
          <w:szCs w:val="24"/>
        </w:rPr>
        <w:t xml:space="preserve">En el contexto de desastres, el Estado no cuenta con </w:t>
      </w:r>
      <w:r w:rsidR="008B697A" w:rsidRPr="007261C0">
        <w:rPr>
          <w:rFonts w:ascii="Khmer UI" w:hAnsi="Khmer UI" w:cs="Khmer UI"/>
          <w:color w:val="000000"/>
          <w:sz w:val="24"/>
          <w:szCs w:val="24"/>
        </w:rPr>
        <w:t>legislación ni política de gestión de riesgo de desastres</w:t>
      </w:r>
      <w:r w:rsidR="008B697A">
        <w:rPr>
          <w:rFonts w:ascii="Khmer UI" w:hAnsi="Khmer UI" w:cs="Khmer UI"/>
          <w:color w:val="000000"/>
          <w:sz w:val="24"/>
          <w:szCs w:val="24"/>
        </w:rPr>
        <w:t xml:space="preserve"> que tengan </w:t>
      </w:r>
      <w:r w:rsidRPr="007261C0">
        <w:rPr>
          <w:rFonts w:ascii="Khmer UI" w:hAnsi="Khmer UI" w:cs="Khmer UI"/>
          <w:color w:val="000000"/>
          <w:sz w:val="24"/>
          <w:szCs w:val="24"/>
        </w:rPr>
        <w:t xml:space="preserve">enfoque específico para las personas con discapacidad, con el fin de prevenir o reducir el impacto de los mismos en este grupo poblacional. </w:t>
      </w:r>
    </w:p>
    <w:p w14:paraId="4A8954F4" w14:textId="77777777" w:rsidR="00E72BF6" w:rsidRPr="007261C0" w:rsidRDefault="00E72BF6" w:rsidP="004E29D8">
      <w:pPr>
        <w:spacing w:after="0" w:line="240" w:lineRule="auto"/>
        <w:jc w:val="both"/>
        <w:rPr>
          <w:rFonts w:ascii="Khmer UI" w:hAnsi="Khmer UI" w:cs="Khmer UI"/>
          <w:color w:val="000000"/>
          <w:sz w:val="24"/>
          <w:szCs w:val="24"/>
        </w:rPr>
      </w:pPr>
    </w:p>
    <w:p w14:paraId="4A8954F5" w14:textId="77777777" w:rsidR="00E72BF6" w:rsidRPr="007261C0" w:rsidRDefault="00E72BF6" w:rsidP="004E29D8">
      <w:pPr>
        <w:spacing w:after="0" w:line="240" w:lineRule="auto"/>
        <w:jc w:val="both"/>
        <w:rPr>
          <w:rFonts w:ascii="Khmer UI" w:hAnsi="Khmer UI" w:cs="Khmer UI"/>
          <w:color w:val="000000"/>
          <w:sz w:val="24"/>
          <w:szCs w:val="24"/>
        </w:rPr>
      </w:pPr>
      <w:r w:rsidRPr="007261C0">
        <w:rPr>
          <w:rFonts w:ascii="Khmer UI" w:hAnsi="Khmer UI" w:cs="Khmer UI"/>
          <w:color w:val="000000"/>
          <w:sz w:val="24"/>
          <w:szCs w:val="24"/>
        </w:rPr>
        <w:t xml:space="preserve">Por otro lado, el sistema de justicia guatemalteco no reconoce formalmente el sistema consuetudinario de las comunidades y pueblos indígenas, a pesar de que este se ha implementado históricamente en </w:t>
      </w:r>
      <w:r w:rsidR="008B697A">
        <w:rPr>
          <w:rFonts w:ascii="Khmer UI" w:hAnsi="Khmer UI" w:cs="Khmer UI"/>
          <w:color w:val="000000"/>
          <w:sz w:val="24"/>
          <w:szCs w:val="24"/>
        </w:rPr>
        <w:t>dichas comunidades y pueblos. No</w:t>
      </w:r>
      <w:r w:rsidRPr="007261C0">
        <w:rPr>
          <w:rFonts w:ascii="Khmer UI" w:hAnsi="Khmer UI" w:cs="Khmer UI"/>
          <w:color w:val="000000"/>
          <w:sz w:val="24"/>
          <w:szCs w:val="24"/>
        </w:rPr>
        <w:t xml:space="preserve"> se tienen registros oficiales ni encuestas sobre la frecuencia </w:t>
      </w:r>
      <w:r w:rsidR="008B697A">
        <w:rPr>
          <w:rFonts w:ascii="Khmer UI" w:hAnsi="Khmer UI" w:cs="Khmer UI"/>
          <w:color w:val="000000"/>
          <w:sz w:val="24"/>
          <w:szCs w:val="24"/>
        </w:rPr>
        <w:t>con</w:t>
      </w:r>
      <w:r w:rsidRPr="007261C0">
        <w:rPr>
          <w:rFonts w:ascii="Khmer UI" w:hAnsi="Khmer UI" w:cs="Khmer UI"/>
          <w:color w:val="000000"/>
          <w:sz w:val="24"/>
          <w:szCs w:val="24"/>
        </w:rPr>
        <w:t xml:space="preserve"> que las personas con discapacidad acceden a la justicia indígena.</w:t>
      </w:r>
    </w:p>
    <w:p w14:paraId="4A8954F6" w14:textId="77777777" w:rsidR="009B3950" w:rsidRPr="007261C0" w:rsidRDefault="009B3950" w:rsidP="004E29D8">
      <w:pPr>
        <w:spacing w:after="0" w:line="240" w:lineRule="auto"/>
        <w:jc w:val="both"/>
        <w:rPr>
          <w:rFonts w:ascii="Khmer UI" w:hAnsi="Khmer UI" w:cs="Khmer UI"/>
          <w:sz w:val="24"/>
          <w:szCs w:val="24"/>
        </w:rPr>
      </w:pPr>
    </w:p>
    <w:p w14:paraId="4A8954F7" w14:textId="77777777" w:rsidR="000D4B0B" w:rsidRPr="007261C0" w:rsidRDefault="008B697A" w:rsidP="004E29D8">
      <w:pPr>
        <w:pStyle w:val="ListParagraph"/>
        <w:numPr>
          <w:ilvl w:val="0"/>
          <w:numId w:val="1"/>
        </w:numPr>
        <w:spacing w:after="0" w:line="240" w:lineRule="auto"/>
        <w:jc w:val="both"/>
        <w:rPr>
          <w:rFonts w:ascii="Khmer UI" w:hAnsi="Khmer UI" w:cs="Khmer UI"/>
          <w:b/>
          <w:sz w:val="24"/>
          <w:szCs w:val="24"/>
        </w:rPr>
      </w:pPr>
      <w:r>
        <w:rPr>
          <w:rFonts w:ascii="Khmer UI" w:hAnsi="Khmer UI" w:cs="Khmer UI"/>
          <w:b/>
          <w:sz w:val="24"/>
          <w:szCs w:val="24"/>
        </w:rPr>
        <w:t>En su país hay ejemplos sobre</w:t>
      </w:r>
    </w:p>
    <w:p w14:paraId="4A8954F8" w14:textId="77777777" w:rsidR="002C4400" w:rsidRPr="007261C0" w:rsidRDefault="002C4400" w:rsidP="004E29D8">
      <w:pPr>
        <w:pStyle w:val="ListParagraph"/>
        <w:spacing w:after="0" w:line="240" w:lineRule="auto"/>
        <w:jc w:val="both"/>
        <w:rPr>
          <w:rFonts w:ascii="Khmer UI" w:hAnsi="Khmer UI" w:cs="Khmer UI"/>
          <w:b/>
          <w:sz w:val="24"/>
          <w:szCs w:val="24"/>
        </w:rPr>
      </w:pPr>
    </w:p>
    <w:p w14:paraId="4A8954F9" w14:textId="77777777" w:rsidR="00D70FB4" w:rsidRPr="007261C0" w:rsidRDefault="00D70FB4" w:rsidP="004E29D8">
      <w:pPr>
        <w:pStyle w:val="ListParagraph"/>
        <w:numPr>
          <w:ilvl w:val="0"/>
          <w:numId w:val="3"/>
        </w:numPr>
        <w:spacing w:after="0" w:line="240" w:lineRule="auto"/>
        <w:jc w:val="both"/>
        <w:rPr>
          <w:rFonts w:ascii="Khmer UI" w:hAnsi="Khmer UI" w:cs="Khmer UI"/>
          <w:b/>
          <w:sz w:val="24"/>
          <w:szCs w:val="24"/>
        </w:rPr>
      </w:pPr>
      <w:r w:rsidRPr="007261C0">
        <w:rPr>
          <w:rFonts w:ascii="Khmer UI" w:hAnsi="Khmer UI" w:cs="Khmer UI"/>
          <w:b/>
          <w:sz w:val="24"/>
          <w:szCs w:val="24"/>
        </w:rPr>
        <w:t xml:space="preserve">Cómo se proporcionan y aplican los ajustes </w:t>
      </w:r>
      <w:r w:rsidR="008B697A">
        <w:rPr>
          <w:rFonts w:ascii="Khmer UI" w:hAnsi="Khmer UI" w:cs="Khmer UI"/>
          <w:b/>
          <w:sz w:val="24"/>
          <w:szCs w:val="24"/>
        </w:rPr>
        <w:t xml:space="preserve">de </w:t>
      </w:r>
      <w:r w:rsidRPr="007261C0">
        <w:rPr>
          <w:rFonts w:ascii="Khmer UI" w:hAnsi="Khmer UI" w:cs="Khmer UI"/>
          <w:b/>
          <w:sz w:val="24"/>
          <w:szCs w:val="24"/>
        </w:rPr>
        <w:t xml:space="preserve">procedimientos y las adaptaciones apropiadas para la edad, incluidos los protocolos y </w:t>
      </w:r>
      <w:r w:rsidR="008B697A">
        <w:rPr>
          <w:rFonts w:ascii="Khmer UI" w:hAnsi="Khmer UI" w:cs="Khmer UI"/>
          <w:b/>
          <w:sz w:val="24"/>
          <w:szCs w:val="24"/>
        </w:rPr>
        <w:t>otras directrices</w:t>
      </w:r>
    </w:p>
    <w:p w14:paraId="4A8954FA" w14:textId="77777777" w:rsidR="00CD262C" w:rsidRPr="007261C0" w:rsidRDefault="00CD262C" w:rsidP="004E29D8">
      <w:pPr>
        <w:spacing w:after="0" w:line="240" w:lineRule="auto"/>
        <w:jc w:val="both"/>
        <w:rPr>
          <w:rFonts w:ascii="Khmer UI" w:hAnsi="Khmer UI" w:cs="Khmer UI"/>
          <w:b/>
          <w:sz w:val="24"/>
          <w:szCs w:val="24"/>
        </w:rPr>
      </w:pPr>
    </w:p>
    <w:p w14:paraId="4A8954FB" w14:textId="77777777" w:rsidR="00CD262C" w:rsidRPr="007261C0" w:rsidRDefault="00CD262C"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bCs/>
          <w:sz w:val="24"/>
          <w:szCs w:val="24"/>
        </w:rPr>
        <w:t xml:space="preserve">La </w:t>
      </w:r>
      <w:r w:rsidRPr="007261C0">
        <w:rPr>
          <w:rFonts w:ascii="Khmer UI" w:hAnsi="Khmer UI" w:cs="Khmer UI"/>
          <w:bCs/>
          <w:i/>
          <w:sz w:val="24"/>
          <w:szCs w:val="24"/>
        </w:rPr>
        <w:t>Ley de la Protección Integral de la Niñez y la</w:t>
      </w:r>
      <w:r w:rsidR="008B697A">
        <w:rPr>
          <w:rFonts w:ascii="Khmer UI" w:hAnsi="Khmer UI" w:cs="Khmer UI"/>
          <w:bCs/>
          <w:i/>
          <w:sz w:val="24"/>
          <w:szCs w:val="24"/>
        </w:rPr>
        <w:t xml:space="preserve"> Adolescencia</w:t>
      </w:r>
      <w:r w:rsidR="007261C0">
        <w:rPr>
          <w:rFonts w:ascii="Khmer UI" w:hAnsi="Khmer UI" w:cs="Khmer UI"/>
          <w:bCs/>
          <w:i/>
          <w:sz w:val="24"/>
          <w:szCs w:val="24"/>
        </w:rPr>
        <w:t xml:space="preserve"> </w:t>
      </w:r>
      <w:r w:rsidR="007261C0" w:rsidRPr="007261C0">
        <w:rPr>
          <w:rFonts w:ascii="Khmer UI" w:hAnsi="Khmer UI" w:cs="Khmer UI"/>
          <w:bCs/>
          <w:sz w:val="24"/>
          <w:szCs w:val="24"/>
        </w:rPr>
        <w:t xml:space="preserve">establece que el </w:t>
      </w:r>
      <w:r w:rsidRPr="007261C0">
        <w:rPr>
          <w:rFonts w:ascii="Khmer UI" w:hAnsi="Khmer UI" w:cs="Khmer UI"/>
          <w:bCs/>
          <w:sz w:val="24"/>
          <w:szCs w:val="24"/>
        </w:rPr>
        <w:t>Estado</w:t>
      </w:r>
      <w:r w:rsidR="007261C0">
        <w:rPr>
          <w:rFonts w:ascii="Khmer UI" w:hAnsi="Khmer UI" w:cs="Khmer UI"/>
          <w:bCs/>
          <w:sz w:val="24"/>
          <w:szCs w:val="24"/>
        </w:rPr>
        <w:t xml:space="preserve"> </w:t>
      </w:r>
      <w:r w:rsidRPr="007261C0">
        <w:rPr>
          <w:rFonts w:ascii="Khmer UI" w:hAnsi="Khmer UI" w:cs="Khmer UI"/>
          <w:sz w:val="24"/>
          <w:szCs w:val="24"/>
        </w:rPr>
        <w:t xml:space="preserve">deberá asegurar el derecho de los niños, niñas y adolescentes con discapacidad a recibir cuidados especiales gratuitos. </w:t>
      </w:r>
      <w:r w:rsidR="008B697A">
        <w:rPr>
          <w:rFonts w:ascii="Khmer UI" w:hAnsi="Khmer UI" w:cs="Khmer UI"/>
          <w:sz w:val="24"/>
          <w:szCs w:val="24"/>
        </w:rPr>
        <w:t>I</w:t>
      </w:r>
      <w:r w:rsidRPr="007261C0">
        <w:rPr>
          <w:rFonts w:ascii="Khmer UI" w:hAnsi="Khmer UI" w:cs="Khmer UI"/>
          <w:sz w:val="24"/>
          <w:szCs w:val="24"/>
        </w:rPr>
        <w:t>ncluye el acceso a programas de estimulación temprana, educación, servicios de salud, rehabilitación, esparcimiento, así como la preparación para el trabajo, para lo cual promoverá, si no contara con estos servicios, su creación. Si fuera necesario</w:t>
      </w:r>
      <w:r w:rsidR="008B697A">
        <w:rPr>
          <w:rFonts w:ascii="Khmer UI" w:hAnsi="Khmer UI" w:cs="Khmer UI"/>
          <w:sz w:val="24"/>
          <w:szCs w:val="24"/>
        </w:rPr>
        <w:t>,</w:t>
      </w:r>
      <w:r w:rsidRPr="007261C0">
        <w:rPr>
          <w:rFonts w:ascii="Khmer UI" w:hAnsi="Khmer UI" w:cs="Khmer UI"/>
          <w:sz w:val="24"/>
          <w:szCs w:val="24"/>
        </w:rPr>
        <w:t xml:space="preserve"> y dentro de sus posibilidades, los referirá a centros privados, según el trámite administrativo establecido (art. 47)</w:t>
      </w:r>
      <w:r w:rsidR="008B697A">
        <w:rPr>
          <w:rFonts w:ascii="Khmer UI" w:hAnsi="Khmer UI" w:cs="Khmer UI"/>
          <w:sz w:val="24"/>
          <w:szCs w:val="24"/>
        </w:rPr>
        <w:t>.</w:t>
      </w:r>
    </w:p>
    <w:p w14:paraId="4A8954FC" w14:textId="77777777" w:rsidR="00CD262C" w:rsidRPr="007261C0" w:rsidRDefault="00CD262C" w:rsidP="004E29D8">
      <w:pPr>
        <w:autoSpaceDE w:val="0"/>
        <w:autoSpaceDN w:val="0"/>
        <w:adjustRightInd w:val="0"/>
        <w:spacing w:after="0" w:line="240" w:lineRule="auto"/>
        <w:jc w:val="both"/>
        <w:rPr>
          <w:rFonts w:ascii="Khmer UI" w:hAnsi="Khmer UI" w:cs="Khmer UI"/>
          <w:sz w:val="24"/>
          <w:szCs w:val="24"/>
        </w:rPr>
      </w:pPr>
    </w:p>
    <w:p w14:paraId="4A8954FD" w14:textId="77777777" w:rsidR="00CD262C" w:rsidRPr="007261C0" w:rsidRDefault="00CD262C"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bCs/>
          <w:sz w:val="24"/>
          <w:szCs w:val="24"/>
        </w:rPr>
        <w:t>La misma ley establece que l</w:t>
      </w:r>
      <w:r w:rsidRPr="007261C0">
        <w:rPr>
          <w:rFonts w:ascii="Khmer UI" w:hAnsi="Khmer UI" w:cs="Khmer UI"/>
          <w:sz w:val="24"/>
          <w:szCs w:val="24"/>
        </w:rPr>
        <w:t>os niños, niñas y adolescentes con discapacidad física, sensorial y mental, tienen derecho a gozar de una vida plena y digna (art 46), y su derecho a información y comunicación y a la facilitación de accesos arquitectónicos para su integración y participación social (art. 48)</w:t>
      </w:r>
      <w:r w:rsidR="008B697A">
        <w:rPr>
          <w:rFonts w:ascii="Khmer UI" w:hAnsi="Khmer UI" w:cs="Khmer UI"/>
          <w:sz w:val="24"/>
          <w:szCs w:val="24"/>
        </w:rPr>
        <w:t>.</w:t>
      </w:r>
    </w:p>
    <w:p w14:paraId="4A8954FE" w14:textId="77777777" w:rsidR="00CD262C" w:rsidRPr="007261C0" w:rsidRDefault="00CD262C" w:rsidP="004E29D8">
      <w:pPr>
        <w:autoSpaceDE w:val="0"/>
        <w:autoSpaceDN w:val="0"/>
        <w:adjustRightInd w:val="0"/>
        <w:spacing w:after="0" w:line="240" w:lineRule="auto"/>
        <w:jc w:val="both"/>
        <w:rPr>
          <w:rFonts w:ascii="Khmer UI" w:hAnsi="Khmer UI" w:cs="Khmer UI"/>
          <w:sz w:val="24"/>
          <w:szCs w:val="24"/>
        </w:rPr>
      </w:pPr>
    </w:p>
    <w:p w14:paraId="4A8954FF" w14:textId="77777777" w:rsidR="00CD262C" w:rsidRPr="007261C0" w:rsidRDefault="00CD262C" w:rsidP="004E29D8">
      <w:pPr>
        <w:spacing w:after="0" w:line="240" w:lineRule="auto"/>
        <w:jc w:val="both"/>
        <w:rPr>
          <w:rFonts w:ascii="Khmer UI" w:hAnsi="Khmer UI" w:cs="Khmer UI"/>
          <w:color w:val="000000"/>
          <w:sz w:val="24"/>
          <w:szCs w:val="24"/>
          <w:lang w:eastAsia="es-GT"/>
        </w:rPr>
      </w:pPr>
      <w:r w:rsidRPr="007261C0">
        <w:rPr>
          <w:rFonts w:ascii="Khmer UI" w:hAnsi="Khmer UI" w:cs="Khmer UI"/>
          <w:sz w:val="24"/>
          <w:szCs w:val="24"/>
        </w:rPr>
        <w:t xml:space="preserve">El </w:t>
      </w:r>
      <w:r w:rsidRPr="008B697A">
        <w:rPr>
          <w:rFonts w:ascii="Khmer UI" w:hAnsi="Khmer UI" w:cs="Khmer UI"/>
          <w:i/>
          <w:sz w:val="24"/>
          <w:szCs w:val="24"/>
        </w:rPr>
        <w:t>Protocolo de Atención Integral a Víctimas del Delito del Ministerio Público</w:t>
      </w:r>
      <w:r w:rsidRPr="007261C0">
        <w:rPr>
          <w:rFonts w:ascii="Khmer UI" w:hAnsi="Khmer UI" w:cs="Khmer UI"/>
          <w:sz w:val="24"/>
          <w:szCs w:val="24"/>
        </w:rPr>
        <w:t>, aprobado en 2014, contempla la atención diferenciada a personas con discapacidad;</w:t>
      </w:r>
      <w:r w:rsidRPr="007261C0">
        <w:rPr>
          <w:rFonts w:ascii="Khmer UI" w:hAnsi="Khmer UI" w:cs="Khmer UI"/>
          <w:color w:val="FF0000"/>
          <w:sz w:val="24"/>
          <w:szCs w:val="24"/>
        </w:rPr>
        <w:t xml:space="preserve"> </w:t>
      </w:r>
      <w:r w:rsidRPr="007261C0">
        <w:rPr>
          <w:rFonts w:ascii="Khmer UI" w:hAnsi="Khmer UI" w:cs="Khmer UI"/>
          <w:sz w:val="24"/>
          <w:szCs w:val="24"/>
        </w:rPr>
        <w:t xml:space="preserve">sin embargo el </w:t>
      </w:r>
      <w:r w:rsidRPr="008B697A">
        <w:rPr>
          <w:rFonts w:ascii="Khmer UI" w:hAnsi="Khmer UI" w:cs="Khmer UI"/>
          <w:i/>
          <w:sz w:val="24"/>
          <w:szCs w:val="24"/>
        </w:rPr>
        <w:t>Plan Estratégico 2015-2019 del MP</w:t>
      </w:r>
      <w:r w:rsidRPr="007261C0">
        <w:rPr>
          <w:rFonts w:ascii="Khmer UI" w:hAnsi="Khmer UI" w:cs="Khmer UI"/>
          <w:sz w:val="24"/>
          <w:szCs w:val="24"/>
        </w:rPr>
        <w:t xml:space="preserve"> no toma en cuenta a las personas con discapacidad cuando señala la necesidad de una atención especializada a grupos de población como mujeres, personas </w:t>
      </w:r>
      <w:r w:rsidRPr="007261C0">
        <w:rPr>
          <w:rFonts w:ascii="Khmer UI" w:hAnsi="Khmer UI" w:cs="Khmer UI"/>
          <w:sz w:val="24"/>
          <w:szCs w:val="24"/>
        </w:rPr>
        <w:lastRenderedPageBreak/>
        <w:t>pertenecientes a pueblos indígenas, niñez, personas del colectivo LGBTI y personas mayores</w:t>
      </w:r>
      <w:r w:rsidRPr="007261C0">
        <w:rPr>
          <w:rStyle w:val="FootnoteReference"/>
          <w:rFonts w:ascii="Khmer UI" w:hAnsi="Khmer UI" w:cs="Khmer UI"/>
          <w:sz w:val="24"/>
          <w:szCs w:val="24"/>
        </w:rPr>
        <w:footnoteReference w:id="4"/>
      </w:r>
      <w:r w:rsidRPr="007261C0">
        <w:rPr>
          <w:rFonts w:ascii="Khmer UI" w:hAnsi="Khmer UI" w:cs="Khmer UI"/>
          <w:sz w:val="24"/>
          <w:szCs w:val="24"/>
        </w:rPr>
        <w:t>.</w:t>
      </w:r>
    </w:p>
    <w:p w14:paraId="4A895500" w14:textId="77777777" w:rsidR="00CD262C" w:rsidRPr="007261C0" w:rsidRDefault="00CD262C" w:rsidP="004E29D8">
      <w:pPr>
        <w:autoSpaceDE w:val="0"/>
        <w:autoSpaceDN w:val="0"/>
        <w:adjustRightInd w:val="0"/>
        <w:spacing w:after="0" w:line="240" w:lineRule="auto"/>
        <w:jc w:val="both"/>
        <w:rPr>
          <w:rFonts w:ascii="Khmer UI" w:hAnsi="Khmer UI" w:cs="Khmer UI"/>
          <w:sz w:val="24"/>
          <w:szCs w:val="24"/>
        </w:rPr>
      </w:pPr>
    </w:p>
    <w:p w14:paraId="4A895501" w14:textId="77777777" w:rsidR="00CD262C" w:rsidRPr="007261C0" w:rsidRDefault="00CD262C"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sz w:val="24"/>
          <w:szCs w:val="24"/>
        </w:rPr>
        <w:t xml:space="preserve">En cuanto a personas privadas de libertad con discapacidad, el Organismo Judicial emitió en marzo de 2016 la </w:t>
      </w:r>
      <w:r w:rsidRPr="008B697A">
        <w:rPr>
          <w:rFonts w:ascii="Khmer UI" w:hAnsi="Khmer UI" w:cs="Khmer UI"/>
          <w:bCs/>
          <w:i/>
          <w:sz w:val="24"/>
          <w:szCs w:val="24"/>
        </w:rPr>
        <w:t>Circular No. 6-2016</w:t>
      </w:r>
      <w:r w:rsidRPr="007261C0">
        <w:rPr>
          <w:rFonts w:ascii="Khmer UI" w:hAnsi="Khmer UI" w:cs="Khmer UI"/>
          <w:bCs/>
          <w:sz w:val="24"/>
          <w:szCs w:val="24"/>
        </w:rPr>
        <w:t xml:space="preserve">, mediante la cual hizo de conocimiento </w:t>
      </w:r>
      <w:r w:rsidR="008B697A">
        <w:rPr>
          <w:rFonts w:ascii="Khmer UI" w:hAnsi="Khmer UI" w:cs="Khmer UI"/>
          <w:bCs/>
          <w:sz w:val="24"/>
          <w:szCs w:val="24"/>
        </w:rPr>
        <w:t>de</w:t>
      </w:r>
      <w:r w:rsidRPr="007261C0">
        <w:rPr>
          <w:rFonts w:ascii="Khmer UI" w:hAnsi="Khmer UI" w:cs="Khmer UI"/>
          <w:bCs/>
          <w:sz w:val="24"/>
          <w:szCs w:val="24"/>
        </w:rPr>
        <w:t xml:space="preserve"> los órganos jurisdiccionales las disposiciones de la </w:t>
      </w:r>
      <w:r w:rsidRPr="007261C0">
        <w:rPr>
          <w:rFonts w:ascii="Khmer UI" w:hAnsi="Khmer UI" w:cs="Khmer UI"/>
          <w:sz w:val="24"/>
          <w:szCs w:val="24"/>
        </w:rPr>
        <w:t>Dirección del Sistema Penitenciario, en el sentido de que derivado de la medida cautelar No. 370-2012 de la C</w:t>
      </w:r>
      <w:r w:rsidR="008B697A">
        <w:rPr>
          <w:rFonts w:ascii="Khmer UI" w:hAnsi="Khmer UI" w:cs="Khmer UI"/>
          <w:sz w:val="24"/>
          <w:szCs w:val="24"/>
        </w:rPr>
        <w:t>omisión</w:t>
      </w:r>
      <w:r w:rsidRPr="007261C0">
        <w:rPr>
          <w:rFonts w:ascii="Khmer UI" w:hAnsi="Khmer UI" w:cs="Khmer UI"/>
          <w:sz w:val="24"/>
          <w:szCs w:val="24"/>
        </w:rPr>
        <w:t xml:space="preserve"> Interamericana de Derechos Humanos CIDH, esa Dirección se hará cargo de la custodia y seguridad de los privados de libertad con discapacidad mental, referidos al Ho</w:t>
      </w:r>
      <w:r w:rsidR="00E72DF9">
        <w:rPr>
          <w:rFonts w:ascii="Khmer UI" w:hAnsi="Khmer UI" w:cs="Khmer UI"/>
          <w:sz w:val="24"/>
          <w:szCs w:val="24"/>
        </w:rPr>
        <w:t>spital Nacional de Salud Mental</w:t>
      </w:r>
      <w:r w:rsidRPr="007261C0">
        <w:rPr>
          <w:rFonts w:ascii="Khmer UI" w:hAnsi="Khmer UI" w:cs="Khmer UI"/>
          <w:sz w:val="24"/>
          <w:szCs w:val="24"/>
        </w:rPr>
        <w:t xml:space="preserve"> por las diferentes judicaturas del país.</w:t>
      </w:r>
    </w:p>
    <w:p w14:paraId="4A895502" w14:textId="77777777" w:rsidR="00E60ADD" w:rsidRPr="007261C0" w:rsidRDefault="00E60ADD" w:rsidP="004E29D8">
      <w:pPr>
        <w:spacing w:after="0" w:line="240" w:lineRule="auto"/>
        <w:jc w:val="both"/>
        <w:rPr>
          <w:rFonts w:ascii="Khmer UI" w:hAnsi="Khmer UI" w:cs="Khmer UI"/>
          <w:sz w:val="24"/>
          <w:szCs w:val="24"/>
        </w:rPr>
      </w:pPr>
    </w:p>
    <w:p w14:paraId="4A895503" w14:textId="77777777" w:rsidR="00D70FB4" w:rsidRPr="007261C0" w:rsidRDefault="00D70FB4" w:rsidP="004E29D8">
      <w:pPr>
        <w:pStyle w:val="ListParagraph"/>
        <w:numPr>
          <w:ilvl w:val="0"/>
          <w:numId w:val="3"/>
        </w:numPr>
        <w:spacing w:after="0" w:line="240" w:lineRule="auto"/>
        <w:jc w:val="both"/>
        <w:rPr>
          <w:rFonts w:ascii="Khmer UI" w:hAnsi="Khmer UI" w:cs="Khmer UI"/>
          <w:b/>
          <w:sz w:val="24"/>
          <w:szCs w:val="24"/>
        </w:rPr>
      </w:pPr>
      <w:r w:rsidRPr="007261C0">
        <w:rPr>
          <w:rFonts w:ascii="Khmer UI" w:hAnsi="Khmer UI" w:cs="Khmer UI"/>
          <w:b/>
          <w:sz w:val="24"/>
          <w:szCs w:val="24"/>
        </w:rPr>
        <w:t xml:space="preserve">Programas de capacitación sobre el derecho del acceso a la justicia </w:t>
      </w:r>
      <w:r w:rsidR="00181705" w:rsidRPr="007261C0">
        <w:rPr>
          <w:rFonts w:ascii="Khmer UI" w:hAnsi="Khmer UI" w:cs="Khmer UI"/>
          <w:b/>
          <w:sz w:val="24"/>
          <w:szCs w:val="24"/>
        </w:rPr>
        <w:t>de</w:t>
      </w:r>
      <w:r w:rsidRPr="007261C0">
        <w:rPr>
          <w:rFonts w:ascii="Khmer UI" w:hAnsi="Khmer UI" w:cs="Khmer UI"/>
          <w:b/>
          <w:sz w:val="24"/>
          <w:szCs w:val="24"/>
        </w:rPr>
        <w:t xml:space="preserve"> las personas con discapacidad </w:t>
      </w:r>
      <w:r w:rsidR="00181705" w:rsidRPr="007261C0">
        <w:rPr>
          <w:rFonts w:ascii="Khmer UI" w:hAnsi="Khmer UI" w:cs="Khmer UI"/>
          <w:b/>
          <w:sz w:val="24"/>
          <w:szCs w:val="24"/>
        </w:rPr>
        <w:t xml:space="preserve">dirigidos a </w:t>
      </w:r>
      <w:r w:rsidRPr="007261C0">
        <w:rPr>
          <w:rFonts w:ascii="Khmer UI" w:hAnsi="Khmer UI" w:cs="Khmer UI"/>
          <w:b/>
          <w:sz w:val="24"/>
          <w:szCs w:val="24"/>
        </w:rPr>
        <w:t xml:space="preserve">jueces, abogados, fiscales, policía, trabajadores sociales, intérpretes de lenguas y de lenguaje de señas, centros de </w:t>
      </w:r>
      <w:r w:rsidR="00181705" w:rsidRPr="007261C0">
        <w:rPr>
          <w:rFonts w:ascii="Khmer UI" w:hAnsi="Khmer UI" w:cs="Khmer UI"/>
          <w:b/>
          <w:sz w:val="24"/>
          <w:szCs w:val="24"/>
        </w:rPr>
        <w:t>asistencia jurídico</w:t>
      </w:r>
      <w:r w:rsidRPr="007261C0">
        <w:rPr>
          <w:rFonts w:ascii="Khmer UI" w:hAnsi="Khmer UI" w:cs="Khmer UI"/>
          <w:b/>
          <w:sz w:val="24"/>
          <w:szCs w:val="24"/>
        </w:rPr>
        <w:t xml:space="preserve">, </w:t>
      </w:r>
      <w:r w:rsidR="00181705" w:rsidRPr="007261C0">
        <w:rPr>
          <w:rFonts w:ascii="Khmer UI" w:hAnsi="Khmer UI" w:cs="Khmer UI"/>
          <w:b/>
          <w:sz w:val="24"/>
          <w:szCs w:val="24"/>
        </w:rPr>
        <w:t xml:space="preserve">y </w:t>
      </w:r>
      <w:r w:rsidRPr="007261C0">
        <w:rPr>
          <w:rFonts w:ascii="Khmer UI" w:hAnsi="Khmer UI" w:cs="Khmer UI"/>
          <w:b/>
          <w:sz w:val="24"/>
          <w:szCs w:val="24"/>
        </w:rPr>
        <w:t xml:space="preserve">otros </w:t>
      </w:r>
      <w:r w:rsidR="00181705" w:rsidRPr="007261C0">
        <w:rPr>
          <w:rFonts w:ascii="Khmer UI" w:hAnsi="Khmer UI" w:cs="Khmer UI"/>
          <w:b/>
          <w:sz w:val="24"/>
          <w:szCs w:val="24"/>
        </w:rPr>
        <w:t>órganos</w:t>
      </w:r>
      <w:r w:rsidRPr="007261C0">
        <w:rPr>
          <w:rFonts w:ascii="Khmer UI" w:hAnsi="Khmer UI" w:cs="Khmer UI"/>
          <w:b/>
          <w:sz w:val="24"/>
          <w:szCs w:val="24"/>
        </w:rPr>
        <w:t xml:space="preserve"> </w:t>
      </w:r>
      <w:r w:rsidR="00181705" w:rsidRPr="007261C0">
        <w:rPr>
          <w:rFonts w:ascii="Khmer UI" w:hAnsi="Khmer UI" w:cs="Khmer UI"/>
          <w:b/>
          <w:sz w:val="24"/>
          <w:szCs w:val="24"/>
        </w:rPr>
        <w:t xml:space="preserve">judiciales </w:t>
      </w:r>
      <w:r w:rsidRPr="007261C0">
        <w:rPr>
          <w:rFonts w:ascii="Khmer UI" w:hAnsi="Khmer UI" w:cs="Khmer UI"/>
          <w:b/>
          <w:sz w:val="24"/>
          <w:szCs w:val="24"/>
        </w:rPr>
        <w:t>y administrativos que intervienen en instancias</w:t>
      </w:r>
      <w:r w:rsidR="00E72DF9">
        <w:rPr>
          <w:rFonts w:ascii="Khmer UI" w:hAnsi="Khmer UI" w:cs="Khmer UI"/>
          <w:b/>
          <w:sz w:val="24"/>
          <w:szCs w:val="24"/>
        </w:rPr>
        <w:t xml:space="preserve"> judiciales o cuasi judiciales</w:t>
      </w:r>
    </w:p>
    <w:p w14:paraId="4A895504" w14:textId="77777777" w:rsidR="007261C0" w:rsidRDefault="007261C0" w:rsidP="004E29D8">
      <w:pPr>
        <w:autoSpaceDE w:val="0"/>
        <w:autoSpaceDN w:val="0"/>
        <w:adjustRightInd w:val="0"/>
        <w:spacing w:after="0" w:line="240" w:lineRule="auto"/>
        <w:jc w:val="both"/>
        <w:rPr>
          <w:rFonts w:ascii="Khmer UI" w:hAnsi="Khmer UI" w:cs="Khmer UI"/>
          <w:sz w:val="24"/>
          <w:szCs w:val="24"/>
        </w:rPr>
      </w:pPr>
    </w:p>
    <w:p w14:paraId="4A895505" w14:textId="77777777" w:rsidR="00E631D0" w:rsidRDefault="00E631D0"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sz w:val="24"/>
          <w:szCs w:val="24"/>
        </w:rPr>
        <w:t xml:space="preserve">En </w:t>
      </w:r>
      <w:r w:rsidR="00E72DF9">
        <w:rPr>
          <w:rFonts w:ascii="Khmer UI" w:hAnsi="Khmer UI" w:cs="Khmer UI"/>
          <w:sz w:val="24"/>
          <w:szCs w:val="24"/>
        </w:rPr>
        <w:t>2016</w:t>
      </w:r>
      <w:r w:rsidRPr="007261C0">
        <w:rPr>
          <w:rFonts w:ascii="Khmer UI" w:hAnsi="Khmer UI" w:cs="Khmer UI"/>
          <w:sz w:val="24"/>
          <w:szCs w:val="24"/>
        </w:rPr>
        <w:t xml:space="preserve"> la Escuela de Estudios Judiciales del Organismo Judicial proporcionó dos capacitaciones en </w:t>
      </w:r>
      <w:r w:rsidRPr="007261C0">
        <w:rPr>
          <w:rFonts w:ascii="Khmer UI" w:hAnsi="Khmer UI" w:cs="Khmer UI"/>
          <w:bCs/>
          <w:sz w:val="24"/>
          <w:szCs w:val="24"/>
        </w:rPr>
        <w:t>derechos humanos y acceso a la justicia de las personas con discapacidad,</w:t>
      </w:r>
      <w:r w:rsidRPr="007261C0">
        <w:rPr>
          <w:rFonts w:ascii="Khmer UI" w:hAnsi="Khmer UI" w:cs="Khmer UI"/>
          <w:b/>
          <w:bCs/>
          <w:sz w:val="24"/>
          <w:szCs w:val="24"/>
        </w:rPr>
        <w:t xml:space="preserve"> </w:t>
      </w:r>
      <w:r w:rsidRPr="007261C0">
        <w:rPr>
          <w:rFonts w:ascii="Khmer UI" w:hAnsi="Khmer UI" w:cs="Khmer UI"/>
          <w:sz w:val="24"/>
          <w:szCs w:val="24"/>
        </w:rPr>
        <w:t>dirigidas a funcionarios y auxiliares judiciales</w:t>
      </w:r>
      <w:r w:rsidR="00A22D0E" w:rsidRPr="007261C0">
        <w:rPr>
          <w:rStyle w:val="FootnoteReference"/>
          <w:rFonts w:ascii="Khmer UI" w:hAnsi="Khmer UI" w:cs="Khmer UI"/>
          <w:sz w:val="24"/>
          <w:szCs w:val="24"/>
        </w:rPr>
        <w:footnoteReference w:id="5"/>
      </w:r>
      <w:r w:rsidRPr="007261C0">
        <w:rPr>
          <w:rFonts w:ascii="Khmer UI" w:hAnsi="Khmer UI" w:cs="Khmer UI"/>
          <w:sz w:val="24"/>
          <w:szCs w:val="24"/>
        </w:rPr>
        <w:t>.</w:t>
      </w:r>
    </w:p>
    <w:p w14:paraId="4A895506" w14:textId="77777777" w:rsidR="00C25AFF" w:rsidRDefault="00C25AFF" w:rsidP="004E29D8">
      <w:pPr>
        <w:autoSpaceDE w:val="0"/>
        <w:autoSpaceDN w:val="0"/>
        <w:adjustRightInd w:val="0"/>
        <w:spacing w:after="0" w:line="240" w:lineRule="auto"/>
        <w:jc w:val="both"/>
        <w:rPr>
          <w:rFonts w:ascii="Khmer UI" w:hAnsi="Khmer UI" w:cs="Khmer UI"/>
          <w:sz w:val="24"/>
          <w:szCs w:val="24"/>
        </w:rPr>
      </w:pPr>
    </w:p>
    <w:p w14:paraId="4A895507" w14:textId="77777777" w:rsidR="003D24DA" w:rsidRDefault="003D24DA" w:rsidP="004E29D8">
      <w:pPr>
        <w:autoSpaceDE w:val="0"/>
        <w:autoSpaceDN w:val="0"/>
        <w:adjustRightInd w:val="0"/>
        <w:spacing w:after="0" w:line="240" w:lineRule="auto"/>
        <w:jc w:val="both"/>
        <w:rPr>
          <w:rFonts w:ascii="Khmer UI" w:hAnsi="Khmer UI" w:cs="Khmer UI"/>
          <w:sz w:val="24"/>
          <w:szCs w:val="24"/>
        </w:rPr>
      </w:pPr>
      <w:r>
        <w:rPr>
          <w:rFonts w:ascii="Khmer UI" w:hAnsi="Khmer UI" w:cs="Khmer UI"/>
          <w:sz w:val="24"/>
          <w:szCs w:val="24"/>
        </w:rPr>
        <w:t xml:space="preserve">En cuanto a capacitación a fiscales, </w:t>
      </w:r>
      <w:r w:rsidR="00CB73AB">
        <w:rPr>
          <w:rFonts w:ascii="Khmer UI" w:hAnsi="Khmer UI" w:cs="Khmer UI"/>
          <w:sz w:val="24"/>
          <w:szCs w:val="24"/>
        </w:rPr>
        <w:t>las memorias de labores d</w:t>
      </w:r>
      <w:r>
        <w:rPr>
          <w:rFonts w:ascii="Khmer UI" w:hAnsi="Khmer UI" w:cs="Khmer UI"/>
          <w:sz w:val="24"/>
          <w:szCs w:val="24"/>
        </w:rPr>
        <w:t xml:space="preserve">el Ministerio Público </w:t>
      </w:r>
      <w:r w:rsidR="00CB73AB">
        <w:rPr>
          <w:rFonts w:ascii="Khmer UI" w:hAnsi="Khmer UI" w:cs="Khmer UI"/>
          <w:sz w:val="24"/>
          <w:szCs w:val="24"/>
        </w:rPr>
        <w:t>permiten observar que</w:t>
      </w:r>
      <w:r w:rsidR="00E72DF9">
        <w:rPr>
          <w:rFonts w:ascii="Khmer UI" w:hAnsi="Khmer UI" w:cs="Khmer UI"/>
          <w:sz w:val="24"/>
          <w:szCs w:val="24"/>
        </w:rPr>
        <w:t>,</w:t>
      </w:r>
      <w:r w:rsidR="00CB73AB">
        <w:rPr>
          <w:rFonts w:ascii="Khmer UI" w:hAnsi="Khmer UI" w:cs="Khmer UI"/>
          <w:sz w:val="24"/>
          <w:szCs w:val="24"/>
        </w:rPr>
        <w:t xml:space="preserve"> dentro de las capacitaciones facilitadas a fiscales y personal administrativo</w:t>
      </w:r>
      <w:r w:rsidR="00E72DF9">
        <w:rPr>
          <w:rFonts w:ascii="Khmer UI" w:hAnsi="Khmer UI" w:cs="Khmer UI"/>
          <w:sz w:val="24"/>
          <w:szCs w:val="24"/>
        </w:rPr>
        <w:t>,</w:t>
      </w:r>
      <w:r w:rsidR="00CB73AB">
        <w:rPr>
          <w:rFonts w:ascii="Khmer UI" w:hAnsi="Khmer UI" w:cs="Khmer UI"/>
          <w:sz w:val="24"/>
          <w:szCs w:val="24"/>
        </w:rPr>
        <w:t xml:space="preserve"> no se ha tenido en cuenta el acceso a la justicia de pe</w:t>
      </w:r>
      <w:r w:rsidR="00E72DF9">
        <w:rPr>
          <w:rFonts w:ascii="Khmer UI" w:hAnsi="Khmer UI" w:cs="Khmer UI"/>
          <w:sz w:val="24"/>
          <w:szCs w:val="24"/>
        </w:rPr>
        <w:t>rsonas con discapacidad, como sí</w:t>
      </w:r>
      <w:r w:rsidR="00CB73AB">
        <w:rPr>
          <w:rFonts w:ascii="Khmer UI" w:hAnsi="Khmer UI" w:cs="Khmer UI"/>
          <w:sz w:val="24"/>
          <w:szCs w:val="24"/>
        </w:rPr>
        <w:t xml:space="preserve"> se desarrolla, por ejemplo, </w:t>
      </w:r>
      <w:r w:rsidR="00E72DF9">
        <w:rPr>
          <w:rFonts w:ascii="Khmer UI" w:hAnsi="Khmer UI" w:cs="Khmer UI"/>
          <w:sz w:val="24"/>
          <w:szCs w:val="24"/>
        </w:rPr>
        <w:t>en</w:t>
      </w:r>
      <w:r w:rsidR="00CB73AB">
        <w:rPr>
          <w:rFonts w:ascii="Khmer UI" w:hAnsi="Khmer UI" w:cs="Khmer UI"/>
          <w:sz w:val="24"/>
          <w:szCs w:val="24"/>
        </w:rPr>
        <w:t xml:space="preserve"> relación </w:t>
      </w:r>
      <w:r w:rsidR="00E72DF9">
        <w:rPr>
          <w:rFonts w:ascii="Khmer UI" w:hAnsi="Khmer UI" w:cs="Khmer UI"/>
          <w:sz w:val="24"/>
          <w:szCs w:val="24"/>
        </w:rPr>
        <w:t>con</w:t>
      </w:r>
      <w:r w:rsidR="00CB73AB">
        <w:rPr>
          <w:rFonts w:ascii="Khmer UI" w:hAnsi="Khmer UI" w:cs="Khmer UI"/>
          <w:sz w:val="24"/>
          <w:szCs w:val="24"/>
        </w:rPr>
        <w:t xml:space="preserve"> los derechos de personas y pueblos indígenas.</w:t>
      </w:r>
    </w:p>
    <w:p w14:paraId="4A895508" w14:textId="77777777" w:rsidR="00CB73AB" w:rsidRDefault="00CB73AB" w:rsidP="004E29D8">
      <w:pPr>
        <w:autoSpaceDE w:val="0"/>
        <w:autoSpaceDN w:val="0"/>
        <w:adjustRightInd w:val="0"/>
        <w:spacing w:after="0" w:line="240" w:lineRule="auto"/>
        <w:jc w:val="both"/>
        <w:rPr>
          <w:rFonts w:ascii="Khmer UI" w:hAnsi="Khmer UI" w:cs="Khmer UI"/>
          <w:sz w:val="24"/>
          <w:szCs w:val="24"/>
        </w:rPr>
      </w:pPr>
    </w:p>
    <w:p w14:paraId="4A895509" w14:textId="77777777" w:rsidR="00C25AFF" w:rsidRDefault="00C25AFF" w:rsidP="004E29D8">
      <w:pPr>
        <w:autoSpaceDE w:val="0"/>
        <w:autoSpaceDN w:val="0"/>
        <w:adjustRightInd w:val="0"/>
        <w:spacing w:after="0" w:line="240" w:lineRule="auto"/>
        <w:jc w:val="both"/>
        <w:rPr>
          <w:rFonts w:ascii="Khmer UI" w:hAnsi="Khmer UI" w:cs="Khmer UI"/>
          <w:sz w:val="24"/>
          <w:szCs w:val="24"/>
        </w:rPr>
      </w:pPr>
      <w:r>
        <w:rPr>
          <w:rFonts w:ascii="Khmer UI" w:hAnsi="Khmer UI" w:cs="Khmer UI"/>
          <w:sz w:val="24"/>
          <w:szCs w:val="24"/>
        </w:rPr>
        <w:t xml:space="preserve">El Instituto de la Defensa Pública Penal no ha contemplado dentro de su Plan Operativo Anual de los últimos años, capacitaciones a defensores públicos en materia de acceso a la justicia </w:t>
      </w:r>
      <w:r w:rsidR="00E72DF9">
        <w:rPr>
          <w:rFonts w:ascii="Khmer UI" w:hAnsi="Khmer UI" w:cs="Khmer UI"/>
          <w:sz w:val="24"/>
          <w:szCs w:val="24"/>
        </w:rPr>
        <w:t>de</w:t>
      </w:r>
      <w:r>
        <w:rPr>
          <w:rFonts w:ascii="Khmer UI" w:hAnsi="Khmer UI" w:cs="Khmer UI"/>
          <w:sz w:val="24"/>
          <w:szCs w:val="24"/>
        </w:rPr>
        <w:t xml:space="preserve"> personas con discapacidad.</w:t>
      </w:r>
    </w:p>
    <w:p w14:paraId="4A89550A" w14:textId="77777777" w:rsidR="00E5238A" w:rsidRDefault="00E5238A" w:rsidP="004E29D8">
      <w:pPr>
        <w:autoSpaceDE w:val="0"/>
        <w:autoSpaceDN w:val="0"/>
        <w:adjustRightInd w:val="0"/>
        <w:spacing w:after="0" w:line="240" w:lineRule="auto"/>
        <w:jc w:val="both"/>
        <w:rPr>
          <w:rFonts w:ascii="Khmer UI" w:hAnsi="Khmer UI" w:cs="Khmer UI"/>
          <w:sz w:val="24"/>
          <w:szCs w:val="24"/>
        </w:rPr>
      </w:pPr>
    </w:p>
    <w:p w14:paraId="4A89550B" w14:textId="77777777" w:rsidR="00E5238A" w:rsidRDefault="00E5238A" w:rsidP="004E29D8">
      <w:pPr>
        <w:autoSpaceDE w:val="0"/>
        <w:autoSpaceDN w:val="0"/>
        <w:adjustRightInd w:val="0"/>
        <w:spacing w:after="0" w:line="240" w:lineRule="auto"/>
        <w:jc w:val="both"/>
        <w:rPr>
          <w:rFonts w:ascii="Khmer UI" w:hAnsi="Khmer UI" w:cs="Khmer UI"/>
          <w:sz w:val="24"/>
          <w:szCs w:val="24"/>
        </w:rPr>
      </w:pPr>
      <w:r>
        <w:rPr>
          <w:rFonts w:ascii="Khmer UI" w:hAnsi="Khmer UI" w:cs="Khmer UI"/>
          <w:sz w:val="24"/>
          <w:szCs w:val="24"/>
        </w:rPr>
        <w:t>El PDH considera que las capacitaciones en materia de acceso a la justicia de personas con discapacidad deben incorporarse de forma imprescindible a los programas de capacitación y formación continua por parte de las autoridades de seguridad y justicia del país.</w:t>
      </w:r>
    </w:p>
    <w:p w14:paraId="4A89550C" w14:textId="77777777" w:rsidR="00C25AFF" w:rsidRDefault="00C25AFF" w:rsidP="004E29D8">
      <w:pPr>
        <w:autoSpaceDE w:val="0"/>
        <w:autoSpaceDN w:val="0"/>
        <w:adjustRightInd w:val="0"/>
        <w:spacing w:after="0" w:line="240" w:lineRule="auto"/>
        <w:jc w:val="both"/>
        <w:rPr>
          <w:rFonts w:ascii="Khmer UI" w:hAnsi="Khmer UI" w:cs="Khmer UI"/>
          <w:sz w:val="24"/>
          <w:szCs w:val="24"/>
        </w:rPr>
      </w:pPr>
    </w:p>
    <w:p w14:paraId="4A89550D" w14:textId="77777777" w:rsidR="00853F26" w:rsidRDefault="00181705" w:rsidP="004E29D8">
      <w:pPr>
        <w:pStyle w:val="ListParagraph"/>
        <w:numPr>
          <w:ilvl w:val="0"/>
          <w:numId w:val="3"/>
        </w:numPr>
        <w:spacing w:after="0" w:line="240" w:lineRule="auto"/>
        <w:jc w:val="both"/>
        <w:rPr>
          <w:rFonts w:ascii="Khmer UI" w:hAnsi="Khmer UI" w:cs="Khmer UI"/>
          <w:b/>
          <w:sz w:val="24"/>
          <w:szCs w:val="24"/>
        </w:rPr>
      </w:pPr>
      <w:r w:rsidRPr="007261C0">
        <w:rPr>
          <w:rFonts w:ascii="Khmer UI" w:hAnsi="Khmer UI" w:cs="Khmer UI"/>
          <w:b/>
          <w:sz w:val="24"/>
          <w:szCs w:val="24"/>
        </w:rPr>
        <w:t>Programas de educación sobre el derecho del acceso a la justicia de las personas con discapacidad dirigidos a estudiantes de derecho, de trabajo social, de interpretación de lenguaje de señas, ciencia forense, siquiatría y sicología, entre otras facultades</w:t>
      </w:r>
      <w:r w:rsidR="00E72DF9">
        <w:rPr>
          <w:rFonts w:ascii="Khmer UI" w:hAnsi="Khmer UI" w:cs="Khmer UI"/>
          <w:b/>
          <w:sz w:val="24"/>
          <w:szCs w:val="24"/>
        </w:rPr>
        <w:t xml:space="preserve"> relevantes</w:t>
      </w:r>
    </w:p>
    <w:p w14:paraId="4A89550E" w14:textId="77777777" w:rsidR="00980297" w:rsidRPr="007261C0" w:rsidRDefault="00980297" w:rsidP="004E29D8">
      <w:pPr>
        <w:pStyle w:val="ListParagraph"/>
        <w:spacing w:after="0" w:line="240" w:lineRule="auto"/>
        <w:jc w:val="both"/>
        <w:rPr>
          <w:rFonts w:ascii="Khmer UI" w:hAnsi="Khmer UI" w:cs="Khmer UI"/>
          <w:b/>
          <w:sz w:val="24"/>
          <w:szCs w:val="24"/>
        </w:rPr>
      </w:pPr>
    </w:p>
    <w:p w14:paraId="4A89550F" w14:textId="77777777" w:rsidR="00D05D50" w:rsidRPr="007261C0" w:rsidRDefault="00853F26" w:rsidP="004E29D8">
      <w:pPr>
        <w:autoSpaceDE w:val="0"/>
        <w:autoSpaceDN w:val="0"/>
        <w:adjustRightInd w:val="0"/>
        <w:spacing w:after="0" w:line="240" w:lineRule="auto"/>
        <w:jc w:val="both"/>
        <w:rPr>
          <w:rFonts w:ascii="Khmer UI" w:hAnsi="Khmer UI" w:cs="Khmer UI"/>
          <w:sz w:val="24"/>
          <w:szCs w:val="24"/>
        </w:rPr>
      </w:pPr>
      <w:r w:rsidRPr="007261C0">
        <w:rPr>
          <w:rFonts w:ascii="Khmer UI" w:hAnsi="Khmer UI" w:cs="Khmer UI"/>
          <w:bCs/>
          <w:i/>
          <w:sz w:val="24"/>
          <w:szCs w:val="24"/>
        </w:rPr>
        <w:lastRenderedPageBreak/>
        <w:t>La</w:t>
      </w:r>
      <w:r w:rsidR="00D05D50" w:rsidRPr="007261C0">
        <w:rPr>
          <w:rFonts w:ascii="Khmer UI" w:hAnsi="Khmer UI" w:cs="Khmer UI"/>
          <w:bCs/>
          <w:i/>
          <w:sz w:val="24"/>
          <w:szCs w:val="24"/>
        </w:rPr>
        <w:t>s</w:t>
      </w:r>
      <w:r w:rsidRPr="007261C0">
        <w:rPr>
          <w:rFonts w:ascii="Khmer UI" w:hAnsi="Khmer UI" w:cs="Khmer UI"/>
          <w:bCs/>
          <w:i/>
          <w:sz w:val="24"/>
          <w:szCs w:val="24"/>
        </w:rPr>
        <w:t xml:space="preserve"> Políticas de Atención a la Población con Discapacidad en la</w:t>
      </w:r>
      <w:r w:rsidR="00D05D50" w:rsidRPr="007261C0">
        <w:rPr>
          <w:rFonts w:ascii="Khmer UI" w:hAnsi="Khmer UI" w:cs="Khmer UI"/>
          <w:bCs/>
          <w:i/>
          <w:sz w:val="24"/>
          <w:szCs w:val="24"/>
        </w:rPr>
        <w:t xml:space="preserve"> </w:t>
      </w:r>
      <w:r w:rsidRPr="007261C0">
        <w:rPr>
          <w:rFonts w:ascii="Khmer UI" w:hAnsi="Khmer UI" w:cs="Khmer UI"/>
          <w:bCs/>
          <w:i/>
          <w:sz w:val="24"/>
          <w:szCs w:val="24"/>
        </w:rPr>
        <w:t>Universidad de San Carlos de Guatemala</w:t>
      </w:r>
      <w:r w:rsidR="00D05D50" w:rsidRPr="007261C0">
        <w:rPr>
          <w:rFonts w:ascii="Khmer UI" w:hAnsi="Khmer UI" w:cs="Khmer UI"/>
          <w:bCs/>
          <w:sz w:val="24"/>
          <w:szCs w:val="24"/>
        </w:rPr>
        <w:t xml:space="preserve"> (2014)</w:t>
      </w:r>
      <w:r w:rsidR="00D05D50" w:rsidRPr="007261C0">
        <w:rPr>
          <w:rStyle w:val="FootnoteReference"/>
          <w:rFonts w:ascii="Khmer UI" w:hAnsi="Khmer UI" w:cs="Khmer UI"/>
          <w:bCs/>
          <w:sz w:val="24"/>
          <w:szCs w:val="24"/>
        </w:rPr>
        <w:footnoteReference w:id="6"/>
      </w:r>
      <w:r w:rsidR="00D05D50" w:rsidRPr="007261C0">
        <w:rPr>
          <w:rFonts w:ascii="Khmer UI" w:hAnsi="Khmer UI" w:cs="Khmer UI"/>
          <w:bCs/>
          <w:sz w:val="24"/>
          <w:szCs w:val="24"/>
        </w:rPr>
        <w:t xml:space="preserve"> contempla la necesidad de incorporar </w:t>
      </w:r>
      <w:r w:rsidR="00D05D50" w:rsidRPr="007261C0">
        <w:rPr>
          <w:rFonts w:ascii="Khmer UI" w:hAnsi="Khmer UI" w:cs="Khmer UI"/>
          <w:sz w:val="24"/>
          <w:szCs w:val="24"/>
        </w:rPr>
        <w:t>ajustes en los procesos del aprendizaje para personas con discapacidad, así como la difusión, conocimiento e incorporación de paradigmas de investigación en materia de discapacidad, coherente y correspondiente con el respeto a los derechos de esta población. Sin embargo, no contempla la necesidad de cambios curriculares en las facultades de estudio en materia de acceso a la justicia de personas con discapacidad, ni para la inclusión de materias y programas afines.</w:t>
      </w:r>
    </w:p>
    <w:p w14:paraId="4A895510" w14:textId="77777777" w:rsidR="00853F26" w:rsidRPr="007261C0" w:rsidRDefault="00853F26" w:rsidP="004E29D8">
      <w:pPr>
        <w:spacing w:after="0" w:line="240" w:lineRule="auto"/>
        <w:jc w:val="both"/>
        <w:rPr>
          <w:rFonts w:ascii="Khmer UI" w:hAnsi="Khmer UI" w:cs="Khmer UI"/>
          <w:sz w:val="24"/>
          <w:szCs w:val="24"/>
        </w:rPr>
      </w:pPr>
    </w:p>
    <w:p w14:paraId="4A895511" w14:textId="77777777" w:rsidR="00181705" w:rsidRPr="007261C0" w:rsidRDefault="00181705" w:rsidP="004E29D8">
      <w:pPr>
        <w:pStyle w:val="ListParagraph"/>
        <w:numPr>
          <w:ilvl w:val="0"/>
          <w:numId w:val="3"/>
        </w:numPr>
        <w:spacing w:after="0" w:line="240" w:lineRule="auto"/>
        <w:jc w:val="both"/>
        <w:rPr>
          <w:rFonts w:ascii="Khmer UI" w:hAnsi="Khmer UI" w:cs="Khmer UI"/>
          <w:b/>
          <w:sz w:val="24"/>
          <w:szCs w:val="24"/>
        </w:rPr>
      </w:pPr>
      <w:r w:rsidRPr="007261C0">
        <w:rPr>
          <w:rFonts w:ascii="Khmer UI" w:hAnsi="Khmer UI" w:cs="Khmer UI"/>
          <w:b/>
          <w:sz w:val="24"/>
          <w:szCs w:val="24"/>
        </w:rPr>
        <w:t>Programas de asistencia legal, públicos y/o privados, que incluyan el derecho del acceso a la justicia de las personas con discapacidad en sus prácticas, incluida la disponibilidad de servicios de apoyo y enlace para los tribunales u otras instancias judic</w:t>
      </w:r>
      <w:r w:rsidR="004D554E">
        <w:rPr>
          <w:rFonts w:ascii="Khmer UI" w:hAnsi="Khmer UI" w:cs="Khmer UI"/>
          <w:b/>
          <w:sz w:val="24"/>
          <w:szCs w:val="24"/>
        </w:rPr>
        <w:t>iales o cuasi judiciales</w:t>
      </w:r>
    </w:p>
    <w:p w14:paraId="4A895512" w14:textId="77777777" w:rsidR="00FE4996" w:rsidRPr="007261C0" w:rsidRDefault="00FE4996" w:rsidP="004E29D8">
      <w:pPr>
        <w:spacing w:after="0" w:line="240" w:lineRule="auto"/>
        <w:jc w:val="both"/>
        <w:rPr>
          <w:rFonts w:ascii="Khmer UI" w:hAnsi="Khmer UI" w:cs="Khmer UI"/>
          <w:color w:val="000000"/>
          <w:sz w:val="24"/>
          <w:szCs w:val="24"/>
          <w:lang w:eastAsia="es-GT"/>
        </w:rPr>
      </w:pPr>
    </w:p>
    <w:p w14:paraId="4A895513" w14:textId="77777777" w:rsidR="00D05D50" w:rsidRDefault="00D05D50" w:rsidP="004E29D8">
      <w:pPr>
        <w:spacing w:after="0" w:line="240" w:lineRule="auto"/>
        <w:jc w:val="both"/>
        <w:rPr>
          <w:rFonts w:ascii="Khmer UI" w:hAnsi="Khmer UI" w:cs="Khmer UI"/>
          <w:sz w:val="24"/>
          <w:szCs w:val="24"/>
        </w:rPr>
      </w:pPr>
      <w:r w:rsidRPr="007261C0">
        <w:rPr>
          <w:rFonts w:ascii="Khmer UI" w:hAnsi="Khmer UI" w:cs="Khmer UI"/>
          <w:sz w:val="24"/>
          <w:szCs w:val="24"/>
        </w:rPr>
        <w:t xml:space="preserve">Los servicios de asistencia legal </w:t>
      </w:r>
      <w:r w:rsidR="001F759E" w:rsidRPr="007261C0">
        <w:rPr>
          <w:rFonts w:ascii="Khmer UI" w:hAnsi="Khmer UI" w:cs="Khmer UI"/>
          <w:sz w:val="24"/>
          <w:szCs w:val="24"/>
        </w:rPr>
        <w:t xml:space="preserve">gratuita a víctimas y sus familiares </w:t>
      </w:r>
      <w:r w:rsidRPr="007261C0">
        <w:rPr>
          <w:rFonts w:ascii="Khmer UI" w:hAnsi="Khmer UI" w:cs="Khmer UI"/>
          <w:sz w:val="24"/>
          <w:szCs w:val="24"/>
        </w:rPr>
        <w:t>y de defensa penal proporcionados por el Instituto de la Defensa Pública Penal</w:t>
      </w:r>
      <w:r w:rsidR="002D1128" w:rsidRPr="007261C0">
        <w:rPr>
          <w:rFonts w:ascii="Khmer UI" w:hAnsi="Khmer UI" w:cs="Khmer UI"/>
          <w:sz w:val="24"/>
          <w:szCs w:val="24"/>
        </w:rPr>
        <w:t xml:space="preserve"> (IDPP)</w:t>
      </w:r>
      <w:r w:rsidRPr="007261C0">
        <w:rPr>
          <w:rFonts w:ascii="Khmer UI" w:hAnsi="Khmer UI" w:cs="Khmer UI"/>
          <w:sz w:val="24"/>
          <w:szCs w:val="24"/>
        </w:rPr>
        <w:t>, no contemplan</w:t>
      </w:r>
      <w:r w:rsidR="002D1128" w:rsidRPr="007261C0">
        <w:rPr>
          <w:rFonts w:ascii="Khmer UI" w:hAnsi="Khmer UI" w:cs="Khmer UI"/>
          <w:sz w:val="24"/>
          <w:szCs w:val="24"/>
        </w:rPr>
        <w:t xml:space="preserve"> programas de asistencia a personas con discapacidad dentro de sus áreas de trabajo: área </w:t>
      </w:r>
      <w:r w:rsidR="001F759E" w:rsidRPr="007261C0">
        <w:rPr>
          <w:rFonts w:ascii="Khmer UI" w:hAnsi="Khmer UI" w:cs="Khmer UI"/>
          <w:sz w:val="24"/>
          <w:szCs w:val="24"/>
        </w:rPr>
        <w:t xml:space="preserve">penal para adultos, </w:t>
      </w:r>
      <w:r w:rsidR="002D1128" w:rsidRPr="007261C0">
        <w:rPr>
          <w:rFonts w:ascii="Khmer UI" w:hAnsi="Khmer UI" w:cs="Khmer UI"/>
          <w:sz w:val="24"/>
          <w:szCs w:val="24"/>
        </w:rPr>
        <w:t xml:space="preserve">área penal para adolescentes y para </w:t>
      </w:r>
      <w:r w:rsidR="001F759E" w:rsidRPr="007261C0">
        <w:rPr>
          <w:rFonts w:ascii="Khmer UI" w:hAnsi="Khmer UI" w:cs="Khmer UI"/>
          <w:sz w:val="24"/>
          <w:szCs w:val="24"/>
        </w:rPr>
        <w:t>personas privadas de libertad en situación de condena.</w:t>
      </w:r>
    </w:p>
    <w:p w14:paraId="4A895514" w14:textId="77777777" w:rsidR="007261C0" w:rsidRPr="007261C0" w:rsidRDefault="007261C0" w:rsidP="004E29D8">
      <w:pPr>
        <w:spacing w:after="0" w:line="240" w:lineRule="auto"/>
        <w:jc w:val="both"/>
        <w:rPr>
          <w:rFonts w:ascii="Khmer UI" w:hAnsi="Khmer UI" w:cs="Khmer UI"/>
          <w:sz w:val="24"/>
          <w:szCs w:val="24"/>
        </w:rPr>
      </w:pPr>
    </w:p>
    <w:p w14:paraId="4A895515" w14:textId="77777777" w:rsidR="001F759E" w:rsidRDefault="001F759E" w:rsidP="004E29D8">
      <w:pPr>
        <w:spacing w:after="0" w:line="240" w:lineRule="auto"/>
        <w:jc w:val="both"/>
        <w:rPr>
          <w:rFonts w:ascii="Khmer UI" w:eastAsia="Times New Roman" w:hAnsi="Khmer UI" w:cs="Khmer UI"/>
          <w:sz w:val="24"/>
          <w:szCs w:val="24"/>
          <w:lang w:eastAsia="es-GT"/>
        </w:rPr>
      </w:pPr>
      <w:r w:rsidRPr="007261C0">
        <w:rPr>
          <w:rFonts w:ascii="Khmer UI" w:eastAsia="Times New Roman" w:hAnsi="Khmer UI" w:cs="Khmer UI"/>
          <w:sz w:val="24"/>
          <w:szCs w:val="24"/>
          <w:lang w:eastAsia="es-GT"/>
        </w:rPr>
        <w:t>El servicio de asistencia legal a mujeres víctimas de violencia que realiza el IDPP</w:t>
      </w:r>
      <w:r w:rsidR="002D1128" w:rsidRPr="007261C0">
        <w:rPr>
          <w:rFonts w:ascii="Khmer UI" w:eastAsia="Times New Roman" w:hAnsi="Khmer UI" w:cs="Khmer UI"/>
          <w:sz w:val="24"/>
          <w:szCs w:val="24"/>
          <w:lang w:eastAsia="es-GT"/>
        </w:rPr>
        <w:t>, con fundamento</w:t>
      </w:r>
      <w:r w:rsidRPr="007261C0">
        <w:rPr>
          <w:rFonts w:ascii="Khmer UI" w:eastAsia="Times New Roman" w:hAnsi="Khmer UI" w:cs="Khmer UI"/>
          <w:sz w:val="24"/>
          <w:szCs w:val="24"/>
          <w:lang w:eastAsia="es-GT"/>
        </w:rPr>
        <w:t xml:space="preserve"> en la </w:t>
      </w:r>
      <w:r w:rsidR="002D1128" w:rsidRPr="007261C0">
        <w:rPr>
          <w:rFonts w:ascii="Khmer UI" w:eastAsia="Times New Roman" w:hAnsi="Khmer UI" w:cs="Khmer UI"/>
          <w:sz w:val="24"/>
          <w:szCs w:val="24"/>
          <w:lang w:eastAsia="es-GT"/>
        </w:rPr>
        <w:t>Ley c</w:t>
      </w:r>
      <w:r w:rsidRPr="007261C0">
        <w:rPr>
          <w:rFonts w:ascii="Khmer UI" w:eastAsia="Times New Roman" w:hAnsi="Khmer UI" w:cs="Khmer UI"/>
          <w:sz w:val="24"/>
          <w:szCs w:val="24"/>
          <w:lang w:eastAsia="es-GT"/>
        </w:rPr>
        <w:t xml:space="preserve">ontra </w:t>
      </w:r>
      <w:r w:rsidR="002D1128" w:rsidRPr="007261C0">
        <w:rPr>
          <w:rFonts w:ascii="Khmer UI" w:eastAsia="Times New Roman" w:hAnsi="Khmer UI" w:cs="Khmer UI"/>
          <w:sz w:val="24"/>
          <w:szCs w:val="24"/>
          <w:lang w:eastAsia="es-GT"/>
        </w:rPr>
        <w:t>e</w:t>
      </w:r>
      <w:r w:rsidRPr="007261C0">
        <w:rPr>
          <w:rFonts w:ascii="Khmer UI" w:eastAsia="Times New Roman" w:hAnsi="Khmer UI" w:cs="Khmer UI"/>
          <w:sz w:val="24"/>
          <w:szCs w:val="24"/>
          <w:lang w:eastAsia="es-GT"/>
        </w:rPr>
        <w:t xml:space="preserve">l Femicidio y </w:t>
      </w:r>
      <w:r w:rsidR="002D1128" w:rsidRPr="007261C0">
        <w:rPr>
          <w:rFonts w:ascii="Khmer UI" w:eastAsia="Times New Roman" w:hAnsi="Khmer UI" w:cs="Khmer UI"/>
          <w:sz w:val="24"/>
          <w:szCs w:val="24"/>
          <w:lang w:eastAsia="es-GT"/>
        </w:rPr>
        <w:t xml:space="preserve">otras formas de </w:t>
      </w:r>
      <w:r w:rsidR="004D554E">
        <w:rPr>
          <w:rFonts w:ascii="Khmer UI" w:eastAsia="Times New Roman" w:hAnsi="Khmer UI" w:cs="Khmer UI"/>
          <w:sz w:val="24"/>
          <w:szCs w:val="24"/>
          <w:lang w:eastAsia="es-GT"/>
        </w:rPr>
        <w:t>V</w:t>
      </w:r>
      <w:r w:rsidRPr="007261C0">
        <w:rPr>
          <w:rFonts w:ascii="Khmer UI" w:eastAsia="Times New Roman" w:hAnsi="Khmer UI" w:cs="Khmer UI"/>
          <w:sz w:val="24"/>
          <w:szCs w:val="24"/>
          <w:lang w:eastAsia="es-GT"/>
        </w:rPr>
        <w:t xml:space="preserve">iolencia contra la </w:t>
      </w:r>
      <w:r w:rsidR="004D554E">
        <w:rPr>
          <w:rFonts w:ascii="Khmer UI" w:eastAsia="Times New Roman" w:hAnsi="Khmer UI" w:cs="Khmer UI"/>
          <w:sz w:val="24"/>
          <w:szCs w:val="24"/>
          <w:lang w:eastAsia="es-GT"/>
        </w:rPr>
        <w:t>M</w:t>
      </w:r>
      <w:r w:rsidRPr="007261C0">
        <w:rPr>
          <w:rFonts w:ascii="Khmer UI" w:eastAsia="Times New Roman" w:hAnsi="Khmer UI" w:cs="Khmer UI"/>
          <w:sz w:val="24"/>
          <w:szCs w:val="24"/>
          <w:lang w:eastAsia="es-GT"/>
        </w:rPr>
        <w:t xml:space="preserve">ujer (arts. </w:t>
      </w:r>
      <w:r w:rsidRPr="007261C0">
        <w:rPr>
          <w:rFonts w:ascii="Khmer UI" w:eastAsia="Times New Roman" w:hAnsi="Khmer UI" w:cs="Khmer UI"/>
          <w:bCs/>
          <w:sz w:val="24"/>
          <w:szCs w:val="24"/>
          <w:lang w:eastAsia="es-GT"/>
        </w:rPr>
        <w:t>13, 17 y 19)</w:t>
      </w:r>
      <w:r w:rsidR="002D1128" w:rsidRPr="007261C0">
        <w:rPr>
          <w:rFonts w:ascii="Khmer UI" w:eastAsia="Times New Roman" w:hAnsi="Khmer UI" w:cs="Khmer UI"/>
          <w:sz w:val="24"/>
          <w:szCs w:val="24"/>
          <w:lang w:eastAsia="es-GT"/>
        </w:rPr>
        <w:t>, no prevé la atención de mujeres víctimas con discapacidad.</w:t>
      </w:r>
    </w:p>
    <w:p w14:paraId="4A895516" w14:textId="77777777" w:rsidR="007261C0" w:rsidRPr="007261C0" w:rsidRDefault="007261C0" w:rsidP="004E29D8">
      <w:pPr>
        <w:spacing w:after="0" w:line="240" w:lineRule="auto"/>
        <w:jc w:val="both"/>
        <w:rPr>
          <w:rFonts w:ascii="Khmer UI" w:hAnsi="Khmer UI" w:cs="Khmer UI"/>
          <w:sz w:val="24"/>
          <w:szCs w:val="24"/>
        </w:rPr>
      </w:pPr>
    </w:p>
    <w:p w14:paraId="4A895517" w14:textId="77777777" w:rsidR="00853F26" w:rsidRPr="007261C0" w:rsidRDefault="00FE4996" w:rsidP="004E29D8">
      <w:pPr>
        <w:spacing w:after="0" w:line="240" w:lineRule="auto"/>
        <w:jc w:val="both"/>
        <w:rPr>
          <w:rFonts w:ascii="Khmer UI" w:hAnsi="Khmer UI" w:cs="Khmer UI"/>
          <w:sz w:val="24"/>
          <w:szCs w:val="24"/>
        </w:rPr>
      </w:pPr>
      <w:r w:rsidRPr="007261C0">
        <w:rPr>
          <w:rFonts w:ascii="Khmer UI" w:hAnsi="Khmer UI" w:cs="Khmer UI"/>
          <w:bCs/>
          <w:color w:val="000000"/>
          <w:sz w:val="24"/>
          <w:szCs w:val="24"/>
          <w:lang w:eastAsia="es-GT"/>
        </w:rPr>
        <w:t>N</w:t>
      </w:r>
      <w:r w:rsidR="00853F26" w:rsidRPr="007261C0">
        <w:rPr>
          <w:rFonts w:ascii="Khmer UI" w:hAnsi="Khmer UI" w:cs="Khmer UI"/>
          <w:bCs/>
          <w:color w:val="000000"/>
          <w:sz w:val="24"/>
          <w:szCs w:val="24"/>
          <w:lang w:eastAsia="es-GT"/>
        </w:rPr>
        <w:t xml:space="preserve">o obstante que la </w:t>
      </w:r>
      <w:r w:rsidR="00853F26" w:rsidRPr="004D554E">
        <w:rPr>
          <w:rFonts w:ascii="Khmer UI" w:hAnsi="Khmer UI" w:cs="Khmer UI"/>
          <w:bCs/>
          <w:i/>
          <w:color w:val="000000"/>
          <w:sz w:val="24"/>
          <w:szCs w:val="24"/>
          <w:lang w:eastAsia="es-GT"/>
        </w:rPr>
        <w:t xml:space="preserve">Ley de Atención de </w:t>
      </w:r>
      <w:r w:rsidR="00853F26" w:rsidRPr="004D554E">
        <w:rPr>
          <w:rFonts w:ascii="Khmer UI" w:hAnsi="Khmer UI" w:cs="Khmer UI"/>
          <w:bCs/>
          <w:i/>
          <w:sz w:val="24"/>
          <w:szCs w:val="24"/>
        </w:rPr>
        <w:t>las Personas con Discapacidad</w:t>
      </w:r>
      <w:r w:rsidR="00853F26" w:rsidRPr="007261C0">
        <w:rPr>
          <w:rFonts w:ascii="Khmer UI" w:hAnsi="Khmer UI" w:cs="Khmer UI"/>
          <w:bCs/>
          <w:sz w:val="24"/>
          <w:szCs w:val="24"/>
        </w:rPr>
        <w:t xml:space="preserve"> </w:t>
      </w:r>
      <w:r w:rsidR="00853F26" w:rsidRPr="007261C0">
        <w:rPr>
          <w:rFonts w:ascii="Khmer UI" w:hAnsi="Khmer UI" w:cs="Khmer UI"/>
          <w:color w:val="000000"/>
          <w:sz w:val="24"/>
          <w:szCs w:val="24"/>
          <w:lang w:eastAsia="es-GT"/>
        </w:rPr>
        <w:t>establece que las “l</w:t>
      </w:r>
      <w:r w:rsidR="00853F26" w:rsidRPr="007261C0">
        <w:rPr>
          <w:rFonts w:ascii="Khmer UI" w:hAnsi="Khmer UI" w:cs="Khmer UI"/>
          <w:sz w:val="24"/>
          <w:szCs w:val="24"/>
        </w:rPr>
        <w:t>as instituciones públicas y las privadas deberán proveer, a las personas con discapacidad, los servicios de apoyo y las ayudas técnicas requeridas para garantizar el ejercicio de sus derechos y deberes”, las entidades no siempre garantizan dichos servicios.</w:t>
      </w:r>
    </w:p>
    <w:p w14:paraId="4A895518" w14:textId="77777777" w:rsidR="00FE4996" w:rsidRPr="007261C0" w:rsidRDefault="00FE4996" w:rsidP="004E29D8">
      <w:pPr>
        <w:spacing w:after="0" w:line="240" w:lineRule="auto"/>
        <w:jc w:val="both"/>
        <w:rPr>
          <w:rFonts w:ascii="Khmer UI" w:hAnsi="Khmer UI" w:cs="Khmer UI"/>
          <w:sz w:val="24"/>
          <w:szCs w:val="24"/>
        </w:rPr>
      </w:pPr>
    </w:p>
    <w:p w14:paraId="4A895519" w14:textId="77777777" w:rsidR="00FE4996" w:rsidRPr="007261C0" w:rsidRDefault="00FE4996" w:rsidP="004E29D8">
      <w:pPr>
        <w:spacing w:after="0" w:line="240" w:lineRule="auto"/>
        <w:jc w:val="both"/>
        <w:rPr>
          <w:rFonts w:ascii="Khmer UI" w:hAnsi="Khmer UI" w:cs="Khmer UI"/>
          <w:color w:val="000000"/>
          <w:sz w:val="24"/>
          <w:szCs w:val="24"/>
          <w:lang w:eastAsia="es-GT"/>
        </w:rPr>
      </w:pPr>
      <w:r w:rsidRPr="007261C0">
        <w:rPr>
          <w:rFonts w:ascii="Khmer UI" w:hAnsi="Khmer UI" w:cs="Khmer UI"/>
          <w:color w:val="000000"/>
          <w:sz w:val="24"/>
          <w:szCs w:val="24"/>
          <w:lang w:eastAsia="es-GT"/>
        </w:rPr>
        <w:t>Las instituciones del sistema de justicia, por ejemplo, no cuentan con unidades específicas ni mecanismos que proporcionen apoyo a las personas con discapacidad, y en determinados casos son los jueces quienes gestionan apoyo para las audiencias y actuaciones judiciales, situación que limita la comunicación directa entre defensores y jueces con las personas con discapacidad.</w:t>
      </w:r>
    </w:p>
    <w:p w14:paraId="4A89551A" w14:textId="77777777" w:rsidR="00853F26" w:rsidRPr="007261C0" w:rsidRDefault="00853F26" w:rsidP="004E29D8">
      <w:pPr>
        <w:spacing w:after="0" w:line="240" w:lineRule="auto"/>
        <w:jc w:val="both"/>
        <w:rPr>
          <w:rFonts w:ascii="Khmer UI" w:hAnsi="Khmer UI" w:cs="Khmer UI"/>
          <w:bCs/>
          <w:sz w:val="24"/>
          <w:szCs w:val="24"/>
        </w:rPr>
      </w:pPr>
    </w:p>
    <w:p w14:paraId="4A89551B" w14:textId="77777777" w:rsidR="00853F26" w:rsidRPr="007261C0" w:rsidRDefault="00853F26" w:rsidP="004E29D8">
      <w:pPr>
        <w:spacing w:after="0" w:line="240" w:lineRule="auto"/>
        <w:jc w:val="both"/>
        <w:rPr>
          <w:rFonts w:ascii="Khmer UI" w:hAnsi="Khmer UI" w:cs="Khmer UI"/>
          <w:sz w:val="24"/>
          <w:szCs w:val="24"/>
        </w:rPr>
      </w:pPr>
      <w:r w:rsidRPr="007261C0">
        <w:rPr>
          <w:rFonts w:ascii="Khmer UI" w:hAnsi="Khmer UI" w:cs="Khmer UI"/>
          <w:bCs/>
          <w:sz w:val="24"/>
          <w:szCs w:val="24"/>
        </w:rPr>
        <w:t xml:space="preserve">La </w:t>
      </w:r>
      <w:r w:rsidRPr="004D554E">
        <w:rPr>
          <w:rFonts w:ascii="Khmer UI" w:hAnsi="Khmer UI" w:cs="Khmer UI"/>
          <w:bCs/>
          <w:i/>
          <w:sz w:val="24"/>
          <w:szCs w:val="24"/>
        </w:rPr>
        <w:t>Política Nacional en Discapacidad</w:t>
      </w:r>
      <w:r w:rsidRPr="007261C0">
        <w:rPr>
          <w:rFonts w:ascii="Khmer UI" w:hAnsi="Khmer UI" w:cs="Khmer UI"/>
          <w:bCs/>
          <w:sz w:val="24"/>
          <w:szCs w:val="24"/>
        </w:rPr>
        <w:t xml:space="preserve"> cuestiona el</w:t>
      </w:r>
      <w:r w:rsidRPr="007261C0">
        <w:rPr>
          <w:rFonts w:ascii="Khmer UI" w:hAnsi="Khmer UI" w:cs="Khmer UI"/>
          <w:sz w:val="24"/>
          <w:szCs w:val="24"/>
        </w:rPr>
        <w:t xml:space="preserve"> enfoque paternalista y asistencialista de las instituciones;</w:t>
      </w:r>
      <w:r w:rsidRPr="007261C0">
        <w:rPr>
          <w:rFonts w:ascii="Khmer UI" w:hAnsi="Khmer UI" w:cs="Khmer UI"/>
          <w:color w:val="FF0000"/>
          <w:sz w:val="24"/>
          <w:szCs w:val="24"/>
        </w:rPr>
        <w:t xml:space="preserve"> </w:t>
      </w:r>
      <w:r w:rsidRPr="007261C0">
        <w:rPr>
          <w:rFonts w:ascii="Khmer UI" w:hAnsi="Khmer UI" w:cs="Khmer UI"/>
          <w:sz w:val="24"/>
          <w:szCs w:val="24"/>
        </w:rPr>
        <w:t>sin embargo, no plantea las acciones oportunas para que el Estado garantice los servicios de apoyo a personas con discapacidad.</w:t>
      </w:r>
    </w:p>
    <w:p w14:paraId="4A89551C" w14:textId="77777777" w:rsidR="00853F26" w:rsidRPr="007261C0" w:rsidRDefault="00853F26" w:rsidP="004E29D8">
      <w:pPr>
        <w:autoSpaceDE w:val="0"/>
        <w:autoSpaceDN w:val="0"/>
        <w:adjustRightInd w:val="0"/>
        <w:spacing w:after="0" w:line="240" w:lineRule="auto"/>
        <w:jc w:val="both"/>
        <w:rPr>
          <w:rFonts w:ascii="Khmer UI" w:hAnsi="Khmer UI" w:cs="Khmer UI"/>
          <w:bCs/>
          <w:sz w:val="24"/>
          <w:szCs w:val="24"/>
          <w:lang w:eastAsia="es-GT"/>
        </w:rPr>
      </w:pPr>
    </w:p>
    <w:p w14:paraId="4A89551D" w14:textId="77777777" w:rsidR="00853F26" w:rsidRPr="007261C0" w:rsidRDefault="00853F26" w:rsidP="004E29D8">
      <w:pPr>
        <w:autoSpaceDE w:val="0"/>
        <w:autoSpaceDN w:val="0"/>
        <w:adjustRightInd w:val="0"/>
        <w:spacing w:after="0" w:line="240" w:lineRule="auto"/>
        <w:jc w:val="both"/>
        <w:rPr>
          <w:rFonts w:ascii="Khmer UI" w:hAnsi="Khmer UI" w:cs="Khmer UI"/>
          <w:bCs/>
          <w:sz w:val="24"/>
          <w:szCs w:val="24"/>
          <w:lang w:eastAsia="es-GT"/>
        </w:rPr>
      </w:pPr>
      <w:r w:rsidRPr="007261C0">
        <w:rPr>
          <w:rFonts w:ascii="Khmer UI" w:hAnsi="Khmer UI" w:cs="Khmer UI"/>
          <w:bCs/>
          <w:sz w:val="24"/>
          <w:szCs w:val="24"/>
          <w:lang w:eastAsia="es-GT"/>
        </w:rPr>
        <w:t>El Consejo Nacional para la Atención de las Personas con Discapacidad es el ente que tiene dentro de sus funciones procurar los beneficios y generar un sistema de apoyo y adecuaciones para personas con discapacidad</w:t>
      </w:r>
      <w:r w:rsidRPr="007261C0">
        <w:rPr>
          <w:rStyle w:val="FootnoteReference"/>
          <w:rFonts w:ascii="Khmer UI" w:hAnsi="Khmer UI" w:cs="Khmer UI"/>
          <w:bCs/>
          <w:sz w:val="24"/>
          <w:szCs w:val="24"/>
          <w:lang w:eastAsia="es-GT"/>
        </w:rPr>
        <w:footnoteReference w:id="7"/>
      </w:r>
      <w:r w:rsidR="004D554E">
        <w:rPr>
          <w:rFonts w:ascii="Khmer UI" w:hAnsi="Khmer UI" w:cs="Khmer UI"/>
          <w:bCs/>
          <w:sz w:val="24"/>
          <w:szCs w:val="24"/>
          <w:lang w:eastAsia="es-GT"/>
        </w:rPr>
        <w:t>, lo cual no ha sido implementado</w:t>
      </w:r>
      <w:r w:rsidRPr="007261C0">
        <w:rPr>
          <w:rFonts w:ascii="Khmer UI" w:hAnsi="Khmer UI" w:cs="Khmer UI"/>
          <w:bCs/>
          <w:sz w:val="24"/>
          <w:szCs w:val="24"/>
          <w:lang w:eastAsia="es-GT"/>
        </w:rPr>
        <w:t>.</w:t>
      </w:r>
    </w:p>
    <w:p w14:paraId="4A89551E" w14:textId="77777777" w:rsidR="00FE4996" w:rsidRPr="007261C0" w:rsidRDefault="00FE4996" w:rsidP="004E29D8">
      <w:pPr>
        <w:autoSpaceDE w:val="0"/>
        <w:autoSpaceDN w:val="0"/>
        <w:adjustRightInd w:val="0"/>
        <w:spacing w:after="0" w:line="240" w:lineRule="auto"/>
        <w:jc w:val="both"/>
        <w:rPr>
          <w:rFonts w:ascii="Khmer UI" w:hAnsi="Khmer UI" w:cs="Khmer UI"/>
          <w:bCs/>
          <w:sz w:val="24"/>
          <w:szCs w:val="24"/>
          <w:lang w:eastAsia="es-GT"/>
        </w:rPr>
      </w:pPr>
    </w:p>
    <w:p w14:paraId="4A89551F" w14:textId="77777777" w:rsidR="00FE4996" w:rsidRPr="007261C0" w:rsidRDefault="00E72BF6" w:rsidP="004E29D8">
      <w:pPr>
        <w:autoSpaceDE w:val="0"/>
        <w:autoSpaceDN w:val="0"/>
        <w:adjustRightInd w:val="0"/>
        <w:spacing w:after="0" w:line="240" w:lineRule="auto"/>
        <w:jc w:val="both"/>
        <w:rPr>
          <w:rFonts w:ascii="Khmer UI" w:eastAsia="Times New Roman" w:hAnsi="Khmer UI" w:cs="Khmer UI"/>
          <w:sz w:val="24"/>
          <w:szCs w:val="24"/>
          <w:lang w:eastAsia="es-GT"/>
        </w:rPr>
      </w:pPr>
      <w:r w:rsidRPr="007261C0">
        <w:rPr>
          <w:rFonts w:ascii="Khmer UI" w:hAnsi="Khmer UI" w:cs="Khmer UI"/>
          <w:bCs/>
          <w:sz w:val="24"/>
          <w:szCs w:val="24"/>
          <w:lang w:eastAsia="es-GT"/>
        </w:rPr>
        <w:t>Por otro lado, l</w:t>
      </w:r>
      <w:r w:rsidR="00FE4996" w:rsidRPr="007261C0">
        <w:rPr>
          <w:rFonts w:ascii="Khmer UI" w:hAnsi="Khmer UI" w:cs="Khmer UI"/>
          <w:bCs/>
          <w:sz w:val="24"/>
          <w:szCs w:val="24"/>
          <w:lang w:eastAsia="es-GT"/>
        </w:rPr>
        <w:t xml:space="preserve">a </w:t>
      </w:r>
      <w:r w:rsidRPr="007261C0">
        <w:rPr>
          <w:rFonts w:ascii="Khmer UI" w:hAnsi="Khmer UI" w:cs="Khmer UI"/>
          <w:i/>
          <w:sz w:val="24"/>
          <w:szCs w:val="24"/>
        </w:rPr>
        <w:t>Política Criminal Democrática del Estado de Guatemala 2015-2035</w:t>
      </w:r>
      <w:r w:rsidRPr="007261C0">
        <w:rPr>
          <w:rFonts w:ascii="Khmer UI" w:hAnsi="Khmer UI" w:cs="Khmer UI"/>
          <w:sz w:val="24"/>
          <w:szCs w:val="24"/>
        </w:rPr>
        <w:t xml:space="preserve"> contempla entre sus l</w:t>
      </w:r>
      <w:r w:rsidR="00FE4996" w:rsidRPr="007261C0">
        <w:rPr>
          <w:rFonts w:ascii="Khmer UI" w:eastAsia="Times New Roman" w:hAnsi="Khmer UI" w:cs="Khmer UI"/>
          <w:sz w:val="24"/>
          <w:szCs w:val="24"/>
          <w:lang w:eastAsia="es-GT"/>
        </w:rPr>
        <w:t>ineamientos estratégicos de prevención</w:t>
      </w:r>
      <w:r w:rsidRPr="007261C0">
        <w:rPr>
          <w:rFonts w:ascii="Khmer UI" w:eastAsia="Times New Roman" w:hAnsi="Khmer UI" w:cs="Khmer UI"/>
          <w:sz w:val="24"/>
          <w:szCs w:val="24"/>
          <w:lang w:eastAsia="es-GT"/>
        </w:rPr>
        <w:t>: i</w:t>
      </w:r>
      <w:r w:rsidR="00FE4996" w:rsidRPr="00FE4996">
        <w:rPr>
          <w:rFonts w:ascii="Khmer UI" w:eastAsia="Times New Roman" w:hAnsi="Khmer UI" w:cs="Khmer UI"/>
          <w:sz w:val="24"/>
          <w:szCs w:val="24"/>
          <w:lang w:eastAsia="es-GT"/>
        </w:rPr>
        <w:t>ncrementar</w:t>
      </w:r>
      <w:r w:rsidR="00FE4996" w:rsidRPr="007261C0">
        <w:rPr>
          <w:rFonts w:ascii="Khmer UI" w:eastAsia="Times New Roman" w:hAnsi="Khmer UI" w:cs="Khmer UI"/>
          <w:sz w:val="24"/>
          <w:szCs w:val="24"/>
          <w:lang w:eastAsia="es-GT"/>
        </w:rPr>
        <w:t xml:space="preserve"> </w:t>
      </w:r>
      <w:r w:rsidR="00FE4996" w:rsidRPr="00FE4996">
        <w:rPr>
          <w:rFonts w:ascii="Khmer UI" w:eastAsia="Times New Roman" w:hAnsi="Khmer UI" w:cs="Khmer UI"/>
          <w:sz w:val="24"/>
          <w:szCs w:val="24"/>
          <w:lang w:eastAsia="es-GT"/>
        </w:rPr>
        <w:t>y mejorar</w:t>
      </w:r>
      <w:r w:rsidR="00FE4996" w:rsidRPr="007261C0">
        <w:rPr>
          <w:rFonts w:ascii="Khmer UI" w:eastAsia="Times New Roman" w:hAnsi="Khmer UI" w:cs="Khmer UI"/>
          <w:sz w:val="24"/>
          <w:szCs w:val="24"/>
          <w:lang w:eastAsia="es-GT"/>
        </w:rPr>
        <w:t xml:space="preserve"> </w:t>
      </w:r>
      <w:r w:rsidR="00FE4996" w:rsidRPr="00FE4996">
        <w:rPr>
          <w:rFonts w:ascii="Khmer UI" w:eastAsia="Times New Roman" w:hAnsi="Khmer UI" w:cs="Khmer UI"/>
          <w:sz w:val="24"/>
          <w:szCs w:val="24"/>
          <w:lang w:eastAsia="es-GT"/>
        </w:rPr>
        <w:t xml:space="preserve">los mecanismos de atención integral para víctimas y victimarios, que consideren con especial atención las necesidades de las </w:t>
      </w:r>
      <w:r w:rsidR="00FE4996" w:rsidRPr="007261C0">
        <w:rPr>
          <w:rFonts w:ascii="Khmer UI" w:eastAsia="Times New Roman" w:hAnsi="Khmer UI" w:cs="Khmer UI"/>
          <w:sz w:val="24"/>
          <w:szCs w:val="24"/>
          <w:lang w:eastAsia="es-GT"/>
        </w:rPr>
        <w:t xml:space="preserve">mujeres, niñez y adolescencia, personas adultas mayores, </w:t>
      </w:r>
      <w:r w:rsidR="00FE4996" w:rsidRPr="00FE4996">
        <w:rPr>
          <w:rFonts w:ascii="Khmer UI" w:eastAsia="Times New Roman" w:hAnsi="Khmer UI" w:cs="Khmer UI"/>
          <w:sz w:val="24"/>
          <w:szCs w:val="24"/>
          <w:lang w:eastAsia="es-GT"/>
        </w:rPr>
        <w:t>personas privadas de libertad,</w:t>
      </w:r>
      <w:r w:rsidR="00FE4996" w:rsidRPr="007261C0">
        <w:rPr>
          <w:rFonts w:ascii="Khmer UI" w:eastAsia="Times New Roman" w:hAnsi="Khmer UI" w:cs="Khmer UI"/>
          <w:sz w:val="24"/>
          <w:szCs w:val="24"/>
          <w:lang w:eastAsia="es-GT"/>
        </w:rPr>
        <w:t xml:space="preserve"> </w:t>
      </w:r>
      <w:r w:rsidR="00FE4996" w:rsidRPr="00FE4996">
        <w:rPr>
          <w:rFonts w:ascii="Khmer UI" w:eastAsia="Times New Roman" w:hAnsi="Khmer UI" w:cs="Khmer UI"/>
          <w:sz w:val="24"/>
          <w:szCs w:val="24"/>
          <w:lang w:eastAsia="es-GT"/>
        </w:rPr>
        <w:t xml:space="preserve">personas indígenas, migrantes, personas LGBTI y personas con </w:t>
      </w:r>
      <w:r w:rsidR="00FE4996" w:rsidRPr="007261C0">
        <w:rPr>
          <w:rFonts w:ascii="Khmer UI" w:eastAsia="Times New Roman" w:hAnsi="Khmer UI" w:cs="Khmer UI"/>
          <w:sz w:val="24"/>
          <w:szCs w:val="24"/>
          <w:lang w:eastAsia="es-GT"/>
        </w:rPr>
        <w:t>discapacidad</w:t>
      </w:r>
      <w:r w:rsidR="00FE4996" w:rsidRPr="00FE4996">
        <w:rPr>
          <w:rFonts w:ascii="Khmer UI" w:eastAsia="Times New Roman" w:hAnsi="Khmer UI" w:cs="Khmer UI"/>
          <w:sz w:val="24"/>
          <w:szCs w:val="24"/>
          <w:lang w:eastAsia="es-GT"/>
        </w:rPr>
        <w:t>, promoviendo la creación de un Instituto Nacional de Atención a la Víctima</w:t>
      </w:r>
      <w:r w:rsidRPr="007261C0">
        <w:rPr>
          <w:rStyle w:val="FootnoteReference"/>
          <w:rFonts w:ascii="Khmer UI" w:eastAsia="Times New Roman" w:hAnsi="Khmer UI" w:cs="Khmer UI"/>
          <w:sz w:val="24"/>
          <w:szCs w:val="24"/>
          <w:lang w:eastAsia="es-GT"/>
        </w:rPr>
        <w:footnoteReference w:id="8"/>
      </w:r>
      <w:r w:rsidR="00000787" w:rsidRPr="007261C0">
        <w:rPr>
          <w:rFonts w:ascii="Khmer UI" w:eastAsia="Times New Roman" w:hAnsi="Khmer UI" w:cs="Khmer UI"/>
          <w:sz w:val="24"/>
          <w:szCs w:val="24"/>
          <w:lang w:eastAsia="es-GT"/>
        </w:rPr>
        <w:t>.</w:t>
      </w:r>
      <w:r w:rsidR="004D554E">
        <w:rPr>
          <w:rFonts w:ascii="Khmer UI" w:eastAsia="Times New Roman" w:hAnsi="Khmer UI" w:cs="Khmer UI"/>
          <w:sz w:val="24"/>
          <w:szCs w:val="24"/>
          <w:lang w:eastAsia="es-GT"/>
        </w:rPr>
        <w:t xml:space="preserve"> En marzo 2016 el Congreso de la República aprobó la ley que crea dicho instituto, pero a la fecha no se ha realizado ningún otro proceso para su funcionamiento (ni elección de titular ni asignación presupuestaria).</w:t>
      </w:r>
    </w:p>
    <w:p w14:paraId="4A895520" w14:textId="77777777" w:rsidR="00000787" w:rsidRPr="00FE4996" w:rsidRDefault="00000787" w:rsidP="004E29D8">
      <w:pPr>
        <w:autoSpaceDE w:val="0"/>
        <w:autoSpaceDN w:val="0"/>
        <w:adjustRightInd w:val="0"/>
        <w:spacing w:after="0" w:line="240" w:lineRule="auto"/>
        <w:jc w:val="both"/>
        <w:rPr>
          <w:rFonts w:ascii="Khmer UI" w:eastAsia="Times New Roman" w:hAnsi="Khmer UI" w:cs="Khmer UI"/>
          <w:sz w:val="24"/>
          <w:szCs w:val="24"/>
          <w:lang w:eastAsia="es-GT"/>
        </w:rPr>
      </w:pPr>
    </w:p>
    <w:p w14:paraId="4A895521" w14:textId="77777777" w:rsidR="00A85049" w:rsidRDefault="007233C1" w:rsidP="004E29D8">
      <w:pPr>
        <w:pStyle w:val="ListParagraph"/>
        <w:numPr>
          <w:ilvl w:val="0"/>
          <w:numId w:val="1"/>
        </w:numPr>
        <w:spacing w:after="0" w:line="240" w:lineRule="auto"/>
        <w:jc w:val="both"/>
        <w:rPr>
          <w:rFonts w:ascii="Khmer UI" w:hAnsi="Khmer UI" w:cs="Khmer UI"/>
          <w:b/>
          <w:sz w:val="24"/>
          <w:szCs w:val="24"/>
        </w:rPr>
      </w:pPr>
      <w:r w:rsidRPr="007261C0">
        <w:rPr>
          <w:rFonts w:ascii="Khmer UI" w:hAnsi="Khmer UI" w:cs="Khmer UI"/>
          <w:b/>
          <w:sz w:val="24"/>
          <w:szCs w:val="24"/>
        </w:rPr>
        <w:t>¿</w:t>
      </w:r>
      <w:r w:rsidR="00181705" w:rsidRPr="007261C0">
        <w:rPr>
          <w:rFonts w:ascii="Khmer UI" w:hAnsi="Khmer UI" w:cs="Khmer UI"/>
          <w:b/>
          <w:sz w:val="24"/>
          <w:szCs w:val="24"/>
        </w:rPr>
        <w:t>Su país tiene leyes, políticas y estrategias para asegurar la participación de las personas con discapacidad, en igualdad de condiciones con los demás, en el poder judicial u otras instancias judiciales o cuasi judiciales, incluso en su calidad de juece</w:t>
      </w:r>
      <w:r w:rsidR="003D49B7" w:rsidRPr="007261C0">
        <w:rPr>
          <w:rFonts w:ascii="Khmer UI" w:hAnsi="Khmer UI" w:cs="Khmer UI"/>
          <w:b/>
          <w:sz w:val="24"/>
          <w:szCs w:val="24"/>
        </w:rPr>
        <w:t xml:space="preserve">s, testigos, jurados u otro? </w:t>
      </w:r>
    </w:p>
    <w:p w14:paraId="4A895522" w14:textId="77777777" w:rsidR="007261C0" w:rsidRPr="007261C0" w:rsidRDefault="007261C0" w:rsidP="004E29D8">
      <w:pPr>
        <w:pStyle w:val="ListParagraph"/>
        <w:spacing w:after="0" w:line="240" w:lineRule="auto"/>
        <w:ind w:left="360"/>
        <w:jc w:val="both"/>
        <w:rPr>
          <w:rFonts w:ascii="Khmer UI" w:hAnsi="Khmer UI" w:cs="Khmer UI"/>
          <w:b/>
          <w:sz w:val="24"/>
          <w:szCs w:val="24"/>
        </w:rPr>
      </w:pPr>
    </w:p>
    <w:p w14:paraId="4A895523" w14:textId="77777777" w:rsidR="00A85049" w:rsidRDefault="00AF4B4B" w:rsidP="004E29D8">
      <w:pPr>
        <w:spacing w:after="0" w:line="240" w:lineRule="auto"/>
        <w:jc w:val="both"/>
        <w:rPr>
          <w:rFonts w:ascii="Khmer UI" w:hAnsi="Khmer UI" w:cs="Khmer UI"/>
          <w:sz w:val="24"/>
          <w:szCs w:val="24"/>
        </w:rPr>
      </w:pPr>
      <w:r w:rsidRPr="007261C0">
        <w:rPr>
          <w:rFonts w:ascii="Khmer UI" w:hAnsi="Khmer UI" w:cs="Khmer UI"/>
          <w:sz w:val="24"/>
          <w:szCs w:val="24"/>
        </w:rPr>
        <w:t xml:space="preserve">Guatemala no cuenta con instrumentos legales ni de política pública que asegure este tipo de participación a personas con discapacidad. </w:t>
      </w:r>
    </w:p>
    <w:p w14:paraId="4A895524" w14:textId="77777777" w:rsidR="007261C0" w:rsidRPr="007261C0" w:rsidRDefault="007261C0" w:rsidP="004E29D8">
      <w:pPr>
        <w:spacing w:after="0" w:line="240" w:lineRule="auto"/>
        <w:jc w:val="both"/>
        <w:rPr>
          <w:rFonts w:ascii="Khmer UI" w:hAnsi="Khmer UI" w:cs="Khmer UI"/>
          <w:sz w:val="24"/>
          <w:szCs w:val="24"/>
        </w:rPr>
      </w:pPr>
    </w:p>
    <w:p w14:paraId="4A895525" w14:textId="77777777" w:rsidR="00AF4B4B" w:rsidRDefault="00AF4B4B" w:rsidP="004E29D8">
      <w:pPr>
        <w:spacing w:after="0" w:line="240" w:lineRule="auto"/>
        <w:jc w:val="both"/>
        <w:rPr>
          <w:rFonts w:ascii="Khmer UI" w:hAnsi="Khmer UI" w:cs="Khmer UI"/>
          <w:sz w:val="24"/>
          <w:szCs w:val="24"/>
        </w:rPr>
      </w:pPr>
      <w:r w:rsidRPr="007261C0">
        <w:rPr>
          <w:rFonts w:ascii="Khmer UI" w:hAnsi="Khmer UI" w:cs="Khmer UI"/>
          <w:sz w:val="24"/>
          <w:szCs w:val="24"/>
        </w:rPr>
        <w:t xml:space="preserve">Una evaluación de resultados de la </w:t>
      </w:r>
      <w:r w:rsidR="004D554E" w:rsidRPr="007261C0">
        <w:rPr>
          <w:rFonts w:ascii="Khmer UI" w:hAnsi="Khmer UI" w:cs="Khmer UI"/>
          <w:sz w:val="24"/>
          <w:szCs w:val="24"/>
        </w:rPr>
        <w:t xml:space="preserve">Política Nacional </w:t>
      </w:r>
      <w:r w:rsidRPr="007261C0">
        <w:rPr>
          <w:rFonts w:ascii="Khmer UI" w:hAnsi="Khmer UI" w:cs="Khmer UI"/>
          <w:sz w:val="24"/>
          <w:szCs w:val="24"/>
        </w:rPr>
        <w:t xml:space="preserve">en </w:t>
      </w:r>
      <w:r w:rsidR="004D554E" w:rsidRPr="007261C0">
        <w:rPr>
          <w:rFonts w:ascii="Khmer UI" w:hAnsi="Khmer UI" w:cs="Khmer UI"/>
          <w:sz w:val="24"/>
          <w:szCs w:val="24"/>
        </w:rPr>
        <w:t>Discapacidad</w:t>
      </w:r>
      <w:r w:rsidRPr="007261C0">
        <w:rPr>
          <w:rFonts w:ascii="Khmer UI" w:hAnsi="Khmer UI" w:cs="Khmer UI"/>
          <w:sz w:val="24"/>
          <w:szCs w:val="24"/>
        </w:rPr>
        <w:t>, su actualización y adecuación a la Convención, debiera generar las condiciones y las acciones del Estado para garantizar la participación de las personas con discapacidad, en igualdad de condiciones con los demás, en el poder judicial u otras instancias judiciales o cuasi judiciales, incluso en su calidad de jueces, testigos, jurados u otra actividad relacionada.</w:t>
      </w:r>
    </w:p>
    <w:p w14:paraId="4A895526" w14:textId="77777777" w:rsidR="007261C0" w:rsidRPr="007261C0" w:rsidRDefault="007261C0" w:rsidP="004E29D8">
      <w:pPr>
        <w:spacing w:after="0" w:line="240" w:lineRule="auto"/>
        <w:jc w:val="both"/>
        <w:rPr>
          <w:rFonts w:ascii="Khmer UI" w:hAnsi="Khmer UI" w:cs="Khmer UI"/>
          <w:sz w:val="24"/>
          <w:szCs w:val="24"/>
        </w:rPr>
      </w:pPr>
    </w:p>
    <w:p w14:paraId="4A895527" w14:textId="77777777" w:rsidR="00000787" w:rsidRPr="007261C0" w:rsidRDefault="00000787" w:rsidP="004E29D8">
      <w:pPr>
        <w:spacing w:after="0" w:line="240" w:lineRule="auto"/>
        <w:jc w:val="both"/>
        <w:rPr>
          <w:rFonts w:ascii="Khmer UI" w:eastAsia="Times New Roman" w:hAnsi="Khmer UI" w:cs="Khmer UI"/>
          <w:color w:val="333333"/>
          <w:sz w:val="24"/>
          <w:szCs w:val="24"/>
          <w:lang w:eastAsia="es-GT"/>
        </w:rPr>
      </w:pPr>
      <w:r w:rsidRPr="007261C0">
        <w:rPr>
          <w:rFonts w:ascii="Khmer UI" w:hAnsi="Khmer UI" w:cs="Khmer UI"/>
          <w:sz w:val="24"/>
          <w:szCs w:val="24"/>
        </w:rPr>
        <w:t xml:space="preserve">El Presidente actual del Organismo Judicial y de la Corte Suprema de Justicia del país, quien asumió el cargo en febrero 2017, </w:t>
      </w:r>
      <w:r w:rsidR="004D554E">
        <w:rPr>
          <w:rFonts w:ascii="Khmer UI" w:hAnsi="Khmer UI" w:cs="Khmer UI"/>
          <w:sz w:val="24"/>
          <w:szCs w:val="24"/>
        </w:rPr>
        <w:t>expresó que</w:t>
      </w:r>
      <w:r w:rsidRPr="007261C0">
        <w:rPr>
          <w:rFonts w:ascii="Khmer UI" w:hAnsi="Khmer UI" w:cs="Khmer UI"/>
          <w:sz w:val="24"/>
          <w:szCs w:val="24"/>
        </w:rPr>
        <w:t xml:space="preserve"> uno de sus ejes de trabajo </w:t>
      </w:r>
      <w:r w:rsidR="004D554E">
        <w:rPr>
          <w:rFonts w:ascii="Khmer UI" w:hAnsi="Khmer UI" w:cs="Khmer UI"/>
          <w:sz w:val="24"/>
          <w:szCs w:val="24"/>
        </w:rPr>
        <w:t xml:space="preserve">sería </w:t>
      </w:r>
      <w:r w:rsidRPr="007261C0">
        <w:rPr>
          <w:rFonts w:ascii="Khmer UI" w:hAnsi="Khmer UI" w:cs="Khmer UI"/>
          <w:sz w:val="24"/>
          <w:szCs w:val="24"/>
        </w:rPr>
        <w:t xml:space="preserve">el “empoderamiento”, que consiste en </w:t>
      </w:r>
      <w:r w:rsidRPr="007261C0">
        <w:rPr>
          <w:rFonts w:ascii="Khmer UI" w:eastAsia="Times New Roman" w:hAnsi="Khmer UI" w:cs="Khmer UI"/>
          <w:color w:val="333333"/>
          <w:sz w:val="24"/>
          <w:szCs w:val="24"/>
          <w:lang w:eastAsia="es-GT"/>
        </w:rPr>
        <w:t>generar las condiciones de atención e inclusión de los grupos vulnerables, especialmente a las personas con discapacidad, a fin de brindar un servicio especializado que garantice el acceso a la justicia, eliminando no solo las barreras físicas de infraestructura, sino promoviendo un modelo de atención integral a través de procesos formativos, programas y procedimientos para personal jurisdiccional y administrativo; así como incluir la discapacidad en la doctrina legal y la técnica legislativa</w:t>
      </w:r>
      <w:r w:rsidRPr="007261C0">
        <w:rPr>
          <w:rFonts w:ascii="Khmer UI" w:hAnsi="Khmer UI" w:cs="Khmer UI"/>
          <w:color w:val="333333"/>
          <w:sz w:val="24"/>
          <w:szCs w:val="24"/>
          <w:lang w:eastAsia="es-GT"/>
        </w:rPr>
        <w:t>”</w:t>
      </w:r>
      <w:r w:rsidRPr="007261C0">
        <w:rPr>
          <w:rStyle w:val="FootnoteReference"/>
          <w:rFonts w:ascii="Khmer UI" w:hAnsi="Khmer UI" w:cs="Khmer UI"/>
          <w:color w:val="333333"/>
          <w:sz w:val="24"/>
          <w:szCs w:val="24"/>
          <w:lang w:eastAsia="es-GT"/>
        </w:rPr>
        <w:footnoteReference w:id="9"/>
      </w:r>
      <w:r w:rsidRPr="007261C0">
        <w:rPr>
          <w:rFonts w:ascii="Khmer UI" w:eastAsia="Times New Roman" w:hAnsi="Khmer UI" w:cs="Khmer UI"/>
          <w:color w:val="333333"/>
          <w:sz w:val="24"/>
          <w:szCs w:val="24"/>
          <w:lang w:eastAsia="es-GT"/>
        </w:rPr>
        <w:t>.</w:t>
      </w:r>
    </w:p>
    <w:p w14:paraId="4A895528" w14:textId="77777777" w:rsidR="00000787" w:rsidRPr="007261C0" w:rsidRDefault="00000787" w:rsidP="004E29D8">
      <w:pPr>
        <w:spacing w:after="0" w:line="240" w:lineRule="auto"/>
        <w:jc w:val="both"/>
        <w:rPr>
          <w:rFonts w:ascii="Khmer UI" w:hAnsi="Khmer UI" w:cs="Khmer UI"/>
          <w:color w:val="333333"/>
          <w:sz w:val="24"/>
          <w:szCs w:val="24"/>
          <w:lang w:eastAsia="es-GT"/>
        </w:rPr>
      </w:pPr>
    </w:p>
    <w:p w14:paraId="4A895529" w14:textId="77777777" w:rsidR="007233C1" w:rsidRDefault="007233C1" w:rsidP="004E29D8">
      <w:pPr>
        <w:pStyle w:val="ListParagraph"/>
        <w:numPr>
          <w:ilvl w:val="0"/>
          <w:numId w:val="1"/>
        </w:numPr>
        <w:spacing w:after="0" w:line="240" w:lineRule="auto"/>
        <w:jc w:val="both"/>
        <w:rPr>
          <w:rFonts w:ascii="Khmer UI" w:hAnsi="Khmer UI" w:cs="Khmer UI"/>
          <w:b/>
          <w:sz w:val="24"/>
          <w:szCs w:val="24"/>
        </w:rPr>
      </w:pPr>
      <w:r w:rsidRPr="007261C0">
        <w:rPr>
          <w:rFonts w:ascii="Khmer UI" w:hAnsi="Khmer UI" w:cs="Khmer UI"/>
          <w:b/>
          <w:sz w:val="24"/>
          <w:szCs w:val="24"/>
        </w:rPr>
        <w:t>Su país supervisa y recopila datos desagregados con respecto al acceso a procedimientos judiciales o cu</w:t>
      </w:r>
      <w:r w:rsidR="004D554E">
        <w:rPr>
          <w:rFonts w:ascii="Khmer UI" w:hAnsi="Khmer UI" w:cs="Khmer UI"/>
          <w:b/>
          <w:sz w:val="24"/>
          <w:szCs w:val="24"/>
        </w:rPr>
        <w:t>asi judiciales concernientes a personas con discapacidad</w:t>
      </w:r>
    </w:p>
    <w:p w14:paraId="4A89552A" w14:textId="77777777" w:rsidR="007261C0" w:rsidRPr="007261C0" w:rsidRDefault="007261C0" w:rsidP="004E29D8">
      <w:pPr>
        <w:pStyle w:val="ListParagraph"/>
        <w:spacing w:after="0" w:line="240" w:lineRule="auto"/>
        <w:ind w:left="360"/>
        <w:jc w:val="both"/>
        <w:rPr>
          <w:rFonts w:ascii="Khmer UI" w:hAnsi="Khmer UI" w:cs="Khmer UI"/>
          <w:b/>
          <w:sz w:val="24"/>
          <w:szCs w:val="24"/>
        </w:rPr>
      </w:pPr>
    </w:p>
    <w:p w14:paraId="4A89552B" w14:textId="77777777" w:rsidR="00C25AFF" w:rsidRDefault="004846CF" w:rsidP="004E29D8">
      <w:pPr>
        <w:spacing w:after="0" w:line="240" w:lineRule="auto"/>
        <w:jc w:val="both"/>
        <w:rPr>
          <w:rFonts w:ascii="Khmer UI" w:hAnsi="Khmer UI" w:cs="Khmer UI"/>
          <w:color w:val="000000"/>
          <w:sz w:val="24"/>
          <w:szCs w:val="24"/>
        </w:rPr>
      </w:pPr>
      <w:r w:rsidRPr="007261C0">
        <w:rPr>
          <w:rFonts w:ascii="Khmer UI" w:hAnsi="Khmer UI" w:cs="Khmer UI"/>
          <w:color w:val="000000"/>
          <w:sz w:val="24"/>
          <w:szCs w:val="24"/>
        </w:rPr>
        <w:t>A la fecha no existe un registro unificado de los procesos judiciales en general ni hay datos desagregados de procesos judiciales donde a</w:t>
      </w:r>
      <w:r w:rsidR="004D554E">
        <w:rPr>
          <w:rFonts w:ascii="Khmer UI" w:hAnsi="Khmer UI" w:cs="Khmer UI"/>
          <w:color w:val="000000"/>
          <w:sz w:val="24"/>
          <w:szCs w:val="24"/>
        </w:rPr>
        <w:t>ctúan personas con discapacidad;</w:t>
      </w:r>
      <w:r w:rsidRPr="007261C0">
        <w:rPr>
          <w:rFonts w:ascii="Khmer UI" w:hAnsi="Khmer UI" w:cs="Khmer UI"/>
          <w:color w:val="000000"/>
          <w:sz w:val="24"/>
          <w:szCs w:val="24"/>
        </w:rPr>
        <w:t xml:space="preserve"> tampoco existe información estadística desagregada de la incidencia delictiva y de violencia contra personas con discapacidad en el país, lo que difi</w:t>
      </w:r>
      <w:r w:rsidRPr="007261C0">
        <w:rPr>
          <w:rFonts w:ascii="Khmer UI" w:hAnsi="Khmer UI" w:cs="Khmer UI"/>
          <w:color w:val="000000"/>
          <w:sz w:val="24"/>
          <w:szCs w:val="24"/>
        </w:rPr>
        <w:softHyphen/>
        <w:t xml:space="preserve">culta el seguimiento de la justicia. </w:t>
      </w:r>
    </w:p>
    <w:p w14:paraId="4A89552C" w14:textId="77777777" w:rsidR="00C25AFF" w:rsidRDefault="00C25AFF" w:rsidP="004E29D8">
      <w:pPr>
        <w:spacing w:after="0" w:line="240" w:lineRule="auto"/>
        <w:jc w:val="both"/>
        <w:rPr>
          <w:rFonts w:ascii="Khmer UI" w:hAnsi="Khmer UI" w:cs="Khmer UI"/>
          <w:color w:val="000000"/>
          <w:sz w:val="24"/>
          <w:szCs w:val="24"/>
        </w:rPr>
      </w:pPr>
    </w:p>
    <w:p w14:paraId="4A89552D" w14:textId="77777777" w:rsidR="004846CF" w:rsidRDefault="004846CF" w:rsidP="004E29D8">
      <w:pPr>
        <w:spacing w:after="0" w:line="240" w:lineRule="auto"/>
        <w:jc w:val="both"/>
        <w:rPr>
          <w:rFonts w:ascii="Khmer UI" w:hAnsi="Khmer UI" w:cs="Khmer UI"/>
          <w:color w:val="000000"/>
          <w:sz w:val="24"/>
          <w:szCs w:val="24"/>
        </w:rPr>
      </w:pPr>
      <w:r w:rsidRPr="007261C0">
        <w:rPr>
          <w:rFonts w:ascii="Khmer UI" w:hAnsi="Khmer UI" w:cs="Khmer UI"/>
          <w:color w:val="000000"/>
          <w:sz w:val="24"/>
          <w:szCs w:val="24"/>
        </w:rPr>
        <w:t>Este tipo de información debe ser generada por todas las entidades del sistema de seguridad y</w:t>
      </w:r>
      <w:r w:rsidR="004D554E">
        <w:rPr>
          <w:rFonts w:ascii="Khmer UI" w:hAnsi="Khmer UI" w:cs="Khmer UI"/>
          <w:color w:val="000000"/>
          <w:sz w:val="24"/>
          <w:szCs w:val="24"/>
        </w:rPr>
        <w:t xml:space="preserve"> justicia del país, en especial</w:t>
      </w:r>
      <w:r w:rsidRPr="007261C0">
        <w:rPr>
          <w:rFonts w:ascii="Khmer UI" w:hAnsi="Khmer UI" w:cs="Khmer UI"/>
          <w:color w:val="000000"/>
          <w:sz w:val="24"/>
          <w:szCs w:val="24"/>
        </w:rPr>
        <w:t xml:space="preserve"> el Centro de Información, Desarrollo y Estadística Judicial (CIDEJ) del Organismo Judicial (OJ), el Sistema Informático de Control de Casos del Ministerio Público (SICOMP), la </w:t>
      </w:r>
      <w:r w:rsidR="004D554E" w:rsidRPr="007261C0">
        <w:rPr>
          <w:rFonts w:ascii="Khmer UI" w:hAnsi="Khmer UI" w:cs="Khmer UI"/>
          <w:color w:val="000000"/>
          <w:sz w:val="24"/>
          <w:szCs w:val="24"/>
        </w:rPr>
        <w:t xml:space="preserve">Unidad </w:t>
      </w:r>
      <w:r w:rsidRPr="007261C0">
        <w:rPr>
          <w:rFonts w:ascii="Khmer UI" w:hAnsi="Khmer UI" w:cs="Khmer UI"/>
          <w:color w:val="000000"/>
          <w:sz w:val="24"/>
          <w:szCs w:val="24"/>
        </w:rPr>
        <w:t xml:space="preserve">de </w:t>
      </w:r>
      <w:r w:rsidR="004D554E" w:rsidRPr="007261C0">
        <w:rPr>
          <w:rFonts w:ascii="Khmer UI" w:hAnsi="Khmer UI" w:cs="Khmer UI"/>
          <w:color w:val="000000"/>
          <w:sz w:val="24"/>
          <w:szCs w:val="24"/>
        </w:rPr>
        <w:t xml:space="preserve">Estadísticas </w:t>
      </w:r>
      <w:r w:rsidRPr="007261C0">
        <w:rPr>
          <w:rFonts w:ascii="Khmer UI" w:hAnsi="Khmer UI" w:cs="Khmer UI"/>
          <w:color w:val="000000"/>
          <w:sz w:val="24"/>
          <w:szCs w:val="24"/>
        </w:rPr>
        <w:t>del Instituto de la Defensa Pública Penal, la Dirección General del Sistema Penitenciario, y la Dirección General de la Policía Nacional Civil.</w:t>
      </w:r>
    </w:p>
    <w:p w14:paraId="4A89552E" w14:textId="77777777" w:rsidR="007261C0" w:rsidRPr="007261C0" w:rsidRDefault="007261C0" w:rsidP="004E29D8">
      <w:pPr>
        <w:spacing w:after="0" w:line="240" w:lineRule="auto"/>
        <w:jc w:val="both"/>
        <w:rPr>
          <w:rFonts w:ascii="Khmer UI" w:hAnsi="Khmer UI" w:cs="Khmer UI"/>
          <w:color w:val="000000"/>
          <w:sz w:val="24"/>
          <w:szCs w:val="24"/>
        </w:rPr>
      </w:pPr>
    </w:p>
    <w:p w14:paraId="4A89552F" w14:textId="77777777" w:rsidR="004846CF" w:rsidRPr="007261C0" w:rsidRDefault="004846CF" w:rsidP="004E29D8">
      <w:pPr>
        <w:pStyle w:val="Pa2"/>
        <w:spacing w:line="240" w:lineRule="auto"/>
        <w:jc w:val="both"/>
        <w:rPr>
          <w:rFonts w:ascii="Khmer UI" w:hAnsi="Khmer UI" w:cs="Khmer UI"/>
          <w:color w:val="000000"/>
          <w:lang w:val="es-ES"/>
        </w:rPr>
      </w:pPr>
      <w:r w:rsidRPr="007261C0">
        <w:rPr>
          <w:rFonts w:ascii="Khmer UI" w:hAnsi="Khmer UI" w:cs="Khmer UI"/>
          <w:color w:val="000000"/>
          <w:lang w:val="es-ES"/>
        </w:rPr>
        <w:t xml:space="preserve">El Organismo Judicial </w:t>
      </w:r>
      <w:r w:rsidR="00FD664D" w:rsidRPr="007261C0">
        <w:rPr>
          <w:rFonts w:ascii="Khmer UI" w:hAnsi="Khmer UI" w:cs="Khmer UI"/>
          <w:color w:val="000000"/>
          <w:lang w:val="es-ES"/>
        </w:rPr>
        <w:t xml:space="preserve">ha indicado </w:t>
      </w:r>
      <w:r w:rsidRPr="007261C0">
        <w:rPr>
          <w:rFonts w:ascii="Khmer UI" w:hAnsi="Khmer UI" w:cs="Khmer UI"/>
          <w:color w:val="000000"/>
          <w:lang w:val="es-ES"/>
        </w:rPr>
        <w:t>que los órganos jurisdiccionales toman en cuenta la discapacidad de las personas en las sentencias que emiten, y que el Sistema de Atención Integral a la Víctima brinda atención especializada a víctimas con discapacidad; el PDH no pudo verificar dicha información debido a la falta de registro y sistematización de este tipo de atención</w:t>
      </w:r>
      <w:r w:rsidR="00FD664D" w:rsidRPr="007261C0">
        <w:rPr>
          <w:rStyle w:val="FootnoteReference"/>
          <w:rFonts w:ascii="Khmer UI" w:hAnsi="Khmer UI" w:cs="Khmer UI"/>
          <w:color w:val="000000"/>
          <w:lang w:val="es-ES"/>
        </w:rPr>
        <w:footnoteReference w:id="10"/>
      </w:r>
      <w:r w:rsidRPr="007261C0">
        <w:rPr>
          <w:rFonts w:ascii="Khmer UI" w:hAnsi="Khmer UI" w:cs="Khmer UI"/>
          <w:color w:val="000000"/>
          <w:lang w:val="es-ES"/>
        </w:rPr>
        <w:t xml:space="preserve">. </w:t>
      </w:r>
    </w:p>
    <w:p w14:paraId="4A895530" w14:textId="77777777" w:rsidR="004846CF" w:rsidRPr="007261C0" w:rsidRDefault="004846CF" w:rsidP="004E29D8">
      <w:pPr>
        <w:pStyle w:val="Pa11"/>
        <w:spacing w:line="240" w:lineRule="auto"/>
        <w:jc w:val="both"/>
        <w:rPr>
          <w:rFonts w:ascii="Khmer UI" w:hAnsi="Khmer UI" w:cs="Khmer UI"/>
          <w:color w:val="000000"/>
          <w:lang w:val="es-ES"/>
        </w:rPr>
      </w:pPr>
    </w:p>
    <w:p w14:paraId="4A895531" w14:textId="77777777" w:rsidR="004846CF" w:rsidRPr="007261C0" w:rsidRDefault="004846CF" w:rsidP="004E29D8">
      <w:pPr>
        <w:pStyle w:val="Pa11"/>
        <w:spacing w:line="240" w:lineRule="auto"/>
        <w:jc w:val="both"/>
        <w:rPr>
          <w:rFonts w:ascii="Khmer UI" w:hAnsi="Khmer UI" w:cs="Khmer UI"/>
          <w:color w:val="000000"/>
          <w:lang w:val="es-ES"/>
        </w:rPr>
      </w:pPr>
      <w:r w:rsidRPr="007261C0">
        <w:rPr>
          <w:rFonts w:ascii="Khmer UI" w:hAnsi="Khmer UI" w:cs="Khmer UI"/>
          <w:color w:val="000000"/>
          <w:lang w:val="es-ES"/>
        </w:rPr>
        <w:t>En el caso de declaratorias de interdicción de una persona por razón de su disca</w:t>
      </w:r>
      <w:r w:rsidR="004D554E">
        <w:rPr>
          <w:rFonts w:ascii="Khmer UI" w:hAnsi="Khmer UI" w:cs="Khmer UI"/>
          <w:color w:val="000000"/>
          <w:lang w:val="es-ES"/>
        </w:rPr>
        <w:t>pacidad, el OJ únicamente tiene</w:t>
      </w:r>
      <w:r w:rsidRPr="007261C0">
        <w:rPr>
          <w:rFonts w:ascii="Khmer UI" w:hAnsi="Khmer UI" w:cs="Khmer UI"/>
          <w:color w:val="000000"/>
          <w:lang w:val="es-ES"/>
        </w:rPr>
        <w:t xml:space="preserve"> registro de los casos de menores de 18 años, pues el sistema integrado no desagrega la discapacidad por edad. De esa cuenta, de 2014 a junio de 2016 el OJ registró 375 solicitudes de declaratorias de interdicción a órganos jurisdiccionales de familia y 180 entre 2010 y junio de 2016 a órganos jurisdiccio</w:t>
      </w:r>
      <w:r w:rsidRPr="007261C0">
        <w:rPr>
          <w:rFonts w:ascii="Khmer UI" w:hAnsi="Khmer UI" w:cs="Khmer UI"/>
          <w:color w:val="000000"/>
          <w:lang w:val="es-ES"/>
        </w:rPr>
        <w:softHyphen/>
        <w:t>nales del ramo civil.</w:t>
      </w:r>
    </w:p>
    <w:p w14:paraId="4A895532" w14:textId="77777777" w:rsidR="004846CF" w:rsidRPr="007261C0" w:rsidRDefault="004846CF" w:rsidP="004E29D8">
      <w:pPr>
        <w:spacing w:after="0" w:line="240" w:lineRule="auto"/>
        <w:jc w:val="both"/>
        <w:rPr>
          <w:rFonts w:ascii="Khmer UI" w:hAnsi="Khmer UI" w:cs="Khmer UI"/>
          <w:sz w:val="24"/>
          <w:szCs w:val="24"/>
        </w:rPr>
      </w:pPr>
    </w:p>
    <w:p w14:paraId="4A895533" w14:textId="77777777" w:rsidR="004846CF" w:rsidRPr="007261C0" w:rsidRDefault="004846CF" w:rsidP="004E29D8">
      <w:pPr>
        <w:pStyle w:val="Pa2"/>
        <w:spacing w:line="240" w:lineRule="auto"/>
        <w:jc w:val="both"/>
        <w:rPr>
          <w:rFonts w:ascii="Khmer UI" w:hAnsi="Khmer UI" w:cs="Khmer UI"/>
          <w:color w:val="000000"/>
          <w:lang w:val="es-ES"/>
        </w:rPr>
      </w:pPr>
      <w:r w:rsidRPr="007261C0">
        <w:rPr>
          <w:rFonts w:ascii="Khmer UI" w:hAnsi="Khmer UI" w:cs="Khmer UI"/>
          <w:color w:val="000000"/>
          <w:lang w:val="es-ES"/>
        </w:rPr>
        <w:t>El OJ también informó que</w:t>
      </w:r>
      <w:r w:rsidR="004D554E">
        <w:rPr>
          <w:rFonts w:ascii="Khmer UI" w:hAnsi="Khmer UI" w:cs="Khmer UI"/>
          <w:color w:val="000000"/>
          <w:lang w:val="es-ES"/>
        </w:rPr>
        <w:t>,</w:t>
      </w:r>
      <w:r w:rsidRPr="007261C0">
        <w:rPr>
          <w:rFonts w:ascii="Khmer UI" w:hAnsi="Khmer UI" w:cs="Khmer UI"/>
          <w:color w:val="000000"/>
          <w:lang w:val="es-ES"/>
        </w:rPr>
        <w:t xml:space="preserve"> entre 2008 y junio de 2016</w:t>
      </w:r>
      <w:r w:rsidR="004D554E">
        <w:rPr>
          <w:rFonts w:ascii="Khmer UI" w:hAnsi="Khmer UI" w:cs="Khmer UI"/>
          <w:color w:val="000000"/>
          <w:lang w:val="es-ES"/>
        </w:rPr>
        <w:t>,</w:t>
      </w:r>
      <w:r w:rsidRPr="007261C0">
        <w:rPr>
          <w:rFonts w:ascii="Khmer UI" w:hAnsi="Khmer UI" w:cs="Khmer UI"/>
          <w:color w:val="000000"/>
          <w:lang w:val="es-ES"/>
        </w:rPr>
        <w:t xml:space="preserve"> ha solicitado 28,008 exhibiciones personales; sin em</w:t>
      </w:r>
      <w:r w:rsidRPr="007261C0">
        <w:rPr>
          <w:rFonts w:ascii="Khmer UI" w:hAnsi="Khmer UI" w:cs="Khmer UI"/>
          <w:color w:val="000000"/>
          <w:lang w:val="es-ES"/>
        </w:rPr>
        <w:softHyphen/>
        <w:t>bargo no ofrece un detalle de cuántas de ellas corresponden a personas con discapacidad. Está en planes del OJ implementar una segunda versión de su sistema de gestión de tribunales y se espera que tome en cuenta la importancia de desagregar información de p</w:t>
      </w:r>
      <w:r w:rsidR="00FD664D" w:rsidRPr="007261C0">
        <w:rPr>
          <w:rFonts w:ascii="Khmer UI" w:hAnsi="Khmer UI" w:cs="Khmer UI"/>
          <w:color w:val="000000"/>
          <w:lang w:val="es-ES"/>
        </w:rPr>
        <w:t>ersonas con discapacidad.</w:t>
      </w:r>
    </w:p>
    <w:p w14:paraId="4A895534" w14:textId="77777777" w:rsidR="00FD664D" w:rsidRPr="007261C0" w:rsidRDefault="00FD664D" w:rsidP="004E29D8">
      <w:pPr>
        <w:spacing w:after="0" w:line="240" w:lineRule="auto"/>
        <w:jc w:val="both"/>
        <w:rPr>
          <w:rFonts w:ascii="Khmer UI" w:hAnsi="Khmer UI" w:cs="Khmer UI"/>
          <w:sz w:val="24"/>
          <w:szCs w:val="24"/>
        </w:rPr>
      </w:pPr>
    </w:p>
    <w:p w14:paraId="4A895535" w14:textId="77777777" w:rsidR="00FD664D" w:rsidRDefault="00FD664D" w:rsidP="004E29D8">
      <w:pPr>
        <w:spacing w:after="0" w:line="240" w:lineRule="auto"/>
        <w:jc w:val="both"/>
        <w:rPr>
          <w:rFonts w:ascii="Khmer UI" w:hAnsi="Khmer UI" w:cs="Khmer UI"/>
          <w:sz w:val="24"/>
          <w:szCs w:val="24"/>
        </w:rPr>
      </w:pPr>
      <w:r w:rsidRPr="007261C0">
        <w:rPr>
          <w:rFonts w:ascii="Khmer UI" w:hAnsi="Khmer UI" w:cs="Khmer UI"/>
          <w:sz w:val="24"/>
          <w:szCs w:val="24"/>
        </w:rPr>
        <w:t>El Instituto de la Defensa Pública Penal, si bien ofrece reportes estadísticos en línea de sus servicios de atención a víctimas y de defensa pública penal</w:t>
      </w:r>
      <w:r w:rsidR="007261C0" w:rsidRPr="007261C0">
        <w:rPr>
          <w:rStyle w:val="FootnoteReference"/>
          <w:rFonts w:ascii="Khmer UI" w:hAnsi="Khmer UI" w:cs="Khmer UI"/>
          <w:sz w:val="24"/>
          <w:szCs w:val="24"/>
        </w:rPr>
        <w:footnoteReference w:id="11"/>
      </w:r>
      <w:r w:rsidRPr="007261C0">
        <w:rPr>
          <w:rFonts w:ascii="Khmer UI" w:hAnsi="Khmer UI" w:cs="Khmer UI"/>
          <w:sz w:val="24"/>
          <w:szCs w:val="24"/>
        </w:rPr>
        <w:t>, en ninguno de ellos incorpora información desagregada de personas con discapacidad atendidas (medianamente desagrega la edad y el sexo de personas</w:t>
      </w:r>
      <w:r w:rsidR="007261C0" w:rsidRPr="007261C0">
        <w:rPr>
          <w:rFonts w:ascii="Khmer UI" w:hAnsi="Khmer UI" w:cs="Khmer UI"/>
          <w:sz w:val="24"/>
          <w:szCs w:val="24"/>
        </w:rPr>
        <w:t xml:space="preserve"> que atiende</w:t>
      </w:r>
      <w:r w:rsidRPr="007261C0">
        <w:rPr>
          <w:rFonts w:ascii="Khmer UI" w:hAnsi="Khmer UI" w:cs="Khmer UI"/>
          <w:sz w:val="24"/>
          <w:szCs w:val="24"/>
        </w:rPr>
        <w:t>)</w:t>
      </w:r>
      <w:r w:rsidR="003400D9">
        <w:rPr>
          <w:rFonts w:ascii="Khmer UI" w:hAnsi="Khmer UI" w:cs="Khmer UI"/>
          <w:sz w:val="24"/>
          <w:szCs w:val="24"/>
        </w:rPr>
        <w:t>.</w:t>
      </w:r>
    </w:p>
    <w:p w14:paraId="4A895536" w14:textId="77777777" w:rsidR="007261C0" w:rsidRPr="007261C0" w:rsidRDefault="007261C0" w:rsidP="004E29D8">
      <w:pPr>
        <w:spacing w:after="0" w:line="240" w:lineRule="auto"/>
        <w:jc w:val="both"/>
        <w:rPr>
          <w:rFonts w:ascii="Khmer UI" w:hAnsi="Khmer UI" w:cs="Khmer UI"/>
          <w:sz w:val="24"/>
          <w:szCs w:val="24"/>
        </w:rPr>
      </w:pPr>
    </w:p>
    <w:p w14:paraId="4A895537" w14:textId="77777777" w:rsidR="004846CF" w:rsidRPr="007261C0" w:rsidRDefault="004846CF" w:rsidP="004E29D8">
      <w:pPr>
        <w:pStyle w:val="Pa2"/>
        <w:spacing w:line="240" w:lineRule="auto"/>
        <w:jc w:val="both"/>
        <w:rPr>
          <w:rFonts w:ascii="Khmer UI" w:hAnsi="Khmer UI" w:cs="Khmer UI"/>
          <w:color w:val="000000"/>
          <w:lang w:val="es-ES"/>
        </w:rPr>
      </w:pPr>
      <w:r w:rsidRPr="007261C0">
        <w:rPr>
          <w:rFonts w:ascii="Khmer UI" w:hAnsi="Khmer UI" w:cs="Khmer UI"/>
          <w:color w:val="000000"/>
          <w:lang w:val="es-ES"/>
        </w:rPr>
        <w:t>Por su parte, la Secretaría contra la Violencia Sexual, Explotación y Trata de Personas (SVET) cuenta desde 2013 con un Programa Nacional de Capacitación sobre los delitos de su competencia, dirigido a niñas, niños y adolescentes del sistema educativo nacional; sin embargo, no tiene un registro de personas con discapa</w:t>
      </w:r>
      <w:r w:rsidRPr="007261C0">
        <w:rPr>
          <w:rFonts w:ascii="Khmer UI" w:hAnsi="Khmer UI" w:cs="Khmer UI"/>
          <w:color w:val="000000"/>
          <w:lang w:val="es-ES"/>
        </w:rPr>
        <w:softHyphen/>
        <w:t>cidad que hayan participado en el mismo.</w:t>
      </w:r>
    </w:p>
    <w:p w14:paraId="4A895538" w14:textId="77777777" w:rsidR="007261C0" w:rsidRPr="007261C0" w:rsidRDefault="007261C0" w:rsidP="004E29D8">
      <w:pPr>
        <w:spacing w:after="0" w:line="240" w:lineRule="auto"/>
        <w:jc w:val="both"/>
        <w:rPr>
          <w:rFonts w:ascii="Khmer UI" w:hAnsi="Khmer UI" w:cs="Khmer UI"/>
          <w:color w:val="000000"/>
          <w:sz w:val="24"/>
          <w:szCs w:val="24"/>
        </w:rPr>
      </w:pPr>
    </w:p>
    <w:p w14:paraId="4A895539" w14:textId="77777777" w:rsidR="004846CF" w:rsidRPr="007261C0" w:rsidRDefault="004846CF" w:rsidP="004E29D8">
      <w:pPr>
        <w:spacing w:after="0" w:line="240" w:lineRule="auto"/>
        <w:jc w:val="both"/>
        <w:rPr>
          <w:rFonts w:ascii="Khmer UI" w:hAnsi="Khmer UI" w:cs="Khmer UI"/>
          <w:sz w:val="24"/>
          <w:szCs w:val="24"/>
        </w:rPr>
      </w:pPr>
      <w:r w:rsidRPr="007261C0">
        <w:rPr>
          <w:rFonts w:ascii="Khmer UI" w:hAnsi="Khmer UI" w:cs="Khmer UI"/>
          <w:color w:val="000000"/>
          <w:sz w:val="24"/>
          <w:szCs w:val="24"/>
        </w:rPr>
        <w:t>SVET tiene atribuciones legales para presentar al Ministerio Público denuncias de hechos que puedan ser constitutivos de los delitos contemplados en la Ley contra la Violencia, Explotación Sexual y Trata de Personas; sin embargo, en los últimos seis años ha presentado la denuncia de un solo caso relacionado con personas con discapacidad</w:t>
      </w:r>
      <w:r w:rsidR="00FD664D" w:rsidRPr="007261C0">
        <w:rPr>
          <w:rFonts w:ascii="Khmer UI" w:hAnsi="Khmer UI" w:cs="Khmer UI"/>
          <w:color w:val="000000"/>
          <w:sz w:val="24"/>
          <w:szCs w:val="24"/>
        </w:rPr>
        <w:t>.</w:t>
      </w:r>
    </w:p>
    <w:p w14:paraId="4A89553A" w14:textId="77777777" w:rsidR="004846CF" w:rsidRPr="007261C0" w:rsidRDefault="004846CF" w:rsidP="004E29D8">
      <w:pPr>
        <w:spacing w:after="0" w:line="240" w:lineRule="auto"/>
        <w:jc w:val="both"/>
        <w:rPr>
          <w:rFonts w:ascii="Khmer UI" w:hAnsi="Khmer UI" w:cs="Khmer UI"/>
          <w:color w:val="000000"/>
          <w:sz w:val="24"/>
          <w:szCs w:val="24"/>
        </w:rPr>
      </w:pPr>
    </w:p>
    <w:p w14:paraId="4A89553B" w14:textId="77777777" w:rsidR="007233C1" w:rsidRPr="00684F08" w:rsidRDefault="007233C1" w:rsidP="004E29D8">
      <w:pPr>
        <w:pStyle w:val="ListParagraph"/>
        <w:numPr>
          <w:ilvl w:val="0"/>
          <w:numId w:val="8"/>
        </w:numPr>
        <w:spacing w:after="0" w:line="240" w:lineRule="auto"/>
        <w:jc w:val="both"/>
        <w:rPr>
          <w:rFonts w:ascii="Khmer UI" w:hAnsi="Khmer UI" w:cs="Khmer UI"/>
          <w:b/>
          <w:sz w:val="24"/>
          <w:szCs w:val="24"/>
        </w:rPr>
      </w:pPr>
      <w:r w:rsidRPr="00684F08">
        <w:rPr>
          <w:rFonts w:ascii="Khmer UI" w:hAnsi="Khmer UI" w:cs="Khmer UI"/>
          <w:b/>
          <w:sz w:val="24"/>
          <w:szCs w:val="24"/>
        </w:rPr>
        <w:lastRenderedPageBreak/>
        <w:t xml:space="preserve">La participación </w:t>
      </w:r>
      <w:r w:rsidR="00684F08" w:rsidRPr="00684F08">
        <w:rPr>
          <w:rFonts w:ascii="Khmer UI" w:hAnsi="Khmer UI" w:cs="Khmer UI"/>
          <w:b/>
          <w:sz w:val="24"/>
          <w:szCs w:val="24"/>
        </w:rPr>
        <w:t>de personas con discapacidad e</w:t>
      </w:r>
      <w:r w:rsidRPr="00684F08">
        <w:rPr>
          <w:rFonts w:ascii="Khmer UI" w:hAnsi="Khmer UI" w:cs="Khmer UI"/>
          <w:b/>
          <w:sz w:val="24"/>
          <w:szCs w:val="24"/>
        </w:rPr>
        <w:t xml:space="preserve">n procedimientos judiciales o cuasi judiciales, incluyendo el número de demandas remitidas, naturaleza de las demandas y resultados; </w:t>
      </w:r>
      <w:r w:rsidR="00684F08" w:rsidRPr="00684F08">
        <w:rPr>
          <w:rFonts w:ascii="Khmer UI" w:hAnsi="Khmer UI" w:cs="Khmer UI"/>
          <w:b/>
          <w:sz w:val="24"/>
          <w:szCs w:val="24"/>
        </w:rPr>
        <w:t>y</w:t>
      </w:r>
      <w:r w:rsidR="00684F08">
        <w:rPr>
          <w:rFonts w:ascii="Khmer UI" w:hAnsi="Khmer UI" w:cs="Khmer UI"/>
          <w:b/>
          <w:sz w:val="24"/>
          <w:szCs w:val="24"/>
        </w:rPr>
        <w:t xml:space="preserve"> p</w:t>
      </w:r>
      <w:r w:rsidRPr="00684F08">
        <w:rPr>
          <w:rFonts w:ascii="Khmer UI" w:hAnsi="Khmer UI" w:cs="Khmer UI"/>
          <w:b/>
          <w:sz w:val="24"/>
          <w:szCs w:val="24"/>
        </w:rPr>
        <w:t xml:space="preserve">ersonas con discapacidad que obtienen remediciones o recursos </w:t>
      </w:r>
      <w:r w:rsidR="0076432C" w:rsidRPr="00684F08">
        <w:rPr>
          <w:rFonts w:ascii="Khmer UI" w:hAnsi="Khmer UI" w:cs="Khmer UI"/>
          <w:b/>
          <w:sz w:val="24"/>
          <w:szCs w:val="24"/>
        </w:rPr>
        <w:t xml:space="preserve">legales </w:t>
      </w:r>
      <w:r w:rsidRPr="00684F08">
        <w:rPr>
          <w:rFonts w:ascii="Khmer UI" w:hAnsi="Khmer UI" w:cs="Khmer UI"/>
          <w:b/>
          <w:sz w:val="24"/>
          <w:szCs w:val="24"/>
        </w:rPr>
        <w:t>y la naturaleza de esas remediaciones, si son adecuados, eficaces, rápidos y apropiados en rela</w:t>
      </w:r>
      <w:r w:rsidR="003400D9">
        <w:rPr>
          <w:rFonts w:ascii="Khmer UI" w:hAnsi="Khmer UI" w:cs="Khmer UI"/>
          <w:b/>
          <w:sz w:val="24"/>
          <w:szCs w:val="24"/>
        </w:rPr>
        <w:t>ción a su situación específica</w:t>
      </w:r>
    </w:p>
    <w:p w14:paraId="4A89553C" w14:textId="77777777" w:rsidR="007261C0" w:rsidRPr="007261C0" w:rsidRDefault="007261C0" w:rsidP="004E29D8">
      <w:pPr>
        <w:pStyle w:val="ListParagraph"/>
        <w:spacing w:after="0" w:line="240" w:lineRule="auto"/>
        <w:jc w:val="both"/>
        <w:rPr>
          <w:rFonts w:ascii="Khmer UI" w:hAnsi="Khmer UI" w:cs="Khmer UI"/>
          <w:b/>
          <w:sz w:val="24"/>
          <w:szCs w:val="24"/>
        </w:rPr>
      </w:pPr>
    </w:p>
    <w:p w14:paraId="4A89553D" w14:textId="77777777" w:rsidR="00615A1C" w:rsidRPr="00684F08" w:rsidRDefault="00675517" w:rsidP="004E29D8">
      <w:pPr>
        <w:spacing w:after="0" w:line="240" w:lineRule="auto"/>
        <w:jc w:val="both"/>
        <w:rPr>
          <w:rFonts w:ascii="Khmer UI" w:hAnsi="Khmer UI" w:cs="Khmer UI"/>
          <w:sz w:val="24"/>
          <w:szCs w:val="24"/>
        </w:rPr>
      </w:pPr>
      <w:r w:rsidRPr="007261C0">
        <w:rPr>
          <w:rFonts w:ascii="Khmer UI" w:hAnsi="Khmer UI" w:cs="Khmer UI"/>
          <w:sz w:val="24"/>
          <w:szCs w:val="24"/>
        </w:rPr>
        <w:t xml:space="preserve">Las entidades que conforman el sistema de seguridad y justicia de Guatemala no </w:t>
      </w:r>
      <w:r w:rsidRPr="00684F08">
        <w:rPr>
          <w:rFonts w:ascii="Khmer UI" w:hAnsi="Khmer UI" w:cs="Khmer UI"/>
          <w:sz w:val="24"/>
          <w:szCs w:val="24"/>
        </w:rPr>
        <w:t xml:space="preserve">cuentan con información desagregada de personas con discapacidad en sus sistemas de registro, en consecuencia, actualmente no se pueden establecer indicadores cuantitativos ni cualitativos sobre el uso de demandas remitidas y sus resultados, ni </w:t>
      </w:r>
      <w:r w:rsidR="00000787" w:rsidRPr="00684F08">
        <w:rPr>
          <w:rFonts w:ascii="Khmer UI" w:hAnsi="Khmer UI" w:cs="Khmer UI"/>
          <w:sz w:val="24"/>
          <w:szCs w:val="24"/>
        </w:rPr>
        <w:t xml:space="preserve">la frecuencia </w:t>
      </w:r>
      <w:r w:rsidRPr="00684F08">
        <w:rPr>
          <w:rFonts w:ascii="Khmer UI" w:hAnsi="Khmer UI" w:cs="Khmer UI"/>
          <w:sz w:val="24"/>
          <w:szCs w:val="24"/>
        </w:rPr>
        <w:t xml:space="preserve">del uso de recursos legales y su eficacia de/para personas con discapacidad. </w:t>
      </w:r>
    </w:p>
    <w:p w14:paraId="4A89553E" w14:textId="77777777" w:rsidR="00675517" w:rsidRPr="00684F08" w:rsidRDefault="00675517" w:rsidP="004E29D8">
      <w:pPr>
        <w:spacing w:after="0" w:line="240" w:lineRule="auto"/>
        <w:ind w:left="360"/>
        <w:jc w:val="both"/>
        <w:rPr>
          <w:rFonts w:ascii="Khmer UI" w:hAnsi="Khmer UI" w:cs="Khmer UI"/>
          <w:sz w:val="24"/>
          <w:szCs w:val="24"/>
        </w:rPr>
      </w:pPr>
    </w:p>
    <w:p w14:paraId="4A89553F" w14:textId="77777777" w:rsidR="007233C1" w:rsidRPr="00684F08" w:rsidRDefault="0076432C" w:rsidP="004E29D8">
      <w:pPr>
        <w:pStyle w:val="ListParagraph"/>
        <w:numPr>
          <w:ilvl w:val="0"/>
          <w:numId w:val="8"/>
        </w:numPr>
        <w:spacing w:after="0" w:line="240" w:lineRule="auto"/>
        <w:jc w:val="both"/>
        <w:rPr>
          <w:rFonts w:ascii="Khmer UI" w:hAnsi="Khmer UI" w:cs="Khmer UI"/>
          <w:b/>
          <w:sz w:val="24"/>
          <w:szCs w:val="24"/>
        </w:rPr>
      </w:pPr>
      <w:r w:rsidRPr="00684F08">
        <w:rPr>
          <w:rFonts w:ascii="Khmer UI" w:hAnsi="Khmer UI" w:cs="Khmer UI"/>
          <w:b/>
          <w:sz w:val="24"/>
          <w:szCs w:val="24"/>
        </w:rPr>
        <w:t>Personas con dis</w:t>
      </w:r>
      <w:r w:rsidR="002A1955">
        <w:rPr>
          <w:rFonts w:ascii="Khmer UI" w:hAnsi="Khmer UI" w:cs="Khmer UI"/>
          <w:b/>
          <w:sz w:val="24"/>
          <w:szCs w:val="24"/>
        </w:rPr>
        <w:t>capacidad que han sido condenada</w:t>
      </w:r>
      <w:r w:rsidRPr="00684F08">
        <w:rPr>
          <w:rFonts w:ascii="Khmer UI" w:hAnsi="Khmer UI" w:cs="Khmer UI"/>
          <w:b/>
          <w:sz w:val="24"/>
          <w:szCs w:val="24"/>
        </w:rPr>
        <w:t>s, la naturaleza de su sente</w:t>
      </w:r>
      <w:r w:rsidR="002A1955">
        <w:rPr>
          <w:rFonts w:ascii="Khmer UI" w:hAnsi="Khmer UI" w:cs="Khmer UI"/>
          <w:b/>
          <w:sz w:val="24"/>
          <w:szCs w:val="24"/>
        </w:rPr>
        <w:t>ncia, y si han sido beneficiaria</w:t>
      </w:r>
      <w:r w:rsidRPr="00684F08">
        <w:rPr>
          <w:rFonts w:ascii="Khmer UI" w:hAnsi="Khmer UI" w:cs="Khmer UI"/>
          <w:b/>
          <w:sz w:val="24"/>
          <w:szCs w:val="24"/>
        </w:rPr>
        <w:t>s de las garantías del  derecho a un juicio justo e</w:t>
      </w:r>
      <w:r w:rsidR="002A1955">
        <w:rPr>
          <w:rFonts w:ascii="Khmer UI" w:hAnsi="Khmer UI" w:cs="Khmer UI"/>
          <w:b/>
          <w:sz w:val="24"/>
          <w:szCs w:val="24"/>
        </w:rPr>
        <w:t>n igualdad de condiciones con la</w:t>
      </w:r>
      <w:r w:rsidRPr="00684F08">
        <w:rPr>
          <w:rFonts w:ascii="Khmer UI" w:hAnsi="Khmer UI" w:cs="Khmer UI"/>
          <w:b/>
          <w:sz w:val="24"/>
          <w:szCs w:val="24"/>
        </w:rPr>
        <w:t xml:space="preserve">s demás; y </w:t>
      </w:r>
    </w:p>
    <w:p w14:paraId="4A895540" w14:textId="77777777" w:rsidR="00684F08" w:rsidRPr="00684F08" w:rsidRDefault="00684F08" w:rsidP="004E29D8">
      <w:pPr>
        <w:spacing w:after="0" w:line="240" w:lineRule="auto"/>
        <w:ind w:left="360"/>
        <w:jc w:val="both"/>
        <w:rPr>
          <w:rFonts w:ascii="Khmer UI" w:hAnsi="Khmer UI" w:cs="Khmer UI"/>
          <w:sz w:val="24"/>
          <w:szCs w:val="24"/>
        </w:rPr>
      </w:pPr>
    </w:p>
    <w:p w14:paraId="4A895541" w14:textId="77777777" w:rsidR="00684F08" w:rsidRPr="00684F08" w:rsidRDefault="00684F08" w:rsidP="004E29D8">
      <w:pPr>
        <w:pStyle w:val="Pa2"/>
        <w:spacing w:line="240" w:lineRule="auto"/>
        <w:jc w:val="both"/>
        <w:rPr>
          <w:rFonts w:ascii="Khmer UI" w:hAnsi="Khmer UI" w:cs="Khmer UI"/>
          <w:color w:val="000000"/>
        </w:rPr>
      </w:pPr>
      <w:r w:rsidRPr="00684F08">
        <w:rPr>
          <w:rFonts w:ascii="Khmer UI" w:hAnsi="Khmer UI" w:cs="Khmer UI"/>
          <w:color w:val="000000"/>
        </w:rPr>
        <w:t>En 2016 la DGSP informó que había 251 personas con discapacidad entre las personas privadas de libertad, la mayoría de ellas ubicadas en la Granja de Rehabilitación Cantel (Quetzaltenango) y la Granja de Rehabilitación Canadá (Escuintla)</w:t>
      </w:r>
      <w:r w:rsidRPr="00684F08">
        <w:rPr>
          <w:rStyle w:val="FootnoteReference"/>
          <w:rFonts w:ascii="Khmer UI" w:hAnsi="Khmer UI" w:cs="Khmer UI"/>
          <w:color w:val="000000"/>
        </w:rPr>
        <w:footnoteReference w:id="12"/>
      </w:r>
      <w:r w:rsidRPr="00684F08">
        <w:rPr>
          <w:rFonts w:ascii="Khmer UI" w:hAnsi="Khmer UI" w:cs="Khmer UI"/>
          <w:color w:val="000000"/>
        </w:rPr>
        <w:t xml:space="preserve">. </w:t>
      </w:r>
    </w:p>
    <w:p w14:paraId="4A895542" w14:textId="77777777" w:rsidR="00684F08" w:rsidRPr="00684F08" w:rsidRDefault="00684F08" w:rsidP="004E29D8">
      <w:pPr>
        <w:spacing w:after="0" w:line="240" w:lineRule="auto"/>
        <w:rPr>
          <w:rFonts w:ascii="Khmer UI" w:hAnsi="Khmer UI" w:cs="Khmer UI"/>
          <w:color w:val="000000"/>
          <w:sz w:val="24"/>
          <w:szCs w:val="24"/>
        </w:rPr>
      </w:pPr>
    </w:p>
    <w:p w14:paraId="4A895543" w14:textId="77777777" w:rsidR="00684F08" w:rsidRPr="00684F08" w:rsidRDefault="00684F08" w:rsidP="004E29D8">
      <w:pPr>
        <w:spacing w:after="0" w:line="240" w:lineRule="auto"/>
        <w:jc w:val="both"/>
        <w:rPr>
          <w:rFonts w:ascii="Khmer UI" w:hAnsi="Khmer UI" w:cs="Khmer UI"/>
          <w:sz w:val="24"/>
          <w:szCs w:val="24"/>
        </w:rPr>
      </w:pPr>
      <w:r w:rsidRPr="00684F08">
        <w:rPr>
          <w:rFonts w:ascii="Khmer UI" w:hAnsi="Khmer UI" w:cs="Khmer UI"/>
          <w:color w:val="000000"/>
          <w:sz w:val="24"/>
          <w:szCs w:val="24"/>
        </w:rPr>
        <w:t>El PDH ha recibido denuncias relacionadas con la falta de acceso a la justicia de personas con discapacidad que se encuentran privadas de libertad en diversos centros preventivos o de cumplimiento de condena, pues no se han realizado los ajustes razonables para garantizar la igualdad de condiciones en los procesos penales que se les sigue.</w:t>
      </w:r>
    </w:p>
    <w:p w14:paraId="4A895544" w14:textId="77777777" w:rsidR="00615A1C" w:rsidRPr="00684F08" w:rsidRDefault="00615A1C" w:rsidP="004E29D8">
      <w:pPr>
        <w:spacing w:after="0" w:line="240" w:lineRule="auto"/>
        <w:jc w:val="both"/>
        <w:rPr>
          <w:rFonts w:ascii="Khmer UI" w:hAnsi="Khmer UI" w:cs="Khmer UI"/>
          <w:sz w:val="24"/>
          <w:szCs w:val="24"/>
        </w:rPr>
      </w:pPr>
    </w:p>
    <w:p w14:paraId="4A895545" w14:textId="77777777" w:rsidR="0076432C" w:rsidRPr="00684F08" w:rsidRDefault="0076432C" w:rsidP="004E29D8">
      <w:pPr>
        <w:pStyle w:val="ListParagraph"/>
        <w:numPr>
          <w:ilvl w:val="0"/>
          <w:numId w:val="8"/>
        </w:numPr>
        <w:spacing w:after="0" w:line="240" w:lineRule="auto"/>
        <w:jc w:val="both"/>
        <w:rPr>
          <w:rFonts w:ascii="Khmer UI" w:hAnsi="Khmer UI" w:cs="Khmer UI"/>
          <w:b/>
          <w:sz w:val="24"/>
          <w:szCs w:val="24"/>
        </w:rPr>
      </w:pPr>
      <w:r w:rsidRPr="00684F08">
        <w:rPr>
          <w:rFonts w:ascii="Khmer UI" w:hAnsi="Khmer UI" w:cs="Khmer UI"/>
          <w:b/>
          <w:sz w:val="24"/>
          <w:szCs w:val="24"/>
        </w:rPr>
        <w:t>La apertura y la realización de investigaciones imparciales e independientes sobre las violaciones de los derechos humanos de las personas con discapacidad, en particular las relacionadas con el derecho a la vida, la libertad y la seguridad de la persona, a un ambiente libre de violencia, abusos y explotación,  y libre de tortura y otros tratos cr</w:t>
      </w:r>
      <w:r w:rsidR="003400D9">
        <w:rPr>
          <w:rFonts w:ascii="Khmer UI" w:hAnsi="Khmer UI" w:cs="Khmer UI"/>
          <w:b/>
          <w:sz w:val="24"/>
          <w:szCs w:val="24"/>
        </w:rPr>
        <w:t>ueles, inhumanos o degradantes</w:t>
      </w:r>
    </w:p>
    <w:p w14:paraId="4A895546" w14:textId="77777777" w:rsidR="00684F08" w:rsidRPr="007261C0" w:rsidRDefault="00684F08" w:rsidP="004E29D8">
      <w:pPr>
        <w:pStyle w:val="ListParagraph"/>
        <w:spacing w:after="0" w:line="240" w:lineRule="auto"/>
        <w:jc w:val="both"/>
        <w:rPr>
          <w:rFonts w:ascii="Khmer UI" w:hAnsi="Khmer UI" w:cs="Khmer UI"/>
          <w:b/>
          <w:sz w:val="24"/>
          <w:szCs w:val="24"/>
        </w:rPr>
      </w:pPr>
    </w:p>
    <w:p w14:paraId="4A895547" w14:textId="77777777" w:rsidR="00211312" w:rsidRPr="007261C0" w:rsidRDefault="00211312" w:rsidP="004E29D8">
      <w:pPr>
        <w:spacing w:after="0" w:line="240" w:lineRule="auto"/>
        <w:jc w:val="both"/>
        <w:rPr>
          <w:rFonts w:ascii="Khmer UI" w:hAnsi="Khmer UI" w:cs="Khmer UI"/>
          <w:sz w:val="24"/>
          <w:szCs w:val="24"/>
        </w:rPr>
      </w:pPr>
      <w:r w:rsidRPr="007261C0">
        <w:rPr>
          <w:rFonts w:ascii="Khmer UI" w:hAnsi="Khmer UI" w:cs="Khmer UI"/>
          <w:sz w:val="24"/>
          <w:szCs w:val="24"/>
        </w:rPr>
        <w:t xml:space="preserve">Actualmente, el país no cuenta con investigaciones independientes sobre las violaciones relacionadas </w:t>
      </w:r>
      <w:r w:rsidR="003400D9">
        <w:rPr>
          <w:rFonts w:ascii="Khmer UI" w:hAnsi="Khmer UI" w:cs="Khmer UI"/>
          <w:sz w:val="24"/>
          <w:szCs w:val="24"/>
        </w:rPr>
        <w:t>con e</w:t>
      </w:r>
      <w:r w:rsidRPr="007261C0">
        <w:rPr>
          <w:rFonts w:ascii="Khmer UI" w:hAnsi="Khmer UI" w:cs="Khmer UI"/>
          <w:sz w:val="24"/>
          <w:szCs w:val="24"/>
        </w:rPr>
        <w:t>l derecho a la vida, libertad y seguridad de las pers</w:t>
      </w:r>
      <w:r w:rsidR="003400D9">
        <w:rPr>
          <w:rFonts w:ascii="Khmer UI" w:hAnsi="Khmer UI" w:cs="Khmer UI"/>
          <w:sz w:val="24"/>
          <w:szCs w:val="24"/>
        </w:rPr>
        <w:t>onas con discapacidad, en parte</w:t>
      </w:r>
      <w:r w:rsidRPr="007261C0">
        <w:rPr>
          <w:rFonts w:ascii="Khmer UI" w:hAnsi="Khmer UI" w:cs="Khmer UI"/>
          <w:sz w:val="24"/>
          <w:szCs w:val="24"/>
        </w:rPr>
        <w:t xml:space="preserve"> por la invisibilización de dicha población en los registros </w:t>
      </w:r>
      <w:r w:rsidR="004846CF" w:rsidRPr="007261C0">
        <w:rPr>
          <w:rFonts w:ascii="Khmer UI" w:hAnsi="Khmer UI" w:cs="Khmer UI"/>
          <w:sz w:val="24"/>
          <w:szCs w:val="24"/>
        </w:rPr>
        <w:t>oficiales de las entidades de seguridad y justicia, en tanto que no permite conocer la frecuencia y proporción en que las personas con discapacidad son víctimas directas o colaterales de la violencia y delitos.</w:t>
      </w:r>
    </w:p>
    <w:p w14:paraId="4A895548" w14:textId="77777777" w:rsidR="00260167" w:rsidRPr="007261C0" w:rsidRDefault="00260167" w:rsidP="004E29D8">
      <w:pPr>
        <w:shd w:val="clear" w:color="auto" w:fill="FFFFFF"/>
        <w:spacing w:after="0" w:line="240" w:lineRule="auto"/>
        <w:jc w:val="both"/>
        <w:rPr>
          <w:rFonts w:ascii="Khmer UI" w:hAnsi="Khmer UI" w:cs="Khmer UI"/>
          <w:color w:val="333333"/>
          <w:sz w:val="24"/>
          <w:szCs w:val="24"/>
          <w:lang w:eastAsia="es-GT"/>
        </w:rPr>
      </w:pPr>
    </w:p>
    <w:p w14:paraId="4A895549" w14:textId="77777777" w:rsidR="00260167" w:rsidRPr="007261C0" w:rsidRDefault="00260167" w:rsidP="004E29D8">
      <w:pPr>
        <w:shd w:val="clear" w:color="auto" w:fill="FFFFFF"/>
        <w:spacing w:after="0" w:line="240" w:lineRule="auto"/>
        <w:jc w:val="both"/>
        <w:rPr>
          <w:rFonts w:ascii="Khmer UI" w:hAnsi="Khmer UI" w:cs="Khmer UI"/>
          <w:color w:val="333333"/>
          <w:sz w:val="24"/>
          <w:szCs w:val="24"/>
          <w:lang w:eastAsia="es-GT"/>
        </w:rPr>
      </w:pPr>
    </w:p>
    <w:sectPr w:rsidR="00260167" w:rsidRPr="007261C0">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9554E" w14:textId="77777777" w:rsidR="00802488" w:rsidRDefault="00802488" w:rsidP="00F350B4">
      <w:pPr>
        <w:spacing w:after="0" w:line="240" w:lineRule="auto"/>
      </w:pPr>
      <w:r>
        <w:separator/>
      </w:r>
    </w:p>
  </w:endnote>
  <w:endnote w:type="continuationSeparator" w:id="0">
    <w:p w14:paraId="4A89554F" w14:textId="77777777" w:rsidR="00802488" w:rsidRDefault="00802488" w:rsidP="00F3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stleT">
    <w:altName w:val="Castle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572874"/>
      <w:docPartObj>
        <w:docPartGallery w:val="Page Numbers (Bottom of Page)"/>
        <w:docPartUnique/>
      </w:docPartObj>
    </w:sdtPr>
    <w:sdtEndPr/>
    <w:sdtContent>
      <w:p w14:paraId="4A895551" w14:textId="77777777" w:rsidR="004C7DFE" w:rsidRDefault="004C7DFE">
        <w:pPr>
          <w:pStyle w:val="Footer"/>
          <w:jc w:val="center"/>
        </w:pPr>
        <w:r>
          <w:fldChar w:fldCharType="begin"/>
        </w:r>
        <w:r>
          <w:instrText>PAGE   \* MERGEFORMAT</w:instrText>
        </w:r>
        <w:r>
          <w:fldChar w:fldCharType="separate"/>
        </w:r>
        <w:r w:rsidR="00542D5F">
          <w:rPr>
            <w:noProof/>
          </w:rPr>
          <w:t>10</w:t>
        </w:r>
        <w:r>
          <w:fldChar w:fldCharType="end"/>
        </w:r>
      </w:p>
    </w:sdtContent>
  </w:sdt>
  <w:p w14:paraId="4A895552" w14:textId="77777777" w:rsidR="005B270E" w:rsidRDefault="005B2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9554C" w14:textId="77777777" w:rsidR="00802488" w:rsidRDefault="00802488" w:rsidP="00F350B4">
      <w:pPr>
        <w:spacing w:after="0" w:line="240" w:lineRule="auto"/>
      </w:pPr>
      <w:r>
        <w:separator/>
      </w:r>
    </w:p>
  </w:footnote>
  <w:footnote w:type="continuationSeparator" w:id="0">
    <w:p w14:paraId="4A89554D" w14:textId="77777777" w:rsidR="00802488" w:rsidRDefault="00802488" w:rsidP="00F350B4">
      <w:pPr>
        <w:spacing w:after="0" w:line="240" w:lineRule="auto"/>
      </w:pPr>
      <w:r>
        <w:continuationSeparator/>
      </w:r>
    </w:p>
  </w:footnote>
  <w:footnote w:id="1">
    <w:p w14:paraId="4A895553" w14:textId="77777777" w:rsidR="00854AAD" w:rsidRPr="008B697A" w:rsidRDefault="00854AAD" w:rsidP="008B697A">
      <w:pPr>
        <w:pStyle w:val="FootnoteText"/>
        <w:jc w:val="both"/>
        <w:rPr>
          <w:rFonts w:ascii="Khmer UI" w:hAnsi="Khmer UI" w:cs="Khmer UI"/>
        </w:rPr>
      </w:pPr>
      <w:r w:rsidRPr="008B697A">
        <w:rPr>
          <w:rStyle w:val="FootnoteReference"/>
          <w:rFonts w:ascii="Khmer UI" w:hAnsi="Khmer UI" w:cs="Khmer UI"/>
        </w:rPr>
        <w:footnoteRef/>
      </w:r>
      <w:r w:rsidRPr="008B697A">
        <w:rPr>
          <w:rFonts w:ascii="Khmer UI" w:hAnsi="Khmer UI" w:cs="Khmer UI"/>
        </w:rPr>
        <w:t xml:space="preserve"> Publicado en el Diario Oficial el </w:t>
      </w:r>
      <w:r w:rsidRPr="008B697A">
        <w:rPr>
          <w:rFonts w:ascii="Khmer UI" w:eastAsia="Times New Roman" w:hAnsi="Khmer UI" w:cs="Khmer UI"/>
          <w:lang w:eastAsia="es-GT"/>
        </w:rPr>
        <w:t>09 de enero de 1997, y vigente a partir de la misma fecha.</w:t>
      </w:r>
    </w:p>
  </w:footnote>
  <w:footnote w:id="2">
    <w:p w14:paraId="4A895554" w14:textId="77777777" w:rsidR="00854AAD" w:rsidRPr="008B697A" w:rsidRDefault="00854AAD" w:rsidP="008B697A">
      <w:pPr>
        <w:pStyle w:val="FootnoteText"/>
        <w:jc w:val="both"/>
        <w:rPr>
          <w:rFonts w:ascii="Khmer UI" w:hAnsi="Khmer UI" w:cs="Khmer UI"/>
          <w:lang w:val="es-GT"/>
        </w:rPr>
      </w:pPr>
      <w:r w:rsidRPr="008B697A">
        <w:rPr>
          <w:rStyle w:val="FootnoteReference"/>
          <w:rFonts w:ascii="Khmer UI" w:hAnsi="Khmer UI" w:cs="Khmer UI"/>
        </w:rPr>
        <w:footnoteRef/>
      </w:r>
      <w:r w:rsidR="00015DB1" w:rsidRPr="008B697A">
        <w:rPr>
          <w:rFonts w:ascii="Khmer UI" w:hAnsi="Khmer UI" w:cs="Khmer UI"/>
          <w:lang w:val="es-GT"/>
        </w:rPr>
        <w:t xml:space="preserve"> PDH</w:t>
      </w:r>
      <w:r w:rsidRPr="008B697A">
        <w:rPr>
          <w:rFonts w:ascii="Khmer UI" w:hAnsi="Khmer UI" w:cs="Khmer UI"/>
          <w:lang w:val="es-GT"/>
        </w:rPr>
        <w:t xml:space="preserve">. </w:t>
      </w:r>
      <w:r w:rsidRPr="008B697A">
        <w:rPr>
          <w:rFonts w:ascii="Khmer UI" w:hAnsi="Khmer UI" w:cs="Khmer UI"/>
          <w:i/>
          <w:lang w:val="es-GT"/>
        </w:rPr>
        <w:t xml:space="preserve">Información sobre </w:t>
      </w:r>
      <w:r w:rsidRPr="008B697A">
        <w:rPr>
          <w:rFonts w:ascii="Khmer UI" w:hAnsi="Khmer UI" w:cs="Khmer UI"/>
          <w:i/>
          <w:lang w:val="es-GT" w:eastAsia="en-GB"/>
        </w:rPr>
        <w:t>políticas inclusivas de la discapacidad</w:t>
      </w:r>
      <w:r w:rsidRPr="008B697A">
        <w:rPr>
          <w:rFonts w:ascii="Khmer UI" w:hAnsi="Khmer UI" w:cs="Khmer UI"/>
          <w:i/>
          <w:lang w:val="es-GT"/>
        </w:rPr>
        <w:t xml:space="preserve"> en Guatemala, dirigida a Ms. Catalina Devandas-Aguilar, Relatora Especial sobre los derechos de las personas con discapacidad, </w:t>
      </w:r>
      <w:r w:rsidRPr="008B697A">
        <w:rPr>
          <w:rFonts w:ascii="Khmer UI" w:hAnsi="Khmer UI" w:cs="Khmer UI"/>
          <w:i/>
        </w:rPr>
        <w:t>de conformidad con la resolución 26/20 del Consejo de Derechos Humanos</w:t>
      </w:r>
      <w:r w:rsidRPr="008B697A">
        <w:rPr>
          <w:rFonts w:ascii="Khmer UI" w:hAnsi="Khmer UI" w:cs="Khmer UI"/>
        </w:rPr>
        <w:t>. Guatemala, 30 de mayo de 2016.</w:t>
      </w:r>
    </w:p>
  </w:footnote>
  <w:footnote w:id="3">
    <w:p w14:paraId="4A895555" w14:textId="77777777" w:rsidR="00025CC7" w:rsidRPr="008B697A" w:rsidRDefault="00025CC7" w:rsidP="008B697A">
      <w:pPr>
        <w:pStyle w:val="FootnoteText"/>
        <w:jc w:val="both"/>
        <w:rPr>
          <w:rFonts w:ascii="Khmer UI" w:hAnsi="Khmer UI" w:cs="Khmer UI"/>
          <w:lang w:val="es-GT"/>
        </w:rPr>
      </w:pPr>
      <w:r w:rsidRPr="008B697A">
        <w:rPr>
          <w:rStyle w:val="FootnoteReference"/>
          <w:rFonts w:ascii="Khmer UI" w:hAnsi="Khmer UI" w:cs="Khmer UI"/>
        </w:rPr>
        <w:footnoteRef/>
      </w:r>
      <w:r w:rsidRPr="008B697A">
        <w:rPr>
          <w:rFonts w:ascii="Khmer UI" w:hAnsi="Khmer UI" w:cs="Khmer UI"/>
        </w:rPr>
        <w:t xml:space="preserve"> </w:t>
      </w:r>
      <w:r w:rsidRPr="008B697A">
        <w:rPr>
          <w:rFonts w:ascii="Khmer UI" w:hAnsi="Khmer UI" w:cs="Khmer UI"/>
          <w:i/>
        </w:rPr>
        <w:t xml:space="preserve">Política Criminal Democrática del Estado de Guatemala 2015-2035. </w:t>
      </w:r>
      <w:r w:rsidRPr="008B697A">
        <w:rPr>
          <w:rFonts w:ascii="Khmer UI" w:hAnsi="Khmer UI" w:cs="Khmer UI"/>
        </w:rPr>
        <w:t>Pág. 59.</w:t>
      </w:r>
      <w:r w:rsidR="00211312" w:rsidRPr="008B697A">
        <w:rPr>
          <w:rFonts w:ascii="Khmer UI" w:hAnsi="Khmer UI" w:cs="Khmer UI"/>
          <w:i/>
        </w:rPr>
        <w:t xml:space="preserve"> </w:t>
      </w:r>
      <w:r w:rsidR="00211312" w:rsidRPr="008B697A">
        <w:rPr>
          <w:rFonts w:ascii="Khmer UI" w:hAnsi="Khmer UI" w:cs="Khmer UI"/>
        </w:rPr>
        <w:t xml:space="preserve">Disponible en: </w:t>
      </w:r>
      <w:hyperlink r:id="rId1" w:history="1">
        <w:r w:rsidR="00211312" w:rsidRPr="008B697A">
          <w:rPr>
            <w:rStyle w:val="Hyperlink"/>
            <w:rFonts w:ascii="Khmer UI" w:hAnsi="Khmer UI" w:cs="Khmer UI"/>
            <w:color w:val="auto"/>
            <w:u w:val="none"/>
          </w:rPr>
          <w:t>https://www.mp.gob.gt/noticias/2016/04/27/ministerio-publico-presenta-politica-criminal-democratica-del-estado-de-guatemala/</w:t>
        </w:r>
      </w:hyperlink>
      <w:r w:rsidR="00211312" w:rsidRPr="008B697A">
        <w:rPr>
          <w:rFonts w:ascii="Khmer UI" w:hAnsi="Khmer UI" w:cs="Khmer UI"/>
        </w:rPr>
        <w:t xml:space="preserve"> (consultado el 20/04/17)</w:t>
      </w:r>
      <w:r w:rsidR="008B697A">
        <w:rPr>
          <w:rFonts w:ascii="Khmer UI" w:hAnsi="Khmer UI" w:cs="Khmer UI"/>
        </w:rPr>
        <w:t>.</w:t>
      </w:r>
    </w:p>
  </w:footnote>
  <w:footnote w:id="4">
    <w:p w14:paraId="4A895556" w14:textId="77777777" w:rsidR="00CD262C" w:rsidRPr="008B697A" w:rsidRDefault="00CD262C" w:rsidP="008B697A">
      <w:pPr>
        <w:pStyle w:val="ListParagraph"/>
        <w:spacing w:after="0" w:line="240" w:lineRule="auto"/>
        <w:ind w:left="0"/>
        <w:jc w:val="both"/>
        <w:rPr>
          <w:rFonts w:ascii="Khmer UI" w:hAnsi="Khmer UI" w:cs="Khmer UI"/>
          <w:sz w:val="20"/>
          <w:szCs w:val="20"/>
          <w:lang w:val="es-ES_tradnl"/>
        </w:rPr>
      </w:pPr>
      <w:r w:rsidRPr="008B697A">
        <w:rPr>
          <w:rStyle w:val="FootnoteReference"/>
          <w:rFonts w:ascii="Khmer UI" w:hAnsi="Khmer UI" w:cs="Khmer UI"/>
          <w:sz w:val="20"/>
          <w:szCs w:val="20"/>
        </w:rPr>
        <w:footnoteRef/>
      </w:r>
      <w:r w:rsidRPr="008B697A">
        <w:rPr>
          <w:rFonts w:ascii="Khmer UI" w:hAnsi="Khmer UI" w:cs="Khmer UI"/>
          <w:sz w:val="20"/>
          <w:szCs w:val="20"/>
        </w:rPr>
        <w:t xml:space="preserve"> </w:t>
      </w:r>
      <w:r w:rsidRPr="008B697A">
        <w:rPr>
          <w:rFonts w:ascii="Khmer UI" w:hAnsi="Khmer UI" w:cs="Khmer UI"/>
          <w:bCs/>
          <w:sz w:val="20"/>
          <w:szCs w:val="20"/>
          <w:lang w:eastAsia="es-GT"/>
        </w:rPr>
        <w:t>Procurador de los Derechos Humanos.</w:t>
      </w:r>
      <w:r w:rsidRPr="008B697A">
        <w:rPr>
          <w:rFonts w:ascii="Khmer UI" w:hAnsi="Khmer UI" w:cs="Khmer UI"/>
          <w:sz w:val="20"/>
          <w:szCs w:val="20"/>
          <w:lang w:eastAsia="es-GT"/>
        </w:rPr>
        <w:t xml:space="preserve"> </w:t>
      </w:r>
      <w:r w:rsidRPr="008B697A">
        <w:rPr>
          <w:rFonts w:ascii="Khmer UI" w:hAnsi="Khmer UI" w:cs="Khmer UI"/>
          <w:bCs/>
          <w:i/>
          <w:sz w:val="20"/>
          <w:szCs w:val="20"/>
          <w:lang w:eastAsia="es-GT"/>
        </w:rPr>
        <w:t>Contribuciones del Procurador de los Derechos Humanos para la adopción, en la 15° sesión del Comité de Personas con Discapacidad, de la lista de cuestiones previas a la presentación del segundo informe periódico por parte del Estado de Guatemala</w:t>
      </w:r>
      <w:r w:rsidRPr="008B697A">
        <w:rPr>
          <w:rFonts w:ascii="Khmer UI" w:hAnsi="Khmer UI" w:cs="Khmer UI"/>
          <w:bCs/>
          <w:sz w:val="20"/>
          <w:szCs w:val="20"/>
          <w:lang w:eastAsia="es-GT"/>
        </w:rPr>
        <w:t>. Guatemala, 4 de marzo de 2016. Pág. 4.</w:t>
      </w:r>
    </w:p>
  </w:footnote>
  <w:footnote w:id="5">
    <w:p w14:paraId="4A895557" w14:textId="77777777" w:rsidR="00A22D0E" w:rsidRPr="008B697A" w:rsidRDefault="00A22D0E" w:rsidP="008B697A">
      <w:pPr>
        <w:spacing w:after="0" w:line="240" w:lineRule="auto"/>
        <w:jc w:val="both"/>
        <w:rPr>
          <w:rFonts w:ascii="Khmer UI" w:hAnsi="Khmer UI" w:cs="Khmer UI"/>
          <w:sz w:val="20"/>
          <w:szCs w:val="20"/>
        </w:rPr>
      </w:pPr>
      <w:r w:rsidRPr="008B697A">
        <w:rPr>
          <w:rStyle w:val="FootnoteReference"/>
          <w:rFonts w:ascii="Khmer UI" w:hAnsi="Khmer UI" w:cs="Khmer UI"/>
          <w:sz w:val="20"/>
          <w:szCs w:val="20"/>
        </w:rPr>
        <w:footnoteRef/>
      </w:r>
      <w:r w:rsidRPr="008B697A">
        <w:rPr>
          <w:rFonts w:ascii="Khmer UI" w:hAnsi="Khmer UI" w:cs="Khmer UI"/>
          <w:sz w:val="20"/>
          <w:szCs w:val="20"/>
        </w:rPr>
        <w:t xml:space="preserve"> </w:t>
      </w:r>
      <w:r w:rsidRPr="008B697A">
        <w:rPr>
          <w:rFonts w:ascii="Khmer UI" w:hAnsi="Khmer UI" w:cs="Khmer UI"/>
          <w:sz w:val="20"/>
          <w:szCs w:val="20"/>
          <w:lang w:val="es-GT"/>
        </w:rPr>
        <w:t xml:space="preserve">Corte Suprema de Justicia. </w:t>
      </w:r>
      <w:r w:rsidRPr="008B697A">
        <w:rPr>
          <w:rFonts w:ascii="Khmer UI" w:hAnsi="Khmer UI" w:cs="Khmer UI"/>
          <w:i/>
          <w:sz w:val="20"/>
          <w:szCs w:val="20"/>
          <w:lang w:val="es-GT"/>
        </w:rPr>
        <w:t>Memoria de Labores Cámara Penal 2015-2016</w:t>
      </w:r>
      <w:r w:rsidRPr="008B697A">
        <w:rPr>
          <w:rFonts w:ascii="Khmer UI" w:hAnsi="Khmer UI" w:cs="Khmer UI"/>
          <w:sz w:val="20"/>
          <w:szCs w:val="20"/>
          <w:lang w:val="es-GT"/>
        </w:rPr>
        <w:t xml:space="preserve">. Guatemala, octubre 2016. Disponible en </w:t>
      </w:r>
      <w:hyperlink r:id="rId2" w:history="1">
        <w:r w:rsidRPr="008B697A">
          <w:rPr>
            <w:rStyle w:val="Hyperlink"/>
            <w:rFonts w:ascii="Khmer UI" w:hAnsi="Khmer UI" w:cs="Khmer UI"/>
            <w:color w:val="auto"/>
            <w:sz w:val="20"/>
            <w:szCs w:val="20"/>
            <w:u w:val="none"/>
          </w:rPr>
          <w:t>http://www.oj.gob.gt/index.php/publicaciones-oj/otras-publicaciones/memoria-de-labores</w:t>
        </w:r>
      </w:hyperlink>
      <w:r w:rsidRPr="008B697A">
        <w:rPr>
          <w:rFonts w:ascii="Khmer UI" w:hAnsi="Khmer UI" w:cs="Khmer UI"/>
          <w:sz w:val="20"/>
          <w:szCs w:val="20"/>
        </w:rPr>
        <w:t xml:space="preserve"> (consultado el 18/04/17)</w:t>
      </w:r>
      <w:r w:rsidR="004D554E">
        <w:rPr>
          <w:rFonts w:ascii="Khmer UI" w:hAnsi="Khmer UI" w:cs="Khmer UI"/>
          <w:sz w:val="20"/>
          <w:szCs w:val="20"/>
        </w:rPr>
        <w:t>.</w:t>
      </w:r>
    </w:p>
  </w:footnote>
  <w:footnote w:id="6">
    <w:p w14:paraId="4A895558" w14:textId="77777777" w:rsidR="00D05D50" w:rsidRPr="008B697A" w:rsidRDefault="00D05D50" w:rsidP="008B697A">
      <w:pPr>
        <w:pStyle w:val="FootnoteText"/>
        <w:jc w:val="both"/>
        <w:rPr>
          <w:rFonts w:ascii="Khmer UI" w:hAnsi="Khmer UI" w:cs="Khmer UI"/>
          <w:lang w:val="es-GT"/>
        </w:rPr>
      </w:pPr>
      <w:r w:rsidRPr="008B697A">
        <w:rPr>
          <w:rStyle w:val="FootnoteReference"/>
          <w:rFonts w:ascii="Khmer UI" w:hAnsi="Khmer UI" w:cs="Khmer UI"/>
        </w:rPr>
        <w:footnoteRef/>
      </w:r>
      <w:r w:rsidRPr="008B697A">
        <w:rPr>
          <w:rFonts w:ascii="Khmer UI" w:hAnsi="Khmer UI" w:cs="Khmer UI"/>
        </w:rPr>
        <w:t xml:space="preserve"> </w:t>
      </w:r>
      <w:r w:rsidR="003400D9">
        <w:rPr>
          <w:rFonts w:ascii="Khmer UI" w:hAnsi="Khmer UI" w:cs="Khmer UI"/>
        </w:rPr>
        <w:t>E</w:t>
      </w:r>
      <w:r w:rsidRPr="008B697A">
        <w:rPr>
          <w:rFonts w:ascii="Khmer UI" w:hAnsi="Khmer UI" w:cs="Khmer UI"/>
          <w:lang w:val="es-GT"/>
        </w:rPr>
        <w:t xml:space="preserve">n: </w:t>
      </w:r>
      <w:hyperlink r:id="rId3" w:history="1">
        <w:r w:rsidRPr="008B697A">
          <w:rPr>
            <w:rStyle w:val="Hyperlink"/>
            <w:rFonts w:ascii="Khmer UI" w:hAnsi="Khmer UI" w:cs="Khmer UI"/>
            <w:color w:val="auto"/>
            <w:u w:val="none"/>
            <w:lang w:val="es-GT"/>
          </w:rPr>
          <w:t>http://plani.usac.edu.gt/wp-content/uploads/2014/11/politica-de-atencion-a-la-poblacion-con-discapacidad-usac-acuerdo.pdf</w:t>
        </w:r>
      </w:hyperlink>
      <w:r w:rsidRPr="008B697A">
        <w:rPr>
          <w:rFonts w:ascii="Khmer UI" w:hAnsi="Khmer UI" w:cs="Khmer UI"/>
          <w:lang w:val="es-GT"/>
        </w:rPr>
        <w:t xml:space="preserve"> (consultado el 20/04/17)</w:t>
      </w:r>
      <w:r w:rsidR="004D554E">
        <w:rPr>
          <w:rFonts w:ascii="Khmer UI" w:hAnsi="Khmer UI" w:cs="Khmer UI"/>
          <w:lang w:val="es-GT"/>
        </w:rPr>
        <w:t>.</w:t>
      </w:r>
    </w:p>
  </w:footnote>
  <w:footnote w:id="7">
    <w:p w14:paraId="4A895559" w14:textId="77777777" w:rsidR="00853F26" w:rsidRPr="008B697A" w:rsidRDefault="00853F26" w:rsidP="008B697A">
      <w:pPr>
        <w:pStyle w:val="FootnoteText"/>
        <w:jc w:val="both"/>
        <w:rPr>
          <w:rFonts w:ascii="Khmer UI" w:hAnsi="Khmer UI" w:cs="Khmer UI"/>
        </w:rPr>
      </w:pPr>
      <w:r w:rsidRPr="008B697A">
        <w:rPr>
          <w:rStyle w:val="FootnoteReference"/>
          <w:rFonts w:ascii="Khmer UI" w:hAnsi="Khmer UI" w:cs="Khmer UI"/>
        </w:rPr>
        <w:footnoteRef/>
      </w:r>
      <w:r w:rsidRPr="008B697A">
        <w:rPr>
          <w:rFonts w:ascii="Khmer UI" w:hAnsi="Khmer UI" w:cs="Khmer UI"/>
        </w:rPr>
        <w:t xml:space="preserve"> Art. 61 del Reglamento de la Ley Atención de las Personas con Discapacidad.</w:t>
      </w:r>
    </w:p>
  </w:footnote>
  <w:footnote w:id="8">
    <w:p w14:paraId="4A89555A" w14:textId="77777777" w:rsidR="00E72BF6" w:rsidRPr="008B697A" w:rsidRDefault="00E72BF6" w:rsidP="008B697A">
      <w:pPr>
        <w:pStyle w:val="FootnoteText"/>
        <w:jc w:val="both"/>
        <w:rPr>
          <w:rFonts w:ascii="Khmer UI" w:hAnsi="Khmer UI" w:cs="Khmer UI"/>
          <w:lang w:val="es-GT"/>
        </w:rPr>
      </w:pPr>
      <w:r w:rsidRPr="008B697A">
        <w:rPr>
          <w:rStyle w:val="FootnoteReference"/>
          <w:rFonts w:ascii="Khmer UI" w:hAnsi="Khmer UI" w:cs="Khmer UI"/>
        </w:rPr>
        <w:footnoteRef/>
      </w:r>
      <w:r w:rsidRPr="008B697A">
        <w:rPr>
          <w:rFonts w:ascii="Khmer UI" w:hAnsi="Khmer UI" w:cs="Khmer UI"/>
        </w:rPr>
        <w:t xml:space="preserve"> </w:t>
      </w:r>
      <w:r w:rsidRPr="008B697A">
        <w:rPr>
          <w:rFonts w:ascii="Khmer UI" w:hAnsi="Khmer UI" w:cs="Khmer UI"/>
          <w:i/>
        </w:rPr>
        <w:t>Política Criminal Democrática del Estado de Guatemala 2015-2035</w:t>
      </w:r>
      <w:r w:rsidR="00000787" w:rsidRPr="008B697A">
        <w:rPr>
          <w:rFonts w:ascii="Khmer UI" w:hAnsi="Khmer UI" w:cs="Khmer UI"/>
        </w:rPr>
        <w:t>. Págs. 42 y 43.</w:t>
      </w:r>
    </w:p>
  </w:footnote>
  <w:footnote w:id="9">
    <w:p w14:paraId="4A89555B" w14:textId="77777777" w:rsidR="00000787" w:rsidRPr="008B697A" w:rsidRDefault="00000787" w:rsidP="008B697A">
      <w:pPr>
        <w:shd w:val="clear" w:color="auto" w:fill="FFFFFF"/>
        <w:spacing w:after="0" w:line="240" w:lineRule="auto"/>
        <w:jc w:val="both"/>
        <w:rPr>
          <w:rFonts w:ascii="Khmer UI" w:hAnsi="Khmer UI" w:cs="Khmer UI"/>
          <w:sz w:val="20"/>
          <w:szCs w:val="20"/>
          <w:lang w:eastAsia="es-GT"/>
        </w:rPr>
      </w:pPr>
      <w:r w:rsidRPr="008B697A">
        <w:rPr>
          <w:rStyle w:val="FootnoteReference"/>
          <w:rFonts w:ascii="Khmer UI" w:hAnsi="Khmer UI" w:cs="Khmer UI"/>
          <w:sz w:val="20"/>
          <w:szCs w:val="20"/>
        </w:rPr>
        <w:footnoteRef/>
      </w:r>
      <w:r w:rsidRPr="008B697A">
        <w:rPr>
          <w:rFonts w:ascii="Khmer UI" w:hAnsi="Khmer UI" w:cs="Khmer UI"/>
          <w:sz w:val="20"/>
          <w:szCs w:val="20"/>
        </w:rPr>
        <w:t xml:space="preserve"> </w:t>
      </w:r>
      <w:r w:rsidR="004D554E">
        <w:rPr>
          <w:rFonts w:ascii="Khmer UI" w:hAnsi="Khmer UI" w:cs="Khmer UI"/>
          <w:sz w:val="20"/>
          <w:szCs w:val="20"/>
        </w:rPr>
        <w:t xml:space="preserve">En: </w:t>
      </w:r>
      <w:hyperlink r:id="rId4" w:history="1">
        <w:r w:rsidRPr="008B697A">
          <w:rPr>
            <w:rStyle w:val="Hyperlink"/>
            <w:rFonts w:ascii="Khmer UI" w:hAnsi="Khmer UI" w:cs="Khmer UI"/>
            <w:color w:val="auto"/>
            <w:sz w:val="20"/>
            <w:szCs w:val="20"/>
            <w:u w:val="none"/>
            <w:lang w:eastAsia="es-GT"/>
          </w:rPr>
          <w:t>http://www.oj.gob.gt/index.php/2-uncategorised/171-discurso-de-toma-de-posesion-del-presidente-del-organismo-judicial-y-de-la-corte-suprema-de-justicia-2</w:t>
        </w:r>
      </w:hyperlink>
      <w:r w:rsidRPr="008B697A">
        <w:rPr>
          <w:rFonts w:ascii="Khmer UI" w:hAnsi="Khmer UI" w:cs="Khmer UI"/>
          <w:sz w:val="20"/>
          <w:szCs w:val="20"/>
          <w:lang w:eastAsia="es-GT"/>
        </w:rPr>
        <w:t xml:space="preserve"> (consultado el 18/04/2017)</w:t>
      </w:r>
      <w:r w:rsidR="004D554E">
        <w:rPr>
          <w:rFonts w:ascii="Khmer UI" w:hAnsi="Khmer UI" w:cs="Khmer UI"/>
          <w:sz w:val="20"/>
          <w:szCs w:val="20"/>
          <w:lang w:eastAsia="es-GT"/>
        </w:rPr>
        <w:t>.</w:t>
      </w:r>
    </w:p>
  </w:footnote>
  <w:footnote w:id="10">
    <w:p w14:paraId="4A89555C" w14:textId="77777777" w:rsidR="00FD664D" w:rsidRPr="008B697A" w:rsidRDefault="00FD664D" w:rsidP="008B697A">
      <w:pPr>
        <w:pStyle w:val="FootnoteText"/>
        <w:jc w:val="both"/>
        <w:rPr>
          <w:rFonts w:ascii="Khmer UI" w:hAnsi="Khmer UI" w:cs="Khmer UI"/>
          <w:lang w:val="es-GT"/>
        </w:rPr>
      </w:pPr>
      <w:r w:rsidRPr="008B697A">
        <w:rPr>
          <w:rStyle w:val="FootnoteReference"/>
          <w:rFonts w:ascii="Khmer UI" w:hAnsi="Khmer UI" w:cs="Khmer UI"/>
        </w:rPr>
        <w:footnoteRef/>
      </w:r>
      <w:r w:rsidRPr="008B697A">
        <w:rPr>
          <w:rFonts w:ascii="Khmer UI" w:hAnsi="Khmer UI" w:cs="Khmer UI"/>
        </w:rPr>
        <w:t xml:space="preserve"> </w:t>
      </w:r>
      <w:r w:rsidRPr="008B697A">
        <w:rPr>
          <w:rFonts w:ascii="Khmer UI" w:hAnsi="Khmer UI" w:cs="Khmer UI"/>
          <w:lang w:val="es-GT"/>
        </w:rPr>
        <w:t xml:space="preserve">PDH. </w:t>
      </w:r>
      <w:r w:rsidRPr="008B697A">
        <w:rPr>
          <w:rFonts w:ascii="Khmer UI" w:hAnsi="Khmer UI" w:cs="Khmer UI"/>
          <w:i/>
          <w:lang w:val="es-GT"/>
        </w:rPr>
        <w:t>Informe Anual</w:t>
      </w:r>
      <w:r w:rsidR="00980297" w:rsidRPr="008B697A">
        <w:rPr>
          <w:rFonts w:ascii="Khmer UI" w:hAnsi="Khmer UI" w:cs="Khmer UI"/>
          <w:i/>
          <w:lang w:val="es-GT"/>
        </w:rPr>
        <w:t xml:space="preserve"> Circunstanciado 2016</w:t>
      </w:r>
      <w:r w:rsidR="00980297" w:rsidRPr="008B697A">
        <w:rPr>
          <w:rFonts w:ascii="Khmer UI" w:hAnsi="Khmer UI" w:cs="Khmer UI"/>
          <w:lang w:val="es-GT"/>
        </w:rPr>
        <w:t>. Pág. 63.</w:t>
      </w:r>
      <w:r w:rsidR="00015DB1" w:rsidRPr="008B697A">
        <w:rPr>
          <w:rFonts w:ascii="Khmer UI" w:hAnsi="Khmer UI" w:cs="Khmer UI"/>
          <w:lang w:val="es-GT"/>
        </w:rPr>
        <w:t xml:space="preserve"> Disponible en: </w:t>
      </w:r>
      <w:hyperlink r:id="rId5" w:history="1">
        <w:r w:rsidR="00015DB1" w:rsidRPr="008B697A">
          <w:rPr>
            <w:rStyle w:val="Hyperlink"/>
            <w:rFonts w:ascii="Khmer UI" w:hAnsi="Khmer UI" w:cs="Khmer UI"/>
            <w:color w:val="auto"/>
            <w:u w:val="none"/>
            <w:lang w:val="es-GT"/>
          </w:rPr>
          <w:t>http://www.pdh.org.gt/biblioteca/informes/category/9-informes-anuales.html</w:t>
        </w:r>
      </w:hyperlink>
      <w:r w:rsidR="00015DB1" w:rsidRPr="008B697A">
        <w:rPr>
          <w:rFonts w:ascii="Khmer UI" w:hAnsi="Khmer UI" w:cs="Khmer UI"/>
          <w:lang w:val="es-GT"/>
        </w:rPr>
        <w:t xml:space="preserve"> (consultado el 20/04/17)</w:t>
      </w:r>
      <w:r w:rsidR="004D554E">
        <w:rPr>
          <w:rFonts w:ascii="Khmer UI" w:hAnsi="Khmer UI" w:cs="Khmer UI"/>
          <w:lang w:val="es-GT"/>
        </w:rPr>
        <w:t>.</w:t>
      </w:r>
    </w:p>
  </w:footnote>
  <w:footnote w:id="11">
    <w:p w14:paraId="4A89555D" w14:textId="77777777" w:rsidR="007261C0" w:rsidRPr="008B697A" w:rsidRDefault="007261C0" w:rsidP="008B697A">
      <w:pPr>
        <w:pStyle w:val="FootnoteText"/>
        <w:jc w:val="both"/>
        <w:rPr>
          <w:rFonts w:ascii="Khmer UI" w:hAnsi="Khmer UI" w:cs="Khmer UI"/>
          <w:lang w:val="es-GT"/>
        </w:rPr>
      </w:pPr>
      <w:r w:rsidRPr="008B697A">
        <w:rPr>
          <w:rStyle w:val="FootnoteReference"/>
          <w:rFonts w:ascii="Khmer UI" w:hAnsi="Khmer UI" w:cs="Khmer UI"/>
        </w:rPr>
        <w:footnoteRef/>
      </w:r>
      <w:r w:rsidR="003400D9">
        <w:rPr>
          <w:rFonts w:ascii="Khmer UI" w:hAnsi="Khmer UI" w:cs="Khmer UI"/>
        </w:rPr>
        <w:t xml:space="preserve"> En:</w:t>
      </w:r>
      <w:r w:rsidRPr="008B697A">
        <w:rPr>
          <w:rFonts w:ascii="Khmer UI" w:hAnsi="Khmer UI" w:cs="Khmer UI"/>
        </w:rPr>
        <w:t xml:space="preserve"> </w:t>
      </w:r>
      <w:hyperlink r:id="rId6" w:history="1">
        <w:r w:rsidRPr="008B697A">
          <w:rPr>
            <w:rStyle w:val="Hyperlink"/>
            <w:rFonts w:ascii="Khmer UI" w:hAnsi="Khmer UI" w:cs="Khmer UI"/>
            <w:color w:val="auto"/>
            <w:u w:val="none"/>
          </w:rPr>
          <w:t>http://www.idpp.gob.gt/estadisticas/estadisticas.aspx</w:t>
        </w:r>
      </w:hyperlink>
      <w:r w:rsidRPr="008B697A">
        <w:rPr>
          <w:rFonts w:ascii="Khmer UI" w:hAnsi="Khmer UI" w:cs="Khmer UI"/>
        </w:rPr>
        <w:t xml:space="preserve"> (consultado el 20/04/17)</w:t>
      </w:r>
      <w:r w:rsidR="003400D9">
        <w:rPr>
          <w:rFonts w:ascii="Khmer UI" w:hAnsi="Khmer UI" w:cs="Khmer UI"/>
        </w:rPr>
        <w:t>.</w:t>
      </w:r>
    </w:p>
  </w:footnote>
  <w:footnote w:id="12">
    <w:p w14:paraId="4A89555E" w14:textId="77777777" w:rsidR="00684F08" w:rsidRPr="008B697A" w:rsidRDefault="00684F08" w:rsidP="008B697A">
      <w:pPr>
        <w:pStyle w:val="FootnoteText"/>
        <w:jc w:val="both"/>
        <w:rPr>
          <w:rFonts w:ascii="Khmer UI" w:hAnsi="Khmer UI" w:cs="Khmer UI"/>
          <w:lang w:val="es-GT"/>
        </w:rPr>
      </w:pPr>
      <w:r w:rsidRPr="008B697A">
        <w:rPr>
          <w:rStyle w:val="FootnoteReference"/>
          <w:rFonts w:ascii="Khmer UI" w:hAnsi="Khmer UI" w:cs="Khmer UI"/>
        </w:rPr>
        <w:footnoteRef/>
      </w:r>
      <w:r w:rsidRPr="008B697A">
        <w:rPr>
          <w:rFonts w:ascii="Khmer UI" w:hAnsi="Khmer UI" w:cs="Khmer UI"/>
        </w:rPr>
        <w:t xml:space="preserve"> </w:t>
      </w:r>
      <w:r w:rsidR="00980297" w:rsidRPr="008B697A">
        <w:rPr>
          <w:rFonts w:ascii="Khmer UI" w:hAnsi="Khmer UI" w:cs="Khmer UI"/>
          <w:lang w:val="es-GT"/>
        </w:rPr>
        <w:t xml:space="preserve">PDH. PDH. </w:t>
      </w:r>
      <w:r w:rsidR="00980297" w:rsidRPr="008B697A">
        <w:rPr>
          <w:rFonts w:ascii="Khmer UI" w:hAnsi="Khmer UI" w:cs="Khmer UI"/>
          <w:i/>
          <w:lang w:val="es-GT"/>
        </w:rPr>
        <w:t>Informe Anual Circunstanciado 2016</w:t>
      </w:r>
      <w:r w:rsidR="00980297" w:rsidRPr="008B697A">
        <w:rPr>
          <w:rFonts w:ascii="Khmer UI" w:hAnsi="Khmer UI" w:cs="Khmer UI"/>
          <w:lang w:val="es-GT"/>
        </w:rPr>
        <w:t>. Pág.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5550" w14:textId="77777777" w:rsidR="00F350B4" w:rsidRPr="00F350B4" w:rsidRDefault="00F350B4" w:rsidP="00F350B4">
    <w:pPr>
      <w:pStyle w:val="Header"/>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9"/>
    <w:multiLevelType w:val="hybridMultilevel"/>
    <w:tmpl w:val="93D4A514"/>
    <w:lvl w:ilvl="0" w:tplc="75CA61C6">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9F7044D"/>
    <w:multiLevelType w:val="hybridMultilevel"/>
    <w:tmpl w:val="21180AC6"/>
    <w:lvl w:ilvl="0" w:tplc="B5C6F2FA">
      <w:start w:val="1"/>
      <w:numFmt w:val="decimal"/>
      <w:lvlText w:val="%1."/>
      <w:lvlJc w:val="left"/>
      <w:pPr>
        <w:ind w:left="720" w:hanging="360"/>
      </w:pPr>
      <w:rPr>
        <w:color w:val="auto"/>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30002B15"/>
    <w:multiLevelType w:val="hybridMultilevel"/>
    <w:tmpl w:val="E502017A"/>
    <w:lvl w:ilvl="0" w:tplc="0C8CCD7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C722C0"/>
    <w:multiLevelType w:val="hybridMultilevel"/>
    <w:tmpl w:val="7280250E"/>
    <w:lvl w:ilvl="0" w:tplc="B464F1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6076178"/>
    <w:multiLevelType w:val="hybridMultilevel"/>
    <w:tmpl w:val="44B095B6"/>
    <w:lvl w:ilvl="0" w:tplc="E904E1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681261E"/>
    <w:multiLevelType w:val="hybridMultilevel"/>
    <w:tmpl w:val="A13AB5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5A6649"/>
    <w:multiLevelType w:val="hybridMultilevel"/>
    <w:tmpl w:val="607E41A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64560955"/>
    <w:multiLevelType w:val="hybridMultilevel"/>
    <w:tmpl w:val="73A063BA"/>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B4"/>
    <w:rsid w:val="00000787"/>
    <w:rsid w:val="00015DB1"/>
    <w:rsid w:val="00016335"/>
    <w:rsid w:val="00025CC7"/>
    <w:rsid w:val="000476C6"/>
    <w:rsid w:val="00096987"/>
    <w:rsid w:val="000B667F"/>
    <w:rsid w:val="000D4B0B"/>
    <w:rsid w:val="001336D5"/>
    <w:rsid w:val="00181705"/>
    <w:rsid w:val="001B68F5"/>
    <w:rsid w:val="001D7495"/>
    <w:rsid w:val="001F759E"/>
    <w:rsid w:val="00211312"/>
    <w:rsid w:val="00221531"/>
    <w:rsid w:val="00237929"/>
    <w:rsid w:val="00260167"/>
    <w:rsid w:val="00282570"/>
    <w:rsid w:val="00286926"/>
    <w:rsid w:val="00292725"/>
    <w:rsid w:val="002A1955"/>
    <w:rsid w:val="002A1AFF"/>
    <w:rsid w:val="002C4400"/>
    <w:rsid w:val="002D1128"/>
    <w:rsid w:val="002D6A86"/>
    <w:rsid w:val="002F65A8"/>
    <w:rsid w:val="003400D9"/>
    <w:rsid w:val="00360759"/>
    <w:rsid w:val="003658A8"/>
    <w:rsid w:val="003D24DA"/>
    <w:rsid w:val="003D49B7"/>
    <w:rsid w:val="003E387A"/>
    <w:rsid w:val="003F7FA4"/>
    <w:rsid w:val="004043DB"/>
    <w:rsid w:val="00411B4D"/>
    <w:rsid w:val="00444F75"/>
    <w:rsid w:val="0045527E"/>
    <w:rsid w:val="004846CF"/>
    <w:rsid w:val="004921A9"/>
    <w:rsid w:val="004C7DFE"/>
    <w:rsid w:val="004D554E"/>
    <w:rsid w:val="004D7D48"/>
    <w:rsid w:val="004E29D8"/>
    <w:rsid w:val="004E4B03"/>
    <w:rsid w:val="00542D5F"/>
    <w:rsid w:val="005A58B3"/>
    <w:rsid w:val="005B270E"/>
    <w:rsid w:val="00615A1C"/>
    <w:rsid w:val="0062542B"/>
    <w:rsid w:val="00631039"/>
    <w:rsid w:val="0063343D"/>
    <w:rsid w:val="006706E9"/>
    <w:rsid w:val="00675517"/>
    <w:rsid w:val="00684F08"/>
    <w:rsid w:val="00691E6E"/>
    <w:rsid w:val="006B6155"/>
    <w:rsid w:val="006C22D1"/>
    <w:rsid w:val="006E4F3E"/>
    <w:rsid w:val="007233C1"/>
    <w:rsid w:val="007261C0"/>
    <w:rsid w:val="00736459"/>
    <w:rsid w:val="0076432C"/>
    <w:rsid w:val="00802488"/>
    <w:rsid w:val="00853F26"/>
    <w:rsid w:val="00854AAD"/>
    <w:rsid w:val="008A19B3"/>
    <w:rsid w:val="008B58D3"/>
    <w:rsid w:val="008B697A"/>
    <w:rsid w:val="008E23E4"/>
    <w:rsid w:val="00937CC0"/>
    <w:rsid w:val="00974D00"/>
    <w:rsid w:val="00980297"/>
    <w:rsid w:val="009B3950"/>
    <w:rsid w:val="009C2D8A"/>
    <w:rsid w:val="009C6FD7"/>
    <w:rsid w:val="009F3641"/>
    <w:rsid w:val="00A1352A"/>
    <w:rsid w:val="00A21681"/>
    <w:rsid w:val="00A22D0E"/>
    <w:rsid w:val="00A66461"/>
    <w:rsid w:val="00A85049"/>
    <w:rsid w:val="00AB30ED"/>
    <w:rsid w:val="00AF0524"/>
    <w:rsid w:val="00AF4B4B"/>
    <w:rsid w:val="00B565C8"/>
    <w:rsid w:val="00B60B90"/>
    <w:rsid w:val="00BB1D1F"/>
    <w:rsid w:val="00C14C2F"/>
    <w:rsid w:val="00C25AFF"/>
    <w:rsid w:val="00C66196"/>
    <w:rsid w:val="00C95772"/>
    <w:rsid w:val="00CB73AB"/>
    <w:rsid w:val="00CD262C"/>
    <w:rsid w:val="00CD4393"/>
    <w:rsid w:val="00CE2691"/>
    <w:rsid w:val="00D05D50"/>
    <w:rsid w:val="00D30D00"/>
    <w:rsid w:val="00D5637E"/>
    <w:rsid w:val="00D70FB4"/>
    <w:rsid w:val="00DE373F"/>
    <w:rsid w:val="00E130F4"/>
    <w:rsid w:val="00E15F10"/>
    <w:rsid w:val="00E5238A"/>
    <w:rsid w:val="00E60ADD"/>
    <w:rsid w:val="00E631D0"/>
    <w:rsid w:val="00E67201"/>
    <w:rsid w:val="00E72BF6"/>
    <w:rsid w:val="00E72DF9"/>
    <w:rsid w:val="00F17796"/>
    <w:rsid w:val="00F350B4"/>
    <w:rsid w:val="00F705D9"/>
    <w:rsid w:val="00F72B09"/>
    <w:rsid w:val="00F81DF4"/>
    <w:rsid w:val="00FD664D"/>
    <w:rsid w:val="00FE4996"/>
    <w:rsid w:val="00FE6E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9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B4"/>
    <w:pPr>
      <w:tabs>
        <w:tab w:val="center" w:pos="4252"/>
        <w:tab w:val="right" w:pos="8504"/>
      </w:tabs>
      <w:spacing w:after="0" w:line="240" w:lineRule="auto"/>
    </w:pPr>
  </w:style>
  <w:style w:type="character" w:customStyle="1" w:styleId="HeaderChar">
    <w:name w:val="Header Char"/>
    <w:basedOn w:val="DefaultParagraphFont"/>
    <w:link w:val="Header"/>
    <w:uiPriority w:val="99"/>
    <w:rsid w:val="00F350B4"/>
  </w:style>
  <w:style w:type="paragraph" w:styleId="Footer">
    <w:name w:val="footer"/>
    <w:basedOn w:val="Normal"/>
    <w:link w:val="FooterChar"/>
    <w:uiPriority w:val="99"/>
    <w:unhideWhenUsed/>
    <w:rsid w:val="00F350B4"/>
    <w:pPr>
      <w:tabs>
        <w:tab w:val="center" w:pos="4252"/>
        <w:tab w:val="right" w:pos="8504"/>
      </w:tabs>
      <w:spacing w:after="0" w:line="240" w:lineRule="auto"/>
    </w:pPr>
  </w:style>
  <w:style w:type="character" w:customStyle="1" w:styleId="FooterChar">
    <w:name w:val="Footer Char"/>
    <w:basedOn w:val="DefaultParagraphFont"/>
    <w:link w:val="Footer"/>
    <w:uiPriority w:val="99"/>
    <w:rsid w:val="00F350B4"/>
  </w:style>
  <w:style w:type="character" w:styleId="Hyperlink">
    <w:name w:val="Hyperlink"/>
    <w:rsid w:val="00F350B4"/>
    <w:rPr>
      <w:color w:val="0000FF"/>
      <w:u w:val="single"/>
    </w:rPr>
  </w:style>
  <w:style w:type="paragraph" w:styleId="ListParagraph">
    <w:name w:val="List Paragraph"/>
    <w:basedOn w:val="Normal"/>
    <w:uiPriority w:val="34"/>
    <w:qFormat/>
    <w:rsid w:val="00F350B4"/>
    <w:pPr>
      <w:ind w:left="720"/>
      <w:contextualSpacing/>
    </w:pPr>
  </w:style>
  <w:style w:type="character" w:styleId="FollowedHyperlink">
    <w:name w:val="FollowedHyperlink"/>
    <w:basedOn w:val="DefaultParagraphFont"/>
    <w:uiPriority w:val="99"/>
    <w:semiHidden/>
    <w:unhideWhenUsed/>
    <w:rsid w:val="00974D00"/>
    <w:rPr>
      <w:color w:val="800080" w:themeColor="followedHyperlink"/>
      <w:u w:val="single"/>
    </w:rPr>
  </w:style>
  <w:style w:type="paragraph" w:styleId="FootnoteText">
    <w:name w:val="footnote text"/>
    <w:aliases w:val="Texto nota pie Car Car Car,Texto nota pie Car Car,Footnote Text Char,Footnote Text Char1 Char,Footnote Text Char2 Char Char,Footnote Text Char Char1 Char Char,Footnote Text Char1 Char Char Char Char,Footnote Text Char1 Char1 Char Char,5_G"/>
    <w:basedOn w:val="Normal"/>
    <w:link w:val="FootnoteTextChar1"/>
    <w:unhideWhenUsed/>
    <w:qFormat/>
    <w:rsid w:val="00974D00"/>
    <w:pPr>
      <w:spacing w:after="0" w:line="240" w:lineRule="auto"/>
    </w:pPr>
    <w:rPr>
      <w:sz w:val="20"/>
      <w:szCs w:val="20"/>
    </w:rPr>
  </w:style>
  <w:style w:type="character" w:customStyle="1" w:styleId="FootnoteTextChar1">
    <w:name w:val="Footnote Text Char1"/>
    <w:aliases w:val="Texto nota pie Car Car Car Char,Texto nota pie Car Car Char,Footnote Text Char Char,Footnote Text Char1 Char Char,Footnote Text Char2 Char Char Char,Footnote Text Char Char1 Char Char Char,Footnote Text Char1 Char Char Char Char Char"/>
    <w:basedOn w:val="DefaultParagraphFont"/>
    <w:link w:val="FootnoteText"/>
    <w:rsid w:val="00974D00"/>
    <w:rPr>
      <w:sz w:val="20"/>
      <w:szCs w:val="20"/>
    </w:rPr>
  </w:style>
  <w:style w:type="character" w:styleId="FootnoteReference">
    <w:name w:val="footnote reference"/>
    <w:aliases w:val="4_G,callout,Fago Fußnotenzeichen,Texto de nota al pie,Appel note de bas de page,Footnotes refss,f,Footnote number,referencia nota al pie,BVI fnr,Footnotes refss Char,Texto de nota al pie Char,Appel note de bas de page Char"/>
    <w:basedOn w:val="DefaultParagraphFont"/>
    <w:link w:val="f1"/>
    <w:uiPriority w:val="99"/>
    <w:unhideWhenUsed/>
    <w:qFormat/>
    <w:rsid w:val="00974D00"/>
    <w:rPr>
      <w:vertAlign w:val="superscript"/>
    </w:rPr>
  </w:style>
  <w:style w:type="paragraph" w:customStyle="1" w:styleId="f1">
    <w:name w:val="f1"/>
    <w:aliases w:val="Ref. de nota al pie.,Footnote symbol,Footnote,16 Point,Superscript 6 Point,Texto nota al pie,Ref. de nota al pi,Re"/>
    <w:basedOn w:val="Normal"/>
    <w:link w:val="FootnoteReference"/>
    <w:uiPriority w:val="99"/>
    <w:rsid w:val="006706E9"/>
    <w:pPr>
      <w:spacing w:after="160" w:line="240" w:lineRule="exact"/>
    </w:pPr>
    <w:rPr>
      <w:vertAlign w:val="superscript"/>
    </w:rPr>
  </w:style>
  <w:style w:type="paragraph" w:customStyle="1" w:styleId="Default">
    <w:name w:val="Default"/>
    <w:rsid w:val="00C14C2F"/>
    <w:pPr>
      <w:autoSpaceDE w:val="0"/>
      <w:autoSpaceDN w:val="0"/>
      <w:adjustRightInd w:val="0"/>
      <w:spacing w:after="0" w:line="240" w:lineRule="auto"/>
    </w:pPr>
    <w:rPr>
      <w:rFonts w:ascii="Times New Roman" w:hAnsi="Times New Roman" w:cs="Times New Roman"/>
      <w:color w:val="000000"/>
      <w:sz w:val="24"/>
      <w:szCs w:val="24"/>
      <w:lang w:val="es-GT"/>
    </w:rPr>
  </w:style>
  <w:style w:type="character" w:customStyle="1" w:styleId="A1">
    <w:name w:val="A1"/>
    <w:uiPriority w:val="99"/>
    <w:rsid w:val="002C4400"/>
    <w:rPr>
      <w:rFonts w:cs="CastleT"/>
      <w:color w:val="000000"/>
      <w:sz w:val="21"/>
      <w:szCs w:val="21"/>
    </w:rPr>
  </w:style>
  <w:style w:type="character" w:customStyle="1" w:styleId="A10">
    <w:name w:val="A10"/>
    <w:uiPriority w:val="99"/>
    <w:rsid w:val="002C4400"/>
    <w:rPr>
      <w:rFonts w:cs="CastleT"/>
      <w:color w:val="000000"/>
      <w:sz w:val="12"/>
      <w:szCs w:val="12"/>
    </w:rPr>
  </w:style>
  <w:style w:type="paragraph" w:styleId="NormalWeb">
    <w:name w:val="Normal (Web)"/>
    <w:basedOn w:val="Normal"/>
    <w:uiPriority w:val="99"/>
    <w:semiHidden/>
    <w:unhideWhenUsed/>
    <w:rsid w:val="001F759E"/>
    <w:pPr>
      <w:spacing w:before="100" w:beforeAutospacing="1" w:after="120" w:line="240" w:lineRule="auto"/>
      <w:jc w:val="both"/>
    </w:pPr>
    <w:rPr>
      <w:rFonts w:ascii="Times New Roman" w:eastAsia="Times New Roman" w:hAnsi="Times New Roman" w:cs="Times New Roman"/>
      <w:sz w:val="24"/>
      <w:szCs w:val="24"/>
      <w:lang w:val="es-GT" w:eastAsia="es-GT"/>
    </w:rPr>
  </w:style>
  <w:style w:type="paragraph" w:styleId="HTMLPreformatted">
    <w:name w:val="HTML Preformatted"/>
    <w:basedOn w:val="Normal"/>
    <w:link w:val="HTMLPreformattedChar"/>
    <w:uiPriority w:val="99"/>
    <w:semiHidden/>
    <w:unhideWhenUsed/>
    <w:rsid w:val="00E6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GT" w:eastAsia="es-GT"/>
    </w:rPr>
  </w:style>
  <w:style w:type="character" w:customStyle="1" w:styleId="HTMLPreformattedChar">
    <w:name w:val="HTML Preformatted Char"/>
    <w:basedOn w:val="DefaultParagraphFont"/>
    <w:link w:val="HTMLPreformatted"/>
    <w:uiPriority w:val="99"/>
    <w:semiHidden/>
    <w:rsid w:val="00E67201"/>
    <w:rPr>
      <w:rFonts w:ascii="Courier New" w:eastAsia="Times New Roman" w:hAnsi="Courier New" w:cs="Courier New"/>
      <w:sz w:val="20"/>
      <w:szCs w:val="20"/>
      <w:lang w:val="es-GT" w:eastAsia="es-GT"/>
    </w:rPr>
  </w:style>
  <w:style w:type="character" w:customStyle="1" w:styleId="highlight">
    <w:name w:val="highlight"/>
    <w:basedOn w:val="DefaultParagraphFont"/>
    <w:rsid w:val="00FE4996"/>
  </w:style>
  <w:style w:type="paragraph" w:customStyle="1" w:styleId="Pa2">
    <w:name w:val="Pa2"/>
    <w:basedOn w:val="Normal"/>
    <w:next w:val="Normal"/>
    <w:uiPriority w:val="99"/>
    <w:rsid w:val="00000787"/>
    <w:pPr>
      <w:autoSpaceDE w:val="0"/>
      <w:autoSpaceDN w:val="0"/>
      <w:adjustRightInd w:val="0"/>
      <w:spacing w:after="0" w:line="221" w:lineRule="atLeast"/>
    </w:pPr>
    <w:rPr>
      <w:rFonts w:ascii="CastleT" w:hAnsi="CastleT"/>
      <w:sz w:val="24"/>
      <w:szCs w:val="24"/>
      <w:lang w:val="es-GT"/>
    </w:rPr>
  </w:style>
  <w:style w:type="paragraph" w:customStyle="1" w:styleId="Pa11">
    <w:name w:val="Pa11"/>
    <w:basedOn w:val="Normal"/>
    <w:next w:val="Normal"/>
    <w:uiPriority w:val="99"/>
    <w:rsid w:val="004846CF"/>
    <w:pPr>
      <w:autoSpaceDE w:val="0"/>
      <w:autoSpaceDN w:val="0"/>
      <w:adjustRightInd w:val="0"/>
      <w:spacing w:after="0" w:line="261" w:lineRule="atLeast"/>
    </w:pPr>
    <w:rPr>
      <w:rFonts w:ascii="CastleT" w:hAnsi="CastleT"/>
      <w:sz w:val="24"/>
      <w:szCs w:val="24"/>
      <w:lang w:val="es-GT"/>
    </w:rPr>
  </w:style>
  <w:style w:type="paragraph" w:styleId="BalloonText">
    <w:name w:val="Balloon Text"/>
    <w:basedOn w:val="Normal"/>
    <w:link w:val="BalloonTextChar"/>
    <w:uiPriority w:val="99"/>
    <w:semiHidden/>
    <w:unhideWhenUsed/>
    <w:rsid w:val="0054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B4"/>
    <w:pPr>
      <w:tabs>
        <w:tab w:val="center" w:pos="4252"/>
        <w:tab w:val="right" w:pos="8504"/>
      </w:tabs>
      <w:spacing w:after="0" w:line="240" w:lineRule="auto"/>
    </w:pPr>
  </w:style>
  <w:style w:type="character" w:customStyle="1" w:styleId="HeaderChar">
    <w:name w:val="Header Char"/>
    <w:basedOn w:val="DefaultParagraphFont"/>
    <w:link w:val="Header"/>
    <w:uiPriority w:val="99"/>
    <w:rsid w:val="00F350B4"/>
  </w:style>
  <w:style w:type="paragraph" w:styleId="Footer">
    <w:name w:val="footer"/>
    <w:basedOn w:val="Normal"/>
    <w:link w:val="FooterChar"/>
    <w:uiPriority w:val="99"/>
    <w:unhideWhenUsed/>
    <w:rsid w:val="00F350B4"/>
    <w:pPr>
      <w:tabs>
        <w:tab w:val="center" w:pos="4252"/>
        <w:tab w:val="right" w:pos="8504"/>
      </w:tabs>
      <w:spacing w:after="0" w:line="240" w:lineRule="auto"/>
    </w:pPr>
  </w:style>
  <w:style w:type="character" w:customStyle="1" w:styleId="FooterChar">
    <w:name w:val="Footer Char"/>
    <w:basedOn w:val="DefaultParagraphFont"/>
    <w:link w:val="Footer"/>
    <w:uiPriority w:val="99"/>
    <w:rsid w:val="00F350B4"/>
  </w:style>
  <w:style w:type="character" w:styleId="Hyperlink">
    <w:name w:val="Hyperlink"/>
    <w:rsid w:val="00F350B4"/>
    <w:rPr>
      <w:color w:val="0000FF"/>
      <w:u w:val="single"/>
    </w:rPr>
  </w:style>
  <w:style w:type="paragraph" w:styleId="ListParagraph">
    <w:name w:val="List Paragraph"/>
    <w:basedOn w:val="Normal"/>
    <w:uiPriority w:val="34"/>
    <w:qFormat/>
    <w:rsid w:val="00F350B4"/>
    <w:pPr>
      <w:ind w:left="720"/>
      <w:contextualSpacing/>
    </w:pPr>
  </w:style>
  <w:style w:type="character" w:styleId="FollowedHyperlink">
    <w:name w:val="FollowedHyperlink"/>
    <w:basedOn w:val="DefaultParagraphFont"/>
    <w:uiPriority w:val="99"/>
    <w:semiHidden/>
    <w:unhideWhenUsed/>
    <w:rsid w:val="00974D00"/>
    <w:rPr>
      <w:color w:val="800080" w:themeColor="followedHyperlink"/>
      <w:u w:val="single"/>
    </w:rPr>
  </w:style>
  <w:style w:type="paragraph" w:styleId="FootnoteText">
    <w:name w:val="footnote text"/>
    <w:aliases w:val="Texto nota pie Car Car Car,Texto nota pie Car Car,Footnote Text Char,Footnote Text Char1 Char,Footnote Text Char2 Char Char,Footnote Text Char Char1 Char Char,Footnote Text Char1 Char Char Char Char,Footnote Text Char1 Char1 Char Char,5_G"/>
    <w:basedOn w:val="Normal"/>
    <w:link w:val="FootnoteTextChar1"/>
    <w:unhideWhenUsed/>
    <w:qFormat/>
    <w:rsid w:val="00974D00"/>
    <w:pPr>
      <w:spacing w:after="0" w:line="240" w:lineRule="auto"/>
    </w:pPr>
    <w:rPr>
      <w:sz w:val="20"/>
      <w:szCs w:val="20"/>
    </w:rPr>
  </w:style>
  <w:style w:type="character" w:customStyle="1" w:styleId="FootnoteTextChar1">
    <w:name w:val="Footnote Text Char1"/>
    <w:aliases w:val="Texto nota pie Car Car Car Char,Texto nota pie Car Car Char,Footnote Text Char Char,Footnote Text Char1 Char Char,Footnote Text Char2 Char Char Char,Footnote Text Char Char1 Char Char Char,Footnote Text Char1 Char Char Char Char Char"/>
    <w:basedOn w:val="DefaultParagraphFont"/>
    <w:link w:val="FootnoteText"/>
    <w:rsid w:val="00974D00"/>
    <w:rPr>
      <w:sz w:val="20"/>
      <w:szCs w:val="20"/>
    </w:rPr>
  </w:style>
  <w:style w:type="character" w:styleId="FootnoteReference">
    <w:name w:val="footnote reference"/>
    <w:aliases w:val="4_G,callout,Fago Fußnotenzeichen,Texto de nota al pie,Appel note de bas de page,Footnotes refss,f,Footnote number,referencia nota al pie,BVI fnr,Footnotes refss Char,Texto de nota al pie Char,Appel note de bas de page Char"/>
    <w:basedOn w:val="DefaultParagraphFont"/>
    <w:link w:val="f1"/>
    <w:uiPriority w:val="99"/>
    <w:unhideWhenUsed/>
    <w:qFormat/>
    <w:rsid w:val="00974D00"/>
    <w:rPr>
      <w:vertAlign w:val="superscript"/>
    </w:rPr>
  </w:style>
  <w:style w:type="paragraph" w:customStyle="1" w:styleId="f1">
    <w:name w:val="f1"/>
    <w:aliases w:val="Ref. de nota al pie.,Footnote symbol,Footnote,16 Point,Superscript 6 Point,Texto nota al pie,Ref. de nota al pi,Re"/>
    <w:basedOn w:val="Normal"/>
    <w:link w:val="FootnoteReference"/>
    <w:uiPriority w:val="99"/>
    <w:rsid w:val="006706E9"/>
    <w:pPr>
      <w:spacing w:after="160" w:line="240" w:lineRule="exact"/>
    </w:pPr>
    <w:rPr>
      <w:vertAlign w:val="superscript"/>
    </w:rPr>
  </w:style>
  <w:style w:type="paragraph" w:customStyle="1" w:styleId="Default">
    <w:name w:val="Default"/>
    <w:rsid w:val="00C14C2F"/>
    <w:pPr>
      <w:autoSpaceDE w:val="0"/>
      <w:autoSpaceDN w:val="0"/>
      <w:adjustRightInd w:val="0"/>
      <w:spacing w:after="0" w:line="240" w:lineRule="auto"/>
    </w:pPr>
    <w:rPr>
      <w:rFonts w:ascii="Times New Roman" w:hAnsi="Times New Roman" w:cs="Times New Roman"/>
      <w:color w:val="000000"/>
      <w:sz w:val="24"/>
      <w:szCs w:val="24"/>
      <w:lang w:val="es-GT"/>
    </w:rPr>
  </w:style>
  <w:style w:type="character" w:customStyle="1" w:styleId="A1">
    <w:name w:val="A1"/>
    <w:uiPriority w:val="99"/>
    <w:rsid w:val="002C4400"/>
    <w:rPr>
      <w:rFonts w:cs="CastleT"/>
      <w:color w:val="000000"/>
      <w:sz w:val="21"/>
      <w:szCs w:val="21"/>
    </w:rPr>
  </w:style>
  <w:style w:type="character" w:customStyle="1" w:styleId="A10">
    <w:name w:val="A10"/>
    <w:uiPriority w:val="99"/>
    <w:rsid w:val="002C4400"/>
    <w:rPr>
      <w:rFonts w:cs="CastleT"/>
      <w:color w:val="000000"/>
      <w:sz w:val="12"/>
      <w:szCs w:val="12"/>
    </w:rPr>
  </w:style>
  <w:style w:type="paragraph" w:styleId="NormalWeb">
    <w:name w:val="Normal (Web)"/>
    <w:basedOn w:val="Normal"/>
    <w:uiPriority w:val="99"/>
    <w:semiHidden/>
    <w:unhideWhenUsed/>
    <w:rsid w:val="001F759E"/>
    <w:pPr>
      <w:spacing w:before="100" w:beforeAutospacing="1" w:after="120" w:line="240" w:lineRule="auto"/>
      <w:jc w:val="both"/>
    </w:pPr>
    <w:rPr>
      <w:rFonts w:ascii="Times New Roman" w:eastAsia="Times New Roman" w:hAnsi="Times New Roman" w:cs="Times New Roman"/>
      <w:sz w:val="24"/>
      <w:szCs w:val="24"/>
      <w:lang w:val="es-GT" w:eastAsia="es-GT"/>
    </w:rPr>
  </w:style>
  <w:style w:type="paragraph" w:styleId="HTMLPreformatted">
    <w:name w:val="HTML Preformatted"/>
    <w:basedOn w:val="Normal"/>
    <w:link w:val="HTMLPreformattedChar"/>
    <w:uiPriority w:val="99"/>
    <w:semiHidden/>
    <w:unhideWhenUsed/>
    <w:rsid w:val="00E6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GT" w:eastAsia="es-GT"/>
    </w:rPr>
  </w:style>
  <w:style w:type="character" w:customStyle="1" w:styleId="HTMLPreformattedChar">
    <w:name w:val="HTML Preformatted Char"/>
    <w:basedOn w:val="DefaultParagraphFont"/>
    <w:link w:val="HTMLPreformatted"/>
    <w:uiPriority w:val="99"/>
    <w:semiHidden/>
    <w:rsid w:val="00E67201"/>
    <w:rPr>
      <w:rFonts w:ascii="Courier New" w:eastAsia="Times New Roman" w:hAnsi="Courier New" w:cs="Courier New"/>
      <w:sz w:val="20"/>
      <w:szCs w:val="20"/>
      <w:lang w:val="es-GT" w:eastAsia="es-GT"/>
    </w:rPr>
  </w:style>
  <w:style w:type="character" w:customStyle="1" w:styleId="highlight">
    <w:name w:val="highlight"/>
    <w:basedOn w:val="DefaultParagraphFont"/>
    <w:rsid w:val="00FE4996"/>
  </w:style>
  <w:style w:type="paragraph" w:customStyle="1" w:styleId="Pa2">
    <w:name w:val="Pa2"/>
    <w:basedOn w:val="Normal"/>
    <w:next w:val="Normal"/>
    <w:uiPriority w:val="99"/>
    <w:rsid w:val="00000787"/>
    <w:pPr>
      <w:autoSpaceDE w:val="0"/>
      <w:autoSpaceDN w:val="0"/>
      <w:adjustRightInd w:val="0"/>
      <w:spacing w:after="0" w:line="221" w:lineRule="atLeast"/>
    </w:pPr>
    <w:rPr>
      <w:rFonts w:ascii="CastleT" w:hAnsi="CastleT"/>
      <w:sz w:val="24"/>
      <w:szCs w:val="24"/>
      <w:lang w:val="es-GT"/>
    </w:rPr>
  </w:style>
  <w:style w:type="paragraph" w:customStyle="1" w:styleId="Pa11">
    <w:name w:val="Pa11"/>
    <w:basedOn w:val="Normal"/>
    <w:next w:val="Normal"/>
    <w:uiPriority w:val="99"/>
    <w:rsid w:val="004846CF"/>
    <w:pPr>
      <w:autoSpaceDE w:val="0"/>
      <w:autoSpaceDN w:val="0"/>
      <w:adjustRightInd w:val="0"/>
      <w:spacing w:after="0" w:line="261" w:lineRule="atLeast"/>
    </w:pPr>
    <w:rPr>
      <w:rFonts w:ascii="CastleT" w:hAnsi="CastleT"/>
      <w:sz w:val="24"/>
      <w:szCs w:val="24"/>
      <w:lang w:val="es-GT"/>
    </w:rPr>
  </w:style>
  <w:style w:type="paragraph" w:styleId="BalloonText">
    <w:name w:val="Balloon Text"/>
    <w:basedOn w:val="Normal"/>
    <w:link w:val="BalloonTextChar"/>
    <w:uiPriority w:val="99"/>
    <w:semiHidden/>
    <w:unhideWhenUsed/>
    <w:rsid w:val="0054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4324">
      <w:bodyDiv w:val="1"/>
      <w:marLeft w:val="0"/>
      <w:marRight w:val="0"/>
      <w:marTop w:val="0"/>
      <w:marBottom w:val="0"/>
      <w:divBdr>
        <w:top w:val="none" w:sz="0" w:space="0" w:color="auto"/>
        <w:left w:val="none" w:sz="0" w:space="0" w:color="auto"/>
        <w:bottom w:val="none" w:sz="0" w:space="0" w:color="auto"/>
        <w:right w:val="none" w:sz="0" w:space="0" w:color="auto"/>
      </w:divBdr>
      <w:divsChild>
        <w:div w:id="1298873989">
          <w:marLeft w:val="0"/>
          <w:marRight w:val="0"/>
          <w:marTop w:val="0"/>
          <w:marBottom w:val="0"/>
          <w:divBdr>
            <w:top w:val="none" w:sz="0" w:space="0" w:color="auto"/>
            <w:left w:val="none" w:sz="0" w:space="0" w:color="auto"/>
            <w:bottom w:val="none" w:sz="0" w:space="0" w:color="auto"/>
            <w:right w:val="none" w:sz="0" w:space="0" w:color="auto"/>
          </w:divBdr>
        </w:div>
        <w:div w:id="48118738">
          <w:marLeft w:val="0"/>
          <w:marRight w:val="0"/>
          <w:marTop w:val="0"/>
          <w:marBottom w:val="0"/>
          <w:divBdr>
            <w:top w:val="none" w:sz="0" w:space="0" w:color="auto"/>
            <w:left w:val="none" w:sz="0" w:space="0" w:color="auto"/>
            <w:bottom w:val="none" w:sz="0" w:space="0" w:color="auto"/>
            <w:right w:val="none" w:sz="0" w:space="0" w:color="auto"/>
          </w:divBdr>
        </w:div>
        <w:div w:id="2114468311">
          <w:marLeft w:val="0"/>
          <w:marRight w:val="0"/>
          <w:marTop w:val="0"/>
          <w:marBottom w:val="0"/>
          <w:divBdr>
            <w:top w:val="none" w:sz="0" w:space="0" w:color="auto"/>
            <w:left w:val="none" w:sz="0" w:space="0" w:color="auto"/>
            <w:bottom w:val="none" w:sz="0" w:space="0" w:color="auto"/>
            <w:right w:val="none" w:sz="0" w:space="0" w:color="auto"/>
          </w:divBdr>
        </w:div>
      </w:divsChild>
    </w:div>
    <w:div w:id="991255959">
      <w:bodyDiv w:val="1"/>
      <w:marLeft w:val="0"/>
      <w:marRight w:val="0"/>
      <w:marTop w:val="0"/>
      <w:marBottom w:val="0"/>
      <w:divBdr>
        <w:top w:val="none" w:sz="0" w:space="0" w:color="auto"/>
        <w:left w:val="none" w:sz="0" w:space="0" w:color="auto"/>
        <w:bottom w:val="none" w:sz="0" w:space="0" w:color="auto"/>
        <w:right w:val="none" w:sz="0" w:space="0" w:color="auto"/>
      </w:divBdr>
      <w:divsChild>
        <w:div w:id="1850832329">
          <w:marLeft w:val="0"/>
          <w:marRight w:val="0"/>
          <w:marTop w:val="0"/>
          <w:marBottom w:val="0"/>
          <w:divBdr>
            <w:top w:val="none" w:sz="0" w:space="0" w:color="auto"/>
            <w:left w:val="none" w:sz="0" w:space="0" w:color="auto"/>
            <w:bottom w:val="none" w:sz="0" w:space="0" w:color="auto"/>
            <w:right w:val="none" w:sz="0" w:space="0" w:color="auto"/>
          </w:divBdr>
          <w:divsChild>
            <w:div w:id="1561935836">
              <w:marLeft w:val="0"/>
              <w:marRight w:val="0"/>
              <w:marTop w:val="0"/>
              <w:marBottom w:val="0"/>
              <w:divBdr>
                <w:top w:val="none" w:sz="0" w:space="0" w:color="auto"/>
                <w:left w:val="none" w:sz="0" w:space="0" w:color="auto"/>
                <w:bottom w:val="none" w:sz="0" w:space="0" w:color="auto"/>
                <w:right w:val="none" w:sz="0" w:space="0" w:color="auto"/>
              </w:divBdr>
              <w:divsChild>
                <w:div w:id="1993605810">
                  <w:marLeft w:val="0"/>
                  <w:marRight w:val="0"/>
                  <w:marTop w:val="0"/>
                  <w:marBottom w:val="0"/>
                  <w:divBdr>
                    <w:top w:val="none" w:sz="0" w:space="0" w:color="auto"/>
                    <w:left w:val="none" w:sz="0" w:space="0" w:color="auto"/>
                    <w:bottom w:val="none" w:sz="0" w:space="0" w:color="auto"/>
                    <w:right w:val="none" w:sz="0" w:space="0" w:color="auto"/>
                  </w:divBdr>
                  <w:divsChild>
                    <w:div w:id="728726369">
                      <w:marLeft w:val="0"/>
                      <w:marRight w:val="0"/>
                      <w:marTop w:val="0"/>
                      <w:marBottom w:val="0"/>
                      <w:divBdr>
                        <w:top w:val="none" w:sz="0" w:space="0" w:color="C0C0C0"/>
                        <w:left w:val="single" w:sz="6" w:space="0" w:color="C0C0C0"/>
                        <w:bottom w:val="none" w:sz="0" w:space="0" w:color="C0C0C0"/>
                        <w:right w:val="single" w:sz="6" w:space="0" w:color="C0C0C0"/>
                      </w:divBdr>
                      <w:divsChild>
                        <w:div w:id="1019507921">
                          <w:marLeft w:val="0"/>
                          <w:marRight w:val="0"/>
                          <w:marTop w:val="100"/>
                          <w:marBottom w:val="100"/>
                          <w:divBdr>
                            <w:top w:val="none" w:sz="0" w:space="11" w:color="C0C0C0"/>
                            <w:left w:val="none" w:sz="0" w:space="11" w:color="C0C0C0"/>
                            <w:bottom w:val="none" w:sz="0" w:space="11" w:color="C0C0C0"/>
                            <w:right w:val="none" w:sz="0" w:space="11" w:color="C0C0C0"/>
                          </w:divBdr>
                        </w:div>
                      </w:divsChild>
                    </w:div>
                  </w:divsChild>
                </w:div>
              </w:divsChild>
            </w:div>
          </w:divsChild>
        </w:div>
      </w:divsChild>
    </w:div>
    <w:div w:id="1087921941">
      <w:bodyDiv w:val="1"/>
      <w:marLeft w:val="0"/>
      <w:marRight w:val="0"/>
      <w:marTop w:val="0"/>
      <w:marBottom w:val="0"/>
      <w:divBdr>
        <w:top w:val="none" w:sz="0" w:space="0" w:color="auto"/>
        <w:left w:val="none" w:sz="0" w:space="0" w:color="auto"/>
        <w:bottom w:val="none" w:sz="0" w:space="0" w:color="auto"/>
        <w:right w:val="none" w:sz="0" w:space="0" w:color="auto"/>
      </w:divBdr>
      <w:divsChild>
        <w:div w:id="1697267985">
          <w:marLeft w:val="0"/>
          <w:marRight w:val="0"/>
          <w:marTop w:val="0"/>
          <w:marBottom w:val="0"/>
          <w:divBdr>
            <w:top w:val="none" w:sz="0" w:space="0" w:color="auto"/>
            <w:left w:val="none" w:sz="0" w:space="0" w:color="auto"/>
            <w:bottom w:val="none" w:sz="0" w:space="0" w:color="auto"/>
            <w:right w:val="none" w:sz="0" w:space="0" w:color="auto"/>
          </w:divBdr>
        </w:div>
        <w:div w:id="1123306805">
          <w:marLeft w:val="0"/>
          <w:marRight w:val="0"/>
          <w:marTop w:val="0"/>
          <w:marBottom w:val="0"/>
          <w:divBdr>
            <w:top w:val="none" w:sz="0" w:space="0" w:color="auto"/>
            <w:left w:val="none" w:sz="0" w:space="0" w:color="auto"/>
            <w:bottom w:val="none" w:sz="0" w:space="0" w:color="auto"/>
            <w:right w:val="none" w:sz="0" w:space="0" w:color="auto"/>
          </w:divBdr>
        </w:div>
        <w:div w:id="336424889">
          <w:marLeft w:val="0"/>
          <w:marRight w:val="0"/>
          <w:marTop w:val="0"/>
          <w:marBottom w:val="0"/>
          <w:divBdr>
            <w:top w:val="none" w:sz="0" w:space="0" w:color="auto"/>
            <w:left w:val="none" w:sz="0" w:space="0" w:color="auto"/>
            <w:bottom w:val="none" w:sz="0" w:space="0" w:color="auto"/>
            <w:right w:val="none" w:sz="0" w:space="0" w:color="auto"/>
          </w:divBdr>
        </w:div>
        <w:div w:id="824705504">
          <w:marLeft w:val="0"/>
          <w:marRight w:val="0"/>
          <w:marTop w:val="0"/>
          <w:marBottom w:val="0"/>
          <w:divBdr>
            <w:top w:val="none" w:sz="0" w:space="0" w:color="auto"/>
            <w:left w:val="none" w:sz="0" w:space="0" w:color="auto"/>
            <w:bottom w:val="none" w:sz="0" w:space="0" w:color="auto"/>
            <w:right w:val="none" w:sz="0" w:space="0" w:color="auto"/>
          </w:divBdr>
        </w:div>
        <w:div w:id="1718581194">
          <w:marLeft w:val="0"/>
          <w:marRight w:val="0"/>
          <w:marTop w:val="0"/>
          <w:marBottom w:val="0"/>
          <w:divBdr>
            <w:top w:val="none" w:sz="0" w:space="0" w:color="auto"/>
            <w:left w:val="none" w:sz="0" w:space="0" w:color="auto"/>
            <w:bottom w:val="none" w:sz="0" w:space="0" w:color="auto"/>
            <w:right w:val="none" w:sz="0" w:space="0" w:color="auto"/>
          </w:divBdr>
        </w:div>
        <w:div w:id="592593765">
          <w:marLeft w:val="0"/>
          <w:marRight w:val="0"/>
          <w:marTop w:val="0"/>
          <w:marBottom w:val="0"/>
          <w:divBdr>
            <w:top w:val="none" w:sz="0" w:space="0" w:color="auto"/>
            <w:left w:val="none" w:sz="0" w:space="0" w:color="auto"/>
            <w:bottom w:val="none" w:sz="0" w:space="0" w:color="auto"/>
            <w:right w:val="none" w:sz="0" w:space="0" w:color="auto"/>
          </w:divBdr>
        </w:div>
        <w:div w:id="57755143">
          <w:marLeft w:val="0"/>
          <w:marRight w:val="0"/>
          <w:marTop w:val="0"/>
          <w:marBottom w:val="0"/>
          <w:divBdr>
            <w:top w:val="none" w:sz="0" w:space="0" w:color="auto"/>
            <w:left w:val="none" w:sz="0" w:space="0" w:color="auto"/>
            <w:bottom w:val="none" w:sz="0" w:space="0" w:color="auto"/>
            <w:right w:val="none" w:sz="0" w:space="0" w:color="auto"/>
          </w:divBdr>
        </w:div>
        <w:div w:id="368605643">
          <w:marLeft w:val="0"/>
          <w:marRight w:val="0"/>
          <w:marTop w:val="0"/>
          <w:marBottom w:val="0"/>
          <w:divBdr>
            <w:top w:val="none" w:sz="0" w:space="0" w:color="auto"/>
            <w:left w:val="none" w:sz="0" w:space="0" w:color="auto"/>
            <w:bottom w:val="none" w:sz="0" w:space="0" w:color="auto"/>
            <w:right w:val="none" w:sz="0" w:space="0" w:color="auto"/>
          </w:divBdr>
        </w:div>
        <w:div w:id="192232335">
          <w:marLeft w:val="0"/>
          <w:marRight w:val="0"/>
          <w:marTop w:val="0"/>
          <w:marBottom w:val="0"/>
          <w:divBdr>
            <w:top w:val="none" w:sz="0" w:space="0" w:color="auto"/>
            <w:left w:val="none" w:sz="0" w:space="0" w:color="auto"/>
            <w:bottom w:val="none" w:sz="0" w:space="0" w:color="auto"/>
            <w:right w:val="none" w:sz="0" w:space="0" w:color="auto"/>
          </w:divBdr>
        </w:div>
        <w:div w:id="2076466416">
          <w:marLeft w:val="0"/>
          <w:marRight w:val="0"/>
          <w:marTop w:val="0"/>
          <w:marBottom w:val="0"/>
          <w:divBdr>
            <w:top w:val="none" w:sz="0" w:space="0" w:color="auto"/>
            <w:left w:val="none" w:sz="0" w:space="0" w:color="auto"/>
            <w:bottom w:val="none" w:sz="0" w:space="0" w:color="auto"/>
            <w:right w:val="none" w:sz="0" w:space="0" w:color="auto"/>
          </w:divBdr>
        </w:div>
        <w:div w:id="4599950">
          <w:marLeft w:val="0"/>
          <w:marRight w:val="0"/>
          <w:marTop w:val="0"/>
          <w:marBottom w:val="0"/>
          <w:divBdr>
            <w:top w:val="none" w:sz="0" w:space="0" w:color="auto"/>
            <w:left w:val="none" w:sz="0" w:space="0" w:color="auto"/>
            <w:bottom w:val="none" w:sz="0" w:space="0" w:color="auto"/>
            <w:right w:val="none" w:sz="0" w:space="0" w:color="auto"/>
          </w:divBdr>
        </w:div>
      </w:divsChild>
    </w:div>
    <w:div w:id="1208029653">
      <w:bodyDiv w:val="1"/>
      <w:marLeft w:val="0"/>
      <w:marRight w:val="0"/>
      <w:marTop w:val="0"/>
      <w:marBottom w:val="0"/>
      <w:divBdr>
        <w:top w:val="none" w:sz="0" w:space="0" w:color="auto"/>
        <w:left w:val="none" w:sz="0" w:space="0" w:color="auto"/>
        <w:bottom w:val="none" w:sz="0" w:space="0" w:color="auto"/>
        <w:right w:val="none" w:sz="0" w:space="0" w:color="auto"/>
      </w:divBdr>
      <w:divsChild>
        <w:div w:id="709918434">
          <w:marLeft w:val="0"/>
          <w:marRight w:val="0"/>
          <w:marTop w:val="0"/>
          <w:marBottom w:val="0"/>
          <w:divBdr>
            <w:top w:val="none" w:sz="0" w:space="0" w:color="auto"/>
            <w:left w:val="none" w:sz="0" w:space="0" w:color="auto"/>
            <w:bottom w:val="none" w:sz="0" w:space="0" w:color="auto"/>
            <w:right w:val="none" w:sz="0" w:space="0" w:color="auto"/>
          </w:divBdr>
        </w:div>
        <w:div w:id="1256790317">
          <w:marLeft w:val="0"/>
          <w:marRight w:val="0"/>
          <w:marTop w:val="0"/>
          <w:marBottom w:val="0"/>
          <w:divBdr>
            <w:top w:val="none" w:sz="0" w:space="0" w:color="auto"/>
            <w:left w:val="none" w:sz="0" w:space="0" w:color="auto"/>
            <w:bottom w:val="none" w:sz="0" w:space="0" w:color="auto"/>
            <w:right w:val="none" w:sz="0" w:space="0" w:color="auto"/>
          </w:divBdr>
        </w:div>
        <w:div w:id="1701781895">
          <w:marLeft w:val="0"/>
          <w:marRight w:val="0"/>
          <w:marTop w:val="0"/>
          <w:marBottom w:val="0"/>
          <w:divBdr>
            <w:top w:val="none" w:sz="0" w:space="0" w:color="auto"/>
            <w:left w:val="none" w:sz="0" w:space="0" w:color="auto"/>
            <w:bottom w:val="none" w:sz="0" w:space="0" w:color="auto"/>
            <w:right w:val="none" w:sz="0" w:space="0" w:color="auto"/>
          </w:divBdr>
        </w:div>
        <w:div w:id="1133905293">
          <w:marLeft w:val="0"/>
          <w:marRight w:val="0"/>
          <w:marTop w:val="0"/>
          <w:marBottom w:val="0"/>
          <w:divBdr>
            <w:top w:val="none" w:sz="0" w:space="0" w:color="auto"/>
            <w:left w:val="none" w:sz="0" w:space="0" w:color="auto"/>
            <w:bottom w:val="none" w:sz="0" w:space="0" w:color="auto"/>
            <w:right w:val="none" w:sz="0" w:space="0" w:color="auto"/>
          </w:divBdr>
        </w:div>
        <w:div w:id="2089616248">
          <w:marLeft w:val="0"/>
          <w:marRight w:val="0"/>
          <w:marTop w:val="0"/>
          <w:marBottom w:val="0"/>
          <w:divBdr>
            <w:top w:val="none" w:sz="0" w:space="0" w:color="auto"/>
            <w:left w:val="none" w:sz="0" w:space="0" w:color="auto"/>
            <w:bottom w:val="none" w:sz="0" w:space="0" w:color="auto"/>
            <w:right w:val="none" w:sz="0" w:space="0" w:color="auto"/>
          </w:divBdr>
        </w:div>
        <w:div w:id="483007318">
          <w:marLeft w:val="0"/>
          <w:marRight w:val="0"/>
          <w:marTop w:val="0"/>
          <w:marBottom w:val="0"/>
          <w:divBdr>
            <w:top w:val="none" w:sz="0" w:space="0" w:color="auto"/>
            <w:left w:val="none" w:sz="0" w:space="0" w:color="auto"/>
            <w:bottom w:val="none" w:sz="0" w:space="0" w:color="auto"/>
            <w:right w:val="none" w:sz="0" w:space="0" w:color="auto"/>
          </w:divBdr>
        </w:div>
      </w:divsChild>
    </w:div>
    <w:div w:id="1222212289">
      <w:bodyDiv w:val="1"/>
      <w:marLeft w:val="0"/>
      <w:marRight w:val="0"/>
      <w:marTop w:val="0"/>
      <w:marBottom w:val="0"/>
      <w:divBdr>
        <w:top w:val="none" w:sz="0" w:space="0" w:color="auto"/>
        <w:left w:val="none" w:sz="0" w:space="0" w:color="auto"/>
        <w:bottom w:val="none" w:sz="0" w:space="0" w:color="auto"/>
        <w:right w:val="none" w:sz="0" w:space="0" w:color="auto"/>
      </w:divBdr>
      <w:divsChild>
        <w:div w:id="1686982926">
          <w:marLeft w:val="0"/>
          <w:marRight w:val="0"/>
          <w:marTop w:val="0"/>
          <w:marBottom w:val="0"/>
          <w:divBdr>
            <w:top w:val="none" w:sz="0" w:space="0" w:color="auto"/>
            <w:left w:val="none" w:sz="0" w:space="0" w:color="auto"/>
            <w:bottom w:val="none" w:sz="0" w:space="0" w:color="auto"/>
            <w:right w:val="none" w:sz="0" w:space="0" w:color="auto"/>
          </w:divBdr>
        </w:div>
        <w:div w:id="666593815">
          <w:marLeft w:val="0"/>
          <w:marRight w:val="0"/>
          <w:marTop w:val="0"/>
          <w:marBottom w:val="0"/>
          <w:divBdr>
            <w:top w:val="none" w:sz="0" w:space="0" w:color="auto"/>
            <w:left w:val="none" w:sz="0" w:space="0" w:color="auto"/>
            <w:bottom w:val="none" w:sz="0" w:space="0" w:color="auto"/>
            <w:right w:val="none" w:sz="0" w:space="0" w:color="auto"/>
          </w:divBdr>
        </w:div>
        <w:div w:id="437531425">
          <w:marLeft w:val="0"/>
          <w:marRight w:val="0"/>
          <w:marTop w:val="0"/>
          <w:marBottom w:val="0"/>
          <w:divBdr>
            <w:top w:val="none" w:sz="0" w:space="0" w:color="auto"/>
            <w:left w:val="none" w:sz="0" w:space="0" w:color="auto"/>
            <w:bottom w:val="none" w:sz="0" w:space="0" w:color="auto"/>
            <w:right w:val="none" w:sz="0" w:space="0" w:color="auto"/>
          </w:divBdr>
        </w:div>
        <w:div w:id="141506904">
          <w:marLeft w:val="0"/>
          <w:marRight w:val="0"/>
          <w:marTop w:val="0"/>
          <w:marBottom w:val="0"/>
          <w:divBdr>
            <w:top w:val="none" w:sz="0" w:space="0" w:color="auto"/>
            <w:left w:val="none" w:sz="0" w:space="0" w:color="auto"/>
            <w:bottom w:val="none" w:sz="0" w:space="0" w:color="auto"/>
            <w:right w:val="none" w:sz="0" w:space="0" w:color="auto"/>
          </w:divBdr>
        </w:div>
        <w:div w:id="1920289124">
          <w:marLeft w:val="0"/>
          <w:marRight w:val="0"/>
          <w:marTop w:val="0"/>
          <w:marBottom w:val="0"/>
          <w:divBdr>
            <w:top w:val="none" w:sz="0" w:space="0" w:color="auto"/>
            <w:left w:val="none" w:sz="0" w:space="0" w:color="auto"/>
            <w:bottom w:val="none" w:sz="0" w:space="0" w:color="auto"/>
            <w:right w:val="none" w:sz="0" w:space="0" w:color="auto"/>
          </w:divBdr>
        </w:div>
        <w:div w:id="686250256">
          <w:marLeft w:val="0"/>
          <w:marRight w:val="0"/>
          <w:marTop w:val="0"/>
          <w:marBottom w:val="0"/>
          <w:divBdr>
            <w:top w:val="none" w:sz="0" w:space="0" w:color="auto"/>
            <w:left w:val="none" w:sz="0" w:space="0" w:color="auto"/>
            <w:bottom w:val="none" w:sz="0" w:space="0" w:color="auto"/>
            <w:right w:val="none" w:sz="0" w:space="0" w:color="auto"/>
          </w:divBdr>
        </w:div>
        <w:div w:id="1754468137">
          <w:marLeft w:val="0"/>
          <w:marRight w:val="0"/>
          <w:marTop w:val="0"/>
          <w:marBottom w:val="0"/>
          <w:divBdr>
            <w:top w:val="none" w:sz="0" w:space="0" w:color="auto"/>
            <w:left w:val="none" w:sz="0" w:space="0" w:color="auto"/>
            <w:bottom w:val="none" w:sz="0" w:space="0" w:color="auto"/>
            <w:right w:val="none" w:sz="0" w:space="0" w:color="auto"/>
          </w:divBdr>
        </w:div>
        <w:div w:id="657656509">
          <w:marLeft w:val="0"/>
          <w:marRight w:val="0"/>
          <w:marTop w:val="0"/>
          <w:marBottom w:val="0"/>
          <w:divBdr>
            <w:top w:val="none" w:sz="0" w:space="0" w:color="auto"/>
            <w:left w:val="none" w:sz="0" w:space="0" w:color="auto"/>
            <w:bottom w:val="none" w:sz="0" w:space="0" w:color="auto"/>
            <w:right w:val="none" w:sz="0" w:space="0" w:color="auto"/>
          </w:divBdr>
        </w:div>
        <w:div w:id="1917978139">
          <w:marLeft w:val="0"/>
          <w:marRight w:val="0"/>
          <w:marTop w:val="0"/>
          <w:marBottom w:val="0"/>
          <w:divBdr>
            <w:top w:val="none" w:sz="0" w:space="0" w:color="auto"/>
            <w:left w:val="none" w:sz="0" w:space="0" w:color="auto"/>
            <w:bottom w:val="none" w:sz="0" w:space="0" w:color="auto"/>
            <w:right w:val="none" w:sz="0" w:space="0" w:color="auto"/>
          </w:divBdr>
        </w:div>
        <w:div w:id="950819602">
          <w:marLeft w:val="0"/>
          <w:marRight w:val="0"/>
          <w:marTop w:val="0"/>
          <w:marBottom w:val="0"/>
          <w:divBdr>
            <w:top w:val="none" w:sz="0" w:space="0" w:color="auto"/>
            <w:left w:val="none" w:sz="0" w:space="0" w:color="auto"/>
            <w:bottom w:val="none" w:sz="0" w:space="0" w:color="auto"/>
            <w:right w:val="none" w:sz="0" w:space="0" w:color="auto"/>
          </w:divBdr>
        </w:div>
        <w:div w:id="1801920316">
          <w:marLeft w:val="0"/>
          <w:marRight w:val="0"/>
          <w:marTop w:val="0"/>
          <w:marBottom w:val="0"/>
          <w:divBdr>
            <w:top w:val="none" w:sz="0" w:space="0" w:color="auto"/>
            <w:left w:val="none" w:sz="0" w:space="0" w:color="auto"/>
            <w:bottom w:val="none" w:sz="0" w:space="0" w:color="auto"/>
            <w:right w:val="none" w:sz="0" w:space="0" w:color="auto"/>
          </w:divBdr>
        </w:div>
        <w:div w:id="1199659453">
          <w:marLeft w:val="0"/>
          <w:marRight w:val="0"/>
          <w:marTop w:val="0"/>
          <w:marBottom w:val="0"/>
          <w:divBdr>
            <w:top w:val="none" w:sz="0" w:space="0" w:color="auto"/>
            <w:left w:val="none" w:sz="0" w:space="0" w:color="auto"/>
            <w:bottom w:val="none" w:sz="0" w:space="0" w:color="auto"/>
            <w:right w:val="none" w:sz="0" w:space="0" w:color="auto"/>
          </w:divBdr>
        </w:div>
        <w:div w:id="1254124279">
          <w:marLeft w:val="0"/>
          <w:marRight w:val="0"/>
          <w:marTop w:val="0"/>
          <w:marBottom w:val="0"/>
          <w:divBdr>
            <w:top w:val="none" w:sz="0" w:space="0" w:color="auto"/>
            <w:left w:val="none" w:sz="0" w:space="0" w:color="auto"/>
            <w:bottom w:val="none" w:sz="0" w:space="0" w:color="auto"/>
            <w:right w:val="none" w:sz="0" w:space="0" w:color="auto"/>
          </w:divBdr>
        </w:div>
        <w:div w:id="844394318">
          <w:marLeft w:val="0"/>
          <w:marRight w:val="0"/>
          <w:marTop w:val="0"/>
          <w:marBottom w:val="0"/>
          <w:divBdr>
            <w:top w:val="none" w:sz="0" w:space="0" w:color="auto"/>
            <w:left w:val="none" w:sz="0" w:space="0" w:color="auto"/>
            <w:bottom w:val="none" w:sz="0" w:space="0" w:color="auto"/>
            <w:right w:val="none" w:sz="0" w:space="0" w:color="auto"/>
          </w:divBdr>
        </w:div>
        <w:div w:id="544608967">
          <w:marLeft w:val="0"/>
          <w:marRight w:val="0"/>
          <w:marTop w:val="0"/>
          <w:marBottom w:val="0"/>
          <w:divBdr>
            <w:top w:val="none" w:sz="0" w:space="0" w:color="auto"/>
            <w:left w:val="none" w:sz="0" w:space="0" w:color="auto"/>
            <w:bottom w:val="none" w:sz="0" w:space="0" w:color="auto"/>
            <w:right w:val="none" w:sz="0" w:space="0" w:color="auto"/>
          </w:divBdr>
        </w:div>
        <w:div w:id="1935702496">
          <w:marLeft w:val="0"/>
          <w:marRight w:val="0"/>
          <w:marTop w:val="0"/>
          <w:marBottom w:val="0"/>
          <w:divBdr>
            <w:top w:val="none" w:sz="0" w:space="0" w:color="auto"/>
            <w:left w:val="none" w:sz="0" w:space="0" w:color="auto"/>
            <w:bottom w:val="none" w:sz="0" w:space="0" w:color="auto"/>
            <w:right w:val="none" w:sz="0" w:space="0" w:color="auto"/>
          </w:divBdr>
        </w:div>
        <w:div w:id="539442085">
          <w:marLeft w:val="0"/>
          <w:marRight w:val="0"/>
          <w:marTop w:val="0"/>
          <w:marBottom w:val="0"/>
          <w:divBdr>
            <w:top w:val="none" w:sz="0" w:space="0" w:color="auto"/>
            <w:left w:val="none" w:sz="0" w:space="0" w:color="auto"/>
            <w:bottom w:val="none" w:sz="0" w:space="0" w:color="auto"/>
            <w:right w:val="none" w:sz="0" w:space="0" w:color="auto"/>
          </w:divBdr>
        </w:div>
        <w:div w:id="1281495844">
          <w:marLeft w:val="0"/>
          <w:marRight w:val="0"/>
          <w:marTop w:val="0"/>
          <w:marBottom w:val="0"/>
          <w:divBdr>
            <w:top w:val="none" w:sz="0" w:space="0" w:color="auto"/>
            <w:left w:val="none" w:sz="0" w:space="0" w:color="auto"/>
            <w:bottom w:val="none" w:sz="0" w:space="0" w:color="auto"/>
            <w:right w:val="none" w:sz="0" w:space="0" w:color="auto"/>
          </w:divBdr>
        </w:div>
        <w:div w:id="1761291538">
          <w:marLeft w:val="0"/>
          <w:marRight w:val="0"/>
          <w:marTop w:val="0"/>
          <w:marBottom w:val="0"/>
          <w:divBdr>
            <w:top w:val="none" w:sz="0" w:space="0" w:color="auto"/>
            <w:left w:val="none" w:sz="0" w:space="0" w:color="auto"/>
            <w:bottom w:val="none" w:sz="0" w:space="0" w:color="auto"/>
            <w:right w:val="none" w:sz="0" w:space="0" w:color="auto"/>
          </w:divBdr>
        </w:div>
        <w:div w:id="711005444">
          <w:marLeft w:val="0"/>
          <w:marRight w:val="0"/>
          <w:marTop w:val="0"/>
          <w:marBottom w:val="0"/>
          <w:divBdr>
            <w:top w:val="none" w:sz="0" w:space="0" w:color="auto"/>
            <w:left w:val="none" w:sz="0" w:space="0" w:color="auto"/>
            <w:bottom w:val="none" w:sz="0" w:space="0" w:color="auto"/>
            <w:right w:val="none" w:sz="0" w:space="0" w:color="auto"/>
          </w:divBdr>
        </w:div>
      </w:divsChild>
    </w:div>
    <w:div w:id="1743484387">
      <w:bodyDiv w:val="1"/>
      <w:marLeft w:val="0"/>
      <w:marRight w:val="0"/>
      <w:marTop w:val="0"/>
      <w:marBottom w:val="0"/>
      <w:divBdr>
        <w:top w:val="none" w:sz="0" w:space="0" w:color="auto"/>
        <w:left w:val="none" w:sz="0" w:space="0" w:color="auto"/>
        <w:bottom w:val="none" w:sz="0" w:space="0" w:color="auto"/>
        <w:right w:val="none" w:sz="0" w:space="0" w:color="auto"/>
      </w:divBdr>
    </w:div>
    <w:div w:id="1917741249">
      <w:bodyDiv w:val="1"/>
      <w:marLeft w:val="0"/>
      <w:marRight w:val="0"/>
      <w:marTop w:val="0"/>
      <w:marBottom w:val="0"/>
      <w:divBdr>
        <w:top w:val="none" w:sz="0" w:space="0" w:color="auto"/>
        <w:left w:val="none" w:sz="0" w:space="0" w:color="auto"/>
        <w:bottom w:val="none" w:sz="0" w:space="0" w:color="auto"/>
        <w:right w:val="none" w:sz="0" w:space="0" w:color="auto"/>
      </w:divBdr>
    </w:div>
    <w:div w:id="1956250026">
      <w:bodyDiv w:val="1"/>
      <w:marLeft w:val="0"/>
      <w:marRight w:val="0"/>
      <w:marTop w:val="0"/>
      <w:marBottom w:val="0"/>
      <w:divBdr>
        <w:top w:val="none" w:sz="0" w:space="0" w:color="auto"/>
        <w:left w:val="none" w:sz="0" w:space="0" w:color="auto"/>
        <w:bottom w:val="none" w:sz="0" w:space="0" w:color="auto"/>
        <w:right w:val="none" w:sz="0" w:space="0" w:color="auto"/>
      </w:divBdr>
      <w:divsChild>
        <w:div w:id="904724663">
          <w:marLeft w:val="0"/>
          <w:marRight w:val="0"/>
          <w:marTop w:val="0"/>
          <w:marBottom w:val="0"/>
          <w:divBdr>
            <w:top w:val="none" w:sz="0" w:space="0" w:color="auto"/>
            <w:left w:val="none" w:sz="0" w:space="0" w:color="auto"/>
            <w:bottom w:val="none" w:sz="0" w:space="0" w:color="auto"/>
            <w:right w:val="none" w:sz="0" w:space="0" w:color="auto"/>
          </w:divBdr>
          <w:divsChild>
            <w:div w:id="857890263">
              <w:marLeft w:val="0"/>
              <w:marRight w:val="0"/>
              <w:marTop w:val="0"/>
              <w:marBottom w:val="0"/>
              <w:divBdr>
                <w:top w:val="none" w:sz="0" w:space="0" w:color="auto"/>
                <w:left w:val="none" w:sz="0" w:space="0" w:color="auto"/>
                <w:bottom w:val="none" w:sz="0" w:space="0" w:color="auto"/>
                <w:right w:val="none" w:sz="0" w:space="0" w:color="auto"/>
              </w:divBdr>
              <w:divsChild>
                <w:div w:id="2013340002">
                  <w:marLeft w:val="0"/>
                  <w:marRight w:val="0"/>
                  <w:marTop w:val="0"/>
                  <w:marBottom w:val="0"/>
                  <w:divBdr>
                    <w:top w:val="none" w:sz="0" w:space="0" w:color="auto"/>
                    <w:left w:val="none" w:sz="0" w:space="0" w:color="auto"/>
                    <w:bottom w:val="none" w:sz="0" w:space="0" w:color="auto"/>
                    <w:right w:val="none" w:sz="0" w:space="0" w:color="auto"/>
                  </w:divBdr>
                  <w:divsChild>
                    <w:div w:id="1304234334">
                      <w:marLeft w:val="0"/>
                      <w:marRight w:val="0"/>
                      <w:marTop w:val="0"/>
                      <w:marBottom w:val="0"/>
                      <w:divBdr>
                        <w:top w:val="none" w:sz="0" w:space="0" w:color="auto"/>
                        <w:left w:val="none" w:sz="0" w:space="0" w:color="auto"/>
                        <w:bottom w:val="none" w:sz="0" w:space="0" w:color="auto"/>
                        <w:right w:val="none" w:sz="0" w:space="0" w:color="auto"/>
                      </w:divBdr>
                      <w:divsChild>
                        <w:div w:id="672878850">
                          <w:marLeft w:val="0"/>
                          <w:marRight w:val="0"/>
                          <w:marTop w:val="45"/>
                          <w:marBottom w:val="0"/>
                          <w:divBdr>
                            <w:top w:val="none" w:sz="0" w:space="0" w:color="auto"/>
                            <w:left w:val="none" w:sz="0" w:space="0" w:color="auto"/>
                            <w:bottom w:val="none" w:sz="0" w:space="0" w:color="auto"/>
                            <w:right w:val="none" w:sz="0" w:space="0" w:color="auto"/>
                          </w:divBdr>
                          <w:divsChild>
                            <w:div w:id="1898200142">
                              <w:marLeft w:val="0"/>
                              <w:marRight w:val="0"/>
                              <w:marTop w:val="0"/>
                              <w:marBottom w:val="0"/>
                              <w:divBdr>
                                <w:top w:val="none" w:sz="0" w:space="0" w:color="auto"/>
                                <w:left w:val="none" w:sz="0" w:space="0" w:color="auto"/>
                                <w:bottom w:val="none" w:sz="0" w:space="0" w:color="auto"/>
                                <w:right w:val="none" w:sz="0" w:space="0" w:color="auto"/>
                              </w:divBdr>
                              <w:divsChild>
                                <w:div w:id="1775635349">
                                  <w:marLeft w:val="2070"/>
                                  <w:marRight w:val="3810"/>
                                  <w:marTop w:val="0"/>
                                  <w:marBottom w:val="0"/>
                                  <w:divBdr>
                                    <w:top w:val="none" w:sz="0" w:space="0" w:color="auto"/>
                                    <w:left w:val="none" w:sz="0" w:space="0" w:color="auto"/>
                                    <w:bottom w:val="none" w:sz="0" w:space="0" w:color="auto"/>
                                    <w:right w:val="none" w:sz="0" w:space="0" w:color="auto"/>
                                  </w:divBdr>
                                  <w:divsChild>
                                    <w:div w:id="934945640">
                                      <w:marLeft w:val="0"/>
                                      <w:marRight w:val="0"/>
                                      <w:marTop w:val="0"/>
                                      <w:marBottom w:val="0"/>
                                      <w:divBdr>
                                        <w:top w:val="none" w:sz="0" w:space="0" w:color="auto"/>
                                        <w:left w:val="none" w:sz="0" w:space="0" w:color="auto"/>
                                        <w:bottom w:val="none" w:sz="0" w:space="0" w:color="auto"/>
                                        <w:right w:val="none" w:sz="0" w:space="0" w:color="auto"/>
                                      </w:divBdr>
                                      <w:divsChild>
                                        <w:div w:id="1791974728">
                                          <w:marLeft w:val="0"/>
                                          <w:marRight w:val="0"/>
                                          <w:marTop w:val="0"/>
                                          <w:marBottom w:val="0"/>
                                          <w:divBdr>
                                            <w:top w:val="none" w:sz="0" w:space="0" w:color="auto"/>
                                            <w:left w:val="none" w:sz="0" w:space="0" w:color="auto"/>
                                            <w:bottom w:val="none" w:sz="0" w:space="0" w:color="auto"/>
                                            <w:right w:val="none" w:sz="0" w:space="0" w:color="auto"/>
                                          </w:divBdr>
                                          <w:divsChild>
                                            <w:div w:id="1945729255">
                                              <w:marLeft w:val="0"/>
                                              <w:marRight w:val="0"/>
                                              <w:marTop w:val="0"/>
                                              <w:marBottom w:val="0"/>
                                              <w:divBdr>
                                                <w:top w:val="none" w:sz="0" w:space="0" w:color="auto"/>
                                                <w:left w:val="none" w:sz="0" w:space="0" w:color="auto"/>
                                                <w:bottom w:val="none" w:sz="0" w:space="0" w:color="auto"/>
                                                <w:right w:val="none" w:sz="0" w:space="0" w:color="auto"/>
                                              </w:divBdr>
                                              <w:divsChild>
                                                <w:div w:id="1241477257">
                                                  <w:marLeft w:val="0"/>
                                                  <w:marRight w:val="0"/>
                                                  <w:marTop w:val="90"/>
                                                  <w:marBottom w:val="0"/>
                                                  <w:divBdr>
                                                    <w:top w:val="none" w:sz="0" w:space="0" w:color="auto"/>
                                                    <w:left w:val="none" w:sz="0" w:space="0" w:color="auto"/>
                                                    <w:bottom w:val="none" w:sz="0" w:space="0" w:color="auto"/>
                                                    <w:right w:val="none" w:sz="0" w:space="0" w:color="auto"/>
                                                  </w:divBdr>
                                                  <w:divsChild>
                                                    <w:div w:id="1987970077">
                                                      <w:marLeft w:val="0"/>
                                                      <w:marRight w:val="0"/>
                                                      <w:marTop w:val="0"/>
                                                      <w:marBottom w:val="0"/>
                                                      <w:divBdr>
                                                        <w:top w:val="none" w:sz="0" w:space="0" w:color="auto"/>
                                                        <w:left w:val="none" w:sz="0" w:space="0" w:color="auto"/>
                                                        <w:bottom w:val="none" w:sz="0" w:space="0" w:color="auto"/>
                                                        <w:right w:val="none" w:sz="0" w:space="0" w:color="auto"/>
                                                      </w:divBdr>
                                                      <w:divsChild>
                                                        <w:div w:id="464157177">
                                                          <w:marLeft w:val="0"/>
                                                          <w:marRight w:val="0"/>
                                                          <w:marTop w:val="0"/>
                                                          <w:marBottom w:val="0"/>
                                                          <w:divBdr>
                                                            <w:top w:val="none" w:sz="0" w:space="0" w:color="auto"/>
                                                            <w:left w:val="none" w:sz="0" w:space="0" w:color="auto"/>
                                                            <w:bottom w:val="none" w:sz="0" w:space="0" w:color="auto"/>
                                                            <w:right w:val="none" w:sz="0" w:space="0" w:color="auto"/>
                                                          </w:divBdr>
                                                          <w:divsChild>
                                                            <w:div w:id="313876741">
                                                              <w:marLeft w:val="0"/>
                                                              <w:marRight w:val="0"/>
                                                              <w:marTop w:val="0"/>
                                                              <w:marBottom w:val="390"/>
                                                              <w:divBdr>
                                                                <w:top w:val="none" w:sz="0" w:space="0" w:color="auto"/>
                                                                <w:left w:val="none" w:sz="0" w:space="0" w:color="auto"/>
                                                                <w:bottom w:val="none" w:sz="0" w:space="0" w:color="auto"/>
                                                                <w:right w:val="none" w:sz="0" w:space="0" w:color="auto"/>
                                                              </w:divBdr>
                                                              <w:divsChild>
                                                                <w:div w:id="819690852">
                                                                  <w:marLeft w:val="0"/>
                                                                  <w:marRight w:val="0"/>
                                                                  <w:marTop w:val="0"/>
                                                                  <w:marBottom w:val="0"/>
                                                                  <w:divBdr>
                                                                    <w:top w:val="none" w:sz="0" w:space="0" w:color="auto"/>
                                                                    <w:left w:val="none" w:sz="0" w:space="0" w:color="auto"/>
                                                                    <w:bottom w:val="none" w:sz="0" w:space="0" w:color="auto"/>
                                                                    <w:right w:val="none" w:sz="0" w:space="0" w:color="auto"/>
                                                                  </w:divBdr>
                                                                  <w:divsChild>
                                                                    <w:div w:id="1782411817">
                                                                      <w:marLeft w:val="0"/>
                                                                      <w:marRight w:val="0"/>
                                                                      <w:marTop w:val="0"/>
                                                                      <w:marBottom w:val="0"/>
                                                                      <w:divBdr>
                                                                        <w:top w:val="none" w:sz="0" w:space="0" w:color="auto"/>
                                                                        <w:left w:val="none" w:sz="0" w:space="0" w:color="auto"/>
                                                                        <w:bottom w:val="none" w:sz="0" w:space="0" w:color="auto"/>
                                                                        <w:right w:val="none" w:sz="0" w:space="0" w:color="auto"/>
                                                                      </w:divBdr>
                                                                      <w:divsChild>
                                                                        <w:div w:id="1220094498">
                                                                          <w:marLeft w:val="0"/>
                                                                          <w:marRight w:val="0"/>
                                                                          <w:marTop w:val="0"/>
                                                                          <w:marBottom w:val="0"/>
                                                                          <w:divBdr>
                                                                            <w:top w:val="none" w:sz="0" w:space="0" w:color="auto"/>
                                                                            <w:left w:val="none" w:sz="0" w:space="0" w:color="auto"/>
                                                                            <w:bottom w:val="none" w:sz="0" w:space="0" w:color="auto"/>
                                                                            <w:right w:val="none" w:sz="0" w:space="0" w:color="auto"/>
                                                                          </w:divBdr>
                                                                          <w:divsChild>
                                                                            <w:div w:id="1494880626">
                                                                              <w:marLeft w:val="0"/>
                                                                              <w:marRight w:val="0"/>
                                                                              <w:marTop w:val="0"/>
                                                                              <w:marBottom w:val="0"/>
                                                                              <w:divBdr>
                                                                                <w:top w:val="none" w:sz="0" w:space="0" w:color="auto"/>
                                                                                <w:left w:val="none" w:sz="0" w:space="0" w:color="auto"/>
                                                                                <w:bottom w:val="none" w:sz="0" w:space="0" w:color="auto"/>
                                                                                <w:right w:val="none" w:sz="0" w:space="0" w:color="auto"/>
                                                                              </w:divBdr>
                                                                              <w:divsChild>
                                                                                <w:div w:id="1322856110">
                                                                                  <w:marLeft w:val="0"/>
                                                                                  <w:marRight w:val="0"/>
                                                                                  <w:marTop w:val="0"/>
                                                                                  <w:marBottom w:val="0"/>
                                                                                  <w:divBdr>
                                                                                    <w:top w:val="none" w:sz="0" w:space="0" w:color="auto"/>
                                                                                    <w:left w:val="none" w:sz="0" w:space="0" w:color="auto"/>
                                                                                    <w:bottom w:val="none" w:sz="0" w:space="0" w:color="auto"/>
                                                                                    <w:right w:val="none" w:sz="0" w:space="0" w:color="auto"/>
                                                                                  </w:divBdr>
                                                                                  <w:divsChild>
                                                                                    <w:div w:id="1593901472">
                                                                                      <w:marLeft w:val="0"/>
                                                                                      <w:marRight w:val="0"/>
                                                                                      <w:marTop w:val="0"/>
                                                                                      <w:marBottom w:val="0"/>
                                                                                      <w:divBdr>
                                                                                        <w:top w:val="none" w:sz="0" w:space="0" w:color="auto"/>
                                                                                        <w:left w:val="none" w:sz="0" w:space="0" w:color="auto"/>
                                                                                        <w:bottom w:val="none" w:sz="0" w:space="0" w:color="auto"/>
                                                                                        <w:right w:val="none" w:sz="0" w:space="0" w:color="auto"/>
                                                                                      </w:divBdr>
                                                                                      <w:divsChild>
                                                                                        <w:div w:id="2063282015">
                                                                                          <w:marLeft w:val="0"/>
                                                                                          <w:marRight w:val="0"/>
                                                                                          <w:marTop w:val="0"/>
                                                                                          <w:marBottom w:val="0"/>
                                                                                          <w:divBdr>
                                                                                            <w:top w:val="none" w:sz="0" w:space="0" w:color="auto"/>
                                                                                            <w:left w:val="none" w:sz="0" w:space="0" w:color="auto"/>
                                                                                            <w:bottom w:val="none" w:sz="0" w:space="0" w:color="auto"/>
                                                                                            <w:right w:val="none" w:sz="0" w:space="0" w:color="auto"/>
                                                                                          </w:divBdr>
                                                                                          <w:divsChild>
                                                                                            <w:div w:id="14843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lani.usac.edu.gt/wp-content/uploads/2014/11/politica-de-atencion-a-la-poblacion-con-discapacidad-usac-acuerdo.pdf" TargetMode="External"/><Relationship Id="rId2" Type="http://schemas.openxmlformats.org/officeDocument/2006/relationships/hyperlink" Target="http://www.oj.gob.gt/index.php/publicaciones-oj/otras-publicaciones/memoria-de-labores" TargetMode="External"/><Relationship Id="rId1" Type="http://schemas.openxmlformats.org/officeDocument/2006/relationships/hyperlink" Target="https://www.mp.gob.gt/noticias/2016/04/27/ministerio-publico-presenta-politica-criminal-democratica-del-estado-de-guatemala/" TargetMode="External"/><Relationship Id="rId6" Type="http://schemas.openxmlformats.org/officeDocument/2006/relationships/hyperlink" Target="http://www.idpp.gob.gt/estadisticas/estadisticas.aspx" TargetMode="External"/><Relationship Id="rId5" Type="http://schemas.openxmlformats.org/officeDocument/2006/relationships/hyperlink" Target="http://www.pdh.org.gt/biblioteca/informes/category/9-informes-anuales.html" TargetMode="External"/><Relationship Id="rId4" Type="http://schemas.openxmlformats.org/officeDocument/2006/relationships/hyperlink" Target="http://www.oj.gob.gt/index.php/2-uncategorised/171-discurso-de-toma-de-posesion-del-presidente-del-organismo-judicial-y-de-la-corte-suprema-de-justicia-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32E6-2411-4B56-9B62-DBB4ECF20611}"/>
</file>

<file path=customXml/itemProps2.xml><?xml version="1.0" encoding="utf-8"?>
<ds:datastoreItem xmlns:ds="http://schemas.openxmlformats.org/officeDocument/2006/customXml" ds:itemID="{D984ADE9-3580-4A8A-833B-DECFC9BB87E1}">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7DF8C14-204B-418C-9074-188823B89A19}">
  <ds:schemaRefs>
    <ds:schemaRef ds:uri="http://schemas.microsoft.com/sharepoint/v3/contenttype/forms"/>
  </ds:schemaRefs>
</ds:datastoreItem>
</file>

<file path=customXml/itemProps4.xml><?xml version="1.0" encoding="utf-8"?>
<ds:datastoreItem xmlns:ds="http://schemas.openxmlformats.org/officeDocument/2006/customXml" ds:itemID="{D4AB0CBF-4DA4-4529-8C7E-8F528CF5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3628</Words>
  <Characters>20682</Characters>
  <Application>Microsoft Office Word</Application>
  <DocSecurity>0</DocSecurity>
  <Lines>172</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 Fuentes Dominguez</dc:creator>
  <cp:lastModifiedBy>Facundo Chavez Penillas</cp:lastModifiedBy>
  <cp:revision>2</cp:revision>
  <dcterms:created xsi:type="dcterms:W3CDTF">2017-04-27T09:32:00Z</dcterms:created>
  <dcterms:modified xsi:type="dcterms:W3CDTF">2017-04-27T09:32:00Z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