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C68" w:rsidRPr="00DC3849" w:rsidRDefault="00DC3849" w:rsidP="00DC3849">
      <w:pPr>
        <w:pStyle w:val="BodyText"/>
        <w:rPr>
          <w:b/>
          <w:bCs/>
          <w:sz w:val="60"/>
        </w:rPr>
      </w:pPr>
      <w:r>
        <w:rPr>
          <w:b/>
          <w:bCs/>
          <w:noProof/>
          <w:sz w:val="60"/>
          <w:lang w:val="en-US" w:bidi="hi-IN"/>
        </w:rPr>
        <w:drawing>
          <wp:inline distT="0" distB="0" distL="0" distR="0" wp14:anchorId="2336373E" wp14:editId="03D1C7C0">
            <wp:extent cx="5734050" cy="8108950"/>
            <wp:effectExtent l="0" t="0" r="0" b="0"/>
            <wp:docPr id="12" name="Picture 12" descr="Cover Page - &#10;Thematic Brief &#10;Policy Guidelines for Inclusive Sustainable Development Goals :&#10;TOURISM&#10;The Logo for the United Nations Office of the High Commissioner of Human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_BRIEF-Tourism-121720-FINAL_Page_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4050" cy="8108950"/>
                    </a:xfrm>
                    <a:prstGeom prst="rect">
                      <a:avLst/>
                    </a:prstGeom>
                  </pic:spPr>
                </pic:pic>
              </a:graphicData>
            </a:graphic>
          </wp:inline>
        </w:drawing>
      </w:r>
      <w:bookmarkStart w:id="0" w:name="TOURISM"/>
      <w:bookmarkEnd w:id="0"/>
      <w:r w:rsidR="00247C68">
        <w:rPr>
          <w:rFonts w:ascii="Futura Std"/>
          <w:sz w:val="20"/>
        </w:rPr>
        <w:br w:type="page"/>
      </w:r>
    </w:p>
    <w:p w:rsidR="00247C68" w:rsidRDefault="00247C68" w:rsidP="00247C68">
      <w:pPr>
        <w:pStyle w:val="BodyText"/>
        <w:spacing w:after="600"/>
        <w:rPr>
          <w:rFonts w:asciiTheme="minorHAnsi" w:hAnsiTheme="minorHAnsi" w:cstheme="minorHAnsi"/>
        </w:rPr>
      </w:pPr>
      <w:r>
        <w:rPr>
          <w:rFonts w:ascii="Futura Std"/>
          <w:noProof/>
          <w:sz w:val="20"/>
          <w:lang w:val="en-US" w:bidi="hi-IN"/>
        </w:rPr>
        <w:lastRenderedPageBreak/>
        <w:drawing>
          <wp:inline distT="0" distB="0" distL="0" distR="0" wp14:anchorId="15C7F785" wp14:editId="336F5A78">
            <wp:extent cx="1608497" cy="523875"/>
            <wp:effectExtent l="0" t="0" r="0" b="0"/>
            <wp:docPr id="1" name="Picture 1" descr="The logo for the CRPD: Convention on the Rights of Persons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PD_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9044" cy="524053"/>
                    </a:xfrm>
                    <a:prstGeom prst="rect">
                      <a:avLst/>
                    </a:prstGeom>
                  </pic:spPr>
                </pic:pic>
              </a:graphicData>
            </a:graphic>
          </wp:inline>
        </w:drawing>
      </w:r>
    </w:p>
    <w:p w:rsidR="00077A45" w:rsidRPr="00F80D67" w:rsidRDefault="00806C84" w:rsidP="00247C68">
      <w:pPr>
        <w:pStyle w:val="BodyText"/>
        <w:spacing w:before="63"/>
        <w:rPr>
          <w:rFonts w:asciiTheme="minorHAnsi" w:hAnsiTheme="minorHAnsi" w:cstheme="minorHAnsi"/>
        </w:rPr>
      </w:pPr>
      <w:r w:rsidRPr="00F80D67">
        <w:rPr>
          <w:rFonts w:asciiTheme="minorHAnsi" w:hAnsiTheme="minorHAnsi" w:cstheme="minorHAnsi"/>
        </w:rPr>
        <w:t>ADVANCE VERSION</w:t>
      </w:r>
    </w:p>
    <w:p w:rsidR="00077A45" w:rsidRPr="00F80D67" w:rsidRDefault="00806C84" w:rsidP="00247C68">
      <w:pPr>
        <w:pStyle w:val="BodyText"/>
        <w:spacing w:before="240" w:after="240"/>
        <w:rPr>
          <w:rFonts w:asciiTheme="minorHAnsi" w:hAnsiTheme="minorHAnsi" w:cstheme="minorHAnsi"/>
        </w:rPr>
      </w:pPr>
      <w:r w:rsidRPr="00F80D67">
        <w:rPr>
          <w:rFonts w:asciiTheme="minorHAnsi" w:hAnsiTheme="minorHAnsi" w:cstheme="minorHAnsi"/>
        </w:rPr>
        <w:t>© 2020 United Nations</w:t>
      </w:r>
    </w:p>
    <w:p w:rsidR="00077A45" w:rsidRPr="00F80D67" w:rsidRDefault="00806C84" w:rsidP="00247C68">
      <w:pPr>
        <w:pStyle w:val="BodyText"/>
        <w:spacing w:before="112"/>
        <w:rPr>
          <w:rFonts w:asciiTheme="minorHAnsi" w:hAnsiTheme="minorHAnsi" w:cstheme="minorHAnsi"/>
        </w:rPr>
      </w:pPr>
      <w:r w:rsidRPr="00F80D67">
        <w:rPr>
          <w:rFonts w:asciiTheme="minorHAnsi" w:hAnsiTheme="minorHAnsi" w:cstheme="minorHAnsi"/>
        </w:rPr>
        <w:t xml:space="preserve">The </w:t>
      </w:r>
      <w:r w:rsidRPr="00F80D67">
        <w:rPr>
          <w:rFonts w:asciiTheme="minorHAnsi" w:hAnsiTheme="minorHAnsi" w:cstheme="minorHAnsi"/>
          <w:i/>
        </w:rPr>
        <w:t xml:space="preserve">Policy Guidelines for Inclusive Sustainable Development Goals </w:t>
      </w:r>
      <w:r w:rsidRPr="00F80D67">
        <w:rPr>
          <w:rFonts w:asciiTheme="minorHAnsi" w:hAnsiTheme="minorHAnsi" w:cstheme="minorHAnsi"/>
        </w:rPr>
        <w:t xml:space="preserve">are a component of the </w:t>
      </w:r>
      <w:hyperlink r:id="rId11">
        <w:r w:rsidRPr="00F80D67">
          <w:rPr>
            <w:rFonts w:asciiTheme="minorHAnsi" w:hAnsiTheme="minorHAnsi" w:cstheme="minorHAnsi"/>
            <w:color w:val="006EB8"/>
            <w:u w:val="single" w:color="006EB8"/>
          </w:rPr>
          <w:t>SDG-</w:t>
        </w:r>
      </w:hyperlink>
      <w:r w:rsidRPr="00F80D67">
        <w:rPr>
          <w:rFonts w:asciiTheme="minorHAnsi" w:hAnsiTheme="minorHAnsi" w:cstheme="minorHAnsi"/>
          <w:color w:val="006EB8"/>
        </w:rPr>
        <w:t xml:space="preserve"> </w:t>
      </w:r>
      <w:hyperlink r:id="rId12">
        <w:r w:rsidRPr="00F80D67">
          <w:rPr>
            <w:rFonts w:asciiTheme="minorHAnsi" w:hAnsiTheme="minorHAnsi" w:cstheme="minorHAnsi"/>
            <w:color w:val="006EB8"/>
            <w:u w:val="single" w:color="006EB8"/>
          </w:rPr>
          <w:t>CRPD Resource Package</w:t>
        </w:r>
      </w:hyperlink>
      <w:r w:rsidRPr="00F80D67">
        <w:rPr>
          <w:rFonts w:asciiTheme="minorHAnsi" w:hAnsiTheme="minorHAnsi" w:cstheme="minorHAnsi"/>
        </w:rPr>
        <w:t>, developed by the Office of the United Nations High Commissioner for Human Rights (OHCHR). This is an advance version of the SDG-CRPD Resource Package. A final version will be issued upon completion of OHCHR review processes.</w:t>
      </w:r>
    </w:p>
    <w:p w:rsidR="00077A45" w:rsidRPr="00F80D67" w:rsidRDefault="00806C84" w:rsidP="00247C68">
      <w:pPr>
        <w:pStyle w:val="BodyText"/>
        <w:spacing w:before="106"/>
        <w:rPr>
          <w:rFonts w:asciiTheme="minorHAnsi" w:hAnsiTheme="minorHAnsi" w:cstheme="minorHAnsi"/>
        </w:rPr>
      </w:pPr>
      <w:r w:rsidRPr="00F80D67">
        <w:rPr>
          <w:rFonts w:asciiTheme="minorHAnsi" w:hAnsiTheme="minorHAnsi" w:cstheme="minorHAnsi"/>
        </w:rPr>
        <w:t xml:space="preserve">The designations employed and the presentation of the material herein do not imply the expression of any opinion whatsoever on the part of the Secretariat of the United Nations concerning the legal status of any country, territory, city or area, or of its authorities, or concerning the delimitation of </w:t>
      </w:r>
      <w:r w:rsidRPr="00F80D67">
        <w:rPr>
          <w:rFonts w:asciiTheme="minorHAnsi" w:hAnsiTheme="minorHAnsi" w:cstheme="minorHAnsi"/>
          <w:spacing w:val="-6"/>
        </w:rPr>
        <w:t xml:space="preserve">its </w:t>
      </w:r>
      <w:r w:rsidRPr="00F80D67">
        <w:rPr>
          <w:rFonts w:asciiTheme="minorHAnsi" w:hAnsiTheme="minorHAnsi" w:cstheme="minorHAnsi"/>
        </w:rPr>
        <w:t>frontiers or boundaries.</w:t>
      </w:r>
    </w:p>
    <w:p w:rsidR="00077A45" w:rsidRPr="00F80D67" w:rsidRDefault="00806C84" w:rsidP="00247C68">
      <w:pPr>
        <w:pStyle w:val="BodyText"/>
        <w:spacing w:before="106"/>
        <w:rPr>
          <w:rFonts w:asciiTheme="minorHAnsi" w:hAnsiTheme="minorHAnsi" w:cstheme="minorHAnsi"/>
        </w:rPr>
      </w:pPr>
      <w:r w:rsidRPr="00F80D67">
        <w:rPr>
          <w:rFonts w:asciiTheme="minorHAnsi" w:hAnsiTheme="minorHAnsi" w:cstheme="minorHAnsi"/>
        </w:rPr>
        <w:t>Symbols of United Nations documents are composed of capital letters combined with figures. Mention of such a figure indicates a reference to a United Nations document.</w:t>
      </w:r>
    </w:p>
    <w:p w:rsidR="00077A45" w:rsidRPr="00F80D67" w:rsidRDefault="00806C84" w:rsidP="00247C68">
      <w:pPr>
        <w:pStyle w:val="BodyText"/>
        <w:spacing w:before="110"/>
        <w:rPr>
          <w:rFonts w:asciiTheme="minorHAnsi" w:hAnsiTheme="minorHAnsi" w:cstheme="minorHAnsi"/>
        </w:rPr>
      </w:pPr>
      <w:proofErr w:type="gramStart"/>
      <w:r w:rsidRPr="00F80D67">
        <w:rPr>
          <w:rFonts w:asciiTheme="minorHAnsi" w:hAnsiTheme="minorHAnsi" w:cstheme="minorHAnsi"/>
        </w:rPr>
        <w:t>Photography by Christian Tasso.</w:t>
      </w:r>
      <w:proofErr w:type="gramEnd"/>
      <w:r w:rsidRPr="00F80D67">
        <w:rPr>
          <w:rFonts w:asciiTheme="minorHAnsi" w:hAnsiTheme="minorHAnsi" w:cstheme="minorHAnsi"/>
        </w:rPr>
        <w:t xml:space="preserve"> The photographs featured within the </w:t>
      </w:r>
      <w:r w:rsidRPr="00F80D67">
        <w:rPr>
          <w:rFonts w:asciiTheme="minorHAnsi" w:hAnsiTheme="minorHAnsi" w:cstheme="minorHAnsi"/>
          <w:i/>
        </w:rPr>
        <w:t xml:space="preserve">Policy Guidelines </w:t>
      </w:r>
      <w:r w:rsidRPr="00F80D67">
        <w:rPr>
          <w:rFonts w:asciiTheme="minorHAnsi" w:hAnsiTheme="minorHAnsi" w:cstheme="minorHAnsi"/>
        </w:rPr>
        <w:t xml:space="preserve">were taken as part of the European Union project, </w:t>
      </w:r>
      <w:proofErr w:type="gramStart"/>
      <w:r w:rsidRPr="00F80D67">
        <w:rPr>
          <w:rFonts w:asciiTheme="minorHAnsi" w:hAnsiTheme="minorHAnsi" w:cstheme="minorHAnsi"/>
        </w:rPr>
        <w:t>Bridging</w:t>
      </w:r>
      <w:proofErr w:type="gramEnd"/>
      <w:r w:rsidRPr="00F80D67">
        <w:rPr>
          <w:rFonts w:asciiTheme="minorHAnsi" w:hAnsiTheme="minorHAnsi" w:cstheme="minorHAnsi"/>
        </w:rPr>
        <w:t xml:space="preserve"> the Gap II – Inclusive Policies and Services for Equal Rights of Persons with Disabilities, and were produced with the financial support of the European Union. They appear courtesy of the International and </w:t>
      </w:r>
      <w:proofErr w:type="spellStart"/>
      <w:r w:rsidRPr="00F80D67">
        <w:rPr>
          <w:rFonts w:asciiTheme="minorHAnsi" w:hAnsiTheme="minorHAnsi" w:cstheme="minorHAnsi"/>
        </w:rPr>
        <w:t>Ibero</w:t>
      </w:r>
      <w:proofErr w:type="spellEnd"/>
      <w:r w:rsidRPr="00F80D67">
        <w:rPr>
          <w:rFonts w:asciiTheme="minorHAnsi" w:hAnsiTheme="minorHAnsi" w:cstheme="minorHAnsi"/>
        </w:rPr>
        <w:t>-American Foundation for Administration and Public Policies.</w:t>
      </w:r>
    </w:p>
    <w:p w:rsidR="00247C68" w:rsidRDefault="00806C84" w:rsidP="00247C68">
      <w:pPr>
        <w:spacing w:before="105"/>
        <w:rPr>
          <w:rFonts w:asciiTheme="minorHAnsi" w:hAnsiTheme="minorHAnsi" w:cstheme="minorHAnsi"/>
        </w:rPr>
      </w:pPr>
      <w:r w:rsidRPr="00F80D67">
        <w:rPr>
          <w:rFonts w:asciiTheme="minorHAnsi" w:hAnsiTheme="minorHAnsi" w:cstheme="minorHAnsi"/>
        </w:rPr>
        <w:t xml:space="preserve">The </w:t>
      </w:r>
      <w:r w:rsidRPr="00F80D67">
        <w:rPr>
          <w:rFonts w:asciiTheme="minorHAnsi" w:hAnsiTheme="minorHAnsi" w:cstheme="minorHAnsi"/>
          <w:i/>
        </w:rPr>
        <w:t xml:space="preserve">Policy Guidelines for Inclusive Sustainable Development Goals </w:t>
      </w:r>
      <w:r w:rsidRPr="00F80D67">
        <w:rPr>
          <w:rFonts w:asciiTheme="minorHAnsi" w:hAnsiTheme="minorHAnsi" w:cstheme="minorHAnsi"/>
        </w:rPr>
        <w:t>were produced with the financial support of the European Union. Its contents are the sole responsibility of OHCHR and do not necessarily reflect the views of the European Union.</w:t>
      </w:r>
    </w:p>
    <w:p w:rsidR="00247C68" w:rsidRPr="00247C68" w:rsidRDefault="00247C68" w:rsidP="00247C68">
      <w:pPr>
        <w:spacing w:before="600"/>
        <w:rPr>
          <w:rFonts w:asciiTheme="minorHAnsi" w:hAnsiTheme="minorHAnsi" w:cstheme="minorHAnsi"/>
        </w:rPr>
      </w:pPr>
      <w:r>
        <w:rPr>
          <w:noProof/>
          <w:lang w:val="en-US" w:bidi="hi-IN"/>
        </w:rPr>
        <w:drawing>
          <wp:inline distT="0" distB="0" distL="0" distR="0" wp14:anchorId="05BD5B10" wp14:editId="4C5B2FC8">
            <wp:extent cx="934819" cy="638175"/>
            <wp:effectExtent l="0" t="0" r="0" b="0"/>
            <wp:docPr id="6" name="Picture 6" descr="The flag of the European Union, navy blue with a ring of 12 yellow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opeion uni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4819" cy="638175"/>
                    </a:xfrm>
                    <a:prstGeom prst="rect">
                      <a:avLst/>
                    </a:prstGeom>
                  </pic:spPr>
                </pic:pic>
              </a:graphicData>
            </a:graphic>
          </wp:inline>
        </w:drawing>
      </w:r>
      <w:r>
        <w:rPr>
          <w:rFonts w:asciiTheme="minorHAnsi" w:hAnsiTheme="minorHAnsi" w:cstheme="minorHAnsi"/>
          <w:sz w:val="20"/>
        </w:rPr>
        <w:br w:type="page"/>
      </w:r>
    </w:p>
    <w:p w:rsidR="00077A45" w:rsidRPr="00F80D67" w:rsidRDefault="00806C84" w:rsidP="000437C4">
      <w:pPr>
        <w:pStyle w:val="BodyText"/>
        <w:rPr>
          <w:rFonts w:asciiTheme="minorHAnsi" w:hAnsiTheme="minorHAnsi" w:cstheme="minorHAnsi"/>
          <w:sz w:val="20"/>
        </w:rPr>
      </w:pPr>
      <w:r w:rsidRPr="00F80D67">
        <w:rPr>
          <w:rFonts w:asciiTheme="minorHAnsi" w:hAnsiTheme="minorHAnsi" w:cstheme="minorHAnsi"/>
          <w:noProof/>
          <w:sz w:val="20"/>
          <w:lang w:val="en-US" w:bidi="hi-IN"/>
        </w:rPr>
        <w:lastRenderedPageBreak/>
        <w:drawing>
          <wp:inline distT="0" distB="0" distL="0" distR="0" wp14:anchorId="56DFE38D" wp14:editId="51AB8A8B">
            <wp:extent cx="1695764" cy="1706880"/>
            <wp:effectExtent l="0" t="0" r="0" b="0"/>
            <wp:docPr id="3" name="image19.png" descr="Burgundy square for SDG 8, showing a pictogram of a jagged upward arrow, and titled '8 Decent work and economic grow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9.png" descr="Burgundy square for SDG 8, showing a pictogram of a jagged upward arrow, and titled '8 Decent work and economic growth'. "/>
                    <pic:cNvPicPr/>
                  </pic:nvPicPr>
                  <pic:blipFill>
                    <a:blip r:embed="rId14" cstate="print"/>
                    <a:stretch>
                      <a:fillRect/>
                    </a:stretch>
                  </pic:blipFill>
                  <pic:spPr>
                    <a:xfrm>
                      <a:off x="0" y="0"/>
                      <a:ext cx="1695764" cy="1706880"/>
                    </a:xfrm>
                    <a:prstGeom prst="rect">
                      <a:avLst/>
                    </a:prstGeom>
                  </pic:spPr>
                </pic:pic>
              </a:graphicData>
            </a:graphic>
          </wp:inline>
        </w:drawing>
      </w:r>
    </w:p>
    <w:p w:rsidR="00077A45" w:rsidRDefault="000A6D11" w:rsidP="000437C4">
      <w:pPr>
        <w:pStyle w:val="BodyText"/>
        <w:spacing w:before="10"/>
        <w:rPr>
          <w:rFonts w:asciiTheme="minorHAnsi" w:hAnsiTheme="minorHAnsi" w:cstheme="minorHAnsi"/>
          <w:sz w:val="19"/>
        </w:rPr>
      </w:pPr>
      <w:r w:rsidRPr="00F80D67">
        <w:rPr>
          <w:rFonts w:asciiTheme="minorHAnsi" w:hAnsiTheme="minorHAnsi" w:cstheme="minorHAnsi"/>
          <w:noProof/>
          <w:lang w:val="en-US" w:bidi="hi-IN"/>
        </w:rPr>
        <w:drawing>
          <wp:inline distT="0" distB="0" distL="0" distR="0" wp14:anchorId="62E611DE" wp14:editId="2F486EEE">
            <wp:extent cx="1694180" cy="1694180"/>
            <wp:effectExtent l="0" t="0" r="0" b="0"/>
            <wp:docPr id="727" name="image21.jpeg" descr="Ochre-coloured square for SDG 12, showing the pictogram for eternity, combined with an arrow for recycling, and titled '12 Responsible consumption and produ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image21.jpeg" descr="Ochre-coloured square for SDG 12, showing the pictogram for eternity, combined with an arrow for recycling, and titled '12 Responsible consumption and production'. "/>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94180" cy="1694180"/>
                    </a:xfrm>
                    <a:prstGeom prst="rect">
                      <a:avLst/>
                    </a:prstGeom>
                  </pic:spPr>
                </pic:pic>
              </a:graphicData>
            </a:graphic>
          </wp:inline>
        </w:drawing>
      </w:r>
      <w:r w:rsidRPr="00F80D67">
        <w:rPr>
          <w:rFonts w:asciiTheme="minorHAnsi" w:hAnsiTheme="minorHAnsi" w:cstheme="minorHAnsi"/>
          <w:noProof/>
          <w:lang w:val="en-US" w:bidi="hi-IN"/>
        </w:rPr>
        <w:drawing>
          <wp:inline distT="0" distB="0" distL="0" distR="0" wp14:anchorId="1D238B3B" wp14:editId="77A10EA0">
            <wp:extent cx="1707515" cy="1694180"/>
            <wp:effectExtent l="0" t="0" r="0" b="0"/>
            <wp:docPr id="7" name="image21.jpeg" descr="Light orange square for SDG 11, showing a pictogram of a variety of buildings, and titled '11 Sustainable cities and commun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1.jpeg" descr="Light orange square for SDG 11, showing a pictogram of a variety of buildings, and titled '11 Sustainable cities and communities'. "/>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07515" cy="1694180"/>
                    </a:xfrm>
                    <a:prstGeom prst="rect">
                      <a:avLst/>
                    </a:prstGeom>
                  </pic:spPr>
                </pic:pic>
              </a:graphicData>
            </a:graphic>
          </wp:inline>
        </w:drawing>
      </w:r>
      <w:r w:rsidR="00806C84" w:rsidRPr="00F80D67">
        <w:rPr>
          <w:rFonts w:asciiTheme="minorHAnsi" w:hAnsiTheme="minorHAnsi" w:cstheme="minorHAnsi"/>
          <w:noProof/>
          <w:lang w:val="en-US" w:bidi="hi-IN"/>
        </w:rPr>
        <w:drawing>
          <wp:inline distT="0" distB="0" distL="0" distR="0" wp14:anchorId="3D4EEFB3" wp14:editId="184E811B">
            <wp:extent cx="1695764" cy="1706879"/>
            <wp:effectExtent l="0" t="0" r="0" b="0"/>
            <wp:docPr id="5" name="image20.jpeg" descr="Orange square for SDG 9, showing a pictogram of four building blocks, some stacked on top of the other, and titled '9 Industry, innovation and infrastru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0.jpeg" descr="Orange square for SDG 9, showing a pictogram of four building blocks, some stacked on top of the other, and titled '9 Industry, innovation and infrastructure'. "/>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95764" cy="1706879"/>
                    </a:xfrm>
                    <a:prstGeom prst="rect">
                      <a:avLst/>
                    </a:prstGeom>
                  </pic:spPr>
                </pic:pic>
              </a:graphicData>
            </a:graphic>
          </wp:inline>
        </w:drawing>
      </w:r>
    </w:p>
    <w:p w:rsidR="000437C4" w:rsidRDefault="000437C4" w:rsidP="000437C4">
      <w:pPr>
        <w:pStyle w:val="BodyText"/>
        <w:spacing w:before="10"/>
        <w:rPr>
          <w:rFonts w:asciiTheme="minorHAnsi" w:hAnsiTheme="minorHAnsi" w:cstheme="minorHAnsi"/>
          <w:sz w:val="19"/>
        </w:rPr>
      </w:pPr>
    </w:p>
    <w:p w:rsidR="000437C4" w:rsidRPr="00F80D67" w:rsidRDefault="000437C4" w:rsidP="000437C4">
      <w:pPr>
        <w:pStyle w:val="BodyText"/>
        <w:spacing w:before="10"/>
        <w:rPr>
          <w:rFonts w:asciiTheme="minorHAnsi" w:hAnsiTheme="minorHAnsi" w:cstheme="minorHAnsi"/>
          <w:sz w:val="19"/>
        </w:rPr>
        <w:sectPr w:rsidR="000437C4" w:rsidRPr="00F80D67" w:rsidSect="00247C68">
          <w:headerReference w:type="default" r:id="rId18"/>
          <w:pgSz w:w="11910" w:h="16840"/>
          <w:pgMar w:top="1440" w:right="1440" w:bottom="1440" w:left="1440" w:header="0" w:footer="0" w:gutter="0"/>
          <w:cols w:space="720"/>
          <w:docGrid w:linePitch="299"/>
        </w:sectPr>
      </w:pPr>
    </w:p>
    <w:p w:rsidR="000437C4" w:rsidRDefault="000437C4" w:rsidP="002A5F4B">
      <w:pPr>
        <w:pStyle w:val="Heading1"/>
        <w:rPr>
          <w:rFonts w:ascii="Futura Std"/>
        </w:rPr>
      </w:pPr>
      <w:r w:rsidRPr="00A11811">
        <w:rPr>
          <w:w w:val="110"/>
        </w:rPr>
        <w:lastRenderedPageBreak/>
        <w:t>Contents</w:t>
      </w:r>
    </w:p>
    <w:p w:rsidR="002A5F4B" w:rsidRDefault="002A5F4B" w:rsidP="002A5F4B">
      <w:pPr>
        <w:pStyle w:val="TOC1"/>
        <w:tabs>
          <w:tab w:val="right" w:leader="dot" w:pos="9020"/>
        </w:tabs>
        <w:ind w:left="0" w:firstLine="0"/>
        <w:rPr>
          <w:rFonts w:eastAsiaTheme="minorEastAsia" w:cstheme="minorBidi"/>
          <w:b w:val="0"/>
          <w:bCs w:val="0"/>
          <w:noProof/>
          <w:szCs w:val="20"/>
          <w:lang w:val="en-US" w:bidi="hi-IN"/>
        </w:rPr>
      </w:pPr>
      <w:r>
        <w:rPr>
          <w:rFonts w:cstheme="minorHAnsi"/>
        </w:rPr>
        <w:fldChar w:fldCharType="begin"/>
      </w:r>
      <w:r>
        <w:rPr>
          <w:rFonts w:cstheme="minorHAnsi"/>
        </w:rPr>
        <w:instrText xml:space="preserve"> TOC \o "1-1" \h \z \u </w:instrText>
      </w:r>
      <w:r>
        <w:rPr>
          <w:rFonts w:cstheme="minorHAnsi"/>
        </w:rPr>
        <w:fldChar w:fldCharType="separate"/>
      </w:r>
      <w:hyperlink w:anchor="_Toc61029367" w:history="1">
        <w:r w:rsidRPr="00FD4C33">
          <w:rPr>
            <w:rStyle w:val="Hyperlink"/>
            <w:noProof/>
          </w:rPr>
          <w:t>1. What is the situation?</w:t>
        </w:r>
        <w:r>
          <w:rPr>
            <w:noProof/>
            <w:webHidden/>
          </w:rPr>
          <w:tab/>
        </w:r>
        <w:r>
          <w:rPr>
            <w:noProof/>
            <w:webHidden/>
          </w:rPr>
          <w:fldChar w:fldCharType="begin"/>
        </w:r>
        <w:r>
          <w:rPr>
            <w:noProof/>
            <w:webHidden/>
          </w:rPr>
          <w:instrText xml:space="preserve"> PAGEREF _Toc61029367 \h </w:instrText>
        </w:r>
        <w:r>
          <w:rPr>
            <w:noProof/>
            <w:webHidden/>
          </w:rPr>
        </w:r>
        <w:r>
          <w:rPr>
            <w:noProof/>
            <w:webHidden/>
          </w:rPr>
          <w:fldChar w:fldCharType="separate"/>
        </w:r>
        <w:r>
          <w:rPr>
            <w:noProof/>
            <w:webHidden/>
          </w:rPr>
          <w:t>6</w:t>
        </w:r>
        <w:r>
          <w:rPr>
            <w:noProof/>
            <w:webHidden/>
          </w:rPr>
          <w:fldChar w:fldCharType="end"/>
        </w:r>
      </w:hyperlink>
    </w:p>
    <w:p w:rsidR="002A5F4B" w:rsidRDefault="00AF66FA" w:rsidP="002A5F4B">
      <w:pPr>
        <w:pStyle w:val="TOC1"/>
        <w:tabs>
          <w:tab w:val="right" w:leader="dot" w:pos="9020"/>
        </w:tabs>
        <w:ind w:left="0" w:firstLine="0"/>
        <w:rPr>
          <w:rFonts w:eastAsiaTheme="minorEastAsia" w:cstheme="minorBidi"/>
          <w:b w:val="0"/>
          <w:bCs w:val="0"/>
          <w:noProof/>
          <w:szCs w:val="20"/>
          <w:lang w:val="en-US" w:bidi="hi-IN"/>
        </w:rPr>
      </w:pPr>
      <w:hyperlink w:anchor="_Toc61029368" w:history="1">
        <w:r w:rsidR="002A5F4B" w:rsidRPr="00FD4C33">
          <w:rPr>
            <w:rStyle w:val="Hyperlink"/>
            <w:noProof/>
          </w:rPr>
          <w:t>2. What needs to be</w:t>
        </w:r>
        <w:r w:rsidR="002A5F4B" w:rsidRPr="00FD4C33">
          <w:rPr>
            <w:rStyle w:val="Hyperlink"/>
            <w:noProof/>
            <w:spacing w:val="17"/>
          </w:rPr>
          <w:t xml:space="preserve"> </w:t>
        </w:r>
        <w:r w:rsidR="002A5F4B" w:rsidRPr="00FD4C33">
          <w:rPr>
            <w:rStyle w:val="Hyperlink"/>
            <w:noProof/>
          </w:rPr>
          <w:t>done?</w:t>
        </w:r>
        <w:r w:rsidR="002A5F4B">
          <w:rPr>
            <w:noProof/>
            <w:webHidden/>
          </w:rPr>
          <w:tab/>
        </w:r>
        <w:r w:rsidR="002A5F4B">
          <w:rPr>
            <w:noProof/>
            <w:webHidden/>
          </w:rPr>
          <w:fldChar w:fldCharType="begin"/>
        </w:r>
        <w:r w:rsidR="002A5F4B">
          <w:rPr>
            <w:noProof/>
            <w:webHidden/>
          </w:rPr>
          <w:instrText xml:space="preserve"> PAGEREF _Toc61029368 \h </w:instrText>
        </w:r>
        <w:r w:rsidR="002A5F4B">
          <w:rPr>
            <w:noProof/>
            <w:webHidden/>
          </w:rPr>
        </w:r>
        <w:r w:rsidR="002A5F4B">
          <w:rPr>
            <w:noProof/>
            <w:webHidden/>
          </w:rPr>
          <w:fldChar w:fldCharType="separate"/>
        </w:r>
        <w:r w:rsidR="002A5F4B">
          <w:rPr>
            <w:noProof/>
            <w:webHidden/>
          </w:rPr>
          <w:t>9</w:t>
        </w:r>
        <w:r w:rsidR="002A5F4B">
          <w:rPr>
            <w:noProof/>
            <w:webHidden/>
          </w:rPr>
          <w:fldChar w:fldCharType="end"/>
        </w:r>
      </w:hyperlink>
    </w:p>
    <w:p w:rsidR="002A5F4B" w:rsidRDefault="00AF66FA" w:rsidP="002A5F4B">
      <w:pPr>
        <w:pStyle w:val="TOC1"/>
        <w:tabs>
          <w:tab w:val="right" w:leader="dot" w:pos="9020"/>
        </w:tabs>
        <w:ind w:left="0" w:firstLine="0"/>
        <w:rPr>
          <w:rFonts w:eastAsiaTheme="minorEastAsia" w:cstheme="minorBidi"/>
          <w:b w:val="0"/>
          <w:bCs w:val="0"/>
          <w:noProof/>
          <w:szCs w:val="20"/>
          <w:lang w:val="en-US" w:bidi="hi-IN"/>
        </w:rPr>
      </w:pPr>
      <w:hyperlink w:anchor="_Toc61029369" w:history="1">
        <w:r w:rsidR="002A5F4B" w:rsidRPr="00FD4C33">
          <w:rPr>
            <w:rStyle w:val="Hyperlink"/>
            <w:noProof/>
            <w:spacing w:val="-8"/>
          </w:rPr>
          <w:t xml:space="preserve">3. DO’s </w:t>
        </w:r>
        <w:r w:rsidR="002A5F4B" w:rsidRPr="00FD4C33">
          <w:rPr>
            <w:rStyle w:val="Hyperlink"/>
            <w:noProof/>
          </w:rPr>
          <w:t>and</w:t>
        </w:r>
        <w:r w:rsidR="002A5F4B" w:rsidRPr="00FD4C33">
          <w:rPr>
            <w:rStyle w:val="Hyperlink"/>
            <w:noProof/>
            <w:spacing w:val="15"/>
          </w:rPr>
          <w:t xml:space="preserve"> </w:t>
        </w:r>
        <w:r w:rsidR="002A5F4B" w:rsidRPr="00FD4C33">
          <w:rPr>
            <w:rStyle w:val="Hyperlink"/>
            <w:noProof/>
          </w:rPr>
          <w:t>DON’Ts</w:t>
        </w:r>
        <w:r w:rsidR="002A5F4B">
          <w:rPr>
            <w:noProof/>
            <w:webHidden/>
          </w:rPr>
          <w:tab/>
        </w:r>
        <w:r w:rsidR="002A5F4B">
          <w:rPr>
            <w:noProof/>
            <w:webHidden/>
          </w:rPr>
          <w:fldChar w:fldCharType="begin"/>
        </w:r>
        <w:r w:rsidR="002A5F4B">
          <w:rPr>
            <w:noProof/>
            <w:webHidden/>
          </w:rPr>
          <w:instrText xml:space="preserve"> PAGEREF _Toc61029369 \h </w:instrText>
        </w:r>
        <w:r w:rsidR="002A5F4B">
          <w:rPr>
            <w:noProof/>
            <w:webHidden/>
          </w:rPr>
        </w:r>
        <w:r w:rsidR="002A5F4B">
          <w:rPr>
            <w:noProof/>
            <w:webHidden/>
          </w:rPr>
          <w:fldChar w:fldCharType="separate"/>
        </w:r>
        <w:r w:rsidR="002A5F4B">
          <w:rPr>
            <w:noProof/>
            <w:webHidden/>
          </w:rPr>
          <w:t>14</w:t>
        </w:r>
        <w:r w:rsidR="002A5F4B">
          <w:rPr>
            <w:noProof/>
            <w:webHidden/>
          </w:rPr>
          <w:fldChar w:fldCharType="end"/>
        </w:r>
      </w:hyperlink>
    </w:p>
    <w:p w:rsidR="002A5F4B" w:rsidRDefault="00AF66FA" w:rsidP="002A5F4B">
      <w:pPr>
        <w:pStyle w:val="TOC1"/>
        <w:tabs>
          <w:tab w:val="right" w:leader="dot" w:pos="9020"/>
        </w:tabs>
        <w:ind w:left="0" w:firstLine="0"/>
        <w:rPr>
          <w:rFonts w:eastAsiaTheme="minorEastAsia" w:cstheme="minorBidi"/>
          <w:b w:val="0"/>
          <w:bCs w:val="0"/>
          <w:noProof/>
          <w:szCs w:val="20"/>
          <w:lang w:val="en-US" w:bidi="hi-IN"/>
        </w:rPr>
      </w:pPr>
      <w:hyperlink w:anchor="_Toc61029370" w:history="1">
        <w:r w:rsidR="002A5F4B" w:rsidRPr="00FD4C33">
          <w:rPr>
            <w:rStyle w:val="Hyperlink"/>
            <w:noProof/>
          </w:rPr>
          <w:t>4. Additional</w:t>
        </w:r>
        <w:r w:rsidR="002A5F4B" w:rsidRPr="00FD4C33">
          <w:rPr>
            <w:rStyle w:val="Hyperlink"/>
            <w:noProof/>
            <w:spacing w:val="4"/>
          </w:rPr>
          <w:t xml:space="preserve"> </w:t>
        </w:r>
        <w:r w:rsidR="002A5F4B" w:rsidRPr="00FD4C33">
          <w:rPr>
            <w:rStyle w:val="Hyperlink"/>
            <w:noProof/>
          </w:rPr>
          <w:t>Resources</w:t>
        </w:r>
        <w:r w:rsidR="002A5F4B">
          <w:rPr>
            <w:noProof/>
            <w:webHidden/>
          </w:rPr>
          <w:tab/>
        </w:r>
        <w:r w:rsidR="002A5F4B">
          <w:rPr>
            <w:noProof/>
            <w:webHidden/>
          </w:rPr>
          <w:fldChar w:fldCharType="begin"/>
        </w:r>
        <w:r w:rsidR="002A5F4B">
          <w:rPr>
            <w:noProof/>
            <w:webHidden/>
          </w:rPr>
          <w:instrText xml:space="preserve"> PAGEREF _Toc61029370 \h </w:instrText>
        </w:r>
        <w:r w:rsidR="002A5F4B">
          <w:rPr>
            <w:noProof/>
            <w:webHidden/>
          </w:rPr>
        </w:r>
        <w:r w:rsidR="002A5F4B">
          <w:rPr>
            <w:noProof/>
            <w:webHidden/>
          </w:rPr>
          <w:fldChar w:fldCharType="separate"/>
        </w:r>
        <w:r w:rsidR="002A5F4B">
          <w:rPr>
            <w:noProof/>
            <w:webHidden/>
          </w:rPr>
          <w:t>18</w:t>
        </w:r>
        <w:r w:rsidR="002A5F4B">
          <w:rPr>
            <w:noProof/>
            <w:webHidden/>
          </w:rPr>
          <w:fldChar w:fldCharType="end"/>
        </w:r>
      </w:hyperlink>
    </w:p>
    <w:p w:rsidR="002A5F4B" w:rsidRDefault="00AF66FA" w:rsidP="002A5F4B">
      <w:pPr>
        <w:pStyle w:val="TOC1"/>
        <w:tabs>
          <w:tab w:val="right" w:leader="dot" w:pos="9020"/>
        </w:tabs>
        <w:ind w:left="0" w:firstLine="0"/>
        <w:rPr>
          <w:rFonts w:eastAsiaTheme="minorEastAsia" w:cstheme="minorBidi"/>
          <w:b w:val="0"/>
          <w:bCs w:val="0"/>
          <w:noProof/>
          <w:szCs w:val="20"/>
          <w:lang w:val="en-US" w:bidi="hi-IN"/>
        </w:rPr>
      </w:pPr>
      <w:hyperlink w:anchor="_Toc61029371" w:history="1">
        <w:r w:rsidR="002A5F4B" w:rsidRPr="00FD4C33">
          <w:rPr>
            <w:rStyle w:val="Hyperlink"/>
            <w:noProof/>
          </w:rPr>
          <w:t>5. Key Concepts</w:t>
        </w:r>
        <w:r w:rsidR="002A5F4B" w:rsidRPr="00FD4C33">
          <w:rPr>
            <w:rStyle w:val="Hyperlink"/>
            <w:noProof/>
            <w:spacing w:val="8"/>
          </w:rPr>
          <w:t xml:space="preserve"> </w:t>
        </w:r>
        <w:r w:rsidR="002A5F4B" w:rsidRPr="00FD4C33">
          <w:rPr>
            <w:rStyle w:val="Hyperlink"/>
            <w:noProof/>
          </w:rPr>
          <w:t>Annex</w:t>
        </w:r>
        <w:r w:rsidR="002A5F4B">
          <w:rPr>
            <w:noProof/>
            <w:webHidden/>
          </w:rPr>
          <w:tab/>
        </w:r>
        <w:r w:rsidR="002A5F4B">
          <w:rPr>
            <w:noProof/>
            <w:webHidden/>
          </w:rPr>
          <w:fldChar w:fldCharType="begin"/>
        </w:r>
        <w:r w:rsidR="002A5F4B">
          <w:rPr>
            <w:noProof/>
            <w:webHidden/>
          </w:rPr>
          <w:instrText xml:space="preserve"> PAGEREF _Toc61029371 \h </w:instrText>
        </w:r>
        <w:r w:rsidR="002A5F4B">
          <w:rPr>
            <w:noProof/>
            <w:webHidden/>
          </w:rPr>
        </w:r>
        <w:r w:rsidR="002A5F4B">
          <w:rPr>
            <w:noProof/>
            <w:webHidden/>
          </w:rPr>
          <w:fldChar w:fldCharType="separate"/>
        </w:r>
        <w:r w:rsidR="002A5F4B">
          <w:rPr>
            <w:noProof/>
            <w:webHidden/>
          </w:rPr>
          <w:t>19</w:t>
        </w:r>
        <w:r w:rsidR="002A5F4B">
          <w:rPr>
            <w:noProof/>
            <w:webHidden/>
          </w:rPr>
          <w:fldChar w:fldCharType="end"/>
        </w:r>
      </w:hyperlink>
    </w:p>
    <w:p w:rsidR="000437C4" w:rsidRDefault="002A5F4B">
      <w:pPr>
        <w:rPr>
          <w:rFonts w:cstheme="minorHAnsi"/>
        </w:rPr>
      </w:pPr>
      <w:r>
        <w:rPr>
          <w:rFonts w:cstheme="minorHAnsi"/>
        </w:rPr>
        <w:fldChar w:fldCharType="end"/>
      </w:r>
    </w:p>
    <w:p w:rsidR="000437C4" w:rsidRPr="00F80D67" w:rsidRDefault="000437C4">
      <w:pPr>
        <w:rPr>
          <w:rFonts w:asciiTheme="minorHAnsi" w:hAnsiTheme="minorHAnsi" w:cstheme="minorHAnsi"/>
        </w:rPr>
        <w:sectPr w:rsidR="000437C4" w:rsidRPr="00F80D67" w:rsidSect="000437C4">
          <w:headerReference w:type="default" r:id="rId19"/>
          <w:footerReference w:type="default" r:id="rId20"/>
          <w:pgSz w:w="11910" w:h="16840"/>
          <w:pgMar w:top="1440" w:right="1440" w:bottom="1440" w:left="1440" w:header="0" w:footer="645" w:gutter="0"/>
          <w:cols w:space="720"/>
          <w:docGrid w:linePitch="299"/>
        </w:sectPr>
      </w:pPr>
    </w:p>
    <w:p w:rsidR="00077A45" w:rsidRDefault="00D81CA9" w:rsidP="009226C5">
      <w:pPr>
        <w:tabs>
          <w:tab w:val="left" w:pos="10315"/>
        </w:tabs>
        <w:rPr>
          <w:rFonts w:asciiTheme="minorHAnsi" w:hAnsiTheme="minorHAnsi" w:cstheme="minorHAnsi"/>
          <w:b/>
          <w:sz w:val="20"/>
        </w:rPr>
      </w:pPr>
      <w:r>
        <w:rPr>
          <w:rFonts w:asciiTheme="minorHAnsi" w:hAnsiTheme="minorHAnsi" w:cstheme="minorHAnsi"/>
          <w:b/>
          <w:noProof/>
          <w:sz w:val="20"/>
          <w:lang w:val="en-US" w:bidi="hi-IN"/>
        </w:rPr>
        <w:lastRenderedPageBreak/>
        <w:drawing>
          <wp:inline distT="0" distB="0" distL="0" distR="0" wp14:anchorId="011BE48D" wp14:editId="261BAA46">
            <wp:extent cx="5734050" cy="8108950"/>
            <wp:effectExtent l="0" t="0" r="0" b="6350"/>
            <wp:docPr id="10" name="Picture 10" descr="Equador - A man and woman in a square. In this picture you can see a man and a woman. They are in the foreground and they are in the middle of a square, which you can see in the background together with a historic, white and imposing building. They seem to be in their thirties and are posing. The woman, on the left in the photo, is sitting in a wheelchair: she is wearing sunglasses. Her hair is straight and dark, cut at neck height. She has a light, sleeveless, pink dress. She is wearing dark socks and shoes. She is smiling. The man is leaning with his right arm on the wheelchair. He is wearing short, well-groomed hair. His face is without beard and he is wearing glasses with a dark border. The white long-sleeved shirt is buttoned up to the neck. He is wearing long dark pants and a pair of moccas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_BRIEF-Tourism-121720-FINAL_Page_05.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34050" cy="8108950"/>
                    </a:xfrm>
                    <a:prstGeom prst="rect">
                      <a:avLst/>
                    </a:prstGeom>
                  </pic:spPr>
                </pic:pic>
              </a:graphicData>
            </a:graphic>
          </wp:inline>
        </w:drawing>
      </w:r>
    </w:p>
    <w:p w:rsidR="00D81CA9" w:rsidRPr="00F80D67" w:rsidRDefault="00D81CA9" w:rsidP="009226C5">
      <w:pPr>
        <w:tabs>
          <w:tab w:val="left" w:pos="10315"/>
        </w:tabs>
        <w:rPr>
          <w:rFonts w:asciiTheme="minorHAnsi" w:hAnsiTheme="minorHAnsi" w:cstheme="minorHAnsi"/>
          <w:b/>
          <w:sz w:val="20"/>
        </w:rPr>
      </w:pPr>
    </w:p>
    <w:p w:rsidR="00077A45" w:rsidRPr="00F80D67" w:rsidRDefault="00077A45">
      <w:pPr>
        <w:rPr>
          <w:rFonts w:asciiTheme="minorHAnsi" w:hAnsiTheme="minorHAnsi" w:cstheme="minorHAnsi"/>
          <w:sz w:val="20"/>
        </w:rPr>
        <w:sectPr w:rsidR="00077A45" w:rsidRPr="00F80D67" w:rsidSect="009226C5">
          <w:headerReference w:type="default" r:id="rId22"/>
          <w:footerReference w:type="default" r:id="rId23"/>
          <w:pgSz w:w="11910" w:h="16840"/>
          <w:pgMar w:top="1440" w:right="1440" w:bottom="1440" w:left="1440" w:header="0" w:footer="0" w:gutter="0"/>
          <w:cols w:space="720"/>
          <w:docGrid w:linePitch="299"/>
        </w:sectPr>
      </w:pPr>
    </w:p>
    <w:p w:rsidR="00077A45" w:rsidRPr="00EB28CB" w:rsidRDefault="00500C99" w:rsidP="00EB28CB">
      <w:pPr>
        <w:pStyle w:val="Heading1"/>
      </w:pPr>
      <w:bookmarkStart w:id="1" w:name="1.What_is_the_situation?"/>
      <w:bookmarkStart w:id="2" w:name="_Toc61029367"/>
      <w:bookmarkEnd w:id="1"/>
      <w:r w:rsidRPr="00EB28CB">
        <w:lastRenderedPageBreak/>
        <w:t xml:space="preserve">1. </w:t>
      </w:r>
      <w:r w:rsidR="00806C84" w:rsidRPr="00EB28CB">
        <w:t>What is the situation?</w:t>
      </w:r>
      <w:bookmarkEnd w:id="2"/>
    </w:p>
    <w:p w:rsidR="00077A45" w:rsidRPr="00F80D67" w:rsidRDefault="00806C84" w:rsidP="00E9452D">
      <w:pPr>
        <w:pStyle w:val="BodyText"/>
        <w:spacing w:before="211"/>
        <w:rPr>
          <w:rFonts w:asciiTheme="minorHAnsi" w:hAnsiTheme="minorHAnsi" w:cstheme="minorHAnsi"/>
        </w:rPr>
      </w:pPr>
      <w:r w:rsidRPr="00F80D67">
        <w:rPr>
          <w:rFonts w:asciiTheme="minorHAnsi" w:hAnsiTheme="minorHAnsi" w:cstheme="minorHAnsi"/>
        </w:rPr>
        <w:t>The tourism sector can play an important role in national development as a generator of income - such as foreign exchange income – for all, including persons with disabilities. To contribute to an implementation of the Sustainable Development Goals (SDGs) that is inclusive of persons with disabilities, the tourism sector should promote opportunities for persons with disabilities:</w:t>
      </w:r>
    </w:p>
    <w:p w:rsidR="00077A45" w:rsidRPr="00F80D67" w:rsidRDefault="00806C84" w:rsidP="00E9452D">
      <w:pPr>
        <w:pStyle w:val="ListParagraph"/>
        <w:numPr>
          <w:ilvl w:val="1"/>
          <w:numId w:val="17"/>
        </w:numPr>
        <w:tabs>
          <w:tab w:val="left" w:pos="1361"/>
        </w:tabs>
        <w:spacing w:before="107"/>
        <w:ind w:left="629"/>
        <w:rPr>
          <w:rFonts w:asciiTheme="minorHAnsi" w:hAnsiTheme="minorHAnsi" w:cstheme="minorHAnsi"/>
        </w:rPr>
      </w:pPr>
      <w:r w:rsidRPr="00F80D67">
        <w:rPr>
          <w:rFonts w:asciiTheme="minorHAnsi" w:hAnsiTheme="minorHAnsi" w:cstheme="minorHAnsi"/>
        </w:rPr>
        <w:t>through employment and self-employment within the tourism sector; and</w:t>
      </w:r>
    </w:p>
    <w:p w:rsidR="00077A45" w:rsidRPr="00F80D67" w:rsidRDefault="00806C84" w:rsidP="00E9452D">
      <w:pPr>
        <w:pStyle w:val="ListParagraph"/>
        <w:numPr>
          <w:ilvl w:val="1"/>
          <w:numId w:val="17"/>
        </w:numPr>
        <w:tabs>
          <w:tab w:val="left" w:pos="1361"/>
        </w:tabs>
        <w:spacing w:before="111"/>
        <w:ind w:left="629"/>
        <w:rPr>
          <w:rFonts w:asciiTheme="minorHAnsi" w:hAnsiTheme="minorHAnsi" w:cstheme="minorHAnsi"/>
        </w:rPr>
      </w:pPr>
      <w:r w:rsidRPr="00F80D67">
        <w:rPr>
          <w:rFonts w:asciiTheme="minorHAnsi" w:hAnsiTheme="minorHAnsi" w:cstheme="minorHAnsi"/>
        </w:rPr>
        <w:t>as consumers and users of tourism products and services</w:t>
      </w:r>
    </w:p>
    <w:p w:rsidR="00077A45" w:rsidRPr="00F80D67" w:rsidRDefault="00806C84" w:rsidP="00E9452D">
      <w:pPr>
        <w:pStyle w:val="BodyText"/>
        <w:spacing w:before="111"/>
        <w:rPr>
          <w:rFonts w:asciiTheme="minorHAnsi" w:hAnsiTheme="minorHAnsi" w:cstheme="minorHAnsi"/>
        </w:rPr>
      </w:pPr>
      <w:r w:rsidRPr="00F80D67">
        <w:rPr>
          <w:rFonts w:asciiTheme="minorHAnsi" w:hAnsiTheme="minorHAnsi" w:cstheme="minorHAnsi"/>
        </w:rPr>
        <w:t xml:space="preserve">With respect to job creation, any national or local strategy on tourism should ensure that job creation benefits persons with disabilities on an equal basis with others (or even preferentially, as a specific measure to counter structural exclusion from the labour market). Measures for employment and self-employment of persons with disabilities are specifically addressed under the </w:t>
      </w:r>
      <w:hyperlink r:id="rId24">
        <w:r w:rsidRPr="00F80D67">
          <w:rPr>
            <w:rFonts w:asciiTheme="minorHAnsi" w:hAnsiTheme="minorHAnsi" w:cstheme="minorHAnsi"/>
            <w:color w:val="006EB8"/>
            <w:u w:val="single" w:color="006EB8"/>
          </w:rPr>
          <w:t>Policy Guideline</w:t>
        </w:r>
      </w:hyperlink>
      <w:r w:rsidRPr="00F80D67">
        <w:rPr>
          <w:rFonts w:asciiTheme="minorHAnsi" w:hAnsiTheme="minorHAnsi" w:cstheme="minorHAnsi"/>
          <w:color w:val="006EB8"/>
        </w:rPr>
        <w:t xml:space="preserve"> </w:t>
      </w:r>
      <w:hyperlink r:id="rId25">
        <w:r w:rsidRPr="00F80D67">
          <w:rPr>
            <w:rFonts w:asciiTheme="minorHAnsi" w:hAnsiTheme="minorHAnsi" w:cstheme="minorHAnsi"/>
            <w:color w:val="006EB8"/>
            <w:u w:val="single" w:color="006EB8"/>
          </w:rPr>
          <w:t>on SDG 8</w:t>
        </w:r>
      </w:hyperlink>
      <w:r w:rsidRPr="00F80D67">
        <w:rPr>
          <w:rFonts w:asciiTheme="minorHAnsi" w:hAnsiTheme="minorHAnsi" w:cstheme="minorHAnsi"/>
        </w:rPr>
        <w:t>.</w:t>
      </w:r>
    </w:p>
    <w:p w:rsidR="00077A45" w:rsidRPr="00F80D67" w:rsidRDefault="00806C84" w:rsidP="00E9452D">
      <w:pPr>
        <w:pStyle w:val="BodyText"/>
        <w:spacing w:before="105"/>
        <w:rPr>
          <w:rFonts w:asciiTheme="minorHAnsi" w:hAnsiTheme="minorHAnsi" w:cstheme="minorHAnsi"/>
        </w:rPr>
      </w:pPr>
      <w:r w:rsidRPr="00F80D67">
        <w:rPr>
          <w:rFonts w:asciiTheme="minorHAnsi" w:hAnsiTheme="minorHAnsi" w:cstheme="minorHAnsi"/>
        </w:rPr>
        <w:t>This brief focuses on the work opportunities available for persons with disabilities in the tourism sector, as well as on persons with disabilities as consumers of tourism products and services and users of tourism infrastructure. This topic, labelled as “accessible tourism,” “inclusive tourism” and “tourism for all”, among others, has received increased attention and aims to ensure the usability of tourism products and services by persons with disabilities, as well as the fulfilment of their specific access requirements.</w:t>
      </w:r>
    </w:p>
    <w:p w:rsidR="00077A45" w:rsidRPr="00F80D67" w:rsidRDefault="00806C84" w:rsidP="00E9452D">
      <w:pPr>
        <w:pStyle w:val="BodyText"/>
        <w:spacing w:before="103"/>
        <w:rPr>
          <w:rFonts w:asciiTheme="minorHAnsi" w:hAnsiTheme="minorHAnsi" w:cstheme="minorHAnsi"/>
        </w:rPr>
      </w:pPr>
      <w:proofErr w:type="gramStart"/>
      <w:r w:rsidRPr="00F80D67">
        <w:rPr>
          <w:rFonts w:asciiTheme="minorHAnsi" w:hAnsiTheme="minorHAnsi" w:cstheme="minorHAnsi"/>
        </w:rPr>
        <w:t>Given the lack of international standards and unified measuring systems, statistical and research data on persons with disabilities as workers and consumers of the tourism industry are scarce.</w:t>
      </w:r>
      <w:proofErr w:type="gramEnd"/>
    </w:p>
    <w:p w:rsidR="00077A45" w:rsidRPr="00F80D67" w:rsidRDefault="00077A45">
      <w:pPr>
        <w:pStyle w:val="BodyText"/>
        <w:spacing w:before="1"/>
        <w:rPr>
          <w:rFonts w:asciiTheme="minorHAnsi" w:hAnsiTheme="minorHAnsi" w:cstheme="minorHAnsi"/>
          <w:sz w:val="30"/>
        </w:rPr>
      </w:pPr>
    </w:p>
    <w:p w:rsidR="00077A45" w:rsidRPr="00EB28CB" w:rsidRDefault="00806C84" w:rsidP="00EB28CB">
      <w:pPr>
        <w:pStyle w:val="Heading2"/>
      </w:pPr>
      <w:r w:rsidRPr="00EB28CB">
        <w:drawing>
          <wp:inline distT="0" distB="0" distL="0" distR="0" wp14:anchorId="25CF9052" wp14:editId="062A35A7">
            <wp:extent cx="213321" cy="216015"/>
            <wp:effectExtent l="0" t="0" r="0" b="0"/>
            <wp:docPr id="11" name="image24.png" descr="Further information">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4.png">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pic:cNvPr>
                    <pic:cNvPicPr/>
                  </pic:nvPicPr>
                  <pic:blipFill>
                    <a:blip r:embed="rId26" cstate="print"/>
                    <a:stretch>
                      <a:fillRect/>
                    </a:stretch>
                  </pic:blipFill>
                  <pic:spPr>
                    <a:xfrm>
                      <a:off x="0" y="0"/>
                      <a:ext cx="213321" cy="216015"/>
                    </a:xfrm>
                    <a:prstGeom prst="rect">
                      <a:avLst/>
                    </a:prstGeom>
                  </pic:spPr>
                </pic:pic>
              </a:graphicData>
            </a:graphic>
          </wp:inline>
        </w:drawing>
      </w:r>
      <w:r w:rsidR="00500C99" w:rsidRPr="00EB28CB">
        <w:t xml:space="preserve"> </w:t>
      </w:r>
      <w:r w:rsidRPr="00EB28CB">
        <w:t xml:space="preserve"> Available data and practices concerning persons with disabilities and accessible tourism indicate that:</w:t>
      </w:r>
    </w:p>
    <w:p w:rsidR="00077A45" w:rsidRPr="00F80D67" w:rsidRDefault="00806C84" w:rsidP="0044081E">
      <w:pPr>
        <w:pStyle w:val="ListParagraph"/>
        <w:numPr>
          <w:ilvl w:val="0"/>
          <w:numId w:val="16"/>
        </w:numPr>
        <w:tabs>
          <w:tab w:val="left" w:pos="1361"/>
        </w:tabs>
        <w:spacing w:before="1" w:line="220" w:lineRule="auto"/>
        <w:ind w:left="576"/>
        <w:rPr>
          <w:rFonts w:asciiTheme="minorHAnsi" w:hAnsiTheme="minorHAnsi" w:cstheme="minorHAnsi"/>
        </w:rPr>
      </w:pPr>
      <w:r w:rsidRPr="00F80D67">
        <w:rPr>
          <w:rFonts w:asciiTheme="minorHAnsi" w:hAnsiTheme="minorHAnsi" w:cstheme="minorHAnsi"/>
        </w:rPr>
        <w:t xml:space="preserve">Persons with disabilities, particularly those from developed countries, increasingly engage </w:t>
      </w:r>
      <w:r w:rsidRPr="00F80D67">
        <w:rPr>
          <w:rFonts w:asciiTheme="minorHAnsi" w:hAnsiTheme="minorHAnsi" w:cstheme="minorHAnsi"/>
          <w:spacing w:val="-9"/>
        </w:rPr>
        <w:t xml:space="preserve">in </w:t>
      </w:r>
      <w:r w:rsidRPr="00F80D67">
        <w:rPr>
          <w:rFonts w:asciiTheme="minorHAnsi" w:hAnsiTheme="minorHAnsi" w:cstheme="minorHAnsi"/>
        </w:rPr>
        <w:t>tourism.</w:t>
      </w:r>
    </w:p>
    <w:p w:rsidR="00077A45" w:rsidRPr="00F80D67" w:rsidRDefault="00806C84" w:rsidP="0044081E">
      <w:pPr>
        <w:pStyle w:val="ListParagraph"/>
        <w:numPr>
          <w:ilvl w:val="0"/>
          <w:numId w:val="16"/>
        </w:numPr>
        <w:tabs>
          <w:tab w:val="left" w:pos="1361"/>
        </w:tabs>
        <w:spacing w:before="57" w:line="223" w:lineRule="auto"/>
        <w:ind w:left="576"/>
        <w:rPr>
          <w:rFonts w:asciiTheme="minorHAnsi" w:hAnsiTheme="minorHAnsi" w:cstheme="minorHAnsi"/>
        </w:rPr>
      </w:pPr>
      <w:r w:rsidRPr="00F80D67">
        <w:rPr>
          <w:rFonts w:asciiTheme="minorHAnsi" w:hAnsiTheme="minorHAnsi" w:cstheme="minorHAnsi"/>
        </w:rPr>
        <w:t xml:space="preserve">Persons with disabilities do not commonly travel alone. Estimations in the European </w:t>
      </w:r>
      <w:r w:rsidRPr="00F80D67">
        <w:rPr>
          <w:rFonts w:asciiTheme="minorHAnsi" w:hAnsiTheme="minorHAnsi" w:cstheme="minorHAnsi"/>
          <w:spacing w:val="-4"/>
        </w:rPr>
        <w:t xml:space="preserve">Union </w:t>
      </w:r>
      <w:r w:rsidRPr="00F80D67">
        <w:rPr>
          <w:rFonts w:asciiTheme="minorHAnsi" w:hAnsiTheme="minorHAnsi" w:cstheme="minorHAnsi"/>
        </w:rPr>
        <w:t>indicate that they travel with two companions, making this target group attractive to the industry (European Commission, DG Enterprise and Industry,</w:t>
      </w:r>
      <w:r w:rsidRPr="00F80D67">
        <w:rPr>
          <w:rFonts w:asciiTheme="minorHAnsi" w:hAnsiTheme="minorHAnsi" w:cstheme="minorHAnsi"/>
          <w:color w:val="006EB8"/>
        </w:rPr>
        <w:t xml:space="preserve"> </w:t>
      </w:r>
      <w:hyperlink r:id="rId27">
        <w:r w:rsidRPr="00F80D67">
          <w:rPr>
            <w:rFonts w:asciiTheme="minorHAnsi" w:hAnsiTheme="minorHAnsi" w:cstheme="minorHAnsi"/>
            <w:i/>
            <w:color w:val="006EB8"/>
            <w:u w:val="single" w:color="006EB8"/>
          </w:rPr>
          <w:t>Economic impact and travel</w:t>
        </w:r>
      </w:hyperlink>
      <w:hyperlink r:id="rId28">
        <w:r w:rsidRPr="00F80D67">
          <w:rPr>
            <w:rFonts w:asciiTheme="minorHAnsi" w:hAnsiTheme="minorHAnsi" w:cstheme="minorHAnsi"/>
            <w:i/>
            <w:color w:val="006EB8"/>
            <w:u w:val="single" w:color="006EB8"/>
          </w:rPr>
          <w:t xml:space="preserve"> patterns of accessible tourism in Europe – final report</w:t>
        </w:r>
      </w:hyperlink>
      <w:r w:rsidRPr="00F80D67">
        <w:rPr>
          <w:rFonts w:asciiTheme="minorHAnsi" w:hAnsiTheme="minorHAnsi" w:cstheme="minorHAnsi"/>
          <w:i/>
          <w:color w:val="006EB8"/>
        </w:rPr>
        <w:t xml:space="preserve"> </w:t>
      </w:r>
      <w:r w:rsidRPr="00F80D67">
        <w:rPr>
          <w:rFonts w:asciiTheme="minorHAnsi" w:hAnsiTheme="minorHAnsi" w:cstheme="minorHAnsi"/>
        </w:rPr>
        <w:t>(2014)).</w:t>
      </w:r>
    </w:p>
    <w:p w:rsidR="00077A45" w:rsidRPr="00F80D67" w:rsidRDefault="00806C84" w:rsidP="0044081E">
      <w:pPr>
        <w:pStyle w:val="ListParagraph"/>
        <w:numPr>
          <w:ilvl w:val="0"/>
          <w:numId w:val="16"/>
        </w:numPr>
        <w:tabs>
          <w:tab w:val="left" w:pos="1361"/>
        </w:tabs>
        <w:spacing w:before="54" w:line="223" w:lineRule="auto"/>
        <w:ind w:left="576"/>
        <w:rPr>
          <w:rFonts w:asciiTheme="minorHAnsi" w:hAnsiTheme="minorHAnsi" w:cstheme="minorHAnsi"/>
        </w:rPr>
      </w:pPr>
      <w:r w:rsidRPr="00F80D67">
        <w:rPr>
          <w:rFonts w:asciiTheme="minorHAnsi" w:hAnsiTheme="minorHAnsi" w:cstheme="minorHAnsi"/>
        </w:rPr>
        <w:t xml:space="preserve">Older persons with disabilities who have a stable income – namely those who worked </w:t>
      </w:r>
      <w:r w:rsidRPr="00F80D67">
        <w:rPr>
          <w:rFonts w:asciiTheme="minorHAnsi" w:hAnsiTheme="minorHAnsi" w:cstheme="minorHAnsi"/>
          <w:spacing w:val="-3"/>
        </w:rPr>
        <w:t xml:space="preserve">through </w:t>
      </w:r>
      <w:r w:rsidRPr="00F80D67">
        <w:rPr>
          <w:rFonts w:asciiTheme="minorHAnsi" w:hAnsiTheme="minorHAnsi" w:cstheme="minorHAnsi"/>
        </w:rPr>
        <w:t>their active years – have more leisure time and availability to travel and are a growing cohort of consumers of accessible tourism.</w:t>
      </w:r>
    </w:p>
    <w:p w:rsidR="00077A45" w:rsidRPr="00F80D67" w:rsidRDefault="00806C84" w:rsidP="0044081E">
      <w:pPr>
        <w:pStyle w:val="ListParagraph"/>
        <w:numPr>
          <w:ilvl w:val="0"/>
          <w:numId w:val="16"/>
        </w:numPr>
        <w:tabs>
          <w:tab w:val="left" w:pos="1361"/>
        </w:tabs>
        <w:spacing w:before="55" w:line="223" w:lineRule="auto"/>
        <w:ind w:left="576"/>
        <w:rPr>
          <w:rFonts w:asciiTheme="minorHAnsi" w:hAnsiTheme="minorHAnsi" w:cstheme="minorHAnsi"/>
        </w:rPr>
      </w:pPr>
      <w:r w:rsidRPr="00F80D67">
        <w:rPr>
          <w:rFonts w:asciiTheme="minorHAnsi" w:hAnsiTheme="minorHAnsi" w:cstheme="minorHAnsi"/>
        </w:rPr>
        <w:t xml:space="preserve">The demand for accessible tourism services is increasing, resulting in an overall higher </w:t>
      </w:r>
      <w:r w:rsidRPr="00F80D67">
        <w:rPr>
          <w:rFonts w:asciiTheme="minorHAnsi" w:hAnsiTheme="minorHAnsi" w:cstheme="minorHAnsi"/>
          <w:spacing w:val="-3"/>
        </w:rPr>
        <w:t xml:space="preserve">quality </w:t>
      </w:r>
      <w:r w:rsidRPr="00F80D67">
        <w:rPr>
          <w:rFonts w:asciiTheme="minorHAnsi" w:hAnsiTheme="minorHAnsi" w:cstheme="minorHAnsi"/>
        </w:rPr>
        <w:t>of tourism where destinations respond</w:t>
      </w:r>
      <w:r w:rsidRPr="00F80D67">
        <w:rPr>
          <w:rFonts w:asciiTheme="minorHAnsi" w:hAnsiTheme="minorHAnsi" w:cstheme="minorHAnsi"/>
          <w:spacing w:val="-1"/>
        </w:rPr>
        <w:t xml:space="preserve"> </w:t>
      </w:r>
      <w:r w:rsidRPr="00F80D67">
        <w:rPr>
          <w:rFonts w:asciiTheme="minorHAnsi" w:hAnsiTheme="minorHAnsi" w:cstheme="minorHAnsi"/>
        </w:rPr>
        <w:t>effectively.</w:t>
      </w:r>
    </w:p>
    <w:p w:rsidR="00077A45" w:rsidRPr="00F80D67" w:rsidRDefault="00806C84" w:rsidP="0044081E">
      <w:pPr>
        <w:pStyle w:val="ListParagraph"/>
        <w:numPr>
          <w:ilvl w:val="0"/>
          <w:numId w:val="16"/>
        </w:numPr>
        <w:tabs>
          <w:tab w:val="left" w:pos="1361"/>
        </w:tabs>
        <w:spacing w:before="55" w:line="223" w:lineRule="auto"/>
        <w:ind w:left="576"/>
        <w:rPr>
          <w:rFonts w:asciiTheme="minorHAnsi" w:hAnsiTheme="minorHAnsi" w:cstheme="minorHAnsi"/>
        </w:rPr>
      </w:pPr>
      <w:r w:rsidRPr="00F80D67">
        <w:rPr>
          <w:rFonts w:asciiTheme="minorHAnsi" w:hAnsiTheme="minorHAnsi" w:cstheme="minorHAnsi"/>
        </w:rPr>
        <w:t xml:space="preserve">The accessibility of tourism facilities, sites and services benefits all persons, beyond </w:t>
      </w:r>
      <w:r w:rsidRPr="00F80D67">
        <w:rPr>
          <w:rFonts w:asciiTheme="minorHAnsi" w:hAnsiTheme="minorHAnsi" w:cstheme="minorHAnsi"/>
          <w:spacing w:val="-3"/>
        </w:rPr>
        <w:t xml:space="preserve">persons </w:t>
      </w:r>
      <w:r w:rsidRPr="00F80D67">
        <w:rPr>
          <w:rFonts w:asciiTheme="minorHAnsi" w:hAnsiTheme="minorHAnsi" w:cstheme="minorHAnsi"/>
        </w:rPr>
        <w:t>with disabilities.</w:t>
      </w:r>
    </w:p>
    <w:p w:rsidR="00077A45" w:rsidRPr="00F80D67" w:rsidRDefault="00806C84" w:rsidP="0044081E">
      <w:pPr>
        <w:pStyle w:val="ListParagraph"/>
        <w:numPr>
          <w:ilvl w:val="0"/>
          <w:numId w:val="16"/>
        </w:numPr>
        <w:tabs>
          <w:tab w:val="left" w:pos="1361"/>
        </w:tabs>
        <w:spacing w:before="55" w:line="223" w:lineRule="auto"/>
        <w:ind w:left="576"/>
        <w:rPr>
          <w:rFonts w:asciiTheme="minorHAnsi" w:hAnsiTheme="minorHAnsi" w:cstheme="minorHAnsi"/>
        </w:rPr>
      </w:pPr>
      <w:r w:rsidRPr="00F80D67">
        <w:rPr>
          <w:rFonts w:asciiTheme="minorHAnsi" w:hAnsiTheme="minorHAnsi" w:cstheme="minorHAnsi"/>
        </w:rPr>
        <w:t>Accessible tourism is a great business opportunity and contributes to the Gross Domestic Product of a country.</w:t>
      </w:r>
    </w:p>
    <w:p w:rsidR="00077A45" w:rsidRPr="00F80D67" w:rsidRDefault="00806C84" w:rsidP="0044081E">
      <w:pPr>
        <w:pStyle w:val="ListParagraph"/>
        <w:numPr>
          <w:ilvl w:val="0"/>
          <w:numId w:val="16"/>
        </w:numPr>
        <w:tabs>
          <w:tab w:val="left" w:pos="1361"/>
        </w:tabs>
        <w:spacing w:before="38"/>
        <w:ind w:left="576" w:hanging="285"/>
        <w:rPr>
          <w:rFonts w:asciiTheme="minorHAnsi" w:hAnsiTheme="minorHAnsi" w:cstheme="minorHAnsi"/>
        </w:rPr>
      </w:pPr>
      <w:r w:rsidRPr="00F80D67">
        <w:rPr>
          <w:rFonts w:asciiTheme="minorHAnsi" w:hAnsiTheme="minorHAnsi" w:cstheme="minorHAnsi"/>
        </w:rPr>
        <w:t>Market performance is 25 to 35 per cent lower in destinations with insufficient</w:t>
      </w:r>
      <w:r w:rsidRPr="00F80D67">
        <w:rPr>
          <w:rFonts w:asciiTheme="minorHAnsi" w:hAnsiTheme="minorHAnsi" w:cstheme="minorHAnsi"/>
          <w:spacing w:val="-12"/>
        </w:rPr>
        <w:t xml:space="preserve"> </w:t>
      </w:r>
      <w:r w:rsidRPr="00F80D67">
        <w:rPr>
          <w:rFonts w:asciiTheme="minorHAnsi" w:hAnsiTheme="minorHAnsi" w:cstheme="minorHAnsi"/>
        </w:rPr>
        <w:t>accessibility.</w:t>
      </w:r>
    </w:p>
    <w:p w:rsidR="0044081E" w:rsidRDefault="00806C84" w:rsidP="0044081E">
      <w:pPr>
        <w:pStyle w:val="ListParagraph"/>
        <w:numPr>
          <w:ilvl w:val="0"/>
          <w:numId w:val="16"/>
        </w:numPr>
        <w:tabs>
          <w:tab w:val="left" w:pos="1361"/>
        </w:tabs>
        <w:spacing w:before="52" w:line="223" w:lineRule="auto"/>
        <w:ind w:left="576"/>
        <w:rPr>
          <w:rFonts w:asciiTheme="minorHAnsi" w:hAnsiTheme="minorHAnsi" w:cstheme="minorHAnsi"/>
        </w:rPr>
      </w:pPr>
      <w:r w:rsidRPr="00F80D67">
        <w:rPr>
          <w:rFonts w:asciiTheme="minorHAnsi" w:hAnsiTheme="minorHAnsi" w:cstheme="minorHAnsi"/>
        </w:rPr>
        <w:t>Accessible tourism decreases the vulnerability of destinations to seasonality by improving demand for tourism in off- and mid-season</w:t>
      </w:r>
      <w:r w:rsidRPr="00F80D67">
        <w:rPr>
          <w:rFonts w:asciiTheme="minorHAnsi" w:hAnsiTheme="minorHAnsi" w:cstheme="minorHAnsi"/>
          <w:spacing w:val="-2"/>
        </w:rPr>
        <w:t xml:space="preserve"> </w:t>
      </w:r>
      <w:r w:rsidRPr="00F80D67">
        <w:rPr>
          <w:rFonts w:asciiTheme="minorHAnsi" w:hAnsiTheme="minorHAnsi" w:cstheme="minorHAnsi"/>
        </w:rPr>
        <w:t>periods.</w:t>
      </w:r>
    </w:p>
    <w:p w:rsidR="00077A45" w:rsidRPr="0044081E" w:rsidRDefault="0044081E" w:rsidP="0044081E">
      <w:pPr>
        <w:rPr>
          <w:rFonts w:asciiTheme="minorHAnsi" w:hAnsiTheme="minorHAnsi" w:cstheme="minorHAnsi"/>
        </w:rPr>
      </w:pPr>
      <w:r>
        <w:rPr>
          <w:rFonts w:asciiTheme="minorHAnsi" w:hAnsiTheme="minorHAnsi" w:cstheme="minorHAnsi"/>
        </w:rPr>
        <w:br w:type="page"/>
      </w:r>
    </w:p>
    <w:p w:rsidR="0044081E" w:rsidRPr="0044081E" w:rsidRDefault="0044081E" w:rsidP="0044081E">
      <w:pPr>
        <w:pStyle w:val="BodyText"/>
        <w:numPr>
          <w:ilvl w:val="0"/>
          <w:numId w:val="16"/>
        </w:numPr>
        <w:tabs>
          <w:tab w:val="left" w:pos="794"/>
        </w:tabs>
        <w:spacing w:before="160" w:line="223" w:lineRule="auto"/>
        <w:ind w:left="572"/>
      </w:pPr>
      <w:r w:rsidRPr="00F80D67">
        <w:lastRenderedPageBreak/>
        <w:t xml:space="preserve">Accessible tourism requires a comprehensive set of international standards so that </w:t>
      </w:r>
      <w:r w:rsidRPr="00F80D67">
        <w:rPr>
          <w:spacing w:val="-6"/>
        </w:rPr>
        <w:t xml:space="preserve">all </w:t>
      </w:r>
      <w:r w:rsidRPr="00F80D67">
        <w:t>destinations offer equal access</w:t>
      </w:r>
      <w:r w:rsidRPr="00F80D67">
        <w:rPr>
          <w:spacing w:val="-1"/>
        </w:rPr>
        <w:t xml:space="preserve"> </w:t>
      </w:r>
      <w:r w:rsidRPr="00F80D67">
        <w:t>worldwide.</w:t>
      </w:r>
    </w:p>
    <w:p w:rsidR="00077A45" w:rsidRPr="00F80D67" w:rsidRDefault="00806C84" w:rsidP="0044081E">
      <w:pPr>
        <w:pStyle w:val="BodyText"/>
        <w:spacing w:before="63"/>
        <w:rPr>
          <w:rFonts w:asciiTheme="minorHAnsi" w:hAnsiTheme="minorHAnsi" w:cstheme="minorHAnsi"/>
        </w:rPr>
      </w:pPr>
      <w:r w:rsidRPr="00F80D67">
        <w:rPr>
          <w:rFonts w:asciiTheme="minorHAnsi" w:hAnsiTheme="minorHAnsi" w:cstheme="minorHAnsi"/>
        </w:rPr>
        <w:t>Data from national contexts are illustrative of the size, contribution and potential of “accessible tourism for all” for national development. In Australia, the accessible tourism market reaches 1.3 million people and accounts for 3.2 billion Australian dollars annual expenditure. When taking into account the companions of tourists with disabilities, these numbers reach 3.4 million people and 8 billion Australian dollars, for domestic travel (</w:t>
      </w:r>
      <w:proofErr w:type="spellStart"/>
      <w:r w:rsidRPr="00F80D67">
        <w:rPr>
          <w:rFonts w:asciiTheme="minorHAnsi" w:hAnsiTheme="minorHAnsi" w:cstheme="minorHAnsi"/>
        </w:rPr>
        <w:t>Pavkovic</w:t>
      </w:r>
      <w:proofErr w:type="spellEnd"/>
      <w:r w:rsidRPr="00F80D67">
        <w:rPr>
          <w:rFonts w:asciiTheme="minorHAnsi" w:hAnsiTheme="minorHAnsi" w:cstheme="minorHAnsi"/>
        </w:rPr>
        <w:t xml:space="preserve"> and others, </w:t>
      </w:r>
      <w:hyperlink r:id="rId29">
        <w:r w:rsidRPr="00F80D67">
          <w:rPr>
            <w:rFonts w:asciiTheme="minorHAnsi" w:hAnsiTheme="minorHAnsi" w:cstheme="minorHAnsi"/>
            <w:i/>
            <w:color w:val="006EB8"/>
            <w:u w:val="single" w:color="006EB8"/>
          </w:rPr>
          <w:t>Inclusive Tourism: Economic</w:t>
        </w:r>
      </w:hyperlink>
      <w:r w:rsidRPr="00F80D67">
        <w:rPr>
          <w:rFonts w:asciiTheme="minorHAnsi" w:hAnsiTheme="minorHAnsi" w:cstheme="minorHAnsi"/>
          <w:i/>
          <w:color w:val="006EB8"/>
        </w:rPr>
        <w:t xml:space="preserve"> </w:t>
      </w:r>
      <w:hyperlink r:id="rId30">
        <w:r w:rsidRPr="00F80D67">
          <w:rPr>
            <w:rFonts w:asciiTheme="minorHAnsi" w:hAnsiTheme="minorHAnsi" w:cstheme="minorHAnsi"/>
            <w:i/>
            <w:color w:val="006EB8"/>
            <w:u w:val="single" w:color="006EB8"/>
          </w:rPr>
          <w:t>Opportunities</w:t>
        </w:r>
      </w:hyperlink>
      <w:r w:rsidRPr="00F80D67">
        <w:rPr>
          <w:rFonts w:asciiTheme="minorHAnsi" w:hAnsiTheme="minorHAnsi" w:cstheme="minorHAnsi"/>
        </w:rPr>
        <w:t xml:space="preserve">. </w:t>
      </w:r>
      <w:proofErr w:type="gramStart"/>
      <w:r w:rsidRPr="00F80D67">
        <w:rPr>
          <w:rFonts w:asciiTheme="minorHAnsi" w:hAnsiTheme="minorHAnsi" w:cstheme="minorHAnsi"/>
        </w:rPr>
        <w:t>University of Technology Sydney Institute for Public Policy and Governance, 2017).</w:t>
      </w:r>
      <w:proofErr w:type="gramEnd"/>
    </w:p>
    <w:p w:rsidR="00077A45" w:rsidRPr="00F80D67" w:rsidRDefault="00806C84" w:rsidP="0044081E">
      <w:pPr>
        <w:pStyle w:val="BodyText"/>
        <w:spacing w:before="103"/>
        <w:rPr>
          <w:rFonts w:asciiTheme="minorHAnsi" w:hAnsiTheme="minorHAnsi" w:cstheme="minorHAnsi"/>
        </w:rPr>
      </w:pPr>
      <w:r w:rsidRPr="00F80D67">
        <w:rPr>
          <w:rFonts w:asciiTheme="minorHAnsi" w:hAnsiTheme="minorHAnsi" w:cstheme="minorHAnsi"/>
        </w:rPr>
        <w:t xml:space="preserve">In the United Kingdom of Great Britain and Northern Ireland, </w:t>
      </w:r>
      <w:hyperlink r:id="rId31">
        <w:r w:rsidRPr="00F80D67">
          <w:rPr>
            <w:rFonts w:asciiTheme="minorHAnsi" w:hAnsiTheme="minorHAnsi" w:cstheme="minorHAnsi"/>
            <w:color w:val="006EB8"/>
            <w:u w:val="single" w:color="006EB8"/>
          </w:rPr>
          <w:t>Visit England</w:t>
        </w:r>
      </w:hyperlink>
      <w:r w:rsidRPr="00F80D67">
        <w:rPr>
          <w:rFonts w:asciiTheme="minorHAnsi" w:hAnsiTheme="minorHAnsi" w:cstheme="minorHAnsi"/>
          <w:color w:val="006EB8"/>
        </w:rPr>
        <w:t xml:space="preserve"> </w:t>
      </w:r>
      <w:r w:rsidRPr="00F80D67">
        <w:rPr>
          <w:rFonts w:asciiTheme="minorHAnsi" w:hAnsiTheme="minorHAnsi" w:cstheme="minorHAnsi"/>
        </w:rPr>
        <w:t xml:space="preserve">estimates that groups </w:t>
      </w:r>
      <w:r w:rsidRPr="00F80D67">
        <w:rPr>
          <w:rFonts w:asciiTheme="minorHAnsi" w:hAnsiTheme="minorHAnsi" w:cstheme="minorHAnsi"/>
          <w:spacing w:val="-8"/>
        </w:rPr>
        <w:t xml:space="preserve">of </w:t>
      </w:r>
      <w:r w:rsidRPr="00F80D67">
        <w:rPr>
          <w:rFonts w:asciiTheme="minorHAnsi" w:hAnsiTheme="minorHAnsi" w:cstheme="minorHAnsi"/>
        </w:rPr>
        <w:t>tourists which include a person with disability spent 12.4 billion pounds sterling in 2013, which represents 20 per cent of the total yearly expenditure on day and overnight trips. Research from 2018 suggests that 430,000 persons with disabilities did not travel for holidays due to the lack of accessibility, entailing a missed opportunity for 116.7 million pounds sterling expenditure.</w:t>
      </w:r>
    </w:p>
    <w:p w:rsidR="00077A45" w:rsidRPr="00F80D67" w:rsidRDefault="00806C84" w:rsidP="0044081E">
      <w:pPr>
        <w:pStyle w:val="BodyText"/>
        <w:spacing w:before="104"/>
        <w:rPr>
          <w:rFonts w:asciiTheme="minorHAnsi" w:hAnsiTheme="minorHAnsi" w:cstheme="minorHAnsi"/>
        </w:rPr>
      </w:pPr>
      <w:r w:rsidRPr="00F80D67">
        <w:rPr>
          <w:rFonts w:asciiTheme="minorHAnsi" w:hAnsiTheme="minorHAnsi" w:cstheme="minorHAnsi"/>
        </w:rPr>
        <w:t xml:space="preserve">Similarly, in Spain, there is a potential demand for accessible tourism of up to 6 million people. Research undertaken in 2018 by </w:t>
      </w:r>
      <w:hyperlink r:id="rId32">
        <w:proofErr w:type="spellStart"/>
        <w:r w:rsidRPr="00F80D67">
          <w:rPr>
            <w:rFonts w:asciiTheme="minorHAnsi" w:hAnsiTheme="minorHAnsi" w:cstheme="minorHAnsi"/>
            <w:color w:val="006EB8"/>
            <w:u w:val="single" w:color="006EB8"/>
          </w:rPr>
          <w:t>Fundación</w:t>
        </w:r>
        <w:proofErr w:type="spellEnd"/>
        <w:r w:rsidRPr="00F80D67">
          <w:rPr>
            <w:rFonts w:asciiTheme="minorHAnsi" w:hAnsiTheme="minorHAnsi" w:cstheme="minorHAnsi"/>
            <w:color w:val="006EB8"/>
            <w:u w:val="single" w:color="006EB8"/>
          </w:rPr>
          <w:t xml:space="preserve"> Adecco</w:t>
        </w:r>
      </w:hyperlink>
      <w:r w:rsidRPr="00F80D67">
        <w:rPr>
          <w:rFonts w:asciiTheme="minorHAnsi" w:hAnsiTheme="minorHAnsi" w:cstheme="minorHAnsi"/>
          <w:color w:val="006EB8"/>
        </w:rPr>
        <w:t xml:space="preserve"> </w:t>
      </w:r>
      <w:r w:rsidRPr="00F80D67">
        <w:rPr>
          <w:rFonts w:asciiTheme="minorHAnsi" w:hAnsiTheme="minorHAnsi" w:cstheme="minorHAnsi"/>
        </w:rPr>
        <w:t>showed that 56 per cent of persons with disabilities surveyed decided not to go on holiday in Spain due to the lack of accessible tourism options.</w:t>
      </w:r>
    </w:p>
    <w:p w:rsidR="00077A45" w:rsidRDefault="00806C84" w:rsidP="0044081E">
      <w:pPr>
        <w:pStyle w:val="BodyText"/>
        <w:spacing w:before="107"/>
        <w:rPr>
          <w:rFonts w:asciiTheme="minorHAnsi" w:hAnsiTheme="minorHAnsi" w:cstheme="minorHAnsi"/>
        </w:rPr>
      </w:pPr>
      <w:r w:rsidRPr="00F80D67">
        <w:rPr>
          <w:rFonts w:asciiTheme="minorHAnsi" w:hAnsiTheme="minorHAnsi" w:cstheme="minorHAnsi"/>
        </w:rPr>
        <w:t>Besides these country data, the largest and most comprehensive study on the economic impact and travel patterns of accessible tourism was published by the European Union in 2014, and its findings for 2012 can be found below.</w:t>
      </w:r>
    </w:p>
    <w:p w:rsidR="0044081E" w:rsidRPr="00093EDC" w:rsidRDefault="0044081E" w:rsidP="0044081E">
      <w:pPr>
        <w:spacing w:before="136"/>
        <w:rPr>
          <w:rFonts w:asciiTheme="minorHAnsi" w:hAnsiTheme="minorHAnsi" w:cstheme="minorHAnsi"/>
          <w:b/>
        </w:rPr>
      </w:pPr>
      <w:r w:rsidRPr="00F80D67">
        <w:rPr>
          <w:rFonts w:asciiTheme="minorHAnsi" w:hAnsiTheme="minorHAnsi" w:cstheme="minorHAnsi"/>
          <w:noProof/>
          <w:lang w:val="en-US" w:bidi="hi-IN"/>
        </w:rPr>
        <w:drawing>
          <wp:inline distT="0" distB="0" distL="0" distR="0" wp14:anchorId="7C1F9EEF" wp14:editId="64213F31">
            <wp:extent cx="211455" cy="213995"/>
            <wp:effectExtent l="0" t="0" r="0" b="0"/>
            <wp:docPr id="13" name="image25.png" descr="Further information">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5.png">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11455" cy="213995"/>
                    </a:xfrm>
                    <a:prstGeom prst="rect">
                      <a:avLst/>
                    </a:prstGeom>
                  </pic:spPr>
                </pic:pic>
              </a:graphicData>
            </a:graphic>
          </wp:inline>
        </w:drawing>
      </w:r>
      <w:r>
        <w:rPr>
          <w:rFonts w:asciiTheme="minorHAnsi" w:hAnsiTheme="minorHAnsi" w:cstheme="minorHAnsi"/>
          <w:b/>
          <w:color w:val="006EB8"/>
          <w:spacing w:val="3"/>
        </w:rPr>
        <w:t xml:space="preserve"> </w:t>
      </w:r>
      <w:r w:rsidRPr="00093EDC">
        <w:rPr>
          <w:rFonts w:asciiTheme="minorHAnsi" w:hAnsiTheme="minorHAnsi" w:cstheme="minorHAnsi"/>
          <w:b/>
          <w:color w:val="006EB8"/>
          <w:spacing w:val="3"/>
        </w:rPr>
        <w:t xml:space="preserve">2012 European </w:t>
      </w:r>
      <w:r w:rsidRPr="00093EDC">
        <w:rPr>
          <w:rFonts w:asciiTheme="minorHAnsi" w:hAnsiTheme="minorHAnsi" w:cstheme="minorHAnsi"/>
          <w:b/>
          <w:color w:val="006EB8"/>
        </w:rPr>
        <w:t xml:space="preserve">Union’s </w:t>
      </w:r>
      <w:r w:rsidRPr="00093EDC">
        <w:rPr>
          <w:rFonts w:asciiTheme="minorHAnsi" w:hAnsiTheme="minorHAnsi" w:cstheme="minorHAnsi"/>
          <w:b/>
          <w:color w:val="006EB8"/>
          <w:spacing w:val="4"/>
        </w:rPr>
        <w:t xml:space="preserve">“Accessible </w:t>
      </w:r>
      <w:r w:rsidRPr="00093EDC">
        <w:rPr>
          <w:rFonts w:asciiTheme="minorHAnsi" w:hAnsiTheme="minorHAnsi" w:cstheme="minorHAnsi"/>
          <w:b/>
          <w:color w:val="006EB8"/>
        </w:rPr>
        <w:t xml:space="preserve">Tourism </w:t>
      </w:r>
      <w:r w:rsidRPr="00093EDC">
        <w:rPr>
          <w:rFonts w:asciiTheme="minorHAnsi" w:hAnsiTheme="minorHAnsi" w:cstheme="minorHAnsi"/>
          <w:b/>
          <w:color w:val="006EB8"/>
          <w:spacing w:val="3"/>
        </w:rPr>
        <w:t xml:space="preserve">for all” </w:t>
      </w:r>
      <w:r w:rsidRPr="00093EDC">
        <w:rPr>
          <w:rFonts w:asciiTheme="minorHAnsi" w:hAnsiTheme="minorHAnsi" w:cstheme="minorHAnsi"/>
          <w:b/>
          <w:color w:val="006EB8"/>
          <w:spacing w:val="2"/>
        </w:rPr>
        <w:t>in</w:t>
      </w:r>
      <w:r>
        <w:rPr>
          <w:rFonts w:asciiTheme="minorHAnsi" w:hAnsiTheme="minorHAnsi" w:cstheme="minorHAnsi"/>
          <w:b/>
          <w:color w:val="006EB8"/>
          <w:spacing w:val="79"/>
        </w:rPr>
        <w:t xml:space="preserve"> </w:t>
      </w:r>
      <w:r w:rsidRPr="00093EDC">
        <w:rPr>
          <w:rFonts w:asciiTheme="minorHAnsi" w:hAnsiTheme="minorHAnsi" w:cstheme="minorHAnsi"/>
          <w:b/>
          <w:color w:val="006EB8"/>
          <w:spacing w:val="5"/>
        </w:rPr>
        <w:t>numbers:</w:t>
      </w:r>
    </w:p>
    <w:p w:rsidR="0044081E" w:rsidRPr="00F80D67" w:rsidRDefault="0044081E" w:rsidP="0044081E">
      <w:pPr>
        <w:pStyle w:val="BodyText"/>
        <w:numPr>
          <w:ilvl w:val="0"/>
          <w:numId w:val="14"/>
        </w:numPr>
        <w:tabs>
          <w:tab w:val="left" w:pos="794"/>
        </w:tabs>
      </w:pPr>
      <w:bookmarkStart w:id="3" w:name="OLE_LINK3"/>
      <w:bookmarkStart w:id="4" w:name="OLE_LINK4"/>
      <w:r w:rsidRPr="00F80D67">
        <w:t>Accessible tourism generated 786 billion euros, including indirect and induced contribution.</w:t>
      </w:r>
    </w:p>
    <w:p w:rsidR="0044081E" w:rsidRPr="00F80D67" w:rsidRDefault="0044081E" w:rsidP="0044081E">
      <w:pPr>
        <w:pStyle w:val="BodyText"/>
        <w:numPr>
          <w:ilvl w:val="0"/>
          <w:numId w:val="14"/>
        </w:numPr>
        <w:tabs>
          <w:tab w:val="left" w:pos="794"/>
        </w:tabs>
        <w:spacing w:before="52" w:line="223" w:lineRule="auto"/>
        <w:ind w:right="824"/>
      </w:pPr>
      <w:r w:rsidRPr="00F80D67">
        <w:t xml:space="preserve">Accessible tourism generated 394 billion euros of total economic contribution in terms </w:t>
      </w:r>
      <w:r w:rsidRPr="00F80D67">
        <w:rPr>
          <w:spacing w:val="-8"/>
        </w:rPr>
        <w:t xml:space="preserve">of </w:t>
      </w:r>
      <w:r w:rsidRPr="00F80D67">
        <w:t>Gross Domestic Product.</w:t>
      </w:r>
    </w:p>
    <w:p w:rsidR="0044081E" w:rsidRPr="00F80D67" w:rsidRDefault="0044081E" w:rsidP="0044081E">
      <w:pPr>
        <w:pStyle w:val="BodyText"/>
        <w:numPr>
          <w:ilvl w:val="0"/>
          <w:numId w:val="14"/>
        </w:numPr>
        <w:tabs>
          <w:tab w:val="left" w:pos="794"/>
        </w:tabs>
        <w:spacing w:before="38"/>
      </w:pPr>
      <w:r w:rsidRPr="00F80D67">
        <w:t>A total of 8,711,000 people were employed in the region to provide this economic output.</w:t>
      </w:r>
    </w:p>
    <w:p w:rsidR="0044081E" w:rsidRPr="00F80D67" w:rsidRDefault="0044081E" w:rsidP="0044081E">
      <w:pPr>
        <w:pStyle w:val="BodyText"/>
        <w:numPr>
          <w:ilvl w:val="0"/>
          <w:numId w:val="14"/>
        </w:numPr>
        <w:tabs>
          <w:tab w:val="left" w:pos="794"/>
        </w:tabs>
        <w:spacing w:before="35"/>
      </w:pPr>
      <w:r w:rsidRPr="00F80D67">
        <w:t>On average, 2.2 companions travel with persons with disabilities.</w:t>
      </w:r>
    </w:p>
    <w:p w:rsidR="0044081E" w:rsidRPr="00F80D67" w:rsidRDefault="0044081E" w:rsidP="0044081E">
      <w:pPr>
        <w:pStyle w:val="BodyText"/>
        <w:numPr>
          <w:ilvl w:val="0"/>
          <w:numId w:val="14"/>
        </w:numPr>
        <w:tabs>
          <w:tab w:val="left" w:pos="794"/>
        </w:tabs>
        <w:spacing w:before="52" w:line="223" w:lineRule="auto"/>
        <w:ind w:right="420"/>
      </w:pPr>
      <w:r w:rsidRPr="00F80D67">
        <w:t xml:space="preserve">A total contribution of 1,109,740 million euros was made for the Gross Domestic Product </w:t>
      </w:r>
      <w:r w:rsidRPr="00F80D67">
        <w:rPr>
          <w:spacing w:val="-8"/>
        </w:rPr>
        <w:t xml:space="preserve">by </w:t>
      </w:r>
      <w:r w:rsidRPr="00F80D67">
        <w:t>people with access needs, including persons with disabilities and companions.</w:t>
      </w:r>
    </w:p>
    <w:p w:rsidR="0044081E" w:rsidRPr="00F80D67" w:rsidRDefault="0044081E" w:rsidP="0044081E">
      <w:pPr>
        <w:pStyle w:val="BodyText"/>
        <w:numPr>
          <w:ilvl w:val="0"/>
          <w:numId w:val="14"/>
        </w:numPr>
        <w:tabs>
          <w:tab w:val="left" w:pos="794"/>
        </w:tabs>
        <w:spacing w:before="55" w:line="223" w:lineRule="auto"/>
        <w:ind w:right="225"/>
      </w:pPr>
      <w:r w:rsidRPr="00F80D67">
        <w:t xml:space="preserve">Improved accessibility could increase the total contribution by up to 40 per cent and employ </w:t>
      </w:r>
      <w:r w:rsidRPr="00F80D67">
        <w:rPr>
          <w:spacing w:val="-8"/>
        </w:rPr>
        <w:t xml:space="preserve">up </w:t>
      </w:r>
      <w:r w:rsidRPr="00F80D67">
        <w:t>to 12 million people.</w:t>
      </w:r>
      <w:bookmarkEnd w:id="3"/>
      <w:bookmarkEnd w:id="4"/>
    </w:p>
    <w:p w:rsidR="0044081E" w:rsidRPr="00F80D67" w:rsidRDefault="0044081E" w:rsidP="00500C99">
      <w:pPr>
        <w:spacing w:before="118" w:line="261" w:lineRule="auto"/>
        <w:ind w:right="256"/>
        <w:rPr>
          <w:sz w:val="20"/>
        </w:rPr>
      </w:pPr>
      <w:r w:rsidRPr="00F80D67">
        <w:rPr>
          <w:sz w:val="20"/>
        </w:rPr>
        <w:t xml:space="preserve">Source: European Commission, DG Enterprise and Industry, </w:t>
      </w:r>
      <w:hyperlink r:id="rId34">
        <w:r w:rsidRPr="00F80D67">
          <w:rPr>
            <w:i/>
            <w:color w:val="006EB8"/>
            <w:sz w:val="20"/>
            <w:u w:val="single" w:color="006EB8"/>
          </w:rPr>
          <w:t>Economic impact and travel patterns of accessible</w:t>
        </w:r>
      </w:hyperlink>
      <w:r w:rsidRPr="00F80D67">
        <w:rPr>
          <w:i/>
          <w:color w:val="006EB8"/>
          <w:sz w:val="20"/>
        </w:rPr>
        <w:t xml:space="preserve"> </w:t>
      </w:r>
      <w:hyperlink r:id="rId35">
        <w:r w:rsidRPr="00F80D67">
          <w:rPr>
            <w:i/>
            <w:color w:val="006EB8"/>
            <w:sz w:val="20"/>
            <w:u w:val="single" w:color="006EB8"/>
          </w:rPr>
          <w:t>tourism in Europe – final report</w:t>
        </w:r>
      </w:hyperlink>
      <w:r w:rsidRPr="00F80D67">
        <w:rPr>
          <w:i/>
          <w:color w:val="006EB8"/>
          <w:sz w:val="20"/>
        </w:rPr>
        <w:t xml:space="preserve"> </w:t>
      </w:r>
      <w:r w:rsidRPr="00F80D67">
        <w:rPr>
          <w:sz w:val="20"/>
        </w:rPr>
        <w:t>(2014).</w:t>
      </w:r>
    </w:p>
    <w:p w:rsidR="00077A45" w:rsidRPr="00F80D67" w:rsidRDefault="00806C84" w:rsidP="00500C99">
      <w:pPr>
        <w:pStyle w:val="BodyText"/>
        <w:spacing w:before="137"/>
        <w:ind w:right="331"/>
        <w:rPr>
          <w:rFonts w:asciiTheme="minorHAnsi" w:hAnsiTheme="minorHAnsi" w:cstheme="minorHAnsi"/>
        </w:rPr>
      </w:pPr>
      <w:r w:rsidRPr="00F80D67">
        <w:rPr>
          <w:rFonts w:asciiTheme="minorHAnsi" w:hAnsiTheme="minorHAnsi" w:cstheme="minorHAnsi"/>
        </w:rPr>
        <w:t>Available estimates indicate a constant rise in demand for accessible tourism in the European Union with a growth rate of 1.98 per cent per year for older persons and 0.12 per cent for persons with disabilities, as set out in Figure I.</w:t>
      </w:r>
    </w:p>
    <w:p w:rsidR="009226C5" w:rsidRDefault="009226C5">
      <w:pPr>
        <w:rPr>
          <w:rFonts w:asciiTheme="minorHAnsi" w:hAnsiTheme="minorHAnsi" w:cstheme="minorHAnsi"/>
          <w:sz w:val="16"/>
        </w:rPr>
      </w:pPr>
      <w:r>
        <w:rPr>
          <w:rFonts w:asciiTheme="minorHAnsi" w:hAnsiTheme="minorHAnsi" w:cstheme="minorHAnsi"/>
          <w:sz w:val="16"/>
        </w:rPr>
        <w:br w:type="page"/>
      </w:r>
    </w:p>
    <w:p w:rsidR="00077A45" w:rsidRPr="009226C5" w:rsidRDefault="00806C84">
      <w:pPr>
        <w:spacing w:before="48"/>
        <w:ind w:left="3189" w:right="2729"/>
        <w:jc w:val="center"/>
        <w:rPr>
          <w:rFonts w:asciiTheme="minorHAnsi" w:hAnsiTheme="minorHAnsi" w:cstheme="minorHAnsi"/>
        </w:rPr>
      </w:pPr>
      <w:r w:rsidRPr="009226C5">
        <w:rPr>
          <w:rFonts w:asciiTheme="minorHAnsi" w:hAnsiTheme="minorHAnsi" w:cstheme="minorHAnsi"/>
        </w:rPr>
        <w:lastRenderedPageBreak/>
        <w:t>Figure I</w:t>
      </w:r>
    </w:p>
    <w:p w:rsidR="00077A45" w:rsidRPr="009226C5" w:rsidRDefault="00806C84" w:rsidP="00B547CD">
      <w:pPr>
        <w:spacing w:before="60" w:after="240" w:line="194" w:lineRule="auto"/>
        <w:ind w:left="2160" w:right="2160"/>
        <w:jc w:val="center"/>
        <w:rPr>
          <w:rFonts w:asciiTheme="minorHAnsi" w:hAnsiTheme="minorHAnsi" w:cstheme="minorHAnsi"/>
          <w:b/>
        </w:rPr>
      </w:pPr>
      <w:r w:rsidRPr="009226C5">
        <w:rPr>
          <w:rFonts w:asciiTheme="minorHAnsi" w:hAnsiTheme="minorHAnsi" w:cstheme="minorHAnsi"/>
          <w:b/>
        </w:rPr>
        <w:t>Current and future demand for EU’s accessible tourism by EU27 countries from 2012-2020</w:t>
      </w:r>
    </w:p>
    <w:p w:rsidR="00077A45" w:rsidRPr="00F80D67" w:rsidRDefault="00093EDC" w:rsidP="00B547CD">
      <w:pPr>
        <w:pStyle w:val="BodyText"/>
        <w:rPr>
          <w:rFonts w:asciiTheme="minorHAnsi" w:hAnsiTheme="minorHAnsi" w:cstheme="minorHAnsi"/>
          <w:b/>
          <w:sz w:val="16"/>
        </w:rPr>
      </w:pPr>
      <w:r w:rsidRPr="00F80D67">
        <w:rPr>
          <w:rFonts w:asciiTheme="minorHAnsi" w:hAnsiTheme="minorHAnsi" w:cstheme="minorHAnsi"/>
          <w:noProof/>
          <w:lang w:val="en-US" w:bidi="hi-IN"/>
        </w:rPr>
        <w:drawing>
          <wp:inline distT="0" distB="0" distL="0" distR="0">
            <wp:extent cx="5657760" cy="3344417"/>
            <wp:effectExtent l="0" t="0" r="635" b="8890"/>
            <wp:docPr id="15" name="image26.jpeg" descr="A chart showing an inceasing demand for the EU's accessible tourism by EU27 countries. The chart compares day trips, overnight trips, and demand by elderly people increasing from 2012 -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6.jpe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657760" cy="3344417"/>
                    </a:xfrm>
                    <a:prstGeom prst="rect">
                      <a:avLst/>
                    </a:prstGeom>
                  </pic:spPr>
                </pic:pic>
              </a:graphicData>
            </a:graphic>
          </wp:inline>
        </w:drawing>
      </w:r>
    </w:p>
    <w:p w:rsidR="00077A45" w:rsidRPr="009226C5" w:rsidRDefault="00806C84" w:rsidP="00B547CD">
      <w:pPr>
        <w:spacing w:before="240" w:after="240" w:line="252" w:lineRule="auto"/>
        <w:ind w:left="720" w:right="720"/>
        <w:jc w:val="center"/>
        <w:rPr>
          <w:rFonts w:asciiTheme="minorHAnsi" w:hAnsiTheme="minorHAnsi" w:cstheme="minorHAnsi"/>
        </w:rPr>
      </w:pPr>
      <w:r w:rsidRPr="009226C5">
        <w:rPr>
          <w:rFonts w:asciiTheme="minorHAnsi" w:hAnsiTheme="minorHAnsi" w:cstheme="minorHAnsi"/>
        </w:rPr>
        <w:t xml:space="preserve">Source: European Commission, DG Enterprise and Industry, </w:t>
      </w:r>
      <w:hyperlink r:id="rId37">
        <w:r w:rsidRPr="009226C5">
          <w:rPr>
            <w:rFonts w:asciiTheme="minorHAnsi" w:hAnsiTheme="minorHAnsi" w:cstheme="minorHAnsi"/>
            <w:i/>
            <w:color w:val="006EB8"/>
            <w:u w:val="single" w:color="006EB8"/>
          </w:rPr>
          <w:t>Economic impact and</w:t>
        </w:r>
      </w:hyperlink>
      <w:r w:rsidRPr="009226C5">
        <w:rPr>
          <w:rFonts w:asciiTheme="minorHAnsi" w:hAnsiTheme="minorHAnsi" w:cstheme="minorHAnsi"/>
          <w:i/>
          <w:color w:val="006EB8"/>
        </w:rPr>
        <w:t xml:space="preserve"> </w:t>
      </w:r>
      <w:hyperlink r:id="rId38">
        <w:r w:rsidRPr="009226C5">
          <w:rPr>
            <w:rFonts w:asciiTheme="minorHAnsi" w:hAnsiTheme="minorHAnsi" w:cstheme="minorHAnsi"/>
            <w:i/>
            <w:color w:val="006EB8"/>
            <w:u w:val="single" w:color="006EB8"/>
          </w:rPr>
          <w:t>travel patterns of accessible tourism in Europe – final report</w:t>
        </w:r>
      </w:hyperlink>
      <w:r w:rsidRPr="009226C5">
        <w:rPr>
          <w:rFonts w:asciiTheme="minorHAnsi" w:hAnsiTheme="minorHAnsi" w:cstheme="minorHAnsi"/>
          <w:i/>
          <w:color w:val="006EB8"/>
        </w:rPr>
        <w:t xml:space="preserve"> </w:t>
      </w:r>
      <w:r w:rsidRPr="009226C5">
        <w:rPr>
          <w:rFonts w:asciiTheme="minorHAnsi" w:hAnsiTheme="minorHAnsi" w:cstheme="minorHAnsi"/>
        </w:rPr>
        <w:t>(2014)</w:t>
      </w:r>
    </w:p>
    <w:p w:rsidR="00077A45" w:rsidRPr="00F80D67" w:rsidRDefault="00806C84" w:rsidP="0044081E">
      <w:pPr>
        <w:pStyle w:val="BodyText"/>
        <w:spacing w:before="1"/>
        <w:rPr>
          <w:rFonts w:asciiTheme="minorHAnsi" w:hAnsiTheme="minorHAnsi" w:cstheme="minorHAnsi"/>
        </w:rPr>
      </w:pPr>
      <w:r w:rsidRPr="00F80D67">
        <w:rPr>
          <w:rFonts w:asciiTheme="minorHAnsi" w:hAnsiTheme="minorHAnsi" w:cstheme="minorHAnsi"/>
        </w:rPr>
        <w:t>Ultimately, for a large proportion of persons with disabilities, financial barriers remain the most important obstacle to travelling. In addition to the general lower socio-economic situation of many persons with disabilities when compared to persons without disabilities, which may make travel a less viable option, tourism-related expenditures are often higher for persons with disabilities, especially if they need to be accompanied by a personal assistant or book accessible accommodation (which is often more expensive). In order to address this issue, many countries have established, in law and policy, benefits to reduce costs for low-income people, including persons with disabilities.</w:t>
      </w:r>
    </w:p>
    <w:p w:rsidR="00077A45" w:rsidRPr="00F80D67" w:rsidRDefault="00806C84" w:rsidP="0044081E">
      <w:pPr>
        <w:pStyle w:val="BodyText"/>
        <w:spacing w:before="101"/>
        <w:rPr>
          <w:rFonts w:asciiTheme="minorHAnsi" w:hAnsiTheme="minorHAnsi" w:cstheme="minorHAnsi"/>
        </w:rPr>
      </w:pPr>
      <w:r w:rsidRPr="00F80D67">
        <w:rPr>
          <w:rFonts w:asciiTheme="minorHAnsi" w:hAnsiTheme="minorHAnsi" w:cstheme="minorHAnsi"/>
        </w:rPr>
        <w:t>In addition, some persons with disabilities report a fear of travelling due to uncertainties about accessibility and availability of necessary services, or of prejudice they may encounter while travelling. Inclusive tourism agents are increasingly common - they guide persons with disabilities and their families, by identifying accessible lodging and providing disability-specific guidance to overcome known barriers.</w:t>
      </w:r>
    </w:p>
    <w:p w:rsidR="009226C5" w:rsidRDefault="009226C5">
      <w:pPr>
        <w:rPr>
          <w:rFonts w:asciiTheme="minorHAnsi" w:eastAsia="Futura Std" w:hAnsiTheme="minorHAnsi" w:cstheme="minorHAnsi"/>
          <w:b/>
          <w:bCs/>
          <w:color w:val="006EB8"/>
          <w:sz w:val="24"/>
          <w:szCs w:val="24"/>
        </w:rPr>
      </w:pPr>
      <w:bookmarkStart w:id="5" w:name="2._What_needs_to_be_done?"/>
      <w:bookmarkEnd w:id="5"/>
      <w:r>
        <w:rPr>
          <w:rFonts w:cstheme="minorHAnsi"/>
          <w:color w:val="006EB8"/>
        </w:rPr>
        <w:br w:type="page"/>
      </w:r>
    </w:p>
    <w:p w:rsidR="00077A45" w:rsidRPr="00F80D67" w:rsidRDefault="00500C99" w:rsidP="00EB28CB">
      <w:pPr>
        <w:pStyle w:val="Heading1"/>
      </w:pPr>
      <w:bookmarkStart w:id="6" w:name="_Toc61029368"/>
      <w:r>
        <w:lastRenderedPageBreak/>
        <w:t xml:space="preserve">2. </w:t>
      </w:r>
      <w:r w:rsidR="00806C84" w:rsidRPr="00F80D67">
        <w:t>What needs to be</w:t>
      </w:r>
      <w:r w:rsidR="00806C84" w:rsidRPr="00F80D67">
        <w:rPr>
          <w:spacing w:val="17"/>
        </w:rPr>
        <w:t xml:space="preserve"> </w:t>
      </w:r>
      <w:r w:rsidR="00806C84" w:rsidRPr="00F80D67">
        <w:t>done?</w:t>
      </w:r>
      <w:bookmarkEnd w:id="6"/>
    </w:p>
    <w:p w:rsidR="00077A45" w:rsidRPr="00F80D67" w:rsidRDefault="00806C84" w:rsidP="00E979E4">
      <w:pPr>
        <w:pStyle w:val="BodyText"/>
        <w:spacing w:before="211"/>
        <w:jc w:val="both"/>
        <w:rPr>
          <w:rFonts w:asciiTheme="minorHAnsi" w:hAnsiTheme="minorHAnsi" w:cstheme="minorHAnsi"/>
        </w:rPr>
      </w:pPr>
      <w:r w:rsidRPr="00F80D67">
        <w:rPr>
          <w:rFonts w:asciiTheme="minorHAnsi" w:hAnsiTheme="minorHAnsi" w:cstheme="minorHAnsi"/>
        </w:rPr>
        <w:t xml:space="preserve">The SDG framework explicitly refers to tourism within two goals: Goal 8 on decent work and </w:t>
      </w:r>
      <w:r w:rsidRPr="00F80D67">
        <w:rPr>
          <w:rFonts w:asciiTheme="minorHAnsi" w:hAnsiTheme="minorHAnsi" w:cstheme="minorHAnsi"/>
          <w:spacing w:val="-3"/>
        </w:rPr>
        <w:t xml:space="preserve">Goal </w:t>
      </w:r>
      <w:r w:rsidRPr="00F80D67">
        <w:rPr>
          <w:rFonts w:asciiTheme="minorHAnsi" w:hAnsiTheme="minorHAnsi" w:cstheme="minorHAnsi"/>
        </w:rPr>
        <w:t xml:space="preserve">12 on responsible consumption and production. In addition, Goal 11 on sustainable cities is </w:t>
      </w:r>
      <w:proofErr w:type="gramStart"/>
      <w:r w:rsidRPr="00F80D67">
        <w:rPr>
          <w:rFonts w:asciiTheme="minorHAnsi" w:hAnsiTheme="minorHAnsi" w:cstheme="minorHAnsi"/>
        </w:rPr>
        <w:t>key</w:t>
      </w:r>
      <w:proofErr w:type="gramEnd"/>
      <w:r w:rsidRPr="00F80D67">
        <w:rPr>
          <w:rFonts w:asciiTheme="minorHAnsi" w:hAnsiTheme="minorHAnsi" w:cstheme="minorHAnsi"/>
        </w:rPr>
        <w:t xml:space="preserve">, as cities and metropolitan areas serve as hubs for tourists and are important tourist destinations. </w:t>
      </w:r>
      <w:r w:rsidRPr="00F80D67">
        <w:rPr>
          <w:rFonts w:asciiTheme="minorHAnsi" w:hAnsiTheme="minorHAnsi" w:cstheme="minorHAnsi"/>
          <w:spacing w:val="-8"/>
        </w:rPr>
        <w:t xml:space="preserve">Table </w:t>
      </w:r>
      <w:r w:rsidRPr="00F80D67">
        <w:rPr>
          <w:rFonts w:asciiTheme="minorHAnsi" w:hAnsiTheme="minorHAnsi" w:cstheme="minorHAnsi"/>
        </w:rPr>
        <w:t>1 outlines some of the opportunities for persons with disabilities across these three SDGs.</w:t>
      </w:r>
    </w:p>
    <w:p w:rsidR="00077A45" w:rsidRPr="00F80D67" w:rsidRDefault="00077A45">
      <w:pPr>
        <w:pStyle w:val="BodyText"/>
        <w:spacing w:before="9"/>
        <w:rPr>
          <w:rFonts w:asciiTheme="minorHAnsi" w:hAnsiTheme="minorHAnsi" w:cstheme="minorHAnsi"/>
          <w:sz w:val="36"/>
        </w:rPr>
      </w:pPr>
    </w:p>
    <w:p w:rsidR="00077A45" w:rsidRPr="009226C5" w:rsidRDefault="00806C84" w:rsidP="00E979E4">
      <w:pPr>
        <w:spacing w:line="215" w:lineRule="exact"/>
        <w:jc w:val="both"/>
        <w:rPr>
          <w:rFonts w:asciiTheme="minorHAnsi" w:hAnsiTheme="minorHAnsi" w:cstheme="minorHAnsi"/>
        </w:rPr>
      </w:pPr>
      <w:r w:rsidRPr="009226C5">
        <w:rPr>
          <w:rFonts w:asciiTheme="minorHAnsi" w:hAnsiTheme="minorHAnsi" w:cstheme="minorHAnsi"/>
        </w:rPr>
        <w:t>Table I</w:t>
      </w:r>
    </w:p>
    <w:p w:rsidR="00077A45" w:rsidRPr="00F80D67" w:rsidRDefault="00806C84" w:rsidP="00EB28CB">
      <w:pPr>
        <w:pStyle w:val="Heading2"/>
      </w:pPr>
      <w:r w:rsidRPr="00F80D67">
        <w:t>Opportunities created by inclusive tourism for persons with disabilities across SDGs 8, 12 and 11</w:t>
      </w:r>
    </w:p>
    <w:tbl>
      <w:tblPr>
        <w:tblStyle w:val="TableGrid"/>
        <w:tblW w:w="9648" w:type="dxa"/>
        <w:tblLayout w:type="fixed"/>
        <w:tblLook w:val="01E0" w:firstRow="1" w:lastRow="1" w:firstColumn="1" w:lastColumn="1" w:noHBand="0" w:noVBand="0"/>
      </w:tblPr>
      <w:tblGrid>
        <w:gridCol w:w="4118"/>
        <w:gridCol w:w="4437"/>
        <w:gridCol w:w="1093"/>
      </w:tblGrid>
      <w:tr w:rsidR="00077A45" w:rsidRPr="00F80D67" w:rsidTr="00C552BC">
        <w:trPr>
          <w:trHeight w:val="488"/>
          <w:tblHeader/>
        </w:trPr>
        <w:tc>
          <w:tcPr>
            <w:tcW w:w="4118" w:type="dxa"/>
          </w:tcPr>
          <w:p w:rsidR="00077A45" w:rsidRPr="00F80D67" w:rsidRDefault="00806C84">
            <w:pPr>
              <w:pStyle w:val="TableParagraph"/>
              <w:rPr>
                <w:rFonts w:asciiTheme="minorHAnsi" w:hAnsiTheme="minorHAnsi" w:cstheme="minorHAnsi"/>
              </w:rPr>
            </w:pPr>
            <w:r w:rsidRPr="00F80D67">
              <w:rPr>
                <w:rFonts w:asciiTheme="minorHAnsi" w:hAnsiTheme="minorHAnsi" w:cstheme="minorHAnsi"/>
              </w:rPr>
              <w:t>Opportunity for persons with disabilities</w:t>
            </w:r>
          </w:p>
        </w:tc>
        <w:tc>
          <w:tcPr>
            <w:tcW w:w="4437" w:type="dxa"/>
          </w:tcPr>
          <w:p w:rsidR="00077A45" w:rsidRPr="00F80D67" w:rsidRDefault="00806C84">
            <w:pPr>
              <w:pStyle w:val="TableParagraph"/>
              <w:ind w:left="219"/>
              <w:rPr>
                <w:rFonts w:asciiTheme="minorHAnsi" w:hAnsiTheme="minorHAnsi" w:cstheme="minorHAnsi"/>
              </w:rPr>
            </w:pPr>
            <w:r w:rsidRPr="00F80D67">
              <w:rPr>
                <w:rFonts w:asciiTheme="minorHAnsi" w:hAnsiTheme="minorHAnsi" w:cstheme="minorHAnsi"/>
              </w:rPr>
              <w:t>SDG Target</w:t>
            </w:r>
          </w:p>
        </w:tc>
        <w:tc>
          <w:tcPr>
            <w:tcW w:w="1093" w:type="dxa"/>
          </w:tcPr>
          <w:p w:rsidR="00077A45" w:rsidRPr="00F80D67" w:rsidRDefault="00806C84">
            <w:pPr>
              <w:pStyle w:val="TableParagraph"/>
              <w:ind w:left="232"/>
              <w:rPr>
                <w:rFonts w:asciiTheme="minorHAnsi" w:hAnsiTheme="minorHAnsi" w:cstheme="minorHAnsi"/>
              </w:rPr>
            </w:pPr>
            <w:r w:rsidRPr="00F80D67">
              <w:rPr>
                <w:rFonts w:asciiTheme="minorHAnsi" w:hAnsiTheme="minorHAnsi" w:cstheme="minorHAnsi"/>
              </w:rPr>
              <w:t>SDG</w:t>
            </w:r>
          </w:p>
        </w:tc>
      </w:tr>
      <w:tr w:rsidR="00077A45" w:rsidRPr="00F80D67" w:rsidTr="00C552BC">
        <w:trPr>
          <w:trHeight w:val="1388"/>
        </w:trPr>
        <w:tc>
          <w:tcPr>
            <w:tcW w:w="4118" w:type="dxa"/>
          </w:tcPr>
          <w:p w:rsidR="00077A45" w:rsidRPr="00F80D67" w:rsidRDefault="00806C84">
            <w:pPr>
              <w:pStyle w:val="TableParagraph"/>
              <w:ind w:right="432"/>
              <w:rPr>
                <w:rFonts w:asciiTheme="minorHAnsi" w:hAnsiTheme="minorHAnsi" w:cstheme="minorHAnsi"/>
              </w:rPr>
            </w:pPr>
            <w:r w:rsidRPr="00F80D67">
              <w:rPr>
                <w:rFonts w:asciiTheme="minorHAnsi" w:hAnsiTheme="minorHAnsi" w:cstheme="minorHAnsi"/>
              </w:rPr>
              <w:t>Job creation in the tourism sector can increase employment opportunities for persons with disabilities.</w:t>
            </w:r>
          </w:p>
        </w:tc>
        <w:tc>
          <w:tcPr>
            <w:tcW w:w="4437" w:type="dxa"/>
          </w:tcPr>
          <w:p w:rsidR="00077A45" w:rsidRPr="00F80D67" w:rsidRDefault="00806C84">
            <w:pPr>
              <w:pStyle w:val="TableParagraph"/>
              <w:ind w:left="219" w:right="457"/>
              <w:rPr>
                <w:rFonts w:asciiTheme="minorHAnsi" w:hAnsiTheme="minorHAnsi" w:cstheme="minorHAnsi"/>
              </w:rPr>
            </w:pPr>
            <w:r w:rsidRPr="00F80D67">
              <w:rPr>
                <w:rFonts w:asciiTheme="minorHAnsi" w:hAnsiTheme="minorHAnsi" w:cstheme="minorHAnsi"/>
              </w:rPr>
              <w:t>8.9 By 2030, devise and implement policies to promote sustainable tourism that creates jobs and promotes local culture and products</w:t>
            </w:r>
          </w:p>
        </w:tc>
        <w:tc>
          <w:tcPr>
            <w:tcW w:w="1093" w:type="dxa"/>
          </w:tcPr>
          <w:p w:rsidR="00077A45" w:rsidRPr="00F80D67" w:rsidRDefault="00806C84" w:rsidP="00C552BC">
            <w:pPr>
              <w:pStyle w:val="TableParagraph"/>
              <w:spacing w:before="120"/>
              <w:ind w:left="0"/>
              <w:rPr>
                <w:rFonts w:asciiTheme="minorHAnsi" w:hAnsiTheme="minorHAnsi" w:cstheme="minorHAnsi"/>
                <w:sz w:val="20"/>
              </w:rPr>
            </w:pPr>
            <w:r w:rsidRPr="00F80D67">
              <w:rPr>
                <w:rFonts w:asciiTheme="minorHAnsi" w:hAnsiTheme="minorHAnsi" w:cstheme="minorHAnsi"/>
                <w:noProof/>
                <w:sz w:val="20"/>
                <w:lang w:val="en-US" w:bidi="hi-IN"/>
              </w:rPr>
              <w:drawing>
                <wp:inline distT="0" distB="0" distL="0" distR="0" wp14:anchorId="1A1F7011" wp14:editId="431AF3B3">
                  <wp:extent cx="542543" cy="542544"/>
                  <wp:effectExtent l="0" t="0" r="0" b="0"/>
                  <wp:docPr id="17" name="image27.jpeg" descr="Burgundy square for SDG 8, showing a pictogram of a jagged upward arrow, and titled '8 Decent work and economic grow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7.jpeg"/>
                          <pic:cNvPicPr/>
                        </pic:nvPicPr>
                        <pic:blipFill>
                          <a:blip r:embed="rId39" cstate="print"/>
                          <a:stretch>
                            <a:fillRect/>
                          </a:stretch>
                        </pic:blipFill>
                        <pic:spPr>
                          <a:xfrm>
                            <a:off x="0" y="0"/>
                            <a:ext cx="542543" cy="542544"/>
                          </a:xfrm>
                          <a:prstGeom prst="rect">
                            <a:avLst/>
                          </a:prstGeom>
                        </pic:spPr>
                      </pic:pic>
                    </a:graphicData>
                  </a:graphic>
                </wp:inline>
              </w:drawing>
            </w:r>
          </w:p>
        </w:tc>
      </w:tr>
      <w:tr w:rsidR="00077A45" w:rsidRPr="00F80D67" w:rsidTr="00C552BC">
        <w:trPr>
          <w:trHeight w:val="1988"/>
        </w:trPr>
        <w:tc>
          <w:tcPr>
            <w:tcW w:w="4118" w:type="dxa"/>
          </w:tcPr>
          <w:p w:rsidR="00077A45" w:rsidRPr="00F80D67" w:rsidRDefault="00806C84">
            <w:pPr>
              <w:pStyle w:val="TableParagraph"/>
              <w:ind w:right="223"/>
              <w:rPr>
                <w:rFonts w:asciiTheme="minorHAnsi" w:hAnsiTheme="minorHAnsi" w:cstheme="minorHAnsi"/>
              </w:rPr>
            </w:pPr>
            <w:r w:rsidRPr="00F80D67">
              <w:rPr>
                <w:rFonts w:asciiTheme="minorHAnsi" w:hAnsiTheme="minorHAnsi" w:cstheme="minorHAnsi"/>
              </w:rPr>
              <w:t>While mainly focused on environmental sustainability, defining tools to monitor sustainable tourism creates the opportunity to consider the impact on persons with disabilities, including in the tourism workforce and as tourists.</w:t>
            </w:r>
          </w:p>
        </w:tc>
        <w:tc>
          <w:tcPr>
            <w:tcW w:w="4437" w:type="dxa"/>
          </w:tcPr>
          <w:p w:rsidR="00077A45" w:rsidRPr="00F80D67" w:rsidRDefault="00806C84">
            <w:pPr>
              <w:pStyle w:val="TableParagraph"/>
              <w:spacing w:before="77"/>
              <w:ind w:left="219" w:right="250"/>
              <w:rPr>
                <w:rFonts w:asciiTheme="minorHAnsi" w:hAnsiTheme="minorHAnsi" w:cstheme="minorHAnsi"/>
              </w:rPr>
            </w:pPr>
            <w:r w:rsidRPr="00F80D67">
              <w:rPr>
                <w:rFonts w:asciiTheme="minorHAnsi" w:hAnsiTheme="minorHAnsi" w:cstheme="minorHAnsi"/>
              </w:rPr>
              <w:t>12.b Develop and implement tools to monitor sustainable development impacts for sustainable tourism that creates jobs and promotes local culture and products</w:t>
            </w:r>
          </w:p>
        </w:tc>
        <w:tc>
          <w:tcPr>
            <w:tcW w:w="1093" w:type="dxa"/>
          </w:tcPr>
          <w:p w:rsidR="00077A45" w:rsidRPr="00F80D67" w:rsidRDefault="00806C84" w:rsidP="00C552BC">
            <w:pPr>
              <w:pStyle w:val="TableParagraph"/>
              <w:spacing w:before="120"/>
              <w:ind w:left="0"/>
              <w:rPr>
                <w:rFonts w:asciiTheme="minorHAnsi" w:hAnsiTheme="minorHAnsi" w:cstheme="minorHAnsi"/>
                <w:sz w:val="20"/>
              </w:rPr>
            </w:pPr>
            <w:r w:rsidRPr="00F80D67">
              <w:rPr>
                <w:rFonts w:asciiTheme="minorHAnsi" w:hAnsiTheme="minorHAnsi" w:cstheme="minorHAnsi"/>
                <w:noProof/>
                <w:sz w:val="20"/>
                <w:lang w:val="en-US" w:bidi="hi-IN"/>
              </w:rPr>
              <w:drawing>
                <wp:inline distT="0" distB="0" distL="0" distR="0" wp14:anchorId="43A4FD73" wp14:editId="2B9BF819">
                  <wp:extent cx="542543" cy="542543"/>
                  <wp:effectExtent l="0" t="0" r="0" b="0"/>
                  <wp:docPr id="19" name="image28.jpeg" descr="Ochre-coloured square for SDG 12, showing the pictogram for eternity, combined with an arrow for recycling, and titled '12 Responsible consumption and produ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8.jpeg"/>
                          <pic:cNvPicPr/>
                        </pic:nvPicPr>
                        <pic:blipFill>
                          <a:blip r:embed="rId40" cstate="print"/>
                          <a:stretch>
                            <a:fillRect/>
                          </a:stretch>
                        </pic:blipFill>
                        <pic:spPr>
                          <a:xfrm>
                            <a:off x="0" y="0"/>
                            <a:ext cx="542543" cy="542543"/>
                          </a:xfrm>
                          <a:prstGeom prst="rect">
                            <a:avLst/>
                          </a:prstGeom>
                        </pic:spPr>
                      </pic:pic>
                    </a:graphicData>
                  </a:graphic>
                </wp:inline>
              </w:drawing>
            </w:r>
          </w:p>
        </w:tc>
      </w:tr>
      <w:tr w:rsidR="00077A45" w:rsidRPr="00F80D67" w:rsidTr="00C552BC">
        <w:trPr>
          <w:trHeight w:val="4201"/>
        </w:trPr>
        <w:tc>
          <w:tcPr>
            <w:tcW w:w="4118" w:type="dxa"/>
          </w:tcPr>
          <w:p w:rsidR="00077A45" w:rsidRPr="00F80D67" w:rsidRDefault="00806C84">
            <w:pPr>
              <w:pStyle w:val="TableParagraph"/>
              <w:ind w:right="199"/>
              <w:rPr>
                <w:rFonts w:asciiTheme="minorHAnsi" w:hAnsiTheme="minorHAnsi" w:cstheme="minorHAnsi"/>
              </w:rPr>
            </w:pPr>
            <w:r w:rsidRPr="00F80D67">
              <w:rPr>
                <w:rFonts w:asciiTheme="minorHAnsi" w:hAnsiTheme="minorHAnsi" w:cstheme="minorHAnsi"/>
              </w:rPr>
              <w:t>Cities are important tourism destinations for persons with disabilities, as they commonly offer more accessible tourism opportunities than rural tourism.</w:t>
            </w:r>
          </w:p>
        </w:tc>
        <w:tc>
          <w:tcPr>
            <w:tcW w:w="4437" w:type="dxa"/>
          </w:tcPr>
          <w:p w:rsidR="00077A45" w:rsidRPr="00F80D67" w:rsidRDefault="00806C84">
            <w:pPr>
              <w:pStyle w:val="TableParagraph"/>
              <w:ind w:left="219" w:right="212"/>
              <w:rPr>
                <w:rFonts w:asciiTheme="minorHAnsi" w:hAnsiTheme="minorHAnsi" w:cstheme="minorHAnsi"/>
              </w:rPr>
            </w:pPr>
            <w:r w:rsidRPr="00F80D67">
              <w:rPr>
                <w:rFonts w:asciiTheme="minorHAnsi" w:hAnsiTheme="minorHAnsi" w:cstheme="minorHAnsi"/>
              </w:rPr>
              <w:t>11.2 By 2030, provide access to safe, affordable, accessible and sustainable transport systems for all, improving road safety, notably by expanding public transport, with special attention to the needs of those in vulnerable situations, women, children, persons with disabilities and older persons</w:t>
            </w:r>
          </w:p>
          <w:p w:rsidR="00077A45" w:rsidRPr="00F80D67" w:rsidRDefault="00806C84">
            <w:pPr>
              <w:pStyle w:val="TableParagraph"/>
              <w:spacing w:before="100"/>
              <w:ind w:left="219" w:right="261"/>
              <w:rPr>
                <w:rFonts w:asciiTheme="minorHAnsi" w:hAnsiTheme="minorHAnsi" w:cstheme="minorHAnsi"/>
              </w:rPr>
            </w:pPr>
            <w:r w:rsidRPr="00F80D67">
              <w:rPr>
                <w:rFonts w:asciiTheme="minorHAnsi" w:hAnsiTheme="minorHAnsi" w:cstheme="minorHAnsi"/>
              </w:rPr>
              <w:t>11.7 By 2030, provide universal access to safe, inclusive and accessible, green and public spaces, in particular for women and children, older persons and persons with disabilities</w:t>
            </w:r>
          </w:p>
        </w:tc>
        <w:tc>
          <w:tcPr>
            <w:tcW w:w="1093" w:type="dxa"/>
          </w:tcPr>
          <w:p w:rsidR="00077A45" w:rsidRPr="00F80D67" w:rsidRDefault="00806C84" w:rsidP="00C552BC">
            <w:pPr>
              <w:pStyle w:val="TableParagraph"/>
              <w:spacing w:before="120"/>
              <w:ind w:left="0"/>
              <w:rPr>
                <w:rFonts w:asciiTheme="minorHAnsi" w:hAnsiTheme="minorHAnsi" w:cstheme="minorHAnsi"/>
                <w:sz w:val="20"/>
              </w:rPr>
            </w:pPr>
            <w:r w:rsidRPr="00F80D67">
              <w:rPr>
                <w:rFonts w:asciiTheme="minorHAnsi" w:hAnsiTheme="minorHAnsi" w:cstheme="minorHAnsi"/>
                <w:noProof/>
                <w:sz w:val="20"/>
                <w:lang w:val="en-US" w:bidi="hi-IN"/>
              </w:rPr>
              <w:drawing>
                <wp:inline distT="0" distB="0" distL="0" distR="0" wp14:anchorId="08F7F83E" wp14:editId="2BFB0E0F">
                  <wp:extent cx="542543" cy="542543"/>
                  <wp:effectExtent l="0" t="0" r="0" b="0"/>
                  <wp:docPr id="21" name="image29.jpeg" descr="Light orange square for SDG 11, showing a pictogram of a variety of buildings, and titled '11 Sustainable cities and commun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9.jpeg"/>
                          <pic:cNvPicPr/>
                        </pic:nvPicPr>
                        <pic:blipFill>
                          <a:blip r:embed="rId41" cstate="print"/>
                          <a:stretch>
                            <a:fillRect/>
                          </a:stretch>
                        </pic:blipFill>
                        <pic:spPr>
                          <a:xfrm>
                            <a:off x="0" y="0"/>
                            <a:ext cx="542543" cy="542543"/>
                          </a:xfrm>
                          <a:prstGeom prst="rect">
                            <a:avLst/>
                          </a:prstGeom>
                        </pic:spPr>
                      </pic:pic>
                    </a:graphicData>
                  </a:graphic>
                </wp:inline>
              </w:drawing>
            </w:r>
          </w:p>
        </w:tc>
      </w:tr>
    </w:tbl>
    <w:p w:rsidR="009226C5" w:rsidRDefault="009226C5">
      <w:pPr>
        <w:rPr>
          <w:rFonts w:asciiTheme="minorHAnsi" w:eastAsia="Futura Std" w:hAnsiTheme="minorHAnsi" w:cstheme="minorHAnsi"/>
          <w:b/>
          <w:bCs/>
        </w:rPr>
      </w:pPr>
      <w:r>
        <w:rPr>
          <w:rFonts w:cstheme="minorHAnsi"/>
        </w:rPr>
        <w:br w:type="page"/>
      </w:r>
    </w:p>
    <w:p w:rsidR="00077A45" w:rsidRPr="00F80D67" w:rsidRDefault="00806C84" w:rsidP="00EB28CB">
      <w:pPr>
        <w:pStyle w:val="Heading2"/>
      </w:pPr>
      <w:r w:rsidRPr="00F80D67">
        <w:lastRenderedPageBreak/>
        <w:t>Main areas for intervention to realise the Sustainable Development Goals in relation to inclusive tourism</w:t>
      </w:r>
    </w:p>
    <w:p w:rsidR="00077A45" w:rsidRPr="00F80D67" w:rsidRDefault="00451EFD">
      <w:pPr>
        <w:pStyle w:val="BodyText"/>
        <w:spacing w:before="10"/>
        <w:rPr>
          <w:rFonts w:asciiTheme="minorHAnsi" w:hAnsiTheme="minorHAnsi" w:cstheme="minorHAnsi"/>
          <w:b/>
          <w:sz w:val="12"/>
        </w:rPr>
      </w:pPr>
      <w:r>
        <w:rPr>
          <w:rFonts w:asciiTheme="minorHAnsi" w:hAnsiTheme="minorHAnsi" w:cstheme="minorHAnsi"/>
          <w:b/>
          <w:noProof/>
          <w:sz w:val="12"/>
          <w:lang w:val="en-US" w:bidi="hi-IN"/>
        </w:rPr>
        <w:drawing>
          <wp:inline distT="0" distB="0" distL="0" distR="0">
            <wp:extent cx="5734050" cy="1529715"/>
            <wp:effectExtent l="0" t="0" r="0" b="0"/>
            <wp:docPr id="9" name="Picture 9" descr="Enhance the accessibility of public transport, spaces and sites, towards achieving an unrestricted chain of movement for persons with disabilities&#10;Increase the participation of persons with disabilities in tourism as economic operators and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_10.jpg"/>
                    <pic:cNvPicPr/>
                  </pic:nvPicPr>
                  <pic:blipFill>
                    <a:blip r:embed="rId42">
                      <a:extLst>
                        <a:ext uri="{28A0092B-C50C-407E-A947-70E740481C1C}">
                          <a14:useLocalDpi xmlns:a14="http://schemas.microsoft.com/office/drawing/2010/main" val="0"/>
                        </a:ext>
                      </a:extLst>
                    </a:blip>
                    <a:stretch>
                      <a:fillRect/>
                    </a:stretch>
                  </pic:blipFill>
                  <pic:spPr>
                    <a:xfrm>
                      <a:off x="0" y="0"/>
                      <a:ext cx="5734050" cy="1529715"/>
                    </a:xfrm>
                    <a:prstGeom prst="rect">
                      <a:avLst/>
                    </a:prstGeom>
                  </pic:spPr>
                </pic:pic>
              </a:graphicData>
            </a:graphic>
          </wp:inline>
        </w:drawing>
      </w:r>
    </w:p>
    <w:p w:rsidR="00077A45" w:rsidRPr="00F80D67" w:rsidRDefault="00077A45">
      <w:pPr>
        <w:pStyle w:val="BodyText"/>
        <w:spacing w:before="1"/>
        <w:rPr>
          <w:rFonts w:asciiTheme="minorHAnsi" w:hAnsiTheme="minorHAnsi" w:cstheme="minorHAnsi"/>
          <w:b/>
          <w:sz w:val="6"/>
        </w:rPr>
      </w:pPr>
    </w:p>
    <w:p w:rsidR="00077A45" w:rsidRPr="00F80D67" w:rsidRDefault="00806C84" w:rsidP="00EB28CB">
      <w:pPr>
        <w:pStyle w:val="Heading2"/>
      </w:pPr>
      <w:r w:rsidRPr="00F80D67">
        <w:rPr>
          <w:position w:val="-5"/>
        </w:rPr>
        <w:drawing>
          <wp:inline distT="0" distB="0" distL="0" distR="0" wp14:anchorId="19CBEA96" wp14:editId="17A4A065">
            <wp:extent cx="167386" cy="180003"/>
            <wp:effectExtent l="0" t="0" r="4445" b="0"/>
            <wp:docPr id="23" name="image31.png" descr="Recommendations">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31.png">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pic:cNvPr>
                    <pic:cNvPicPr/>
                  </pic:nvPicPr>
                  <pic:blipFill>
                    <a:blip r:embed="rId43" cstate="print"/>
                    <a:stretch>
                      <a:fillRect/>
                    </a:stretch>
                  </pic:blipFill>
                  <pic:spPr>
                    <a:xfrm>
                      <a:off x="0" y="0"/>
                      <a:ext cx="167386" cy="180003"/>
                    </a:xfrm>
                    <a:prstGeom prst="rect">
                      <a:avLst/>
                    </a:prstGeom>
                  </pic:spPr>
                </pic:pic>
              </a:graphicData>
            </a:graphic>
          </wp:inline>
        </w:drawing>
      </w:r>
      <w:r w:rsidRPr="00F80D67">
        <w:rPr>
          <w:sz w:val="20"/>
        </w:rPr>
        <w:t xml:space="preserve">  </w:t>
      </w:r>
      <w:r w:rsidRPr="00F80D67">
        <w:rPr>
          <w:spacing w:val="14"/>
          <w:sz w:val="20"/>
        </w:rPr>
        <w:t xml:space="preserve"> </w:t>
      </w:r>
      <w:r w:rsidRPr="00F80D67">
        <w:t>Enhance the accessibility of public transport, spaces and sites, towards achieving an unrestricted chain of movement for persons with</w:t>
      </w:r>
      <w:r w:rsidRPr="00F80D67">
        <w:rPr>
          <w:spacing w:val="-1"/>
        </w:rPr>
        <w:t xml:space="preserve"> </w:t>
      </w:r>
      <w:r w:rsidRPr="00F80D67">
        <w:t>disabilities</w:t>
      </w:r>
    </w:p>
    <w:tbl>
      <w:tblPr>
        <w:tblStyle w:val="TableGrid"/>
        <w:tblW w:w="9744" w:type="dxa"/>
        <w:tblLayout w:type="fixed"/>
        <w:tblLook w:val="01C0" w:firstRow="0" w:lastRow="1" w:firstColumn="1" w:lastColumn="1" w:noHBand="0" w:noVBand="0"/>
      </w:tblPr>
      <w:tblGrid>
        <w:gridCol w:w="1098"/>
        <w:gridCol w:w="1200"/>
        <w:gridCol w:w="7446"/>
      </w:tblGrid>
      <w:tr w:rsidR="00077A45" w:rsidRPr="00F80D67" w:rsidTr="00C51F98">
        <w:trPr>
          <w:trHeight w:val="1113"/>
        </w:trPr>
        <w:tc>
          <w:tcPr>
            <w:tcW w:w="1098" w:type="dxa"/>
          </w:tcPr>
          <w:p w:rsidR="00077A45" w:rsidRPr="00F80D67" w:rsidRDefault="00806C84" w:rsidP="00C51F98">
            <w:pPr>
              <w:pStyle w:val="TableParagraph"/>
              <w:spacing w:before="120"/>
              <w:ind w:left="0"/>
              <w:rPr>
                <w:rFonts w:asciiTheme="minorHAnsi" w:hAnsiTheme="minorHAnsi" w:cstheme="minorHAnsi"/>
                <w:sz w:val="20"/>
              </w:rPr>
            </w:pPr>
            <w:r w:rsidRPr="00F80D67">
              <w:rPr>
                <w:rFonts w:asciiTheme="minorHAnsi" w:hAnsiTheme="minorHAnsi" w:cstheme="minorHAnsi"/>
                <w:noProof/>
                <w:sz w:val="20"/>
                <w:lang w:val="en-US" w:bidi="hi-IN"/>
              </w:rPr>
              <w:drawing>
                <wp:inline distT="0" distB="0" distL="0" distR="0" wp14:anchorId="47102CA6" wp14:editId="528DBDB6">
                  <wp:extent cx="542543" cy="542544"/>
                  <wp:effectExtent l="0" t="0" r="0" b="0"/>
                  <wp:docPr id="25" name="image27.jpeg" descr="Burgundy square for SDG 8, showing a pictogram of a jagged upward arrow, and titled '8 Decent work and economic grow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7.jpeg"/>
                          <pic:cNvPicPr/>
                        </pic:nvPicPr>
                        <pic:blipFill>
                          <a:blip r:embed="rId39" cstate="print"/>
                          <a:stretch>
                            <a:fillRect/>
                          </a:stretch>
                        </pic:blipFill>
                        <pic:spPr>
                          <a:xfrm>
                            <a:off x="0" y="0"/>
                            <a:ext cx="542543" cy="542544"/>
                          </a:xfrm>
                          <a:prstGeom prst="rect">
                            <a:avLst/>
                          </a:prstGeom>
                        </pic:spPr>
                      </pic:pic>
                    </a:graphicData>
                  </a:graphic>
                </wp:inline>
              </w:drawing>
            </w:r>
          </w:p>
        </w:tc>
        <w:tc>
          <w:tcPr>
            <w:tcW w:w="8646" w:type="dxa"/>
            <w:gridSpan w:val="2"/>
          </w:tcPr>
          <w:p w:rsidR="00077A45" w:rsidRPr="00F80D67" w:rsidRDefault="00806C84">
            <w:pPr>
              <w:pStyle w:val="TableParagraph"/>
              <w:ind w:left="142" w:right="196"/>
              <w:rPr>
                <w:rFonts w:asciiTheme="minorHAnsi" w:hAnsiTheme="minorHAnsi" w:cstheme="minorHAnsi"/>
              </w:rPr>
            </w:pPr>
            <w:r w:rsidRPr="00F80D67">
              <w:rPr>
                <w:rFonts w:asciiTheme="minorHAnsi" w:hAnsiTheme="minorHAnsi" w:cstheme="minorHAnsi"/>
              </w:rPr>
              <w:t>8.9 By 2030, devise and implement policies to promote sustainable tourism that creates jobs and promotes local culture and products</w:t>
            </w:r>
          </w:p>
        </w:tc>
      </w:tr>
      <w:tr w:rsidR="00077A45" w:rsidRPr="00F80D67" w:rsidTr="00C51F98">
        <w:trPr>
          <w:trHeight w:val="3115"/>
        </w:trPr>
        <w:tc>
          <w:tcPr>
            <w:tcW w:w="1098" w:type="dxa"/>
          </w:tcPr>
          <w:p w:rsidR="00077A45" w:rsidRPr="00F80D67" w:rsidRDefault="00806C84" w:rsidP="00C51F98">
            <w:pPr>
              <w:pStyle w:val="TableParagraph"/>
              <w:spacing w:before="120"/>
              <w:ind w:left="0"/>
              <w:rPr>
                <w:rFonts w:asciiTheme="minorHAnsi" w:hAnsiTheme="minorHAnsi" w:cstheme="minorHAnsi"/>
                <w:sz w:val="20"/>
              </w:rPr>
            </w:pPr>
            <w:r w:rsidRPr="00F80D67">
              <w:rPr>
                <w:rFonts w:asciiTheme="minorHAnsi" w:hAnsiTheme="minorHAnsi" w:cstheme="minorHAnsi"/>
                <w:noProof/>
                <w:sz w:val="20"/>
                <w:lang w:val="en-US" w:bidi="hi-IN"/>
              </w:rPr>
              <w:drawing>
                <wp:inline distT="0" distB="0" distL="0" distR="0" wp14:anchorId="0C10B18A" wp14:editId="7777A28B">
                  <wp:extent cx="542544" cy="542543"/>
                  <wp:effectExtent l="0" t="0" r="0" b="0"/>
                  <wp:docPr id="27" name="image29.jpeg" descr="Light orange square for SDG 11, showing a pictogram of a variety of buildings, and titled '11 Sustainable cities and commun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9.jpeg"/>
                          <pic:cNvPicPr/>
                        </pic:nvPicPr>
                        <pic:blipFill>
                          <a:blip r:embed="rId41" cstate="print"/>
                          <a:stretch>
                            <a:fillRect/>
                          </a:stretch>
                        </pic:blipFill>
                        <pic:spPr>
                          <a:xfrm>
                            <a:off x="0" y="0"/>
                            <a:ext cx="542544" cy="542543"/>
                          </a:xfrm>
                          <a:prstGeom prst="rect">
                            <a:avLst/>
                          </a:prstGeom>
                        </pic:spPr>
                      </pic:pic>
                    </a:graphicData>
                  </a:graphic>
                </wp:inline>
              </w:drawing>
            </w:r>
          </w:p>
        </w:tc>
        <w:tc>
          <w:tcPr>
            <w:tcW w:w="8646" w:type="dxa"/>
            <w:gridSpan w:val="2"/>
          </w:tcPr>
          <w:p w:rsidR="00077A45" w:rsidRPr="00F80D67" w:rsidRDefault="00806C84">
            <w:pPr>
              <w:pStyle w:val="TableParagraph"/>
              <w:numPr>
                <w:ilvl w:val="1"/>
                <w:numId w:val="13"/>
              </w:numPr>
              <w:tabs>
                <w:tab w:val="left" w:pos="632"/>
              </w:tabs>
              <w:ind w:right="103" w:firstLine="0"/>
              <w:rPr>
                <w:rFonts w:asciiTheme="minorHAnsi" w:hAnsiTheme="minorHAnsi" w:cstheme="minorHAnsi"/>
              </w:rPr>
            </w:pPr>
            <w:r w:rsidRPr="00F80D67">
              <w:rPr>
                <w:rFonts w:asciiTheme="minorHAnsi" w:hAnsiTheme="minorHAnsi" w:cstheme="minorHAnsi"/>
              </w:rPr>
              <w:t xml:space="preserve">By 2030, provide access to safe, affordable, accessible and sustainable transport systems for all, improving road safety, notably by expanding public transport, with special attention to the needs of those in vulnerable situations, women, children, </w:t>
            </w:r>
            <w:r w:rsidRPr="00F80D67">
              <w:rPr>
                <w:rFonts w:asciiTheme="minorHAnsi" w:hAnsiTheme="minorHAnsi" w:cstheme="minorHAnsi"/>
                <w:spacing w:val="-3"/>
              </w:rPr>
              <w:t xml:space="preserve">persons </w:t>
            </w:r>
            <w:r w:rsidRPr="00F80D67">
              <w:rPr>
                <w:rFonts w:asciiTheme="minorHAnsi" w:hAnsiTheme="minorHAnsi" w:cstheme="minorHAnsi"/>
              </w:rPr>
              <w:t>with disabilities and older persons</w:t>
            </w:r>
          </w:p>
          <w:p w:rsidR="00077A45" w:rsidRPr="00F80D67" w:rsidRDefault="00806C84">
            <w:pPr>
              <w:pStyle w:val="TableParagraph"/>
              <w:numPr>
                <w:ilvl w:val="1"/>
                <w:numId w:val="13"/>
              </w:numPr>
              <w:tabs>
                <w:tab w:val="left" w:pos="632"/>
              </w:tabs>
              <w:spacing w:before="106"/>
              <w:ind w:right="92" w:firstLine="0"/>
              <w:rPr>
                <w:rFonts w:asciiTheme="minorHAnsi" w:hAnsiTheme="minorHAnsi" w:cstheme="minorHAnsi"/>
              </w:rPr>
            </w:pPr>
            <w:r w:rsidRPr="00F80D67">
              <w:rPr>
                <w:rFonts w:asciiTheme="minorHAnsi" w:hAnsiTheme="minorHAnsi" w:cstheme="minorHAnsi"/>
              </w:rPr>
              <w:t xml:space="preserve">By 2030, enhance inclusive and sustainable urbanization and capacity for participatory, integrated and sustainable human settlement planning and management </w:t>
            </w:r>
            <w:r w:rsidRPr="00F80D67">
              <w:rPr>
                <w:rFonts w:asciiTheme="minorHAnsi" w:hAnsiTheme="minorHAnsi" w:cstheme="minorHAnsi"/>
                <w:spacing w:val="-9"/>
              </w:rPr>
              <w:t xml:space="preserve">in </w:t>
            </w:r>
            <w:r w:rsidRPr="00F80D67">
              <w:rPr>
                <w:rFonts w:asciiTheme="minorHAnsi" w:hAnsiTheme="minorHAnsi" w:cstheme="minorHAnsi"/>
              </w:rPr>
              <w:t>all countries</w:t>
            </w:r>
          </w:p>
          <w:p w:rsidR="00077A45" w:rsidRPr="00F80D67" w:rsidRDefault="00806C84">
            <w:pPr>
              <w:pStyle w:val="TableParagraph"/>
              <w:spacing w:before="108"/>
              <w:ind w:left="142" w:right="85"/>
              <w:rPr>
                <w:rFonts w:asciiTheme="minorHAnsi" w:hAnsiTheme="minorHAnsi" w:cstheme="minorHAnsi"/>
              </w:rPr>
            </w:pPr>
            <w:r w:rsidRPr="00F80D67">
              <w:rPr>
                <w:rFonts w:asciiTheme="minorHAnsi" w:hAnsiTheme="minorHAnsi" w:cstheme="minorHAnsi"/>
              </w:rPr>
              <w:t>11.7 By 2030, provide universal access to safe, inclusive and accessible, green and public spaces, in particular for women and children, older persons and persons with disabilities</w:t>
            </w:r>
          </w:p>
        </w:tc>
      </w:tr>
      <w:tr w:rsidR="00077A45" w:rsidRPr="00F80D67" w:rsidTr="00C51F98">
        <w:trPr>
          <w:trHeight w:val="3941"/>
        </w:trPr>
        <w:tc>
          <w:tcPr>
            <w:tcW w:w="2298" w:type="dxa"/>
            <w:gridSpan w:val="2"/>
          </w:tcPr>
          <w:p w:rsidR="00077A45" w:rsidRPr="00F80D67" w:rsidRDefault="00806C84">
            <w:pPr>
              <w:pStyle w:val="TableParagraph"/>
              <w:spacing w:line="235" w:lineRule="auto"/>
              <w:ind w:right="339"/>
              <w:rPr>
                <w:rFonts w:asciiTheme="minorHAnsi" w:hAnsiTheme="minorHAnsi" w:cstheme="minorHAnsi"/>
                <w:b/>
              </w:rPr>
            </w:pPr>
            <w:r w:rsidRPr="00F80D67">
              <w:rPr>
                <w:rFonts w:asciiTheme="minorHAnsi" w:hAnsiTheme="minorHAnsi" w:cstheme="minorHAnsi"/>
                <w:b/>
              </w:rPr>
              <w:t xml:space="preserve">Put in place regulatory frameworks for the </w:t>
            </w:r>
            <w:hyperlink w:anchor="_bookmark4" w:history="1">
              <w:r w:rsidRPr="00F80D67">
                <w:rPr>
                  <w:rFonts w:asciiTheme="minorHAnsi" w:hAnsiTheme="minorHAnsi" w:cstheme="minorHAnsi"/>
                  <w:b/>
                  <w:color w:val="006EB8"/>
                  <w:u w:val="single" w:color="006EB8"/>
                </w:rPr>
                <w:t>accessibility</w:t>
              </w:r>
            </w:hyperlink>
            <w:r w:rsidRPr="00F80D67">
              <w:rPr>
                <w:rFonts w:asciiTheme="minorHAnsi" w:hAnsiTheme="minorHAnsi" w:cstheme="minorHAnsi"/>
                <w:b/>
                <w:color w:val="006EB8"/>
              </w:rPr>
              <w:t xml:space="preserve"> </w:t>
            </w:r>
            <w:r w:rsidRPr="00F80D67">
              <w:rPr>
                <w:rFonts w:asciiTheme="minorHAnsi" w:hAnsiTheme="minorHAnsi" w:cstheme="minorHAnsi"/>
                <w:b/>
              </w:rPr>
              <w:t>of safe public transport modes and infrastructure, sites and spaces, including cultural and touristic sites and facilities</w:t>
            </w:r>
          </w:p>
        </w:tc>
        <w:tc>
          <w:tcPr>
            <w:tcW w:w="7446" w:type="dxa"/>
          </w:tcPr>
          <w:p w:rsidR="00077A45" w:rsidRPr="00F80D67" w:rsidRDefault="00806C84">
            <w:pPr>
              <w:pStyle w:val="TableParagraph"/>
              <w:numPr>
                <w:ilvl w:val="0"/>
                <w:numId w:val="12"/>
              </w:numPr>
              <w:tabs>
                <w:tab w:val="left" w:pos="643"/>
              </w:tabs>
              <w:ind w:right="371"/>
              <w:rPr>
                <w:rFonts w:asciiTheme="minorHAnsi" w:hAnsiTheme="minorHAnsi" w:cstheme="minorHAnsi"/>
              </w:rPr>
            </w:pPr>
            <w:r w:rsidRPr="00F80D67">
              <w:rPr>
                <w:rFonts w:asciiTheme="minorHAnsi" w:hAnsiTheme="minorHAnsi" w:cstheme="minorHAnsi"/>
              </w:rPr>
              <w:t xml:space="preserve">Adopt legislation that addresses the accessibility of transport </w:t>
            </w:r>
            <w:r w:rsidRPr="00F80D67">
              <w:rPr>
                <w:rFonts w:asciiTheme="minorHAnsi" w:hAnsiTheme="minorHAnsi" w:cstheme="minorHAnsi"/>
                <w:spacing w:val="-3"/>
              </w:rPr>
              <w:t xml:space="preserve">modes </w:t>
            </w:r>
            <w:r w:rsidRPr="00F80D67">
              <w:rPr>
                <w:rFonts w:asciiTheme="minorHAnsi" w:hAnsiTheme="minorHAnsi" w:cstheme="minorHAnsi"/>
              </w:rPr>
              <w:t>and infrastructures (train stations, airports)</w:t>
            </w:r>
          </w:p>
          <w:p w:rsidR="00077A45" w:rsidRPr="00F80D67" w:rsidRDefault="00806C84">
            <w:pPr>
              <w:pStyle w:val="TableParagraph"/>
              <w:numPr>
                <w:ilvl w:val="0"/>
                <w:numId w:val="12"/>
              </w:numPr>
              <w:tabs>
                <w:tab w:val="left" w:pos="643"/>
              </w:tabs>
              <w:spacing w:before="110"/>
              <w:ind w:right="383"/>
              <w:rPr>
                <w:rFonts w:asciiTheme="minorHAnsi" w:hAnsiTheme="minorHAnsi" w:cstheme="minorHAnsi"/>
              </w:rPr>
            </w:pPr>
            <w:r w:rsidRPr="00F80D67">
              <w:rPr>
                <w:rFonts w:asciiTheme="minorHAnsi" w:hAnsiTheme="minorHAnsi" w:cstheme="minorHAnsi"/>
              </w:rPr>
              <w:t xml:space="preserve">Adopt national accessibility standards applicable to public sites </w:t>
            </w:r>
            <w:r w:rsidRPr="00F80D67">
              <w:rPr>
                <w:rFonts w:asciiTheme="minorHAnsi" w:hAnsiTheme="minorHAnsi" w:cstheme="minorHAnsi"/>
                <w:spacing w:val="-6"/>
              </w:rPr>
              <w:t xml:space="preserve">and </w:t>
            </w:r>
            <w:r w:rsidRPr="00F80D67">
              <w:rPr>
                <w:rFonts w:asciiTheme="minorHAnsi" w:hAnsiTheme="minorHAnsi" w:cstheme="minorHAnsi"/>
              </w:rPr>
              <w:t>spaces, including cultural and touristic sites and facilities</w:t>
            </w:r>
          </w:p>
          <w:p w:rsidR="00077A45" w:rsidRPr="00F80D67" w:rsidRDefault="00806C84">
            <w:pPr>
              <w:pStyle w:val="TableParagraph"/>
              <w:numPr>
                <w:ilvl w:val="0"/>
                <w:numId w:val="12"/>
              </w:numPr>
              <w:tabs>
                <w:tab w:val="left" w:pos="643"/>
              </w:tabs>
              <w:spacing w:before="110"/>
              <w:ind w:right="763"/>
              <w:rPr>
                <w:rFonts w:asciiTheme="minorHAnsi" w:hAnsiTheme="minorHAnsi" w:cstheme="minorHAnsi"/>
              </w:rPr>
            </w:pPr>
            <w:r w:rsidRPr="00F80D67">
              <w:rPr>
                <w:rFonts w:asciiTheme="minorHAnsi" w:hAnsiTheme="minorHAnsi" w:cstheme="minorHAnsi"/>
              </w:rPr>
              <w:t xml:space="preserve">Adopt accessibility criteria for public procurement processes, </w:t>
            </w:r>
            <w:r w:rsidRPr="00F80D67">
              <w:rPr>
                <w:rFonts w:asciiTheme="minorHAnsi" w:hAnsiTheme="minorHAnsi" w:cstheme="minorHAnsi"/>
                <w:spacing w:val="-8"/>
              </w:rPr>
              <w:t xml:space="preserve">to </w:t>
            </w:r>
            <w:r w:rsidRPr="00F80D67">
              <w:rPr>
                <w:rFonts w:asciiTheme="minorHAnsi" w:hAnsiTheme="minorHAnsi" w:cstheme="minorHAnsi"/>
              </w:rPr>
              <w:t>prioritise accessible solutions</w:t>
            </w:r>
          </w:p>
          <w:p w:rsidR="00077A45" w:rsidRPr="00F80D67" w:rsidRDefault="00806C84">
            <w:pPr>
              <w:pStyle w:val="TableParagraph"/>
              <w:numPr>
                <w:ilvl w:val="0"/>
                <w:numId w:val="12"/>
              </w:numPr>
              <w:tabs>
                <w:tab w:val="left" w:pos="643"/>
              </w:tabs>
              <w:spacing w:before="110"/>
              <w:ind w:right="212"/>
              <w:rPr>
                <w:rFonts w:asciiTheme="minorHAnsi" w:hAnsiTheme="minorHAnsi" w:cstheme="minorHAnsi"/>
              </w:rPr>
            </w:pPr>
            <w:r w:rsidRPr="00F80D67">
              <w:rPr>
                <w:rFonts w:asciiTheme="minorHAnsi" w:hAnsiTheme="minorHAnsi" w:cstheme="minorHAnsi"/>
              </w:rPr>
              <w:t xml:space="preserve">Provide training, to all involved parties, on the accessibility of </w:t>
            </w:r>
            <w:r w:rsidRPr="00F80D67">
              <w:rPr>
                <w:rFonts w:asciiTheme="minorHAnsi" w:hAnsiTheme="minorHAnsi" w:cstheme="minorHAnsi"/>
                <w:spacing w:val="-3"/>
              </w:rPr>
              <w:t xml:space="preserve">spaces, </w:t>
            </w:r>
            <w:r w:rsidRPr="00F80D67">
              <w:rPr>
                <w:rFonts w:asciiTheme="minorHAnsi" w:hAnsiTheme="minorHAnsi" w:cstheme="minorHAnsi"/>
              </w:rPr>
              <w:t>sites and transport modes for persons with disabilities</w:t>
            </w:r>
          </w:p>
          <w:p w:rsidR="00077A45" w:rsidRPr="00F80D67" w:rsidRDefault="00806C84">
            <w:pPr>
              <w:pStyle w:val="TableParagraph"/>
              <w:numPr>
                <w:ilvl w:val="0"/>
                <w:numId w:val="12"/>
              </w:numPr>
              <w:tabs>
                <w:tab w:val="left" w:pos="643"/>
              </w:tabs>
              <w:spacing w:before="109"/>
              <w:ind w:right="653"/>
              <w:rPr>
                <w:rFonts w:asciiTheme="minorHAnsi" w:hAnsiTheme="minorHAnsi" w:cstheme="minorHAnsi"/>
              </w:rPr>
            </w:pPr>
            <w:r w:rsidRPr="00F80D67">
              <w:rPr>
                <w:rFonts w:asciiTheme="minorHAnsi" w:hAnsiTheme="minorHAnsi" w:cstheme="minorHAnsi"/>
              </w:rPr>
              <w:t>Ensure the consultation of persons with disabilities and their</w:t>
            </w:r>
            <w:r w:rsidRPr="00F80D67">
              <w:rPr>
                <w:rFonts w:asciiTheme="minorHAnsi" w:hAnsiTheme="minorHAnsi" w:cstheme="minorHAnsi"/>
                <w:color w:val="006EB8"/>
                <w:u w:val="single" w:color="006EB8"/>
              </w:rPr>
              <w:t xml:space="preserve"> </w:t>
            </w:r>
            <w:hyperlink w:anchor="_bookmark9" w:history="1">
              <w:r w:rsidRPr="00F80D67">
                <w:rPr>
                  <w:rFonts w:asciiTheme="minorHAnsi" w:hAnsiTheme="minorHAnsi" w:cstheme="minorHAnsi"/>
                  <w:color w:val="006EB8"/>
                  <w:u w:val="single" w:color="006EB8"/>
                </w:rPr>
                <w:t>representative organizations</w:t>
              </w:r>
            </w:hyperlink>
            <w:r w:rsidRPr="00F80D67">
              <w:rPr>
                <w:rFonts w:asciiTheme="minorHAnsi" w:hAnsiTheme="minorHAnsi" w:cstheme="minorHAnsi"/>
                <w:color w:val="006EB8"/>
              </w:rPr>
              <w:t xml:space="preserve"> </w:t>
            </w:r>
            <w:r w:rsidRPr="00F80D67">
              <w:rPr>
                <w:rFonts w:asciiTheme="minorHAnsi" w:hAnsiTheme="minorHAnsi" w:cstheme="minorHAnsi"/>
              </w:rPr>
              <w:t xml:space="preserve">in the design and implementation </w:t>
            </w:r>
            <w:r w:rsidRPr="00F80D67">
              <w:rPr>
                <w:rFonts w:asciiTheme="minorHAnsi" w:hAnsiTheme="minorHAnsi" w:cstheme="minorHAnsi"/>
                <w:spacing w:val="-9"/>
              </w:rPr>
              <w:t xml:space="preserve">of </w:t>
            </w:r>
            <w:r w:rsidRPr="00F80D67">
              <w:rPr>
                <w:rFonts w:asciiTheme="minorHAnsi" w:hAnsiTheme="minorHAnsi" w:cstheme="minorHAnsi"/>
              </w:rPr>
              <w:t>policies and regulatory frameworks</w:t>
            </w:r>
          </w:p>
        </w:tc>
      </w:tr>
    </w:tbl>
    <w:p w:rsidR="009226C5" w:rsidRDefault="009226C5">
      <w:pPr>
        <w:rPr>
          <w:rFonts w:asciiTheme="minorHAnsi" w:hAnsiTheme="minorHAnsi" w:cstheme="minorHAnsi"/>
        </w:rPr>
      </w:pPr>
      <w:r>
        <w:rPr>
          <w:rFonts w:asciiTheme="minorHAnsi" w:hAnsiTheme="minorHAnsi" w:cstheme="minorHAnsi"/>
        </w:rPr>
        <w:br w:type="page"/>
      </w:r>
    </w:p>
    <w:tbl>
      <w:tblPr>
        <w:tblStyle w:val="TableGrid"/>
        <w:tblW w:w="0" w:type="auto"/>
        <w:tblLayout w:type="fixed"/>
        <w:tblLook w:val="01C0" w:firstRow="0" w:lastRow="1" w:firstColumn="1" w:lastColumn="1" w:noHBand="0" w:noVBand="0"/>
      </w:tblPr>
      <w:tblGrid>
        <w:gridCol w:w="2229"/>
        <w:gridCol w:w="7408"/>
      </w:tblGrid>
      <w:tr w:rsidR="00077A45" w:rsidRPr="00F80D67" w:rsidTr="00BA7FCA">
        <w:trPr>
          <w:trHeight w:val="3488"/>
        </w:trPr>
        <w:tc>
          <w:tcPr>
            <w:tcW w:w="2229" w:type="dxa"/>
          </w:tcPr>
          <w:p w:rsidR="00077A45" w:rsidRPr="00F80D67" w:rsidRDefault="00806C84">
            <w:pPr>
              <w:pStyle w:val="TableParagraph"/>
              <w:spacing w:line="235" w:lineRule="auto"/>
              <w:ind w:right="302"/>
              <w:rPr>
                <w:rFonts w:asciiTheme="minorHAnsi" w:hAnsiTheme="minorHAnsi" w:cstheme="minorHAnsi"/>
                <w:b/>
              </w:rPr>
            </w:pPr>
            <w:r w:rsidRPr="00F80D67">
              <w:rPr>
                <w:rFonts w:asciiTheme="minorHAnsi" w:hAnsiTheme="minorHAnsi" w:cstheme="minorHAnsi"/>
                <w:b/>
              </w:rPr>
              <w:lastRenderedPageBreak/>
              <w:t>Put in place mechanisms to ensure compliance with mandatory accessibility standards for public transport, sites and spaces, including cultural and touristic infrastructure</w:t>
            </w:r>
          </w:p>
        </w:tc>
        <w:tc>
          <w:tcPr>
            <w:tcW w:w="7408" w:type="dxa"/>
          </w:tcPr>
          <w:p w:rsidR="00077A45" w:rsidRPr="00F80D67" w:rsidRDefault="00806C84">
            <w:pPr>
              <w:pStyle w:val="TableParagraph"/>
              <w:numPr>
                <w:ilvl w:val="0"/>
                <w:numId w:val="11"/>
              </w:numPr>
              <w:tabs>
                <w:tab w:val="left" w:pos="606"/>
              </w:tabs>
              <w:ind w:right="260"/>
              <w:rPr>
                <w:rFonts w:asciiTheme="minorHAnsi" w:hAnsiTheme="minorHAnsi" w:cstheme="minorHAnsi"/>
              </w:rPr>
            </w:pPr>
            <w:r w:rsidRPr="00F80D67">
              <w:rPr>
                <w:rFonts w:asciiTheme="minorHAnsi" w:hAnsiTheme="minorHAnsi" w:cstheme="minorHAnsi"/>
              </w:rPr>
              <w:t xml:space="preserve">Introduce a transparent independent monitoring framework with </w:t>
            </w:r>
            <w:r w:rsidRPr="00F80D67">
              <w:rPr>
                <w:rFonts w:asciiTheme="minorHAnsi" w:hAnsiTheme="minorHAnsi" w:cstheme="minorHAnsi"/>
                <w:spacing w:val="-5"/>
              </w:rPr>
              <w:t xml:space="preserve">the </w:t>
            </w:r>
            <w:r w:rsidRPr="00F80D67">
              <w:rPr>
                <w:rFonts w:asciiTheme="minorHAnsi" w:hAnsiTheme="minorHAnsi" w:cstheme="minorHAnsi"/>
              </w:rPr>
              <w:t>participation of organizations of persons with disabilities</w:t>
            </w:r>
          </w:p>
          <w:p w:rsidR="00077A45" w:rsidRPr="00F80D67" w:rsidRDefault="00806C84">
            <w:pPr>
              <w:pStyle w:val="TableParagraph"/>
              <w:numPr>
                <w:ilvl w:val="0"/>
                <w:numId w:val="11"/>
              </w:numPr>
              <w:tabs>
                <w:tab w:val="left" w:pos="606"/>
              </w:tabs>
              <w:spacing w:before="110"/>
              <w:ind w:right="712"/>
              <w:rPr>
                <w:rFonts w:asciiTheme="minorHAnsi" w:hAnsiTheme="minorHAnsi" w:cstheme="minorHAnsi"/>
              </w:rPr>
            </w:pPr>
            <w:r w:rsidRPr="00F80D67">
              <w:rPr>
                <w:rFonts w:asciiTheme="minorHAnsi" w:hAnsiTheme="minorHAnsi" w:cstheme="minorHAnsi"/>
              </w:rPr>
              <w:t xml:space="preserve">Introduce dissuasive sanctions for operators not complying </w:t>
            </w:r>
            <w:r w:rsidRPr="00F80D67">
              <w:rPr>
                <w:rFonts w:asciiTheme="minorHAnsi" w:hAnsiTheme="minorHAnsi" w:cstheme="minorHAnsi"/>
                <w:spacing w:val="-4"/>
              </w:rPr>
              <w:t xml:space="preserve">with </w:t>
            </w:r>
            <w:r w:rsidRPr="00F80D67">
              <w:rPr>
                <w:rFonts w:asciiTheme="minorHAnsi" w:hAnsiTheme="minorHAnsi" w:cstheme="minorHAnsi"/>
              </w:rPr>
              <w:t>national accessibility standards</w:t>
            </w:r>
          </w:p>
        </w:tc>
      </w:tr>
    </w:tbl>
    <w:p w:rsidR="00077A45" w:rsidRPr="00F80D67" w:rsidRDefault="00806C84" w:rsidP="00B92E35">
      <w:pPr>
        <w:pStyle w:val="BodyText"/>
        <w:spacing w:before="240"/>
        <w:rPr>
          <w:rFonts w:asciiTheme="minorHAnsi" w:hAnsiTheme="minorHAnsi" w:cstheme="minorHAnsi"/>
        </w:rPr>
      </w:pPr>
      <w:r w:rsidRPr="00F80D67">
        <w:rPr>
          <w:rFonts w:asciiTheme="minorHAnsi" w:hAnsiTheme="minorHAnsi" w:cstheme="minorHAnsi"/>
        </w:rPr>
        <w:t>Related CRPD indicators: 9.2, 9.3, 9.17, 9.18, 9.22, 9.23, 30.2</w:t>
      </w:r>
    </w:p>
    <w:p w:rsidR="00077A45" w:rsidRPr="00F80D67" w:rsidRDefault="00806C84" w:rsidP="00EB28CB">
      <w:pPr>
        <w:pStyle w:val="Heading2"/>
      </w:pPr>
      <w:r w:rsidRPr="00F80D67">
        <w:rPr>
          <w:position w:val="-5"/>
        </w:rPr>
        <w:drawing>
          <wp:inline distT="0" distB="0" distL="0" distR="0" wp14:anchorId="5299DA2A" wp14:editId="798B717C">
            <wp:extent cx="167386" cy="180003"/>
            <wp:effectExtent l="0" t="0" r="4445" b="0"/>
            <wp:docPr id="29" name="image32.png" descr="Recommendations">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32.png">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pic:cNvPr>
                    <pic:cNvPicPr/>
                  </pic:nvPicPr>
                  <pic:blipFill>
                    <a:blip r:embed="rId44" cstate="print"/>
                    <a:stretch>
                      <a:fillRect/>
                    </a:stretch>
                  </pic:blipFill>
                  <pic:spPr>
                    <a:xfrm>
                      <a:off x="0" y="0"/>
                      <a:ext cx="167386" cy="180003"/>
                    </a:xfrm>
                    <a:prstGeom prst="rect">
                      <a:avLst/>
                    </a:prstGeom>
                  </pic:spPr>
                </pic:pic>
              </a:graphicData>
            </a:graphic>
          </wp:inline>
        </w:drawing>
      </w:r>
      <w:r w:rsidRPr="00F80D67">
        <w:rPr>
          <w:sz w:val="20"/>
        </w:rPr>
        <w:t xml:space="preserve">  </w:t>
      </w:r>
      <w:r w:rsidRPr="00F80D67">
        <w:rPr>
          <w:spacing w:val="14"/>
          <w:sz w:val="20"/>
        </w:rPr>
        <w:t xml:space="preserve"> </w:t>
      </w:r>
      <w:r w:rsidRPr="00F80D67">
        <w:t>Increase the participation of persons with disabilities in tourism as economic operators and consumers</w:t>
      </w:r>
    </w:p>
    <w:tbl>
      <w:tblPr>
        <w:tblStyle w:val="TableGrid"/>
        <w:tblW w:w="9744" w:type="dxa"/>
        <w:tblLayout w:type="fixed"/>
        <w:tblLook w:val="01C0" w:firstRow="0" w:lastRow="1" w:firstColumn="1" w:lastColumn="1" w:noHBand="0" w:noVBand="0"/>
      </w:tblPr>
      <w:tblGrid>
        <w:gridCol w:w="1098"/>
        <w:gridCol w:w="8646"/>
      </w:tblGrid>
      <w:tr w:rsidR="00077A45" w:rsidRPr="00F80D67" w:rsidTr="00D81CA9">
        <w:trPr>
          <w:trHeight w:val="2101"/>
        </w:trPr>
        <w:tc>
          <w:tcPr>
            <w:tcW w:w="1098" w:type="dxa"/>
          </w:tcPr>
          <w:p w:rsidR="00077A45" w:rsidRPr="00F80D67" w:rsidRDefault="00806C84" w:rsidP="00D81CA9">
            <w:pPr>
              <w:pStyle w:val="TableParagraph"/>
              <w:spacing w:before="120"/>
              <w:ind w:left="0"/>
              <w:rPr>
                <w:rFonts w:asciiTheme="minorHAnsi" w:hAnsiTheme="minorHAnsi" w:cstheme="minorHAnsi"/>
                <w:sz w:val="20"/>
              </w:rPr>
            </w:pPr>
            <w:r w:rsidRPr="00F80D67">
              <w:rPr>
                <w:rFonts w:asciiTheme="minorHAnsi" w:hAnsiTheme="minorHAnsi" w:cstheme="minorHAnsi"/>
                <w:noProof/>
                <w:sz w:val="20"/>
                <w:lang w:val="en-US" w:bidi="hi-IN"/>
              </w:rPr>
              <w:drawing>
                <wp:inline distT="0" distB="0" distL="0" distR="0" wp14:anchorId="32327541" wp14:editId="54C91156">
                  <wp:extent cx="542544" cy="542544"/>
                  <wp:effectExtent l="0" t="0" r="0" b="0"/>
                  <wp:docPr id="31" name="image27.jpeg" descr="Burgundy square for SDG 8, showing a pictogram of a jagged upward arrow, and titled '8 Decent work and economic grow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7.jpeg"/>
                          <pic:cNvPicPr/>
                        </pic:nvPicPr>
                        <pic:blipFill>
                          <a:blip r:embed="rId39" cstate="print"/>
                          <a:stretch>
                            <a:fillRect/>
                          </a:stretch>
                        </pic:blipFill>
                        <pic:spPr>
                          <a:xfrm>
                            <a:off x="0" y="0"/>
                            <a:ext cx="542544" cy="542544"/>
                          </a:xfrm>
                          <a:prstGeom prst="rect">
                            <a:avLst/>
                          </a:prstGeom>
                        </pic:spPr>
                      </pic:pic>
                    </a:graphicData>
                  </a:graphic>
                </wp:inline>
              </w:drawing>
            </w:r>
          </w:p>
        </w:tc>
        <w:tc>
          <w:tcPr>
            <w:tcW w:w="8646" w:type="dxa"/>
          </w:tcPr>
          <w:p w:rsidR="00077A45" w:rsidRPr="00F80D67" w:rsidRDefault="00806C84">
            <w:pPr>
              <w:pStyle w:val="TableParagraph"/>
              <w:ind w:left="141" w:right="111"/>
              <w:rPr>
                <w:rFonts w:asciiTheme="minorHAnsi" w:hAnsiTheme="minorHAnsi" w:cstheme="minorHAnsi"/>
              </w:rPr>
            </w:pPr>
            <w:r w:rsidRPr="00F80D67">
              <w:rPr>
                <w:rFonts w:asciiTheme="minorHAnsi" w:hAnsiTheme="minorHAnsi" w:cstheme="minorHAnsi"/>
              </w:rPr>
              <w:t>8.3 Promote development-oriented policies that support productive activities, decent job creation, entrepreneurship, creativity and innovation, and encourage the formalization and growth of micro-, small- and medium-sized enterprises, including through access to financial services</w:t>
            </w:r>
          </w:p>
          <w:p w:rsidR="00077A45" w:rsidRPr="00F80D67" w:rsidRDefault="00806C84">
            <w:pPr>
              <w:pStyle w:val="TableParagraph"/>
              <w:spacing w:before="106"/>
              <w:ind w:left="141" w:right="197"/>
              <w:rPr>
                <w:rFonts w:asciiTheme="minorHAnsi" w:hAnsiTheme="minorHAnsi" w:cstheme="minorHAnsi"/>
              </w:rPr>
            </w:pPr>
            <w:r w:rsidRPr="00F80D67">
              <w:rPr>
                <w:rFonts w:asciiTheme="minorHAnsi" w:hAnsiTheme="minorHAnsi" w:cstheme="minorHAnsi"/>
              </w:rPr>
              <w:t>8.9 By 2030, devise and implement policies to promote sustainable tourism that creates jobs and promotes local culture and products</w:t>
            </w:r>
          </w:p>
        </w:tc>
      </w:tr>
      <w:tr w:rsidR="00077A45" w:rsidRPr="00F80D67" w:rsidTr="00D81CA9">
        <w:trPr>
          <w:trHeight w:val="1113"/>
        </w:trPr>
        <w:tc>
          <w:tcPr>
            <w:tcW w:w="1098" w:type="dxa"/>
          </w:tcPr>
          <w:p w:rsidR="00077A45" w:rsidRPr="00F80D67" w:rsidRDefault="00806C84" w:rsidP="00D81CA9">
            <w:pPr>
              <w:pStyle w:val="TableParagraph"/>
              <w:spacing w:before="120"/>
              <w:ind w:left="0"/>
              <w:rPr>
                <w:rFonts w:asciiTheme="minorHAnsi" w:hAnsiTheme="minorHAnsi" w:cstheme="minorHAnsi"/>
                <w:sz w:val="20"/>
              </w:rPr>
            </w:pPr>
            <w:r w:rsidRPr="00F80D67">
              <w:rPr>
                <w:rFonts w:asciiTheme="minorHAnsi" w:hAnsiTheme="minorHAnsi" w:cstheme="minorHAnsi"/>
                <w:noProof/>
                <w:sz w:val="20"/>
                <w:lang w:val="en-US" w:bidi="hi-IN"/>
              </w:rPr>
              <w:drawing>
                <wp:inline distT="0" distB="0" distL="0" distR="0" wp14:anchorId="658D517D" wp14:editId="797C1F65">
                  <wp:extent cx="542544" cy="542544"/>
                  <wp:effectExtent l="0" t="0" r="0" b="0"/>
                  <wp:docPr id="33" name="image33.jpeg" descr="Orange square for SDG 9, showing a pictogram of four building blocks, some stacked on top of the other, and titled '9 Industry, innovation and infrastru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3.jpeg"/>
                          <pic:cNvPicPr/>
                        </pic:nvPicPr>
                        <pic:blipFill>
                          <a:blip r:embed="rId45" cstate="print"/>
                          <a:stretch>
                            <a:fillRect/>
                          </a:stretch>
                        </pic:blipFill>
                        <pic:spPr>
                          <a:xfrm>
                            <a:off x="0" y="0"/>
                            <a:ext cx="542544" cy="542544"/>
                          </a:xfrm>
                          <a:prstGeom prst="rect">
                            <a:avLst/>
                          </a:prstGeom>
                        </pic:spPr>
                      </pic:pic>
                    </a:graphicData>
                  </a:graphic>
                </wp:inline>
              </w:drawing>
            </w:r>
          </w:p>
        </w:tc>
        <w:tc>
          <w:tcPr>
            <w:tcW w:w="8646" w:type="dxa"/>
          </w:tcPr>
          <w:p w:rsidR="00077A45" w:rsidRPr="00F80D67" w:rsidRDefault="00806C84">
            <w:pPr>
              <w:pStyle w:val="TableParagraph"/>
              <w:ind w:left="141" w:right="13"/>
              <w:rPr>
                <w:rFonts w:asciiTheme="minorHAnsi" w:hAnsiTheme="minorHAnsi" w:cstheme="minorHAnsi"/>
              </w:rPr>
            </w:pPr>
            <w:r w:rsidRPr="00F80D67">
              <w:rPr>
                <w:rFonts w:asciiTheme="minorHAnsi" w:hAnsiTheme="minorHAnsi" w:cstheme="minorHAnsi"/>
              </w:rPr>
              <w:t xml:space="preserve">9.1 Develop quality, reliable, sustainable and resilient infrastructure, including regional and </w:t>
            </w:r>
            <w:proofErr w:type="spellStart"/>
            <w:r w:rsidRPr="00F80D67">
              <w:rPr>
                <w:rFonts w:asciiTheme="minorHAnsi" w:hAnsiTheme="minorHAnsi" w:cstheme="minorHAnsi"/>
              </w:rPr>
              <w:t>transborder</w:t>
            </w:r>
            <w:proofErr w:type="spellEnd"/>
            <w:r w:rsidRPr="00F80D67">
              <w:rPr>
                <w:rFonts w:asciiTheme="minorHAnsi" w:hAnsiTheme="minorHAnsi" w:cstheme="minorHAnsi"/>
              </w:rPr>
              <w:t xml:space="preserve"> infrastructure, to support economic development and human well-being, with a focus on affordable and equitable access for all</w:t>
            </w:r>
          </w:p>
        </w:tc>
      </w:tr>
      <w:tr w:rsidR="00077A45" w:rsidRPr="00F80D67" w:rsidTr="00D81CA9">
        <w:trPr>
          <w:trHeight w:val="1388"/>
        </w:trPr>
        <w:tc>
          <w:tcPr>
            <w:tcW w:w="1098" w:type="dxa"/>
          </w:tcPr>
          <w:p w:rsidR="00077A45" w:rsidRPr="00F80D67" w:rsidRDefault="00806C84" w:rsidP="00D81CA9">
            <w:pPr>
              <w:pStyle w:val="TableParagraph"/>
              <w:spacing w:before="120"/>
              <w:ind w:left="0"/>
              <w:rPr>
                <w:rFonts w:asciiTheme="minorHAnsi" w:hAnsiTheme="minorHAnsi" w:cstheme="minorHAnsi"/>
                <w:sz w:val="20"/>
              </w:rPr>
            </w:pPr>
            <w:r w:rsidRPr="00F80D67">
              <w:rPr>
                <w:rFonts w:asciiTheme="minorHAnsi" w:hAnsiTheme="minorHAnsi" w:cstheme="minorHAnsi"/>
                <w:noProof/>
                <w:sz w:val="20"/>
                <w:lang w:val="en-US" w:bidi="hi-IN"/>
              </w:rPr>
              <w:drawing>
                <wp:inline distT="0" distB="0" distL="0" distR="0" wp14:anchorId="1C279161" wp14:editId="35010524">
                  <wp:extent cx="542544" cy="542543"/>
                  <wp:effectExtent l="0" t="0" r="0" b="0"/>
                  <wp:docPr id="35" name="image29.jpeg" descr="Light orange square for SDG 11, showing a pictogram of a variety of buildings, and titled '11 Sustainable cities and commun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9.jpeg"/>
                          <pic:cNvPicPr/>
                        </pic:nvPicPr>
                        <pic:blipFill>
                          <a:blip r:embed="rId41" cstate="print"/>
                          <a:stretch>
                            <a:fillRect/>
                          </a:stretch>
                        </pic:blipFill>
                        <pic:spPr>
                          <a:xfrm>
                            <a:off x="0" y="0"/>
                            <a:ext cx="542544" cy="542543"/>
                          </a:xfrm>
                          <a:prstGeom prst="rect">
                            <a:avLst/>
                          </a:prstGeom>
                        </pic:spPr>
                      </pic:pic>
                    </a:graphicData>
                  </a:graphic>
                </wp:inline>
              </w:drawing>
            </w:r>
          </w:p>
        </w:tc>
        <w:tc>
          <w:tcPr>
            <w:tcW w:w="8646" w:type="dxa"/>
          </w:tcPr>
          <w:p w:rsidR="00077A45" w:rsidRPr="00F80D67" w:rsidRDefault="00806C84">
            <w:pPr>
              <w:pStyle w:val="TableParagraph"/>
              <w:spacing w:before="77"/>
              <w:ind w:left="141" w:right="86"/>
              <w:rPr>
                <w:rFonts w:asciiTheme="minorHAnsi" w:hAnsiTheme="minorHAnsi" w:cstheme="minorHAnsi"/>
              </w:rPr>
            </w:pPr>
            <w:r w:rsidRPr="00F80D67">
              <w:rPr>
                <w:rFonts w:asciiTheme="minorHAnsi" w:hAnsiTheme="minorHAnsi" w:cstheme="minorHAnsi"/>
              </w:rPr>
              <w:t>11.2 By 2030, provide access to safe, affordable, accessible and sustainable transport systems for all, improving road safety, notably by expanding public transport, with special attention to the needs of those in vulnerable situations, women, children, persons with disabilities and older persons</w:t>
            </w:r>
          </w:p>
        </w:tc>
      </w:tr>
      <w:tr w:rsidR="00077A45" w:rsidRPr="00F80D67" w:rsidTr="00D81CA9">
        <w:trPr>
          <w:trHeight w:val="1113"/>
        </w:trPr>
        <w:tc>
          <w:tcPr>
            <w:tcW w:w="9744" w:type="dxa"/>
            <w:gridSpan w:val="2"/>
          </w:tcPr>
          <w:p w:rsidR="00077A45" w:rsidRPr="00F80D67" w:rsidRDefault="00806C84">
            <w:pPr>
              <w:pStyle w:val="TableParagraph"/>
              <w:spacing w:before="77" w:line="235" w:lineRule="auto"/>
              <w:ind w:right="487"/>
              <w:rPr>
                <w:rFonts w:asciiTheme="minorHAnsi" w:hAnsiTheme="minorHAnsi" w:cstheme="minorHAnsi"/>
                <w:b/>
              </w:rPr>
            </w:pPr>
            <w:r w:rsidRPr="00F80D67">
              <w:rPr>
                <w:rFonts w:asciiTheme="minorHAnsi" w:hAnsiTheme="minorHAnsi" w:cstheme="minorHAnsi"/>
                <w:b/>
              </w:rPr>
              <w:t>Ensure the accessibility of information and communication related to national and local tourism services and campaigns, with targeted efforts to disseminate information about accessible and sustainable tourism</w:t>
            </w:r>
          </w:p>
        </w:tc>
      </w:tr>
      <w:tr w:rsidR="00077A45" w:rsidRPr="00F80D67" w:rsidTr="00D81CA9">
        <w:trPr>
          <w:trHeight w:val="1113"/>
        </w:trPr>
        <w:tc>
          <w:tcPr>
            <w:tcW w:w="9744" w:type="dxa"/>
            <w:gridSpan w:val="2"/>
          </w:tcPr>
          <w:p w:rsidR="00077A45" w:rsidRPr="00F80D67" w:rsidRDefault="00806C84">
            <w:pPr>
              <w:pStyle w:val="TableParagraph"/>
              <w:spacing w:before="77" w:line="235" w:lineRule="auto"/>
              <w:rPr>
                <w:rFonts w:asciiTheme="minorHAnsi" w:hAnsiTheme="minorHAnsi" w:cstheme="minorHAnsi"/>
                <w:b/>
              </w:rPr>
            </w:pPr>
            <w:r w:rsidRPr="00F80D67">
              <w:rPr>
                <w:rFonts w:asciiTheme="minorHAnsi" w:hAnsiTheme="minorHAnsi" w:cstheme="minorHAnsi"/>
                <w:b/>
              </w:rPr>
              <w:t>Take steps to facilitate the movement of persons with disabilities across regions and borders through mutual recognition of disability status, to stimulate the participation of persons with disabilities in culture, sport, leisure and transport, including parking</w:t>
            </w:r>
          </w:p>
        </w:tc>
      </w:tr>
      <w:tr w:rsidR="00077A45" w:rsidRPr="00F80D67" w:rsidTr="00D81CA9">
        <w:trPr>
          <w:trHeight w:val="1113"/>
        </w:trPr>
        <w:tc>
          <w:tcPr>
            <w:tcW w:w="9744" w:type="dxa"/>
            <w:gridSpan w:val="2"/>
          </w:tcPr>
          <w:p w:rsidR="00077A45" w:rsidRPr="00F80D67" w:rsidRDefault="00806C84">
            <w:pPr>
              <w:pStyle w:val="TableParagraph"/>
              <w:spacing w:before="77" w:line="235" w:lineRule="auto"/>
              <w:ind w:right="266"/>
              <w:rPr>
                <w:rFonts w:asciiTheme="minorHAnsi" w:hAnsiTheme="minorHAnsi" w:cstheme="minorHAnsi"/>
                <w:b/>
              </w:rPr>
            </w:pPr>
            <w:r w:rsidRPr="00F80D67">
              <w:rPr>
                <w:rFonts w:asciiTheme="minorHAnsi" w:hAnsiTheme="minorHAnsi" w:cstheme="minorHAnsi"/>
                <w:b/>
              </w:rPr>
              <w:t>Include disability-inclusion criteria in public policies and legislation related to tourism and provide incentives for the inclusion of persons with disabilities throughout the public and private tourism sector</w:t>
            </w:r>
          </w:p>
        </w:tc>
      </w:tr>
    </w:tbl>
    <w:p w:rsidR="00146C9C" w:rsidRDefault="00146C9C">
      <w:r>
        <w:br w:type="page"/>
      </w:r>
    </w:p>
    <w:tbl>
      <w:tblPr>
        <w:tblStyle w:val="TableGrid"/>
        <w:tblW w:w="0" w:type="auto"/>
        <w:tblLayout w:type="fixed"/>
        <w:tblLook w:val="01C0" w:firstRow="0" w:lastRow="1" w:firstColumn="1" w:lastColumn="1" w:noHBand="0" w:noVBand="0"/>
      </w:tblPr>
      <w:tblGrid>
        <w:gridCol w:w="2801"/>
        <w:gridCol w:w="6837"/>
      </w:tblGrid>
      <w:tr w:rsidR="00077A45" w:rsidRPr="00F80D67" w:rsidTr="00BA7FCA">
        <w:trPr>
          <w:trHeight w:val="2101"/>
        </w:trPr>
        <w:tc>
          <w:tcPr>
            <w:tcW w:w="2801" w:type="dxa"/>
          </w:tcPr>
          <w:p w:rsidR="00077A45" w:rsidRPr="00F80D67" w:rsidRDefault="00AF66FA">
            <w:pPr>
              <w:pStyle w:val="TableParagraph"/>
              <w:spacing w:line="235" w:lineRule="auto"/>
              <w:ind w:right="361"/>
              <w:rPr>
                <w:rFonts w:asciiTheme="minorHAnsi" w:hAnsiTheme="minorHAnsi" w:cstheme="minorHAnsi"/>
                <w:b/>
              </w:rPr>
            </w:pPr>
            <w:hyperlink w:anchor="_bookmark5" w:history="1">
              <w:r w:rsidR="00806C84" w:rsidRPr="00F80D67">
                <w:rPr>
                  <w:rFonts w:asciiTheme="minorHAnsi" w:hAnsiTheme="minorHAnsi" w:cstheme="minorHAnsi"/>
                  <w:color w:val="006EB8"/>
                  <w:u w:val="single" w:color="006EB8"/>
                </w:rPr>
                <w:t>Raise awareness</w:t>
              </w:r>
            </w:hyperlink>
            <w:r w:rsidR="00806C84" w:rsidRPr="00F80D67">
              <w:rPr>
                <w:rFonts w:asciiTheme="minorHAnsi" w:hAnsiTheme="minorHAnsi" w:cstheme="minorHAnsi"/>
                <w:color w:val="006EB8"/>
              </w:rPr>
              <w:t xml:space="preserve"> </w:t>
            </w:r>
            <w:r w:rsidR="00806C84" w:rsidRPr="00F80D67">
              <w:rPr>
                <w:rFonts w:asciiTheme="minorHAnsi" w:hAnsiTheme="minorHAnsi" w:cstheme="minorHAnsi"/>
                <w:b/>
              </w:rPr>
              <w:t>and promote incentives amongst public and private tourism operators on accessible tourism</w:t>
            </w:r>
          </w:p>
        </w:tc>
        <w:tc>
          <w:tcPr>
            <w:tcW w:w="6837" w:type="dxa"/>
          </w:tcPr>
          <w:p w:rsidR="00077A45" w:rsidRPr="00F80D67" w:rsidRDefault="00806C84">
            <w:pPr>
              <w:pStyle w:val="TableParagraph"/>
              <w:numPr>
                <w:ilvl w:val="0"/>
                <w:numId w:val="10"/>
              </w:numPr>
              <w:tabs>
                <w:tab w:val="left" w:pos="601"/>
              </w:tabs>
              <w:ind w:right="121"/>
              <w:rPr>
                <w:rFonts w:asciiTheme="minorHAnsi" w:hAnsiTheme="minorHAnsi" w:cstheme="minorHAnsi"/>
              </w:rPr>
            </w:pPr>
            <w:r w:rsidRPr="00F80D67">
              <w:rPr>
                <w:rFonts w:asciiTheme="minorHAnsi" w:hAnsiTheme="minorHAnsi" w:cstheme="minorHAnsi"/>
              </w:rPr>
              <w:t>Promote the training of tourism operators to remove</w:t>
            </w:r>
            <w:r w:rsidRPr="00F80D67">
              <w:rPr>
                <w:rFonts w:asciiTheme="minorHAnsi" w:hAnsiTheme="minorHAnsi" w:cstheme="minorHAnsi"/>
                <w:color w:val="006EB8"/>
              </w:rPr>
              <w:t xml:space="preserve"> </w:t>
            </w:r>
            <w:hyperlink w:anchor="_bookmark6" w:history="1">
              <w:r w:rsidRPr="00F80D67">
                <w:rPr>
                  <w:rFonts w:asciiTheme="minorHAnsi" w:hAnsiTheme="minorHAnsi" w:cstheme="minorHAnsi"/>
                  <w:color w:val="006EB8"/>
                  <w:u w:val="single" w:color="006EB8"/>
                </w:rPr>
                <w:t>attitudinal</w:t>
              </w:r>
            </w:hyperlink>
            <w:hyperlink w:anchor="_bookmark6" w:history="1">
              <w:r w:rsidRPr="00F80D67">
                <w:rPr>
                  <w:rFonts w:asciiTheme="minorHAnsi" w:hAnsiTheme="minorHAnsi" w:cstheme="minorHAnsi"/>
                  <w:color w:val="006EB8"/>
                  <w:u w:val="single" w:color="006EB8"/>
                </w:rPr>
                <w:t xml:space="preserve"> barriers</w:t>
              </w:r>
            </w:hyperlink>
            <w:r w:rsidRPr="00F80D67">
              <w:rPr>
                <w:rFonts w:asciiTheme="minorHAnsi" w:hAnsiTheme="minorHAnsi" w:cstheme="minorHAnsi"/>
                <w:color w:val="006EB8"/>
              </w:rPr>
              <w:t xml:space="preserve"> </w:t>
            </w:r>
            <w:r w:rsidRPr="00F80D67">
              <w:rPr>
                <w:rFonts w:asciiTheme="minorHAnsi" w:hAnsiTheme="minorHAnsi" w:cstheme="minorHAnsi"/>
              </w:rPr>
              <w:t>against tourists with disabilities and promote a better understanding and catering of their requirements</w:t>
            </w:r>
          </w:p>
          <w:p w:rsidR="00077A45" w:rsidRPr="00F80D67" w:rsidRDefault="00806C84">
            <w:pPr>
              <w:pStyle w:val="TableParagraph"/>
              <w:numPr>
                <w:ilvl w:val="0"/>
                <w:numId w:val="10"/>
              </w:numPr>
              <w:tabs>
                <w:tab w:val="left" w:pos="601"/>
              </w:tabs>
              <w:spacing w:before="108"/>
              <w:ind w:right="11"/>
              <w:jc w:val="both"/>
              <w:rPr>
                <w:rFonts w:asciiTheme="minorHAnsi" w:hAnsiTheme="minorHAnsi" w:cstheme="minorHAnsi"/>
              </w:rPr>
            </w:pPr>
            <w:r w:rsidRPr="00F80D67">
              <w:rPr>
                <w:rFonts w:asciiTheme="minorHAnsi" w:hAnsiTheme="minorHAnsi" w:cstheme="minorHAnsi"/>
              </w:rPr>
              <w:t xml:space="preserve">Promote initiatives for inclusive and accessible tourism, as well </w:t>
            </w:r>
            <w:r w:rsidRPr="00F80D67">
              <w:rPr>
                <w:rFonts w:asciiTheme="minorHAnsi" w:hAnsiTheme="minorHAnsi" w:cstheme="minorHAnsi"/>
                <w:spacing w:val="-8"/>
              </w:rPr>
              <w:t xml:space="preserve">as </w:t>
            </w:r>
            <w:r w:rsidRPr="00F80D67">
              <w:rPr>
                <w:rFonts w:asciiTheme="minorHAnsi" w:hAnsiTheme="minorHAnsi" w:cstheme="minorHAnsi"/>
              </w:rPr>
              <w:t>the dissemination and exchange of good practices among tourism operators</w:t>
            </w:r>
          </w:p>
        </w:tc>
      </w:tr>
      <w:tr w:rsidR="00077A45" w:rsidRPr="00F80D67" w:rsidTr="00BA7FCA">
        <w:trPr>
          <w:trHeight w:val="2515"/>
        </w:trPr>
        <w:tc>
          <w:tcPr>
            <w:tcW w:w="2801" w:type="dxa"/>
          </w:tcPr>
          <w:p w:rsidR="00077A45" w:rsidRPr="00F80D67" w:rsidRDefault="00806C84">
            <w:pPr>
              <w:pStyle w:val="TableParagraph"/>
              <w:spacing w:line="235" w:lineRule="auto"/>
              <w:ind w:right="314"/>
              <w:rPr>
                <w:rFonts w:asciiTheme="minorHAnsi" w:hAnsiTheme="minorHAnsi" w:cstheme="minorHAnsi"/>
                <w:b/>
              </w:rPr>
            </w:pPr>
            <w:r w:rsidRPr="00F80D67">
              <w:rPr>
                <w:rFonts w:asciiTheme="minorHAnsi" w:hAnsiTheme="minorHAnsi" w:cstheme="minorHAnsi"/>
                <w:b/>
                <w:spacing w:val="-6"/>
              </w:rPr>
              <w:t xml:space="preserve">Take </w:t>
            </w:r>
            <w:r w:rsidRPr="00F80D67">
              <w:rPr>
                <w:rFonts w:asciiTheme="minorHAnsi" w:hAnsiTheme="minorHAnsi" w:cstheme="minorHAnsi"/>
                <w:b/>
              </w:rPr>
              <w:t xml:space="preserve">targeted measures </w:t>
            </w:r>
            <w:r w:rsidRPr="00F80D67">
              <w:rPr>
                <w:rFonts w:asciiTheme="minorHAnsi" w:hAnsiTheme="minorHAnsi" w:cstheme="minorHAnsi"/>
                <w:b/>
                <w:spacing w:val="-9"/>
              </w:rPr>
              <w:t xml:space="preserve">to </w:t>
            </w:r>
            <w:r w:rsidRPr="00F80D67">
              <w:rPr>
                <w:rFonts w:asciiTheme="minorHAnsi" w:hAnsiTheme="minorHAnsi" w:cstheme="minorHAnsi"/>
                <w:b/>
              </w:rPr>
              <w:t>promote the employment of persons with disabilities, including women with disabilities, in the tourism and hospitality sector</w:t>
            </w:r>
          </w:p>
        </w:tc>
        <w:tc>
          <w:tcPr>
            <w:tcW w:w="6837" w:type="dxa"/>
          </w:tcPr>
          <w:p w:rsidR="00077A45" w:rsidRPr="00F80D67" w:rsidRDefault="00806C84">
            <w:pPr>
              <w:pStyle w:val="TableParagraph"/>
              <w:numPr>
                <w:ilvl w:val="0"/>
                <w:numId w:val="9"/>
              </w:numPr>
              <w:tabs>
                <w:tab w:val="left" w:pos="601"/>
              </w:tabs>
              <w:spacing w:before="79" w:line="237" w:lineRule="auto"/>
              <w:ind w:right="194"/>
              <w:rPr>
                <w:rFonts w:asciiTheme="minorHAnsi" w:hAnsiTheme="minorHAnsi" w:cstheme="minorHAnsi"/>
              </w:rPr>
            </w:pPr>
            <w:r w:rsidRPr="00F80D67">
              <w:rPr>
                <w:rFonts w:asciiTheme="minorHAnsi" w:hAnsiTheme="minorHAnsi" w:cstheme="minorHAnsi"/>
              </w:rPr>
              <w:t xml:space="preserve">Engage experts with disabilities to improve the accessibility </w:t>
            </w:r>
            <w:r w:rsidRPr="00F80D67">
              <w:rPr>
                <w:rFonts w:asciiTheme="minorHAnsi" w:hAnsiTheme="minorHAnsi" w:cstheme="minorHAnsi"/>
                <w:spacing w:val="-6"/>
              </w:rPr>
              <w:t xml:space="preserve">and </w:t>
            </w:r>
            <w:r w:rsidRPr="00F80D67">
              <w:rPr>
                <w:rFonts w:asciiTheme="minorHAnsi" w:hAnsiTheme="minorHAnsi" w:cstheme="minorHAnsi"/>
              </w:rPr>
              <w:t>inclusiveness of the tourism and hospitality sector</w:t>
            </w:r>
          </w:p>
          <w:p w:rsidR="00077A45" w:rsidRPr="00F80D67" w:rsidRDefault="00806C84">
            <w:pPr>
              <w:pStyle w:val="TableParagraph"/>
              <w:numPr>
                <w:ilvl w:val="0"/>
                <w:numId w:val="9"/>
              </w:numPr>
              <w:tabs>
                <w:tab w:val="left" w:pos="601"/>
              </w:tabs>
              <w:spacing w:before="113"/>
              <w:ind w:right="830"/>
              <w:rPr>
                <w:rFonts w:asciiTheme="minorHAnsi" w:hAnsiTheme="minorHAnsi" w:cstheme="minorHAnsi"/>
              </w:rPr>
            </w:pPr>
            <w:r w:rsidRPr="00F80D67">
              <w:rPr>
                <w:rFonts w:asciiTheme="minorHAnsi" w:hAnsiTheme="minorHAnsi" w:cstheme="minorHAnsi"/>
              </w:rPr>
              <w:t xml:space="preserve">Include a disability conditionality in the support </w:t>
            </w:r>
            <w:r w:rsidRPr="00F80D67">
              <w:rPr>
                <w:rFonts w:asciiTheme="minorHAnsi" w:hAnsiTheme="minorHAnsi" w:cstheme="minorHAnsi"/>
                <w:spacing w:val="-3"/>
              </w:rPr>
              <w:t xml:space="preserve">schemes </w:t>
            </w:r>
            <w:r w:rsidRPr="00F80D67">
              <w:rPr>
                <w:rFonts w:asciiTheme="minorHAnsi" w:hAnsiTheme="minorHAnsi" w:cstheme="minorHAnsi"/>
              </w:rPr>
              <w:t>available for the development of the tourism sector</w:t>
            </w:r>
          </w:p>
          <w:p w:rsidR="00077A45" w:rsidRPr="00F80D67" w:rsidRDefault="00806C84">
            <w:pPr>
              <w:pStyle w:val="TableParagraph"/>
              <w:numPr>
                <w:ilvl w:val="0"/>
                <w:numId w:val="9"/>
              </w:numPr>
              <w:tabs>
                <w:tab w:val="left" w:pos="601"/>
              </w:tabs>
              <w:spacing w:before="110"/>
              <w:ind w:right="36"/>
              <w:rPr>
                <w:rFonts w:asciiTheme="minorHAnsi" w:hAnsiTheme="minorHAnsi" w:cstheme="minorHAnsi"/>
              </w:rPr>
            </w:pPr>
            <w:r w:rsidRPr="00F80D67">
              <w:rPr>
                <w:rFonts w:asciiTheme="minorHAnsi" w:hAnsiTheme="minorHAnsi" w:cstheme="minorHAnsi"/>
              </w:rPr>
              <w:t xml:space="preserve">Use public procurement legislation to stimulate the businesses of the tourist and hospitality sector enterprises that comply with </w:t>
            </w:r>
            <w:r w:rsidRPr="00F80D67">
              <w:rPr>
                <w:rFonts w:asciiTheme="minorHAnsi" w:hAnsiTheme="minorHAnsi" w:cstheme="minorHAnsi"/>
                <w:spacing w:val="-6"/>
              </w:rPr>
              <w:t xml:space="preserve">the </w:t>
            </w:r>
            <w:r w:rsidRPr="00F80D67">
              <w:rPr>
                <w:rFonts w:asciiTheme="minorHAnsi" w:hAnsiTheme="minorHAnsi" w:cstheme="minorHAnsi"/>
              </w:rPr>
              <w:t>disability-inclusion criteria</w:t>
            </w:r>
          </w:p>
        </w:tc>
      </w:tr>
      <w:tr w:rsidR="00077A45" w:rsidRPr="00F80D67" w:rsidTr="00BA7FCA">
        <w:trPr>
          <w:trHeight w:val="1388"/>
        </w:trPr>
        <w:tc>
          <w:tcPr>
            <w:tcW w:w="9638" w:type="dxa"/>
            <w:gridSpan w:val="2"/>
          </w:tcPr>
          <w:p w:rsidR="00077A45" w:rsidRPr="00F80D67" w:rsidRDefault="00806C84">
            <w:pPr>
              <w:pStyle w:val="TableParagraph"/>
              <w:spacing w:line="235" w:lineRule="auto"/>
              <w:ind w:right="159"/>
              <w:rPr>
                <w:rFonts w:asciiTheme="minorHAnsi" w:hAnsiTheme="minorHAnsi" w:cstheme="minorHAnsi"/>
                <w:b/>
              </w:rPr>
            </w:pPr>
            <w:r w:rsidRPr="00F80D67">
              <w:rPr>
                <w:rFonts w:asciiTheme="minorHAnsi" w:hAnsiTheme="minorHAnsi" w:cstheme="minorHAnsi"/>
                <w:b/>
              </w:rPr>
              <w:t>Collect disaggregated data concerning the participation of persons with disabilities, both as economic operators and as consumers within the tourism sector, to identify gaps and further develop policies and initiatives to enhance their employment opportunities, as well as their consumer experience as tourists</w:t>
            </w:r>
          </w:p>
        </w:tc>
      </w:tr>
    </w:tbl>
    <w:p w:rsidR="00077A45" w:rsidRDefault="00806C84" w:rsidP="00B92E35">
      <w:pPr>
        <w:pStyle w:val="BodyText"/>
        <w:spacing w:before="240"/>
        <w:rPr>
          <w:rFonts w:asciiTheme="minorHAnsi" w:hAnsiTheme="minorHAnsi" w:cstheme="minorHAnsi"/>
        </w:rPr>
      </w:pPr>
      <w:r w:rsidRPr="00F80D67">
        <w:rPr>
          <w:rFonts w:asciiTheme="minorHAnsi" w:hAnsiTheme="minorHAnsi" w:cstheme="minorHAnsi"/>
        </w:rPr>
        <w:t>Related CRPD indicators: 30.3, 30.7, 30.9, 30.10, 30.13, 30.19, 30.22</w:t>
      </w:r>
    </w:p>
    <w:p w:rsidR="00B92E35" w:rsidRDefault="000E7874" w:rsidP="0018174D">
      <w:pPr>
        <w:spacing w:before="240"/>
        <w:rPr>
          <w:rFonts w:asciiTheme="minorHAnsi" w:hAnsiTheme="minorHAnsi" w:cstheme="minorHAnsi"/>
          <w:b/>
          <w:color w:val="006EB8"/>
        </w:rPr>
      </w:pPr>
      <w:r>
        <w:rPr>
          <w:noProof/>
          <w:lang w:val="en-US" w:bidi="hi-IN"/>
        </w:rPr>
        <w:drawing>
          <wp:inline distT="0" distB="0" distL="0" distR="0" wp14:anchorId="14EB88B5" wp14:editId="2787A0F2">
            <wp:extent cx="170180" cy="180975"/>
            <wp:effectExtent l="0" t="0" r="1270" b="9525"/>
            <wp:docPr id="721" name="image34.png" descr="Recommend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4.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0180" cy="180975"/>
                    </a:xfrm>
                    <a:prstGeom prst="rect">
                      <a:avLst/>
                    </a:prstGeom>
                    <a:noFill/>
                    <a:ln>
                      <a:noFill/>
                    </a:ln>
                  </pic:spPr>
                </pic:pic>
              </a:graphicData>
            </a:graphic>
          </wp:inline>
        </w:drawing>
      </w:r>
      <w:r w:rsidR="00B92E35">
        <w:rPr>
          <w:rFonts w:asciiTheme="minorHAnsi" w:hAnsiTheme="minorHAnsi" w:cstheme="minorHAnsi"/>
          <w:b/>
          <w:color w:val="006EB8"/>
        </w:rPr>
        <w:t xml:space="preserve">   </w:t>
      </w:r>
      <w:bookmarkStart w:id="7" w:name="OLE_LINK1"/>
      <w:bookmarkStart w:id="8" w:name="OLE_LINK2"/>
      <w:bookmarkStart w:id="9" w:name="_Hlk60504042"/>
      <w:r w:rsidR="00B92E35" w:rsidRPr="0058601E">
        <w:rPr>
          <w:rFonts w:asciiTheme="minorHAnsi" w:hAnsiTheme="minorHAnsi" w:cstheme="minorHAnsi"/>
          <w:b/>
          <w:color w:val="006EB8"/>
        </w:rPr>
        <w:t>The United Nations World Tourism Organization and ‘Accessible tourism for all’</w:t>
      </w:r>
      <w:bookmarkEnd w:id="7"/>
      <w:bookmarkEnd w:id="8"/>
      <w:bookmarkEnd w:id="9"/>
    </w:p>
    <w:p w:rsidR="00B92E35" w:rsidRPr="0058601E" w:rsidRDefault="00B92E35" w:rsidP="00B92E35">
      <w:pPr>
        <w:spacing w:before="123"/>
        <w:ind w:right="385"/>
        <w:rPr>
          <w:rFonts w:asciiTheme="minorHAnsi" w:hAnsiTheme="minorHAnsi" w:cstheme="minorHAnsi"/>
        </w:rPr>
      </w:pPr>
      <w:r w:rsidRPr="0058601E">
        <w:rPr>
          <w:rFonts w:asciiTheme="minorHAnsi" w:hAnsiTheme="minorHAnsi" w:cstheme="minorHAnsi"/>
        </w:rPr>
        <w:t xml:space="preserve">The United Nations </w:t>
      </w:r>
      <w:r w:rsidRPr="0058601E">
        <w:rPr>
          <w:rFonts w:asciiTheme="minorHAnsi" w:hAnsiTheme="minorHAnsi" w:cstheme="minorHAnsi"/>
          <w:spacing w:val="-4"/>
        </w:rPr>
        <w:t xml:space="preserve">World Tourism </w:t>
      </w:r>
      <w:r w:rsidRPr="0058601E">
        <w:rPr>
          <w:rFonts w:asciiTheme="minorHAnsi" w:hAnsiTheme="minorHAnsi" w:cstheme="minorHAnsi"/>
        </w:rPr>
        <w:t xml:space="preserve">Organization has led the promotion of “accessible tourism” and its General Assembly adopted two sets of recommendations, namely the </w:t>
      </w:r>
      <w:hyperlink r:id="rId47">
        <w:r w:rsidRPr="0058601E">
          <w:rPr>
            <w:rFonts w:asciiTheme="minorHAnsi" w:hAnsiTheme="minorHAnsi" w:cstheme="minorHAnsi"/>
            <w:color w:val="006EB8"/>
            <w:u w:val="single" w:color="006EB8"/>
          </w:rPr>
          <w:t>Recommendations on</w:t>
        </w:r>
      </w:hyperlink>
      <w:r w:rsidRPr="0058601E">
        <w:rPr>
          <w:rFonts w:asciiTheme="minorHAnsi" w:hAnsiTheme="minorHAnsi" w:cstheme="minorHAnsi"/>
          <w:color w:val="006EB8"/>
        </w:rPr>
        <w:t xml:space="preserve"> </w:t>
      </w:r>
      <w:hyperlink r:id="rId48">
        <w:r w:rsidRPr="0058601E">
          <w:rPr>
            <w:rFonts w:asciiTheme="minorHAnsi" w:hAnsiTheme="minorHAnsi" w:cstheme="minorHAnsi"/>
            <w:color w:val="006EB8"/>
            <w:u w:val="single" w:color="006EB8"/>
          </w:rPr>
          <w:t xml:space="preserve">Accessible </w:t>
        </w:r>
        <w:r w:rsidRPr="0058601E">
          <w:rPr>
            <w:rFonts w:asciiTheme="minorHAnsi" w:hAnsiTheme="minorHAnsi" w:cstheme="minorHAnsi"/>
            <w:color w:val="006EB8"/>
            <w:spacing w:val="-4"/>
            <w:u w:val="single" w:color="006EB8"/>
          </w:rPr>
          <w:t xml:space="preserve">Tourism </w:t>
        </w:r>
        <w:r w:rsidRPr="0058601E">
          <w:rPr>
            <w:rFonts w:asciiTheme="minorHAnsi" w:hAnsiTheme="minorHAnsi" w:cstheme="minorHAnsi"/>
            <w:color w:val="006EB8"/>
            <w:u w:val="single" w:color="006EB8"/>
          </w:rPr>
          <w:t>for All (2013)</w:t>
        </w:r>
      </w:hyperlink>
      <w:r w:rsidRPr="0058601E">
        <w:rPr>
          <w:rFonts w:asciiTheme="minorHAnsi" w:hAnsiTheme="minorHAnsi" w:cstheme="minorHAnsi"/>
          <w:color w:val="006EB8"/>
        </w:rPr>
        <w:t xml:space="preserve"> </w:t>
      </w:r>
      <w:r w:rsidRPr="0058601E">
        <w:rPr>
          <w:rFonts w:asciiTheme="minorHAnsi" w:hAnsiTheme="minorHAnsi" w:cstheme="minorHAnsi"/>
        </w:rPr>
        <w:t xml:space="preserve">and the </w:t>
      </w:r>
      <w:hyperlink r:id="rId49">
        <w:r w:rsidRPr="0058601E">
          <w:rPr>
            <w:rFonts w:asciiTheme="minorHAnsi" w:hAnsiTheme="minorHAnsi" w:cstheme="minorHAnsi"/>
            <w:color w:val="006EB8"/>
            <w:u w:val="single" w:color="006EB8"/>
          </w:rPr>
          <w:t xml:space="preserve">Recommendations on Accessible Information in </w:t>
        </w:r>
        <w:r w:rsidRPr="0058601E">
          <w:rPr>
            <w:rFonts w:asciiTheme="minorHAnsi" w:hAnsiTheme="minorHAnsi" w:cstheme="minorHAnsi"/>
            <w:color w:val="006EB8"/>
            <w:spacing w:val="-6"/>
            <w:u w:val="single" w:color="006EB8"/>
          </w:rPr>
          <w:t>Tourism</w:t>
        </w:r>
      </w:hyperlink>
      <w:r w:rsidRPr="0058601E">
        <w:rPr>
          <w:rFonts w:asciiTheme="minorHAnsi" w:hAnsiTheme="minorHAnsi" w:cstheme="minorHAnsi"/>
          <w:spacing w:val="-6"/>
        </w:rPr>
        <w:t xml:space="preserve">. </w:t>
      </w:r>
      <w:r w:rsidRPr="0058601E">
        <w:rPr>
          <w:rFonts w:asciiTheme="minorHAnsi" w:hAnsiTheme="minorHAnsi" w:cstheme="minorHAnsi"/>
        </w:rPr>
        <w:t xml:space="preserve">The United Nations </w:t>
      </w:r>
      <w:r w:rsidRPr="0058601E">
        <w:rPr>
          <w:rFonts w:asciiTheme="minorHAnsi" w:hAnsiTheme="minorHAnsi" w:cstheme="minorHAnsi"/>
          <w:spacing w:val="-4"/>
        </w:rPr>
        <w:t xml:space="preserve">World Tourism </w:t>
      </w:r>
      <w:r w:rsidRPr="0058601E">
        <w:rPr>
          <w:rFonts w:asciiTheme="minorHAnsi" w:hAnsiTheme="minorHAnsi" w:cstheme="minorHAnsi"/>
        </w:rPr>
        <w:t xml:space="preserve">Organization also published a series of awareness-raising and technical manuals on making the entire tourism value chain accessible (see </w:t>
      </w:r>
      <w:hyperlink w:anchor="_bookmark3" w:history="1">
        <w:r w:rsidRPr="0058601E">
          <w:rPr>
            <w:rFonts w:asciiTheme="minorHAnsi" w:hAnsiTheme="minorHAnsi" w:cstheme="minorHAnsi"/>
            <w:color w:val="006EB8"/>
            <w:u w:val="single" w:color="006EB8"/>
          </w:rPr>
          <w:t>Additional Resources</w:t>
        </w:r>
      </w:hyperlink>
      <w:r w:rsidRPr="0058601E">
        <w:rPr>
          <w:rFonts w:asciiTheme="minorHAnsi" w:hAnsiTheme="minorHAnsi" w:cstheme="minorHAnsi"/>
        </w:rPr>
        <w:t>).</w:t>
      </w:r>
    </w:p>
    <w:p w:rsidR="00B92E35" w:rsidRPr="0058601E" w:rsidRDefault="00B92E35" w:rsidP="00B92E35">
      <w:pPr>
        <w:spacing w:before="120"/>
        <w:rPr>
          <w:rFonts w:asciiTheme="minorHAnsi" w:hAnsiTheme="minorHAnsi" w:cstheme="minorHAnsi"/>
          <w:b/>
        </w:rPr>
      </w:pPr>
    </w:p>
    <w:p w:rsidR="00077A45" w:rsidRPr="00F80D67" w:rsidRDefault="00806C84" w:rsidP="00EB28CB">
      <w:pPr>
        <w:pStyle w:val="Heading2"/>
      </w:pPr>
      <w:r w:rsidRPr="00F80D67">
        <w:t>Enhancing accessibility throughout the tourism chain</w:t>
      </w:r>
    </w:p>
    <w:p w:rsidR="00077A45" w:rsidRPr="00F80D67" w:rsidRDefault="00806C84" w:rsidP="00B92E35">
      <w:pPr>
        <w:pStyle w:val="BodyText"/>
        <w:spacing w:before="103"/>
        <w:ind w:right="496"/>
        <w:rPr>
          <w:rFonts w:asciiTheme="minorHAnsi" w:hAnsiTheme="minorHAnsi" w:cstheme="minorHAnsi"/>
        </w:rPr>
      </w:pPr>
      <w:r w:rsidRPr="00F80D67">
        <w:rPr>
          <w:rFonts w:asciiTheme="minorHAnsi" w:hAnsiTheme="minorHAnsi" w:cstheme="minorHAnsi"/>
        </w:rPr>
        <w:t>Figure II presents the components of the tourism chain and the key elements regarding the inclusion of persons with disabilities, based on the United Nations World Tourism Organization Recommendations on Accessible Tourism.</w:t>
      </w:r>
    </w:p>
    <w:p w:rsidR="00146C9C" w:rsidRDefault="00146C9C">
      <w:pPr>
        <w:rPr>
          <w:rFonts w:asciiTheme="minorHAnsi" w:hAnsiTheme="minorHAnsi" w:cstheme="minorHAnsi"/>
          <w:sz w:val="16"/>
        </w:rPr>
      </w:pPr>
      <w:r>
        <w:rPr>
          <w:rFonts w:asciiTheme="minorHAnsi" w:hAnsiTheme="minorHAnsi" w:cstheme="minorHAnsi"/>
          <w:sz w:val="16"/>
        </w:rPr>
        <w:br w:type="page"/>
      </w:r>
    </w:p>
    <w:p w:rsidR="00077A45" w:rsidRPr="00146C9C" w:rsidRDefault="00806C84">
      <w:pPr>
        <w:spacing w:before="48"/>
        <w:ind w:left="3189" w:right="2729"/>
        <w:jc w:val="center"/>
        <w:rPr>
          <w:rFonts w:asciiTheme="minorHAnsi" w:hAnsiTheme="minorHAnsi" w:cstheme="minorHAnsi"/>
        </w:rPr>
      </w:pPr>
      <w:r w:rsidRPr="00146C9C">
        <w:rPr>
          <w:rFonts w:asciiTheme="minorHAnsi" w:hAnsiTheme="minorHAnsi" w:cstheme="minorHAnsi"/>
        </w:rPr>
        <w:lastRenderedPageBreak/>
        <w:t>Figure II</w:t>
      </w:r>
    </w:p>
    <w:p w:rsidR="00077A45" w:rsidRPr="00146C9C" w:rsidRDefault="00806C84" w:rsidP="00EF0C5C">
      <w:pPr>
        <w:spacing w:before="60" w:after="240" w:line="194" w:lineRule="auto"/>
        <w:ind w:left="1728" w:right="1728"/>
        <w:jc w:val="center"/>
        <w:rPr>
          <w:rFonts w:asciiTheme="minorHAnsi" w:hAnsiTheme="minorHAnsi" w:cstheme="minorHAnsi"/>
          <w:b/>
        </w:rPr>
      </w:pPr>
      <w:r w:rsidRPr="00146C9C">
        <w:rPr>
          <w:rFonts w:asciiTheme="minorHAnsi" w:hAnsiTheme="minorHAnsi" w:cstheme="minorHAnsi"/>
          <w:b/>
        </w:rPr>
        <w:t>Components of the tourism chain and key elements regarding the inclusion of persons with disabilities</w:t>
      </w:r>
    </w:p>
    <w:tbl>
      <w:tblPr>
        <w:tblStyle w:val="TableGrid"/>
        <w:tblW w:w="9637" w:type="dxa"/>
        <w:tblLayout w:type="fixed"/>
        <w:tblLook w:val="0680" w:firstRow="0" w:lastRow="0" w:firstColumn="1" w:lastColumn="0" w:noHBand="1" w:noVBand="1"/>
      </w:tblPr>
      <w:tblGrid>
        <w:gridCol w:w="2910"/>
        <w:gridCol w:w="6727"/>
      </w:tblGrid>
      <w:tr w:rsidR="00077A45" w:rsidRPr="00F80D67" w:rsidTr="00EF0C5C">
        <w:trPr>
          <w:trHeight w:val="1052"/>
        </w:trPr>
        <w:tc>
          <w:tcPr>
            <w:tcW w:w="2910" w:type="dxa"/>
          </w:tcPr>
          <w:p w:rsidR="00077A45" w:rsidRPr="00F80D67" w:rsidRDefault="00806C84" w:rsidP="00EF0C5C">
            <w:pPr>
              <w:pStyle w:val="TableParagraph"/>
              <w:spacing w:before="120" w:line="255" w:lineRule="exact"/>
              <w:ind w:left="0"/>
              <w:rPr>
                <w:rFonts w:asciiTheme="minorHAnsi" w:hAnsiTheme="minorHAnsi" w:cstheme="minorHAnsi"/>
                <w:b/>
                <w:sz w:val="18"/>
              </w:rPr>
            </w:pPr>
            <w:r w:rsidRPr="00F80D67">
              <w:rPr>
                <w:rFonts w:asciiTheme="minorHAnsi" w:hAnsiTheme="minorHAnsi" w:cstheme="minorHAnsi"/>
                <w:b/>
                <w:sz w:val="18"/>
              </w:rPr>
              <w:t>Tourism</w:t>
            </w:r>
            <w:r w:rsidRPr="00F80D67">
              <w:rPr>
                <w:rFonts w:asciiTheme="minorHAnsi" w:hAnsiTheme="minorHAnsi" w:cstheme="minorHAnsi"/>
                <w:b/>
                <w:spacing w:val="-14"/>
                <w:sz w:val="18"/>
              </w:rPr>
              <w:t xml:space="preserve"> </w:t>
            </w:r>
            <w:r w:rsidRPr="00F80D67">
              <w:rPr>
                <w:rFonts w:asciiTheme="minorHAnsi" w:hAnsiTheme="minorHAnsi" w:cstheme="minorHAnsi"/>
                <w:b/>
                <w:sz w:val="18"/>
              </w:rPr>
              <w:t>destination</w:t>
            </w:r>
            <w:r w:rsidR="00BA7FCA">
              <w:rPr>
                <w:rFonts w:asciiTheme="minorHAnsi" w:hAnsiTheme="minorHAnsi" w:cstheme="minorHAnsi"/>
                <w:b/>
                <w:sz w:val="18"/>
              </w:rPr>
              <w:t xml:space="preserve"> </w:t>
            </w:r>
            <w:r w:rsidRPr="00F80D67">
              <w:rPr>
                <w:rFonts w:asciiTheme="minorHAnsi" w:hAnsiTheme="minorHAnsi" w:cstheme="minorHAnsi"/>
                <w:b/>
                <w:sz w:val="18"/>
              </w:rPr>
              <w:t>management</w:t>
            </w:r>
          </w:p>
        </w:tc>
        <w:tc>
          <w:tcPr>
            <w:tcW w:w="6727" w:type="dxa"/>
          </w:tcPr>
          <w:p w:rsidR="00077A45" w:rsidRPr="00F80D67" w:rsidRDefault="00806C84" w:rsidP="00EF0C5C">
            <w:pPr>
              <w:pStyle w:val="TableParagraph"/>
              <w:numPr>
                <w:ilvl w:val="0"/>
                <w:numId w:val="8"/>
              </w:numPr>
              <w:tabs>
                <w:tab w:val="left" w:pos="454"/>
              </w:tabs>
              <w:spacing w:before="120"/>
              <w:rPr>
                <w:rFonts w:asciiTheme="minorHAnsi" w:hAnsiTheme="minorHAnsi" w:cstheme="minorHAnsi"/>
                <w:sz w:val="20"/>
              </w:rPr>
            </w:pPr>
            <w:r w:rsidRPr="00F80D67">
              <w:rPr>
                <w:rFonts w:asciiTheme="minorHAnsi" w:hAnsiTheme="minorHAnsi" w:cstheme="minorHAnsi"/>
                <w:sz w:val="20"/>
              </w:rPr>
              <w:t>Accessible tourism strategy led by the tourism-related authority</w:t>
            </w:r>
          </w:p>
          <w:p w:rsidR="00077A45" w:rsidRPr="00F80D67" w:rsidRDefault="00806C84" w:rsidP="00EF0C5C">
            <w:pPr>
              <w:pStyle w:val="TableParagraph"/>
              <w:numPr>
                <w:ilvl w:val="0"/>
                <w:numId w:val="8"/>
              </w:numPr>
              <w:tabs>
                <w:tab w:val="left" w:pos="454"/>
              </w:tabs>
              <w:spacing w:before="120" w:line="244" w:lineRule="auto"/>
              <w:ind w:right="214"/>
              <w:rPr>
                <w:rFonts w:asciiTheme="minorHAnsi" w:hAnsiTheme="minorHAnsi" w:cstheme="minorHAnsi"/>
                <w:sz w:val="20"/>
              </w:rPr>
            </w:pPr>
            <w:r w:rsidRPr="00F80D67">
              <w:rPr>
                <w:rFonts w:asciiTheme="minorHAnsi" w:hAnsiTheme="minorHAnsi" w:cstheme="minorHAnsi"/>
                <w:sz w:val="20"/>
              </w:rPr>
              <w:t>Guidance on accessibility and universal design for accurate promotion of services</w:t>
            </w:r>
          </w:p>
        </w:tc>
      </w:tr>
      <w:tr w:rsidR="00077A45" w:rsidRPr="00F80D67" w:rsidTr="00EF0C5C">
        <w:trPr>
          <w:trHeight w:val="1312"/>
        </w:trPr>
        <w:tc>
          <w:tcPr>
            <w:tcW w:w="2910" w:type="dxa"/>
          </w:tcPr>
          <w:p w:rsidR="00077A45" w:rsidRPr="00F80D67" w:rsidRDefault="00806C84" w:rsidP="00EF0C5C">
            <w:pPr>
              <w:pStyle w:val="TableParagraph"/>
              <w:spacing w:before="120" w:line="213" w:lineRule="auto"/>
              <w:ind w:left="0"/>
              <w:rPr>
                <w:rFonts w:asciiTheme="minorHAnsi" w:hAnsiTheme="minorHAnsi" w:cstheme="minorHAnsi"/>
                <w:b/>
                <w:sz w:val="18"/>
              </w:rPr>
            </w:pPr>
            <w:r w:rsidRPr="00F80D67">
              <w:rPr>
                <w:rFonts w:asciiTheme="minorHAnsi" w:hAnsiTheme="minorHAnsi" w:cstheme="minorHAnsi"/>
                <w:b/>
                <w:sz w:val="18"/>
              </w:rPr>
              <w:t>Planning,</w:t>
            </w:r>
            <w:r w:rsidRPr="00F80D67">
              <w:rPr>
                <w:rFonts w:asciiTheme="minorHAnsi" w:hAnsiTheme="minorHAnsi" w:cstheme="minorHAnsi"/>
                <w:b/>
                <w:spacing w:val="5"/>
                <w:sz w:val="18"/>
              </w:rPr>
              <w:t xml:space="preserve"> </w:t>
            </w:r>
            <w:r w:rsidRPr="00F80D67">
              <w:rPr>
                <w:rFonts w:asciiTheme="minorHAnsi" w:hAnsiTheme="minorHAnsi" w:cstheme="minorHAnsi"/>
                <w:b/>
                <w:spacing w:val="-3"/>
                <w:sz w:val="18"/>
              </w:rPr>
              <w:t>tourism</w:t>
            </w:r>
            <w:r w:rsidRPr="00F80D67">
              <w:rPr>
                <w:rFonts w:asciiTheme="minorHAnsi" w:hAnsiTheme="minorHAnsi" w:cstheme="minorHAnsi"/>
                <w:b/>
                <w:sz w:val="18"/>
              </w:rPr>
              <w:t xml:space="preserve"> information</w:t>
            </w:r>
            <w:r w:rsidRPr="00F80D67">
              <w:rPr>
                <w:rFonts w:asciiTheme="minorHAnsi" w:hAnsiTheme="minorHAnsi" w:cstheme="minorHAnsi"/>
                <w:b/>
                <w:spacing w:val="1"/>
                <w:sz w:val="18"/>
              </w:rPr>
              <w:t xml:space="preserve"> </w:t>
            </w:r>
            <w:r w:rsidRPr="00F80D67">
              <w:rPr>
                <w:rFonts w:asciiTheme="minorHAnsi" w:hAnsiTheme="minorHAnsi" w:cstheme="minorHAnsi"/>
                <w:b/>
                <w:spacing w:val="-6"/>
                <w:sz w:val="18"/>
              </w:rPr>
              <w:t>and</w:t>
            </w:r>
            <w:r w:rsidR="00BA7FCA">
              <w:rPr>
                <w:rFonts w:asciiTheme="minorHAnsi" w:hAnsiTheme="minorHAnsi" w:cstheme="minorHAnsi"/>
                <w:b/>
                <w:sz w:val="18"/>
              </w:rPr>
              <w:t xml:space="preserve"> </w:t>
            </w:r>
            <w:r w:rsidRPr="00F80D67">
              <w:rPr>
                <w:rFonts w:asciiTheme="minorHAnsi" w:hAnsiTheme="minorHAnsi" w:cstheme="minorHAnsi"/>
                <w:b/>
                <w:sz w:val="18"/>
              </w:rPr>
              <w:t>advertising</w:t>
            </w:r>
          </w:p>
        </w:tc>
        <w:tc>
          <w:tcPr>
            <w:tcW w:w="6727" w:type="dxa"/>
          </w:tcPr>
          <w:p w:rsidR="00077A45" w:rsidRPr="00F80D67" w:rsidRDefault="00806C84" w:rsidP="00EF0C5C">
            <w:pPr>
              <w:pStyle w:val="TableParagraph"/>
              <w:numPr>
                <w:ilvl w:val="0"/>
                <w:numId w:val="7"/>
              </w:numPr>
              <w:tabs>
                <w:tab w:val="left" w:pos="454"/>
              </w:tabs>
              <w:spacing w:before="120" w:line="244" w:lineRule="auto"/>
              <w:ind w:right="560"/>
              <w:rPr>
                <w:rFonts w:asciiTheme="minorHAnsi" w:hAnsiTheme="minorHAnsi" w:cstheme="minorHAnsi"/>
                <w:sz w:val="20"/>
              </w:rPr>
            </w:pPr>
            <w:r w:rsidRPr="00F80D67">
              <w:rPr>
                <w:rFonts w:asciiTheme="minorHAnsi" w:hAnsiTheme="minorHAnsi" w:cstheme="minorHAnsi"/>
                <w:sz w:val="20"/>
              </w:rPr>
              <w:t xml:space="preserve">Information on the accessibility of services and facilities (e.g. </w:t>
            </w:r>
            <w:r w:rsidRPr="00F80D67">
              <w:rPr>
                <w:rFonts w:asciiTheme="minorHAnsi" w:hAnsiTheme="minorHAnsi" w:cstheme="minorHAnsi"/>
                <w:spacing w:val="-4"/>
                <w:sz w:val="20"/>
              </w:rPr>
              <w:t xml:space="preserve">web- </w:t>
            </w:r>
            <w:r w:rsidRPr="00F80D67">
              <w:rPr>
                <w:rFonts w:asciiTheme="minorHAnsi" w:hAnsiTheme="minorHAnsi" w:cstheme="minorHAnsi"/>
                <w:sz w:val="20"/>
              </w:rPr>
              <w:t>based reservation systems)</w:t>
            </w:r>
          </w:p>
          <w:p w:rsidR="00077A45" w:rsidRPr="00F80D67" w:rsidRDefault="00806C84" w:rsidP="00EF0C5C">
            <w:pPr>
              <w:pStyle w:val="TableParagraph"/>
              <w:numPr>
                <w:ilvl w:val="0"/>
                <w:numId w:val="7"/>
              </w:numPr>
              <w:tabs>
                <w:tab w:val="left" w:pos="454"/>
              </w:tabs>
              <w:spacing w:before="120" w:line="244" w:lineRule="auto"/>
              <w:ind w:right="315"/>
              <w:rPr>
                <w:rFonts w:asciiTheme="minorHAnsi" w:hAnsiTheme="minorHAnsi" w:cstheme="minorHAnsi"/>
                <w:sz w:val="20"/>
              </w:rPr>
            </w:pPr>
            <w:r w:rsidRPr="00F80D67">
              <w:rPr>
                <w:rFonts w:asciiTheme="minorHAnsi" w:hAnsiTheme="minorHAnsi" w:cstheme="minorHAnsi"/>
                <w:sz w:val="20"/>
              </w:rPr>
              <w:t xml:space="preserve">Accessible customer service and information on support services </w:t>
            </w:r>
            <w:r w:rsidRPr="00F80D67">
              <w:rPr>
                <w:rFonts w:asciiTheme="minorHAnsi" w:hAnsiTheme="minorHAnsi" w:cstheme="minorHAnsi"/>
                <w:spacing w:val="-4"/>
                <w:sz w:val="20"/>
              </w:rPr>
              <w:t xml:space="preserve">(e.g. </w:t>
            </w:r>
            <w:r w:rsidRPr="00F80D67">
              <w:rPr>
                <w:rFonts w:asciiTheme="minorHAnsi" w:hAnsiTheme="minorHAnsi" w:cstheme="minorHAnsi"/>
                <w:sz w:val="20"/>
              </w:rPr>
              <w:t>repair of assistive devices)</w:t>
            </w:r>
          </w:p>
        </w:tc>
      </w:tr>
      <w:tr w:rsidR="00077A45" w:rsidRPr="00F80D67" w:rsidTr="00EF0C5C">
        <w:trPr>
          <w:trHeight w:val="1892"/>
        </w:trPr>
        <w:tc>
          <w:tcPr>
            <w:tcW w:w="2910" w:type="dxa"/>
          </w:tcPr>
          <w:p w:rsidR="00077A45" w:rsidRPr="00F80D67" w:rsidRDefault="00806C84" w:rsidP="00EF0C5C">
            <w:pPr>
              <w:pStyle w:val="TableParagraph"/>
              <w:spacing w:before="120" w:line="255" w:lineRule="exact"/>
              <w:ind w:left="0"/>
              <w:rPr>
                <w:rFonts w:asciiTheme="minorHAnsi" w:hAnsiTheme="minorHAnsi" w:cstheme="minorHAnsi"/>
                <w:b/>
                <w:sz w:val="18"/>
              </w:rPr>
            </w:pPr>
            <w:r w:rsidRPr="00F80D67">
              <w:rPr>
                <w:rFonts w:asciiTheme="minorHAnsi" w:hAnsiTheme="minorHAnsi" w:cstheme="minorHAnsi"/>
                <w:b/>
                <w:sz w:val="18"/>
              </w:rPr>
              <w:t>Urban and architectural</w:t>
            </w:r>
            <w:r w:rsidR="00BA7FCA">
              <w:rPr>
                <w:rFonts w:asciiTheme="minorHAnsi" w:hAnsiTheme="minorHAnsi" w:cstheme="minorHAnsi"/>
                <w:b/>
                <w:sz w:val="18"/>
              </w:rPr>
              <w:t xml:space="preserve"> </w:t>
            </w:r>
            <w:r w:rsidRPr="00F80D67">
              <w:rPr>
                <w:rFonts w:asciiTheme="minorHAnsi" w:hAnsiTheme="minorHAnsi" w:cstheme="minorHAnsi"/>
                <w:b/>
                <w:spacing w:val="-1"/>
                <w:sz w:val="18"/>
              </w:rPr>
              <w:t>environments</w:t>
            </w:r>
          </w:p>
        </w:tc>
        <w:tc>
          <w:tcPr>
            <w:tcW w:w="6727" w:type="dxa"/>
          </w:tcPr>
          <w:p w:rsidR="00077A45" w:rsidRPr="00F80D67" w:rsidRDefault="00806C84" w:rsidP="00EF0C5C">
            <w:pPr>
              <w:pStyle w:val="TableParagraph"/>
              <w:numPr>
                <w:ilvl w:val="0"/>
                <w:numId w:val="6"/>
              </w:numPr>
              <w:tabs>
                <w:tab w:val="left" w:pos="454"/>
              </w:tabs>
              <w:spacing w:before="120" w:line="244" w:lineRule="auto"/>
              <w:ind w:right="357"/>
              <w:rPr>
                <w:rFonts w:asciiTheme="minorHAnsi" w:hAnsiTheme="minorHAnsi" w:cstheme="minorHAnsi"/>
                <w:sz w:val="20"/>
              </w:rPr>
            </w:pPr>
            <w:r w:rsidRPr="00F80D67">
              <w:rPr>
                <w:rFonts w:asciiTheme="minorHAnsi" w:hAnsiTheme="minorHAnsi" w:cstheme="minorHAnsi"/>
                <w:sz w:val="20"/>
              </w:rPr>
              <w:t xml:space="preserve">Reserved parking, sidewalks and unloading points usable by </w:t>
            </w:r>
            <w:r w:rsidRPr="00F80D67">
              <w:rPr>
                <w:rFonts w:asciiTheme="minorHAnsi" w:hAnsiTheme="minorHAnsi" w:cstheme="minorHAnsi"/>
                <w:spacing w:val="-3"/>
                <w:sz w:val="20"/>
              </w:rPr>
              <w:t xml:space="preserve">persons </w:t>
            </w:r>
            <w:r w:rsidRPr="00F80D67">
              <w:rPr>
                <w:rFonts w:asciiTheme="minorHAnsi" w:hAnsiTheme="minorHAnsi" w:cstheme="minorHAnsi"/>
                <w:sz w:val="20"/>
              </w:rPr>
              <w:t>with disabilities</w:t>
            </w:r>
          </w:p>
          <w:p w:rsidR="00077A45" w:rsidRPr="00F80D67" w:rsidRDefault="00806C84" w:rsidP="00EF0C5C">
            <w:pPr>
              <w:pStyle w:val="TableParagraph"/>
              <w:numPr>
                <w:ilvl w:val="0"/>
                <w:numId w:val="6"/>
              </w:numPr>
              <w:tabs>
                <w:tab w:val="left" w:pos="454"/>
              </w:tabs>
              <w:spacing w:before="120" w:line="244" w:lineRule="auto"/>
              <w:ind w:right="571"/>
              <w:rPr>
                <w:rFonts w:asciiTheme="minorHAnsi" w:hAnsiTheme="minorHAnsi" w:cstheme="minorHAnsi"/>
                <w:sz w:val="20"/>
              </w:rPr>
            </w:pPr>
            <w:r w:rsidRPr="00F80D67">
              <w:rPr>
                <w:rFonts w:asciiTheme="minorHAnsi" w:hAnsiTheme="minorHAnsi" w:cstheme="minorHAnsi"/>
                <w:sz w:val="20"/>
              </w:rPr>
              <w:t>Alternative modes of communication and signage (Sign Language, Braille)</w:t>
            </w:r>
          </w:p>
          <w:p w:rsidR="00077A45" w:rsidRPr="00F80D67" w:rsidRDefault="00806C84" w:rsidP="00EF0C5C">
            <w:pPr>
              <w:pStyle w:val="TableParagraph"/>
              <w:numPr>
                <w:ilvl w:val="0"/>
                <w:numId w:val="6"/>
              </w:numPr>
              <w:tabs>
                <w:tab w:val="left" w:pos="454"/>
              </w:tabs>
              <w:spacing w:before="120" w:line="244" w:lineRule="auto"/>
              <w:ind w:right="970"/>
              <w:rPr>
                <w:rFonts w:asciiTheme="minorHAnsi" w:hAnsiTheme="minorHAnsi" w:cstheme="minorHAnsi"/>
                <w:sz w:val="20"/>
              </w:rPr>
            </w:pPr>
            <w:r w:rsidRPr="00F80D67">
              <w:rPr>
                <w:rFonts w:asciiTheme="minorHAnsi" w:hAnsiTheme="minorHAnsi" w:cstheme="minorHAnsi"/>
                <w:sz w:val="20"/>
              </w:rPr>
              <w:t xml:space="preserve">Design for horizontal and vertical mobility (corridors, </w:t>
            </w:r>
            <w:r w:rsidRPr="00F80D67">
              <w:rPr>
                <w:rFonts w:asciiTheme="minorHAnsi" w:hAnsiTheme="minorHAnsi" w:cstheme="minorHAnsi"/>
                <w:spacing w:val="-3"/>
                <w:sz w:val="20"/>
              </w:rPr>
              <w:t xml:space="preserve">ramps, </w:t>
            </w:r>
            <w:r w:rsidRPr="00F80D67">
              <w:rPr>
                <w:rFonts w:asciiTheme="minorHAnsi" w:hAnsiTheme="minorHAnsi" w:cstheme="minorHAnsi"/>
                <w:sz w:val="20"/>
              </w:rPr>
              <w:t xml:space="preserve">elevators) and access to </w:t>
            </w:r>
            <w:r w:rsidRPr="00F80D67">
              <w:rPr>
                <w:rFonts w:asciiTheme="minorHAnsi" w:hAnsiTheme="minorHAnsi" w:cstheme="minorHAnsi"/>
                <w:spacing w:val="-5"/>
                <w:sz w:val="20"/>
              </w:rPr>
              <w:t>WASH</w:t>
            </w:r>
            <w:r w:rsidRPr="00F80D67">
              <w:rPr>
                <w:rFonts w:asciiTheme="minorHAnsi" w:hAnsiTheme="minorHAnsi" w:cstheme="minorHAnsi"/>
                <w:sz w:val="20"/>
              </w:rPr>
              <w:t xml:space="preserve"> facilities</w:t>
            </w:r>
          </w:p>
        </w:tc>
      </w:tr>
      <w:tr w:rsidR="00077A45" w:rsidRPr="00F80D67" w:rsidTr="00EF0C5C">
        <w:trPr>
          <w:trHeight w:val="1332"/>
        </w:trPr>
        <w:tc>
          <w:tcPr>
            <w:tcW w:w="2910" w:type="dxa"/>
          </w:tcPr>
          <w:p w:rsidR="00077A45" w:rsidRPr="00F80D67" w:rsidRDefault="00806C84" w:rsidP="00EF0C5C">
            <w:pPr>
              <w:pStyle w:val="TableParagraph"/>
              <w:spacing w:before="120" w:line="255" w:lineRule="exact"/>
              <w:ind w:left="0"/>
              <w:rPr>
                <w:rFonts w:asciiTheme="minorHAnsi" w:hAnsiTheme="minorHAnsi" w:cstheme="minorHAnsi"/>
                <w:b/>
                <w:sz w:val="18"/>
              </w:rPr>
            </w:pPr>
            <w:r w:rsidRPr="00F80D67">
              <w:rPr>
                <w:rFonts w:asciiTheme="minorHAnsi" w:hAnsiTheme="minorHAnsi" w:cstheme="minorHAnsi"/>
                <w:b/>
                <w:sz w:val="18"/>
              </w:rPr>
              <w:t>Modes of</w:t>
            </w:r>
            <w:r w:rsidRPr="00F80D67">
              <w:rPr>
                <w:rFonts w:asciiTheme="minorHAnsi" w:hAnsiTheme="minorHAnsi" w:cstheme="minorHAnsi"/>
                <w:b/>
                <w:spacing w:val="3"/>
                <w:sz w:val="18"/>
              </w:rPr>
              <w:t xml:space="preserve"> </w:t>
            </w:r>
            <w:r w:rsidRPr="00F80D67">
              <w:rPr>
                <w:rFonts w:asciiTheme="minorHAnsi" w:hAnsiTheme="minorHAnsi" w:cstheme="minorHAnsi"/>
                <w:b/>
                <w:sz w:val="18"/>
              </w:rPr>
              <w:t>transportation</w:t>
            </w:r>
            <w:r w:rsidR="00BA7FCA">
              <w:rPr>
                <w:rFonts w:asciiTheme="minorHAnsi" w:hAnsiTheme="minorHAnsi" w:cstheme="minorHAnsi"/>
                <w:b/>
                <w:sz w:val="18"/>
              </w:rPr>
              <w:t xml:space="preserve"> </w:t>
            </w:r>
            <w:r w:rsidRPr="00F80D67">
              <w:rPr>
                <w:rFonts w:asciiTheme="minorHAnsi" w:hAnsiTheme="minorHAnsi" w:cstheme="minorHAnsi"/>
                <w:b/>
                <w:sz w:val="18"/>
              </w:rPr>
              <w:t>and stations</w:t>
            </w:r>
          </w:p>
        </w:tc>
        <w:tc>
          <w:tcPr>
            <w:tcW w:w="6727" w:type="dxa"/>
          </w:tcPr>
          <w:p w:rsidR="00077A45" w:rsidRPr="00F80D67" w:rsidRDefault="00806C84" w:rsidP="00EF0C5C">
            <w:pPr>
              <w:pStyle w:val="TableParagraph"/>
              <w:numPr>
                <w:ilvl w:val="0"/>
                <w:numId w:val="5"/>
              </w:numPr>
              <w:tabs>
                <w:tab w:val="left" w:pos="454"/>
              </w:tabs>
              <w:spacing w:before="120"/>
              <w:rPr>
                <w:rFonts w:asciiTheme="minorHAnsi" w:hAnsiTheme="minorHAnsi" w:cstheme="minorHAnsi"/>
                <w:sz w:val="20"/>
              </w:rPr>
            </w:pPr>
            <w:r w:rsidRPr="00F80D67">
              <w:rPr>
                <w:rFonts w:asciiTheme="minorHAnsi" w:hAnsiTheme="minorHAnsi" w:cstheme="minorHAnsi"/>
                <w:sz w:val="20"/>
              </w:rPr>
              <w:t>Accessible transportation services and related information</w:t>
            </w:r>
          </w:p>
          <w:p w:rsidR="00077A45" w:rsidRPr="00F80D67" w:rsidRDefault="00806C84" w:rsidP="00EF0C5C">
            <w:pPr>
              <w:pStyle w:val="TableParagraph"/>
              <w:numPr>
                <w:ilvl w:val="0"/>
                <w:numId w:val="5"/>
              </w:numPr>
              <w:tabs>
                <w:tab w:val="left" w:pos="454"/>
              </w:tabs>
              <w:spacing w:before="120" w:line="244" w:lineRule="auto"/>
              <w:ind w:right="385"/>
              <w:rPr>
                <w:rFonts w:asciiTheme="minorHAnsi" w:hAnsiTheme="minorHAnsi" w:cstheme="minorHAnsi"/>
                <w:sz w:val="20"/>
              </w:rPr>
            </w:pPr>
            <w:r w:rsidRPr="00F80D67">
              <w:rPr>
                <w:rFonts w:asciiTheme="minorHAnsi" w:hAnsiTheme="minorHAnsi" w:cstheme="minorHAnsi"/>
                <w:sz w:val="20"/>
              </w:rPr>
              <w:t>Available and quality support services (e.g. assistance for</w:t>
            </w:r>
            <w:r w:rsidRPr="00F80D67">
              <w:rPr>
                <w:rFonts w:asciiTheme="minorHAnsi" w:hAnsiTheme="minorHAnsi" w:cstheme="minorHAnsi"/>
                <w:spacing w:val="-30"/>
                <w:sz w:val="20"/>
              </w:rPr>
              <w:t xml:space="preserve"> </w:t>
            </w:r>
            <w:r w:rsidRPr="00F80D67">
              <w:rPr>
                <w:rFonts w:asciiTheme="minorHAnsi" w:hAnsiTheme="minorHAnsi" w:cstheme="minorHAnsi"/>
                <w:sz w:val="20"/>
              </w:rPr>
              <w:t>wheelchair users in airports)</w:t>
            </w:r>
          </w:p>
          <w:p w:rsidR="00077A45" w:rsidRPr="00F80D67" w:rsidRDefault="00806C84" w:rsidP="00EF0C5C">
            <w:pPr>
              <w:pStyle w:val="TableParagraph"/>
              <w:numPr>
                <w:ilvl w:val="0"/>
                <w:numId w:val="5"/>
              </w:numPr>
              <w:tabs>
                <w:tab w:val="left" w:pos="454"/>
              </w:tabs>
              <w:spacing w:before="120"/>
              <w:rPr>
                <w:rFonts w:asciiTheme="minorHAnsi" w:hAnsiTheme="minorHAnsi" w:cstheme="minorHAnsi"/>
                <w:sz w:val="20"/>
              </w:rPr>
            </w:pPr>
            <w:r w:rsidRPr="00F80D67">
              <w:rPr>
                <w:rFonts w:asciiTheme="minorHAnsi" w:hAnsiTheme="minorHAnsi" w:cstheme="minorHAnsi"/>
                <w:sz w:val="20"/>
              </w:rPr>
              <w:t>Equipped rest stops for ground transportation at regular intervals</w:t>
            </w:r>
          </w:p>
        </w:tc>
      </w:tr>
      <w:tr w:rsidR="00077A45" w:rsidRPr="00F80D67" w:rsidTr="00EF0C5C">
        <w:trPr>
          <w:trHeight w:val="1892"/>
        </w:trPr>
        <w:tc>
          <w:tcPr>
            <w:tcW w:w="2910" w:type="dxa"/>
          </w:tcPr>
          <w:p w:rsidR="00077A45" w:rsidRPr="00F80D67" w:rsidRDefault="00806C84" w:rsidP="00EF0C5C">
            <w:pPr>
              <w:pStyle w:val="TableParagraph"/>
              <w:spacing w:before="120" w:line="213" w:lineRule="auto"/>
              <w:ind w:left="0"/>
              <w:rPr>
                <w:rFonts w:asciiTheme="minorHAnsi" w:hAnsiTheme="minorHAnsi" w:cstheme="minorHAnsi"/>
                <w:b/>
                <w:sz w:val="18"/>
              </w:rPr>
            </w:pPr>
            <w:r w:rsidRPr="00F80D67">
              <w:rPr>
                <w:rFonts w:asciiTheme="minorHAnsi" w:hAnsiTheme="minorHAnsi" w:cstheme="minorHAnsi"/>
                <w:b/>
                <w:sz w:val="18"/>
              </w:rPr>
              <w:t>Accommodation, food service and conventions</w:t>
            </w:r>
          </w:p>
        </w:tc>
        <w:tc>
          <w:tcPr>
            <w:tcW w:w="6727" w:type="dxa"/>
          </w:tcPr>
          <w:p w:rsidR="00077A45" w:rsidRPr="00F80D67" w:rsidRDefault="00806C84" w:rsidP="00EF0C5C">
            <w:pPr>
              <w:pStyle w:val="TableParagraph"/>
              <w:numPr>
                <w:ilvl w:val="0"/>
                <w:numId w:val="4"/>
              </w:numPr>
              <w:tabs>
                <w:tab w:val="left" w:pos="454"/>
              </w:tabs>
              <w:spacing w:before="120" w:line="244" w:lineRule="auto"/>
              <w:ind w:right="904"/>
              <w:rPr>
                <w:rFonts w:asciiTheme="minorHAnsi" w:hAnsiTheme="minorHAnsi" w:cstheme="minorHAnsi"/>
                <w:sz w:val="20"/>
              </w:rPr>
            </w:pPr>
            <w:r w:rsidRPr="00F80D67">
              <w:rPr>
                <w:rFonts w:asciiTheme="minorHAnsi" w:hAnsiTheme="minorHAnsi" w:cstheme="minorHAnsi"/>
                <w:sz w:val="20"/>
              </w:rPr>
              <w:t xml:space="preserve">Accessible rooms and customer services and welcoming of </w:t>
            </w:r>
            <w:r w:rsidRPr="00F80D67">
              <w:rPr>
                <w:rFonts w:asciiTheme="minorHAnsi" w:hAnsiTheme="minorHAnsi" w:cstheme="minorHAnsi"/>
                <w:spacing w:val="-4"/>
                <w:sz w:val="20"/>
              </w:rPr>
              <w:t xml:space="preserve">live </w:t>
            </w:r>
            <w:r w:rsidRPr="00F80D67">
              <w:rPr>
                <w:rFonts w:asciiTheme="minorHAnsi" w:hAnsiTheme="minorHAnsi" w:cstheme="minorHAnsi"/>
                <w:sz w:val="20"/>
              </w:rPr>
              <w:t>assistance (e.g. guide dogs)</w:t>
            </w:r>
          </w:p>
          <w:p w:rsidR="00077A45" w:rsidRPr="00F80D67" w:rsidRDefault="00806C84" w:rsidP="00EF0C5C">
            <w:pPr>
              <w:pStyle w:val="TableParagraph"/>
              <w:numPr>
                <w:ilvl w:val="0"/>
                <w:numId w:val="4"/>
              </w:numPr>
              <w:tabs>
                <w:tab w:val="left" w:pos="454"/>
              </w:tabs>
              <w:spacing w:before="120" w:line="244" w:lineRule="auto"/>
              <w:ind w:right="290"/>
              <w:rPr>
                <w:rFonts w:asciiTheme="minorHAnsi" w:hAnsiTheme="minorHAnsi" w:cstheme="minorHAnsi"/>
                <w:sz w:val="20"/>
              </w:rPr>
            </w:pPr>
            <w:r w:rsidRPr="00F80D67">
              <w:rPr>
                <w:rFonts w:asciiTheme="minorHAnsi" w:hAnsiTheme="minorHAnsi" w:cstheme="minorHAnsi"/>
                <w:sz w:val="20"/>
              </w:rPr>
              <w:t xml:space="preserve">Accessibly designed and equipped restaurants (e.g. menus and </w:t>
            </w:r>
            <w:r w:rsidRPr="00F80D67">
              <w:rPr>
                <w:rFonts w:asciiTheme="minorHAnsi" w:hAnsiTheme="minorHAnsi" w:cstheme="minorHAnsi"/>
                <w:spacing w:val="-9"/>
                <w:sz w:val="20"/>
              </w:rPr>
              <w:t xml:space="preserve">WASH </w:t>
            </w:r>
            <w:r w:rsidRPr="00F80D67">
              <w:rPr>
                <w:rFonts w:asciiTheme="minorHAnsi" w:hAnsiTheme="minorHAnsi" w:cstheme="minorHAnsi"/>
                <w:sz w:val="20"/>
              </w:rPr>
              <w:t>facilities)</w:t>
            </w:r>
          </w:p>
          <w:p w:rsidR="00077A45" w:rsidRPr="00F80D67" w:rsidRDefault="00806C84" w:rsidP="00EF0C5C">
            <w:pPr>
              <w:pStyle w:val="TableParagraph"/>
              <w:numPr>
                <w:ilvl w:val="0"/>
                <w:numId w:val="4"/>
              </w:numPr>
              <w:tabs>
                <w:tab w:val="left" w:pos="454"/>
              </w:tabs>
              <w:spacing w:before="120" w:line="244" w:lineRule="auto"/>
              <w:ind w:right="270"/>
              <w:rPr>
                <w:rFonts w:asciiTheme="minorHAnsi" w:hAnsiTheme="minorHAnsi" w:cstheme="minorHAnsi"/>
                <w:sz w:val="20"/>
              </w:rPr>
            </w:pPr>
            <w:r w:rsidRPr="00F80D67">
              <w:rPr>
                <w:rFonts w:asciiTheme="minorHAnsi" w:hAnsiTheme="minorHAnsi" w:cstheme="minorHAnsi"/>
                <w:sz w:val="20"/>
              </w:rPr>
              <w:t xml:space="preserve">Accessible conference facilities, equipment (e.g. audio induction </w:t>
            </w:r>
            <w:r w:rsidRPr="00F80D67">
              <w:rPr>
                <w:rFonts w:asciiTheme="minorHAnsi" w:hAnsiTheme="minorHAnsi" w:cstheme="minorHAnsi"/>
                <w:spacing w:val="-4"/>
                <w:sz w:val="20"/>
              </w:rPr>
              <w:t xml:space="preserve">loop) </w:t>
            </w:r>
            <w:r w:rsidRPr="00F80D67">
              <w:rPr>
                <w:rFonts w:asciiTheme="minorHAnsi" w:hAnsiTheme="minorHAnsi" w:cstheme="minorHAnsi"/>
                <w:sz w:val="20"/>
              </w:rPr>
              <w:t>and services</w:t>
            </w:r>
          </w:p>
        </w:tc>
      </w:tr>
      <w:tr w:rsidR="00077A45" w:rsidRPr="00F80D67" w:rsidTr="00EF0C5C">
        <w:trPr>
          <w:trHeight w:val="1052"/>
        </w:trPr>
        <w:tc>
          <w:tcPr>
            <w:tcW w:w="2910" w:type="dxa"/>
          </w:tcPr>
          <w:p w:rsidR="00077A45" w:rsidRPr="00F80D67" w:rsidRDefault="00806C84" w:rsidP="00EF0C5C">
            <w:pPr>
              <w:pStyle w:val="TableParagraph"/>
              <w:spacing w:before="120" w:line="213" w:lineRule="auto"/>
              <w:ind w:left="0"/>
              <w:rPr>
                <w:rFonts w:asciiTheme="minorHAnsi" w:hAnsiTheme="minorHAnsi" w:cstheme="minorHAnsi"/>
                <w:b/>
                <w:sz w:val="18"/>
              </w:rPr>
            </w:pPr>
            <w:r w:rsidRPr="00F80D67">
              <w:rPr>
                <w:rFonts w:asciiTheme="minorHAnsi" w:hAnsiTheme="minorHAnsi" w:cstheme="minorHAnsi"/>
                <w:b/>
                <w:sz w:val="18"/>
              </w:rPr>
              <w:t>Activities in natural and cultural settings, cultural events and shopping</w:t>
            </w:r>
          </w:p>
        </w:tc>
        <w:tc>
          <w:tcPr>
            <w:tcW w:w="6727" w:type="dxa"/>
          </w:tcPr>
          <w:p w:rsidR="00077A45" w:rsidRPr="00F80D67" w:rsidRDefault="00806C84" w:rsidP="00EF0C5C">
            <w:pPr>
              <w:pStyle w:val="TableParagraph"/>
              <w:numPr>
                <w:ilvl w:val="0"/>
                <w:numId w:val="3"/>
              </w:numPr>
              <w:tabs>
                <w:tab w:val="left" w:pos="454"/>
              </w:tabs>
              <w:spacing w:before="120" w:line="244" w:lineRule="auto"/>
              <w:ind w:right="227"/>
              <w:rPr>
                <w:rFonts w:asciiTheme="minorHAnsi" w:hAnsiTheme="minorHAnsi" w:cstheme="minorHAnsi"/>
                <w:sz w:val="20"/>
              </w:rPr>
            </w:pPr>
            <w:r w:rsidRPr="00F80D67">
              <w:rPr>
                <w:rFonts w:asciiTheme="minorHAnsi" w:hAnsiTheme="minorHAnsi" w:cstheme="minorHAnsi"/>
                <w:sz w:val="20"/>
              </w:rPr>
              <w:t>Accessible facilities, information materials and equipment regarding museums, theatre, cinema, sports centres, natural spaces, beaches,</w:t>
            </w:r>
            <w:r w:rsidRPr="00F80D67">
              <w:rPr>
                <w:rFonts w:asciiTheme="minorHAnsi" w:hAnsiTheme="minorHAnsi" w:cstheme="minorHAnsi"/>
                <w:spacing w:val="2"/>
                <w:sz w:val="20"/>
              </w:rPr>
              <w:t xml:space="preserve"> </w:t>
            </w:r>
            <w:r w:rsidRPr="00F80D67">
              <w:rPr>
                <w:rFonts w:asciiTheme="minorHAnsi" w:hAnsiTheme="minorHAnsi" w:cstheme="minorHAnsi"/>
                <w:spacing w:val="-5"/>
                <w:sz w:val="20"/>
              </w:rPr>
              <w:t>etc.</w:t>
            </w:r>
          </w:p>
          <w:p w:rsidR="00077A45" w:rsidRPr="00F80D67" w:rsidRDefault="00806C84" w:rsidP="00EF0C5C">
            <w:pPr>
              <w:pStyle w:val="TableParagraph"/>
              <w:numPr>
                <w:ilvl w:val="0"/>
                <w:numId w:val="3"/>
              </w:numPr>
              <w:tabs>
                <w:tab w:val="left" w:pos="509"/>
                <w:tab w:val="left" w:pos="510"/>
              </w:tabs>
              <w:spacing w:before="120"/>
              <w:ind w:left="509" w:hanging="340"/>
              <w:rPr>
                <w:rFonts w:asciiTheme="minorHAnsi" w:hAnsiTheme="minorHAnsi" w:cstheme="minorHAnsi"/>
                <w:sz w:val="20"/>
              </w:rPr>
            </w:pPr>
            <w:r w:rsidRPr="00F80D67">
              <w:rPr>
                <w:rFonts w:asciiTheme="minorHAnsi" w:hAnsiTheme="minorHAnsi" w:cstheme="minorHAnsi"/>
                <w:sz w:val="20"/>
              </w:rPr>
              <w:t>Training of customer services</w:t>
            </w:r>
            <w:r w:rsidRPr="00F80D67">
              <w:rPr>
                <w:rFonts w:asciiTheme="minorHAnsi" w:hAnsiTheme="minorHAnsi" w:cstheme="minorHAnsi"/>
                <w:spacing w:val="-2"/>
                <w:sz w:val="20"/>
              </w:rPr>
              <w:t xml:space="preserve"> </w:t>
            </w:r>
            <w:r w:rsidRPr="00F80D67">
              <w:rPr>
                <w:rFonts w:asciiTheme="minorHAnsi" w:hAnsiTheme="minorHAnsi" w:cstheme="minorHAnsi"/>
                <w:sz w:val="20"/>
              </w:rPr>
              <w:t>personnel</w:t>
            </w:r>
          </w:p>
        </w:tc>
      </w:tr>
    </w:tbl>
    <w:p w:rsidR="00077A45" w:rsidRPr="00B14BC8" w:rsidRDefault="00806C84" w:rsidP="00BA7FCA">
      <w:pPr>
        <w:spacing w:before="120"/>
        <w:jc w:val="center"/>
        <w:rPr>
          <w:rFonts w:asciiTheme="minorHAnsi" w:hAnsiTheme="minorHAnsi" w:cstheme="minorHAnsi"/>
        </w:rPr>
      </w:pPr>
      <w:r w:rsidRPr="00B14BC8">
        <w:rPr>
          <w:rFonts w:asciiTheme="minorHAnsi" w:hAnsiTheme="minorHAnsi" w:cstheme="minorHAnsi"/>
        </w:rPr>
        <w:t xml:space="preserve">Source: World Tourism Organization, </w:t>
      </w:r>
      <w:hyperlink r:id="rId50" w:anchor="%3A~%3Atext%3DThe%20UNWTO%20Recommendations%20on%20Accessible%2Cwide%20range%20of%20public%20facilities">
        <w:r w:rsidRPr="00B14BC8">
          <w:rPr>
            <w:rFonts w:asciiTheme="minorHAnsi" w:hAnsiTheme="minorHAnsi" w:cstheme="minorHAnsi"/>
            <w:i/>
            <w:color w:val="006EB8"/>
            <w:u w:val="single" w:color="006EB8"/>
          </w:rPr>
          <w:t>Recommendations on Accessible Tourism</w:t>
        </w:r>
      </w:hyperlink>
      <w:r w:rsidRPr="00B14BC8">
        <w:rPr>
          <w:rFonts w:asciiTheme="minorHAnsi" w:hAnsiTheme="minorHAnsi" w:cstheme="minorHAnsi"/>
          <w:i/>
          <w:color w:val="006EB8"/>
        </w:rPr>
        <w:t xml:space="preserve"> </w:t>
      </w:r>
      <w:r w:rsidRPr="00B14BC8">
        <w:rPr>
          <w:rFonts w:asciiTheme="minorHAnsi" w:hAnsiTheme="minorHAnsi" w:cstheme="minorHAnsi"/>
        </w:rPr>
        <w:t>(Madrid: UNWTO, 2013)</w:t>
      </w:r>
    </w:p>
    <w:p w:rsidR="005F5D7C" w:rsidRPr="00AA0800" w:rsidRDefault="005F5D7C" w:rsidP="005F5D7C">
      <w:pPr>
        <w:spacing w:before="135"/>
        <w:rPr>
          <w:rFonts w:asciiTheme="minorHAnsi" w:hAnsiTheme="minorHAnsi" w:cstheme="minorHAnsi"/>
          <w:b/>
        </w:rPr>
      </w:pPr>
      <w:r w:rsidRPr="00F80D67">
        <w:rPr>
          <w:rFonts w:asciiTheme="minorHAnsi" w:hAnsiTheme="minorHAnsi" w:cstheme="minorHAnsi"/>
          <w:noProof/>
          <w:lang w:val="en-US" w:bidi="hi-IN"/>
        </w:rPr>
        <w:drawing>
          <wp:inline distT="0" distB="0" distL="0" distR="0" wp14:anchorId="747423F7" wp14:editId="2694C0DB">
            <wp:extent cx="178298" cy="180975"/>
            <wp:effectExtent l="0" t="0" r="0" b="0"/>
            <wp:docPr id="39" name="image35.png" descr="Good practice examples">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5.png">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pic:cNvPr>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78298" cy="180975"/>
                    </a:xfrm>
                    <a:prstGeom prst="rect">
                      <a:avLst/>
                    </a:prstGeom>
                  </pic:spPr>
                </pic:pic>
              </a:graphicData>
            </a:graphic>
          </wp:inline>
        </w:drawing>
      </w:r>
      <w:r>
        <w:rPr>
          <w:rFonts w:asciiTheme="minorHAnsi" w:hAnsiTheme="minorHAnsi" w:cstheme="minorHAnsi"/>
          <w:b/>
          <w:color w:val="9534CF"/>
        </w:rPr>
        <w:t xml:space="preserve">   </w:t>
      </w:r>
      <w:r w:rsidRPr="00AA0800">
        <w:rPr>
          <w:rFonts w:asciiTheme="minorHAnsi" w:hAnsiTheme="minorHAnsi" w:cstheme="minorHAnsi"/>
          <w:b/>
          <w:color w:val="9534CF"/>
        </w:rPr>
        <w:t>European Union Disability Card</w:t>
      </w:r>
    </w:p>
    <w:p w:rsidR="005F5D7C" w:rsidRPr="00AA0800" w:rsidRDefault="005F5D7C" w:rsidP="005F5D7C">
      <w:pPr>
        <w:spacing w:before="123"/>
        <w:rPr>
          <w:rFonts w:asciiTheme="minorHAnsi" w:hAnsiTheme="minorHAnsi" w:cstheme="minorHAnsi"/>
        </w:rPr>
      </w:pPr>
      <w:r w:rsidRPr="00AA0800">
        <w:rPr>
          <w:rFonts w:asciiTheme="minorHAnsi" w:hAnsiTheme="minorHAnsi" w:cstheme="minorHAnsi"/>
        </w:rPr>
        <w:t xml:space="preserve">To stimulate cross-border travel of persons with disabilities across the European Union, the </w:t>
      </w:r>
      <w:hyperlink r:id="rId52">
        <w:r w:rsidRPr="00AA0800">
          <w:rPr>
            <w:rFonts w:asciiTheme="minorHAnsi" w:hAnsiTheme="minorHAnsi" w:cstheme="minorHAnsi"/>
            <w:color w:val="006EB8"/>
            <w:u w:val="single" w:color="006EB8"/>
          </w:rPr>
          <w:t>European</w:t>
        </w:r>
      </w:hyperlink>
      <w:r w:rsidRPr="00AA0800">
        <w:rPr>
          <w:rFonts w:asciiTheme="minorHAnsi" w:hAnsiTheme="minorHAnsi" w:cstheme="minorHAnsi"/>
          <w:color w:val="006EB8"/>
        </w:rPr>
        <w:t xml:space="preserve"> </w:t>
      </w:r>
      <w:hyperlink r:id="rId53">
        <w:r w:rsidRPr="00AA0800">
          <w:rPr>
            <w:rFonts w:asciiTheme="minorHAnsi" w:hAnsiTheme="minorHAnsi" w:cstheme="minorHAnsi"/>
            <w:color w:val="006EB8"/>
            <w:u w:val="single" w:color="006EB8"/>
          </w:rPr>
          <w:t>Union Disability Card</w:t>
        </w:r>
      </w:hyperlink>
      <w:r w:rsidRPr="00AA0800">
        <w:rPr>
          <w:rFonts w:asciiTheme="minorHAnsi" w:hAnsiTheme="minorHAnsi" w:cstheme="minorHAnsi"/>
          <w:color w:val="006EB8"/>
        </w:rPr>
        <w:t xml:space="preserve"> </w:t>
      </w:r>
      <w:r w:rsidRPr="00AA0800">
        <w:rPr>
          <w:rFonts w:asciiTheme="minorHAnsi" w:hAnsiTheme="minorHAnsi" w:cstheme="minorHAnsi"/>
        </w:rPr>
        <w:t>is currently being piloted. This card recognises disability status across participating countries and provides the same benefits to persons with disabilities coming from other European Union countries as to residents in the country, in access to culture, sport, leisure and transport.</w:t>
      </w:r>
    </w:p>
    <w:p w:rsidR="005F5D7C" w:rsidRPr="00AA0800" w:rsidRDefault="005F5D7C" w:rsidP="005F5D7C">
      <w:pPr>
        <w:spacing w:before="104"/>
        <w:rPr>
          <w:rFonts w:asciiTheme="minorHAnsi" w:hAnsiTheme="minorHAnsi" w:cstheme="minorHAnsi"/>
        </w:rPr>
      </w:pPr>
      <w:r w:rsidRPr="00AA0800">
        <w:rPr>
          <w:rFonts w:asciiTheme="minorHAnsi" w:hAnsiTheme="minorHAnsi" w:cstheme="minorHAnsi"/>
        </w:rPr>
        <w:t xml:space="preserve">Since 1998, the European Union has also implemented the </w:t>
      </w:r>
      <w:hyperlink r:id="rId54">
        <w:r w:rsidRPr="00AA0800">
          <w:rPr>
            <w:rFonts w:asciiTheme="minorHAnsi" w:hAnsiTheme="minorHAnsi" w:cstheme="minorHAnsi"/>
            <w:color w:val="006EB8"/>
            <w:u w:val="single" w:color="006EB8"/>
          </w:rPr>
          <w:t>parking card for persons with disabilities</w:t>
        </w:r>
      </w:hyperlink>
      <w:r w:rsidRPr="00AA0800">
        <w:rPr>
          <w:rFonts w:asciiTheme="minorHAnsi" w:hAnsiTheme="minorHAnsi" w:cstheme="minorHAnsi"/>
        </w:rPr>
        <w:t xml:space="preserve">, that </w:t>
      </w:r>
      <w:proofErr w:type="gramStart"/>
      <w:r w:rsidRPr="00AA0800">
        <w:rPr>
          <w:rFonts w:asciiTheme="minorHAnsi" w:hAnsiTheme="minorHAnsi" w:cstheme="minorHAnsi"/>
        </w:rPr>
        <w:t>gives</w:t>
      </w:r>
      <w:proofErr w:type="gramEnd"/>
      <w:r w:rsidRPr="00AA0800">
        <w:rPr>
          <w:rFonts w:asciiTheme="minorHAnsi" w:hAnsiTheme="minorHAnsi" w:cstheme="minorHAnsi"/>
        </w:rPr>
        <w:t xml:space="preserve"> a number of parking rights to its holders in other European Union countries.</w:t>
      </w:r>
    </w:p>
    <w:p w:rsidR="00077A45" w:rsidRPr="00F80D67" w:rsidRDefault="00077A45">
      <w:pPr>
        <w:pStyle w:val="BodyText"/>
        <w:rPr>
          <w:rFonts w:asciiTheme="minorHAnsi" w:hAnsiTheme="minorHAnsi" w:cstheme="minorHAnsi"/>
          <w:sz w:val="20"/>
        </w:rPr>
      </w:pPr>
    </w:p>
    <w:p w:rsidR="00146C9C" w:rsidRPr="00E9452D" w:rsidRDefault="00146C9C" w:rsidP="00E9452D">
      <w:pPr>
        <w:pStyle w:val="BodyText"/>
        <w:spacing w:before="9"/>
        <w:rPr>
          <w:rFonts w:asciiTheme="minorHAnsi" w:hAnsiTheme="minorHAnsi" w:cstheme="minorHAnsi"/>
          <w:sz w:val="26"/>
        </w:rPr>
      </w:pPr>
      <w:bookmarkStart w:id="10" w:name="3._DO’s_and_DON’Ts"/>
      <w:bookmarkEnd w:id="10"/>
      <w:r>
        <w:rPr>
          <w:rFonts w:cstheme="minorHAnsi"/>
          <w:color w:val="006EB8"/>
          <w:spacing w:val="-8"/>
        </w:rPr>
        <w:br w:type="page"/>
      </w:r>
    </w:p>
    <w:p w:rsidR="00077A45" w:rsidRPr="00F80D67" w:rsidRDefault="000E071F" w:rsidP="00EB28CB">
      <w:pPr>
        <w:pStyle w:val="Heading1"/>
      </w:pPr>
      <w:bookmarkStart w:id="11" w:name="_Toc61029369"/>
      <w:r>
        <w:rPr>
          <w:spacing w:val="-8"/>
        </w:rPr>
        <w:lastRenderedPageBreak/>
        <w:t xml:space="preserve">3. </w:t>
      </w:r>
      <w:r w:rsidR="00806C84" w:rsidRPr="00F80D67">
        <w:rPr>
          <w:spacing w:val="-8"/>
        </w:rPr>
        <w:t xml:space="preserve">DO’s </w:t>
      </w:r>
      <w:r w:rsidR="00806C84" w:rsidRPr="00F80D67">
        <w:t>and</w:t>
      </w:r>
      <w:r w:rsidR="00806C84" w:rsidRPr="00F80D67">
        <w:rPr>
          <w:spacing w:val="15"/>
        </w:rPr>
        <w:t xml:space="preserve"> </w:t>
      </w:r>
      <w:r w:rsidR="00806C84" w:rsidRPr="00F80D67">
        <w:t>DON’Ts</w:t>
      </w:r>
      <w:bookmarkEnd w:id="11"/>
    </w:p>
    <w:p w:rsidR="00077A45" w:rsidRPr="00F80D67" w:rsidRDefault="00077A45">
      <w:pPr>
        <w:pStyle w:val="BodyText"/>
        <w:rPr>
          <w:rFonts w:asciiTheme="minorHAnsi" w:hAnsiTheme="minorHAnsi" w:cstheme="minorHAnsi"/>
          <w:b/>
          <w:sz w:val="20"/>
        </w:rPr>
      </w:pPr>
    </w:p>
    <w:p w:rsidR="00077A45" w:rsidRPr="00F80D67" w:rsidRDefault="00077A45">
      <w:pPr>
        <w:pStyle w:val="BodyText"/>
        <w:spacing w:before="3" w:after="1"/>
        <w:rPr>
          <w:rFonts w:asciiTheme="minorHAnsi" w:hAnsiTheme="minorHAnsi" w:cstheme="minorHAnsi"/>
          <w:b/>
          <w:sz w:val="11"/>
        </w:rPr>
      </w:pPr>
    </w:p>
    <w:tbl>
      <w:tblPr>
        <w:tblStyle w:val="TableGrid"/>
        <w:tblW w:w="9638" w:type="dxa"/>
        <w:tblLayout w:type="fixed"/>
        <w:tblLook w:val="0620" w:firstRow="1" w:lastRow="0" w:firstColumn="0" w:lastColumn="0" w:noHBand="1" w:noVBand="1"/>
      </w:tblPr>
      <w:tblGrid>
        <w:gridCol w:w="4819"/>
        <w:gridCol w:w="4819"/>
      </w:tblGrid>
      <w:tr w:rsidR="00077A45" w:rsidRPr="00F80D67" w:rsidTr="00BF2F42">
        <w:trPr>
          <w:cantSplit/>
          <w:trHeight w:val="517"/>
          <w:tblHeader/>
        </w:trPr>
        <w:tc>
          <w:tcPr>
            <w:tcW w:w="4819" w:type="dxa"/>
          </w:tcPr>
          <w:p w:rsidR="00077A45" w:rsidRPr="00F80D67" w:rsidRDefault="00806C84">
            <w:pPr>
              <w:pStyle w:val="TableParagraph"/>
              <w:spacing w:before="78"/>
              <w:rPr>
                <w:rFonts w:asciiTheme="minorHAnsi" w:hAnsiTheme="minorHAnsi" w:cstheme="minorHAnsi"/>
                <w:b/>
              </w:rPr>
            </w:pPr>
            <w:r w:rsidRPr="00F80D67">
              <w:rPr>
                <w:rFonts w:asciiTheme="minorHAnsi" w:hAnsiTheme="minorHAnsi" w:cstheme="minorHAnsi"/>
                <w:b/>
              </w:rPr>
              <w:t>DO</w:t>
            </w:r>
          </w:p>
        </w:tc>
        <w:tc>
          <w:tcPr>
            <w:tcW w:w="4819" w:type="dxa"/>
          </w:tcPr>
          <w:p w:rsidR="00077A45" w:rsidRPr="00732C16" w:rsidRDefault="00806C84">
            <w:pPr>
              <w:pStyle w:val="TableParagraph"/>
              <w:spacing w:before="78"/>
              <w:ind w:left="113"/>
              <w:rPr>
                <w:rFonts w:asciiTheme="minorHAnsi" w:hAnsiTheme="minorHAnsi" w:cstheme="minorHAnsi"/>
                <w:b/>
              </w:rPr>
            </w:pPr>
            <w:r w:rsidRPr="00732C16">
              <w:rPr>
                <w:rFonts w:asciiTheme="minorHAnsi" w:hAnsiTheme="minorHAnsi" w:cstheme="minorHAnsi"/>
                <w:b/>
              </w:rPr>
              <w:t>DO NOT</w:t>
            </w:r>
          </w:p>
        </w:tc>
      </w:tr>
      <w:tr w:rsidR="00B14BC8" w:rsidRPr="00F80D67" w:rsidTr="00F729CE">
        <w:trPr>
          <w:trHeight w:val="496"/>
        </w:trPr>
        <w:tc>
          <w:tcPr>
            <w:tcW w:w="9638" w:type="dxa"/>
            <w:gridSpan w:val="2"/>
          </w:tcPr>
          <w:p w:rsidR="00B14BC8" w:rsidRPr="00732C16" w:rsidRDefault="00B14BC8" w:rsidP="00B14BC8">
            <w:pPr>
              <w:pStyle w:val="TableParagraph"/>
              <w:spacing w:before="78"/>
              <w:ind w:left="113"/>
              <w:rPr>
                <w:rFonts w:asciiTheme="minorHAnsi" w:hAnsiTheme="minorHAnsi" w:cstheme="minorHAnsi"/>
                <w:sz w:val="2"/>
                <w:szCs w:val="2"/>
              </w:rPr>
            </w:pPr>
            <w:r w:rsidRPr="00F80D67">
              <w:rPr>
                <w:rFonts w:asciiTheme="minorHAnsi" w:hAnsiTheme="minorHAnsi" w:cstheme="minorHAnsi"/>
                <w:b/>
              </w:rPr>
              <w:t>Legislation, policy and programmes</w:t>
            </w:r>
          </w:p>
        </w:tc>
      </w:tr>
      <w:tr w:rsidR="00077A45" w:rsidRPr="00F80D67" w:rsidTr="00B14BC8">
        <w:trPr>
          <w:trHeight w:val="2101"/>
        </w:trPr>
        <w:tc>
          <w:tcPr>
            <w:tcW w:w="4819" w:type="dxa"/>
          </w:tcPr>
          <w:p w:rsidR="00077A45" w:rsidRPr="00F80D67" w:rsidRDefault="00806C84">
            <w:pPr>
              <w:pStyle w:val="TableParagraph"/>
              <w:ind w:right="281"/>
              <w:rPr>
                <w:rFonts w:asciiTheme="minorHAnsi" w:hAnsiTheme="minorHAnsi" w:cstheme="minorHAnsi"/>
              </w:rPr>
            </w:pPr>
            <w:r w:rsidRPr="00F80D67">
              <w:rPr>
                <w:rFonts w:asciiTheme="minorHAnsi" w:hAnsiTheme="minorHAnsi" w:cstheme="minorHAnsi"/>
              </w:rPr>
              <w:t xml:space="preserve">Adopt tourism legislation and/or policy and regulatory frameworks that incentivise the inclusion of persons with disabilities throughout the tourism </w:t>
            </w:r>
            <w:r w:rsidRPr="00F80D67">
              <w:rPr>
                <w:rFonts w:asciiTheme="minorHAnsi" w:hAnsiTheme="minorHAnsi" w:cstheme="minorHAnsi"/>
                <w:spacing w:val="-4"/>
              </w:rPr>
              <w:t xml:space="preserve">sector, </w:t>
            </w:r>
            <w:r w:rsidRPr="00F80D67">
              <w:rPr>
                <w:rFonts w:asciiTheme="minorHAnsi" w:hAnsiTheme="minorHAnsi" w:cstheme="minorHAnsi"/>
              </w:rPr>
              <w:t xml:space="preserve">in close consultation with </w:t>
            </w:r>
            <w:hyperlink w:anchor="_bookmark9" w:history="1">
              <w:r w:rsidRPr="00F80D67">
                <w:rPr>
                  <w:rFonts w:asciiTheme="minorHAnsi" w:hAnsiTheme="minorHAnsi" w:cstheme="minorHAnsi"/>
                  <w:color w:val="006EB8"/>
                  <w:u w:val="single" w:color="006EB8"/>
                </w:rPr>
                <w:t xml:space="preserve">organizations of persons </w:t>
              </w:r>
              <w:r w:rsidRPr="00F80D67">
                <w:rPr>
                  <w:rFonts w:asciiTheme="minorHAnsi" w:hAnsiTheme="minorHAnsi" w:cstheme="minorHAnsi"/>
                  <w:color w:val="006EB8"/>
                  <w:spacing w:val="-4"/>
                  <w:u w:val="single" w:color="006EB8"/>
                </w:rPr>
                <w:t>with</w:t>
              </w:r>
            </w:hyperlink>
            <w:r w:rsidRPr="00F80D67">
              <w:rPr>
                <w:rFonts w:asciiTheme="minorHAnsi" w:hAnsiTheme="minorHAnsi" w:cstheme="minorHAnsi"/>
                <w:color w:val="006EB8"/>
                <w:spacing w:val="-4"/>
              </w:rPr>
              <w:t xml:space="preserve"> </w:t>
            </w:r>
            <w:hyperlink w:anchor="_bookmark9" w:history="1">
              <w:r w:rsidRPr="00F80D67">
                <w:rPr>
                  <w:rFonts w:asciiTheme="minorHAnsi" w:hAnsiTheme="minorHAnsi" w:cstheme="minorHAnsi"/>
                  <w:color w:val="006EB8"/>
                  <w:u w:val="single" w:color="006EB8"/>
                </w:rPr>
                <w:t>disabilities</w:t>
              </w:r>
            </w:hyperlink>
          </w:p>
        </w:tc>
        <w:tc>
          <w:tcPr>
            <w:tcW w:w="4819" w:type="dxa"/>
          </w:tcPr>
          <w:p w:rsidR="00077A45" w:rsidRPr="00732C16" w:rsidRDefault="00806C84">
            <w:pPr>
              <w:pStyle w:val="TableParagraph"/>
              <w:spacing w:before="77"/>
              <w:ind w:left="113" w:right="505"/>
              <w:rPr>
                <w:rFonts w:asciiTheme="minorHAnsi" w:hAnsiTheme="minorHAnsi" w:cstheme="minorHAnsi"/>
              </w:rPr>
            </w:pPr>
            <w:r w:rsidRPr="00732C16">
              <w:rPr>
                <w:rFonts w:asciiTheme="minorHAnsi" w:hAnsiTheme="minorHAnsi" w:cstheme="minorHAnsi"/>
              </w:rPr>
              <w:t>Leave efforts to address inclusiveness and accessibility within the tourism sector to the market, including to tourism operators</w:t>
            </w:r>
          </w:p>
          <w:p w:rsidR="00077A45" w:rsidRPr="00732C16" w:rsidRDefault="00806C84">
            <w:pPr>
              <w:pStyle w:val="TableParagraph"/>
              <w:spacing w:before="108"/>
              <w:ind w:left="113" w:right="481"/>
              <w:rPr>
                <w:rFonts w:asciiTheme="minorHAnsi" w:hAnsiTheme="minorHAnsi" w:cstheme="minorHAnsi"/>
              </w:rPr>
            </w:pPr>
            <w:r w:rsidRPr="00732C16">
              <w:rPr>
                <w:rFonts w:asciiTheme="minorHAnsi" w:hAnsiTheme="minorHAnsi" w:cstheme="minorHAnsi"/>
              </w:rPr>
              <w:t>Rely on the tourism market alone (including operators) to address inclusion and accessibility</w:t>
            </w:r>
          </w:p>
        </w:tc>
      </w:tr>
      <w:tr w:rsidR="00077A45" w:rsidRPr="00F80D67" w:rsidTr="00B14BC8">
        <w:trPr>
          <w:trHeight w:val="2404"/>
        </w:trPr>
        <w:tc>
          <w:tcPr>
            <w:tcW w:w="4819" w:type="dxa"/>
          </w:tcPr>
          <w:p w:rsidR="00077A45" w:rsidRPr="00F80D67" w:rsidRDefault="00806C84">
            <w:pPr>
              <w:pStyle w:val="TableParagraph"/>
              <w:spacing w:before="77"/>
              <w:ind w:left="0" w:right="325"/>
              <w:rPr>
                <w:rFonts w:asciiTheme="minorHAnsi" w:hAnsiTheme="minorHAnsi" w:cstheme="minorHAnsi"/>
              </w:rPr>
            </w:pPr>
            <w:r w:rsidRPr="00F80D67">
              <w:rPr>
                <w:rFonts w:asciiTheme="minorHAnsi" w:hAnsiTheme="minorHAnsi" w:cstheme="minorHAnsi"/>
              </w:rPr>
              <w:t>Integrate the diverse tiers of the tourism supply chain in policy design, to ensure consistency and that all elements (e.g. reservation, accommodation, transport) are connected and easily accessed, including by fostering public- private cooperation and business-to-business relationships</w:t>
            </w:r>
          </w:p>
        </w:tc>
        <w:tc>
          <w:tcPr>
            <w:tcW w:w="4819" w:type="dxa"/>
          </w:tcPr>
          <w:p w:rsidR="00077A45" w:rsidRPr="00732C16" w:rsidRDefault="00806C84">
            <w:pPr>
              <w:pStyle w:val="TableParagraph"/>
              <w:spacing w:before="77"/>
              <w:ind w:left="113" w:right="444"/>
              <w:rPr>
                <w:rFonts w:asciiTheme="minorHAnsi" w:hAnsiTheme="minorHAnsi" w:cstheme="minorHAnsi"/>
              </w:rPr>
            </w:pPr>
            <w:r w:rsidRPr="00732C16">
              <w:rPr>
                <w:rFonts w:asciiTheme="minorHAnsi" w:hAnsiTheme="minorHAnsi" w:cstheme="minorHAnsi"/>
              </w:rPr>
              <w:t>Address in isolation the different tiers of the tourism supply chain and/or the different sectors involved (e.g. tackling accessibility of public monuments without addressing the transportation to reach them)</w:t>
            </w:r>
          </w:p>
        </w:tc>
      </w:tr>
      <w:tr w:rsidR="00B14BC8" w:rsidRPr="00F80D67" w:rsidTr="00B14BC8">
        <w:trPr>
          <w:trHeight w:val="612"/>
        </w:trPr>
        <w:tc>
          <w:tcPr>
            <w:tcW w:w="9638" w:type="dxa"/>
            <w:gridSpan w:val="2"/>
          </w:tcPr>
          <w:p w:rsidR="00B14BC8" w:rsidRPr="00732C16" w:rsidRDefault="00B14BC8" w:rsidP="00B14BC8">
            <w:pPr>
              <w:pStyle w:val="TableParagraph"/>
              <w:spacing w:before="120"/>
              <w:ind w:left="113" w:right="444"/>
              <w:rPr>
                <w:rFonts w:asciiTheme="minorHAnsi" w:hAnsiTheme="minorHAnsi" w:cstheme="minorHAnsi"/>
                <w:sz w:val="2"/>
                <w:szCs w:val="2"/>
              </w:rPr>
            </w:pPr>
            <w:r w:rsidRPr="00F80D67">
              <w:rPr>
                <w:rFonts w:asciiTheme="minorHAnsi" w:hAnsiTheme="minorHAnsi" w:cstheme="minorHAnsi"/>
                <w:b/>
              </w:rPr>
              <w:t>Practice and implementation</w:t>
            </w:r>
          </w:p>
        </w:tc>
      </w:tr>
      <w:tr w:rsidR="00077A45" w:rsidRPr="00F80D67" w:rsidTr="00B14BC8">
        <w:trPr>
          <w:trHeight w:val="2288"/>
        </w:trPr>
        <w:tc>
          <w:tcPr>
            <w:tcW w:w="4819" w:type="dxa"/>
          </w:tcPr>
          <w:p w:rsidR="00077A45" w:rsidRPr="00F80D67" w:rsidRDefault="00806C84">
            <w:pPr>
              <w:pStyle w:val="TableParagraph"/>
              <w:ind w:right="302"/>
              <w:rPr>
                <w:rFonts w:asciiTheme="minorHAnsi" w:hAnsiTheme="minorHAnsi" w:cstheme="minorHAnsi"/>
              </w:rPr>
            </w:pPr>
            <w:r w:rsidRPr="00F80D67">
              <w:rPr>
                <w:rFonts w:asciiTheme="minorHAnsi" w:hAnsiTheme="minorHAnsi" w:cstheme="minorHAnsi"/>
              </w:rPr>
              <w:t xml:space="preserve">Promote the employment of persons with disabilities within the tourism sector, including by ensuring protection against </w:t>
            </w:r>
            <w:hyperlink w:anchor="_bookmark8" w:history="1">
              <w:r w:rsidRPr="00F80D67">
                <w:rPr>
                  <w:rFonts w:asciiTheme="minorHAnsi" w:hAnsiTheme="minorHAnsi" w:cstheme="minorHAnsi"/>
                  <w:color w:val="006EB8"/>
                  <w:u w:val="single" w:color="006EB8"/>
                </w:rPr>
                <w:t>disability-based</w:t>
              </w:r>
            </w:hyperlink>
            <w:r w:rsidRPr="00F80D67">
              <w:rPr>
                <w:rFonts w:asciiTheme="minorHAnsi" w:hAnsiTheme="minorHAnsi" w:cstheme="minorHAnsi"/>
                <w:color w:val="006EB8"/>
              </w:rPr>
              <w:t xml:space="preserve"> </w:t>
            </w:r>
            <w:hyperlink w:anchor="_bookmark8" w:history="1">
              <w:r w:rsidRPr="00F80D67">
                <w:rPr>
                  <w:rFonts w:asciiTheme="minorHAnsi" w:hAnsiTheme="minorHAnsi" w:cstheme="minorHAnsi"/>
                  <w:color w:val="006EB8"/>
                  <w:u w:val="single" w:color="006EB8"/>
                </w:rPr>
                <w:t>discrimination</w:t>
              </w:r>
            </w:hyperlink>
            <w:r w:rsidRPr="00F80D67">
              <w:rPr>
                <w:rFonts w:asciiTheme="minorHAnsi" w:hAnsiTheme="minorHAnsi" w:cstheme="minorHAnsi"/>
                <w:color w:val="006EB8"/>
              </w:rPr>
              <w:t xml:space="preserve"> </w:t>
            </w:r>
            <w:r w:rsidRPr="00F80D67">
              <w:rPr>
                <w:rFonts w:asciiTheme="minorHAnsi" w:hAnsiTheme="minorHAnsi" w:cstheme="minorHAnsi"/>
              </w:rPr>
              <w:t xml:space="preserve">and by adopting specific measures benefitting persons with disabilities (e.g. employment quotas) (See </w:t>
            </w:r>
            <w:hyperlink r:id="rId55">
              <w:r w:rsidRPr="00F80D67">
                <w:rPr>
                  <w:rFonts w:asciiTheme="minorHAnsi" w:hAnsiTheme="minorHAnsi" w:cstheme="minorHAnsi"/>
                  <w:color w:val="006EB8"/>
                  <w:u w:val="single" w:color="006EB8"/>
                </w:rPr>
                <w:t>Policy Guideline</w:t>
              </w:r>
            </w:hyperlink>
            <w:r w:rsidRPr="00F80D67">
              <w:rPr>
                <w:rFonts w:asciiTheme="minorHAnsi" w:hAnsiTheme="minorHAnsi" w:cstheme="minorHAnsi"/>
                <w:color w:val="006EB8"/>
              </w:rPr>
              <w:t xml:space="preserve"> </w:t>
            </w:r>
            <w:hyperlink r:id="rId56">
              <w:r w:rsidRPr="00F80D67">
                <w:rPr>
                  <w:rFonts w:asciiTheme="minorHAnsi" w:hAnsiTheme="minorHAnsi" w:cstheme="minorHAnsi"/>
                  <w:color w:val="006EB8"/>
                  <w:u w:val="single" w:color="006EB8"/>
                </w:rPr>
                <w:t>on SDG 8</w:t>
              </w:r>
            </w:hyperlink>
            <w:r w:rsidRPr="00F80D67">
              <w:rPr>
                <w:rFonts w:asciiTheme="minorHAnsi" w:hAnsiTheme="minorHAnsi" w:cstheme="minorHAnsi"/>
              </w:rPr>
              <w:t>, section 5.1.2)</w:t>
            </w:r>
          </w:p>
        </w:tc>
        <w:tc>
          <w:tcPr>
            <w:tcW w:w="4819" w:type="dxa"/>
          </w:tcPr>
          <w:p w:rsidR="00077A45" w:rsidRPr="00732C16" w:rsidRDefault="00806C84">
            <w:pPr>
              <w:pStyle w:val="TableParagraph"/>
              <w:spacing w:before="77"/>
              <w:ind w:left="113" w:right="395"/>
              <w:rPr>
                <w:rFonts w:asciiTheme="minorHAnsi" w:hAnsiTheme="minorHAnsi" w:cstheme="minorHAnsi"/>
              </w:rPr>
            </w:pPr>
            <w:r w:rsidRPr="00732C16">
              <w:rPr>
                <w:rFonts w:asciiTheme="minorHAnsi" w:hAnsiTheme="minorHAnsi" w:cstheme="minorHAnsi"/>
              </w:rPr>
              <w:t>Overlook the opportunity to promote the employment of persons with disabilities, nor possible discriminatory practices against persons with disabilities in the tourism sector</w:t>
            </w:r>
          </w:p>
        </w:tc>
      </w:tr>
      <w:tr w:rsidR="00077A45" w:rsidRPr="00F80D67" w:rsidTr="00B14BC8">
        <w:trPr>
          <w:trHeight w:val="1688"/>
        </w:trPr>
        <w:tc>
          <w:tcPr>
            <w:tcW w:w="4819" w:type="dxa"/>
          </w:tcPr>
          <w:p w:rsidR="00077A45" w:rsidRPr="00F80D67" w:rsidRDefault="00806C84">
            <w:pPr>
              <w:pStyle w:val="TableParagraph"/>
              <w:ind w:right="302"/>
              <w:rPr>
                <w:rFonts w:asciiTheme="minorHAnsi" w:hAnsiTheme="minorHAnsi" w:cstheme="minorHAnsi"/>
              </w:rPr>
            </w:pPr>
            <w:r w:rsidRPr="00F80D67">
              <w:rPr>
                <w:rFonts w:asciiTheme="minorHAnsi" w:hAnsiTheme="minorHAnsi" w:cstheme="minorHAnsi"/>
              </w:rPr>
              <w:t xml:space="preserve">Employ </w:t>
            </w:r>
            <w:hyperlink w:anchor="_bookmark10" w:history="1">
              <w:r w:rsidRPr="00F80D67">
                <w:rPr>
                  <w:rFonts w:asciiTheme="minorHAnsi" w:hAnsiTheme="minorHAnsi" w:cstheme="minorHAnsi"/>
                  <w:color w:val="006EB8"/>
                  <w:u w:val="single" w:color="006EB8"/>
                </w:rPr>
                <w:t>persons with disabilities</w:t>
              </w:r>
            </w:hyperlink>
            <w:r w:rsidRPr="00F80D67">
              <w:rPr>
                <w:rFonts w:asciiTheme="minorHAnsi" w:hAnsiTheme="minorHAnsi" w:cstheme="minorHAnsi"/>
                <w:color w:val="006EB8"/>
              </w:rPr>
              <w:t xml:space="preserve"> </w:t>
            </w:r>
            <w:r w:rsidRPr="00F80D67">
              <w:rPr>
                <w:rFonts w:asciiTheme="minorHAnsi" w:hAnsiTheme="minorHAnsi" w:cstheme="minorHAnsi"/>
              </w:rPr>
              <w:t>as expert advisors and trainers for the development of accessible tourism and stimulate the creation of tourism enterprises run by persons with disabilities</w:t>
            </w:r>
          </w:p>
        </w:tc>
        <w:tc>
          <w:tcPr>
            <w:tcW w:w="4819" w:type="dxa"/>
          </w:tcPr>
          <w:p w:rsidR="00077A45" w:rsidRPr="00732C16" w:rsidRDefault="00806C84">
            <w:pPr>
              <w:pStyle w:val="TableParagraph"/>
              <w:ind w:left="113" w:right="547"/>
              <w:jc w:val="both"/>
              <w:rPr>
                <w:rFonts w:asciiTheme="minorHAnsi" w:hAnsiTheme="minorHAnsi" w:cstheme="minorHAnsi"/>
              </w:rPr>
            </w:pPr>
            <w:r w:rsidRPr="00732C16">
              <w:rPr>
                <w:rFonts w:asciiTheme="minorHAnsi" w:hAnsiTheme="minorHAnsi" w:cstheme="minorHAnsi"/>
              </w:rPr>
              <w:t>Limit the employment opportunities within accessible tourism to persons with physical impairments, while ignoring the diversity of persons with disabilities</w:t>
            </w:r>
          </w:p>
        </w:tc>
      </w:tr>
      <w:tr w:rsidR="00077A45" w:rsidRPr="00F80D67" w:rsidTr="00B14BC8">
        <w:trPr>
          <w:trHeight w:val="1698"/>
        </w:trPr>
        <w:tc>
          <w:tcPr>
            <w:tcW w:w="4819" w:type="dxa"/>
          </w:tcPr>
          <w:p w:rsidR="00077A45" w:rsidRPr="00F80D67" w:rsidRDefault="00806C84">
            <w:pPr>
              <w:pStyle w:val="TableParagraph"/>
              <w:spacing w:before="77"/>
              <w:ind w:right="338"/>
              <w:rPr>
                <w:rFonts w:asciiTheme="minorHAnsi" w:hAnsiTheme="minorHAnsi" w:cstheme="minorHAnsi"/>
              </w:rPr>
            </w:pPr>
            <w:r w:rsidRPr="00F80D67">
              <w:rPr>
                <w:rFonts w:asciiTheme="minorHAnsi" w:hAnsiTheme="minorHAnsi" w:cstheme="minorHAnsi"/>
              </w:rPr>
              <w:t>Adopt regulations and monitoring mechanisms to ensure that air travel companies provide quality accessible services and assistance to passengers with disabilities, including women and girls with disabilities</w:t>
            </w:r>
          </w:p>
        </w:tc>
        <w:tc>
          <w:tcPr>
            <w:tcW w:w="4819" w:type="dxa"/>
          </w:tcPr>
          <w:p w:rsidR="00077A45" w:rsidRPr="00732C16" w:rsidRDefault="00806C84">
            <w:pPr>
              <w:pStyle w:val="TableParagraph"/>
              <w:spacing w:before="77"/>
              <w:ind w:left="113" w:right="359"/>
              <w:rPr>
                <w:rFonts w:asciiTheme="minorHAnsi" w:hAnsiTheme="minorHAnsi" w:cstheme="minorHAnsi"/>
              </w:rPr>
            </w:pPr>
            <w:r w:rsidRPr="00732C16">
              <w:rPr>
                <w:rFonts w:asciiTheme="minorHAnsi" w:hAnsiTheme="minorHAnsi" w:cstheme="minorHAnsi"/>
              </w:rPr>
              <w:t>Overlook the barriers and discriminatory practices that passengers with disabilities face when seeking access to air travel services</w:t>
            </w:r>
          </w:p>
        </w:tc>
      </w:tr>
    </w:tbl>
    <w:p w:rsidR="00146C9C" w:rsidRDefault="00146C9C">
      <w:r>
        <w:br w:type="page"/>
      </w:r>
    </w:p>
    <w:tbl>
      <w:tblPr>
        <w:tblStyle w:val="TableGrid"/>
        <w:tblW w:w="9638" w:type="dxa"/>
        <w:tblLayout w:type="fixed"/>
        <w:tblLook w:val="0420" w:firstRow="1" w:lastRow="0" w:firstColumn="0" w:lastColumn="0" w:noHBand="0" w:noVBand="1"/>
      </w:tblPr>
      <w:tblGrid>
        <w:gridCol w:w="4819"/>
        <w:gridCol w:w="4819"/>
      </w:tblGrid>
      <w:tr w:rsidR="00077A45" w:rsidRPr="00F80D67" w:rsidTr="00BF2F42">
        <w:trPr>
          <w:cantSplit/>
          <w:trHeight w:val="630"/>
          <w:tblHeader/>
        </w:trPr>
        <w:tc>
          <w:tcPr>
            <w:tcW w:w="4819" w:type="dxa"/>
          </w:tcPr>
          <w:p w:rsidR="00077A45" w:rsidRPr="00F80D67" w:rsidRDefault="00806C84">
            <w:pPr>
              <w:pStyle w:val="TableParagraph"/>
              <w:spacing w:before="78"/>
              <w:rPr>
                <w:rFonts w:asciiTheme="minorHAnsi" w:hAnsiTheme="minorHAnsi" w:cstheme="minorHAnsi"/>
                <w:b/>
              </w:rPr>
            </w:pPr>
            <w:r w:rsidRPr="00F80D67">
              <w:rPr>
                <w:rFonts w:asciiTheme="minorHAnsi" w:hAnsiTheme="minorHAnsi" w:cstheme="minorHAnsi"/>
                <w:b/>
              </w:rPr>
              <w:lastRenderedPageBreak/>
              <w:t>DO</w:t>
            </w:r>
          </w:p>
        </w:tc>
        <w:tc>
          <w:tcPr>
            <w:tcW w:w="4819" w:type="dxa"/>
          </w:tcPr>
          <w:p w:rsidR="00077A45" w:rsidRPr="00B14BC8" w:rsidRDefault="00806C84">
            <w:pPr>
              <w:pStyle w:val="TableParagraph"/>
              <w:spacing w:before="78"/>
              <w:ind w:left="113"/>
              <w:rPr>
                <w:rFonts w:asciiTheme="minorHAnsi" w:hAnsiTheme="minorHAnsi" w:cstheme="minorHAnsi"/>
                <w:b/>
              </w:rPr>
            </w:pPr>
            <w:r w:rsidRPr="00B14BC8">
              <w:rPr>
                <w:rFonts w:asciiTheme="minorHAnsi" w:hAnsiTheme="minorHAnsi" w:cstheme="minorHAnsi"/>
                <w:b/>
              </w:rPr>
              <w:t>DO NOT</w:t>
            </w:r>
          </w:p>
        </w:tc>
      </w:tr>
      <w:tr w:rsidR="00B14BC8" w:rsidRPr="00F80D67" w:rsidTr="00B14BC8">
        <w:trPr>
          <w:trHeight w:val="602"/>
        </w:trPr>
        <w:tc>
          <w:tcPr>
            <w:tcW w:w="9638" w:type="dxa"/>
            <w:gridSpan w:val="2"/>
          </w:tcPr>
          <w:p w:rsidR="00B14BC8" w:rsidRPr="00B14BC8" w:rsidRDefault="00B14BC8" w:rsidP="00B14BC8">
            <w:pPr>
              <w:pStyle w:val="TableParagraph"/>
              <w:spacing w:before="120"/>
              <w:ind w:left="113"/>
              <w:rPr>
                <w:rFonts w:asciiTheme="minorHAnsi" w:hAnsiTheme="minorHAnsi" w:cstheme="minorHAnsi"/>
                <w:sz w:val="2"/>
                <w:szCs w:val="2"/>
              </w:rPr>
            </w:pPr>
            <w:r w:rsidRPr="00B14BC8">
              <w:rPr>
                <w:rFonts w:asciiTheme="minorHAnsi" w:hAnsiTheme="minorHAnsi" w:cstheme="minorHAnsi"/>
                <w:b/>
              </w:rPr>
              <w:t>Information, communication and awareness-raising</w:t>
            </w:r>
          </w:p>
        </w:tc>
      </w:tr>
      <w:tr w:rsidR="00077A45" w:rsidRPr="00F80D67" w:rsidTr="00B14BC8">
        <w:trPr>
          <w:trHeight w:val="1688"/>
        </w:trPr>
        <w:tc>
          <w:tcPr>
            <w:tcW w:w="4819" w:type="dxa"/>
          </w:tcPr>
          <w:p w:rsidR="00077A45" w:rsidRPr="00F80D67" w:rsidRDefault="00806C84">
            <w:pPr>
              <w:pStyle w:val="TableParagraph"/>
              <w:ind w:right="422"/>
              <w:rPr>
                <w:rFonts w:asciiTheme="minorHAnsi" w:hAnsiTheme="minorHAnsi" w:cstheme="minorHAnsi"/>
              </w:rPr>
            </w:pPr>
            <w:r w:rsidRPr="00F80D67">
              <w:rPr>
                <w:rFonts w:asciiTheme="minorHAnsi" w:hAnsiTheme="minorHAnsi" w:cstheme="minorHAnsi"/>
              </w:rPr>
              <w:t>Ensure that printed material, digital documents, audio-visual content, websites, applications and signage are accessible, including considerations of usability, legibility and readability</w:t>
            </w:r>
          </w:p>
        </w:tc>
        <w:tc>
          <w:tcPr>
            <w:tcW w:w="4819" w:type="dxa"/>
          </w:tcPr>
          <w:p w:rsidR="00077A45" w:rsidRPr="00B14BC8" w:rsidRDefault="00806C84">
            <w:pPr>
              <w:pStyle w:val="TableParagraph"/>
              <w:ind w:left="113" w:right="847"/>
              <w:rPr>
                <w:rFonts w:asciiTheme="minorHAnsi" w:hAnsiTheme="minorHAnsi" w:cstheme="minorHAnsi"/>
              </w:rPr>
            </w:pPr>
            <w:r w:rsidRPr="00B14BC8">
              <w:rPr>
                <w:rFonts w:asciiTheme="minorHAnsi" w:hAnsiTheme="minorHAnsi" w:cstheme="minorHAnsi"/>
              </w:rPr>
              <w:t>Overlook the importance of accessible information to the progress of accessible tourism</w:t>
            </w:r>
          </w:p>
        </w:tc>
      </w:tr>
      <w:tr w:rsidR="00077A45" w:rsidRPr="00F80D67" w:rsidTr="00B14BC8">
        <w:trPr>
          <w:trHeight w:val="3115"/>
        </w:trPr>
        <w:tc>
          <w:tcPr>
            <w:tcW w:w="4819" w:type="dxa"/>
          </w:tcPr>
          <w:p w:rsidR="00077A45" w:rsidRPr="00F80D67" w:rsidRDefault="00806C84">
            <w:pPr>
              <w:pStyle w:val="TableParagraph"/>
              <w:ind w:right="998"/>
              <w:rPr>
                <w:rFonts w:asciiTheme="minorHAnsi" w:hAnsiTheme="minorHAnsi" w:cstheme="minorHAnsi"/>
              </w:rPr>
            </w:pPr>
            <w:r w:rsidRPr="00F80D67">
              <w:rPr>
                <w:rFonts w:asciiTheme="minorHAnsi" w:hAnsiTheme="minorHAnsi" w:cstheme="minorHAnsi"/>
              </w:rPr>
              <w:t xml:space="preserve">Develop and promote </w:t>
            </w:r>
            <w:hyperlink w:anchor="_bookmark5" w:history="1">
              <w:r w:rsidRPr="00F80D67">
                <w:rPr>
                  <w:rFonts w:asciiTheme="minorHAnsi" w:hAnsiTheme="minorHAnsi" w:cstheme="minorHAnsi"/>
                  <w:color w:val="006EB8"/>
                  <w:u w:val="single" w:color="006EB8"/>
                </w:rPr>
                <w:t>awareness-raising</w:t>
              </w:r>
            </w:hyperlink>
            <w:r w:rsidRPr="00F80D67">
              <w:rPr>
                <w:rFonts w:asciiTheme="minorHAnsi" w:hAnsiTheme="minorHAnsi" w:cstheme="minorHAnsi"/>
                <w:color w:val="006EB8"/>
              </w:rPr>
              <w:t xml:space="preserve"> </w:t>
            </w:r>
            <w:r w:rsidRPr="00F80D67">
              <w:rPr>
                <w:rFonts w:asciiTheme="minorHAnsi" w:hAnsiTheme="minorHAnsi" w:cstheme="minorHAnsi"/>
              </w:rPr>
              <w:t>measures to:</w:t>
            </w:r>
          </w:p>
          <w:p w:rsidR="00077A45" w:rsidRPr="00F80D67" w:rsidRDefault="00806C84">
            <w:pPr>
              <w:pStyle w:val="TableParagraph"/>
              <w:numPr>
                <w:ilvl w:val="0"/>
                <w:numId w:val="2"/>
              </w:numPr>
              <w:tabs>
                <w:tab w:val="left" w:pos="567"/>
              </w:tabs>
              <w:spacing w:before="110"/>
              <w:ind w:right="766"/>
              <w:rPr>
                <w:rFonts w:asciiTheme="minorHAnsi" w:hAnsiTheme="minorHAnsi" w:cstheme="minorHAnsi"/>
              </w:rPr>
            </w:pPr>
            <w:r w:rsidRPr="00F80D67">
              <w:rPr>
                <w:rFonts w:asciiTheme="minorHAnsi" w:hAnsiTheme="minorHAnsi" w:cstheme="minorHAnsi"/>
              </w:rPr>
              <w:t xml:space="preserve">sensitize the tourism sector and </w:t>
            </w:r>
            <w:r w:rsidRPr="00F80D67">
              <w:rPr>
                <w:rFonts w:asciiTheme="minorHAnsi" w:hAnsiTheme="minorHAnsi" w:cstheme="minorHAnsi"/>
                <w:spacing w:val="-3"/>
              </w:rPr>
              <w:t xml:space="preserve">local </w:t>
            </w:r>
            <w:r w:rsidRPr="00F80D67">
              <w:rPr>
                <w:rFonts w:asciiTheme="minorHAnsi" w:hAnsiTheme="minorHAnsi" w:cstheme="minorHAnsi"/>
              </w:rPr>
              <w:t>communities on the importance of ensuring accessibility</w:t>
            </w:r>
          </w:p>
          <w:p w:rsidR="00077A45" w:rsidRPr="00F80D67" w:rsidRDefault="00806C84">
            <w:pPr>
              <w:pStyle w:val="TableParagraph"/>
              <w:numPr>
                <w:ilvl w:val="0"/>
                <w:numId w:val="2"/>
              </w:numPr>
              <w:tabs>
                <w:tab w:val="left" w:pos="567"/>
              </w:tabs>
              <w:spacing w:before="108"/>
              <w:ind w:right="558"/>
              <w:rPr>
                <w:rFonts w:asciiTheme="minorHAnsi" w:hAnsiTheme="minorHAnsi" w:cstheme="minorHAnsi"/>
              </w:rPr>
            </w:pPr>
            <w:r w:rsidRPr="00F80D67">
              <w:rPr>
                <w:rFonts w:asciiTheme="minorHAnsi" w:hAnsiTheme="minorHAnsi" w:cstheme="minorHAnsi"/>
              </w:rPr>
              <w:t xml:space="preserve">promote good practices and initiatives for inclusive and accessible tourism (e.g. awards and distinctions to </w:t>
            </w:r>
            <w:r w:rsidRPr="00F80D67">
              <w:rPr>
                <w:rFonts w:asciiTheme="minorHAnsi" w:hAnsiTheme="minorHAnsi" w:cstheme="minorHAnsi"/>
                <w:spacing w:val="-3"/>
              </w:rPr>
              <w:t xml:space="preserve">private </w:t>
            </w:r>
            <w:r w:rsidRPr="00F80D67">
              <w:rPr>
                <w:rFonts w:asciiTheme="minorHAnsi" w:hAnsiTheme="minorHAnsi" w:cstheme="minorHAnsi"/>
              </w:rPr>
              <w:t>initiatives)</w:t>
            </w:r>
          </w:p>
        </w:tc>
        <w:tc>
          <w:tcPr>
            <w:tcW w:w="4819" w:type="dxa"/>
          </w:tcPr>
          <w:p w:rsidR="00077A45" w:rsidRPr="00B14BC8" w:rsidRDefault="00806C84">
            <w:pPr>
              <w:pStyle w:val="TableParagraph"/>
              <w:ind w:left="113" w:right="371"/>
              <w:rPr>
                <w:rFonts w:asciiTheme="minorHAnsi" w:hAnsiTheme="minorHAnsi" w:cstheme="minorHAnsi"/>
              </w:rPr>
            </w:pPr>
            <w:r w:rsidRPr="00B14BC8">
              <w:rPr>
                <w:rFonts w:asciiTheme="minorHAnsi" w:hAnsiTheme="minorHAnsi" w:cstheme="minorHAnsi"/>
              </w:rPr>
              <w:t>Assume that private and public decision- makers will actively seek information on why and how to enhance inclusiveness and accessibility for persons with disabilities, nor take for granted that the local population within tourism destinations will embrace accessibility by default</w:t>
            </w:r>
          </w:p>
        </w:tc>
      </w:tr>
      <w:tr w:rsidR="00077A45" w:rsidRPr="00F80D67" w:rsidTr="00B14BC8">
        <w:trPr>
          <w:trHeight w:val="2404"/>
        </w:trPr>
        <w:tc>
          <w:tcPr>
            <w:tcW w:w="4819" w:type="dxa"/>
          </w:tcPr>
          <w:p w:rsidR="00077A45" w:rsidRPr="00F80D67" w:rsidRDefault="00806C84">
            <w:pPr>
              <w:pStyle w:val="TableParagraph"/>
              <w:spacing w:before="77"/>
              <w:ind w:right="314"/>
              <w:rPr>
                <w:rFonts w:asciiTheme="minorHAnsi" w:hAnsiTheme="minorHAnsi" w:cstheme="minorHAnsi"/>
              </w:rPr>
            </w:pPr>
            <w:r w:rsidRPr="00F80D67">
              <w:rPr>
                <w:rFonts w:asciiTheme="minorHAnsi" w:hAnsiTheme="minorHAnsi" w:cstheme="minorHAnsi"/>
              </w:rPr>
              <w:t>Systematize and disseminate, in accessible formats, information on the accessibility features of tourist sites and attractions, hotels and other types of accommodation, restaurants and other facilities and services, based on the accessibility standards certification system and related indicators</w:t>
            </w:r>
          </w:p>
        </w:tc>
        <w:tc>
          <w:tcPr>
            <w:tcW w:w="4819" w:type="dxa"/>
          </w:tcPr>
          <w:p w:rsidR="00077A45" w:rsidRPr="00B14BC8" w:rsidRDefault="00806C84">
            <w:pPr>
              <w:pStyle w:val="TableParagraph"/>
              <w:spacing w:before="77"/>
              <w:ind w:left="113" w:right="297"/>
              <w:rPr>
                <w:rFonts w:asciiTheme="minorHAnsi" w:hAnsiTheme="minorHAnsi" w:cstheme="minorHAnsi"/>
              </w:rPr>
            </w:pPr>
            <w:r w:rsidRPr="00B14BC8">
              <w:rPr>
                <w:rFonts w:asciiTheme="minorHAnsi" w:hAnsiTheme="minorHAnsi" w:cstheme="minorHAnsi"/>
              </w:rPr>
              <w:t>Limit the dissemination of available data on accessibility related to the tourism sector to promotional information by service providers, nor overlook the need to inform the public on the compliance with accessibility standards</w:t>
            </w:r>
          </w:p>
        </w:tc>
      </w:tr>
      <w:tr w:rsidR="00B14BC8" w:rsidRPr="00F80D67" w:rsidTr="006F01A5">
        <w:trPr>
          <w:trHeight w:val="612"/>
        </w:trPr>
        <w:tc>
          <w:tcPr>
            <w:tcW w:w="9638" w:type="dxa"/>
            <w:gridSpan w:val="2"/>
          </w:tcPr>
          <w:p w:rsidR="00B14BC8" w:rsidRPr="00B14BC8" w:rsidRDefault="00B14BC8" w:rsidP="00B14BC8">
            <w:pPr>
              <w:spacing w:before="120"/>
              <w:rPr>
                <w:rFonts w:asciiTheme="minorHAnsi" w:hAnsiTheme="minorHAnsi" w:cstheme="minorHAnsi"/>
                <w:sz w:val="2"/>
                <w:szCs w:val="2"/>
              </w:rPr>
            </w:pPr>
            <w:r w:rsidRPr="00F80D67">
              <w:rPr>
                <w:rFonts w:asciiTheme="minorHAnsi" w:hAnsiTheme="minorHAnsi" w:cstheme="minorHAnsi"/>
                <w:b/>
              </w:rPr>
              <w:t>Training</w:t>
            </w:r>
          </w:p>
        </w:tc>
      </w:tr>
      <w:tr w:rsidR="00077A45" w:rsidRPr="00F80D67" w:rsidTr="00B14BC8">
        <w:trPr>
          <w:trHeight w:val="1998"/>
        </w:trPr>
        <w:tc>
          <w:tcPr>
            <w:tcW w:w="4819" w:type="dxa"/>
          </w:tcPr>
          <w:p w:rsidR="00077A45" w:rsidRPr="00F80D67" w:rsidRDefault="00806C84">
            <w:pPr>
              <w:pStyle w:val="TableParagraph"/>
              <w:ind w:right="411"/>
              <w:rPr>
                <w:rFonts w:asciiTheme="minorHAnsi" w:hAnsiTheme="minorHAnsi" w:cstheme="minorHAnsi"/>
              </w:rPr>
            </w:pPr>
            <w:r w:rsidRPr="00F80D67">
              <w:rPr>
                <w:rFonts w:asciiTheme="minorHAnsi" w:hAnsiTheme="minorHAnsi" w:cstheme="minorHAnsi"/>
              </w:rPr>
              <w:t xml:space="preserve">Develop and promote the training of decision- makers and staff, particularly of customer services, to remove attitudinal </w:t>
            </w:r>
            <w:hyperlink w:anchor="_bookmark6" w:history="1">
              <w:r w:rsidRPr="00F80D67">
                <w:rPr>
                  <w:rFonts w:asciiTheme="minorHAnsi" w:hAnsiTheme="minorHAnsi" w:cstheme="minorHAnsi"/>
                  <w:color w:val="006EB8"/>
                  <w:u w:val="single" w:color="006EB8"/>
                </w:rPr>
                <w:t>barriers</w:t>
              </w:r>
            </w:hyperlink>
            <w:r w:rsidRPr="00F80D67">
              <w:rPr>
                <w:rFonts w:asciiTheme="minorHAnsi" w:hAnsiTheme="minorHAnsi" w:cstheme="minorHAnsi"/>
                <w:color w:val="006EB8"/>
              </w:rPr>
              <w:t xml:space="preserve"> </w:t>
            </w:r>
            <w:r w:rsidRPr="00F80D67">
              <w:rPr>
                <w:rFonts w:asciiTheme="minorHAnsi" w:hAnsiTheme="minorHAnsi" w:cstheme="minorHAnsi"/>
              </w:rPr>
              <w:t xml:space="preserve">against tourists with disabilities and cater to their requirements, including through the provision of </w:t>
            </w:r>
            <w:hyperlink w:anchor="_bookmark11" w:history="1">
              <w:r w:rsidRPr="00F80D67">
                <w:rPr>
                  <w:rFonts w:asciiTheme="minorHAnsi" w:hAnsiTheme="minorHAnsi" w:cstheme="minorHAnsi"/>
                  <w:color w:val="006EB8"/>
                  <w:u w:val="single" w:color="006EB8"/>
                </w:rPr>
                <w:t>support</w:t>
              </w:r>
            </w:hyperlink>
            <w:r w:rsidRPr="00F80D67">
              <w:rPr>
                <w:rFonts w:asciiTheme="minorHAnsi" w:hAnsiTheme="minorHAnsi" w:cstheme="minorHAnsi"/>
                <w:color w:val="006EB8"/>
              </w:rPr>
              <w:t xml:space="preserve"> </w:t>
            </w:r>
            <w:r w:rsidRPr="00F80D67">
              <w:rPr>
                <w:rFonts w:asciiTheme="minorHAnsi" w:hAnsiTheme="minorHAnsi" w:cstheme="minorHAnsi"/>
              </w:rPr>
              <w:t>services</w:t>
            </w:r>
          </w:p>
        </w:tc>
        <w:tc>
          <w:tcPr>
            <w:tcW w:w="4819" w:type="dxa"/>
          </w:tcPr>
          <w:p w:rsidR="00077A45" w:rsidRPr="00B14BC8" w:rsidRDefault="00806C84">
            <w:pPr>
              <w:pStyle w:val="TableParagraph"/>
              <w:spacing w:before="77"/>
              <w:ind w:left="113" w:right="407"/>
              <w:rPr>
                <w:rFonts w:asciiTheme="minorHAnsi" w:hAnsiTheme="minorHAnsi" w:cstheme="minorHAnsi"/>
              </w:rPr>
            </w:pPr>
            <w:r w:rsidRPr="00B14BC8">
              <w:rPr>
                <w:rFonts w:asciiTheme="minorHAnsi" w:hAnsiTheme="minorHAnsi" w:cstheme="minorHAnsi"/>
              </w:rPr>
              <w:t>Disregard nor underestimate the importance of the skills and knowledge of tourism sector personnel to enhance the level of satisfaction of tourists with disabilities, nor limit training opportunities to specific staff devoted exclusively to persons with disabilities</w:t>
            </w:r>
          </w:p>
        </w:tc>
      </w:tr>
    </w:tbl>
    <w:p w:rsidR="00146C9C" w:rsidRDefault="00146C9C">
      <w:r>
        <w:br w:type="page"/>
      </w:r>
    </w:p>
    <w:tbl>
      <w:tblPr>
        <w:tblStyle w:val="TableGrid"/>
        <w:tblW w:w="9638" w:type="dxa"/>
        <w:tblLayout w:type="fixed"/>
        <w:tblLook w:val="01E0" w:firstRow="1" w:lastRow="1" w:firstColumn="1" w:lastColumn="1" w:noHBand="0" w:noVBand="0"/>
      </w:tblPr>
      <w:tblGrid>
        <w:gridCol w:w="4819"/>
        <w:gridCol w:w="4819"/>
      </w:tblGrid>
      <w:tr w:rsidR="00077A45" w:rsidRPr="00F80D67" w:rsidTr="00BF2F42">
        <w:trPr>
          <w:cantSplit/>
          <w:trHeight w:val="630"/>
          <w:tblHeader/>
        </w:trPr>
        <w:tc>
          <w:tcPr>
            <w:tcW w:w="4819" w:type="dxa"/>
          </w:tcPr>
          <w:p w:rsidR="00077A45" w:rsidRPr="00F80D67" w:rsidRDefault="00806C84">
            <w:pPr>
              <w:pStyle w:val="TableParagraph"/>
              <w:spacing w:before="78"/>
              <w:rPr>
                <w:rFonts w:asciiTheme="minorHAnsi" w:hAnsiTheme="minorHAnsi" w:cstheme="minorHAnsi"/>
                <w:b/>
              </w:rPr>
            </w:pPr>
            <w:r w:rsidRPr="00F80D67">
              <w:rPr>
                <w:rFonts w:asciiTheme="minorHAnsi" w:hAnsiTheme="minorHAnsi" w:cstheme="minorHAnsi"/>
                <w:b/>
              </w:rPr>
              <w:lastRenderedPageBreak/>
              <w:t>DO</w:t>
            </w:r>
          </w:p>
        </w:tc>
        <w:tc>
          <w:tcPr>
            <w:tcW w:w="4819" w:type="dxa"/>
          </w:tcPr>
          <w:p w:rsidR="00077A45" w:rsidRPr="00B14BC8" w:rsidRDefault="00806C84">
            <w:pPr>
              <w:pStyle w:val="TableParagraph"/>
              <w:spacing w:before="78"/>
              <w:ind w:left="113"/>
              <w:rPr>
                <w:rFonts w:asciiTheme="minorHAnsi" w:hAnsiTheme="minorHAnsi" w:cstheme="minorHAnsi"/>
                <w:b/>
              </w:rPr>
            </w:pPr>
            <w:r w:rsidRPr="00B14BC8">
              <w:rPr>
                <w:rFonts w:asciiTheme="minorHAnsi" w:hAnsiTheme="minorHAnsi" w:cstheme="minorHAnsi"/>
                <w:b/>
              </w:rPr>
              <w:t>DO NOT</w:t>
            </w:r>
          </w:p>
        </w:tc>
      </w:tr>
      <w:tr w:rsidR="00B14BC8" w:rsidRPr="00F80D67" w:rsidTr="00B14BC8">
        <w:trPr>
          <w:trHeight w:val="909"/>
        </w:trPr>
        <w:tc>
          <w:tcPr>
            <w:tcW w:w="9638" w:type="dxa"/>
            <w:gridSpan w:val="2"/>
          </w:tcPr>
          <w:p w:rsidR="00B14BC8" w:rsidRPr="00B14BC8" w:rsidRDefault="00B14BC8" w:rsidP="00B14BC8">
            <w:pPr>
              <w:spacing w:before="120"/>
              <w:rPr>
                <w:rFonts w:asciiTheme="minorHAnsi" w:hAnsiTheme="minorHAnsi" w:cstheme="minorHAnsi"/>
                <w:sz w:val="2"/>
                <w:szCs w:val="2"/>
              </w:rPr>
            </w:pPr>
            <w:r w:rsidRPr="00F80D67">
              <w:rPr>
                <w:rFonts w:asciiTheme="minorHAnsi" w:hAnsiTheme="minorHAnsi" w:cstheme="minorHAnsi"/>
                <w:b/>
              </w:rPr>
              <w:t>Research and data collection and disaggregation</w:t>
            </w:r>
          </w:p>
        </w:tc>
      </w:tr>
      <w:tr w:rsidR="00077A45" w:rsidRPr="00F80D67" w:rsidTr="00B14BC8">
        <w:trPr>
          <w:trHeight w:val="1953"/>
        </w:trPr>
        <w:tc>
          <w:tcPr>
            <w:tcW w:w="4819" w:type="dxa"/>
          </w:tcPr>
          <w:p w:rsidR="00077A45" w:rsidRPr="00F80D67" w:rsidRDefault="00806C84">
            <w:pPr>
              <w:pStyle w:val="TableParagraph"/>
              <w:ind w:right="386"/>
              <w:rPr>
                <w:rFonts w:asciiTheme="minorHAnsi" w:hAnsiTheme="minorHAnsi" w:cstheme="minorHAnsi"/>
              </w:rPr>
            </w:pPr>
            <w:r w:rsidRPr="00F80D67">
              <w:rPr>
                <w:rFonts w:asciiTheme="minorHAnsi" w:hAnsiTheme="minorHAnsi" w:cstheme="minorHAnsi"/>
              </w:rPr>
              <w:t>Develop and promote, in cooperation with the private sector tourism value chain, data collection methods (e.g. surveys) to assess the satisfaction, behaviour patterns and economic contribution of tourists with disabilities</w:t>
            </w:r>
          </w:p>
        </w:tc>
        <w:tc>
          <w:tcPr>
            <w:tcW w:w="4819" w:type="dxa"/>
          </w:tcPr>
          <w:p w:rsidR="00077A45" w:rsidRPr="00B14BC8" w:rsidRDefault="00806C84">
            <w:pPr>
              <w:pStyle w:val="TableParagraph"/>
              <w:ind w:left="113" w:right="431"/>
              <w:rPr>
                <w:rFonts w:asciiTheme="minorHAnsi" w:hAnsiTheme="minorHAnsi" w:cstheme="minorHAnsi"/>
              </w:rPr>
            </w:pPr>
            <w:r w:rsidRPr="00B14BC8">
              <w:rPr>
                <w:rFonts w:asciiTheme="minorHAnsi" w:hAnsiTheme="minorHAnsi" w:cstheme="minorHAnsi"/>
              </w:rPr>
              <w:t>Disregard the need to collect and/or systematise essential information to identify gaps in service provision and further develop tourism opportunities for persons with disabilities, increasing their total economic contribution</w:t>
            </w:r>
          </w:p>
        </w:tc>
      </w:tr>
      <w:tr w:rsidR="00B14BC8" w:rsidRPr="00F80D67" w:rsidTr="00A16BAC">
        <w:trPr>
          <w:trHeight w:val="1063"/>
        </w:trPr>
        <w:tc>
          <w:tcPr>
            <w:tcW w:w="9638" w:type="dxa"/>
            <w:gridSpan w:val="2"/>
          </w:tcPr>
          <w:p w:rsidR="00B14BC8" w:rsidRPr="00F80D67" w:rsidRDefault="00B14BC8">
            <w:pPr>
              <w:pStyle w:val="TableParagraph"/>
              <w:spacing w:before="9"/>
              <w:ind w:left="0"/>
              <w:rPr>
                <w:rFonts w:asciiTheme="minorHAnsi" w:hAnsiTheme="minorHAnsi" w:cstheme="minorHAnsi"/>
                <w:b/>
                <w:sz w:val="23"/>
              </w:rPr>
            </w:pPr>
          </w:p>
          <w:p w:rsidR="00B14BC8" w:rsidRPr="00B14BC8" w:rsidRDefault="00B14BC8" w:rsidP="00B14BC8">
            <w:pPr>
              <w:rPr>
                <w:rFonts w:asciiTheme="minorHAnsi" w:hAnsiTheme="minorHAnsi" w:cstheme="minorHAnsi"/>
                <w:sz w:val="2"/>
                <w:szCs w:val="2"/>
              </w:rPr>
            </w:pPr>
            <w:r w:rsidRPr="00F80D67">
              <w:rPr>
                <w:rFonts w:asciiTheme="minorHAnsi" w:hAnsiTheme="minorHAnsi" w:cstheme="minorHAnsi"/>
                <w:b/>
              </w:rPr>
              <w:t>Accessibility standards, monitoring and certification</w:t>
            </w:r>
          </w:p>
        </w:tc>
      </w:tr>
      <w:tr w:rsidR="00077A45" w:rsidRPr="00F80D67" w:rsidTr="00B14BC8">
        <w:trPr>
          <w:trHeight w:val="2588"/>
        </w:trPr>
        <w:tc>
          <w:tcPr>
            <w:tcW w:w="4819" w:type="dxa"/>
          </w:tcPr>
          <w:p w:rsidR="00077A45" w:rsidRPr="00F80D67" w:rsidRDefault="00806C84">
            <w:pPr>
              <w:pStyle w:val="TableParagraph"/>
              <w:ind w:right="570"/>
              <w:rPr>
                <w:rFonts w:asciiTheme="minorHAnsi" w:hAnsiTheme="minorHAnsi" w:cstheme="minorHAnsi"/>
              </w:rPr>
            </w:pPr>
            <w:r w:rsidRPr="00F80D67">
              <w:rPr>
                <w:rFonts w:asciiTheme="minorHAnsi" w:hAnsiTheme="minorHAnsi" w:cstheme="minorHAnsi"/>
              </w:rPr>
              <w:t xml:space="preserve">Adopt and promote mandatory </w:t>
            </w:r>
            <w:hyperlink w:anchor="_bookmark4" w:history="1">
              <w:r w:rsidRPr="00F80D67">
                <w:rPr>
                  <w:rFonts w:asciiTheme="minorHAnsi" w:hAnsiTheme="minorHAnsi" w:cstheme="minorHAnsi"/>
                  <w:color w:val="006EB8"/>
                  <w:u w:val="single" w:color="006EB8"/>
                </w:rPr>
                <w:t>accessibility</w:t>
              </w:r>
            </w:hyperlink>
            <w:r w:rsidRPr="00F80D67">
              <w:rPr>
                <w:rFonts w:asciiTheme="minorHAnsi" w:hAnsiTheme="minorHAnsi" w:cstheme="minorHAnsi"/>
                <w:color w:val="006EB8"/>
              </w:rPr>
              <w:t xml:space="preserve"> </w:t>
            </w:r>
            <w:r w:rsidRPr="00F80D67">
              <w:rPr>
                <w:rFonts w:asciiTheme="minorHAnsi" w:hAnsiTheme="minorHAnsi" w:cstheme="minorHAnsi"/>
              </w:rPr>
              <w:t xml:space="preserve">standards applicable throughout the tourism sector (e.g. hotels, restaurants, museums, art galleries), which cover the accessibility for persons with disabilities and the principle of </w:t>
            </w:r>
            <w:hyperlink w:anchor="_bookmark12" w:history="1">
              <w:r w:rsidRPr="00F80D67">
                <w:rPr>
                  <w:rFonts w:asciiTheme="minorHAnsi" w:hAnsiTheme="minorHAnsi" w:cstheme="minorHAnsi"/>
                  <w:color w:val="006EB8"/>
                  <w:u w:val="single" w:color="006EB8"/>
                </w:rPr>
                <w:t>universal design</w:t>
              </w:r>
            </w:hyperlink>
            <w:r w:rsidRPr="00F80D67">
              <w:rPr>
                <w:rFonts w:asciiTheme="minorHAnsi" w:hAnsiTheme="minorHAnsi" w:cstheme="minorHAnsi"/>
                <w:color w:val="006EB8"/>
              </w:rPr>
              <w:t xml:space="preserve"> </w:t>
            </w:r>
            <w:r w:rsidRPr="00F80D67">
              <w:rPr>
                <w:rFonts w:asciiTheme="minorHAnsi" w:hAnsiTheme="minorHAnsi" w:cstheme="minorHAnsi"/>
              </w:rPr>
              <w:t>and are monitored and accompanied by dissuasive sanctions for violations</w:t>
            </w:r>
          </w:p>
        </w:tc>
        <w:tc>
          <w:tcPr>
            <w:tcW w:w="4819" w:type="dxa"/>
          </w:tcPr>
          <w:p w:rsidR="00077A45" w:rsidRPr="00B14BC8" w:rsidRDefault="00806C84">
            <w:pPr>
              <w:pStyle w:val="TableParagraph"/>
              <w:spacing w:before="77"/>
              <w:ind w:left="113" w:right="358"/>
              <w:rPr>
                <w:rFonts w:asciiTheme="minorHAnsi" w:hAnsiTheme="minorHAnsi" w:cstheme="minorHAnsi"/>
              </w:rPr>
            </w:pPr>
            <w:r w:rsidRPr="00B14BC8">
              <w:rPr>
                <w:rFonts w:asciiTheme="minorHAnsi" w:hAnsiTheme="minorHAnsi" w:cstheme="minorHAnsi"/>
              </w:rPr>
              <w:t>Limit accessibility standards and measures to the physical accessibility of facilities and transportation, as this measure does not cater to the needs of all potential customers</w:t>
            </w:r>
          </w:p>
        </w:tc>
      </w:tr>
      <w:tr w:rsidR="00077A45" w:rsidRPr="00F80D67" w:rsidTr="00B14BC8">
        <w:trPr>
          <w:trHeight w:val="1388"/>
        </w:trPr>
        <w:tc>
          <w:tcPr>
            <w:tcW w:w="4819" w:type="dxa"/>
          </w:tcPr>
          <w:p w:rsidR="00077A45" w:rsidRPr="00F80D67" w:rsidRDefault="00806C84">
            <w:pPr>
              <w:pStyle w:val="TableParagraph"/>
              <w:spacing w:before="77"/>
              <w:ind w:right="422"/>
              <w:rPr>
                <w:rFonts w:asciiTheme="minorHAnsi" w:hAnsiTheme="minorHAnsi" w:cstheme="minorHAnsi"/>
              </w:rPr>
            </w:pPr>
            <w:r w:rsidRPr="00F80D67">
              <w:rPr>
                <w:rFonts w:asciiTheme="minorHAnsi" w:hAnsiTheme="minorHAnsi" w:cstheme="minorHAnsi"/>
              </w:rPr>
              <w:t>Enhance to the maximum extent possible the accessibility of natural and historical sites for persons with disabilities, without jeopardizing their integrity and historical relevance</w:t>
            </w:r>
          </w:p>
        </w:tc>
        <w:tc>
          <w:tcPr>
            <w:tcW w:w="4819" w:type="dxa"/>
          </w:tcPr>
          <w:p w:rsidR="00077A45" w:rsidRPr="00B14BC8" w:rsidRDefault="00806C84">
            <w:pPr>
              <w:pStyle w:val="TableParagraph"/>
              <w:spacing w:before="77"/>
              <w:ind w:left="113" w:right="469"/>
              <w:rPr>
                <w:rFonts w:asciiTheme="minorHAnsi" w:hAnsiTheme="minorHAnsi" w:cstheme="minorHAnsi"/>
              </w:rPr>
            </w:pPr>
            <w:r w:rsidRPr="00B14BC8">
              <w:rPr>
                <w:rFonts w:asciiTheme="minorHAnsi" w:hAnsiTheme="minorHAnsi" w:cstheme="minorHAnsi"/>
              </w:rPr>
              <w:t>Automatically invoke monumental integrity, historical relevance or any other protected status to justify inaction in terms of accessibility</w:t>
            </w:r>
          </w:p>
        </w:tc>
      </w:tr>
      <w:tr w:rsidR="00077A45" w:rsidRPr="00F80D67" w:rsidTr="00B14BC8">
        <w:trPr>
          <w:trHeight w:val="2888"/>
        </w:trPr>
        <w:tc>
          <w:tcPr>
            <w:tcW w:w="4819" w:type="dxa"/>
          </w:tcPr>
          <w:p w:rsidR="00077A45" w:rsidRPr="00F80D67" w:rsidRDefault="00806C84">
            <w:pPr>
              <w:pStyle w:val="TableParagraph"/>
              <w:spacing w:before="78"/>
              <w:ind w:right="386"/>
              <w:rPr>
                <w:rFonts w:asciiTheme="minorHAnsi" w:hAnsiTheme="minorHAnsi" w:cstheme="minorHAnsi"/>
              </w:rPr>
            </w:pPr>
            <w:r w:rsidRPr="00F80D67">
              <w:rPr>
                <w:rFonts w:asciiTheme="minorHAnsi" w:hAnsiTheme="minorHAnsi" w:cstheme="minorHAnsi"/>
              </w:rPr>
              <w:t>Promote financial and other incentives (including information on the profitability of accessible tourism) for tourism products and service providers, destination management organizations, trade associations and others to engage in, and gain ownership of, accessible tourism practices, as well as to consult and involve organizations of persons with disabilities</w:t>
            </w:r>
          </w:p>
        </w:tc>
        <w:tc>
          <w:tcPr>
            <w:tcW w:w="4819" w:type="dxa"/>
          </w:tcPr>
          <w:p w:rsidR="00077A45" w:rsidRPr="00B14BC8" w:rsidRDefault="00806C84">
            <w:pPr>
              <w:pStyle w:val="TableParagraph"/>
              <w:spacing w:before="78"/>
              <w:ind w:left="113" w:right="535"/>
              <w:jc w:val="both"/>
              <w:rPr>
                <w:rFonts w:asciiTheme="minorHAnsi" w:hAnsiTheme="minorHAnsi" w:cstheme="minorHAnsi"/>
              </w:rPr>
            </w:pPr>
            <w:r w:rsidRPr="00B14BC8">
              <w:rPr>
                <w:rFonts w:asciiTheme="minorHAnsi" w:hAnsiTheme="minorHAnsi" w:cstheme="minorHAnsi"/>
              </w:rPr>
              <w:t>Do not rely on monitoring and enforcement of mandatory standards as the sole measure for service providers to ensure accessibility</w:t>
            </w:r>
          </w:p>
        </w:tc>
      </w:tr>
    </w:tbl>
    <w:p w:rsidR="00146C9C" w:rsidRDefault="00146C9C">
      <w:r>
        <w:br w:type="page"/>
      </w:r>
    </w:p>
    <w:tbl>
      <w:tblPr>
        <w:tblStyle w:val="TableGrid"/>
        <w:tblW w:w="0" w:type="auto"/>
        <w:tblLayout w:type="fixed"/>
        <w:tblLook w:val="01E0" w:firstRow="1" w:lastRow="1" w:firstColumn="1" w:lastColumn="1" w:noHBand="0" w:noVBand="0"/>
      </w:tblPr>
      <w:tblGrid>
        <w:gridCol w:w="4819"/>
        <w:gridCol w:w="4819"/>
      </w:tblGrid>
      <w:tr w:rsidR="00077A45" w:rsidRPr="00F80D67" w:rsidTr="00BF2F42">
        <w:trPr>
          <w:cantSplit/>
          <w:trHeight w:val="522"/>
          <w:tblHeader/>
        </w:trPr>
        <w:tc>
          <w:tcPr>
            <w:tcW w:w="4819" w:type="dxa"/>
          </w:tcPr>
          <w:p w:rsidR="00077A45" w:rsidRPr="00F80D67" w:rsidRDefault="00806C84">
            <w:pPr>
              <w:pStyle w:val="TableParagraph"/>
              <w:spacing w:before="78"/>
              <w:rPr>
                <w:rFonts w:asciiTheme="minorHAnsi" w:hAnsiTheme="minorHAnsi" w:cstheme="minorHAnsi"/>
                <w:b/>
              </w:rPr>
            </w:pPr>
            <w:r w:rsidRPr="00F80D67">
              <w:rPr>
                <w:rFonts w:asciiTheme="minorHAnsi" w:hAnsiTheme="minorHAnsi" w:cstheme="minorHAnsi"/>
                <w:b/>
              </w:rPr>
              <w:lastRenderedPageBreak/>
              <w:t>DO</w:t>
            </w:r>
          </w:p>
        </w:tc>
        <w:tc>
          <w:tcPr>
            <w:tcW w:w="4819" w:type="dxa"/>
          </w:tcPr>
          <w:p w:rsidR="00077A45" w:rsidRPr="00B14BC8" w:rsidRDefault="00806C84">
            <w:pPr>
              <w:pStyle w:val="TableParagraph"/>
              <w:spacing w:before="78"/>
              <w:ind w:left="113"/>
              <w:rPr>
                <w:rFonts w:asciiTheme="minorHAnsi" w:hAnsiTheme="minorHAnsi" w:cstheme="minorHAnsi"/>
                <w:b/>
              </w:rPr>
            </w:pPr>
            <w:r w:rsidRPr="00B14BC8">
              <w:rPr>
                <w:rFonts w:asciiTheme="minorHAnsi" w:hAnsiTheme="minorHAnsi" w:cstheme="minorHAnsi"/>
                <w:b/>
              </w:rPr>
              <w:t>DO NOT</w:t>
            </w:r>
          </w:p>
        </w:tc>
      </w:tr>
      <w:tr w:rsidR="00077A45" w:rsidRPr="00F80D67" w:rsidTr="00E9452D">
        <w:trPr>
          <w:trHeight w:val="3187"/>
        </w:trPr>
        <w:tc>
          <w:tcPr>
            <w:tcW w:w="4819" w:type="dxa"/>
          </w:tcPr>
          <w:p w:rsidR="00077A45" w:rsidRPr="00F80D67" w:rsidRDefault="00806C84">
            <w:pPr>
              <w:pStyle w:val="TableParagraph"/>
              <w:spacing w:before="75"/>
              <w:ind w:right="314"/>
              <w:rPr>
                <w:rFonts w:asciiTheme="minorHAnsi" w:hAnsiTheme="minorHAnsi" w:cstheme="minorHAnsi"/>
              </w:rPr>
            </w:pPr>
            <w:r w:rsidRPr="00F80D67">
              <w:rPr>
                <w:rFonts w:asciiTheme="minorHAnsi" w:hAnsiTheme="minorHAnsi" w:cstheme="minorHAnsi"/>
              </w:rPr>
              <w:t>Develop and promote a standardised system to assess and certify the accessibility features of tourist sites and attractions, hotels and other types of accommodation, restaurants and other facilities and services. Certification systems should rely on standards as the basis of certification indicators (</w:t>
            </w:r>
            <w:hyperlink r:id="rId57">
              <w:r w:rsidRPr="00F80D67">
                <w:rPr>
                  <w:rFonts w:asciiTheme="minorHAnsi" w:hAnsiTheme="minorHAnsi" w:cstheme="minorHAnsi"/>
                  <w:i/>
                  <w:color w:val="006EB8"/>
                  <w:u w:val="single" w:color="006EB8"/>
                </w:rPr>
                <w:t>ISO 21902 Tourism</w:t>
              </w:r>
            </w:hyperlink>
            <w:r w:rsidRPr="00F80D67">
              <w:rPr>
                <w:rFonts w:asciiTheme="minorHAnsi" w:hAnsiTheme="minorHAnsi" w:cstheme="minorHAnsi"/>
                <w:i/>
                <w:color w:val="006EB8"/>
              </w:rPr>
              <w:t xml:space="preserve"> </w:t>
            </w:r>
            <w:hyperlink r:id="rId58">
              <w:r w:rsidRPr="00F80D67">
                <w:rPr>
                  <w:rFonts w:asciiTheme="minorHAnsi" w:hAnsiTheme="minorHAnsi" w:cstheme="minorHAnsi"/>
                  <w:i/>
                  <w:color w:val="006EB8"/>
                  <w:u w:val="single" w:color="006EB8"/>
                </w:rPr>
                <w:t>and related services — Accessible tourism for</w:t>
              </w:r>
            </w:hyperlink>
            <w:r w:rsidRPr="00F80D67">
              <w:rPr>
                <w:rFonts w:asciiTheme="minorHAnsi" w:hAnsiTheme="minorHAnsi" w:cstheme="minorHAnsi"/>
                <w:i/>
                <w:color w:val="006EB8"/>
              </w:rPr>
              <w:t xml:space="preserve"> </w:t>
            </w:r>
            <w:hyperlink r:id="rId59">
              <w:r w:rsidRPr="00F80D67">
                <w:rPr>
                  <w:rFonts w:asciiTheme="minorHAnsi" w:hAnsiTheme="minorHAnsi" w:cstheme="minorHAnsi"/>
                  <w:i/>
                  <w:color w:val="006EB8"/>
                  <w:u w:val="single" w:color="006EB8"/>
                </w:rPr>
                <w:t>all — Requirements and recommendations</w:t>
              </w:r>
            </w:hyperlink>
            <w:r w:rsidRPr="00F80D67">
              <w:rPr>
                <w:rFonts w:asciiTheme="minorHAnsi" w:hAnsiTheme="minorHAnsi" w:cstheme="minorHAnsi"/>
                <w:i/>
                <w:color w:val="006EB8"/>
              </w:rPr>
              <w:t xml:space="preserve"> </w:t>
            </w:r>
            <w:r w:rsidRPr="00F80D67">
              <w:rPr>
                <w:rFonts w:asciiTheme="minorHAnsi" w:hAnsiTheme="minorHAnsi" w:cstheme="minorHAnsi"/>
              </w:rPr>
              <w:t>is expected to be adopted in the course of 2020)</w:t>
            </w:r>
          </w:p>
        </w:tc>
        <w:tc>
          <w:tcPr>
            <w:tcW w:w="4819" w:type="dxa"/>
          </w:tcPr>
          <w:p w:rsidR="00077A45" w:rsidRPr="00B14BC8" w:rsidRDefault="00806C84">
            <w:pPr>
              <w:pStyle w:val="TableParagraph"/>
              <w:ind w:left="113" w:right="297"/>
              <w:rPr>
                <w:rFonts w:asciiTheme="minorHAnsi" w:hAnsiTheme="minorHAnsi" w:cstheme="minorHAnsi"/>
              </w:rPr>
            </w:pPr>
            <w:r w:rsidRPr="00B14BC8">
              <w:rPr>
                <w:rFonts w:asciiTheme="minorHAnsi" w:hAnsiTheme="minorHAnsi" w:cstheme="minorHAnsi"/>
              </w:rPr>
              <w:t>Promote the development of multiple accessibility assessment and certification systems, as this leads to the dissemination of poor and misleading promotional information and of services for tourists with disabilities that are not fully accessible</w:t>
            </w:r>
          </w:p>
        </w:tc>
      </w:tr>
      <w:tr w:rsidR="00077A45" w:rsidRPr="00F80D67" w:rsidTr="00E9452D">
        <w:trPr>
          <w:trHeight w:val="2288"/>
        </w:trPr>
        <w:tc>
          <w:tcPr>
            <w:tcW w:w="4819" w:type="dxa"/>
          </w:tcPr>
          <w:p w:rsidR="00077A45" w:rsidRPr="00F80D67" w:rsidRDefault="00806C84">
            <w:pPr>
              <w:pStyle w:val="TableParagraph"/>
              <w:spacing w:before="77"/>
              <w:ind w:right="289"/>
              <w:rPr>
                <w:rFonts w:asciiTheme="minorHAnsi" w:hAnsiTheme="minorHAnsi" w:cstheme="minorHAnsi"/>
              </w:rPr>
            </w:pPr>
            <w:r w:rsidRPr="00F80D67">
              <w:rPr>
                <w:rFonts w:asciiTheme="minorHAnsi" w:hAnsiTheme="minorHAnsi" w:cstheme="minorHAnsi"/>
              </w:rPr>
              <w:t>Promote accessibility information, integrated into general tourism promotional materials and websites, infrastructure, products and services, which are made accessible (including interface and information/sales terminals, PDF documents, audio-visual platforms and applications)</w:t>
            </w:r>
          </w:p>
        </w:tc>
        <w:tc>
          <w:tcPr>
            <w:tcW w:w="4819" w:type="dxa"/>
          </w:tcPr>
          <w:p w:rsidR="00077A45" w:rsidRPr="00B14BC8" w:rsidRDefault="00806C84">
            <w:pPr>
              <w:pStyle w:val="TableParagraph"/>
              <w:spacing w:before="78"/>
              <w:ind w:left="113" w:right="285"/>
              <w:rPr>
                <w:rFonts w:asciiTheme="minorHAnsi" w:hAnsiTheme="minorHAnsi" w:cstheme="minorHAnsi"/>
              </w:rPr>
            </w:pPr>
            <w:r w:rsidRPr="00B14BC8">
              <w:rPr>
                <w:rFonts w:asciiTheme="minorHAnsi" w:hAnsiTheme="minorHAnsi" w:cstheme="minorHAnsi"/>
              </w:rPr>
              <w:t>Disseminate accessibility and disability-related information only in separate promotional materials; nor develop travel applications or install interface sales terminals at airports without taking into account their accessibility for persons with disabilities</w:t>
            </w:r>
          </w:p>
        </w:tc>
      </w:tr>
      <w:tr w:rsidR="00077A45" w:rsidRPr="00F80D67" w:rsidTr="00E9452D">
        <w:trPr>
          <w:trHeight w:val="1698"/>
        </w:trPr>
        <w:tc>
          <w:tcPr>
            <w:tcW w:w="4819" w:type="dxa"/>
          </w:tcPr>
          <w:p w:rsidR="00077A45" w:rsidRPr="00F80D67" w:rsidRDefault="00806C84">
            <w:pPr>
              <w:pStyle w:val="TableParagraph"/>
              <w:spacing w:before="78"/>
              <w:ind w:right="465"/>
              <w:rPr>
                <w:rFonts w:asciiTheme="minorHAnsi" w:hAnsiTheme="minorHAnsi" w:cstheme="minorHAnsi"/>
              </w:rPr>
            </w:pPr>
            <w:r w:rsidRPr="00F80D67">
              <w:rPr>
                <w:rFonts w:asciiTheme="minorHAnsi" w:hAnsiTheme="minorHAnsi" w:cstheme="minorHAnsi"/>
              </w:rPr>
              <w:t>Ensure persons with disabilities bear the same or lower rates as other persons in accessing tourism-related services and are not forced to resort to more expensive products or services</w:t>
            </w:r>
          </w:p>
        </w:tc>
        <w:tc>
          <w:tcPr>
            <w:tcW w:w="4819" w:type="dxa"/>
          </w:tcPr>
          <w:p w:rsidR="00077A45" w:rsidRPr="00B14BC8" w:rsidRDefault="00806C84">
            <w:pPr>
              <w:pStyle w:val="TableParagraph"/>
              <w:spacing w:before="78"/>
              <w:ind w:left="113" w:right="388"/>
              <w:rPr>
                <w:rFonts w:asciiTheme="minorHAnsi" w:hAnsiTheme="minorHAnsi" w:cstheme="minorHAnsi"/>
              </w:rPr>
            </w:pPr>
            <w:r w:rsidRPr="00B14BC8">
              <w:rPr>
                <w:rFonts w:asciiTheme="minorHAnsi" w:hAnsiTheme="minorHAnsi" w:cstheme="minorHAnsi"/>
              </w:rPr>
              <w:t>Allow for service providers to charge extra to persons with disabilities based on accessibility-related costs, nor limit the ensuring of accessibility to more expensive products or services</w:t>
            </w:r>
          </w:p>
        </w:tc>
      </w:tr>
    </w:tbl>
    <w:p w:rsidR="00146C9C" w:rsidRDefault="00146C9C">
      <w:pPr>
        <w:rPr>
          <w:rFonts w:asciiTheme="minorHAnsi" w:eastAsia="Futura Std" w:hAnsiTheme="minorHAnsi" w:cstheme="minorHAnsi"/>
          <w:b/>
          <w:bCs/>
          <w:color w:val="006EB8"/>
          <w:sz w:val="24"/>
          <w:szCs w:val="24"/>
        </w:rPr>
      </w:pPr>
      <w:bookmarkStart w:id="12" w:name="4._Additional_Resources"/>
      <w:bookmarkEnd w:id="12"/>
      <w:r>
        <w:rPr>
          <w:rFonts w:cstheme="minorHAnsi"/>
          <w:color w:val="006EB8"/>
        </w:rPr>
        <w:br w:type="page"/>
      </w:r>
    </w:p>
    <w:p w:rsidR="00077A45" w:rsidRPr="00F80D67" w:rsidRDefault="000E071F" w:rsidP="00EB28CB">
      <w:pPr>
        <w:pStyle w:val="Heading1"/>
      </w:pPr>
      <w:bookmarkStart w:id="13" w:name="_Toc61029370"/>
      <w:r>
        <w:lastRenderedPageBreak/>
        <w:t xml:space="preserve">4. </w:t>
      </w:r>
      <w:r w:rsidR="00806C84" w:rsidRPr="00F80D67">
        <w:t>Additional</w:t>
      </w:r>
      <w:r w:rsidR="00806C84" w:rsidRPr="00F80D67">
        <w:rPr>
          <w:spacing w:val="4"/>
        </w:rPr>
        <w:t xml:space="preserve"> </w:t>
      </w:r>
      <w:r w:rsidR="00806C84" w:rsidRPr="00F80D67">
        <w:t>Resources</w:t>
      </w:r>
      <w:bookmarkEnd w:id="13"/>
    </w:p>
    <w:p w:rsidR="00077A45" w:rsidRPr="00F80D67" w:rsidRDefault="00806C84" w:rsidP="00F24DE9">
      <w:pPr>
        <w:spacing w:before="211"/>
        <w:rPr>
          <w:rFonts w:asciiTheme="minorHAnsi" w:hAnsiTheme="minorHAnsi" w:cstheme="minorHAnsi"/>
        </w:rPr>
      </w:pPr>
      <w:proofErr w:type="gramStart"/>
      <w:r w:rsidRPr="00F80D67">
        <w:rPr>
          <w:rFonts w:asciiTheme="minorHAnsi" w:hAnsiTheme="minorHAnsi" w:cstheme="minorHAnsi"/>
        </w:rPr>
        <w:t>European Commission, DG Enterprise and Industry.</w:t>
      </w:r>
      <w:proofErr w:type="gramEnd"/>
      <w:r w:rsidRPr="00F80D67">
        <w:rPr>
          <w:rFonts w:asciiTheme="minorHAnsi" w:hAnsiTheme="minorHAnsi" w:cstheme="minorHAnsi"/>
        </w:rPr>
        <w:t xml:space="preserve"> </w:t>
      </w:r>
      <w:hyperlink r:id="rId60">
        <w:proofErr w:type="gramStart"/>
        <w:r w:rsidRPr="00F80D67">
          <w:rPr>
            <w:rFonts w:asciiTheme="minorHAnsi" w:hAnsiTheme="minorHAnsi" w:cstheme="minorHAnsi"/>
            <w:i/>
            <w:color w:val="006EB8"/>
            <w:u w:val="single" w:color="006EB8"/>
          </w:rPr>
          <w:t>Economic impact and travel patterns of</w:t>
        </w:r>
      </w:hyperlink>
      <w:r w:rsidRPr="00F80D67">
        <w:rPr>
          <w:rFonts w:asciiTheme="minorHAnsi" w:hAnsiTheme="minorHAnsi" w:cstheme="minorHAnsi"/>
          <w:i/>
          <w:color w:val="006EB8"/>
        </w:rPr>
        <w:t xml:space="preserve"> </w:t>
      </w:r>
      <w:hyperlink r:id="rId61">
        <w:r w:rsidRPr="00F80D67">
          <w:rPr>
            <w:rFonts w:asciiTheme="minorHAnsi" w:hAnsiTheme="minorHAnsi" w:cstheme="minorHAnsi"/>
            <w:i/>
            <w:color w:val="006EB8"/>
          </w:rPr>
          <w:t>accessible tourism in Europe - Final report</w:t>
        </w:r>
      </w:hyperlink>
      <w:r w:rsidRPr="00F80D67">
        <w:rPr>
          <w:rFonts w:asciiTheme="minorHAnsi" w:hAnsiTheme="minorHAnsi" w:cstheme="minorHAnsi"/>
        </w:rPr>
        <w:t>.</w:t>
      </w:r>
      <w:proofErr w:type="gramEnd"/>
      <w:r w:rsidRPr="00F80D67">
        <w:rPr>
          <w:rFonts w:asciiTheme="minorHAnsi" w:hAnsiTheme="minorHAnsi" w:cstheme="minorHAnsi"/>
        </w:rPr>
        <w:t xml:space="preserve"> (2014).</w:t>
      </w:r>
    </w:p>
    <w:p w:rsidR="00077A45" w:rsidRPr="00F80D67" w:rsidRDefault="00077A45" w:rsidP="00F24DE9">
      <w:pPr>
        <w:pStyle w:val="BodyText"/>
        <w:spacing w:line="20" w:lineRule="exact"/>
        <w:rPr>
          <w:rFonts w:asciiTheme="minorHAnsi" w:hAnsiTheme="minorHAnsi" w:cstheme="minorHAnsi"/>
          <w:sz w:val="2"/>
        </w:rPr>
      </w:pPr>
    </w:p>
    <w:p w:rsidR="00077A45" w:rsidRPr="00F80D67" w:rsidRDefault="00806C84" w:rsidP="00F24DE9">
      <w:pPr>
        <w:spacing w:before="90"/>
        <w:rPr>
          <w:rFonts w:asciiTheme="minorHAnsi" w:hAnsiTheme="minorHAnsi" w:cstheme="minorHAnsi"/>
        </w:rPr>
      </w:pPr>
      <w:proofErr w:type="gramStart"/>
      <w:r w:rsidRPr="00F80D67">
        <w:rPr>
          <w:rFonts w:asciiTheme="minorHAnsi" w:hAnsiTheme="minorHAnsi" w:cstheme="minorHAnsi"/>
        </w:rPr>
        <w:t>International Civil Aviation Organization.</w:t>
      </w:r>
      <w:proofErr w:type="gramEnd"/>
      <w:r w:rsidRPr="00F80D67">
        <w:rPr>
          <w:rFonts w:asciiTheme="minorHAnsi" w:hAnsiTheme="minorHAnsi" w:cstheme="minorHAnsi"/>
        </w:rPr>
        <w:t xml:space="preserve"> </w:t>
      </w:r>
      <w:hyperlink r:id="rId62">
        <w:proofErr w:type="gramStart"/>
        <w:r w:rsidRPr="00F80D67">
          <w:rPr>
            <w:rFonts w:asciiTheme="minorHAnsi" w:hAnsiTheme="minorHAnsi" w:cstheme="minorHAnsi"/>
            <w:i/>
            <w:color w:val="006EB8"/>
          </w:rPr>
          <w:t>Manual on Access to Air Transport by Persons with</w:t>
        </w:r>
      </w:hyperlink>
      <w:r w:rsidRPr="00F80D67">
        <w:rPr>
          <w:rFonts w:asciiTheme="minorHAnsi" w:hAnsiTheme="minorHAnsi" w:cstheme="minorHAnsi"/>
          <w:i/>
          <w:color w:val="006EB8"/>
        </w:rPr>
        <w:t xml:space="preserve"> </w:t>
      </w:r>
      <w:hyperlink r:id="rId63">
        <w:r w:rsidRPr="00F80D67">
          <w:rPr>
            <w:rFonts w:asciiTheme="minorHAnsi" w:hAnsiTheme="minorHAnsi" w:cstheme="minorHAnsi"/>
            <w:i/>
            <w:color w:val="006EB8"/>
            <w:u w:val="single" w:color="006EB8"/>
          </w:rPr>
          <w:t>Disabilities</w:t>
        </w:r>
      </w:hyperlink>
      <w:r w:rsidRPr="00F80D67">
        <w:rPr>
          <w:rFonts w:asciiTheme="minorHAnsi" w:hAnsiTheme="minorHAnsi" w:cstheme="minorHAnsi"/>
          <w:i/>
          <w:color w:val="006EB8"/>
        </w:rPr>
        <w:t xml:space="preserve"> </w:t>
      </w:r>
      <w:r w:rsidRPr="00F80D67">
        <w:rPr>
          <w:rFonts w:asciiTheme="minorHAnsi" w:hAnsiTheme="minorHAnsi" w:cstheme="minorHAnsi"/>
        </w:rPr>
        <w:t>(Montréal, 2013).</w:t>
      </w:r>
      <w:proofErr w:type="gramEnd"/>
    </w:p>
    <w:p w:rsidR="00077A45" w:rsidRPr="00F80D67" w:rsidRDefault="00806C84" w:rsidP="00F24DE9">
      <w:pPr>
        <w:spacing w:before="110"/>
        <w:rPr>
          <w:rFonts w:asciiTheme="minorHAnsi" w:hAnsiTheme="minorHAnsi" w:cstheme="minorHAnsi"/>
        </w:rPr>
      </w:pPr>
      <w:proofErr w:type="spellStart"/>
      <w:r w:rsidRPr="00F80D67">
        <w:rPr>
          <w:rFonts w:asciiTheme="minorHAnsi" w:hAnsiTheme="minorHAnsi" w:cstheme="minorHAnsi"/>
        </w:rPr>
        <w:t>Pavkovic</w:t>
      </w:r>
      <w:proofErr w:type="spellEnd"/>
      <w:r w:rsidRPr="00F80D67">
        <w:rPr>
          <w:rFonts w:asciiTheme="minorHAnsi" w:hAnsiTheme="minorHAnsi" w:cstheme="minorHAnsi"/>
        </w:rPr>
        <w:t xml:space="preserve">, </w:t>
      </w:r>
      <w:proofErr w:type="spellStart"/>
      <w:r w:rsidRPr="00F80D67">
        <w:rPr>
          <w:rFonts w:asciiTheme="minorHAnsi" w:hAnsiTheme="minorHAnsi" w:cstheme="minorHAnsi"/>
        </w:rPr>
        <w:t>Lawrie</w:t>
      </w:r>
      <w:proofErr w:type="spellEnd"/>
      <w:r w:rsidRPr="00F80D67">
        <w:rPr>
          <w:rFonts w:asciiTheme="minorHAnsi" w:hAnsiTheme="minorHAnsi" w:cstheme="minorHAnsi"/>
        </w:rPr>
        <w:t xml:space="preserve">, Farrell, </w:t>
      </w:r>
      <w:proofErr w:type="spellStart"/>
      <w:r w:rsidRPr="00F80D67">
        <w:rPr>
          <w:rFonts w:asciiTheme="minorHAnsi" w:hAnsiTheme="minorHAnsi" w:cstheme="minorHAnsi"/>
        </w:rPr>
        <w:t>Huuskes</w:t>
      </w:r>
      <w:proofErr w:type="spellEnd"/>
      <w:r w:rsidRPr="00F80D67">
        <w:rPr>
          <w:rFonts w:asciiTheme="minorHAnsi" w:hAnsiTheme="minorHAnsi" w:cstheme="minorHAnsi"/>
        </w:rPr>
        <w:t xml:space="preserve">, Ryan. </w:t>
      </w:r>
      <w:hyperlink r:id="rId64">
        <w:r w:rsidRPr="00F80D67">
          <w:rPr>
            <w:rFonts w:asciiTheme="minorHAnsi" w:hAnsiTheme="minorHAnsi" w:cstheme="minorHAnsi"/>
            <w:i/>
            <w:color w:val="006EB8"/>
            <w:u w:val="single" w:color="006EB8"/>
          </w:rPr>
          <w:t>Inclusive Tourism: Economic Opportunities</w:t>
        </w:r>
      </w:hyperlink>
      <w:r w:rsidRPr="00F80D67">
        <w:rPr>
          <w:rFonts w:asciiTheme="minorHAnsi" w:hAnsiTheme="minorHAnsi" w:cstheme="minorHAnsi"/>
        </w:rPr>
        <w:t xml:space="preserve">. </w:t>
      </w:r>
      <w:proofErr w:type="gramStart"/>
      <w:r w:rsidRPr="00F80D67">
        <w:rPr>
          <w:rFonts w:asciiTheme="minorHAnsi" w:hAnsiTheme="minorHAnsi" w:cstheme="minorHAnsi"/>
        </w:rPr>
        <w:t>University of Technology Sydney Institute for Public Policy and Governance, 2017.</w:t>
      </w:r>
      <w:proofErr w:type="gramEnd"/>
    </w:p>
    <w:p w:rsidR="00077A45" w:rsidRPr="00F80D67" w:rsidRDefault="00806C84" w:rsidP="00F24DE9">
      <w:pPr>
        <w:spacing w:before="110"/>
        <w:rPr>
          <w:rFonts w:asciiTheme="minorHAnsi" w:hAnsiTheme="minorHAnsi" w:cstheme="minorHAnsi"/>
        </w:rPr>
      </w:pPr>
      <w:r w:rsidRPr="00F80D67">
        <w:rPr>
          <w:rFonts w:asciiTheme="minorHAnsi" w:hAnsiTheme="minorHAnsi" w:cstheme="minorHAnsi"/>
        </w:rPr>
        <w:t xml:space="preserve">United Nations, Committee on the Rights of Persons with Disabilities. </w:t>
      </w:r>
      <w:r w:rsidRPr="00F80D67">
        <w:rPr>
          <w:rFonts w:asciiTheme="minorHAnsi" w:hAnsiTheme="minorHAnsi" w:cstheme="minorHAnsi"/>
          <w:i/>
          <w:color w:val="006EB8"/>
          <w:u w:val="single" w:color="006EB8"/>
        </w:rPr>
        <w:t>General comment No. 2</w:t>
      </w:r>
      <w:r w:rsidRPr="00F80D67">
        <w:rPr>
          <w:rFonts w:asciiTheme="minorHAnsi" w:hAnsiTheme="minorHAnsi" w:cstheme="minorHAnsi"/>
          <w:i/>
          <w:color w:val="006EB8"/>
        </w:rPr>
        <w:t xml:space="preserve"> </w:t>
      </w:r>
      <w:r w:rsidRPr="00F80D67">
        <w:rPr>
          <w:rFonts w:asciiTheme="minorHAnsi" w:hAnsiTheme="minorHAnsi" w:cstheme="minorHAnsi"/>
          <w:i/>
          <w:color w:val="006EB8"/>
          <w:u w:val="single" w:color="006EB8"/>
        </w:rPr>
        <w:t>(2014) Article 9: Accessibility</w:t>
      </w:r>
      <w:r w:rsidRPr="00F80D67">
        <w:rPr>
          <w:rFonts w:asciiTheme="minorHAnsi" w:hAnsiTheme="minorHAnsi" w:cstheme="minorHAnsi"/>
        </w:rPr>
        <w:t xml:space="preserve">. 22 May 2014. </w:t>
      </w:r>
      <w:proofErr w:type="gramStart"/>
      <w:r w:rsidRPr="00F80D67">
        <w:rPr>
          <w:rFonts w:asciiTheme="minorHAnsi" w:hAnsiTheme="minorHAnsi" w:cstheme="minorHAnsi"/>
        </w:rPr>
        <w:t>CRPD/C/GC/2.</w:t>
      </w:r>
      <w:proofErr w:type="gramEnd"/>
    </w:p>
    <w:p w:rsidR="00077A45" w:rsidRPr="00F80D67" w:rsidRDefault="00806C84" w:rsidP="00F24DE9">
      <w:pPr>
        <w:spacing w:before="109"/>
        <w:rPr>
          <w:rFonts w:asciiTheme="minorHAnsi" w:hAnsiTheme="minorHAnsi" w:cstheme="minorHAnsi"/>
        </w:rPr>
      </w:pPr>
      <w:proofErr w:type="gramStart"/>
      <w:r w:rsidRPr="00F80D67">
        <w:rPr>
          <w:rFonts w:asciiTheme="minorHAnsi" w:hAnsiTheme="minorHAnsi" w:cstheme="minorHAnsi"/>
        </w:rPr>
        <w:t>World Tourism Organization.</w:t>
      </w:r>
      <w:proofErr w:type="gramEnd"/>
      <w:r w:rsidRPr="00F80D67">
        <w:rPr>
          <w:rFonts w:asciiTheme="minorHAnsi" w:hAnsiTheme="minorHAnsi" w:cstheme="minorHAnsi"/>
        </w:rPr>
        <w:t xml:space="preserve"> </w:t>
      </w:r>
      <w:hyperlink r:id="rId65">
        <w:proofErr w:type="gramStart"/>
        <w:r w:rsidRPr="00F80D67">
          <w:rPr>
            <w:rFonts w:asciiTheme="minorHAnsi" w:hAnsiTheme="minorHAnsi" w:cstheme="minorHAnsi"/>
            <w:i/>
            <w:color w:val="006EB8"/>
            <w:u w:val="single" w:color="006EB8"/>
          </w:rPr>
          <w:t>Manuals on Accessible Tourism for All</w:t>
        </w:r>
      </w:hyperlink>
      <w:r w:rsidRPr="00F80D67">
        <w:rPr>
          <w:rFonts w:asciiTheme="minorHAnsi" w:hAnsiTheme="minorHAnsi" w:cstheme="minorHAnsi"/>
          <w:i/>
          <w:color w:val="006EB8"/>
        </w:rPr>
        <w:t xml:space="preserve"> </w:t>
      </w:r>
      <w:r w:rsidRPr="00F80D67">
        <w:rPr>
          <w:rFonts w:asciiTheme="minorHAnsi" w:hAnsiTheme="minorHAnsi" w:cstheme="minorHAnsi"/>
        </w:rPr>
        <w:t>(2016).</w:t>
      </w:r>
      <w:proofErr w:type="gramEnd"/>
    </w:p>
    <w:p w:rsidR="00077A45" w:rsidRPr="00F80D67" w:rsidRDefault="00806C84" w:rsidP="00F24DE9">
      <w:pPr>
        <w:spacing w:before="112"/>
        <w:rPr>
          <w:rFonts w:asciiTheme="minorHAnsi" w:hAnsiTheme="minorHAnsi" w:cstheme="minorHAnsi"/>
        </w:rPr>
      </w:pPr>
      <w:proofErr w:type="gramStart"/>
      <w:r w:rsidRPr="00F80D67">
        <w:rPr>
          <w:rFonts w:asciiTheme="minorHAnsi" w:hAnsiTheme="minorHAnsi" w:cstheme="minorHAnsi"/>
        </w:rPr>
        <w:t>World Tourism Organization.</w:t>
      </w:r>
      <w:proofErr w:type="gramEnd"/>
      <w:r w:rsidRPr="00F80D67">
        <w:rPr>
          <w:rFonts w:asciiTheme="minorHAnsi" w:hAnsiTheme="minorHAnsi" w:cstheme="minorHAnsi"/>
        </w:rPr>
        <w:t xml:space="preserve"> </w:t>
      </w:r>
      <w:hyperlink r:id="rId66">
        <w:r w:rsidRPr="00F80D67">
          <w:rPr>
            <w:rFonts w:asciiTheme="minorHAnsi" w:hAnsiTheme="minorHAnsi" w:cstheme="minorHAnsi"/>
            <w:i/>
            <w:color w:val="006EB8"/>
            <w:u w:val="single" w:color="006EB8"/>
          </w:rPr>
          <w:t>Recommendations on Accessible Information in Tourism</w:t>
        </w:r>
      </w:hyperlink>
      <w:r w:rsidRPr="00F80D67">
        <w:rPr>
          <w:rFonts w:asciiTheme="minorHAnsi" w:hAnsiTheme="minorHAnsi" w:cstheme="minorHAnsi"/>
          <w:i/>
          <w:color w:val="006EB8"/>
        </w:rPr>
        <w:t xml:space="preserve"> </w:t>
      </w:r>
      <w:r w:rsidRPr="00F80D67">
        <w:rPr>
          <w:rFonts w:asciiTheme="minorHAnsi" w:hAnsiTheme="minorHAnsi" w:cstheme="minorHAnsi"/>
        </w:rPr>
        <w:t>(Madrid: UNWTO, 2016).</w:t>
      </w:r>
    </w:p>
    <w:p w:rsidR="00F24DE9" w:rsidRDefault="00806C84" w:rsidP="00F24DE9">
      <w:pPr>
        <w:spacing w:before="30" w:line="414" w:lineRule="exact"/>
        <w:rPr>
          <w:rFonts w:asciiTheme="minorHAnsi" w:hAnsiTheme="minorHAnsi" w:cstheme="minorHAnsi"/>
        </w:rPr>
      </w:pPr>
      <w:proofErr w:type="gramStart"/>
      <w:r w:rsidRPr="00F80D67">
        <w:rPr>
          <w:rFonts w:asciiTheme="minorHAnsi" w:hAnsiTheme="minorHAnsi" w:cstheme="minorHAnsi"/>
        </w:rPr>
        <w:t>World Tourism Organization.</w:t>
      </w:r>
      <w:proofErr w:type="gramEnd"/>
      <w:r w:rsidRPr="00F80D67">
        <w:rPr>
          <w:rFonts w:asciiTheme="minorHAnsi" w:hAnsiTheme="minorHAnsi" w:cstheme="minorHAnsi"/>
        </w:rPr>
        <w:t xml:space="preserve"> </w:t>
      </w:r>
      <w:hyperlink r:id="rId67">
        <w:r w:rsidRPr="00F80D67">
          <w:rPr>
            <w:rFonts w:asciiTheme="minorHAnsi" w:hAnsiTheme="minorHAnsi" w:cstheme="minorHAnsi"/>
            <w:i/>
            <w:color w:val="006EB8"/>
            <w:u w:val="single" w:color="006EB8"/>
          </w:rPr>
          <w:t>Recommendations on Accessible Tourism</w:t>
        </w:r>
      </w:hyperlink>
      <w:r w:rsidRPr="00F80D67">
        <w:rPr>
          <w:rFonts w:asciiTheme="minorHAnsi" w:hAnsiTheme="minorHAnsi" w:cstheme="minorHAnsi"/>
          <w:i/>
          <w:color w:val="006EB8"/>
        </w:rPr>
        <w:t xml:space="preserve"> </w:t>
      </w:r>
      <w:r w:rsidR="00F24DE9">
        <w:rPr>
          <w:rFonts w:asciiTheme="minorHAnsi" w:hAnsiTheme="minorHAnsi" w:cstheme="minorHAnsi"/>
        </w:rPr>
        <w:t>(Madrid: UNWTO, 2013).</w:t>
      </w:r>
    </w:p>
    <w:p w:rsidR="00077A45" w:rsidRPr="00F80D67" w:rsidRDefault="00806C84" w:rsidP="00F24DE9">
      <w:pPr>
        <w:spacing w:before="30" w:line="414" w:lineRule="exact"/>
        <w:rPr>
          <w:rFonts w:asciiTheme="minorHAnsi" w:hAnsiTheme="minorHAnsi" w:cstheme="minorHAnsi"/>
        </w:rPr>
      </w:pPr>
      <w:proofErr w:type="gramStart"/>
      <w:r w:rsidRPr="00F80D67">
        <w:rPr>
          <w:rFonts w:asciiTheme="minorHAnsi" w:hAnsiTheme="minorHAnsi" w:cstheme="minorHAnsi"/>
        </w:rPr>
        <w:t xml:space="preserve">World Tourism Organization, </w:t>
      </w:r>
      <w:proofErr w:type="spellStart"/>
      <w:r w:rsidRPr="00F80D67">
        <w:rPr>
          <w:rFonts w:asciiTheme="minorHAnsi" w:hAnsiTheme="minorHAnsi" w:cstheme="minorHAnsi"/>
        </w:rPr>
        <w:t>Fundación</w:t>
      </w:r>
      <w:proofErr w:type="spellEnd"/>
      <w:r w:rsidRPr="00F80D67">
        <w:rPr>
          <w:rFonts w:asciiTheme="minorHAnsi" w:hAnsiTheme="minorHAnsi" w:cstheme="minorHAnsi"/>
        </w:rPr>
        <w:t xml:space="preserve"> ONCE and European Network for Accessible Tourism.</w:t>
      </w:r>
      <w:proofErr w:type="gramEnd"/>
    </w:p>
    <w:p w:rsidR="00077A45" w:rsidRPr="00F80D67" w:rsidRDefault="00AF66FA" w:rsidP="00F24DE9">
      <w:pPr>
        <w:spacing w:line="266" w:lineRule="exact"/>
        <w:rPr>
          <w:rFonts w:asciiTheme="minorHAnsi" w:hAnsiTheme="minorHAnsi" w:cstheme="minorHAnsi"/>
        </w:rPr>
      </w:pPr>
      <w:hyperlink r:id="rId68">
        <w:proofErr w:type="gramStart"/>
        <w:r w:rsidR="00806C84" w:rsidRPr="00F80D67">
          <w:rPr>
            <w:rFonts w:asciiTheme="minorHAnsi" w:hAnsiTheme="minorHAnsi" w:cstheme="minorHAnsi"/>
            <w:i/>
            <w:color w:val="006EB8"/>
            <w:u w:val="single" w:color="006EB8"/>
          </w:rPr>
          <w:t xml:space="preserve">Reopening tourism for travellers with disabilities: how to provide safety without imposing </w:t>
        </w:r>
      </w:hyperlink>
      <w:hyperlink r:id="rId69">
        <w:r w:rsidR="00806C84" w:rsidRPr="00F80D67">
          <w:rPr>
            <w:rFonts w:asciiTheme="minorHAnsi" w:hAnsiTheme="minorHAnsi" w:cstheme="minorHAnsi"/>
            <w:i/>
            <w:color w:val="006EB8"/>
            <w:u w:val="single" w:color="006EB8"/>
          </w:rPr>
          <w:t>unnecessary obstacles</w:t>
        </w:r>
      </w:hyperlink>
      <w:r w:rsidR="00806C84" w:rsidRPr="00F80D67">
        <w:rPr>
          <w:rFonts w:asciiTheme="minorHAnsi" w:hAnsiTheme="minorHAnsi" w:cstheme="minorHAnsi"/>
        </w:rPr>
        <w:t>.</w:t>
      </w:r>
      <w:proofErr w:type="gramEnd"/>
    </w:p>
    <w:p w:rsidR="00146C9C" w:rsidRDefault="00146C9C">
      <w:pPr>
        <w:rPr>
          <w:rFonts w:asciiTheme="minorHAnsi" w:eastAsia="Futura Std" w:hAnsiTheme="minorHAnsi" w:cstheme="minorHAnsi"/>
          <w:b/>
          <w:bCs/>
          <w:color w:val="006EB8"/>
          <w:sz w:val="24"/>
          <w:szCs w:val="24"/>
        </w:rPr>
      </w:pPr>
      <w:bookmarkStart w:id="14" w:name="5._Key_Concepts_Annex"/>
      <w:bookmarkEnd w:id="14"/>
      <w:r>
        <w:rPr>
          <w:rFonts w:cstheme="minorHAnsi"/>
          <w:color w:val="006EB8"/>
        </w:rPr>
        <w:br w:type="page"/>
      </w:r>
    </w:p>
    <w:p w:rsidR="00077A45" w:rsidRPr="00F80D67" w:rsidRDefault="000E071F" w:rsidP="00EB28CB">
      <w:pPr>
        <w:pStyle w:val="Heading1"/>
      </w:pPr>
      <w:bookmarkStart w:id="15" w:name="_Toc61029371"/>
      <w:r>
        <w:lastRenderedPageBreak/>
        <w:t xml:space="preserve">5. </w:t>
      </w:r>
      <w:r w:rsidR="00806C84" w:rsidRPr="00F80D67">
        <w:t>Key Concepts</w:t>
      </w:r>
      <w:r w:rsidR="00806C84" w:rsidRPr="00F80D67">
        <w:rPr>
          <w:spacing w:val="8"/>
        </w:rPr>
        <w:t xml:space="preserve"> </w:t>
      </w:r>
      <w:r w:rsidR="00806C84" w:rsidRPr="00F80D67">
        <w:t>Annex</w:t>
      </w:r>
      <w:bookmarkEnd w:id="15"/>
    </w:p>
    <w:p w:rsidR="00077A45" w:rsidRPr="00F80D67" w:rsidRDefault="00806C84" w:rsidP="00E9452D">
      <w:pPr>
        <w:pStyle w:val="BodyText"/>
        <w:spacing w:before="211"/>
        <w:rPr>
          <w:rFonts w:asciiTheme="minorHAnsi" w:hAnsiTheme="minorHAnsi" w:cstheme="minorHAnsi"/>
        </w:rPr>
      </w:pPr>
      <w:r w:rsidRPr="00F80D67">
        <w:rPr>
          <w:rFonts w:asciiTheme="minorHAnsi" w:hAnsiTheme="minorHAnsi" w:cstheme="minorHAnsi"/>
        </w:rPr>
        <w:t>Below are key foundational concepts referred to throughout the Policy Guidelines for Inclusive Sustainable Development Goals (SDG)</w:t>
      </w:r>
      <w:proofErr w:type="gramStart"/>
      <w:r w:rsidRPr="00F80D67">
        <w:rPr>
          <w:rFonts w:asciiTheme="minorHAnsi" w:hAnsiTheme="minorHAnsi" w:cstheme="minorHAnsi"/>
        </w:rPr>
        <w:t>.</w:t>
      </w:r>
      <w:proofErr w:type="gramEnd"/>
      <w:r w:rsidRPr="00F80D67">
        <w:rPr>
          <w:rFonts w:asciiTheme="minorHAnsi" w:hAnsiTheme="minorHAnsi" w:cstheme="minorHAnsi"/>
        </w:rPr>
        <w:t xml:space="preserve"> The guide below is designed as a quick reference and refresher for readers as they use the guidelines. It is recommended that the guideline “</w:t>
      </w:r>
      <w:hyperlink r:id="rId70">
        <w:r w:rsidRPr="00F80D67">
          <w:rPr>
            <w:rFonts w:asciiTheme="minorHAnsi" w:hAnsiTheme="minorHAnsi" w:cstheme="minorHAnsi"/>
            <w:color w:val="006EB8"/>
            <w:u w:val="single" w:color="006EB8"/>
          </w:rPr>
          <w:t>Foundations</w:t>
        </w:r>
      </w:hyperlink>
      <w:r w:rsidRPr="00F80D67">
        <w:rPr>
          <w:rFonts w:asciiTheme="minorHAnsi" w:hAnsiTheme="minorHAnsi" w:cstheme="minorHAnsi"/>
          <w:color w:val="006EB8"/>
        </w:rPr>
        <w:t xml:space="preserve"> </w:t>
      </w:r>
      <w:hyperlink r:id="rId71">
        <w:r w:rsidRPr="00F80D67">
          <w:rPr>
            <w:rFonts w:asciiTheme="minorHAnsi" w:hAnsiTheme="minorHAnsi" w:cstheme="minorHAnsi"/>
            <w:color w:val="006EB8"/>
            <w:u w:val="single" w:color="006EB8"/>
          </w:rPr>
          <w:t>for inclusive Sustainable Development Goal Implementation: Key concepts and structural</w:t>
        </w:r>
      </w:hyperlink>
      <w:r w:rsidRPr="00F80D67">
        <w:rPr>
          <w:rFonts w:asciiTheme="minorHAnsi" w:hAnsiTheme="minorHAnsi" w:cstheme="minorHAnsi"/>
          <w:color w:val="006EB8"/>
        </w:rPr>
        <w:t xml:space="preserve"> </w:t>
      </w:r>
      <w:hyperlink r:id="rId72">
        <w:r w:rsidRPr="00F80D67">
          <w:rPr>
            <w:rFonts w:asciiTheme="minorHAnsi" w:hAnsiTheme="minorHAnsi" w:cstheme="minorHAnsi"/>
            <w:color w:val="006EB8"/>
            <w:u w:val="single" w:color="006EB8"/>
          </w:rPr>
          <w:t>requirements</w:t>
        </w:r>
      </w:hyperlink>
      <w:r w:rsidRPr="00F80D67">
        <w:rPr>
          <w:rFonts w:asciiTheme="minorHAnsi" w:hAnsiTheme="minorHAnsi" w:cstheme="minorHAnsi"/>
        </w:rPr>
        <w:t>” is read prior to, or together with, other guidelines, for a deeper understanding of the required foundations for inclusion.</w:t>
      </w:r>
    </w:p>
    <w:p w:rsidR="00077A45" w:rsidRPr="00F80D67" w:rsidRDefault="00077A45" w:rsidP="00E9452D">
      <w:pPr>
        <w:pStyle w:val="BodyText"/>
        <w:spacing w:before="9"/>
        <w:rPr>
          <w:rFonts w:asciiTheme="minorHAnsi" w:hAnsiTheme="minorHAnsi" w:cstheme="minorHAnsi"/>
          <w:sz w:val="26"/>
        </w:rPr>
      </w:pPr>
    </w:p>
    <w:p w:rsidR="00077A45" w:rsidRPr="00F80D67" w:rsidRDefault="00806C84" w:rsidP="00EB28CB">
      <w:pPr>
        <w:pStyle w:val="Heading2"/>
      </w:pPr>
      <w:r w:rsidRPr="00F80D67">
        <w:t>Concepts</w:t>
      </w:r>
    </w:p>
    <w:p w:rsidR="00077A45" w:rsidRPr="00F80D67" w:rsidRDefault="00806C84" w:rsidP="00E9452D">
      <w:pPr>
        <w:pStyle w:val="BodyText"/>
        <w:spacing w:before="93" w:line="237" w:lineRule="auto"/>
        <w:rPr>
          <w:rFonts w:asciiTheme="minorHAnsi" w:hAnsiTheme="minorHAnsi" w:cstheme="minorHAnsi"/>
        </w:rPr>
      </w:pPr>
      <w:proofErr w:type="spellStart"/>
      <w:r w:rsidRPr="00F80D67">
        <w:rPr>
          <w:rFonts w:asciiTheme="minorHAnsi" w:hAnsiTheme="minorHAnsi" w:cstheme="minorHAnsi"/>
          <w:b/>
        </w:rPr>
        <w:t>Ableism</w:t>
      </w:r>
      <w:proofErr w:type="spellEnd"/>
      <w:r w:rsidRPr="00F80D67">
        <w:rPr>
          <w:rFonts w:asciiTheme="minorHAnsi" w:hAnsiTheme="minorHAnsi" w:cstheme="minorHAnsi"/>
          <w:b/>
        </w:rPr>
        <w:t xml:space="preserve"> </w:t>
      </w:r>
      <w:r w:rsidRPr="00F80D67">
        <w:rPr>
          <w:rFonts w:asciiTheme="minorHAnsi" w:hAnsiTheme="minorHAnsi" w:cstheme="minorHAnsi"/>
        </w:rPr>
        <w:t xml:space="preserve">considers certain typical characteristics of body and mind as essential for living a life of value. </w:t>
      </w:r>
      <w:proofErr w:type="spellStart"/>
      <w:r w:rsidRPr="00F80D67">
        <w:rPr>
          <w:rFonts w:asciiTheme="minorHAnsi" w:hAnsiTheme="minorHAnsi" w:cstheme="minorHAnsi"/>
        </w:rPr>
        <w:t>Ableist</w:t>
      </w:r>
      <w:proofErr w:type="spellEnd"/>
      <w:r w:rsidRPr="00F80D67">
        <w:rPr>
          <w:rFonts w:asciiTheme="minorHAnsi" w:hAnsiTheme="minorHAnsi" w:cstheme="minorHAnsi"/>
        </w:rPr>
        <w:t xml:space="preserve"> perspectives view impairments as undesired, which leads to unconscious bias, prejudice, discrimination and exclusion. </w:t>
      </w:r>
      <w:proofErr w:type="spellStart"/>
      <w:r w:rsidRPr="00F80D67">
        <w:rPr>
          <w:rFonts w:asciiTheme="minorHAnsi" w:hAnsiTheme="minorHAnsi" w:cstheme="minorHAnsi"/>
        </w:rPr>
        <w:t>Ableism</w:t>
      </w:r>
      <w:proofErr w:type="spellEnd"/>
      <w:r w:rsidRPr="00F80D67">
        <w:rPr>
          <w:rFonts w:asciiTheme="minorHAnsi" w:hAnsiTheme="minorHAnsi" w:cstheme="minorHAnsi"/>
        </w:rPr>
        <w:t xml:space="preserve"> is usually behind negative perceptions and stereotypes about persons with disabilities. See also Foundations Guideline, section 1.3</w:t>
      </w:r>
    </w:p>
    <w:p w:rsidR="00077A45" w:rsidRPr="00F80D67" w:rsidRDefault="00806C84" w:rsidP="00E9452D">
      <w:pPr>
        <w:pStyle w:val="BodyText"/>
        <w:spacing w:before="98" w:line="237" w:lineRule="auto"/>
        <w:rPr>
          <w:rFonts w:asciiTheme="minorHAnsi" w:hAnsiTheme="minorHAnsi" w:cstheme="minorHAnsi"/>
        </w:rPr>
      </w:pPr>
      <w:bookmarkStart w:id="16" w:name="_bookmark4"/>
      <w:bookmarkEnd w:id="16"/>
      <w:r w:rsidRPr="00F80D67">
        <w:rPr>
          <w:rFonts w:asciiTheme="minorHAnsi" w:hAnsiTheme="minorHAnsi" w:cstheme="minorHAnsi"/>
          <w:b/>
        </w:rPr>
        <w:t xml:space="preserve">Accessibility </w:t>
      </w:r>
      <w:r w:rsidRPr="00F80D67">
        <w:rPr>
          <w:rFonts w:asciiTheme="minorHAnsi" w:hAnsiTheme="minorHAnsi" w:cstheme="minorHAnsi"/>
        </w:rPr>
        <w:t>is the quality that allows persons with disabilities to access and enjoy physical environments, transportation, facilities, services, information and communications, including new technologies and systems. When planning for accessibility, the principles of universal design should be used. See also Foundations Guideline, section 2.2.</w:t>
      </w:r>
    </w:p>
    <w:p w:rsidR="00077A45" w:rsidRPr="00F80D67" w:rsidRDefault="00806C84" w:rsidP="00E9452D">
      <w:pPr>
        <w:pStyle w:val="BodyText"/>
        <w:spacing w:before="98" w:line="237" w:lineRule="auto"/>
        <w:rPr>
          <w:rFonts w:asciiTheme="minorHAnsi" w:hAnsiTheme="minorHAnsi" w:cstheme="minorHAnsi"/>
        </w:rPr>
      </w:pPr>
      <w:r w:rsidRPr="00F80D67">
        <w:rPr>
          <w:rFonts w:asciiTheme="minorHAnsi" w:hAnsiTheme="minorHAnsi" w:cstheme="minorHAnsi"/>
          <w:b/>
        </w:rPr>
        <w:t xml:space="preserve">Assistive technology, devices and mobility aids </w:t>
      </w:r>
      <w:r w:rsidRPr="00F80D67">
        <w:rPr>
          <w:rFonts w:asciiTheme="minorHAnsi" w:hAnsiTheme="minorHAnsi" w:cstheme="minorHAnsi"/>
        </w:rPr>
        <w:t>are external products (devices, equipment, instruments, software), specially produced or generally available, that maintain or improve an individual’s functioning and independence, participation, or overall well-being. Examples of assistive devices and technologies include wheelchairs, prostheses, hearing aids, visual aids and specialized computer software and hardware that improve mobility, hearing, vision, or the capacity to communicate. See also Foundations Guideline, section 2.3.</w:t>
      </w:r>
    </w:p>
    <w:p w:rsidR="00077A45" w:rsidRPr="00F80D67" w:rsidRDefault="00806C84" w:rsidP="00E9452D">
      <w:pPr>
        <w:pStyle w:val="BodyText"/>
        <w:spacing w:before="100" w:line="237" w:lineRule="auto"/>
        <w:rPr>
          <w:rFonts w:asciiTheme="minorHAnsi" w:hAnsiTheme="minorHAnsi" w:cstheme="minorHAnsi"/>
        </w:rPr>
      </w:pPr>
      <w:bookmarkStart w:id="17" w:name="_bookmark5"/>
      <w:bookmarkEnd w:id="17"/>
      <w:r w:rsidRPr="00F80D67">
        <w:rPr>
          <w:rFonts w:asciiTheme="minorHAnsi" w:hAnsiTheme="minorHAnsi" w:cstheme="minorHAnsi"/>
          <w:b/>
        </w:rPr>
        <w:t xml:space="preserve">Awareness-raising </w:t>
      </w:r>
      <w:r w:rsidRPr="00F80D67">
        <w:rPr>
          <w:rFonts w:asciiTheme="minorHAnsi" w:hAnsiTheme="minorHAnsi" w:cstheme="minorHAnsi"/>
        </w:rPr>
        <w:t>actions are those that aim at informing about rights and changing negative attitudes towards persons with disabilities. They include training, campaigns, mass-media communications and more. Awareness-raising activities should target persons with disabilities and others and should involve persons with disabilities in their design and delivery. See also Foundations Guideline, section 2.5.</w:t>
      </w:r>
    </w:p>
    <w:p w:rsidR="00077A45" w:rsidRPr="00F80D67" w:rsidRDefault="00806C84" w:rsidP="00E9452D">
      <w:pPr>
        <w:pStyle w:val="BodyText"/>
        <w:spacing w:before="105" w:line="232" w:lineRule="auto"/>
        <w:rPr>
          <w:rFonts w:asciiTheme="minorHAnsi" w:hAnsiTheme="minorHAnsi" w:cstheme="minorHAnsi"/>
        </w:rPr>
      </w:pPr>
      <w:bookmarkStart w:id="18" w:name="_bookmark6"/>
      <w:bookmarkEnd w:id="18"/>
      <w:r w:rsidRPr="00F80D67">
        <w:rPr>
          <w:rFonts w:asciiTheme="minorHAnsi" w:hAnsiTheme="minorHAnsi" w:cstheme="minorHAnsi"/>
          <w:b/>
        </w:rPr>
        <w:t xml:space="preserve">Barriers: </w:t>
      </w:r>
      <w:r w:rsidRPr="00F80D67">
        <w:rPr>
          <w:rFonts w:asciiTheme="minorHAnsi" w:hAnsiTheme="minorHAnsi" w:cstheme="minorHAnsi"/>
        </w:rPr>
        <w:t>Disability results from the interaction between persons with impairments and the barriers in the environment around them. Barriers can be broadly categorised into the following:</w:t>
      </w:r>
    </w:p>
    <w:p w:rsidR="00077A45" w:rsidRPr="00F80D67" w:rsidRDefault="00806C84" w:rsidP="00E9452D">
      <w:pPr>
        <w:pStyle w:val="ListParagraph"/>
        <w:numPr>
          <w:ilvl w:val="0"/>
          <w:numId w:val="1"/>
        </w:numPr>
        <w:tabs>
          <w:tab w:val="left" w:pos="1361"/>
        </w:tabs>
        <w:spacing w:before="106" w:line="232" w:lineRule="auto"/>
        <w:ind w:left="572"/>
        <w:rPr>
          <w:rFonts w:asciiTheme="minorHAnsi" w:hAnsiTheme="minorHAnsi" w:cstheme="minorHAnsi"/>
        </w:rPr>
      </w:pPr>
      <w:r w:rsidRPr="00F80D67">
        <w:rPr>
          <w:rFonts w:asciiTheme="minorHAnsi" w:hAnsiTheme="minorHAnsi" w:cstheme="minorHAnsi"/>
          <w:b/>
          <w:spacing w:val="4"/>
        </w:rPr>
        <w:t xml:space="preserve">Environmental barriers: </w:t>
      </w:r>
      <w:r w:rsidRPr="00F80D67">
        <w:rPr>
          <w:rFonts w:asciiTheme="minorHAnsi" w:hAnsiTheme="minorHAnsi" w:cstheme="minorHAnsi"/>
        </w:rPr>
        <w:t>those that are imposed by the context. They can be sub-categorized as:</w:t>
      </w:r>
    </w:p>
    <w:p w:rsidR="00077A45" w:rsidRPr="00F80D67" w:rsidRDefault="00806C84" w:rsidP="00E9452D">
      <w:pPr>
        <w:pStyle w:val="ListParagraph"/>
        <w:numPr>
          <w:ilvl w:val="0"/>
          <w:numId w:val="1"/>
        </w:numPr>
        <w:tabs>
          <w:tab w:val="left" w:pos="1361"/>
        </w:tabs>
        <w:spacing w:before="108" w:line="232" w:lineRule="auto"/>
        <w:ind w:left="572"/>
        <w:rPr>
          <w:rFonts w:asciiTheme="minorHAnsi" w:hAnsiTheme="minorHAnsi" w:cstheme="minorHAnsi"/>
        </w:rPr>
      </w:pPr>
      <w:r w:rsidRPr="00F80D67">
        <w:rPr>
          <w:rFonts w:asciiTheme="minorHAnsi" w:hAnsiTheme="minorHAnsi" w:cstheme="minorHAnsi"/>
          <w:b/>
          <w:spacing w:val="4"/>
        </w:rPr>
        <w:t xml:space="preserve">Physical barriers: </w:t>
      </w:r>
      <w:r w:rsidRPr="00F80D67">
        <w:rPr>
          <w:rFonts w:asciiTheme="minorHAnsi" w:hAnsiTheme="minorHAnsi" w:cstheme="minorHAnsi"/>
        </w:rPr>
        <w:t xml:space="preserve">such as the presence of steps, preventing access for someone using a </w:t>
      </w:r>
      <w:proofErr w:type="gramStart"/>
      <w:r w:rsidRPr="00F80D67">
        <w:rPr>
          <w:rFonts w:asciiTheme="minorHAnsi" w:hAnsiTheme="minorHAnsi" w:cstheme="minorHAnsi"/>
          <w:spacing w:val="-3"/>
        </w:rPr>
        <w:t>wheelchair,</w:t>
      </w:r>
      <w:proofErr w:type="gramEnd"/>
      <w:r w:rsidRPr="00F80D67">
        <w:rPr>
          <w:rFonts w:asciiTheme="minorHAnsi" w:hAnsiTheme="minorHAnsi" w:cstheme="minorHAnsi"/>
          <w:spacing w:val="-3"/>
        </w:rPr>
        <w:t xml:space="preserve"> </w:t>
      </w:r>
      <w:r w:rsidRPr="00F80D67">
        <w:rPr>
          <w:rFonts w:asciiTheme="minorHAnsi" w:hAnsiTheme="minorHAnsi" w:cstheme="minorHAnsi"/>
        </w:rPr>
        <w:t>or others with mobility</w:t>
      </w:r>
      <w:r w:rsidRPr="00F80D67">
        <w:rPr>
          <w:rFonts w:asciiTheme="minorHAnsi" w:hAnsiTheme="minorHAnsi" w:cstheme="minorHAnsi"/>
          <w:spacing w:val="2"/>
        </w:rPr>
        <w:t xml:space="preserve"> </w:t>
      </w:r>
      <w:r w:rsidRPr="00F80D67">
        <w:rPr>
          <w:rFonts w:asciiTheme="minorHAnsi" w:hAnsiTheme="minorHAnsi" w:cstheme="minorHAnsi"/>
        </w:rPr>
        <w:t>difficulties.</w:t>
      </w:r>
    </w:p>
    <w:p w:rsidR="00077A45" w:rsidRPr="00F80D67" w:rsidRDefault="00806C84" w:rsidP="00E9452D">
      <w:pPr>
        <w:pStyle w:val="ListParagraph"/>
        <w:numPr>
          <w:ilvl w:val="0"/>
          <w:numId w:val="1"/>
        </w:numPr>
        <w:tabs>
          <w:tab w:val="left" w:pos="1361"/>
        </w:tabs>
        <w:spacing w:before="105" w:line="235" w:lineRule="auto"/>
        <w:ind w:left="572"/>
        <w:rPr>
          <w:rFonts w:asciiTheme="minorHAnsi" w:hAnsiTheme="minorHAnsi" w:cstheme="minorHAnsi"/>
        </w:rPr>
      </w:pPr>
      <w:r w:rsidRPr="00F80D67">
        <w:rPr>
          <w:rFonts w:asciiTheme="minorHAnsi" w:hAnsiTheme="minorHAnsi" w:cstheme="minorHAnsi"/>
          <w:b/>
          <w:spacing w:val="4"/>
        </w:rPr>
        <w:t xml:space="preserve">Communication barriers: </w:t>
      </w:r>
      <w:r w:rsidRPr="00F80D67">
        <w:rPr>
          <w:rFonts w:asciiTheme="minorHAnsi" w:hAnsiTheme="minorHAnsi" w:cstheme="minorHAnsi"/>
        </w:rPr>
        <w:t>such as the barriers to participation for a sign language user in a meeting if sign language interpreters are not provided, or the barrier to accessing information experienced by blind persons with written text, if accessible formats are not provided.</w:t>
      </w:r>
    </w:p>
    <w:p w:rsidR="00077A45" w:rsidRPr="00F80D67" w:rsidRDefault="00806C84" w:rsidP="00E9452D">
      <w:pPr>
        <w:pStyle w:val="ListParagraph"/>
        <w:numPr>
          <w:ilvl w:val="0"/>
          <w:numId w:val="1"/>
        </w:numPr>
        <w:tabs>
          <w:tab w:val="left" w:pos="1361"/>
        </w:tabs>
        <w:spacing w:before="108" w:line="232" w:lineRule="auto"/>
        <w:ind w:left="572"/>
        <w:rPr>
          <w:rFonts w:asciiTheme="minorHAnsi" w:hAnsiTheme="minorHAnsi" w:cstheme="minorHAnsi"/>
        </w:rPr>
      </w:pPr>
      <w:r w:rsidRPr="00F80D67">
        <w:rPr>
          <w:rFonts w:asciiTheme="minorHAnsi" w:hAnsiTheme="minorHAnsi" w:cstheme="minorHAnsi"/>
          <w:b/>
          <w:spacing w:val="4"/>
        </w:rPr>
        <w:t xml:space="preserve">Policy barriers: </w:t>
      </w:r>
      <w:r w:rsidRPr="00F80D67">
        <w:rPr>
          <w:rFonts w:asciiTheme="minorHAnsi" w:hAnsiTheme="minorHAnsi" w:cstheme="minorHAnsi"/>
        </w:rPr>
        <w:t>such as educational systems that prevent the enrolment of children with disabilities in their local school.</w:t>
      </w:r>
    </w:p>
    <w:p w:rsidR="00146C9C" w:rsidRDefault="00146C9C">
      <w:pPr>
        <w:rPr>
          <w:rFonts w:asciiTheme="minorHAnsi" w:hAnsiTheme="minorHAnsi" w:cstheme="minorHAnsi"/>
          <w:b/>
          <w:spacing w:val="4"/>
        </w:rPr>
      </w:pPr>
      <w:r>
        <w:rPr>
          <w:rFonts w:asciiTheme="minorHAnsi" w:hAnsiTheme="minorHAnsi" w:cstheme="minorHAnsi"/>
          <w:b/>
          <w:spacing w:val="4"/>
        </w:rPr>
        <w:br w:type="page"/>
      </w:r>
    </w:p>
    <w:p w:rsidR="00077A45" w:rsidRPr="00F80D67" w:rsidRDefault="00806C84" w:rsidP="00DB7913">
      <w:pPr>
        <w:pStyle w:val="ListParagraph"/>
        <w:numPr>
          <w:ilvl w:val="0"/>
          <w:numId w:val="1"/>
        </w:numPr>
        <w:tabs>
          <w:tab w:val="left" w:pos="1361"/>
        </w:tabs>
        <w:spacing w:before="42" w:line="235" w:lineRule="auto"/>
        <w:ind w:left="572"/>
        <w:rPr>
          <w:rFonts w:asciiTheme="minorHAnsi" w:hAnsiTheme="minorHAnsi" w:cstheme="minorHAnsi"/>
        </w:rPr>
      </w:pPr>
      <w:r w:rsidRPr="00F80D67">
        <w:rPr>
          <w:rFonts w:asciiTheme="minorHAnsi" w:hAnsiTheme="minorHAnsi" w:cstheme="minorHAnsi"/>
          <w:b/>
          <w:spacing w:val="4"/>
        </w:rPr>
        <w:lastRenderedPageBreak/>
        <w:t xml:space="preserve">Attitudinal barriers: </w:t>
      </w:r>
      <w:r w:rsidRPr="00F80D67">
        <w:rPr>
          <w:rFonts w:asciiTheme="minorHAnsi" w:hAnsiTheme="minorHAnsi" w:cstheme="minorHAnsi"/>
        </w:rPr>
        <w:t>such as the belief that persons with disabilities cannot learn or work. Attitudinal barriers can lead to apathy or inertia towards addressing other barriers. Attitudinal barriers can lead to apathy or inertia towards addressing other barriers.</w:t>
      </w:r>
    </w:p>
    <w:p w:rsidR="00077A45" w:rsidRPr="00F80D67" w:rsidRDefault="00806C84" w:rsidP="00E9452D">
      <w:pPr>
        <w:pStyle w:val="BodyText"/>
        <w:spacing w:before="113"/>
        <w:rPr>
          <w:rFonts w:asciiTheme="minorHAnsi" w:hAnsiTheme="minorHAnsi" w:cstheme="minorHAnsi"/>
        </w:rPr>
      </w:pPr>
      <w:r w:rsidRPr="00F80D67">
        <w:rPr>
          <w:rFonts w:asciiTheme="minorHAnsi" w:hAnsiTheme="minorHAnsi" w:cstheme="minorHAnsi"/>
        </w:rPr>
        <w:t>In order for persons with disabilities to fully participate and access opportunities for development, the barriers that limit their participation should be systematically addressed. Persons with disabilities themselves are experts on identifying barriers and the solutions to overcome them. See also Foundations Guideline, section 1.1.</w:t>
      </w:r>
    </w:p>
    <w:p w:rsidR="00146C9C" w:rsidRDefault="00806C84" w:rsidP="00E9452D">
      <w:pPr>
        <w:pStyle w:val="BodyText"/>
        <w:spacing w:before="96" w:line="237" w:lineRule="auto"/>
        <w:rPr>
          <w:rFonts w:asciiTheme="minorHAnsi" w:hAnsiTheme="minorHAnsi" w:cstheme="minorHAnsi"/>
        </w:rPr>
      </w:pPr>
      <w:r w:rsidRPr="00F80D67">
        <w:rPr>
          <w:rFonts w:asciiTheme="minorHAnsi" w:hAnsiTheme="minorHAnsi" w:cstheme="minorHAnsi"/>
          <w:b/>
          <w:spacing w:val="4"/>
        </w:rPr>
        <w:t xml:space="preserve">Disability assessment </w:t>
      </w:r>
      <w:r w:rsidRPr="00F80D67">
        <w:rPr>
          <w:rFonts w:asciiTheme="minorHAnsi" w:hAnsiTheme="minorHAnsi" w:cstheme="minorHAnsi"/>
        </w:rPr>
        <w:t>is the process of collecting information about persons with disabilities, in their context, for the purposes of policymaking and planning, budget allocation and to determine eligibility to certain benefits and entitlements. A disability assessment can also be used solely for the purpose of providing services such as rehabilitation or education. See also Foundations Guideline, section 3.2.2 and Policy Guideline on SDG 1.</w:t>
      </w:r>
    </w:p>
    <w:p w:rsidR="00077A45" w:rsidRPr="00F80D67" w:rsidRDefault="00806C84" w:rsidP="00E9452D">
      <w:pPr>
        <w:pStyle w:val="BodyText"/>
        <w:spacing w:before="99" w:line="237" w:lineRule="auto"/>
        <w:rPr>
          <w:rFonts w:asciiTheme="minorHAnsi" w:hAnsiTheme="minorHAnsi" w:cstheme="minorHAnsi"/>
        </w:rPr>
      </w:pPr>
      <w:r w:rsidRPr="00F80D67">
        <w:rPr>
          <w:rFonts w:asciiTheme="minorHAnsi" w:hAnsiTheme="minorHAnsi" w:cstheme="minorHAnsi"/>
          <w:b/>
        </w:rPr>
        <w:t xml:space="preserve">Disability determination </w:t>
      </w:r>
      <w:r w:rsidRPr="00F80D67">
        <w:rPr>
          <w:rFonts w:asciiTheme="minorHAnsi" w:hAnsiTheme="minorHAnsi" w:cstheme="minorHAnsi"/>
        </w:rPr>
        <w:t>refers to the official decision (using assessment findings) about whether someone is identified as a person with disability, often also categorized according to their functional ability. In some countries, this can become an official status, symbolised by a disability card, registration, or similar, which can provide access to various services and benefits. There are often additional and/or different processes to determine eligibility for different types of social protection, insurance, health and support services. See also Foundations Guideline, section 3.2.2 and Policy Guideline on SDG 1.</w:t>
      </w:r>
    </w:p>
    <w:p w:rsidR="00077A45" w:rsidRPr="00F80D67" w:rsidRDefault="00806C84" w:rsidP="00E9452D">
      <w:pPr>
        <w:pStyle w:val="BodyText"/>
        <w:spacing w:before="107" w:line="232" w:lineRule="auto"/>
        <w:rPr>
          <w:rFonts w:asciiTheme="minorHAnsi" w:hAnsiTheme="minorHAnsi" w:cstheme="minorHAnsi"/>
        </w:rPr>
      </w:pPr>
      <w:bookmarkStart w:id="19" w:name="_bookmark8"/>
      <w:bookmarkEnd w:id="19"/>
      <w:r w:rsidRPr="00F80D67">
        <w:rPr>
          <w:rFonts w:asciiTheme="minorHAnsi" w:hAnsiTheme="minorHAnsi" w:cstheme="minorHAnsi"/>
          <w:b/>
          <w:spacing w:val="4"/>
        </w:rPr>
        <w:t xml:space="preserve">Disability discrimination </w:t>
      </w:r>
      <w:r w:rsidRPr="00F80D67">
        <w:rPr>
          <w:rFonts w:asciiTheme="minorHAnsi" w:hAnsiTheme="minorHAnsi" w:cstheme="minorHAnsi"/>
        </w:rPr>
        <w:t>is described in the Convention on the Rights of Persons with Disabilities (Article 2) as “any distinction, exclusion or restriction on the basis of disability which has the purpose or effect of impairing or nullifying the recognition, enjoyment or exercise, on an equal basis with others, of all human rights and fundamental freedoms in the political, economic, social,</w:t>
      </w:r>
      <w:r w:rsidRPr="00F80D67">
        <w:rPr>
          <w:rFonts w:asciiTheme="minorHAnsi" w:hAnsiTheme="minorHAnsi" w:cstheme="minorHAnsi"/>
          <w:spacing w:val="-14"/>
        </w:rPr>
        <w:t xml:space="preserve"> </w:t>
      </w:r>
      <w:r w:rsidRPr="00F80D67">
        <w:rPr>
          <w:rFonts w:asciiTheme="minorHAnsi" w:hAnsiTheme="minorHAnsi" w:cstheme="minorHAnsi"/>
        </w:rPr>
        <w:t xml:space="preserve">cultural, civil or any other field. It includes all forms of discrimination, </w:t>
      </w:r>
      <w:r w:rsidRPr="00F80D67">
        <w:rPr>
          <w:rFonts w:asciiTheme="minorHAnsi" w:hAnsiTheme="minorHAnsi" w:cstheme="minorHAnsi"/>
          <w:b/>
          <w:spacing w:val="4"/>
        </w:rPr>
        <w:t xml:space="preserve">including denial </w:t>
      </w:r>
      <w:r w:rsidRPr="00F80D67">
        <w:rPr>
          <w:rFonts w:asciiTheme="minorHAnsi" w:hAnsiTheme="minorHAnsi" w:cstheme="minorHAnsi"/>
          <w:b/>
          <w:spacing w:val="2"/>
        </w:rPr>
        <w:t xml:space="preserve">of </w:t>
      </w:r>
      <w:r w:rsidRPr="00F80D67">
        <w:rPr>
          <w:rFonts w:asciiTheme="minorHAnsi" w:hAnsiTheme="minorHAnsi" w:cstheme="minorHAnsi"/>
          <w:b/>
          <w:spacing w:val="5"/>
        </w:rPr>
        <w:t xml:space="preserve">reasonable </w:t>
      </w:r>
      <w:r w:rsidRPr="00F80D67">
        <w:rPr>
          <w:rFonts w:asciiTheme="minorHAnsi" w:hAnsiTheme="minorHAnsi" w:cstheme="minorHAnsi"/>
          <w:b/>
          <w:spacing w:val="4"/>
        </w:rPr>
        <w:t>accommodation</w:t>
      </w:r>
      <w:r w:rsidRPr="00F80D67">
        <w:rPr>
          <w:rFonts w:asciiTheme="minorHAnsi" w:hAnsiTheme="minorHAnsi" w:cstheme="minorHAnsi"/>
          <w:spacing w:val="4"/>
        </w:rPr>
        <w:t xml:space="preserve">.” </w:t>
      </w:r>
      <w:r w:rsidRPr="00F80D67">
        <w:rPr>
          <w:rFonts w:asciiTheme="minorHAnsi" w:hAnsiTheme="minorHAnsi" w:cstheme="minorHAnsi"/>
        </w:rPr>
        <w:t>See also Foundations Guideline, section</w:t>
      </w:r>
      <w:r w:rsidRPr="00F80D67">
        <w:rPr>
          <w:rFonts w:asciiTheme="minorHAnsi" w:hAnsiTheme="minorHAnsi" w:cstheme="minorHAnsi"/>
          <w:spacing w:val="-4"/>
        </w:rPr>
        <w:t xml:space="preserve"> </w:t>
      </w:r>
      <w:r w:rsidRPr="00F80D67">
        <w:rPr>
          <w:rFonts w:asciiTheme="minorHAnsi" w:hAnsiTheme="minorHAnsi" w:cstheme="minorHAnsi"/>
        </w:rPr>
        <w:t>2.1.</w:t>
      </w:r>
    </w:p>
    <w:p w:rsidR="00077A45" w:rsidRPr="00F80D67" w:rsidRDefault="00806C84" w:rsidP="00E9452D">
      <w:pPr>
        <w:pStyle w:val="BodyText"/>
        <w:spacing w:before="92" w:line="237" w:lineRule="auto"/>
        <w:rPr>
          <w:rFonts w:asciiTheme="minorHAnsi" w:hAnsiTheme="minorHAnsi" w:cstheme="minorHAnsi"/>
        </w:rPr>
      </w:pPr>
      <w:r w:rsidRPr="00F80D67">
        <w:rPr>
          <w:rFonts w:asciiTheme="minorHAnsi" w:hAnsiTheme="minorHAnsi" w:cstheme="minorHAnsi"/>
          <w:b/>
        </w:rPr>
        <w:t xml:space="preserve">Disability mainstreaming </w:t>
      </w:r>
      <w:r w:rsidRPr="00F80D67">
        <w:rPr>
          <w:rFonts w:asciiTheme="minorHAnsi" w:hAnsiTheme="minorHAnsi" w:cstheme="minorHAnsi"/>
        </w:rPr>
        <w:t>is the process of ensuring that the rights of persons with disabilities are embedded in all policy, assessing policy implications for persons with disabilities, and ensuring their meaningful participation. It is the way of making the concerns and experiences of persons with disabilities an integral dimension of the design, implementation, monitoring and evaluation of policies and programmes in all political, economic and societal spheres so that persons with disabilities have equal benefits, and inequality is not perpetuated. The ultimate goal is to achieve equality of outcomes and foster an inclusive culture. Disability mainstreaming should be combined with disability-specific actions (see Twin-Track Approach). See also Foundations Guideline, section 3.2.1.</w:t>
      </w:r>
    </w:p>
    <w:p w:rsidR="00077A45" w:rsidRPr="00F80D67" w:rsidRDefault="00806C84" w:rsidP="00E9452D">
      <w:pPr>
        <w:pStyle w:val="BodyText"/>
        <w:spacing w:before="104" w:line="237" w:lineRule="auto"/>
        <w:rPr>
          <w:rFonts w:asciiTheme="minorHAnsi" w:hAnsiTheme="minorHAnsi" w:cstheme="minorHAnsi"/>
        </w:rPr>
      </w:pPr>
      <w:r w:rsidRPr="00F80D67">
        <w:rPr>
          <w:rFonts w:asciiTheme="minorHAnsi" w:hAnsiTheme="minorHAnsi" w:cstheme="minorHAnsi"/>
          <w:b/>
        </w:rPr>
        <w:t xml:space="preserve">Extra-cost of disability </w:t>
      </w:r>
      <w:r w:rsidRPr="00F80D67">
        <w:rPr>
          <w:rFonts w:asciiTheme="minorHAnsi" w:hAnsiTheme="minorHAnsi" w:cstheme="minorHAnsi"/>
        </w:rPr>
        <w:t>refers to the higher expenditure of persons with disabilities and their households, when compared to the rest of the population. Extra-costs commonly stem from specific goods and services (e.g. mobility aids, personal assistance, accessible housing) and/or lack of access to general goods and services (e.g. more expensive health insurance, using taxis where public transport is not accessible). Disability extra-costs affect different policies. For more information, access the Centre for Inclusive Policy’s videos, “</w:t>
      </w:r>
      <w:hyperlink r:id="rId73">
        <w:r w:rsidRPr="00F80D67">
          <w:rPr>
            <w:rFonts w:asciiTheme="minorHAnsi" w:hAnsiTheme="minorHAnsi" w:cstheme="minorHAnsi"/>
            <w:color w:val="006EB8"/>
            <w:u w:val="single" w:color="006EB8"/>
          </w:rPr>
          <w:t>Understanding disability extra costs</w:t>
        </w:r>
      </w:hyperlink>
      <w:r w:rsidRPr="00F80D67">
        <w:rPr>
          <w:rFonts w:asciiTheme="minorHAnsi" w:hAnsiTheme="minorHAnsi" w:cstheme="minorHAnsi"/>
        </w:rPr>
        <w:t>” and “</w:t>
      </w:r>
      <w:hyperlink r:id="rId74">
        <w:r w:rsidRPr="00F80D67">
          <w:rPr>
            <w:rFonts w:asciiTheme="minorHAnsi" w:hAnsiTheme="minorHAnsi" w:cstheme="minorHAnsi"/>
            <w:color w:val="006EB8"/>
            <w:u w:val="single" w:color="006EB8"/>
          </w:rPr>
          <w:t>Addressing disability extra costs</w:t>
        </w:r>
      </w:hyperlink>
      <w:r w:rsidRPr="00F80D67">
        <w:rPr>
          <w:rFonts w:asciiTheme="minorHAnsi" w:hAnsiTheme="minorHAnsi" w:cstheme="minorHAnsi"/>
        </w:rPr>
        <w:t>”. See also Policy Guideline on SDG 1.</w:t>
      </w:r>
    </w:p>
    <w:p w:rsidR="00146C9C" w:rsidRDefault="00146C9C">
      <w:pPr>
        <w:rPr>
          <w:rFonts w:asciiTheme="minorHAnsi" w:hAnsiTheme="minorHAnsi" w:cstheme="minorHAnsi"/>
          <w:b/>
        </w:rPr>
      </w:pPr>
      <w:r>
        <w:rPr>
          <w:rFonts w:asciiTheme="minorHAnsi" w:hAnsiTheme="minorHAnsi" w:cstheme="minorHAnsi"/>
          <w:b/>
        </w:rPr>
        <w:br w:type="page"/>
      </w:r>
    </w:p>
    <w:p w:rsidR="00077A45" w:rsidRPr="00F80D67" w:rsidRDefault="00806C84" w:rsidP="00E9452D">
      <w:pPr>
        <w:pStyle w:val="BodyText"/>
        <w:spacing w:before="39" w:line="237" w:lineRule="auto"/>
        <w:rPr>
          <w:rFonts w:asciiTheme="minorHAnsi" w:hAnsiTheme="minorHAnsi" w:cstheme="minorHAnsi"/>
        </w:rPr>
      </w:pPr>
      <w:r w:rsidRPr="00F80D67">
        <w:rPr>
          <w:rFonts w:asciiTheme="minorHAnsi" w:hAnsiTheme="minorHAnsi" w:cstheme="minorHAnsi"/>
          <w:b/>
        </w:rPr>
        <w:lastRenderedPageBreak/>
        <w:t xml:space="preserve">International cooperation </w:t>
      </w:r>
      <w:r w:rsidRPr="00F80D67">
        <w:rPr>
          <w:rFonts w:asciiTheme="minorHAnsi" w:hAnsiTheme="minorHAnsi" w:cstheme="minorHAnsi"/>
        </w:rPr>
        <w:t>is the interaction of persons or groups of persons representing various nations and diverse international and regional organisations striving towards the common goal of realizing the rights of persons with disabilities and the Convention on the Rights of Persons with Disabilities. Persons with disabilities, the organisations that represent them, and policymakers, collaborate through their ministries of international affairs, to receive technical and financial support from international organisations and development banks. Financial support designated for international cooperation shall not be used for measures contrary to the Convention on the Rights of Persons with Disabilities and shall be planned to be substituted with national funds, to ensure policy continuation. Technical cooperation among countries with similar realities is important to identify effective solutions. See also Foundations Guideline, section 8.</w:t>
      </w:r>
    </w:p>
    <w:p w:rsidR="00077A45" w:rsidRPr="00F80D67" w:rsidRDefault="00806C84" w:rsidP="00E9452D">
      <w:pPr>
        <w:pStyle w:val="BodyText"/>
        <w:spacing w:before="105" w:line="237" w:lineRule="auto"/>
        <w:rPr>
          <w:rFonts w:asciiTheme="minorHAnsi" w:hAnsiTheme="minorHAnsi" w:cstheme="minorHAnsi"/>
        </w:rPr>
      </w:pPr>
      <w:r w:rsidRPr="00F80D67">
        <w:rPr>
          <w:rFonts w:asciiTheme="minorHAnsi" w:hAnsiTheme="minorHAnsi" w:cstheme="minorHAnsi"/>
          <w:b/>
        </w:rPr>
        <w:t xml:space="preserve">Intersectional discrimination </w:t>
      </w:r>
      <w:r w:rsidRPr="00F80D67">
        <w:rPr>
          <w:rFonts w:asciiTheme="minorHAnsi" w:hAnsiTheme="minorHAnsi" w:cstheme="minorHAnsi"/>
        </w:rPr>
        <w:t xml:space="preserve">refers to situations where discrimination is occurring on the basis of multiple and intersecting factors, including sex, gender, ethnicity, age, caste, class, faith, sexual orientation or any other characteristic. Persons with disabilities also have a gender identity, may come from an indigenous group, </w:t>
      </w:r>
      <w:proofErr w:type="gramStart"/>
      <w:r w:rsidRPr="00F80D67">
        <w:rPr>
          <w:rFonts w:asciiTheme="minorHAnsi" w:hAnsiTheme="minorHAnsi" w:cstheme="minorHAnsi"/>
        </w:rPr>
        <w:t>be</w:t>
      </w:r>
      <w:proofErr w:type="gramEnd"/>
      <w:r w:rsidRPr="00F80D67">
        <w:rPr>
          <w:rFonts w:asciiTheme="minorHAnsi" w:hAnsiTheme="minorHAnsi" w:cstheme="minorHAnsi"/>
        </w:rPr>
        <w:t xml:space="preserve"> young, old, a refugee or living in poverty. See also Foundations Guideline, section 5.3.</w:t>
      </w:r>
    </w:p>
    <w:p w:rsidR="00077A45" w:rsidRPr="00F80D67" w:rsidRDefault="00806C84" w:rsidP="00E9452D">
      <w:pPr>
        <w:pStyle w:val="BodyText"/>
        <w:spacing w:before="102" w:line="235" w:lineRule="auto"/>
        <w:rPr>
          <w:rFonts w:asciiTheme="minorHAnsi" w:hAnsiTheme="minorHAnsi" w:cstheme="minorHAnsi"/>
        </w:rPr>
      </w:pPr>
      <w:r w:rsidRPr="00F80D67">
        <w:rPr>
          <w:rFonts w:asciiTheme="minorHAnsi" w:hAnsiTheme="minorHAnsi" w:cstheme="minorHAnsi"/>
          <w:b/>
        </w:rPr>
        <w:t xml:space="preserve">Legal capacity </w:t>
      </w:r>
      <w:r w:rsidRPr="00F80D67">
        <w:rPr>
          <w:rFonts w:asciiTheme="minorHAnsi" w:hAnsiTheme="minorHAnsi" w:cstheme="minorHAnsi"/>
        </w:rPr>
        <w:t>is the right to autonomously make legally valid decisions. Some countries restrict the right for adults with disabilities to manage their own financial affairs, including ownership of property, choose where to live and work, and manage their relationships, health and wellbeing.</w:t>
      </w:r>
    </w:p>
    <w:p w:rsidR="00077A45" w:rsidRPr="00F80D67" w:rsidRDefault="00806C84" w:rsidP="00E9452D">
      <w:pPr>
        <w:pStyle w:val="BodyText"/>
        <w:rPr>
          <w:rFonts w:asciiTheme="minorHAnsi" w:hAnsiTheme="minorHAnsi" w:cstheme="minorHAnsi"/>
        </w:rPr>
      </w:pPr>
      <w:r w:rsidRPr="00F80D67">
        <w:rPr>
          <w:rFonts w:asciiTheme="minorHAnsi" w:hAnsiTheme="minorHAnsi" w:cstheme="minorHAnsi"/>
        </w:rPr>
        <w:t>Restricting or denying this right is against the Convention on the Rights of Persons with Disabilities and has negative effects across all policies. See also Foundations Guideline, section 5.5.</w:t>
      </w:r>
    </w:p>
    <w:p w:rsidR="00077A45" w:rsidRPr="00F80D67" w:rsidRDefault="00806C84" w:rsidP="00E9452D">
      <w:pPr>
        <w:pStyle w:val="BodyText"/>
        <w:spacing w:before="100" w:line="237" w:lineRule="auto"/>
        <w:rPr>
          <w:rFonts w:asciiTheme="minorHAnsi" w:hAnsiTheme="minorHAnsi" w:cstheme="minorHAnsi"/>
        </w:rPr>
      </w:pPr>
      <w:bookmarkStart w:id="20" w:name="_bookmark9"/>
      <w:bookmarkEnd w:id="20"/>
      <w:r w:rsidRPr="00F80D67">
        <w:rPr>
          <w:rFonts w:asciiTheme="minorHAnsi" w:hAnsiTheme="minorHAnsi" w:cstheme="minorHAnsi"/>
          <w:b/>
        </w:rPr>
        <w:t xml:space="preserve">Organisations of persons with disabilities </w:t>
      </w:r>
      <w:r w:rsidRPr="00F80D67">
        <w:rPr>
          <w:rFonts w:asciiTheme="minorHAnsi" w:hAnsiTheme="minorHAnsi" w:cstheme="minorHAnsi"/>
        </w:rPr>
        <w:t>are led, directed, and governed by persons with disabilities. They are established at the local, national, regional or international level to promote and/ or defend the rights of persons with disabilities. A clear majority of the membership of such organisations should be recruited among persons with disabilities themselves. See also Foundations Guideline, section 2.4.</w:t>
      </w:r>
    </w:p>
    <w:p w:rsidR="00077A45" w:rsidRPr="00F80D67" w:rsidRDefault="00806C84" w:rsidP="00E9452D">
      <w:pPr>
        <w:pStyle w:val="BodyText"/>
        <w:spacing w:before="99" w:line="237" w:lineRule="auto"/>
        <w:rPr>
          <w:rFonts w:asciiTheme="minorHAnsi" w:hAnsiTheme="minorHAnsi" w:cstheme="minorHAnsi"/>
        </w:rPr>
      </w:pPr>
      <w:r w:rsidRPr="00F80D67">
        <w:rPr>
          <w:rFonts w:asciiTheme="minorHAnsi" w:hAnsiTheme="minorHAnsi" w:cstheme="minorHAnsi"/>
          <w:b/>
        </w:rPr>
        <w:t xml:space="preserve">Participation of persons with disabilities </w:t>
      </w:r>
      <w:r w:rsidRPr="00F80D67">
        <w:rPr>
          <w:rFonts w:asciiTheme="minorHAnsi" w:hAnsiTheme="minorHAnsi" w:cstheme="minorHAnsi"/>
        </w:rPr>
        <w:t>refers to the action of allowing and enabling persons with disabilities to take part directly, or through organizations of persons with disabilities, in decision- making processes, including the design, implementation, monitoring and evaluation of policies. To do this, persons with disabilities should be closely consulted and actively involved in all decision-making processes, by being invited to give their opinions and take part in implementation processes.</w:t>
      </w:r>
    </w:p>
    <w:p w:rsidR="00077A45" w:rsidRPr="00F80D67" w:rsidRDefault="00806C84" w:rsidP="00E9452D">
      <w:pPr>
        <w:pStyle w:val="BodyText"/>
        <w:spacing w:line="237" w:lineRule="auto"/>
        <w:rPr>
          <w:rFonts w:asciiTheme="minorHAnsi" w:hAnsiTheme="minorHAnsi" w:cstheme="minorHAnsi"/>
        </w:rPr>
      </w:pPr>
      <w:r w:rsidRPr="00F80D67">
        <w:rPr>
          <w:rFonts w:asciiTheme="minorHAnsi" w:hAnsiTheme="minorHAnsi" w:cstheme="minorHAnsi"/>
        </w:rPr>
        <w:t>Participation is an obligation to be met under the Convention on the Rights of Persons with Disabilities for all aspects of policy. “Nothing about us, without us” is the motto that promotes this obligation, and it means that no policy should be developed or implemented without persons with disabilities. See also Foundations Guideline, sections 2.4 and 4.</w:t>
      </w:r>
    </w:p>
    <w:p w:rsidR="00077A45" w:rsidRPr="00F80D67" w:rsidRDefault="00806C84" w:rsidP="00E9452D">
      <w:pPr>
        <w:pStyle w:val="BodyText"/>
        <w:spacing w:before="104" w:line="237" w:lineRule="auto"/>
        <w:rPr>
          <w:rFonts w:asciiTheme="minorHAnsi" w:hAnsiTheme="minorHAnsi" w:cstheme="minorHAnsi"/>
        </w:rPr>
      </w:pPr>
      <w:bookmarkStart w:id="21" w:name="_bookmark10"/>
      <w:bookmarkEnd w:id="21"/>
      <w:r w:rsidRPr="00F80D67">
        <w:rPr>
          <w:rFonts w:asciiTheme="minorHAnsi" w:hAnsiTheme="minorHAnsi" w:cstheme="minorHAnsi"/>
          <w:b/>
        </w:rPr>
        <w:t xml:space="preserve">Persons with disabilities </w:t>
      </w:r>
      <w:r w:rsidRPr="00F80D67">
        <w:rPr>
          <w:rFonts w:asciiTheme="minorHAnsi" w:hAnsiTheme="minorHAnsi" w:cstheme="minorHAnsi"/>
        </w:rPr>
        <w:t>include those who have long-term physical, psychosocial, intellectual or sensory impairments which, in interaction with various barriers, may hinder their full and effective participation in society on an equal basis with others. Hence, persons with disabilities are persons with impairments who experience barriers that restrict their participation. See also Foundations Guideline, section 1.2.</w:t>
      </w:r>
    </w:p>
    <w:p w:rsidR="00077A45" w:rsidRPr="00AA0800" w:rsidRDefault="00806C84" w:rsidP="00E9452D">
      <w:pPr>
        <w:pStyle w:val="BodyText"/>
        <w:spacing w:before="99" w:line="237" w:lineRule="auto"/>
        <w:rPr>
          <w:rFonts w:asciiTheme="minorHAnsi" w:hAnsiTheme="minorHAnsi" w:cstheme="minorHAnsi"/>
        </w:rPr>
      </w:pPr>
      <w:r w:rsidRPr="00F80D67">
        <w:rPr>
          <w:rFonts w:asciiTheme="minorHAnsi" w:hAnsiTheme="minorHAnsi" w:cstheme="minorHAnsi"/>
          <w:b/>
          <w:spacing w:val="4"/>
        </w:rPr>
        <w:t xml:space="preserve">Reasonable accommodation </w:t>
      </w:r>
      <w:r w:rsidRPr="00F80D67">
        <w:rPr>
          <w:rFonts w:asciiTheme="minorHAnsi" w:hAnsiTheme="minorHAnsi" w:cstheme="minorHAnsi"/>
        </w:rPr>
        <w:t>refers to modifications or adjustments made for a person with disability who requires them in a particular case, to facilitate participation on an equal basis with others. Reasonable accommodation must be provided on demand - that is, entities responsible for providing it cannot deny it by saying that they are progressively implementing measures. If arbitrarily denied, this constitutes discrimination.</w:t>
      </w:r>
      <w:r w:rsidR="00C552BC" w:rsidRPr="00AA0800">
        <w:rPr>
          <w:rFonts w:asciiTheme="minorHAnsi" w:hAnsiTheme="minorHAnsi" w:cstheme="minorHAnsi"/>
        </w:rPr>
        <w:t xml:space="preserve"> </w:t>
      </w:r>
    </w:p>
    <w:p w:rsidR="00146C9C" w:rsidRDefault="00146C9C">
      <w:pPr>
        <w:rPr>
          <w:rFonts w:asciiTheme="minorHAnsi" w:hAnsiTheme="minorHAnsi" w:cstheme="minorHAnsi"/>
        </w:rPr>
      </w:pPr>
      <w:r>
        <w:rPr>
          <w:rFonts w:asciiTheme="minorHAnsi" w:hAnsiTheme="minorHAnsi" w:cstheme="minorHAnsi"/>
        </w:rPr>
        <w:br w:type="page"/>
      </w:r>
    </w:p>
    <w:p w:rsidR="00077A45" w:rsidRPr="00F80D67" w:rsidRDefault="00806C84" w:rsidP="00290C34">
      <w:pPr>
        <w:pStyle w:val="BodyText"/>
        <w:spacing w:before="218"/>
        <w:rPr>
          <w:rFonts w:asciiTheme="minorHAnsi" w:hAnsiTheme="minorHAnsi" w:cstheme="minorHAnsi"/>
        </w:rPr>
      </w:pPr>
      <w:r w:rsidRPr="00F80D67">
        <w:rPr>
          <w:rFonts w:asciiTheme="minorHAnsi" w:hAnsiTheme="minorHAnsi" w:cstheme="minorHAnsi"/>
        </w:rPr>
        <w:lastRenderedPageBreak/>
        <w:t>Some examples include adjustments to the school hours of a student, extended breaks to rest, acquisition of computer software to read screens, a foldable ramp to overcome step(s) or providing a sign language interpreter in a work meeting. See also Foundations Guideline, sections 2.1 and 5.2.</w:t>
      </w:r>
    </w:p>
    <w:p w:rsidR="00077A45" w:rsidRPr="00F80D67" w:rsidRDefault="00806C84" w:rsidP="00290C34">
      <w:pPr>
        <w:pStyle w:val="BodyText"/>
        <w:spacing w:before="98" w:line="237" w:lineRule="auto"/>
        <w:rPr>
          <w:rFonts w:asciiTheme="minorHAnsi" w:hAnsiTheme="minorHAnsi" w:cstheme="minorHAnsi"/>
        </w:rPr>
      </w:pPr>
      <w:bookmarkStart w:id="22" w:name="_bookmark11"/>
      <w:bookmarkEnd w:id="22"/>
      <w:r w:rsidRPr="00F80D67">
        <w:rPr>
          <w:rFonts w:asciiTheme="minorHAnsi" w:hAnsiTheme="minorHAnsi" w:cstheme="minorHAnsi"/>
          <w:b/>
        </w:rPr>
        <w:t xml:space="preserve">Support for persons with disabilities </w:t>
      </w:r>
      <w:r w:rsidRPr="00F80D67">
        <w:rPr>
          <w:rFonts w:asciiTheme="minorHAnsi" w:hAnsiTheme="minorHAnsi" w:cstheme="minorHAnsi"/>
        </w:rPr>
        <w:t>encompasses a wide range of formal and informal interventions, including live assistance and intermediaries, mobility aids and assistive devices and technologies. It also includes personal assistance; support in decision-making; communication support, such as sign language interpreters and alternative and augmentative communication; mobility support, such as assistive technology or service animals; living arrangements services for securing housing and household help; and community services. Persons with disabilities may require support to perform daily life activities and/or use general services, such as health, education and justice, on an equal basis with others. See also Foundations Guideline, section 2.3.</w:t>
      </w:r>
    </w:p>
    <w:p w:rsidR="00077A45" w:rsidRPr="00F80D67" w:rsidRDefault="00806C84" w:rsidP="00290C34">
      <w:pPr>
        <w:pStyle w:val="BodyText"/>
        <w:spacing w:before="105" w:line="235" w:lineRule="auto"/>
        <w:rPr>
          <w:rFonts w:asciiTheme="minorHAnsi" w:hAnsiTheme="minorHAnsi" w:cstheme="minorHAnsi"/>
        </w:rPr>
      </w:pPr>
      <w:r w:rsidRPr="00F80D67">
        <w:rPr>
          <w:rFonts w:asciiTheme="minorHAnsi" w:hAnsiTheme="minorHAnsi" w:cstheme="minorHAnsi"/>
          <w:b/>
          <w:spacing w:val="5"/>
        </w:rPr>
        <w:t xml:space="preserve">Supported </w:t>
      </w:r>
      <w:r w:rsidRPr="00F80D67">
        <w:rPr>
          <w:rFonts w:asciiTheme="minorHAnsi" w:hAnsiTheme="minorHAnsi" w:cstheme="minorHAnsi"/>
          <w:b/>
          <w:spacing w:val="4"/>
        </w:rPr>
        <w:t xml:space="preserve">decision-making </w:t>
      </w:r>
      <w:r w:rsidRPr="00F80D67">
        <w:rPr>
          <w:rFonts w:asciiTheme="minorHAnsi" w:hAnsiTheme="minorHAnsi" w:cstheme="minorHAnsi"/>
        </w:rPr>
        <w:t xml:space="preserve">is a type of support given to persons with disabilities in relation to legal decisions. This mechanism guarantees that: (i) persons with disabilities exercise their </w:t>
      </w:r>
      <w:r w:rsidRPr="00F80D67">
        <w:rPr>
          <w:rFonts w:asciiTheme="minorHAnsi" w:hAnsiTheme="minorHAnsi" w:cstheme="minorHAnsi"/>
          <w:b/>
          <w:spacing w:val="4"/>
        </w:rPr>
        <w:t xml:space="preserve">legal </w:t>
      </w:r>
      <w:r w:rsidRPr="00F80D67">
        <w:rPr>
          <w:rFonts w:asciiTheme="minorHAnsi" w:hAnsiTheme="minorHAnsi" w:cstheme="minorHAnsi"/>
          <w:b/>
          <w:spacing w:val="5"/>
        </w:rPr>
        <w:t xml:space="preserve">capacity </w:t>
      </w:r>
      <w:r w:rsidRPr="00F80D67">
        <w:rPr>
          <w:rFonts w:asciiTheme="minorHAnsi" w:hAnsiTheme="minorHAnsi" w:cstheme="minorHAnsi"/>
        </w:rPr>
        <w:t xml:space="preserve">(see above) and can make their own decisions in every aspect of life; and (ii) their decisions are not replaced by the decisions of guardians or others. Supported decision-making is voluntary and can include informal and formal support arrangements. For example, a person with disability may choose a trusted person to support them in making certain types of legal decisions. They may also resort to </w:t>
      </w:r>
      <w:proofErr w:type="gramStart"/>
      <w:r w:rsidRPr="00F80D67">
        <w:rPr>
          <w:rFonts w:asciiTheme="minorHAnsi" w:hAnsiTheme="minorHAnsi" w:cstheme="minorHAnsi"/>
        </w:rPr>
        <w:t>peer</w:t>
      </w:r>
      <w:proofErr w:type="gramEnd"/>
      <w:r w:rsidRPr="00F80D67">
        <w:rPr>
          <w:rFonts w:asciiTheme="minorHAnsi" w:hAnsiTheme="minorHAnsi" w:cstheme="minorHAnsi"/>
        </w:rPr>
        <w:t xml:space="preserve"> support or self-advocacy networks. Some persons with disabilities may access support to help in the communication of their will and preference. See also Foundations Guideline, section 5.5.</w:t>
      </w:r>
    </w:p>
    <w:p w:rsidR="00077A45" w:rsidRPr="00F80D67" w:rsidRDefault="00806C84" w:rsidP="00290C34">
      <w:pPr>
        <w:spacing w:before="106"/>
        <w:rPr>
          <w:rFonts w:asciiTheme="minorHAnsi" w:hAnsiTheme="minorHAnsi" w:cstheme="minorHAnsi"/>
        </w:rPr>
      </w:pPr>
      <w:r w:rsidRPr="00F80D67">
        <w:rPr>
          <w:rFonts w:asciiTheme="minorHAnsi" w:hAnsiTheme="minorHAnsi" w:cstheme="minorHAnsi"/>
          <w:b/>
        </w:rPr>
        <w:t xml:space="preserve">Twin track approach </w:t>
      </w:r>
      <w:r w:rsidRPr="00F80D67">
        <w:rPr>
          <w:rFonts w:asciiTheme="minorHAnsi" w:hAnsiTheme="minorHAnsi" w:cstheme="minorHAnsi"/>
        </w:rPr>
        <w:t>is a strategy to develop policies that:</w:t>
      </w:r>
    </w:p>
    <w:p w:rsidR="00077A45" w:rsidRPr="00F80D67" w:rsidRDefault="00806C84" w:rsidP="00290C34">
      <w:pPr>
        <w:pStyle w:val="ListParagraph"/>
        <w:numPr>
          <w:ilvl w:val="0"/>
          <w:numId w:val="1"/>
        </w:numPr>
        <w:tabs>
          <w:tab w:val="left" w:pos="1361"/>
        </w:tabs>
        <w:spacing w:before="102" w:line="230" w:lineRule="auto"/>
        <w:ind w:left="572"/>
        <w:rPr>
          <w:rFonts w:asciiTheme="minorHAnsi" w:hAnsiTheme="minorHAnsi" w:cstheme="minorHAnsi"/>
        </w:rPr>
      </w:pPr>
      <w:r w:rsidRPr="00F80D67">
        <w:rPr>
          <w:rFonts w:asciiTheme="minorHAnsi" w:hAnsiTheme="minorHAnsi" w:cstheme="minorHAnsi"/>
        </w:rPr>
        <w:t xml:space="preserve">systematically </w:t>
      </w:r>
      <w:r w:rsidRPr="00F80D67">
        <w:rPr>
          <w:rFonts w:asciiTheme="minorHAnsi" w:hAnsiTheme="minorHAnsi" w:cstheme="minorHAnsi"/>
          <w:b/>
          <w:spacing w:val="4"/>
        </w:rPr>
        <w:t xml:space="preserve">mainstreams </w:t>
      </w:r>
      <w:r w:rsidRPr="00F80D67">
        <w:rPr>
          <w:rFonts w:asciiTheme="minorHAnsi" w:hAnsiTheme="minorHAnsi" w:cstheme="minorHAnsi"/>
        </w:rPr>
        <w:t>the interests and rights of persons with disabilities in policy design and implementation, across all sectors and areas of life</w:t>
      </w:r>
    </w:p>
    <w:p w:rsidR="00077A45" w:rsidRPr="00F80D67" w:rsidRDefault="00806C84" w:rsidP="00290C34">
      <w:pPr>
        <w:pStyle w:val="ListParagraph"/>
        <w:numPr>
          <w:ilvl w:val="0"/>
          <w:numId w:val="1"/>
        </w:numPr>
        <w:tabs>
          <w:tab w:val="left" w:pos="1361"/>
        </w:tabs>
        <w:spacing w:before="110" w:line="232" w:lineRule="auto"/>
        <w:ind w:left="572"/>
        <w:rPr>
          <w:rFonts w:asciiTheme="minorHAnsi" w:hAnsiTheme="minorHAnsi" w:cstheme="minorHAnsi"/>
        </w:rPr>
      </w:pPr>
      <w:r w:rsidRPr="00F80D67">
        <w:rPr>
          <w:rFonts w:asciiTheme="minorHAnsi" w:hAnsiTheme="minorHAnsi" w:cstheme="minorHAnsi"/>
        </w:rPr>
        <w:t xml:space="preserve">adopts </w:t>
      </w:r>
      <w:r w:rsidRPr="00F80D67">
        <w:rPr>
          <w:rFonts w:asciiTheme="minorHAnsi" w:hAnsiTheme="minorHAnsi" w:cstheme="minorHAnsi"/>
          <w:b/>
          <w:spacing w:val="4"/>
        </w:rPr>
        <w:t xml:space="preserve">targeted </w:t>
      </w:r>
      <w:r w:rsidRPr="00F80D67">
        <w:rPr>
          <w:rFonts w:asciiTheme="minorHAnsi" w:hAnsiTheme="minorHAnsi" w:cstheme="minorHAnsi"/>
        </w:rPr>
        <w:t xml:space="preserve">policy and programming measures aimed specifically at persons </w:t>
      </w:r>
      <w:r w:rsidRPr="00F80D67">
        <w:rPr>
          <w:rFonts w:asciiTheme="minorHAnsi" w:hAnsiTheme="minorHAnsi" w:cstheme="minorHAnsi"/>
          <w:spacing w:val="-3"/>
        </w:rPr>
        <w:t xml:space="preserve">with </w:t>
      </w:r>
      <w:r w:rsidRPr="00F80D67">
        <w:rPr>
          <w:rFonts w:asciiTheme="minorHAnsi" w:hAnsiTheme="minorHAnsi" w:cstheme="minorHAnsi"/>
        </w:rPr>
        <w:t>disabilities</w:t>
      </w:r>
    </w:p>
    <w:p w:rsidR="00077A45" w:rsidRPr="00F80D67" w:rsidRDefault="00806C84" w:rsidP="00290C34">
      <w:pPr>
        <w:pStyle w:val="BodyText"/>
        <w:spacing w:before="113"/>
        <w:rPr>
          <w:rFonts w:asciiTheme="minorHAnsi" w:hAnsiTheme="minorHAnsi" w:cstheme="minorHAnsi"/>
        </w:rPr>
      </w:pPr>
      <w:r w:rsidRPr="00F80D67">
        <w:rPr>
          <w:rFonts w:asciiTheme="minorHAnsi" w:hAnsiTheme="minorHAnsi" w:cstheme="minorHAnsi"/>
        </w:rPr>
        <w:t>The balance between mainstreaming strategies and targeted support strategies should be tailored to address the needs of specific communities. See also Foundations Guideline, section 3.2.1.</w:t>
      </w:r>
    </w:p>
    <w:p w:rsidR="00077A45" w:rsidRPr="00F80D67" w:rsidRDefault="00806C84" w:rsidP="00290C34">
      <w:pPr>
        <w:pStyle w:val="BodyText"/>
        <w:spacing w:before="99" w:line="237" w:lineRule="auto"/>
        <w:rPr>
          <w:rFonts w:asciiTheme="minorHAnsi" w:hAnsiTheme="minorHAnsi" w:cstheme="minorHAnsi"/>
        </w:rPr>
      </w:pPr>
      <w:bookmarkStart w:id="23" w:name="_bookmark12"/>
      <w:bookmarkEnd w:id="23"/>
      <w:r w:rsidRPr="00F80D67">
        <w:rPr>
          <w:rFonts w:asciiTheme="minorHAnsi" w:hAnsiTheme="minorHAnsi" w:cstheme="minorHAnsi"/>
          <w:b/>
        </w:rPr>
        <w:t xml:space="preserve">Universal design </w:t>
      </w:r>
      <w:r w:rsidRPr="00F80D67">
        <w:rPr>
          <w:rFonts w:asciiTheme="minorHAnsi" w:hAnsiTheme="minorHAnsi" w:cstheme="minorHAnsi"/>
        </w:rPr>
        <w:t>is the design and composition of products, environments, programmes and services so that they can be accessed, understood and used to the greatest extent possible by all people, regardless of their age, size, ability or disability, and without the need for adaptation or specialized design. The principles of universal design facilitate accessibility, including for persons with disabilities. See also Foundations Guideline, section 2.2.</w:t>
      </w:r>
    </w:p>
    <w:p w:rsidR="00077A45" w:rsidRPr="00146C9C" w:rsidRDefault="00806C84" w:rsidP="00290C34">
      <w:pPr>
        <w:pStyle w:val="BodyText"/>
        <w:spacing w:before="99" w:line="237" w:lineRule="auto"/>
        <w:rPr>
          <w:rFonts w:asciiTheme="minorHAnsi" w:hAnsiTheme="minorHAnsi" w:cstheme="minorHAnsi"/>
        </w:rPr>
      </w:pPr>
      <w:r w:rsidRPr="00F80D67">
        <w:rPr>
          <w:rFonts w:asciiTheme="minorHAnsi" w:hAnsiTheme="minorHAnsi" w:cstheme="minorHAnsi"/>
          <w:b/>
          <w:spacing w:val="3"/>
        </w:rPr>
        <w:t xml:space="preserve">The Washington </w:t>
      </w:r>
      <w:r w:rsidRPr="00F80D67">
        <w:rPr>
          <w:rFonts w:asciiTheme="minorHAnsi" w:hAnsiTheme="minorHAnsi" w:cstheme="minorHAnsi"/>
          <w:b/>
          <w:spacing w:val="4"/>
        </w:rPr>
        <w:t xml:space="preserve">Group </w:t>
      </w:r>
      <w:r w:rsidRPr="00F80D67">
        <w:rPr>
          <w:rFonts w:asciiTheme="minorHAnsi" w:hAnsiTheme="minorHAnsi" w:cstheme="minorHAnsi"/>
          <w:b/>
          <w:spacing w:val="5"/>
        </w:rPr>
        <w:t xml:space="preserve">Short </w:t>
      </w:r>
      <w:r w:rsidRPr="00F80D67">
        <w:rPr>
          <w:rFonts w:asciiTheme="minorHAnsi" w:hAnsiTheme="minorHAnsi" w:cstheme="minorHAnsi"/>
          <w:b/>
          <w:spacing w:val="3"/>
        </w:rPr>
        <w:t xml:space="preserve">Set </w:t>
      </w:r>
      <w:r w:rsidRPr="00F80D67">
        <w:rPr>
          <w:rFonts w:asciiTheme="minorHAnsi" w:hAnsiTheme="minorHAnsi" w:cstheme="minorHAnsi"/>
        </w:rPr>
        <w:t xml:space="preserve">is a set of six questions on functioning, designed to be used within national censuses and surveys. The questions are designed to provide comparable data cross- nationally, for populations living in a variety of cultures, with varying economic resources. While </w:t>
      </w:r>
      <w:r w:rsidRPr="00F80D67">
        <w:rPr>
          <w:rFonts w:asciiTheme="minorHAnsi" w:hAnsiTheme="minorHAnsi" w:cstheme="minorHAnsi"/>
          <w:spacing w:val="-6"/>
        </w:rPr>
        <w:t xml:space="preserve">not </w:t>
      </w:r>
      <w:r w:rsidRPr="00F80D67">
        <w:rPr>
          <w:rFonts w:asciiTheme="minorHAnsi" w:hAnsiTheme="minorHAnsi" w:cstheme="minorHAnsi"/>
        </w:rPr>
        <w:t>exhaustive, the basic actions represented in this set of six questions are those that are most often found to limit an individual, and result in participation restrictions. The information that results from the use of these questions will (a) represent the majority of, but not all, persons with limitation in basic actions, (b) represent the most commonly occurring limitations in basic actions, and (c) be able to capture persons with similar difficulties across countries. See also Foundations Guideline, section 3.5.</w:t>
      </w:r>
    </w:p>
    <w:p w:rsidR="00077A45" w:rsidRPr="00F80D67" w:rsidRDefault="00077A45">
      <w:pPr>
        <w:pStyle w:val="BodyText"/>
        <w:spacing w:before="7"/>
        <w:rPr>
          <w:rFonts w:asciiTheme="minorHAnsi" w:hAnsiTheme="minorHAnsi" w:cstheme="minorHAnsi"/>
          <w:sz w:val="18"/>
        </w:rPr>
      </w:pPr>
    </w:p>
    <w:p w:rsidR="00077A45" w:rsidRPr="00F80D67" w:rsidRDefault="00077A45">
      <w:pPr>
        <w:rPr>
          <w:rFonts w:asciiTheme="minorHAnsi" w:hAnsiTheme="minorHAnsi" w:cstheme="minorHAnsi"/>
          <w:sz w:val="20"/>
        </w:rPr>
        <w:sectPr w:rsidR="00077A45" w:rsidRPr="00F80D67" w:rsidSect="00146C9C">
          <w:headerReference w:type="default" r:id="rId75"/>
          <w:footerReference w:type="default" r:id="rId76"/>
          <w:pgSz w:w="11910" w:h="16840"/>
          <w:pgMar w:top="1440" w:right="1440" w:bottom="1440" w:left="1440" w:header="1008" w:footer="648" w:gutter="0"/>
          <w:cols w:space="720"/>
          <w:docGrid w:linePitch="299"/>
        </w:sectPr>
      </w:pPr>
    </w:p>
    <w:p w:rsidR="00832EE6" w:rsidRDefault="00832EE6" w:rsidP="00EB28CB">
      <w:pPr>
        <w:rPr>
          <w:b/>
          <w:bCs/>
        </w:rPr>
      </w:pPr>
      <w:r>
        <w:rPr>
          <w:b/>
          <w:bCs/>
          <w:noProof/>
          <w:lang w:val="en-US" w:bidi="hi-IN"/>
        </w:rPr>
        <w:lastRenderedPageBreak/>
        <w:drawing>
          <wp:inline distT="0" distB="0" distL="0" distR="0">
            <wp:extent cx="2196935" cy="825303"/>
            <wp:effectExtent l="0" t="0" r="0" b="0"/>
            <wp:docPr id="14" name="Picture 14" descr="The Logo for the United Nations Office of the High Commissioner of Human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HR_logo.jpg"/>
                    <pic:cNvPicPr/>
                  </pic:nvPicPr>
                  <pic:blipFill>
                    <a:blip r:embed="rId77">
                      <a:extLst>
                        <a:ext uri="{28A0092B-C50C-407E-A947-70E740481C1C}">
                          <a14:useLocalDpi xmlns:a14="http://schemas.microsoft.com/office/drawing/2010/main" val="0"/>
                        </a:ext>
                      </a:extLst>
                    </a:blip>
                    <a:stretch>
                      <a:fillRect/>
                    </a:stretch>
                  </pic:blipFill>
                  <pic:spPr>
                    <a:xfrm>
                      <a:off x="0" y="0"/>
                      <a:ext cx="2198295" cy="825814"/>
                    </a:xfrm>
                    <a:prstGeom prst="rect">
                      <a:avLst/>
                    </a:prstGeom>
                  </pic:spPr>
                </pic:pic>
              </a:graphicData>
            </a:graphic>
          </wp:inline>
        </w:drawing>
      </w:r>
    </w:p>
    <w:p w:rsidR="00832EE6" w:rsidRDefault="00832EE6" w:rsidP="00EB28CB">
      <w:pPr>
        <w:rPr>
          <w:b/>
          <w:bCs/>
        </w:rPr>
      </w:pPr>
    </w:p>
    <w:p w:rsidR="00077A45" w:rsidRPr="00EB28CB" w:rsidRDefault="00806C84" w:rsidP="00EB28CB">
      <w:pPr>
        <w:rPr>
          <w:b/>
          <w:bCs/>
        </w:rPr>
      </w:pPr>
      <w:bookmarkStart w:id="24" w:name="_GoBack"/>
      <w:bookmarkEnd w:id="24"/>
      <w:r w:rsidRPr="00EB28CB">
        <w:rPr>
          <w:b/>
          <w:bCs/>
        </w:rPr>
        <w:t>Office of the United Nations</w:t>
      </w:r>
    </w:p>
    <w:p w:rsidR="00077A45" w:rsidRPr="00EB28CB" w:rsidRDefault="00806C84" w:rsidP="00EB28CB">
      <w:pPr>
        <w:rPr>
          <w:b/>
          <w:bCs/>
        </w:rPr>
      </w:pPr>
      <w:r w:rsidRPr="00EB28CB">
        <w:rPr>
          <w:b/>
          <w:bCs/>
        </w:rPr>
        <w:t>High Commissioner for Human Rights (OHCHR)</w:t>
      </w:r>
    </w:p>
    <w:p w:rsidR="00077A45" w:rsidRPr="00146C9C" w:rsidRDefault="00806C84" w:rsidP="00146C9C">
      <w:pPr>
        <w:pStyle w:val="BodyText"/>
        <w:spacing w:before="104" w:line="301" w:lineRule="exact"/>
        <w:rPr>
          <w:rFonts w:asciiTheme="minorHAnsi" w:hAnsiTheme="minorHAnsi" w:cstheme="minorHAnsi"/>
        </w:rPr>
      </w:pPr>
      <w:proofErr w:type="spellStart"/>
      <w:r w:rsidRPr="00146C9C">
        <w:rPr>
          <w:rFonts w:asciiTheme="minorHAnsi" w:hAnsiTheme="minorHAnsi" w:cstheme="minorHAnsi"/>
        </w:rPr>
        <w:t>Palais</w:t>
      </w:r>
      <w:proofErr w:type="spellEnd"/>
      <w:r w:rsidRPr="00146C9C">
        <w:rPr>
          <w:rFonts w:asciiTheme="minorHAnsi" w:hAnsiTheme="minorHAnsi" w:cstheme="minorHAnsi"/>
        </w:rPr>
        <w:t xml:space="preserve"> de Nations</w:t>
      </w:r>
    </w:p>
    <w:p w:rsidR="00146C9C" w:rsidRDefault="00806C84" w:rsidP="00146C9C">
      <w:pPr>
        <w:pStyle w:val="BodyText"/>
        <w:rPr>
          <w:rFonts w:asciiTheme="minorHAnsi" w:hAnsiTheme="minorHAnsi" w:cstheme="minorHAnsi"/>
        </w:rPr>
      </w:pPr>
      <w:r w:rsidRPr="00146C9C">
        <w:rPr>
          <w:rFonts w:asciiTheme="minorHAnsi" w:hAnsiTheme="minorHAnsi" w:cstheme="minorHAnsi"/>
        </w:rPr>
        <w:t xml:space="preserve">CH 1211 Geneva 10 – Switzerland </w:t>
      </w:r>
    </w:p>
    <w:p w:rsidR="00146C9C" w:rsidRPr="00146C9C" w:rsidRDefault="00AF66FA" w:rsidP="00146C9C">
      <w:pPr>
        <w:pStyle w:val="BodyText"/>
        <w:rPr>
          <w:rFonts w:asciiTheme="minorHAnsi" w:hAnsiTheme="minorHAnsi" w:cstheme="minorHAnsi"/>
        </w:rPr>
      </w:pPr>
      <w:hyperlink r:id="rId78">
        <w:r w:rsidR="00806C84" w:rsidRPr="00146C9C">
          <w:rPr>
            <w:rFonts w:asciiTheme="minorHAnsi" w:hAnsiTheme="minorHAnsi" w:cstheme="minorHAnsi"/>
          </w:rPr>
          <w:t>Email: disability@ohchr.org</w:t>
        </w:r>
      </w:hyperlink>
      <w:r w:rsidR="00806C84" w:rsidRPr="00146C9C">
        <w:rPr>
          <w:rFonts w:asciiTheme="minorHAnsi" w:hAnsiTheme="minorHAnsi" w:cstheme="minorHAnsi"/>
        </w:rPr>
        <w:t xml:space="preserve"> </w:t>
      </w:r>
    </w:p>
    <w:p w:rsidR="00BF2F42" w:rsidRPr="00EA2AFD" w:rsidRDefault="00BF2F42" w:rsidP="00BF2F42">
      <w:pPr>
        <w:pStyle w:val="BodyText"/>
        <w:spacing w:before="42" w:line="278" w:lineRule="auto"/>
        <w:ind w:right="6509"/>
      </w:pPr>
      <w:r>
        <w:t>Website: www.ohchr.org</w:t>
      </w:r>
    </w:p>
    <w:p w:rsidR="00077A45" w:rsidRPr="00146C9C" w:rsidRDefault="00077A45" w:rsidP="00BF2F42">
      <w:pPr>
        <w:pStyle w:val="BodyText"/>
        <w:rPr>
          <w:rFonts w:asciiTheme="minorHAnsi" w:hAnsiTheme="minorHAnsi" w:cstheme="minorHAnsi"/>
        </w:rPr>
      </w:pPr>
    </w:p>
    <w:sectPr w:rsidR="00077A45" w:rsidRPr="00146C9C" w:rsidSect="00146C9C">
      <w:headerReference w:type="default" r:id="rId79"/>
      <w:footerReference w:type="default" r:id="rId80"/>
      <w:pgSz w:w="11910" w:h="16840"/>
      <w:pgMar w:top="1440" w:right="1440" w:bottom="1440" w:left="144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6FA" w:rsidRPr="00F80D67" w:rsidRDefault="00AF66FA">
      <w:r w:rsidRPr="00F80D67">
        <w:separator/>
      </w:r>
    </w:p>
  </w:endnote>
  <w:endnote w:type="continuationSeparator" w:id="0">
    <w:p w:rsidR="00AF66FA" w:rsidRPr="00F80D67" w:rsidRDefault="00AF66FA">
      <w:r w:rsidRPr="00F80D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utura Std">
    <w:altName w:val="Arial"/>
    <w:charset w:val="B1"/>
    <w:family w:val="swiss"/>
    <w:pitch w:val="variable"/>
    <w:sig w:usb0="800028E7" w:usb1="00000000" w:usb2="00000000" w:usb3="00000000" w:csb0="000001FB"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7C4" w:rsidRPr="00D17B2C" w:rsidRDefault="00D17B2C" w:rsidP="00D17B2C">
    <w:pPr>
      <w:spacing w:line="273" w:lineRule="exact"/>
      <w:ind w:left="20"/>
    </w:pPr>
    <w:r w:rsidRPr="00D17B2C">
      <w:rPr>
        <w:lang w:val="en-US"/>
      </w:rPr>
      <w:t xml:space="preserve">CRPD + </w:t>
    </w:r>
    <w:r w:rsidRPr="00D17B2C">
      <w:t>TOURISM</w:t>
    </w:r>
    <w:r w:rsidRPr="00D17B2C">
      <w:tab/>
    </w:r>
    <w:r>
      <w:ptab w:relativeTo="margin" w:alignment="right" w:leader="none"/>
    </w:r>
    <w:r w:rsidRPr="00D17B2C">
      <w:fldChar w:fldCharType="begin"/>
    </w:r>
    <w:r w:rsidRPr="00D17B2C">
      <w:instrText xml:space="preserve"> PAGE   \* MERGEFORMAT </w:instrText>
    </w:r>
    <w:r w:rsidRPr="00D17B2C">
      <w:fldChar w:fldCharType="separate"/>
    </w:r>
    <w:r>
      <w:rPr>
        <w:noProof/>
      </w:rPr>
      <w:t>4</w:t>
    </w:r>
    <w:r w:rsidRPr="00D17B2C">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7C4" w:rsidRPr="00F80D67" w:rsidRDefault="000437C4">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7C4" w:rsidRPr="00D17B2C" w:rsidRDefault="00D17B2C" w:rsidP="00D17B2C">
    <w:pPr>
      <w:spacing w:line="273" w:lineRule="exact"/>
      <w:ind w:left="20"/>
    </w:pPr>
    <w:r w:rsidRPr="00D17B2C">
      <w:rPr>
        <w:lang w:val="en-US"/>
      </w:rPr>
      <w:t xml:space="preserve">CRPD + </w:t>
    </w:r>
    <w:r w:rsidRPr="00D17B2C">
      <w:t>TOURISM</w:t>
    </w:r>
    <w:r w:rsidRPr="00D17B2C">
      <w:tab/>
    </w:r>
    <w:r>
      <w:ptab w:relativeTo="margin" w:alignment="right" w:leader="none"/>
    </w:r>
    <w:r w:rsidRPr="00D17B2C">
      <w:fldChar w:fldCharType="begin"/>
    </w:r>
    <w:r w:rsidRPr="00D17B2C">
      <w:instrText xml:space="preserve"> PAGE   \* MERGEFORMAT </w:instrText>
    </w:r>
    <w:r w:rsidRPr="00D17B2C">
      <w:fldChar w:fldCharType="separate"/>
    </w:r>
    <w:r w:rsidR="00BF2F42">
      <w:rPr>
        <w:noProof/>
      </w:rPr>
      <w:t>22</w:t>
    </w:r>
    <w:r w:rsidRPr="00D17B2C">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7C4" w:rsidRPr="00F80D67" w:rsidRDefault="000437C4">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6FA" w:rsidRPr="00F80D67" w:rsidRDefault="00AF66FA">
      <w:r w:rsidRPr="00F80D67">
        <w:separator/>
      </w:r>
    </w:p>
  </w:footnote>
  <w:footnote w:type="continuationSeparator" w:id="0">
    <w:p w:rsidR="00AF66FA" w:rsidRPr="00F80D67" w:rsidRDefault="00AF66FA">
      <w:r w:rsidRPr="00F80D67">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7C4" w:rsidRPr="00F80D67" w:rsidRDefault="000437C4">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7C4" w:rsidRPr="00F80D67" w:rsidRDefault="000437C4">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7C4" w:rsidRPr="00F80D67" w:rsidRDefault="000437C4">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7C4" w:rsidRPr="00F80D67" w:rsidRDefault="000437C4">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7C4" w:rsidRPr="00F80D67" w:rsidRDefault="000437C4">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6.25pt;height:27.75pt;visibility:visible;mso-wrap-style:square" o:bullet="t">
        <v:imagedata r:id="rId1" o:title=""/>
      </v:shape>
    </w:pict>
  </w:numPicBullet>
  <w:abstractNum w:abstractNumId="0">
    <w:nsid w:val="FFFFFF7C"/>
    <w:multiLevelType w:val="singleLevel"/>
    <w:tmpl w:val="43522836"/>
    <w:lvl w:ilvl="0">
      <w:start w:val="1"/>
      <w:numFmt w:val="decimal"/>
      <w:lvlText w:val="%1."/>
      <w:lvlJc w:val="left"/>
      <w:pPr>
        <w:tabs>
          <w:tab w:val="num" w:pos="1800"/>
        </w:tabs>
        <w:ind w:left="1800" w:hanging="360"/>
      </w:pPr>
    </w:lvl>
  </w:abstractNum>
  <w:abstractNum w:abstractNumId="1">
    <w:nsid w:val="FFFFFF7D"/>
    <w:multiLevelType w:val="singleLevel"/>
    <w:tmpl w:val="F90608D4"/>
    <w:lvl w:ilvl="0">
      <w:start w:val="1"/>
      <w:numFmt w:val="decimal"/>
      <w:lvlText w:val="%1."/>
      <w:lvlJc w:val="left"/>
      <w:pPr>
        <w:tabs>
          <w:tab w:val="num" w:pos="1440"/>
        </w:tabs>
        <w:ind w:left="1440" w:hanging="360"/>
      </w:pPr>
    </w:lvl>
  </w:abstractNum>
  <w:abstractNum w:abstractNumId="2">
    <w:nsid w:val="FFFFFF7E"/>
    <w:multiLevelType w:val="singleLevel"/>
    <w:tmpl w:val="283835DC"/>
    <w:lvl w:ilvl="0">
      <w:start w:val="1"/>
      <w:numFmt w:val="decimal"/>
      <w:lvlText w:val="%1."/>
      <w:lvlJc w:val="left"/>
      <w:pPr>
        <w:tabs>
          <w:tab w:val="num" w:pos="1080"/>
        </w:tabs>
        <w:ind w:left="1080" w:hanging="360"/>
      </w:pPr>
    </w:lvl>
  </w:abstractNum>
  <w:abstractNum w:abstractNumId="3">
    <w:nsid w:val="FFFFFF7F"/>
    <w:multiLevelType w:val="singleLevel"/>
    <w:tmpl w:val="820219D6"/>
    <w:lvl w:ilvl="0">
      <w:start w:val="1"/>
      <w:numFmt w:val="decimal"/>
      <w:lvlText w:val="%1."/>
      <w:lvlJc w:val="left"/>
      <w:pPr>
        <w:tabs>
          <w:tab w:val="num" w:pos="720"/>
        </w:tabs>
        <w:ind w:left="720" w:hanging="360"/>
      </w:pPr>
    </w:lvl>
  </w:abstractNum>
  <w:abstractNum w:abstractNumId="4">
    <w:nsid w:val="FFFFFF80"/>
    <w:multiLevelType w:val="singleLevel"/>
    <w:tmpl w:val="B3E0134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EB41B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0B2C2C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DAEDF8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04BFB2"/>
    <w:lvl w:ilvl="0">
      <w:start w:val="1"/>
      <w:numFmt w:val="decimal"/>
      <w:lvlText w:val="%1."/>
      <w:lvlJc w:val="left"/>
      <w:pPr>
        <w:tabs>
          <w:tab w:val="num" w:pos="360"/>
        </w:tabs>
        <w:ind w:left="360" w:hanging="360"/>
      </w:pPr>
    </w:lvl>
  </w:abstractNum>
  <w:abstractNum w:abstractNumId="9">
    <w:nsid w:val="FFFFFF89"/>
    <w:multiLevelType w:val="singleLevel"/>
    <w:tmpl w:val="CC161AE0"/>
    <w:lvl w:ilvl="0">
      <w:start w:val="1"/>
      <w:numFmt w:val="bullet"/>
      <w:lvlText w:val=""/>
      <w:lvlJc w:val="left"/>
      <w:pPr>
        <w:tabs>
          <w:tab w:val="num" w:pos="360"/>
        </w:tabs>
        <w:ind w:left="360" w:hanging="360"/>
      </w:pPr>
      <w:rPr>
        <w:rFonts w:ascii="Symbol" w:hAnsi="Symbol" w:hint="default"/>
      </w:rPr>
    </w:lvl>
  </w:abstractNum>
  <w:abstractNum w:abstractNumId="10">
    <w:nsid w:val="003529E4"/>
    <w:multiLevelType w:val="hybridMultilevel"/>
    <w:tmpl w:val="A1720978"/>
    <w:lvl w:ilvl="0" w:tplc="9E385A7A">
      <w:numFmt w:val="bullet"/>
      <w:lvlText w:val="•"/>
      <w:lvlJc w:val="left"/>
      <w:pPr>
        <w:ind w:left="566" w:hanging="284"/>
      </w:pPr>
      <w:rPr>
        <w:rFonts w:ascii="Calibri" w:eastAsia="Calibri" w:hAnsi="Calibri" w:cs="Calibri" w:hint="default"/>
        <w:w w:val="100"/>
        <w:sz w:val="22"/>
        <w:szCs w:val="22"/>
        <w:lang w:val="en-GB" w:eastAsia="en-US" w:bidi="ar-SA"/>
      </w:rPr>
    </w:lvl>
    <w:lvl w:ilvl="1" w:tplc="9266E26E">
      <w:numFmt w:val="bullet"/>
      <w:lvlText w:val="•"/>
      <w:lvlJc w:val="left"/>
      <w:pPr>
        <w:ind w:left="985" w:hanging="284"/>
      </w:pPr>
      <w:rPr>
        <w:rFonts w:hint="default"/>
        <w:lang w:val="en-GB" w:eastAsia="en-US" w:bidi="ar-SA"/>
      </w:rPr>
    </w:lvl>
    <w:lvl w:ilvl="2" w:tplc="24147448">
      <w:numFmt w:val="bullet"/>
      <w:lvlText w:val="•"/>
      <w:lvlJc w:val="left"/>
      <w:pPr>
        <w:ind w:left="1411" w:hanging="284"/>
      </w:pPr>
      <w:rPr>
        <w:rFonts w:hint="default"/>
        <w:lang w:val="en-GB" w:eastAsia="en-US" w:bidi="ar-SA"/>
      </w:rPr>
    </w:lvl>
    <w:lvl w:ilvl="3" w:tplc="511898CA">
      <w:numFmt w:val="bullet"/>
      <w:lvlText w:val="•"/>
      <w:lvlJc w:val="left"/>
      <w:pPr>
        <w:ind w:left="1837" w:hanging="284"/>
      </w:pPr>
      <w:rPr>
        <w:rFonts w:hint="default"/>
        <w:lang w:val="en-GB" w:eastAsia="en-US" w:bidi="ar-SA"/>
      </w:rPr>
    </w:lvl>
    <w:lvl w:ilvl="4" w:tplc="0C6CE90E">
      <w:numFmt w:val="bullet"/>
      <w:lvlText w:val="•"/>
      <w:lvlJc w:val="left"/>
      <w:pPr>
        <w:ind w:left="2263" w:hanging="284"/>
      </w:pPr>
      <w:rPr>
        <w:rFonts w:hint="default"/>
        <w:lang w:val="en-GB" w:eastAsia="en-US" w:bidi="ar-SA"/>
      </w:rPr>
    </w:lvl>
    <w:lvl w:ilvl="5" w:tplc="8326ED1C">
      <w:numFmt w:val="bullet"/>
      <w:lvlText w:val="•"/>
      <w:lvlJc w:val="left"/>
      <w:pPr>
        <w:ind w:left="2689" w:hanging="284"/>
      </w:pPr>
      <w:rPr>
        <w:rFonts w:hint="default"/>
        <w:lang w:val="en-GB" w:eastAsia="en-US" w:bidi="ar-SA"/>
      </w:rPr>
    </w:lvl>
    <w:lvl w:ilvl="6" w:tplc="0924ECF2">
      <w:numFmt w:val="bullet"/>
      <w:lvlText w:val="•"/>
      <w:lvlJc w:val="left"/>
      <w:pPr>
        <w:ind w:left="3115" w:hanging="284"/>
      </w:pPr>
      <w:rPr>
        <w:rFonts w:hint="default"/>
        <w:lang w:val="en-GB" w:eastAsia="en-US" w:bidi="ar-SA"/>
      </w:rPr>
    </w:lvl>
    <w:lvl w:ilvl="7" w:tplc="B5DEABC8">
      <w:numFmt w:val="bullet"/>
      <w:lvlText w:val="•"/>
      <w:lvlJc w:val="left"/>
      <w:pPr>
        <w:ind w:left="3541" w:hanging="284"/>
      </w:pPr>
      <w:rPr>
        <w:rFonts w:hint="default"/>
        <w:lang w:val="en-GB" w:eastAsia="en-US" w:bidi="ar-SA"/>
      </w:rPr>
    </w:lvl>
    <w:lvl w:ilvl="8" w:tplc="8B802C90">
      <w:numFmt w:val="bullet"/>
      <w:lvlText w:val="•"/>
      <w:lvlJc w:val="left"/>
      <w:pPr>
        <w:ind w:left="3967" w:hanging="284"/>
      </w:pPr>
      <w:rPr>
        <w:rFonts w:hint="default"/>
        <w:lang w:val="en-GB" w:eastAsia="en-US" w:bidi="ar-SA"/>
      </w:rPr>
    </w:lvl>
  </w:abstractNum>
  <w:abstractNum w:abstractNumId="11">
    <w:nsid w:val="05BB0840"/>
    <w:multiLevelType w:val="hybridMultilevel"/>
    <w:tmpl w:val="7EBEA6BC"/>
    <w:lvl w:ilvl="0" w:tplc="EDDCCFF4">
      <w:numFmt w:val="bullet"/>
      <w:lvlText w:val="•"/>
      <w:lvlJc w:val="left"/>
      <w:pPr>
        <w:ind w:left="453" w:hanging="284"/>
      </w:pPr>
      <w:rPr>
        <w:rFonts w:ascii="Calibri" w:eastAsia="Calibri" w:hAnsi="Calibri" w:cs="Calibri" w:hint="default"/>
        <w:w w:val="100"/>
        <w:sz w:val="20"/>
        <w:szCs w:val="20"/>
        <w:lang w:val="en-GB" w:eastAsia="en-US" w:bidi="ar-SA"/>
      </w:rPr>
    </w:lvl>
    <w:lvl w:ilvl="1" w:tplc="3D0C74A2">
      <w:numFmt w:val="bullet"/>
      <w:lvlText w:val="•"/>
      <w:lvlJc w:val="left"/>
      <w:pPr>
        <w:ind w:left="1086" w:hanging="284"/>
      </w:pPr>
      <w:rPr>
        <w:rFonts w:hint="default"/>
        <w:lang w:val="en-GB" w:eastAsia="en-US" w:bidi="ar-SA"/>
      </w:rPr>
    </w:lvl>
    <w:lvl w:ilvl="2" w:tplc="EEFA8774">
      <w:numFmt w:val="bullet"/>
      <w:lvlText w:val="•"/>
      <w:lvlJc w:val="left"/>
      <w:pPr>
        <w:ind w:left="1713" w:hanging="284"/>
      </w:pPr>
      <w:rPr>
        <w:rFonts w:hint="default"/>
        <w:lang w:val="en-GB" w:eastAsia="en-US" w:bidi="ar-SA"/>
      </w:rPr>
    </w:lvl>
    <w:lvl w:ilvl="3" w:tplc="F68E4F36">
      <w:numFmt w:val="bullet"/>
      <w:lvlText w:val="•"/>
      <w:lvlJc w:val="left"/>
      <w:pPr>
        <w:ind w:left="2340" w:hanging="284"/>
      </w:pPr>
      <w:rPr>
        <w:rFonts w:hint="default"/>
        <w:lang w:val="en-GB" w:eastAsia="en-US" w:bidi="ar-SA"/>
      </w:rPr>
    </w:lvl>
    <w:lvl w:ilvl="4" w:tplc="4D6E08A8">
      <w:numFmt w:val="bullet"/>
      <w:lvlText w:val="•"/>
      <w:lvlJc w:val="left"/>
      <w:pPr>
        <w:ind w:left="2966" w:hanging="284"/>
      </w:pPr>
      <w:rPr>
        <w:rFonts w:hint="default"/>
        <w:lang w:val="en-GB" w:eastAsia="en-US" w:bidi="ar-SA"/>
      </w:rPr>
    </w:lvl>
    <w:lvl w:ilvl="5" w:tplc="6E60B6F4">
      <w:numFmt w:val="bullet"/>
      <w:lvlText w:val="•"/>
      <w:lvlJc w:val="left"/>
      <w:pPr>
        <w:ind w:left="3593" w:hanging="284"/>
      </w:pPr>
      <w:rPr>
        <w:rFonts w:hint="default"/>
        <w:lang w:val="en-GB" w:eastAsia="en-US" w:bidi="ar-SA"/>
      </w:rPr>
    </w:lvl>
    <w:lvl w:ilvl="6" w:tplc="315AC0BA">
      <w:numFmt w:val="bullet"/>
      <w:lvlText w:val="•"/>
      <w:lvlJc w:val="left"/>
      <w:pPr>
        <w:ind w:left="4220" w:hanging="284"/>
      </w:pPr>
      <w:rPr>
        <w:rFonts w:hint="default"/>
        <w:lang w:val="en-GB" w:eastAsia="en-US" w:bidi="ar-SA"/>
      </w:rPr>
    </w:lvl>
    <w:lvl w:ilvl="7" w:tplc="259E899C">
      <w:numFmt w:val="bullet"/>
      <w:lvlText w:val="•"/>
      <w:lvlJc w:val="left"/>
      <w:pPr>
        <w:ind w:left="4846" w:hanging="284"/>
      </w:pPr>
      <w:rPr>
        <w:rFonts w:hint="default"/>
        <w:lang w:val="en-GB" w:eastAsia="en-US" w:bidi="ar-SA"/>
      </w:rPr>
    </w:lvl>
    <w:lvl w:ilvl="8" w:tplc="ACF0EA2C">
      <w:numFmt w:val="bullet"/>
      <w:lvlText w:val="•"/>
      <w:lvlJc w:val="left"/>
      <w:pPr>
        <w:ind w:left="5473" w:hanging="284"/>
      </w:pPr>
      <w:rPr>
        <w:rFonts w:hint="default"/>
        <w:lang w:val="en-GB" w:eastAsia="en-US" w:bidi="ar-SA"/>
      </w:rPr>
    </w:lvl>
  </w:abstractNum>
  <w:abstractNum w:abstractNumId="12">
    <w:nsid w:val="19714A39"/>
    <w:multiLevelType w:val="hybridMultilevel"/>
    <w:tmpl w:val="5B2E4860"/>
    <w:lvl w:ilvl="0" w:tplc="106E93D8">
      <w:numFmt w:val="bullet"/>
      <w:lvlText w:val="•"/>
      <w:lvlJc w:val="left"/>
      <w:pPr>
        <w:ind w:left="453" w:hanging="284"/>
      </w:pPr>
      <w:rPr>
        <w:rFonts w:ascii="Calibri" w:eastAsia="Calibri" w:hAnsi="Calibri" w:cs="Calibri" w:hint="default"/>
        <w:w w:val="100"/>
        <w:sz w:val="20"/>
        <w:szCs w:val="20"/>
        <w:lang w:val="en-GB" w:eastAsia="en-US" w:bidi="ar-SA"/>
      </w:rPr>
    </w:lvl>
    <w:lvl w:ilvl="1" w:tplc="45A2CDBA">
      <w:numFmt w:val="bullet"/>
      <w:lvlText w:val="•"/>
      <w:lvlJc w:val="left"/>
      <w:pPr>
        <w:ind w:left="1086" w:hanging="284"/>
      </w:pPr>
      <w:rPr>
        <w:rFonts w:hint="default"/>
        <w:lang w:val="en-GB" w:eastAsia="en-US" w:bidi="ar-SA"/>
      </w:rPr>
    </w:lvl>
    <w:lvl w:ilvl="2" w:tplc="0AC45F50">
      <w:numFmt w:val="bullet"/>
      <w:lvlText w:val="•"/>
      <w:lvlJc w:val="left"/>
      <w:pPr>
        <w:ind w:left="1713" w:hanging="284"/>
      </w:pPr>
      <w:rPr>
        <w:rFonts w:hint="default"/>
        <w:lang w:val="en-GB" w:eastAsia="en-US" w:bidi="ar-SA"/>
      </w:rPr>
    </w:lvl>
    <w:lvl w:ilvl="3" w:tplc="E65AB08C">
      <w:numFmt w:val="bullet"/>
      <w:lvlText w:val="•"/>
      <w:lvlJc w:val="left"/>
      <w:pPr>
        <w:ind w:left="2340" w:hanging="284"/>
      </w:pPr>
      <w:rPr>
        <w:rFonts w:hint="default"/>
        <w:lang w:val="en-GB" w:eastAsia="en-US" w:bidi="ar-SA"/>
      </w:rPr>
    </w:lvl>
    <w:lvl w:ilvl="4" w:tplc="96B4ECF6">
      <w:numFmt w:val="bullet"/>
      <w:lvlText w:val="•"/>
      <w:lvlJc w:val="left"/>
      <w:pPr>
        <w:ind w:left="2966" w:hanging="284"/>
      </w:pPr>
      <w:rPr>
        <w:rFonts w:hint="default"/>
        <w:lang w:val="en-GB" w:eastAsia="en-US" w:bidi="ar-SA"/>
      </w:rPr>
    </w:lvl>
    <w:lvl w:ilvl="5" w:tplc="529E115A">
      <w:numFmt w:val="bullet"/>
      <w:lvlText w:val="•"/>
      <w:lvlJc w:val="left"/>
      <w:pPr>
        <w:ind w:left="3593" w:hanging="284"/>
      </w:pPr>
      <w:rPr>
        <w:rFonts w:hint="default"/>
        <w:lang w:val="en-GB" w:eastAsia="en-US" w:bidi="ar-SA"/>
      </w:rPr>
    </w:lvl>
    <w:lvl w:ilvl="6" w:tplc="1FBE16D0">
      <w:numFmt w:val="bullet"/>
      <w:lvlText w:val="•"/>
      <w:lvlJc w:val="left"/>
      <w:pPr>
        <w:ind w:left="4220" w:hanging="284"/>
      </w:pPr>
      <w:rPr>
        <w:rFonts w:hint="default"/>
        <w:lang w:val="en-GB" w:eastAsia="en-US" w:bidi="ar-SA"/>
      </w:rPr>
    </w:lvl>
    <w:lvl w:ilvl="7" w:tplc="7DA6B25E">
      <w:numFmt w:val="bullet"/>
      <w:lvlText w:val="•"/>
      <w:lvlJc w:val="left"/>
      <w:pPr>
        <w:ind w:left="4846" w:hanging="284"/>
      </w:pPr>
      <w:rPr>
        <w:rFonts w:hint="default"/>
        <w:lang w:val="en-GB" w:eastAsia="en-US" w:bidi="ar-SA"/>
      </w:rPr>
    </w:lvl>
    <w:lvl w:ilvl="8" w:tplc="2D9878DE">
      <w:numFmt w:val="bullet"/>
      <w:lvlText w:val="•"/>
      <w:lvlJc w:val="left"/>
      <w:pPr>
        <w:ind w:left="5473" w:hanging="284"/>
      </w:pPr>
      <w:rPr>
        <w:rFonts w:hint="default"/>
        <w:lang w:val="en-GB" w:eastAsia="en-US" w:bidi="ar-SA"/>
      </w:rPr>
    </w:lvl>
  </w:abstractNum>
  <w:abstractNum w:abstractNumId="13">
    <w:nsid w:val="1A8754A7"/>
    <w:multiLevelType w:val="hybridMultilevel"/>
    <w:tmpl w:val="B7304B2C"/>
    <w:lvl w:ilvl="0" w:tplc="69A69D3C">
      <w:numFmt w:val="bullet"/>
      <w:lvlText w:val="•"/>
      <w:lvlJc w:val="left"/>
      <w:pPr>
        <w:ind w:left="1360" w:hanging="284"/>
      </w:pPr>
      <w:rPr>
        <w:rFonts w:ascii="Calibri" w:eastAsia="Calibri" w:hAnsi="Calibri" w:cs="Calibri" w:hint="default"/>
        <w:w w:val="100"/>
        <w:sz w:val="22"/>
        <w:szCs w:val="22"/>
        <w:lang w:val="en-GB" w:eastAsia="en-US" w:bidi="ar-SA"/>
      </w:rPr>
    </w:lvl>
    <w:lvl w:ilvl="1" w:tplc="ABB83152">
      <w:numFmt w:val="bullet"/>
      <w:lvlText w:val="•"/>
      <w:lvlJc w:val="left"/>
      <w:pPr>
        <w:ind w:left="2300" w:hanging="284"/>
      </w:pPr>
      <w:rPr>
        <w:rFonts w:hint="default"/>
        <w:lang w:val="en-GB" w:eastAsia="en-US" w:bidi="ar-SA"/>
      </w:rPr>
    </w:lvl>
    <w:lvl w:ilvl="2" w:tplc="A0CACF74">
      <w:numFmt w:val="bullet"/>
      <w:lvlText w:val="•"/>
      <w:lvlJc w:val="left"/>
      <w:pPr>
        <w:ind w:left="3241" w:hanging="284"/>
      </w:pPr>
      <w:rPr>
        <w:rFonts w:hint="default"/>
        <w:lang w:val="en-GB" w:eastAsia="en-US" w:bidi="ar-SA"/>
      </w:rPr>
    </w:lvl>
    <w:lvl w:ilvl="3" w:tplc="2004A042">
      <w:numFmt w:val="bullet"/>
      <w:lvlText w:val="•"/>
      <w:lvlJc w:val="left"/>
      <w:pPr>
        <w:ind w:left="4181" w:hanging="284"/>
      </w:pPr>
      <w:rPr>
        <w:rFonts w:hint="default"/>
        <w:lang w:val="en-GB" w:eastAsia="en-US" w:bidi="ar-SA"/>
      </w:rPr>
    </w:lvl>
    <w:lvl w:ilvl="4" w:tplc="B62069F2">
      <w:numFmt w:val="bullet"/>
      <w:lvlText w:val="•"/>
      <w:lvlJc w:val="left"/>
      <w:pPr>
        <w:ind w:left="5122" w:hanging="284"/>
      </w:pPr>
      <w:rPr>
        <w:rFonts w:hint="default"/>
        <w:lang w:val="en-GB" w:eastAsia="en-US" w:bidi="ar-SA"/>
      </w:rPr>
    </w:lvl>
    <w:lvl w:ilvl="5" w:tplc="FC305824">
      <w:numFmt w:val="bullet"/>
      <w:lvlText w:val="•"/>
      <w:lvlJc w:val="left"/>
      <w:pPr>
        <w:ind w:left="6062" w:hanging="284"/>
      </w:pPr>
      <w:rPr>
        <w:rFonts w:hint="default"/>
        <w:lang w:val="en-GB" w:eastAsia="en-US" w:bidi="ar-SA"/>
      </w:rPr>
    </w:lvl>
    <w:lvl w:ilvl="6" w:tplc="B9E2C400">
      <w:numFmt w:val="bullet"/>
      <w:lvlText w:val="•"/>
      <w:lvlJc w:val="left"/>
      <w:pPr>
        <w:ind w:left="7003" w:hanging="284"/>
      </w:pPr>
      <w:rPr>
        <w:rFonts w:hint="default"/>
        <w:lang w:val="en-GB" w:eastAsia="en-US" w:bidi="ar-SA"/>
      </w:rPr>
    </w:lvl>
    <w:lvl w:ilvl="7" w:tplc="CB8064FE">
      <w:numFmt w:val="bullet"/>
      <w:lvlText w:val="•"/>
      <w:lvlJc w:val="left"/>
      <w:pPr>
        <w:ind w:left="7943" w:hanging="284"/>
      </w:pPr>
      <w:rPr>
        <w:rFonts w:hint="default"/>
        <w:lang w:val="en-GB" w:eastAsia="en-US" w:bidi="ar-SA"/>
      </w:rPr>
    </w:lvl>
    <w:lvl w:ilvl="8" w:tplc="E00AA2E0">
      <w:numFmt w:val="bullet"/>
      <w:lvlText w:val="•"/>
      <w:lvlJc w:val="left"/>
      <w:pPr>
        <w:ind w:left="8884" w:hanging="284"/>
      </w:pPr>
      <w:rPr>
        <w:rFonts w:hint="default"/>
        <w:lang w:val="en-GB" w:eastAsia="en-US" w:bidi="ar-SA"/>
      </w:rPr>
    </w:lvl>
  </w:abstractNum>
  <w:abstractNum w:abstractNumId="14">
    <w:nsid w:val="1FB939BB"/>
    <w:multiLevelType w:val="hybridMultilevel"/>
    <w:tmpl w:val="DBBC7800"/>
    <w:lvl w:ilvl="0" w:tplc="2274123C">
      <w:start w:val="1"/>
      <w:numFmt w:val="decimal"/>
      <w:lvlText w:val="%1"/>
      <w:lvlJc w:val="left"/>
      <w:pPr>
        <w:ind w:left="3038" w:hanging="371"/>
      </w:pPr>
      <w:rPr>
        <w:rFonts w:ascii="Futura Std" w:eastAsia="Futura Std" w:hAnsi="Futura Std" w:cs="Futura Std" w:hint="default"/>
        <w:b/>
        <w:bCs/>
        <w:w w:val="100"/>
        <w:sz w:val="22"/>
        <w:szCs w:val="22"/>
        <w:lang w:val="en-GB" w:eastAsia="en-US" w:bidi="ar-SA"/>
      </w:rPr>
    </w:lvl>
    <w:lvl w:ilvl="1" w:tplc="D6925A02">
      <w:numFmt w:val="bullet"/>
      <w:lvlText w:val="•"/>
      <w:lvlJc w:val="left"/>
      <w:pPr>
        <w:ind w:left="3812" w:hanging="371"/>
      </w:pPr>
      <w:rPr>
        <w:rFonts w:hint="default"/>
        <w:lang w:val="en-GB" w:eastAsia="en-US" w:bidi="ar-SA"/>
      </w:rPr>
    </w:lvl>
    <w:lvl w:ilvl="2" w:tplc="690C65A8">
      <w:numFmt w:val="bullet"/>
      <w:lvlText w:val="•"/>
      <w:lvlJc w:val="left"/>
      <w:pPr>
        <w:ind w:left="4585" w:hanging="371"/>
      </w:pPr>
      <w:rPr>
        <w:rFonts w:hint="default"/>
        <w:lang w:val="en-GB" w:eastAsia="en-US" w:bidi="ar-SA"/>
      </w:rPr>
    </w:lvl>
    <w:lvl w:ilvl="3" w:tplc="6D32A08C">
      <w:numFmt w:val="bullet"/>
      <w:lvlText w:val="•"/>
      <w:lvlJc w:val="left"/>
      <w:pPr>
        <w:ind w:left="5357" w:hanging="371"/>
      </w:pPr>
      <w:rPr>
        <w:rFonts w:hint="default"/>
        <w:lang w:val="en-GB" w:eastAsia="en-US" w:bidi="ar-SA"/>
      </w:rPr>
    </w:lvl>
    <w:lvl w:ilvl="4" w:tplc="82440220">
      <w:numFmt w:val="bullet"/>
      <w:lvlText w:val="•"/>
      <w:lvlJc w:val="left"/>
      <w:pPr>
        <w:ind w:left="6130" w:hanging="371"/>
      </w:pPr>
      <w:rPr>
        <w:rFonts w:hint="default"/>
        <w:lang w:val="en-GB" w:eastAsia="en-US" w:bidi="ar-SA"/>
      </w:rPr>
    </w:lvl>
    <w:lvl w:ilvl="5" w:tplc="EEE68C38">
      <w:numFmt w:val="bullet"/>
      <w:lvlText w:val="•"/>
      <w:lvlJc w:val="left"/>
      <w:pPr>
        <w:ind w:left="6902" w:hanging="371"/>
      </w:pPr>
      <w:rPr>
        <w:rFonts w:hint="default"/>
        <w:lang w:val="en-GB" w:eastAsia="en-US" w:bidi="ar-SA"/>
      </w:rPr>
    </w:lvl>
    <w:lvl w:ilvl="6" w:tplc="AF50155C">
      <w:numFmt w:val="bullet"/>
      <w:lvlText w:val="•"/>
      <w:lvlJc w:val="left"/>
      <w:pPr>
        <w:ind w:left="7675" w:hanging="371"/>
      </w:pPr>
      <w:rPr>
        <w:rFonts w:hint="default"/>
        <w:lang w:val="en-GB" w:eastAsia="en-US" w:bidi="ar-SA"/>
      </w:rPr>
    </w:lvl>
    <w:lvl w:ilvl="7" w:tplc="CB96C454">
      <w:numFmt w:val="bullet"/>
      <w:lvlText w:val="•"/>
      <w:lvlJc w:val="left"/>
      <w:pPr>
        <w:ind w:left="8447" w:hanging="371"/>
      </w:pPr>
      <w:rPr>
        <w:rFonts w:hint="default"/>
        <w:lang w:val="en-GB" w:eastAsia="en-US" w:bidi="ar-SA"/>
      </w:rPr>
    </w:lvl>
    <w:lvl w:ilvl="8" w:tplc="4EE869D0">
      <w:numFmt w:val="bullet"/>
      <w:lvlText w:val="•"/>
      <w:lvlJc w:val="left"/>
      <w:pPr>
        <w:ind w:left="9220" w:hanging="371"/>
      </w:pPr>
      <w:rPr>
        <w:rFonts w:hint="default"/>
        <w:lang w:val="en-GB" w:eastAsia="en-US" w:bidi="ar-SA"/>
      </w:rPr>
    </w:lvl>
  </w:abstractNum>
  <w:abstractNum w:abstractNumId="15">
    <w:nsid w:val="21351C34"/>
    <w:multiLevelType w:val="hybridMultilevel"/>
    <w:tmpl w:val="C3FAF33C"/>
    <w:lvl w:ilvl="0" w:tplc="F968C046">
      <w:start w:val="1"/>
      <w:numFmt w:val="decimal"/>
      <w:lvlText w:val="%1."/>
      <w:lvlJc w:val="left"/>
      <w:pPr>
        <w:ind w:left="1927" w:hanging="1134"/>
      </w:pPr>
      <w:rPr>
        <w:rFonts w:ascii="Calibri" w:eastAsia="Futura Std" w:hAnsi="Calibri" w:cs="Calibri" w:hint="default"/>
        <w:b/>
        <w:bCs/>
        <w:color w:val="006EB8"/>
        <w:spacing w:val="0"/>
        <w:w w:val="100"/>
        <w:sz w:val="24"/>
        <w:szCs w:val="24"/>
        <w:lang w:val="en-GB" w:eastAsia="en-US" w:bidi="ar-SA"/>
      </w:rPr>
    </w:lvl>
    <w:lvl w:ilvl="1" w:tplc="5A14185C">
      <w:start w:val="1"/>
      <w:numFmt w:val="decimal"/>
      <w:lvlText w:val="%2)"/>
      <w:lvlJc w:val="left"/>
      <w:pPr>
        <w:ind w:left="1360" w:hanging="341"/>
      </w:pPr>
      <w:rPr>
        <w:rFonts w:ascii="Calibri" w:eastAsia="Calibri" w:hAnsi="Calibri" w:cs="Calibri" w:hint="default"/>
        <w:w w:val="100"/>
        <w:sz w:val="22"/>
        <w:szCs w:val="22"/>
        <w:lang w:val="en-GB" w:eastAsia="en-US" w:bidi="ar-SA"/>
      </w:rPr>
    </w:lvl>
    <w:lvl w:ilvl="2" w:tplc="C3D2C818">
      <w:numFmt w:val="bullet"/>
      <w:lvlText w:val="•"/>
      <w:lvlJc w:val="left"/>
      <w:pPr>
        <w:ind w:left="2902" w:hanging="341"/>
      </w:pPr>
      <w:rPr>
        <w:rFonts w:hint="default"/>
        <w:lang w:val="en-GB" w:eastAsia="en-US" w:bidi="ar-SA"/>
      </w:rPr>
    </w:lvl>
    <w:lvl w:ilvl="3" w:tplc="D84C549C">
      <w:numFmt w:val="bullet"/>
      <w:lvlText w:val="•"/>
      <w:lvlJc w:val="left"/>
      <w:pPr>
        <w:ind w:left="3885" w:hanging="341"/>
      </w:pPr>
      <w:rPr>
        <w:rFonts w:hint="default"/>
        <w:lang w:val="en-GB" w:eastAsia="en-US" w:bidi="ar-SA"/>
      </w:rPr>
    </w:lvl>
    <w:lvl w:ilvl="4" w:tplc="4050B220">
      <w:numFmt w:val="bullet"/>
      <w:lvlText w:val="•"/>
      <w:lvlJc w:val="left"/>
      <w:pPr>
        <w:ind w:left="4868" w:hanging="341"/>
      </w:pPr>
      <w:rPr>
        <w:rFonts w:hint="default"/>
        <w:lang w:val="en-GB" w:eastAsia="en-US" w:bidi="ar-SA"/>
      </w:rPr>
    </w:lvl>
    <w:lvl w:ilvl="5" w:tplc="FB6C2600">
      <w:numFmt w:val="bullet"/>
      <w:lvlText w:val="•"/>
      <w:lvlJc w:val="left"/>
      <w:pPr>
        <w:ind w:left="5851" w:hanging="341"/>
      </w:pPr>
      <w:rPr>
        <w:rFonts w:hint="default"/>
        <w:lang w:val="en-GB" w:eastAsia="en-US" w:bidi="ar-SA"/>
      </w:rPr>
    </w:lvl>
    <w:lvl w:ilvl="6" w:tplc="273A268C">
      <w:numFmt w:val="bullet"/>
      <w:lvlText w:val="•"/>
      <w:lvlJc w:val="left"/>
      <w:pPr>
        <w:ind w:left="6834" w:hanging="341"/>
      </w:pPr>
      <w:rPr>
        <w:rFonts w:hint="default"/>
        <w:lang w:val="en-GB" w:eastAsia="en-US" w:bidi="ar-SA"/>
      </w:rPr>
    </w:lvl>
    <w:lvl w:ilvl="7" w:tplc="2B6C1E90">
      <w:numFmt w:val="bullet"/>
      <w:lvlText w:val="•"/>
      <w:lvlJc w:val="left"/>
      <w:pPr>
        <w:ind w:left="7817" w:hanging="341"/>
      </w:pPr>
      <w:rPr>
        <w:rFonts w:hint="default"/>
        <w:lang w:val="en-GB" w:eastAsia="en-US" w:bidi="ar-SA"/>
      </w:rPr>
    </w:lvl>
    <w:lvl w:ilvl="8" w:tplc="E1029E10">
      <w:numFmt w:val="bullet"/>
      <w:lvlText w:val="•"/>
      <w:lvlJc w:val="left"/>
      <w:pPr>
        <w:ind w:left="8799" w:hanging="341"/>
      </w:pPr>
      <w:rPr>
        <w:rFonts w:hint="default"/>
        <w:lang w:val="en-GB" w:eastAsia="en-US" w:bidi="ar-SA"/>
      </w:rPr>
    </w:lvl>
  </w:abstractNum>
  <w:abstractNum w:abstractNumId="16">
    <w:nsid w:val="2872569B"/>
    <w:multiLevelType w:val="hybridMultilevel"/>
    <w:tmpl w:val="93581AE4"/>
    <w:lvl w:ilvl="0" w:tplc="EF90202A">
      <w:numFmt w:val="bullet"/>
      <w:lvlText w:val="•"/>
      <w:lvlJc w:val="left"/>
      <w:pPr>
        <w:ind w:left="793" w:hanging="284"/>
      </w:pPr>
      <w:rPr>
        <w:rFonts w:ascii="Calibri" w:eastAsia="Calibri" w:hAnsi="Calibri" w:cs="Calibri" w:hint="default"/>
        <w:w w:val="100"/>
        <w:sz w:val="22"/>
        <w:szCs w:val="22"/>
        <w:lang w:val="en-GB" w:eastAsia="en-US" w:bidi="ar-SA"/>
      </w:rPr>
    </w:lvl>
    <w:lvl w:ilvl="1" w:tplc="3FF299D4">
      <w:numFmt w:val="bullet"/>
      <w:lvlText w:val="•"/>
      <w:lvlJc w:val="left"/>
      <w:pPr>
        <w:ind w:left="1729" w:hanging="284"/>
      </w:pPr>
      <w:rPr>
        <w:rFonts w:hint="default"/>
        <w:lang w:val="en-GB" w:eastAsia="en-US" w:bidi="ar-SA"/>
      </w:rPr>
    </w:lvl>
    <w:lvl w:ilvl="2" w:tplc="DAC4338C">
      <w:numFmt w:val="bullet"/>
      <w:lvlText w:val="•"/>
      <w:lvlJc w:val="left"/>
      <w:pPr>
        <w:ind w:left="2658" w:hanging="284"/>
      </w:pPr>
      <w:rPr>
        <w:rFonts w:hint="default"/>
        <w:lang w:val="en-GB" w:eastAsia="en-US" w:bidi="ar-SA"/>
      </w:rPr>
    </w:lvl>
    <w:lvl w:ilvl="3" w:tplc="07F22D2C">
      <w:numFmt w:val="bullet"/>
      <w:lvlText w:val="•"/>
      <w:lvlJc w:val="left"/>
      <w:pPr>
        <w:ind w:left="3587" w:hanging="284"/>
      </w:pPr>
      <w:rPr>
        <w:rFonts w:hint="default"/>
        <w:lang w:val="en-GB" w:eastAsia="en-US" w:bidi="ar-SA"/>
      </w:rPr>
    </w:lvl>
    <w:lvl w:ilvl="4" w:tplc="4B1A7276">
      <w:numFmt w:val="bullet"/>
      <w:lvlText w:val="•"/>
      <w:lvlJc w:val="left"/>
      <w:pPr>
        <w:ind w:left="4516" w:hanging="284"/>
      </w:pPr>
      <w:rPr>
        <w:rFonts w:hint="default"/>
        <w:lang w:val="en-GB" w:eastAsia="en-US" w:bidi="ar-SA"/>
      </w:rPr>
    </w:lvl>
    <w:lvl w:ilvl="5" w:tplc="74488DE0">
      <w:numFmt w:val="bullet"/>
      <w:lvlText w:val="•"/>
      <w:lvlJc w:val="left"/>
      <w:pPr>
        <w:ind w:left="5445" w:hanging="284"/>
      </w:pPr>
      <w:rPr>
        <w:rFonts w:hint="default"/>
        <w:lang w:val="en-GB" w:eastAsia="en-US" w:bidi="ar-SA"/>
      </w:rPr>
    </w:lvl>
    <w:lvl w:ilvl="6" w:tplc="443C334C">
      <w:numFmt w:val="bullet"/>
      <w:lvlText w:val="•"/>
      <w:lvlJc w:val="left"/>
      <w:pPr>
        <w:ind w:left="6374" w:hanging="284"/>
      </w:pPr>
      <w:rPr>
        <w:rFonts w:hint="default"/>
        <w:lang w:val="en-GB" w:eastAsia="en-US" w:bidi="ar-SA"/>
      </w:rPr>
    </w:lvl>
    <w:lvl w:ilvl="7" w:tplc="75D00874">
      <w:numFmt w:val="bullet"/>
      <w:lvlText w:val="•"/>
      <w:lvlJc w:val="left"/>
      <w:pPr>
        <w:ind w:left="7303" w:hanging="284"/>
      </w:pPr>
      <w:rPr>
        <w:rFonts w:hint="default"/>
        <w:lang w:val="en-GB" w:eastAsia="en-US" w:bidi="ar-SA"/>
      </w:rPr>
    </w:lvl>
    <w:lvl w:ilvl="8" w:tplc="CCA0B61A">
      <w:numFmt w:val="bullet"/>
      <w:lvlText w:val="•"/>
      <w:lvlJc w:val="left"/>
      <w:pPr>
        <w:ind w:left="8233" w:hanging="284"/>
      </w:pPr>
      <w:rPr>
        <w:rFonts w:hint="default"/>
        <w:lang w:val="en-GB" w:eastAsia="en-US" w:bidi="ar-SA"/>
      </w:rPr>
    </w:lvl>
  </w:abstractNum>
  <w:abstractNum w:abstractNumId="17">
    <w:nsid w:val="39B3399B"/>
    <w:multiLevelType w:val="hybridMultilevel"/>
    <w:tmpl w:val="82E61354"/>
    <w:lvl w:ilvl="0" w:tplc="F07A427A">
      <w:numFmt w:val="bullet"/>
      <w:lvlText w:val="•"/>
      <w:lvlJc w:val="left"/>
      <w:pPr>
        <w:ind w:left="453" w:hanging="284"/>
      </w:pPr>
      <w:rPr>
        <w:rFonts w:ascii="Calibri" w:eastAsia="Calibri" w:hAnsi="Calibri" w:cs="Calibri" w:hint="default"/>
        <w:w w:val="100"/>
        <w:sz w:val="20"/>
        <w:szCs w:val="20"/>
        <w:lang w:val="en-GB" w:eastAsia="en-US" w:bidi="ar-SA"/>
      </w:rPr>
    </w:lvl>
    <w:lvl w:ilvl="1" w:tplc="97647366">
      <w:numFmt w:val="bullet"/>
      <w:lvlText w:val="•"/>
      <w:lvlJc w:val="left"/>
      <w:pPr>
        <w:ind w:left="1086" w:hanging="284"/>
      </w:pPr>
      <w:rPr>
        <w:rFonts w:hint="default"/>
        <w:lang w:val="en-GB" w:eastAsia="en-US" w:bidi="ar-SA"/>
      </w:rPr>
    </w:lvl>
    <w:lvl w:ilvl="2" w:tplc="7DAA42EC">
      <w:numFmt w:val="bullet"/>
      <w:lvlText w:val="•"/>
      <w:lvlJc w:val="left"/>
      <w:pPr>
        <w:ind w:left="1713" w:hanging="284"/>
      </w:pPr>
      <w:rPr>
        <w:rFonts w:hint="default"/>
        <w:lang w:val="en-GB" w:eastAsia="en-US" w:bidi="ar-SA"/>
      </w:rPr>
    </w:lvl>
    <w:lvl w:ilvl="3" w:tplc="B1E09474">
      <w:numFmt w:val="bullet"/>
      <w:lvlText w:val="•"/>
      <w:lvlJc w:val="left"/>
      <w:pPr>
        <w:ind w:left="2340" w:hanging="284"/>
      </w:pPr>
      <w:rPr>
        <w:rFonts w:hint="default"/>
        <w:lang w:val="en-GB" w:eastAsia="en-US" w:bidi="ar-SA"/>
      </w:rPr>
    </w:lvl>
    <w:lvl w:ilvl="4" w:tplc="CCD2116E">
      <w:numFmt w:val="bullet"/>
      <w:lvlText w:val="•"/>
      <w:lvlJc w:val="left"/>
      <w:pPr>
        <w:ind w:left="2966" w:hanging="284"/>
      </w:pPr>
      <w:rPr>
        <w:rFonts w:hint="default"/>
        <w:lang w:val="en-GB" w:eastAsia="en-US" w:bidi="ar-SA"/>
      </w:rPr>
    </w:lvl>
    <w:lvl w:ilvl="5" w:tplc="25D00622">
      <w:numFmt w:val="bullet"/>
      <w:lvlText w:val="•"/>
      <w:lvlJc w:val="left"/>
      <w:pPr>
        <w:ind w:left="3593" w:hanging="284"/>
      </w:pPr>
      <w:rPr>
        <w:rFonts w:hint="default"/>
        <w:lang w:val="en-GB" w:eastAsia="en-US" w:bidi="ar-SA"/>
      </w:rPr>
    </w:lvl>
    <w:lvl w:ilvl="6" w:tplc="8376ECF6">
      <w:numFmt w:val="bullet"/>
      <w:lvlText w:val="•"/>
      <w:lvlJc w:val="left"/>
      <w:pPr>
        <w:ind w:left="4220" w:hanging="284"/>
      </w:pPr>
      <w:rPr>
        <w:rFonts w:hint="default"/>
        <w:lang w:val="en-GB" w:eastAsia="en-US" w:bidi="ar-SA"/>
      </w:rPr>
    </w:lvl>
    <w:lvl w:ilvl="7" w:tplc="5DA29738">
      <w:numFmt w:val="bullet"/>
      <w:lvlText w:val="•"/>
      <w:lvlJc w:val="left"/>
      <w:pPr>
        <w:ind w:left="4846" w:hanging="284"/>
      </w:pPr>
      <w:rPr>
        <w:rFonts w:hint="default"/>
        <w:lang w:val="en-GB" w:eastAsia="en-US" w:bidi="ar-SA"/>
      </w:rPr>
    </w:lvl>
    <w:lvl w:ilvl="8" w:tplc="D3421D12">
      <w:numFmt w:val="bullet"/>
      <w:lvlText w:val="•"/>
      <w:lvlJc w:val="left"/>
      <w:pPr>
        <w:ind w:left="5473" w:hanging="284"/>
      </w:pPr>
      <w:rPr>
        <w:rFonts w:hint="default"/>
        <w:lang w:val="en-GB" w:eastAsia="en-US" w:bidi="ar-SA"/>
      </w:rPr>
    </w:lvl>
  </w:abstractNum>
  <w:abstractNum w:abstractNumId="18">
    <w:nsid w:val="3A7720C9"/>
    <w:multiLevelType w:val="hybridMultilevel"/>
    <w:tmpl w:val="032271FE"/>
    <w:lvl w:ilvl="0" w:tplc="7CF65F20">
      <w:numFmt w:val="bullet"/>
      <w:lvlText w:val="•"/>
      <w:lvlJc w:val="left"/>
      <w:pPr>
        <w:ind w:left="642" w:hanging="284"/>
      </w:pPr>
      <w:rPr>
        <w:rFonts w:ascii="Calibri" w:eastAsia="Calibri" w:hAnsi="Calibri" w:cs="Calibri" w:hint="default"/>
        <w:w w:val="100"/>
        <w:sz w:val="22"/>
        <w:szCs w:val="22"/>
        <w:lang w:val="en-GB" w:eastAsia="en-US" w:bidi="ar-SA"/>
      </w:rPr>
    </w:lvl>
    <w:lvl w:ilvl="1" w:tplc="E4D0858E">
      <w:numFmt w:val="bullet"/>
      <w:lvlText w:val="•"/>
      <w:lvlJc w:val="left"/>
      <w:pPr>
        <w:ind w:left="1320" w:hanging="284"/>
      </w:pPr>
      <w:rPr>
        <w:rFonts w:hint="default"/>
        <w:lang w:val="en-GB" w:eastAsia="en-US" w:bidi="ar-SA"/>
      </w:rPr>
    </w:lvl>
    <w:lvl w:ilvl="2" w:tplc="3BF22C50">
      <w:numFmt w:val="bullet"/>
      <w:lvlText w:val="•"/>
      <w:lvlJc w:val="left"/>
      <w:pPr>
        <w:ind w:left="2001" w:hanging="284"/>
      </w:pPr>
      <w:rPr>
        <w:rFonts w:hint="default"/>
        <w:lang w:val="en-GB" w:eastAsia="en-US" w:bidi="ar-SA"/>
      </w:rPr>
    </w:lvl>
    <w:lvl w:ilvl="3" w:tplc="4684CB16">
      <w:numFmt w:val="bullet"/>
      <w:lvlText w:val="•"/>
      <w:lvlJc w:val="left"/>
      <w:pPr>
        <w:ind w:left="2681" w:hanging="284"/>
      </w:pPr>
      <w:rPr>
        <w:rFonts w:hint="default"/>
        <w:lang w:val="en-GB" w:eastAsia="en-US" w:bidi="ar-SA"/>
      </w:rPr>
    </w:lvl>
    <w:lvl w:ilvl="4" w:tplc="B23EABEC">
      <w:numFmt w:val="bullet"/>
      <w:lvlText w:val="•"/>
      <w:lvlJc w:val="left"/>
      <w:pPr>
        <w:ind w:left="3362" w:hanging="284"/>
      </w:pPr>
      <w:rPr>
        <w:rFonts w:hint="default"/>
        <w:lang w:val="en-GB" w:eastAsia="en-US" w:bidi="ar-SA"/>
      </w:rPr>
    </w:lvl>
    <w:lvl w:ilvl="5" w:tplc="F51E17C2">
      <w:numFmt w:val="bullet"/>
      <w:lvlText w:val="•"/>
      <w:lvlJc w:val="left"/>
      <w:pPr>
        <w:ind w:left="4043" w:hanging="284"/>
      </w:pPr>
      <w:rPr>
        <w:rFonts w:hint="default"/>
        <w:lang w:val="en-GB" w:eastAsia="en-US" w:bidi="ar-SA"/>
      </w:rPr>
    </w:lvl>
    <w:lvl w:ilvl="6" w:tplc="CF42B6AA">
      <w:numFmt w:val="bullet"/>
      <w:lvlText w:val="•"/>
      <w:lvlJc w:val="left"/>
      <w:pPr>
        <w:ind w:left="4723" w:hanging="284"/>
      </w:pPr>
      <w:rPr>
        <w:rFonts w:hint="default"/>
        <w:lang w:val="en-GB" w:eastAsia="en-US" w:bidi="ar-SA"/>
      </w:rPr>
    </w:lvl>
    <w:lvl w:ilvl="7" w:tplc="29C0FB3C">
      <w:numFmt w:val="bullet"/>
      <w:lvlText w:val="•"/>
      <w:lvlJc w:val="left"/>
      <w:pPr>
        <w:ind w:left="5404" w:hanging="284"/>
      </w:pPr>
      <w:rPr>
        <w:rFonts w:hint="default"/>
        <w:lang w:val="en-GB" w:eastAsia="en-US" w:bidi="ar-SA"/>
      </w:rPr>
    </w:lvl>
    <w:lvl w:ilvl="8" w:tplc="DE96CB22">
      <w:numFmt w:val="bullet"/>
      <w:lvlText w:val="•"/>
      <w:lvlJc w:val="left"/>
      <w:pPr>
        <w:ind w:left="6084" w:hanging="284"/>
      </w:pPr>
      <w:rPr>
        <w:rFonts w:hint="default"/>
        <w:lang w:val="en-GB" w:eastAsia="en-US" w:bidi="ar-SA"/>
      </w:rPr>
    </w:lvl>
  </w:abstractNum>
  <w:abstractNum w:abstractNumId="19">
    <w:nsid w:val="418D0AED"/>
    <w:multiLevelType w:val="multilevel"/>
    <w:tmpl w:val="50DEEB88"/>
    <w:lvl w:ilvl="0">
      <w:start w:val="11"/>
      <w:numFmt w:val="decimal"/>
      <w:lvlText w:val="%1"/>
      <w:lvlJc w:val="left"/>
      <w:pPr>
        <w:ind w:left="142" w:hanging="490"/>
      </w:pPr>
      <w:rPr>
        <w:rFonts w:hint="default"/>
        <w:lang w:val="en-GB" w:eastAsia="en-US" w:bidi="ar-SA"/>
      </w:rPr>
    </w:lvl>
    <w:lvl w:ilvl="1">
      <w:start w:val="2"/>
      <w:numFmt w:val="decimal"/>
      <w:lvlText w:val="%1.%2"/>
      <w:lvlJc w:val="left"/>
      <w:pPr>
        <w:ind w:left="142" w:hanging="490"/>
      </w:pPr>
      <w:rPr>
        <w:rFonts w:ascii="Calibri" w:eastAsia="Calibri" w:hAnsi="Calibri" w:cs="Calibri" w:hint="default"/>
        <w:w w:val="100"/>
        <w:sz w:val="22"/>
        <w:szCs w:val="22"/>
        <w:lang w:val="en-GB" w:eastAsia="en-US" w:bidi="ar-SA"/>
      </w:rPr>
    </w:lvl>
    <w:lvl w:ilvl="2">
      <w:numFmt w:val="bullet"/>
      <w:lvlText w:val="•"/>
      <w:lvlJc w:val="left"/>
      <w:pPr>
        <w:ind w:left="1841" w:hanging="490"/>
      </w:pPr>
      <w:rPr>
        <w:rFonts w:hint="default"/>
        <w:lang w:val="en-GB" w:eastAsia="en-US" w:bidi="ar-SA"/>
      </w:rPr>
    </w:lvl>
    <w:lvl w:ilvl="3">
      <w:numFmt w:val="bullet"/>
      <w:lvlText w:val="•"/>
      <w:lvlJc w:val="left"/>
      <w:pPr>
        <w:ind w:left="2691" w:hanging="490"/>
      </w:pPr>
      <w:rPr>
        <w:rFonts w:hint="default"/>
        <w:lang w:val="en-GB" w:eastAsia="en-US" w:bidi="ar-SA"/>
      </w:rPr>
    </w:lvl>
    <w:lvl w:ilvl="4">
      <w:numFmt w:val="bullet"/>
      <w:lvlText w:val="•"/>
      <w:lvlJc w:val="left"/>
      <w:pPr>
        <w:ind w:left="3542" w:hanging="490"/>
      </w:pPr>
      <w:rPr>
        <w:rFonts w:hint="default"/>
        <w:lang w:val="en-GB" w:eastAsia="en-US" w:bidi="ar-SA"/>
      </w:rPr>
    </w:lvl>
    <w:lvl w:ilvl="5">
      <w:numFmt w:val="bullet"/>
      <w:lvlText w:val="•"/>
      <w:lvlJc w:val="left"/>
      <w:pPr>
        <w:ind w:left="4393" w:hanging="490"/>
      </w:pPr>
      <w:rPr>
        <w:rFonts w:hint="default"/>
        <w:lang w:val="en-GB" w:eastAsia="en-US" w:bidi="ar-SA"/>
      </w:rPr>
    </w:lvl>
    <w:lvl w:ilvl="6">
      <w:numFmt w:val="bullet"/>
      <w:lvlText w:val="•"/>
      <w:lvlJc w:val="left"/>
      <w:pPr>
        <w:ind w:left="5243" w:hanging="490"/>
      </w:pPr>
      <w:rPr>
        <w:rFonts w:hint="default"/>
        <w:lang w:val="en-GB" w:eastAsia="en-US" w:bidi="ar-SA"/>
      </w:rPr>
    </w:lvl>
    <w:lvl w:ilvl="7">
      <w:numFmt w:val="bullet"/>
      <w:lvlText w:val="•"/>
      <w:lvlJc w:val="left"/>
      <w:pPr>
        <w:ind w:left="6094" w:hanging="490"/>
      </w:pPr>
      <w:rPr>
        <w:rFonts w:hint="default"/>
        <w:lang w:val="en-GB" w:eastAsia="en-US" w:bidi="ar-SA"/>
      </w:rPr>
    </w:lvl>
    <w:lvl w:ilvl="8">
      <w:numFmt w:val="bullet"/>
      <w:lvlText w:val="•"/>
      <w:lvlJc w:val="left"/>
      <w:pPr>
        <w:ind w:left="6944" w:hanging="490"/>
      </w:pPr>
      <w:rPr>
        <w:rFonts w:hint="default"/>
        <w:lang w:val="en-GB" w:eastAsia="en-US" w:bidi="ar-SA"/>
      </w:rPr>
    </w:lvl>
  </w:abstractNum>
  <w:abstractNum w:abstractNumId="20">
    <w:nsid w:val="444A0609"/>
    <w:multiLevelType w:val="hybridMultilevel"/>
    <w:tmpl w:val="48BE26FC"/>
    <w:lvl w:ilvl="0" w:tplc="17BA7F0A">
      <w:numFmt w:val="bullet"/>
      <w:lvlText w:val="•"/>
      <w:lvlJc w:val="left"/>
      <w:pPr>
        <w:ind w:left="453" w:hanging="284"/>
      </w:pPr>
      <w:rPr>
        <w:rFonts w:ascii="Calibri" w:eastAsia="Calibri" w:hAnsi="Calibri" w:cs="Calibri" w:hint="default"/>
        <w:w w:val="100"/>
        <w:sz w:val="20"/>
        <w:szCs w:val="20"/>
        <w:lang w:val="en-GB" w:eastAsia="en-US" w:bidi="ar-SA"/>
      </w:rPr>
    </w:lvl>
    <w:lvl w:ilvl="1" w:tplc="229411F8">
      <w:numFmt w:val="bullet"/>
      <w:lvlText w:val="•"/>
      <w:lvlJc w:val="left"/>
      <w:pPr>
        <w:ind w:left="1086" w:hanging="284"/>
      </w:pPr>
      <w:rPr>
        <w:rFonts w:hint="default"/>
        <w:lang w:val="en-GB" w:eastAsia="en-US" w:bidi="ar-SA"/>
      </w:rPr>
    </w:lvl>
    <w:lvl w:ilvl="2" w:tplc="B2A4E172">
      <w:numFmt w:val="bullet"/>
      <w:lvlText w:val="•"/>
      <w:lvlJc w:val="left"/>
      <w:pPr>
        <w:ind w:left="1713" w:hanging="284"/>
      </w:pPr>
      <w:rPr>
        <w:rFonts w:hint="default"/>
        <w:lang w:val="en-GB" w:eastAsia="en-US" w:bidi="ar-SA"/>
      </w:rPr>
    </w:lvl>
    <w:lvl w:ilvl="3" w:tplc="5AD40F14">
      <w:numFmt w:val="bullet"/>
      <w:lvlText w:val="•"/>
      <w:lvlJc w:val="left"/>
      <w:pPr>
        <w:ind w:left="2340" w:hanging="284"/>
      </w:pPr>
      <w:rPr>
        <w:rFonts w:hint="default"/>
        <w:lang w:val="en-GB" w:eastAsia="en-US" w:bidi="ar-SA"/>
      </w:rPr>
    </w:lvl>
    <w:lvl w:ilvl="4" w:tplc="DDDE42A4">
      <w:numFmt w:val="bullet"/>
      <w:lvlText w:val="•"/>
      <w:lvlJc w:val="left"/>
      <w:pPr>
        <w:ind w:left="2966" w:hanging="284"/>
      </w:pPr>
      <w:rPr>
        <w:rFonts w:hint="default"/>
        <w:lang w:val="en-GB" w:eastAsia="en-US" w:bidi="ar-SA"/>
      </w:rPr>
    </w:lvl>
    <w:lvl w:ilvl="5" w:tplc="D830688A">
      <w:numFmt w:val="bullet"/>
      <w:lvlText w:val="•"/>
      <w:lvlJc w:val="left"/>
      <w:pPr>
        <w:ind w:left="3593" w:hanging="284"/>
      </w:pPr>
      <w:rPr>
        <w:rFonts w:hint="default"/>
        <w:lang w:val="en-GB" w:eastAsia="en-US" w:bidi="ar-SA"/>
      </w:rPr>
    </w:lvl>
    <w:lvl w:ilvl="6" w:tplc="D5E8A7D4">
      <w:numFmt w:val="bullet"/>
      <w:lvlText w:val="•"/>
      <w:lvlJc w:val="left"/>
      <w:pPr>
        <w:ind w:left="4220" w:hanging="284"/>
      </w:pPr>
      <w:rPr>
        <w:rFonts w:hint="default"/>
        <w:lang w:val="en-GB" w:eastAsia="en-US" w:bidi="ar-SA"/>
      </w:rPr>
    </w:lvl>
    <w:lvl w:ilvl="7" w:tplc="EDC65BDE">
      <w:numFmt w:val="bullet"/>
      <w:lvlText w:val="•"/>
      <w:lvlJc w:val="left"/>
      <w:pPr>
        <w:ind w:left="4846" w:hanging="284"/>
      </w:pPr>
      <w:rPr>
        <w:rFonts w:hint="default"/>
        <w:lang w:val="en-GB" w:eastAsia="en-US" w:bidi="ar-SA"/>
      </w:rPr>
    </w:lvl>
    <w:lvl w:ilvl="8" w:tplc="B830B136">
      <w:numFmt w:val="bullet"/>
      <w:lvlText w:val="•"/>
      <w:lvlJc w:val="left"/>
      <w:pPr>
        <w:ind w:left="5473" w:hanging="284"/>
      </w:pPr>
      <w:rPr>
        <w:rFonts w:hint="default"/>
        <w:lang w:val="en-GB" w:eastAsia="en-US" w:bidi="ar-SA"/>
      </w:rPr>
    </w:lvl>
  </w:abstractNum>
  <w:abstractNum w:abstractNumId="21">
    <w:nsid w:val="470545A9"/>
    <w:multiLevelType w:val="hybridMultilevel"/>
    <w:tmpl w:val="36F83F70"/>
    <w:lvl w:ilvl="0" w:tplc="04601A3E">
      <w:numFmt w:val="bullet"/>
      <w:lvlText w:val="•"/>
      <w:lvlJc w:val="left"/>
      <w:pPr>
        <w:ind w:left="600" w:hanging="284"/>
      </w:pPr>
      <w:rPr>
        <w:rFonts w:ascii="Calibri" w:eastAsia="Calibri" w:hAnsi="Calibri" w:cs="Calibri" w:hint="default"/>
        <w:w w:val="100"/>
        <w:sz w:val="22"/>
        <w:szCs w:val="22"/>
        <w:lang w:val="en-GB" w:eastAsia="en-US" w:bidi="ar-SA"/>
      </w:rPr>
    </w:lvl>
    <w:lvl w:ilvl="1" w:tplc="1F5C7B66">
      <w:numFmt w:val="bullet"/>
      <w:lvlText w:val="•"/>
      <w:lvlJc w:val="left"/>
      <w:pPr>
        <w:ind w:left="1223" w:hanging="284"/>
      </w:pPr>
      <w:rPr>
        <w:rFonts w:hint="default"/>
        <w:lang w:val="en-GB" w:eastAsia="en-US" w:bidi="ar-SA"/>
      </w:rPr>
    </w:lvl>
    <w:lvl w:ilvl="2" w:tplc="9790E968">
      <w:numFmt w:val="bullet"/>
      <w:lvlText w:val="•"/>
      <w:lvlJc w:val="left"/>
      <w:pPr>
        <w:ind w:left="1847" w:hanging="284"/>
      </w:pPr>
      <w:rPr>
        <w:rFonts w:hint="default"/>
        <w:lang w:val="en-GB" w:eastAsia="en-US" w:bidi="ar-SA"/>
      </w:rPr>
    </w:lvl>
    <w:lvl w:ilvl="3" w:tplc="F870A4CC">
      <w:numFmt w:val="bullet"/>
      <w:lvlText w:val="•"/>
      <w:lvlJc w:val="left"/>
      <w:pPr>
        <w:ind w:left="2470" w:hanging="284"/>
      </w:pPr>
      <w:rPr>
        <w:rFonts w:hint="default"/>
        <w:lang w:val="en-GB" w:eastAsia="en-US" w:bidi="ar-SA"/>
      </w:rPr>
    </w:lvl>
    <w:lvl w:ilvl="4" w:tplc="C9704FAC">
      <w:numFmt w:val="bullet"/>
      <w:lvlText w:val="•"/>
      <w:lvlJc w:val="left"/>
      <w:pPr>
        <w:ind w:left="3094" w:hanging="284"/>
      </w:pPr>
      <w:rPr>
        <w:rFonts w:hint="default"/>
        <w:lang w:val="en-GB" w:eastAsia="en-US" w:bidi="ar-SA"/>
      </w:rPr>
    </w:lvl>
    <w:lvl w:ilvl="5" w:tplc="D71CF6D0">
      <w:numFmt w:val="bullet"/>
      <w:lvlText w:val="•"/>
      <w:lvlJc w:val="left"/>
      <w:pPr>
        <w:ind w:left="3718" w:hanging="284"/>
      </w:pPr>
      <w:rPr>
        <w:rFonts w:hint="default"/>
        <w:lang w:val="en-GB" w:eastAsia="en-US" w:bidi="ar-SA"/>
      </w:rPr>
    </w:lvl>
    <w:lvl w:ilvl="6" w:tplc="42566436">
      <w:numFmt w:val="bullet"/>
      <w:lvlText w:val="•"/>
      <w:lvlJc w:val="left"/>
      <w:pPr>
        <w:ind w:left="4341" w:hanging="284"/>
      </w:pPr>
      <w:rPr>
        <w:rFonts w:hint="default"/>
        <w:lang w:val="en-GB" w:eastAsia="en-US" w:bidi="ar-SA"/>
      </w:rPr>
    </w:lvl>
    <w:lvl w:ilvl="7" w:tplc="DECE04AC">
      <w:numFmt w:val="bullet"/>
      <w:lvlText w:val="•"/>
      <w:lvlJc w:val="left"/>
      <w:pPr>
        <w:ind w:left="4965" w:hanging="284"/>
      </w:pPr>
      <w:rPr>
        <w:rFonts w:hint="default"/>
        <w:lang w:val="en-GB" w:eastAsia="en-US" w:bidi="ar-SA"/>
      </w:rPr>
    </w:lvl>
    <w:lvl w:ilvl="8" w:tplc="989C1CF2">
      <w:numFmt w:val="bullet"/>
      <w:lvlText w:val="•"/>
      <w:lvlJc w:val="left"/>
      <w:pPr>
        <w:ind w:left="5588" w:hanging="284"/>
      </w:pPr>
      <w:rPr>
        <w:rFonts w:hint="default"/>
        <w:lang w:val="en-GB" w:eastAsia="en-US" w:bidi="ar-SA"/>
      </w:rPr>
    </w:lvl>
  </w:abstractNum>
  <w:abstractNum w:abstractNumId="22">
    <w:nsid w:val="536D4B10"/>
    <w:multiLevelType w:val="hybridMultilevel"/>
    <w:tmpl w:val="C4B4BA9E"/>
    <w:lvl w:ilvl="0" w:tplc="EF7E3346">
      <w:numFmt w:val="bullet"/>
      <w:lvlText w:val="•"/>
      <w:lvlJc w:val="left"/>
      <w:pPr>
        <w:ind w:left="1360" w:hanging="284"/>
      </w:pPr>
      <w:rPr>
        <w:rFonts w:ascii="Calibri" w:eastAsia="Calibri" w:hAnsi="Calibri" w:cs="Calibri" w:hint="default"/>
        <w:w w:val="100"/>
        <w:sz w:val="22"/>
        <w:szCs w:val="22"/>
        <w:lang w:val="en-GB" w:eastAsia="en-US" w:bidi="ar-SA"/>
      </w:rPr>
    </w:lvl>
    <w:lvl w:ilvl="1" w:tplc="8C68FC1C">
      <w:numFmt w:val="bullet"/>
      <w:lvlText w:val="•"/>
      <w:lvlJc w:val="left"/>
      <w:pPr>
        <w:ind w:left="2300" w:hanging="284"/>
      </w:pPr>
      <w:rPr>
        <w:rFonts w:hint="default"/>
        <w:lang w:val="en-GB" w:eastAsia="en-US" w:bidi="ar-SA"/>
      </w:rPr>
    </w:lvl>
    <w:lvl w:ilvl="2" w:tplc="5704BBF2">
      <w:numFmt w:val="bullet"/>
      <w:lvlText w:val="•"/>
      <w:lvlJc w:val="left"/>
      <w:pPr>
        <w:ind w:left="3241" w:hanging="284"/>
      </w:pPr>
      <w:rPr>
        <w:rFonts w:hint="default"/>
        <w:lang w:val="en-GB" w:eastAsia="en-US" w:bidi="ar-SA"/>
      </w:rPr>
    </w:lvl>
    <w:lvl w:ilvl="3" w:tplc="E9B0B1DE">
      <w:numFmt w:val="bullet"/>
      <w:lvlText w:val="•"/>
      <w:lvlJc w:val="left"/>
      <w:pPr>
        <w:ind w:left="4181" w:hanging="284"/>
      </w:pPr>
      <w:rPr>
        <w:rFonts w:hint="default"/>
        <w:lang w:val="en-GB" w:eastAsia="en-US" w:bidi="ar-SA"/>
      </w:rPr>
    </w:lvl>
    <w:lvl w:ilvl="4" w:tplc="4802C4D8">
      <w:numFmt w:val="bullet"/>
      <w:lvlText w:val="•"/>
      <w:lvlJc w:val="left"/>
      <w:pPr>
        <w:ind w:left="5122" w:hanging="284"/>
      </w:pPr>
      <w:rPr>
        <w:rFonts w:hint="default"/>
        <w:lang w:val="en-GB" w:eastAsia="en-US" w:bidi="ar-SA"/>
      </w:rPr>
    </w:lvl>
    <w:lvl w:ilvl="5" w:tplc="0ABC38F4">
      <w:numFmt w:val="bullet"/>
      <w:lvlText w:val="•"/>
      <w:lvlJc w:val="left"/>
      <w:pPr>
        <w:ind w:left="6062" w:hanging="284"/>
      </w:pPr>
      <w:rPr>
        <w:rFonts w:hint="default"/>
        <w:lang w:val="en-GB" w:eastAsia="en-US" w:bidi="ar-SA"/>
      </w:rPr>
    </w:lvl>
    <w:lvl w:ilvl="6" w:tplc="301AA49E">
      <w:numFmt w:val="bullet"/>
      <w:lvlText w:val="•"/>
      <w:lvlJc w:val="left"/>
      <w:pPr>
        <w:ind w:left="7003" w:hanging="284"/>
      </w:pPr>
      <w:rPr>
        <w:rFonts w:hint="default"/>
        <w:lang w:val="en-GB" w:eastAsia="en-US" w:bidi="ar-SA"/>
      </w:rPr>
    </w:lvl>
    <w:lvl w:ilvl="7" w:tplc="BB900530">
      <w:numFmt w:val="bullet"/>
      <w:lvlText w:val="•"/>
      <w:lvlJc w:val="left"/>
      <w:pPr>
        <w:ind w:left="7943" w:hanging="284"/>
      </w:pPr>
      <w:rPr>
        <w:rFonts w:hint="default"/>
        <w:lang w:val="en-GB" w:eastAsia="en-US" w:bidi="ar-SA"/>
      </w:rPr>
    </w:lvl>
    <w:lvl w:ilvl="8" w:tplc="74EAC73E">
      <w:numFmt w:val="bullet"/>
      <w:lvlText w:val="•"/>
      <w:lvlJc w:val="left"/>
      <w:pPr>
        <w:ind w:left="8884" w:hanging="284"/>
      </w:pPr>
      <w:rPr>
        <w:rFonts w:hint="default"/>
        <w:lang w:val="en-GB" w:eastAsia="en-US" w:bidi="ar-SA"/>
      </w:rPr>
    </w:lvl>
  </w:abstractNum>
  <w:abstractNum w:abstractNumId="23">
    <w:nsid w:val="5BFA618C"/>
    <w:multiLevelType w:val="hybridMultilevel"/>
    <w:tmpl w:val="221CE994"/>
    <w:lvl w:ilvl="0" w:tplc="7B7CDE06">
      <w:numFmt w:val="bullet"/>
      <w:lvlText w:val="•"/>
      <w:lvlJc w:val="left"/>
      <w:pPr>
        <w:ind w:left="600" w:hanging="284"/>
      </w:pPr>
      <w:rPr>
        <w:rFonts w:ascii="Calibri" w:eastAsia="Calibri" w:hAnsi="Calibri" w:cs="Calibri" w:hint="default"/>
        <w:w w:val="100"/>
        <w:sz w:val="22"/>
        <w:szCs w:val="22"/>
        <w:lang w:val="en-GB" w:eastAsia="en-US" w:bidi="ar-SA"/>
      </w:rPr>
    </w:lvl>
    <w:lvl w:ilvl="1" w:tplc="41EA39D6">
      <w:numFmt w:val="bullet"/>
      <w:lvlText w:val="•"/>
      <w:lvlJc w:val="left"/>
      <w:pPr>
        <w:ind w:left="1223" w:hanging="284"/>
      </w:pPr>
      <w:rPr>
        <w:rFonts w:hint="default"/>
        <w:lang w:val="en-GB" w:eastAsia="en-US" w:bidi="ar-SA"/>
      </w:rPr>
    </w:lvl>
    <w:lvl w:ilvl="2" w:tplc="5AC6EC7E">
      <w:numFmt w:val="bullet"/>
      <w:lvlText w:val="•"/>
      <w:lvlJc w:val="left"/>
      <w:pPr>
        <w:ind w:left="1847" w:hanging="284"/>
      </w:pPr>
      <w:rPr>
        <w:rFonts w:hint="default"/>
        <w:lang w:val="en-GB" w:eastAsia="en-US" w:bidi="ar-SA"/>
      </w:rPr>
    </w:lvl>
    <w:lvl w:ilvl="3" w:tplc="4F168D04">
      <w:numFmt w:val="bullet"/>
      <w:lvlText w:val="•"/>
      <w:lvlJc w:val="left"/>
      <w:pPr>
        <w:ind w:left="2470" w:hanging="284"/>
      </w:pPr>
      <w:rPr>
        <w:rFonts w:hint="default"/>
        <w:lang w:val="en-GB" w:eastAsia="en-US" w:bidi="ar-SA"/>
      </w:rPr>
    </w:lvl>
    <w:lvl w:ilvl="4" w:tplc="6F30DD44">
      <w:numFmt w:val="bullet"/>
      <w:lvlText w:val="•"/>
      <w:lvlJc w:val="left"/>
      <w:pPr>
        <w:ind w:left="3094" w:hanging="284"/>
      </w:pPr>
      <w:rPr>
        <w:rFonts w:hint="default"/>
        <w:lang w:val="en-GB" w:eastAsia="en-US" w:bidi="ar-SA"/>
      </w:rPr>
    </w:lvl>
    <w:lvl w:ilvl="5" w:tplc="272E9C5C">
      <w:numFmt w:val="bullet"/>
      <w:lvlText w:val="•"/>
      <w:lvlJc w:val="left"/>
      <w:pPr>
        <w:ind w:left="3718" w:hanging="284"/>
      </w:pPr>
      <w:rPr>
        <w:rFonts w:hint="default"/>
        <w:lang w:val="en-GB" w:eastAsia="en-US" w:bidi="ar-SA"/>
      </w:rPr>
    </w:lvl>
    <w:lvl w:ilvl="6" w:tplc="11BE14AE">
      <w:numFmt w:val="bullet"/>
      <w:lvlText w:val="•"/>
      <w:lvlJc w:val="left"/>
      <w:pPr>
        <w:ind w:left="4341" w:hanging="284"/>
      </w:pPr>
      <w:rPr>
        <w:rFonts w:hint="default"/>
        <w:lang w:val="en-GB" w:eastAsia="en-US" w:bidi="ar-SA"/>
      </w:rPr>
    </w:lvl>
    <w:lvl w:ilvl="7" w:tplc="DD50CF40">
      <w:numFmt w:val="bullet"/>
      <w:lvlText w:val="•"/>
      <w:lvlJc w:val="left"/>
      <w:pPr>
        <w:ind w:left="4965" w:hanging="284"/>
      </w:pPr>
      <w:rPr>
        <w:rFonts w:hint="default"/>
        <w:lang w:val="en-GB" w:eastAsia="en-US" w:bidi="ar-SA"/>
      </w:rPr>
    </w:lvl>
    <w:lvl w:ilvl="8" w:tplc="477240FC">
      <w:numFmt w:val="bullet"/>
      <w:lvlText w:val="•"/>
      <w:lvlJc w:val="left"/>
      <w:pPr>
        <w:ind w:left="5588" w:hanging="284"/>
      </w:pPr>
      <w:rPr>
        <w:rFonts w:hint="default"/>
        <w:lang w:val="en-GB" w:eastAsia="en-US" w:bidi="ar-SA"/>
      </w:rPr>
    </w:lvl>
  </w:abstractNum>
  <w:abstractNum w:abstractNumId="24">
    <w:nsid w:val="5FAD38DF"/>
    <w:multiLevelType w:val="hybridMultilevel"/>
    <w:tmpl w:val="1D4C4450"/>
    <w:lvl w:ilvl="0" w:tplc="24B47AEC">
      <w:numFmt w:val="bullet"/>
      <w:lvlText w:val="•"/>
      <w:lvlJc w:val="left"/>
      <w:pPr>
        <w:ind w:left="605" w:hanging="284"/>
      </w:pPr>
      <w:rPr>
        <w:rFonts w:ascii="Calibri" w:eastAsia="Calibri" w:hAnsi="Calibri" w:cs="Calibri" w:hint="default"/>
        <w:w w:val="100"/>
        <w:sz w:val="22"/>
        <w:szCs w:val="22"/>
        <w:lang w:val="en-GB" w:eastAsia="en-US" w:bidi="ar-SA"/>
      </w:rPr>
    </w:lvl>
    <w:lvl w:ilvl="1" w:tplc="4B8A7A8C">
      <w:numFmt w:val="bullet"/>
      <w:lvlText w:val="•"/>
      <w:lvlJc w:val="left"/>
      <w:pPr>
        <w:ind w:left="1280" w:hanging="284"/>
      </w:pPr>
      <w:rPr>
        <w:rFonts w:hint="default"/>
        <w:lang w:val="en-GB" w:eastAsia="en-US" w:bidi="ar-SA"/>
      </w:rPr>
    </w:lvl>
    <w:lvl w:ilvl="2" w:tplc="D0F2876E">
      <w:numFmt w:val="bullet"/>
      <w:lvlText w:val="•"/>
      <w:lvlJc w:val="left"/>
      <w:pPr>
        <w:ind w:left="1961" w:hanging="284"/>
      </w:pPr>
      <w:rPr>
        <w:rFonts w:hint="default"/>
        <w:lang w:val="en-GB" w:eastAsia="en-US" w:bidi="ar-SA"/>
      </w:rPr>
    </w:lvl>
    <w:lvl w:ilvl="3" w:tplc="0C2EAAFE">
      <w:numFmt w:val="bullet"/>
      <w:lvlText w:val="•"/>
      <w:lvlJc w:val="left"/>
      <w:pPr>
        <w:ind w:left="2642" w:hanging="284"/>
      </w:pPr>
      <w:rPr>
        <w:rFonts w:hint="default"/>
        <w:lang w:val="en-GB" w:eastAsia="en-US" w:bidi="ar-SA"/>
      </w:rPr>
    </w:lvl>
    <w:lvl w:ilvl="4" w:tplc="6152F1C2">
      <w:numFmt w:val="bullet"/>
      <w:lvlText w:val="•"/>
      <w:lvlJc w:val="left"/>
      <w:pPr>
        <w:ind w:left="3323" w:hanging="284"/>
      </w:pPr>
      <w:rPr>
        <w:rFonts w:hint="default"/>
        <w:lang w:val="en-GB" w:eastAsia="en-US" w:bidi="ar-SA"/>
      </w:rPr>
    </w:lvl>
    <w:lvl w:ilvl="5" w:tplc="4FB2D38C">
      <w:numFmt w:val="bullet"/>
      <w:lvlText w:val="•"/>
      <w:lvlJc w:val="left"/>
      <w:pPr>
        <w:ind w:left="4004" w:hanging="284"/>
      </w:pPr>
      <w:rPr>
        <w:rFonts w:hint="default"/>
        <w:lang w:val="en-GB" w:eastAsia="en-US" w:bidi="ar-SA"/>
      </w:rPr>
    </w:lvl>
    <w:lvl w:ilvl="6" w:tplc="5008D830">
      <w:numFmt w:val="bullet"/>
      <w:lvlText w:val="•"/>
      <w:lvlJc w:val="left"/>
      <w:pPr>
        <w:ind w:left="4684" w:hanging="284"/>
      </w:pPr>
      <w:rPr>
        <w:rFonts w:hint="default"/>
        <w:lang w:val="en-GB" w:eastAsia="en-US" w:bidi="ar-SA"/>
      </w:rPr>
    </w:lvl>
    <w:lvl w:ilvl="7" w:tplc="67AE00FA">
      <w:numFmt w:val="bullet"/>
      <w:lvlText w:val="•"/>
      <w:lvlJc w:val="left"/>
      <w:pPr>
        <w:ind w:left="5365" w:hanging="284"/>
      </w:pPr>
      <w:rPr>
        <w:rFonts w:hint="default"/>
        <w:lang w:val="en-GB" w:eastAsia="en-US" w:bidi="ar-SA"/>
      </w:rPr>
    </w:lvl>
    <w:lvl w:ilvl="8" w:tplc="D88E6418">
      <w:numFmt w:val="bullet"/>
      <w:lvlText w:val="•"/>
      <w:lvlJc w:val="left"/>
      <w:pPr>
        <w:ind w:left="6046" w:hanging="284"/>
      </w:pPr>
      <w:rPr>
        <w:rFonts w:hint="default"/>
        <w:lang w:val="en-GB" w:eastAsia="en-US" w:bidi="ar-SA"/>
      </w:rPr>
    </w:lvl>
  </w:abstractNum>
  <w:abstractNum w:abstractNumId="25">
    <w:nsid w:val="62964F12"/>
    <w:multiLevelType w:val="hybridMultilevel"/>
    <w:tmpl w:val="61CAF656"/>
    <w:lvl w:ilvl="0" w:tplc="EF44C696">
      <w:numFmt w:val="bullet"/>
      <w:lvlText w:val="•"/>
      <w:lvlJc w:val="left"/>
      <w:pPr>
        <w:ind w:left="793" w:hanging="284"/>
      </w:pPr>
      <w:rPr>
        <w:rFonts w:ascii="Calibri" w:eastAsia="Calibri" w:hAnsi="Calibri" w:cs="Calibri" w:hint="default"/>
        <w:w w:val="100"/>
        <w:sz w:val="22"/>
        <w:szCs w:val="22"/>
        <w:lang w:val="en-GB" w:eastAsia="en-US" w:bidi="ar-SA"/>
      </w:rPr>
    </w:lvl>
    <w:lvl w:ilvl="1" w:tplc="F8323894">
      <w:numFmt w:val="bullet"/>
      <w:lvlText w:val="•"/>
      <w:lvlJc w:val="left"/>
      <w:pPr>
        <w:ind w:left="1729" w:hanging="284"/>
      </w:pPr>
      <w:rPr>
        <w:rFonts w:hint="default"/>
        <w:lang w:val="en-GB" w:eastAsia="en-US" w:bidi="ar-SA"/>
      </w:rPr>
    </w:lvl>
    <w:lvl w:ilvl="2" w:tplc="E126EDCA">
      <w:numFmt w:val="bullet"/>
      <w:lvlText w:val="•"/>
      <w:lvlJc w:val="left"/>
      <w:pPr>
        <w:ind w:left="2658" w:hanging="284"/>
      </w:pPr>
      <w:rPr>
        <w:rFonts w:hint="default"/>
        <w:lang w:val="en-GB" w:eastAsia="en-US" w:bidi="ar-SA"/>
      </w:rPr>
    </w:lvl>
    <w:lvl w:ilvl="3" w:tplc="E30252F2">
      <w:numFmt w:val="bullet"/>
      <w:lvlText w:val="•"/>
      <w:lvlJc w:val="left"/>
      <w:pPr>
        <w:ind w:left="3587" w:hanging="284"/>
      </w:pPr>
      <w:rPr>
        <w:rFonts w:hint="default"/>
        <w:lang w:val="en-GB" w:eastAsia="en-US" w:bidi="ar-SA"/>
      </w:rPr>
    </w:lvl>
    <w:lvl w:ilvl="4" w:tplc="744E3854">
      <w:numFmt w:val="bullet"/>
      <w:lvlText w:val="•"/>
      <w:lvlJc w:val="left"/>
      <w:pPr>
        <w:ind w:left="4516" w:hanging="284"/>
      </w:pPr>
      <w:rPr>
        <w:rFonts w:hint="default"/>
        <w:lang w:val="en-GB" w:eastAsia="en-US" w:bidi="ar-SA"/>
      </w:rPr>
    </w:lvl>
    <w:lvl w:ilvl="5" w:tplc="80F0E044">
      <w:numFmt w:val="bullet"/>
      <w:lvlText w:val="•"/>
      <w:lvlJc w:val="left"/>
      <w:pPr>
        <w:ind w:left="5445" w:hanging="284"/>
      </w:pPr>
      <w:rPr>
        <w:rFonts w:hint="default"/>
        <w:lang w:val="en-GB" w:eastAsia="en-US" w:bidi="ar-SA"/>
      </w:rPr>
    </w:lvl>
    <w:lvl w:ilvl="6" w:tplc="1D721B0C">
      <w:numFmt w:val="bullet"/>
      <w:lvlText w:val="•"/>
      <w:lvlJc w:val="left"/>
      <w:pPr>
        <w:ind w:left="6374" w:hanging="284"/>
      </w:pPr>
      <w:rPr>
        <w:rFonts w:hint="default"/>
        <w:lang w:val="en-GB" w:eastAsia="en-US" w:bidi="ar-SA"/>
      </w:rPr>
    </w:lvl>
    <w:lvl w:ilvl="7" w:tplc="E3C0B918">
      <w:numFmt w:val="bullet"/>
      <w:lvlText w:val="•"/>
      <w:lvlJc w:val="left"/>
      <w:pPr>
        <w:ind w:left="7303" w:hanging="284"/>
      </w:pPr>
      <w:rPr>
        <w:rFonts w:hint="default"/>
        <w:lang w:val="en-GB" w:eastAsia="en-US" w:bidi="ar-SA"/>
      </w:rPr>
    </w:lvl>
    <w:lvl w:ilvl="8" w:tplc="58681364">
      <w:numFmt w:val="bullet"/>
      <w:lvlText w:val="•"/>
      <w:lvlJc w:val="left"/>
      <w:pPr>
        <w:ind w:left="8233" w:hanging="284"/>
      </w:pPr>
      <w:rPr>
        <w:rFonts w:hint="default"/>
        <w:lang w:val="en-GB" w:eastAsia="en-US" w:bidi="ar-SA"/>
      </w:rPr>
    </w:lvl>
  </w:abstractNum>
  <w:abstractNum w:abstractNumId="26">
    <w:nsid w:val="78831AFD"/>
    <w:multiLevelType w:val="hybridMultilevel"/>
    <w:tmpl w:val="27068AB4"/>
    <w:lvl w:ilvl="0" w:tplc="B4F0EA5C">
      <w:numFmt w:val="bullet"/>
      <w:lvlText w:val="•"/>
      <w:lvlJc w:val="left"/>
      <w:pPr>
        <w:ind w:left="453" w:hanging="284"/>
      </w:pPr>
      <w:rPr>
        <w:rFonts w:ascii="Calibri" w:eastAsia="Calibri" w:hAnsi="Calibri" w:cs="Calibri" w:hint="default"/>
        <w:w w:val="100"/>
        <w:sz w:val="20"/>
        <w:szCs w:val="20"/>
        <w:lang w:val="en-GB" w:eastAsia="en-US" w:bidi="ar-SA"/>
      </w:rPr>
    </w:lvl>
    <w:lvl w:ilvl="1" w:tplc="813C3A80">
      <w:numFmt w:val="bullet"/>
      <w:lvlText w:val="•"/>
      <w:lvlJc w:val="left"/>
      <w:pPr>
        <w:ind w:left="1086" w:hanging="284"/>
      </w:pPr>
      <w:rPr>
        <w:rFonts w:hint="default"/>
        <w:lang w:val="en-GB" w:eastAsia="en-US" w:bidi="ar-SA"/>
      </w:rPr>
    </w:lvl>
    <w:lvl w:ilvl="2" w:tplc="B66A7052">
      <w:numFmt w:val="bullet"/>
      <w:lvlText w:val="•"/>
      <w:lvlJc w:val="left"/>
      <w:pPr>
        <w:ind w:left="1713" w:hanging="284"/>
      </w:pPr>
      <w:rPr>
        <w:rFonts w:hint="default"/>
        <w:lang w:val="en-GB" w:eastAsia="en-US" w:bidi="ar-SA"/>
      </w:rPr>
    </w:lvl>
    <w:lvl w:ilvl="3" w:tplc="57002216">
      <w:numFmt w:val="bullet"/>
      <w:lvlText w:val="•"/>
      <w:lvlJc w:val="left"/>
      <w:pPr>
        <w:ind w:left="2340" w:hanging="284"/>
      </w:pPr>
      <w:rPr>
        <w:rFonts w:hint="default"/>
        <w:lang w:val="en-GB" w:eastAsia="en-US" w:bidi="ar-SA"/>
      </w:rPr>
    </w:lvl>
    <w:lvl w:ilvl="4" w:tplc="F5AC66AE">
      <w:numFmt w:val="bullet"/>
      <w:lvlText w:val="•"/>
      <w:lvlJc w:val="left"/>
      <w:pPr>
        <w:ind w:left="2966" w:hanging="284"/>
      </w:pPr>
      <w:rPr>
        <w:rFonts w:hint="default"/>
        <w:lang w:val="en-GB" w:eastAsia="en-US" w:bidi="ar-SA"/>
      </w:rPr>
    </w:lvl>
    <w:lvl w:ilvl="5" w:tplc="A15611C6">
      <w:numFmt w:val="bullet"/>
      <w:lvlText w:val="•"/>
      <w:lvlJc w:val="left"/>
      <w:pPr>
        <w:ind w:left="3593" w:hanging="284"/>
      </w:pPr>
      <w:rPr>
        <w:rFonts w:hint="default"/>
        <w:lang w:val="en-GB" w:eastAsia="en-US" w:bidi="ar-SA"/>
      </w:rPr>
    </w:lvl>
    <w:lvl w:ilvl="6" w:tplc="248EDEAC">
      <w:numFmt w:val="bullet"/>
      <w:lvlText w:val="•"/>
      <w:lvlJc w:val="left"/>
      <w:pPr>
        <w:ind w:left="4220" w:hanging="284"/>
      </w:pPr>
      <w:rPr>
        <w:rFonts w:hint="default"/>
        <w:lang w:val="en-GB" w:eastAsia="en-US" w:bidi="ar-SA"/>
      </w:rPr>
    </w:lvl>
    <w:lvl w:ilvl="7" w:tplc="29E8F17A">
      <w:numFmt w:val="bullet"/>
      <w:lvlText w:val="•"/>
      <w:lvlJc w:val="left"/>
      <w:pPr>
        <w:ind w:left="4846" w:hanging="284"/>
      </w:pPr>
      <w:rPr>
        <w:rFonts w:hint="default"/>
        <w:lang w:val="en-GB" w:eastAsia="en-US" w:bidi="ar-SA"/>
      </w:rPr>
    </w:lvl>
    <w:lvl w:ilvl="8" w:tplc="5776B948">
      <w:numFmt w:val="bullet"/>
      <w:lvlText w:val="•"/>
      <w:lvlJc w:val="left"/>
      <w:pPr>
        <w:ind w:left="5473" w:hanging="284"/>
      </w:pPr>
      <w:rPr>
        <w:rFonts w:hint="default"/>
        <w:lang w:val="en-GB" w:eastAsia="en-US" w:bidi="ar-SA"/>
      </w:rPr>
    </w:lvl>
  </w:abstractNum>
  <w:abstractNum w:abstractNumId="27">
    <w:nsid w:val="7CE77966"/>
    <w:multiLevelType w:val="hybridMultilevel"/>
    <w:tmpl w:val="1EC2671A"/>
    <w:lvl w:ilvl="0" w:tplc="EF14634A">
      <w:numFmt w:val="bullet"/>
      <w:lvlText w:val="•"/>
      <w:lvlJc w:val="left"/>
      <w:pPr>
        <w:ind w:left="453" w:hanging="284"/>
      </w:pPr>
      <w:rPr>
        <w:rFonts w:ascii="Calibri" w:eastAsia="Calibri" w:hAnsi="Calibri" w:cs="Calibri" w:hint="default"/>
        <w:w w:val="100"/>
        <w:sz w:val="20"/>
        <w:szCs w:val="20"/>
        <w:lang w:val="en-GB" w:eastAsia="en-US" w:bidi="ar-SA"/>
      </w:rPr>
    </w:lvl>
    <w:lvl w:ilvl="1" w:tplc="871E1D8C">
      <w:numFmt w:val="bullet"/>
      <w:lvlText w:val="•"/>
      <w:lvlJc w:val="left"/>
      <w:pPr>
        <w:ind w:left="1086" w:hanging="284"/>
      </w:pPr>
      <w:rPr>
        <w:rFonts w:hint="default"/>
        <w:lang w:val="en-GB" w:eastAsia="en-US" w:bidi="ar-SA"/>
      </w:rPr>
    </w:lvl>
    <w:lvl w:ilvl="2" w:tplc="F5D80E3A">
      <w:numFmt w:val="bullet"/>
      <w:lvlText w:val="•"/>
      <w:lvlJc w:val="left"/>
      <w:pPr>
        <w:ind w:left="1713" w:hanging="284"/>
      </w:pPr>
      <w:rPr>
        <w:rFonts w:hint="default"/>
        <w:lang w:val="en-GB" w:eastAsia="en-US" w:bidi="ar-SA"/>
      </w:rPr>
    </w:lvl>
    <w:lvl w:ilvl="3" w:tplc="2E9EB4B0">
      <w:numFmt w:val="bullet"/>
      <w:lvlText w:val="•"/>
      <w:lvlJc w:val="left"/>
      <w:pPr>
        <w:ind w:left="2340" w:hanging="284"/>
      </w:pPr>
      <w:rPr>
        <w:rFonts w:hint="default"/>
        <w:lang w:val="en-GB" w:eastAsia="en-US" w:bidi="ar-SA"/>
      </w:rPr>
    </w:lvl>
    <w:lvl w:ilvl="4" w:tplc="54523CE8">
      <w:numFmt w:val="bullet"/>
      <w:lvlText w:val="•"/>
      <w:lvlJc w:val="left"/>
      <w:pPr>
        <w:ind w:left="2966" w:hanging="284"/>
      </w:pPr>
      <w:rPr>
        <w:rFonts w:hint="default"/>
        <w:lang w:val="en-GB" w:eastAsia="en-US" w:bidi="ar-SA"/>
      </w:rPr>
    </w:lvl>
    <w:lvl w:ilvl="5" w:tplc="EB12D574">
      <w:numFmt w:val="bullet"/>
      <w:lvlText w:val="•"/>
      <w:lvlJc w:val="left"/>
      <w:pPr>
        <w:ind w:left="3593" w:hanging="284"/>
      </w:pPr>
      <w:rPr>
        <w:rFonts w:hint="default"/>
        <w:lang w:val="en-GB" w:eastAsia="en-US" w:bidi="ar-SA"/>
      </w:rPr>
    </w:lvl>
    <w:lvl w:ilvl="6" w:tplc="77B833FE">
      <w:numFmt w:val="bullet"/>
      <w:lvlText w:val="•"/>
      <w:lvlJc w:val="left"/>
      <w:pPr>
        <w:ind w:left="4220" w:hanging="284"/>
      </w:pPr>
      <w:rPr>
        <w:rFonts w:hint="default"/>
        <w:lang w:val="en-GB" w:eastAsia="en-US" w:bidi="ar-SA"/>
      </w:rPr>
    </w:lvl>
    <w:lvl w:ilvl="7" w:tplc="EB94444C">
      <w:numFmt w:val="bullet"/>
      <w:lvlText w:val="•"/>
      <w:lvlJc w:val="left"/>
      <w:pPr>
        <w:ind w:left="4846" w:hanging="284"/>
      </w:pPr>
      <w:rPr>
        <w:rFonts w:hint="default"/>
        <w:lang w:val="en-GB" w:eastAsia="en-US" w:bidi="ar-SA"/>
      </w:rPr>
    </w:lvl>
    <w:lvl w:ilvl="8" w:tplc="8780C5C8">
      <w:numFmt w:val="bullet"/>
      <w:lvlText w:val="•"/>
      <w:lvlJc w:val="left"/>
      <w:pPr>
        <w:ind w:left="5473" w:hanging="284"/>
      </w:pPr>
      <w:rPr>
        <w:rFonts w:hint="default"/>
        <w:lang w:val="en-GB" w:eastAsia="en-US" w:bidi="ar-SA"/>
      </w:rPr>
    </w:lvl>
  </w:abstractNum>
  <w:num w:numId="1">
    <w:abstractNumId w:val="13"/>
  </w:num>
  <w:num w:numId="2">
    <w:abstractNumId w:val="10"/>
  </w:num>
  <w:num w:numId="3">
    <w:abstractNumId w:val="26"/>
  </w:num>
  <w:num w:numId="4">
    <w:abstractNumId w:val="20"/>
  </w:num>
  <w:num w:numId="5">
    <w:abstractNumId w:val="27"/>
  </w:num>
  <w:num w:numId="6">
    <w:abstractNumId w:val="11"/>
  </w:num>
  <w:num w:numId="7">
    <w:abstractNumId w:val="12"/>
  </w:num>
  <w:num w:numId="8">
    <w:abstractNumId w:val="17"/>
  </w:num>
  <w:num w:numId="9">
    <w:abstractNumId w:val="23"/>
  </w:num>
  <w:num w:numId="10">
    <w:abstractNumId w:val="21"/>
  </w:num>
  <w:num w:numId="11">
    <w:abstractNumId w:val="24"/>
  </w:num>
  <w:num w:numId="12">
    <w:abstractNumId w:val="18"/>
  </w:num>
  <w:num w:numId="13">
    <w:abstractNumId w:val="19"/>
  </w:num>
  <w:num w:numId="14">
    <w:abstractNumId w:val="25"/>
  </w:num>
  <w:num w:numId="15">
    <w:abstractNumId w:val="16"/>
  </w:num>
  <w:num w:numId="16">
    <w:abstractNumId w:val="22"/>
  </w:num>
  <w:num w:numId="17">
    <w:abstractNumId w:val="15"/>
  </w:num>
  <w:num w:numId="18">
    <w:abstractNumId w:val="14"/>
  </w:num>
  <w:num w:numId="19">
    <w:abstractNumId w:val="0"/>
  </w:num>
  <w:num w:numId="20">
    <w:abstractNumId w:val="1"/>
  </w:num>
  <w:num w:numId="21">
    <w:abstractNumId w:val="2"/>
  </w:num>
  <w:num w:numId="22">
    <w:abstractNumId w:val="3"/>
  </w:num>
  <w:num w:numId="23">
    <w:abstractNumId w:val="8"/>
  </w:num>
  <w:num w:numId="24">
    <w:abstractNumId w:val="4"/>
  </w:num>
  <w:num w:numId="25">
    <w:abstractNumId w:val="5"/>
  </w:num>
  <w:num w:numId="26">
    <w:abstractNumId w:val="6"/>
  </w:num>
  <w:num w:numId="27">
    <w:abstractNumId w:val="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A45"/>
    <w:rsid w:val="000437C4"/>
    <w:rsid w:val="000505F2"/>
    <w:rsid w:val="00077A45"/>
    <w:rsid w:val="00093EDC"/>
    <w:rsid w:val="000A6D11"/>
    <w:rsid w:val="000E071F"/>
    <w:rsid w:val="000E7874"/>
    <w:rsid w:val="0011435A"/>
    <w:rsid w:val="0012141D"/>
    <w:rsid w:val="00146C9C"/>
    <w:rsid w:val="0018174D"/>
    <w:rsid w:val="001877A6"/>
    <w:rsid w:val="00247C68"/>
    <w:rsid w:val="0028154F"/>
    <w:rsid w:val="00290C34"/>
    <w:rsid w:val="002A5F4B"/>
    <w:rsid w:val="003A78EC"/>
    <w:rsid w:val="0044081E"/>
    <w:rsid w:val="00451EFD"/>
    <w:rsid w:val="0049767F"/>
    <w:rsid w:val="004C3CB9"/>
    <w:rsid w:val="00500C99"/>
    <w:rsid w:val="0058601E"/>
    <w:rsid w:val="005F5AD8"/>
    <w:rsid w:val="005F5D7C"/>
    <w:rsid w:val="00602C97"/>
    <w:rsid w:val="006C6164"/>
    <w:rsid w:val="006D1FC7"/>
    <w:rsid w:val="006F1CE7"/>
    <w:rsid w:val="00732C16"/>
    <w:rsid w:val="00806C84"/>
    <w:rsid w:val="00832EE6"/>
    <w:rsid w:val="00882DBF"/>
    <w:rsid w:val="009226C5"/>
    <w:rsid w:val="00925DC4"/>
    <w:rsid w:val="00946084"/>
    <w:rsid w:val="009D2312"/>
    <w:rsid w:val="00A120DD"/>
    <w:rsid w:val="00AA0800"/>
    <w:rsid w:val="00AF66FA"/>
    <w:rsid w:val="00B14BC8"/>
    <w:rsid w:val="00B27210"/>
    <w:rsid w:val="00B547CD"/>
    <w:rsid w:val="00B80973"/>
    <w:rsid w:val="00B92E35"/>
    <w:rsid w:val="00BA7FCA"/>
    <w:rsid w:val="00BF2F42"/>
    <w:rsid w:val="00C51F98"/>
    <w:rsid w:val="00C54DC7"/>
    <w:rsid w:val="00C552BC"/>
    <w:rsid w:val="00C81C3E"/>
    <w:rsid w:val="00CB526F"/>
    <w:rsid w:val="00D17B2C"/>
    <w:rsid w:val="00D449B2"/>
    <w:rsid w:val="00D61723"/>
    <w:rsid w:val="00D81CA9"/>
    <w:rsid w:val="00DB7913"/>
    <w:rsid w:val="00DC3849"/>
    <w:rsid w:val="00E9452D"/>
    <w:rsid w:val="00E979E4"/>
    <w:rsid w:val="00EA4F0D"/>
    <w:rsid w:val="00EB28CB"/>
    <w:rsid w:val="00EC3C4A"/>
    <w:rsid w:val="00EC71F1"/>
    <w:rsid w:val="00EF0C5C"/>
    <w:rsid w:val="00F24DE9"/>
    <w:rsid w:val="00F71C15"/>
    <w:rsid w:val="00F80D6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3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rsid w:val="00EB28CB"/>
    <w:pPr>
      <w:spacing w:after="240"/>
      <w:ind w:left="1135" w:hanging="1135"/>
      <w:outlineLvl w:val="0"/>
    </w:pPr>
    <w:rPr>
      <w:rFonts w:asciiTheme="minorHAnsi" w:eastAsia="Futura Std" w:hAnsiTheme="minorHAnsi" w:cs="Futura Std"/>
      <w:b/>
      <w:bCs/>
      <w:sz w:val="36"/>
      <w:szCs w:val="36"/>
    </w:rPr>
  </w:style>
  <w:style w:type="paragraph" w:styleId="Heading2">
    <w:name w:val="heading 2"/>
    <w:basedOn w:val="Normal"/>
    <w:uiPriority w:val="9"/>
    <w:unhideWhenUsed/>
    <w:qFormat/>
    <w:rsid w:val="00EB28CB"/>
    <w:pPr>
      <w:spacing w:before="120" w:after="240"/>
      <w:outlineLvl w:val="1"/>
    </w:pPr>
    <w:rPr>
      <w:rFonts w:asciiTheme="minorHAnsi" w:eastAsia="Futura Std" w:hAnsiTheme="minorHAnsi" w:cs="Futura Std"/>
      <w:b/>
      <w:bCs/>
      <w:noProof/>
      <w:position w:val="-7"/>
      <w:sz w:val="32"/>
      <w:szCs w:val="32"/>
      <w:lang w:val="en-US" w:bidi="hi-IN"/>
    </w:rPr>
  </w:style>
  <w:style w:type="paragraph" w:styleId="Heading3">
    <w:name w:val="heading 3"/>
    <w:basedOn w:val="Normal"/>
    <w:next w:val="Normal"/>
    <w:link w:val="Heading3Char"/>
    <w:uiPriority w:val="9"/>
    <w:semiHidden/>
    <w:unhideWhenUsed/>
    <w:qFormat/>
    <w:rsid w:val="00F80D67"/>
    <w:pPr>
      <w:keepNext/>
      <w:keepLines/>
      <w:spacing w:before="40"/>
      <w:outlineLvl w:val="2"/>
    </w:pPr>
    <w:rPr>
      <w:rFonts w:asciiTheme="minorHAnsi" w:eastAsiaTheme="majorEastAsia" w:hAnsiTheme="min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F80D67"/>
    <w:pPr>
      <w:spacing w:before="309"/>
      <w:ind w:left="3038" w:hanging="372"/>
    </w:pPr>
    <w:rPr>
      <w:rFonts w:asciiTheme="minorHAnsi" w:eastAsia="Futura Std" w:hAnsiTheme="minorHAnsi" w:cs="Futura Std"/>
      <w:b/>
      <w:bCs/>
    </w:rPr>
  </w:style>
  <w:style w:type="paragraph" w:styleId="BodyText">
    <w:name w:val="Body Text"/>
    <w:basedOn w:val="Normal"/>
    <w:link w:val="BodyTextChar"/>
    <w:uiPriority w:val="1"/>
    <w:qFormat/>
  </w:style>
  <w:style w:type="paragraph" w:styleId="Title">
    <w:name w:val="Title"/>
    <w:basedOn w:val="Normal"/>
    <w:uiPriority w:val="10"/>
    <w:qFormat/>
    <w:rsid w:val="00F80D67"/>
    <w:pPr>
      <w:spacing w:line="1773" w:lineRule="exact"/>
      <w:ind w:left="510"/>
    </w:pPr>
    <w:rPr>
      <w:rFonts w:asciiTheme="minorHAnsi" w:eastAsia="Futura Std" w:hAnsiTheme="minorHAnsi" w:cs="Futura Std"/>
      <w:b/>
      <w:bCs/>
      <w:sz w:val="120"/>
      <w:szCs w:val="120"/>
    </w:rPr>
  </w:style>
  <w:style w:type="paragraph" w:styleId="ListParagraph">
    <w:name w:val="List Paragraph"/>
    <w:basedOn w:val="Normal"/>
    <w:uiPriority w:val="1"/>
    <w:qFormat/>
    <w:pPr>
      <w:spacing w:before="40"/>
      <w:ind w:left="1360" w:hanging="284"/>
    </w:pPr>
  </w:style>
  <w:style w:type="paragraph" w:customStyle="1" w:styleId="TableParagraph">
    <w:name w:val="Table Paragraph"/>
    <w:basedOn w:val="Normal"/>
    <w:uiPriority w:val="1"/>
    <w:qFormat/>
    <w:pPr>
      <w:spacing w:before="76"/>
      <w:ind w:left="-1"/>
    </w:pPr>
  </w:style>
  <w:style w:type="paragraph" w:styleId="Header">
    <w:name w:val="header"/>
    <w:basedOn w:val="Normal"/>
    <w:link w:val="HeaderChar"/>
    <w:uiPriority w:val="99"/>
    <w:unhideWhenUsed/>
    <w:rsid w:val="00B27210"/>
    <w:pPr>
      <w:tabs>
        <w:tab w:val="center" w:pos="4680"/>
        <w:tab w:val="right" w:pos="9360"/>
      </w:tabs>
    </w:pPr>
  </w:style>
  <w:style w:type="character" w:customStyle="1" w:styleId="HeaderChar">
    <w:name w:val="Header Char"/>
    <w:basedOn w:val="DefaultParagraphFont"/>
    <w:link w:val="Header"/>
    <w:uiPriority w:val="99"/>
    <w:rsid w:val="00B27210"/>
    <w:rPr>
      <w:rFonts w:ascii="Calibri" w:eastAsia="Calibri" w:hAnsi="Calibri" w:cs="Calibri"/>
      <w:lang w:val="en-GB"/>
    </w:rPr>
  </w:style>
  <w:style w:type="paragraph" w:styleId="Footer">
    <w:name w:val="footer"/>
    <w:basedOn w:val="Normal"/>
    <w:link w:val="FooterChar"/>
    <w:uiPriority w:val="99"/>
    <w:unhideWhenUsed/>
    <w:rsid w:val="00B27210"/>
    <w:pPr>
      <w:tabs>
        <w:tab w:val="center" w:pos="4680"/>
        <w:tab w:val="right" w:pos="9360"/>
      </w:tabs>
    </w:pPr>
  </w:style>
  <w:style w:type="character" w:customStyle="1" w:styleId="FooterChar">
    <w:name w:val="Footer Char"/>
    <w:basedOn w:val="DefaultParagraphFont"/>
    <w:link w:val="Footer"/>
    <w:uiPriority w:val="99"/>
    <w:rsid w:val="00B27210"/>
    <w:rPr>
      <w:rFonts w:ascii="Calibri" w:eastAsia="Calibri" w:hAnsi="Calibri" w:cs="Calibri"/>
      <w:lang w:val="en-GB"/>
    </w:rPr>
  </w:style>
  <w:style w:type="character" w:customStyle="1" w:styleId="Heading3Char">
    <w:name w:val="Heading 3 Char"/>
    <w:basedOn w:val="DefaultParagraphFont"/>
    <w:link w:val="Heading3"/>
    <w:uiPriority w:val="9"/>
    <w:semiHidden/>
    <w:rsid w:val="00F80D67"/>
    <w:rPr>
      <w:rFonts w:eastAsiaTheme="majorEastAsia" w:cstheme="majorBidi"/>
      <w:color w:val="243F60" w:themeColor="accent1" w:themeShade="7F"/>
      <w:sz w:val="24"/>
      <w:szCs w:val="24"/>
      <w:lang w:val="en-GB"/>
    </w:rPr>
  </w:style>
  <w:style w:type="character" w:customStyle="1" w:styleId="BodyTextChar">
    <w:name w:val="Body Text Char"/>
    <w:basedOn w:val="DefaultParagraphFont"/>
    <w:link w:val="BodyText"/>
    <w:uiPriority w:val="1"/>
    <w:rsid w:val="00093EDC"/>
    <w:rPr>
      <w:rFonts w:ascii="Calibri" w:eastAsia="Calibri" w:hAnsi="Calibri" w:cs="Calibri"/>
      <w:lang w:val="en-GB"/>
    </w:rPr>
  </w:style>
  <w:style w:type="paragraph" w:styleId="BalloonText">
    <w:name w:val="Balloon Text"/>
    <w:basedOn w:val="Normal"/>
    <w:link w:val="BalloonTextChar"/>
    <w:uiPriority w:val="99"/>
    <w:semiHidden/>
    <w:unhideWhenUsed/>
    <w:rsid w:val="00247C68"/>
    <w:rPr>
      <w:rFonts w:ascii="Tahoma" w:hAnsi="Tahoma" w:cs="Tahoma"/>
      <w:sz w:val="16"/>
      <w:szCs w:val="16"/>
    </w:rPr>
  </w:style>
  <w:style w:type="character" w:customStyle="1" w:styleId="BalloonTextChar">
    <w:name w:val="Balloon Text Char"/>
    <w:basedOn w:val="DefaultParagraphFont"/>
    <w:link w:val="BalloonText"/>
    <w:uiPriority w:val="99"/>
    <w:semiHidden/>
    <w:rsid w:val="00247C68"/>
    <w:rPr>
      <w:rFonts w:ascii="Tahoma" w:eastAsia="Calibri" w:hAnsi="Tahoma" w:cs="Tahoma"/>
      <w:sz w:val="16"/>
      <w:szCs w:val="16"/>
      <w:lang w:val="en-GB"/>
    </w:rPr>
  </w:style>
  <w:style w:type="table" w:styleId="TableGrid">
    <w:name w:val="Table Grid"/>
    <w:basedOn w:val="TableNormal"/>
    <w:uiPriority w:val="39"/>
    <w:rsid w:val="00E94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A5F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rsid w:val="00EB28CB"/>
    <w:pPr>
      <w:spacing w:after="240"/>
      <w:ind w:left="1135" w:hanging="1135"/>
      <w:outlineLvl w:val="0"/>
    </w:pPr>
    <w:rPr>
      <w:rFonts w:asciiTheme="minorHAnsi" w:eastAsia="Futura Std" w:hAnsiTheme="minorHAnsi" w:cs="Futura Std"/>
      <w:b/>
      <w:bCs/>
      <w:sz w:val="36"/>
      <w:szCs w:val="36"/>
    </w:rPr>
  </w:style>
  <w:style w:type="paragraph" w:styleId="Heading2">
    <w:name w:val="heading 2"/>
    <w:basedOn w:val="Normal"/>
    <w:uiPriority w:val="9"/>
    <w:unhideWhenUsed/>
    <w:qFormat/>
    <w:rsid w:val="00EB28CB"/>
    <w:pPr>
      <w:spacing w:before="120" w:after="240"/>
      <w:outlineLvl w:val="1"/>
    </w:pPr>
    <w:rPr>
      <w:rFonts w:asciiTheme="minorHAnsi" w:eastAsia="Futura Std" w:hAnsiTheme="minorHAnsi" w:cs="Futura Std"/>
      <w:b/>
      <w:bCs/>
      <w:noProof/>
      <w:position w:val="-7"/>
      <w:sz w:val="32"/>
      <w:szCs w:val="32"/>
      <w:lang w:val="en-US" w:bidi="hi-IN"/>
    </w:rPr>
  </w:style>
  <w:style w:type="paragraph" w:styleId="Heading3">
    <w:name w:val="heading 3"/>
    <w:basedOn w:val="Normal"/>
    <w:next w:val="Normal"/>
    <w:link w:val="Heading3Char"/>
    <w:uiPriority w:val="9"/>
    <w:semiHidden/>
    <w:unhideWhenUsed/>
    <w:qFormat/>
    <w:rsid w:val="00F80D67"/>
    <w:pPr>
      <w:keepNext/>
      <w:keepLines/>
      <w:spacing w:before="40"/>
      <w:outlineLvl w:val="2"/>
    </w:pPr>
    <w:rPr>
      <w:rFonts w:asciiTheme="minorHAnsi" w:eastAsiaTheme="majorEastAsia" w:hAnsiTheme="min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F80D67"/>
    <w:pPr>
      <w:spacing w:before="309"/>
      <w:ind w:left="3038" w:hanging="372"/>
    </w:pPr>
    <w:rPr>
      <w:rFonts w:asciiTheme="minorHAnsi" w:eastAsia="Futura Std" w:hAnsiTheme="minorHAnsi" w:cs="Futura Std"/>
      <w:b/>
      <w:bCs/>
    </w:rPr>
  </w:style>
  <w:style w:type="paragraph" w:styleId="BodyText">
    <w:name w:val="Body Text"/>
    <w:basedOn w:val="Normal"/>
    <w:link w:val="BodyTextChar"/>
    <w:uiPriority w:val="1"/>
    <w:qFormat/>
  </w:style>
  <w:style w:type="paragraph" w:styleId="Title">
    <w:name w:val="Title"/>
    <w:basedOn w:val="Normal"/>
    <w:uiPriority w:val="10"/>
    <w:qFormat/>
    <w:rsid w:val="00F80D67"/>
    <w:pPr>
      <w:spacing w:line="1773" w:lineRule="exact"/>
      <w:ind w:left="510"/>
    </w:pPr>
    <w:rPr>
      <w:rFonts w:asciiTheme="minorHAnsi" w:eastAsia="Futura Std" w:hAnsiTheme="minorHAnsi" w:cs="Futura Std"/>
      <w:b/>
      <w:bCs/>
      <w:sz w:val="120"/>
      <w:szCs w:val="120"/>
    </w:rPr>
  </w:style>
  <w:style w:type="paragraph" w:styleId="ListParagraph">
    <w:name w:val="List Paragraph"/>
    <w:basedOn w:val="Normal"/>
    <w:uiPriority w:val="1"/>
    <w:qFormat/>
    <w:pPr>
      <w:spacing w:before="40"/>
      <w:ind w:left="1360" w:hanging="284"/>
    </w:pPr>
  </w:style>
  <w:style w:type="paragraph" w:customStyle="1" w:styleId="TableParagraph">
    <w:name w:val="Table Paragraph"/>
    <w:basedOn w:val="Normal"/>
    <w:uiPriority w:val="1"/>
    <w:qFormat/>
    <w:pPr>
      <w:spacing w:before="76"/>
      <w:ind w:left="-1"/>
    </w:pPr>
  </w:style>
  <w:style w:type="paragraph" w:styleId="Header">
    <w:name w:val="header"/>
    <w:basedOn w:val="Normal"/>
    <w:link w:val="HeaderChar"/>
    <w:uiPriority w:val="99"/>
    <w:unhideWhenUsed/>
    <w:rsid w:val="00B27210"/>
    <w:pPr>
      <w:tabs>
        <w:tab w:val="center" w:pos="4680"/>
        <w:tab w:val="right" w:pos="9360"/>
      </w:tabs>
    </w:pPr>
  </w:style>
  <w:style w:type="character" w:customStyle="1" w:styleId="HeaderChar">
    <w:name w:val="Header Char"/>
    <w:basedOn w:val="DefaultParagraphFont"/>
    <w:link w:val="Header"/>
    <w:uiPriority w:val="99"/>
    <w:rsid w:val="00B27210"/>
    <w:rPr>
      <w:rFonts w:ascii="Calibri" w:eastAsia="Calibri" w:hAnsi="Calibri" w:cs="Calibri"/>
      <w:lang w:val="en-GB"/>
    </w:rPr>
  </w:style>
  <w:style w:type="paragraph" w:styleId="Footer">
    <w:name w:val="footer"/>
    <w:basedOn w:val="Normal"/>
    <w:link w:val="FooterChar"/>
    <w:uiPriority w:val="99"/>
    <w:unhideWhenUsed/>
    <w:rsid w:val="00B27210"/>
    <w:pPr>
      <w:tabs>
        <w:tab w:val="center" w:pos="4680"/>
        <w:tab w:val="right" w:pos="9360"/>
      </w:tabs>
    </w:pPr>
  </w:style>
  <w:style w:type="character" w:customStyle="1" w:styleId="FooterChar">
    <w:name w:val="Footer Char"/>
    <w:basedOn w:val="DefaultParagraphFont"/>
    <w:link w:val="Footer"/>
    <w:uiPriority w:val="99"/>
    <w:rsid w:val="00B27210"/>
    <w:rPr>
      <w:rFonts w:ascii="Calibri" w:eastAsia="Calibri" w:hAnsi="Calibri" w:cs="Calibri"/>
      <w:lang w:val="en-GB"/>
    </w:rPr>
  </w:style>
  <w:style w:type="character" w:customStyle="1" w:styleId="Heading3Char">
    <w:name w:val="Heading 3 Char"/>
    <w:basedOn w:val="DefaultParagraphFont"/>
    <w:link w:val="Heading3"/>
    <w:uiPriority w:val="9"/>
    <w:semiHidden/>
    <w:rsid w:val="00F80D67"/>
    <w:rPr>
      <w:rFonts w:eastAsiaTheme="majorEastAsia" w:cstheme="majorBidi"/>
      <w:color w:val="243F60" w:themeColor="accent1" w:themeShade="7F"/>
      <w:sz w:val="24"/>
      <w:szCs w:val="24"/>
      <w:lang w:val="en-GB"/>
    </w:rPr>
  </w:style>
  <w:style w:type="character" w:customStyle="1" w:styleId="BodyTextChar">
    <w:name w:val="Body Text Char"/>
    <w:basedOn w:val="DefaultParagraphFont"/>
    <w:link w:val="BodyText"/>
    <w:uiPriority w:val="1"/>
    <w:rsid w:val="00093EDC"/>
    <w:rPr>
      <w:rFonts w:ascii="Calibri" w:eastAsia="Calibri" w:hAnsi="Calibri" w:cs="Calibri"/>
      <w:lang w:val="en-GB"/>
    </w:rPr>
  </w:style>
  <w:style w:type="paragraph" w:styleId="BalloonText">
    <w:name w:val="Balloon Text"/>
    <w:basedOn w:val="Normal"/>
    <w:link w:val="BalloonTextChar"/>
    <w:uiPriority w:val="99"/>
    <w:semiHidden/>
    <w:unhideWhenUsed/>
    <w:rsid w:val="00247C68"/>
    <w:rPr>
      <w:rFonts w:ascii="Tahoma" w:hAnsi="Tahoma" w:cs="Tahoma"/>
      <w:sz w:val="16"/>
      <w:szCs w:val="16"/>
    </w:rPr>
  </w:style>
  <w:style w:type="character" w:customStyle="1" w:styleId="BalloonTextChar">
    <w:name w:val="Balloon Text Char"/>
    <w:basedOn w:val="DefaultParagraphFont"/>
    <w:link w:val="BalloonText"/>
    <w:uiPriority w:val="99"/>
    <w:semiHidden/>
    <w:rsid w:val="00247C68"/>
    <w:rPr>
      <w:rFonts w:ascii="Tahoma" w:eastAsia="Calibri" w:hAnsi="Tahoma" w:cs="Tahoma"/>
      <w:sz w:val="16"/>
      <w:szCs w:val="16"/>
      <w:lang w:val="en-GB"/>
    </w:rPr>
  </w:style>
  <w:style w:type="table" w:styleId="TableGrid">
    <w:name w:val="Table Grid"/>
    <w:basedOn w:val="TableNormal"/>
    <w:uiPriority w:val="39"/>
    <w:rsid w:val="00E94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A5F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9.jpg"/><Relationship Id="rId42" Type="http://schemas.openxmlformats.org/officeDocument/2006/relationships/image" Target="media/image16.jpg"/><Relationship Id="rId47" Type="http://schemas.openxmlformats.org/officeDocument/2006/relationships/hyperlink" Target="https://www.accessibletourism.org/resources/accesibilityen_2013_unwto.pdf" TargetMode="External"/><Relationship Id="rId63" Type="http://schemas.openxmlformats.org/officeDocument/2006/relationships/hyperlink" Target="http://www.skywisesolutions.com/files/manual_on_access_to_air_transport_by_persons_with_disabilities_-_icao.pdf" TargetMode="External"/><Relationship Id="rId68" Type="http://schemas.openxmlformats.org/officeDocument/2006/relationships/hyperlink" Target="https://webunwto.s3.eu-west-1.amazonaws.com/s3fs-public/2020-08/REOPENING.pdf" TargetMode="External"/><Relationship Id="rId84" Type="http://schemas.openxmlformats.org/officeDocument/2006/relationships/customXml" Target="../customXml/item3.xml"/><Relationship Id="rId16" Type="http://schemas.openxmlformats.org/officeDocument/2006/relationships/image" Target="media/image7.jpeg"/><Relationship Id="rId11" Type="http://schemas.openxmlformats.org/officeDocument/2006/relationships/hyperlink" Target="https://www.ohchr.org/EN/Issues/Disability/Pages/sdg-crpd-resource.aspx" TargetMode="External"/><Relationship Id="rId32" Type="http://schemas.openxmlformats.org/officeDocument/2006/relationships/hyperlink" Target="https://fundacionadecco.org/informe-turismo-inclusivo-empleo/" TargetMode="External"/><Relationship Id="rId37" Type="http://schemas.openxmlformats.org/officeDocument/2006/relationships/hyperlink" Target="https://www.researchgate.net/publication/264522053_Economic_Impact_and_Travel_Patterns_of_Accessible_Tourism_in_Europe_Full_Report" TargetMode="External"/><Relationship Id="rId53" Type="http://schemas.openxmlformats.org/officeDocument/2006/relationships/hyperlink" Target="https://ec.europa.eu/social/main.jsp?catId=1139&amp;%3A~%3Atext=The%20EU%20disability%20card%20ensures%2Csystem%2C%20on%20a%20voluntary%20basis" TargetMode="External"/><Relationship Id="rId58" Type="http://schemas.openxmlformats.org/officeDocument/2006/relationships/hyperlink" Target="https://www.iso.org/standard/72126.html" TargetMode="External"/><Relationship Id="rId74" Type="http://schemas.openxmlformats.org/officeDocument/2006/relationships/hyperlink" Target="https://www.youtube.com/watch?v=jlHJ2wlTsqw" TargetMode="External"/><Relationship Id="rId79" Type="http://schemas.openxmlformats.org/officeDocument/2006/relationships/header" Target="header5.xml"/><Relationship Id="rId5" Type="http://schemas.openxmlformats.org/officeDocument/2006/relationships/settings" Target="settings.xml"/><Relationship Id="rId1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header" Target="header3.xml"/><Relationship Id="rId27" Type="http://schemas.openxmlformats.org/officeDocument/2006/relationships/hyperlink" Target="https://www.researchgate.net/publication/264522053_Economic_Impact_and_Travel_Patterns_of_Accessible_Tourism_in_Europe_Full_Report" TargetMode="External"/><Relationship Id="rId30" Type="http://schemas.openxmlformats.org/officeDocument/2006/relationships/hyperlink" Target="https://www.uts.edu.au/sites/default/files/2018-02/UTS%20Inclusive%20tourism%20economic%20opportunities.pdf" TargetMode="External"/><Relationship Id="rId35" Type="http://schemas.openxmlformats.org/officeDocument/2006/relationships/hyperlink" Target="https://www.researchgate.net/publication/264522053_Economic_Impact_and_Travel_Patterns_of_Accessible_Tourism_in_Europe_Full_Report" TargetMode="External"/><Relationship Id="rId43" Type="http://schemas.openxmlformats.org/officeDocument/2006/relationships/image" Target="media/image17.png"/><Relationship Id="rId48" Type="http://schemas.openxmlformats.org/officeDocument/2006/relationships/hyperlink" Target="https://www.accessibletourism.org/resources/accesibilityen_2013_unwto.pdf" TargetMode="External"/><Relationship Id="rId56" Type="http://schemas.openxmlformats.org/officeDocument/2006/relationships/hyperlink" Target="https://www.ohchr.org/EN/Issues/Disability/Pages/sdg-crpd-resource.aspx" TargetMode="External"/><Relationship Id="rId64" Type="http://schemas.openxmlformats.org/officeDocument/2006/relationships/hyperlink" Target="https://www.uts.edu.au/sites/default/files/2018-02/UTS%20Inclusive%20tourism%20economic%20opportunities.pdf" TargetMode="External"/><Relationship Id="rId69" Type="http://schemas.openxmlformats.org/officeDocument/2006/relationships/hyperlink" Target="https://webunwto.s3.eu-west-1.amazonaws.com/s3fs-public/2020-08/REOPENING.pdf" TargetMode="External"/><Relationship Id="rId77" Type="http://schemas.openxmlformats.org/officeDocument/2006/relationships/image" Target="media/image22.jpg"/><Relationship Id="rId8" Type="http://schemas.openxmlformats.org/officeDocument/2006/relationships/endnotes" Target="endnotes.xml"/><Relationship Id="rId51" Type="http://schemas.openxmlformats.org/officeDocument/2006/relationships/image" Target="media/image21.png"/><Relationship Id="rId72" Type="http://schemas.openxmlformats.org/officeDocument/2006/relationships/hyperlink" Target="https://www.ohchr.org/EN/Issues/Disability/Pages/sdg-crpd-resource.aspx" TargetMode="External"/><Relationship Id="rId80" Type="http://schemas.openxmlformats.org/officeDocument/2006/relationships/footer" Target="footer4.xml"/><Relationship Id="rId85"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https://www.ohchr.org/EN/Issues/Disability/Pages/sdg-crpd-resource.aspx" TargetMode="External"/><Relationship Id="rId17" Type="http://schemas.openxmlformats.org/officeDocument/2006/relationships/image" Target="media/image8.jpeg"/><Relationship Id="rId25" Type="http://schemas.openxmlformats.org/officeDocument/2006/relationships/hyperlink" Target="https://www.ohchr.org/EN/Issues/Disability/Pages/sdg-crpd-resource.aspx" TargetMode="External"/><Relationship Id="rId33" Type="http://schemas.openxmlformats.org/officeDocument/2006/relationships/image" Target="media/image11.png"/><Relationship Id="rId38" Type="http://schemas.openxmlformats.org/officeDocument/2006/relationships/hyperlink" Target="https://www.researchgate.net/publication/264522053_Economic_Impact_and_Travel_Patterns_of_Accessible_Tourism_in_Europe_Full_Report" TargetMode="External"/><Relationship Id="rId46" Type="http://schemas.openxmlformats.org/officeDocument/2006/relationships/image" Target="media/image20.png"/><Relationship Id="rId59" Type="http://schemas.openxmlformats.org/officeDocument/2006/relationships/hyperlink" Target="https://www.iso.org/standard/72126.html" TargetMode="External"/><Relationship Id="rId67" Type="http://schemas.openxmlformats.org/officeDocument/2006/relationships/hyperlink" Target="https://www.e-unwto.org/doi/pdf/10.18111/9789284415984" TargetMode="External"/><Relationship Id="rId20" Type="http://schemas.openxmlformats.org/officeDocument/2006/relationships/footer" Target="footer1.xml"/><Relationship Id="rId41" Type="http://schemas.openxmlformats.org/officeDocument/2006/relationships/image" Target="media/image15.jpeg"/><Relationship Id="rId54" Type="http://schemas.openxmlformats.org/officeDocument/2006/relationships/hyperlink" Target="https://europa.eu/youreurope/citizens/travel/transport-disability/parking-card-disabilities-people/index_en.htm" TargetMode="External"/><Relationship Id="rId62" Type="http://schemas.openxmlformats.org/officeDocument/2006/relationships/hyperlink" Target="http://www.skywisesolutions.com/files/manual_on_access_to_air_transport_by_persons_with_disabilities_-_icao.pdf" TargetMode="External"/><Relationship Id="rId70" Type="http://schemas.openxmlformats.org/officeDocument/2006/relationships/hyperlink" Target="https://www.ohchr.org/EN/Issues/Disability/Pages/sdg-crpd-resource.aspx" TargetMode="External"/><Relationship Id="rId75" Type="http://schemas.openxmlformats.org/officeDocument/2006/relationships/header" Target="header4.xml"/><Relationship Id="rId83"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28" Type="http://schemas.openxmlformats.org/officeDocument/2006/relationships/hyperlink" Target="https://www.researchgate.net/publication/264522053_Economic_Impact_and_Travel_Patterns_of_Accessible_Tourism_in_Europe_Full_Report" TargetMode="External"/><Relationship Id="rId36" Type="http://schemas.openxmlformats.org/officeDocument/2006/relationships/image" Target="media/image12.jpeg"/><Relationship Id="rId49" Type="http://schemas.openxmlformats.org/officeDocument/2006/relationships/hyperlink" Target="https://www.e-unwto.org/doi/book/10.18111/9789284417896" TargetMode="External"/><Relationship Id="rId57" Type="http://schemas.openxmlformats.org/officeDocument/2006/relationships/hyperlink" Target="https://www.iso.org/standard/72126.html" TargetMode="External"/><Relationship Id="rId10" Type="http://schemas.openxmlformats.org/officeDocument/2006/relationships/image" Target="media/image3.jpeg"/><Relationship Id="rId31" Type="http://schemas.openxmlformats.org/officeDocument/2006/relationships/hyperlink" Target="http://www.visitsunlimited.org.uk/accessible-tourism-statisticsuk/" TargetMode="External"/><Relationship Id="rId44" Type="http://schemas.openxmlformats.org/officeDocument/2006/relationships/image" Target="media/image18.png"/><Relationship Id="rId52" Type="http://schemas.openxmlformats.org/officeDocument/2006/relationships/hyperlink" Target="https://ec.europa.eu/social/main.jsp?catId=1139&amp;%3A~%3Atext=The%20EU%20disability%20card%20ensures%2Csystem%2C%20on%20a%20voluntary%20basis" TargetMode="External"/><Relationship Id="rId60" Type="http://schemas.openxmlformats.org/officeDocument/2006/relationships/hyperlink" Target="https://www.researchgate.net/publication/264522053_Economic_Impact_and_Travel_Patterns_of_Accessible_Tourism_in_Europe_Full_Report" TargetMode="External"/><Relationship Id="rId65" Type="http://schemas.openxmlformats.org/officeDocument/2006/relationships/hyperlink" Target="https://www.e-unwto.org/doi/book/10.18111/9789284418077" TargetMode="External"/><Relationship Id="rId73" Type="http://schemas.openxmlformats.org/officeDocument/2006/relationships/hyperlink" Target="https://www.youtube.com/watch?v=W6PADO7y1JQ" TargetMode="External"/><Relationship Id="rId78" Type="http://schemas.openxmlformats.org/officeDocument/2006/relationships/hyperlink" Target="mailto:disability@ohchr.org"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g"/><Relationship Id="rId13" Type="http://schemas.openxmlformats.org/officeDocument/2006/relationships/image" Target="media/image4.jpeg"/><Relationship Id="rId18" Type="http://schemas.openxmlformats.org/officeDocument/2006/relationships/header" Target="header1.xml"/><Relationship Id="rId39" Type="http://schemas.openxmlformats.org/officeDocument/2006/relationships/image" Target="media/image13.jpeg"/><Relationship Id="rId34" Type="http://schemas.openxmlformats.org/officeDocument/2006/relationships/hyperlink" Target="https://www.researchgate.net/publication/264522053_Economic_Impact_and_Travel_Patterns_of_Accessible_Tourism_in_Europe_Full_Report" TargetMode="External"/><Relationship Id="rId50" Type="http://schemas.openxmlformats.org/officeDocument/2006/relationships/hyperlink" Target="https://www.unwto.org/archive/global/publication/unwto-recommendations-accessible-tourism-all" TargetMode="External"/><Relationship Id="rId55" Type="http://schemas.openxmlformats.org/officeDocument/2006/relationships/hyperlink" Target="https://www.ohchr.org/EN/Issues/Disability/Pages/sdg-crpd-resource.aspx" TargetMode="External"/><Relationship Id="rId76"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hyperlink" Target="https://www.ohchr.org/EN/Issues/Disability/Pages/sdg-crpd-resource.aspx" TargetMode="External"/><Relationship Id="rId2" Type="http://schemas.openxmlformats.org/officeDocument/2006/relationships/numbering" Target="numbering.xml"/><Relationship Id="rId29" Type="http://schemas.openxmlformats.org/officeDocument/2006/relationships/hyperlink" Target="https://www.uts.edu.au/sites/default/files/2018-02/UTS%20Inclusive%20tourism%20economic%20opportunities.pdf" TargetMode="External"/><Relationship Id="rId24" Type="http://schemas.openxmlformats.org/officeDocument/2006/relationships/hyperlink" Target="https://www.ohchr.org/EN/Issues/Disability/Pages/sdg-crpd-resource.aspx" TargetMode="External"/><Relationship Id="rId40" Type="http://schemas.openxmlformats.org/officeDocument/2006/relationships/image" Target="media/image14.jpeg"/><Relationship Id="rId45" Type="http://schemas.openxmlformats.org/officeDocument/2006/relationships/image" Target="media/image19.jpeg"/><Relationship Id="rId66" Type="http://schemas.openxmlformats.org/officeDocument/2006/relationships/hyperlink" Target="https://www.e-unwto.org/doi/pdf/10.18111/9789284417896" TargetMode="External"/><Relationship Id="rId61" Type="http://schemas.openxmlformats.org/officeDocument/2006/relationships/hyperlink" Target="https://www.researchgate.net/publication/264522053_Economic_Impact_and_Travel_Patterns_of_Accessible_Tourism_in_Europe_Full_Report" TargetMode="External"/><Relationship Id="rId8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E0D8B7-1607-48C0-A3A6-C8801F2FC3AD}">
  <ds:schemaRefs>
    <ds:schemaRef ds:uri="http://schemas.openxmlformats.org/officeDocument/2006/bibliography"/>
  </ds:schemaRefs>
</ds:datastoreItem>
</file>

<file path=customXml/itemProps2.xml><?xml version="1.0" encoding="utf-8"?>
<ds:datastoreItem xmlns:ds="http://schemas.openxmlformats.org/officeDocument/2006/customXml" ds:itemID="{515F8227-F6A9-4A98-8865-456966885938}"/>
</file>

<file path=customXml/itemProps3.xml><?xml version="1.0" encoding="utf-8"?>
<ds:datastoreItem xmlns:ds="http://schemas.openxmlformats.org/officeDocument/2006/customXml" ds:itemID="{6FD37E45-D2F7-43D3-8C71-82429B4878AF}"/>
</file>

<file path=customXml/itemProps4.xml><?xml version="1.0" encoding="utf-8"?>
<ds:datastoreItem xmlns:ds="http://schemas.openxmlformats.org/officeDocument/2006/customXml" ds:itemID="{5AE65FD3-6606-4B1F-B21F-4634546F2CCA}"/>
</file>

<file path=docProps/app.xml><?xml version="1.0" encoding="utf-8"?>
<Properties xmlns="http://schemas.openxmlformats.org/officeDocument/2006/extended-properties" xmlns:vt="http://schemas.openxmlformats.org/officeDocument/2006/docPropsVTypes">
  <Template>Normal</Template>
  <TotalTime>46</TotalTime>
  <Pages>23</Pages>
  <Words>7172</Words>
  <Characters>40884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Policy Guidelines for Inclusive Sustainable Development Goals : TOURISM</vt:lpstr>
    </vt:vector>
  </TitlesOfParts>
  <Company/>
  <LinksUpToDate>false</LinksUpToDate>
  <CharactersWithSpaces>47961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Guidelines for Inclusive Sustainable Development Goals : TOURISM</dc:title>
  <dc:creator>ujjval</dc:creator>
  <cp:lastModifiedBy>ujjval</cp:lastModifiedBy>
  <cp:revision>15</cp:revision>
  <dcterms:created xsi:type="dcterms:W3CDTF">2021-01-08T12:27:00Z</dcterms:created>
  <dcterms:modified xsi:type="dcterms:W3CDTF">2021-01-09T05:21:00Z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Creator">
    <vt:lpwstr>Adobe InDesign 15.0 (Windows)</vt:lpwstr>
  </property>
  <property fmtid="{D5CDD505-2E9C-101B-9397-08002B2CF9AE}" pid="4" name="LastSaved">
    <vt:filetime>2021-01-02T00:00:00Z</vt:filetime>
  </property>
  <property fmtid="{D5CDD505-2E9C-101B-9397-08002B2CF9AE}" pid="5" name="ContentTypeId">
    <vt:lpwstr>0x0101008822B9E06671B54FA89F14538B9B0FEA</vt:lpwstr>
  </property>
</Properties>
</file>