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F715A" w14:textId="2ACDD0AD" w:rsidR="005A094A" w:rsidRPr="008620E8" w:rsidRDefault="005458FD" w:rsidP="005F1928">
      <w:pPr>
        <w:pStyle w:val="Heading1"/>
        <w:rPr>
          <w:rFonts w:eastAsiaTheme="majorEastAsia" w:cstheme="majorBidi"/>
          <w:color w:val="FFFFFF" w:themeColor="background1"/>
        </w:rPr>
      </w:pPr>
      <w:r w:rsidRPr="008620E8">
        <w:rPr>
          <w:rFonts w:eastAsiaTheme="majorEastAsia" w:cstheme="majorBidi"/>
          <w:noProof/>
          <w:color w:val="FFFFFF" w:themeColor="background1"/>
          <w:lang w:eastAsia="en-GB"/>
        </w:rPr>
        <w:drawing>
          <wp:anchor distT="0" distB="0" distL="114300" distR="114300" simplePos="0" relativeHeight="251658240" behindDoc="1" locked="0" layoutInCell="1" allowOverlap="1" wp14:anchorId="45C2F5DD" wp14:editId="70EEF770">
            <wp:simplePos x="0" y="0"/>
            <wp:positionH relativeFrom="column">
              <wp:posOffset>-970915</wp:posOffset>
            </wp:positionH>
            <wp:positionV relativeFrom="paragraph">
              <wp:posOffset>-960918</wp:posOffset>
            </wp:positionV>
            <wp:extent cx="7663157" cy="1074438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113" t="-116" r="-113" b="-116"/>
                    <a:stretch/>
                  </pic:blipFill>
                  <pic:spPr bwMode="auto">
                    <a:xfrm>
                      <a:off x="0" y="0"/>
                      <a:ext cx="7663157" cy="1074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BE5" w:rsidRPr="008620E8">
        <w:rPr>
          <w:rFonts w:eastAsiaTheme="majorEastAsia" w:cstheme="majorBidi"/>
          <w:color w:val="FFFFFF" w:themeColor="background1"/>
        </w:rPr>
        <w:t xml:space="preserve">Data sources for outcome indicators on Article </w:t>
      </w:r>
      <w:r w:rsidR="00FA5E66" w:rsidRPr="008620E8">
        <w:rPr>
          <w:rFonts w:eastAsiaTheme="majorEastAsia" w:cstheme="majorBidi"/>
          <w:color w:val="FFFFFF" w:themeColor="background1"/>
        </w:rPr>
        <w:t>2</w:t>
      </w:r>
      <w:r w:rsidR="00792D3F" w:rsidRPr="008620E8">
        <w:rPr>
          <w:rFonts w:eastAsiaTheme="majorEastAsia" w:cstheme="majorBidi"/>
          <w:color w:val="FFFFFF" w:themeColor="background1"/>
        </w:rPr>
        <w:t>6</w:t>
      </w:r>
      <w:r w:rsidR="000A661C" w:rsidRPr="008620E8">
        <w:rPr>
          <w:rFonts w:eastAsiaTheme="majorEastAsia" w:cstheme="majorBidi"/>
          <w:color w:val="FFFFFF" w:themeColor="background1"/>
        </w:rPr>
        <w:t>:</w:t>
      </w:r>
    </w:p>
    <w:p w14:paraId="5A518BF9" w14:textId="193A8359" w:rsidR="00906D01" w:rsidRPr="008620E8" w:rsidRDefault="00792D3F" w:rsidP="005F1928">
      <w:pPr>
        <w:pStyle w:val="Heading1"/>
        <w:rPr>
          <w:rFonts w:eastAsiaTheme="majorEastAsia" w:cstheme="majorBidi"/>
          <w:color w:val="FFFFFF" w:themeColor="background1"/>
          <w:sz w:val="72"/>
          <w:szCs w:val="72"/>
        </w:rPr>
      </w:pPr>
      <w:proofErr w:type="spellStart"/>
      <w:r w:rsidRPr="008620E8">
        <w:rPr>
          <w:rFonts w:eastAsiaTheme="majorEastAsia" w:cstheme="majorBidi"/>
          <w:color w:val="FFFFFF" w:themeColor="background1"/>
          <w:sz w:val="72"/>
          <w:szCs w:val="72"/>
        </w:rPr>
        <w:t>Habilitation</w:t>
      </w:r>
      <w:proofErr w:type="spellEnd"/>
      <w:r w:rsidRPr="008620E8">
        <w:rPr>
          <w:rFonts w:eastAsiaTheme="majorEastAsia" w:cstheme="majorBidi"/>
          <w:color w:val="FFFFFF" w:themeColor="background1"/>
          <w:sz w:val="72"/>
          <w:szCs w:val="72"/>
        </w:rPr>
        <w:t xml:space="preserve"> and rehabilitation</w:t>
      </w:r>
    </w:p>
    <w:p w14:paraId="3CBE4037" w14:textId="79B2E0B4" w:rsidR="00355C6D" w:rsidRPr="008620E8" w:rsidRDefault="007C586C" w:rsidP="00D850DC">
      <w:pPr>
        <w:spacing w:before="0" w:after="0" w:line="240" w:lineRule="auto"/>
        <w:jc w:val="left"/>
        <w:rPr>
          <w:rFonts w:asciiTheme="minorHAnsi" w:hAnsiTheme="minorHAnsi" w:cstheme="minorHAnsi"/>
        </w:rPr>
      </w:pPr>
      <w:r w:rsidRPr="008620E8">
        <w:rPr>
          <w:rFonts w:asciiTheme="minorHAnsi" w:hAnsiTheme="minorHAnsi" w:cstheme="minorHAnsi"/>
          <w:noProof/>
          <w:color w:val="FFFFFF" w:themeColor="background1"/>
          <w:sz w:val="72"/>
          <w:szCs w:val="72"/>
          <w:lang w:eastAsia="en-GB"/>
        </w:rPr>
        <w:drawing>
          <wp:anchor distT="0" distB="0" distL="114300" distR="114300" simplePos="0" relativeHeight="251659264" behindDoc="0" locked="0" layoutInCell="1" allowOverlap="1" wp14:anchorId="65C8B5D4" wp14:editId="7995EFC8">
            <wp:simplePos x="4576763" y="8986838"/>
            <wp:positionH relativeFrom="margin">
              <wp:align>right</wp:align>
            </wp:positionH>
            <wp:positionV relativeFrom="margin">
              <wp:align>bottom</wp:align>
            </wp:positionV>
            <wp:extent cx="2247900" cy="771525"/>
            <wp:effectExtent l="0" t="0" r="0" b="9525"/>
            <wp:wrapSquare wrapText="bothSides"/>
            <wp:docPr id="3" name="Picture 3" title="United Nations Human Rights Office of the High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lum bright="100000"/>
                      <a:extLst>
                        <a:ext uri="{28A0092B-C50C-407E-A947-70E740481C1C}">
                          <a14:useLocalDpi xmlns:a14="http://schemas.microsoft.com/office/drawing/2010/main" val="0"/>
                        </a:ext>
                      </a:extLst>
                    </a:blip>
                    <a:stretch>
                      <a:fillRect/>
                    </a:stretch>
                  </pic:blipFill>
                  <pic:spPr>
                    <a:xfrm>
                      <a:off x="0" y="0"/>
                      <a:ext cx="2247900" cy="771525"/>
                    </a:xfrm>
                    <a:prstGeom prst="rect">
                      <a:avLst/>
                    </a:prstGeom>
                  </pic:spPr>
                </pic:pic>
              </a:graphicData>
            </a:graphic>
            <wp14:sizeRelH relativeFrom="page">
              <wp14:pctWidth>0</wp14:pctWidth>
            </wp14:sizeRelH>
            <wp14:sizeRelV relativeFrom="page">
              <wp14:pctHeight>0</wp14:pctHeight>
            </wp14:sizeRelV>
          </wp:anchor>
        </w:drawing>
      </w:r>
      <w:r w:rsidR="005458FD" w:rsidRPr="008620E8">
        <w:rPr>
          <w:rFonts w:asciiTheme="minorHAnsi" w:hAnsiTheme="minorHAnsi" w:cstheme="minorHAnsi"/>
        </w:rPr>
        <w:br w:type="page"/>
      </w:r>
    </w:p>
    <w:p w14:paraId="779E1EF4" w14:textId="5C6FD04F" w:rsidR="00355C6D" w:rsidRPr="008620E8" w:rsidRDefault="00570364" w:rsidP="00D850DC">
      <w:pPr>
        <w:spacing w:before="0" w:after="0" w:line="240" w:lineRule="auto"/>
        <w:jc w:val="left"/>
        <w:rPr>
          <w:rFonts w:asciiTheme="minorHAnsi" w:hAnsiTheme="minorHAnsi" w:cstheme="minorHAnsi"/>
        </w:rPr>
      </w:pPr>
      <w:r w:rsidRPr="008620E8">
        <w:rPr>
          <w:rFonts w:asciiTheme="minorHAnsi" w:hAnsiTheme="minorHAnsi" w:cstheme="minorHAnsi"/>
          <w:noProof/>
          <w:lang w:eastAsia="en-GB"/>
        </w:rPr>
        <w:lastRenderedPageBreak/>
        <w:drawing>
          <wp:inline distT="0" distB="0" distL="0" distR="0" wp14:anchorId="48975751" wp14:editId="2D2CC873">
            <wp:extent cx="2249424" cy="557379"/>
            <wp:effectExtent l="0" t="0" r="0" b="0"/>
            <wp:docPr id="8" name="Graphic 8" title="Logo of CRPD (Convention on the Rights of Person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49424" cy="557379"/>
                    </a:xfrm>
                    <a:prstGeom prst="rect">
                      <a:avLst/>
                    </a:prstGeom>
                  </pic:spPr>
                </pic:pic>
              </a:graphicData>
            </a:graphic>
          </wp:inline>
        </w:drawing>
      </w:r>
    </w:p>
    <w:p w14:paraId="64598547" w14:textId="77777777" w:rsidR="00CC57EA" w:rsidRPr="008620E8" w:rsidRDefault="00CC57EA" w:rsidP="00CC57EA">
      <w:pPr>
        <w:autoSpaceDE w:val="0"/>
        <w:autoSpaceDN w:val="0"/>
        <w:spacing w:before="7200" w:line="260" w:lineRule="exact"/>
        <w:jc w:val="left"/>
        <w:rPr>
          <w:rFonts w:cs="Segoe UI"/>
          <w:color w:val="000000"/>
          <w:sz w:val="18"/>
          <w:lang w:eastAsia="en-GB"/>
        </w:rPr>
      </w:pPr>
      <w:r w:rsidRPr="008620E8">
        <w:rPr>
          <w:rFonts w:cs="Segoe UI"/>
          <w:color w:val="000000"/>
          <w:sz w:val="18"/>
          <w:lang w:eastAsia="en-GB"/>
        </w:rPr>
        <w:t>ADVANCE VERSION</w:t>
      </w:r>
    </w:p>
    <w:p w14:paraId="595AED93" w14:textId="77777777" w:rsidR="00CC57EA" w:rsidRPr="008620E8" w:rsidRDefault="00CC57EA" w:rsidP="00CC57EA">
      <w:pPr>
        <w:autoSpaceDE w:val="0"/>
        <w:autoSpaceDN w:val="0"/>
        <w:spacing w:line="260" w:lineRule="exact"/>
        <w:jc w:val="left"/>
        <w:rPr>
          <w:rFonts w:cs="Segoe UI"/>
          <w:color w:val="000000"/>
          <w:sz w:val="20"/>
          <w:szCs w:val="20"/>
          <w:lang w:eastAsia="en-GB"/>
        </w:rPr>
      </w:pPr>
      <w:r w:rsidRPr="008620E8">
        <w:rPr>
          <w:rFonts w:cs="Segoe UI"/>
          <w:color w:val="000000"/>
          <w:sz w:val="20"/>
          <w:szCs w:val="20"/>
          <w:lang w:eastAsia="en-GB"/>
        </w:rPr>
        <w:t xml:space="preserve">© 2020 United Nations  </w:t>
      </w:r>
    </w:p>
    <w:p w14:paraId="1059191D" w14:textId="77777777" w:rsidR="00CC57EA" w:rsidRPr="008620E8" w:rsidRDefault="00CC57EA" w:rsidP="00CC57EA">
      <w:pPr>
        <w:autoSpaceDE w:val="0"/>
        <w:autoSpaceDN w:val="0"/>
        <w:spacing w:line="260" w:lineRule="exact"/>
        <w:jc w:val="left"/>
        <w:rPr>
          <w:rFonts w:cs="Segoe UI"/>
          <w:color w:val="000000"/>
          <w:sz w:val="20"/>
          <w:szCs w:val="20"/>
          <w:lang w:eastAsia="en-GB"/>
        </w:rPr>
      </w:pPr>
      <w:r w:rsidRPr="008620E8">
        <w:rPr>
          <w:rFonts w:cs="Segoe UI"/>
          <w:color w:val="000000"/>
          <w:sz w:val="20"/>
          <w:szCs w:val="20"/>
          <w:lang w:eastAsia="en-GB"/>
        </w:rPr>
        <w:t xml:space="preserve">The </w:t>
      </w:r>
      <w:r w:rsidRPr="008620E8">
        <w:rPr>
          <w:rFonts w:cs="Segoe UI"/>
          <w:i/>
          <w:color w:val="000000"/>
          <w:sz w:val="20"/>
          <w:szCs w:val="20"/>
          <w:lang w:eastAsia="en-GB"/>
        </w:rPr>
        <w:t>Data Sources Guidance</w:t>
      </w:r>
      <w:r w:rsidRPr="008620E8">
        <w:rPr>
          <w:rFonts w:cs="Segoe UI"/>
          <w:color w:val="000000"/>
          <w:sz w:val="20"/>
          <w:szCs w:val="20"/>
          <w:lang w:eastAsia="en-GB"/>
        </w:rPr>
        <w:t xml:space="preserve"> is a component of the </w:t>
      </w:r>
      <w:hyperlink r:id="rId12" w:history="1">
        <w:r w:rsidRPr="008620E8">
          <w:rPr>
            <w:rStyle w:val="Hyperlink"/>
            <w:rFonts w:cs="Segoe UI"/>
            <w:sz w:val="20"/>
            <w:szCs w:val="20"/>
            <w:lang w:eastAsia="en-GB"/>
          </w:rPr>
          <w:t>SDG-CRPD Resource Package</w:t>
        </w:r>
      </w:hyperlink>
      <w:r w:rsidRPr="008620E8">
        <w:rPr>
          <w:rFonts w:cs="Segoe UI"/>
          <w:color w:val="000000"/>
          <w:sz w:val="20"/>
          <w:szCs w:val="20"/>
          <w:lang w:eastAsia="en-GB"/>
        </w:rPr>
        <w:t xml:space="preserve"> developed by the Office of the United Nations High Commissioner for Human Rights (OHCHR). This is an advance version of the SDG-CRPD Resource Package. A final version will be issued upon completion of OHCHR review processes. </w:t>
      </w:r>
    </w:p>
    <w:p w14:paraId="452538EA" w14:textId="3839A875" w:rsidR="00CC57EA" w:rsidRPr="008620E8" w:rsidRDefault="00CC57EA" w:rsidP="00CC57EA">
      <w:pPr>
        <w:autoSpaceDE w:val="0"/>
        <w:autoSpaceDN w:val="0"/>
        <w:spacing w:line="260" w:lineRule="exact"/>
        <w:jc w:val="left"/>
        <w:rPr>
          <w:rFonts w:cs="Segoe UI"/>
          <w:color w:val="000000"/>
          <w:sz w:val="20"/>
          <w:szCs w:val="20"/>
          <w:lang w:eastAsia="en-GB"/>
        </w:rPr>
      </w:pPr>
      <w:r w:rsidRPr="008620E8">
        <w:rPr>
          <w:rFonts w:cs="Segoe UI"/>
          <w:color w:val="000000"/>
          <w:sz w:val="20"/>
          <w:szCs w:val="20"/>
          <w:lang w:eastAsia="en-GB"/>
        </w:rPr>
        <w:t xml:space="preserve">The designations employed and the presentation of the material </w:t>
      </w:r>
      <w:r w:rsidR="005A007A" w:rsidRPr="008620E8">
        <w:rPr>
          <w:rFonts w:cs="Segoe UI"/>
          <w:color w:val="000000"/>
          <w:sz w:val="20"/>
          <w:szCs w:val="20"/>
          <w:lang w:eastAsia="en-GB"/>
        </w:rPr>
        <w:t>herein</w:t>
      </w:r>
      <w:r w:rsidRPr="008620E8">
        <w:rPr>
          <w:rFonts w:cs="Segoe UI"/>
          <w:color w:val="000000"/>
          <w:sz w:val="20"/>
          <w:szCs w:val="20"/>
          <w:lang w:eastAsia="en-GB"/>
        </w:rPr>
        <w:t xml:space="preserve"> do not imply the expression of any opinion whatsoever on the part of the Secretariat of the United Nations concerning the legal status of any country, territory, city or area, or of its authorities, or concerning the delimitation of its frontiers or boundaries. </w:t>
      </w:r>
    </w:p>
    <w:p w14:paraId="40053882" w14:textId="77777777" w:rsidR="00CC57EA" w:rsidRPr="008620E8" w:rsidRDefault="00CC57EA" w:rsidP="00CC57EA">
      <w:pPr>
        <w:autoSpaceDE w:val="0"/>
        <w:autoSpaceDN w:val="0"/>
        <w:spacing w:line="260" w:lineRule="exact"/>
        <w:jc w:val="left"/>
        <w:rPr>
          <w:rFonts w:cs="Segoe UI"/>
          <w:color w:val="000000"/>
          <w:sz w:val="20"/>
          <w:szCs w:val="20"/>
          <w:lang w:eastAsia="en-GB"/>
        </w:rPr>
      </w:pPr>
      <w:r w:rsidRPr="008620E8">
        <w:rPr>
          <w:rFonts w:cs="Segoe UI"/>
          <w:color w:val="000000"/>
          <w:sz w:val="20"/>
          <w:szCs w:val="20"/>
          <w:lang w:eastAsia="en-GB"/>
        </w:rPr>
        <w:t xml:space="preserve">Symbols of United Nations documents are composed of capital letters combined with figures. Mention of such a figure indicates a reference to a United Nations document. </w:t>
      </w:r>
    </w:p>
    <w:p w14:paraId="2355A25A" w14:textId="2DA1D68F" w:rsidR="00CC57EA" w:rsidRPr="008620E8" w:rsidRDefault="00CC57EA" w:rsidP="00CC57EA">
      <w:pPr>
        <w:autoSpaceDE w:val="0"/>
        <w:autoSpaceDN w:val="0"/>
        <w:spacing w:line="260" w:lineRule="exact"/>
        <w:jc w:val="left"/>
        <w:rPr>
          <w:rFonts w:cs="Segoe UI"/>
          <w:color w:val="000000"/>
          <w:sz w:val="20"/>
          <w:szCs w:val="20"/>
          <w:lang w:eastAsia="en-GB"/>
        </w:rPr>
      </w:pPr>
      <w:r w:rsidRPr="008620E8">
        <w:rPr>
          <w:rFonts w:cs="Segoe UI"/>
          <w:color w:val="000000"/>
          <w:sz w:val="20"/>
          <w:szCs w:val="20"/>
          <w:lang w:eastAsia="en-GB"/>
        </w:rPr>
        <w:t xml:space="preserve">The </w:t>
      </w:r>
      <w:r w:rsidRPr="008620E8">
        <w:rPr>
          <w:rFonts w:cs="Segoe UI"/>
          <w:i/>
          <w:color w:val="000000"/>
          <w:sz w:val="20"/>
          <w:szCs w:val="20"/>
          <w:lang w:eastAsia="en-GB"/>
        </w:rPr>
        <w:t>Data Sources Guidance</w:t>
      </w:r>
      <w:r w:rsidRPr="008620E8">
        <w:rPr>
          <w:rFonts w:cs="Segoe UI"/>
          <w:color w:val="000000"/>
          <w:sz w:val="20"/>
          <w:szCs w:val="20"/>
          <w:lang w:eastAsia="en-GB"/>
        </w:rPr>
        <w:t xml:space="preserve"> was produced with the financial support of the European Union. Its contents are the sole responsibility of OHCHR and do not necessarily reflect the views of the European Union.</w:t>
      </w:r>
      <w:r w:rsidR="000227A8">
        <w:rPr>
          <w:rFonts w:cs="Segoe UI"/>
          <w:color w:val="000000"/>
          <w:sz w:val="20"/>
          <w:szCs w:val="20"/>
          <w:lang w:eastAsia="en-GB"/>
        </w:rPr>
        <w:br/>
      </w:r>
    </w:p>
    <w:p w14:paraId="27422958" w14:textId="77777777" w:rsidR="00CC57EA" w:rsidRPr="008620E8" w:rsidRDefault="00CC57EA" w:rsidP="00CC57EA">
      <w:pPr>
        <w:autoSpaceDE w:val="0"/>
        <w:autoSpaceDN w:val="0"/>
        <w:rPr>
          <w:rFonts w:eastAsiaTheme="majorEastAsia" w:cstheme="minorHAnsi"/>
          <w:b/>
          <w:color w:val="0A59AB"/>
          <w:spacing w:val="4"/>
          <w:kern w:val="0"/>
          <w:sz w:val="20"/>
          <w:szCs w:val="30"/>
        </w:rPr>
      </w:pPr>
      <w:r w:rsidRPr="008620E8">
        <w:rPr>
          <w:rFonts w:cstheme="minorHAnsi"/>
          <w:noProof/>
          <w:lang w:eastAsia="en-GB"/>
        </w:rPr>
        <w:drawing>
          <wp:inline distT="0" distB="0" distL="0" distR="0" wp14:anchorId="3038D5DC" wp14:editId="2838FF2B">
            <wp:extent cx="758678" cy="515664"/>
            <wp:effectExtent l="0" t="0" r="3810" b="0"/>
            <wp:docPr id="7" name="Picture 7" descr="European Unio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 Union fla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850" cy="524617"/>
                    </a:xfrm>
                    <a:prstGeom prst="rect">
                      <a:avLst/>
                    </a:prstGeom>
                    <a:noFill/>
                    <a:ln>
                      <a:noFill/>
                    </a:ln>
                  </pic:spPr>
                </pic:pic>
              </a:graphicData>
            </a:graphic>
          </wp:inline>
        </w:drawing>
      </w:r>
      <w:r w:rsidRPr="008620E8">
        <w:rPr>
          <w:rFonts w:eastAsiaTheme="majorEastAsia" w:cstheme="minorHAnsi"/>
          <w:b/>
          <w:color w:val="0A59AB"/>
          <w:spacing w:val="4"/>
          <w:kern w:val="0"/>
          <w:sz w:val="20"/>
          <w:szCs w:val="30"/>
        </w:rPr>
        <w:br w:type="page"/>
      </w:r>
    </w:p>
    <w:p w14:paraId="1D08E887" w14:textId="77777777" w:rsidR="00C8026B" w:rsidRPr="008620E8" w:rsidRDefault="00C8026B" w:rsidP="00C8026B">
      <w:pPr>
        <w:pStyle w:val="Heading2"/>
        <w:rPr>
          <w:rFonts w:eastAsiaTheme="majorEastAsia"/>
        </w:rPr>
      </w:pPr>
      <w:r w:rsidRPr="008620E8">
        <w:rPr>
          <w:rFonts w:eastAsiaTheme="majorEastAsia"/>
        </w:rPr>
        <w:lastRenderedPageBreak/>
        <w:t>26.11 Number and proportion of persons with disabilities who have access to rehabilitation services (based on WHO and IDDC indicator), disaggregated by sex, age, disability, type and sector of service, and geographical location</w:t>
      </w:r>
    </w:p>
    <w:p w14:paraId="55998579" w14:textId="77777777" w:rsidR="00C8026B" w:rsidRPr="008620E8" w:rsidRDefault="00C8026B" w:rsidP="00C8026B">
      <w:pPr>
        <w:pStyle w:val="Heading4"/>
        <w:rPr>
          <w:rFonts w:eastAsiaTheme="majorEastAsia"/>
          <w:lang w:eastAsia="fr-FR"/>
        </w:rPr>
      </w:pPr>
      <w:r w:rsidRPr="008620E8">
        <w:rPr>
          <w:rFonts w:eastAsiaTheme="majorEastAsia"/>
          <w:lang w:eastAsia="fr-FR"/>
        </w:rPr>
        <w:t>Level 2: Indicator that can be produced with existing data but has not been reported on</w:t>
      </w:r>
    </w:p>
    <w:p w14:paraId="56ADFCAD" w14:textId="77777777" w:rsidR="00C8026B" w:rsidRPr="008620E8" w:rsidRDefault="00C8026B" w:rsidP="006A18AA">
      <w:pPr>
        <w:jc w:val="left"/>
        <w:rPr>
          <w:rFonts w:cstheme="minorHAnsi"/>
        </w:rPr>
      </w:pPr>
      <w:r w:rsidRPr="008620E8">
        <w:rPr>
          <w:rFonts w:cstheme="minorHAnsi"/>
        </w:rPr>
        <w:t xml:space="preserve">The </w:t>
      </w:r>
      <w:hyperlink r:id="rId14" w:history="1">
        <w:r w:rsidRPr="008620E8">
          <w:rPr>
            <w:rStyle w:val="Hyperlink"/>
          </w:rPr>
          <w:t>WHO Model Disability Survey</w:t>
        </w:r>
      </w:hyperlink>
      <w:r w:rsidRPr="008620E8">
        <w:rPr>
          <w:rFonts w:cstheme="minorHAnsi"/>
        </w:rPr>
        <w:t xml:space="preserve"> has a series of questions on the use of rehabilitation services. This survey also asks many questions about the need for support, but not specifically about the need for rehabilitation services.</w:t>
      </w:r>
    </w:p>
    <w:p w14:paraId="41A3A073" w14:textId="77777777" w:rsidR="00C8026B" w:rsidRPr="008620E8" w:rsidRDefault="00C8026B" w:rsidP="006A18AA">
      <w:pPr>
        <w:jc w:val="left"/>
      </w:pPr>
      <w:r w:rsidRPr="008620E8">
        <w:t xml:space="preserve">The </w:t>
      </w:r>
      <w:r w:rsidRPr="008620E8">
        <w:rPr>
          <w:rFonts w:cstheme="minorHAnsi"/>
        </w:rPr>
        <w:t>Peru “</w:t>
      </w:r>
      <w:hyperlink r:id="rId15" w:history="1">
        <w:r w:rsidRPr="008620E8">
          <w:rPr>
            <w:rStyle w:val="Hyperlink"/>
          </w:rPr>
          <w:t>Disability National Survey</w:t>
        </w:r>
      </w:hyperlink>
      <w:r w:rsidRPr="008620E8">
        <w:rPr>
          <w:rStyle w:val="Hyperlink"/>
          <w:color w:val="auto"/>
        </w:rPr>
        <w:t>”</w:t>
      </w:r>
      <w:r w:rsidRPr="008620E8">
        <w:rPr>
          <w:rFonts w:cstheme="minorHAnsi"/>
        </w:rPr>
        <w:t>,</w:t>
      </w:r>
      <w:r w:rsidRPr="008620E8">
        <w:t xml:space="preserve"> conducted between July 2012 and March 2013, also collected information on the use of rehabilitation services in rural and urban settings - in and around several Peruvian cities. Access to rehabilitation-specific care was defined as the self-reported access to disability-specific rehabilitation therapy, such as physical therapy, psychological or psychiatric therapy, language therapy, emotional support or occupational therapy. Table 1 presents the percentage of all persons with disabilities who received services, so the denominator includes all persons with disabilities, even those who did not need services. It is not an indicator of the percentage of people needing services who received them.</w:t>
      </w:r>
    </w:p>
    <w:p w14:paraId="4F004BE0" w14:textId="60759E2A" w:rsidR="00C8026B" w:rsidRPr="008620E8" w:rsidRDefault="00C8026B" w:rsidP="003A5CAA">
      <w:pPr>
        <w:pStyle w:val="TableHeader"/>
        <w:rPr>
          <w:rFonts w:eastAsiaTheme="majorEastAsia" w:cstheme="majorBidi"/>
        </w:rPr>
      </w:pPr>
      <w:r w:rsidRPr="008620E8">
        <w:rPr>
          <w:rFonts w:eastAsiaTheme="majorEastAsia" w:cstheme="majorBidi"/>
          <w:b/>
          <w:bCs w:val="0"/>
        </w:rPr>
        <w:t>Table 1:</w:t>
      </w:r>
      <w:r w:rsidRPr="008620E8">
        <w:rPr>
          <w:rFonts w:eastAsiaTheme="majorEastAsia" w:cstheme="majorBidi"/>
        </w:rPr>
        <w:t xml:space="preserve"> Factors associated with access to rehabilitation care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Factors associated with access to rehabilitation care"/>
      </w:tblPr>
      <w:tblGrid>
        <w:gridCol w:w="4496"/>
        <w:gridCol w:w="4524"/>
      </w:tblGrid>
      <w:tr w:rsidR="00C8026B" w:rsidRPr="008620E8" w14:paraId="12561FB3" w14:textId="77777777" w:rsidTr="003A5CAA">
        <w:trPr>
          <w:trHeight w:val="20"/>
        </w:trPr>
        <w:tc>
          <w:tcPr>
            <w:tcW w:w="2492" w:type="pct"/>
            <w:tcBorders>
              <w:top w:val="single" w:sz="12" w:space="0" w:color="auto"/>
              <w:bottom w:val="single" w:sz="12" w:space="0" w:color="auto"/>
            </w:tcBorders>
            <w:shd w:val="clear" w:color="auto" w:fill="F5F5F1"/>
            <w:noWrap/>
            <w:hideMark/>
          </w:tcPr>
          <w:p w14:paraId="596BA44B" w14:textId="77777777" w:rsidR="00C8026B" w:rsidRPr="008620E8" w:rsidRDefault="00C8026B" w:rsidP="003A5CAA">
            <w:pPr>
              <w:pStyle w:val="TableHeader"/>
              <w:rPr>
                <w:rFonts w:eastAsiaTheme="majorEastAsia" w:cstheme="majorBidi"/>
              </w:rPr>
            </w:pPr>
          </w:p>
        </w:tc>
        <w:tc>
          <w:tcPr>
            <w:tcW w:w="2508" w:type="pct"/>
            <w:tcBorders>
              <w:top w:val="single" w:sz="12" w:space="0" w:color="auto"/>
              <w:bottom w:val="single" w:sz="12" w:space="0" w:color="auto"/>
            </w:tcBorders>
            <w:shd w:val="clear" w:color="auto" w:fill="F5F5F1"/>
            <w:noWrap/>
            <w:vAlign w:val="center"/>
            <w:hideMark/>
          </w:tcPr>
          <w:p w14:paraId="118ABBDF" w14:textId="77777777" w:rsidR="00C8026B" w:rsidRPr="008620E8" w:rsidRDefault="00C8026B" w:rsidP="00C10E89">
            <w:pPr>
              <w:pStyle w:val="TableHeaderRow"/>
              <w:spacing w:before="180"/>
              <w:jc w:val="left"/>
            </w:pPr>
            <w:r w:rsidRPr="008620E8">
              <w:t>Access to rehabilitation care</w:t>
            </w:r>
          </w:p>
        </w:tc>
      </w:tr>
      <w:tr w:rsidR="00C8026B" w:rsidRPr="008620E8" w14:paraId="07DC4851" w14:textId="77777777" w:rsidTr="003A5CAA">
        <w:trPr>
          <w:trHeight w:val="20"/>
        </w:trPr>
        <w:tc>
          <w:tcPr>
            <w:tcW w:w="2492" w:type="pct"/>
            <w:tcBorders>
              <w:top w:val="single" w:sz="12" w:space="0" w:color="auto"/>
              <w:bottom w:val="single" w:sz="12" w:space="0" w:color="auto"/>
            </w:tcBorders>
            <w:shd w:val="clear" w:color="auto" w:fill="F5F5F1"/>
            <w:noWrap/>
            <w:hideMark/>
          </w:tcPr>
          <w:p w14:paraId="0D0AC6A9" w14:textId="77777777" w:rsidR="00C8026B" w:rsidRPr="008620E8" w:rsidRDefault="00C8026B" w:rsidP="007C1552">
            <w:pPr>
              <w:jc w:val="left"/>
              <w:rPr>
                <w:b/>
                <w:bCs/>
                <w:i/>
                <w:iCs/>
              </w:rPr>
            </w:pPr>
            <w:r w:rsidRPr="008620E8">
              <w:rPr>
                <w:b/>
                <w:bCs/>
                <w:i/>
                <w:iCs/>
              </w:rPr>
              <w:t>Sex</w:t>
            </w:r>
          </w:p>
        </w:tc>
        <w:tc>
          <w:tcPr>
            <w:tcW w:w="2508" w:type="pct"/>
            <w:tcBorders>
              <w:top w:val="single" w:sz="12" w:space="0" w:color="auto"/>
              <w:bottom w:val="single" w:sz="12" w:space="0" w:color="auto"/>
            </w:tcBorders>
            <w:shd w:val="clear" w:color="auto" w:fill="F5F5F1"/>
            <w:noWrap/>
            <w:hideMark/>
          </w:tcPr>
          <w:p w14:paraId="7173F072" w14:textId="77777777" w:rsidR="00C8026B" w:rsidRPr="008620E8" w:rsidRDefault="00C8026B" w:rsidP="007C1552">
            <w:pPr>
              <w:jc w:val="left"/>
            </w:pPr>
          </w:p>
        </w:tc>
      </w:tr>
      <w:tr w:rsidR="00C8026B" w:rsidRPr="008620E8" w14:paraId="4219B8E0" w14:textId="77777777" w:rsidTr="003A5CAA">
        <w:trPr>
          <w:trHeight w:val="20"/>
        </w:trPr>
        <w:tc>
          <w:tcPr>
            <w:tcW w:w="2492" w:type="pct"/>
            <w:tcBorders>
              <w:top w:val="single" w:sz="12" w:space="0" w:color="auto"/>
            </w:tcBorders>
            <w:shd w:val="clear" w:color="auto" w:fill="F5F5F1"/>
            <w:noWrap/>
            <w:hideMark/>
          </w:tcPr>
          <w:p w14:paraId="28CF0B7E" w14:textId="77777777" w:rsidR="00C8026B" w:rsidRPr="008620E8" w:rsidRDefault="00C8026B" w:rsidP="007C1552">
            <w:pPr>
              <w:jc w:val="left"/>
            </w:pPr>
            <w:r w:rsidRPr="008620E8">
              <w:t>Female</w:t>
            </w:r>
          </w:p>
        </w:tc>
        <w:tc>
          <w:tcPr>
            <w:tcW w:w="2508" w:type="pct"/>
            <w:tcBorders>
              <w:top w:val="single" w:sz="12" w:space="0" w:color="auto"/>
            </w:tcBorders>
            <w:shd w:val="clear" w:color="auto" w:fill="F5F5F1"/>
            <w:noWrap/>
            <w:hideMark/>
          </w:tcPr>
          <w:p w14:paraId="29F89FDD" w14:textId="77777777" w:rsidR="00C8026B" w:rsidRPr="008620E8" w:rsidRDefault="00C8026B" w:rsidP="007C1552">
            <w:pPr>
              <w:jc w:val="left"/>
            </w:pPr>
            <w:r w:rsidRPr="008620E8">
              <w:t>12.2%</w:t>
            </w:r>
          </w:p>
        </w:tc>
      </w:tr>
      <w:tr w:rsidR="00C8026B" w:rsidRPr="008620E8" w14:paraId="134D7D38" w14:textId="77777777" w:rsidTr="003A5CAA">
        <w:trPr>
          <w:trHeight w:val="20"/>
        </w:trPr>
        <w:tc>
          <w:tcPr>
            <w:tcW w:w="2492" w:type="pct"/>
            <w:tcBorders>
              <w:bottom w:val="single" w:sz="12" w:space="0" w:color="auto"/>
            </w:tcBorders>
            <w:shd w:val="clear" w:color="auto" w:fill="F5F5F1"/>
            <w:noWrap/>
            <w:hideMark/>
          </w:tcPr>
          <w:p w14:paraId="6FD6502D" w14:textId="77777777" w:rsidR="00C8026B" w:rsidRPr="008620E8" w:rsidRDefault="00C8026B" w:rsidP="007C1552">
            <w:pPr>
              <w:jc w:val="left"/>
            </w:pPr>
            <w:r w:rsidRPr="008620E8">
              <w:t>Male</w:t>
            </w:r>
          </w:p>
        </w:tc>
        <w:tc>
          <w:tcPr>
            <w:tcW w:w="2508" w:type="pct"/>
            <w:tcBorders>
              <w:bottom w:val="single" w:sz="12" w:space="0" w:color="auto"/>
            </w:tcBorders>
            <w:shd w:val="clear" w:color="auto" w:fill="F5F5F1"/>
            <w:noWrap/>
            <w:hideMark/>
          </w:tcPr>
          <w:p w14:paraId="0BCEB048" w14:textId="77777777" w:rsidR="00C8026B" w:rsidRPr="008620E8" w:rsidRDefault="00C8026B" w:rsidP="007C1552">
            <w:pPr>
              <w:jc w:val="left"/>
            </w:pPr>
            <w:r w:rsidRPr="008620E8">
              <w:t>12.8%</w:t>
            </w:r>
          </w:p>
        </w:tc>
      </w:tr>
      <w:tr w:rsidR="00C8026B" w:rsidRPr="008620E8" w14:paraId="56DE19F0" w14:textId="77777777" w:rsidTr="003A5CAA">
        <w:trPr>
          <w:trHeight w:val="20"/>
        </w:trPr>
        <w:tc>
          <w:tcPr>
            <w:tcW w:w="2492" w:type="pct"/>
            <w:tcBorders>
              <w:top w:val="single" w:sz="12" w:space="0" w:color="auto"/>
              <w:bottom w:val="single" w:sz="12" w:space="0" w:color="auto"/>
            </w:tcBorders>
            <w:shd w:val="clear" w:color="auto" w:fill="F5F5F1"/>
            <w:noWrap/>
            <w:hideMark/>
          </w:tcPr>
          <w:p w14:paraId="1EC996A0" w14:textId="77777777" w:rsidR="00C8026B" w:rsidRPr="008620E8" w:rsidRDefault="00C8026B" w:rsidP="007C1552">
            <w:pPr>
              <w:jc w:val="left"/>
              <w:rPr>
                <w:b/>
                <w:bCs/>
                <w:i/>
                <w:iCs/>
              </w:rPr>
            </w:pPr>
            <w:r w:rsidRPr="008620E8">
              <w:rPr>
                <w:b/>
                <w:bCs/>
                <w:i/>
                <w:iCs/>
              </w:rPr>
              <w:t>Age</w:t>
            </w:r>
          </w:p>
        </w:tc>
        <w:tc>
          <w:tcPr>
            <w:tcW w:w="2508" w:type="pct"/>
            <w:tcBorders>
              <w:top w:val="single" w:sz="12" w:space="0" w:color="auto"/>
              <w:bottom w:val="single" w:sz="12" w:space="0" w:color="auto"/>
            </w:tcBorders>
            <w:shd w:val="clear" w:color="auto" w:fill="F5F5F1"/>
            <w:noWrap/>
            <w:hideMark/>
          </w:tcPr>
          <w:p w14:paraId="36A44454" w14:textId="77777777" w:rsidR="00C8026B" w:rsidRPr="008620E8" w:rsidRDefault="00C8026B" w:rsidP="007C1552">
            <w:pPr>
              <w:jc w:val="left"/>
            </w:pPr>
          </w:p>
        </w:tc>
      </w:tr>
      <w:tr w:rsidR="00C8026B" w:rsidRPr="008620E8" w14:paraId="057C7D32" w14:textId="77777777" w:rsidTr="003A5CAA">
        <w:trPr>
          <w:trHeight w:val="20"/>
        </w:trPr>
        <w:tc>
          <w:tcPr>
            <w:tcW w:w="2492" w:type="pct"/>
            <w:tcBorders>
              <w:top w:val="single" w:sz="12" w:space="0" w:color="auto"/>
            </w:tcBorders>
            <w:shd w:val="clear" w:color="auto" w:fill="F5F5F1"/>
            <w:noWrap/>
            <w:hideMark/>
          </w:tcPr>
          <w:p w14:paraId="2195FAB5" w14:textId="77777777" w:rsidR="00C8026B" w:rsidRPr="008620E8" w:rsidRDefault="00C8026B" w:rsidP="007C1552">
            <w:pPr>
              <w:jc w:val="left"/>
            </w:pPr>
            <w:r w:rsidRPr="008620E8">
              <w:t>&lt;12 years</w:t>
            </w:r>
          </w:p>
        </w:tc>
        <w:tc>
          <w:tcPr>
            <w:tcW w:w="2508" w:type="pct"/>
            <w:tcBorders>
              <w:top w:val="single" w:sz="12" w:space="0" w:color="auto"/>
            </w:tcBorders>
            <w:shd w:val="clear" w:color="auto" w:fill="F5F5F1"/>
            <w:noWrap/>
            <w:hideMark/>
          </w:tcPr>
          <w:p w14:paraId="11BFC886" w14:textId="77777777" w:rsidR="00C8026B" w:rsidRPr="008620E8" w:rsidRDefault="00C8026B" w:rsidP="007C1552">
            <w:pPr>
              <w:jc w:val="left"/>
            </w:pPr>
            <w:r w:rsidRPr="008620E8">
              <w:t>29.4%</w:t>
            </w:r>
          </w:p>
        </w:tc>
      </w:tr>
      <w:tr w:rsidR="00C8026B" w:rsidRPr="008620E8" w14:paraId="38112FAA" w14:textId="77777777" w:rsidTr="003A5CAA">
        <w:trPr>
          <w:trHeight w:val="20"/>
        </w:trPr>
        <w:tc>
          <w:tcPr>
            <w:tcW w:w="2492" w:type="pct"/>
            <w:shd w:val="clear" w:color="auto" w:fill="F5F5F1"/>
            <w:noWrap/>
            <w:hideMark/>
          </w:tcPr>
          <w:p w14:paraId="13DBA9B4" w14:textId="77777777" w:rsidR="00C8026B" w:rsidRPr="008620E8" w:rsidRDefault="00C8026B" w:rsidP="007C1552">
            <w:pPr>
              <w:jc w:val="left"/>
            </w:pPr>
            <w:r w:rsidRPr="008620E8">
              <w:t>12–19 years</w:t>
            </w:r>
          </w:p>
        </w:tc>
        <w:tc>
          <w:tcPr>
            <w:tcW w:w="2508" w:type="pct"/>
            <w:shd w:val="clear" w:color="auto" w:fill="F5F5F1"/>
            <w:noWrap/>
            <w:hideMark/>
          </w:tcPr>
          <w:p w14:paraId="6D0A1D41" w14:textId="77777777" w:rsidR="00C8026B" w:rsidRPr="008620E8" w:rsidRDefault="00C8026B" w:rsidP="007C1552">
            <w:pPr>
              <w:jc w:val="left"/>
            </w:pPr>
            <w:r w:rsidRPr="008620E8">
              <w:t>19.2%</w:t>
            </w:r>
          </w:p>
        </w:tc>
      </w:tr>
      <w:tr w:rsidR="00C8026B" w:rsidRPr="008620E8" w14:paraId="1CFD1708" w14:textId="77777777" w:rsidTr="003A5CAA">
        <w:trPr>
          <w:trHeight w:val="20"/>
        </w:trPr>
        <w:tc>
          <w:tcPr>
            <w:tcW w:w="2492" w:type="pct"/>
            <w:shd w:val="clear" w:color="auto" w:fill="F5F5F1"/>
            <w:noWrap/>
            <w:hideMark/>
          </w:tcPr>
          <w:p w14:paraId="065E5990" w14:textId="77777777" w:rsidR="00C8026B" w:rsidRPr="008620E8" w:rsidRDefault="00C8026B" w:rsidP="007C1552">
            <w:pPr>
              <w:jc w:val="left"/>
            </w:pPr>
            <w:r w:rsidRPr="008620E8">
              <w:t>20–35 years</w:t>
            </w:r>
          </w:p>
        </w:tc>
        <w:tc>
          <w:tcPr>
            <w:tcW w:w="2508" w:type="pct"/>
            <w:shd w:val="clear" w:color="auto" w:fill="F5F5F1"/>
            <w:noWrap/>
            <w:hideMark/>
          </w:tcPr>
          <w:p w14:paraId="6C9EA3C1" w14:textId="77777777" w:rsidR="00C8026B" w:rsidRPr="008620E8" w:rsidRDefault="00C8026B" w:rsidP="007C1552">
            <w:pPr>
              <w:jc w:val="left"/>
            </w:pPr>
            <w:r w:rsidRPr="008620E8">
              <w:t>13.4%</w:t>
            </w:r>
          </w:p>
        </w:tc>
      </w:tr>
      <w:tr w:rsidR="00C8026B" w:rsidRPr="008620E8" w14:paraId="63DC3CD1" w14:textId="77777777" w:rsidTr="003A5CAA">
        <w:trPr>
          <w:trHeight w:val="20"/>
        </w:trPr>
        <w:tc>
          <w:tcPr>
            <w:tcW w:w="2492" w:type="pct"/>
            <w:shd w:val="clear" w:color="auto" w:fill="F5F5F1"/>
            <w:noWrap/>
            <w:hideMark/>
          </w:tcPr>
          <w:p w14:paraId="34694162" w14:textId="77777777" w:rsidR="00C8026B" w:rsidRPr="008620E8" w:rsidRDefault="00C8026B" w:rsidP="007C1552">
            <w:pPr>
              <w:jc w:val="left"/>
            </w:pPr>
            <w:r w:rsidRPr="008620E8">
              <w:t>36–64 years</w:t>
            </w:r>
          </w:p>
        </w:tc>
        <w:tc>
          <w:tcPr>
            <w:tcW w:w="2508" w:type="pct"/>
            <w:shd w:val="clear" w:color="auto" w:fill="F5F5F1"/>
            <w:noWrap/>
            <w:hideMark/>
          </w:tcPr>
          <w:p w14:paraId="44FE1E46" w14:textId="77777777" w:rsidR="00C8026B" w:rsidRPr="008620E8" w:rsidRDefault="00C8026B" w:rsidP="007C1552">
            <w:pPr>
              <w:jc w:val="left"/>
            </w:pPr>
            <w:r w:rsidRPr="008620E8">
              <w:t>13.9%</w:t>
            </w:r>
          </w:p>
        </w:tc>
      </w:tr>
      <w:tr w:rsidR="00C8026B" w:rsidRPr="008620E8" w14:paraId="016D74BC" w14:textId="77777777" w:rsidTr="003A5CAA">
        <w:trPr>
          <w:trHeight w:val="20"/>
        </w:trPr>
        <w:tc>
          <w:tcPr>
            <w:tcW w:w="2492" w:type="pct"/>
            <w:tcBorders>
              <w:bottom w:val="single" w:sz="12" w:space="0" w:color="auto"/>
            </w:tcBorders>
            <w:shd w:val="clear" w:color="auto" w:fill="F5F5F1"/>
            <w:noWrap/>
            <w:hideMark/>
          </w:tcPr>
          <w:p w14:paraId="13161284" w14:textId="77777777" w:rsidR="00C8026B" w:rsidRPr="008620E8" w:rsidRDefault="00C8026B" w:rsidP="007C1552">
            <w:pPr>
              <w:jc w:val="left"/>
            </w:pPr>
            <w:r w:rsidRPr="008620E8">
              <w:t>65+ years</w:t>
            </w:r>
          </w:p>
        </w:tc>
        <w:tc>
          <w:tcPr>
            <w:tcW w:w="2508" w:type="pct"/>
            <w:tcBorders>
              <w:bottom w:val="single" w:sz="12" w:space="0" w:color="auto"/>
            </w:tcBorders>
            <w:shd w:val="clear" w:color="auto" w:fill="F5F5F1"/>
            <w:noWrap/>
            <w:hideMark/>
          </w:tcPr>
          <w:p w14:paraId="50D11DB4" w14:textId="77777777" w:rsidR="00C8026B" w:rsidRPr="008620E8" w:rsidRDefault="00C8026B" w:rsidP="007C1552">
            <w:pPr>
              <w:jc w:val="left"/>
            </w:pPr>
            <w:r w:rsidRPr="008620E8">
              <w:t>8.7%</w:t>
            </w:r>
          </w:p>
        </w:tc>
      </w:tr>
      <w:tr w:rsidR="003A5CAA" w:rsidRPr="008620E8" w14:paraId="4C799E85" w14:textId="77777777" w:rsidTr="003A5CAA">
        <w:trPr>
          <w:trHeight w:val="20"/>
        </w:trPr>
        <w:tc>
          <w:tcPr>
            <w:tcW w:w="5000" w:type="pct"/>
            <w:gridSpan w:val="2"/>
            <w:tcBorders>
              <w:top w:val="single" w:sz="12" w:space="0" w:color="auto"/>
              <w:bottom w:val="single" w:sz="12" w:space="0" w:color="auto"/>
            </w:tcBorders>
            <w:shd w:val="clear" w:color="auto" w:fill="F5F5F1"/>
            <w:noWrap/>
            <w:hideMark/>
          </w:tcPr>
          <w:p w14:paraId="04BFC873" w14:textId="0BB96072" w:rsidR="003A5CAA" w:rsidRPr="008620E8" w:rsidRDefault="003A5CAA" w:rsidP="007C1552">
            <w:pPr>
              <w:jc w:val="left"/>
            </w:pPr>
            <w:r w:rsidRPr="008620E8">
              <w:rPr>
                <w:b/>
                <w:bCs/>
                <w:i/>
                <w:iCs/>
              </w:rPr>
              <w:t>Education Level</w:t>
            </w:r>
          </w:p>
        </w:tc>
      </w:tr>
      <w:tr w:rsidR="00C8026B" w:rsidRPr="008620E8" w14:paraId="49355B8A" w14:textId="77777777" w:rsidTr="003A5CAA">
        <w:trPr>
          <w:trHeight w:val="20"/>
        </w:trPr>
        <w:tc>
          <w:tcPr>
            <w:tcW w:w="2492" w:type="pct"/>
            <w:tcBorders>
              <w:top w:val="single" w:sz="12" w:space="0" w:color="auto"/>
            </w:tcBorders>
            <w:shd w:val="clear" w:color="auto" w:fill="F5F5F1"/>
            <w:noWrap/>
            <w:hideMark/>
          </w:tcPr>
          <w:p w14:paraId="70C33DBD" w14:textId="77777777" w:rsidR="00C8026B" w:rsidRPr="008620E8" w:rsidRDefault="00C8026B" w:rsidP="007C1552">
            <w:pPr>
              <w:jc w:val="left"/>
            </w:pPr>
            <w:r w:rsidRPr="008620E8">
              <w:t>No education</w:t>
            </w:r>
          </w:p>
        </w:tc>
        <w:tc>
          <w:tcPr>
            <w:tcW w:w="2508" w:type="pct"/>
            <w:tcBorders>
              <w:top w:val="single" w:sz="12" w:space="0" w:color="auto"/>
            </w:tcBorders>
            <w:shd w:val="clear" w:color="auto" w:fill="F5F5F1"/>
            <w:noWrap/>
            <w:hideMark/>
          </w:tcPr>
          <w:p w14:paraId="0D246B4F" w14:textId="77777777" w:rsidR="00C8026B" w:rsidRPr="008620E8" w:rsidRDefault="00C8026B" w:rsidP="007C1552">
            <w:pPr>
              <w:jc w:val="left"/>
            </w:pPr>
            <w:r w:rsidRPr="008620E8">
              <w:t>9.2%</w:t>
            </w:r>
          </w:p>
        </w:tc>
      </w:tr>
      <w:tr w:rsidR="00C8026B" w:rsidRPr="008620E8" w14:paraId="72396C93" w14:textId="77777777" w:rsidTr="003A5CAA">
        <w:trPr>
          <w:trHeight w:val="20"/>
        </w:trPr>
        <w:tc>
          <w:tcPr>
            <w:tcW w:w="2492" w:type="pct"/>
            <w:shd w:val="clear" w:color="auto" w:fill="F5F5F1"/>
            <w:noWrap/>
            <w:hideMark/>
          </w:tcPr>
          <w:p w14:paraId="1F058C8F" w14:textId="77777777" w:rsidR="00C8026B" w:rsidRPr="008620E8" w:rsidRDefault="00C8026B" w:rsidP="007C1552">
            <w:pPr>
              <w:jc w:val="left"/>
            </w:pPr>
            <w:r w:rsidRPr="008620E8">
              <w:lastRenderedPageBreak/>
              <w:t>Primary</w:t>
            </w:r>
          </w:p>
        </w:tc>
        <w:tc>
          <w:tcPr>
            <w:tcW w:w="2508" w:type="pct"/>
            <w:shd w:val="clear" w:color="auto" w:fill="F5F5F1"/>
            <w:noWrap/>
            <w:hideMark/>
          </w:tcPr>
          <w:p w14:paraId="32EE121B" w14:textId="77777777" w:rsidR="00C8026B" w:rsidRPr="008620E8" w:rsidRDefault="00C8026B" w:rsidP="007C1552">
            <w:pPr>
              <w:jc w:val="left"/>
            </w:pPr>
            <w:r w:rsidRPr="008620E8">
              <w:t>9.9%</w:t>
            </w:r>
          </w:p>
        </w:tc>
      </w:tr>
      <w:tr w:rsidR="00C8026B" w:rsidRPr="008620E8" w14:paraId="37222167" w14:textId="77777777" w:rsidTr="003A5CAA">
        <w:trPr>
          <w:trHeight w:val="20"/>
        </w:trPr>
        <w:tc>
          <w:tcPr>
            <w:tcW w:w="2492" w:type="pct"/>
            <w:shd w:val="clear" w:color="auto" w:fill="F5F5F1"/>
            <w:noWrap/>
            <w:hideMark/>
          </w:tcPr>
          <w:p w14:paraId="20072A48" w14:textId="77777777" w:rsidR="00C8026B" w:rsidRPr="008620E8" w:rsidRDefault="00C8026B" w:rsidP="007C1552">
            <w:pPr>
              <w:jc w:val="left"/>
            </w:pPr>
            <w:r w:rsidRPr="008620E8">
              <w:t>Secondary</w:t>
            </w:r>
          </w:p>
        </w:tc>
        <w:tc>
          <w:tcPr>
            <w:tcW w:w="2508" w:type="pct"/>
            <w:shd w:val="clear" w:color="auto" w:fill="F5F5F1"/>
            <w:noWrap/>
            <w:hideMark/>
          </w:tcPr>
          <w:p w14:paraId="4DEDCEC4" w14:textId="77777777" w:rsidR="00C8026B" w:rsidRPr="008620E8" w:rsidRDefault="00C8026B" w:rsidP="007C1552">
            <w:pPr>
              <w:jc w:val="left"/>
            </w:pPr>
            <w:r w:rsidRPr="008620E8">
              <w:t>16.6%</w:t>
            </w:r>
          </w:p>
        </w:tc>
      </w:tr>
      <w:tr w:rsidR="00C8026B" w:rsidRPr="008620E8" w14:paraId="17B1E07F" w14:textId="77777777" w:rsidTr="003A5CAA">
        <w:trPr>
          <w:trHeight w:val="20"/>
        </w:trPr>
        <w:tc>
          <w:tcPr>
            <w:tcW w:w="2492" w:type="pct"/>
            <w:tcBorders>
              <w:bottom w:val="single" w:sz="12" w:space="0" w:color="auto"/>
            </w:tcBorders>
            <w:shd w:val="clear" w:color="auto" w:fill="F5F5F1"/>
            <w:noWrap/>
            <w:hideMark/>
          </w:tcPr>
          <w:p w14:paraId="33682AFC" w14:textId="77777777" w:rsidR="00C8026B" w:rsidRPr="008620E8" w:rsidRDefault="00C8026B" w:rsidP="007C1552">
            <w:pPr>
              <w:jc w:val="left"/>
            </w:pPr>
            <w:r w:rsidRPr="008620E8">
              <w:t>Superior</w:t>
            </w:r>
          </w:p>
        </w:tc>
        <w:tc>
          <w:tcPr>
            <w:tcW w:w="2508" w:type="pct"/>
            <w:tcBorders>
              <w:bottom w:val="single" w:sz="12" w:space="0" w:color="auto"/>
            </w:tcBorders>
            <w:shd w:val="clear" w:color="auto" w:fill="F5F5F1"/>
            <w:noWrap/>
            <w:hideMark/>
          </w:tcPr>
          <w:p w14:paraId="3E45D2B9" w14:textId="77777777" w:rsidR="00C8026B" w:rsidRPr="008620E8" w:rsidRDefault="00C8026B" w:rsidP="007C1552">
            <w:pPr>
              <w:jc w:val="left"/>
            </w:pPr>
            <w:r w:rsidRPr="008620E8">
              <w:t>19.7%</w:t>
            </w:r>
          </w:p>
        </w:tc>
      </w:tr>
      <w:tr w:rsidR="003A5CAA" w:rsidRPr="008620E8" w14:paraId="19F2562A" w14:textId="77777777" w:rsidTr="003A5CAA">
        <w:trPr>
          <w:trHeight w:val="20"/>
        </w:trPr>
        <w:tc>
          <w:tcPr>
            <w:tcW w:w="5000" w:type="pct"/>
            <w:gridSpan w:val="2"/>
            <w:tcBorders>
              <w:top w:val="single" w:sz="12" w:space="0" w:color="auto"/>
              <w:bottom w:val="single" w:sz="12" w:space="0" w:color="auto"/>
            </w:tcBorders>
            <w:shd w:val="clear" w:color="auto" w:fill="F5F5F1"/>
            <w:noWrap/>
            <w:hideMark/>
          </w:tcPr>
          <w:p w14:paraId="3947FE44" w14:textId="277C20F2" w:rsidR="003A5CAA" w:rsidRPr="008620E8" w:rsidRDefault="003A5CAA" w:rsidP="007C1552">
            <w:pPr>
              <w:jc w:val="left"/>
              <w:rPr>
                <w:b/>
                <w:bCs/>
                <w:i/>
                <w:iCs/>
              </w:rPr>
            </w:pPr>
            <w:r w:rsidRPr="008620E8">
              <w:rPr>
                <w:b/>
                <w:bCs/>
                <w:i/>
                <w:iCs/>
              </w:rPr>
              <w:t>Socioeconomic Position</w:t>
            </w:r>
          </w:p>
        </w:tc>
      </w:tr>
      <w:tr w:rsidR="00C8026B" w:rsidRPr="008620E8" w14:paraId="04C1E587" w14:textId="77777777" w:rsidTr="003A5CAA">
        <w:trPr>
          <w:trHeight w:val="20"/>
        </w:trPr>
        <w:tc>
          <w:tcPr>
            <w:tcW w:w="2492" w:type="pct"/>
            <w:tcBorders>
              <w:top w:val="single" w:sz="12" w:space="0" w:color="auto"/>
            </w:tcBorders>
            <w:shd w:val="clear" w:color="auto" w:fill="F5F5F1"/>
            <w:noWrap/>
            <w:hideMark/>
          </w:tcPr>
          <w:p w14:paraId="00E04C79" w14:textId="77777777" w:rsidR="00C8026B" w:rsidRPr="008620E8" w:rsidRDefault="00C8026B" w:rsidP="007C1552">
            <w:pPr>
              <w:jc w:val="left"/>
            </w:pPr>
            <w:r w:rsidRPr="008620E8">
              <w:t>Lowest</w:t>
            </w:r>
          </w:p>
        </w:tc>
        <w:tc>
          <w:tcPr>
            <w:tcW w:w="2508" w:type="pct"/>
            <w:tcBorders>
              <w:top w:val="single" w:sz="12" w:space="0" w:color="auto"/>
            </w:tcBorders>
            <w:shd w:val="clear" w:color="auto" w:fill="F5F5F1"/>
            <w:noWrap/>
            <w:hideMark/>
          </w:tcPr>
          <w:p w14:paraId="37E26ED0" w14:textId="77777777" w:rsidR="00C8026B" w:rsidRPr="008620E8" w:rsidRDefault="00C8026B" w:rsidP="007C1552">
            <w:pPr>
              <w:jc w:val="left"/>
            </w:pPr>
            <w:r w:rsidRPr="008620E8">
              <w:t>3.8%</w:t>
            </w:r>
          </w:p>
        </w:tc>
      </w:tr>
      <w:tr w:rsidR="00C8026B" w:rsidRPr="008620E8" w14:paraId="294E6AAD" w14:textId="77777777" w:rsidTr="003A5CAA">
        <w:trPr>
          <w:trHeight w:val="20"/>
        </w:trPr>
        <w:tc>
          <w:tcPr>
            <w:tcW w:w="2492" w:type="pct"/>
            <w:shd w:val="clear" w:color="auto" w:fill="F5F5F1"/>
            <w:noWrap/>
            <w:hideMark/>
          </w:tcPr>
          <w:p w14:paraId="1D8F2152" w14:textId="77777777" w:rsidR="00C8026B" w:rsidRPr="008620E8" w:rsidRDefault="00C8026B" w:rsidP="007C1552">
            <w:pPr>
              <w:jc w:val="left"/>
            </w:pPr>
            <w:r w:rsidRPr="008620E8">
              <w:t>Middle</w:t>
            </w:r>
          </w:p>
        </w:tc>
        <w:tc>
          <w:tcPr>
            <w:tcW w:w="2508" w:type="pct"/>
            <w:shd w:val="clear" w:color="auto" w:fill="F5F5F1"/>
            <w:noWrap/>
            <w:hideMark/>
          </w:tcPr>
          <w:p w14:paraId="16FDFFE3" w14:textId="77777777" w:rsidR="00C8026B" w:rsidRPr="008620E8" w:rsidRDefault="00C8026B" w:rsidP="007C1552">
            <w:pPr>
              <w:jc w:val="left"/>
            </w:pPr>
            <w:r w:rsidRPr="008620E8">
              <w:t>12.5%</w:t>
            </w:r>
          </w:p>
        </w:tc>
      </w:tr>
      <w:tr w:rsidR="00C8026B" w:rsidRPr="008620E8" w14:paraId="50FE14E3" w14:textId="77777777" w:rsidTr="003A5CAA">
        <w:trPr>
          <w:trHeight w:val="20"/>
        </w:trPr>
        <w:tc>
          <w:tcPr>
            <w:tcW w:w="2492" w:type="pct"/>
            <w:tcBorders>
              <w:bottom w:val="single" w:sz="12" w:space="0" w:color="auto"/>
            </w:tcBorders>
            <w:shd w:val="clear" w:color="auto" w:fill="F5F5F1"/>
            <w:noWrap/>
            <w:hideMark/>
          </w:tcPr>
          <w:p w14:paraId="405F4611" w14:textId="77777777" w:rsidR="00C8026B" w:rsidRPr="008620E8" w:rsidRDefault="00C8026B" w:rsidP="007C1552">
            <w:pPr>
              <w:jc w:val="left"/>
            </w:pPr>
            <w:r w:rsidRPr="008620E8">
              <w:t>Highest</w:t>
            </w:r>
          </w:p>
        </w:tc>
        <w:tc>
          <w:tcPr>
            <w:tcW w:w="2508" w:type="pct"/>
            <w:tcBorders>
              <w:bottom w:val="single" w:sz="12" w:space="0" w:color="auto"/>
            </w:tcBorders>
            <w:shd w:val="clear" w:color="auto" w:fill="F5F5F1"/>
            <w:noWrap/>
            <w:hideMark/>
          </w:tcPr>
          <w:p w14:paraId="220FBE23" w14:textId="77777777" w:rsidR="00C8026B" w:rsidRPr="008620E8" w:rsidRDefault="00C8026B" w:rsidP="007C1552">
            <w:pPr>
              <w:jc w:val="left"/>
            </w:pPr>
            <w:r w:rsidRPr="008620E8">
              <w:t>19.2%</w:t>
            </w:r>
          </w:p>
        </w:tc>
      </w:tr>
      <w:tr w:rsidR="003A5CAA" w:rsidRPr="008620E8" w14:paraId="20985A38" w14:textId="77777777" w:rsidTr="003A5CAA">
        <w:trPr>
          <w:trHeight w:val="20"/>
        </w:trPr>
        <w:tc>
          <w:tcPr>
            <w:tcW w:w="5000" w:type="pct"/>
            <w:gridSpan w:val="2"/>
            <w:tcBorders>
              <w:top w:val="single" w:sz="12" w:space="0" w:color="auto"/>
              <w:bottom w:val="single" w:sz="12" w:space="0" w:color="auto"/>
            </w:tcBorders>
            <w:shd w:val="clear" w:color="auto" w:fill="F5F5F1"/>
            <w:noWrap/>
            <w:hideMark/>
          </w:tcPr>
          <w:p w14:paraId="0A600479" w14:textId="2AEA349B" w:rsidR="003A5CAA" w:rsidRPr="008620E8" w:rsidRDefault="003A5CAA" w:rsidP="007C1552">
            <w:pPr>
              <w:jc w:val="left"/>
              <w:rPr>
                <w:b/>
                <w:bCs/>
                <w:i/>
                <w:iCs/>
              </w:rPr>
            </w:pPr>
            <w:r w:rsidRPr="008620E8">
              <w:rPr>
                <w:b/>
                <w:bCs/>
                <w:i/>
                <w:iCs/>
              </w:rPr>
              <w:t>Study Area</w:t>
            </w:r>
          </w:p>
        </w:tc>
      </w:tr>
      <w:tr w:rsidR="00C8026B" w:rsidRPr="008620E8" w14:paraId="0FC89031" w14:textId="77777777" w:rsidTr="003A5CAA">
        <w:trPr>
          <w:trHeight w:val="20"/>
        </w:trPr>
        <w:tc>
          <w:tcPr>
            <w:tcW w:w="2492" w:type="pct"/>
            <w:tcBorders>
              <w:top w:val="single" w:sz="12" w:space="0" w:color="auto"/>
            </w:tcBorders>
            <w:shd w:val="clear" w:color="auto" w:fill="F5F5F1"/>
            <w:noWrap/>
            <w:hideMark/>
          </w:tcPr>
          <w:p w14:paraId="0FC9DC08" w14:textId="77777777" w:rsidR="00C8026B" w:rsidRPr="008620E8" w:rsidRDefault="00C8026B" w:rsidP="007C1552">
            <w:pPr>
              <w:jc w:val="left"/>
            </w:pPr>
            <w:r w:rsidRPr="008620E8">
              <w:t>Rural</w:t>
            </w:r>
          </w:p>
        </w:tc>
        <w:tc>
          <w:tcPr>
            <w:tcW w:w="2508" w:type="pct"/>
            <w:tcBorders>
              <w:top w:val="single" w:sz="12" w:space="0" w:color="auto"/>
            </w:tcBorders>
            <w:shd w:val="clear" w:color="auto" w:fill="F5F5F1"/>
            <w:noWrap/>
            <w:hideMark/>
          </w:tcPr>
          <w:p w14:paraId="4E0ACF89" w14:textId="77777777" w:rsidR="00C8026B" w:rsidRPr="008620E8" w:rsidRDefault="00C8026B" w:rsidP="007C1552">
            <w:pPr>
              <w:jc w:val="left"/>
            </w:pPr>
            <w:r w:rsidRPr="008620E8">
              <w:t>2.9%</w:t>
            </w:r>
          </w:p>
        </w:tc>
      </w:tr>
      <w:tr w:rsidR="00C8026B" w:rsidRPr="008620E8" w14:paraId="632F86AF" w14:textId="77777777" w:rsidTr="003A5CAA">
        <w:trPr>
          <w:trHeight w:val="20"/>
        </w:trPr>
        <w:tc>
          <w:tcPr>
            <w:tcW w:w="2492" w:type="pct"/>
            <w:tcBorders>
              <w:bottom w:val="single" w:sz="12" w:space="0" w:color="auto"/>
            </w:tcBorders>
            <w:shd w:val="clear" w:color="auto" w:fill="F5F5F1"/>
            <w:noWrap/>
            <w:hideMark/>
          </w:tcPr>
          <w:p w14:paraId="1C505DFA" w14:textId="77777777" w:rsidR="00C8026B" w:rsidRPr="008620E8" w:rsidRDefault="00C8026B" w:rsidP="007C1552">
            <w:pPr>
              <w:jc w:val="left"/>
            </w:pPr>
            <w:r w:rsidRPr="008620E8">
              <w:t>Urban</w:t>
            </w:r>
          </w:p>
        </w:tc>
        <w:tc>
          <w:tcPr>
            <w:tcW w:w="2508" w:type="pct"/>
            <w:tcBorders>
              <w:bottom w:val="single" w:sz="12" w:space="0" w:color="auto"/>
            </w:tcBorders>
            <w:shd w:val="clear" w:color="auto" w:fill="F5F5F1"/>
            <w:noWrap/>
            <w:hideMark/>
          </w:tcPr>
          <w:p w14:paraId="5231FFCF" w14:textId="77777777" w:rsidR="00C8026B" w:rsidRPr="008620E8" w:rsidRDefault="00C8026B" w:rsidP="007C1552">
            <w:pPr>
              <w:jc w:val="left"/>
            </w:pPr>
            <w:r w:rsidRPr="008620E8">
              <w:t>15.4%</w:t>
            </w:r>
          </w:p>
        </w:tc>
      </w:tr>
      <w:tr w:rsidR="003A5CAA" w:rsidRPr="008620E8" w14:paraId="566C025E" w14:textId="77777777" w:rsidTr="003A5CAA">
        <w:trPr>
          <w:trHeight w:val="20"/>
        </w:trPr>
        <w:tc>
          <w:tcPr>
            <w:tcW w:w="5000" w:type="pct"/>
            <w:gridSpan w:val="2"/>
            <w:tcBorders>
              <w:top w:val="single" w:sz="12" w:space="0" w:color="auto"/>
              <w:bottom w:val="single" w:sz="12" w:space="0" w:color="auto"/>
            </w:tcBorders>
            <w:shd w:val="clear" w:color="auto" w:fill="F5F5F1"/>
            <w:noWrap/>
            <w:hideMark/>
          </w:tcPr>
          <w:p w14:paraId="35A6ADF3" w14:textId="22477430" w:rsidR="003A5CAA" w:rsidRPr="008620E8" w:rsidRDefault="003A5CAA" w:rsidP="007C1552">
            <w:pPr>
              <w:jc w:val="left"/>
              <w:rPr>
                <w:b/>
                <w:bCs/>
                <w:i/>
                <w:iCs/>
              </w:rPr>
            </w:pPr>
            <w:r w:rsidRPr="008620E8">
              <w:rPr>
                <w:b/>
                <w:bCs/>
                <w:i/>
                <w:iCs/>
              </w:rPr>
              <w:t>History of Chronic Disease</w:t>
            </w:r>
          </w:p>
        </w:tc>
      </w:tr>
      <w:tr w:rsidR="00C8026B" w:rsidRPr="008620E8" w14:paraId="4B5764CC" w14:textId="77777777" w:rsidTr="003A5CAA">
        <w:trPr>
          <w:trHeight w:val="20"/>
        </w:trPr>
        <w:tc>
          <w:tcPr>
            <w:tcW w:w="2492" w:type="pct"/>
            <w:tcBorders>
              <w:top w:val="single" w:sz="12" w:space="0" w:color="auto"/>
            </w:tcBorders>
            <w:shd w:val="clear" w:color="auto" w:fill="F5F5F1"/>
            <w:noWrap/>
            <w:hideMark/>
          </w:tcPr>
          <w:p w14:paraId="08A3A7BE" w14:textId="77777777" w:rsidR="00C8026B" w:rsidRPr="008620E8" w:rsidRDefault="00C8026B" w:rsidP="007C1552">
            <w:pPr>
              <w:jc w:val="left"/>
            </w:pPr>
            <w:r w:rsidRPr="008620E8">
              <w:t>No</w:t>
            </w:r>
          </w:p>
        </w:tc>
        <w:tc>
          <w:tcPr>
            <w:tcW w:w="2508" w:type="pct"/>
            <w:tcBorders>
              <w:top w:val="single" w:sz="12" w:space="0" w:color="auto"/>
            </w:tcBorders>
            <w:shd w:val="clear" w:color="auto" w:fill="F5F5F1"/>
            <w:noWrap/>
            <w:hideMark/>
          </w:tcPr>
          <w:p w14:paraId="0966E477" w14:textId="77777777" w:rsidR="00C8026B" w:rsidRPr="008620E8" w:rsidRDefault="00C8026B" w:rsidP="007C1552">
            <w:pPr>
              <w:jc w:val="left"/>
            </w:pPr>
            <w:r w:rsidRPr="008620E8">
              <w:t>11.2%</w:t>
            </w:r>
          </w:p>
        </w:tc>
      </w:tr>
      <w:tr w:rsidR="00C8026B" w:rsidRPr="008620E8" w14:paraId="58B0491C" w14:textId="77777777" w:rsidTr="003A5CAA">
        <w:trPr>
          <w:trHeight w:val="20"/>
        </w:trPr>
        <w:tc>
          <w:tcPr>
            <w:tcW w:w="2492" w:type="pct"/>
            <w:tcBorders>
              <w:bottom w:val="single" w:sz="12" w:space="0" w:color="auto"/>
            </w:tcBorders>
            <w:shd w:val="clear" w:color="auto" w:fill="F5F5F1"/>
            <w:noWrap/>
            <w:hideMark/>
          </w:tcPr>
          <w:p w14:paraId="72C2CF75" w14:textId="77777777" w:rsidR="00C8026B" w:rsidRPr="008620E8" w:rsidRDefault="00C8026B" w:rsidP="007C1552">
            <w:pPr>
              <w:jc w:val="left"/>
            </w:pPr>
            <w:r w:rsidRPr="008620E8">
              <w:t>Yes</w:t>
            </w:r>
          </w:p>
        </w:tc>
        <w:tc>
          <w:tcPr>
            <w:tcW w:w="2508" w:type="pct"/>
            <w:tcBorders>
              <w:bottom w:val="single" w:sz="12" w:space="0" w:color="auto"/>
            </w:tcBorders>
            <w:shd w:val="clear" w:color="auto" w:fill="F5F5F1"/>
            <w:noWrap/>
            <w:hideMark/>
          </w:tcPr>
          <w:p w14:paraId="369DA42E" w14:textId="77777777" w:rsidR="00C8026B" w:rsidRPr="008620E8" w:rsidRDefault="00C8026B" w:rsidP="007C1552">
            <w:pPr>
              <w:jc w:val="left"/>
            </w:pPr>
            <w:r w:rsidRPr="008620E8">
              <w:t>14.4%</w:t>
            </w:r>
          </w:p>
        </w:tc>
      </w:tr>
      <w:tr w:rsidR="00C8026B" w:rsidRPr="008620E8" w14:paraId="58C486E1" w14:textId="77777777" w:rsidTr="003A5CAA">
        <w:trPr>
          <w:trHeight w:val="20"/>
        </w:trPr>
        <w:tc>
          <w:tcPr>
            <w:tcW w:w="2492" w:type="pct"/>
            <w:tcBorders>
              <w:top w:val="single" w:sz="12" w:space="0" w:color="auto"/>
              <w:bottom w:val="single" w:sz="12" w:space="0" w:color="auto"/>
            </w:tcBorders>
            <w:shd w:val="clear" w:color="auto" w:fill="F5F5F1"/>
            <w:noWrap/>
            <w:hideMark/>
          </w:tcPr>
          <w:p w14:paraId="7DF18D30" w14:textId="77777777" w:rsidR="00C8026B" w:rsidRPr="008620E8" w:rsidRDefault="00C8026B" w:rsidP="007C1552">
            <w:pPr>
              <w:jc w:val="left"/>
              <w:rPr>
                <w:b/>
                <w:bCs/>
                <w:i/>
                <w:iCs/>
              </w:rPr>
            </w:pPr>
            <w:r w:rsidRPr="008620E8">
              <w:rPr>
                <w:b/>
                <w:bCs/>
                <w:i/>
                <w:iCs/>
              </w:rPr>
              <w:t>Health Insurance</w:t>
            </w:r>
          </w:p>
        </w:tc>
        <w:tc>
          <w:tcPr>
            <w:tcW w:w="2508" w:type="pct"/>
            <w:tcBorders>
              <w:top w:val="single" w:sz="12" w:space="0" w:color="auto"/>
              <w:bottom w:val="single" w:sz="12" w:space="0" w:color="auto"/>
            </w:tcBorders>
            <w:shd w:val="clear" w:color="auto" w:fill="F5F5F1"/>
            <w:noWrap/>
            <w:hideMark/>
          </w:tcPr>
          <w:p w14:paraId="36C2585C" w14:textId="77777777" w:rsidR="00C8026B" w:rsidRPr="008620E8" w:rsidRDefault="00C8026B" w:rsidP="007C1552">
            <w:pPr>
              <w:jc w:val="left"/>
            </w:pPr>
          </w:p>
        </w:tc>
      </w:tr>
      <w:tr w:rsidR="00C8026B" w:rsidRPr="008620E8" w14:paraId="467464C2" w14:textId="77777777" w:rsidTr="003A5CAA">
        <w:trPr>
          <w:trHeight w:val="20"/>
        </w:trPr>
        <w:tc>
          <w:tcPr>
            <w:tcW w:w="2492" w:type="pct"/>
            <w:tcBorders>
              <w:top w:val="single" w:sz="12" w:space="0" w:color="auto"/>
            </w:tcBorders>
            <w:shd w:val="clear" w:color="auto" w:fill="F5F5F1"/>
            <w:noWrap/>
            <w:hideMark/>
          </w:tcPr>
          <w:p w14:paraId="06774E31" w14:textId="77777777" w:rsidR="00C8026B" w:rsidRPr="008620E8" w:rsidRDefault="00C8026B" w:rsidP="007C1552">
            <w:pPr>
              <w:jc w:val="left"/>
            </w:pPr>
            <w:r w:rsidRPr="008620E8">
              <w:t>No</w:t>
            </w:r>
          </w:p>
        </w:tc>
        <w:tc>
          <w:tcPr>
            <w:tcW w:w="2508" w:type="pct"/>
            <w:tcBorders>
              <w:top w:val="single" w:sz="12" w:space="0" w:color="auto"/>
            </w:tcBorders>
            <w:shd w:val="clear" w:color="auto" w:fill="F5F5F1"/>
            <w:noWrap/>
            <w:hideMark/>
          </w:tcPr>
          <w:p w14:paraId="29FF6938" w14:textId="77777777" w:rsidR="00C8026B" w:rsidRPr="008620E8" w:rsidRDefault="00C8026B" w:rsidP="007C1552">
            <w:pPr>
              <w:jc w:val="left"/>
            </w:pPr>
            <w:r w:rsidRPr="008620E8">
              <w:t>9.1%</w:t>
            </w:r>
          </w:p>
        </w:tc>
      </w:tr>
      <w:tr w:rsidR="00C8026B" w:rsidRPr="008620E8" w14:paraId="5CEF77C6" w14:textId="77777777" w:rsidTr="003A5CAA">
        <w:trPr>
          <w:trHeight w:val="20"/>
        </w:trPr>
        <w:tc>
          <w:tcPr>
            <w:tcW w:w="2492" w:type="pct"/>
            <w:shd w:val="clear" w:color="auto" w:fill="F5F5F1"/>
            <w:noWrap/>
            <w:hideMark/>
          </w:tcPr>
          <w:p w14:paraId="7A4A3107" w14:textId="77777777" w:rsidR="00C8026B" w:rsidRPr="008620E8" w:rsidRDefault="00C8026B" w:rsidP="007C1552">
            <w:pPr>
              <w:jc w:val="left"/>
            </w:pPr>
            <w:r w:rsidRPr="008620E8">
              <w:t xml:space="preserve">Seguro Integral de </w:t>
            </w:r>
            <w:proofErr w:type="spellStart"/>
            <w:r w:rsidRPr="008620E8">
              <w:t>Salud</w:t>
            </w:r>
            <w:proofErr w:type="spellEnd"/>
          </w:p>
        </w:tc>
        <w:tc>
          <w:tcPr>
            <w:tcW w:w="2508" w:type="pct"/>
            <w:shd w:val="clear" w:color="auto" w:fill="F5F5F1"/>
            <w:noWrap/>
            <w:hideMark/>
          </w:tcPr>
          <w:p w14:paraId="0B47CF7C" w14:textId="77777777" w:rsidR="00C8026B" w:rsidRPr="008620E8" w:rsidRDefault="00C8026B" w:rsidP="007C1552">
            <w:pPr>
              <w:jc w:val="left"/>
            </w:pPr>
            <w:r w:rsidRPr="008620E8">
              <w:t>8.0%</w:t>
            </w:r>
          </w:p>
        </w:tc>
      </w:tr>
      <w:tr w:rsidR="00C8026B" w:rsidRPr="008620E8" w14:paraId="31E5AB15" w14:textId="77777777" w:rsidTr="003A5CAA">
        <w:trPr>
          <w:trHeight w:val="20"/>
        </w:trPr>
        <w:tc>
          <w:tcPr>
            <w:tcW w:w="2492" w:type="pct"/>
            <w:shd w:val="clear" w:color="auto" w:fill="F5F5F1"/>
            <w:noWrap/>
            <w:hideMark/>
          </w:tcPr>
          <w:p w14:paraId="69D2DBD1" w14:textId="77777777" w:rsidR="00C8026B" w:rsidRPr="008620E8" w:rsidRDefault="00C8026B" w:rsidP="007C1552">
            <w:pPr>
              <w:jc w:val="left"/>
            </w:pPr>
            <w:r w:rsidRPr="008620E8">
              <w:t>Social Security</w:t>
            </w:r>
          </w:p>
        </w:tc>
        <w:tc>
          <w:tcPr>
            <w:tcW w:w="2508" w:type="pct"/>
            <w:shd w:val="clear" w:color="auto" w:fill="F5F5F1"/>
            <w:noWrap/>
            <w:hideMark/>
          </w:tcPr>
          <w:p w14:paraId="5947C88D" w14:textId="77777777" w:rsidR="00C8026B" w:rsidRPr="008620E8" w:rsidRDefault="00C8026B" w:rsidP="007C1552">
            <w:pPr>
              <w:jc w:val="left"/>
            </w:pPr>
            <w:r w:rsidRPr="008620E8">
              <w:t>20.6%</w:t>
            </w:r>
          </w:p>
        </w:tc>
      </w:tr>
      <w:tr w:rsidR="00C8026B" w:rsidRPr="008620E8" w14:paraId="3E23709C" w14:textId="77777777" w:rsidTr="003A5CAA">
        <w:trPr>
          <w:trHeight w:val="20"/>
        </w:trPr>
        <w:tc>
          <w:tcPr>
            <w:tcW w:w="2492" w:type="pct"/>
            <w:tcBorders>
              <w:bottom w:val="single" w:sz="12" w:space="0" w:color="auto"/>
            </w:tcBorders>
            <w:shd w:val="clear" w:color="auto" w:fill="F5F5F1"/>
            <w:noWrap/>
            <w:hideMark/>
          </w:tcPr>
          <w:p w14:paraId="52E100A5" w14:textId="77777777" w:rsidR="00C8026B" w:rsidRPr="008620E8" w:rsidRDefault="00C8026B" w:rsidP="007C1552">
            <w:pPr>
              <w:jc w:val="left"/>
            </w:pPr>
            <w:r w:rsidRPr="008620E8">
              <w:t>Other (private, etc.)</w:t>
            </w:r>
          </w:p>
        </w:tc>
        <w:tc>
          <w:tcPr>
            <w:tcW w:w="2508" w:type="pct"/>
            <w:tcBorders>
              <w:bottom w:val="single" w:sz="12" w:space="0" w:color="auto"/>
            </w:tcBorders>
            <w:shd w:val="clear" w:color="auto" w:fill="F5F5F1"/>
            <w:noWrap/>
            <w:hideMark/>
          </w:tcPr>
          <w:p w14:paraId="1CE2A6BD" w14:textId="77777777" w:rsidR="00C8026B" w:rsidRPr="008620E8" w:rsidRDefault="00C8026B" w:rsidP="007C1552">
            <w:pPr>
              <w:jc w:val="left"/>
            </w:pPr>
            <w:r w:rsidRPr="008620E8">
              <w:t>26.9%</w:t>
            </w:r>
          </w:p>
        </w:tc>
      </w:tr>
      <w:tr w:rsidR="00C8026B" w:rsidRPr="008620E8" w14:paraId="08B9456A" w14:textId="77777777" w:rsidTr="003A5CAA">
        <w:trPr>
          <w:trHeight w:val="20"/>
        </w:trPr>
        <w:tc>
          <w:tcPr>
            <w:tcW w:w="2492" w:type="pct"/>
            <w:tcBorders>
              <w:top w:val="single" w:sz="12" w:space="0" w:color="auto"/>
              <w:bottom w:val="single" w:sz="12" w:space="0" w:color="auto"/>
            </w:tcBorders>
            <w:shd w:val="clear" w:color="auto" w:fill="F5F5F1"/>
            <w:noWrap/>
            <w:hideMark/>
          </w:tcPr>
          <w:p w14:paraId="70A3E33D" w14:textId="77777777" w:rsidR="00C8026B" w:rsidRPr="008620E8" w:rsidRDefault="00C8026B" w:rsidP="007C1552">
            <w:pPr>
              <w:jc w:val="left"/>
              <w:rPr>
                <w:b/>
                <w:bCs/>
                <w:i/>
                <w:iCs/>
              </w:rPr>
            </w:pPr>
            <w:r w:rsidRPr="008620E8">
              <w:rPr>
                <w:b/>
                <w:bCs/>
                <w:i/>
                <w:iCs/>
              </w:rPr>
              <w:t>Dependency</w:t>
            </w:r>
          </w:p>
        </w:tc>
        <w:tc>
          <w:tcPr>
            <w:tcW w:w="2508" w:type="pct"/>
            <w:tcBorders>
              <w:top w:val="single" w:sz="12" w:space="0" w:color="auto"/>
              <w:bottom w:val="single" w:sz="12" w:space="0" w:color="auto"/>
            </w:tcBorders>
            <w:shd w:val="clear" w:color="auto" w:fill="F5F5F1"/>
            <w:noWrap/>
            <w:hideMark/>
          </w:tcPr>
          <w:p w14:paraId="5A51A1CE" w14:textId="77777777" w:rsidR="00C8026B" w:rsidRPr="008620E8" w:rsidRDefault="00C8026B" w:rsidP="007C1552">
            <w:pPr>
              <w:jc w:val="left"/>
            </w:pPr>
          </w:p>
        </w:tc>
      </w:tr>
      <w:tr w:rsidR="00C8026B" w:rsidRPr="008620E8" w14:paraId="41EB3A8F" w14:textId="77777777" w:rsidTr="003A5CAA">
        <w:trPr>
          <w:trHeight w:val="20"/>
        </w:trPr>
        <w:tc>
          <w:tcPr>
            <w:tcW w:w="2492" w:type="pct"/>
            <w:tcBorders>
              <w:top w:val="single" w:sz="12" w:space="0" w:color="auto"/>
            </w:tcBorders>
            <w:shd w:val="clear" w:color="auto" w:fill="F5F5F1"/>
            <w:noWrap/>
            <w:hideMark/>
          </w:tcPr>
          <w:p w14:paraId="46A8A45C" w14:textId="77777777" w:rsidR="00C8026B" w:rsidRPr="008620E8" w:rsidRDefault="00C8026B" w:rsidP="007C1552">
            <w:pPr>
              <w:jc w:val="left"/>
            </w:pPr>
            <w:r w:rsidRPr="008620E8">
              <w:t>No</w:t>
            </w:r>
          </w:p>
        </w:tc>
        <w:tc>
          <w:tcPr>
            <w:tcW w:w="2508" w:type="pct"/>
            <w:tcBorders>
              <w:top w:val="single" w:sz="12" w:space="0" w:color="auto"/>
            </w:tcBorders>
            <w:shd w:val="clear" w:color="auto" w:fill="F5F5F1"/>
            <w:noWrap/>
            <w:hideMark/>
          </w:tcPr>
          <w:p w14:paraId="4EB647BF" w14:textId="77777777" w:rsidR="00C8026B" w:rsidRPr="008620E8" w:rsidRDefault="00C8026B" w:rsidP="007C1552">
            <w:pPr>
              <w:jc w:val="left"/>
            </w:pPr>
            <w:r w:rsidRPr="008620E8">
              <w:t>9.2%</w:t>
            </w:r>
          </w:p>
        </w:tc>
      </w:tr>
      <w:tr w:rsidR="00C8026B" w:rsidRPr="008620E8" w14:paraId="376C7694" w14:textId="77777777" w:rsidTr="003A5CAA">
        <w:trPr>
          <w:trHeight w:val="20"/>
        </w:trPr>
        <w:tc>
          <w:tcPr>
            <w:tcW w:w="2492" w:type="pct"/>
            <w:tcBorders>
              <w:bottom w:val="single" w:sz="12" w:space="0" w:color="auto"/>
            </w:tcBorders>
            <w:shd w:val="clear" w:color="auto" w:fill="F5F5F1"/>
            <w:noWrap/>
            <w:hideMark/>
          </w:tcPr>
          <w:p w14:paraId="7832676C" w14:textId="77777777" w:rsidR="00C8026B" w:rsidRPr="008620E8" w:rsidRDefault="00C8026B" w:rsidP="007C1552">
            <w:pPr>
              <w:jc w:val="left"/>
            </w:pPr>
            <w:r w:rsidRPr="008620E8">
              <w:t>Yes</w:t>
            </w:r>
          </w:p>
        </w:tc>
        <w:tc>
          <w:tcPr>
            <w:tcW w:w="2508" w:type="pct"/>
            <w:tcBorders>
              <w:bottom w:val="single" w:sz="12" w:space="0" w:color="auto"/>
            </w:tcBorders>
            <w:shd w:val="clear" w:color="auto" w:fill="F5F5F1"/>
            <w:noWrap/>
            <w:hideMark/>
          </w:tcPr>
          <w:p w14:paraId="40B69485" w14:textId="77777777" w:rsidR="00C8026B" w:rsidRPr="008620E8" w:rsidRDefault="00C8026B" w:rsidP="007C1552">
            <w:pPr>
              <w:jc w:val="left"/>
            </w:pPr>
            <w:r w:rsidRPr="008620E8">
              <w:t>16.8%</w:t>
            </w:r>
          </w:p>
        </w:tc>
      </w:tr>
      <w:tr w:rsidR="00C8026B" w:rsidRPr="008620E8" w14:paraId="4828FFC5" w14:textId="77777777" w:rsidTr="003A5CAA">
        <w:trPr>
          <w:trHeight w:val="20"/>
        </w:trPr>
        <w:tc>
          <w:tcPr>
            <w:tcW w:w="5000" w:type="pct"/>
            <w:gridSpan w:val="2"/>
            <w:tcBorders>
              <w:top w:val="single" w:sz="12" w:space="0" w:color="auto"/>
            </w:tcBorders>
            <w:noWrap/>
          </w:tcPr>
          <w:p w14:paraId="570DD173" w14:textId="77777777" w:rsidR="00C8026B" w:rsidRPr="008620E8" w:rsidRDefault="00C8026B" w:rsidP="006A18AA">
            <w:pPr>
              <w:jc w:val="left"/>
              <w:rPr>
                <w:sz w:val="18"/>
                <w:szCs w:val="18"/>
              </w:rPr>
            </w:pPr>
            <w:r w:rsidRPr="008620E8">
              <w:rPr>
                <w:i/>
                <w:iCs/>
                <w:sz w:val="18"/>
                <w:szCs w:val="18"/>
              </w:rPr>
              <w:t>Source:</w:t>
            </w:r>
            <w:r w:rsidRPr="008620E8">
              <w:rPr>
                <w:sz w:val="18"/>
                <w:szCs w:val="18"/>
              </w:rPr>
              <w:t xml:space="preserve"> Antonio Bernabe-Ortiz and others, “</w:t>
            </w:r>
            <w:r w:rsidRPr="008620E8">
              <w:rPr>
                <w:sz w:val="18"/>
                <w:szCs w:val="18"/>
                <w:lang w:eastAsia="fr-FR"/>
              </w:rPr>
              <w:t xml:space="preserve">Disability, caregiver's dependency and patterns of access to rehabilitation care: results from a national representative study in Peru”, </w:t>
            </w:r>
            <w:r w:rsidRPr="008620E8">
              <w:rPr>
                <w:i/>
                <w:iCs/>
                <w:sz w:val="18"/>
                <w:szCs w:val="18"/>
                <w:lang w:eastAsia="fr-FR"/>
              </w:rPr>
              <w:t>Disability and Rehabilitation</w:t>
            </w:r>
            <w:r w:rsidRPr="008620E8">
              <w:rPr>
                <w:sz w:val="18"/>
                <w:szCs w:val="18"/>
                <w:lang w:eastAsia="fr-FR"/>
              </w:rPr>
              <w:t>, Vol. 38, No. 6 (28 May 2015), pp. 582-588</w:t>
            </w:r>
          </w:p>
        </w:tc>
      </w:tr>
    </w:tbl>
    <w:p w14:paraId="67E8FDFC" w14:textId="77777777" w:rsidR="00C8026B" w:rsidRPr="008620E8" w:rsidRDefault="00C8026B" w:rsidP="00C8026B">
      <w:pPr>
        <w:pStyle w:val="Heading2"/>
        <w:rPr>
          <w:rFonts w:eastAsiaTheme="majorEastAsia"/>
        </w:rPr>
      </w:pPr>
      <w:r w:rsidRPr="008620E8">
        <w:rPr>
          <w:rFonts w:eastAsiaTheme="majorEastAsia"/>
        </w:rPr>
        <w:lastRenderedPageBreak/>
        <w:t>26.12 Number and proportion of persons with disabilities who needed rehabilitation services in the last 12 months and did not get the services they needed (based on WHO and IDDC indicator), disaggregated by sex, age, disability, kind and sector of service, and geographical location.</w:t>
      </w:r>
    </w:p>
    <w:p w14:paraId="5BEBD0FB" w14:textId="77777777" w:rsidR="00C8026B" w:rsidRPr="008620E8" w:rsidRDefault="00C8026B" w:rsidP="00C8026B">
      <w:pPr>
        <w:pStyle w:val="Heading4"/>
        <w:rPr>
          <w:rFonts w:eastAsiaTheme="majorEastAsia"/>
        </w:rPr>
      </w:pPr>
      <w:r w:rsidRPr="008620E8">
        <w:rPr>
          <w:rFonts w:eastAsiaTheme="majorEastAsia"/>
        </w:rPr>
        <w:t>Level 1: Indicator for which data are already being produced and reported on in at least some countries</w:t>
      </w:r>
    </w:p>
    <w:p w14:paraId="6F757AD5" w14:textId="77777777" w:rsidR="00C8026B" w:rsidRPr="008620E8" w:rsidRDefault="00C8026B" w:rsidP="006A18AA">
      <w:pPr>
        <w:jc w:val="left"/>
      </w:pPr>
      <w:r w:rsidRPr="008620E8">
        <w:t>This indicator could be collected by a national disability survey. The WHO Model Disability Survey, as mentioned in indicator 26.11, collects information on the use of rehabilitation services, but not the need, although it does collect extensive information on supports needed.</w:t>
      </w:r>
    </w:p>
    <w:p w14:paraId="65C886C0" w14:textId="7E0B58D2" w:rsidR="00C8026B" w:rsidRPr="008620E8" w:rsidRDefault="00C8026B" w:rsidP="006A18AA">
      <w:pPr>
        <w:jc w:val="left"/>
        <w:rPr>
          <w:rFonts w:cstheme="minorHAnsi"/>
        </w:rPr>
      </w:pPr>
      <w:r w:rsidRPr="008620E8">
        <w:t>The independent research organization SINTEF, in cooperation with the South African Federation of the Disabled, collected data on awareness, need and use of rehabilitation in many African countries. One example is found in the “</w:t>
      </w:r>
      <w:hyperlink r:id="rId16" w:history="1">
        <w:r w:rsidR="001A15DF" w:rsidRPr="008620E8">
          <w:rPr>
            <w:rStyle w:val="Hyperlink"/>
          </w:rPr>
          <w:t>Living Conditions Among People with Activity Limitation in Zambia”</w:t>
        </w:r>
      </w:hyperlink>
      <w:r w:rsidR="001A15DF" w:rsidRPr="008620E8">
        <w:rPr>
          <w:rFonts w:cstheme="minorHAnsi"/>
        </w:rPr>
        <w:t>, conducted in September 2006.</w:t>
      </w:r>
    </w:p>
    <w:p w14:paraId="1A715B08" w14:textId="77777777" w:rsidR="00C8026B" w:rsidRPr="008620E8" w:rsidRDefault="00C8026B" w:rsidP="006A18AA">
      <w:pPr>
        <w:jc w:val="left"/>
        <w:rPr>
          <w:rFonts w:cstheme="minorHAnsi"/>
        </w:rPr>
      </w:pPr>
      <w:r w:rsidRPr="008620E8">
        <w:rPr>
          <w:rFonts w:cstheme="minorHAnsi"/>
        </w:rPr>
        <w:t xml:space="preserve">Table 2 shows an example of this Zambian report. For a summary of results from a number of SINTEF/SAFOD surveys, consult the 2018 </w:t>
      </w:r>
      <w:hyperlink r:id="rId17" w:history="1">
        <w:r w:rsidRPr="008620E8">
          <w:rPr>
            <w:rStyle w:val="Hyperlink"/>
          </w:rPr>
          <w:t>United Nations flagship report</w:t>
        </w:r>
      </w:hyperlink>
      <w:r w:rsidRPr="008620E8">
        <w:rPr>
          <w:rStyle w:val="Hyperlink"/>
          <w:color w:val="auto"/>
        </w:rPr>
        <w:t xml:space="preserve"> </w:t>
      </w:r>
      <w:r w:rsidRPr="008620E8">
        <w:rPr>
          <w:rStyle w:val="Hyperlink"/>
          <w:color w:val="auto"/>
          <w:u w:val="none"/>
        </w:rPr>
        <w:t>“Disability and Development Report: Realizing the Sustainable Development Goals by, for and with persons with disabilities”</w:t>
      </w:r>
      <w:r w:rsidRPr="008620E8">
        <w:rPr>
          <w:rFonts w:cstheme="minorHAnsi"/>
        </w:rPr>
        <w:t>, a portion of which is reproduced in table 3.</w:t>
      </w:r>
    </w:p>
    <w:p w14:paraId="09BE106F" w14:textId="77777777" w:rsidR="00C8026B" w:rsidRPr="008620E8" w:rsidRDefault="00C8026B" w:rsidP="00C8026B">
      <w:pPr>
        <w:rPr>
          <w:rFonts w:cstheme="minorHAnsi"/>
        </w:rPr>
      </w:pPr>
      <w:r w:rsidRPr="008620E8">
        <w:rPr>
          <w:rFonts w:cstheme="minorHAnsi"/>
        </w:rPr>
        <w:br w:type="page"/>
      </w:r>
    </w:p>
    <w:p w14:paraId="398CE359" w14:textId="58C286E0" w:rsidR="00C8026B" w:rsidRPr="008620E8" w:rsidRDefault="00C8026B" w:rsidP="003A5CAA">
      <w:pPr>
        <w:pStyle w:val="TableHeader"/>
        <w:rPr>
          <w:rFonts w:eastAsiaTheme="majorEastAsia" w:cstheme="majorBidi"/>
        </w:rPr>
      </w:pPr>
      <w:r w:rsidRPr="008620E8">
        <w:rPr>
          <w:rFonts w:eastAsiaTheme="majorEastAsia" w:cstheme="majorBidi"/>
          <w:b/>
          <w:bCs w:val="0"/>
        </w:rPr>
        <w:lastRenderedPageBreak/>
        <w:t>Table 2:</w:t>
      </w:r>
      <w:r w:rsidRPr="008620E8">
        <w:rPr>
          <w:rFonts w:eastAsiaTheme="majorEastAsia" w:cstheme="majorBidi"/>
        </w:rPr>
        <w:t xml:space="preserve"> Which of the services, if any, are you aware of and have ever needed/received? Zambia, 2006, SINTEF</w:t>
      </w:r>
    </w:p>
    <w:tbl>
      <w:tblPr>
        <w:tblStyle w:val="TableGrid"/>
        <w:tblW w:w="5000" w:type="pct"/>
        <w:tblLook w:val="04A0" w:firstRow="1" w:lastRow="0" w:firstColumn="1" w:lastColumn="0" w:noHBand="0" w:noVBand="1"/>
        <w:tblCaption w:val="Table 2: Which of the services, if any, are you aware of and have ever needed/received? Zambia, 2006, SINTEF"/>
      </w:tblPr>
      <w:tblGrid>
        <w:gridCol w:w="2779"/>
        <w:gridCol w:w="1042"/>
        <w:gridCol w:w="1041"/>
        <w:gridCol w:w="1040"/>
        <w:gridCol w:w="1040"/>
        <w:gridCol w:w="1040"/>
        <w:gridCol w:w="1038"/>
      </w:tblGrid>
      <w:tr w:rsidR="00C8026B" w:rsidRPr="008620E8" w14:paraId="015965B0" w14:textId="77777777" w:rsidTr="00584BDF">
        <w:trPr>
          <w:trHeight w:val="320"/>
          <w:tblHeader/>
        </w:trPr>
        <w:tc>
          <w:tcPr>
            <w:tcW w:w="1587" w:type="pct"/>
            <w:tcBorders>
              <w:top w:val="single" w:sz="12" w:space="0" w:color="auto"/>
              <w:left w:val="nil"/>
              <w:bottom w:val="single" w:sz="12" w:space="0" w:color="auto"/>
              <w:right w:val="nil"/>
            </w:tcBorders>
            <w:shd w:val="clear" w:color="auto" w:fill="F5F5F1"/>
            <w:noWrap/>
            <w:hideMark/>
          </w:tcPr>
          <w:p w14:paraId="6CFAAFB6" w14:textId="77777777" w:rsidR="00C8026B" w:rsidRPr="008620E8" w:rsidRDefault="00C8026B" w:rsidP="006F3308">
            <w:pPr>
              <w:jc w:val="left"/>
              <w:rPr>
                <w:rFonts w:cstheme="minorHAnsi"/>
              </w:rPr>
            </w:pPr>
          </w:p>
        </w:tc>
        <w:tc>
          <w:tcPr>
            <w:tcW w:w="1138" w:type="pct"/>
            <w:gridSpan w:val="2"/>
            <w:tcBorders>
              <w:top w:val="single" w:sz="12" w:space="0" w:color="auto"/>
              <w:left w:val="nil"/>
              <w:bottom w:val="single" w:sz="12" w:space="0" w:color="auto"/>
              <w:right w:val="nil"/>
            </w:tcBorders>
            <w:shd w:val="clear" w:color="auto" w:fill="F5F5F1"/>
            <w:noWrap/>
            <w:hideMark/>
          </w:tcPr>
          <w:p w14:paraId="6833C5E9" w14:textId="77777777" w:rsidR="00C8026B" w:rsidRPr="008620E8" w:rsidRDefault="00C8026B" w:rsidP="006F3308">
            <w:pPr>
              <w:pStyle w:val="TableHeaderRow"/>
              <w:spacing w:before="180"/>
              <w:jc w:val="left"/>
            </w:pPr>
            <w:r w:rsidRPr="008620E8">
              <w:t>Aware of service</w:t>
            </w:r>
          </w:p>
        </w:tc>
        <w:tc>
          <w:tcPr>
            <w:tcW w:w="1138" w:type="pct"/>
            <w:gridSpan w:val="2"/>
            <w:tcBorders>
              <w:top w:val="single" w:sz="12" w:space="0" w:color="auto"/>
              <w:left w:val="nil"/>
              <w:bottom w:val="single" w:sz="12" w:space="0" w:color="auto"/>
              <w:right w:val="nil"/>
            </w:tcBorders>
            <w:shd w:val="clear" w:color="auto" w:fill="F5F5F1"/>
            <w:noWrap/>
            <w:hideMark/>
          </w:tcPr>
          <w:p w14:paraId="253C71F5" w14:textId="77777777" w:rsidR="00C8026B" w:rsidRPr="008620E8" w:rsidRDefault="00C8026B" w:rsidP="006F3308">
            <w:pPr>
              <w:pStyle w:val="TableHeaderRow"/>
              <w:spacing w:before="180"/>
              <w:jc w:val="left"/>
            </w:pPr>
            <w:r w:rsidRPr="008620E8">
              <w:t>Need Service</w:t>
            </w:r>
          </w:p>
        </w:tc>
        <w:tc>
          <w:tcPr>
            <w:tcW w:w="1138" w:type="pct"/>
            <w:gridSpan w:val="2"/>
            <w:tcBorders>
              <w:top w:val="single" w:sz="12" w:space="0" w:color="auto"/>
              <w:left w:val="nil"/>
              <w:bottom w:val="single" w:sz="12" w:space="0" w:color="auto"/>
              <w:right w:val="nil"/>
            </w:tcBorders>
            <w:shd w:val="clear" w:color="auto" w:fill="F5F5F1"/>
            <w:noWrap/>
            <w:hideMark/>
          </w:tcPr>
          <w:p w14:paraId="1AEC9694" w14:textId="77777777" w:rsidR="00C8026B" w:rsidRPr="008620E8" w:rsidRDefault="00C8026B" w:rsidP="006F3308">
            <w:pPr>
              <w:pStyle w:val="TableHeaderRow"/>
              <w:spacing w:before="180"/>
              <w:jc w:val="left"/>
            </w:pPr>
            <w:r w:rsidRPr="008620E8">
              <w:t>Received service</w:t>
            </w:r>
          </w:p>
        </w:tc>
      </w:tr>
      <w:tr w:rsidR="00C8026B" w:rsidRPr="008620E8" w14:paraId="427D29B7" w14:textId="77777777" w:rsidTr="00584BDF">
        <w:trPr>
          <w:trHeight w:val="320"/>
          <w:tblHeader/>
        </w:trPr>
        <w:tc>
          <w:tcPr>
            <w:tcW w:w="1587" w:type="pct"/>
            <w:tcBorders>
              <w:top w:val="single" w:sz="12" w:space="0" w:color="auto"/>
              <w:left w:val="nil"/>
              <w:bottom w:val="single" w:sz="12" w:space="0" w:color="auto"/>
              <w:right w:val="nil"/>
            </w:tcBorders>
            <w:shd w:val="clear" w:color="auto" w:fill="F5F5F1"/>
            <w:noWrap/>
            <w:hideMark/>
          </w:tcPr>
          <w:p w14:paraId="5D9ED412" w14:textId="77777777" w:rsidR="00C8026B" w:rsidRPr="008620E8" w:rsidRDefault="00C8026B" w:rsidP="006F3308">
            <w:pPr>
              <w:jc w:val="left"/>
              <w:rPr>
                <w:rFonts w:cstheme="minorHAnsi"/>
                <w:color w:val="000000"/>
              </w:rPr>
            </w:pPr>
          </w:p>
        </w:tc>
        <w:tc>
          <w:tcPr>
            <w:tcW w:w="569" w:type="pct"/>
            <w:tcBorders>
              <w:top w:val="single" w:sz="12" w:space="0" w:color="auto"/>
              <w:left w:val="nil"/>
              <w:bottom w:val="single" w:sz="12" w:space="0" w:color="auto"/>
              <w:right w:val="nil"/>
            </w:tcBorders>
            <w:shd w:val="clear" w:color="auto" w:fill="F5F5F1"/>
            <w:noWrap/>
            <w:hideMark/>
          </w:tcPr>
          <w:p w14:paraId="313AAD27" w14:textId="77777777" w:rsidR="00C8026B" w:rsidRPr="008620E8" w:rsidRDefault="00C8026B" w:rsidP="006F3308">
            <w:pPr>
              <w:pStyle w:val="TableHeaderRow"/>
              <w:spacing w:before="180"/>
              <w:jc w:val="left"/>
            </w:pPr>
            <w:r w:rsidRPr="008620E8">
              <w:t>N</w:t>
            </w:r>
          </w:p>
        </w:tc>
        <w:tc>
          <w:tcPr>
            <w:tcW w:w="569" w:type="pct"/>
            <w:tcBorders>
              <w:top w:val="single" w:sz="12" w:space="0" w:color="auto"/>
              <w:left w:val="nil"/>
              <w:bottom w:val="single" w:sz="12" w:space="0" w:color="auto"/>
              <w:right w:val="nil"/>
            </w:tcBorders>
            <w:shd w:val="clear" w:color="auto" w:fill="F5F5F1"/>
            <w:noWrap/>
            <w:hideMark/>
          </w:tcPr>
          <w:p w14:paraId="331184B7" w14:textId="77777777" w:rsidR="00C8026B" w:rsidRPr="008620E8" w:rsidRDefault="00C8026B" w:rsidP="006F3308">
            <w:pPr>
              <w:pStyle w:val="TableHeaderRow"/>
              <w:spacing w:before="180"/>
              <w:jc w:val="left"/>
            </w:pPr>
            <w:r w:rsidRPr="008620E8">
              <w:t>%</w:t>
            </w:r>
          </w:p>
        </w:tc>
        <w:tc>
          <w:tcPr>
            <w:tcW w:w="569" w:type="pct"/>
            <w:tcBorders>
              <w:top w:val="single" w:sz="12" w:space="0" w:color="auto"/>
              <w:left w:val="nil"/>
              <w:bottom w:val="single" w:sz="12" w:space="0" w:color="auto"/>
              <w:right w:val="nil"/>
            </w:tcBorders>
            <w:shd w:val="clear" w:color="auto" w:fill="F5F5F1"/>
            <w:noWrap/>
            <w:hideMark/>
          </w:tcPr>
          <w:p w14:paraId="421D2843" w14:textId="77777777" w:rsidR="00C8026B" w:rsidRPr="008620E8" w:rsidRDefault="00C8026B" w:rsidP="006F3308">
            <w:pPr>
              <w:pStyle w:val="TableHeaderRow"/>
              <w:spacing w:before="180"/>
              <w:jc w:val="left"/>
            </w:pPr>
            <w:r w:rsidRPr="008620E8">
              <w:t>N</w:t>
            </w:r>
          </w:p>
        </w:tc>
        <w:tc>
          <w:tcPr>
            <w:tcW w:w="569" w:type="pct"/>
            <w:tcBorders>
              <w:top w:val="single" w:sz="12" w:space="0" w:color="auto"/>
              <w:left w:val="nil"/>
              <w:bottom w:val="single" w:sz="12" w:space="0" w:color="auto"/>
              <w:right w:val="nil"/>
            </w:tcBorders>
            <w:shd w:val="clear" w:color="auto" w:fill="F5F5F1"/>
            <w:noWrap/>
            <w:hideMark/>
          </w:tcPr>
          <w:p w14:paraId="739E6CA0" w14:textId="77777777" w:rsidR="00C8026B" w:rsidRPr="008620E8" w:rsidRDefault="00C8026B" w:rsidP="006F3308">
            <w:pPr>
              <w:pStyle w:val="TableHeaderRow"/>
              <w:spacing w:before="180"/>
              <w:jc w:val="left"/>
            </w:pPr>
            <w:r w:rsidRPr="008620E8">
              <w:t>%</w:t>
            </w:r>
          </w:p>
        </w:tc>
        <w:tc>
          <w:tcPr>
            <w:tcW w:w="569" w:type="pct"/>
            <w:tcBorders>
              <w:top w:val="single" w:sz="12" w:space="0" w:color="auto"/>
              <w:left w:val="nil"/>
              <w:bottom w:val="single" w:sz="12" w:space="0" w:color="auto"/>
              <w:right w:val="nil"/>
            </w:tcBorders>
            <w:shd w:val="clear" w:color="auto" w:fill="F5F5F1"/>
            <w:noWrap/>
            <w:hideMark/>
          </w:tcPr>
          <w:p w14:paraId="1FBA319C" w14:textId="77777777" w:rsidR="00C8026B" w:rsidRPr="008620E8" w:rsidRDefault="00C8026B" w:rsidP="006F3308">
            <w:pPr>
              <w:pStyle w:val="TableHeaderRow"/>
              <w:spacing w:before="180"/>
              <w:jc w:val="left"/>
            </w:pPr>
            <w:r w:rsidRPr="008620E8">
              <w:t>N</w:t>
            </w:r>
          </w:p>
        </w:tc>
        <w:tc>
          <w:tcPr>
            <w:tcW w:w="569" w:type="pct"/>
            <w:tcBorders>
              <w:top w:val="single" w:sz="12" w:space="0" w:color="auto"/>
              <w:left w:val="nil"/>
              <w:bottom w:val="single" w:sz="12" w:space="0" w:color="auto"/>
              <w:right w:val="nil"/>
            </w:tcBorders>
            <w:shd w:val="clear" w:color="auto" w:fill="F5F5F1"/>
            <w:noWrap/>
            <w:hideMark/>
          </w:tcPr>
          <w:p w14:paraId="450DEE56" w14:textId="77777777" w:rsidR="00C8026B" w:rsidRPr="008620E8" w:rsidRDefault="00C8026B" w:rsidP="006F3308">
            <w:pPr>
              <w:pStyle w:val="TableHeaderRow"/>
              <w:spacing w:before="180"/>
              <w:jc w:val="left"/>
            </w:pPr>
            <w:r w:rsidRPr="008620E8">
              <w:t>%</w:t>
            </w:r>
          </w:p>
        </w:tc>
      </w:tr>
      <w:tr w:rsidR="00C8026B" w:rsidRPr="008620E8" w14:paraId="3818D1CB" w14:textId="77777777" w:rsidTr="00584BDF">
        <w:trPr>
          <w:trHeight w:val="320"/>
          <w:tblHeader/>
        </w:trPr>
        <w:tc>
          <w:tcPr>
            <w:tcW w:w="1587" w:type="pct"/>
            <w:tcBorders>
              <w:top w:val="single" w:sz="12" w:space="0" w:color="auto"/>
              <w:left w:val="nil"/>
              <w:bottom w:val="nil"/>
              <w:right w:val="nil"/>
            </w:tcBorders>
            <w:shd w:val="clear" w:color="auto" w:fill="F5F5F1"/>
            <w:noWrap/>
            <w:hideMark/>
          </w:tcPr>
          <w:p w14:paraId="56B62E77" w14:textId="77777777" w:rsidR="00C8026B" w:rsidRPr="008620E8" w:rsidRDefault="00C8026B" w:rsidP="006F3308">
            <w:pPr>
              <w:jc w:val="left"/>
              <w:rPr>
                <w:rFonts w:cstheme="minorHAnsi"/>
                <w:color w:val="000000"/>
              </w:rPr>
            </w:pPr>
            <w:r w:rsidRPr="008620E8">
              <w:rPr>
                <w:rFonts w:cstheme="minorHAnsi"/>
                <w:color w:val="000000"/>
              </w:rPr>
              <w:t>Health Services</w:t>
            </w:r>
          </w:p>
        </w:tc>
        <w:tc>
          <w:tcPr>
            <w:tcW w:w="569" w:type="pct"/>
            <w:tcBorders>
              <w:top w:val="single" w:sz="12" w:space="0" w:color="auto"/>
              <w:left w:val="nil"/>
              <w:bottom w:val="nil"/>
              <w:right w:val="nil"/>
            </w:tcBorders>
            <w:shd w:val="clear" w:color="auto" w:fill="F5F5F1"/>
            <w:noWrap/>
            <w:hideMark/>
          </w:tcPr>
          <w:p w14:paraId="26217508" w14:textId="77777777" w:rsidR="00C8026B" w:rsidRPr="008620E8" w:rsidRDefault="00C8026B" w:rsidP="006F3308">
            <w:pPr>
              <w:jc w:val="left"/>
              <w:rPr>
                <w:rFonts w:cstheme="minorHAnsi"/>
                <w:color w:val="000000"/>
              </w:rPr>
            </w:pPr>
            <w:r w:rsidRPr="008620E8">
              <w:rPr>
                <w:rFonts w:cstheme="minorHAnsi"/>
                <w:color w:val="000000"/>
              </w:rPr>
              <w:t>2,287</w:t>
            </w:r>
          </w:p>
        </w:tc>
        <w:tc>
          <w:tcPr>
            <w:tcW w:w="569" w:type="pct"/>
            <w:tcBorders>
              <w:top w:val="single" w:sz="12" w:space="0" w:color="auto"/>
              <w:left w:val="nil"/>
              <w:bottom w:val="nil"/>
              <w:right w:val="nil"/>
            </w:tcBorders>
            <w:shd w:val="clear" w:color="auto" w:fill="F5F5F1"/>
            <w:noWrap/>
            <w:hideMark/>
          </w:tcPr>
          <w:p w14:paraId="6C9379A9" w14:textId="77777777" w:rsidR="00C8026B" w:rsidRPr="008620E8" w:rsidRDefault="00C8026B" w:rsidP="006F3308">
            <w:pPr>
              <w:jc w:val="left"/>
              <w:rPr>
                <w:rFonts w:cstheme="minorHAnsi"/>
                <w:color w:val="000000"/>
              </w:rPr>
            </w:pPr>
            <w:r w:rsidRPr="008620E8">
              <w:rPr>
                <w:rFonts w:cstheme="minorHAnsi"/>
                <w:color w:val="000000"/>
              </w:rPr>
              <w:t>79.8</w:t>
            </w:r>
          </w:p>
        </w:tc>
        <w:tc>
          <w:tcPr>
            <w:tcW w:w="569" w:type="pct"/>
            <w:tcBorders>
              <w:top w:val="single" w:sz="12" w:space="0" w:color="auto"/>
              <w:left w:val="nil"/>
              <w:bottom w:val="nil"/>
              <w:right w:val="nil"/>
            </w:tcBorders>
            <w:shd w:val="clear" w:color="auto" w:fill="F5F5F1"/>
            <w:noWrap/>
            <w:hideMark/>
          </w:tcPr>
          <w:p w14:paraId="70AF4CB7" w14:textId="77777777" w:rsidR="00C8026B" w:rsidRPr="008620E8" w:rsidRDefault="00C8026B" w:rsidP="006F3308">
            <w:pPr>
              <w:jc w:val="left"/>
              <w:rPr>
                <w:rFonts w:cstheme="minorHAnsi"/>
                <w:color w:val="000000"/>
              </w:rPr>
            </w:pPr>
            <w:r w:rsidRPr="008620E8">
              <w:rPr>
                <w:rFonts w:cstheme="minorHAnsi"/>
                <w:color w:val="000000"/>
              </w:rPr>
              <w:t>2,198</w:t>
            </w:r>
          </w:p>
        </w:tc>
        <w:tc>
          <w:tcPr>
            <w:tcW w:w="569" w:type="pct"/>
            <w:tcBorders>
              <w:top w:val="single" w:sz="12" w:space="0" w:color="auto"/>
              <w:left w:val="nil"/>
              <w:bottom w:val="nil"/>
              <w:right w:val="nil"/>
            </w:tcBorders>
            <w:shd w:val="clear" w:color="auto" w:fill="F5F5F1"/>
            <w:noWrap/>
            <w:hideMark/>
          </w:tcPr>
          <w:p w14:paraId="101F0025" w14:textId="77777777" w:rsidR="00C8026B" w:rsidRPr="008620E8" w:rsidRDefault="00C8026B" w:rsidP="006F3308">
            <w:pPr>
              <w:jc w:val="left"/>
              <w:rPr>
                <w:rFonts w:cstheme="minorHAnsi"/>
                <w:color w:val="000000"/>
              </w:rPr>
            </w:pPr>
            <w:r w:rsidRPr="008620E8">
              <w:rPr>
                <w:rFonts w:cstheme="minorHAnsi"/>
                <w:color w:val="000000"/>
              </w:rPr>
              <w:t>76.7</w:t>
            </w:r>
          </w:p>
        </w:tc>
        <w:tc>
          <w:tcPr>
            <w:tcW w:w="569" w:type="pct"/>
            <w:tcBorders>
              <w:top w:val="single" w:sz="12" w:space="0" w:color="auto"/>
              <w:left w:val="nil"/>
              <w:bottom w:val="nil"/>
              <w:right w:val="nil"/>
            </w:tcBorders>
            <w:shd w:val="clear" w:color="auto" w:fill="F5F5F1"/>
            <w:noWrap/>
            <w:hideMark/>
          </w:tcPr>
          <w:p w14:paraId="10554211" w14:textId="77777777" w:rsidR="00C8026B" w:rsidRPr="008620E8" w:rsidRDefault="00C8026B" w:rsidP="006F3308">
            <w:pPr>
              <w:jc w:val="left"/>
              <w:rPr>
                <w:rFonts w:cstheme="minorHAnsi"/>
                <w:color w:val="000000"/>
              </w:rPr>
            </w:pPr>
            <w:r w:rsidRPr="008620E8">
              <w:rPr>
                <w:rFonts w:cstheme="minorHAnsi"/>
                <w:color w:val="000000"/>
              </w:rPr>
              <w:t>1,738</w:t>
            </w:r>
          </w:p>
        </w:tc>
        <w:tc>
          <w:tcPr>
            <w:tcW w:w="569" w:type="pct"/>
            <w:tcBorders>
              <w:top w:val="single" w:sz="12" w:space="0" w:color="auto"/>
              <w:left w:val="nil"/>
              <w:bottom w:val="nil"/>
              <w:right w:val="nil"/>
            </w:tcBorders>
            <w:shd w:val="clear" w:color="auto" w:fill="F5F5F1"/>
            <w:noWrap/>
            <w:hideMark/>
          </w:tcPr>
          <w:p w14:paraId="31D4499D" w14:textId="77777777" w:rsidR="00C8026B" w:rsidRPr="008620E8" w:rsidRDefault="00C8026B" w:rsidP="006F3308">
            <w:pPr>
              <w:jc w:val="left"/>
              <w:rPr>
                <w:rFonts w:cstheme="minorHAnsi"/>
                <w:color w:val="000000"/>
              </w:rPr>
            </w:pPr>
            <w:r w:rsidRPr="008620E8">
              <w:rPr>
                <w:rFonts w:cstheme="minorHAnsi"/>
                <w:color w:val="000000"/>
              </w:rPr>
              <w:t>79.3</w:t>
            </w:r>
          </w:p>
        </w:tc>
      </w:tr>
      <w:tr w:rsidR="00C8026B" w:rsidRPr="008620E8" w14:paraId="4147C47B" w14:textId="77777777" w:rsidTr="00584BDF">
        <w:trPr>
          <w:trHeight w:val="320"/>
          <w:tblHeader/>
        </w:trPr>
        <w:tc>
          <w:tcPr>
            <w:tcW w:w="1587" w:type="pct"/>
            <w:tcBorders>
              <w:top w:val="nil"/>
              <w:left w:val="nil"/>
              <w:bottom w:val="nil"/>
              <w:right w:val="nil"/>
            </w:tcBorders>
            <w:shd w:val="clear" w:color="auto" w:fill="F5F5F1"/>
            <w:noWrap/>
            <w:hideMark/>
          </w:tcPr>
          <w:p w14:paraId="2B3536B5" w14:textId="77777777" w:rsidR="00C8026B" w:rsidRPr="008620E8" w:rsidRDefault="00C8026B" w:rsidP="006F3308">
            <w:pPr>
              <w:jc w:val="left"/>
              <w:rPr>
                <w:rFonts w:cstheme="minorHAnsi"/>
                <w:color w:val="000000"/>
              </w:rPr>
            </w:pPr>
            <w:r w:rsidRPr="008620E8">
              <w:rPr>
                <w:rFonts w:cstheme="minorHAnsi"/>
                <w:color w:val="000000"/>
              </w:rPr>
              <w:t>Traditional Healer</w:t>
            </w:r>
          </w:p>
        </w:tc>
        <w:tc>
          <w:tcPr>
            <w:tcW w:w="569" w:type="pct"/>
            <w:tcBorders>
              <w:top w:val="nil"/>
              <w:left w:val="nil"/>
              <w:bottom w:val="nil"/>
              <w:right w:val="nil"/>
            </w:tcBorders>
            <w:shd w:val="clear" w:color="auto" w:fill="F5F5F1"/>
            <w:noWrap/>
            <w:hideMark/>
          </w:tcPr>
          <w:p w14:paraId="33808F0D" w14:textId="77777777" w:rsidR="00C8026B" w:rsidRPr="008620E8" w:rsidRDefault="00C8026B" w:rsidP="006F3308">
            <w:pPr>
              <w:jc w:val="left"/>
              <w:rPr>
                <w:rFonts w:cstheme="minorHAnsi"/>
                <w:color w:val="000000"/>
              </w:rPr>
            </w:pPr>
            <w:r w:rsidRPr="008620E8">
              <w:rPr>
                <w:rFonts w:cstheme="minorHAnsi"/>
                <w:color w:val="000000"/>
              </w:rPr>
              <w:t>2,106</w:t>
            </w:r>
          </w:p>
        </w:tc>
        <w:tc>
          <w:tcPr>
            <w:tcW w:w="569" w:type="pct"/>
            <w:tcBorders>
              <w:top w:val="nil"/>
              <w:left w:val="nil"/>
              <w:bottom w:val="nil"/>
              <w:right w:val="nil"/>
            </w:tcBorders>
            <w:shd w:val="clear" w:color="auto" w:fill="F5F5F1"/>
            <w:noWrap/>
            <w:hideMark/>
          </w:tcPr>
          <w:p w14:paraId="65FCC2A2" w14:textId="77777777" w:rsidR="00C8026B" w:rsidRPr="008620E8" w:rsidRDefault="00C8026B" w:rsidP="006F3308">
            <w:pPr>
              <w:jc w:val="left"/>
              <w:rPr>
                <w:rFonts w:cstheme="minorHAnsi"/>
                <w:color w:val="000000"/>
              </w:rPr>
            </w:pPr>
            <w:r w:rsidRPr="008620E8">
              <w:rPr>
                <w:rFonts w:cstheme="minorHAnsi"/>
                <w:color w:val="000000"/>
              </w:rPr>
              <w:t>73.5</w:t>
            </w:r>
          </w:p>
        </w:tc>
        <w:tc>
          <w:tcPr>
            <w:tcW w:w="569" w:type="pct"/>
            <w:tcBorders>
              <w:top w:val="nil"/>
              <w:left w:val="nil"/>
              <w:bottom w:val="nil"/>
              <w:right w:val="nil"/>
            </w:tcBorders>
            <w:shd w:val="clear" w:color="auto" w:fill="F5F5F1"/>
            <w:noWrap/>
            <w:hideMark/>
          </w:tcPr>
          <w:p w14:paraId="2CC3A3AF" w14:textId="77777777" w:rsidR="00C8026B" w:rsidRPr="008620E8" w:rsidRDefault="00C8026B" w:rsidP="006F3308">
            <w:pPr>
              <w:jc w:val="left"/>
              <w:rPr>
                <w:rFonts w:cstheme="minorHAnsi"/>
                <w:color w:val="000000"/>
              </w:rPr>
            </w:pPr>
            <w:r w:rsidRPr="008620E8">
              <w:rPr>
                <w:rFonts w:cstheme="minorHAnsi"/>
                <w:color w:val="000000"/>
              </w:rPr>
              <w:t>926</w:t>
            </w:r>
          </w:p>
        </w:tc>
        <w:tc>
          <w:tcPr>
            <w:tcW w:w="569" w:type="pct"/>
            <w:tcBorders>
              <w:top w:val="nil"/>
              <w:left w:val="nil"/>
              <w:bottom w:val="nil"/>
              <w:right w:val="nil"/>
            </w:tcBorders>
            <w:shd w:val="clear" w:color="auto" w:fill="F5F5F1"/>
            <w:noWrap/>
            <w:hideMark/>
          </w:tcPr>
          <w:p w14:paraId="686B3A74" w14:textId="77777777" w:rsidR="00C8026B" w:rsidRPr="008620E8" w:rsidRDefault="00C8026B" w:rsidP="006F3308">
            <w:pPr>
              <w:jc w:val="left"/>
              <w:rPr>
                <w:rFonts w:cstheme="minorHAnsi"/>
                <w:color w:val="000000"/>
              </w:rPr>
            </w:pPr>
            <w:r w:rsidRPr="008620E8">
              <w:rPr>
                <w:rFonts w:cstheme="minorHAnsi"/>
                <w:color w:val="000000"/>
              </w:rPr>
              <w:t>32.3</w:t>
            </w:r>
          </w:p>
        </w:tc>
        <w:tc>
          <w:tcPr>
            <w:tcW w:w="569" w:type="pct"/>
            <w:tcBorders>
              <w:top w:val="nil"/>
              <w:left w:val="nil"/>
              <w:bottom w:val="nil"/>
              <w:right w:val="nil"/>
            </w:tcBorders>
            <w:shd w:val="clear" w:color="auto" w:fill="F5F5F1"/>
            <w:noWrap/>
            <w:hideMark/>
          </w:tcPr>
          <w:p w14:paraId="74AE51B9" w14:textId="77777777" w:rsidR="00C8026B" w:rsidRPr="008620E8" w:rsidRDefault="00C8026B" w:rsidP="006F3308">
            <w:pPr>
              <w:jc w:val="left"/>
              <w:rPr>
                <w:rFonts w:cstheme="minorHAnsi"/>
                <w:color w:val="000000"/>
              </w:rPr>
            </w:pPr>
            <w:r w:rsidRPr="008620E8">
              <w:rPr>
                <w:rFonts w:cstheme="minorHAnsi"/>
                <w:color w:val="000000"/>
              </w:rPr>
              <w:t>582</w:t>
            </w:r>
          </w:p>
        </w:tc>
        <w:tc>
          <w:tcPr>
            <w:tcW w:w="569" w:type="pct"/>
            <w:tcBorders>
              <w:top w:val="nil"/>
              <w:left w:val="nil"/>
              <w:bottom w:val="nil"/>
              <w:right w:val="nil"/>
            </w:tcBorders>
            <w:shd w:val="clear" w:color="auto" w:fill="F5F5F1"/>
            <w:noWrap/>
            <w:hideMark/>
          </w:tcPr>
          <w:p w14:paraId="5E822163" w14:textId="77777777" w:rsidR="00C8026B" w:rsidRPr="008620E8" w:rsidRDefault="00C8026B" w:rsidP="006F3308">
            <w:pPr>
              <w:jc w:val="left"/>
              <w:rPr>
                <w:rFonts w:cstheme="minorHAnsi"/>
                <w:color w:val="000000"/>
              </w:rPr>
            </w:pPr>
            <w:r w:rsidRPr="008620E8">
              <w:rPr>
                <w:rFonts w:cstheme="minorHAnsi"/>
                <w:color w:val="000000"/>
              </w:rPr>
              <w:t>62.9</w:t>
            </w:r>
          </w:p>
        </w:tc>
      </w:tr>
      <w:tr w:rsidR="00C8026B" w:rsidRPr="008620E8" w14:paraId="569C2D00" w14:textId="77777777" w:rsidTr="00584BDF">
        <w:trPr>
          <w:trHeight w:val="320"/>
          <w:tblHeader/>
        </w:trPr>
        <w:tc>
          <w:tcPr>
            <w:tcW w:w="1587" w:type="pct"/>
            <w:tcBorders>
              <w:top w:val="nil"/>
              <w:left w:val="nil"/>
              <w:bottom w:val="nil"/>
              <w:right w:val="nil"/>
            </w:tcBorders>
            <w:shd w:val="clear" w:color="auto" w:fill="F5F5F1"/>
            <w:noWrap/>
            <w:hideMark/>
          </w:tcPr>
          <w:p w14:paraId="794983A3" w14:textId="77777777" w:rsidR="00C8026B" w:rsidRPr="008620E8" w:rsidRDefault="00C8026B" w:rsidP="006F3308">
            <w:pPr>
              <w:jc w:val="left"/>
              <w:rPr>
                <w:rFonts w:cstheme="minorHAnsi"/>
                <w:color w:val="000000"/>
              </w:rPr>
            </w:pPr>
            <w:r w:rsidRPr="008620E8">
              <w:rPr>
                <w:rFonts w:cstheme="minorHAnsi"/>
                <w:color w:val="000000"/>
              </w:rPr>
              <w:t>Medical rehabilitation</w:t>
            </w:r>
          </w:p>
        </w:tc>
        <w:tc>
          <w:tcPr>
            <w:tcW w:w="569" w:type="pct"/>
            <w:tcBorders>
              <w:top w:val="nil"/>
              <w:left w:val="nil"/>
              <w:bottom w:val="nil"/>
              <w:right w:val="nil"/>
            </w:tcBorders>
            <w:shd w:val="clear" w:color="auto" w:fill="F5F5F1"/>
            <w:noWrap/>
            <w:hideMark/>
          </w:tcPr>
          <w:p w14:paraId="144C0612" w14:textId="77777777" w:rsidR="00C8026B" w:rsidRPr="008620E8" w:rsidRDefault="00C8026B" w:rsidP="006F3308">
            <w:pPr>
              <w:jc w:val="left"/>
              <w:rPr>
                <w:rFonts w:cstheme="minorHAnsi"/>
                <w:color w:val="000000"/>
              </w:rPr>
            </w:pPr>
            <w:r w:rsidRPr="008620E8">
              <w:rPr>
                <w:rFonts w:cstheme="minorHAnsi"/>
                <w:color w:val="000000"/>
              </w:rPr>
              <w:t>1,762</w:t>
            </w:r>
          </w:p>
        </w:tc>
        <w:tc>
          <w:tcPr>
            <w:tcW w:w="569" w:type="pct"/>
            <w:tcBorders>
              <w:top w:val="nil"/>
              <w:left w:val="nil"/>
              <w:bottom w:val="nil"/>
              <w:right w:val="nil"/>
            </w:tcBorders>
            <w:shd w:val="clear" w:color="auto" w:fill="F5F5F1"/>
            <w:noWrap/>
            <w:hideMark/>
          </w:tcPr>
          <w:p w14:paraId="43918BC6" w14:textId="77777777" w:rsidR="00C8026B" w:rsidRPr="008620E8" w:rsidRDefault="00C8026B" w:rsidP="006F3308">
            <w:pPr>
              <w:jc w:val="left"/>
              <w:rPr>
                <w:rFonts w:cstheme="minorHAnsi"/>
                <w:color w:val="000000"/>
              </w:rPr>
            </w:pPr>
            <w:r w:rsidRPr="008620E8">
              <w:rPr>
                <w:rFonts w:cstheme="minorHAnsi"/>
                <w:color w:val="000000"/>
              </w:rPr>
              <w:t>61.5</w:t>
            </w:r>
          </w:p>
        </w:tc>
        <w:tc>
          <w:tcPr>
            <w:tcW w:w="569" w:type="pct"/>
            <w:tcBorders>
              <w:top w:val="nil"/>
              <w:left w:val="nil"/>
              <w:bottom w:val="nil"/>
              <w:right w:val="nil"/>
            </w:tcBorders>
            <w:shd w:val="clear" w:color="auto" w:fill="F5F5F1"/>
            <w:noWrap/>
            <w:hideMark/>
          </w:tcPr>
          <w:p w14:paraId="41ABFD5A" w14:textId="77777777" w:rsidR="00C8026B" w:rsidRPr="008620E8" w:rsidRDefault="00C8026B" w:rsidP="006F3308">
            <w:pPr>
              <w:jc w:val="left"/>
              <w:rPr>
                <w:rFonts w:cstheme="minorHAnsi"/>
                <w:color w:val="000000"/>
              </w:rPr>
            </w:pPr>
            <w:r w:rsidRPr="008620E8">
              <w:rPr>
                <w:rFonts w:cstheme="minorHAnsi"/>
                <w:color w:val="000000"/>
              </w:rPr>
              <w:t>1,812</w:t>
            </w:r>
          </w:p>
        </w:tc>
        <w:tc>
          <w:tcPr>
            <w:tcW w:w="569" w:type="pct"/>
            <w:tcBorders>
              <w:top w:val="nil"/>
              <w:left w:val="nil"/>
              <w:bottom w:val="nil"/>
              <w:right w:val="nil"/>
            </w:tcBorders>
            <w:shd w:val="clear" w:color="auto" w:fill="F5F5F1"/>
            <w:noWrap/>
            <w:hideMark/>
          </w:tcPr>
          <w:p w14:paraId="7E23380A" w14:textId="77777777" w:rsidR="00C8026B" w:rsidRPr="008620E8" w:rsidRDefault="00C8026B" w:rsidP="006F3308">
            <w:pPr>
              <w:jc w:val="left"/>
              <w:rPr>
                <w:rFonts w:cstheme="minorHAnsi"/>
                <w:color w:val="000000"/>
              </w:rPr>
            </w:pPr>
            <w:r w:rsidRPr="008620E8">
              <w:rPr>
                <w:rFonts w:cstheme="minorHAnsi"/>
                <w:color w:val="000000"/>
              </w:rPr>
              <w:t>63.2</w:t>
            </w:r>
          </w:p>
        </w:tc>
        <w:tc>
          <w:tcPr>
            <w:tcW w:w="569" w:type="pct"/>
            <w:tcBorders>
              <w:top w:val="nil"/>
              <w:left w:val="nil"/>
              <w:bottom w:val="nil"/>
              <w:right w:val="nil"/>
            </w:tcBorders>
            <w:shd w:val="clear" w:color="auto" w:fill="F5F5F1"/>
            <w:noWrap/>
            <w:hideMark/>
          </w:tcPr>
          <w:p w14:paraId="2829C960" w14:textId="77777777" w:rsidR="00C8026B" w:rsidRPr="008620E8" w:rsidRDefault="00C8026B" w:rsidP="006F3308">
            <w:pPr>
              <w:jc w:val="left"/>
              <w:rPr>
                <w:rFonts w:cstheme="minorHAnsi"/>
                <w:color w:val="000000"/>
              </w:rPr>
            </w:pPr>
            <w:r w:rsidRPr="008620E8">
              <w:rPr>
                <w:rFonts w:cstheme="minorHAnsi"/>
                <w:color w:val="000000"/>
              </w:rPr>
              <w:t>679</w:t>
            </w:r>
          </w:p>
        </w:tc>
        <w:tc>
          <w:tcPr>
            <w:tcW w:w="569" w:type="pct"/>
            <w:tcBorders>
              <w:top w:val="nil"/>
              <w:left w:val="nil"/>
              <w:bottom w:val="nil"/>
              <w:right w:val="nil"/>
            </w:tcBorders>
            <w:shd w:val="clear" w:color="auto" w:fill="F5F5F1"/>
            <w:noWrap/>
            <w:hideMark/>
          </w:tcPr>
          <w:p w14:paraId="661F375F" w14:textId="77777777" w:rsidR="00C8026B" w:rsidRPr="008620E8" w:rsidRDefault="00C8026B" w:rsidP="006F3308">
            <w:pPr>
              <w:jc w:val="left"/>
              <w:rPr>
                <w:rFonts w:cstheme="minorHAnsi"/>
                <w:color w:val="000000"/>
              </w:rPr>
            </w:pPr>
            <w:r w:rsidRPr="008620E8">
              <w:rPr>
                <w:rFonts w:cstheme="minorHAnsi"/>
                <w:color w:val="000000"/>
              </w:rPr>
              <w:t>37.5</w:t>
            </w:r>
          </w:p>
        </w:tc>
      </w:tr>
      <w:tr w:rsidR="00C8026B" w:rsidRPr="008620E8" w14:paraId="0F4D4352" w14:textId="77777777" w:rsidTr="00584BDF">
        <w:trPr>
          <w:trHeight w:val="320"/>
          <w:tblHeader/>
        </w:trPr>
        <w:tc>
          <w:tcPr>
            <w:tcW w:w="1587" w:type="pct"/>
            <w:tcBorders>
              <w:top w:val="nil"/>
              <w:left w:val="nil"/>
              <w:bottom w:val="nil"/>
              <w:right w:val="nil"/>
            </w:tcBorders>
            <w:shd w:val="clear" w:color="auto" w:fill="F5F5F1"/>
            <w:noWrap/>
            <w:hideMark/>
          </w:tcPr>
          <w:p w14:paraId="40772BA5" w14:textId="77777777" w:rsidR="00C8026B" w:rsidRPr="008620E8" w:rsidRDefault="00C8026B" w:rsidP="006F3308">
            <w:pPr>
              <w:jc w:val="left"/>
              <w:rPr>
                <w:rFonts w:cstheme="minorHAnsi"/>
                <w:color w:val="000000"/>
              </w:rPr>
            </w:pPr>
            <w:r w:rsidRPr="008620E8">
              <w:rPr>
                <w:rFonts w:cstheme="minorHAnsi"/>
                <w:color w:val="000000"/>
              </w:rPr>
              <w:t>Counselling for parent/family</w:t>
            </w:r>
          </w:p>
        </w:tc>
        <w:tc>
          <w:tcPr>
            <w:tcW w:w="569" w:type="pct"/>
            <w:tcBorders>
              <w:top w:val="nil"/>
              <w:left w:val="nil"/>
              <w:bottom w:val="nil"/>
              <w:right w:val="nil"/>
            </w:tcBorders>
            <w:shd w:val="clear" w:color="auto" w:fill="F5F5F1"/>
            <w:noWrap/>
            <w:hideMark/>
          </w:tcPr>
          <w:p w14:paraId="36D24032" w14:textId="77777777" w:rsidR="00C8026B" w:rsidRPr="008620E8" w:rsidRDefault="00C8026B" w:rsidP="006F3308">
            <w:pPr>
              <w:jc w:val="left"/>
              <w:rPr>
                <w:rFonts w:cstheme="minorHAnsi"/>
                <w:color w:val="000000"/>
              </w:rPr>
            </w:pPr>
            <w:r w:rsidRPr="008620E8">
              <w:rPr>
                <w:rFonts w:cstheme="minorHAnsi"/>
                <w:color w:val="000000"/>
              </w:rPr>
              <w:t>1,179</w:t>
            </w:r>
          </w:p>
        </w:tc>
        <w:tc>
          <w:tcPr>
            <w:tcW w:w="569" w:type="pct"/>
            <w:tcBorders>
              <w:top w:val="nil"/>
              <w:left w:val="nil"/>
              <w:bottom w:val="nil"/>
              <w:right w:val="nil"/>
            </w:tcBorders>
            <w:shd w:val="clear" w:color="auto" w:fill="F5F5F1"/>
            <w:noWrap/>
            <w:hideMark/>
          </w:tcPr>
          <w:p w14:paraId="3AF57D2E" w14:textId="77777777" w:rsidR="00C8026B" w:rsidRPr="008620E8" w:rsidRDefault="00C8026B" w:rsidP="006F3308">
            <w:pPr>
              <w:jc w:val="left"/>
              <w:rPr>
                <w:rFonts w:cstheme="minorHAnsi"/>
                <w:color w:val="000000"/>
              </w:rPr>
            </w:pPr>
            <w:r w:rsidRPr="008620E8">
              <w:rPr>
                <w:rFonts w:cstheme="minorHAnsi"/>
                <w:color w:val="000000"/>
              </w:rPr>
              <w:t>41.2</w:t>
            </w:r>
          </w:p>
        </w:tc>
        <w:tc>
          <w:tcPr>
            <w:tcW w:w="569" w:type="pct"/>
            <w:tcBorders>
              <w:top w:val="nil"/>
              <w:left w:val="nil"/>
              <w:bottom w:val="nil"/>
              <w:right w:val="nil"/>
            </w:tcBorders>
            <w:shd w:val="clear" w:color="auto" w:fill="F5F5F1"/>
            <w:noWrap/>
            <w:hideMark/>
          </w:tcPr>
          <w:p w14:paraId="76D01E55" w14:textId="77777777" w:rsidR="00C8026B" w:rsidRPr="008620E8" w:rsidRDefault="00C8026B" w:rsidP="006F3308">
            <w:pPr>
              <w:jc w:val="left"/>
              <w:rPr>
                <w:rFonts w:cstheme="minorHAnsi"/>
                <w:color w:val="000000"/>
              </w:rPr>
            </w:pPr>
            <w:r w:rsidRPr="008620E8">
              <w:rPr>
                <w:rFonts w:cstheme="minorHAnsi"/>
                <w:color w:val="000000"/>
              </w:rPr>
              <w:t>1,354</w:t>
            </w:r>
          </w:p>
        </w:tc>
        <w:tc>
          <w:tcPr>
            <w:tcW w:w="569" w:type="pct"/>
            <w:tcBorders>
              <w:top w:val="nil"/>
              <w:left w:val="nil"/>
              <w:bottom w:val="nil"/>
              <w:right w:val="nil"/>
            </w:tcBorders>
            <w:shd w:val="clear" w:color="auto" w:fill="F5F5F1"/>
            <w:noWrap/>
            <w:hideMark/>
          </w:tcPr>
          <w:p w14:paraId="29288DCE" w14:textId="77777777" w:rsidR="00C8026B" w:rsidRPr="008620E8" w:rsidRDefault="00C8026B" w:rsidP="006F3308">
            <w:pPr>
              <w:jc w:val="left"/>
              <w:rPr>
                <w:rFonts w:cstheme="minorHAnsi"/>
                <w:color w:val="000000"/>
              </w:rPr>
            </w:pPr>
            <w:r w:rsidRPr="008620E8">
              <w:rPr>
                <w:rFonts w:cstheme="minorHAnsi"/>
                <w:color w:val="000000"/>
              </w:rPr>
              <w:t>47.3</w:t>
            </w:r>
          </w:p>
        </w:tc>
        <w:tc>
          <w:tcPr>
            <w:tcW w:w="569" w:type="pct"/>
            <w:tcBorders>
              <w:top w:val="nil"/>
              <w:left w:val="nil"/>
              <w:bottom w:val="nil"/>
              <w:right w:val="nil"/>
            </w:tcBorders>
            <w:shd w:val="clear" w:color="auto" w:fill="F5F5F1"/>
            <w:noWrap/>
            <w:hideMark/>
          </w:tcPr>
          <w:p w14:paraId="13D4D31B" w14:textId="77777777" w:rsidR="00C8026B" w:rsidRPr="008620E8" w:rsidRDefault="00C8026B" w:rsidP="006F3308">
            <w:pPr>
              <w:jc w:val="left"/>
              <w:rPr>
                <w:rFonts w:cstheme="minorHAnsi"/>
                <w:color w:val="000000"/>
              </w:rPr>
            </w:pPr>
            <w:r w:rsidRPr="008620E8">
              <w:rPr>
                <w:rFonts w:cstheme="minorHAnsi"/>
                <w:color w:val="000000"/>
              </w:rPr>
              <w:t>295</w:t>
            </w:r>
          </w:p>
        </w:tc>
        <w:tc>
          <w:tcPr>
            <w:tcW w:w="569" w:type="pct"/>
            <w:tcBorders>
              <w:top w:val="nil"/>
              <w:left w:val="nil"/>
              <w:bottom w:val="nil"/>
              <w:right w:val="nil"/>
            </w:tcBorders>
            <w:shd w:val="clear" w:color="auto" w:fill="F5F5F1"/>
            <w:noWrap/>
            <w:hideMark/>
          </w:tcPr>
          <w:p w14:paraId="66B38048" w14:textId="77777777" w:rsidR="00C8026B" w:rsidRPr="008620E8" w:rsidRDefault="00C8026B" w:rsidP="006F3308">
            <w:pPr>
              <w:jc w:val="left"/>
              <w:rPr>
                <w:rFonts w:cstheme="minorHAnsi"/>
                <w:color w:val="000000"/>
              </w:rPr>
            </w:pPr>
            <w:r w:rsidRPr="008620E8">
              <w:rPr>
                <w:rFonts w:cstheme="minorHAnsi"/>
                <w:color w:val="000000"/>
              </w:rPr>
              <w:t>21.9</w:t>
            </w:r>
          </w:p>
        </w:tc>
      </w:tr>
      <w:tr w:rsidR="00C8026B" w:rsidRPr="008620E8" w14:paraId="5043C749" w14:textId="77777777" w:rsidTr="00584BDF">
        <w:trPr>
          <w:trHeight w:val="320"/>
          <w:tblHeader/>
        </w:trPr>
        <w:tc>
          <w:tcPr>
            <w:tcW w:w="1587" w:type="pct"/>
            <w:tcBorders>
              <w:top w:val="nil"/>
              <w:left w:val="nil"/>
              <w:bottom w:val="nil"/>
              <w:right w:val="nil"/>
            </w:tcBorders>
            <w:shd w:val="clear" w:color="auto" w:fill="F5F5F1"/>
            <w:noWrap/>
            <w:hideMark/>
          </w:tcPr>
          <w:p w14:paraId="221C4941" w14:textId="77777777" w:rsidR="00C8026B" w:rsidRPr="008620E8" w:rsidRDefault="00C8026B" w:rsidP="006F3308">
            <w:pPr>
              <w:jc w:val="left"/>
              <w:rPr>
                <w:rFonts w:cstheme="minorHAnsi"/>
                <w:color w:val="000000"/>
              </w:rPr>
            </w:pPr>
            <w:r w:rsidRPr="008620E8">
              <w:rPr>
                <w:rFonts w:cstheme="minorHAnsi"/>
                <w:color w:val="000000"/>
              </w:rPr>
              <w:t>Assistive device services</w:t>
            </w:r>
          </w:p>
        </w:tc>
        <w:tc>
          <w:tcPr>
            <w:tcW w:w="569" w:type="pct"/>
            <w:tcBorders>
              <w:top w:val="nil"/>
              <w:left w:val="nil"/>
              <w:bottom w:val="nil"/>
              <w:right w:val="nil"/>
            </w:tcBorders>
            <w:shd w:val="clear" w:color="auto" w:fill="F5F5F1"/>
            <w:noWrap/>
            <w:hideMark/>
          </w:tcPr>
          <w:p w14:paraId="3232F963" w14:textId="77777777" w:rsidR="00C8026B" w:rsidRPr="008620E8" w:rsidRDefault="00C8026B" w:rsidP="006F3308">
            <w:pPr>
              <w:jc w:val="left"/>
              <w:rPr>
                <w:rFonts w:cstheme="minorHAnsi"/>
                <w:color w:val="000000"/>
              </w:rPr>
            </w:pPr>
            <w:r w:rsidRPr="008620E8">
              <w:rPr>
                <w:rFonts w:cstheme="minorHAnsi"/>
                <w:color w:val="000000"/>
              </w:rPr>
              <w:t>1,717</w:t>
            </w:r>
          </w:p>
        </w:tc>
        <w:tc>
          <w:tcPr>
            <w:tcW w:w="569" w:type="pct"/>
            <w:tcBorders>
              <w:top w:val="nil"/>
              <w:left w:val="nil"/>
              <w:bottom w:val="nil"/>
              <w:right w:val="nil"/>
            </w:tcBorders>
            <w:shd w:val="clear" w:color="auto" w:fill="F5F5F1"/>
            <w:noWrap/>
            <w:hideMark/>
          </w:tcPr>
          <w:p w14:paraId="68961C56" w14:textId="77777777" w:rsidR="00C8026B" w:rsidRPr="008620E8" w:rsidRDefault="00C8026B" w:rsidP="006F3308">
            <w:pPr>
              <w:jc w:val="left"/>
              <w:rPr>
                <w:rFonts w:cstheme="minorHAnsi"/>
                <w:color w:val="000000"/>
              </w:rPr>
            </w:pPr>
            <w:r w:rsidRPr="008620E8">
              <w:rPr>
                <w:rFonts w:cstheme="minorHAnsi"/>
                <w:color w:val="000000"/>
              </w:rPr>
              <w:t>59.9</w:t>
            </w:r>
          </w:p>
        </w:tc>
        <w:tc>
          <w:tcPr>
            <w:tcW w:w="569" w:type="pct"/>
            <w:tcBorders>
              <w:top w:val="nil"/>
              <w:left w:val="nil"/>
              <w:bottom w:val="nil"/>
              <w:right w:val="nil"/>
            </w:tcBorders>
            <w:shd w:val="clear" w:color="auto" w:fill="F5F5F1"/>
            <w:noWrap/>
            <w:hideMark/>
          </w:tcPr>
          <w:p w14:paraId="61C9F31F" w14:textId="77777777" w:rsidR="00C8026B" w:rsidRPr="008620E8" w:rsidRDefault="00C8026B" w:rsidP="006F3308">
            <w:pPr>
              <w:jc w:val="left"/>
              <w:rPr>
                <w:rFonts w:cstheme="minorHAnsi"/>
                <w:color w:val="000000"/>
              </w:rPr>
            </w:pPr>
            <w:r w:rsidRPr="008620E8">
              <w:rPr>
                <w:rFonts w:cstheme="minorHAnsi"/>
                <w:color w:val="000000"/>
              </w:rPr>
              <w:t>1,642</w:t>
            </w:r>
          </w:p>
        </w:tc>
        <w:tc>
          <w:tcPr>
            <w:tcW w:w="569" w:type="pct"/>
            <w:tcBorders>
              <w:top w:val="nil"/>
              <w:left w:val="nil"/>
              <w:bottom w:val="nil"/>
              <w:right w:val="nil"/>
            </w:tcBorders>
            <w:shd w:val="clear" w:color="auto" w:fill="F5F5F1"/>
            <w:noWrap/>
            <w:hideMark/>
          </w:tcPr>
          <w:p w14:paraId="1B80CAF9" w14:textId="77777777" w:rsidR="00C8026B" w:rsidRPr="008620E8" w:rsidRDefault="00C8026B" w:rsidP="006F3308">
            <w:pPr>
              <w:jc w:val="left"/>
              <w:rPr>
                <w:rFonts w:cstheme="minorHAnsi"/>
                <w:color w:val="000000"/>
              </w:rPr>
            </w:pPr>
            <w:r w:rsidRPr="008620E8">
              <w:rPr>
                <w:rFonts w:cstheme="minorHAnsi"/>
                <w:color w:val="000000"/>
              </w:rPr>
              <w:t>57.3</w:t>
            </w:r>
          </w:p>
        </w:tc>
        <w:tc>
          <w:tcPr>
            <w:tcW w:w="569" w:type="pct"/>
            <w:tcBorders>
              <w:top w:val="nil"/>
              <w:left w:val="nil"/>
              <w:bottom w:val="nil"/>
              <w:right w:val="nil"/>
            </w:tcBorders>
            <w:shd w:val="clear" w:color="auto" w:fill="F5F5F1"/>
            <w:noWrap/>
            <w:hideMark/>
          </w:tcPr>
          <w:p w14:paraId="36F77CB6" w14:textId="77777777" w:rsidR="00C8026B" w:rsidRPr="008620E8" w:rsidRDefault="00C8026B" w:rsidP="006F3308">
            <w:pPr>
              <w:jc w:val="left"/>
              <w:rPr>
                <w:rFonts w:cstheme="minorHAnsi"/>
                <w:color w:val="000000"/>
              </w:rPr>
            </w:pPr>
            <w:r w:rsidRPr="008620E8">
              <w:rPr>
                <w:rFonts w:cstheme="minorHAnsi"/>
                <w:color w:val="000000"/>
              </w:rPr>
              <w:t>301</w:t>
            </w:r>
          </w:p>
        </w:tc>
        <w:tc>
          <w:tcPr>
            <w:tcW w:w="569" w:type="pct"/>
            <w:tcBorders>
              <w:top w:val="nil"/>
              <w:left w:val="nil"/>
              <w:bottom w:val="nil"/>
              <w:right w:val="nil"/>
            </w:tcBorders>
            <w:shd w:val="clear" w:color="auto" w:fill="F5F5F1"/>
            <w:noWrap/>
            <w:hideMark/>
          </w:tcPr>
          <w:p w14:paraId="4F782C2E" w14:textId="77777777" w:rsidR="00C8026B" w:rsidRPr="008620E8" w:rsidRDefault="00C8026B" w:rsidP="006F3308">
            <w:pPr>
              <w:jc w:val="left"/>
              <w:rPr>
                <w:rFonts w:cstheme="minorHAnsi"/>
                <w:color w:val="000000"/>
              </w:rPr>
            </w:pPr>
            <w:r w:rsidRPr="008620E8">
              <w:rPr>
                <w:rFonts w:cstheme="minorHAnsi"/>
                <w:color w:val="000000"/>
              </w:rPr>
              <w:t>18.4</w:t>
            </w:r>
          </w:p>
        </w:tc>
      </w:tr>
      <w:tr w:rsidR="00C8026B" w:rsidRPr="008620E8" w14:paraId="29BFA8BC" w14:textId="77777777" w:rsidTr="00584BDF">
        <w:trPr>
          <w:trHeight w:val="320"/>
          <w:tblHeader/>
        </w:trPr>
        <w:tc>
          <w:tcPr>
            <w:tcW w:w="1587" w:type="pct"/>
            <w:tcBorders>
              <w:top w:val="nil"/>
              <w:left w:val="nil"/>
              <w:bottom w:val="nil"/>
              <w:right w:val="nil"/>
            </w:tcBorders>
            <w:shd w:val="clear" w:color="auto" w:fill="F5F5F1"/>
            <w:noWrap/>
            <w:hideMark/>
          </w:tcPr>
          <w:p w14:paraId="53412EE9" w14:textId="77777777" w:rsidR="00C8026B" w:rsidRPr="008620E8" w:rsidRDefault="00C8026B" w:rsidP="006F3308">
            <w:pPr>
              <w:jc w:val="left"/>
              <w:rPr>
                <w:rFonts w:cstheme="minorHAnsi"/>
                <w:color w:val="000000"/>
              </w:rPr>
            </w:pPr>
            <w:r w:rsidRPr="008620E8">
              <w:rPr>
                <w:rFonts w:cstheme="minorHAnsi"/>
                <w:color w:val="000000"/>
              </w:rPr>
              <w:t>Educational services</w:t>
            </w:r>
          </w:p>
        </w:tc>
        <w:tc>
          <w:tcPr>
            <w:tcW w:w="569" w:type="pct"/>
            <w:tcBorders>
              <w:top w:val="nil"/>
              <w:left w:val="nil"/>
              <w:bottom w:val="nil"/>
              <w:right w:val="nil"/>
            </w:tcBorders>
            <w:shd w:val="clear" w:color="auto" w:fill="F5F5F1"/>
            <w:noWrap/>
            <w:hideMark/>
          </w:tcPr>
          <w:p w14:paraId="06B16FFF" w14:textId="77777777" w:rsidR="00C8026B" w:rsidRPr="008620E8" w:rsidRDefault="00C8026B" w:rsidP="006F3308">
            <w:pPr>
              <w:jc w:val="left"/>
              <w:rPr>
                <w:rFonts w:cstheme="minorHAnsi"/>
                <w:color w:val="000000"/>
              </w:rPr>
            </w:pPr>
            <w:r w:rsidRPr="008620E8">
              <w:rPr>
                <w:rFonts w:cstheme="minorHAnsi"/>
                <w:color w:val="000000"/>
              </w:rPr>
              <w:t>1,557</w:t>
            </w:r>
          </w:p>
        </w:tc>
        <w:tc>
          <w:tcPr>
            <w:tcW w:w="569" w:type="pct"/>
            <w:tcBorders>
              <w:top w:val="nil"/>
              <w:left w:val="nil"/>
              <w:bottom w:val="nil"/>
              <w:right w:val="nil"/>
            </w:tcBorders>
            <w:shd w:val="clear" w:color="auto" w:fill="F5F5F1"/>
            <w:noWrap/>
            <w:hideMark/>
          </w:tcPr>
          <w:p w14:paraId="60224AD3" w14:textId="77777777" w:rsidR="00C8026B" w:rsidRPr="008620E8" w:rsidRDefault="00C8026B" w:rsidP="006F3308">
            <w:pPr>
              <w:jc w:val="left"/>
              <w:rPr>
                <w:rFonts w:cstheme="minorHAnsi"/>
                <w:color w:val="000000"/>
              </w:rPr>
            </w:pPr>
            <w:r w:rsidRPr="008620E8">
              <w:rPr>
                <w:rFonts w:cstheme="minorHAnsi"/>
                <w:color w:val="000000"/>
              </w:rPr>
              <w:t>54.3</w:t>
            </w:r>
          </w:p>
        </w:tc>
        <w:tc>
          <w:tcPr>
            <w:tcW w:w="569" w:type="pct"/>
            <w:tcBorders>
              <w:top w:val="nil"/>
              <w:left w:val="nil"/>
              <w:bottom w:val="nil"/>
              <w:right w:val="nil"/>
            </w:tcBorders>
            <w:shd w:val="clear" w:color="auto" w:fill="F5F5F1"/>
            <w:noWrap/>
            <w:hideMark/>
          </w:tcPr>
          <w:p w14:paraId="1E9D5B8B" w14:textId="77777777" w:rsidR="00C8026B" w:rsidRPr="008620E8" w:rsidRDefault="00C8026B" w:rsidP="006F3308">
            <w:pPr>
              <w:jc w:val="left"/>
              <w:rPr>
                <w:rFonts w:cstheme="minorHAnsi"/>
                <w:color w:val="000000"/>
              </w:rPr>
            </w:pPr>
            <w:r w:rsidRPr="008620E8">
              <w:rPr>
                <w:rFonts w:cstheme="minorHAnsi"/>
                <w:color w:val="000000"/>
              </w:rPr>
              <w:t>1,347</w:t>
            </w:r>
          </w:p>
        </w:tc>
        <w:tc>
          <w:tcPr>
            <w:tcW w:w="569" w:type="pct"/>
            <w:tcBorders>
              <w:top w:val="nil"/>
              <w:left w:val="nil"/>
              <w:bottom w:val="nil"/>
              <w:right w:val="nil"/>
            </w:tcBorders>
            <w:shd w:val="clear" w:color="auto" w:fill="F5F5F1"/>
            <w:noWrap/>
            <w:hideMark/>
          </w:tcPr>
          <w:p w14:paraId="15CDA3A3" w14:textId="77777777" w:rsidR="00C8026B" w:rsidRPr="008620E8" w:rsidRDefault="00C8026B" w:rsidP="006F3308">
            <w:pPr>
              <w:jc w:val="left"/>
              <w:rPr>
                <w:rFonts w:cstheme="minorHAnsi"/>
                <w:color w:val="000000"/>
              </w:rPr>
            </w:pPr>
            <w:r w:rsidRPr="008620E8">
              <w:rPr>
                <w:rFonts w:cstheme="minorHAnsi"/>
                <w:color w:val="000000"/>
              </w:rPr>
              <w:t>47</w:t>
            </w:r>
          </w:p>
        </w:tc>
        <w:tc>
          <w:tcPr>
            <w:tcW w:w="569" w:type="pct"/>
            <w:tcBorders>
              <w:top w:val="nil"/>
              <w:left w:val="nil"/>
              <w:bottom w:val="nil"/>
              <w:right w:val="nil"/>
            </w:tcBorders>
            <w:shd w:val="clear" w:color="auto" w:fill="F5F5F1"/>
            <w:noWrap/>
            <w:hideMark/>
          </w:tcPr>
          <w:p w14:paraId="0D0B6A47" w14:textId="77777777" w:rsidR="00C8026B" w:rsidRPr="008620E8" w:rsidRDefault="00C8026B" w:rsidP="006F3308">
            <w:pPr>
              <w:jc w:val="left"/>
              <w:rPr>
                <w:rFonts w:cstheme="minorHAnsi"/>
                <w:color w:val="000000"/>
              </w:rPr>
            </w:pPr>
            <w:r w:rsidRPr="008620E8">
              <w:rPr>
                <w:rFonts w:cstheme="minorHAnsi"/>
                <w:color w:val="000000"/>
              </w:rPr>
              <w:t>239</w:t>
            </w:r>
          </w:p>
        </w:tc>
        <w:tc>
          <w:tcPr>
            <w:tcW w:w="569" w:type="pct"/>
            <w:tcBorders>
              <w:top w:val="nil"/>
              <w:left w:val="nil"/>
              <w:bottom w:val="nil"/>
              <w:right w:val="nil"/>
            </w:tcBorders>
            <w:shd w:val="clear" w:color="auto" w:fill="F5F5F1"/>
            <w:noWrap/>
            <w:hideMark/>
          </w:tcPr>
          <w:p w14:paraId="09F8D2E7" w14:textId="77777777" w:rsidR="00C8026B" w:rsidRPr="008620E8" w:rsidRDefault="00C8026B" w:rsidP="006F3308">
            <w:pPr>
              <w:jc w:val="left"/>
              <w:rPr>
                <w:rFonts w:cstheme="minorHAnsi"/>
                <w:color w:val="000000"/>
              </w:rPr>
            </w:pPr>
            <w:r w:rsidRPr="008620E8">
              <w:rPr>
                <w:rFonts w:cstheme="minorHAnsi"/>
                <w:color w:val="000000"/>
              </w:rPr>
              <w:t>17.8</w:t>
            </w:r>
          </w:p>
        </w:tc>
      </w:tr>
      <w:tr w:rsidR="00C8026B" w:rsidRPr="008620E8" w14:paraId="11D1B655" w14:textId="77777777" w:rsidTr="00584BDF">
        <w:trPr>
          <w:trHeight w:val="320"/>
          <w:tblHeader/>
        </w:trPr>
        <w:tc>
          <w:tcPr>
            <w:tcW w:w="1587" w:type="pct"/>
            <w:tcBorders>
              <w:top w:val="nil"/>
              <w:left w:val="nil"/>
              <w:bottom w:val="nil"/>
              <w:right w:val="nil"/>
            </w:tcBorders>
            <w:shd w:val="clear" w:color="auto" w:fill="F5F5F1"/>
            <w:noWrap/>
            <w:hideMark/>
          </w:tcPr>
          <w:p w14:paraId="38B8EC58" w14:textId="77777777" w:rsidR="00C8026B" w:rsidRPr="008620E8" w:rsidRDefault="00C8026B" w:rsidP="006F3308">
            <w:pPr>
              <w:jc w:val="left"/>
              <w:rPr>
                <w:rFonts w:cstheme="minorHAnsi"/>
                <w:color w:val="000000"/>
              </w:rPr>
            </w:pPr>
            <w:r w:rsidRPr="008620E8">
              <w:rPr>
                <w:rFonts w:cstheme="minorHAnsi"/>
                <w:color w:val="000000"/>
              </w:rPr>
              <w:t>Counselling for disabled</w:t>
            </w:r>
          </w:p>
        </w:tc>
        <w:tc>
          <w:tcPr>
            <w:tcW w:w="569" w:type="pct"/>
            <w:tcBorders>
              <w:top w:val="nil"/>
              <w:left w:val="nil"/>
              <w:bottom w:val="nil"/>
              <w:right w:val="nil"/>
            </w:tcBorders>
            <w:shd w:val="clear" w:color="auto" w:fill="F5F5F1"/>
            <w:noWrap/>
            <w:hideMark/>
          </w:tcPr>
          <w:p w14:paraId="294FC0B7" w14:textId="77777777" w:rsidR="00C8026B" w:rsidRPr="008620E8" w:rsidRDefault="00C8026B" w:rsidP="006F3308">
            <w:pPr>
              <w:jc w:val="left"/>
              <w:rPr>
                <w:rFonts w:cstheme="minorHAnsi"/>
                <w:color w:val="000000"/>
              </w:rPr>
            </w:pPr>
            <w:r w:rsidRPr="008620E8">
              <w:rPr>
                <w:rFonts w:cstheme="minorHAnsi"/>
                <w:color w:val="000000"/>
              </w:rPr>
              <w:t>1,277</w:t>
            </w:r>
          </w:p>
        </w:tc>
        <w:tc>
          <w:tcPr>
            <w:tcW w:w="569" w:type="pct"/>
            <w:tcBorders>
              <w:top w:val="nil"/>
              <w:left w:val="nil"/>
              <w:bottom w:val="nil"/>
              <w:right w:val="nil"/>
            </w:tcBorders>
            <w:shd w:val="clear" w:color="auto" w:fill="F5F5F1"/>
            <w:noWrap/>
            <w:hideMark/>
          </w:tcPr>
          <w:p w14:paraId="73A0F0AA" w14:textId="77777777" w:rsidR="00C8026B" w:rsidRPr="008620E8" w:rsidRDefault="00C8026B" w:rsidP="006F3308">
            <w:pPr>
              <w:jc w:val="left"/>
              <w:rPr>
                <w:rFonts w:cstheme="minorHAnsi"/>
                <w:color w:val="000000"/>
              </w:rPr>
            </w:pPr>
            <w:r w:rsidRPr="008620E8">
              <w:rPr>
                <w:rFonts w:cstheme="minorHAnsi"/>
                <w:color w:val="000000"/>
              </w:rPr>
              <w:t>44.6</w:t>
            </w:r>
          </w:p>
        </w:tc>
        <w:tc>
          <w:tcPr>
            <w:tcW w:w="569" w:type="pct"/>
            <w:tcBorders>
              <w:top w:val="nil"/>
              <w:left w:val="nil"/>
              <w:bottom w:val="nil"/>
              <w:right w:val="nil"/>
            </w:tcBorders>
            <w:shd w:val="clear" w:color="auto" w:fill="F5F5F1"/>
            <w:noWrap/>
            <w:hideMark/>
          </w:tcPr>
          <w:p w14:paraId="003D8ED7" w14:textId="77777777" w:rsidR="00C8026B" w:rsidRPr="008620E8" w:rsidRDefault="00C8026B" w:rsidP="006F3308">
            <w:pPr>
              <w:jc w:val="left"/>
              <w:rPr>
                <w:rFonts w:cstheme="minorHAnsi"/>
                <w:color w:val="000000"/>
              </w:rPr>
            </w:pPr>
            <w:r w:rsidRPr="008620E8">
              <w:rPr>
                <w:rFonts w:cstheme="minorHAnsi"/>
                <w:color w:val="000000"/>
              </w:rPr>
              <w:t>1,468</w:t>
            </w:r>
          </w:p>
        </w:tc>
        <w:tc>
          <w:tcPr>
            <w:tcW w:w="569" w:type="pct"/>
            <w:tcBorders>
              <w:top w:val="nil"/>
              <w:left w:val="nil"/>
              <w:bottom w:val="nil"/>
              <w:right w:val="nil"/>
            </w:tcBorders>
            <w:shd w:val="clear" w:color="auto" w:fill="F5F5F1"/>
            <w:noWrap/>
            <w:hideMark/>
          </w:tcPr>
          <w:p w14:paraId="549D82EE" w14:textId="77777777" w:rsidR="00C8026B" w:rsidRPr="008620E8" w:rsidRDefault="00C8026B" w:rsidP="006F3308">
            <w:pPr>
              <w:jc w:val="left"/>
              <w:rPr>
                <w:rFonts w:cstheme="minorHAnsi"/>
                <w:color w:val="000000"/>
              </w:rPr>
            </w:pPr>
            <w:r w:rsidRPr="008620E8">
              <w:rPr>
                <w:rFonts w:cstheme="minorHAnsi"/>
                <w:color w:val="000000"/>
              </w:rPr>
              <w:t>51.2</w:t>
            </w:r>
          </w:p>
        </w:tc>
        <w:tc>
          <w:tcPr>
            <w:tcW w:w="569" w:type="pct"/>
            <w:tcBorders>
              <w:top w:val="nil"/>
              <w:left w:val="nil"/>
              <w:bottom w:val="nil"/>
              <w:right w:val="nil"/>
            </w:tcBorders>
            <w:shd w:val="clear" w:color="auto" w:fill="F5F5F1"/>
            <w:noWrap/>
            <w:hideMark/>
          </w:tcPr>
          <w:p w14:paraId="39B4C07A" w14:textId="77777777" w:rsidR="00C8026B" w:rsidRPr="008620E8" w:rsidRDefault="00C8026B" w:rsidP="006F3308">
            <w:pPr>
              <w:jc w:val="left"/>
              <w:rPr>
                <w:rFonts w:cstheme="minorHAnsi"/>
                <w:color w:val="000000"/>
              </w:rPr>
            </w:pPr>
            <w:r w:rsidRPr="008620E8">
              <w:rPr>
                <w:rFonts w:cstheme="minorHAnsi"/>
                <w:color w:val="000000"/>
              </w:rPr>
              <w:t>209</w:t>
            </w:r>
          </w:p>
        </w:tc>
        <w:tc>
          <w:tcPr>
            <w:tcW w:w="569" w:type="pct"/>
            <w:tcBorders>
              <w:top w:val="nil"/>
              <w:left w:val="nil"/>
              <w:bottom w:val="nil"/>
              <w:right w:val="nil"/>
            </w:tcBorders>
            <w:shd w:val="clear" w:color="auto" w:fill="F5F5F1"/>
            <w:noWrap/>
            <w:hideMark/>
          </w:tcPr>
          <w:p w14:paraId="6648CC47" w14:textId="77777777" w:rsidR="00C8026B" w:rsidRPr="008620E8" w:rsidRDefault="00C8026B" w:rsidP="006F3308">
            <w:pPr>
              <w:jc w:val="left"/>
              <w:rPr>
                <w:rFonts w:cstheme="minorHAnsi"/>
                <w:color w:val="000000"/>
              </w:rPr>
            </w:pPr>
            <w:r w:rsidRPr="008620E8">
              <w:rPr>
                <w:rFonts w:cstheme="minorHAnsi"/>
                <w:color w:val="000000"/>
              </w:rPr>
              <w:t>14.3</w:t>
            </w:r>
          </w:p>
        </w:tc>
      </w:tr>
      <w:tr w:rsidR="00C8026B" w:rsidRPr="008620E8" w14:paraId="76CADFDF" w14:textId="77777777" w:rsidTr="00584BDF">
        <w:trPr>
          <w:trHeight w:val="320"/>
          <w:tblHeader/>
        </w:trPr>
        <w:tc>
          <w:tcPr>
            <w:tcW w:w="1587" w:type="pct"/>
            <w:tcBorders>
              <w:top w:val="nil"/>
              <w:left w:val="nil"/>
              <w:bottom w:val="nil"/>
              <w:right w:val="nil"/>
            </w:tcBorders>
            <w:shd w:val="clear" w:color="auto" w:fill="F5F5F1"/>
            <w:noWrap/>
            <w:hideMark/>
          </w:tcPr>
          <w:p w14:paraId="354C9BFE" w14:textId="77777777" w:rsidR="00C8026B" w:rsidRPr="008620E8" w:rsidRDefault="00C8026B" w:rsidP="006F3308">
            <w:pPr>
              <w:jc w:val="left"/>
              <w:rPr>
                <w:rFonts w:cstheme="minorHAnsi"/>
                <w:color w:val="000000"/>
              </w:rPr>
            </w:pPr>
            <w:r w:rsidRPr="008620E8">
              <w:rPr>
                <w:rFonts w:cstheme="minorHAnsi"/>
                <w:color w:val="000000"/>
              </w:rPr>
              <w:t>Welfare service</w:t>
            </w:r>
          </w:p>
        </w:tc>
        <w:tc>
          <w:tcPr>
            <w:tcW w:w="569" w:type="pct"/>
            <w:tcBorders>
              <w:top w:val="nil"/>
              <w:left w:val="nil"/>
              <w:bottom w:val="nil"/>
              <w:right w:val="nil"/>
            </w:tcBorders>
            <w:shd w:val="clear" w:color="auto" w:fill="F5F5F1"/>
            <w:noWrap/>
            <w:hideMark/>
          </w:tcPr>
          <w:p w14:paraId="57093331" w14:textId="77777777" w:rsidR="00C8026B" w:rsidRPr="008620E8" w:rsidRDefault="00C8026B" w:rsidP="006F3308">
            <w:pPr>
              <w:jc w:val="left"/>
              <w:rPr>
                <w:rFonts w:cstheme="minorHAnsi"/>
                <w:color w:val="000000"/>
              </w:rPr>
            </w:pPr>
            <w:r w:rsidRPr="008620E8">
              <w:rPr>
                <w:rFonts w:cstheme="minorHAnsi"/>
                <w:color w:val="000000"/>
              </w:rPr>
              <w:t>1,500</w:t>
            </w:r>
          </w:p>
        </w:tc>
        <w:tc>
          <w:tcPr>
            <w:tcW w:w="569" w:type="pct"/>
            <w:tcBorders>
              <w:top w:val="nil"/>
              <w:left w:val="nil"/>
              <w:bottom w:val="nil"/>
              <w:right w:val="nil"/>
            </w:tcBorders>
            <w:shd w:val="clear" w:color="auto" w:fill="F5F5F1"/>
            <w:noWrap/>
            <w:hideMark/>
          </w:tcPr>
          <w:p w14:paraId="16FDC96D" w14:textId="77777777" w:rsidR="00C8026B" w:rsidRPr="008620E8" w:rsidRDefault="00C8026B" w:rsidP="006F3308">
            <w:pPr>
              <w:jc w:val="left"/>
              <w:rPr>
                <w:rFonts w:cstheme="minorHAnsi"/>
                <w:color w:val="000000"/>
              </w:rPr>
            </w:pPr>
            <w:r w:rsidRPr="008620E8">
              <w:rPr>
                <w:rFonts w:cstheme="minorHAnsi"/>
                <w:color w:val="000000"/>
              </w:rPr>
              <w:t>52.4</w:t>
            </w:r>
          </w:p>
        </w:tc>
        <w:tc>
          <w:tcPr>
            <w:tcW w:w="569" w:type="pct"/>
            <w:tcBorders>
              <w:top w:val="nil"/>
              <w:left w:val="nil"/>
              <w:bottom w:val="nil"/>
              <w:right w:val="nil"/>
            </w:tcBorders>
            <w:shd w:val="clear" w:color="auto" w:fill="F5F5F1"/>
            <w:noWrap/>
            <w:hideMark/>
          </w:tcPr>
          <w:p w14:paraId="21252048" w14:textId="77777777" w:rsidR="00C8026B" w:rsidRPr="008620E8" w:rsidRDefault="00C8026B" w:rsidP="006F3308">
            <w:pPr>
              <w:jc w:val="left"/>
              <w:rPr>
                <w:rFonts w:cstheme="minorHAnsi"/>
                <w:color w:val="000000"/>
              </w:rPr>
            </w:pPr>
            <w:r w:rsidRPr="008620E8">
              <w:rPr>
                <w:rFonts w:cstheme="minorHAnsi"/>
                <w:color w:val="000000"/>
              </w:rPr>
              <w:t>1,794</w:t>
            </w:r>
          </w:p>
        </w:tc>
        <w:tc>
          <w:tcPr>
            <w:tcW w:w="569" w:type="pct"/>
            <w:tcBorders>
              <w:top w:val="nil"/>
              <w:left w:val="nil"/>
              <w:bottom w:val="nil"/>
              <w:right w:val="nil"/>
            </w:tcBorders>
            <w:shd w:val="clear" w:color="auto" w:fill="F5F5F1"/>
            <w:noWrap/>
            <w:hideMark/>
          </w:tcPr>
          <w:p w14:paraId="28544126" w14:textId="77777777" w:rsidR="00C8026B" w:rsidRPr="008620E8" w:rsidRDefault="00C8026B" w:rsidP="006F3308">
            <w:pPr>
              <w:jc w:val="left"/>
              <w:rPr>
                <w:rFonts w:cstheme="minorHAnsi"/>
                <w:color w:val="000000"/>
              </w:rPr>
            </w:pPr>
            <w:r w:rsidRPr="008620E8">
              <w:rPr>
                <w:rFonts w:cstheme="minorHAnsi"/>
                <w:color w:val="000000"/>
              </w:rPr>
              <w:t>62.6</w:t>
            </w:r>
          </w:p>
        </w:tc>
        <w:tc>
          <w:tcPr>
            <w:tcW w:w="569" w:type="pct"/>
            <w:tcBorders>
              <w:top w:val="nil"/>
              <w:left w:val="nil"/>
              <w:bottom w:val="nil"/>
              <w:right w:val="nil"/>
            </w:tcBorders>
            <w:shd w:val="clear" w:color="auto" w:fill="F5F5F1"/>
            <w:noWrap/>
            <w:hideMark/>
          </w:tcPr>
          <w:p w14:paraId="43542439" w14:textId="77777777" w:rsidR="00C8026B" w:rsidRPr="008620E8" w:rsidRDefault="00C8026B" w:rsidP="006F3308">
            <w:pPr>
              <w:jc w:val="left"/>
              <w:rPr>
                <w:rFonts w:cstheme="minorHAnsi"/>
                <w:color w:val="000000"/>
              </w:rPr>
            </w:pPr>
            <w:r w:rsidRPr="008620E8">
              <w:rPr>
                <w:rFonts w:cstheme="minorHAnsi"/>
                <w:color w:val="000000"/>
              </w:rPr>
              <w:t>151</w:t>
            </w:r>
          </w:p>
        </w:tc>
        <w:tc>
          <w:tcPr>
            <w:tcW w:w="569" w:type="pct"/>
            <w:tcBorders>
              <w:top w:val="nil"/>
              <w:left w:val="nil"/>
              <w:bottom w:val="nil"/>
              <w:right w:val="nil"/>
            </w:tcBorders>
            <w:shd w:val="clear" w:color="auto" w:fill="F5F5F1"/>
            <w:noWrap/>
            <w:hideMark/>
          </w:tcPr>
          <w:p w14:paraId="0DFE7B3F" w14:textId="77777777" w:rsidR="00C8026B" w:rsidRPr="008620E8" w:rsidRDefault="00C8026B" w:rsidP="006F3308">
            <w:pPr>
              <w:jc w:val="left"/>
              <w:rPr>
                <w:rFonts w:cstheme="minorHAnsi"/>
                <w:color w:val="000000"/>
              </w:rPr>
            </w:pPr>
            <w:r w:rsidRPr="008620E8">
              <w:rPr>
                <w:rFonts w:cstheme="minorHAnsi"/>
                <w:color w:val="000000"/>
              </w:rPr>
              <w:t>8.4</w:t>
            </w:r>
          </w:p>
        </w:tc>
      </w:tr>
      <w:tr w:rsidR="00C8026B" w:rsidRPr="008620E8" w14:paraId="63F3D24D" w14:textId="77777777" w:rsidTr="00584BDF">
        <w:trPr>
          <w:trHeight w:val="320"/>
          <w:tblHeader/>
        </w:trPr>
        <w:tc>
          <w:tcPr>
            <w:tcW w:w="1587" w:type="pct"/>
            <w:tcBorders>
              <w:top w:val="nil"/>
              <w:left w:val="nil"/>
              <w:bottom w:val="single" w:sz="12" w:space="0" w:color="auto"/>
              <w:right w:val="nil"/>
            </w:tcBorders>
            <w:shd w:val="clear" w:color="auto" w:fill="F5F5F1"/>
            <w:noWrap/>
            <w:hideMark/>
          </w:tcPr>
          <w:p w14:paraId="5FFB72DC" w14:textId="77777777" w:rsidR="00C8026B" w:rsidRPr="008620E8" w:rsidRDefault="00C8026B" w:rsidP="006F3308">
            <w:pPr>
              <w:jc w:val="left"/>
              <w:rPr>
                <w:rFonts w:cstheme="minorHAnsi"/>
                <w:color w:val="000000"/>
              </w:rPr>
            </w:pPr>
            <w:r w:rsidRPr="008620E8">
              <w:rPr>
                <w:rFonts w:cstheme="minorHAnsi"/>
                <w:color w:val="000000"/>
              </w:rPr>
              <w:t>Vocational training</w:t>
            </w:r>
          </w:p>
        </w:tc>
        <w:tc>
          <w:tcPr>
            <w:tcW w:w="569" w:type="pct"/>
            <w:tcBorders>
              <w:top w:val="nil"/>
              <w:left w:val="nil"/>
              <w:bottom w:val="single" w:sz="12" w:space="0" w:color="auto"/>
              <w:right w:val="nil"/>
            </w:tcBorders>
            <w:shd w:val="clear" w:color="auto" w:fill="F5F5F1"/>
            <w:noWrap/>
            <w:hideMark/>
          </w:tcPr>
          <w:p w14:paraId="4C723DB5" w14:textId="77777777" w:rsidR="00C8026B" w:rsidRPr="008620E8" w:rsidRDefault="00C8026B" w:rsidP="006F3308">
            <w:pPr>
              <w:jc w:val="left"/>
              <w:rPr>
                <w:rFonts w:cstheme="minorHAnsi"/>
                <w:color w:val="000000"/>
              </w:rPr>
            </w:pPr>
            <w:r w:rsidRPr="008620E8">
              <w:rPr>
                <w:rFonts w:cstheme="minorHAnsi"/>
                <w:color w:val="000000"/>
              </w:rPr>
              <w:t>1,292</w:t>
            </w:r>
          </w:p>
        </w:tc>
        <w:tc>
          <w:tcPr>
            <w:tcW w:w="569" w:type="pct"/>
            <w:tcBorders>
              <w:top w:val="nil"/>
              <w:left w:val="nil"/>
              <w:bottom w:val="single" w:sz="12" w:space="0" w:color="auto"/>
              <w:right w:val="nil"/>
            </w:tcBorders>
            <w:shd w:val="clear" w:color="auto" w:fill="F5F5F1"/>
            <w:noWrap/>
            <w:hideMark/>
          </w:tcPr>
          <w:p w14:paraId="55B63626" w14:textId="77777777" w:rsidR="00C8026B" w:rsidRPr="008620E8" w:rsidRDefault="00C8026B" w:rsidP="006F3308">
            <w:pPr>
              <w:jc w:val="left"/>
              <w:rPr>
                <w:rFonts w:cstheme="minorHAnsi"/>
                <w:color w:val="000000"/>
              </w:rPr>
            </w:pPr>
            <w:r w:rsidRPr="008620E8">
              <w:rPr>
                <w:rFonts w:cstheme="minorHAnsi"/>
                <w:color w:val="000000"/>
              </w:rPr>
              <w:t>45.1</w:t>
            </w:r>
          </w:p>
        </w:tc>
        <w:tc>
          <w:tcPr>
            <w:tcW w:w="569" w:type="pct"/>
            <w:tcBorders>
              <w:top w:val="nil"/>
              <w:left w:val="nil"/>
              <w:bottom w:val="single" w:sz="12" w:space="0" w:color="auto"/>
              <w:right w:val="nil"/>
            </w:tcBorders>
            <w:shd w:val="clear" w:color="auto" w:fill="F5F5F1"/>
            <w:noWrap/>
            <w:hideMark/>
          </w:tcPr>
          <w:p w14:paraId="4A483123" w14:textId="77777777" w:rsidR="00C8026B" w:rsidRPr="008620E8" w:rsidRDefault="00C8026B" w:rsidP="006F3308">
            <w:pPr>
              <w:jc w:val="left"/>
              <w:rPr>
                <w:rFonts w:cstheme="minorHAnsi"/>
                <w:color w:val="000000"/>
              </w:rPr>
            </w:pPr>
            <w:r w:rsidRPr="008620E8">
              <w:rPr>
                <w:rFonts w:cstheme="minorHAnsi"/>
                <w:color w:val="000000"/>
              </w:rPr>
              <w:t>1,006</w:t>
            </w:r>
          </w:p>
        </w:tc>
        <w:tc>
          <w:tcPr>
            <w:tcW w:w="569" w:type="pct"/>
            <w:tcBorders>
              <w:top w:val="nil"/>
              <w:left w:val="nil"/>
              <w:bottom w:val="single" w:sz="12" w:space="0" w:color="auto"/>
              <w:right w:val="nil"/>
            </w:tcBorders>
            <w:shd w:val="clear" w:color="auto" w:fill="F5F5F1"/>
            <w:noWrap/>
            <w:hideMark/>
          </w:tcPr>
          <w:p w14:paraId="4E91E3AE" w14:textId="77777777" w:rsidR="00C8026B" w:rsidRPr="008620E8" w:rsidRDefault="00C8026B" w:rsidP="006F3308">
            <w:pPr>
              <w:jc w:val="left"/>
              <w:rPr>
                <w:rFonts w:cstheme="minorHAnsi"/>
                <w:color w:val="000000"/>
              </w:rPr>
            </w:pPr>
            <w:r w:rsidRPr="008620E8">
              <w:rPr>
                <w:rFonts w:cstheme="minorHAnsi"/>
                <w:color w:val="000000"/>
              </w:rPr>
              <w:t>35.1</w:t>
            </w:r>
          </w:p>
        </w:tc>
        <w:tc>
          <w:tcPr>
            <w:tcW w:w="569" w:type="pct"/>
            <w:tcBorders>
              <w:top w:val="nil"/>
              <w:left w:val="nil"/>
              <w:bottom w:val="single" w:sz="12" w:space="0" w:color="auto"/>
              <w:right w:val="nil"/>
            </w:tcBorders>
            <w:shd w:val="clear" w:color="auto" w:fill="F5F5F1"/>
            <w:noWrap/>
            <w:hideMark/>
          </w:tcPr>
          <w:p w14:paraId="4DD86D7E" w14:textId="77777777" w:rsidR="00C8026B" w:rsidRPr="008620E8" w:rsidRDefault="00C8026B" w:rsidP="006F3308">
            <w:pPr>
              <w:jc w:val="left"/>
              <w:rPr>
                <w:rFonts w:cstheme="minorHAnsi"/>
                <w:color w:val="000000"/>
              </w:rPr>
            </w:pPr>
            <w:r w:rsidRPr="008620E8">
              <w:rPr>
                <w:rFonts w:cstheme="minorHAnsi"/>
                <w:color w:val="000000"/>
              </w:rPr>
              <w:t>84</w:t>
            </w:r>
          </w:p>
        </w:tc>
        <w:tc>
          <w:tcPr>
            <w:tcW w:w="569" w:type="pct"/>
            <w:tcBorders>
              <w:top w:val="nil"/>
              <w:left w:val="nil"/>
              <w:bottom w:val="single" w:sz="12" w:space="0" w:color="auto"/>
              <w:right w:val="nil"/>
            </w:tcBorders>
            <w:shd w:val="clear" w:color="auto" w:fill="F5F5F1"/>
            <w:noWrap/>
            <w:hideMark/>
          </w:tcPr>
          <w:p w14:paraId="02ED481A" w14:textId="77777777" w:rsidR="00C8026B" w:rsidRPr="008620E8" w:rsidRDefault="00C8026B" w:rsidP="006F3308">
            <w:pPr>
              <w:jc w:val="left"/>
              <w:rPr>
                <w:rFonts w:cstheme="minorHAnsi"/>
                <w:color w:val="000000"/>
              </w:rPr>
            </w:pPr>
            <w:r w:rsidRPr="008620E8">
              <w:rPr>
                <w:rFonts w:cstheme="minorHAnsi"/>
                <w:color w:val="000000"/>
              </w:rPr>
              <w:t>8.4</w:t>
            </w:r>
          </w:p>
        </w:tc>
      </w:tr>
      <w:tr w:rsidR="00C8026B" w:rsidRPr="008620E8" w14:paraId="41894FCF" w14:textId="77777777" w:rsidTr="009E5684">
        <w:trPr>
          <w:trHeight w:val="320"/>
          <w:tblHeader/>
        </w:trPr>
        <w:tc>
          <w:tcPr>
            <w:tcW w:w="5000" w:type="pct"/>
            <w:gridSpan w:val="7"/>
            <w:tcBorders>
              <w:top w:val="single" w:sz="12" w:space="0" w:color="auto"/>
              <w:left w:val="nil"/>
              <w:bottom w:val="nil"/>
              <w:right w:val="nil"/>
            </w:tcBorders>
            <w:noWrap/>
          </w:tcPr>
          <w:p w14:paraId="1BD7D168" w14:textId="63EE6F0B" w:rsidR="00C8026B" w:rsidRPr="008620E8" w:rsidRDefault="00C8026B" w:rsidP="00ED4EA2">
            <w:pPr>
              <w:jc w:val="left"/>
              <w:rPr>
                <w:rFonts w:cstheme="minorHAnsi"/>
                <w:color w:val="000000"/>
                <w:sz w:val="18"/>
                <w:szCs w:val="18"/>
              </w:rPr>
            </w:pPr>
            <w:r w:rsidRPr="008620E8">
              <w:rPr>
                <w:rFonts w:cstheme="minorHAnsi"/>
                <w:i/>
                <w:iCs/>
                <w:color w:val="000000"/>
                <w:sz w:val="18"/>
                <w:szCs w:val="18"/>
              </w:rPr>
              <w:t>Source</w:t>
            </w:r>
            <w:r w:rsidRPr="008620E8">
              <w:rPr>
                <w:rFonts w:cstheme="minorHAnsi"/>
                <w:color w:val="000000"/>
                <w:sz w:val="18"/>
                <w:szCs w:val="18"/>
              </w:rPr>
              <w:t xml:space="preserve">: Arne H. Eide and M.E. Loeb, eds., </w:t>
            </w:r>
            <w:r w:rsidRPr="008620E8">
              <w:rPr>
                <w:rFonts w:cstheme="minorHAnsi"/>
                <w:i/>
                <w:iCs/>
                <w:color w:val="000000"/>
                <w:sz w:val="18"/>
                <w:szCs w:val="18"/>
              </w:rPr>
              <w:t xml:space="preserve">Living Conditions among People with Activity Limitations in Zambia. A National Representative Study </w:t>
            </w:r>
            <w:r w:rsidRPr="008620E8">
              <w:rPr>
                <w:rFonts w:cstheme="minorHAnsi"/>
                <w:color w:val="000000"/>
                <w:sz w:val="18"/>
                <w:szCs w:val="18"/>
              </w:rPr>
              <w:t>(Oslo, SINTEF, 2006), p.124</w:t>
            </w:r>
          </w:p>
        </w:tc>
      </w:tr>
    </w:tbl>
    <w:p w14:paraId="054BB009" w14:textId="660E666E" w:rsidR="00C8026B" w:rsidRPr="008620E8" w:rsidRDefault="00C8026B" w:rsidP="003A5CAA">
      <w:pPr>
        <w:pStyle w:val="TableHeader"/>
        <w:rPr>
          <w:rStyle w:val="Hyperlink"/>
          <w:rFonts w:eastAsiaTheme="majorEastAsia" w:cstheme="majorBidi"/>
          <w:color w:val="000000" w:themeColor="text1"/>
          <w:u w:val="none"/>
        </w:rPr>
      </w:pPr>
      <w:r w:rsidRPr="008620E8">
        <w:rPr>
          <w:rStyle w:val="Hyperlink"/>
          <w:rFonts w:eastAsiaTheme="majorEastAsia" w:cstheme="majorBidi"/>
          <w:b/>
          <w:bCs w:val="0"/>
          <w:color w:val="000000" w:themeColor="text1"/>
          <w:u w:val="none"/>
        </w:rPr>
        <w:lastRenderedPageBreak/>
        <w:t>Table 3:</w:t>
      </w:r>
      <w:r w:rsidRPr="008620E8">
        <w:rPr>
          <w:rStyle w:val="Hyperlink"/>
          <w:rFonts w:eastAsiaTheme="majorEastAsia" w:cstheme="majorBidi"/>
          <w:color w:val="000000" w:themeColor="text1"/>
          <w:u w:val="none"/>
        </w:rPr>
        <w:t xml:space="preserve"> Percentage of persons with disabilities who needed but could not receive rehabilitation services in 9 countries around 2011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Percentage of persons with disabilities who needed but could not receive rehabilitation services in 9 countries around 2011"/>
      </w:tblPr>
      <w:tblGrid>
        <w:gridCol w:w="3395"/>
        <w:gridCol w:w="5625"/>
      </w:tblGrid>
      <w:tr w:rsidR="00584BDF" w:rsidRPr="008620E8" w14:paraId="493CE95C" w14:textId="77777777" w:rsidTr="00584BDF">
        <w:trPr>
          <w:tblHeader/>
        </w:trPr>
        <w:tc>
          <w:tcPr>
            <w:tcW w:w="1882" w:type="pct"/>
            <w:tcBorders>
              <w:top w:val="single" w:sz="12" w:space="0" w:color="auto"/>
              <w:bottom w:val="single" w:sz="12" w:space="0" w:color="auto"/>
            </w:tcBorders>
            <w:shd w:val="clear" w:color="auto" w:fill="F5F5F1"/>
          </w:tcPr>
          <w:p w14:paraId="43AD0969" w14:textId="77777777" w:rsidR="00C8026B" w:rsidRPr="008620E8" w:rsidRDefault="00C8026B" w:rsidP="00101C2B">
            <w:pPr>
              <w:pStyle w:val="TableHeaderRow"/>
              <w:jc w:val="left"/>
            </w:pPr>
            <w:r w:rsidRPr="008620E8">
              <w:t>Country</w:t>
            </w:r>
          </w:p>
        </w:tc>
        <w:tc>
          <w:tcPr>
            <w:tcW w:w="3118" w:type="pct"/>
            <w:tcBorders>
              <w:top w:val="single" w:sz="12" w:space="0" w:color="auto"/>
              <w:bottom w:val="single" w:sz="12" w:space="0" w:color="auto"/>
            </w:tcBorders>
            <w:shd w:val="clear" w:color="auto" w:fill="F5F5F1"/>
          </w:tcPr>
          <w:p w14:paraId="604EC733" w14:textId="77777777" w:rsidR="00C8026B" w:rsidRPr="008620E8" w:rsidRDefault="00C8026B" w:rsidP="00101C2B">
            <w:pPr>
              <w:pStyle w:val="TableHeaderRow"/>
              <w:jc w:val="left"/>
            </w:pPr>
            <w:r w:rsidRPr="008620E8">
              <w:t>Needed but could not receive rehabilitation services</w:t>
            </w:r>
          </w:p>
        </w:tc>
      </w:tr>
      <w:tr w:rsidR="00C8026B" w:rsidRPr="008620E8" w14:paraId="22726105" w14:textId="77777777" w:rsidTr="00584BDF">
        <w:trPr>
          <w:tblHeader/>
        </w:trPr>
        <w:tc>
          <w:tcPr>
            <w:tcW w:w="1882" w:type="pct"/>
            <w:tcBorders>
              <w:top w:val="single" w:sz="12" w:space="0" w:color="auto"/>
            </w:tcBorders>
            <w:shd w:val="clear" w:color="auto" w:fill="F5F5F1"/>
          </w:tcPr>
          <w:p w14:paraId="40D15599" w14:textId="77777777" w:rsidR="00C8026B" w:rsidRPr="008620E8" w:rsidRDefault="00C8026B" w:rsidP="00101C2B">
            <w:pPr>
              <w:jc w:val="left"/>
            </w:pPr>
            <w:r w:rsidRPr="008620E8">
              <w:t>Nepal</w:t>
            </w:r>
          </w:p>
        </w:tc>
        <w:tc>
          <w:tcPr>
            <w:tcW w:w="3118" w:type="pct"/>
            <w:tcBorders>
              <w:top w:val="single" w:sz="12" w:space="0" w:color="auto"/>
            </w:tcBorders>
            <w:shd w:val="clear" w:color="auto" w:fill="F5F5F1"/>
          </w:tcPr>
          <w:p w14:paraId="39CDACFE" w14:textId="77777777" w:rsidR="00C8026B" w:rsidRPr="008620E8" w:rsidRDefault="00C8026B" w:rsidP="00101C2B">
            <w:pPr>
              <w:jc w:val="left"/>
            </w:pPr>
            <w:r w:rsidRPr="008620E8">
              <w:t>82%</w:t>
            </w:r>
          </w:p>
        </w:tc>
      </w:tr>
      <w:tr w:rsidR="00C8026B" w:rsidRPr="008620E8" w14:paraId="07D19462" w14:textId="77777777" w:rsidTr="00584BDF">
        <w:trPr>
          <w:tblHeader/>
        </w:trPr>
        <w:tc>
          <w:tcPr>
            <w:tcW w:w="1882" w:type="pct"/>
            <w:shd w:val="clear" w:color="auto" w:fill="F5F5F1"/>
          </w:tcPr>
          <w:p w14:paraId="1900C101" w14:textId="77777777" w:rsidR="00C8026B" w:rsidRPr="008620E8" w:rsidRDefault="00C8026B" w:rsidP="00101C2B">
            <w:pPr>
              <w:jc w:val="left"/>
            </w:pPr>
            <w:r w:rsidRPr="008620E8">
              <w:t>Zambia</w:t>
            </w:r>
          </w:p>
        </w:tc>
        <w:tc>
          <w:tcPr>
            <w:tcW w:w="3118" w:type="pct"/>
            <w:shd w:val="clear" w:color="auto" w:fill="F5F5F1"/>
          </w:tcPr>
          <w:p w14:paraId="4CF90214" w14:textId="77777777" w:rsidR="00C8026B" w:rsidRPr="008620E8" w:rsidRDefault="00C8026B" w:rsidP="00101C2B">
            <w:pPr>
              <w:jc w:val="left"/>
            </w:pPr>
            <w:r w:rsidRPr="008620E8">
              <w:t>80%</w:t>
            </w:r>
          </w:p>
        </w:tc>
      </w:tr>
      <w:tr w:rsidR="00C8026B" w:rsidRPr="008620E8" w14:paraId="73848692" w14:textId="77777777" w:rsidTr="00584BDF">
        <w:trPr>
          <w:tblHeader/>
        </w:trPr>
        <w:tc>
          <w:tcPr>
            <w:tcW w:w="1882" w:type="pct"/>
            <w:shd w:val="clear" w:color="auto" w:fill="F5F5F1"/>
          </w:tcPr>
          <w:p w14:paraId="0E362249" w14:textId="77777777" w:rsidR="00C8026B" w:rsidRPr="008620E8" w:rsidRDefault="00C8026B" w:rsidP="00101C2B">
            <w:pPr>
              <w:jc w:val="left"/>
            </w:pPr>
            <w:r w:rsidRPr="008620E8">
              <w:t>Malawi</w:t>
            </w:r>
          </w:p>
        </w:tc>
        <w:tc>
          <w:tcPr>
            <w:tcW w:w="3118" w:type="pct"/>
            <w:shd w:val="clear" w:color="auto" w:fill="F5F5F1"/>
          </w:tcPr>
          <w:p w14:paraId="4DCE0437" w14:textId="77777777" w:rsidR="00C8026B" w:rsidRPr="008620E8" w:rsidRDefault="00C8026B" w:rsidP="00101C2B">
            <w:pPr>
              <w:jc w:val="left"/>
            </w:pPr>
            <w:r w:rsidRPr="008620E8">
              <w:t>76%</w:t>
            </w:r>
          </w:p>
        </w:tc>
      </w:tr>
      <w:tr w:rsidR="00C8026B" w:rsidRPr="008620E8" w14:paraId="54381882" w14:textId="77777777" w:rsidTr="003A5CAA">
        <w:trPr>
          <w:tblHeader/>
        </w:trPr>
        <w:tc>
          <w:tcPr>
            <w:tcW w:w="1882" w:type="pct"/>
            <w:shd w:val="clear" w:color="auto" w:fill="F5F5F1"/>
          </w:tcPr>
          <w:p w14:paraId="3E2B9204" w14:textId="77777777" w:rsidR="00C8026B" w:rsidRPr="008620E8" w:rsidRDefault="00C8026B" w:rsidP="00101C2B">
            <w:pPr>
              <w:jc w:val="left"/>
            </w:pPr>
            <w:r w:rsidRPr="008620E8">
              <w:t>Lesotho</w:t>
            </w:r>
          </w:p>
        </w:tc>
        <w:tc>
          <w:tcPr>
            <w:tcW w:w="3118" w:type="pct"/>
            <w:shd w:val="clear" w:color="auto" w:fill="F5F5F1"/>
          </w:tcPr>
          <w:p w14:paraId="288D6A69" w14:textId="77777777" w:rsidR="00C8026B" w:rsidRPr="008620E8" w:rsidRDefault="00C8026B" w:rsidP="00101C2B">
            <w:pPr>
              <w:jc w:val="left"/>
            </w:pPr>
            <w:r w:rsidRPr="008620E8">
              <w:t>74%</w:t>
            </w:r>
          </w:p>
        </w:tc>
      </w:tr>
      <w:tr w:rsidR="00C8026B" w:rsidRPr="008620E8" w14:paraId="79CCC4F0" w14:textId="77777777" w:rsidTr="003A5CAA">
        <w:trPr>
          <w:tblHeader/>
        </w:trPr>
        <w:tc>
          <w:tcPr>
            <w:tcW w:w="1882" w:type="pct"/>
            <w:shd w:val="clear" w:color="auto" w:fill="F5F5F1"/>
          </w:tcPr>
          <w:p w14:paraId="07110F51" w14:textId="77777777" w:rsidR="00C8026B" w:rsidRPr="008620E8" w:rsidRDefault="00C8026B" w:rsidP="00101C2B">
            <w:pPr>
              <w:jc w:val="left"/>
            </w:pPr>
            <w:r w:rsidRPr="008620E8">
              <w:t>Eswatini</w:t>
            </w:r>
          </w:p>
        </w:tc>
        <w:tc>
          <w:tcPr>
            <w:tcW w:w="3118" w:type="pct"/>
            <w:shd w:val="clear" w:color="auto" w:fill="F5F5F1"/>
          </w:tcPr>
          <w:p w14:paraId="348552F8" w14:textId="77777777" w:rsidR="00C8026B" w:rsidRPr="008620E8" w:rsidRDefault="00C8026B" w:rsidP="00101C2B">
            <w:pPr>
              <w:jc w:val="left"/>
            </w:pPr>
            <w:r w:rsidRPr="008620E8">
              <w:t>70%</w:t>
            </w:r>
          </w:p>
        </w:tc>
      </w:tr>
      <w:tr w:rsidR="00C8026B" w:rsidRPr="008620E8" w14:paraId="1C4760F0" w14:textId="77777777" w:rsidTr="00584BDF">
        <w:trPr>
          <w:tblHeader/>
        </w:trPr>
        <w:tc>
          <w:tcPr>
            <w:tcW w:w="1882" w:type="pct"/>
            <w:shd w:val="clear" w:color="auto" w:fill="F5F5F1"/>
          </w:tcPr>
          <w:p w14:paraId="3FAC2B04" w14:textId="77777777" w:rsidR="00C8026B" w:rsidRPr="008620E8" w:rsidRDefault="00C8026B" w:rsidP="00101C2B">
            <w:pPr>
              <w:jc w:val="left"/>
            </w:pPr>
            <w:r w:rsidRPr="008620E8">
              <w:t>Mozambique</w:t>
            </w:r>
          </w:p>
        </w:tc>
        <w:tc>
          <w:tcPr>
            <w:tcW w:w="3118" w:type="pct"/>
            <w:shd w:val="clear" w:color="auto" w:fill="F5F5F1"/>
          </w:tcPr>
          <w:p w14:paraId="4AFB0DA5" w14:textId="77777777" w:rsidR="00C8026B" w:rsidRPr="008620E8" w:rsidRDefault="00C8026B" w:rsidP="00101C2B">
            <w:pPr>
              <w:jc w:val="left"/>
            </w:pPr>
            <w:r w:rsidRPr="008620E8">
              <w:t>66%</w:t>
            </w:r>
          </w:p>
        </w:tc>
      </w:tr>
      <w:tr w:rsidR="00C8026B" w:rsidRPr="008620E8" w14:paraId="3796420D" w14:textId="77777777" w:rsidTr="00584BDF">
        <w:trPr>
          <w:tblHeader/>
        </w:trPr>
        <w:tc>
          <w:tcPr>
            <w:tcW w:w="1882" w:type="pct"/>
            <w:shd w:val="clear" w:color="auto" w:fill="F5F5F1"/>
          </w:tcPr>
          <w:p w14:paraId="795EA389" w14:textId="77777777" w:rsidR="00C8026B" w:rsidRPr="008620E8" w:rsidRDefault="00C8026B" w:rsidP="00101C2B">
            <w:pPr>
              <w:jc w:val="left"/>
            </w:pPr>
            <w:r w:rsidRPr="008620E8">
              <w:t>Zimbabwe</w:t>
            </w:r>
          </w:p>
        </w:tc>
        <w:tc>
          <w:tcPr>
            <w:tcW w:w="3118" w:type="pct"/>
            <w:shd w:val="clear" w:color="auto" w:fill="F5F5F1"/>
          </w:tcPr>
          <w:p w14:paraId="3EB4C27E" w14:textId="77777777" w:rsidR="00C8026B" w:rsidRPr="008620E8" w:rsidRDefault="00C8026B" w:rsidP="00101C2B">
            <w:pPr>
              <w:jc w:val="left"/>
            </w:pPr>
            <w:r w:rsidRPr="008620E8">
              <w:t>57%</w:t>
            </w:r>
          </w:p>
        </w:tc>
      </w:tr>
      <w:tr w:rsidR="00C8026B" w:rsidRPr="008620E8" w14:paraId="75E1F153" w14:textId="77777777" w:rsidTr="00584BDF">
        <w:trPr>
          <w:tblHeader/>
        </w:trPr>
        <w:tc>
          <w:tcPr>
            <w:tcW w:w="1882" w:type="pct"/>
            <w:shd w:val="clear" w:color="auto" w:fill="F5F5F1"/>
          </w:tcPr>
          <w:p w14:paraId="1A70C43E" w14:textId="77777777" w:rsidR="00C8026B" w:rsidRPr="008620E8" w:rsidRDefault="00C8026B" w:rsidP="00101C2B">
            <w:pPr>
              <w:jc w:val="left"/>
            </w:pPr>
            <w:r w:rsidRPr="008620E8">
              <w:t>Botswana</w:t>
            </w:r>
          </w:p>
        </w:tc>
        <w:tc>
          <w:tcPr>
            <w:tcW w:w="3118" w:type="pct"/>
            <w:shd w:val="clear" w:color="auto" w:fill="F5F5F1"/>
          </w:tcPr>
          <w:p w14:paraId="732537FE" w14:textId="77777777" w:rsidR="00C8026B" w:rsidRPr="008620E8" w:rsidRDefault="00C8026B" w:rsidP="00101C2B">
            <w:pPr>
              <w:jc w:val="left"/>
            </w:pPr>
            <w:r w:rsidRPr="008620E8">
              <w:t>46%</w:t>
            </w:r>
          </w:p>
        </w:tc>
      </w:tr>
      <w:tr w:rsidR="00C8026B" w:rsidRPr="008620E8" w14:paraId="6B164E29" w14:textId="77777777" w:rsidTr="00584BDF">
        <w:trPr>
          <w:tblHeader/>
        </w:trPr>
        <w:tc>
          <w:tcPr>
            <w:tcW w:w="1882" w:type="pct"/>
            <w:tcBorders>
              <w:bottom w:val="single" w:sz="12" w:space="0" w:color="auto"/>
            </w:tcBorders>
            <w:shd w:val="clear" w:color="auto" w:fill="F5F5F1"/>
          </w:tcPr>
          <w:p w14:paraId="77F3E620" w14:textId="77777777" w:rsidR="00C8026B" w:rsidRPr="008620E8" w:rsidRDefault="00C8026B" w:rsidP="00101C2B">
            <w:pPr>
              <w:jc w:val="left"/>
            </w:pPr>
            <w:r w:rsidRPr="008620E8">
              <w:t>South Africa</w:t>
            </w:r>
          </w:p>
        </w:tc>
        <w:tc>
          <w:tcPr>
            <w:tcW w:w="3118" w:type="pct"/>
            <w:tcBorders>
              <w:bottom w:val="single" w:sz="12" w:space="0" w:color="auto"/>
            </w:tcBorders>
            <w:shd w:val="clear" w:color="auto" w:fill="F5F5F1"/>
          </w:tcPr>
          <w:p w14:paraId="62D045E5" w14:textId="77777777" w:rsidR="00C8026B" w:rsidRPr="008620E8" w:rsidRDefault="00C8026B" w:rsidP="00101C2B">
            <w:pPr>
              <w:jc w:val="left"/>
            </w:pPr>
            <w:r w:rsidRPr="008620E8">
              <w:t>28%</w:t>
            </w:r>
          </w:p>
        </w:tc>
      </w:tr>
      <w:tr w:rsidR="00C8026B" w:rsidRPr="008620E8" w14:paraId="0523B0B3" w14:textId="77777777" w:rsidTr="003B7A14">
        <w:trPr>
          <w:tblHeader/>
        </w:trPr>
        <w:tc>
          <w:tcPr>
            <w:tcW w:w="5000" w:type="pct"/>
            <w:gridSpan w:val="2"/>
            <w:tcBorders>
              <w:top w:val="single" w:sz="12" w:space="0" w:color="auto"/>
            </w:tcBorders>
          </w:tcPr>
          <w:p w14:paraId="51C17148" w14:textId="7787F755" w:rsidR="00C8026B" w:rsidRPr="008620E8" w:rsidRDefault="00C8026B" w:rsidP="003B7A14">
            <w:pPr>
              <w:jc w:val="left"/>
              <w:rPr>
                <w:i/>
                <w:iCs/>
                <w:sz w:val="18"/>
                <w:szCs w:val="18"/>
              </w:rPr>
            </w:pPr>
            <w:r w:rsidRPr="008620E8">
              <w:rPr>
                <w:i/>
                <w:iCs/>
                <w:sz w:val="18"/>
                <w:szCs w:val="18"/>
              </w:rPr>
              <w:t>Source:</w:t>
            </w:r>
            <w:r w:rsidRPr="008620E8">
              <w:rPr>
                <w:sz w:val="18"/>
                <w:szCs w:val="18"/>
              </w:rPr>
              <w:t xml:space="preserve"> United Nations, </w:t>
            </w:r>
            <w:r w:rsidRPr="008620E8">
              <w:rPr>
                <w:i/>
                <w:iCs/>
                <w:sz w:val="18"/>
                <w:szCs w:val="18"/>
              </w:rPr>
              <w:t>Disability and Development Report. Realizing the Sustainable Development Goals by, for and with persons with disabilities</w:t>
            </w:r>
            <w:r w:rsidRPr="008620E8">
              <w:rPr>
                <w:sz w:val="18"/>
                <w:szCs w:val="18"/>
              </w:rPr>
              <w:t xml:space="preserve"> 2018 (New York, 2019), p. 54</w:t>
            </w:r>
          </w:p>
        </w:tc>
      </w:tr>
    </w:tbl>
    <w:p w14:paraId="453E78D3" w14:textId="77777777" w:rsidR="00C8026B" w:rsidRPr="008620E8" w:rsidRDefault="00C8026B" w:rsidP="00C8026B">
      <w:pPr>
        <w:pStyle w:val="Heading2"/>
        <w:rPr>
          <w:rFonts w:eastAsiaTheme="majorEastAsia"/>
        </w:rPr>
      </w:pPr>
      <w:r w:rsidRPr="008620E8">
        <w:rPr>
          <w:rFonts w:eastAsiaTheme="majorEastAsia"/>
        </w:rPr>
        <w:t xml:space="preserve">26.13 Level of satisfaction of persons with disabilities with </w:t>
      </w:r>
      <w:proofErr w:type="spellStart"/>
      <w:r w:rsidRPr="008620E8">
        <w:rPr>
          <w:rFonts w:eastAsiaTheme="majorEastAsia"/>
        </w:rPr>
        <w:t>habilitation</w:t>
      </w:r>
      <w:proofErr w:type="spellEnd"/>
      <w:r w:rsidRPr="008620E8">
        <w:rPr>
          <w:rFonts w:eastAsiaTheme="majorEastAsia"/>
        </w:rPr>
        <w:t xml:space="preserve"> and rehabilitation services received, disaggregated by sex, age, disability, kind and sector of service, and geographical location. </w:t>
      </w:r>
    </w:p>
    <w:p w14:paraId="1B22A7C6" w14:textId="77777777" w:rsidR="00C8026B" w:rsidRPr="008620E8" w:rsidRDefault="00C8026B" w:rsidP="00C8026B">
      <w:pPr>
        <w:pStyle w:val="Heading4"/>
        <w:rPr>
          <w:rFonts w:eastAsiaTheme="majorEastAsia"/>
          <w:lang w:eastAsia="fr-FR"/>
        </w:rPr>
      </w:pPr>
      <w:r w:rsidRPr="008620E8">
        <w:rPr>
          <w:rFonts w:eastAsiaTheme="majorEastAsia"/>
          <w:lang w:eastAsia="fr-FR"/>
        </w:rPr>
        <w:t>Level 1: Indicator for which data are already being produced and reported on in at least some countries</w:t>
      </w:r>
    </w:p>
    <w:p w14:paraId="401B0974" w14:textId="4A64EB89" w:rsidR="00C8026B" w:rsidRPr="008620E8" w:rsidRDefault="00C8026B" w:rsidP="006A18AA">
      <w:pPr>
        <w:jc w:val="left"/>
      </w:pPr>
      <w:r w:rsidRPr="008620E8">
        <w:rPr>
          <w:rFonts w:cstheme="minorHAnsi"/>
        </w:rPr>
        <w:t xml:space="preserve">This indicator can be collected via national disability surveys or </w:t>
      </w:r>
      <w:r w:rsidRPr="008620E8">
        <w:t>from specific client satisfaction surveys from authorities providing rehabilitation services, such as the one carried out annually by the Department of Rehabilitation of California. The consumer satisfaction survey results of 2019 are available</w:t>
      </w:r>
      <w:r w:rsidR="001051C6" w:rsidRPr="008620E8">
        <w:t xml:space="preserve"> at</w:t>
      </w:r>
      <w:r w:rsidRPr="008620E8">
        <w:t xml:space="preserve"> </w:t>
      </w:r>
      <w:hyperlink r:id="rId18" w:history="1">
        <w:r w:rsidR="001051C6" w:rsidRPr="008620E8">
          <w:rPr>
            <w:rStyle w:val="Hyperlink"/>
          </w:rPr>
          <w:t>dor.ca.gov - PDF</w:t>
        </w:r>
      </w:hyperlink>
      <w:r w:rsidR="003A5CAA" w:rsidRPr="008620E8">
        <w:t>.</w:t>
      </w:r>
      <w:r w:rsidRPr="008620E8">
        <w:t xml:space="preserve"> </w:t>
      </w:r>
    </w:p>
    <w:p w14:paraId="73BDAFA1" w14:textId="77777777" w:rsidR="00C8026B" w:rsidRPr="008620E8" w:rsidRDefault="00C8026B" w:rsidP="00C8026B">
      <w:pPr>
        <w:pStyle w:val="Heading2"/>
        <w:rPr>
          <w:rFonts w:eastAsiaTheme="majorEastAsia"/>
        </w:rPr>
      </w:pPr>
      <w:r w:rsidRPr="008620E8">
        <w:rPr>
          <w:rFonts w:eastAsiaTheme="majorEastAsia"/>
        </w:rPr>
        <w:lastRenderedPageBreak/>
        <w:t>26.14 Number and proportion of persons with disabilities who have access to assistive devices and technologies appropriate to their needs, disaggregated by sex, age, disability, type of product, and geographical location (based on WHO and IDDC indicator).</w:t>
      </w:r>
    </w:p>
    <w:p w14:paraId="7368F75C" w14:textId="77777777" w:rsidR="00C8026B" w:rsidRPr="008620E8" w:rsidRDefault="00C8026B" w:rsidP="006A18AA">
      <w:pPr>
        <w:jc w:val="left"/>
        <w:rPr>
          <w:rFonts w:cstheme="minorHAnsi"/>
        </w:rPr>
      </w:pPr>
      <w:r w:rsidRPr="008620E8">
        <w:rPr>
          <w:rFonts w:cstheme="minorHAnsi"/>
        </w:rPr>
        <w:t xml:space="preserve">The data sources related to indicator 20.21 are useful for this indicator, in addition to the information below. </w:t>
      </w:r>
    </w:p>
    <w:p w14:paraId="4ED489D4" w14:textId="77777777" w:rsidR="00C8026B" w:rsidRPr="008620E8" w:rsidRDefault="00C8026B" w:rsidP="00C8026B">
      <w:pPr>
        <w:pStyle w:val="Heading4"/>
        <w:rPr>
          <w:rFonts w:eastAsiaTheme="majorEastAsia"/>
          <w:lang w:eastAsia="fr-FR"/>
        </w:rPr>
      </w:pPr>
      <w:r w:rsidRPr="008620E8">
        <w:rPr>
          <w:rFonts w:eastAsiaTheme="majorEastAsia"/>
          <w:lang w:eastAsia="fr-FR"/>
        </w:rPr>
        <w:t>Level 1: Indicator for which data are already being produced and reported on in at least some countries</w:t>
      </w:r>
    </w:p>
    <w:p w14:paraId="1E4900D4" w14:textId="11A4AB4C" w:rsidR="00C8026B" w:rsidRPr="008620E8" w:rsidRDefault="00C8026B" w:rsidP="006A18AA">
      <w:pPr>
        <w:jc w:val="left"/>
        <w:rPr>
          <w:rFonts w:cstheme="minorHAnsi"/>
        </w:rPr>
      </w:pPr>
      <w:r w:rsidRPr="008620E8">
        <w:rPr>
          <w:rFonts w:cstheme="minorHAnsi"/>
        </w:rPr>
        <w:t xml:space="preserve">The independent research organization SINTEF, in cooperation with the South African Federation of the Disabled, collected extensive data on this in many countries, mostly in Africa. The </w:t>
      </w:r>
      <w:hyperlink r:id="rId19" w:history="1">
        <w:r w:rsidRPr="008620E8">
          <w:rPr>
            <w:rStyle w:val="Hyperlink"/>
            <w:rFonts w:cstheme="minorHAnsi"/>
          </w:rPr>
          <w:t>SINTEF studies</w:t>
        </w:r>
      </w:hyperlink>
      <w:r w:rsidRPr="008620E8">
        <w:rPr>
          <w:rFonts w:cstheme="minorHAnsi"/>
        </w:rPr>
        <w:t xml:space="preserve"> can be found</w:t>
      </w:r>
      <w:r w:rsidR="00751148" w:rsidRPr="008620E8">
        <w:rPr>
          <w:rFonts w:cstheme="minorHAnsi"/>
        </w:rPr>
        <w:t xml:space="preserve"> here.</w:t>
      </w:r>
    </w:p>
    <w:p w14:paraId="43174C89" w14:textId="754C3316" w:rsidR="00C8026B" w:rsidRPr="008620E8" w:rsidRDefault="00C8026B" w:rsidP="006A18AA">
      <w:pPr>
        <w:jc w:val="left"/>
        <w:rPr>
          <w:rFonts w:cstheme="minorHAnsi"/>
        </w:rPr>
      </w:pPr>
      <w:r w:rsidRPr="008620E8">
        <w:rPr>
          <w:rFonts w:cstheme="minorHAnsi"/>
        </w:rPr>
        <w:t xml:space="preserve">Results from these studies, summarized in table 5, were reported in the 2018 </w:t>
      </w:r>
      <w:hyperlink r:id="rId20" w:history="1">
        <w:r w:rsidRPr="008620E8">
          <w:rPr>
            <w:rStyle w:val="Hyperlink"/>
          </w:rPr>
          <w:t>United Nations flagship report</w:t>
        </w:r>
      </w:hyperlink>
      <w:r w:rsidR="00751148" w:rsidRPr="008620E8">
        <w:rPr>
          <w:rStyle w:val="Hyperlink"/>
          <w:u w:val="none"/>
        </w:rPr>
        <w:t>,</w:t>
      </w:r>
      <w:r w:rsidRPr="008620E8">
        <w:rPr>
          <w:rStyle w:val="Hyperlink"/>
          <w:color w:val="auto"/>
          <w:u w:val="none"/>
        </w:rPr>
        <w:t xml:space="preserve"> “Disability and Development Report: Realizing the Sustainable Development Goals by, for and with persons with disabilities”.</w:t>
      </w:r>
    </w:p>
    <w:p w14:paraId="16E1DAA6" w14:textId="18CF0C2A" w:rsidR="00C8026B" w:rsidRPr="008620E8" w:rsidRDefault="00C8026B" w:rsidP="003A5CAA">
      <w:pPr>
        <w:pStyle w:val="TableHeader"/>
        <w:rPr>
          <w:rFonts w:eastAsiaTheme="majorEastAsia" w:cstheme="majorBidi"/>
        </w:rPr>
      </w:pPr>
      <w:r w:rsidRPr="008620E8">
        <w:rPr>
          <w:rFonts w:eastAsiaTheme="majorEastAsia" w:cstheme="majorBidi"/>
          <w:b/>
          <w:bCs w:val="0"/>
        </w:rPr>
        <w:lastRenderedPageBreak/>
        <w:t>Table 4:</w:t>
      </w:r>
      <w:r w:rsidRPr="008620E8">
        <w:rPr>
          <w:rFonts w:eastAsiaTheme="majorEastAsia" w:cstheme="majorBidi"/>
        </w:rPr>
        <w:t xml:space="preserve"> Percentage of persons with disabilities who need but do not have assistive products (</w:t>
      </w:r>
      <w:proofErr w:type="gramStart"/>
      <w:r w:rsidRPr="008620E8">
        <w:rPr>
          <w:rFonts w:eastAsiaTheme="majorEastAsia" w:cstheme="majorBidi"/>
        </w:rPr>
        <w:t>e.g.</w:t>
      </w:r>
      <w:proofErr w:type="gramEnd"/>
      <w:r w:rsidRPr="008620E8">
        <w:rPr>
          <w:rFonts w:eastAsiaTheme="majorEastAsia" w:cstheme="majorBidi"/>
        </w:rPr>
        <w:t xml:space="preserve"> sign language interpreter, wheelchair, hearing/visual aids, braille), in 12 countries, around 2013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 Percentage of persons with disabilities who need but do not have assistive products (e.g. sign language interpreter, wheelchair, hearing/visual aids, braille), in 12 countries, around 2013"/>
      </w:tblPr>
      <w:tblGrid>
        <w:gridCol w:w="3006"/>
        <w:gridCol w:w="3007"/>
        <w:gridCol w:w="3007"/>
      </w:tblGrid>
      <w:tr w:rsidR="00C8026B" w:rsidRPr="008620E8" w14:paraId="2B2633C9" w14:textId="77777777" w:rsidTr="00584BDF">
        <w:trPr>
          <w:trHeight w:val="373"/>
          <w:tblHeader/>
        </w:trPr>
        <w:tc>
          <w:tcPr>
            <w:tcW w:w="1666" w:type="pct"/>
            <w:tcBorders>
              <w:top w:val="single" w:sz="12" w:space="0" w:color="auto"/>
              <w:bottom w:val="single" w:sz="12" w:space="0" w:color="auto"/>
            </w:tcBorders>
            <w:shd w:val="clear" w:color="auto" w:fill="F5F5F1"/>
            <w:noWrap/>
            <w:hideMark/>
          </w:tcPr>
          <w:p w14:paraId="718DD07E" w14:textId="77777777" w:rsidR="00C8026B" w:rsidRPr="008620E8" w:rsidRDefault="00C8026B" w:rsidP="00695A98">
            <w:pPr>
              <w:pStyle w:val="TableHeaderRow"/>
              <w:jc w:val="left"/>
            </w:pPr>
            <w:r w:rsidRPr="008620E8">
              <w:t>Country</w:t>
            </w:r>
          </w:p>
        </w:tc>
        <w:tc>
          <w:tcPr>
            <w:tcW w:w="1667" w:type="pct"/>
            <w:tcBorders>
              <w:top w:val="single" w:sz="12" w:space="0" w:color="auto"/>
              <w:bottom w:val="single" w:sz="12" w:space="0" w:color="auto"/>
            </w:tcBorders>
            <w:shd w:val="clear" w:color="auto" w:fill="F5F5F1"/>
            <w:hideMark/>
          </w:tcPr>
          <w:p w14:paraId="68847455" w14:textId="77777777" w:rsidR="00C8026B" w:rsidRPr="008620E8" w:rsidRDefault="00C8026B" w:rsidP="00695A98">
            <w:pPr>
              <w:pStyle w:val="TableHeaderRow"/>
              <w:jc w:val="left"/>
            </w:pPr>
            <w:r w:rsidRPr="008620E8">
              <w:t>Needs but does not have</w:t>
            </w:r>
          </w:p>
        </w:tc>
        <w:tc>
          <w:tcPr>
            <w:tcW w:w="1667" w:type="pct"/>
            <w:tcBorders>
              <w:top w:val="single" w:sz="12" w:space="0" w:color="auto"/>
              <w:bottom w:val="single" w:sz="12" w:space="0" w:color="auto"/>
            </w:tcBorders>
            <w:shd w:val="clear" w:color="auto" w:fill="F5F5F1"/>
            <w:hideMark/>
          </w:tcPr>
          <w:p w14:paraId="3C6FE162" w14:textId="77777777" w:rsidR="00C8026B" w:rsidRPr="008620E8" w:rsidRDefault="00C8026B" w:rsidP="00695A98">
            <w:pPr>
              <w:pStyle w:val="TableHeaderRow"/>
              <w:jc w:val="left"/>
            </w:pPr>
            <w:r w:rsidRPr="008620E8">
              <w:t>Needs and has received</w:t>
            </w:r>
          </w:p>
        </w:tc>
      </w:tr>
      <w:tr w:rsidR="00C8026B" w:rsidRPr="008620E8" w14:paraId="6D19CD25" w14:textId="77777777" w:rsidTr="00584BDF">
        <w:trPr>
          <w:trHeight w:val="373"/>
          <w:tblHeader/>
        </w:trPr>
        <w:tc>
          <w:tcPr>
            <w:tcW w:w="1666" w:type="pct"/>
            <w:tcBorders>
              <w:top w:val="single" w:sz="12" w:space="0" w:color="auto"/>
            </w:tcBorders>
            <w:shd w:val="clear" w:color="auto" w:fill="F5F5F1"/>
            <w:noWrap/>
            <w:hideMark/>
          </w:tcPr>
          <w:p w14:paraId="739D6EEC" w14:textId="77777777" w:rsidR="00C8026B" w:rsidRPr="008620E8" w:rsidRDefault="00C8026B" w:rsidP="00695A98">
            <w:pPr>
              <w:jc w:val="left"/>
              <w:rPr>
                <w:rFonts w:cstheme="minorHAnsi"/>
                <w:color w:val="000000"/>
              </w:rPr>
            </w:pPr>
            <w:r w:rsidRPr="008620E8">
              <w:rPr>
                <w:rFonts w:cstheme="minorHAnsi"/>
                <w:color w:val="000000"/>
              </w:rPr>
              <w:t xml:space="preserve">Malawi </w:t>
            </w:r>
          </w:p>
        </w:tc>
        <w:tc>
          <w:tcPr>
            <w:tcW w:w="1667" w:type="pct"/>
            <w:tcBorders>
              <w:top w:val="single" w:sz="12" w:space="0" w:color="auto"/>
            </w:tcBorders>
            <w:shd w:val="clear" w:color="auto" w:fill="F5F5F1"/>
            <w:noWrap/>
            <w:hideMark/>
          </w:tcPr>
          <w:p w14:paraId="79B549D1" w14:textId="77777777" w:rsidR="00C8026B" w:rsidRPr="008620E8" w:rsidRDefault="00C8026B" w:rsidP="00695A98">
            <w:pPr>
              <w:jc w:val="left"/>
              <w:rPr>
                <w:rFonts w:cstheme="minorHAnsi"/>
                <w:color w:val="000000"/>
              </w:rPr>
            </w:pPr>
            <w:r w:rsidRPr="008620E8">
              <w:rPr>
                <w:rFonts w:cstheme="minorHAnsi"/>
                <w:color w:val="000000"/>
              </w:rPr>
              <w:t>89%</w:t>
            </w:r>
          </w:p>
        </w:tc>
        <w:tc>
          <w:tcPr>
            <w:tcW w:w="1667" w:type="pct"/>
            <w:tcBorders>
              <w:top w:val="single" w:sz="12" w:space="0" w:color="auto"/>
            </w:tcBorders>
            <w:shd w:val="clear" w:color="auto" w:fill="F5F5F1"/>
            <w:noWrap/>
            <w:hideMark/>
          </w:tcPr>
          <w:p w14:paraId="3ADDE152" w14:textId="77777777" w:rsidR="00C8026B" w:rsidRPr="008620E8" w:rsidRDefault="00C8026B" w:rsidP="00695A98">
            <w:pPr>
              <w:jc w:val="left"/>
              <w:rPr>
                <w:rFonts w:cstheme="minorHAnsi"/>
                <w:color w:val="000000"/>
              </w:rPr>
            </w:pPr>
            <w:r w:rsidRPr="008620E8">
              <w:rPr>
                <w:rFonts w:cstheme="minorHAnsi"/>
                <w:color w:val="000000"/>
              </w:rPr>
              <w:t>11%</w:t>
            </w:r>
          </w:p>
        </w:tc>
      </w:tr>
      <w:tr w:rsidR="00C8026B" w:rsidRPr="008620E8" w14:paraId="5D1ABD33" w14:textId="77777777" w:rsidTr="00584BDF">
        <w:trPr>
          <w:trHeight w:val="373"/>
          <w:tblHeader/>
        </w:trPr>
        <w:tc>
          <w:tcPr>
            <w:tcW w:w="1666" w:type="pct"/>
            <w:shd w:val="clear" w:color="auto" w:fill="F5F5F1"/>
            <w:noWrap/>
            <w:hideMark/>
          </w:tcPr>
          <w:p w14:paraId="11DFF3CA" w14:textId="77777777" w:rsidR="00C8026B" w:rsidRPr="008620E8" w:rsidRDefault="00C8026B" w:rsidP="00695A98">
            <w:pPr>
              <w:jc w:val="left"/>
              <w:rPr>
                <w:rFonts w:cstheme="minorHAnsi"/>
                <w:color w:val="000000"/>
              </w:rPr>
            </w:pPr>
            <w:r w:rsidRPr="008620E8">
              <w:rPr>
                <w:rFonts w:cstheme="minorHAnsi"/>
                <w:color w:val="000000"/>
              </w:rPr>
              <w:t>Zambia</w:t>
            </w:r>
          </w:p>
        </w:tc>
        <w:tc>
          <w:tcPr>
            <w:tcW w:w="1667" w:type="pct"/>
            <w:shd w:val="clear" w:color="auto" w:fill="F5F5F1"/>
            <w:noWrap/>
            <w:hideMark/>
          </w:tcPr>
          <w:p w14:paraId="57983CB6" w14:textId="77777777" w:rsidR="00C8026B" w:rsidRPr="008620E8" w:rsidRDefault="00C8026B" w:rsidP="00695A98">
            <w:pPr>
              <w:jc w:val="left"/>
              <w:rPr>
                <w:rFonts w:cstheme="minorHAnsi"/>
                <w:color w:val="000000"/>
              </w:rPr>
            </w:pPr>
            <w:r w:rsidRPr="008620E8">
              <w:rPr>
                <w:rFonts w:cstheme="minorHAnsi"/>
                <w:color w:val="000000"/>
              </w:rPr>
              <w:t>84%</w:t>
            </w:r>
          </w:p>
        </w:tc>
        <w:tc>
          <w:tcPr>
            <w:tcW w:w="1667" w:type="pct"/>
            <w:shd w:val="clear" w:color="auto" w:fill="F5F5F1"/>
            <w:noWrap/>
            <w:hideMark/>
          </w:tcPr>
          <w:p w14:paraId="065DF207" w14:textId="77777777" w:rsidR="00C8026B" w:rsidRPr="008620E8" w:rsidRDefault="00C8026B" w:rsidP="00695A98">
            <w:pPr>
              <w:jc w:val="left"/>
              <w:rPr>
                <w:rFonts w:cstheme="minorHAnsi"/>
                <w:color w:val="000000"/>
              </w:rPr>
            </w:pPr>
            <w:r w:rsidRPr="008620E8">
              <w:rPr>
                <w:rFonts w:cstheme="minorHAnsi"/>
                <w:color w:val="000000"/>
              </w:rPr>
              <w:t>16%</w:t>
            </w:r>
          </w:p>
        </w:tc>
      </w:tr>
      <w:tr w:rsidR="00C8026B" w:rsidRPr="008620E8" w14:paraId="39787E3E" w14:textId="77777777" w:rsidTr="00584BDF">
        <w:trPr>
          <w:trHeight w:val="373"/>
          <w:tblHeader/>
        </w:trPr>
        <w:tc>
          <w:tcPr>
            <w:tcW w:w="1666" w:type="pct"/>
            <w:shd w:val="clear" w:color="auto" w:fill="F5F5F1"/>
            <w:noWrap/>
            <w:hideMark/>
          </w:tcPr>
          <w:p w14:paraId="65D93261" w14:textId="77777777" w:rsidR="00C8026B" w:rsidRPr="008620E8" w:rsidRDefault="00C8026B" w:rsidP="00695A98">
            <w:pPr>
              <w:jc w:val="left"/>
              <w:rPr>
                <w:rFonts w:cstheme="minorHAnsi"/>
                <w:color w:val="000000"/>
              </w:rPr>
            </w:pPr>
            <w:r w:rsidRPr="008620E8">
              <w:rPr>
                <w:rFonts w:cstheme="minorHAnsi"/>
                <w:color w:val="000000"/>
              </w:rPr>
              <w:t>Mozambique</w:t>
            </w:r>
          </w:p>
        </w:tc>
        <w:tc>
          <w:tcPr>
            <w:tcW w:w="1667" w:type="pct"/>
            <w:shd w:val="clear" w:color="auto" w:fill="F5F5F1"/>
            <w:noWrap/>
            <w:hideMark/>
          </w:tcPr>
          <w:p w14:paraId="586E9FCF" w14:textId="77777777" w:rsidR="00C8026B" w:rsidRPr="008620E8" w:rsidRDefault="00C8026B" w:rsidP="00695A98">
            <w:pPr>
              <w:jc w:val="left"/>
              <w:rPr>
                <w:rFonts w:cstheme="minorHAnsi"/>
                <w:color w:val="000000"/>
              </w:rPr>
            </w:pPr>
            <w:r w:rsidRPr="008620E8">
              <w:rPr>
                <w:rFonts w:cstheme="minorHAnsi"/>
                <w:color w:val="000000"/>
              </w:rPr>
              <w:t>84%</w:t>
            </w:r>
          </w:p>
        </w:tc>
        <w:tc>
          <w:tcPr>
            <w:tcW w:w="1667" w:type="pct"/>
            <w:shd w:val="clear" w:color="auto" w:fill="F5F5F1"/>
            <w:noWrap/>
            <w:hideMark/>
          </w:tcPr>
          <w:p w14:paraId="26F5A99C" w14:textId="77777777" w:rsidR="00C8026B" w:rsidRPr="008620E8" w:rsidRDefault="00C8026B" w:rsidP="00695A98">
            <w:pPr>
              <w:jc w:val="left"/>
              <w:rPr>
                <w:rFonts w:cstheme="minorHAnsi"/>
                <w:color w:val="000000"/>
              </w:rPr>
            </w:pPr>
            <w:r w:rsidRPr="008620E8">
              <w:rPr>
                <w:rFonts w:cstheme="minorHAnsi"/>
                <w:color w:val="000000"/>
              </w:rPr>
              <w:t>16%</w:t>
            </w:r>
          </w:p>
        </w:tc>
      </w:tr>
      <w:tr w:rsidR="00C8026B" w:rsidRPr="008620E8" w14:paraId="0EE6B5D1" w14:textId="77777777" w:rsidTr="00584BDF">
        <w:trPr>
          <w:trHeight w:val="373"/>
          <w:tblHeader/>
        </w:trPr>
        <w:tc>
          <w:tcPr>
            <w:tcW w:w="1666" w:type="pct"/>
            <w:shd w:val="clear" w:color="auto" w:fill="F5F5F1"/>
            <w:noWrap/>
            <w:hideMark/>
          </w:tcPr>
          <w:p w14:paraId="5E8FEFAE" w14:textId="77777777" w:rsidR="00C8026B" w:rsidRPr="008620E8" w:rsidRDefault="00C8026B" w:rsidP="00695A98">
            <w:pPr>
              <w:jc w:val="left"/>
              <w:rPr>
                <w:rFonts w:cstheme="minorHAnsi"/>
                <w:color w:val="000000"/>
              </w:rPr>
            </w:pPr>
            <w:r w:rsidRPr="008620E8">
              <w:rPr>
                <w:rFonts w:cstheme="minorHAnsi"/>
                <w:color w:val="000000"/>
              </w:rPr>
              <w:t>Lesotho</w:t>
            </w:r>
          </w:p>
        </w:tc>
        <w:tc>
          <w:tcPr>
            <w:tcW w:w="1667" w:type="pct"/>
            <w:shd w:val="clear" w:color="auto" w:fill="F5F5F1"/>
            <w:noWrap/>
            <w:hideMark/>
          </w:tcPr>
          <w:p w14:paraId="52EADA46" w14:textId="77777777" w:rsidR="00C8026B" w:rsidRPr="008620E8" w:rsidRDefault="00C8026B" w:rsidP="00695A98">
            <w:pPr>
              <w:jc w:val="left"/>
              <w:rPr>
                <w:rFonts w:cstheme="minorHAnsi"/>
                <w:color w:val="000000"/>
              </w:rPr>
            </w:pPr>
            <w:r w:rsidRPr="008620E8">
              <w:rPr>
                <w:rFonts w:cstheme="minorHAnsi"/>
                <w:color w:val="000000"/>
              </w:rPr>
              <w:t>82%</w:t>
            </w:r>
          </w:p>
        </w:tc>
        <w:tc>
          <w:tcPr>
            <w:tcW w:w="1667" w:type="pct"/>
            <w:shd w:val="clear" w:color="auto" w:fill="F5F5F1"/>
            <w:noWrap/>
            <w:hideMark/>
          </w:tcPr>
          <w:p w14:paraId="16C49722" w14:textId="77777777" w:rsidR="00C8026B" w:rsidRPr="008620E8" w:rsidRDefault="00C8026B" w:rsidP="00695A98">
            <w:pPr>
              <w:jc w:val="left"/>
              <w:rPr>
                <w:rFonts w:cstheme="minorHAnsi"/>
                <w:color w:val="000000"/>
              </w:rPr>
            </w:pPr>
            <w:r w:rsidRPr="008620E8">
              <w:rPr>
                <w:rFonts w:cstheme="minorHAnsi"/>
                <w:color w:val="000000"/>
              </w:rPr>
              <w:t>18%</w:t>
            </w:r>
          </w:p>
        </w:tc>
      </w:tr>
      <w:tr w:rsidR="00C8026B" w:rsidRPr="008620E8" w14:paraId="69EA0F93" w14:textId="77777777" w:rsidTr="00584BDF">
        <w:trPr>
          <w:trHeight w:val="373"/>
          <w:tblHeader/>
        </w:trPr>
        <w:tc>
          <w:tcPr>
            <w:tcW w:w="1666" w:type="pct"/>
            <w:shd w:val="clear" w:color="auto" w:fill="F5F5F1"/>
            <w:noWrap/>
            <w:hideMark/>
          </w:tcPr>
          <w:p w14:paraId="43D9CAD3" w14:textId="77777777" w:rsidR="00C8026B" w:rsidRPr="008620E8" w:rsidRDefault="00C8026B" w:rsidP="00695A98">
            <w:pPr>
              <w:jc w:val="left"/>
              <w:rPr>
                <w:rFonts w:cstheme="minorHAnsi"/>
                <w:color w:val="000000"/>
              </w:rPr>
            </w:pPr>
            <w:r w:rsidRPr="008620E8">
              <w:rPr>
                <w:rFonts w:cstheme="minorHAnsi"/>
                <w:color w:val="000000"/>
              </w:rPr>
              <w:t>Cameroon</w:t>
            </w:r>
          </w:p>
        </w:tc>
        <w:tc>
          <w:tcPr>
            <w:tcW w:w="1667" w:type="pct"/>
            <w:shd w:val="clear" w:color="auto" w:fill="F5F5F1"/>
            <w:noWrap/>
            <w:hideMark/>
          </w:tcPr>
          <w:p w14:paraId="1546C776" w14:textId="77777777" w:rsidR="00C8026B" w:rsidRPr="008620E8" w:rsidRDefault="00C8026B" w:rsidP="00695A98">
            <w:pPr>
              <w:jc w:val="left"/>
              <w:rPr>
                <w:rFonts w:cstheme="minorHAnsi"/>
                <w:color w:val="000000"/>
              </w:rPr>
            </w:pPr>
            <w:r w:rsidRPr="008620E8">
              <w:rPr>
                <w:rFonts w:cstheme="minorHAnsi"/>
                <w:color w:val="000000"/>
              </w:rPr>
              <w:t>78%</w:t>
            </w:r>
          </w:p>
        </w:tc>
        <w:tc>
          <w:tcPr>
            <w:tcW w:w="1667" w:type="pct"/>
            <w:shd w:val="clear" w:color="auto" w:fill="F5F5F1"/>
            <w:noWrap/>
            <w:hideMark/>
          </w:tcPr>
          <w:p w14:paraId="575EC64B" w14:textId="77777777" w:rsidR="00C8026B" w:rsidRPr="008620E8" w:rsidRDefault="00C8026B" w:rsidP="00695A98">
            <w:pPr>
              <w:jc w:val="left"/>
              <w:rPr>
                <w:rFonts w:cstheme="minorHAnsi"/>
                <w:color w:val="000000"/>
              </w:rPr>
            </w:pPr>
            <w:r w:rsidRPr="008620E8">
              <w:rPr>
                <w:rFonts w:cstheme="minorHAnsi"/>
                <w:color w:val="000000"/>
              </w:rPr>
              <w:t>22%</w:t>
            </w:r>
          </w:p>
        </w:tc>
      </w:tr>
      <w:tr w:rsidR="00C8026B" w:rsidRPr="008620E8" w14:paraId="1E241752" w14:textId="77777777" w:rsidTr="00584BDF">
        <w:trPr>
          <w:trHeight w:val="373"/>
          <w:tblHeader/>
        </w:trPr>
        <w:tc>
          <w:tcPr>
            <w:tcW w:w="1666" w:type="pct"/>
            <w:shd w:val="clear" w:color="auto" w:fill="F5F5F1"/>
            <w:noWrap/>
            <w:hideMark/>
          </w:tcPr>
          <w:p w14:paraId="53645C8F" w14:textId="77777777" w:rsidR="00C8026B" w:rsidRPr="008620E8" w:rsidRDefault="00C8026B" w:rsidP="00695A98">
            <w:pPr>
              <w:jc w:val="left"/>
              <w:rPr>
                <w:rFonts w:cstheme="minorHAnsi"/>
                <w:color w:val="000000"/>
              </w:rPr>
            </w:pPr>
            <w:r w:rsidRPr="008620E8">
              <w:rPr>
                <w:rFonts w:cstheme="minorHAnsi"/>
                <w:color w:val="000000"/>
              </w:rPr>
              <w:t>Nepal</w:t>
            </w:r>
          </w:p>
        </w:tc>
        <w:tc>
          <w:tcPr>
            <w:tcW w:w="1667" w:type="pct"/>
            <w:shd w:val="clear" w:color="auto" w:fill="F5F5F1"/>
            <w:noWrap/>
            <w:hideMark/>
          </w:tcPr>
          <w:p w14:paraId="4C3FB1D7" w14:textId="77777777" w:rsidR="00C8026B" w:rsidRPr="008620E8" w:rsidRDefault="00C8026B" w:rsidP="00695A98">
            <w:pPr>
              <w:jc w:val="left"/>
              <w:rPr>
                <w:rFonts w:cstheme="minorHAnsi"/>
                <w:color w:val="000000"/>
              </w:rPr>
            </w:pPr>
            <w:r w:rsidRPr="008620E8">
              <w:rPr>
                <w:rFonts w:cstheme="minorHAnsi"/>
                <w:color w:val="000000"/>
              </w:rPr>
              <w:t>77%</w:t>
            </w:r>
          </w:p>
        </w:tc>
        <w:tc>
          <w:tcPr>
            <w:tcW w:w="1667" w:type="pct"/>
            <w:shd w:val="clear" w:color="auto" w:fill="F5F5F1"/>
            <w:noWrap/>
            <w:hideMark/>
          </w:tcPr>
          <w:p w14:paraId="4296616B" w14:textId="77777777" w:rsidR="00C8026B" w:rsidRPr="008620E8" w:rsidRDefault="00C8026B" w:rsidP="00695A98">
            <w:pPr>
              <w:jc w:val="left"/>
              <w:rPr>
                <w:rFonts w:cstheme="minorHAnsi"/>
                <w:color w:val="000000"/>
              </w:rPr>
            </w:pPr>
            <w:r w:rsidRPr="008620E8">
              <w:rPr>
                <w:rFonts w:cstheme="minorHAnsi"/>
                <w:color w:val="000000"/>
              </w:rPr>
              <w:t>23%</w:t>
            </w:r>
          </w:p>
        </w:tc>
      </w:tr>
      <w:tr w:rsidR="00C8026B" w:rsidRPr="008620E8" w14:paraId="3FF632F5" w14:textId="77777777" w:rsidTr="00584BDF">
        <w:trPr>
          <w:trHeight w:val="373"/>
          <w:tblHeader/>
        </w:trPr>
        <w:tc>
          <w:tcPr>
            <w:tcW w:w="1666" w:type="pct"/>
            <w:shd w:val="clear" w:color="auto" w:fill="F5F5F1"/>
            <w:noWrap/>
            <w:hideMark/>
          </w:tcPr>
          <w:p w14:paraId="699F6945" w14:textId="77777777" w:rsidR="00C8026B" w:rsidRPr="008620E8" w:rsidRDefault="00C8026B" w:rsidP="00695A98">
            <w:pPr>
              <w:jc w:val="left"/>
              <w:rPr>
                <w:rFonts w:cstheme="minorHAnsi"/>
                <w:color w:val="000000"/>
              </w:rPr>
            </w:pPr>
            <w:r w:rsidRPr="008620E8">
              <w:rPr>
                <w:rFonts w:cstheme="minorHAnsi"/>
                <w:color w:val="000000"/>
              </w:rPr>
              <w:t>Eswatini</w:t>
            </w:r>
          </w:p>
        </w:tc>
        <w:tc>
          <w:tcPr>
            <w:tcW w:w="1667" w:type="pct"/>
            <w:shd w:val="clear" w:color="auto" w:fill="F5F5F1"/>
            <w:noWrap/>
            <w:hideMark/>
          </w:tcPr>
          <w:p w14:paraId="23967D05" w14:textId="77777777" w:rsidR="00C8026B" w:rsidRPr="008620E8" w:rsidRDefault="00C8026B" w:rsidP="00695A98">
            <w:pPr>
              <w:jc w:val="left"/>
              <w:rPr>
                <w:rFonts w:cstheme="minorHAnsi"/>
                <w:color w:val="000000"/>
              </w:rPr>
            </w:pPr>
            <w:r w:rsidRPr="008620E8">
              <w:rPr>
                <w:rFonts w:cstheme="minorHAnsi"/>
                <w:color w:val="000000"/>
              </w:rPr>
              <w:t>68%</w:t>
            </w:r>
          </w:p>
        </w:tc>
        <w:tc>
          <w:tcPr>
            <w:tcW w:w="1667" w:type="pct"/>
            <w:shd w:val="clear" w:color="auto" w:fill="F5F5F1"/>
            <w:noWrap/>
            <w:hideMark/>
          </w:tcPr>
          <w:p w14:paraId="5F46F372" w14:textId="77777777" w:rsidR="00C8026B" w:rsidRPr="008620E8" w:rsidRDefault="00C8026B" w:rsidP="00695A98">
            <w:pPr>
              <w:jc w:val="left"/>
              <w:rPr>
                <w:rFonts w:cstheme="minorHAnsi"/>
                <w:color w:val="000000"/>
              </w:rPr>
            </w:pPr>
            <w:r w:rsidRPr="008620E8">
              <w:rPr>
                <w:rFonts w:cstheme="minorHAnsi"/>
                <w:color w:val="000000"/>
              </w:rPr>
              <w:t>32%</w:t>
            </w:r>
          </w:p>
        </w:tc>
      </w:tr>
      <w:tr w:rsidR="00C8026B" w:rsidRPr="008620E8" w14:paraId="4525BC87" w14:textId="77777777" w:rsidTr="00584BDF">
        <w:trPr>
          <w:trHeight w:val="373"/>
          <w:tblHeader/>
        </w:trPr>
        <w:tc>
          <w:tcPr>
            <w:tcW w:w="1666" w:type="pct"/>
            <w:shd w:val="clear" w:color="auto" w:fill="F5F5F1"/>
            <w:noWrap/>
            <w:hideMark/>
          </w:tcPr>
          <w:p w14:paraId="630DB2F9" w14:textId="77777777" w:rsidR="00C8026B" w:rsidRPr="008620E8" w:rsidRDefault="00C8026B" w:rsidP="00695A98">
            <w:pPr>
              <w:jc w:val="left"/>
              <w:rPr>
                <w:rFonts w:cstheme="minorHAnsi"/>
                <w:color w:val="000000"/>
              </w:rPr>
            </w:pPr>
            <w:r w:rsidRPr="008620E8">
              <w:rPr>
                <w:rFonts w:cstheme="minorHAnsi"/>
                <w:color w:val="000000"/>
              </w:rPr>
              <w:t>Sri Lanka</w:t>
            </w:r>
          </w:p>
        </w:tc>
        <w:tc>
          <w:tcPr>
            <w:tcW w:w="1667" w:type="pct"/>
            <w:shd w:val="clear" w:color="auto" w:fill="F5F5F1"/>
            <w:noWrap/>
            <w:hideMark/>
          </w:tcPr>
          <w:p w14:paraId="1F97EFB9" w14:textId="77777777" w:rsidR="00C8026B" w:rsidRPr="008620E8" w:rsidRDefault="00C8026B" w:rsidP="00695A98">
            <w:pPr>
              <w:jc w:val="left"/>
              <w:rPr>
                <w:rFonts w:cstheme="minorHAnsi"/>
                <w:color w:val="000000"/>
              </w:rPr>
            </w:pPr>
            <w:r w:rsidRPr="008620E8">
              <w:rPr>
                <w:rFonts w:cstheme="minorHAnsi"/>
                <w:color w:val="000000"/>
              </w:rPr>
              <w:t>64%</w:t>
            </w:r>
          </w:p>
        </w:tc>
        <w:tc>
          <w:tcPr>
            <w:tcW w:w="1667" w:type="pct"/>
            <w:shd w:val="clear" w:color="auto" w:fill="F5F5F1"/>
            <w:noWrap/>
            <w:hideMark/>
          </w:tcPr>
          <w:p w14:paraId="22D449F3" w14:textId="77777777" w:rsidR="00C8026B" w:rsidRPr="008620E8" w:rsidRDefault="00C8026B" w:rsidP="00695A98">
            <w:pPr>
              <w:jc w:val="left"/>
              <w:rPr>
                <w:rFonts w:cstheme="minorHAnsi"/>
                <w:color w:val="000000"/>
              </w:rPr>
            </w:pPr>
            <w:r w:rsidRPr="008620E8">
              <w:rPr>
                <w:rFonts w:cstheme="minorHAnsi"/>
                <w:color w:val="000000"/>
              </w:rPr>
              <w:t>36%</w:t>
            </w:r>
          </w:p>
        </w:tc>
      </w:tr>
      <w:tr w:rsidR="00C8026B" w:rsidRPr="008620E8" w14:paraId="714B3C32" w14:textId="77777777" w:rsidTr="00584BDF">
        <w:trPr>
          <w:trHeight w:val="373"/>
          <w:tblHeader/>
        </w:trPr>
        <w:tc>
          <w:tcPr>
            <w:tcW w:w="1666" w:type="pct"/>
            <w:shd w:val="clear" w:color="auto" w:fill="F5F5F1"/>
            <w:noWrap/>
            <w:hideMark/>
          </w:tcPr>
          <w:p w14:paraId="53BE6B4C" w14:textId="77777777" w:rsidR="00C8026B" w:rsidRPr="008620E8" w:rsidRDefault="00C8026B" w:rsidP="00695A98">
            <w:pPr>
              <w:jc w:val="left"/>
              <w:rPr>
                <w:rFonts w:cstheme="minorHAnsi"/>
                <w:color w:val="000000"/>
              </w:rPr>
            </w:pPr>
            <w:r w:rsidRPr="008620E8">
              <w:rPr>
                <w:rFonts w:cstheme="minorHAnsi"/>
                <w:color w:val="000000"/>
              </w:rPr>
              <w:t>Zimbabwe</w:t>
            </w:r>
          </w:p>
        </w:tc>
        <w:tc>
          <w:tcPr>
            <w:tcW w:w="1667" w:type="pct"/>
            <w:shd w:val="clear" w:color="auto" w:fill="F5F5F1"/>
            <w:noWrap/>
            <w:hideMark/>
          </w:tcPr>
          <w:p w14:paraId="4B271DCC" w14:textId="77777777" w:rsidR="00C8026B" w:rsidRPr="008620E8" w:rsidRDefault="00C8026B" w:rsidP="00695A98">
            <w:pPr>
              <w:jc w:val="left"/>
              <w:rPr>
                <w:rFonts w:cstheme="minorHAnsi"/>
                <w:color w:val="000000"/>
              </w:rPr>
            </w:pPr>
            <w:r w:rsidRPr="008620E8">
              <w:rPr>
                <w:rFonts w:cstheme="minorHAnsi"/>
                <w:color w:val="000000"/>
              </w:rPr>
              <w:t>63%</w:t>
            </w:r>
          </w:p>
        </w:tc>
        <w:tc>
          <w:tcPr>
            <w:tcW w:w="1667" w:type="pct"/>
            <w:shd w:val="clear" w:color="auto" w:fill="F5F5F1"/>
            <w:noWrap/>
            <w:hideMark/>
          </w:tcPr>
          <w:p w14:paraId="36AEF71F" w14:textId="77777777" w:rsidR="00C8026B" w:rsidRPr="008620E8" w:rsidRDefault="00C8026B" w:rsidP="00695A98">
            <w:pPr>
              <w:jc w:val="left"/>
              <w:rPr>
                <w:rFonts w:cstheme="minorHAnsi"/>
                <w:color w:val="000000"/>
              </w:rPr>
            </w:pPr>
            <w:r w:rsidRPr="008620E8">
              <w:rPr>
                <w:rFonts w:cstheme="minorHAnsi"/>
                <w:color w:val="000000"/>
              </w:rPr>
              <w:t>37%</w:t>
            </w:r>
          </w:p>
        </w:tc>
      </w:tr>
      <w:tr w:rsidR="00C8026B" w:rsidRPr="008620E8" w14:paraId="5CF9A220" w14:textId="77777777" w:rsidTr="00584BDF">
        <w:trPr>
          <w:trHeight w:val="373"/>
          <w:tblHeader/>
        </w:trPr>
        <w:tc>
          <w:tcPr>
            <w:tcW w:w="1666" w:type="pct"/>
            <w:shd w:val="clear" w:color="auto" w:fill="F5F5F1"/>
            <w:noWrap/>
            <w:hideMark/>
          </w:tcPr>
          <w:p w14:paraId="6E51457E" w14:textId="77777777" w:rsidR="00C8026B" w:rsidRPr="008620E8" w:rsidRDefault="00C8026B" w:rsidP="00695A98">
            <w:pPr>
              <w:jc w:val="left"/>
              <w:rPr>
                <w:rFonts w:cstheme="minorHAnsi"/>
                <w:color w:val="000000"/>
              </w:rPr>
            </w:pPr>
            <w:r w:rsidRPr="008620E8">
              <w:rPr>
                <w:rFonts w:cstheme="minorHAnsi"/>
                <w:color w:val="000000"/>
              </w:rPr>
              <w:t>Botswana</w:t>
            </w:r>
          </w:p>
        </w:tc>
        <w:tc>
          <w:tcPr>
            <w:tcW w:w="1667" w:type="pct"/>
            <w:shd w:val="clear" w:color="auto" w:fill="F5F5F1"/>
            <w:noWrap/>
            <w:hideMark/>
          </w:tcPr>
          <w:p w14:paraId="3EE3F23A" w14:textId="77777777" w:rsidR="00C8026B" w:rsidRPr="008620E8" w:rsidRDefault="00C8026B" w:rsidP="00695A98">
            <w:pPr>
              <w:jc w:val="left"/>
              <w:rPr>
                <w:rFonts w:cstheme="minorHAnsi"/>
                <w:color w:val="000000"/>
              </w:rPr>
            </w:pPr>
            <w:r w:rsidRPr="008620E8">
              <w:rPr>
                <w:rFonts w:cstheme="minorHAnsi"/>
                <w:color w:val="000000"/>
              </w:rPr>
              <w:t>44%</w:t>
            </w:r>
          </w:p>
        </w:tc>
        <w:tc>
          <w:tcPr>
            <w:tcW w:w="1667" w:type="pct"/>
            <w:shd w:val="clear" w:color="auto" w:fill="F5F5F1"/>
            <w:noWrap/>
            <w:hideMark/>
          </w:tcPr>
          <w:p w14:paraId="49D073DC" w14:textId="77777777" w:rsidR="00C8026B" w:rsidRPr="008620E8" w:rsidRDefault="00C8026B" w:rsidP="00695A98">
            <w:pPr>
              <w:jc w:val="left"/>
              <w:rPr>
                <w:rFonts w:cstheme="minorHAnsi"/>
                <w:color w:val="000000"/>
              </w:rPr>
            </w:pPr>
            <w:r w:rsidRPr="008620E8">
              <w:rPr>
                <w:rFonts w:cstheme="minorHAnsi"/>
                <w:color w:val="000000"/>
              </w:rPr>
              <w:t>56%</w:t>
            </w:r>
          </w:p>
        </w:tc>
      </w:tr>
      <w:tr w:rsidR="00C8026B" w:rsidRPr="008620E8" w14:paraId="72F9A405" w14:textId="77777777" w:rsidTr="00584BDF">
        <w:trPr>
          <w:trHeight w:val="373"/>
          <w:tblHeader/>
        </w:trPr>
        <w:tc>
          <w:tcPr>
            <w:tcW w:w="1666" w:type="pct"/>
            <w:shd w:val="clear" w:color="auto" w:fill="F5F5F1"/>
            <w:noWrap/>
            <w:hideMark/>
          </w:tcPr>
          <w:p w14:paraId="6FCD9258" w14:textId="77777777" w:rsidR="00C8026B" w:rsidRPr="008620E8" w:rsidRDefault="00C8026B" w:rsidP="00695A98">
            <w:pPr>
              <w:jc w:val="left"/>
              <w:rPr>
                <w:rFonts w:cstheme="minorHAnsi"/>
                <w:color w:val="000000"/>
              </w:rPr>
            </w:pPr>
            <w:r w:rsidRPr="008620E8">
              <w:rPr>
                <w:rFonts w:cstheme="minorHAnsi"/>
                <w:color w:val="000000"/>
              </w:rPr>
              <w:t>South Africa</w:t>
            </w:r>
          </w:p>
        </w:tc>
        <w:tc>
          <w:tcPr>
            <w:tcW w:w="1667" w:type="pct"/>
            <w:shd w:val="clear" w:color="auto" w:fill="F5F5F1"/>
            <w:noWrap/>
            <w:hideMark/>
          </w:tcPr>
          <w:p w14:paraId="3C742950" w14:textId="77777777" w:rsidR="00C8026B" w:rsidRPr="008620E8" w:rsidRDefault="00C8026B" w:rsidP="00695A98">
            <w:pPr>
              <w:jc w:val="left"/>
              <w:rPr>
                <w:rFonts w:cstheme="minorHAnsi"/>
                <w:color w:val="000000"/>
              </w:rPr>
            </w:pPr>
            <w:r w:rsidRPr="008620E8">
              <w:rPr>
                <w:rFonts w:cstheme="minorHAnsi"/>
                <w:color w:val="000000"/>
              </w:rPr>
              <w:t>38%</w:t>
            </w:r>
          </w:p>
        </w:tc>
        <w:tc>
          <w:tcPr>
            <w:tcW w:w="1667" w:type="pct"/>
            <w:shd w:val="clear" w:color="auto" w:fill="F5F5F1"/>
            <w:noWrap/>
            <w:hideMark/>
          </w:tcPr>
          <w:p w14:paraId="4F61B8C1" w14:textId="77777777" w:rsidR="00C8026B" w:rsidRPr="008620E8" w:rsidRDefault="00C8026B" w:rsidP="00695A98">
            <w:pPr>
              <w:jc w:val="left"/>
              <w:rPr>
                <w:rFonts w:cstheme="minorHAnsi"/>
                <w:color w:val="000000"/>
              </w:rPr>
            </w:pPr>
            <w:r w:rsidRPr="008620E8">
              <w:rPr>
                <w:rFonts w:cstheme="minorHAnsi"/>
                <w:color w:val="000000"/>
              </w:rPr>
              <w:t>62%</w:t>
            </w:r>
          </w:p>
        </w:tc>
      </w:tr>
      <w:tr w:rsidR="00C8026B" w:rsidRPr="008620E8" w14:paraId="0C58DD8E" w14:textId="77777777" w:rsidTr="00584BDF">
        <w:trPr>
          <w:trHeight w:val="373"/>
          <w:tblHeader/>
        </w:trPr>
        <w:tc>
          <w:tcPr>
            <w:tcW w:w="1666" w:type="pct"/>
            <w:tcBorders>
              <w:bottom w:val="single" w:sz="12" w:space="0" w:color="auto"/>
            </w:tcBorders>
            <w:shd w:val="clear" w:color="auto" w:fill="F5F5F1"/>
            <w:noWrap/>
            <w:hideMark/>
          </w:tcPr>
          <w:p w14:paraId="6E1640D6" w14:textId="77777777" w:rsidR="00C8026B" w:rsidRPr="008620E8" w:rsidRDefault="00C8026B" w:rsidP="00695A98">
            <w:pPr>
              <w:jc w:val="left"/>
              <w:rPr>
                <w:rFonts w:cstheme="minorHAnsi"/>
                <w:color w:val="000000"/>
              </w:rPr>
            </w:pPr>
            <w:r w:rsidRPr="008620E8">
              <w:rPr>
                <w:rFonts w:cstheme="minorHAnsi"/>
                <w:color w:val="000000"/>
              </w:rPr>
              <w:t>Chile</w:t>
            </w:r>
          </w:p>
        </w:tc>
        <w:tc>
          <w:tcPr>
            <w:tcW w:w="1667" w:type="pct"/>
            <w:tcBorders>
              <w:bottom w:val="single" w:sz="12" w:space="0" w:color="auto"/>
            </w:tcBorders>
            <w:shd w:val="clear" w:color="auto" w:fill="F5F5F1"/>
            <w:noWrap/>
            <w:hideMark/>
          </w:tcPr>
          <w:p w14:paraId="66C236AB" w14:textId="77777777" w:rsidR="00C8026B" w:rsidRPr="008620E8" w:rsidRDefault="00C8026B" w:rsidP="00695A98">
            <w:pPr>
              <w:jc w:val="left"/>
              <w:rPr>
                <w:rFonts w:cstheme="minorHAnsi"/>
                <w:color w:val="000000"/>
              </w:rPr>
            </w:pPr>
            <w:r w:rsidRPr="008620E8">
              <w:rPr>
                <w:rFonts w:cstheme="minorHAnsi"/>
                <w:color w:val="000000"/>
              </w:rPr>
              <w:t>33%</w:t>
            </w:r>
          </w:p>
        </w:tc>
        <w:tc>
          <w:tcPr>
            <w:tcW w:w="1667" w:type="pct"/>
            <w:tcBorders>
              <w:bottom w:val="single" w:sz="12" w:space="0" w:color="auto"/>
            </w:tcBorders>
            <w:shd w:val="clear" w:color="auto" w:fill="F5F5F1"/>
            <w:noWrap/>
            <w:hideMark/>
          </w:tcPr>
          <w:p w14:paraId="43B831BC" w14:textId="77777777" w:rsidR="00C8026B" w:rsidRPr="008620E8" w:rsidRDefault="00C8026B" w:rsidP="00695A98">
            <w:pPr>
              <w:jc w:val="left"/>
              <w:rPr>
                <w:rFonts w:cstheme="minorHAnsi"/>
                <w:color w:val="000000"/>
              </w:rPr>
            </w:pPr>
            <w:r w:rsidRPr="008620E8">
              <w:rPr>
                <w:rFonts w:cstheme="minorHAnsi"/>
                <w:color w:val="000000"/>
              </w:rPr>
              <w:t>67%</w:t>
            </w:r>
          </w:p>
        </w:tc>
      </w:tr>
      <w:tr w:rsidR="00C8026B" w:rsidRPr="008620E8" w14:paraId="31CBA928" w14:textId="77777777" w:rsidTr="00695A98">
        <w:trPr>
          <w:trHeight w:val="373"/>
          <w:tblHeader/>
        </w:trPr>
        <w:tc>
          <w:tcPr>
            <w:tcW w:w="5000" w:type="pct"/>
            <w:gridSpan w:val="3"/>
            <w:tcBorders>
              <w:top w:val="single" w:sz="12" w:space="0" w:color="auto"/>
            </w:tcBorders>
            <w:noWrap/>
          </w:tcPr>
          <w:p w14:paraId="48384569" w14:textId="7E56331F" w:rsidR="00C8026B" w:rsidRPr="008620E8" w:rsidRDefault="00C8026B" w:rsidP="006A18AA">
            <w:pPr>
              <w:jc w:val="left"/>
              <w:rPr>
                <w:rFonts w:cstheme="minorHAnsi"/>
                <w:color w:val="000000"/>
                <w:sz w:val="18"/>
                <w:szCs w:val="18"/>
              </w:rPr>
            </w:pPr>
            <w:r w:rsidRPr="008620E8">
              <w:rPr>
                <w:i/>
                <w:iCs/>
                <w:sz w:val="18"/>
                <w:szCs w:val="18"/>
              </w:rPr>
              <w:t>Source:</w:t>
            </w:r>
            <w:r w:rsidRPr="008620E8">
              <w:rPr>
                <w:sz w:val="18"/>
                <w:szCs w:val="18"/>
              </w:rPr>
              <w:t xml:space="preserve"> United Nations, </w:t>
            </w:r>
            <w:r w:rsidRPr="008620E8">
              <w:rPr>
                <w:i/>
                <w:iCs/>
                <w:sz w:val="18"/>
                <w:szCs w:val="18"/>
              </w:rPr>
              <w:t>Disability and Development Report. Realizing the Sustainable Development Goals by, for and with persons with disabilities</w:t>
            </w:r>
            <w:r w:rsidRPr="008620E8">
              <w:rPr>
                <w:sz w:val="18"/>
                <w:szCs w:val="18"/>
              </w:rPr>
              <w:t xml:space="preserve"> 2018 (New York, 2019), p. 55</w:t>
            </w:r>
          </w:p>
        </w:tc>
      </w:tr>
    </w:tbl>
    <w:p w14:paraId="6F4B6850" w14:textId="77777777" w:rsidR="003A5CAA" w:rsidRPr="008620E8" w:rsidRDefault="003A5CAA" w:rsidP="006A18AA">
      <w:pPr>
        <w:jc w:val="left"/>
        <w:rPr>
          <w:rFonts w:cstheme="minorHAnsi"/>
        </w:rPr>
      </w:pPr>
    </w:p>
    <w:p w14:paraId="4900B390" w14:textId="00238FAC" w:rsidR="00C8026B" w:rsidRPr="008620E8" w:rsidRDefault="00C8026B" w:rsidP="006A18AA">
      <w:pPr>
        <w:jc w:val="left"/>
        <w:rPr>
          <w:rFonts w:cstheme="minorHAnsi"/>
        </w:rPr>
      </w:pPr>
      <w:r w:rsidRPr="008620E8">
        <w:rPr>
          <w:rFonts w:cstheme="minorHAnsi"/>
        </w:rPr>
        <w:t xml:space="preserve">Data on assistive devices are also collected by the </w:t>
      </w:r>
      <w:hyperlink r:id="rId21" w:history="1">
        <w:r w:rsidRPr="008620E8">
          <w:rPr>
            <w:rStyle w:val="Hyperlink"/>
          </w:rPr>
          <w:t>WHO Model Disability Survey</w:t>
        </w:r>
      </w:hyperlink>
      <w:r w:rsidRPr="008620E8">
        <w:rPr>
          <w:rFonts w:cstheme="minorHAnsi"/>
        </w:rPr>
        <w:t xml:space="preserve">. The </w:t>
      </w:r>
      <w:hyperlink r:id="rId22" w:history="1">
        <w:r w:rsidRPr="008620E8">
          <w:rPr>
            <w:rStyle w:val="Hyperlink"/>
          </w:rPr>
          <w:t>Philippines MDS 2016</w:t>
        </w:r>
      </w:hyperlink>
      <w:r w:rsidRPr="008620E8">
        <w:rPr>
          <w:rFonts w:cstheme="minorHAnsi"/>
        </w:rPr>
        <w:t>, is an example of the use of this survey, a table from which is reproduced below.</w:t>
      </w:r>
    </w:p>
    <w:p w14:paraId="34643097" w14:textId="6FC55522" w:rsidR="00C8026B" w:rsidRPr="008620E8" w:rsidRDefault="00C8026B" w:rsidP="003A5CAA">
      <w:pPr>
        <w:pStyle w:val="TableHeader"/>
        <w:rPr>
          <w:rStyle w:val="Hyperlink"/>
          <w:rFonts w:eastAsiaTheme="majorEastAsia" w:cstheme="majorBidi"/>
          <w:color w:val="000000" w:themeColor="text1"/>
          <w:u w:val="none"/>
        </w:rPr>
      </w:pPr>
      <w:r w:rsidRPr="008620E8">
        <w:rPr>
          <w:rStyle w:val="Hyperlink"/>
          <w:rFonts w:eastAsiaTheme="majorEastAsia" w:cstheme="majorBidi"/>
          <w:b/>
          <w:bCs w:val="0"/>
          <w:color w:val="000000" w:themeColor="text1"/>
          <w:u w:val="none"/>
        </w:rPr>
        <w:t>Table 5:</w:t>
      </w:r>
      <w:r w:rsidRPr="008620E8">
        <w:rPr>
          <w:rStyle w:val="Hyperlink"/>
          <w:rFonts w:eastAsiaTheme="majorEastAsia" w:cstheme="majorBidi"/>
          <w:color w:val="000000" w:themeColor="text1"/>
          <w:u w:val="none"/>
        </w:rPr>
        <w:t xml:space="preserve"> Assistive products and modification: Percent distribution of individuals age 15 and over who used and still need assistive product and modifications, by disability level, Philippines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5: Assistive products and modification: Percent distribution of individuals age 15 and over who used and still need assistive product and modifications, by disability level, Philippines 2016"/>
      </w:tblPr>
      <w:tblGrid>
        <w:gridCol w:w="3641"/>
        <w:gridCol w:w="1331"/>
        <w:gridCol w:w="1331"/>
        <w:gridCol w:w="1330"/>
        <w:gridCol w:w="1387"/>
      </w:tblGrid>
      <w:tr w:rsidR="00C8026B" w:rsidRPr="008620E8" w14:paraId="02BB0EB8" w14:textId="77777777" w:rsidTr="003A5CAA">
        <w:tc>
          <w:tcPr>
            <w:tcW w:w="2018" w:type="pct"/>
            <w:vMerge w:val="restart"/>
            <w:tcBorders>
              <w:top w:val="single" w:sz="12" w:space="0" w:color="auto"/>
            </w:tcBorders>
            <w:shd w:val="clear" w:color="auto" w:fill="F5F5F1"/>
          </w:tcPr>
          <w:p w14:paraId="02A8DB6A" w14:textId="77777777" w:rsidR="00C8026B" w:rsidRPr="008620E8" w:rsidRDefault="00C8026B" w:rsidP="003E3E4E">
            <w:pPr>
              <w:jc w:val="left"/>
            </w:pPr>
          </w:p>
        </w:tc>
        <w:tc>
          <w:tcPr>
            <w:tcW w:w="2213" w:type="pct"/>
            <w:gridSpan w:val="3"/>
            <w:tcBorders>
              <w:top w:val="single" w:sz="12" w:space="0" w:color="auto"/>
              <w:bottom w:val="single" w:sz="12" w:space="0" w:color="auto"/>
            </w:tcBorders>
            <w:shd w:val="clear" w:color="auto" w:fill="F5F5F1"/>
          </w:tcPr>
          <w:p w14:paraId="22F61AB8" w14:textId="77777777" w:rsidR="00C8026B" w:rsidRPr="008620E8" w:rsidRDefault="00C8026B" w:rsidP="003E3E4E">
            <w:pPr>
              <w:pStyle w:val="TableHeaderRow"/>
              <w:jc w:val="left"/>
              <w:rPr>
                <w:i/>
                <w:iCs/>
              </w:rPr>
            </w:pPr>
            <w:r w:rsidRPr="008620E8">
              <w:rPr>
                <w:i/>
                <w:iCs/>
              </w:rPr>
              <w:t>Level of Disability</w:t>
            </w:r>
          </w:p>
        </w:tc>
        <w:tc>
          <w:tcPr>
            <w:tcW w:w="769" w:type="pct"/>
            <w:vMerge w:val="restart"/>
            <w:tcBorders>
              <w:top w:val="single" w:sz="12" w:space="0" w:color="auto"/>
            </w:tcBorders>
            <w:shd w:val="clear" w:color="auto" w:fill="F5F5F1"/>
          </w:tcPr>
          <w:p w14:paraId="566BDAF0" w14:textId="77777777" w:rsidR="00C8026B" w:rsidRPr="008620E8" w:rsidRDefault="00C8026B" w:rsidP="00DE1085">
            <w:pPr>
              <w:pStyle w:val="TableHeaderRow"/>
              <w:spacing w:before="360"/>
              <w:jc w:val="left"/>
            </w:pPr>
            <w:r w:rsidRPr="008620E8">
              <w:t>No. of respondents</w:t>
            </w:r>
          </w:p>
        </w:tc>
      </w:tr>
      <w:tr w:rsidR="00C8026B" w:rsidRPr="008620E8" w14:paraId="7E584A45" w14:textId="77777777" w:rsidTr="003A5CAA">
        <w:tc>
          <w:tcPr>
            <w:tcW w:w="2018" w:type="pct"/>
            <w:vMerge/>
            <w:tcBorders>
              <w:bottom w:val="single" w:sz="12" w:space="0" w:color="auto"/>
            </w:tcBorders>
            <w:shd w:val="clear" w:color="auto" w:fill="F5F5F1"/>
          </w:tcPr>
          <w:p w14:paraId="5D30610A" w14:textId="77777777" w:rsidR="00C8026B" w:rsidRPr="008620E8" w:rsidRDefault="00C8026B" w:rsidP="003E3E4E">
            <w:pPr>
              <w:jc w:val="left"/>
            </w:pPr>
          </w:p>
        </w:tc>
        <w:tc>
          <w:tcPr>
            <w:tcW w:w="738" w:type="pct"/>
            <w:tcBorders>
              <w:top w:val="single" w:sz="12" w:space="0" w:color="auto"/>
              <w:bottom w:val="single" w:sz="12" w:space="0" w:color="auto"/>
            </w:tcBorders>
            <w:shd w:val="clear" w:color="auto" w:fill="F5F5F1"/>
          </w:tcPr>
          <w:p w14:paraId="24079F51" w14:textId="77777777" w:rsidR="00C8026B" w:rsidRPr="008620E8" w:rsidRDefault="00C8026B" w:rsidP="003E3E4E">
            <w:pPr>
              <w:pStyle w:val="TableHeaderRow"/>
              <w:jc w:val="left"/>
            </w:pPr>
            <w:r w:rsidRPr="008620E8">
              <w:t>Mild</w:t>
            </w:r>
          </w:p>
        </w:tc>
        <w:tc>
          <w:tcPr>
            <w:tcW w:w="738" w:type="pct"/>
            <w:tcBorders>
              <w:top w:val="single" w:sz="12" w:space="0" w:color="auto"/>
              <w:bottom w:val="single" w:sz="12" w:space="0" w:color="auto"/>
            </w:tcBorders>
            <w:shd w:val="clear" w:color="auto" w:fill="F5F5F1"/>
          </w:tcPr>
          <w:p w14:paraId="5377B95F" w14:textId="77777777" w:rsidR="00C8026B" w:rsidRPr="008620E8" w:rsidRDefault="00C8026B" w:rsidP="003E3E4E">
            <w:pPr>
              <w:pStyle w:val="TableHeaderRow"/>
              <w:jc w:val="left"/>
            </w:pPr>
            <w:r w:rsidRPr="008620E8">
              <w:t>Moderate</w:t>
            </w:r>
          </w:p>
        </w:tc>
        <w:tc>
          <w:tcPr>
            <w:tcW w:w="737" w:type="pct"/>
            <w:tcBorders>
              <w:top w:val="single" w:sz="12" w:space="0" w:color="auto"/>
              <w:bottom w:val="single" w:sz="12" w:space="0" w:color="auto"/>
            </w:tcBorders>
            <w:shd w:val="clear" w:color="auto" w:fill="F5F5F1"/>
          </w:tcPr>
          <w:p w14:paraId="330F4E46" w14:textId="77777777" w:rsidR="00C8026B" w:rsidRPr="008620E8" w:rsidRDefault="00C8026B" w:rsidP="003E3E4E">
            <w:pPr>
              <w:pStyle w:val="TableHeaderRow"/>
              <w:jc w:val="left"/>
            </w:pPr>
            <w:r w:rsidRPr="008620E8">
              <w:t>Severe</w:t>
            </w:r>
          </w:p>
        </w:tc>
        <w:tc>
          <w:tcPr>
            <w:tcW w:w="769" w:type="pct"/>
            <w:vMerge/>
            <w:tcBorders>
              <w:bottom w:val="single" w:sz="12" w:space="0" w:color="auto"/>
            </w:tcBorders>
            <w:shd w:val="clear" w:color="auto" w:fill="F5F5F1"/>
          </w:tcPr>
          <w:p w14:paraId="6D3AA852" w14:textId="77777777" w:rsidR="00C8026B" w:rsidRPr="008620E8" w:rsidRDefault="00C8026B" w:rsidP="003E3E4E">
            <w:pPr>
              <w:pStyle w:val="TableHeaderRow"/>
              <w:jc w:val="left"/>
            </w:pPr>
          </w:p>
        </w:tc>
      </w:tr>
      <w:tr w:rsidR="000316AC" w:rsidRPr="008620E8" w14:paraId="4AC169CF" w14:textId="77777777" w:rsidTr="000316AC">
        <w:tc>
          <w:tcPr>
            <w:tcW w:w="5000" w:type="pct"/>
            <w:gridSpan w:val="5"/>
            <w:tcBorders>
              <w:top w:val="single" w:sz="12" w:space="0" w:color="auto"/>
              <w:bottom w:val="single" w:sz="12" w:space="0" w:color="auto"/>
            </w:tcBorders>
            <w:shd w:val="clear" w:color="auto" w:fill="F5F5F1"/>
          </w:tcPr>
          <w:p w14:paraId="4C21E0FF" w14:textId="63ECEF28" w:rsidR="000316AC" w:rsidRPr="008620E8" w:rsidRDefault="000316AC" w:rsidP="003E3E4E">
            <w:pPr>
              <w:jc w:val="left"/>
            </w:pPr>
            <w:r w:rsidRPr="008620E8">
              <w:rPr>
                <w:b/>
                <w:bCs/>
                <w:i/>
                <w:iCs/>
                <w:color w:val="000000"/>
              </w:rPr>
              <w:t>Mobility and self-care</w:t>
            </w:r>
          </w:p>
        </w:tc>
      </w:tr>
      <w:tr w:rsidR="00C8026B" w:rsidRPr="008620E8" w14:paraId="0145567E" w14:textId="77777777" w:rsidTr="003A5CAA">
        <w:tc>
          <w:tcPr>
            <w:tcW w:w="2018" w:type="pct"/>
            <w:tcBorders>
              <w:top w:val="single" w:sz="12" w:space="0" w:color="auto"/>
            </w:tcBorders>
            <w:shd w:val="clear" w:color="auto" w:fill="F5F5F1"/>
          </w:tcPr>
          <w:p w14:paraId="7904F580" w14:textId="77777777" w:rsidR="00C8026B" w:rsidRPr="008620E8" w:rsidRDefault="00C8026B" w:rsidP="003E3E4E">
            <w:pPr>
              <w:jc w:val="left"/>
            </w:pPr>
            <w:r w:rsidRPr="008620E8">
              <w:rPr>
                <w:color w:val="000000"/>
              </w:rPr>
              <w:t xml:space="preserve">use </w:t>
            </w:r>
          </w:p>
        </w:tc>
        <w:tc>
          <w:tcPr>
            <w:tcW w:w="738" w:type="pct"/>
            <w:tcBorders>
              <w:top w:val="single" w:sz="12" w:space="0" w:color="auto"/>
            </w:tcBorders>
            <w:shd w:val="clear" w:color="auto" w:fill="F5F5F1"/>
          </w:tcPr>
          <w:p w14:paraId="4E4B1E65" w14:textId="77777777" w:rsidR="00C8026B" w:rsidRPr="008620E8" w:rsidRDefault="00C8026B" w:rsidP="003E3E4E">
            <w:pPr>
              <w:jc w:val="left"/>
            </w:pPr>
            <w:r w:rsidRPr="008620E8">
              <w:rPr>
                <w:color w:val="000000"/>
              </w:rPr>
              <w:t>7.8</w:t>
            </w:r>
          </w:p>
        </w:tc>
        <w:tc>
          <w:tcPr>
            <w:tcW w:w="738" w:type="pct"/>
            <w:tcBorders>
              <w:top w:val="single" w:sz="12" w:space="0" w:color="auto"/>
            </w:tcBorders>
            <w:shd w:val="clear" w:color="auto" w:fill="F5F5F1"/>
          </w:tcPr>
          <w:p w14:paraId="32D9DBF0" w14:textId="77777777" w:rsidR="00C8026B" w:rsidRPr="008620E8" w:rsidRDefault="00C8026B" w:rsidP="003E3E4E">
            <w:pPr>
              <w:jc w:val="left"/>
            </w:pPr>
            <w:r w:rsidRPr="008620E8">
              <w:rPr>
                <w:color w:val="000000"/>
              </w:rPr>
              <w:t>39.7</w:t>
            </w:r>
          </w:p>
        </w:tc>
        <w:tc>
          <w:tcPr>
            <w:tcW w:w="737" w:type="pct"/>
            <w:tcBorders>
              <w:top w:val="single" w:sz="12" w:space="0" w:color="auto"/>
            </w:tcBorders>
            <w:shd w:val="clear" w:color="auto" w:fill="F5F5F1"/>
          </w:tcPr>
          <w:p w14:paraId="6AD75875" w14:textId="77777777" w:rsidR="00C8026B" w:rsidRPr="008620E8" w:rsidRDefault="00C8026B" w:rsidP="003E3E4E">
            <w:pPr>
              <w:jc w:val="left"/>
            </w:pPr>
            <w:r w:rsidRPr="008620E8">
              <w:rPr>
                <w:color w:val="000000"/>
              </w:rPr>
              <w:t>52.5</w:t>
            </w:r>
          </w:p>
        </w:tc>
        <w:tc>
          <w:tcPr>
            <w:tcW w:w="769" w:type="pct"/>
            <w:tcBorders>
              <w:top w:val="single" w:sz="12" w:space="0" w:color="auto"/>
            </w:tcBorders>
            <w:shd w:val="clear" w:color="auto" w:fill="F5F5F1"/>
          </w:tcPr>
          <w:p w14:paraId="62696B46" w14:textId="77777777" w:rsidR="00C8026B" w:rsidRPr="008620E8" w:rsidRDefault="00C8026B" w:rsidP="003E3E4E">
            <w:pPr>
              <w:jc w:val="left"/>
            </w:pPr>
            <w:r w:rsidRPr="008620E8">
              <w:rPr>
                <w:color w:val="000000"/>
              </w:rPr>
              <w:t>439</w:t>
            </w:r>
          </w:p>
        </w:tc>
      </w:tr>
      <w:tr w:rsidR="00C8026B" w:rsidRPr="008620E8" w14:paraId="5946602F" w14:textId="77777777" w:rsidTr="003A5CAA">
        <w:tc>
          <w:tcPr>
            <w:tcW w:w="2018" w:type="pct"/>
            <w:tcBorders>
              <w:bottom w:val="single" w:sz="12" w:space="0" w:color="auto"/>
            </w:tcBorders>
            <w:shd w:val="clear" w:color="auto" w:fill="F5F5F1"/>
          </w:tcPr>
          <w:p w14:paraId="5C13CF20" w14:textId="77777777" w:rsidR="00C8026B" w:rsidRPr="008620E8" w:rsidRDefault="00C8026B" w:rsidP="003E3E4E">
            <w:pPr>
              <w:jc w:val="left"/>
            </w:pPr>
            <w:r w:rsidRPr="008620E8">
              <w:rPr>
                <w:color w:val="000000"/>
              </w:rPr>
              <w:lastRenderedPageBreak/>
              <w:t>use but need more</w:t>
            </w:r>
          </w:p>
        </w:tc>
        <w:tc>
          <w:tcPr>
            <w:tcW w:w="738" w:type="pct"/>
            <w:tcBorders>
              <w:bottom w:val="single" w:sz="12" w:space="0" w:color="auto"/>
            </w:tcBorders>
            <w:shd w:val="clear" w:color="auto" w:fill="F5F5F1"/>
          </w:tcPr>
          <w:p w14:paraId="7EFDF708" w14:textId="77777777" w:rsidR="00C8026B" w:rsidRPr="008620E8" w:rsidRDefault="00C8026B" w:rsidP="003E3E4E">
            <w:pPr>
              <w:jc w:val="left"/>
            </w:pPr>
            <w:r w:rsidRPr="008620E8">
              <w:rPr>
                <w:color w:val="000000"/>
              </w:rPr>
              <w:t>1.4</w:t>
            </w:r>
          </w:p>
        </w:tc>
        <w:tc>
          <w:tcPr>
            <w:tcW w:w="738" w:type="pct"/>
            <w:tcBorders>
              <w:bottom w:val="single" w:sz="12" w:space="0" w:color="auto"/>
            </w:tcBorders>
            <w:shd w:val="clear" w:color="auto" w:fill="F5F5F1"/>
          </w:tcPr>
          <w:p w14:paraId="6FFAF599" w14:textId="77777777" w:rsidR="00C8026B" w:rsidRPr="008620E8" w:rsidRDefault="00C8026B" w:rsidP="003E3E4E">
            <w:pPr>
              <w:jc w:val="left"/>
            </w:pPr>
            <w:r w:rsidRPr="008620E8">
              <w:rPr>
                <w:color w:val="000000"/>
              </w:rPr>
              <w:t>26.6</w:t>
            </w:r>
          </w:p>
        </w:tc>
        <w:tc>
          <w:tcPr>
            <w:tcW w:w="737" w:type="pct"/>
            <w:tcBorders>
              <w:bottom w:val="single" w:sz="12" w:space="0" w:color="auto"/>
            </w:tcBorders>
            <w:shd w:val="clear" w:color="auto" w:fill="F5F5F1"/>
          </w:tcPr>
          <w:p w14:paraId="09ACECFD" w14:textId="77777777" w:rsidR="00C8026B" w:rsidRPr="008620E8" w:rsidRDefault="00C8026B" w:rsidP="003E3E4E">
            <w:pPr>
              <w:jc w:val="left"/>
            </w:pPr>
            <w:r w:rsidRPr="008620E8">
              <w:rPr>
                <w:color w:val="000000"/>
              </w:rPr>
              <w:t>72.0</w:t>
            </w:r>
          </w:p>
        </w:tc>
        <w:tc>
          <w:tcPr>
            <w:tcW w:w="769" w:type="pct"/>
            <w:tcBorders>
              <w:bottom w:val="single" w:sz="12" w:space="0" w:color="auto"/>
            </w:tcBorders>
            <w:shd w:val="clear" w:color="auto" w:fill="F5F5F1"/>
          </w:tcPr>
          <w:p w14:paraId="4A0C69DF" w14:textId="77777777" w:rsidR="00C8026B" w:rsidRPr="008620E8" w:rsidRDefault="00C8026B" w:rsidP="003E3E4E">
            <w:pPr>
              <w:jc w:val="left"/>
            </w:pPr>
            <w:r w:rsidRPr="008620E8">
              <w:rPr>
                <w:color w:val="000000"/>
              </w:rPr>
              <w:t>134</w:t>
            </w:r>
          </w:p>
        </w:tc>
      </w:tr>
      <w:tr w:rsidR="000316AC" w:rsidRPr="008620E8" w14:paraId="4A81AA9C" w14:textId="77777777" w:rsidTr="000316AC">
        <w:tc>
          <w:tcPr>
            <w:tcW w:w="5000" w:type="pct"/>
            <w:gridSpan w:val="5"/>
            <w:tcBorders>
              <w:top w:val="single" w:sz="12" w:space="0" w:color="auto"/>
              <w:bottom w:val="single" w:sz="12" w:space="0" w:color="auto"/>
            </w:tcBorders>
            <w:shd w:val="clear" w:color="auto" w:fill="F5F5F1"/>
          </w:tcPr>
          <w:p w14:paraId="09EC54E6" w14:textId="24B67A72" w:rsidR="000316AC" w:rsidRPr="008620E8" w:rsidRDefault="000316AC" w:rsidP="003E3E4E">
            <w:pPr>
              <w:jc w:val="left"/>
            </w:pPr>
            <w:r w:rsidRPr="008620E8">
              <w:rPr>
                <w:b/>
                <w:bCs/>
                <w:i/>
                <w:iCs/>
                <w:color w:val="000000"/>
              </w:rPr>
              <w:t xml:space="preserve">Seeing </w:t>
            </w:r>
          </w:p>
        </w:tc>
      </w:tr>
      <w:tr w:rsidR="00C8026B" w:rsidRPr="008620E8" w14:paraId="421356EA" w14:textId="77777777" w:rsidTr="003A5CAA">
        <w:tc>
          <w:tcPr>
            <w:tcW w:w="2018" w:type="pct"/>
            <w:tcBorders>
              <w:top w:val="single" w:sz="12" w:space="0" w:color="auto"/>
            </w:tcBorders>
            <w:shd w:val="clear" w:color="auto" w:fill="F5F5F1"/>
          </w:tcPr>
          <w:p w14:paraId="6B7AFF35" w14:textId="77777777" w:rsidR="00C8026B" w:rsidRPr="008620E8" w:rsidRDefault="00C8026B" w:rsidP="003E3E4E">
            <w:pPr>
              <w:jc w:val="left"/>
            </w:pPr>
            <w:r w:rsidRPr="008620E8">
              <w:rPr>
                <w:color w:val="000000"/>
              </w:rPr>
              <w:t xml:space="preserve">use </w:t>
            </w:r>
          </w:p>
        </w:tc>
        <w:tc>
          <w:tcPr>
            <w:tcW w:w="738" w:type="pct"/>
            <w:tcBorders>
              <w:top w:val="single" w:sz="12" w:space="0" w:color="auto"/>
            </w:tcBorders>
            <w:shd w:val="clear" w:color="auto" w:fill="F5F5F1"/>
          </w:tcPr>
          <w:p w14:paraId="689D7A9B" w14:textId="77777777" w:rsidR="00C8026B" w:rsidRPr="008620E8" w:rsidRDefault="00C8026B" w:rsidP="003E3E4E">
            <w:pPr>
              <w:jc w:val="left"/>
            </w:pPr>
            <w:r w:rsidRPr="008620E8">
              <w:rPr>
                <w:color w:val="000000"/>
              </w:rPr>
              <w:t>19.3</w:t>
            </w:r>
          </w:p>
        </w:tc>
        <w:tc>
          <w:tcPr>
            <w:tcW w:w="738" w:type="pct"/>
            <w:tcBorders>
              <w:top w:val="single" w:sz="12" w:space="0" w:color="auto"/>
            </w:tcBorders>
            <w:shd w:val="clear" w:color="auto" w:fill="F5F5F1"/>
          </w:tcPr>
          <w:p w14:paraId="7C756ACA" w14:textId="77777777" w:rsidR="00C8026B" w:rsidRPr="008620E8" w:rsidRDefault="00C8026B" w:rsidP="003E3E4E">
            <w:pPr>
              <w:jc w:val="left"/>
            </w:pPr>
            <w:r w:rsidRPr="008620E8">
              <w:rPr>
                <w:color w:val="000000"/>
              </w:rPr>
              <w:t>57.5</w:t>
            </w:r>
          </w:p>
        </w:tc>
        <w:tc>
          <w:tcPr>
            <w:tcW w:w="737" w:type="pct"/>
            <w:tcBorders>
              <w:top w:val="single" w:sz="12" w:space="0" w:color="auto"/>
            </w:tcBorders>
            <w:shd w:val="clear" w:color="auto" w:fill="F5F5F1"/>
          </w:tcPr>
          <w:p w14:paraId="3F8EC975" w14:textId="77777777" w:rsidR="00C8026B" w:rsidRPr="008620E8" w:rsidRDefault="00C8026B" w:rsidP="003E3E4E">
            <w:pPr>
              <w:jc w:val="left"/>
            </w:pPr>
            <w:r w:rsidRPr="008620E8">
              <w:rPr>
                <w:color w:val="000000"/>
              </w:rPr>
              <w:t>23.2</w:t>
            </w:r>
          </w:p>
        </w:tc>
        <w:tc>
          <w:tcPr>
            <w:tcW w:w="769" w:type="pct"/>
            <w:tcBorders>
              <w:top w:val="single" w:sz="12" w:space="0" w:color="auto"/>
            </w:tcBorders>
            <w:shd w:val="clear" w:color="auto" w:fill="F5F5F1"/>
          </w:tcPr>
          <w:p w14:paraId="63D373EE" w14:textId="77777777" w:rsidR="00C8026B" w:rsidRPr="008620E8" w:rsidRDefault="00C8026B" w:rsidP="003E3E4E">
            <w:pPr>
              <w:jc w:val="left"/>
            </w:pPr>
            <w:r w:rsidRPr="008620E8">
              <w:rPr>
                <w:color w:val="000000"/>
              </w:rPr>
              <w:t>2,221</w:t>
            </w:r>
          </w:p>
        </w:tc>
      </w:tr>
      <w:tr w:rsidR="00C8026B" w:rsidRPr="008620E8" w14:paraId="4D754AB5" w14:textId="77777777" w:rsidTr="003A5CAA">
        <w:tc>
          <w:tcPr>
            <w:tcW w:w="2018" w:type="pct"/>
            <w:tcBorders>
              <w:bottom w:val="single" w:sz="12" w:space="0" w:color="auto"/>
            </w:tcBorders>
            <w:shd w:val="clear" w:color="auto" w:fill="F5F5F1"/>
          </w:tcPr>
          <w:p w14:paraId="7AFA2699" w14:textId="77777777" w:rsidR="00C8026B" w:rsidRPr="008620E8" w:rsidRDefault="00C8026B" w:rsidP="003E3E4E">
            <w:pPr>
              <w:jc w:val="left"/>
            </w:pPr>
            <w:r w:rsidRPr="008620E8">
              <w:rPr>
                <w:color w:val="000000"/>
              </w:rPr>
              <w:t>use but need more</w:t>
            </w:r>
          </w:p>
        </w:tc>
        <w:tc>
          <w:tcPr>
            <w:tcW w:w="738" w:type="pct"/>
            <w:tcBorders>
              <w:bottom w:val="single" w:sz="12" w:space="0" w:color="auto"/>
            </w:tcBorders>
            <w:shd w:val="clear" w:color="auto" w:fill="F5F5F1"/>
          </w:tcPr>
          <w:p w14:paraId="69A7A262" w14:textId="77777777" w:rsidR="00C8026B" w:rsidRPr="008620E8" w:rsidRDefault="00C8026B" w:rsidP="003E3E4E">
            <w:pPr>
              <w:jc w:val="left"/>
            </w:pPr>
            <w:r w:rsidRPr="008620E8">
              <w:rPr>
                <w:color w:val="000000"/>
              </w:rPr>
              <w:t>16.8</w:t>
            </w:r>
          </w:p>
        </w:tc>
        <w:tc>
          <w:tcPr>
            <w:tcW w:w="738" w:type="pct"/>
            <w:tcBorders>
              <w:bottom w:val="single" w:sz="12" w:space="0" w:color="auto"/>
            </w:tcBorders>
            <w:shd w:val="clear" w:color="auto" w:fill="F5F5F1"/>
          </w:tcPr>
          <w:p w14:paraId="5F0D6B88" w14:textId="77777777" w:rsidR="00C8026B" w:rsidRPr="008620E8" w:rsidRDefault="00C8026B" w:rsidP="003E3E4E">
            <w:pPr>
              <w:jc w:val="left"/>
            </w:pPr>
            <w:r w:rsidRPr="008620E8">
              <w:rPr>
                <w:color w:val="000000"/>
              </w:rPr>
              <w:t>51.6</w:t>
            </w:r>
          </w:p>
        </w:tc>
        <w:tc>
          <w:tcPr>
            <w:tcW w:w="737" w:type="pct"/>
            <w:tcBorders>
              <w:bottom w:val="single" w:sz="12" w:space="0" w:color="auto"/>
            </w:tcBorders>
            <w:shd w:val="clear" w:color="auto" w:fill="F5F5F1"/>
          </w:tcPr>
          <w:p w14:paraId="20E329C2" w14:textId="77777777" w:rsidR="00C8026B" w:rsidRPr="008620E8" w:rsidRDefault="00C8026B" w:rsidP="003E3E4E">
            <w:pPr>
              <w:jc w:val="left"/>
            </w:pPr>
            <w:r w:rsidRPr="008620E8">
              <w:rPr>
                <w:color w:val="000000"/>
              </w:rPr>
              <w:t>31.2</w:t>
            </w:r>
          </w:p>
        </w:tc>
        <w:tc>
          <w:tcPr>
            <w:tcW w:w="769" w:type="pct"/>
            <w:tcBorders>
              <w:bottom w:val="single" w:sz="12" w:space="0" w:color="auto"/>
            </w:tcBorders>
            <w:shd w:val="clear" w:color="auto" w:fill="F5F5F1"/>
          </w:tcPr>
          <w:p w14:paraId="45C5B9CA" w14:textId="77777777" w:rsidR="00C8026B" w:rsidRPr="008620E8" w:rsidRDefault="00C8026B" w:rsidP="003E3E4E">
            <w:pPr>
              <w:jc w:val="left"/>
            </w:pPr>
            <w:r w:rsidRPr="008620E8">
              <w:rPr>
                <w:color w:val="000000"/>
              </w:rPr>
              <w:t>448</w:t>
            </w:r>
          </w:p>
        </w:tc>
      </w:tr>
      <w:tr w:rsidR="000316AC" w:rsidRPr="008620E8" w14:paraId="2F083E33" w14:textId="77777777" w:rsidTr="000316AC">
        <w:tc>
          <w:tcPr>
            <w:tcW w:w="5000" w:type="pct"/>
            <w:gridSpan w:val="5"/>
            <w:tcBorders>
              <w:top w:val="single" w:sz="12" w:space="0" w:color="auto"/>
              <w:bottom w:val="single" w:sz="12" w:space="0" w:color="auto"/>
            </w:tcBorders>
            <w:shd w:val="clear" w:color="auto" w:fill="F5F5F1"/>
          </w:tcPr>
          <w:p w14:paraId="09D798A9" w14:textId="1FA5AD4B" w:rsidR="000316AC" w:rsidRPr="008620E8" w:rsidRDefault="000316AC" w:rsidP="003E3E4E">
            <w:pPr>
              <w:jc w:val="left"/>
            </w:pPr>
            <w:r w:rsidRPr="008620E8">
              <w:rPr>
                <w:b/>
                <w:bCs/>
                <w:i/>
                <w:iCs/>
                <w:color w:val="000000"/>
              </w:rPr>
              <w:t xml:space="preserve">Hearing and communication </w:t>
            </w:r>
          </w:p>
        </w:tc>
      </w:tr>
      <w:tr w:rsidR="00C8026B" w:rsidRPr="008620E8" w14:paraId="00D69AA3" w14:textId="77777777" w:rsidTr="003A5CAA">
        <w:tc>
          <w:tcPr>
            <w:tcW w:w="2018" w:type="pct"/>
            <w:tcBorders>
              <w:top w:val="single" w:sz="12" w:space="0" w:color="auto"/>
            </w:tcBorders>
            <w:shd w:val="clear" w:color="auto" w:fill="F5F5F1"/>
          </w:tcPr>
          <w:p w14:paraId="6A46E3D8" w14:textId="77777777" w:rsidR="00C8026B" w:rsidRPr="008620E8" w:rsidRDefault="00C8026B" w:rsidP="003E3E4E">
            <w:pPr>
              <w:jc w:val="left"/>
            </w:pPr>
            <w:r w:rsidRPr="008620E8">
              <w:rPr>
                <w:color w:val="000000"/>
              </w:rPr>
              <w:t xml:space="preserve">use </w:t>
            </w:r>
          </w:p>
        </w:tc>
        <w:tc>
          <w:tcPr>
            <w:tcW w:w="738" w:type="pct"/>
            <w:tcBorders>
              <w:top w:val="single" w:sz="12" w:space="0" w:color="auto"/>
            </w:tcBorders>
            <w:shd w:val="clear" w:color="auto" w:fill="F5F5F1"/>
          </w:tcPr>
          <w:p w14:paraId="3C9FD3F3" w14:textId="77777777" w:rsidR="00C8026B" w:rsidRPr="008620E8" w:rsidRDefault="00C8026B" w:rsidP="003E3E4E">
            <w:pPr>
              <w:jc w:val="left"/>
            </w:pPr>
            <w:r w:rsidRPr="008620E8">
              <w:rPr>
                <w:color w:val="000000"/>
              </w:rPr>
              <w:t>11.2</w:t>
            </w:r>
          </w:p>
        </w:tc>
        <w:tc>
          <w:tcPr>
            <w:tcW w:w="738" w:type="pct"/>
            <w:tcBorders>
              <w:top w:val="single" w:sz="12" w:space="0" w:color="auto"/>
            </w:tcBorders>
            <w:shd w:val="clear" w:color="auto" w:fill="F5F5F1"/>
          </w:tcPr>
          <w:p w14:paraId="5A92DC21" w14:textId="77777777" w:rsidR="00C8026B" w:rsidRPr="008620E8" w:rsidRDefault="00C8026B" w:rsidP="003E3E4E">
            <w:pPr>
              <w:jc w:val="left"/>
            </w:pPr>
            <w:r w:rsidRPr="008620E8">
              <w:rPr>
                <w:color w:val="000000"/>
              </w:rPr>
              <w:t>53.6</w:t>
            </w:r>
          </w:p>
        </w:tc>
        <w:tc>
          <w:tcPr>
            <w:tcW w:w="737" w:type="pct"/>
            <w:tcBorders>
              <w:top w:val="single" w:sz="12" w:space="0" w:color="auto"/>
            </w:tcBorders>
            <w:shd w:val="clear" w:color="auto" w:fill="F5F5F1"/>
          </w:tcPr>
          <w:p w14:paraId="4F13C96F" w14:textId="77777777" w:rsidR="00C8026B" w:rsidRPr="008620E8" w:rsidRDefault="00C8026B" w:rsidP="003E3E4E">
            <w:pPr>
              <w:jc w:val="left"/>
            </w:pPr>
            <w:r w:rsidRPr="008620E8">
              <w:rPr>
                <w:color w:val="000000"/>
              </w:rPr>
              <w:t>35.2</w:t>
            </w:r>
          </w:p>
        </w:tc>
        <w:tc>
          <w:tcPr>
            <w:tcW w:w="769" w:type="pct"/>
            <w:tcBorders>
              <w:top w:val="single" w:sz="12" w:space="0" w:color="auto"/>
            </w:tcBorders>
            <w:shd w:val="clear" w:color="auto" w:fill="F5F5F1"/>
          </w:tcPr>
          <w:p w14:paraId="4523934C" w14:textId="77777777" w:rsidR="00C8026B" w:rsidRPr="008620E8" w:rsidRDefault="00C8026B" w:rsidP="003E3E4E">
            <w:pPr>
              <w:jc w:val="left"/>
            </w:pPr>
            <w:r w:rsidRPr="008620E8">
              <w:rPr>
                <w:color w:val="000000"/>
              </w:rPr>
              <w:t>23</w:t>
            </w:r>
          </w:p>
        </w:tc>
      </w:tr>
      <w:tr w:rsidR="00C8026B" w:rsidRPr="008620E8" w14:paraId="37232244" w14:textId="77777777" w:rsidTr="003A5CAA">
        <w:tc>
          <w:tcPr>
            <w:tcW w:w="2018" w:type="pct"/>
            <w:tcBorders>
              <w:bottom w:val="single" w:sz="12" w:space="0" w:color="auto"/>
            </w:tcBorders>
            <w:shd w:val="clear" w:color="auto" w:fill="F5F5F1"/>
          </w:tcPr>
          <w:p w14:paraId="43F71264" w14:textId="77777777" w:rsidR="00C8026B" w:rsidRPr="008620E8" w:rsidRDefault="00C8026B" w:rsidP="003E3E4E">
            <w:pPr>
              <w:jc w:val="left"/>
            </w:pPr>
            <w:r w:rsidRPr="008620E8">
              <w:rPr>
                <w:color w:val="000000"/>
              </w:rPr>
              <w:t>use but need more</w:t>
            </w:r>
          </w:p>
        </w:tc>
        <w:tc>
          <w:tcPr>
            <w:tcW w:w="738" w:type="pct"/>
            <w:tcBorders>
              <w:bottom w:val="single" w:sz="12" w:space="0" w:color="auto"/>
            </w:tcBorders>
            <w:shd w:val="clear" w:color="auto" w:fill="F5F5F1"/>
          </w:tcPr>
          <w:p w14:paraId="7889627D" w14:textId="77777777" w:rsidR="00C8026B" w:rsidRPr="008620E8" w:rsidRDefault="00C8026B" w:rsidP="003E3E4E">
            <w:pPr>
              <w:jc w:val="left"/>
            </w:pPr>
            <w:r w:rsidRPr="008620E8">
              <w:rPr>
                <w:color w:val="000000"/>
              </w:rPr>
              <w:t>0</w:t>
            </w:r>
          </w:p>
        </w:tc>
        <w:tc>
          <w:tcPr>
            <w:tcW w:w="738" w:type="pct"/>
            <w:tcBorders>
              <w:bottom w:val="single" w:sz="12" w:space="0" w:color="auto"/>
            </w:tcBorders>
            <w:shd w:val="clear" w:color="auto" w:fill="F5F5F1"/>
          </w:tcPr>
          <w:p w14:paraId="49944ABF" w14:textId="77777777" w:rsidR="00C8026B" w:rsidRPr="008620E8" w:rsidRDefault="00C8026B" w:rsidP="003E3E4E">
            <w:pPr>
              <w:jc w:val="left"/>
            </w:pPr>
            <w:r w:rsidRPr="008620E8">
              <w:rPr>
                <w:color w:val="000000"/>
              </w:rPr>
              <w:t>38.8</w:t>
            </w:r>
          </w:p>
        </w:tc>
        <w:tc>
          <w:tcPr>
            <w:tcW w:w="737" w:type="pct"/>
            <w:tcBorders>
              <w:bottom w:val="single" w:sz="12" w:space="0" w:color="auto"/>
            </w:tcBorders>
            <w:shd w:val="clear" w:color="auto" w:fill="F5F5F1"/>
          </w:tcPr>
          <w:p w14:paraId="59046C75" w14:textId="77777777" w:rsidR="00C8026B" w:rsidRPr="008620E8" w:rsidRDefault="00C8026B" w:rsidP="003E3E4E">
            <w:pPr>
              <w:jc w:val="left"/>
            </w:pPr>
            <w:r w:rsidRPr="008620E8">
              <w:rPr>
                <w:color w:val="000000"/>
              </w:rPr>
              <w:t>61.2</w:t>
            </w:r>
          </w:p>
        </w:tc>
        <w:tc>
          <w:tcPr>
            <w:tcW w:w="769" w:type="pct"/>
            <w:tcBorders>
              <w:bottom w:val="single" w:sz="12" w:space="0" w:color="auto"/>
            </w:tcBorders>
            <w:shd w:val="clear" w:color="auto" w:fill="F5F5F1"/>
          </w:tcPr>
          <w:p w14:paraId="19C1B400" w14:textId="77777777" w:rsidR="00C8026B" w:rsidRPr="008620E8" w:rsidRDefault="00C8026B" w:rsidP="003E3E4E">
            <w:pPr>
              <w:jc w:val="left"/>
            </w:pPr>
            <w:r w:rsidRPr="008620E8">
              <w:rPr>
                <w:color w:val="000000"/>
              </w:rPr>
              <w:t>8</w:t>
            </w:r>
          </w:p>
        </w:tc>
      </w:tr>
      <w:tr w:rsidR="000316AC" w:rsidRPr="008620E8" w14:paraId="37618967" w14:textId="77777777" w:rsidTr="000316AC">
        <w:tc>
          <w:tcPr>
            <w:tcW w:w="5000" w:type="pct"/>
            <w:gridSpan w:val="5"/>
            <w:tcBorders>
              <w:top w:val="single" w:sz="12" w:space="0" w:color="auto"/>
              <w:bottom w:val="single" w:sz="12" w:space="0" w:color="auto"/>
            </w:tcBorders>
            <w:shd w:val="clear" w:color="auto" w:fill="F5F5F1"/>
          </w:tcPr>
          <w:p w14:paraId="5687EB7A" w14:textId="3E5F7A05" w:rsidR="000316AC" w:rsidRPr="008620E8" w:rsidRDefault="000316AC" w:rsidP="003E3E4E">
            <w:pPr>
              <w:jc w:val="left"/>
            </w:pPr>
            <w:r w:rsidRPr="008620E8">
              <w:rPr>
                <w:b/>
                <w:bCs/>
                <w:i/>
                <w:iCs/>
                <w:color w:val="000000"/>
              </w:rPr>
              <w:t>Work</w:t>
            </w:r>
          </w:p>
        </w:tc>
      </w:tr>
      <w:tr w:rsidR="00C8026B" w:rsidRPr="008620E8" w14:paraId="7681863D" w14:textId="77777777" w:rsidTr="003A5CAA">
        <w:tc>
          <w:tcPr>
            <w:tcW w:w="2018" w:type="pct"/>
            <w:tcBorders>
              <w:top w:val="single" w:sz="12" w:space="0" w:color="auto"/>
            </w:tcBorders>
            <w:shd w:val="clear" w:color="auto" w:fill="F5F5F1"/>
          </w:tcPr>
          <w:p w14:paraId="33E10557" w14:textId="77777777" w:rsidR="00C8026B" w:rsidRPr="008620E8" w:rsidRDefault="00C8026B" w:rsidP="003E3E4E">
            <w:pPr>
              <w:jc w:val="left"/>
            </w:pPr>
            <w:r w:rsidRPr="008620E8">
              <w:rPr>
                <w:color w:val="000000"/>
              </w:rPr>
              <w:t xml:space="preserve">use </w:t>
            </w:r>
          </w:p>
        </w:tc>
        <w:tc>
          <w:tcPr>
            <w:tcW w:w="738" w:type="pct"/>
            <w:tcBorders>
              <w:top w:val="single" w:sz="12" w:space="0" w:color="auto"/>
            </w:tcBorders>
            <w:shd w:val="clear" w:color="auto" w:fill="F5F5F1"/>
          </w:tcPr>
          <w:p w14:paraId="5A96BB09" w14:textId="77777777" w:rsidR="00C8026B" w:rsidRPr="008620E8" w:rsidRDefault="00C8026B" w:rsidP="003E3E4E">
            <w:pPr>
              <w:jc w:val="left"/>
            </w:pPr>
            <w:r w:rsidRPr="008620E8">
              <w:rPr>
                <w:color w:val="000000"/>
              </w:rPr>
              <w:t>27.3</w:t>
            </w:r>
          </w:p>
        </w:tc>
        <w:tc>
          <w:tcPr>
            <w:tcW w:w="738" w:type="pct"/>
            <w:tcBorders>
              <w:top w:val="single" w:sz="12" w:space="0" w:color="auto"/>
            </w:tcBorders>
            <w:shd w:val="clear" w:color="auto" w:fill="F5F5F1"/>
          </w:tcPr>
          <w:p w14:paraId="63923FB4" w14:textId="77777777" w:rsidR="00C8026B" w:rsidRPr="008620E8" w:rsidRDefault="00C8026B" w:rsidP="003E3E4E">
            <w:pPr>
              <w:jc w:val="left"/>
            </w:pPr>
            <w:r w:rsidRPr="008620E8">
              <w:rPr>
                <w:color w:val="000000"/>
              </w:rPr>
              <w:t>57.5</w:t>
            </w:r>
          </w:p>
        </w:tc>
        <w:tc>
          <w:tcPr>
            <w:tcW w:w="737" w:type="pct"/>
            <w:tcBorders>
              <w:top w:val="single" w:sz="12" w:space="0" w:color="auto"/>
            </w:tcBorders>
            <w:shd w:val="clear" w:color="auto" w:fill="F5F5F1"/>
          </w:tcPr>
          <w:p w14:paraId="7CA2CAC2" w14:textId="77777777" w:rsidR="00C8026B" w:rsidRPr="008620E8" w:rsidRDefault="00C8026B" w:rsidP="003E3E4E">
            <w:pPr>
              <w:jc w:val="left"/>
            </w:pPr>
            <w:r w:rsidRPr="008620E8">
              <w:rPr>
                <w:color w:val="000000"/>
              </w:rPr>
              <w:t>15.2</w:t>
            </w:r>
          </w:p>
        </w:tc>
        <w:tc>
          <w:tcPr>
            <w:tcW w:w="769" w:type="pct"/>
            <w:tcBorders>
              <w:top w:val="single" w:sz="12" w:space="0" w:color="auto"/>
            </w:tcBorders>
            <w:shd w:val="clear" w:color="auto" w:fill="F5F5F1"/>
          </w:tcPr>
          <w:p w14:paraId="0C4963AC" w14:textId="77777777" w:rsidR="00C8026B" w:rsidRPr="008620E8" w:rsidRDefault="00C8026B" w:rsidP="003E3E4E">
            <w:pPr>
              <w:jc w:val="left"/>
            </w:pPr>
            <w:r w:rsidRPr="008620E8">
              <w:rPr>
                <w:color w:val="000000"/>
              </w:rPr>
              <w:t>197</w:t>
            </w:r>
          </w:p>
        </w:tc>
      </w:tr>
      <w:tr w:rsidR="00C8026B" w:rsidRPr="008620E8" w14:paraId="2D121C23" w14:textId="77777777" w:rsidTr="003A5CAA">
        <w:tc>
          <w:tcPr>
            <w:tcW w:w="2018" w:type="pct"/>
            <w:tcBorders>
              <w:bottom w:val="single" w:sz="12" w:space="0" w:color="auto"/>
            </w:tcBorders>
            <w:shd w:val="clear" w:color="auto" w:fill="F5F5F1"/>
          </w:tcPr>
          <w:p w14:paraId="6207BA4F" w14:textId="77777777" w:rsidR="00C8026B" w:rsidRPr="008620E8" w:rsidRDefault="00C8026B" w:rsidP="003E3E4E">
            <w:pPr>
              <w:jc w:val="left"/>
            </w:pPr>
            <w:r w:rsidRPr="008620E8">
              <w:rPr>
                <w:color w:val="000000"/>
              </w:rPr>
              <w:t>use but need more</w:t>
            </w:r>
          </w:p>
        </w:tc>
        <w:tc>
          <w:tcPr>
            <w:tcW w:w="738" w:type="pct"/>
            <w:tcBorders>
              <w:bottom w:val="single" w:sz="12" w:space="0" w:color="auto"/>
            </w:tcBorders>
            <w:shd w:val="clear" w:color="auto" w:fill="F5F5F1"/>
          </w:tcPr>
          <w:p w14:paraId="5D8354F8" w14:textId="77777777" w:rsidR="00C8026B" w:rsidRPr="008620E8" w:rsidRDefault="00C8026B" w:rsidP="003E3E4E">
            <w:pPr>
              <w:jc w:val="left"/>
            </w:pPr>
            <w:r w:rsidRPr="008620E8">
              <w:rPr>
                <w:color w:val="000000"/>
              </w:rPr>
              <w:t>23.3</w:t>
            </w:r>
          </w:p>
        </w:tc>
        <w:tc>
          <w:tcPr>
            <w:tcW w:w="738" w:type="pct"/>
            <w:tcBorders>
              <w:bottom w:val="single" w:sz="12" w:space="0" w:color="auto"/>
            </w:tcBorders>
            <w:shd w:val="clear" w:color="auto" w:fill="F5F5F1"/>
          </w:tcPr>
          <w:p w14:paraId="125F99FE" w14:textId="77777777" w:rsidR="00C8026B" w:rsidRPr="008620E8" w:rsidRDefault="00C8026B" w:rsidP="003E3E4E">
            <w:pPr>
              <w:jc w:val="left"/>
            </w:pPr>
            <w:r w:rsidRPr="008620E8">
              <w:rPr>
                <w:color w:val="000000"/>
              </w:rPr>
              <w:t>51.4</w:t>
            </w:r>
          </w:p>
        </w:tc>
        <w:tc>
          <w:tcPr>
            <w:tcW w:w="737" w:type="pct"/>
            <w:tcBorders>
              <w:bottom w:val="single" w:sz="12" w:space="0" w:color="auto"/>
            </w:tcBorders>
            <w:shd w:val="clear" w:color="auto" w:fill="F5F5F1"/>
          </w:tcPr>
          <w:p w14:paraId="78A36E53" w14:textId="77777777" w:rsidR="00C8026B" w:rsidRPr="008620E8" w:rsidRDefault="00C8026B" w:rsidP="003E3E4E">
            <w:pPr>
              <w:jc w:val="left"/>
            </w:pPr>
            <w:r w:rsidRPr="008620E8">
              <w:rPr>
                <w:color w:val="000000"/>
              </w:rPr>
              <w:t>14.4</w:t>
            </w:r>
          </w:p>
        </w:tc>
        <w:tc>
          <w:tcPr>
            <w:tcW w:w="769" w:type="pct"/>
            <w:tcBorders>
              <w:bottom w:val="single" w:sz="12" w:space="0" w:color="auto"/>
            </w:tcBorders>
            <w:shd w:val="clear" w:color="auto" w:fill="F5F5F1"/>
          </w:tcPr>
          <w:p w14:paraId="30CC6A2D" w14:textId="77777777" w:rsidR="00C8026B" w:rsidRPr="008620E8" w:rsidRDefault="00C8026B" w:rsidP="003E3E4E">
            <w:pPr>
              <w:jc w:val="left"/>
            </w:pPr>
            <w:r w:rsidRPr="008620E8">
              <w:rPr>
                <w:color w:val="000000"/>
              </w:rPr>
              <w:t>81</w:t>
            </w:r>
          </w:p>
        </w:tc>
      </w:tr>
      <w:tr w:rsidR="000316AC" w:rsidRPr="008620E8" w14:paraId="22EA1AF3" w14:textId="77777777" w:rsidTr="000316AC">
        <w:tc>
          <w:tcPr>
            <w:tcW w:w="5000" w:type="pct"/>
            <w:gridSpan w:val="5"/>
            <w:tcBorders>
              <w:top w:val="single" w:sz="12" w:space="0" w:color="auto"/>
              <w:bottom w:val="single" w:sz="12" w:space="0" w:color="auto"/>
            </w:tcBorders>
            <w:shd w:val="clear" w:color="auto" w:fill="F5F5F1"/>
          </w:tcPr>
          <w:p w14:paraId="395C3F03" w14:textId="1737D1BB" w:rsidR="000316AC" w:rsidRPr="008620E8" w:rsidRDefault="000316AC" w:rsidP="003E3E4E">
            <w:pPr>
              <w:jc w:val="left"/>
            </w:pPr>
            <w:r w:rsidRPr="008620E8">
              <w:rPr>
                <w:b/>
                <w:bCs/>
                <w:i/>
                <w:iCs/>
                <w:color w:val="000000"/>
              </w:rPr>
              <w:t xml:space="preserve">Education </w:t>
            </w:r>
          </w:p>
        </w:tc>
      </w:tr>
      <w:tr w:rsidR="00C8026B" w:rsidRPr="008620E8" w14:paraId="4B96EB3D" w14:textId="77777777" w:rsidTr="003A5CAA">
        <w:tc>
          <w:tcPr>
            <w:tcW w:w="2018" w:type="pct"/>
            <w:tcBorders>
              <w:top w:val="single" w:sz="12" w:space="0" w:color="auto"/>
            </w:tcBorders>
            <w:shd w:val="clear" w:color="auto" w:fill="F5F5F1"/>
          </w:tcPr>
          <w:p w14:paraId="0A18B359" w14:textId="77777777" w:rsidR="00C8026B" w:rsidRPr="008620E8" w:rsidRDefault="00C8026B" w:rsidP="003E3E4E">
            <w:pPr>
              <w:jc w:val="left"/>
            </w:pPr>
            <w:r w:rsidRPr="008620E8">
              <w:rPr>
                <w:color w:val="000000"/>
              </w:rPr>
              <w:t xml:space="preserve">use </w:t>
            </w:r>
          </w:p>
        </w:tc>
        <w:tc>
          <w:tcPr>
            <w:tcW w:w="738" w:type="pct"/>
            <w:tcBorders>
              <w:top w:val="single" w:sz="12" w:space="0" w:color="auto"/>
            </w:tcBorders>
            <w:shd w:val="clear" w:color="auto" w:fill="F5F5F1"/>
          </w:tcPr>
          <w:p w14:paraId="70A5135A" w14:textId="77777777" w:rsidR="00C8026B" w:rsidRPr="008620E8" w:rsidRDefault="00C8026B" w:rsidP="003E3E4E">
            <w:pPr>
              <w:jc w:val="left"/>
            </w:pPr>
            <w:r w:rsidRPr="008620E8">
              <w:rPr>
                <w:color w:val="000000"/>
              </w:rPr>
              <w:t>22.8</w:t>
            </w:r>
          </w:p>
        </w:tc>
        <w:tc>
          <w:tcPr>
            <w:tcW w:w="738" w:type="pct"/>
            <w:tcBorders>
              <w:top w:val="single" w:sz="12" w:space="0" w:color="auto"/>
            </w:tcBorders>
            <w:shd w:val="clear" w:color="auto" w:fill="F5F5F1"/>
          </w:tcPr>
          <w:p w14:paraId="07E4627A" w14:textId="77777777" w:rsidR="00C8026B" w:rsidRPr="008620E8" w:rsidRDefault="00C8026B" w:rsidP="003E3E4E">
            <w:pPr>
              <w:jc w:val="left"/>
            </w:pPr>
            <w:r w:rsidRPr="008620E8">
              <w:rPr>
                <w:color w:val="000000"/>
              </w:rPr>
              <w:t>69.9</w:t>
            </w:r>
          </w:p>
        </w:tc>
        <w:tc>
          <w:tcPr>
            <w:tcW w:w="737" w:type="pct"/>
            <w:tcBorders>
              <w:top w:val="single" w:sz="12" w:space="0" w:color="auto"/>
            </w:tcBorders>
            <w:shd w:val="clear" w:color="auto" w:fill="F5F5F1"/>
          </w:tcPr>
          <w:p w14:paraId="5FA2A2AF" w14:textId="77777777" w:rsidR="00C8026B" w:rsidRPr="008620E8" w:rsidRDefault="00C8026B" w:rsidP="003E3E4E">
            <w:pPr>
              <w:jc w:val="left"/>
            </w:pPr>
            <w:r w:rsidRPr="008620E8">
              <w:rPr>
                <w:color w:val="000000"/>
              </w:rPr>
              <w:t>7.3</w:t>
            </w:r>
          </w:p>
        </w:tc>
        <w:tc>
          <w:tcPr>
            <w:tcW w:w="769" w:type="pct"/>
            <w:tcBorders>
              <w:top w:val="single" w:sz="12" w:space="0" w:color="auto"/>
            </w:tcBorders>
            <w:shd w:val="clear" w:color="auto" w:fill="F5F5F1"/>
          </w:tcPr>
          <w:p w14:paraId="7D47EE89" w14:textId="77777777" w:rsidR="00C8026B" w:rsidRPr="008620E8" w:rsidRDefault="00C8026B" w:rsidP="003E3E4E">
            <w:pPr>
              <w:jc w:val="left"/>
            </w:pPr>
            <w:r w:rsidRPr="008620E8">
              <w:rPr>
                <w:color w:val="000000"/>
              </w:rPr>
              <w:t>73</w:t>
            </w:r>
          </w:p>
        </w:tc>
      </w:tr>
      <w:tr w:rsidR="00C8026B" w:rsidRPr="008620E8" w14:paraId="306BC1DB" w14:textId="77777777" w:rsidTr="003A5CAA">
        <w:tc>
          <w:tcPr>
            <w:tcW w:w="2018" w:type="pct"/>
            <w:tcBorders>
              <w:bottom w:val="single" w:sz="12" w:space="0" w:color="auto"/>
            </w:tcBorders>
            <w:shd w:val="clear" w:color="auto" w:fill="F5F5F1"/>
          </w:tcPr>
          <w:p w14:paraId="77CB6B88" w14:textId="77777777" w:rsidR="00C8026B" w:rsidRPr="008620E8" w:rsidRDefault="00C8026B" w:rsidP="003E3E4E">
            <w:pPr>
              <w:jc w:val="left"/>
            </w:pPr>
            <w:r w:rsidRPr="008620E8">
              <w:rPr>
                <w:color w:val="000000"/>
              </w:rPr>
              <w:t>use but need more</w:t>
            </w:r>
          </w:p>
        </w:tc>
        <w:tc>
          <w:tcPr>
            <w:tcW w:w="738" w:type="pct"/>
            <w:tcBorders>
              <w:bottom w:val="single" w:sz="12" w:space="0" w:color="auto"/>
            </w:tcBorders>
            <w:shd w:val="clear" w:color="auto" w:fill="F5F5F1"/>
          </w:tcPr>
          <w:p w14:paraId="51E94195" w14:textId="77777777" w:rsidR="00C8026B" w:rsidRPr="008620E8" w:rsidRDefault="00C8026B" w:rsidP="003E3E4E">
            <w:pPr>
              <w:jc w:val="left"/>
            </w:pPr>
            <w:r w:rsidRPr="008620E8">
              <w:rPr>
                <w:color w:val="000000"/>
              </w:rPr>
              <w:t>17.0</w:t>
            </w:r>
          </w:p>
        </w:tc>
        <w:tc>
          <w:tcPr>
            <w:tcW w:w="738" w:type="pct"/>
            <w:tcBorders>
              <w:bottom w:val="single" w:sz="12" w:space="0" w:color="auto"/>
            </w:tcBorders>
            <w:shd w:val="clear" w:color="auto" w:fill="F5F5F1"/>
          </w:tcPr>
          <w:p w14:paraId="7C85D0A9" w14:textId="77777777" w:rsidR="00C8026B" w:rsidRPr="008620E8" w:rsidRDefault="00C8026B" w:rsidP="003E3E4E">
            <w:pPr>
              <w:jc w:val="left"/>
            </w:pPr>
            <w:r w:rsidRPr="008620E8">
              <w:rPr>
                <w:color w:val="000000"/>
              </w:rPr>
              <w:t>45.9</w:t>
            </w:r>
          </w:p>
        </w:tc>
        <w:tc>
          <w:tcPr>
            <w:tcW w:w="737" w:type="pct"/>
            <w:tcBorders>
              <w:bottom w:val="single" w:sz="12" w:space="0" w:color="auto"/>
            </w:tcBorders>
            <w:shd w:val="clear" w:color="auto" w:fill="F5F5F1"/>
          </w:tcPr>
          <w:p w14:paraId="34A2D3F0" w14:textId="77777777" w:rsidR="00C8026B" w:rsidRPr="008620E8" w:rsidRDefault="00C8026B" w:rsidP="003E3E4E">
            <w:pPr>
              <w:jc w:val="left"/>
            </w:pPr>
            <w:r w:rsidRPr="008620E8">
              <w:rPr>
                <w:color w:val="000000"/>
              </w:rPr>
              <w:t>7.8</w:t>
            </w:r>
          </w:p>
        </w:tc>
        <w:tc>
          <w:tcPr>
            <w:tcW w:w="769" w:type="pct"/>
            <w:tcBorders>
              <w:bottom w:val="single" w:sz="12" w:space="0" w:color="auto"/>
            </w:tcBorders>
            <w:shd w:val="clear" w:color="auto" w:fill="F5F5F1"/>
          </w:tcPr>
          <w:p w14:paraId="65A97148" w14:textId="77777777" w:rsidR="00C8026B" w:rsidRPr="008620E8" w:rsidRDefault="00C8026B" w:rsidP="003E3E4E">
            <w:pPr>
              <w:jc w:val="left"/>
            </w:pPr>
            <w:r w:rsidRPr="008620E8">
              <w:rPr>
                <w:color w:val="000000"/>
              </w:rPr>
              <w:t>61</w:t>
            </w:r>
          </w:p>
        </w:tc>
      </w:tr>
      <w:tr w:rsidR="000316AC" w:rsidRPr="008620E8" w14:paraId="3BDE63E7" w14:textId="77777777" w:rsidTr="000316AC">
        <w:tc>
          <w:tcPr>
            <w:tcW w:w="5000" w:type="pct"/>
            <w:gridSpan w:val="5"/>
            <w:tcBorders>
              <w:top w:val="single" w:sz="12" w:space="0" w:color="auto"/>
              <w:bottom w:val="single" w:sz="12" w:space="0" w:color="auto"/>
            </w:tcBorders>
            <w:shd w:val="clear" w:color="auto" w:fill="F5F5F1"/>
          </w:tcPr>
          <w:p w14:paraId="753CE306" w14:textId="475A2369" w:rsidR="000316AC" w:rsidRPr="008620E8" w:rsidRDefault="000316AC" w:rsidP="003E3E4E">
            <w:pPr>
              <w:jc w:val="left"/>
            </w:pPr>
            <w:r w:rsidRPr="008620E8">
              <w:rPr>
                <w:b/>
                <w:bCs/>
                <w:i/>
                <w:iCs/>
                <w:color w:val="000000"/>
              </w:rPr>
              <w:t>Modifications at home</w:t>
            </w:r>
          </w:p>
        </w:tc>
      </w:tr>
      <w:tr w:rsidR="00C8026B" w:rsidRPr="008620E8" w14:paraId="20611442" w14:textId="77777777" w:rsidTr="003A5CAA">
        <w:tc>
          <w:tcPr>
            <w:tcW w:w="2018" w:type="pct"/>
            <w:tcBorders>
              <w:top w:val="single" w:sz="12" w:space="0" w:color="auto"/>
            </w:tcBorders>
            <w:shd w:val="clear" w:color="auto" w:fill="F5F5F1"/>
          </w:tcPr>
          <w:p w14:paraId="5DAB5F05" w14:textId="77777777" w:rsidR="00C8026B" w:rsidRPr="008620E8" w:rsidRDefault="00C8026B" w:rsidP="003E3E4E">
            <w:pPr>
              <w:jc w:val="left"/>
            </w:pPr>
            <w:r w:rsidRPr="008620E8">
              <w:rPr>
                <w:color w:val="000000"/>
              </w:rPr>
              <w:t xml:space="preserve">use </w:t>
            </w:r>
          </w:p>
        </w:tc>
        <w:tc>
          <w:tcPr>
            <w:tcW w:w="738" w:type="pct"/>
            <w:tcBorders>
              <w:top w:val="single" w:sz="12" w:space="0" w:color="auto"/>
            </w:tcBorders>
            <w:shd w:val="clear" w:color="auto" w:fill="F5F5F1"/>
          </w:tcPr>
          <w:p w14:paraId="1269354F" w14:textId="77777777" w:rsidR="00C8026B" w:rsidRPr="008620E8" w:rsidRDefault="00C8026B" w:rsidP="003E3E4E">
            <w:pPr>
              <w:jc w:val="left"/>
            </w:pPr>
            <w:r w:rsidRPr="008620E8">
              <w:rPr>
                <w:color w:val="000000"/>
              </w:rPr>
              <w:t>7.4</w:t>
            </w:r>
          </w:p>
        </w:tc>
        <w:tc>
          <w:tcPr>
            <w:tcW w:w="738" w:type="pct"/>
            <w:tcBorders>
              <w:top w:val="single" w:sz="12" w:space="0" w:color="auto"/>
            </w:tcBorders>
            <w:shd w:val="clear" w:color="auto" w:fill="F5F5F1"/>
          </w:tcPr>
          <w:p w14:paraId="692EE027" w14:textId="77777777" w:rsidR="00C8026B" w:rsidRPr="008620E8" w:rsidRDefault="00C8026B" w:rsidP="003E3E4E">
            <w:pPr>
              <w:jc w:val="left"/>
            </w:pPr>
            <w:r w:rsidRPr="008620E8">
              <w:rPr>
                <w:color w:val="000000"/>
              </w:rPr>
              <w:t>58</w:t>
            </w:r>
          </w:p>
        </w:tc>
        <w:tc>
          <w:tcPr>
            <w:tcW w:w="737" w:type="pct"/>
            <w:tcBorders>
              <w:top w:val="single" w:sz="12" w:space="0" w:color="auto"/>
            </w:tcBorders>
            <w:shd w:val="clear" w:color="auto" w:fill="F5F5F1"/>
          </w:tcPr>
          <w:p w14:paraId="465A2ACF" w14:textId="77777777" w:rsidR="00C8026B" w:rsidRPr="008620E8" w:rsidRDefault="00C8026B" w:rsidP="003E3E4E">
            <w:pPr>
              <w:jc w:val="left"/>
            </w:pPr>
            <w:r w:rsidRPr="008620E8">
              <w:rPr>
                <w:color w:val="000000"/>
              </w:rPr>
              <w:t>34.5</w:t>
            </w:r>
          </w:p>
        </w:tc>
        <w:tc>
          <w:tcPr>
            <w:tcW w:w="769" w:type="pct"/>
            <w:tcBorders>
              <w:top w:val="single" w:sz="12" w:space="0" w:color="auto"/>
            </w:tcBorders>
            <w:shd w:val="clear" w:color="auto" w:fill="F5F5F1"/>
          </w:tcPr>
          <w:p w14:paraId="0C291D98" w14:textId="77777777" w:rsidR="00C8026B" w:rsidRPr="008620E8" w:rsidRDefault="00C8026B" w:rsidP="003E3E4E">
            <w:pPr>
              <w:jc w:val="left"/>
            </w:pPr>
            <w:r w:rsidRPr="008620E8">
              <w:rPr>
                <w:color w:val="000000"/>
              </w:rPr>
              <w:t>137</w:t>
            </w:r>
          </w:p>
        </w:tc>
      </w:tr>
      <w:tr w:rsidR="00C8026B" w:rsidRPr="008620E8" w14:paraId="2CB0E6C4" w14:textId="77777777" w:rsidTr="003A5CAA">
        <w:tc>
          <w:tcPr>
            <w:tcW w:w="2018" w:type="pct"/>
            <w:tcBorders>
              <w:bottom w:val="single" w:sz="12" w:space="0" w:color="auto"/>
            </w:tcBorders>
            <w:shd w:val="clear" w:color="auto" w:fill="F5F5F1"/>
          </w:tcPr>
          <w:p w14:paraId="4752D8C1" w14:textId="77777777" w:rsidR="00C8026B" w:rsidRPr="008620E8" w:rsidRDefault="00C8026B" w:rsidP="003E3E4E">
            <w:pPr>
              <w:jc w:val="left"/>
            </w:pPr>
            <w:r w:rsidRPr="008620E8">
              <w:rPr>
                <w:color w:val="000000"/>
              </w:rPr>
              <w:t>use but need more</w:t>
            </w:r>
          </w:p>
        </w:tc>
        <w:tc>
          <w:tcPr>
            <w:tcW w:w="738" w:type="pct"/>
            <w:tcBorders>
              <w:bottom w:val="single" w:sz="12" w:space="0" w:color="auto"/>
            </w:tcBorders>
            <w:shd w:val="clear" w:color="auto" w:fill="F5F5F1"/>
          </w:tcPr>
          <w:p w14:paraId="50524778" w14:textId="77777777" w:rsidR="00C8026B" w:rsidRPr="008620E8" w:rsidRDefault="00C8026B" w:rsidP="003E3E4E">
            <w:pPr>
              <w:jc w:val="left"/>
            </w:pPr>
            <w:r w:rsidRPr="008620E8">
              <w:rPr>
                <w:color w:val="000000"/>
              </w:rPr>
              <w:t>4.2</w:t>
            </w:r>
          </w:p>
        </w:tc>
        <w:tc>
          <w:tcPr>
            <w:tcW w:w="738" w:type="pct"/>
            <w:tcBorders>
              <w:bottom w:val="single" w:sz="12" w:space="0" w:color="auto"/>
            </w:tcBorders>
            <w:shd w:val="clear" w:color="auto" w:fill="F5F5F1"/>
          </w:tcPr>
          <w:p w14:paraId="7F8C9AE2" w14:textId="77777777" w:rsidR="00C8026B" w:rsidRPr="008620E8" w:rsidRDefault="00C8026B" w:rsidP="003E3E4E">
            <w:pPr>
              <w:jc w:val="left"/>
            </w:pPr>
            <w:r w:rsidRPr="008620E8">
              <w:rPr>
                <w:color w:val="000000"/>
              </w:rPr>
              <w:t>38.1</w:t>
            </w:r>
          </w:p>
        </w:tc>
        <w:tc>
          <w:tcPr>
            <w:tcW w:w="737" w:type="pct"/>
            <w:tcBorders>
              <w:bottom w:val="single" w:sz="12" w:space="0" w:color="auto"/>
            </w:tcBorders>
            <w:shd w:val="clear" w:color="auto" w:fill="F5F5F1"/>
          </w:tcPr>
          <w:p w14:paraId="501EDD91" w14:textId="77777777" w:rsidR="00C8026B" w:rsidRPr="008620E8" w:rsidRDefault="00C8026B" w:rsidP="003E3E4E">
            <w:pPr>
              <w:jc w:val="left"/>
            </w:pPr>
            <w:r w:rsidRPr="008620E8">
              <w:rPr>
                <w:color w:val="000000"/>
              </w:rPr>
              <w:t>32.5</w:t>
            </w:r>
          </w:p>
        </w:tc>
        <w:tc>
          <w:tcPr>
            <w:tcW w:w="769" w:type="pct"/>
            <w:tcBorders>
              <w:bottom w:val="single" w:sz="12" w:space="0" w:color="auto"/>
            </w:tcBorders>
            <w:shd w:val="clear" w:color="auto" w:fill="F5F5F1"/>
          </w:tcPr>
          <w:p w14:paraId="4B26DB1E" w14:textId="77777777" w:rsidR="00C8026B" w:rsidRPr="008620E8" w:rsidRDefault="00C8026B" w:rsidP="003E3E4E">
            <w:pPr>
              <w:jc w:val="left"/>
            </w:pPr>
            <w:r w:rsidRPr="008620E8">
              <w:rPr>
                <w:color w:val="000000"/>
              </w:rPr>
              <w:t>69</w:t>
            </w:r>
          </w:p>
        </w:tc>
      </w:tr>
      <w:tr w:rsidR="000316AC" w:rsidRPr="008620E8" w14:paraId="068677B3" w14:textId="77777777" w:rsidTr="000316AC">
        <w:tc>
          <w:tcPr>
            <w:tcW w:w="5000" w:type="pct"/>
            <w:gridSpan w:val="5"/>
            <w:tcBorders>
              <w:top w:val="single" w:sz="12" w:space="0" w:color="auto"/>
              <w:bottom w:val="single" w:sz="12" w:space="0" w:color="auto"/>
            </w:tcBorders>
            <w:shd w:val="clear" w:color="auto" w:fill="F5F5F1"/>
          </w:tcPr>
          <w:p w14:paraId="7995E531" w14:textId="1BDB0977" w:rsidR="000316AC" w:rsidRPr="008620E8" w:rsidRDefault="000316AC" w:rsidP="003E3E4E">
            <w:pPr>
              <w:jc w:val="left"/>
            </w:pPr>
            <w:r w:rsidRPr="008620E8">
              <w:rPr>
                <w:b/>
                <w:bCs/>
                <w:i/>
                <w:iCs/>
                <w:color w:val="000000"/>
              </w:rPr>
              <w:t>Modifications in the community</w:t>
            </w:r>
          </w:p>
        </w:tc>
      </w:tr>
      <w:tr w:rsidR="00C8026B" w:rsidRPr="008620E8" w14:paraId="124ECF0A" w14:textId="77777777" w:rsidTr="003A5CAA">
        <w:tc>
          <w:tcPr>
            <w:tcW w:w="2018" w:type="pct"/>
            <w:tcBorders>
              <w:top w:val="single" w:sz="12" w:space="0" w:color="auto"/>
            </w:tcBorders>
            <w:shd w:val="clear" w:color="auto" w:fill="F5F5F1"/>
          </w:tcPr>
          <w:p w14:paraId="6FAAD1D6" w14:textId="77777777" w:rsidR="00C8026B" w:rsidRPr="008620E8" w:rsidRDefault="00C8026B" w:rsidP="003E3E4E">
            <w:pPr>
              <w:jc w:val="left"/>
            </w:pPr>
            <w:r w:rsidRPr="008620E8">
              <w:rPr>
                <w:color w:val="000000"/>
              </w:rPr>
              <w:t xml:space="preserve">use </w:t>
            </w:r>
          </w:p>
        </w:tc>
        <w:tc>
          <w:tcPr>
            <w:tcW w:w="738" w:type="pct"/>
            <w:tcBorders>
              <w:top w:val="single" w:sz="12" w:space="0" w:color="auto"/>
            </w:tcBorders>
            <w:shd w:val="clear" w:color="auto" w:fill="F5F5F1"/>
          </w:tcPr>
          <w:p w14:paraId="0740E759" w14:textId="77777777" w:rsidR="00C8026B" w:rsidRPr="008620E8" w:rsidRDefault="00C8026B" w:rsidP="003E3E4E">
            <w:pPr>
              <w:jc w:val="left"/>
            </w:pPr>
            <w:r w:rsidRPr="008620E8">
              <w:rPr>
                <w:color w:val="000000"/>
              </w:rPr>
              <w:t>18.5</w:t>
            </w:r>
          </w:p>
        </w:tc>
        <w:tc>
          <w:tcPr>
            <w:tcW w:w="738" w:type="pct"/>
            <w:tcBorders>
              <w:top w:val="single" w:sz="12" w:space="0" w:color="auto"/>
            </w:tcBorders>
            <w:shd w:val="clear" w:color="auto" w:fill="F5F5F1"/>
          </w:tcPr>
          <w:p w14:paraId="5FF7E452" w14:textId="77777777" w:rsidR="00C8026B" w:rsidRPr="008620E8" w:rsidRDefault="00C8026B" w:rsidP="003E3E4E">
            <w:pPr>
              <w:jc w:val="left"/>
            </w:pPr>
            <w:r w:rsidRPr="008620E8">
              <w:rPr>
                <w:color w:val="000000"/>
              </w:rPr>
              <w:t>64.4</w:t>
            </w:r>
          </w:p>
        </w:tc>
        <w:tc>
          <w:tcPr>
            <w:tcW w:w="737" w:type="pct"/>
            <w:tcBorders>
              <w:top w:val="single" w:sz="12" w:space="0" w:color="auto"/>
            </w:tcBorders>
            <w:shd w:val="clear" w:color="auto" w:fill="F5F5F1"/>
          </w:tcPr>
          <w:p w14:paraId="43FF1753" w14:textId="77777777" w:rsidR="00C8026B" w:rsidRPr="008620E8" w:rsidRDefault="00C8026B" w:rsidP="003E3E4E">
            <w:pPr>
              <w:jc w:val="left"/>
            </w:pPr>
            <w:r w:rsidRPr="008620E8">
              <w:rPr>
                <w:color w:val="000000"/>
              </w:rPr>
              <w:t>17.1</w:t>
            </w:r>
          </w:p>
        </w:tc>
        <w:tc>
          <w:tcPr>
            <w:tcW w:w="769" w:type="pct"/>
            <w:tcBorders>
              <w:top w:val="single" w:sz="12" w:space="0" w:color="auto"/>
            </w:tcBorders>
            <w:shd w:val="clear" w:color="auto" w:fill="F5F5F1"/>
          </w:tcPr>
          <w:p w14:paraId="2C2E9675" w14:textId="77777777" w:rsidR="00C8026B" w:rsidRPr="008620E8" w:rsidRDefault="00C8026B" w:rsidP="003E3E4E">
            <w:pPr>
              <w:jc w:val="left"/>
            </w:pPr>
            <w:r w:rsidRPr="008620E8">
              <w:rPr>
                <w:color w:val="000000"/>
              </w:rPr>
              <w:t>1,213</w:t>
            </w:r>
          </w:p>
        </w:tc>
      </w:tr>
      <w:tr w:rsidR="00C8026B" w:rsidRPr="008620E8" w14:paraId="29CD0D29" w14:textId="77777777" w:rsidTr="003A5CAA">
        <w:tc>
          <w:tcPr>
            <w:tcW w:w="2018" w:type="pct"/>
            <w:tcBorders>
              <w:bottom w:val="single" w:sz="12" w:space="0" w:color="auto"/>
            </w:tcBorders>
            <w:shd w:val="clear" w:color="auto" w:fill="F5F5F1"/>
          </w:tcPr>
          <w:p w14:paraId="74695F83" w14:textId="77777777" w:rsidR="00C8026B" w:rsidRPr="008620E8" w:rsidRDefault="00C8026B" w:rsidP="003E3E4E">
            <w:pPr>
              <w:jc w:val="left"/>
            </w:pPr>
            <w:r w:rsidRPr="008620E8">
              <w:rPr>
                <w:color w:val="000000"/>
              </w:rPr>
              <w:t>use but need more</w:t>
            </w:r>
          </w:p>
        </w:tc>
        <w:tc>
          <w:tcPr>
            <w:tcW w:w="738" w:type="pct"/>
            <w:tcBorders>
              <w:bottom w:val="single" w:sz="12" w:space="0" w:color="auto"/>
            </w:tcBorders>
            <w:shd w:val="clear" w:color="auto" w:fill="F5F5F1"/>
          </w:tcPr>
          <w:p w14:paraId="09821D3A" w14:textId="77777777" w:rsidR="00C8026B" w:rsidRPr="008620E8" w:rsidRDefault="00C8026B" w:rsidP="003E3E4E">
            <w:pPr>
              <w:jc w:val="left"/>
            </w:pPr>
            <w:r w:rsidRPr="008620E8">
              <w:rPr>
                <w:color w:val="000000"/>
              </w:rPr>
              <w:t>17.5</w:t>
            </w:r>
          </w:p>
        </w:tc>
        <w:tc>
          <w:tcPr>
            <w:tcW w:w="738" w:type="pct"/>
            <w:tcBorders>
              <w:bottom w:val="single" w:sz="12" w:space="0" w:color="auto"/>
            </w:tcBorders>
            <w:shd w:val="clear" w:color="auto" w:fill="F5F5F1"/>
          </w:tcPr>
          <w:p w14:paraId="5FA7FE7A" w14:textId="77777777" w:rsidR="00C8026B" w:rsidRPr="008620E8" w:rsidRDefault="00C8026B" w:rsidP="003E3E4E">
            <w:pPr>
              <w:jc w:val="left"/>
            </w:pPr>
            <w:r w:rsidRPr="008620E8">
              <w:rPr>
                <w:color w:val="000000"/>
              </w:rPr>
              <w:t>51.9</w:t>
            </w:r>
          </w:p>
        </w:tc>
        <w:tc>
          <w:tcPr>
            <w:tcW w:w="737" w:type="pct"/>
            <w:tcBorders>
              <w:bottom w:val="single" w:sz="12" w:space="0" w:color="auto"/>
            </w:tcBorders>
            <w:shd w:val="clear" w:color="auto" w:fill="F5F5F1"/>
          </w:tcPr>
          <w:p w14:paraId="4ADA884E" w14:textId="77777777" w:rsidR="00C8026B" w:rsidRPr="008620E8" w:rsidRDefault="00C8026B" w:rsidP="003E3E4E">
            <w:pPr>
              <w:jc w:val="left"/>
            </w:pPr>
            <w:r w:rsidRPr="008620E8">
              <w:rPr>
                <w:color w:val="000000"/>
              </w:rPr>
              <w:t>16.6</w:t>
            </w:r>
          </w:p>
        </w:tc>
        <w:tc>
          <w:tcPr>
            <w:tcW w:w="769" w:type="pct"/>
            <w:tcBorders>
              <w:bottom w:val="single" w:sz="12" w:space="0" w:color="auto"/>
            </w:tcBorders>
            <w:shd w:val="clear" w:color="auto" w:fill="F5F5F1"/>
          </w:tcPr>
          <w:p w14:paraId="3CABE716" w14:textId="77777777" w:rsidR="00C8026B" w:rsidRPr="008620E8" w:rsidRDefault="00C8026B" w:rsidP="003E3E4E">
            <w:pPr>
              <w:jc w:val="left"/>
            </w:pPr>
            <w:r w:rsidRPr="008620E8">
              <w:rPr>
                <w:color w:val="000000"/>
              </w:rPr>
              <w:t>663</w:t>
            </w:r>
          </w:p>
        </w:tc>
      </w:tr>
      <w:tr w:rsidR="00C8026B" w:rsidRPr="008620E8" w14:paraId="29B4C079" w14:textId="77777777" w:rsidTr="003A5CAA">
        <w:tc>
          <w:tcPr>
            <w:tcW w:w="5000" w:type="pct"/>
            <w:gridSpan w:val="5"/>
            <w:tcBorders>
              <w:top w:val="single" w:sz="12" w:space="0" w:color="auto"/>
            </w:tcBorders>
          </w:tcPr>
          <w:p w14:paraId="3A7EB363" w14:textId="5AD8051D" w:rsidR="00C8026B" w:rsidRPr="008620E8" w:rsidRDefault="00C8026B" w:rsidP="006A18AA">
            <w:pPr>
              <w:jc w:val="left"/>
              <w:rPr>
                <w:iCs/>
                <w:color w:val="000000"/>
                <w:sz w:val="18"/>
                <w:szCs w:val="18"/>
              </w:rPr>
            </w:pPr>
            <w:r w:rsidRPr="008620E8">
              <w:rPr>
                <w:i/>
                <w:color w:val="000000"/>
                <w:sz w:val="18"/>
                <w:szCs w:val="18"/>
              </w:rPr>
              <w:t>Source</w:t>
            </w:r>
            <w:r w:rsidRPr="008620E8">
              <w:rPr>
                <w:iCs/>
                <w:color w:val="000000"/>
                <w:sz w:val="18"/>
                <w:szCs w:val="18"/>
              </w:rPr>
              <w:t xml:space="preserve">: Philippine Statistics Authority and Department of Health, </w:t>
            </w:r>
            <w:r w:rsidRPr="008620E8">
              <w:rPr>
                <w:i/>
                <w:color w:val="000000"/>
                <w:sz w:val="18"/>
                <w:szCs w:val="18"/>
              </w:rPr>
              <w:t>National Disability Prevalence Survey (Model Functioning Survey) 2016</w:t>
            </w:r>
            <w:r w:rsidRPr="008620E8">
              <w:rPr>
                <w:iCs/>
                <w:color w:val="000000"/>
                <w:sz w:val="18"/>
                <w:szCs w:val="18"/>
              </w:rPr>
              <w:t xml:space="preserve"> (Quezon City, 2019), p. 62</w:t>
            </w:r>
          </w:p>
        </w:tc>
      </w:tr>
    </w:tbl>
    <w:p w14:paraId="16489DD4" w14:textId="77777777" w:rsidR="00C8026B" w:rsidRPr="008620E8" w:rsidRDefault="00C8026B" w:rsidP="008F7016">
      <w:pPr>
        <w:pStyle w:val="Heading2"/>
        <w:rPr>
          <w:rFonts w:eastAsiaTheme="majorEastAsia"/>
        </w:rPr>
      </w:pPr>
      <w:r w:rsidRPr="008620E8">
        <w:rPr>
          <w:rFonts w:eastAsiaTheme="majorEastAsia"/>
        </w:rPr>
        <w:lastRenderedPageBreak/>
        <w:t xml:space="preserve">26.15 Number of persons with disabilities benefiting from specific measures, such as tax and customs exemptions or financial support or subsidies, to access assistive devices and technologies specifically for </w:t>
      </w:r>
      <w:proofErr w:type="spellStart"/>
      <w:r w:rsidRPr="008620E8">
        <w:rPr>
          <w:rFonts w:eastAsiaTheme="majorEastAsia"/>
        </w:rPr>
        <w:t>habilitation</w:t>
      </w:r>
      <w:proofErr w:type="spellEnd"/>
      <w:r w:rsidRPr="008620E8">
        <w:rPr>
          <w:rFonts w:eastAsiaTheme="majorEastAsia"/>
        </w:rPr>
        <w:t xml:space="preserve"> and rehabilitation purposes, disaggregated by sex, age, disability, geographical location, and kind of measure. (See also 20.20)</w:t>
      </w:r>
    </w:p>
    <w:p w14:paraId="52C427C8" w14:textId="77777777" w:rsidR="00C8026B" w:rsidRPr="008620E8" w:rsidRDefault="00C8026B" w:rsidP="008F7016">
      <w:pPr>
        <w:pStyle w:val="Heading4"/>
        <w:rPr>
          <w:rFonts w:eastAsiaTheme="majorEastAsia"/>
          <w:lang w:eastAsia="fr-FR"/>
        </w:rPr>
      </w:pPr>
      <w:r w:rsidRPr="008620E8">
        <w:rPr>
          <w:rFonts w:eastAsiaTheme="majorEastAsia"/>
          <w:lang w:eastAsia="fr-FR"/>
        </w:rPr>
        <w:t>Level 3: Indicator for which acquiring data is more complex or requires the development of data collection mechanisms which are currently not in place</w:t>
      </w:r>
    </w:p>
    <w:p w14:paraId="39771085" w14:textId="77777777" w:rsidR="00C8026B" w:rsidRPr="008620E8" w:rsidRDefault="00C8026B" w:rsidP="006A18AA">
      <w:pPr>
        <w:jc w:val="left"/>
        <w:rPr>
          <w:rFonts w:cstheme="minorHAnsi"/>
        </w:rPr>
      </w:pPr>
      <w:r w:rsidRPr="008620E8">
        <w:rPr>
          <w:rFonts w:cstheme="minorHAnsi"/>
        </w:rPr>
        <w:t>Theoretically, this could be obtained from the administrative data for any programmes that provide specific measures. However, as different measures may be provided through different systems, it would require a fair amount of coordination – and a unique personal identifier – to not double count people who are receiving multiple measures.</w:t>
      </w:r>
    </w:p>
    <w:p w14:paraId="27C1802E" w14:textId="77777777" w:rsidR="00C8026B" w:rsidRPr="008620E8" w:rsidRDefault="00C8026B" w:rsidP="008F7016">
      <w:pPr>
        <w:pStyle w:val="Heading2"/>
        <w:rPr>
          <w:rFonts w:eastAsiaTheme="majorEastAsia"/>
        </w:rPr>
      </w:pPr>
      <w:r w:rsidRPr="008620E8">
        <w:rPr>
          <w:rFonts w:eastAsiaTheme="majorEastAsia"/>
        </w:rPr>
        <w:t>26.16 Number and proportion of persons with disabilities using assistive devices and technologies disaggregated by sex, age, disability, kind of product, and geographical location (based on WHO and IDDC indicator).</w:t>
      </w:r>
    </w:p>
    <w:p w14:paraId="6FFE2F44" w14:textId="77777777" w:rsidR="00C8026B" w:rsidRPr="008620E8" w:rsidRDefault="00C8026B" w:rsidP="008F7016">
      <w:pPr>
        <w:pStyle w:val="Heading4"/>
        <w:rPr>
          <w:rFonts w:eastAsiaTheme="majorEastAsia"/>
          <w:lang w:eastAsia="fr-FR"/>
        </w:rPr>
      </w:pPr>
      <w:r w:rsidRPr="008620E8">
        <w:rPr>
          <w:rFonts w:eastAsiaTheme="majorEastAsia"/>
          <w:lang w:eastAsia="fr-FR"/>
        </w:rPr>
        <w:t>Level 1: Indicator for which data are already being produced and reported on in at least some countries</w:t>
      </w:r>
    </w:p>
    <w:p w14:paraId="098C6947" w14:textId="06CCCFD3" w:rsidR="00C8026B" w:rsidRPr="008620E8" w:rsidRDefault="00C8026B" w:rsidP="006A18AA">
      <w:pPr>
        <w:jc w:val="left"/>
        <w:rPr>
          <w:rFonts w:cstheme="minorHAnsi"/>
        </w:rPr>
      </w:pPr>
      <w:r w:rsidRPr="008620E8">
        <w:rPr>
          <w:rFonts w:cstheme="minorHAnsi"/>
        </w:rPr>
        <w:t xml:space="preserve">This could be obtained through a national disability survey, such as the </w:t>
      </w:r>
      <w:hyperlink r:id="rId23" w:history="1">
        <w:r w:rsidRPr="008620E8">
          <w:rPr>
            <w:rStyle w:val="Hyperlink"/>
          </w:rPr>
          <w:t>WHO Model Disability Survey</w:t>
        </w:r>
      </w:hyperlink>
      <w:r w:rsidRPr="008620E8">
        <w:rPr>
          <w:rFonts w:cstheme="minorHAnsi"/>
        </w:rPr>
        <w:t xml:space="preserve">. The </w:t>
      </w:r>
      <w:hyperlink r:id="rId24" w:history="1">
        <w:r w:rsidR="001A15DF" w:rsidRPr="008620E8">
          <w:rPr>
            <w:rStyle w:val="Hyperlink"/>
          </w:rPr>
          <w:t>Model Disability Survey of Afghanistan</w:t>
        </w:r>
      </w:hyperlink>
      <w:r w:rsidR="001A15DF" w:rsidRPr="008620E8">
        <w:rPr>
          <w:rFonts w:cstheme="minorHAnsi"/>
        </w:rPr>
        <w:t xml:space="preserve">, in 2019, </w:t>
      </w:r>
      <w:r w:rsidRPr="008620E8">
        <w:rPr>
          <w:rFonts w:cstheme="minorHAnsi"/>
        </w:rPr>
        <w:t>collected this information, some of which is presented in table 7.</w:t>
      </w:r>
    </w:p>
    <w:p w14:paraId="032DD94C" w14:textId="11C28CE0" w:rsidR="00C8026B" w:rsidRPr="008620E8" w:rsidRDefault="00C8026B" w:rsidP="000316AC">
      <w:pPr>
        <w:pStyle w:val="TableHeader"/>
        <w:rPr>
          <w:rFonts w:eastAsiaTheme="majorEastAsia" w:cstheme="majorBidi"/>
        </w:rPr>
      </w:pPr>
      <w:r w:rsidRPr="008620E8">
        <w:rPr>
          <w:rFonts w:eastAsiaTheme="majorEastAsia" w:cstheme="majorBidi"/>
          <w:b/>
          <w:bCs w:val="0"/>
        </w:rPr>
        <w:lastRenderedPageBreak/>
        <w:t>Table 6</w:t>
      </w:r>
      <w:r w:rsidR="008F7016" w:rsidRPr="008620E8">
        <w:rPr>
          <w:rFonts w:eastAsiaTheme="majorEastAsia" w:cstheme="majorBidi"/>
          <w:b/>
          <w:bCs w:val="0"/>
        </w:rPr>
        <w:t>:</w:t>
      </w:r>
      <w:r w:rsidR="008F7016" w:rsidRPr="008620E8">
        <w:rPr>
          <w:rFonts w:eastAsiaTheme="majorEastAsia" w:cstheme="majorBidi"/>
        </w:rPr>
        <w:t xml:space="preserve"> </w:t>
      </w:r>
      <w:r w:rsidRPr="008620E8">
        <w:rPr>
          <w:rFonts w:eastAsiaTheme="majorEastAsia" w:cstheme="majorBidi"/>
        </w:rPr>
        <w:t>Use of assistive products and modifications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6: Use of assistive products and modifications"/>
      </w:tblPr>
      <w:tblGrid>
        <w:gridCol w:w="5610"/>
        <w:gridCol w:w="3410"/>
      </w:tblGrid>
      <w:tr w:rsidR="00C8026B" w:rsidRPr="008620E8" w14:paraId="5E098047" w14:textId="77777777" w:rsidTr="00584BDF">
        <w:trPr>
          <w:trHeight w:val="20"/>
          <w:tblHeader/>
        </w:trPr>
        <w:tc>
          <w:tcPr>
            <w:tcW w:w="3110" w:type="pct"/>
            <w:tcBorders>
              <w:top w:val="single" w:sz="12" w:space="0" w:color="auto"/>
              <w:bottom w:val="single" w:sz="12" w:space="0" w:color="auto"/>
            </w:tcBorders>
            <w:shd w:val="clear" w:color="auto" w:fill="F5F5F1"/>
            <w:hideMark/>
          </w:tcPr>
          <w:p w14:paraId="10F5F647" w14:textId="77777777" w:rsidR="00C8026B" w:rsidRPr="008620E8" w:rsidRDefault="00C8026B" w:rsidP="00214B09">
            <w:pPr>
              <w:pStyle w:val="TableHeaderRow"/>
              <w:jc w:val="left"/>
            </w:pPr>
            <w:r w:rsidRPr="008620E8">
              <w:t>Type of Product</w:t>
            </w:r>
          </w:p>
        </w:tc>
        <w:tc>
          <w:tcPr>
            <w:tcW w:w="1890" w:type="pct"/>
            <w:tcBorders>
              <w:top w:val="single" w:sz="12" w:space="0" w:color="auto"/>
              <w:bottom w:val="single" w:sz="12" w:space="0" w:color="auto"/>
            </w:tcBorders>
            <w:shd w:val="clear" w:color="auto" w:fill="F5F5F1"/>
            <w:noWrap/>
            <w:hideMark/>
          </w:tcPr>
          <w:p w14:paraId="46F5C814" w14:textId="77777777" w:rsidR="00C8026B" w:rsidRPr="008620E8" w:rsidRDefault="00C8026B" w:rsidP="00214B09">
            <w:pPr>
              <w:pStyle w:val="TableHeaderRow"/>
              <w:jc w:val="left"/>
            </w:pPr>
            <w:r w:rsidRPr="008620E8">
              <w:t>Percentage using assistive devices</w:t>
            </w:r>
          </w:p>
        </w:tc>
      </w:tr>
      <w:tr w:rsidR="00C8026B" w:rsidRPr="008620E8" w14:paraId="223366E6" w14:textId="77777777" w:rsidTr="00584BDF">
        <w:trPr>
          <w:trHeight w:val="20"/>
          <w:tblHeader/>
        </w:trPr>
        <w:tc>
          <w:tcPr>
            <w:tcW w:w="3110" w:type="pct"/>
            <w:tcBorders>
              <w:top w:val="single" w:sz="12" w:space="0" w:color="auto"/>
            </w:tcBorders>
            <w:shd w:val="clear" w:color="auto" w:fill="F5F5F1"/>
            <w:hideMark/>
          </w:tcPr>
          <w:p w14:paraId="2D8B1BE8" w14:textId="77777777" w:rsidR="00C8026B" w:rsidRPr="008620E8" w:rsidRDefault="00C8026B" w:rsidP="00214B09">
            <w:pPr>
              <w:jc w:val="left"/>
            </w:pPr>
            <w:r w:rsidRPr="008620E8">
              <w:t>Spectacles</w:t>
            </w:r>
          </w:p>
        </w:tc>
        <w:tc>
          <w:tcPr>
            <w:tcW w:w="1890" w:type="pct"/>
            <w:tcBorders>
              <w:top w:val="single" w:sz="12" w:space="0" w:color="auto"/>
            </w:tcBorders>
            <w:shd w:val="clear" w:color="auto" w:fill="F5F5F1"/>
            <w:noWrap/>
            <w:hideMark/>
          </w:tcPr>
          <w:p w14:paraId="4CBA4D46" w14:textId="77777777" w:rsidR="00C8026B" w:rsidRPr="008620E8" w:rsidRDefault="00C8026B" w:rsidP="00214B09">
            <w:pPr>
              <w:jc w:val="left"/>
            </w:pPr>
            <w:r w:rsidRPr="008620E8">
              <w:t>4.1</w:t>
            </w:r>
          </w:p>
        </w:tc>
      </w:tr>
      <w:tr w:rsidR="00C8026B" w:rsidRPr="008620E8" w14:paraId="60C9522E" w14:textId="77777777" w:rsidTr="00584BDF">
        <w:trPr>
          <w:trHeight w:val="20"/>
          <w:tblHeader/>
        </w:trPr>
        <w:tc>
          <w:tcPr>
            <w:tcW w:w="3110" w:type="pct"/>
            <w:shd w:val="clear" w:color="auto" w:fill="F5F5F1"/>
            <w:hideMark/>
          </w:tcPr>
          <w:p w14:paraId="28FF51AF" w14:textId="77777777" w:rsidR="00C8026B" w:rsidRPr="008620E8" w:rsidRDefault="00C8026B" w:rsidP="00214B09">
            <w:pPr>
              <w:jc w:val="left"/>
            </w:pPr>
            <w:r w:rsidRPr="008620E8">
              <w:t>Case or Walking Sticks</w:t>
            </w:r>
          </w:p>
        </w:tc>
        <w:tc>
          <w:tcPr>
            <w:tcW w:w="1890" w:type="pct"/>
            <w:shd w:val="clear" w:color="auto" w:fill="F5F5F1"/>
            <w:noWrap/>
            <w:hideMark/>
          </w:tcPr>
          <w:p w14:paraId="65ED6F07" w14:textId="77777777" w:rsidR="00C8026B" w:rsidRPr="008620E8" w:rsidRDefault="00C8026B" w:rsidP="00214B09">
            <w:pPr>
              <w:jc w:val="left"/>
            </w:pPr>
            <w:r w:rsidRPr="008620E8">
              <w:t>3.2</w:t>
            </w:r>
          </w:p>
        </w:tc>
      </w:tr>
      <w:tr w:rsidR="00C8026B" w:rsidRPr="008620E8" w14:paraId="16619DA2" w14:textId="77777777" w:rsidTr="00584BDF">
        <w:trPr>
          <w:trHeight w:val="20"/>
          <w:tblHeader/>
        </w:trPr>
        <w:tc>
          <w:tcPr>
            <w:tcW w:w="3110" w:type="pct"/>
            <w:shd w:val="clear" w:color="auto" w:fill="F5F5F1"/>
            <w:hideMark/>
          </w:tcPr>
          <w:p w14:paraId="2662AB78" w14:textId="77777777" w:rsidR="00C8026B" w:rsidRPr="008620E8" w:rsidRDefault="00C8026B" w:rsidP="00214B09">
            <w:pPr>
              <w:jc w:val="left"/>
            </w:pPr>
            <w:r w:rsidRPr="008620E8">
              <w:t>Chair for the Shower, Bath or Toilet</w:t>
            </w:r>
          </w:p>
        </w:tc>
        <w:tc>
          <w:tcPr>
            <w:tcW w:w="1890" w:type="pct"/>
            <w:shd w:val="clear" w:color="auto" w:fill="F5F5F1"/>
            <w:noWrap/>
            <w:hideMark/>
          </w:tcPr>
          <w:p w14:paraId="3258DEA1" w14:textId="77777777" w:rsidR="00C8026B" w:rsidRPr="008620E8" w:rsidRDefault="00C8026B" w:rsidP="00214B09">
            <w:pPr>
              <w:jc w:val="left"/>
            </w:pPr>
            <w:r w:rsidRPr="008620E8">
              <w:t>1.0</w:t>
            </w:r>
          </w:p>
        </w:tc>
      </w:tr>
      <w:tr w:rsidR="00C8026B" w:rsidRPr="008620E8" w14:paraId="29D7B5F1" w14:textId="77777777" w:rsidTr="00584BDF">
        <w:trPr>
          <w:trHeight w:val="20"/>
          <w:tblHeader/>
        </w:trPr>
        <w:tc>
          <w:tcPr>
            <w:tcW w:w="3110" w:type="pct"/>
            <w:shd w:val="clear" w:color="auto" w:fill="F5F5F1"/>
            <w:hideMark/>
          </w:tcPr>
          <w:p w14:paraId="39E90CD8" w14:textId="77777777" w:rsidR="00C8026B" w:rsidRPr="008620E8" w:rsidRDefault="00C8026B" w:rsidP="00214B09">
            <w:pPr>
              <w:jc w:val="left"/>
            </w:pPr>
            <w:r w:rsidRPr="008620E8">
              <w:t>Pressure Relief Cushions</w:t>
            </w:r>
          </w:p>
        </w:tc>
        <w:tc>
          <w:tcPr>
            <w:tcW w:w="1890" w:type="pct"/>
            <w:shd w:val="clear" w:color="auto" w:fill="F5F5F1"/>
            <w:noWrap/>
            <w:hideMark/>
          </w:tcPr>
          <w:p w14:paraId="3C9E8EC3" w14:textId="77777777" w:rsidR="00C8026B" w:rsidRPr="008620E8" w:rsidRDefault="00C8026B" w:rsidP="00214B09">
            <w:pPr>
              <w:jc w:val="left"/>
            </w:pPr>
            <w:r w:rsidRPr="008620E8">
              <w:t>0.7</w:t>
            </w:r>
          </w:p>
        </w:tc>
      </w:tr>
      <w:tr w:rsidR="00C8026B" w:rsidRPr="008620E8" w14:paraId="1A58EAE4" w14:textId="77777777" w:rsidTr="00584BDF">
        <w:trPr>
          <w:trHeight w:val="20"/>
          <w:tblHeader/>
        </w:trPr>
        <w:tc>
          <w:tcPr>
            <w:tcW w:w="3110" w:type="pct"/>
            <w:shd w:val="clear" w:color="auto" w:fill="F5F5F1"/>
            <w:hideMark/>
          </w:tcPr>
          <w:p w14:paraId="536BB5FE" w14:textId="77777777" w:rsidR="00C8026B" w:rsidRPr="008620E8" w:rsidRDefault="00C8026B" w:rsidP="00214B09">
            <w:pPr>
              <w:jc w:val="left"/>
            </w:pPr>
            <w:r w:rsidRPr="008620E8">
              <w:t>Orthosis, Lower Limb, Upper Limb or Spinal</w:t>
            </w:r>
          </w:p>
        </w:tc>
        <w:tc>
          <w:tcPr>
            <w:tcW w:w="1890" w:type="pct"/>
            <w:shd w:val="clear" w:color="auto" w:fill="F5F5F1"/>
            <w:noWrap/>
            <w:hideMark/>
          </w:tcPr>
          <w:p w14:paraId="6631AA23" w14:textId="77777777" w:rsidR="00C8026B" w:rsidRPr="008620E8" w:rsidRDefault="00C8026B" w:rsidP="00214B09">
            <w:pPr>
              <w:jc w:val="left"/>
            </w:pPr>
            <w:r w:rsidRPr="008620E8">
              <w:t>0.5</w:t>
            </w:r>
          </w:p>
        </w:tc>
      </w:tr>
      <w:tr w:rsidR="00C8026B" w:rsidRPr="008620E8" w14:paraId="5EAEBC93" w14:textId="77777777" w:rsidTr="00584BDF">
        <w:trPr>
          <w:trHeight w:val="20"/>
          <w:tblHeader/>
        </w:trPr>
        <w:tc>
          <w:tcPr>
            <w:tcW w:w="3110" w:type="pct"/>
            <w:shd w:val="clear" w:color="auto" w:fill="F5F5F1"/>
            <w:hideMark/>
          </w:tcPr>
          <w:p w14:paraId="6037EF10" w14:textId="77777777" w:rsidR="00C8026B" w:rsidRPr="008620E8" w:rsidRDefault="00C8026B" w:rsidP="00214B09">
            <w:pPr>
              <w:jc w:val="left"/>
            </w:pPr>
            <w:r w:rsidRPr="008620E8">
              <w:t>Crutches, Axillary or Elbow</w:t>
            </w:r>
          </w:p>
        </w:tc>
        <w:tc>
          <w:tcPr>
            <w:tcW w:w="1890" w:type="pct"/>
            <w:shd w:val="clear" w:color="auto" w:fill="F5F5F1"/>
            <w:noWrap/>
            <w:hideMark/>
          </w:tcPr>
          <w:p w14:paraId="5CDB2887" w14:textId="77777777" w:rsidR="00C8026B" w:rsidRPr="008620E8" w:rsidRDefault="00C8026B" w:rsidP="00214B09">
            <w:pPr>
              <w:jc w:val="left"/>
            </w:pPr>
            <w:r w:rsidRPr="008620E8">
              <w:t>0.5</w:t>
            </w:r>
          </w:p>
        </w:tc>
      </w:tr>
      <w:tr w:rsidR="00C8026B" w:rsidRPr="008620E8" w14:paraId="738561C8" w14:textId="77777777" w:rsidTr="00584BDF">
        <w:trPr>
          <w:trHeight w:val="20"/>
          <w:tblHeader/>
        </w:trPr>
        <w:tc>
          <w:tcPr>
            <w:tcW w:w="3110" w:type="pct"/>
            <w:shd w:val="clear" w:color="auto" w:fill="F5F5F1"/>
            <w:hideMark/>
          </w:tcPr>
          <w:p w14:paraId="70854511" w14:textId="77777777" w:rsidR="00C8026B" w:rsidRPr="008620E8" w:rsidRDefault="00C8026B" w:rsidP="00214B09">
            <w:pPr>
              <w:jc w:val="left"/>
            </w:pPr>
            <w:r w:rsidRPr="008620E8">
              <w:t>Incontinence Products</w:t>
            </w:r>
          </w:p>
        </w:tc>
        <w:tc>
          <w:tcPr>
            <w:tcW w:w="1890" w:type="pct"/>
            <w:shd w:val="clear" w:color="auto" w:fill="F5F5F1"/>
            <w:noWrap/>
            <w:hideMark/>
          </w:tcPr>
          <w:p w14:paraId="43B78C12" w14:textId="77777777" w:rsidR="00C8026B" w:rsidRPr="008620E8" w:rsidRDefault="00C8026B" w:rsidP="00214B09">
            <w:pPr>
              <w:jc w:val="left"/>
            </w:pPr>
            <w:r w:rsidRPr="008620E8">
              <w:t>0.5</w:t>
            </w:r>
          </w:p>
        </w:tc>
      </w:tr>
      <w:tr w:rsidR="00C8026B" w:rsidRPr="008620E8" w14:paraId="430B7BA7" w14:textId="77777777" w:rsidTr="00584BDF">
        <w:trPr>
          <w:trHeight w:val="20"/>
          <w:tblHeader/>
        </w:trPr>
        <w:tc>
          <w:tcPr>
            <w:tcW w:w="3110" w:type="pct"/>
            <w:shd w:val="clear" w:color="auto" w:fill="F5F5F1"/>
            <w:hideMark/>
          </w:tcPr>
          <w:p w14:paraId="5F052E4A" w14:textId="77777777" w:rsidR="00C8026B" w:rsidRPr="008620E8" w:rsidRDefault="00C8026B" w:rsidP="00214B09">
            <w:pPr>
              <w:jc w:val="left"/>
            </w:pPr>
            <w:r w:rsidRPr="008620E8">
              <w:t>Tricycle</w:t>
            </w:r>
          </w:p>
        </w:tc>
        <w:tc>
          <w:tcPr>
            <w:tcW w:w="1890" w:type="pct"/>
            <w:shd w:val="clear" w:color="auto" w:fill="F5F5F1"/>
            <w:noWrap/>
            <w:hideMark/>
          </w:tcPr>
          <w:p w14:paraId="64CDB7A7" w14:textId="77777777" w:rsidR="00C8026B" w:rsidRPr="008620E8" w:rsidRDefault="00C8026B" w:rsidP="00214B09">
            <w:pPr>
              <w:jc w:val="left"/>
            </w:pPr>
            <w:r w:rsidRPr="008620E8">
              <w:t>0.5</w:t>
            </w:r>
          </w:p>
        </w:tc>
      </w:tr>
      <w:tr w:rsidR="00C8026B" w:rsidRPr="008620E8" w14:paraId="0FEBFC21" w14:textId="77777777" w:rsidTr="00584BDF">
        <w:trPr>
          <w:trHeight w:val="20"/>
          <w:tblHeader/>
        </w:trPr>
        <w:tc>
          <w:tcPr>
            <w:tcW w:w="3110" w:type="pct"/>
            <w:shd w:val="clear" w:color="auto" w:fill="F5F5F1"/>
            <w:hideMark/>
          </w:tcPr>
          <w:p w14:paraId="2A93846B" w14:textId="77777777" w:rsidR="00C8026B" w:rsidRPr="008620E8" w:rsidRDefault="00C8026B" w:rsidP="00214B09">
            <w:pPr>
              <w:jc w:val="left"/>
            </w:pPr>
            <w:r w:rsidRPr="008620E8">
              <w:t>Hearing Aids</w:t>
            </w:r>
          </w:p>
        </w:tc>
        <w:tc>
          <w:tcPr>
            <w:tcW w:w="1890" w:type="pct"/>
            <w:shd w:val="clear" w:color="auto" w:fill="F5F5F1"/>
            <w:noWrap/>
            <w:hideMark/>
          </w:tcPr>
          <w:p w14:paraId="784BD309" w14:textId="77777777" w:rsidR="00C8026B" w:rsidRPr="008620E8" w:rsidRDefault="00C8026B" w:rsidP="00214B09">
            <w:pPr>
              <w:jc w:val="left"/>
            </w:pPr>
            <w:r w:rsidRPr="008620E8">
              <w:t>0.5</w:t>
            </w:r>
          </w:p>
        </w:tc>
      </w:tr>
      <w:tr w:rsidR="00C8026B" w:rsidRPr="008620E8" w14:paraId="44DF0418" w14:textId="77777777" w:rsidTr="00584BDF">
        <w:trPr>
          <w:trHeight w:val="20"/>
          <w:tblHeader/>
        </w:trPr>
        <w:tc>
          <w:tcPr>
            <w:tcW w:w="3110" w:type="pct"/>
            <w:shd w:val="clear" w:color="auto" w:fill="F5F5F1"/>
            <w:hideMark/>
          </w:tcPr>
          <w:p w14:paraId="6B343B34" w14:textId="77777777" w:rsidR="00C8026B" w:rsidRPr="008620E8" w:rsidRDefault="00C8026B" w:rsidP="00214B09">
            <w:pPr>
              <w:jc w:val="left"/>
            </w:pPr>
            <w:r w:rsidRPr="008620E8">
              <w:t>Therapeutic Footwear, Diabetic, Neuropathic, Orthopaedic</w:t>
            </w:r>
          </w:p>
        </w:tc>
        <w:tc>
          <w:tcPr>
            <w:tcW w:w="1890" w:type="pct"/>
            <w:shd w:val="clear" w:color="auto" w:fill="F5F5F1"/>
            <w:noWrap/>
            <w:hideMark/>
          </w:tcPr>
          <w:p w14:paraId="4DD02317" w14:textId="77777777" w:rsidR="00C8026B" w:rsidRPr="008620E8" w:rsidRDefault="00C8026B" w:rsidP="00214B09">
            <w:pPr>
              <w:jc w:val="left"/>
            </w:pPr>
            <w:r w:rsidRPr="008620E8">
              <w:t>0.3</w:t>
            </w:r>
          </w:p>
        </w:tc>
      </w:tr>
      <w:tr w:rsidR="00C8026B" w:rsidRPr="008620E8" w14:paraId="0AD11E03" w14:textId="77777777" w:rsidTr="00584BDF">
        <w:trPr>
          <w:trHeight w:val="20"/>
          <w:tblHeader/>
        </w:trPr>
        <w:tc>
          <w:tcPr>
            <w:tcW w:w="3110" w:type="pct"/>
            <w:shd w:val="clear" w:color="auto" w:fill="F5F5F1"/>
            <w:hideMark/>
          </w:tcPr>
          <w:p w14:paraId="3AACE549" w14:textId="77777777" w:rsidR="00C8026B" w:rsidRPr="008620E8" w:rsidRDefault="00C8026B" w:rsidP="00214B09">
            <w:pPr>
              <w:jc w:val="left"/>
            </w:pPr>
            <w:r w:rsidRPr="008620E8">
              <w:t>Manual Wheelchair</w:t>
            </w:r>
          </w:p>
        </w:tc>
        <w:tc>
          <w:tcPr>
            <w:tcW w:w="1890" w:type="pct"/>
            <w:shd w:val="clear" w:color="auto" w:fill="F5F5F1"/>
            <w:noWrap/>
            <w:hideMark/>
          </w:tcPr>
          <w:p w14:paraId="15E4EFD3" w14:textId="77777777" w:rsidR="00C8026B" w:rsidRPr="008620E8" w:rsidRDefault="00C8026B" w:rsidP="00214B09">
            <w:pPr>
              <w:jc w:val="left"/>
            </w:pPr>
            <w:r w:rsidRPr="008620E8">
              <w:t>0.3</w:t>
            </w:r>
          </w:p>
        </w:tc>
      </w:tr>
      <w:tr w:rsidR="00C8026B" w:rsidRPr="008620E8" w14:paraId="5E25F9FB" w14:textId="77777777" w:rsidTr="000316AC">
        <w:trPr>
          <w:trHeight w:val="20"/>
          <w:tblHeader/>
        </w:trPr>
        <w:tc>
          <w:tcPr>
            <w:tcW w:w="3110" w:type="pct"/>
            <w:shd w:val="clear" w:color="auto" w:fill="F5F5F1"/>
            <w:hideMark/>
          </w:tcPr>
          <w:p w14:paraId="137920F3" w14:textId="77777777" w:rsidR="00C8026B" w:rsidRPr="008620E8" w:rsidRDefault="00C8026B" w:rsidP="00214B09">
            <w:pPr>
              <w:jc w:val="left"/>
            </w:pPr>
            <w:r w:rsidRPr="008620E8">
              <w:t>Prosthesis lower limb</w:t>
            </w:r>
          </w:p>
        </w:tc>
        <w:tc>
          <w:tcPr>
            <w:tcW w:w="1890" w:type="pct"/>
            <w:shd w:val="clear" w:color="auto" w:fill="F5F5F1"/>
            <w:noWrap/>
            <w:hideMark/>
          </w:tcPr>
          <w:p w14:paraId="28F1C52C" w14:textId="77777777" w:rsidR="00C8026B" w:rsidRPr="008620E8" w:rsidRDefault="00C8026B" w:rsidP="00214B09">
            <w:pPr>
              <w:jc w:val="left"/>
            </w:pPr>
            <w:r w:rsidRPr="008620E8">
              <w:t>0.3</w:t>
            </w:r>
          </w:p>
        </w:tc>
      </w:tr>
      <w:tr w:rsidR="00C8026B" w:rsidRPr="008620E8" w14:paraId="11DC29DF" w14:textId="77777777" w:rsidTr="000316AC">
        <w:trPr>
          <w:trHeight w:val="20"/>
          <w:tblHeader/>
        </w:trPr>
        <w:tc>
          <w:tcPr>
            <w:tcW w:w="3110" w:type="pct"/>
            <w:shd w:val="clear" w:color="auto" w:fill="F5F5F1"/>
            <w:hideMark/>
          </w:tcPr>
          <w:p w14:paraId="71F3F995" w14:textId="77777777" w:rsidR="00C8026B" w:rsidRPr="008620E8" w:rsidRDefault="00C8026B" w:rsidP="00214B09">
            <w:pPr>
              <w:jc w:val="left"/>
            </w:pPr>
            <w:r w:rsidRPr="008620E8">
              <w:t>Products for memory support</w:t>
            </w:r>
          </w:p>
        </w:tc>
        <w:tc>
          <w:tcPr>
            <w:tcW w:w="1890" w:type="pct"/>
            <w:shd w:val="clear" w:color="auto" w:fill="F5F5F1"/>
            <w:noWrap/>
            <w:hideMark/>
          </w:tcPr>
          <w:p w14:paraId="37BABC72" w14:textId="77777777" w:rsidR="00C8026B" w:rsidRPr="008620E8" w:rsidRDefault="00C8026B" w:rsidP="00214B09">
            <w:pPr>
              <w:jc w:val="left"/>
            </w:pPr>
            <w:r w:rsidRPr="008620E8">
              <w:t>0.3</w:t>
            </w:r>
          </w:p>
        </w:tc>
      </w:tr>
      <w:tr w:rsidR="00C8026B" w:rsidRPr="008620E8" w14:paraId="232F7CD4" w14:textId="77777777" w:rsidTr="00584BDF">
        <w:trPr>
          <w:trHeight w:val="20"/>
          <w:tblHeader/>
        </w:trPr>
        <w:tc>
          <w:tcPr>
            <w:tcW w:w="3110" w:type="pct"/>
            <w:shd w:val="clear" w:color="auto" w:fill="F5F5F1"/>
            <w:hideMark/>
          </w:tcPr>
          <w:p w14:paraId="463F1C4A" w14:textId="77777777" w:rsidR="00C8026B" w:rsidRPr="008620E8" w:rsidRDefault="00C8026B" w:rsidP="00214B09">
            <w:pPr>
              <w:jc w:val="left"/>
            </w:pPr>
            <w:r w:rsidRPr="008620E8">
              <w:t>Walking Frame</w:t>
            </w:r>
          </w:p>
        </w:tc>
        <w:tc>
          <w:tcPr>
            <w:tcW w:w="1890" w:type="pct"/>
            <w:shd w:val="clear" w:color="auto" w:fill="F5F5F1"/>
            <w:noWrap/>
            <w:hideMark/>
          </w:tcPr>
          <w:p w14:paraId="7E2D1946" w14:textId="77777777" w:rsidR="00C8026B" w:rsidRPr="008620E8" w:rsidRDefault="00C8026B" w:rsidP="00214B09">
            <w:pPr>
              <w:jc w:val="left"/>
            </w:pPr>
            <w:r w:rsidRPr="008620E8">
              <w:t>0.2</w:t>
            </w:r>
          </w:p>
        </w:tc>
      </w:tr>
      <w:tr w:rsidR="00C8026B" w:rsidRPr="008620E8" w14:paraId="64707DC2" w14:textId="77777777" w:rsidTr="00584BDF">
        <w:trPr>
          <w:trHeight w:val="20"/>
          <w:tblHeader/>
        </w:trPr>
        <w:tc>
          <w:tcPr>
            <w:tcW w:w="3110" w:type="pct"/>
            <w:shd w:val="clear" w:color="auto" w:fill="F5F5F1"/>
            <w:hideMark/>
          </w:tcPr>
          <w:p w14:paraId="6FD4A828" w14:textId="77777777" w:rsidR="00C8026B" w:rsidRPr="008620E8" w:rsidRDefault="00C8026B" w:rsidP="00214B09">
            <w:pPr>
              <w:jc w:val="left"/>
            </w:pPr>
            <w:r w:rsidRPr="008620E8">
              <w:t>Electric Wheelchair</w:t>
            </w:r>
          </w:p>
        </w:tc>
        <w:tc>
          <w:tcPr>
            <w:tcW w:w="1890" w:type="pct"/>
            <w:shd w:val="clear" w:color="auto" w:fill="F5F5F1"/>
            <w:noWrap/>
            <w:hideMark/>
          </w:tcPr>
          <w:p w14:paraId="4C43E9E3" w14:textId="77777777" w:rsidR="00C8026B" w:rsidRPr="008620E8" w:rsidRDefault="00C8026B" w:rsidP="00214B09">
            <w:pPr>
              <w:jc w:val="left"/>
            </w:pPr>
            <w:r w:rsidRPr="008620E8">
              <w:t>0.1</w:t>
            </w:r>
          </w:p>
        </w:tc>
      </w:tr>
      <w:tr w:rsidR="00C8026B" w:rsidRPr="008620E8" w14:paraId="202F8D1F" w14:textId="77777777" w:rsidTr="00584BDF">
        <w:trPr>
          <w:trHeight w:val="20"/>
          <w:tblHeader/>
        </w:trPr>
        <w:tc>
          <w:tcPr>
            <w:tcW w:w="3110" w:type="pct"/>
            <w:shd w:val="clear" w:color="auto" w:fill="F5F5F1"/>
            <w:hideMark/>
          </w:tcPr>
          <w:p w14:paraId="4A956294" w14:textId="77777777" w:rsidR="00C8026B" w:rsidRPr="008620E8" w:rsidRDefault="00C8026B" w:rsidP="00214B09">
            <w:pPr>
              <w:jc w:val="left"/>
            </w:pPr>
            <w:r w:rsidRPr="008620E8">
              <w:t>White Cane</w:t>
            </w:r>
          </w:p>
        </w:tc>
        <w:tc>
          <w:tcPr>
            <w:tcW w:w="1890" w:type="pct"/>
            <w:shd w:val="clear" w:color="auto" w:fill="F5F5F1"/>
            <w:noWrap/>
            <w:hideMark/>
          </w:tcPr>
          <w:p w14:paraId="5FF39F35" w14:textId="77777777" w:rsidR="00C8026B" w:rsidRPr="008620E8" w:rsidRDefault="00C8026B" w:rsidP="00214B09">
            <w:pPr>
              <w:jc w:val="left"/>
            </w:pPr>
            <w:r w:rsidRPr="008620E8">
              <w:t>0.1</w:t>
            </w:r>
          </w:p>
        </w:tc>
      </w:tr>
      <w:tr w:rsidR="00C8026B" w:rsidRPr="008620E8" w14:paraId="3105AF6F" w14:textId="77777777" w:rsidTr="00584BDF">
        <w:trPr>
          <w:trHeight w:val="20"/>
          <w:tblHeader/>
        </w:trPr>
        <w:tc>
          <w:tcPr>
            <w:tcW w:w="3110" w:type="pct"/>
            <w:shd w:val="clear" w:color="auto" w:fill="F5F5F1"/>
            <w:hideMark/>
          </w:tcPr>
          <w:p w14:paraId="5B45A212" w14:textId="77777777" w:rsidR="00C8026B" w:rsidRPr="008620E8" w:rsidRDefault="00C8026B" w:rsidP="00214B09">
            <w:pPr>
              <w:jc w:val="left"/>
            </w:pPr>
            <w:r w:rsidRPr="008620E8">
              <w:t>Magnifier</w:t>
            </w:r>
          </w:p>
        </w:tc>
        <w:tc>
          <w:tcPr>
            <w:tcW w:w="1890" w:type="pct"/>
            <w:shd w:val="clear" w:color="auto" w:fill="F5F5F1"/>
            <w:noWrap/>
            <w:hideMark/>
          </w:tcPr>
          <w:p w14:paraId="19677524" w14:textId="77777777" w:rsidR="00C8026B" w:rsidRPr="008620E8" w:rsidRDefault="00C8026B" w:rsidP="00214B09">
            <w:pPr>
              <w:jc w:val="left"/>
            </w:pPr>
            <w:r w:rsidRPr="008620E8">
              <w:t>0.1</w:t>
            </w:r>
          </w:p>
        </w:tc>
      </w:tr>
      <w:tr w:rsidR="00C8026B" w:rsidRPr="008620E8" w14:paraId="2655A695" w14:textId="77777777" w:rsidTr="00584BDF">
        <w:trPr>
          <w:trHeight w:val="20"/>
          <w:tblHeader/>
        </w:trPr>
        <w:tc>
          <w:tcPr>
            <w:tcW w:w="3110" w:type="pct"/>
            <w:tcBorders>
              <w:bottom w:val="single" w:sz="12" w:space="0" w:color="auto"/>
            </w:tcBorders>
            <w:shd w:val="clear" w:color="auto" w:fill="F5F5F1"/>
            <w:hideMark/>
          </w:tcPr>
          <w:p w14:paraId="4228087F" w14:textId="77777777" w:rsidR="00C8026B" w:rsidRPr="008620E8" w:rsidRDefault="00C8026B" w:rsidP="00214B09">
            <w:pPr>
              <w:jc w:val="left"/>
            </w:pPr>
            <w:r w:rsidRPr="008620E8">
              <w:t>Communication Board, Books, or Cards</w:t>
            </w:r>
          </w:p>
        </w:tc>
        <w:tc>
          <w:tcPr>
            <w:tcW w:w="1890" w:type="pct"/>
            <w:tcBorders>
              <w:bottom w:val="single" w:sz="12" w:space="0" w:color="auto"/>
            </w:tcBorders>
            <w:shd w:val="clear" w:color="auto" w:fill="F5F5F1"/>
            <w:noWrap/>
            <w:hideMark/>
          </w:tcPr>
          <w:p w14:paraId="14DABB71" w14:textId="77777777" w:rsidR="00C8026B" w:rsidRPr="008620E8" w:rsidRDefault="00C8026B" w:rsidP="00214B09">
            <w:pPr>
              <w:jc w:val="left"/>
            </w:pPr>
            <w:r w:rsidRPr="008620E8">
              <w:t>0.1</w:t>
            </w:r>
          </w:p>
        </w:tc>
      </w:tr>
      <w:tr w:rsidR="00C8026B" w:rsidRPr="008620E8" w14:paraId="5D77B625" w14:textId="77777777" w:rsidTr="00214B09">
        <w:trPr>
          <w:trHeight w:val="20"/>
          <w:tblHeader/>
        </w:trPr>
        <w:tc>
          <w:tcPr>
            <w:tcW w:w="5000" w:type="pct"/>
            <w:gridSpan w:val="2"/>
            <w:tcBorders>
              <w:top w:val="single" w:sz="12" w:space="0" w:color="auto"/>
            </w:tcBorders>
          </w:tcPr>
          <w:p w14:paraId="3EE47560" w14:textId="35D52248" w:rsidR="00C8026B" w:rsidRPr="008620E8" w:rsidRDefault="00C8026B" w:rsidP="00214B09">
            <w:pPr>
              <w:jc w:val="left"/>
              <w:rPr>
                <w:sz w:val="18"/>
                <w:szCs w:val="18"/>
              </w:rPr>
            </w:pPr>
            <w:r w:rsidRPr="008620E8">
              <w:rPr>
                <w:i/>
                <w:iCs/>
                <w:sz w:val="18"/>
                <w:szCs w:val="18"/>
              </w:rPr>
              <w:t>Source</w:t>
            </w:r>
            <w:r w:rsidRPr="008620E8">
              <w:rPr>
                <w:sz w:val="18"/>
                <w:szCs w:val="18"/>
              </w:rPr>
              <w:t xml:space="preserve">: The Asia Foundation, </w:t>
            </w:r>
            <w:r w:rsidRPr="008620E8">
              <w:rPr>
                <w:i/>
                <w:iCs/>
                <w:sz w:val="18"/>
                <w:szCs w:val="18"/>
              </w:rPr>
              <w:t>Model Disability Survey of Afghanistan 2019</w:t>
            </w:r>
            <w:r w:rsidRPr="008620E8">
              <w:rPr>
                <w:sz w:val="18"/>
                <w:szCs w:val="18"/>
              </w:rPr>
              <w:t xml:space="preserve"> (2020), p. 69</w:t>
            </w:r>
          </w:p>
        </w:tc>
      </w:tr>
    </w:tbl>
    <w:p w14:paraId="436395C5" w14:textId="77777777" w:rsidR="00355C6D" w:rsidRPr="008620E8" w:rsidRDefault="00355C6D" w:rsidP="005E1A55">
      <w:pPr>
        <w:spacing w:before="0" w:after="0" w:line="240" w:lineRule="auto"/>
        <w:jc w:val="left"/>
        <w:rPr>
          <w:rFonts w:asciiTheme="minorHAnsi" w:eastAsiaTheme="majorEastAsia" w:hAnsiTheme="minorHAnsi" w:cstheme="minorHAnsi"/>
          <w:b/>
          <w:color w:val="0A59AB"/>
          <w:spacing w:val="4"/>
          <w:kern w:val="0"/>
          <w:sz w:val="30"/>
          <w:szCs w:val="30"/>
        </w:rPr>
      </w:pPr>
    </w:p>
    <w:sectPr w:rsidR="00355C6D" w:rsidRPr="008620E8" w:rsidSect="003A5CAA">
      <w:footerReference w:type="even" r:id="rId25"/>
      <w:footerReference w:type="default" r:id="rId26"/>
      <w:pgSz w:w="11900" w:h="1682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76B38" w14:textId="77777777" w:rsidR="00184948" w:rsidRPr="008620E8" w:rsidRDefault="00184948" w:rsidP="00461540">
      <w:r w:rsidRPr="008620E8">
        <w:separator/>
      </w:r>
    </w:p>
  </w:endnote>
  <w:endnote w:type="continuationSeparator" w:id="0">
    <w:p w14:paraId="6CCAA3F1" w14:textId="77777777" w:rsidR="00184948" w:rsidRPr="008620E8" w:rsidRDefault="00184948" w:rsidP="00461540">
      <w:r w:rsidRPr="008620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Medium">
    <w:altName w:val="﷽﷽﷽﷽﷽﷽﷽৸ಯ"/>
    <w:panose1 w:val="020B0602020204020303"/>
    <w:charset w:val="00"/>
    <w:family w:val="swiss"/>
    <w:notTrueType/>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8062727"/>
      <w:docPartObj>
        <w:docPartGallery w:val="Page Numbers (Bottom of Page)"/>
        <w:docPartUnique/>
      </w:docPartObj>
    </w:sdtPr>
    <w:sdtEndPr>
      <w:rPr>
        <w:rStyle w:val="PageNumber"/>
      </w:rPr>
    </w:sdtEndPr>
    <w:sdtContent>
      <w:p w14:paraId="72B7284F" w14:textId="45A8B1BB" w:rsidR="00C22620" w:rsidRPr="008620E8" w:rsidRDefault="00C22620" w:rsidP="005935AC">
        <w:pPr>
          <w:pStyle w:val="Footer"/>
          <w:framePr w:wrap="none" w:vAnchor="text" w:hAnchor="margin" w:xAlign="right" w:y="1"/>
          <w:rPr>
            <w:rStyle w:val="PageNumber"/>
          </w:rPr>
        </w:pPr>
        <w:r w:rsidRPr="008620E8">
          <w:rPr>
            <w:rStyle w:val="PageNumber"/>
          </w:rPr>
          <w:fldChar w:fldCharType="begin"/>
        </w:r>
        <w:r w:rsidRPr="008620E8">
          <w:rPr>
            <w:rStyle w:val="PageNumber"/>
          </w:rPr>
          <w:instrText xml:space="preserve"> PAGE </w:instrText>
        </w:r>
        <w:r w:rsidRPr="008620E8">
          <w:rPr>
            <w:rStyle w:val="PageNumber"/>
          </w:rPr>
          <w:fldChar w:fldCharType="end"/>
        </w:r>
      </w:p>
    </w:sdtContent>
  </w:sdt>
  <w:p w14:paraId="143BCC80" w14:textId="77777777" w:rsidR="00C22620" w:rsidRPr="008620E8" w:rsidRDefault="00C22620" w:rsidP="00C360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3383959"/>
      <w:docPartObj>
        <w:docPartGallery w:val="Page Numbers (Bottom of Page)"/>
        <w:docPartUnique/>
      </w:docPartObj>
    </w:sdtPr>
    <w:sdtEndPr>
      <w:rPr>
        <w:rStyle w:val="PageNumber"/>
        <w:b/>
        <w:sz w:val="18"/>
        <w:szCs w:val="18"/>
      </w:rPr>
    </w:sdtEndPr>
    <w:sdtContent>
      <w:p w14:paraId="672B0C64" w14:textId="47065C19" w:rsidR="00C22620" w:rsidRPr="008620E8" w:rsidRDefault="00C22620" w:rsidP="00867838">
        <w:pPr>
          <w:pStyle w:val="Footer"/>
          <w:framePr w:wrap="none" w:vAnchor="text" w:hAnchor="margin" w:xAlign="right" w:y="1"/>
          <w:spacing w:before="0" w:after="0" w:line="240" w:lineRule="auto"/>
          <w:rPr>
            <w:rStyle w:val="PageNumber"/>
            <w:b/>
          </w:rPr>
        </w:pPr>
        <w:r w:rsidRPr="008620E8">
          <w:rPr>
            <w:rStyle w:val="PageNumber"/>
            <w:rFonts w:cstheme="minorHAnsi"/>
            <w:b/>
          </w:rPr>
          <w:fldChar w:fldCharType="begin"/>
        </w:r>
        <w:r w:rsidRPr="008620E8">
          <w:rPr>
            <w:rStyle w:val="PageNumber"/>
            <w:rFonts w:cstheme="minorHAnsi"/>
            <w:b/>
          </w:rPr>
          <w:instrText xml:space="preserve"> PAGE </w:instrText>
        </w:r>
        <w:r w:rsidRPr="008620E8">
          <w:rPr>
            <w:rStyle w:val="PageNumber"/>
            <w:rFonts w:cstheme="minorHAnsi"/>
            <w:b/>
          </w:rPr>
          <w:fldChar w:fldCharType="separate"/>
        </w:r>
        <w:r w:rsidR="001A15DF" w:rsidRPr="008620E8">
          <w:rPr>
            <w:rStyle w:val="PageNumber"/>
            <w:rFonts w:cstheme="minorHAnsi"/>
            <w:b/>
            <w:noProof/>
          </w:rPr>
          <w:t>12</w:t>
        </w:r>
        <w:r w:rsidRPr="008620E8">
          <w:rPr>
            <w:rStyle w:val="PageNumber"/>
            <w:rFonts w:cstheme="minorHAnsi"/>
            <w:b/>
          </w:rPr>
          <w:fldChar w:fldCharType="end"/>
        </w:r>
      </w:p>
    </w:sdtContent>
  </w:sdt>
  <w:p w14:paraId="2B482768" w14:textId="21E9B705" w:rsidR="003F2B96" w:rsidRPr="008620E8" w:rsidRDefault="003F2B96" w:rsidP="003F2B96">
    <w:pPr>
      <w:pStyle w:val="Footer"/>
      <w:tabs>
        <w:tab w:val="clear" w:pos="9360"/>
        <w:tab w:val="right" w:pos="8300"/>
      </w:tabs>
      <w:spacing w:before="0"/>
      <w:ind w:left="432" w:right="360"/>
      <w:rPr>
        <w:spacing w:val="-2"/>
        <w:sz w:val="18"/>
        <w:szCs w:val="18"/>
        <w:lang w:val="en-US"/>
      </w:rPr>
    </w:pPr>
    <w:r w:rsidRPr="008620E8">
      <w:rPr>
        <w:rFonts w:asciiTheme="minorHAnsi" w:hAnsiTheme="minorHAnsi"/>
        <w:noProof/>
        <w:color w:val="FFC000"/>
        <w:sz w:val="18"/>
        <w:szCs w:val="18"/>
        <w:lang w:eastAsia="en-GB"/>
      </w:rPr>
      <mc:AlternateContent>
        <mc:Choice Requires="wps">
          <w:drawing>
            <wp:anchor distT="0" distB="0" distL="114300" distR="114300" simplePos="0" relativeHeight="251660288" behindDoc="1" locked="0" layoutInCell="1" allowOverlap="1" wp14:anchorId="0A1C917C" wp14:editId="6D7101FC">
              <wp:simplePos x="0" y="0"/>
              <wp:positionH relativeFrom="column">
                <wp:posOffset>5316868</wp:posOffset>
              </wp:positionH>
              <wp:positionV relativeFrom="paragraph">
                <wp:posOffset>11430</wp:posOffset>
              </wp:positionV>
              <wp:extent cx="36195" cy="146050"/>
              <wp:effectExtent l="0" t="0" r="1905" b="6350"/>
              <wp:wrapThrough wrapText="bothSides">
                <wp:wrapPolygon edited="0">
                  <wp:start x="0" y="0"/>
                  <wp:lineTo x="0" y="20661"/>
                  <wp:lineTo x="15158" y="20661"/>
                  <wp:lineTo x="15158" y="0"/>
                  <wp:lineTo x="0" y="0"/>
                </wp:wrapPolygon>
              </wp:wrapThrough>
              <wp:docPr id="4" name="Rounded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6195" cy="146050"/>
                      </a:xfrm>
                      <a:prstGeom prst="roundRect">
                        <a:avLst>
                          <a:gd name="adj" fmla="val 5000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80EE38" id="Rounded Rectangle 4" o:spid="_x0000_s1026" alt="&quot;&quot;" style="position:absolute;margin-left:418.65pt;margin-top:.9pt;width:2.85pt;height:11.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" fillcolor="#ffc000" stroked="f" strokeweight="1pt">
              <v:stroke joinstyle="miter"/>
              <w10:wrap type="through"/>
            </v:roundrect>
          </w:pict>
        </mc:Fallback>
      </mc:AlternateContent>
    </w:r>
    <w:r w:rsidRPr="008620E8">
      <w:rPr>
        <w:rFonts w:asciiTheme="minorHAnsi" w:hAnsiTheme="minorHAnsi"/>
        <w:noProof/>
        <w:sz w:val="18"/>
        <w:szCs w:val="18"/>
        <w:lang w:eastAsia="en-GB"/>
      </w:rPr>
      <w:drawing>
        <wp:anchor distT="0" distB="0" distL="114300" distR="114300" simplePos="0" relativeHeight="251659264" behindDoc="0" locked="0" layoutInCell="1" allowOverlap="1" wp14:anchorId="4E83E00D" wp14:editId="34373FF8">
          <wp:simplePos x="0" y="0"/>
          <wp:positionH relativeFrom="column">
            <wp:posOffset>-3810</wp:posOffset>
          </wp:positionH>
          <wp:positionV relativeFrom="paragraph">
            <wp:posOffset>-6127</wp:posOffset>
          </wp:positionV>
          <wp:extent cx="287020" cy="148590"/>
          <wp:effectExtent l="0" t="0" r="0" b="3810"/>
          <wp:wrapNone/>
          <wp:docPr id="9" name="Picture 9" title="Logo of CRPD(Convention on the Rights of Person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020"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0E8">
      <w:rPr>
        <w:rFonts w:asciiTheme="minorHAnsi" w:hAnsiTheme="minorHAnsi"/>
        <w:sz w:val="18"/>
        <w:szCs w:val="18"/>
        <w:lang w:val="en-US"/>
      </w:rPr>
      <w:t xml:space="preserve">  </w:t>
    </w:r>
    <w:r w:rsidRPr="008620E8">
      <w:rPr>
        <w:color w:val="7F7F7F" w:themeColor="text1" w:themeTint="80"/>
        <w:sz w:val="18"/>
        <w:szCs w:val="18"/>
        <w:lang w:val="en-US"/>
      </w:rPr>
      <w:t>+</w:t>
    </w:r>
    <w:r w:rsidRPr="008620E8">
      <w:rPr>
        <w:color w:val="7F7F7F" w:themeColor="text1" w:themeTint="80"/>
        <w:spacing w:val="-2"/>
        <w:sz w:val="18"/>
        <w:szCs w:val="18"/>
        <w:lang w:val="en-US"/>
      </w:rPr>
      <w:t xml:space="preserve"> Data Sources on Article 26 (outcome indicators)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125AC" w14:textId="77777777" w:rsidR="00184948" w:rsidRPr="008620E8" w:rsidRDefault="00184948" w:rsidP="00461540">
      <w:r w:rsidRPr="008620E8">
        <w:separator/>
      </w:r>
    </w:p>
  </w:footnote>
  <w:footnote w:type="continuationSeparator" w:id="0">
    <w:p w14:paraId="452A4122" w14:textId="77777777" w:rsidR="00184948" w:rsidRPr="008620E8" w:rsidRDefault="00184948" w:rsidP="00461540">
      <w:r w:rsidRPr="008620E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17C23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2C65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72B1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527D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AE06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A6D6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B847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24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209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20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170AF"/>
    <w:multiLevelType w:val="hybridMultilevel"/>
    <w:tmpl w:val="8BBC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E7475E"/>
    <w:multiLevelType w:val="hybridMultilevel"/>
    <w:tmpl w:val="61D6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F1C77"/>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13" w15:restartNumberingAfterBreak="0">
    <w:nsid w:val="119C5107"/>
    <w:multiLevelType w:val="hybridMultilevel"/>
    <w:tmpl w:val="680CF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F1332C"/>
    <w:multiLevelType w:val="hybridMultilevel"/>
    <w:tmpl w:val="0A362A8E"/>
    <w:lvl w:ilvl="0" w:tplc="21C03726">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26071F"/>
    <w:multiLevelType w:val="hybridMultilevel"/>
    <w:tmpl w:val="A7C25218"/>
    <w:lvl w:ilvl="0" w:tplc="04090003">
      <w:start w:val="1"/>
      <w:numFmt w:val="bullet"/>
      <w:lvlText w:val="o"/>
      <w:lvlJc w:val="left"/>
      <w:pPr>
        <w:ind w:left="360" w:hanging="360"/>
      </w:pPr>
      <w:rPr>
        <w:rFonts w:ascii="Courier New" w:hAnsi="Courier New" w:cs="Courier New" w:hint="default"/>
        <w:b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AD361B"/>
    <w:multiLevelType w:val="hybridMultilevel"/>
    <w:tmpl w:val="CE76353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814225"/>
    <w:multiLevelType w:val="hybridMultilevel"/>
    <w:tmpl w:val="349E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192884"/>
    <w:multiLevelType w:val="hybridMultilevel"/>
    <w:tmpl w:val="346A4E36"/>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55B84"/>
    <w:multiLevelType w:val="hybridMultilevel"/>
    <w:tmpl w:val="560C8932"/>
    <w:lvl w:ilvl="0" w:tplc="9EF482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C9171C6"/>
    <w:multiLevelType w:val="multilevel"/>
    <w:tmpl w:val="06D4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F37AB6"/>
    <w:multiLevelType w:val="hybridMultilevel"/>
    <w:tmpl w:val="C71AEB30"/>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6B486A"/>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23" w15:restartNumberingAfterBreak="0">
    <w:nsid w:val="36743790"/>
    <w:multiLevelType w:val="hybridMultilevel"/>
    <w:tmpl w:val="B498BB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2363AD"/>
    <w:multiLevelType w:val="hybridMultilevel"/>
    <w:tmpl w:val="80FCB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C9652E"/>
    <w:multiLevelType w:val="hybridMultilevel"/>
    <w:tmpl w:val="B99AF69A"/>
    <w:lvl w:ilvl="0" w:tplc="E09C8312">
      <w:numFmt w:val="bullet"/>
      <w:lvlText w:val="-"/>
      <w:lvlJc w:val="left"/>
      <w:pPr>
        <w:ind w:left="360" w:hanging="360"/>
      </w:pPr>
      <w:rPr>
        <w:rFonts w:ascii="Calibri" w:eastAsiaTheme="minorHAnsi" w:hAnsi="Calibri" w:cstheme="minorHAnsi" w:hint="default"/>
        <w:b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614D6E"/>
    <w:multiLevelType w:val="hybridMultilevel"/>
    <w:tmpl w:val="CD887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223CE7"/>
    <w:multiLevelType w:val="hybridMultilevel"/>
    <w:tmpl w:val="363E6A1E"/>
    <w:lvl w:ilvl="0" w:tplc="04090001">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FE6E01"/>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29" w15:restartNumberingAfterBreak="0">
    <w:nsid w:val="4EA01FD7"/>
    <w:multiLevelType w:val="hybridMultilevel"/>
    <w:tmpl w:val="6302AAD0"/>
    <w:lvl w:ilvl="0" w:tplc="8A8C9DA0">
      <w:start w:val="1"/>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F0237F"/>
    <w:multiLevelType w:val="hybridMultilevel"/>
    <w:tmpl w:val="CA8C0D02"/>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1008A"/>
    <w:multiLevelType w:val="hybridMultilevel"/>
    <w:tmpl w:val="B45831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A4D5889"/>
    <w:multiLevelType w:val="hybridMultilevel"/>
    <w:tmpl w:val="7A8A6B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81142"/>
    <w:multiLevelType w:val="hybridMultilevel"/>
    <w:tmpl w:val="9C864FFA"/>
    <w:lvl w:ilvl="0" w:tplc="9B4C629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4" w15:restartNumberingAfterBreak="0">
    <w:nsid w:val="72EA5118"/>
    <w:multiLevelType w:val="hybridMultilevel"/>
    <w:tmpl w:val="9D485C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DD1A27"/>
    <w:multiLevelType w:val="hybridMultilevel"/>
    <w:tmpl w:val="DF2294B0"/>
    <w:lvl w:ilvl="0" w:tplc="04090017">
      <w:start w:val="1"/>
      <w:numFmt w:val="lowerLetter"/>
      <w:lvlText w:val="%1)"/>
      <w:lvlJc w:val="left"/>
      <w:pPr>
        <w:ind w:left="-144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6" w15:restartNumberingAfterBreak="0">
    <w:nsid w:val="77A41191"/>
    <w:multiLevelType w:val="hybridMultilevel"/>
    <w:tmpl w:val="1432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77DC7"/>
    <w:multiLevelType w:val="hybridMultilevel"/>
    <w:tmpl w:val="054A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D170D"/>
    <w:multiLevelType w:val="hybridMultilevel"/>
    <w:tmpl w:val="F7261B36"/>
    <w:lvl w:ilvl="0" w:tplc="9A5A01A2">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6309A4"/>
    <w:multiLevelType w:val="hybridMultilevel"/>
    <w:tmpl w:val="38CC68A0"/>
    <w:lvl w:ilvl="0" w:tplc="D3F4B4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31"/>
  </w:num>
  <w:num w:numId="4">
    <w:abstractNumId w:val="28"/>
  </w:num>
  <w:num w:numId="5">
    <w:abstractNumId w:val="20"/>
  </w:num>
  <w:num w:numId="6">
    <w:abstractNumId w:val="37"/>
  </w:num>
  <w:num w:numId="7">
    <w:abstractNumId w:val="24"/>
  </w:num>
  <w:num w:numId="8">
    <w:abstractNumId w:val="23"/>
  </w:num>
  <w:num w:numId="9">
    <w:abstractNumId w:val="29"/>
  </w:num>
  <w:num w:numId="10">
    <w:abstractNumId w:val="25"/>
  </w:num>
  <w:num w:numId="11">
    <w:abstractNumId w:val="15"/>
  </w:num>
  <w:num w:numId="12">
    <w:abstractNumId w:val="34"/>
  </w:num>
  <w:num w:numId="13">
    <w:abstractNumId w:val="22"/>
  </w:num>
  <w:num w:numId="14">
    <w:abstractNumId w:val="12"/>
  </w:num>
  <w:num w:numId="15">
    <w:abstractNumId w:val="32"/>
  </w:num>
  <w:num w:numId="16">
    <w:abstractNumId w:val="13"/>
  </w:num>
  <w:num w:numId="17">
    <w:abstractNumId w:val="10"/>
  </w:num>
  <w:num w:numId="18">
    <w:abstractNumId w:val="39"/>
  </w:num>
  <w:num w:numId="19">
    <w:abstractNumId w:val="16"/>
  </w:num>
  <w:num w:numId="20">
    <w:abstractNumId w:val="14"/>
  </w:num>
  <w:num w:numId="21">
    <w:abstractNumId w:val="27"/>
  </w:num>
  <w:num w:numId="22">
    <w:abstractNumId w:val="38"/>
  </w:num>
  <w:num w:numId="23">
    <w:abstractNumId w:val="21"/>
  </w:num>
  <w:num w:numId="24">
    <w:abstractNumId w:val="19"/>
  </w:num>
  <w:num w:numId="25">
    <w:abstractNumId w:val="0"/>
  </w:num>
  <w:num w:numId="26">
    <w:abstractNumId w:val="1"/>
  </w:num>
  <w:num w:numId="27">
    <w:abstractNumId w:val="2"/>
  </w:num>
  <w:num w:numId="28">
    <w:abstractNumId w:val="3"/>
  </w:num>
  <w:num w:numId="29">
    <w:abstractNumId w:val="8"/>
  </w:num>
  <w:num w:numId="30">
    <w:abstractNumId w:val="4"/>
  </w:num>
  <w:num w:numId="31">
    <w:abstractNumId w:val="5"/>
  </w:num>
  <w:num w:numId="32">
    <w:abstractNumId w:val="6"/>
  </w:num>
  <w:num w:numId="33">
    <w:abstractNumId w:val="7"/>
  </w:num>
  <w:num w:numId="34">
    <w:abstractNumId w:val="9"/>
  </w:num>
  <w:num w:numId="35">
    <w:abstractNumId w:val="18"/>
  </w:num>
  <w:num w:numId="36">
    <w:abstractNumId w:val="30"/>
  </w:num>
  <w:num w:numId="37">
    <w:abstractNumId w:val="26"/>
  </w:num>
  <w:num w:numId="38">
    <w:abstractNumId w:val="36"/>
  </w:num>
  <w:num w:numId="39">
    <w:abstractNumId w:val="1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4096" w:nlCheck="1" w:checkStyle="0"/>
  <w:activeWritingStyle w:appName="MSWord" w:lang="pt-PT"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70"/>
    <w:rsid w:val="000132FA"/>
    <w:rsid w:val="00015BA0"/>
    <w:rsid w:val="000175F5"/>
    <w:rsid w:val="0002001C"/>
    <w:rsid w:val="000227A8"/>
    <w:rsid w:val="000255F1"/>
    <w:rsid w:val="000316AC"/>
    <w:rsid w:val="00062C31"/>
    <w:rsid w:val="000764AF"/>
    <w:rsid w:val="00085AA9"/>
    <w:rsid w:val="00087BBD"/>
    <w:rsid w:val="0009093A"/>
    <w:rsid w:val="000A661C"/>
    <w:rsid w:val="000B1186"/>
    <w:rsid w:val="000B13D8"/>
    <w:rsid w:val="000B1723"/>
    <w:rsid w:val="000D47E4"/>
    <w:rsid w:val="000F5328"/>
    <w:rsid w:val="000F56DA"/>
    <w:rsid w:val="00101C2B"/>
    <w:rsid w:val="00101E46"/>
    <w:rsid w:val="00102434"/>
    <w:rsid w:val="001038B5"/>
    <w:rsid w:val="00104C3F"/>
    <w:rsid w:val="001051C6"/>
    <w:rsid w:val="0011247F"/>
    <w:rsid w:val="00113282"/>
    <w:rsid w:val="00113670"/>
    <w:rsid w:val="00116DE9"/>
    <w:rsid w:val="001243C1"/>
    <w:rsid w:val="00124491"/>
    <w:rsid w:val="001541E8"/>
    <w:rsid w:val="00163B0E"/>
    <w:rsid w:val="00166B8E"/>
    <w:rsid w:val="00173D86"/>
    <w:rsid w:val="00184948"/>
    <w:rsid w:val="00191D5C"/>
    <w:rsid w:val="00191DAC"/>
    <w:rsid w:val="001A15DF"/>
    <w:rsid w:val="001A2E63"/>
    <w:rsid w:val="001C2D74"/>
    <w:rsid w:val="001C65CC"/>
    <w:rsid w:val="001C76A8"/>
    <w:rsid w:val="001D54C9"/>
    <w:rsid w:val="001F4B1B"/>
    <w:rsid w:val="002004D2"/>
    <w:rsid w:val="0020421C"/>
    <w:rsid w:val="00213CD1"/>
    <w:rsid w:val="002148FC"/>
    <w:rsid w:val="00214B09"/>
    <w:rsid w:val="0021621F"/>
    <w:rsid w:val="002218F7"/>
    <w:rsid w:val="0022275D"/>
    <w:rsid w:val="00222C7E"/>
    <w:rsid w:val="0022595A"/>
    <w:rsid w:val="002268B4"/>
    <w:rsid w:val="00242D93"/>
    <w:rsid w:val="0026208F"/>
    <w:rsid w:val="0026364F"/>
    <w:rsid w:val="00270A8A"/>
    <w:rsid w:val="00270BD0"/>
    <w:rsid w:val="0027734E"/>
    <w:rsid w:val="00286968"/>
    <w:rsid w:val="002949A8"/>
    <w:rsid w:val="002C350A"/>
    <w:rsid w:val="002C4B00"/>
    <w:rsid w:val="002E12D5"/>
    <w:rsid w:val="002E25CA"/>
    <w:rsid w:val="002E4EB8"/>
    <w:rsid w:val="002E7C72"/>
    <w:rsid w:val="0031097C"/>
    <w:rsid w:val="00311B6B"/>
    <w:rsid w:val="003126C7"/>
    <w:rsid w:val="00313B63"/>
    <w:rsid w:val="00323FB0"/>
    <w:rsid w:val="00330FE4"/>
    <w:rsid w:val="0033262E"/>
    <w:rsid w:val="00337FA6"/>
    <w:rsid w:val="0034007F"/>
    <w:rsid w:val="003478B1"/>
    <w:rsid w:val="00353776"/>
    <w:rsid w:val="00355C6D"/>
    <w:rsid w:val="003616BB"/>
    <w:rsid w:val="00382A3E"/>
    <w:rsid w:val="0038641E"/>
    <w:rsid w:val="00390D12"/>
    <w:rsid w:val="00396691"/>
    <w:rsid w:val="00396C8F"/>
    <w:rsid w:val="003A223E"/>
    <w:rsid w:val="003A2ADC"/>
    <w:rsid w:val="003A5CAA"/>
    <w:rsid w:val="003B7A00"/>
    <w:rsid w:val="003B7A14"/>
    <w:rsid w:val="003E3E4E"/>
    <w:rsid w:val="003F1867"/>
    <w:rsid w:val="003F2B96"/>
    <w:rsid w:val="00413270"/>
    <w:rsid w:val="00432D6B"/>
    <w:rsid w:val="00435BA2"/>
    <w:rsid w:val="00435E14"/>
    <w:rsid w:val="00436405"/>
    <w:rsid w:val="00446E99"/>
    <w:rsid w:val="00450B91"/>
    <w:rsid w:val="00461540"/>
    <w:rsid w:val="0046655B"/>
    <w:rsid w:val="0046658B"/>
    <w:rsid w:val="00467602"/>
    <w:rsid w:val="00474244"/>
    <w:rsid w:val="004777C6"/>
    <w:rsid w:val="00484B33"/>
    <w:rsid w:val="004913CF"/>
    <w:rsid w:val="00494626"/>
    <w:rsid w:val="00494783"/>
    <w:rsid w:val="004954C4"/>
    <w:rsid w:val="004A3269"/>
    <w:rsid w:val="004B375B"/>
    <w:rsid w:val="004B5F2D"/>
    <w:rsid w:val="004B6FD7"/>
    <w:rsid w:val="004D43D0"/>
    <w:rsid w:val="004D74F3"/>
    <w:rsid w:val="004E2537"/>
    <w:rsid w:val="004E35BC"/>
    <w:rsid w:val="004E6D50"/>
    <w:rsid w:val="004E73D8"/>
    <w:rsid w:val="004F049C"/>
    <w:rsid w:val="004F2D5E"/>
    <w:rsid w:val="004F337D"/>
    <w:rsid w:val="004F3BD9"/>
    <w:rsid w:val="004F3DE2"/>
    <w:rsid w:val="004F7196"/>
    <w:rsid w:val="00511D23"/>
    <w:rsid w:val="005148BD"/>
    <w:rsid w:val="00525F57"/>
    <w:rsid w:val="00527BE5"/>
    <w:rsid w:val="00527D96"/>
    <w:rsid w:val="00532347"/>
    <w:rsid w:val="005458FD"/>
    <w:rsid w:val="00551B15"/>
    <w:rsid w:val="00555658"/>
    <w:rsid w:val="005600A0"/>
    <w:rsid w:val="00567F31"/>
    <w:rsid w:val="00570364"/>
    <w:rsid w:val="00572828"/>
    <w:rsid w:val="00584BDF"/>
    <w:rsid w:val="005935AC"/>
    <w:rsid w:val="00595CBC"/>
    <w:rsid w:val="005A007A"/>
    <w:rsid w:val="005A094A"/>
    <w:rsid w:val="005B5CFA"/>
    <w:rsid w:val="005C1458"/>
    <w:rsid w:val="005C72F3"/>
    <w:rsid w:val="005D7534"/>
    <w:rsid w:val="005E0158"/>
    <w:rsid w:val="005E1A55"/>
    <w:rsid w:val="005E7B70"/>
    <w:rsid w:val="005F1928"/>
    <w:rsid w:val="005F2806"/>
    <w:rsid w:val="005F281A"/>
    <w:rsid w:val="005F7463"/>
    <w:rsid w:val="006037BD"/>
    <w:rsid w:val="00605A03"/>
    <w:rsid w:val="0062437F"/>
    <w:rsid w:val="006301F6"/>
    <w:rsid w:val="00632C09"/>
    <w:rsid w:val="00671B57"/>
    <w:rsid w:val="00672636"/>
    <w:rsid w:val="00672C15"/>
    <w:rsid w:val="00690066"/>
    <w:rsid w:val="00691370"/>
    <w:rsid w:val="00691D31"/>
    <w:rsid w:val="00694E7B"/>
    <w:rsid w:val="00695A98"/>
    <w:rsid w:val="006A18AA"/>
    <w:rsid w:val="006A74CF"/>
    <w:rsid w:val="006B12B9"/>
    <w:rsid w:val="006B56A8"/>
    <w:rsid w:val="006D0FAA"/>
    <w:rsid w:val="006D3CE0"/>
    <w:rsid w:val="006E20BC"/>
    <w:rsid w:val="006F0DD2"/>
    <w:rsid w:val="006F3308"/>
    <w:rsid w:val="0070044F"/>
    <w:rsid w:val="00715858"/>
    <w:rsid w:val="00725275"/>
    <w:rsid w:val="00737923"/>
    <w:rsid w:val="0074088C"/>
    <w:rsid w:val="00746608"/>
    <w:rsid w:val="00747288"/>
    <w:rsid w:val="00751148"/>
    <w:rsid w:val="007573A5"/>
    <w:rsid w:val="00762B52"/>
    <w:rsid w:val="0076508E"/>
    <w:rsid w:val="0076693D"/>
    <w:rsid w:val="00770763"/>
    <w:rsid w:val="00770A1F"/>
    <w:rsid w:val="007710EB"/>
    <w:rsid w:val="00784F2D"/>
    <w:rsid w:val="00792D3F"/>
    <w:rsid w:val="007A5C39"/>
    <w:rsid w:val="007B79E5"/>
    <w:rsid w:val="007C1552"/>
    <w:rsid w:val="007C2B91"/>
    <w:rsid w:val="007C2FCE"/>
    <w:rsid w:val="007C4FC3"/>
    <w:rsid w:val="007C586C"/>
    <w:rsid w:val="007D41E0"/>
    <w:rsid w:val="007D47A0"/>
    <w:rsid w:val="007E33D6"/>
    <w:rsid w:val="007E46EB"/>
    <w:rsid w:val="007E6363"/>
    <w:rsid w:val="0080218D"/>
    <w:rsid w:val="00811055"/>
    <w:rsid w:val="008153EF"/>
    <w:rsid w:val="00816E92"/>
    <w:rsid w:val="008204B7"/>
    <w:rsid w:val="008620E8"/>
    <w:rsid w:val="008649E4"/>
    <w:rsid w:val="00867838"/>
    <w:rsid w:val="00867F6C"/>
    <w:rsid w:val="008A1B56"/>
    <w:rsid w:val="008A44D4"/>
    <w:rsid w:val="008B4EDF"/>
    <w:rsid w:val="008B7B78"/>
    <w:rsid w:val="008D4556"/>
    <w:rsid w:val="008D5C3A"/>
    <w:rsid w:val="008D5E40"/>
    <w:rsid w:val="008F099C"/>
    <w:rsid w:val="008F441F"/>
    <w:rsid w:val="008F4D6D"/>
    <w:rsid w:val="008F7016"/>
    <w:rsid w:val="00904290"/>
    <w:rsid w:val="00904C4A"/>
    <w:rsid w:val="00906D01"/>
    <w:rsid w:val="0091019C"/>
    <w:rsid w:val="00911D78"/>
    <w:rsid w:val="00916A3E"/>
    <w:rsid w:val="00923EF7"/>
    <w:rsid w:val="00925765"/>
    <w:rsid w:val="009347C8"/>
    <w:rsid w:val="00936EB2"/>
    <w:rsid w:val="00941EC9"/>
    <w:rsid w:val="0095111A"/>
    <w:rsid w:val="00951389"/>
    <w:rsid w:val="0096264B"/>
    <w:rsid w:val="00967DC8"/>
    <w:rsid w:val="00974C96"/>
    <w:rsid w:val="009842F6"/>
    <w:rsid w:val="009855D7"/>
    <w:rsid w:val="00990B7E"/>
    <w:rsid w:val="0099485B"/>
    <w:rsid w:val="009A65EB"/>
    <w:rsid w:val="009B1276"/>
    <w:rsid w:val="009B25A1"/>
    <w:rsid w:val="009C097E"/>
    <w:rsid w:val="009E3CD9"/>
    <w:rsid w:val="009E5684"/>
    <w:rsid w:val="00A00BFC"/>
    <w:rsid w:val="00A0426C"/>
    <w:rsid w:val="00A17830"/>
    <w:rsid w:val="00A222FB"/>
    <w:rsid w:val="00A31BB2"/>
    <w:rsid w:val="00A469D3"/>
    <w:rsid w:val="00A501CE"/>
    <w:rsid w:val="00A51989"/>
    <w:rsid w:val="00A528DF"/>
    <w:rsid w:val="00A531F2"/>
    <w:rsid w:val="00A542D3"/>
    <w:rsid w:val="00A62020"/>
    <w:rsid w:val="00A659DF"/>
    <w:rsid w:val="00A700CD"/>
    <w:rsid w:val="00A73A9D"/>
    <w:rsid w:val="00A8350F"/>
    <w:rsid w:val="00AA7A6C"/>
    <w:rsid w:val="00AB34D2"/>
    <w:rsid w:val="00AC0682"/>
    <w:rsid w:val="00AC538E"/>
    <w:rsid w:val="00AD3FA0"/>
    <w:rsid w:val="00AD6EF7"/>
    <w:rsid w:val="00AE0C7C"/>
    <w:rsid w:val="00AF1E95"/>
    <w:rsid w:val="00AF48A4"/>
    <w:rsid w:val="00AF7866"/>
    <w:rsid w:val="00B111CA"/>
    <w:rsid w:val="00B153E6"/>
    <w:rsid w:val="00B2460D"/>
    <w:rsid w:val="00B24F18"/>
    <w:rsid w:val="00B33C39"/>
    <w:rsid w:val="00B37E01"/>
    <w:rsid w:val="00B56341"/>
    <w:rsid w:val="00B56BBB"/>
    <w:rsid w:val="00B60FD1"/>
    <w:rsid w:val="00B628C6"/>
    <w:rsid w:val="00B62EC4"/>
    <w:rsid w:val="00B67975"/>
    <w:rsid w:val="00B90D1F"/>
    <w:rsid w:val="00B95136"/>
    <w:rsid w:val="00B97981"/>
    <w:rsid w:val="00BA5172"/>
    <w:rsid w:val="00BD3EEF"/>
    <w:rsid w:val="00BE1BF0"/>
    <w:rsid w:val="00BE2C1A"/>
    <w:rsid w:val="00BE5EE4"/>
    <w:rsid w:val="00BF7A4D"/>
    <w:rsid w:val="00C028D2"/>
    <w:rsid w:val="00C0511A"/>
    <w:rsid w:val="00C10E89"/>
    <w:rsid w:val="00C1724C"/>
    <w:rsid w:val="00C22620"/>
    <w:rsid w:val="00C36070"/>
    <w:rsid w:val="00C3673D"/>
    <w:rsid w:val="00C409D7"/>
    <w:rsid w:val="00C40D38"/>
    <w:rsid w:val="00C52338"/>
    <w:rsid w:val="00C7351A"/>
    <w:rsid w:val="00C73A90"/>
    <w:rsid w:val="00C74662"/>
    <w:rsid w:val="00C75494"/>
    <w:rsid w:val="00C76959"/>
    <w:rsid w:val="00C77C48"/>
    <w:rsid w:val="00C8026B"/>
    <w:rsid w:val="00C81AF6"/>
    <w:rsid w:val="00C83B53"/>
    <w:rsid w:val="00C90A1D"/>
    <w:rsid w:val="00CA12C3"/>
    <w:rsid w:val="00CA247C"/>
    <w:rsid w:val="00CA40B9"/>
    <w:rsid w:val="00CB0525"/>
    <w:rsid w:val="00CB0ADB"/>
    <w:rsid w:val="00CB0E58"/>
    <w:rsid w:val="00CC57EA"/>
    <w:rsid w:val="00CD3E5C"/>
    <w:rsid w:val="00CD60C6"/>
    <w:rsid w:val="00CE4D5E"/>
    <w:rsid w:val="00CE4EBE"/>
    <w:rsid w:val="00CE55C8"/>
    <w:rsid w:val="00CE5E74"/>
    <w:rsid w:val="00CF1DAA"/>
    <w:rsid w:val="00D115E7"/>
    <w:rsid w:val="00D177A9"/>
    <w:rsid w:val="00D5098B"/>
    <w:rsid w:val="00D57270"/>
    <w:rsid w:val="00D57DF3"/>
    <w:rsid w:val="00D61786"/>
    <w:rsid w:val="00D63A37"/>
    <w:rsid w:val="00D72ED2"/>
    <w:rsid w:val="00D808B3"/>
    <w:rsid w:val="00D80A5D"/>
    <w:rsid w:val="00D850DC"/>
    <w:rsid w:val="00D935C4"/>
    <w:rsid w:val="00DA5396"/>
    <w:rsid w:val="00DA62A0"/>
    <w:rsid w:val="00DB7C66"/>
    <w:rsid w:val="00DC17B0"/>
    <w:rsid w:val="00DC1AE4"/>
    <w:rsid w:val="00DC38A8"/>
    <w:rsid w:val="00DC3A3E"/>
    <w:rsid w:val="00DC7751"/>
    <w:rsid w:val="00DE1085"/>
    <w:rsid w:val="00DE5C59"/>
    <w:rsid w:val="00DE79BC"/>
    <w:rsid w:val="00DF3B7D"/>
    <w:rsid w:val="00E01C93"/>
    <w:rsid w:val="00E04B4C"/>
    <w:rsid w:val="00E10CD2"/>
    <w:rsid w:val="00E21209"/>
    <w:rsid w:val="00E25B20"/>
    <w:rsid w:val="00E26357"/>
    <w:rsid w:val="00E356E7"/>
    <w:rsid w:val="00E42ED0"/>
    <w:rsid w:val="00E47893"/>
    <w:rsid w:val="00E47A39"/>
    <w:rsid w:val="00E5235D"/>
    <w:rsid w:val="00E564BE"/>
    <w:rsid w:val="00E606B1"/>
    <w:rsid w:val="00E6194F"/>
    <w:rsid w:val="00E71AA5"/>
    <w:rsid w:val="00EA0FEF"/>
    <w:rsid w:val="00EB35B7"/>
    <w:rsid w:val="00EB3CDC"/>
    <w:rsid w:val="00EB695E"/>
    <w:rsid w:val="00EC3B99"/>
    <w:rsid w:val="00EC6659"/>
    <w:rsid w:val="00ED30FC"/>
    <w:rsid w:val="00ED4EA2"/>
    <w:rsid w:val="00ED779D"/>
    <w:rsid w:val="00EE344D"/>
    <w:rsid w:val="00EE3C72"/>
    <w:rsid w:val="00EE51F9"/>
    <w:rsid w:val="00EE55CD"/>
    <w:rsid w:val="00EE5EE5"/>
    <w:rsid w:val="00EE5F74"/>
    <w:rsid w:val="00EF586A"/>
    <w:rsid w:val="00EF5C91"/>
    <w:rsid w:val="00F02F9E"/>
    <w:rsid w:val="00F21128"/>
    <w:rsid w:val="00F25165"/>
    <w:rsid w:val="00F25654"/>
    <w:rsid w:val="00F35443"/>
    <w:rsid w:val="00F6747F"/>
    <w:rsid w:val="00F74F01"/>
    <w:rsid w:val="00F814CF"/>
    <w:rsid w:val="00F91C52"/>
    <w:rsid w:val="00FA3FE7"/>
    <w:rsid w:val="00FA4E53"/>
    <w:rsid w:val="00FA5E66"/>
    <w:rsid w:val="00FA77E9"/>
    <w:rsid w:val="00FB39CF"/>
    <w:rsid w:val="00FD2F83"/>
    <w:rsid w:val="00FE42BF"/>
    <w:rsid w:val="00FE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D37E2"/>
  <w15:docId w15:val="{C8A75CC9-1CF2-4977-B239-BDF6738F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CAA"/>
    <w:pPr>
      <w:spacing w:before="120" w:after="120" w:line="276" w:lineRule="auto"/>
      <w:jc w:val="both"/>
    </w:pPr>
    <w:rPr>
      <w:rFonts w:ascii="Calibri" w:eastAsia="Times New Roman" w:hAnsi="Calibri" w:cs="Calibri"/>
      <w:kern w:val="21"/>
      <w:sz w:val="22"/>
      <w:szCs w:val="22"/>
      <w:lang w:val="en-GB"/>
    </w:rPr>
  </w:style>
  <w:style w:type="paragraph" w:styleId="Heading1">
    <w:name w:val="heading 1"/>
    <w:basedOn w:val="Normal"/>
    <w:next w:val="Normal"/>
    <w:link w:val="Heading1Char"/>
    <w:uiPriority w:val="9"/>
    <w:qFormat/>
    <w:rsid w:val="005A094A"/>
    <w:pPr>
      <w:keepNext/>
      <w:keepLines/>
      <w:spacing w:before="360"/>
      <w:jc w:val="left"/>
      <w:outlineLvl w:val="0"/>
    </w:pPr>
    <w:rPr>
      <w:rFonts w:cs="Times New Roman"/>
      <w:b/>
      <w:bCs/>
      <w:color w:val="000000" w:themeColor="text1"/>
      <w:sz w:val="48"/>
      <w:szCs w:val="48"/>
    </w:rPr>
  </w:style>
  <w:style w:type="paragraph" w:styleId="Heading2">
    <w:name w:val="heading 2"/>
    <w:basedOn w:val="Normal"/>
    <w:next w:val="Normal"/>
    <w:link w:val="Heading2Char"/>
    <w:uiPriority w:val="9"/>
    <w:unhideWhenUsed/>
    <w:qFormat/>
    <w:rsid w:val="003A5CAA"/>
    <w:pPr>
      <w:keepNext/>
      <w:keepLines/>
      <w:spacing w:before="720"/>
      <w:jc w:val="left"/>
      <w:outlineLvl w:val="1"/>
    </w:pPr>
    <w:rPr>
      <w:b/>
      <w:color w:val="0A59AB"/>
      <w:kern w:val="0"/>
      <w:sz w:val="30"/>
      <w:szCs w:val="30"/>
    </w:rPr>
  </w:style>
  <w:style w:type="paragraph" w:styleId="Heading3">
    <w:name w:val="heading 3"/>
    <w:basedOn w:val="Subtitle"/>
    <w:next w:val="Normal"/>
    <w:link w:val="Heading3Char"/>
    <w:uiPriority w:val="9"/>
    <w:unhideWhenUsed/>
    <w:qFormat/>
    <w:rsid w:val="00867838"/>
    <w:pPr>
      <w:spacing w:before="480"/>
      <w:outlineLvl w:val="2"/>
    </w:pPr>
    <w:rPr>
      <w:bCs w:val="0"/>
      <w:iCs w:val="0"/>
    </w:rPr>
  </w:style>
  <w:style w:type="paragraph" w:styleId="Heading4">
    <w:name w:val="heading 4"/>
    <w:basedOn w:val="Subtitle"/>
    <w:next w:val="Normal"/>
    <w:link w:val="Heading4Char"/>
    <w:uiPriority w:val="9"/>
    <w:unhideWhenUsed/>
    <w:qFormat/>
    <w:rsid w:val="003A5CAA"/>
    <w:pPr>
      <w:outlineLvl w:val="3"/>
    </w:pPr>
    <w:rPr>
      <w:rFonts w:cs="Calibri"/>
      <w:bCs w:val="0"/>
      <w:color w:val="0A59A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3670"/>
    <w:pPr>
      <w:contextualSpacing/>
    </w:pPr>
    <w:rPr>
      <w:rFonts w:ascii="Times New Roman" w:hAnsi="Times New Roman" w:cs="Times New Roman"/>
      <w:spacing w:val="-10"/>
      <w:kern w:val="28"/>
      <w:sz w:val="56"/>
      <w:szCs w:val="56"/>
    </w:rPr>
  </w:style>
  <w:style w:type="character" w:customStyle="1" w:styleId="TitleChar">
    <w:name w:val="Title Char"/>
    <w:basedOn w:val="DefaultParagraphFont"/>
    <w:link w:val="Title"/>
    <w:uiPriority w:val="10"/>
    <w:rsid w:val="00113670"/>
    <w:rPr>
      <w:rFonts w:ascii="Times New Roman" w:eastAsia="Times New Roman" w:hAnsi="Times New Roman" w:cs="Times New Roman"/>
      <w:spacing w:val="-10"/>
      <w:kern w:val="28"/>
      <w:sz w:val="56"/>
      <w:szCs w:val="56"/>
    </w:rPr>
  </w:style>
  <w:style w:type="character" w:customStyle="1" w:styleId="Heading1Char">
    <w:name w:val="Heading 1 Char"/>
    <w:basedOn w:val="DefaultParagraphFont"/>
    <w:link w:val="Heading1"/>
    <w:uiPriority w:val="9"/>
    <w:rsid w:val="005A094A"/>
    <w:rPr>
      <w:rFonts w:ascii="Calibri" w:eastAsia="Times New Roman" w:hAnsi="Calibri" w:cs="Times New Roman"/>
      <w:b/>
      <w:bCs/>
      <w:color w:val="000000" w:themeColor="text1"/>
      <w:sz w:val="48"/>
      <w:szCs w:val="48"/>
      <w:lang w:val="en-GB"/>
    </w:rPr>
  </w:style>
  <w:style w:type="paragraph" w:customStyle="1" w:styleId="MIndHeader">
    <w:name w:val="M.Ind.Header"/>
    <w:basedOn w:val="Normal"/>
    <w:link w:val="MIndHeaderChar"/>
    <w:rsid w:val="005A094A"/>
    <w:pPr>
      <w:shd w:val="clear" w:color="auto" w:fill="F5F5F5"/>
      <w:outlineLvl w:val="1"/>
    </w:pPr>
    <w:rPr>
      <w:b/>
      <w:color w:val="1C75BC"/>
    </w:rPr>
  </w:style>
  <w:style w:type="character" w:customStyle="1" w:styleId="MIndHeaderChar">
    <w:name w:val="M.Ind.Header Char"/>
    <w:basedOn w:val="DefaultParagraphFont"/>
    <w:link w:val="MIndHeader"/>
    <w:rsid w:val="005A094A"/>
    <w:rPr>
      <w:rFonts w:ascii="Calibri" w:eastAsia="Times New Roman" w:hAnsi="Calibri" w:cs="Times New Roman"/>
      <w:b/>
      <w:color w:val="1C75BC"/>
      <w:sz w:val="22"/>
      <w:szCs w:val="22"/>
      <w:shd w:val="clear" w:color="auto" w:fill="F5F5F5"/>
      <w:lang w:val="en-GB"/>
    </w:rPr>
  </w:style>
  <w:style w:type="paragraph" w:styleId="ListParagraph">
    <w:name w:val="List Paragraph"/>
    <w:basedOn w:val="Normal"/>
    <w:uiPriority w:val="34"/>
    <w:qFormat/>
    <w:rsid w:val="009347C8"/>
    <w:pPr>
      <w:numPr>
        <w:numId w:val="1"/>
      </w:numPr>
      <w:ind w:left="1080"/>
      <w:jc w:val="left"/>
    </w:pPr>
    <w:rPr>
      <w:lang w:eastAsia="zh-CN"/>
    </w:rPr>
  </w:style>
  <w:style w:type="character" w:styleId="Hyperlink">
    <w:name w:val="Hyperlink"/>
    <w:basedOn w:val="DefaultParagraphFont"/>
    <w:uiPriority w:val="99"/>
    <w:unhideWhenUsed/>
    <w:rsid w:val="00EE51F9"/>
    <w:rPr>
      <w:color w:val="0000FF"/>
      <w:u w:val="single"/>
    </w:rPr>
  </w:style>
  <w:style w:type="character" w:customStyle="1" w:styleId="UnresolvedMention1">
    <w:name w:val="Unresolved Mention1"/>
    <w:basedOn w:val="DefaultParagraphFont"/>
    <w:uiPriority w:val="99"/>
    <w:semiHidden/>
    <w:unhideWhenUsed/>
    <w:rsid w:val="00D115E7"/>
    <w:rPr>
      <w:color w:val="605E5C"/>
      <w:shd w:val="clear" w:color="auto" w:fill="E1DFDD"/>
    </w:rPr>
  </w:style>
  <w:style w:type="paragraph" w:styleId="NormalWeb">
    <w:name w:val="Normal (Web)"/>
    <w:basedOn w:val="Normal"/>
    <w:uiPriority w:val="99"/>
    <w:unhideWhenUsed/>
    <w:rsid w:val="00D80A5D"/>
    <w:pPr>
      <w:spacing w:before="100" w:beforeAutospacing="1" w:after="100" w:afterAutospacing="1"/>
    </w:pPr>
  </w:style>
  <w:style w:type="character" w:customStyle="1" w:styleId="apple-converted-space">
    <w:name w:val="apple-converted-space"/>
    <w:basedOn w:val="DefaultParagraphFont"/>
    <w:rsid w:val="00BE1BF0"/>
  </w:style>
  <w:style w:type="paragraph" w:customStyle="1" w:styleId="form-control-static">
    <w:name w:val="form-control-static"/>
    <w:basedOn w:val="Normal"/>
    <w:rsid w:val="00BE1BF0"/>
    <w:pPr>
      <w:spacing w:before="100" w:beforeAutospacing="1" w:after="100" w:afterAutospacing="1"/>
    </w:pPr>
  </w:style>
  <w:style w:type="paragraph" w:customStyle="1" w:styleId="MText">
    <w:name w:val="M.Text"/>
    <w:basedOn w:val="Normal"/>
    <w:link w:val="MTextChar"/>
    <w:qFormat/>
    <w:rsid w:val="00E606B1"/>
    <w:pPr>
      <w:shd w:val="clear" w:color="auto" w:fill="FFFFFF"/>
    </w:pPr>
    <w:rPr>
      <w:color w:val="4A4A4A"/>
      <w:sz w:val="21"/>
      <w:szCs w:val="21"/>
    </w:rPr>
  </w:style>
  <w:style w:type="character" w:customStyle="1" w:styleId="MTextChar">
    <w:name w:val="M.Text Char"/>
    <w:basedOn w:val="DefaultParagraphFont"/>
    <w:link w:val="MText"/>
    <w:rsid w:val="00E606B1"/>
    <w:rPr>
      <w:rFonts w:eastAsia="Times New Roman" w:cs="Times New Roman"/>
      <w:color w:val="4A4A4A"/>
      <w:sz w:val="21"/>
      <w:szCs w:val="21"/>
      <w:shd w:val="clear" w:color="auto" w:fill="FFFFFF"/>
      <w:lang w:val="en-GB" w:eastAsia="en-GB"/>
    </w:rPr>
  </w:style>
  <w:style w:type="table" w:styleId="TableGrid">
    <w:name w:val="Table Grid"/>
    <w:basedOn w:val="TableNormal"/>
    <w:uiPriority w:val="59"/>
    <w:rsid w:val="00E606B1"/>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eader">
    <w:name w:val="M.Header"/>
    <w:basedOn w:val="Normal"/>
    <w:link w:val="MHeaderChar"/>
    <w:rsid w:val="005A094A"/>
    <w:pPr>
      <w:pBdr>
        <w:bottom w:val="single" w:sz="12" w:space="4" w:color="DDDDDD"/>
      </w:pBdr>
      <w:shd w:val="clear" w:color="auto" w:fill="FFFFFF"/>
      <w:outlineLvl w:val="2"/>
    </w:pPr>
    <w:rPr>
      <w:b/>
      <w:color w:val="1C75BC"/>
      <w:sz w:val="36"/>
      <w:szCs w:val="36"/>
    </w:rPr>
  </w:style>
  <w:style w:type="character" w:customStyle="1" w:styleId="MHeaderChar">
    <w:name w:val="M.Header Char"/>
    <w:basedOn w:val="DefaultParagraphFont"/>
    <w:link w:val="MHeader"/>
    <w:rsid w:val="005A094A"/>
    <w:rPr>
      <w:rFonts w:ascii="Calibri" w:eastAsia="Times New Roman" w:hAnsi="Calibri" w:cs="Times New Roman"/>
      <w:b/>
      <w:color w:val="1C75BC"/>
      <w:sz w:val="36"/>
      <w:szCs w:val="36"/>
      <w:shd w:val="clear" w:color="auto" w:fill="FFFFFF"/>
      <w:lang w:val="en-GB"/>
    </w:rPr>
  </w:style>
  <w:style w:type="paragraph" w:customStyle="1" w:styleId="MSubHeader">
    <w:name w:val="M.Sub.Header"/>
    <w:basedOn w:val="Normal"/>
    <w:link w:val="MSubHeaderChar"/>
    <w:rsid w:val="005A094A"/>
    <w:pPr>
      <w:shd w:val="clear" w:color="auto" w:fill="FFFFFF"/>
    </w:pPr>
    <w:rPr>
      <w:b/>
      <w:bCs/>
      <w:color w:val="4A4A4A"/>
      <w:sz w:val="21"/>
      <w:szCs w:val="21"/>
    </w:rPr>
  </w:style>
  <w:style w:type="character" w:customStyle="1" w:styleId="MSubHeaderChar">
    <w:name w:val="M.Sub.Header Char"/>
    <w:basedOn w:val="DefaultParagraphFont"/>
    <w:link w:val="MSubHeader"/>
    <w:rsid w:val="005A094A"/>
    <w:rPr>
      <w:rFonts w:ascii="Calibri" w:eastAsia="Times New Roman" w:hAnsi="Calibri" w:cs="Times New Roman"/>
      <w:b/>
      <w:bCs/>
      <w:color w:val="4A4A4A"/>
      <w:sz w:val="21"/>
      <w:szCs w:val="21"/>
      <w:shd w:val="clear" w:color="auto" w:fill="FFFFFF"/>
      <w:lang w:val="en-GB"/>
    </w:rPr>
  </w:style>
  <w:style w:type="character" w:styleId="FootnoteReference">
    <w:name w:val="footnote reference"/>
    <w:aliases w:val="4_G"/>
    <w:basedOn w:val="DefaultParagraphFont"/>
    <w:uiPriority w:val="99"/>
    <w:unhideWhenUsed/>
    <w:rsid w:val="00A531F2"/>
    <w:rPr>
      <w:vertAlign w:val="superscript"/>
    </w:rPr>
  </w:style>
  <w:style w:type="character" w:styleId="FollowedHyperlink">
    <w:name w:val="FollowedHyperlink"/>
    <w:basedOn w:val="DefaultParagraphFont"/>
    <w:uiPriority w:val="99"/>
    <w:semiHidden/>
    <w:unhideWhenUsed/>
    <w:rsid w:val="000F5328"/>
    <w:rPr>
      <w:color w:val="954F72" w:themeColor="followedHyperlink"/>
      <w:u w:val="single"/>
    </w:rPr>
  </w:style>
  <w:style w:type="paragraph" w:styleId="BalloonText">
    <w:name w:val="Balloon Text"/>
    <w:basedOn w:val="Normal"/>
    <w:link w:val="BalloonTextChar"/>
    <w:uiPriority w:val="99"/>
    <w:semiHidden/>
    <w:unhideWhenUsed/>
    <w:rsid w:val="004D43D0"/>
    <w:rPr>
      <w:sz w:val="18"/>
      <w:szCs w:val="18"/>
    </w:rPr>
  </w:style>
  <w:style w:type="character" w:customStyle="1" w:styleId="BalloonTextChar">
    <w:name w:val="Balloon Text Char"/>
    <w:basedOn w:val="DefaultParagraphFont"/>
    <w:link w:val="BalloonText"/>
    <w:uiPriority w:val="99"/>
    <w:semiHidden/>
    <w:rsid w:val="004D43D0"/>
    <w:rPr>
      <w:rFonts w:ascii="Times New Roman" w:eastAsia="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941EC9"/>
    <w:rPr>
      <w:sz w:val="16"/>
      <w:szCs w:val="16"/>
    </w:rPr>
  </w:style>
  <w:style w:type="paragraph" w:styleId="CommentText">
    <w:name w:val="annotation text"/>
    <w:basedOn w:val="Normal"/>
    <w:link w:val="CommentTextChar"/>
    <w:uiPriority w:val="99"/>
    <w:unhideWhenUsed/>
    <w:rsid w:val="00941EC9"/>
    <w:rPr>
      <w:sz w:val="20"/>
      <w:szCs w:val="20"/>
    </w:rPr>
  </w:style>
  <w:style w:type="character" w:customStyle="1" w:styleId="CommentTextChar">
    <w:name w:val="Comment Text Char"/>
    <w:basedOn w:val="DefaultParagraphFont"/>
    <w:link w:val="CommentText"/>
    <w:uiPriority w:val="99"/>
    <w:rsid w:val="00941EC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EC9"/>
    <w:rPr>
      <w:b/>
      <w:bCs/>
    </w:rPr>
  </w:style>
  <w:style w:type="character" w:customStyle="1" w:styleId="CommentSubjectChar">
    <w:name w:val="Comment Subject Char"/>
    <w:basedOn w:val="CommentTextChar"/>
    <w:link w:val="CommentSubject"/>
    <w:uiPriority w:val="99"/>
    <w:semiHidden/>
    <w:rsid w:val="00941EC9"/>
    <w:rPr>
      <w:rFonts w:eastAsia="Times New Roman" w:cs="Times New Roman"/>
      <w:b/>
      <w:bCs/>
      <w:sz w:val="20"/>
      <w:szCs w:val="20"/>
      <w:lang w:eastAsia="en-GB"/>
    </w:rPr>
  </w:style>
  <w:style w:type="character" w:styleId="Strong">
    <w:name w:val="Strong"/>
    <w:basedOn w:val="DefaultParagraphFont"/>
    <w:uiPriority w:val="22"/>
    <w:qFormat/>
    <w:rsid w:val="007573A5"/>
    <w:rPr>
      <w:b/>
      <w:bCs/>
    </w:rPr>
  </w:style>
  <w:style w:type="character" w:customStyle="1" w:styleId="UnresolvedMention2">
    <w:name w:val="Unresolved Mention2"/>
    <w:basedOn w:val="DefaultParagraphFont"/>
    <w:uiPriority w:val="99"/>
    <w:semiHidden/>
    <w:unhideWhenUsed/>
    <w:rsid w:val="002218F7"/>
    <w:rPr>
      <w:color w:val="605E5C"/>
      <w:shd w:val="clear" w:color="auto" w:fill="E1DFDD"/>
    </w:rPr>
  </w:style>
  <w:style w:type="paragraph" w:styleId="Caption">
    <w:name w:val="caption"/>
    <w:basedOn w:val="Normal"/>
    <w:next w:val="Normal"/>
    <w:uiPriority w:val="35"/>
    <w:unhideWhenUsed/>
    <w:qFormat/>
    <w:rsid w:val="00C028D2"/>
    <w:pPr>
      <w:spacing w:after="200"/>
    </w:pPr>
    <w:rPr>
      <w:i/>
      <w:iCs/>
      <w:color w:val="44546A" w:themeColor="text2"/>
      <w:sz w:val="18"/>
      <w:szCs w:val="18"/>
    </w:rPr>
  </w:style>
  <w:style w:type="paragraph" w:styleId="Revision">
    <w:name w:val="Revision"/>
    <w:hidden/>
    <w:uiPriority w:val="99"/>
    <w:semiHidden/>
    <w:rsid w:val="00A0426C"/>
    <w:rPr>
      <w:rFonts w:eastAsia="Times New Roman" w:cs="Times New Roman"/>
      <w:sz w:val="22"/>
      <w:szCs w:val="22"/>
      <w:lang w:val="en-GB"/>
    </w:rPr>
  </w:style>
  <w:style w:type="paragraph" w:styleId="Header">
    <w:name w:val="header"/>
    <w:basedOn w:val="Normal"/>
    <w:link w:val="HeaderChar"/>
    <w:uiPriority w:val="99"/>
    <w:unhideWhenUsed/>
    <w:rsid w:val="00527BE5"/>
    <w:pPr>
      <w:tabs>
        <w:tab w:val="center" w:pos="4680"/>
        <w:tab w:val="right" w:pos="9360"/>
      </w:tabs>
    </w:pPr>
  </w:style>
  <w:style w:type="character" w:customStyle="1" w:styleId="HeaderChar">
    <w:name w:val="Header Char"/>
    <w:basedOn w:val="DefaultParagraphFont"/>
    <w:link w:val="Header"/>
    <w:uiPriority w:val="99"/>
    <w:rsid w:val="00527BE5"/>
    <w:rPr>
      <w:rFonts w:eastAsia="Times New Roman" w:cs="Times New Roman"/>
      <w:sz w:val="22"/>
      <w:szCs w:val="22"/>
      <w:lang w:val="en-GB"/>
    </w:rPr>
  </w:style>
  <w:style w:type="paragraph" w:styleId="Footer">
    <w:name w:val="footer"/>
    <w:basedOn w:val="Normal"/>
    <w:link w:val="FooterChar"/>
    <w:uiPriority w:val="99"/>
    <w:unhideWhenUsed/>
    <w:rsid w:val="00527BE5"/>
    <w:pPr>
      <w:tabs>
        <w:tab w:val="center" w:pos="4680"/>
        <w:tab w:val="right" w:pos="9360"/>
      </w:tabs>
    </w:pPr>
  </w:style>
  <w:style w:type="character" w:customStyle="1" w:styleId="FooterChar">
    <w:name w:val="Footer Char"/>
    <w:basedOn w:val="DefaultParagraphFont"/>
    <w:link w:val="Footer"/>
    <w:uiPriority w:val="99"/>
    <w:rsid w:val="00527BE5"/>
    <w:rPr>
      <w:rFonts w:eastAsia="Times New Roman" w:cs="Times New Roman"/>
      <w:sz w:val="22"/>
      <w:szCs w:val="22"/>
      <w:lang w:val="en-GB"/>
    </w:rPr>
  </w:style>
  <w:style w:type="character" w:customStyle="1" w:styleId="Heading2Char">
    <w:name w:val="Heading 2 Char"/>
    <w:basedOn w:val="DefaultParagraphFont"/>
    <w:link w:val="Heading2"/>
    <w:uiPriority w:val="9"/>
    <w:rsid w:val="003A5CAA"/>
    <w:rPr>
      <w:rFonts w:ascii="Calibri" w:eastAsia="Times New Roman" w:hAnsi="Calibri" w:cs="Calibri"/>
      <w:b/>
      <w:color w:val="0A59AB"/>
      <w:sz w:val="30"/>
      <w:szCs w:val="30"/>
      <w:lang w:val="en-GB"/>
    </w:rPr>
  </w:style>
  <w:style w:type="paragraph" w:styleId="Subtitle">
    <w:name w:val="Subtitle"/>
    <w:basedOn w:val="Heading1"/>
    <w:next w:val="Normal"/>
    <w:link w:val="SubtitleChar"/>
    <w:uiPriority w:val="11"/>
    <w:qFormat/>
    <w:rsid w:val="00EC3B99"/>
    <w:rPr>
      <w:i/>
      <w:iCs/>
      <w:sz w:val="23"/>
      <w:szCs w:val="23"/>
    </w:rPr>
  </w:style>
  <w:style w:type="character" w:customStyle="1" w:styleId="SubtitleChar">
    <w:name w:val="Subtitle Char"/>
    <w:basedOn w:val="DefaultParagraphFont"/>
    <w:link w:val="Subtitle"/>
    <w:uiPriority w:val="11"/>
    <w:rsid w:val="00EC3B99"/>
    <w:rPr>
      <w:rFonts w:ascii="Calibri" w:eastAsia="Times New Roman" w:hAnsi="Calibri" w:cs="Times New Roman"/>
      <w:b/>
      <w:bCs/>
      <w:i/>
      <w:iCs/>
      <w:color w:val="000000" w:themeColor="text1"/>
      <w:sz w:val="23"/>
      <w:szCs w:val="23"/>
      <w:lang w:val="en-GB"/>
    </w:rPr>
  </w:style>
  <w:style w:type="character" w:styleId="SubtleEmphasis">
    <w:name w:val="Subtle Emphasis"/>
    <w:uiPriority w:val="19"/>
    <w:qFormat/>
    <w:rsid w:val="00EC3B99"/>
    <w:rPr>
      <w:rFonts w:ascii="Calibri" w:hAnsi="Calibri"/>
      <w:b/>
      <w:i/>
      <w:iCs/>
      <w:sz w:val="23"/>
      <w:szCs w:val="23"/>
      <w:lang w:eastAsia="en-GB"/>
    </w:rPr>
  </w:style>
  <w:style w:type="character" w:customStyle="1" w:styleId="Heading3Char">
    <w:name w:val="Heading 3 Char"/>
    <w:basedOn w:val="DefaultParagraphFont"/>
    <w:link w:val="Heading3"/>
    <w:uiPriority w:val="9"/>
    <w:rsid w:val="00867838"/>
    <w:rPr>
      <w:rFonts w:ascii="Calibri" w:eastAsia="Times New Roman" w:hAnsi="Calibri" w:cs="Times New Roman"/>
      <w:b/>
      <w:i/>
      <w:color w:val="000000" w:themeColor="text1"/>
      <w:kern w:val="21"/>
      <w:sz w:val="23"/>
      <w:szCs w:val="23"/>
      <w:lang w:val="en-GB"/>
    </w:rPr>
  </w:style>
  <w:style w:type="character" w:customStyle="1" w:styleId="Heading4Char">
    <w:name w:val="Heading 4 Char"/>
    <w:basedOn w:val="DefaultParagraphFont"/>
    <w:link w:val="Heading4"/>
    <w:uiPriority w:val="9"/>
    <w:rsid w:val="003A5CAA"/>
    <w:rPr>
      <w:rFonts w:ascii="Calibri" w:eastAsia="Times New Roman" w:hAnsi="Calibri" w:cs="Calibri"/>
      <w:b/>
      <w:i/>
      <w:iCs/>
      <w:color w:val="0A59AB"/>
      <w:kern w:val="21"/>
      <w:sz w:val="23"/>
      <w:szCs w:val="23"/>
      <w:lang w:val="en-GB"/>
    </w:rPr>
  </w:style>
  <w:style w:type="character" w:styleId="PageNumber">
    <w:name w:val="page number"/>
    <w:basedOn w:val="DefaultParagraphFont"/>
    <w:uiPriority w:val="99"/>
    <w:semiHidden/>
    <w:unhideWhenUsed/>
    <w:rsid w:val="008A44D4"/>
    <w:rPr>
      <w:rFonts w:ascii="Calibri" w:hAnsi="Calibri"/>
      <w:b w:val="0"/>
      <w:i w:val="0"/>
      <w:spacing w:val="0"/>
      <w:position w:val="6"/>
      <w:sz w:val="20"/>
    </w:rPr>
  </w:style>
  <w:style w:type="paragraph" w:customStyle="1" w:styleId="TableHeader">
    <w:name w:val="Table Header"/>
    <w:basedOn w:val="Heading3"/>
    <w:qFormat/>
    <w:rsid w:val="003A5CAA"/>
    <w:rPr>
      <w:b w:val="0"/>
      <w:bCs/>
      <w:i w:val="0"/>
      <w:iCs/>
    </w:rPr>
  </w:style>
  <w:style w:type="paragraph" w:customStyle="1" w:styleId="TableHeading">
    <w:name w:val="Table Heading"/>
    <w:basedOn w:val="Heading3"/>
    <w:qFormat/>
    <w:rsid w:val="00EE55CD"/>
    <w:rPr>
      <w:rFonts w:ascii="Futura PT Medium" w:hAnsi="Futura PT Medium"/>
      <w:bCs/>
      <w:i w:val="0"/>
      <w:iCs/>
    </w:rPr>
  </w:style>
  <w:style w:type="paragraph" w:customStyle="1" w:styleId="TableHeaderRow">
    <w:name w:val="Table Header Row"/>
    <w:basedOn w:val="Normal"/>
    <w:qFormat/>
    <w:rsid w:val="003A5CAA"/>
    <w:rPr>
      <w:b/>
      <w:bCs/>
      <w:sz w:val="21"/>
    </w:rPr>
  </w:style>
  <w:style w:type="paragraph" w:customStyle="1" w:styleId="NoParagraphStyle">
    <w:name w:val="[No Paragraph Style]"/>
    <w:rsid w:val="006D0FAA"/>
    <w:pPr>
      <w:autoSpaceDE w:val="0"/>
      <w:autoSpaceDN w:val="0"/>
      <w:adjustRightInd w:val="0"/>
      <w:spacing w:line="288" w:lineRule="auto"/>
      <w:textAlignment w:val="center"/>
    </w:pPr>
    <w:rPr>
      <w:rFonts w:ascii="Calibri" w:hAnsi="Calibri" w:cs="Calibri"/>
      <w:color w:val="000000"/>
      <w:lang w:val="en-GB"/>
    </w:rPr>
  </w:style>
  <w:style w:type="paragraph" w:customStyle="1" w:styleId="Default">
    <w:name w:val="Default"/>
    <w:rsid w:val="0026364F"/>
    <w:pPr>
      <w:autoSpaceDE w:val="0"/>
      <w:autoSpaceDN w:val="0"/>
      <w:adjustRightInd w:val="0"/>
    </w:pPr>
    <w:rPr>
      <w:rFonts w:ascii="Cambria" w:hAnsi="Cambria" w:cs="Cambria"/>
      <w:color w:val="000000"/>
    </w:rPr>
  </w:style>
  <w:style w:type="paragraph" w:customStyle="1" w:styleId="MHeader0">
    <w:name w:val="M_Header"/>
    <w:basedOn w:val="Normal"/>
    <w:link w:val="MHeaderChar0"/>
    <w:qFormat/>
    <w:rsid w:val="00FA5E66"/>
    <w:pPr>
      <w:pBdr>
        <w:bottom w:val="single" w:sz="12" w:space="4" w:color="DDDDDD"/>
      </w:pBdr>
      <w:shd w:val="clear" w:color="auto" w:fill="FFFFFF"/>
      <w:spacing w:before="0" w:after="0"/>
      <w:jc w:val="left"/>
      <w:outlineLvl w:val="2"/>
    </w:pPr>
    <w:rPr>
      <w:rFonts w:ascii="Times New Roman" w:hAnsi="Times New Roman" w:cs="Times New Roman"/>
      <w:color w:val="1C75BC"/>
      <w:kern w:val="0"/>
      <w:sz w:val="36"/>
      <w:szCs w:val="36"/>
      <w:lang w:eastAsia="en-GB"/>
    </w:rPr>
  </w:style>
  <w:style w:type="paragraph" w:customStyle="1" w:styleId="MSubHeader0">
    <w:name w:val="M.SubHeader"/>
    <w:basedOn w:val="Normal"/>
    <w:link w:val="MSubHeaderChar0"/>
    <w:qFormat/>
    <w:rsid w:val="00FA5E66"/>
    <w:pPr>
      <w:shd w:val="clear" w:color="auto" w:fill="FFFFFF"/>
      <w:spacing w:before="0" w:after="0"/>
      <w:jc w:val="left"/>
    </w:pPr>
    <w:rPr>
      <w:rFonts w:ascii="Times New Roman" w:hAnsi="Times New Roman" w:cs="Times New Roman"/>
      <w:b/>
      <w:bCs/>
      <w:color w:val="4A4A4A"/>
      <w:kern w:val="0"/>
      <w:sz w:val="21"/>
      <w:szCs w:val="21"/>
      <w:lang w:eastAsia="en-GB"/>
    </w:rPr>
  </w:style>
  <w:style w:type="character" w:customStyle="1" w:styleId="MHeaderChar0">
    <w:name w:val="M_Header Char"/>
    <w:basedOn w:val="DefaultParagraphFont"/>
    <w:link w:val="MHeader0"/>
    <w:rsid w:val="00FA5E66"/>
    <w:rPr>
      <w:rFonts w:eastAsia="Times New Roman" w:cs="Times New Roman"/>
      <w:color w:val="1C75BC"/>
      <w:sz w:val="36"/>
      <w:szCs w:val="36"/>
      <w:shd w:val="clear" w:color="auto" w:fill="FFFFFF"/>
      <w:lang w:val="en-GB" w:eastAsia="en-GB"/>
    </w:rPr>
  </w:style>
  <w:style w:type="character" w:customStyle="1" w:styleId="MSubHeaderChar0">
    <w:name w:val="M.SubHeader Char"/>
    <w:basedOn w:val="DefaultParagraphFont"/>
    <w:link w:val="MSubHeader0"/>
    <w:rsid w:val="00FA5E66"/>
    <w:rPr>
      <w:rFonts w:eastAsia="Times New Roman" w:cs="Times New Roman"/>
      <w:b/>
      <w:bCs/>
      <w:color w:val="4A4A4A"/>
      <w:sz w:val="21"/>
      <w:szCs w:val="21"/>
      <w:shd w:val="clear" w:color="auto" w:fill="FFFFFF"/>
      <w:lang w:val="en-GB" w:eastAsia="en-GB"/>
    </w:rPr>
  </w:style>
  <w:style w:type="paragraph" w:customStyle="1" w:styleId="BodyA">
    <w:name w:val="Body A"/>
    <w:rsid w:val="00FA5E66"/>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customStyle="1" w:styleId="UnresolvedMention3">
    <w:name w:val="Unresolved Mention3"/>
    <w:basedOn w:val="DefaultParagraphFont"/>
    <w:uiPriority w:val="99"/>
    <w:semiHidden/>
    <w:unhideWhenUsed/>
    <w:rsid w:val="00FA5E66"/>
    <w:rPr>
      <w:color w:val="605E5C"/>
      <w:shd w:val="clear" w:color="auto" w:fill="E1DFDD"/>
    </w:rPr>
  </w:style>
  <w:style w:type="character" w:customStyle="1" w:styleId="UnresolvedMention4">
    <w:name w:val="Unresolved Mention4"/>
    <w:basedOn w:val="DefaultParagraphFont"/>
    <w:uiPriority w:val="99"/>
    <w:semiHidden/>
    <w:unhideWhenUsed/>
    <w:rsid w:val="003A5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0453">
      <w:bodyDiv w:val="1"/>
      <w:marLeft w:val="0"/>
      <w:marRight w:val="0"/>
      <w:marTop w:val="0"/>
      <w:marBottom w:val="0"/>
      <w:divBdr>
        <w:top w:val="none" w:sz="0" w:space="0" w:color="auto"/>
        <w:left w:val="none" w:sz="0" w:space="0" w:color="auto"/>
        <w:bottom w:val="none" w:sz="0" w:space="0" w:color="auto"/>
        <w:right w:val="none" w:sz="0" w:space="0" w:color="auto"/>
      </w:divBdr>
    </w:div>
    <w:div w:id="21321679">
      <w:bodyDiv w:val="1"/>
      <w:marLeft w:val="0"/>
      <w:marRight w:val="0"/>
      <w:marTop w:val="0"/>
      <w:marBottom w:val="0"/>
      <w:divBdr>
        <w:top w:val="none" w:sz="0" w:space="0" w:color="auto"/>
        <w:left w:val="none" w:sz="0" w:space="0" w:color="auto"/>
        <w:bottom w:val="none" w:sz="0" w:space="0" w:color="auto"/>
        <w:right w:val="none" w:sz="0" w:space="0" w:color="auto"/>
      </w:divBdr>
    </w:div>
    <w:div w:id="28384554">
      <w:bodyDiv w:val="1"/>
      <w:marLeft w:val="0"/>
      <w:marRight w:val="0"/>
      <w:marTop w:val="0"/>
      <w:marBottom w:val="0"/>
      <w:divBdr>
        <w:top w:val="none" w:sz="0" w:space="0" w:color="auto"/>
        <w:left w:val="none" w:sz="0" w:space="0" w:color="auto"/>
        <w:bottom w:val="none" w:sz="0" w:space="0" w:color="auto"/>
        <w:right w:val="none" w:sz="0" w:space="0" w:color="auto"/>
      </w:divBdr>
    </w:div>
    <w:div w:id="63719648">
      <w:bodyDiv w:val="1"/>
      <w:marLeft w:val="0"/>
      <w:marRight w:val="0"/>
      <w:marTop w:val="0"/>
      <w:marBottom w:val="0"/>
      <w:divBdr>
        <w:top w:val="none" w:sz="0" w:space="0" w:color="auto"/>
        <w:left w:val="none" w:sz="0" w:space="0" w:color="auto"/>
        <w:bottom w:val="none" w:sz="0" w:space="0" w:color="auto"/>
        <w:right w:val="none" w:sz="0" w:space="0" w:color="auto"/>
      </w:divBdr>
      <w:divsChild>
        <w:div w:id="379011806">
          <w:marLeft w:val="0"/>
          <w:marRight w:val="0"/>
          <w:marTop w:val="0"/>
          <w:marBottom w:val="0"/>
          <w:divBdr>
            <w:top w:val="none" w:sz="0" w:space="0" w:color="auto"/>
            <w:left w:val="none" w:sz="0" w:space="0" w:color="auto"/>
            <w:bottom w:val="none" w:sz="0" w:space="0" w:color="auto"/>
            <w:right w:val="none" w:sz="0" w:space="0" w:color="auto"/>
          </w:divBdr>
          <w:divsChild>
            <w:div w:id="877860552">
              <w:marLeft w:val="0"/>
              <w:marRight w:val="0"/>
              <w:marTop w:val="0"/>
              <w:marBottom w:val="0"/>
              <w:divBdr>
                <w:top w:val="none" w:sz="0" w:space="0" w:color="auto"/>
                <w:left w:val="none" w:sz="0" w:space="0" w:color="auto"/>
                <w:bottom w:val="none" w:sz="0" w:space="0" w:color="auto"/>
                <w:right w:val="none" w:sz="0" w:space="0" w:color="auto"/>
              </w:divBdr>
            </w:div>
          </w:divsChild>
        </w:div>
        <w:div w:id="778180204">
          <w:marLeft w:val="0"/>
          <w:marRight w:val="0"/>
          <w:marTop w:val="0"/>
          <w:marBottom w:val="0"/>
          <w:divBdr>
            <w:top w:val="none" w:sz="0" w:space="0" w:color="auto"/>
            <w:left w:val="none" w:sz="0" w:space="0" w:color="auto"/>
            <w:bottom w:val="none" w:sz="0" w:space="0" w:color="auto"/>
            <w:right w:val="none" w:sz="0" w:space="0" w:color="auto"/>
          </w:divBdr>
          <w:divsChild>
            <w:div w:id="1804426868">
              <w:marLeft w:val="0"/>
              <w:marRight w:val="0"/>
              <w:marTop w:val="0"/>
              <w:marBottom w:val="0"/>
              <w:divBdr>
                <w:top w:val="none" w:sz="0" w:space="0" w:color="auto"/>
                <w:left w:val="none" w:sz="0" w:space="0" w:color="auto"/>
                <w:bottom w:val="none" w:sz="0" w:space="0" w:color="auto"/>
                <w:right w:val="none" w:sz="0" w:space="0" w:color="auto"/>
              </w:divBdr>
            </w:div>
          </w:divsChild>
        </w:div>
        <w:div w:id="354497842">
          <w:marLeft w:val="0"/>
          <w:marRight w:val="0"/>
          <w:marTop w:val="0"/>
          <w:marBottom w:val="0"/>
          <w:divBdr>
            <w:top w:val="none" w:sz="0" w:space="0" w:color="auto"/>
            <w:left w:val="none" w:sz="0" w:space="0" w:color="auto"/>
            <w:bottom w:val="none" w:sz="0" w:space="0" w:color="auto"/>
            <w:right w:val="none" w:sz="0" w:space="0" w:color="auto"/>
          </w:divBdr>
          <w:divsChild>
            <w:div w:id="991907899">
              <w:marLeft w:val="0"/>
              <w:marRight w:val="0"/>
              <w:marTop w:val="0"/>
              <w:marBottom w:val="0"/>
              <w:divBdr>
                <w:top w:val="none" w:sz="0" w:space="0" w:color="auto"/>
                <w:left w:val="none" w:sz="0" w:space="0" w:color="auto"/>
                <w:bottom w:val="none" w:sz="0" w:space="0" w:color="auto"/>
                <w:right w:val="none" w:sz="0" w:space="0" w:color="auto"/>
              </w:divBdr>
            </w:div>
          </w:divsChild>
        </w:div>
        <w:div w:id="1532693654">
          <w:marLeft w:val="0"/>
          <w:marRight w:val="0"/>
          <w:marTop w:val="0"/>
          <w:marBottom w:val="0"/>
          <w:divBdr>
            <w:top w:val="none" w:sz="0" w:space="0" w:color="auto"/>
            <w:left w:val="none" w:sz="0" w:space="0" w:color="auto"/>
            <w:bottom w:val="none" w:sz="0" w:space="0" w:color="auto"/>
            <w:right w:val="none" w:sz="0" w:space="0" w:color="auto"/>
          </w:divBdr>
          <w:divsChild>
            <w:div w:id="1265922322">
              <w:marLeft w:val="0"/>
              <w:marRight w:val="0"/>
              <w:marTop w:val="0"/>
              <w:marBottom w:val="0"/>
              <w:divBdr>
                <w:top w:val="none" w:sz="0" w:space="0" w:color="auto"/>
                <w:left w:val="none" w:sz="0" w:space="0" w:color="auto"/>
                <w:bottom w:val="none" w:sz="0" w:space="0" w:color="auto"/>
                <w:right w:val="none" w:sz="0" w:space="0" w:color="auto"/>
              </w:divBdr>
            </w:div>
          </w:divsChild>
        </w:div>
        <w:div w:id="649558307">
          <w:marLeft w:val="0"/>
          <w:marRight w:val="0"/>
          <w:marTop w:val="0"/>
          <w:marBottom w:val="0"/>
          <w:divBdr>
            <w:top w:val="none" w:sz="0" w:space="0" w:color="auto"/>
            <w:left w:val="none" w:sz="0" w:space="0" w:color="auto"/>
            <w:bottom w:val="none" w:sz="0" w:space="0" w:color="auto"/>
            <w:right w:val="none" w:sz="0" w:space="0" w:color="auto"/>
          </w:divBdr>
          <w:divsChild>
            <w:div w:id="1558785979">
              <w:marLeft w:val="0"/>
              <w:marRight w:val="0"/>
              <w:marTop w:val="0"/>
              <w:marBottom w:val="0"/>
              <w:divBdr>
                <w:top w:val="none" w:sz="0" w:space="0" w:color="auto"/>
                <w:left w:val="none" w:sz="0" w:space="0" w:color="auto"/>
                <w:bottom w:val="none" w:sz="0" w:space="0" w:color="auto"/>
                <w:right w:val="none" w:sz="0" w:space="0" w:color="auto"/>
              </w:divBdr>
            </w:div>
          </w:divsChild>
        </w:div>
        <w:div w:id="2006932625">
          <w:marLeft w:val="0"/>
          <w:marRight w:val="0"/>
          <w:marTop w:val="0"/>
          <w:marBottom w:val="0"/>
          <w:divBdr>
            <w:top w:val="none" w:sz="0" w:space="0" w:color="auto"/>
            <w:left w:val="none" w:sz="0" w:space="0" w:color="auto"/>
            <w:bottom w:val="none" w:sz="0" w:space="0" w:color="auto"/>
            <w:right w:val="none" w:sz="0" w:space="0" w:color="auto"/>
          </w:divBdr>
          <w:divsChild>
            <w:div w:id="1380665579">
              <w:marLeft w:val="0"/>
              <w:marRight w:val="0"/>
              <w:marTop w:val="0"/>
              <w:marBottom w:val="0"/>
              <w:divBdr>
                <w:top w:val="none" w:sz="0" w:space="0" w:color="auto"/>
                <w:left w:val="none" w:sz="0" w:space="0" w:color="auto"/>
                <w:bottom w:val="none" w:sz="0" w:space="0" w:color="auto"/>
                <w:right w:val="none" w:sz="0" w:space="0" w:color="auto"/>
              </w:divBdr>
            </w:div>
          </w:divsChild>
        </w:div>
        <w:div w:id="1529948268">
          <w:marLeft w:val="0"/>
          <w:marRight w:val="0"/>
          <w:marTop w:val="0"/>
          <w:marBottom w:val="0"/>
          <w:divBdr>
            <w:top w:val="none" w:sz="0" w:space="0" w:color="auto"/>
            <w:left w:val="none" w:sz="0" w:space="0" w:color="auto"/>
            <w:bottom w:val="none" w:sz="0" w:space="0" w:color="auto"/>
            <w:right w:val="none" w:sz="0" w:space="0" w:color="auto"/>
          </w:divBdr>
          <w:divsChild>
            <w:div w:id="1098213275">
              <w:marLeft w:val="0"/>
              <w:marRight w:val="0"/>
              <w:marTop w:val="0"/>
              <w:marBottom w:val="0"/>
              <w:divBdr>
                <w:top w:val="none" w:sz="0" w:space="0" w:color="auto"/>
                <w:left w:val="none" w:sz="0" w:space="0" w:color="auto"/>
                <w:bottom w:val="none" w:sz="0" w:space="0" w:color="auto"/>
                <w:right w:val="none" w:sz="0" w:space="0" w:color="auto"/>
              </w:divBdr>
            </w:div>
          </w:divsChild>
        </w:div>
        <w:div w:id="1024207314">
          <w:marLeft w:val="0"/>
          <w:marRight w:val="0"/>
          <w:marTop w:val="0"/>
          <w:marBottom w:val="0"/>
          <w:divBdr>
            <w:top w:val="none" w:sz="0" w:space="0" w:color="auto"/>
            <w:left w:val="none" w:sz="0" w:space="0" w:color="auto"/>
            <w:bottom w:val="none" w:sz="0" w:space="0" w:color="auto"/>
            <w:right w:val="none" w:sz="0" w:space="0" w:color="auto"/>
          </w:divBdr>
          <w:divsChild>
            <w:div w:id="10688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2316">
      <w:bodyDiv w:val="1"/>
      <w:marLeft w:val="0"/>
      <w:marRight w:val="0"/>
      <w:marTop w:val="0"/>
      <w:marBottom w:val="0"/>
      <w:divBdr>
        <w:top w:val="none" w:sz="0" w:space="0" w:color="auto"/>
        <w:left w:val="none" w:sz="0" w:space="0" w:color="auto"/>
        <w:bottom w:val="none" w:sz="0" w:space="0" w:color="auto"/>
        <w:right w:val="none" w:sz="0" w:space="0" w:color="auto"/>
      </w:divBdr>
    </w:div>
    <w:div w:id="293023628">
      <w:bodyDiv w:val="1"/>
      <w:marLeft w:val="0"/>
      <w:marRight w:val="0"/>
      <w:marTop w:val="0"/>
      <w:marBottom w:val="0"/>
      <w:divBdr>
        <w:top w:val="none" w:sz="0" w:space="0" w:color="auto"/>
        <w:left w:val="none" w:sz="0" w:space="0" w:color="auto"/>
        <w:bottom w:val="none" w:sz="0" w:space="0" w:color="auto"/>
        <w:right w:val="none" w:sz="0" w:space="0" w:color="auto"/>
      </w:divBdr>
    </w:div>
    <w:div w:id="321589883">
      <w:bodyDiv w:val="1"/>
      <w:marLeft w:val="0"/>
      <w:marRight w:val="0"/>
      <w:marTop w:val="0"/>
      <w:marBottom w:val="0"/>
      <w:divBdr>
        <w:top w:val="none" w:sz="0" w:space="0" w:color="auto"/>
        <w:left w:val="none" w:sz="0" w:space="0" w:color="auto"/>
        <w:bottom w:val="none" w:sz="0" w:space="0" w:color="auto"/>
        <w:right w:val="none" w:sz="0" w:space="0" w:color="auto"/>
      </w:divBdr>
    </w:div>
    <w:div w:id="332073023">
      <w:bodyDiv w:val="1"/>
      <w:marLeft w:val="0"/>
      <w:marRight w:val="0"/>
      <w:marTop w:val="0"/>
      <w:marBottom w:val="0"/>
      <w:divBdr>
        <w:top w:val="none" w:sz="0" w:space="0" w:color="auto"/>
        <w:left w:val="none" w:sz="0" w:space="0" w:color="auto"/>
        <w:bottom w:val="none" w:sz="0" w:space="0" w:color="auto"/>
        <w:right w:val="none" w:sz="0" w:space="0" w:color="auto"/>
      </w:divBdr>
    </w:div>
    <w:div w:id="620117006">
      <w:bodyDiv w:val="1"/>
      <w:marLeft w:val="0"/>
      <w:marRight w:val="0"/>
      <w:marTop w:val="0"/>
      <w:marBottom w:val="0"/>
      <w:divBdr>
        <w:top w:val="none" w:sz="0" w:space="0" w:color="auto"/>
        <w:left w:val="none" w:sz="0" w:space="0" w:color="auto"/>
        <w:bottom w:val="none" w:sz="0" w:space="0" w:color="auto"/>
        <w:right w:val="none" w:sz="0" w:space="0" w:color="auto"/>
      </w:divBdr>
      <w:divsChild>
        <w:div w:id="1617179439">
          <w:marLeft w:val="0"/>
          <w:marRight w:val="0"/>
          <w:marTop w:val="0"/>
          <w:marBottom w:val="0"/>
          <w:divBdr>
            <w:top w:val="none" w:sz="0" w:space="0" w:color="auto"/>
            <w:left w:val="none" w:sz="0" w:space="0" w:color="auto"/>
            <w:bottom w:val="none" w:sz="0" w:space="0" w:color="auto"/>
            <w:right w:val="none" w:sz="0" w:space="0" w:color="auto"/>
          </w:divBdr>
          <w:divsChild>
            <w:div w:id="1491554626">
              <w:marLeft w:val="0"/>
              <w:marRight w:val="0"/>
              <w:marTop w:val="0"/>
              <w:marBottom w:val="0"/>
              <w:divBdr>
                <w:top w:val="none" w:sz="0" w:space="0" w:color="auto"/>
                <w:left w:val="none" w:sz="0" w:space="0" w:color="auto"/>
                <w:bottom w:val="none" w:sz="0" w:space="0" w:color="auto"/>
                <w:right w:val="none" w:sz="0" w:space="0" w:color="auto"/>
              </w:divBdr>
              <w:divsChild>
                <w:div w:id="20785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4121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56">
          <w:marLeft w:val="0"/>
          <w:marRight w:val="0"/>
          <w:marTop w:val="0"/>
          <w:marBottom w:val="0"/>
          <w:divBdr>
            <w:top w:val="none" w:sz="0" w:space="0" w:color="auto"/>
            <w:left w:val="none" w:sz="0" w:space="0" w:color="auto"/>
            <w:bottom w:val="none" w:sz="0" w:space="0" w:color="auto"/>
            <w:right w:val="none" w:sz="0" w:space="0" w:color="auto"/>
          </w:divBdr>
          <w:divsChild>
            <w:div w:id="231283954">
              <w:marLeft w:val="0"/>
              <w:marRight w:val="0"/>
              <w:marTop w:val="0"/>
              <w:marBottom w:val="0"/>
              <w:divBdr>
                <w:top w:val="none" w:sz="0" w:space="0" w:color="auto"/>
                <w:left w:val="none" w:sz="0" w:space="0" w:color="auto"/>
                <w:bottom w:val="none" w:sz="0" w:space="0" w:color="auto"/>
                <w:right w:val="none" w:sz="0" w:space="0" w:color="auto"/>
              </w:divBdr>
              <w:divsChild>
                <w:div w:id="3755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3416">
      <w:bodyDiv w:val="1"/>
      <w:marLeft w:val="0"/>
      <w:marRight w:val="0"/>
      <w:marTop w:val="0"/>
      <w:marBottom w:val="0"/>
      <w:divBdr>
        <w:top w:val="none" w:sz="0" w:space="0" w:color="auto"/>
        <w:left w:val="none" w:sz="0" w:space="0" w:color="auto"/>
        <w:bottom w:val="none" w:sz="0" w:space="0" w:color="auto"/>
        <w:right w:val="none" w:sz="0" w:space="0" w:color="auto"/>
      </w:divBdr>
    </w:div>
    <w:div w:id="859781649">
      <w:bodyDiv w:val="1"/>
      <w:marLeft w:val="0"/>
      <w:marRight w:val="0"/>
      <w:marTop w:val="0"/>
      <w:marBottom w:val="0"/>
      <w:divBdr>
        <w:top w:val="none" w:sz="0" w:space="0" w:color="auto"/>
        <w:left w:val="none" w:sz="0" w:space="0" w:color="auto"/>
        <w:bottom w:val="none" w:sz="0" w:space="0" w:color="auto"/>
        <w:right w:val="none" w:sz="0" w:space="0" w:color="auto"/>
      </w:divBdr>
    </w:div>
    <w:div w:id="929193278">
      <w:bodyDiv w:val="1"/>
      <w:marLeft w:val="0"/>
      <w:marRight w:val="0"/>
      <w:marTop w:val="0"/>
      <w:marBottom w:val="0"/>
      <w:divBdr>
        <w:top w:val="none" w:sz="0" w:space="0" w:color="auto"/>
        <w:left w:val="none" w:sz="0" w:space="0" w:color="auto"/>
        <w:bottom w:val="none" w:sz="0" w:space="0" w:color="auto"/>
        <w:right w:val="none" w:sz="0" w:space="0" w:color="auto"/>
      </w:divBdr>
    </w:div>
    <w:div w:id="1002704656">
      <w:bodyDiv w:val="1"/>
      <w:marLeft w:val="0"/>
      <w:marRight w:val="0"/>
      <w:marTop w:val="0"/>
      <w:marBottom w:val="0"/>
      <w:divBdr>
        <w:top w:val="none" w:sz="0" w:space="0" w:color="auto"/>
        <w:left w:val="none" w:sz="0" w:space="0" w:color="auto"/>
        <w:bottom w:val="none" w:sz="0" w:space="0" w:color="auto"/>
        <w:right w:val="none" w:sz="0" w:space="0" w:color="auto"/>
      </w:divBdr>
    </w:div>
    <w:div w:id="1061172220">
      <w:bodyDiv w:val="1"/>
      <w:marLeft w:val="0"/>
      <w:marRight w:val="0"/>
      <w:marTop w:val="0"/>
      <w:marBottom w:val="0"/>
      <w:divBdr>
        <w:top w:val="none" w:sz="0" w:space="0" w:color="auto"/>
        <w:left w:val="none" w:sz="0" w:space="0" w:color="auto"/>
        <w:bottom w:val="none" w:sz="0" w:space="0" w:color="auto"/>
        <w:right w:val="none" w:sz="0" w:space="0" w:color="auto"/>
      </w:divBdr>
    </w:div>
    <w:div w:id="1162355948">
      <w:bodyDiv w:val="1"/>
      <w:marLeft w:val="0"/>
      <w:marRight w:val="0"/>
      <w:marTop w:val="0"/>
      <w:marBottom w:val="0"/>
      <w:divBdr>
        <w:top w:val="none" w:sz="0" w:space="0" w:color="auto"/>
        <w:left w:val="none" w:sz="0" w:space="0" w:color="auto"/>
        <w:bottom w:val="none" w:sz="0" w:space="0" w:color="auto"/>
        <w:right w:val="none" w:sz="0" w:space="0" w:color="auto"/>
      </w:divBdr>
    </w:div>
    <w:div w:id="1163203522">
      <w:bodyDiv w:val="1"/>
      <w:marLeft w:val="0"/>
      <w:marRight w:val="0"/>
      <w:marTop w:val="0"/>
      <w:marBottom w:val="0"/>
      <w:divBdr>
        <w:top w:val="none" w:sz="0" w:space="0" w:color="auto"/>
        <w:left w:val="none" w:sz="0" w:space="0" w:color="auto"/>
        <w:bottom w:val="none" w:sz="0" w:space="0" w:color="auto"/>
        <w:right w:val="none" w:sz="0" w:space="0" w:color="auto"/>
      </w:divBdr>
    </w:div>
    <w:div w:id="1311904940">
      <w:bodyDiv w:val="1"/>
      <w:marLeft w:val="0"/>
      <w:marRight w:val="0"/>
      <w:marTop w:val="0"/>
      <w:marBottom w:val="0"/>
      <w:divBdr>
        <w:top w:val="none" w:sz="0" w:space="0" w:color="auto"/>
        <w:left w:val="none" w:sz="0" w:space="0" w:color="auto"/>
        <w:bottom w:val="none" w:sz="0" w:space="0" w:color="auto"/>
        <w:right w:val="none" w:sz="0" w:space="0" w:color="auto"/>
      </w:divBdr>
    </w:div>
    <w:div w:id="1329136594">
      <w:bodyDiv w:val="1"/>
      <w:marLeft w:val="0"/>
      <w:marRight w:val="0"/>
      <w:marTop w:val="0"/>
      <w:marBottom w:val="0"/>
      <w:divBdr>
        <w:top w:val="none" w:sz="0" w:space="0" w:color="auto"/>
        <w:left w:val="none" w:sz="0" w:space="0" w:color="auto"/>
        <w:bottom w:val="none" w:sz="0" w:space="0" w:color="auto"/>
        <w:right w:val="none" w:sz="0" w:space="0" w:color="auto"/>
      </w:divBdr>
    </w:div>
    <w:div w:id="1335761729">
      <w:bodyDiv w:val="1"/>
      <w:marLeft w:val="0"/>
      <w:marRight w:val="0"/>
      <w:marTop w:val="0"/>
      <w:marBottom w:val="0"/>
      <w:divBdr>
        <w:top w:val="none" w:sz="0" w:space="0" w:color="auto"/>
        <w:left w:val="none" w:sz="0" w:space="0" w:color="auto"/>
        <w:bottom w:val="none" w:sz="0" w:space="0" w:color="auto"/>
        <w:right w:val="none" w:sz="0" w:space="0" w:color="auto"/>
      </w:divBdr>
    </w:div>
    <w:div w:id="1341197983">
      <w:bodyDiv w:val="1"/>
      <w:marLeft w:val="0"/>
      <w:marRight w:val="0"/>
      <w:marTop w:val="0"/>
      <w:marBottom w:val="0"/>
      <w:divBdr>
        <w:top w:val="none" w:sz="0" w:space="0" w:color="auto"/>
        <w:left w:val="none" w:sz="0" w:space="0" w:color="auto"/>
        <w:bottom w:val="none" w:sz="0" w:space="0" w:color="auto"/>
        <w:right w:val="none" w:sz="0" w:space="0" w:color="auto"/>
      </w:divBdr>
    </w:div>
    <w:div w:id="1364136959">
      <w:bodyDiv w:val="1"/>
      <w:marLeft w:val="0"/>
      <w:marRight w:val="0"/>
      <w:marTop w:val="0"/>
      <w:marBottom w:val="0"/>
      <w:divBdr>
        <w:top w:val="none" w:sz="0" w:space="0" w:color="auto"/>
        <w:left w:val="none" w:sz="0" w:space="0" w:color="auto"/>
        <w:bottom w:val="none" w:sz="0" w:space="0" w:color="auto"/>
        <w:right w:val="none" w:sz="0" w:space="0" w:color="auto"/>
      </w:divBdr>
    </w:div>
    <w:div w:id="1428888969">
      <w:bodyDiv w:val="1"/>
      <w:marLeft w:val="0"/>
      <w:marRight w:val="0"/>
      <w:marTop w:val="0"/>
      <w:marBottom w:val="0"/>
      <w:divBdr>
        <w:top w:val="none" w:sz="0" w:space="0" w:color="auto"/>
        <w:left w:val="none" w:sz="0" w:space="0" w:color="auto"/>
        <w:bottom w:val="none" w:sz="0" w:space="0" w:color="auto"/>
        <w:right w:val="none" w:sz="0" w:space="0" w:color="auto"/>
      </w:divBdr>
    </w:div>
    <w:div w:id="1473717837">
      <w:bodyDiv w:val="1"/>
      <w:marLeft w:val="0"/>
      <w:marRight w:val="0"/>
      <w:marTop w:val="0"/>
      <w:marBottom w:val="0"/>
      <w:divBdr>
        <w:top w:val="none" w:sz="0" w:space="0" w:color="auto"/>
        <w:left w:val="none" w:sz="0" w:space="0" w:color="auto"/>
        <w:bottom w:val="none" w:sz="0" w:space="0" w:color="auto"/>
        <w:right w:val="none" w:sz="0" w:space="0" w:color="auto"/>
      </w:divBdr>
    </w:div>
    <w:div w:id="1497109656">
      <w:bodyDiv w:val="1"/>
      <w:marLeft w:val="0"/>
      <w:marRight w:val="0"/>
      <w:marTop w:val="0"/>
      <w:marBottom w:val="0"/>
      <w:divBdr>
        <w:top w:val="none" w:sz="0" w:space="0" w:color="auto"/>
        <w:left w:val="none" w:sz="0" w:space="0" w:color="auto"/>
        <w:bottom w:val="none" w:sz="0" w:space="0" w:color="auto"/>
        <w:right w:val="none" w:sz="0" w:space="0" w:color="auto"/>
      </w:divBdr>
    </w:div>
    <w:div w:id="1547788896">
      <w:bodyDiv w:val="1"/>
      <w:marLeft w:val="0"/>
      <w:marRight w:val="0"/>
      <w:marTop w:val="0"/>
      <w:marBottom w:val="0"/>
      <w:divBdr>
        <w:top w:val="none" w:sz="0" w:space="0" w:color="auto"/>
        <w:left w:val="none" w:sz="0" w:space="0" w:color="auto"/>
        <w:bottom w:val="none" w:sz="0" w:space="0" w:color="auto"/>
        <w:right w:val="none" w:sz="0" w:space="0" w:color="auto"/>
      </w:divBdr>
      <w:divsChild>
        <w:div w:id="1834371883">
          <w:marLeft w:val="0"/>
          <w:marRight w:val="0"/>
          <w:marTop w:val="0"/>
          <w:marBottom w:val="0"/>
          <w:divBdr>
            <w:top w:val="none" w:sz="0" w:space="0" w:color="auto"/>
            <w:left w:val="none" w:sz="0" w:space="0" w:color="auto"/>
            <w:bottom w:val="none" w:sz="0" w:space="0" w:color="auto"/>
            <w:right w:val="none" w:sz="0" w:space="0" w:color="auto"/>
          </w:divBdr>
          <w:divsChild>
            <w:div w:id="1835343186">
              <w:marLeft w:val="0"/>
              <w:marRight w:val="0"/>
              <w:marTop w:val="0"/>
              <w:marBottom w:val="0"/>
              <w:divBdr>
                <w:top w:val="none" w:sz="0" w:space="0" w:color="auto"/>
                <w:left w:val="none" w:sz="0" w:space="0" w:color="auto"/>
                <w:bottom w:val="none" w:sz="0" w:space="0" w:color="auto"/>
                <w:right w:val="none" w:sz="0" w:space="0" w:color="auto"/>
              </w:divBdr>
              <w:divsChild>
                <w:div w:id="6046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0127">
      <w:bodyDiv w:val="1"/>
      <w:marLeft w:val="0"/>
      <w:marRight w:val="0"/>
      <w:marTop w:val="0"/>
      <w:marBottom w:val="0"/>
      <w:divBdr>
        <w:top w:val="none" w:sz="0" w:space="0" w:color="auto"/>
        <w:left w:val="none" w:sz="0" w:space="0" w:color="auto"/>
        <w:bottom w:val="none" w:sz="0" w:space="0" w:color="auto"/>
        <w:right w:val="none" w:sz="0" w:space="0" w:color="auto"/>
      </w:divBdr>
    </w:div>
    <w:div w:id="1656490839">
      <w:bodyDiv w:val="1"/>
      <w:marLeft w:val="0"/>
      <w:marRight w:val="0"/>
      <w:marTop w:val="0"/>
      <w:marBottom w:val="0"/>
      <w:divBdr>
        <w:top w:val="none" w:sz="0" w:space="0" w:color="auto"/>
        <w:left w:val="none" w:sz="0" w:space="0" w:color="auto"/>
        <w:bottom w:val="none" w:sz="0" w:space="0" w:color="auto"/>
        <w:right w:val="none" w:sz="0" w:space="0" w:color="auto"/>
      </w:divBdr>
    </w:div>
    <w:div w:id="1807356796">
      <w:bodyDiv w:val="1"/>
      <w:marLeft w:val="0"/>
      <w:marRight w:val="0"/>
      <w:marTop w:val="0"/>
      <w:marBottom w:val="0"/>
      <w:divBdr>
        <w:top w:val="none" w:sz="0" w:space="0" w:color="auto"/>
        <w:left w:val="none" w:sz="0" w:space="0" w:color="auto"/>
        <w:bottom w:val="none" w:sz="0" w:space="0" w:color="auto"/>
        <w:right w:val="none" w:sz="0" w:space="0" w:color="auto"/>
      </w:divBdr>
      <w:divsChild>
        <w:div w:id="1724668413">
          <w:marLeft w:val="0"/>
          <w:marRight w:val="0"/>
          <w:marTop w:val="0"/>
          <w:marBottom w:val="0"/>
          <w:divBdr>
            <w:top w:val="none" w:sz="0" w:space="0" w:color="auto"/>
            <w:left w:val="none" w:sz="0" w:space="0" w:color="auto"/>
            <w:bottom w:val="none" w:sz="0" w:space="0" w:color="auto"/>
            <w:right w:val="none" w:sz="0" w:space="0" w:color="auto"/>
          </w:divBdr>
          <w:divsChild>
            <w:div w:id="1667899317">
              <w:marLeft w:val="0"/>
              <w:marRight w:val="0"/>
              <w:marTop w:val="0"/>
              <w:marBottom w:val="0"/>
              <w:divBdr>
                <w:top w:val="none" w:sz="0" w:space="0" w:color="auto"/>
                <w:left w:val="none" w:sz="0" w:space="0" w:color="auto"/>
                <w:bottom w:val="none" w:sz="0" w:space="0" w:color="auto"/>
                <w:right w:val="none" w:sz="0" w:space="0" w:color="auto"/>
              </w:divBdr>
              <w:divsChild>
                <w:div w:id="1715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495">
      <w:bodyDiv w:val="1"/>
      <w:marLeft w:val="0"/>
      <w:marRight w:val="0"/>
      <w:marTop w:val="0"/>
      <w:marBottom w:val="0"/>
      <w:divBdr>
        <w:top w:val="none" w:sz="0" w:space="0" w:color="auto"/>
        <w:left w:val="none" w:sz="0" w:space="0" w:color="auto"/>
        <w:bottom w:val="none" w:sz="0" w:space="0" w:color="auto"/>
        <w:right w:val="none" w:sz="0" w:space="0" w:color="auto"/>
      </w:divBdr>
    </w:div>
    <w:div w:id="1969774818">
      <w:bodyDiv w:val="1"/>
      <w:marLeft w:val="0"/>
      <w:marRight w:val="0"/>
      <w:marTop w:val="0"/>
      <w:marBottom w:val="0"/>
      <w:divBdr>
        <w:top w:val="none" w:sz="0" w:space="0" w:color="auto"/>
        <w:left w:val="none" w:sz="0" w:space="0" w:color="auto"/>
        <w:bottom w:val="none" w:sz="0" w:space="0" w:color="auto"/>
        <w:right w:val="none" w:sz="0" w:space="0" w:color="auto"/>
      </w:divBdr>
    </w:div>
    <w:div w:id="1977025591">
      <w:bodyDiv w:val="1"/>
      <w:marLeft w:val="0"/>
      <w:marRight w:val="0"/>
      <w:marTop w:val="0"/>
      <w:marBottom w:val="0"/>
      <w:divBdr>
        <w:top w:val="none" w:sz="0" w:space="0" w:color="auto"/>
        <w:left w:val="none" w:sz="0" w:space="0" w:color="auto"/>
        <w:bottom w:val="none" w:sz="0" w:space="0" w:color="auto"/>
        <w:right w:val="none" w:sz="0" w:space="0" w:color="auto"/>
      </w:divBdr>
    </w:div>
    <w:div w:id="2013750580">
      <w:bodyDiv w:val="1"/>
      <w:marLeft w:val="0"/>
      <w:marRight w:val="0"/>
      <w:marTop w:val="0"/>
      <w:marBottom w:val="0"/>
      <w:divBdr>
        <w:top w:val="none" w:sz="0" w:space="0" w:color="auto"/>
        <w:left w:val="none" w:sz="0" w:space="0" w:color="auto"/>
        <w:bottom w:val="none" w:sz="0" w:space="0" w:color="auto"/>
        <w:right w:val="none" w:sz="0" w:space="0" w:color="auto"/>
      </w:divBdr>
      <w:divsChild>
        <w:div w:id="1720470319">
          <w:marLeft w:val="0"/>
          <w:marRight w:val="0"/>
          <w:marTop w:val="0"/>
          <w:marBottom w:val="0"/>
          <w:divBdr>
            <w:top w:val="none" w:sz="0" w:space="0" w:color="auto"/>
            <w:left w:val="none" w:sz="0" w:space="0" w:color="auto"/>
            <w:bottom w:val="none" w:sz="0" w:space="0" w:color="auto"/>
            <w:right w:val="none" w:sz="0" w:space="0" w:color="auto"/>
          </w:divBdr>
          <w:divsChild>
            <w:div w:id="1483230376">
              <w:marLeft w:val="0"/>
              <w:marRight w:val="0"/>
              <w:marTop w:val="0"/>
              <w:marBottom w:val="0"/>
              <w:divBdr>
                <w:top w:val="none" w:sz="0" w:space="0" w:color="auto"/>
                <w:left w:val="none" w:sz="0" w:space="0" w:color="auto"/>
                <w:bottom w:val="none" w:sz="0" w:space="0" w:color="auto"/>
                <w:right w:val="none" w:sz="0" w:space="0" w:color="auto"/>
              </w:divBdr>
              <w:divsChild>
                <w:div w:id="1283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2985">
      <w:bodyDiv w:val="1"/>
      <w:marLeft w:val="0"/>
      <w:marRight w:val="0"/>
      <w:marTop w:val="0"/>
      <w:marBottom w:val="0"/>
      <w:divBdr>
        <w:top w:val="none" w:sz="0" w:space="0" w:color="auto"/>
        <w:left w:val="none" w:sz="0" w:space="0" w:color="auto"/>
        <w:bottom w:val="none" w:sz="0" w:space="0" w:color="auto"/>
        <w:right w:val="none" w:sz="0" w:space="0" w:color="auto"/>
      </w:divBdr>
    </w:div>
    <w:div w:id="21377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dor.ca.gov/Content/DorIncludes/documents/PublicInformation/2019%20CSS%20Executive%20Summary%20-%20PDF.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who.int/disabilities/data/model-disability-survey4.pdf?ua=1" TargetMode="External"/><Relationship Id="rId7" Type="http://schemas.openxmlformats.org/officeDocument/2006/relationships/endnotes" Target="endnotes.xml"/><Relationship Id="rId12" Type="http://schemas.openxmlformats.org/officeDocument/2006/relationships/hyperlink" Target="https://www.ohchr.org/EN/Issues/Disability/Pages/sdg-crpd-resource.aspx" TargetMode="External"/><Relationship Id="rId17" Type="http://schemas.openxmlformats.org/officeDocument/2006/relationships/hyperlink" Target="https://www.un.org/development/desa/disabilities/wp-content/uploads/sites/15/2019/07/disability-report-chapter2.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intef.no/globalassets/upload/helse/levekar-og-tjenester/zambialcweb.pdf" TargetMode="External"/><Relationship Id="rId20" Type="http://schemas.openxmlformats.org/officeDocument/2006/relationships/hyperlink" Target="https://www.un.org/development/desa/disabilities/wp-content/uploads/sites/15/2019/07/disability-report-chapter2.pdf"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asiafoundation.org/wp-content/uploads/2020/05/Model-Disability-Survey-of-Afghanistan-2019.pdf" TargetMode="External"/><Relationship Id="rId5" Type="http://schemas.openxmlformats.org/officeDocument/2006/relationships/webSettings" Target="webSettings.xml"/><Relationship Id="rId15" Type="http://schemas.openxmlformats.org/officeDocument/2006/relationships/hyperlink" Target="https://pubmed.ncbi.nlm.nih.gov/26017542/" TargetMode="External"/><Relationship Id="rId23" Type="http://schemas.openxmlformats.org/officeDocument/2006/relationships/hyperlink" Target="https://www.who.int/disabilities/data/model-disability-survey4.pdf?ua=1"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sintef.no/en/projects/studies-on-living-conditions"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who.int/disabilities/data/model-disability-survey4.pdf?ua=1" TargetMode="External"/><Relationship Id="rId22" Type="http://schemas.openxmlformats.org/officeDocument/2006/relationships/hyperlink" Target="https://psa.gov.ph/sites/default/files/2016%20NDPS.pdf"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121801-4FE0-427D-8CD4-E1713193AEA0}">
  <ds:schemaRefs>
    <ds:schemaRef ds:uri="http://schemas.openxmlformats.org/officeDocument/2006/bibliography"/>
  </ds:schemaRefs>
</ds:datastoreItem>
</file>

<file path=customXml/itemProps2.xml><?xml version="1.0" encoding="utf-8"?>
<ds:datastoreItem xmlns:ds="http://schemas.openxmlformats.org/officeDocument/2006/customXml" ds:itemID="{F5FA3703-37E0-45C0-A7EF-776A1891574A}"/>
</file>

<file path=customXml/itemProps3.xml><?xml version="1.0" encoding="utf-8"?>
<ds:datastoreItem xmlns:ds="http://schemas.openxmlformats.org/officeDocument/2006/customXml" ds:itemID="{D124D782-3E21-4189-9C3F-E73635709958}"/>
</file>

<file path=customXml/itemProps4.xml><?xml version="1.0" encoding="utf-8"?>
<ds:datastoreItem xmlns:ds="http://schemas.openxmlformats.org/officeDocument/2006/customXml" ds:itemID="{F188D6FF-C849-4A03-AFC8-0478CD26BC86}"/>
</file>

<file path=docProps/app.xml><?xml version="1.0" encoding="utf-8"?>
<Properties xmlns="http://schemas.openxmlformats.org/officeDocument/2006/extended-properties" xmlns:vt="http://schemas.openxmlformats.org/officeDocument/2006/docPropsVTypes">
  <Template>Normal</Template>
  <TotalTime>4</TotalTime>
  <Pages>12</Pages>
  <Words>1877</Words>
  <Characters>10702</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sources on Article 26 (outcome indicators)</dc:title>
  <dc:subject/>
  <dc:creator>Nanette Goodman</dc:creator>
  <cp:keywords/>
  <dc:description/>
  <cp:lastModifiedBy>Elias Constantopedos</cp:lastModifiedBy>
  <cp:revision>5</cp:revision>
  <cp:lastPrinted>2020-11-19T04:53:00Z</cp:lastPrinted>
  <dcterms:created xsi:type="dcterms:W3CDTF">2020-12-20T13:14:00Z</dcterms:created>
  <dcterms:modified xsi:type="dcterms:W3CDTF">2020-12-20T21:21:00Z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