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text" w:tblpY="-42"/>
        <w:tblW w:w="15701" w:type="dxa"/>
        <w:tblLook w:val="04A0" w:firstRow="1" w:lastRow="0" w:firstColumn="1" w:lastColumn="0" w:noHBand="0" w:noVBand="1"/>
      </w:tblPr>
      <w:tblGrid>
        <w:gridCol w:w="1128"/>
        <w:gridCol w:w="4396"/>
        <w:gridCol w:w="4536"/>
        <w:gridCol w:w="5641"/>
      </w:tblGrid>
      <w:tr w:rsidR="001D70C9" w:rsidRPr="003D59FC" w14:paraId="7D337A16" w14:textId="77777777" w:rsidTr="004B4C71">
        <w:tc>
          <w:tcPr>
            <w:tcW w:w="15701" w:type="dxa"/>
            <w:gridSpan w:val="4"/>
            <w:shd w:val="clear" w:color="auto" w:fill="BFBFBF" w:themeFill="background1" w:themeFillShade="BF"/>
          </w:tcPr>
          <w:p w14:paraId="3C1E9B2A" w14:textId="478921E0" w:rsidR="001D70C9" w:rsidRPr="00736671" w:rsidRDefault="001D70C9" w:rsidP="004766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Art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ículos </w:t>
            </w:r>
            <w:r w:rsidR="00CB7BE1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del 1 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B7BE1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 – Lista de indicadores  </w:t>
            </w:r>
            <w:r w:rsidR="00296073">
              <w:rPr>
                <w:rFonts w:asciiTheme="minorHAnsi" w:hAnsiTheme="minorHAnsi" w:cstheme="minorHAnsi"/>
                <w:b/>
                <w:sz w:val="18"/>
                <w:szCs w:val="18"/>
              </w:rPr>
              <w:t>que reflejen  el  objetivo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, las definic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ion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s, 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los principios y las obligaciones generales de la Convención sobre los Derechos de las Personas con Discapacidad</w:t>
            </w:r>
            <w:r w:rsidR="00CB7BE1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(CDPD)</w:t>
            </w:r>
          </w:p>
        </w:tc>
      </w:tr>
      <w:tr w:rsidR="00E86739" w:rsidRPr="003D59FC" w14:paraId="0C41103B" w14:textId="77777777" w:rsidTr="00F67538">
        <w:trPr>
          <w:trHeight w:val="654"/>
        </w:trPr>
        <w:tc>
          <w:tcPr>
            <w:tcW w:w="1128" w:type="dxa"/>
            <w:shd w:val="clear" w:color="auto" w:fill="auto"/>
          </w:tcPr>
          <w:p w14:paraId="5F5BD80D" w14:textId="77777777" w:rsidR="00211579" w:rsidRPr="00736671" w:rsidRDefault="004766A2" w:rsidP="004F53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Atributo</w:t>
            </w:r>
            <w:r w:rsidR="00211579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s/</w:t>
            </w:r>
          </w:p>
          <w:p w14:paraId="617C4768" w14:textId="77777777" w:rsidR="00211579" w:rsidRPr="00736671" w:rsidRDefault="004766A2" w:rsidP="004F53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Indicad</w:t>
            </w:r>
            <w:r w:rsidR="00211579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or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211579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4396" w:type="dxa"/>
            <w:shd w:val="clear" w:color="auto" w:fill="auto"/>
          </w:tcPr>
          <w:p w14:paraId="77CC5511" w14:textId="3AACC2A0" w:rsidR="00211579" w:rsidRPr="00736671" w:rsidRDefault="00E25129" w:rsidP="005E54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Situación </w:t>
            </w:r>
            <w:r w:rsidR="002302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adecuación de la</w:t>
            </w:r>
            <w:r w:rsidR="002302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A256A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Convención 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 Protocolo Facultativo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al ordenamiento legal</w:t>
            </w:r>
          </w:p>
        </w:tc>
        <w:tc>
          <w:tcPr>
            <w:tcW w:w="4536" w:type="dxa"/>
            <w:shd w:val="clear" w:color="auto" w:fill="auto"/>
          </w:tcPr>
          <w:p w14:paraId="74E869C7" w14:textId="5A79E7D8" w:rsidR="00211579" w:rsidRPr="00736671" w:rsidRDefault="004766A2" w:rsidP="004766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Marco i</w:t>
            </w:r>
            <w:r w:rsidR="00F668DA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nstitu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F668DA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ional 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y desarrollo de políticas</w:t>
            </w:r>
            <w:r w:rsidR="00F668DA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25129">
              <w:rPr>
                <w:rFonts w:asciiTheme="minorHAnsi" w:hAnsiTheme="minorHAnsi" w:cstheme="minorHAnsi"/>
                <w:b/>
                <w:sz w:val="18"/>
                <w:szCs w:val="18"/>
              </w:rPr>
              <w:t>públicas</w:t>
            </w:r>
          </w:p>
        </w:tc>
        <w:tc>
          <w:tcPr>
            <w:tcW w:w="5641" w:type="dxa"/>
          </w:tcPr>
          <w:p w14:paraId="132EFA32" w14:textId="10B33504" w:rsidR="00211579" w:rsidRPr="00736671" w:rsidRDefault="002B36FF" w:rsidP="005E54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Participa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ción de las 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person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</w:t>
            </w:r>
            <w:r w:rsidR="004766A2"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>con discapacidad</w:t>
            </w:r>
            <w:r w:rsidRPr="00736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86739" w:rsidRPr="002D1DD9" w14:paraId="23D1C76E" w14:textId="77777777" w:rsidTr="00F67538">
        <w:trPr>
          <w:trHeight w:val="2913"/>
        </w:trPr>
        <w:tc>
          <w:tcPr>
            <w:tcW w:w="1128" w:type="dxa"/>
            <w:shd w:val="clear" w:color="auto" w:fill="auto"/>
          </w:tcPr>
          <w:p w14:paraId="37186686" w14:textId="77777777" w:rsidR="00C051C6" w:rsidRPr="002D1DD9" w:rsidRDefault="004766A2" w:rsidP="004F538D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2D1DD9">
              <w:rPr>
                <w:rFonts w:cstheme="minorHAnsi"/>
                <w:b/>
                <w:sz w:val="18"/>
                <w:szCs w:val="18"/>
                <w:lang w:val="es-ES"/>
              </w:rPr>
              <w:t>Es</w:t>
            </w:r>
            <w:r w:rsidR="00C051C6" w:rsidRPr="002D1DD9">
              <w:rPr>
                <w:rFonts w:cstheme="minorHAnsi"/>
                <w:b/>
                <w:sz w:val="18"/>
                <w:szCs w:val="18"/>
                <w:lang w:val="es-ES"/>
              </w:rPr>
              <w:t>tructur</w:t>
            </w:r>
            <w:r w:rsidRPr="002D1DD9">
              <w:rPr>
                <w:rFonts w:cstheme="minorHAnsi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4396" w:type="dxa"/>
            <w:shd w:val="clear" w:color="auto" w:fill="auto"/>
          </w:tcPr>
          <w:p w14:paraId="3E21FA45" w14:textId="7813EC7B" w:rsidR="00CB7BE1" w:rsidRPr="002D1DD9" w:rsidRDefault="006B43A8" w:rsidP="00143B25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1/4.1 </w:t>
            </w:r>
            <w:r w:rsidR="000A5BD6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Ausencia o retiro efectivo de:</w:t>
            </w:r>
          </w:p>
          <w:p w14:paraId="388B0FDE" w14:textId="4F487030" w:rsidR="00CB7BE1" w:rsidRPr="002D1DD9" w:rsidRDefault="00CB7BE1" w:rsidP="00CB7BE1">
            <w:pPr>
              <w:pStyle w:val="NormalWeb"/>
              <w:numPr>
                <w:ilvl w:val="0"/>
                <w:numId w:val="22"/>
              </w:numPr>
              <w:ind w:left="426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reservas </w:t>
            </w:r>
            <w:r w:rsidR="000A5BD6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realizadas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al ratificar o acceder a la CDPD; y/o</w:t>
            </w:r>
          </w:p>
          <w:p w14:paraId="49EC9994" w14:textId="608B1B2E" w:rsidR="00BA6A5C" w:rsidRPr="002D1DD9" w:rsidRDefault="00CB7BE1" w:rsidP="00CB7BE1">
            <w:pPr>
              <w:pStyle w:val="NormalWeb"/>
              <w:numPr>
                <w:ilvl w:val="0"/>
                <w:numId w:val="22"/>
              </w:numPr>
              <w:ind w:left="426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d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eclaraciones interpretativas 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de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las disposiciones de la Convención que sean incompatibles con el objeto y propósito del tratado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.</w:t>
            </w:r>
          </w:p>
          <w:p w14:paraId="14CCAC1E" w14:textId="539E9065" w:rsidR="006B43A8" w:rsidRPr="002D1DD9" w:rsidRDefault="00BA6A5C" w:rsidP="00143B25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1/4.2 </w:t>
            </w:r>
            <w:r w:rsidR="006B43A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Ratifica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ción del Protocolo </w:t>
            </w:r>
            <w:r w:rsidR="005E543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Facultativo 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de la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CDPD</w:t>
            </w:r>
            <w:r w:rsidR="00CB7BE1" w:rsidRPr="002D1DD9">
              <w:rPr>
                <w:rFonts w:asciiTheme="minorHAnsi" w:hAnsiTheme="minorHAnsi" w:cstheme="minorHAnsi"/>
                <w:color w:val="FF0000"/>
                <w:sz w:val="18"/>
                <w:szCs w:val="18"/>
                <w:lang w:val="es-ES" w:eastAsia="en-US"/>
              </w:rPr>
              <w:t>.</w:t>
            </w:r>
          </w:p>
          <w:p w14:paraId="0AF3BD37" w14:textId="791C7AFB" w:rsidR="00BA6A5C" w:rsidRPr="002D1DD9" w:rsidRDefault="00BA6A5C" w:rsidP="00143B25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1/4.3</w:t>
            </w:r>
            <w:r w:rsidR="00AB3FA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La a</w:t>
            </w:r>
            <w:r w:rsidR="0031165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dopción 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de medidas adecuadas para incorporar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las disposiciones de la CDPD 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al ordenamiento jurídico nacional y garantizar su aplicabilidad y su </w:t>
            </w:r>
            <w:r w:rsidR="0031165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cumplimiento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por </w:t>
            </w:r>
            <w:r w:rsidR="0031165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parte de 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los tribunales</w:t>
            </w:r>
            <w:r w:rsidR="00AB3FA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.</w:t>
            </w:r>
            <w:r w:rsidR="00AB3FA8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  <w:lang w:val="es-ES" w:eastAsia="en-US"/>
              </w:rPr>
              <w:endnoteReference w:id="1"/>
            </w:r>
            <w:r w:rsidR="00AB3FA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 </w:t>
            </w:r>
          </w:p>
          <w:p w14:paraId="43AE90F1" w14:textId="5A9C5927" w:rsidR="00AB3FA8" w:rsidRPr="002D1DD9" w:rsidRDefault="00557C9E" w:rsidP="00143B25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1/4.4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Leyes promulgadas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a favor de los</w:t>
            </w:r>
            <w:r w:rsidR="00B62FD8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derechos de las personas con discapacidad </w:t>
            </w:r>
            <w:r w:rsidR="0031165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que correspondan al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propósito, las 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defini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c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ion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e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s,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los principios y las 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obliga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c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ion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e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s </w:t>
            </w:r>
            <w:r w:rsidR="00311651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establecidas en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la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CDPD</w:t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.</w:t>
            </w:r>
            <w:r w:rsidR="00ED796F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  <w:lang w:val="es-ES" w:eastAsia="en-US"/>
              </w:rPr>
              <w:endnoteReference w:id="2"/>
            </w:r>
            <w:r w:rsidR="00ED796F" w:rsidRPr="002D1DD9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 xml:space="preserve"> </w:t>
            </w:r>
          </w:p>
          <w:p w14:paraId="1AFB3C9A" w14:textId="0FBE329B" w:rsidR="00C051C6" w:rsidRPr="002D1DD9" w:rsidRDefault="006F44A8" w:rsidP="00CB7BE1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1/4.5 </w:t>
            </w:r>
            <w:r w:rsidR="00311651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La adopción </w:t>
            </w:r>
            <w:r w:rsidR="00CB7BE1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de un plan o</w:t>
            </w:r>
            <w:r w:rsidR="00311651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 de</w:t>
            </w:r>
            <w:r w:rsidR="00B96D1C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311651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un </w:t>
            </w:r>
            <w:r w:rsidR="00B96D1C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estrategia 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na</w:t>
            </w:r>
            <w:r w:rsidR="00B96D1C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c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ional </w:t>
            </w:r>
            <w:r w:rsidR="0087203E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 que tenga como fin</w:t>
            </w:r>
            <w:r w:rsidR="00311651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 adecuar el ordenamiento legal a las </w:t>
            </w:r>
            <w:r w:rsidR="00B96D1C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 xml:space="preserve"> disposiciones de la </w:t>
            </w:r>
            <w:r w:rsidR="0087203E"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CDPD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.</w:t>
            </w:r>
            <w:r w:rsidRPr="002D1DD9">
              <w:rPr>
                <w:rStyle w:val="Appeldenotedefin"/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endnoteReference w:id="3"/>
            </w:r>
          </w:p>
        </w:tc>
        <w:tc>
          <w:tcPr>
            <w:tcW w:w="4536" w:type="dxa"/>
            <w:shd w:val="clear" w:color="auto" w:fill="auto"/>
          </w:tcPr>
          <w:p w14:paraId="3350ABA0" w14:textId="0FD403AC" w:rsidR="00BA6F6D" w:rsidRPr="002D1DD9" w:rsidRDefault="00143B25" w:rsidP="00EB744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1/4.6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 Adopción </w:t>
            </w:r>
            <w:r w:rsidR="00115EE7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de 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una estrategia o</w:t>
            </w:r>
            <w:r w:rsidR="0029607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un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plan de acción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na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ional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para la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implementación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de la </w:t>
            </w:r>
            <w:r w:rsidR="00EB744F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Conven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ción</w:t>
            </w:r>
            <w:r w:rsidR="00910A87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,</w:t>
            </w:r>
            <w:r w:rsidR="00EB744F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que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incluya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plazos, indicad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or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s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y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referencia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</w:t>
            </w:r>
            <w:r w:rsidR="00421B97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específicos, </w:t>
            </w:r>
            <w:r w:rsidR="00421B97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recopilación de datos y </w:t>
            </w:r>
            <w:r w:rsidR="00DB334A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diferenciación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por </w:t>
            </w:r>
            <w:r w:rsidR="0087203E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tipo de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discapacidad y </w:t>
            </w:r>
            <w:r w:rsidR="00DB334A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por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signación de recursos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  <w:lang w:val="es-ES"/>
              </w:rPr>
              <w:endnoteReference w:id="4"/>
            </w:r>
          </w:p>
          <w:p w14:paraId="38D4DE22" w14:textId="2A3F553C" w:rsidR="00EB744F" w:rsidRPr="002D1DD9" w:rsidRDefault="00EB744F" w:rsidP="00EB744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1/4.7 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Designación</w:t>
            </w:r>
            <w:r w:rsidR="0023292B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vía </w:t>
            </w:r>
            <w:r w:rsidR="0023292B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l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egal </w:t>
            </w:r>
            <w:r w:rsidR="00DB334A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y/</w:t>
            </w:r>
            <w:r w:rsidR="0023292B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o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reglamentaria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23292B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de uno o más puntos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de referencia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dentro del gobierno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</w:t>
            </w:r>
            <w:r w:rsidR="0023292B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en todas las 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ramas y ni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vel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s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del gobierno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y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en todos los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minist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erios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, etc.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) 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con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la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autoridad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su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ficiente para </w:t>
            </w:r>
            <w:r w:rsidR="0021740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transversalizar 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los derechos de las personas con discapacidad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para </w:t>
            </w:r>
            <w:r w:rsidR="0021740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la implementación</w:t>
            </w:r>
            <w:r w:rsidR="00115EE7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0904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Conven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</w:t>
            </w:r>
            <w:r w:rsidR="00CD70F9" w:rsidRPr="002D1DD9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ibid</w:t>
            </w:r>
            <w:r w:rsidR="00910126" w:rsidRPr="002D1DD9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.</w:t>
            </w:r>
            <w:r w:rsidR="000916F4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33.1)</w:t>
            </w:r>
          </w:p>
          <w:p w14:paraId="595AA35B" w14:textId="0045D2BB" w:rsidR="00C051C6" w:rsidRPr="002D1DD9" w:rsidRDefault="00EB744F" w:rsidP="005E543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1/4.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8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Visión de 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mejorar la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implementación 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 nivel nacional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, 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designación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vía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legal 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o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reglamentaria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un mecanismo de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coordina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ción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gubernamental</w:t>
            </w:r>
            <w:r w:rsidR="006331E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para facilitar 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 adopción de medidas en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di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ferentes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sector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s 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y niveles, con una estructura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y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un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man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dato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claros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, 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capacidad de liderazgo y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la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autoridad </w:t>
            </w:r>
            <w:r w:rsidR="00BA6A5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su</w:t>
            </w:r>
            <w:r w:rsidR="00513653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ficiente para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asegurar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la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transversalizaci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ó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n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 implementación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la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Conven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</w:t>
            </w:r>
            <w:r w:rsidR="00CD70F9" w:rsidRPr="002D1DD9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ibid</w:t>
            </w:r>
            <w:r w:rsidR="00910126" w:rsidRPr="002D1DD9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.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2D1DD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33.2)</w:t>
            </w:r>
          </w:p>
        </w:tc>
        <w:tc>
          <w:tcPr>
            <w:tcW w:w="5641" w:type="dxa"/>
          </w:tcPr>
          <w:p w14:paraId="0539AE35" w14:textId="37F8613A" w:rsidR="00C051C6" w:rsidRPr="002D1DD9" w:rsidRDefault="00C04183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1/4.9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>isposici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ones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7BE1" w:rsidRPr="002D1DD9">
              <w:rPr>
                <w:rFonts w:asciiTheme="minorHAnsi" w:hAnsiTheme="minorHAnsi" w:cstheme="minorHAnsi"/>
                <w:sz w:val="18"/>
                <w:szCs w:val="18"/>
              </w:rPr>
              <w:t>lega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les o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>reglamentari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>que establ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ezcan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procedimientos y mecanismos inclusivos y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acce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>sibles para la participación de las personas con discapacidad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incluyendo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niños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>niñas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las organizaciones que los representan, a lo largo de 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todos los grupos de personas con discapacidad, en la elaboración 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implementación 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las leyes y políticas necesarias para aplicar la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Conven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(similar  </w:t>
            </w:r>
            <w:r w:rsidR="006E554C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  <w:r w:rsidR="00910126" w:rsidRPr="002D1D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10A87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</w:rPr>
              <w:endnoteReference w:id="5"/>
            </w:r>
          </w:p>
          <w:p w14:paraId="10DCDA0F" w14:textId="58C077D7" w:rsidR="00CB7BE1" w:rsidRPr="002D1DD9" w:rsidRDefault="00CB7BE1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1/4.10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Promulgación de leyes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sobre el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derecho a la libertad de asociación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que sea inclusiva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las personas 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con discapacidad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en particular que apoye el desarrollo de organizaciones de personas con discapacidad, incluyendo la protección contra la intimidación, el acoso y las represalias, especialmente al expresar opiniones disidentes (</w:t>
            </w:r>
            <w:r w:rsidR="00345CF2" w:rsidRPr="002D1DD9">
              <w:rPr>
                <w:rFonts w:asciiTheme="minorHAnsi" w:hAnsiTheme="minorHAnsi" w:cstheme="minorHAnsi"/>
                <w:i/>
                <w:sz w:val="18"/>
                <w:szCs w:val="18"/>
              </w:rPr>
              <w:t>ibid.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29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>.9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3A62AC6" w14:textId="3AB50E6A" w:rsidR="00C051C6" w:rsidRPr="002D1DD9" w:rsidRDefault="00345CF2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1/4.11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16F4" w:rsidRPr="002D1DD9">
              <w:rPr>
                <w:rFonts w:asciiTheme="minorHAnsi" w:hAnsiTheme="minorHAnsi" w:cstheme="minorHAnsi"/>
                <w:sz w:val="18"/>
                <w:szCs w:val="18"/>
              </w:rPr>
              <w:t>Disposiciones jurídicas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que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exijan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la asigna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7140A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fondos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7140A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presupuesto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ional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apoyar el financiamiento d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el desarrollo y el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fortalecimiento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de las organizac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personas con discapacidad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 fin de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que 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puedan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particip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>ar en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la elaboración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y diseño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las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leyes y políticas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que implementen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</w:rPr>
              <w:t>Convención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051C6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</w:rPr>
              <w:endnoteReference w:id="6"/>
            </w:r>
            <w:r w:rsidR="0019383A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(similar </w:t>
            </w:r>
            <w:r w:rsidR="00CD70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  <w:r w:rsidR="000410D3" w:rsidRPr="002D1D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C39FAF" w14:textId="77777777" w:rsidR="00C051C6" w:rsidRPr="002D1DD9" w:rsidRDefault="00C051C6" w:rsidP="00F668D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739" w:rsidRPr="002D1DD9" w14:paraId="6F53171A" w14:textId="77777777" w:rsidTr="00F67538">
        <w:trPr>
          <w:trHeight w:val="699"/>
        </w:trPr>
        <w:tc>
          <w:tcPr>
            <w:tcW w:w="1128" w:type="dxa"/>
            <w:vMerge w:val="restart"/>
          </w:tcPr>
          <w:p w14:paraId="41DC8C0C" w14:textId="77777777" w:rsidR="001458D4" w:rsidRPr="002D1DD9" w:rsidRDefault="004766A2" w:rsidP="004F53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b/>
                <w:sz w:val="18"/>
                <w:szCs w:val="18"/>
              </w:rPr>
              <w:t>Proceso</w:t>
            </w:r>
          </w:p>
          <w:p w14:paraId="44F56DF8" w14:textId="77777777" w:rsidR="001458D4" w:rsidRPr="002D1DD9" w:rsidRDefault="001458D4" w:rsidP="004F53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2" w:type="dxa"/>
            <w:gridSpan w:val="2"/>
          </w:tcPr>
          <w:p w14:paraId="1688931F" w14:textId="4EF6C9E1" w:rsidR="001458D4" w:rsidRPr="002D1DD9" w:rsidRDefault="00C04183" w:rsidP="001458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</w:t>
            </w:r>
            <w:r w:rsidR="00D32F66" w:rsidRPr="002D1DD9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Cualquier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sistema de e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>valuaci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ón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certifica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ción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dis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capacidad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debe ser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compatible 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>con la Convención, gratuit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accesible 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para todas las personas con discapacidad,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incluyendo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zonas rurales y remotas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458D4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</w:rPr>
              <w:endnoteReference w:id="7"/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1080BF71" w14:textId="07B6003D" w:rsidR="00534B35" w:rsidRPr="002D1DD9" w:rsidRDefault="00D32F66" w:rsidP="001458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4.13</w:t>
            </w:r>
            <w:r w:rsidR="00534B3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Asignación global de presupuesto para la realización </w:t>
            </w:r>
            <w:r w:rsidR="00024EC4" w:rsidRPr="002D1DD9">
              <w:rPr>
                <w:rFonts w:asciiTheme="minorHAnsi" w:hAnsiTheme="minorHAnsi" w:cstheme="minorHAnsi"/>
                <w:sz w:val="18"/>
                <w:szCs w:val="18"/>
              </w:rPr>
              <w:t>de los derechos económicos, sociales y culturales de las personas con discapacidad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desagregado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por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 política y origen de los fondos.</w:t>
            </w:r>
          </w:p>
          <w:p w14:paraId="363D07DA" w14:textId="05AF2048" w:rsidR="002309F6" w:rsidRPr="002D1DD9" w:rsidRDefault="002309F6" w:rsidP="002309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Asignación de presupuesto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que realice o promueva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investigación y el desarrollo de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5E62F9B4" w14:textId="77777777" w:rsidR="002309F6" w:rsidRPr="002D1DD9" w:rsidRDefault="00345CF2" w:rsidP="002309F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2D1DD9">
              <w:rPr>
                <w:rFonts w:cstheme="minorHAnsi"/>
                <w:sz w:val="18"/>
                <w:szCs w:val="18"/>
                <w:lang w:val="es-ES"/>
              </w:rPr>
              <w:t>B</w:t>
            </w:r>
            <w:r w:rsidR="00C60104" w:rsidRPr="002D1DD9">
              <w:rPr>
                <w:rFonts w:cstheme="minorHAnsi"/>
                <w:sz w:val="18"/>
                <w:szCs w:val="18"/>
                <w:lang w:val="es-ES"/>
              </w:rPr>
              <w:t>ienes, servicios, equipo</w:t>
            </w:r>
            <w:r w:rsidR="00F96A98" w:rsidRPr="002D1DD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C60104" w:rsidRPr="002D1DD9">
              <w:rPr>
                <w:rFonts w:cstheme="minorHAnsi"/>
                <w:sz w:val="18"/>
                <w:szCs w:val="18"/>
                <w:lang w:val="es-ES"/>
              </w:rPr>
              <w:t xml:space="preserve"> e instalaciones de diseño universal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1612617C" w14:textId="10A09E6C" w:rsidR="002309F6" w:rsidRPr="002D1DD9" w:rsidRDefault="00C60104" w:rsidP="002309F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Nuevas 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tecnolog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ías, </w:t>
            </w:r>
            <w:r w:rsidR="00345CF2" w:rsidRPr="002D1DD9">
              <w:rPr>
                <w:rFonts w:cstheme="minorHAnsi"/>
                <w:sz w:val="18"/>
                <w:szCs w:val="18"/>
                <w:lang w:val="es-ES"/>
              </w:rPr>
              <w:t xml:space="preserve">incluyendo tecnologías de </w:t>
            </w:r>
            <w:r w:rsidR="004C7C77" w:rsidRPr="002D1DD9">
              <w:rPr>
                <w:rFonts w:cstheme="minorHAnsi"/>
                <w:sz w:val="18"/>
                <w:szCs w:val="18"/>
                <w:lang w:val="es-ES"/>
              </w:rPr>
              <w:t xml:space="preserve">la 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informa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ción y </w:t>
            </w:r>
            <w:r w:rsidR="004C7C77" w:rsidRPr="002D1DD9">
              <w:rPr>
                <w:rFonts w:cstheme="minorHAnsi"/>
                <w:sz w:val="18"/>
                <w:szCs w:val="18"/>
                <w:lang w:val="es-ES"/>
              </w:rPr>
              <w:t xml:space="preserve">la 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comunica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ción, ayudas a la 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mo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>v</w:t>
            </w:r>
            <w:r w:rsidR="00F96A98" w:rsidRPr="002D1DD9">
              <w:rPr>
                <w:rFonts w:cstheme="minorHAnsi"/>
                <w:sz w:val="18"/>
                <w:szCs w:val="18"/>
                <w:lang w:val="es-ES"/>
              </w:rPr>
              <w:t xml:space="preserve">ilidad y 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dispositivos y tecnologías </w:t>
            </w:r>
            <w:r w:rsidR="00E25129" w:rsidRPr="002D1DD9">
              <w:rPr>
                <w:rFonts w:cstheme="minorHAnsi"/>
                <w:sz w:val="18"/>
                <w:szCs w:val="18"/>
                <w:lang w:val="es-ES"/>
              </w:rPr>
              <w:t>asistenciales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, dando prioridad a </w:t>
            </w:r>
            <w:r w:rsidR="00E25129" w:rsidRPr="002D1DD9">
              <w:rPr>
                <w:rFonts w:cstheme="minorHAnsi"/>
                <w:sz w:val="18"/>
                <w:szCs w:val="18"/>
                <w:lang w:val="es-ES"/>
              </w:rPr>
              <w:t xml:space="preserve">aquellas 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que tengan un </w:t>
            </w:r>
            <w:r w:rsidR="00F96A98" w:rsidRPr="002D1DD9">
              <w:rPr>
                <w:rFonts w:cstheme="minorHAnsi"/>
                <w:sz w:val="18"/>
                <w:szCs w:val="18"/>
                <w:lang w:val="es-ES"/>
              </w:rPr>
              <w:t>costo</w:t>
            </w:r>
            <w:r w:rsidRPr="002D1DD9">
              <w:rPr>
                <w:rFonts w:cstheme="minorHAnsi"/>
                <w:sz w:val="18"/>
                <w:szCs w:val="18"/>
                <w:lang w:val="es-ES"/>
              </w:rPr>
              <w:t xml:space="preserve"> asequible</w:t>
            </w:r>
            <w:r w:rsidR="002309F6" w:rsidRPr="002D1DD9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5A328585" w14:textId="77777777" w:rsidR="002309F6" w:rsidRPr="002D1DD9" w:rsidRDefault="002309F6" w:rsidP="001458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9375A" w14:textId="77777777" w:rsidR="00534B35" w:rsidRPr="002D1DD9" w:rsidRDefault="00534B35" w:rsidP="007C5E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0D5116" w14:textId="77777777" w:rsidR="001458D4" w:rsidRPr="002D1DD9" w:rsidRDefault="001458D4" w:rsidP="008B19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EC8737" w14:textId="77777777" w:rsidR="001458D4" w:rsidRPr="002D1DD9" w:rsidRDefault="001458D4" w:rsidP="008B19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C3B19" w14:textId="77777777" w:rsidR="001458D4" w:rsidRPr="002D1DD9" w:rsidRDefault="001458D4" w:rsidP="008B19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1" w:type="dxa"/>
          </w:tcPr>
          <w:p w14:paraId="3F43FA0F" w14:textId="66F3589E" w:rsidR="00345CF2" w:rsidRPr="002D1DD9" w:rsidRDefault="00345CF2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1/4.15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Disposiciones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y medidas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que aseguren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que los sistemas de registr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 las organizaciones de la sociedad civil (por ejemplo, asociaciones, fundaciones, etc.)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sean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simples, flexibles, rápidos, accesibles,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no onerosos (o asequibles)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y/o sin costo (</w:t>
            </w:r>
            <w:r w:rsidRPr="002D1DD9">
              <w:rPr>
                <w:rFonts w:asciiTheme="minorHAnsi" w:hAnsiTheme="minorHAnsi" w:cstheme="minorHAnsi"/>
                <w:i/>
                <w:sz w:val="18"/>
                <w:szCs w:val="18"/>
              </w:rPr>
              <w:t>ibid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. 29.2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0969B53D" w14:textId="3FD1CFAE" w:rsidR="005E1AD2" w:rsidRPr="002D1DD9" w:rsidRDefault="00D32F66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1/4.1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5D3B3B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3032" w:rsidRPr="002D1DD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resupuest</w:t>
            </w:r>
            <w:r w:rsidR="00903032" w:rsidRPr="002D1DD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>incluyendo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recursos procedentes de la cooperación internacional) 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asignado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0303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distribu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ido entre las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organiza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person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discapacidad </w:t>
            </w:r>
            <w:r w:rsidR="0090303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para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su fortalecimiento y para garantizar su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participa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ción en la elaboración e implementación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leyes y políticas en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línea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con las disposiciones de la </w:t>
            </w:r>
            <w:r w:rsidR="00B96D1C" w:rsidRPr="002D1DD9">
              <w:rPr>
                <w:rFonts w:asciiTheme="minorHAnsi" w:hAnsiTheme="minorHAnsi" w:cstheme="minorHAnsi"/>
                <w:sz w:val="18"/>
                <w:szCs w:val="18"/>
              </w:rPr>
              <w:t>Convención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. (similar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33.1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0497B67" w14:textId="2720CFF2" w:rsidR="001458D4" w:rsidRPr="002D1DD9" w:rsidRDefault="00D32F66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1/4.1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5D3B3B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capacitaciones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financiadas por el Estado para 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fortalecer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 capacidad de las 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organi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zac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de personas con discapacidad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458D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(similar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C04183" w:rsidRPr="002D1DD9">
              <w:rPr>
                <w:rFonts w:asciiTheme="minorHAnsi" w:hAnsiTheme="minorHAnsi" w:cstheme="minorHAnsi"/>
                <w:sz w:val="18"/>
                <w:szCs w:val="18"/>
              </w:rPr>
              <w:t>33.19)</w:t>
            </w:r>
          </w:p>
          <w:p w14:paraId="6E0FCDB2" w14:textId="30D62F69" w:rsidR="004F1B65" w:rsidRPr="002D1DD9" w:rsidRDefault="00D32F66" w:rsidP="006322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1/4.1</w:t>
            </w:r>
            <w:r w:rsidR="00345CF2" w:rsidRPr="002D1D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2309F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funcionarios públicos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>involucrados en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proceso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2309F6" w:rsidRPr="002D1D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1B65" w:rsidRPr="002D1DD9">
              <w:rPr>
                <w:rFonts w:asciiTheme="minorHAnsi" w:hAnsiTheme="minorHAnsi" w:cstheme="minorHAnsi"/>
                <w:sz w:val="18"/>
                <w:szCs w:val="18"/>
              </w:rPr>
              <w:t>onsulta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2262" w:rsidRPr="002D1DD9"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han 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recibido capacitación sobre</w:t>
            </w:r>
            <w:r w:rsidR="00E2512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derechos humanos con enfoque de discapacidad incluyendo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la no </w:t>
            </w:r>
            <w:r w:rsidR="004F1B65" w:rsidRPr="002D1DD9">
              <w:rPr>
                <w:rFonts w:asciiTheme="minorHAnsi" w:hAnsiTheme="minorHAnsi" w:cstheme="minorHAnsi"/>
                <w:sz w:val="18"/>
                <w:szCs w:val="18"/>
              </w:rPr>
              <w:t>discrimina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ción y la pro</w:t>
            </w:r>
            <w:r w:rsidR="002309F6" w:rsidRPr="002D1DD9">
              <w:rPr>
                <w:rFonts w:asciiTheme="minorHAnsi" w:hAnsiTheme="minorHAnsi" w:cstheme="minorHAnsi"/>
                <w:sz w:val="18"/>
                <w:szCs w:val="18"/>
              </w:rPr>
              <w:t>visi</w:t>
            </w:r>
            <w:r w:rsidR="00C60104" w:rsidRPr="002D1DD9">
              <w:rPr>
                <w:rFonts w:asciiTheme="minorHAnsi" w:hAnsiTheme="minorHAnsi" w:cstheme="minorHAnsi"/>
                <w:sz w:val="18"/>
                <w:szCs w:val="18"/>
              </w:rPr>
              <w:t>ón de ajustes razonables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e información y comunicación accesibles.</w:t>
            </w:r>
          </w:p>
        </w:tc>
      </w:tr>
      <w:tr w:rsidR="00E86739" w:rsidRPr="002D1DD9" w14:paraId="0E8199AF" w14:textId="77777777" w:rsidTr="004B4C71">
        <w:trPr>
          <w:trHeight w:val="1594"/>
        </w:trPr>
        <w:tc>
          <w:tcPr>
            <w:tcW w:w="1128" w:type="dxa"/>
            <w:vMerge/>
          </w:tcPr>
          <w:p w14:paraId="61AA40F2" w14:textId="77777777" w:rsidR="00C051C6" w:rsidRPr="002D1DD9" w:rsidRDefault="00C051C6" w:rsidP="004F53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73" w:type="dxa"/>
            <w:gridSpan w:val="3"/>
          </w:tcPr>
          <w:p w14:paraId="5B8A7188" w14:textId="5CB31B0E" w:rsidR="00C051C6" w:rsidRPr="002D1DD9" w:rsidRDefault="005D3B3B" w:rsidP="002D1DD9">
            <w:pPr>
              <w:tabs>
                <w:tab w:val="left" w:pos="9296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32F66" w:rsidRPr="002D1DD9">
              <w:rPr>
                <w:rFonts w:asciiTheme="minorHAnsi" w:hAnsiTheme="minorHAnsi" w:cstheme="minorHAnsi"/>
                <w:sz w:val="18"/>
                <w:szCs w:val="18"/>
              </w:rPr>
              <w:t>/4.1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D4595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Campañas y actividad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 </w:t>
            </w:r>
            <w:r w:rsidR="00FD4595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sensibilización</w:t>
            </w:r>
            <w:r w:rsidR="00FD4595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 promover e informar a las personas con discapacidad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sus familias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gestores de políticas públicas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nivel nacional y local,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 a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 público en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general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sobre los derechos de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personas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 discapacidad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 virtud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la Convención,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incluyendo su difusión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 de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 Protocolo </w:t>
            </w:r>
            <w:r w:rsidR="005E543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Facultativo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l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Observaciones Generales del Comité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CDPD</w:t>
            </w:r>
            <w:r w:rsidR="00534B35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93264A4" w14:textId="54C1E5AB" w:rsidR="007C5E47" w:rsidRPr="002D1DD9" w:rsidRDefault="007C5E47" w:rsidP="007C5E4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úmero y proporción de funcionarios públicos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 nivel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nacional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 municipal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), miembros y personal del Parlamento,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 profesionales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pertinentes</w:t>
            </w:r>
            <w:r w:rsidR="00A27E3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incluyendo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 ejemplo, jueces,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agentes del orden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profesional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la salud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profesores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etc.,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 han recibido capacitación sobre los derechos de las personas con discapacidad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</w:t>
            </w:r>
            <w:r w:rsidR="00A27E3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yendo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provisión de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ajustes razonables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ajustes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procedimiento </w:t>
            </w:r>
            <w:r w:rsidR="003825A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 diseño universal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81693" w:rsidRPr="002D1DD9">
              <w:rPr>
                <w:rStyle w:val="Appeldenotedefin"/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endnoteReference w:id="8"/>
            </w:r>
            <w:r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D4BD98B" w14:textId="0F303D24" w:rsidR="00C051C6" w:rsidRPr="002D1DD9" w:rsidRDefault="00D32F66" w:rsidP="00C051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5D3B3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rocesos de consulta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llevados a cabo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para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asegurar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participación activa de niños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jóvenes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adultos con discapacidad,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través de las organizaciones que los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representa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n, en el diseño, la 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implementación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el seguimiento de las leyes,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regulaciones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políticas y programas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investigación y capacitación,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rela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cionados con los derechos de las personas con discapacidad en virtud de la Convención,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desagregados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 tema y ubicación geográfica</w:t>
            </w:r>
            <w:r w:rsidR="00EA3250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293F8F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</w:rPr>
              <w:endnoteReference w:id="9"/>
            </w:r>
            <w:r w:rsidR="00293F8F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1E58DE6" w14:textId="4EEFDCB9" w:rsidR="00C051C6" w:rsidRPr="002D1DD9" w:rsidRDefault="00880306" w:rsidP="005E543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1/4.2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D3B3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D1DD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Proporción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denuncias recibidas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sobre presuntos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incumplimiento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las disposiciones de la Convención, que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hayan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sido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investiga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das y resueltas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; </w:t>
            </w:r>
            <w:r w:rsidR="002D1DD9" w:rsidRPr="002D1DD9">
              <w:t xml:space="preserve"> </w:t>
            </w:r>
            <w:r w:rsidR="002D1DD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Proporción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aquellas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resueltas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favor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 denunciante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="002D1DD9" w:rsidRPr="002D1DD9">
              <w:t xml:space="preserve"> </w:t>
            </w:r>
            <w:r w:rsidR="002D1DD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Proporción 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estas últimas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</w:t>
            </w:r>
            <w:r w:rsidR="005D77E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el g</w:t>
            </w:r>
            <w:r w:rsidR="00FF1DCB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obierno o el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responsable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(por ejemplo, una escuela privada)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haya cumplido con subsanar</w:t>
            </w:r>
            <w:r w:rsidR="003E105E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todas ellas </w:t>
            </w:r>
            <w:r w:rsidR="00E25129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desagregadas</w:t>
            </w:r>
            <w:r w:rsidR="00A81693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por tipo de mecanismo</w:t>
            </w:r>
            <w:r w:rsidR="00C051C6" w:rsidRPr="002D1D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86739" w:rsidRPr="003D59FC" w14:paraId="7B81DD72" w14:textId="77777777" w:rsidTr="00F67538">
        <w:trPr>
          <w:trHeight w:val="2604"/>
        </w:trPr>
        <w:tc>
          <w:tcPr>
            <w:tcW w:w="1128" w:type="dxa"/>
          </w:tcPr>
          <w:p w14:paraId="1CF17C0F" w14:textId="77777777" w:rsidR="00C051C6" w:rsidRPr="002D1DD9" w:rsidRDefault="00EB7658" w:rsidP="00EB76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b/>
                <w:sz w:val="18"/>
                <w:szCs w:val="18"/>
              </w:rPr>
              <w:t>Resultados</w:t>
            </w:r>
          </w:p>
        </w:tc>
        <w:tc>
          <w:tcPr>
            <w:tcW w:w="4396" w:type="dxa"/>
          </w:tcPr>
          <w:p w14:paraId="773108BD" w14:textId="62F380EB" w:rsidR="008C44DC" w:rsidRPr="002D1DD9" w:rsidRDefault="008C44DC" w:rsidP="00C051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4.23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reserva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o declaraciones interpretativas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las disposiciones de la Convención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292AD4" w14:textId="04D3267E" w:rsidR="00D32F66" w:rsidRPr="002D1DD9" w:rsidRDefault="00D32F66" w:rsidP="00C051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C44DC" w:rsidRPr="002D1DD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4.24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decisiones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>es emitidas anualmente por los tribunales superiores nac</w:t>
            </w:r>
            <w:r w:rsidR="008C44DC" w:rsidRPr="002D1DD9">
              <w:rPr>
                <w:rFonts w:asciiTheme="minorHAnsi" w:hAnsiTheme="minorHAnsi" w:cstheme="minorHAnsi"/>
                <w:sz w:val="18"/>
                <w:szCs w:val="18"/>
              </w:rPr>
              <w:t>ional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es sobre los derechos de las personas con discapacidad en consonancia con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los principios y 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>las disposiciones de la Convención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por año</w:t>
            </w:r>
            <w:r w:rsidR="008C44DC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95CDDB5" w14:textId="33785BFB" w:rsidR="00D32F66" w:rsidRPr="002D1DD9" w:rsidRDefault="008C44DC" w:rsidP="00C051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1/4.2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leyes 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relevantes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que han sido reformadas para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armoniz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>arlas con la Convención y sus disposiciones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, desglosadas por tema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AB248A9" w14:textId="77777777" w:rsidR="00C051C6" w:rsidRPr="002D1DD9" w:rsidRDefault="00C051C6" w:rsidP="00C051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49A686B" w14:textId="6B3E7BE9" w:rsidR="00EA3250" w:rsidRPr="002D1DD9" w:rsidRDefault="00EA3250" w:rsidP="00EA32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1/4.2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personas con discapacidad que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han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sometido a 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una evaluación de 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discapacidad y 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cuentan con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un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certifica</w:t>
            </w:r>
            <w:r w:rsidR="00EB7658" w:rsidRPr="002D1DD9">
              <w:rPr>
                <w:rFonts w:asciiTheme="minorHAnsi" w:hAnsiTheme="minorHAnsi" w:cstheme="minorHAnsi"/>
                <w:sz w:val="18"/>
                <w:szCs w:val="18"/>
              </w:rPr>
              <w:t>do de discapacidad</w:t>
            </w:r>
            <w:r w:rsidR="00FF2875" w:rsidRPr="002D1D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81693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  <w:lang w:val="en-US"/>
              </w:rPr>
              <w:endnoteReference w:id="10"/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en comparación con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s estimaciones estadísticas del número de personas con discapacidad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2A48F5D" w14:textId="5724852A" w:rsidR="00EA3250" w:rsidRPr="002D1DD9" w:rsidRDefault="008C44DC" w:rsidP="00EA32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1/4.2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A3250" w:rsidRPr="002D1DD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úmero de proyectos de investigación financiados por el Estado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concluido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o en curso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EA3250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que cuentan o han contado con investigación participativa, investigación codirigida por personas con discapacidad o investigación dirigida por el usuario sobre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E1CA8FE" w14:textId="77777777" w:rsidR="00EA3250" w:rsidRPr="002D1DD9" w:rsidRDefault="00BD0BC5" w:rsidP="00EA32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- Bienes, servicios, equipo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77EE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instalaciones de diseño universal</w:t>
            </w:r>
            <w:r w:rsidR="00EA3250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7DFD59B" w14:textId="52259D10" w:rsidR="00C051C6" w:rsidRPr="002D1DD9" w:rsidRDefault="00EA3250" w:rsidP="00A0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- N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uevas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tecnolog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ías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, inclu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idas las tecnologías de </w:t>
            </w:r>
            <w:r w:rsidR="004C7C77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informa</w:t>
            </w:r>
            <w:r w:rsidR="00FF1DCB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7C77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comunica</w:t>
            </w:r>
            <w:r w:rsidR="00FF1DCB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ayudas a la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mo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vilidad</w:t>
            </w:r>
            <w:r w:rsidR="00F96A98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BD0BC5" w:rsidRPr="002D1DD9">
              <w:rPr>
                <w:rFonts w:asciiTheme="minorHAnsi" w:hAnsiTheme="minorHAnsi" w:cstheme="minorHAnsi"/>
                <w:sz w:val="18"/>
                <w:szCs w:val="18"/>
              </w:rPr>
              <w:t>dispositivos y tecnologías de apoyo.</w:t>
            </w:r>
          </w:p>
        </w:tc>
        <w:tc>
          <w:tcPr>
            <w:tcW w:w="5641" w:type="dxa"/>
          </w:tcPr>
          <w:p w14:paraId="311242A6" w14:textId="65DBCEA3" w:rsidR="00C051C6" w:rsidRPr="002D1DD9" w:rsidRDefault="00EA3250" w:rsidP="00C051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1/4.2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y </w:t>
            </w:r>
            <w:r w:rsidR="00596137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D1DD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roporción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organiza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personas con discapacidad que participan en los procesos de consulta para la </w:t>
            </w:r>
            <w:r w:rsidR="004C7C77" w:rsidRPr="002D1DD9">
              <w:rPr>
                <w:rFonts w:asciiTheme="minorHAnsi" w:hAnsiTheme="minorHAnsi" w:cstheme="minorHAnsi"/>
                <w:sz w:val="18"/>
                <w:szCs w:val="18"/>
              </w:rPr>
              <w:t>implementación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de la Convención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81E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desagregado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por tipo de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organiza</w:t>
            </w:r>
            <w:r w:rsidR="00FF1DCB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="00033EE0" w:rsidRPr="002D1D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051C6" w:rsidRPr="002D1DD9">
              <w:rPr>
                <w:rStyle w:val="Appeldenotedefin"/>
                <w:rFonts w:asciiTheme="minorHAnsi" w:hAnsiTheme="minorHAnsi" w:cstheme="minorHAnsi"/>
                <w:sz w:val="18"/>
                <w:szCs w:val="18"/>
              </w:rPr>
              <w:endnoteReference w:id="11"/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1EF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por </w:t>
            </w:r>
            <w:r w:rsidR="00596137" w:rsidRPr="00596137">
              <w:rPr>
                <w:rFonts w:asciiTheme="minorHAnsi" w:hAnsiTheme="minorHAnsi" w:cstheme="minorHAnsi"/>
                <w:sz w:val="18"/>
                <w:szCs w:val="18"/>
              </w:rPr>
              <w:t xml:space="preserve">grupo representado de personas con discapacidad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y ubi</w:t>
            </w:r>
            <w:r w:rsidR="00FF2875" w:rsidRPr="002D1DD9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 w:rsidR="00FF1DCB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673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geográfica </w:t>
            </w:r>
            <w:r w:rsidR="00EB37A4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FD121E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</w:t>
            </w:r>
            <w:r w:rsidR="00E8673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 en</w:t>
            </w:r>
            <w:r w:rsidR="00FD121E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B37A4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33.26)</w:t>
            </w:r>
          </w:p>
          <w:p w14:paraId="221455B8" w14:textId="3C9341EB" w:rsidR="00A81693" w:rsidRPr="002D1DD9" w:rsidRDefault="00A81693" w:rsidP="00F6753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1/4.29 Número y </w:t>
            </w:r>
            <w:r w:rsidR="002D1DD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proporción</w:t>
            </w:r>
            <w:r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actividades/procesos de consulta que </w:t>
            </w:r>
            <w:r w:rsidR="00F81EF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involucren</w:t>
            </w:r>
            <w:r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personas con discapacidad, </w:t>
            </w:r>
            <w:r w:rsidR="00F81EF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desagregados</w:t>
            </w:r>
            <w:r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por tipo de organización y </w:t>
            </w:r>
            <w:r w:rsidR="00F81EF9"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por </w:t>
            </w:r>
            <w:r w:rsidR="00596137" w:rsidRPr="005961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grupo representado de personas con discapacidad</w:t>
            </w:r>
            <w:r w:rsidRPr="002D1D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493A725" w14:textId="255A7CB8" w:rsidR="00C051C6" w:rsidRPr="002D1DD9" w:rsidRDefault="00EA3250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úmero de personas con discapacidad y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organiza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4C7C77" w:rsidRPr="002D1DD9">
              <w:rPr>
                <w:rFonts w:asciiTheme="minorHAnsi" w:hAnsiTheme="minorHAnsi" w:cstheme="minorHAnsi"/>
                <w:sz w:val="18"/>
                <w:szCs w:val="18"/>
              </w:rPr>
              <w:t>beneficiarias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de actividades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capacitación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financiadas </w:t>
            </w:r>
            <w:r w:rsidR="006B76ED" w:rsidRPr="002D1DD9">
              <w:rPr>
                <w:rFonts w:asciiTheme="minorHAnsi" w:hAnsiTheme="minorHAnsi" w:cstheme="minorHAnsi"/>
                <w:sz w:val="18"/>
                <w:szCs w:val="18"/>
              </w:rPr>
              <w:t>o proporcionadas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por el Estado, </w:t>
            </w:r>
            <w:r w:rsidR="006B76ED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desagregado 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por edad, 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sex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>o, discapacidad y ubica</w:t>
            </w:r>
            <w:r w:rsidR="00FF1DCB" w:rsidRPr="002D1DD9">
              <w:rPr>
                <w:rFonts w:asciiTheme="minorHAnsi" w:hAnsiTheme="minorHAnsi" w:cstheme="minorHAnsi"/>
                <w:sz w:val="18"/>
                <w:szCs w:val="18"/>
              </w:rPr>
              <w:t>ción</w:t>
            </w:r>
            <w:r w:rsidR="00E86739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geográfica</w:t>
            </w:r>
            <w:r w:rsidR="00C051C6" w:rsidRPr="002D1D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C134D1B" w14:textId="0D716887" w:rsidR="00C051C6" w:rsidRPr="00736671" w:rsidRDefault="004C7C77" w:rsidP="00C051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1/4.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Proporción de la población que considera que la </w:t>
            </w:r>
            <w:r w:rsidR="00A81693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toma 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 decisiones es inclusiva y responde a sus necesidades, </w:t>
            </w:r>
            <w:r w:rsidR="006B76ED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desagregada </w:t>
            </w:r>
            <w:r w:rsidR="00A27E3E" w:rsidRPr="002D1DD9">
              <w:rPr>
                <w:rFonts w:asciiTheme="minorHAnsi" w:hAnsiTheme="minorHAnsi" w:cstheme="minorHAnsi"/>
                <w:sz w:val="18"/>
                <w:szCs w:val="18"/>
              </w:rPr>
              <w:t xml:space="preserve">por sexo, edad, discapacidad y grupo de población 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(indicador 16.7.2 de los ODS) (</w:t>
            </w:r>
            <w:r w:rsidRPr="002D1DD9">
              <w:rPr>
                <w:rFonts w:asciiTheme="minorHAnsi" w:hAnsiTheme="minorHAnsi" w:cstheme="minorHAnsi"/>
                <w:i/>
                <w:sz w:val="18"/>
                <w:szCs w:val="18"/>
              </w:rPr>
              <w:t>Ibid</w:t>
            </w:r>
            <w:r w:rsidRPr="002D1DD9">
              <w:rPr>
                <w:rFonts w:asciiTheme="minorHAnsi" w:hAnsiTheme="minorHAnsi" w:cstheme="minorHAnsi"/>
                <w:sz w:val="18"/>
                <w:szCs w:val="18"/>
              </w:rPr>
              <w:t>. 29.32)</w:t>
            </w:r>
            <w:r w:rsidRPr="00736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40195A0C" w14:textId="77777777" w:rsidR="00DE431B" w:rsidRPr="003D59FC" w:rsidRDefault="00DE431B" w:rsidP="00B0552A">
      <w:pPr>
        <w:spacing w:after="120"/>
        <w:rPr>
          <w:rFonts w:cstheme="minorHAnsi"/>
          <w:sz w:val="20"/>
          <w:szCs w:val="20"/>
        </w:rPr>
      </w:pPr>
    </w:p>
    <w:p w14:paraId="602F3C19" w14:textId="77777777" w:rsidR="00151F7E" w:rsidRPr="003D59FC" w:rsidRDefault="00151F7E">
      <w:pPr>
        <w:rPr>
          <w:rFonts w:cstheme="minorHAnsi"/>
          <w:b/>
          <w:sz w:val="22"/>
          <w:szCs w:val="22"/>
        </w:rPr>
      </w:pPr>
    </w:p>
    <w:p w14:paraId="581E6211" w14:textId="5ACFCA4C" w:rsidR="007A4591" w:rsidRPr="003D59FC" w:rsidRDefault="001119FC" w:rsidP="00F6753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D59FC">
        <w:rPr>
          <w:rFonts w:asciiTheme="minorHAnsi" w:hAnsiTheme="minorHAnsi" w:cstheme="minorHAnsi"/>
          <w:b/>
          <w:sz w:val="18"/>
          <w:szCs w:val="18"/>
        </w:rPr>
        <w:t>AN</w:t>
      </w:r>
      <w:r w:rsidR="0065051C" w:rsidRPr="003D59FC">
        <w:rPr>
          <w:rFonts w:asciiTheme="minorHAnsi" w:hAnsiTheme="minorHAnsi" w:cstheme="minorHAnsi"/>
          <w:b/>
          <w:sz w:val="18"/>
          <w:szCs w:val="18"/>
        </w:rPr>
        <w:t>EX</w:t>
      </w:r>
      <w:r w:rsidRPr="003D59FC">
        <w:rPr>
          <w:rFonts w:asciiTheme="minorHAnsi" w:hAnsiTheme="minorHAnsi" w:cstheme="minorHAnsi"/>
          <w:b/>
          <w:sz w:val="18"/>
          <w:szCs w:val="18"/>
        </w:rPr>
        <w:t>O</w:t>
      </w:r>
    </w:p>
    <w:sectPr w:rsidR="007A4591" w:rsidRPr="003D59FC" w:rsidSect="004B4C71">
      <w:footnotePr>
        <w:pos w:val="beneathText"/>
      </w:footnotePr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0153" w14:textId="77777777" w:rsidR="00366D3F" w:rsidRDefault="00366D3F" w:rsidP="00CA591E"/>
  </w:endnote>
  <w:endnote w:type="continuationSeparator" w:id="0">
    <w:p w14:paraId="5D622159" w14:textId="77777777" w:rsidR="00366D3F" w:rsidRDefault="00366D3F" w:rsidP="00CA591E">
      <w:r>
        <w:continuationSeparator/>
      </w:r>
    </w:p>
  </w:endnote>
  <w:endnote w:id="1">
    <w:p w14:paraId="5A31517C" w14:textId="711D0EE1" w:rsidR="00AB3FA8" w:rsidRPr="00736671" w:rsidRDefault="00AB3FA8" w:rsidP="007C5E47">
      <w:pPr>
        <w:pStyle w:val="Notedefin"/>
        <w:jc w:val="both"/>
        <w:rPr>
          <w:rFonts w:cstheme="minorHAnsi"/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Pr="00736671">
        <w:rPr>
          <w:sz w:val="18"/>
          <w:szCs w:val="18"/>
          <w:lang w:val="es-ES"/>
        </w:rPr>
        <w:t xml:space="preserve"> </w:t>
      </w:r>
      <w:r w:rsidR="001119FC" w:rsidRPr="00736671">
        <w:rPr>
          <w:sz w:val="18"/>
          <w:szCs w:val="18"/>
          <w:lang w:val="es-ES"/>
        </w:rPr>
        <w:t xml:space="preserve">Las medidas adecuadas variarán en función de las </w:t>
      </w:r>
      <w:r w:rsidR="001119FC" w:rsidRPr="00736671">
        <w:rPr>
          <w:rFonts w:cstheme="minorHAnsi"/>
          <w:sz w:val="18"/>
          <w:szCs w:val="18"/>
          <w:lang w:val="es-ES"/>
        </w:rPr>
        <w:t>tradiciones jurídicas</w:t>
      </w:r>
      <w:r w:rsidRPr="00736671">
        <w:rPr>
          <w:rFonts w:cstheme="minorHAnsi"/>
          <w:sz w:val="18"/>
          <w:szCs w:val="18"/>
          <w:lang w:val="es-ES"/>
        </w:rPr>
        <w:t xml:space="preserve">. </w:t>
      </w:r>
      <w:r w:rsidR="001119FC" w:rsidRPr="00736671">
        <w:rPr>
          <w:rFonts w:cstheme="minorHAnsi"/>
          <w:sz w:val="18"/>
          <w:szCs w:val="18"/>
          <w:lang w:val="es-ES"/>
        </w:rPr>
        <w:t xml:space="preserve">En algunos casos, </w:t>
      </w:r>
      <w:r w:rsidR="006B76ED">
        <w:rPr>
          <w:rFonts w:cstheme="minorHAnsi"/>
          <w:sz w:val="18"/>
          <w:szCs w:val="18"/>
          <w:lang w:val="es-ES"/>
        </w:rPr>
        <w:t>la ratificación de</w:t>
      </w:r>
      <w:r w:rsidR="00F96A98" w:rsidRPr="00736671">
        <w:rPr>
          <w:rFonts w:cstheme="minorHAnsi"/>
          <w:sz w:val="18"/>
          <w:szCs w:val="18"/>
          <w:lang w:val="es-ES"/>
        </w:rPr>
        <w:t xml:space="preserve"> </w:t>
      </w:r>
      <w:r w:rsidR="001119FC" w:rsidRPr="00736671">
        <w:rPr>
          <w:rFonts w:cstheme="minorHAnsi"/>
          <w:sz w:val="18"/>
          <w:szCs w:val="18"/>
          <w:lang w:val="es-ES"/>
        </w:rPr>
        <w:t>un instrumento internac</w:t>
      </w:r>
      <w:r w:rsidRPr="00736671">
        <w:rPr>
          <w:rFonts w:cstheme="minorHAnsi"/>
          <w:sz w:val="18"/>
          <w:szCs w:val="18"/>
          <w:lang w:val="es-ES"/>
        </w:rPr>
        <w:t xml:space="preserve">ional </w:t>
      </w:r>
      <w:r w:rsidR="001119FC" w:rsidRPr="00736671">
        <w:rPr>
          <w:rFonts w:cstheme="minorHAnsi"/>
          <w:sz w:val="18"/>
          <w:szCs w:val="18"/>
          <w:lang w:val="es-ES"/>
        </w:rPr>
        <w:t xml:space="preserve">de derechos humanos </w:t>
      </w:r>
      <w:r w:rsidR="0062412B">
        <w:rPr>
          <w:rFonts w:cstheme="minorHAnsi"/>
          <w:sz w:val="18"/>
          <w:szCs w:val="18"/>
          <w:lang w:val="es-ES"/>
        </w:rPr>
        <w:t xml:space="preserve">es suficiente </w:t>
      </w:r>
      <w:r w:rsidR="001119FC" w:rsidRPr="00736671">
        <w:rPr>
          <w:rFonts w:cstheme="minorHAnsi"/>
          <w:sz w:val="18"/>
          <w:szCs w:val="18"/>
          <w:lang w:val="es-ES"/>
        </w:rPr>
        <w:t xml:space="preserve">para su </w:t>
      </w:r>
      <w:r w:rsidRPr="00736671">
        <w:rPr>
          <w:rFonts w:cstheme="minorHAnsi"/>
          <w:sz w:val="18"/>
          <w:szCs w:val="18"/>
          <w:lang w:val="es-ES"/>
        </w:rPr>
        <w:t>incorpora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1119FC" w:rsidRPr="00736671">
        <w:rPr>
          <w:rFonts w:cstheme="minorHAnsi"/>
          <w:sz w:val="18"/>
          <w:szCs w:val="18"/>
          <w:lang w:val="es-ES"/>
        </w:rPr>
        <w:t>al ordenamiento jurídico nacional y su aplicación directa</w:t>
      </w:r>
      <w:r w:rsidR="00C05DFB" w:rsidRPr="00736671">
        <w:rPr>
          <w:rFonts w:cstheme="minorHAnsi"/>
          <w:sz w:val="18"/>
          <w:szCs w:val="18"/>
          <w:lang w:val="es-ES"/>
        </w:rPr>
        <w:t>. E</w:t>
      </w:r>
      <w:r w:rsidR="001119FC" w:rsidRPr="00736671">
        <w:rPr>
          <w:rFonts w:cstheme="minorHAnsi"/>
          <w:sz w:val="18"/>
          <w:szCs w:val="18"/>
          <w:lang w:val="es-ES"/>
        </w:rPr>
        <w:t>n otros casos,</w:t>
      </w:r>
      <w:r w:rsidR="0062412B">
        <w:rPr>
          <w:rFonts w:cstheme="minorHAnsi"/>
          <w:sz w:val="18"/>
          <w:szCs w:val="18"/>
          <w:lang w:val="es-ES"/>
        </w:rPr>
        <w:t xml:space="preserve"> es necesaria</w:t>
      </w:r>
      <w:r w:rsidR="001119FC" w:rsidRPr="00736671">
        <w:rPr>
          <w:rFonts w:cstheme="minorHAnsi"/>
          <w:sz w:val="18"/>
          <w:szCs w:val="18"/>
          <w:lang w:val="es-ES"/>
        </w:rPr>
        <w:t xml:space="preserve"> la aprobación de una ley a nivel </w:t>
      </w:r>
      <w:r w:rsidRPr="00736671">
        <w:rPr>
          <w:rFonts w:cstheme="minorHAnsi"/>
          <w:sz w:val="18"/>
          <w:szCs w:val="18"/>
          <w:lang w:val="es-ES"/>
        </w:rPr>
        <w:t>na</w:t>
      </w:r>
      <w:r w:rsidR="001119FC" w:rsidRPr="00736671">
        <w:rPr>
          <w:rFonts w:cstheme="minorHAnsi"/>
          <w:sz w:val="18"/>
          <w:szCs w:val="18"/>
          <w:lang w:val="es-ES"/>
        </w:rPr>
        <w:t>c</w:t>
      </w:r>
      <w:r w:rsidRPr="00736671">
        <w:rPr>
          <w:rFonts w:cstheme="minorHAnsi"/>
          <w:sz w:val="18"/>
          <w:szCs w:val="18"/>
          <w:lang w:val="es-ES"/>
        </w:rPr>
        <w:t>ional</w:t>
      </w:r>
      <w:r w:rsidR="001119FC" w:rsidRPr="00736671">
        <w:rPr>
          <w:rFonts w:cstheme="minorHAnsi"/>
          <w:sz w:val="18"/>
          <w:szCs w:val="18"/>
          <w:lang w:val="es-ES"/>
        </w:rPr>
        <w:t xml:space="preserve">. </w:t>
      </w:r>
      <w:r w:rsidR="0062412B">
        <w:rPr>
          <w:rFonts w:cstheme="minorHAnsi"/>
          <w:sz w:val="18"/>
          <w:szCs w:val="18"/>
          <w:lang w:val="es-ES"/>
        </w:rPr>
        <w:t>En estos casos</w:t>
      </w:r>
      <w:r w:rsidR="001119FC" w:rsidRPr="00736671">
        <w:rPr>
          <w:rFonts w:cstheme="minorHAnsi"/>
          <w:sz w:val="18"/>
          <w:szCs w:val="18"/>
          <w:lang w:val="es-ES"/>
        </w:rPr>
        <w:t xml:space="preserve">, debe </w:t>
      </w:r>
      <w:r w:rsidR="0062412B">
        <w:rPr>
          <w:rFonts w:cstheme="minorHAnsi"/>
          <w:sz w:val="18"/>
          <w:szCs w:val="18"/>
          <w:lang w:val="es-ES"/>
        </w:rPr>
        <w:t>estar disponible</w:t>
      </w:r>
      <w:r w:rsidR="0062412B" w:rsidRPr="00736671">
        <w:rPr>
          <w:rFonts w:cstheme="minorHAnsi"/>
          <w:sz w:val="18"/>
          <w:szCs w:val="18"/>
          <w:lang w:val="es-ES"/>
        </w:rPr>
        <w:t xml:space="preserve"> </w:t>
      </w:r>
      <w:r w:rsidR="00F96A98" w:rsidRPr="00736671">
        <w:rPr>
          <w:rFonts w:cstheme="minorHAnsi"/>
          <w:sz w:val="18"/>
          <w:szCs w:val="18"/>
          <w:lang w:val="es-ES"/>
        </w:rPr>
        <w:t>una</w:t>
      </w:r>
      <w:r w:rsidR="001119FC" w:rsidRPr="00736671">
        <w:rPr>
          <w:rFonts w:cstheme="minorHAnsi"/>
          <w:sz w:val="18"/>
          <w:szCs w:val="18"/>
          <w:lang w:val="es-ES"/>
        </w:rPr>
        <w:t xml:space="preserve"> traducción </w:t>
      </w:r>
      <w:r w:rsidR="00B15E33" w:rsidRPr="00736671">
        <w:rPr>
          <w:rFonts w:cstheme="minorHAnsi"/>
          <w:sz w:val="18"/>
          <w:szCs w:val="18"/>
          <w:lang w:val="es-ES"/>
        </w:rPr>
        <w:t xml:space="preserve">oficial </w:t>
      </w:r>
      <w:r w:rsidR="001119FC" w:rsidRPr="00736671">
        <w:rPr>
          <w:rFonts w:cstheme="minorHAnsi"/>
          <w:sz w:val="18"/>
          <w:szCs w:val="18"/>
          <w:lang w:val="es-ES"/>
        </w:rPr>
        <w:t xml:space="preserve">de la Convención al idioma </w:t>
      </w:r>
      <w:r w:rsidR="00B15E33" w:rsidRPr="00736671">
        <w:rPr>
          <w:rFonts w:cstheme="minorHAnsi"/>
          <w:sz w:val="18"/>
          <w:szCs w:val="18"/>
          <w:lang w:val="es-ES"/>
        </w:rPr>
        <w:t>na</w:t>
      </w:r>
      <w:r w:rsidR="001119FC" w:rsidRPr="00736671">
        <w:rPr>
          <w:rFonts w:cstheme="minorHAnsi"/>
          <w:sz w:val="18"/>
          <w:szCs w:val="18"/>
          <w:lang w:val="es-ES"/>
        </w:rPr>
        <w:t>c</w:t>
      </w:r>
      <w:r w:rsidR="00B15E33" w:rsidRPr="00736671">
        <w:rPr>
          <w:rFonts w:cstheme="minorHAnsi"/>
          <w:sz w:val="18"/>
          <w:szCs w:val="18"/>
          <w:lang w:val="es-ES"/>
        </w:rPr>
        <w:t xml:space="preserve">ional </w:t>
      </w:r>
      <w:r w:rsidR="001119FC" w:rsidRPr="00736671">
        <w:rPr>
          <w:rFonts w:cstheme="minorHAnsi"/>
          <w:sz w:val="18"/>
          <w:szCs w:val="18"/>
          <w:lang w:val="es-ES"/>
        </w:rPr>
        <w:t xml:space="preserve">que </w:t>
      </w:r>
      <w:r w:rsidR="00B15E33" w:rsidRPr="00736671">
        <w:rPr>
          <w:rFonts w:cstheme="minorHAnsi"/>
          <w:sz w:val="18"/>
          <w:szCs w:val="18"/>
          <w:lang w:val="es-ES"/>
        </w:rPr>
        <w:t>respe</w:t>
      </w:r>
      <w:r w:rsidR="001119FC" w:rsidRPr="00736671">
        <w:rPr>
          <w:rFonts w:cstheme="minorHAnsi"/>
          <w:sz w:val="18"/>
          <w:szCs w:val="18"/>
          <w:lang w:val="es-ES"/>
        </w:rPr>
        <w:t xml:space="preserve">te plenamente el texto y el significado de la </w:t>
      </w:r>
      <w:r w:rsidR="00B96D1C" w:rsidRPr="00736671">
        <w:rPr>
          <w:rFonts w:cstheme="minorHAnsi"/>
          <w:sz w:val="18"/>
          <w:szCs w:val="18"/>
          <w:lang w:val="es-ES"/>
        </w:rPr>
        <w:t>Convención</w:t>
      </w:r>
      <w:r w:rsidR="00B15E33" w:rsidRPr="00736671">
        <w:rPr>
          <w:rFonts w:cstheme="minorHAnsi"/>
          <w:sz w:val="18"/>
          <w:szCs w:val="18"/>
          <w:lang w:val="es-ES"/>
        </w:rPr>
        <w:t xml:space="preserve">. </w:t>
      </w:r>
    </w:p>
  </w:endnote>
  <w:endnote w:id="2">
    <w:p w14:paraId="310FD5BE" w14:textId="79E8CFD6" w:rsidR="00ED796F" w:rsidRPr="00736671" w:rsidRDefault="00ED796F" w:rsidP="007C5E47">
      <w:pPr>
        <w:pStyle w:val="Notedefin"/>
        <w:rPr>
          <w:rFonts w:cstheme="minorHAnsi"/>
          <w:sz w:val="18"/>
          <w:szCs w:val="18"/>
          <w:lang w:val="es-ES"/>
        </w:rPr>
      </w:pPr>
      <w:r w:rsidRPr="00736671">
        <w:rPr>
          <w:rStyle w:val="Appeldenotedefin"/>
          <w:rFonts w:cstheme="minorHAnsi"/>
          <w:sz w:val="18"/>
          <w:szCs w:val="18"/>
          <w:lang w:val="es-ES"/>
        </w:rPr>
        <w:endnoteRef/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1119FC" w:rsidRPr="00736671">
        <w:rPr>
          <w:rFonts w:cstheme="minorHAnsi"/>
          <w:sz w:val="18"/>
          <w:szCs w:val="18"/>
          <w:lang w:val="es-ES"/>
        </w:rPr>
        <w:t xml:space="preserve">Esta </w:t>
      </w:r>
      <w:r w:rsidRPr="00736671">
        <w:rPr>
          <w:rFonts w:cstheme="minorHAnsi"/>
          <w:sz w:val="18"/>
          <w:szCs w:val="18"/>
          <w:lang w:val="es-ES"/>
        </w:rPr>
        <w:t>legisla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8F1010" w:rsidRPr="00736671">
        <w:rPr>
          <w:rFonts w:cstheme="minorHAnsi"/>
          <w:sz w:val="18"/>
          <w:szCs w:val="18"/>
          <w:lang w:val="es-ES"/>
        </w:rPr>
        <w:t xml:space="preserve"> debe</w:t>
      </w:r>
      <w:r w:rsidRPr="00736671">
        <w:rPr>
          <w:rFonts w:cstheme="minorHAnsi"/>
          <w:sz w:val="18"/>
          <w:szCs w:val="18"/>
          <w:lang w:val="es-ES"/>
        </w:rPr>
        <w:t>:</w:t>
      </w:r>
    </w:p>
    <w:p w14:paraId="4787AFBE" w14:textId="2709B87E" w:rsidR="00D16538" w:rsidRPr="00736671" w:rsidRDefault="008F1010" w:rsidP="000636E0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 xml:space="preserve">adoptar </w:t>
      </w:r>
      <w:r w:rsidR="001119FC" w:rsidRPr="00736671">
        <w:rPr>
          <w:rFonts w:cstheme="minorHAnsi"/>
          <w:sz w:val="18"/>
          <w:szCs w:val="18"/>
          <w:lang w:val="es-ES"/>
        </w:rPr>
        <w:t xml:space="preserve">plenamente el </w:t>
      </w:r>
      <w:r w:rsidR="00915196">
        <w:rPr>
          <w:rFonts w:cstheme="minorHAnsi"/>
          <w:sz w:val="18"/>
          <w:szCs w:val="18"/>
          <w:lang w:val="es-ES"/>
        </w:rPr>
        <w:t>modelo social</w:t>
      </w:r>
      <w:r w:rsidR="00915196" w:rsidRPr="00736671">
        <w:rPr>
          <w:rFonts w:cstheme="minorHAnsi"/>
          <w:sz w:val="18"/>
          <w:szCs w:val="18"/>
          <w:lang w:val="es-ES"/>
        </w:rPr>
        <w:t xml:space="preserve"> </w:t>
      </w:r>
      <w:r w:rsidR="001119FC" w:rsidRPr="00736671">
        <w:rPr>
          <w:rFonts w:cstheme="minorHAnsi"/>
          <w:sz w:val="18"/>
          <w:szCs w:val="18"/>
          <w:lang w:val="es-ES"/>
        </w:rPr>
        <w:t xml:space="preserve">de discapacidad basado en derechos </w:t>
      </w:r>
      <w:r w:rsidR="006F3923" w:rsidRPr="00736671">
        <w:rPr>
          <w:rFonts w:cstheme="minorHAnsi"/>
          <w:sz w:val="18"/>
          <w:szCs w:val="18"/>
          <w:lang w:val="es-ES"/>
        </w:rPr>
        <w:t>h</w:t>
      </w:r>
      <w:r w:rsidR="001119FC" w:rsidRPr="00736671">
        <w:rPr>
          <w:rFonts w:cstheme="minorHAnsi"/>
          <w:sz w:val="18"/>
          <w:szCs w:val="18"/>
          <w:lang w:val="es-ES"/>
        </w:rPr>
        <w:t xml:space="preserve">umanos </w:t>
      </w:r>
      <w:r w:rsidR="00915196">
        <w:rPr>
          <w:rFonts w:cstheme="minorHAnsi"/>
          <w:sz w:val="18"/>
          <w:szCs w:val="18"/>
          <w:lang w:val="es-ES"/>
        </w:rPr>
        <w:t>apuntando a</w:t>
      </w:r>
      <w:r w:rsidR="001119FC" w:rsidRPr="00736671">
        <w:rPr>
          <w:rFonts w:cstheme="minorHAnsi"/>
          <w:sz w:val="18"/>
          <w:szCs w:val="18"/>
          <w:lang w:val="es-ES"/>
        </w:rPr>
        <w:t xml:space="preserve"> eliminar</w:t>
      </w:r>
      <w:r w:rsidR="003535D1">
        <w:rPr>
          <w:rFonts w:cstheme="minorHAnsi"/>
          <w:sz w:val="18"/>
          <w:szCs w:val="18"/>
          <w:lang w:val="es-ES"/>
        </w:rPr>
        <w:t xml:space="preserve"> </w:t>
      </w:r>
      <w:r w:rsidR="00915196">
        <w:rPr>
          <w:rFonts w:cstheme="minorHAnsi"/>
          <w:sz w:val="18"/>
          <w:szCs w:val="18"/>
          <w:lang w:val="es-ES"/>
        </w:rPr>
        <w:t>el modelo médico y el enfoque de caridad de las leyes y políticas</w:t>
      </w:r>
      <w:r w:rsidR="006F3923" w:rsidRPr="00736671">
        <w:rPr>
          <w:rFonts w:cstheme="minorHAnsi"/>
          <w:sz w:val="18"/>
          <w:szCs w:val="18"/>
          <w:lang w:val="es-ES"/>
        </w:rPr>
        <w:t>;</w:t>
      </w:r>
    </w:p>
    <w:p w14:paraId="3B6DDE12" w14:textId="1BB66509" w:rsidR="006F3923" w:rsidRPr="002D1DD9" w:rsidRDefault="008F1010" w:rsidP="007C5E47">
      <w:pPr>
        <w:pStyle w:val="Notedefin"/>
        <w:numPr>
          <w:ilvl w:val="0"/>
          <w:numId w:val="18"/>
        </w:numPr>
        <w:rPr>
          <w:rFonts w:cstheme="minorHAnsi"/>
          <w:color w:val="000000" w:themeColor="text1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 xml:space="preserve">incluir </w:t>
      </w:r>
      <w:r w:rsidR="001119FC" w:rsidRPr="00736671">
        <w:rPr>
          <w:rFonts w:cstheme="minorHAnsi"/>
          <w:sz w:val="18"/>
          <w:szCs w:val="18"/>
          <w:lang w:val="es-ES"/>
        </w:rPr>
        <w:t xml:space="preserve">el concepto de personas con discapacidad </w:t>
      </w:r>
      <w:r w:rsidR="00915196">
        <w:rPr>
          <w:rFonts w:cstheme="minorHAnsi"/>
          <w:sz w:val="18"/>
          <w:szCs w:val="18"/>
          <w:lang w:val="es-ES"/>
        </w:rPr>
        <w:t>conforme</w:t>
      </w:r>
      <w:r w:rsidR="001119FC" w:rsidRPr="00736671">
        <w:rPr>
          <w:rFonts w:cstheme="minorHAnsi"/>
          <w:sz w:val="18"/>
          <w:szCs w:val="18"/>
          <w:lang w:val="es-ES"/>
        </w:rPr>
        <w:t xml:space="preserve"> con el artículo </w:t>
      </w:r>
      <w:r w:rsidR="00ED796F" w:rsidRPr="00736671">
        <w:rPr>
          <w:rFonts w:cstheme="minorHAnsi"/>
          <w:sz w:val="18"/>
          <w:szCs w:val="18"/>
          <w:lang w:val="es-ES"/>
        </w:rPr>
        <w:t xml:space="preserve">1 </w:t>
      </w:r>
      <w:r w:rsidR="001119FC" w:rsidRPr="00736671">
        <w:rPr>
          <w:rFonts w:cstheme="minorHAnsi"/>
          <w:sz w:val="18"/>
          <w:szCs w:val="18"/>
          <w:lang w:val="es-ES"/>
        </w:rPr>
        <w:t xml:space="preserve">de la </w:t>
      </w:r>
      <w:r w:rsidR="00B96D1C" w:rsidRPr="00736671">
        <w:rPr>
          <w:rFonts w:cstheme="minorHAnsi"/>
          <w:sz w:val="18"/>
          <w:szCs w:val="18"/>
          <w:lang w:val="es-ES"/>
        </w:rPr>
        <w:t>Convención</w:t>
      </w:r>
      <w:r w:rsidR="006F3923" w:rsidRPr="00736671">
        <w:rPr>
          <w:rFonts w:cstheme="minorHAnsi"/>
          <w:sz w:val="18"/>
          <w:szCs w:val="18"/>
          <w:lang w:val="es-ES"/>
        </w:rPr>
        <w:t>, reco</w:t>
      </w:r>
      <w:r w:rsidR="001119FC" w:rsidRPr="00736671">
        <w:rPr>
          <w:rFonts w:cstheme="minorHAnsi"/>
          <w:sz w:val="18"/>
          <w:szCs w:val="18"/>
          <w:lang w:val="es-ES"/>
        </w:rPr>
        <w:t>nociendo que todas</w:t>
      </w:r>
      <w:r w:rsidR="00915196">
        <w:rPr>
          <w:rFonts w:cstheme="minorHAnsi"/>
          <w:sz w:val="18"/>
          <w:szCs w:val="18"/>
          <w:lang w:val="es-ES"/>
        </w:rPr>
        <w:t xml:space="preserve"> las </w:t>
      </w:r>
      <w:r w:rsidR="001119FC" w:rsidRPr="00736671">
        <w:rPr>
          <w:rFonts w:cstheme="minorHAnsi"/>
          <w:sz w:val="18"/>
          <w:szCs w:val="18"/>
          <w:lang w:val="es-ES"/>
        </w:rPr>
        <w:t>personas</w:t>
      </w:r>
      <w:r w:rsidR="00915196">
        <w:rPr>
          <w:rFonts w:cstheme="minorHAnsi"/>
          <w:sz w:val="18"/>
          <w:szCs w:val="18"/>
          <w:lang w:val="es-ES"/>
        </w:rPr>
        <w:t xml:space="preserve"> con discapacidad</w:t>
      </w:r>
      <w:r w:rsidR="001119FC" w:rsidRPr="00736671">
        <w:rPr>
          <w:rFonts w:cstheme="minorHAnsi"/>
          <w:sz w:val="18"/>
          <w:szCs w:val="18"/>
          <w:lang w:val="es-ES"/>
        </w:rPr>
        <w:t xml:space="preserve"> son titulares de derechos, con independencia de la edad, el sexo, las creencias religiosas, la </w:t>
      </w:r>
      <w:r w:rsidR="00C05DFB" w:rsidRPr="00736671">
        <w:rPr>
          <w:rFonts w:cstheme="minorHAnsi"/>
          <w:sz w:val="18"/>
          <w:szCs w:val="18"/>
          <w:lang w:val="es-ES"/>
        </w:rPr>
        <w:t>etnia</w:t>
      </w:r>
      <w:r w:rsidR="001119FC" w:rsidRPr="00736671">
        <w:rPr>
          <w:rFonts w:cstheme="minorHAnsi"/>
          <w:sz w:val="18"/>
          <w:szCs w:val="18"/>
          <w:lang w:val="es-ES"/>
        </w:rPr>
        <w:t xml:space="preserve">, la identidad de género o la orientación </w:t>
      </w:r>
      <w:r w:rsidR="00F96A98" w:rsidRPr="00736671">
        <w:rPr>
          <w:rFonts w:cstheme="minorHAnsi"/>
          <w:sz w:val="18"/>
          <w:szCs w:val="18"/>
          <w:lang w:val="es-ES"/>
        </w:rPr>
        <w:t>sexual</w:t>
      </w:r>
      <w:r w:rsidR="006F3923" w:rsidRPr="00736671">
        <w:rPr>
          <w:rFonts w:cstheme="minorHAnsi"/>
          <w:sz w:val="18"/>
          <w:szCs w:val="18"/>
          <w:lang w:val="es-ES"/>
        </w:rPr>
        <w:t xml:space="preserve">, </w:t>
      </w:r>
      <w:r w:rsidR="006D37A4">
        <w:rPr>
          <w:rFonts w:cstheme="minorHAnsi"/>
          <w:sz w:val="18"/>
          <w:szCs w:val="18"/>
          <w:lang w:val="es-ES"/>
        </w:rPr>
        <w:t xml:space="preserve">la pertenencia a una minoría, el origen indígena, </w:t>
      </w:r>
      <w:r w:rsidR="00F96A98" w:rsidRPr="00736671">
        <w:rPr>
          <w:rFonts w:cstheme="minorHAnsi"/>
          <w:sz w:val="18"/>
          <w:szCs w:val="18"/>
          <w:lang w:val="es-ES"/>
        </w:rPr>
        <w:t>la condición migratoria u</w:t>
      </w:r>
      <w:r w:rsidR="001119FC" w:rsidRPr="00736671">
        <w:rPr>
          <w:rFonts w:cstheme="minorHAnsi"/>
          <w:sz w:val="18"/>
          <w:szCs w:val="18"/>
          <w:lang w:val="es-ES"/>
        </w:rPr>
        <w:t xml:space="preserve"> otra condición, </w:t>
      </w:r>
      <w:r w:rsidR="006F3923" w:rsidRPr="00736671">
        <w:rPr>
          <w:rFonts w:cstheme="minorHAnsi"/>
          <w:sz w:val="18"/>
          <w:szCs w:val="18"/>
          <w:lang w:val="es-ES"/>
        </w:rPr>
        <w:t>inclu</w:t>
      </w:r>
      <w:r w:rsidR="001119FC" w:rsidRPr="00736671">
        <w:rPr>
          <w:rFonts w:cstheme="minorHAnsi"/>
          <w:sz w:val="18"/>
          <w:szCs w:val="18"/>
          <w:lang w:val="es-ES"/>
        </w:rPr>
        <w:t xml:space="preserve">idas </w:t>
      </w:r>
      <w:r w:rsidR="006D37A4">
        <w:rPr>
          <w:rFonts w:cstheme="minorHAnsi"/>
          <w:sz w:val="18"/>
          <w:szCs w:val="18"/>
          <w:lang w:val="es-ES"/>
        </w:rPr>
        <w:t xml:space="preserve">todas </w:t>
      </w:r>
      <w:r w:rsidR="001119FC" w:rsidRPr="00736671">
        <w:rPr>
          <w:rFonts w:cstheme="minorHAnsi"/>
          <w:sz w:val="18"/>
          <w:szCs w:val="18"/>
          <w:lang w:val="es-ES"/>
        </w:rPr>
        <w:t xml:space="preserve">las personas </w:t>
      </w:r>
      <w:r w:rsidR="00A57656">
        <w:rPr>
          <w:rFonts w:cstheme="minorHAnsi"/>
          <w:sz w:val="18"/>
          <w:szCs w:val="18"/>
          <w:lang w:val="es-ES"/>
        </w:rPr>
        <w:t xml:space="preserve">con algún tipo de </w:t>
      </w:r>
      <w:r w:rsidR="006D37A4">
        <w:rPr>
          <w:rFonts w:cstheme="minorHAnsi"/>
          <w:sz w:val="18"/>
          <w:szCs w:val="18"/>
          <w:lang w:val="es-ES"/>
        </w:rPr>
        <w:t xml:space="preserve"> </w:t>
      </w:r>
      <w:r w:rsidR="00A57656" w:rsidRPr="002D1DD9">
        <w:rPr>
          <w:rFonts w:cstheme="minorHAnsi"/>
          <w:color w:val="000000" w:themeColor="text1"/>
          <w:sz w:val="18"/>
          <w:szCs w:val="18"/>
          <w:lang w:val="es-ES"/>
        </w:rPr>
        <w:t>discapacidad psicosocial diagnosticada o percibida</w:t>
      </w:r>
      <w:r w:rsidR="006D37A4" w:rsidRPr="002D1DD9">
        <w:rPr>
          <w:rFonts w:cstheme="minorHAnsi"/>
          <w:color w:val="000000" w:themeColor="text1"/>
          <w:sz w:val="18"/>
          <w:szCs w:val="18"/>
          <w:lang w:val="es-ES"/>
        </w:rPr>
        <w:t>, personas con autismo, personas con albinismo, personas con enfermedades crónicas como el VIH</w:t>
      </w:r>
      <w:r w:rsidR="006F44A8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 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>y otros grupos</w:t>
      </w:r>
      <w:r w:rsidR="006F44A8" w:rsidRPr="002D1DD9">
        <w:rPr>
          <w:rFonts w:cstheme="minorHAnsi"/>
          <w:color w:val="000000" w:themeColor="text1"/>
          <w:sz w:val="18"/>
          <w:szCs w:val="18"/>
          <w:lang w:val="es-ES"/>
        </w:rPr>
        <w:t>;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 </w:t>
      </w:r>
    </w:p>
    <w:p w14:paraId="00ED2E69" w14:textId="27A93D5A" w:rsidR="006F3923" w:rsidRPr="00736671" w:rsidRDefault="008F1010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reafirmar 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las 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>defini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>c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>ion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>e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s 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y los principios establecidos en los artículos 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2 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="006F3923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3 </w:t>
      </w:r>
      <w:r w:rsidR="001119FC" w:rsidRPr="002D1DD9">
        <w:rPr>
          <w:rFonts w:cstheme="minorHAnsi"/>
          <w:color w:val="000000" w:themeColor="text1"/>
          <w:sz w:val="18"/>
          <w:szCs w:val="18"/>
          <w:lang w:val="es-ES"/>
        </w:rPr>
        <w:t xml:space="preserve">de la </w:t>
      </w:r>
      <w:r w:rsidR="00B96D1C" w:rsidRPr="002D1DD9">
        <w:rPr>
          <w:rFonts w:cstheme="minorHAnsi"/>
          <w:color w:val="000000" w:themeColor="text1"/>
          <w:sz w:val="18"/>
          <w:szCs w:val="18"/>
          <w:lang w:val="es-ES"/>
        </w:rPr>
        <w:t>Convención</w:t>
      </w:r>
      <w:r w:rsidR="006F3923" w:rsidRPr="00736671">
        <w:rPr>
          <w:rFonts w:cstheme="minorHAnsi"/>
          <w:sz w:val="18"/>
          <w:szCs w:val="18"/>
          <w:lang w:val="es-ES"/>
        </w:rPr>
        <w:t>;</w:t>
      </w:r>
    </w:p>
    <w:p w14:paraId="261A2BC4" w14:textId="4701F553" w:rsidR="006F3923" w:rsidRPr="00736671" w:rsidRDefault="008F1010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 xml:space="preserve">asegurar </w:t>
      </w:r>
      <w:r w:rsidR="001119FC" w:rsidRPr="00736671">
        <w:rPr>
          <w:rFonts w:cstheme="minorHAnsi"/>
          <w:sz w:val="18"/>
          <w:szCs w:val="18"/>
          <w:lang w:val="es-ES"/>
        </w:rPr>
        <w:t xml:space="preserve">la </w:t>
      </w:r>
      <w:r w:rsidR="006F3923" w:rsidRPr="00736671">
        <w:rPr>
          <w:rFonts w:cstheme="minorHAnsi"/>
          <w:sz w:val="18"/>
          <w:szCs w:val="18"/>
          <w:lang w:val="es-ES"/>
        </w:rPr>
        <w:t>protec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EB5B5A" w:rsidRPr="00736671">
        <w:rPr>
          <w:rFonts w:cstheme="minorHAnsi"/>
          <w:sz w:val="18"/>
          <w:szCs w:val="18"/>
          <w:lang w:val="es-ES"/>
        </w:rPr>
        <w:t xml:space="preserve"> de las</w:t>
      </w:r>
      <w:r w:rsidR="006F3923" w:rsidRPr="00736671">
        <w:rPr>
          <w:rFonts w:cstheme="minorHAnsi"/>
          <w:sz w:val="18"/>
          <w:szCs w:val="18"/>
          <w:lang w:val="es-ES"/>
        </w:rPr>
        <w:t xml:space="preserve">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6F3923" w:rsidRPr="00736671">
        <w:rPr>
          <w:rFonts w:cstheme="minorHAnsi"/>
          <w:sz w:val="18"/>
          <w:szCs w:val="18"/>
          <w:lang w:val="es-ES"/>
        </w:rPr>
        <w:t xml:space="preserve"> </w:t>
      </w:r>
      <w:r w:rsidR="00A57656">
        <w:rPr>
          <w:rFonts w:cstheme="minorHAnsi"/>
          <w:sz w:val="18"/>
          <w:szCs w:val="18"/>
          <w:lang w:val="es-ES"/>
        </w:rPr>
        <w:t>contra</w:t>
      </w:r>
      <w:r w:rsidR="00EB5B5A" w:rsidRPr="00736671">
        <w:rPr>
          <w:rFonts w:cstheme="minorHAnsi"/>
          <w:sz w:val="18"/>
          <w:szCs w:val="18"/>
          <w:lang w:val="es-ES"/>
        </w:rPr>
        <w:t xml:space="preserve"> </w:t>
      </w:r>
      <w:r w:rsidR="00295F94">
        <w:rPr>
          <w:rFonts w:cstheme="minorHAnsi"/>
          <w:sz w:val="18"/>
          <w:szCs w:val="18"/>
          <w:lang w:val="es-ES"/>
        </w:rPr>
        <w:t>cualquier forma de</w:t>
      </w:r>
      <w:r w:rsidR="00EB5B5A" w:rsidRPr="00736671">
        <w:rPr>
          <w:rFonts w:cstheme="minorHAnsi"/>
          <w:sz w:val="18"/>
          <w:szCs w:val="18"/>
          <w:lang w:val="es-ES"/>
        </w:rPr>
        <w:t xml:space="preserve"> </w:t>
      </w:r>
      <w:r w:rsidR="006F3923" w:rsidRPr="00736671">
        <w:rPr>
          <w:rFonts w:cstheme="minorHAnsi"/>
          <w:sz w:val="18"/>
          <w:szCs w:val="18"/>
          <w:lang w:val="es-ES"/>
        </w:rPr>
        <w:t>discrimina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6F3923" w:rsidRPr="00736671">
        <w:rPr>
          <w:rFonts w:cstheme="minorHAnsi"/>
          <w:sz w:val="18"/>
          <w:szCs w:val="18"/>
          <w:lang w:val="es-ES"/>
        </w:rPr>
        <w:t xml:space="preserve"> </w:t>
      </w:r>
      <w:r w:rsidR="00EB5B5A" w:rsidRPr="00736671">
        <w:rPr>
          <w:rFonts w:cstheme="minorHAnsi"/>
          <w:sz w:val="18"/>
          <w:szCs w:val="18"/>
          <w:lang w:val="es-ES"/>
        </w:rPr>
        <w:t xml:space="preserve">por razón de discapacidad </w:t>
      </w:r>
      <w:r w:rsidR="00A57656">
        <w:rPr>
          <w:rFonts w:cstheme="minorHAnsi"/>
          <w:sz w:val="18"/>
          <w:szCs w:val="18"/>
          <w:lang w:val="es-ES"/>
        </w:rPr>
        <w:t>u</w:t>
      </w:r>
      <w:r w:rsidR="00A57656" w:rsidRPr="00736671">
        <w:rPr>
          <w:rFonts w:cstheme="minorHAnsi"/>
          <w:sz w:val="18"/>
          <w:szCs w:val="18"/>
          <w:lang w:val="es-ES"/>
        </w:rPr>
        <w:t xml:space="preserve"> </w:t>
      </w:r>
      <w:r w:rsidR="00EB5B5A" w:rsidRPr="00736671">
        <w:rPr>
          <w:rFonts w:cstheme="minorHAnsi"/>
          <w:sz w:val="18"/>
          <w:szCs w:val="18"/>
          <w:lang w:val="es-ES"/>
        </w:rPr>
        <w:t>otras razones</w:t>
      </w:r>
      <w:r w:rsidR="00000C36" w:rsidRPr="00736671">
        <w:rPr>
          <w:rFonts w:cstheme="minorHAnsi"/>
          <w:sz w:val="18"/>
          <w:szCs w:val="18"/>
          <w:lang w:val="es-ES"/>
        </w:rPr>
        <w:t>,</w:t>
      </w:r>
      <w:r w:rsidR="00EB5B5A" w:rsidRPr="00736671">
        <w:rPr>
          <w:rFonts w:cstheme="minorHAnsi"/>
          <w:sz w:val="18"/>
          <w:szCs w:val="18"/>
          <w:lang w:val="es-ES"/>
        </w:rPr>
        <w:t xml:space="preserve"> en condiciones de igualdad con las demás</w:t>
      </w:r>
      <w:r w:rsidR="00000C36" w:rsidRPr="00736671">
        <w:rPr>
          <w:rFonts w:cstheme="minorHAnsi"/>
          <w:sz w:val="18"/>
          <w:szCs w:val="18"/>
          <w:lang w:val="es-ES"/>
        </w:rPr>
        <w:t>,</w:t>
      </w:r>
      <w:r w:rsidR="00EB5B5A" w:rsidRPr="00736671">
        <w:rPr>
          <w:rFonts w:cstheme="minorHAnsi"/>
          <w:sz w:val="18"/>
          <w:szCs w:val="18"/>
          <w:lang w:val="es-ES"/>
        </w:rPr>
        <w:t xml:space="preserve"> y reconocer que la denegación de ajustes razonables </w:t>
      </w:r>
      <w:r w:rsidR="00C05DFB" w:rsidRPr="00736671">
        <w:rPr>
          <w:rFonts w:cstheme="minorHAnsi"/>
          <w:sz w:val="18"/>
          <w:szCs w:val="18"/>
          <w:lang w:val="es-ES"/>
        </w:rPr>
        <w:t xml:space="preserve">constituye </w:t>
      </w:r>
      <w:r w:rsidR="00EB5B5A" w:rsidRPr="00736671">
        <w:rPr>
          <w:rFonts w:cstheme="minorHAnsi"/>
          <w:sz w:val="18"/>
          <w:szCs w:val="18"/>
          <w:lang w:val="es-ES"/>
        </w:rPr>
        <w:t xml:space="preserve">una forma de </w:t>
      </w:r>
      <w:r w:rsidR="00D907FA" w:rsidRPr="00736671">
        <w:rPr>
          <w:rFonts w:cstheme="minorHAnsi"/>
          <w:sz w:val="18"/>
          <w:szCs w:val="18"/>
          <w:lang w:val="es-ES"/>
        </w:rPr>
        <w:t>discrimina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EB5B5A" w:rsidRPr="00736671">
        <w:rPr>
          <w:rFonts w:cstheme="minorHAnsi"/>
          <w:sz w:val="18"/>
          <w:szCs w:val="18"/>
          <w:lang w:val="es-ES"/>
        </w:rPr>
        <w:t xml:space="preserve"> por razón de discapacidad</w:t>
      </w:r>
      <w:r w:rsidR="006F44A8" w:rsidRPr="00736671">
        <w:rPr>
          <w:rFonts w:cstheme="minorHAnsi"/>
          <w:sz w:val="18"/>
          <w:szCs w:val="18"/>
          <w:lang w:val="es-ES"/>
        </w:rPr>
        <w:t>;</w:t>
      </w:r>
    </w:p>
    <w:p w14:paraId="550DCBD4" w14:textId="348B4273" w:rsidR="000636E0" w:rsidRPr="00736671" w:rsidRDefault="008F1010" w:rsidP="000636E0">
      <w:pPr>
        <w:pStyle w:val="Paragraphedeliste"/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sz w:val="18"/>
          <w:szCs w:val="18"/>
          <w:lang w:val="es-ES" w:eastAsia="fr-FR"/>
        </w:rPr>
      </w:pPr>
      <w:r w:rsidRPr="00736671">
        <w:rPr>
          <w:rFonts w:eastAsia="Times New Roman" w:cstheme="minorHAnsi"/>
          <w:sz w:val="18"/>
          <w:szCs w:val="18"/>
          <w:lang w:val="es-ES" w:eastAsia="fr-FR"/>
        </w:rPr>
        <w:t xml:space="preserve">requerir </w:t>
      </w:r>
      <w:r w:rsidR="00EB5B5A" w:rsidRPr="00736671">
        <w:rPr>
          <w:rFonts w:eastAsia="Times New Roman" w:cstheme="minorHAnsi"/>
          <w:sz w:val="18"/>
          <w:szCs w:val="18"/>
          <w:lang w:val="es-ES" w:eastAsia="fr-FR"/>
        </w:rPr>
        <w:t xml:space="preserve">la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modificación </w:t>
      </w:r>
      <w:r w:rsidR="00EB5B5A" w:rsidRPr="00736671">
        <w:rPr>
          <w:rFonts w:eastAsia="Times New Roman" w:cstheme="minorHAnsi"/>
          <w:sz w:val="18"/>
          <w:szCs w:val="18"/>
          <w:lang w:val="es-ES" w:eastAsia="fr-FR"/>
        </w:rPr>
        <w:t xml:space="preserve">o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derogación </w:t>
      </w:r>
      <w:r w:rsidR="00EB5B5A" w:rsidRPr="00736671">
        <w:rPr>
          <w:rFonts w:eastAsia="Times New Roman" w:cstheme="minorHAnsi"/>
          <w:sz w:val="18"/>
          <w:szCs w:val="18"/>
          <w:lang w:val="es-ES" w:eastAsia="fr-FR"/>
        </w:rPr>
        <w:t xml:space="preserve">de leyes, reglamentos, costumbres y prácticas vigentes que 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constitu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>y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a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n 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discrimina</w:t>
      </w:r>
      <w:r w:rsidR="00FF1DCB" w:rsidRPr="00736671">
        <w:rPr>
          <w:rFonts w:eastAsia="Times New Roman" w:cstheme="minorHAnsi"/>
          <w:sz w:val="18"/>
          <w:szCs w:val="18"/>
          <w:lang w:val="es-ES" w:eastAsia="fr-FR"/>
        </w:rPr>
        <w:t>ción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 xml:space="preserve">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contra las </w:t>
      </w:r>
      <w:r w:rsidR="001119FC" w:rsidRPr="00736671">
        <w:rPr>
          <w:rFonts w:eastAsia="Times New Roman" w:cstheme="minorHAnsi"/>
          <w:sz w:val="18"/>
          <w:szCs w:val="18"/>
          <w:lang w:val="es-ES" w:eastAsia="fr-FR"/>
        </w:rPr>
        <w:t>personas con discapacidad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;</w:t>
      </w:r>
    </w:p>
    <w:p w14:paraId="0D517041" w14:textId="38FFDDE5" w:rsidR="000636E0" w:rsidRDefault="00000C36" w:rsidP="00365FFE">
      <w:pPr>
        <w:pStyle w:val="Paragraphedeliste"/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sz w:val="18"/>
          <w:szCs w:val="18"/>
          <w:lang w:val="es-ES" w:eastAsia="fr-FR"/>
        </w:rPr>
      </w:pPr>
      <w:r w:rsidRPr="00736671">
        <w:rPr>
          <w:rFonts w:eastAsia="Times New Roman" w:cstheme="minorHAnsi"/>
          <w:sz w:val="18"/>
          <w:szCs w:val="18"/>
          <w:lang w:val="es-ES" w:eastAsia="fr-FR"/>
        </w:rPr>
        <w:t>p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rohibi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r </w:t>
      </w:r>
      <w:r w:rsidR="00295F94">
        <w:rPr>
          <w:rFonts w:eastAsia="Times New Roman" w:cstheme="minorHAnsi"/>
          <w:sz w:val="18"/>
          <w:szCs w:val="18"/>
          <w:lang w:val="es-ES" w:eastAsia="fr-FR"/>
        </w:rPr>
        <w:t xml:space="preserve">a los funcionarios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 xml:space="preserve">públicos </w:t>
      </w:r>
      <w:r w:rsidR="00295F94">
        <w:rPr>
          <w:rFonts w:eastAsia="Times New Roman" w:cstheme="minorHAnsi"/>
          <w:sz w:val="18"/>
          <w:szCs w:val="18"/>
          <w:lang w:val="es-ES" w:eastAsia="fr-FR"/>
        </w:rPr>
        <w:t xml:space="preserve">y las instituciones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la participación en cualquier acto o práctica que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contravenga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 los principios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,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objetivos y disposiciones de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 la </w:t>
      </w:r>
      <w:r w:rsidR="00B96D1C" w:rsidRPr="00736671">
        <w:rPr>
          <w:rFonts w:eastAsia="Times New Roman" w:cstheme="minorHAnsi"/>
          <w:sz w:val="18"/>
          <w:szCs w:val="18"/>
          <w:lang w:val="es-ES" w:eastAsia="fr-FR"/>
        </w:rPr>
        <w:t>Convención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, igualmente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 </w:t>
      </w:r>
      <w:r w:rsidRPr="00736671">
        <w:rPr>
          <w:rFonts w:eastAsia="Times New Roman" w:cstheme="minorHAnsi"/>
          <w:sz w:val="18"/>
          <w:szCs w:val="18"/>
          <w:lang w:val="es-ES" w:eastAsia="fr-FR"/>
        </w:rPr>
        <w:t xml:space="preserve">asegurar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>que las autoridades e instituc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ion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>e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 xml:space="preserve">s </w:t>
      </w:r>
      <w:r w:rsidR="008D750A" w:rsidRPr="00736671">
        <w:rPr>
          <w:rFonts w:eastAsia="Times New Roman" w:cstheme="minorHAnsi"/>
          <w:sz w:val="18"/>
          <w:szCs w:val="18"/>
          <w:lang w:val="es-ES" w:eastAsia="fr-FR"/>
        </w:rPr>
        <w:t xml:space="preserve">actúen </w:t>
      </w:r>
      <w:r w:rsidRPr="00736671">
        <w:rPr>
          <w:rFonts w:eastAsia="Times New Roman" w:cstheme="minorHAnsi"/>
          <w:sz w:val="18"/>
          <w:szCs w:val="18"/>
          <w:lang w:val="es-ES" w:eastAsia="fr-FR"/>
        </w:rPr>
        <w:t xml:space="preserve">conforme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los mismos</w:t>
      </w:r>
      <w:r w:rsidR="000636E0" w:rsidRPr="00736671">
        <w:rPr>
          <w:rFonts w:eastAsia="Times New Roman" w:cstheme="minorHAnsi"/>
          <w:sz w:val="18"/>
          <w:szCs w:val="18"/>
          <w:lang w:val="es-ES" w:eastAsia="fr-FR"/>
        </w:rPr>
        <w:t>;</w:t>
      </w:r>
    </w:p>
    <w:p w14:paraId="60EE9AE2" w14:textId="08576556" w:rsidR="00A66289" w:rsidRPr="00736671" w:rsidRDefault="00A66289" w:rsidP="00365FFE">
      <w:pPr>
        <w:pStyle w:val="Paragraphedeliste"/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sz w:val="18"/>
          <w:szCs w:val="18"/>
          <w:lang w:val="es-ES" w:eastAsia="fr-FR"/>
        </w:rPr>
      </w:pPr>
      <w:r>
        <w:rPr>
          <w:rFonts w:eastAsia="Times New Roman" w:cstheme="minorHAnsi"/>
          <w:sz w:val="18"/>
          <w:szCs w:val="18"/>
          <w:lang w:val="es-ES" w:eastAsia="fr-FR"/>
        </w:rPr>
        <w:t xml:space="preserve">Prohibir la discriminación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 xml:space="preserve">en general </w:t>
      </w:r>
      <w:r>
        <w:rPr>
          <w:rFonts w:eastAsia="Times New Roman" w:cstheme="minorHAnsi"/>
          <w:sz w:val="18"/>
          <w:szCs w:val="18"/>
          <w:lang w:val="es-ES" w:eastAsia="fr-FR"/>
        </w:rPr>
        <w:t xml:space="preserve">por motivos de discapacidad </w:t>
      </w:r>
      <w:r w:rsidR="00852E98">
        <w:rPr>
          <w:rFonts w:eastAsia="Times New Roman" w:cstheme="minorHAnsi"/>
          <w:sz w:val="18"/>
          <w:szCs w:val="18"/>
          <w:lang w:val="es-ES" w:eastAsia="fr-FR"/>
        </w:rPr>
        <w:t>entre</w:t>
      </w:r>
      <w:r>
        <w:rPr>
          <w:rFonts w:eastAsia="Times New Roman" w:cstheme="minorHAnsi"/>
          <w:sz w:val="18"/>
          <w:szCs w:val="18"/>
          <w:lang w:val="es-ES" w:eastAsia="fr-FR"/>
        </w:rPr>
        <w:t xml:space="preserve"> privados y específicamente en sectores como empleo, educación, </w:t>
      </w:r>
      <w:r w:rsidR="00575AB7">
        <w:rPr>
          <w:rFonts w:eastAsia="Times New Roman" w:cstheme="minorHAnsi"/>
          <w:sz w:val="18"/>
          <w:szCs w:val="18"/>
          <w:lang w:val="es-ES" w:eastAsia="fr-FR"/>
        </w:rPr>
        <w:t>salud</w:t>
      </w:r>
      <w:r>
        <w:rPr>
          <w:rFonts w:eastAsia="Times New Roman" w:cstheme="minorHAnsi"/>
          <w:sz w:val="18"/>
          <w:szCs w:val="18"/>
          <w:lang w:val="es-ES" w:eastAsia="fr-FR"/>
        </w:rPr>
        <w:t>, vivienda, servicios e instalaciones para el público en general, etc.;</w:t>
      </w:r>
    </w:p>
    <w:p w14:paraId="084C1C86" w14:textId="1F4414B5" w:rsidR="00ED796F" w:rsidRPr="00736671" w:rsidRDefault="00575AB7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Asegurar </w:t>
      </w:r>
      <w:r w:rsidR="00000C36" w:rsidRPr="00736671">
        <w:rPr>
          <w:rFonts w:cstheme="minorHAnsi"/>
          <w:sz w:val="18"/>
          <w:szCs w:val="18"/>
          <w:lang w:val="es-ES"/>
        </w:rPr>
        <w:t xml:space="preserve">que </w:t>
      </w:r>
      <w:r>
        <w:rPr>
          <w:rFonts w:cstheme="minorHAnsi"/>
          <w:sz w:val="18"/>
          <w:szCs w:val="18"/>
          <w:lang w:val="es-ES"/>
        </w:rPr>
        <w:t>los esfuerzos nacionales de recopilación de datos</w:t>
      </w:r>
      <w:r w:rsidR="008D750A" w:rsidRPr="00736671">
        <w:rPr>
          <w:rFonts w:cstheme="minorHAnsi"/>
          <w:sz w:val="18"/>
          <w:szCs w:val="18"/>
          <w:lang w:val="es-ES"/>
        </w:rPr>
        <w:t xml:space="preserve"> </w:t>
      </w:r>
      <w:r w:rsidR="00D32F66" w:rsidRPr="00736671">
        <w:rPr>
          <w:rFonts w:cstheme="minorHAnsi"/>
          <w:sz w:val="18"/>
          <w:szCs w:val="18"/>
          <w:lang w:val="es-ES"/>
        </w:rPr>
        <w:t>(cens</w:t>
      </w:r>
      <w:r w:rsidR="008D750A" w:rsidRPr="00736671">
        <w:rPr>
          <w:rFonts w:cstheme="minorHAnsi"/>
          <w:sz w:val="18"/>
          <w:szCs w:val="18"/>
          <w:lang w:val="es-ES"/>
        </w:rPr>
        <w:t>os</w:t>
      </w:r>
      <w:r w:rsidR="00D32F66" w:rsidRPr="00736671">
        <w:rPr>
          <w:rFonts w:cstheme="minorHAnsi"/>
          <w:sz w:val="18"/>
          <w:szCs w:val="18"/>
          <w:lang w:val="es-ES"/>
        </w:rPr>
        <w:t xml:space="preserve">, </w:t>
      </w:r>
      <w:r w:rsidR="008D750A" w:rsidRPr="00736671">
        <w:rPr>
          <w:rFonts w:cstheme="minorHAnsi"/>
          <w:sz w:val="18"/>
          <w:szCs w:val="18"/>
          <w:lang w:val="es-ES"/>
        </w:rPr>
        <w:t xml:space="preserve">encuestas o sistemas </w:t>
      </w:r>
      <w:r>
        <w:rPr>
          <w:rFonts w:cstheme="minorHAnsi"/>
          <w:sz w:val="18"/>
          <w:szCs w:val="18"/>
          <w:lang w:val="es-ES"/>
        </w:rPr>
        <w:t>de administración de datos</w:t>
      </w:r>
      <w:r w:rsidR="00D32F66" w:rsidRPr="00736671">
        <w:rPr>
          <w:rFonts w:cstheme="minorHAnsi"/>
          <w:sz w:val="18"/>
          <w:szCs w:val="18"/>
          <w:lang w:val="es-ES"/>
        </w:rPr>
        <w:t xml:space="preserve">) </w:t>
      </w:r>
      <w:r>
        <w:rPr>
          <w:rFonts w:cstheme="minorHAnsi"/>
          <w:sz w:val="18"/>
          <w:szCs w:val="18"/>
          <w:lang w:val="es-ES"/>
        </w:rPr>
        <w:t xml:space="preserve">sean inclusivos </w:t>
      </w:r>
      <w:r w:rsidR="00F86E94">
        <w:rPr>
          <w:rFonts w:cstheme="minorHAnsi"/>
          <w:sz w:val="18"/>
          <w:szCs w:val="18"/>
          <w:lang w:val="es-ES"/>
        </w:rPr>
        <w:t>con</w:t>
      </w:r>
      <w:r>
        <w:rPr>
          <w:rFonts w:cstheme="minorHAnsi"/>
          <w:sz w:val="18"/>
          <w:szCs w:val="18"/>
          <w:lang w:val="es-ES"/>
        </w:rPr>
        <w:t xml:space="preserve"> </w:t>
      </w:r>
      <w:r w:rsidR="008D750A" w:rsidRPr="00736671">
        <w:rPr>
          <w:rFonts w:cstheme="minorHAnsi"/>
          <w:sz w:val="18"/>
          <w:szCs w:val="18"/>
          <w:lang w:val="es-ES"/>
        </w:rPr>
        <w:t xml:space="preserve">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D907FA" w:rsidRPr="00736671">
        <w:rPr>
          <w:rFonts w:cstheme="minorHAnsi"/>
          <w:sz w:val="18"/>
          <w:szCs w:val="18"/>
          <w:lang w:val="es-ES"/>
        </w:rPr>
        <w:t xml:space="preserve"> </w:t>
      </w:r>
      <w:r w:rsidR="008D750A" w:rsidRPr="00736671">
        <w:rPr>
          <w:rFonts w:cstheme="minorHAnsi"/>
          <w:sz w:val="18"/>
          <w:szCs w:val="18"/>
          <w:lang w:val="es-ES"/>
        </w:rPr>
        <w:t xml:space="preserve">y que </w:t>
      </w:r>
      <w:r>
        <w:rPr>
          <w:rFonts w:cstheme="minorHAnsi"/>
          <w:sz w:val="18"/>
          <w:szCs w:val="18"/>
          <w:lang w:val="es-ES"/>
        </w:rPr>
        <w:t xml:space="preserve">toda la </w:t>
      </w:r>
      <w:r w:rsidR="00F86E94">
        <w:rPr>
          <w:rFonts w:cstheme="minorHAnsi"/>
          <w:sz w:val="18"/>
          <w:szCs w:val="18"/>
          <w:lang w:val="es-ES"/>
        </w:rPr>
        <w:t>data</w:t>
      </w:r>
      <w:r>
        <w:rPr>
          <w:rFonts w:cstheme="minorHAnsi"/>
          <w:sz w:val="18"/>
          <w:szCs w:val="18"/>
          <w:lang w:val="es-ES"/>
        </w:rPr>
        <w:t xml:space="preserve"> relevante esté desagregada</w:t>
      </w:r>
      <w:r w:rsidR="008D750A" w:rsidRPr="00736671">
        <w:rPr>
          <w:rFonts w:cstheme="minorHAnsi"/>
          <w:sz w:val="18"/>
          <w:szCs w:val="18"/>
          <w:lang w:val="es-ES"/>
        </w:rPr>
        <w:t xml:space="preserve"> </w:t>
      </w:r>
      <w:r w:rsidR="00D32F66" w:rsidRPr="00736671">
        <w:rPr>
          <w:rFonts w:cstheme="minorHAnsi"/>
          <w:sz w:val="18"/>
          <w:szCs w:val="18"/>
          <w:lang w:val="es-ES"/>
        </w:rPr>
        <w:t>“</w:t>
      </w:r>
      <w:r w:rsidR="008D750A" w:rsidRPr="00736671">
        <w:rPr>
          <w:rFonts w:cstheme="minorHAnsi"/>
          <w:sz w:val="18"/>
          <w:szCs w:val="18"/>
          <w:lang w:val="es-ES"/>
        </w:rPr>
        <w:t>por discapacidad</w:t>
      </w:r>
      <w:r w:rsidR="00D32F66" w:rsidRPr="00736671">
        <w:rPr>
          <w:rFonts w:cstheme="minorHAnsi"/>
          <w:sz w:val="18"/>
          <w:szCs w:val="18"/>
          <w:lang w:val="es-ES"/>
        </w:rPr>
        <w:t>”</w:t>
      </w:r>
      <w:r w:rsidR="00A66289">
        <w:rPr>
          <w:rFonts w:cstheme="minorHAnsi"/>
          <w:sz w:val="18"/>
          <w:szCs w:val="18"/>
          <w:lang w:val="es-ES"/>
        </w:rPr>
        <w:t xml:space="preserve">, lo </w:t>
      </w:r>
      <w:r>
        <w:rPr>
          <w:rFonts w:cstheme="minorHAnsi"/>
          <w:sz w:val="18"/>
          <w:szCs w:val="18"/>
          <w:lang w:val="es-ES"/>
        </w:rPr>
        <w:t>que</w:t>
      </w:r>
      <w:r w:rsidR="00A66289">
        <w:rPr>
          <w:rFonts w:cstheme="minorHAnsi"/>
          <w:sz w:val="18"/>
          <w:szCs w:val="18"/>
          <w:lang w:val="es-ES"/>
        </w:rPr>
        <w:t xml:space="preserve"> incluye la identificación por tipo de discapacidad (véanse las Preguntas Frecuentes);</w:t>
      </w:r>
    </w:p>
    <w:p w14:paraId="6AEEE8EA" w14:textId="11DB1E80" w:rsidR="00ED796F" w:rsidRPr="00736671" w:rsidRDefault="00000C36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>evitar</w:t>
      </w:r>
      <w:r w:rsidR="00F72337" w:rsidRPr="00736671">
        <w:rPr>
          <w:rFonts w:cstheme="minorHAnsi"/>
          <w:sz w:val="18"/>
          <w:szCs w:val="18"/>
          <w:lang w:val="es-ES"/>
        </w:rPr>
        <w:t xml:space="preserve"> </w:t>
      </w:r>
      <w:r w:rsidR="00C05DFB" w:rsidRPr="00736671">
        <w:rPr>
          <w:rFonts w:cstheme="minorHAnsi"/>
          <w:sz w:val="18"/>
          <w:szCs w:val="18"/>
          <w:lang w:val="es-ES"/>
        </w:rPr>
        <w:t>el uso</w:t>
      </w:r>
      <w:r w:rsidR="00F72337" w:rsidRPr="00736671">
        <w:rPr>
          <w:rFonts w:cstheme="minorHAnsi"/>
          <w:sz w:val="18"/>
          <w:szCs w:val="18"/>
          <w:lang w:val="es-ES"/>
        </w:rPr>
        <w:t xml:space="preserve"> de terminología </w:t>
      </w:r>
      <w:r w:rsidR="00ED796F" w:rsidRPr="00736671">
        <w:rPr>
          <w:rFonts w:cstheme="minorHAnsi"/>
          <w:sz w:val="18"/>
          <w:szCs w:val="18"/>
          <w:lang w:val="es-ES"/>
        </w:rPr>
        <w:t>pe</w:t>
      </w:r>
      <w:r w:rsidRPr="00736671">
        <w:rPr>
          <w:rFonts w:cstheme="minorHAnsi"/>
          <w:sz w:val="18"/>
          <w:szCs w:val="18"/>
          <w:lang w:val="es-ES"/>
        </w:rPr>
        <w:t xml:space="preserve">yorativa </w:t>
      </w:r>
      <w:r w:rsidR="00F72337" w:rsidRPr="00736671">
        <w:rPr>
          <w:rFonts w:cstheme="minorHAnsi"/>
          <w:sz w:val="18"/>
          <w:szCs w:val="18"/>
          <w:lang w:val="es-ES"/>
        </w:rPr>
        <w:t xml:space="preserve">para referirse a 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Pr="00736671">
        <w:rPr>
          <w:rFonts w:cstheme="minorHAnsi"/>
          <w:sz w:val="18"/>
          <w:szCs w:val="18"/>
          <w:lang w:val="es-ES"/>
        </w:rPr>
        <w:t xml:space="preserve"> y eliminar dicha terminología</w:t>
      </w:r>
      <w:r w:rsidR="006F44A8" w:rsidRPr="00736671">
        <w:rPr>
          <w:rFonts w:cstheme="minorHAnsi"/>
          <w:sz w:val="18"/>
          <w:szCs w:val="18"/>
          <w:lang w:val="es-ES"/>
        </w:rPr>
        <w:t>;</w:t>
      </w:r>
    </w:p>
    <w:p w14:paraId="6A6A479A" w14:textId="71F74828" w:rsidR="006F3923" w:rsidRPr="00736671" w:rsidRDefault="00BC0269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asegurar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F72337" w:rsidRPr="00736671">
        <w:rPr>
          <w:rFonts w:cstheme="minorHAnsi"/>
          <w:sz w:val="18"/>
          <w:szCs w:val="18"/>
          <w:lang w:val="es-ES"/>
        </w:rPr>
        <w:t xml:space="preserve">la </w:t>
      </w:r>
      <w:r>
        <w:rPr>
          <w:rFonts w:cstheme="minorHAnsi"/>
          <w:sz w:val="18"/>
          <w:szCs w:val="18"/>
          <w:lang w:val="es-ES"/>
        </w:rPr>
        <w:t>disponibilidad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F72337" w:rsidRPr="00736671">
        <w:rPr>
          <w:rFonts w:cstheme="minorHAnsi"/>
          <w:sz w:val="18"/>
          <w:szCs w:val="18"/>
          <w:lang w:val="es-ES"/>
        </w:rPr>
        <w:t xml:space="preserve">de recursos </w:t>
      </w:r>
      <w:r w:rsidR="006F3923" w:rsidRPr="00736671">
        <w:rPr>
          <w:rFonts w:cstheme="minorHAnsi"/>
          <w:sz w:val="18"/>
          <w:szCs w:val="18"/>
          <w:lang w:val="es-ES"/>
        </w:rPr>
        <w:t>e</w:t>
      </w:r>
      <w:r w:rsidR="00F72337" w:rsidRPr="00736671">
        <w:rPr>
          <w:rFonts w:cstheme="minorHAnsi"/>
          <w:sz w:val="18"/>
          <w:szCs w:val="18"/>
          <w:lang w:val="es-ES"/>
        </w:rPr>
        <w:t>fectiv</w:t>
      </w:r>
      <w:r w:rsidR="00F86E94">
        <w:rPr>
          <w:rFonts w:cstheme="minorHAnsi"/>
          <w:sz w:val="18"/>
          <w:szCs w:val="18"/>
          <w:lang w:val="es-ES"/>
        </w:rPr>
        <w:t>o</w:t>
      </w:r>
      <w:r w:rsidR="00F72337" w:rsidRPr="00736671">
        <w:rPr>
          <w:rFonts w:cstheme="minorHAnsi"/>
          <w:sz w:val="18"/>
          <w:szCs w:val="18"/>
          <w:lang w:val="es-ES"/>
        </w:rPr>
        <w:t xml:space="preserve">s en caso de </w:t>
      </w:r>
      <w:r w:rsidR="006F3923" w:rsidRPr="00736671">
        <w:rPr>
          <w:rFonts w:cstheme="minorHAnsi"/>
          <w:sz w:val="18"/>
          <w:szCs w:val="18"/>
          <w:lang w:val="es-ES"/>
        </w:rPr>
        <w:t>viola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6F3923" w:rsidRPr="00736671">
        <w:rPr>
          <w:rFonts w:cstheme="minorHAnsi"/>
          <w:sz w:val="18"/>
          <w:szCs w:val="18"/>
          <w:lang w:val="es-ES"/>
        </w:rPr>
        <w:t xml:space="preserve"> </w:t>
      </w:r>
      <w:r w:rsidR="00F72337" w:rsidRPr="00736671">
        <w:rPr>
          <w:rFonts w:cstheme="minorHAnsi"/>
          <w:sz w:val="18"/>
          <w:szCs w:val="18"/>
          <w:lang w:val="es-ES"/>
        </w:rPr>
        <w:t xml:space="preserve">o incumplimiento de los derechos de 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6F3923" w:rsidRPr="00736671">
        <w:rPr>
          <w:rFonts w:cstheme="minorHAnsi"/>
          <w:sz w:val="18"/>
          <w:szCs w:val="18"/>
          <w:lang w:val="es-ES"/>
        </w:rPr>
        <w:t xml:space="preserve">, </w:t>
      </w:r>
      <w:r w:rsidR="00F72337" w:rsidRPr="00736671">
        <w:rPr>
          <w:rFonts w:cstheme="minorHAnsi"/>
          <w:sz w:val="18"/>
          <w:szCs w:val="18"/>
          <w:lang w:val="es-ES"/>
        </w:rPr>
        <w:t>así como la aplicación de sanc</w:t>
      </w:r>
      <w:r w:rsidR="006F44A8" w:rsidRPr="00736671">
        <w:rPr>
          <w:rFonts w:cstheme="minorHAnsi"/>
          <w:sz w:val="18"/>
          <w:szCs w:val="18"/>
          <w:lang w:val="es-ES"/>
        </w:rPr>
        <w:t>ion</w:t>
      </w:r>
      <w:r w:rsidR="00F72337" w:rsidRPr="00736671">
        <w:rPr>
          <w:rFonts w:cstheme="minorHAnsi"/>
          <w:sz w:val="18"/>
          <w:szCs w:val="18"/>
          <w:lang w:val="es-ES"/>
        </w:rPr>
        <w:t>e</w:t>
      </w:r>
      <w:r w:rsidR="006F44A8" w:rsidRPr="00736671">
        <w:rPr>
          <w:rFonts w:cstheme="minorHAnsi"/>
          <w:sz w:val="18"/>
          <w:szCs w:val="18"/>
          <w:lang w:val="es-ES"/>
        </w:rPr>
        <w:t xml:space="preserve">s </w:t>
      </w:r>
      <w:r w:rsidR="00F72337" w:rsidRPr="00736671">
        <w:rPr>
          <w:rFonts w:cstheme="minorHAnsi"/>
          <w:sz w:val="18"/>
          <w:szCs w:val="18"/>
          <w:lang w:val="es-ES"/>
        </w:rPr>
        <w:t xml:space="preserve">apropiadas a los </w:t>
      </w:r>
      <w:r>
        <w:rPr>
          <w:rFonts w:cstheme="minorHAnsi"/>
          <w:sz w:val="18"/>
          <w:szCs w:val="18"/>
          <w:lang w:val="es-ES"/>
        </w:rPr>
        <w:t xml:space="preserve">responsables </w:t>
      </w:r>
      <w:r w:rsidR="00A66289">
        <w:rPr>
          <w:rFonts w:cstheme="minorHAnsi"/>
          <w:sz w:val="18"/>
          <w:szCs w:val="18"/>
          <w:lang w:val="es-ES"/>
        </w:rPr>
        <w:t xml:space="preserve">públicos </w:t>
      </w:r>
      <w:r>
        <w:rPr>
          <w:rFonts w:cstheme="minorHAnsi"/>
          <w:sz w:val="18"/>
          <w:szCs w:val="18"/>
          <w:lang w:val="es-ES"/>
        </w:rPr>
        <w:t>o</w:t>
      </w:r>
      <w:r w:rsidR="00A66289">
        <w:rPr>
          <w:rFonts w:cstheme="minorHAnsi"/>
          <w:sz w:val="18"/>
          <w:szCs w:val="18"/>
          <w:lang w:val="es-ES"/>
        </w:rPr>
        <w:t xml:space="preserve"> privados</w:t>
      </w:r>
      <w:r w:rsidR="006F44A8" w:rsidRPr="00736671">
        <w:rPr>
          <w:rFonts w:cstheme="minorHAnsi"/>
          <w:sz w:val="18"/>
          <w:szCs w:val="18"/>
          <w:lang w:val="es-ES"/>
        </w:rPr>
        <w:t>;</w:t>
      </w:r>
      <w:r w:rsidR="006F3923" w:rsidRPr="00736671">
        <w:rPr>
          <w:rFonts w:cstheme="minorHAnsi"/>
          <w:sz w:val="18"/>
          <w:szCs w:val="18"/>
          <w:lang w:val="es-ES"/>
        </w:rPr>
        <w:t xml:space="preserve"> </w:t>
      </w:r>
    </w:p>
    <w:p w14:paraId="0A49BCAF" w14:textId="36981739" w:rsidR="00955033" w:rsidRPr="00736671" w:rsidRDefault="00000C36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 xml:space="preserve">no </w:t>
      </w:r>
      <w:r w:rsidR="001E67E8">
        <w:rPr>
          <w:rFonts w:cstheme="minorHAnsi"/>
          <w:sz w:val="18"/>
          <w:szCs w:val="18"/>
          <w:lang w:val="es-ES"/>
        </w:rPr>
        <w:t>referirse</w:t>
      </w:r>
      <w:r w:rsidR="001E67E8" w:rsidRPr="00736671">
        <w:rPr>
          <w:rFonts w:cstheme="minorHAnsi"/>
          <w:sz w:val="18"/>
          <w:szCs w:val="18"/>
          <w:lang w:val="es-ES"/>
        </w:rPr>
        <w:t xml:space="preserve"> </w:t>
      </w:r>
      <w:r w:rsidR="00F72337" w:rsidRPr="00736671">
        <w:rPr>
          <w:rFonts w:cstheme="minorHAnsi"/>
          <w:sz w:val="18"/>
          <w:szCs w:val="18"/>
          <w:lang w:val="es-ES"/>
        </w:rPr>
        <w:t xml:space="preserve">a políticas que tengan por objeto la </w:t>
      </w:r>
      <w:r w:rsidR="002B36FF" w:rsidRPr="00736671">
        <w:rPr>
          <w:rFonts w:cstheme="minorHAnsi"/>
          <w:sz w:val="18"/>
          <w:szCs w:val="18"/>
          <w:lang w:val="es-ES"/>
        </w:rPr>
        <w:t>preven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2B36FF" w:rsidRPr="00736671">
        <w:rPr>
          <w:rFonts w:cstheme="minorHAnsi"/>
          <w:sz w:val="18"/>
          <w:szCs w:val="18"/>
          <w:lang w:val="es-ES"/>
        </w:rPr>
        <w:t xml:space="preserve"> </w:t>
      </w:r>
      <w:r w:rsidR="00F72337" w:rsidRPr="00736671">
        <w:rPr>
          <w:rFonts w:cstheme="minorHAnsi"/>
          <w:sz w:val="18"/>
          <w:szCs w:val="18"/>
          <w:lang w:val="es-ES"/>
        </w:rPr>
        <w:t xml:space="preserve">de las </w:t>
      </w:r>
      <w:r w:rsidR="00B15F7C" w:rsidRPr="00736671">
        <w:rPr>
          <w:rFonts w:cstheme="minorHAnsi"/>
          <w:sz w:val="18"/>
          <w:szCs w:val="18"/>
          <w:lang w:val="es-ES"/>
        </w:rPr>
        <w:t>deficiencias</w:t>
      </w:r>
      <w:r w:rsidR="00F72337" w:rsidRPr="00736671">
        <w:rPr>
          <w:rFonts w:cstheme="minorHAnsi"/>
          <w:sz w:val="18"/>
          <w:szCs w:val="18"/>
          <w:lang w:val="es-ES"/>
        </w:rPr>
        <w:t xml:space="preserve"> primarias </w:t>
      </w:r>
      <w:r w:rsidR="00B15F7C" w:rsidRPr="00736671">
        <w:rPr>
          <w:rFonts w:cstheme="minorHAnsi"/>
          <w:sz w:val="18"/>
          <w:szCs w:val="18"/>
          <w:lang w:val="es-ES"/>
        </w:rPr>
        <w:t>como medida destinada</w:t>
      </w:r>
      <w:r w:rsidR="00653CCB" w:rsidRPr="00736671">
        <w:rPr>
          <w:rFonts w:cstheme="minorHAnsi"/>
          <w:sz w:val="18"/>
          <w:szCs w:val="18"/>
          <w:lang w:val="es-ES"/>
        </w:rPr>
        <w:t xml:space="preserve"> a la </w:t>
      </w:r>
      <w:r w:rsidR="00B15F7C" w:rsidRPr="00736671">
        <w:rPr>
          <w:rFonts w:cstheme="minorHAnsi"/>
          <w:sz w:val="18"/>
          <w:szCs w:val="18"/>
          <w:lang w:val="es-ES"/>
        </w:rPr>
        <w:t>implementación</w:t>
      </w:r>
      <w:r w:rsidR="002B36FF" w:rsidRPr="00736671">
        <w:rPr>
          <w:rFonts w:cstheme="minorHAnsi"/>
          <w:sz w:val="18"/>
          <w:szCs w:val="18"/>
          <w:lang w:val="es-ES"/>
        </w:rPr>
        <w:t xml:space="preserve"> </w:t>
      </w:r>
      <w:r w:rsidR="00653CCB" w:rsidRPr="00736671">
        <w:rPr>
          <w:rFonts w:cstheme="minorHAnsi"/>
          <w:sz w:val="18"/>
          <w:szCs w:val="18"/>
          <w:lang w:val="es-ES"/>
        </w:rPr>
        <w:t xml:space="preserve">de la </w:t>
      </w:r>
      <w:r w:rsidR="00B96D1C" w:rsidRPr="00736671">
        <w:rPr>
          <w:rFonts w:cstheme="minorHAnsi"/>
          <w:sz w:val="18"/>
          <w:szCs w:val="18"/>
          <w:lang w:val="es-ES"/>
        </w:rPr>
        <w:t>Convención</w:t>
      </w:r>
      <w:r w:rsidR="002B36FF" w:rsidRPr="00736671">
        <w:rPr>
          <w:rFonts w:cstheme="minorHAnsi"/>
          <w:sz w:val="18"/>
          <w:szCs w:val="18"/>
          <w:lang w:val="es-ES"/>
        </w:rPr>
        <w:t xml:space="preserve"> </w:t>
      </w:r>
      <w:r w:rsidR="00653CCB" w:rsidRPr="00736671">
        <w:rPr>
          <w:rFonts w:cstheme="minorHAnsi"/>
          <w:sz w:val="18"/>
          <w:szCs w:val="18"/>
          <w:lang w:val="es-ES"/>
        </w:rPr>
        <w:t xml:space="preserve">y los derechos de 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955033" w:rsidRPr="00736671">
        <w:rPr>
          <w:rFonts w:cstheme="minorHAnsi"/>
          <w:sz w:val="18"/>
          <w:szCs w:val="18"/>
          <w:lang w:val="es-ES"/>
        </w:rPr>
        <w:t>;</w:t>
      </w:r>
    </w:p>
    <w:p w14:paraId="49D841F7" w14:textId="42E9038E" w:rsidR="00B15E33" w:rsidRPr="00736671" w:rsidRDefault="00A66289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establecer un </w:t>
      </w:r>
      <w:r w:rsidR="001E67E8">
        <w:rPr>
          <w:rFonts w:cstheme="minorHAnsi"/>
          <w:sz w:val="18"/>
          <w:szCs w:val="18"/>
          <w:lang w:val="es-ES"/>
        </w:rPr>
        <w:t>procedimiento</w:t>
      </w:r>
      <w:r>
        <w:rPr>
          <w:rFonts w:cstheme="minorHAnsi"/>
          <w:sz w:val="18"/>
          <w:szCs w:val="18"/>
          <w:lang w:val="es-ES"/>
        </w:rPr>
        <w:t xml:space="preserve"> para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000C36" w:rsidRPr="00736671">
        <w:rPr>
          <w:rFonts w:cstheme="minorHAnsi"/>
          <w:sz w:val="18"/>
          <w:szCs w:val="18"/>
          <w:lang w:val="es-ES"/>
        </w:rPr>
        <w:t xml:space="preserve">la </w:t>
      </w:r>
      <w:r w:rsidR="001E67E8">
        <w:rPr>
          <w:rFonts w:cstheme="minorHAnsi"/>
          <w:sz w:val="18"/>
          <w:szCs w:val="18"/>
          <w:lang w:val="es-ES"/>
        </w:rPr>
        <w:t>consulta</w:t>
      </w:r>
      <w:r w:rsidR="000F46D7" w:rsidRPr="00736671">
        <w:rPr>
          <w:rFonts w:cstheme="minorHAnsi"/>
          <w:sz w:val="18"/>
          <w:szCs w:val="18"/>
          <w:lang w:val="es-ES"/>
        </w:rPr>
        <w:t xml:space="preserve"> </w:t>
      </w:r>
      <w:r w:rsidR="001E67E8" w:rsidRPr="00736671">
        <w:rPr>
          <w:rFonts w:cstheme="minorHAnsi"/>
          <w:sz w:val="18"/>
          <w:szCs w:val="18"/>
          <w:lang w:val="es-ES"/>
        </w:rPr>
        <w:t>y participación activa</w:t>
      </w:r>
      <w:r w:rsidR="001E67E8">
        <w:rPr>
          <w:rFonts w:cstheme="minorHAnsi"/>
          <w:sz w:val="18"/>
          <w:szCs w:val="18"/>
          <w:lang w:val="es-ES"/>
        </w:rPr>
        <w:t xml:space="preserve"> de </w:t>
      </w:r>
      <w:r w:rsidR="00653CCB" w:rsidRPr="00736671">
        <w:rPr>
          <w:rFonts w:cstheme="minorHAnsi"/>
          <w:sz w:val="18"/>
          <w:szCs w:val="18"/>
          <w:lang w:val="es-ES"/>
        </w:rPr>
        <w:t xml:space="preserve">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653CCB" w:rsidRPr="00736671">
        <w:rPr>
          <w:rFonts w:cstheme="minorHAnsi"/>
          <w:sz w:val="18"/>
          <w:szCs w:val="18"/>
          <w:lang w:val="es-ES"/>
        </w:rPr>
        <w:t xml:space="preserve"> </w:t>
      </w:r>
      <w:r w:rsidR="001E67E8">
        <w:rPr>
          <w:rFonts w:cstheme="minorHAnsi"/>
          <w:sz w:val="18"/>
          <w:szCs w:val="18"/>
          <w:lang w:val="es-ES"/>
        </w:rPr>
        <w:t>que incluya</w:t>
      </w:r>
      <w:r w:rsidR="00653CCB" w:rsidRPr="00736671">
        <w:rPr>
          <w:rFonts w:cstheme="minorHAnsi"/>
          <w:sz w:val="18"/>
          <w:szCs w:val="18"/>
          <w:lang w:val="es-ES"/>
        </w:rPr>
        <w:t xml:space="preserve"> a las organizaciones que las representan</w:t>
      </w:r>
      <w:r w:rsidR="003301D5" w:rsidRPr="00736671">
        <w:rPr>
          <w:rFonts w:cstheme="minorHAnsi"/>
          <w:sz w:val="18"/>
          <w:szCs w:val="18"/>
          <w:lang w:val="es-ES"/>
        </w:rPr>
        <w:t>.</w:t>
      </w:r>
      <w:r>
        <w:rPr>
          <w:rFonts w:cstheme="minorHAnsi"/>
          <w:sz w:val="18"/>
          <w:szCs w:val="18"/>
          <w:lang w:val="es-ES"/>
        </w:rPr>
        <w:t xml:space="preserve"> Véase nota al pie v.</w:t>
      </w:r>
    </w:p>
  </w:endnote>
  <w:endnote w:id="3">
    <w:p w14:paraId="08678A02" w14:textId="4979BB6C" w:rsidR="006F44A8" w:rsidRPr="00736671" w:rsidRDefault="006F44A8" w:rsidP="007C5E47">
      <w:pPr>
        <w:pStyle w:val="Notedefin"/>
        <w:rPr>
          <w:rFonts w:cstheme="minorHAnsi"/>
          <w:sz w:val="18"/>
          <w:szCs w:val="18"/>
          <w:lang w:val="es-ES"/>
        </w:rPr>
      </w:pPr>
      <w:r w:rsidRPr="00736671">
        <w:rPr>
          <w:rStyle w:val="Appeldenotedefin"/>
          <w:rFonts w:cstheme="minorHAnsi"/>
          <w:sz w:val="18"/>
          <w:szCs w:val="18"/>
          <w:lang w:val="es-ES"/>
        </w:rPr>
        <w:endnoteRef/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653CCB" w:rsidRPr="00736671">
        <w:rPr>
          <w:rFonts w:cstheme="minorHAnsi"/>
          <w:sz w:val="18"/>
          <w:szCs w:val="18"/>
          <w:lang w:val="es-ES"/>
        </w:rPr>
        <w:t xml:space="preserve">Dicho </w:t>
      </w:r>
      <w:r w:rsidRPr="00736671">
        <w:rPr>
          <w:rFonts w:cstheme="minorHAnsi"/>
          <w:sz w:val="18"/>
          <w:szCs w:val="18"/>
          <w:lang w:val="es-ES"/>
        </w:rPr>
        <w:t xml:space="preserve">plan </w:t>
      </w:r>
      <w:r w:rsidR="00653CCB" w:rsidRPr="00736671">
        <w:rPr>
          <w:rFonts w:cstheme="minorHAnsi"/>
          <w:sz w:val="18"/>
          <w:szCs w:val="18"/>
          <w:lang w:val="es-ES"/>
        </w:rPr>
        <w:t xml:space="preserve">debe </w:t>
      </w:r>
      <w:r w:rsidR="00000C36" w:rsidRPr="00736671">
        <w:rPr>
          <w:rFonts w:cstheme="minorHAnsi"/>
          <w:sz w:val="18"/>
          <w:szCs w:val="18"/>
          <w:lang w:val="es-ES"/>
        </w:rPr>
        <w:t>asegurar</w:t>
      </w:r>
      <w:r w:rsidRPr="00736671">
        <w:rPr>
          <w:rFonts w:cstheme="minorHAnsi"/>
          <w:sz w:val="18"/>
          <w:szCs w:val="18"/>
          <w:lang w:val="es-ES"/>
        </w:rPr>
        <w:t>:</w:t>
      </w:r>
    </w:p>
    <w:p w14:paraId="07262A13" w14:textId="70D8A96F" w:rsidR="006F44A8" w:rsidRPr="00736671" w:rsidRDefault="00000C36" w:rsidP="007C5E47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>l</w:t>
      </w:r>
      <w:r w:rsidR="00653CCB" w:rsidRPr="00736671">
        <w:rPr>
          <w:rFonts w:cstheme="minorHAnsi"/>
          <w:sz w:val="18"/>
          <w:szCs w:val="18"/>
          <w:lang w:val="es-ES"/>
        </w:rPr>
        <w:t xml:space="preserve">a </w:t>
      </w:r>
      <w:r w:rsidR="001E67E8">
        <w:rPr>
          <w:rFonts w:cstheme="minorHAnsi"/>
          <w:sz w:val="18"/>
          <w:szCs w:val="18"/>
          <w:lang w:val="es-ES"/>
        </w:rPr>
        <w:t>transversalización</w:t>
      </w:r>
      <w:r w:rsidR="001E67E8" w:rsidRPr="00736671">
        <w:rPr>
          <w:rFonts w:cstheme="minorHAnsi"/>
          <w:sz w:val="18"/>
          <w:szCs w:val="18"/>
          <w:lang w:val="es-ES"/>
        </w:rPr>
        <w:t xml:space="preserve"> </w:t>
      </w:r>
      <w:r w:rsidR="001E67E8">
        <w:rPr>
          <w:rFonts w:cstheme="minorHAnsi"/>
          <w:sz w:val="18"/>
          <w:szCs w:val="18"/>
          <w:lang w:val="es-ES"/>
        </w:rPr>
        <w:t>del</w:t>
      </w:r>
      <w:r w:rsidR="00653CCB" w:rsidRPr="00736671">
        <w:rPr>
          <w:rFonts w:cstheme="minorHAnsi"/>
          <w:sz w:val="18"/>
          <w:szCs w:val="18"/>
          <w:lang w:val="es-ES"/>
        </w:rPr>
        <w:t xml:space="preserve"> enfoque </w:t>
      </w:r>
      <w:r w:rsidR="001E67E8">
        <w:rPr>
          <w:rFonts w:cstheme="minorHAnsi"/>
          <w:sz w:val="18"/>
          <w:szCs w:val="18"/>
          <w:lang w:val="es-ES"/>
        </w:rPr>
        <w:t>de la</w:t>
      </w:r>
      <w:r w:rsidR="001E67E8" w:rsidRPr="00736671">
        <w:rPr>
          <w:rFonts w:cstheme="minorHAnsi"/>
          <w:sz w:val="18"/>
          <w:szCs w:val="18"/>
          <w:lang w:val="es-ES"/>
        </w:rPr>
        <w:t xml:space="preserve"> discapacidad</w:t>
      </w:r>
      <w:r w:rsidR="001E67E8">
        <w:rPr>
          <w:rFonts w:cstheme="minorHAnsi"/>
          <w:sz w:val="18"/>
          <w:szCs w:val="18"/>
          <w:lang w:val="es-ES"/>
        </w:rPr>
        <w:t xml:space="preserve"> </w:t>
      </w:r>
      <w:r w:rsidR="00F67538">
        <w:rPr>
          <w:rFonts w:cstheme="minorHAnsi"/>
          <w:sz w:val="18"/>
          <w:szCs w:val="18"/>
          <w:lang w:val="es-ES"/>
        </w:rPr>
        <w:t>basado en derechos humanos</w:t>
      </w:r>
      <w:r w:rsidR="00653CCB" w:rsidRPr="00736671">
        <w:rPr>
          <w:rFonts w:cstheme="minorHAnsi"/>
          <w:sz w:val="18"/>
          <w:szCs w:val="18"/>
          <w:lang w:val="es-ES"/>
        </w:rPr>
        <w:t xml:space="preserve">, </w:t>
      </w:r>
      <w:r w:rsidR="001E67E8">
        <w:rPr>
          <w:rFonts w:cstheme="minorHAnsi"/>
          <w:sz w:val="18"/>
          <w:szCs w:val="18"/>
          <w:lang w:val="es-ES"/>
        </w:rPr>
        <w:t xml:space="preserve">conforme a </w:t>
      </w:r>
      <w:r w:rsidRPr="00736671">
        <w:rPr>
          <w:rFonts w:cstheme="minorHAnsi"/>
          <w:sz w:val="18"/>
          <w:szCs w:val="18"/>
          <w:lang w:val="es-ES"/>
        </w:rPr>
        <w:t xml:space="preserve">lo dispuesto en </w:t>
      </w:r>
      <w:r w:rsidR="00653CCB" w:rsidRPr="00736671">
        <w:rPr>
          <w:rFonts w:cstheme="minorHAnsi"/>
          <w:sz w:val="18"/>
          <w:szCs w:val="18"/>
          <w:lang w:val="es-ES"/>
        </w:rPr>
        <w:t xml:space="preserve">la Convención, en todas las leyes y planes de </w:t>
      </w:r>
      <w:r w:rsidR="006F44A8" w:rsidRPr="00736671">
        <w:rPr>
          <w:rFonts w:cstheme="minorHAnsi"/>
          <w:sz w:val="18"/>
          <w:szCs w:val="18"/>
          <w:lang w:val="es-ES"/>
        </w:rPr>
        <w:t>ac</w:t>
      </w:r>
      <w:r w:rsidR="00653CCB" w:rsidRPr="00736671">
        <w:rPr>
          <w:rFonts w:cstheme="minorHAnsi"/>
          <w:sz w:val="18"/>
          <w:szCs w:val="18"/>
          <w:lang w:val="es-ES"/>
        </w:rPr>
        <w:t>c</w:t>
      </w:r>
      <w:r w:rsidR="006F44A8" w:rsidRPr="00736671">
        <w:rPr>
          <w:rFonts w:cstheme="minorHAnsi"/>
          <w:sz w:val="18"/>
          <w:szCs w:val="18"/>
          <w:lang w:val="es-ES"/>
        </w:rPr>
        <w:t>i</w:t>
      </w:r>
      <w:r w:rsidR="00653CCB" w:rsidRPr="00736671">
        <w:rPr>
          <w:rFonts w:cstheme="minorHAnsi"/>
          <w:sz w:val="18"/>
          <w:szCs w:val="18"/>
          <w:lang w:val="es-ES"/>
        </w:rPr>
        <w:t>ó</w:t>
      </w:r>
      <w:r w:rsidR="006F44A8" w:rsidRPr="00736671">
        <w:rPr>
          <w:rFonts w:cstheme="minorHAnsi"/>
          <w:sz w:val="18"/>
          <w:szCs w:val="18"/>
          <w:lang w:val="es-ES"/>
        </w:rPr>
        <w:t>n;</w:t>
      </w:r>
    </w:p>
    <w:p w14:paraId="5E28C8FB" w14:textId="77777777" w:rsidR="0063241D" w:rsidRPr="00736671" w:rsidRDefault="00000C36" w:rsidP="0063241D">
      <w:pPr>
        <w:pStyle w:val="Paragraphedeliste"/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sz w:val="18"/>
          <w:szCs w:val="18"/>
          <w:lang w:val="es-ES" w:eastAsia="fr-FR"/>
        </w:rPr>
      </w:pPr>
      <w:r w:rsidRPr="00736671">
        <w:rPr>
          <w:rFonts w:eastAsia="Times New Roman" w:cstheme="minorHAnsi"/>
          <w:sz w:val="18"/>
          <w:szCs w:val="18"/>
          <w:lang w:val="es-ES" w:eastAsia="fr-FR"/>
        </w:rPr>
        <w:t>l</w:t>
      </w:r>
      <w:r w:rsidR="000F46D7" w:rsidRPr="00736671">
        <w:rPr>
          <w:rFonts w:eastAsia="Times New Roman" w:cstheme="minorHAnsi"/>
          <w:sz w:val="18"/>
          <w:szCs w:val="18"/>
          <w:lang w:val="es-ES" w:eastAsia="fr-FR"/>
        </w:rPr>
        <w:t>a modificación o derogación de leyes, reglamentos, costumbres y prácticas vigentes que constituyan discriminación contra las personas con discapacidad</w:t>
      </w:r>
      <w:r w:rsidR="0063241D" w:rsidRPr="00736671">
        <w:rPr>
          <w:rFonts w:eastAsia="Times New Roman" w:cstheme="minorHAnsi"/>
          <w:sz w:val="18"/>
          <w:szCs w:val="18"/>
          <w:lang w:val="es-ES" w:eastAsia="fr-FR"/>
        </w:rPr>
        <w:t>;</w:t>
      </w:r>
    </w:p>
    <w:p w14:paraId="5DB33A38" w14:textId="3A0A3B1E" w:rsidR="0063241D" w:rsidRPr="00736671" w:rsidRDefault="00000C36" w:rsidP="00365FFE">
      <w:pPr>
        <w:pStyle w:val="Paragraphedeliste"/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sz w:val="18"/>
          <w:szCs w:val="18"/>
          <w:lang w:val="es-ES" w:eastAsia="fr-FR"/>
        </w:rPr>
      </w:pPr>
      <w:r w:rsidRPr="00736671">
        <w:rPr>
          <w:rFonts w:eastAsia="Times New Roman" w:cstheme="minorHAnsi"/>
          <w:sz w:val="18"/>
          <w:szCs w:val="18"/>
          <w:lang w:val="es-ES" w:eastAsia="fr-FR"/>
        </w:rPr>
        <w:t>l</w:t>
      </w:r>
      <w:r w:rsidR="000F46D7" w:rsidRPr="00736671">
        <w:rPr>
          <w:rFonts w:eastAsia="Times New Roman" w:cstheme="minorHAnsi"/>
          <w:sz w:val="18"/>
          <w:szCs w:val="18"/>
          <w:lang w:val="es-ES" w:eastAsia="fr-FR"/>
        </w:rPr>
        <w:t xml:space="preserve">a prohibición de participar en cualquier acto o práctica que no sea acorde con los principios y las disposiciones de la Convención y </w:t>
      </w:r>
      <w:r w:rsidR="00A66289">
        <w:rPr>
          <w:rFonts w:eastAsia="Times New Roman" w:cstheme="minorHAnsi"/>
          <w:sz w:val="18"/>
          <w:szCs w:val="18"/>
          <w:lang w:val="es-ES" w:eastAsia="fr-FR"/>
        </w:rPr>
        <w:t>la garantía de</w:t>
      </w:r>
      <w:r w:rsidR="000F46D7" w:rsidRPr="00736671">
        <w:rPr>
          <w:rFonts w:eastAsia="Times New Roman" w:cstheme="minorHAnsi"/>
          <w:sz w:val="18"/>
          <w:szCs w:val="18"/>
          <w:lang w:val="es-ES" w:eastAsia="fr-FR"/>
        </w:rPr>
        <w:t xml:space="preserve"> que las autoridades e instituciones públicas actúen de conformidad con dichos principios y disposiciones</w:t>
      </w:r>
      <w:r w:rsidR="0063241D" w:rsidRPr="00736671">
        <w:rPr>
          <w:rFonts w:eastAsia="Times New Roman" w:cstheme="minorHAnsi"/>
          <w:sz w:val="18"/>
          <w:szCs w:val="18"/>
          <w:lang w:val="es-ES" w:eastAsia="fr-FR"/>
        </w:rPr>
        <w:t>;</w:t>
      </w:r>
    </w:p>
    <w:p w14:paraId="3FCD6BE8" w14:textId="0613C8A7" w:rsidR="00FF2875" w:rsidRPr="00736671" w:rsidRDefault="00000C36" w:rsidP="00365FFE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>l</w:t>
      </w:r>
      <w:r w:rsidR="000F46D7" w:rsidRPr="00736671">
        <w:rPr>
          <w:rFonts w:cstheme="minorHAnsi"/>
          <w:sz w:val="18"/>
          <w:szCs w:val="18"/>
          <w:lang w:val="es-ES"/>
        </w:rPr>
        <w:t xml:space="preserve">a eliminación de </w:t>
      </w:r>
      <w:r w:rsidR="00340FCE">
        <w:rPr>
          <w:rFonts w:cstheme="minorHAnsi"/>
          <w:sz w:val="18"/>
          <w:szCs w:val="18"/>
          <w:lang w:val="es-ES"/>
        </w:rPr>
        <w:t>términos</w:t>
      </w:r>
      <w:r w:rsidR="00340FCE" w:rsidRPr="00736671">
        <w:rPr>
          <w:rFonts w:cstheme="minorHAnsi"/>
          <w:sz w:val="18"/>
          <w:szCs w:val="18"/>
          <w:lang w:val="es-ES"/>
        </w:rPr>
        <w:t xml:space="preserve"> </w:t>
      </w:r>
      <w:r w:rsidR="006F44A8" w:rsidRPr="00736671">
        <w:rPr>
          <w:rFonts w:cstheme="minorHAnsi"/>
          <w:sz w:val="18"/>
          <w:szCs w:val="18"/>
          <w:lang w:val="es-ES"/>
        </w:rPr>
        <w:t>pe</w:t>
      </w:r>
      <w:r w:rsidR="000F46D7" w:rsidRPr="00736671">
        <w:rPr>
          <w:rFonts w:cstheme="minorHAnsi"/>
          <w:sz w:val="18"/>
          <w:szCs w:val="18"/>
          <w:lang w:val="es-ES"/>
        </w:rPr>
        <w:t>yorativ</w:t>
      </w:r>
      <w:r w:rsidR="00340FCE">
        <w:rPr>
          <w:rFonts w:cstheme="minorHAnsi"/>
          <w:sz w:val="18"/>
          <w:szCs w:val="18"/>
          <w:lang w:val="es-ES"/>
        </w:rPr>
        <w:t xml:space="preserve">os </w:t>
      </w:r>
      <w:r w:rsidR="000F46D7" w:rsidRPr="00736671">
        <w:rPr>
          <w:rFonts w:cstheme="minorHAnsi"/>
          <w:sz w:val="18"/>
          <w:szCs w:val="18"/>
          <w:lang w:val="es-ES"/>
        </w:rPr>
        <w:t xml:space="preserve">para referirse a 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3301D5" w:rsidRPr="00736671">
        <w:rPr>
          <w:rFonts w:cstheme="minorHAnsi"/>
          <w:sz w:val="18"/>
          <w:szCs w:val="18"/>
          <w:lang w:val="es-ES"/>
        </w:rPr>
        <w:t>;</w:t>
      </w:r>
    </w:p>
    <w:p w14:paraId="46B17CE5" w14:textId="48407B4C" w:rsidR="006F44A8" w:rsidRPr="00736671" w:rsidRDefault="00000C36" w:rsidP="00365FFE">
      <w:pPr>
        <w:pStyle w:val="Notedefin"/>
        <w:numPr>
          <w:ilvl w:val="0"/>
          <w:numId w:val="18"/>
        </w:numPr>
        <w:rPr>
          <w:rFonts w:cstheme="minorHAnsi"/>
          <w:sz w:val="18"/>
          <w:szCs w:val="18"/>
          <w:lang w:val="es-ES"/>
        </w:rPr>
      </w:pPr>
      <w:r w:rsidRPr="00736671">
        <w:rPr>
          <w:rFonts w:eastAsia="Times New Roman" w:cstheme="minorHAnsi"/>
          <w:sz w:val="18"/>
          <w:szCs w:val="18"/>
          <w:lang w:val="es-ES" w:eastAsia="fr-FR"/>
        </w:rPr>
        <w:t>l</w:t>
      </w:r>
      <w:r w:rsidR="000F46D7" w:rsidRPr="00736671">
        <w:rPr>
          <w:rFonts w:eastAsia="Times New Roman" w:cstheme="minorHAnsi"/>
          <w:sz w:val="18"/>
          <w:szCs w:val="18"/>
          <w:lang w:val="es-ES" w:eastAsia="fr-FR"/>
        </w:rPr>
        <w:t xml:space="preserve">a </w:t>
      </w:r>
      <w:r w:rsidR="005951AB">
        <w:rPr>
          <w:rFonts w:eastAsia="Times New Roman" w:cstheme="minorHAnsi"/>
          <w:sz w:val="18"/>
          <w:szCs w:val="18"/>
          <w:lang w:val="es-ES" w:eastAsia="fr-FR"/>
        </w:rPr>
        <w:t xml:space="preserve">consulta </w:t>
      </w:r>
      <w:r w:rsidR="002D1DD9">
        <w:rPr>
          <w:rFonts w:eastAsia="Times New Roman" w:cstheme="minorHAnsi"/>
          <w:sz w:val="18"/>
          <w:szCs w:val="18"/>
          <w:lang w:val="es-ES" w:eastAsia="fr-FR"/>
        </w:rPr>
        <w:t xml:space="preserve">estrecha </w:t>
      </w:r>
      <w:r w:rsidR="005951AB">
        <w:rPr>
          <w:rFonts w:eastAsia="Times New Roman" w:cstheme="minorHAnsi"/>
          <w:sz w:val="18"/>
          <w:szCs w:val="18"/>
          <w:lang w:val="es-ES" w:eastAsia="fr-FR"/>
        </w:rPr>
        <w:t>y la participación activa de las personas con discapacidad</w:t>
      </w:r>
      <w:r w:rsidR="007140A9" w:rsidRPr="00736671">
        <w:rPr>
          <w:rFonts w:cstheme="minorHAnsi"/>
          <w:sz w:val="18"/>
          <w:szCs w:val="18"/>
          <w:lang w:val="es-ES"/>
        </w:rPr>
        <w:t xml:space="preserve">, </w:t>
      </w:r>
      <w:r w:rsidR="005951AB">
        <w:rPr>
          <w:rFonts w:cstheme="minorHAnsi"/>
          <w:sz w:val="18"/>
          <w:szCs w:val="18"/>
          <w:lang w:val="es-ES"/>
        </w:rPr>
        <w:t xml:space="preserve">incluyendo a </w:t>
      </w:r>
      <w:r w:rsidR="007140A9" w:rsidRPr="00736671">
        <w:rPr>
          <w:rFonts w:cstheme="minorHAnsi"/>
          <w:sz w:val="18"/>
          <w:szCs w:val="18"/>
          <w:lang w:val="es-ES"/>
        </w:rPr>
        <w:t>las organizaciones que las representan</w:t>
      </w:r>
      <w:r w:rsidR="003301D5" w:rsidRPr="00736671">
        <w:rPr>
          <w:rFonts w:cstheme="minorHAnsi"/>
          <w:sz w:val="18"/>
          <w:szCs w:val="18"/>
          <w:lang w:val="es-ES"/>
        </w:rPr>
        <w:t>.</w:t>
      </w:r>
    </w:p>
  </w:endnote>
  <w:endnote w:id="4">
    <w:p w14:paraId="22114053" w14:textId="192E3B26" w:rsidR="00135CEA" w:rsidRPr="00736671" w:rsidRDefault="00143B25" w:rsidP="007C5E47">
      <w:pPr>
        <w:jc w:val="both"/>
        <w:rPr>
          <w:rFonts w:asciiTheme="minorHAnsi" w:hAnsiTheme="minorHAnsi" w:cstheme="minorHAnsi"/>
          <w:sz w:val="18"/>
          <w:szCs w:val="18"/>
        </w:rPr>
      </w:pPr>
      <w:r w:rsidRPr="00736671">
        <w:rPr>
          <w:rStyle w:val="Appeldenotedefin"/>
          <w:rFonts w:asciiTheme="minorHAnsi" w:hAnsiTheme="minorHAnsi" w:cstheme="minorHAnsi"/>
          <w:sz w:val="18"/>
          <w:szCs w:val="18"/>
        </w:rPr>
        <w:endnoteRef/>
      </w:r>
      <w:r w:rsidR="007140A9" w:rsidRPr="00736671">
        <w:rPr>
          <w:rFonts w:asciiTheme="minorHAnsi" w:hAnsiTheme="minorHAnsi" w:cstheme="minorHAnsi"/>
          <w:sz w:val="18"/>
          <w:szCs w:val="18"/>
        </w:rPr>
        <w:t xml:space="preserve"> </w:t>
      </w:r>
      <w:r w:rsidR="005951AB">
        <w:rPr>
          <w:rFonts w:asciiTheme="minorHAnsi" w:hAnsiTheme="minorHAnsi" w:cstheme="minorHAnsi"/>
          <w:sz w:val="18"/>
          <w:szCs w:val="18"/>
        </w:rPr>
        <w:t>Esto debe</w:t>
      </w:r>
      <w:r w:rsidR="007140A9" w:rsidRPr="00736671">
        <w:rPr>
          <w:rFonts w:asciiTheme="minorHAnsi" w:hAnsiTheme="minorHAnsi" w:cstheme="minorHAnsi"/>
          <w:sz w:val="18"/>
          <w:szCs w:val="18"/>
        </w:rPr>
        <w:t xml:space="preserve"> incluir medidas destinadas a</w:t>
      </w:r>
      <w:r w:rsidR="00135CEA" w:rsidRPr="00736671">
        <w:rPr>
          <w:rFonts w:asciiTheme="minorHAnsi" w:hAnsiTheme="minorHAnsi" w:cstheme="minorHAnsi"/>
          <w:sz w:val="18"/>
          <w:szCs w:val="18"/>
        </w:rPr>
        <w:t>:</w:t>
      </w:r>
      <w:r w:rsidRPr="0073667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DD6F8C" w14:textId="18817250" w:rsidR="00135CEA" w:rsidRPr="00736671" w:rsidRDefault="005951AB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incorporar</w:t>
      </w:r>
      <w:r w:rsidR="007140A9" w:rsidRPr="00736671">
        <w:rPr>
          <w:rFonts w:cstheme="minorHAnsi"/>
          <w:sz w:val="18"/>
          <w:szCs w:val="18"/>
          <w:lang w:val="es-ES"/>
        </w:rPr>
        <w:t xml:space="preserve"> un enfoque</w:t>
      </w:r>
      <w:r>
        <w:rPr>
          <w:rFonts w:cstheme="minorHAnsi"/>
          <w:sz w:val="18"/>
          <w:szCs w:val="18"/>
          <w:lang w:val="es-ES"/>
        </w:rPr>
        <w:t xml:space="preserve"> de la discapacidad</w:t>
      </w:r>
      <w:r w:rsidR="007140A9" w:rsidRPr="00736671">
        <w:rPr>
          <w:rFonts w:cstheme="minorHAnsi"/>
          <w:sz w:val="18"/>
          <w:szCs w:val="18"/>
          <w:lang w:val="es-ES"/>
        </w:rPr>
        <w:t xml:space="preserve"> basado en los derechos humanos, de conformidad con la Convención,</w:t>
      </w:r>
      <w:r w:rsidR="00143B25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>en todas las políticas</w:t>
      </w:r>
      <w:r w:rsidR="00340FCE">
        <w:rPr>
          <w:rFonts w:cstheme="minorHAnsi"/>
          <w:sz w:val="18"/>
          <w:szCs w:val="18"/>
          <w:lang w:val="es-ES"/>
        </w:rPr>
        <w:t xml:space="preserve"> generales</w:t>
      </w:r>
      <w:r w:rsidR="00A66289">
        <w:rPr>
          <w:rFonts w:cstheme="minorHAnsi"/>
          <w:sz w:val="18"/>
          <w:szCs w:val="18"/>
          <w:lang w:val="es-ES"/>
        </w:rPr>
        <w:t>,</w:t>
      </w:r>
      <w:r w:rsidR="00143B25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e incluir las medidas específicas </w:t>
      </w:r>
      <w:r w:rsidR="00340FCE">
        <w:rPr>
          <w:rFonts w:cstheme="minorHAnsi"/>
          <w:sz w:val="18"/>
          <w:szCs w:val="18"/>
          <w:lang w:val="es-ES"/>
        </w:rPr>
        <w:t xml:space="preserve">que sean </w:t>
      </w:r>
      <w:r w:rsidR="00000C36" w:rsidRPr="00736671">
        <w:rPr>
          <w:rFonts w:cstheme="minorHAnsi"/>
          <w:sz w:val="18"/>
          <w:szCs w:val="18"/>
          <w:lang w:val="es-ES"/>
        </w:rPr>
        <w:t>necesarias</w:t>
      </w:r>
      <w:r>
        <w:rPr>
          <w:rFonts w:cstheme="minorHAnsi"/>
          <w:sz w:val="18"/>
          <w:szCs w:val="18"/>
          <w:lang w:val="es-ES"/>
        </w:rPr>
        <w:t>.</w:t>
      </w:r>
    </w:p>
    <w:p w14:paraId="4AA936BC" w14:textId="2D68DECB" w:rsidR="00B15F7C" w:rsidRPr="00736671" w:rsidRDefault="00B15F7C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 xml:space="preserve">incorporar disposiciones </w:t>
      </w:r>
      <w:r w:rsidR="005951AB">
        <w:rPr>
          <w:rFonts w:cstheme="minorHAnsi"/>
          <w:sz w:val="18"/>
          <w:szCs w:val="18"/>
          <w:lang w:val="es-ES"/>
        </w:rPr>
        <w:t>expresas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340FCE">
        <w:rPr>
          <w:rFonts w:cstheme="minorHAnsi"/>
          <w:sz w:val="18"/>
          <w:szCs w:val="18"/>
          <w:lang w:val="es-ES"/>
        </w:rPr>
        <w:t>sobre</w:t>
      </w:r>
      <w:r w:rsidRPr="00736671">
        <w:rPr>
          <w:rFonts w:cstheme="minorHAnsi"/>
          <w:sz w:val="18"/>
          <w:szCs w:val="18"/>
          <w:lang w:val="es-ES"/>
        </w:rPr>
        <w:t xml:space="preserve"> mujeres, niños y personas </w:t>
      </w:r>
      <w:r w:rsidR="00A66289">
        <w:rPr>
          <w:rFonts w:cstheme="minorHAnsi"/>
          <w:sz w:val="18"/>
          <w:szCs w:val="18"/>
          <w:lang w:val="es-ES"/>
        </w:rPr>
        <w:t xml:space="preserve">de edad </w:t>
      </w:r>
      <w:r w:rsidRPr="00736671">
        <w:rPr>
          <w:rFonts w:cstheme="minorHAnsi"/>
          <w:sz w:val="18"/>
          <w:szCs w:val="18"/>
          <w:lang w:val="es-ES"/>
        </w:rPr>
        <w:t xml:space="preserve">con discapacidad, que reconozcan las identidades múltiples e </w:t>
      </w:r>
      <w:proofErr w:type="spellStart"/>
      <w:r w:rsidRPr="00736671">
        <w:rPr>
          <w:rFonts w:cstheme="minorHAnsi"/>
          <w:sz w:val="18"/>
          <w:szCs w:val="18"/>
          <w:lang w:val="es-ES"/>
        </w:rPr>
        <w:t>interseccionales</w:t>
      </w:r>
      <w:proofErr w:type="spellEnd"/>
      <w:r w:rsidRPr="00736671">
        <w:rPr>
          <w:rFonts w:cstheme="minorHAnsi"/>
          <w:sz w:val="18"/>
          <w:szCs w:val="18"/>
          <w:lang w:val="es-ES"/>
        </w:rPr>
        <w:t xml:space="preserve"> de personas con discapacidad.</w:t>
      </w:r>
    </w:p>
    <w:p w14:paraId="6C0CF498" w14:textId="4D416B2D" w:rsidR="00135CEA" w:rsidRPr="00736671" w:rsidRDefault="005951AB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asegurar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proofErr w:type="gramStart"/>
      <w:r>
        <w:rPr>
          <w:rFonts w:cstheme="minorHAnsi"/>
          <w:sz w:val="18"/>
          <w:szCs w:val="18"/>
          <w:lang w:val="es-ES"/>
        </w:rPr>
        <w:t xml:space="preserve">un </w:t>
      </w:r>
      <w:r w:rsidR="005B4B42">
        <w:rPr>
          <w:rFonts w:cstheme="minorHAnsi"/>
          <w:sz w:val="18"/>
          <w:szCs w:val="18"/>
          <w:lang w:val="es-ES"/>
        </w:rPr>
        <w:t xml:space="preserve">asignación </w:t>
      </w:r>
      <w:r>
        <w:rPr>
          <w:rFonts w:cstheme="minorHAnsi"/>
          <w:sz w:val="18"/>
          <w:szCs w:val="18"/>
          <w:lang w:val="es-ES"/>
        </w:rPr>
        <w:t xml:space="preserve">presupuestal </w:t>
      </w:r>
      <w:r w:rsidR="005B4B42">
        <w:rPr>
          <w:rFonts w:cstheme="minorHAnsi"/>
          <w:sz w:val="18"/>
          <w:szCs w:val="18"/>
          <w:lang w:val="es-ES"/>
        </w:rPr>
        <w:t>adecuada</w:t>
      </w:r>
      <w:proofErr w:type="gramEnd"/>
      <w:r w:rsidR="005B4B42">
        <w:rPr>
          <w:rFonts w:cstheme="minorHAnsi"/>
          <w:sz w:val="18"/>
          <w:szCs w:val="18"/>
          <w:lang w:val="es-ES"/>
        </w:rPr>
        <w:t xml:space="preserve"> que incluya </w:t>
      </w:r>
      <w:r w:rsidR="007140A9" w:rsidRPr="00736671">
        <w:rPr>
          <w:rFonts w:cstheme="minorHAnsi"/>
          <w:sz w:val="18"/>
          <w:szCs w:val="18"/>
          <w:lang w:val="es-ES"/>
        </w:rPr>
        <w:t>un</w:t>
      </w:r>
      <w:r w:rsidR="005B4B42">
        <w:rPr>
          <w:rFonts w:cstheme="minorHAnsi"/>
          <w:sz w:val="18"/>
          <w:szCs w:val="18"/>
          <w:lang w:val="es-ES"/>
        </w:rPr>
        <w:t xml:space="preserve">a variable </w:t>
      </w:r>
      <w:r w:rsidR="007140A9" w:rsidRPr="00736671">
        <w:rPr>
          <w:rFonts w:cstheme="minorHAnsi"/>
          <w:sz w:val="18"/>
          <w:szCs w:val="18"/>
          <w:lang w:val="es-ES"/>
        </w:rPr>
        <w:t>sobre discapacidad que permita hacer un seguimiento de</w:t>
      </w:r>
      <w:r w:rsidR="008F1010" w:rsidRPr="00736671">
        <w:rPr>
          <w:rFonts w:cstheme="minorHAnsi"/>
          <w:sz w:val="18"/>
          <w:szCs w:val="18"/>
          <w:lang w:val="es-ES"/>
        </w:rPr>
        <w:t xml:space="preserve">l presupuesto </w:t>
      </w:r>
      <w:r w:rsidR="007140A9" w:rsidRPr="00736671">
        <w:rPr>
          <w:rFonts w:cstheme="minorHAnsi"/>
          <w:sz w:val="18"/>
          <w:szCs w:val="18"/>
          <w:lang w:val="es-ES"/>
        </w:rPr>
        <w:t xml:space="preserve">y </w:t>
      </w:r>
      <w:r w:rsidR="008F1010" w:rsidRPr="00736671">
        <w:rPr>
          <w:rFonts w:cstheme="minorHAnsi"/>
          <w:sz w:val="18"/>
          <w:szCs w:val="18"/>
          <w:lang w:val="es-ES"/>
        </w:rPr>
        <w:t>de</w:t>
      </w:r>
      <w:r w:rsidR="007140A9" w:rsidRPr="00736671">
        <w:rPr>
          <w:rFonts w:cstheme="minorHAnsi"/>
          <w:sz w:val="18"/>
          <w:szCs w:val="18"/>
          <w:lang w:val="es-ES"/>
        </w:rPr>
        <w:t>l gasto</w:t>
      </w:r>
      <w:r w:rsidR="00135CEA" w:rsidRPr="00736671">
        <w:rPr>
          <w:rFonts w:cstheme="minorHAnsi"/>
          <w:sz w:val="18"/>
          <w:szCs w:val="18"/>
          <w:lang w:val="es-ES"/>
        </w:rPr>
        <w:t xml:space="preserve">; </w:t>
      </w:r>
    </w:p>
    <w:p w14:paraId="481067E6" w14:textId="554F130F" w:rsidR="00135CEA" w:rsidRPr="00736671" w:rsidRDefault="009346AE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llevar a cabo</w:t>
      </w:r>
      <w:r w:rsidR="005B4B42" w:rsidRPr="00736671">
        <w:rPr>
          <w:rFonts w:cstheme="minorHAnsi"/>
          <w:sz w:val="18"/>
          <w:szCs w:val="18"/>
          <w:lang w:val="es-ES"/>
        </w:rPr>
        <w:t xml:space="preserve"> </w:t>
      </w:r>
      <w:r w:rsidR="005B4B42">
        <w:rPr>
          <w:rFonts w:cstheme="minorHAnsi"/>
          <w:sz w:val="18"/>
          <w:szCs w:val="18"/>
          <w:lang w:val="es-ES"/>
        </w:rPr>
        <w:t xml:space="preserve">y </w:t>
      </w:r>
      <w:r w:rsidR="007140A9" w:rsidRPr="00736671">
        <w:rPr>
          <w:rFonts w:cstheme="minorHAnsi"/>
          <w:sz w:val="18"/>
          <w:szCs w:val="18"/>
          <w:lang w:val="es-ES"/>
        </w:rPr>
        <w:t>promover la investigación y el desarrollo de bienes, servicios, equipo</w:t>
      </w:r>
      <w:r w:rsidR="00000C36" w:rsidRPr="00736671">
        <w:rPr>
          <w:rFonts w:cstheme="minorHAnsi"/>
          <w:sz w:val="18"/>
          <w:szCs w:val="18"/>
          <w:lang w:val="es-ES"/>
        </w:rPr>
        <w:t>s e instalaci</w:t>
      </w:r>
      <w:r w:rsidR="007140A9" w:rsidRPr="00736671">
        <w:rPr>
          <w:rFonts w:cstheme="minorHAnsi"/>
          <w:sz w:val="18"/>
          <w:szCs w:val="18"/>
          <w:lang w:val="es-ES"/>
        </w:rPr>
        <w:t>ones de diseño universal</w:t>
      </w:r>
      <w:r w:rsidR="00135CEA" w:rsidRPr="00736671">
        <w:rPr>
          <w:rFonts w:cstheme="minorHAnsi"/>
          <w:sz w:val="18"/>
          <w:szCs w:val="18"/>
          <w:lang w:val="es-ES"/>
        </w:rPr>
        <w:t>.</w:t>
      </w:r>
    </w:p>
    <w:p w14:paraId="386EC5FC" w14:textId="2DC5080A" w:rsidR="00135CEA" w:rsidRPr="00736671" w:rsidRDefault="005B4B42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llevar a cabo y </w:t>
      </w:r>
      <w:r w:rsidR="007140A9" w:rsidRPr="00736671">
        <w:rPr>
          <w:rFonts w:cstheme="minorHAnsi"/>
          <w:sz w:val="18"/>
          <w:szCs w:val="18"/>
          <w:lang w:val="es-ES"/>
        </w:rPr>
        <w:t>promover la investigación y el desarrollo de nuevas tecnología</w:t>
      </w:r>
      <w:r w:rsidR="00135CEA" w:rsidRPr="00736671">
        <w:rPr>
          <w:rFonts w:cstheme="minorHAnsi"/>
          <w:sz w:val="18"/>
          <w:szCs w:val="18"/>
          <w:lang w:val="es-ES"/>
        </w:rPr>
        <w:t>s, inclu</w:t>
      </w:r>
      <w:r w:rsidR="007140A9" w:rsidRPr="00736671">
        <w:rPr>
          <w:rFonts w:cstheme="minorHAnsi"/>
          <w:sz w:val="18"/>
          <w:szCs w:val="18"/>
          <w:lang w:val="es-ES"/>
        </w:rPr>
        <w:t xml:space="preserve">idas tecnologías de </w:t>
      </w:r>
      <w:r w:rsidR="00B15F7C" w:rsidRPr="00736671">
        <w:rPr>
          <w:rFonts w:cstheme="minorHAnsi"/>
          <w:sz w:val="18"/>
          <w:szCs w:val="18"/>
          <w:lang w:val="es-ES"/>
        </w:rPr>
        <w:t xml:space="preserve">la </w:t>
      </w:r>
      <w:r w:rsidR="00135CEA" w:rsidRPr="00736671">
        <w:rPr>
          <w:rFonts w:cstheme="minorHAnsi"/>
          <w:sz w:val="18"/>
          <w:szCs w:val="18"/>
          <w:lang w:val="es-ES"/>
        </w:rPr>
        <w:t>informa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135CEA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y </w:t>
      </w:r>
      <w:r w:rsidR="00B15F7C" w:rsidRPr="00736671">
        <w:rPr>
          <w:rFonts w:cstheme="minorHAnsi"/>
          <w:sz w:val="18"/>
          <w:szCs w:val="18"/>
          <w:lang w:val="es-ES"/>
        </w:rPr>
        <w:t xml:space="preserve">la </w:t>
      </w:r>
      <w:r w:rsidR="00135CEA" w:rsidRPr="00736671">
        <w:rPr>
          <w:rFonts w:cstheme="minorHAnsi"/>
          <w:sz w:val="18"/>
          <w:szCs w:val="18"/>
          <w:lang w:val="es-ES"/>
        </w:rPr>
        <w:t>comunica</w:t>
      </w:r>
      <w:r w:rsidR="00FF1DCB" w:rsidRPr="00736671">
        <w:rPr>
          <w:rFonts w:cstheme="minorHAnsi"/>
          <w:sz w:val="18"/>
          <w:szCs w:val="18"/>
          <w:lang w:val="es-ES"/>
        </w:rPr>
        <w:t>ción</w:t>
      </w:r>
      <w:r w:rsidR="00135CEA" w:rsidRPr="00736671">
        <w:rPr>
          <w:rFonts w:cstheme="minorHAnsi"/>
          <w:sz w:val="18"/>
          <w:szCs w:val="18"/>
          <w:lang w:val="es-ES"/>
        </w:rPr>
        <w:t xml:space="preserve">, </w:t>
      </w:r>
      <w:r w:rsidR="007140A9" w:rsidRPr="00736671">
        <w:rPr>
          <w:rFonts w:cstheme="minorHAnsi"/>
          <w:sz w:val="18"/>
          <w:szCs w:val="18"/>
          <w:lang w:val="es-ES"/>
        </w:rPr>
        <w:t xml:space="preserve">ayudas </w:t>
      </w:r>
      <w:r w:rsidR="00340FCE">
        <w:rPr>
          <w:rFonts w:cstheme="minorHAnsi"/>
          <w:sz w:val="18"/>
          <w:szCs w:val="18"/>
          <w:lang w:val="es-ES"/>
        </w:rPr>
        <w:t>para</w:t>
      </w:r>
      <w:r w:rsidR="00340FCE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la </w:t>
      </w:r>
      <w:r w:rsidR="00135CEA" w:rsidRPr="00736671">
        <w:rPr>
          <w:rFonts w:cstheme="minorHAnsi"/>
          <w:sz w:val="18"/>
          <w:szCs w:val="18"/>
          <w:lang w:val="es-ES"/>
        </w:rPr>
        <w:t>mo</w:t>
      </w:r>
      <w:r w:rsidR="007140A9" w:rsidRPr="00736671">
        <w:rPr>
          <w:rFonts w:cstheme="minorHAnsi"/>
          <w:sz w:val="18"/>
          <w:szCs w:val="18"/>
          <w:lang w:val="es-ES"/>
        </w:rPr>
        <w:t>vilidad</w:t>
      </w:r>
      <w:r w:rsidR="00000C36" w:rsidRPr="00736671">
        <w:rPr>
          <w:rFonts w:cstheme="minorHAnsi"/>
          <w:sz w:val="18"/>
          <w:szCs w:val="18"/>
          <w:lang w:val="es-ES"/>
        </w:rPr>
        <w:t xml:space="preserve"> y </w:t>
      </w:r>
      <w:r w:rsidR="007140A9" w:rsidRPr="00736671">
        <w:rPr>
          <w:rFonts w:cstheme="minorHAnsi"/>
          <w:sz w:val="18"/>
          <w:szCs w:val="18"/>
          <w:lang w:val="es-ES"/>
        </w:rPr>
        <w:t xml:space="preserve">dispositivos y </w:t>
      </w:r>
      <w:r w:rsidR="00135CEA" w:rsidRPr="00736671">
        <w:rPr>
          <w:rFonts w:cstheme="minorHAnsi"/>
          <w:sz w:val="18"/>
          <w:szCs w:val="18"/>
          <w:lang w:val="es-ES"/>
        </w:rPr>
        <w:t>tecnolog</w:t>
      </w:r>
      <w:r w:rsidR="007140A9" w:rsidRPr="00736671">
        <w:rPr>
          <w:rFonts w:cstheme="minorHAnsi"/>
          <w:sz w:val="18"/>
          <w:szCs w:val="18"/>
          <w:lang w:val="es-ES"/>
        </w:rPr>
        <w:t xml:space="preserve">ías de </w:t>
      </w:r>
      <w:r w:rsidR="00340FCE">
        <w:rPr>
          <w:rFonts w:cstheme="minorHAnsi"/>
          <w:sz w:val="18"/>
          <w:szCs w:val="18"/>
          <w:lang w:val="es-ES"/>
        </w:rPr>
        <w:t>asistencia</w:t>
      </w:r>
      <w:r w:rsidR="00135CEA" w:rsidRPr="00736671">
        <w:rPr>
          <w:rFonts w:cstheme="minorHAnsi"/>
          <w:sz w:val="18"/>
          <w:szCs w:val="18"/>
          <w:lang w:val="es-ES"/>
        </w:rPr>
        <w:t xml:space="preserve">, </w:t>
      </w:r>
      <w:r w:rsidR="007140A9" w:rsidRPr="00736671">
        <w:rPr>
          <w:rFonts w:cstheme="minorHAnsi"/>
          <w:sz w:val="18"/>
          <w:szCs w:val="18"/>
          <w:lang w:val="es-ES"/>
        </w:rPr>
        <w:t xml:space="preserve">dando prioridad a las que tengan un </w:t>
      </w:r>
      <w:r w:rsidR="00000C36" w:rsidRPr="00736671">
        <w:rPr>
          <w:rFonts w:cstheme="minorHAnsi"/>
          <w:sz w:val="18"/>
          <w:szCs w:val="18"/>
          <w:lang w:val="es-ES"/>
        </w:rPr>
        <w:t>costo</w:t>
      </w:r>
      <w:r w:rsidR="007140A9" w:rsidRPr="00736671">
        <w:rPr>
          <w:rFonts w:cstheme="minorHAnsi"/>
          <w:sz w:val="18"/>
          <w:szCs w:val="18"/>
          <w:lang w:val="es-ES"/>
        </w:rPr>
        <w:t xml:space="preserve"> asequible</w:t>
      </w:r>
      <w:r w:rsidR="00135CEA" w:rsidRPr="00736671">
        <w:rPr>
          <w:rFonts w:cstheme="minorHAnsi"/>
          <w:sz w:val="18"/>
          <w:szCs w:val="18"/>
          <w:lang w:val="es-ES"/>
        </w:rPr>
        <w:t>.</w:t>
      </w:r>
    </w:p>
    <w:p w14:paraId="0CAE2FD0" w14:textId="2C8412E1" w:rsidR="00135CEA" w:rsidRPr="00736671" w:rsidRDefault="005B4B42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proveer</w:t>
      </w:r>
      <w:r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información </w:t>
      </w:r>
      <w:r w:rsidR="00135CEA" w:rsidRPr="00736671">
        <w:rPr>
          <w:rFonts w:cstheme="minorHAnsi"/>
          <w:sz w:val="18"/>
          <w:szCs w:val="18"/>
          <w:lang w:val="es-ES"/>
        </w:rPr>
        <w:t xml:space="preserve">accesible </w:t>
      </w:r>
      <w:r w:rsidR="007140A9" w:rsidRPr="00736671">
        <w:rPr>
          <w:rFonts w:cstheme="minorHAnsi"/>
          <w:sz w:val="18"/>
          <w:szCs w:val="18"/>
          <w:lang w:val="es-ES"/>
        </w:rPr>
        <w:t xml:space="preserve">a 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135CEA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sobre las ayudas </w:t>
      </w:r>
      <w:r w:rsidR="00340FCE">
        <w:rPr>
          <w:rFonts w:cstheme="minorHAnsi"/>
          <w:sz w:val="18"/>
          <w:szCs w:val="18"/>
          <w:lang w:val="es-ES"/>
        </w:rPr>
        <w:t>para</w:t>
      </w:r>
      <w:r w:rsidR="00340FCE" w:rsidRPr="00736671">
        <w:rPr>
          <w:rFonts w:cstheme="minorHAnsi"/>
          <w:sz w:val="18"/>
          <w:szCs w:val="18"/>
          <w:lang w:val="es-ES"/>
        </w:rPr>
        <w:t xml:space="preserve"> </w:t>
      </w:r>
      <w:r w:rsidR="007140A9" w:rsidRPr="00736671">
        <w:rPr>
          <w:rFonts w:cstheme="minorHAnsi"/>
          <w:sz w:val="18"/>
          <w:szCs w:val="18"/>
          <w:lang w:val="es-ES"/>
        </w:rPr>
        <w:t xml:space="preserve">la </w:t>
      </w:r>
      <w:r w:rsidR="00095076" w:rsidRPr="00736671">
        <w:rPr>
          <w:rFonts w:cstheme="minorHAnsi"/>
          <w:sz w:val="18"/>
          <w:szCs w:val="18"/>
          <w:lang w:val="es-ES"/>
        </w:rPr>
        <w:t>mo</w:t>
      </w:r>
      <w:r w:rsidR="007140A9" w:rsidRPr="00736671">
        <w:rPr>
          <w:rFonts w:cstheme="minorHAnsi"/>
          <w:sz w:val="18"/>
          <w:szCs w:val="18"/>
          <w:lang w:val="es-ES"/>
        </w:rPr>
        <w:t xml:space="preserve">vilidad, los dispositivos y las </w:t>
      </w:r>
      <w:r w:rsidR="00095076" w:rsidRPr="00736671">
        <w:rPr>
          <w:rFonts w:cstheme="minorHAnsi"/>
          <w:sz w:val="18"/>
          <w:szCs w:val="18"/>
          <w:lang w:val="es-ES"/>
        </w:rPr>
        <w:t>tec</w:t>
      </w:r>
      <w:r w:rsidR="007140A9" w:rsidRPr="00736671">
        <w:rPr>
          <w:rFonts w:cstheme="minorHAnsi"/>
          <w:sz w:val="18"/>
          <w:szCs w:val="18"/>
          <w:lang w:val="es-ES"/>
        </w:rPr>
        <w:t>nologías de apoyo</w:t>
      </w:r>
      <w:r w:rsidR="00095076" w:rsidRPr="00736671">
        <w:rPr>
          <w:rFonts w:cstheme="minorHAnsi"/>
          <w:sz w:val="18"/>
          <w:szCs w:val="18"/>
          <w:lang w:val="es-ES"/>
        </w:rPr>
        <w:t>, inclu</w:t>
      </w:r>
      <w:r w:rsidR="007140A9" w:rsidRPr="00736671">
        <w:rPr>
          <w:rFonts w:cstheme="minorHAnsi"/>
          <w:sz w:val="18"/>
          <w:szCs w:val="18"/>
          <w:lang w:val="es-ES"/>
        </w:rPr>
        <w:t>idas las nuevas tec</w:t>
      </w:r>
      <w:r w:rsidR="00095076" w:rsidRPr="00736671">
        <w:rPr>
          <w:rFonts w:cstheme="minorHAnsi"/>
          <w:sz w:val="18"/>
          <w:szCs w:val="18"/>
          <w:lang w:val="es-ES"/>
        </w:rPr>
        <w:t>nolog</w:t>
      </w:r>
      <w:r w:rsidR="007140A9" w:rsidRPr="00736671">
        <w:rPr>
          <w:rFonts w:cstheme="minorHAnsi"/>
          <w:sz w:val="18"/>
          <w:szCs w:val="18"/>
          <w:lang w:val="es-ES"/>
        </w:rPr>
        <w:t xml:space="preserve">ías, así como sobre otras </w:t>
      </w:r>
      <w:r w:rsidR="00095076" w:rsidRPr="00736671">
        <w:rPr>
          <w:rFonts w:cstheme="minorHAnsi"/>
          <w:sz w:val="18"/>
          <w:szCs w:val="18"/>
          <w:lang w:val="es-ES"/>
        </w:rPr>
        <w:t>form</w:t>
      </w:r>
      <w:r w:rsidR="007140A9" w:rsidRPr="00736671">
        <w:rPr>
          <w:rFonts w:cstheme="minorHAnsi"/>
          <w:sz w:val="18"/>
          <w:szCs w:val="18"/>
          <w:lang w:val="es-ES"/>
        </w:rPr>
        <w:t>a</w:t>
      </w:r>
      <w:r w:rsidR="00095076" w:rsidRPr="00736671">
        <w:rPr>
          <w:rFonts w:cstheme="minorHAnsi"/>
          <w:sz w:val="18"/>
          <w:szCs w:val="18"/>
          <w:lang w:val="es-ES"/>
        </w:rPr>
        <w:t xml:space="preserve">s </w:t>
      </w:r>
      <w:r w:rsidR="007140A9" w:rsidRPr="00736671">
        <w:rPr>
          <w:rFonts w:cstheme="minorHAnsi"/>
          <w:sz w:val="18"/>
          <w:szCs w:val="18"/>
          <w:lang w:val="es-ES"/>
        </w:rPr>
        <w:t>de asistencia, servicios de apoyo e instalaciones</w:t>
      </w:r>
      <w:r w:rsidR="00095076" w:rsidRPr="00736671">
        <w:rPr>
          <w:rFonts w:cstheme="minorHAnsi"/>
          <w:sz w:val="18"/>
          <w:szCs w:val="18"/>
          <w:lang w:val="es-ES"/>
        </w:rPr>
        <w:t>;</w:t>
      </w:r>
    </w:p>
    <w:p w14:paraId="116CFB2F" w14:textId="242E679E" w:rsidR="003301D5" w:rsidRPr="00736671" w:rsidRDefault="005B4B42" w:rsidP="007C5E47">
      <w:pPr>
        <w:pStyle w:val="Paragraphedeliste"/>
        <w:numPr>
          <w:ilvl w:val="0"/>
          <w:numId w:val="18"/>
        </w:numPr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>llevar a cabo talleres y capacitaciones</w:t>
      </w:r>
      <w:r w:rsidR="00AC7455" w:rsidRPr="00736671">
        <w:rPr>
          <w:rFonts w:cstheme="minorHAnsi"/>
          <w:sz w:val="18"/>
          <w:szCs w:val="18"/>
          <w:lang w:val="es-ES"/>
        </w:rPr>
        <w:t xml:space="preserve"> dirigid</w:t>
      </w:r>
      <w:r w:rsidR="00FA7B29">
        <w:rPr>
          <w:rFonts w:cstheme="minorHAnsi"/>
          <w:sz w:val="18"/>
          <w:szCs w:val="18"/>
          <w:lang w:val="es-ES"/>
        </w:rPr>
        <w:t>o</w:t>
      </w:r>
      <w:r w:rsidR="00AC7455" w:rsidRPr="00736671">
        <w:rPr>
          <w:rFonts w:cstheme="minorHAnsi"/>
          <w:sz w:val="18"/>
          <w:szCs w:val="18"/>
          <w:lang w:val="es-ES"/>
        </w:rPr>
        <w:t>s a</w:t>
      </w:r>
      <w:r w:rsidR="00A66289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funcionarios públicos</w:t>
      </w:r>
      <w:r w:rsidR="00A66289">
        <w:rPr>
          <w:rFonts w:cstheme="minorHAnsi"/>
          <w:sz w:val="18"/>
          <w:szCs w:val="18"/>
          <w:lang w:val="es-ES"/>
        </w:rPr>
        <w:t xml:space="preserve">, al </w:t>
      </w:r>
      <w:r w:rsidR="00AC7455" w:rsidRPr="00736671">
        <w:rPr>
          <w:rFonts w:cstheme="minorHAnsi"/>
          <w:sz w:val="18"/>
          <w:szCs w:val="18"/>
          <w:lang w:val="es-ES"/>
        </w:rPr>
        <w:t xml:space="preserve">personal y los </w:t>
      </w:r>
      <w:r w:rsidR="00135CEA" w:rsidRPr="00736671">
        <w:rPr>
          <w:rFonts w:cstheme="minorHAnsi"/>
          <w:sz w:val="18"/>
          <w:szCs w:val="18"/>
          <w:lang w:val="es-ES"/>
        </w:rPr>
        <w:t>profesional</w:t>
      </w:r>
      <w:r w:rsidR="00AC7455" w:rsidRPr="00736671">
        <w:rPr>
          <w:rFonts w:cstheme="minorHAnsi"/>
          <w:sz w:val="18"/>
          <w:szCs w:val="18"/>
          <w:lang w:val="es-ES"/>
        </w:rPr>
        <w:t>e</w:t>
      </w:r>
      <w:r w:rsidR="00135CEA" w:rsidRPr="00736671">
        <w:rPr>
          <w:rFonts w:cstheme="minorHAnsi"/>
          <w:sz w:val="18"/>
          <w:szCs w:val="18"/>
          <w:lang w:val="es-ES"/>
        </w:rPr>
        <w:t xml:space="preserve">s </w:t>
      </w:r>
      <w:r w:rsidR="00AC7455" w:rsidRPr="00736671">
        <w:rPr>
          <w:rFonts w:cstheme="minorHAnsi"/>
          <w:sz w:val="18"/>
          <w:szCs w:val="18"/>
          <w:lang w:val="es-ES"/>
        </w:rPr>
        <w:t xml:space="preserve">que trabajan con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135CEA" w:rsidRPr="00736671">
        <w:rPr>
          <w:rFonts w:cstheme="minorHAnsi"/>
          <w:sz w:val="18"/>
          <w:szCs w:val="18"/>
          <w:lang w:val="es-ES"/>
        </w:rPr>
        <w:t xml:space="preserve"> </w:t>
      </w:r>
      <w:r w:rsidR="00AC7455" w:rsidRPr="00736671">
        <w:rPr>
          <w:rFonts w:cstheme="minorHAnsi"/>
          <w:sz w:val="18"/>
          <w:szCs w:val="18"/>
          <w:lang w:val="es-ES"/>
        </w:rPr>
        <w:t>en relación con los derechos reco</w:t>
      </w:r>
      <w:r w:rsidR="00135CEA" w:rsidRPr="00736671">
        <w:rPr>
          <w:rFonts w:cstheme="minorHAnsi"/>
          <w:sz w:val="18"/>
          <w:szCs w:val="18"/>
          <w:lang w:val="es-ES"/>
        </w:rPr>
        <w:t>n</w:t>
      </w:r>
      <w:r w:rsidR="00AC7455" w:rsidRPr="00736671">
        <w:rPr>
          <w:rFonts w:cstheme="minorHAnsi"/>
          <w:sz w:val="18"/>
          <w:szCs w:val="18"/>
          <w:lang w:val="es-ES"/>
        </w:rPr>
        <w:t>ocidos en la Convención</w:t>
      </w:r>
      <w:r w:rsidR="00A66289">
        <w:rPr>
          <w:rFonts w:cstheme="minorHAnsi"/>
          <w:sz w:val="18"/>
          <w:szCs w:val="18"/>
          <w:lang w:val="es-ES"/>
        </w:rPr>
        <w:t>, con la participación de personas con discapacidad, reconociendo su experiencia</w:t>
      </w:r>
      <w:r w:rsidR="003301D5" w:rsidRPr="00736671">
        <w:rPr>
          <w:rFonts w:cstheme="minorHAnsi"/>
          <w:sz w:val="18"/>
          <w:szCs w:val="18"/>
          <w:lang w:val="es-ES"/>
        </w:rPr>
        <w:t>;</w:t>
      </w:r>
    </w:p>
    <w:p w14:paraId="48146F63" w14:textId="7A66AC3C" w:rsidR="00135CEA" w:rsidRPr="00736671" w:rsidRDefault="003B6E30" w:rsidP="0019383A">
      <w:pPr>
        <w:pStyle w:val="Paragraphedeliste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asegurar </w:t>
      </w:r>
      <w:r w:rsidR="00FA7B29">
        <w:rPr>
          <w:rFonts w:cstheme="minorHAnsi"/>
          <w:sz w:val="18"/>
          <w:szCs w:val="18"/>
          <w:lang w:val="es-ES"/>
        </w:rPr>
        <w:t>la</w:t>
      </w:r>
      <w:r>
        <w:rPr>
          <w:rFonts w:cstheme="minorHAnsi"/>
          <w:sz w:val="18"/>
          <w:szCs w:val="18"/>
          <w:lang w:val="es-ES"/>
        </w:rPr>
        <w:t xml:space="preserve"> consulta</w:t>
      </w:r>
      <w:r w:rsidR="00AC7455" w:rsidRPr="00736671">
        <w:rPr>
          <w:rFonts w:cstheme="minorHAnsi"/>
          <w:sz w:val="18"/>
          <w:szCs w:val="18"/>
          <w:lang w:val="es-ES"/>
        </w:rPr>
        <w:t xml:space="preserve"> </w:t>
      </w:r>
      <w:r w:rsidR="00FA7B29">
        <w:rPr>
          <w:rFonts w:cstheme="minorHAnsi"/>
          <w:sz w:val="18"/>
          <w:szCs w:val="18"/>
          <w:lang w:val="es-ES"/>
        </w:rPr>
        <w:t xml:space="preserve">y la </w:t>
      </w:r>
      <w:r w:rsidR="00FA7B29" w:rsidRPr="00736671">
        <w:rPr>
          <w:rFonts w:cstheme="minorHAnsi"/>
          <w:sz w:val="18"/>
          <w:szCs w:val="18"/>
          <w:lang w:val="es-ES"/>
        </w:rPr>
        <w:t xml:space="preserve">participación activa </w:t>
      </w:r>
      <w:r w:rsidR="00FA7B29">
        <w:rPr>
          <w:rFonts w:cstheme="minorHAnsi"/>
          <w:sz w:val="18"/>
          <w:szCs w:val="18"/>
          <w:lang w:val="es-ES"/>
        </w:rPr>
        <w:t>de</w:t>
      </w:r>
      <w:r w:rsidR="00FA7B29" w:rsidRPr="00736671">
        <w:rPr>
          <w:rFonts w:cstheme="minorHAnsi"/>
          <w:sz w:val="18"/>
          <w:szCs w:val="18"/>
          <w:lang w:val="es-ES"/>
        </w:rPr>
        <w:t xml:space="preserve"> </w:t>
      </w:r>
      <w:r w:rsidR="00AC7455" w:rsidRPr="00736671">
        <w:rPr>
          <w:rFonts w:cstheme="minorHAnsi"/>
          <w:sz w:val="18"/>
          <w:szCs w:val="18"/>
          <w:lang w:val="es-ES"/>
        </w:rPr>
        <w:t xml:space="preserve">las </w:t>
      </w:r>
      <w:r w:rsidR="001119FC" w:rsidRPr="00736671">
        <w:rPr>
          <w:rFonts w:cstheme="minorHAnsi"/>
          <w:sz w:val="18"/>
          <w:szCs w:val="18"/>
          <w:lang w:val="es-ES"/>
        </w:rPr>
        <w:t>personas con discapacidad</w:t>
      </w:r>
      <w:r w:rsidR="00C81F25">
        <w:rPr>
          <w:rFonts w:cstheme="minorHAnsi"/>
          <w:sz w:val="18"/>
          <w:szCs w:val="18"/>
          <w:lang w:val="es-ES"/>
        </w:rPr>
        <w:t xml:space="preserve"> y</w:t>
      </w:r>
      <w:r w:rsidR="00AC7455" w:rsidRPr="00736671">
        <w:rPr>
          <w:rFonts w:cstheme="minorHAnsi"/>
          <w:sz w:val="18"/>
          <w:szCs w:val="18"/>
          <w:lang w:val="es-ES"/>
        </w:rPr>
        <w:t xml:space="preserve"> las organizaciones que las </w:t>
      </w:r>
      <w:r w:rsidR="003301D5" w:rsidRPr="00736671">
        <w:rPr>
          <w:rFonts w:cstheme="minorHAnsi"/>
          <w:sz w:val="18"/>
          <w:szCs w:val="18"/>
          <w:lang w:val="es-ES"/>
        </w:rPr>
        <w:t>representa</w:t>
      </w:r>
      <w:r w:rsidR="00AC7455" w:rsidRPr="00736671">
        <w:rPr>
          <w:rFonts w:cstheme="minorHAnsi"/>
          <w:sz w:val="18"/>
          <w:szCs w:val="18"/>
          <w:lang w:val="es-ES"/>
        </w:rPr>
        <w:t>n</w:t>
      </w:r>
      <w:r w:rsidR="003301D5" w:rsidRPr="00736671">
        <w:rPr>
          <w:rFonts w:cstheme="minorHAnsi"/>
          <w:sz w:val="18"/>
          <w:szCs w:val="18"/>
          <w:lang w:val="es-ES"/>
        </w:rPr>
        <w:t>.</w:t>
      </w:r>
    </w:p>
  </w:endnote>
  <w:endnote w:id="5">
    <w:p w14:paraId="5301FE88" w14:textId="6E249DDA" w:rsidR="00910A87" w:rsidRPr="00736671" w:rsidRDefault="00910A87" w:rsidP="007C5E47">
      <w:pPr>
        <w:pStyle w:val="Notedefin"/>
        <w:jc w:val="both"/>
        <w:rPr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="00AC7455" w:rsidRPr="00736671">
        <w:rPr>
          <w:sz w:val="18"/>
          <w:szCs w:val="18"/>
          <w:lang w:val="es-ES"/>
        </w:rPr>
        <w:t xml:space="preserve"> Dichas </w:t>
      </w:r>
      <w:r w:rsidR="003D59FC" w:rsidRPr="00736671">
        <w:rPr>
          <w:sz w:val="18"/>
          <w:szCs w:val="18"/>
          <w:lang w:val="es-ES"/>
        </w:rPr>
        <w:t>disposiciones</w:t>
      </w:r>
      <w:r w:rsidR="00AC7455" w:rsidRPr="00736671">
        <w:rPr>
          <w:sz w:val="18"/>
          <w:szCs w:val="18"/>
          <w:lang w:val="es-ES"/>
        </w:rPr>
        <w:t xml:space="preserve"> deben </w:t>
      </w:r>
      <w:r w:rsidR="00C81F25">
        <w:rPr>
          <w:sz w:val="18"/>
          <w:szCs w:val="18"/>
          <w:lang w:val="es-ES"/>
        </w:rPr>
        <w:t>asegurar</w:t>
      </w:r>
      <w:r w:rsidRPr="00736671">
        <w:rPr>
          <w:sz w:val="18"/>
          <w:szCs w:val="18"/>
          <w:lang w:val="es-ES"/>
        </w:rPr>
        <w:t>:</w:t>
      </w:r>
    </w:p>
    <w:p w14:paraId="0E8E91E2" w14:textId="249C2EDB" w:rsidR="00910A87" w:rsidRPr="00736671" w:rsidRDefault="00674D00" w:rsidP="007C5E47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q</w:t>
      </w:r>
      <w:r w:rsidR="00AC7455" w:rsidRPr="00736671">
        <w:rPr>
          <w:sz w:val="18"/>
          <w:szCs w:val="18"/>
          <w:lang w:val="es-ES"/>
        </w:rPr>
        <w:t xml:space="preserve">ue </w:t>
      </w:r>
      <w:r w:rsidR="00C81F25">
        <w:rPr>
          <w:sz w:val="18"/>
          <w:szCs w:val="18"/>
          <w:lang w:val="es-ES"/>
        </w:rPr>
        <w:t xml:space="preserve">los </w:t>
      </w:r>
      <w:r w:rsidR="00AC7455" w:rsidRPr="00736671">
        <w:rPr>
          <w:sz w:val="18"/>
          <w:szCs w:val="18"/>
          <w:lang w:val="es-ES"/>
        </w:rPr>
        <w:t>mec</w:t>
      </w:r>
      <w:r w:rsidR="00910A87" w:rsidRPr="00736671">
        <w:rPr>
          <w:sz w:val="18"/>
          <w:szCs w:val="18"/>
          <w:lang w:val="es-ES"/>
        </w:rPr>
        <w:t>anism</w:t>
      </w:r>
      <w:r w:rsidR="00AC7455" w:rsidRPr="00736671">
        <w:rPr>
          <w:sz w:val="18"/>
          <w:szCs w:val="18"/>
          <w:lang w:val="es-ES"/>
        </w:rPr>
        <w:t>o</w:t>
      </w:r>
      <w:r w:rsidR="00910A87" w:rsidRPr="00736671">
        <w:rPr>
          <w:sz w:val="18"/>
          <w:szCs w:val="18"/>
          <w:lang w:val="es-ES"/>
        </w:rPr>
        <w:t>s</w:t>
      </w:r>
      <w:r w:rsidR="00C81F25">
        <w:rPr>
          <w:sz w:val="18"/>
          <w:szCs w:val="18"/>
          <w:lang w:val="es-ES"/>
        </w:rPr>
        <w:t xml:space="preserve"> </w:t>
      </w:r>
      <w:r w:rsidR="00C81F25" w:rsidRPr="00736671">
        <w:rPr>
          <w:sz w:val="18"/>
          <w:szCs w:val="18"/>
          <w:lang w:val="es-ES"/>
        </w:rPr>
        <w:t>para facilitar los procesos de consulta</w:t>
      </w:r>
      <w:r w:rsidR="00C81F25">
        <w:rPr>
          <w:sz w:val="18"/>
          <w:szCs w:val="18"/>
          <w:lang w:val="es-ES"/>
        </w:rPr>
        <w:t xml:space="preserve"> y la</w:t>
      </w:r>
      <w:r w:rsidR="00910A87" w:rsidRPr="00736671">
        <w:rPr>
          <w:sz w:val="18"/>
          <w:szCs w:val="18"/>
          <w:lang w:val="es-ES"/>
        </w:rPr>
        <w:t xml:space="preserve"> informa</w:t>
      </w:r>
      <w:r w:rsidR="00FF1DCB" w:rsidRPr="00736671">
        <w:rPr>
          <w:sz w:val="18"/>
          <w:szCs w:val="18"/>
          <w:lang w:val="es-ES"/>
        </w:rPr>
        <w:t>ción</w:t>
      </w:r>
      <w:r w:rsidR="00C81F25">
        <w:rPr>
          <w:sz w:val="18"/>
          <w:szCs w:val="18"/>
          <w:lang w:val="es-ES"/>
        </w:rPr>
        <w:t xml:space="preserve"> sobre los mismos estén disponibles</w:t>
      </w:r>
      <w:r w:rsidR="00AC7455" w:rsidRPr="00736671">
        <w:rPr>
          <w:sz w:val="18"/>
          <w:szCs w:val="18"/>
          <w:lang w:val="es-ES"/>
        </w:rPr>
        <w:t xml:space="preserve"> en formatos </w:t>
      </w:r>
      <w:r w:rsidR="00910A87" w:rsidRPr="00736671">
        <w:rPr>
          <w:sz w:val="18"/>
          <w:szCs w:val="18"/>
          <w:lang w:val="es-ES"/>
        </w:rPr>
        <w:t>acce</w:t>
      </w:r>
      <w:r w:rsidR="00AC7455" w:rsidRPr="00736671">
        <w:rPr>
          <w:sz w:val="18"/>
          <w:szCs w:val="18"/>
          <w:lang w:val="es-ES"/>
        </w:rPr>
        <w:t xml:space="preserve">sibles para todas las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910A87" w:rsidRPr="00736671">
        <w:rPr>
          <w:sz w:val="18"/>
          <w:szCs w:val="18"/>
          <w:lang w:val="es-ES"/>
        </w:rPr>
        <w:t>.</w:t>
      </w:r>
    </w:p>
    <w:p w14:paraId="0E7F42DA" w14:textId="2984CC1B" w:rsidR="00293F8F" w:rsidRPr="00736671" w:rsidRDefault="00674D00" w:rsidP="00293F8F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q</w:t>
      </w:r>
      <w:r w:rsidR="00AC7455" w:rsidRPr="00736671">
        <w:rPr>
          <w:sz w:val="18"/>
          <w:szCs w:val="18"/>
          <w:lang w:val="es-ES"/>
        </w:rPr>
        <w:t>ue los mec</w:t>
      </w:r>
      <w:r w:rsidR="00717FFB" w:rsidRPr="00736671">
        <w:rPr>
          <w:sz w:val="18"/>
          <w:szCs w:val="18"/>
          <w:lang w:val="es-ES"/>
        </w:rPr>
        <w:t>anism</w:t>
      </w:r>
      <w:r w:rsidR="00AC7455" w:rsidRPr="00736671">
        <w:rPr>
          <w:sz w:val="18"/>
          <w:szCs w:val="18"/>
          <w:lang w:val="es-ES"/>
        </w:rPr>
        <w:t>o</w:t>
      </w:r>
      <w:r w:rsidR="00717FFB" w:rsidRPr="00736671">
        <w:rPr>
          <w:sz w:val="18"/>
          <w:szCs w:val="18"/>
          <w:lang w:val="es-ES"/>
        </w:rPr>
        <w:t xml:space="preserve">s </w:t>
      </w:r>
      <w:r w:rsidR="00AC7455" w:rsidRPr="00736671">
        <w:rPr>
          <w:sz w:val="18"/>
          <w:szCs w:val="18"/>
          <w:lang w:val="es-ES"/>
        </w:rPr>
        <w:t xml:space="preserve">de consulta permitan una </w:t>
      </w:r>
      <w:r w:rsidR="00293F8F" w:rsidRPr="00736671">
        <w:rPr>
          <w:sz w:val="18"/>
          <w:szCs w:val="18"/>
          <w:lang w:val="es-ES"/>
        </w:rPr>
        <w:t>participa</w:t>
      </w:r>
      <w:r w:rsidR="00FF1DCB" w:rsidRPr="00736671">
        <w:rPr>
          <w:sz w:val="18"/>
          <w:szCs w:val="18"/>
          <w:lang w:val="es-ES"/>
        </w:rPr>
        <w:t>ción</w:t>
      </w:r>
      <w:r w:rsidR="00AC7455" w:rsidRPr="00736671">
        <w:rPr>
          <w:sz w:val="18"/>
          <w:szCs w:val="18"/>
          <w:lang w:val="es-ES"/>
        </w:rPr>
        <w:t xml:space="preserve"> significativa</w:t>
      </w:r>
      <w:r w:rsidR="00717FFB" w:rsidRPr="00736671">
        <w:rPr>
          <w:sz w:val="18"/>
          <w:szCs w:val="18"/>
          <w:lang w:val="es-ES"/>
        </w:rPr>
        <w:t xml:space="preserve">, </w:t>
      </w:r>
      <w:r w:rsidR="00B15F7C" w:rsidRPr="00736671">
        <w:rPr>
          <w:sz w:val="18"/>
          <w:szCs w:val="18"/>
          <w:lang w:val="es-ES"/>
        </w:rPr>
        <w:t>proporcionando</w:t>
      </w:r>
      <w:r w:rsidR="00AC7455" w:rsidRPr="00736671">
        <w:rPr>
          <w:sz w:val="18"/>
          <w:szCs w:val="18"/>
          <w:lang w:val="es-ES"/>
        </w:rPr>
        <w:t xml:space="preserve"> plazos claros y </w:t>
      </w:r>
      <w:r w:rsidR="00C81F25">
        <w:rPr>
          <w:sz w:val="18"/>
          <w:szCs w:val="18"/>
          <w:lang w:val="es-ES"/>
        </w:rPr>
        <w:t xml:space="preserve">adecuados </w:t>
      </w:r>
      <w:r w:rsidR="00AC7455" w:rsidRPr="00736671">
        <w:rPr>
          <w:sz w:val="18"/>
          <w:szCs w:val="18"/>
          <w:lang w:val="es-ES"/>
        </w:rPr>
        <w:t xml:space="preserve">para que las </w:t>
      </w:r>
      <w:r w:rsidR="00717FFB" w:rsidRPr="00736671">
        <w:rPr>
          <w:sz w:val="18"/>
          <w:szCs w:val="18"/>
          <w:lang w:val="es-ES"/>
        </w:rPr>
        <w:t>organiza</w:t>
      </w:r>
      <w:r w:rsidR="00AC7455" w:rsidRPr="00736671">
        <w:rPr>
          <w:sz w:val="18"/>
          <w:szCs w:val="18"/>
          <w:lang w:val="es-ES"/>
        </w:rPr>
        <w:t>c</w:t>
      </w:r>
      <w:r w:rsidR="00717FFB" w:rsidRPr="00736671">
        <w:rPr>
          <w:sz w:val="18"/>
          <w:szCs w:val="18"/>
          <w:lang w:val="es-ES"/>
        </w:rPr>
        <w:t>ion</w:t>
      </w:r>
      <w:r w:rsidR="00AC7455" w:rsidRPr="00736671">
        <w:rPr>
          <w:sz w:val="18"/>
          <w:szCs w:val="18"/>
          <w:lang w:val="es-ES"/>
        </w:rPr>
        <w:t>e</w:t>
      </w:r>
      <w:r w:rsidR="00717FFB" w:rsidRPr="00736671">
        <w:rPr>
          <w:sz w:val="18"/>
          <w:szCs w:val="18"/>
          <w:lang w:val="es-ES"/>
        </w:rPr>
        <w:t xml:space="preserve">s </w:t>
      </w:r>
      <w:r w:rsidR="00AC7455" w:rsidRPr="00736671">
        <w:rPr>
          <w:sz w:val="18"/>
          <w:szCs w:val="18"/>
          <w:lang w:val="es-ES"/>
        </w:rPr>
        <w:t xml:space="preserve">de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717FFB" w:rsidRPr="00736671">
        <w:rPr>
          <w:sz w:val="18"/>
          <w:szCs w:val="18"/>
          <w:lang w:val="es-ES"/>
        </w:rPr>
        <w:t xml:space="preserve"> </w:t>
      </w:r>
      <w:r w:rsidR="00AC7455" w:rsidRPr="00736671">
        <w:rPr>
          <w:sz w:val="18"/>
          <w:szCs w:val="18"/>
          <w:lang w:val="es-ES"/>
        </w:rPr>
        <w:t xml:space="preserve">puedan celebrar procesos de consulta </w:t>
      </w:r>
      <w:r w:rsidR="00717FFB" w:rsidRPr="00736671">
        <w:rPr>
          <w:sz w:val="18"/>
          <w:szCs w:val="18"/>
          <w:lang w:val="es-ES"/>
        </w:rPr>
        <w:t>intern</w:t>
      </w:r>
      <w:r w:rsidR="00AC7455" w:rsidRPr="00736671">
        <w:rPr>
          <w:sz w:val="18"/>
          <w:szCs w:val="18"/>
          <w:lang w:val="es-ES"/>
        </w:rPr>
        <w:t xml:space="preserve">os </w:t>
      </w:r>
      <w:r w:rsidR="00C81F25">
        <w:rPr>
          <w:sz w:val="18"/>
          <w:szCs w:val="18"/>
          <w:lang w:val="es-ES"/>
        </w:rPr>
        <w:t>entre</w:t>
      </w:r>
      <w:r w:rsidR="00C81F25" w:rsidRPr="00736671">
        <w:rPr>
          <w:sz w:val="18"/>
          <w:szCs w:val="18"/>
          <w:lang w:val="es-ES"/>
        </w:rPr>
        <w:t xml:space="preserve"> </w:t>
      </w:r>
      <w:r w:rsidR="00AC7455" w:rsidRPr="00736671">
        <w:rPr>
          <w:sz w:val="18"/>
          <w:szCs w:val="18"/>
          <w:lang w:val="es-ES"/>
        </w:rPr>
        <w:t xml:space="preserve">sus miembros y </w:t>
      </w:r>
      <w:r w:rsidR="008A6376" w:rsidRPr="00736671">
        <w:rPr>
          <w:sz w:val="18"/>
          <w:szCs w:val="18"/>
          <w:lang w:val="es-ES"/>
        </w:rPr>
        <w:t xml:space="preserve">preparar sus </w:t>
      </w:r>
      <w:r w:rsidR="00C81F25">
        <w:rPr>
          <w:sz w:val="18"/>
          <w:szCs w:val="18"/>
          <w:lang w:val="es-ES"/>
        </w:rPr>
        <w:t>aportes</w:t>
      </w:r>
      <w:r w:rsidR="00717FFB" w:rsidRPr="00736671">
        <w:rPr>
          <w:sz w:val="18"/>
          <w:szCs w:val="18"/>
          <w:lang w:val="es-ES"/>
        </w:rPr>
        <w:t>.</w:t>
      </w:r>
    </w:p>
    <w:p w14:paraId="43345E11" w14:textId="3B930C92" w:rsidR="00910A87" w:rsidRPr="00736671" w:rsidRDefault="00674D00" w:rsidP="007C5E47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q</w:t>
      </w:r>
      <w:r w:rsidR="00D34249" w:rsidRPr="00736671">
        <w:rPr>
          <w:sz w:val="18"/>
          <w:szCs w:val="18"/>
          <w:lang w:val="es-ES"/>
        </w:rPr>
        <w:t xml:space="preserve">ue </w:t>
      </w:r>
      <w:r w:rsidR="00C81F25">
        <w:rPr>
          <w:sz w:val="18"/>
          <w:szCs w:val="18"/>
          <w:lang w:val="es-ES"/>
        </w:rPr>
        <w:t>existan</w:t>
      </w:r>
      <w:r w:rsidR="00C81F25" w:rsidRPr="00736671">
        <w:rPr>
          <w:sz w:val="18"/>
          <w:szCs w:val="18"/>
          <w:lang w:val="es-ES"/>
        </w:rPr>
        <w:t xml:space="preserve"> </w:t>
      </w:r>
      <w:r w:rsidR="00D34249" w:rsidRPr="00736671">
        <w:rPr>
          <w:sz w:val="18"/>
          <w:szCs w:val="18"/>
          <w:lang w:val="es-ES"/>
        </w:rPr>
        <w:t xml:space="preserve">mecanismos y procesos de consulta incluyan a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C81F25">
        <w:rPr>
          <w:sz w:val="18"/>
          <w:szCs w:val="18"/>
          <w:lang w:val="es-ES"/>
        </w:rPr>
        <w:t xml:space="preserve"> (y sus organizaciones)</w:t>
      </w:r>
      <w:r w:rsidR="00D34249" w:rsidRPr="00736671">
        <w:rPr>
          <w:sz w:val="18"/>
          <w:szCs w:val="18"/>
          <w:lang w:val="es-ES"/>
        </w:rPr>
        <w:t xml:space="preserve"> de todos los grupos y procedencias</w:t>
      </w:r>
      <w:r w:rsidR="00910A87" w:rsidRPr="00736671">
        <w:rPr>
          <w:sz w:val="18"/>
          <w:szCs w:val="18"/>
          <w:lang w:val="es-ES"/>
        </w:rPr>
        <w:t xml:space="preserve">, </w:t>
      </w:r>
      <w:r w:rsidR="00C81F25">
        <w:rPr>
          <w:sz w:val="18"/>
          <w:szCs w:val="18"/>
          <w:lang w:val="es-ES"/>
        </w:rPr>
        <w:t>incluyendo</w:t>
      </w:r>
      <w:r w:rsidR="00C81F25" w:rsidRPr="00736671">
        <w:rPr>
          <w:sz w:val="18"/>
          <w:szCs w:val="18"/>
          <w:lang w:val="es-ES"/>
        </w:rPr>
        <w:t xml:space="preserve"> </w:t>
      </w:r>
      <w:r w:rsidR="00D34249" w:rsidRPr="00736671">
        <w:rPr>
          <w:sz w:val="18"/>
          <w:szCs w:val="18"/>
          <w:lang w:val="es-ES"/>
        </w:rPr>
        <w:t>mujeres, niños, personas de edad</w:t>
      </w:r>
      <w:r w:rsidR="00422B79" w:rsidRPr="00736671">
        <w:rPr>
          <w:sz w:val="18"/>
          <w:szCs w:val="18"/>
          <w:lang w:val="es-ES"/>
        </w:rPr>
        <w:t xml:space="preserve">, </w:t>
      </w:r>
      <w:r w:rsidR="00910A87" w:rsidRPr="00736671">
        <w:rPr>
          <w:sz w:val="18"/>
          <w:szCs w:val="18"/>
          <w:lang w:val="es-ES"/>
        </w:rPr>
        <w:t>refug</w:t>
      </w:r>
      <w:r w:rsidR="00D34249" w:rsidRPr="00736671">
        <w:rPr>
          <w:sz w:val="18"/>
          <w:szCs w:val="18"/>
          <w:lang w:val="es-ES"/>
        </w:rPr>
        <w:t xml:space="preserve">iados y solicitantes de asilo, </w:t>
      </w:r>
      <w:r w:rsidR="00910A87" w:rsidRPr="00736671">
        <w:rPr>
          <w:sz w:val="18"/>
          <w:szCs w:val="18"/>
          <w:lang w:val="es-ES"/>
        </w:rPr>
        <w:t>lesbian</w:t>
      </w:r>
      <w:r w:rsidR="00D34249" w:rsidRPr="00736671">
        <w:rPr>
          <w:sz w:val="18"/>
          <w:szCs w:val="18"/>
          <w:lang w:val="es-ES"/>
        </w:rPr>
        <w:t>as</w:t>
      </w:r>
      <w:r w:rsidR="00910A87" w:rsidRPr="00736671">
        <w:rPr>
          <w:sz w:val="18"/>
          <w:szCs w:val="18"/>
          <w:lang w:val="es-ES"/>
        </w:rPr>
        <w:t xml:space="preserve">, </w:t>
      </w:r>
      <w:proofErr w:type="spellStart"/>
      <w:r w:rsidR="00910A87" w:rsidRPr="00736671">
        <w:rPr>
          <w:sz w:val="18"/>
          <w:szCs w:val="18"/>
          <w:lang w:val="es-ES"/>
        </w:rPr>
        <w:t>gay</w:t>
      </w:r>
      <w:r w:rsidR="00D34249" w:rsidRPr="00736671">
        <w:rPr>
          <w:sz w:val="18"/>
          <w:szCs w:val="18"/>
          <w:lang w:val="es-ES"/>
        </w:rPr>
        <w:t>s</w:t>
      </w:r>
      <w:proofErr w:type="spellEnd"/>
      <w:r w:rsidR="00D34249" w:rsidRPr="00736671">
        <w:rPr>
          <w:sz w:val="18"/>
          <w:szCs w:val="18"/>
          <w:lang w:val="es-ES"/>
        </w:rPr>
        <w:t>, bisexuales y personas transgénero</w:t>
      </w:r>
      <w:r w:rsidR="00A66289">
        <w:rPr>
          <w:sz w:val="18"/>
          <w:szCs w:val="18"/>
          <w:lang w:val="es-ES"/>
        </w:rPr>
        <w:t>, personas</w:t>
      </w:r>
      <w:r w:rsidR="00D34249" w:rsidRPr="00736671">
        <w:rPr>
          <w:sz w:val="18"/>
          <w:szCs w:val="18"/>
          <w:lang w:val="es-ES"/>
        </w:rPr>
        <w:t xml:space="preserve"> con discapacidad psic</w:t>
      </w:r>
      <w:r w:rsidR="00910A87" w:rsidRPr="00736671">
        <w:rPr>
          <w:sz w:val="18"/>
          <w:szCs w:val="18"/>
          <w:lang w:val="es-ES"/>
        </w:rPr>
        <w:t>osocial</w:t>
      </w:r>
      <w:r w:rsidR="00A66289">
        <w:rPr>
          <w:sz w:val="18"/>
          <w:szCs w:val="18"/>
          <w:lang w:val="es-ES"/>
        </w:rPr>
        <w:t>, personas con discapacidad</w:t>
      </w:r>
      <w:r w:rsidR="00910A87" w:rsidRPr="00736671">
        <w:rPr>
          <w:sz w:val="18"/>
          <w:szCs w:val="18"/>
          <w:lang w:val="es-ES"/>
        </w:rPr>
        <w:t xml:space="preserve"> inte</w:t>
      </w:r>
      <w:r w:rsidR="00D34249" w:rsidRPr="00736671">
        <w:rPr>
          <w:sz w:val="18"/>
          <w:szCs w:val="18"/>
          <w:lang w:val="es-ES"/>
        </w:rPr>
        <w:t>lectual</w:t>
      </w:r>
      <w:r w:rsidR="00910A87" w:rsidRPr="00736671">
        <w:rPr>
          <w:sz w:val="18"/>
          <w:szCs w:val="18"/>
          <w:lang w:val="es-ES"/>
        </w:rPr>
        <w:t>, person</w:t>
      </w:r>
      <w:r w:rsidR="00D34249" w:rsidRPr="00736671">
        <w:rPr>
          <w:sz w:val="18"/>
          <w:szCs w:val="18"/>
          <w:lang w:val="es-ES"/>
        </w:rPr>
        <w:t>a</w:t>
      </w:r>
      <w:r w:rsidR="00910A87" w:rsidRPr="00736671">
        <w:rPr>
          <w:sz w:val="18"/>
          <w:szCs w:val="18"/>
          <w:lang w:val="es-ES"/>
        </w:rPr>
        <w:t xml:space="preserve">s </w:t>
      </w:r>
      <w:r w:rsidR="00D34249" w:rsidRPr="00736671">
        <w:rPr>
          <w:sz w:val="18"/>
          <w:szCs w:val="18"/>
          <w:lang w:val="es-ES"/>
        </w:rPr>
        <w:t>con discapacidad auditiva y visual, personas con VIH/SIDA</w:t>
      </w:r>
      <w:r w:rsidR="00910A87" w:rsidRPr="00736671">
        <w:rPr>
          <w:sz w:val="18"/>
          <w:szCs w:val="18"/>
          <w:lang w:val="es-ES"/>
        </w:rPr>
        <w:t>, person</w:t>
      </w:r>
      <w:r w:rsidR="00D34249" w:rsidRPr="00736671">
        <w:rPr>
          <w:sz w:val="18"/>
          <w:szCs w:val="18"/>
          <w:lang w:val="es-ES"/>
        </w:rPr>
        <w:t xml:space="preserve">as que viven en zonas rurales y personas que </w:t>
      </w:r>
      <w:r w:rsidR="00C81F25">
        <w:rPr>
          <w:sz w:val="18"/>
          <w:szCs w:val="18"/>
          <w:lang w:val="es-ES"/>
        </w:rPr>
        <w:t>requieran</w:t>
      </w:r>
      <w:r w:rsidR="00D34249" w:rsidRPr="00736671">
        <w:rPr>
          <w:sz w:val="18"/>
          <w:szCs w:val="18"/>
          <w:lang w:val="es-ES"/>
        </w:rPr>
        <w:t xml:space="preserve"> apoyo</w:t>
      </w:r>
      <w:r w:rsidR="00C81F25">
        <w:rPr>
          <w:sz w:val="18"/>
          <w:szCs w:val="18"/>
          <w:lang w:val="es-ES"/>
        </w:rPr>
        <w:t xml:space="preserve"> intensivo</w:t>
      </w:r>
      <w:r w:rsidR="00910A87" w:rsidRPr="00736671">
        <w:rPr>
          <w:sz w:val="18"/>
          <w:szCs w:val="18"/>
          <w:lang w:val="es-ES"/>
        </w:rPr>
        <w:t>.</w:t>
      </w:r>
    </w:p>
    <w:p w14:paraId="4786F00C" w14:textId="24D586B7" w:rsidR="00910A87" w:rsidRPr="00736671" w:rsidRDefault="00674D00" w:rsidP="0019383A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q</w:t>
      </w:r>
      <w:r w:rsidR="00D34249" w:rsidRPr="00736671">
        <w:rPr>
          <w:sz w:val="18"/>
          <w:szCs w:val="18"/>
          <w:lang w:val="es-ES"/>
        </w:rPr>
        <w:t xml:space="preserve">ue los responsables de la </w:t>
      </w:r>
      <w:r w:rsidR="00B15F7C" w:rsidRPr="00736671">
        <w:rPr>
          <w:sz w:val="18"/>
          <w:szCs w:val="18"/>
          <w:lang w:val="es-ES"/>
        </w:rPr>
        <w:t>toma</w:t>
      </w:r>
      <w:r w:rsidR="00D34249" w:rsidRPr="00736671">
        <w:rPr>
          <w:sz w:val="18"/>
          <w:szCs w:val="18"/>
          <w:lang w:val="es-ES"/>
        </w:rPr>
        <w:t xml:space="preserve"> de decisiones tengan en cuenta los </w:t>
      </w:r>
      <w:r w:rsidR="00910A87" w:rsidRPr="00736671">
        <w:rPr>
          <w:sz w:val="18"/>
          <w:szCs w:val="18"/>
          <w:lang w:val="es-ES"/>
        </w:rPr>
        <w:t>result</w:t>
      </w:r>
      <w:r w:rsidR="00D34249" w:rsidRPr="00736671">
        <w:rPr>
          <w:sz w:val="18"/>
          <w:szCs w:val="18"/>
          <w:lang w:val="es-ES"/>
        </w:rPr>
        <w:t>ado</w:t>
      </w:r>
      <w:r w:rsidR="00910A87" w:rsidRPr="00736671">
        <w:rPr>
          <w:sz w:val="18"/>
          <w:szCs w:val="18"/>
          <w:lang w:val="es-ES"/>
        </w:rPr>
        <w:t xml:space="preserve">s </w:t>
      </w:r>
      <w:r w:rsidR="00D34249" w:rsidRPr="00736671">
        <w:rPr>
          <w:sz w:val="18"/>
          <w:szCs w:val="18"/>
          <w:lang w:val="es-ES"/>
        </w:rPr>
        <w:t xml:space="preserve">de las </w:t>
      </w:r>
      <w:r w:rsidR="00910A87" w:rsidRPr="00736671">
        <w:rPr>
          <w:sz w:val="18"/>
          <w:szCs w:val="18"/>
          <w:lang w:val="es-ES"/>
        </w:rPr>
        <w:t>consulta</w:t>
      </w:r>
      <w:r w:rsidR="00D34249" w:rsidRPr="00736671">
        <w:rPr>
          <w:sz w:val="18"/>
          <w:szCs w:val="18"/>
          <w:lang w:val="es-ES"/>
        </w:rPr>
        <w:t xml:space="preserve">s y </w:t>
      </w:r>
      <w:r w:rsidRPr="00736671">
        <w:rPr>
          <w:sz w:val="18"/>
          <w:szCs w:val="18"/>
          <w:lang w:val="es-ES"/>
        </w:rPr>
        <w:t xml:space="preserve">que estos se </w:t>
      </w:r>
      <w:r w:rsidR="00D34249" w:rsidRPr="00736671">
        <w:rPr>
          <w:sz w:val="18"/>
          <w:szCs w:val="18"/>
          <w:lang w:val="es-ES"/>
        </w:rPr>
        <w:t xml:space="preserve">reflejen en las </w:t>
      </w:r>
      <w:r w:rsidR="00910A87" w:rsidRPr="00736671">
        <w:rPr>
          <w:sz w:val="18"/>
          <w:szCs w:val="18"/>
          <w:lang w:val="es-ES"/>
        </w:rPr>
        <w:t>decision</w:t>
      </w:r>
      <w:r w:rsidR="00D34249" w:rsidRPr="00736671">
        <w:rPr>
          <w:sz w:val="18"/>
          <w:szCs w:val="18"/>
          <w:lang w:val="es-ES"/>
        </w:rPr>
        <w:t>es adoptadas</w:t>
      </w:r>
      <w:r w:rsidR="007C5E47" w:rsidRPr="00736671">
        <w:rPr>
          <w:sz w:val="18"/>
          <w:szCs w:val="18"/>
          <w:lang w:val="es-ES"/>
        </w:rPr>
        <w:t>.</w:t>
      </w:r>
    </w:p>
  </w:endnote>
  <w:endnote w:id="6">
    <w:p w14:paraId="1EB3E590" w14:textId="74B1B6B0" w:rsidR="00C051C6" w:rsidRPr="00736671" w:rsidRDefault="00C051C6" w:rsidP="00111303">
      <w:pPr>
        <w:pStyle w:val="Notedefin"/>
        <w:jc w:val="both"/>
        <w:rPr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Pr="00736671">
        <w:rPr>
          <w:sz w:val="18"/>
          <w:szCs w:val="18"/>
          <w:lang w:val="es-ES"/>
        </w:rPr>
        <w:t xml:space="preserve"> </w:t>
      </w:r>
      <w:r w:rsidR="00C15C35" w:rsidRPr="00736671">
        <w:rPr>
          <w:sz w:val="18"/>
          <w:szCs w:val="18"/>
          <w:lang w:val="es-ES"/>
        </w:rPr>
        <w:t xml:space="preserve"> Debe prestarse especial </w:t>
      </w:r>
      <w:r w:rsidR="00241A2B" w:rsidRPr="00736671">
        <w:rPr>
          <w:sz w:val="18"/>
          <w:szCs w:val="18"/>
          <w:lang w:val="es-ES"/>
        </w:rPr>
        <w:t>aten</w:t>
      </w:r>
      <w:r w:rsidR="00FF1DCB" w:rsidRPr="00736671">
        <w:rPr>
          <w:sz w:val="18"/>
          <w:szCs w:val="18"/>
          <w:lang w:val="es-ES"/>
        </w:rPr>
        <w:t>ción</w:t>
      </w:r>
      <w:r w:rsidR="00241A2B" w:rsidRPr="00736671">
        <w:rPr>
          <w:sz w:val="18"/>
          <w:szCs w:val="18"/>
          <w:lang w:val="es-ES"/>
        </w:rPr>
        <w:t xml:space="preserve"> </w:t>
      </w:r>
      <w:r w:rsidR="00C15C35" w:rsidRPr="00736671">
        <w:rPr>
          <w:sz w:val="18"/>
          <w:szCs w:val="18"/>
          <w:lang w:val="es-ES"/>
        </w:rPr>
        <w:t>a</w:t>
      </w:r>
      <w:r w:rsidR="00A407A8">
        <w:rPr>
          <w:sz w:val="18"/>
          <w:szCs w:val="18"/>
          <w:lang w:val="es-ES"/>
        </w:rPr>
        <w:t xml:space="preserve"> apoyar la creación y fortalecimiento </w:t>
      </w:r>
      <w:r w:rsidR="00C15C35" w:rsidRPr="00736671">
        <w:rPr>
          <w:sz w:val="18"/>
          <w:szCs w:val="18"/>
          <w:lang w:val="es-ES"/>
        </w:rPr>
        <w:t xml:space="preserve">de </w:t>
      </w:r>
      <w:r w:rsidR="00241A2B" w:rsidRPr="00736671">
        <w:rPr>
          <w:sz w:val="18"/>
          <w:szCs w:val="18"/>
          <w:lang w:val="es-ES"/>
        </w:rPr>
        <w:t>organiza</w:t>
      </w:r>
      <w:r w:rsidR="00C15C35" w:rsidRPr="00736671">
        <w:rPr>
          <w:sz w:val="18"/>
          <w:szCs w:val="18"/>
          <w:lang w:val="es-ES"/>
        </w:rPr>
        <w:t>c</w:t>
      </w:r>
      <w:r w:rsidR="00241A2B" w:rsidRPr="00736671">
        <w:rPr>
          <w:sz w:val="18"/>
          <w:szCs w:val="18"/>
          <w:lang w:val="es-ES"/>
        </w:rPr>
        <w:t>ion</w:t>
      </w:r>
      <w:r w:rsidR="00C15C35" w:rsidRPr="00736671">
        <w:rPr>
          <w:sz w:val="18"/>
          <w:szCs w:val="18"/>
          <w:lang w:val="es-ES"/>
        </w:rPr>
        <w:t>e</w:t>
      </w:r>
      <w:r w:rsidR="00241A2B" w:rsidRPr="00736671">
        <w:rPr>
          <w:sz w:val="18"/>
          <w:szCs w:val="18"/>
          <w:lang w:val="es-ES"/>
        </w:rPr>
        <w:t xml:space="preserve">s </w:t>
      </w:r>
      <w:r w:rsidR="00C15C35" w:rsidRPr="00736671">
        <w:rPr>
          <w:sz w:val="18"/>
          <w:szCs w:val="18"/>
          <w:lang w:val="es-ES"/>
        </w:rPr>
        <w:t>de</w:t>
      </w:r>
      <w:r w:rsidR="00241A2B" w:rsidRPr="00736671">
        <w:rPr>
          <w:sz w:val="18"/>
          <w:szCs w:val="18"/>
          <w:lang w:val="es-ES"/>
        </w:rPr>
        <w:t>:</w:t>
      </w:r>
      <w:r w:rsidR="00C15C35" w:rsidRPr="00736671">
        <w:rPr>
          <w:sz w:val="18"/>
          <w:szCs w:val="18"/>
          <w:lang w:val="es-ES"/>
        </w:rPr>
        <w:t xml:space="preserve"> personas con discapacidad </w:t>
      </w:r>
      <w:r w:rsidR="00241A2B" w:rsidRPr="00736671">
        <w:rPr>
          <w:sz w:val="18"/>
          <w:szCs w:val="18"/>
          <w:lang w:val="es-ES"/>
        </w:rPr>
        <w:t>intelectual</w:t>
      </w:r>
      <w:r w:rsidR="00A66289">
        <w:rPr>
          <w:sz w:val="18"/>
          <w:szCs w:val="18"/>
          <w:lang w:val="es-ES"/>
        </w:rPr>
        <w:t>,</w:t>
      </w:r>
      <w:r w:rsidR="00C15C35" w:rsidRPr="00736671">
        <w:rPr>
          <w:sz w:val="18"/>
          <w:szCs w:val="18"/>
          <w:lang w:val="es-ES"/>
        </w:rPr>
        <w:t xml:space="preserve"> personas con discapacidad </w:t>
      </w:r>
      <w:r w:rsidR="00241A2B" w:rsidRPr="00736671">
        <w:rPr>
          <w:sz w:val="18"/>
          <w:szCs w:val="18"/>
          <w:lang w:val="es-ES"/>
        </w:rPr>
        <w:t>ps</w:t>
      </w:r>
      <w:r w:rsidR="00C15C35" w:rsidRPr="00736671">
        <w:rPr>
          <w:sz w:val="18"/>
          <w:szCs w:val="18"/>
          <w:lang w:val="es-ES"/>
        </w:rPr>
        <w:t>icosocial</w:t>
      </w:r>
      <w:r w:rsidR="00A66289">
        <w:rPr>
          <w:sz w:val="18"/>
          <w:szCs w:val="18"/>
          <w:lang w:val="es-ES"/>
        </w:rPr>
        <w:t>, mujeres con discapacidad y</w:t>
      </w:r>
      <w:r w:rsidR="00A66289" w:rsidRPr="00736671">
        <w:rPr>
          <w:sz w:val="18"/>
          <w:szCs w:val="18"/>
          <w:lang w:val="es-ES"/>
        </w:rPr>
        <w:t xml:space="preserve"> niños con discapacidad</w:t>
      </w:r>
      <w:r w:rsidR="00241A2B" w:rsidRPr="00736671">
        <w:rPr>
          <w:sz w:val="18"/>
          <w:szCs w:val="18"/>
          <w:lang w:val="es-ES"/>
        </w:rPr>
        <w:t xml:space="preserve">. </w:t>
      </w:r>
      <w:r w:rsidR="00C15C35" w:rsidRPr="00736671">
        <w:rPr>
          <w:sz w:val="18"/>
          <w:szCs w:val="18"/>
          <w:lang w:val="es-ES"/>
        </w:rPr>
        <w:t xml:space="preserve">Los </w:t>
      </w:r>
      <w:r w:rsidR="005910DF">
        <w:rPr>
          <w:sz w:val="18"/>
          <w:szCs w:val="18"/>
          <w:lang w:val="es-ES"/>
        </w:rPr>
        <w:t>esquemas</w:t>
      </w:r>
      <w:r w:rsidR="005910DF" w:rsidRPr="00736671">
        <w:rPr>
          <w:sz w:val="18"/>
          <w:szCs w:val="18"/>
          <w:lang w:val="es-ES"/>
        </w:rPr>
        <w:t xml:space="preserve"> </w:t>
      </w:r>
      <w:r w:rsidR="00C15C35" w:rsidRPr="00736671">
        <w:rPr>
          <w:sz w:val="18"/>
          <w:szCs w:val="18"/>
          <w:lang w:val="es-ES"/>
        </w:rPr>
        <w:t xml:space="preserve">de </w:t>
      </w:r>
      <w:r w:rsidR="005910DF">
        <w:rPr>
          <w:sz w:val="18"/>
          <w:szCs w:val="18"/>
          <w:lang w:val="es-ES"/>
        </w:rPr>
        <w:t>financiamiento</w:t>
      </w:r>
      <w:r w:rsidR="005910DF" w:rsidRPr="00736671">
        <w:rPr>
          <w:sz w:val="18"/>
          <w:szCs w:val="18"/>
          <w:lang w:val="es-ES"/>
        </w:rPr>
        <w:t xml:space="preserve"> </w:t>
      </w:r>
      <w:r w:rsidR="00C15C35" w:rsidRPr="00736671">
        <w:rPr>
          <w:sz w:val="18"/>
          <w:szCs w:val="18"/>
          <w:lang w:val="es-ES"/>
        </w:rPr>
        <w:t xml:space="preserve">no deben </w:t>
      </w:r>
      <w:r w:rsidR="00674D00" w:rsidRPr="00736671">
        <w:rPr>
          <w:sz w:val="18"/>
          <w:szCs w:val="18"/>
          <w:lang w:val="es-ES"/>
        </w:rPr>
        <w:t xml:space="preserve">socavar </w:t>
      </w:r>
      <w:r w:rsidR="00C15C35" w:rsidRPr="00736671">
        <w:rPr>
          <w:sz w:val="18"/>
          <w:szCs w:val="18"/>
          <w:lang w:val="es-ES"/>
        </w:rPr>
        <w:t xml:space="preserve">la </w:t>
      </w:r>
      <w:r w:rsidRPr="00736671">
        <w:rPr>
          <w:sz w:val="18"/>
          <w:szCs w:val="18"/>
          <w:lang w:val="es-ES"/>
        </w:rPr>
        <w:t>independenc</w:t>
      </w:r>
      <w:r w:rsidR="00A20D59" w:rsidRPr="00736671">
        <w:rPr>
          <w:sz w:val="18"/>
          <w:szCs w:val="18"/>
          <w:lang w:val="es-ES"/>
        </w:rPr>
        <w:t xml:space="preserve">ia de las </w:t>
      </w:r>
      <w:r w:rsidRPr="00736671">
        <w:rPr>
          <w:sz w:val="18"/>
          <w:szCs w:val="18"/>
          <w:lang w:val="es-ES"/>
        </w:rPr>
        <w:t>organiza</w:t>
      </w:r>
      <w:r w:rsidR="00A20D59" w:rsidRPr="00736671">
        <w:rPr>
          <w:sz w:val="18"/>
          <w:szCs w:val="18"/>
          <w:lang w:val="es-ES"/>
        </w:rPr>
        <w:t>c</w:t>
      </w:r>
      <w:r w:rsidRPr="00736671">
        <w:rPr>
          <w:sz w:val="18"/>
          <w:szCs w:val="18"/>
          <w:lang w:val="es-ES"/>
        </w:rPr>
        <w:t>ion</w:t>
      </w:r>
      <w:r w:rsidR="00A20D59" w:rsidRPr="00736671">
        <w:rPr>
          <w:sz w:val="18"/>
          <w:szCs w:val="18"/>
          <w:lang w:val="es-ES"/>
        </w:rPr>
        <w:t>e</w:t>
      </w:r>
      <w:r w:rsidRPr="00736671">
        <w:rPr>
          <w:sz w:val="18"/>
          <w:szCs w:val="18"/>
          <w:lang w:val="es-ES"/>
        </w:rPr>
        <w:t xml:space="preserve">s </w:t>
      </w:r>
      <w:r w:rsidR="00A20D59" w:rsidRPr="00736671">
        <w:rPr>
          <w:sz w:val="18"/>
          <w:szCs w:val="18"/>
          <w:lang w:val="es-ES"/>
        </w:rPr>
        <w:t xml:space="preserve">de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111303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a la hora de </w:t>
      </w:r>
      <w:r w:rsidR="00111303" w:rsidRPr="00736671">
        <w:rPr>
          <w:sz w:val="18"/>
          <w:szCs w:val="18"/>
          <w:lang w:val="es-ES"/>
        </w:rPr>
        <w:t>determin</w:t>
      </w:r>
      <w:r w:rsidR="00A20D59" w:rsidRPr="00736671">
        <w:rPr>
          <w:sz w:val="18"/>
          <w:szCs w:val="18"/>
          <w:lang w:val="es-ES"/>
        </w:rPr>
        <w:t xml:space="preserve">ar su </w:t>
      </w:r>
      <w:r w:rsidR="005910DF">
        <w:rPr>
          <w:sz w:val="18"/>
          <w:szCs w:val="18"/>
          <w:lang w:val="es-ES"/>
        </w:rPr>
        <w:t>programa de incidencia política</w:t>
      </w:r>
      <w:r w:rsidR="00A66289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ni su libertad para </w:t>
      </w:r>
      <w:r w:rsidR="005910DF">
        <w:rPr>
          <w:sz w:val="18"/>
          <w:szCs w:val="18"/>
          <w:lang w:val="es-ES"/>
        </w:rPr>
        <w:t xml:space="preserve">utilizar </w:t>
      </w:r>
      <w:r w:rsidR="00A20D59" w:rsidRPr="00736671">
        <w:rPr>
          <w:sz w:val="18"/>
          <w:szCs w:val="18"/>
          <w:lang w:val="es-ES"/>
        </w:rPr>
        <w:t xml:space="preserve">los mecanismos de </w:t>
      </w:r>
      <w:r w:rsidR="005910DF">
        <w:rPr>
          <w:sz w:val="18"/>
          <w:szCs w:val="18"/>
          <w:lang w:val="es-ES"/>
        </w:rPr>
        <w:t xml:space="preserve">defensa de derechos de </w:t>
      </w:r>
      <w:r w:rsidR="00A20D59" w:rsidRPr="00736671">
        <w:rPr>
          <w:sz w:val="18"/>
          <w:szCs w:val="18"/>
          <w:lang w:val="es-ES"/>
        </w:rPr>
        <w:t xml:space="preserve">Naciones </w:t>
      </w:r>
      <w:r w:rsidR="00111303" w:rsidRPr="00736671">
        <w:rPr>
          <w:rFonts w:cstheme="minorHAnsi"/>
          <w:sz w:val="18"/>
          <w:szCs w:val="18"/>
          <w:lang w:val="es-ES"/>
        </w:rPr>
        <w:t>Uni</w:t>
      </w:r>
      <w:r w:rsidR="00A20D59" w:rsidRPr="00736671">
        <w:rPr>
          <w:rFonts w:cstheme="minorHAnsi"/>
          <w:sz w:val="18"/>
          <w:szCs w:val="18"/>
          <w:lang w:val="es-ES"/>
        </w:rPr>
        <w:t>das</w:t>
      </w:r>
      <w:r w:rsidR="00111303" w:rsidRPr="00736671">
        <w:rPr>
          <w:rFonts w:cstheme="minorHAnsi"/>
          <w:sz w:val="18"/>
          <w:szCs w:val="18"/>
          <w:lang w:val="es-ES"/>
        </w:rPr>
        <w:t xml:space="preserve">.  </w:t>
      </w:r>
    </w:p>
  </w:endnote>
  <w:endnote w:id="7">
    <w:p w14:paraId="539B2D80" w14:textId="235E3BEB" w:rsidR="00EB744F" w:rsidRPr="00736671" w:rsidRDefault="001458D4" w:rsidP="00B15F7C">
      <w:pPr>
        <w:pStyle w:val="Notedefin"/>
        <w:rPr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>Dichos sistemas deberán</w:t>
      </w:r>
      <w:r w:rsidR="00EB744F" w:rsidRPr="00736671">
        <w:rPr>
          <w:sz w:val="18"/>
          <w:szCs w:val="18"/>
          <w:lang w:val="es-ES"/>
        </w:rPr>
        <w:t>:</w:t>
      </w:r>
    </w:p>
    <w:p w14:paraId="032D7C51" w14:textId="60BA8435" w:rsidR="00EB744F" w:rsidRPr="00736671" w:rsidRDefault="00674D00" w:rsidP="007C5E47">
      <w:pPr>
        <w:pStyle w:val="Notedefin"/>
        <w:numPr>
          <w:ilvl w:val="0"/>
          <w:numId w:val="18"/>
        </w:numPr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e</w:t>
      </w:r>
      <w:r w:rsidR="00A20D59" w:rsidRPr="00736671">
        <w:rPr>
          <w:sz w:val="18"/>
          <w:szCs w:val="18"/>
          <w:lang w:val="es-ES"/>
        </w:rPr>
        <w:t xml:space="preserve">valuar las necesidades, la voluntad y las preferencias de </w:t>
      </w:r>
      <w:r w:rsidR="005910DF">
        <w:rPr>
          <w:sz w:val="18"/>
          <w:szCs w:val="18"/>
          <w:lang w:val="es-ES"/>
        </w:rPr>
        <w:t>los actores</w:t>
      </w:r>
      <w:r w:rsidR="00EB744F" w:rsidRPr="00736671">
        <w:rPr>
          <w:sz w:val="18"/>
          <w:szCs w:val="18"/>
          <w:lang w:val="es-ES"/>
        </w:rPr>
        <w:t xml:space="preserve">, </w:t>
      </w:r>
    </w:p>
    <w:p w14:paraId="3B411DD3" w14:textId="2EAD9374" w:rsidR="001458D4" w:rsidRPr="00736671" w:rsidRDefault="005910DF" w:rsidP="0019383A">
      <w:pPr>
        <w:pStyle w:val="Notedefin"/>
        <w:numPr>
          <w:ilvl w:val="0"/>
          <w:numId w:val="18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enfocarse</w:t>
      </w:r>
      <w:r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en la </w:t>
      </w:r>
      <w:r w:rsidR="00EB744F" w:rsidRPr="00736671">
        <w:rPr>
          <w:sz w:val="18"/>
          <w:szCs w:val="18"/>
          <w:lang w:val="es-ES"/>
        </w:rPr>
        <w:t>elimina</w:t>
      </w:r>
      <w:r w:rsidR="00FF1DCB" w:rsidRPr="00736671">
        <w:rPr>
          <w:sz w:val="18"/>
          <w:szCs w:val="18"/>
          <w:lang w:val="es-ES"/>
        </w:rPr>
        <w:t>ción</w:t>
      </w:r>
      <w:r w:rsidR="00EB744F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de las barreras y la </w:t>
      </w:r>
      <w:r w:rsidR="00EB744F" w:rsidRPr="00736671">
        <w:rPr>
          <w:sz w:val="18"/>
          <w:szCs w:val="18"/>
          <w:lang w:val="es-ES"/>
        </w:rPr>
        <w:t>promo</w:t>
      </w:r>
      <w:r w:rsidR="00FF1DCB" w:rsidRPr="00736671">
        <w:rPr>
          <w:sz w:val="18"/>
          <w:szCs w:val="18"/>
          <w:lang w:val="es-ES"/>
        </w:rPr>
        <w:t>ción</w:t>
      </w:r>
      <w:r w:rsidR="00EB744F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de la </w:t>
      </w:r>
      <w:r w:rsidR="00EB744F" w:rsidRPr="00736671">
        <w:rPr>
          <w:sz w:val="18"/>
          <w:szCs w:val="18"/>
          <w:lang w:val="es-ES"/>
        </w:rPr>
        <w:t>participa</w:t>
      </w:r>
      <w:r w:rsidR="00FF1DCB" w:rsidRPr="00736671">
        <w:rPr>
          <w:sz w:val="18"/>
          <w:szCs w:val="18"/>
          <w:lang w:val="es-ES"/>
        </w:rPr>
        <w:t>ción</w:t>
      </w:r>
      <w:r w:rsidR="00EB744F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plena y efectiva de las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EB744F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>en la sociedad</w:t>
      </w:r>
      <w:r w:rsidR="00EB744F" w:rsidRPr="00736671">
        <w:rPr>
          <w:sz w:val="18"/>
          <w:szCs w:val="18"/>
          <w:lang w:val="es-ES"/>
        </w:rPr>
        <w:t>.</w:t>
      </w:r>
    </w:p>
  </w:endnote>
  <w:endnote w:id="8">
    <w:p w14:paraId="3A06FCEC" w14:textId="663965BC" w:rsidR="00A81693" w:rsidRPr="002D1DD9" w:rsidRDefault="00A81693" w:rsidP="00A81693">
      <w:pPr>
        <w:pStyle w:val="Commentaire"/>
        <w:spacing w:after="0"/>
        <w:rPr>
          <w:lang w:val="es-ES"/>
        </w:rPr>
      </w:pPr>
      <w:r w:rsidRPr="00833440">
        <w:rPr>
          <w:rStyle w:val="Appeldenotedefin"/>
          <w:sz w:val="18"/>
          <w:szCs w:val="18"/>
        </w:rPr>
        <w:endnoteRef/>
      </w:r>
      <w:r w:rsidRPr="002D1DD9">
        <w:rPr>
          <w:sz w:val="18"/>
          <w:szCs w:val="18"/>
          <w:lang w:val="es-ES"/>
        </w:rPr>
        <w:t xml:space="preserve"> </w:t>
      </w:r>
      <w:r w:rsidR="00A66289" w:rsidRPr="002D1DD9">
        <w:rPr>
          <w:sz w:val="18"/>
          <w:szCs w:val="18"/>
          <w:lang w:val="es-ES"/>
        </w:rPr>
        <w:t xml:space="preserve">La capacitación debe adaptarse al grupo </w:t>
      </w:r>
      <w:r w:rsidR="00585BA1">
        <w:rPr>
          <w:sz w:val="18"/>
          <w:szCs w:val="18"/>
          <w:lang w:val="es-ES"/>
        </w:rPr>
        <w:t>específico al que esté dirigida</w:t>
      </w:r>
      <w:r w:rsidR="00A66289" w:rsidRPr="002D1DD9">
        <w:rPr>
          <w:sz w:val="18"/>
          <w:szCs w:val="18"/>
          <w:lang w:val="es-ES"/>
        </w:rPr>
        <w:t xml:space="preserve"> y debe incluir siempre: </w:t>
      </w:r>
      <w:r w:rsidR="00A66289">
        <w:rPr>
          <w:sz w:val="18"/>
          <w:szCs w:val="18"/>
          <w:lang w:val="es-ES"/>
        </w:rPr>
        <w:t>un</w:t>
      </w:r>
      <w:r w:rsidR="00A66289" w:rsidRPr="002D1DD9">
        <w:rPr>
          <w:sz w:val="18"/>
          <w:szCs w:val="18"/>
          <w:lang w:val="es-ES"/>
        </w:rPr>
        <w:t xml:space="preserve"> enfoque de la discapacidad basado en los derechos humanos, la no discriminación y la </w:t>
      </w:r>
      <w:r w:rsidR="00585BA1">
        <w:rPr>
          <w:sz w:val="18"/>
          <w:szCs w:val="18"/>
          <w:lang w:val="es-ES"/>
        </w:rPr>
        <w:t>provisión</w:t>
      </w:r>
      <w:r w:rsidR="00A66289" w:rsidRPr="002D1DD9">
        <w:rPr>
          <w:sz w:val="18"/>
          <w:szCs w:val="18"/>
          <w:lang w:val="es-ES"/>
        </w:rPr>
        <w:t xml:space="preserve"> de ajustes razonables, el diseño universal, la accesibilidad (</w:t>
      </w:r>
      <w:r w:rsidR="00585BA1">
        <w:rPr>
          <w:sz w:val="18"/>
          <w:szCs w:val="18"/>
          <w:lang w:val="es-ES"/>
        </w:rPr>
        <w:t>incluyendo</w:t>
      </w:r>
      <w:r w:rsidR="00A66289" w:rsidRPr="002D1DD9">
        <w:rPr>
          <w:sz w:val="18"/>
          <w:szCs w:val="18"/>
          <w:lang w:val="es-ES"/>
        </w:rPr>
        <w:t xml:space="preserve"> la infor</w:t>
      </w:r>
      <w:r w:rsidR="00A66289">
        <w:rPr>
          <w:sz w:val="18"/>
          <w:szCs w:val="18"/>
          <w:lang w:val="es-ES"/>
        </w:rPr>
        <w:t>mación y comunicación</w:t>
      </w:r>
      <w:r w:rsidR="00A66289" w:rsidRPr="002D1DD9">
        <w:rPr>
          <w:sz w:val="18"/>
          <w:szCs w:val="18"/>
          <w:lang w:val="es-ES"/>
        </w:rPr>
        <w:t xml:space="preserve"> accesibles), la obligación de consultar a las personas con discapacidad y a las organizaciones que las representan y de </w:t>
      </w:r>
      <w:r w:rsidR="00585BA1">
        <w:rPr>
          <w:sz w:val="18"/>
          <w:szCs w:val="18"/>
          <w:lang w:val="es-ES"/>
        </w:rPr>
        <w:t>que</w:t>
      </w:r>
      <w:r w:rsidR="00A66289" w:rsidRPr="002D1DD9">
        <w:rPr>
          <w:sz w:val="18"/>
          <w:szCs w:val="18"/>
          <w:lang w:val="es-ES"/>
        </w:rPr>
        <w:t xml:space="preserve"> partici</w:t>
      </w:r>
      <w:r w:rsidR="00585BA1">
        <w:rPr>
          <w:sz w:val="18"/>
          <w:szCs w:val="18"/>
          <w:lang w:val="es-ES"/>
        </w:rPr>
        <w:t xml:space="preserve">pen </w:t>
      </w:r>
      <w:r w:rsidR="00A66289" w:rsidRPr="002D1DD9">
        <w:rPr>
          <w:sz w:val="18"/>
          <w:szCs w:val="18"/>
          <w:lang w:val="es-ES"/>
        </w:rPr>
        <w:t>activamente.</w:t>
      </w:r>
    </w:p>
  </w:endnote>
  <w:endnote w:id="9">
    <w:p w14:paraId="4C21FA4B" w14:textId="1DF1A7F3" w:rsidR="00293F8F" w:rsidRPr="00736671" w:rsidRDefault="00293F8F" w:rsidP="00293F8F">
      <w:pPr>
        <w:pStyle w:val="Notedefin"/>
        <w:jc w:val="both"/>
        <w:rPr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Este </w:t>
      </w:r>
      <w:r w:rsidRPr="00736671">
        <w:rPr>
          <w:sz w:val="18"/>
          <w:szCs w:val="18"/>
          <w:lang w:val="es-ES"/>
        </w:rPr>
        <w:t>indica</w:t>
      </w:r>
      <w:r w:rsidR="00A20D59" w:rsidRPr="00736671">
        <w:rPr>
          <w:sz w:val="18"/>
          <w:szCs w:val="18"/>
          <w:lang w:val="es-ES"/>
        </w:rPr>
        <w:t>d</w:t>
      </w:r>
      <w:r w:rsidRPr="00736671">
        <w:rPr>
          <w:sz w:val="18"/>
          <w:szCs w:val="18"/>
          <w:lang w:val="es-ES"/>
        </w:rPr>
        <w:t xml:space="preserve">or </w:t>
      </w:r>
      <w:r w:rsidR="00585BA1">
        <w:rPr>
          <w:sz w:val="18"/>
          <w:szCs w:val="18"/>
          <w:lang w:val="es-ES"/>
        </w:rPr>
        <w:t>requiere que se</w:t>
      </w:r>
      <w:r w:rsidR="00585BA1" w:rsidRPr="00736671">
        <w:rPr>
          <w:sz w:val="18"/>
          <w:szCs w:val="18"/>
          <w:lang w:val="es-ES"/>
        </w:rPr>
        <w:t xml:space="preserve"> </w:t>
      </w:r>
      <w:r w:rsidRPr="00736671">
        <w:rPr>
          <w:sz w:val="18"/>
          <w:szCs w:val="18"/>
          <w:lang w:val="es-ES"/>
        </w:rPr>
        <w:t>verif</w:t>
      </w:r>
      <w:r w:rsidR="00A20D59" w:rsidRPr="00736671">
        <w:rPr>
          <w:sz w:val="18"/>
          <w:szCs w:val="18"/>
          <w:lang w:val="es-ES"/>
        </w:rPr>
        <w:t>i</w:t>
      </w:r>
      <w:r w:rsidR="00585BA1">
        <w:rPr>
          <w:sz w:val="18"/>
          <w:szCs w:val="18"/>
          <w:lang w:val="es-ES"/>
        </w:rPr>
        <w:t>quen</w:t>
      </w:r>
      <w:r w:rsidR="00A20D59" w:rsidRPr="00736671">
        <w:rPr>
          <w:sz w:val="18"/>
          <w:szCs w:val="18"/>
          <w:lang w:val="es-ES"/>
        </w:rPr>
        <w:t xml:space="preserve"> las actividades concretas </w:t>
      </w:r>
      <w:r w:rsidR="00585BA1">
        <w:rPr>
          <w:sz w:val="18"/>
          <w:szCs w:val="18"/>
          <w:lang w:val="es-ES"/>
        </w:rPr>
        <w:t>llevadas a cabo</w:t>
      </w:r>
      <w:r w:rsidR="00585BA1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por las autoridades públicas para involucrar a las </w:t>
      </w:r>
      <w:r w:rsidR="001119FC" w:rsidRPr="00736671">
        <w:rPr>
          <w:sz w:val="18"/>
          <w:szCs w:val="18"/>
          <w:lang w:val="es-ES"/>
        </w:rPr>
        <w:t>personas con discapacidad</w:t>
      </w:r>
      <w:r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en los procesos de </w:t>
      </w:r>
      <w:r w:rsidR="00A66289">
        <w:rPr>
          <w:sz w:val="18"/>
          <w:szCs w:val="18"/>
          <w:lang w:val="es-ES"/>
        </w:rPr>
        <w:t>toma</w:t>
      </w:r>
      <w:r w:rsidR="00A66289" w:rsidRPr="00736671">
        <w:rPr>
          <w:sz w:val="18"/>
          <w:szCs w:val="18"/>
          <w:lang w:val="es-ES"/>
        </w:rPr>
        <w:t xml:space="preserve"> </w:t>
      </w:r>
      <w:r w:rsidR="00A20D59" w:rsidRPr="00736671">
        <w:rPr>
          <w:sz w:val="18"/>
          <w:szCs w:val="18"/>
          <w:lang w:val="es-ES"/>
        </w:rPr>
        <w:t xml:space="preserve">de </w:t>
      </w:r>
      <w:r w:rsidRPr="00736671">
        <w:rPr>
          <w:sz w:val="18"/>
          <w:szCs w:val="18"/>
          <w:lang w:val="es-ES"/>
        </w:rPr>
        <w:t>decision</w:t>
      </w:r>
      <w:r w:rsidR="00A20D59" w:rsidRPr="00736671">
        <w:rPr>
          <w:sz w:val="18"/>
          <w:szCs w:val="18"/>
          <w:lang w:val="es-ES"/>
        </w:rPr>
        <w:t>es relaci</w:t>
      </w:r>
      <w:r w:rsidR="00B15F7C" w:rsidRPr="00736671">
        <w:rPr>
          <w:sz w:val="18"/>
          <w:szCs w:val="18"/>
          <w:lang w:val="es-ES"/>
        </w:rPr>
        <w:t>onados con las cuestiones que le</w:t>
      </w:r>
      <w:r w:rsidR="00A20D59" w:rsidRPr="00736671">
        <w:rPr>
          <w:sz w:val="18"/>
          <w:szCs w:val="18"/>
          <w:lang w:val="es-ES"/>
        </w:rPr>
        <w:t xml:space="preserve">s afectan de manera directa o indirecta, de conformidad con el artículo </w:t>
      </w:r>
      <w:r w:rsidRPr="00736671">
        <w:rPr>
          <w:sz w:val="18"/>
          <w:szCs w:val="18"/>
          <w:lang w:val="es-ES"/>
        </w:rPr>
        <w:t xml:space="preserve">4.3 </w:t>
      </w:r>
      <w:r w:rsidR="00A0785A" w:rsidRPr="00736671">
        <w:rPr>
          <w:sz w:val="18"/>
          <w:szCs w:val="18"/>
          <w:lang w:val="es-ES"/>
        </w:rPr>
        <w:t>de la Convención, inclu</w:t>
      </w:r>
      <w:r w:rsidR="00585BA1">
        <w:rPr>
          <w:sz w:val="18"/>
          <w:szCs w:val="18"/>
          <w:lang w:val="es-ES"/>
        </w:rPr>
        <w:t>yendo sesiones de consulta</w:t>
      </w:r>
      <w:r w:rsidRPr="00736671">
        <w:rPr>
          <w:sz w:val="18"/>
          <w:szCs w:val="18"/>
          <w:lang w:val="es-ES"/>
        </w:rPr>
        <w:t xml:space="preserve">, </w:t>
      </w:r>
      <w:r w:rsidR="00585BA1">
        <w:rPr>
          <w:sz w:val="18"/>
          <w:szCs w:val="18"/>
          <w:lang w:val="es-ES"/>
        </w:rPr>
        <w:t>de informes técnicos</w:t>
      </w:r>
      <w:r w:rsidR="00A0785A" w:rsidRPr="00736671">
        <w:rPr>
          <w:sz w:val="18"/>
          <w:szCs w:val="18"/>
          <w:lang w:val="es-ES"/>
        </w:rPr>
        <w:t xml:space="preserve">, encuestas </w:t>
      </w:r>
      <w:r w:rsidR="00585BA1">
        <w:rPr>
          <w:sz w:val="18"/>
          <w:szCs w:val="18"/>
          <w:lang w:val="es-ES"/>
        </w:rPr>
        <w:t>sobre</w:t>
      </w:r>
      <w:r w:rsidR="00585BA1" w:rsidRPr="00736671">
        <w:rPr>
          <w:sz w:val="18"/>
          <w:szCs w:val="18"/>
          <w:lang w:val="es-ES"/>
        </w:rPr>
        <w:t xml:space="preserve"> </w:t>
      </w:r>
      <w:r w:rsidR="00A0785A" w:rsidRPr="00736671">
        <w:rPr>
          <w:sz w:val="18"/>
          <w:szCs w:val="18"/>
          <w:lang w:val="es-ES"/>
        </w:rPr>
        <w:t>consulta</w:t>
      </w:r>
      <w:r w:rsidR="00585BA1">
        <w:rPr>
          <w:sz w:val="18"/>
          <w:szCs w:val="18"/>
          <w:lang w:val="es-ES"/>
        </w:rPr>
        <w:t>s</w:t>
      </w:r>
      <w:r w:rsidR="00A0785A" w:rsidRPr="00736671">
        <w:rPr>
          <w:sz w:val="18"/>
          <w:szCs w:val="18"/>
          <w:lang w:val="es-ES"/>
        </w:rPr>
        <w:t xml:space="preserve"> en línea</w:t>
      </w:r>
      <w:r w:rsidR="00674D00" w:rsidRPr="00736671">
        <w:rPr>
          <w:sz w:val="18"/>
          <w:szCs w:val="18"/>
          <w:lang w:val="es-ES"/>
        </w:rPr>
        <w:t xml:space="preserve"> o</w:t>
      </w:r>
      <w:r w:rsidRPr="00736671">
        <w:rPr>
          <w:sz w:val="18"/>
          <w:szCs w:val="18"/>
          <w:lang w:val="es-ES"/>
        </w:rPr>
        <w:t xml:space="preserve"> </w:t>
      </w:r>
      <w:r w:rsidR="00585BA1">
        <w:rPr>
          <w:sz w:val="18"/>
          <w:szCs w:val="18"/>
          <w:lang w:val="es-ES"/>
        </w:rPr>
        <w:t xml:space="preserve">solicitud de </w:t>
      </w:r>
      <w:r w:rsidR="00A0785A" w:rsidRPr="00736671">
        <w:rPr>
          <w:sz w:val="18"/>
          <w:szCs w:val="18"/>
          <w:lang w:val="es-ES"/>
        </w:rPr>
        <w:t xml:space="preserve">observaciones sobre los proyectos de leyes y políticas, entre otros métodos de </w:t>
      </w:r>
      <w:r w:rsidRPr="00736671">
        <w:rPr>
          <w:sz w:val="18"/>
          <w:szCs w:val="18"/>
          <w:lang w:val="es-ES"/>
        </w:rPr>
        <w:t>participa</w:t>
      </w:r>
      <w:r w:rsidR="00A0785A" w:rsidRPr="00736671">
        <w:rPr>
          <w:sz w:val="18"/>
          <w:szCs w:val="18"/>
          <w:lang w:val="es-ES"/>
        </w:rPr>
        <w:t>ción</w:t>
      </w:r>
      <w:r w:rsidRPr="00736671">
        <w:rPr>
          <w:sz w:val="18"/>
          <w:szCs w:val="18"/>
          <w:lang w:val="es-ES"/>
        </w:rPr>
        <w:t xml:space="preserve">. </w:t>
      </w:r>
      <w:r w:rsidR="00A0785A" w:rsidRPr="00736671">
        <w:rPr>
          <w:sz w:val="18"/>
          <w:szCs w:val="18"/>
          <w:lang w:val="es-ES"/>
        </w:rPr>
        <w:t xml:space="preserve">A este respecto, véase </w:t>
      </w:r>
      <w:hyperlink r:id="rId1" w:history="1">
        <w:r w:rsidR="00A0785A" w:rsidRPr="009346AE">
          <w:rPr>
            <w:rStyle w:val="Lienhypertexte"/>
            <w:sz w:val="18"/>
            <w:szCs w:val="18"/>
            <w:lang w:val="es-ES"/>
          </w:rPr>
          <w:t xml:space="preserve">la Observación </w:t>
        </w:r>
        <w:r w:rsidRPr="009346AE">
          <w:rPr>
            <w:rStyle w:val="Lienhypertexte"/>
            <w:sz w:val="18"/>
            <w:szCs w:val="18"/>
            <w:lang w:val="es-ES"/>
          </w:rPr>
          <w:t xml:space="preserve">General </w:t>
        </w:r>
        <w:r w:rsidR="00A0785A" w:rsidRPr="009346AE">
          <w:rPr>
            <w:rStyle w:val="Lienhypertexte"/>
            <w:sz w:val="18"/>
            <w:szCs w:val="18"/>
            <w:lang w:val="es-ES"/>
          </w:rPr>
          <w:t xml:space="preserve">núm. </w:t>
        </w:r>
        <w:r w:rsidRPr="009346AE">
          <w:rPr>
            <w:rStyle w:val="Lienhypertexte"/>
            <w:sz w:val="18"/>
            <w:szCs w:val="18"/>
            <w:lang w:val="es-ES"/>
          </w:rPr>
          <w:t>7</w:t>
        </w:r>
      </w:hyperlink>
      <w:r w:rsidRPr="00736671">
        <w:rPr>
          <w:sz w:val="18"/>
          <w:szCs w:val="18"/>
          <w:lang w:val="es-ES"/>
        </w:rPr>
        <w:t xml:space="preserve"> </w:t>
      </w:r>
      <w:r w:rsidR="00A0785A" w:rsidRPr="00736671">
        <w:rPr>
          <w:sz w:val="18"/>
          <w:szCs w:val="18"/>
          <w:lang w:val="es-ES"/>
        </w:rPr>
        <w:t xml:space="preserve">del Comité </w:t>
      </w:r>
      <w:r w:rsidR="00B15F7C" w:rsidRPr="00736671">
        <w:rPr>
          <w:sz w:val="18"/>
          <w:szCs w:val="18"/>
          <w:lang w:val="es-ES"/>
        </w:rPr>
        <w:t>de la CDPD</w:t>
      </w:r>
      <w:r w:rsidR="00A0785A" w:rsidRPr="00736671">
        <w:rPr>
          <w:sz w:val="18"/>
          <w:szCs w:val="18"/>
          <w:lang w:val="es-ES"/>
        </w:rPr>
        <w:t xml:space="preserve"> </w:t>
      </w:r>
      <w:r w:rsidRPr="00736671">
        <w:rPr>
          <w:sz w:val="18"/>
          <w:szCs w:val="18"/>
          <w:lang w:val="es-ES"/>
        </w:rPr>
        <w:t>(</w:t>
      </w:r>
      <w:r w:rsidR="00B15F7C" w:rsidRPr="00736671">
        <w:rPr>
          <w:sz w:val="18"/>
          <w:szCs w:val="18"/>
          <w:lang w:val="es-ES"/>
        </w:rPr>
        <w:t>CDPD</w:t>
      </w:r>
      <w:r w:rsidRPr="00736671">
        <w:rPr>
          <w:sz w:val="18"/>
          <w:szCs w:val="18"/>
          <w:lang w:val="es-ES"/>
        </w:rPr>
        <w:t>/C/GC/7)</w:t>
      </w:r>
      <w:r w:rsidR="00A0785A" w:rsidRPr="00736671">
        <w:rPr>
          <w:sz w:val="18"/>
          <w:szCs w:val="18"/>
          <w:lang w:val="es-ES"/>
        </w:rPr>
        <w:t>, en la que se establece que los Estados</w:t>
      </w:r>
      <w:r w:rsidRPr="00736671">
        <w:rPr>
          <w:sz w:val="18"/>
          <w:szCs w:val="18"/>
          <w:lang w:val="es-ES"/>
        </w:rPr>
        <w:t>:</w:t>
      </w:r>
    </w:p>
    <w:p w14:paraId="4E8BEEDB" w14:textId="5450A0E2" w:rsidR="00293F8F" w:rsidRPr="00736671" w:rsidRDefault="00674D00" w:rsidP="00293F8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d</w:t>
      </w:r>
      <w:r w:rsidR="00A0785A" w:rsidRPr="00736671">
        <w:rPr>
          <w:sz w:val="18"/>
          <w:szCs w:val="18"/>
          <w:lang w:val="es-ES"/>
        </w:rPr>
        <w:t xml:space="preserve">eben </w:t>
      </w:r>
      <w:r w:rsidR="00D316DD">
        <w:rPr>
          <w:rFonts w:ascii="Calibri" w:hAnsi="Calibri" w:cs="Calibri"/>
          <w:sz w:val="18"/>
          <w:szCs w:val="18"/>
          <w:lang w:val="es-ES"/>
        </w:rPr>
        <w:t>asegurar que los procesos de consulta sean transparentes y accesibles</w:t>
      </w:r>
      <w:r w:rsidR="00293F8F" w:rsidRPr="00736671">
        <w:rPr>
          <w:sz w:val="18"/>
          <w:szCs w:val="18"/>
          <w:lang w:val="es-ES"/>
        </w:rPr>
        <w:t>;</w:t>
      </w:r>
    </w:p>
    <w:p w14:paraId="695718B4" w14:textId="77777777" w:rsidR="00293F8F" w:rsidRPr="00736671" w:rsidRDefault="00674D00" w:rsidP="00293F8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d</w:t>
      </w:r>
      <w:r w:rsidR="00A0785A" w:rsidRPr="00736671">
        <w:rPr>
          <w:sz w:val="18"/>
          <w:szCs w:val="18"/>
          <w:lang w:val="es-ES"/>
        </w:rPr>
        <w:t xml:space="preserve">eben proporcionar información adecuada y </w:t>
      </w:r>
      <w:r w:rsidR="00293F8F" w:rsidRPr="00736671">
        <w:rPr>
          <w:sz w:val="18"/>
          <w:szCs w:val="18"/>
          <w:lang w:val="es-ES"/>
        </w:rPr>
        <w:t>acce</w:t>
      </w:r>
      <w:r w:rsidR="00A0785A" w:rsidRPr="00736671">
        <w:rPr>
          <w:sz w:val="18"/>
          <w:szCs w:val="18"/>
          <w:lang w:val="es-ES"/>
        </w:rPr>
        <w:t>sible</w:t>
      </w:r>
      <w:r w:rsidR="00293F8F" w:rsidRPr="00736671">
        <w:rPr>
          <w:sz w:val="18"/>
          <w:szCs w:val="18"/>
          <w:lang w:val="es-ES"/>
        </w:rPr>
        <w:t>;</w:t>
      </w:r>
    </w:p>
    <w:p w14:paraId="4D5BA6BA" w14:textId="375218C7" w:rsidR="00293F8F" w:rsidRPr="00736671" w:rsidRDefault="00674D00" w:rsidP="00293F8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n</w:t>
      </w:r>
      <w:r w:rsidR="00A0785A" w:rsidRPr="00736671">
        <w:rPr>
          <w:sz w:val="18"/>
          <w:szCs w:val="18"/>
          <w:lang w:val="es-ES"/>
        </w:rPr>
        <w:t xml:space="preserve">o deben retener </w:t>
      </w:r>
      <w:r w:rsidR="00293F8F" w:rsidRPr="00736671">
        <w:rPr>
          <w:sz w:val="18"/>
          <w:szCs w:val="18"/>
          <w:lang w:val="es-ES"/>
        </w:rPr>
        <w:t>informa</w:t>
      </w:r>
      <w:r w:rsidR="00FF1DCB" w:rsidRPr="00736671">
        <w:rPr>
          <w:sz w:val="18"/>
          <w:szCs w:val="18"/>
          <w:lang w:val="es-ES"/>
        </w:rPr>
        <w:t>ción</w:t>
      </w:r>
      <w:r w:rsidR="005B6514">
        <w:rPr>
          <w:sz w:val="18"/>
          <w:szCs w:val="18"/>
          <w:lang w:val="es-ES"/>
        </w:rPr>
        <w:t xml:space="preserve"> ni</w:t>
      </w:r>
      <w:r w:rsidR="00A0785A" w:rsidRPr="00736671">
        <w:rPr>
          <w:sz w:val="18"/>
          <w:szCs w:val="18"/>
          <w:lang w:val="es-ES"/>
        </w:rPr>
        <w:t xml:space="preserve"> condic</w:t>
      </w:r>
      <w:r w:rsidR="00293F8F" w:rsidRPr="00736671">
        <w:rPr>
          <w:sz w:val="18"/>
          <w:szCs w:val="18"/>
          <w:lang w:val="es-ES"/>
        </w:rPr>
        <w:t>ion</w:t>
      </w:r>
      <w:r w:rsidR="00A0785A" w:rsidRPr="00736671">
        <w:rPr>
          <w:sz w:val="18"/>
          <w:szCs w:val="18"/>
          <w:lang w:val="es-ES"/>
        </w:rPr>
        <w:t xml:space="preserve">ar </w:t>
      </w:r>
      <w:r w:rsidR="005B6514">
        <w:rPr>
          <w:sz w:val="18"/>
          <w:szCs w:val="18"/>
          <w:lang w:val="es-ES"/>
        </w:rPr>
        <w:t xml:space="preserve">o impedir </w:t>
      </w:r>
      <w:r w:rsidR="00A0785A" w:rsidRPr="00736671">
        <w:rPr>
          <w:sz w:val="18"/>
          <w:szCs w:val="18"/>
          <w:lang w:val="es-ES"/>
        </w:rPr>
        <w:t xml:space="preserve">a las </w:t>
      </w:r>
      <w:r w:rsidR="00293F8F" w:rsidRPr="00736671">
        <w:rPr>
          <w:sz w:val="18"/>
          <w:szCs w:val="18"/>
          <w:lang w:val="es-ES"/>
        </w:rPr>
        <w:t>organiza</w:t>
      </w:r>
      <w:r w:rsidR="00A0785A" w:rsidRPr="00736671">
        <w:rPr>
          <w:sz w:val="18"/>
          <w:szCs w:val="18"/>
          <w:lang w:val="es-ES"/>
        </w:rPr>
        <w:t>c</w:t>
      </w:r>
      <w:r w:rsidR="00293F8F" w:rsidRPr="00736671">
        <w:rPr>
          <w:sz w:val="18"/>
          <w:szCs w:val="18"/>
          <w:lang w:val="es-ES"/>
        </w:rPr>
        <w:t>ion</w:t>
      </w:r>
      <w:r w:rsidR="00A0785A" w:rsidRPr="00736671">
        <w:rPr>
          <w:sz w:val="18"/>
          <w:szCs w:val="18"/>
          <w:lang w:val="es-ES"/>
        </w:rPr>
        <w:t>e</w:t>
      </w:r>
      <w:r w:rsidR="00293F8F" w:rsidRPr="00736671">
        <w:rPr>
          <w:sz w:val="18"/>
          <w:szCs w:val="18"/>
          <w:lang w:val="es-ES"/>
        </w:rPr>
        <w:t xml:space="preserve">s </w:t>
      </w:r>
      <w:r w:rsidR="00A0785A" w:rsidRPr="00736671">
        <w:rPr>
          <w:sz w:val="18"/>
          <w:szCs w:val="18"/>
          <w:lang w:val="es-ES"/>
        </w:rPr>
        <w:t xml:space="preserve">de </w:t>
      </w:r>
      <w:r w:rsidR="001119FC" w:rsidRPr="00736671">
        <w:rPr>
          <w:sz w:val="18"/>
          <w:szCs w:val="18"/>
          <w:lang w:val="es-ES"/>
        </w:rPr>
        <w:t>personas con discapacidad</w:t>
      </w:r>
      <w:r w:rsidR="00293F8F" w:rsidRPr="00736671">
        <w:rPr>
          <w:sz w:val="18"/>
          <w:szCs w:val="18"/>
          <w:lang w:val="es-ES"/>
        </w:rPr>
        <w:t xml:space="preserve"> </w:t>
      </w:r>
      <w:r w:rsidR="005B6514">
        <w:rPr>
          <w:sz w:val="18"/>
          <w:szCs w:val="18"/>
          <w:lang w:val="es-ES"/>
        </w:rPr>
        <w:t>a</w:t>
      </w:r>
      <w:r w:rsidR="00A0785A" w:rsidRPr="00736671">
        <w:rPr>
          <w:sz w:val="18"/>
          <w:szCs w:val="18"/>
          <w:lang w:val="es-ES"/>
        </w:rPr>
        <w:t xml:space="preserve"> que </w:t>
      </w:r>
      <w:r w:rsidR="00293F8F" w:rsidRPr="00736671">
        <w:rPr>
          <w:sz w:val="18"/>
          <w:szCs w:val="18"/>
          <w:lang w:val="es-ES"/>
        </w:rPr>
        <w:t>expres</w:t>
      </w:r>
      <w:r w:rsidR="00A0785A" w:rsidRPr="00736671">
        <w:rPr>
          <w:sz w:val="18"/>
          <w:szCs w:val="18"/>
          <w:lang w:val="es-ES"/>
        </w:rPr>
        <w:t xml:space="preserve">en libremente sus </w:t>
      </w:r>
      <w:r w:rsidR="00293F8F" w:rsidRPr="00736671">
        <w:rPr>
          <w:sz w:val="18"/>
          <w:szCs w:val="18"/>
          <w:lang w:val="es-ES"/>
        </w:rPr>
        <w:t>opinion</w:t>
      </w:r>
      <w:r w:rsidR="00A0785A" w:rsidRPr="00736671">
        <w:rPr>
          <w:sz w:val="18"/>
          <w:szCs w:val="18"/>
          <w:lang w:val="es-ES"/>
        </w:rPr>
        <w:t>e</w:t>
      </w:r>
      <w:r w:rsidR="00293F8F" w:rsidRPr="00736671">
        <w:rPr>
          <w:sz w:val="18"/>
          <w:szCs w:val="18"/>
          <w:lang w:val="es-ES"/>
        </w:rPr>
        <w:t>s;</w:t>
      </w:r>
    </w:p>
    <w:p w14:paraId="501818A4" w14:textId="77777777" w:rsidR="00293F8F" w:rsidRPr="00736671" w:rsidRDefault="00674D00" w:rsidP="00293F8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d</w:t>
      </w:r>
      <w:r w:rsidR="00A0785A" w:rsidRPr="00736671">
        <w:rPr>
          <w:sz w:val="18"/>
          <w:szCs w:val="18"/>
          <w:lang w:val="es-ES"/>
        </w:rPr>
        <w:t xml:space="preserve">eben incluir tanto a las organizaciones </w:t>
      </w:r>
      <w:r w:rsidR="00293F8F" w:rsidRPr="00736671">
        <w:rPr>
          <w:sz w:val="18"/>
          <w:szCs w:val="18"/>
          <w:lang w:val="es-ES"/>
        </w:rPr>
        <w:t>registr</w:t>
      </w:r>
      <w:r w:rsidR="00A0785A" w:rsidRPr="00736671">
        <w:rPr>
          <w:sz w:val="18"/>
          <w:szCs w:val="18"/>
          <w:lang w:val="es-ES"/>
        </w:rPr>
        <w:t xml:space="preserve">adas como a las no </w:t>
      </w:r>
      <w:r w:rsidR="00293F8F" w:rsidRPr="00736671">
        <w:rPr>
          <w:sz w:val="18"/>
          <w:szCs w:val="18"/>
          <w:lang w:val="es-ES"/>
        </w:rPr>
        <w:t>regist</w:t>
      </w:r>
      <w:r w:rsidR="00A0785A" w:rsidRPr="00736671">
        <w:rPr>
          <w:sz w:val="18"/>
          <w:szCs w:val="18"/>
          <w:lang w:val="es-ES"/>
        </w:rPr>
        <w:t>radas</w:t>
      </w:r>
      <w:r w:rsidR="00293F8F" w:rsidRPr="00736671">
        <w:rPr>
          <w:sz w:val="18"/>
          <w:szCs w:val="18"/>
          <w:lang w:val="es-ES"/>
        </w:rPr>
        <w:t>;</w:t>
      </w:r>
    </w:p>
    <w:p w14:paraId="47763B12" w14:textId="41E50B5B" w:rsidR="00293F8F" w:rsidRPr="00736671" w:rsidRDefault="00DD7C95" w:rsidP="00293F8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sz w:val="18"/>
          <w:szCs w:val="18"/>
          <w:lang w:val="es-ES"/>
        </w:rPr>
        <w:t>d</w:t>
      </w:r>
      <w:r w:rsidR="00A0785A" w:rsidRPr="00736671">
        <w:rPr>
          <w:sz w:val="18"/>
          <w:szCs w:val="18"/>
          <w:lang w:val="es-ES"/>
        </w:rPr>
        <w:t xml:space="preserve">eben </w:t>
      </w:r>
      <w:r w:rsidR="005B6514">
        <w:rPr>
          <w:sz w:val="18"/>
          <w:szCs w:val="18"/>
          <w:lang w:val="es-ES"/>
        </w:rPr>
        <w:t>asegurar</w:t>
      </w:r>
      <w:r w:rsidR="005B6514" w:rsidRPr="00736671">
        <w:rPr>
          <w:sz w:val="18"/>
          <w:szCs w:val="18"/>
          <w:lang w:val="es-ES"/>
        </w:rPr>
        <w:t xml:space="preserve"> </w:t>
      </w:r>
      <w:r w:rsidR="00745CB6">
        <w:rPr>
          <w:sz w:val="18"/>
          <w:szCs w:val="18"/>
          <w:lang w:val="es-ES"/>
        </w:rPr>
        <w:t>el involucramiento</w:t>
      </w:r>
      <w:r w:rsidR="00A0785A" w:rsidRPr="00736671">
        <w:rPr>
          <w:sz w:val="18"/>
          <w:szCs w:val="18"/>
          <w:lang w:val="es-ES"/>
        </w:rPr>
        <w:t xml:space="preserve"> </w:t>
      </w:r>
      <w:r w:rsidR="005B6514">
        <w:rPr>
          <w:sz w:val="18"/>
          <w:szCs w:val="18"/>
          <w:lang w:val="es-ES"/>
        </w:rPr>
        <w:t>tempran</w:t>
      </w:r>
      <w:r w:rsidR="00745CB6">
        <w:rPr>
          <w:sz w:val="18"/>
          <w:szCs w:val="18"/>
          <w:lang w:val="es-ES"/>
        </w:rPr>
        <w:t>o</w:t>
      </w:r>
      <w:r w:rsidR="005B6514">
        <w:rPr>
          <w:sz w:val="18"/>
          <w:szCs w:val="18"/>
          <w:lang w:val="es-ES"/>
        </w:rPr>
        <w:t xml:space="preserve"> y continu</w:t>
      </w:r>
      <w:r w:rsidR="00745CB6">
        <w:rPr>
          <w:sz w:val="18"/>
          <w:szCs w:val="18"/>
          <w:lang w:val="es-ES"/>
        </w:rPr>
        <w:t>o</w:t>
      </w:r>
      <w:r w:rsidR="00293F8F" w:rsidRPr="00736671">
        <w:rPr>
          <w:sz w:val="18"/>
          <w:szCs w:val="18"/>
          <w:lang w:val="es-ES"/>
        </w:rPr>
        <w:t xml:space="preserve">; </w:t>
      </w:r>
      <w:r w:rsidR="00A0785A" w:rsidRPr="00736671">
        <w:rPr>
          <w:sz w:val="18"/>
          <w:szCs w:val="18"/>
          <w:lang w:val="es-ES"/>
        </w:rPr>
        <w:t>y</w:t>
      </w:r>
    </w:p>
    <w:p w14:paraId="2A8A774A" w14:textId="23721F87" w:rsidR="001A6925" w:rsidRPr="007E3414" w:rsidRDefault="00674D00" w:rsidP="002D1DD9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736671">
        <w:rPr>
          <w:rFonts w:cstheme="minorHAnsi"/>
          <w:sz w:val="18"/>
          <w:szCs w:val="18"/>
          <w:lang w:val="es-ES"/>
        </w:rPr>
        <w:t>d</w:t>
      </w:r>
      <w:r w:rsidR="00A0785A" w:rsidRPr="00736671">
        <w:rPr>
          <w:rFonts w:cstheme="minorHAnsi"/>
          <w:sz w:val="18"/>
          <w:szCs w:val="18"/>
          <w:lang w:val="es-ES"/>
        </w:rPr>
        <w:t xml:space="preserve">eben cubrir los gastos </w:t>
      </w:r>
      <w:r w:rsidR="00DB36F5" w:rsidRPr="00736671">
        <w:rPr>
          <w:rFonts w:cstheme="minorHAnsi"/>
          <w:sz w:val="18"/>
          <w:szCs w:val="18"/>
          <w:lang w:val="es-ES"/>
        </w:rPr>
        <w:t xml:space="preserve">de </w:t>
      </w:r>
      <w:r w:rsidR="00A0785A" w:rsidRPr="00736671">
        <w:rPr>
          <w:rFonts w:cstheme="minorHAnsi"/>
          <w:sz w:val="18"/>
          <w:szCs w:val="18"/>
          <w:lang w:val="es-ES"/>
        </w:rPr>
        <w:t>los participantes</w:t>
      </w:r>
      <w:r w:rsidR="00293F8F" w:rsidRPr="00736671">
        <w:rPr>
          <w:sz w:val="18"/>
          <w:szCs w:val="18"/>
          <w:lang w:val="es-ES"/>
        </w:rPr>
        <w:t>.</w:t>
      </w:r>
    </w:p>
  </w:endnote>
  <w:endnote w:id="10">
    <w:p w14:paraId="59993AFF" w14:textId="3B2B7610" w:rsidR="00A81693" w:rsidRPr="002D1DD9" w:rsidRDefault="00A81693" w:rsidP="00A81693">
      <w:pPr>
        <w:pStyle w:val="Notedefin"/>
        <w:rPr>
          <w:lang w:val="es-ES"/>
        </w:rPr>
      </w:pPr>
      <w:r>
        <w:rPr>
          <w:rStyle w:val="Appeldenotedefin"/>
        </w:rPr>
        <w:endnoteRef/>
      </w:r>
      <w:r w:rsidRPr="002D1DD9">
        <w:rPr>
          <w:lang w:val="es-ES"/>
        </w:rPr>
        <w:t xml:space="preserve"> </w:t>
      </w:r>
      <w:r w:rsidR="007E3414" w:rsidRPr="002D1DD9">
        <w:rPr>
          <w:rFonts w:cstheme="minorHAnsi"/>
          <w:sz w:val="18"/>
          <w:szCs w:val="18"/>
          <w:lang w:val="es-ES"/>
        </w:rPr>
        <w:t xml:space="preserve"> basado en los datos administrativos del sistema de evaluación y certificación de la discapacidad compatible con la CDPD.</w:t>
      </w:r>
    </w:p>
  </w:endnote>
  <w:endnote w:id="11">
    <w:p w14:paraId="1D0F194B" w14:textId="017711A5" w:rsidR="00C051C6" w:rsidRDefault="00C051C6" w:rsidP="007C5E47">
      <w:pPr>
        <w:pStyle w:val="Notedefin"/>
        <w:rPr>
          <w:sz w:val="18"/>
          <w:szCs w:val="18"/>
          <w:lang w:val="es-ES"/>
        </w:rPr>
      </w:pPr>
      <w:r w:rsidRPr="00736671">
        <w:rPr>
          <w:rStyle w:val="Appeldenotedefin"/>
          <w:sz w:val="18"/>
          <w:szCs w:val="18"/>
          <w:lang w:val="es-ES"/>
        </w:rPr>
        <w:endnoteRef/>
      </w:r>
      <w:r w:rsidRPr="00736671">
        <w:rPr>
          <w:sz w:val="18"/>
          <w:szCs w:val="18"/>
          <w:lang w:val="es-ES"/>
        </w:rPr>
        <w:t xml:space="preserve"> </w:t>
      </w:r>
      <w:r w:rsidR="00DD7C95" w:rsidRPr="00736671">
        <w:rPr>
          <w:sz w:val="18"/>
          <w:szCs w:val="18"/>
          <w:lang w:val="es-ES"/>
        </w:rPr>
        <w:t>Incluyendo, de forma explícita, a organizaciones de mujeres, niños y jóvenes con discapacidad</w:t>
      </w:r>
      <w:r w:rsidR="007E3414">
        <w:rPr>
          <w:sz w:val="18"/>
          <w:szCs w:val="18"/>
          <w:lang w:val="es-ES"/>
        </w:rPr>
        <w:t xml:space="preserve">, y a grupos </w:t>
      </w:r>
      <w:r w:rsidR="00745CB6">
        <w:rPr>
          <w:sz w:val="18"/>
          <w:szCs w:val="18"/>
          <w:lang w:val="es-ES"/>
        </w:rPr>
        <w:t>subrepresentados</w:t>
      </w:r>
      <w:r w:rsidR="007E3414">
        <w:rPr>
          <w:sz w:val="18"/>
          <w:szCs w:val="18"/>
          <w:lang w:val="es-ES"/>
        </w:rPr>
        <w:t xml:space="preserve"> como personas con discapacidad</w:t>
      </w:r>
      <w:r w:rsidR="00745CB6" w:rsidRPr="00745CB6">
        <w:rPr>
          <w:sz w:val="18"/>
          <w:szCs w:val="18"/>
          <w:lang w:val="es-ES"/>
        </w:rPr>
        <w:t xml:space="preserve"> </w:t>
      </w:r>
      <w:r w:rsidR="00D316DD">
        <w:rPr>
          <w:sz w:val="18"/>
          <w:szCs w:val="18"/>
          <w:lang w:val="es-ES"/>
        </w:rPr>
        <w:t>indígenas</w:t>
      </w:r>
      <w:r w:rsidR="00DD7C95" w:rsidRPr="00736671">
        <w:rPr>
          <w:sz w:val="18"/>
          <w:szCs w:val="18"/>
          <w:lang w:val="es-ES"/>
        </w:rPr>
        <w:t xml:space="preserve">. </w:t>
      </w:r>
      <w:r w:rsidR="00DB36F5" w:rsidRPr="00736671">
        <w:rPr>
          <w:sz w:val="18"/>
          <w:szCs w:val="18"/>
          <w:lang w:val="es-ES"/>
        </w:rPr>
        <w:t xml:space="preserve">Véase la Observación </w:t>
      </w:r>
      <w:r w:rsidR="00033EE0" w:rsidRPr="00736671">
        <w:rPr>
          <w:sz w:val="18"/>
          <w:szCs w:val="18"/>
          <w:lang w:val="es-ES"/>
        </w:rPr>
        <w:t>G</w:t>
      </w:r>
      <w:r w:rsidRPr="00736671">
        <w:rPr>
          <w:sz w:val="18"/>
          <w:szCs w:val="18"/>
          <w:lang w:val="es-ES"/>
        </w:rPr>
        <w:t xml:space="preserve">eneral </w:t>
      </w:r>
      <w:r w:rsidR="00DB36F5" w:rsidRPr="00736671">
        <w:rPr>
          <w:sz w:val="18"/>
          <w:szCs w:val="18"/>
          <w:lang w:val="es-ES"/>
        </w:rPr>
        <w:t xml:space="preserve">núm. </w:t>
      </w:r>
      <w:r w:rsidRPr="00736671">
        <w:rPr>
          <w:sz w:val="18"/>
          <w:szCs w:val="18"/>
          <w:lang w:val="es-ES"/>
        </w:rPr>
        <w:t xml:space="preserve">7 </w:t>
      </w:r>
      <w:r w:rsidR="00DB36F5" w:rsidRPr="00736671">
        <w:rPr>
          <w:sz w:val="18"/>
          <w:szCs w:val="18"/>
          <w:lang w:val="es-ES"/>
        </w:rPr>
        <w:t xml:space="preserve">del Comité sobre los artículos </w:t>
      </w:r>
      <w:r w:rsidRPr="00736671">
        <w:rPr>
          <w:sz w:val="18"/>
          <w:szCs w:val="18"/>
          <w:lang w:val="es-ES"/>
        </w:rPr>
        <w:t>4</w:t>
      </w:r>
      <w:r w:rsidR="00DB36F5" w:rsidRPr="00736671">
        <w:rPr>
          <w:sz w:val="18"/>
          <w:szCs w:val="18"/>
          <w:lang w:val="es-ES"/>
        </w:rPr>
        <w:t xml:space="preserve"> </w:t>
      </w:r>
      <w:r w:rsidR="00DD7C95" w:rsidRPr="00736671">
        <w:rPr>
          <w:sz w:val="18"/>
          <w:szCs w:val="18"/>
          <w:lang w:val="es-ES"/>
        </w:rPr>
        <w:t>(</w:t>
      </w:r>
      <w:r w:rsidRPr="00736671">
        <w:rPr>
          <w:sz w:val="18"/>
          <w:szCs w:val="18"/>
          <w:lang w:val="es-ES"/>
        </w:rPr>
        <w:t xml:space="preserve">3) </w:t>
      </w:r>
      <w:r w:rsidR="00DB36F5" w:rsidRPr="00736671">
        <w:rPr>
          <w:sz w:val="18"/>
          <w:szCs w:val="18"/>
          <w:lang w:val="es-ES"/>
        </w:rPr>
        <w:t xml:space="preserve">y 33 </w:t>
      </w:r>
      <w:r w:rsidR="00DD7C95" w:rsidRPr="00736671">
        <w:rPr>
          <w:sz w:val="18"/>
          <w:szCs w:val="18"/>
          <w:lang w:val="es-ES"/>
        </w:rPr>
        <w:t>(</w:t>
      </w:r>
      <w:r w:rsidRPr="00736671">
        <w:rPr>
          <w:sz w:val="18"/>
          <w:szCs w:val="18"/>
          <w:lang w:val="es-ES"/>
        </w:rPr>
        <w:t xml:space="preserve">3) </w:t>
      </w:r>
      <w:r w:rsidR="00DB36F5" w:rsidRPr="00736671">
        <w:rPr>
          <w:sz w:val="18"/>
          <w:szCs w:val="18"/>
          <w:lang w:val="es-ES"/>
        </w:rPr>
        <w:t>de la Convención</w:t>
      </w:r>
      <w:r w:rsidRPr="00736671">
        <w:rPr>
          <w:sz w:val="18"/>
          <w:szCs w:val="18"/>
          <w:lang w:val="es-ES"/>
        </w:rPr>
        <w:t>.</w:t>
      </w:r>
    </w:p>
    <w:p w14:paraId="0CF02319" w14:textId="3438F3AA" w:rsidR="00D316DD" w:rsidRPr="00736671" w:rsidRDefault="00D316DD" w:rsidP="007C5E47">
      <w:pPr>
        <w:pStyle w:val="Notedefin"/>
        <w:rPr>
          <w:sz w:val="18"/>
          <w:szCs w:val="18"/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EEF6" w14:textId="77777777" w:rsidR="00366D3F" w:rsidRDefault="00366D3F" w:rsidP="00CA591E">
      <w:r>
        <w:separator/>
      </w:r>
    </w:p>
  </w:footnote>
  <w:footnote w:type="continuationSeparator" w:id="0">
    <w:p w14:paraId="2C219E84" w14:textId="77777777" w:rsidR="00366D3F" w:rsidRDefault="00366D3F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C7D"/>
    <w:multiLevelType w:val="hybridMultilevel"/>
    <w:tmpl w:val="25FECE7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2ED"/>
    <w:multiLevelType w:val="hybridMultilevel"/>
    <w:tmpl w:val="92E293B2"/>
    <w:lvl w:ilvl="0" w:tplc="27F64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0D73"/>
    <w:multiLevelType w:val="hybridMultilevel"/>
    <w:tmpl w:val="66460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40ED3"/>
    <w:multiLevelType w:val="hybridMultilevel"/>
    <w:tmpl w:val="CAEAE93E"/>
    <w:lvl w:ilvl="0" w:tplc="EA5A070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3404"/>
    <w:multiLevelType w:val="hybridMultilevel"/>
    <w:tmpl w:val="5A6E993E"/>
    <w:lvl w:ilvl="0" w:tplc="452400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39A3"/>
    <w:multiLevelType w:val="hybridMultilevel"/>
    <w:tmpl w:val="8DA0D8C0"/>
    <w:lvl w:ilvl="0" w:tplc="B9A2F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5B1A"/>
    <w:multiLevelType w:val="hybridMultilevel"/>
    <w:tmpl w:val="85E8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C5899"/>
    <w:multiLevelType w:val="hybridMultilevel"/>
    <w:tmpl w:val="66EA9BCC"/>
    <w:lvl w:ilvl="0" w:tplc="0332F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11DD"/>
    <w:multiLevelType w:val="hybridMultilevel"/>
    <w:tmpl w:val="5C06B26A"/>
    <w:lvl w:ilvl="0" w:tplc="277AE1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2"/>
  </w:num>
  <w:num w:numId="5">
    <w:abstractNumId w:val="15"/>
  </w:num>
  <w:num w:numId="6">
    <w:abstractNumId w:val="21"/>
  </w:num>
  <w:num w:numId="7">
    <w:abstractNumId w:val="19"/>
  </w:num>
  <w:num w:numId="8">
    <w:abstractNumId w:val="6"/>
  </w:num>
  <w:num w:numId="9">
    <w:abstractNumId w:val="1"/>
  </w:num>
  <w:num w:numId="10">
    <w:abstractNumId w:val="20"/>
  </w:num>
  <w:num w:numId="11">
    <w:abstractNumId w:val="5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0"/>
  </w:num>
  <w:num w:numId="19">
    <w:abstractNumId w:val="7"/>
  </w:num>
  <w:num w:numId="20">
    <w:abstractNumId w:val="14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activeWritingStyle w:appName="MSWord" w:lang="es-A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0C36"/>
    <w:rsid w:val="000063F9"/>
    <w:rsid w:val="00006D33"/>
    <w:rsid w:val="000134AA"/>
    <w:rsid w:val="00024EC4"/>
    <w:rsid w:val="00026CE2"/>
    <w:rsid w:val="00031097"/>
    <w:rsid w:val="00033EE0"/>
    <w:rsid w:val="000410D3"/>
    <w:rsid w:val="00050711"/>
    <w:rsid w:val="0005219A"/>
    <w:rsid w:val="00057565"/>
    <w:rsid w:val="00057593"/>
    <w:rsid w:val="00061F6E"/>
    <w:rsid w:val="00063173"/>
    <w:rsid w:val="000636E0"/>
    <w:rsid w:val="00065C3E"/>
    <w:rsid w:val="000707C9"/>
    <w:rsid w:val="00073208"/>
    <w:rsid w:val="000868CC"/>
    <w:rsid w:val="00090426"/>
    <w:rsid w:val="00091529"/>
    <w:rsid w:val="000916F4"/>
    <w:rsid w:val="00093B70"/>
    <w:rsid w:val="0009463C"/>
    <w:rsid w:val="000948CB"/>
    <w:rsid w:val="00095076"/>
    <w:rsid w:val="000A25BC"/>
    <w:rsid w:val="000A5BD6"/>
    <w:rsid w:val="000A76BA"/>
    <w:rsid w:val="000B0B17"/>
    <w:rsid w:val="000B0C3E"/>
    <w:rsid w:val="000B119E"/>
    <w:rsid w:val="000B1E56"/>
    <w:rsid w:val="000B3868"/>
    <w:rsid w:val="000B663D"/>
    <w:rsid w:val="000C0781"/>
    <w:rsid w:val="000C154A"/>
    <w:rsid w:val="000C5832"/>
    <w:rsid w:val="000C6768"/>
    <w:rsid w:val="000F2D2A"/>
    <w:rsid w:val="000F46D7"/>
    <w:rsid w:val="001013A2"/>
    <w:rsid w:val="00101BAD"/>
    <w:rsid w:val="001030AE"/>
    <w:rsid w:val="00106D87"/>
    <w:rsid w:val="00110663"/>
    <w:rsid w:val="00111303"/>
    <w:rsid w:val="001119FC"/>
    <w:rsid w:val="00113D6A"/>
    <w:rsid w:val="001143E6"/>
    <w:rsid w:val="00115EE7"/>
    <w:rsid w:val="00121ED4"/>
    <w:rsid w:val="00122590"/>
    <w:rsid w:val="001344AD"/>
    <w:rsid w:val="00135CEA"/>
    <w:rsid w:val="001361C3"/>
    <w:rsid w:val="00143B25"/>
    <w:rsid w:val="001458D4"/>
    <w:rsid w:val="001464D0"/>
    <w:rsid w:val="001515E5"/>
    <w:rsid w:val="00151F7E"/>
    <w:rsid w:val="001607CA"/>
    <w:rsid w:val="00167016"/>
    <w:rsid w:val="00167E3A"/>
    <w:rsid w:val="0017378D"/>
    <w:rsid w:val="0017443D"/>
    <w:rsid w:val="00175BEC"/>
    <w:rsid w:val="001820F8"/>
    <w:rsid w:val="0018313C"/>
    <w:rsid w:val="00183BD1"/>
    <w:rsid w:val="00185B50"/>
    <w:rsid w:val="0019383A"/>
    <w:rsid w:val="00195062"/>
    <w:rsid w:val="001A15B8"/>
    <w:rsid w:val="001A65A9"/>
    <w:rsid w:val="001A6925"/>
    <w:rsid w:val="001C5249"/>
    <w:rsid w:val="001C627B"/>
    <w:rsid w:val="001D70C9"/>
    <w:rsid w:val="001E67E8"/>
    <w:rsid w:val="001E7EA3"/>
    <w:rsid w:val="002020D5"/>
    <w:rsid w:val="002020F9"/>
    <w:rsid w:val="00203E7D"/>
    <w:rsid w:val="00211579"/>
    <w:rsid w:val="00215679"/>
    <w:rsid w:val="00215ACE"/>
    <w:rsid w:val="00217403"/>
    <w:rsid w:val="00221004"/>
    <w:rsid w:val="002253E4"/>
    <w:rsid w:val="0023025B"/>
    <w:rsid w:val="002309F6"/>
    <w:rsid w:val="00230DC8"/>
    <w:rsid w:val="00232652"/>
    <w:rsid w:val="0023292B"/>
    <w:rsid w:val="00234DE0"/>
    <w:rsid w:val="00237688"/>
    <w:rsid w:val="00240F47"/>
    <w:rsid w:val="00241A2B"/>
    <w:rsid w:val="00256861"/>
    <w:rsid w:val="0026266A"/>
    <w:rsid w:val="00263FAE"/>
    <w:rsid w:val="00264909"/>
    <w:rsid w:val="002671D8"/>
    <w:rsid w:val="00270D68"/>
    <w:rsid w:val="0027486C"/>
    <w:rsid w:val="002773AC"/>
    <w:rsid w:val="002836A9"/>
    <w:rsid w:val="00293512"/>
    <w:rsid w:val="00293F8F"/>
    <w:rsid w:val="00295F94"/>
    <w:rsid w:val="00296073"/>
    <w:rsid w:val="002A18D9"/>
    <w:rsid w:val="002A656B"/>
    <w:rsid w:val="002B2DB5"/>
    <w:rsid w:val="002B36FF"/>
    <w:rsid w:val="002C3801"/>
    <w:rsid w:val="002D1DD9"/>
    <w:rsid w:val="002D3C89"/>
    <w:rsid w:val="002D3D29"/>
    <w:rsid w:val="002D7F12"/>
    <w:rsid w:val="002E387E"/>
    <w:rsid w:val="002E6663"/>
    <w:rsid w:val="002E777D"/>
    <w:rsid w:val="002F204E"/>
    <w:rsid w:val="002F45D6"/>
    <w:rsid w:val="00307F27"/>
    <w:rsid w:val="00311651"/>
    <w:rsid w:val="00320E55"/>
    <w:rsid w:val="00323CF5"/>
    <w:rsid w:val="00327E08"/>
    <w:rsid w:val="003301D5"/>
    <w:rsid w:val="003301F5"/>
    <w:rsid w:val="00330660"/>
    <w:rsid w:val="00335FE8"/>
    <w:rsid w:val="003409A3"/>
    <w:rsid w:val="00340FCE"/>
    <w:rsid w:val="00345CF2"/>
    <w:rsid w:val="00345E96"/>
    <w:rsid w:val="00346DAD"/>
    <w:rsid w:val="003535D1"/>
    <w:rsid w:val="00364DDC"/>
    <w:rsid w:val="00365FFE"/>
    <w:rsid w:val="00366D3F"/>
    <w:rsid w:val="003718CF"/>
    <w:rsid w:val="00372234"/>
    <w:rsid w:val="003759C9"/>
    <w:rsid w:val="00376BCC"/>
    <w:rsid w:val="00381918"/>
    <w:rsid w:val="003825AF"/>
    <w:rsid w:val="003921D2"/>
    <w:rsid w:val="003A2D7B"/>
    <w:rsid w:val="003A712F"/>
    <w:rsid w:val="003B6E30"/>
    <w:rsid w:val="003C326C"/>
    <w:rsid w:val="003D59FC"/>
    <w:rsid w:val="003E105E"/>
    <w:rsid w:val="003E7407"/>
    <w:rsid w:val="003F3FA7"/>
    <w:rsid w:val="003F568C"/>
    <w:rsid w:val="00407B38"/>
    <w:rsid w:val="004149FE"/>
    <w:rsid w:val="00416EC8"/>
    <w:rsid w:val="00420937"/>
    <w:rsid w:val="00421B97"/>
    <w:rsid w:val="00422B79"/>
    <w:rsid w:val="00422FDD"/>
    <w:rsid w:val="00436906"/>
    <w:rsid w:val="00445BB6"/>
    <w:rsid w:val="00453FBD"/>
    <w:rsid w:val="00461CF2"/>
    <w:rsid w:val="004643E4"/>
    <w:rsid w:val="00470A68"/>
    <w:rsid w:val="0047409D"/>
    <w:rsid w:val="0047455C"/>
    <w:rsid w:val="00474A0E"/>
    <w:rsid w:val="004766A2"/>
    <w:rsid w:val="00485ED7"/>
    <w:rsid w:val="004934A4"/>
    <w:rsid w:val="004967AF"/>
    <w:rsid w:val="00496A83"/>
    <w:rsid w:val="0049767B"/>
    <w:rsid w:val="004A11E8"/>
    <w:rsid w:val="004A22A0"/>
    <w:rsid w:val="004A42A4"/>
    <w:rsid w:val="004A58ED"/>
    <w:rsid w:val="004B1DF3"/>
    <w:rsid w:val="004B4C71"/>
    <w:rsid w:val="004B7622"/>
    <w:rsid w:val="004B7A41"/>
    <w:rsid w:val="004C3801"/>
    <w:rsid w:val="004C47F0"/>
    <w:rsid w:val="004C7C77"/>
    <w:rsid w:val="004D332C"/>
    <w:rsid w:val="004E534A"/>
    <w:rsid w:val="004F129D"/>
    <w:rsid w:val="004F1B65"/>
    <w:rsid w:val="004F49F7"/>
    <w:rsid w:val="004F538D"/>
    <w:rsid w:val="0051056E"/>
    <w:rsid w:val="0051360A"/>
    <w:rsid w:val="00513653"/>
    <w:rsid w:val="005136D8"/>
    <w:rsid w:val="005318E4"/>
    <w:rsid w:val="00533AA4"/>
    <w:rsid w:val="00534A78"/>
    <w:rsid w:val="00534B35"/>
    <w:rsid w:val="00534C92"/>
    <w:rsid w:val="00542B3C"/>
    <w:rsid w:val="00544D10"/>
    <w:rsid w:val="00557C9E"/>
    <w:rsid w:val="005675E5"/>
    <w:rsid w:val="005676AC"/>
    <w:rsid w:val="00571036"/>
    <w:rsid w:val="0057267D"/>
    <w:rsid w:val="00575AB7"/>
    <w:rsid w:val="005777A1"/>
    <w:rsid w:val="0058098B"/>
    <w:rsid w:val="005843A5"/>
    <w:rsid w:val="00585BA1"/>
    <w:rsid w:val="005910DF"/>
    <w:rsid w:val="00591379"/>
    <w:rsid w:val="005951AB"/>
    <w:rsid w:val="00595F54"/>
    <w:rsid w:val="00596137"/>
    <w:rsid w:val="005970C3"/>
    <w:rsid w:val="005975A2"/>
    <w:rsid w:val="005A1B54"/>
    <w:rsid w:val="005B0200"/>
    <w:rsid w:val="005B3669"/>
    <w:rsid w:val="005B4B42"/>
    <w:rsid w:val="005B5EFD"/>
    <w:rsid w:val="005B6514"/>
    <w:rsid w:val="005D3B3B"/>
    <w:rsid w:val="005D75D7"/>
    <w:rsid w:val="005D77EE"/>
    <w:rsid w:val="005E1AD2"/>
    <w:rsid w:val="005E543F"/>
    <w:rsid w:val="005E57DF"/>
    <w:rsid w:val="005F1B8E"/>
    <w:rsid w:val="005F1F6D"/>
    <w:rsid w:val="005F266C"/>
    <w:rsid w:val="005F4EC8"/>
    <w:rsid w:val="005F7C6D"/>
    <w:rsid w:val="00611DF2"/>
    <w:rsid w:val="006174CE"/>
    <w:rsid w:val="00621413"/>
    <w:rsid w:val="00623984"/>
    <w:rsid w:val="0062412B"/>
    <w:rsid w:val="00632262"/>
    <w:rsid w:val="0063241D"/>
    <w:rsid w:val="006331E6"/>
    <w:rsid w:val="00634785"/>
    <w:rsid w:val="00634DC7"/>
    <w:rsid w:val="006362B7"/>
    <w:rsid w:val="00643BF2"/>
    <w:rsid w:val="00645158"/>
    <w:rsid w:val="0065051C"/>
    <w:rsid w:val="00652E13"/>
    <w:rsid w:val="00653CCB"/>
    <w:rsid w:val="00660E71"/>
    <w:rsid w:val="00663600"/>
    <w:rsid w:val="006644EA"/>
    <w:rsid w:val="006671F0"/>
    <w:rsid w:val="00672036"/>
    <w:rsid w:val="00674D00"/>
    <w:rsid w:val="00681265"/>
    <w:rsid w:val="0068399E"/>
    <w:rsid w:val="00685485"/>
    <w:rsid w:val="00685CF4"/>
    <w:rsid w:val="00695474"/>
    <w:rsid w:val="00696FC9"/>
    <w:rsid w:val="006A5178"/>
    <w:rsid w:val="006A6805"/>
    <w:rsid w:val="006B3B14"/>
    <w:rsid w:val="006B3FE4"/>
    <w:rsid w:val="006B43A8"/>
    <w:rsid w:val="006B5CDD"/>
    <w:rsid w:val="006B76ED"/>
    <w:rsid w:val="006C21B3"/>
    <w:rsid w:val="006C5832"/>
    <w:rsid w:val="006C6E21"/>
    <w:rsid w:val="006D37A4"/>
    <w:rsid w:val="006E10B8"/>
    <w:rsid w:val="006E39EB"/>
    <w:rsid w:val="006E3E31"/>
    <w:rsid w:val="006E554C"/>
    <w:rsid w:val="006E5599"/>
    <w:rsid w:val="006F3923"/>
    <w:rsid w:val="006F44A8"/>
    <w:rsid w:val="006F7AAC"/>
    <w:rsid w:val="0070160D"/>
    <w:rsid w:val="00702448"/>
    <w:rsid w:val="00705361"/>
    <w:rsid w:val="007065A4"/>
    <w:rsid w:val="007070D2"/>
    <w:rsid w:val="007140A9"/>
    <w:rsid w:val="00715401"/>
    <w:rsid w:val="00717FFB"/>
    <w:rsid w:val="0072068D"/>
    <w:rsid w:val="007221DC"/>
    <w:rsid w:val="00724091"/>
    <w:rsid w:val="00735420"/>
    <w:rsid w:val="00736671"/>
    <w:rsid w:val="00736A44"/>
    <w:rsid w:val="00737D13"/>
    <w:rsid w:val="00741A35"/>
    <w:rsid w:val="00745639"/>
    <w:rsid w:val="007457D0"/>
    <w:rsid w:val="00745CB6"/>
    <w:rsid w:val="007472F1"/>
    <w:rsid w:val="00773555"/>
    <w:rsid w:val="00776B8D"/>
    <w:rsid w:val="00780B3D"/>
    <w:rsid w:val="00785B3A"/>
    <w:rsid w:val="007919AE"/>
    <w:rsid w:val="00792C5D"/>
    <w:rsid w:val="00794F8E"/>
    <w:rsid w:val="00797584"/>
    <w:rsid w:val="007A4591"/>
    <w:rsid w:val="007A7DF0"/>
    <w:rsid w:val="007B0DA2"/>
    <w:rsid w:val="007B3E9E"/>
    <w:rsid w:val="007B6324"/>
    <w:rsid w:val="007C13D6"/>
    <w:rsid w:val="007C2DCA"/>
    <w:rsid w:val="007C5E47"/>
    <w:rsid w:val="007E3414"/>
    <w:rsid w:val="007E6C19"/>
    <w:rsid w:val="007E6F42"/>
    <w:rsid w:val="007F1EC7"/>
    <w:rsid w:val="0080004D"/>
    <w:rsid w:val="00803B86"/>
    <w:rsid w:val="008044F7"/>
    <w:rsid w:val="00813049"/>
    <w:rsid w:val="00814D07"/>
    <w:rsid w:val="00823FA2"/>
    <w:rsid w:val="00836C1D"/>
    <w:rsid w:val="00841566"/>
    <w:rsid w:val="00847DCC"/>
    <w:rsid w:val="00851498"/>
    <w:rsid w:val="00852E98"/>
    <w:rsid w:val="008563CA"/>
    <w:rsid w:val="00856B6E"/>
    <w:rsid w:val="0087203E"/>
    <w:rsid w:val="00872369"/>
    <w:rsid w:val="0088018F"/>
    <w:rsid w:val="00880306"/>
    <w:rsid w:val="00884F8C"/>
    <w:rsid w:val="008858A7"/>
    <w:rsid w:val="0089365A"/>
    <w:rsid w:val="00893A92"/>
    <w:rsid w:val="00895469"/>
    <w:rsid w:val="00897637"/>
    <w:rsid w:val="008A0D34"/>
    <w:rsid w:val="008A6376"/>
    <w:rsid w:val="008B19D3"/>
    <w:rsid w:val="008C4208"/>
    <w:rsid w:val="008C44DC"/>
    <w:rsid w:val="008C76C6"/>
    <w:rsid w:val="008D2892"/>
    <w:rsid w:val="008D750A"/>
    <w:rsid w:val="008E15CB"/>
    <w:rsid w:val="008E49FD"/>
    <w:rsid w:val="008F1010"/>
    <w:rsid w:val="008F136C"/>
    <w:rsid w:val="008F3148"/>
    <w:rsid w:val="008F6E12"/>
    <w:rsid w:val="00903032"/>
    <w:rsid w:val="00905637"/>
    <w:rsid w:val="00910126"/>
    <w:rsid w:val="00910A87"/>
    <w:rsid w:val="00911B07"/>
    <w:rsid w:val="00915196"/>
    <w:rsid w:val="009159FD"/>
    <w:rsid w:val="0092368C"/>
    <w:rsid w:val="00926F81"/>
    <w:rsid w:val="00933604"/>
    <w:rsid w:val="009346AE"/>
    <w:rsid w:val="00940AFD"/>
    <w:rsid w:val="009421AF"/>
    <w:rsid w:val="00945C70"/>
    <w:rsid w:val="00955033"/>
    <w:rsid w:val="00964A5B"/>
    <w:rsid w:val="00964B94"/>
    <w:rsid w:val="0096663D"/>
    <w:rsid w:val="009733F4"/>
    <w:rsid w:val="00982DDB"/>
    <w:rsid w:val="00984AC7"/>
    <w:rsid w:val="009A0210"/>
    <w:rsid w:val="009A4374"/>
    <w:rsid w:val="009A6799"/>
    <w:rsid w:val="009B0C95"/>
    <w:rsid w:val="009B3685"/>
    <w:rsid w:val="009C0779"/>
    <w:rsid w:val="009D221D"/>
    <w:rsid w:val="009D4F22"/>
    <w:rsid w:val="009D6367"/>
    <w:rsid w:val="009D73C2"/>
    <w:rsid w:val="009E1074"/>
    <w:rsid w:val="009E5527"/>
    <w:rsid w:val="009E737E"/>
    <w:rsid w:val="009F6E73"/>
    <w:rsid w:val="009F7D61"/>
    <w:rsid w:val="00A00646"/>
    <w:rsid w:val="00A01319"/>
    <w:rsid w:val="00A0785A"/>
    <w:rsid w:val="00A11619"/>
    <w:rsid w:val="00A20D59"/>
    <w:rsid w:val="00A21E81"/>
    <w:rsid w:val="00A239AC"/>
    <w:rsid w:val="00A252DA"/>
    <w:rsid w:val="00A27E3E"/>
    <w:rsid w:val="00A364A9"/>
    <w:rsid w:val="00A407A8"/>
    <w:rsid w:val="00A42C44"/>
    <w:rsid w:val="00A52406"/>
    <w:rsid w:val="00A57656"/>
    <w:rsid w:val="00A64A92"/>
    <w:rsid w:val="00A66289"/>
    <w:rsid w:val="00A778DE"/>
    <w:rsid w:val="00A81693"/>
    <w:rsid w:val="00A83E75"/>
    <w:rsid w:val="00A87C64"/>
    <w:rsid w:val="00A96B68"/>
    <w:rsid w:val="00AA3E6F"/>
    <w:rsid w:val="00AB2047"/>
    <w:rsid w:val="00AB3FA8"/>
    <w:rsid w:val="00AB3FD1"/>
    <w:rsid w:val="00AB4A39"/>
    <w:rsid w:val="00AC03AB"/>
    <w:rsid w:val="00AC7455"/>
    <w:rsid w:val="00AD1DE1"/>
    <w:rsid w:val="00AD3349"/>
    <w:rsid w:val="00AE00B9"/>
    <w:rsid w:val="00B03486"/>
    <w:rsid w:val="00B0552A"/>
    <w:rsid w:val="00B15E33"/>
    <w:rsid w:val="00B15F7C"/>
    <w:rsid w:val="00B21AFF"/>
    <w:rsid w:val="00B2353B"/>
    <w:rsid w:val="00B27442"/>
    <w:rsid w:val="00B31C98"/>
    <w:rsid w:val="00B37FD5"/>
    <w:rsid w:val="00B4198C"/>
    <w:rsid w:val="00B43139"/>
    <w:rsid w:val="00B5447C"/>
    <w:rsid w:val="00B553A7"/>
    <w:rsid w:val="00B62FD8"/>
    <w:rsid w:val="00B64B40"/>
    <w:rsid w:val="00B71249"/>
    <w:rsid w:val="00B74665"/>
    <w:rsid w:val="00B7564A"/>
    <w:rsid w:val="00B952F5"/>
    <w:rsid w:val="00B96D1C"/>
    <w:rsid w:val="00BA22F4"/>
    <w:rsid w:val="00BA6A5C"/>
    <w:rsid w:val="00BA6BAA"/>
    <w:rsid w:val="00BA6F6D"/>
    <w:rsid w:val="00BB4CB4"/>
    <w:rsid w:val="00BC022E"/>
    <w:rsid w:val="00BC0269"/>
    <w:rsid w:val="00BC0719"/>
    <w:rsid w:val="00BD0BC5"/>
    <w:rsid w:val="00BD7AC0"/>
    <w:rsid w:val="00BE2712"/>
    <w:rsid w:val="00BE346D"/>
    <w:rsid w:val="00BE733A"/>
    <w:rsid w:val="00BF276B"/>
    <w:rsid w:val="00C00627"/>
    <w:rsid w:val="00C009C5"/>
    <w:rsid w:val="00C04183"/>
    <w:rsid w:val="00C051C6"/>
    <w:rsid w:val="00C05DFB"/>
    <w:rsid w:val="00C1527F"/>
    <w:rsid w:val="00C15C35"/>
    <w:rsid w:val="00C17189"/>
    <w:rsid w:val="00C2143C"/>
    <w:rsid w:val="00C233C1"/>
    <w:rsid w:val="00C24776"/>
    <w:rsid w:val="00C32059"/>
    <w:rsid w:val="00C32298"/>
    <w:rsid w:val="00C410CA"/>
    <w:rsid w:val="00C4598B"/>
    <w:rsid w:val="00C51F20"/>
    <w:rsid w:val="00C541CC"/>
    <w:rsid w:val="00C55FB2"/>
    <w:rsid w:val="00C60104"/>
    <w:rsid w:val="00C65C53"/>
    <w:rsid w:val="00C679D1"/>
    <w:rsid w:val="00C81F25"/>
    <w:rsid w:val="00C84B31"/>
    <w:rsid w:val="00C8554B"/>
    <w:rsid w:val="00C92A6B"/>
    <w:rsid w:val="00CA0ACC"/>
    <w:rsid w:val="00CA1855"/>
    <w:rsid w:val="00CA256A"/>
    <w:rsid w:val="00CA591E"/>
    <w:rsid w:val="00CB63C5"/>
    <w:rsid w:val="00CB7BE1"/>
    <w:rsid w:val="00CC11B9"/>
    <w:rsid w:val="00CC346D"/>
    <w:rsid w:val="00CD1C65"/>
    <w:rsid w:val="00CD70F9"/>
    <w:rsid w:val="00CE7FF4"/>
    <w:rsid w:val="00CF20D7"/>
    <w:rsid w:val="00D01F95"/>
    <w:rsid w:val="00D12E6A"/>
    <w:rsid w:val="00D13F5B"/>
    <w:rsid w:val="00D16538"/>
    <w:rsid w:val="00D167E3"/>
    <w:rsid w:val="00D21F1D"/>
    <w:rsid w:val="00D232D8"/>
    <w:rsid w:val="00D316DD"/>
    <w:rsid w:val="00D32F66"/>
    <w:rsid w:val="00D34249"/>
    <w:rsid w:val="00D5651C"/>
    <w:rsid w:val="00D61368"/>
    <w:rsid w:val="00D70AF4"/>
    <w:rsid w:val="00D80803"/>
    <w:rsid w:val="00D907FA"/>
    <w:rsid w:val="00D911DD"/>
    <w:rsid w:val="00D91568"/>
    <w:rsid w:val="00D94DC4"/>
    <w:rsid w:val="00D94FFA"/>
    <w:rsid w:val="00DB334A"/>
    <w:rsid w:val="00DB36F5"/>
    <w:rsid w:val="00DB3954"/>
    <w:rsid w:val="00DB4C6E"/>
    <w:rsid w:val="00DB5B52"/>
    <w:rsid w:val="00DC0924"/>
    <w:rsid w:val="00DD079B"/>
    <w:rsid w:val="00DD2A83"/>
    <w:rsid w:val="00DD4746"/>
    <w:rsid w:val="00DD7C95"/>
    <w:rsid w:val="00DE26CA"/>
    <w:rsid w:val="00DE431B"/>
    <w:rsid w:val="00DE4B64"/>
    <w:rsid w:val="00E030B3"/>
    <w:rsid w:val="00E15075"/>
    <w:rsid w:val="00E232CB"/>
    <w:rsid w:val="00E24957"/>
    <w:rsid w:val="00E25129"/>
    <w:rsid w:val="00E27296"/>
    <w:rsid w:val="00E27806"/>
    <w:rsid w:val="00E30509"/>
    <w:rsid w:val="00E31AF2"/>
    <w:rsid w:val="00E32612"/>
    <w:rsid w:val="00E363AE"/>
    <w:rsid w:val="00E36D36"/>
    <w:rsid w:val="00E41ADB"/>
    <w:rsid w:val="00E608B7"/>
    <w:rsid w:val="00E64E57"/>
    <w:rsid w:val="00E86739"/>
    <w:rsid w:val="00E8709D"/>
    <w:rsid w:val="00E87705"/>
    <w:rsid w:val="00E936BF"/>
    <w:rsid w:val="00E96C21"/>
    <w:rsid w:val="00E97952"/>
    <w:rsid w:val="00EA1CF8"/>
    <w:rsid w:val="00EA3250"/>
    <w:rsid w:val="00EB0175"/>
    <w:rsid w:val="00EB37A4"/>
    <w:rsid w:val="00EB4202"/>
    <w:rsid w:val="00EB5B5A"/>
    <w:rsid w:val="00EB744F"/>
    <w:rsid w:val="00EB7658"/>
    <w:rsid w:val="00EC0D4A"/>
    <w:rsid w:val="00EC2427"/>
    <w:rsid w:val="00ED0E57"/>
    <w:rsid w:val="00ED2C1C"/>
    <w:rsid w:val="00ED3786"/>
    <w:rsid w:val="00ED42B0"/>
    <w:rsid w:val="00ED642C"/>
    <w:rsid w:val="00ED796F"/>
    <w:rsid w:val="00EE1131"/>
    <w:rsid w:val="00EE2BEC"/>
    <w:rsid w:val="00EE30B4"/>
    <w:rsid w:val="00EE4AB0"/>
    <w:rsid w:val="00EE56DD"/>
    <w:rsid w:val="00EE5CFE"/>
    <w:rsid w:val="00EF3085"/>
    <w:rsid w:val="00F04C4B"/>
    <w:rsid w:val="00F05557"/>
    <w:rsid w:val="00F11C7E"/>
    <w:rsid w:val="00F230F3"/>
    <w:rsid w:val="00F23410"/>
    <w:rsid w:val="00F434A2"/>
    <w:rsid w:val="00F46D3B"/>
    <w:rsid w:val="00F63625"/>
    <w:rsid w:val="00F63CBD"/>
    <w:rsid w:val="00F668DA"/>
    <w:rsid w:val="00F67538"/>
    <w:rsid w:val="00F72337"/>
    <w:rsid w:val="00F76645"/>
    <w:rsid w:val="00F77890"/>
    <w:rsid w:val="00F77E96"/>
    <w:rsid w:val="00F80CCF"/>
    <w:rsid w:val="00F81EF9"/>
    <w:rsid w:val="00F86E94"/>
    <w:rsid w:val="00F955A0"/>
    <w:rsid w:val="00F9606C"/>
    <w:rsid w:val="00F962EB"/>
    <w:rsid w:val="00F96A98"/>
    <w:rsid w:val="00F97690"/>
    <w:rsid w:val="00FA30F9"/>
    <w:rsid w:val="00FA7B29"/>
    <w:rsid w:val="00FB072B"/>
    <w:rsid w:val="00FB33D1"/>
    <w:rsid w:val="00FC43B6"/>
    <w:rsid w:val="00FD121E"/>
    <w:rsid w:val="00FD14CF"/>
    <w:rsid w:val="00FD39D7"/>
    <w:rsid w:val="00FD4595"/>
    <w:rsid w:val="00FE41A9"/>
    <w:rsid w:val="00FF0735"/>
    <w:rsid w:val="00FF1DC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326B"/>
  <w15:docId w15:val="{150D6B38-350F-4583-9061-70BC13C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D5"/>
    <w:rPr>
      <w:rFonts w:ascii="Times New Roman" w:eastAsia="Times New Roman" w:hAnsi="Times New Roman" w:cs="Times New Roman"/>
      <w:lang w:val="es-E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51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eastAsiaTheme="minorHAnsi"/>
      <w:sz w:val="26"/>
      <w:szCs w:val="2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B"/>
    <w:pPr>
      <w:spacing w:after="20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DE431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A5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D70C9"/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E126C-F2D6-403D-976E-280218044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46B75-1268-4267-A475-F6ED7DD423B0}"/>
</file>

<file path=customXml/itemProps3.xml><?xml version="1.0" encoding="utf-8"?>
<ds:datastoreItem xmlns:ds="http://schemas.openxmlformats.org/officeDocument/2006/customXml" ds:itemID="{1A394800-4B4D-5D46-A1F7-883C4B54D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A0A5-C048-4A17-BB41-85E7C7BE84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1376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victoria lee</cp:lastModifiedBy>
  <cp:revision>7</cp:revision>
  <cp:lastPrinted>2018-11-12T09:21:00Z</cp:lastPrinted>
  <dcterms:created xsi:type="dcterms:W3CDTF">2020-06-16T14:59:00Z</dcterms:created>
  <dcterms:modified xsi:type="dcterms:W3CDTF">2020-10-23T16:14:00Z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