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04" w:type="dxa"/>
        <w:jc w:val="center"/>
        <w:tblLook w:val="04A0" w:firstRow="1" w:lastRow="0" w:firstColumn="1" w:lastColumn="0" w:noHBand="0" w:noVBand="1"/>
      </w:tblPr>
      <w:tblGrid>
        <w:gridCol w:w="1086"/>
        <w:gridCol w:w="3328"/>
        <w:gridCol w:w="4909"/>
        <w:gridCol w:w="3859"/>
        <w:gridCol w:w="2422"/>
      </w:tblGrid>
      <w:tr w:rsidR="006B149D" w:rsidRPr="00CE4FB3" w14:paraId="60B234DD" w14:textId="77777777" w:rsidTr="0029101B">
        <w:trPr>
          <w:trHeight w:val="298"/>
          <w:jc w:val="center"/>
        </w:trPr>
        <w:tc>
          <w:tcPr>
            <w:tcW w:w="15604" w:type="dxa"/>
            <w:gridSpan w:val="5"/>
            <w:shd w:val="clear" w:color="auto" w:fill="BFBFBF" w:themeFill="background1" w:themeFillShade="BF"/>
            <w:vAlign w:val="center"/>
          </w:tcPr>
          <w:p w14:paraId="66BFA1E1" w14:textId="0E1D8DD2" w:rsidR="006B149D" w:rsidRPr="00CE4FB3" w:rsidRDefault="006B149D" w:rsidP="00CE4FB3">
            <w:pPr>
              <w:tabs>
                <w:tab w:val="left" w:pos="7587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Artículo 16 - Indicadores sobre violencia, explotación y abuso</w:t>
            </w:r>
          </w:p>
        </w:tc>
      </w:tr>
      <w:tr w:rsidR="003B1862" w:rsidRPr="00CE4FB3" w14:paraId="66386D3E" w14:textId="77777777" w:rsidTr="00D33395">
        <w:trPr>
          <w:trHeight w:val="262"/>
          <w:jc w:val="center"/>
        </w:trPr>
        <w:tc>
          <w:tcPr>
            <w:tcW w:w="15604" w:type="dxa"/>
            <w:gridSpan w:val="5"/>
            <w:shd w:val="clear" w:color="auto" w:fill="auto"/>
            <w:vAlign w:val="center"/>
          </w:tcPr>
          <w:p w14:paraId="7E679126" w14:textId="229C7C9A" w:rsidR="003B1862" w:rsidRPr="00CE4FB3" w:rsidRDefault="00A50CF5" w:rsidP="00CE4FB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Prevención y protección contra todas las formas de explotación, violencia y abuso y reparaci</w:t>
            </w:r>
            <w:r w:rsidR="00710669">
              <w:rPr>
                <w:b/>
                <w:sz w:val="18"/>
                <w:szCs w:val="18"/>
              </w:rPr>
              <w:t>ones</w:t>
            </w:r>
          </w:p>
        </w:tc>
      </w:tr>
      <w:tr w:rsidR="00A50CF5" w:rsidRPr="00CE4FB3" w14:paraId="576D7F13" w14:textId="77777777" w:rsidTr="00DE7708">
        <w:trPr>
          <w:trHeight w:val="426"/>
          <w:jc w:val="center"/>
        </w:trPr>
        <w:tc>
          <w:tcPr>
            <w:tcW w:w="1086" w:type="dxa"/>
          </w:tcPr>
          <w:p w14:paraId="6C61F21B" w14:textId="77777777" w:rsidR="00A50CF5" w:rsidRPr="00CE4FB3" w:rsidRDefault="00A50CF5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Atributos/ Indicadores</w:t>
            </w:r>
          </w:p>
        </w:tc>
        <w:tc>
          <w:tcPr>
            <w:tcW w:w="3328" w:type="dxa"/>
          </w:tcPr>
          <w:p w14:paraId="0491DABE" w14:textId="003F6EB4" w:rsidR="00A50CF5" w:rsidRPr="00CE4FB3" w:rsidRDefault="00A50CF5" w:rsidP="00BD608B">
            <w:pPr>
              <w:tabs>
                <w:tab w:val="left" w:pos="7587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Violencia doméstica</w:t>
            </w:r>
          </w:p>
        </w:tc>
        <w:tc>
          <w:tcPr>
            <w:tcW w:w="4909" w:type="dxa"/>
          </w:tcPr>
          <w:p w14:paraId="6A8151E9" w14:textId="3572D1F7" w:rsidR="00A50CF5" w:rsidRPr="00CE4FB3" w:rsidRDefault="00A50CF5" w:rsidP="00BD608B">
            <w:pPr>
              <w:tabs>
                <w:tab w:val="left" w:pos="7587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Violencia en instituciones públicas y privadas</w:t>
            </w:r>
          </w:p>
        </w:tc>
        <w:tc>
          <w:tcPr>
            <w:tcW w:w="3859" w:type="dxa"/>
          </w:tcPr>
          <w:p w14:paraId="7E303BE5" w14:textId="22A01085" w:rsidR="00A50CF5" w:rsidRPr="00CE4FB3" w:rsidRDefault="0029101B" w:rsidP="009624C7">
            <w:pPr>
              <w:tabs>
                <w:tab w:val="left" w:pos="7587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Violencia</w:t>
            </w:r>
            <w:r w:rsidR="008A14DF">
              <w:rPr>
                <w:b/>
                <w:sz w:val="18"/>
                <w:szCs w:val="18"/>
              </w:rPr>
              <w:t xml:space="preserve"> </w:t>
            </w:r>
            <w:r w:rsidR="009624C7">
              <w:rPr>
                <w:b/>
                <w:sz w:val="18"/>
                <w:szCs w:val="18"/>
              </w:rPr>
              <w:t>en</w:t>
            </w:r>
            <w:r>
              <w:rPr>
                <w:b/>
                <w:sz w:val="18"/>
                <w:szCs w:val="18"/>
              </w:rPr>
              <w:t xml:space="preserve"> la comunidad, incluidas las prácticas nocivas</w:t>
            </w:r>
          </w:p>
        </w:tc>
        <w:tc>
          <w:tcPr>
            <w:tcW w:w="2422" w:type="dxa"/>
          </w:tcPr>
          <w:p w14:paraId="35F3721C" w14:textId="4FBC88F6" w:rsidR="00A50CF5" w:rsidRPr="00CE4FB3" w:rsidRDefault="00A50CF5" w:rsidP="00BD608B">
            <w:pPr>
              <w:tabs>
                <w:tab w:val="left" w:pos="7587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Tráfico de personas</w:t>
            </w:r>
          </w:p>
        </w:tc>
      </w:tr>
      <w:tr w:rsidR="00175F8E" w:rsidRPr="00CE4FB3" w14:paraId="43637D3D" w14:textId="77777777" w:rsidTr="00DE7708">
        <w:trPr>
          <w:trHeight w:val="665"/>
          <w:jc w:val="center"/>
        </w:trPr>
        <w:tc>
          <w:tcPr>
            <w:tcW w:w="1086" w:type="dxa"/>
            <w:vMerge w:val="restart"/>
          </w:tcPr>
          <w:p w14:paraId="6971E3A7" w14:textId="0D9BF11A" w:rsidR="00175F8E" w:rsidRPr="00CE4FB3" w:rsidRDefault="00175F8E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</w:tc>
        <w:tc>
          <w:tcPr>
            <w:tcW w:w="14518" w:type="dxa"/>
            <w:gridSpan w:val="4"/>
          </w:tcPr>
          <w:p w14:paraId="7EF2D474" w14:textId="6864D7C4" w:rsidR="00175F8E" w:rsidRPr="00CE4FB3" w:rsidRDefault="00107C47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 Legislación que penaliza, protege y previene</w:t>
            </w:r>
            <w:r w:rsidR="009001C9">
              <w:rPr>
                <w:color w:val="000000"/>
                <w:sz w:val="18"/>
                <w:szCs w:val="18"/>
              </w:rPr>
              <w:t xml:space="preserve"> todas las formas de violencia, abuso y explotación, que incluy</w:t>
            </w:r>
            <w:r w:rsidR="00710669">
              <w:rPr>
                <w:color w:val="000000"/>
                <w:sz w:val="18"/>
                <w:szCs w:val="18"/>
              </w:rPr>
              <w:t>a</w:t>
            </w:r>
            <w:r w:rsidR="009001C9">
              <w:rPr>
                <w:color w:val="000000"/>
                <w:sz w:val="18"/>
                <w:szCs w:val="18"/>
              </w:rPr>
              <w:t xml:space="preserve"> a las personas con discapacidad,</w:t>
            </w:r>
            <w:r w:rsidR="007A0542"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1"/>
            </w:r>
            <w:r w:rsidR="009001C9">
              <w:rPr>
                <w:color w:val="000000"/>
                <w:sz w:val="18"/>
                <w:szCs w:val="18"/>
              </w:rPr>
              <w:t xml:space="preserve"> con sanciones para los autores y recursos efectivos para l</w:t>
            </w:r>
            <w:r w:rsidR="004E31C5">
              <w:rPr>
                <w:color w:val="000000"/>
                <w:sz w:val="18"/>
                <w:szCs w:val="18"/>
              </w:rPr>
              <w:t>a</w:t>
            </w:r>
            <w:r w:rsidR="009001C9">
              <w:rPr>
                <w:color w:val="000000"/>
                <w:sz w:val="18"/>
                <w:szCs w:val="18"/>
              </w:rPr>
              <w:t xml:space="preserve">s </w:t>
            </w:r>
            <w:r w:rsidR="008A14DF">
              <w:rPr>
                <w:color w:val="000000"/>
                <w:sz w:val="18"/>
                <w:szCs w:val="18"/>
              </w:rPr>
              <w:t>víctimas</w:t>
            </w:r>
            <w:r w:rsidR="009001C9">
              <w:rPr>
                <w:color w:val="000000"/>
                <w:sz w:val="18"/>
                <w:szCs w:val="18"/>
              </w:rPr>
              <w:t xml:space="preserve">. </w:t>
            </w:r>
          </w:p>
          <w:p w14:paraId="4609CB27" w14:textId="168F46F5" w:rsidR="00107C47" w:rsidRDefault="009001C9" w:rsidP="00AF4953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16.2 </w:t>
            </w:r>
            <w:r w:rsidR="00710669">
              <w:rPr>
                <w:color w:val="000000"/>
                <w:sz w:val="18"/>
                <w:szCs w:val="18"/>
              </w:rPr>
              <w:t xml:space="preserve">Que no existan </w:t>
            </w:r>
            <w:r w:rsidR="00107C47">
              <w:rPr>
                <w:color w:val="000000"/>
                <w:sz w:val="18"/>
                <w:szCs w:val="18"/>
              </w:rPr>
              <w:t>disposiciones</w:t>
            </w:r>
            <w:r w:rsidR="00107C47" w:rsidRPr="00107C47">
              <w:rPr>
                <w:color w:val="000000"/>
                <w:sz w:val="18"/>
                <w:szCs w:val="18"/>
              </w:rPr>
              <w:t xml:space="preserve"> en la legislación que permita</w:t>
            </w:r>
            <w:r w:rsidR="00107C47">
              <w:rPr>
                <w:color w:val="000000"/>
                <w:sz w:val="18"/>
                <w:szCs w:val="18"/>
              </w:rPr>
              <w:t>n</w:t>
            </w:r>
            <w:r w:rsidR="00107C47" w:rsidRPr="00107C47">
              <w:rPr>
                <w:color w:val="000000"/>
                <w:sz w:val="18"/>
                <w:szCs w:val="18"/>
              </w:rPr>
              <w:t xml:space="preserve"> la exención de la penalización de prácticas no consentidas de cualquier tipo, incluidas </w:t>
            </w:r>
            <w:r w:rsidR="00710669">
              <w:rPr>
                <w:color w:val="000000"/>
                <w:sz w:val="18"/>
                <w:szCs w:val="18"/>
              </w:rPr>
              <w:t>aquellas basadas</w:t>
            </w:r>
            <w:r w:rsidR="00107C47" w:rsidRPr="00107C47">
              <w:rPr>
                <w:color w:val="000000"/>
                <w:sz w:val="18"/>
                <w:szCs w:val="18"/>
              </w:rPr>
              <w:t xml:space="preserve"> en </w:t>
            </w:r>
            <w:r w:rsidR="00710669">
              <w:rPr>
                <w:color w:val="000000"/>
                <w:sz w:val="18"/>
                <w:szCs w:val="18"/>
              </w:rPr>
              <w:t>la</w:t>
            </w:r>
            <w:r w:rsidR="00107C47" w:rsidRPr="00107C47">
              <w:rPr>
                <w:color w:val="000000"/>
                <w:sz w:val="18"/>
                <w:szCs w:val="18"/>
              </w:rPr>
              <w:t xml:space="preserve"> restricción/denegación de</w:t>
            </w:r>
            <w:r w:rsidR="00107C47">
              <w:rPr>
                <w:color w:val="000000"/>
                <w:sz w:val="18"/>
                <w:szCs w:val="18"/>
              </w:rPr>
              <w:t xml:space="preserve"> la capacidad jurídica, o en deficiencias </w:t>
            </w:r>
            <w:r w:rsidR="00107C47" w:rsidRPr="00107C47">
              <w:rPr>
                <w:color w:val="000000"/>
                <w:sz w:val="18"/>
                <w:szCs w:val="18"/>
              </w:rPr>
              <w:t>real</w:t>
            </w:r>
            <w:r w:rsidR="00107C47">
              <w:rPr>
                <w:color w:val="000000"/>
                <w:sz w:val="18"/>
                <w:szCs w:val="18"/>
              </w:rPr>
              <w:t>es</w:t>
            </w:r>
            <w:r w:rsidR="00107C47" w:rsidRPr="00107C47">
              <w:rPr>
                <w:color w:val="000000"/>
                <w:sz w:val="18"/>
                <w:szCs w:val="18"/>
              </w:rPr>
              <w:t xml:space="preserve"> o percibid</w:t>
            </w:r>
            <w:r w:rsidR="00107C47">
              <w:rPr>
                <w:color w:val="000000"/>
                <w:sz w:val="18"/>
                <w:szCs w:val="18"/>
              </w:rPr>
              <w:t xml:space="preserve">as de la víctima </w:t>
            </w:r>
            <w:r w:rsidR="00107C47" w:rsidRPr="00107C47">
              <w:rPr>
                <w:color w:val="000000"/>
                <w:sz w:val="18"/>
                <w:szCs w:val="18"/>
              </w:rPr>
              <w:t>o en la determinación del interés superior por parte de un tercero.</w:t>
            </w:r>
          </w:p>
          <w:p w14:paraId="61F74575" w14:textId="11A1DE2E" w:rsidR="00175F8E" w:rsidRPr="007F17C0" w:rsidRDefault="00107C47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16.3 </w:t>
            </w:r>
            <w:r w:rsidR="009001C9">
              <w:rPr>
                <w:color w:val="000000"/>
                <w:sz w:val="18"/>
                <w:szCs w:val="18"/>
              </w:rPr>
              <w:t xml:space="preserve">Adopción de un plan o política nacional para prevenir, detectar y combatir la violencia, el abuso y todas las formas de explotación, con referencia explícita a las personas con discapacidad, que aborde las necesidades particulares de mujeres, niños y niñas, </w:t>
            </w:r>
            <w:r w:rsidR="009624C7">
              <w:rPr>
                <w:color w:val="000000"/>
                <w:sz w:val="18"/>
                <w:szCs w:val="18"/>
              </w:rPr>
              <w:t xml:space="preserve">adultos </w:t>
            </w:r>
            <w:r w:rsidR="009001C9">
              <w:rPr>
                <w:color w:val="000000"/>
                <w:sz w:val="18"/>
                <w:szCs w:val="18"/>
              </w:rPr>
              <w:t>mayores y  personas con todo tipo de discapacidad en entornos públicos y privados</w:t>
            </w:r>
            <w:r w:rsidR="009624C7">
              <w:rPr>
                <w:color w:val="000000"/>
                <w:sz w:val="18"/>
                <w:szCs w:val="18"/>
              </w:rPr>
              <w:t>.</w:t>
            </w:r>
            <w:r w:rsidR="00DC48CC" w:rsidRPr="007F17C0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2"/>
            </w:r>
          </w:p>
          <w:p w14:paraId="627CD5B8" w14:textId="437F6B45" w:rsidR="007B2E04" w:rsidRPr="007F17C0" w:rsidRDefault="009001C9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107C4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07C47">
              <w:rPr>
                <w:color w:val="000000"/>
                <w:sz w:val="18"/>
                <w:szCs w:val="18"/>
              </w:rPr>
              <w:t xml:space="preserve">Adopción de </w:t>
            </w:r>
            <w:r>
              <w:rPr>
                <w:color w:val="000000"/>
                <w:sz w:val="18"/>
                <w:szCs w:val="18"/>
              </w:rPr>
              <w:t xml:space="preserve">programas para la recuperación, rehabilitación y reintegración social de </w:t>
            </w:r>
            <w:r w:rsidR="008A14DF">
              <w:rPr>
                <w:color w:val="000000"/>
                <w:sz w:val="18"/>
                <w:szCs w:val="18"/>
              </w:rPr>
              <w:t>víctimas</w:t>
            </w:r>
            <w:r w:rsidR="009624C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de violencia, abuso y explotación, incluida la prestación de </w:t>
            </w:r>
            <w:r w:rsidR="00107C47">
              <w:rPr>
                <w:color w:val="000000"/>
                <w:sz w:val="18"/>
                <w:szCs w:val="18"/>
              </w:rPr>
              <w:t xml:space="preserve">protección contra represalias </w:t>
            </w:r>
            <w:r>
              <w:rPr>
                <w:color w:val="000000"/>
                <w:sz w:val="18"/>
                <w:szCs w:val="18"/>
              </w:rPr>
              <w:t>y servicios</w:t>
            </w:r>
            <w:r w:rsidR="00107C47">
              <w:rPr>
                <w:color w:val="000000"/>
                <w:sz w:val="18"/>
                <w:szCs w:val="18"/>
              </w:rPr>
              <w:t xml:space="preserve"> de asistencia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107C47">
              <w:rPr>
                <w:color w:val="000000"/>
                <w:sz w:val="18"/>
                <w:szCs w:val="18"/>
              </w:rPr>
              <w:t>incluyendo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07C47">
              <w:rPr>
                <w:color w:val="000000"/>
                <w:sz w:val="18"/>
                <w:szCs w:val="18"/>
              </w:rPr>
              <w:t xml:space="preserve">refugio </w:t>
            </w:r>
            <w:r>
              <w:rPr>
                <w:color w:val="000000"/>
                <w:sz w:val="18"/>
                <w:szCs w:val="18"/>
              </w:rPr>
              <w:t xml:space="preserve">y vivienda, </w:t>
            </w:r>
            <w:r w:rsidR="00107C47">
              <w:rPr>
                <w:color w:val="000000"/>
                <w:sz w:val="18"/>
                <w:szCs w:val="18"/>
              </w:rPr>
              <w:t>que s</w:t>
            </w:r>
            <w:r w:rsidR="00710669">
              <w:rPr>
                <w:color w:val="000000"/>
                <w:sz w:val="18"/>
                <w:szCs w:val="18"/>
              </w:rPr>
              <w:t>ean</w:t>
            </w:r>
            <w:r w:rsidR="00107C47">
              <w:rPr>
                <w:color w:val="000000"/>
                <w:sz w:val="18"/>
                <w:szCs w:val="18"/>
              </w:rPr>
              <w:t xml:space="preserve"> culturalmente adecuados, no discriminatorios e inclusiv</w:t>
            </w:r>
            <w:r w:rsidR="00710669">
              <w:rPr>
                <w:color w:val="000000"/>
                <w:sz w:val="18"/>
                <w:szCs w:val="18"/>
              </w:rPr>
              <w:t>o</w:t>
            </w:r>
            <w:r w:rsidR="00107C47">
              <w:rPr>
                <w:color w:val="000000"/>
                <w:sz w:val="18"/>
                <w:szCs w:val="18"/>
              </w:rPr>
              <w:t xml:space="preserve">s </w:t>
            </w:r>
            <w:r w:rsidR="00710669">
              <w:rPr>
                <w:color w:val="000000"/>
                <w:sz w:val="18"/>
                <w:szCs w:val="18"/>
              </w:rPr>
              <w:t>hacia</w:t>
            </w:r>
            <w:r w:rsidR="00107C4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las personas con discapacidad</w:t>
            </w:r>
            <w:r w:rsidR="009624C7">
              <w:rPr>
                <w:color w:val="000000"/>
                <w:sz w:val="18"/>
                <w:szCs w:val="18"/>
              </w:rPr>
              <w:t>.</w:t>
            </w:r>
            <w:r w:rsidR="00BE32A1" w:rsidRPr="007F17C0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3"/>
            </w:r>
          </w:p>
          <w:p w14:paraId="718CD8BB" w14:textId="315B98F6" w:rsidR="007B2E04" w:rsidRPr="00CE4FB3" w:rsidRDefault="002A2043" w:rsidP="00770281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107C4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Obligación </w:t>
            </w:r>
            <w:r w:rsidR="00107C47">
              <w:rPr>
                <w:color w:val="000000"/>
                <w:sz w:val="18"/>
                <w:szCs w:val="18"/>
              </w:rPr>
              <w:t xml:space="preserve">reglamentaria </w:t>
            </w:r>
            <w:r>
              <w:rPr>
                <w:color w:val="000000"/>
                <w:sz w:val="18"/>
                <w:szCs w:val="18"/>
              </w:rPr>
              <w:t xml:space="preserve">de recopilar datos sobre denuncias, investigaciones y condenas relacionadas con la violencia, el abuso y la explotación de personas con discapacidad, </w:t>
            </w:r>
            <w:r w:rsidR="00710669">
              <w:rPr>
                <w:color w:val="000000"/>
                <w:sz w:val="18"/>
                <w:szCs w:val="18"/>
              </w:rPr>
              <w:t xml:space="preserve">desagregados </w:t>
            </w:r>
            <w:r>
              <w:rPr>
                <w:color w:val="000000"/>
                <w:sz w:val="18"/>
                <w:szCs w:val="18"/>
              </w:rPr>
              <w:t>por sexo, edad, discapacidad y forma de violencia, abuso y explotación.</w:t>
            </w:r>
          </w:p>
        </w:tc>
      </w:tr>
      <w:tr w:rsidR="00175F8E" w:rsidRPr="00CE4FB3" w14:paraId="4C5B7FFA" w14:textId="77777777" w:rsidTr="00DE7708">
        <w:trPr>
          <w:trHeight w:val="665"/>
          <w:jc w:val="center"/>
        </w:trPr>
        <w:tc>
          <w:tcPr>
            <w:tcW w:w="1086" w:type="dxa"/>
            <w:vMerge/>
          </w:tcPr>
          <w:p w14:paraId="77999A91" w14:textId="46D75790" w:rsidR="00175F8E" w:rsidRPr="00CE4FB3" w:rsidRDefault="00175F8E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8" w:type="dxa"/>
          </w:tcPr>
          <w:p w14:paraId="5ACBB38C" w14:textId="3B65AE90" w:rsidR="00175F8E" w:rsidRPr="00CE4FB3" w:rsidRDefault="002A2043" w:rsidP="00AF4953">
            <w:pPr>
              <w:tabs>
                <w:tab w:val="left" w:pos="7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107C4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Legislación promulgada para penalizar la violación</w:t>
            </w:r>
            <w:r w:rsidR="009624C7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 el matrimonio forzado y para eliminar </w:t>
            </w:r>
            <w:r w:rsidR="009624C7">
              <w:rPr>
                <w:sz w:val="18"/>
                <w:szCs w:val="18"/>
              </w:rPr>
              <w:t xml:space="preserve">todas las exenciones </w:t>
            </w:r>
            <w:r w:rsidR="00710669">
              <w:rPr>
                <w:sz w:val="18"/>
                <w:szCs w:val="18"/>
              </w:rPr>
              <w:t>de</w:t>
            </w:r>
            <w:r w:rsidR="009624C7">
              <w:rPr>
                <w:sz w:val="18"/>
                <w:szCs w:val="18"/>
              </w:rPr>
              <w:t xml:space="preserve"> penalización de cualquier práctica no consensuada basada en la unión conyugal.</w:t>
            </w:r>
          </w:p>
        </w:tc>
        <w:tc>
          <w:tcPr>
            <w:tcW w:w="4909" w:type="dxa"/>
          </w:tcPr>
          <w:p w14:paraId="00C208F0" w14:textId="46E68CD9" w:rsidR="00175F8E" w:rsidRPr="00CE4FB3" w:rsidRDefault="002A2043" w:rsidP="00AF4953">
            <w:pPr>
              <w:tabs>
                <w:tab w:val="left" w:pos="7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16.7 Medidas adoptadas para proteger a los niños y adultos con discapacidad que aún resid</w:t>
            </w:r>
            <w:r w:rsidR="004B42E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en instituciones y entornos residenciales de la exposición a la violencia, el abuso, la explotación, el abandono y otras violaciones.</w:t>
            </w:r>
            <w:r w:rsidR="00107C47">
              <w:rPr>
                <w:rStyle w:val="EndnoteReference"/>
                <w:rFonts w:cstheme="minorHAnsi"/>
                <w:sz w:val="18"/>
                <w:szCs w:val="18"/>
              </w:rPr>
              <w:endnoteReference w:id="4"/>
            </w:r>
          </w:p>
          <w:p w14:paraId="6C15E0CB" w14:textId="5B1E0325" w:rsidR="003D2E4B" w:rsidRDefault="009001C9" w:rsidP="003D2E4B">
            <w:pPr>
              <w:tabs>
                <w:tab w:val="left" w:pos="7587"/>
              </w:tabs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16.8 </w:t>
            </w:r>
            <w:r w:rsidR="004B42E7">
              <w:rPr>
                <w:color w:val="000000"/>
                <w:sz w:val="18"/>
                <w:szCs w:val="18"/>
              </w:rPr>
              <w:t xml:space="preserve">Designación </w:t>
            </w:r>
            <w:r>
              <w:rPr>
                <w:color w:val="000000"/>
                <w:sz w:val="18"/>
                <w:szCs w:val="18"/>
              </w:rPr>
              <w:t>de autoridades independientes encargadas de</w:t>
            </w:r>
            <w:r w:rsidR="00107C47">
              <w:rPr>
                <w:color w:val="000000"/>
                <w:sz w:val="18"/>
                <w:szCs w:val="18"/>
              </w:rPr>
              <w:t xml:space="preserve"> llevar a cabo el monitoreo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07C47">
              <w:rPr>
                <w:color w:val="000000"/>
                <w:sz w:val="18"/>
                <w:szCs w:val="18"/>
              </w:rPr>
              <w:t>y las</w:t>
            </w:r>
            <w:r>
              <w:rPr>
                <w:color w:val="000000"/>
                <w:sz w:val="18"/>
                <w:szCs w:val="18"/>
              </w:rPr>
              <w:t xml:space="preserve"> inspecci</w:t>
            </w:r>
            <w:r w:rsidR="00107C47"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n</w:t>
            </w:r>
            <w:r w:rsidR="00107C47">
              <w:rPr>
                <w:color w:val="000000"/>
                <w:sz w:val="18"/>
                <w:szCs w:val="18"/>
              </w:rPr>
              <w:t>es</w:t>
            </w:r>
            <w:r>
              <w:rPr>
                <w:color w:val="000000"/>
                <w:sz w:val="18"/>
                <w:szCs w:val="18"/>
              </w:rPr>
              <w:t xml:space="preserve"> periódicas de todos los centros y programas públicos y privados destinados a prestar servicios a las personas con discapacidad, con competencia para </w:t>
            </w:r>
            <w:r w:rsidR="009624C7">
              <w:rPr>
                <w:color w:val="000000"/>
                <w:sz w:val="18"/>
                <w:szCs w:val="18"/>
              </w:rPr>
              <w:t>iniciar acciones legales</w:t>
            </w:r>
            <w:r>
              <w:rPr>
                <w:color w:val="000000"/>
                <w:sz w:val="18"/>
                <w:szCs w:val="18"/>
              </w:rPr>
              <w:t xml:space="preserve"> a fin de hacer cumplir la legislación </w:t>
            </w:r>
            <w:r w:rsidR="00107C47">
              <w:rPr>
                <w:color w:val="000000"/>
                <w:sz w:val="18"/>
                <w:szCs w:val="18"/>
              </w:rPr>
              <w:t>conexa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9624C7">
              <w:rPr>
                <w:color w:val="000000"/>
                <w:sz w:val="18"/>
                <w:szCs w:val="18"/>
              </w:rPr>
              <w:t>incluyendo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B42E7">
              <w:rPr>
                <w:color w:val="000000"/>
                <w:sz w:val="18"/>
                <w:szCs w:val="18"/>
              </w:rPr>
              <w:t>aquella sobre prevención</w:t>
            </w:r>
            <w:r>
              <w:rPr>
                <w:color w:val="000000"/>
                <w:sz w:val="18"/>
                <w:szCs w:val="18"/>
              </w:rPr>
              <w:t xml:space="preserve"> y lucha contra la violencia. </w:t>
            </w:r>
          </w:p>
          <w:p w14:paraId="53B3D9E6" w14:textId="53048A0A" w:rsidR="0014291D" w:rsidRPr="00CE4FB3" w:rsidRDefault="002A2043" w:rsidP="003D2E4B">
            <w:pPr>
              <w:tabs>
                <w:tab w:val="left" w:pos="7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16.9 Reconocimiento legal de la denegación de ajustes razonables en instituciones públicas y privadas como discriminación basada en la discapacidad, que </w:t>
            </w:r>
            <w:r w:rsidR="004B42E7">
              <w:rPr>
                <w:color w:val="000000"/>
                <w:sz w:val="18"/>
                <w:szCs w:val="18"/>
              </w:rPr>
              <w:t xml:space="preserve">podría </w:t>
            </w:r>
            <w:r>
              <w:rPr>
                <w:color w:val="000000"/>
                <w:sz w:val="18"/>
                <w:szCs w:val="18"/>
              </w:rPr>
              <w:t>constituir una violación de la integridad mental o física y de la dignidad de la persona</w:t>
            </w:r>
            <w:r w:rsidR="00A95017"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5"/>
            </w:r>
          </w:p>
        </w:tc>
        <w:tc>
          <w:tcPr>
            <w:tcW w:w="3859" w:type="dxa"/>
          </w:tcPr>
          <w:p w14:paraId="2F06756D" w14:textId="0824ADD5" w:rsidR="00175F8E" w:rsidRPr="00CE4FB3" w:rsidRDefault="009001C9" w:rsidP="00AF4953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16.10 Legislación promulgada </w:t>
            </w:r>
            <w:r w:rsidR="004B42E7">
              <w:rPr>
                <w:color w:val="000000"/>
                <w:sz w:val="18"/>
                <w:szCs w:val="18"/>
              </w:rPr>
              <w:t xml:space="preserve">con la finalidad de </w:t>
            </w:r>
            <w:r>
              <w:rPr>
                <w:color w:val="000000"/>
                <w:sz w:val="18"/>
                <w:szCs w:val="18"/>
              </w:rPr>
              <w:t xml:space="preserve">penalizar las prácticas </w:t>
            </w:r>
            <w:r w:rsidR="004B42E7">
              <w:rPr>
                <w:color w:val="000000"/>
                <w:sz w:val="18"/>
                <w:szCs w:val="18"/>
              </w:rPr>
              <w:t>dañinas que</w:t>
            </w:r>
            <w:r>
              <w:rPr>
                <w:color w:val="000000"/>
                <w:sz w:val="18"/>
                <w:szCs w:val="18"/>
              </w:rPr>
              <w:t xml:space="preserve"> comúnmente </w:t>
            </w:r>
            <w:r w:rsidR="004B42E7">
              <w:rPr>
                <w:color w:val="000000"/>
                <w:sz w:val="18"/>
                <w:szCs w:val="18"/>
              </w:rPr>
              <w:t>se cometen</w:t>
            </w:r>
            <w:r w:rsidR="00107C4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contra las personas con discapacidad.</w:t>
            </w:r>
            <w:r w:rsidR="00107C47"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6"/>
            </w:r>
          </w:p>
          <w:p w14:paraId="2C0D0080" w14:textId="77777777" w:rsidR="00032E6F" w:rsidRDefault="00032E6F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DFC917D" w14:textId="41BD30A8" w:rsidR="002114B0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16.11 </w:t>
            </w:r>
            <w:r w:rsidR="004B42E7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egislación promulgada para prohibir la incitación a </w:t>
            </w:r>
            <w:r w:rsidR="001833BB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discriminación, la hostilidad</w:t>
            </w:r>
            <w:r w:rsidR="00107C4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la violencia y la "</w:t>
            </w:r>
            <w:r w:rsidR="004B42E7">
              <w:rPr>
                <w:sz w:val="18"/>
                <w:szCs w:val="18"/>
              </w:rPr>
              <w:t>discursos de odio</w:t>
            </w:r>
            <w:r>
              <w:rPr>
                <w:sz w:val="18"/>
                <w:szCs w:val="18"/>
              </w:rPr>
              <w:t xml:space="preserve">" </w:t>
            </w:r>
            <w:r w:rsidR="004B42E7">
              <w:rPr>
                <w:sz w:val="18"/>
                <w:szCs w:val="18"/>
              </w:rPr>
              <w:t xml:space="preserve">que incluya </w:t>
            </w:r>
            <w:r>
              <w:rPr>
                <w:sz w:val="18"/>
                <w:szCs w:val="18"/>
              </w:rPr>
              <w:t xml:space="preserve">explícitamente la discapacidad entre los </w:t>
            </w:r>
            <w:r w:rsidR="004B42E7">
              <w:rPr>
                <w:sz w:val="18"/>
                <w:szCs w:val="18"/>
              </w:rPr>
              <w:t xml:space="preserve">campos </w:t>
            </w:r>
            <w:r>
              <w:rPr>
                <w:sz w:val="18"/>
                <w:szCs w:val="18"/>
              </w:rPr>
              <w:t>protegidos.</w:t>
            </w:r>
          </w:p>
          <w:p w14:paraId="076FDE45" w14:textId="77777777" w:rsidR="00A26042" w:rsidRPr="00CE4FB3" w:rsidRDefault="00A26042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6A32460A" w14:textId="23877CDB" w:rsidR="00A26042" w:rsidRPr="00CE4FB3" w:rsidRDefault="00A26042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</w:tcPr>
          <w:p w14:paraId="534B0A53" w14:textId="7E32ABB9" w:rsidR="0075616A" w:rsidRDefault="002A2043" w:rsidP="00CE4FB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16.12</w:t>
            </w:r>
            <w:r w:rsidR="004B42E7"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isposiciones legislativas que penali</w:t>
            </w:r>
            <w:r w:rsidR="004B42E7">
              <w:rPr>
                <w:color w:val="000000"/>
                <w:sz w:val="18"/>
                <w:szCs w:val="18"/>
              </w:rPr>
              <w:t>ce</w:t>
            </w:r>
            <w:r>
              <w:rPr>
                <w:color w:val="000000"/>
                <w:sz w:val="18"/>
                <w:szCs w:val="18"/>
              </w:rPr>
              <w:t>n la trata de personas</w:t>
            </w:r>
            <w:r w:rsidR="0075616A"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7"/>
            </w:r>
            <w:r w:rsidR="00AD5FE0">
              <w:rPr>
                <w:color w:val="000000"/>
                <w:sz w:val="18"/>
                <w:szCs w:val="18"/>
              </w:rPr>
              <w:t xml:space="preserve"> y</w:t>
            </w:r>
            <w:r>
              <w:rPr>
                <w:color w:val="000000"/>
                <w:sz w:val="18"/>
                <w:szCs w:val="18"/>
              </w:rPr>
              <w:t xml:space="preserve"> el tráfico de órganos y miembros, </w:t>
            </w:r>
            <w:r w:rsidR="004B42E7">
              <w:rPr>
                <w:color w:val="000000"/>
                <w:sz w:val="18"/>
                <w:szCs w:val="18"/>
              </w:rPr>
              <w:t xml:space="preserve">que hagan </w:t>
            </w:r>
            <w:r>
              <w:rPr>
                <w:color w:val="000000"/>
                <w:sz w:val="18"/>
                <w:szCs w:val="18"/>
              </w:rPr>
              <w:t>referencia explícita a las personas con discapacidad.</w:t>
            </w:r>
          </w:p>
          <w:p w14:paraId="688ECD39" w14:textId="77777777" w:rsidR="00B345C0" w:rsidRPr="00CE4FB3" w:rsidRDefault="00B345C0" w:rsidP="00CE4FB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6E1164B" w14:textId="1D4653EA" w:rsidR="00175F8E" w:rsidRPr="00CE4FB3" w:rsidRDefault="009001C9" w:rsidP="00CE4FB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16.13 Programas </w:t>
            </w:r>
            <w:r w:rsidR="004B42E7">
              <w:rPr>
                <w:color w:val="000000"/>
                <w:sz w:val="18"/>
                <w:szCs w:val="18"/>
              </w:rPr>
              <w:t xml:space="preserve">inclusivos hacia </w:t>
            </w:r>
            <w:r>
              <w:rPr>
                <w:color w:val="000000"/>
                <w:sz w:val="18"/>
                <w:szCs w:val="18"/>
              </w:rPr>
              <w:t xml:space="preserve">niños y adultos con discapacidad </w:t>
            </w:r>
            <w:r w:rsidR="001833BB">
              <w:rPr>
                <w:color w:val="000000"/>
                <w:sz w:val="18"/>
                <w:szCs w:val="18"/>
              </w:rPr>
              <w:t xml:space="preserve">que </w:t>
            </w:r>
            <w:r>
              <w:rPr>
                <w:color w:val="000000"/>
                <w:sz w:val="18"/>
                <w:szCs w:val="18"/>
              </w:rPr>
              <w:t>preven</w:t>
            </w:r>
            <w:r w:rsidR="004B42E7">
              <w:rPr>
                <w:color w:val="000000"/>
                <w:sz w:val="18"/>
                <w:szCs w:val="18"/>
              </w:rPr>
              <w:t>gan</w:t>
            </w:r>
            <w:r>
              <w:rPr>
                <w:color w:val="000000"/>
                <w:sz w:val="18"/>
                <w:szCs w:val="18"/>
              </w:rPr>
              <w:t xml:space="preserve"> y prote</w:t>
            </w:r>
            <w:r w:rsidR="004B42E7">
              <w:rPr>
                <w:color w:val="000000"/>
                <w:sz w:val="18"/>
                <w:szCs w:val="18"/>
              </w:rPr>
              <w:t>jan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B42E7"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el tráfico y la explotación, incluyendo</w:t>
            </w:r>
            <w:r w:rsidR="00AD5FE0">
              <w:rPr>
                <w:color w:val="000000"/>
                <w:sz w:val="18"/>
                <w:szCs w:val="18"/>
              </w:rPr>
              <w:t xml:space="preserve"> </w:t>
            </w:r>
            <w:r w:rsidR="004B42E7">
              <w:rPr>
                <w:color w:val="000000"/>
                <w:sz w:val="18"/>
                <w:szCs w:val="18"/>
              </w:rPr>
              <w:t>l</w:t>
            </w:r>
            <w:r w:rsidR="00AD5FE0">
              <w:rPr>
                <w:color w:val="000000"/>
                <w:sz w:val="18"/>
                <w:szCs w:val="18"/>
              </w:rPr>
              <w:t xml:space="preserve">a </w:t>
            </w:r>
            <w:r>
              <w:rPr>
                <w:color w:val="000000"/>
                <w:sz w:val="18"/>
                <w:szCs w:val="18"/>
              </w:rPr>
              <w:t>mendicidad.</w:t>
            </w:r>
          </w:p>
          <w:p w14:paraId="25B5D93B" w14:textId="6BB0E65F" w:rsidR="00175F8E" w:rsidRPr="00CE4FB3" w:rsidRDefault="00175F8E" w:rsidP="00CE4FB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636E8" w:rsidRPr="00CE4FB3" w14:paraId="44A093B1" w14:textId="77777777" w:rsidTr="00DE7708">
        <w:trPr>
          <w:trHeight w:val="983"/>
          <w:jc w:val="center"/>
        </w:trPr>
        <w:tc>
          <w:tcPr>
            <w:tcW w:w="1086" w:type="dxa"/>
          </w:tcPr>
          <w:p w14:paraId="028F16F0" w14:textId="5ED685C4" w:rsidR="007636E8" w:rsidRPr="00CE4FB3" w:rsidRDefault="00175F8E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Proceso</w:t>
            </w:r>
          </w:p>
        </w:tc>
        <w:tc>
          <w:tcPr>
            <w:tcW w:w="14518" w:type="dxa"/>
            <w:gridSpan w:val="4"/>
            <w:tcBorders>
              <w:bottom w:val="single" w:sz="4" w:space="0" w:color="auto"/>
            </w:tcBorders>
          </w:tcPr>
          <w:p w14:paraId="5D4B0A90" w14:textId="1C7CBA7B" w:rsidR="00710CBB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16.14 Porcentaje de refugios y otr</w:t>
            </w:r>
            <w:r w:rsidR="004E31C5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s </w:t>
            </w:r>
            <w:r w:rsidR="004E31C5">
              <w:rPr>
                <w:color w:val="000000"/>
                <w:sz w:val="18"/>
                <w:szCs w:val="18"/>
              </w:rPr>
              <w:t xml:space="preserve">residencias </w:t>
            </w:r>
            <w:r w:rsidR="005F6392">
              <w:rPr>
                <w:color w:val="000000"/>
                <w:sz w:val="18"/>
                <w:szCs w:val="18"/>
              </w:rPr>
              <w:t xml:space="preserve">temporales </w:t>
            </w:r>
            <w:r w:rsidR="004E31C5">
              <w:rPr>
                <w:color w:val="000000"/>
                <w:sz w:val="18"/>
                <w:szCs w:val="18"/>
              </w:rPr>
              <w:t>para</w:t>
            </w:r>
            <w:r>
              <w:rPr>
                <w:color w:val="000000"/>
                <w:sz w:val="18"/>
                <w:szCs w:val="18"/>
              </w:rPr>
              <w:t xml:space="preserve"> las víctimas de violencia que </w:t>
            </w:r>
            <w:r w:rsidR="005F6392">
              <w:rPr>
                <w:color w:val="000000"/>
                <w:sz w:val="18"/>
                <w:szCs w:val="18"/>
              </w:rPr>
              <w:t xml:space="preserve">sean </w:t>
            </w:r>
            <w:r>
              <w:rPr>
                <w:color w:val="000000"/>
                <w:sz w:val="18"/>
                <w:szCs w:val="18"/>
              </w:rPr>
              <w:t>plenamente accesibles en términos de entorno físico y comunicación por ciudad/región.</w:t>
            </w:r>
          </w:p>
          <w:p w14:paraId="5F89FAB8" w14:textId="4E01B6D1" w:rsidR="00710CBB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16.15 Porcentaje de servicios sociales y de apoyo a las víctimas de violencia que s</w:t>
            </w:r>
            <w:r w:rsidR="005F6392">
              <w:rPr>
                <w:color w:val="000000"/>
                <w:sz w:val="18"/>
                <w:szCs w:val="18"/>
              </w:rPr>
              <w:t>ean</w:t>
            </w:r>
            <w:r>
              <w:rPr>
                <w:color w:val="000000"/>
                <w:sz w:val="18"/>
                <w:szCs w:val="18"/>
              </w:rPr>
              <w:t xml:space="preserve"> accesibles en términos de entorno físico y de comunicación por ciudad y región.</w:t>
            </w:r>
          </w:p>
          <w:p w14:paraId="31AE36D5" w14:textId="32CF44F8" w:rsidR="00710CBB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16.16 Líneas telefónicas de emergencia operativas</w:t>
            </w:r>
            <w:r w:rsidR="004E31C5">
              <w:rPr>
                <w:color w:val="000000"/>
                <w:sz w:val="18"/>
                <w:szCs w:val="18"/>
              </w:rPr>
              <w:t xml:space="preserve"> y</w:t>
            </w:r>
            <w:r>
              <w:rPr>
                <w:color w:val="000000"/>
                <w:sz w:val="18"/>
                <w:szCs w:val="18"/>
              </w:rPr>
              <w:t xml:space="preserve"> accesibles y mecanismos de denuncia para solicitar asistencia </w:t>
            </w:r>
            <w:r w:rsidR="00107C47">
              <w:rPr>
                <w:color w:val="000000"/>
                <w:sz w:val="18"/>
                <w:szCs w:val="18"/>
              </w:rPr>
              <w:t>para</w:t>
            </w:r>
            <w:r>
              <w:rPr>
                <w:color w:val="000000"/>
                <w:sz w:val="18"/>
                <w:szCs w:val="18"/>
              </w:rPr>
              <w:t xml:space="preserve"> víctimas de violencia, abuso y explotación.</w:t>
            </w:r>
          </w:p>
          <w:p w14:paraId="0DC3905F" w14:textId="0FACB2C4" w:rsidR="007636E8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16.17 Proporción de la población que se siente segura </w:t>
            </w:r>
            <w:r w:rsidR="00107C47">
              <w:rPr>
                <w:color w:val="000000"/>
                <w:sz w:val="18"/>
                <w:szCs w:val="18"/>
              </w:rPr>
              <w:t xml:space="preserve">cuando camina </w:t>
            </w:r>
            <w:r>
              <w:rPr>
                <w:color w:val="000000"/>
                <w:sz w:val="18"/>
                <w:szCs w:val="18"/>
              </w:rPr>
              <w:t>sola en su zona de residencia (</w:t>
            </w:r>
            <w:r w:rsidR="004E31C5">
              <w:rPr>
                <w:color w:val="000000"/>
                <w:sz w:val="18"/>
                <w:szCs w:val="18"/>
              </w:rPr>
              <w:t xml:space="preserve">basado en </w:t>
            </w:r>
            <w:r>
              <w:rPr>
                <w:color w:val="000000"/>
                <w:sz w:val="18"/>
                <w:szCs w:val="18"/>
              </w:rPr>
              <w:t>indicador de los ODS 16.1.4) por edad, sexo, discapacidad.</w:t>
            </w:r>
          </w:p>
          <w:p w14:paraId="6E87EC53" w14:textId="6F52BF73" w:rsidR="007636E8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16. 18 Presupuesto asignado</w:t>
            </w:r>
            <w:r w:rsidR="004E31C5">
              <w:rPr>
                <w:sz w:val="18"/>
                <w:szCs w:val="18"/>
              </w:rPr>
              <w:t xml:space="preserve"> y utilizado</w:t>
            </w:r>
            <w:r>
              <w:rPr>
                <w:sz w:val="18"/>
                <w:szCs w:val="18"/>
              </w:rPr>
              <w:t xml:space="preserve"> </w:t>
            </w:r>
            <w:r w:rsidR="00107C47">
              <w:rPr>
                <w:sz w:val="18"/>
                <w:szCs w:val="18"/>
              </w:rPr>
              <w:t xml:space="preserve">en </w:t>
            </w:r>
            <w:r>
              <w:rPr>
                <w:sz w:val="18"/>
                <w:szCs w:val="18"/>
              </w:rPr>
              <w:t>la prevención y respuesta a la violencia, la explotación y el abuso dirigidos a las personas con discapacidad, incluyendo consultas y monitor</w:t>
            </w:r>
            <w:r w:rsidR="004E31C5">
              <w:rPr>
                <w:sz w:val="18"/>
                <w:szCs w:val="18"/>
              </w:rPr>
              <w:t>eo</w:t>
            </w:r>
            <w:r w:rsidR="00107C47">
              <w:rPr>
                <w:sz w:val="18"/>
                <w:szCs w:val="18"/>
              </w:rPr>
              <w:t xml:space="preserve"> de servicios</w:t>
            </w:r>
            <w:r>
              <w:rPr>
                <w:sz w:val="18"/>
                <w:szCs w:val="18"/>
              </w:rPr>
              <w:t xml:space="preserve">. </w:t>
            </w:r>
          </w:p>
          <w:p w14:paraId="3183C2FD" w14:textId="3E2FCA47" w:rsidR="00E4251D" w:rsidRPr="00E4251D" w:rsidRDefault="002A2043" w:rsidP="00AF4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16. 19 </w:t>
            </w:r>
            <w:r w:rsidR="00E4251D">
              <w:rPr>
                <w:sz w:val="18"/>
                <w:szCs w:val="18"/>
              </w:rPr>
              <w:t>Numero y proporción</w:t>
            </w:r>
            <w:r>
              <w:rPr>
                <w:sz w:val="18"/>
                <w:szCs w:val="18"/>
              </w:rPr>
              <w:t xml:space="preserve"> </w:t>
            </w:r>
            <w:r w:rsidR="00E4251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el personal de las fuerzas del orden y de</w:t>
            </w:r>
            <w:r w:rsidR="005F6392">
              <w:rPr>
                <w:sz w:val="18"/>
                <w:szCs w:val="18"/>
              </w:rPr>
              <w:t xml:space="preserve">l sistema </w:t>
            </w:r>
            <w:r>
              <w:rPr>
                <w:sz w:val="18"/>
                <w:szCs w:val="18"/>
              </w:rPr>
              <w:t>penal</w:t>
            </w:r>
            <w:r w:rsidR="005F6392">
              <w:rPr>
                <w:sz w:val="18"/>
                <w:szCs w:val="18"/>
              </w:rPr>
              <w:t xml:space="preserve"> de justicia</w:t>
            </w:r>
            <w:r>
              <w:rPr>
                <w:sz w:val="18"/>
                <w:szCs w:val="18"/>
              </w:rPr>
              <w:t xml:space="preserve">, </w:t>
            </w:r>
            <w:r w:rsidR="00107C47">
              <w:rPr>
                <w:sz w:val="18"/>
                <w:szCs w:val="18"/>
              </w:rPr>
              <w:t>educación,</w:t>
            </w:r>
            <w:r w:rsidR="00E4251D">
              <w:rPr>
                <w:sz w:val="18"/>
                <w:szCs w:val="18"/>
              </w:rPr>
              <w:t xml:space="preserve"> servicios </w:t>
            </w:r>
            <w:r w:rsidR="00107C47">
              <w:rPr>
                <w:sz w:val="18"/>
                <w:szCs w:val="18"/>
              </w:rPr>
              <w:t xml:space="preserve">sanitarios y servicios </w:t>
            </w:r>
            <w:r>
              <w:rPr>
                <w:sz w:val="18"/>
                <w:szCs w:val="18"/>
              </w:rPr>
              <w:t xml:space="preserve">sociales </w:t>
            </w:r>
            <w:r w:rsidR="00107C47">
              <w:rPr>
                <w:sz w:val="18"/>
                <w:szCs w:val="18"/>
              </w:rPr>
              <w:t xml:space="preserve">para víctimas de la violencia, incluidos los refugios y otros centros, líneas de atención telefónica y mecanismos de denuncia </w:t>
            </w:r>
            <w:r w:rsidR="00E4251D">
              <w:rPr>
                <w:sz w:val="18"/>
                <w:szCs w:val="18"/>
              </w:rPr>
              <w:t xml:space="preserve">que recibieron </w:t>
            </w:r>
            <w:r w:rsidR="00107C47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>sobre la obligación de prevenir, identificar, investigar y sancionar la violencia, el abuso y la explotación contra las personas con discapacidad</w:t>
            </w:r>
            <w:r w:rsidR="00107C47">
              <w:rPr>
                <w:sz w:val="18"/>
                <w:szCs w:val="18"/>
              </w:rPr>
              <w:t>,</w:t>
            </w:r>
            <w:r w:rsidR="00107C47">
              <w:t xml:space="preserve"> </w:t>
            </w:r>
            <w:r w:rsidR="00107C47" w:rsidRPr="00107C47">
              <w:rPr>
                <w:sz w:val="18"/>
                <w:szCs w:val="18"/>
              </w:rPr>
              <w:t>incluida la lucha contra la discriminación basada en la discapacidad y las prácticas no consensuales, restrictivas o coercitivas.</w:t>
            </w:r>
            <w:r w:rsidR="00107C47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</w:p>
          <w:p w14:paraId="206D9012" w14:textId="4A6FCF5F" w:rsidR="007636E8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16.20 Campañas y actividades de toma de conciencia para erradicar la violencia, el abuso, la explotación y las prácticas nocivas contra personas con discapacidad, incluida la lucha contra los estereotipos negativos, y la puesta a disposición de información y programas para educar a las personas con discapacidad sobre sus derechos, la búsqueda de protección, asistencia y servicios y el apoyo para acceder a la justicia</w:t>
            </w:r>
            <w:r w:rsidR="00107C47">
              <w:rPr>
                <w:sz w:val="18"/>
                <w:szCs w:val="18"/>
              </w:rPr>
              <w:t>, incluyendo la integración en los programas de estudio escolares y los programas de educación en derechos humanos</w:t>
            </w:r>
            <w:r w:rsidR="00706BB1" w:rsidRPr="00CE4FB3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>
              <w:rPr>
                <w:sz w:val="18"/>
                <w:szCs w:val="18"/>
              </w:rPr>
              <w:t xml:space="preserve"> </w:t>
            </w:r>
          </w:p>
          <w:p w14:paraId="3938309A" w14:textId="46DB811A" w:rsidR="00107C47" w:rsidRDefault="0017480B" w:rsidP="00AF4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16.21 </w:t>
            </w:r>
            <w:r w:rsidR="00107C47" w:rsidRPr="00107C47">
              <w:rPr>
                <w:sz w:val="18"/>
                <w:szCs w:val="18"/>
              </w:rPr>
              <w:t>Proporción de la población que considera que el abuso o la violencia contra las personas con discapacidad es aceptable o tolerable.</w:t>
            </w:r>
          </w:p>
          <w:p w14:paraId="189F26AD" w14:textId="32963F49" w:rsidR="007636E8" w:rsidRPr="00CE4FB3" w:rsidRDefault="00107C47" w:rsidP="00AF495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16.22 </w:t>
            </w:r>
            <w:r w:rsidR="0017480B">
              <w:rPr>
                <w:sz w:val="18"/>
                <w:szCs w:val="18"/>
              </w:rPr>
              <w:t xml:space="preserve">Procesos de consulta </w:t>
            </w:r>
            <w:r w:rsidR="000C3505">
              <w:rPr>
                <w:sz w:val="18"/>
                <w:szCs w:val="18"/>
              </w:rPr>
              <w:t xml:space="preserve">llevados a cabo </w:t>
            </w:r>
            <w:r w:rsidR="0017480B">
              <w:rPr>
                <w:sz w:val="18"/>
                <w:szCs w:val="18"/>
              </w:rPr>
              <w:t>para asegurar la participación activa de todas las personas con discapacidad, en particular mujeres con discapacidad</w:t>
            </w:r>
            <w:r w:rsidR="000C3505">
              <w:rPr>
                <w:sz w:val="18"/>
                <w:szCs w:val="18"/>
              </w:rPr>
              <w:t xml:space="preserve"> incluyendo las organizaciones que las representan</w:t>
            </w:r>
            <w:r w:rsidR="0017480B">
              <w:rPr>
                <w:sz w:val="18"/>
                <w:szCs w:val="18"/>
              </w:rPr>
              <w:t xml:space="preserve">, en el diseño, la implementación y </w:t>
            </w:r>
            <w:r w:rsidR="006B3C9C">
              <w:rPr>
                <w:sz w:val="18"/>
                <w:szCs w:val="18"/>
              </w:rPr>
              <w:t>el</w:t>
            </w:r>
            <w:r w:rsidR="0017480B">
              <w:rPr>
                <w:sz w:val="18"/>
                <w:szCs w:val="18"/>
              </w:rPr>
              <w:t xml:space="preserve"> monitor</w:t>
            </w:r>
            <w:r w:rsidR="006B3C9C">
              <w:rPr>
                <w:sz w:val="18"/>
                <w:szCs w:val="18"/>
              </w:rPr>
              <w:t>eo</w:t>
            </w:r>
            <w:r w:rsidR="0017480B">
              <w:rPr>
                <w:sz w:val="18"/>
                <w:szCs w:val="18"/>
              </w:rPr>
              <w:t xml:space="preserve"> de leyes, reglamentos, políticas y programas, en relación con </w:t>
            </w:r>
            <w:r>
              <w:rPr>
                <w:sz w:val="18"/>
                <w:szCs w:val="18"/>
              </w:rPr>
              <w:t xml:space="preserve">la </w:t>
            </w:r>
            <w:r w:rsidR="0017480B">
              <w:rPr>
                <w:sz w:val="18"/>
                <w:szCs w:val="18"/>
              </w:rPr>
              <w:t xml:space="preserve">violencia, </w:t>
            </w:r>
            <w:r>
              <w:rPr>
                <w:sz w:val="18"/>
                <w:szCs w:val="18"/>
              </w:rPr>
              <w:t xml:space="preserve">los </w:t>
            </w:r>
            <w:r w:rsidR="0017480B">
              <w:rPr>
                <w:sz w:val="18"/>
                <w:szCs w:val="18"/>
              </w:rPr>
              <w:t xml:space="preserve">abusos y </w:t>
            </w:r>
            <w:r>
              <w:rPr>
                <w:sz w:val="18"/>
                <w:szCs w:val="18"/>
              </w:rPr>
              <w:t xml:space="preserve">la </w:t>
            </w:r>
            <w:r w:rsidR="0017480B">
              <w:rPr>
                <w:sz w:val="18"/>
                <w:szCs w:val="18"/>
              </w:rPr>
              <w:t>explotación.</w:t>
            </w:r>
            <w:r w:rsidR="00154DF6" w:rsidRPr="00D12592">
              <w:rPr>
                <w:rStyle w:val="EndnoteReference"/>
                <w:rFonts w:cstheme="minorHAnsi"/>
                <w:sz w:val="18"/>
                <w:szCs w:val="18"/>
              </w:rPr>
              <w:t xml:space="preserve"> </w:t>
            </w:r>
            <w:r w:rsidR="00154DF6" w:rsidRPr="00D12592">
              <w:rPr>
                <w:rStyle w:val="EndnoteReference"/>
                <w:rFonts w:cstheme="minorHAnsi"/>
                <w:sz w:val="18"/>
                <w:szCs w:val="18"/>
              </w:rPr>
              <w:endnoteReference w:id="10"/>
            </w:r>
          </w:p>
          <w:p w14:paraId="474A77AB" w14:textId="59AA4F2D" w:rsidR="00B345C0" w:rsidRDefault="002A2043" w:rsidP="006B3C9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</w:t>
            </w:r>
            <w:r w:rsidR="00107C4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6B3C9C" w:rsidRPr="006B3C9C">
              <w:rPr>
                <w:color w:val="000000"/>
                <w:sz w:val="18"/>
                <w:szCs w:val="18"/>
              </w:rPr>
              <w:t>Proporción de víctimas de violencia en los últimos</w:t>
            </w:r>
            <w:r w:rsidR="006B3C9C">
              <w:rPr>
                <w:color w:val="000000"/>
                <w:sz w:val="18"/>
                <w:szCs w:val="18"/>
              </w:rPr>
              <w:t xml:space="preserve"> 1</w:t>
            </w:r>
            <w:r w:rsidR="006B3C9C" w:rsidRPr="006B3C9C">
              <w:rPr>
                <w:color w:val="000000"/>
                <w:sz w:val="18"/>
                <w:szCs w:val="18"/>
              </w:rPr>
              <w:t>2 meses que han notificado su victimización a las</w:t>
            </w:r>
            <w:r w:rsidR="006B3C9C">
              <w:rPr>
                <w:color w:val="000000"/>
                <w:sz w:val="18"/>
                <w:szCs w:val="18"/>
              </w:rPr>
              <w:t xml:space="preserve"> </w:t>
            </w:r>
            <w:r w:rsidR="006B3C9C" w:rsidRPr="006B3C9C">
              <w:rPr>
                <w:color w:val="000000"/>
                <w:sz w:val="18"/>
                <w:szCs w:val="18"/>
              </w:rPr>
              <w:t>autoridades competentes u otros mecanismos de resolución</w:t>
            </w:r>
            <w:r w:rsidR="006B3C9C">
              <w:rPr>
                <w:color w:val="000000"/>
                <w:sz w:val="18"/>
                <w:szCs w:val="18"/>
              </w:rPr>
              <w:t xml:space="preserve"> </w:t>
            </w:r>
            <w:r w:rsidR="006B3C9C" w:rsidRPr="006B3C9C">
              <w:rPr>
                <w:color w:val="000000"/>
                <w:sz w:val="18"/>
                <w:szCs w:val="18"/>
              </w:rPr>
              <w:t>de conflictos reconocidos oficialmente</w:t>
            </w:r>
            <w:r w:rsidR="006B3C9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(indicador 16.3.1 de los ODS), </w:t>
            </w:r>
            <w:r w:rsidR="000C3505">
              <w:rPr>
                <w:color w:val="000000"/>
                <w:sz w:val="18"/>
                <w:szCs w:val="18"/>
              </w:rPr>
              <w:t xml:space="preserve">desagregado </w:t>
            </w:r>
            <w:r>
              <w:rPr>
                <w:color w:val="000000"/>
                <w:sz w:val="18"/>
                <w:szCs w:val="18"/>
              </w:rPr>
              <w:t xml:space="preserve">por edad, sexo y discapacidad. </w:t>
            </w:r>
          </w:p>
          <w:p w14:paraId="466FA883" w14:textId="1093372B" w:rsidR="00466B8C" w:rsidRPr="00B345C0" w:rsidRDefault="002A2043" w:rsidP="0077028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  <w:r w:rsidR="00107C4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107C47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 </w:t>
            </w:r>
            <w:r w:rsidR="000C3505">
              <w:rPr>
                <w:sz w:val="18"/>
                <w:szCs w:val="18"/>
              </w:rPr>
              <w:t xml:space="preserve">denuncias </w:t>
            </w:r>
            <w:r>
              <w:rPr>
                <w:sz w:val="18"/>
                <w:szCs w:val="18"/>
              </w:rPr>
              <w:t xml:space="preserve">recibidas </w:t>
            </w:r>
            <w:r w:rsidR="000C3505">
              <w:rPr>
                <w:sz w:val="18"/>
                <w:szCs w:val="18"/>
              </w:rPr>
              <w:t>sobre</w:t>
            </w:r>
            <w:r>
              <w:rPr>
                <w:sz w:val="18"/>
                <w:szCs w:val="18"/>
              </w:rPr>
              <w:t xml:space="preserve"> violencia, abuso o explotación de personas con discapacidad</w:t>
            </w:r>
            <w:r w:rsidR="00107C47">
              <w:rPr>
                <w:sz w:val="18"/>
                <w:szCs w:val="18"/>
              </w:rPr>
              <w:t xml:space="preserve"> que </w:t>
            </w:r>
            <w:r w:rsidR="000C3505">
              <w:rPr>
                <w:sz w:val="18"/>
                <w:szCs w:val="18"/>
              </w:rPr>
              <w:t>hayan</w:t>
            </w:r>
            <w:r w:rsidR="00107C47">
              <w:rPr>
                <w:sz w:val="18"/>
                <w:szCs w:val="18"/>
              </w:rPr>
              <w:t xml:space="preserve"> sido </w:t>
            </w:r>
            <w:r>
              <w:rPr>
                <w:sz w:val="18"/>
                <w:szCs w:val="18"/>
              </w:rPr>
              <w:t>investigadas y resueltas</w:t>
            </w:r>
            <w:r w:rsidR="00107C47">
              <w:rPr>
                <w:sz w:val="18"/>
                <w:szCs w:val="18"/>
              </w:rPr>
              <w:t>; proporción de las mismas resueltas</w:t>
            </w:r>
            <w:r>
              <w:rPr>
                <w:sz w:val="18"/>
                <w:szCs w:val="18"/>
              </w:rPr>
              <w:t xml:space="preserve"> a favor del denunciante, y proporción de </w:t>
            </w:r>
            <w:r w:rsidR="00107C47">
              <w:rPr>
                <w:sz w:val="18"/>
                <w:szCs w:val="18"/>
              </w:rPr>
              <w:t>estas últimas</w:t>
            </w:r>
            <w:r>
              <w:rPr>
                <w:sz w:val="18"/>
                <w:szCs w:val="18"/>
              </w:rPr>
              <w:t xml:space="preserve"> </w:t>
            </w:r>
            <w:r w:rsidR="006B3C9C">
              <w:rPr>
                <w:sz w:val="18"/>
                <w:szCs w:val="18"/>
              </w:rPr>
              <w:t xml:space="preserve">cumplidas </w:t>
            </w:r>
            <w:r>
              <w:rPr>
                <w:sz w:val="18"/>
                <w:szCs w:val="18"/>
              </w:rPr>
              <w:t xml:space="preserve">por el gobierno o el </w:t>
            </w:r>
            <w:r w:rsidR="00107C47">
              <w:rPr>
                <w:sz w:val="18"/>
                <w:szCs w:val="18"/>
              </w:rPr>
              <w:t xml:space="preserve">responsable; todas ellas </w:t>
            </w:r>
            <w:r w:rsidR="000C3505">
              <w:rPr>
                <w:sz w:val="18"/>
                <w:szCs w:val="18"/>
              </w:rPr>
              <w:t>desagregadas</w:t>
            </w:r>
            <w:r w:rsidR="00107C47">
              <w:rPr>
                <w:sz w:val="18"/>
                <w:szCs w:val="18"/>
              </w:rPr>
              <w:t xml:space="preserve"> por tipo de mecanismo</w:t>
            </w:r>
            <w:r>
              <w:rPr>
                <w:sz w:val="18"/>
                <w:szCs w:val="18"/>
              </w:rPr>
              <w:t>.</w:t>
            </w:r>
          </w:p>
        </w:tc>
      </w:tr>
      <w:tr w:rsidR="00F01D70" w:rsidRPr="00CE4FB3" w14:paraId="406EC299" w14:textId="77777777" w:rsidTr="00DE7708">
        <w:trPr>
          <w:jc w:val="center"/>
        </w:trPr>
        <w:tc>
          <w:tcPr>
            <w:tcW w:w="1086" w:type="dxa"/>
            <w:vMerge w:val="restart"/>
          </w:tcPr>
          <w:p w14:paraId="00AB066C" w14:textId="15417000" w:rsidR="00F01D70" w:rsidRPr="00CE4FB3" w:rsidRDefault="007636E8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</w:t>
            </w:r>
          </w:p>
        </w:tc>
        <w:tc>
          <w:tcPr>
            <w:tcW w:w="14518" w:type="dxa"/>
            <w:gridSpan w:val="4"/>
            <w:tcBorders>
              <w:bottom w:val="single" w:sz="4" w:space="0" w:color="auto"/>
            </w:tcBorders>
          </w:tcPr>
          <w:p w14:paraId="23AF5665" w14:textId="7AB81873" w:rsidR="00F01D70" w:rsidRPr="00CE4FB3" w:rsidRDefault="002A2043" w:rsidP="00AF495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16.2</w:t>
            </w:r>
            <w:r w:rsidR="00107C4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Proporción de la población que ha</w:t>
            </w:r>
            <w:r w:rsidR="000C3505">
              <w:rPr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 xml:space="preserve"> sufrido violencia física, psicológica o sexual en los últimos 12 meses (indicador 16.1.3 de los ODS) por edad, sexo y discapacidad.</w:t>
            </w:r>
          </w:p>
          <w:p w14:paraId="02CAFD94" w14:textId="038EFDF3" w:rsidR="007636E8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16.2</w:t>
            </w:r>
            <w:r w:rsidR="00107C47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Proporción de mujeres y hombres jóvenes </w:t>
            </w:r>
            <w:r w:rsidR="00107C47">
              <w:rPr>
                <w:color w:val="000000"/>
                <w:sz w:val="18"/>
                <w:szCs w:val="18"/>
              </w:rPr>
              <w:t xml:space="preserve">entre los 18 y los 29 años </w:t>
            </w:r>
            <w:r>
              <w:rPr>
                <w:color w:val="000000"/>
                <w:sz w:val="18"/>
                <w:szCs w:val="18"/>
              </w:rPr>
              <w:t>que sufrieron violencia sexual antes de cumplir los 18 años (indicador 16.2.3 de los ODS) por edad, sexo y discapacidad.</w:t>
            </w:r>
          </w:p>
        </w:tc>
      </w:tr>
      <w:tr w:rsidR="00F01D70" w:rsidRPr="00CE4FB3" w14:paraId="5FCEB660" w14:textId="77777777" w:rsidTr="00DE7708">
        <w:trPr>
          <w:trHeight w:val="556"/>
          <w:jc w:val="center"/>
        </w:trPr>
        <w:tc>
          <w:tcPr>
            <w:tcW w:w="1086" w:type="dxa"/>
            <w:vMerge/>
          </w:tcPr>
          <w:p w14:paraId="3B3E15F4" w14:textId="66AA8B0F" w:rsidR="00F01D70" w:rsidRPr="00CE4FB3" w:rsidRDefault="00F01D70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30D" w14:textId="6233A04D" w:rsidR="00F01D70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</w:t>
            </w:r>
            <w:r w:rsidR="00107C4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Proporción de mujeres y niñas sometidas a violencia, abuso o explotación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física, sexual o psicológica a manos de su pareja actual o anterior en los últimos 12 meses, </w:t>
            </w:r>
            <w:r w:rsidR="000C3505">
              <w:rPr>
                <w:color w:val="000000"/>
                <w:sz w:val="18"/>
                <w:szCs w:val="18"/>
              </w:rPr>
              <w:t xml:space="preserve">desagregada </w:t>
            </w:r>
            <w:r>
              <w:rPr>
                <w:color w:val="000000"/>
                <w:sz w:val="18"/>
                <w:szCs w:val="18"/>
              </w:rPr>
              <w:t>por forma de violencia, abuso y explotación, por edad (indicador 5.2.1 de los ODS) y discapacidad.</w:t>
            </w: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8D4" w14:textId="719993C5" w:rsidR="00F01D70" w:rsidRPr="00CE4FB3" w:rsidRDefault="002A2043" w:rsidP="00770281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16.2</w:t>
            </w:r>
            <w:r w:rsidR="00107C4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Proporción de mujeres y niñas sometidas a violencia sexual por personas que no eran su pareja en los últimos 12 meses, por edad, lugar de ocurrencia (indicador 5.2.2 de los ODS) y discapacidad.</w:t>
            </w:r>
          </w:p>
        </w:tc>
      </w:tr>
      <w:tr w:rsidR="002A2043" w:rsidRPr="00CE4FB3" w14:paraId="2DCAAB2E" w14:textId="77777777" w:rsidTr="00DE7708">
        <w:trPr>
          <w:trHeight w:val="1414"/>
          <w:jc w:val="center"/>
        </w:trPr>
        <w:tc>
          <w:tcPr>
            <w:tcW w:w="1086" w:type="dxa"/>
            <w:vMerge/>
          </w:tcPr>
          <w:p w14:paraId="2D7C0861" w14:textId="77777777" w:rsidR="002A2043" w:rsidRPr="00CE4FB3" w:rsidRDefault="002A2043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F04" w14:textId="77777777" w:rsidR="002A2043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A53" w14:textId="2BC6D8B1" w:rsidR="002A2043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</w:t>
            </w:r>
            <w:r w:rsidR="00DE770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Número de casos denunciados de explotación, violencia, abuso y explotación en instituciones públicas y privadas</w:t>
            </w:r>
            <w:r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11"/>
            </w:r>
            <w:r>
              <w:rPr>
                <w:color w:val="000000"/>
                <w:sz w:val="18"/>
                <w:szCs w:val="18"/>
              </w:rPr>
              <w:t>, por sexo, edad y discapacidad.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333DA" w14:textId="2018E9BA" w:rsidR="002A2043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454370">
              <w:rPr>
                <w:color w:val="000000"/>
                <w:sz w:val="18"/>
                <w:szCs w:val="18"/>
              </w:rPr>
              <w:t>3</w:t>
            </w:r>
            <w:r w:rsidR="00DE770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Proporción de mujeres casadas o en</w:t>
            </w:r>
            <w:r w:rsidR="006B3C9C">
              <w:rPr>
                <w:color w:val="000000"/>
                <w:sz w:val="18"/>
                <w:szCs w:val="18"/>
              </w:rPr>
              <w:t xml:space="preserve"> unión</w:t>
            </w:r>
            <w:r>
              <w:rPr>
                <w:color w:val="000000"/>
                <w:sz w:val="18"/>
                <w:szCs w:val="18"/>
              </w:rPr>
              <w:t xml:space="preserve"> antes de los 15 y 18 años (indicador 5.3.1 de los ODS) por discapacidad.</w:t>
            </w:r>
          </w:p>
          <w:p w14:paraId="26D15776" w14:textId="6D09B7D7" w:rsidR="002A2043" w:rsidRPr="00CE4FB3" w:rsidRDefault="00454370" w:rsidP="00770281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</w:t>
            </w:r>
            <w:r w:rsidR="00DE7708">
              <w:rPr>
                <w:color w:val="000000"/>
                <w:sz w:val="18"/>
                <w:szCs w:val="18"/>
              </w:rPr>
              <w:t>3</w:t>
            </w:r>
            <w:r w:rsidR="002A2043">
              <w:rPr>
                <w:color w:val="000000"/>
                <w:sz w:val="18"/>
                <w:szCs w:val="18"/>
              </w:rPr>
              <w:t xml:space="preserve"> Proporción de niñas y mujeres que </w:t>
            </w:r>
            <w:r w:rsidR="000C3505">
              <w:rPr>
                <w:color w:val="000000"/>
                <w:sz w:val="18"/>
                <w:szCs w:val="18"/>
              </w:rPr>
              <w:t xml:space="preserve">hayan </w:t>
            </w:r>
            <w:r w:rsidR="002A2043">
              <w:rPr>
                <w:color w:val="000000"/>
                <w:sz w:val="18"/>
                <w:szCs w:val="18"/>
              </w:rPr>
              <w:t>sufrido mutilación o ablación genital femenina, por edad (indicador 5.3.2 de los ODS) y discapacidad.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4208" w14:textId="12006FC1" w:rsidR="002A2043" w:rsidRPr="00CE4FB3" w:rsidRDefault="002A2043" w:rsidP="00CE4F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</w:t>
            </w:r>
            <w:r w:rsidR="00DE770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Número de víctimas de trata de personas por cada 100.000 habitantes, por sexo, edad, forma de explotación (indicador 16.2.2 de los ODS) y discapacidad.</w:t>
            </w:r>
          </w:p>
          <w:p w14:paraId="2A82E7BA" w14:textId="77777777" w:rsidR="002A2043" w:rsidRPr="00CE4FB3" w:rsidRDefault="002A2043" w:rsidP="00CE4FB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33044C2" w14:textId="50B8379C" w:rsidR="002A2043" w:rsidRPr="00CE4FB3" w:rsidRDefault="002A2043" w:rsidP="00CE4F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2A2043" w:rsidRPr="00CE4FB3" w14:paraId="7AE2A292" w14:textId="77777777" w:rsidTr="00DE7708">
        <w:trPr>
          <w:trHeight w:val="52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</w:tcPr>
          <w:p w14:paraId="3F2A9350" w14:textId="77777777" w:rsidR="002A2043" w:rsidRPr="00CE4FB3" w:rsidRDefault="002A2043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274" w14:textId="4CA3C8C3" w:rsidR="002A2043" w:rsidRPr="00CE4FB3" w:rsidRDefault="00454370" w:rsidP="001833BB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DE7708">
              <w:rPr>
                <w:color w:val="000000"/>
                <w:sz w:val="18"/>
                <w:szCs w:val="18"/>
              </w:rPr>
              <w:t>30</w:t>
            </w:r>
            <w:r w:rsidR="002A2043">
              <w:rPr>
                <w:color w:val="000000"/>
                <w:sz w:val="18"/>
                <w:szCs w:val="18"/>
              </w:rPr>
              <w:t xml:space="preserve"> Proporción de la población entre 1 y 17 años que ha</w:t>
            </w:r>
            <w:r w:rsidR="00AC25D4">
              <w:rPr>
                <w:color w:val="000000"/>
                <w:sz w:val="18"/>
                <w:szCs w:val="18"/>
              </w:rPr>
              <w:t>yan</w:t>
            </w:r>
            <w:r w:rsidR="002A2043">
              <w:rPr>
                <w:color w:val="000000"/>
                <w:sz w:val="18"/>
                <w:szCs w:val="18"/>
              </w:rPr>
              <w:t xml:space="preserve"> sufrido algún castigo físico y/o agresión psicológica a manos  de sus cuidadores</w:t>
            </w:r>
            <w:r w:rsidR="002A2043" w:rsidRPr="00CE4FB3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12"/>
            </w:r>
            <w:r w:rsidR="002A2043">
              <w:rPr>
                <w:color w:val="000000"/>
                <w:sz w:val="18"/>
                <w:szCs w:val="18"/>
              </w:rPr>
              <w:t xml:space="preserve"> en el último mes (</w:t>
            </w:r>
            <w:r w:rsidR="00D56C07">
              <w:rPr>
                <w:color w:val="000000"/>
                <w:sz w:val="18"/>
                <w:szCs w:val="18"/>
              </w:rPr>
              <w:t>i</w:t>
            </w:r>
            <w:r w:rsidR="002A2043">
              <w:rPr>
                <w:color w:val="000000"/>
                <w:sz w:val="18"/>
                <w:szCs w:val="18"/>
              </w:rPr>
              <w:t xml:space="preserve">ndicador 16.2.1 de los ODS) por sexo y </w:t>
            </w:r>
            <w:r w:rsidR="001833BB">
              <w:rPr>
                <w:color w:val="000000"/>
                <w:sz w:val="18"/>
                <w:szCs w:val="18"/>
              </w:rPr>
              <w:t>discapacidad</w:t>
            </w:r>
            <w:r w:rsidR="002A204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81D" w14:textId="612EB85A" w:rsidR="002A2043" w:rsidRPr="00CE4FB3" w:rsidRDefault="002A2043" w:rsidP="00AF495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77D" w14:textId="00C8E837" w:rsidR="002A2043" w:rsidRPr="00CE4FB3" w:rsidRDefault="002A2043" w:rsidP="00CE4FB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E7708" w:rsidRPr="00CE4FB3" w14:paraId="5F83C5EF" w14:textId="77777777" w:rsidTr="00DE7708">
        <w:trPr>
          <w:trHeight w:val="520"/>
          <w:jc w:val="center"/>
        </w:trPr>
        <w:tc>
          <w:tcPr>
            <w:tcW w:w="1086" w:type="dxa"/>
            <w:tcBorders>
              <w:right w:val="single" w:sz="4" w:space="0" w:color="auto"/>
            </w:tcBorders>
          </w:tcPr>
          <w:p w14:paraId="5813C923" w14:textId="77777777" w:rsidR="00DE7708" w:rsidRPr="00CE4FB3" w:rsidRDefault="00DE7708" w:rsidP="00CE4FB3">
            <w:pPr>
              <w:tabs>
                <w:tab w:val="left" w:pos="758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540" w14:textId="0939B09F" w:rsidR="00DE7708" w:rsidRPr="00CE4FB3" w:rsidRDefault="00DE7708" w:rsidP="00770281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16.31 </w:t>
            </w:r>
            <w:r w:rsidRPr="00DE7708">
              <w:rPr>
                <w:color w:val="000000"/>
                <w:sz w:val="18"/>
                <w:szCs w:val="18"/>
              </w:rPr>
              <w:t>Proporción de personas que ha</w:t>
            </w:r>
            <w:r w:rsidR="00AC25D4">
              <w:rPr>
                <w:color w:val="000000"/>
                <w:sz w:val="18"/>
                <w:szCs w:val="18"/>
              </w:rPr>
              <w:t>yan</w:t>
            </w:r>
            <w:r w:rsidRPr="00DE7708">
              <w:rPr>
                <w:color w:val="000000"/>
                <w:sz w:val="18"/>
                <w:szCs w:val="18"/>
              </w:rPr>
              <w:t xml:space="preserve"> sido víctimas de acoso físico o sexual en los últimos 12 meses, </w:t>
            </w:r>
            <w:r w:rsidR="00AC25D4">
              <w:rPr>
                <w:color w:val="000000"/>
                <w:sz w:val="18"/>
                <w:szCs w:val="18"/>
              </w:rPr>
              <w:t>desagregada</w:t>
            </w:r>
            <w:r w:rsidRPr="00DE7708">
              <w:rPr>
                <w:color w:val="000000"/>
                <w:sz w:val="18"/>
                <w:szCs w:val="18"/>
              </w:rPr>
              <w:t xml:space="preserve"> por sexo, edad, grado de</w:t>
            </w:r>
            <w:r>
              <w:rPr>
                <w:color w:val="000000"/>
                <w:sz w:val="18"/>
                <w:szCs w:val="18"/>
              </w:rPr>
              <w:t xml:space="preserve"> discapacidad y lugar del hecho (indicador 11.7.2 de los ODS).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951" w14:textId="77777777" w:rsidR="00DE7708" w:rsidRPr="00CE4FB3" w:rsidRDefault="00DE7708" w:rsidP="00CE4FB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EF87E55" w14:textId="77777777" w:rsidR="00710CBB" w:rsidRPr="00CE4FB3" w:rsidRDefault="00710CBB" w:rsidP="00CE4FB3">
      <w:pPr>
        <w:spacing w:after="0" w:line="240" w:lineRule="auto"/>
        <w:rPr>
          <w:rFonts w:cstheme="minorHAnsi"/>
          <w:sz w:val="18"/>
          <w:szCs w:val="18"/>
        </w:rPr>
      </w:pPr>
    </w:p>
    <w:p w14:paraId="6E1EC974" w14:textId="1ACB5B1A" w:rsidR="003334C5" w:rsidRPr="00CE4FB3" w:rsidRDefault="003334C5" w:rsidP="00CE4FB3">
      <w:pPr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sectPr w:rsidR="003334C5" w:rsidRPr="00CE4FB3" w:rsidSect="00D33395">
      <w:pgSz w:w="15840" w:h="12240" w:orient="landscape"/>
      <w:pgMar w:top="113" w:right="284" w:bottom="113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6F78" w14:textId="77777777" w:rsidR="00BC4F33" w:rsidRDefault="00BC4F33" w:rsidP="00C11F55">
      <w:pPr>
        <w:spacing w:after="0" w:line="240" w:lineRule="auto"/>
      </w:pPr>
      <w:r>
        <w:separator/>
      </w:r>
    </w:p>
  </w:endnote>
  <w:endnote w:type="continuationSeparator" w:id="0">
    <w:p w14:paraId="5ED3AF35" w14:textId="77777777" w:rsidR="00BC4F33" w:rsidRDefault="00BC4F33" w:rsidP="00C11F55">
      <w:pPr>
        <w:spacing w:after="0" w:line="240" w:lineRule="auto"/>
      </w:pPr>
      <w:r>
        <w:continuationSeparator/>
      </w:r>
    </w:p>
  </w:endnote>
  <w:endnote w:id="1">
    <w:p w14:paraId="30C3813D" w14:textId="17625E46" w:rsidR="00D80BE1" w:rsidRPr="00D80BE1" w:rsidRDefault="00D80BE1" w:rsidP="00D80BE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</w:t>
      </w:r>
    </w:p>
    <w:p w14:paraId="1389EB8A" w14:textId="77777777" w:rsidR="00D80BE1" w:rsidRDefault="00D80BE1" w:rsidP="00CE4FB3">
      <w:pPr>
        <w:spacing w:after="0" w:line="240" w:lineRule="auto"/>
        <w:jc w:val="both"/>
        <w:rPr>
          <w:sz w:val="18"/>
          <w:szCs w:val="18"/>
        </w:rPr>
      </w:pPr>
    </w:p>
    <w:p w14:paraId="13254254" w14:textId="754089A8" w:rsidR="007A0542" w:rsidRPr="00CE4FB3" w:rsidRDefault="007A0542" w:rsidP="00CE4FB3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 w:rsidR="00AC25D4">
        <w:rPr>
          <w:color w:val="000000"/>
          <w:sz w:val="18"/>
          <w:szCs w:val="18"/>
        </w:rPr>
        <w:t>I</w:t>
      </w:r>
      <w:r>
        <w:rPr>
          <w:color w:val="000000"/>
          <w:sz w:val="18"/>
          <w:szCs w:val="18"/>
        </w:rPr>
        <w:t>nclu</w:t>
      </w:r>
      <w:r w:rsidR="00AC25D4">
        <w:rPr>
          <w:color w:val="000000"/>
          <w:sz w:val="18"/>
          <w:szCs w:val="18"/>
        </w:rPr>
        <w:t xml:space="preserve">yendo </w:t>
      </w:r>
      <w:r>
        <w:rPr>
          <w:color w:val="000000"/>
          <w:sz w:val="18"/>
          <w:szCs w:val="18"/>
        </w:rPr>
        <w:t xml:space="preserve">violación, violencia doméstica, la trata de personas, las prácticas nocivas, como el matrimonio infantil y forzado, la mutilación genital femenina, las acusaciones de brujería, el confinamiento y </w:t>
      </w:r>
      <w:r w:rsidR="00AC25D4">
        <w:rPr>
          <w:color w:val="000000"/>
          <w:sz w:val="18"/>
          <w:szCs w:val="18"/>
        </w:rPr>
        <w:t xml:space="preserve">el </w:t>
      </w:r>
      <w:r>
        <w:rPr>
          <w:color w:val="000000"/>
          <w:sz w:val="18"/>
          <w:szCs w:val="18"/>
        </w:rPr>
        <w:t>oculta</w:t>
      </w:r>
      <w:r w:rsidR="00AC25D4">
        <w:rPr>
          <w:color w:val="000000"/>
          <w:sz w:val="18"/>
          <w:szCs w:val="18"/>
        </w:rPr>
        <w:t xml:space="preserve">miento </w:t>
      </w:r>
      <w:r>
        <w:rPr>
          <w:color w:val="000000"/>
          <w:sz w:val="18"/>
          <w:szCs w:val="18"/>
        </w:rPr>
        <w:t xml:space="preserve">de personas con discapacidad, el tratamiento no consentido, incluyendo intervenciones psiquiátricas no consentidas, </w:t>
      </w:r>
      <w:r w:rsidR="00770281">
        <w:rPr>
          <w:color w:val="000000"/>
          <w:sz w:val="18"/>
          <w:szCs w:val="18"/>
        </w:rPr>
        <w:t xml:space="preserve">otras intervenciones médicas o sociales no consentidas y específicas para personas con discapacidad, </w:t>
      </w:r>
      <w:r>
        <w:rPr>
          <w:color w:val="000000"/>
          <w:sz w:val="18"/>
          <w:szCs w:val="18"/>
        </w:rPr>
        <w:t xml:space="preserve">aborto forzado, anticoncepción forzada y abuso físico, psicológico, económico y sexual, prestando atención </w:t>
      </w:r>
      <w:r w:rsidR="00AC25D4">
        <w:rPr>
          <w:color w:val="000000"/>
          <w:sz w:val="18"/>
          <w:szCs w:val="18"/>
        </w:rPr>
        <w:t xml:space="preserve">especialmente </w:t>
      </w:r>
      <w:r>
        <w:rPr>
          <w:color w:val="000000"/>
          <w:sz w:val="18"/>
          <w:szCs w:val="18"/>
        </w:rPr>
        <w:t>a</w:t>
      </w:r>
      <w:r w:rsidR="00AC25D4">
        <w:rPr>
          <w:color w:val="000000"/>
          <w:sz w:val="18"/>
          <w:szCs w:val="18"/>
        </w:rPr>
        <w:t>l público objetivo</w:t>
      </w:r>
      <w:r>
        <w:rPr>
          <w:color w:val="000000"/>
          <w:sz w:val="18"/>
          <w:szCs w:val="18"/>
        </w:rPr>
        <w:t xml:space="preserve">: mujeres, niños y niñas, personas </w:t>
      </w:r>
      <w:r w:rsidR="00770281">
        <w:rPr>
          <w:color w:val="000000"/>
          <w:sz w:val="18"/>
          <w:szCs w:val="18"/>
        </w:rPr>
        <w:t>de edad</w:t>
      </w:r>
      <w:r>
        <w:rPr>
          <w:color w:val="000000"/>
          <w:sz w:val="18"/>
          <w:szCs w:val="18"/>
        </w:rPr>
        <w:t xml:space="preserve">, personas de todas las orientaciones sexuales e identidades de género y los miembros de minorías culturales, </w:t>
      </w:r>
      <w:r w:rsidR="00770281">
        <w:rPr>
          <w:color w:val="000000"/>
          <w:sz w:val="18"/>
          <w:szCs w:val="18"/>
        </w:rPr>
        <w:t xml:space="preserve">personas indígenas con discapacidad, </w:t>
      </w:r>
      <w:r>
        <w:rPr>
          <w:color w:val="000000"/>
          <w:sz w:val="18"/>
          <w:szCs w:val="18"/>
        </w:rPr>
        <w:t xml:space="preserve">personas </w:t>
      </w:r>
      <w:r w:rsidR="00154DF6">
        <w:rPr>
          <w:color w:val="000000"/>
          <w:sz w:val="18"/>
          <w:szCs w:val="18"/>
        </w:rPr>
        <w:t>con</w:t>
      </w:r>
      <w:r>
        <w:rPr>
          <w:color w:val="000000"/>
          <w:sz w:val="18"/>
          <w:szCs w:val="18"/>
        </w:rPr>
        <w:t xml:space="preserve"> determinados tipos de deficiencias, etc. </w:t>
      </w:r>
    </w:p>
  </w:endnote>
  <w:endnote w:id="2">
    <w:p w14:paraId="04DC78E2" w14:textId="47EDEDF6" w:rsidR="00DC48CC" w:rsidRPr="00CE4FB3" w:rsidRDefault="00DC48CC" w:rsidP="00CE4FB3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Por ejemplo: </w:t>
      </w:r>
      <w:r>
        <w:rPr>
          <w:color w:val="000000"/>
          <w:sz w:val="18"/>
          <w:szCs w:val="18"/>
        </w:rPr>
        <w:t xml:space="preserve">hogar, escuela, internados, entornos comunitarios, instituciones de asistencia social (por ejemplo, orfanatos e instituciones residenciales), centros de salud (por ejemplo, hospitales psiquiátricos), residencias de ancianos, campos de oración, prisiones, </w:t>
      </w:r>
      <w:r w:rsidR="00770281">
        <w:rPr>
          <w:color w:val="000000"/>
          <w:sz w:val="18"/>
          <w:szCs w:val="18"/>
        </w:rPr>
        <w:t xml:space="preserve">entornos </w:t>
      </w:r>
      <w:r w:rsidR="00AC25D4">
        <w:rPr>
          <w:color w:val="000000"/>
          <w:sz w:val="18"/>
          <w:szCs w:val="18"/>
        </w:rPr>
        <w:t>laborales</w:t>
      </w:r>
      <w:r w:rsidR="00770281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etc.</w:t>
      </w:r>
    </w:p>
  </w:endnote>
  <w:endnote w:id="3">
    <w:p w14:paraId="7B030392" w14:textId="0DCEE0FE" w:rsidR="00BE32A1" w:rsidRPr="00CE4FB3" w:rsidRDefault="00BE32A1" w:rsidP="00CE4FB3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 medidas específicas para mujeres, niños y personas </w:t>
      </w:r>
      <w:r w:rsidR="00770281">
        <w:rPr>
          <w:color w:val="000000"/>
          <w:sz w:val="18"/>
          <w:szCs w:val="18"/>
        </w:rPr>
        <w:t>de edad</w:t>
      </w:r>
      <w:r>
        <w:rPr>
          <w:color w:val="000000"/>
          <w:sz w:val="18"/>
          <w:szCs w:val="18"/>
        </w:rPr>
        <w:t>.</w:t>
      </w:r>
    </w:p>
  </w:endnote>
  <w:endnote w:id="4">
    <w:p w14:paraId="08FB78E4" w14:textId="75DC31FD" w:rsidR="00107C47" w:rsidRPr="00770281" w:rsidRDefault="00107C47" w:rsidP="00107C47">
      <w:pPr>
        <w:pStyle w:val="EndnoteText"/>
        <w:rPr>
          <w:sz w:val="18"/>
          <w:szCs w:val="18"/>
        </w:rPr>
      </w:pPr>
      <w:r w:rsidRPr="00BF3223">
        <w:rPr>
          <w:rStyle w:val="EndnoteReference"/>
          <w:sz w:val="18"/>
          <w:szCs w:val="18"/>
        </w:rPr>
        <w:endnoteRef/>
      </w:r>
      <w:r w:rsidRPr="00770281">
        <w:rPr>
          <w:sz w:val="18"/>
          <w:szCs w:val="18"/>
        </w:rPr>
        <w:t xml:space="preserve"> </w:t>
      </w:r>
      <w:r w:rsidR="00770281" w:rsidRPr="00AC25D4">
        <w:rPr>
          <w:sz w:val="18"/>
          <w:szCs w:val="18"/>
        </w:rPr>
        <w:t>Las "instituciones" incluyen los entornos institucionales de carácter temporal o a corto plazo, como las salas de psiquiatría, y las instituciones a largo plazo.</w:t>
      </w:r>
    </w:p>
  </w:endnote>
  <w:endnote w:id="5">
    <w:p w14:paraId="2D034829" w14:textId="53D88F8F" w:rsidR="00A95017" w:rsidRPr="00CE4FB3" w:rsidRDefault="00A95017" w:rsidP="00CE4FB3">
      <w:pPr>
        <w:pStyle w:val="EndnoteText"/>
        <w:jc w:val="both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Por ejemplo, la denegación de ajustes razonables en la cárcel</w:t>
      </w:r>
      <w:r>
        <w:rPr>
          <w:color w:val="000000"/>
          <w:sz w:val="18"/>
          <w:szCs w:val="18"/>
        </w:rPr>
        <w:t>, que puede dar lugar a condiciones de detención deficientes que son incompatibles con el derecho a la integridad física y mental en pie de igualdad con los demás.</w:t>
      </w:r>
    </w:p>
  </w:endnote>
  <w:endnote w:id="6">
    <w:p w14:paraId="31AF228C" w14:textId="18B36008" w:rsidR="00107C47" w:rsidRPr="00CE4FB3" w:rsidRDefault="00107C47" w:rsidP="00107C47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color w:val="000000"/>
          <w:sz w:val="18"/>
          <w:szCs w:val="18"/>
        </w:rPr>
        <w:t xml:space="preserve"> Por ejemplo, el matrimonio infantil y forzado, la mutilación genital femenina, las acusaciones de brujería, el confinamiento y la ocultación de personas con discapacidad, el tratamiento no consentido, como intervenciones psiquiátricas no consentidas, aborto forzado y anticoncepción forzada. Véase </w:t>
      </w:r>
      <w:r w:rsidR="00770281">
        <w:rPr>
          <w:color w:val="000000"/>
          <w:sz w:val="18"/>
          <w:szCs w:val="18"/>
        </w:rPr>
        <w:t>la</w:t>
      </w:r>
      <w:r>
        <w:rPr>
          <w:color w:val="000000"/>
          <w:sz w:val="18"/>
          <w:szCs w:val="18"/>
        </w:rPr>
        <w:t xml:space="preserve"> </w:t>
      </w:r>
      <w:hyperlink r:id="rId1" w:history="1">
        <w:r>
          <w:rPr>
            <w:rStyle w:val="Hyperlink"/>
            <w:sz w:val="18"/>
            <w:szCs w:val="18"/>
          </w:rPr>
          <w:t xml:space="preserve">Recomendación general conjunta No. 31 del Comité para la Eliminación de la Discriminación contra la Mujer y Observación general No. 18 del Comité de los Derechos del Niño sobre las prácticas nocivas </w:t>
        </w:r>
      </w:hyperlink>
      <w:r>
        <w:rPr>
          <w:color w:val="000000"/>
          <w:sz w:val="18"/>
          <w:szCs w:val="18"/>
        </w:rPr>
        <w:t xml:space="preserve"> (párr. 15-16).</w:t>
      </w:r>
    </w:p>
  </w:endnote>
  <w:endnote w:id="7">
    <w:p w14:paraId="5F8CFAB6" w14:textId="2E162968" w:rsidR="0075616A" w:rsidRPr="00CE4FB3" w:rsidRDefault="0075616A" w:rsidP="00CE4FB3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Para una orientación general, véase ONUDD y UNGIFT, </w:t>
      </w:r>
      <w:hyperlink r:id="rId2" w:history="1">
        <w:r>
          <w:rPr>
            <w:rStyle w:val="Hyperlink"/>
            <w:sz w:val="18"/>
            <w:szCs w:val="18"/>
          </w:rPr>
          <w:t>Ley Modelo contra la Trata de Personas</w:t>
        </w:r>
      </w:hyperlink>
      <w:r>
        <w:rPr>
          <w:sz w:val="18"/>
          <w:szCs w:val="18"/>
        </w:rPr>
        <w:t>.</w:t>
      </w:r>
    </w:p>
  </w:endnote>
  <w:endnote w:id="8">
    <w:p w14:paraId="23477CCA" w14:textId="6B0AC085" w:rsidR="00107C47" w:rsidRPr="00BF3223" w:rsidRDefault="00107C47" w:rsidP="00107C47">
      <w:pPr>
        <w:pStyle w:val="EndnoteText"/>
        <w:rPr>
          <w:sz w:val="18"/>
          <w:szCs w:val="18"/>
        </w:rPr>
      </w:pPr>
      <w:r w:rsidRPr="00BF3223">
        <w:rPr>
          <w:rStyle w:val="EndnoteReference"/>
          <w:sz w:val="18"/>
          <w:szCs w:val="18"/>
        </w:rPr>
        <w:endnoteRef/>
      </w:r>
      <w:r w:rsidRPr="00BF3223">
        <w:rPr>
          <w:sz w:val="18"/>
          <w:szCs w:val="18"/>
        </w:rPr>
        <w:t xml:space="preserve"> </w:t>
      </w:r>
      <w:r w:rsidR="00770281">
        <w:rPr>
          <w:sz w:val="18"/>
          <w:szCs w:val="18"/>
        </w:rPr>
        <w:t>La capacitación debería incluir también</w:t>
      </w:r>
      <w:r w:rsidRPr="00BF3223">
        <w:rPr>
          <w:sz w:val="18"/>
          <w:szCs w:val="18"/>
        </w:rPr>
        <w:t>:</w:t>
      </w:r>
    </w:p>
    <w:p w14:paraId="088B17F8" w14:textId="487654E5" w:rsidR="00107C47" w:rsidRPr="00770281" w:rsidRDefault="00770281" w:rsidP="00107C47">
      <w:pPr>
        <w:pStyle w:val="EndnoteText"/>
        <w:numPr>
          <w:ilvl w:val="0"/>
          <w:numId w:val="8"/>
        </w:numPr>
        <w:rPr>
          <w:sz w:val="18"/>
          <w:szCs w:val="18"/>
        </w:rPr>
      </w:pPr>
      <w:r w:rsidRPr="00AC25D4">
        <w:rPr>
          <w:rFonts w:cstheme="minorHAnsi"/>
          <w:sz w:val="18"/>
          <w:szCs w:val="18"/>
        </w:rPr>
        <w:t>El enfoque de la discapacidad basado en los derechos humanos</w:t>
      </w:r>
      <w:r w:rsidR="00107C47" w:rsidRPr="00770281">
        <w:rPr>
          <w:rFonts w:cstheme="minorHAnsi"/>
          <w:sz w:val="18"/>
          <w:szCs w:val="18"/>
        </w:rPr>
        <w:t>;</w:t>
      </w:r>
    </w:p>
    <w:p w14:paraId="5B233C9D" w14:textId="7AD7B073" w:rsidR="00107C47" w:rsidRPr="00770281" w:rsidRDefault="00107C47" w:rsidP="00770281">
      <w:pPr>
        <w:pStyle w:val="EndnoteText"/>
        <w:numPr>
          <w:ilvl w:val="0"/>
          <w:numId w:val="8"/>
        </w:numPr>
        <w:rPr>
          <w:sz w:val="18"/>
          <w:szCs w:val="18"/>
        </w:rPr>
      </w:pPr>
      <w:r w:rsidRPr="00770281">
        <w:rPr>
          <w:rFonts w:cstheme="minorHAnsi"/>
          <w:sz w:val="18"/>
          <w:szCs w:val="18"/>
        </w:rPr>
        <w:t>c</w:t>
      </w:r>
      <w:r w:rsidR="00770281" w:rsidRPr="00AC25D4">
        <w:rPr>
          <w:rFonts w:cstheme="minorHAnsi"/>
          <w:sz w:val="18"/>
          <w:szCs w:val="18"/>
        </w:rPr>
        <w:t>omunicación co</w:t>
      </w:r>
      <w:r w:rsidR="00770281" w:rsidRPr="00770281">
        <w:rPr>
          <w:rFonts w:cstheme="minorHAnsi"/>
          <w:sz w:val="18"/>
          <w:szCs w:val="18"/>
        </w:rPr>
        <w:t>n las personas con discapacidad</w:t>
      </w:r>
      <w:r w:rsidR="00770281" w:rsidRPr="00AC25D4">
        <w:rPr>
          <w:rFonts w:cstheme="minorHAnsi"/>
          <w:sz w:val="18"/>
          <w:szCs w:val="18"/>
        </w:rPr>
        <w:t>, incluso sobre medios y modos de comunicación alternativos</w:t>
      </w:r>
      <w:r w:rsidRPr="00770281">
        <w:rPr>
          <w:rFonts w:cstheme="minorHAnsi"/>
          <w:sz w:val="18"/>
          <w:szCs w:val="18"/>
        </w:rPr>
        <w:t>;</w:t>
      </w:r>
    </w:p>
    <w:p w14:paraId="71D943B9" w14:textId="45B09BF8" w:rsidR="00107C47" w:rsidRPr="00770281" w:rsidRDefault="00770281" w:rsidP="00107C47">
      <w:pPr>
        <w:pStyle w:val="EndnoteText"/>
        <w:numPr>
          <w:ilvl w:val="0"/>
          <w:numId w:val="8"/>
        </w:numPr>
        <w:rPr>
          <w:sz w:val="18"/>
          <w:szCs w:val="18"/>
        </w:rPr>
      </w:pPr>
      <w:r w:rsidRPr="00AC25D4">
        <w:rPr>
          <w:rFonts w:cstheme="minorHAnsi"/>
          <w:sz w:val="18"/>
          <w:szCs w:val="18"/>
        </w:rPr>
        <w:t>la obligación de proporcionar ajustes razonables</w:t>
      </w:r>
      <w:r w:rsidR="00107C47" w:rsidRPr="00770281">
        <w:rPr>
          <w:rFonts w:cstheme="minorHAnsi"/>
          <w:sz w:val="18"/>
          <w:szCs w:val="18"/>
        </w:rPr>
        <w:t>.</w:t>
      </w:r>
    </w:p>
  </w:endnote>
  <w:endnote w:id="9">
    <w:p w14:paraId="0F56E35E" w14:textId="549A35F5" w:rsidR="00706BB1" w:rsidRPr="00CE4FB3" w:rsidRDefault="00706BB1" w:rsidP="00CE4FB3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en particular para las mujeres, los niños y niñas, las personas </w:t>
      </w:r>
      <w:r w:rsidR="00770281">
        <w:rPr>
          <w:sz w:val="18"/>
          <w:szCs w:val="18"/>
        </w:rPr>
        <w:t>de edad</w:t>
      </w:r>
      <w:r>
        <w:rPr>
          <w:sz w:val="18"/>
          <w:szCs w:val="18"/>
        </w:rPr>
        <w:t>, las personas con discapacidad psicosocial, las personas con discapacidad intelectual, las personas que viven con VIH/SIDA y las personas con albinismo.</w:t>
      </w:r>
    </w:p>
  </w:endnote>
  <w:endnote w:id="10">
    <w:p w14:paraId="2D696D52" w14:textId="77DB0A0A" w:rsidR="00154DF6" w:rsidRPr="00ED231E" w:rsidRDefault="00154DF6" w:rsidP="00154DF6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770281">
        <w:rPr>
          <w:sz w:val="18"/>
          <w:szCs w:val="18"/>
        </w:rPr>
        <w:t xml:space="preserve"> y la </w:t>
      </w:r>
      <w:hyperlink r:id="rId3" w:history="1">
        <w:r w:rsidR="00770281" w:rsidRPr="00AF34DF">
          <w:rPr>
            <w:rStyle w:val="Hyperlink"/>
            <w:sz w:val="18"/>
            <w:szCs w:val="18"/>
          </w:rPr>
          <w:t>Observación general N.º 7</w:t>
        </w:r>
      </w:hyperlink>
      <w:bookmarkStart w:id="0" w:name="_GoBack"/>
      <w:bookmarkEnd w:id="0"/>
      <w:r w:rsidR="00770281">
        <w:rPr>
          <w:sz w:val="18"/>
          <w:szCs w:val="18"/>
        </w:rPr>
        <w:t xml:space="preserve"> del Comité</w:t>
      </w:r>
      <w:r>
        <w:rPr>
          <w:sz w:val="18"/>
          <w:szCs w:val="18"/>
        </w:rPr>
        <w:t>, incluidas reuniones de consulta, sesiones informativas técnicas, encuestas de consulta en línea, solicitud de comentarios sobre proyectos de ley y políticas, entre otros métodos participativos. A este respecto, los Estados deben</w:t>
      </w:r>
      <w:r w:rsidR="00770281">
        <w:rPr>
          <w:sz w:val="18"/>
          <w:szCs w:val="18"/>
        </w:rPr>
        <w:t>:</w:t>
      </w:r>
    </w:p>
    <w:p w14:paraId="4093B510" w14:textId="549E5A2A" w:rsidR="00154DF6" w:rsidRPr="0025529E" w:rsidRDefault="001833BB" w:rsidP="001833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833BB">
        <w:rPr>
          <w:sz w:val="18"/>
          <w:szCs w:val="18"/>
        </w:rPr>
        <w:t>asegurar que los procesos de consulta sean</w:t>
      </w:r>
      <w:r>
        <w:rPr>
          <w:sz w:val="18"/>
          <w:szCs w:val="18"/>
        </w:rPr>
        <w:t xml:space="preserve"> </w:t>
      </w:r>
      <w:r w:rsidRPr="001833BB">
        <w:rPr>
          <w:sz w:val="18"/>
          <w:szCs w:val="18"/>
        </w:rPr>
        <w:t>transparentes y accesibles</w:t>
      </w:r>
    </w:p>
    <w:p w14:paraId="7D95EB38" w14:textId="77777777" w:rsidR="00154DF6" w:rsidRPr="0025529E" w:rsidRDefault="00154DF6" w:rsidP="00154D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el suministro de información adecuada y accesible</w:t>
      </w:r>
    </w:p>
    <w:p w14:paraId="7B6DBD53" w14:textId="77777777" w:rsidR="00154DF6" w:rsidRPr="0025529E" w:rsidRDefault="00154DF6" w:rsidP="00154D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>no ocultar información, condicionar o impedir que las organizaciones de personas con discapacidad expresen libremente sus opiniones.</w:t>
      </w:r>
    </w:p>
    <w:p w14:paraId="3C050E44" w14:textId="77777777" w:rsidR="00154DF6" w:rsidRPr="0025529E" w:rsidRDefault="00154DF6" w:rsidP="00154D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registradas.</w:t>
      </w:r>
    </w:p>
    <w:p w14:paraId="29011CF3" w14:textId="77777777" w:rsidR="00154DF6" w:rsidRPr="0025529E" w:rsidRDefault="00154DF6" w:rsidP="00154D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garantizar una participación temprana y continua. </w:t>
      </w:r>
    </w:p>
    <w:p w14:paraId="2AC04C61" w14:textId="01CE0FA0" w:rsidR="00154DF6" w:rsidRPr="00ED231E" w:rsidRDefault="00154DF6" w:rsidP="00154DF6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770281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participantes.</w:t>
      </w:r>
    </w:p>
  </w:endnote>
  <w:endnote w:id="11">
    <w:p w14:paraId="3F49C6E1" w14:textId="4428D292" w:rsidR="002A2043" w:rsidRPr="00CE4FB3" w:rsidRDefault="002A2043" w:rsidP="00CE4FB3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incluyendo escuelas, centros de salud, servicios sociales, prisiones y otras instituciones.</w:t>
      </w:r>
    </w:p>
  </w:endnote>
  <w:endnote w:id="12">
    <w:p w14:paraId="06585D40" w14:textId="71B0FF45" w:rsidR="002A2043" w:rsidRPr="00CE4FB3" w:rsidRDefault="002A2043" w:rsidP="00CE4FB3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puede incluir un proveedor de servicios de salud, </w:t>
      </w:r>
      <w:r w:rsidR="00774057">
        <w:rPr>
          <w:sz w:val="18"/>
          <w:szCs w:val="18"/>
        </w:rPr>
        <w:t>servicios educativos</w:t>
      </w:r>
      <w:r>
        <w:rPr>
          <w:sz w:val="18"/>
          <w:szCs w:val="18"/>
        </w:rPr>
        <w:t>,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B96F" w14:textId="77777777" w:rsidR="00BC4F33" w:rsidRDefault="00BC4F33" w:rsidP="00C11F55">
      <w:pPr>
        <w:spacing w:after="0" w:line="240" w:lineRule="auto"/>
      </w:pPr>
      <w:r>
        <w:separator/>
      </w:r>
    </w:p>
  </w:footnote>
  <w:footnote w:type="continuationSeparator" w:id="0">
    <w:p w14:paraId="0F0FF29D" w14:textId="77777777" w:rsidR="00BC4F33" w:rsidRDefault="00BC4F33" w:rsidP="00C1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846"/>
    <w:multiLevelType w:val="hybridMultilevel"/>
    <w:tmpl w:val="958457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B442F"/>
    <w:multiLevelType w:val="hybridMultilevel"/>
    <w:tmpl w:val="C5DABD2E"/>
    <w:lvl w:ilvl="0" w:tplc="3DF416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6FC9"/>
    <w:multiLevelType w:val="hybridMultilevel"/>
    <w:tmpl w:val="7898C926"/>
    <w:lvl w:ilvl="0" w:tplc="677EB4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63F1F"/>
    <w:multiLevelType w:val="hybridMultilevel"/>
    <w:tmpl w:val="CF046396"/>
    <w:lvl w:ilvl="0" w:tplc="5B46E0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6741"/>
    <w:multiLevelType w:val="hybridMultilevel"/>
    <w:tmpl w:val="12084090"/>
    <w:lvl w:ilvl="0" w:tplc="A0545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E8"/>
    <w:rsid w:val="00032E6F"/>
    <w:rsid w:val="00040CD8"/>
    <w:rsid w:val="00060FD0"/>
    <w:rsid w:val="00063AD0"/>
    <w:rsid w:val="0006531A"/>
    <w:rsid w:val="00067245"/>
    <w:rsid w:val="00070695"/>
    <w:rsid w:val="000A21A7"/>
    <w:rsid w:val="000A3DD4"/>
    <w:rsid w:val="000B0872"/>
    <w:rsid w:val="000C3505"/>
    <w:rsid w:val="000F09E4"/>
    <w:rsid w:val="00107C47"/>
    <w:rsid w:val="0014291D"/>
    <w:rsid w:val="001510E8"/>
    <w:rsid w:val="00152834"/>
    <w:rsid w:val="00154DF6"/>
    <w:rsid w:val="0017480B"/>
    <w:rsid w:val="00175F8E"/>
    <w:rsid w:val="001833BB"/>
    <w:rsid w:val="00194717"/>
    <w:rsid w:val="00196872"/>
    <w:rsid w:val="001D492D"/>
    <w:rsid w:val="001E3F46"/>
    <w:rsid w:val="001E5628"/>
    <w:rsid w:val="001F67AD"/>
    <w:rsid w:val="0020189B"/>
    <w:rsid w:val="002114B0"/>
    <w:rsid w:val="00215982"/>
    <w:rsid w:val="002330B6"/>
    <w:rsid w:val="002643BF"/>
    <w:rsid w:val="0029101B"/>
    <w:rsid w:val="002A2043"/>
    <w:rsid w:val="002B2AE1"/>
    <w:rsid w:val="002C1575"/>
    <w:rsid w:val="002C5DE3"/>
    <w:rsid w:val="003003BD"/>
    <w:rsid w:val="00310FC1"/>
    <w:rsid w:val="0031603C"/>
    <w:rsid w:val="003334C5"/>
    <w:rsid w:val="0033533B"/>
    <w:rsid w:val="00366670"/>
    <w:rsid w:val="003759C9"/>
    <w:rsid w:val="003839EF"/>
    <w:rsid w:val="003A1ABB"/>
    <w:rsid w:val="003A4CE6"/>
    <w:rsid w:val="003B1862"/>
    <w:rsid w:val="003B2CDD"/>
    <w:rsid w:val="003D2E4B"/>
    <w:rsid w:val="003F27D5"/>
    <w:rsid w:val="0040446F"/>
    <w:rsid w:val="004268A1"/>
    <w:rsid w:val="00434E16"/>
    <w:rsid w:val="00454370"/>
    <w:rsid w:val="00466B8C"/>
    <w:rsid w:val="004B42E7"/>
    <w:rsid w:val="004B7DC1"/>
    <w:rsid w:val="004E31C5"/>
    <w:rsid w:val="00517031"/>
    <w:rsid w:val="00537DFE"/>
    <w:rsid w:val="005420AB"/>
    <w:rsid w:val="00574F12"/>
    <w:rsid w:val="005A2995"/>
    <w:rsid w:val="005B6FC8"/>
    <w:rsid w:val="005C1A85"/>
    <w:rsid w:val="005C3CF2"/>
    <w:rsid w:val="005E3FA3"/>
    <w:rsid w:val="005F6392"/>
    <w:rsid w:val="005F6628"/>
    <w:rsid w:val="00631764"/>
    <w:rsid w:val="006360C6"/>
    <w:rsid w:val="00643FB5"/>
    <w:rsid w:val="0066192D"/>
    <w:rsid w:val="00673673"/>
    <w:rsid w:val="00683921"/>
    <w:rsid w:val="00695025"/>
    <w:rsid w:val="006A3D6F"/>
    <w:rsid w:val="006B149D"/>
    <w:rsid w:val="006B3C9C"/>
    <w:rsid w:val="006B5CDD"/>
    <w:rsid w:val="00701805"/>
    <w:rsid w:val="00706BB1"/>
    <w:rsid w:val="00710669"/>
    <w:rsid w:val="00710CBB"/>
    <w:rsid w:val="00751015"/>
    <w:rsid w:val="00752259"/>
    <w:rsid w:val="0075616A"/>
    <w:rsid w:val="007636E8"/>
    <w:rsid w:val="00766536"/>
    <w:rsid w:val="00770281"/>
    <w:rsid w:val="00774057"/>
    <w:rsid w:val="007846FE"/>
    <w:rsid w:val="00792EF5"/>
    <w:rsid w:val="00795A1F"/>
    <w:rsid w:val="007A0542"/>
    <w:rsid w:val="007B0E6B"/>
    <w:rsid w:val="007B2E04"/>
    <w:rsid w:val="007B57DF"/>
    <w:rsid w:val="007F17C0"/>
    <w:rsid w:val="0080233A"/>
    <w:rsid w:val="00805B8A"/>
    <w:rsid w:val="008248DF"/>
    <w:rsid w:val="00827817"/>
    <w:rsid w:val="00870248"/>
    <w:rsid w:val="00870707"/>
    <w:rsid w:val="008A14DF"/>
    <w:rsid w:val="008E3041"/>
    <w:rsid w:val="008E682E"/>
    <w:rsid w:val="008F4AAB"/>
    <w:rsid w:val="009001C9"/>
    <w:rsid w:val="009103C8"/>
    <w:rsid w:val="00915C64"/>
    <w:rsid w:val="00915FA0"/>
    <w:rsid w:val="00942846"/>
    <w:rsid w:val="0095210C"/>
    <w:rsid w:val="009624C7"/>
    <w:rsid w:val="0097185C"/>
    <w:rsid w:val="00983E3E"/>
    <w:rsid w:val="00990D12"/>
    <w:rsid w:val="00992FB2"/>
    <w:rsid w:val="009A4047"/>
    <w:rsid w:val="009A77A7"/>
    <w:rsid w:val="009B77A0"/>
    <w:rsid w:val="009D7AFB"/>
    <w:rsid w:val="009F6E73"/>
    <w:rsid w:val="00A072F0"/>
    <w:rsid w:val="00A122FE"/>
    <w:rsid w:val="00A16132"/>
    <w:rsid w:val="00A248CB"/>
    <w:rsid w:val="00A26042"/>
    <w:rsid w:val="00A44F71"/>
    <w:rsid w:val="00A4771E"/>
    <w:rsid w:val="00A50CF5"/>
    <w:rsid w:val="00A6307D"/>
    <w:rsid w:val="00A756BC"/>
    <w:rsid w:val="00A825AF"/>
    <w:rsid w:val="00A95017"/>
    <w:rsid w:val="00AB28AD"/>
    <w:rsid w:val="00AC25D4"/>
    <w:rsid w:val="00AD14D2"/>
    <w:rsid w:val="00AD5FE0"/>
    <w:rsid w:val="00AF34DF"/>
    <w:rsid w:val="00AF4953"/>
    <w:rsid w:val="00B02B42"/>
    <w:rsid w:val="00B26E90"/>
    <w:rsid w:val="00B345C0"/>
    <w:rsid w:val="00B56024"/>
    <w:rsid w:val="00B83783"/>
    <w:rsid w:val="00B85A35"/>
    <w:rsid w:val="00BB367B"/>
    <w:rsid w:val="00BC251C"/>
    <w:rsid w:val="00BC4F33"/>
    <w:rsid w:val="00BC71D5"/>
    <w:rsid w:val="00BD608B"/>
    <w:rsid w:val="00BE32A1"/>
    <w:rsid w:val="00C11F55"/>
    <w:rsid w:val="00C210B5"/>
    <w:rsid w:val="00C27DA5"/>
    <w:rsid w:val="00C73EA7"/>
    <w:rsid w:val="00C7618C"/>
    <w:rsid w:val="00C959B4"/>
    <w:rsid w:val="00CB1D63"/>
    <w:rsid w:val="00CE4FB3"/>
    <w:rsid w:val="00D03E54"/>
    <w:rsid w:val="00D33395"/>
    <w:rsid w:val="00D42BBE"/>
    <w:rsid w:val="00D56C07"/>
    <w:rsid w:val="00D71C83"/>
    <w:rsid w:val="00D80BE1"/>
    <w:rsid w:val="00D964EC"/>
    <w:rsid w:val="00DC48CC"/>
    <w:rsid w:val="00DC677E"/>
    <w:rsid w:val="00DC6CF0"/>
    <w:rsid w:val="00DE7708"/>
    <w:rsid w:val="00E16A96"/>
    <w:rsid w:val="00E4251D"/>
    <w:rsid w:val="00E85AA3"/>
    <w:rsid w:val="00F01D70"/>
    <w:rsid w:val="00F01E9E"/>
    <w:rsid w:val="00F05816"/>
    <w:rsid w:val="00F07E10"/>
    <w:rsid w:val="00F11F44"/>
    <w:rsid w:val="00F21696"/>
    <w:rsid w:val="00F263B9"/>
    <w:rsid w:val="00F32126"/>
    <w:rsid w:val="00F42CDA"/>
    <w:rsid w:val="00F43935"/>
    <w:rsid w:val="00F63625"/>
    <w:rsid w:val="00F6507D"/>
    <w:rsid w:val="00F75C27"/>
    <w:rsid w:val="00F76D03"/>
    <w:rsid w:val="00FB3D6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8E9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0E8"/>
    <w:rPr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E8"/>
    <w:rPr>
      <w:rFonts w:ascii="Times New Roman" w:hAnsi="Times New Roman" w:cs="Times New Roman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15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420AB"/>
  </w:style>
  <w:style w:type="paragraph" w:styleId="Header">
    <w:name w:val="header"/>
    <w:basedOn w:val="Normal"/>
    <w:link w:val="HeaderChar"/>
    <w:uiPriority w:val="99"/>
    <w:unhideWhenUsed/>
    <w:rsid w:val="00C1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55"/>
    <w:rPr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1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55"/>
    <w:rPr>
      <w:sz w:val="22"/>
      <w:szCs w:val="22"/>
      <w:lang w:val="es-ES"/>
    </w:rPr>
  </w:style>
  <w:style w:type="paragraph" w:styleId="EndnoteText">
    <w:name w:val="endnote text"/>
    <w:basedOn w:val="Normal"/>
    <w:link w:val="EndnoteTextChar"/>
    <w:uiPriority w:val="99"/>
    <w:unhideWhenUsed/>
    <w:rsid w:val="00F216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21696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F2169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CC"/>
    <w:rPr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unhideWhenUsed/>
    <w:rsid w:val="000A21A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964E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D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4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96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2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CCCCCC"/>
                    <w:right w:val="none" w:sz="0" w:space="0" w:color="auto"/>
                  </w:divBdr>
                  <w:divsChild>
                    <w:div w:id="7623399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5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CCCCCC"/>
                    <w:right w:val="none" w:sz="0" w:space="0" w:color="auto"/>
                  </w:divBdr>
                  <w:divsChild>
                    <w:div w:id="17249857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3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0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CCCCCC"/>
                    <w:right w:val="none" w:sz="0" w:space="0" w:color="auto"/>
                  </w:divBdr>
                  <w:divsChild>
                    <w:div w:id="18588071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CCCCCC"/>
                    <w:right w:val="none" w:sz="0" w:space="0" w:color="auto"/>
                  </w:divBdr>
                  <w:divsChild>
                    <w:div w:id="953651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unodc.org/documents/human-trafficking/TIP-Model-Law-Spanish.pdf" TargetMode="External"/><Relationship Id="rId1" Type="http://schemas.openxmlformats.org/officeDocument/2006/relationships/hyperlink" Target="https://tbinternet.ohchr.org/_layouts/15/treatybodyexternal/Download.aspx?symbolno=CEDAW%2fC%2fGC%2f31%2fCRC%2fC%2fGC%2f18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A06F-F637-4321-8138-97E65C0F5022}"/>
</file>

<file path=customXml/itemProps2.xml><?xml version="1.0" encoding="utf-8"?>
<ds:datastoreItem xmlns:ds="http://schemas.openxmlformats.org/officeDocument/2006/customXml" ds:itemID="{3FC6236B-4B10-4621-AA20-E4955E31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D0E4D-D4FD-4EAF-AA85-958F1684E71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12A4A-57B3-44A1-A305-C9BFC704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3</cp:revision>
  <dcterms:created xsi:type="dcterms:W3CDTF">2020-06-16T15:50:00Z</dcterms:created>
  <dcterms:modified xsi:type="dcterms:W3CDTF">2020-06-30T14:13:00Z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