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42"/>
        <w:tblW w:w="15442" w:type="dxa"/>
        <w:tblLook w:val="04A0" w:firstRow="1" w:lastRow="0" w:firstColumn="1" w:lastColumn="0" w:noHBand="0" w:noVBand="1"/>
      </w:tblPr>
      <w:tblGrid>
        <w:gridCol w:w="1147"/>
        <w:gridCol w:w="4380"/>
        <w:gridCol w:w="4107"/>
        <w:gridCol w:w="5808"/>
      </w:tblGrid>
      <w:tr w:rsidR="001F4273" w:rsidRPr="00F75D5C" w14:paraId="67C66155" w14:textId="77777777" w:rsidTr="001F4273">
        <w:tc>
          <w:tcPr>
            <w:tcW w:w="15442" w:type="dxa"/>
            <w:gridSpan w:val="4"/>
            <w:shd w:val="clear" w:color="auto" w:fill="BFBFBF" w:themeFill="background1" w:themeFillShade="BF"/>
          </w:tcPr>
          <w:p w14:paraId="501F9C92" w14:textId="6B76ACD4" w:rsidR="0065051C" w:rsidRPr="00F75D5C" w:rsidRDefault="0066569D" w:rsidP="001F4273">
            <w:pPr>
              <w:jc w:val="center"/>
              <w:rPr>
                <w:rFonts w:cstheme="minorHAnsi"/>
                <w:b/>
                <w:sz w:val="18"/>
                <w:szCs w:val="18"/>
              </w:rPr>
            </w:pPr>
            <w:r w:rsidRPr="00F75D5C">
              <w:rPr>
                <w:b/>
                <w:sz w:val="18"/>
                <w:szCs w:val="18"/>
              </w:rPr>
              <w:t>Artículo 21: lista de indicadores sobre libertad de expresión y opinión, y acceso a la información</w:t>
            </w:r>
          </w:p>
        </w:tc>
      </w:tr>
      <w:tr w:rsidR="001F4273" w:rsidRPr="00F75D5C" w14:paraId="1113D4A1" w14:textId="77777777" w:rsidTr="001F4273">
        <w:tc>
          <w:tcPr>
            <w:tcW w:w="15442" w:type="dxa"/>
            <w:gridSpan w:val="4"/>
            <w:shd w:val="clear" w:color="auto" w:fill="auto"/>
          </w:tcPr>
          <w:p w14:paraId="4090E0FB" w14:textId="5B585DB2" w:rsidR="0065051C" w:rsidRPr="00F75D5C" w:rsidRDefault="0065051C" w:rsidP="001F4273">
            <w:pPr>
              <w:jc w:val="center"/>
              <w:rPr>
                <w:b/>
                <w:sz w:val="18"/>
                <w:szCs w:val="18"/>
              </w:rPr>
            </w:pPr>
            <w:r w:rsidRPr="00F75D5C">
              <w:rPr>
                <w:b/>
                <w:sz w:val="18"/>
                <w:szCs w:val="18"/>
              </w:rPr>
              <w:t>Libertad de expresión y opinión, y acceso a la información</w:t>
            </w:r>
          </w:p>
        </w:tc>
      </w:tr>
      <w:tr w:rsidR="007647CF" w:rsidRPr="00F75D5C" w14:paraId="10FDE2E4" w14:textId="77777777" w:rsidTr="001124CC">
        <w:tc>
          <w:tcPr>
            <w:tcW w:w="1147" w:type="dxa"/>
            <w:shd w:val="clear" w:color="auto" w:fill="auto"/>
          </w:tcPr>
          <w:p w14:paraId="40D0D6FD" w14:textId="77777777" w:rsidR="0065051C" w:rsidRPr="00F75D5C" w:rsidRDefault="0065051C" w:rsidP="001F4273">
            <w:pPr>
              <w:jc w:val="center"/>
              <w:rPr>
                <w:b/>
                <w:sz w:val="18"/>
                <w:szCs w:val="18"/>
              </w:rPr>
            </w:pPr>
            <w:r w:rsidRPr="00F75D5C">
              <w:rPr>
                <w:b/>
                <w:sz w:val="18"/>
                <w:szCs w:val="18"/>
              </w:rPr>
              <w:t>Atributos/</w:t>
            </w:r>
          </w:p>
          <w:p w14:paraId="26D49216" w14:textId="77777777" w:rsidR="0065051C" w:rsidRPr="00F75D5C" w:rsidRDefault="0065051C" w:rsidP="001F4273">
            <w:pPr>
              <w:jc w:val="center"/>
              <w:rPr>
                <w:b/>
                <w:sz w:val="18"/>
                <w:szCs w:val="18"/>
              </w:rPr>
            </w:pPr>
            <w:r w:rsidRPr="00F75D5C">
              <w:rPr>
                <w:b/>
                <w:sz w:val="18"/>
                <w:szCs w:val="18"/>
              </w:rPr>
              <w:t>Indicadores</w:t>
            </w:r>
          </w:p>
        </w:tc>
        <w:tc>
          <w:tcPr>
            <w:tcW w:w="4380" w:type="dxa"/>
            <w:shd w:val="clear" w:color="auto" w:fill="auto"/>
          </w:tcPr>
          <w:p w14:paraId="43F5183B" w14:textId="42D12AD1" w:rsidR="0065051C" w:rsidRPr="00F75D5C" w:rsidRDefault="008345F5" w:rsidP="001F4273">
            <w:pPr>
              <w:jc w:val="center"/>
              <w:rPr>
                <w:b/>
                <w:sz w:val="18"/>
                <w:szCs w:val="18"/>
              </w:rPr>
            </w:pPr>
            <w:r w:rsidRPr="00F75D5C">
              <w:rPr>
                <w:b/>
                <w:sz w:val="18"/>
                <w:szCs w:val="18"/>
              </w:rPr>
              <w:t>Libertad de opinión y de transmitir información</w:t>
            </w:r>
          </w:p>
        </w:tc>
        <w:tc>
          <w:tcPr>
            <w:tcW w:w="4107" w:type="dxa"/>
            <w:shd w:val="clear" w:color="auto" w:fill="auto"/>
          </w:tcPr>
          <w:p w14:paraId="2CAF58CA" w14:textId="4887882A" w:rsidR="0065051C" w:rsidRPr="00F75D5C" w:rsidRDefault="00A60E07" w:rsidP="0097758C">
            <w:pPr>
              <w:jc w:val="center"/>
              <w:rPr>
                <w:b/>
                <w:sz w:val="18"/>
                <w:szCs w:val="18"/>
              </w:rPr>
            </w:pPr>
            <w:r w:rsidRPr="00F75D5C">
              <w:rPr>
                <w:b/>
                <w:sz w:val="18"/>
                <w:szCs w:val="18"/>
              </w:rPr>
              <w:t>Acceso a la información a través de medios accesibles para todas las personas con discapacidad</w:t>
            </w:r>
          </w:p>
        </w:tc>
        <w:tc>
          <w:tcPr>
            <w:tcW w:w="5808" w:type="dxa"/>
            <w:shd w:val="clear" w:color="auto" w:fill="FFFFFF" w:themeFill="background1"/>
          </w:tcPr>
          <w:p w14:paraId="5DEE108D" w14:textId="52F4FB8A" w:rsidR="0065051C" w:rsidRPr="00F75D5C" w:rsidRDefault="008345F5" w:rsidP="003771E5">
            <w:pPr>
              <w:jc w:val="center"/>
              <w:rPr>
                <w:b/>
                <w:sz w:val="18"/>
                <w:szCs w:val="18"/>
              </w:rPr>
            </w:pPr>
            <w:r w:rsidRPr="00F75D5C">
              <w:rPr>
                <w:b/>
                <w:sz w:val="18"/>
                <w:szCs w:val="18"/>
              </w:rPr>
              <w:t>Reconocimiento oficial y desarrollo d</w:t>
            </w:r>
            <w:r w:rsidR="00D9056D" w:rsidRPr="00F75D5C">
              <w:rPr>
                <w:b/>
                <w:sz w:val="18"/>
                <w:szCs w:val="18"/>
              </w:rPr>
              <w:t>e</w:t>
            </w:r>
            <w:r w:rsidR="00CF4294">
              <w:rPr>
                <w:b/>
                <w:sz w:val="18"/>
                <w:szCs w:val="18"/>
              </w:rPr>
              <w:t>l lenguaje</w:t>
            </w:r>
            <w:r w:rsidR="00D9056D" w:rsidRPr="00F75D5C">
              <w:rPr>
                <w:b/>
                <w:sz w:val="18"/>
                <w:szCs w:val="18"/>
              </w:rPr>
              <w:t xml:space="preserve"> de señas</w:t>
            </w:r>
            <w:r w:rsidRPr="00F75D5C">
              <w:rPr>
                <w:b/>
                <w:sz w:val="18"/>
                <w:szCs w:val="18"/>
              </w:rPr>
              <w:t xml:space="preserve">, Braille y métodos </w:t>
            </w:r>
            <w:r w:rsidR="00285E4F" w:rsidRPr="00F75D5C">
              <w:rPr>
                <w:b/>
                <w:sz w:val="18"/>
                <w:szCs w:val="18"/>
              </w:rPr>
              <w:t xml:space="preserve"> alternativos </w:t>
            </w:r>
            <w:r w:rsidRPr="00F75D5C">
              <w:rPr>
                <w:b/>
                <w:sz w:val="18"/>
                <w:szCs w:val="18"/>
              </w:rPr>
              <w:t xml:space="preserve">de comunicación </w:t>
            </w:r>
          </w:p>
        </w:tc>
      </w:tr>
      <w:tr w:rsidR="00EE255D" w:rsidRPr="00F75D5C" w14:paraId="4ECE9922" w14:textId="77777777" w:rsidTr="001124CC">
        <w:trPr>
          <w:trHeight w:val="3240"/>
        </w:trPr>
        <w:tc>
          <w:tcPr>
            <w:tcW w:w="1147" w:type="dxa"/>
            <w:vMerge w:val="restart"/>
            <w:shd w:val="clear" w:color="auto" w:fill="auto"/>
          </w:tcPr>
          <w:p w14:paraId="76F60D5B" w14:textId="77777777" w:rsidR="0065051C" w:rsidRPr="00F75D5C" w:rsidRDefault="0065051C" w:rsidP="001F4273">
            <w:pPr>
              <w:pStyle w:val="ListParagraph"/>
              <w:ind w:left="0"/>
              <w:jc w:val="both"/>
              <w:rPr>
                <w:rFonts w:cstheme="minorHAnsi"/>
                <w:bCs/>
                <w:sz w:val="18"/>
                <w:szCs w:val="18"/>
              </w:rPr>
            </w:pPr>
            <w:r w:rsidRPr="00F75D5C">
              <w:rPr>
                <w:bCs/>
                <w:sz w:val="18"/>
                <w:szCs w:val="18"/>
              </w:rPr>
              <w:t>Estructura</w:t>
            </w:r>
          </w:p>
        </w:tc>
        <w:tc>
          <w:tcPr>
            <w:tcW w:w="8487" w:type="dxa"/>
            <w:gridSpan w:val="2"/>
            <w:shd w:val="clear" w:color="auto" w:fill="auto"/>
          </w:tcPr>
          <w:p w14:paraId="620184F8" w14:textId="37AA4241" w:rsidR="00D9056D" w:rsidRPr="00F75D5C" w:rsidRDefault="00D9056D" w:rsidP="00B83474">
            <w:pPr>
              <w:jc w:val="both"/>
              <w:rPr>
                <w:rFonts w:cstheme="minorHAnsi"/>
                <w:bCs/>
                <w:sz w:val="18"/>
                <w:szCs w:val="18"/>
              </w:rPr>
            </w:pPr>
            <w:r w:rsidRPr="00F75D5C">
              <w:rPr>
                <w:bCs/>
                <w:sz w:val="18"/>
                <w:szCs w:val="18"/>
              </w:rPr>
              <w:t>21.1 Legislación promulgada que recono</w:t>
            </w:r>
            <w:r w:rsidR="00285E4F">
              <w:rPr>
                <w:bCs/>
                <w:sz w:val="18"/>
                <w:szCs w:val="18"/>
              </w:rPr>
              <w:t>zca</w:t>
            </w:r>
            <w:r w:rsidRPr="00F75D5C">
              <w:rPr>
                <w:bCs/>
                <w:sz w:val="18"/>
                <w:szCs w:val="18"/>
              </w:rPr>
              <w:t xml:space="preserve"> el derecho a la libertad de expresión</w:t>
            </w:r>
            <w:r w:rsidR="00CF4294">
              <w:rPr>
                <w:bCs/>
                <w:sz w:val="18"/>
                <w:szCs w:val="18"/>
              </w:rPr>
              <w:t xml:space="preserve"> y opinión</w:t>
            </w:r>
            <w:r w:rsidRPr="00F75D5C">
              <w:rPr>
                <w:bCs/>
                <w:sz w:val="18"/>
                <w:szCs w:val="18"/>
              </w:rPr>
              <w:t>,</w:t>
            </w:r>
            <w:r w:rsidRPr="00F75D5C">
              <w:rPr>
                <w:rStyle w:val="EndnoteReference"/>
                <w:rFonts w:cstheme="minorHAnsi"/>
                <w:bCs/>
                <w:sz w:val="18"/>
                <w:szCs w:val="18"/>
              </w:rPr>
              <w:endnoteReference w:id="1"/>
            </w:r>
            <w:r w:rsidRPr="00F75D5C">
              <w:rPr>
                <w:bCs/>
                <w:sz w:val="18"/>
                <w:szCs w:val="18"/>
              </w:rPr>
              <w:t xml:space="preserve"> incluyendo la libertad de buscar, recibir y transmitir información de personas con discapacidad, con la definición de comunicación del Artículo 2 de la CDPD, elaborada en estrecha colaboración con organizaciones representantes de personas con discapacidad.</w:t>
            </w:r>
          </w:p>
          <w:p w14:paraId="6F570139" w14:textId="09817AE7" w:rsidR="00D9056D" w:rsidRPr="00F75D5C" w:rsidRDefault="00D9056D" w:rsidP="00B83474">
            <w:pPr>
              <w:tabs>
                <w:tab w:val="left" w:pos="1701"/>
              </w:tabs>
              <w:ind w:left="260"/>
              <w:jc w:val="both"/>
              <w:rPr>
                <w:rFonts w:cstheme="minorHAnsi"/>
                <w:bCs/>
                <w:sz w:val="18"/>
                <w:szCs w:val="18"/>
              </w:rPr>
            </w:pPr>
            <w:r w:rsidRPr="00F75D5C">
              <w:rPr>
                <w:bCs/>
                <w:sz w:val="18"/>
                <w:szCs w:val="18"/>
              </w:rPr>
              <w:t xml:space="preserve">21.1.1 Marco </w:t>
            </w:r>
            <w:r w:rsidR="00D12252">
              <w:rPr>
                <w:bCs/>
                <w:sz w:val="18"/>
                <w:szCs w:val="18"/>
              </w:rPr>
              <w:t>legal</w:t>
            </w:r>
            <w:r w:rsidR="00D12252" w:rsidRPr="00F75D5C">
              <w:rPr>
                <w:bCs/>
                <w:sz w:val="18"/>
                <w:szCs w:val="18"/>
              </w:rPr>
              <w:t xml:space="preserve"> </w:t>
            </w:r>
            <w:r w:rsidRPr="00F75D5C">
              <w:rPr>
                <w:bCs/>
                <w:sz w:val="18"/>
                <w:szCs w:val="18"/>
              </w:rPr>
              <w:t>que permit</w:t>
            </w:r>
            <w:r w:rsidR="00285E4F">
              <w:rPr>
                <w:bCs/>
                <w:sz w:val="18"/>
                <w:szCs w:val="18"/>
              </w:rPr>
              <w:t>a</w:t>
            </w:r>
            <w:r w:rsidRPr="00F75D5C">
              <w:rPr>
                <w:bCs/>
                <w:sz w:val="18"/>
                <w:szCs w:val="18"/>
              </w:rPr>
              <w:t xml:space="preserve"> el acceso a la información </w:t>
            </w:r>
            <w:r w:rsidR="00D12252">
              <w:rPr>
                <w:bCs/>
                <w:sz w:val="18"/>
                <w:szCs w:val="18"/>
              </w:rPr>
              <w:t>dirigida</w:t>
            </w:r>
            <w:r w:rsidR="00D12252" w:rsidRPr="00F75D5C">
              <w:rPr>
                <w:bCs/>
                <w:sz w:val="18"/>
                <w:szCs w:val="18"/>
              </w:rPr>
              <w:t xml:space="preserve"> </w:t>
            </w:r>
            <w:r w:rsidRPr="00F75D5C">
              <w:rPr>
                <w:bCs/>
                <w:sz w:val="18"/>
                <w:szCs w:val="18"/>
              </w:rPr>
              <w:t xml:space="preserve">al público en general en formatos y tecnologías accesibles de forma </w:t>
            </w:r>
            <w:r w:rsidR="00CD36BF" w:rsidRPr="00F75D5C">
              <w:rPr>
                <w:bCs/>
                <w:sz w:val="18"/>
                <w:szCs w:val="18"/>
              </w:rPr>
              <w:t xml:space="preserve">oportuna </w:t>
            </w:r>
            <w:r w:rsidRPr="00F75D5C">
              <w:rPr>
                <w:bCs/>
                <w:sz w:val="18"/>
                <w:szCs w:val="18"/>
              </w:rPr>
              <w:t>para todas las personas con discapacidad y sin cost</w:t>
            </w:r>
            <w:r w:rsidR="00D12252">
              <w:rPr>
                <w:bCs/>
                <w:sz w:val="18"/>
                <w:szCs w:val="18"/>
              </w:rPr>
              <w:t>o</w:t>
            </w:r>
            <w:r w:rsidRPr="00F75D5C">
              <w:rPr>
                <w:bCs/>
                <w:sz w:val="18"/>
                <w:szCs w:val="18"/>
              </w:rPr>
              <w:t xml:space="preserve"> </w:t>
            </w:r>
            <w:r w:rsidR="00D12252">
              <w:rPr>
                <w:bCs/>
                <w:sz w:val="18"/>
                <w:szCs w:val="18"/>
              </w:rPr>
              <w:t xml:space="preserve"> extra </w:t>
            </w:r>
            <w:r w:rsidR="00CF4294">
              <w:rPr>
                <w:bCs/>
                <w:sz w:val="18"/>
                <w:szCs w:val="18"/>
              </w:rPr>
              <w:t>(</w:t>
            </w:r>
            <w:proofErr w:type="spellStart"/>
            <w:r w:rsidR="00CF4294" w:rsidRPr="003771E5">
              <w:rPr>
                <w:bCs/>
                <w:i/>
                <w:sz w:val="18"/>
                <w:szCs w:val="18"/>
              </w:rPr>
              <w:t>Ibid</w:t>
            </w:r>
            <w:proofErr w:type="spellEnd"/>
            <w:r w:rsidR="00CF4294">
              <w:rPr>
                <w:bCs/>
                <w:sz w:val="18"/>
                <w:szCs w:val="18"/>
              </w:rPr>
              <w:t>. 9.4)</w:t>
            </w:r>
            <w:r w:rsidRPr="00F75D5C">
              <w:rPr>
                <w:bCs/>
                <w:sz w:val="18"/>
                <w:szCs w:val="18"/>
              </w:rPr>
              <w:t>.</w:t>
            </w:r>
            <w:r w:rsidRPr="00F75D5C">
              <w:rPr>
                <w:rStyle w:val="EndnoteReference"/>
                <w:rFonts w:cstheme="minorHAnsi"/>
                <w:bCs/>
                <w:sz w:val="18"/>
                <w:szCs w:val="18"/>
              </w:rPr>
              <w:endnoteReference w:id="2"/>
            </w:r>
          </w:p>
          <w:p w14:paraId="77D6CD75" w14:textId="4E89C272" w:rsidR="00D9056D" w:rsidRPr="00F75D5C" w:rsidRDefault="00D9056D" w:rsidP="00F92C2B">
            <w:pPr>
              <w:ind w:left="260"/>
              <w:jc w:val="both"/>
              <w:rPr>
                <w:bCs/>
                <w:sz w:val="18"/>
                <w:szCs w:val="18"/>
              </w:rPr>
            </w:pPr>
            <w:r w:rsidRPr="00F75D5C">
              <w:rPr>
                <w:bCs/>
                <w:sz w:val="18"/>
                <w:szCs w:val="18"/>
              </w:rPr>
              <w:t xml:space="preserve">21.1.2 Marco </w:t>
            </w:r>
            <w:r w:rsidR="00D12252">
              <w:rPr>
                <w:bCs/>
                <w:sz w:val="18"/>
                <w:szCs w:val="18"/>
              </w:rPr>
              <w:t>legal</w:t>
            </w:r>
            <w:r w:rsidR="00D12252" w:rsidRPr="00F75D5C">
              <w:rPr>
                <w:bCs/>
                <w:sz w:val="18"/>
                <w:szCs w:val="18"/>
              </w:rPr>
              <w:t xml:space="preserve"> </w:t>
            </w:r>
            <w:r w:rsidRPr="00F75D5C">
              <w:rPr>
                <w:bCs/>
                <w:sz w:val="18"/>
                <w:szCs w:val="18"/>
              </w:rPr>
              <w:t>que estable</w:t>
            </w:r>
            <w:r w:rsidR="00D12252">
              <w:rPr>
                <w:bCs/>
                <w:sz w:val="18"/>
                <w:szCs w:val="18"/>
              </w:rPr>
              <w:t>zca</w:t>
            </w:r>
            <w:r w:rsidRPr="00F75D5C">
              <w:rPr>
                <w:bCs/>
                <w:sz w:val="18"/>
                <w:szCs w:val="18"/>
              </w:rPr>
              <w:t xml:space="preserve"> </w:t>
            </w:r>
            <w:r w:rsidR="00D12252">
              <w:rPr>
                <w:bCs/>
                <w:sz w:val="18"/>
                <w:szCs w:val="18"/>
              </w:rPr>
              <w:t>estándares</w:t>
            </w:r>
            <w:r w:rsidR="00D12252" w:rsidRPr="00F75D5C">
              <w:rPr>
                <w:bCs/>
                <w:sz w:val="18"/>
                <w:szCs w:val="18"/>
              </w:rPr>
              <w:t xml:space="preserve"> </w:t>
            </w:r>
            <w:r w:rsidRPr="00F75D5C">
              <w:rPr>
                <w:bCs/>
                <w:sz w:val="18"/>
                <w:szCs w:val="18"/>
              </w:rPr>
              <w:t>obligatori</w:t>
            </w:r>
            <w:r w:rsidR="00D12252">
              <w:rPr>
                <w:bCs/>
                <w:sz w:val="18"/>
                <w:szCs w:val="18"/>
              </w:rPr>
              <w:t>os</w:t>
            </w:r>
            <w:r w:rsidRPr="00F75D5C">
              <w:rPr>
                <w:bCs/>
                <w:sz w:val="18"/>
                <w:szCs w:val="18"/>
              </w:rPr>
              <w:t xml:space="preserve"> en materia de accesibilidad a la información y comunicaci</w:t>
            </w:r>
            <w:r w:rsidR="00D12252">
              <w:rPr>
                <w:bCs/>
                <w:sz w:val="18"/>
                <w:szCs w:val="18"/>
              </w:rPr>
              <w:t>ones</w:t>
            </w:r>
            <w:r w:rsidRPr="00F75D5C">
              <w:rPr>
                <w:bCs/>
                <w:sz w:val="18"/>
                <w:szCs w:val="18"/>
              </w:rPr>
              <w:t xml:space="preserve"> para los agentes públicos y privados que </w:t>
            </w:r>
            <w:r w:rsidR="00D12252">
              <w:rPr>
                <w:bCs/>
                <w:sz w:val="18"/>
                <w:szCs w:val="18"/>
              </w:rPr>
              <w:t>provean</w:t>
            </w:r>
            <w:r w:rsidR="00D12252" w:rsidRPr="00F75D5C">
              <w:rPr>
                <w:bCs/>
                <w:sz w:val="18"/>
                <w:szCs w:val="18"/>
              </w:rPr>
              <w:t xml:space="preserve"> </w:t>
            </w:r>
            <w:r w:rsidRPr="00F75D5C">
              <w:rPr>
                <w:bCs/>
                <w:sz w:val="18"/>
                <w:szCs w:val="18"/>
              </w:rPr>
              <w:t xml:space="preserve">información y servicios al público en general, </w:t>
            </w:r>
            <w:r w:rsidR="00D12252">
              <w:rPr>
                <w:bCs/>
                <w:sz w:val="18"/>
                <w:szCs w:val="18"/>
              </w:rPr>
              <w:t>incluso a través de</w:t>
            </w:r>
            <w:r w:rsidRPr="00F75D5C">
              <w:rPr>
                <w:bCs/>
                <w:sz w:val="18"/>
                <w:szCs w:val="18"/>
              </w:rPr>
              <w:t xml:space="preserve"> medios de comunicación </w:t>
            </w:r>
            <w:r w:rsidR="00D12252">
              <w:rPr>
                <w:bCs/>
                <w:sz w:val="18"/>
                <w:szCs w:val="18"/>
              </w:rPr>
              <w:t>masivos</w:t>
            </w:r>
            <w:r w:rsidRPr="00F75D5C">
              <w:rPr>
                <w:bCs/>
                <w:sz w:val="18"/>
                <w:szCs w:val="18"/>
              </w:rPr>
              <w:t xml:space="preserve"> e Internet, así como las redes sociales</w:t>
            </w:r>
            <w:r w:rsidR="00CD36BF" w:rsidRPr="00F75D5C">
              <w:rPr>
                <w:bCs/>
                <w:sz w:val="18"/>
                <w:szCs w:val="18"/>
              </w:rPr>
              <w:t>.</w:t>
            </w:r>
            <w:r w:rsidRPr="00F75D5C">
              <w:rPr>
                <w:rStyle w:val="EndnoteReference"/>
                <w:rFonts w:cstheme="minorHAnsi"/>
                <w:bCs/>
                <w:sz w:val="18"/>
                <w:szCs w:val="18"/>
              </w:rPr>
              <w:endnoteReference w:id="3"/>
            </w:r>
          </w:p>
          <w:p w14:paraId="4668BAF9" w14:textId="568BAA33" w:rsidR="009545E1" w:rsidRPr="00F75D5C" w:rsidRDefault="00D9056D" w:rsidP="00A65F5C">
            <w:pPr>
              <w:jc w:val="both"/>
              <w:rPr>
                <w:rFonts w:cstheme="minorHAnsi"/>
                <w:bCs/>
                <w:sz w:val="18"/>
                <w:szCs w:val="18"/>
              </w:rPr>
            </w:pPr>
            <w:r w:rsidRPr="00F75D5C">
              <w:rPr>
                <w:bCs/>
                <w:sz w:val="18"/>
                <w:szCs w:val="18"/>
              </w:rPr>
              <w:t xml:space="preserve">21.2 Estrategia o plan nacional </w:t>
            </w:r>
            <w:r w:rsidR="00000856">
              <w:rPr>
                <w:bCs/>
                <w:sz w:val="18"/>
                <w:szCs w:val="18"/>
              </w:rPr>
              <w:t>que</w:t>
            </w:r>
            <w:r w:rsidR="00000856" w:rsidRPr="00F75D5C">
              <w:rPr>
                <w:bCs/>
                <w:sz w:val="18"/>
                <w:szCs w:val="18"/>
              </w:rPr>
              <w:t xml:space="preserve"> </w:t>
            </w:r>
            <w:r w:rsidR="00000856">
              <w:rPr>
                <w:bCs/>
                <w:sz w:val="18"/>
                <w:szCs w:val="18"/>
              </w:rPr>
              <w:t>mejore</w:t>
            </w:r>
            <w:r w:rsidR="00CD36BF" w:rsidRPr="00F75D5C">
              <w:rPr>
                <w:bCs/>
                <w:sz w:val="18"/>
                <w:szCs w:val="18"/>
              </w:rPr>
              <w:t xml:space="preserve"> </w:t>
            </w:r>
            <w:r w:rsidRPr="00F75D5C">
              <w:rPr>
                <w:bCs/>
                <w:sz w:val="18"/>
                <w:szCs w:val="18"/>
              </w:rPr>
              <w:t xml:space="preserve">el ejercicio del derecho a la libertad de expresión y opinión por parte de las personas con discapacidad, así como su acceso a la información, incluyendo </w:t>
            </w:r>
            <w:r w:rsidR="00000856">
              <w:rPr>
                <w:bCs/>
                <w:sz w:val="18"/>
                <w:szCs w:val="18"/>
              </w:rPr>
              <w:t>criterios</w:t>
            </w:r>
            <w:r w:rsidR="00000856" w:rsidRPr="00F75D5C">
              <w:rPr>
                <w:bCs/>
                <w:sz w:val="18"/>
                <w:szCs w:val="18"/>
              </w:rPr>
              <w:t xml:space="preserve"> </w:t>
            </w:r>
            <w:r w:rsidRPr="00F75D5C">
              <w:rPr>
                <w:bCs/>
                <w:sz w:val="18"/>
                <w:szCs w:val="18"/>
              </w:rPr>
              <w:t>de referencia, plazos y objetivos cuantificables</w:t>
            </w:r>
            <w:r w:rsidRPr="00F75D5C">
              <w:rPr>
                <w:rStyle w:val="EndnoteReference"/>
                <w:rFonts w:cstheme="minorHAnsi"/>
                <w:bCs/>
                <w:sz w:val="18"/>
                <w:szCs w:val="18"/>
              </w:rPr>
              <w:endnoteReference w:id="4"/>
            </w:r>
            <w:r w:rsidRPr="00F75D5C">
              <w:rPr>
                <w:bCs/>
                <w:sz w:val="18"/>
                <w:szCs w:val="18"/>
              </w:rPr>
              <w:t>.</w:t>
            </w:r>
          </w:p>
        </w:tc>
        <w:tc>
          <w:tcPr>
            <w:tcW w:w="5808" w:type="dxa"/>
            <w:shd w:val="clear" w:color="auto" w:fill="auto"/>
          </w:tcPr>
          <w:p w14:paraId="4BC85340" w14:textId="79A8F8CD" w:rsidR="00D9056D" w:rsidRPr="00F75D5C" w:rsidRDefault="0066569D" w:rsidP="00F75D5C">
            <w:pPr>
              <w:jc w:val="both"/>
              <w:rPr>
                <w:bCs/>
                <w:sz w:val="18"/>
                <w:szCs w:val="18"/>
              </w:rPr>
            </w:pPr>
            <w:r w:rsidRPr="00F75D5C">
              <w:rPr>
                <w:bCs/>
                <w:sz w:val="18"/>
                <w:szCs w:val="18"/>
              </w:rPr>
              <w:t>21.3 Legislación promulgada que recono</w:t>
            </w:r>
            <w:r w:rsidR="00000856">
              <w:rPr>
                <w:bCs/>
                <w:sz w:val="18"/>
                <w:szCs w:val="18"/>
              </w:rPr>
              <w:t>zca</w:t>
            </w:r>
            <w:r w:rsidRPr="00F75D5C">
              <w:rPr>
                <w:bCs/>
                <w:sz w:val="18"/>
                <w:szCs w:val="18"/>
              </w:rPr>
              <w:t xml:space="preserve"> </w:t>
            </w:r>
            <w:r w:rsidR="00CF4294">
              <w:rPr>
                <w:bCs/>
                <w:sz w:val="18"/>
                <w:szCs w:val="18"/>
              </w:rPr>
              <w:t>el</w:t>
            </w:r>
            <w:r w:rsidR="00CF4294" w:rsidRPr="00F75D5C">
              <w:rPr>
                <w:bCs/>
                <w:sz w:val="18"/>
                <w:szCs w:val="18"/>
              </w:rPr>
              <w:t xml:space="preserve"> </w:t>
            </w:r>
            <w:r w:rsidRPr="00F75D5C">
              <w:rPr>
                <w:bCs/>
                <w:sz w:val="18"/>
                <w:szCs w:val="18"/>
              </w:rPr>
              <w:t>lengua</w:t>
            </w:r>
            <w:r w:rsidR="00CF4294">
              <w:rPr>
                <w:bCs/>
                <w:sz w:val="18"/>
                <w:szCs w:val="18"/>
              </w:rPr>
              <w:t>je</w:t>
            </w:r>
            <w:r w:rsidRPr="00F75D5C">
              <w:rPr>
                <w:bCs/>
                <w:sz w:val="18"/>
                <w:szCs w:val="18"/>
              </w:rPr>
              <w:t xml:space="preserve"> de señas</w:t>
            </w:r>
            <w:r w:rsidR="00CD36BF" w:rsidRPr="00F75D5C">
              <w:rPr>
                <w:bCs/>
                <w:sz w:val="18"/>
                <w:szCs w:val="18"/>
              </w:rPr>
              <w:t xml:space="preserve"> como un</w:t>
            </w:r>
            <w:r w:rsidR="00CF4294">
              <w:rPr>
                <w:bCs/>
                <w:sz w:val="18"/>
                <w:szCs w:val="18"/>
              </w:rPr>
              <w:t>a</w:t>
            </w:r>
            <w:r w:rsidR="00CD36BF" w:rsidRPr="00F75D5C">
              <w:rPr>
                <w:bCs/>
                <w:sz w:val="18"/>
                <w:szCs w:val="18"/>
              </w:rPr>
              <w:t xml:space="preserve"> lengua oficial,</w:t>
            </w:r>
            <w:r w:rsidRPr="00F75D5C">
              <w:rPr>
                <w:bCs/>
                <w:sz w:val="18"/>
                <w:szCs w:val="18"/>
              </w:rPr>
              <w:t xml:space="preserve"> y que garanti</w:t>
            </w:r>
            <w:r w:rsidR="00000856">
              <w:rPr>
                <w:bCs/>
                <w:sz w:val="18"/>
                <w:szCs w:val="18"/>
              </w:rPr>
              <w:t>ce</w:t>
            </w:r>
            <w:r w:rsidRPr="00F75D5C">
              <w:rPr>
                <w:bCs/>
                <w:sz w:val="18"/>
                <w:szCs w:val="18"/>
              </w:rPr>
              <w:t xml:space="preserve"> su uso en comunicaciones oficiales, </w:t>
            </w:r>
            <w:r w:rsidR="00000856">
              <w:rPr>
                <w:bCs/>
                <w:sz w:val="18"/>
                <w:szCs w:val="18"/>
              </w:rPr>
              <w:t xml:space="preserve">como sea requerido o elegido por </w:t>
            </w:r>
            <w:r w:rsidRPr="00F75D5C">
              <w:rPr>
                <w:bCs/>
                <w:sz w:val="18"/>
                <w:szCs w:val="18"/>
              </w:rPr>
              <w:t>las personas con discapacidad.</w:t>
            </w:r>
            <w:r w:rsidR="00255E20" w:rsidRPr="00F75D5C">
              <w:rPr>
                <w:rStyle w:val="EndnoteReference"/>
                <w:rFonts w:cstheme="minorHAnsi"/>
                <w:bCs/>
                <w:sz w:val="18"/>
                <w:szCs w:val="18"/>
              </w:rPr>
              <w:endnoteReference w:id="5"/>
            </w:r>
          </w:p>
          <w:p w14:paraId="07247A24" w14:textId="0214A081" w:rsidR="00D9056D" w:rsidRPr="00F75D5C" w:rsidRDefault="00D9056D" w:rsidP="00F75D5C">
            <w:pPr>
              <w:jc w:val="both"/>
              <w:rPr>
                <w:bCs/>
                <w:sz w:val="18"/>
                <w:szCs w:val="18"/>
              </w:rPr>
            </w:pPr>
            <w:r w:rsidRPr="00F75D5C">
              <w:rPr>
                <w:bCs/>
                <w:sz w:val="18"/>
                <w:szCs w:val="18"/>
              </w:rPr>
              <w:t>21.4 Legislación promulgada que recono</w:t>
            </w:r>
            <w:r w:rsidR="00FA2193">
              <w:rPr>
                <w:bCs/>
                <w:sz w:val="18"/>
                <w:szCs w:val="18"/>
              </w:rPr>
              <w:t>zca</w:t>
            </w:r>
            <w:r w:rsidRPr="00F75D5C">
              <w:rPr>
                <w:bCs/>
                <w:sz w:val="18"/>
                <w:szCs w:val="18"/>
              </w:rPr>
              <w:t xml:space="preserve"> el Braille, el formato de lectura fácil, los subtítulos, la comunicación táctil, el apoyo a la comunicación</w:t>
            </w:r>
            <w:r w:rsidR="00CF4294">
              <w:rPr>
                <w:bCs/>
                <w:sz w:val="18"/>
                <w:szCs w:val="18"/>
              </w:rPr>
              <w:t xml:space="preserve"> y cualquier otro medio, modo o formato de comunicación utilizado por las personas con discapacidad</w:t>
            </w:r>
            <w:r w:rsidRPr="00F75D5C">
              <w:rPr>
                <w:bCs/>
                <w:sz w:val="18"/>
                <w:szCs w:val="18"/>
              </w:rPr>
              <w:t>, y que asegur</w:t>
            </w:r>
            <w:r w:rsidR="00FA2193">
              <w:rPr>
                <w:bCs/>
                <w:sz w:val="18"/>
                <w:szCs w:val="18"/>
              </w:rPr>
              <w:t>e</w:t>
            </w:r>
            <w:r w:rsidRPr="00F75D5C">
              <w:rPr>
                <w:bCs/>
                <w:sz w:val="18"/>
                <w:szCs w:val="18"/>
              </w:rPr>
              <w:t xml:space="preserve"> su uso en interacciones oficiales, </w:t>
            </w:r>
            <w:r w:rsidR="00FA2193">
              <w:rPr>
                <w:bCs/>
                <w:sz w:val="18"/>
                <w:szCs w:val="18"/>
              </w:rPr>
              <w:t>como sea requerido o solicitado por</w:t>
            </w:r>
            <w:r w:rsidRPr="00F75D5C">
              <w:rPr>
                <w:bCs/>
                <w:sz w:val="18"/>
                <w:szCs w:val="18"/>
              </w:rPr>
              <w:t xml:space="preserve"> las personas con discapacidad.</w:t>
            </w:r>
          </w:p>
          <w:p w14:paraId="3AD9C104" w14:textId="1EED7FFD" w:rsidR="00CD4A47" w:rsidRPr="00F75D5C" w:rsidRDefault="0066569D" w:rsidP="00F00FF7">
            <w:pPr>
              <w:jc w:val="both"/>
              <w:rPr>
                <w:rFonts w:cstheme="minorHAnsi"/>
                <w:bCs/>
                <w:sz w:val="18"/>
                <w:szCs w:val="18"/>
              </w:rPr>
            </w:pPr>
            <w:r w:rsidRPr="00F75D5C">
              <w:rPr>
                <w:bCs/>
                <w:sz w:val="18"/>
                <w:szCs w:val="18"/>
              </w:rPr>
              <w:t>21.</w:t>
            </w:r>
            <w:r w:rsidR="00D9056D" w:rsidRPr="00F75D5C">
              <w:rPr>
                <w:bCs/>
                <w:sz w:val="18"/>
                <w:szCs w:val="18"/>
              </w:rPr>
              <w:t>5</w:t>
            </w:r>
            <w:r w:rsidRPr="00F75D5C">
              <w:rPr>
                <w:bCs/>
                <w:sz w:val="18"/>
                <w:szCs w:val="18"/>
              </w:rPr>
              <w:t xml:space="preserve"> Estrategia y/o plan nacional </w:t>
            </w:r>
            <w:r w:rsidR="00FA2193">
              <w:rPr>
                <w:bCs/>
                <w:sz w:val="18"/>
                <w:szCs w:val="18"/>
              </w:rPr>
              <w:t>para</w:t>
            </w:r>
            <w:r w:rsidRPr="00F75D5C">
              <w:rPr>
                <w:bCs/>
                <w:sz w:val="18"/>
                <w:szCs w:val="18"/>
              </w:rPr>
              <w:t xml:space="preserve"> conciencia</w:t>
            </w:r>
            <w:r w:rsidR="00FA2193">
              <w:rPr>
                <w:bCs/>
                <w:sz w:val="18"/>
                <w:szCs w:val="18"/>
              </w:rPr>
              <w:t>r</w:t>
            </w:r>
            <w:r w:rsidRPr="00F75D5C">
              <w:rPr>
                <w:bCs/>
                <w:sz w:val="18"/>
                <w:szCs w:val="18"/>
              </w:rPr>
              <w:t xml:space="preserve"> sobre </w:t>
            </w:r>
            <w:r w:rsidR="00CF4294">
              <w:rPr>
                <w:bCs/>
                <w:sz w:val="18"/>
                <w:szCs w:val="18"/>
              </w:rPr>
              <w:t>el</w:t>
            </w:r>
            <w:r w:rsidR="00CF4294" w:rsidRPr="00F75D5C">
              <w:rPr>
                <w:bCs/>
                <w:sz w:val="18"/>
                <w:szCs w:val="18"/>
              </w:rPr>
              <w:t xml:space="preserve"> </w:t>
            </w:r>
            <w:r w:rsidRPr="00F75D5C">
              <w:rPr>
                <w:bCs/>
                <w:sz w:val="18"/>
                <w:szCs w:val="18"/>
              </w:rPr>
              <w:t>lengua</w:t>
            </w:r>
            <w:r w:rsidR="00CF4294">
              <w:rPr>
                <w:bCs/>
                <w:sz w:val="18"/>
                <w:szCs w:val="18"/>
              </w:rPr>
              <w:t>je</w:t>
            </w:r>
            <w:r w:rsidRPr="00F75D5C">
              <w:rPr>
                <w:bCs/>
                <w:sz w:val="18"/>
                <w:szCs w:val="18"/>
              </w:rPr>
              <w:t xml:space="preserve"> de señas</w:t>
            </w:r>
            <w:r w:rsidR="00D9056D" w:rsidRPr="00F75D5C">
              <w:rPr>
                <w:bCs/>
                <w:sz w:val="18"/>
                <w:szCs w:val="18"/>
              </w:rPr>
              <w:t xml:space="preserve"> como lengua oficial</w:t>
            </w:r>
            <w:r w:rsidRPr="00F75D5C">
              <w:rPr>
                <w:bCs/>
                <w:sz w:val="18"/>
                <w:szCs w:val="18"/>
              </w:rPr>
              <w:t>, el Braille, el formato de lectura fácil y otros métodos</w:t>
            </w:r>
            <w:r w:rsidR="00CF4294">
              <w:rPr>
                <w:bCs/>
                <w:sz w:val="18"/>
                <w:szCs w:val="18"/>
              </w:rPr>
              <w:t>, modos</w:t>
            </w:r>
            <w:r w:rsidRPr="00F75D5C">
              <w:rPr>
                <w:bCs/>
                <w:sz w:val="18"/>
                <w:szCs w:val="18"/>
              </w:rPr>
              <w:t xml:space="preserve"> y forma</w:t>
            </w:r>
            <w:r w:rsidR="00CF4294">
              <w:rPr>
                <w:bCs/>
                <w:sz w:val="18"/>
                <w:szCs w:val="18"/>
              </w:rPr>
              <w:t>to</w:t>
            </w:r>
            <w:r w:rsidRPr="00F75D5C">
              <w:rPr>
                <w:bCs/>
                <w:sz w:val="18"/>
                <w:szCs w:val="18"/>
              </w:rPr>
              <w:t>s de comunicación</w:t>
            </w:r>
            <w:r w:rsidR="00CF4294">
              <w:rPr>
                <w:bCs/>
                <w:sz w:val="18"/>
                <w:szCs w:val="18"/>
              </w:rPr>
              <w:t xml:space="preserve"> utilizados por las personas con discapacidad</w:t>
            </w:r>
            <w:r w:rsidRPr="00F75D5C">
              <w:rPr>
                <w:bCs/>
                <w:sz w:val="18"/>
                <w:szCs w:val="18"/>
              </w:rPr>
              <w:t>, así como para dar apoyo tanto a su desarrollo como al desarrollo de los profesionales relacionados (por ejemplo, intérpretes</w:t>
            </w:r>
            <w:r w:rsidR="00D9056D" w:rsidRPr="00F75D5C">
              <w:rPr>
                <w:bCs/>
                <w:sz w:val="18"/>
                <w:szCs w:val="18"/>
              </w:rPr>
              <w:t xml:space="preserve"> de lengua</w:t>
            </w:r>
            <w:r w:rsidR="00CF4294">
              <w:rPr>
                <w:bCs/>
                <w:sz w:val="18"/>
                <w:szCs w:val="18"/>
              </w:rPr>
              <w:t>je</w:t>
            </w:r>
            <w:r w:rsidR="00D9056D" w:rsidRPr="00F75D5C">
              <w:rPr>
                <w:bCs/>
                <w:sz w:val="18"/>
                <w:szCs w:val="18"/>
              </w:rPr>
              <w:t xml:space="preserve"> de señas</w:t>
            </w:r>
            <w:r w:rsidRPr="00F75D5C">
              <w:rPr>
                <w:bCs/>
                <w:sz w:val="18"/>
                <w:szCs w:val="18"/>
              </w:rPr>
              <w:t xml:space="preserve">, traductores, asistentes personales), incluyendo </w:t>
            </w:r>
            <w:r w:rsidR="00FA2193">
              <w:rPr>
                <w:bCs/>
                <w:sz w:val="18"/>
                <w:szCs w:val="18"/>
              </w:rPr>
              <w:t>criterios</w:t>
            </w:r>
            <w:r w:rsidR="00FA2193" w:rsidRPr="00F75D5C">
              <w:rPr>
                <w:bCs/>
                <w:sz w:val="18"/>
                <w:szCs w:val="18"/>
              </w:rPr>
              <w:t xml:space="preserve"> </w:t>
            </w:r>
            <w:r w:rsidRPr="00F75D5C">
              <w:rPr>
                <w:bCs/>
                <w:sz w:val="18"/>
                <w:szCs w:val="18"/>
              </w:rPr>
              <w:t>de referencia, plazos y objetivos cuantificables, elaborados con la participación activa de las organizaciones representantes de las personas con discapacidad.</w:t>
            </w:r>
          </w:p>
        </w:tc>
      </w:tr>
      <w:tr w:rsidR="001F4273" w:rsidRPr="00F75D5C" w14:paraId="58098E78" w14:textId="77777777" w:rsidTr="006951F9">
        <w:tc>
          <w:tcPr>
            <w:tcW w:w="1147" w:type="dxa"/>
            <w:vMerge/>
            <w:shd w:val="clear" w:color="auto" w:fill="auto"/>
          </w:tcPr>
          <w:p w14:paraId="66D58FA8" w14:textId="6E2AD505" w:rsidR="0065051C" w:rsidRPr="00F75D5C" w:rsidRDefault="0065051C" w:rsidP="001F4273">
            <w:pPr>
              <w:pStyle w:val="ListParagraph"/>
              <w:ind w:left="0"/>
              <w:jc w:val="both"/>
              <w:rPr>
                <w:rFonts w:asciiTheme="majorHAnsi" w:hAnsiTheme="majorHAnsi" w:cs="Arial"/>
                <w:bCs/>
                <w:sz w:val="18"/>
                <w:szCs w:val="18"/>
              </w:rPr>
            </w:pPr>
          </w:p>
        </w:tc>
        <w:tc>
          <w:tcPr>
            <w:tcW w:w="14295" w:type="dxa"/>
            <w:gridSpan w:val="3"/>
            <w:shd w:val="clear" w:color="auto" w:fill="auto"/>
          </w:tcPr>
          <w:p w14:paraId="7EA20734" w14:textId="4C405A26" w:rsidR="004E592B" w:rsidRPr="00F75D5C" w:rsidRDefault="004E592B" w:rsidP="00B83474">
            <w:pPr>
              <w:jc w:val="both"/>
              <w:rPr>
                <w:rFonts w:cstheme="minorHAnsi"/>
                <w:bCs/>
                <w:sz w:val="18"/>
                <w:szCs w:val="18"/>
              </w:rPr>
            </w:pPr>
            <w:r w:rsidRPr="00F75D5C">
              <w:rPr>
                <w:bCs/>
                <w:sz w:val="18"/>
                <w:szCs w:val="18"/>
              </w:rPr>
              <w:t>21.</w:t>
            </w:r>
            <w:r w:rsidR="00CF736A" w:rsidRPr="00F75D5C">
              <w:rPr>
                <w:bCs/>
                <w:sz w:val="18"/>
                <w:szCs w:val="18"/>
              </w:rPr>
              <w:t>6</w:t>
            </w:r>
            <w:r w:rsidRPr="00F75D5C">
              <w:rPr>
                <w:bCs/>
                <w:sz w:val="18"/>
                <w:szCs w:val="18"/>
              </w:rPr>
              <w:t xml:space="preserve"> Obligación legal de establecer un marcador sobre todo el gasto público para garantizar la libertad de expresión y el acceso a la información de las personas con discapacidad.</w:t>
            </w:r>
          </w:p>
          <w:p w14:paraId="37EE9CFE" w14:textId="607BF276" w:rsidR="0065051C" w:rsidRPr="00F75D5C" w:rsidRDefault="0066569D" w:rsidP="003771E5">
            <w:pPr>
              <w:jc w:val="both"/>
              <w:rPr>
                <w:rFonts w:cstheme="minorHAnsi"/>
                <w:bCs/>
                <w:sz w:val="18"/>
                <w:szCs w:val="18"/>
              </w:rPr>
            </w:pPr>
            <w:r w:rsidRPr="00F75D5C">
              <w:rPr>
                <w:bCs/>
                <w:sz w:val="18"/>
                <w:szCs w:val="18"/>
              </w:rPr>
              <w:t>21.</w:t>
            </w:r>
            <w:r w:rsidR="00CF736A" w:rsidRPr="00F75D5C">
              <w:rPr>
                <w:bCs/>
                <w:sz w:val="18"/>
                <w:szCs w:val="18"/>
              </w:rPr>
              <w:t>7</w:t>
            </w:r>
            <w:r w:rsidRPr="00F75D5C">
              <w:rPr>
                <w:bCs/>
                <w:sz w:val="18"/>
                <w:szCs w:val="18"/>
              </w:rPr>
              <w:t xml:space="preserve"> </w:t>
            </w:r>
            <w:r w:rsidR="00CF4294">
              <w:rPr>
                <w:bCs/>
                <w:sz w:val="18"/>
                <w:szCs w:val="18"/>
              </w:rPr>
              <w:t>Obligación</w:t>
            </w:r>
            <w:r w:rsidR="00CF4294" w:rsidRPr="00F75D5C">
              <w:rPr>
                <w:bCs/>
                <w:sz w:val="18"/>
                <w:szCs w:val="18"/>
              </w:rPr>
              <w:t xml:space="preserve"> </w:t>
            </w:r>
            <w:r w:rsidR="00B83474" w:rsidRPr="00F75D5C">
              <w:rPr>
                <w:bCs/>
                <w:sz w:val="18"/>
                <w:szCs w:val="18"/>
              </w:rPr>
              <w:t xml:space="preserve">legal </w:t>
            </w:r>
            <w:r w:rsidR="00CF4294">
              <w:rPr>
                <w:bCs/>
                <w:sz w:val="18"/>
                <w:szCs w:val="18"/>
              </w:rPr>
              <w:t>de</w:t>
            </w:r>
            <w:r w:rsidRPr="00F75D5C">
              <w:rPr>
                <w:bCs/>
                <w:sz w:val="18"/>
                <w:szCs w:val="18"/>
              </w:rPr>
              <w:t xml:space="preserve"> recopil</w:t>
            </w:r>
            <w:r w:rsidR="00FA2193">
              <w:rPr>
                <w:bCs/>
                <w:sz w:val="18"/>
                <w:szCs w:val="18"/>
              </w:rPr>
              <w:t>a</w:t>
            </w:r>
            <w:r w:rsidR="00CF4294">
              <w:rPr>
                <w:bCs/>
                <w:sz w:val="18"/>
                <w:szCs w:val="18"/>
              </w:rPr>
              <w:t>r</w:t>
            </w:r>
            <w:r w:rsidRPr="00F75D5C">
              <w:rPr>
                <w:bCs/>
                <w:sz w:val="18"/>
                <w:szCs w:val="18"/>
              </w:rPr>
              <w:t xml:space="preserve"> datos sobre medidas para garantizar la libertad de expresión y el acceso a la información y la</w:t>
            </w:r>
            <w:r w:rsidR="00FA2193">
              <w:rPr>
                <w:bCs/>
                <w:sz w:val="18"/>
                <w:szCs w:val="18"/>
              </w:rPr>
              <w:t>s</w:t>
            </w:r>
            <w:r w:rsidRPr="00F75D5C">
              <w:rPr>
                <w:bCs/>
                <w:sz w:val="18"/>
                <w:szCs w:val="18"/>
              </w:rPr>
              <w:t xml:space="preserve"> comunicaci</w:t>
            </w:r>
            <w:r w:rsidR="00FA2193">
              <w:rPr>
                <w:bCs/>
                <w:sz w:val="18"/>
                <w:szCs w:val="18"/>
              </w:rPr>
              <w:t>ones</w:t>
            </w:r>
            <w:r w:rsidRPr="00F75D5C">
              <w:rPr>
                <w:bCs/>
                <w:sz w:val="18"/>
                <w:szCs w:val="18"/>
              </w:rPr>
              <w:t>, inclu</w:t>
            </w:r>
            <w:r w:rsidR="00CF4294">
              <w:rPr>
                <w:bCs/>
                <w:sz w:val="18"/>
                <w:szCs w:val="18"/>
              </w:rPr>
              <w:t>yendo</w:t>
            </w:r>
            <w:r w:rsidRPr="00F75D5C">
              <w:rPr>
                <w:bCs/>
                <w:sz w:val="18"/>
                <w:szCs w:val="18"/>
              </w:rPr>
              <w:t xml:space="preserve"> </w:t>
            </w:r>
            <w:r w:rsidR="00FA2193">
              <w:rPr>
                <w:bCs/>
                <w:sz w:val="18"/>
                <w:szCs w:val="18"/>
              </w:rPr>
              <w:t xml:space="preserve">relaciones </w:t>
            </w:r>
            <w:r w:rsidRPr="00F75D5C">
              <w:rPr>
                <w:bCs/>
                <w:sz w:val="18"/>
                <w:szCs w:val="18"/>
              </w:rPr>
              <w:t>oficiales.</w:t>
            </w:r>
            <w:r w:rsidR="00EE2963" w:rsidRPr="00F75D5C">
              <w:rPr>
                <w:rStyle w:val="EndnoteReference"/>
                <w:rFonts w:cstheme="minorHAnsi"/>
                <w:bCs/>
                <w:sz w:val="18"/>
                <w:szCs w:val="18"/>
              </w:rPr>
              <w:endnoteReference w:id="6"/>
            </w:r>
            <w:r w:rsidRPr="00F75D5C">
              <w:rPr>
                <w:bCs/>
                <w:sz w:val="18"/>
                <w:szCs w:val="18"/>
              </w:rPr>
              <w:t xml:space="preserve"> </w:t>
            </w:r>
          </w:p>
        </w:tc>
      </w:tr>
      <w:tr w:rsidR="00211B8B" w:rsidRPr="00F75D5C" w14:paraId="47D1B907" w14:textId="77777777" w:rsidTr="006951F9">
        <w:trPr>
          <w:trHeight w:val="2781"/>
        </w:trPr>
        <w:tc>
          <w:tcPr>
            <w:tcW w:w="1147" w:type="dxa"/>
            <w:tcBorders>
              <w:bottom w:val="single" w:sz="4" w:space="0" w:color="auto"/>
            </w:tcBorders>
          </w:tcPr>
          <w:p w14:paraId="01AB7567" w14:textId="0C665058" w:rsidR="00EE255D" w:rsidRPr="00F75D5C" w:rsidRDefault="00EE255D" w:rsidP="001F4273">
            <w:pPr>
              <w:jc w:val="both"/>
              <w:rPr>
                <w:rFonts w:cstheme="minorHAnsi"/>
                <w:b/>
                <w:sz w:val="18"/>
                <w:szCs w:val="18"/>
              </w:rPr>
            </w:pPr>
            <w:r w:rsidRPr="00F75D5C">
              <w:rPr>
                <w:b/>
                <w:sz w:val="18"/>
                <w:szCs w:val="18"/>
              </w:rPr>
              <w:t>Proceso</w:t>
            </w:r>
          </w:p>
          <w:p w14:paraId="29C3A1CC" w14:textId="77777777" w:rsidR="00EE255D" w:rsidRPr="00F75D5C" w:rsidRDefault="00EE255D" w:rsidP="001F4273">
            <w:pPr>
              <w:jc w:val="both"/>
              <w:rPr>
                <w:rFonts w:cstheme="minorHAnsi"/>
                <w:sz w:val="18"/>
                <w:szCs w:val="18"/>
              </w:rPr>
            </w:pPr>
          </w:p>
        </w:tc>
        <w:tc>
          <w:tcPr>
            <w:tcW w:w="4380" w:type="dxa"/>
          </w:tcPr>
          <w:p w14:paraId="44C2E9E3" w14:textId="4EBAD7CE" w:rsidR="00EE255D" w:rsidRPr="00F75D5C" w:rsidRDefault="008355BE" w:rsidP="00B83474">
            <w:pPr>
              <w:jc w:val="both"/>
              <w:rPr>
                <w:rFonts w:cstheme="minorHAnsi"/>
                <w:sz w:val="18"/>
                <w:szCs w:val="18"/>
              </w:rPr>
            </w:pPr>
            <w:r w:rsidRPr="00F75D5C">
              <w:rPr>
                <w:sz w:val="18"/>
                <w:szCs w:val="18"/>
              </w:rPr>
              <w:t>21.8</w:t>
            </w:r>
            <w:r w:rsidR="00EE255D" w:rsidRPr="00F75D5C">
              <w:rPr>
                <w:sz w:val="18"/>
                <w:szCs w:val="18"/>
              </w:rPr>
              <w:t xml:space="preserve"> </w:t>
            </w:r>
            <w:r w:rsidRPr="00F75D5C">
              <w:rPr>
                <w:sz w:val="18"/>
                <w:szCs w:val="18"/>
              </w:rPr>
              <w:t xml:space="preserve">Tasa de </w:t>
            </w:r>
            <w:r w:rsidR="00417F83">
              <w:rPr>
                <w:sz w:val="18"/>
                <w:szCs w:val="18"/>
              </w:rPr>
              <w:t>inscripción</w:t>
            </w:r>
            <w:r w:rsidR="00417F83" w:rsidRPr="00F75D5C">
              <w:rPr>
                <w:sz w:val="18"/>
                <w:szCs w:val="18"/>
              </w:rPr>
              <w:t xml:space="preserve"> </w:t>
            </w:r>
            <w:r w:rsidRPr="00F75D5C">
              <w:rPr>
                <w:sz w:val="18"/>
                <w:szCs w:val="18"/>
              </w:rPr>
              <w:t xml:space="preserve">de </w:t>
            </w:r>
            <w:r w:rsidR="00EE255D" w:rsidRPr="00F75D5C">
              <w:rPr>
                <w:sz w:val="18"/>
                <w:szCs w:val="18"/>
              </w:rPr>
              <w:t>personas con discapacidad en cursos de formación de enseñanza superior para periodistas profesionales y otras profesiones pertinentes</w:t>
            </w:r>
            <w:r w:rsidR="00E37242">
              <w:rPr>
                <w:sz w:val="18"/>
                <w:szCs w:val="18"/>
              </w:rPr>
              <w:t xml:space="preserve">, </w:t>
            </w:r>
            <w:r w:rsidR="00417F83">
              <w:rPr>
                <w:sz w:val="18"/>
                <w:szCs w:val="18"/>
              </w:rPr>
              <w:t>desagregada</w:t>
            </w:r>
            <w:r w:rsidR="00E37242">
              <w:rPr>
                <w:sz w:val="18"/>
                <w:szCs w:val="18"/>
              </w:rPr>
              <w:t xml:space="preserve"> por discapacidad</w:t>
            </w:r>
            <w:r w:rsidR="00EE255D" w:rsidRPr="00F75D5C">
              <w:rPr>
                <w:sz w:val="18"/>
                <w:szCs w:val="18"/>
              </w:rPr>
              <w:t>.</w:t>
            </w:r>
          </w:p>
          <w:p w14:paraId="41E970C2" w14:textId="6198E2C6" w:rsidR="00EE255D" w:rsidRPr="00F75D5C" w:rsidRDefault="00EE255D" w:rsidP="00F92C2B">
            <w:pPr>
              <w:jc w:val="both"/>
              <w:rPr>
                <w:rFonts w:cstheme="minorHAnsi"/>
                <w:sz w:val="18"/>
                <w:szCs w:val="18"/>
              </w:rPr>
            </w:pPr>
            <w:r w:rsidRPr="00F75D5C">
              <w:rPr>
                <w:sz w:val="18"/>
                <w:szCs w:val="18"/>
              </w:rPr>
              <w:t xml:space="preserve">21.9 Proporción de </w:t>
            </w:r>
            <w:r w:rsidR="00B83474" w:rsidRPr="00F75D5C">
              <w:rPr>
                <w:sz w:val="18"/>
                <w:szCs w:val="18"/>
              </w:rPr>
              <w:t xml:space="preserve">notificaciones </w:t>
            </w:r>
            <w:r w:rsidR="008355BE" w:rsidRPr="00F75D5C">
              <w:rPr>
                <w:sz w:val="18"/>
                <w:szCs w:val="18"/>
              </w:rPr>
              <w:t xml:space="preserve">previas </w:t>
            </w:r>
            <w:r w:rsidRPr="00F75D5C">
              <w:rPr>
                <w:sz w:val="18"/>
                <w:szCs w:val="18"/>
              </w:rPr>
              <w:t xml:space="preserve">de organizaciones de personas con discapacidad para llevar a cabo manifestaciones y actividades de toma de conciencia al aire libre recibidas por las autoridades gubernamentales, en relación con el número total de </w:t>
            </w:r>
            <w:r w:rsidR="00B83474" w:rsidRPr="00F75D5C">
              <w:rPr>
                <w:sz w:val="18"/>
                <w:szCs w:val="18"/>
              </w:rPr>
              <w:t xml:space="preserve">notificaciones </w:t>
            </w:r>
            <w:r w:rsidRPr="00F75D5C">
              <w:rPr>
                <w:sz w:val="18"/>
                <w:szCs w:val="18"/>
              </w:rPr>
              <w:t>presentadas con los mismos fines</w:t>
            </w:r>
            <w:r w:rsidR="00E37242">
              <w:rPr>
                <w:sz w:val="18"/>
                <w:szCs w:val="18"/>
              </w:rPr>
              <w:t>, desglosadas por grupo de discapacidad representado</w:t>
            </w:r>
            <w:r w:rsidRPr="00F75D5C">
              <w:rPr>
                <w:sz w:val="18"/>
                <w:szCs w:val="18"/>
              </w:rPr>
              <w:t>.</w:t>
            </w:r>
            <w:r w:rsidR="0091529D" w:rsidRPr="00F75D5C">
              <w:rPr>
                <w:rStyle w:val="EndnoteReference"/>
                <w:rFonts w:cstheme="minorHAnsi"/>
                <w:sz w:val="18"/>
                <w:szCs w:val="18"/>
              </w:rPr>
              <w:endnoteReference w:id="7"/>
            </w:r>
          </w:p>
          <w:p w14:paraId="5122DD7C" w14:textId="19687721" w:rsidR="006D5AC3" w:rsidRPr="00F75D5C" w:rsidRDefault="006D5AC3" w:rsidP="00A65F5C">
            <w:pPr>
              <w:jc w:val="both"/>
              <w:rPr>
                <w:rFonts w:cstheme="minorHAnsi"/>
                <w:sz w:val="18"/>
                <w:szCs w:val="18"/>
              </w:rPr>
            </w:pPr>
          </w:p>
        </w:tc>
        <w:tc>
          <w:tcPr>
            <w:tcW w:w="9915" w:type="dxa"/>
            <w:gridSpan w:val="2"/>
          </w:tcPr>
          <w:p w14:paraId="1ADB3938" w14:textId="75E2C298" w:rsidR="00EE255D" w:rsidRPr="00F75D5C" w:rsidRDefault="00EE255D" w:rsidP="00F75D5C">
            <w:pPr>
              <w:jc w:val="both"/>
              <w:rPr>
                <w:rFonts w:cstheme="minorHAnsi"/>
                <w:sz w:val="18"/>
                <w:szCs w:val="18"/>
              </w:rPr>
            </w:pPr>
            <w:r w:rsidRPr="00F75D5C">
              <w:rPr>
                <w:sz w:val="18"/>
                <w:szCs w:val="18"/>
              </w:rPr>
              <w:t>21.10 Número y proporción de todo el personal público con responsabilidades en relación con la comunicación y el acceso a la información</w:t>
            </w:r>
            <w:r w:rsidR="00F92C2B" w:rsidRPr="00F75D5C">
              <w:rPr>
                <w:sz w:val="18"/>
                <w:szCs w:val="18"/>
              </w:rPr>
              <w:t>,</w:t>
            </w:r>
            <w:r w:rsidRPr="00F75D5C">
              <w:rPr>
                <w:sz w:val="18"/>
                <w:szCs w:val="18"/>
              </w:rPr>
              <w:t xml:space="preserve"> </w:t>
            </w:r>
            <w:r w:rsidR="00417F83">
              <w:rPr>
                <w:sz w:val="18"/>
                <w:szCs w:val="18"/>
              </w:rPr>
              <w:t xml:space="preserve">incluyendo aquellos </w:t>
            </w:r>
            <w:r w:rsidR="002B0FAB">
              <w:rPr>
                <w:sz w:val="18"/>
                <w:szCs w:val="18"/>
              </w:rPr>
              <w:t>en</w:t>
            </w:r>
            <w:r w:rsidRPr="00F75D5C">
              <w:rPr>
                <w:sz w:val="18"/>
                <w:szCs w:val="18"/>
              </w:rPr>
              <w:t xml:space="preserve"> instituciones</w:t>
            </w:r>
            <w:r w:rsidR="00F92C2B" w:rsidRPr="00F75D5C">
              <w:rPr>
                <w:sz w:val="18"/>
                <w:szCs w:val="18"/>
              </w:rPr>
              <w:t xml:space="preserve"> donde </w:t>
            </w:r>
            <w:r w:rsidR="00E37242">
              <w:rPr>
                <w:sz w:val="18"/>
                <w:szCs w:val="18"/>
              </w:rPr>
              <w:t>pued</w:t>
            </w:r>
            <w:r w:rsidR="002B0FAB">
              <w:rPr>
                <w:sz w:val="18"/>
                <w:szCs w:val="18"/>
              </w:rPr>
              <w:t>a</w:t>
            </w:r>
            <w:r w:rsidR="00E37242">
              <w:rPr>
                <w:sz w:val="18"/>
                <w:szCs w:val="18"/>
              </w:rPr>
              <w:t xml:space="preserve"> </w:t>
            </w:r>
            <w:r w:rsidR="00417F83">
              <w:rPr>
                <w:sz w:val="18"/>
                <w:szCs w:val="18"/>
              </w:rPr>
              <w:t>ocurrir</w:t>
            </w:r>
            <w:r w:rsidR="00E37242">
              <w:rPr>
                <w:sz w:val="18"/>
                <w:szCs w:val="18"/>
              </w:rPr>
              <w:t xml:space="preserve"> </w:t>
            </w:r>
            <w:r w:rsidR="00F92C2B" w:rsidRPr="00F75D5C">
              <w:rPr>
                <w:sz w:val="18"/>
                <w:szCs w:val="18"/>
              </w:rPr>
              <w:t>la detención de personas con discapacidad,</w:t>
            </w:r>
            <w:r w:rsidRPr="00F75D5C">
              <w:rPr>
                <w:sz w:val="18"/>
                <w:szCs w:val="18"/>
              </w:rPr>
              <w:t xml:space="preserve"> que recibe</w:t>
            </w:r>
            <w:r w:rsidR="002B0FAB">
              <w:rPr>
                <w:sz w:val="18"/>
                <w:szCs w:val="18"/>
              </w:rPr>
              <w:t>n</w:t>
            </w:r>
            <w:r w:rsidRPr="00F75D5C">
              <w:rPr>
                <w:sz w:val="18"/>
                <w:szCs w:val="18"/>
              </w:rPr>
              <w:t xml:space="preserve"> </w:t>
            </w:r>
            <w:r w:rsidR="00E37242">
              <w:rPr>
                <w:sz w:val="18"/>
                <w:szCs w:val="18"/>
              </w:rPr>
              <w:t>capacitación</w:t>
            </w:r>
            <w:r w:rsidR="00E37242" w:rsidRPr="00F75D5C">
              <w:rPr>
                <w:sz w:val="18"/>
                <w:szCs w:val="18"/>
              </w:rPr>
              <w:t xml:space="preserve"> </w:t>
            </w:r>
            <w:r w:rsidRPr="00F75D5C">
              <w:rPr>
                <w:sz w:val="18"/>
                <w:szCs w:val="18"/>
              </w:rPr>
              <w:t xml:space="preserve">sobre el acceso a la información para las personas con discapacidad y formatos </w:t>
            </w:r>
            <w:r w:rsidR="00F44C1D" w:rsidRPr="00F75D5C">
              <w:rPr>
                <w:sz w:val="18"/>
                <w:szCs w:val="18"/>
              </w:rPr>
              <w:t xml:space="preserve">alternativos </w:t>
            </w:r>
            <w:r w:rsidRPr="00F75D5C">
              <w:rPr>
                <w:sz w:val="18"/>
                <w:szCs w:val="18"/>
              </w:rPr>
              <w:t>de comunicación.</w:t>
            </w:r>
          </w:p>
          <w:p w14:paraId="5F7A345F" w14:textId="264E5BAC" w:rsidR="00EE255D" w:rsidRPr="00F75D5C" w:rsidRDefault="00EE255D" w:rsidP="00F75D5C">
            <w:pPr>
              <w:jc w:val="both"/>
              <w:rPr>
                <w:rFonts w:cstheme="minorHAnsi"/>
                <w:sz w:val="18"/>
                <w:szCs w:val="18"/>
              </w:rPr>
            </w:pPr>
            <w:r w:rsidRPr="00F75D5C">
              <w:rPr>
                <w:sz w:val="18"/>
                <w:szCs w:val="18"/>
              </w:rPr>
              <w:t>21.11 Campaña</w:t>
            </w:r>
            <w:r w:rsidR="002B0FAB">
              <w:rPr>
                <w:sz w:val="18"/>
                <w:szCs w:val="18"/>
              </w:rPr>
              <w:t>s</w:t>
            </w:r>
            <w:r w:rsidR="002B0FAB" w:rsidRPr="00F75D5C">
              <w:rPr>
                <w:sz w:val="18"/>
                <w:szCs w:val="18"/>
              </w:rPr>
              <w:t xml:space="preserve"> y actividades </w:t>
            </w:r>
            <w:r w:rsidRPr="00F75D5C">
              <w:rPr>
                <w:sz w:val="18"/>
                <w:szCs w:val="18"/>
              </w:rPr>
              <w:t xml:space="preserve">de </w:t>
            </w:r>
            <w:r w:rsidR="00F92C2B" w:rsidRPr="00F75D5C">
              <w:rPr>
                <w:sz w:val="18"/>
                <w:szCs w:val="18"/>
              </w:rPr>
              <w:t>conciencia</w:t>
            </w:r>
            <w:r w:rsidR="002B0FAB">
              <w:rPr>
                <w:sz w:val="18"/>
                <w:szCs w:val="18"/>
              </w:rPr>
              <w:t>ción</w:t>
            </w:r>
            <w:r w:rsidR="00F92C2B" w:rsidRPr="00F75D5C">
              <w:rPr>
                <w:sz w:val="18"/>
                <w:szCs w:val="18"/>
              </w:rPr>
              <w:t xml:space="preserve"> </w:t>
            </w:r>
            <w:r w:rsidRPr="00F75D5C">
              <w:rPr>
                <w:sz w:val="18"/>
                <w:szCs w:val="18"/>
              </w:rPr>
              <w:t xml:space="preserve">sobre la accesibilidad de la información y sobre </w:t>
            </w:r>
            <w:r w:rsidR="002B0FAB">
              <w:rPr>
                <w:sz w:val="18"/>
                <w:szCs w:val="18"/>
              </w:rPr>
              <w:t>los estándares obligatorios</w:t>
            </w:r>
            <w:r w:rsidRPr="00F75D5C">
              <w:rPr>
                <w:sz w:val="18"/>
                <w:szCs w:val="18"/>
              </w:rPr>
              <w:t xml:space="preserve"> de accesibilidad para la información y la comunicación, dirigidas a los agentes públicos y privados, incluidas las personas con discapacidad y sus organizaciones</w:t>
            </w:r>
            <w:r w:rsidR="004D1EDA" w:rsidRPr="00F92C2B">
              <w:rPr>
                <w:rStyle w:val="EndnoteReference"/>
                <w:rFonts w:cstheme="minorHAnsi"/>
                <w:sz w:val="18"/>
                <w:szCs w:val="18"/>
              </w:rPr>
              <w:endnoteReference w:id="8"/>
            </w:r>
            <w:r w:rsidRPr="00F75D5C">
              <w:rPr>
                <w:sz w:val="18"/>
                <w:szCs w:val="18"/>
              </w:rPr>
              <w:t xml:space="preserve">. </w:t>
            </w:r>
          </w:p>
          <w:p w14:paraId="0F7547C6" w14:textId="62D32BDA" w:rsidR="002579F5" w:rsidRPr="00F75D5C" w:rsidRDefault="00211B8B" w:rsidP="00F75D5C">
            <w:pPr>
              <w:jc w:val="both"/>
              <w:rPr>
                <w:rFonts w:cstheme="minorHAnsi"/>
                <w:sz w:val="18"/>
                <w:szCs w:val="18"/>
              </w:rPr>
            </w:pPr>
            <w:r w:rsidRPr="00F75D5C">
              <w:rPr>
                <w:sz w:val="18"/>
                <w:szCs w:val="18"/>
              </w:rPr>
              <w:t>21.12 Número y proporción de agentes privados que proporcion</w:t>
            </w:r>
            <w:r w:rsidR="002B0FAB">
              <w:rPr>
                <w:sz w:val="18"/>
                <w:szCs w:val="18"/>
              </w:rPr>
              <w:t>e</w:t>
            </w:r>
            <w:r w:rsidRPr="00F75D5C">
              <w:rPr>
                <w:sz w:val="18"/>
                <w:szCs w:val="18"/>
              </w:rPr>
              <w:t xml:space="preserve">n información y servicios al público (en particular, los que </w:t>
            </w:r>
            <w:r w:rsidR="00F44C1D" w:rsidRPr="00F75D5C">
              <w:rPr>
                <w:sz w:val="18"/>
                <w:szCs w:val="18"/>
              </w:rPr>
              <w:t xml:space="preserve">mantienen un contrato con </w:t>
            </w:r>
            <w:r w:rsidRPr="00F75D5C">
              <w:rPr>
                <w:sz w:val="18"/>
                <w:szCs w:val="18"/>
              </w:rPr>
              <w:t xml:space="preserve">el Estado </w:t>
            </w:r>
            <w:r w:rsidR="00F44C1D" w:rsidRPr="00F75D5C">
              <w:rPr>
                <w:sz w:val="18"/>
                <w:szCs w:val="18"/>
              </w:rPr>
              <w:t xml:space="preserve">o </w:t>
            </w:r>
            <w:r w:rsidRPr="00F75D5C">
              <w:rPr>
                <w:sz w:val="18"/>
                <w:szCs w:val="18"/>
              </w:rPr>
              <w:t>ha</w:t>
            </w:r>
            <w:r w:rsidR="00F44C1D" w:rsidRPr="00F75D5C">
              <w:rPr>
                <w:sz w:val="18"/>
                <w:szCs w:val="18"/>
              </w:rPr>
              <w:t>n obtenido una</w:t>
            </w:r>
            <w:r w:rsidRPr="00F75D5C">
              <w:rPr>
                <w:sz w:val="18"/>
                <w:szCs w:val="18"/>
              </w:rPr>
              <w:t xml:space="preserve"> licencia</w:t>
            </w:r>
            <w:r w:rsidR="00F44C1D" w:rsidRPr="00F75D5C">
              <w:rPr>
                <w:sz w:val="18"/>
                <w:szCs w:val="18"/>
              </w:rPr>
              <w:t xml:space="preserve"> del mismo</w:t>
            </w:r>
            <w:r w:rsidRPr="00F75D5C">
              <w:rPr>
                <w:sz w:val="18"/>
                <w:szCs w:val="18"/>
              </w:rPr>
              <w:t xml:space="preserve">) que han recibido orientación para cumplir con </w:t>
            </w:r>
            <w:r w:rsidR="002B0FAB">
              <w:rPr>
                <w:sz w:val="18"/>
                <w:szCs w:val="18"/>
              </w:rPr>
              <w:t>los estándares obligatorios</w:t>
            </w:r>
            <w:r w:rsidRPr="00F75D5C">
              <w:rPr>
                <w:sz w:val="18"/>
                <w:szCs w:val="18"/>
              </w:rPr>
              <w:t xml:space="preserve"> de accesibilidad.</w:t>
            </w:r>
          </w:p>
          <w:p w14:paraId="7E74FFD3" w14:textId="04D6E642" w:rsidR="00F92C2B" w:rsidRPr="00F75D5C" w:rsidRDefault="00211B8B" w:rsidP="00F75D5C">
            <w:pPr>
              <w:jc w:val="both"/>
              <w:rPr>
                <w:sz w:val="18"/>
                <w:szCs w:val="18"/>
              </w:rPr>
            </w:pPr>
            <w:r w:rsidRPr="00F75D5C">
              <w:rPr>
                <w:sz w:val="18"/>
                <w:szCs w:val="18"/>
              </w:rPr>
              <w:t xml:space="preserve">22.13 </w:t>
            </w:r>
            <w:r w:rsidR="00E37242">
              <w:rPr>
                <w:sz w:val="18"/>
                <w:szCs w:val="18"/>
              </w:rPr>
              <w:t>P</w:t>
            </w:r>
            <w:r w:rsidRPr="00F75D5C">
              <w:rPr>
                <w:sz w:val="18"/>
                <w:szCs w:val="18"/>
              </w:rPr>
              <w:t>roporción de</w:t>
            </w:r>
            <w:r w:rsidR="00E37242">
              <w:rPr>
                <w:sz w:val="18"/>
                <w:szCs w:val="18"/>
              </w:rPr>
              <w:t xml:space="preserve"> </w:t>
            </w:r>
            <w:r w:rsidR="002B0FAB">
              <w:rPr>
                <w:sz w:val="18"/>
                <w:szCs w:val="18"/>
              </w:rPr>
              <w:t>emisiones televisivas</w:t>
            </w:r>
            <w:r w:rsidR="00E37242">
              <w:rPr>
                <w:sz w:val="18"/>
                <w:szCs w:val="18"/>
              </w:rPr>
              <w:t xml:space="preserve"> y proporción de tiempo que incluye</w:t>
            </w:r>
            <w:r w:rsidRPr="00F75D5C">
              <w:rPr>
                <w:sz w:val="18"/>
                <w:szCs w:val="18"/>
              </w:rPr>
              <w:t xml:space="preserve"> interpretación en </w:t>
            </w:r>
            <w:r w:rsidR="00D9056D" w:rsidRPr="00F75D5C">
              <w:rPr>
                <w:sz w:val="18"/>
                <w:szCs w:val="18"/>
              </w:rPr>
              <w:t>lengua</w:t>
            </w:r>
            <w:r w:rsidR="00E37242">
              <w:rPr>
                <w:sz w:val="18"/>
                <w:szCs w:val="18"/>
              </w:rPr>
              <w:t>je</w:t>
            </w:r>
            <w:r w:rsidR="00D9056D" w:rsidRPr="00F75D5C">
              <w:rPr>
                <w:sz w:val="18"/>
                <w:szCs w:val="18"/>
              </w:rPr>
              <w:t xml:space="preserve"> de señas</w:t>
            </w:r>
            <w:r w:rsidR="00E37242">
              <w:rPr>
                <w:sz w:val="18"/>
                <w:szCs w:val="18"/>
              </w:rPr>
              <w:t xml:space="preserve">, </w:t>
            </w:r>
            <w:proofErr w:type="spellStart"/>
            <w:r w:rsidR="00E37242">
              <w:rPr>
                <w:sz w:val="18"/>
                <w:szCs w:val="18"/>
              </w:rPr>
              <w:t>audiodescripción</w:t>
            </w:r>
            <w:proofErr w:type="spellEnd"/>
            <w:r w:rsidR="00E37242">
              <w:rPr>
                <w:sz w:val="18"/>
                <w:szCs w:val="18"/>
              </w:rPr>
              <w:t xml:space="preserve">, </w:t>
            </w:r>
            <w:proofErr w:type="spellStart"/>
            <w:r w:rsidR="00E37242">
              <w:rPr>
                <w:sz w:val="18"/>
                <w:szCs w:val="18"/>
              </w:rPr>
              <w:t>subtitulación</w:t>
            </w:r>
            <w:proofErr w:type="spellEnd"/>
            <w:r w:rsidRPr="00F75D5C">
              <w:rPr>
                <w:sz w:val="18"/>
                <w:szCs w:val="18"/>
              </w:rPr>
              <w:t xml:space="preserve"> y otras características y medios relacionados con la accesibilidad, desglosados por titularidad del medio de comunicación (privados/públicos), tipo de emisión (noticias/otros programas</w:t>
            </w:r>
            <w:r w:rsidR="00F92C2B">
              <w:rPr>
                <w:sz w:val="18"/>
                <w:szCs w:val="18"/>
              </w:rPr>
              <w:t>, incluyendo programas para niños</w:t>
            </w:r>
            <w:r w:rsidRPr="00F75D5C">
              <w:rPr>
                <w:sz w:val="18"/>
                <w:szCs w:val="18"/>
              </w:rPr>
              <w:t xml:space="preserve">) y las </w:t>
            </w:r>
            <w:r w:rsidR="002B0FAB">
              <w:rPr>
                <w:sz w:val="18"/>
                <w:szCs w:val="18"/>
              </w:rPr>
              <w:t>herramientas o funciones</w:t>
            </w:r>
            <w:r w:rsidR="002B0FAB" w:rsidRPr="00F75D5C">
              <w:rPr>
                <w:sz w:val="18"/>
                <w:szCs w:val="18"/>
              </w:rPr>
              <w:t xml:space="preserve"> </w:t>
            </w:r>
            <w:r w:rsidRPr="00F75D5C">
              <w:rPr>
                <w:sz w:val="18"/>
                <w:szCs w:val="18"/>
              </w:rPr>
              <w:t>de accesibilidad que ofrecen.</w:t>
            </w:r>
            <w:r w:rsidR="00E37242" w:rsidRPr="0022085D">
              <w:rPr>
                <w:rStyle w:val="EndnoteReference"/>
                <w:rFonts w:cstheme="minorHAnsi"/>
                <w:sz w:val="18"/>
                <w:szCs w:val="18"/>
              </w:rPr>
              <w:endnoteReference w:id="9"/>
            </w:r>
          </w:p>
          <w:p w14:paraId="6B8D69BA" w14:textId="5375BAD0" w:rsidR="00E37242" w:rsidRDefault="00F44C1D" w:rsidP="00B83474">
            <w:pPr>
              <w:jc w:val="both"/>
              <w:rPr>
                <w:rFonts w:cstheme="minorHAnsi"/>
                <w:sz w:val="18"/>
                <w:szCs w:val="18"/>
              </w:rPr>
            </w:pPr>
            <w:r w:rsidRPr="00F92C2B">
              <w:rPr>
                <w:rFonts w:cstheme="minorHAnsi"/>
                <w:sz w:val="18"/>
                <w:szCs w:val="18"/>
              </w:rPr>
              <w:t xml:space="preserve">21.14 </w:t>
            </w:r>
            <w:r w:rsidR="00E37242" w:rsidRPr="00E37242">
              <w:rPr>
                <w:rFonts w:cstheme="minorHAnsi"/>
                <w:sz w:val="18"/>
                <w:szCs w:val="18"/>
              </w:rPr>
              <w:t>Proporción del contenido disponible dentro de los servicios "a la carta" o no lineales (por ejemplo, servicios de vídeo a la carta) que incluye</w:t>
            </w:r>
            <w:r w:rsidR="002B0FAB">
              <w:rPr>
                <w:rFonts w:cstheme="minorHAnsi"/>
                <w:sz w:val="18"/>
                <w:szCs w:val="18"/>
              </w:rPr>
              <w:t>n</w:t>
            </w:r>
            <w:r w:rsidR="00E37242" w:rsidRPr="00E37242">
              <w:rPr>
                <w:rFonts w:cstheme="minorHAnsi"/>
                <w:sz w:val="18"/>
                <w:szCs w:val="18"/>
              </w:rPr>
              <w:t xml:space="preserve"> interpretación </w:t>
            </w:r>
            <w:r w:rsidR="00E37242">
              <w:rPr>
                <w:rFonts w:cstheme="minorHAnsi"/>
                <w:sz w:val="18"/>
                <w:szCs w:val="18"/>
              </w:rPr>
              <w:t>en</w:t>
            </w:r>
            <w:r w:rsidR="00E37242" w:rsidRPr="00E37242">
              <w:rPr>
                <w:rFonts w:cstheme="minorHAnsi"/>
                <w:sz w:val="18"/>
                <w:szCs w:val="18"/>
              </w:rPr>
              <w:t xml:space="preserve"> lenguaje de </w:t>
            </w:r>
            <w:r w:rsidR="00E37242">
              <w:rPr>
                <w:rFonts w:cstheme="minorHAnsi"/>
                <w:sz w:val="18"/>
                <w:szCs w:val="18"/>
              </w:rPr>
              <w:t>señas</w:t>
            </w:r>
            <w:r w:rsidR="00E37242" w:rsidRPr="00E37242">
              <w:rPr>
                <w:rFonts w:cstheme="minorHAnsi"/>
                <w:sz w:val="18"/>
                <w:szCs w:val="18"/>
              </w:rPr>
              <w:t xml:space="preserve">, </w:t>
            </w:r>
            <w:proofErr w:type="spellStart"/>
            <w:r w:rsidR="00E37242">
              <w:rPr>
                <w:rFonts w:cstheme="minorHAnsi"/>
                <w:sz w:val="18"/>
                <w:szCs w:val="18"/>
              </w:rPr>
              <w:t>audio</w:t>
            </w:r>
            <w:r w:rsidR="00E37242" w:rsidRPr="00E37242">
              <w:rPr>
                <w:rFonts w:cstheme="minorHAnsi"/>
                <w:sz w:val="18"/>
                <w:szCs w:val="18"/>
              </w:rPr>
              <w:t>descripción</w:t>
            </w:r>
            <w:proofErr w:type="spellEnd"/>
            <w:r w:rsidR="00E37242" w:rsidRPr="00E37242">
              <w:rPr>
                <w:rFonts w:cstheme="minorHAnsi"/>
                <w:sz w:val="18"/>
                <w:szCs w:val="18"/>
              </w:rPr>
              <w:t xml:space="preserve">, </w:t>
            </w:r>
            <w:proofErr w:type="spellStart"/>
            <w:r w:rsidR="00E37242" w:rsidRPr="00E37242">
              <w:rPr>
                <w:rFonts w:cstheme="minorHAnsi"/>
                <w:sz w:val="18"/>
                <w:szCs w:val="18"/>
              </w:rPr>
              <w:t>subtitulación</w:t>
            </w:r>
            <w:proofErr w:type="spellEnd"/>
            <w:r w:rsidR="00E37242" w:rsidRPr="00E37242">
              <w:rPr>
                <w:rFonts w:cstheme="minorHAnsi"/>
                <w:sz w:val="18"/>
                <w:szCs w:val="18"/>
              </w:rPr>
              <w:t xml:space="preserve"> y otras características y medios relacionados con la accesibilidad, desglosados por </w:t>
            </w:r>
            <w:r w:rsidR="00E37242">
              <w:rPr>
                <w:rFonts w:cstheme="minorHAnsi"/>
                <w:sz w:val="18"/>
                <w:szCs w:val="18"/>
              </w:rPr>
              <w:t>titularidad de</w:t>
            </w:r>
            <w:r w:rsidR="00E37242" w:rsidRPr="00E37242">
              <w:rPr>
                <w:rFonts w:cstheme="minorHAnsi"/>
                <w:sz w:val="18"/>
                <w:szCs w:val="18"/>
              </w:rPr>
              <w:t>l</w:t>
            </w:r>
            <w:r w:rsidR="00E37242">
              <w:rPr>
                <w:rFonts w:cstheme="minorHAnsi"/>
                <w:sz w:val="18"/>
                <w:szCs w:val="18"/>
              </w:rPr>
              <w:t xml:space="preserve"> medio de comunicación (privados/públicos) y </w:t>
            </w:r>
            <w:r w:rsidR="002B0FAB">
              <w:rPr>
                <w:rFonts w:cstheme="minorHAnsi"/>
                <w:sz w:val="18"/>
                <w:szCs w:val="18"/>
              </w:rPr>
              <w:t>herramientas o funciones</w:t>
            </w:r>
            <w:r w:rsidR="00E37242" w:rsidRPr="00E37242">
              <w:rPr>
                <w:rFonts w:cstheme="minorHAnsi"/>
                <w:sz w:val="18"/>
                <w:szCs w:val="18"/>
              </w:rPr>
              <w:t xml:space="preserve"> de accesibilidad ofrecidas</w:t>
            </w:r>
            <w:r w:rsidR="00E37242">
              <w:rPr>
                <w:rFonts w:cstheme="minorHAnsi"/>
                <w:sz w:val="18"/>
                <w:szCs w:val="18"/>
              </w:rPr>
              <w:t>.</w:t>
            </w:r>
          </w:p>
          <w:p w14:paraId="025AE09F" w14:textId="01C5B811" w:rsidR="00F44C1D" w:rsidRPr="00F92C2B" w:rsidRDefault="00E37242" w:rsidP="00B83474">
            <w:pPr>
              <w:jc w:val="both"/>
              <w:rPr>
                <w:rFonts w:cstheme="minorHAnsi"/>
                <w:sz w:val="18"/>
                <w:szCs w:val="18"/>
              </w:rPr>
            </w:pPr>
            <w:r>
              <w:rPr>
                <w:sz w:val="18"/>
                <w:szCs w:val="18"/>
              </w:rPr>
              <w:t>21.15 P</w:t>
            </w:r>
            <w:r w:rsidR="00F44C1D" w:rsidRPr="00F75D5C">
              <w:rPr>
                <w:sz w:val="18"/>
                <w:szCs w:val="18"/>
              </w:rPr>
              <w:t xml:space="preserve">roporción de aplicaciones y páginas web estatales </w:t>
            </w:r>
            <w:r w:rsidR="00F44C1D" w:rsidRPr="00F92C2B">
              <w:rPr>
                <w:rFonts w:cstheme="minorHAnsi"/>
                <w:sz w:val="18"/>
                <w:szCs w:val="18"/>
              </w:rPr>
              <w:t xml:space="preserve">que cumplen con </w:t>
            </w:r>
            <w:r w:rsidR="002B0FAB">
              <w:rPr>
                <w:rFonts w:cstheme="minorHAnsi"/>
                <w:sz w:val="18"/>
                <w:szCs w:val="18"/>
              </w:rPr>
              <w:t>los</w:t>
            </w:r>
            <w:r w:rsidR="002B0FAB" w:rsidRPr="00F92C2B">
              <w:rPr>
                <w:rFonts w:cstheme="minorHAnsi"/>
                <w:sz w:val="18"/>
                <w:szCs w:val="18"/>
              </w:rPr>
              <w:t xml:space="preserve"> </w:t>
            </w:r>
            <w:r w:rsidR="002B0FAB">
              <w:rPr>
                <w:rFonts w:cstheme="minorHAnsi"/>
                <w:sz w:val="18"/>
                <w:szCs w:val="18"/>
              </w:rPr>
              <w:t>estándares</w:t>
            </w:r>
            <w:r w:rsidR="002B0FAB" w:rsidRPr="00F92C2B">
              <w:rPr>
                <w:rFonts w:cstheme="minorHAnsi"/>
                <w:sz w:val="18"/>
                <w:szCs w:val="18"/>
              </w:rPr>
              <w:t xml:space="preserve"> </w:t>
            </w:r>
            <w:r w:rsidR="00F44C1D" w:rsidRPr="00F92C2B">
              <w:rPr>
                <w:rFonts w:cstheme="minorHAnsi"/>
                <w:sz w:val="18"/>
                <w:szCs w:val="18"/>
              </w:rPr>
              <w:t>de accesibilidad</w:t>
            </w:r>
            <w:r>
              <w:rPr>
                <w:rFonts w:cstheme="minorHAnsi"/>
                <w:sz w:val="18"/>
                <w:szCs w:val="18"/>
              </w:rPr>
              <w:t xml:space="preserve"> (</w:t>
            </w:r>
            <w:proofErr w:type="spellStart"/>
            <w:r w:rsidRPr="003771E5">
              <w:rPr>
                <w:rFonts w:cstheme="minorHAnsi"/>
                <w:i/>
                <w:sz w:val="18"/>
                <w:szCs w:val="18"/>
              </w:rPr>
              <w:t>Ibid</w:t>
            </w:r>
            <w:proofErr w:type="spellEnd"/>
            <w:r>
              <w:rPr>
                <w:rFonts w:cstheme="minorHAnsi"/>
                <w:sz w:val="18"/>
                <w:szCs w:val="18"/>
              </w:rPr>
              <w:t>. 9.12)</w:t>
            </w:r>
            <w:r w:rsidR="00F44C1D" w:rsidRPr="00F92C2B">
              <w:rPr>
                <w:rFonts w:cstheme="minorHAnsi"/>
                <w:sz w:val="18"/>
                <w:szCs w:val="18"/>
              </w:rPr>
              <w:t>.</w:t>
            </w:r>
          </w:p>
          <w:p w14:paraId="07AC919D" w14:textId="67A33B3D" w:rsidR="00F44C1D" w:rsidRPr="00F92C2B" w:rsidRDefault="00F44C1D" w:rsidP="00F92C2B">
            <w:pPr>
              <w:jc w:val="both"/>
              <w:rPr>
                <w:rFonts w:cstheme="minorHAnsi"/>
                <w:sz w:val="18"/>
                <w:szCs w:val="18"/>
              </w:rPr>
            </w:pPr>
            <w:r w:rsidRPr="00F92C2B">
              <w:rPr>
                <w:rFonts w:cstheme="minorHAnsi"/>
                <w:sz w:val="18"/>
                <w:szCs w:val="18"/>
              </w:rPr>
              <w:t>21.1</w:t>
            </w:r>
            <w:r w:rsidR="00E37242">
              <w:rPr>
                <w:rFonts w:cstheme="minorHAnsi"/>
                <w:sz w:val="18"/>
                <w:szCs w:val="18"/>
              </w:rPr>
              <w:t>6</w:t>
            </w:r>
            <w:r w:rsidRPr="00F92C2B">
              <w:rPr>
                <w:rFonts w:cstheme="minorHAnsi"/>
                <w:sz w:val="18"/>
                <w:szCs w:val="18"/>
              </w:rPr>
              <w:t xml:space="preserve"> </w:t>
            </w:r>
            <w:r w:rsidRPr="00F75D5C">
              <w:rPr>
                <w:sz w:val="18"/>
                <w:szCs w:val="18"/>
              </w:rPr>
              <w:t xml:space="preserve">Número de </w:t>
            </w:r>
            <w:r w:rsidR="002B0FAB">
              <w:rPr>
                <w:sz w:val="18"/>
                <w:szCs w:val="18"/>
              </w:rPr>
              <w:t>informes publicados</w:t>
            </w:r>
            <w:r w:rsidRPr="00F75D5C">
              <w:rPr>
                <w:sz w:val="18"/>
                <w:szCs w:val="18"/>
              </w:rPr>
              <w:t xml:space="preserve"> </w:t>
            </w:r>
            <w:r w:rsidR="00AB63EB" w:rsidRPr="00F75D5C">
              <w:rPr>
                <w:sz w:val="18"/>
                <w:szCs w:val="18"/>
              </w:rPr>
              <w:t xml:space="preserve">en formatos accesibles </w:t>
            </w:r>
            <w:r w:rsidRPr="00F75D5C">
              <w:rPr>
                <w:sz w:val="18"/>
                <w:szCs w:val="18"/>
              </w:rPr>
              <w:t xml:space="preserve">por </w:t>
            </w:r>
            <w:r w:rsidR="002B0FAB">
              <w:rPr>
                <w:sz w:val="18"/>
                <w:szCs w:val="18"/>
              </w:rPr>
              <w:t xml:space="preserve">autoridades </w:t>
            </w:r>
            <w:r w:rsidR="00AB63EB">
              <w:rPr>
                <w:sz w:val="18"/>
                <w:szCs w:val="18"/>
              </w:rPr>
              <w:t>del gobierno</w:t>
            </w:r>
            <w:r w:rsidR="002B0FAB">
              <w:rPr>
                <w:sz w:val="18"/>
                <w:szCs w:val="18"/>
              </w:rPr>
              <w:t xml:space="preserve"> </w:t>
            </w:r>
            <w:r w:rsidRPr="00F75D5C">
              <w:rPr>
                <w:sz w:val="18"/>
                <w:szCs w:val="18"/>
              </w:rPr>
              <w:t>dirigidos al público en general</w:t>
            </w:r>
            <w:r w:rsidRPr="00F75D5C">
              <w:rPr>
                <w:rFonts w:cstheme="minorHAnsi"/>
                <w:sz w:val="18"/>
                <w:szCs w:val="18"/>
              </w:rPr>
              <w:t xml:space="preserve">, desglosados por tipo de formato, y proporción de los mismos del total de informes </w:t>
            </w:r>
            <w:r w:rsidR="006D2D3A">
              <w:rPr>
                <w:rFonts w:cstheme="minorHAnsi"/>
                <w:sz w:val="18"/>
                <w:szCs w:val="18"/>
              </w:rPr>
              <w:t>(</w:t>
            </w:r>
            <w:proofErr w:type="spellStart"/>
            <w:r w:rsidR="006D2D3A">
              <w:rPr>
                <w:rFonts w:cstheme="minorHAnsi"/>
                <w:i/>
                <w:sz w:val="18"/>
                <w:szCs w:val="18"/>
              </w:rPr>
              <w:t>Ibid</w:t>
            </w:r>
            <w:proofErr w:type="spellEnd"/>
            <w:r w:rsidR="006D2D3A">
              <w:rPr>
                <w:rFonts w:cstheme="minorHAnsi"/>
                <w:i/>
                <w:sz w:val="18"/>
                <w:szCs w:val="18"/>
              </w:rPr>
              <w:t>.</w:t>
            </w:r>
            <w:r w:rsidR="006D2D3A">
              <w:rPr>
                <w:rFonts w:cstheme="minorHAnsi"/>
                <w:sz w:val="18"/>
                <w:szCs w:val="18"/>
              </w:rPr>
              <w:t xml:space="preserve"> 9.15)</w:t>
            </w:r>
            <w:r w:rsidRPr="00F75D5C">
              <w:rPr>
                <w:rFonts w:cstheme="minorHAnsi"/>
                <w:sz w:val="18"/>
                <w:szCs w:val="18"/>
              </w:rPr>
              <w:t>.</w:t>
            </w:r>
          </w:p>
          <w:p w14:paraId="27C2E439" w14:textId="435887C0" w:rsidR="002F108D" w:rsidRPr="00F75D5C" w:rsidRDefault="00F44C1D" w:rsidP="00F75D5C">
            <w:pPr>
              <w:jc w:val="both"/>
              <w:rPr>
                <w:rFonts w:cstheme="minorHAnsi"/>
                <w:sz w:val="18"/>
                <w:szCs w:val="18"/>
              </w:rPr>
            </w:pPr>
            <w:r w:rsidRPr="00F75D5C">
              <w:rPr>
                <w:sz w:val="18"/>
                <w:szCs w:val="18"/>
              </w:rPr>
              <w:t>22.1</w:t>
            </w:r>
            <w:r w:rsidR="006D2D3A">
              <w:rPr>
                <w:sz w:val="18"/>
                <w:szCs w:val="18"/>
              </w:rPr>
              <w:t>7</w:t>
            </w:r>
            <w:r w:rsidR="00211B8B" w:rsidRPr="00F75D5C">
              <w:rPr>
                <w:sz w:val="18"/>
                <w:szCs w:val="18"/>
              </w:rPr>
              <w:t xml:space="preserve"> Número de intérpretes de </w:t>
            </w:r>
            <w:r w:rsidR="00D9056D" w:rsidRPr="00F75D5C">
              <w:rPr>
                <w:sz w:val="18"/>
                <w:szCs w:val="18"/>
              </w:rPr>
              <w:t>lengua</w:t>
            </w:r>
            <w:r w:rsidR="006D2D3A">
              <w:rPr>
                <w:sz w:val="18"/>
                <w:szCs w:val="18"/>
              </w:rPr>
              <w:t>je</w:t>
            </w:r>
            <w:r w:rsidR="00D9056D" w:rsidRPr="00F75D5C">
              <w:rPr>
                <w:sz w:val="18"/>
                <w:szCs w:val="18"/>
              </w:rPr>
              <w:t xml:space="preserve"> de señas</w:t>
            </w:r>
            <w:r w:rsidR="00211B8B" w:rsidRPr="00F75D5C">
              <w:rPr>
                <w:sz w:val="18"/>
                <w:szCs w:val="18"/>
              </w:rPr>
              <w:t xml:space="preserve"> y otros profesionales </w:t>
            </w:r>
            <w:r w:rsidR="00AB63EB">
              <w:rPr>
                <w:sz w:val="18"/>
                <w:szCs w:val="18"/>
              </w:rPr>
              <w:t>relevantes</w:t>
            </w:r>
            <w:r w:rsidR="00211B8B" w:rsidRPr="00F75D5C">
              <w:rPr>
                <w:sz w:val="18"/>
                <w:szCs w:val="18"/>
              </w:rPr>
              <w:t xml:space="preserve">, incluidos taquígrafos y personal de apoyo a la comunicación para personas con discapacidad intelectual, certificados profesionalmente y autorizados oficialmente para ejercer, en particular en relación con las comunicaciones oficiales, en comparación con el número personas con discapacidad que solicita sus servicios.  </w:t>
            </w:r>
          </w:p>
          <w:p w14:paraId="5BF7ADC1" w14:textId="4A111473" w:rsidR="00EE255D" w:rsidRPr="00F75D5C" w:rsidRDefault="00F44C1D" w:rsidP="00B83474">
            <w:pPr>
              <w:jc w:val="both"/>
              <w:rPr>
                <w:rFonts w:cstheme="minorHAnsi"/>
                <w:sz w:val="18"/>
                <w:szCs w:val="18"/>
              </w:rPr>
            </w:pPr>
            <w:r w:rsidRPr="00F75D5C">
              <w:rPr>
                <w:sz w:val="18"/>
                <w:szCs w:val="18"/>
              </w:rPr>
              <w:t>21.1</w:t>
            </w:r>
            <w:r w:rsidR="006D2D3A">
              <w:rPr>
                <w:sz w:val="18"/>
                <w:szCs w:val="18"/>
              </w:rPr>
              <w:t>8</w:t>
            </w:r>
            <w:r w:rsidR="00211B8B" w:rsidRPr="00F75D5C">
              <w:rPr>
                <w:sz w:val="18"/>
                <w:szCs w:val="18"/>
              </w:rPr>
              <w:t xml:space="preserve"> Presupuesto asignado a las medidas destinadas a garantizar el acceso a la información de las personas con discapacidad, desglosado por tipo de medida (por ejemplo, conciencia</w:t>
            </w:r>
            <w:r w:rsidR="00AB63EB">
              <w:rPr>
                <w:sz w:val="18"/>
                <w:szCs w:val="18"/>
              </w:rPr>
              <w:t>ción</w:t>
            </w:r>
            <w:r w:rsidR="00211B8B" w:rsidRPr="00F75D5C">
              <w:rPr>
                <w:sz w:val="18"/>
                <w:szCs w:val="18"/>
              </w:rPr>
              <w:t xml:space="preserve">, desarrollo de capacidades, provisión directa de medidas de accesibilidad, etc.). </w:t>
            </w:r>
          </w:p>
        </w:tc>
      </w:tr>
      <w:tr w:rsidR="001124CC" w:rsidRPr="00F75D5C" w14:paraId="27A9BE72" w14:textId="77777777" w:rsidTr="001124CC">
        <w:trPr>
          <w:trHeight w:val="554"/>
        </w:trPr>
        <w:tc>
          <w:tcPr>
            <w:tcW w:w="1147" w:type="dxa"/>
            <w:tcBorders>
              <w:bottom w:val="single" w:sz="4" w:space="0" w:color="auto"/>
            </w:tcBorders>
          </w:tcPr>
          <w:p w14:paraId="4DFC1DDC" w14:textId="77777777" w:rsidR="001124CC" w:rsidRPr="00F75D5C" w:rsidRDefault="001124CC" w:rsidP="001F4273">
            <w:pPr>
              <w:jc w:val="both"/>
              <w:rPr>
                <w:rFonts w:cstheme="minorHAnsi"/>
                <w:b/>
                <w:sz w:val="18"/>
                <w:szCs w:val="18"/>
              </w:rPr>
            </w:pPr>
          </w:p>
        </w:tc>
        <w:tc>
          <w:tcPr>
            <w:tcW w:w="14295" w:type="dxa"/>
            <w:gridSpan w:val="3"/>
            <w:tcBorders>
              <w:bottom w:val="single" w:sz="4" w:space="0" w:color="auto"/>
            </w:tcBorders>
          </w:tcPr>
          <w:p w14:paraId="2EBD13AA" w14:textId="4F4506DB" w:rsidR="00E916B6" w:rsidRPr="00F75D5C" w:rsidRDefault="00F44C1D" w:rsidP="00B83474">
            <w:pPr>
              <w:jc w:val="both"/>
              <w:rPr>
                <w:rFonts w:cstheme="minorHAnsi"/>
                <w:sz w:val="18"/>
                <w:szCs w:val="18"/>
              </w:rPr>
            </w:pPr>
            <w:r w:rsidRPr="00F75D5C">
              <w:rPr>
                <w:sz w:val="18"/>
                <w:szCs w:val="18"/>
              </w:rPr>
              <w:t>21.1</w:t>
            </w:r>
            <w:r w:rsidR="006D2D3A">
              <w:rPr>
                <w:sz w:val="18"/>
                <w:szCs w:val="18"/>
              </w:rPr>
              <w:t>9</w:t>
            </w:r>
            <w:r w:rsidR="00E916B6" w:rsidRPr="00F75D5C">
              <w:rPr>
                <w:sz w:val="18"/>
                <w:szCs w:val="18"/>
              </w:rPr>
              <w:t xml:space="preserve"> Procesos de consulta emprendidos para asegurar la participación activa de las personas con discapacidad, </w:t>
            </w:r>
            <w:r w:rsidR="00AB63EB">
              <w:rPr>
                <w:sz w:val="18"/>
                <w:szCs w:val="18"/>
              </w:rPr>
              <w:t>incluyendo</w:t>
            </w:r>
            <w:r w:rsidR="00E916B6" w:rsidRPr="00F75D5C">
              <w:rPr>
                <w:sz w:val="18"/>
                <w:szCs w:val="18"/>
              </w:rPr>
              <w:t xml:space="preserve"> </w:t>
            </w:r>
            <w:r w:rsidR="00AB63EB">
              <w:rPr>
                <w:sz w:val="18"/>
                <w:szCs w:val="18"/>
              </w:rPr>
              <w:t>las</w:t>
            </w:r>
            <w:r w:rsidR="00E916B6" w:rsidRPr="00F75D5C">
              <w:rPr>
                <w:sz w:val="18"/>
                <w:szCs w:val="18"/>
              </w:rPr>
              <w:t xml:space="preserve"> organizaciones </w:t>
            </w:r>
            <w:r w:rsidR="00AB63EB">
              <w:rPr>
                <w:sz w:val="18"/>
                <w:szCs w:val="18"/>
              </w:rPr>
              <w:t>que las representan</w:t>
            </w:r>
            <w:r w:rsidR="00E916B6" w:rsidRPr="00F75D5C">
              <w:rPr>
                <w:sz w:val="18"/>
                <w:szCs w:val="18"/>
              </w:rPr>
              <w:t xml:space="preserve">, en el diseño, aplicación y </w:t>
            </w:r>
            <w:r w:rsidR="00934712">
              <w:rPr>
                <w:sz w:val="18"/>
                <w:szCs w:val="18"/>
              </w:rPr>
              <w:t>monitoreo</w:t>
            </w:r>
            <w:r w:rsidR="00934712" w:rsidRPr="00F75D5C">
              <w:rPr>
                <w:sz w:val="18"/>
                <w:szCs w:val="18"/>
              </w:rPr>
              <w:t xml:space="preserve"> </w:t>
            </w:r>
            <w:r w:rsidR="00E916B6" w:rsidRPr="00F75D5C">
              <w:rPr>
                <w:sz w:val="18"/>
                <w:szCs w:val="18"/>
              </w:rPr>
              <w:t>de leyes, reglamentos, políticas y programas relacionados con el derecho a la libertad de expresión y opinión, y el acceso a la información.</w:t>
            </w:r>
            <w:r w:rsidR="00E916B6" w:rsidRPr="00F75D5C">
              <w:rPr>
                <w:rStyle w:val="EndnoteReference"/>
                <w:rFonts w:cstheme="minorHAnsi"/>
                <w:sz w:val="18"/>
                <w:szCs w:val="18"/>
              </w:rPr>
              <w:endnoteReference w:id="10"/>
            </w:r>
          </w:p>
          <w:p w14:paraId="48C77A40" w14:textId="761FC3B5" w:rsidR="001124CC" w:rsidRPr="00F75D5C" w:rsidRDefault="00F44C1D" w:rsidP="003771E5">
            <w:pPr>
              <w:jc w:val="both"/>
              <w:rPr>
                <w:rFonts w:cstheme="minorHAnsi"/>
                <w:sz w:val="18"/>
                <w:szCs w:val="18"/>
              </w:rPr>
            </w:pPr>
            <w:r w:rsidRPr="00F75D5C">
              <w:rPr>
                <w:sz w:val="18"/>
                <w:szCs w:val="18"/>
              </w:rPr>
              <w:lastRenderedPageBreak/>
              <w:t>21.</w:t>
            </w:r>
            <w:r w:rsidR="006D2D3A">
              <w:rPr>
                <w:sz w:val="18"/>
                <w:szCs w:val="18"/>
              </w:rPr>
              <w:t>20</w:t>
            </w:r>
            <w:r w:rsidR="001124CC" w:rsidRPr="00F75D5C">
              <w:rPr>
                <w:sz w:val="18"/>
                <w:szCs w:val="18"/>
              </w:rPr>
              <w:t xml:space="preserve"> </w:t>
            </w:r>
            <w:r w:rsidR="006D2D3A">
              <w:rPr>
                <w:sz w:val="18"/>
                <w:szCs w:val="18"/>
              </w:rPr>
              <w:t>Proporción</w:t>
            </w:r>
            <w:r w:rsidR="006D2D3A" w:rsidRPr="00F75D5C">
              <w:rPr>
                <w:sz w:val="18"/>
                <w:szCs w:val="18"/>
              </w:rPr>
              <w:t xml:space="preserve"> </w:t>
            </w:r>
            <w:r w:rsidR="001124CC" w:rsidRPr="00F75D5C">
              <w:rPr>
                <w:sz w:val="18"/>
                <w:szCs w:val="18"/>
              </w:rPr>
              <w:t xml:space="preserve">de </w:t>
            </w:r>
            <w:r w:rsidR="006D2D3A">
              <w:rPr>
                <w:sz w:val="18"/>
                <w:szCs w:val="18"/>
              </w:rPr>
              <w:t>denuncias</w:t>
            </w:r>
            <w:r w:rsidR="006D2D3A" w:rsidRPr="00F75D5C">
              <w:rPr>
                <w:sz w:val="18"/>
                <w:szCs w:val="18"/>
              </w:rPr>
              <w:t xml:space="preserve"> </w:t>
            </w:r>
            <w:r w:rsidR="006D2D3A">
              <w:rPr>
                <w:sz w:val="18"/>
                <w:szCs w:val="18"/>
              </w:rPr>
              <w:t xml:space="preserve">recibidas </w:t>
            </w:r>
            <w:r w:rsidR="001124CC" w:rsidRPr="00F75D5C">
              <w:rPr>
                <w:sz w:val="18"/>
                <w:szCs w:val="18"/>
              </w:rPr>
              <w:t>que aleg</w:t>
            </w:r>
            <w:r w:rsidR="00AB63EB">
              <w:rPr>
                <w:sz w:val="18"/>
                <w:szCs w:val="18"/>
              </w:rPr>
              <w:t>ue</w:t>
            </w:r>
            <w:r w:rsidR="001124CC" w:rsidRPr="00F75D5C">
              <w:rPr>
                <w:sz w:val="18"/>
                <w:szCs w:val="18"/>
              </w:rPr>
              <w:t xml:space="preserve">n negación o restricción del derecho a la libertad de expresión y </w:t>
            </w:r>
            <w:r w:rsidR="00934712">
              <w:rPr>
                <w:sz w:val="18"/>
                <w:szCs w:val="18"/>
              </w:rPr>
              <w:t>d</w:t>
            </w:r>
            <w:r w:rsidR="001124CC" w:rsidRPr="00F75D5C">
              <w:rPr>
                <w:sz w:val="18"/>
                <w:szCs w:val="18"/>
              </w:rPr>
              <w:t>el acceso a la información de las personas con discapacidad</w:t>
            </w:r>
            <w:r w:rsidR="006D2D3A">
              <w:rPr>
                <w:sz w:val="18"/>
                <w:szCs w:val="18"/>
              </w:rPr>
              <w:t xml:space="preserve"> que han sido</w:t>
            </w:r>
            <w:r w:rsidR="001124CC" w:rsidRPr="00F75D5C">
              <w:rPr>
                <w:sz w:val="18"/>
                <w:szCs w:val="18"/>
              </w:rPr>
              <w:t xml:space="preserve"> investigadas</w:t>
            </w:r>
            <w:r w:rsidR="006D2D3A">
              <w:rPr>
                <w:sz w:val="18"/>
                <w:szCs w:val="18"/>
              </w:rPr>
              <w:t xml:space="preserve"> y resueltas; proporción de las mismas que han sido</w:t>
            </w:r>
            <w:r w:rsidR="001124CC" w:rsidRPr="00F75D5C">
              <w:rPr>
                <w:sz w:val="18"/>
                <w:szCs w:val="18"/>
              </w:rPr>
              <w:t xml:space="preserve"> resueltas a favor del </w:t>
            </w:r>
            <w:r w:rsidR="006D2D3A">
              <w:rPr>
                <w:sz w:val="18"/>
                <w:szCs w:val="18"/>
              </w:rPr>
              <w:t>denunciante, y proporción de estas últimas</w:t>
            </w:r>
            <w:r w:rsidR="006D2D3A" w:rsidRPr="00F75D5C">
              <w:rPr>
                <w:sz w:val="18"/>
                <w:szCs w:val="18"/>
              </w:rPr>
              <w:t xml:space="preserve"> cumplidas por el gobierno o responsable</w:t>
            </w:r>
            <w:r w:rsidR="006D2D3A">
              <w:rPr>
                <w:sz w:val="18"/>
                <w:szCs w:val="18"/>
              </w:rPr>
              <w:t>; todas ellas</w:t>
            </w:r>
            <w:r w:rsidR="00934712">
              <w:rPr>
                <w:sz w:val="18"/>
                <w:szCs w:val="18"/>
              </w:rPr>
              <w:t xml:space="preserve"> desglosadas por </w:t>
            </w:r>
            <w:r w:rsidR="006D2D3A">
              <w:rPr>
                <w:sz w:val="18"/>
                <w:szCs w:val="18"/>
              </w:rPr>
              <w:t xml:space="preserve">tipo de </w:t>
            </w:r>
            <w:r w:rsidR="00934712">
              <w:rPr>
                <w:sz w:val="18"/>
                <w:szCs w:val="18"/>
              </w:rPr>
              <w:t>mecanismo</w:t>
            </w:r>
            <w:r w:rsidR="001124CC" w:rsidRPr="00F75D5C">
              <w:rPr>
                <w:sz w:val="18"/>
                <w:szCs w:val="18"/>
              </w:rPr>
              <w:t>.</w:t>
            </w:r>
          </w:p>
        </w:tc>
      </w:tr>
      <w:tr w:rsidR="001124CC" w:rsidRPr="00F75D5C" w14:paraId="067674B4" w14:textId="77777777" w:rsidTr="00D7760B">
        <w:trPr>
          <w:trHeight w:val="1723"/>
        </w:trPr>
        <w:tc>
          <w:tcPr>
            <w:tcW w:w="1147" w:type="dxa"/>
            <w:tcBorders>
              <w:top w:val="single" w:sz="4" w:space="0" w:color="auto"/>
              <w:left w:val="single" w:sz="4" w:space="0" w:color="auto"/>
              <w:right w:val="single" w:sz="4" w:space="0" w:color="auto"/>
            </w:tcBorders>
          </w:tcPr>
          <w:p w14:paraId="6C4B207F" w14:textId="7EDF8A7D" w:rsidR="001124CC" w:rsidRPr="00F75D5C" w:rsidRDefault="001124CC" w:rsidP="001F4273">
            <w:pPr>
              <w:jc w:val="both"/>
              <w:rPr>
                <w:rFonts w:cstheme="minorHAnsi"/>
                <w:b/>
                <w:sz w:val="18"/>
                <w:szCs w:val="18"/>
              </w:rPr>
            </w:pPr>
            <w:r w:rsidRPr="00F75D5C">
              <w:rPr>
                <w:b/>
                <w:sz w:val="18"/>
                <w:szCs w:val="18"/>
              </w:rPr>
              <w:lastRenderedPageBreak/>
              <w:t>Resultado</w:t>
            </w:r>
          </w:p>
        </w:tc>
        <w:tc>
          <w:tcPr>
            <w:tcW w:w="4380" w:type="dxa"/>
            <w:tcBorders>
              <w:top w:val="single" w:sz="4" w:space="0" w:color="auto"/>
              <w:left w:val="single" w:sz="4" w:space="0" w:color="auto"/>
              <w:right w:val="single" w:sz="4" w:space="0" w:color="auto"/>
            </w:tcBorders>
          </w:tcPr>
          <w:p w14:paraId="192A94B6" w14:textId="08B221FC" w:rsidR="001124CC" w:rsidRPr="00F75D5C" w:rsidRDefault="00F44C1D" w:rsidP="00F92C2B">
            <w:pPr>
              <w:jc w:val="both"/>
              <w:rPr>
                <w:rFonts w:cstheme="minorHAnsi"/>
                <w:sz w:val="18"/>
                <w:szCs w:val="18"/>
              </w:rPr>
            </w:pPr>
            <w:r w:rsidRPr="00F75D5C">
              <w:rPr>
                <w:sz w:val="18"/>
                <w:szCs w:val="18"/>
              </w:rPr>
              <w:t>21.2</w:t>
            </w:r>
            <w:r w:rsidR="006D2D3A">
              <w:rPr>
                <w:sz w:val="18"/>
                <w:szCs w:val="18"/>
              </w:rPr>
              <w:t>1</w:t>
            </w:r>
            <w:r w:rsidR="001124CC" w:rsidRPr="00F75D5C">
              <w:rPr>
                <w:sz w:val="18"/>
                <w:szCs w:val="18"/>
              </w:rPr>
              <w:t xml:space="preserve"> Número y proporción de personas </w:t>
            </w:r>
            <w:r w:rsidR="00AB63EB">
              <w:rPr>
                <w:sz w:val="18"/>
                <w:szCs w:val="18"/>
              </w:rPr>
              <w:t xml:space="preserve">laborando como periodistas que sean personas con </w:t>
            </w:r>
            <w:r w:rsidR="001124CC" w:rsidRPr="00F75D5C">
              <w:rPr>
                <w:sz w:val="18"/>
                <w:szCs w:val="18"/>
              </w:rPr>
              <w:t>discapacidad, desglosad</w:t>
            </w:r>
            <w:r w:rsidR="006D2D3A">
              <w:rPr>
                <w:sz w:val="18"/>
                <w:szCs w:val="18"/>
              </w:rPr>
              <w:t>a</w:t>
            </w:r>
            <w:r w:rsidR="001124CC" w:rsidRPr="00F75D5C">
              <w:rPr>
                <w:sz w:val="18"/>
                <w:szCs w:val="18"/>
              </w:rPr>
              <w:t>s por edad, sexo, discapacidad, tipo de medio de comunicación (por ejemplo, televisión, radio, etc.) y su ti</w:t>
            </w:r>
            <w:r w:rsidR="005313ED">
              <w:rPr>
                <w:sz w:val="18"/>
                <w:szCs w:val="18"/>
              </w:rPr>
              <w:t xml:space="preserve">tularidad (pública o privada). </w:t>
            </w:r>
          </w:p>
        </w:tc>
        <w:tc>
          <w:tcPr>
            <w:tcW w:w="9915" w:type="dxa"/>
            <w:gridSpan w:val="2"/>
            <w:tcBorders>
              <w:top w:val="single" w:sz="4" w:space="0" w:color="auto"/>
              <w:left w:val="single" w:sz="4" w:space="0" w:color="auto"/>
              <w:right w:val="single" w:sz="4" w:space="0" w:color="auto"/>
            </w:tcBorders>
          </w:tcPr>
          <w:p w14:paraId="4B5BC59C" w14:textId="444EFB51" w:rsidR="006D2D3A" w:rsidRDefault="006D2D3A" w:rsidP="00F92C2B">
            <w:pPr>
              <w:jc w:val="both"/>
              <w:rPr>
                <w:sz w:val="18"/>
                <w:szCs w:val="18"/>
              </w:rPr>
            </w:pPr>
            <w:r w:rsidRPr="006D2D3A">
              <w:rPr>
                <w:sz w:val="18"/>
                <w:szCs w:val="18"/>
              </w:rPr>
              <w:t xml:space="preserve">21.22 Proporción de los diferentes grupos lingüísticos de la población que tienen acceso a las </w:t>
            </w:r>
            <w:r w:rsidR="00AB63EB">
              <w:rPr>
                <w:sz w:val="18"/>
                <w:szCs w:val="18"/>
              </w:rPr>
              <w:t>transmisiones</w:t>
            </w:r>
            <w:r w:rsidRPr="006D2D3A">
              <w:rPr>
                <w:sz w:val="18"/>
                <w:szCs w:val="18"/>
              </w:rPr>
              <w:t xml:space="preserve"> de los medios de comunicación</w:t>
            </w:r>
            <w:r>
              <w:rPr>
                <w:sz w:val="18"/>
                <w:szCs w:val="18"/>
              </w:rPr>
              <w:t xml:space="preserve"> en su propio idioma, desglosado</w:t>
            </w:r>
            <w:r w:rsidRPr="006D2D3A">
              <w:rPr>
                <w:sz w:val="18"/>
                <w:szCs w:val="18"/>
              </w:rPr>
              <w:t xml:space="preserve"> por idioma, incluido el lenguaje de </w:t>
            </w:r>
            <w:r>
              <w:rPr>
                <w:sz w:val="18"/>
                <w:szCs w:val="18"/>
              </w:rPr>
              <w:t>señas</w:t>
            </w:r>
            <w:r w:rsidRPr="006D2D3A">
              <w:rPr>
                <w:sz w:val="18"/>
                <w:szCs w:val="18"/>
              </w:rPr>
              <w:t>.</w:t>
            </w:r>
          </w:p>
          <w:p w14:paraId="2960669B" w14:textId="0A11A642" w:rsidR="001124CC" w:rsidRPr="00F75D5C" w:rsidRDefault="001124CC" w:rsidP="00F92C2B">
            <w:pPr>
              <w:jc w:val="both"/>
              <w:rPr>
                <w:rFonts w:cstheme="minorHAnsi"/>
                <w:sz w:val="18"/>
                <w:szCs w:val="18"/>
              </w:rPr>
            </w:pPr>
            <w:r w:rsidRPr="00F75D5C">
              <w:rPr>
                <w:sz w:val="18"/>
                <w:szCs w:val="18"/>
              </w:rPr>
              <w:t>21.2</w:t>
            </w:r>
            <w:r w:rsidR="006D2D3A">
              <w:rPr>
                <w:sz w:val="18"/>
                <w:szCs w:val="18"/>
              </w:rPr>
              <w:t>3</w:t>
            </w:r>
            <w:r w:rsidRPr="00F75D5C">
              <w:rPr>
                <w:sz w:val="18"/>
                <w:szCs w:val="18"/>
              </w:rPr>
              <w:t xml:space="preserve"> Número y proporción de solicitudes de información </w:t>
            </w:r>
            <w:r w:rsidR="006D2D3A">
              <w:rPr>
                <w:sz w:val="18"/>
                <w:szCs w:val="18"/>
              </w:rPr>
              <w:t xml:space="preserve">pública </w:t>
            </w:r>
            <w:r w:rsidRPr="00F75D5C">
              <w:rPr>
                <w:sz w:val="18"/>
                <w:szCs w:val="18"/>
              </w:rPr>
              <w:t>que se conceden a personas con discapacidad en formatos accesibles, en relación con el total de sol</w:t>
            </w:r>
            <w:r w:rsidR="00F44C1D" w:rsidRPr="00F75D5C">
              <w:rPr>
                <w:sz w:val="18"/>
                <w:szCs w:val="18"/>
              </w:rPr>
              <w:t xml:space="preserve">icitudes de información pública, </w:t>
            </w:r>
            <w:r w:rsidR="006D2D3A">
              <w:rPr>
                <w:sz w:val="18"/>
                <w:szCs w:val="18"/>
              </w:rPr>
              <w:t>desglosadas</w:t>
            </w:r>
            <w:r w:rsidR="006D2D3A" w:rsidRPr="00F75D5C">
              <w:rPr>
                <w:sz w:val="18"/>
                <w:szCs w:val="18"/>
              </w:rPr>
              <w:t xml:space="preserve"> </w:t>
            </w:r>
            <w:r w:rsidR="00F44C1D" w:rsidRPr="00F75D5C">
              <w:rPr>
                <w:sz w:val="18"/>
                <w:szCs w:val="18"/>
              </w:rPr>
              <w:t xml:space="preserve">por agencia o ente público </w:t>
            </w:r>
            <w:r w:rsidR="00AB63EB">
              <w:rPr>
                <w:sz w:val="18"/>
                <w:szCs w:val="18"/>
              </w:rPr>
              <w:t xml:space="preserve">que las responde </w:t>
            </w:r>
            <w:r w:rsidR="006D2D3A">
              <w:rPr>
                <w:sz w:val="18"/>
                <w:szCs w:val="18"/>
              </w:rPr>
              <w:t>(</w:t>
            </w:r>
            <w:proofErr w:type="spellStart"/>
            <w:r w:rsidR="006D2D3A" w:rsidRPr="003771E5">
              <w:rPr>
                <w:i/>
                <w:sz w:val="18"/>
                <w:szCs w:val="18"/>
              </w:rPr>
              <w:t>Ibid</w:t>
            </w:r>
            <w:proofErr w:type="spellEnd"/>
            <w:r w:rsidR="006D2D3A">
              <w:rPr>
                <w:sz w:val="18"/>
                <w:szCs w:val="18"/>
              </w:rPr>
              <w:t>. 31.15)</w:t>
            </w:r>
            <w:r w:rsidR="00F44C1D" w:rsidRPr="00F75D5C">
              <w:rPr>
                <w:sz w:val="18"/>
                <w:szCs w:val="18"/>
              </w:rPr>
              <w:t>.</w:t>
            </w:r>
          </w:p>
          <w:p w14:paraId="47332C91" w14:textId="5567B73C" w:rsidR="001124CC" w:rsidRPr="00F75D5C" w:rsidRDefault="005313ED" w:rsidP="00A65F5C">
            <w:pPr>
              <w:autoSpaceDE w:val="0"/>
              <w:autoSpaceDN w:val="0"/>
              <w:adjustRightInd w:val="0"/>
              <w:rPr>
                <w:rFonts w:cstheme="minorHAnsi"/>
                <w:sz w:val="18"/>
                <w:szCs w:val="18"/>
              </w:rPr>
            </w:pPr>
            <w:r>
              <w:rPr>
                <w:sz w:val="18"/>
                <w:szCs w:val="18"/>
              </w:rPr>
              <w:t>21.</w:t>
            </w:r>
            <w:r w:rsidR="001124CC" w:rsidRPr="00F75D5C">
              <w:rPr>
                <w:sz w:val="18"/>
                <w:szCs w:val="18"/>
              </w:rPr>
              <w:t>2</w:t>
            </w:r>
            <w:r w:rsidR="00A021EA">
              <w:rPr>
                <w:sz w:val="18"/>
                <w:szCs w:val="18"/>
              </w:rPr>
              <w:t>4</w:t>
            </w:r>
            <w:r w:rsidR="001124CC" w:rsidRPr="00F75D5C">
              <w:rPr>
                <w:sz w:val="18"/>
                <w:szCs w:val="18"/>
              </w:rPr>
              <w:t xml:space="preserve"> Proporción de la población cubierta por una red móvil, desglosada por tecnología (indicador ODS 9.c.1), edad, sexo y discapacidad </w:t>
            </w:r>
          </w:p>
          <w:p w14:paraId="1197C53D" w14:textId="1472F3A9" w:rsidR="001124CC" w:rsidRPr="00F75D5C" w:rsidRDefault="001124CC" w:rsidP="003771E5">
            <w:pPr>
              <w:jc w:val="both"/>
              <w:rPr>
                <w:rFonts w:ascii="Times New Roman" w:hAnsi="Times New Roman" w:cs="Times New Roman"/>
                <w:sz w:val="18"/>
                <w:szCs w:val="18"/>
              </w:rPr>
            </w:pPr>
            <w:r w:rsidRPr="00F75D5C">
              <w:rPr>
                <w:sz w:val="18"/>
                <w:szCs w:val="18"/>
              </w:rPr>
              <w:t>21.2</w:t>
            </w:r>
            <w:r w:rsidR="00A021EA">
              <w:rPr>
                <w:sz w:val="18"/>
                <w:szCs w:val="18"/>
              </w:rPr>
              <w:t>5</w:t>
            </w:r>
            <w:r w:rsidRPr="00F75D5C">
              <w:rPr>
                <w:sz w:val="18"/>
                <w:szCs w:val="18"/>
              </w:rPr>
              <w:t xml:space="preserve"> Proporción de personas que utilizan I</w:t>
            </w:r>
            <w:bookmarkStart w:id="0" w:name="_GoBack"/>
            <w:bookmarkEnd w:id="0"/>
            <w:r w:rsidRPr="00F75D5C">
              <w:rPr>
                <w:sz w:val="18"/>
                <w:szCs w:val="18"/>
              </w:rPr>
              <w:t>nternet (indicador ODS 17.8.1) desglosadas por edad, sexo y discapacidad.</w:t>
            </w:r>
          </w:p>
        </w:tc>
      </w:tr>
    </w:tbl>
    <w:p w14:paraId="78AF1730" w14:textId="77777777" w:rsidR="00DE431B" w:rsidRPr="00F75D5C" w:rsidRDefault="00DE431B" w:rsidP="001F4273">
      <w:pPr>
        <w:jc w:val="both"/>
        <w:rPr>
          <w:rFonts w:cstheme="minorHAnsi"/>
          <w:sz w:val="18"/>
          <w:szCs w:val="18"/>
        </w:rPr>
      </w:pPr>
    </w:p>
    <w:p w14:paraId="6511E3A2" w14:textId="0E9B60A7" w:rsidR="0065051C" w:rsidRPr="00F75D5C" w:rsidRDefault="0065051C" w:rsidP="00D90E21">
      <w:pPr>
        <w:jc w:val="center"/>
        <w:rPr>
          <w:rFonts w:cstheme="minorHAnsi"/>
          <w:b/>
          <w:sz w:val="18"/>
          <w:szCs w:val="18"/>
        </w:rPr>
      </w:pPr>
      <w:r w:rsidRPr="00F75D5C">
        <w:rPr>
          <w:b/>
          <w:sz w:val="18"/>
          <w:szCs w:val="18"/>
        </w:rPr>
        <w:t>ANEXO</w:t>
      </w:r>
    </w:p>
    <w:sectPr w:rsidR="0065051C" w:rsidRPr="00F75D5C" w:rsidSect="00BA22F4">
      <w:footnotePr>
        <w:pos w:val="beneathText"/>
      </w:footnotePr>
      <w:pgSz w:w="15840" w:h="12240" w:orient="landscape"/>
      <w:pgMar w:top="284" w:right="284" w:bottom="284" w:left="284"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8296B" w16cex:dateUtc="2020-06-08T10: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CE6D52" w16cid:durableId="2288296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04D8D" w14:textId="77777777" w:rsidR="00CA60F4" w:rsidRDefault="00CA60F4" w:rsidP="00CA591E"/>
  </w:endnote>
  <w:endnote w:type="continuationSeparator" w:id="0">
    <w:p w14:paraId="03FACB1F" w14:textId="77777777" w:rsidR="00CA60F4" w:rsidRDefault="00CA60F4" w:rsidP="00CA591E">
      <w:r>
        <w:continuationSeparator/>
      </w:r>
    </w:p>
  </w:endnote>
  <w:endnote w:id="1">
    <w:p w14:paraId="08CC73F7" w14:textId="59A27BC3" w:rsidR="00D9056D" w:rsidRPr="00F75D5C" w:rsidRDefault="00D9056D" w:rsidP="003771E5">
      <w:pPr>
        <w:pStyle w:val="EndnoteText"/>
        <w:rPr>
          <w:sz w:val="18"/>
          <w:szCs w:val="18"/>
        </w:rPr>
      </w:pPr>
      <w:r w:rsidRPr="00F75D5C">
        <w:rPr>
          <w:rStyle w:val="EndnoteReference"/>
          <w:sz w:val="18"/>
          <w:szCs w:val="18"/>
        </w:rPr>
        <w:endnoteRef/>
      </w:r>
      <w:r w:rsidRPr="00F75D5C">
        <w:rPr>
          <w:sz w:val="18"/>
          <w:szCs w:val="18"/>
        </w:rPr>
        <w:t xml:space="preserve"> Respecto al derecho de libertad de expresión la legislación debería:</w:t>
      </w:r>
    </w:p>
    <w:p w14:paraId="268980C1" w14:textId="4972BC95" w:rsidR="00D9056D" w:rsidRPr="00F75D5C" w:rsidRDefault="006D2D3A" w:rsidP="00D9056D">
      <w:pPr>
        <w:pStyle w:val="EndnoteText"/>
        <w:numPr>
          <w:ilvl w:val="0"/>
          <w:numId w:val="11"/>
        </w:numPr>
        <w:rPr>
          <w:sz w:val="18"/>
          <w:szCs w:val="18"/>
        </w:rPr>
      </w:pPr>
      <w:r>
        <w:rPr>
          <w:sz w:val="18"/>
          <w:szCs w:val="18"/>
        </w:rPr>
        <w:t>Evitar</w:t>
      </w:r>
      <w:r w:rsidRPr="00F75D5C">
        <w:rPr>
          <w:sz w:val="18"/>
          <w:szCs w:val="18"/>
        </w:rPr>
        <w:t xml:space="preserve"> </w:t>
      </w:r>
      <w:r w:rsidR="00D9056D" w:rsidRPr="00F75D5C">
        <w:rPr>
          <w:sz w:val="18"/>
          <w:szCs w:val="18"/>
        </w:rPr>
        <w:t>cualquier restricción que discrimine, directa o indirectamente, a personas con discapacidad.</w:t>
      </w:r>
    </w:p>
    <w:p w14:paraId="041D4488" w14:textId="77777777" w:rsidR="00D9056D" w:rsidRPr="00F75D5C" w:rsidRDefault="00D9056D" w:rsidP="00D9056D">
      <w:pPr>
        <w:pStyle w:val="EndnoteText"/>
        <w:numPr>
          <w:ilvl w:val="0"/>
          <w:numId w:val="11"/>
        </w:numPr>
        <w:rPr>
          <w:sz w:val="18"/>
          <w:szCs w:val="18"/>
        </w:rPr>
      </w:pPr>
      <w:r w:rsidRPr="00F75D5C">
        <w:rPr>
          <w:sz w:val="18"/>
          <w:szCs w:val="18"/>
        </w:rPr>
        <w:t xml:space="preserve">Incluir disposiciones para proteger a las personas con discapacidad de la intimidación o las represalias relacionadas con el ejercicio del derecho a la libertad de expresión. </w:t>
      </w:r>
    </w:p>
    <w:p w14:paraId="7347C187" w14:textId="51B98AAD" w:rsidR="00D9056D" w:rsidRPr="006D2D3A" w:rsidRDefault="00D9056D" w:rsidP="003771E5">
      <w:pPr>
        <w:pStyle w:val="EndnoteText"/>
        <w:numPr>
          <w:ilvl w:val="0"/>
          <w:numId w:val="11"/>
        </w:numPr>
        <w:rPr>
          <w:sz w:val="18"/>
          <w:szCs w:val="18"/>
        </w:rPr>
      </w:pPr>
      <w:r w:rsidRPr="00F75D5C">
        <w:rPr>
          <w:sz w:val="18"/>
          <w:szCs w:val="18"/>
        </w:rPr>
        <w:t>Incluir medidas específicas para lograr la igualdad de facto a fin de incluir a las personas con discapacidad en la industria de los medios de comunicación en puestos relevantes para el ejercicio de la libertad de expresión, por ejemplo, mediante requisitos de diversidad en las solicitudes de licencias de emisión.</w:t>
      </w:r>
    </w:p>
  </w:endnote>
  <w:endnote w:id="2">
    <w:p w14:paraId="22D845AA" w14:textId="77777777" w:rsidR="00D9056D" w:rsidRPr="00F75D5C" w:rsidRDefault="00D9056D" w:rsidP="00D9056D">
      <w:pPr>
        <w:pStyle w:val="EndnoteText"/>
        <w:rPr>
          <w:sz w:val="18"/>
          <w:szCs w:val="18"/>
        </w:rPr>
      </w:pPr>
      <w:r w:rsidRPr="00F75D5C">
        <w:rPr>
          <w:rStyle w:val="EndnoteReference"/>
          <w:sz w:val="18"/>
          <w:szCs w:val="18"/>
        </w:rPr>
        <w:endnoteRef/>
      </w:r>
      <w:r w:rsidRPr="00F75D5C">
        <w:rPr>
          <w:sz w:val="18"/>
          <w:szCs w:val="18"/>
        </w:rPr>
        <w:t xml:space="preserve"> La legislación en materia de acceso a la información debe garantizar que:</w:t>
      </w:r>
    </w:p>
    <w:p w14:paraId="5DF55AB4" w14:textId="298A2E5D" w:rsidR="00D9056D" w:rsidRPr="00F75D5C" w:rsidRDefault="00D9056D" w:rsidP="00D9056D">
      <w:pPr>
        <w:pStyle w:val="EndnoteText"/>
        <w:numPr>
          <w:ilvl w:val="0"/>
          <w:numId w:val="9"/>
        </w:numPr>
        <w:rPr>
          <w:sz w:val="18"/>
          <w:szCs w:val="18"/>
        </w:rPr>
      </w:pPr>
      <w:r w:rsidRPr="00F75D5C">
        <w:rPr>
          <w:sz w:val="18"/>
          <w:szCs w:val="18"/>
        </w:rPr>
        <w:t>La información publicada y destinada al público en general se difund</w:t>
      </w:r>
      <w:r w:rsidR="00CD36BF" w:rsidRPr="00F75D5C">
        <w:rPr>
          <w:sz w:val="18"/>
          <w:szCs w:val="18"/>
        </w:rPr>
        <w:t>a</w:t>
      </w:r>
      <w:r w:rsidRPr="00F75D5C">
        <w:rPr>
          <w:sz w:val="18"/>
          <w:szCs w:val="18"/>
        </w:rPr>
        <w:t xml:space="preserve"> en formatos y tecnologías accesibles</w:t>
      </w:r>
      <w:r w:rsidR="006D2D3A">
        <w:rPr>
          <w:sz w:val="18"/>
          <w:szCs w:val="18"/>
        </w:rPr>
        <w:t xml:space="preserve"> y está disponible en el idioma oficial y los idiomas minoritarios o indígenas del país</w:t>
      </w:r>
      <w:r w:rsidRPr="00F75D5C">
        <w:rPr>
          <w:sz w:val="18"/>
          <w:szCs w:val="18"/>
        </w:rPr>
        <w:t>.</w:t>
      </w:r>
    </w:p>
    <w:p w14:paraId="28A5A454" w14:textId="49FF3D70" w:rsidR="00D9056D" w:rsidRPr="00F75D5C" w:rsidRDefault="00D9056D" w:rsidP="00D9056D">
      <w:pPr>
        <w:pStyle w:val="EndnoteText"/>
        <w:numPr>
          <w:ilvl w:val="0"/>
          <w:numId w:val="9"/>
        </w:numPr>
        <w:rPr>
          <w:sz w:val="18"/>
          <w:szCs w:val="18"/>
        </w:rPr>
      </w:pPr>
      <w:r w:rsidRPr="00F75D5C">
        <w:rPr>
          <w:sz w:val="18"/>
          <w:szCs w:val="18"/>
        </w:rPr>
        <w:t>Los procedimientos para solicitar información pública (no necesariamente compartida con el público en general) s</w:t>
      </w:r>
      <w:r w:rsidR="00CD36BF" w:rsidRPr="00F75D5C">
        <w:rPr>
          <w:sz w:val="18"/>
          <w:szCs w:val="18"/>
        </w:rPr>
        <w:t>ea</w:t>
      </w:r>
      <w:r w:rsidRPr="00F75D5C">
        <w:rPr>
          <w:sz w:val="18"/>
          <w:szCs w:val="18"/>
        </w:rPr>
        <w:t>n accesibles y utilizables por todas las personas con discapacidad.</w:t>
      </w:r>
    </w:p>
    <w:p w14:paraId="45515FD3" w14:textId="5609F3ED" w:rsidR="00D9056D" w:rsidRPr="006D2D3A" w:rsidRDefault="00D9056D" w:rsidP="003771E5">
      <w:pPr>
        <w:pStyle w:val="EndnoteText"/>
        <w:numPr>
          <w:ilvl w:val="0"/>
          <w:numId w:val="9"/>
        </w:numPr>
        <w:rPr>
          <w:sz w:val="18"/>
          <w:szCs w:val="18"/>
        </w:rPr>
      </w:pPr>
      <w:r w:rsidRPr="00F75D5C">
        <w:rPr>
          <w:sz w:val="18"/>
          <w:szCs w:val="18"/>
        </w:rPr>
        <w:t>No exist</w:t>
      </w:r>
      <w:r w:rsidR="00CD36BF" w:rsidRPr="00F75D5C">
        <w:rPr>
          <w:sz w:val="18"/>
          <w:szCs w:val="18"/>
        </w:rPr>
        <w:t>a</w:t>
      </w:r>
      <w:r w:rsidRPr="00F75D5C">
        <w:rPr>
          <w:sz w:val="18"/>
          <w:szCs w:val="18"/>
        </w:rPr>
        <w:t xml:space="preserve"> ninguna restricción al acceso a la información sobre la base de la privación de la capacidad jurídica que contradiga el artículo 12 de la CDPD.</w:t>
      </w:r>
    </w:p>
  </w:endnote>
  <w:endnote w:id="3">
    <w:p w14:paraId="73ADF2FF" w14:textId="5CF83AA9" w:rsidR="00D9056D" w:rsidRPr="00F75D5C" w:rsidRDefault="00D9056D" w:rsidP="00D9056D">
      <w:pPr>
        <w:pStyle w:val="EndnoteText"/>
        <w:rPr>
          <w:sz w:val="18"/>
          <w:szCs w:val="18"/>
        </w:rPr>
      </w:pPr>
      <w:r w:rsidRPr="00F75D5C">
        <w:rPr>
          <w:rStyle w:val="EndnoteReference"/>
          <w:sz w:val="18"/>
          <w:szCs w:val="18"/>
        </w:rPr>
        <w:endnoteRef/>
      </w:r>
      <w:r w:rsidRPr="00F75D5C">
        <w:rPr>
          <w:sz w:val="18"/>
          <w:szCs w:val="18"/>
        </w:rPr>
        <w:t xml:space="preserve"> Esto se refiere, por ejemplo, a las disposiciones en materia de accesibilidad en las legislaciones de telecomunicaciones, los códigos de emisión, </w:t>
      </w:r>
      <w:r w:rsidR="006D2D3A">
        <w:rPr>
          <w:sz w:val="18"/>
          <w:szCs w:val="18"/>
        </w:rPr>
        <w:t xml:space="preserve">los reglamentos conexos, </w:t>
      </w:r>
      <w:r w:rsidR="006D2D3A" w:rsidRPr="006D2D3A">
        <w:rPr>
          <w:sz w:val="18"/>
          <w:szCs w:val="18"/>
        </w:rPr>
        <w:t>y</w:t>
      </w:r>
      <w:r w:rsidR="006D2D3A">
        <w:rPr>
          <w:sz w:val="18"/>
          <w:szCs w:val="18"/>
        </w:rPr>
        <w:t xml:space="preserve"> aquellas que abarcan</w:t>
      </w:r>
      <w:r w:rsidR="006D2D3A" w:rsidRPr="006D2D3A">
        <w:rPr>
          <w:sz w:val="18"/>
          <w:szCs w:val="18"/>
        </w:rPr>
        <w:t xml:space="preserve"> Internet, las tecnologías digitales, el teléfono, incluidos los servicios de retransmisión de telecomunicaciones (véase UIT-T F.930 Servicios de retransmisión </w:t>
      </w:r>
      <w:r w:rsidR="006D2D3A">
        <w:rPr>
          <w:sz w:val="18"/>
          <w:szCs w:val="18"/>
        </w:rPr>
        <w:t>de telecomunicaciones multimedia</w:t>
      </w:r>
      <w:r w:rsidR="006D2D3A" w:rsidRPr="006D2D3A">
        <w:rPr>
          <w:sz w:val="18"/>
          <w:szCs w:val="18"/>
        </w:rPr>
        <w:t>), y la telefonía móvil. L</w:t>
      </w:r>
      <w:r w:rsidR="006D2D3A">
        <w:rPr>
          <w:sz w:val="18"/>
          <w:szCs w:val="18"/>
        </w:rPr>
        <w:t>a</w:t>
      </w:r>
      <w:r w:rsidR="006D2D3A" w:rsidRPr="006D2D3A">
        <w:rPr>
          <w:sz w:val="18"/>
          <w:szCs w:val="18"/>
        </w:rPr>
        <w:t>s "</w:t>
      </w:r>
      <w:r w:rsidR="006D2D3A">
        <w:rPr>
          <w:sz w:val="18"/>
          <w:szCs w:val="18"/>
        </w:rPr>
        <w:t>redes</w:t>
      </w:r>
      <w:r w:rsidR="006D2D3A" w:rsidRPr="006D2D3A">
        <w:rPr>
          <w:sz w:val="18"/>
          <w:szCs w:val="18"/>
        </w:rPr>
        <w:t xml:space="preserve"> sociales" incluyen sitios web, plataformas en línea y aplicaciones móviles.</w:t>
      </w:r>
    </w:p>
  </w:endnote>
  <w:endnote w:id="4">
    <w:p w14:paraId="735016CC" w14:textId="77777777" w:rsidR="00D9056D" w:rsidRPr="00F75D5C" w:rsidRDefault="00D9056D" w:rsidP="00D9056D">
      <w:pPr>
        <w:pStyle w:val="EndnoteText"/>
        <w:rPr>
          <w:sz w:val="18"/>
          <w:szCs w:val="18"/>
        </w:rPr>
      </w:pPr>
      <w:r w:rsidRPr="00F75D5C">
        <w:rPr>
          <w:rStyle w:val="EndnoteReference"/>
          <w:sz w:val="18"/>
          <w:szCs w:val="18"/>
        </w:rPr>
        <w:endnoteRef/>
      </w:r>
      <w:r w:rsidRPr="00F75D5C">
        <w:rPr>
          <w:sz w:val="18"/>
          <w:szCs w:val="18"/>
        </w:rPr>
        <w:t xml:space="preserve"> Dicho plan debería incluir, entre otras</w:t>
      </w:r>
      <w:r w:rsidRPr="00F75D5C">
        <w:rPr>
          <w:i/>
          <w:sz w:val="18"/>
          <w:szCs w:val="18"/>
        </w:rPr>
        <w:t xml:space="preserve"> </w:t>
      </w:r>
      <w:r w:rsidRPr="00F75D5C">
        <w:rPr>
          <w:sz w:val="18"/>
          <w:szCs w:val="18"/>
        </w:rPr>
        <w:t>cosas:</w:t>
      </w:r>
    </w:p>
    <w:p w14:paraId="62877B2E" w14:textId="0EF4D3E9" w:rsidR="00D9056D" w:rsidRPr="00F75D5C" w:rsidRDefault="00D9056D" w:rsidP="00D9056D">
      <w:pPr>
        <w:pStyle w:val="EndnoteText"/>
        <w:numPr>
          <w:ilvl w:val="0"/>
          <w:numId w:val="9"/>
        </w:numPr>
        <w:rPr>
          <w:sz w:val="18"/>
          <w:szCs w:val="18"/>
        </w:rPr>
      </w:pPr>
      <w:r w:rsidRPr="00F75D5C">
        <w:rPr>
          <w:sz w:val="18"/>
          <w:szCs w:val="18"/>
        </w:rPr>
        <w:t xml:space="preserve">Medidas para </w:t>
      </w:r>
      <w:r w:rsidR="00F9397B">
        <w:rPr>
          <w:sz w:val="18"/>
          <w:szCs w:val="18"/>
        </w:rPr>
        <w:t>concienciar a</w:t>
      </w:r>
      <w:r w:rsidRPr="00F75D5C">
        <w:rPr>
          <w:sz w:val="18"/>
          <w:szCs w:val="18"/>
        </w:rPr>
        <w:t xml:space="preserve"> los funcionarios y empleados públicos sobre los diversos modos alternativos de comunicación accesibles para las personas con discapacidad;</w:t>
      </w:r>
    </w:p>
    <w:p w14:paraId="028D8349" w14:textId="77777777" w:rsidR="00D9056D" w:rsidRPr="00F75D5C" w:rsidRDefault="00D9056D" w:rsidP="00D9056D">
      <w:pPr>
        <w:pStyle w:val="EndnoteText"/>
        <w:numPr>
          <w:ilvl w:val="0"/>
          <w:numId w:val="9"/>
        </w:numPr>
        <w:rPr>
          <w:sz w:val="18"/>
          <w:szCs w:val="18"/>
        </w:rPr>
      </w:pPr>
      <w:r w:rsidRPr="00F75D5C">
        <w:rPr>
          <w:sz w:val="18"/>
          <w:szCs w:val="18"/>
        </w:rPr>
        <w:t>Medidas para aumentar la disponibilidad de información pública en formatos alternativos;</w:t>
      </w:r>
    </w:p>
    <w:p w14:paraId="09F22665" w14:textId="6172589A" w:rsidR="00D9056D" w:rsidRPr="00F75D5C" w:rsidRDefault="00D9056D" w:rsidP="00D9056D">
      <w:pPr>
        <w:pStyle w:val="EndnoteText"/>
        <w:numPr>
          <w:ilvl w:val="0"/>
          <w:numId w:val="9"/>
        </w:numPr>
        <w:rPr>
          <w:sz w:val="18"/>
          <w:szCs w:val="18"/>
        </w:rPr>
      </w:pPr>
      <w:r w:rsidRPr="00F75D5C">
        <w:rPr>
          <w:sz w:val="18"/>
          <w:szCs w:val="18"/>
        </w:rPr>
        <w:t xml:space="preserve">Medidas para garantizar la disponibilidad de medios de comunicación alternativos para las </w:t>
      </w:r>
      <w:r w:rsidRPr="003771E5">
        <w:rPr>
          <w:sz w:val="18"/>
          <w:szCs w:val="18"/>
        </w:rPr>
        <w:t>comunicaciones oficiales</w:t>
      </w:r>
      <w:r w:rsidRPr="00F75D5C">
        <w:rPr>
          <w:sz w:val="18"/>
          <w:szCs w:val="18"/>
        </w:rPr>
        <w:t>, incluidos intérpretes de lengua</w:t>
      </w:r>
      <w:r w:rsidR="006D2D3A">
        <w:rPr>
          <w:sz w:val="18"/>
          <w:szCs w:val="18"/>
        </w:rPr>
        <w:t>je</w:t>
      </w:r>
      <w:r w:rsidRPr="00F75D5C">
        <w:rPr>
          <w:sz w:val="18"/>
          <w:szCs w:val="18"/>
        </w:rPr>
        <w:t xml:space="preserve"> de </w:t>
      </w:r>
      <w:r w:rsidR="006D2D3A">
        <w:rPr>
          <w:sz w:val="18"/>
          <w:szCs w:val="18"/>
        </w:rPr>
        <w:t>señas</w:t>
      </w:r>
      <w:r w:rsidRPr="00F75D5C">
        <w:rPr>
          <w:sz w:val="18"/>
          <w:szCs w:val="18"/>
        </w:rPr>
        <w:t>, impresoras de Braille, apoyo a la comunicación, etc.</w:t>
      </w:r>
    </w:p>
    <w:p w14:paraId="04307927" w14:textId="7ABDE64E" w:rsidR="00D9056D" w:rsidRPr="006D2D3A" w:rsidRDefault="00D9056D" w:rsidP="003771E5">
      <w:pPr>
        <w:pStyle w:val="EndnoteText"/>
        <w:numPr>
          <w:ilvl w:val="0"/>
          <w:numId w:val="9"/>
        </w:numPr>
        <w:rPr>
          <w:sz w:val="18"/>
          <w:szCs w:val="18"/>
        </w:rPr>
      </w:pPr>
      <w:r w:rsidRPr="00F75D5C">
        <w:rPr>
          <w:sz w:val="18"/>
          <w:szCs w:val="18"/>
        </w:rPr>
        <w:t>Medidas para promover la inclusión de las personas con discapacidad como parte de la comunidad periodística, incluso mediante la prestación de apoyo y ajuste</w:t>
      </w:r>
      <w:r w:rsidR="006D2D3A">
        <w:rPr>
          <w:sz w:val="18"/>
          <w:szCs w:val="18"/>
        </w:rPr>
        <w:t>s</w:t>
      </w:r>
      <w:r w:rsidRPr="00F75D5C">
        <w:rPr>
          <w:sz w:val="18"/>
          <w:szCs w:val="18"/>
        </w:rPr>
        <w:t xml:space="preserve"> razonable</w:t>
      </w:r>
      <w:r w:rsidR="006D2D3A">
        <w:rPr>
          <w:sz w:val="18"/>
          <w:szCs w:val="18"/>
        </w:rPr>
        <w:t>s</w:t>
      </w:r>
      <w:r w:rsidRPr="00F75D5C">
        <w:rPr>
          <w:sz w:val="18"/>
          <w:szCs w:val="18"/>
        </w:rPr>
        <w:t xml:space="preserve"> durante la educación y la vida laboral; y mediante medidas específicas, incluidas las acciones positivas que no sea discriminatorias (Artículo 5.4 de la CDPD).</w:t>
      </w:r>
    </w:p>
  </w:endnote>
  <w:endnote w:id="5">
    <w:p w14:paraId="342FCCEC" w14:textId="7F2BD1D0" w:rsidR="00255E20" w:rsidRPr="00F75D5C" w:rsidRDefault="00255E20">
      <w:pPr>
        <w:pStyle w:val="EndnoteText"/>
        <w:rPr>
          <w:sz w:val="18"/>
          <w:szCs w:val="18"/>
        </w:rPr>
      </w:pPr>
      <w:r w:rsidRPr="00F75D5C">
        <w:rPr>
          <w:rStyle w:val="EndnoteReference"/>
          <w:sz w:val="18"/>
          <w:szCs w:val="18"/>
        </w:rPr>
        <w:endnoteRef/>
      </w:r>
      <w:r w:rsidRPr="00F75D5C">
        <w:rPr>
          <w:sz w:val="18"/>
          <w:szCs w:val="18"/>
        </w:rPr>
        <w:t xml:space="preserve"> Esto debería incluir todas las </w:t>
      </w:r>
      <w:r w:rsidR="004D1EDA" w:rsidRPr="00F75D5C">
        <w:rPr>
          <w:sz w:val="18"/>
          <w:szCs w:val="18"/>
        </w:rPr>
        <w:t>variantes</w:t>
      </w:r>
      <w:r w:rsidRPr="00F75D5C">
        <w:rPr>
          <w:sz w:val="18"/>
          <w:szCs w:val="18"/>
        </w:rPr>
        <w:t xml:space="preserve"> o dialectos,</w:t>
      </w:r>
      <w:r w:rsidR="004D1EDA" w:rsidRPr="00F75D5C">
        <w:rPr>
          <w:sz w:val="18"/>
          <w:szCs w:val="18"/>
        </w:rPr>
        <w:t xml:space="preserve"> especialmente en el caso d</w:t>
      </w:r>
      <w:r w:rsidR="00D9056D" w:rsidRPr="00F75D5C">
        <w:rPr>
          <w:sz w:val="18"/>
          <w:szCs w:val="18"/>
        </w:rPr>
        <w:t>el lengua</w:t>
      </w:r>
      <w:r w:rsidR="006D2D3A">
        <w:rPr>
          <w:sz w:val="18"/>
          <w:szCs w:val="18"/>
        </w:rPr>
        <w:t>je</w:t>
      </w:r>
      <w:r w:rsidR="00D9056D" w:rsidRPr="00F75D5C">
        <w:rPr>
          <w:sz w:val="18"/>
          <w:szCs w:val="18"/>
        </w:rPr>
        <w:t xml:space="preserve"> de señas</w:t>
      </w:r>
      <w:r w:rsidRPr="00F75D5C">
        <w:rPr>
          <w:sz w:val="18"/>
          <w:szCs w:val="18"/>
        </w:rPr>
        <w:t xml:space="preserve">, así como disposiciones sobre la no discriminación, </w:t>
      </w:r>
      <w:r w:rsidR="004D1EDA" w:rsidRPr="00F75D5C">
        <w:rPr>
          <w:sz w:val="18"/>
          <w:szCs w:val="18"/>
        </w:rPr>
        <w:t>los</w:t>
      </w:r>
      <w:r w:rsidRPr="00F75D5C">
        <w:rPr>
          <w:sz w:val="18"/>
          <w:szCs w:val="18"/>
        </w:rPr>
        <w:t xml:space="preserve"> ajuste</w:t>
      </w:r>
      <w:r w:rsidR="004D1EDA" w:rsidRPr="00F75D5C">
        <w:rPr>
          <w:sz w:val="18"/>
          <w:szCs w:val="18"/>
        </w:rPr>
        <w:t>s</w:t>
      </w:r>
      <w:r w:rsidRPr="00F75D5C">
        <w:rPr>
          <w:sz w:val="18"/>
          <w:szCs w:val="18"/>
        </w:rPr>
        <w:t xml:space="preserve"> razonable</w:t>
      </w:r>
      <w:r w:rsidR="004D1EDA" w:rsidRPr="00F75D5C">
        <w:rPr>
          <w:sz w:val="18"/>
          <w:szCs w:val="18"/>
        </w:rPr>
        <w:t>s</w:t>
      </w:r>
      <w:r w:rsidRPr="00F75D5C">
        <w:rPr>
          <w:sz w:val="18"/>
          <w:szCs w:val="18"/>
        </w:rPr>
        <w:t xml:space="preserve"> y la definición de comunicación.</w:t>
      </w:r>
    </w:p>
  </w:endnote>
  <w:endnote w:id="6">
    <w:p w14:paraId="11B325BD" w14:textId="71226BE6" w:rsidR="00EE2963" w:rsidRPr="00F75D5C" w:rsidRDefault="00EE2963">
      <w:pPr>
        <w:pStyle w:val="EndnoteText"/>
        <w:rPr>
          <w:sz w:val="18"/>
          <w:szCs w:val="18"/>
        </w:rPr>
      </w:pPr>
      <w:r w:rsidRPr="00F75D5C">
        <w:rPr>
          <w:rStyle w:val="EndnoteReference"/>
          <w:sz w:val="18"/>
          <w:szCs w:val="18"/>
        </w:rPr>
        <w:endnoteRef/>
      </w:r>
      <w:r w:rsidRPr="00F75D5C">
        <w:rPr>
          <w:sz w:val="18"/>
          <w:szCs w:val="18"/>
        </w:rPr>
        <w:t xml:space="preserve"> Esto debe incluir</w:t>
      </w:r>
      <w:r w:rsidR="006D2D3A">
        <w:rPr>
          <w:sz w:val="18"/>
          <w:szCs w:val="18"/>
        </w:rPr>
        <w:t xml:space="preserve"> datos sobre</w:t>
      </w:r>
      <w:r w:rsidRPr="00F75D5C">
        <w:rPr>
          <w:sz w:val="18"/>
          <w:szCs w:val="18"/>
        </w:rPr>
        <w:t>:</w:t>
      </w:r>
    </w:p>
    <w:p w14:paraId="228731B2" w14:textId="3C2AED04" w:rsidR="00EE2963" w:rsidRPr="00F75D5C" w:rsidRDefault="00EE2963" w:rsidP="00EE2963">
      <w:pPr>
        <w:ind w:left="720"/>
        <w:jc w:val="both"/>
        <w:rPr>
          <w:rFonts w:cstheme="minorHAnsi"/>
          <w:sz w:val="18"/>
          <w:szCs w:val="18"/>
        </w:rPr>
      </w:pPr>
      <w:r w:rsidRPr="00F75D5C">
        <w:rPr>
          <w:sz w:val="18"/>
          <w:szCs w:val="18"/>
        </w:rPr>
        <w:t xml:space="preserve">a) número y proporción de documentos para la difusión de información pública al público en general </w:t>
      </w:r>
      <w:r w:rsidR="004D1EDA" w:rsidRPr="00F75D5C">
        <w:rPr>
          <w:sz w:val="18"/>
          <w:szCs w:val="18"/>
        </w:rPr>
        <w:t xml:space="preserve">que se ofrece </w:t>
      </w:r>
      <w:r w:rsidRPr="00F75D5C">
        <w:rPr>
          <w:sz w:val="18"/>
          <w:szCs w:val="18"/>
        </w:rPr>
        <w:t xml:space="preserve">también en formatos accesibles, desglosados por tipo de formato. </w:t>
      </w:r>
    </w:p>
    <w:p w14:paraId="378A517B" w14:textId="77777777" w:rsidR="00EE2963" w:rsidRPr="00F75D5C" w:rsidRDefault="00EE2963" w:rsidP="00EE2963">
      <w:pPr>
        <w:ind w:left="720"/>
        <w:jc w:val="both"/>
        <w:rPr>
          <w:rFonts w:cstheme="minorHAnsi"/>
          <w:sz w:val="18"/>
          <w:szCs w:val="18"/>
        </w:rPr>
      </w:pPr>
      <w:r w:rsidRPr="00F75D5C">
        <w:rPr>
          <w:sz w:val="18"/>
          <w:szCs w:val="18"/>
        </w:rPr>
        <w:t>b) número y proporción de solicitudes de información que se conceden en formatos accesibles, sobre el total de solicitudes de información pública.</w:t>
      </w:r>
    </w:p>
    <w:p w14:paraId="5064B107" w14:textId="299F70B6" w:rsidR="00EE2963" w:rsidRPr="00F75D5C" w:rsidRDefault="00EE2963" w:rsidP="00EE2963">
      <w:pPr>
        <w:ind w:left="720"/>
        <w:jc w:val="both"/>
        <w:rPr>
          <w:rFonts w:cstheme="minorHAnsi"/>
          <w:sz w:val="18"/>
          <w:szCs w:val="18"/>
        </w:rPr>
      </w:pPr>
      <w:r w:rsidRPr="00F75D5C">
        <w:rPr>
          <w:sz w:val="18"/>
          <w:szCs w:val="18"/>
        </w:rPr>
        <w:t xml:space="preserve">c) número y proporción de solicitudes de </w:t>
      </w:r>
      <w:r w:rsidR="00F9397B">
        <w:rPr>
          <w:sz w:val="18"/>
          <w:szCs w:val="18"/>
        </w:rPr>
        <w:t>formas alternativas</w:t>
      </w:r>
      <w:r w:rsidR="00F9397B" w:rsidRPr="00F75D5C">
        <w:rPr>
          <w:sz w:val="18"/>
          <w:szCs w:val="18"/>
        </w:rPr>
        <w:t xml:space="preserve"> </w:t>
      </w:r>
      <w:r w:rsidRPr="00F75D5C">
        <w:rPr>
          <w:sz w:val="18"/>
          <w:szCs w:val="18"/>
        </w:rPr>
        <w:t>de comunicación en las comunicaciones oficiales.</w:t>
      </w:r>
    </w:p>
    <w:p w14:paraId="41D85023" w14:textId="64B3C132" w:rsidR="00EE2963" w:rsidRPr="00F75D5C" w:rsidRDefault="00EE2963" w:rsidP="004D1EDA">
      <w:pPr>
        <w:ind w:left="720"/>
        <w:jc w:val="both"/>
        <w:rPr>
          <w:rFonts w:cstheme="minorHAnsi"/>
          <w:sz w:val="18"/>
          <w:szCs w:val="18"/>
        </w:rPr>
      </w:pPr>
      <w:r w:rsidRPr="00F75D5C">
        <w:rPr>
          <w:sz w:val="18"/>
          <w:szCs w:val="18"/>
        </w:rPr>
        <w:t>d) número y proporción de quejas que aleg</w:t>
      </w:r>
      <w:r w:rsidR="00F9397B">
        <w:rPr>
          <w:sz w:val="18"/>
          <w:szCs w:val="18"/>
        </w:rPr>
        <w:t>ue</w:t>
      </w:r>
      <w:r w:rsidRPr="00F75D5C">
        <w:rPr>
          <w:sz w:val="18"/>
          <w:szCs w:val="18"/>
        </w:rPr>
        <w:t xml:space="preserve">n </w:t>
      </w:r>
      <w:r w:rsidR="00F9397B">
        <w:rPr>
          <w:sz w:val="18"/>
          <w:szCs w:val="18"/>
        </w:rPr>
        <w:t>de</w:t>
      </w:r>
      <w:r w:rsidRPr="00F75D5C">
        <w:rPr>
          <w:sz w:val="18"/>
          <w:szCs w:val="18"/>
        </w:rPr>
        <w:t>negación o restricción del derecho a la libertad de expresión y el acceso a la información de las personas con discapacidad.</w:t>
      </w:r>
    </w:p>
  </w:endnote>
  <w:endnote w:id="7">
    <w:p w14:paraId="7FF2910E" w14:textId="599D9A7E" w:rsidR="00CB6A32" w:rsidRPr="00F75D5C" w:rsidRDefault="0091529D" w:rsidP="001124CC">
      <w:pPr>
        <w:pStyle w:val="EndnoteText"/>
        <w:jc w:val="both"/>
        <w:rPr>
          <w:sz w:val="18"/>
          <w:szCs w:val="18"/>
        </w:rPr>
      </w:pPr>
      <w:r w:rsidRPr="00F75D5C">
        <w:rPr>
          <w:rStyle w:val="EndnoteReference"/>
          <w:sz w:val="18"/>
          <w:szCs w:val="18"/>
        </w:rPr>
        <w:endnoteRef/>
      </w:r>
      <w:r w:rsidRPr="00F75D5C">
        <w:rPr>
          <w:sz w:val="18"/>
          <w:szCs w:val="18"/>
        </w:rPr>
        <w:t xml:space="preserve"> La </w:t>
      </w:r>
      <w:r w:rsidR="003771E5">
        <w:rPr>
          <w:sz w:val="18"/>
          <w:szCs w:val="18"/>
        </w:rPr>
        <w:t xml:space="preserve">referencia </w:t>
      </w:r>
      <w:r w:rsidRPr="00F75D5C">
        <w:rPr>
          <w:sz w:val="18"/>
          <w:szCs w:val="18"/>
        </w:rPr>
        <w:t xml:space="preserve">"notificación previa" </w:t>
      </w:r>
      <w:r w:rsidR="003771E5">
        <w:rPr>
          <w:sz w:val="18"/>
          <w:szCs w:val="18"/>
        </w:rPr>
        <w:t xml:space="preserve">en este indicador </w:t>
      </w:r>
      <w:r w:rsidRPr="00F75D5C">
        <w:rPr>
          <w:sz w:val="18"/>
          <w:szCs w:val="18"/>
        </w:rPr>
        <w:t xml:space="preserve">no implica que el Estado deba conceder permiso para llevar a cabo manifestaciones y actividades de </w:t>
      </w:r>
      <w:r w:rsidR="003771E5">
        <w:rPr>
          <w:sz w:val="18"/>
          <w:szCs w:val="18"/>
        </w:rPr>
        <w:t>concienciación</w:t>
      </w:r>
      <w:r w:rsidRPr="00F75D5C">
        <w:rPr>
          <w:sz w:val="18"/>
          <w:szCs w:val="18"/>
        </w:rPr>
        <w:t xml:space="preserve"> </w:t>
      </w:r>
      <w:r w:rsidR="003771E5">
        <w:rPr>
          <w:sz w:val="18"/>
          <w:szCs w:val="18"/>
        </w:rPr>
        <w:t>en espacios abiertos</w:t>
      </w:r>
      <w:r w:rsidRPr="00F75D5C">
        <w:rPr>
          <w:sz w:val="18"/>
          <w:szCs w:val="18"/>
        </w:rPr>
        <w:t>. En cambio, el requisito de "notificación previa" debe tener por objeto únicamente informar a las autoridades públicas para que puedan establecer las disposiciones necesarias para facilitar la libertad de reunión y proteger el orden y la seguridad pública, así como los derechos y libertades de los demás. En algunos países, no es necesario solicitar una notificación previa, por ejemplo, para pequeñas protestas. Por lo tanto, el indicador 21.</w:t>
      </w:r>
      <w:r w:rsidR="00B83474" w:rsidRPr="00F75D5C">
        <w:rPr>
          <w:sz w:val="18"/>
          <w:szCs w:val="18"/>
        </w:rPr>
        <w:t>9</w:t>
      </w:r>
      <w:r w:rsidRPr="00F75D5C">
        <w:rPr>
          <w:sz w:val="18"/>
          <w:szCs w:val="18"/>
        </w:rPr>
        <w:t xml:space="preserve"> constituye un indicador indirecto. Para más información: </w:t>
      </w:r>
      <w:hyperlink r:id="rId1" w:history="1">
        <w:r w:rsidRPr="00F75D5C">
          <w:rPr>
            <w:rStyle w:val="Hyperlink"/>
            <w:sz w:val="18"/>
            <w:szCs w:val="18"/>
          </w:rPr>
          <w:t>www.osce.org/odihr/73405?download=true</w:t>
        </w:r>
      </w:hyperlink>
      <w:r w:rsidRPr="00F75D5C">
        <w:rPr>
          <w:sz w:val="18"/>
          <w:szCs w:val="18"/>
        </w:rPr>
        <w:t xml:space="preserve"> </w:t>
      </w:r>
    </w:p>
  </w:endnote>
  <w:endnote w:id="8">
    <w:p w14:paraId="30724C2F" w14:textId="0E4CC5A8" w:rsidR="004D1EDA" w:rsidRPr="00B83474" w:rsidRDefault="004D1EDA" w:rsidP="004D1EDA">
      <w:pPr>
        <w:pStyle w:val="EndnoteText"/>
        <w:rPr>
          <w:sz w:val="18"/>
          <w:szCs w:val="18"/>
        </w:rPr>
      </w:pPr>
      <w:r w:rsidRPr="00B83474">
        <w:rPr>
          <w:rStyle w:val="EndnoteReference"/>
          <w:sz w:val="18"/>
          <w:szCs w:val="18"/>
        </w:rPr>
        <w:endnoteRef/>
      </w:r>
      <w:r w:rsidRPr="00B83474">
        <w:rPr>
          <w:sz w:val="18"/>
          <w:szCs w:val="18"/>
        </w:rPr>
        <w:t xml:space="preserve"> Esto podría incluir </w:t>
      </w:r>
      <w:r w:rsidR="006D2D3A">
        <w:rPr>
          <w:sz w:val="18"/>
          <w:szCs w:val="18"/>
        </w:rPr>
        <w:t>la elaboración</w:t>
      </w:r>
      <w:r w:rsidRPr="00B83474">
        <w:rPr>
          <w:sz w:val="18"/>
          <w:szCs w:val="18"/>
        </w:rPr>
        <w:t xml:space="preserve"> de documentos de guía sobre la accesibilidad de la información para </w:t>
      </w:r>
      <w:proofErr w:type="gramStart"/>
      <w:r w:rsidRPr="00B83474">
        <w:rPr>
          <w:sz w:val="18"/>
          <w:szCs w:val="18"/>
        </w:rPr>
        <w:t xml:space="preserve">todos </w:t>
      </w:r>
      <w:r w:rsidR="003771E5">
        <w:rPr>
          <w:sz w:val="18"/>
          <w:szCs w:val="18"/>
        </w:rPr>
        <w:t>las partes interesadas</w:t>
      </w:r>
      <w:proofErr w:type="gramEnd"/>
      <w:r w:rsidRPr="00B83474">
        <w:rPr>
          <w:sz w:val="18"/>
          <w:szCs w:val="18"/>
        </w:rPr>
        <w:t>.</w:t>
      </w:r>
    </w:p>
  </w:endnote>
  <w:endnote w:id="9">
    <w:p w14:paraId="5029B83A" w14:textId="1075219C" w:rsidR="00E37242" w:rsidRPr="006D2D3A" w:rsidRDefault="00E37242" w:rsidP="00E37242">
      <w:pPr>
        <w:pStyle w:val="EndnoteText"/>
      </w:pPr>
      <w:r>
        <w:rPr>
          <w:rStyle w:val="EndnoteReference"/>
        </w:rPr>
        <w:endnoteRef/>
      </w:r>
      <w:r w:rsidRPr="006D2D3A">
        <w:t xml:space="preserve"> </w:t>
      </w:r>
      <w:r w:rsidR="006D2D3A" w:rsidRPr="003771E5">
        <w:rPr>
          <w:sz w:val="18"/>
          <w:szCs w:val="18"/>
        </w:rPr>
        <w:t xml:space="preserve">Véase la Recomendación UIT-T H.702, en la que se describen las funciones para la visualización de información sobre accesibilidad, como </w:t>
      </w:r>
      <w:r w:rsidR="006D2D3A">
        <w:rPr>
          <w:sz w:val="18"/>
          <w:szCs w:val="18"/>
        </w:rPr>
        <w:t>los</w:t>
      </w:r>
      <w:r w:rsidR="006D2D3A" w:rsidRPr="003771E5">
        <w:rPr>
          <w:sz w:val="18"/>
          <w:szCs w:val="18"/>
        </w:rPr>
        <w:t xml:space="preserve"> subtítulo</w:t>
      </w:r>
      <w:r w:rsidR="006D2D3A">
        <w:rPr>
          <w:sz w:val="18"/>
          <w:szCs w:val="18"/>
        </w:rPr>
        <w:t>s</w:t>
      </w:r>
      <w:r w:rsidR="006D2D3A" w:rsidRPr="003771E5">
        <w:rPr>
          <w:sz w:val="18"/>
          <w:szCs w:val="18"/>
        </w:rPr>
        <w:t xml:space="preserve">, el lenguaje de </w:t>
      </w:r>
      <w:r w:rsidR="006D2D3A">
        <w:rPr>
          <w:sz w:val="18"/>
          <w:szCs w:val="18"/>
        </w:rPr>
        <w:t>señas</w:t>
      </w:r>
      <w:r w:rsidR="006D2D3A" w:rsidRPr="003771E5">
        <w:rPr>
          <w:sz w:val="18"/>
          <w:szCs w:val="18"/>
        </w:rPr>
        <w:t xml:space="preserve"> y la </w:t>
      </w:r>
      <w:proofErr w:type="spellStart"/>
      <w:r w:rsidR="006D2D3A">
        <w:rPr>
          <w:sz w:val="18"/>
          <w:szCs w:val="18"/>
        </w:rPr>
        <w:t>audio</w:t>
      </w:r>
      <w:r w:rsidR="006D2D3A" w:rsidRPr="003771E5">
        <w:rPr>
          <w:sz w:val="18"/>
          <w:szCs w:val="18"/>
        </w:rPr>
        <w:t>descripción</w:t>
      </w:r>
      <w:proofErr w:type="spellEnd"/>
      <w:r w:rsidR="006D2D3A" w:rsidRPr="003771E5">
        <w:rPr>
          <w:sz w:val="18"/>
          <w:szCs w:val="18"/>
        </w:rPr>
        <w:t>.</w:t>
      </w:r>
    </w:p>
  </w:endnote>
  <w:endnote w:id="10">
    <w:p w14:paraId="20A6D62F" w14:textId="1F78C8D3" w:rsidR="00E916B6" w:rsidRPr="00F75D5C" w:rsidRDefault="00E916B6" w:rsidP="00E916B6">
      <w:pPr>
        <w:pStyle w:val="EndnoteText"/>
        <w:jc w:val="both"/>
        <w:rPr>
          <w:sz w:val="18"/>
          <w:szCs w:val="18"/>
        </w:rPr>
      </w:pPr>
      <w:r w:rsidRPr="00F75D5C">
        <w:rPr>
          <w:rStyle w:val="EndnoteReference"/>
          <w:sz w:val="18"/>
          <w:szCs w:val="18"/>
        </w:rPr>
        <w:endnoteRef/>
      </w:r>
      <w:r w:rsidRPr="00F75D5C">
        <w:rPr>
          <w:sz w:val="18"/>
          <w:szCs w:val="18"/>
        </w:rPr>
        <w:t xml:space="preserve"> Este indicador requiere verificar las actividades concretas emprendidas por las autoridades públicas para involucrar a las personas con discapacidad en los procesos de toma de decisiones relacionados con cuestiones que les afectan directa o indirectamente, de conformidad con el artículo 4.3 de la CDPD</w:t>
      </w:r>
      <w:r w:rsidR="006D2D3A">
        <w:rPr>
          <w:sz w:val="18"/>
          <w:szCs w:val="18"/>
        </w:rPr>
        <w:t xml:space="preserve"> y</w:t>
      </w:r>
      <w:r w:rsidR="006D2D3A" w:rsidRPr="006D2D3A">
        <w:rPr>
          <w:sz w:val="18"/>
          <w:szCs w:val="18"/>
        </w:rPr>
        <w:t xml:space="preserve"> </w:t>
      </w:r>
      <w:hyperlink r:id="rId2" w:history="1">
        <w:r w:rsidR="006D2D3A" w:rsidRPr="000B00A0">
          <w:rPr>
            <w:rStyle w:val="Hyperlink"/>
            <w:sz w:val="18"/>
            <w:szCs w:val="18"/>
          </w:rPr>
          <w:t>la Observación general Nº 7</w:t>
        </w:r>
      </w:hyperlink>
      <w:r w:rsidR="006D2D3A" w:rsidRPr="00F75D5C">
        <w:rPr>
          <w:sz w:val="18"/>
          <w:szCs w:val="18"/>
        </w:rPr>
        <w:t xml:space="preserve"> del</w:t>
      </w:r>
      <w:r w:rsidR="006D2D3A">
        <w:rPr>
          <w:sz w:val="18"/>
          <w:szCs w:val="18"/>
        </w:rPr>
        <w:t xml:space="preserve"> Comité</w:t>
      </w:r>
      <w:r w:rsidRPr="00F75D5C">
        <w:rPr>
          <w:sz w:val="18"/>
          <w:szCs w:val="18"/>
        </w:rPr>
        <w:t>, incluidas reuniones de consulta, sesiones informativas técnicas, encuestas de consulta en línea, solicitud de comentarios sobre los proyectos de ley y  políticas, entre otros métodos participativos. A este respecto, los Estados deben:</w:t>
      </w:r>
    </w:p>
    <w:p w14:paraId="3B739BA5" w14:textId="3AD784A6" w:rsidR="00E916B6" w:rsidRPr="00F75D5C" w:rsidRDefault="00F00FF7" w:rsidP="00E916B6">
      <w:pPr>
        <w:pStyle w:val="EndnoteText"/>
        <w:numPr>
          <w:ilvl w:val="0"/>
          <w:numId w:val="3"/>
        </w:numPr>
        <w:rPr>
          <w:sz w:val="18"/>
          <w:szCs w:val="18"/>
        </w:rPr>
      </w:pPr>
      <w:r>
        <w:rPr>
          <w:rFonts w:ascii="Calibri" w:hAnsi="Calibri" w:cs="Calibri"/>
          <w:sz w:val="18"/>
          <w:szCs w:val="18"/>
        </w:rPr>
        <w:t>asegurar que los procesos de consulta sean transparentes y accesibles;</w:t>
      </w:r>
    </w:p>
    <w:p w14:paraId="5D26E939" w14:textId="59955C1A" w:rsidR="00E916B6" w:rsidRPr="00F75D5C" w:rsidRDefault="00E916B6" w:rsidP="00E916B6">
      <w:pPr>
        <w:pStyle w:val="EndnoteText"/>
        <w:numPr>
          <w:ilvl w:val="0"/>
          <w:numId w:val="3"/>
        </w:numPr>
        <w:rPr>
          <w:sz w:val="18"/>
          <w:szCs w:val="18"/>
        </w:rPr>
      </w:pPr>
      <w:r w:rsidRPr="00F75D5C">
        <w:rPr>
          <w:sz w:val="18"/>
          <w:szCs w:val="18"/>
        </w:rPr>
        <w:t>garantizar el suministro de información adecuada y accesible;</w:t>
      </w:r>
    </w:p>
    <w:p w14:paraId="38CE1935" w14:textId="7886DE08" w:rsidR="00E916B6" w:rsidRPr="00F75D5C" w:rsidRDefault="00E916B6" w:rsidP="00E916B6">
      <w:pPr>
        <w:pStyle w:val="EndnoteText"/>
        <w:numPr>
          <w:ilvl w:val="0"/>
          <w:numId w:val="3"/>
        </w:numPr>
        <w:rPr>
          <w:sz w:val="18"/>
          <w:szCs w:val="18"/>
        </w:rPr>
      </w:pPr>
      <w:r w:rsidRPr="00F75D5C">
        <w:rPr>
          <w:sz w:val="18"/>
          <w:szCs w:val="18"/>
        </w:rPr>
        <w:t>no ocultar información, condicionar o impedir que las organizaciones de personas con discapacidad expresen libremente sus opiniones;</w:t>
      </w:r>
    </w:p>
    <w:p w14:paraId="55A9D680" w14:textId="700A072D" w:rsidR="00E916B6" w:rsidRPr="00F75D5C" w:rsidRDefault="00E916B6" w:rsidP="00E916B6">
      <w:pPr>
        <w:pStyle w:val="EndnoteText"/>
        <w:numPr>
          <w:ilvl w:val="0"/>
          <w:numId w:val="3"/>
        </w:numPr>
        <w:rPr>
          <w:sz w:val="18"/>
          <w:szCs w:val="18"/>
        </w:rPr>
      </w:pPr>
      <w:r w:rsidRPr="00F75D5C">
        <w:rPr>
          <w:sz w:val="18"/>
          <w:szCs w:val="18"/>
        </w:rPr>
        <w:t>incluir tanto a las organizaciones registradas como a las no registradas;</w:t>
      </w:r>
    </w:p>
    <w:p w14:paraId="6F96DAF1" w14:textId="47A9DF47" w:rsidR="00E916B6" w:rsidRPr="00F75D5C" w:rsidRDefault="00E916B6" w:rsidP="00E916B6">
      <w:pPr>
        <w:pStyle w:val="EndnoteText"/>
        <w:numPr>
          <w:ilvl w:val="0"/>
          <w:numId w:val="3"/>
        </w:numPr>
        <w:rPr>
          <w:sz w:val="18"/>
          <w:szCs w:val="18"/>
        </w:rPr>
      </w:pPr>
      <w:r w:rsidRPr="00F75D5C">
        <w:rPr>
          <w:sz w:val="18"/>
          <w:szCs w:val="18"/>
        </w:rPr>
        <w:t>garantizar una participación temprana y continua;</w:t>
      </w:r>
    </w:p>
    <w:p w14:paraId="67314230" w14:textId="4C5AE221" w:rsidR="00E916B6" w:rsidRPr="006D2D3A" w:rsidRDefault="00E916B6" w:rsidP="003771E5">
      <w:pPr>
        <w:pStyle w:val="EndnoteText"/>
        <w:numPr>
          <w:ilvl w:val="0"/>
          <w:numId w:val="3"/>
        </w:numPr>
        <w:rPr>
          <w:sz w:val="18"/>
          <w:szCs w:val="18"/>
        </w:rPr>
      </w:pPr>
      <w:r w:rsidRPr="006D2D3A">
        <w:rPr>
          <w:sz w:val="18"/>
          <w:szCs w:val="18"/>
        </w:rPr>
        <w:t xml:space="preserve">cubrir los gastos relacionados </w:t>
      </w:r>
      <w:r w:rsidR="006D2D3A">
        <w:rPr>
          <w:sz w:val="18"/>
          <w:szCs w:val="18"/>
        </w:rPr>
        <w:t>d</w:t>
      </w:r>
      <w:r w:rsidR="006D2D3A" w:rsidRPr="006D2D3A">
        <w:rPr>
          <w:sz w:val="18"/>
          <w:szCs w:val="18"/>
        </w:rPr>
        <w:t xml:space="preserve">e </w:t>
      </w:r>
      <w:r w:rsidRPr="006D2D3A">
        <w:rPr>
          <w:sz w:val="18"/>
          <w:szCs w:val="18"/>
        </w:rPr>
        <w:t>los participantes</w:t>
      </w:r>
      <w:r w:rsidR="006D2D3A">
        <w:rPr>
          <w:sz w:val="18"/>
          <w:szCs w:val="18"/>
        </w:rPr>
        <w:t>.</w:t>
      </w:r>
    </w:p>
    <w:p w14:paraId="67C51AEE" w14:textId="77777777" w:rsidR="00E916B6" w:rsidRPr="00F75D5C" w:rsidRDefault="00E916B6" w:rsidP="00E916B6">
      <w:pPr>
        <w:pStyle w:val="EndnoteText"/>
        <w:rPr>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9FF04" w14:textId="77777777" w:rsidR="00CA60F4" w:rsidRDefault="00CA60F4" w:rsidP="00CA591E">
      <w:r>
        <w:separator/>
      </w:r>
    </w:p>
  </w:footnote>
  <w:footnote w:type="continuationSeparator" w:id="0">
    <w:p w14:paraId="02E544D9" w14:textId="77777777" w:rsidR="00CA60F4" w:rsidRDefault="00CA60F4" w:rsidP="00CA5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62618"/>
    <w:multiLevelType w:val="hybridMultilevel"/>
    <w:tmpl w:val="2BCA61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C41343"/>
    <w:multiLevelType w:val="hybridMultilevel"/>
    <w:tmpl w:val="C08E9634"/>
    <w:lvl w:ilvl="0" w:tplc="FF643DBC">
      <w:start w:val="2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31682ADF"/>
    <w:multiLevelType w:val="hybridMultilevel"/>
    <w:tmpl w:val="42DC76C4"/>
    <w:lvl w:ilvl="0" w:tplc="A3AA44D0">
      <w:start w:val="2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AC7E0B"/>
    <w:multiLevelType w:val="hybridMultilevel"/>
    <w:tmpl w:val="77C41EC6"/>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AB6020"/>
    <w:multiLevelType w:val="hybridMultilevel"/>
    <w:tmpl w:val="CE1A6BD4"/>
    <w:lvl w:ilvl="0" w:tplc="1B76CF28">
      <w:start w:val="1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8B3F35"/>
    <w:multiLevelType w:val="hybridMultilevel"/>
    <w:tmpl w:val="032E4E72"/>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734C07"/>
    <w:multiLevelType w:val="hybridMultilevel"/>
    <w:tmpl w:val="73863EFA"/>
    <w:lvl w:ilvl="0" w:tplc="8A8C9DA0">
      <w:start w:val="1"/>
      <w:numFmt w:val="bullet"/>
      <w:lvlText w:val=""/>
      <w:lvlJc w:val="left"/>
      <w:pPr>
        <w:ind w:left="1180" w:hanging="360"/>
      </w:pPr>
      <w:rPr>
        <w:rFonts w:ascii="Wingdings" w:eastAsiaTheme="minorHAnsi" w:hAnsi="Wingdings" w:cstheme="minorBidi"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8" w15:restartNumberingAfterBreak="0">
    <w:nsid w:val="601722D2"/>
    <w:multiLevelType w:val="hybridMultilevel"/>
    <w:tmpl w:val="9E105592"/>
    <w:lvl w:ilvl="0" w:tplc="3ED01A1A">
      <w:start w:val="25"/>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29A7BDC"/>
    <w:multiLevelType w:val="hybridMultilevel"/>
    <w:tmpl w:val="26E44422"/>
    <w:lvl w:ilvl="0" w:tplc="5E50AA1A">
      <w:start w:val="2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4C4860"/>
    <w:multiLevelType w:val="hybridMultilevel"/>
    <w:tmpl w:val="444A4610"/>
    <w:lvl w:ilvl="0" w:tplc="C70E04B8">
      <w:numFmt w:val="bullet"/>
      <w:lvlText w:val=""/>
      <w:lvlJc w:val="left"/>
      <w:pPr>
        <w:ind w:left="720" w:hanging="360"/>
      </w:pPr>
      <w:rPr>
        <w:rFonts w:ascii="Symbol" w:eastAsiaTheme="minorHAnsi" w:hAnsi="Symbol" w:cstheme="minorHAns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4"/>
  </w:num>
  <w:num w:numId="5">
    <w:abstractNumId w:val="5"/>
  </w:num>
  <w:num w:numId="6">
    <w:abstractNumId w:val="10"/>
  </w:num>
  <w:num w:numId="7">
    <w:abstractNumId w:val="8"/>
  </w:num>
  <w:num w:numId="8">
    <w:abstractNumId w:val="1"/>
  </w:num>
  <w:num w:numId="9">
    <w:abstractNumId w:val="9"/>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228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F5B"/>
    <w:rsid w:val="00000856"/>
    <w:rsid w:val="00010501"/>
    <w:rsid w:val="000134AA"/>
    <w:rsid w:val="000241DD"/>
    <w:rsid w:val="00026CE2"/>
    <w:rsid w:val="00050711"/>
    <w:rsid w:val="0005219A"/>
    <w:rsid w:val="00057393"/>
    <w:rsid w:val="00057593"/>
    <w:rsid w:val="00063173"/>
    <w:rsid w:val="000652FA"/>
    <w:rsid w:val="000720D9"/>
    <w:rsid w:val="000726B3"/>
    <w:rsid w:val="00087978"/>
    <w:rsid w:val="000A25BC"/>
    <w:rsid w:val="000A76BA"/>
    <w:rsid w:val="000B00A0"/>
    <w:rsid w:val="000B3868"/>
    <w:rsid w:val="000B7E90"/>
    <w:rsid w:val="00101BAD"/>
    <w:rsid w:val="001030AE"/>
    <w:rsid w:val="001124CC"/>
    <w:rsid w:val="001143E6"/>
    <w:rsid w:val="00121ED4"/>
    <w:rsid w:val="001423A3"/>
    <w:rsid w:val="00167016"/>
    <w:rsid w:val="00167E3A"/>
    <w:rsid w:val="0017378D"/>
    <w:rsid w:val="0017443D"/>
    <w:rsid w:val="00187B3E"/>
    <w:rsid w:val="00195062"/>
    <w:rsid w:val="001E7EA3"/>
    <w:rsid w:val="001F0088"/>
    <w:rsid w:val="001F4273"/>
    <w:rsid w:val="00202A8A"/>
    <w:rsid w:val="00203E7D"/>
    <w:rsid w:val="00211B8B"/>
    <w:rsid w:val="0022312E"/>
    <w:rsid w:val="00240F47"/>
    <w:rsid w:val="00255E20"/>
    <w:rsid w:val="002579F5"/>
    <w:rsid w:val="00264909"/>
    <w:rsid w:val="002671D8"/>
    <w:rsid w:val="002773AC"/>
    <w:rsid w:val="002836A9"/>
    <w:rsid w:val="00285E4F"/>
    <w:rsid w:val="002B0FAB"/>
    <w:rsid w:val="002C3801"/>
    <w:rsid w:val="002C6574"/>
    <w:rsid w:val="002D3D29"/>
    <w:rsid w:val="002D5457"/>
    <w:rsid w:val="002F108D"/>
    <w:rsid w:val="002F45D6"/>
    <w:rsid w:val="00307F27"/>
    <w:rsid w:val="003301F5"/>
    <w:rsid w:val="00335FE8"/>
    <w:rsid w:val="0033655A"/>
    <w:rsid w:val="003448E7"/>
    <w:rsid w:val="00346DAD"/>
    <w:rsid w:val="0036303D"/>
    <w:rsid w:val="003718CF"/>
    <w:rsid w:val="003759C9"/>
    <w:rsid w:val="003771E5"/>
    <w:rsid w:val="00381775"/>
    <w:rsid w:val="003A4DB1"/>
    <w:rsid w:val="003A712F"/>
    <w:rsid w:val="003B15A4"/>
    <w:rsid w:val="003E7407"/>
    <w:rsid w:val="00401880"/>
    <w:rsid w:val="00405C4E"/>
    <w:rsid w:val="0040765F"/>
    <w:rsid w:val="004149FE"/>
    <w:rsid w:val="00417F83"/>
    <w:rsid w:val="00461CF2"/>
    <w:rsid w:val="0046687E"/>
    <w:rsid w:val="00495F18"/>
    <w:rsid w:val="0049767B"/>
    <w:rsid w:val="004A22A0"/>
    <w:rsid w:val="004A42A4"/>
    <w:rsid w:val="004C3801"/>
    <w:rsid w:val="004D1EDA"/>
    <w:rsid w:val="004E592B"/>
    <w:rsid w:val="0051360A"/>
    <w:rsid w:val="005313ED"/>
    <w:rsid w:val="00532EBD"/>
    <w:rsid w:val="00542870"/>
    <w:rsid w:val="005676AC"/>
    <w:rsid w:val="00580067"/>
    <w:rsid w:val="005877AA"/>
    <w:rsid w:val="00591F62"/>
    <w:rsid w:val="005970C3"/>
    <w:rsid w:val="005A3363"/>
    <w:rsid w:val="005B0200"/>
    <w:rsid w:val="005B2EC5"/>
    <w:rsid w:val="005B3669"/>
    <w:rsid w:val="005F266C"/>
    <w:rsid w:val="005F4EC8"/>
    <w:rsid w:val="005F5B19"/>
    <w:rsid w:val="0060075A"/>
    <w:rsid w:val="006362B7"/>
    <w:rsid w:val="00646403"/>
    <w:rsid w:val="0065051C"/>
    <w:rsid w:val="0066569D"/>
    <w:rsid w:val="00670FAB"/>
    <w:rsid w:val="00672036"/>
    <w:rsid w:val="0068399E"/>
    <w:rsid w:val="00685CF4"/>
    <w:rsid w:val="006951F9"/>
    <w:rsid w:val="00696FC9"/>
    <w:rsid w:val="006A6733"/>
    <w:rsid w:val="006B3FE4"/>
    <w:rsid w:val="006B5CDD"/>
    <w:rsid w:val="006C49A3"/>
    <w:rsid w:val="006C5832"/>
    <w:rsid w:val="006D1DB5"/>
    <w:rsid w:val="006D2D3A"/>
    <w:rsid w:val="006D5AC3"/>
    <w:rsid w:val="006F7AAC"/>
    <w:rsid w:val="0070160D"/>
    <w:rsid w:val="00702448"/>
    <w:rsid w:val="00705361"/>
    <w:rsid w:val="007070D2"/>
    <w:rsid w:val="0071032C"/>
    <w:rsid w:val="0072068D"/>
    <w:rsid w:val="0073477D"/>
    <w:rsid w:val="00736A44"/>
    <w:rsid w:val="00743EEA"/>
    <w:rsid w:val="007449A5"/>
    <w:rsid w:val="007457D0"/>
    <w:rsid w:val="007472F1"/>
    <w:rsid w:val="00760003"/>
    <w:rsid w:val="007647CF"/>
    <w:rsid w:val="00766B7C"/>
    <w:rsid w:val="00773555"/>
    <w:rsid w:val="00790624"/>
    <w:rsid w:val="00792C5D"/>
    <w:rsid w:val="00797920"/>
    <w:rsid w:val="007A7D05"/>
    <w:rsid w:val="007B3BE1"/>
    <w:rsid w:val="007C141B"/>
    <w:rsid w:val="007C2DCA"/>
    <w:rsid w:val="007D0E4D"/>
    <w:rsid w:val="007D4548"/>
    <w:rsid w:val="007D6242"/>
    <w:rsid w:val="007E4AF5"/>
    <w:rsid w:val="007F0393"/>
    <w:rsid w:val="00813049"/>
    <w:rsid w:val="00823FA2"/>
    <w:rsid w:val="008345F5"/>
    <w:rsid w:val="008355BE"/>
    <w:rsid w:val="00841566"/>
    <w:rsid w:val="00856ED6"/>
    <w:rsid w:val="00857732"/>
    <w:rsid w:val="00884F8C"/>
    <w:rsid w:val="008858A7"/>
    <w:rsid w:val="0089365A"/>
    <w:rsid w:val="00893A92"/>
    <w:rsid w:val="008D2892"/>
    <w:rsid w:val="008E15CB"/>
    <w:rsid w:val="0091529D"/>
    <w:rsid w:val="009159FD"/>
    <w:rsid w:val="00921842"/>
    <w:rsid w:val="0092368C"/>
    <w:rsid w:val="00934712"/>
    <w:rsid w:val="009368D1"/>
    <w:rsid w:val="00952259"/>
    <w:rsid w:val="009545E1"/>
    <w:rsid w:val="009552B3"/>
    <w:rsid w:val="00964A5B"/>
    <w:rsid w:val="0096663D"/>
    <w:rsid w:val="0097758C"/>
    <w:rsid w:val="009A4374"/>
    <w:rsid w:val="009A6799"/>
    <w:rsid w:val="009A7F64"/>
    <w:rsid w:val="009B0C95"/>
    <w:rsid w:val="009D6367"/>
    <w:rsid w:val="009E1074"/>
    <w:rsid w:val="009F5C12"/>
    <w:rsid w:val="009F6E73"/>
    <w:rsid w:val="009F7221"/>
    <w:rsid w:val="009F7D61"/>
    <w:rsid w:val="00A0067F"/>
    <w:rsid w:val="00A00F11"/>
    <w:rsid w:val="00A021EA"/>
    <w:rsid w:val="00A36716"/>
    <w:rsid w:val="00A42C44"/>
    <w:rsid w:val="00A60E07"/>
    <w:rsid w:val="00A65F5C"/>
    <w:rsid w:val="00A94678"/>
    <w:rsid w:val="00AA54B8"/>
    <w:rsid w:val="00AB63EB"/>
    <w:rsid w:val="00AC03AB"/>
    <w:rsid w:val="00AD3349"/>
    <w:rsid w:val="00AE00B9"/>
    <w:rsid w:val="00B03396"/>
    <w:rsid w:val="00B03486"/>
    <w:rsid w:val="00B4198C"/>
    <w:rsid w:val="00B60E8F"/>
    <w:rsid w:val="00B83474"/>
    <w:rsid w:val="00BA1D22"/>
    <w:rsid w:val="00BA22F4"/>
    <w:rsid w:val="00BB4CB4"/>
    <w:rsid w:val="00BC022E"/>
    <w:rsid w:val="00BC0719"/>
    <w:rsid w:val="00BD663E"/>
    <w:rsid w:val="00BF276B"/>
    <w:rsid w:val="00BF77C3"/>
    <w:rsid w:val="00C00627"/>
    <w:rsid w:val="00C02BC2"/>
    <w:rsid w:val="00C10220"/>
    <w:rsid w:val="00C12132"/>
    <w:rsid w:val="00C2125B"/>
    <w:rsid w:val="00C24776"/>
    <w:rsid w:val="00C446D5"/>
    <w:rsid w:val="00C4598B"/>
    <w:rsid w:val="00C51F20"/>
    <w:rsid w:val="00C541CC"/>
    <w:rsid w:val="00C708A5"/>
    <w:rsid w:val="00C721CD"/>
    <w:rsid w:val="00C92A6B"/>
    <w:rsid w:val="00CA0ACC"/>
    <w:rsid w:val="00CA591E"/>
    <w:rsid w:val="00CA60F4"/>
    <w:rsid w:val="00CB6A32"/>
    <w:rsid w:val="00CD36BF"/>
    <w:rsid w:val="00CD4A47"/>
    <w:rsid w:val="00CD4CE2"/>
    <w:rsid w:val="00CF20D7"/>
    <w:rsid w:val="00CF4294"/>
    <w:rsid w:val="00CF736A"/>
    <w:rsid w:val="00D00375"/>
    <w:rsid w:val="00D01F95"/>
    <w:rsid w:val="00D12252"/>
    <w:rsid w:val="00D13F5B"/>
    <w:rsid w:val="00D167E3"/>
    <w:rsid w:val="00D418DC"/>
    <w:rsid w:val="00D7760B"/>
    <w:rsid w:val="00D77EDC"/>
    <w:rsid w:val="00D80803"/>
    <w:rsid w:val="00D9056D"/>
    <w:rsid w:val="00D90E21"/>
    <w:rsid w:val="00D911DD"/>
    <w:rsid w:val="00DD2A83"/>
    <w:rsid w:val="00DE431B"/>
    <w:rsid w:val="00DE4B64"/>
    <w:rsid w:val="00E15075"/>
    <w:rsid w:val="00E232CB"/>
    <w:rsid w:val="00E27296"/>
    <w:rsid w:val="00E27806"/>
    <w:rsid w:val="00E31AF2"/>
    <w:rsid w:val="00E32612"/>
    <w:rsid w:val="00E36FC4"/>
    <w:rsid w:val="00E37242"/>
    <w:rsid w:val="00E608B7"/>
    <w:rsid w:val="00E64E57"/>
    <w:rsid w:val="00E65C6D"/>
    <w:rsid w:val="00E90CD1"/>
    <w:rsid w:val="00E916B6"/>
    <w:rsid w:val="00E96C21"/>
    <w:rsid w:val="00EB525B"/>
    <w:rsid w:val="00EC0D4A"/>
    <w:rsid w:val="00EC50CC"/>
    <w:rsid w:val="00ED2C1C"/>
    <w:rsid w:val="00ED42B0"/>
    <w:rsid w:val="00ED5AE5"/>
    <w:rsid w:val="00EE255D"/>
    <w:rsid w:val="00EE2963"/>
    <w:rsid w:val="00EE4AB0"/>
    <w:rsid w:val="00EE5CFE"/>
    <w:rsid w:val="00EF265F"/>
    <w:rsid w:val="00F00FF7"/>
    <w:rsid w:val="00F05557"/>
    <w:rsid w:val="00F44C1D"/>
    <w:rsid w:val="00F63625"/>
    <w:rsid w:val="00F63CBD"/>
    <w:rsid w:val="00F75D5C"/>
    <w:rsid w:val="00F77E96"/>
    <w:rsid w:val="00F8508B"/>
    <w:rsid w:val="00F92C2B"/>
    <w:rsid w:val="00F9397B"/>
    <w:rsid w:val="00F97690"/>
    <w:rsid w:val="00FA2193"/>
    <w:rsid w:val="00FA3A81"/>
    <w:rsid w:val="00FB1E78"/>
    <w:rsid w:val="00FB2C29"/>
    <w:rsid w:val="00FB33D1"/>
    <w:rsid w:val="00FD39D7"/>
    <w:rsid w:val="00FD6238"/>
    <w:rsid w:val="00FE41A9"/>
    <w:rsid w:val="00FF0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841D0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F5B"/>
    <w:pPr>
      <w:ind w:left="720"/>
      <w:contextualSpacing/>
    </w:pPr>
  </w:style>
  <w:style w:type="table" w:styleId="TableGrid">
    <w:name w:val="Table Grid"/>
    <w:basedOn w:val="TableNormal"/>
    <w:uiPriority w:val="59"/>
    <w:rsid w:val="00C54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41CC"/>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C541CC"/>
    <w:rPr>
      <w:rFonts w:ascii="Times New Roman" w:hAnsi="Times New Roman" w:cs="Times New Roman"/>
      <w:sz w:val="26"/>
      <w:szCs w:val="26"/>
    </w:rPr>
  </w:style>
  <w:style w:type="paragraph" w:styleId="FootnoteText">
    <w:name w:val="footnote text"/>
    <w:basedOn w:val="Normal"/>
    <w:link w:val="FootnoteTextChar"/>
    <w:uiPriority w:val="99"/>
    <w:semiHidden/>
    <w:unhideWhenUsed/>
    <w:rsid w:val="00CA591E"/>
    <w:rPr>
      <w:sz w:val="20"/>
      <w:szCs w:val="20"/>
    </w:rPr>
  </w:style>
  <w:style w:type="character" w:customStyle="1" w:styleId="FootnoteTextChar">
    <w:name w:val="Footnote Text Char"/>
    <w:basedOn w:val="DefaultParagraphFont"/>
    <w:link w:val="FootnoteText"/>
    <w:uiPriority w:val="99"/>
    <w:semiHidden/>
    <w:rsid w:val="00CA591E"/>
    <w:rPr>
      <w:sz w:val="20"/>
      <w:szCs w:val="20"/>
    </w:rPr>
  </w:style>
  <w:style w:type="character" w:styleId="FootnoteReference">
    <w:name w:val="footnote reference"/>
    <w:aliases w:val="Fn Ref,Footnote Refernece,callout,Footnotes refss,Footnote Reference Superscript,BVI fnr,Footnote Reference Number,Footnote Refernece + (Latein) Arial,10 pt,Blau,Fußnotenzeichen_Raxen,Footnote Refe,FR,...,4_G,f"/>
    <w:basedOn w:val="DefaultParagraphFont"/>
    <w:uiPriority w:val="99"/>
    <w:unhideWhenUsed/>
    <w:qFormat/>
    <w:rsid w:val="00CA591E"/>
    <w:rPr>
      <w:vertAlign w:val="superscript"/>
    </w:rPr>
  </w:style>
  <w:style w:type="character" w:styleId="CommentReference">
    <w:name w:val="annotation reference"/>
    <w:basedOn w:val="DefaultParagraphFont"/>
    <w:uiPriority w:val="99"/>
    <w:semiHidden/>
    <w:unhideWhenUsed/>
    <w:rsid w:val="00DE431B"/>
    <w:rPr>
      <w:sz w:val="16"/>
      <w:szCs w:val="16"/>
    </w:rPr>
  </w:style>
  <w:style w:type="paragraph" w:styleId="CommentText">
    <w:name w:val="annotation text"/>
    <w:basedOn w:val="Normal"/>
    <w:link w:val="CommentTextChar"/>
    <w:uiPriority w:val="99"/>
    <w:semiHidden/>
    <w:unhideWhenUsed/>
    <w:rsid w:val="00DE431B"/>
    <w:pPr>
      <w:spacing w:after="200"/>
    </w:pPr>
    <w:rPr>
      <w:sz w:val="20"/>
      <w:szCs w:val="20"/>
    </w:rPr>
  </w:style>
  <w:style w:type="character" w:customStyle="1" w:styleId="CommentTextChar">
    <w:name w:val="Comment Text Char"/>
    <w:basedOn w:val="DefaultParagraphFont"/>
    <w:link w:val="CommentText"/>
    <w:uiPriority w:val="99"/>
    <w:semiHidden/>
    <w:rsid w:val="00DE431B"/>
    <w:rPr>
      <w:sz w:val="20"/>
      <w:szCs w:val="20"/>
      <w:lang w:val="es-ES"/>
    </w:rPr>
  </w:style>
  <w:style w:type="paragraph" w:styleId="CommentSubject">
    <w:name w:val="annotation subject"/>
    <w:basedOn w:val="CommentText"/>
    <w:next w:val="CommentText"/>
    <w:link w:val="CommentSubjectChar"/>
    <w:uiPriority w:val="99"/>
    <w:semiHidden/>
    <w:unhideWhenUsed/>
    <w:rsid w:val="00964A5B"/>
    <w:pPr>
      <w:spacing w:after="0"/>
    </w:pPr>
    <w:rPr>
      <w:b/>
      <w:bCs/>
    </w:rPr>
  </w:style>
  <w:style w:type="character" w:customStyle="1" w:styleId="CommentSubjectChar">
    <w:name w:val="Comment Subject Char"/>
    <w:basedOn w:val="CommentTextChar"/>
    <w:link w:val="CommentSubject"/>
    <w:uiPriority w:val="99"/>
    <w:semiHidden/>
    <w:rsid w:val="00964A5B"/>
    <w:rPr>
      <w:b/>
      <w:bCs/>
      <w:sz w:val="20"/>
      <w:szCs w:val="20"/>
      <w:lang w:val="es-ES"/>
    </w:rPr>
  </w:style>
  <w:style w:type="paragraph" w:styleId="Revision">
    <w:name w:val="Revision"/>
    <w:hidden/>
    <w:uiPriority w:val="99"/>
    <w:semiHidden/>
    <w:rsid w:val="000B3868"/>
  </w:style>
  <w:style w:type="paragraph" w:styleId="EndnoteText">
    <w:name w:val="endnote text"/>
    <w:basedOn w:val="Normal"/>
    <w:link w:val="EndnoteTextChar"/>
    <w:uiPriority w:val="99"/>
    <w:unhideWhenUsed/>
    <w:rsid w:val="00461CF2"/>
    <w:rPr>
      <w:sz w:val="20"/>
      <w:szCs w:val="20"/>
    </w:rPr>
  </w:style>
  <w:style w:type="character" w:customStyle="1" w:styleId="EndnoteTextChar">
    <w:name w:val="Endnote Text Char"/>
    <w:basedOn w:val="DefaultParagraphFont"/>
    <w:link w:val="EndnoteText"/>
    <w:uiPriority w:val="99"/>
    <w:rsid w:val="00461CF2"/>
    <w:rPr>
      <w:sz w:val="20"/>
      <w:szCs w:val="20"/>
    </w:rPr>
  </w:style>
  <w:style w:type="character" w:styleId="EndnoteReference">
    <w:name w:val="endnote reference"/>
    <w:basedOn w:val="DefaultParagraphFont"/>
    <w:uiPriority w:val="99"/>
    <w:unhideWhenUsed/>
    <w:rsid w:val="00461CF2"/>
    <w:rPr>
      <w:vertAlign w:val="superscript"/>
    </w:rPr>
  </w:style>
  <w:style w:type="character" w:styleId="Hyperlink">
    <w:name w:val="Hyperlink"/>
    <w:basedOn w:val="DefaultParagraphFont"/>
    <w:uiPriority w:val="99"/>
    <w:unhideWhenUsed/>
    <w:rsid w:val="00823FA2"/>
    <w:rPr>
      <w:color w:val="0563C1" w:themeColor="hyperlink"/>
      <w:u w:val="single"/>
    </w:rPr>
  </w:style>
  <w:style w:type="paragraph" w:styleId="Header">
    <w:name w:val="header"/>
    <w:basedOn w:val="Normal"/>
    <w:link w:val="HeaderChar"/>
    <w:uiPriority w:val="99"/>
    <w:unhideWhenUsed/>
    <w:rsid w:val="0071032C"/>
    <w:pPr>
      <w:tabs>
        <w:tab w:val="center" w:pos="4513"/>
        <w:tab w:val="right" w:pos="9026"/>
      </w:tabs>
    </w:pPr>
  </w:style>
  <w:style w:type="character" w:customStyle="1" w:styleId="HeaderChar">
    <w:name w:val="Header Char"/>
    <w:basedOn w:val="DefaultParagraphFont"/>
    <w:link w:val="Header"/>
    <w:uiPriority w:val="99"/>
    <w:rsid w:val="0071032C"/>
  </w:style>
  <w:style w:type="paragraph" w:styleId="Footer">
    <w:name w:val="footer"/>
    <w:basedOn w:val="Normal"/>
    <w:link w:val="FooterChar"/>
    <w:uiPriority w:val="99"/>
    <w:unhideWhenUsed/>
    <w:rsid w:val="0071032C"/>
    <w:pPr>
      <w:tabs>
        <w:tab w:val="center" w:pos="4513"/>
        <w:tab w:val="right" w:pos="9026"/>
      </w:tabs>
    </w:pPr>
  </w:style>
  <w:style w:type="character" w:customStyle="1" w:styleId="FooterChar">
    <w:name w:val="Footer Char"/>
    <w:basedOn w:val="DefaultParagraphFont"/>
    <w:link w:val="Footer"/>
    <w:uiPriority w:val="99"/>
    <w:rsid w:val="0071032C"/>
  </w:style>
  <w:style w:type="character" w:styleId="FollowedHyperlink">
    <w:name w:val="FollowedHyperlink"/>
    <w:basedOn w:val="DefaultParagraphFont"/>
    <w:uiPriority w:val="99"/>
    <w:semiHidden/>
    <w:unhideWhenUsed/>
    <w:rsid w:val="00C121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4297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endnotes.xml.rels><?xml version="1.0" encoding="UTF-8" standalone="yes"?>
<Relationships xmlns="http://schemas.openxmlformats.org/package/2006/relationships"><Relationship Id="rId2" Type="http://schemas.openxmlformats.org/officeDocument/2006/relationships/hyperlink" Target="https://tbinternet.ohchr.org/_layouts/treatybodyexternal/Download.aspx?symbolno=CRPD/C/GC/7&amp;Lang=en" TargetMode="External"/><Relationship Id="rId1" Type="http://schemas.openxmlformats.org/officeDocument/2006/relationships/hyperlink" Target="http://www.osce.org/odihr/73405?downloa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4C090-6D02-436C-93CC-9C854D1252FA}"/>
</file>

<file path=customXml/itemProps2.xml><?xml version="1.0" encoding="utf-8"?>
<ds:datastoreItem xmlns:ds="http://schemas.openxmlformats.org/officeDocument/2006/customXml" ds:itemID="{2C3189FE-6FD6-4166-8BE1-559949DD5AB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61F72641-DE66-4B09-A966-0145C409F1BE}">
  <ds:schemaRefs>
    <ds:schemaRef ds:uri="http://schemas.microsoft.com/sharepoint/v3/contenttype/forms"/>
  </ds:schemaRefs>
</ds:datastoreItem>
</file>

<file path=customXml/itemProps4.xml><?xml version="1.0" encoding="utf-8"?>
<ds:datastoreItem xmlns:ds="http://schemas.openxmlformats.org/officeDocument/2006/customXml" ds:itemID="{151A349E-8E55-4443-9D95-5E0E0F1D3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1228</Words>
  <Characters>7005</Characters>
  <Application>Microsoft Office Word</Application>
  <DocSecurity>0</DocSecurity>
  <Lines>58</Lines>
  <Paragraphs>16</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Mont</dc:creator>
  <cp:keywords/>
  <dc:description/>
  <cp:lastModifiedBy>LEE Victoria</cp:lastModifiedBy>
  <cp:revision>9</cp:revision>
  <cp:lastPrinted>2018-11-12T09:21:00Z</cp:lastPrinted>
  <dcterms:created xsi:type="dcterms:W3CDTF">2020-06-12T09:08:00Z</dcterms:created>
  <dcterms:modified xsi:type="dcterms:W3CDTF">2020-10-19T12:08:00Z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