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42"/>
        <w:tblW w:w="15262" w:type="dxa"/>
        <w:tblLook w:val="04A0" w:firstRow="1" w:lastRow="0" w:firstColumn="1" w:lastColumn="0" w:noHBand="0" w:noVBand="1"/>
      </w:tblPr>
      <w:tblGrid>
        <w:gridCol w:w="1182"/>
        <w:gridCol w:w="7759"/>
        <w:gridCol w:w="6321"/>
      </w:tblGrid>
      <w:tr w:rsidR="00AD3349" w:rsidRPr="00060350" w14:paraId="44C879F0" w14:textId="77777777" w:rsidTr="00E74FF8">
        <w:tc>
          <w:tcPr>
            <w:tcW w:w="15262" w:type="dxa"/>
            <w:gridSpan w:val="3"/>
            <w:shd w:val="clear" w:color="auto" w:fill="BFBFBF" w:themeFill="background1" w:themeFillShade="BF"/>
          </w:tcPr>
          <w:p w14:paraId="22E1A01F" w14:textId="6CE542F6" w:rsidR="0065051C" w:rsidRPr="00B3514A" w:rsidRDefault="006C5A88" w:rsidP="006C5A88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B3514A">
              <w:rPr>
                <w:rFonts w:cstheme="minorHAnsi"/>
                <w:b/>
                <w:sz w:val="20"/>
                <w:szCs w:val="20"/>
                <w:lang w:val="es-ES"/>
              </w:rPr>
              <w:t>Artículo</w:t>
            </w:r>
            <w:r w:rsidR="00234DE0" w:rsidRPr="00B3514A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="00D07AEE" w:rsidRPr="00B3514A">
              <w:rPr>
                <w:rFonts w:cstheme="minorHAnsi"/>
                <w:b/>
                <w:sz w:val="20"/>
                <w:szCs w:val="20"/>
                <w:lang w:val="es-ES"/>
              </w:rPr>
              <w:t>2</w:t>
            </w:r>
            <w:r w:rsidR="00C27E5C" w:rsidRPr="00B3514A">
              <w:rPr>
                <w:rFonts w:cstheme="minorHAnsi"/>
                <w:b/>
                <w:sz w:val="20"/>
                <w:szCs w:val="20"/>
                <w:lang w:val="es-ES"/>
              </w:rPr>
              <w:t>6</w:t>
            </w:r>
            <w:r w:rsidR="001844D6" w:rsidRPr="00B3514A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Pr="00B3514A">
              <w:rPr>
                <w:rFonts w:cstheme="minorHAnsi"/>
                <w:b/>
                <w:sz w:val="20"/>
                <w:szCs w:val="20"/>
                <w:lang w:val="es-ES"/>
              </w:rPr>
              <w:t xml:space="preserve">– Lista de indicadores sobre habilitación y </w:t>
            </w:r>
            <w:r w:rsidR="00C27E5C" w:rsidRPr="00B3514A">
              <w:rPr>
                <w:rFonts w:cstheme="minorHAnsi"/>
                <w:b/>
                <w:sz w:val="20"/>
                <w:szCs w:val="20"/>
                <w:lang w:val="es-ES"/>
              </w:rPr>
              <w:t>rehabilita</w:t>
            </w:r>
            <w:r w:rsidRPr="00B3514A">
              <w:rPr>
                <w:rFonts w:cstheme="minorHAnsi"/>
                <w:b/>
                <w:sz w:val="20"/>
                <w:szCs w:val="20"/>
                <w:lang w:val="es-ES"/>
              </w:rPr>
              <w:t>ción</w:t>
            </w:r>
            <w:r w:rsidR="00133346" w:rsidRPr="00B3514A">
              <w:rPr>
                <w:rFonts w:cstheme="minorHAnsi"/>
                <w:b/>
                <w:sz w:val="20"/>
                <w:szCs w:val="20"/>
                <w:lang w:val="es-ES"/>
              </w:rPr>
              <w:t xml:space="preserve">  </w:t>
            </w:r>
          </w:p>
        </w:tc>
      </w:tr>
      <w:tr w:rsidR="00AD3349" w:rsidRPr="00060350" w14:paraId="02C88086" w14:textId="77777777" w:rsidTr="00E74FF8">
        <w:tc>
          <w:tcPr>
            <w:tcW w:w="15262" w:type="dxa"/>
            <w:gridSpan w:val="3"/>
            <w:shd w:val="clear" w:color="auto" w:fill="auto"/>
          </w:tcPr>
          <w:p w14:paraId="59FABA43" w14:textId="022A5743" w:rsidR="0065051C" w:rsidRPr="00B3514A" w:rsidRDefault="00133346" w:rsidP="00133346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3514A">
              <w:rPr>
                <w:rFonts w:cstheme="minorHAnsi"/>
                <w:b/>
                <w:sz w:val="20"/>
                <w:szCs w:val="20"/>
                <w:lang w:val="es-ES"/>
              </w:rPr>
              <w:t xml:space="preserve">Acceso a los servicios de habilitación y rehabilitación y a </w:t>
            </w:r>
            <w:r w:rsidR="00125935" w:rsidRPr="00B3514A">
              <w:rPr>
                <w:rFonts w:cstheme="minorHAnsi"/>
                <w:b/>
                <w:sz w:val="20"/>
                <w:szCs w:val="20"/>
                <w:lang w:val="es-ES"/>
              </w:rPr>
              <w:t xml:space="preserve">dispositivos de </w:t>
            </w:r>
            <w:r w:rsidR="000C3BCA">
              <w:rPr>
                <w:rFonts w:cstheme="minorHAnsi"/>
                <w:b/>
                <w:sz w:val="20"/>
                <w:szCs w:val="20"/>
                <w:lang w:val="es-ES"/>
              </w:rPr>
              <w:t>asistencia</w:t>
            </w:r>
          </w:p>
        </w:tc>
      </w:tr>
      <w:tr w:rsidR="00511AFB" w:rsidRPr="00060350" w14:paraId="6E90331C" w14:textId="77777777" w:rsidTr="00812AC9">
        <w:tc>
          <w:tcPr>
            <w:tcW w:w="1147" w:type="dxa"/>
            <w:shd w:val="clear" w:color="auto" w:fill="auto"/>
          </w:tcPr>
          <w:p w14:paraId="60F74289" w14:textId="77777777" w:rsidR="001C305E" w:rsidRPr="00B3514A" w:rsidRDefault="00133346" w:rsidP="004F538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3514A">
              <w:rPr>
                <w:b/>
                <w:sz w:val="20"/>
                <w:szCs w:val="20"/>
                <w:lang w:val="es-ES"/>
              </w:rPr>
              <w:t>Atributo</w:t>
            </w:r>
            <w:r w:rsidR="001C305E" w:rsidRPr="00B3514A">
              <w:rPr>
                <w:b/>
                <w:sz w:val="20"/>
                <w:szCs w:val="20"/>
                <w:lang w:val="es-ES"/>
              </w:rPr>
              <w:t>s/</w:t>
            </w:r>
          </w:p>
          <w:p w14:paraId="08C061E9" w14:textId="77777777" w:rsidR="001C305E" w:rsidRPr="00B3514A" w:rsidRDefault="00133346" w:rsidP="004F538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3514A">
              <w:rPr>
                <w:b/>
                <w:sz w:val="20"/>
                <w:szCs w:val="20"/>
                <w:lang w:val="es-ES"/>
              </w:rPr>
              <w:t>Indicad</w:t>
            </w:r>
            <w:r w:rsidR="001C305E" w:rsidRPr="00B3514A">
              <w:rPr>
                <w:b/>
                <w:sz w:val="20"/>
                <w:szCs w:val="20"/>
                <w:lang w:val="es-ES"/>
              </w:rPr>
              <w:t>or</w:t>
            </w:r>
            <w:r w:rsidRPr="00B3514A">
              <w:rPr>
                <w:b/>
                <w:sz w:val="20"/>
                <w:szCs w:val="20"/>
                <w:lang w:val="es-ES"/>
              </w:rPr>
              <w:t>e</w:t>
            </w:r>
            <w:r w:rsidR="001C305E" w:rsidRPr="00B3514A">
              <w:rPr>
                <w:b/>
                <w:sz w:val="20"/>
                <w:szCs w:val="20"/>
                <w:lang w:val="es-ES"/>
              </w:rPr>
              <w:t>s</w:t>
            </w:r>
          </w:p>
        </w:tc>
        <w:tc>
          <w:tcPr>
            <w:tcW w:w="7779" w:type="dxa"/>
            <w:shd w:val="clear" w:color="auto" w:fill="auto"/>
          </w:tcPr>
          <w:p w14:paraId="5778CD7B" w14:textId="77777777" w:rsidR="001C305E" w:rsidRPr="00B3514A" w:rsidRDefault="00133346" w:rsidP="00133346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3514A">
              <w:rPr>
                <w:b/>
                <w:sz w:val="20"/>
                <w:szCs w:val="20"/>
                <w:lang w:val="es-ES"/>
              </w:rPr>
              <w:t xml:space="preserve">Sistemas y servicios de </w:t>
            </w:r>
            <w:r w:rsidR="00A95564" w:rsidRPr="00B3514A">
              <w:rPr>
                <w:b/>
                <w:sz w:val="20"/>
                <w:szCs w:val="20"/>
                <w:lang w:val="es-ES"/>
              </w:rPr>
              <w:t>r</w:t>
            </w:r>
            <w:r w:rsidRPr="00B3514A">
              <w:rPr>
                <w:b/>
                <w:sz w:val="20"/>
                <w:szCs w:val="20"/>
                <w:lang w:val="es-ES"/>
              </w:rPr>
              <w:t>ehabilitación intersectoriales</w:t>
            </w:r>
            <w:r w:rsidR="00FF3A0B" w:rsidRPr="00B3514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336" w:type="dxa"/>
            <w:shd w:val="clear" w:color="auto" w:fill="auto"/>
          </w:tcPr>
          <w:p w14:paraId="506FDD78" w14:textId="77777777" w:rsidR="001C305E" w:rsidRPr="00B3514A" w:rsidRDefault="00133346" w:rsidP="0012593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3514A">
              <w:rPr>
                <w:b/>
                <w:sz w:val="20"/>
                <w:szCs w:val="20"/>
                <w:lang w:val="es-ES"/>
              </w:rPr>
              <w:t xml:space="preserve">Disponibilidad, conocimiento y </w:t>
            </w:r>
            <w:r w:rsidR="007226EA" w:rsidRPr="00B3514A">
              <w:rPr>
                <w:b/>
                <w:sz w:val="20"/>
                <w:szCs w:val="20"/>
                <w:lang w:val="es-ES"/>
              </w:rPr>
              <w:t>u</w:t>
            </w:r>
            <w:r w:rsidR="00125935" w:rsidRPr="00B3514A">
              <w:rPr>
                <w:b/>
                <w:sz w:val="20"/>
                <w:szCs w:val="20"/>
                <w:lang w:val="es-ES"/>
              </w:rPr>
              <w:t>so</w:t>
            </w:r>
            <w:r w:rsidRPr="00B3514A">
              <w:rPr>
                <w:b/>
                <w:sz w:val="20"/>
                <w:szCs w:val="20"/>
                <w:lang w:val="es-ES"/>
              </w:rPr>
              <w:t xml:space="preserve"> de </w:t>
            </w:r>
            <w:r w:rsidR="00125935" w:rsidRPr="00B3514A">
              <w:rPr>
                <w:b/>
                <w:sz w:val="20"/>
                <w:szCs w:val="20"/>
                <w:lang w:val="es-ES"/>
              </w:rPr>
              <w:t xml:space="preserve">dispositivos </w:t>
            </w:r>
            <w:r w:rsidRPr="00B3514A">
              <w:rPr>
                <w:b/>
                <w:sz w:val="20"/>
                <w:szCs w:val="20"/>
                <w:lang w:val="es-ES"/>
              </w:rPr>
              <w:t>y tecnologías de apoyo</w:t>
            </w:r>
            <w:r w:rsidR="00986123">
              <w:rPr>
                <w:b/>
                <w:sz w:val="20"/>
                <w:szCs w:val="20"/>
                <w:lang w:val="es-ES"/>
              </w:rPr>
              <w:t>*</w:t>
            </w:r>
            <w:r w:rsidRPr="00B3514A">
              <w:rPr>
                <w:b/>
                <w:sz w:val="20"/>
                <w:szCs w:val="20"/>
                <w:lang w:val="es-ES"/>
              </w:rPr>
              <w:t xml:space="preserve"> para </w:t>
            </w:r>
            <w:r w:rsidR="00316341" w:rsidRPr="00B3514A">
              <w:rPr>
                <w:b/>
                <w:sz w:val="20"/>
                <w:szCs w:val="20"/>
                <w:lang w:val="es-ES"/>
              </w:rPr>
              <w:t>ha</w:t>
            </w:r>
            <w:r w:rsidR="00C7590E" w:rsidRPr="00B3514A">
              <w:rPr>
                <w:b/>
                <w:sz w:val="20"/>
                <w:szCs w:val="20"/>
                <w:lang w:val="es-ES"/>
              </w:rPr>
              <w:t>bilitación</w:t>
            </w:r>
            <w:r w:rsidR="00316341" w:rsidRPr="00B3514A">
              <w:rPr>
                <w:b/>
                <w:sz w:val="20"/>
                <w:szCs w:val="20"/>
                <w:lang w:val="es-ES"/>
              </w:rPr>
              <w:t xml:space="preserve"> </w:t>
            </w:r>
            <w:r w:rsidR="00C7590E" w:rsidRPr="00B3514A">
              <w:rPr>
                <w:b/>
                <w:sz w:val="20"/>
                <w:szCs w:val="20"/>
                <w:lang w:val="es-ES"/>
              </w:rPr>
              <w:t xml:space="preserve">y </w:t>
            </w:r>
            <w:r w:rsidR="00316341" w:rsidRPr="00B3514A">
              <w:rPr>
                <w:b/>
                <w:sz w:val="20"/>
                <w:szCs w:val="20"/>
                <w:lang w:val="es-ES"/>
              </w:rPr>
              <w:t>reha</w:t>
            </w:r>
            <w:r w:rsidR="00C7590E" w:rsidRPr="00B3514A">
              <w:rPr>
                <w:b/>
                <w:sz w:val="20"/>
                <w:szCs w:val="20"/>
                <w:lang w:val="es-ES"/>
              </w:rPr>
              <w:t>bilitación</w:t>
            </w:r>
          </w:p>
        </w:tc>
      </w:tr>
      <w:tr w:rsidR="00511AFB" w:rsidRPr="00060350" w14:paraId="687823FE" w14:textId="77777777" w:rsidTr="00812AC9">
        <w:trPr>
          <w:trHeight w:val="2054"/>
        </w:trPr>
        <w:tc>
          <w:tcPr>
            <w:tcW w:w="1147" w:type="dxa"/>
            <w:shd w:val="clear" w:color="auto" w:fill="auto"/>
          </w:tcPr>
          <w:p w14:paraId="2D05B64E" w14:textId="77777777" w:rsidR="001C305E" w:rsidRPr="00B3514A" w:rsidRDefault="00133346" w:rsidP="004F538D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B3514A">
              <w:rPr>
                <w:rFonts w:cstheme="minorHAnsi"/>
                <w:b/>
                <w:sz w:val="20"/>
                <w:szCs w:val="20"/>
                <w:lang w:val="es-ES"/>
              </w:rPr>
              <w:t>Es</w:t>
            </w:r>
            <w:r w:rsidR="001C305E" w:rsidRPr="00B3514A">
              <w:rPr>
                <w:rFonts w:cstheme="minorHAnsi"/>
                <w:b/>
                <w:sz w:val="20"/>
                <w:szCs w:val="20"/>
                <w:lang w:val="es-ES"/>
              </w:rPr>
              <w:t>tructur</w:t>
            </w:r>
            <w:r w:rsidRPr="00B3514A">
              <w:rPr>
                <w:rFonts w:cstheme="minorHAnsi"/>
                <w:b/>
                <w:sz w:val="20"/>
                <w:szCs w:val="20"/>
                <w:lang w:val="es-ES"/>
              </w:rPr>
              <w:t>a</w:t>
            </w:r>
          </w:p>
        </w:tc>
        <w:tc>
          <w:tcPr>
            <w:tcW w:w="7779" w:type="dxa"/>
            <w:shd w:val="clear" w:color="auto" w:fill="auto"/>
          </w:tcPr>
          <w:p w14:paraId="4F2F8F00" w14:textId="77627407" w:rsidR="00360873" w:rsidRPr="00B3514A" w:rsidRDefault="000B2695" w:rsidP="00E74FF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B3514A">
              <w:rPr>
                <w:rFonts w:cstheme="minorHAnsi"/>
                <w:sz w:val="18"/>
                <w:szCs w:val="18"/>
                <w:lang w:val="es-ES"/>
              </w:rPr>
              <w:t>26</w:t>
            </w:r>
            <w:r w:rsidR="001C305E" w:rsidRPr="00B3514A">
              <w:rPr>
                <w:rFonts w:cstheme="minorHAnsi"/>
                <w:sz w:val="18"/>
                <w:szCs w:val="18"/>
                <w:lang w:val="es-ES"/>
              </w:rPr>
              <w:t xml:space="preserve">.1 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>Legislación promulgada para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 xml:space="preserve"> proporciona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>r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 xml:space="preserve"> acceso a los servicios de </w:t>
            </w:r>
            <w:r w:rsidR="004457E3" w:rsidRPr="00B3514A">
              <w:rPr>
                <w:rFonts w:cstheme="minorHAnsi"/>
                <w:sz w:val="18"/>
                <w:szCs w:val="18"/>
                <w:lang w:val="es-ES"/>
              </w:rPr>
              <w:t>ha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bilitación</w:t>
            </w:r>
            <w:r w:rsidR="004457E3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 xml:space="preserve">y </w:t>
            </w:r>
            <w:r w:rsidR="004457E3" w:rsidRPr="00B3514A">
              <w:rPr>
                <w:rFonts w:cstheme="minorHAnsi"/>
                <w:sz w:val="18"/>
                <w:szCs w:val="18"/>
                <w:lang w:val="es-ES"/>
              </w:rPr>
              <w:t>reha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bilitación</w:t>
            </w:r>
            <w:r w:rsidR="004457E3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a todas las personas con discapacidad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>, en línea con e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 xml:space="preserve">l 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 xml:space="preserve">enfoque de discapacidad basado en los derechos </w:t>
            </w:r>
            <w:r w:rsidR="00C3083F" w:rsidRPr="00B3514A">
              <w:rPr>
                <w:rFonts w:cstheme="minorHAnsi"/>
                <w:sz w:val="18"/>
                <w:szCs w:val="18"/>
                <w:lang w:val="es-ES"/>
              </w:rPr>
              <w:t>human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os</w:t>
            </w:r>
            <w:r w:rsidR="00812AC9" w:rsidRPr="00B3514A">
              <w:rPr>
                <w:rStyle w:val="EndnoteReference"/>
                <w:rFonts w:cstheme="minorHAnsi"/>
                <w:sz w:val="18"/>
                <w:szCs w:val="18"/>
                <w:lang w:val="es-ES"/>
              </w:rPr>
              <w:endnoteReference w:id="1"/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 xml:space="preserve"> y que</w:t>
            </w:r>
            <w:r w:rsidR="00360873" w:rsidRPr="00B3514A">
              <w:rPr>
                <w:rFonts w:cstheme="minorHAnsi"/>
                <w:sz w:val="18"/>
                <w:szCs w:val="18"/>
                <w:lang w:val="es-ES"/>
              </w:rPr>
              <w:t>:</w:t>
            </w:r>
          </w:p>
          <w:p w14:paraId="6E8DC378" w14:textId="71F7F51D" w:rsidR="00360873" w:rsidRPr="00B3514A" w:rsidRDefault="00610C44" w:rsidP="00E74FF8">
            <w:pPr>
              <w:pStyle w:val="EndnoteText"/>
              <w:numPr>
                <w:ilvl w:val="0"/>
                <w:numId w:val="18"/>
              </w:numPr>
              <w:tabs>
                <w:tab w:val="left" w:pos="163"/>
              </w:tabs>
              <w:ind w:left="21" w:firstLine="10"/>
              <w:jc w:val="both"/>
              <w:rPr>
                <w:sz w:val="18"/>
                <w:szCs w:val="18"/>
                <w:lang w:val="es-ES"/>
              </w:rPr>
            </w:pPr>
            <w:r w:rsidRPr="00B3514A">
              <w:rPr>
                <w:sz w:val="18"/>
                <w:szCs w:val="18"/>
                <w:lang w:val="es-ES"/>
              </w:rPr>
              <w:t>p</w:t>
            </w:r>
            <w:r w:rsidR="00360873" w:rsidRPr="00B3514A">
              <w:rPr>
                <w:sz w:val="18"/>
                <w:szCs w:val="18"/>
                <w:lang w:val="es-ES"/>
              </w:rPr>
              <w:t>roh</w:t>
            </w:r>
            <w:r w:rsidR="0080646F" w:rsidRPr="00B3514A">
              <w:rPr>
                <w:sz w:val="18"/>
                <w:szCs w:val="18"/>
                <w:lang w:val="es-ES"/>
              </w:rPr>
              <w:t>í</w:t>
            </w:r>
            <w:r w:rsidR="00360873" w:rsidRPr="00B3514A">
              <w:rPr>
                <w:sz w:val="18"/>
                <w:szCs w:val="18"/>
                <w:lang w:val="es-ES"/>
              </w:rPr>
              <w:t>b</w:t>
            </w:r>
            <w:r w:rsidR="00BC008C">
              <w:rPr>
                <w:sz w:val="18"/>
                <w:szCs w:val="18"/>
                <w:lang w:val="es-ES"/>
              </w:rPr>
              <w:t>a</w:t>
            </w:r>
            <w:r w:rsidR="0080646F" w:rsidRPr="00B3514A">
              <w:rPr>
                <w:sz w:val="18"/>
                <w:szCs w:val="18"/>
                <w:lang w:val="es-ES"/>
              </w:rPr>
              <w:t xml:space="preserve"> la </w:t>
            </w:r>
            <w:r w:rsidR="00360873" w:rsidRPr="00B3514A">
              <w:rPr>
                <w:sz w:val="18"/>
                <w:szCs w:val="18"/>
                <w:lang w:val="es-ES"/>
              </w:rPr>
              <w:t>discrimina</w:t>
            </w:r>
            <w:r w:rsidR="00C7590E" w:rsidRPr="00B3514A">
              <w:rPr>
                <w:sz w:val="18"/>
                <w:szCs w:val="18"/>
                <w:lang w:val="es-ES"/>
              </w:rPr>
              <w:t>ción</w:t>
            </w:r>
            <w:r w:rsidR="00360873" w:rsidRPr="00B3514A">
              <w:rPr>
                <w:sz w:val="18"/>
                <w:szCs w:val="18"/>
                <w:lang w:val="es-ES"/>
              </w:rPr>
              <w:t xml:space="preserve"> </w:t>
            </w:r>
            <w:r w:rsidR="0080646F" w:rsidRPr="00B3514A">
              <w:rPr>
                <w:sz w:val="18"/>
                <w:szCs w:val="18"/>
                <w:lang w:val="es-ES"/>
              </w:rPr>
              <w:t xml:space="preserve">contra las personas con discapacidad por razón de su discapacidad, </w:t>
            </w:r>
            <w:r w:rsidR="00125935" w:rsidRPr="00B3514A">
              <w:rPr>
                <w:sz w:val="18"/>
                <w:szCs w:val="18"/>
                <w:lang w:val="es-ES"/>
              </w:rPr>
              <w:t>incluyendo</w:t>
            </w:r>
            <w:r w:rsidR="0080646F" w:rsidRPr="00B3514A">
              <w:rPr>
                <w:sz w:val="18"/>
                <w:szCs w:val="18"/>
                <w:lang w:val="es-ES"/>
              </w:rPr>
              <w:t xml:space="preserve"> la </w:t>
            </w:r>
            <w:r w:rsidR="00BC008C">
              <w:rPr>
                <w:sz w:val="18"/>
                <w:szCs w:val="18"/>
                <w:lang w:val="es-ES"/>
              </w:rPr>
              <w:t>denegación</w:t>
            </w:r>
            <w:r w:rsidR="00125935" w:rsidRPr="00B3514A">
              <w:rPr>
                <w:sz w:val="18"/>
                <w:szCs w:val="18"/>
                <w:lang w:val="es-ES"/>
              </w:rPr>
              <w:t xml:space="preserve"> de ajustes </w:t>
            </w:r>
            <w:r w:rsidR="0080646F" w:rsidRPr="00B3514A">
              <w:rPr>
                <w:sz w:val="18"/>
                <w:szCs w:val="18"/>
                <w:lang w:val="es-ES"/>
              </w:rPr>
              <w:t xml:space="preserve">razonables, o por cualquier otro motivo, como la </w:t>
            </w:r>
            <w:r w:rsidR="00360873" w:rsidRPr="00B3514A">
              <w:rPr>
                <w:sz w:val="18"/>
                <w:szCs w:val="18"/>
                <w:lang w:val="es-ES"/>
              </w:rPr>
              <w:t>na</w:t>
            </w:r>
            <w:r w:rsidR="0080646F" w:rsidRPr="00B3514A">
              <w:rPr>
                <w:sz w:val="18"/>
                <w:szCs w:val="18"/>
                <w:lang w:val="es-ES"/>
              </w:rPr>
              <w:t xml:space="preserve">cionalidad </w:t>
            </w:r>
            <w:r w:rsidR="00811AB7" w:rsidRPr="00B3514A">
              <w:rPr>
                <w:sz w:val="18"/>
                <w:szCs w:val="18"/>
                <w:lang w:val="es-ES"/>
              </w:rPr>
              <w:t>y la condición de migrante</w:t>
            </w:r>
            <w:r w:rsidR="00360873" w:rsidRPr="00B3514A">
              <w:rPr>
                <w:sz w:val="18"/>
                <w:szCs w:val="18"/>
                <w:lang w:val="es-ES"/>
              </w:rPr>
              <w:t>.</w:t>
            </w:r>
          </w:p>
          <w:p w14:paraId="4F90D5F1" w14:textId="6EBD1CDE" w:rsidR="004457E3" w:rsidRPr="00B3514A" w:rsidRDefault="00BC008C" w:rsidP="00C80EB0">
            <w:pPr>
              <w:pStyle w:val="EndnoteText"/>
              <w:numPr>
                <w:ilvl w:val="0"/>
                <w:numId w:val="18"/>
              </w:numPr>
              <w:tabs>
                <w:tab w:val="left" w:pos="163"/>
              </w:tabs>
              <w:ind w:left="21" w:firstLine="10"/>
              <w:jc w:val="both"/>
              <w:rPr>
                <w:sz w:val="18"/>
                <w:szCs w:val="18"/>
                <w:lang w:val="es-ES"/>
              </w:rPr>
            </w:pPr>
            <w:r w:rsidRPr="00B3514A">
              <w:rPr>
                <w:sz w:val="18"/>
                <w:szCs w:val="18"/>
                <w:lang w:val="es-ES"/>
              </w:rPr>
              <w:t>E</w:t>
            </w:r>
            <w:r w:rsidR="00610C44" w:rsidRPr="00B3514A">
              <w:rPr>
                <w:sz w:val="18"/>
                <w:szCs w:val="18"/>
                <w:lang w:val="es-ES"/>
              </w:rPr>
              <w:t>stable</w:t>
            </w:r>
            <w:r>
              <w:rPr>
                <w:sz w:val="18"/>
                <w:szCs w:val="18"/>
                <w:lang w:val="es-ES"/>
              </w:rPr>
              <w:t xml:space="preserve">zca </w:t>
            </w:r>
            <w:r w:rsidR="00811AB7" w:rsidRPr="00B3514A">
              <w:rPr>
                <w:sz w:val="18"/>
                <w:szCs w:val="18"/>
                <w:lang w:val="es-ES"/>
              </w:rPr>
              <w:t xml:space="preserve">de </w:t>
            </w:r>
            <w:r w:rsidR="00610C44" w:rsidRPr="00B3514A">
              <w:rPr>
                <w:sz w:val="18"/>
                <w:szCs w:val="18"/>
                <w:lang w:val="es-ES"/>
              </w:rPr>
              <w:t>manera</w:t>
            </w:r>
            <w:r w:rsidR="00811AB7" w:rsidRPr="00B3514A">
              <w:rPr>
                <w:sz w:val="18"/>
                <w:szCs w:val="18"/>
                <w:lang w:val="es-ES"/>
              </w:rPr>
              <w:t xml:space="preserve"> explícita el derecho a otorgar y rechazar </w:t>
            </w:r>
            <w:r w:rsidR="00610C44" w:rsidRPr="00B3514A">
              <w:rPr>
                <w:sz w:val="18"/>
                <w:szCs w:val="18"/>
                <w:lang w:val="es-ES"/>
              </w:rPr>
              <w:t>e</w:t>
            </w:r>
            <w:r w:rsidR="00811AB7" w:rsidRPr="00B3514A">
              <w:rPr>
                <w:sz w:val="18"/>
                <w:szCs w:val="18"/>
                <w:lang w:val="es-ES"/>
              </w:rPr>
              <w:t>l consentimiento</w:t>
            </w:r>
            <w:r w:rsidR="00986123">
              <w:rPr>
                <w:sz w:val="18"/>
                <w:szCs w:val="18"/>
                <w:lang w:val="es-ES"/>
              </w:rPr>
              <w:t xml:space="preserve"> libre e</w:t>
            </w:r>
            <w:r w:rsidR="00125935" w:rsidRPr="00B3514A">
              <w:rPr>
                <w:sz w:val="18"/>
                <w:szCs w:val="18"/>
                <w:lang w:val="es-ES"/>
              </w:rPr>
              <w:t xml:space="preserve"> </w:t>
            </w:r>
            <w:r w:rsidR="00811AB7" w:rsidRPr="00B3514A">
              <w:rPr>
                <w:sz w:val="18"/>
                <w:szCs w:val="18"/>
                <w:lang w:val="es-ES"/>
              </w:rPr>
              <w:t>informado</w:t>
            </w:r>
            <w:r w:rsidR="00986123">
              <w:rPr>
                <w:sz w:val="18"/>
                <w:szCs w:val="18"/>
                <w:lang w:val="es-ES"/>
              </w:rPr>
              <w:t>, protegiendo</w:t>
            </w:r>
            <w:r w:rsidR="00811AB7" w:rsidRPr="00B3514A">
              <w:rPr>
                <w:sz w:val="18"/>
                <w:szCs w:val="18"/>
                <w:lang w:val="es-ES"/>
              </w:rPr>
              <w:t xml:space="preserve"> a las </w:t>
            </w:r>
            <w:r w:rsidR="00360873" w:rsidRPr="00B3514A">
              <w:rPr>
                <w:sz w:val="18"/>
                <w:szCs w:val="18"/>
                <w:lang w:val="es-ES"/>
              </w:rPr>
              <w:t>person</w:t>
            </w:r>
            <w:r w:rsidR="00811AB7" w:rsidRPr="00B3514A">
              <w:rPr>
                <w:sz w:val="18"/>
                <w:szCs w:val="18"/>
                <w:lang w:val="es-ES"/>
              </w:rPr>
              <w:t>a</w:t>
            </w:r>
            <w:r w:rsidR="00360873" w:rsidRPr="00B3514A">
              <w:rPr>
                <w:sz w:val="18"/>
                <w:szCs w:val="18"/>
                <w:lang w:val="es-ES"/>
              </w:rPr>
              <w:t xml:space="preserve">s </w:t>
            </w:r>
            <w:r w:rsidR="00811AB7" w:rsidRPr="00B3514A">
              <w:rPr>
                <w:sz w:val="18"/>
                <w:szCs w:val="18"/>
                <w:lang w:val="es-ES"/>
              </w:rPr>
              <w:t xml:space="preserve">con discapacidad </w:t>
            </w:r>
            <w:r>
              <w:rPr>
                <w:sz w:val="18"/>
                <w:szCs w:val="18"/>
                <w:lang w:val="es-ES"/>
              </w:rPr>
              <w:t>de</w:t>
            </w:r>
            <w:r w:rsidR="00811AB7" w:rsidRPr="00B3514A">
              <w:rPr>
                <w:sz w:val="18"/>
                <w:szCs w:val="18"/>
                <w:lang w:val="es-ES"/>
              </w:rPr>
              <w:t xml:space="preserve"> servicios de </w:t>
            </w:r>
            <w:r w:rsidR="00360873" w:rsidRPr="00B3514A">
              <w:rPr>
                <w:sz w:val="18"/>
                <w:szCs w:val="18"/>
                <w:lang w:val="es-ES"/>
              </w:rPr>
              <w:t>ha</w:t>
            </w:r>
            <w:r w:rsidR="00C7590E" w:rsidRPr="00B3514A">
              <w:rPr>
                <w:sz w:val="18"/>
                <w:szCs w:val="18"/>
                <w:lang w:val="es-ES"/>
              </w:rPr>
              <w:t>bilitación</w:t>
            </w:r>
            <w:r w:rsidR="00360873" w:rsidRPr="00B3514A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o</w:t>
            </w:r>
            <w:r w:rsidR="00811AB7" w:rsidRPr="00B3514A">
              <w:rPr>
                <w:sz w:val="18"/>
                <w:szCs w:val="18"/>
                <w:lang w:val="es-ES"/>
              </w:rPr>
              <w:t xml:space="preserve"> </w:t>
            </w:r>
            <w:r w:rsidR="00360873" w:rsidRPr="00B3514A">
              <w:rPr>
                <w:sz w:val="18"/>
                <w:szCs w:val="18"/>
                <w:lang w:val="es-ES"/>
              </w:rPr>
              <w:t>reha</w:t>
            </w:r>
            <w:r w:rsidR="00C7590E" w:rsidRPr="00B3514A">
              <w:rPr>
                <w:sz w:val="18"/>
                <w:szCs w:val="18"/>
                <w:lang w:val="es-ES"/>
              </w:rPr>
              <w:t>bilitación</w:t>
            </w:r>
            <w:r>
              <w:rPr>
                <w:sz w:val="18"/>
                <w:szCs w:val="18"/>
                <w:lang w:val="es-ES"/>
              </w:rPr>
              <w:t xml:space="preserve"> impuestos</w:t>
            </w:r>
            <w:r w:rsidR="00C80EB0" w:rsidRPr="00B3514A">
              <w:rPr>
                <w:sz w:val="18"/>
                <w:szCs w:val="18"/>
                <w:lang w:val="es-ES"/>
              </w:rPr>
              <w:t>.</w:t>
            </w:r>
            <w:r w:rsidR="00403A0F" w:rsidRPr="00B3514A">
              <w:rPr>
                <w:rStyle w:val="EndnoteReference"/>
                <w:rFonts w:cstheme="minorHAnsi"/>
                <w:sz w:val="18"/>
                <w:szCs w:val="18"/>
                <w:lang w:val="es-ES"/>
              </w:rPr>
              <w:endnoteReference w:id="2"/>
            </w:r>
          </w:p>
          <w:p w14:paraId="026C686E" w14:textId="77777777" w:rsidR="00B10C04" w:rsidRPr="00B3514A" w:rsidRDefault="000B2695" w:rsidP="00E74FF8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B3514A">
              <w:rPr>
                <w:rFonts w:cstheme="minorHAnsi"/>
                <w:sz w:val="18"/>
                <w:szCs w:val="18"/>
                <w:lang w:val="es-ES"/>
              </w:rPr>
              <w:t>26</w:t>
            </w:r>
            <w:r w:rsidR="004457E3" w:rsidRPr="00B3514A">
              <w:rPr>
                <w:rFonts w:cstheme="minorHAnsi"/>
                <w:sz w:val="18"/>
                <w:szCs w:val="18"/>
                <w:lang w:val="es-ES"/>
              </w:rPr>
              <w:t xml:space="preserve">.2 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>Adopción</w:t>
            </w:r>
            <w:r w:rsidR="004457E3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11AB7" w:rsidRPr="00B3514A">
              <w:rPr>
                <w:rFonts w:cstheme="minorHAnsi"/>
                <w:sz w:val="18"/>
                <w:szCs w:val="18"/>
                <w:lang w:val="es-ES"/>
              </w:rPr>
              <w:t xml:space="preserve">de una estrategia o un plan </w:t>
            </w:r>
            <w:r w:rsidR="004457E3" w:rsidRPr="00B3514A">
              <w:rPr>
                <w:rFonts w:cstheme="minorHAnsi"/>
                <w:sz w:val="18"/>
                <w:szCs w:val="18"/>
                <w:lang w:val="es-ES"/>
              </w:rPr>
              <w:t>na</w:t>
            </w:r>
            <w:r w:rsidR="00811AB7" w:rsidRPr="00B3514A">
              <w:rPr>
                <w:rFonts w:cstheme="minorHAnsi"/>
                <w:sz w:val="18"/>
                <w:szCs w:val="18"/>
                <w:lang w:val="es-ES"/>
              </w:rPr>
              <w:t>c</w:t>
            </w:r>
            <w:r w:rsidR="004457E3" w:rsidRPr="00B3514A">
              <w:rPr>
                <w:rFonts w:cstheme="minorHAnsi"/>
                <w:sz w:val="18"/>
                <w:szCs w:val="18"/>
                <w:lang w:val="es-ES"/>
              </w:rPr>
              <w:t xml:space="preserve">ional </w:t>
            </w:r>
            <w:r w:rsidR="00811AB7" w:rsidRPr="00B3514A">
              <w:rPr>
                <w:rFonts w:cstheme="minorHAnsi"/>
                <w:sz w:val="18"/>
                <w:szCs w:val="18"/>
                <w:lang w:val="es-ES"/>
              </w:rPr>
              <w:t>para organizar</w:t>
            </w:r>
            <w:r w:rsidR="00403A0F" w:rsidRPr="00B3514A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811AB7" w:rsidRPr="00B3514A">
              <w:rPr>
                <w:rFonts w:cstheme="minorHAnsi"/>
                <w:sz w:val="18"/>
                <w:szCs w:val="18"/>
                <w:lang w:val="es-ES"/>
              </w:rPr>
              <w:t xml:space="preserve">reforzar y ampliar servicios de </w:t>
            </w:r>
            <w:r w:rsidR="00403A0F" w:rsidRPr="00B3514A">
              <w:rPr>
                <w:rFonts w:cstheme="minorHAnsi"/>
                <w:sz w:val="18"/>
                <w:szCs w:val="18"/>
                <w:lang w:val="es-ES"/>
              </w:rPr>
              <w:t>h</w:t>
            </w:r>
            <w:r w:rsidR="004457E3" w:rsidRPr="00B3514A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bilitación</w:t>
            </w:r>
            <w:r w:rsidR="004457E3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337A7D">
              <w:rPr>
                <w:rFonts w:cstheme="minorHAnsi"/>
                <w:sz w:val="18"/>
                <w:szCs w:val="18"/>
                <w:lang w:val="es-ES"/>
              </w:rPr>
              <w:t>y</w:t>
            </w:r>
            <w:r w:rsidR="00337A7D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4457E3" w:rsidRPr="00B3514A">
              <w:rPr>
                <w:rFonts w:cstheme="minorHAnsi"/>
                <w:sz w:val="18"/>
                <w:szCs w:val="18"/>
                <w:lang w:val="es-ES"/>
              </w:rPr>
              <w:t>reha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bilitación</w:t>
            </w:r>
            <w:r w:rsidR="004457E3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11AB7" w:rsidRPr="00B3514A">
              <w:rPr>
                <w:rFonts w:cstheme="minorHAnsi"/>
                <w:sz w:val="18"/>
                <w:szCs w:val="18"/>
                <w:lang w:val="es-ES"/>
              </w:rPr>
              <w:t>integrales, intersectoriales, accesibles y asequibles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>, incluyendo el apoyo entre pares</w:t>
            </w:r>
            <w:r w:rsidR="00403A0F" w:rsidRPr="00B3514A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="00403A0F" w:rsidRPr="00B3514A">
              <w:rPr>
                <w:rStyle w:val="EndnoteReference"/>
                <w:rFonts w:cstheme="minorHAnsi"/>
                <w:sz w:val="18"/>
                <w:szCs w:val="18"/>
                <w:lang w:val="es-ES"/>
              </w:rPr>
              <w:endnoteReference w:id="3"/>
            </w:r>
            <w:r w:rsidR="00EB3B58" w:rsidRPr="00B3514A">
              <w:rPr>
                <w:b/>
                <w:sz w:val="18"/>
                <w:szCs w:val="18"/>
                <w:lang w:val="es-ES"/>
              </w:rPr>
              <w:t xml:space="preserve"> </w:t>
            </w:r>
          </w:p>
          <w:p w14:paraId="13EEEA54" w14:textId="78339097" w:rsidR="00641ADF" w:rsidRPr="00B3514A" w:rsidRDefault="00641ADF" w:rsidP="00527F83">
            <w:pPr>
              <w:jc w:val="both"/>
              <w:rPr>
                <w:sz w:val="18"/>
                <w:szCs w:val="18"/>
                <w:lang w:val="es-ES"/>
              </w:rPr>
            </w:pPr>
            <w:r w:rsidRPr="00B3514A">
              <w:rPr>
                <w:sz w:val="18"/>
                <w:szCs w:val="18"/>
                <w:lang w:val="es-ES"/>
              </w:rPr>
              <w:t>26.3</w:t>
            </w:r>
            <w:r w:rsidR="00511AFB" w:rsidRPr="00B3514A">
              <w:rPr>
                <w:sz w:val="18"/>
                <w:szCs w:val="18"/>
                <w:lang w:val="es-ES"/>
              </w:rPr>
              <w:t xml:space="preserve"> Designación de autoridades </w:t>
            </w:r>
            <w:r w:rsidRPr="00B3514A">
              <w:rPr>
                <w:sz w:val="18"/>
                <w:szCs w:val="18"/>
                <w:lang w:val="es-ES"/>
              </w:rPr>
              <w:t>independ</w:t>
            </w:r>
            <w:r w:rsidR="00511AFB" w:rsidRPr="00B3514A">
              <w:rPr>
                <w:sz w:val="18"/>
                <w:szCs w:val="18"/>
                <w:lang w:val="es-ES"/>
              </w:rPr>
              <w:t xml:space="preserve">ientes para que se encarguen </w:t>
            </w:r>
            <w:r w:rsidR="00125935" w:rsidRPr="00B3514A">
              <w:rPr>
                <w:sz w:val="18"/>
                <w:szCs w:val="18"/>
                <w:lang w:val="es-ES"/>
              </w:rPr>
              <w:t xml:space="preserve">del monitoreo y la inspección </w:t>
            </w:r>
            <w:r w:rsidR="00BC008C">
              <w:rPr>
                <w:sz w:val="18"/>
                <w:szCs w:val="18"/>
                <w:lang w:val="es-ES"/>
              </w:rPr>
              <w:t>regulares</w:t>
            </w:r>
            <w:r w:rsidRPr="00B3514A">
              <w:rPr>
                <w:sz w:val="18"/>
                <w:szCs w:val="18"/>
                <w:lang w:val="es-ES"/>
              </w:rPr>
              <w:t xml:space="preserve"> </w:t>
            </w:r>
            <w:r w:rsidR="00511AFB" w:rsidRPr="00B3514A">
              <w:rPr>
                <w:sz w:val="18"/>
                <w:szCs w:val="18"/>
                <w:lang w:val="es-ES"/>
              </w:rPr>
              <w:t xml:space="preserve">de todas las instalaciones públicas y privadas y los </w:t>
            </w:r>
            <w:r w:rsidRPr="00B3514A">
              <w:rPr>
                <w:sz w:val="18"/>
                <w:szCs w:val="18"/>
                <w:lang w:val="es-ES"/>
              </w:rPr>
              <w:t>progra</w:t>
            </w:r>
            <w:r w:rsidR="00511AFB" w:rsidRPr="00B3514A">
              <w:rPr>
                <w:sz w:val="18"/>
                <w:szCs w:val="18"/>
                <w:lang w:val="es-ES"/>
              </w:rPr>
              <w:t xml:space="preserve">mas diseñados para ofrecer servicios de </w:t>
            </w:r>
            <w:r w:rsidRPr="00B3514A">
              <w:rPr>
                <w:sz w:val="18"/>
                <w:szCs w:val="18"/>
                <w:lang w:val="es-ES"/>
              </w:rPr>
              <w:t>ha</w:t>
            </w:r>
            <w:r w:rsidR="00C7590E" w:rsidRPr="00B3514A">
              <w:rPr>
                <w:sz w:val="18"/>
                <w:szCs w:val="18"/>
                <w:lang w:val="es-ES"/>
              </w:rPr>
              <w:t>bilitación</w:t>
            </w:r>
            <w:r w:rsidRPr="00B3514A">
              <w:rPr>
                <w:sz w:val="18"/>
                <w:szCs w:val="18"/>
                <w:lang w:val="es-ES"/>
              </w:rPr>
              <w:t xml:space="preserve"> </w:t>
            </w:r>
            <w:r w:rsidR="00511AFB" w:rsidRPr="00B3514A">
              <w:rPr>
                <w:sz w:val="18"/>
                <w:szCs w:val="18"/>
                <w:lang w:val="es-ES"/>
              </w:rPr>
              <w:t xml:space="preserve">y </w:t>
            </w:r>
            <w:r w:rsidRPr="00B3514A">
              <w:rPr>
                <w:sz w:val="18"/>
                <w:szCs w:val="18"/>
                <w:lang w:val="es-ES"/>
              </w:rPr>
              <w:t>reha</w:t>
            </w:r>
            <w:r w:rsidR="00C7590E" w:rsidRPr="00B3514A">
              <w:rPr>
                <w:sz w:val="18"/>
                <w:szCs w:val="18"/>
                <w:lang w:val="es-ES"/>
              </w:rPr>
              <w:t>bilitación</w:t>
            </w:r>
            <w:r w:rsidR="00EB0543" w:rsidRPr="00B3514A">
              <w:rPr>
                <w:sz w:val="18"/>
                <w:szCs w:val="18"/>
                <w:lang w:val="es-ES"/>
              </w:rPr>
              <w:t xml:space="preserve"> </w:t>
            </w:r>
            <w:r w:rsidR="00511AFB" w:rsidRPr="00B3514A">
              <w:rPr>
                <w:sz w:val="18"/>
                <w:szCs w:val="18"/>
                <w:lang w:val="es-ES"/>
              </w:rPr>
              <w:t xml:space="preserve">a niños y </w:t>
            </w:r>
            <w:r w:rsidR="00EB0543" w:rsidRPr="00B3514A">
              <w:rPr>
                <w:sz w:val="18"/>
                <w:szCs w:val="18"/>
                <w:lang w:val="es-ES"/>
              </w:rPr>
              <w:t>adult</w:t>
            </w:r>
            <w:r w:rsidR="00511AFB" w:rsidRPr="00B3514A">
              <w:rPr>
                <w:sz w:val="18"/>
                <w:szCs w:val="18"/>
                <w:lang w:val="es-ES"/>
              </w:rPr>
              <w:t>o</w:t>
            </w:r>
            <w:r w:rsidR="00EB0543" w:rsidRPr="00B3514A">
              <w:rPr>
                <w:sz w:val="18"/>
                <w:szCs w:val="18"/>
                <w:lang w:val="es-ES"/>
              </w:rPr>
              <w:t xml:space="preserve">s </w:t>
            </w:r>
            <w:r w:rsidR="00511AFB" w:rsidRPr="00B3514A">
              <w:rPr>
                <w:sz w:val="18"/>
                <w:szCs w:val="18"/>
                <w:lang w:val="es-ES"/>
              </w:rPr>
              <w:t xml:space="preserve">con discapacidad, con competencia para iniciar procedimientos </w:t>
            </w:r>
            <w:r w:rsidR="00BC008C">
              <w:rPr>
                <w:sz w:val="18"/>
                <w:szCs w:val="18"/>
                <w:lang w:val="es-ES"/>
              </w:rPr>
              <w:t>legales</w:t>
            </w:r>
            <w:r w:rsidR="00511AFB" w:rsidRPr="00B3514A">
              <w:rPr>
                <w:sz w:val="18"/>
                <w:szCs w:val="18"/>
                <w:lang w:val="es-ES"/>
              </w:rPr>
              <w:t xml:space="preserve"> relativos a la aplicación de la</w:t>
            </w:r>
            <w:r w:rsidR="00BC008C">
              <w:rPr>
                <w:sz w:val="18"/>
                <w:szCs w:val="18"/>
                <w:lang w:val="es-ES"/>
              </w:rPr>
              <w:t>s normas</w:t>
            </w:r>
            <w:r w:rsidR="00477E14">
              <w:rPr>
                <w:sz w:val="18"/>
                <w:szCs w:val="18"/>
                <w:lang w:val="es-ES"/>
              </w:rPr>
              <w:t xml:space="preserve"> </w:t>
            </w:r>
            <w:r w:rsidR="00BC008C">
              <w:rPr>
                <w:sz w:val="18"/>
                <w:szCs w:val="18"/>
                <w:lang w:val="es-ES"/>
              </w:rPr>
              <w:t>relativas</w:t>
            </w:r>
            <w:r w:rsidR="00511AFB" w:rsidRPr="00B3514A">
              <w:rPr>
                <w:sz w:val="18"/>
                <w:szCs w:val="18"/>
                <w:lang w:val="es-ES"/>
              </w:rPr>
              <w:t xml:space="preserve">, </w:t>
            </w:r>
            <w:r w:rsidR="00125935" w:rsidRPr="00B3514A">
              <w:rPr>
                <w:sz w:val="18"/>
                <w:szCs w:val="18"/>
                <w:lang w:val="es-ES"/>
              </w:rPr>
              <w:t>incluyendo</w:t>
            </w:r>
            <w:r w:rsidR="00511AFB" w:rsidRPr="00B3514A">
              <w:rPr>
                <w:sz w:val="18"/>
                <w:szCs w:val="18"/>
                <w:lang w:val="es-ES"/>
              </w:rPr>
              <w:t xml:space="preserve"> la prevención y la lucha contra la violencia</w:t>
            </w:r>
            <w:r w:rsidR="00986123">
              <w:rPr>
                <w:sz w:val="18"/>
                <w:szCs w:val="18"/>
                <w:lang w:val="es-ES"/>
              </w:rPr>
              <w:t>.</w:t>
            </w:r>
          </w:p>
        </w:tc>
        <w:tc>
          <w:tcPr>
            <w:tcW w:w="6336" w:type="dxa"/>
            <w:shd w:val="clear" w:color="auto" w:fill="auto"/>
          </w:tcPr>
          <w:p w14:paraId="4FA04BFE" w14:textId="49D84776" w:rsidR="00AE0357" w:rsidRPr="00B3514A" w:rsidRDefault="00AE0357" w:rsidP="00E74FF8">
            <w:pPr>
              <w:jc w:val="both"/>
              <w:rPr>
                <w:sz w:val="18"/>
                <w:szCs w:val="18"/>
                <w:lang w:val="es-ES"/>
              </w:rPr>
            </w:pPr>
            <w:r w:rsidRPr="00B3514A">
              <w:rPr>
                <w:rFonts w:cstheme="minorHAnsi"/>
                <w:sz w:val="18"/>
                <w:szCs w:val="18"/>
                <w:lang w:val="es-ES"/>
              </w:rPr>
              <w:t>26.</w:t>
            </w:r>
            <w:r w:rsidR="00641ADF" w:rsidRPr="00B3514A">
              <w:rPr>
                <w:rFonts w:cstheme="minorHAnsi"/>
                <w:sz w:val="18"/>
                <w:szCs w:val="18"/>
                <w:lang w:val="es-ES"/>
              </w:rPr>
              <w:t>4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 xml:space="preserve"> A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>dopci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ón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>de una estrategia</w:t>
            </w:r>
            <w:r w:rsidR="003757CA">
              <w:rPr>
                <w:rFonts w:cstheme="minorHAnsi"/>
                <w:sz w:val="18"/>
                <w:szCs w:val="18"/>
                <w:lang w:val="es-ES"/>
              </w:rPr>
              <w:t xml:space="preserve"> o 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 xml:space="preserve">política 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>na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>c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 xml:space="preserve">ional </w:t>
            </w:r>
            <w:r w:rsidR="003757CA">
              <w:rPr>
                <w:rFonts w:cstheme="minorHAnsi"/>
                <w:sz w:val="18"/>
                <w:szCs w:val="18"/>
                <w:lang w:val="es-ES"/>
              </w:rPr>
              <w:t xml:space="preserve">o ley 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 xml:space="preserve">para </w:t>
            </w:r>
            <w:r w:rsidR="007226EA" w:rsidRPr="00B3514A">
              <w:rPr>
                <w:sz w:val="18"/>
                <w:szCs w:val="18"/>
                <w:lang w:val="es-ES"/>
              </w:rPr>
              <w:t xml:space="preserve">promover la disponibilidad, el conocimiento y </w:t>
            </w:r>
            <w:r w:rsidR="00125935" w:rsidRPr="00B3514A">
              <w:rPr>
                <w:sz w:val="18"/>
                <w:szCs w:val="18"/>
                <w:lang w:val="es-ES"/>
              </w:rPr>
              <w:t xml:space="preserve">el uso </w:t>
            </w:r>
            <w:r w:rsidR="007226EA" w:rsidRPr="00B3514A">
              <w:rPr>
                <w:sz w:val="18"/>
                <w:szCs w:val="18"/>
                <w:lang w:val="es-ES"/>
              </w:rPr>
              <w:t xml:space="preserve">de </w:t>
            </w:r>
            <w:r w:rsidR="00125935" w:rsidRPr="00B3514A">
              <w:rPr>
                <w:sz w:val="18"/>
                <w:szCs w:val="18"/>
                <w:lang w:val="es-ES"/>
              </w:rPr>
              <w:t xml:space="preserve">dispositivos </w:t>
            </w:r>
            <w:r w:rsidR="007226EA" w:rsidRPr="00B3514A">
              <w:rPr>
                <w:sz w:val="18"/>
                <w:szCs w:val="18"/>
                <w:lang w:val="es-ES"/>
              </w:rPr>
              <w:t>y tecnologías de apoyo</w:t>
            </w:r>
            <w:r w:rsidR="00986123">
              <w:rPr>
                <w:rStyle w:val="EndnoteReference"/>
                <w:sz w:val="18"/>
                <w:szCs w:val="18"/>
              </w:rPr>
              <w:endnoteReference w:id="4"/>
            </w:r>
            <w:r w:rsidR="007226EA" w:rsidRPr="00B3514A">
              <w:rPr>
                <w:sz w:val="18"/>
                <w:szCs w:val="18"/>
                <w:lang w:val="es-ES"/>
              </w:rPr>
              <w:t xml:space="preserve"> para las personas con discapacidad</w:t>
            </w:r>
            <w:r w:rsidR="00BC008C">
              <w:rPr>
                <w:sz w:val="18"/>
                <w:szCs w:val="18"/>
                <w:lang w:val="es-ES"/>
              </w:rPr>
              <w:t xml:space="preserve"> que se relacionen</w:t>
            </w:r>
            <w:r w:rsidR="007226EA" w:rsidRPr="00B3514A">
              <w:rPr>
                <w:sz w:val="18"/>
                <w:szCs w:val="18"/>
                <w:lang w:val="es-ES"/>
              </w:rPr>
              <w:t xml:space="preserve"> con </w:t>
            </w:r>
            <w:r w:rsidR="008D4475" w:rsidRPr="00B3514A">
              <w:rPr>
                <w:sz w:val="18"/>
                <w:szCs w:val="18"/>
                <w:lang w:val="es-ES"/>
              </w:rPr>
              <w:t xml:space="preserve">la </w:t>
            </w:r>
            <w:r w:rsidRPr="00B3514A">
              <w:rPr>
                <w:sz w:val="18"/>
                <w:szCs w:val="18"/>
                <w:lang w:val="es-ES"/>
              </w:rPr>
              <w:t>ha</w:t>
            </w:r>
            <w:r w:rsidR="00C7590E" w:rsidRPr="00B3514A">
              <w:rPr>
                <w:sz w:val="18"/>
                <w:szCs w:val="18"/>
                <w:lang w:val="es-ES"/>
              </w:rPr>
              <w:t>bilitación</w:t>
            </w:r>
            <w:r w:rsidRPr="00B3514A">
              <w:rPr>
                <w:sz w:val="18"/>
                <w:szCs w:val="18"/>
                <w:lang w:val="es-ES"/>
              </w:rPr>
              <w:t xml:space="preserve"> </w:t>
            </w:r>
            <w:r w:rsidR="007226EA" w:rsidRPr="00B3514A">
              <w:rPr>
                <w:sz w:val="18"/>
                <w:szCs w:val="18"/>
                <w:lang w:val="es-ES"/>
              </w:rPr>
              <w:t xml:space="preserve">y </w:t>
            </w:r>
            <w:r w:rsidR="008D4475" w:rsidRPr="00B3514A">
              <w:rPr>
                <w:sz w:val="18"/>
                <w:szCs w:val="18"/>
                <w:lang w:val="es-ES"/>
              </w:rPr>
              <w:t xml:space="preserve">la </w:t>
            </w:r>
            <w:r w:rsidRPr="00B3514A">
              <w:rPr>
                <w:sz w:val="18"/>
                <w:szCs w:val="18"/>
                <w:lang w:val="es-ES"/>
              </w:rPr>
              <w:t>reha</w:t>
            </w:r>
            <w:r w:rsidR="00C7590E" w:rsidRPr="00B3514A">
              <w:rPr>
                <w:sz w:val="18"/>
                <w:szCs w:val="18"/>
                <w:lang w:val="es-ES"/>
              </w:rPr>
              <w:t>bilitación</w:t>
            </w:r>
            <w:r w:rsidR="00C53310" w:rsidRPr="00B3514A">
              <w:rPr>
                <w:sz w:val="18"/>
                <w:szCs w:val="18"/>
                <w:lang w:val="es-ES"/>
              </w:rPr>
              <w:t>, inclu</w:t>
            </w:r>
            <w:r w:rsidR="00BC008C">
              <w:rPr>
                <w:sz w:val="18"/>
                <w:szCs w:val="18"/>
                <w:lang w:val="es-ES"/>
              </w:rPr>
              <w:t xml:space="preserve">so a través de </w:t>
            </w:r>
            <w:r w:rsidR="00610C44" w:rsidRPr="00B3514A">
              <w:rPr>
                <w:sz w:val="18"/>
                <w:szCs w:val="18"/>
                <w:lang w:val="es-ES"/>
              </w:rPr>
              <w:t xml:space="preserve">procedimientos de </w:t>
            </w:r>
            <w:r w:rsidR="007226EA" w:rsidRPr="00B3514A">
              <w:rPr>
                <w:sz w:val="18"/>
                <w:szCs w:val="18"/>
                <w:lang w:val="es-ES"/>
              </w:rPr>
              <w:t>contratación pública</w:t>
            </w:r>
            <w:r w:rsidRPr="00B3514A">
              <w:rPr>
                <w:sz w:val="18"/>
                <w:szCs w:val="18"/>
                <w:lang w:val="es-ES"/>
              </w:rPr>
              <w:t>.</w:t>
            </w:r>
            <w:r w:rsidR="002C5763" w:rsidRPr="00B3514A">
              <w:rPr>
                <w:rStyle w:val="EndnoteReference"/>
                <w:sz w:val="18"/>
                <w:szCs w:val="18"/>
                <w:lang w:val="es-ES"/>
              </w:rPr>
              <w:endnoteReference w:id="5"/>
            </w:r>
          </w:p>
          <w:p w14:paraId="539037F3" w14:textId="664770C2" w:rsidR="00AE0357" w:rsidRPr="00B3514A" w:rsidRDefault="00AE0357" w:rsidP="00E74FF8">
            <w:pPr>
              <w:jc w:val="both"/>
              <w:rPr>
                <w:rFonts w:eastAsia="Times New Roman" w:cstheme="minorHAnsi"/>
                <w:sz w:val="18"/>
                <w:szCs w:val="18"/>
                <w:lang w:val="es-ES"/>
              </w:rPr>
            </w:pPr>
            <w:r w:rsidRPr="00B3514A">
              <w:rPr>
                <w:rFonts w:eastAsia="Times New Roman" w:cstheme="minorHAnsi"/>
                <w:sz w:val="18"/>
                <w:szCs w:val="18"/>
                <w:lang w:val="es-ES"/>
              </w:rPr>
              <w:t>26.</w:t>
            </w:r>
            <w:r w:rsidR="00641ADF" w:rsidRPr="00B3514A">
              <w:rPr>
                <w:rFonts w:eastAsia="Times New Roman" w:cstheme="minorHAnsi"/>
                <w:sz w:val="18"/>
                <w:szCs w:val="18"/>
                <w:lang w:val="es-ES"/>
              </w:rPr>
              <w:t>5</w:t>
            </w:r>
            <w:r w:rsidRPr="00B3514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125935" w:rsidRPr="00B3514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Disposiciones </w:t>
            </w:r>
            <w:r w:rsidR="00F53DDD">
              <w:rPr>
                <w:rFonts w:eastAsia="Times New Roman" w:cstheme="minorHAnsi"/>
                <w:sz w:val="18"/>
                <w:szCs w:val="18"/>
                <w:lang w:val="es-ES"/>
              </w:rPr>
              <w:t>legales</w:t>
            </w:r>
            <w:r w:rsidR="00986123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y reglamentarias</w:t>
            </w:r>
            <w:r w:rsidR="007226EA" w:rsidRPr="00B3514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para facilitar el acceso de las personas con discapacidad a </w:t>
            </w:r>
            <w:r w:rsidR="00125935" w:rsidRPr="00B3514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dispositivos </w:t>
            </w:r>
            <w:r w:rsidR="007226EA" w:rsidRPr="00B3514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y tecnologías de apoyo </w:t>
            </w:r>
            <w:r w:rsidR="003757C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de calidad y </w:t>
            </w:r>
            <w:r w:rsidR="007226EA" w:rsidRPr="00B3514A">
              <w:rPr>
                <w:rFonts w:eastAsia="Times New Roman" w:cstheme="minorHAnsi"/>
                <w:sz w:val="18"/>
                <w:szCs w:val="18"/>
                <w:lang w:val="es-ES"/>
              </w:rPr>
              <w:t>asequibles, diseñadas para las personas con discapacidad</w:t>
            </w:r>
            <w:r w:rsidRPr="00B3514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, </w:t>
            </w:r>
            <w:r w:rsidR="00F53DDD">
              <w:rPr>
                <w:rFonts w:eastAsia="Times New Roman" w:cstheme="minorHAnsi"/>
                <w:sz w:val="18"/>
                <w:szCs w:val="18"/>
                <w:lang w:val="es-ES"/>
              </w:rPr>
              <w:t>en tanto se relacionen a</w:t>
            </w:r>
            <w:r w:rsidR="007226EA" w:rsidRPr="00B3514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la </w:t>
            </w:r>
            <w:r w:rsidRPr="00B3514A">
              <w:rPr>
                <w:rFonts w:eastAsia="Times New Roman" w:cstheme="minorHAnsi"/>
                <w:sz w:val="18"/>
                <w:szCs w:val="18"/>
                <w:lang w:val="es-ES"/>
              </w:rPr>
              <w:t>ha</w:t>
            </w:r>
            <w:r w:rsidR="00C7590E" w:rsidRPr="00B3514A">
              <w:rPr>
                <w:rFonts w:eastAsia="Times New Roman" w:cstheme="minorHAnsi"/>
                <w:sz w:val="18"/>
                <w:szCs w:val="18"/>
                <w:lang w:val="es-ES"/>
              </w:rPr>
              <w:t>bilitación</w:t>
            </w:r>
            <w:r w:rsidRPr="00B3514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7226EA" w:rsidRPr="00B3514A">
              <w:rPr>
                <w:rFonts w:eastAsia="Times New Roman" w:cstheme="minorHAnsi"/>
                <w:sz w:val="18"/>
                <w:szCs w:val="18"/>
                <w:lang w:val="es-ES"/>
              </w:rPr>
              <w:t>y</w:t>
            </w:r>
            <w:r w:rsidRPr="00B3514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la </w:t>
            </w:r>
            <w:r w:rsidRPr="00B3514A">
              <w:rPr>
                <w:rFonts w:eastAsia="Times New Roman" w:cstheme="minorHAnsi"/>
                <w:sz w:val="18"/>
                <w:szCs w:val="18"/>
                <w:lang w:val="es-ES"/>
              </w:rPr>
              <w:t>reha</w:t>
            </w:r>
            <w:r w:rsidR="00C7590E" w:rsidRPr="00B3514A">
              <w:rPr>
                <w:rFonts w:eastAsia="Times New Roman" w:cstheme="minorHAnsi"/>
                <w:sz w:val="18"/>
                <w:szCs w:val="18"/>
                <w:lang w:val="es-ES"/>
              </w:rPr>
              <w:t>bilitación</w:t>
            </w:r>
            <w:r w:rsidRPr="00B3514A">
              <w:rPr>
                <w:rFonts w:eastAsia="Times New Roman" w:cstheme="minorHAnsi"/>
                <w:sz w:val="18"/>
                <w:szCs w:val="18"/>
                <w:lang w:val="es-ES"/>
              </w:rPr>
              <w:t>.</w:t>
            </w:r>
            <w:r w:rsidRPr="00B3514A">
              <w:rPr>
                <w:rStyle w:val="EndnoteReference"/>
                <w:rFonts w:eastAsia="Times New Roman" w:cstheme="minorHAnsi"/>
                <w:sz w:val="18"/>
                <w:szCs w:val="18"/>
                <w:lang w:val="es-ES"/>
              </w:rPr>
              <w:endnoteReference w:id="6"/>
            </w:r>
          </w:p>
          <w:p w14:paraId="5EBF3599" w14:textId="77777777" w:rsidR="00407605" w:rsidRPr="00B3514A" w:rsidRDefault="00407605" w:rsidP="00E74FF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511AFB" w:rsidRPr="00060350" w14:paraId="73133E8E" w14:textId="77777777" w:rsidTr="00812AC9">
        <w:trPr>
          <w:trHeight w:val="712"/>
        </w:trPr>
        <w:tc>
          <w:tcPr>
            <w:tcW w:w="1147" w:type="dxa"/>
            <w:vMerge w:val="restart"/>
          </w:tcPr>
          <w:p w14:paraId="6409B950" w14:textId="77777777" w:rsidR="001C305E" w:rsidRPr="00B3514A" w:rsidRDefault="001C305E" w:rsidP="004F538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B3514A">
              <w:rPr>
                <w:rFonts w:cstheme="minorHAnsi"/>
                <w:b/>
                <w:sz w:val="20"/>
                <w:szCs w:val="20"/>
                <w:lang w:val="es-ES"/>
              </w:rPr>
              <w:t>Proce</w:t>
            </w:r>
            <w:r w:rsidR="00133346" w:rsidRPr="00B3514A">
              <w:rPr>
                <w:rFonts w:cstheme="minorHAnsi"/>
                <w:b/>
                <w:sz w:val="20"/>
                <w:szCs w:val="20"/>
                <w:lang w:val="es-ES"/>
              </w:rPr>
              <w:t>so</w:t>
            </w:r>
          </w:p>
          <w:p w14:paraId="64171D6F" w14:textId="77777777" w:rsidR="001C305E" w:rsidRPr="00B3514A" w:rsidRDefault="001C305E" w:rsidP="004F538D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7779" w:type="dxa"/>
          </w:tcPr>
          <w:p w14:paraId="65D11053" w14:textId="0F948A5B" w:rsidR="002D3D2B" w:rsidRPr="00B3514A" w:rsidRDefault="003C35D4" w:rsidP="00527F83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B3514A">
              <w:rPr>
                <w:rFonts w:cstheme="minorHAnsi"/>
                <w:sz w:val="18"/>
                <w:szCs w:val="18"/>
                <w:lang w:val="es-ES"/>
              </w:rPr>
              <w:t>26</w:t>
            </w:r>
            <w:r w:rsidR="00641ADF" w:rsidRPr="00B3514A">
              <w:rPr>
                <w:rFonts w:cstheme="minorHAnsi"/>
                <w:sz w:val="18"/>
                <w:szCs w:val="18"/>
                <w:lang w:val="es-ES"/>
              </w:rPr>
              <w:t>.6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 xml:space="preserve"> N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 xml:space="preserve">úmero de 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>profes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 xml:space="preserve">ionales que han recibido </w:t>
            </w:r>
            <w:r w:rsidR="00986123">
              <w:rPr>
                <w:rFonts w:cstheme="minorHAnsi"/>
                <w:sz w:val="18"/>
                <w:szCs w:val="18"/>
                <w:lang w:val="es-ES"/>
              </w:rPr>
              <w:t>capacitación</w:t>
            </w:r>
            <w:r w:rsidR="00986123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 xml:space="preserve">y certificación para ofrecer servicios de </w:t>
            </w:r>
            <w:r w:rsidR="00830D07" w:rsidRPr="00B3514A">
              <w:rPr>
                <w:rFonts w:cstheme="minorHAnsi"/>
                <w:sz w:val="18"/>
                <w:szCs w:val="18"/>
                <w:lang w:val="es-ES"/>
              </w:rPr>
              <w:t>ha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bilitación</w:t>
            </w:r>
            <w:r w:rsidR="00830D07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 xml:space="preserve">y </w:t>
            </w:r>
            <w:r w:rsidR="00830D07" w:rsidRPr="00B3514A">
              <w:rPr>
                <w:rFonts w:cstheme="minorHAnsi"/>
                <w:sz w:val="18"/>
                <w:szCs w:val="18"/>
                <w:lang w:val="es-ES"/>
              </w:rPr>
              <w:t>reha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bilitación</w:t>
            </w:r>
            <w:r w:rsidR="00830D07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 xml:space="preserve">en 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>línea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 xml:space="preserve"> con lo dispuesto en la 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>CDPD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>incluyendo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 xml:space="preserve"> el enfoque basado en los derechos humanos, </w:t>
            </w:r>
            <w:r w:rsidR="001C15B9">
              <w:rPr>
                <w:rFonts w:cstheme="minorHAnsi"/>
                <w:sz w:val="18"/>
                <w:szCs w:val="18"/>
                <w:lang w:val="es-ES"/>
              </w:rPr>
              <w:t>desagregado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 xml:space="preserve"> por tipo de </w:t>
            </w:r>
            <w:r w:rsidRPr="00B3514A">
              <w:rPr>
                <w:sz w:val="18"/>
                <w:szCs w:val="18"/>
                <w:lang w:val="es-ES"/>
              </w:rPr>
              <w:t>profesional</w:t>
            </w:r>
            <w:r w:rsidR="003C7852" w:rsidRPr="00B3514A">
              <w:rPr>
                <w:sz w:val="18"/>
                <w:szCs w:val="18"/>
                <w:lang w:val="es-ES"/>
              </w:rPr>
              <w:t>,</w:t>
            </w:r>
            <w:r w:rsidR="00646E09" w:rsidRPr="00B3514A">
              <w:rPr>
                <w:sz w:val="18"/>
                <w:szCs w:val="18"/>
                <w:lang w:val="es-ES"/>
              </w:rPr>
              <w:t xml:space="preserve"> sector </w:t>
            </w:r>
            <w:r w:rsidR="00986123">
              <w:rPr>
                <w:sz w:val="18"/>
                <w:szCs w:val="18"/>
                <w:lang w:val="es-ES"/>
              </w:rPr>
              <w:t>de práctica</w:t>
            </w:r>
            <w:r w:rsidR="00986123" w:rsidRPr="00B3514A">
              <w:rPr>
                <w:sz w:val="18"/>
                <w:szCs w:val="18"/>
                <w:lang w:val="es-ES"/>
              </w:rPr>
              <w:t xml:space="preserve"> </w:t>
            </w:r>
            <w:r w:rsidR="007226EA" w:rsidRPr="00B3514A">
              <w:rPr>
                <w:sz w:val="18"/>
                <w:szCs w:val="18"/>
                <w:lang w:val="es-ES"/>
              </w:rPr>
              <w:t>y ubica</w:t>
            </w:r>
            <w:r w:rsidR="00C7590E" w:rsidRPr="00B3514A">
              <w:rPr>
                <w:sz w:val="18"/>
                <w:szCs w:val="18"/>
                <w:lang w:val="es-ES"/>
              </w:rPr>
              <w:t>ción</w:t>
            </w:r>
            <w:r w:rsidR="007226EA" w:rsidRPr="00B3514A">
              <w:rPr>
                <w:sz w:val="18"/>
                <w:szCs w:val="18"/>
                <w:lang w:val="es-ES"/>
              </w:rPr>
              <w:t xml:space="preserve"> geográfica</w:t>
            </w:r>
            <w:r w:rsidRPr="00B3514A">
              <w:rPr>
                <w:sz w:val="18"/>
                <w:szCs w:val="18"/>
                <w:lang w:val="es-ES"/>
              </w:rPr>
              <w:t>.</w:t>
            </w:r>
            <w:r w:rsidRPr="00B3514A">
              <w:rPr>
                <w:rStyle w:val="EndnoteReference"/>
                <w:sz w:val="18"/>
                <w:szCs w:val="18"/>
                <w:lang w:val="es-ES"/>
              </w:rPr>
              <w:endnoteReference w:id="7"/>
            </w:r>
          </w:p>
        </w:tc>
        <w:tc>
          <w:tcPr>
            <w:tcW w:w="6336" w:type="dxa"/>
          </w:tcPr>
          <w:p w14:paraId="206C3AAA" w14:textId="46F58B89" w:rsidR="001C305E" w:rsidRPr="00B3514A" w:rsidRDefault="00641ADF" w:rsidP="00125935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B3514A">
              <w:rPr>
                <w:rFonts w:cstheme="minorHAnsi"/>
                <w:sz w:val="18"/>
                <w:szCs w:val="18"/>
                <w:lang w:val="es-ES"/>
              </w:rPr>
              <w:t>26.7</w:t>
            </w:r>
            <w:r w:rsidR="001F5490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>P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>resupuesto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 xml:space="preserve"> asignado 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 xml:space="preserve">y gastado 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 xml:space="preserve">en </w:t>
            </w:r>
            <w:r w:rsidR="00F53DDD">
              <w:rPr>
                <w:rFonts w:cstheme="minorHAnsi"/>
                <w:sz w:val="18"/>
                <w:szCs w:val="18"/>
                <w:lang w:val="es-ES"/>
              </w:rPr>
              <w:t xml:space="preserve">promover </w:t>
            </w:r>
            <w:r w:rsidR="007226EA" w:rsidRPr="00B3514A">
              <w:rPr>
                <w:sz w:val="18"/>
                <w:szCs w:val="18"/>
                <w:lang w:val="es-ES"/>
              </w:rPr>
              <w:t xml:space="preserve">la disponibilidad de </w:t>
            </w:r>
            <w:r w:rsidR="00125935" w:rsidRPr="00B3514A">
              <w:rPr>
                <w:sz w:val="18"/>
                <w:szCs w:val="18"/>
                <w:lang w:val="es-ES"/>
              </w:rPr>
              <w:t>dispositivos y tecnologías de apoyo</w:t>
            </w:r>
            <w:r w:rsidR="007226EA" w:rsidRPr="00B3514A">
              <w:rPr>
                <w:sz w:val="18"/>
                <w:szCs w:val="18"/>
                <w:lang w:val="es-ES"/>
              </w:rPr>
              <w:t xml:space="preserve"> diseñad</w:t>
            </w:r>
            <w:r w:rsidR="00986123">
              <w:rPr>
                <w:sz w:val="18"/>
                <w:szCs w:val="18"/>
                <w:lang w:val="es-ES"/>
              </w:rPr>
              <w:t>o</w:t>
            </w:r>
            <w:r w:rsidR="007226EA" w:rsidRPr="00B3514A">
              <w:rPr>
                <w:sz w:val="18"/>
                <w:szCs w:val="18"/>
                <w:lang w:val="es-ES"/>
              </w:rPr>
              <w:t xml:space="preserve">s para personas con discapacidad, en </w:t>
            </w:r>
            <w:r w:rsidR="00F53DDD">
              <w:rPr>
                <w:sz w:val="18"/>
                <w:szCs w:val="18"/>
                <w:lang w:val="es-ES"/>
              </w:rPr>
              <w:t xml:space="preserve">tanto tengan relación </w:t>
            </w:r>
            <w:r w:rsidR="007226EA" w:rsidRPr="00B3514A">
              <w:rPr>
                <w:sz w:val="18"/>
                <w:szCs w:val="18"/>
                <w:lang w:val="es-ES"/>
              </w:rPr>
              <w:t>con</w:t>
            </w:r>
            <w:r w:rsidR="008D4475" w:rsidRPr="00B3514A">
              <w:rPr>
                <w:sz w:val="18"/>
                <w:szCs w:val="18"/>
                <w:lang w:val="es-ES"/>
              </w:rPr>
              <w:t xml:space="preserve"> la</w:t>
            </w:r>
            <w:r w:rsidR="007226EA" w:rsidRPr="00B3514A">
              <w:rPr>
                <w:sz w:val="18"/>
                <w:szCs w:val="18"/>
                <w:lang w:val="es-ES"/>
              </w:rPr>
              <w:t xml:space="preserve"> </w:t>
            </w:r>
            <w:r w:rsidR="001F5490" w:rsidRPr="00B3514A">
              <w:rPr>
                <w:sz w:val="18"/>
                <w:szCs w:val="18"/>
                <w:lang w:val="es-ES"/>
              </w:rPr>
              <w:t>ha</w:t>
            </w:r>
            <w:r w:rsidR="00C7590E" w:rsidRPr="00B3514A">
              <w:rPr>
                <w:sz w:val="18"/>
                <w:szCs w:val="18"/>
                <w:lang w:val="es-ES"/>
              </w:rPr>
              <w:t>bilitación</w:t>
            </w:r>
            <w:r w:rsidR="001F5490" w:rsidRPr="00B3514A">
              <w:rPr>
                <w:sz w:val="18"/>
                <w:szCs w:val="18"/>
                <w:lang w:val="es-ES"/>
              </w:rPr>
              <w:t xml:space="preserve"> </w:t>
            </w:r>
            <w:r w:rsidR="007226EA" w:rsidRPr="00B3514A">
              <w:rPr>
                <w:sz w:val="18"/>
                <w:szCs w:val="18"/>
                <w:lang w:val="es-ES"/>
              </w:rPr>
              <w:t xml:space="preserve">y </w:t>
            </w:r>
            <w:r w:rsidR="008D4475" w:rsidRPr="00B3514A">
              <w:rPr>
                <w:sz w:val="18"/>
                <w:szCs w:val="18"/>
                <w:lang w:val="es-ES"/>
              </w:rPr>
              <w:t xml:space="preserve">la </w:t>
            </w:r>
            <w:r w:rsidR="001F5490" w:rsidRPr="00B3514A">
              <w:rPr>
                <w:sz w:val="18"/>
                <w:szCs w:val="18"/>
                <w:lang w:val="es-ES"/>
              </w:rPr>
              <w:t>reha</w:t>
            </w:r>
            <w:r w:rsidR="00C7590E" w:rsidRPr="00B3514A">
              <w:rPr>
                <w:sz w:val="18"/>
                <w:szCs w:val="18"/>
                <w:lang w:val="es-ES"/>
              </w:rPr>
              <w:t>bilitación</w:t>
            </w:r>
            <w:r w:rsidR="001F5490" w:rsidRPr="00B3514A">
              <w:rPr>
                <w:sz w:val="18"/>
                <w:szCs w:val="18"/>
                <w:lang w:val="es-ES"/>
              </w:rPr>
              <w:t xml:space="preserve">, </w:t>
            </w:r>
            <w:r w:rsidR="00F53DDD">
              <w:rPr>
                <w:sz w:val="18"/>
                <w:szCs w:val="18"/>
                <w:lang w:val="es-ES"/>
              </w:rPr>
              <w:t>incluso a través de</w:t>
            </w:r>
            <w:r w:rsidR="007226EA" w:rsidRPr="00B3514A">
              <w:rPr>
                <w:sz w:val="18"/>
                <w:szCs w:val="18"/>
                <w:lang w:val="es-ES"/>
              </w:rPr>
              <w:t xml:space="preserve"> procedimientos de contratación pública</w:t>
            </w:r>
            <w:r w:rsidR="001F5490" w:rsidRPr="00B3514A">
              <w:rPr>
                <w:sz w:val="18"/>
                <w:szCs w:val="18"/>
                <w:lang w:val="es-ES"/>
              </w:rPr>
              <w:t>.</w:t>
            </w:r>
          </w:p>
        </w:tc>
      </w:tr>
      <w:tr w:rsidR="00E74FF8" w:rsidRPr="00060350" w14:paraId="371985AC" w14:textId="77777777" w:rsidTr="0063415C">
        <w:trPr>
          <w:trHeight w:val="1607"/>
        </w:trPr>
        <w:tc>
          <w:tcPr>
            <w:tcW w:w="1147" w:type="dxa"/>
            <w:vMerge/>
          </w:tcPr>
          <w:p w14:paraId="4453D3A2" w14:textId="77777777" w:rsidR="001C305E" w:rsidRPr="00B3514A" w:rsidRDefault="001C305E" w:rsidP="004F538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4115" w:type="dxa"/>
            <w:gridSpan w:val="2"/>
          </w:tcPr>
          <w:p w14:paraId="5EEAC60A" w14:textId="3C1D6613" w:rsidR="00E74FF8" w:rsidRPr="00B3514A" w:rsidRDefault="00641ADF" w:rsidP="00E74FF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B3514A">
              <w:rPr>
                <w:rFonts w:cstheme="minorHAnsi"/>
                <w:sz w:val="18"/>
                <w:szCs w:val="18"/>
                <w:lang w:val="es-ES"/>
              </w:rPr>
              <w:t>26.8</w:t>
            </w:r>
            <w:r w:rsidR="003C35D4" w:rsidRPr="00B3514A">
              <w:rPr>
                <w:rFonts w:cstheme="minorHAnsi"/>
                <w:sz w:val="18"/>
                <w:szCs w:val="18"/>
                <w:lang w:val="es-ES"/>
              </w:rPr>
              <w:t xml:space="preserve">. 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>C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>ampañas y actividad</w:t>
            </w:r>
            <w:r w:rsidR="003C35D4" w:rsidRPr="00B3514A">
              <w:rPr>
                <w:rFonts w:cstheme="minorHAnsi"/>
                <w:sz w:val="18"/>
                <w:szCs w:val="18"/>
                <w:lang w:val="es-ES"/>
              </w:rPr>
              <w:t xml:space="preserve">es 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>de</w:t>
            </w:r>
            <w:r w:rsidR="00F53DDD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55A7F">
              <w:rPr>
                <w:rFonts w:cstheme="minorHAnsi"/>
                <w:sz w:val="18"/>
                <w:szCs w:val="18"/>
                <w:lang w:val="es-ES"/>
              </w:rPr>
              <w:t>sensibilización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 xml:space="preserve">para difundir </w:t>
            </w:r>
            <w:r w:rsidR="003C35D4" w:rsidRPr="00B3514A">
              <w:rPr>
                <w:rFonts w:cstheme="minorHAnsi"/>
                <w:sz w:val="18"/>
                <w:szCs w:val="18"/>
                <w:lang w:val="es-ES"/>
              </w:rPr>
              <w:t>informa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255A7F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 xml:space="preserve">en formatos </w:t>
            </w:r>
            <w:r w:rsidR="003C35D4" w:rsidRPr="00B3514A">
              <w:rPr>
                <w:rFonts w:cstheme="minorHAnsi"/>
                <w:sz w:val="18"/>
                <w:szCs w:val="18"/>
                <w:lang w:val="es-ES"/>
              </w:rPr>
              <w:t>acces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>ibles para las personas con discapacidad, sus familias</w:t>
            </w:r>
            <w:r w:rsidR="003F7F03" w:rsidRPr="00B3514A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 xml:space="preserve">los </w:t>
            </w:r>
            <w:r w:rsidR="003F7F03" w:rsidRPr="00B3514A">
              <w:rPr>
                <w:rFonts w:cstheme="minorHAnsi"/>
                <w:sz w:val="18"/>
                <w:szCs w:val="18"/>
                <w:lang w:val="es-ES"/>
              </w:rPr>
              <w:t>profe</w:t>
            </w:r>
            <w:r w:rsidR="007226EA" w:rsidRPr="00B3514A">
              <w:rPr>
                <w:rFonts w:cstheme="minorHAnsi"/>
                <w:sz w:val="18"/>
                <w:szCs w:val="18"/>
                <w:lang w:val="es-ES"/>
              </w:rPr>
              <w:t>sionales pertin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>entes y el público en general, sobre los derechos existentes y las ofertas</w:t>
            </w:r>
            <w:r w:rsidR="00255A7F">
              <w:rPr>
                <w:rFonts w:cstheme="minorHAnsi"/>
                <w:sz w:val="18"/>
                <w:szCs w:val="18"/>
                <w:lang w:val="es-ES"/>
              </w:rPr>
              <w:t xml:space="preserve"> q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ue disponen las personas con discapacidad en el ámbito de la </w:t>
            </w:r>
            <w:r w:rsidR="003F7F03" w:rsidRPr="00B3514A">
              <w:rPr>
                <w:rFonts w:cstheme="minorHAnsi"/>
                <w:sz w:val="18"/>
                <w:szCs w:val="18"/>
                <w:lang w:val="es-ES"/>
              </w:rPr>
              <w:t>ha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bilitación</w:t>
            </w:r>
            <w:r w:rsidR="003F7F03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>y la</w:t>
            </w:r>
            <w:r w:rsidR="003F7F03" w:rsidRPr="00B3514A">
              <w:rPr>
                <w:rFonts w:cstheme="minorHAnsi"/>
                <w:sz w:val="18"/>
                <w:szCs w:val="18"/>
                <w:lang w:val="es-ES"/>
              </w:rPr>
              <w:t xml:space="preserve"> reha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bilitación</w:t>
            </w:r>
            <w:r w:rsidR="003C35D4" w:rsidRPr="00B3514A">
              <w:rPr>
                <w:rFonts w:cstheme="minorHAnsi"/>
                <w:sz w:val="18"/>
                <w:szCs w:val="18"/>
                <w:lang w:val="es-ES"/>
              </w:rPr>
              <w:t>,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 xml:space="preserve"> incluyendo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servicios y 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>dispositivos y tecnologías de apoyo relacionados</w:t>
            </w:r>
            <w:r w:rsidR="00986123">
              <w:rPr>
                <w:rStyle w:val="EndnoteReference"/>
                <w:rFonts w:cstheme="minorHAnsi"/>
                <w:sz w:val="18"/>
                <w:szCs w:val="18"/>
              </w:rPr>
              <w:endnoteReference w:id="8"/>
            </w:r>
            <w:r w:rsidR="003F7F03" w:rsidRPr="00B3514A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6FBC65D1" w14:textId="0E31BD9C" w:rsidR="00B10C04" w:rsidRPr="00B3514A" w:rsidRDefault="001C305E" w:rsidP="00E74FF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B3514A">
              <w:rPr>
                <w:rFonts w:cstheme="minorHAnsi"/>
                <w:sz w:val="18"/>
                <w:szCs w:val="18"/>
                <w:lang w:val="es-ES"/>
              </w:rPr>
              <w:t>2</w:t>
            </w:r>
            <w:r w:rsidR="00E74FF8" w:rsidRPr="00B3514A">
              <w:rPr>
                <w:rFonts w:cstheme="minorHAnsi"/>
                <w:sz w:val="18"/>
                <w:szCs w:val="18"/>
                <w:lang w:val="es-ES"/>
              </w:rPr>
              <w:t>6.9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 xml:space="preserve"> Procesos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de consulta </w:t>
            </w:r>
            <w:r w:rsidR="00A26F1D">
              <w:rPr>
                <w:rFonts w:cstheme="minorHAnsi"/>
                <w:sz w:val="18"/>
                <w:szCs w:val="18"/>
                <w:lang w:val="es-ES"/>
              </w:rPr>
              <w:t>llevados a cabo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para </w:t>
            </w:r>
            <w:r w:rsidR="00A26F1D">
              <w:rPr>
                <w:rFonts w:cstheme="minorHAnsi"/>
                <w:sz w:val="18"/>
                <w:szCs w:val="18"/>
                <w:lang w:val="es-ES"/>
              </w:rPr>
              <w:t>asegurar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 xml:space="preserve"> la participación activa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de las personas con discapacidad, </w:t>
            </w:r>
            <w:r w:rsidR="00125935" w:rsidRPr="00B3514A">
              <w:rPr>
                <w:rFonts w:cstheme="minorHAnsi"/>
                <w:b/>
                <w:color w:val="444444"/>
                <w:sz w:val="18"/>
                <w:szCs w:val="18"/>
                <w:lang w:val="es-ES"/>
              </w:rPr>
              <w:t>incluyendo</w:t>
            </w:r>
            <w:r w:rsidR="008D4475" w:rsidRPr="00B3514A">
              <w:rPr>
                <w:rFonts w:cstheme="minorHAnsi"/>
                <w:b/>
                <w:color w:val="444444"/>
                <w:sz w:val="18"/>
                <w:szCs w:val="18"/>
                <w:lang w:val="es-ES"/>
              </w:rPr>
              <w:t xml:space="preserve"> </w:t>
            </w:r>
            <w:r w:rsidR="00A26F1D">
              <w:rPr>
                <w:rFonts w:cstheme="minorHAnsi"/>
                <w:color w:val="444444"/>
                <w:sz w:val="18"/>
                <w:szCs w:val="18"/>
                <w:lang w:val="es-ES"/>
              </w:rPr>
              <w:t>las</w:t>
            </w:r>
            <w:r w:rsidR="00986123" w:rsidRPr="00B3514A">
              <w:rPr>
                <w:rFonts w:cstheme="minorHAnsi"/>
                <w:color w:val="444444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color w:val="444444"/>
                <w:sz w:val="18"/>
                <w:szCs w:val="18"/>
                <w:lang w:val="es-ES"/>
              </w:rPr>
              <w:t xml:space="preserve">organizaciones </w:t>
            </w:r>
            <w:r w:rsidR="00A26F1D">
              <w:rPr>
                <w:rFonts w:cstheme="minorHAnsi"/>
                <w:sz w:val="18"/>
                <w:szCs w:val="18"/>
                <w:lang w:val="es-ES"/>
              </w:rPr>
              <w:t>que las representan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, en 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>el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>diseño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 xml:space="preserve">implementación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>y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 xml:space="preserve"> monitoreo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, en </w:t>
            </w:r>
            <w:r w:rsidR="00641ADF" w:rsidRPr="00B3514A">
              <w:rPr>
                <w:rFonts w:cstheme="minorHAnsi"/>
                <w:sz w:val="18"/>
                <w:szCs w:val="18"/>
                <w:lang w:val="es-ES"/>
              </w:rPr>
              <w:t>coordina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641ADF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con las autoridades </w:t>
            </w:r>
            <w:r w:rsidR="00641ADF" w:rsidRPr="00B3514A">
              <w:rPr>
                <w:rFonts w:cstheme="minorHAnsi"/>
                <w:sz w:val="18"/>
                <w:szCs w:val="18"/>
                <w:lang w:val="es-ES"/>
              </w:rPr>
              <w:t>independ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>ientes designadas</w:t>
            </w:r>
            <w:r w:rsidR="00610C44" w:rsidRPr="00B3514A">
              <w:rPr>
                <w:rFonts w:cstheme="minorHAnsi"/>
                <w:sz w:val="18"/>
                <w:szCs w:val="18"/>
                <w:lang w:val="es-ES"/>
              </w:rPr>
              <w:t xml:space="preserve"> a tal efecto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, de leyes, reglamentos, políticas y 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>program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Pr="00B3514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relacionados con la </w:t>
            </w:r>
            <w:r w:rsidR="00E74FF8" w:rsidRPr="00B3514A">
              <w:rPr>
                <w:rFonts w:cstheme="minorHAnsi"/>
                <w:color w:val="000000"/>
                <w:sz w:val="18"/>
                <w:szCs w:val="18"/>
                <w:lang w:val="es-ES"/>
              </w:rPr>
              <w:t>provisi</w:t>
            </w:r>
            <w:r w:rsidR="008D4475" w:rsidRPr="00B3514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ón de servicios de </w:t>
            </w:r>
            <w:r w:rsidR="00E74FF8" w:rsidRPr="00B3514A">
              <w:rPr>
                <w:rFonts w:cstheme="minorHAnsi"/>
                <w:color w:val="000000"/>
                <w:sz w:val="18"/>
                <w:szCs w:val="18"/>
                <w:lang w:val="es-ES"/>
              </w:rPr>
              <w:t>ha</w:t>
            </w:r>
            <w:r w:rsidR="00C7590E" w:rsidRPr="00B3514A">
              <w:rPr>
                <w:rFonts w:cstheme="minorHAnsi"/>
                <w:color w:val="000000"/>
                <w:sz w:val="18"/>
                <w:szCs w:val="18"/>
                <w:lang w:val="es-ES"/>
              </w:rPr>
              <w:t>bilitación</w:t>
            </w:r>
            <w:r w:rsidR="00E74FF8" w:rsidRPr="00B3514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color w:val="000000"/>
                <w:sz w:val="18"/>
                <w:szCs w:val="18"/>
                <w:lang w:val="es-ES"/>
              </w:rPr>
              <w:t>y</w:t>
            </w:r>
            <w:r w:rsidR="00E74FF8" w:rsidRPr="00B3514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 reha</w:t>
            </w:r>
            <w:r w:rsidR="00C7590E" w:rsidRPr="00B3514A">
              <w:rPr>
                <w:rFonts w:cstheme="minorHAnsi"/>
                <w:color w:val="000000"/>
                <w:sz w:val="18"/>
                <w:szCs w:val="18"/>
                <w:lang w:val="es-ES"/>
              </w:rPr>
              <w:t>bilitación</w:t>
            </w:r>
            <w:r w:rsidR="00E74FF8" w:rsidRPr="00B3514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y </w:t>
            </w:r>
            <w:r w:rsidR="00125935" w:rsidRPr="00B3514A">
              <w:rPr>
                <w:rFonts w:cstheme="minorHAnsi"/>
                <w:color w:val="000000"/>
                <w:sz w:val="18"/>
                <w:szCs w:val="18"/>
                <w:lang w:val="es-ES"/>
              </w:rPr>
              <w:t>dispositivos de apoyo</w:t>
            </w:r>
            <w:r w:rsidR="006D6E97" w:rsidRPr="00B3514A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 </w:t>
            </w:r>
            <w:r w:rsidR="00A26F1D">
              <w:rPr>
                <w:rFonts w:cstheme="minorHAnsi"/>
                <w:color w:val="000000"/>
                <w:sz w:val="18"/>
                <w:szCs w:val="18"/>
                <w:lang w:val="es-ES"/>
              </w:rPr>
              <w:t>relativos</w:t>
            </w:r>
            <w:r w:rsidR="00E74FF8" w:rsidRPr="00B3514A">
              <w:rPr>
                <w:rFonts w:cstheme="minorHAnsi"/>
                <w:color w:val="000000"/>
                <w:sz w:val="18"/>
                <w:szCs w:val="18"/>
                <w:lang w:val="es-ES"/>
              </w:rPr>
              <w:t>.</w:t>
            </w:r>
            <w:r w:rsidRPr="00B3514A">
              <w:rPr>
                <w:rStyle w:val="EndnoteReference"/>
                <w:rFonts w:cstheme="minorHAnsi"/>
                <w:sz w:val="18"/>
                <w:szCs w:val="18"/>
                <w:lang w:val="es-ES"/>
              </w:rPr>
              <w:endnoteReference w:id="9"/>
            </w:r>
            <w:r w:rsidRPr="00B3514A">
              <w:rPr>
                <w:color w:val="000000"/>
                <w:sz w:val="18"/>
                <w:szCs w:val="18"/>
                <w:lang w:val="es-ES"/>
              </w:rPr>
              <w:t xml:space="preserve"> </w:t>
            </w:r>
            <w:r w:rsidR="00B10C04" w:rsidRPr="00B3514A">
              <w:rPr>
                <w:color w:val="000000"/>
                <w:sz w:val="18"/>
                <w:szCs w:val="18"/>
                <w:lang w:val="es-ES"/>
              </w:rPr>
              <w:t xml:space="preserve"> </w:t>
            </w:r>
          </w:p>
          <w:p w14:paraId="299AEA41" w14:textId="457D6DAF" w:rsidR="001C305E" w:rsidRPr="00B3514A" w:rsidDel="00110663" w:rsidRDefault="001C305E" w:rsidP="00527F83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B3514A">
              <w:rPr>
                <w:rFonts w:cstheme="minorHAnsi"/>
                <w:sz w:val="18"/>
                <w:szCs w:val="18"/>
                <w:lang w:val="es-ES"/>
              </w:rPr>
              <w:t>2</w:t>
            </w:r>
            <w:r w:rsidR="00407605" w:rsidRPr="00B3514A">
              <w:rPr>
                <w:rFonts w:cstheme="minorHAnsi"/>
                <w:sz w:val="18"/>
                <w:szCs w:val="18"/>
                <w:lang w:val="es-ES"/>
              </w:rPr>
              <w:t>6</w:t>
            </w:r>
            <w:r w:rsidR="00641ADF" w:rsidRPr="00B3514A">
              <w:rPr>
                <w:rFonts w:cstheme="minorHAnsi"/>
                <w:sz w:val="18"/>
                <w:szCs w:val="18"/>
                <w:lang w:val="es-ES"/>
              </w:rPr>
              <w:t>.10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986123">
              <w:rPr>
                <w:rFonts w:cstheme="minorHAnsi"/>
                <w:sz w:val="18"/>
                <w:szCs w:val="18"/>
                <w:lang w:val="es-ES"/>
              </w:rPr>
              <w:t>Proporción</w:t>
            </w:r>
            <w:r w:rsidR="00986123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de </w:t>
            </w:r>
            <w:r w:rsidR="00986123">
              <w:rPr>
                <w:rFonts w:cstheme="minorHAnsi"/>
                <w:sz w:val="18"/>
                <w:szCs w:val="18"/>
                <w:lang w:val="es-ES"/>
              </w:rPr>
              <w:t>denuncias</w:t>
            </w:r>
            <w:r w:rsidR="00986123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recibidas </w:t>
            </w:r>
            <w:r w:rsidR="00610C44" w:rsidRPr="00B3514A">
              <w:rPr>
                <w:rFonts w:cstheme="minorHAnsi"/>
                <w:sz w:val="18"/>
                <w:szCs w:val="18"/>
                <w:lang w:val="es-ES"/>
              </w:rPr>
              <w:t xml:space="preserve">en relación con el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derecho a </w:t>
            </w:r>
            <w:r w:rsidR="00610C44" w:rsidRPr="00B3514A">
              <w:rPr>
                <w:rFonts w:cstheme="minorHAnsi"/>
                <w:sz w:val="18"/>
                <w:szCs w:val="18"/>
                <w:lang w:val="es-ES"/>
              </w:rPr>
              <w:t xml:space="preserve">los servicios de </w:t>
            </w:r>
            <w:r w:rsidR="00407605" w:rsidRPr="00B3514A">
              <w:rPr>
                <w:rFonts w:cstheme="minorHAnsi"/>
                <w:sz w:val="18"/>
                <w:szCs w:val="18"/>
                <w:lang w:val="es-ES"/>
              </w:rPr>
              <w:t>ha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bilitación</w:t>
            </w:r>
            <w:r w:rsidR="00407605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y </w:t>
            </w:r>
            <w:r w:rsidR="00407605" w:rsidRPr="00B3514A">
              <w:rPr>
                <w:rFonts w:cstheme="minorHAnsi"/>
                <w:sz w:val="18"/>
                <w:szCs w:val="18"/>
                <w:lang w:val="es-ES"/>
              </w:rPr>
              <w:t>reha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bilitación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>que han sido investigadas y resueltas</w:t>
            </w:r>
            <w:r w:rsidR="00986123">
              <w:rPr>
                <w:rFonts w:cstheme="minorHAnsi"/>
                <w:sz w:val="18"/>
                <w:szCs w:val="18"/>
                <w:lang w:val="es-ES"/>
              </w:rPr>
              <w:t>; proporción de las mismas resueltas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a 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 xml:space="preserve">favor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del denunciante, </w:t>
            </w:r>
            <w:r w:rsidR="00986123" w:rsidRPr="00B3514A">
              <w:rPr>
                <w:rFonts w:cstheme="minorHAnsi"/>
                <w:sz w:val="18"/>
                <w:szCs w:val="18"/>
                <w:lang w:val="es-ES"/>
              </w:rPr>
              <w:t xml:space="preserve">y proporción de </w:t>
            </w:r>
            <w:r w:rsidR="00986123">
              <w:rPr>
                <w:rFonts w:cstheme="minorHAnsi"/>
                <w:sz w:val="18"/>
                <w:szCs w:val="18"/>
                <w:lang w:val="es-ES"/>
              </w:rPr>
              <w:t xml:space="preserve">estas últimas </w:t>
            </w:r>
            <w:r w:rsidR="00986123" w:rsidRPr="00B3514A">
              <w:rPr>
                <w:rFonts w:cstheme="minorHAnsi"/>
                <w:sz w:val="18"/>
                <w:szCs w:val="18"/>
                <w:lang w:val="es-ES"/>
              </w:rPr>
              <w:t>cumplidas por el</w:t>
            </w:r>
            <w:r w:rsidR="00E65221">
              <w:rPr>
                <w:rFonts w:cstheme="minorHAnsi"/>
                <w:sz w:val="18"/>
                <w:szCs w:val="18"/>
                <w:lang w:val="es-ES"/>
              </w:rPr>
              <w:t xml:space="preserve"> g</w:t>
            </w:r>
            <w:r w:rsidR="00986123" w:rsidRPr="00B3514A">
              <w:rPr>
                <w:rFonts w:cstheme="minorHAnsi"/>
                <w:sz w:val="18"/>
                <w:szCs w:val="18"/>
                <w:lang w:val="es-ES"/>
              </w:rPr>
              <w:t>obierno o el responsable</w:t>
            </w:r>
            <w:r w:rsidR="00986123">
              <w:rPr>
                <w:rFonts w:cstheme="minorHAnsi"/>
                <w:sz w:val="18"/>
                <w:szCs w:val="18"/>
                <w:lang w:val="es-ES"/>
              </w:rPr>
              <w:t>; todas ellas</w:t>
            </w:r>
            <w:r w:rsidR="00986123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26F1D">
              <w:rPr>
                <w:rFonts w:cstheme="minorHAnsi"/>
                <w:sz w:val="18"/>
                <w:szCs w:val="18"/>
                <w:lang w:val="es-ES"/>
              </w:rPr>
              <w:t>desagregadas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por tipo de mec</w:t>
            </w:r>
            <w:r w:rsidR="00403A0F" w:rsidRPr="00B3514A">
              <w:rPr>
                <w:rFonts w:cstheme="minorHAnsi"/>
                <w:sz w:val="18"/>
                <w:szCs w:val="18"/>
                <w:lang w:val="es-ES"/>
              </w:rPr>
              <w:t>anism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>o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</w:tc>
      </w:tr>
      <w:tr w:rsidR="00511AFB" w:rsidRPr="00060350" w14:paraId="271ED0C7" w14:textId="77777777" w:rsidTr="00812AC9">
        <w:trPr>
          <w:trHeight w:val="2292"/>
        </w:trPr>
        <w:tc>
          <w:tcPr>
            <w:tcW w:w="1147" w:type="dxa"/>
          </w:tcPr>
          <w:p w14:paraId="6929EAF4" w14:textId="77777777" w:rsidR="001C305E" w:rsidRPr="00B3514A" w:rsidRDefault="00610C44" w:rsidP="00610C44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B3514A">
              <w:rPr>
                <w:rFonts w:cstheme="minorHAnsi"/>
                <w:b/>
                <w:sz w:val="20"/>
                <w:szCs w:val="20"/>
                <w:lang w:val="es-ES"/>
              </w:rPr>
              <w:t>Resultados</w:t>
            </w:r>
          </w:p>
        </w:tc>
        <w:tc>
          <w:tcPr>
            <w:tcW w:w="7779" w:type="dxa"/>
          </w:tcPr>
          <w:p w14:paraId="082779D2" w14:textId="179F285D" w:rsidR="00CB2F9E" w:rsidRPr="00B3514A" w:rsidRDefault="00185368" w:rsidP="00CB2F9E">
            <w:pPr>
              <w:pStyle w:val="CommentText"/>
              <w:spacing w:after="0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B3514A">
              <w:rPr>
                <w:rFonts w:cstheme="minorHAnsi"/>
                <w:sz w:val="18"/>
                <w:szCs w:val="18"/>
                <w:lang w:val="es-ES"/>
              </w:rPr>
              <w:t>26.11 N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úmero y </w:t>
            </w:r>
            <w:r w:rsidR="00690E45" w:rsidRPr="00B3514A">
              <w:rPr>
                <w:rFonts w:cstheme="minorHAnsi"/>
                <w:sz w:val="18"/>
                <w:szCs w:val="18"/>
                <w:lang w:val="es-ES"/>
              </w:rPr>
              <w:t>propor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690E45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de personas con discapacidad que tienen acceso a servicios de </w:t>
            </w:r>
            <w:r w:rsidR="00690E45" w:rsidRPr="00B3514A">
              <w:rPr>
                <w:rFonts w:cstheme="minorHAnsi"/>
                <w:sz w:val="18"/>
                <w:szCs w:val="18"/>
                <w:lang w:val="es-ES"/>
              </w:rPr>
              <w:t>reha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bilitación</w:t>
            </w:r>
            <w:r w:rsidR="00690E45" w:rsidRPr="00B3514A">
              <w:rPr>
                <w:rFonts w:cstheme="minorHAnsi"/>
                <w:sz w:val="18"/>
                <w:szCs w:val="18"/>
                <w:lang w:val="es-ES"/>
              </w:rPr>
              <w:t xml:space="preserve"> (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>basado en el indicador de la OMS y del IDDC</w:t>
            </w:r>
            <w:r w:rsidR="00690E45" w:rsidRPr="00B3514A">
              <w:rPr>
                <w:rFonts w:cstheme="minorHAnsi"/>
                <w:sz w:val="18"/>
                <w:szCs w:val="18"/>
                <w:lang w:val="es-ES"/>
              </w:rPr>
              <w:t>)</w:t>
            </w:r>
            <w:r w:rsidR="00854DB3" w:rsidRPr="00B3514A">
              <w:rPr>
                <w:rFonts w:cstheme="minorHAnsi"/>
                <w:sz w:val="18"/>
                <w:szCs w:val="18"/>
                <w:lang w:val="es-ES"/>
              </w:rPr>
              <w:t>,</w:t>
            </w:r>
            <w:r w:rsidR="00854DB3" w:rsidRPr="00B3514A">
              <w:rPr>
                <w:rStyle w:val="EndnoteReference"/>
                <w:rFonts w:cstheme="minorHAnsi"/>
                <w:b/>
                <w:sz w:val="18"/>
                <w:szCs w:val="18"/>
                <w:lang w:val="es-ES"/>
              </w:rPr>
              <w:endnoteReference w:id="10"/>
            </w:r>
            <w:r w:rsidR="00690E45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26F1D">
              <w:rPr>
                <w:rFonts w:cstheme="minorHAnsi"/>
                <w:sz w:val="18"/>
                <w:szCs w:val="18"/>
                <w:lang w:val="es-ES"/>
              </w:rPr>
              <w:t>desagregado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por edad</w:t>
            </w:r>
            <w:r w:rsidR="00690E45" w:rsidRPr="00B3514A">
              <w:rPr>
                <w:rFonts w:cstheme="minorHAnsi"/>
                <w:sz w:val="18"/>
                <w:szCs w:val="18"/>
                <w:lang w:val="es-ES"/>
              </w:rPr>
              <w:t>, sex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>o</w:t>
            </w:r>
            <w:r w:rsidR="00690E45" w:rsidRPr="00B3514A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discapacidad, tipo y </w:t>
            </w:r>
            <w:r w:rsidR="00690E45" w:rsidRPr="00B3514A">
              <w:rPr>
                <w:sz w:val="18"/>
                <w:szCs w:val="18"/>
                <w:lang w:val="es-ES"/>
              </w:rPr>
              <w:t xml:space="preserve">sector </w:t>
            </w:r>
            <w:r w:rsidR="008D4475" w:rsidRPr="00B3514A">
              <w:rPr>
                <w:sz w:val="18"/>
                <w:szCs w:val="18"/>
                <w:lang w:val="es-ES"/>
              </w:rPr>
              <w:t>de servicio y ubi</w:t>
            </w:r>
            <w:r w:rsidR="00690E45" w:rsidRPr="00B3514A">
              <w:rPr>
                <w:sz w:val="18"/>
                <w:szCs w:val="18"/>
                <w:lang w:val="es-ES"/>
              </w:rPr>
              <w:t>ca</w:t>
            </w:r>
            <w:r w:rsidR="00C7590E" w:rsidRPr="00B3514A">
              <w:rPr>
                <w:sz w:val="18"/>
                <w:szCs w:val="18"/>
                <w:lang w:val="es-ES"/>
              </w:rPr>
              <w:t>ción</w:t>
            </w:r>
            <w:r w:rsidR="008D4475" w:rsidRPr="00B3514A">
              <w:rPr>
                <w:sz w:val="18"/>
                <w:szCs w:val="18"/>
                <w:lang w:val="es-ES"/>
              </w:rPr>
              <w:t xml:space="preserve"> geográfica</w:t>
            </w:r>
            <w:r w:rsidR="00690E45" w:rsidRPr="00B3514A">
              <w:rPr>
                <w:sz w:val="18"/>
                <w:szCs w:val="18"/>
                <w:lang w:val="es-ES"/>
              </w:rPr>
              <w:t>.</w:t>
            </w:r>
          </w:p>
          <w:p w14:paraId="6D792555" w14:textId="1CF11A1A" w:rsidR="0063415C" w:rsidRPr="00B3514A" w:rsidRDefault="001C15B9" w:rsidP="0063415C">
            <w:pPr>
              <w:pStyle w:val="CommentText"/>
              <w:spacing w:after="0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 xml:space="preserve">26.12 </w:t>
            </w:r>
            <w:r w:rsidR="00690E45" w:rsidRPr="00B3514A">
              <w:rPr>
                <w:rFonts w:cstheme="minorHAnsi"/>
                <w:sz w:val="18"/>
                <w:szCs w:val="18"/>
                <w:lang w:val="es-ES"/>
              </w:rPr>
              <w:t>N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úmero y </w:t>
            </w:r>
            <w:r w:rsidR="00690E45" w:rsidRPr="00B3514A">
              <w:rPr>
                <w:rFonts w:cstheme="minorHAnsi"/>
                <w:sz w:val="18"/>
                <w:szCs w:val="18"/>
                <w:lang w:val="es-ES"/>
              </w:rPr>
              <w:t>propor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690E45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de personas con discapacidad que </w:t>
            </w:r>
            <w:r w:rsidR="00A26F1D">
              <w:rPr>
                <w:rFonts w:cstheme="minorHAnsi"/>
                <w:sz w:val="18"/>
                <w:szCs w:val="18"/>
                <w:lang w:val="es-ES"/>
              </w:rPr>
              <w:t>hayan</w:t>
            </w:r>
            <w:r w:rsidR="006D6E97" w:rsidRPr="00B3514A">
              <w:rPr>
                <w:rFonts w:cstheme="minorHAnsi"/>
                <w:sz w:val="18"/>
                <w:szCs w:val="18"/>
                <w:lang w:val="es-ES"/>
              </w:rPr>
              <w:t xml:space="preserve"> necesitado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servicios de </w:t>
            </w:r>
            <w:r w:rsidR="00690E45" w:rsidRPr="00B3514A">
              <w:rPr>
                <w:rFonts w:cstheme="minorHAnsi"/>
                <w:sz w:val="18"/>
                <w:szCs w:val="18"/>
                <w:lang w:val="es-ES"/>
              </w:rPr>
              <w:t>reha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bilitación</w:t>
            </w:r>
            <w:r w:rsidR="00690E45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en los últimos </w:t>
            </w:r>
            <w:r w:rsidR="00690E45" w:rsidRPr="00B3514A">
              <w:rPr>
                <w:rFonts w:cstheme="minorHAnsi"/>
                <w:sz w:val="18"/>
                <w:szCs w:val="18"/>
                <w:lang w:val="es-ES"/>
              </w:rPr>
              <w:t xml:space="preserve">12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meses y </w:t>
            </w:r>
            <w:r w:rsidR="00A26F1D">
              <w:rPr>
                <w:rFonts w:cstheme="minorHAnsi"/>
                <w:sz w:val="18"/>
                <w:szCs w:val="18"/>
                <w:lang w:val="es-ES"/>
              </w:rPr>
              <w:t>que no ob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tuvieron </w:t>
            </w:r>
            <w:r w:rsidR="00A26F1D">
              <w:rPr>
                <w:rFonts w:cstheme="minorHAnsi"/>
                <w:sz w:val="18"/>
                <w:szCs w:val="18"/>
                <w:lang w:val="es-ES"/>
              </w:rPr>
              <w:t>los</w:t>
            </w:r>
            <w:r w:rsidR="00610C44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>servicios</w:t>
            </w:r>
            <w:r w:rsidR="00A26F1D">
              <w:rPr>
                <w:rFonts w:cstheme="minorHAnsi"/>
                <w:sz w:val="18"/>
                <w:szCs w:val="18"/>
                <w:lang w:val="es-ES"/>
              </w:rPr>
              <w:t xml:space="preserve"> que necesitaban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690E45" w:rsidRPr="00B3514A">
              <w:rPr>
                <w:rFonts w:cstheme="minorHAnsi"/>
                <w:sz w:val="18"/>
                <w:szCs w:val="18"/>
                <w:lang w:val="es-ES"/>
              </w:rPr>
              <w:t>(bas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>ado en el indicador de la OMS y el IDDC</w:t>
            </w:r>
            <w:r w:rsidR="00690E45" w:rsidRPr="00B3514A">
              <w:rPr>
                <w:rFonts w:cstheme="minorHAnsi"/>
                <w:sz w:val="18"/>
                <w:szCs w:val="18"/>
                <w:lang w:val="es-ES"/>
              </w:rPr>
              <w:t xml:space="preserve">), </w:t>
            </w:r>
            <w:r w:rsidR="00A26F1D">
              <w:rPr>
                <w:rFonts w:cstheme="minorHAnsi"/>
                <w:sz w:val="18"/>
                <w:szCs w:val="18"/>
                <w:lang w:val="es-ES"/>
              </w:rPr>
              <w:t>desagregado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por edad, sexo, discapacidad, tipo y </w:t>
            </w:r>
            <w:r w:rsidR="008D4475" w:rsidRPr="00B3514A">
              <w:rPr>
                <w:sz w:val="18"/>
                <w:szCs w:val="18"/>
                <w:lang w:val="es-ES"/>
              </w:rPr>
              <w:t>sector de servicio y ubicación geográfica</w:t>
            </w:r>
            <w:r w:rsidR="00690E45" w:rsidRPr="00B3514A">
              <w:rPr>
                <w:sz w:val="18"/>
                <w:szCs w:val="18"/>
                <w:lang w:val="es-ES"/>
              </w:rPr>
              <w:t>.</w:t>
            </w:r>
          </w:p>
          <w:p w14:paraId="5B9A28FC" w14:textId="65C5897B" w:rsidR="00886394" w:rsidRPr="00B3514A" w:rsidRDefault="00595079" w:rsidP="00595079">
            <w:pPr>
              <w:pStyle w:val="CommentText"/>
              <w:spacing w:after="0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B3514A">
              <w:rPr>
                <w:rFonts w:cstheme="minorHAnsi"/>
                <w:sz w:val="18"/>
                <w:szCs w:val="18"/>
                <w:lang w:val="es-ES"/>
              </w:rPr>
              <w:t>26.13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Ni</w:t>
            </w:r>
            <w:r w:rsidR="00886394" w:rsidRPr="00B3514A">
              <w:rPr>
                <w:rFonts w:cstheme="minorHAnsi"/>
                <w:sz w:val="18"/>
                <w:szCs w:val="18"/>
                <w:lang w:val="es-ES"/>
              </w:rPr>
              <w:t xml:space="preserve">vel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de </w:t>
            </w:r>
            <w:r w:rsidR="00886394" w:rsidRPr="00B3514A">
              <w:rPr>
                <w:rFonts w:cstheme="minorHAnsi"/>
                <w:sz w:val="18"/>
                <w:szCs w:val="18"/>
                <w:lang w:val="es-ES"/>
              </w:rPr>
              <w:t>satisfac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886394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de las personas con discapacidad con los servicios de 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>ha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bilitación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>y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 xml:space="preserve"> reha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bilitación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recibidos, </w:t>
            </w:r>
            <w:r w:rsidR="00A26F1D">
              <w:rPr>
                <w:rFonts w:cstheme="minorHAnsi"/>
                <w:sz w:val="18"/>
                <w:szCs w:val="18"/>
                <w:lang w:val="es-ES"/>
              </w:rPr>
              <w:t>desagregado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por edad, sexo, discapacidad, tipo y </w:t>
            </w:r>
            <w:r w:rsidR="008D4475" w:rsidRPr="00B3514A">
              <w:rPr>
                <w:sz w:val="18"/>
                <w:szCs w:val="18"/>
                <w:lang w:val="es-ES"/>
              </w:rPr>
              <w:t>sector de servicio y ubicación geográfica</w:t>
            </w:r>
            <w:r w:rsidRPr="00B3514A">
              <w:rPr>
                <w:sz w:val="18"/>
                <w:szCs w:val="18"/>
                <w:lang w:val="es-ES"/>
              </w:rPr>
              <w:t>.</w:t>
            </w:r>
            <w:r w:rsidR="00886394" w:rsidRPr="00B3514A">
              <w:rPr>
                <w:rStyle w:val="EndnoteReference"/>
                <w:rFonts w:cstheme="minorHAnsi"/>
                <w:sz w:val="18"/>
                <w:szCs w:val="18"/>
                <w:lang w:val="es-ES"/>
              </w:rPr>
              <w:endnoteReference w:id="11"/>
            </w:r>
          </w:p>
          <w:p w14:paraId="4423362B" w14:textId="77777777" w:rsidR="001C305E" w:rsidRPr="00B3514A" w:rsidRDefault="001C305E" w:rsidP="00E74FF8">
            <w:pPr>
              <w:pStyle w:val="CommentText"/>
              <w:spacing w:after="0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336" w:type="dxa"/>
          </w:tcPr>
          <w:p w14:paraId="15E1FBAC" w14:textId="402CE273" w:rsidR="001C58F5" w:rsidRPr="00B3514A" w:rsidRDefault="001C58F5" w:rsidP="001C58F5">
            <w:pPr>
              <w:pStyle w:val="CommentText"/>
              <w:spacing w:after="0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B3514A">
              <w:rPr>
                <w:rFonts w:cstheme="minorHAnsi"/>
                <w:sz w:val="18"/>
                <w:szCs w:val="18"/>
                <w:lang w:val="es-ES"/>
              </w:rPr>
              <w:t>26.14 N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úmero y 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>propor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de </w:t>
            </w:r>
            <w:r w:rsidR="006F6BAF" w:rsidRPr="00B3514A">
              <w:rPr>
                <w:rFonts w:cstheme="minorHAnsi"/>
                <w:sz w:val="18"/>
                <w:szCs w:val="18"/>
                <w:lang w:val="es-ES"/>
              </w:rPr>
              <w:t>pe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rsonas con discapacidad que tienen acceso a 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>dispositivos y tecnologías de apoyo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6D6E97" w:rsidRPr="00B3514A">
              <w:rPr>
                <w:rFonts w:cstheme="minorHAnsi"/>
                <w:sz w:val="18"/>
                <w:szCs w:val="18"/>
                <w:lang w:val="es-ES"/>
              </w:rPr>
              <w:t>apropiados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6D6E97" w:rsidRPr="00B3514A">
              <w:rPr>
                <w:rFonts w:cstheme="minorHAnsi"/>
                <w:sz w:val="18"/>
                <w:szCs w:val="18"/>
                <w:lang w:val="es-ES"/>
              </w:rPr>
              <w:t>para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sus necesidades, </w:t>
            </w:r>
            <w:r w:rsidR="00A26F1D">
              <w:rPr>
                <w:rFonts w:cstheme="minorHAnsi"/>
                <w:sz w:val="18"/>
                <w:szCs w:val="18"/>
                <w:lang w:val="es-ES"/>
              </w:rPr>
              <w:t>desagregados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por edad, sexo, discapacidad, tipo </w:t>
            </w:r>
            <w:r w:rsidR="008D4475" w:rsidRPr="00B3514A">
              <w:rPr>
                <w:sz w:val="18"/>
                <w:szCs w:val="18"/>
                <w:lang w:val="es-ES"/>
              </w:rPr>
              <w:t>de producto y ubicación geográfica</w:t>
            </w:r>
            <w:r w:rsidR="006F6BAF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>(bas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>ado en el indicador de la OMS y el IDDC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>).</w:t>
            </w:r>
            <w:r w:rsidR="00CE1706">
              <w:rPr>
                <w:rStyle w:val="EndnoteReference"/>
                <w:rFonts w:cstheme="minorHAnsi"/>
                <w:sz w:val="18"/>
                <w:szCs w:val="18"/>
                <w:lang w:val="es-ES"/>
              </w:rPr>
              <w:endnoteReference w:id="12"/>
            </w:r>
          </w:p>
          <w:p w14:paraId="1980A61E" w14:textId="5F82AC3A" w:rsidR="001C58F5" w:rsidRPr="00B3514A" w:rsidRDefault="001C58F5" w:rsidP="001C58F5">
            <w:pPr>
              <w:pStyle w:val="CommentText"/>
              <w:spacing w:after="0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B3514A">
              <w:rPr>
                <w:rFonts w:cstheme="minorHAnsi"/>
                <w:sz w:val="18"/>
                <w:szCs w:val="18"/>
                <w:lang w:val="es-ES"/>
              </w:rPr>
              <w:t>2</w:t>
            </w:r>
            <w:r w:rsidR="00C3654C" w:rsidRPr="00B3514A">
              <w:rPr>
                <w:rFonts w:cstheme="minorHAnsi"/>
                <w:sz w:val="18"/>
                <w:szCs w:val="18"/>
                <w:lang w:val="es-ES"/>
              </w:rPr>
              <w:t>0.15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 xml:space="preserve"> N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úmero de personas con discapacidad que se 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>benefi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>cian de medidas específicas, como exenciones tributarias y aduaneras, o ayuda</w:t>
            </w:r>
            <w:r w:rsidR="006D6E97" w:rsidRPr="00B3514A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económica</w:t>
            </w:r>
            <w:r w:rsidR="006D6E97" w:rsidRPr="00B3514A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6D6E97" w:rsidRPr="00B3514A">
              <w:rPr>
                <w:rFonts w:cstheme="minorHAnsi"/>
                <w:sz w:val="18"/>
                <w:szCs w:val="18"/>
                <w:lang w:val="es-ES"/>
              </w:rPr>
              <w:t>y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subsidios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6D6E97" w:rsidRPr="00B3514A">
              <w:rPr>
                <w:rFonts w:cstheme="minorHAnsi"/>
                <w:sz w:val="18"/>
                <w:szCs w:val="18"/>
                <w:lang w:val="es-ES"/>
              </w:rPr>
              <w:t>para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acceder a 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>dispositivos y tecnologías de apoyo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específicamente con fines de </w:t>
            </w:r>
            <w:r w:rsidR="00812AC9" w:rsidRPr="00B3514A">
              <w:rPr>
                <w:sz w:val="18"/>
                <w:szCs w:val="18"/>
                <w:lang w:val="es-ES"/>
              </w:rPr>
              <w:t>ha</w:t>
            </w:r>
            <w:r w:rsidR="00C7590E" w:rsidRPr="00B3514A">
              <w:rPr>
                <w:sz w:val="18"/>
                <w:szCs w:val="18"/>
                <w:lang w:val="es-ES"/>
              </w:rPr>
              <w:t>bilitación</w:t>
            </w:r>
            <w:r w:rsidR="00812AC9" w:rsidRPr="00B3514A">
              <w:rPr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sz w:val="18"/>
                <w:szCs w:val="18"/>
                <w:lang w:val="es-ES"/>
              </w:rPr>
              <w:t>y</w:t>
            </w:r>
            <w:r w:rsidR="00812AC9" w:rsidRPr="00B3514A">
              <w:rPr>
                <w:sz w:val="18"/>
                <w:szCs w:val="18"/>
                <w:lang w:val="es-ES"/>
              </w:rPr>
              <w:t xml:space="preserve"> reha</w:t>
            </w:r>
            <w:r w:rsidR="00C7590E" w:rsidRPr="00B3514A">
              <w:rPr>
                <w:sz w:val="18"/>
                <w:szCs w:val="18"/>
                <w:lang w:val="es-ES"/>
              </w:rPr>
              <w:t>bilitación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A26F1D">
              <w:rPr>
                <w:rFonts w:cstheme="minorHAnsi"/>
                <w:sz w:val="18"/>
                <w:szCs w:val="18"/>
                <w:lang w:val="es-ES"/>
              </w:rPr>
              <w:t>desagregado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por edad, sexo, discapacidad, </w:t>
            </w:r>
            <w:r w:rsidR="008D4475" w:rsidRPr="00B3514A">
              <w:rPr>
                <w:sz w:val="18"/>
                <w:szCs w:val="18"/>
                <w:lang w:val="es-ES"/>
              </w:rPr>
              <w:t>ubicación geográfica y tipo de medida</w:t>
            </w:r>
            <w:r w:rsidRPr="00B3514A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77717BF3" w14:textId="75ED9C31" w:rsidR="006F6BAF" w:rsidRPr="00B3514A" w:rsidRDefault="00C3654C" w:rsidP="001C58F5">
            <w:pPr>
              <w:pStyle w:val="CommentText"/>
              <w:spacing w:after="0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B3514A">
              <w:rPr>
                <w:sz w:val="18"/>
                <w:szCs w:val="18"/>
                <w:lang w:val="es-ES"/>
              </w:rPr>
              <w:t>26.16</w:t>
            </w:r>
            <w:r w:rsidR="001C58F5" w:rsidRPr="00B3514A">
              <w:rPr>
                <w:sz w:val="18"/>
                <w:szCs w:val="18"/>
                <w:lang w:val="es-ES"/>
              </w:rPr>
              <w:t xml:space="preserve"> </w:t>
            </w:r>
            <w:r w:rsidR="001C58F5" w:rsidRPr="00B3514A">
              <w:rPr>
                <w:rFonts w:cstheme="minorHAnsi"/>
                <w:sz w:val="18"/>
                <w:szCs w:val="18"/>
                <w:lang w:val="es-ES"/>
              </w:rPr>
              <w:t>N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úmero y </w:t>
            </w:r>
            <w:r w:rsidR="001C58F5" w:rsidRPr="00B3514A">
              <w:rPr>
                <w:rFonts w:cstheme="minorHAnsi"/>
                <w:sz w:val="18"/>
                <w:szCs w:val="18"/>
                <w:lang w:val="es-ES"/>
              </w:rPr>
              <w:t>propor</w:t>
            </w:r>
            <w:r w:rsidR="00C7590E" w:rsidRPr="00B3514A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1C58F5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de </w:t>
            </w:r>
            <w:r w:rsidR="001C58F5" w:rsidRPr="00B3514A">
              <w:rPr>
                <w:rFonts w:cstheme="minorHAnsi"/>
                <w:sz w:val="18"/>
                <w:szCs w:val="18"/>
                <w:lang w:val="es-ES"/>
              </w:rPr>
              <w:t>person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="001C58F5" w:rsidRPr="00B3514A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con discapacidad que utilizan </w:t>
            </w:r>
            <w:r w:rsidR="00125935" w:rsidRPr="00B3514A">
              <w:rPr>
                <w:rFonts w:cstheme="minorHAnsi"/>
                <w:sz w:val="18"/>
                <w:szCs w:val="18"/>
                <w:lang w:val="es-ES"/>
              </w:rPr>
              <w:t>dispositivos y tecnologías de apoyo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A26F1D">
              <w:rPr>
                <w:rFonts w:cstheme="minorHAnsi"/>
                <w:sz w:val="18"/>
                <w:szCs w:val="18"/>
                <w:lang w:val="es-ES"/>
              </w:rPr>
              <w:t>desagregado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 xml:space="preserve"> por edad, sexo, discapacidad, tipo de producto</w:t>
            </w:r>
            <w:r w:rsidR="008D4475" w:rsidRPr="00B3514A">
              <w:rPr>
                <w:sz w:val="18"/>
                <w:szCs w:val="18"/>
                <w:lang w:val="es-ES"/>
              </w:rPr>
              <w:t xml:space="preserve"> y ubicación geográfica</w:t>
            </w:r>
            <w:r w:rsidR="001C58F5" w:rsidRPr="00B3514A">
              <w:rPr>
                <w:sz w:val="18"/>
                <w:szCs w:val="18"/>
                <w:lang w:val="es-ES"/>
              </w:rPr>
              <w:t xml:space="preserve"> </w:t>
            </w:r>
            <w:r w:rsidR="008D4475" w:rsidRPr="00B3514A">
              <w:rPr>
                <w:rFonts w:cstheme="minorHAnsi"/>
                <w:sz w:val="18"/>
                <w:szCs w:val="18"/>
                <w:lang w:val="es-ES"/>
              </w:rPr>
              <w:t>(basado en el indicador de la OMS y el IDDC</w:t>
            </w:r>
            <w:r w:rsidR="001C58F5" w:rsidRPr="00B3514A">
              <w:rPr>
                <w:rFonts w:cstheme="minorHAnsi"/>
                <w:sz w:val="18"/>
                <w:szCs w:val="18"/>
                <w:lang w:val="es-ES"/>
              </w:rPr>
              <w:t>).</w:t>
            </w:r>
            <w:r w:rsidR="006F6BAF" w:rsidRPr="00B3514A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</w:p>
          <w:p w14:paraId="57AD1C2D" w14:textId="77777777" w:rsidR="001C305E" w:rsidRPr="00B3514A" w:rsidRDefault="001C305E" w:rsidP="00E74FF8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</w:tbl>
    <w:p w14:paraId="643C2161" w14:textId="77777777" w:rsidR="00151F7E" w:rsidRPr="00B3514A" w:rsidRDefault="00151F7E" w:rsidP="00BA22F4">
      <w:pPr>
        <w:spacing w:before="60"/>
        <w:jc w:val="center"/>
        <w:rPr>
          <w:rFonts w:cstheme="minorHAnsi"/>
          <w:b/>
          <w:sz w:val="22"/>
          <w:szCs w:val="22"/>
          <w:lang w:val="es-ES"/>
        </w:rPr>
      </w:pPr>
    </w:p>
    <w:p w14:paraId="71D98431" w14:textId="77777777" w:rsidR="00151F7E" w:rsidRPr="00B3514A" w:rsidRDefault="00151F7E">
      <w:pPr>
        <w:rPr>
          <w:rFonts w:cstheme="minorHAnsi"/>
          <w:b/>
          <w:sz w:val="22"/>
          <w:szCs w:val="22"/>
          <w:lang w:val="es-ES"/>
        </w:rPr>
      </w:pPr>
    </w:p>
    <w:p w14:paraId="40B1329A" w14:textId="77777777" w:rsidR="00151F7E" w:rsidRPr="00B3514A" w:rsidRDefault="00151F7E">
      <w:pPr>
        <w:rPr>
          <w:rFonts w:cstheme="minorHAnsi"/>
          <w:b/>
          <w:sz w:val="22"/>
          <w:szCs w:val="22"/>
          <w:lang w:val="es-ES"/>
        </w:rPr>
      </w:pPr>
      <w:r w:rsidRPr="00B3514A">
        <w:rPr>
          <w:rFonts w:cstheme="minorHAnsi"/>
          <w:b/>
          <w:sz w:val="22"/>
          <w:szCs w:val="22"/>
          <w:lang w:val="es-ES"/>
        </w:rPr>
        <w:br w:type="page"/>
      </w:r>
    </w:p>
    <w:p w14:paraId="68EF1FE0" w14:textId="77777777" w:rsidR="0065051C" w:rsidRPr="00B3514A" w:rsidRDefault="007455F3" w:rsidP="00151F7E">
      <w:pPr>
        <w:spacing w:before="60"/>
        <w:jc w:val="center"/>
        <w:rPr>
          <w:rFonts w:cstheme="minorHAnsi"/>
          <w:b/>
          <w:sz w:val="20"/>
          <w:szCs w:val="20"/>
          <w:lang w:val="es-ES"/>
        </w:rPr>
      </w:pPr>
      <w:r w:rsidRPr="00B3514A">
        <w:rPr>
          <w:rFonts w:cstheme="minorHAnsi"/>
          <w:b/>
          <w:sz w:val="22"/>
          <w:szCs w:val="22"/>
          <w:lang w:val="es-ES"/>
        </w:rPr>
        <w:lastRenderedPageBreak/>
        <w:t>AN</w:t>
      </w:r>
      <w:r w:rsidR="0065051C" w:rsidRPr="00B3514A">
        <w:rPr>
          <w:rFonts w:cstheme="minorHAnsi"/>
          <w:b/>
          <w:sz w:val="22"/>
          <w:szCs w:val="22"/>
          <w:lang w:val="es-ES"/>
        </w:rPr>
        <w:t>EX</w:t>
      </w:r>
      <w:r w:rsidRPr="00B3514A">
        <w:rPr>
          <w:rFonts w:cstheme="minorHAnsi"/>
          <w:b/>
          <w:sz w:val="22"/>
          <w:szCs w:val="22"/>
          <w:lang w:val="es-ES"/>
        </w:rPr>
        <w:t>O</w:t>
      </w:r>
    </w:p>
    <w:p w14:paraId="38A6BDBA" w14:textId="6EB31B9F" w:rsidR="007A4591" w:rsidRPr="00B3514A" w:rsidRDefault="000348EB" w:rsidP="00527F83">
      <w:pPr>
        <w:spacing w:before="60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 xml:space="preserve">* </w:t>
      </w:r>
      <w:r w:rsidRPr="000348EB">
        <w:rPr>
          <w:rFonts w:cstheme="minorHAnsi"/>
          <w:sz w:val="18"/>
          <w:szCs w:val="20"/>
          <w:lang w:val="es-ES"/>
        </w:rPr>
        <w:t>Véase el informe de la</w:t>
      </w:r>
      <w:r w:rsidR="00C74D93" w:rsidRPr="000348EB">
        <w:rPr>
          <w:rFonts w:cstheme="minorHAnsi"/>
          <w:sz w:val="18"/>
          <w:szCs w:val="20"/>
          <w:lang w:val="es-ES"/>
        </w:rPr>
        <w:t xml:space="preserve"> Relator</w:t>
      </w:r>
      <w:r w:rsidRPr="000348EB">
        <w:rPr>
          <w:rFonts w:cstheme="minorHAnsi"/>
          <w:sz w:val="18"/>
          <w:szCs w:val="20"/>
          <w:lang w:val="es-ES"/>
        </w:rPr>
        <w:t>a</w:t>
      </w:r>
      <w:r>
        <w:rPr>
          <w:rFonts w:cstheme="minorHAnsi"/>
          <w:sz w:val="18"/>
          <w:szCs w:val="20"/>
          <w:lang w:val="es-ES"/>
        </w:rPr>
        <w:t xml:space="preserve"> E</w:t>
      </w:r>
      <w:r w:rsidR="00C74D93" w:rsidRPr="000348EB">
        <w:rPr>
          <w:rFonts w:cstheme="minorHAnsi"/>
          <w:sz w:val="18"/>
          <w:szCs w:val="20"/>
          <w:lang w:val="es-ES"/>
        </w:rPr>
        <w:t xml:space="preserve">special sobre los derechos de las personas con discapacidad, </w:t>
      </w:r>
      <w:hyperlink r:id="rId11" w:history="1">
        <w:r w:rsidR="00C74D93" w:rsidRPr="000348EB">
          <w:rPr>
            <w:rStyle w:val="Hyperlink"/>
            <w:rFonts w:cstheme="minorHAnsi"/>
            <w:sz w:val="18"/>
            <w:szCs w:val="20"/>
            <w:lang w:val="es-ES"/>
          </w:rPr>
          <w:t>A/HRC/34/58</w:t>
        </w:r>
      </w:hyperlink>
      <w:r w:rsidR="00C74D93">
        <w:rPr>
          <w:rFonts w:cstheme="minorHAnsi"/>
          <w:sz w:val="20"/>
          <w:szCs w:val="20"/>
          <w:lang w:val="es-ES"/>
        </w:rPr>
        <w:t>, pá</w:t>
      </w:r>
      <w:r w:rsidR="00C74D93" w:rsidRPr="00527F83">
        <w:rPr>
          <w:rFonts w:cstheme="minorHAnsi"/>
          <w:sz w:val="20"/>
          <w:szCs w:val="20"/>
          <w:lang w:val="es-ES"/>
        </w:rPr>
        <w:t>r</w:t>
      </w:r>
      <w:r w:rsidR="00C74D93">
        <w:rPr>
          <w:rFonts w:cstheme="minorHAnsi"/>
          <w:sz w:val="20"/>
          <w:szCs w:val="20"/>
          <w:lang w:val="es-ES"/>
        </w:rPr>
        <w:t>r.</w:t>
      </w:r>
      <w:r w:rsidR="00C74D93" w:rsidRPr="00527F83">
        <w:rPr>
          <w:rFonts w:cstheme="minorHAnsi"/>
          <w:sz w:val="20"/>
          <w:szCs w:val="20"/>
          <w:lang w:val="es-ES"/>
        </w:rPr>
        <w:t xml:space="preserve"> 14, </w:t>
      </w:r>
      <w:r w:rsidR="00C74D93">
        <w:rPr>
          <w:rFonts w:cstheme="minorHAnsi"/>
          <w:sz w:val="20"/>
          <w:szCs w:val="20"/>
          <w:lang w:val="es-ES"/>
        </w:rPr>
        <w:t xml:space="preserve">así como la </w:t>
      </w:r>
      <w:hyperlink r:id="rId12" w:history="1">
        <w:r w:rsidR="00C74D93">
          <w:rPr>
            <w:rStyle w:val="Hyperlink"/>
            <w:sz w:val="18"/>
            <w:szCs w:val="18"/>
            <w:lang w:val="es-ES"/>
          </w:rPr>
          <w:t>hoja de datos sobre dispositivos y tecnologías de apoyo</w:t>
        </w:r>
      </w:hyperlink>
      <w:r w:rsidR="00C74D93" w:rsidRPr="00527F83">
        <w:rPr>
          <w:sz w:val="18"/>
          <w:szCs w:val="18"/>
          <w:lang w:val="es-ES"/>
        </w:rPr>
        <w:t>.</w:t>
      </w:r>
    </w:p>
    <w:sectPr w:rsidR="007A4591" w:rsidRPr="00B3514A" w:rsidSect="00BA22F4">
      <w:footnotePr>
        <w:pos w:val="beneathText"/>
      </w:footnotePr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3600A" w14:textId="77777777" w:rsidR="00134A31" w:rsidRDefault="00134A31" w:rsidP="00CA591E"/>
  </w:endnote>
  <w:endnote w:type="continuationSeparator" w:id="0">
    <w:p w14:paraId="641DAAA4" w14:textId="77777777" w:rsidR="00134A31" w:rsidRDefault="00134A31" w:rsidP="00CA591E">
      <w:r>
        <w:continuationSeparator/>
      </w:r>
    </w:p>
  </w:endnote>
  <w:endnote w:id="1">
    <w:p w14:paraId="439EDC5F" w14:textId="77777777" w:rsidR="00812AC9" w:rsidRPr="007455F3" w:rsidRDefault="00812AC9">
      <w:pPr>
        <w:pStyle w:val="EndnoteText"/>
        <w:rPr>
          <w:sz w:val="18"/>
          <w:szCs w:val="18"/>
          <w:lang w:val="es-ES"/>
        </w:rPr>
      </w:pPr>
      <w:r w:rsidRPr="00185368">
        <w:rPr>
          <w:rStyle w:val="EndnoteReference"/>
          <w:sz w:val="18"/>
          <w:szCs w:val="18"/>
        </w:rPr>
        <w:endnoteRef/>
      </w:r>
      <w:r w:rsidRPr="007455F3">
        <w:rPr>
          <w:sz w:val="18"/>
          <w:szCs w:val="18"/>
          <w:lang w:val="es-ES"/>
        </w:rPr>
        <w:t xml:space="preserve"> </w:t>
      </w:r>
      <w:r w:rsidR="00442A75">
        <w:rPr>
          <w:sz w:val="18"/>
          <w:szCs w:val="18"/>
          <w:lang w:val="es-ES"/>
        </w:rPr>
        <w:t xml:space="preserve">Para ello </w:t>
      </w:r>
      <w:r w:rsidR="007455F3" w:rsidRPr="007455F3">
        <w:rPr>
          <w:sz w:val="18"/>
          <w:szCs w:val="18"/>
          <w:lang w:val="es-ES"/>
        </w:rPr>
        <w:t xml:space="preserve">es necesario que la </w:t>
      </w:r>
      <w:r w:rsidRPr="007455F3">
        <w:rPr>
          <w:sz w:val="18"/>
          <w:szCs w:val="18"/>
          <w:lang w:val="es-ES"/>
        </w:rPr>
        <w:t>organiza</w:t>
      </w:r>
      <w:r w:rsidR="007455F3" w:rsidRPr="007455F3">
        <w:rPr>
          <w:sz w:val="18"/>
          <w:szCs w:val="18"/>
          <w:lang w:val="es-ES"/>
        </w:rPr>
        <w:t>ción</w:t>
      </w:r>
      <w:r w:rsidRPr="007455F3">
        <w:rPr>
          <w:sz w:val="18"/>
          <w:szCs w:val="18"/>
          <w:lang w:val="es-ES"/>
        </w:rPr>
        <w:t xml:space="preserve">, </w:t>
      </w:r>
      <w:r w:rsidR="007455F3" w:rsidRPr="007455F3">
        <w:rPr>
          <w:sz w:val="18"/>
          <w:szCs w:val="18"/>
          <w:lang w:val="es-ES"/>
        </w:rPr>
        <w:t>provisió</w:t>
      </w:r>
      <w:r w:rsidRPr="007455F3">
        <w:rPr>
          <w:sz w:val="18"/>
          <w:szCs w:val="18"/>
          <w:lang w:val="es-ES"/>
        </w:rPr>
        <w:t xml:space="preserve">n </w:t>
      </w:r>
      <w:r w:rsidR="007455F3" w:rsidRPr="007455F3">
        <w:rPr>
          <w:sz w:val="18"/>
          <w:szCs w:val="18"/>
          <w:lang w:val="es-ES"/>
        </w:rPr>
        <w:t xml:space="preserve">y prestación de servicios integrales se basen en el consentimiento libre e informado </w:t>
      </w:r>
      <w:r w:rsidR="006D6E97">
        <w:rPr>
          <w:sz w:val="18"/>
          <w:szCs w:val="18"/>
          <w:lang w:val="es-ES"/>
        </w:rPr>
        <w:t>de la persona</w:t>
      </w:r>
      <w:r w:rsidR="00875F09">
        <w:rPr>
          <w:sz w:val="18"/>
          <w:szCs w:val="18"/>
          <w:lang w:val="es-ES"/>
        </w:rPr>
        <w:t xml:space="preserve">; dichos servicios deben proporcionarse sin </w:t>
      </w:r>
      <w:r w:rsidRPr="007455F3">
        <w:rPr>
          <w:sz w:val="18"/>
          <w:szCs w:val="18"/>
          <w:lang w:val="es-ES"/>
        </w:rPr>
        <w:t>discrimina</w:t>
      </w:r>
      <w:r w:rsidR="00875F09">
        <w:rPr>
          <w:sz w:val="18"/>
          <w:szCs w:val="18"/>
          <w:lang w:val="es-ES"/>
        </w:rPr>
        <w:t xml:space="preserve">ción alguna y deben ser </w:t>
      </w:r>
      <w:r w:rsidRPr="007455F3">
        <w:rPr>
          <w:sz w:val="18"/>
          <w:szCs w:val="18"/>
          <w:lang w:val="es-ES"/>
        </w:rPr>
        <w:t>participat</w:t>
      </w:r>
      <w:r w:rsidR="00875F09">
        <w:rPr>
          <w:sz w:val="18"/>
          <w:szCs w:val="18"/>
          <w:lang w:val="es-ES"/>
        </w:rPr>
        <w:t xml:space="preserve">ivos, asequibles, accesibles y estar basados en la </w:t>
      </w:r>
      <w:r w:rsidRPr="007455F3">
        <w:rPr>
          <w:sz w:val="18"/>
          <w:szCs w:val="18"/>
          <w:lang w:val="es-ES"/>
        </w:rPr>
        <w:t>co</w:t>
      </w:r>
      <w:r w:rsidR="00875F09">
        <w:rPr>
          <w:sz w:val="18"/>
          <w:szCs w:val="18"/>
          <w:lang w:val="es-ES"/>
        </w:rPr>
        <w:t>munidad</w:t>
      </w:r>
      <w:r w:rsidRPr="007455F3">
        <w:rPr>
          <w:sz w:val="18"/>
          <w:szCs w:val="18"/>
          <w:lang w:val="es-ES"/>
        </w:rPr>
        <w:t xml:space="preserve">.  </w:t>
      </w:r>
    </w:p>
  </w:endnote>
  <w:endnote w:id="2">
    <w:p w14:paraId="4078F77D" w14:textId="77777777" w:rsidR="0011072B" w:rsidRPr="00CC657E" w:rsidRDefault="00403A0F" w:rsidP="003C35D4">
      <w:pPr>
        <w:pStyle w:val="EndnoteText"/>
        <w:rPr>
          <w:sz w:val="18"/>
          <w:szCs w:val="18"/>
          <w:lang w:val="es-ES"/>
        </w:rPr>
      </w:pPr>
      <w:r w:rsidRPr="00185368">
        <w:rPr>
          <w:rStyle w:val="EndnoteReference"/>
          <w:sz w:val="18"/>
          <w:szCs w:val="18"/>
        </w:rPr>
        <w:endnoteRef/>
      </w:r>
      <w:r w:rsidR="000B2695" w:rsidRPr="00CC657E">
        <w:rPr>
          <w:sz w:val="18"/>
          <w:szCs w:val="18"/>
          <w:lang w:val="es-ES"/>
        </w:rPr>
        <w:t xml:space="preserve"> </w:t>
      </w:r>
      <w:r w:rsidR="00CC657E" w:rsidRPr="00CC657E">
        <w:rPr>
          <w:sz w:val="18"/>
          <w:szCs w:val="18"/>
          <w:lang w:val="es-ES"/>
        </w:rPr>
        <w:t xml:space="preserve">El acceso a los servicios de </w:t>
      </w:r>
      <w:r w:rsidR="000B2695" w:rsidRPr="00CC657E">
        <w:rPr>
          <w:sz w:val="18"/>
          <w:szCs w:val="18"/>
          <w:lang w:val="es-ES"/>
        </w:rPr>
        <w:t>ha</w:t>
      </w:r>
      <w:r w:rsidR="00C7590E" w:rsidRPr="00CC657E">
        <w:rPr>
          <w:sz w:val="18"/>
          <w:szCs w:val="18"/>
          <w:lang w:val="es-ES"/>
        </w:rPr>
        <w:t>bilitación</w:t>
      </w:r>
      <w:r w:rsidR="000B2695" w:rsidRPr="00CC657E">
        <w:rPr>
          <w:sz w:val="18"/>
          <w:szCs w:val="18"/>
          <w:lang w:val="es-ES"/>
        </w:rPr>
        <w:t xml:space="preserve"> </w:t>
      </w:r>
      <w:r w:rsidR="00CC657E" w:rsidRPr="00CC657E">
        <w:rPr>
          <w:sz w:val="18"/>
          <w:szCs w:val="18"/>
          <w:lang w:val="es-ES"/>
        </w:rPr>
        <w:t>y</w:t>
      </w:r>
      <w:r w:rsidR="000B2695" w:rsidRPr="00CC657E">
        <w:rPr>
          <w:sz w:val="18"/>
          <w:szCs w:val="18"/>
          <w:lang w:val="es-ES"/>
        </w:rPr>
        <w:t xml:space="preserve"> reha</w:t>
      </w:r>
      <w:r w:rsidR="00C7590E" w:rsidRPr="00CC657E">
        <w:rPr>
          <w:sz w:val="18"/>
          <w:szCs w:val="18"/>
          <w:lang w:val="es-ES"/>
        </w:rPr>
        <w:t>bilitación</w:t>
      </w:r>
      <w:r w:rsidR="006D6E97">
        <w:rPr>
          <w:sz w:val="18"/>
          <w:szCs w:val="18"/>
          <w:lang w:val="es-ES"/>
        </w:rPr>
        <w:t xml:space="preserve"> no debe</w:t>
      </w:r>
      <w:r w:rsidR="0011072B" w:rsidRPr="00CC657E">
        <w:rPr>
          <w:sz w:val="18"/>
          <w:szCs w:val="18"/>
          <w:lang w:val="es-ES"/>
        </w:rPr>
        <w:t>:</w:t>
      </w:r>
      <w:r w:rsidR="000B2695" w:rsidRPr="00CC657E">
        <w:rPr>
          <w:sz w:val="18"/>
          <w:szCs w:val="18"/>
          <w:lang w:val="es-ES"/>
        </w:rPr>
        <w:t xml:space="preserve"> </w:t>
      </w:r>
    </w:p>
    <w:p w14:paraId="7BBB3B1E" w14:textId="09CA88EE" w:rsidR="0011072B" w:rsidRPr="009A59BE" w:rsidRDefault="0011072B" w:rsidP="006D6E97">
      <w:pPr>
        <w:pStyle w:val="EndnoteText"/>
        <w:numPr>
          <w:ilvl w:val="0"/>
          <w:numId w:val="18"/>
        </w:numPr>
        <w:rPr>
          <w:sz w:val="18"/>
          <w:szCs w:val="18"/>
          <w:lang w:val="es-ES"/>
        </w:rPr>
      </w:pPr>
      <w:r w:rsidRPr="009A59BE">
        <w:rPr>
          <w:sz w:val="18"/>
          <w:szCs w:val="18"/>
          <w:lang w:val="es-ES"/>
        </w:rPr>
        <w:t xml:space="preserve"> </w:t>
      </w:r>
      <w:r w:rsidR="00CC657E" w:rsidRPr="009A59BE">
        <w:rPr>
          <w:sz w:val="18"/>
          <w:szCs w:val="18"/>
          <w:lang w:val="es-ES"/>
        </w:rPr>
        <w:t>estar condic</w:t>
      </w:r>
      <w:r w:rsidR="00C80EB0" w:rsidRPr="009A59BE">
        <w:rPr>
          <w:sz w:val="18"/>
          <w:szCs w:val="18"/>
          <w:lang w:val="es-ES"/>
        </w:rPr>
        <w:t>ion</w:t>
      </w:r>
      <w:r w:rsidR="00CC657E" w:rsidRPr="009A59BE">
        <w:rPr>
          <w:sz w:val="18"/>
          <w:szCs w:val="18"/>
          <w:lang w:val="es-ES"/>
        </w:rPr>
        <w:t>ado a que la persona se someta a</w:t>
      </w:r>
      <w:r w:rsidR="009A59BE" w:rsidRPr="009A59BE">
        <w:rPr>
          <w:sz w:val="18"/>
          <w:szCs w:val="18"/>
          <w:lang w:val="es-ES"/>
        </w:rPr>
        <w:t xml:space="preserve"> un</w:t>
      </w:r>
      <w:r w:rsidR="00CC657E" w:rsidRPr="009A59BE">
        <w:rPr>
          <w:sz w:val="18"/>
          <w:szCs w:val="18"/>
          <w:lang w:val="es-ES"/>
        </w:rPr>
        <w:t xml:space="preserve"> tratamiento o </w:t>
      </w:r>
      <w:r w:rsidR="009A59BE" w:rsidRPr="009A59BE">
        <w:rPr>
          <w:sz w:val="18"/>
          <w:szCs w:val="18"/>
          <w:lang w:val="es-ES"/>
        </w:rPr>
        <w:t xml:space="preserve">a modalidades de convivencia </w:t>
      </w:r>
      <w:r w:rsidR="009A59BE">
        <w:rPr>
          <w:sz w:val="18"/>
          <w:szCs w:val="18"/>
          <w:lang w:val="es-ES"/>
        </w:rPr>
        <w:t xml:space="preserve">que no tengan en cuenta la elección, la voluntad y las preferencias de la persona, o sean contrarios a las disposiciones y los principios de la </w:t>
      </w:r>
      <w:r w:rsidRPr="009A59BE">
        <w:rPr>
          <w:sz w:val="18"/>
          <w:szCs w:val="18"/>
          <w:lang w:val="es-ES"/>
        </w:rPr>
        <w:t>Conven</w:t>
      </w:r>
      <w:r w:rsidR="009A59BE">
        <w:rPr>
          <w:sz w:val="18"/>
          <w:szCs w:val="18"/>
          <w:lang w:val="es-ES"/>
        </w:rPr>
        <w:t>ción</w:t>
      </w:r>
      <w:r w:rsidR="00C80EB0" w:rsidRPr="009A59BE">
        <w:rPr>
          <w:sz w:val="18"/>
          <w:szCs w:val="18"/>
          <w:lang w:val="es-ES"/>
        </w:rPr>
        <w:t xml:space="preserve"> </w:t>
      </w:r>
      <w:r w:rsidR="000B2695" w:rsidRPr="009A59BE">
        <w:rPr>
          <w:sz w:val="18"/>
          <w:szCs w:val="18"/>
          <w:lang w:val="es-ES"/>
        </w:rPr>
        <w:t>(</w:t>
      </w:r>
      <w:r w:rsidR="006D6E97">
        <w:rPr>
          <w:sz w:val="18"/>
          <w:szCs w:val="18"/>
          <w:lang w:val="es-ES"/>
        </w:rPr>
        <w:t>por ejemplo, que exijan la institucionalización para acceder a los servicios de rehabilitación</w:t>
      </w:r>
      <w:r w:rsidR="000B2695" w:rsidRPr="009A59BE">
        <w:rPr>
          <w:sz w:val="18"/>
          <w:szCs w:val="18"/>
          <w:lang w:val="es-ES"/>
        </w:rPr>
        <w:t>)</w:t>
      </w:r>
      <w:r w:rsidR="00C74D93">
        <w:rPr>
          <w:sz w:val="18"/>
          <w:szCs w:val="18"/>
          <w:lang w:val="es-ES"/>
        </w:rPr>
        <w:t>;</w:t>
      </w:r>
    </w:p>
    <w:p w14:paraId="58D7DD64" w14:textId="77777777" w:rsidR="00EB0543" w:rsidRPr="009F0A03" w:rsidRDefault="009F0A03" w:rsidP="003C35D4">
      <w:pPr>
        <w:pStyle w:val="EndnoteText"/>
        <w:numPr>
          <w:ilvl w:val="0"/>
          <w:numId w:val="18"/>
        </w:numPr>
        <w:rPr>
          <w:sz w:val="18"/>
          <w:szCs w:val="18"/>
          <w:lang w:val="es-ES"/>
        </w:rPr>
      </w:pPr>
      <w:r w:rsidRPr="009F0A03">
        <w:rPr>
          <w:sz w:val="18"/>
          <w:szCs w:val="18"/>
          <w:lang w:val="es-ES"/>
        </w:rPr>
        <w:t xml:space="preserve">ser una </w:t>
      </w:r>
      <w:r w:rsidR="00EB0543" w:rsidRPr="009F0A03">
        <w:rPr>
          <w:sz w:val="18"/>
          <w:szCs w:val="18"/>
          <w:lang w:val="es-ES"/>
        </w:rPr>
        <w:t>condi</w:t>
      </w:r>
      <w:r w:rsidRPr="009F0A03">
        <w:rPr>
          <w:sz w:val="18"/>
          <w:szCs w:val="18"/>
          <w:lang w:val="es-ES"/>
        </w:rPr>
        <w:t>ción previa para poder elegir dónde y con qui</w:t>
      </w:r>
      <w:r>
        <w:rPr>
          <w:sz w:val="18"/>
          <w:szCs w:val="18"/>
          <w:lang w:val="es-ES"/>
        </w:rPr>
        <w:t xml:space="preserve">én vivir </w:t>
      </w:r>
      <w:r w:rsidR="00EB0543" w:rsidRPr="009F0A03">
        <w:rPr>
          <w:sz w:val="18"/>
          <w:szCs w:val="18"/>
          <w:lang w:val="es-ES"/>
        </w:rPr>
        <w:t>(</w:t>
      </w:r>
      <w:r>
        <w:rPr>
          <w:sz w:val="18"/>
          <w:szCs w:val="18"/>
          <w:lang w:val="es-ES"/>
        </w:rPr>
        <w:t xml:space="preserve">por ejemplo, tener que someterse a </w:t>
      </w:r>
      <w:r w:rsidR="00EB0543" w:rsidRPr="009F0A03">
        <w:rPr>
          <w:sz w:val="18"/>
          <w:szCs w:val="18"/>
          <w:lang w:val="es-ES"/>
        </w:rPr>
        <w:t>ha</w:t>
      </w:r>
      <w:r w:rsidR="00C7590E" w:rsidRPr="009F0A03">
        <w:rPr>
          <w:sz w:val="18"/>
          <w:szCs w:val="18"/>
          <w:lang w:val="es-ES"/>
        </w:rPr>
        <w:t>bilitación</w:t>
      </w:r>
      <w:r>
        <w:rPr>
          <w:sz w:val="18"/>
          <w:szCs w:val="18"/>
          <w:lang w:val="es-ES"/>
        </w:rPr>
        <w:t xml:space="preserve"> o</w:t>
      </w:r>
      <w:r w:rsidR="00EB0543" w:rsidRPr="009F0A03">
        <w:rPr>
          <w:sz w:val="18"/>
          <w:szCs w:val="18"/>
          <w:lang w:val="es-ES"/>
        </w:rPr>
        <w:t xml:space="preserve"> reha</w:t>
      </w:r>
      <w:r w:rsidR="00C7590E" w:rsidRPr="009F0A03">
        <w:rPr>
          <w:sz w:val="18"/>
          <w:szCs w:val="18"/>
          <w:lang w:val="es-ES"/>
        </w:rPr>
        <w:t>bilitación</w:t>
      </w:r>
      <w:r w:rsidR="00EB0543" w:rsidRPr="009F0A03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para no ser </w:t>
      </w:r>
      <w:r w:rsidR="00EB0543" w:rsidRPr="009F0A03">
        <w:rPr>
          <w:sz w:val="18"/>
          <w:szCs w:val="18"/>
          <w:lang w:val="es-ES"/>
        </w:rPr>
        <w:t>institu</w:t>
      </w:r>
      <w:r w:rsidR="006D6E97">
        <w:rPr>
          <w:sz w:val="18"/>
          <w:szCs w:val="18"/>
          <w:lang w:val="es-ES"/>
        </w:rPr>
        <w:t>cionalizado</w:t>
      </w:r>
      <w:r w:rsidR="00EB0543" w:rsidRPr="009F0A03">
        <w:rPr>
          <w:sz w:val="18"/>
          <w:szCs w:val="18"/>
          <w:lang w:val="es-ES"/>
        </w:rPr>
        <w:t>);</w:t>
      </w:r>
    </w:p>
    <w:p w14:paraId="6C5529F4" w14:textId="6C61E40C" w:rsidR="000B2695" w:rsidRPr="009F0A03" w:rsidRDefault="009F0A03" w:rsidP="003C35D4">
      <w:pPr>
        <w:pStyle w:val="EndnoteText"/>
        <w:numPr>
          <w:ilvl w:val="0"/>
          <w:numId w:val="18"/>
        </w:numPr>
        <w:rPr>
          <w:sz w:val="18"/>
          <w:szCs w:val="18"/>
          <w:lang w:val="es-ES"/>
        </w:rPr>
      </w:pPr>
      <w:r w:rsidRPr="009F0A03">
        <w:rPr>
          <w:sz w:val="18"/>
          <w:szCs w:val="18"/>
          <w:lang w:val="es-ES"/>
        </w:rPr>
        <w:t xml:space="preserve">ser una condición previa para </w:t>
      </w:r>
      <w:r>
        <w:rPr>
          <w:sz w:val="18"/>
          <w:szCs w:val="18"/>
          <w:lang w:val="es-ES"/>
        </w:rPr>
        <w:t xml:space="preserve">tener derecho a </w:t>
      </w:r>
      <w:r w:rsidR="00B11B1C">
        <w:rPr>
          <w:sz w:val="18"/>
          <w:szCs w:val="18"/>
          <w:lang w:val="es-ES"/>
        </w:rPr>
        <w:t>beneficios sociales</w:t>
      </w:r>
      <w:r>
        <w:rPr>
          <w:sz w:val="18"/>
          <w:szCs w:val="18"/>
          <w:lang w:val="es-ES"/>
        </w:rPr>
        <w:t xml:space="preserve"> </w:t>
      </w:r>
      <w:r w:rsidR="000B2695" w:rsidRPr="009F0A03">
        <w:rPr>
          <w:sz w:val="18"/>
          <w:szCs w:val="18"/>
          <w:lang w:val="es-ES"/>
        </w:rPr>
        <w:t>(</w:t>
      </w:r>
      <w:r w:rsidRPr="009F0A03">
        <w:rPr>
          <w:sz w:val="18"/>
          <w:szCs w:val="18"/>
          <w:lang w:val="es-ES"/>
        </w:rPr>
        <w:t xml:space="preserve">por ejemplo, someterse a </w:t>
      </w:r>
      <w:r w:rsidR="000B2695" w:rsidRPr="009F0A03">
        <w:rPr>
          <w:sz w:val="18"/>
          <w:szCs w:val="18"/>
          <w:lang w:val="es-ES"/>
        </w:rPr>
        <w:t>reha</w:t>
      </w:r>
      <w:r w:rsidR="00C7590E" w:rsidRPr="009F0A03">
        <w:rPr>
          <w:sz w:val="18"/>
          <w:szCs w:val="18"/>
          <w:lang w:val="es-ES"/>
        </w:rPr>
        <w:t>bilitación</w:t>
      </w:r>
      <w:r w:rsidR="000B2695" w:rsidRPr="009F0A03">
        <w:rPr>
          <w:sz w:val="18"/>
          <w:szCs w:val="18"/>
          <w:lang w:val="es-ES"/>
        </w:rPr>
        <w:t xml:space="preserve"> </w:t>
      </w:r>
      <w:r w:rsidRPr="009F0A03">
        <w:rPr>
          <w:sz w:val="18"/>
          <w:szCs w:val="18"/>
          <w:lang w:val="es-ES"/>
        </w:rPr>
        <w:t>para tener derecho a prestaciones de protecci</w:t>
      </w:r>
      <w:r>
        <w:rPr>
          <w:sz w:val="18"/>
          <w:szCs w:val="18"/>
          <w:lang w:val="es-ES"/>
        </w:rPr>
        <w:t>ón social</w:t>
      </w:r>
      <w:r w:rsidR="000B2695" w:rsidRPr="009F0A03">
        <w:rPr>
          <w:sz w:val="18"/>
          <w:szCs w:val="18"/>
          <w:lang w:val="es-ES"/>
        </w:rPr>
        <w:t>)</w:t>
      </w:r>
      <w:r w:rsidR="00C74D93">
        <w:rPr>
          <w:sz w:val="18"/>
          <w:szCs w:val="18"/>
          <w:lang w:val="es-ES"/>
        </w:rPr>
        <w:t>;</w:t>
      </w:r>
    </w:p>
    <w:p w14:paraId="1A3773AC" w14:textId="77777777" w:rsidR="003A5EE7" w:rsidRPr="009F0A03" w:rsidRDefault="006D6E97" w:rsidP="00185368">
      <w:pPr>
        <w:pStyle w:val="EndnoteText"/>
        <w:numPr>
          <w:ilvl w:val="0"/>
          <w:numId w:val="18"/>
        </w:num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estar </w:t>
      </w:r>
      <w:r w:rsidR="00185368" w:rsidRPr="009F0A03">
        <w:rPr>
          <w:sz w:val="18"/>
          <w:szCs w:val="18"/>
          <w:lang w:val="es-ES"/>
        </w:rPr>
        <w:t>condi</w:t>
      </w:r>
      <w:r w:rsidR="009F0A03" w:rsidRPr="009F0A03">
        <w:rPr>
          <w:sz w:val="18"/>
          <w:szCs w:val="18"/>
          <w:lang w:val="es-ES"/>
        </w:rPr>
        <w:t>c</w:t>
      </w:r>
      <w:r w:rsidR="00185368" w:rsidRPr="009F0A03">
        <w:rPr>
          <w:sz w:val="18"/>
          <w:szCs w:val="18"/>
          <w:lang w:val="es-ES"/>
        </w:rPr>
        <w:t>ion</w:t>
      </w:r>
      <w:r w:rsidR="009F0A03" w:rsidRPr="009F0A03">
        <w:rPr>
          <w:sz w:val="18"/>
          <w:szCs w:val="18"/>
          <w:lang w:val="es-ES"/>
        </w:rPr>
        <w:t>a</w:t>
      </w:r>
      <w:r w:rsidR="00185368" w:rsidRPr="009F0A03">
        <w:rPr>
          <w:sz w:val="18"/>
          <w:szCs w:val="18"/>
          <w:lang w:val="es-ES"/>
        </w:rPr>
        <w:t>d</w:t>
      </w:r>
      <w:r w:rsidR="009F0A03" w:rsidRPr="009F0A03">
        <w:rPr>
          <w:sz w:val="18"/>
          <w:szCs w:val="18"/>
          <w:lang w:val="es-ES"/>
        </w:rPr>
        <w:t xml:space="preserve">o a la </w:t>
      </w:r>
      <w:r w:rsidR="00185368" w:rsidRPr="009F0A03">
        <w:rPr>
          <w:sz w:val="18"/>
          <w:szCs w:val="18"/>
          <w:lang w:val="es-ES"/>
        </w:rPr>
        <w:t>acept</w:t>
      </w:r>
      <w:r w:rsidR="009F0A03" w:rsidRPr="009F0A03">
        <w:rPr>
          <w:sz w:val="18"/>
          <w:szCs w:val="18"/>
          <w:lang w:val="es-ES"/>
        </w:rPr>
        <w:t xml:space="preserve">ación de una modalidad de convivencia determinada y </w:t>
      </w:r>
      <w:r w:rsidR="009F0A03">
        <w:rPr>
          <w:sz w:val="18"/>
          <w:szCs w:val="18"/>
          <w:lang w:val="es-ES"/>
        </w:rPr>
        <w:t xml:space="preserve">permanente, como vivir en un </w:t>
      </w:r>
      <w:r w:rsidR="00185368" w:rsidRPr="009F0A03">
        <w:rPr>
          <w:sz w:val="18"/>
          <w:szCs w:val="18"/>
          <w:lang w:val="es-ES"/>
        </w:rPr>
        <w:t xml:space="preserve">hospital </w:t>
      </w:r>
      <w:r w:rsidR="009F0A03">
        <w:rPr>
          <w:sz w:val="18"/>
          <w:szCs w:val="18"/>
          <w:lang w:val="es-ES"/>
        </w:rPr>
        <w:t xml:space="preserve">o en una </w:t>
      </w:r>
      <w:r w:rsidR="00185368" w:rsidRPr="009F0A03">
        <w:rPr>
          <w:sz w:val="18"/>
          <w:szCs w:val="18"/>
          <w:lang w:val="es-ES"/>
        </w:rPr>
        <w:t>institu</w:t>
      </w:r>
      <w:r w:rsidR="009F0A03">
        <w:rPr>
          <w:sz w:val="18"/>
          <w:szCs w:val="18"/>
          <w:lang w:val="es-ES"/>
        </w:rPr>
        <w:t>ción</w:t>
      </w:r>
      <w:r w:rsidR="00185368" w:rsidRPr="009F0A03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>más allá</w:t>
      </w:r>
      <w:r w:rsidR="009F0A03">
        <w:rPr>
          <w:sz w:val="18"/>
          <w:szCs w:val="18"/>
          <w:lang w:val="es-ES"/>
        </w:rPr>
        <w:t xml:space="preserve"> de los requisitos </w:t>
      </w:r>
      <w:r w:rsidR="00185368" w:rsidRPr="009F0A03">
        <w:rPr>
          <w:sz w:val="18"/>
          <w:szCs w:val="18"/>
          <w:lang w:val="es-ES"/>
        </w:rPr>
        <w:t>ini</w:t>
      </w:r>
      <w:r w:rsidR="009F0A03">
        <w:rPr>
          <w:sz w:val="18"/>
          <w:szCs w:val="18"/>
          <w:lang w:val="es-ES"/>
        </w:rPr>
        <w:t>ciales de un proceso de</w:t>
      </w:r>
      <w:r w:rsidR="00185368" w:rsidRPr="009F0A03">
        <w:rPr>
          <w:sz w:val="18"/>
          <w:szCs w:val="18"/>
          <w:lang w:val="es-ES"/>
        </w:rPr>
        <w:t xml:space="preserve"> </w:t>
      </w:r>
      <w:r w:rsidR="00DC1520">
        <w:rPr>
          <w:sz w:val="18"/>
          <w:szCs w:val="18"/>
          <w:lang w:val="es-ES"/>
        </w:rPr>
        <w:t>rehabilitación</w:t>
      </w:r>
      <w:r w:rsidR="00185368" w:rsidRPr="009F0A03">
        <w:rPr>
          <w:sz w:val="18"/>
          <w:szCs w:val="18"/>
          <w:lang w:val="es-ES"/>
        </w:rPr>
        <w:t xml:space="preserve">.    </w:t>
      </w:r>
    </w:p>
  </w:endnote>
  <w:endnote w:id="3">
    <w:p w14:paraId="5C5D550A" w14:textId="77777777" w:rsidR="00403A0F" w:rsidRPr="009F0A03" w:rsidRDefault="00403A0F">
      <w:pPr>
        <w:pStyle w:val="EndnoteText"/>
        <w:rPr>
          <w:sz w:val="18"/>
          <w:szCs w:val="18"/>
          <w:lang w:val="es-ES"/>
        </w:rPr>
      </w:pPr>
      <w:r w:rsidRPr="00185368">
        <w:rPr>
          <w:rStyle w:val="EndnoteReference"/>
          <w:sz w:val="18"/>
          <w:szCs w:val="18"/>
        </w:rPr>
        <w:endnoteRef/>
      </w:r>
      <w:r w:rsidRPr="009F0A03">
        <w:rPr>
          <w:sz w:val="18"/>
          <w:szCs w:val="18"/>
          <w:lang w:val="es-ES"/>
        </w:rPr>
        <w:t xml:space="preserve"> </w:t>
      </w:r>
      <w:r w:rsidR="009F0A03" w:rsidRPr="009F0A03">
        <w:rPr>
          <w:sz w:val="18"/>
          <w:szCs w:val="18"/>
          <w:lang w:val="es-ES"/>
        </w:rPr>
        <w:t xml:space="preserve">La estrategia o el </w:t>
      </w:r>
      <w:r w:rsidRPr="009F0A03">
        <w:rPr>
          <w:sz w:val="18"/>
          <w:szCs w:val="18"/>
          <w:lang w:val="es-ES"/>
        </w:rPr>
        <w:t xml:space="preserve">plan </w:t>
      </w:r>
      <w:r w:rsidR="009F0A03">
        <w:rPr>
          <w:sz w:val="18"/>
          <w:szCs w:val="18"/>
          <w:lang w:val="es-ES"/>
        </w:rPr>
        <w:t>debe</w:t>
      </w:r>
      <w:r w:rsidRPr="009F0A03">
        <w:rPr>
          <w:sz w:val="18"/>
          <w:szCs w:val="18"/>
          <w:lang w:val="es-ES"/>
        </w:rPr>
        <w:t>:</w:t>
      </w:r>
    </w:p>
    <w:p w14:paraId="03944C62" w14:textId="4BE70154" w:rsidR="00403A0F" w:rsidRPr="009F0A03" w:rsidRDefault="00B11B1C" w:rsidP="00403A0F">
      <w:pPr>
        <w:pStyle w:val="EndnoteText"/>
        <w:numPr>
          <w:ilvl w:val="0"/>
          <w:numId w:val="17"/>
        </w:num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abarcar</w:t>
      </w:r>
      <w:r w:rsidR="009F0A03">
        <w:rPr>
          <w:sz w:val="18"/>
          <w:szCs w:val="18"/>
          <w:lang w:val="es-ES"/>
        </w:rPr>
        <w:t xml:space="preserve"> a todas las </w:t>
      </w:r>
      <w:r w:rsidR="009F0A03" w:rsidRPr="009F0A03">
        <w:rPr>
          <w:sz w:val="18"/>
          <w:szCs w:val="18"/>
          <w:lang w:val="es-ES"/>
        </w:rPr>
        <w:t xml:space="preserve">personas con discapacidad, con independencia del tipo de discapacidad, el </w:t>
      </w:r>
      <w:r w:rsidR="00403A0F" w:rsidRPr="009F0A03">
        <w:rPr>
          <w:sz w:val="18"/>
          <w:szCs w:val="18"/>
          <w:lang w:val="es-ES"/>
        </w:rPr>
        <w:t>sex</w:t>
      </w:r>
      <w:r w:rsidR="009F0A03" w:rsidRPr="009F0A03">
        <w:rPr>
          <w:sz w:val="18"/>
          <w:szCs w:val="18"/>
          <w:lang w:val="es-ES"/>
        </w:rPr>
        <w:t>o</w:t>
      </w:r>
      <w:r w:rsidR="00403A0F" w:rsidRPr="009F0A03">
        <w:rPr>
          <w:sz w:val="18"/>
          <w:szCs w:val="18"/>
          <w:lang w:val="es-ES"/>
        </w:rPr>
        <w:t xml:space="preserve">, </w:t>
      </w:r>
      <w:r w:rsidR="009F0A03">
        <w:rPr>
          <w:sz w:val="18"/>
          <w:szCs w:val="18"/>
          <w:lang w:val="es-ES"/>
        </w:rPr>
        <w:t xml:space="preserve">el </w:t>
      </w:r>
      <w:r w:rsidR="00817817">
        <w:rPr>
          <w:sz w:val="18"/>
          <w:szCs w:val="18"/>
          <w:lang w:val="es-ES"/>
        </w:rPr>
        <w:t xml:space="preserve">sexo </w:t>
      </w:r>
      <w:r w:rsidR="009F0A03">
        <w:rPr>
          <w:sz w:val="18"/>
          <w:szCs w:val="18"/>
          <w:lang w:val="es-ES"/>
        </w:rPr>
        <w:t>o la edad</w:t>
      </w:r>
      <w:r w:rsidR="00403A0F" w:rsidRPr="009F0A03">
        <w:rPr>
          <w:sz w:val="18"/>
          <w:szCs w:val="18"/>
          <w:lang w:val="es-ES"/>
        </w:rPr>
        <w:t>;</w:t>
      </w:r>
    </w:p>
    <w:p w14:paraId="6B4306B8" w14:textId="49DC9146" w:rsidR="00407605" w:rsidRPr="009F0A03" w:rsidRDefault="009F0A03" w:rsidP="00407605">
      <w:pPr>
        <w:pStyle w:val="ListParagraph"/>
        <w:numPr>
          <w:ilvl w:val="0"/>
          <w:numId w:val="17"/>
        </w:numPr>
        <w:rPr>
          <w:sz w:val="18"/>
          <w:szCs w:val="18"/>
          <w:lang w:val="es-ES"/>
        </w:rPr>
      </w:pPr>
      <w:r w:rsidRPr="009F0A03">
        <w:rPr>
          <w:sz w:val="18"/>
          <w:szCs w:val="18"/>
          <w:lang w:val="es-ES"/>
        </w:rPr>
        <w:t>excluir</w:t>
      </w:r>
      <w:r w:rsidR="00407605" w:rsidRPr="009F0A03">
        <w:rPr>
          <w:sz w:val="18"/>
          <w:szCs w:val="18"/>
          <w:lang w:val="es-ES"/>
        </w:rPr>
        <w:t xml:space="preserve"> o elimina</w:t>
      </w:r>
      <w:r w:rsidRPr="009F0A03">
        <w:rPr>
          <w:sz w:val="18"/>
          <w:szCs w:val="18"/>
          <w:lang w:val="es-ES"/>
        </w:rPr>
        <w:t>r los criterios econ</w:t>
      </w:r>
      <w:r>
        <w:rPr>
          <w:sz w:val="18"/>
          <w:szCs w:val="18"/>
          <w:lang w:val="es-ES"/>
        </w:rPr>
        <w:t xml:space="preserve">ómicos </w:t>
      </w:r>
      <w:r w:rsidR="00407605" w:rsidRPr="009F0A03">
        <w:rPr>
          <w:sz w:val="18"/>
          <w:szCs w:val="18"/>
          <w:lang w:val="es-ES"/>
        </w:rPr>
        <w:t>(</w:t>
      </w:r>
      <w:r>
        <w:rPr>
          <w:sz w:val="18"/>
          <w:szCs w:val="18"/>
          <w:lang w:val="es-ES"/>
        </w:rPr>
        <w:t xml:space="preserve">criterios basados en </w:t>
      </w:r>
      <w:r w:rsidR="00B11B1C">
        <w:rPr>
          <w:sz w:val="18"/>
          <w:szCs w:val="18"/>
          <w:lang w:val="es-ES"/>
        </w:rPr>
        <w:t>el ingreso</w:t>
      </w:r>
      <w:r w:rsidR="00407605" w:rsidRPr="009F0A03">
        <w:rPr>
          <w:sz w:val="18"/>
          <w:szCs w:val="18"/>
          <w:lang w:val="es-ES"/>
        </w:rPr>
        <w:t xml:space="preserve">) </w:t>
      </w:r>
      <w:r>
        <w:rPr>
          <w:sz w:val="18"/>
          <w:szCs w:val="18"/>
          <w:lang w:val="es-ES"/>
        </w:rPr>
        <w:t xml:space="preserve">para tener acceso a los servicios de </w:t>
      </w:r>
      <w:r w:rsidR="00407605" w:rsidRPr="009F0A03">
        <w:rPr>
          <w:sz w:val="18"/>
          <w:szCs w:val="18"/>
          <w:lang w:val="es-ES"/>
        </w:rPr>
        <w:t>ha</w:t>
      </w:r>
      <w:r w:rsidR="00C7590E" w:rsidRPr="009F0A03">
        <w:rPr>
          <w:sz w:val="18"/>
          <w:szCs w:val="18"/>
          <w:lang w:val="es-ES"/>
        </w:rPr>
        <w:t>bilitación</w:t>
      </w:r>
      <w:r w:rsidR="00407605" w:rsidRPr="009F0A03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y </w:t>
      </w:r>
      <w:r w:rsidR="00407605" w:rsidRPr="009F0A03">
        <w:rPr>
          <w:sz w:val="18"/>
          <w:szCs w:val="18"/>
          <w:lang w:val="es-ES"/>
        </w:rPr>
        <w:t>reha</w:t>
      </w:r>
      <w:r w:rsidR="00C7590E" w:rsidRPr="009F0A03">
        <w:rPr>
          <w:sz w:val="18"/>
          <w:szCs w:val="18"/>
          <w:lang w:val="es-ES"/>
        </w:rPr>
        <w:t>bilitación</w:t>
      </w:r>
      <w:r w:rsidR="00407605" w:rsidRPr="009F0A03">
        <w:rPr>
          <w:sz w:val="18"/>
          <w:szCs w:val="18"/>
          <w:lang w:val="es-ES"/>
        </w:rPr>
        <w:t>;</w:t>
      </w:r>
    </w:p>
    <w:p w14:paraId="0565A6C0" w14:textId="48C5D586" w:rsidR="007B5023" w:rsidRPr="009F0A03" w:rsidRDefault="003F3B51" w:rsidP="007B5023">
      <w:pPr>
        <w:pStyle w:val="ListParagraph"/>
        <w:numPr>
          <w:ilvl w:val="0"/>
          <w:numId w:val="17"/>
        </w:num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as</w:t>
      </w:r>
      <w:r w:rsidR="008862FC">
        <w:rPr>
          <w:sz w:val="18"/>
          <w:szCs w:val="18"/>
          <w:lang w:val="es-ES"/>
        </w:rPr>
        <w:t>e</w:t>
      </w:r>
      <w:r>
        <w:rPr>
          <w:sz w:val="18"/>
          <w:szCs w:val="18"/>
          <w:lang w:val="es-ES"/>
        </w:rPr>
        <w:t xml:space="preserve">gurar </w:t>
      </w:r>
      <w:r w:rsidR="009F0A03" w:rsidRPr="009F0A03">
        <w:rPr>
          <w:sz w:val="18"/>
          <w:szCs w:val="18"/>
          <w:lang w:val="es-ES"/>
        </w:rPr>
        <w:t xml:space="preserve">que los </w:t>
      </w:r>
      <w:r w:rsidR="007B5023" w:rsidRPr="009F0A03">
        <w:rPr>
          <w:sz w:val="18"/>
          <w:szCs w:val="18"/>
          <w:lang w:val="es-ES"/>
        </w:rPr>
        <w:t>servic</w:t>
      </w:r>
      <w:r w:rsidR="009F0A03" w:rsidRPr="009F0A03">
        <w:rPr>
          <w:sz w:val="18"/>
          <w:szCs w:val="18"/>
          <w:lang w:val="es-ES"/>
        </w:rPr>
        <w:t xml:space="preserve">ios estén </w:t>
      </w:r>
      <w:r w:rsidR="007B5023" w:rsidRPr="009F0A03">
        <w:rPr>
          <w:sz w:val="18"/>
          <w:szCs w:val="18"/>
          <w:lang w:val="es-ES"/>
        </w:rPr>
        <w:t>bas</w:t>
      </w:r>
      <w:r w:rsidR="009F0A03" w:rsidRPr="009F0A03">
        <w:rPr>
          <w:sz w:val="18"/>
          <w:szCs w:val="18"/>
          <w:lang w:val="es-ES"/>
        </w:rPr>
        <w:t xml:space="preserve">ados en los principios de </w:t>
      </w:r>
      <w:r w:rsidR="007B5023" w:rsidRPr="009F0A03">
        <w:rPr>
          <w:sz w:val="18"/>
          <w:szCs w:val="18"/>
          <w:lang w:val="es-ES"/>
        </w:rPr>
        <w:t>participa</w:t>
      </w:r>
      <w:r w:rsidR="009F0A03" w:rsidRPr="009F0A03">
        <w:rPr>
          <w:sz w:val="18"/>
          <w:szCs w:val="18"/>
          <w:lang w:val="es-ES"/>
        </w:rPr>
        <w:t>ción e inclusi</w:t>
      </w:r>
      <w:r w:rsidR="009F0A03">
        <w:rPr>
          <w:sz w:val="18"/>
          <w:szCs w:val="18"/>
          <w:lang w:val="es-ES"/>
        </w:rPr>
        <w:t>ó</w:t>
      </w:r>
      <w:r w:rsidR="007B5023" w:rsidRPr="009F0A03">
        <w:rPr>
          <w:sz w:val="18"/>
          <w:szCs w:val="18"/>
          <w:lang w:val="es-ES"/>
        </w:rPr>
        <w:t>n</w:t>
      </w:r>
      <w:r w:rsidR="00360873" w:rsidRPr="009F0A03">
        <w:rPr>
          <w:sz w:val="18"/>
          <w:szCs w:val="18"/>
          <w:lang w:val="es-ES"/>
        </w:rPr>
        <w:t xml:space="preserve"> </w:t>
      </w:r>
      <w:r w:rsidR="009F0A03">
        <w:rPr>
          <w:sz w:val="18"/>
          <w:szCs w:val="18"/>
          <w:lang w:val="es-ES"/>
        </w:rPr>
        <w:t xml:space="preserve">de las </w:t>
      </w:r>
      <w:r w:rsidR="00360873" w:rsidRPr="009F0A03">
        <w:rPr>
          <w:sz w:val="18"/>
          <w:szCs w:val="18"/>
          <w:lang w:val="es-ES"/>
        </w:rPr>
        <w:t>person</w:t>
      </w:r>
      <w:r w:rsidR="009F0A03">
        <w:rPr>
          <w:sz w:val="18"/>
          <w:szCs w:val="18"/>
          <w:lang w:val="es-ES"/>
        </w:rPr>
        <w:t>a</w:t>
      </w:r>
      <w:r w:rsidR="00360873" w:rsidRPr="009F0A03">
        <w:rPr>
          <w:sz w:val="18"/>
          <w:szCs w:val="18"/>
          <w:lang w:val="es-ES"/>
        </w:rPr>
        <w:t xml:space="preserve">s </w:t>
      </w:r>
      <w:r w:rsidR="009F0A03">
        <w:rPr>
          <w:sz w:val="18"/>
          <w:szCs w:val="18"/>
          <w:lang w:val="es-ES"/>
        </w:rPr>
        <w:t xml:space="preserve">con discapacidad </w:t>
      </w:r>
      <w:r w:rsidR="00B11B1C">
        <w:rPr>
          <w:sz w:val="18"/>
          <w:szCs w:val="18"/>
          <w:lang w:val="es-ES"/>
        </w:rPr>
        <w:t xml:space="preserve">a </w:t>
      </w:r>
      <w:r w:rsidR="009F0A03">
        <w:rPr>
          <w:sz w:val="18"/>
          <w:szCs w:val="18"/>
          <w:lang w:val="es-ES"/>
        </w:rPr>
        <w:t xml:space="preserve">la </w:t>
      </w:r>
      <w:r w:rsidR="00360873" w:rsidRPr="009F0A03">
        <w:rPr>
          <w:sz w:val="18"/>
          <w:szCs w:val="18"/>
          <w:lang w:val="es-ES"/>
        </w:rPr>
        <w:t>co</w:t>
      </w:r>
      <w:r w:rsidR="009F0A03">
        <w:rPr>
          <w:sz w:val="18"/>
          <w:szCs w:val="18"/>
          <w:lang w:val="es-ES"/>
        </w:rPr>
        <w:t>munidad</w:t>
      </w:r>
      <w:r w:rsidR="00B11B1C">
        <w:rPr>
          <w:sz w:val="18"/>
          <w:szCs w:val="18"/>
          <w:lang w:val="es-ES"/>
        </w:rPr>
        <w:t xml:space="preserve"> y tengan esto como objetivo</w:t>
      </w:r>
      <w:r w:rsidR="007B5023" w:rsidRPr="009F0A03">
        <w:rPr>
          <w:sz w:val="18"/>
          <w:szCs w:val="18"/>
          <w:lang w:val="es-ES"/>
        </w:rPr>
        <w:t xml:space="preserve">; </w:t>
      </w:r>
    </w:p>
    <w:p w14:paraId="27BAC86D" w14:textId="68D26CBC" w:rsidR="007B5023" w:rsidRPr="003F3B51" w:rsidRDefault="006D6E97" w:rsidP="007B5023">
      <w:pPr>
        <w:pStyle w:val="ListParagraph"/>
        <w:numPr>
          <w:ilvl w:val="0"/>
          <w:numId w:val="17"/>
        </w:num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asegurar</w:t>
      </w:r>
      <w:r w:rsidR="009F0A03" w:rsidRPr="003F3B51">
        <w:rPr>
          <w:sz w:val="18"/>
          <w:szCs w:val="18"/>
          <w:lang w:val="es-ES"/>
        </w:rPr>
        <w:t xml:space="preserve"> un enfoque inter</w:t>
      </w:r>
      <w:r w:rsidR="007B5023" w:rsidRPr="003F3B51">
        <w:rPr>
          <w:sz w:val="18"/>
          <w:szCs w:val="18"/>
          <w:lang w:val="es-ES"/>
        </w:rPr>
        <w:t>sector</w:t>
      </w:r>
      <w:r w:rsidR="003F3B51" w:rsidRPr="003F3B51">
        <w:rPr>
          <w:sz w:val="18"/>
          <w:szCs w:val="18"/>
          <w:lang w:val="es-ES"/>
        </w:rPr>
        <w:t>i</w:t>
      </w:r>
      <w:r w:rsidR="007B5023" w:rsidRPr="003F3B51">
        <w:rPr>
          <w:sz w:val="18"/>
          <w:szCs w:val="18"/>
          <w:lang w:val="es-ES"/>
        </w:rPr>
        <w:t xml:space="preserve">al </w:t>
      </w:r>
      <w:r w:rsidR="00B01312">
        <w:rPr>
          <w:sz w:val="18"/>
          <w:szCs w:val="18"/>
          <w:lang w:val="es-ES"/>
        </w:rPr>
        <w:t>cuando se trate</w:t>
      </w:r>
      <w:r w:rsidR="003F3B51" w:rsidRPr="003F3B51">
        <w:rPr>
          <w:sz w:val="18"/>
          <w:szCs w:val="18"/>
          <w:lang w:val="es-ES"/>
        </w:rPr>
        <w:t xml:space="preserve"> de </w:t>
      </w:r>
      <w:r w:rsidR="003F3B51" w:rsidRPr="003F3B51">
        <w:rPr>
          <w:rFonts w:cstheme="minorHAnsi"/>
          <w:sz w:val="18"/>
          <w:szCs w:val="18"/>
          <w:lang w:val="es-ES"/>
        </w:rPr>
        <w:t>organizar</w:t>
      </w:r>
      <w:r w:rsidR="007B5023" w:rsidRPr="003F3B51">
        <w:rPr>
          <w:rFonts w:cstheme="minorHAnsi"/>
          <w:sz w:val="18"/>
          <w:szCs w:val="18"/>
          <w:lang w:val="es-ES"/>
        </w:rPr>
        <w:t xml:space="preserve">, </w:t>
      </w:r>
      <w:r w:rsidR="003F3B51" w:rsidRPr="003F3B51">
        <w:rPr>
          <w:rFonts w:cstheme="minorHAnsi"/>
          <w:sz w:val="18"/>
          <w:szCs w:val="18"/>
          <w:lang w:val="es-ES"/>
        </w:rPr>
        <w:t xml:space="preserve">reforzar y ampliar los </w:t>
      </w:r>
      <w:r w:rsidR="003F3B51" w:rsidRPr="003F3B51">
        <w:rPr>
          <w:sz w:val="18"/>
          <w:szCs w:val="18"/>
          <w:lang w:val="es-ES"/>
        </w:rPr>
        <w:t>servicios</w:t>
      </w:r>
      <w:r w:rsidR="007B5023" w:rsidRPr="003F3B51">
        <w:rPr>
          <w:sz w:val="18"/>
          <w:szCs w:val="18"/>
          <w:lang w:val="es-ES"/>
        </w:rPr>
        <w:t xml:space="preserve">, </w:t>
      </w:r>
      <w:r w:rsidR="003F3B51">
        <w:rPr>
          <w:sz w:val="18"/>
          <w:szCs w:val="18"/>
          <w:lang w:val="es-ES"/>
        </w:rPr>
        <w:t>e</w:t>
      </w:r>
      <w:r w:rsidR="007B5023" w:rsidRPr="003F3B51">
        <w:rPr>
          <w:sz w:val="18"/>
          <w:szCs w:val="18"/>
          <w:lang w:val="es-ES"/>
        </w:rPr>
        <w:t xml:space="preserve">n particular </w:t>
      </w:r>
      <w:r w:rsidR="003F3B51">
        <w:rPr>
          <w:sz w:val="18"/>
          <w:szCs w:val="18"/>
          <w:lang w:val="es-ES"/>
        </w:rPr>
        <w:t xml:space="preserve">en los ámbitos de la salud, el empleo, la </w:t>
      </w:r>
      <w:r w:rsidR="007B5023" w:rsidRPr="003F3B51">
        <w:rPr>
          <w:sz w:val="18"/>
          <w:szCs w:val="18"/>
          <w:lang w:val="es-ES"/>
        </w:rPr>
        <w:t>educa</w:t>
      </w:r>
      <w:r w:rsidR="003F3B51">
        <w:rPr>
          <w:sz w:val="18"/>
          <w:szCs w:val="18"/>
          <w:lang w:val="es-ES"/>
        </w:rPr>
        <w:t>ción y los servicios sociales</w:t>
      </w:r>
      <w:r w:rsidR="007B5023" w:rsidRPr="003F3B51">
        <w:rPr>
          <w:sz w:val="18"/>
          <w:szCs w:val="18"/>
          <w:lang w:val="es-ES"/>
        </w:rPr>
        <w:t>;</w:t>
      </w:r>
    </w:p>
    <w:p w14:paraId="43A7CBAC" w14:textId="433077CD" w:rsidR="00407605" w:rsidRPr="003F3B51" w:rsidRDefault="008862FC" w:rsidP="00407605">
      <w:pPr>
        <w:pStyle w:val="ListParagraph"/>
        <w:numPr>
          <w:ilvl w:val="0"/>
          <w:numId w:val="17"/>
        </w:num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asegurar </w:t>
      </w:r>
      <w:r w:rsidR="003F3B51" w:rsidRPr="003F3B51">
        <w:rPr>
          <w:sz w:val="18"/>
          <w:szCs w:val="18"/>
          <w:lang w:val="es-ES"/>
        </w:rPr>
        <w:t>que la prestación de los servicio</w:t>
      </w:r>
      <w:r w:rsidR="00407605" w:rsidRPr="003F3B51">
        <w:rPr>
          <w:sz w:val="18"/>
          <w:szCs w:val="18"/>
          <w:lang w:val="es-ES"/>
        </w:rPr>
        <w:t xml:space="preserve">s </w:t>
      </w:r>
      <w:r w:rsidR="003F3B51" w:rsidRPr="003F3B51">
        <w:rPr>
          <w:sz w:val="18"/>
          <w:szCs w:val="18"/>
          <w:lang w:val="es-ES"/>
        </w:rPr>
        <w:t>se base en una evaluaci</w:t>
      </w:r>
      <w:r w:rsidR="003F3B51">
        <w:rPr>
          <w:sz w:val="18"/>
          <w:szCs w:val="18"/>
          <w:lang w:val="es-ES"/>
        </w:rPr>
        <w:t xml:space="preserve">ón </w:t>
      </w:r>
      <w:r w:rsidR="00407605" w:rsidRPr="003F3B51">
        <w:rPr>
          <w:sz w:val="18"/>
          <w:szCs w:val="18"/>
          <w:lang w:val="es-ES"/>
        </w:rPr>
        <w:t>multidisciplinar</w:t>
      </w:r>
      <w:r w:rsidR="003F3B51">
        <w:rPr>
          <w:sz w:val="18"/>
          <w:szCs w:val="18"/>
          <w:lang w:val="es-ES"/>
        </w:rPr>
        <w:t xml:space="preserve">ia de las necesidades y las fortalezas </w:t>
      </w:r>
      <w:r w:rsidR="00B01312">
        <w:rPr>
          <w:sz w:val="18"/>
          <w:szCs w:val="18"/>
          <w:lang w:val="es-ES"/>
        </w:rPr>
        <w:t>individuales</w:t>
      </w:r>
      <w:r w:rsidR="007B5023" w:rsidRPr="003F3B51">
        <w:rPr>
          <w:sz w:val="18"/>
          <w:szCs w:val="18"/>
          <w:lang w:val="es-ES"/>
        </w:rPr>
        <w:t>;</w:t>
      </w:r>
    </w:p>
    <w:p w14:paraId="173D69AB" w14:textId="380A6E60" w:rsidR="00407605" w:rsidRPr="003F3B51" w:rsidRDefault="000B2BE0" w:rsidP="003C35D4">
      <w:pPr>
        <w:pStyle w:val="EndnoteText"/>
        <w:numPr>
          <w:ilvl w:val="0"/>
          <w:numId w:val="17"/>
        </w:num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asegurar</w:t>
      </w:r>
      <w:r w:rsidR="003F3B51" w:rsidRPr="003F3B51">
        <w:rPr>
          <w:sz w:val="18"/>
          <w:szCs w:val="18"/>
          <w:lang w:val="es-ES"/>
        </w:rPr>
        <w:t xml:space="preserve"> la </w:t>
      </w:r>
      <w:r w:rsidR="00403A0F" w:rsidRPr="003F3B51">
        <w:rPr>
          <w:sz w:val="18"/>
          <w:szCs w:val="18"/>
          <w:lang w:val="es-ES"/>
        </w:rPr>
        <w:t>acce</w:t>
      </w:r>
      <w:r w:rsidR="003F3B51" w:rsidRPr="003F3B51">
        <w:rPr>
          <w:sz w:val="18"/>
          <w:szCs w:val="18"/>
          <w:lang w:val="es-ES"/>
        </w:rPr>
        <w:t>sibilidad</w:t>
      </w:r>
      <w:r w:rsidR="00407605" w:rsidRPr="003F3B51">
        <w:rPr>
          <w:sz w:val="18"/>
          <w:szCs w:val="18"/>
          <w:lang w:val="es-ES"/>
        </w:rPr>
        <w:t xml:space="preserve">, </w:t>
      </w:r>
      <w:r w:rsidR="003F3B51" w:rsidRPr="003F3B51">
        <w:rPr>
          <w:sz w:val="18"/>
          <w:szCs w:val="18"/>
          <w:lang w:val="es-ES"/>
        </w:rPr>
        <w:t xml:space="preserve">la prestación puntual y la </w:t>
      </w:r>
      <w:r w:rsidR="00403A0F" w:rsidRPr="003F3B51">
        <w:rPr>
          <w:sz w:val="18"/>
          <w:szCs w:val="18"/>
          <w:lang w:val="es-ES"/>
        </w:rPr>
        <w:t>co</w:t>
      </w:r>
      <w:r w:rsidR="003F3B51" w:rsidRPr="003F3B51">
        <w:rPr>
          <w:sz w:val="18"/>
          <w:szCs w:val="18"/>
          <w:lang w:val="es-ES"/>
        </w:rPr>
        <w:t>ntinuidad de los servicio</w:t>
      </w:r>
      <w:r w:rsidR="00407605" w:rsidRPr="003F3B51">
        <w:rPr>
          <w:sz w:val="18"/>
          <w:szCs w:val="18"/>
          <w:lang w:val="es-ES"/>
        </w:rPr>
        <w:t>s</w:t>
      </w:r>
      <w:r w:rsidR="003A5EE7" w:rsidRPr="003F3B51">
        <w:rPr>
          <w:sz w:val="18"/>
          <w:szCs w:val="18"/>
          <w:lang w:val="es-ES"/>
        </w:rPr>
        <w:t xml:space="preserve">, </w:t>
      </w:r>
      <w:r w:rsidR="003F3B51">
        <w:rPr>
          <w:sz w:val="18"/>
          <w:szCs w:val="18"/>
          <w:lang w:val="es-ES"/>
        </w:rPr>
        <w:t xml:space="preserve">en la comunidad o lo más cercano </w:t>
      </w:r>
      <w:r w:rsidR="003A5EE7" w:rsidRPr="003F3B51">
        <w:rPr>
          <w:sz w:val="18"/>
          <w:szCs w:val="18"/>
          <w:lang w:val="es-ES"/>
        </w:rPr>
        <w:t xml:space="preserve">posible </w:t>
      </w:r>
      <w:r w:rsidR="003F3B51">
        <w:rPr>
          <w:sz w:val="18"/>
          <w:szCs w:val="18"/>
          <w:lang w:val="es-ES"/>
        </w:rPr>
        <w:t xml:space="preserve">a </w:t>
      </w:r>
      <w:r w:rsidR="00B01312">
        <w:rPr>
          <w:sz w:val="18"/>
          <w:szCs w:val="18"/>
          <w:lang w:val="es-ES"/>
        </w:rPr>
        <w:t>esta</w:t>
      </w:r>
      <w:r w:rsidR="003C35D4" w:rsidRPr="003F3B51">
        <w:rPr>
          <w:sz w:val="18"/>
          <w:szCs w:val="18"/>
          <w:lang w:val="es-ES"/>
        </w:rPr>
        <w:t>;</w:t>
      </w:r>
    </w:p>
    <w:p w14:paraId="2A0B72FB" w14:textId="35AA49D6" w:rsidR="003C35D4" w:rsidRPr="008862FC" w:rsidRDefault="003F3B51" w:rsidP="003C35D4">
      <w:pPr>
        <w:pStyle w:val="EndnoteText"/>
        <w:numPr>
          <w:ilvl w:val="0"/>
          <w:numId w:val="17"/>
        </w:numPr>
        <w:rPr>
          <w:sz w:val="18"/>
          <w:szCs w:val="18"/>
          <w:lang w:val="es-ES"/>
        </w:rPr>
      </w:pPr>
      <w:r w:rsidRPr="008862FC">
        <w:rPr>
          <w:sz w:val="18"/>
          <w:szCs w:val="18"/>
          <w:lang w:val="es-ES"/>
        </w:rPr>
        <w:t xml:space="preserve">incluir </w:t>
      </w:r>
      <w:r w:rsidR="003C35D4" w:rsidRPr="008862FC">
        <w:rPr>
          <w:sz w:val="18"/>
          <w:szCs w:val="18"/>
          <w:lang w:val="es-ES"/>
        </w:rPr>
        <w:t>me</w:t>
      </w:r>
      <w:r w:rsidR="008862FC" w:rsidRPr="008862FC">
        <w:rPr>
          <w:sz w:val="18"/>
          <w:szCs w:val="18"/>
          <w:lang w:val="es-ES"/>
        </w:rPr>
        <w:t xml:space="preserve">didas para </w:t>
      </w:r>
      <w:r w:rsidR="006D6E97">
        <w:rPr>
          <w:sz w:val="18"/>
          <w:szCs w:val="18"/>
          <w:lang w:val="es-ES"/>
        </w:rPr>
        <w:t>desarrollar</w:t>
      </w:r>
      <w:r w:rsidR="008862FC" w:rsidRPr="008862FC">
        <w:rPr>
          <w:sz w:val="18"/>
          <w:szCs w:val="18"/>
          <w:lang w:val="es-ES"/>
        </w:rPr>
        <w:t xml:space="preserve">, apoyar y </w:t>
      </w:r>
      <w:r w:rsidR="00B01312">
        <w:rPr>
          <w:sz w:val="18"/>
          <w:szCs w:val="18"/>
          <w:lang w:val="es-ES"/>
        </w:rPr>
        <w:t>fortalecer</w:t>
      </w:r>
      <w:r w:rsidR="008862FC" w:rsidRPr="008862FC">
        <w:rPr>
          <w:sz w:val="18"/>
          <w:szCs w:val="18"/>
          <w:lang w:val="es-ES"/>
        </w:rPr>
        <w:t xml:space="preserve"> </w:t>
      </w:r>
      <w:r w:rsidR="00B01312">
        <w:rPr>
          <w:sz w:val="18"/>
          <w:szCs w:val="18"/>
          <w:lang w:val="es-ES"/>
        </w:rPr>
        <w:t>diversos</w:t>
      </w:r>
      <w:r w:rsidR="008862FC" w:rsidRPr="008862FC">
        <w:rPr>
          <w:sz w:val="18"/>
          <w:szCs w:val="18"/>
          <w:lang w:val="es-ES"/>
        </w:rPr>
        <w:t xml:space="preserve"> </w:t>
      </w:r>
      <w:r w:rsidR="008862FC">
        <w:rPr>
          <w:sz w:val="18"/>
          <w:szCs w:val="18"/>
          <w:lang w:val="es-ES"/>
        </w:rPr>
        <w:t>programas de apoyo entre pares</w:t>
      </w:r>
      <w:r w:rsidR="003C35D4" w:rsidRPr="008862FC">
        <w:rPr>
          <w:sz w:val="18"/>
          <w:szCs w:val="18"/>
          <w:lang w:val="es-ES"/>
        </w:rPr>
        <w:t>;</w:t>
      </w:r>
    </w:p>
    <w:p w14:paraId="1446C0F5" w14:textId="0F515B79" w:rsidR="00403A0F" w:rsidRPr="000E3F5D" w:rsidRDefault="00403A0F" w:rsidP="00403A0F">
      <w:pPr>
        <w:pStyle w:val="EndnoteText"/>
        <w:numPr>
          <w:ilvl w:val="0"/>
          <w:numId w:val="17"/>
        </w:numPr>
        <w:rPr>
          <w:sz w:val="18"/>
          <w:szCs w:val="18"/>
          <w:lang w:val="es-ES"/>
        </w:rPr>
      </w:pPr>
      <w:r w:rsidRPr="000E3F5D">
        <w:rPr>
          <w:sz w:val="18"/>
          <w:szCs w:val="18"/>
          <w:lang w:val="es-ES"/>
        </w:rPr>
        <w:t>inclu</w:t>
      </w:r>
      <w:r w:rsidR="000E3F5D" w:rsidRPr="000E3F5D">
        <w:rPr>
          <w:sz w:val="18"/>
          <w:szCs w:val="18"/>
          <w:lang w:val="es-ES"/>
        </w:rPr>
        <w:t xml:space="preserve">ir </w:t>
      </w:r>
      <w:r w:rsidR="00C74D93">
        <w:rPr>
          <w:sz w:val="18"/>
          <w:szCs w:val="18"/>
          <w:lang w:val="es-ES"/>
        </w:rPr>
        <w:t>capacitación</w:t>
      </w:r>
      <w:r w:rsidR="00C74D93" w:rsidRPr="000E3F5D">
        <w:rPr>
          <w:sz w:val="18"/>
          <w:szCs w:val="18"/>
          <w:lang w:val="es-ES"/>
        </w:rPr>
        <w:t xml:space="preserve"> </w:t>
      </w:r>
      <w:r w:rsidR="000E3F5D" w:rsidRPr="000E3F5D">
        <w:rPr>
          <w:sz w:val="18"/>
          <w:szCs w:val="18"/>
          <w:lang w:val="es-ES"/>
        </w:rPr>
        <w:t xml:space="preserve">para los </w:t>
      </w:r>
      <w:r w:rsidR="006D6E97">
        <w:rPr>
          <w:sz w:val="18"/>
          <w:szCs w:val="18"/>
          <w:lang w:val="es-ES"/>
        </w:rPr>
        <w:t>padres y madres</w:t>
      </w:r>
      <w:r w:rsidR="000E3F5D" w:rsidRPr="000E3F5D">
        <w:rPr>
          <w:sz w:val="18"/>
          <w:szCs w:val="18"/>
          <w:lang w:val="es-ES"/>
        </w:rPr>
        <w:t xml:space="preserve"> de </w:t>
      </w:r>
      <w:r w:rsidR="000E3F5D">
        <w:rPr>
          <w:sz w:val="18"/>
          <w:szCs w:val="18"/>
          <w:lang w:val="es-ES"/>
        </w:rPr>
        <w:t xml:space="preserve">los </w:t>
      </w:r>
      <w:r w:rsidR="000E3F5D" w:rsidRPr="000E3F5D">
        <w:rPr>
          <w:sz w:val="18"/>
          <w:szCs w:val="18"/>
          <w:lang w:val="es-ES"/>
        </w:rPr>
        <w:t xml:space="preserve">niños con discapacidad </w:t>
      </w:r>
      <w:r w:rsidR="000E3F5D">
        <w:rPr>
          <w:sz w:val="18"/>
          <w:szCs w:val="18"/>
          <w:lang w:val="es-ES"/>
        </w:rPr>
        <w:t>que reciben servicios de intervención temprana</w:t>
      </w:r>
      <w:r w:rsidR="00EB0543" w:rsidRPr="000E3F5D">
        <w:rPr>
          <w:sz w:val="18"/>
          <w:szCs w:val="18"/>
          <w:lang w:val="es-ES"/>
        </w:rPr>
        <w:t>;</w:t>
      </w:r>
    </w:p>
    <w:p w14:paraId="79652C33" w14:textId="386C99B3" w:rsidR="005D7C73" w:rsidRPr="000E3F5D" w:rsidRDefault="006D6E97" w:rsidP="00403A0F">
      <w:pPr>
        <w:pStyle w:val="EndnoteText"/>
        <w:numPr>
          <w:ilvl w:val="0"/>
          <w:numId w:val="17"/>
        </w:num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garantizar</w:t>
      </w:r>
      <w:r w:rsidR="000E3F5D" w:rsidRPr="000E3F5D">
        <w:rPr>
          <w:sz w:val="18"/>
          <w:szCs w:val="18"/>
          <w:lang w:val="es-ES"/>
        </w:rPr>
        <w:t xml:space="preserve"> una asignación adecuada de recursos, </w:t>
      </w:r>
      <w:r w:rsidR="00125935">
        <w:rPr>
          <w:sz w:val="18"/>
          <w:szCs w:val="18"/>
          <w:lang w:val="es-ES"/>
        </w:rPr>
        <w:t>incluyendo</w:t>
      </w:r>
      <w:r w:rsidR="000E3F5D" w:rsidRPr="000E3F5D">
        <w:rPr>
          <w:sz w:val="18"/>
          <w:szCs w:val="18"/>
          <w:lang w:val="es-ES"/>
        </w:rPr>
        <w:t xml:space="preserve"> a </w:t>
      </w:r>
      <w:r w:rsidR="000E3F5D">
        <w:rPr>
          <w:sz w:val="18"/>
          <w:szCs w:val="18"/>
          <w:lang w:val="es-ES"/>
        </w:rPr>
        <w:t>la cooperación internacional</w:t>
      </w:r>
      <w:r w:rsidR="005D7C73" w:rsidRPr="000E3F5D">
        <w:rPr>
          <w:sz w:val="18"/>
          <w:szCs w:val="18"/>
          <w:lang w:val="es-ES"/>
        </w:rPr>
        <w:t>.</w:t>
      </w:r>
    </w:p>
  </w:endnote>
  <w:endnote w:id="4">
    <w:p w14:paraId="395D9F62" w14:textId="7DB63489" w:rsidR="00986123" w:rsidRPr="00527F83" w:rsidRDefault="00986123" w:rsidP="00986123">
      <w:pPr>
        <w:tabs>
          <w:tab w:val="left" w:pos="175"/>
        </w:tabs>
        <w:jc w:val="both"/>
        <w:rPr>
          <w:rFonts w:cstheme="minorHAnsi"/>
          <w:sz w:val="18"/>
          <w:szCs w:val="18"/>
          <w:lang w:val="es-ES"/>
        </w:rPr>
      </w:pPr>
      <w:r w:rsidRPr="0063094B">
        <w:rPr>
          <w:rStyle w:val="EndnoteReference"/>
          <w:sz w:val="18"/>
          <w:szCs w:val="18"/>
        </w:rPr>
        <w:endnoteRef/>
      </w:r>
      <w:r w:rsidRPr="00527F83">
        <w:rPr>
          <w:sz w:val="18"/>
          <w:szCs w:val="18"/>
          <w:lang w:val="es-ES"/>
        </w:rPr>
        <w:t xml:space="preserve"> </w:t>
      </w:r>
      <w:r w:rsidR="00C74D93" w:rsidRPr="00527F83">
        <w:rPr>
          <w:rFonts w:cstheme="minorHAnsi"/>
          <w:sz w:val="18"/>
          <w:szCs w:val="18"/>
          <w:lang w:val="es-ES"/>
        </w:rPr>
        <w:t xml:space="preserve">El plan debería incluir la realización y </w:t>
      </w:r>
      <w:r w:rsidR="00B01312">
        <w:rPr>
          <w:rFonts w:cstheme="minorHAnsi"/>
          <w:sz w:val="18"/>
          <w:szCs w:val="18"/>
          <w:lang w:val="es-ES"/>
        </w:rPr>
        <w:t xml:space="preserve">promoción </w:t>
      </w:r>
      <w:r w:rsidR="00C74D93" w:rsidRPr="00527F83">
        <w:rPr>
          <w:rFonts w:cstheme="minorHAnsi"/>
          <w:sz w:val="18"/>
          <w:szCs w:val="18"/>
          <w:lang w:val="es-ES"/>
        </w:rPr>
        <w:t xml:space="preserve">de la investigación y el desarrollo de nuevas tecnologías, incluidas las tecnologías de la información y las comunicaciones, ayudas </w:t>
      </w:r>
      <w:r w:rsidR="00B01312">
        <w:rPr>
          <w:rFonts w:cstheme="minorHAnsi"/>
          <w:sz w:val="18"/>
          <w:szCs w:val="18"/>
          <w:lang w:val="es-ES"/>
        </w:rPr>
        <w:t>par</w:t>
      </w:r>
      <w:r w:rsidR="00C74D93" w:rsidRPr="00527F83">
        <w:rPr>
          <w:rFonts w:cstheme="minorHAnsi"/>
          <w:sz w:val="18"/>
          <w:szCs w:val="18"/>
          <w:lang w:val="es-ES"/>
        </w:rPr>
        <w:t>a la movilidad, los dispositivos y las tecnologías de asistencia, dando prioridad a las de costo asequible.</w:t>
      </w:r>
    </w:p>
  </w:endnote>
  <w:endnote w:id="5">
    <w:p w14:paraId="57B83A02" w14:textId="77777777" w:rsidR="002C5763" w:rsidRPr="000B2BE0" w:rsidRDefault="002C5763" w:rsidP="00C53310">
      <w:pPr>
        <w:pStyle w:val="EndnoteText"/>
        <w:jc w:val="both"/>
        <w:rPr>
          <w:sz w:val="18"/>
          <w:szCs w:val="18"/>
          <w:lang w:val="es-ES"/>
        </w:rPr>
      </w:pPr>
      <w:r w:rsidRPr="00185368">
        <w:rPr>
          <w:rStyle w:val="EndnoteReference"/>
          <w:sz w:val="18"/>
          <w:szCs w:val="18"/>
        </w:rPr>
        <w:endnoteRef/>
      </w:r>
      <w:r w:rsidRPr="000E3F5D">
        <w:rPr>
          <w:sz w:val="18"/>
          <w:szCs w:val="18"/>
          <w:lang w:val="es-ES"/>
        </w:rPr>
        <w:t xml:space="preserve"> </w:t>
      </w:r>
      <w:r w:rsidR="000E3F5D" w:rsidRPr="000E3F5D">
        <w:rPr>
          <w:sz w:val="18"/>
          <w:szCs w:val="18"/>
          <w:lang w:val="es-ES"/>
        </w:rPr>
        <w:t xml:space="preserve">Las políticas de contratación pública pueden contribuir a garantizar el suministro, la calidad, la asequibilidad, la multiplicidad y la variedad de opciones de </w:t>
      </w:r>
      <w:r w:rsidR="00125935">
        <w:rPr>
          <w:sz w:val="18"/>
          <w:szCs w:val="18"/>
          <w:lang w:val="es-ES"/>
        </w:rPr>
        <w:t>dispositivos de apoyo</w:t>
      </w:r>
      <w:r w:rsidR="000E3F5D">
        <w:rPr>
          <w:sz w:val="18"/>
          <w:szCs w:val="18"/>
          <w:lang w:val="es-ES"/>
        </w:rPr>
        <w:t xml:space="preserve"> para las personas </w:t>
      </w:r>
      <w:r w:rsidR="000E3F5D" w:rsidRPr="000E3F5D">
        <w:rPr>
          <w:sz w:val="18"/>
          <w:szCs w:val="18"/>
          <w:lang w:val="es-ES"/>
        </w:rPr>
        <w:t>con discapacidad</w:t>
      </w:r>
      <w:r w:rsidRPr="000E3F5D">
        <w:rPr>
          <w:sz w:val="18"/>
          <w:szCs w:val="18"/>
          <w:lang w:val="es-ES"/>
        </w:rPr>
        <w:t>.</w:t>
      </w:r>
      <w:r w:rsidR="008B4895" w:rsidRPr="000E3F5D">
        <w:rPr>
          <w:sz w:val="18"/>
          <w:szCs w:val="18"/>
          <w:lang w:val="es-ES"/>
        </w:rPr>
        <w:t xml:space="preserve"> </w:t>
      </w:r>
      <w:r w:rsidR="000B2BE0" w:rsidRPr="000B2BE0">
        <w:rPr>
          <w:sz w:val="18"/>
          <w:szCs w:val="18"/>
          <w:lang w:val="es-ES"/>
        </w:rPr>
        <w:t>Los reglamentos y las licitaciones deben garantizar la disponibilidad de productos de calidad a bajo coste, a fin de</w:t>
      </w:r>
      <w:r w:rsidR="00DC1520">
        <w:rPr>
          <w:sz w:val="18"/>
          <w:szCs w:val="18"/>
          <w:lang w:val="es-ES"/>
        </w:rPr>
        <w:t xml:space="preserve"> </w:t>
      </w:r>
      <w:r w:rsidR="000B2BE0" w:rsidRPr="000B2BE0">
        <w:rPr>
          <w:sz w:val="18"/>
          <w:szCs w:val="18"/>
          <w:lang w:val="es-ES"/>
        </w:rPr>
        <w:t xml:space="preserve">aumentar el acceso </w:t>
      </w:r>
      <w:r w:rsidR="006D6E97">
        <w:rPr>
          <w:sz w:val="18"/>
          <w:szCs w:val="18"/>
          <w:lang w:val="es-ES"/>
        </w:rPr>
        <w:t>de</w:t>
      </w:r>
      <w:r w:rsidR="000B2BE0" w:rsidRPr="000B2BE0">
        <w:rPr>
          <w:sz w:val="18"/>
          <w:szCs w:val="18"/>
          <w:lang w:val="es-ES"/>
        </w:rPr>
        <w:t xml:space="preserve"> los beneficiarios a los programas administrados por el Estado</w:t>
      </w:r>
      <w:r w:rsidR="008B4895" w:rsidRPr="000B2BE0">
        <w:rPr>
          <w:sz w:val="18"/>
          <w:szCs w:val="18"/>
          <w:lang w:val="es-ES"/>
        </w:rPr>
        <w:t xml:space="preserve"> </w:t>
      </w:r>
      <w:r w:rsidR="000B2BE0">
        <w:rPr>
          <w:sz w:val="18"/>
          <w:szCs w:val="18"/>
          <w:lang w:val="es-ES"/>
        </w:rPr>
        <w:t xml:space="preserve">y contribuir a </w:t>
      </w:r>
      <w:r w:rsidR="006D6E97">
        <w:rPr>
          <w:sz w:val="18"/>
          <w:szCs w:val="18"/>
          <w:lang w:val="es-ES"/>
        </w:rPr>
        <w:t>dar forma al</w:t>
      </w:r>
      <w:r w:rsidR="000B2BE0">
        <w:rPr>
          <w:sz w:val="18"/>
          <w:szCs w:val="18"/>
          <w:lang w:val="es-ES"/>
        </w:rPr>
        <w:t xml:space="preserve"> mercado bajando los precios </w:t>
      </w:r>
      <w:r w:rsidR="006D6E97">
        <w:rPr>
          <w:sz w:val="18"/>
          <w:szCs w:val="18"/>
          <w:lang w:val="es-ES"/>
        </w:rPr>
        <w:t xml:space="preserve">para </w:t>
      </w:r>
      <w:r w:rsidR="000B2BE0">
        <w:rPr>
          <w:sz w:val="18"/>
          <w:szCs w:val="18"/>
          <w:lang w:val="es-ES"/>
        </w:rPr>
        <w:t>garantizar la asequibilidad</w:t>
      </w:r>
      <w:r w:rsidR="008B4895" w:rsidRPr="000B2BE0">
        <w:rPr>
          <w:sz w:val="18"/>
          <w:szCs w:val="18"/>
          <w:lang w:val="es-ES"/>
        </w:rPr>
        <w:t>.</w:t>
      </w:r>
    </w:p>
  </w:endnote>
  <w:endnote w:id="6">
    <w:p w14:paraId="51963C89" w14:textId="14147986" w:rsidR="00AE0357" w:rsidRPr="00733CE6" w:rsidRDefault="00AE0357" w:rsidP="00AE0357">
      <w:pPr>
        <w:pStyle w:val="EndnoteText"/>
        <w:jc w:val="both"/>
        <w:rPr>
          <w:sz w:val="18"/>
          <w:szCs w:val="18"/>
          <w:lang w:val="es-ES"/>
        </w:rPr>
      </w:pPr>
      <w:r w:rsidRPr="00185368">
        <w:rPr>
          <w:rStyle w:val="EndnoteReference"/>
          <w:sz w:val="18"/>
          <w:szCs w:val="18"/>
        </w:rPr>
        <w:endnoteRef/>
      </w:r>
      <w:r w:rsidRPr="00733CE6">
        <w:rPr>
          <w:sz w:val="18"/>
          <w:szCs w:val="18"/>
          <w:lang w:val="es-ES"/>
        </w:rPr>
        <w:t xml:space="preserve"> </w:t>
      </w:r>
      <w:r w:rsidR="00EB0F3C">
        <w:rPr>
          <w:sz w:val="18"/>
          <w:szCs w:val="18"/>
          <w:lang w:val="es-ES"/>
        </w:rPr>
        <w:t>L</w:t>
      </w:r>
      <w:r w:rsidR="00733CE6" w:rsidRPr="00733CE6">
        <w:rPr>
          <w:sz w:val="18"/>
          <w:szCs w:val="18"/>
          <w:lang w:val="es-ES"/>
        </w:rPr>
        <w:t>as medidas</w:t>
      </w:r>
      <w:r w:rsidR="006D6E97">
        <w:rPr>
          <w:sz w:val="18"/>
          <w:szCs w:val="18"/>
          <w:lang w:val="es-ES"/>
        </w:rPr>
        <w:t>, pueden incluir, entre otras</w:t>
      </w:r>
      <w:r w:rsidRPr="00733CE6">
        <w:rPr>
          <w:sz w:val="18"/>
          <w:szCs w:val="18"/>
          <w:lang w:val="es-ES"/>
        </w:rPr>
        <w:t>:</w:t>
      </w:r>
    </w:p>
    <w:p w14:paraId="0B9D3D7F" w14:textId="52869FE0" w:rsidR="00AE0357" w:rsidRPr="00733CE6" w:rsidRDefault="00733CE6" w:rsidP="00AE0357">
      <w:pPr>
        <w:pStyle w:val="ListParagraph"/>
        <w:numPr>
          <w:ilvl w:val="0"/>
          <w:numId w:val="19"/>
        </w:numPr>
        <w:jc w:val="both"/>
        <w:rPr>
          <w:sz w:val="18"/>
          <w:szCs w:val="18"/>
          <w:lang w:val="es-ES"/>
        </w:rPr>
      </w:pPr>
      <w:r w:rsidRPr="00733CE6">
        <w:rPr>
          <w:sz w:val="18"/>
          <w:szCs w:val="18"/>
          <w:lang w:val="es-ES"/>
        </w:rPr>
        <w:t xml:space="preserve">exenciones fiscales y aduaneras para </w:t>
      </w:r>
      <w:r w:rsidR="00DC1520">
        <w:rPr>
          <w:sz w:val="18"/>
          <w:szCs w:val="18"/>
          <w:lang w:val="es-ES"/>
        </w:rPr>
        <w:t>importa</w:t>
      </w:r>
      <w:r w:rsidRPr="00733CE6">
        <w:rPr>
          <w:sz w:val="18"/>
          <w:szCs w:val="18"/>
          <w:lang w:val="es-ES"/>
        </w:rPr>
        <w:t xml:space="preserve">r </w:t>
      </w:r>
      <w:r w:rsidR="00125935">
        <w:rPr>
          <w:sz w:val="18"/>
          <w:szCs w:val="18"/>
          <w:lang w:val="es-ES"/>
        </w:rPr>
        <w:t>dispositivos y tecnologías de apoyo</w:t>
      </w:r>
      <w:r w:rsidR="006D6E97">
        <w:rPr>
          <w:sz w:val="18"/>
          <w:szCs w:val="18"/>
          <w:lang w:val="es-ES"/>
        </w:rPr>
        <w:t xml:space="preserve"> diseñado</w:t>
      </w:r>
      <w:r>
        <w:rPr>
          <w:sz w:val="18"/>
          <w:szCs w:val="18"/>
          <w:lang w:val="es-ES"/>
        </w:rPr>
        <w:t xml:space="preserve">s para las </w:t>
      </w:r>
      <w:r w:rsidR="00AE0357" w:rsidRPr="00733CE6">
        <w:rPr>
          <w:sz w:val="18"/>
          <w:szCs w:val="18"/>
          <w:lang w:val="es-ES"/>
        </w:rPr>
        <w:t>person</w:t>
      </w:r>
      <w:r>
        <w:rPr>
          <w:sz w:val="18"/>
          <w:szCs w:val="18"/>
          <w:lang w:val="es-ES"/>
        </w:rPr>
        <w:t>a</w:t>
      </w:r>
      <w:r w:rsidR="00AE0357" w:rsidRPr="00733CE6">
        <w:rPr>
          <w:sz w:val="18"/>
          <w:szCs w:val="18"/>
          <w:lang w:val="es-ES"/>
        </w:rPr>
        <w:t xml:space="preserve">s </w:t>
      </w:r>
      <w:r w:rsidR="000E3F5D" w:rsidRPr="00733CE6">
        <w:rPr>
          <w:sz w:val="18"/>
          <w:szCs w:val="18"/>
          <w:lang w:val="es-ES"/>
        </w:rPr>
        <w:t>con discapacidad</w:t>
      </w:r>
      <w:r w:rsidR="00AE0357" w:rsidRPr="00733CE6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>en particular cuando no están disponibles</w:t>
      </w:r>
      <w:r w:rsidR="00EB0F3C">
        <w:rPr>
          <w:sz w:val="18"/>
          <w:szCs w:val="18"/>
          <w:lang w:val="es-ES"/>
        </w:rPr>
        <w:t xml:space="preserve"> localmente</w:t>
      </w:r>
      <w:r>
        <w:rPr>
          <w:sz w:val="18"/>
          <w:szCs w:val="18"/>
          <w:lang w:val="es-ES"/>
        </w:rPr>
        <w:t xml:space="preserve"> o no son asequibles</w:t>
      </w:r>
      <w:r w:rsidR="00AE0357" w:rsidRPr="00733CE6">
        <w:rPr>
          <w:sz w:val="18"/>
          <w:szCs w:val="18"/>
          <w:lang w:val="es-ES"/>
        </w:rPr>
        <w:t xml:space="preserve">. </w:t>
      </w:r>
    </w:p>
    <w:p w14:paraId="2A4CEFEE" w14:textId="4ECE54EA" w:rsidR="00AE0357" w:rsidRPr="00733CE6" w:rsidRDefault="00EB0F3C" w:rsidP="00AE0357">
      <w:pPr>
        <w:pStyle w:val="ListParagraph"/>
        <w:numPr>
          <w:ilvl w:val="0"/>
          <w:numId w:val="19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Apoyo financiero</w:t>
      </w:r>
      <w:r w:rsidR="00AE0357" w:rsidRPr="00733CE6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>incluyendo</w:t>
      </w:r>
      <w:r w:rsidR="00733CE6" w:rsidRPr="00733CE6">
        <w:rPr>
          <w:sz w:val="18"/>
          <w:szCs w:val="18"/>
          <w:lang w:val="es-ES"/>
        </w:rPr>
        <w:t xml:space="preserve"> </w:t>
      </w:r>
      <w:r w:rsidR="00DC1520">
        <w:rPr>
          <w:sz w:val="18"/>
          <w:szCs w:val="18"/>
          <w:lang w:val="es-ES"/>
        </w:rPr>
        <w:t>subsidio</w:t>
      </w:r>
      <w:r w:rsidR="00733CE6" w:rsidRPr="00733CE6">
        <w:rPr>
          <w:sz w:val="18"/>
          <w:szCs w:val="18"/>
          <w:lang w:val="es-ES"/>
        </w:rPr>
        <w:t>s o préstamos con un inter</w:t>
      </w:r>
      <w:r w:rsidR="00733CE6">
        <w:rPr>
          <w:sz w:val="18"/>
          <w:szCs w:val="18"/>
          <w:lang w:val="es-ES"/>
        </w:rPr>
        <w:t>és bajo</w:t>
      </w:r>
      <w:r w:rsidR="00AE0357" w:rsidRPr="00733CE6">
        <w:rPr>
          <w:sz w:val="18"/>
          <w:szCs w:val="18"/>
          <w:lang w:val="es-ES"/>
        </w:rPr>
        <w:t xml:space="preserve">, </w:t>
      </w:r>
      <w:r w:rsidR="00733CE6">
        <w:rPr>
          <w:sz w:val="18"/>
          <w:szCs w:val="18"/>
          <w:lang w:val="es-ES"/>
        </w:rPr>
        <w:t xml:space="preserve">para la adquisición de </w:t>
      </w:r>
      <w:r w:rsidR="00125935">
        <w:rPr>
          <w:sz w:val="18"/>
          <w:szCs w:val="18"/>
          <w:lang w:val="es-ES"/>
        </w:rPr>
        <w:t>dispositivos y tecnologías de apoyo</w:t>
      </w:r>
      <w:r w:rsidR="006D6E97">
        <w:rPr>
          <w:sz w:val="18"/>
          <w:szCs w:val="18"/>
          <w:lang w:val="es-ES"/>
        </w:rPr>
        <w:t xml:space="preserve"> diseñado</w:t>
      </w:r>
      <w:r w:rsidR="00733CE6">
        <w:rPr>
          <w:sz w:val="18"/>
          <w:szCs w:val="18"/>
          <w:lang w:val="es-ES"/>
        </w:rPr>
        <w:t xml:space="preserve">s para las </w:t>
      </w:r>
      <w:r w:rsidR="00AE0357" w:rsidRPr="00733CE6">
        <w:rPr>
          <w:sz w:val="18"/>
          <w:szCs w:val="18"/>
          <w:lang w:val="es-ES"/>
        </w:rPr>
        <w:t>person</w:t>
      </w:r>
      <w:r w:rsidR="00733CE6">
        <w:rPr>
          <w:sz w:val="18"/>
          <w:szCs w:val="18"/>
          <w:lang w:val="es-ES"/>
        </w:rPr>
        <w:t>a</w:t>
      </w:r>
      <w:r w:rsidR="00AE0357" w:rsidRPr="00733CE6">
        <w:rPr>
          <w:sz w:val="18"/>
          <w:szCs w:val="18"/>
          <w:lang w:val="es-ES"/>
        </w:rPr>
        <w:t xml:space="preserve">s </w:t>
      </w:r>
      <w:r w:rsidR="000E3F5D" w:rsidRPr="00733CE6">
        <w:rPr>
          <w:sz w:val="18"/>
          <w:szCs w:val="18"/>
          <w:lang w:val="es-ES"/>
        </w:rPr>
        <w:t>con discapacidad</w:t>
      </w:r>
      <w:r w:rsidR="00AE0357" w:rsidRPr="00733CE6">
        <w:rPr>
          <w:sz w:val="18"/>
          <w:szCs w:val="18"/>
          <w:lang w:val="es-ES"/>
        </w:rPr>
        <w:t xml:space="preserve">. </w:t>
      </w:r>
    </w:p>
    <w:p w14:paraId="649D392D" w14:textId="152A6A4A" w:rsidR="00AE0357" w:rsidRPr="00733CE6" w:rsidRDefault="00EB0F3C" w:rsidP="00AE0357">
      <w:pPr>
        <w:pStyle w:val="ListParagraph"/>
        <w:numPr>
          <w:ilvl w:val="0"/>
          <w:numId w:val="19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esquemas</w:t>
      </w:r>
      <w:r w:rsidR="00733CE6" w:rsidRPr="00733CE6">
        <w:rPr>
          <w:sz w:val="18"/>
          <w:szCs w:val="18"/>
          <w:lang w:val="es-ES"/>
        </w:rPr>
        <w:t xml:space="preserve"> </w:t>
      </w:r>
      <w:r w:rsidR="00DC1520">
        <w:rPr>
          <w:sz w:val="18"/>
          <w:szCs w:val="18"/>
          <w:lang w:val="es-ES"/>
        </w:rPr>
        <w:t>de reembolso</w:t>
      </w:r>
      <w:r w:rsidR="00733CE6" w:rsidRPr="00733CE6">
        <w:rPr>
          <w:sz w:val="18"/>
          <w:szCs w:val="18"/>
          <w:lang w:val="es-ES"/>
        </w:rPr>
        <w:t xml:space="preserve"> justos a fin de </w:t>
      </w:r>
      <w:r w:rsidR="00DC1520">
        <w:rPr>
          <w:sz w:val="18"/>
          <w:szCs w:val="18"/>
          <w:lang w:val="es-ES"/>
        </w:rPr>
        <w:t>evitar</w:t>
      </w:r>
      <w:r w:rsidR="00733CE6" w:rsidRPr="00733CE6">
        <w:rPr>
          <w:sz w:val="18"/>
          <w:szCs w:val="18"/>
          <w:lang w:val="es-ES"/>
        </w:rPr>
        <w:t xml:space="preserve"> costos </w:t>
      </w:r>
      <w:r w:rsidR="00AE0357" w:rsidRPr="00733CE6">
        <w:rPr>
          <w:sz w:val="18"/>
          <w:szCs w:val="18"/>
          <w:lang w:val="es-ES"/>
        </w:rPr>
        <w:t>adi</w:t>
      </w:r>
      <w:r w:rsidR="00733CE6">
        <w:rPr>
          <w:sz w:val="18"/>
          <w:szCs w:val="18"/>
          <w:lang w:val="es-ES"/>
        </w:rPr>
        <w:t>cionales</w:t>
      </w:r>
      <w:r w:rsidR="00AE0357" w:rsidRPr="00733CE6">
        <w:rPr>
          <w:sz w:val="18"/>
          <w:szCs w:val="18"/>
          <w:lang w:val="es-ES"/>
        </w:rPr>
        <w:t>.</w:t>
      </w:r>
    </w:p>
    <w:p w14:paraId="7EA76AA1" w14:textId="62FAFE48" w:rsidR="005D7C73" w:rsidRPr="00733CE6" w:rsidRDefault="00733CE6" w:rsidP="00AE0357">
      <w:pPr>
        <w:pStyle w:val="ListParagraph"/>
        <w:numPr>
          <w:ilvl w:val="0"/>
          <w:numId w:val="19"/>
        </w:numPr>
        <w:jc w:val="both"/>
        <w:rPr>
          <w:sz w:val="18"/>
          <w:szCs w:val="18"/>
          <w:lang w:val="es-ES"/>
        </w:rPr>
      </w:pPr>
      <w:r w:rsidRPr="00733CE6">
        <w:rPr>
          <w:sz w:val="18"/>
          <w:szCs w:val="18"/>
          <w:lang w:val="es-ES"/>
        </w:rPr>
        <w:t>p</w:t>
      </w:r>
      <w:r w:rsidR="00DC1520">
        <w:rPr>
          <w:sz w:val="18"/>
          <w:szCs w:val="18"/>
          <w:lang w:val="es-ES"/>
        </w:rPr>
        <w:t>rovisió</w:t>
      </w:r>
      <w:r w:rsidRPr="00733CE6">
        <w:rPr>
          <w:sz w:val="18"/>
          <w:szCs w:val="18"/>
          <w:lang w:val="es-ES"/>
        </w:rPr>
        <w:t xml:space="preserve">n </w:t>
      </w:r>
      <w:r w:rsidR="002E6060" w:rsidRPr="00733CE6">
        <w:rPr>
          <w:sz w:val="18"/>
          <w:szCs w:val="18"/>
          <w:lang w:val="es-ES"/>
        </w:rPr>
        <w:t>d</w:t>
      </w:r>
      <w:r w:rsidRPr="00733CE6">
        <w:rPr>
          <w:sz w:val="18"/>
          <w:szCs w:val="18"/>
          <w:lang w:val="es-ES"/>
        </w:rPr>
        <w:t xml:space="preserve">irecta de tecnologías de apoyo </w:t>
      </w:r>
      <w:r w:rsidR="00585A40">
        <w:rPr>
          <w:sz w:val="18"/>
          <w:szCs w:val="18"/>
          <w:lang w:val="es-ES"/>
        </w:rPr>
        <w:t xml:space="preserve">para los servicios de </w:t>
      </w:r>
      <w:r w:rsidR="00585A40" w:rsidRPr="00733CE6">
        <w:rPr>
          <w:sz w:val="18"/>
          <w:szCs w:val="18"/>
          <w:lang w:val="es-ES"/>
        </w:rPr>
        <w:t xml:space="preserve">habilitación </w:t>
      </w:r>
      <w:r w:rsidR="00585A40">
        <w:rPr>
          <w:sz w:val="18"/>
          <w:szCs w:val="18"/>
          <w:lang w:val="es-ES"/>
        </w:rPr>
        <w:t xml:space="preserve">y </w:t>
      </w:r>
      <w:r w:rsidR="00585A40" w:rsidRPr="00733CE6">
        <w:rPr>
          <w:sz w:val="18"/>
          <w:szCs w:val="18"/>
          <w:lang w:val="es-ES"/>
        </w:rPr>
        <w:t>rehabilitación</w:t>
      </w:r>
      <w:r w:rsidR="00585A40">
        <w:rPr>
          <w:sz w:val="18"/>
          <w:szCs w:val="18"/>
          <w:lang w:val="es-ES"/>
        </w:rPr>
        <w:t xml:space="preserve"> </w:t>
      </w:r>
      <w:r w:rsidR="00EB0F3C">
        <w:rPr>
          <w:sz w:val="18"/>
          <w:szCs w:val="18"/>
          <w:lang w:val="es-ES"/>
        </w:rPr>
        <w:t>financiadas con fondos públicos</w:t>
      </w:r>
      <w:r w:rsidR="005D7C73" w:rsidRPr="00733CE6">
        <w:rPr>
          <w:sz w:val="18"/>
          <w:szCs w:val="18"/>
          <w:lang w:val="es-ES"/>
        </w:rPr>
        <w:t>.</w:t>
      </w:r>
    </w:p>
    <w:p w14:paraId="77B2A948" w14:textId="41B364E1" w:rsidR="004664D4" w:rsidRPr="00733CE6" w:rsidRDefault="006D6E97" w:rsidP="004664D4">
      <w:pPr>
        <w:pStyle w:val="ListParagraph"/>
        <w:numPr>
          <w:ilvl w:val="0"/>
          <w:numId w:val="19"/>
        </w:numPr>
        <w:jc w:val="both"/>
        <w:rPr>
          <w:bCs/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a</w:t>
      </w:r>
      <w:r w:rsidR="00733CE6" w:rsidRPr="00733CE6">
        <w:rPr>
          <w:sz w:val="18"/>
          <w:szCs w:val="18"/>
          <w:lang w:val="es-ES"/>
        </w:rPr>
        <w:t xml:space="preserve">dopción de una lista </w:t>
      </w:r>
      <w:r w:rsidR="003757CA" w:rsidRPr="00733CE6">
        <w:rPr>
          <w:bCs/>
          <w:sz w:val="18"/>
          <w:szCs w:val="18"/>
          <w:lang w:val="es-ES"/>
        </w:rPr>
        <w:t>de productos</w:t>
      </w:r>
      <w:r w:rsidR="003757CA">
        <w:rPr>
          <w:bCs/>
          <w:sz w:val="18"/>
          <w:szCs w:val="18"/>
          <w:lang w:val="es-ES"/>
        </w:rPr>
        <w:t xml:space="preserve"> de apoyo </w:t>
      </w:r>
      <w:r w:rsidR="00733CE6" w:rsidRPr="00733CE6">
        <w:rPr>
          <w:sz w:val="18"/>
          <w:szCs w:val="18"/>
          <w:lang w:val="es-ES"/>
        </w:rPr>
        <w:t>p</w:t>
      </w:r>
      <w:r w:rsidR="00733CE6" w:rsidRPr="00733CE6">
        <w:rPr>
          <w:bCs/>
          <w:sz w:val="18"/>
          <w:szCs w:val="18"/>
          <w:lang w:val="es-ES"/>
        </w:rPr>
        <w:t>rioritaria</w:t>
      </w:r>
      <w:r w:rsidR="003757CA">
        <w:rPr>
          <w:bCs/>
          <w:sz w:val="18"/>
          <w:szCs w:val="18"/>
          <w:lang w:val="es-ES"/>
        </w:rPr>
        <w:t xml:space="preserve"> usando adicionalmente otras herramientas de la OMS</w:t>
      </w:r>
      <w:r w:rsidR="00733CE6" w:rsidRPr="00733CE6">
        <w:rPr>
          <w:bCs/>
          <w:sz w:val="18"/>
          <w:szCs w:val="18"/>
          <w:lang w:val="es-ES"/>
        </w:rPr>
        <w:t xml:space="preserve"> </w:t>
      </w:r>
      <w:r w:rsidR="00733CE6">
        <w:rPr>
          <w:bCs/>
          <w:sz w:val="18"/>
          <w:szCs w:val="18"/>
          <w:lang w:val="es-ES"/>
        </w:rPr>
        <w:t>para facilitar la</w:t>
      </w:r>
      <w:r w:rsidR="003757CA">
        <w:rPr>
          <w:bCs/>
          <w:sz w:val="18"/>
          <w:szCs w:val="18"/>
          <w:lang w:val="es-ES"/>
        </w:rPr>
        <w:t xml:space="preserve"> contratación pública, regulación, </w:t>
      </w:r>
      <w:r w:rsidR="00733CE6">
        <w:rPr>
          <w:bCs/>
          <w:sz w:val="18"/>
          <w:szCs w:val="18"/>
          <w:lang w:val="es-ES"/>
        </w:rPr>
        <w:t xml:space="preserve"> </w:t>
      </w:r>
      <w:r w:rsidR="004664D4" w:rsidRPr="00733CE6">
        <w:rPr>
          <w:bCs/>
          <w:sz w:val="18"/>
          <w:szCs w:val="18"/>
          <w:lang w:val="es-ES"/>
        </w:rPr>
        <w:t>provisi</w:t>
      </w:r>
      <w:r w:rsidR="00733CE6">
        <w:rPr>
          <w:bCs/>
          <w:sz w:val="18"/>
          <w:szCs w:val="18"/>
          <w:lang w:val="es-ES"/>
        </w:rPr>
        <w:t xml:space="preserve">ón y prestación de </w:t>
      </w:r>
      <w:r w:rsidR="007D1A56">
        <w:rPr>
          <w:bCs/>
          <w:sz w:val="18"/>
          <w:szCs w:val="18"/>
          <w:lang w:val="es-ES"/>
        </w:rPr>
        <w:t>dichos</w:t>
      </w:r>
      <w:r w:rsidR="00733CE6">
        <w:rPr>
          <w:bCs/>
          <w:sz w:val="18"/>
          <w:szCs w:val="18"/>
          <w:lang w:val="es-ES"/>
        </w:rPr>
        <w:t xml:space="preserve"> </w:t>
      </w:r>
      <w:r w:rsidR="007D1A56">
        <w:rPr>
          <w:bCs/>
          <w:sz w:val="18"/>
          <w:szCs w:val="18"/>
          <w:lang w:val="es-ES"/>
        </w:rPr>
        <w:t xml:space="preserve">productos </w:t>
      </w:r>
      <w:r w:rsidR="004664D4" w:rsidRPr="00733CE6">
        <w:rPr>
          <w:bCs/>
          <w:sz w:val="18"/>
          <w:szCs w:val="18"/>
          <w:lang w:val="es-ES"/>
        </w:rPr>
        <w:t>(</w:t>
      </w:r>
      <w:r>
        <w:rPr>
          <w:bCs/>
          <w:sz w:val="18"/>
          <w:szCs w:val="18"/>
          <w:lang w:val="es-ES"/>
        </w:rPr>
        <w:t>v</w:t>
      </w:r>
      <w:r w:rsidR="00733CE6">
        <w:rPr>
          <w:bCs/>
          <w:sz w:val="18"/>
          <w:szCs w:val="18"/>
          <w:lang w:val="es-ES"/>
        </w:rPr>
        <w:t>éase</w:t>
      </w:r>
      <w:r w:rsidR="004664D4" w:rsidRPr="00733CE6">
        <w:rPr>
          <w:bCs/>
          <w:sz w:val="18"/>
          <w:szCs w:val="18"/>
          <w:lang w:val="es-ES"/>
        </w:rPr>
        <w:t xml:space="preserve"> </w:t>
      </w:r>
      <w:r>
        <w:rPr>
          <w:bCs/>
          <w:sz w:val="18"/>
          <w:szCs w:val="18"/>
          <w:lang w:val="es-ES"/>
        </w:rPr>
        <w:t>el sitio</w:t>
      </w:r>
      <w:r w:rsidR="00733CE6">
        <w:rPr>
          <w:bCs/>
          <w:sz w:val="18"/>
          <w:szCs w:val="18"/>
          <w:lang w:val="es-ES"/>
        </w:rPr>
        <w:t xml:space="preserve"> </w:t>
      </w:r>
      <w:hyperlink r:id="rId1" w:history="1">
        <w:r>
          <w:rPr>
            <w:rStyle w:val="Hyperlink"/>
            <w:bCs/>
            <w:sz w:val="18"/>
            <w:szCs w:val="18"/>
            <w:lang w:val="es-ES"/>
          </w:rPr>
          <w:t>web de la OMS</w:t>
        </w:r>
      </w:hyperlink>
      <w:r w:rsidR="004664D4" w:rsidRPr="00733CE6">
        <w:rPr>
          <w:bCs/>
          <w:sz w:val="18"/>
          <w:szCs w:val="18"/>
          <w:lang w:val="es-ES"/>
        </w:rPr>
        <w:t xml:space="preserve">). </w:t>
      </w:r>
      <w:r w:rsidR="00733CE6" w:rsidRPr="00733CE6">
        <w:rPr>
          <w:bCs/>
          <w:sz w:val="18"/>
          <w:szCs w:val="18"/>
          <w:lang w:val="es-ES"/>
        </w:rPr>
        <w:t xml:space="preserve">Esta medida no debe </w:t>
      </w:r>
      <w:r w:rsidR="00B354F3">
        <w:rPr>
          <w:bCs/>
          <w:sz w:val="18"/>
          <w:szCs w:val="18"/>
          <w:lang w:val="es-ES"/>
        </w:rPr>
        <w:t>impedi</w:t>
      </w:r>
      <w:r w:rsidR="00733CE6" w:rsidRPr="00733CE6">
        <w:rPr>
          <w:bCs/>
          <w:sz w:val="18"/>
          <w:szCs w:val="18"/>
          <w:lang w:val="es-ES"/>
        </w:rPr>
        <w:t xml:space="preserve">r que las </w:t>
      </w:r>
      <w:r w:rsidR="004664D4" w:rsidRPr="00733CE6">
        <w:rPr>
          <w:bCs/>
          <w:sz w:val="18"/>
          <w:szCs w:val="18"/>
          <w:lang w:val="es-ES"/>
        </w:rPr>
        <w:t>person</w:t>
      </w:r>
      <w:r w:rsidR="00733CE6" w:rsidRPr="00733CE6">
        <w:rPr>
          <w:bCs/>
          <w:sz w:val="18"/>
          <w:szCs w:val="18"/>
          <w:lang w:val="es-ES"/>
        </w:rPr>
        <w:t>a</w:t>
      </w:r>
      <w:r w:rsidR="004664D4" w:rsidRPr="00733CE6">
        <w:rPr>
          <w:bCs/>
          <w:sz w:val="18"/>
          <w:szCs w:val="18"/>
          <w:lang w:val="es-ES"/>
        </w:rPr>
        <w:t xml:space="preserve">s </w:t>
      </w:r>
      <w:r w:rsidR="000E3F5D" w:rsidRPr="00733CE6">
        <w:rPr>
          <w:bCs/>
          <w:sz w:val="18"/>
          <w:szCs w:val="18"/>
          <w:lang w:val="es-ES"/>
        </w:rPr>
        <w:t>con discapacidad</w:t>
      </w:r>
      <w:r w:rsidR="004664D4" w:rsidRPr="00733CE6">
        <w:rPr>
          <w:bCs/>
          <w:sz w:val="18"/>
          <w:szCs w:val="18"/>
          <w:lang w:val="es-ES"/>
        </w:rPr>
        <w:t xml:space="preserve"> </w:t>
      </w:r>
      <w:r w:rsidR="00733CE6">
        <w:rPr>
          <w:bCs/>
          <w:sz w:val="18"/>
          <w:szCs w:val="18"/>
          <w:lang w:val="es-ES"/>
        </w:rPr>
        <w:t xml:space="preserve">tengan </w:t>
      </w:r>
      <w:r w:rsidR="004664D4" w:rsidRPr="00733CE6">
        <w:rPr>
          <w:bCs/>
          <w:sz w:val="18"/>
          <w:szCs w:val="18"/>
          <w:lang w:val="es-ES"/>
        </w:rPr>
        <w:t>acces</w:t>
      </w:r>
      <w:r w:rsidR="00733CE6">
        <w:rPr>
          <w:bCs/>
          <w:sz w:val="18"/>
          <w:szCs w:val="18"/>
          <w:lang w:val="es-ES"/>
        </w:rPr>
        <w:t xml:space="preserve">o a productos para su </w:t>
      </w:r>
      <w:r w:rsidR="004664D4" w:rsidRPr="00733CE6">
        <w:rPr>
          <w:bCs/>
          <w:sz w:val="18"/>
          <w:szCs w:val="18"/>
          <w:lang w:val="es-ES"/>
        </w:rPr>
        <w:t>ha</w:t>
      </w:r>
      <w:r w:rsidR="00C7590E" w:rsidRPr="00733CE6">
        <w:rPr>
          <w:bCs/>
          <w:sz w:val="18"/>
          <w:szCs w:val="18"/>
          <w:lang w:val="es-ES"/>
        </w:rPr>
        <w:t>bilitación</w:t>
      </w:r>
      <w:r w:rsidR="004664D4" w:rsidRPr="00733CE6">
        <w:rPr>
          <w:bCs/>
          <w:sz w:val="18"/>
          <w:szCs w:val="18"/>
          <w:lang w:val="es-ES"/>
        </w:rPr>
        <w:t xml:space="preserve"> </w:t>
      </w:r>
      <w:r w:rsidR="00733CE6">
        <w:rPr>
          <w:bCs/>
          <w:sz w:val="18"/>
          <w:szCs w:val="18"/>
          <w:lang w:val="es-ES"/>
        </w:rPr>
        <w:t xml:space="preserve">y </w:t>
      </w:r>
      <w:r w:rsidR="004664D4" w:rsidRPr="00733CE6">
        <w:rPr>
          <w:bCs/>
          <w:sz w:val="18"/>
          <w:szCs w:val="18"/>
          <w:lang w:val="es-ES"/>
        </w:rPr>
        <w:t>reha</w:t>
      </w:r>
      <w:r w:rsidR="00C7590E" w:rsidRPr="00733CE6">
        <w:rPr>
          <w:bCs/>
          <w:sz w:val="18"/>
          <w:szCs w:val="18"/>
          <w:lang w:val="es-ES"/>
        </w:rPr>
        <w:t>bilitación</w:t>
      </w:r>
      <w:r w:rsidRPr="006D6E97">
        <w:rPr>
          <w:bCs/>
          <w:sz w:val="18"/>
          <w:szCs w:val="18"/>
          <w:lang w:val="es-ES"/>
        </w:rPr>
        <w:t xml:space="preserve"> </w:t>
      </w:r>
      <w:r>
        <w:rPr>
          <w:bCs/>
          <w:sz w:val="18"/>
          <w:szCs w:val="18"/>
          <w:lang w:val="es-ES"/>
        </w:rPr>
        <w:t>que no figuren en la lista</w:t>
      </w:r>
      <w:r w:rsidR="004664D4" w:rsidRPr="00733CE6">
        <w:rPr>
          <w:bCs/>
          <w:sz w:val="18"/>
          <w:szCs w:val="18"/>
          <w:lang w:val="es-ES"/>
        </w:rPr>
        <w:t xml:space="preserve">. </w:t>
      </w:r>
    </w:p>
    <w:p w14:paraId="1C1526AB" w14:textId="7E287211" w:rsidR="00AE0357" w:rsidRPr="00B354F3" w:rsidRDefault="00B354F3" w:rsidP="00AE0357">
      <w:p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Los procedimientos </w:t>
      </w:r>
      <w:r w:rsidRPr="00B354F3">
        <w:rPr>
          <w:sz w:val="18"/>
          <w:szCs w:val="18"/>
          <w:lang w:val="es-ES"/>
        </w:rPr>
        <w:t xml:space="preserve">administrativos </w:t>
      </w:r>
      <w:r w:rsidR="00585A40">
        <w:rPr>
          <w:sz w:val="18"/>
          <w:szCs w:val="18"/>
          <w:lang w:val="es-ES"/>
        </w:rPr>
        <w:t>relativos</w:t>
      </w:r>
      <w:r w:rsidRPr="00B354F3">
        <w:rPr>
          <w:sz w:val="18"/>
          <w:szCs w:val="18"/>
          <w:lang w:val="es-ES"/>
        </w:rPr>
        <w:t xml:space="preserve"> deben ser transparentes y </w:t>
      </w:r>
      <w:r w:rsidR="00AE0357" w:rsidRPr="00B354F3">
        <w:rPr>
          <w:sz w:val="18"/>
          <w:szCs w:val="18"/>
          <w:lang w:val="es-ES"/>
        </w:rPr>
        <w:t>acces</w:t>
      </w:r>
      <w:r w:rsidRPr="00B354F3">
        <w:rPr>
          <w:sz w:val="18"/>
          <w:szCs w:val="18"/>
          <w:lang w:val="es-ES"/>
        </w:rPr>
        <w:t xml:space="preserve">ibles </w:t>
      </w:r>
      <w:r>
        <w:rPr>
          <w:sz w:val="18"/>
          <w:szCs w:val="18"/>
          <w:lang w:val="es-ES"/>
        </w:rPr>
        <w:t>par</w:t>
      </w:r>
      <w:r w:rsidRPr="00B354F3">
        <w:rPr>
          <w:sz w:val="18"/>
          <w:szCs w:val="18"/>
          <w:lang w:val="es-ES"/>
        </w:rPr>
        <w:t>a</w:t>
      </w:r>
      <w:r>
        <w:rPr>
          <w:sz w:val="18"/>
          <w:szCs w:val="18"/>
          <w:lang w:val="es-ES"/>
        </w:rPr>
        <w:t xml:space="preserve"> </w:t>
      </w:r>
      <w:r w:rsidRPr="00B354F3">
        <w:rPr>
          <w:sz w:val="18"/>
          <w:szCs w:val="18"/>
          <w:lang w:val="es-ES"/>
        </w:rPr>
        <w:t xml:space="preserve">las personas </w:t>
      </w:r>
      <w:r w:rsidR="000E3F5D" w:rsidRPr="00B354F3">
        <w:rPr>
          <w:sz w:val="18"/>
          <w:szCs w:val="18"/>
          <w:lang w:val="es-ES"/>
        </w:rPr>
        <w:t>con discapacidad</w:t>
      </w:r>
      <w:r w:rsidR="00AE0357" w:rsidRPr="00B354F3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a fin de evitar costos </w:t>
      </w:r>
      <w:r w:rsidR="00AE0357" w:rsidRPr="00B354F3">
        <w:rPr>
          <w:sz w:val="18"/>
          <w:szCs w:val="18"/>
          <w:lang w:val="es-ES"/>
        </w:rPr>
        <w:t>adi</w:t>
      </w:r>
      <w:r>
        <w:rPr>
          <w:sz w:val="18"/>
          <w:szCs w:val="18"/>
          <w:lang w:val="es-ES"/>
        </w:rPr>
        <w:t xml:space="preserve">cionales o cargas administrativas para las </w:t>
      </w:r>
      <w:r w:rsidR="00AE0357" w:rsidRPr="00B354F3">
        <w:rPr>
          <w:sz w:val="18"/>
          <w:szCs w:val="18"/>
          <w:lang w:val="es-ES"/>
        </w:rPr>
        <w:t>person</w:t>
      </w:r>
      <w:r>
        <w:rPr>
          <w:sz w:val="18"/>
          <w:szCs w:val="18"/>
          <w:lang w:val="es-ES"/>
        </w:rPr>
        <w:t>a</w:t>
      </w:r>
      <w:r w:rsidR="00AE0357" w:rsidRPr="00B354F3">
        <w:rPr>
          <w:sz w:val="18"/>
          <w:szCs w:val="18"/>
          <w:lang w:val="es-ES"/>
        </w:rPr>
        <w:t xml:space="preserve">s </w:t>
      </w:r>
      <w:r w:rsidR="000E3F5D" w:rsidRPr="00B354F3">
        <w:rPr>
          <w:sz w:val="18"/>
          <w:szCs w:val="18"/>
          <w:lang w:val="es-ES"/>
        </w:rPr>
        <w:t>con discapacidad</w:t>
      </w:r>
      <w:r w:rsidR="002E6060" w:rsidRPr="00B354F3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a la hora de acceder a </w:t>
      </w:r>
      <w:r w:rsidR="00125935">
        <w:rPr>
          <w:sz w:val="18"/>
          <w:szCs w:val="18"/>
          <w:lang w:val="es-ES"/>
        </w:rPr>
        <w:t>dispositivos y tecnologías de apoyo</w:t>
      </w:r>
      <w:r>
        <w:rPr>
          <w:sz w:val="18"/>
          <w:szCs w:val="18"/>
          <w:lang w:val="es-ES"/>
        </w:rPr>
        <w:t xml:space="preserve"> con fines de </w:t>
      </w:r>
      <w:r w:rsidR="002E6060" w:rsidRPr="00B354F3">
        <w:rPr>
          <w:sz w:val="18"/>
          <w:szCs w:val="18"/>
          <w:lang w:val="es-ES"/>
        </w:rPr>
        <w:t>ha</w:t>
      </w:r>
      <w:r w:rsidR="00C7590E" w:rsidRPr="00B354F3">
        <w:rPr>
          <w:sz w:val="18"/>
          <w:szCs w:val="18"/>
          <w:lang w:val="es-ES"/>
        </w:rPr>
        <w:t>bilitación</w:t>
      </w:r>
      <w:r w:rsidR="002E6060" w:rsidRPr="00B354F3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y</w:t>
      </w:r>
      <w:r w:rsidR="002E6060" w:rsidRPr="00B354F3">
        <w:rPr>
          <w:sz w:val="18"/>
          <w:szCs w:val="18"/>
          <w:lang w:val="es-ES"/>
        </w:rPr>
        <w:t xml:space="preserve"> reha</w:t>
      </w:r>
      <w:r w:rsidR="00C7590E" w:rsidRPr="00B354F3">
        <w:rPr>
          <w:sz w:val="18"/>
          <w:szCs w:val="18"/>
          <w:lang w:val="es-ES"/>
        </w:rPr>
        <w:t>bilitación</w:t>
      </w:r>
      <w:r w:rsidR="004664D4" w:rsidRPr="00B354F3">
        <w:rPr>
          <w:sz w:val="18"/>
          <w:szCs w:val="18"/>
          <w:lang w:val="es-ES"/>
        </w:rPr>
        <w:t>.</w:t>
      </w:r>
    </w:p>
  </w:endnote>
  <w:endnote w:id="7">
    <w:p w14:paraId="72793D2B" w14:textId="7B10539D" w:rsidR="003C35D4" w:rsidRPr="00B354F3" w:rsidRDefault="003C35D4" w:rsidP="003C35D4">
      <w:pPr>
        <w:pStyle w:val="EndnoteText"/>
        <w:rPr>
          <w:sz w:val="18"/>
          <w:szCs w:val="18"/>
          <w:lang w:val="es-ES"/>
        </w:rPr>
      </w:pPr>
      <w:r w:rsidRPr="00185368">
        <w:rPr>
          <w:rStyle w:val="EndnoteReference"/>
          <w:sz w:val="18"/>
          <w:szCs w:val="18"/>
        </w:rPr>
        <w:endnoteRef/>
      </w:r>
      <w:r w:rsidRPr="00B354F3">
        <w:rPr>
          <w:sz w:val="18"/>
          <w:szCs w:val="18"/>
          <w:lang w:val="es-ES"/>
        </w:rPr>
        <w:t xml:space="preserve"> </w:t>
      </w:r>
      <w:r w:rsidR="00125935">
        <w:rPr>
          <w:rFonts w:cstheme="minorHAnsi"/>
          <w:sz w:val="18"/>
          <w:szCs w:val="18"/>
          <w:lang w:val="es-ES"/>
        </w:rPr>
        <w:t>Incluyendo</w:t>
      </w:r>
      <w:r w:rsidR="00B354F3" w:rsidRPr="00B354F3">
        <w:rPr>
          <w:rFonts w:cstheme="minorHAnsi"/>
          <w:sz w:val="18"/>
          <w:szCs w:val="18"/>
          <w:lang w:val="es-ES"/>
        </w:rPr>
        <w:t xml:space="preserve">, por ejemplo, </w:t>
      </w:r>
      <w:r w:rsidR="00B354F3">
        <w:rPr>
          <w:rFonts w:cstheme="minorHAnsi"/>
          <w:sz w:val="18"/>
          <w:szCs w:val="18"/>
          <w:lang w:val="es-ES"/>
        </w:rPr>
        <w:t>mé</w:t>
      </w:r>
      <w:r w:rsidR="00B354F3" w:rsidRPr="00B354F3">
        <w:rPr>
          <w:rFonts w:cstheme="minorHAnsi"/>
          <w:sz w:val="18"/>
          <w:szCs w:val="18"/>
          <w:lang w:val="es-ES"/>
        </w:rPr>
        <w:t xml:space="preserve">dicos especializados en </w:t>
      </w:r>
      <w:r w:rsidR="00830D07" w:rsidRPr="00B354F3">
        <w:rPr>
          <w:sz w:val="18"/>
          <w:szCs w:val="18"/>
          <w:lang w:val="es-ES"/>
        </w:rPr>
        <w:t>reha</w:t>
      </w:r>
      <w:r w:rsidR="00C7590E" w:rsidRPr="00B354F3">
        <w:rPr>
          <w:sz w:val="18"/>
          <w:szCs w:val="18"/>
          <w:lang w:val="es-ES"/>
        </w:rPr>
        <w:t>bilitación</w:t>
      </w:r>
      <w:r w:rsidR="00B354F3" w:rsidRPr="00B354F3">
        <w:rPr>
          <w:sz w:val="18"/>
          <w:szCs w:val="18"/>
          <w:lang w:val="es-ES"/>
        </w:rPr>
        <w:t xml:space="preserve"> </w:t>
      </w:r>
      <w:r w:rsidR="00585A40">
        <w:rPr>
          <w:sz w:val="18"/>
          <w:szCs w:val="18"/>
          <w:lang w:val="es-ES"/>
        </w:rPr>
        <w:t>relacionada con la salud</w:t>
      </w:r>
      <w:r w:rsidR="00646E09" w:rsidRPr="00B354F3">
        <w:rPr>
          <w:sz w:val="18"/>
          <w:szCs w:val="18"/>
          <w:lang w:val="es-ES"/>
        </w:rPr>
        <w:t xml:space="preserve">, </w:t>
      </w:r>
      <w:r w:rsidR="007D1A56">
        <w:rPr>
          <w:sz w:val="18"/>
          <w:szCs w:val="18"/>
          <w:lang w:val="es-ES"/>
        </w:rPr>
        <w:t xml:space="preserve">personal entrenado en la provisión, adecuación y uso de tecnología y dispositivos de apoyo, </w:t>
      </w:r>
      <w:r w:rsidR="00585A40" w:rsidRPr="00585A40">
        <w:rPr>
          <w:sz w:val="18"/>
          <w:szCs w:val="18"/>
          <w:lang w:val="es-ES"/>
        </w:rPr>
        <w:t xml:space="preserve">especialistas en desarrollo laboral y prácticas </w:t>
      </w:r>
      <w:r w:rsidR="00B354F3">
        <w:rPr>
          <w:sz w:val="18"/>
          <w:szCs w:val="18"/>
          <w:lang w:val="es-ES"/>
        </w:rPr>
        <w:t>y especialistas en a</w:t>
      </w:r>
      <w:r w:rsidR="00646E09" w:rsidRPr="00B354F3">
        <w:rPr>
          <w:sz w:val="18"/>
          <w:szCs w:val="18"/>
          <w:lang w:val="es-ES"/>
        </w:rPr>
        <w:t>just</w:t>
      </w:r>
      <w:r w:rsidR="00B354F3">
        <w:rPr>
          <w:sz w:val="18"/>
          <w:szCs w:val="18"/>
          <w:lang w:val="es-ES"/>
        </w:rPr>
        <w:t>e</w:t>
      </w:r>
      <w:r w:rsidR="00646E09" w:rsidRPr="00B354F3">
        <w:rPr>
          <w:sz w:val="18"/>
          <w:szCs w:val="18"/>
          <w:lang w:val="es-ES"/>
        </w:rPr>
        <w:t xml:space="preserve">s </w:t>
      </w:r>
      <w:r w:rsidR="00B354F3">
        <w:rPr>
          <w:sz w:val="18"/>
          <w:szCs w:val="18"/>
          <w:lang w:val="es-ES"/>
        </w:rPr>
        <w:t>laborales e</w:t>
      </w:r>
      <w:r w:rsidR="00646E09" w:rsidRPr="00B354F3">
        <w:rPr>
          <w:sz w:val="18"/>
          <w:szCs w:val="18"/>
          <w:lang w:val="es-ES"/>
        </w:rPr>
        <w:t xml:space="preserve">n </w:t>
      </w:r>
      <w:r w:rsidR="00B354F3">
        <w:rPr>
          <w:sz w:val="18"/>
          <w:szCs w:val="18"/>
          <w:lang w:val="es-ES"/>
        </w:rPr>
        <w:t xml:space="preserve">el </w:t>
      </w:r>
      <w:r w:rsidR="00646E09" w:rsidRPr="00B354F3">
        <w:rPr>
          <w:sz w:val="18"/>
          <w:szCs w:val="18"/>
          <w:lang w:val="es-ES"/>
        </w:rPr>
        <w:t xml:space="preserve">sector </w:t>
      </w:r>
      <w:r w:rsidR="00B354F3">
        <w:rPr>
          <w:sz w:val="18"/>
          <w:szCs w:val="18"/>
          <w:lang w:val="es-ES"/>
        </w:rPr>
        <w:t>laboral y del empleo</w:t>
      </w:r>
      <w:r w:rsidR="00646E09" w:rsidRPr="00B354F3">
        <w:rPr>
          <w:sz w:val="18"/>
          <w:szCs w:val="18"/>
          <w:lang w:val="es-ES"/>
        </w:rPr>
        <w:t>.</w:t>
      </w:r>
    </w:p>
  </w:endnote>
  <w:endnote w:id="8">
    <w:p w14:paraId="302C8CAA" w14:textId="7F37747C" w:rsidR="00C74D93" w:rsidRPr="00527F83" w:rsidRDefault="00986123" w:rsidP="00C74D93">
      <w:pPr>
        <w:pStyle w:val="EndnoteText"/>
        <w:jc w:val="both"/>
        <w:rPr>
          <w:sz w:val="18"/>
          <w:szCs w:val="18"/>
          <w:lang w:val="es-ES"/>
        </w:rPr>
      </w:pPr>
      <w:r w:rsidRPr="0063094B">
        <w:rPr>
          <w:rStyle w:val="EndnoteReference"/>
          <w:sz w:val="18"/>
          <w:szCs w:val="18"/>
        </w:rPr>
        <w:endnoteRef/>
      </w:r>
      <w:r w:rsidRPr="00527F83">
        <w:rPr>
          <w:sz w:val="18"/>
          <w:szCs w:val="18"/>
          <w:lang w:val="es-ES"/>
        </w:rPr>
        <w:t xml:space="preserve"> </w:t>
      </w:r>
      <w:r w:rsidR="00C74D93" w:rsidRPr="00527F83">
        <w:rPr>
          <w:sz w:val="18"/>
          <w:szCs w:val="18"/>
          <w:lang w:val="es-ES"/>
        </w:rPr>
        <w:t xml:space="preserve">Las campañas de </w:t>
      </w:r>
      <w:r w:rsidR="00585A40">
        <w:rPr>
          <w:sz w:val="18"/>
          <w:szCs w:val="18"/>
          <w:lang w:val="es-ES"/>
        </w:rPr>
        <w:t>concienciación</w:t>
      </w:r>
      <w:r w:rsidR="00C74D93" w:rsidRPr="00527F83">
        <w:rPr>
          <w:sz w:val="18"/>
          <w:szCs w:val="18"/>
          <w:lang w:val="es-ES"/>
        </w:rPr>
        <w:t xml:space="preserve"> debe</w:t>
      </w:r>
      <w:r w:rsidR="00C74D93">
        <w:rPr>
          <w:sz w:val="18"/>
          <w:szCs w:val="18"/>
          <w:lang w:val="es-ES"/>
        </w:rPr>
        <w:t>n</w:t>
      </w:r>
      <w:r w:rsidR="00C74D93" w:rsidRPr="00527F83">
        <w:rPr>
          <w:sz w:val="18"/>
          <w:szCs w:val="18"/>
          <w:lang w:val="es-ES"/>
        </w:rPr>
        <w:t xml:space="preserve"> adoptar un enfoque basado en los derechos humanos para promover a las personas con discapacidad como titulares de derechos (y no como pacientes u objetos de caridad y atención). Además, deben adoptarse medidas proactivas para evitar que se refuerce un enfoque caritativo o que se </w:t>
      </w:r>
      <w:proofErr w:type="spellStart"/>
      <w:r w:rsidR="00C74D93" w:rsidRPr="00527F83">
        <w:rPr>
          <w:sz w:val="18"/>
          <w:szCs w:val="18"/>
          <w:lang w:val="es-ES"/>
        </w:rPr>
        <w:t>patol</w:t>
      </w:r>
      <w:bookmarkStart w:id="0" w:name="_GoBack"/>
      <w:bookmarkEnd w:id="0"/>
      <w:r w:rsidR="00C74D93" w:rsidRPr="00527F83">
        <w:rPr>
          <w:sz w:val="18"/>
          <w:szCs w:val="18"/>
          <w:lang w:val="es-ES"/>
        </w:rPr>
        <w:t>ogice</w:t>
      </w:r>
      <w:proofErr w:type="spellEnd"/>
      <w:r w:rsidR="00C74D93" w:rsidRPr="00527F83">
        <w:rPr>
          <w:sz w:val="18"/>
          <w:szCs w:val="18"/>
          <w:lang w:val="es-ES"/>
        </w:rPr>
        <w:t xml:space="preserve"> la visión de la discapacidad, por ejemplo, mediante actos públicos de entrega de dispositivos o tecnologías de asistencia. Véanse los indicadores del artículo 8.</w:t>
      </w:r>
    </w:p>
    <w:p w14:paraId="381D1AEB" w14:textId="29C5E9F5" w:rsidR="00986123" w:rsidRPr="00527F83" w:rsidRDefault="00C74D93" w:rsidP="00C74D93">
      <w:pPr>
        <w:pStyle w:val="EndnoteText"/>
        <w:jc w:val="both"/>
        <w:rPr>
          <w:sz w:val="18"/>
          <w:szCs w:val="18"/>
          <w:lang w:val="es-ES"/>
        </w:rPr>
      </w:pPr>
      <w:r w:rsidRPr="00527F83">
        <w:rPr>
          <w:sz w:val="18"/>
          <w:szCs w:val="18"/>
          <w:lang w:val="es-ES"/>
        </w:rPr>
        <w:t xml:space="preserve">Las campañas </w:t>
      </w:r>
      <w:r w:rsidR="00585A40" w:rsidRPr="00527F83">
        <w:rPr>
          <w:sz w:val="18"/>
          <w:szCs w:val="18"/>
          <w:lang w:val="es-ES"/>
        </w:rPr>
        <w:t>general</w:t>
      </w:r>
      <w:r w:rsidR="00585A40">
        <w:rPr>
          <w:sz w:val="18"/>
          <w:szCs w:val="18"/>
          <w:lang w:val="es-ES"/>
        </w:rPr>
        <w:t>es</w:t>
      </w:r>
      <w:r w:rsidR="00585A40" w:rsidRPr="00527F83">
        <w:rPr>
          <w:sz w:val="18"/>
          <w:szCs w:val="18"/>
          <w:lang w:val="es-ES"/>
        </w:rPr>
        <w:t xml:space="preserve"> </w:t>
      </w:r>
      <w:r w:rsidRPr="00527F83">
        <w:rPr>
          <w:sz w:val="18"/>
          <w:szCs w:val="18"/>
          <w:lang w:val="es-ES"/>
        </w:rPr>
        <w:t xml:space="preserve">de </w:t>
      </w:r>
      <w:r>
        <w:rPr>
          <w:sz w:val="18"/>
          <w:szCs w:val="18"/>
          <w:lang w:val="es-ES"/>
        </w:rPr>
        <w:t>conciencia</w:t>
      </w:r>
      <w:r w:rsidR="00585A40">
        <w:rPr>
          <w:sz w:val="18"/>
          <w:szCs w:val="18"/>
          <w:lang w:val="es-ES"/>
        </w:rPr>
        <w:t>ción</w:t>
      </w:r>
      <w:r w:rsidRPr="00527F83">
        <w:rPr>
          <w:sz w:val="18"/>
          <w:szCs w:val="18"/>
          <w:lang w:val="es-ES"/>
        </w:rPr>
        <w:t xml:space="preserve"> deben tener por objeto informar a los usuarios finales de los servicios disponibles y de sus derechos, y las campañas más personalizadas deben tener por objeto cambiar las actitudes de rehabilitación</w:t>
      </w:r>
    </w:p>
  </w:endnote>
  <w:endnote w:id="9">
    <w:p w14:paraId="4F9E75F2" w14:textId="084A1AE9" w:rsidR="001C305E" w:rsidRPr="0006034A" w:rsidRDefault="001C305E" w:rsidP="00420937">
      <w:pPr>
        <w:pStyle w:val="EndnoteText"/>
        <w:jc w:val="both"/>
        <w:rPr>
          <w:sz w:val="18"/>
          <w:szCs w:val="18"/>
          <w:lang w:val="es-ES"/>
        </w:rPr>
      </w:pPr>
      <w:r w:rsidRPr="00185368">
        <w:rPr>
          <w:rStyle w:val="EndnoteReference"/>
          <w:sz w:val="18"/>
          <w:szCs w:val="18"/>
        </w:rPr>
        <w:endnoteRef/>
      </w:r>
      <w:r w:rsidRPr="00FD7B57">
        <w:rPr>
          <w:sz w:val="18"/>
          <w:szCs w:val="18"/>
          <w:lang w:val="es-ES"/>
        </w:rPr>
        <w:t xml:space="preserve"> </w:t>
      </w:r>
      <w:r w:rsidR="0006034A" w:rsidRPr="00EC63E5">
        <w:rPr>
          <w:sz w:val="18"/>
          <w:szCs w:val="18"/>
          <w:lang w:val="es-ES"/>
        </w:rPr>
        <w:t xml:space="preserve">Este indicador exige verificar las actividades concretas realizadas por las autoridades públicas para involucrar a las personas con discapacidad en los procesos de </w:t>
      </w:r>
      <w:r w:rsidR="006D6E97">
        <w:rPr>
          <w:sz w:val="18"/>
          <w:szCs w:val="18"/>
          <w:lang w:val="es-ES"/>
        </w:rPr>
        <w:t>toma</w:t>
      </w:r>
      <w:r w:rsidR="0006034A" w:rsidRPr="00EC63E5">
        <w:rPr>
          <w:sz w:val="18"/>
          <w:szCs w:val="18"/>
          <w:lang w:val="es-ES"/>
        </w:rPr>
        <w:t xml:space="preserve"> de decisiones relacionadas con cuestiones que</w:t>
      </w:r>
      <w:r w:rsidR="00477E14">
        <w:rPr>
          <w:sz w:val="18"/>
          <w:szCs w:val="18"/>
          <w:lang w:val="es-ES"/>
        </w:rPr>
        <w:t xml:space="preserve"> las</w:t>
      </w:r>
      <w:r w:rsidR="0006034A" w:rsidRPr="00EC63E5">
        <w:rPr>
          <w:sz w:val="18"/>
          <w:szCs w:val="18"/>
          <w:lang w:val="es-ES"/>
        </w:rPr>
        <w:t xml:space="preserve"> afectan de manera directa o indirecta de conformidad con lo dispuesto en el art</w:t>
      </w:r>
      <w:r w:rsidR="006D6E97">
        <w:rPr>
          <w:sz w:val="18"/>
          <w:szCs w:val="18"/>
          <w:lang w:val="es-ES"/>
        </w:rPr>
        <w:t>ículo 4.</w:t>
      </w:r>
      <w:r w:rsidR="0006034A" w:rsidRPr="00EC63E5">
        <w:rPr>
          <w:sz w:val="18"/>
          <w:szCs w:val="18"/>
          <w:lang w:val="es-ES"/>
        </w:rPr>
        <w:t xml:space="preserve">3 </w:t>
      </w:r>
      <w:r w:rsidR="0006034A">
        <w:rPr>
          <w:sz w:val="18"/>
          <w:szCs w:val="18"/>
          <w:lang w:val="es-ES"/>
        </w:rPr>
        <w:t>de la Convención</w:t>
      </w:r>
      <w:r w:rsidR="00C74D93">
        <w:rPr>
          <w:sz w:val="18"/>
          <w:szCs w:val="18"/>
          <w:lang w:val="es-ES"/>
        </w:rPr>
        <w:t xml:space="preserve"> y </w:t>
      </w:r>
      <w:r w:rsidR="00C74D93" w:rsidRPr="00EC63E5">
        <w:rPr>
          <w:sz w:val="18"/>
          <w:szCs w:val="18"/>
          <w:lang w:val="es-ES"/>
        </w:rPr>
        <w:t xml:space="preserve">la </w:t>
      </w:r>
      <w:hyperlink r:id="rId2" w:history="1">
        <w:r w:rsidR="00C74D93" w:rsidRPr="000348EB">
          <w:rPr>
            <w:rStyle w:val="Hyperlink"/>
            <w:sz w:val="18"/>
            <w:szCs w:val="18"/>
            <w:lang w:val="es-ES"/>
          </w:rPr>
          <w:t>Observación General núm. 7</w:t>
        </w:r>
      </w:hyperlink>
      <w:r w:rsidR="00C74D93" w:rsidRPr="00EC63E5">
        <w:rPr>
          <w:sz w:val="18"/>
          <w:szCs w:val="18"/>
          <w:lang w:val="es-ES"/>
        </w:rPr>
        <w:t xml:space="preserve"> del Comité</w:t>
      </w:r>
      <w:r w:rsidR="0006034A">
        <w:rPr>
          <w:sz w:val="18"/>
          <w:szCs w:val="18"/>
          <w:lang w:val="es-ES"/>
        </w:rPr>
        <w:t xml:space="preserve">, </w:t>
      </w:r>
      <w:r w:rsidR="00125935">
        <w:rPr>
          <w:sz w:val="18"/>
          <w:szCs w:val="18"/>
          <w:lang w:val="es-ES"/>
        </w:rPr>
        <w:t>incluyendo</w:t>
      </w:r>
      <w:r w:rsidR="0006034A">
        <w:rPr>
          <w:sz w:val="18"/>
          <w:szCs w:val="18"/>
          <w:lang w:val="es-ES"/>
        </w:rPr>
        <w:t xml:space="preserve"> reuniones de consulta, reuniones técnicas, encuestas y consultas en línea</w:t>
      </w:r>
      <w:r w:rsidR="0006034A" w:rsidRPr="00EC63E5">
        <w:rPr>
          <w:sz w:val="18"/>
          <w:szCs w:val="18"/>
          <w:lang w:val="es-ES"/>
        </w:rPr>
        <w:t xml:space="preserve">, </w:t>
      </w:r>
      <w:r w:rsidR="0006034A">
        <w:rPr>
          <w:sz w:val="18"/>
          <w:szCs w:val="18"/>
          <w:lang w:val="es-ES"/>
        </w:rPr>
        <w:t>solicitudes de observaciones sobre los proyectos de leyes y políticas, entre otros métodos y mec</w:t>
      </w:r>
      <w:r w:rsidR="0006034A" w:rsidRPr="00EC63E5">
        <w:rPr>
          <w:sz w:val="18"/>
          <w:szCs w:val="18"/>
          <w:lang w:val="es-ES"/>
        </w:rPr>
        <w:t>anism</w:t>
      </w:r>
      <w:r w:rsidR="0006034A">
        <w:rPr>
          <w:sz w:val="18"/>
          <w:szCs w:val="18"/>
          <w:lang w:val="es-ES"/>
        </w:rPr>
        <w:t>o</w:t>
      </w:r>
      <w:r w:rsidR="0006034A" w:rsidRPr="00EC63E5">
        <w:rPr>
          <w:sz w:val="18"/>
          <w:szCs w:val="18"/>
          <w:lang w:val="es-ES"/>
        </w:rPr>
        <w:t xml:space="preserve">s </w:t>
      </w:r>
      <w:r w:rsidR="0006034A">
        <w:rPr>
          <w:sz w:val="18"/>
          <w:szCs w:val="18"/>
          <w:lang w:val="es-ES"/>
        </w:rPr>
        <w:t xml:space="preserve">de </w:t>
      </w:r>
      <w:r w:rsidR="0006034A" w:rsidRPr="00EC63E5">
        <w:rPr>
          <w:sz w:val="18"/>
          <w:szCs w:val="18"/>
          <w:lang w:val="es-ES"/>
        </w:rPr>
        <w:t xml:space="preserve">participación. A este respecto, </w:t>
      </w:r>
      <w:r w:rsidR="0006034A">
        <w:rPr>
          <w:sz w:val="18"/>
          <w:szCs w:val="18"/>
          <w:lang w:val="es-ES"/>
        </w:rPr>
        <w:t>los Estados</w:t>
      </w:r>
      <w:r w:rsidR="00C74D93">
        <w:rPr>
          <w:sz w:val="18"/>
          <w:szCs w:val="18"/>
          <w:lang w:val="es-ES"/>
        </w:rPr>
        <w:t xml:space="preserve"> deben</w:t>
      </w:r>
      <w:r w:rsidRPr="0006034A">
        <w:rPr>
          <w:sz w:val="18"/>
          <w:szCs w:val="18"/>
          <w:lang w:val="es-ES"/>
        </w:rPr>
        <w:t>:</w:t>
      </w:r>
    </w:p>
    <w:p w14:paraId="0D1FB72F" w14:textId="76F0BFD7" w:rsidR="0006034A" w:rsidRPr="00AD4789" w:rsidRDefault="0006034A" w:rsidP="0006034A">
      <w:pPr>
        <w:pStyle w:val="EndnoteText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garantizar </w:t>
      </w:r>
      <w:r w:rsidR="00477E14">
        <w:rPr>
          <w:sz w:val="18"/>
          <w:szCs w:val="18"/>
          <w:lang w:val="es-ES"/>
        </w:rPr>
        <w:t xml:space="preserve">que </w:t>
      </w:r>
      <w:r>
        <w:rPr>
          <w:sz w:val="18"/>
          <w:szCs w:val="18"/>
          <w:lang w:val="es-ES"/>
        </w:rPr>
        <w:t xml:space="preserve">los procesos de </w:t>
      </w:r>
      <w:r w:rsidRPr="00AD4789">
        <w:rPr>
          <w:sz w:val="18"/>
          <w:szCs w:val="18"/>
          <w:lang w:val="es-ES"/>
        </w:rPr>
        <w:t>consulta</w:t>
      </w:r>
      <w:r w:rsidR="00477E14">
        <w:rPr>
          <w:sz w:val="18"/>
          <w:szCs w:val="18"/>
          <w:lang w:val="es-ES"/>
        </w:rPr>
        <w:t xml:space="preserve"> son transparentes y accesibles</w:t>
      </w:r>
      <w:r w:rsidRPr="00AD4789">
        <w:rPr>
          <w:sz w:val="18"/>
          <w:szCs w:val="18"/>
          <w:lang w:val="es-ES"/>
        </w:rPr>
        <w:t>;</w:t>
      </w:r>
    </w:p>
    <w:p w14:paraId="14C339A1" w14:textId="39F3D3F3" w:rsidR="0006034A" w:rsidRPr="00AD4789" w:rsidRDefault="00477E14" w:rsidP="0006034A">
      <w:pPr>
        <w:pStyle w:val="EndnoteText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asegurar provisión de </w:t>
      </w:r>
      <w:r w:rsidR="0006034A" w:rsidRPr="00AD4789">
        <w:rPr>
          <w:sz w:val="18"/>
          <w:szCs w:val="18"/>
          <w:lang w:val="es-ES"/>
        </w:rPr>
        <w:t>información adecuada y accesible;</w:t>
      </w:r>
    </w:p>
    <w:p w14:paraId="208687C4" w14:textId="77777777" w:rsidR="0006034A" w:rsidRPr="00AD4789" w:rsidRDefault="0006034A" w:rsidP="0006034A">
      <w:pPr>
        <w:pStyle w:val="EndnoteText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n</w:t>
      </w:r>
      <w:r w:rsidRPr="00AD4789">
        <w:rPr>
          <w:sz w:val="18"/>
          <w:szCs w:val="18"/>
          <w:lang w:val="es-ES"/>
        </w:rPr>
        <w:t xml:space="preserve">o deben retener información, condicionar a las organizaciones de personas con discapacidad </w:t>
      </w:r>
      <w:r>
        <w:rPr>
          <w:sz w:val="18"/>
          <w:szCs w:val="18"/>
          <w:lang w:val="es-ES"/>
        </w:rPr>
        <w:t xml:space="preserve">ni impedir que </w:t>
      </w:r>
      <w:r w:rsidRPr="00AD4789">
        <w:rPr>
          <w:sz w:val="18"/>
          <w:szCs w:val="18"/>
          <w:lang w:val="es-ES"/>
        </w:rPr>
        <w:t>expres</w:t>
      </w:r>
      <w:r>
        <w:rPr>
          <w:sz w:val="18"/>
          <w:szCs w:val="18"/>
          <w:lang w:val="es-ES"/>
        </w:rPr>
        <w:t xml:space="preserve">en libremente sus </w:t>
      </w:r>
      <w:r w:rsidRPr="00AD4789">
        <w:rPr>
          <w:sz w:val="18"/>
          <w:szCs w:val="18"/>
          <w:lang w:val="es-ES"/>
        </w:rPr>
        <w:t>opinion</w:t>
      </w:r>
      <w:r>
        <w:rPr>
          <w:sz w:val="18"/>
          <w:szCs w:val="18"/>
          <w:lang w:val="es-ES"/>
        </w:rPr>
        <w:t>e</w:t>
      </w:r>
      <w:r w:rsidRPr="00AD4789">
        <w:rPr>
          <w:sz w:val="18"/>
          <w:szCs w:val="18"/>
          <w:lang w:val="es-ES"/>
        </w:rPr>
        <w:t>s;</w:t>
      </w:r>
    </w:p>
    <w:p w14:paraId="64133F78" w14:textId="6B528878" w:rsidR="0006034A" w:rsidRPr="00AD4789" w:rsidRDefault="0006034A" w:rsidP="0006034A">
      <w:pPr>
        <w:pStyle w:val="EndnoteText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incluir </w:t>
      </w:r>
      <w:r w:rsidRPr="00AD4789">
        <w:rPr>
          <w:sz w:val="18"/>
          <w:szCs w:val="18"/>
          <w:lang w:val="es-ES"/>
        </w:rPr>
        <w:t>tanto a las organizaciones registradas como a las no registradas;</w:t>
      </w:r>
    </w:p>
    <w:p w14:paraId="5176D38E" w14:textId="294069E0" w:rsidR="0006034A" w:rsidRPr="00AD4789" w:rsidRDefault="00477E14" w:rsidP="0006034A">
      <w:pPr>
        <w:pStyle w:val="EndnoteText"/>
        <w:numPr>
          <w:ilvl w:val="0"/>
          <w:numId w:val="3"/>
        </w:numPr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asegurar</w:t>
      </w:r>
      <w:r w:rsidR="0006034A">
        <w:rPr>
          <w:sz w:val="18"/>
          <w:szCs w:val="18"/>
          <w:lang w:val="es-ES"/>
        </w:rPr>
        <w:t xml:space="preserve"> un</w:t>
      </w:r>
      <w:r>
        <w:rPr>
          <w:sz w:val="18"/>
          <w:szCs w:val="18"/>
          <w:lang w:val="es-ES"/>
        </w:rPr>
        <w:t xml:space="preserve"> involucramiento temprano y continuo</w:t>
      </w:r>
      <w:r w:rsidR="0006034A" w:rsidRPr="00AD4789">
        <w:rPr>
          <w:sz w:val="18"/>
          <w:szCs w:val="18"/>
          <w:lang w:val="es-ES"/>
        </w:rPr>
        <w:t>;</w:t>
      </w:r>
    </w:p>
    <w:p w14:paraId="569EDD2E" w14:textId="044C398A" w:rsidR="0006034A" w:rsidRPr="00E87881" w:rsidRDefault="0006034A" w:rsidP="0006034A">
      <w:pPr>
        <w:pStyle w:val="EndnoteText"/>
        <w:numPr>
          <w:ilvl w:val="0"/>
          <w:numId w:val="3"/>
        </w:numPr>
        <w:rPr>
          <w:sz w:val="18"/>
          <w:szCs w:val="18"/>
          <w:lang w:val="es-ES"/>
        </w:rPr>
      </w:pPr>
      <w:r w:rsidRPr="00E87881">
        <w:rPr>
          <w:rFonts w:cstheme="minorHAnsi"/>
          <w:sz w:val="18"/>
          <w:szCs w:val="18"/>
          <w:lang w:val="es-ES"/>
        </w:rPr>
        <w:t>cubrir los gastos de los participantes</w:t>
      </w:r>
      <w:r w:rsidRPr="00E87881">
        <w:rPr>
          <w:sz w:val="18"/>
          <w:szCs w:val="18"/>
          <w:lang w:val="es-ES"/>
        </w:rPr>
        <w:t>.</w:t>
      </w:r>
    </w:p>
    <w:p w14:paraId="27980B73" w14:textId="0DF91925" w:rsidR="001C305E" w:rsidRPr="00E87881" w:rsidRDefault="00C74D93" w:rsidP="00527F83">
      <w:pPr>
        <w:pStyle w:val="EndnoteText"/>
        <w:rPr>
          <w:sz w:val="18"/>
          <w:szCs w:val="18"/>
          <w:lang w:val="es-ES"/>
        </w:rPr>
      </w:pPr>
      <w:r w:rsidRPr="00E87881">
        <w:rPr>
          <w:sz w:val="18"/>
          <w:szCs w:val="18"/>
          <w:lang w:val="es-ES"/>
        </w:rPr>
        <w:t xml:space="preserve">Véanse las </w:t>
      </w:r>
      <w:hyperlink r:id="rId3" w:history="1">
        <w:r w:rsidRPr="00E87881">
          <w:rPr>
            <w:rStyle w:val="Hyperlink"/>
            <w:sz w:val="18"/>
            <w:szCs w:val="18"/>
            <w:lang w:val="es-ES"/>
          </w:rPr>
          <w:t>recomendaciones de</w:t>
        </w:r>
        <w:r w:rsidR="000348EB" w:rsidRPr="00E87881">
          <w:rPr>
            <w:rStyle w:val="Hyperlink"/>
            <w:sz w:val="18"/>
            <w:szCs w:val="18"/>
            <w:lang w:val="es-ES"/>
          </w:rPr>
          <w:t xml:space="preserve"> la</w:t>
        </w:r>
        <w:r w:rsidRPr="00E87881">
          <w:rPr>
            <w:rStyle w:val="Hyperlink"/>
            <w:sz w:val="18"/>
            <w:szCs w:val="18"/>
            <w:lang w:val="es-ES"/>
          </w:rPr>
          <w:t xml:space="preserve"> Relator</w:t>
        </w:r>
        <w:r w:rsidR="000348EB" w:rsidRPr="00E87881">
          <w:rPr>
            <w:rStyle w:val="Hyperlink"/>
            <w:sz w:val="18"/>
            <w:szCs w:val="18"/>
            <w:lang w:val="es-ES"/>
          </w:rPr>
          <w:t>a</w:t>
        </w:r>
        <w:r w:rsidRPr="00E87881">
          <w:rPr>
            <w:rStyle w:val="Hyperlink"/>
            <w:sz w:val="18"/>
            <w:szCs w:val="18"/>
            <w:lang w:val="es-ES"/>
          </w:rPr>
          <w:t xml:space="preserve"> Especial sobre los derechos de las personas con discapacidad relativas a la facilitación de la participación efectiva, con miras a la adopción de decisiones inclusivas</w:t>
        </w:r>
      </w:hyperlink>
      <w:r w:rsidRPr="00E87881">
        <w:rPr>
          <w:sz w:val="18"/>
          <w:szCs w:val="18"/>
          <w:lang w:val="es-ES"/>
        </w:rPr>
        <w:t xml:space="preserve">, vinculadas a su </w:t>
      </w:r>
      <w:r w:rsidR="00060350">
        <w:fldChar w:fldCharType="begin"/>
      </w:r>
      <w:r w:rsidR="00060350" w:rsidRPr="00060350">
        <w:rPr>
          <w:lang w:val="fr-FR"/>
        </w:rPr>
        <w:instrText>HYPERLINK "https://undocs.org/es/A/HRC/31/62"</w:instrText>
      </w:r>
      <w:r w:rsidR="00060350">
        <w:fldChar w:fldCharType="separate"/>
      </w:r>
      <w:r w:rsidRPr="00E87881">
        <w:rPr>
          <w:rStyle w:val="Hyperlink"/>
          <w:sz w:val="18"/>
          <w:szCs w:val="18"/>
          <w:lang w:val="es-ES"/>
        </w:rPr>
        <w:t>informe sobre la participación</w:t>
      </w:r>
      <w:r w:rsidR="00060350">
        <w:rPr>
          <w:rStyle w:val="Hyperlink"/>
          <w:sz w:val="18"/>
          <w:szCs w:val="18"/>
          <w:lang w:val="es-ES"/>
        </w:rPr>
        <w:fldChar w:fldCharType="end"/>
      </w:r>
      <w:r w:rsidRPr="00E87881">
        <w:rPr>
          <w:sz w:val="18"/>
          <w:szCs w:val="18"/>
          <w:lang w:val="es-ES"/>
        </w:rPr>
        <w:t>.</w:t>
      </w:r>
    </w:p>
  </w:endnote>
  <w:endnote w:id="10">
    <w:p w14:paraId="0EFBF72C" w14:textId="118D079E" w:rsidR="00854DB3" w:rsidRPr="00E87881" w:rsidRDefault="00854DB3" w:rsidP="00854DB3">
      <w:pPr>
        <w:pStyle w:val="EndnoteText"/>
        <w:rPr>
          <w:sz w:val="18"/>
          <w:szCs w:val="18"/>
          <w:lang w:val="es-ES"/>
        </w:rPr>
      </w:pPr>
      <w:r w:rsidRPr="00E87881">
        <w:rPr>
          <w:rStyle w:val="EndnoteReference"/>
          <w:sz w:val="18"/>
          <w:szCs w:val="18"/>
        </w:rPr>
        <w:endnoteRef/>
      </w:r>
      <w:r w:rsidR="0006034A" w:rsidRPr="00E87881">
        <w:rPr>
          <w:sz w:val="18"/>
          <w:szCs w:val="18"/>
          <w:lang w:val="es-ES"/>
        </w:rPr>
        <w:t xml:space="preserve"> Varios </w:t>
      </w:r>
      <w:r w:rsidRPr="00E87881">
        <w:rPr>
          <w:sz w:val="18"/>
          <w:szCs w:val="18"/>
          <w:lang w:val="es-ES"/>
        </w:rPr>
        <w:t>indica</w:t>
      </w:r>
      <w:r w:rsidR="0006034A" w:rsidRPr="00E87881">
        <w:rPr>
          <w:sz w:val="18"/>
          <w:szCs w:val="18"/>
          <w:lang w:val="es-ES"/>
        </w:rPr>
        <w:t>d</w:t>
      </w:r>
      <w:r w:rsidRPr="00E87881">
        <w:rPr>
          <w:sz w:val="18"/>
          <w:szCs w:val="18"/>
          <w:lang w:val="es-ES"/>
        </w:rPr>
        <w:t>or</w:t>
      </w:r>
      <w:r w:rsidR="0006034A" w:rsidRPr="00E87881">
        <w:rPr>
          <w:sz w:val="18"/>
          <w:szCs w:val="18"/>
          <w:lang w:val="es-ES"/>
        </w:rPr>
        <w:t>e</w:t>
      </w:r>
      <w:r w:rsidRPr="00E87881">
        <w:rPr>
          <w:sz w:val="18"/>
          <w:szCs w:val="18"/>
          <w:lang w:val="es-ES"/>
        </w:rPr>
        <w:t xml:space="preserve">s </w:t>
      </w:r>
      <w:r w:rsidR="0006034A" w:rsidRPr="00E87881">
        <w:rPr>
          <w:sz w:val="18"/>
          <w:szCs w:val="18"/>
          <w:lang w:val="es-ES"/>
        </w:rPr>
        <w:t xml:space="preserve">de resultados se basan en la propuesta de la </w:t>
      </w:r>
      <w:r w:rsidRPr="00E87881">
        <w:rPr>
          <w:sz w:val="18"/>
          <w:szCs w:val="18"/>
          <w:lang w:val="es-ES"/>
        </w:rPr>
        <w:t>Organiza</w:t>
      </w:r>
      <w:r w:rsidR="0006034A" w:rsidRPr="00E87881">
        <w:rPr>
          <w:sz w:val="18"/>
          <w:szCs w:val="18"/>
          <w:lang w:val="es-ES"/>
        </w:rPr>
        <w:t xml:space="preserve">ción Mundial de la Salud y del Consorcio </w:t>
      </w:r>
      <w:r w:rsidRPr="00E87881">
        <w:rPr>
          <w:sz w:val="18"/>
          <w:szCs w:val="18"/>
          <w:lang w:val="es-ES"/>
        </w:rPr>
        <w:t>Interna</w:t>
      </w:r>
      <w:r w:rsidR="0006034A" w:rsidRPr="00E87881">
        <w:rPr>
          <w:sz w:val="18"/>
          <w:szCs w:val="18"/>
          <w:lang w:val="es-ES"/>
        </w:rPr>
        <w:t>c</w:t>
      </w:r>
      <w:r w:rsidRPr="00E87881">
        <w:rPr>
          <w:sz w:val="18"/>
          <w:szCs w:val="18"/>
          <w:lang w:val="es-ES"/>
        </w:rPr>
        <w:t xml:space="preserve">ional </w:t>
      </w:r>
      <w:r w:rsidR="0006034A" w:rsidRPr="00E87881">
        <w:rPr>
          <w:sz w:val="18"/>
          <w:szCs w:val="18"/>
          <w:lang w:val="es-ES"/>
        </w:rPr>
        <w:t xml:space="preserve">de </w:t>
      </w:r>
      <w:r w:rsidRPr="00E87881">
        <w:rPr>
          <w:sz w:val="18"/>
          <w:szCs w:val="18"/>
          <w:lang w:val="es-ES"/>
        </w:rPr>
        <w:t>Dis</w:t>
      </w:r>
      <w:r w:rsidR="0006034A" w:rsidRPr="00E87881">
        <w:rPr>
          <w:sz w:val="18"/>
          <w:szCs w:val="18"/>
          <w:lang w:val="es-ES"/>
        </w:rPr>
        <w:t>capacidad y Desarrollo</w:t>
      </w:r>
      <w:r w:rsidRPr="00E87881">
        <w:rPr>
          <w:sz w:val="18"/>
          <w:szCs w:val="18"/>
          <w:lang w:val="es-ES"/>
        </w:rPr>
        <w:t xml:space="preserve"> </w:t>
      </w:r>
      <w:r w:rsidR="0006034A" w:rsidRPr="00E87881">
        <w:rPr>
          <w:sz w:val="18"/>
          <w:szCs w:val="18"/>
          <w:lang w:val="es-ES"/>
        </w:rPr>
        <w:t xml:space="preserve">que figura en el documento </w:t>
      </w:r>
      <w:r w:rsidRPr="00E87881">
        <w:rPr>
          <w:sz w:val="18"/>
          <w:szCs w:val="18"/>
          <w:lang w:val="es-ES"/>
        </w:rPr>
        <w:t>“</w:t>
      </w:r>
      <w:proofErr w:type="spellStart"/>
      <w:r w:rsidR="00060350">
        <w:fldChar w:fldCharType="begin"/>
      </w:r>
      <w:r w:rsidR="00060350" w:rsidRPr="00060350">
        <w:rPr>
          <w:lang w:val="fr-FR"/>
        </w:rPr>
        <w:instrText xml:space="preserve"> HYPERLINK "https://apps.who.int/iris/bitstream/handle/10665/199524/9789241509855_eng.pdf;jsessionid=A8DF561F67EE375B6C4873C368FE0298?sequence=1" </w:instrText>
      </w:r>
      <w:r w:rsidR="00060350">
        <w:fldChar w:fldCharType="separate"/>
      </w:r>
      <w:r w:rsidRPr="00E87881">
        <w:rPr>
          <w:rStyle w:val="Hyperlink"/>
          <w:bCs/>
          <w:sz w:val="18"/>
          <w:szCs w:val="18"/>
          <w:lang w:val="es-ES"/>
        </w:rPr>
        <w:t>Capturing</w:t>
      </w:r>
      <w:proofErr w:type="spellEnd"/>
      <w:r w:rsidRPr="00E87881">
        <w:rPr>
          <w:rStyle w:val="Hyperlink"/>
          <w:bCs/>
          <w:sz w:val="18"/>
          <w:szCs w:val="18"/>
          <w:lang w:val="es-ES"/>
        </w:rPr>
        <w:t xml:space="preserve"> the </w:t>
      </w:r>
      <w:proofErr w:type="spellStart"/>
      <w:r w:rsidRPr="00E87881">
        <w:rPr>
          <w:rStyle w:val="Hyperlink"/>
          <w:bCs/>
          <w:sz w:val="18"/>
          <w:szCs w:val="18"/>
          <w:lang w:val="es-ES"/>
        </w:rPr>
        <w:t>difference</w:t>
      </w:r>
      <w:proofErr w:type="spellEnd"/>
      <w:r w:rsidRPr="00E87881">
        <w:rPr>
          <w:rStyle w:val="Hyperlink"/>
          <w:bCs/>
          <w:sz w:val="18"/>
          <w:szCs w:val="18"/>
          <w:lang w:val="es-ES"/>
        </w:rPr>
        <w:t xml:space="preserve"> </w:t>
      </w:r>
      <w:proofErr w:type="spellStart"/>
      <w:r w:rsidRPr="00E87881">
        <w:rPr>
          <w:rStyle w:val="Hyperlink"/>
          <w:bCs/>
          <w:sz w:val="18"/>
          <w:szCs w:val="18"/>
          <w:lang w:val="es-ES"/>
        </w:rPr>
        <w:t>we</w:t>
      </w:r>
      <w:proofErr w:type="spellEnd"/>
      <w:r w:rsidRPr="00E87881">
        <w:rPr>
          <w:rStyle w:val="Hyperlink"/>
          <w:bCs/>
          <w:sz w:val="18"/>
          <w:szCs w:val="18"/>
          <w:lang w:val="es-ES"/>
        </w:rPr>
        <w:t xml:space="preserve"> </w:t>
      </w:r>
      <w:proofErr w:type="spellStart"/>
      <w:r w:rsidRPr="00E87881">
        <w:rPr>
          <w:rStyle w:val="Hyperlink"/>
          <w:bCs/>
          <w:sz w:val="18"/>
          <w:szCs w:val="18"/>
          <w:lang w:val="es-ES"/>
        </w:rPr>
        <w:t>make</w:t>
      </w:r>
      <w:proofErr w:type="spellEnd"/>
      <w:r w:rsidRPr="00E87881">
        <w:rPr>
          <w:rStyle w:val="Hyperlink"/>
          <w:bCs/>
          <w:sz w:val="18"/>
          <w:szCs w:val="18"/>
          <w:lang w:val="es-ES"/>
        </w:rPr>
        <w:t xml:space="preserve">. </w:t>
      </w:r>
      <w:proofErr w:type="spellStart"/>
      <w:r w:rsidRPr="00E87881">
        <w:rPr>
          <w:rStyle w:val="Hyperlink"/>
          <w:sz w:val="18"/>
          <w:szCs w:val="18"/>
          <w:lang w:val="es-ES"/>
        </w:rPr>
        <w:t>Community-based</w:t>
      </w:r>
      <w:proofErr w:type="spellEnd"/>
      <w:r w:rsidRPr="00E87881">
        <w:rPr>
          <w:rStyle w:val="Hyperlink"/>
          <w:sz w:val="18"/>
          <w:szCs w:val="18"/>
          <w:lang w:val="es-ES"/>
        </w:rPr>
        <w:t xml:space="preserve"> </w:t>
      </w:r>
      <w:proofErr w:type="spellStart"/>
      <w:r w:rsidRPr="00E87881">
        <w:rPr>
          <w:rStyle w:val="Hyperlink"/>
          <w:sz w:val="18"/>
          <w:szCs w:val="18"/>
          <w:lang w:val="es-ES"/>
        </w:rPr>
        <w:t>Rehabilitation</w:t>
      </w:r>
      <w:proofErr w:type="spellEnd"/>
      <w:r w:rsidRPr="00E87881">
        <w:rPr>
          <w:rStyle w:val="Hyperlink"/>
          <w:sz w:val="18"/>
          <w:szCs w:val="18"/>
          <w:lang w:val="es-ES"/>
        </w:rPr>
        <w:t xml:space="preserve"> </w:t>
      </w:r>
      <w:proofErr w:type="spellStart"/>
      <w:r w:rsidRPr="00E87881">
        <w:rPr>
          <w:rStyle w:val="Hyperlink"/>
          <w:sz w:val="18"/>
          <w:szCs w:val="18"/>
          <w:lang w:val="es-ES"/>
        </w:rPr>
        <w:t>Indicators</w:t>
      </w:r>
      <w:proofErr w:type="spellEnd"/>
      <w:r w:rsidRPr="00E87881">
        <w:rPr>
          <w:rStyle w:val="Hyperlink"/>
          <w:sz w:val="18"/>
          <w:szCs w:val="18"/>
          <w:lang w:val="es-ES"/>
        </w:rPr>
        <w:t xml:space="preserve"> Manual</w:t>
      </w:r>
      <w:r w:rsidR="00060350">
        <w:rPr>
          <w:rStyle w:val="Hyperlink"/>
          <w:sz w:val="18"/>
          <w:szCs w:val="18"/>
          <w:lang w:val="es-ES"/>
        </w:rPr>
        <w:fldChar w:fldCharType="end"/>
      </w:r>
      <w:r w:rsidRPr="00E87881">
        <w:rPr>
          <w:sz w:val="18"/>
          <w:szCs w:val="18"/>
          <w:lang w:val="es-ES"/>
        </w:rPr>
        <w:t xml:space="preserve">”. </w:t>
      </w:r>
      <w:r w:rsidR="006D6E97" w:rsidRPr="00E87881">
        <w:rPr>
          <w:sz w:val="18"/>
          <w:szCs w:val="18"/>
          <w:lang w:val="es-ES"/>
        </w:rPr>
        <w:t>A los fines de la</w:t>
      </w:r>
      <w:r w:rsidR="0006034A" w:rsidRPr="00E87881">
        <w:rPr>
          <w:sz w:val="18"/>
          <w:szCs w:val="18"/>
          <w:lang w:val="es-ES"/>
        </w:rPr>
        <w:t xml:space="preserve"> presente </w:t>
      </w:r>
      <w:r w:rsidR="006D6E97" w:rsidRPr="00E87881">
        <w:rPr>
          <w:sz w:val="18"/>
          <w:szCs w:val="18"/>
          <w:lang w:val="es-ES"/>
        </w:rPr>
        <w:t>tabla</w:t>
      </w:r>
      <w:r w:rsidR="0006034A" w:rsidRPr="00E87881">
        <w:rPr>
          <w:sz w:val="18"/>
          <w:szCs w:val="18"/>
          <w:lang w:val="es-ES"/>
        </w:rPr>
        <w:t xml:space="preserve">, los </w:t>
      </w:r>
      <w:r w:rsidRPr="00E87881">
        <w:rPr>
          <w:sz w:val="18"/>
          <w:szCs w:val="18"/>
          <w:lang w:val="es-ES"/>
        </w:rPr>
        <w:t>indica</w:t>
      </w:r>
      <w:r w:rsidR="0006034A" w:rsidRPr="00E87881">
        <w:rPr>
          <w:sz w:val="18"/>
          <w:szCs w:val="18"/>
          <w:lang w:val="es-ES"/>
        </w:rPr>
        <w:t>d</w:t>
      </w:r>
      <w:r w:rsidRPr="00E87881">
        <w:rPr>
          <w:sz w:val="18"/>
          <w:szCs w:val="18"/>
          <w:lang w:val="es-ES"/>
        </w:rPr>
        <w:t>or</w:t>
      </w:r>
      <w:r w:rsidR="0006034A" w:rsidRPr="00E87881">
        <w:rPr>
          <w:sz w:val="18"/>
          <w:szCs w:val="18"/>
          <w:lang w:val="es-ES"/>
        </w:rPr>
        <w:t>e</w:t>
      </w:r>
      <w:r w:rsidRPr="00E87881">
        <w:rPr>
          <w:sz w:val="18"/>
          <w:szCs w:val="18"/>
          <w:lang w:val="es-ES"/>
        </w:rPr>
        <w:t xml:space="preserve">s </w:t>
      </w:r>
      <w:r w:rsidR="0006034A" w:rsidRPr="00E87881">
        <w:rPr>
          <w:sz w:val="18"/>
          <w:szCs w:val="18"/>
          <w:lang w:val="es-ES"/>
        </w:rPr>
        <w:t xml:space="preserve">no deben limitarse al ámbito de los servicios </w:t>
      </w:r>
      <w:r w:rsidR="00B565F0" w:rsidRPr="00E87881">
        <w:rPr>
          <w:sz w:val="18"/>
          <w:szCs w:val="18"/>
          <w:lang w:val="es-ES"/>
        </w:rPr>
        <w:t xml:space="preserve">de </w:t>
      </w:r>
      <w:r w:rsidRPr="00E87881">
        <w:rPr>
          <w:sz w:val="18"/>
          <w:szCs w:val="18"/>
          <w:lang w:val="es-ES"/>
        </w:rPr>
        <w:t>reha</w:t>
      </w:r>
      <w:r w:rsidR="00C7590E" w:rsidRPr="00E87881">
        <w:rPr>
          <w:sz w:val="18"/>
          <w:szCs w:val="18"/>
          <w:lang w:val="es-ES"/>
        </w:rPr>
        <w:t>bilitación</w:t>
      </w:r>
      <w:r w:rsidR="00477E14" w:rsidRPr="00E87881">
        <w:rPr>
          <w:sz w:val="18"/>
          <w:szCs w:val="18"/>
          <w:lang w:val="es-ES"/>
        </w:rPr>
        <w:t xml:space="preserve"> relacionados a la salud</w:t>
      </w:r>
      <w:r w:rsidRPr="00E87881">
        <w:rPr>
          <w:sz w:val="18"/>
          <w:szCs w:val="18"/>
          <w:lang w:val="es-ES"/>
        </w:rPr>
        <w:t xml:space="preserve">.  </w:t>
      </w:r>
    </w:p>
  </w:endnote>
  <w:endnote w:id="11">
    <w:p w14:paraId="734615E4" w14:textId="27F7AA1A" w:rsidR="00886394" w:rsidRPr="00E87881" w:rsidRDefault="00886394" w:rsidP="00886394">
      <w:pPr>
        <w:pStyle w:val="EndnoteText"/>
        <w:jc w:val="both"/>
        <w:rPr>
          <w:sz w:val="18"/>
          <w:szCs w:val="18"/>
          <w:lang w:val="es-ES"/>
        </w:rPr>
      </w:pPr>
      <w:r w:rsidRPr="00E87881">
        <w:rPr>
          <w:rStyle w:val="EndnoteReference"/>
          <w:sz w:val="18"/>
          <w:szCs w:val="18"/>
        </w:rPr>
        <w:endnoteRef/>
      </w:r>
      <w:r w:rsidRPr="00E87881">
        <w:rPr>
          <w:sz w:val="18"/>
          <w:szCs w:val="18"/>
          <w:lang w:val="es-ES"/>
        </w:rPr>
        <w:t xml:space="preserve"> </w:t>
      </w:r>
      <w:r w:rsidR="00B565F0" w:rsidRPr="00E87881">
        <w:rPr>
          <w:sz w:val="18"/>
          <w:szCs w:val="18"/>
          <w:lang w:val="es-ES"/>
        </w:rPr>
        <w:t>Las encuestas sobre el ni</w:t>
      </w:r>
      <w:r w:rsidRPr="00E87881">
        <w:rPr>
          <w:sz w:val="18"/>
          <w:szCs w:val="18"/>
          <w:lang w:val="es-ES"/>
        </w:rPr>
        <w:t xml:space="preserve">vel </w:t>
      </w:r>
      <w:r w:rsidR="00B565F0" w:rsidRPr="00E87881">
        <w:rPr>
          <w:sz w:val="18"/>
          <w:szCs w:val="18"/>
          <w:lang w:val="es-ES"/>
        </w:rPr>
        <w:t xml:space="preserve">de satisfacción de las personas </w:t>
      </w:r>
      <w:r w:rsidR="000E3F5D" w:rsidRPr="00E87881">
        <w:rPr>
          <w:sz w:val="18"/>
          <w:szCs w:val="18"/>
          <w:lang w:val="es-ES"/>
        </w:rPr>
        <w:t>con discapacidad</w:t>
      </w:r>
      <w:r w:rsidRPr="00E87881">
        <w:rPr>
          <w:sz w:val="18"/>
          <w:szCs w:val="18"/>
          <w:lang w:val="es-ES"/>
        </w:rPr>
        <w:t xml:space="preserve"> </w:t>
      </w:r>
      <w:r w:rsidR="00B565F0" w:rsidRPr="00E87881">
        <w:rPr>
          <w:sz w:val="18"/>
          <w:szCs w:val="18"/>
          <w:lang w:val="es-ES"/>
        </w:rPr>
        <w:t xml:space="preserve">con los servicios de </w:t>
      </w:r>
      <w:r w:rsidR="00185368" w:rsidRPr="00E87881">
        <w:rPr>
          <w:rFonts w:cstheme="minorHAnsi"/>
          <w:sz w:val="18"/>
          <w:szCs w:val="18"/>
          <w:lang w:val="es-ES"/>
        </w:rPr>
        <w:t>ha</w:t>
      </w:r>
      <w:r w:rsidR="00C7590E" w:rsidRPr="00E87881">
        <w:rPr>
          <w:rFonts w:cstheme="minorHAnsi"/>
          <w:sz w:val="18"/>
          <w:szCs w:val="18"/>
          <w:lang w:val="es-ES"/>
        </w:rPr>
        <w:t>bilitación</w:t>
      </w:r>
      <w:r w:rsidR="00185368" w:rsidRPr="00E87881">
        <w:rPr>
          <w:rFonts w:cstheme="minorHAnsi"/>
          <w:sz w:val="18"/>
          <w:szCs w:val="18"/>
          <w:lang w:val="es-ES"/>
        </w:rPr>
        <w:t xml:space="preserve"> </w:t>
      </w:r>
      <w:r w:rsidR="00B565F0" w:rsidRPr="00E87881">
        <w:rPr>
          <w:rFonts w:cstheme="minorHAnsi"/>
          <w:sz w:val="18"/>
          <w:szCs w:val="18"/>
          <w:lang w:val="es-ES"/>
        </w:rPr>
        <w:t>y</w:t>
      </w:r>
      <w:r w:rsidR="00185368" w:rsidRPr="00E87881">
        <w:rPr>
          <w:rFonts w:cstheme="minorHAnsi"/>
          <w:sz w:val="18"/>
          <w:szCs w:val="18"/>
          <w:lang w:val="es-ES"/>
        </w:rPr>
        <w:t xml:space="preserve"> reha</w:t>
      </w:r>
      <w:r w:rsidR="00C7590E" w:rsidRPr="00E87881">
        <w:rPr>
          <w:rFonts w:cstheme="minorHAnsi"/>
          <w:sz w:val="18"/>
          <w:szCs w:val="18"/>
          <w:lang w:val="es-ES"/>
        </w:rPr>
        <w:t>bilitación</w:t>
      </w:r>
      <w:r w:rsidR="00185368" w:rsidRPr="00E87881">
        <w:rPr>
          <w:rFonts w:cstheme="minorHAnsi"/>
          <w:sz w:val="18"/>
          <w:szCs w:val="18"/>
          <w:lang w:val="es-ES"/>
        </w:rPr>
        <w:t xml:space="preserve"> </w:t>
      </w:r>
      <w:r w:rsidR="00B565F0" w:rsidRPr="00E87881">
        <w:rPr>
          <w:rFonts w:cstheme="minorHAnsi"/>
          <w:sz w:val="18"/>
          <w:szCs w:val="18"/>
          <w:lang w:val="es-ES"/>
        </w:rPr>
        <w:t>podrían resultar útiles como herramienta de evaluación para conocer la opinión de los titulares de los derechos</w:t>
      </w:r>
      <w:r w:rsidR="00477E14" w:rsidRPr="00E87881">
        <w:rPr>
          <w:rFonts w:cstheme="minorHAnsi"/>
          <w:sz w:val="18"/>
          <w:szCs w:val="18"/>
          <w:lang w:val="es-ES"/>
        </w:rPr>
        <w:t xml:space="preserve"> y beneficiarios de los servicios</w:t>
      </w:r>
      <w:r w:rsidRPr="00E87881">
        <w:rPr>
          <w:rFonts w:cstheme="minorHAnsi"/>
          <w:sz w:val="18"/>
          <w:szCs w:val="18"/>
          <w:lang w:val="es-ES"/>
        </w:rPr>
        <w:t>.</w:t>
      </w:r>
      <w:r w:rsidRPr="00E87881">
        <w:rPr>
          <w:sz w:val="18"/>
          <w:szCs w:val="18"/>
          <w:lang w:val="es-ES"/>
        </w:rPr>
        <w:t xml:space="preserve"> </w:t>
      </w:r>
    </w:p>
  </w:endnote>
  <w:endnote w:id="12">
    <w:p w14:paraId="14F81F36" w14:textId="31966F5B" w:rsidR="00CE1706" w:rsidRPr="00CE1706" w:rsidRDefault="00CE1706">
      <w:pPr>
        <w:pStyle w:val="EndnoteText"/>
        <w:rPr>
          <w:lang w:val="es-AR"/>
        </w:rPr>
      </w:pPr>
      <w:r w:rsidRPr="00E87881">
        <w:rPr>
          <w:rStyle w:val="EndnoteReference"/>
          <w:sz w:val="18"/>
          <w:szCs w:val="18"/>
        </w:rPr>
        <w:endnoteRef/>
      </w:r>
      <w:r w:rsidRPr="00E87881">
        <w:rPr>
          <w:sz w:val="18"/>
          <w:szCs w:val="18"/>
          <w:lang w:val="es-AR"/>
        </w:rPr>
        <w:t xml:space="preserve"> La OMS ha desarrollado una encuesta de hogares, la Evaluación Rápida de Tecnología de Asistencia (</w:t>
      </w:r>
      <w:proofErr w:type="spellStart"/>
      <w:r w:rsidRPr="00E87881">
        <w:rPr>
          <w:sz w:val="18"/>
          <w:szCs w:val="18"/>
          <w:lang w:val="es-AR"/>
        </w:rPr>
        <w:t>rATA</w:t>
      </w:r>
      <w:proofErr w:type="spellEnd"/>
      <w:r w:rsidRPr="00E87881">
        <w:rPr>
          <w:sz w:val="18"/>
          <w:szCs w:val="18"/>
          <w:lang w:val="es-AR"/>
        </w:rPr>
        <w:t xml:space="preserve">), para apoyar la recopilación de datos a nivel de población sobre la necesidad, la demanda y las barreras para acceder a </w:t>
      </w:r>
      <w:r w:rsidR="009146ED" w:rsidRPr="00E87881">
        <w:rPr>
          <w:sz w:val="18"/>
          <w:szCs w:val="18"/>
          <w:lang w:val="es-AR"/>
        </w:rPr>
        <w:t xml:space="preserve">la </w:t>
      </w:r>
      <w:r w:rsidRPr="00E87881">
        <w:rPr>
          <w:sz w:val="18"/>
          <w:szCs w:val="18"/>
          <w:lang w:val="es-AR"/>
        </w:rPr>
        <w:t xml:space="preserve">tecnología </w:t>
      </w:r>
      <w:r w:rsidR="009146ED" w:rsidRPr="00E87881">
        <w:rPr>
          <w:sz w:val="18"/>
          <w:szCs w:val="18"/>
          <w:lang w:val="es-AR"/>
        </w:rPr>
        <w:t>de</w:t>
      </w:r>
      <w:r w:rsidRPr="00E87881">
        <w:rPr>
          <w:sz w:val="18"/>
          <w:szCs w:val="18"/>
          <w:lang w:val="es-AR"/>
        </w:rPr>
        <w:t xml:space="preserve"> </w:t>
      </w:r>
      <w:r w:rsidR="009146ED" w:rsidRPr="00E87881">
        <w:rPr>
          <w:sz w:val="18"/>
          <w:szCs w:val="18"/>
          <w:lang w:val="es-AR"/>
        </w:rPr>
        <w:t>apoyo</w:t>
      </w:r>
      <w:r w:rsidRPr="00E87881">
        <w:rPr>
          <w:sz w:val="18"/>
          <w:szCs w:val="18"/>
          <w:lang w:val="es-AR"/>
        </w:rPr>
        <w:t>. La herramienta de capacidad de evaluación de tecnología de asistencia de la OMS (ATA-C) también evalúa la capacidad del sistema para proporcionar dispositivos de asistencia (incluyendo financiamiento, legislación, fuerza laboral y provisión). Para obtener más información, consulte el sitio web de la OMS o envíe un correo electrónico a assistivetechnology@who.int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5C53A" w14:textId="77777777" w:rsidR="00134A31" w:rsidRDefault="00134A31" w:rsidP="00CA591E">
      <w:r>
        <w:separator/>
      </w:r>
    </w:p>
  </w:footnote>
  <w:footnote w:type="continuationSeparator" w:id="0">
    <w:p w14:paraId="3F10D8F8" w14:textId="77777777" w:rsidR="00134A31" w:rsidRDefault="00134A31" w:rsidP="00CA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B56"/>
    <w:multiLevelType w:val="hybridMultilevel"/>
    <w:tmpl w:val="62B072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618"/>
    <w:multiLevelType w:val="hybridMultilevel"/>
    <w:tmpl w:val="2BCA6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42B5"/>
    <w:multiLevelType w:val="hybridMultilevel"/>
    <w:tmpl w:val="A762D006"/>
    <w:lvl w:ilvl="0" w:tplc="473C5BF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17AB2"/>
    <w:multiLevelType w:val="hybridMultilevel"/>
    <w:tmpl w:val="08725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2367"/>
    <w:multiLevelType w:val="hybridMultilevel"/>
    <w:tmpl w:val="F56CE05C"/>
    <w:lvl w:ilvl="0" w:tplc="D00E4FE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27F1C"/>
    <w:multiLevelType w:val="hybridMultilevel"/>
    <w:tmpl w:val="31E0B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417D83"/>
    <w:multiLevelType w:val="hybridMultilevel"/>
    <w:tmpl w:val="70249188"/>
    <w:lvl w:ilvl="0" w:tplc="B56A3E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73764"/>
    <w:multiLevelType w:val="hybridMultilevel"/>
    <w:tmpl w:val="5EFED056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3F35"/>
    <w:multiLevelType w:val="hybridMultilevel"/>
    <w:tmpl w:val="032E4E72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34C07"/>
    <w:multiLevelType w:val="hybridMultilevel"/>
    <w:tmpl w:val="73863EFA"/>
    <w:lvl w:ilvl="0" w:tplc="8A8C9DA0">
      <w:start w:val="1"/>
      <w:numFmt w:val="bullet"/>
      <w:lvlText w:val=""/>
      <w:lvlJc w:val="left"/>
      <w:pPr>
        <w:ind w:left="11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5F7836EA"/>
    <w:multiLevelType w:val="hybridMultilevel"/>
    <w:tmpl w:val="0F208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26D78"/>
    <w:multiLevelType w:val="hybridMultilevel"/>
    <w:tmpl w:val="BDA84E96"/>
    <w:lvl w:ilvl="0" w:tplc="72EA1B40">
      <w:start w:val="33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722D2"/>
    <w:multiLevelType w:val="hybridMultilevel"/>
    <w:tmpl w:val="9E105592"/>
    <w:lvl w:ilvl="0" w:tplc="3ED01A1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11FF0"/>
    <w:multiLevelType w:val="hybridMultilevel"/>
    <w:tmpl w:val="E7E49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1387B"/>
    <w:multiLevelType w:val="hybridMultilevel"/>
    <w:tmpl w:val="AC000084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93EE8"/>
    <w:multiLevelType w:val="hybridMultilevel"/>
    <w:tmpl w:val="2146D20C"/>
    <w:lvl w:ilvl="0" w:tplc="6FE4017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C4860"/>
    <w:multiLevelType w:val="hybridMultilevel"/>
    <w:tmpl w:val="444A4610"/>
    <w:lvl w:ilvl="0" w:tplc="C70E0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9"/>
  </w:num>
  <w:num w:numId="5">
    <w:abstractNumId w:val="10"/>
  </w:num>
  <w:num w:numId="6">
    <w:abstractNumId w:val="19"/>
  </w:num>
  <w:num w:numId="7">
    <w:abstractNumId w:val="15"/>
  </w:num>
  <w:num w:numId="8">
    <w:abstractNumId w:val="6"/>
  </w:num>
  <w:num w:numId="9">
    <w:abstractNumId w:val="0"/>
  </w:num>
  <w:num w:numId="10">
    <w:abstractNumId w:val="17"/>
  </w:num>
  <w:num w:numId="11">
    <w:abstractNumId w:val="5"/>
  </w:num>
  <w:num w:numId="12">
    <w:abstractNumId w:val="14"/>
  </w:num>
  <w:num w:numId="13">
    <w:abstractNumId w:val="8"/>
  </w:num>
  <w:num w:numId="14">
    <w:abstractNumId w:val="3"/>
  </w:num>
  <w:num w:numId="15">
    <w:abstractNumId w:val="13"/>
  </w:num>
  <w:num w:numId="16">
    <w:abstractNumId w:val="16"/>
  </w:num>
  <w:num w:numId="17">
    <w:abstractNumId w:val="2"/>
  </w:num>
  <w:num w:numId="18">
    <w:abstractNumId w:val="4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5B"/>
    <w:rsid w:val="00006D33"/>
    <w:rsid w:val="000134AA"/>
    <w:rsid w:val="00026CE2"/>
    <w:rsid w:val="000348EB"/>
    <w:rsid w:val="00041767"/>
    <w:rsid w:val="00050711"/>
    <w:rsid w:val="0005219A"/>
    <w:rsid w:val="00057593"/>
    <w:rsid w:val="0006034A"/>
    <w:rsid w:val="00060350"/>
    <w:rsid w:val="00063173"/>
    <w:rsid w:val="00065C3E"/>
    <w:rsid w:val="00073208"/>
    <w:rsid w:val="000868CC"/>
    <w:rsid w:val="0009463C"/>
    <w:rsid w:val="000A25BC"/>
    <w:rsid w:val="000A76BA"/>
    <w:rsid w:val="000B119E"/>
    <w:rsid w:val="000B1E56"/>
    <w:rsid w:val="000B2695"/>
    <w:rsid w:val="000B2BE0"/>
    <w:rsid w:val="000B3868"/>
    <w:rsid w:val="000B663D"/>
    <w:rsid w:val="000C154A"/>
    <w:rsid w:val="000C3BCA"/>
    <w:rsid w:val="000C5832"/>
    <w:rsid w:val="000C6768"/>
    <w:rsid w:val="000D7CD1"/>
    <w:rsid w:val="000E3F5D"/>
    <w:rsid w:val="000F1049"/>
    <w:rsid w:val="000F2D2A"/>
    <w:rsid w:val="001013A2"/>
    <w:rsid w:val="00101BAD"/>
    <w:rsid w:val="001030AE"/>
    <w:rsid w:val="00110663"/>
    <w:rsid w:val="0011072B"/>
    <w:rsid w:val="00113D6A"/>
    <w:rsid w:val="001143E6"/>
    <w:rsid w:val="00121ED4"/>
    <w:rsid w:val="00122590"/>
    <w:rsid w:val="00124C59"/>
    <w:rsid w:val="00125935"/>
    <w:rsid w:val="00131EB7"/>
    <w:rsid w:val="00133346"/>
    <w:rsid w:val="00134A31"/>
    <w:rsid w:val="001361C3"/>
    <w:rsid w:val="001464D0"/>
    <w:rsid w:val="00151F7E"/>
    <w:rsid w:val="00167016"/>
    <w:rsid w:val="00167E3A"/>
    <w:rsid w:val="0017378D"/>
    <w:rsid w:val="0017443D"/>
    <w:rsid w:val="001820F8"/>
    <w:rsid w:val="001844D6"/>
    <w:rsid w:val="00185368"/>
    <w:rsid w:val="00185B50"/>
    <w:rsid w:val="00195062"/>
    <w:rsid w:val="001B04F0"/>
    <w:rsid w:val="001B6346"/>
    <w:rsid w:val="001C15B9"/>
    <w:rsid w:val="001C305E"/>
    <w:rsid w:val="001C5249"/>
    <w:rsid w:val="001C58F5"/>
    <w:rsid w:val="001C6E93"/>
    <w:rsid w:val="001E7EA3"/>
    <w:rsid w:val="001F5490"/>
    <w:rsid w:val="002020F9"/>
    <w:rsid w:val="00203E7D"/>
    <w:rsid w:val="00215679"/>
    <w:rsid w:val="00215ACE"/>
    <w:rsid w:val="00230DC8"/>
    <w:rsid w:val="00232652"/>
    <w:rsid w:val="00234DE0"/>
    <w:rsid w:val="00237688"/>
    <w:rsid w:val="00240F47"/>
    <w:rsid w:val="00255A7F"/>
    <w:rsid w:val="00256861"/>
    <w:rsid w:val="00263FAE"/>
    <w:rsid w:val="00264909"/>
    <w:rsid w:val="002671D8"/>
    <w:rsid w:val="0027037D"/>
    <w:rsid w:val="0027486C"/>
    <w:rsid w:val="002773AC"/>
    <w:rsid w:val="002836A9"/>
    <w:rsid w:val="00293512"/>
    <w:rsid w:val="002A1140"/>
    <w:rsid w:val="002C3801"/>
    <w:rsid w:val="002C5763"/>
    <w:rsid w:val="002D3D29"/>
    <w:rsid w:val="002D3D2B"/>
    <w:rsid w:val="002D7F12"/>
    <w:rsid w:val="002E387E"/>
    <w:rsid w:val="002E6060"/>
    <w:rsid w:val="002E6663"/>
    <w:rsid w:val="002F204E"/>
    <w:rsid w:val="002F45D6"/>
    <w:rsid w:val="00304F91"/>
    <w:rsid w:val="00307F27"/>
    <w:rsid w:val="00316341"/>
    <w:rsid w:val="00320E55"/>
    <w:rsid w:val="00323CF5"/>
    <w:rsid w:val="003301F5"/>
    <w:rsid w:val="00330660"/>
    <w:rsid w:val="00335FE8"/>
    <w:rsid w:val="00337A7D"/>
    <w:rsid w:val="00345E96"/>
    <w:rsid w:val="00346DAD"/>
    <w:rsid w:val="00360873"/>
    <w:rsid w:val="00363255"/>
    <w:rsid w:val="003718CF"/>
    <w:rsid w:val="003757CA"/>
    <w:rsid w:val="003759C9"/>
    <w:rsid w:val="00376BCC"/>
    <w:rsid w:val="00381918"/>
    <w:rsid w:val="003921D2"/>
    <w:rsid w:val="003A2D7B"/>
    <w:rsid w:val="003A5EE7"/>
    <w:rsid w:val="003A712F"/>
    <w:rsid w:val="003B1525"/>
    <w:rsid w:val="003C35D4"/>
    <w:rsid w:val="003C7852"/>
    <w:rsid w:val="003E70AE"/>
    <w:rsid w:val="003E7407"/>
    <w:rsid w:val="003F3B51"/>
    <w:rsid w:val="003F3FA7"/>
    <w:rsid w:val="003F568C"/>
    <w:rsid w:val="003F7F03"/>
    <w:rsid w:val="00403A0F"/>
    <w:rsid w:val="00407605"/>
    <w:rsid w:val="004149FE"/>
    <w:rsid w:val="00416EC8"/>
    <w:rsid w:val="00420937"/>
    <w:rsid w:val="00436906"/>
    <w:rsid w:val="00442A75"/>
    <w:rsid w:val="004457E3"/>
    <w:rsid w:val="00461CF2"/>
    <w:rsid w:val="004643E4"/>
    <w:rsid w:val="00465F74"/>
    <w:rsid w:val="004664D4"/>
    <w:rsid w:val="0047455C"/>
    <w:rsid w:val="00474A0E"/>
    <w:rsid w:val="00477E14"/>
    <w:rsid w:val="00485ED7"/>
    <w:rsid w:val="004967AF"/>
    <w:rsid w:val="0049767B"/>
    <w:rsid w:val="004A11E8"/>
    <w:rsid w:val="004A22A0"/>
    <w:rsid w:val="004A2972"/>
    <w:rsid w:val="004A42A4"/>
    <w:rsid w:val="004B1DF3"/>
    <w:rsid w:val="004B49FC"/>
    <w:rsid w:val="004C3801"/>
    <w:rsid w:val="004C47F0"/>
    <w:rsid w:val="004D2C3D"/>
    <w:rsid w:val="004D332C"/>
    <w:rsid w:val="004E534A"/>
    <w:rsid w:val="004F4EB5"/>
    <w:rsid w:val="004F538D"/>
    <w:rsid w:val="00505F2C"/>
    <w:rsid w:val="00511AFB"/>
    <w:rsid w:val="0051360A"/>
    <w:rsid w:val="005136D8"/>
    <w:rsid w:val="00527F83"/>
    <w:rsid w:val="00533AA4"/>
    <w:rsid w:val="00534A78"/>
    <w:rsid w:val="00542B3C"/>
    <w:rsid w:val="005676AC"/>
    <w:rsid w:val="00571036"/>
    <w:rsid w:val="0057267D"/>
    <w:rsid w:val="00575160"/>
    <w:rsid w:val="0058098B"/>
    <w:rsid w:val="005843A5"/>
    <w:rsid w:val="00585A40"/>
    <w:rsid w:val="00585E0E"/>
    <w:rsid w:val="00595079"/>
    <w:rsid w:val="00595F54"/>
    <w:rsid w:val="005970C3"/>
    <w:rsid w:val="005B0200"/>
    <w:rsid w:val="005B3669"/>
    <w:rsid w:val="005B5EFD"/>
    <w:rsid w:val="005D7C73"/>
    <w:rsid w:val="005E57DF"/>
    <w:rsid w:val="005F1F6D"/>
    <w:rsid w:val="005F266C"/>
    <w:rsid w:val="005F4EC8"/>
    <w:rsid w:val="005F7C6D"/>
    <w:rsid w:val="00610C44"/>
    <w:rsid w:val="00611DF2"/>
    <w:rsid w:val="0063415C"/>
    <w:rsid w:val="00634DC7"/>
    <w:rsid w:val="006362B7"/>
    <w:rsid w:val="00640AE3"/>
    <w:rsid w:val="00641ADF"/>
    <w:rsid w:val="00643BF2"/>
    <w:rsid w:val="00646E09"/>
    <w:rsid w:val="0065051C"/>
    <w:rsid w:val="00652E13"/>
    <w:rsid w:val="00660E71"/>
    <w:rsid w:val="006644EA"/>
    <w:rsid w:val="006671F0"/>
    <w:rsid w:val="00672036"/>
    <w:rsid w:val="00681265"/>
    <w:rsid w:val="0068399E"/>
    <w:rsid w:val="00685485"/>
    <w:rsid w:val="00685CF4"/>
    <w:rsid w:val="00690E45"/>
    <w:rsid w:val="00695474"/>
    <w:rsid w:val="00696FC9"/>
    <w:rsid w:val="006B3FE4"/>
    <w:rsid w:val="006B5CDD"/>
    <w:rsid w:val="006B6234"/>
    <w:rsid w:val="006C5832"/>
    <w:rsid w:val="006C5A88"/>
    <w:rsid w:val="006C6E21"/>
    <w:rsid w:val="006D6E97"/>
    <w:rsid w:val="006F6BAF"/>
    <w:rsid w:val="006F7AAC"/>
    <w:rsid w:val="0070160D"/>
    <w:rsid w:val="00702448"/>
    <w:rsid w:val="00705361"/>
    <w:rsid w:val="007065A4"/>
    <w:rsid w:val="007070D2"/>
    <w:rsid w:val="007109F0"/>
    <w:rsid w:val="00715B54"/>
    <w:rsid w:val="0072068D"/>
    <w:rsid w:val="007221DC"/>
    <w:rsid w:val="007226EA"/>
    <w:rsid w:val="00733A8F"/>
    <w:rsid w:val="00733CE6"/>
    <w:rsid w:val="00734309"/>
    <w:rsid w:val="00736A44"/>
    <w:rsid w:val="00737D13"/>
    <w:rsid w:val="007455F3"/>
    <w:rsid w:val="00745639"/>
    <w:rsid w:val="007457D0"/>
    <w:rsid w:val="007472F1"/>
    <w:rsid w:val="007727AA"/>
    <w:rsid w:val="00773555"/>
    <w:rsid w:val="00776B8D"/>
    <w:rsid w:val="00782E57"/>
    <w:rsid w:val="00785B3A"/>
    <w:rsid w:val="00792C5D"/>
    <w:rsid w:val="007A1E6C"/>
    <w:rsid w:val="007A4591"/>
    <w:rsid w:val="007B5023"/>
    <w:rsid w:val="007B6324"/>
    <w:rsid w:val="007C2DCA"/>
    <w:rsid w:val="007D07A1"/>
    <w:rsid w:val="007D1A56"/>
    <w:rsid w:val="007D22D5"/>
    <w:rsid w:val="007E6C19"/>
    <w:rsid w:val="0080004D"/>
    <w:rsid w:val="00803B86"/>
    <w:rsid w:val="0080646F"/>
    <w:rsid w:val="00811AB7"/>
    <w:rsid w:val="00812AC9"/>
    <w:rsid w:val="00813049"/>
    <w:rsid w:val="00817817"/>
    <w:rsid w:val="00823FA2"/>
    <w:rsid w:val="00830D07"/>
    <w:rsid w:val="00841566"/>
    <w:rsid w:val="00854DB3"/>
    <w:rsid w:val="008563CA"/>
    <w:rsid w:val="00856B6E"/>
    <w:rsid w:val="00875F09"/>
    <w:rsid w:val="0088018F"/>
    <w:rsid w:val="00884F8C"/>
    <w:rsid w:val="008858A7"/>
    <w:rsid w:val="008862FC"/>
    <w:rsid w:val="00886394"/>
    <w:rsid w:val="0089365A"/>
    <w:rsid w:val="00893A92"/>
    <w:rsid w:val="00895469"/>
    <w:rsid w:val="008B4895"/>
    <w:rsid w:val="008B5CEE"/>
    <w:rsid w:val="008C2345"/>
    <w:rsid w:val="008C5933"/>
    <w:rsid w:val="008C76C6"/>
    <w:rsid w:val="008D2892"/>
    <w:rsid w:val="008D4475"/>
    <w:rsid w:val="008E15CB"/>
    <w:rsid w:val="008F136C"/>
    <w:rsid w:val="008F3148"/>
    <w:rsid w:val="008F54E0"/>
    <w:rsid w:val="00905637"/>
    <w:rsid w:val="00911B07"/>
    <w:rsid w:val="009146ED"/>
    <w:rsid w:val="009159FD"/>
    <w:rsid w:val="0092368C"/>
    <w:rsid w:val="00926F81"/>
    <w:rsid w:val="009421AF"/>
    <w:rsid w:val="00945C70"/>
    <w:rsid w:val="00964A5B"/>
    <w:rsid w:val="00964B94"/>
    <w:rsid w:val="0096663D"/>
    <w:rsid w:val="00982DDB"/>
    <w:rsid w:val="00984AC7"/>
    <w:rsid w:val="00986123"/>
    <w:rsid w:val="00995B9B"/>
    <w:rsid w:val="009A4374"/>
    <w:rsid w:val="009A59BE"/>
    <w:rsid w:val="009A6799"/>
    <w:rsid w:val="009B0C95"/>
    <w:rsid w:val="009D221D"/>
    <w:rsid w:val="009D4F22"/>
    <w:rsid w:val="009D6367"/>
    <w:rsid w:val="009E1074"/>
    <w:rsid w:val="009E5527"/>
    <w:rsid w:val="009F0A03"/>
    <w:rsid w:val="009F6E73"/>
    <w:rsid w:val="009F7D61"/>
    <w:rsid w:val="00A01319"/>
    <w:rsid w:val="00A11619"/>
    <w:rsid w:val="00A21E81"/>
    <w:rsid w:val="00A26F1D"/>
    <w:rsid w:val="00A42C44"/>
    <w:rsid w:val="00A778DE"/>
    <w:rsid w:val="00A83E75"/>
    <w:rsid w:val="00A87C64"/>
    <w:rsid w:val="00A95564"/>
    <w:rsid w:val="00AB2047"/>
    <w:rsid w:val="00AB4A39"/>
    <w:rsid w:val="00AC03AB"/>
    <w:rsid w:val="00AD3349"/>
    <w:rsid w:val="00AD52A4"/>
    <w:rsid w:val="00AE00B9"/>
    <w:rsid w:val="00AE0357"/>
    <w:rsid w:val="00AF36D2"/>
    <w:rsid w:val="00B01312"/>
    <w:rsid w:val="00B03486"/>
    <w:rsid w:val="00B0552A"/>
    <w:rsid w:val="00B10C04"/>
    <w:rsid w:val="00B11B1C"/>
    <w:rsid w:val="00B2353B"/>
    <w:rsid w:val="00B27442"/>
    <w:rsid w:val="00B3514A"/>
    <w:rsid w:val="00B354F3"/>
    <w:rsid w:val="00B4198C"/>
    <w:rsid w:val="00B43139"/>
    <w:rsid w:val="00B553A7"/>
    <w:rsid w:val="00B565F0"/>
    <w:rsid w:val="00B64B40"/>
    <w:rsid w:val="00B71249"/>
    <w:rsid w:val="00B7564A"/>
    <w:rsid w:val="00B952F5"/>
    <w:rsid w:val="00BA22F4"/>
    <w:rsid w:val="00BA6BAA"/>
    <w:rsid w:val="00BB4CB4"/>
    <w:rsid w:val="00BC008C"/>
    <w:rsid w:val="00BC022E"/>
    <w:rsid w:val="00BC0719"/>
    <w:rsid w:val="00BE346D"/>
    <w:rsid w:val="00BE733A"/>
    <w:rsid w:val="00BF276B"/>
    <w:rsid w:val="00C00627"/>
    <w:rsid w:val="00C01941"/>
    <w:rsid w:val="00C11C6D"/>
    <w:rsid w:val="00C17189"/>
    <w:rsid w:val="00C2143C"/>
    <w:rsid w:val="00C233C1"/>
    <w:rsid w:val="00C24776"/>
    <w:rsid w:val="00C27E5C"/>
    <w:rsid w:val="00C3083F"/>
    <w:rsid w:val="00C3654C"/>
    <w:rsid w:val="00C410CA"/>
    <w:rsid w:val="00C4598B"/>
    <w:rsid w:val="00C51F20"/>
    <w:rsid w:val="00C53310"/>
    <w:rsid w:val="00C541CC"/>
    <w:rsid w:val="00C74D93"/>
    <w:rsid w:val="00C7590E"/>
    <w:rsid w:val="00C80EB0"/>
    <w:rsid w:val="00C84B31"/>
    <w:rsid w:val="00C8554B"/>
    <w:rsid w:val="00C92A6B"/>
    <w:rsid w:val="00CA0ACC"/>
    <w:rsid w:val="00CA591E"/>
    <w:rsid w:val="00CB2F9E"/>
    <w:rsid w:val="00CC11B9"/>
    <w:rsid w:val="00CC346D"/>
    <w:rsid w:val="00CC657E"/>
    <w:rsid w:val="00CE1706"/>
    <w:rsid w:val="00CE7FF4"/>
    <w:rsid w:val="00CF20D7"/>
    <w:rsid w:val="00D01F95"/>
    <w:rsid w:val="00D07AEE"/>
    <w:rsid w:val="00D12E6A"/>
    <w:rsid w:val="00D13F5B"/>
    <w:rsid w:val="00D167E3"/>
    <w:rsid w:val="00D21F1D"/>
    <w:rsid w:val="00D232D8"/>
    <w:rsid w:val="00D5651C"/>
    <w:rsid w:val="00D70AF4"/>
    <w:rsid w:val="00D80803"/>
    <w:rsid w:val="00D911DD"/>
    <w:rsid w:val="00D94DC4"/>
    <w:rsid w:val="00D94FFA"/>
    <w:rsid w:val="00DB3954"/>
    <w:rsid w:val="00DB4C6E"/>
    <w:rsid w:val="00DB5B52"/>
    <w:rsid w:val="00DC0924"/>
    <w:rsid w:val="00DC1520"/>
    <w:rsid w:val="00DD079B"/>
    <w:rsid w:val="00DD2A83"/>
    <w:rsid w:val="00DD3C93"/>
    <w:rsid w:val="00DE431B"/>
    <w:rsid w:val="00DE4B64"/>
    <w:rsid w:val="00E15075"/>
    <w:rsid w:val="00E232CB"/>
    <w:rsid w:val="00E24957"/>
    <w:rsid w:val="00E27296"/>
    <w:rsid w:val="00E27806"/>
    <w:rsid w:val="00E31AF2"/>
    <w:rsid w:val="00E32612"/>
    <w:rsid w:val="00E363AE"/>
    <w:rsid w:val="00E608B7"/>
    <w:rsid w:val="00E64E57"/>
    <w:rsid w:val="00E65221"/>
    <w:rsid w:val="00E74FF8"/>
    <w:rsid w:val="00E8709D"/>
    <w:rsid w:val="00E87705"/>
    <w:rsid w:val="00E87881"/>
    <w:rsid w:val="00E936BF"/>
    <w:rsid w:val="00E96C21"/>
    <w:rsid w:val="00E97952"/>
    <w:rsid w:val="00EB0543"/>
    <w:rsid w:val="00EB0F3C"/>
    <w:rsid w:val="00EB3B58"/>
    <w:rsid w:val="00EC0D4A"/>
    <w:rsid w:val="00EC2427"/>
    <w:rsid w:val="00ED0E57"/>
    <w:rsid w:val="00ED2C1C"/>
    <w:rsid w:val="00ED3786"/>
    <w:rsid w:val="00ED42B0"/>
    <w:rsid w:val="00ED642C"/>
    <w:rsid w:val="00EE1131"/>
    <w:rsid w:val="00EE3DB9"/>
    <w:rsid w:val="00EE4AB0"/>
    <w:rsid w:val="00EE56DD"/>
    <w:rsid w:val="00EE5CFE"/>
    <w:rsid w:val="00F05557"/>
    <w:rsid w:val="00F11C7E"/>
    <w:rsid w:val="00F16DAB"/>
    <w:rsid w:val="00F17A6D"/>
    <w:rsid w:val="00F230F3"/>
    <w:rsid w:val="00F428EE"/>
    <w:rsid w:val="00F434A2"/>
    <w:rsid w:val="00F46D3B"/>
    <w:rsid w:val="00F53DDD"/>
    <w:rsid w:val="00F63625"/>
    <w:rsid w:val="00F63CBD"/>
    <w:rsid w:val="00F726E6"/>
    <w:rsid w:val="00F76645"/>
    <w:rsid w:val="00F77890"/>
    <w:rsid w:val="00F77BBF"/>
    <w:rsid w:val="00F77E96"/>
    <w:rsid w:val="00F80CCF"/>
    <w:rsid w:val="00F9606C"/>
    <w:rsid w:val="00F962EB"/>
    <w:rsid w:val="00F97690"/>
    <w:rsid w:val="00FA30F9"/>
    <w:rsid w:val="00FA73FF"/>
    <w:rsid w:val="00FB072B"/>
    <w:rsid w:val="00FB33D1"/>
    <w:rsid w:val="00FC237F"/>
    <w:rsid w:val="00FD14CF"/>
    <w:rsid w:val="00FD39D7"/>
    <w:rsid w:val="00FD7B57"/>
    <w:rsid w:val="00FE41A9"/>
    <w:rsid w:val="00FF0735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215AD"/>
  <w15:docId w15:val="{1B92AB8F-FDC4-4D19-8059-BCF168F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9F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4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F5B"/>
    <w:pPr>
      <w:ind w:left="720"/>
      <w:contextualSpacing/>
    </w:pPr>
  </w:style>
  <w:style w:type="table" w:styleId="TableGrid">
    <w:name w:val="Table Grid"/>
    <w:basedOn w:val="TableNormal"/>
    <w:uiPriority w:val="59"/>
    <w:rsid w:val="00C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CC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CC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CA59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591E"/>
    <w:rPr>
      <w:sz w:val="20"/>
      <w:szCs w:val="20"/>
    </w:rPr>
  </w:style>
  <w:style w:type="character" w:styleId="FootnoteReference">
    <w:name w:val="footnote reference"/>
    <w:aliases w:val="Fn Ref,Footnote Refernece,callout,Footnotes refss,Appel note de bas de p.,Footnote Reference Superscript,BVI fnr,Footnote Reference Number,Footnote Refernece + (Latein) Arial,10 pt,Blau,Fußnotenzeichen_Raxen,Footnote Refe,FR,...,4_G"/>
    <w:basedOn w:val="DefaultParagraphFont"/>
    <w:uiPriority w:val="99"/>
    <w:unhideWhenUsed/>
    <w:qFormat/>
    <w:rsid w:val="00CA591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31B"/>
    <w:pPr>
      <w:spacing w:after="20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31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5B"/>
    <w:pPr>
      <w:spacing w:after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5B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B3868"/>
  </w:style>
  <w:style w:type="paragraph" w:styleId="EndnoteText">
    <w:name w:val="endnote text"/>
    <w:basedOn w:val="Normal"/>
    <w:link w:val="EndnoteTextChar"/>
    <w:uiPriority w:val="99"/>
    <w:unhideWhenUsed/>
    <w:rsid w:val="00461C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61C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61C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3F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20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4D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63415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2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2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52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8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2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50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75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11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353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195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052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4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211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434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540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776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18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1760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453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45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3769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7180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2262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7234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6950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5491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746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9878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30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232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1279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mbracingdiversity.net/files/report/1494325326_what-are-assistive-technologi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docs.org/es/A/HRC/34/5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mbracingdiversity.net/files/report/1494324929_enabling-effective-participation-booklet.pdf" TargetMode="External"/><Relationship Id="rId2" Type="http://schemas.openxmlformats.org/officeDocument/2006/relationships/hyperlink" Target="https://tbinternet.ohchr.org/_layouts/treatybodyexternal/Download.aspx?symbolno=CRPD/C/GC/7&amp;Lang=en" TargetMode="External"/><Relationship Id="rId1" Type="http://schemas.openxmlformats.org/officeDocument/2006/relationships/hyperlink" Target="https://www.who.int/phi/implementation/assistive_technology/global_survey-apl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F135-CEB7-485B-8A11-6745210E301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F9BA07-85C1-4799-88F9-E34A26888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A32C5-4941-49D8-BAD1-494E7C3C7F81}"/>
</file>

<file path=customXml/itemProps4.xml><?xml version="1.0" encoding="utf-8"?>
<ds:datastoreItem xmlns:ds="http://schemas.openxmlformats.org/officeDocument/2006/customXml" ds:itemID="{B8154C3A-0367-425E-A83B-F0C9454D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Mont</dc:creator>
  <cp:lastModifiedBy>LEE Victoria</cp:lastModifiedBy>
  <cp:revision>6</cp:revision>
  <cp:lastPrinted>2018-11-12T09:21:00Z</cp:lastPrinted>
  <dcterms:created xsi:type="dcterms:W3CDTF">2020-06-25T13:33:00Z</dcterms:created>
  <dcterms:modified xsi:type="dcterms:W3CDTF">2020-07-02T15:18:00Z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