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lledutableau"/>
        <w:tblpPr w:leftFromText="180" w:rightFromText="180" w:vertAnchor="text" w:tblpY="-42"/>
        <w:tblW w:w="15262" w:type="dxa"/>
        <w:tblLook w:val="04A0" w:firstRow="1" w:lastRow="0" w:firstColumn="1" w:lastColumn="0" w:noHBand="0" w:noVBand="1"/>
      </w:tblPr>
      <w:tblGrid>
        <w:gridCol w:w="1086"/>
        <w:gridCol w:w="5430"/>
        <w:gridCol w:w="142"/>
        <w:gridCol w:w="4536"/>
        <w:gridCol w:w="4068"/>
      </w:tblGrid>
      <w:tr w:rsidR="00AD3349" w:rsidRPr="004B12AF" w14:paraId="43A003CD" w14:textId="77777777" w:rsidTr="000F324A">
        <w:tc>
          <w:tcPr>
            <w:tcW w:w="15262" w:type="dxa"/>
            <w:gridSpan w:val="5"/>
            <w:shd w:val="clear" w:color="auto" w:fill="BFBFBF" w:themeFill="background1" w:themeFillShade="BF"/>
          </w:tcPr>
          <w:p w14:paraId="76B61DBE" w14:textId="53F73B14" w:rsidR="0065051C" w:rsidRPr="00FC6C64" w:rsidRDefault="00234DE0" w:rsidP="00FC6C64">
            <w:pPr>
              <w:jc w:val="center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FC6C64">
              <w:rPr>
                <w:rFonts w:cstheme="minorHAnsi"/>
                <w:b/>
                <w:sz w:val="18"/>
                <w:szCs w:val="18"/>
                <w:lang w:val="es-ES"/>
              </w:rPr>
              <w:t>Art</w:t>
            </w:r>
            <w:r w:rsidR="002731E3" w:rsidRPr="00FC6C64">
              <w:rPr>
                <w:rFonts w:cstheme="minorHAnsi"/>
                <w:b/>
                <w:sz w:val="18"/>
                <w:szCs w:val="18"/>
                <w:lang w:val="es-ES"/>
              </w:rPr>
              <w:t xml:space="preserve">ículo </w:t>
            </w:r>
            <w:r w:rsidRPr="00FC6C64">
              <w:rPr>
                <w:rFonts w:cstheme="minorHAnsi"/>
                <w:b/>
                <w:sz w:val="18"/>
                <w:szCs w:val="18"/>
                <w:lang w:val="es-ES"/>
              </w:rPr>
              <w:t>3</w:t>
            </w:r>
            <w:r w:rsidR="00110663" w:rsidRPr="00FC6C64">
              <w:rPr>
                <w:rFonts w:cstheme="minorHAnsi"/>
                <w:b/>
                <w:sz w:val="18"/>
                <w:szCs w:val="18"/>
                <w:lang w:val="es-ES"/>
              </w:rPr>
              <w:t>0</w:t>
            </w:r>
            <w:r w:rsidR="002731E3" w:rsidRPr="00FC6C64">
              <w:rPr>
                <w:rFonts w:cstheme="minorHAnsi"/>
                <w:b/>
                <w:sz w:val="18"/>
                <w:szCs w:val="18"/>
                <w:lang w:val="es-ES"/>
              </w:rPr>
              <w:t xml:space="preserve"> – Lista de indicadores sobre la participación en la vida cultural</w:t>
            </w:r>
            <w:r w:rsidR="00A87C64" w:rsidRPr="00FC6C64">
              <w:rPr>
                <w:rFonts w:cstheme="minorHAnsi"/>
                <w:b/>
                <w:sz w:val="18"/>
                <w:szCs w:val="18"/>
                <w:lang w:val="es-ES"/>
              </w:rPr>
              <w:t xml:space="preserve">, </w:t>
            </w:r>
            <w:r w:rsidR="00411AD1">
              <w:rPr>
                <w:rFonts w:cstheme="minorHAnsi"/>
                <w:b/>
                <w:sz w:val="18"/>
                <w:szCs w:val="18"/>
                <w:lang w:val="es-ES"/>
              </w:rPr>
              <w:t>recreación</w:t>
            </w:r>
            <w:r w:rsidR="00A87C64" w:rsidRPr="00FC6C64">
              <w:rPr>
                <w:rFonts w:cstheme="minorHAnsi"/>
                <w:b/>
                <w:sz w:val="18"/>
                <w:szCs w:val="18"/>
                <w:lang w:val="es-ES"/>
              </w:rPr>
              <w:t xml:space="preserve">, </w:t>
            </w:r>
            <w:r w:rsidR="002731E3" w:rsidRPr="00FC6C64">
              <w:rPr>
                <w:rFonts w:cstheme="minorHAnsi"/>
                <w:b/>
                <w:sz w:val="18"/>
                <w:szCs w:val="18"/>
                <w:lang w:val="es-ES"/>
              </w:rPr>
              <w:t xml:space="preserve">el </w:t>
            </w:r>
            <w:r w:rsidR="00FC6C64" w:rsidRPr="00FC6C64">
              <w:rPr>
                <w:rFonts w:cstheme="minorHAnsi"/>
                <w:b/>
                <w:sz w:val="18"/>
                <w:szCs w:val="18"/>
                <w:lang w:val="es-ES"/>
              </w:rPr>
              <w:t>ocio</w:t>
            </w:r>
            <w:r w:rsidR="002731E3" w:rsidRPr="00FC6C64">
              <w:rPr>
                <w:rFonts w:cstheme="minorHAnsi"/>
                <w:b/>
                <w:sz w:val="18"/>
                <w:szCs w:val="18"/>
                <w:lang w:val="es-ES"/>
              </w:rPr>
              <w:t xml:space="preserve"> y el deporte</w:t>
            </w:r>
          </w:p>
        </w:tc>
      </w:tr>
      <w:tr w:rsidR="00AD3349" w:rsidRPr="004B12AF" w14:paraId="6727CE1D" w14:textId="77777777" w:rsidTr="000F324A">
        <w:tc>
          <w:tcPr>
            <w:tcW w:w="15262" w:type="dxa"/>
            <w:gridSpan w:val="5"/>
            <w:shd w:val="clear" w:color="auto" w:fill="auto"/>
          </w:tcPr>
          <w:p w14:paraId="6CBE9A06" w14:textId="77777777" w:rsidR="0065051C" w:rsidRPr="00FC6C64" w:rsidRDefault="00A35BA4" w:rsidP="003A13FE">
            <w:pPr>
              <w:jc w:val="center"/>
              <w:rPr>
                <w:b/>
                <w:sz w:val="18"/>
                <w:szCs w:val="18"/>
                <w:lang w:val="es-ES"/>
              </w:rPr>
            </w:pPr>
            <w:r w:rsidRPr="00FC6C64">
              <w:rPr>
                <w:rFonts w:cstheme="minorHAnsi"/>
                <w:b/>
                <w:sz w:val="18"/>
                <w:szCs w:val="18"/>
                <w:lang w:val="es-ES"/>
              </w:rPr>
              <w:t>Participación</w:t>
            </w:r>
            <w:r w:rsidR="006C6E21" w:rsidRPr="00FC6C64">
              <w:rPr>
                <w:rFonts w:cstheme="minorHAnsi"/>
                <w:b/>
                <w:sz w:val="18"/>
                <w:szCs w:val="18"/>
                <w:lang w:val="es-ES"/>
              </w:rPr>
              <w:t xml:space="preserve"> </w:t>
            </w:r>
            <w:r w:rsidR="00D41728" w:rsidRPr="00FC6C64">
              <w:rPr>
                <w:rFonts w:cstheme="minorHAnsi"/>
                <w:b/>
                <w:sz w:val="18"/>
                <w:szCs w:val="18"/>
                <w:lang w:val="es-ES"/>
              </w:rPr>
              <w:t>en la vida cultural</w:t>
            </w:r>
            <w:r w:rsidR="006C6E21" w:rsidRPr="00FC6C64">
              <w:rPr>
                <w:rFonts w:cstheme="minorHAnsi"/>
                <w:b/>
                <w:sz w:val="18"/>
                <w:szCs w:val="18"/>
                <w:lang w:val="es-ES"/>
              </w:rPr>
              <w:t xml:space="preserve">, </w:t>
            </w:r>
            <w:r w:rsidR="00D41728" w:rsidRPr="00FC6C64">
              <w:rPr>
                <w:rFonts w:cstheme="minorHAnsi"/>
                <w:b/>
                <w:sz w:val="18"/>
                <w:szCs w:val="18"/>
                <w:lang w:val="es-ES"/>
              </w:rPr>
              <w:t xml:space="preserve">las actividades </w:t>
            </w:r>
            <w:r w:rsidR="006C6E21" w:rsidRPr="00FC6C64">
              <w:rPr>
                <w:rFonts w:cstheme="minorHAnsi"/>
                <w:b/>
                <w:sz w:val="18"/>
                <w:szCs w:val="18"/>
                <w:lang w:val="es-ES"/>
              </w:rPr>
              <w:t>recreati</w:t>
            </w:r>
            <w:r w:rsidR="00D41728" w:rsidRPr="00FC6C64">
              <w:rPr>
                <w:rFonts w:cstheme="minorHAnsi"/>
                <w:b/>
                <w:sz w:val="18"/>
                <w:szCs w:val="18"/>
                <w:lang w:val="es-ES"/>
              </w:rPr>
              <w:t>vas</w:t>
            </w:r>
            <w:r w:rsidR="003A13FE" w:rsidRPr="00FC6C64">
              <w:rPr>
                <w:rFonts w:cstheme="minorHAnsi"/>
                <w:b/>
                <w:sz w:val="18"/>
                <w:szCs w:val="18"/>
                <w:lang w:val="es-ES"/>
              </w:rPr>
              <w:t xml:space="preserve">, el </w:t>
            </w:r>
            <w:r w:rsidR="00FC6C64" w:rsidRPr="00FC6C64">
              <w:rPr>
                <w:rFonts w:cstheme="minorHAnsi"/>
                <w:b/>
                <w:sz w:val="18"/>
                <w:szCs w:val="18"/>
                <w:lang w:val="es-ES"/>
              </w:rPr>
              <w:t>ocio</w:t>
            </w:r>
            <w:r w:rsidR="00D41728" w:rsidRPr="00FC6C64">
              <w:rPr>
                <w:rFonts w:cstheme="minorHAnsi"/>
                <w:b/>
                <w:sz w:val="18"/>
                <w:szCs w:val="18"/>
                <w:lang w:val="es-ES"/>
              </w:rPr>
              <w:t xml:space="preserve"> y el deporte</w:t>
            </w:r>
          </w:p>
        </w:tc>
      </w:tr>
      <w:tr w:rsidR="002543BA" w:rsidRPr="004B12AF" w14:paraId="5ABB1ADF" w14:textId="77777777" w:rsidTr="00751DE3">
        <w:trPr>
          <w:trHeight w:val="461"/>
        </w:trPr>
        <w:tc>
          <w:tcPr>
            <w:tcW w:w="1086" w:type="dxa"/>
            <w:shd w:val="clear" w:color="auto" w:fill="auto"/>
          </w:tcPr>
          <w:p w14:paraId="7D1B2B23" w14:textId="77777777" w:rsidR="0065051C" w:rsidRPr="00FC6C64" w:rsidRDefault="002731E3" w:rsidP="00480B32">
            <w:pPr>
              <w:rPr>
                <w:b/>
                <w:sz w:val="18"/>
                <w:szCs w:val="18"/>
                <w:lang w:val="es-ES"/>
              </w:rPr>
            </w:pPr>
            <w:r w:rsidRPr="00FC6C64">
              <w:rPr>
                <w:b/>
                <w:sz w:val="18"/>
                <w:szCs w:val="18"/>
                <w:lang w:val="es-ES"/>
              </w:rPr>
              <w:t>Atributo</w:t>
            </w:r>
            <w:r w:rsidR="0065051C" w:rsidRPr="00FC6C64">
              <w:rPr>
                <w:b/>
                <w:sz w:val="18"/>
                <w:szCs w:val="18"/>
                <w:lang w:val="es-ES"/>
              </w:rPr>
              <w:t>s/</w:t>
            </w:r>
          </w:p>
          <w:p w14:paraId="1652E08B" w14:textId="77777777" w:rsidR="0065051C" w:rsidRPr="00FC6C64" w:rsidRDefault="002731E3" w:rsidP="00480B32">
            <w:pPr>
              <w:rPr>
                <w:b/>
                <w:sz w:val="18"/>
                <w:szCs w:val="18"/>
                <w:lang w:val="es-ES"/>
              </w:rPr>
            </w:pPr>
            <w:r w:rsidRPr="00FC6C64">
              <w:rPr>
                <w:b/>
                <w:sz w:val="18"/>
                <w:szCs w:val="18"/>
                <w:lang w:val="es-ES"/>
              </w:rPr>
              <w:t>Indicad</w:t>
            </w:r>
            <w:r w:rsidR="0065051C" w:rsidRPr="00FC6C64">
              <w:rPr>
                <w:b/>
                <w:sz w:val="18"/>
                <w:szCs w:val="18"/>
                <w:lang w:val="es-ES"/>
              </w:rPr>
              <w:t>or</w:t>
            </w:r>
            <w:r w:rsidRPr="00FC6C64">
              <w:rPr>
                <w:b/>
                <w:sz w:val="18"/>
                <w:szCs w:val="18"/>
                <w:lang w:val="es-ES"/>
              </w:rPr>
              <w:t>e</w:t>
            </w:r>
            <w:r w:rsidR="0065051C" w:rsidRPr="00FC6C64">
              <w:rPr>
                <w:b/>
                <w:sz w:val="18"/>
                <w:szCs w:val="18"/>
                <w:lang w:val="es-ES"/>
              </w:rPr>
              <w:t>s</w:t>
            </w:r>
          </w:p>
        </w:tc>
        <w:tc>
          <w:tcPr>
            <w:tcW w:w="5572" w:type="dxa"/>
            <w:gridSpan w:val="2"/>
            <w:shd w:val="clear" w:color="auto" w:fill="auto"/>
          </w:tcPr>
          <w:p w14:paraId="047CEDAC" w14:textId="77777777" w:rsidR="0065051C" w:rsidRPr="00FC6C64" w:rsidRDefault="002731E3" w:rsidP="002731E3">
            <w:pPr>
              <w:jc w:val="center"/>
              <w:rPr>
                <w:b/>
                <w:sz w:val="18"/>
                <w:szCs w:val="18"/>
                <w:lang w:val="es-ES"/>
              </w:rPr>
            </w:pPr>
            <w:r w:rsidRPr="00FC6C64">
              <w:rPr>
                <w:b/>
                <w:sz w:val="18"/>
                <w:szCs w:val="18"/>
                <w:lang w:val="es-ES"/>
              </w:rPr>
              <w:t xml:space="preserve">Desarrollo y acceso a la vida </w:t>
            </w:r>
            <w:r w:rsidR="00110663" w:rsidRPr="00FC6C64">
              <w:rPr>
                <w:b/>
                <w:sz w:val="18"/>
                <w:szCs w:val="18"/>
                <w:lang w:val="es-ES"/>
              </w:rPr>
              <w:t xml:space="preserve">cultural </w:t>
            </w:r>
            <w:r w:rsidRPr="00FC6C64">
              <w:rPr>
                <w:b/>
                <w:sz w:val="18"/>
                <w:szCs w:val="18"/>
                <w:lang w:val="es-ES"/>
              </w:rPr>
              <w:t>de las personas con discapacidad</w:t>
            </w:r>
          </w:p>
        </w:tc>
        <w:tc>
          <w:tcPr>
            <w:tcW w:w="4536" w:type="dxa"/>
            <w:shd w:val="clear" w:color="auto" w:fill="auto"/>
          </w:tcPr>
          <w:p w14:paraId="47B6834D" w14:textId="2156435E" w:rsidR="0065051C" w:rsidRPr="00FC6C64" w:rsidRDefault="00D41728" w:rsidP="00C97DF3">
            <w:pPr>
              <w:jc w:val="center"/>
              <w:rPr>
                <w:b/>
                <w:sz w:val="18"/>
                <w:szCs w:val="18"/>
                <w:lang w:val="es-ES"/>
              </w:rPr>
            </w:pPr>
            <w:r w:rsidRPr="00FC6C64">
              <w:rPr>
                <w:b/>
                <w:sz w:val="18"/>
                <w:szCs w:val="18"/>
                <w:lang w:val="es-ES"/>
              </w:rPr>
              <w:t xml:space="preserve">Desarrollo y acceso a </w:t>
            </w:r>
            <w:r w:rsidR="00411AD1">
              <w:rPr>
                <w:b/>
                <w:sz w:val="18"/>
                <w:szCs w:val="18"/>
                <w:lang w:val="es-ES"/>
              </w:rPr>
              <w:t>la recreación</w:t>
            </w:r>
            <w:r w:rsidR="003A13FE" w:rsidRPr="00FC6C64">
              <w:rPr>
                <w:b/>
                <w:sz w:val="18"/>
                <w:szCs w:val="18"/>
                <w:lang w:val="es-ES"/>
              </w:rPr>
              <w:t xml:space="preserve">, al </w:t>
            </w:r>
            <w:r w:rsidR="00FC6C64" w:rsidRPr="00FC6C64">
              <w:rPr>
                <w:b/>
                <w:sz w:val="18"/>
                <w:szCs w:val="18"/>
                <w:lang w:val="es-ES"/>
              </w:rPr>
              <w:t>ocio</w:t>
            </w:r>
            <w:r w:rsidRPr="00FC6C64">
              <w:rPr>
                <w:b/>
                <w:sz w:val="18"/>
                <w:szCs w:val="18"/>
                <w:lang w:val="es-ES"/>
              </w:rPr>
              <w:t xml:space="preserve"> y al deporte</w:t>
            </w:r>
            <w:r w:rsidR="00C97DF3">
              <w:rPr>
                <w:b/>
                <w:sz w:val="18"/>
                <w:szCs w:val="18"/>
                <w:lang w:val="es-ES"/>
              </w:rPr>
              <w:t>*</w:t>
            </w:r>
          </w:p>
        </w:tc>
        <w:tc>
          <w:tcPr>
            <w:tcW w:w="4068" w:type="dxa"/>
            <w:shd w:val="clear" w:color="auto" w:fill="auto"/>
          </w:tcPr>
          <w:p w14:paraId="3FD7F412" w14:textId="77777777" w:rsidR="0065051C" w:rsidRPr="00FC6C64" w:rsidRDefault="00110663" w:rsidP="00AE206E">
            <w:pPr>
              <w:jc w:val="center"/>
              <w:rPr>
                <w:b/>
                <w:sz w:val="18"/>
                <w:szCs w:val="18"/>
                <w:lang w:val="es-ES"/>
              </w:rPr>
            </w:pPr>
            <w:r w:rsidRPr="00FC6C64">
              <w:rPr>
                <w:b/>
                <w:sz w:val="18"/>
                <w:szCs w:val="18"/>
                <w:lang w:val="es-ES"/>
              </w:rPr>
              <w:t>Reco</w:t>
            </w:r>
            <w:r w:rsidR="00D41728" w:rsidRPr="00FC6C64">
              <w:rPr>
                <w:b/>
                <w:sz w:val="18"/>
                <w:szCs w:val="18"/>
                <w:lang w:val="es-ES"/>
              </w:rPr>
              <w:t xml:space="preserve">nocimiento y apoyo de la identidad </w:t>
            </w:r>
            <w:r w:rsidRPr="00FC6C64">
              <w:rPr>
                <w:b/>
                <w:sz w:val="18"/>
                <w:szCs w:val="18"/>
                <w:lang w:val="es-ES"/>
              </w:rPr>
              <w:t xml:space="preserve">cultural </w:t>
            </w:r>
            <w:r w:rsidR="00D41728" w:rsidRPr="00FC6C64">
              <w:rPr>
                <w:b/>
                <w:sz w:val="18"/>
                <w:szCs w:val="18"/>
                <w:lang w:val="es-ES"/>
              </w:rPr>
              <w:t>y lingüística de todas las personas con discapacidad</w:t>
            </w:r>
          </w:p>
        </w:tc>
      </w:tr>
      <w:tr w:rsidR="002543BA" w:rsidRPr="004B12AF" w14:paraId="62BF4F98" w14:textId="77777777" w:rsidTr="00E82528">
        <w:trPr>
          <w:trHeight w:val="1173"/>
        </w:trPr>
        <w:tc>
          <w:tcPr>
            <w:tcW w:w="1086" w:type="dxa"/>
            <w:vMerge w:val="restart"/>
            <w:shd w:val="clear" w:color="auto" w:fill="auto"/>
          </w:tcPr>
          <w:p w14:paraId="5702D007" w14:textId="77777777" w:rsidR="000F324A" w:rsidRPr="00FC6C64" w:rsidRDefault="002731E3" w:rsidP="00480B32">
            <w:pPr>
              <w:pStyle w:val="Paragraphedeliste"/>
              <w:ind w:left="0"/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FC6C64">
              <w:rPr>
                <w:rFonts w:cstheme="minorHAnsi"/>
                <w:b/>
                <w:sz w:val="18"/>
                <w:szCs w:val="18"/>
                <w:lang w:val="es-ES"/>
              </w:rPr>
              <w:t>Es</w:t>
            </w:r>
            <w:r w:rsidR="000F324A" w:rsidRPr="00FC6C64">
              <w:rPr>
                <w:rFonts w:cstheme="minorHAnsi"/>
                <w:b/>
                <w:sz w:val="18"/>
                <w:szCs w:val="18"/>
                <w:lang w:val="es-ES"/>
              </w:rPr>
              <w:t>tructur</w:t>
            </w:r>
            <w:r w:rsidRPr="00FC6C64">
              <w:rPr>
                <w:rFonts w:cstheme="minorHAnsi"/>
                <w:b/>
                <w:sz w:val="18"/>
                <w:szCs w:val="18"/>
                <w:lang w:val="es-ES"/>
              </w:rPr>
              <w:t>a</w:t>
            </w:r>
          </w:p>
        </w:tc>
        <w:tc>
          <w:tcPr>
            <w:tcW w:w="10108" w:type="dxa"/>
            <w:gridSpan w:val="3"/>
            <w:shd w:val="clear" w:color="auto" w:fill="auto"/>
          </w:tcPr>
          <w:p w14:paraId="21F36F6A" w14:textId="2D1F9905" w:rsidR="000F324A" w:rsidRPr="00FC6C64" w:rsidRDefault="00D41728" w:rsidP="00F63757">
            <w:pPr>
              <w:jc w:val="both"/>
              <w:rPr>
                <w:rFonts w:eastAsia="Times New Roman" w:cstheme="minorHAnsi"/>
                <w:sz w:val="18"/>
                <w:szCs w:val="18"/>
                <w:lang w:val="es-ES"/>
              </w:rPr>
            </w:pPr>
            <w:r w:rsidRPr="00FC6C64">
              <w:rPr>
                <w:rFonts w:eastAsia="Times New Roman" w:cstheme="minorHAnsi"/>
                <w:sz w:val="18"/>
                <w:szCs w:val="18"/>
                <w:lang w:val="es-ES"/>
              </w:rPr>
              <w:t xml:space="preserve">30.1 </w:t>
            </w:r>
            <w:r w:rsidR="00FC6C64">
              <w:rPr>
                <w:rFonts w:eastAsia="Times New Roman" w:cstheme="minorHAnsi"/>
                <w:sz w:val="18"/>
                <w:szCs w:val="18"/>
                <w:lang w:val="es-ES"/>
              </w:rPr>
              <w:t xml:space="preserve">Disposiciones </w:t>
            </w:r>
            <w:r w:rsidR="006128F7">
              <w:rPr>
                <w:rFonts w:eastAsia="Times New Roman" w:cstheme="minorHAnsi"/>
                <w:sz w:val="18"/>
                <w:szCs w:val="18"/>
                <w:lang w:val="es-ES"/>
              </w:rPr>
              <w:t>legales</w:t>
            </w:r>
            <w:r w:rsidR="00FC6C64">
              <w:rPr>
                <w:rFonts w:eastAsia="Times New Roman" w:cstheme="minorHAnsi"/>
                <w:sz w:val="18"/>
                <w:szCs w:val="18"/>
                <w:lang w:val="es-ES"/>
              </w:rPr>
              <w:t xml:space="preserve"> promulgadas </w:t>
            </w:r>
            <w:r w:rsidR="00CD2F20">
              <w:rPr>
                <w:rFonts w:eastAsia="Times New Roman" w:cstheme="minorHAnsi"/>
                <w:sz w:val="18"/>
                <w:szCs w:val="18"/>
                <w:lang w:val="es-ES"/>
              </w:rPr>
              <w:t>en todos los</w:t>
            </w:r>
            <w:r w:rsidR="00FC6C64">
              <w:rPr>
                <w:rFonts w:eastAsia="Times New Roman" w:cstheme="minorHAnsi"/>
                <w:sz w:val="18"/>
                <w:szCs w:val="18"/>
                <w:lang w:val="es-ES"/>
              </w:rPr>
              <w:t xml:space="preserve"> </w:t>
            </w:r>
            <w:r w:rsidR="00CD2F20">
              <w:rPr>
                <w:rFonts w:eastAsia="Times New Roman" w:cstheme="minorHAnsi"/>
                <w:sz w:val="18"/>
                <w:szCs w:val="18"/>
                <w:lang w:val="es-ES"/>
              </w:rPr>
              <w:t xml:space="preserve">sectores relacionados </w:t>
            </w:r>
            <w:r w:rsidRPr="00FC6C64">
              <w:rPr>
                <w:rFonts w:eastAsia="Times New Roman" w:cstheme="minorHAnsi"/>
                <w:sz w:val="18"/>
                <w:szCs w:val="18"/>
                <w:lang w:val="es-ES"/>
              </w:rPr>
              <w:t xml:space="preserve">para garantizar el derecho de las </w:t>
            </w:r>
            <w:r w:rsidR="009D36FF" w:rsidRPr="00FC6C64">
              <w:rPr>
                <w:rFonts w:eastAsia="Times New Roman" w:cstheme="minorHAnsi"/>
                <w:sz w:val="18"/>
                <w:szCs w:val="18"/>
                <w:lang w:val="es-ES"/>
              </w:rPr>
              <w:t>person</w:t>
            </w:r>
            <w:r w:rsidRPr="00FC6C64">
              <w:rPr>
                <w:rFonts w:eastAsia="Times New Roman" w:cstheme="minorHAnsi"/>
                <w:sz w:val="18"/>
                <w:szCs w:val="18"/>
                <w:lang w:val="es-ES"/>
              </w:rPr>
              <w:t>a</w:t>
            </w:r>
            <w:r w:rsidR="009D36FF" w:rsidRPr="00FC6C64">
              <w:rPr>
                <w:rFonts w:eastAsia="Times New Roman" w:cstheme="minorHAnsi"/>
                <w:sz w:val="18"/>
                <w:szCs w:val="18"/>
                <w:lang w:val="es-ES"/>
              </w:rPr>
              <w:t xml:space="preserve">s </w:t>
            </w:r>
            <w:r w:rsidRPr="00FC6C64">
              <w:rPr>
                <w:rFonts w:eastAsia="Times New Roman" w:cstheme="minorHAnsi"/>
                <w:sz w:val="18"/>
                <w:szCs w:val="18"/>
                <w:lang w:val="es-ES"/>
              </w:rPr>
              <w:t>con discapacidad a participar en la vida cultural</w:t>
            </w:r>
            <w:r w:rsidR="000F324A" w:rsidRPr="00FC6C64">
              <w:rPr>
                <w:rFonts w:eastAsia="Times New Roman" w:cstheme="minorHAnsi"/>
                <w:sz w:val="18"/>
                <w:szCs w:val="18"/>
                <w:lang w:val="es-ES"/>
              </w:rPr>
              <w:t xml:space="preserve">, </w:t>
            </w:r>
            <w:r w:rsidRPr="00FC6C64">
              <w:rPr>
                <w:rFonts w:eastAsia="Times New Roman" w:cstheme="minorHAnsi"/>
                <w:sz w:val="18"/>
                <w:szCs w:val="18"/>
                <w:lang w:val="es-ES"/>
              </w:rPr>
              <w:t>la</w:t>
            </w:r>
            <w:r w:rsidR="00C97DF3">
              <w:rPr>
                <w:rFonts w:eastAsia="Times New Roman" w:cstheme="minorHAnsi"/>
                <w:sz w:val="18"/>
                <w:szCs w:val="18"/>
                <w:lang w:val="es-ES"/>
              </w:rPr>
              <w:t xml:space="preserve"> </w:t>
            </w:r>
            <w:r w:rsidRPr="00FC6C64">
              <w:rPr>
                <w:rFonts w:eastAsia="Times New Roman" w:cstheme="minorHAnsi"/>
                <w:sz w:val="18"/>
                <w:szCs w:val="18"/>
                <w:lang w:val="es-ES"/>
              </w:rPr>
              <w:t>recrea</w:t>
            </w:r>
            <w:r w:rsidR="00BA278C">
              <w:rPr>
                <w:rFonts w:eastAsia="Times New Roman" w:cstheme="minorHAnsi"/>
                <w:sz w:val="18"/>
                <w:szCs w:val="18"/>
                <w:lang w:val="es-ES"/>
              </w:rPr>
              <w:t>ci</w:t>
            </w:r>
            <w:r w:rsidR="001D4A5E">
              <w:rPr>
                <w:rFonts w:eastAsia="Times New Roman" w:cstheme="minorHAnsi"/>
                <w:sz w:val="18"/>
                <w:szCs w:val="18"/>
                <w:lang w:val="es-ES"/>
              </w:rPr>
              <w:t>ón</w:t>
            </w:r>
            <w:r w:rsidR="003A13FE" w:rsidRPr="00FC6C64">
              <w:rPr>
                <w:rFonts w:eastAsia="Times New Roman" w:cstheme="minorHAnsi"/>
                <w:sz w:val="18"/>
                <w:szCs w:val="18"/>
                <w:lang w:val="es-ES"/>
              </w:rPr>
              <w:t xml:space="preserve">, el </w:t>
            </w:r>
            <w:r w:rsidR="00FC6C64" w:rsidRPr="00FC6C64">
              <w:rPr>
                <w:rFonts w:eastAsia="Times New Roman" w:cstheme="minorHAnsi"/>
                <w:sz w:val="18"/>
                <w:szCs w:val="18"/>
                <w:lang w:val="es-ES"/>
              </w:rPr>
              <w:t>ocio</w:t>
            </w:r>
            <w:r w:rsidRPr="00FC6C64">
              <w:rPr>
                <w:rFonts w:eastAsia="Times New Roman" w:cstheme="minorHAnsi"/>
                <w:sz w:val="18"/>
                <w:szCs w:val="18"/>
                <w:lang w:val="es-ES"/>
              </w:rPr>
              <w:t xml:space="preserve"> y el deporte</w:t>
            </w:r>
            <w:r w:rsidR="000F324A" w:rsidRPr="00FC6C64">
              <w:rPr>
                <w:rFonts w:eastAsia="Times New Roman" w:cstheme="minorHAnsi"/>
                <w:sz w:val="18"/>
                <w:szCs w:val="18"/>
                <w:lang w:val="es-ES"/>
              </w:rPr>
              <w:t>.</w:t>
            </w:r>
            <w:r w:rsidR="000F324A" w:rsidRPr="00FC6C64">
              <w:rPr>
                <w:rStyle w:val="Appeldenotedefin"/>
                <w:rFonts w:eastAsia="Times New Roman" w:cstheme="minorHAnsi"/>
                <w:sz w:val="18"/>
                <w:szCs w:val="18"/>
                <w:lang w:val="es-ES"/>
              </w:rPr>
              <w:endnoteReference w:id="1"/>
            </w:r>
            <w:r w:rsidR="000F324A" w:rsidRPr="00FC6C64">
              <w:rPr>
                <w:rFonts w:eastAsia="Times New Roman" w:cstheme="minorHAnsi"/>
                <w:sz w:val="18"/>
                <w:szCs w:val="18"/>
                <w:lang w:val="es-ES"/>
              </w:rPr>
              <w:t xml:space="preserve"> </w:t>
            </w:r>
          </w:p>
          <w:p w14:paraId="13060B4E" w14:textId="1C40E96F" w:rsidR="000F324A" w:rsidRPr="00FC6C64" w:rsidRDefault="00FC6C64" w:rsidP="009D36FF">
            <w:pPr>
              <w:jc w:val="both"/>
              <w:rPr>
                <w:rFonts w:eastAsia="Times New Roman" w:cstheme="minorHAnsi"/>
                <w:sz w:val="18"/>
                <w:szCs w:val="18"/>
                <w:lang w:val="es-ES"/>
              </w:rPr>
            </w:pPr>
            <w:r>
              <w:rPr>
                <w:rFonts w:eastAsia="Times New Roman" w:cstheme="minorHAnsi"/>
                <w:sz w:val="18"/>
                <w:szCs w:val="18"/>
                <w:lang w:val="es-ES"/>
              </w:rPr>
              <w:t xml:space="preserve">30.2 </w:t>
            </w:r>
            <w:r w:rsidR="00CD2F20">
              <w:rPr>
                <w:rFonts w:eastAsia="Times New Roman" w:cstheme="minorHAnsi"/>
                <w:sz w:val="18"/>
                <w:szCs w:val="18"/>
                <w:lang w:val="es-ES"/>
              </w:rPr>
              <w:t>Estándares</w:t>
            </w:r>
            <w:r w:rsidR="00D41728" w:rsidRPr="00FC6C64">
              <w:rPr>
                <w:rFonts w:eastAsia="Times New Roman" w:cstheme="minorHAnsi"/>
                <w:sz w:val="18"/>
                <w:szCs w:val="18"/>
                <w:lang w:val="es-ES"/>
              </w:rPr>
              <w:t xml:space="preserve"> de a</w:t>
            </w:r>
            <w:r w:rsidR="000F324A" w:rsidRPr="00FC6C64">
              <w:rPr>
                <w:rFonts w:eastAsia="Times New Roman" w:cstheme="minorHAnsi"/>
                <w:sz w:val="18"/>
                <w:szCs w:val="18"/>
                <w:lang w:val="es-ES"/>
              </w:rPr>
              <w:t>cces</w:t>
            </w:r>
            <w:r w:rsidR="00D41728" w:rsidRPr="00FC6C64">
              <w:rPr>
                <w:rFonts w:eastAsia="Times New Roman" w:cstheme="minorHAnsi"/>
                <w:sz w:val="18"/>
                <w:szCs w:val="18"/>
                <w:lang w:val="es-ES"/>
              </w:rPr>
              <w:t xml:space="preserve">ibilidad </w:t>
            </w:r>
            <w:r w:rsidR="00C97DF3">
              <w:rPr>
                <w:rFonts w:eastAsia="Times New Roman" w:cstheme="minorHAnsi"/>
                <w:sz w:val="18"/>
                <w:szCs w:val="18"/>
                <w:lang w:val="es-ES"/>
              </w:rPr>
              <w:t>adoptad</w:t>
            </w:r>
            <w:r w:rsidR="00CD2F20">
              <w:rPr>
                <w:rFonts w:eastAsia="Times New Roman" w:cstheme="minorHAnsi"/>
                <w:sz w:val="18"/>
                <w:szCs w:val="18"/>
                <w:lang w:val="es-ES"/>
              </w:rPr>
              <w:t>o</w:t>
            </w:r>
            <w:r w:rsidR="00C97DF3">
              <w:rPr>
                <w:rFonts w:eastAsia="Times New Roman" w:cstheme="minorHAnsi"/>
                <w:sz w:val="18"/>
                <w:szCs w:val="18"/>
                <w:lang w:val="es-ES"/>
              </w:rPr>
              <w:t xml:space="preserve">s </w:t>
            </w:r>
            <w:r w:rsidR="00FF285A">
              <w:rPr>
                <w:rFonts w:eastAsia="Times New Roman" w:cstheme="minorHAnsi"/>
                <w:sz w:val="18"/>
                <w:szCs w:val="18"/>
                <w:lang w:val="es-ES"/>
              </w:rPr>
              <w:t>sobre</w:t>
            </w:r>
            <w:r w:rsidR="00D41728" w:rsidRPr="00FC6C64">
              <w:rPr>
                <w:rFonts w:eastAsia="Times New Roman" w:cstheme="minorHAnsi"/>
                <w:sz w:val="18"/>
                <w:szCs w:val="18"/>
                <w:lang w:val="es-ES"/>
              </w:rPr>
              <w:t xml:space="preserve"> </w:t>
            </w:r>
            <w:r w:rsidR="000F324A" w:rsidRPr="00FC6C64">
              <w:rPr>
                <w:rFonts w:eastAsia="Times New Roman" w:cstheme="minorHAnsi"/>
                <w:sz w:val="18"/>
                <w:szCs w:val="18"/>
                <w:lang w:val="es-ES"/>
              </w:rPr>
              <w:t>acce</w:t>
            </w:r>
            <w:r w:rsidR="00D41728" w:rsidRPr="00FC6C64">
              <w:rPr>
                <w:rFonts w:eastAsia="Times New Roman" w:cstheme="minorHAnsi"/>
                <w:sz w:val="18"/>
                <w:szCs w:val="18"/>
                <w:lang w:val="es-ES"/>
              </w:rPr>
              <w:t xml:space="preserve">sibilidad a </w:t>
            </w:r>
            <w:r w:rsidR="00A35BA4" w:rsidRPr="00FC6C64">
              <w:rPr>
                <w:rFonts w:eastAsia="Times New Roman" w:cstheme="minorHAnsi"/>
                <w:sz w:val="18"/>
                <w:szCs w:val="18"/>
                <w:lang w:val="es-ES"/>
              </w:rPr>
              <w:t>sitios</w:t>
            </w:r>
            <w:r w:rsidR="00D41728" w:rsidRPr="00FC6C64">
              <w:rPr>
                <w:rFonts w:eastAsia="Times New Roman" w:cstheme="minorHAnsi"/>
                <w:sz w:val="18"/>
                <w:szCs w:val="18"/>
                <w:lang w:val="es-ES"/>
              </w:rPr>
              <w:t xml:space="preserve"> turísticos, </w:t>
            </w:r>
            <w:r w:rsidR="000F324A" w:rsidRPr="00FC6C64">
              <w:rPr>
                <w:rFonts w:eastAsia="Times New Roman" w:cstheme="minorHAnsi"/>
                <w:sz w:val="18"/>
                <w:szCs w:val="18"/>
                <w:lang w:val="es-ES"/>
              </w:rPr>
              <w:t>muse</w:t>
            </w:r>
            <w:r w:rsidR="00D41728" w:rsidRPr="00FC6C64">
              <w:rPr>
                <w:rFonts w:eastAsia="Times New Roman" w:cstheme="minorHAnsi"/>
                <w:sz w:val="18"/>
                <w:szCs w:val="18"/>
                <w:lang w:val="es-ES"/>
              </w:rPr>
              <w:t>o</w:t>
            </w:r>
            <w:r w:rsidR="000F324A" w:rsidRPr="00FC6C64">
              <w:rPr>
                <w:rFonts w:eastAsia="Times New Roman" w:cstheme="minorHAnsi"/>
                <w:sz w:val="18"/>
                <w:szCs w:val="18"/>
                <w:lang w:val="es-ES"/>
              </w:rPr>
              <w:t xml:space="preserve">s, </w:t>
            </w:r>
            <w:r w:rsidR="00D41728" w:rsidRPr="00FC6C64">
              <w:rPr>
                <w:rFonts w:eastAsia="Times New Roman" w:cstheme="minorHAnsi"/>
                <w:sz w:val="18"/>
                <w:szCs w:val="18"/>
                <w:lang w:val="es-ES"/>
              </w:rPr>
              <w:t>galerías de arte</w:t>
            </w:r>
            <w:r w:rsidR="000F324A" w:rsidRPr="00FC6C64">
              <w:rPr>
                <w:rFonts w:eastAsia="Times New Roman" w:cstheme="minorHAnsi"/>
                <w:sz w:val="18"/>
                <w:szCs w:val="18"/>
                <w:lang w:val="es-ES"/>
              </w:rPr>
              <w:t xml:space="preserve">, </w:t>
            </w:r>
            <w:r w:rsidR="00D41728" w:rsidRPr="00FC6C64">
              <w:rPr>
                <w:rFonts w:eastAsia="Times New Roman" w:cstheme="minorHAnsi"/>
                <w:sz w:val="18"/>
                <w:szCs w:val="18"/>
                <w:lang w:val="es-ES"/>
              </w:rPr>
              <w:t xml:space="preserve">centros e instalaciones culturales, parques públicos y </w:t>
            </w:r>
            <w:r>
              <w:rPr>
                <w:rFonts w:eastAsia="Times New Roman" w:cstheme="minorHAnsi"/>
                <w:sz w:val="18"/>
                <w:szCs w:val="18"/>
                <w:lang w:val="es-ES"/>
              </w:rPr>
              <w:t xml:space="preserve">nacionales, y </w:t>
            </w:r>
            <w:r w:rsidR="00D41728" w:rsidRPr="00FC6C64">
              <w:rPr>
                <w:rFonts w:eastAsia="Times New Roman" w:cstheme="minorHAnsi"/>
                <w:sz w:val="18"/>
                <w:szCs w:val="18"/>
                <w:lang w:val="es-ES"/>
              </w:rPr>
              <w:t>otros espacios públicos</w:t>
            </w:r>
            <w:r w:rsidR="00A207F0" w:rsidRPr="00FC6C64">
              <w:rPr>
                <w:rFonts w:eastAsia="Times New Roman" w:cstheme="minorHAnsi"/>
                <w:sz w:val="18"/>
                <w:szCs w:val="18"/>
                <w:lang w:val="es-ES"/>
              </w:rPr>
              <w:t>,</w:t>
            </w:r>
            <w:r w:rsidR="00D41728" w:rsidRPr="00FC6C64">
              <w:rPr>
                <w:rFonts w:eastAsia="Times New Roman" w:cstheme="minorHAnsi"/>
                <w:sz w:val="18"/>
                <w:szCs w:val="18"/>
                <w:lang w:val="es-ES"/>
              </w:rPr>
              <w:t xml:space="preserve"> </w:t>
            </w:r>
            <w:r>
              <w:rPr>
                <w:rFonts w:eastAsia="Times New Roman" w:cstheme="minorHAnsi"/>
                <w:sz w:val="18"/>
                <w:szCs w:val="18"/>
                <w:lang w:val="es-ES"/>
              </w:rPr>
              <w:t>centros e</w:t>
            </w:r>
            <w:r w:rsidR="00A207F0" w:rsidRPr="00FC6C64">
              <w:rPr>
                <w:rFonts w:eastAsia="Times New Roman" w:cstheme="minorHAnsi"/>
                <w:sz w:val="18"/>
                <w:szCs w:val="18"/>
                <w:lang w:val="es-ES"/>
              </w:rPr>
              <w:t xml:space="preserve"> </w:t>
            </w:r>
            <w:r w:rsidR="00D41728" w:rsidRPr="00FC6C64">
              <w:rPr>
                <w:rFonts w:eastAsia="Times New Roman" w:cstheme="minorHAnsi"/>
                <w:sz w:val="18"/>
                <w:szCs w:val="18"/>
                <w:lang w:val="es-ES"/>
              </w:rPr>
              <w:t xml:space="preserve">instalaciones </w:t>
            </w:r>
            <w:r>
              <w:rPr>
                <w:rFonts w:eastAsia="Times New Roman" w:cstheme="minorHAnsi"/>
                <w:sz w:val="18"/>
                <w:szCs w:val="18"/>
                <w:lang w:val="es-ES"/>
              </w:rPr>
              <w:t>deportiva</w:t>
            </w:r>
            <w:r w:rsidR="00D41728" w:rsidRPr="00FC6C64">
              <w:rPr>
                <w:rFonts w:eastAsia="Times New Roman" w:cstheme="minorHAnsi"/>
                <w:sz w:val="18"/>
                <w:szCs w:val="18"/>
                <w:lang w:val="es-ES"/>
              </w:rPr>
              <w:t>s</w:t>
            </w:r>
            <w:r>
              <w:rPr>
                <w:rFonts w:eastAsia="Times New Roman" w:cstheme="minorHAnsi"/>
                <w:sz w:val="18"/>
                <w:szCs w:val="18"/>
                <w:lang w:val="es-ES"/>
              </w:rPr>
              <w:t>, abarcando</w:t>
            </w:r>
            <w:r w:rsidR="00A207F0" w:rsidRPr="00FC6C64">
              <w:rPr>
                <w:rFonts w:eastAsia="Times New Roman" w:cstheme="minorHAnsi"/>
                <w:sz w:val="18"/>
                <w:szCs w:val="18"/>
                <w:lang w:val="es-ES"/>
              </w:rPr>
              <w:t xml:space="preserve"> </w:t>
            </w:r>
            <w:r w:rsidR="00A35BA4" w:rsidRPr="00FC6C64">
              <w:rPr>
                <w:rFonts w:eastAsia="Times New Roman" w:cstheme="minorHAnsi"/>
                <w:sz w:val="18"/>
                <w:szCs w:val="18"/>
                <w:lang w:val="es-ES"/>
              </w:rPr>
              <w:t xml:space="preserve">la </w:t>
            </w:r>
            <w:r w:rsidR="000F324A" w:rsidRPr="00FC6C64">
              <w:rPr>
                <w:rFonts w:eastAsia="Times New Roman" w:cstheme="minorHAnsi"/>
                <w:sz w:val="18"/>
                <w:szCs w:val="18"/>
                <w:lang w:val="es-ES"/>
              </w:rPr>
              <w:t>acce</w:t>
            </w:r>
            <w:r w:rsidR="00A35BA4" w:rsidRPr="00FC6C64">
              <w:rPr>
                <w:rFonts w:eastAsia="Times New Roman" w:cstheme="minorHAnsi"/>
                <w:sz w:val="18"/>
                <w:szCs w:val="18"/>
                <w:lang w:val="es-ES"/>
              </w:rPr>
              <w:t xml:space="preserve">sibilidad del entorno construido, la </w:t>
            </w:r>
            <w:r w:rsidR="000F324A" w:rsidRPr="00FC6C64">
              <w:rPr>
                <w:rFonts w:eastAsia="Times New Roman" w:cstheme="minorHAnsi"/>
                <w:sz w:val="18"/>
                <w:szCs w:val="18"/>
                <w:lang w:val="es-ES"/>
              </w:rPr>
              <w:t>informa</w:t>
            </w:r>
            <w:r w:rsidR="00A35BA4" w:rsidRPr="00FC6C64">
              <w:rPr>
                <w:rFonts w:eastAsia="Times New Roman" w:cstheme="minorHAnsi"/>
                <w:sz w:val="18"/>
                <w:szCs w:val="18"/>
                <w:lang w:val="es-ES"/>
              </w:rPr>
              <w:t xml:space="preserve">ción y las </w:t>
            </w:r>
            <w:r w:rsidR="000F324A" w:rsidRPr="00FC6C64">
              <w:rPr>
                <w:rFonts w:eastAsia="Times New Roman" w:cstheme="minorHAnsi"/>
                <w:sz w:val="18"/>
                <w:szCs w:val="18"/>
                <w:lang w:val="es-ES"/>
              </w:rPr>
              <w:t>comunica</w:t>
            </w:r>
            <w:r w:rsidR="00A35BA4" w:rsidRPr="00FC6C64">
              <w:rPr>
                <w:rFonts w:eastAsia="Times New Roman" w:cstheme="minorHAnsi"/>
                <w:sz w:val="18"/>
                <w:szCs w:val="18"/>
                <w:lang w:val="es-ES"/>
              </w:rPr>
              <w:t>c</w:t>
            </w:r>
            <w:r w:rsidR="000F324A" w:rsidRPr="00FC6C64">
              <w:rPr>
                <w:rFonts w:eastAsia="Times New Roman" w:cstheme="minorHAnsi"/>
                <w:sz w:val="18"/>
                <w:szCs w:val="18"/>
                <w:lang w:val="es-ES"/>
              </w:rPr>
              <w:t>ion</w:t>
            </w:r>
            <w:r w:rsidR="00A35BA4" w:rsidRPr="00FC6C64">
              <w:rPr>
                <w:rFonts w:eastAsia="Times New Roman" w:cstheme="minorHAnsi"/>
                <w:sz w:val="18"/>
                <w:szCs w:val="18"/>
                <w:lang w:val="es-ES"/>
              </w:rPr>
              <w:t>e</w:t>
            </w:r>
            <w:r w:rsidR="009D36FF" w:rsidRPr="00FC6C64">
              <w:rPr>
                <w:rFonts w:eastAsia="Times New Roman" w:cstheme="minorHAnsi"/>
                <w:sz w:val="18"/>
                <w:szCs w:val="18"/>
                <w:lang w:val="es-ES"/>
              </w:rPr>
              <w:t>s</w:t>
            </w:r>
            <w:r w:rsidR="00200F5C" w:rsidRPr="00FC6C64">
              <w:rPr>
                <w:rFonts w:eastAsia="Times New Roman" w:cstheme="minorHAnsi"/>
                <w:sz w:val="18"/>
                <w:szCs w:val="18"/>
                <w:lang w:val="es-ES"/>
              </w:rPr>
              <w:t xml:space="preserve"> </w:t>
            </w:r>
            <w:r w:rsidR="000F324A" w:rsidRPr="00FC6C64">
              <w:rPr>
                <w:rFonts w:eastAsia="Times New Roman" w:cstheme="minorHAnsi"/>
                <w:sz w:val="18"/>
                <w:szCs w:val="18"/>
                <w:lang w:val="es-ES"/>
              </w:rPr>
              <w:t>(bas</w:t>
            </w:r>
            <w:r w:rsidR="00A35BA4" w:rsidRPr="00FC6C64">
              <w:rPr>
                <w:rFonts w:eastAsia="Times New Roman" w:cstheme="minorHAnsi"/>
                <w:sz w:val="18"/>
                <w:szCs w:val="18"/>
                <w:lang w:val="es-ES"/>
              </w:rPr>
              <w:t xml:space="preserve">ado en los indicadores </w:t>
            </w:r>
            <w:r w:rsidR="000F324A" w:rsidRPr="00FC6C64">
              <w:rPr>
                <w:rFonts w:eastAsia="Times New Roman" w:cstheme="minorHAnsi"/>
                <w:sz w:val="18"/>
                <w:szCs w:val="18"/>
                <w:lang w:val="es-ES"/>
              </w:rPr>
              <w:t xml:space="preserve">9.1, 9.3 </w:t>
            </w:r>
            <w:r w:rsidR="00A35BA4" w:rsidRPr="00FC6C64">
              <w:rPr>
                <w:rFonts w:eastAsia="Times New Roman" w:cstheme="minorHAnsi"/>
                <w:sz w:val="18"/>
                <w:szCs w:val="18"/>
                <w:lang w:val="es-ES"/>
              </w:rPr>
              <w:t xml:space="preserve">y </w:t>
            </w:r>
            <w:r w:rsidR="000F324A" w:rsidRPr="00FC6C64">
              <w:rPr>
                <w:rFonts w:eastAsia="Times New Roman" w:cstheme="minorHAnsi"/>
                <w:sz w:val="18"/>
                <w:szCs w:val="18"/>
                <w:lang w:val="es-ES"/>
              </w:rPr>
              <w:t>9.4)</w:t>
            </w:r>
            <w:r w:rsidR="009060EF" w:rsidRPr="00FC6C64">
              <w:rPr>
                <w:rStyle w:val="Appeldenotedefin"/>
                <w:rFonts w:eastAsia="Times New Roman" w:cstheme="minorHAnsi"/>
                <w:sz w:val="18"/>
                <w:szCs w:val="18"/>
                <w:lang w:val="es-ES"/>
              </w:rPr>
              <w:endnoteReference w:id="2"/>
            </w:r>
            <w:r w:rsidR="00C97DF3">
              <w:rPr>
                <w:rFonts w:eastAsia="Times New Roman" w:cstheme="minorHAnsi"/>
                <w:sz w:val="18"/>
                <w:szCs w:val="18"/>
                <w:lang w:val="es-ES"/>
              </w:rPr>
              <w:t>.</w:t>
            </w:r>
          </w:p>
          <w:p w14:paraId="69EC61FC" w14:textId="3215E943" w:rsidR="00065DFB" w:rsidRPr="00FC6C64" w:rsidRDefault="00065DFB" w:rsidP="00411AD1">
            <w:pPr>
              <w:jc w:val="both"/>
              <w:rPr>
                <w:rFonts w:eastAsia="Times New Roman" w:cstheme="minorHAnsi"/>
                <w:sz w:val="18"/>
                <w:szCs w:val="18"/>
                <w:lang w:val="es-ES"/>
              </w:rPr>
            </w:pPr>
            <w:r w:rsidRPr="00FC6C64">
              <w:rPr>
                <w:rFonts w:eastAsia="Times New Roman" w:cstheme="minorHAnsi"/>
                <w:sz w:val="18"/>
                <w:szCs w:val="18"/>
                <w:lang w:val="es-ES"/>
              </w:rPr>
              <w:t xml:space="preserve">30.3 </w:t>
            </w:r>
            <w:r w:rsidR="00FC6C64">
              <w:rPr>
                <w:rFonts w:eastAsia="Times New Roman" w:cstheme="minorHAnsi"/>
                <w:sz w:val="18"/>
                <w:szCs w:val="18"/>
                <w:lang w:val="es-ES"/>
              </w:rPr>
              <w:t>M</w:t>
            </w:r>
            <w:r w:rsidR="00A35BA4" w:rsidRPr="00FC6C64">
              <w:rPr>
                <w:rFonts w:eastAsia="Times New Roman" w:cstheme="minorHAnsi"/>
                <w:sz w:val="18"/>
                <w:szCs w:val="18"/>
                <w:lang w:val="es-ES"/>
              </w:rPr>
              <w:t xml:space="preserve">arco jurídico </w:t>
            </w:r>
            <w:r w:rsidR="00FF285A">
              <w:rPr>
                <w:rFonts w:eastAsia="Times New Roman" w:cstheme="minorHAnsi"/>
                <w:sz w:val="18"/>
                <w:szCs w:val="18"/>
                <w:lang w:val="es-ES"/>
              </w:rPr>
              <w:t xml:space="preserve">que establezca estándares </w:t>
            </w:r>
            <w:r w:rsidR="001D4A5E">
              <w:rPr>
                <w:rFonts w:eastAsia="Times New Roman" w:cstheme="minorHAnsi"/>
                <w:sz w:val="18"/>
                <w:szCs w:val="18"/>
                <w:lang w:val="es-ES"/>
              </w:rPr>
              <w:t>obligatori</w:t>
            </w:r>
            <w:r w:rsidR="00FF285A">
              <w:rPr>
                <w:rFonts w:eastAsia="Times New Roman" w:cstheme="minorHAnsi"/>
                <w:sz w:val="18"/>
                <w:szCs w:val="18"/>
                <w:lang w:val="es-ES"/>
              </w:rPr>
              <w:t>o</w:t>
            </w:r>
            <w:r w:rsidR="001D4A5E">
              <w:rPr>
                <w:rFonts w:eastAsia="Times New Roman" w:cstheme="minorHAnsi"/>
                <w:sz w:val="18"/>
                <w:szCs w:val="18"/>
                <w:lang w:val="es-ES"/>
              </w:rPr>
              <w:t>s</w:t>
            </w:r>
            <w:r w:rsidR="00A35BA4" w:rsidRPr="00FC6C64">
              <w:rPr>
                <w:rFonts w:eastAsia="Times New Roman" w:cstheme="minorHAnsi"/>
                <w:sz w:val="18"/>
                <w:szCs w:val="18"/>
                <w:lang w:val="es-ES"/>
              </w:rPr>
              <w:t xml:space="preserve"> </w:t>
            </w:r>
            <w:r w:rsidR="00FF285A">
              <w:rPr>
                <w:rFonts w:eastAsia="Times New Roman" w:cstheme="minorHAnsi"/>
                <w:sz w:val="18"/>
                <w:szCs w:val="18"/>
                <w:lang w:val="es-ES"/>
              </w:rPr>
              <w:t>sobre</w:t>
            </w:r>
            <w:r w:rsidR="00A35BA4" w:rsidRPr="00FC6C64">
              <w:rPr>
                <w:rFonts w:eastAsia="Times New Roman" w:cstheme="minorHAnsi"/>
                <w:sz w:val="18"/>
                <w:szCs w:val="18"/>
                <w:lang w:val="es-ES"/>
              </w:rPr>
              <w:t xml:space="preserve"> la información y la </w:t>
            </w:r>
            <w:r w:rsidRPr="00FC6C64">
              <w:rPr>
                <w:rFonts w:eastAsia="Times New Roman" w:cstheme="minorHAnsi"/>
                <w:sz w:val="18"/>
                <w:szCs w:val="18"/>
                <w:lang w:val="es-ES"/>
              </w:rPr>
              <w:t>comunica</w:t>
            </w:r>
            <w:r w:rsidR="00A35BA4" w:rsidRPr="00FC6C64">
              <w:rPr>
                <w:rFonts w:eastAsia="Times New Roman" w:cstheme="minorHAnsi"/>
                <w:sz w:val="18"/>
                <w:szCs w:val="18"/>
                <w:lang w:val="es-ES"/>
              </w:rPr>
              <w:t xml:space="preserve">ción para los agentes públicos y </w:t>
            </w:r>
            <w:r w:rsidRPr="00FC6C64">
              <w:rPr>
                <w:rFonts w:eastAsia="Times New Roman" w:cstheme="minorHAnsi"/>
                <w:sz w:val="18"/>
                <w:szCs w:val="18"/>
                <w:lang w:val="es-ES"/>
              </w:rPr>
              <w:t>priva</w:t>
            </w:r>
            <w:r w:rsidR="00A35BA4" w:rsidRPr="00FC6C64">
              <w:rPr>
                <w:rFonts w:eastAsia="Times New Roman" w:cstheme="minorHAnsi"/>
                <w:sz w:val="18"/>
                <w:szCs w:val="18"/>
                <w:lang w:val="es-ES"/>
              </w:rPr>
              <w:t xml:space="preserve">dos que proporcionan </w:t>
            </w:r>
            <w:r w:rsidRPr="00FC6C64">
              <w:rPr>
                <w:rFonts w:eastAsia="Times New Roman" w:cstheme="minorHAnsi"/>
                <w:sz w:val="18"/>
                <w:szCs w:val="18"/>
                <w:lang w:val="es-ES"/>
              </w:rPr>
              <w:t>informa</w:t>
            </w:r>
            <w:r w:rsidR="00A35BA4" w:rsidRPr="00FC6C64">
              <w:rPr>
                <w:rFonts w:eastAsia="Times New Roman" w:cstheme="minorHAnsi"/>
                <w:sz w:val="18"/>
                <w:szCs w:val="18"/>
                <w:lang w:val="es-ES"/>
              </w:rPr>
              <w:t xml:space="preserve">ción y </w:t>
            </w:r>
            <w:r w:rsidRPr="00FC6C64">
              <w:rPr>
                <w:rFonts w:eastAsia="Times New Roman" w:cstheme="minorHAnsi"/>
                <w:sz w:val="18"/>
                <w:szCs w:val="18"/>
                <w:lang w:val="es-ES"/>
              </w:rPr>
              <w:t>servic</w:t>
            </w:r>
            <w:r w:rsidR="00A35BA4" w:rsidRPr="00FC6C64">
              <w:rPr>
                <w:rFonts w:eastAsia="Times New Roman" w:cstheme="minorHAnsi"/>
                <w:sz w:val="18"/>
                <w:szCs w:val="18"/>
                <w:lang w:val="es-ES"/>
              </w:rPr>
              <w:t>ios al público en general</w:t>
            </w:r>
            <w:r w:rsidR="00AE1871" w:rsidRPr="00FC6C64">
              <w:rPr>
                <w:rFonts w:eastAsia="Times New Roman" w:cstheme="minorHAnsi"/>
                <w:sz w:val="18"/>
                <w:szCs w:val="18"/>
                <w:lang w:val="es-ES"/>
              </w:rPr>
              <w:t xml:space="preserve">, </w:t>
            </w:r>
            <w:r w:rsidR="00FF285A">
              <w:rPr>
                <w:rFonts w:eastAsia="Times New Roman" w:cstheme="minorHAnsi"/>
                <w:sz w:val="18"/>
                <w:szCs w:val="18"/>
                <w:lang w:val="es-ES"/>
              </w:rPr>
              <w:t>incluyendo</w:t>
            </w:r>
            <w:r w:rsidR="00A35BA4" w:rsidRPr="00FC6C64">
              <w:rPr>
                <w:rFonts w:eastAsia="Times New Roman" w:cstheme="minorHAnsi"/>
                <w:sz w:val="18"/>
                <w:szCs w:val="18"/>
                <w:lang w:val="es-ES"/>
              </w:rPr>
              <w:t xml:space="preserve"> medios</w:t>
            </w:r>
            <w:r w:rsidR="00FF285A">
              <w:rPr>
                <w:rFonts w:eastAsia="Times New Roman" w:cstheme="minorHAnsi"/>
                <w:sz w:val="18"/>
                <w:szCs w:val="18"/>
                <w:lang w:val="es-ES"/>
              </w:rPr>
              <w:t xml:space="preserve"> </w:t>
            </w:r>
            <w:r w:rsidR="00A35BA4" w:rsidRPr="00FC6C64">
              <w:rPr>
                <w:rFonts w:eastAsia="Times New Roman" w:cstheme="minorHAnsi"/>
                <w:sz w:val="18"/>
                <w:szCs w:val="18"/>
                <w:lang w:val="es-ES"/>
              </w:rPr>
              <w:t>de comunicación</w:t>
            </w:r>
            <w:r w:rsidR="00FF285A">
              <w:rPr>
                <w:rFonts w:eastAsia="Times New Roman" w:cstheme="minorHAnsi"/>
                <w:sz w:val="18"/>
                <w:szCs w:val="18"/>
                <w:lang w:val="es-ES"/>
              </w:rPr>
              <w:t xml:space="preserve"> masivos</w:t>
            </w:r>
            <w:r w:rsidRPr="00FC6C64">
              <w:rPr>
                <w:rFonts w:eastAsia="Times New Roman" w:cstheme="minorHAnsi"/>
                <w:sz w:val="18"/>
                <w:szCs w:val="18"/>
                <w:lang w:val="es-ES"/>
              </w:rPr>
              <w:t>, inclu</w:t>
            </w:r>
            <w:r w:rsidR="00A35BA4" w:rsidRPr="00FC6C64">
              <w:rPr>
                <w:rFonts w:eastAsia="Times New Roman" w:cstheme="minorHAnsi"/>
                <w:sz w:val="18"/>
                <w:szCs w:val="18"/>
                <w:lang w:val="es-ES"/>
              </w:rPr>
              <w:t xml:space="preserve">idas las redes </w:t>
            </w:r>
            <w:r w:rsidRPr="00FC6C64">
              <w:rPr>
                <w:rFonts w:eastAsia="Times New Roman" w:cstheme="minorHAnsi"/>
                <w:sz w:val="18"/>
                <w:szCs w:val="18"/>
                <w:lang w:val="es-ES"/>
              </w:rPr>
              <w:t>social</w:t>
            </w:r>
            <w:r w:rsidR="00A35BA4" w:rsidRPr="00FC6C64">
              <w:rPr>
                <w:rFonts w:eastAsia="Times New Roman" w:cstheme="minorHAnsi"/>
                <w:sz w:val="18"/>
                <w:szCs w:val="18"/>
                <w:lang w:val="es-ES"/>
              </w:rPr>
              <w:t>es</w:t>
            </w:r>
            <w:r w:rsidR="00C97DF3">
              <w:rPr>
                <w:rFonts w:eastAsia="Times New Roman" w:cstheme="minorHAnsi"/>
                <w:sz w:val="18"/>
                <w:szCs w:val="18"/>
                <w:lang w:val="es-ES"/>
              </w:rPr>
              <w:t xml:space="preserve"> y digitales</w:t>
            </w:r>
            <w:r w:rsidRPr="00FC6C64">
              <w:rPr>
                <w:rStyle w:val="Appeldenotedefin"/>
                <w:rFonts w:cstheme="minorHAnsi"/>
                <w:sz w:val="18"/>
                <w:szCs w:val="18"/>
                <w:lang w:val="es-ES"/>
              </w:rPr>
              <w:endnoteReference w:id="3"/>
            </w:r>
            <w:r w:rsidRPr="00FC6C64">
              <w:rPr>
                <w:rFonts w:eastAsia="Times New Roman" w:cstheme="minorHAnsi"/>
                <w:sz w:val="18"/>
                <w:szCs w:val="18"/>
                <w:lang w:val="es-ES"/>
              </w:rPr>
              <w:t xml:space="preserve"> (</w:t>
            </w:r>
            <w:r w:rsidR="00FC6C64">
              <w:rPr>
                <w:rFonts w:eastAsia="Times New Roman" w:cstheme="minorHAnsi"/>
                <w:i/>
                <w:sz w:val="18"/>
                <w:szCs w:val="18"/>
                <w:lang w:val="es-ES"/>
              </w:rPr>
              <w:t>I</w:t>
            </w:r>
            <w:r w:rsidR="00A35BA4" w:rsidRPr="00FC6C64">
              <w:rPr>
                <w:rFonts w:eastAsia="Times New Roman" w:cstheme="minorHAnsi"/>
                <w:i/>
                <w:sz w:val="18"/>
                <w:szCs w:val="18"/>
                <w:lang w:val="es-ES"/>
              </w:rPr>
              <w:t>b</w:t>
            </w:r>
            <w:r w:rsidR="00C97DF3">
              <w:rPr>
                <w:rFonts w:eastAsia="Times New Roman" w:cstheme="minorHAnsi"/>
                <w:i/>
                <w:sz w:val="18"/>
                <w:szCs w:val="18"/>
                <w:lang w:val="es-ES"/>
              </w:rPr>
              <w:t>i</w:t>
            </w:r>
            <w:r w:rsidR="00A35BA4" w:rsidRPr="00FC6C64">
              <w:rPr>
                <w:rFonts w:eastAsia="Times New Roman" w:cstheme="minorHAnsi"/>
                <w:i/>
                <w:sz w:val="18"/>
                <w:szCs w:val="18"/>
                <w:lang w:val="es-ES"/>
              </w:rPr>
              <w:t>d</w:t>
            </w:r>
            <w:r w:rsidR="00FC6C64">
              <w:rPr>
                <w:rFonts w:eastAsia="Times New Roman" w:cstheme="minorHAnsi"/>
                <w:i/>
                <w:sz w:val="18"/>
                <w:szCs w:val="18"/>
                <w:lang w:val="es-ES"/>
              </w:rPr>
              <w:t>.</w:t>
            </w:r>
            <w:r w:rsidRPr="00FC6C64">
              <w:rPr>
                <w:rFonts w:eastAsia="Times New Roman" w:cstheme="minorHAnsi"/>
                <w:sz w:val="18"/>
                <w:szCs w:val="18"/>
                <w:lang w:val="es-ES"/>
              </w:rPr>
              <w:t xml:space="preserve"> 21.1.2)</w:t>
            </w:r>
            <w:r w:rsidR="00C97DF3">
              <w:rPr>
                <w:rFonts w:eastAsia="Times New Roman" w:cstheme="minorHAnsi"/>
                <w:sz w:val="18"/>
                <w:szCs w:val="18"/>
                <w:lang w:val="es-ES"/>
              </w:rPr>
              <w:t>.</w:t>
            </w:r>
          </w:p>
        </w:tc>
        <w:tc>
          <w:tcPr>
            <w:tcW w:w="4068" w:type="dxa"/>
            <w:vMerge w:val="restart"/>
            <w:shd w:val="clear" w:color="auto" w:fill="auto"/>
          </w:tcPr>
          <w:p w14:paraId="2C77F8A9" w14:textId="78C5BA6F" w:rsidR="000F324A" w:rsidRPr="00FC6C64" w:rsidRDefault="0052610A" w:rsidP="00F63757">
            <w:pPr>
              <w:jc w:val="both"/>
              <w:rPr>
                <w:rFonts w:cstheme="minorHAnsi"/>
                <w:sz w:val="18"/>
                <w:szCs w:val="18"/>
                <w:lang w:val="es-ES"/>
              </w:rPr>
            </w:pPr>
            <w:r w:rsidRPr="00FC6C64">
              <w:rPr>
                <w:rFonts w:cstheme="minorHAnsi"/>
                <w:sz w:val="18"/>
                <w:szCs w:val="18"/>
                <w:lang w:val="es-ES"/>
              </w:rPr>
              <w:t>30.4</w:t>
            </w:r>
            <w:r w:rsidR="000F324A" w:rsidRPr="00FC6C64">
              <w:rPr>
                <w:rFonts w:cstheme="minorHAnsi"/>
                <w:sz w:val="18"/>
                <w:szCs w:val="18"/>
                <w:lang w:val="es-ES"/>
              </w:rPr>
              <w:t xml:space="preserve"> </w:t>
            </w:r>
            <w:r w:rsidR="00FC6C64">
              <w:rPr>
                <w:rFonts w:cstheme="minorHAnsi"/>
                <w:sz w:val="18"/>
                <w:szCs w:val="18"/>
                <w:lang w:val="es-ES"/>
              </w:rPr>
              <w:t>E</w:t>
            </w:r>
            <w:r w:rsidR="00A35BA4" w:rsidRPr="00FC6C64">
              <w:rPr>
                <w:rFonts w:cstheme="minorHAnsi"/>
                <w:sz w:val="18"/>
                <w:szCs w:val="18"/>
                <w:lang w:val="es-ES"/>
              </w:rPr>
              <w:t xml:space="preserve">strategia o </w:t>
            </w:r>
            <w:r w:rsidR="000F324A" w:rsidRPr="00FC6C64">
              <w:rPr>
                <w:rFonts w:cstheme="minorHAnsi"/>
                <w:sz w:val="18"/>
                <w:szCs w:val="18"/>
                <w:lang w:val="es-ES"/>
              </w:rPr>
              <w:t xml:space="preserve">plan </w:t>
            </w:r>
            <w:r w:rsidR="00A35BA4" w:rsidRPr="00FC6C64">
              <w:rPr>
                <w:rFonts w:cstheme="minorHAnsi"/>
                <w:sz w:val="18"/>
                <w:szCs w:val="18"/>
                <w:lang w:val="es-ES"/>
              </w:rPr>
              <w:t xml:space="preserve">nacional para la </w:t>
            </w:r>
            <w:r w:rsidR="00FC6C64">
              <w:rPr>
                <w:rFonts w:cstheme="minorHAnsi"/>
                <w:sz w:val="18"/>
                <w:szCs w:val="18"/>
                <w:lang w:val="es-ES"/>
              </w:rPr>
              <w:t>conciencia</w:t>
            </w:r>
            <w:r w:rsidR="00FF285A">
              <w:rPr>
                <w:rFonts w:cstheme="minorHAnsi"/>
                <w:sz w:val="18"/>
                <w:szCs w:val="18"/>
                <w:lang w:val="es-ES"/>
              </w:rPr>
              <w:t>r</w:t>
            </w:r>
            <w:r w:rsidR="00A35BA4" w:rsidRPr="00FC6C64">
              <w:rPr>
                <w:rFonts w:cstheme="minorHAnsi"/>
                <w:sz w:val="18"/>
                <w:szCs w:val="18"/>
                <w:lang w:val="es-ES"/>
              </w:rPr>
              <w:t xml:space="preserve"> </w:t>
            </w:r>
            <w:r w:rsidR="001D4A5E">
              <w:rPr>
                <w:rFonts w:cstheme="minorHAnsi"/>
                <w:sz w:val="18"/>
                <w:szCs w:val="18"/>
                <w:lang w:val="es-ES"/>
              </w:rPr>
              <w:t>sobre</w:t>
            </w:r>
            <w:r w:rsidR="001D4A5E" w:rsidRPr="00FC6C64">
              <w:rPr>
                <w:rFonts w:cstheme="minorHAnsi"/>
                <w:sz w:val="18"/>
                <w:szCs w:val="18"/>
                <w:lang w:val="es-ES"/>
              </w:rPr>
              <w:t xml:space="preserve"> </w:t>
            </w:r>
            <w:r w:rsidR="00A35BA4" w:rsidRPr="00FC6C64">
              <w:rPr>
                <w:rFonts w:cstheme="minorHAnsi"/>
                <w:sz w:val="18"/>
                <w:szCs w:val="18"/>
                <w:lang w:val="es-ES"/>
              </w:rPr>
              <w:t xml:space="preserve">las identidades culturales de las </w:t>
            </w:r>
            <w:r w:rsidR="000F324A" w:rsidRPr="00FC6C64">
              <w:rPr>
                <w:rFonts w:cstheme="minorHAnsi"/>
                <w:sz w:val="18"/>
                <w:szCs w:val="18"/>
                <w:lang w:val="es-ES"/>
              </w:rPr>
              <w:t>person</w:t>
            </w:r>
            <w:r w:rsidR="00A35BA4" w:rsidRPr="00FC6C64">
              <w:rPr>
                <w:rFonts w:cstheme="minorHAnsi"/>
                <w:sz w:val="18"/>
                <w:szCs w:val="18"/>
                <w:lang w:val="es-ES"/>
              </w:rPr>
              <w:t>a</w:t>
            </w:r>
            <w:r w:rsidR="000F324A" w:rsidRPr="00FC6C64">
              <w:rPr>
                <w:rFonts w:cstheme="minorHAnsi"/>
                <w:sz w:val="18"/>
                <w:szCs w:val="18"/>
                <w:lang w:val="es-ES"/>
              </w:rPr>
              <w:t xml:space="preserve">s </w:t>
            </w:r>
            <w:r w:rsidR="00FC6C64">
              <w:rPr>
                <w:rFonts w:cstheme="minorHAnsi"/>
                <w:sz w:val="18"/>
                <w:szCs w:val="18"/>
                <w:lang w:val="es-ES"/>
              </w:rPr>
              <w:t>con discapacidad, incluyendo</w:t>
            </w:r>
            <w:r w:rsidR="00A35BA4" w:rsidRPr="00FC6C64">
              <w:rPr>
                <w:rFonts w:cstheme="minorHAnsi"/>
                <w:sz w:val="18"/>
                <w:szCs w:val="18"/>
                <w:lang w:val="es-ES"/>
              </w:rPr>
              <w:t xml:space="preserve"> la cultura </w:t>
            </w:r>
            <w:r w:rsidR="00FF285A">
              <w:rPr>
                <w:rFonts w:cstheme="minorHAnsi"/>
                <w:sz w:val="18"/>
                <w:szCs w:val="18"/>
                <w:lang w:val="es-ES"/>
              </w:rPr>
              <w:t>de las personas sordas</w:t>
            </w:r>
            <w:r w:rsidR="000F324A" w:rsidRPr="00FC6C64">
              <w:rPr>
                <w:rFonts w:cstheme="minorHAnsi"/>
                <w:sz w:val="18"/>
                <w:szCs w:val="18"/>
                <w:lang w:val="es-ES"/>
              </w:rPr>
              <w:t xml:space="preserve">, </w:t>
            </w:r>
            <w:r w:rsidR="002F6410" w:rsidRPr="00FC6C64">
              <w:rPr>
                <w:rFonts w:cstheme="minorHAnsi"/>
                <w:sz w:val="18"/>
                <w:szCs w:val="18"/>
                <w:lang w:val="es-ES"/>
              </w:rPr>
              <w:t xml:space="preserve">y </w:t>
            </w:r>
            <w:r w:rsidR="00FC6C64">
              <w:rPr>
                <w:rFonts w:cstheme="minorHAnsi"/>
                <w:sz w:val="18"/>
                <w:szCs w:val="18"/>
                <w:lang w:val="es-ES"/>
              </w:rPr>
              <w:t>para apoyar</w:t>
            </w:r>
            <w:r w:rsidR="002F6410" w:rsidRPr="00FC6C64">
              <w:rPr>
                <w:rFonts w:cstheme="minorHAnsi"/>
                <w:sz w:val="18"/>
                <w:szCs w:val="18"/>
                <w:lang w:val="es-ES"/>
              </w:rPr>
              <w:t xml:space="preserve"> su reconocimiento y desarrollo</w:t>
            </w:r>
            <w:r w:rsidR="00C97DF3">
              <w:rPr>
                <w:rFonts w:cstheme="minorHAnsi"/>
                <w:sz w:val="18"/>
                <w:szCs w:val="18"/>
                <w:lang w:val="es-ES"/>
              </w:rPr>
              <w:t xml:space="preserve"> en igualdad de condiciones con los demás, incluso mediante </w:t>
            </w:r>
            <w:r w:rsidR="00FF285A">
              <w:rPr>
                <w:rFonts w:cstheme="minorHAnsi"/>
                <w:sz w:val="18"/>
                <w:szCs w:val="18"/>
                <w:lang w:val="es-ES"/>
              </w:rPr>
              <w:t xml:space="preserve">la </w:t>
            </w:r>
            <w:r w:rsidR="00C97DF3">
              <w:rPr>
                <w:rFonts w:cstheme="minorHAnsi"/>
                <w:sz w:val="18"/>
                <w:szCs w:val="18"/>
                <w:lang w:val="es-ES"/>
              </w:rPr>
              <w:t>investigación</w:t>
            </w:r>
            <w:r w:rsidR="00FF285A">
              <w:rPr>
                <w:rFonts w:cstheme="minorHAnsi"/>
                <w:sz w:val="18"/>
                <w:szCs w:val="18"/>
                <w:lang w:val="es-ES"/>
              </w:rPr>
              <w:t>, concienciación</w:t>
            </w:r>
            <w:r w:rsidR="00C97DF3">
              <w:rPr>
                <w:rFonts w:cstheme="minorHAnsi"/>
                <w:sz w:val="18"/>
                <w:szCs w:val="18"/>
                <w:lang w:val="es-ES"/>
              </w:rPr>
              <w:t xml:space="preserve"> y </w:t>
            </w:r>
            <w:r w:rsidR="00FF285A">
              <w:rPr>
                <w:rFonts w:cstheme="minorHAnsi"/>
                <w:sz w:val="18"/>
                <w:szCs w:val="18"/>
                <w:lang w:val="es-ES"/>
              </w:rPr>
              <w:t>actividades ligadas a las raíces</w:t>
            </w:r>
            <w:r w:rsidR="00E82528">
              <w:rPr>
                <w:rFonts w:cstheme="minorHAnsi"/>
                <w:sz w:val="18"/>
                <w:szCs w:val="18"/>
                <w:lang w:val="es-ES"/>
              </w:rPr>
              <w:t xml:space="preserve"> culturales</w:t>
            </w:r>
            <w:r w:rsidR="00B15F4B" w:rsidRPr="00FC6C64">
              <w:rPr>
                <w:rFonts w:cstheme="minorHAnsi"/>
                <w:sz w:val="18"/>
                <w:szCs w:val="18"/>
                <w:lang w:val="es-ES"/>
              </w:rPr>
              <w:t>.</w:t>
            </w:r>
            <w:r w:rsidR="00B15F4B" w:rsidRPr="00FC6C64">
              <w:rPr>
                <w:rStyle w:val="Appeldenotedefin"/>
                <w:rFonts w:cstheme="minorHAnsi"/>
                <w:sz w:val="18"/>
                <w:szCs w:val="18"/>
                <w:lang w:val="es-ES"/>
              </w:rPr>
              <w:endnoteReference w:id="4"/>
            </w:r>
            <w:r w:rsidR="000F324A" w:rsidRPr="00FC6C64">
              <w:rPr>
                <w:rFonts w:cstheme="minorHAnsi"/>
                <w:sz w:val="18"/>
                <w:szCs w:val="18"/>
                <w:lang w:val="es-ES"/>
              </w:rPr>
              <w:t xml:space="preserve"> </w:t>
            </w:r>
          </w:p>
          <w:p w14:paraId="2F296974" w14:textId="5A10D63C" w:rsidR="000F324A" w:rsidRPr="00FC6C64" w:rsidRDefault="0052610A" w:rsidP="00A45E61">
            <w:pPr>
              <w:jc w:val="both"/>
              <w:rPr>
                <w:sz w:val="18"/>
                <w:szCs w:val="18"/>
                <w:lang w:val="es-ES"/>
              </w:rPr>
            </w:pPr>
            <w:r w:rsidRPr="00FC6C64">
              <w:rPr>
                <w:rFonts w:cstheme="minorHAnsi"/>
                <w:sz w:val="18"/>
                <w:szCs w:val="18"/>
                <w:lang w:val="es-ES"/>
              </w:rPr>
              <w:t>30.5</w:t>
            </w:r>
            <w:r w:rsidR="000F324A" w:rsidRPr="00FC6C64">
              <w:rPr>
                <w:rFonts w:cstheme="minorHAnsi"/>
                <w:sz w:val="18"/>
                <w:szCs w:val="18"/>
                <w:lang w:val="es-ES"/>
              </w:rPr>
              <w:t xml:space="preserve"> </w:t>
            </w:r>
            <w:r w:rsidR="00FC6C64">
              <w:rPr>
                <w:rFonts w:cstheme="minorHAnsi"/>
                <w:sz w:val="18"/>
                <w:szCs w:val="18"/>
                <w:lang w:val="es-ES"/>
              </w:rPr>
              <w:t>L</w:t>
            </w:r>
            <w:r w:rsidR="000F324A" w:rsidRPr="00FC6C64">
              <w:rPr>
                <w:rFonts w:cstheme="minorHAnsi"/>
                <w:sz w:val="18"/>
                <w:szCs w:val="18"/>
                <w:lang w:val="es-ES"/>
              </w:rPr>
              <w:t>eg</w:t>
            </w:r>
            <w:r w:rsidR="002F6410" w:rsidRPr="00FC6C64">
              <w:rPr>
                <w:rFonts w:cstheme="minorHAnsi"/>
                <w:sz w:val="18"/>
                <w:szCs w:val="18"/>
                <w:lang w:val="es-ES"/>
              </w:rPr>
              <w:t xml:space="preserve">islación </w:t>
            </w:r>
            <w:r w:rsidR="00FC6C64">
              <w:rPr>
                <w:rFonts w:cstheme="minorHAnsi"/>
                <w:sz w:val="18"/>
                <w:szCs w:val="18"/>
                <w:lang w:val="es-ES"/>
              </w:rPr>
              <w:t xml:space="preserve">promulgada </w:t>
            </w:r>
            <w:r w:rsidR="002F6410" w:rsidRPr="00FC6C64">
              <w:rPr>
                <w:rFonts w:cstheme="minorHAnsi"/>
                <w:sz w:val="18"/>
                <w:szCs w:val="18"/>
                <w:lang w:val="es-ES"/>
              </w:rPr>
              <w:t xml:space="preserve">que reconoce oficialmente </w:t>
            </w:r>
            <w:r w:rsidR="00C97DF3">
              <w:rPr>
                <w:rFonts w:cstheme="minorHAnsi"/>
                <w:sz w:val="18"/>
                <w:szCs w:val="18"/>
                <w:lang w:val="es-ES"/>
              </w:rPr>
              <w:t>el</w:t>
            </w:r>
            <w:r w:rsidR="00C97DF3" w:rsidRPr="00FC6C64">
              <w:rPr>
                <w:rFonts w:cstheme="minorHAnsi"/>
                <w:sz w:val="18"/>
                <w:szCs w:val="18"/>
                <w:lang w:val="es-ES"/>
              </w:rPr>
              <w:t xml:space="preserve"> </w:t>
            </w:r>
            <w:r w:rsidR="002F6410" w:rsidRPr="00FC6C64">
              <w:rPr>
                <w:rFonts w:cstheme="minorHAnsi"/>
                <w:sz w:val="18"/>
                <w:szCs w:val="18"/>
                <w:lang w:val="es-ES"/>
              </w:rPr>
              <w:t>lengua</w:t>
            </w:r>
            <w:r w:rsidR="00C97DF3">
              <w:rPr>
                <w:rFonts w:cstheme="minorHAnsi"/>
                <w:sz w:val="18"/>
                <w:szCs w:val="18"/>
                <w:lang w:val="es-ES"/>
              </w:rPr>
              <w:t>je</w:t>
            </w:r>
            <w:r w:rsidR="002F6410" w:rsidRPr="00FC6C64">
              <w:rPr>
                <w:rFonts w:cstheme="minorHAnsi"/>
                <w:sz w:val="18"/>
                <w:szCs w:val="18"/>
                <w:lang w:val="es-ES"/>
              </w:rPr>
              <w:t xml:space="preserve"> de </w:t>
            </w:r>
            <w:r w:rsidR="003D16B2" w:rsidRPr="00FC6C64">
              <w:rPr>
                <w:rFonts w:cstheme="minorHAnsi"/>
                <w:sz w:val="18"/>
                <w:szCs w:val="18"/>
                <w:lang w:val="es-ES"/>
              </w:rPr>
              <w:t>señas</w:t>
            </w:r>
            <w:r w:rsidR="002F6410" w:rsidRPr="00FC6C64">
              <w:rPr>
                <w:rFonts w:cstheme="minorHAnsi"/>
                <w:sz w:val="18"/>
                <w:szCs w:val="18"/>
                <w:lang w:val="es-ES"/>
              </w:rPr>
              <w:t xml:space="preserve"> y promueve la utilización del sistema </w:t>
            </w:r>
            <w:r w:rsidR="000F324A" w:rsidRPr="00FC6C64">
              <w:rPr>
                <w:rFonts w:cstheme="minorHAnsi"/>
                <w:sz w:val="18"/>
                <w:szCs w:val="18"/>
                <w:lang w:val="es-ES"/>
              </w:rPr>
              <w:t xml:space="preserve">Braille, </w:t>
            </w:r>
            <w:r w:rsidR="007510FC" w:rsidRPr="00FC6C64">
              <w:rPr>
                <w:rFonts w:cstheme="minorHAnsi"/>
                <w:sz w:val="18"/>
                <w:szCs w:val="18"/>
                <w:lang w:val="es-ES"/>
              </w:rPr>
              <w:t>el f</w:t>
            </w:r>
            <w:r w:rsidR="000F324A" w:rsidRPr="00FC6C64">
              <w:rPr>
                <w:rFonts w:cstheme="minorHAnsi"/>
                <w:sz w:val="18"/>
                <w:szCs w:val="18"/>
                <w:lang w:val="es-ES"/>
              </w:rPr>
              <w:t>ormat</w:t>
            </w:r>
            <w:r w:rsidR="007510FC" w:rsidRPr="00FC6C64">
              <w:rPr>
                <w:rFonts w:cstheme="minorHAnsi"/>
                <w:sz w:val="18"/>
                <w:szCs w:val="18"/>
                <w:lang w:val="es-ES"/>
              </w:rPr>
              <w:t>o de lectura</w:t>
            </w:r>
            <w:r w:rsidR="00FC6C64" w:rsidRPr="00FC6C64">
              <w:rPr>
                <w:rFonts w:cstheme="minorHAnsi"/>
                <w:sz w:val="18"/>
                <w:szCs w:val="18"/>
                <w:lang w:val="es-ES"/>
              </w:rPr>
              <w:t xml:space="preserve"> fácil</w:t>
            </w:r>
            <w:r w:rsidR="000F324A" w:rsidRPr="00FC6C64">
              <w:rPr>
                <w:rFonts w:cstheme="minorHAnsi"/>
                <w:sz w:val="18"/>
                <w:szCs w:val="18"/>
                <w:lang w:val="es-ES"/>
              </w:rPr>
              <w:t xml:space="preserve">, </w:t>
            </w:r>
            <w:r w:rsidR="007510FC" w:rsidRPr="00FC6C64">
              <w:rPr>
                <w:rFonts w:cstheme="minorHAnsi"/>
                <w:sz w:val="18"/>
                <w:szCs w:val="18"/>
                <w:lang w:val="es-ES"/>
              </w:rPr>
              <w:t>el subtitulado, la comunicación tá</w:t>
            </w:r>
            <w:r w:rsidR="00200F5C" w:rsidRPr="00FC6C64">
              <w:rPr>
                <w:rFonts w:cstheme="minorHAnsi"/>
                <w:sz w:val="18"/>
                <w:szCs w:val="18"/>
                <w:lang w:val="es-ES"/>
              </w:rPr>
              <w:t>ctil o</w:t>
            </w:r>
            <w:r w:rsidR="000F324A" w:rsidRPr="00FC6C64">
              <w:rPr>
                <w:rFonts w:cstheme="minorHAnsi"/>
                <w:sz w:val="18"/>
                <w:szCs w:val="18"/>
                <w:lang w:val="es-ES"/>
              </w:rPr>
              <w:t xml:space="preserve"> </w:t>
            </w:r>
            <w:r w:rsidR="007510FC" w:rsidRPr="00FC6C64">
              <w:rPr>
                <w:rFonts w:cstheme="minorHAnsi"/>
                <w:sz w:val="18"/>
                <w:szCs w:val="18"/>
                <w:lang w:val="es-ES"/>
              </w:rPr>
              <w:t xml:space="preserve">la comunicación con </w:t>
            </w:r>
            <w:r w:rsidR="001D4A5E">
              <w:rPr>
                <w:rFonts w:cstheme="minorHAnsi"/>
                <w:sz w:val="18"/>
                <w:szCs w:val="18"/>
                <w:lang w:val="es-ES"/>
              </w:rPr>
              <w:t>persona de apoyo</w:t>
            </w:r>
            <w:r w:rsidR="000F324A" w:rsidRPr="00FC6C64">
              <w:rPr>
                <w:rFonts w:cstheme="minorHAnsi"/>
                <w:sz w:val="18"/>
                <w:szCs w:val="18"/>
                <w:lang w:val="es-ES"/>
              </w:rPr>
              <w:t xml:space="preserve">, </w:t>
            </w:r>
            <w:r w:rsidR="007510FC" w:rsidRPr="00FC6C64">
              <w:rPr>
                <w:rFonts w:cstheme="minorHAnsi"/>
                <w:sz w:val="18"/>
                <w:szCs w:val="18"/>
                <w:lang w:val="es-ES"/>
              </w:rPr>
              <w:t xml:space="preserve">entre otras cosas, y garantiza su utilización en las interacciones </w:t>
            </w:r>
            <w:r w:rsidR="000F324A" w:rsidRPr="00FC6C64">
              <w:rPr>
                <w:rFonts w:cstheme="minorHAnsi"/>
                <w:sz w:val="18"/>
                <w:szCs w:val="18"/>
                <w:lang w:val="es-ES"/>
              </w:rPr>
              <w:t>oficial</w:t>
            </w:r>
            <w:r w:rsidR="003D16B2" w:rsidRPr="00FC6C64">
              <w:rPr>
                <w:rFonts w:cstheme="minorHAnsi"/>
                <w:sz w:val="18"/>
                <w:szCs w:val="18"/>
                <w:lang w:val="es-ES"/>
              </w:rPr>
              <w:t xml:space="preserve">es, </w:t>
            </w:r>
            <w:r w:rsidR="00FE2DBC">
              <w:rPr>
                <w:rFonts w:cstheme="minorHAnsi"/>
                <w:sz w:val="18"/>
                <w:szCs w:val="18"/>
                <w:lang w:val="es-ES"/>
              </w:rPr>
              <w:t>según</w:t>
            </w:r>
            <w:r w:rsidR="003D16B2" w:rsidRPr="00FC6C64">
              <w:rPr>
                <w:rFonts w:cstheme="minorHAnsi"/>
                <w:sz w:val="18"/>
                <w:szCs w:val="18"/>
                <w:lang w:val="es-ES"/>
              </w:rPr>
              <w:t xml:space="preserve"> la persona con discapacidad </w:t>
            </w:r>
            <w:r w:rsidR="00E82528">
              <w:rPr>
                <w:rFonts w:cstheme="minorHAnsi"/>
                <w:sz w:val="18"/>
                <w:szCs w:val="18"/>
                <w:lang w:val="es-ES"/>
              </w:rPr>
              <w:t xml:space="preserve">lo </w:t>
            </w:r>
            <w:r w:rsidR="00FE2DBC">
              <w:rPr>
                <w:rFonts w:cstheme="minorHAnsi"/>
                <w:sz w:val="18"/>
                <w:szCs w:val="18"/>
                <w:lang w:val="es-ES"/>
              </w:rPr>
              <w:t>haya elegido o requerido</w:t>
            </w:r>
            <w:r w:rsidR="000F324A" w:rsidRPr="00FC6C64">
              <w:rPr>
                <w:rFonts w:cstheme="minorHAnsi"/>
                <w:sz w:val="18"/>
                <w:szCs w:val="18"/>
                <w:vertAlign w:val="superscript"/>
                <w:lang w:val="es-ES"/>
              </w:rPr>
              <w:endnoteReference w:id="5"/>
            </w:r>
            <w:r w:rsidR="000F324A" w:rsidRPr="00FC6C64">
              <w:rPr>
                <w:rFonts w:cstheme="minorHAnsi"/>
                <w:sz w:val="18"/>
                <w:szCs w:val="18"/>
                <w:lang w:val="es-ES"/>
              </w:rPr>
              <w:t xml:space="preserve"> (</w:t>
            </w:r>
            <w:r w:rsidR="00FC6C64" w:rsidRPr="00FC6C64">
              <w:rPr>
                <w:rFonts w:cstheme="minorHAnsi"/>
                <w:i/>
                <w:sz w:val="18"/>
                <w:szCs w:val="18"/>
                <w:lang w:val="es-ES"/>
              </w:rPr>
              <w:t>Ib</w:t>
            </w:r>
            <w:r w:rsidR="00C97DF3">
              <w:rPr>
                <w:rFonts w:cstheme="minorHAnsi"/>
                <w:i/>
                <w:sz w:val="18"/>
                <w:szCs w:val="18"/>
                <w:lang w:val="es-ES"/>
              </w:rPr>
              <w:t>i</w:t>
            </w:r>
            <w:r w:rsidR="00FC6C64" w:rsidRPr="00FC6C64">
              <w:rPr>
                <w:rFonts w:cstheme="minorHAnsi"/>
                <w:i/>
                <w:sz w:val="18"/>
                <w:szCs w:val="18"/>
                <w:lang w:val="es-ES"/>
              </w:rPr>
              <w:t>d.</w:t>
            </w:r>
            <w:r w:rsidR="000F324A" w:rsidRPr="00FC6C64">
              <w:rPr>
                <w:rFonts w:cstheme="minorHAnsi"/>
                <w:sz w:val="18"/>
                <w:szCs w:val="18"/>
                <w:lang w:val="es-ES"/>
              </w:rPr>
              <w:t xml:space="preserve"> 21.3</w:t>
            </w:r>
            <w:r w:rsidR="00C97DF3">
              <w:rPr>
                <w:rFonts w:cstheme="minorHAnsi"/>
                <w:sz w:val="18"/>
                <w:szCs w:val="18"/>
                <w:lang w:val="es-ES"/>
              </w:rPr>
              <w:t xml:space="preserve"> y 21.4</w:t>
            </w:r>
            <w:r w:rsidR="000F324A" w:rsidRPr="00FC6C64">
              <w:rPr>
                <w:rFonts w:cstheme="minorHAnsi"/>
                <w:sz w:val="18"/>
                <w:szCs w:val="18"/>
                <w:lang w:val="es-ES"/>
              </w:rPr>
              <w:t>)</w:t>
            </w:r>
            <w:r w:rsidR="00C97DF3">
              <w:rPr>
                <w:rFonts w:cstheme="minorHAnsi"/>
                <w:sz w:val="18"/>
                <w:szCs w:val="18"/>
                <w:lang w:val="es-ES"/>
              </w:rPr>
              <w:t>.</w:t>
            </w:r>
          </w:p>
        </w:tc>
      </w:tr>
      <w:tr w:rsidR="00522CE9" w:rsidRPr="004B12AF" w14:paraId="1B224ABB" w14:textId="77777777" w:rsidTr="00E82528">
        <w:trPr>
          <w:trHeight w:val="1467"/>
        </w:trPr>
        <w:tc>
          <w:tcPr>
            <w:tcW w:w="1086" w:type="dxa"/>
            <w:vMerge/>
            <w:shd w:val="clear" w:color="auto" w:fill="auto"/>
          </w:tcPr>
          <w:p w14:paraId="605D6CDB" w14:textId="77777777" w:rsidR="000F324A" w:rsidRPr="00FC6C64" w:rsidRDefault="000F324A" w:rsidP="00480B32">
            <w:pPr>
              <w:pStyle w:val="Paragraphedeliste"/>
              <w:ind w:left="0"/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5430" w:type="dxa"/>
            <w:shd w:val="clear" w:color="auto" w:fill="auto"/>
          </w:tcPr>
          <w:p w14:paraId="7B260A50" w14:textId="24BF55FA" w:rsidR="000F324A" w:rsidRPr="00FC6C64" w:rsidRDefault="0052610A" w:rsidP="00F63757">
            <w:pPr>
              <w:ind w:right="120"/>
              <w:jc w:val="both"/>
              <w:rPr>
                <w:rFonts w:cstheme="minorHAnsi"/>
                <w:sz w:val="18"/>
                <w:szCs w:val="18"/>
                <w:lang w:val="es-ES"/>
              </w:rPr>
            </w:pPr>
            <w:r w:rsidRPr="00FC6C64">
              <w:rPr>
                <w:rFonts w:cstheme="minorHAnsi"/>
                <w:sz w:val="18"/>
                <w:szCs w:val="18"/>
                <w:lang w:val="es-ES"/>
              </w:rPr>
              <w:t>30.6</w:t>
            </w:r>
            <w:r w:rsidR="000F324A" w:rsidRPr="00FC6C64">
              <w:rPr>
                <w:rFonts w:cstheme="minorHAnsi"/>
                <w:sz w:val="18"/>
                <w:szCs w:val="18"/>
                <w:lang w:val="es-ES"/>
              </w:rPr>
              <w:t xml:space="preserve"> Ratifica</w:t>
            </w:r>
            <w:r w:rsidR="00A35BA4" w:rsidRPr="00FC6C64">
              <w:rPr>
                <w:rFonts w:cstheme="minorHAnsi"/>
                <w:sz w:val="18"/>
                <w:szCs w:val="18"/>
                <w:lang w:val="es-ES"/>
              </w:rPr>
              <w:t>ción</w:t>
            </w:r>
            <w:r w:rsidR="000F324A" w:rsidRPr="00FC6C64">
              <w:rPr>
                <w:rFonts w:cstheme="minorHAnsi"/>
                <w:sz w:val="18"/>
                <w:szCs w:val="18"/>
                <w:lang w:val="es-ES"/>
              </w:rPr>
              <w:t xml:space="preserve"> </w:t>
            </w:r>
            <w:r w:rsidR="002F6410" w:rsidRPr="00FC6C64">
              <w:rPr>
                <w:rFonts w:cstheme="minorHAnsi"/>
                <w:sz w:val="18"/>
                <w:szCs w:val="18"/>
                <w:lang w:val="es-ES"/>
              </w:rPr>
              <w:t xml:space="preserve">del </w:t>
            </w:r>
            <w:r w:rsidR="00FC6C64" w:rsidRPr="00FC6C64">
              <w:rPr>
                <w:rStyle w:val="preferred"/>
                <w:sz w:val="18"/>
                <w:szCs w:val="18"/>
                <w:lang w:val="es-ES"/>
              </w:rPr>
              <w:t xml:space="preserve">Tratado de Marrakech para facilitar el acceso a obras publicadas </w:t>
            </w:r>
            <w:r w:rsidR="00E82528">
              <w:rPr>
                <w:rStyle w:val="preferred"/>
                <w:sz w:val="18"/>
                <w:szCs w:val="18"/>
                <w:lang w:val="es-ES"/>
              </w:rPr>
              <w:t>para</w:t>
            </w:r>
            <w:r w:rsidR="00FC6C64" w:rsidRPr="00FC6C64">
              <w:rPr>
                <w:rStyle w:val="preferred"/>
                <w:sz w:val="18"/>
                <w:szCs w:val="18"/>
                <w:lang w:val="es-ES"/>
              </w:rPr>
              <w:t xml:space="preserve"> personas ciegas, con discapacidad visual o con otras dificultades para acceder </w:t>
            </w:r>
            <w:r w:rsidR="00E82528">
              <w:rPr>
                <w:rStyle w:val="preferred"/>
                <w:sz w:val="18"/>
                <w:szCs w:val="18"/>
                <w:lang w:val="es-ES"/>
              </w:rPr>
              <w:t>a un</w:t>
            </w:r>
            <w:r w:rsidR="00FC6C64" w:rsidRPr="00FC6C64">
              <w:rPr>
                <w:rStyle w:val="preferred"/>
                <w:sz w:val="18"/>
                <w:szCs w:val="18"/>
                <w:lang w:val="es-ES"/>
              </w:rPr>
              <w:t xml:space="preserve"> texto impreso</w:t>
            </w:r>
            <w:r w:rsidR="00C76A85" w:rsidRPr="00FC6C64">
              <w:rPr>
                <w:rFonts w:cstheme="minorHAnsi"/>
                <w:sz w:val="18"/>
                <w:szCs w:val="18"/>
                <w:lang w:val="es-ES"/>
              </w:rPr>
              <w:t>.</w:t>
            </w:r>
            <w:r w:rsidR="00C76A85" w:rsidRPr="00FC6C64">
              <w:rPr>
                <w:rStyle w:val="Appeldenotedefin"/>
                <w:rFonts w:cstheme="minorHAnsi"/>
                <w:sz w:val="18"/>
                <w:szCs w:val="18"/>
                <w:lang w:val="es-ES"/>
              </w:rPr>
              <w:endnoteReference w:id="6"/>
            </w:r>
          </w:p>
          <w:p w14:paraId="7D668975" w14:textId="52BEA625" w:rsidR="00C76A85" w:rsidRPr="00FC6C64" w:rsidRDefault="0052610A" w:rsidP="00411AD1">
            <w:pPr>
              <w:ind w:right="120"/>
              <w:jc w:val="both"/>
              <w:rPr>
                <w:rFonts w:cstheme="minorHAnsi"/>
                <w:sz w:val="18"/>
                <w:szCs w:val="18"/>
                <w:lang w:val="es-ES"/>
              </w:rPr>
            </w:pPr>
            <w:r w:rsidRPr="00FC6C64">
              <w:rPr>
                <w:rFonts w:cstheme="minorHAnsi"/>
                <w:sz w:val="18"/>
                <w:szCs w:val="18"/>
                <w:lang w:val="es-ES"/>
              </w:rPr>
              <w:t>30.7</w:t>
            </w:r>
            <w:r w:rsidR="002F6410" w:rsidRPr="00FC6C64">
              <w:rPr>
                <w:rFonts w:cstheme="minorHAnsi"/>
                <w:sz w:val="18"/>
                <w:szCs w:val="18"/>
                <w:lang w:val="es-ES"/>
              </w:rPr>
              <w:t xml:space="preserve"> </w:t>
            </w:r>
            <w:r w:rsidR="00C97DF3">
              <w:rPr>
                <w:rFonts w:cstheme="minorHAnsi"/>
                <w:sz w:val="18"/>
                <w:szCs w:val="18"/>
                <w:lang w:val="es-ES"/>
              </w:rPr>
              <w:t>Adopción</w:t>
            </w:r>
            <w:r w:rsidR="00C97DF3" w:rsidRPr="00FC6C64">
              <w:rPr>
                <w:rFonts w:cstheme="minorHAnsi"/>
                <w:sz w:val="18"/>
                <w:szCs w:val="18"/>
                <w:lang w:val="es-ES"/>
              </w:rPr>
              <w:t xml:space="preserve"> </w:t>
            </w:r>
            <w:r w:rsidR="002F6410" w:rsidRPr="00FC6C64">
              <w:rPr>
                <w:rFonts w:cstheme="minorHAnsi"/>
                <w:sz w:val="18"/>
                <w:szCs w:val="18"/>
                <w:lang w:val="es-ES"/>
              </w:rPr>
              <w:t xml:space="preserve">de una política, estrategia o plan </w:t>
            </w:r>
            <w:r w:rsidR="000F324A" w:rsidRPr="00FC6C64">
              <w:rPr>
                <w:rFonts w:cstheme="minorHAnsi"/>
                <w:sz w:val="18"/>
                <w:szCs w:val="18"/>
                <w:lang w:val="es-ES"/>
              </w:rPr>
              <w:t>na</w:t>
            </w:r>
            <w:r w:rsidR="002F6410" w:rsidRPr="00FC6C64">
              <w:rPr>
                <w:rFonts w:cstheme="minorHAnsi"/>
                <w:sz w:val="18"/>
                <w:szCs w:val="18"/>
                <w:lang w:val="es-ES"/>
              </w:rPr>
              <w:t>c</w:t>
            </w:r>
            <w:r w:rsidR="000F324A" w:rsidRPr="00FC6C64">
              <w:rPr>
                <w:rFonts w:cstheme="minorHAnsi"/>
                <w:sz w:val="18"/>
                <w:szCs w:val="18"/>
                <w:lang w:val="es-ES"/>
              </w:rPr>
              <w:t xml:space="preserve">ional </w:t>
            </w:r>
            <w:r w:rsidR="002F6410" w:rsidRPr="00FC6C64">
              <w:rPr>
                <w:rFonts w:cstheme="minorHAnsi"/>
                <w:sz w:val="18"/>
                <w:szCs w:val="18"/>
                <w:lang w:val="es-ES"/>
              </w:rPr>
              <w:t xml:space="preserve">para promover la </w:t>
            </w:r>
            <w:r w:rsidR="009E2CEE" w:rsidRPr="00FC6C64">
              <w:rPr>
                <w:rFonts w:cstheme="minorHAnsi"/>
                <w:sz w:val="18"/>
                <w:szCs w:val="18"/>
                <w:lang w:val="es-ES"/>
              </w:rPr>
              <w:t>participa</w:t>
            </w:r>
            <w:r w:rsidR="00A35BA4" w:rsidRPr="00FC6C64">
              <w:rPr>
                <w:rFonts w:cstheme="minorHAnsi"/>
                <w:sz w:val="18"/>
                <w:szCs w:val="18"/>
                <w:lang w:val="es-ES"/>
              </w:rPr>
              <w:t>ción</w:t>
            </w:r>
            <w:r w:rsidR="009E2CEE" w:rsidRPr="00FC6C64">
              <w:rPr>
                <w:rFonts w:cstheme="minorHAnsi"/>
                <w:sz w:val="18"/>
                <w:szCs w:val="18"/>
                <w:lang w:val="es-ES"/>
              </w:rPr>
              <w:t xml:space="preserve"> </w:t>
            </w:r>
            <w:r w:rsidR="002F6410" w:rsidRPr="00FC6C64">
              <w:rPr>
                <w:rFonts w:cstheme="minorHAnsi"/>
                <w:sz w:val="18"/>
                <w:szCs w:val="18"/>
                <w:lang w:val="es-ES"/>
              </w:rPr>
              <w:t xml:space="preserve">en la vida </w:t>
            </w:r>
            <w:r w:rsidR="000F324A" w:rsidRPr="00FC6C64">
              <w:rPr>
                <w:rFonts w:cstheme="minorHAnsi"/>
                <w:sz w:val="18"/>
                <w:szCs w:val="18"/>
                <w:lang w:val="es-ES"/>
              </w:rPr>
              <w:t>cultural</w:t>
            </w:r>
            <w:r w:rsidR="001D4A5E">
              <w:rPr>
                <w:rFonts w:cstheme="minorHAnsi"/>
                <w:sz w:val="18"/>
                <w:szCs w:val="18"/>
                <w:lang w:val="es-ES"/>
              </w:rPr>
              <w:t xml:space="preserve">, que </w:t>
            </w:r>
            <w:r w:rsidR="00E82528">
              <w:rPr>
                <w:rFonts w:cstheme="minorHAnsi"/>
                <w:sz w:val="18"/>
                <w:szCs w:val="18"/>
                <w:lang w:val="es-ES"/>
              </w:rPr>
              <w:t>sea</w:t>
            </w:r>
            <w:r w:rsidR="000F324A" w:rsidRPr="00FC6C64">
              <w:rPr>
                <w:rFonts w:cstheme="minorHAnsi"/>
                <w:sz w:val="18"/>
                <w:szCs w:val="18"/>
                <w:lang w:val="es-ES"/>
              </w:rPr>
              <w:t xml:space="preserve"> </w:t>
            </w:r>
            <w:r w:rsidR="00FC6C64">
              <w:rPr>
                <w:rFonts w:cstheme="minorHAnsi"/>
                <w:sz w:val="18"/>
                <w:szCs w:val="18"/>
                <w:lang w:val="es-ES"/>
              </w:rPr>
              <w:t>inclusiv</w:t>
            </w:r>
            <w:r w:rsidR="001D4A5E">
              <w:rPr>
                <w:rFonts w:cstheme="minorHAnsi"/>
                <w:sz w:val="18"/>
                <w:szCs w:val="18"/>
                <w:lang w:val="es-ES"/>
              </w:rPr>
              <w:t>a/</w:t>
            </w:r>
            <w:r w:rsidR="00FC6C64">
              <w:rPr>
                <w:rFonts w:cstheme="minorHAnsi"/>
                <w:sz w:val="18"/>
                <w:szCs w:val="18"/>
                <w:lang w:val="es-ES"/>
              </w:rPr>
              <w:t xml:space="preserve">o </w:t>
            </w:r>
            <w:r w:rsidR="00E82528">
              <w:rPr>
                <w:rFonts w:cstheme="minorHAnsi"/>
                <w:sz w:val="18"/>
                <w:szCs w:val="18"/>
                <w:lang w:val="es-ES"/>
              </w:rPr>
              <w:t>hacia</w:t>
            </w:r>
            <w:r w:rsidR="002F6410" w:rsidRPr="00FC6C64">
              <w:rPr>
                <w:rFonts w:cstheme="minorHAnsi"/>
                <w:sz w:val="18"/>
                <w:szCs w:val="18"/>
                <w:lang w:val="es-ES"/>
              </w:rPr>
              <w:t xml:space="preserve"> las personas con discapacidad como participantes </w:t>
            </w:r>
            <w:r w:rsidR="00FC6C64">
              <w:rPr>
                <w:rFonts w:cstheme="minorHAnsi"/>
                <w:sz w:val="18"/>
                <w:szCs w:val="18"/>
                <w:lang w:val="es-ES"/>
              </w:rPr>
              <w:t>activo</w:t>
            </w:r>
            <w:r w:rsidR="00A53E25" w:rsidRPr="00FC6C64">
              <w:rPr>
                <w:rFonts w:cstheme="minorHAnsi"/>
                <w:sz w:val="18"/>
                <w:szCs w:val="18"/>
                <w:lang w:val="es-ES"/>
              </w:rPr>
              <w:t>s</w:t>
            </w:r>
            <w:r w:rsidR="001D4A5E">
              <w:rPr>
                <w:rFonts w:cstheme="minorHAnsi"/>
                <w:sz w:val="18"/>
                <w:szCs w:val="18"/>
                <w:lang w:val="es-ES"/>
              </w:rPr>
              <w:t xml:space="preserve"> y como</w:t>
            </w:r>
            <w:r w:rsidR="00FC6C64">
              <w:rPr>
                <w:rFonts w:cstheme="minorHAnsi"/>
                <w:sz w:val="18"/>
                <w:szCs w:val="18"/>
                <w:lang w:val="es-ES"/>
              </w:rPr>
              <w:t xml:space="preserve"> beneficiario</w:t>
            </w:r>
            <w:r w:rsidR="002F6410" w:rsidRPr="00FC6C64">
              <w:rPr>
                <w:rFonts w:cstheme="minorHAnsi"/>
                <w:sz w:val="18"/>
                <w:szCs w:val="18"/>
                <w:lang w:val="es-ES"/>
              </w:rPr>
              <w:t>s o e</w:t>
            </w:r>
            <w:r w:rsidR="000F324A" w:rsidRPr="00FC6C64">
              <w:rPr>
                <w:rFonts w:cstheme="minorHAnsi"/>
                <w:sz w:val="18"/>
                <w:szCs w:val="18"/>
                <w:lang w:val="es-ES"/>
              </w:rPr>
              <w:t>specta</w:t>
            </w:r>
            <w:r w:rsidR="002F6410" w:rsidRPr="00FC6C64">
              <w:rPr>
                <w:rFonts w:cstheme="minorHAnsi"/>
                <w:sz w:val="18"/>
                <w:szCs w:val="18"/>
                <w:lang w:val="es-ES"/>
              </w:rPr>
              <w:t>d</w:t>
            </w:r>
            <w:r w:rsidR="000F324A" w:rsidRPr="00FC6C64">
              <w:rPr>
                <w:rFonts w:cstheme="minorHAnsi"/>
                <w:sz w:val="18"/>
                <w:szCs w:val="18"/>
                <w:lang w:val="es-ES"/>
              </w:rPr>
              <w:t>or</w:t>
            </w:r>
            <w:r w:rsidR="00FC6C64">
              <w:rPr>
                <w:rFonts w:cstheme="minorHAnsi"/>
                <w:sz w:val="18"/>
                <w:szCs w:val="18"/>
                <w:lang w:val="es-ES"/>
              </w:rPr>
              <w:t>e</w:t>
            </w:r>
            <w:r w:rsidR="000F324A" w:rsidRPr="00FC6C64">
              <w:rPr>
                <w:rFonts w:cstheme="minorHAnsi"/>
                <w:sz w:val="18"/>
                <w:szCs w:val="18"/>
                <w:lang w:val="es-ES"/>
              </w:rPr>
              <w:t>s.</w:t>
            </w:r>
            <w:r w:rsidR="000F324A" w:rsidRPr="00FC6C64">
              <w:rPr>
                <w:rStyle w:val="Appeldenotedefin"/>
                <w:rFonts w:cstheme="minorHAnsi"/>
                <w:sz w:val="18"/>
                <w:szCs w:val="18"/>
                <w:lang w:val="es-ES"/>
              </w:rPr>
              <w:endnoteReference w:id="7"/>
            </w:r>
            <w:r w:rsidR="000F324A" w:rsidRPr="00FC6C64">
              <w:rPr>
                <w:rFonts w:cstheme="minorHAnsi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4678" w:type="dxa"/>
            <w:gridSpan w:val="2"/>
            <w:shd w:val="clear" w:color="auto" w:fill="auto"/>
          </w:tcPr>
          <w:p w14:paraId="61B44B02" w14:textId="38569D69" w:rsidR="000F324A" w:rsidRPr="00FC6C64" w:rsidRDefault="000F324A" w:rsidP="00F63757">
            <w:pPr>
              <w:jc w:val="both"/>
              <w:rPr>
                <w:rFonts w:cstheme="minorHAnsi"/>
                <w:sz w:val="18"/>
                <w:szCs w:val="18"/>
                <w:lang w:val="es-ES"/>
              </w:rPr>
            </w:pPr>
            <w:r w:rsidRPr="00FC6C64">
              <w:rPr>
                <w:rFonts w:eastAsia="Times New Roman" w:cstheme="minorHAnsi"/>
                <w:sz w:val="18"/>
                <w:szCs w:val="18"/>
                <w:lang w:val="es-ES"/>
              </w:rPr>
              <w:t>3</w:t>
            </w:r>
            <w:r w:rsidR="0052610A" w:rsidRPr="00FC6C64">
              <w:rPr>
                <w:rFonts w:eastAsia="Times New Roman" w:cstheme="minorHAnsi"/>
                <w:sz w:val="18"/>
                <w:szCs w:val="18"/>
                <w:lang w:val="es-ES"/>
              </w:rPr>
              <w:t>0.8</w:t>
            </w:r>
            <w:r w:rsidR="002F6410" w:rsidRPr="00FC6C64">
              <w:rPr>
                <w:rFonts w:eastAsia="Times New Roman" w:cstheme="minorHAnsi"/>
                <w:sz w:val="18"/>
                <w:szCs w:val="18"/>
                <w:lang w:val="es-ES"/>
              </w:rPr>
              <w:t xml:space="preserve"> </w:t>
            </w:r>
            <w:r w:rsidR="00C97DF3">
              <w:rPr>
                <w:rFonts w:cstheme="minorHAnsi"/>
                <w:sz w:val="18"/>
                <w:szCs w:val="18"/>
                <w:lang w:val="es-ES"/>
              </w:rPr>
              <w:t>Adopción</w:t>
            </w:r>
            <w:r w:rsidR="00C97DF3" w:rsidRPr="00FC6C64">
              <w:rPr>
                <w:rFonts w:cstheme="minorHAnsi"/>
                <w:sz w:val="18"/>
                <w:szCs w:val="18"/>
                <w:lang w:val="es-ES"/>
              </w:rPr>
              <w:t xml:space="preserve"> </w:t>
            </w:r>
            <w:r w:rsidR="002F6410" w:rsidRPr="00FC6C64">
              <w:rPr>
                <w:rFonts w:cstheme="minorHAnsi"/>
                <w:sz w:val="18"/>
                <w:szCs w:val="18"/>
                <w:lang w:val="es-ES"/>
              </w:rPr>
              <w:t xml:space="preserve">de una política, estrategia o plan nacional sobre deporte </w:t>
            </w:r>
            <w:r w:rsidR="00FC6C64">
              <w:rPr>
                <w:rFonts w:cstheme="minorHAnsi"/>
                <w:sz w:val="18"/>
                <w:szCs w:val="18"/>
                <w:lang w:val="es-ES"/>
              </w:rPr>
              <w:t xml:space="preserve">inclusivo </w:t>
            </w:r>
            <w:r w:rsidR="00E82528">
              <w:rPr>
                <w:rFonts w:cstheme="minorHAnsi"/>
                <w:sz w:val="18"/>
                <w:szCs w:val="18"/>
                <w:lang w:val="es-ES"/>
              </w:rPr>
              <w:t>para</w:t>
            </w:r>
            <w:r w:rsidR="00200F5C" w:rsidRPr="00FC6C64">
              <w:rPr>
                <w:rFonts w:cstheme="minorHAnsi"/>
                <w:sz w:val="18"/>
                <w:szCs w:val="18"/>
                <w:lang w:val="es-ES"/>
              </w:rPr>
              <w:t xml:space="preserve"> </w:t>
            </w:r>
            <w:r w:rsidR="002F6410" w:rsidRPr="00FC6C64">
              <w:rPr>
                <w:rFonts w:cstheme="minorHAnsi"/>
                <w:sz w:val="18"/>
                <w:szCs w:val="18"/>
                <w:lang w:val="es-ES"/>
              </w:rPr>
              <w:t xml:space="preserve">las </w:t>
            </w:r>
            <w:r w:rsidR="002F6410" w:rsidRPr="00FC6C64">
              <w:rPr>
                <w:rFonts w:eastAsia="Times New Roman" w:cstheme="minorHAnsi"/>
                <w:sz w:val="18"/>
                <w:szCs w:val="18"/>
                <w:lang w:val="es-ES"/>
              </w:rPr>
              <w:t>personas con discapacidad</w:t>
            </w:r>
            <w:r w:rsidR="00D907F6" w:rsidRPr="00FC6C64">
              <w:rPr>
                <w:rFonts w:cstheme="minorHAnsi"/>
                <w:sz w:val="18"/>
                <w:szCs w:val="18"/>
                <w:lang w:val="es-ES"/>
              </w:rPr>
              <w:t>.</w:t>
            </w:r>
            <w:r w:rsidRPr="00FC6C64">
              <w:rPr>
                <w:rStyle w:val="Appeldenotedefin"/>
                <w:rFonts w:cstheme="minorHAnsi"/>
                <w:sz w:val="18"/>
                <w:szCs w:val="18"/>
                <w:lang w:val="es-ES"/>
              </w:rPr>
              <w:endnoteReference w:id="8"/>
            </w:r>
          </w:p>
          <w:p w14:paraId="5CAE6F28" w14:textId="55D6872C" w:rsidR="000F324A" w:rsidRPr="00FC6C64" w:rsidRDefault="0052610A" w:rsidP="00FC6C64">
            <w:pPr>
              <w:jc w:val="both"/>
              <w:rPr>
                <w:rFonts w:eastAsia="Times New Roman" w:cstheme="minorHAnsi"/>
                <w:sz w:val="18"/>
                <w:szCs w:val="18"/>
                <w:lang w:val="es-ES"/>
              </w:rPr>
            </w:pPr>
            <w:r w:rsidRPr="00FC6C64">
              <w:rPr>
                <w:rFonts w:eastAsia="Times New Roman" w:cstheme="minorHAnsi"/>
                <w:sz w:val="18"/>
                <w:szCs w:val="18"/>
                <w:lang w:val="es-ES"/>
              </w:rPr>
              <w:t>30.9</w:t>
            </w:r>
            <w:r w:rsidR="000F324A" w:rsidRPr="00FC6C64">
              <w:rPr>
                <w:rFonts w:eastAsia="Times New Roman" w:cstheme="minorHAnsi"/>
                <w:sz w:val="18"/>
                <w:szCs w:val="18"/>
                <w:lang w:val="es-ES"/>
              </w:rPr>
              <w:t xml:space="preserve"> </w:t>
            </w:r>
            <w:r w:rsidR="002F6410" w:rsidRPr="00FC6C64">
              <w:rPr>
                <w:rFonts w:cstheme="minorHAnsi"/>
                <w:sz w:val="18"/>
                <w:szCs w:val="18"/>
                <w:lang w:val="es-ES"/>
              </w:rPr>
              <w:t xml:space="preserve">Existencia de una política, estrategia o plan nacional </w:t>
            </w:r>
            <w:r w:rsidR="003A13FE" w:rsidRPr="00FC6C64">
              <w:rPr>
                <w:rFonts w:cstheme="minorHAnsi"/>
                <w:sz w:val="18"/>
                <w:szCs w:val="18"/>
                <w:lang w:val="es-ES"/>
              </w:rPr>
              <w:t xml:space="preserve">sobre </w:t>
            </w:r>
            <w:r w:rsidR="00F07F8D" w:rsidRPr="00FC6C64">
              <w:rPr>
                <w:rFonts w:eastAsia="Times New Roman" w:cstheme="minorHAnsi"/>
                <w:sz w:val="18"/>
                <w:szCs w:val="18"/>
                <w:lang w:val="es-ES"/>
              </w:rPr>
              <w:t xml:space="preserve">ocio </w:t>
            </w:r>
            <w:r w:rsidR="00F07F8D">
              <w:rPr>
                <w:rFonts w:eastAsia="Times New Roman" w:cstheme="minorHAnsi"/>
                <w:sz w:val="18"/>
                <w:szCs w:val="18"/>
                <w:lang w:val="es-ES"/>
              </w:rPr>
              <w:t xml:space="preserve">y </w:t>
            </w:r>
            <w:r w:rsidR="00D41728" w:rsidRPr="00FC6C64">
              <w:rPr>
                <w:rFonts w:eastAsia="Times New Roman" w:cstheme="minorHAnsi"/>
                <w:sz w:val="18"/>
                <w:szCs w:val="18"/>
                <w:lang w:val="es-ES"/>
              </w:rPr>
              <w:t>actividades recreativas</w:t>
            </w:r>
            <w:r w:rsidR="009E2CEE" w:rsidRPr="00FC6C64">
              <w:rPr>
                <w:rFonts w:eastAsia="Times New Roman" w:cstheme="minorHAnsi"/>
                <w:sz w:val="18"/>
                <w:szCs w:val="18"/>
                <w:lang w:val="es-ES"/>
              </w:rPr>
              <w:t xml:space="preserve"> </w:t>
            </w:r>
            <w:r w:rsidR="00F07F8D">
              <w:rPr>
                <w:rFonts w:eastAsia="Times New Roman" w:cstheme="minorHAnsi"/>
                <w:sz w:val="18"/>
                <w:szCs w:val="18"/>
                <w:lang w:val="es-ES"/>
              </w:rPr>
              <w:t>inclusivos</w:t>
            </w:r>
            <w:r w:rsidR="002F6410" w:rsidRPr="00FC6C64">
              <w:rPr>
                <w:rFonts w:eastAsia="Times New Roman" w:cstheme="minorHAnsi"/>
                <w:sz w:val="18"/>
                <w:szCs w:val="18"/>
                <w:lang w:val="es-ES"/>
              </w:rPr>
              <w:t xml:space="preserve"> </w:t>
            </w:r>
            <w:r w:rsidR="00E82528">
              <w:rPr>
                <w:rFonts w:eastAsia="Times New Roman" w:cstheme="minorHAnsi"/>
                <w:sz w:val="18"/>
                <w:szCs w:val="18"/>
                <w:lang w:val="es-ES"/>
              </w:rPr>
              <w:t>para</w:t>
            </w:r>
            <w:r w:rsidR="002F6410" w:rsidRPr="00FC6C64">
              <w:rPr>
                <w:rFonts w:eastAsia="Times New Roman" w:cstheme="minorHAnsi"/>
                <w:sz w:val="18"/>
                <w:szCs w:val="18"/>
                <w:lang w:val="es-ES"/>
              </w:rPr>
              <w:t xml:space="preserve"> las personas con discapacidad</w:t>
            </w:r>
            <w:r w:rsidR="009E2CEE" w:rsidRPr="00FC6C64">
              <w:rPr>
                <w:rFonts w:eastAsia="Times New Roman" w:cstheme="minorHAnsi"/>
                <w:sz w:val="18"/>
                <w:szCs w:val="18"/>
                <w:lang w:val="es-ES"/>
              </w:rPr>
              <w:t xml:space="preserve">. </w:t>
            </w:r>
            <w:r w:rsidR="000F324A" w:rsidRPr="00FC6C64">
              <w:rPr>
                <w:rFonts w:eastAsia="Times New Roman" w:cstheme="minorHAnsi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4068" w:type="dxa"/>
            <w:vMerge/>
            <w:shd w:val="clear" w:color="auto" w:fill="auto"/>
          </w:tcPr>
          <w:p w14:paraId="2AEB2CCC" w14:textId="77777777" w:rsidR="000F324A" w:rsidRPr="00FC6C64" w:rsidRDefault="000F324A" w:rsidP="00F63757">
            <w:pPr>
              <w:jc w:val="both"/>
              <w:rPr>
                <w:rFonts w:cstheme="minorHAnsi"/>
                <w:sz w:val="18"/>
                <w:szCs w:val="18"/>
                <w:lang w:val="es-ES"/>
              </w:rPr>
            </w:pPr>
          </w:p>
        </w:tc>
      </w:tr>
      <w:tr w:rsidR="00522CE9" w:rsidRPr="004B12AF" w14:paraId="5077202A" w14:textId="77777777" w:rsidTr="00E82528">
        <w:trPr>
          <w:trHeight w:val="2487"/>
        </w:trPr>
        <w:tc>
          <w:tcPr>
            <w:tcW w:w="1086" w:type="dxa"/>
            <w:vMerge w:val="restart"/>
          </w:tcPr>
          <w:p w14:paraId="0D999964" w14:textId="77777777" w:rsidR="00110663" w:rsidRPr="00FC6C64" w:rsidRDefault="00AC6D3E" w:rsidP="00480B32">
            <w:pPr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FC6C64">
              <w:rPr>
                <w:rFonts w:cstheme="minorHAnsi"/>
                <w:b/>
                <w:sz w:val="18"/>
                <w:szCs w:val="18"/>
                <w:lang w:val="es-ES"/>
              </w:rPr>
              <w:t>Proceso</w:t>
            </w:r>
          </w:p>
          <w:p w14:paraId="589E404F" w14:textId="77777777" w:rsidR="00110663" w:rsidRPr="00FC6C64" w:rsidRDefault="00110663" w:rsidP="00480B32">
            <w:pPr>
              <w:rPr>
                <w:rFonts w:cstheme="minorHAnsi"/>
                <w:sz w:val="18"/>
                <w:szCs w:val="18"/>
                <w:lang w:val="es-ES"/>
              </w:rPr>
            </w:pPr>
          </w:p>
        </w:tc>
        <w:tc>
          <w:tcPr>
            <w:tcW w:w="5430" w:type="dxa"/>
          </w:tcPr>
          <w:p w14:paraId="4A15EC44" w14:textId="6BDE6688" w:rsidR="00065DFB" w:rsidRPr="00FC6C64" w:rsidRDefault="0052610A" w:rsidP="00065DFB">
            <w:pPr>
              <w:jc w:val="both"/>
              <w:rPr>
                <w:rFonts w:cstheme="minorHAnsi"/>
                <w:sz w:val="18"/>
                <w:szCs w:val="18"/>
                <w:lang w:val="es-ES"/>
              </w:rPr>
            </w:pPr>
            <w:r w:rsidRPr="00FC6C64">
              <w:rPr>
                <w:rFonts w:cstheme="minorHAnsi"/>
                <w:sz w:val="18"/>
                <w:szCs w:val="18"/>
                <w:lang w:val="es-ES"/>
              </w:rPr>
              <w:t>30.10</w:t>
            </w:r>
            <w:r w:rsidR="00A53E25" w:rsidRPr="00FC6C64">
              <w:rPr>
                <w:rFonts w:cstheme="minorHAnsi"/>
                <w:sz w:val="18"/>
                <w:szCs w:val="18"/>
                <w:lang w:val="es-ES"/>
              </w:rPr>
              <w:t xml:space="preserve"> </w:t>
            </w:r>
            <w:r w:rsidR="001D4A5E">
              <w:rPr>
                <w:rFonts w:cstheme="minorHAnsi"/>
                <w:sz w:val="18"/>
                <w:szCs w:val="18"/>
                <w:lang w:val="es-ES"/>
              </w:rPr>
              <w:t>M</w:t>
            </w:r>
            <w:r w:rsidR="00A53E25" w:rsidRPr="00FC6C64">
              <w:rPr>
                <w:rFonts w:cstheme="minorHAnsi"/>
                <w:sz w:val="18"/>
                <w:szCs w:val="18"/>
                <w:lang w:val="es-ES"/>
              </w:rPr>
              <w:t>edidas específicas</w:t>
            </w:r>
            <w:r w:rsidR="001D4A5E">
              <w:rPr>
                <w:rFonts w:cstheme="minorHAnsi"/>
                <w:sz w:val="18"/>
                <w:szCs w:val="18"/>
                <w:lang w:val="es-ES"/>
              </w:rPr>
              <w:t xml:space="preserve"> adoptadas</w:t>
            </w:r>
            <w:r w:rsidR="00A53E25" w:rsidRPr="00FC6C64">
              <w:rPr>
                <w:rFonts w:cstheme="minorHAnsi"/>
                <w:sz w:val="18"/>
                <w:szCs w:val="18"/>
                <w:lang w:val="es-ES"/>
              </w:rPr>
              <w:t xml:space="preserve"> para fomentar la </w:t>
            </w:r>
            <w:r w:rsidR="00065DFB" w:rsidRPr="00FC6C64">
              <w:rPr>
                <w:rFonts w:cstheme="minorHAnsi"/>
                <w:sz w:val="18"/>
                <w:szCs w:val="18"/>
                <w:lang w:val="es-ES"/>
              </w:rPr>
              <w:t>participa</w:t>
            </w:r>
            <w:r w:rsidR="00A35BA4" w:rsidRPr="00FC6C64">
              <w:rPr>
                <w:rFonts w:cstheme="minorHAnsi"/>
                <w:sz w:val="18"/>
                <w:szCs w:val="18"/>
                <w:lang w:val="es-ES"/>
              </w:rPr>
              <w:t>ción</w:t>
            </w:r>
            <w:r w:rsidR="00065DFB" w:rsidRPr="00FC6C64">
              <w:rPr>
                <w:rFonts w:cstheme="minorHAnsi"/>
                <w:sz w:val="18"/>
                <w:szCs w:val="18"/>
                <w:lang w:val="es-ES"/>
              </w:rPr>
              <w:t xml:space="preserve"> </w:t>
            </w:r>
            <w:r w:rsidR="00A53E25" w:rsidRPr="00FC6C64">
              <w:rPr>
                <w:rFonts w:cstheme="minorHAnsi"/>
                <w:sz w:val="18"/>
                <w:szCs w:val="18"/>
                <w:lang w:val="es-ES"/>
              </w:rPr>
              <w:t>de las personas con discapacidad</w:t>
            </w:r>
            <w:r w:rsidR="00065DFB" w:rsidRPr="00FC6C64">
              <w:rPr>
                <w:rFonts w:cstheme="minorHAnsi"/>
                <w:sz w:val="18"/>
                <w:szCs w:val="18"/>
                <w:lang w:val="es-ES"/>
              </w:rPr>
              <w:t xml:space="preserve"> </w:t>
            </w:r>
            <w:r w:rsidR="00A53E25" w:rsidRPr="00FC6C64">
              <w:rPr>
                <w:rFonts w:cstheme="minorHAnsi"/>
                <w:sz w:val="18"/>
                <w:szCs w:val="18"/>
                <w:lang w:val="es-ES"/>
              </w:rPr>
              <w:t xml:space="preserve">en la vida </w:t>
            </w:r>
            <w:r w:rsidR="00A53E25" w:rsidRPr="00FC6C64">
              <w:rPr>
                <w:sz w:val="18"/>
                <w:szCs w:val="18"/>
                <w:lang w:val="es-ES"/>
              </w:rPr>
              <w:t>cultural</w:t>
            </w:r>
            <w:r w:rsidR="00065DFB" w:rsidRPr="00FC6C64">
              <w:rPr>
                <w:sz w:val="18"/>
                <w:szCs w:val="18"/>
                <w:lang w:val="es-ES"/>
              </w:rPr>
              <w:t xml:space="preserve">, </w:t>
            </w:r>
            <w:r w:rsidR="00FC6C64">
              <w:rPr>
                <w:sz w:val="18"/>
                <w:szCs w:val="18"/>
                <w:lang w:val="es-ES"/>
              </w:rPr>
              <w:t>incluyendo</w:t>
            </w:r>
            <w:r w:rsidR="001D4A5E">
              <w:rPr>
                <w:sz w:val="18"/>
                <w:szCs w:val="18"/>
                <w:lang w:val="es-ES"/>
              </w:rPr>
              <w:t xml:space="preserve"> por ej.</w:t>
            </w:r>
            <w:r w:rsidR="00A53E25" w:rsidRPr="00FC6C64">
              <w:rPr>
                <w:sz w:val="18"/>
                <w:szCs w:val="18"/>
                <w:lang w:val="es-ES"/>
              </w:rPr>
              <w:t xml:space="preserve"> exen</w:t>
            </w:r>
            <w:r w:rsidR="00200F5C" w:rsidRPr="00FC6C64">
              <w:rPr>
                <w:sz w:val="18"/>
                <w:szCs w:val="18"/>
                <w:lang w:val="es-ES"/>
              </w:rPr>
              <w:t xml:space="preserve">ciones </w:t>
            </w:r>
            <w:r w:rsidR="00A53E25" w:rsidRPr="00FC6C64">
              <w:rPr>
                <w:sz w:val="18"/>
                <w:szCs w:val="18"/>
                <w:lang w:val="es-ES"/>
              </w:rPr>
              <w:t>o</w:t>
            </w:r>
            <w:r w:rsidR="00065DFB" w:rsidRPr="00FC6C64">
              <w:rPr>
                <w:sz w:val="18"/>
                <w:szCs w:val="18"/>
                <w:lang w:val="es-ES"/>
              </w:rPr>
              <w:t xml:space="preserve"> reduc</w:t>
            </w:r>
            <w:r w:rsidR="00200F5C" w:rsidRPr="00FC6C64">
              <w:rPr>
                <w:sz w:val="18"/>
                <w:szCs w:val="18"/>
                <w:lang w:val="es-ES"/>
              </w:rPr>
              <w:t xml:space="preserve">ción </w:t>
            </w:r>
            <w:r w:rsidR="00A53E25" w:rsidRPr="00FC6C64">
              <w:rPr>
                <w:sz w:val="18"/>
                <w:szCs w:val="18"/>
                <w:lang w:val="es-ES"/>
              </w:rPr>
              <w:t>de tarifas</w:t>
            </w:r>
            <w:r w:rsidR="00FC6C64">
              <w:rPr>
                <w:sz w:val="18"/>
                <w:szCs w:val="18"/>
                <w:lang w:val="es-ES"/>
              </w:rPr>
              <w:t xml:space="preserve">, </w:t>
            </w:r>
            <w:r w:rsidR="00F07F8D">
              <w:rPr>
                <w:sz w:val="18"/>
                <w:szCs w:val="18"/>
                <w:lang w:val="es-ES"/>
              </w:rPr>
              <w:t>cuotas</w:t>
            </w:r>
            <w:r w:rsidR="00C97DF3">
              <w:rPr>
                <w:sz w:val="18"/>
                <w:szCs w:val="18"/>
                <w:lang w:val="es-ES"/>
              </w:rPr>
              <w:t xml:space="preserve"> de</w:t>
            </w:r>
            <w:r w:rsidR="00FC6C64">
              <w:rPr>
                <w:sz w:val="18"/>
                <w:szCs w:val="18"/>
                <w:lang w:val="es-ES"/>
              </w:rPr>
              <w:t xml:space="preserve"> participación de personas con discapacidad en programas culturales, incluyendo programas de estudio y eventos</w:t>
            </w:r>
            <w:r w:rsidR="00AE1871" w:rsidRPr="00FC6C64">
              <w:rPr>
                <w:sz w:val="18"/>
                <w:szCs w:val="18"/>
                <w:lang w:val="es-ES"/>
              </w:rPr>
              <w:t>.</w:t>
            </w:r>
            <w:r w:rsidR="00065DFB" w:rsidRPr="00FC6C64">
              <w:rPr>
                <w:b/>
                <w:sz w:val="18"/>
                <w:szCs w:val="18"/>
                <w:lang w:val="es-ES"/>
              </w:rPr>
              <w:t xml:space="preserve"> </w:t>
            </w:r>
          </w:p>
          <w:p w14:paraId="4615D72D" w14:textId="77777777" w:rsidR="00FB6892" w:rsidRPr="00FC6C64" w:rsidRDefault="00A72255" w:rsidP="00F63757">
            <w:pPr>
              <w:jc w:val="both"/>
              <w:rPr>
                <w:rFonts w:cstheme="minorHAnsi"/>
                <w:sz w:val="18"/>
                <w:szCs w:val="18"/>
                <w:lang w:val="es-ES"/>
              </w:rPr>
            </w:pPr>
            <w:r w:rsidRPr="00FC6C64">
              <w:rPr>
                <w:rFonts w:cstheme="minorHAnsi"/>
                <w:sz w:val="18"/>
                <w:szCs w:val="18"/>
                <w:lang w:val="es-ES"/>
              </w:rPr>
              <w:t>30</w:t>
            </w:r>
            <w:r w:rsidR="0052610A" w:rsidRPr="00FC6C64">
              <w:rPr>
                <w:rFonts w:cstheme="minorHAnsi"/>
                <w:sz w:val="18"/>
                <w:szCs w:val="18"/>
                <w:lang w:val="es-ES"/>
              </w:rPr>
              <w:t>.11</w:t>
            </w:r>
            <w:r w:rsidR="00110663" w:rsidRPr="00FC6C64">
              <w:rPr>
                <w:rFonts w:cstheme="minorHAnsi"/>
                <w:sz w:val="18"/>
                <w:szCs w:val="18"/>
                <w:lang w:val="es-ES"/>
              </w:rPr>
              <w:t xml:space="preserve"> </w:t>
            </w:r>
            <w:r w:rsidR="00FC6C64" w:rsidRPr="00FC6C64">
              <w:rPr>
                <w:rFonts w:cstheme="minorHAnsi"/>
                <w:sz w:val="18"/>
                <w:szCs w:val="18"/>
                <w:lang w:val="es-ES"/>
              </w:rPr>
              <w:t>Presupuesto asignado</w:t>
            </w:r>
            <w:r w:rsidR="00A53E25" w:rsidRPr="00FC6C64">
              <w:rPr>
                <w:rFonts w:cstheme="minorHAnsi"/>
                <w:sz w:val="18"/>
                <w:szCs w:val="18"/>
                <w:lang w:val="es-ES"/>
              </w:rPr>
              <w:t xml:space="preserve"> a la adopción de medidas y la realización de actividad</w:t>
            </w:r>
            <w:r w:rsidR="002828F0" w:rsidRPr="00FC6C64">
              <w:rPr>
                <w:rFonts w:cstheme="minorHAnsi"/>
                <w:sz w:val="18"/>
                <w:szCs w:val="18"/>
                <w:lang w:val="es-ES"/>
              </w:rPr>
              <w:t xml:space="preserve">es </w:t>
            </w:r>
            <w:r w:rsidR="00A53E25" w:rsidRPr="00FC6C64">
              <w:rPr>
                <w:rFonts w:cstheme="minorHAnsi"/>
                <w:sz w:val="18"/>
                <w:szCs w:val="18"/>
                <w:lang w:val="es-ES"/>
              </w:rPr>
              <w:t xml:space="preserve">destinadas a la </w:t>
            </w:r>
            <w:r w:rsidR="00301994" w:rsidRPr="00FC6C64">
              <w:rPr>
                <w:rFonts w:cstheme="minorHAnsi"/>
                <w:sz w:val="18"/>
                <w:szCs w:val="18"/>
                <w:lang w:val="es-ES"/>
              </w:rPr>
              <w:t>promo</w:t>
            </w:r>
            <w:r w:rsidR="00A35BA4" w:rsidRPr="00FC6C64">
              <w:rPr>
                <w:rFonts w:cstheme="minorHAnsi"/>
                <w:sz w:val="18"/>
                <w:szCs w:val="18"/>
                <w:lang w:val="es-ES"/>
              </w:rPr>
              <w:t>ción</w:t>
            </w:r>
            <w:r w:rsidR="00301994" w:rsidRPr="00FC6C64">
              <w:rPr>
                <w:rFonts w:cstheme="minorHAnsi"/>
                <w:sz w:val="18"/>
                <w:szCs w:val="18"/>
                <w:lang w:val="es-ES"/>
              </w:rPr>
              <w:t xml:space="preserve"> </w:t>
            </w:r>
            <w:r w:rsidR="006F3867" w:rsidRPr="00FC6C64">
              <w:rPr>
                <w:rFonts w:cstheme="minorHAnsi"/>
                <w:sz w:val="18"/>
                <w:szCs w:val="18"/>
                <w:lang w:val="es-ES"/>
              </w:rPr>
              <w:t>e</w:t>
            </w:r>
            <w:r w:rsidR="00A53E25" w:rsidRPr="00FC6C64">
              <w:rPr>
                <w:rFonts w:cstheme="minorHAnsi"/>
                <w:sz w:val="18"/>
                <w:szCs w:val="18"/>
                <w:lang w:val="es-ES"/>
              </w:rPr>
              <w:t xml:space="preserve"> inclusió</w:t>
            </w:r>
            <w:r w:rsidR="002828F0" w:rsidRPr="00FC6C64">
              <w:rPr>
                <w:rFonts w:cstheme="minorHAnsi"/>
                <w:sz w:val="18"/>
                <w:szCs w:val="18"/>
                <w:lang w:val="es-ES"/>
              </w:rPr>
              <w:t xml:space="preserve">n </w:t>
            </w:r>
            <w:r w:rsidR="00A53E25" w:rsidRPr="00FC6C64">
              <w:rPr>
                <w:rFonts w:cstheme="minorHAnsi"/>
                <w:sz w:val="18"/>
                <w:szCs w:val="18"/>
                <w:lang w:val="es-ES"/>
              </w:rPr>
              <w:t>de las personas con discapacidad</w:t>
            </w:r>
            <w:r w:rsidR="002828F0" w:rsidRPr="00FC6C64">
              <w:rPr>
                <w:rFonts w:cstheme="minorHAnsi"/>
                <w:sz w:val="18"/>
                <w:szCs w:val="18"/>
                <w:lang w:val="es-ES"/>
              </w:rPr>
              <w:t xml:space="preserve"> </w:t>
            </w:r>
            <w:r w:rsidR="00A53E25" w:rsidRPr="00FC6C64">
              <w:rPr>
                <w:rFonts w:cstheme="minorHAnsi"/>
                <w:sz w:val="18"/>
                <w:szCs w:val="18"/>
                <w:lang w:val="es-ES"/>
              </w:rPr>
              <w:t>en la vida cultural</w:t>
            </w:r>
            <w:r w:rsidR="002828F0" w:rsidRPr="00FC6C64">
              <w:rPr>
                <w:rFonts w:cstheme="minorHAnsi"/>
                <w:sz w:val="18"/>
                <w:szCs w:val="18"/>
                <w:lang w:val="es-ES"/>
              </w:rPr>
              <w:t xml:space="preserve">, </w:t>
            </w:r>
            <w:r w:rsidR="00A53E25" w:rsidRPr="00FC6C64">
              <w:rPr>
                <w:rFonts w:cstheme="minorHAnsi"/>
                <w:sz w:val="18"/>
                <w:szCs w:val="18"/>
                <w:lang w:val="es-ES"/>
              </w:rPr>
              <w:t>en calidad de participantes activ</w:t>
            </w:r>
            <w:r w:rsidR="00FC6C64">
              <w:rPr>
                <w:rFonts w:cstheme="minorHAnsi"/>
                <w:sz w:val="18"/>
                <w:szCs w:val="18"/>
                <w:lang w:val="es-ES"/>
              </w:rPr>
              <w:t>os</w:t>
            </w:r>
            <w:r w:rsidR="001D4A5E">
              <w:rPr>
                <w:rFonts w:cstheme="minorHAnsi"/>
                <w:sz w:val="18"/>
                <w:szCs w:val="18"/>
                <w:lang w:val="es-ES"/>
              </w:rPr>
              <w:t>, y como</w:t>
            </w:r>
            <w:r w:rsidR="00FC6C64">
              <w:rPr>
                <w:rFonts w:cstheme="minorHAnsi"/>
                <w:sz w:val="18"/>
                <w:szCs w:val="18"/>
                <w:lang w:val="es-ES"/>
              </w:rPr>
              <w:t xml:space="preserve"> beneficiario</w:t>
            </w:r>
            <w:r w:rsidR="00A53E25" w:rsidRPr="00FC6C64">
              <w:rPr>
                <w:rFonts w:cstheme="minorHAnsi"/>
                <w:sz w:val="18"/>
                <w:szCs w:val="18"/>
                <w:lang w:val="es-ES"/>
              </w:rPr>
              <w:t>s o espectador</w:t>
            </w:r>
            <w:r w:rsidR="00FC6C64">
              <w:rPr>
                <w:rFonts w:cstheme="minorHAnsi"/>
                <w:sz w:val="18"/>
                <w:szCs w:val="18"/>
                <w:lang w:val="es-ES"/>
              </w:rPr>
              <w:t>e</w:t>
            </w:r>
            <w:r w:rsidR="00A53E25" w:rsidRPr="00FC6C64">
              <w:rPr>
                <w:rFonts w:cstheme="minorHAnsi"/>
                <w:sz w:val="18"/>
                <w:szCs w:val="18"/>
                <w:lang w:val="es-ES"/>
              </w:rPr>
              <w:t>s</w:t>
            </w:r>
            <w:r w:rsidR="00065DFB" w:rsidRPr="00FC6C64">
              <w:rPr>
                <w:rFonts w:cstheme="minorHAnsi"/>
                <w:sz w:val="18"/>
                <w:szCs w:val="18"/>
                <w:lang w:val="es-ES"/>
              </w:rPr>
              <w:t>.</w:t>
            </w:r>
            <w:r w:rsidR="00301994" w:rsidRPr="00FC6C64">
              <w:rPr>
                <w:rStyle w:val="Appeldenotedefin"/>
                <w:rFonts w:cstheme="minorHAnsi"/>
                <w:sz w:val="18"/>
                <w:szCs w:val="18"/>
                <w:lang w:val="es-ES"/>
              </w:rPr>
              <w:endnoteReference w:id="9"/>
            </w:r>
          </w:p>
          <w:p w14:paraId="4EECB775" w14:textId="7F0ADF7C" w:rsidR="00065DFB" w:rsidRDefault="0052610A" w:rsidP="00A53E25">
            <w:pPr>
              <w:jc w:val="both"/>
              <w:rPr>
                <w:rFonts w:cstheme="minorHAnsi"/>
                <w:sz w:val="18"/>
                <w:szCs w:val="18"/>
                <w:lang w:val="es-ES"/>
              </w:rPr>
            </w:pPr>
            <w:r w:rsidRPr="00FC6C64">
              <w:rPr>
                <w:rFonts w:cstheme="minorHAnsi"/>
                <w:sz w:val="18"/>
                <w:szCs w:val="18"/>
                <w:lang w:val="es-ES"/>
              </w:rPr>
              <w:t>30.12</w:t>
            </w:r>
            <w:r w:rsidR="00065DFB" w:rsidRPr="00FC6C64">
              <w:rPr>
                <w:rFonts w:cstheme="minorHAnsi"/>
                <w:sz w:val="18"/>
                <w:szCs w:val="18"/>
                <w:lang w:val="es-ES"/>
              </w:rPr>
              <w:t xml:space="preserve"> </w:t>
            </w:r>
            <w:r w:rsidR="00FC6C64" w:rsidRPr="00FC6C64">
              <w:rPr>
                <w:rFonts w:cstheme="minorHAnsi"/>
                <w:sz w:val="18"/>
                <w:szCs w:val="18"/>
                <w:lang w:val="es-ES"/>
              </w:rPr>
              <w:t>Presupuesto asignado</w:t>
            </w:r>
            <w:r w:rsidR="00A53E25" w:rsidRPr="00FC6C64">
              <w:rPr>
                <w:rFonts w:cstheme="minorHAnsi"/>
                <w:sz w:val="18"/>
                <w:szCs w:val="18"/>
                <w:lang w:val="es-ES"/>
              </w:rPr>
              <w:t xml:space="preserve"> para proporcionar </w:t>
            </w:r>
            <w:r w:rsidR="001B1C93">
              <w:rPr>
                <w:rFonts w:cstheme="minorHAnsi"/>
                <w:sz w:val="18"/>
                <w:szCs w:val="18"/>
                <w:lang w:val="es-ES"/>
              </w:rPr>
              <w:t>apoyo financiero</w:t>
            </w:r>
            <w:r w:rsidR="00A53E25" w:rsidRPr="00FC6C64">
              <w:rPr>
                <w:rFonts w:cstheme="minorHAnsi"/>
                <w:sz w:val="18"/>
                <w:szCs w:val="18"/>
                <w:lang w:val="es-ES"/>
              </w:rPr>
              <w:t xml:space="preserve"> públic</w:t>
            </w:r>
            <w:r w:rsidR="001B1C93">
              <w:rPr>
                <w:rFonts w:cstheme="minorHAnsi"/>
                <w:sz w:val="18"/>
                <w:szCs w:val="18"/>
                <w:lang w:val="es-ES"/>
              </w:rPr>
              <w:t>o</w:t>
            </w:r>
            <w:r w:rsidR="00A53E25" w:rsidRPr="00FC6C64">
              <w:rPr>
                <w:rFonts w:cstheme="minorHAnsi"/>
                <w:sz w:val="18"/>
                <w:szCs w:val="18"/>
                <w:lang w:val="es-ES"/>
              </w:rPr>
              <w:t xml:space="preserve"> para la </w:t>
            </w:r>
            <w:r w:rsidR="00065DFB" w:rsidRPr="00FC6C64">
              <w:rPr>
                <w:rFonts w:cstheme="minorHAnsi"/>
                <w:sz w:val="18"/>
                <w:szCs w:val="18"/>
                <w:lang w:val="es-ES"/>
              </w:rPr>
              <w:t>educa</w:t>
            </w:r>
            <w:r w:rsidR="00A35BA4" w:rsidRPr="00FC6C64">
              <w:rPr>
                <w:rFonts w:cstheme="minorHAnsi"/>
                <w:sz w:val="18"/>
                <w:szCs w:val="18"/>
                <w:lang w:val="es-ES"/>
              </w:rPr>
              <w:t>ción</w:t>
            </w:r>
            <w:r w:rsidR="00065DFB" w:rsidRPr="00FC6C64">
              <w:rPr>
                <w:rFonts w:cstheme="minorHAnsi"/>
                <w:sz w:val="18"/>
                <w:szCs w:val="18"/>
                <w:lang w:val="es-ES"/>
              </w:rPr>
              <w:t xml:space="preserve"> </w:t>
            </w:r>
            <w:r w:rsidR="00A53E25" w:rsidRPr="00FC6C64">
              <w:rPr>
                <w:rFonts w:cstheme="minorHAnsi"/>
                <w:sz w:val="18"/>
                <w:szCs w:val="18"/>
                <w:lang w:val="es-ES"/>
              </w:rPr>
              <w:t xml:space="preserve">superior y el desarrollo </w:t>
            </w:r>
            <w:r w:rsidR="00065DFB" w:rsidRPr="00FC6C64">
              <w:rPr>
                <w:rFonts w:cstheme="minorHAnsi"/>
                <w:sz w:val="18"/>
                <w:szCs w:val="18"/>
                <w:lang w:val="es-ES"/>
              </w:rPr>
              <w:t xml:space="preserve">profesional </w:t>
            </w:r>
            <w:r w:rsidR="001B1C93">
              <w:rPr>
                <w:rFonts w:cstheme="minorHAnsi"/>
                <w:sz w:val="18"/>
                <w:szCs w:val="18"/>
                <w:lang w:val="es-ES"/>
              </w:rPr>
              <w:t>relativo a</w:t>
            </w:r>
            <w:r w:rsidR="00A53E25" w:rsidRPr="00FC6C64">
              <w:rPr>
                <w:rFonts w:cstheme="minorHAnsi"/>
                <w:sz w:val="18"/>
                <w:szCs w:val="18"/>
                <w:lang w:val="es-ES"/>
              </w:rPr>
              <w:t xml:space="preserve"> la vida </w:t>
            </w:r>
            <w:r w:rsidR="00065DFB" w:rsidRPr="00FC6C64">
              <w:rPr>
                <w:rFonts w:cstheme="minorHAnsi"/>
                <w:sz w:val="18"/>
                <w:szCs w:val="18"/>
                <w:lang w:val="es-ES"/>
              </w:rPr>
              <w:t xml:space="preserve">cultural </w:t>
            </w:r>
            <w:r w:rsidR="00A53E25" w:rsidRPr="00FC6C64">
              <w:rPr>
                <w:rFonts w:cstheme="minorHAnsi"/>
                <w:sz w:val="18"/>
                <w:szCs w:val="18"/>
                <w:lang w:val="es-ES"/>
              </w:rPr>
              <w:t>de las personas con discapacidad</w:t>
            </w:r>
            <w:r w:rsidR="00065DFB" w:rsidRPr="00FC6C64">
              <w:rPr>
                <w:rFonts w:cstheme="minorHAnsi"/>
                <w:sz w:val="18"/>
                <w:szCs w:val="18"/>
                <w:lang w:val="es-ES"/>
              </w:rPr>
              <w:t xml:space="preserve"> </w:t>
            </w:r>
            <w:r w:rsidR="00A53E25" w:rsidRPr="00FC6C64">
              <w:rPr>
                <w:rFonts w:cstheme="minorHAnsi"/>
                <w:sz w:val="18"/>
                <w:szCs w:val="18"/>
                <w:lang w:val="es-ES"/>
              </w:rPr>
              <w:t xml:space="preserve">y </w:t>
            </w:r>
            <w:r w:rsidR="001B1C93">
              <w:rPr>
                <w:rFonts w:cstheme="minorHAnsi"/>
                <w:sz w:val="18"/>
                <w:szCs w:val="18"/>
                <w:lang w:val="es-ES"/>
              </w:rPr>
              <w:t xml:space="preserve">para </w:t>
            </w:r>
            <w:r w:rsidR="00A53E25" w:rsidRPr="00FC6C64">
              <w:rPr>
                <w:rFonts w:cstheme="minorHAnsi"/>
                <w:sz w:val="18"/>
                <w:szCs w:val="18"/>
                <w:lang w:val="es-ES"/>
              </w:rPr>
              <w:t xml:space="preserve">su </w:t>
            </w:r>
            <w:r w:rsidR="00A35BA4" w:rsidRPr="00FC6C64">
              <w:rPr>
                <w:rFonts w:cstheme="minorHAnsi"/>
                <w:sz w:val="18"/>
                <w:szCs w:val="18"/>
                <w:lang w:val="es-ES"/>
              </w:rPr>
              <w:t>participación</w:t>
            </w:r>
            <w:r w:rsidR="00065DFB" w:rsidRPr="00FC6C64">
              <w:rPr>
                <w:rFonts w:cstheme="minorHAnsi"/>
                <w:sz w:val="18"/>
                <w:szCs w:val="18"/>
                <w:lang w:val="es-ES"/>
              </w:rPr>
              <w:t xml:space="preserve"> </w:t>
            </w:r>
            <w:r w:rsidR="00A53E25" w:rsidRPr="00FC6C64">
              <w:rPr>
                <w:rFonts w:cstheme="minorHAnsi"/>
                <w:sz w:val="18"/>
                <w:szCs w:val="18"/>
                <w:lang w:val="es-ES"/>
              </w:rPr>
              <w:t xml:space="preserve">en </w:t>
            </w:r>
            <w:r w:rsidR="001B1C93">
              <w:rPr>
                <w:rFonts w:cstheme="minorHAnsi"/>
                <w:sz w:val="18"/>
                <w:szCs w:val="18"/>
                <w:lang w:val="es-ES"/>
              </w:rPr>
              <w:t>e3ventos</w:t>
            </w:r>
            <w:r w:rsidR="00A53E25" w:rsidRPr="00FC6C64">
              <w:rPr>
                <w:rFonts w:cstheme="minorHAnsi"/>
                <w:sz w:val="18"/>
                <w:szCs w:val="18"/>
                <w:lang w:val="es-ES"/>
              </w:rPr>
              <w:t xml:space="preserve"> </w:t>
            </w:r>
            <w:r w:rsidR="00641CF5" w:rsidRPr="00FC6C64">
              <w:rPr>
                <w:rFonts w:cstheme="minorHAnsi"/>
                <w:sz w:val="18"/>
                <w:szCs w:val="18"/>
                <w:lang w:val="es-ES"/>
              </w:rPr>
              <w:t>culturales</w:t>
            </w:r>
            <w:r w:rsidR="00065DFB" w:rsidRPr="00FC6C64">
              <w:rPr>
                <w:rFonts w:cstheme="minorHAnsi"/>
                <w:sz w:val="18"/>
                <w:szCs w:val="18"/>
                <w:lang w:val="es-ES"/>
              </w:rPr>
              <w:t>.</w:t>
            </w:r>
          </w:p>
          <w:p w14:paraId="6A46E2BC" w14:textId="0D6AEDDC" w:rsidR="00C97DF3" w:rsidRPr="00C97DF3" w:rsidRDefault="00C97DF3" w:rsidP="00411AD1">
            <w:pPr>
              <w:jc w:val="both"/>
              <w:rPr>
                <w:rFonts w:cstheme="minorHAnsi"/>
                <w:sz w:val="18"/>
                <w:szCs w:val="18"/>
                <w:lang w:val="es-ES"/>
              </w:rPr>
            </w:pPr>
            <w:r w:rsidRPr="00411AD1">
              <w:rPr>
                <w:rFonts w:cstheme="minorHAnsi"/>
                <w:sz w:val="18"/>
                <w:szCs w:val="18"/>
                <w:lang w:val="es-ES"/>
              </w:rPr>
              <w:t xml:space="preserve">30.13 Número y proporción del personal </w:t>
            </w:r>
            <w:r w:rsidR="001B1C93">
              <w:rPr>
                <w:rFonts w:cstheme="minorHAnsi"/>
                <w:sz w:val="18"/>
                <w:szCs w:val="18"/>
                <w:lang w:val="es-ES"/>
              </w:rPr>
              <w:t>relevante</w:t>
            </w:r>
            <w:r w:rsidRPr="00411AD1">
              <w:rPr>
                <w:rFonts w:cstheme="minorHAnsi"/>
                <w:sz w:val="18"/>
                <w:szCs w:val="18"/>
                <w:lang w:val="es-ES"/>
              </w:rPr>
              <w:t xml:space="preserve"> de los sectores público y privado capacitado para facilitar el acceso y la participación de las personas con discapacidad </w:t>
            </w:r>
            <w:r>
              <w:rPr>
                <w:rFonts w:cstheme="minorHAnsi"/>
                <w:sz w:val="18"/>
                <w:szCs w:val="18"/>
                <w:lang w:val="es-ES"/>
              </w:rPr>
              <w:t>a</w:t>
            </w:r>
            <w:r w:rsidRPr="00411AD1">
              <w:rPr>
                <w:rFonts w:cstheme="minorHAnsi"/>
                <w:sz w:val="18"/>
                <w:szCs w:val="18"/>
                <w:lang w:val="es-ES"/>
              </w:rPr>
              <w:t xml:space="preserve"> la vida cultural, incluida la realización de ajustes razonables, </w:t>
            </w:r>
            <w:r w:rsidR="001B1C93">
              <w:rPr>
                <w:rFonts w:cstheme="minorHAnsi"/>
                <w:sz w:val="18"/>
                <w:szCs w:val="18"/>
                <w:lang w:val="es-ES"/>
              </w:rPr>
              <w:t>desagregado</w:t>
            </w:r>
            <w:r w:rsidRPr="00411AD1">
              <w:rPr>
                <w:rFonts w:cstheme="minorHAnsi"/>
                <w:sz w:val="18"/>
                <w:szCs w:val="18"/>
                <w:lang w:val="es-ES"/>
              </w:rPr>
              <w:t xml:space="preserve"> por sector (público/privado) y </w:t>
            </w:r>
            <w:r w:rsidR="001B1C93">
              <w:rPr>
                <w:rFonts w:cstheme="minorHAnsi"/>
                <w:sz w:val="18"/>
                <w:szCs w:val="18"/>
                <w:lang w:val="es-ES"/>
              </w:rPr>
              <w:t xml:space="preserve">área </w:t>
            </w:r>
            <w:r w:rsidRPr="00411AD1">
              <w:rPr>
                <w:rFonts w:cstheme="minorHAnsi"/>
                <w:sz w:val="18"/>
                <w:szCs w:val="18"/>
                <w:lang w:val="es-ES"/>
              </w:rPr>
              <w:t xml:space="preserve"> de </w:t>
            </w:r>
            <w:r w:rsidR="001B1C93">
              <w:rPr>
                <w:rFonts w:cstheme="minorHAnsi"/>
                <w:sz w:val="18"/>
                <w:szCs w:val="18"/>
                <w:lang w:val="es-ES"/>
              </w:rPr>
              <w:t>práctica</w:t>
            </w:r>
            <w:r w:rsidRPr="00411AD1">
              <w:rPr>
                <w:rFonts w:cstheme="minorHAnsi"/>
                <w:sz w:val="18"/>
                <w:szCs w:val="18"/>
                <w:lang w:val="es-ES"/>
              </w:rPr>
              <w:t>.</w:t>
            </w:r>
            <w:r w:rsidRPr="00530F5D">
              <w:rPr>
                <w:rStyle w:val="Appeldenotedefin"/>
                <w:rFonts w:cstheme="minorHAnsi"/>
                <w:sz w:val="18"/>
                <w:szCs w:val="18"/>
              </w:rPr>
              <w:endnoteReference w:id="10"/>
            </w:r>
          </w:p>
        </w:tc>
        <w:tc>
          <w:tcPr>
            <w:tcW w:w="4678" w:type="dxa"/>
            <w:gridSpan w:val="2"/>
          </w:tcPr>
          <w:p w14:paraId="3C754154" w14:textId="7506639F" w:rsidR="00AE1871" w:rsidRPr="00FC6C64" w:rsidRDefault="0052610A" w:rsidP="00AE1871">
            <w:pPr>
              <w:jc w:val="both"/>
              <w:rPr>
                <w:rFonts w:cstheme="minorHAnsi"/>
                <w:sz w:val="18"/>
                <w:szCs w:val="18"/>
                <w:lang w:val="es-ES"/>
              </w:rPr>
            </w:pPr>
            <w:r w:rsidRPr="00FC6C64">
              <w:rPr>
                <w:rFonts w:cstheme="minorHAnsi"/>
                <w:sz w:val="18"/>
                <w:szCs w:val="18"/>
                <w:lang w:val="es-ES"/>
              </w:rPr>
              <w:t>30.1</w:t>
            </w:r>
            <w:r w:rsidR="00C97DF3">
              <w:rPr>
                <w:rFonts w:cstheme="minorHAnsi"/>
                <w:sz w:val="18"/>
                <w:szCs w:val="18"/>
                <w:lang w:val="es-ES"/>
              </w:rPr>
              <w:t>4</w:t>
            </w:r>
            <w:r w:rsidR="00AE1871" w:rsidRPr="00FC6C64">
              <w:rPr>
                <w:rFonts w:cstheme="minorHAnsi"/>
                <w:sz w:val="18"/>
                <w:szCs w:val="18"/>
                <w:lang w:val="es-ES"/>
              </w:rPr>
              <w:t xml:space="preserve"> </w:t>
            </w:r>
            <w:r w:rsidR="00FC6C64">
              <w:rPr>
                <w:rFonts w:cstheme="minorHAnsi"/>
                <w:sz w:val="18"/>
                <w:szCs w:val="18"/>
                <w:lang w:val="es-ES"/>
              </w:rPr>
              <w:t>M</w:t>
            </w:r>
            <w:r w:rsidR="00A53E25" w:rsidRPr="00FC6C64">
              <w:rPr>
                <w:rFonts w:cstheme="minorHAnsi"/>
                <w:sz w:val="18"/>
                <w:szCs w:val="18"/>
                <w:lang w:val="es-ES"/>
              </w:rPr>
              <w:t xml:space="preserve">edidas específicas </w:t>
            </w:r>
            <w:r w:rsidR="00FC6C64">
              <w:rPr>
                <w:rFonts w:cstheme="minorHAnsi"/>
                <w:sz w:val="18"/>
                <w:szCs w:val="18"/>
                <w:lang w:val="es-ES"/>
              </w:rPr>
              <w:t xml:space="preserve">adoptadas </w:t>
            </w:r>
            <w:r w:rsidR="00A53E25" w:rsidRPr="00FC6C64">
              <w:rPr>
                <w:rFonts w:cstheme="minorHAnsi"/>
                <w:sz w:val="18"/>
                <w:szCs w:val="18"/>
                <w:lang w:val="es-ES"/>
              </w:rPr>
              <w:t xml:space="preserve">para fomentar la participación de las personas con discapacidad </w:t>
            </w:r>
            <w:r w:rsidR="006F3867" w:rsidRPr="00FC6C64">
              <w:rPr>
                <w:rFonts w:cstheme="minorHAnsi"/>
                <w:sz w:val="18"/>
                <w:szCs w:val="18"/>
                <w:lang w:val="es-ES"/>
              </w:rPr>
              <w:t xml:space="preserve">en </w:t>
            </w:r>
            <w:r w:rsidR="003A13FE" w:rsidRPr="00FC6C64">
              <w:rPr>
                <w:rFonts w:cstheme="minorHAnsi"/>
                <w:sz w:val="18"/>
                <w:szCs w:val="18"/>
                <w:lang w:val="es-ES"/>
              </w:rPr>
              <w:t xml:space="preserve">las </w:t>
            </w:r>
            <w:r w:rsidR="00D41728" w:rsidRPr="00FC6C64">
              <w:rPr>
                <w:sz w:val="18"/>
                <w:szCs w:val="18"/>
                <w:lang w:val="es-ES"/>
              </w:rPr>
              <w:t>actividades recreativas</w:t>
            </w:r>
            <w:r w:rsidR="003A13FE" w:rsidRPr="00FC6C64">
              <w:rPr>
                <w:sz w:val="18"/>
                <w:szCs w:val="18"/>
                <w:lang w:val="es-ES"/>
              </w:rPr>
              <w:t xml:space="preserve">, el </w:t>
            </w:r>
            <w:r w:rsidR="00FC6C64" w:rsidRPr="00FC6C64">
              <w:rPr>
                <w:sz w:val="18"/>
                <w:szCs w:val="18"/>
                <w:lang w:val="es-ES"/>
              </w:rPr>
              <w:t>ocio</w:t>
            </w:r>
            <w:r w:rsidR="006F3867" w:rsidRPr="00FC6C64">
              <w:rPr>
                <w:sz w:val="18"/>
                <w:szCs w:val="18"/>
                <w:lang w:val="es-ES"/>
              </w:rPr>
              <w:t xml:space="preserve"> y </w:t>
            </w:r>
            <w:r w:rsidR="003A13FE" w:rsidRPr="00FC6C64">
              <w:rPr>
                <w:sz w:val="18"/>
                <w:szCs w:val="18"/>
                <w:lang w:val="es-ES"/>
              </w:rPr>
              <w:t>el deporte</w:t>
            </w:r>
            <w:r w:rsidR="006F3867" w:rsidRPr="00FC6C64">
              <w:rPr>
                <w:sz w:val="18"/>
                <w:szCs w:val="18"/>
                <w:lang w:val="es-ES"/>
              </w:rPr>
              <w:t xml:space="preserve">, </w:t>
            </w:r>
            <w:r w:rsidR="00FC6C64">
              <w:rPr>
                <w:sz w:val="18"/>
                <w:szCs w:val="18"/>
                <w:lang w:val="es-ES"/>
              </w:rPr>
              <w:t>incluyendo, por ejemplo,</w:t>
            </w:r>
            <w:r w:rsidR="006F3867" w:rsidRPr="00FC6C64">
              <w:rPr>
                <w:sz w:val="18"/>
                <w:szCs w:val="18"/>
                <w:lang w:val="es-ES"/>
              </w:rPr>
              <w:t xml:space="preserve"> exen</w:t>
            </w:r>
            <w:r w:rsidR="00200F5C" w:rsidRPr="00FC6C64">
              <w:rPr>
                <w:sz w:val="18"/>
                <w:szCs w:val="18"/>
                <w:lang w:val="es-ES"/>
              </w:rPr>
              <w:t xml:space="preserve">ciones </w:t>
            </w:r>
            <w:r w:rsidR="006F3867" w:rsidRPr="00FC6C64">
              <w:rPr>
                <w:sz w:val="18"/>
                <w:szCs w:val="18"/>
                <w:lang w:val="es-ES"/>
              </w:rPr>
              <w:t>o reducción de tarifas</w:t>
            </w:r>
            <w:r w:rsidR="00FC6C64">
              <w:rPr>
                <w:sz w:val="18"/>
                <w:szCs w:val="18"/>
                <w:lang w:val="es-ES"/>
              </w:rPr>
              <w:t xml:space="preserve">, </w:t>
            </w:r>
            <w:r w:rsidR="00C97DF3">
              <w:rPr>
                <w:sz w:val="18"/>
                <w:szCs w:val="18"/>
                <w:lang w:val="es-ES"/>
              </w:rPr>
              <w:t xml:space="preserve">capacitación </w:t>
            </w:r>
            <w:r w:rsidR="00FC6C64">
              <w:rPr>
                <w:sz w:val="18"/>
                <w:szCs w:val="18"/>
                <w:lang w:val="es-ES"/>
              </w:rPr>
              <w:t>para entrenadores y formadores</w:t>
            </w:r>
            <w:r w:rsidR="00C97DF3">
              <w:rPr>
                <w:rStyle w:val="Appeldenotedefin"/>
                <w:sz w:val="18"/>
                <w:szCs w:val="18"/>
              </w:rPr>
              <w:endnoteReference w:id="11"/>
            </w:r>
            <w:r w:rsidR="00AE1871" w:rsidRPr="00FC6C64">
              <w:rPr>
                <w:sz w:val="18"/>
                <w:szCs w:val="18"/>
                <w:lang w:val="es-ES"/>
              </w:rPr>
              <w:t>.</w:t>
            </w:r>
            <w:r w:rsidR="00AE1871" w:rsidRPr="00FC6C64">
              <w:rPr>
                <w:b/>
                <w:sz w:val="18"/>
                <w:szCs w:val="18"/>
                <w:lang w:val="es-ES"/>
              </w:rPr>
              <w:t xml:space="preserve"> </w:t>
            </w:r>
          </w:p>
          <w:p w14:paraId="79581718" w14:textId="1128CDAA" w:rsidR="00110663" w:rsidRPr="00FC6C64" w:rsidRDefault="0052610A" w:rsidP="00F63757">
            <w:pPr>
              <w:jc w:val="both"/>
              <w:rPr>
                <w:rFonts w:cstheme="minorHAnsi"/>
                <w:sz w:val="18"/>
                <w:szCs w:val="18"/>
                <w:lang w:val="es-ES"/>
              </w:rPr>
            </w:pPr>
            <w:r w:rsidRPr="00FC6C64">
              <w:rPr>
                <w:rFonts w:cstheme="minorHAnsi"/>
                <w:sz w:val="18"/>
                <w:szCs w:val="18"/>
                <w:lang w:val="es-ES"/>
              </w:rPr>
              <w:t>30.1</w:t>
            </w:r>
            <w:r w:rsidR="00C97DF3">
              <w:rPr>
                <w:rFonts w:cstheme="minorHAnsi"/>
                <w:sz w:val="18"/>
                <w:szCs w:val="18"/>
                <w:lang w:val="es-ES"/>
              </w:rPr>
              <w:t>5</w:t>
            </w:r>
            <w:r w:rsidR="00F85E57" w:rsidRPr="00FC6C64">
              <w:rPr>
                <w:rFonts w:cstheme="minorHAnsi"/>
                <w:sz w:val="18"/>
                <w:szCs w:val="18"/>
                <w:lang w:val="es-ES"/>
              </w:rPr>
              <w:t xml:space="preserve"> </w:t>
            </w:r>
            <w:r w:rsidR="00FC6C64" w:rsidRPr="00FC6C64">
              <w:rPr>
                <w:rFonts w:cstheme="minorHAnsi"/>
                <w:sz w:val="18"/>
                <w:szCs w:val="18"/>
                <w:lang w:val="es-ES"/>
              </w:rPr>
              <w:t>Presupuesto asignado</w:t>
            </w:r>
            <w:r w:rsidR="006F3867" w:rsidRPr="00FC6C64">
              <w:rPr>
                <w:rFonts w:cstheme="minorHAnsi"/>
                <w:sz w:val="18"/>
                <w:szCs w:val="18"/>
                <w:lang w:val="es-ES"/>
              </w:rPr>
              <w:t xml:space="preserve"> para la adopción de medidas y la realización de actividades destinadas a la promoción e inclusión de las </w:t>
            </w:r>
            <w:r w:rsidR="00A53E25" w:rsidRPr="00FC6C64">
              <w:rPr>
                <w:rFonts w:cstheme="minorHAnsi"/>
                <w:sz w:val="18"/>
                <w:szCs w:val="18"/>
                <w:lang w:val="es-ES"/>
              </w:rPr>
              <w:t>personas con discapacidad</w:t>
            </w:r>
            <w:r w:rsidR="00777CDF" w:rsidRPr="00FC6C64">
              <w:rPr>
                <w:rFonts w:cstheme="minorHAnsi"/>
                <w:sz w:val="18"/>
                <w:szCs w:val="18"/>
                <w:lang w:val="es-ES"/>
              </w:rPr>
              <w:t xml:space="preserve"> </w:t>
            </w:r>
            <w:r w:rsidR="006F3867" w:rsidRPr="00FC6C64">
              <w:rPr>
                <w:rFonts w:cstheme="minorHAnsi"/>
                <w:sz w:val="18"/>
                <w:szCs w:val="18"/>
                <w:lang w:val="es-ES"/>
              </w:rPr>
              <w:t xml:space="preserve">en </w:t>
            </w:r>
            <w:r w:rsidR="003A13FE" w:rsidRPr="00FC6C64">
              <w:rPr>
                <w:rFonts w:cstheme="minorHAnsi"/>
                <w:sz w:val="18"/>
                <w:szCs w:val="18"/>
                <w:lang w:val="es-ES"/>
              </w:rPr>
              <w:t xml:space="preserve">las </w:t>
            </w:r>
            <w:r w:rsidR="00D41728" w:rsidRPr="00FC6C64">
              <w:rPr>
                <w:sz w:val="18"/>
                <w:szCs w:val="18"/>
                <w:lang w:val="es-ES"/>
              </w:rPr>
              <w:t>actividades recreativas</w:t>
            </w:r>
            <w:r w:rsidR="003A13FE" w:rsidRPr="00FC6C64">
              <w:rPr>
                <w:sz w:val="18"/>
                <w:szCs w:val="18"/>
                <w:lang w:val="es-ES"/>
              </w:rPr>
              <w:t xml:space="preserve">, el </w:t>
            </w:r>
            <w:r w:rsidR="00FC6C64" w:rsidRPr="00FC6C64">
              <w:rPr>
                <w:sz w:val="18"/>
                <w:szCs w:val="18"/>
                <w:lang w:val="es-ES"/>
              </w:rPr>
              <w:t>ocio</w:t>
            </w:r>
            <w:r w:rsidR="006F3867" w:rsidRPr="00FC6C64">
              <w:rPr>
                <w:sz w:val="18"/>
                <w:szCs w:val="18"/>
                <w:lang w:val="es-ES"/>
              </w:rPr>
              <w:t xml:space="preserve"> y </w:t>
            </w:r>
            <w:r w:rsidR="003A13FE" w:rsidRPr="00FC6C64">
              <w:rPr>
                <w:sz w:val="18"/>
                <w:szCs w:val="18"/>
                <w:lang w:val="es-ES"/>
              </w:rPr>
              <w:t>el deporte</w:t>
            </w:r>
            <w:r w:rsidR="00F85E57" w:rsidRPr="00FC6C64">
              <w:rPr>
                <w:sz w:val="18"/>
                <w:szCs w:val="18"/>
                <w:lang w:val="es-ES"/>
              </w:rPr>
              <w:t xml:space="preserve">, </w:t>
            </w:r>
            <w:r w:rsidR="006F3867" w:rsidRPr="00FC6C64">
              <w:rPr>
                <w:rFonts w:cstheme="minorHAnsi"/>
                <w:sz w:val="18"/>
                <w:szCs w:val="18"/>
                <w:lang w:val="es-ES"/>
              </w:rPr>
              <w:t>en calidad de participantes activ</w:t>
            </w:r>
            <w:r w:rsidR="00FC6C64">
              <w:rPr>
                <w:rFonts w:cstheme="minorHAnsi"/>
                <w:sz w:val="18"/>
                <w:szCs w:val="18"/>
                <w:lang w:val="es-ES"/>
              </w:rPr>
              <w:t>o</w:t>
            </w:r>
            <w:r w:rsidR="006F3867" w:rsidRPr="00FC6C64">
              <w:rPr>
                <w:rFonts w:cstheme="minorHAnsi"/>
                <w:sz w:val="18"/>
                <w:szCs w:val="18"/>
                <w:lang w:val="es-ES"/>
              </w:rPr>
              <w:t>s, beneficiari</w:t>
            </w:r>
            <w:r w:rsidR="00FC6C64">
              <w:rPr>
                <w:rFonts w:cstheme="minorHAnsi"/>
                <w:sz w:val="18"/>
                <w:szCs w:val="18"/>
                <w:lang w:val="es-ES"/>
              </w:rPr>
              <w:t>o</w:t>
            </w:r>
            <w:r w:rsidR="006F3867" w:rsidRPr="00FC6C64">
              <w:rPr>
                <w:rFonts w:cstheme="minorHAnsi"/>
                <w:sz w:val="18"/>
                <w:szCs w:val="18"/>
                <w:lang w:val="es-ES"/>
              </w:rPr>
              <w:t>s o espectador</w:t>
            </w:r>
            <w:r w:rsidR="00FC6C64">
              <w:rPr>
                <w:rFonts w:cstheme="minorHAnsi"/>
                <w:sz w:val="18"/>
                <w:szCs w:val="18"/>
                <w:lang w:val="es-ES"/>
              </w:rPr>
              <w:t>e</w:t>
            </w:r>
            <w:r w:rsidR="006F3867" w:rsidRPr="00FC6C64">
              <w:rPr>
                <w:rFonts w:cstheme="minorHAnsi"/>
                <w:sz w:val="18"/>
                <w:szCs w:val="18"/>
                <w:lang w:val="es-ES"/>
              </w:rPr>
              <w:t>s</w:t>
            </w:r>
            <w:r w:rsidR="00F85E57" w:rsidRPr="00FC6C64">
              <w:rPr>
                <w:rFonts w:cstheme="minorHAnsi"/>
                <w:sz w:val="18"/>
                <w:szCs w:val="18"/>
                <w:lang w:val="es-ES"/>
              </w:rPr>
              <w:t>.</w:t>
            </w:r>
            <w:r w:rsidR="00F85E57" w:rsidRPr="00FC6C64">
              <w:rPr>
                <w:rStyle w:val="Appeldenotedefin"/>
                <w:rFonts w:cstheme="minorHAnsi"/>
                <w:sz w:val="18"/>
                <w:szCs w:val="18"/>
                <w:lang w:val="es-ES"/>
              </w:rPr>
              <w:endnoteReference w:id="12"/>
            </w:r>
          </w:p>
          <w:p w14:paraId="5B79FE1C" w14:textId="18A6B516" w:rsidR="00110663" w:rsidRPr="00C97DF3" w:rsidRDefault="00C97DF3" w:rsidP="00411AD1">
            <w:pPr>
              <w:jc w:val="both"/>
              <w:rPr>
                <w:rFonts w:cstheme="minorHAnsi"/>
                <w:bCs/>
                <w:sz w:val="18"/>
                <w:szCs w:val="18"/>
                <w:lang w:val="es-ES"/>
              </w:rPr>
            </w:pPr>
            <w:r w:rsidRPr="00411AD1">
              <w:rPr>
                <w:rFonts w:cstheme="minorHAnsi"/>
                <w:sz w:val="18"/>
                <w:szCs w:val="18"/>
                <w:lang w:val="es-ES"/>
              </w:rPr>
              <w:t xml:space="preserve">30.16 </w:t>
            </w:r>
            <w:r w:rsidRPr="00052D2C">
              <w:rPr>
                <w:rFonts w:cstheme="minorHAnsi"/>
                <w:sz w:val="18"/>
                <w:szCs w:val="18"/>
                <w:lang w:val="es-ES"/>
              </w:rPr>
              <w:t xml:space="preserve">Número y proporción del personal </w:t>
            </w:r>
            <w:r w:rsidR="00A74F9C">
              <w:rPr>
                <w:rFonts w:cstheme="minorHAnsi"/>
                <w:sz w:val="18"/>
                <w:szCs w:val="18"/>
                <w:lang w:val="es-ES"/>
              </w:rPr>
              <w:t>relevante</w:t>
            </w:r>
            <w:r w:rsidRPr="00052D2C">
              <w:rPr>
                <w:rFonts w:cstheme="minorHAnsi"/>
                <w:sz w:val="18"/>
                <w:szCs w:val="18"/>
                <w:lang w:val="es-ES"/>
              </w:rPr>
              <w:t xml:space="preserve"> de los sectores público y privado capacitado para facilitar el acceso y la participación de las personas con discapacidad </w:t>
            </w:r>
            <w:r>
              <w:rPr>
                <w:rFonts w:cstheme="minorHAnsi"/>
                <w:sz w:val="18"/>
                <w:szCs w:val="18"/>
                <w:lang w:val="es-ES"/>
              </w:rPr>
              <w:t xml:space="preserve">a las actividades recreativas, el ocio y el deporte </w:t>
            </w:r>
            <w:r w:rsidRPr="00052D2C">
              <w:rPr>
                <w:rFonts w:cstheme="minorHAnsi"/>
                <w:sz w:val="18"/>
                <w:szCs w:val="18"/>
                <w:lang w:val="es-ES"/>
              </w:rPr>
              <w:t xml:space="preserve">incluida la realización de ajustes razonables, </w:t>
            </w:r>
            <w:r w:rsidR="00A74F9C">
              <w:rPr>
                <w:rFonts w:cstheme="minorHAnsi"/>
                <w:sz w:val="18"/>
                <w:szCs w:val="18"/>
                <w:lang w:val="es-ES"/>
              </w:rPr>
              <w:t>desagregados</w:t>
            </w:r>
            <w:r w:rsidRPr="00052D2C">
              <w:rPr>
                <w:rFonts w:cstheme="minorHAnsi"/>
                <w:sz w:val="18"/>
                <w:szCs w:val="18"/>
                <w:lang w:val="es-ES"/>
              </w:rPr>
              <w:t xml:space="preserve"> por sector (público/privado) y </w:t>
            </w:r>
            <w:r w:rsidR="00A74F9C">
              <w:rPr>
                <w:rFonts w:cstheme="minorHAnsi"/>
                <w:sz w:val="18"/>
                <w:szCs w:val="18"/>
                <w:lang w:val="es-ES"/>
              </w:rPr>
              <w:t>área de práctica</w:t>
            </w:r>
            <w:r w:rsidRPr="00C97DF3">
              <w:rPr>
                <w:rFonts w:cstheme="minorHAnsi"/>
                <w:sz w:val="18"/>
                <w:szCs w:val="18"/>
                <w:lang w:val="es-ES"/>
              </w:rPr>
              <w:t xml:space="preserve"> </w:t>
            </w:r>
            <w:r w:rsidRPr="00411AD1">
              <w:rPr>
                <w:rFonts w:cstheme="minorHAnsi"/>
                <w:sz w:val="18"/>
                <w:szCs w:val="18"/>
                <w:lang w:val="es-ES"/>
              </w:rPr>
              <w:t>(</w:t>
            </w:r>
            <w:r>
              <w:rPr>
                <w:rFonts w:cstheme="minorHAnsi"/>
                <w:sz w:val="18"/>
                <w:szCs w:val="18"/>
                <w:lang w:val="es-ES"/>
              </w:rPr>
              <w:t>actividades recreativas</w:t>
            </w:r>
            <w:r w:rsidRPr="00411AD1">
              <w:rPr>
                <w:rFonts w:cstheme="minorHAnsi"/>
                <w:sz w:val="18"/>
                <w:szCs w:val="18"/>
                <w:lang w:val="es-ES"/>
              </w:rPr>
              <w:t>/</w:t>
            </w:r>
            <w:r>
              <w:rPr>
                <w:rFonts w:cstheme="minorHAnsi"/>
                <w:sz w:val="18"/>
                <w:szCs w:val="18"/>
                <w:lang w:val="es-ES"/>
              </w:rPr>
              <w:t>ocio</w:t>
            </w:r>
            <w:r w:rsidRPr="00411AD1">
              <w:rPr>
                <w:rFonts w:cstheme="minorHAnsi"/>
                <w:sz w:val="18"/>
                <w:szCs w:val="18"/>
                <w:lang w:val="es-ES"/>
              </w:rPr>
              <w:t>/</w:t>
            </w:r>
            <w:r>
              <w:rPr>
                <w:rFonts w:cstheme="minorHAnsi"/>
                <w:sz w:val="18"/>
                <w:szCs w:val="18"/>
                <w:lang w:val="es-ES"/>
              </w:rPr>
              <w:t>deporte</w:t>
            </w:r>
            <w:r w:rsidRPr="00411AD1">
              <w:rPr>
                <w:rFonts w:cstheme="minorHAnsi"/>
                <w:sz w:val="18"/>
                <w:szCs w:val="18"/>
                <w:lang w:val="es-ES"/>
              </w:rPr>
              <w:t>).</w:t>
            </w:r>
            <w:r w:rsidRPr="00530F5D">
              <w:rPr>
                <w:rStyle w:val="Appeldenotedefin"/>
                <w:rFonts w:cstheme="minorHAnsi"/>
                <w:sz w:val="18"/>
                <w:szCs w:val="18"/>
              </w:rPr>
              <w:endnoteReference w:id="13"/>
            </w:r>
          </w:p>
        </w:tc>
        <w:tc>
          <w:tcPr>
            <w:tcW w:w="4068" w:type="dxa"/>
          </w:tcPr>
          <w:p w14:paraId="721650BC" w14:textId="1C46C539" w:rsidR="00A20BC3" w:rsidRPr="00FC6C64" w:rsidRDefault="0052610A" w:rsidP="00F63757">
            <w:pPr>
              <w:jc w:val="both"/>
              <w:rPr>
                <w:rFonts w:cstheme="minorHAnsi"/>
                <w:sz w:val="18"/>
                <w:szCs w:val="18"/>
                <w:lang w:val="es-ES"/>
              </w:rPr>
            </w:pPr>
            <w:r w:rsidRPr="00FC6C64">
              <w:rPr>
                <w:rFonts w:cstheme="minorHAnsi"/>
                <w:sz w:val="18"/>
                <w:szCs w:val="18"/>
                <w:lang w:val="es-ES"/>
              </w:rPr>
              <w:t>30.1</w:t>
            </w:r>
            <w:r w:rsidR="00C97DF3">
              <w:rPr>
                <w:rFonts w:cstheme="minorHAnsi"/>
                <w:sz w:val="18"/>
                <w:szCs w:val="18"/>
                <w:lang w:val="es-ES"/>
              </w:rPr>
              <w:t>7</w:t>
            </w:r>
            <w:r w:rsidR="00A20BC3" w:rsidRPr="00FC6C64">
              <w:rPr>
                <w:rFonts w:cstheme="minorHAnsi"/>
                <w:sz w:val="18"/>
                <w:szCs w:val="18"/>
                <w:lang w:val="es-ES"/>
              </w:rPr>
              <w:t xml:space="preserve"> </w:t>
            </w:r>
            <w:r w:rsidR="00C97DF3">
              <w:rPr>
                <w:rFonts w:cstheme="minorHAnsi"/>
                <w:sz w:val="18"/>
                <w:szCs w:val="18"/>
                <w:lang w:val="es-ES"/>
              </w:rPr>
              <w:t>P</w:t>
            </w:r>
            <w:r w:rsidR="00A20BC3" w:rsidRPr="00FC6C64">
              <w:rPr>
                <w:rFonts w:cstheme="minorHAnsi"/>
                <w:sz w:val="18"/>
                <w:szCs w:val="18"/>
                <w:lang w:val="es-ES"/>
              </w:rPr>
              <w:t>ropor</w:t>
            </w:r>
            <w:r w:rsidR="006F3867" w:rsidRPr="00FC6C64">
              <w:rPr>
                <w:rFonts w:cstheme="minorHAnsi"/>
                <w:sz w:val="18"/>
                <w:szCs w:val="18"/>
                <w:lang w:val="es-ES"/>
              </w:rPr>
              <w:t xml:space="preserve">ción de </w:t>
            </w:r>
            <w:r w:rsidR="00FC6C64">
              <w:rPr>
                <w:rFonts w:cstheme="minorHAnsi"/>
                <w:sz w:val="18"/>
                <w:szCs w:val="18"/>
                <w:lang w:val="es-ES"/>
              </w:rPr>
              <w:t>transmisiones</w:t>
            </w:r>
            <w:r w:rsidR="006F3867" w:rsidRPr="00FC6C64">
              <w:rPr>
                <w:rFonts w:cstheme="minorHAnsi"/>
                <w:sz w:val="18"/>
                <w:szCs w:val="18"/>
                <w:lang w:val="es-ES"/>
              </w:rPr>
              <w:t xml:space="preserve"> </w:t>
            </w:r>
            <w:r w:rsidR="00FC6C64">
              <w:rPr>
                <w:rFonts w:cstheme="minorHAnsi"/>
                <w:sz w:val="18"/>
                <w:szCs w:val="18"/>
                <w:lang w:val="es-ES"/>
              </w:rPr>
              <w:t>televisivas</w:t>
            </w:r>
            <w:r w:rsidR="006F3867" w:rsidRPr="00FC6C64">
              <w:rPr>
                <w:rFonts w:cstheme="minorHAnsi"/>
                <w:sz w:val="18"/>
                <w:szCs w:val="18"/>
                <w:lang w:val="es-ES"/>
              </w:rPr>
              <w:t xml:space="preserve"> </w:t>
            </w:r>
            <w:r w:rsidR="00C97DF3">
              <w:rPr>
                <w:rFonts w:cstheme="minorHAnsi"/>
                <w:sz w:val="18"/>
                <w:szCs w:val="18"/>
                <w:lang w:val="es-ES"/>
              </w:rPr>
              <w:t xml:space="preserve">y proporción de tiempo </w:t>
            </w:r>
            <w:r w:rsidR="006F3867" w:rsidRPr="00FC6C64">
              <w:rPr>
                <w:rFonts w:cstheme="minorHAnsi"/>
                <w:sz w:val="18"/>
                <w:szCs w:val="18"/>
                <w:lang w:val="es-ES"/>
              </w:rPr>
              <w:t xml:space="preserve">con </w:t>
            </w:r>
            <w:r w:rsidR="00200F5C" w:rsidRPr="00FC6C64">
              <w:rPr>
                <w:rFonts w:cstheme="minorHAnsi"/>
                <w:sz w:val="18"/>
                <w:szCs w:val="18"/>
                <w:lang w:val="es-ES"/>
              </w:rPr>
              <w:t xml:space="preserve">servicios de </w:t>
            </w:r>
            <w:r w:rsidR="006F3867" w:rsidRPr="00FC6C64">
              <w:rPr>
                <w:rFonts w:cstheme="minorHAnsi"/>
                <w:sz w:val="18"/>
                <w:szCs w:val="18"/>
                <w:lang w:val="es-ES"/>
              </w:rPr>
              <w:t xml:space="preserve">interpretación </w:t>
            </w:r>
            <w:r w:rsidR="00FC6C64">
              <w:rPr>
                <w:rFonts w:cstheme="minorHAnsi"/>
                <w:sz w:val="18"/>
                <w:szCs w:val="18"/>
                <w:lang w:val="es-ES"/>
              </w:rPr>
              <w:t>en</w:t>
            </w:r>
            <w:r w:rsidR="006F3867" w:rsidRPr="00FC6C64">
              <w:rPr>
                <w:rFonts w:cstheme="minorHAnsi"/>
                <w:sz w:val="18"/>
                <w:szCs w:val="18"/>
                <w:lang w:val="es-ES"/>
              </w:rPr>
              <w:t xml:space="preserve"> lengua</w:t>
            </w:r>
            <w:r w:rsidR="00C97DF3">
              <w:rPr>
                <w:rFonts w:cstheme="minorHAnsi"/>
                <w:sz w:val="18"/>
                <w:szCs w:val="18"/>
                <w:lang w:val="es-ES"/>
              </w:rPr>
              <w:t>je</w:t>
            </w:r>
            <w:r w:rsidR="006F3867" w:rsidRPr="00FC6C64">
              <w:rPr>
                <w:rFonts w:cstheme="minorHAnsi"/>
                <w:sz w:val="18"/>
                <w:szCs w:val="18"/>
                <w:lang w:val="es-ES"/>
              </w:rPr>
              <w:t xml:space="preserve"> de señas</w:t>
            </w:r>
            <w:r w:rsidR="00C97DF3">
              <w:rPr>
                <w:rFonts w:cstheme="minorHAnsi"/>
                <w:sz w:val="18"/>
                <w:szCs w:val="18"/>
                <w:lang w:val="es-ES"/>
              </w:rPr>
              <w:t>, audiodescripción, subtitulación</w:t>
            </w:r>
            <w:r w:rsidR="006F3867" w:rsidRPr="00FC6C64">
              <w:rPr>
                <w:rFonts w:cstheme="minorHAnsi"/>
                <w:sz w:val="18"/>
                <w:szCs w:val="18"/>
                <w:lang w:val="es-ES"/>
              </w:rPr>
              <w:t xml:space="preserve"> y otras características y medios relacionados con la </w:t>
            </w:r>
            <w:r w:rsidR="00A20BC3" w:rsidRPr="00FC6C64">
              <w:rPr>
                <w:rFonts w:cstheme="minorHAnsi"/>
                <w:sz w:val="18"/>
                <w:szCs w:val="18"/>
                <w:lang w:val="es-ES"/>
              </w:rPr>
              <w:t>acces</w:t>
            </w:r>
            <w:r w:rsidR="006F3867" w:rsidRPr="00FC6C64">
              <w:rPr>
                <w:rFonts w:cstheme="minorHAnsi"/>
                <w:sz w:val="18"/>
                <w:szCs w:val="18"/>
                <w:lang w:val="es-ES"/>
              </w:rPr>
              <w:t>ibilidad</w:t>
            </w:r>
            <w:r w:rsidR="00A20BC3" w:rsidRPr="00FC6C64">
              <w:rPr>
                <w:rFonts w:cstheme="minorHAnsi"/>
                <w:sz w:val="18"/>
                <w:szCs w:val="18"/>
                <w:lang w:val="es-ES"/>
              </w:rPr>
              <w:t xml:space="preserve">, </w:t>
            </w:r>
            <w:r w:rsidR="00A74F9C">
              <w:rPr>
                <w:rFonts w:cstheme="minorHAnsi"/>
                <w:sz w:val="18"/>
                <w:szCs w:val="18"/>
                <w:lang w:val="es-ES"/>
              </w:rPr>
              <w:t>desagregado</w:t>
            </w:r>
            <w:r w:rsidR="006F3867" w:rsidRPr="00FC6C64">
              <w:rPr>
                <w:rFonts w:cstheme="minorHAnsi"/>
                <w:sz w:val="18"/>
                <w:szCs w:val="18"/>
                <w:lang w:val="es-ES"/>
              </w:rPr>
              <w:t xml:space="preserve"> por </w:t>
            </w:r>
            <w:r w:rsidR="00A74F9C">
              <w:rPr>
                <w:rFonts w:cstheme="minorHAnsi"/>
                <w:sz w:val="18"/>
                <w:szCs w:val="18"/>
                <w:lang w:val="es-ES"/>
              </w:rPr>
              <w:t>pertenencia</w:t>
            </w:r>
            <w:r w:rsidR="006F3867" w:rsidRPr="00FC6C64">
              <w:rPr>
                <w:rFonts w:cstheme="minorHAnsi"/>
                <w:sz w:val="18"/>
                <w:szCs w:val="18"/>
                <w:lang w:val="es-ES"/>
              </w:rPr>
              <w:t xml:space="preserve"> </w:t>
            </w:r>
            <w:r w:rsidR="002543BA" w:rsidRPr="00FC6C64">
              <w:rPr>
                <w:rFonts w:cstheme="minorHAnsi"/>
                <w:sz w:val="18"/>
                <w:szCs w:val="18"/>
                <w:lang w:val="es-ES"/>
              </w:rPr>
              <w:t xml:space="preserve">del medio de comunicación </w:t>
            </w:r>
            <w:r w:rsidR="00A20BC3" w:rsidRPr="00FC6C64">
              <w:rPr>
                <w:rFonts w:cstheme="minorHAnsi"/>
                <w:sz w:val="18"/>
                <w:szCs w:val="18"/>
                <w:lang w:val="es-ES"/>
              </w:rPr>
              <w:t>(priva</w:t>
            </w:r>
            <w:r w:rsidR="002543BA" w:rsidRPr="00FC6C64">
              <w:rPr>
                <w:rFonts w:cstheme="minorHAnsi"/>
                <w:sz w:val="18"/>
                <w:szCs w:val="18"/>
                <w:lang w:val="es-ES"/>
              </w:rPr>
              <w:t>do o público</w:t>
            </w:r>
            <w:r w:rsidR="00A20BC3" w:rsidRPr="00FC6C64">
              <w:rPr>
                <w:rFonts w:cstheme="minorHAnsi"/>
                <w:sz w:val="18"/>
                <w:szCs w:val="18"/>
                <w:lang w:val="es-ES"/>
              </w:rPr>
              <w:t xml:space="preserve">), </w:t>
            </w:r>
            <w:r w:rsidR="002543BA" w:rsidRPr="00FC6C64">
              <w:rPr>
                <w:rFonts w:cstheme="minorHAnsi"/>
                <w:sz w:val="18"/>
                <w:szCs w:val="18"/>
                <w:lang w:val="es-ES"/>
              </w:rPr>
              <w:t xml:space="preserve">tipo de </w:t>
            </w:r>
            <w:r w:rsidR="00A74F9C">
              <w:rPr>
                <w:rFonts w:cstheme="minorHAnsi"/>
                <w:sz w:val="18"/>
                <w:szCs w:val="18"/>
                <w:lang w:val="es-ES"/>
              </w:rPr>
              <w:t>contenido</w:t>
            </w:r>
            <w:r w:rsidR="00A20BC3" w:rsidRPr="00FC6C64">
              <w:rPr>
                <w:rFonts w:cstheme="minorHAnsi"/>
                <w:sz w:val="18"/>
                <w:szCs w:val="18"/>
                <w:lang w:val="es-ES"/>
              </w:rPr>
              <w:t xml:space="preserve"> (n</w:t>
            </w:r>
            <w:r w:rsidR="002543BA" w:rsidRPr="00FC6C64">
              <w:rPr>
                <w:rFonts w:cstheme="minorHAnsi"/>
                <w:sz w:val="18"/>
                <w:szCs w:val="18"/>
                <w:lang w:val="es-ES"/>
              </w:rPr>
              <w:t>oticias u otros programas</w:t>
            </w:r>
            <w:r w:rsidR="00C97DF3">
              <w:rPr>
                <w:rFonts w:cstheme="minorHAnsi"/>
                <w:sz w:val="18"/>
                <w:szCs w:val="18"/>
                <w:lang w:val="es-ES"/>
              </w:rPr>
              <w:t>, incluidos los programas infantiles</w:t>
            </w:r>
            <w:r w:rsidR="00A20BC3" w:rsidRPr="00FC6C64">
              <w:rPr>
                <w:rFonts w:cstheme="minorHAnsi"/>
                <w:sz w:val="18"/>
                <w:szCs w:val="18"/>
                <w:lang w:val="es-ES"/>
              </w:rPr>
              <w:t xml:space="preserve">) </w:t>
            </w:r>
            <w:r w:rsidR="002543BA" w:rsidRPr="00FC6C64">
              <w:rPr>
                <w:rFonts w:cstheme="minorHAnsi"/>
                <w:sz w:val="18"/>
                <w:szCs w:val="18"/>
                <w:lang w:val="es-ES"/>
              </w:rPr>
              <w:t xml:space="preserve">y características de </w:t>
            </w:r>
            <w:r w:rsidR="00A20BC3" w:rsidRPr="00FC6C64">
              <w:rPr>
                <w:rFonts w:cstheme="minorHAnsi"/>
                <w:sz w:val="18"/>
                <w:szCs w:val="18"/>
                <w:lang w:val="es-ES"/>
              </w:rPr>
              <w:t>acces</w:t>
            </w:r>
            <w:r w:rsidR="002543BA" w:rsidRPr="00FC6C64">
              <w:rPr>
                <w:rFonts w:cstheme="minorHAnsi"/>
                <w:sz w:val="18"/>
                <w:szCs w:val="18"/>
                <w:lang w:val="es-ES"/>
              </w:rPr>
              <w:t>ibilidad ofrecidas (</w:t>
            </w:r>
            <w:r w:rsidR="00FC6C64" w:rsidRPr="00FC6C64">
              <w:rPr>
                <w:rFonts w:cstheme="minorHAnsi"/>
                <w:i/>
                <w:sz w:val="18"/>
                <w:szCs w:val="18"/>
                <w:lang w:val="es-ES"/>
              </w:rPr>
              <w:t>Ib</w:t>
            </w:r>
            <w:r w:rsidR="00C97DF3">
              <w:rPr>
                <w:rFonts w:cstheme="minorHAnsi"/>
                <w:i/>
                <w:sz w:val="18"/>
                <w:szCs w:val="18"/>
                <w:lang w:val="es-ES"/>
              </w:rPr>
              <w:t>i</w:t>
            </w:r>
            <w:r w:rsidR="00FC6C64" w:rsidRPr="00FC6C64">
              <w:rPr>
                <w:rFonts w:cstheme="minorHAnsi"/>
                <w:i/>
                <w:sz w:val="18"/>
                <w:szCs w:val="18"/>
                <w:lang w:val="es-ES"/>
              </w:rPr>
              <w:t>d.</w:t>
            </w:r>
            <w:r w:rsidR="00A20BC3" w:rsidRPr="00FC6C64">
              <w:rPr>
                <w:rFonts w:cstheme="minorHAnsi"/>
                <w:sz w:val="18"/>
                <w:szCs w:val="18"/>
                <w:lang w:val="es-ES"/>
              </w:rPr>
              <w:t xml:space="preserve"> </w:t>
            </w:r>
            <w:r w:rsidR="001B528F" w:rsidRPr="00FC6C64">
              <w:rPr>
                <w:rFonts w:cstheme="minorHAnsi"/>
                <w:sz w:val="18"/>
                <w:szCs w:val="18"/>
                <w:lang w:val="es-ES"/>
              </w:rPr>
              <w:t>21</w:t>
            </w:r>
            <w:r w:rsidR="00A20BC3" w:rsidRPr="00FC6C64">
              <w:rPr>
                <w:rFonts w:cstheme="minorHAnsi"/>
                <w:sz w:val="18"/>
                <w:szCs w:val="18"/>
                <w:lang w:val="es-ES"/>
              </w:rPr>
              <w:t>.13</w:t>
            </w:r>
            <w:r w:rsidR="00C97DF3">
              <w:rPr>
                <w:rFonts w:cstheme="minorHAnsi"/>
                <w:sz w:val="18"/>
                <w:szCs w:val="18"/>
                <w:lang w:val="es-ES"/>
              </w:rPr>
              <w:t>; véase también 21.14</w:t>
            </w:r>
            <w:r w:rsidR="00A20BC3" w:rsidRPr="00FC6C64">
              <w:rPr>
                <w:rFonts w:cstheme="minorHAnsi"/>
                <w:sz w:val="18"/>
                <w:szCs w:val="18"/>
                <w:lang w:val="es-ES"/>
              </w:rPr>
              <w:t>)</w:t>
            </w:r>
            <w:r w:rsidR="00C97DF3">
              <w:rPr>
                <w:rFonts w:cstheme="minorHAnsi"/>
                <w:sz w:val="18"/>
                <w:szCs w:val="18"/>
                <w:lang w:val="es-ES"/>
              </w:rPr>
              <w:t>.</w:t>
            </w:r>
          </w:p>
          <w:p w14:paraId="5D2430F5" w14:textId="2F2B78A0" w:rsidR="00110663" w:rsidRPr="00FC6C64" w:rsidRDefault="0052610A" w:rsidP="00411AD1">
            <w:pPr>
              <w:jc w:val="both"/>
              <w:rPr>
                <w:rFonts w:cstheme="minorHAnsi"/>
                <w:sz w:val="18"/>
                <w:szCs w:val="18"/>
                <w:lang w:val="es-ES"/>
              </w:rPr>
            </w:pPr>
            <w:r w:rsidRPr="00FC6C64">
              <w:rPr>
                <w:rFonts w:cstheme="minorHAnsi"/>
                <w:sz w:val="18"/>
                <w:szCs w:val="18"/>
                <w:lang w:val="es-ES"/>
              </w:rPr>
              <w:t>30.1</w:t>
            </w:r>
            <w:r w:rsidR="00C97DF3">
              <w:rPr>
                <w:rFonts w:cstheme="minorHAnsi"/>
                <w:sz w:val="18"/>
                <w:szCs w:val="18"/>
                <w:lang w:val="es-ES"/>
              </w:rPr>
              <w:t>8</w:t>
            </w:r>
            <w:r w:rsidR="00A20BC3" w:rsidRPr="00FC6C64">
              <w:rPr>
                <w:rFonts w:cstheme="minorHAnsi"/>
                <w:sz w:val="18"/>
                <w:szCs w:val="18"/>
                <w:lang w:val="es-ES"/>
              </w:rPr>
              <w:t xml:space="preserve"> N</w:t>
            </w:r>
            <w:r w:rsidR="002543BA" w:rsidRPr="00FC6C64">
              <w:rPr>
                <w:rFonts w:cstheme="minorHAnsi"/>
                <w:sz w:val="18"/>
                <w:szCs w:val="18"/>
                <w:lang w:val="es-ES"/>
              </w:rPr>
              <w:t xml:space="preserve">úmero de </w:t>
            </w:r>
            <w:r w:rsidR="00A20BC3" w:rsidRPr="00FC6C64">
              <w:rPr>
                <w:rFonts w:cstheme="minorHAnsi"/>
                <w:sz w:val="18"/>
                <w:szCs w:val="18"/>
                <w:lang w:val="es-ES"/>
              </w:rPr>
              <w:t>int</w:t>
            </w:r>
            <w:r w:rsidR="002543BA" w:rsidRPr="00FC6C64">
              <w:rPr>
                <w:rFonts w:cstheme="minorHAnsi"/>
                <w:sz w:val="18"/>
                <w:szCs w:val="18"/>
                <w:lang w:val="es-ES"/>
              </w:rPr>
              <w:t>érprete</w:t>
            </w:r>
            <w:r w:rsidR="00A20BC3" w:rsidRPr="00FC6C64">
              <w:rPr>
                <w:rFonts w:cstheme="minorHAnsi"/>
                <w:sz w:val="18"/>
                <w:szCs w:val="18"/>
                <w:lang w:val="es-ES"/>
              </w:rPr>
              <w:t>s</w:t>
            </w:r>
            <w:r w:rsidR="002543BA" w:rsidRPr="00FC6C64">
              <w:rPr>
                <w:rFonts w:cstheme="minorHAnsi"/>
                <w:sz w:val="18"/>
                <w:szCs w:val="18"/>
                <w:lang w:val="es-ES"/>
              </w:rPr>
              <w:t xml:space="preserve"> de lengua</w:t>
            </w:r>
            <w:r w:rsidR="00C97DF3">
              <w:rPr>
                <w:rFonts w:cstheme="minorHAnsi"/>
                <w:sz w:val="18"/>
                <w:szCs w:val="18"/>
                <w:lang w:val="es-ES"/>
              </w:rPr>
              <w:t>je</w:t>
            </w:r>
            <w:r w:rsidR="002543BA" w:rsidRPr="00FC6C64">
              <w:rPr>
                <w:rFonts w:cstheme="minorHAnsi"/>
                <w:sz w:val="18"/>
                <w:szCs w:val="18"/>
                <w:lang w:val="es-ES"/>
              </w:rPr>
              <w:t xml:space="preserve"> de señas y otros profes</w:t>
            </w:r>
            <w:r w:rsidR="00A20BC3" w:rsidRPr="00FC6C64">
              <w:rPr>
                <w:rFonts w:cstheme="minorHAnsi"/>
                <w:sz w:val="18"/>
                <w:szCs w:val="18"/>
                <w:lang w:val="es-ES"/>
              </w:rPr>
              <w:t>ional</w:t>
            </w:r>
            <w:r w:rsidR="002543BA" w:rsidRPr="00FC6C64">
              <w:rPr>
                <w:rFonts w:cstheme="minorHAnsi"/>
                <w:sz w:val="18"/>
                <w:szCs w:val="18"/>
                <w:lang w:val="es-ES"/>
              </w:rPr>
              <w:t>e</w:t>
            </w:r>
            <w:r w:rsidR="00A20BC3" w:rsidRPr="00FC6C64">
              <w:rPr>
                <w:rFonts w:cstheme="minorHAnsi"/>
                <w:sz w:val="18"/>
                <w:szCs w:val="18"/>
                <w:lang w:val="es-ES"/>
              </w:rPr>
              <w:t xml:space="preserve">s </w:t>
            </w:r>
            <w:r w:rsidR="00A74F9C">
              <w:rPr>
                <w:rFonts w:cstheme="minorHAnsi"/>
                <w:sz w:val="18"/>
                <w:szCs w:val="18"/>
                <w:lang w:val="es-ES"/>
              </w:rPr>
              <w:t>relevantes</w:t>
            </w:r>
            <w:r w:rsidR="002543BA" w:rsidRPr="00FC6C64">
              <w:rPr>
                <w:rFonts w:cstheme="minorHAnsi"/>
                <w:sz w:val="18"/>
                <w:szCs w:val="18"/>
                <w:lang w:val="es-ES"/>
              </w:rPr>
              <w:t xml:space="preserve">, como </w:t>
            </w:r>
            <w:r w:rsidR="00522CE9" w:rsidRPr="00FC6C64">
              <w:rPr>
                <w:rFonts w:cstheme="minorHAnsi"/>
                <w:sz w:val="18"/>
                <w:szCs w:val="18"/>
                <w:lang w:val="es-ES"/>
              </w:rPr>
              <w:t>estenotipistas</w:t>
            </w:r>
            <w:r w:rsidR="002543BA" w:rsidRPr="00FC6C64">
              <w:rPr>
                <w:rFonts w:cstheme="minorHAnsi"/>
                <w:sz w:val="18"/>
                <w:szCs w:val="18"/>
                <w:lang w:val="es-ES"/>
              </w:rPr>
              <w:t xml:space="preserve">, </w:t>
            </w:r>
            <w:r w:rsidR="00522CE9" w:rsidRPr="00FC6C64">
              <w:rPr>
                <w:rFonts w:cstheme="minorHAnsi"/>
                <w:sz w:val="18"/>
                <w:szCs w:val="18"/>
                <w:lang w:val="es-ES"/>
              </w:rPr>
              <w:t xml:space="preserve">subtituladores y otros profesionales que prestan apoyo en las </w:t>
            </w:r>
            <w:r w:rsidR="00A20BC3" w:rsidRPr="00FC6C64">
              <w:rPr>
                <w:rFonts w:cstheme="minorHAnsi"/>
                <w:sz w:val="18"/>
                <w:szCs w:val="18"/>
                <w:lang w:val="es-ES"/>
              </w:rPr>
              <w:t>comunica</w:t>
            </w:r>
            <w:r w:rsidR="00522CE9" w:rsidRPr="00FC6C64">
              <w:rPr>
                <w:rFonts w:cstheme="minorHAnsi"/>
                <w:sz w:val="18"/>
                <w:szCs w:val="18"/>
                <w:lang w:val="es-ES"/>
              </w:rPr>
              <w:t>c</w:t>
            </w:r>
            <w:r w:rsidR="00A20BC3" w:rsidRPr="00FC6C64">
              <w:rPr>
                <w:rFonts w:cstheme="minorHAnsi"/>
                <w:sz w:val="18"/>
                <w:szCs w:val="18"/>
                <w:lang w:val="es-ES"/>
              </w:rPr>
              <w:t>ion</w:t>
            </w:r>
            <w:r w:rsidR="00522CE9" w:rsidRPr="00FC6C64">
              <w:rPr>
                <w:rFonts w:cstheme="minorHAnsi"/>
                <w:sz w:val="18"/>
                <w:szCs w:val="18"/>
                <w:lang w:val="es-ES"/>
              </w:rPr>
              <w:t>e</w:t>
            </w:r>
            <w:r w:rsidR="00A20BC3" w:rsidRPr="00FC6C64">
              <w:rPr>
                <w:rFonts w:cstheme="minorHAnsi"/>
                <w:sz w:val="18"/>
                <w:szCs w:val="18"/>
                <w:lang w:val="es-ES"/>
              </w:rPr>
              <w:t>s</w:t>
            </w:r>
            <w:r w:rsidR="00DF2360" w:rsidRPr="00FC6C64">
              <w:rPr>
                <w:rFonts w:cstheme="minorHAnsi"/>
                <w:sz w:val="18"/>
                <w:szCs w:val="18"/>
                <w:lang w:val="es-ES"/>
              </w:rPr>
              <w:t xml:space="preserve"> (</w:t>
            </w:r>
            <w:r w:rsidR="00522CE9" w:rsidRPr="00FC6C64">
              <w:rPr>
                <w:rFonts w:cstheme="minorHAnsi"/>
                <w:sz w:val="18"/>
                <w:szCs w:val="18"/>
                <w:lang w:val="es-ES"/>
              </w:rPr>
              <w:t xml:space="preserve">con </w:t>
            </w:r>
            <w:r w:rsidR="00A74F9C">
              <w:rPr>
                <w:rFonts w:cstheme="minorHAnsi"/>
                <w:sz w:val="18"/>
                <w:szCs w:val="18"/>
                <w:lang w:val="es-ES"/>
              </w:rPr>
              <w:t>certificación</w:t>
            </w:r>
            <w:r w:rsidR="00522CE9" w:rsidRPr="00FC6C64">
              <w:rPr>
                <w:rFonts w:cstheme="minorHAnsi"/>
                <w:sz w:val="18"/>
                <w:szCs w:val="18"/>
                <w:lang w:val="es-ES"/>
              </w:rPr>
              <w:t xml:space="preserve"> </w:t>
            </w:r>
            <w:r w:rsidR="00A74F9C">
              <w:rPr>
                <w:rFonts w:cstheme="minorHAnsi"/>
                <w:sz w:val="18"/>
                <w:szCs w:val="18"/>
                <w:lang w:val="es-ES"/>
              </w:rPr>
              <w:t>profesional</w:t>
            </w:r>
            <w:r w:rsidR="00522CE9" w:rsidRPr="00FC6C64">
              <w:rPr>
                <w:rFonts w:cstheme="minorHAnsi"/>
                <w:sz w:val="18"/>
                <w:szCs w:val="18"/>
                <w:lang w:val="es-ES"/>
              </w:rPr>
              <w:t xml:space="preserve"> y la autorización </w:t>
            </w:r>
            <w:r w:rsidR="00A20BC3" w:rsidRPr="00FC6C64">
              <w:rPr>
                <w:rFonts w:cstheme="minorHAnsi"/>
                <w:sz w:val="18"/>
                <w:szCs w:val="18"/>
                <w:lang w:val="es-ES"/>
              </w:rPr>
              <w:t>o</w:t>
            </w:r>
            <w:r w:rsidR="00522CE9" w:rsidRPr="00FC6C64">
              <w:rPr>
                <w:rFonts w:cstheme="minorHAnsi"/>
                <w:sz w:val="18"/>
                <w:szCs w:val="18"/>
                <w:lang w:val="es-ES"/>
              </w:rPr>
              <w:t xml:space="preserve">ficial para la </w:t>
            </w:r>
            <w:r w:rsidR="00A74F9C">
              <w:rPr>
                <w:rFonts w:cstheme="minorHAnsi"/>
                <w:sz w:val="18"/>
                <w:szCs w:val="18"/>
                <w:lang w:val="es-ES"/>
              </w:rPr>
              <w:t>práctica</w:t>
            </w:r>
            <w:r w:rsidR="00DF2360" w:rsidRPr="00FC6C64">
              <w:rPr>
                <w:rFonts w:cstheme="minorHAnsi"/>
                <w:sz w:val="18"/>
                <w:szCs w:val="18"/>
                <w:lang w:val="es-ES"/>
              </w:rPr>
              <w:t>)</w:t>
            </w:r>
            <w:r w:rsidR="00A20BC3" w:rsidRPr="00FC6C64">
              <w:rPr>
                <w:rFonts w:cstheme="minorHAnsi"/>
                <w:sz w:val="18"/>
                <w:szCs w:val="18"/>
                <w:lang w:val="es-ES"/>
              </w:rPr>
              <w:t xml:space="preserve">, </w:t>
            </w:r>
            <w:r w:rsidR="00522CE9" w:rsidRPr="00FC6C64">
              <w:rPr>
                <w:rFonts w:cstheme="minorHAnsi"/>
                <w:sz w:val="18"/>
                <w:szCs w:val="18"/>
                <w:lang w:val="es-ES"/>
              </w:rPr>
              <w:t>e</w:t>
            </w:r>
            <w:r w:rsidR="00A20BC3" w:rsidRPr="00FC6C64">
              <w:rPr>
                <w:rFonts w:cstheme="minorHAnsi"/>
                <w:sz w:val="18"/>
                <w:szCs w:val="18"/>
                <w:lang w:val="es-ES"/>
              </w:rPr>
              <w:t xml:space="preserve">n particular </w:t>
            </w:r>
            <w:r w:rsidR="00522CE9" w:rsidRPr="00FC6C64">
              <w:rPr>
                <w:rFonts w:cstheme="minorHAnsi"/>
                <w:sz w:val="18"/>
                <w:szCs w:val="18"/>
                <w:lang w:val="es-ES"/>
              </w:rPr>
              <w:t xml:space="preserve">en relación con las interacciones </w:t>
            </w:r>
            <w:r w:rsidR="00A20BC3" w:rsidRPr="00FC6C64">
              <w:rPr>
                <w:rFonts w:cstheme="minorHAnsi"/>
                <w:sz w:val="18"/>
                <w:szCs w:val="18"/>
                <w:lang w:val="es-ES"/>
              </w:rPr>
              <w:t>of</w:t>
            </w:r>
            <w:r w:rsidR="00522CE9" w:rsidRPr="00FC6C64">
              <w:rPr>
                <w:rFonts w:cstheme="minorHAnsi"/>
                <w:sz w:val="18"/>
                <w:szCs w:val="18"/>
                <w:lang w:val="es-ES"/>
              </w:rPr>
              <w:t>iciales</w:t>
            </w:r>
            <w:r w:rsidR="00A20BC3" w:rsidRPr="00FC6C64">
              <w:rPr>
                <w:rFonts w:cstheme="minorHAnsi"/>
                <w:sz w:val="18"/>
                <w:szCs w:val="18"/>
                <w:lang w:val="es-ES"/>
              </w:rPr>
              <w:t xml:space="preserve">, </w:t>
            </w:r>
            <w:r w:rsidR="00A74F9C">
              <w:rPr>
                <w:rFonts w:cstheme="minorHAnsi"/>
                <w:sz w:val="18"/>
                <w:szCs w:val="18"/>
                <w:lang w:val="es-ES"/>
              </w:rPr>
              <w:t>comparados</w:t>
            </w:r>
            <w:r w:rsidR="00FC6C64">
              <w:rPr>
                <w:rFonts w:cstheme="minorHAnsi"/>
                <w:sz w:val="18"/>
                <w:szCs w:val="18"/>
                <w:lang w:val="es-ES"/>
              </w:rPr>
              <w:t xml:space="preserve"> </w:t>
            </w:r>
            <w:r w:rsidR="00522CE9" w:rsidRPr="00FC6C64">
              <w:rPr>
                <w:rFonts w:cstheme="minorHAnsi"/>
                <w:sz w:val="18"/>
                <w:szCs w:val="18"/>
                <w:lang w:val="es-ES"/>
              </w:rPr>
              <w:t xml:space="preserve">con </w:t>
            </w:r>
            <w:r w:rsidR="00FC6C64">
              <w:rPr>
                <w:rFonts w:cstheme="minorHAnsi"/>
                <w:sz w:val="18"/>
                <w:szCs w:val="18"/>
                <w:lang w:val="es-ES"/>
              </w:rPr>
              <w:t>e</w:t>
            </w:r>
            <w:r w:rsidR="00522CE9" w:rsidRPr="00FC6C64">
              <w:rPr>
                <w:rFonts w:cstheme="minorHAnsi"/>
                <w:sz w:val="18"/>
                <w:szCs w:val="18"/>
                <w:lang w:val="es-ES"/>
              </w:rPr>
              <w:t xml:space="preserve">l número de </w:t>
            </w:r>
            <w:r w:rsidR="00A53E25" w:rsidRPr="00FC6C64">
              <w:rPr>
                <w:rFonts w:cstheme="minorHAnsi"/>
                <w:sz w:val="18"/>
                <w:szCs w:val="18"/>
                <w:lang w:val="es-ES"/>
              </w:rPr>
              <w:t>personas con discapacidad</w:t>
            </w:r>
            <w:r w:rsidR="00A20BC3" w:rsidRPr="00FC6C64">
              <w:rPr>
                <w:rFonts w:cstheme="minorHAnsi"/>
                <w:sz w:val="18"/>
                <w:szCs w:val="18"/>
                <w:lang w:val="es-ES"/>
              </w:rPr>
              <w:t xml:space="preserve"> </w:t>
            </w:r>
            <w:r w:rsidR="00522CE9" w:rsidRPr="00FC6C64">
              <w:rPr>
                <w:rFonts w:cstheme="minorHAnsi"/>
                <w:sz w:val="18"/>
                <w:szCs w:val="18"/>
                <w:lang w:val="es-ES"/>
              </w:rPr>
              <w:t xml:space="preserve">que </w:t>
            </w:r>
            <w:r w:rsidR="00A20BC3" w:rsidRPr="00FC6C64">
              <w:rPr>
                <w:rFonts w:cstheme="minorHAnsi"/>
                <w:sz w:val="18"/>
                <w:szCs w:val="18"/>
                <w:lang w:val="es-ES"/>
              </w:rPr>
              <w:t>requi</w:t>
            </w:r>
            <w:r w:rsidR="00522CE9" w:rsidRPr="00FC6C64">
              <w:rPr>
                <w:rFonts w:cstheme="minorHAnsi"/>
                <w:sz w:val="18"/>
                <w:szCs w:val="18"/>
                <w:lang w:val="es-ES"/>
              </w:rPr>
              <w:t>eren sus servicio</w:t>
            </w:r>
            <w:r w:rsidR="00A20BC3" w:rsidRPr="00FC6C64">
              <w:rPr>
                <w:rFonts w:cstheme="minorHAnsi"/>
                <w:sz w:val="18"/>
                <w:szCs w:val="18"/>
                <w:lang w:val="es-ES"/>
              </w:rPr>
              <w:t>s</w:t>
            </w:r>
            <w:r w:rsidR="00C97DF3">
              <w:rPr>
                <w:rFonts w:cstheme="minorHAnsi"/>
                <w:sz w:val="18"/>
                <w:szCs w:val="18"/>
                <w:lang w:val="es-ES"/>
              </w:rPr>
              <w:t xml:space="preserve"> </w:t>
            </w:r>
            <w:r w:rsidR="00A20BC3" w:rsidRPr="00FC6C64">
              <w:rPr>
                <w:rFonts w:cstheme="minorHAnsi"/>
                <w:sz w:val="18"/>
                <w:szCs w:val="18"/>
                <w:lang w:val="es-ES"/>
              </w:rPr>
              <w:t>(</w:t>
            </w:r>
            <w:r w:rsidR="001B528F" w:rsidRPr="00FC6C64">
              <w:rPr>
                <w:rFonts w:cstheme="minorHAnsi"/>
                <w:sz w:val="18"/>
                <w:szCs w:val="18"/>
                <w:lang w:val="es-ES"/>
              </w:rPr>
              <w:t>21</w:t>
            </w:r>
            <w:r w:rsidR="00A20BC3" w:rsidRPr="00FC6C64">
              <w:rPr>
                <w:rFonts w:cstheme="minorHAnsi"/>
                <w:sz w:val="18"/>
                <w:szCs w:val="18"/>
                <w:lang w:val="es-ES"/>
              </w:rPr>
              <w:t>.1</w:t>
            </w:r>
            <w:r w:rsidR="00C97DF3">
              <w:rPr>
                <w:rFonts w:cstheme="minorHAnsi"/>
                <w:sz w:val="18"/>
                <w:szCs w:val="18"/>
                <w:lang w:val="es-ES"/>
              </w:rPr>
              <w:t>7</w:t>
            </w:r>
            <w:r w:rsidR="00A20BC3" w:rsidRPr="00FC6C64">
              <w:rPr>
                <w:rFonts w:cstheme="minorHAnsi"/>
                <w:sz w:val="18"/>
                <w:szCs w:val="18"/>
                <w:lang w:val="es-ES"/>
              </w:rPr>
              <w:t>)</w:t>
            </w:r>
            <w:r w:rsidR="00C97DF3">
              <w:rPr>
                <w:rFonts w:cstheme="minorHAnsi"/>
                <w:sz w:val="18"/>
                <w:szCs w:val="18"/>
                <w:lang w:val="es-ES"/>
              </w:rPr>
              <w:t>.</w:t>
            </w:r>
          </w:p>
        </w:tc>
      </w:tr>
      <w:tr w:rsidR="000F324A" w:rsidRPr="004B12AF" w14:paraId="61EF9BDD" w14:textId="77777777" w:rsidTr="00AE206E">
        <w:trPr>
          <w:trHeight w:val="1132"/>
        </w:trPr>
        <w:tc>
          <w:tcPr>
            <w:tcW w:w="1086" w:type="dxa"/>
            <w:vMerge/>
          </w:tcPr>
          <w:p w14:paraId="0519BA16" w14:textId="77777777" w:rsidR="00CF401A" w:rsidRPr="00FC6C64" w:rsidRDefault="00CF401A" w:rsidP="00480B32">
            <w:pPr>
              <w:rPr>
                <w:rFonts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14176" w:type="dxa"/>
            <w:gridSpan w:val="4"/>
          </w:tcPr>
          <w:p w14:paraId="470494C4" w14:textId="4D73BE6E" w:rsidR="00EC7C6E" w:rsidRPr="00FC6C64" w:rsidRDefault="00EC7C6E" w:rsidP="00EC7C6E">
            <w:pPr>
              <w:jc w:val="both"/>
              <w:rPr>
                <w:rFonts w:cstheme="minorHAnsi"/>
                <w:sz w:val="18"/>
                <w:szCs w:val="18"/>
                <w:lang w:val="es-ES"/>
              </w:rPr>
            </w:pPr>
            <w:r w:rsidRPr="00FC6C64">
              <w:rPr>
                <w:rFonts w:cstheme="minorHAnsi"/>
                <w:sz w:val="18"/>
                <w:szCs w:val="18"/>
                <w:lang w:val="es-ES"/>
              </w:rPr>
              <w:t>30.</w:t>
            </w:r>
            <w:r w:rsidR="0052610A" w:rsidRPr="00FC6C64">
              <w:rPr>
                <w:rFonts w:cstheme="minorHAnsi"/>
                <w:sz w:val="18"/>
                <w:szCs w:val="18"/>
                <w:lang w:val="es-ES"/>
              </w:rPr>
              <w:t>1</w:t>
            </w:r>
            <w:r w:rsidR="00C97DF3">
              <w:rPr>
                <w:rFonts w:cstheme="minorHAnsi"/>
                <w:sz w:val="18"/>
                <w:szCs w:val="18"/>
                <w:lang w:val="es-ES"/>
              </w:rPr>
              <w:t>9</w:t>
            </w:r>
            <w:r w:rsidRPr="00FC6C64">
              <w:rPr>
                <w:rFonts w:cstheme="minorHAnsi"/>
                <w:sz w:val="18"/>
                <w:szCs w:val="18"/>
                <w:lang w:val="es-ES"/>
              </w:rPr>
              <w:t xml:space="preserve"> </w:t>
            </w:r>
            <w:r w:rsidR="00755D1C">
              <w:rPr>
                <w:rFonts w:cstheme="minorHAnsi"/>
                <w:sz w:val="18"/>
                <w:szCs w:val="18"/>
                <w:lang w:val="es-ES"/>
              </w:rPr>
              <w:t>C</w:t>
            </w:r>
            <w:r w:rsidR="00F54307" w:rsidRPr="00FC6C64">
              <w:rPr>
                <w:rFonts w:cstheme="minorHAnsi"/>
                <w:sz w:val="18"/>
                <w:szCs w:val="18"/>
                <w:lang w:val="es-ES"/>
              </w:rPr>
              <w:t xml:space="preserve">ampañas y actividades de </w:t>
            </w:r>
            <w:r w:rsidR="00755D1C">
              <w:rPr>
                <w:rFonts w:cstheme="minorHAnsi"/>
                <w:sz w:val="18"/>
                <w:szCs w:val="18"/>
                <w:lang w:val="es-ES"/>
              </w:rPr>
              <w:t>conciencia</w:t>
            </w:r>
            <w:r w:rsidR="00A74F9C">
              <w:rPr>
                <w:rFonts w:cstheme="minorHAnsi"/>
                <w:sz w:val="18"/>
                <w:szCs w:val="18"/>
                <w:lang w:val="es-ES"/>
              </w:rPr>
              <w:t>ción</w:t>
            </w:r>
            <w:r w:rsidR="00F54307" w:rsidRPr="00FC6C64">
              <w:rPr>
                <w:rFonts w:cstheme="minorHAnsi"/>
                <w:sz w:val="18"/>
                <w:szCs w:val="18"/>
                <w:lang w:val="es-ES"/>
              </w:rPr>
              <w:t xml:space="preserve"> para </w:t>
            </w:r>
            <w:r w:rsidR="00755D1C">
              <w:rPr>
                <w:rFonts w:cstheme="minorHAnsi"/>
                <w:sz w:val="18"/>
                <w:szCs w:val="18"/>
                <w:lang w:val="es-ES"/>
              </w:rPr>
              <w:t>promover e informar a las persona</w:t>
            </w:r>
            <w:r w:rsidR="00472BCF">
              <w:rPr>
                <w:rFonts w:cstheme="minorHAnsi"/>
                <w:sz w:val="18"/>
                <w:szCs w:val="18"/>
                <w:lang w:val="es-ES"/>
              </w:rPr>
              <w:t>s</w:t>
            </w:r>
            <w:r w:rsidR="00F54307" w:rsidRPr="00FC6C64">
              <w:rPr>
                <w:rFonts w:cstheme="minorHAnsi"/>
                <w:sz w:val="18"/>
                <w:szCs w:val="18"/>
                <w:lang w:val="es-ES"/>
              </w:rPr>
              <w:t xml:space="preserve"> </w:t>
            </w:r>
            <w:r w:rsidR="00755D1C">
              <w:rPr>
                <w:rFonts w:cstheme="minorHAnsi"/>
                <w:sz w:val="18"/>
                <w:szCs w:val="18"/>
                <w:lang w:val="es-ES"/>
              </w:rPr>
              <w:t>con discapacidad, sus familias</w:t>
            </w:r>
            <w:r w:rsidR="00F54307" w:rsidRPr="00FC6C64">
              <w:rPr>
                <w:rFonts w:cstheme="minorHAnsi"/>
                <w:sz w:val="18"/>
                <w:szCs w:val="18"/>
                <w:lang w:val="es-ES"/>
              </w:rPr>
              <w:t xml:space="preserve"> y el público en general, sobre </w:t>
            </w:r>
            <w:r w:rsidR="00024BB8" w:rsidRPr="00FC6C64">
              <w:rPr>
                <w:rFonts w:cstheme="minorHAnsi"/>
                <w:sz w:val="18"/>
                <w:szCs w:val="18"/>
                <w:lang w:val="es-ES"/>
              </w:rPr>
              <w:t>e</w:t>
            </w:r>
            <w:r w:rsidR="00F54307" w:rsidRPr="00FC6C64">
              <w:rPr>
                <w:rFonts w:cstheme="minorHAnsi"/>
                <w:sz w:val="18"/>
                <w:szCs w:val="18"/>
                <w:lang w:val="es-ES"/>
              </w:rPr>
              <w:t>l</w:t>
            </w:r>
            <w:r w:rsidR="00024BB8" w:rsidRPr="00FC6C64">
              <w:rPr>
                <w:rFonts w:cstheme="minorHAnsi"/>
                <w:sz w:val="18"/>
                <w:szCs w:val="18"/>
                <w:lang w:val="es-ES"/>
              </w:rPr>
              <w:t xml:space="preserve"> derecho de las personas con discapacidad a participar en la vida cultural</w:t>
            </w:r>
            <w:r w:rsidR="00724AE0" w:rsidRPr="00FC6C64">
              <w:rPr>
                <w:rFonts w:cstheme="minorHAnsi"/>
                <w:sz w:val="18"/>
                <w:szCs w:val="18"/>
                <w:lang w:val="es-ES"/>
              </w:rPr>
              <w:t xml:space="preserve">, </w:t>
            </w:r>
            <w:r w:rsidR="00024BB8" w:rsidRPr="00FC6C64">
              <w:rPr>
                <w:rFonts w:cstheme="minorHAnsi"/>
                <w:sz w:val="18"/>
                <w:szCs w:val="18"/>
                <w:lang w:val="es-ES"/>
              </w:rPr>
              <w:t xml:space="preserve">las </w:t>
            </w:r>
            <w:r w:rsidR="00D41728" w:rsidRPr="00FC6C64">
              <w:rPr>
                <w:rFonts w:cstheme="minorHAnsi"/>
                <w:sz w:val="18"/>
                <w:szCs w:val="18"/>
                <w:lang w:val="es-ES"/>
              </w:rPr>
              <w:t>actividades recreativas</w:t>
            </w:r>
            <w:r w:rsidR="003A13FE" w:rsidRPr="00FC6C64">
              <w:rPr>
                <w:rFonts w:cstheme="minorHAnsi"/>
                <w:sz w:val="18"/>
                <w:szCs w:val="18"/>
                <w:lang w:val="es-ES"/>
              </w:rPr>
              <w:t xml:space="preserve">, el </w:t>
            </w:r>
            <w:r w:rsidR="00FC6C64" w:rsidRPr="00FC6C64">
              <w:rPr>
                <w:rFonts w:cstheme="minorHAnsi"/>
                <w:sz w:val="18"/>
                <w:szCs w:val="18"/>
                <w:lang w:val="es-ES"/>
              </w:rPr>
              <w:t>ocio</w:t>
            </w:r>
            <w:r w:rsidR="003A13FE" w:rsidRPr="00FC6C64">
              <w:rPr>
                <w:rFonts w:cstheme="minorHAnsi"/>
                <w:sz w:val="18"/>
                <w:szCs w:val="18"/>
                <w:lang w:val="es-ES"/>
              </w:rPr>
              <w:t xml:space="preserve"> </w:t>
            </w:r>
            <w:r w:rsidR="00024BB8" w:rsidRPr="00FC6C64">
              <w:rPr>
                <w:rFonts w:cstheme="minorHAnsi"/>
                <w:sz w:val="18"/>
                <w:szCs w:val="18"/>
                <w:lang w:val="es-ES"/>
              </w:rPr>
              <w:t xml:space="preserve">y </w:t>
            </w:r>
            <w:r w:rsidR="003A13FE" w:rsidRPr="00FC6C64">
              <w:rPr>
                <w:rFonts w:cstheme="minorHAnsi"/>
                <w:sz w:val="18"/>
                <w:szCs w:val="18"/>
                <w:lang w:val="es-ES"/>
              </w:rPr>
              <w:t>el deporte</w:t>
            </w:r>
            <w:r w:rsidR="00724AE0" w:rsidRPr="00FC6C64">
              <w:rPr>
                <w:rFonts w:cstheme="minorHAnsi"/>
                <w:sz w:val="18"/>
                <w:szCs w:val="18"/>
                <w:lang w:val="es-ES"/>
              </w:rPr>
              <w:t>.</w:t>
            </w:r>
          </w:p>
          <w:p w14:paraId="15CBF494" w14:textId="6C5D67F0" w:rsidR="00CF401A" w:rsidRPr="00FC6C64" w:rsidRDefault="0052610A" w:rsidP="00F63757">
            <w:pPr>
              <w:jc w:val="both"/>
              <w:rPr>
                <w:rFonts w:cstheme="minorHAnsi"/>
                <w:color w:val="000000"/>
                <w:sz w:val="18"/>
                <w:szCs w:val="18"/>
                <w:lang w:val="es-ES"/>
              </w:rPr>
            </w:pPr>
            <w:r w:rsidRPr="00FC6C64">
              <w:rPr>
                <w:rFonts w:cstheme="minorHAnsi"/>
                <w:sz w:val="18"/>
                <w:szCs w:val="18"/>
                <w:lang w:val="es-ES"/>
              </w:rPr>
              <w:t>30.</w:t>
            </w:r>
            <w:r w:rsidR="00472BCF">
              <w:rPr>
                <w:rFonts w:cstheme="minorHAnsi"/>
                <w:sz w:val="18"/>
                <w:szCs w:val="18"/>
                <w:lang w:val="es-ES"/>
              </w:rPr>
              <w:t>20</w:t>
            </w:r>
            <w:r w:rsidR="00CF401A" w:rsidRPr="00FC6C64">
              <w:rPr>
                <w:rFonts w:cstheme="minorHAnsi"/>
                <w:sz w:val="18"/>
                <w:szCs w:val="18"/>
                <w:lang w:val="es-ES"/>
              </w:rPr>
              <w:t xml:space="preserve"> </w:t>
            </w:r>
            <w:r w:rsidR="00755D1C">
              <w:rPr>
                <w:rFonts w:cstheme="minorHAnsi"/>
                <w:sz w:val="18"/>
                <w:szCs w:val="18"/>
                <w:lang w:val="es-ES"/>
              </w:rPr>
              <w:t>P</w:t>
            </w:r>
            <w:r w:rsidR="00024BB8" w:rsidRPr="00FC6C64">
              <w:rPr>
                <w:rFonts w:cstheme="minorHAnsi"/>
                <w:sz w:val="18"/>
                <w:szCs w:val="18"/>
                <w:lang w:val="es-ES"/>
              </w:rPr>
              <w:t xml:space="preserve">rocesos de consulta </w:t>
            </w:r>
            <w:r w:rsidR="00755D1C">
              <w:rPr>
                <w:rFonts w:cstheme="minorHAnsi"/>
                <w:sz w:val="18"/>
                <w:szCs w:val="18"/>
                <w:lang w:val="es-ES"/>
              </w:rPr>
              <w:t xml:space="preserve">emprendidos </w:t>
            </w:r>
            <w:r w:rsidR="00024BB8" w:rsidRPr="00FC6C64">
              <w:rPr>
                <w:rFonts w:cstheme="minorHAnsi"/>
                <w:sz w:val="18"/>
                <w:szCs w:val="18"/>
                <w:lang w:val="es-ES"/>
              </w:rPr>
              <w:t xml:space="preserve">para garantizar la participación activa de las personas con discapacidad, </w:t>
            </w:r>
            <w:r w:rsidR="00024BB8" w:rsidRPr="00FC6C64">
              <w:rPr>
                <w:rFonts w:cstheme="minorHAnsi"/>
                <w:color w:val="444444"/>
                <w:sz w:val="18"/>
                <w:szCs w:val="18"/>
                <w:lang w:val="es-ES"/>
              </w:rPr>
              <w:t>inclu</w:t>
            </w:r>
            <w:r w:rsidR="00755D1C">
              <w:rPr>
                <w:rFonts w:cstheme="minorHAnsi"/>
                <w:color w:val="444444"/>
                <w:sz w:val="18"/>
                <w:szCs w:val="18"/>
                <w:lang w:val="es-ES"/>
              </w:rPr>
              <w:t>yendo</w:t>
            </w:r>
            <w:r w:rsidR="00024BB8" w:rsidRPr="00FC6C64">
              <w:rPr>
                <w:rFonts w:cstheme="minorHAnsi"/>
                <w:color w:val="444444"/>
                <w:sz w:val="18"/>
                <w:szCs w:val="18"/>
                <w:lang w:val="es-ES"/>
              </w:rPr>
              <w:t xml:space="preserve"> a las organizaciones que las </w:t>
            </w:r>
            <w:r w:rsidR="00024BB8" w:rsidRPr="00FC6C64">
              <w:rPr>
                <w:rFonts w:cstheme="minorHAnsi"/>
                <w:sz w:val="18"/>
                <w:szCs w:val="18"/>
                <w:lang w:val="es-ES"/>
              </w:rPr>
              <w:t xml:space="preserve">representan, en </w:t>
            </w:r>
            <w:r w:rsidR="00755D1C">
              <w:rPr>
                <w:rFonts w:cstheme="minorHAnsi"/>
                <w:sz w:val="18"/>
                <w:szCs w:val="18"/>
                <w:lang w:val="es-ES"/>
              </w:rPr>
              <w:t>el diseño</w:t>
            </w:r>
            <w:r w:rsidR="00024BB8" w:rsidRPr="00FC6C64">
              <w:rPr>
                <w:rFonts w:cstheme="minorHAnsi"/>
                <w:sz w:val="18"/>
                <w:szCs w:val="18"/>
                <w:lang w:val="es-ES"/>
              </w:rPr>
              <w:t xml:space="preserve">, </w:t>
            </w:r>
            <w:r w:rsidR="00755D1C">
              <w:rPr>
                <w:rFonts w:cstheme="minorHAnsi"/>
                <w:sz w:val="18"/>
                <w:szCs w:val="18"/>
                <w:lang w:val="es-ES"/>
              </w:rPr>
              <w:t>implementación</w:t>
            </w:r>
            <w:r w:rsidR="00024BB8" w:rsidRPr="00FC6C64">
              <w:rPr>
                <w:rFonts w:cstheme="minorHAnsi"/>
                <w:sz w:val="18"/>
                <w:szCs w:val="18"/>
                <w:lang w:val="es-ES"/>
              </w:rPr>
              <w:t xml:space="preserve"> y </w:t>
            </w:r>
            <w:r w:rsidR="00755D1C">
              <w:rPr>
                <w:rFonts w:cstheme="minorHAnsi"/>
                <w:sz w:val="18"/>
                <w:szCs w:val="18"/>
                <w:lang w:val="es-ES"/>
              </w:rPr>
              <w:t>monitoreo</w:t>
            </w:r>
            <w:r w:rsidR="00024BB8" w:rsidRPr="00FC6C64">
              <w:rPr>
                <w:rFonts w:cstheme="minorHAnsi"/>
                <w:sz w:val="18"/>
                <w:szCs w:val="18"/>
                <w:lang w:val="es-ES"/>
              </w:rPr>
              <w:t xml:space="preserve"> de leyes, reglamentos, políticas y programas</w:t>
            </w:r>
            <w:r w:rsidR="00024BB8" w:rsidRPr="00FC6C64">
              <w:rPr>
                <w:rFonts w:cstheme="minorHAnsi"/>
                <w:color w:val="000000"/>
                <w:sz w:val="18"/>
                <w:szCs w:val="18"/>
                <w:lang w:val="es-ES"/>
              </w:rPr>
              <w:t xml:space="preserve"> relacionados con la vida cultural</w:t>
            </w:r>
            <w:r w:rsidR="00724AE0" w:rsidRPr="00FC6C64">
              <w:rPr>
                <w:rFonts w:cstheme="minorHAnsi"/>
                <w:color w:val="000000"/>
                <w:sz w:val="18"/>
                <w:szCs w:val="18"/>
                <w:lang w:val="es-ES"/>
              </w:rPr>
              <w:t xml:space="preserve">, </w:t>
            </w:r>
            <w:r w:rsidR="00024BB8" w:rsidRPr="00FC6C64">
              <w:rPr>
                <w:rFonts w:cstheme="minorHAnsi"/>
                <w:color w:val="000000"/>
                <w:sz w:val="18"/>
                <w:szCs w:val="18"/>
                <w:lang w:val="es-ES"/>
              </w:rPr>
              <w:t xml:space="preserve">las </w:t>
            </w:r>
            <w:r w:rsidR="00D41728" w:rsidRPr="00FC6C64">
              <w:rPr>
                <w:rFonts w:cstheme="minorHAnsi"/>
                <w:color w:val="000000"/>
                <w:sz w:val="18"/>
                <w:szCs w:val="18"/>
                <w:lang w:val="es-ES"/>
              </w:rPr>
              <w:t>actividades recreativas</w:t>
            </w:r>
            <w:r w:rsidR="003A13FE" w:rsidRPr="00FC6C64">
              <w:rPr>
                <w:rFonts w:cstheme="minorHAnsi"/>
                <w:color w:val="000000"/>
                <w:sz w:val="18"/>
                <w:szCs w:val="18"/>
                <w:lang w:val="es-ES"/>
              </w:rPr>
              <w:t xml:space="preserve">, el </w:t>
            </w:r>
            <w:r w:rsidR="00FC6C64" w:rsidRPr="00FC6C64">
              <w:rPr>
                <w:rFonts w:cstheme="minorHAnsi"/>
                <w:color w:val="000000"/>
                <w:sz w:val="18"/>
                <w:szCs w:val="18"/>
                <w:lang w:val="es-ES"/>
              </w:rPr>
              <w:t>ocio</w:t>
            </w:r>
            <w:r w:rsidR="00024BB8" w:rsidRPr="00FC6C64">
              <w:rPr>
                <w:rFonts w:cstheme="minorHAnsi"/>
                <w:color w:val="000000"/>
                <w:sz w:val="18"/>
                <w:szCs w:val="18"/>
                <w:lang w:val="es-ES"/>
              </w:rPr>
              <w:t xml:space="preserve"> y </w:t>
            </w:r>
            <w:r w:rsidR="003A13FE" w:rsidRPr="00FC6C64">
              <w:rPr>
                <w:rFonts w:cstheme="minorHAnsi"/>
                <w:color w:val="000000"/>
                <w:sz w:val="18"/>
                <w:szCs w:val="18"/>
                <w:lang w:val="es-ES"/>
              </w:rPr>
              <w:t>el deporte</w:t>
            </w:r>
            <w:r w:rsidR="00724AE0" w:rsidRPr="00FC6C64">
              <w:rPr>
                <w:rFonts w:cstheme="minorHAnsi"/>
                <w:color w:val="000000"/>
                <w:sz w:val="18"/>
                <w:szCs w:val="18"/>
                <w:lang w:val="es-ES"/>
              </w:rPr>
              <w:t xml:space="preserve">, </w:t>
            </w:r>
            <w:r w:rsidR="003A13FE" w:rsidRPr="00FC6C64">
              <w:rPr>
                <w:rFonts w:cstheme="minorHAnsi"/>
                <w:color w:val="000000"/>
                <w:sz w:val="18"/>
                <w:szCs w:val="18"/>
                <w:lang w:val="es-ES"/>
              </w:rPr>
              <w:t xml:space="preserve">de las </w:t>
            </w:r>
            <w:r w:rsidR="00A53E25" w:rsidRPr="00FC6C64">
              <w:rPr>
                <w:rFonts w:cstheme="minorHAnsi"/>
                <w:color w:val="000000"/>
                <w:sz w:val="18"/>
                <w:szCs w:val="18"/>
                <w:lang w:val="es-ES"/>
              </w:rPr>
              <w:t>personas con discapacidad</w:t>
            </w:r>
            <w:r w:rsidR="00CF401A" w:rsidRPr="00FC6C64">
              <w:rPr>
                <w:color w:val="000000"/>
                <w:sz w:val="18"/>
                <w:szCs w:val="18"/>
                <w:lang w:val="es-ES"/>
              </w:rPr>
              <w:t>.</w:t>
            </w:r>
            <w:r w:rsidR="00CF401A" w:rsidRPr="00FC6C64">
              <w:rPr>
                <w:rStyle w:val="Appeldenotedefin"/>
                <w:rFonts w:cstheme="minorHAnsi"/>
                <w:sz w:val="18"/>
                <w:szCs w:val="18"/>
                <w:lang w:val="es-ES"/>
              </w:rPr>
              <w:t xml:space="preserve"> </w:t>
            </w:r>
            <w:r w:rsidR="00CF401A" w:rsidRPr="00FC6C64">
              <w:rPr>
                <w:rStyle w:val="Appeldenotedefin"/>
                <w:rFonts w:cstheme="minorHAnsi"/>
                <w:sz w:val="18"/>
                <w:szCs w:val="18"/>
                <w:lang w:val="es-ES"/>
              </w:rPr>
              <w:endnoteReference w:id="14"/>
            </w:r>
            <w:r w:rsidR="00CF401A" w:rsidRPr="00FC6C64">
              <w:rPr>
                <w:color w:val="000000"/>
                <w:sz w:val="18"/>
                <w:szCs w:val="18"/>
                <w:lang w:val="es-ES"/>
              </w:rPr>
              <w:t xml:space="preserve"> </w:t>
            </w:r>
          </w:p>
          <w:p w14:paraId="4C728F48" w14:textId="035E3EBA" w:rsidR="00CF401A" w:rsidRPr="00FC6C64" w:rsidDel="00110663" w:rsidRDefault="0052610A" w:rsidP="00411AD1">
            <w:pPr>
              <w:jc w:val="both"/>
              <w:rPr>
                <w:rFonts w:cstheme="minorHAnsi"/>
                <w:sz w:val="18"/>
                <w:szCs w:val="18"/>
                <w:lang w:val="es-ES"/>
              </w:rPr>
            </w:pPr>
            <w:r w:rsidRPr="00FC6C64">
              <w:rPr>
                <w:rFonts w:cstheme="minorHAnsi"/>
                <w:sz w:val="18"/>
                <w:szCs w:val="18"/>
                <w:lang w:val="es-ES"/>
              </w:rPr>
              <w:t>30.</w:t>
            </w:r>
            <w:r w:rsidR="00472BCF">
              <w:rPr>
                <w:rFonts w:cstheme="minorHAnsi"/>
                <w:sz w:val="18"/>
                <w:szCs w:val="18"/>
                <w:lang w:val="es-ES"/>
              </w:rPr>
              <w:t>21</w:t>
            </w:r>
            <w:r w:rsidR="00472BCF" w:rsidRPr="00FC6C64">
              <w:rPr>
                <w:rFonts w:cstheme="minorHAnsi"/>
                <w:sz w:val="18"/>
                <w:szCs w:val="18"/>
                <w:lang w:val="es-ES"/>
              </w:rPr>
              <w:t xml:space="preserve"> </w:t>
            </w:r>
            <w:r w:rsidR="00472BCF">
              <w:rPr>
                <w:rFonts w:cstheme="minorHAnsi"/>
                <w:sz w:val="18"/>
                <w:szCs w:val="18"/>
                <w:lang w:val="es-ES"/>
              </w:rPr>
              <w:t>Proporción</w:t>
            </w:r>
            <w:r w:rsidR="00472BCF" w:rsidRPr="00FC6C64">
              <w:rPr>
                <w:rFonts w:cstheme="minorHAnsi"/>
                <w:sz w:val="18"/>
                <w:szCs w:val="18"/>
                <w:lang w:val="es-ES"/>
              </w:rPr>
              <w:t xml:space="preserve"> </w:t>
            </w:r>
            <w:r w:rsidR="003A13FE" w:rsidRPr="00FC6C64">
              <w:rPr>
                <w:rFonts w:cstheme="minorHAnsi"/>
                <w:sz w:val="18"/>
                <w:szCs w:val="18"/>
                <w:lang w:val="es-ES"/>
              </w:rPr>
              <w:t xml:space="preserve">de </w:t>
            </w:r>
            <w:r w:rsidR="00472BCF">
              <w:rPr>
                <w:rFonts w:cstheme="minorHAnsi"/>
                <w:sz w:val="18"/>
                <w:szCs w:val="18"/>
                <w:lang w:val="es-ES"/>
              </w:rPr>
              <w:t>denuncias</w:t>
            </w:r>
            <w:r w:rsidR="00472BCF" w:rsidRPr="00FC6C64">
              <w:rPr>
                <w:rFonts w:cstheme="minorHAnsi"/>
                <w:sz w:val="18"/>
                <w:szCs w:val="18"/>
                <w:lang w:val="es-ES"/>
              </w:rPr>
              <w:t xml:space="preserve"> </w:t>
            </w:r>
            <w:r w:rsidR="003A13FE" w:rsidRPr="00FC6C64">
              <w:rPr>
                <w:rFonts w:cstheme="minorHAnsi"/>
                <w:sz w:val="18"/>
                <w:szCs w:val="18"/>
                <w:lang w:val="es-ES"/>
              </w:rPr>
              <w:t xml:space="preserve">recibidas en relación con el derecho a participar en la vida cultural, las actividades recreativas, el </w:t>
            </w:r>
            <w:r w:rsidR="00FC6C64" w:rsidRPr="00FC6C64">
              <w:rPr>
                <w:rFonts w:cstheme="minorHAnsi"/>
                <w:sz w:val="18"/>
                <w:szCs w:val="18"/>
                <w:lang w:val="es-ES"/>
              </w:rPr>
              <w:t>ocio</w:t>
            </w:r>
            <w:r w:rsidR="003A13FE" w:rsidRPr="00FC6C64">
              <w:rPr>
                <w:rFonts w:cstheme="minorHAnsi"/>
                <w:sz w:val="18"/>
                <w:szCs w:val="18"/>
                <w:lang w:val="es-ES"/>
              </w:rPr>
              <w:t xml:space="preserve"> y el deporte, en las que se aleg</w:t>
            </w:r>
            <w:r w:rsidR="00A74F9C">
              <w:rPr>
                <w:rFonts w:cstheme="minorHAnsi"/>
                <w:sz w:val="18"/>
                <w:szCs w:val="18"/>
                <w:lang w:val="es-ES"/>
              </w:rPr>
              <w:t>ue</w:t>
            </w:r>
            <w:r w:rsidR="003A13FE" w:rsidRPr="00FC6C64">
              <w:rPr>
                <w:rFonts w:cstheme="minorHAnsi"/>
                <w:sz w:val="18"/>
                <w:szCs w:val="18"/>
                <w:lang w:val="es-ES"/>
              </w:rPr>
              <w:t xml:space="preserve"> discriminación por razón de discapacidad o que </w:t>
            </w:r>
            <w:r w:rsidR="00A74F9C">
              <w:rPr>
                <w:rFonts w:cstheme="minorHAnsi"/>
                <w:sz w:val="18"/>
                <w:szCs w:val="18"/>
                <w:lang w:val="es-ES"/>
              </w:rPr>
              <w:t>in</w:t>
            </w:r>
            <w:r w:rsidR="00751DE3">
              <w:rPr>
                <w:rFonts w:cstheme="minorHAnsi"/>
                <w:sz w:val="18"/>
                <w:szCs w:val="18"/>
                <w:lang w:val="es-ES"/>
              </w:rPr>
              <w:t>volucren</w:t>
            </w:r>
            <w:r w:rsidR="003A13FE" w:rsidRPr="00FC6C64">
              <w:rPr>
                <w:rFonts w:cstheme="minorHAnsi"/>
                <w:sz w:val="18"/>
                <w:szCs w:val="18"/>
                <w:lang w:val="es-ES"/>
              </w:rPr>
              <w:t xml:space="preserve"> a personas con discapacidad, que ha</w:t>
            </w:r>
            <w:r w:rsidR="00751DE3">
              <w:rPr>
                <w:rFonts w:cstheme="minorHAnsi"/>
                <w:sz w:val="18"/>
                <w:szCs w:val="18"/>
                <w:lang w:val="es-ES"/>
              </w:rPr>
              <w:t>yan</w:t>
            </w:r>
            <w:r w:rsidR="003A13FE" w:rsidRPr="00FC6C64">
              <w:rPr>
                <w:rFonts w:cstheme="minorHAnsi"/>
                <w:sz w:val="18"/>
                <w:szCs w:val="18"/>
                <w:lang w:val="es-ES"/>
              </w:rPr>
              <w:t xml:space="preserve"> sido investigadas y resueltas</w:t>
            </w:r>
            <w:r w:rsidR="00472BCF">
              <w:rPr>
                <w:rFonts w:cstheme="minorHAnsi"/>
                <w:sz w:val="18"/>
                <w:szCs w:val="18"/>
                <w:lang w:val="es-ES"/>
              </w:rPr>
              <w:t>; proporción de las mismas resueltas</w:t>
            </w:r>
            <w:r w:rsidR="003A13FE" w:rsidRPr="00FC6C64">
              <w:rPr>
                <w:rFonts w:cstheme="minorHAnsi"/>
                <w:sz w:val="18"/>
                <w:szCs w:val="18"/>
                <w:lang w:val="es-ES"/>
              </w:rPr>
              <w:t xml:space="preserve"> a favor del denunciante, </w:t>
            </w:r>
            <w:r w:rsidR="00472BCF" w:rsidRPr="00FC6C64">
              <w:rPr>
                <w:rFonts w:cstheme="minorHAnsi"/>
                <w:sz w:val="18"/>
                <w:szCs w:val="18"/>
                <w:lang w:val="es-ES"/>
              </w:rPr>
              <w:t xml:space="preserve"> y proporción de </w:t>
            </w:r>
            <w:r w:rsidR="00472BCF">
              <w:rPr>
                <w:rFonts w:cstheme="minorHAnsi"/>
                <w:sz w:val="18"/>
                <w:szCs w:val="18"/>
                <w:lang w:val="es-ES"/>
              </w:rPr>
              <w:t>estas últimas cumplidas</w:t>
            </w:r>
            <w:r w:rsidR="00472BCF" w:rsidRPr="00FC6C64">
              <w:rPr>
                <w:rFonts w:cstheme="minorHAnsi"/>
                <w:sz w:val="18"/>
                <w:szCs w:val="18"/>
                <w:lang w:val="es-ES"/>
              </w:rPr>
              <w:t xml:space="preserve"> por el </w:t>
            </w:r>
            <w:r w:rsidR="00472BCF">
              <w:rPr>
                <w:rFonts w:cstheme="minorHAnsi"/>
                <w:sz w:val="18"/>
                <w:szCs w:val="18"/>
                <w:lang w:val="es-ES"/>
              </w:rPr>
              <w:t>g</w:t>
            </w:r>
            <w:r w:rsidR="00472BCF" w:rsidRPr="00FC6C64">
              <w:rPr>
                <w:rFonts w:cstheme="minorHAnsi"/>
                <w:sz w:val="18"/>
                <w:szCs w:val="18"/>
                <w:lang w:val="es-ES"/>
              </w:rPr>
              <w:t xml:space="preserve">obierno o el </w:t>
            </w:r>
            <w:r w:rsidR="00472BCF">
              <w:rPr>
                <w:rFonts w:cstheme="minorHAnsi"/>
                <w:sz w:val="18"/>
                <w:szCs w:val="18"/>
                <w:lang w:val="es-ES"/>
              </w:rPr>
              <w:t>responsable; todas ellas</w:t>
            </w:r>
            <w:r w:rsidR="00751DE3">
              <w:rPr>
                <w:rFonts w:cstheme="minorHAnsi"/>
                <w:sz w:val="18"/>
                <w:szCs w:val="18"/>
                <w:lang w:val="es-ES"/>
              </w:rPr>
              <w:t xml:space="preserve"> desagregadas</w:t>
            </w:r>
            <w:r w:rsidR="003A13FE" w:rsidRPr="00FC6C64">
              <w:rPr>
                <w:rFonts w:cstheme="minorHAnsi"/>
                <w:sz w:val="18"/>
                <w:szCs w:val="18"/>
                <w:lang w:val="es-ES"/>
              </w:rPr>
              <w:t xml:space="preserve"> por tipo de mecanismo</w:t>
            </w:r>
            <w:r w:rsidR="00CF401A" w:rsidRPr="00FC6C64">
              <w:rPr>
                <w:rFonts w:cstheme="minorHAnsi"/>
                <w:sz w:val="18"/>
                <w:szCs w:val="18"/>
                <w:lang w:val="es-ES"/>
              </w:rPr>
              <w:t>.</w:t>
            </w:r>
          </w:p>
        </w:tc>
      </w:tr>
      <w:tr w:rsidR="002543BA" w:rsidRPr="00B04533" w14:paraId="3358D644" w14:textId="77777777" w:rsidTr="00751DE3">
        <w:trPr>
          <w:trHeight w:val="2075"/>
        </w:trPr>
        <w:tc>
          <w:tcPr>
            <w:tcW w:w="1086" w:type="dxa"/>
          </w:tcPr>
          <w:p w14:paraId="403B5DE7" w14:textId="77777777" w:rsidR="000C6768" w:rsidRPr="00FC6C64" w:rsidRDefault="00AC6D3E" w:rsidP="00AC6D3E">
            <w:pPr>
              <w:rPr>
                <w:rFonts w:cstheme="minorHAnsi"/>
                <w:b/>
                <w:sz w:val="18"/>
                <w:szCs w:val="18"/>
                <w:lang w:val="es-ES"/>
              </w:rPr>
            </w:pPr>
            <w:r w:rsidRPr="00FC6C64">
              <w:rPr>
                <w:rFonts w:cstheme="minorHAnsi"/>
                <w:b/>
                <w:sz w:val="18"/>
                <w:szCs w:val="18"/>
                <w:lang w:val="es-ES"/>
              </w:rPr>
              <w:t>Resultados</w:t>
            </w:r>
          </w:p>
        </w:tc>
        <w:tc>
          <w:tcPr>
            <w:tcW w:w="5572" w:type="dxa"/>
            <w:gridSpan w:val="2"/>
          </w:tcPr>
          <w:p w14:paraId="408E40FB" w14:textId="18ACA4E4" w:rsidR="00EA62C0" w:rsidRDefault="0052610A" w:rsidP="00F63757">
            <w:pPr>
              <w:pStyle w:val="Commentaire"/>
              <w:spacing w:after="0"/>
              <w:jc w:val="both"/>
              <w:rPr>
                <w:rFonts w:cstheme="minorHAnsi"/>
                <w:sz w:val="18"/>
                <w:szCs w:val="18"/>
                <w:lang w:val="es-ES"/>
              </w:rPr>
            </w:pPr>
            <w:r w:rsidRPr="00FC6C64">
              <w:rPr>
                <w:rFonts w:cstheme="minorHAnsi"/>
                <w:sz w:val="18"/>
                <w:szCs w:val="18"/>
                <w:lang w:val="es-ES"/>
              </w:rPr>
              <w:t>30.2</w:t>
            </w:r>
            <w:r w:rsidR="00472BCF">
              <w:rPr>
                <w:rFonts w:cstheme="minorHAnsi"/>
                <w:sz w:val="18"/>
                <w:szCs w:val="18"/>
                <w:lang w:val="es-ES"/>
              </w:rPr>
              <w:t>2</w:t>
            </w:r>
            <w:r w:rsidR="00B67A4A" w:rsidRPr="00FC6C64">
              <w:rPr>
                <w:rFonts w:cstheme="minorHAnsi"/>
                <w:sz w:val="18"/>
                <w:szCs w:val="18"/>
                <w:lang w:val="es-ES"/>
              </w:rPr>
              <w:t xml:space="preserve"> </w:t>
            </w:r>
            <w:r w:rsidR="00F14FA8">
              <w:rPr>
                <w:rFonts w:cstheme="minorHAnsi"/>
                <w:sz w:val="18"/>
                <w:szCs w:val="18"/>
                <w:lang w:val="es-ES"/>
              </w:rPr>
              <w:t>N</w:t>
            </w:r>
            <w:r w:rsidR="003A13FE" w:rsidRPr="00FC6C64">
              <w:rPr>
                <w:rFonts w:cstheme="minorHAnsi"/>
                <w:sz w:val="18"/>
                <w:szCs w:val="18"/>
                <w:lang w:val="es-ES"/>
              </w:rPr>
              <w:t xml:space="preserve">úmero y la </w:t>
            </w:r>
            <w:r w:rsidR="00EA62C0" w:rsidRPr="00FC6C64">
              <w:rPr>
                <w:rFonts w:cstheme="minorHAnsi"/>
                <w:sz w:val="18"/>
                <w:szCs w:val="18"/>
                <w:lang w:val="es-ES"/>
              </w:rPr>
              <w:t>propor</w:t>
            </w:r>
            <w:r w:rsidR="003A13FE" w:rsidRPr="00FC6C64">
              <w:rPr>
                <w:rFonts w:cstheme="minorHAnsi"/>
                <w:sz w:val="18"/>
                <w:szCs w:val="18"/>
                <w:lang w:val="es-ES"/>
              </w:rPr>
              <w:t xml:space="preserve">ción de </w:t>
            </w:r>
            <w:r w:rsidR="00A53E25" w:rsidRPr="00FC6C64">
              <w:rPr>
                <w:rFonts w:cstheme="minorHAnsi"/>
                <w:sz w:val="18"/>
                <w:szCs w:val="18"/>
                <w:lang w:val="es-ES"/>
              </w:rPr>
              <w:t>personas con discapacidad</w:t>
            </w:r>
            <w:r w:rsidR="00EA62C0" w:rsidRPr="00FC6C64">
              <w:rPr>
                <w:rFonts w:cstheme="minorHAnsi"/>
                <w:sz w:val="18"/>
                <w:szCs w:val="18"/>
                <w:lang w:val="es-ES"/>
              </w:rPr>
              <w:t xml:space="preserve"> </w:t>
            </w:r>
            <w:r w:rsidR="003A13FE" w:rsidRPr="00FC6C64">
              <w:rPr>
                <w:rFonts w:cstheme="minorHAnsi"/>
                <w:sz w:val="18"/>
                <w:szCs w:val="18"/>
                <w:lang w:val="es-ES"/>
              </w:rPr>
              <w:t xml:space="preserve">que tienen </w:t>
            </w:r>
            <w:r w:rsidR="00EA62C0" w:rsidRPr="00FC6C64">
              <w:rPr>
                <w:rFonts w:cstheme="minorHAnsi"/>
                <w:sz w:val="18"/>
                <w:szCs w:val="18"/>
                <w:lang w:val="es-ES"/>
              </w:rPr>
              <w:t>acces</w:t>
            </w:r>
            <w:r w:rsidR="003A13FE" w:rsidRPr="00FC6C64">
              <w:rPr>
                <w:rFonts w:cstheme="minorHAnsi"/>
                <w:sz w:val="18"/>
                <w:szCs w:val="18"/>
                <w:lang w:val="es-ES"/>
              </w:rPr>
              <w:t xml:space="preserve">o a </w:t>
            </w:r>
            <w:r w:rsidR="00EA62C0" w:rsidRPr="00FC6C64">
              <w:rPr>
                <w:rFonts w:cstheme="minorHAnsi"/>
                <w:sz w:val="18"/>
                <w:szCs w:val="18"/>
                <w:lang w:val="es-ES"/>
              </w:rPr>
              <w:t>muse</w:t>
            </w:r>
            <w:r w:rsidR="003A13FE" w:rsidRPr="00FC6C64">
              <w:rPr>
                <w:rFonts w:cstheme="minorHAnsi"/>
                <w:sz w:val="18"/>
                <w:szCs w:val="18"/>
                <w:lang w:val="es-ES"/>
              </w:rPr>
              <w:t>os</w:t>
            </w:r>
            <w:r w:rsidR="00EA62C0" w:rsidRPr="00FC6C64">
              <w:rPr>
                <w:rFonts w:cstheme="minorHAnsi"/>
                <w:sz w:val="18"/>
                <w:szCs w:val="18"/>
                <w:lang w:val="es-ES"/>
              </w:rPr>
              <w:t>, gal</w:t>
            </w:r>
            <w:r w:rsidR="003A13FE" w:rsidRPr="00FC6C64">
              <w:rPr>
                <w:rFonts w:cstheme="minorHAnsi"/>
                <w:sz w:val="18"/>
                <w:szCs w:val="18"/>
                <w:lang w:val="es-ES"/>
              </w:rPr>
              <w:t>erías de arte</w:t>
            </w:r>
            <w:r w:rsidR="00EA62C0" w:rsidRPr="00FC6C64">
              <w:rPr>
                <w:rFonts w:cstheme="minorHAnsi"/>
                <w:sz w:val="18"/>
                <w:szCs w:val="18"/>
                <w:lang w:val="es-ES"/>
              </w:rPr>
              <w:t xml:space="preserve">, </w:t>
            </w:r>
            <w:r w:rsidR="003A13FE" w:rsidRPr="00FC6C64">
              <w:rPr>
                <w:rFonts w:cstheme="minorHAnsi"/>
                <w:sz w:val="18"/>
                <w:szCs w:val="18"/>
                <w:lang w:val="es-ES"/>
              </w:rPr>
              <w:t>bibliotecas y sitios culturales</w:t>
            </w:r>
            <w:r w:rsidR="00EA62C0" w:rsidRPr="00FC6C64">
              <w:rPr>
                <w:rFonts w:cstheme="minorHAnsi"/>
                <w:sz w:val="18"/>
                <w:szCs w:val="18"/>
                <w:lang w:val="es-ES"/>
              </w:rPr>
              <w:t xml:space="preserve">, </w:t>
            </w:r>
            <w:r w:rsidR="003A13FE" w:rsidRPr="00FC6C64">
              <w:rPr>
                <w:rFonts w:cstheme="minorHAnsi"/>
                <w:sz w:val="18"/>
                <w:szCs w:val="18"/>
                <w:lang w:val="es-ES"/>
              </w:rPr>
              <w:t xml:space="preserve">en </w:t>
            </w:r>
            <w:r w:rsidR="00EA62C0" w:rsidRPr="00FC6C64">
              <w:rPr>
                <w:rFonts w:cstheme="minorHAnsi"/>
                <w:sz w:val="18"/>
                <w:szCs w:val="18"/>
                <w:lang w:val="es-ES"/>
              </w:rPr>
              <w:t>compar</w:t>
            </w:r>
            <w:r w:rsidR="003A13FE" w:rsidRPr="00FC6C64">
              <w:rPr>
                <w:rFonts w:cstheme="minorHAnsi"/>
                <w:sz w:val="18"/>
                <w:szCs w:val="18"/>
                <w:lang w:val="es-ES"/>
              </w:rPr>
              <w:t xml:space="preserve">ación con </w:t>
            </w:r>
            <w:r w:rsidR="00751DE3">
              <w:rPr>
                <w:rFonts w:cstheme="minorHAnsi"/>
                <w:sz w:val="18"/>
                <w:szCs w:val="18"/>
                <w:lang w:val="es-ES"/>
              </w:rPr>
              <w:t>las demás</w:t>
            </w:r>
            <w:r w:rsidR="003A13FE" w:rsidRPr="00FC6C64">
              <w:rPr>
                <w:rFonts w:cstheme="minorHAnsi"/>
                <w:sz w:val="18"/>
                <w:szCs w:val="18"/>
                <w:lang w:val="es-ES"/>
              </w:rPr>
              <w:t xml:space="preserve"> personas</w:t>
            </w:r>
            <w:r w:rsidR="00472BCF">
              <w:rPr>
                <w:rFonts w:cstheme="minorHAnsi"/>
                <w:sz w:val="18"/>
                <w:szCs w:val="18"/>
                <w:lang w:val="es-ES"/>
              </w:rPr>
              <w:t xml:space="preserve">, </w:t>
            </w:r>
            <w:r w:rsidR="00751DE3">
              <w:rPr>
                <w:rFonts w:cstheme="minorHAnsi"/>
                <w:sz w:val="18"/>
                <w:szCs w:val="18"/>
                <w:lang w:val="es-ES"/>
              </w:rPr>
              <w:t>desagregados</w:t>
            </w:r>
            <w:r w:rsidR="00472BCF">
              <w:rPr>
                <w:rFonts w:cstheme="minorHAnsi"/>
                <w:sz w:val="18"/>
                <w:szCs w:val="18"/>
                <w:lang w:val="es-ES"/>
              </w:rPr>
              <w:t xml:space="preserve"> por sexo edad y discapacidad</w:t>
            </w:r>
            <w:r w:rsidR="00EA62C0" w:rsidRPr="00FC6C64">
              <w:rPr>
                <w:rFonts w:cstheme="minorHAnsi"/>
                <w:sz w:val="18"/>
                <w:szCs w:val="18"/>
                <w:lang w:val="es-ES"/>
              </w:rPr>
              <w:t>.</w:t>
            </w:r>
            <w:r w:rsidR="00755D1C">
              <w:rPr>
                <w:rStyle w:val="Appeldenotedefin"/>
                <w:rFonts w:cstheme="minorHAnsi"/>
                <w:sz w:val="18"/>
                <w:szCs w:val="18"/>
              </w:rPr>
              <w:endnoteReference w:id="15"/>
            </w:r>
          </w:p>
          <w:p w14:paraId="2C5FC3C3" w14:textId="46E7B85D" w:rsidR="00755D1C" w:rsidRPr="00FC6C64" w:rsidRDefault="00755D1C" w:rsidP="00F63757">
            <w:pPr>
              <w:pStyle w:val="Commentaire"/>
              <w:spacing w:after="0"/>
              <w:jc w:val="both"/>
              <w:rPr>
                <w:rFonts w:cstheme="minorHAnsi"/>
                <w:sz w:val="18"/>
                <w:szCs w:val="18"/>
                <w:lang w:val="es-ES"/>
              </w:rPr>
            </w:pPr>
            <w:r>
              <w:rPr>
                <w:rFonts w:cstheme="minorHAnsi"/>
                <w:sz w:val="18"/>
                <w:szCs w:val="18"/>
                <w:lang w:val="es-ES"/>
              </w:rPr>
              <w:t>30.2</w:t>
            </w:r>
            <w:r w:rsidR="00472BCF">
              <w:rPr>
                <w:rFonts w:cstheme="minorHAnsi"/>
                <w:sz w:val="18"/>
                <w:szCs w:val="18"/>
                <w:lang w:val="es-ES"/>
              </w:rPr>
              <w:t>3</w:t>
            </w:r>
            <w:r>
              <w:rPr>
                <w:rFonts w:cstheme="minorHAnsi"/>
                <w:sz w:val="18"/>
                <w:szCs w:val="18"/>
                <w:lang w:val="es-ES"/>
              </w:rPr>
              <w:t xml:space="preserve"> Tiempo promedio que dedican las personas con discapacidad a actividades de la vida cultural, en comparación con </w:t>
            </w:r>
            <w:r w:rsidR="00751DE3">
              <w:rPr>
                <w:rFonts w:cstheme="minorHAnsi"/>
                <w:sz w:val="18"/>
                <w:szCs w:val="18"/>
                <w:lang w:val="es-ES"/>
              </w:rPr>
              <w:t>las demás</w:t>
            </w:r>
            <w:r>
              <w:rPr>
                <w:rFonts w:cstheme="minorHAnsi"/>
                <w:sz w:val="18"/>
                <w:szCs w:val="18"/>
                <w:lang w:val="es-ES"/>
              </w:rPr>
              <w:t xml:space="preserve"> personas</w:t>
            </w:r>
            <w:r w:rsidR="00472BCF">
              <w:rPr>
                <w:rFonts w:cstheme="minorHAnsi"/>
                <w:sz w:val="18"/>
                <w:szCs w:val="18"/>
                <w:lang w:val="es-ES"/>
              </w:rPr>
              <w:t xml:space="preserve">, </w:t>
            </w:r>
            <w:r w:rsidR="00751DE3">
              <w:rPr>
                <w:rFonts w:cstheme="minorHAnsi"/>
                <w:sz w:val="18"/>
                <w:szCs w:val="18"/>
                <w:lang w:val="es-ES"/>
              </w:rPr>
              <w:t>desagregado</w:t>
            </w:r>
            <w:r w:rsidR="00472BCF">
              <w:rPr>
                <w:rFonts w:cstheme="minorHAnsi"/>
                <w:sz w:val="18"/>
                <w:szCs w:val="18"/>
                <w:lang w:val="es-ES"/>
              </w:rPr>
              <w:t xml:space="preserve"> por sexo edad y discapacidad</w:t>
            </w:r>
            <w:r>
              <w:rPr>
                <w:rFonts w:cstheme="minorHAnsi"/>
                <w:sz w:val="18"/>
                <w:szCs w:val="18"/>
                <w:lang w:val="es-ES"/>
              </w:rPr>
              <w:t>.</w:t>
            </w:r>
            <w:r>
              <w:rPr>
                <w:rStyle w:val="Appeldenotedefin"/>
                <w:rFonts w:cstheme="minorHAnsi"/>
                <w:sz w:val="18"/>
                <w:szCs w:val="18"/>
              </w:rPr>
              <w:endnoteReference w:id="16"/>
            </w:r>
          </w:p>
          <w:p w14:paraId="3D56FFFF" w14:textId="799722A2" w:rsidR="00926F81" w:rsidRPr="00FC6C64" w:rsidRDefault="00755D1C" w:rsidP="00411AD1">
            <w:pPr>
              <w:jc w:val="both"/>
              <w:rPr>
                <w:lang w:val="es-ES"/>
              </w:rPr>
            </w:pPr>
            <w:r>
              <w:rPr>
                <w:rFonts w:cstheme="minorHAnsi"/>
                <w:sz w:val="18"/>
                <w:szCs w:val="18"/>
                <w:lang w:val="es-ES"/>
              </w:rPr>
              <w:t>30.2</w:t>
            </w:r>
            <w:r w:rsidR="00472BCF">
              <w:rPr>
                <w:rFonts w:cstheme="minorHAnsi"/>
                <w:sz w:val="18"/>
                <w:szCs w:val="18"/>
                <w:lang w:val="es-ES"/>
              </w:rPr>
              <w:t>4</w:t>
            </w:r>
            <w:r w:rsidR="00EA62C0" w:rsidRPr="00FC6C64">
              <w:rPr>
                <w:rFonts w:cstheme="minorHAnsi"/>
                <w:sz w:val="18"/>
                <w:szCs w:val="18"/>
                <w:lang w:val="es-ES"/>
              </w:rPr>
              <w:t xml:space="preserve"> N</w:t>
            </w:r>
            <w:r w:rsidR="003A13FE" w:rsidRPr="00FC6C64">
              <w:rPr>
                <w:rFonts w:cstheme="minorHAnsi"/>
                <w:sz w:val="18"/>
                <w:szCs w:val="18"/>
                <w:lang w:val="es-ES"/>
              </w:rPr>
              <w:t xml:space="preserve">úmero y proporción de </w:t>
            </w:r>
            <w:r w:rsidR="00A53E25" w:rsidRPr="00FC6C64">
              <w:rPr>
                <w:rFonts w:cstheme="minorHAnsi"/>
                <w:sz w:val="18"/>
                <w:szCs w:val="18"/>
                <w:lang w:val="es-ES"/>
              </w:rPr>
              <w:t>personas con discapacidad</w:t>
            </w:r>
            <w:r w:rsidR="00EA62C0" w:rsidRPr="00FC6C64">
              <w:rPr>
                <w:rFonts w:cstheme="minorHAnsi"/>
                <w:sz w:val="18"/>
                <w:szCs w:val="18"/>
                <w:lang w:val="es-ES"/>
              </w:rPr>
              <w:t xml:space="preserve"> </w:t>
            </w:r>
            <w:r w:rsidR="003A13FE" w:rsidRPr="00FC6C64">
              <w:rPr>
                <w:rFonts w:cstheme="minorHAnsi"/>
                <w:sz w:val="18"/>
                <w:szCs w:val="18"/>
                <w:lang w:val="es-ES"/>
              </w:rPr>
              <w:t xml:space="preserve">que reciben </w:t>
            </w:r>
            <w:r w:rsidR="00751DE3">
              <w:rPr>
                <w:rFonts w:cstheme="minorHAnsi"/>
                <w:sz w:val="18"/>
                <w:szCs w:val="18"/>
                <w:lang w:val="es-ES"/>
              </w:rPr>
              <w:t>apoyo</w:t>
            </w:r>
            <w:r w:rsidR="003A13FE" w:rsidRPr="00FC6C64">
              <w:rPr>
                <w:rFonts w:cstheme="minorHAnsi"/>
                <w:sz w:val="18"/>
                <w:szCs w:val="18"/>
                <w:lang w:val="es-ES"/>
              </w:rPr>
              <w:t xml:space="preserve"> </w:t>
            </w:r>
            <w:r w:rsidR="00751DE3">
              <w:rPr>
                <w:rFonts w:cstheme="minorHAnsi"/>
                <w:sz w:val="18"/>
                <w:szCs w:val="18"/>
                <w:lang w:val="es-ES"/>
              </w:rPr>
              <w:t>financiero</w:t>
            </w:r>
            <w:r w:rsidR="003A13FE" w:rsidRPr="00FC6C64">
              <w:rPr>
                <w:rFonts w:cstheme="minorHAnsi"/>
                <w:sz w:val="18"/>
                <w:szCs w:val="18"/>
                <w:lang w:val="es-ES"/>
              </w:rPr>
              <w:t xml:space="preserve"> </w:t>
            </w:r>
            <w:r w:rsidR="00751DE3">
              <w:rPr>
                <w:rFonts w:cstheme="minorHAnsi"/>
                <w:sz w:val="18"/>
                <w:szCs w:val="18"/>
                <w:lang w:val="es-ES"/>
              </w:rPr>
              <w:t>público</w:t>
            </w:r>
            <w:r w:rsidR="003A13FE" w:rsidRPr="00FC6C64">
              <w:rPr>
                <w:rFonts w:cstheme="minorHAnsi"/>
                <w:sz w:val="18"/>
                <w:szCs w:val="18"/>
                <w:lang w:val="es-ES"/>
              </w:rPr>
              <w:t xml:space="preserve"> para la educación superior y el desarrollo profesional en relación con la vida cult</w:t>
            </w:r>
            <w:r>
              <w:rPr>
                <w:rFonts w:cstheme="minorHAnsi"/>
                <w:sz w:val="18"/>
                <w:szCs w:val="18"/>
                <w:lang w:val="es-ES"/>
              </w:rPr>
              <w:t xml:space="preserve">ural, </w:t>
            </w:r>
            <w:r w:rsidR="00751DE3">
              <w:rPr>
                <w:rFonts w:cstheme="minorHAnsi"/>
                <w:sz w:val="18"/>
                <w:szCs w:val="18"/>
                <w:lang w:val="es-ES"/>
              </w:rPr>
              <w:t>desagregado</w:t>
            </w:r>
            <w:r>
              <w:rPr>
                <w:rFonts w:cstheme="minorHAnsi"/>
                <w:sz w:val="18"/>
                <w:szCs w:val="18"/>
                <w:lang w:val="es-ES"/>
              </w:rPr>
              <w:t xml:space="preserve"> por edad, sexo, </w:t>
            </w:r>
            <w:r w:rsidR="003A13FE" w:rsidRPr="00FC6C64">
              <w:rPr>
                <w:rFonts w:cstheme="minorHAnsi"/>
                <w:sz w:val="18"/>
                <w:szCs w:val="18"/>
                <w:lang w:val="es-ES"/>
              </w:rPr>
              <w:t>discapacidad</w:t>
            </w:r>
            <w:r>
              <w:rPr>
                <w:rFonts w:cstheme="minorHAnsi"/>
                <w:sz w:val="18"/>
                <w:szCs w:val="18"/>
                <w:lang w:val="es-ES"/>
              </w:rPr>
              <w:t xml:space="preserve"> y ubicación geográfica</w:t>
            </w:r>
            <w:r w:rsidR="003A13FE" w:rsidRPr="00FC6C64">
              <w:rPr>
                <w:rFonts w:cstheme="minorHAnsi"/>
                <w:sz w:val="18"/>
                <w:szCs w:val="18"/>
                <w:lang w:val="es-ES"/>
              </w:rPr>
              <w:t>, en comparación con otras personas</w:t>
            </w:r>
            <w:r w:rsidR="00EA62C0" w:rsidRPr="00FC6C64">
              <w:rPr>
                <w:rFonts w:cstheme="minorHAnsi"/>
                <w:sz w:val="18"/>
                <w:szCs w:val="18"/>
                <w:lang w:val="es-ES"/>
              </w:rPr>
              <w:t>.</w:t>
            </w:r>
            <w:r w:rsidR="00EA62C0" w:rsidRPr="00FC6C64">
              <w:rPr>
                <w:rStyle w:val="Appeldenotedefin"/>
                <w:rFonts w:cstheme="minorHAnsi"/>
                <w:sz w:val="18"/>
                <w:szCs w:val="18"/>
                <w:lang w:val="es-ES"/>
              </w:rPr>
              <w:endnoteReference w:id="17"/>
            </w:r>
            <w:r w:rsidR="00B67A4A" w:rsidRPr="00FC6C64">
              <w:rPr>
                <w:rFonts w:cstheme="minorHAnsi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4536" w:type="dxa"/>
          </w:tcPr>
          <w:p w14:paraId="4DA7C143" w14:textId="2D0FC1DD" w:rsidR="00FA30F9" w:rsidRPr="00FC6C64" w:rsidRDefault="00755D1C" w:rsidP="00F63757">
            <w:pPr>
              <w:jc w:val="both"/>
              <w:rPr>
                <w:rFonts w:cstheme="minorHAnsi"/>
                <w:sz w:val="18"/>
                <w:szCs w:val="18"/>
                <w:lang w:val="es-ES"/>
              </w:rPr>
            </w:pPr>
            <w:r>
              <w:rPr>
                <w:rFonts w:cstheme="minorHAnsi"/>
                <w:sz w:val="18"/>
                <w:szCs w:val="18"/>
                <w:lang w:val="es-ES"/>
              </w:rPr>
              <w:t>30.2</w:t>
            </w:r>
            <w:r w:rsidR="00472BCF">
              <w:rPr>
                <w:rFonts w:cstheme="minorHAnsi"/>
                <w:sz w:val="18"/>
                <w:szCs w:val="18"/>
                <w:lang w:val="es-ES"/>
              </w:rPr>
              <w:t>5</w:t>
            </w:r>
            <w:r w:rsidR="00DD75B5" w:rsidRPr="00FC6C64">
              <w:rPr>
                <w:rFonts w:cstheme="minorHAnsi"/>
                <w:sz w:val="18"/>
                <w:szCs w:val="18"/>
                <w:lang w:val="es-ES"/>
              </w:rPr>
              <w:t xml:space="preserve"> </w:t>
            </w:r>
            <w:r w:rsidR="005674D9" w:rsidRPr="00FC6C64">
              <w:rPr>
                <w:rFonts w:cstheme="minorHAnsi"/>
                <w:sz w:val="18"/>
                <w:szCs w:val="18"/>
                <w:lang w:val="es-ES"/>
              </w:rPr>
              <w:t>N</w:t>
            </w:r>
            <w:r w:rsidR="003A13FE" w:rsidRPr="00FC6C64">
              <w:rPr>
                <w:rFonts w:cstheme="minorHAnsi"/>
                <w:sz w:val="18"/>
                <w:szCs w:val="18"/>
                <w:lang w:val="es-ES"/>
              </w:rPr>
              <w:t xml:space="preserve">úmero y </w:t>
            </w:r>
            <w:r w:rsidR="005674D9" w:rsidRPr="00FC6C64">
              <w:rPr>
                <w:rFonts w:cstheme="minorHAnsi"/>
                <w:sz w:val="18"/>
                <w:szCs w:val="18"/>
                <w:lang w:val="es-ES"/>
              </w:rPr>
              <w:t>propor</w:t>
            </w:r>
            <w:r w:rsidR="003A13FE" w:rsidRPr="00FC6C64">
              <w:rPr>
                <w:rFonts w:cstheme="minorHAnsi"/>
                <w:sz w:val="18"/>
                <w:szCs w:val="18"/>
                <w:lang w:val="es-ES"/>
              </w:rPr>
              <w:t xml:space="preserve">ción de </w:t>
            </w:r>
            <w:r w:rsidR="00A53E25" w:rsidRPr="00FC6C64">
              <w:rPr>
                <w:rFonts w:cstheme="minorHAnsi"/>
                <w:sz w:val="18"/>
                <w:szCs w:val="18"/>
                <w:lang w:val="es-ES"/>
              </w:rPr>
              <w:t>personas con discapacidad</w:t>
            </w:r>
            <w:r w:rsidR="002349F4" w:rsidRPr="00FC6C64">
              <w:rPr>
                <w:rFonts w:cstheme="minorHAnsi"/>
                <w:sz w:val="18"/>
                <w:szCs w:val="18"/>
                <w:lang w:val="es-ES"/>
              </w:rPr>
              <w:t xml:space="preserve"> </w:t>
            </w:r>
            <w:r w:rsidR="003A13FE" w:rsidRPr="00FC6C64">
              <w:rPr>
                <w:rFonts w:cstheme="minorHAnsi"/>
                <w:sz w:val="18"/>
                <w:szCs w:val="18"/>
                <w:lang w:val="es-ES"/>
              </w:rPr>
              <w:t xml:space="preserve">que participan activamente en el deporte, </w:t>
            </w:r>
            <w:r>
              <w:rPr>
                <w:rFonts w:cstheme="minorHAnsi"/>
                <w:sz w:val="18"/>
                <w:szCs w:val="18"/>
                <w:lang w:val="es-ES"/>
              </w:rPr>
              <w:t>el ejercicio</w:t>
            </w:r>
            <w:r w:rsidR="003A13FE" w:rsidRPr="00FC6C64">
              <w:rPr>
                <w:rFonts w:cstheme="minorHAnsi"/>
                <w:sz w:val="18"/>
                <w:szCs w:val="18"/>
                <w:lang w:val="es-ES"/>
              </w:rPr>
              <w:t xml:space="preserve"> f</w:t>
            </w:r>
            <w:r>
              <w:rPr>
                <w:rFonts w:cstheme="minorHAnsi"/>
                <w:sz w:val="18"/>
                <w:szCs w:val="18"/>
                <w:lang w:val="es-ES"/>
              </w:rPr>
              <w:t>ísico</w:t>
            </w:r>
            <w:r w:rsidR="003A13FE" w:rsidRPr="00FC6C64">
              <w:rPr>
                <w:rFonts w:cstheme="minorHAnsi"/>
                <w:sz w:val="18"/>
                <w:szCs w:val="18"/>
                <w:lang w:val="es-ES"/>
              </w:rPr>
              <w:t xml:space="preserve"> y las </w:t>
            </w:r>
            <w:r w:rsidR="00D41728" w:rsidRPr="00FC6C64">
              <w:rPr>
                <w:rFonts w:cstheme="minorHAnsi"/>
                <w:sz w:val="18"/>
                <w:szCs w:val="18"/>
                <w:lang w:val="es-ES"/>
              </w:rPr>
              <w:t>actividades recreativas</w:t>
            </w:r>
            <w:r w:rsidR="005674D9" w:rsidRPr="00FC6C64">
              <w:rPr>
                <w:rFonts w:cstheme="minorHAnsi"/>
                <w:sz w:val="18"/>
                <w:szCs w:val="18"/>
                <w:lang w:val="es-ES"/>
              </w:rPr>
              <w:t xml:space="preserve">, </w:t>
            </w:r>
            <w:r w:rsidR="00751DE3">
              <w:rPr>
                <w:rFonts w:cstheme="minorHAnsi"/>
                <w:sz w:val="18"/>
                <w:szCs w:val="18"/>
                <w:lang w:val="es-ES"/>
              </w:rPr>
              <w:t>desagregado</w:t>
            </w:r>
            <w:r>
              <w:rPr>
                <w:rFonts w:cstheme="minorHAnsi"/>
                <w:sz w:val="18"/>
                <w:szCs w:val="18"/>
                <w:lang w:val="es-ES"/>
              </w:rPr>
              <w:t xml:space="preserve"> por edad, sexo, </w:t>
            </w:r>
            <w:r w:rsidR="003A13FE" w:rsidRPr="00FC6C64">
              <w:rPr>
                <w:rFonts w:cstheme="minorHAnsi"/>
                <w:sz w:val="18"/>
                <w:szCs w:val="18"/>
                <w:lang w:val="es-ES"/>
              </w:rPr>
              <w:t xml:space="preserve"> discapacidad</w:t>
            </w:r>
            <w:r>
              <w:rPr>
                <w:rFonts w:cstheme="minorHAnsi"/>
                <w:sz w:val="18"/>
                <w:szCs w:val="18"/>
                <w:lang w:val="es-ES"/>
              </w:rPr>
              <w:t>, ubicación geográfica</w:t>
            </w:r>
            <w:r w:rsidR="003A13FE" w:rsidRPr="00FC6C64">
              <w:rPr>
                <w:rFonts w:cstheme="minorHAnsi"/>
                <w:sz w:val="18"/>
                <w:szCs w:val="18"/>
                <w:lang w:val="es-ES"/>
              </w:rPr>
              <w:t xml:space="preserve"> y, </w:t>
            </w:r>
            <w:r w:rsidR="00751DE3">
              <w:rPr>
                <w:rFonts w:cstheme="minorHAnsi"/>
                <w:sz w:val="18"/>
                <w:szCs w:val="18"/>
                <w:lang w:val="es-ES"/>
              </w:rPr>
              <w:t>de ser el</w:t>
            </w:r>
            <w:r w:rsidR="003A13FE" w:rsidRPr="00FC6C64">
              <w:rPr>
                <w:rFonts w:cstheme="minorHAnsi"/>
                <w:sz w:val="18"/>
                <w:szCs w:val="18"/>
                <w:lang w:val="es-ES"/>
              </w:rPr>
              <w:t xml:space="preserve"> caso, por tipo de deporte (</w:t>
            </w:r>
            <w:r w:rsidR="00751DE3">
              <w:rPr>
                <w:rFonts w:cstheme="minorHAnsi"/>
                <w:sz w:val="18"/>
                <w:szCs w:val="18"/>
                <w:lang w:val="es-ES"/>
              </w:rPr>
              <w:t>comunes</w:t>
            </w:r>
            <w:r w:rsidR="003730DC" w:rsidRPr="00FC6C64">
              <w:rPr>
                <w:rFonts w:cstheme="minorHAnsi"/>
                <w:sz w:val="18"/>
                <w:szCs w:val="18"/>
                <w:lang w:val="es-ES"/>
              </w:rPr>
              <w:t xml:space="preserve"> o </w:t>
            </w:r>
            <w:r w:rsidR="00751DE3">
              <w:rPr>
                <w:rFonts w:cstheme="minorHAnsi"/>
                <w:sz w:val="18"/>
                <w:szCs w:val="18"/>
                <w:lang w:val="es-ES"/>
              </w:rPr>
              <w:t xml:space="preserve">los </w:t>
            </w:r>
            <w:r w:rsidR="00AC6D3E" w:rsidRPr="00FC6C64">
              <w:rPr>
                <w:rFonts w:cstheme="minorHAnsi"/>
                <w:sz w:val="18"/>
                <w:szCs w:val="18"/>
                <w:lang w:val="es-ES"/>
              </w:rPr>
              <w:t>específicos</w:t>
            </w:r>
            <w:r w:rsidR="003730DC" w:rsidRPr="00FC6C64">
              <w:rPr>
                <w:rFonts w:cstheme="minorHAnsi"/>
                <w:sz w:val="18"/>
                <w:szCs w:val="18"/>
                <w:lang w:val="es-ES"/>
              </w:rPr>
              <w:t xml:space="preserve"> para las personas con discapacidad</w:t>
            </w:r>
            <w:r w:rsidR="005674D9" w:rsidRPr="00FC6C64">
              <w:rPr>
                <w:rFonts w:cstheme="minorHAnsi"/>
                <w:sz w:val="18"/>
                <w:szCs w:val="18"/>
                <w:lang w:val="es-ES"/>
              </w:rPr>
              <w:t>)</w:t>
            </w:r>
            <w:r w:rsidR="00472BCF">
              <w:rPr>
                <w:rFonts w:cstheme="minorHAnsi"/>
                <w:sz w:val="18"/>
                <w:szCs w:val="18"/>
                <w:lang w:val="es-ES"/>
              </w:rPr>
              <w:t>.</w:t>
            </w:r>
          </w:p>
          <w:p w14:paraId="37AE0932" w14:textId="4B9ABEF7" w:rsidR="002E596F" w:rsidRPr="00FC6C64" w:rsidRDefault="00755D1C" w:rsidP="00F63757">
            <w:pPr>
              <w:jc w:val="both"/>
              <w:rPr>
                <w:rFonts w:cstheme="minorHAnsi"/>
                <w:sz w:val="18"/>
                <w:szCs w:val="18"/>
                <w:lang w:val="es-ES"/>
              </w:rPr>
            </w:pPr>
            <w:r>
              <w:rPr>
                <w:rFonts w:cstheme="minorHAnsi"/>
                <w:sz w:val="18"/>
                <w:szCs w:val="18"/>
                <w:lang w:val="es-ES"/>
              </w:rPr>
              <w:t>30.2</w:t>
            </w:r>
            <w:r w:rsidR="00472BCF">
              <w:rPr>
                <w:rFonts w:cstheme="minorHAnsi"/>
                <w:sz w:val="18"/>
                <w:szCs w:val="18"/>
                <w:lang w:val="es-ES"/>
              </w:rPr>
              <w:t>6</w:t>
            </w:r>
            <w:r w:rsidR="002E596F" w:rsidRPr="00FC6C64">
              <w:rPr>
                <w:rFonts w:cstheme="minorHAnsi"/>
                <w:sz w:val="18"/>
                <w:szCs w:val="18"/>
                <w:lang w:val="es-ES"/>
              </w:rPr>
              <w:t xml:space="preserve"> N</w:t>
            </w:r>
            <w:r w:rsidR="003730DC" w:rsidRPr="00FC6C64">
              <w:rPr>
                <w:rFonts w:cstheme="minorHAnsi"/>
                <w:sz w:val="18"/>
                <w:szCs w:val="18"/>
                <w:lang w:val="es-ES"/>
              </w:rPr>
              <w:t xml:space="preserve">úmero y </w:t>
            </w:r>
            <w:r w:rsidR="00385B26" w:rsidRPr="00FC6C64">
              <w:rPr>
                <w:rFonts w:cstheme="minorHAnsi"/>
                <w:sz w:val="18"/>
                <w:szCs w:val="18"/>
                <w:lang w:val="es-ES"/>
              </w:rPr>
              <w:t>propor</w:t>
            </w:r>
            <w:r w:rsidR="003730DC" w:rsidRPr="00FC6C64">
              <w:rPr>
                <w:rFonts w:cstheme="minorHAnsi"/>
                <w:sz w:val="18"/>
                <w:szCs w:val="18"/>
                <w:lang w:val="es-ES"/>
              </w:rPr>
              <w:t>ción de atleta</w:t>
            </w:r>
            <w:r w:rsidR="002E596F" w:rsidRPr="00FC6C64">
              <w:rPr>
                <w:rFonts w:cstheme="minorHAnsi"/>
                <w:sz w:val="18"/>
                <w:szCs w:val="18"/>
                <w:lang w:val="es-ES"/>
              </w:rPr>
              <w:t xml:space="preserve">s </w:t>
            </w:r>
            <w:r w:rsidR="003730DC" w:rsidRPr="00FC6C64">
              <w:rPr>
                <w:rFonts w:cstheme="minorHAnsi"/>
                <w:sz w:val="18"/>
                <w:szCs w:val="18"/>
                <w:lang w:val="es-ES"/>
              </w:rPr>
              <w:t xml:space="preserve">con discapacidad que reciben </w:t>
            </w:r>
            <w:r w:rsidR="00751DE3">
              <w:rPr>
                <w:rFonts w:cstheme="minorHAnsi"/>
                <w:sz w:val="18"/>
                <w:szCs w:val="18"/>
                <w:lang w:val="es-ES"/>
              </w:rPr>
              <w:t>apoyo financiero del gobierno para</w:t>
            </w:r>
            <w:r w:rsidR="003730DC" w:rsidRPr="00FC6C64">
              <w:rPr>
                <w:rFonts w:cstheme="minorHAnsi"/>
                <w:sz w:val="18"/>
                <w:szCs w:val="18"/>
                <w:lang w:val="es-ES"/>
              </w:rPr>
              <w:t xml:space="preserve"> compe</w:t>
            </w:r>
            <w:r>
              <w:rPr>
                <w:rFonts w:cstheme="minorHAnsi"/>
                <w:sz w:val="18"/>
                <w:szCs w:val="18"/>
                <w:lang w:val="es-ES"/>
              </w:rPr>
              <w:t xml:space="preserve">tir, </w:t>
            </w:r>
            <w:r w:rsidR="00751DE3">
              <w:rPr>
                <w:rFonts w:cstheme="minorHAnsi"/>
                <w:sz w:val="18"/>
                <w:szCs w:val="18"/>
                <w:lang w:val="es-ES"/>
              </w:rPr>
              <w:t>desagregado</w:t>
            </w:r>
            <w:r>
              <w:rPr>
                <w:rFonts w:cstheme="minorHAnsi"/>
                <w:sz w:val="18"/>
                <w:szCs w:val="18"/>
                <w:lang w:val="es-ES"/>
              </w:rPr>
              <w:t xml:space="preserve"> por edad, sexo,</w:t>
            </w:r>
            <w:r w:rsidR="003730DC" w:rsidRPr="00FC6C64">
              <w:rPr>
                <w:rFonts w:cstheme="minorHAnsi"/>
                <w:sz w:val="18"/>
                <w:szCs w:val="18"/>
                <w:lang w:val="es-ES"/>
              </w:rPr>
              <w:t xml:space="preserve"> discapacidad</w:t>
            </w:r>
            <w:r>
              <w:rPr>
                <w:rFonts w:cstheme="minorHAnsi"/>
                <w:sz w:val="18"/>
                <w:szCs w:val="18"/>
                <w:lang w:val="es-ES"/>
              </w:rPr>
              <w:t xml:space="preserve"> y ubicación geográfica</w:t>
            </w:r>
            <w:r w:rsidR="003730DC" w:rsidRPr="00FC6C64">
              <w:rPr>
                <w:rFonts w:cstheme="minorHAnsi"/>
                <w:sz w:val="18"/>
                <w:szCs w:val="18"/>
                <w:lang w:val="es-ES"/>
              </w:rPr>
              <w:t>, en compa</w:t>
            </w:r>
            <w:r w:rsidR="00200F5C" w:rsidRPr="00FC6C64">
              <w:rPr>
                <w:rFonts w:cstheme="minorHAnsi"/>
                <w:sz w:val="18"/>
                <w:szCs w:val="18"/>
                <w:lang w:val="es-ES"/>
              </w:rPr>
              <w:t>rac</w:t>
            </w:r>
            <w:r w:rsidR="003730DC" w:rsidRPr="00FC6C64">
              <w:rPr>
                <w:rFonts w:cstheme="minorHAnsi"/>
                <w:sz w:val="18"/>
                <w:szCs w:val="18"/>
                <w:lang w:val="es-ES"/>
              </w:rPr>
              <w:t>ión con otros atleta</w:t>
            </w:r>
            <w:r w:rsidR="00385B26" w:rsidRPr="00FC6C64">
              <w:rPr>
                <w:rFonts w:cstheme="minorHAnsi"/>
                <w:sz w:val="18"/>
                <w:szCs w:val="18"/>
                <w:lang w:val="es-ES"/>
              </w:rPr>
              <w:t>s.</w:t>
            </w:r>
            <w:r w:rsidR="00385B26" w:rsidRPr="00FC6C64">
              <w:rPr>
                <w:rStyle w:val="Appeldenotedefin"/>
                <w:rFonts w:cstheme="minorHAnsi"/>
                <w:sz w:val="18"/>
                <w:szCs w:val="18"/>
                <w:lang w:val="es-ES"/>
              </w:rPr>
              <w:endnoteReference w:id="18"/>
            </w:r>
          </w:p>
        </w:tc>
        <w:tc>
          <w:tcPr>
            <w:tcW w:w="4068" w:type="dxa"/>
          </w:tcPr>
          <w:p w14:paraId="2AA3A58C" w14:textId="56455804" w:rsidR="000C6768" w:rsidRDefault="00755D1C" w:rsidP="00F63757">
            <w:pPr>
              <w:jc w:val="both"/>
              <w:rPr>
                <w:rFonts w:cstheme="minorHAnsi"/>
                <w:sz w:val="18"/>
                <w:szCs w:val="18"/>
                <w:lang w:val="es-ES"/>
              </w:rPr>
            </w:pPr>
            <w:r>
              <w:rPr>
                <w:rFonts w:cstheme="minorHAnsi"/>
                <w:sz w:val="18"/>
                <w:szCs w:val="18"/>
                <w:lang w:val="es-ES"/>
              </w:rPr>
              <w:t>30.2</w:t>
            </w:r>
            <w:r w:rsidR="00472BCF">
              <w:rPr>
                <w:rFonts w:cstheme="minorHAnsi"/>
                <w:sz w:val="18"/>
                <w:szCs w:val="18"/>
                <w:lang w:val="es-ES"/>
              </w:rPr>
              <w:t>7</w:t>
            </w:r>
            <w:r w:rsidR="007D6BE8" w:rsidRPr="00FC6C64">
              <w:rPr>
                <w:rFonts w:cstheme="minorHAnsi"/>
                <w:sz w:val="18"/>
                <w:szCs w:val="18"/>
                <w:lang w:val="es-ES"/>
              </w:rPr>
              <w:t xml:space="preserve"> Propor</w:t>
            </w:r>
            <w:r w:rsidR="003730DC" w:rsidRPr="00FC6C64">
              <w:rPr>
                <w:rFonts w:cstheme="minorHAnsi"/>
                <w:sz w:val="18"/>
                <w:szCs w:val="18"/>
                <w:lang w:val="es-ES"/>
              </w:rPr>
              <w:t xml:space="preserve">ción de </w:t>
            </w:r>
            <w:r w:rsidR="007D6BE8" w:rsidRPr="00FC6C64">
              <w:rPr>
                <w:rFonts w:cstheme="minorHAnsi"/>
                <w:sz w:val="18"/>
                <w:szCs w:val="18"/>
                <w:lang w:val="es-ES"/>
              </w:rPr>
              <w:t>person</w:t>
            </w:r>
            <w:r w:rsidR="003730DC" w:rsidRPr="00FC6C64">
              <w:rPr>
                <w:rFonts w:cstheme="minorHAnsi"/>
                <w:sz w:val="18"/>
                <w:szCs w:val="18"/>
                <w:lang w:val="es-ES"/>
              </w:rPr>
              <w:t>a</w:t>
            </w:r>
            <w:r w:rsidR="007D6BE8" w:rsidRPr="00FC6C64">
              <w:rPr>
                <w:rFonts w:cstheme="minorHAnsi"/>
                <w:sz w:val="18"/>
                <w:szCs w:val="18"/>
                <w:lang w:val="es-ES"/>
              </w:rPr>
              <w:t xml:space="preserve">s </w:t>
            </w:r>
            <w:r w:rsidR="00CE65E7">
              <w:rPr>
                <w:rFonts w:cstheme="minorHAnsi"/>
                <w:sz w:val="18"/>
                <w:szCs w:val="18"/>
                <w:lang w:val="es-ES"/>
              </w:rPr>
              <w:t xml:space="preserve">que sean </w:t>
            </w:r>
            <w:r w:rsidR="00751DE3">
              <w:rPr>
                <w:rFonts w:cstheme="minorHAnsi"/>
                <w:sz w:val="18"/>
                <w:szCs w:val="18"/>
                <w:lang w:val="es-ES"/>
              </w:rPr>
              <w:t>parte</w:t>
            </w:r>
            <w:r w:rsidR="00CE65E7">
              <w:rPr>
                <w:rFonts w:cstheme="minorHAnsi"/>
                <w:sz w:val="18"/>
                <w:szCs w:val="18"/>
                <w:lang w:val="es-ES"/>
              </w:rPr>
              <w:t xml:space="preserve"> de</w:t>
            </w:r>
            <w:r w:rsidR="003730DC" w:rsidRPr="00FC6C64">
              <w:rPr>
                <w:rFonts w:cstheme="minorHAnsi"/>
                <w:sz w:val="18"/>
                <w:szCs w:val="18"/>
                <w:lang w:val="es-ES"/>
              </w:rPr>
              <w:t xml:space="preserve"> la población </w:t>
            </w:r>
            <w:r w:rsidR="007D6BE8" w:rsidRPr="00FC6C64">
              <w:rPr>
                <w:rFonts w:cstheme="minorHAnsi"/>
                <w:sz w:val="18"/>
                <w:szCs w:val="18"/>
                <w:lang w:val="es-ES"/>
              </w:rPr>
              <w:t xml:space="preserve">general </w:t>
            </w:r>
            <w:r w:rsidR="003730DC" w:rsidRPr="00FC6C64">
              <w:rPr>
                <w:rFonts w:cstheme="minorHAnsi"/>
                <w:sz w:val="18"/>
                <w:szCs w:val="18"/>
                <w:lang w:val="es-ES"/>
              </w:rPr>
              <w:t xml:space="preserve">que afirman tener una percepción negativa de las </w:t>
            </w:r>
            <w:r w:rsidR="00A53E25" w:rsidRPr="00FC6C64">
              <w:rPr>
                <w:rFonts w:cstheme="minorHAnsi"/>
                <w:sz w:val="18"/>
                <w:szCs w:val="18"/>
                <w:lang w:val="es-ES"/>
              </w:rPr>
              <w:t>personas con discapacidad</w:t>
            </w:r>
            <w:r w:rsidR="007D6BE8" w:rsidRPr="00FC6C64">
              <w:rPr>
                <w:rFonts w:cstheme="minorHAnsi"/>
                <w:sz w:val="18"/>
                <w:szCs w:val="18"/>
                <w:lang w:val="es-ES"/>
              </w:rPr>
              <w:t xml:space="preserve">, </w:t>
            </w:r>
            <w:r w:rsidR="00CE65E7">
              <w:rPr>
                <w:rFonts w:cstheme="minorHAnsi"/>
                <w:sz w:val="18"/>
                <w:szCs w:val="18"/>
                <w:lang w:val="es-ES"/>
              </w:rPr>
              <w:t>desagregado</w:t>
            </w:r>
            <w:r w:rsidR="003730DC" w:rsidRPr="00FC6C64">
              <w:rPr>
                <w:rFonts w:cstheme="minorHAnsi"/>
                <w:sz w:val="18"/>
                <w:szCs w:val="18"/>
                <w:lang w:val="es-ES"/>
              </w:rPr>
              <w:t xml:space="preserve"> por discapacidad</w:t>
            </w:r>
            <w:r w:rsidR="007D6BE8" w:rsidRPr="00FC6C64">
              <w:rPr>
                <w:rStyle w:val="Appeldenotedefin"/>
                <w:rFonts w:cstheme="minorHAnsi"/>
                <w:sz w:val="18"/>
                <w:szCs w:val="18"/>
                <w:lang w:val="es-ES"/>
              </w:rPr>
              <w:endnoteReference w:id="19"/>
            </w:r>
            <w:r w:rsidR="007D6BE8" w:rsidRPr="00FC6C64">
              <w:rPr>
                <w:rFonts w:cstheme="minorHAnsi"/>
                <w:sz w:val="18"/>
                <w:szCs w:val="18"/>
                <w:lang w:val="es-ES"/>
              </w:rPr>
              <w:t xml:space="preserve"> (</w:t>
            </w:r>
            <w:r w:rsidRPr="00755D1C">
              <w:rPr>
                <w:rFonts w:cstheme="minorHAnsi"/>
                <w:i/>
                <w:sz w:val="18"/>
                <w:szCs w:val="18"/>
                <w:lang w:val="es-ES"/>
              </w:rPr>
              <w:t>I</w:t>
            </w:r>
            <w:r>
              <w:rPr>
                <w:rFonts w:cstheme="minorHAnsi"/>
                <w:i/>
                <w:sz w:val="18"/>
                <w:szCs w:val="18"/>
                <w:lang w:val="es-ES"/>
              </w:rPr>
              <w:t>b</w:t>
            </w:r>
            <w:r w:rsidR="00472BCF">
              <w:rPr>
                <w:rFonts w:cstheme="minorHAnsi"/>
                <w:i/>
                <w:sz w:val="18"/>
                <w:szCs w:val="18"/>
                <w:lang w:val="es-ES"/>
              </w:rPr>
              <w:t>i</w:t>
            </w:r>
            <w:r w:rsidR="003730DC" w:rsidRPr="00FC6C64">
              <w:rPr>
                <w:rFonts w:cstheme="minorHAnsi"/>
                <w:i/>
                <w:sz w:val="18"/>
                <w:szCs w:val="18"/>
                <w:lang w:val="es-ES"/>
              </w:rPr>
              <w:t>d</w:t>
            </w:r>
            <w:r>
              <w:rPr>
                <w:rFonts w:cstheme="minorHAnsi"/>
                <w:i/>
                <w:sz w:val="18"/>
                <w:szCs w:val="18"/>
                <w:lang w:val="es-ES"/>
              </w:rPr>
              <w:t>.</w:t>
            </w:r>
            <w:r w:rsidR="007D6BE8" w:rsidRPr="00FC6C64">
              <w:rPr>
                <w:rFonts w:cstheme="minorHAnsi"/>
                <w:sz w:val="18"/>
                <w:szCs w:val="18"/>
                <w:lang w:val="es-ES"/>
              </w:rPr>
              <w:t xml:space="preserve"> 8.20)</w:t>
            </w:r>
            <w:r w:rsidR="00472BCF">
              <w:rPr>
                <w:rFonts w:cstheme="minorHAnsi"/>
                <w:sz w:val="18"/>
                <w:szCs w:val="18"/>
                <w:lang w:val="es-ES"/>
              </w:rPr>
              <w:t>.</w:t>
            </w:r>
          </w:p>
          <w:p w14:paraId="6312B24A" w14:textId="7860BEBF" w:rsidR="00472BCF" w:rsidRPr="00411AD1" w:rsidRDefault="00472BCF" w:rsidP="00472BCF">
            <w:pPr>
              <w:jc w:val="both"/>
              <w:rPr>
                <w:rFonts w:cstheme="minorHAnsi"/>
                <w:sz w:val="18"/>
                <w:szCs w:val="18"/>
                <w:lang w:val="es-ES"/>
              </w:rPr>
            </w:pPr>
            <w:r w:rsidRPr="00411AD1">
              <w:rPr>
                <w:rFonts w:cstheme="minorHAnsi"/>
                <w:sz w:val="18"/>
                <w:szCs w:val="18"/>
                <w:lang w:val="es-ES"/>
              </w:rPr>
              <w:t xml:space="preserve">30.28 Proporción de personas con discapacidad que tienen una </w:t>
            </w:r>
            <w:r w:rsidR="00CE65E7">
              <w:rPr>
                <w:rFonts w:cstheme="minorHAnsi"/>
                <w:sz w:val="18"/>
                <w:szCs w:val="18"/>
                <w:lang w:val="es-ES"/>
              </w:rPr>
              <w:t>visión</w:t>
            </w:r>
            <w:r w:rsidRPr="00411AD1">
              <w:rPr>
                <w:rFonts w:cstheme="minorHAnsi"/>
                <w:sz w:val="18"/>
                <w:szCs w:val="18"/>
                <w:lang w:val="es-ES"/>
              </w:rPr>
              <w:t xml:space="preserve"> positiva </w:t>
            </w:r>
            <w:r w:rsidR="00CE65E7">
              <w:rPr>
                <w:rFonts w:cstheme="minorHAnsi"/>
                <w:sz w:val="18"/>
                <w:szCs w:val="18"/>
                <w:lang w:val="es-ES"/>
              </w:rPr>
              <w:t>sobre</w:t>
            </w:r>
            <w:r w:rsidRPr="00411AD1">
              <w:rPr>
                <w:rFonts w:cstheme="minorHAnsi"/>
                <w:sz w:val="18"/>
                <w:szCs w:val="18"/>
                <w:lang w:val="es-ES"/>
              </w:rPr>
              <w:t xml:space="preserve"> </w:t>
            </w:r>
            <w:r w:rsidR="00CE65E7">
              <w:rPr>
                <w:rFonts w:cstheme="minorHAnsi"/>
                <w:sz w:val="18"/>
                <w:szCs w:val="18"/>
                <w:lang w:val="es-ES"/>
              </w:rPr>
              <w:t>vivir con una</w:t>
            </w:r>
            <w:r w:rsidRPr="00411AD1">
              <w:rPr>
                <w:rFonts w:cstheme="minorHAnsi"/>
                <w:sz w:val="18"/>
                <w:szCs w:val="18"/>
                <w:lang w:val="es-ES"/>
              </w:rPr>
              <w:t xml:space="preserve"> discapacidad o </w:t>
            </w:r>
            <w:r w:rsidR="00CE65E7">
              <w:rPr>
                <w:rFonts w:cstheme="minorHAnsi"/>
                <w:sz w:val="18"/>
                <w:szCs w:val="18"/>
                <w:lang w:val="es-ES"/>
              </w:rPr>
              <w:t xml:space="preserve">sobre la relevancia de </w:t>
            </w:r>
            <w:r w:rsidRPr="00411AD1">
              <w:rPr>
                <w:rFonts w:cstheme="minorHAnsi"/>
                <w:sz w:val="18"/>
                <w:szCs w:val="18"/>
                <w:lang w:val="es-ES"/>
              </w:rPr>
              <w:t>su identidad, desglosada por sexo, edad, discapacidad y ubicación geográfica.</w:t>
            </w:r>
          </w:p>
          <w:p w14:paraId="69D6CBBC" w14:textId="0D5AB033" w:rsidR="00330660" w:rsidRPr="00472BCF" w:rsidRDefault="00472BCF" w:rsidP="00F63757">
            <w:pPr>
              <w:jc w:val="both"/>
              <w:rPr>
                <w:rFonts w:cstheme="minorHAnsi"/>
                <w:sz w:val="18"/>
                <w:szCs w:val="18"/>
                <w:lang w:val="es-ES"/>
              </w:rPr>
            </w:pPr>
            <w:r w:rsidRPr="00411AD1">
              <w:rPr>
                <w:rFonts w:cstheme="minorHAnsi"/>
                <w:sz w:val="18"/>
                <w:szCs w:val="18"/>
                <w:lang w:val="es-ES"/>
              </w:rPr>
              <w:t xml:space="preserve">30.29 Proporción de la población general que declara aceptar a personas con discapacidad de diversos orígenes culturales, incluidas las culturas indígenas y las culturas minoritarias de un país, </w:t>
            </w:r>
            <w:r w:rsidR="00CE65E7">
              <w:rPr>
                <w:rFonts w:cstheme="minorHAnsi"/>
                <w:sz w:val="18"/>
                <w:szCs w:val="18"/>
                <w:lang w:val="es-ES"/>
              </w:rPr>
              <w:t>desagregada</w:t>
            </w:r>
            <w:r w:rsidRPr="00411AD1">
              <w:rPr>
                <w:rFonts w:cstheme="minorHAnsi"/>
                <w:sz w:val="18"/>
                <w:szCs w:val="18"/>
                <w:lang w:val="es-ES"/>
              </w:rPr>
              <w:t xml:space="preserve"> por sexo, edad y discapacidad.</w:t>
            </w:r>
          </w:p>
          <w:p w14:paraId="7052CB94" w14:textId="77777777" w:rsidR="00330660" w:rsidRPr="00472BCF" w:rsidRDefault="00330660" w:rsidP="00F63757">
            <w:pPr>
              <w:jc w:val="both"/>
              <w:rPr>
                <w:rFonts w:cstheme="minorHAnsi"/>
                <w:sz w:val="18"/>
                <w:szCs w:val="18"/>
                <w:lang w:val="es-ES"/>
              </w:rPr>
            </w:pPr>
          </w:p>
        </w:tc>
      </w:tr>
    </w:tbl>
    <w:p w14:paraId="7220BEF3" w14:textId="77777777" w:rsidR="002349F4" w:rsidRPr="00472BCF" w:rsidRDefault="002349F4">
      <w:pPr>
        <w:rPr>
          <w:rFonts w:cstheme="minorHAnsi"/>
          <w:b/>
          <w:sz w:val="18"/>
          <w:szCs w:val="18"/>
          <w:lang w:val="es-ES"/>
        </w:rPr>
      </w:pPr>
    </w:p>
    <w:p w14:paraId="6D4A5EB8" w14:textId="77777777" w:rsidR="007A4591" w:rsidRDefault="003730DC" w:rsidP="00B15F4B">
      <w:pPr>
        <w:spacing w:before="60"/>
        <w:jc w:val="center"/>
        <w:rPr>
          <w:rFonts w:cstheme="minorHAnsi"/>
          <w:b/>
          <w:sz w:val="18"/>
          <w:szCs w:val="18"/>
          <w:lang w:val="es-ES"/>
        </w:rPr>
      </w:pPr>
      <w:r w:rsidRPr="00FC6C64">
        <w:rPr>
          <w:rFonts w:cstheme="minorHAnsi"/>
          <w:b/>
          <w:sz w:val="18"/>
          <w:szCs w:val="18"/>
          <w:lang w:val="es-ES"/>
        </w:rPr>
        <w:t>AN</w:t>
      </w:r>
      <w:r w:rsidR="0065051C" w:rsidRPr="00FC6C64">
        <w:rPr>
          <w:rFonts w:cstheme="minorHAnsi"/>
          <w:b/>
          <w:sz w:val="18"/>
          <w:szCs w:val="18"/>
          <w:lang w:val="es-ES"/>
        </w:rPr>
        <w:t>EX</w:t>
      </w:r>
      <w:r w:rsidRPr="00FC6C64">
        <w:rPr>
          <w:rFonts w:cstheme="minorHAnsi"/>
          <w:b/>
          <w:sz w:val="18"/>
          <w:szCs w:val="18"/>
          <w:lang w:val="es-ES"/>
        </w:rPr>
        <w:t>O</w:t>
      </w:r>
    </w:p>
    <w:p w14:paraId="5920AF28" w14:textId="6E9DDC14" w:rsidR="00C97DF3" w:rsidRPr="00FC6C64" w:rsidRDefault="00C97DF3" w:rsidP="00411AD1">
      <w:pPr>
        <w:spacing w:before="60"/>
        <w:rPr>
          <w:rFonts w:cstheme="minorHAnsi"/>
          <w:b/>
          <w:sz w:val="18"/>
          <w:szCs w:val="18"/>
          <w:lang w:val="es-ES"/>
        </w:rPr>
      </w:pPr>
      <w:r>
        <w:rPr>
          <w:sz w:val="16"/>
          <w:szCs w:val="16"/>
          <w:lang w:val="es-ES"/>
        </w:rPr>
        <w:t xml:space="preserve">* </w:t>
      </w:r>
      <w:r w:rsidRPr="00222A47">
        <w:rPr>
          <w:sz w:val="16"/>
          <w:szCs w:val="16"/>
          <w:lang w:val="es-ES"/>
        </w:rPr>
        <w:t>Los indicadore</w:t>
      </w:r>
      <w:r w:rsidR="00472BCF">
        <w:rPr>
          <w:sz w:val="16"/>
          <w:szCs w:val="16"/>
          <w:lang w:val="es-ES"/>
        </w:rPr>
        <w:t>s 30.8</w:t>
      </w:r>
      <w:r w:rsidRPr="00222A47">
        <w:rPr>
          <w:sz w:val="16"/>
          <w:szCs w:val="16"/>
          <w:lang w:val="es-ES"/>
        </w:rPr>
        <w:t xml:space="preserve"> y </w:t>
      </w:r>
      <w:r w:rsidR="00472BCF">
        <w:rPr>
          <w:sz w:val="16"/>
          <w:szCs w:val="16"/>
          <w:lang w:val="es-ES"/>
        </w:rPr>
        <w:t>30.25</w:t>
      </w:r>
      <w:r w:rsidRPr="00222A47">
        <w:rPr>
          <w:sz w:val="16"/>
          <w:szCs w:val="16"/>
          <w:lang w:val="es-ES"/>
        </w:rPr>
        <w:t xml:space="preserve"> se basan en l</w:t>
      </w:r>
      <w:r w:rsidR="00CE65E7">
        <w:rPr>
          <w:sz w:val="16"/>
          <w:szCs w:val="16"/>
          <w:lang w:val="es-ES"/>
        </w:rPr>
        <w:t xml:space="preserve">os esfuerzos continuos </w:t>
      </w:r>
      <w:r w:rsidRPr="00222A47">
        <w:rPr>
          <w:sz w:val="16"/>
          <w:szCs w:val="16"/>
          <w:lang w:val="es-ES"/>
        </w:rPr>
        <w:t>que está llevando a cabo el Grupo de Trabajo de Composición Abierta sobre Modelos de Indicadores sobre el Deporte y los Objetivos de Desarrollo Sostenible, coordinado por la Secretaría de la Commonwealth en el marco de la Acción 2 del Plan de Acción de Kazán.</w:t>
      </w:r>
    </w:p>
    <w:sectPr w:rsidR="00C97DF3" w:rsidRPr="00FC6C64" w:rsidSect="00AE206E">
      <w:footnotePr>
        <w:pos w:val="beneathText"/>
      </w:footnotePr>
      <w:pgSz w:w="16838" w:h="23811" w:code="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6544DE" w14:textId="77777777" w:rsidR="00DE721B" w:rsidRDefault="00DE721B" w:rsidP="00CA591E"/>
  </w:endnote>
  <w:endnote w:type="continuationSeparator" w:id="0">
    <w:p w14:paraId="2EB57484" w14:textId="77777777" w:rsidR="00DE721B" w:rsidRDefault="00DE721B" w:rsidP="00CA591E">
      <w:r>
        <w:continuationSeparator/>
      </w:r>
    </w:p>
  </w:endnote>
  <w:endnote w:id="1">
    <w:p w14:paraId="3B46F595" w14:textId="77777777" w:rsidR="000F324A" w:rsidRPr="00411AD1" w:rsidRDefault="000F324A" w:rsidP="00B15F4B">
      <w:pPr>
        <w:pStyle w:val="Notedefin"/>
        <w:rPr>
          <w:sz w:val="18"/>
          <w:szCs w:val="18"/>
          <w:lang w:val="es-ES"/>
        </w:rPr>
      </w:pPr>
      <w:r w:rsidRPr="00222A47">
        <w:rPr>
          <w:rStyle w:val="Appeldenotedefin"/>
          <w:sz w:val="16"/>
          <w:szCs w:val="16"/>
          <w:lang w:val="es-ES"/>
        </w:rPr>
        <w:endnoteRef/>
      </w:r>
      <w:r w:rsidR="003730DC" w:rsidRPr="00222A47">
        <w:rPr>
          <w:sz w:val="16"/>
          <w:szCs w:val="16"/>
          <w:lang w:val="es-ES"/>
        </w:rPr>
        <w:t xml:space="preserve"> </w:t>
      </w:r>
      <w:r w:rsidR="003730DC" w:rsidRPr="00411AD1">
        <w:rPr>
          <w:sz w:val="18"/>
          <w:szCs w:val="18"/>
          <w:lang w:val="es-ES"/>
        </w:rPr>
        <w:t>Dicha l</w:t>
      </w:r>
      <w:r w:rsidRPr="00411AD1">
        <w:rPr>
          <w:sz w:val="18"/>
          <w:szCs w:val="18"/>
          <w:lang w:val="es-ES"/>
        </w:rPr>
        <w:t>egisla</w:t>
      </w:r>
      <w:r w:rsidR="003730DC" w:rsidRPr="00411AD1">
        <w:rPr>
          <w:sz w:val="18"/>
          <w:szCs w:val="18"/>
          <w:lang w:val="es-ES"/>
        </w:rPr>
        <w:t xml:space="preserve">ción debe </w:t>
      </w:r>
      <w:r w:rsidRPr="00411AD1">
        <w:rPr>
          <w:sz w:val="18"/>
          <w:szCs w:val="18"/>
          <w:lang w:val="es-ES"/>
        </w:rPr>
        <w:t>inclu</w:t>
      </w:r>
      <w:r w:rsidR="003730DC" w:rsidRPr="00411AD1">
        <w:rPr>
          <w:sz w:val="18"/>
          <w:szCs w:val="18"/>
          <w:lang w:val="es-ES"/>
        </w:rPr>
        <w:t xml:space="preserve">ir leyes </w:t>
      </w:r>
      <w:r w:rsidRPr="00411AD1">
        <w:rPr>
          <w:sz w:val="18"/>
          <w:szCs w:val="18"/>
          <w:lang w:val="es-ES"/>
        </w:rPr>
        <w:t>rela</w:t>
      </w:r>
      <w:r w:rsidR="003730DC" w:rsidRPr="00411AD1">
        <w:rPr>
          <w:sz w:val="18"/>
          <w:szCs w:val="18"/>
          <w:lang w:val="es-ES"/>
        </w:rPr>
        <w:t>cionadas con el ejercicio de este derecho, como por ejemplo:</w:t>
      </w:r>
    </w:p>
    <w:p w14:paraId="2C482142" w14:textId="77777777" w:rsidR="000F324A" w:rsidRPr="00411AD1" w:rsidRDefault="002F2751" w:rsidP="00B15F4B">
      <w:pPr>
        <w:pStyle w:val="Notedefin"/>
        <w:numPr>
          <w:ilvl w:val="0"/>
          <w:numId w:val="14"/>
        </w:numPr>
        <w:rPr>
          <w:sz w:val="18"/>
          <w:szCs w:val="18"/>
          <w:lang w:val="es-ES"/>
        </w:rPr>
      </w:pPr>
      <w:r w:rsidRPr="00411AD1">
        <w:rPr>
          <w:sz w:val="18"/>
          <w:szCs w:val="18"/>
          <w:lang w:val="es-ES"/>
        </w:rPr>
        <w:t>L</w:t>
      </w:r>
      <w:r w:rsidR="000F324A" w:rsidRPr="00411AD1">
        <w:rPr>
          <w:sz w:val="18"/>
          <w:szCs w:val="18"/>
          <w:lang w:val="es-ES"/>
        </w:rPr>
        <w:t>egisla</w:t>
      </w:r>
      <w:r w:rsidR="003730DC" w:rsidRPr="00411AD1">
        <w:rPr>
          <w:sz w:val="18"/>
          <w:szCs w:val="18"/>
          <w:lang w:val="es-ES"/>
        </w:rPr>
        <w:t xml:space="preserve">ción sobre los medios de comunicación </w:t>
      </w:r>
      <w:r w:rsidR="000F324A" w:rsidRPr="00411AD1">
        <w:rPr>
          <w:sz w:val="18"/>
          <w:szCs w:val="18"/>
          <w:lang w:val="es-ES"/>
        </w:rPr>
        <w:t>(</w:t>
      </w:r>
      <w:r w:rsidR="003730DC" w:rsidRPr="00411AD1">
        <w:rPr>
          <w:sz w:val="18"/>
          <w:szCs w:val="18"/>
          <w:lang w:val="es-ES"/>
        </w:rPr>
        <w:t>véanse también los indicad</w:t>
      </w:r>
      <w:r w:rsidR="000F324A" w:rsidRPr="00411AD1">
        <w:rPr>
          <w:sz w:val="18"/>
          <w:szCs w:val="18"/>
          <w:lang w:val="es-ES"/>
        </w:rPr>
        <w:t>or</w:t>
      </w:r>
      <w:r w:rsidR="003730DC" w:rsidRPr="00411AD1">
        <w:rPr>
          <w:sz w:val="18"/>
          <w:szCs w:val="18"/>
          <w:lang w:val="es-ES"/>
        </w:rPr>
        <w:t>e</w:t>
      </w:r>
      <w:r w:rsidR="000F324A" w:rsidRPr="00411AD1">
        <w:rPr>
          <w:sz w:val="18"/>
          <w:szCs w:val="18"/>
          <w:lang w:val="es-ES"/>
        </w:rPr>
        <w:t xml:space="preserve">s </w:t>
      </w:r>
      <w:r w:rsidR="003730DC" w:rsidRPr="00411AD1">
        <w:rPr>
          <w:sz w:val="18"/>
          <w:szCs w:val="18"/>
          <w:lang w:val="es-ES"/>
        </w:rPr>
        <w:t xml:space="preserve">sobre el Artículo </w:t>
      </w:r>
      <w:r w:rsidR="000F324A" w:rsidRPr="00411AD1">
        <w:rPr>
          <w:sz w:val="18"/>
          <w:szCs w:val="18"/>
          <w:lang w:val="es-ES"/>
        </w:rPr>
        <w:t>21)</w:t>
      </w:r>
      <w:r w:rsidR="00472BCF">
        <w:rPr>
          <w:sz w:val="18"/>
          <w:szCs w:val="18"/>
          <w:lang w:val="es-ES"/>
        </w:rPr>
        <w:t>;</w:t>
      </w:r>
    </w:p>
    <w:p w14:paraId="6630A96E" w14:textId="77777777" w:rsidR="00755D1C" w:rsidRPr="00411AD1" w:rsidRDefault="000F324A" w:rsidP="00755D1C">
      <w:pPr>
        <w:pStyle w:val="Notedefin"/>
        <w:numPr>
          <w:ilvl w:val="0"/>
          <w:numId w:val="14"/>
        </w:numPr>
        <w:rPr>
          <w:rStyle w:val="preferred"/>
          <w:sz w:val="18"/>
          <w:szCs w:val="18"/>
          <w:lang w:val="es-ES"/>
        </w:rPr>
      </w:pPr>
      <w:r w:rsidRPr="00411AD1">
        <w:rPr>
          <w:sz w:val="18"/>
          <w:szCs w:val="18"/>
          <w:lang w:val="es-ES"/>
        </w:rPr>
        <w:t>Legisla</w:t>
      </w:r>
      <w:r w:rsidR="003730DC" w:rsidRPr="00411AD1">
        <w:rPr>
          <w:sz w:val="18"/>
          <w:szCs w:val="18"/>
          <w:lang w:val="es-ES"/>
        </w:rPr>
        <w:t>ción</w:t>
      </w:r>
      <w:r w:rsidRPr="00411AD1">
        <w:rPr>
          <w:sz w:val="18"/>
          <w:szCs w:val="18"/>
          <w:lang w:val="es-ES"/>
        </w:rPr>
        <w:t xml:space="preserve"> </w:t>
      </w:r>
      <w:r w:rsidR="002F2751" w:rsidRPr="00411AD1">
        <w:rPr>
          <w:sz w:val="18"/>
          <w:szCs w:val="18"/>
          <w:lang w:val="es-ES"/>
        </w:rPr>
        <w:t>sobre la propiedad</w:t>
      </w:r>
      <w:r w:rsidRPr="00411AD1">
        <w:rPr>
          <w:sz w:val="18"/>
          <w:szCs w:val="18"/>
          <w:lang w:val="es-ES"/>
        </w:rPr>
        <w:t xml:space="preserve"> intelectual (</w:t>
      </w:r>
      <w:r w:rsidR="002F2751" w:rsidRPr="00411AD1">
        <w:rPr>
          <w:sz w:val="18"/>
          <w:szCs w:val="18"/>
          <w:lang w:val="es-ES"/>
        </w:rPr>
        <w:t xml:space="preserve">véase el </w:t>
      </w:r>
      <w:r w:rsidRPr="00411AD1">
        <w:rPr>
          <w:sz w:val="18"/>
          <w:szCs w:val="18"/>
          <w:lang w:val="es-ES"/>
        </w:rPr>
        <w:t>indica</w:t>
      </w:r>
      <w:r w:rsidR="002F2751" w:rsidRPr="00411AD1">
        <w:rPr>
          <w:sz w:val="18"/>
          <w:szCs w:val="18"/>
          <w:lang w:val="es-ES"/>
        </w:rPr>
        <w:t>d</w:t>
      </w:r>
      <w:r w:rsidRPr="00411AD1">
        <w:rPr>
          <w:sz w:val="18"/>
          <w:szCs w:val="18"/>
          <w:lang w:val="es-ES"/>
        </w:rPr>
        <w:t xml:space="preserve">or 30.5 </w:t>
      </w:r>
      <w:r w:rsidR="002F2751" w:rsidRPr="00411AD1">
        <w:rPr>
          <w:sz w:val="18"/>
          <w:szCs w:val="18"/>
          <w:lang w:val="es-ES"/>
        </w:rPr>
        <w:t xml:space="preserve">sobre el </w:t>
      </w:r>
      <w:r w:rsidR="00755D1C" w:rsidRPr="00411AD1">
        <w:rPr>
          <w:rStyle w:val="preferred"/>
          <w:sz w:val="18"/>
          <w:szCs w:val="18"/>
          <w:lang w:val="es-ES"/>
        </w:rPr>
        <w:t>Tratado de Marrakech para facilitar el acceso a las obras publicadas a las personas ciegas, con discapacidad visual o con otras dificultades para acceder al texto impreso)</w:t>
      </w:r>
      <w:r w:rsidR="00472BCF">
        <w:rPr>
          <w:rStyle w:val="preferred"/>
          <w:sz w:val="18"/>
          <w:szCs w:val="18"/>
          <w:lang w:val="es-ES"/>
        </w:rPr>
        <w:t>;</w:t>
      </w:r>
    </w:p>
    <w:p w14:paraId="73E0D399" w14:textId="77777777" w:rsidR="000F324A" w:rsidRPr="00411AD1" w:rsidRDefault="000F324A" w:rsidP="00755D1C">
      <w:pPr>
        <w:pStyle w:val="Notedefin"/>
        <w:numPr>
          <w:ilvl w:val="0"/>
          <w:numId w:val="14"/>
        </w:numPr>
        <w:rPr>
          <w:sz w:val="18"/>
          <w:szCs w:val="18"/>
          <w:lang w:val="es-ES"/>
        </w:rPr>
      </w:pPr>
      <w:r w:rsidRPr="00411AD1">
        <w:rPr>
          <w:rFonts w:cstheme="minorHAnsi"/>
          <w:sz w:val="18"/>
          <w:szCs w:val="18"/>
          <w:lang w:val="es-ES"/>
        </w:rPr>
        <w:t>Legisla</w:t>
      </w:r>
      <w:r w:rsidR="003730DC" w:rsidRPr="00411AD1">
        <w:rPr>
          <w:rFonts w:cstheme="minorHAnsi"/>
          <w:sz w:val="18"/>
          <w:szCs w:val="18"/>
          <w:lang w:val="es-ES"/>
        </w:rPr>
        <w:t>ción</w:t>
      </w:r>
      <w:r w:rsidRPr="00411AD1">
        <w:rPr>
          <w:rFonts w:cstheme="minorHAnsi"/>
          <w:sz w:val="18"/>
          <w:szCs w:val="18"/>
          <w:lang w:val="es-ES"/>
        </w:rPr>
        <w:t xml:space="preserve"> </w:t>
      </w:r>
      <w:r w:rsidR="002F2751" w:rsidRPr="00411AD1">
        <w:rPr>
          <w:rFonts w:cstheme="minorHAnsi"/>
          <w:sz w:val="18"/>
          <w:szCs w:val="18"/>
          <w:lang w:val="es-ES"/>
        </w:rPr>
        <w:t xml:space="preserve">sobre licencias </w:t>
      </w:r>
      <w:r w:rsidRPr="00411AD1">
        <w:rPr>
          <w:rFonts w:cstheme="minorHAnsi"/>
          <w:sz w:val="18"/>
          <w:szCs w:val="18"/>
          <w:lang w:val="es-ES"/>
        </w:rPr>
        <w:t>co</w:t>
      </w:r>
      <w:r w:rsidR="002F2751" w:rsidRPr="00411AD1">
        <w:rPr>
          <w:rFonts w:cstheme="minorHAnsi"/>
          <w:sz w:val="18"/>
          <w:szCs w:val="18"/>
          <w:lang w:val="es-ES"/>
        </w:rPr>
        <w:t>merciales para las empresas del sector de la cultura</w:t>
      </w:r>
      <w:r w:rsidRPr="00411AD1">
        <w:rPr>
          <w:rFonts w:cstheme="minorHAnsi"/>
          <w:sz w:val="18"/>
          <w:szCs w:val="18"/>
          <w:lang w:val="es-ES"/>
        </w:rPr>
        <w:t xml:space="preserve"> (cine, t</w:t>
      </w:r>
      <w:r w:rsidR="002F2751" w:rsidRPr="00411AD1">
        <w:rPr>
          <w:rFonts w:cstheme="minorHAnsi"/>
          <w:sz w:val="18"/>
          <w:szCs w:val="18"/>
          <w:lang w:val="es-ES"/>
        </w:rPr>
        <w:t>eatro</w:t>
      </w:r>
      <w:r w:rsidRPr="00411AD1">
        <w:rPr>
          <w:rFonts w:cstheme="minorHAnsi"/>
          <w:sz w:val="18"/>
          <w:szCs w:val="18"/>
          <w:lang w:val="es-ES"/>
        </w:rPr>
        <w:t xml:space="preserve"> </w:t>
      </w:r>
      <w:r w:rsidR="002F2751" w:rsidRPr="00411AD1">
        <w:rPr>
          <w:rFonts w:cstheme="minorHAnsi"/>
          <w:sz w:val="18"/>
          <w:szCs w:val="18"/>
          <w:lang w:val="es-ES"/>
        </w:rPr>
        <w:t>o bibliotecas, entre otras</w:t>
      </w:r>
      <w:r w:rsidRPr="00411AD1">
        <w:rPr>
          <w:rFonts w:cstheme="minorHAnsi"/>
          <w:sz w:val="18"/>
          <w:szCs w:val="18"/>
          <w:lang w:val="es-ES"/>
        </w:rPr>
        <w:t>)</w:t>
      </w:r>
      <w:r w:rsidR="00472BCF">
        <w:rPr>
          <w:rFonts w:cstheme="minorHAnsi"/>
          <w:sz w:val="18"/>
          <w:szCs w:val="18"/>
          <w:lang w:val="es-ES"/>
        </w:rPr>
        <w:t>;</w:t>
      </w:r>
    </w:p>
    <w:p w14:paraId="13229157" w14:textId="77777777" w:rsidR="003B72D0" w:rsidRPr="00411AD1" w:rsidRDefault="00AE1871" w:rsidP="00B15F4B">
      <w:pPr>
        <w:pStyle w:val="Notedefin"/>
        <w:numPr>
          <w:ilvl w:val="0"/>
          <w:numId w:val="14"/>
        </w:numPr>
        <w:rPr>
          <w:sz w:val="18"/>
          <w:szCs w:val="18"/>
          <w:lang w:val="es-ES"/>
        </w:rPr>
      </w:pPr>
      <w:r w:rsidRPr="00411AD1">
        <w:rPr>
          <w:rFonts w:cstheme="minorHAnsi"/>
          <w:sz w:val="18"/>
          <w:szCs w:val="18"/>
          <w:lang w:val="es-ES"/>
        </w:rPr>
        <w:t>Legisla</w:t>
      </w:r>
      <w:r w:rsidR="003730DC" w:rsidRPr="00411AD1">
        <w:rPr>
          <w:rFonts w:cstheme="minorHAnsi"/>
          <w:sz w:val="18"/>
          <w:szCs w:val="18"/>
          <w:lang w:val="es-ES"/>
        </w:rPr>
        <w:t>ción</w:t>
      </w:r>
      <w:r w:rsidRPr="00411AD1">
        <w:rPr>
          <w:rFonts w:cstheme="minorHAnsi"/>
          <w:sz w:val="18"/>
          <w:szCs w:val="18"/>
          <w:lang w:val="es-ES"/>
        </w:rPr>
        <w:t xml:space="preserve"> </w:t>
      </w:r>
      <w:r w:rsidR="002F2751" w:rsidRPr="00411AD1">
        <w:rPr>
          <w:rFonts w:cstheme="minorHAnsi"/>
          <w:sz w:val="18"/>
          <w:szCs w:val="18"/>
          <w:lang w:val="es-ES"/>
        </w:rPr>
        <w:t xml:space="preserve">y reglamentos relativos a las </w:t>
      </w:r>
      <w:r w:rsidRPr="00411AD1">
        <w:rPr>
          <w:rFonts w:cstheme="minorHAnsi"/>
          <w:sz w:val="18"/>
          <w:szCs w:val="18"/>
          <w:lang w:val="es-ES"/>
        </w:rPr>
        <w:t>asocia</w:t>
      </w:r>
      <w:r w:rsidR="002F2751" w:rsidRPr="00411AD1">
        <w:rPr>
          <w:rFonts w:cstheme="minorHAnsi"/>
          <w:sz w:val="18"/>
          <w:szCs w:val="18"/>
          <w:lang w:val="es-ES"/>
        </w:rPr>
        <w:t>c</w:t>
      </w:r>
      <w:r w:rsidRPr="00411AD1">
        <w:rPr>
          <w:rFonts w:cstheme="minorHAnsi"/>
          <w:sz w:val="18"/>
          <w:szCs w:val="18"/>
          <w:lang w:val="es-ES"/>
        </w:rPr>
        <w:t>ion</w:t>
      </w:r>
      <w:r w:rsidR="002F2751" w:rsidRPr="00411AD1">
        <w:rPr>
          <w:rFonts w:cstheme="minorHAnsi"/>
          <w:sz w:val="18"/>
          <w:szCs w:val="18"/>
          <w:lang w:val="es-ES"/>
        </w:rPr>
        <w:t>e</w:t>
      </w:r>
      <w:r w:rsidRPr="00411AD1">
        <w:rPr>
          <w:rFonts w:cstheme="minorHAnsi"/>
          <w:sz w:val="18"/>
          <w:szCs w:val="18"/>
          <w:lang w:val="es-ES"/>
        </w:rPr>
        <w:t>s</w:t>
      </w:r>
      <w:r w:rsidR="002F2751" w:rsidRPr="00411AD1">
        <w:rPr>
          <w:rFonts w:cstheme="minorHAnsi"/>
          <w:sz w:val="18"/>
          <w:szCs w:val="18"/>
          <w:lang w:val="es-ES"/>
        </w:rPr>
        <w:t xml:space="preserve"> deportivas</w:t>
      </w:r>
      <w:r w:rsidRPr="00411AD1">
        <w:rPr>
          <w:rFonts w:cstheme="minorHAnsi"/>
          <w:sz w:val="18"/>
          <w:szCs w:val="18"/>
          <w:lang w:val="es-ES"/>
        </w:rPr>
        <w:t xml:space="preserve">, </w:t>
      </w:r>
      <w:r w:rsidR="002F2751" w:rsidRPr="00411AD1">
        <w:rPr>
          <w:rFonts w:cstheme="minorHAnsi"/>
          <w:sz w:val="18"/>
          <w:szCs w:val="18"/>
          <w:lang w:val="es-ES"/>
        </w:rPr>
        <w:t xml:space="preserve">su </w:t>
      </w:r>
      <w:r w:rsidRPr="00411AD1">
        <w:rPr>
          <w:rFonts w:cstheme="minorHAnsi"/>
          <w:sz w:val="18"/>
          <w:szCs w:val="18"/>
          <w:lang w:val="es-ES"/>
        </w:rPr>
        <w:t>funcion</w:t>
      </w:r>
      <w:r w:rsidR="002F2751" w:rsidRPr="00411AD1">
        <w:rPr>
          <w:rFonts w:cstheme="minorHAnsi"/>
          <w:sz w:val="18"/>
          <w:szCs w:val="18"/>
          <w:lang w:val="es-ES"/>
        </w:rPr>
        <w:t>am</w:t>
      </w:r>
      <w:r w:rsidR="002E0ADB" w:rsidRPr="00411AD1">
        <w:rPr>
          <w:rFonts w:cstheme="minorHAnsi"/>
          <w:sz w:val="18"/>
          <w:szCs w:val="18"/>
          <w:lang w:val="es-ES"/>
        </w:rPr>
        <w:t>i</w:t>
      </w:r>
      <w:r w:rsidR="002F2751" w:rsidRPr="00411AD1">
        <w:rPr>
          <w:rFonts w:cstheme="minorHAnsi"/>
          <w:sz w:val="18"/>
          <w:szCs w:val="18"/>
          <w:lang w:val="es-ES"/>
        </w:rPr>
        <w:t>ento y sus actividades</w:t>
      </w:r>
      <w:r w:rsidRPr="00411AD1">
        <w:rPr>
          <w:rFonts w:cstheme="minorHAnsi"/>
          <w:sz w:val="18"/>
          <w:szCs w:val="18"/>
          <w:lang w:val="es-ES"/>
        </w:rPr>
        <w:t>.</w:t>
      </w:r>
    </w:p>
  </w:endnote>
  <w:endnote w:id="2">
    <w:p w14:paraId="302E7AB7" w14:textId="08DFF507" w:rsidR="009060EF" w:rsidRPr="00411AD1" w:rsidRDefault="009060EF" w:rsidP="00B15F4B">
      <w:pPr>
        <w:pStyle w:val="Notedefin"/>
        <w:rPr>
          <w:sz w:val="18"/>
          <w:szCs w:val="18"/>
          <w:lang w:val="es-ES"/>
        </w:rPr>
      </w:pPr>
      <w:r w:rsidRPr="00411AD1">
        <w:rPr>
          <w:rStyle w:val="Appeldenotedefin"/>
          <w:sz w:val="18"/>
          <w:szCs w:val="18"/>
          <w:lang w:val="es-ES"/>
        </w:rPr>
        <w:endnoteRef/>
      </w:r>
      <w:r w:rsidRPr="00411AD1">
        <w:rPr>
          <w:sz w:val="18"/>
          <w:szCs w:val="18"/>
          <w:lang w:val="es-ES"/>
        </w:rPr>
        <w:t xml:space="preserve"> </w:t>
      </w:r>
      <w:r w:rsidR="00200F5C" w:rsidRPr="00411AD1">
        <w:rPr>
          <w:sz w:val="18"/>
          <w:szCs w:val="18"/>
          <w:lang w:val="es-ES"/>
        </w:rPr>
        <w:t xml:space="preserve">Cuando </w:t>
      </w:r>
      <w:r w:rsidR="003A22D1">
        <w:rPr>
          <w:sz w:val="18"/>
          <w:szCs w:val="18"/>
          <w:lang w:val="es-ES"/>
        </w:rPr>
        <w:t xml:space="preserve">estén disponibles, </w:t>
      </w:r>
      <w:r w:rsidR="002F2751" w:rsidRPr="00411AD1">
        <w:rPr>
          <w:sz w:val="18"/>
          <w:szCs w:val="18"/>
          <w:lang w:val="es-ES"/>
        </w:rPr>
        <w:t xml:space="preserve">servicios </w:t>
      </w:r>
      <w:r w:rsidR="003A22D1">
        <w:rPr>
          <w:sz w:val="18"/>
          <w:szCs w:val="18"/>
          <w:lang w:val="es-ES"/>
        </w:rPr>
        <w:t>relativos</w:t>
      </w:r>
      <w:r w:rsidR="00755CC7" w:rsidRPr="00411AD1">
        <w:rPr>
          <w:sz w:val="18"/>
          <w:szCs w:val="18"/>
          <w:lang w:val="es-ES"/>
        </w:rPr>
        <w:t xml:space="preserve">, </w:t>
      </w:r>
      <w:r w:rsidR="002F2751" w:rsidRPr="00411AD1">
        <w:rPr>
          <w:sz w:val="18"/>
          <w:szCs w:val="18"/>
          <w:lang w:val="es-ES"/>
        </w:rPr>
        <w:t xml:space="preserve">como </w:t>
      </w:r>
      <w:r w:rsidR="00755CC7" w:rsidRPr="00411AD1">
        <w:rPr>
          <w:sz w:val="18"/>
          <w:szCs w:val="18"/>
          <w:lang w:val="es-ES"/>
        </w:rPr>
        <w:t>visit</w:t>
      </w:r>
      <w:r w:rsidR="002F2751" w:rsidRPr="00411AD1">
        <w:rPr>
          <w:sz w:val="18"/>
          <w:szCs w:val="18"/>
          <w:lang w:val="es-ES"/>
        </w:rPr>
        <w:t>a</w:t>
      </w:r>
      <w:r w:rsidR="00755CC7" w:rsidRPr="00411AD1">
        <w:rPr>
          <w:sz w:val="18"/>
          <w:szCs w:val="18"/>
          <w:lang w:val="es-ES"/>
        </w:rPr>
        <w:t xml:space="preserve">s </w:t>
      </w:r>
      <w:r w:rsidR="002F2751" w:rsidRPr="00411AD1">
        <w:rPr>
          <w:sz w:val="18"/>
          <w:szCs w:val="18"/>
          <w:lang w:val="es-ES"/>
        </w:rPr>
        <w:t xml:space="preserve">guiadas, </w:t>
      </w:r>
      <w:r w:rsidR="00200F5C" w:rsidRPr="00411AD1">
        <w:rPr>
          <w:sz w:val="18"/>
          <w:szCs w:val="18"/>
          <w:lang w:val="es-ES"/>
        </w:rPr>
        <w:t xml:space="preserve">estos </w:t>
      </w:r>
      <w:r w:rsidR="002F2751" w:rsidRPr="00411AD1">
        <w:rPr>
          <w:sz w:val="18"/>
          <w:szCs w:val="18"/>
          <w:lang w:val="es-ES"/>
        </w:rPr>
        <w:t xml:space="preserve">deben </w:t>
      </w:r>
      <w:r w:rsidR="002E0ADB" w:rsidRPr="00411AD1">
        <w:rPr>
          <w:sz w:val="18"/>
          <w:szCs w:val="18"/>
          <w:lang w:val="es-ES"/>
        </w:rPr>
        <w:t xml:space="preserve">tener en cuenta </w:t>
      </w:r>
      <w:r w:rsidR="002F2751" w:rsidRPr="00411AD1">
        <w:rPr>
          <w:sz w:val="18"/>
          <w:szCs w:val="18"/>
          <w:lang w:val="es-ES"/>
        </w:rPr>
        <w:t xml:space="preserve">a las personas con discapacidad, </w:t>
      </w:r>
      <w:r w:rsidR="003A22D1">
        <w:rPr>
          <w:sz w:val="18"/>
          <w:szCs w:val="18"/>
          <w:lang w:val="es-ES"/>
        </w:rPr>
        <w:t xml:space="preserve">proveyendo </w:t>
      </w:r>
      <w:r w:rsidR="002F2751" w:rsidRPr="00411AD1">
        <w:rPr>
          <w:sz w:val="18"/>
          <w:szCs w:val="18"/>
          <w:lang w:val="es-ES"/>
        </w:rPr>
        <w:t>accesibilidad y ajustes razonables</w:t>
      </w:r>
      <w:r w:rsidR="00755CC7" w:rsidRPr="00411AD1">
        <w:rPr>
          <w:sz w:val="18"/>
          <w:szCs w:val="18"/>
          <w:lang w:val="es-ES"/>
        </w:rPr>
        <w:t>.</w:t>
      </w:r>
    </w:p>
  </w:endnote>
  <w:endnote w:id="3">
    <w:p w14:paraId="02269C98" w14:textId="58E99F57" w:rsidR="00065DFB" w:rsidRPr="00411AD1" w:rsidRDefault="00065DFB" w:rsidP="00B15F4B">
      <w:pPr>
        <w:pStyle w:val="Notedefin"/>
        <w:rPr>
          <w:sz w:val="18"/>
          <w:szCs w:val="18"/>
          <w:lang w:val="es-ES"/>
        </w:rPr>
      </w:pPr>
      <w:r w:rsidRPr="00411AD1">
        <w:rPr>
          <w:rStyle w:val="Appeldenotedefin"/>
          <w:sz w:val="18"/>
          <w:szCs w:val="18"/>
          <w:lang w:val="es-ES"/>
        </w:rPr>
        <w:endnoteRef/>
      </w:r>
      <w:r w:rsidRPr="00411AD1">
        <w:rPr>
          <w:sz w:val="18"/>
          <w:szCs w:val="18"/>
          <w:lang w:val="es-ES"/>
        </w:rPr>
        <w:t xml:space="preserve"> </w:t>
      </w:r>
      <w:r w:rsidR="00472BCF" w:rsidRPr="00472BCF">
        <w:rPr>
          <w:sz w:val="18"/>
          <w:szCs w:val="18"/>
          <w:lang w:val="es-ES"/>
        </w:rPr>
        <w:t xml:space="preserve">Este indicador se refiere, por ejemplo, a las disposiciones sobre accesibilidad en la legislación sobre telecomunicaciones, los códigos de radiodifusión, reglamentos </w:t>
      </w:r>
      <w:r w:rsidR="003A22D1">
        <w:rPr>
          <w:sz w:val="18"/>
          <w:szCs w:val="18"/>
          <w:lang w:val="es-ES"/>
        </w:rPr>
        <w:t>relacionados</w:t>
      </w:r>
      <w:r w:rsidR="00472BCF" w:rsidRPr="00472BCF">
        <w:rPr>
          <w:sz w:val="18"/>
          <w:szCs w:val="18"/>
          <w:lang w:val="es-ES"/>
        </w:rPr>
        <w:t xml:space="preserve"> y </w:t>
      </w:r>
      <w:r w:rsidR="003A22D1">
        <w:rPr>
          <w:sz w:val="18"/>
          <w:szCs w:val="18"/>
          <w:lang w:val="es-ES"/>
        </w:rPr>
        <w:t xml:space="preserve">los dirigidos a </w:t>
      </w:r>
      <w:r w:rsidR="00472BCF" w:rsidRPr="00472BCF">
        <w:rPr>
          <w:sz w:val="18"/>
          <w:szCs w:val="18"/>
          <w:lang w:val="es-ES"/>
        </w:rPr>
        <w:t>Internet, las tecnologías digitales, el teléfono, incluidos los servicios de retransmisión de telecomunicaciones (véase UIT-T F.930 Servicios de retransmisión de telecomunicaciones multi</w:t>
      </w:r>
      <w:r w:rsidR="00472BCF">
        <w:rPr>
          <w:sz w:val="18"/>
          <w:szCs w:val="18"/>
          <w:lang w:val="es-ES"/>
        </w:rPr>
        <w:t>medios) y la telefonía móvil. La</w:t>
      </w:r>
      <w:r w:rsidR="00472BCF" w:rsidRPr="00472BCF">
        <w:rPr>
          <w:sz w:val="18"/>
          <w:szCs w:val="18"/>
          <w:lang w:val="es-ES"/>
        </w:rPr>
        <w:t>s "</w:t>
      </w:r>
      <w:r w:rsidR="00472BCF">
        <w:rPr>
          <w:sz w:val="18"/>
          <w:szCs w:val="18"/>
          <w:lang w:val="es-ES"/>
        </w:rPr>
        <w:t>redes</w:t>
      </w:r>
      <w:r w:rsidR="00472BCF" w:rsidRPr="00472BCF">
        <w:rPr>
          <w:sz w:val="18"/>
          <w:szCs w:val="18"/>
          <w:lang w:val="es-ES"/>
        </w:rPr>
        <w:t xml:space="preserve"> sociales" incluyen sitios web, plataformas en línea y aplicaciones móviles.</w:t>
      </w:r>
    </w:p>
  </w:endnote>
  <w:endnote w:id="4">
    <w:p w14:paraId="1E522C17" w14:textId="550D22AA" w:rsidR="00B15F4B" w:rsidRPr="00411AD1" w:rsidRDefault="00B15F4B" w:rsidP="00B15F4B">
      <w:pPr>
        <w:pStyle w:val="Notedefin"/>
        <w:rPr>
          <w:sz w:val="18"/>
          <w:szCs w:val="18"/>
          <w:lang w:val="es-ES"/>
        </w:rPr>
      </w:pPr>
      <w:r w:rsidRPr="00411AD1">
        <w:rPr>
          <w:rStyle w:val="Appeldenotedefin"/>
          <w:sz w:val="18"/>
          <w:szCs w:val="18"/>
          <w:lang w:val="es-ES"/>
        </w:rPr>
        <w:endnoteRef/>
      </w:r>
      <w:r w:rsidR="002F2751" w:rsidRPr="00411AD1">
        <w:rPr>
          <w:sz w:val="18"/>
          <w:szCs w:val="18"/>
          <w:lang w:val="es-ES"/>
        </w:rPr>
        <w:t xml:space="preserve"> Deben tenerse en cuenta las </w:t>
      </w:r>
      <w:r w:rsidR="003A22D1">
        <w:rPr>
          <w:sz w:val="18"/>
          <w:szCs w:val="18"/>
          <w:lang w:val="es-ES"/>
        </w:rPr>
        <w:t>intersecciones</w:t>
      </w:r>
      <w:r w:rsidRPr="00411AD1">
        <w:rPr>
          <w:sz w:val="18"/>
          <w:szCs w:val="18"/>
          <w:lang w:val="es-ES"/>
        </w:rPr>
        <w:t xml:space="preserve"> </w:t>
      </w:r>
      <w:r w:rsidR="002F2751" w:rsidRPr="00411AD1">
        <w:rPr>
          <w:sz w:val="18"/>
          <w:szCs w:val="18"/>
          <w:lang w:val="es-ES"/>
        </w:rPr>
        <w:t xml:space="preserve">con otros </w:t>
      </w:r>
      <w:r w:rsidR="00472BCF">
        <w:rPr>
          <w:sz w:val="18"/>
          <w:szCs w:val="18"/>
          <w:lang w:val="es-ES"/>
        </w:rPr>
        <w:t>orígenes</w:t>
      </w:r>
      <w:r w:rsidR="00472BCF" w:rsidRPr="00411AD1">
        <w:rPr>
          <w:sz w:val="18"/>
          <w:szCs w:val="18"/>
          <w:lang w:val="es-ES"/>
        </w:rPr>
        <w:t xml:space="preserve"> </w:t>
      </w:r>
      <w:r w:rsidR="002F2751" w:rsidRPr="00411AD1">
        <w:rPr>
          <w:sz w:val="18"/>
          <w:szCs w:val="18"/>
          <w:lang w:val="es-ES"/>
        </w:rPr>
        <w:t xml:space="preserve">culturales </w:t>
      </w:r>
      <w:r w:rsidR="003A22D1">
        <w:rPr>
          <w:sz w:val="18"/>
          <w:szCs w:val="18"/>
          <w:lang w:val="es-ES"/>
        </w:rPr>
        <w:t>en términos de</w:t>
      </w:r>
      <w:r w:rsidR="002F2751" w:rsidRPr="00411AD1">
        <w:rPr>
          <w:sz w:val="18"/>
          <w:szCs w:val="18"/>
          <w:lang w:val="es-ES"/>
        </w:rPr>
        <w:t xml:space="preserve"> reconocimiento y el desarrollo de la identidad cultural</w:t>
      </w:r>
      <w:r w:rsidRPr="00411AD1">
        <w:rPr>
          <w:sz w:val="18"/>
          <w:szCs w:val="18"/>
          <w:lang w:val="es-ES"/>
        </w:rPr>
        <w:t xml:space="preserve">, </w:t>
      </w:r>
      <w:r w:rsidR="002F2751" w:rsidRPr="00411AD1">
        <w:rPr>
          <w:sz w:val="18"/>
          <w:szCs w:val="18"/>
          <w:lang w:val="es-ES"/>
        </w:rPr>
        <w:t>por ejemplo, personas indígenas con discapacidad</w:t>
      </w:r>
      <w:r w:rsidRPr="00411AD1">
        <w:rPr>
          <w:sz w:val="18"/>
          <w:szCs w:val="18"/>
          <w:lang w:val="es-ES"/>
        </w:rPr>
        <w:t>.</w:t>
      </w:r>
    </w:p>
  </w:endnote>
  <w:endnote w:id="5">
    <w:p w14:paraId="51724307" w14:textId="49F0369D" w:rsidR="000F324A" w:rsidRPr="00411AD1" w:rsidRDefault="000F324A" w:rsidP="00B15F4B">
      <w:pPr>
        <w:pStyle w:val="Notedefin"/>
        <w:rPr>
          <w:sz w:val="18"/>
          <w:szCs w:val="18"/>
          <w:lang w:val="es-ES"/>
        </w:rPr>
      </w:pPr>
      <w:r w:rsidRPr="00411AD1">
        <w:rPr>
          <w:rStyle w:val="Appeldenotedefin"/>
          <w:sz w:val="18"/>
          <w:szCs w:val="18"/>
          <w:lang w:val="es-ES"/>
        </w:rPr>
        <w:endnoteRef/>
      </w:r>
      <w:r w:rsidR="002F2751" w:rsidRPr="00411AD1">
        <w:rPr>
          <w:sz w:val="18"/>
          <w:szCs w:val="18"/>
          <w:lang w:val="es-ES"/>
        </w:rPr>
        <w:t xml:space="preserve"> Estas leyes deben </w:t>
      </w:r>
      <w:r w:rsidRPr="00411AD1">
        <w:rPr>
          <w:sz w:val="18"/>
          <w:szCs w:val="18"/>
          <w:lang w:val="es-ES"/>
        </w:rPr>
        <w:t>inclu</w:t>
      </w:r>
      <w:r w:rsidR="002F2751" w:rsidRPr="00411AD1">
        <w:rPr>
          <w:sz w:val="18"/>
          <w:szCs w:val="18"/>
          <w:lang w:val="es-ES"/>
        </w:rPr>
        <w:t>ir todas las formas o idiomas y dialectos, en particular en el caso del lengua</w:t>
      </w:r>
      <w:r w:rsidR="00472BCF">
        <w:rPr>
          <w:sz w:val="18"/>
          <w:szCs w:val="18"/>
          <w:lang w:val="es-ES"/>
        </w:rPr>
        <w:t>je</w:t>
      </w:r>
      <w:r w:rsidR="002F2751" w:rsidRPr="00411AD1">
        <w:rPr>
          <w:sz w:val="18"/>
          <w:szCs w:val="18"/>
          <w:lang w:val="es-ES"/>
        </w:rPr>
        <w:t xml:space="preserve"> de señas, y disposiciones sobre no </w:t>
      </w:r>
      <w:r w:rsidRPr="00411AD1">
        <w:rPr>
          <w:sz w:val="18"/>
          <w:szCs w:val="18"/>
          <w:lang w:val="es-ES"/>
        </w:rPr>
        <w:t>discrimina</w:t>
      </w:r>
      <w:r w:rsidR="003730DC" w:rsidRPr="00411AD1">
        <w:rPr>
          <w:sz w:val="18"/>
          <w:szCs w:val="18"/>
          <w:lang w:val="es-ES"/>
        </w:rPr>
        <w:t>ción</w:t>
      </w:r>
      <w:r w:rsidR="002F2751" w:rsidRPr="00411AD1">
        <w:rPr>
          <w:sz w:val="18"/>
          <w:szCs w:val="18"/>
          <w:lang w:val="es-ES"/>
        </w:rPr>
        <w:t xml:space="preserve">, provisión de ajustes razonables y una </w:t>
      </w:r>
      <w:r w:rsidRPr="00411AD1">
        <w:rPr>
          <w:sz w:val="18"/>
          <w:szCs w:val="18"/>
          <w:lang w:val="es-ES"/>
        </w:rPr>
        <w:t>defini</w:t>
      </w:r>
      <w:r w:rsidR="003730DC" w:rsidRPr="00411AD1">
        <w:rPr>
          <w:sz w:val="18"/>
          <w:szCs w:val="18"/>
          <w:lang w:val="es-ES"/>
        </w:rPr>
        <w:t>ción</w:t>
      </w:r>
      <w:r w:rsidRPr="00411AD1">
        <w:rPr>
          <w:sz w:val="18"/>
          <w:szCs w:val="18"/>
          <w:lang w:val="es-ES"/>
        </w:rPr>
        <w:t xml:space="preserve"> </w:t>
      </w:r>
      <w:r w:rsidR="002F2751" w:rsidRPr="00411AD1">
        <w:rPr>
          <w:sz w:val="18"/>
          <w:szCs w:val="18"/>
          <w:lang w:val="es-ES"/>
        </w:rPr>
        <w:t xml:space="preserve">de </w:t>
      </w:r>
      <w:r w:rsidRPr="00411AD1">
        <w:rPr>
          <w:sz w:val="18"/>
          <w:szCs w:val="18"/>
          <w:lang w:val="es-ES"/>
        </w:rPr>
        <w:t>comunica</w:t>
      </w:r>
      <w:r w:rsidR="003730DC" w:rsidRPr="00411AD1">
        <w:rPr>
          <w:sz w:val="18"/>
          <w:szCs w:val="18"/>
          <w:lang w:val="es-ES"/>
        </w:rPr>
        <w:t>ción</w:t>
      </w:r>
      <w:r w:rsidR="004F27D8" w:rsidRPr="00411AD1">
        <w:rPr>
          <w:sz w:val="18"/>
          <w:szCs w:val="18"/>
          <w:lang w:val="es-ES"/>
        </w:rPr>
        <w:t xml:space="preserve"> </w:t>
      </w:r>
      <w:r w:rsidR="003A22D1">
        <w:rPr>
          <w:sz w:val="18"/>
          <w:szCs w:val="18"/>
          <w:lang w:val="es-ES"/>
        </w:rPr>
        <w:t>en línea</w:t>
      </w:r>
      <w:r w:rsidR="002F2751" w:rsidRPr="00411AD1">
        <w:rPr>
          <w:sz w:val="18"/>
          <w:szCs w:val="18"/>
          <w:lang w:val="es-ES"/>
        </w:rPr>
        <w:t xml:space="preserve"> con el artículo 2 de la</w:t>
      </w:r>
      <w:r w:rsidR="00755D1C" w:rsidRPr="00411AD1">
        <w:rPr>
          <w:sz w:val="18"/>
          <w:szCs w:val="18"/>
          <w:lang w:val="es-ES"/>
        </w:rPr>
        <w:t xml:space="preserve"> CDPD</w:t>
      </w:r>
      <w:r w:rsidRPr="00411AD1">
        <w:rPr>
          <w:sz w:val="18"/>
          <w:szCs w:val="18"/>
          <w:lang w:val="es-ES"/>
        </w:rPr>
        <w:t>.</w:t>
      </w:r>
    </w:p>
  </w:endnote>
  <w:endnote w:id="6">
    <w:p w14:paraId="278237C4" w14:textId="77777777" w:rsidR="00C76A85" w:rsidRPr="00411AD1" w:rsidRDefault="00C76A85" w:rsidP="00B15F4B">
      <w:pPr>
        <w:pStyle w:val="Notedefin"/>
        <w:rPr>
          <w:sz w:val="18"/>
          <w:szCs w:val="18"/>
          <w:lang w:val="es-ES"/>
        </w:rPr>
      </w:pPr>
      <w:r w:rsidRPr="00411AD1">
        <w:rPr>
          <w:rStyle w:val="Appeldenotedefin"/>
          <w:sz w:val="18"/>
          <w:szCs w:val="18"/>
          <w:lang w:val="es-ES"/>
        </w:rPr>
        <w:endnoteRef/>
      </w:r>
      <w:r w:rsidR="002F2751" w:rsidRPr="00411AD1">
        <w:rPr>
          <w:sz w:val="18"/>
          <w:szCs w:val="18"/>
          <w:lang w:val="es-ES"/>
        </w:rPr>
        <w:t xml:space="preserve"> Véase el sitio web de la Organización Mundial de la Propiedad </w:t>
      </w:r>
      <w:r w:rsidRPr="00411AD1">
        <w:rPr>
          <w:sz w:val="18"/>
          <w:szCs w:val="18"/>
          <w:lang w:val="es-ES"/>
        </w:rPr>
        <w:t xml:space="preserve">Intelectual : </w:t>
      </w:r>
      <w:hyperlink r:id="rId1" w:history="1">
        <w:r w:rsidR="002E0ADB" w:rsidRPr="00411AD1">
          <w:rPr>
            <w:rStyle w:val="Lienhypertexte"/>
            <w:sz w:val="18"/>
            <w:szCs w:val="18"/>
            <w:lang w:val="es-ES"/>
          </w:rPr>
          <w:t>https://wipolex.wipo.int/en/treaties/textdetails/13169</w:t>
        </w:r>
      </w:hyperlink>
      <w:r w:rsidRPr="00411AD1">
        <w:rPr>
          <w:sz w:val="18"/>
          <w:szCs w:val="18"/>
          <w:lang w:val="es-ES"/>
        </w:rPr>
        <w:t xml:space="preserve"> </w:t>
      </w:r>
    </w:p>
  </w:endnote>
  <w:endnote w:id="7">
    <w:p w14:paraId="49A213F9" w14:textId="2529FCAA" w:rsidR="000F324A" w:rsidRPr="00411AD1" w:rsidRDefault="000F324A" w:rsidP="00B15F4B">
      <w:pPr>
        <w:pStyle w:val="Notedefin"/>
        <w:rPr>
          <w:sz w:val="18"/>
          <w:szCs w:val="18"/>
          <w:lang w:val="es-ES"/>
        </w:rPr>
      </w:pPr>
      <w:r w:rsidRPr="00411AD1">
        <w:rPr>
          <w:rStyle w:val="Appeldenotedefin"/>
          <w:sz w:val="18"/>
          <w:szCs w:val="18"/>
          <w:lang w:val="es-ES"/>
        </w:rPr>
        <w:endnoteRef/>
      </w:r>
      <w:r w:rsidRPr="00411AD1">
        <w:rPr>
          <w:sz w:val="18"/>
          <w:szCs w:val="18"/>
          <w:lang w:val="es-ES"/>
        </w:rPr>
        <w:t xml:space="preserve"> </w:t>
      </w:r>
      <w:r w:rsidR="003A22D1">
        <w:rPr>
          <w:sz w:val="18"/>
          <w:szCs w:val="18"/>
          <w:lang w:val="es-ES"/>
        </w:rPr>
        <w:t>Un</w:t>
      </w:r>
      <w:r w:rsidR="002E0ADB" w:rsidRPr="00411AD1">
        <w:rPr>
          <w:sz w:val="18"/>
          <w:szCs w:val="18"/>
          <w:lang w:val="es-ES"/>
        </w:rPr>
        <w:t xml:space="preserve"> </w:t>
      </w:r>
      <w:r w:rsidRPr="00411AD1">
        <w:rPr>
          <w:sz w:val="18"/>
          <w:szCs w:val="18"/>
          <w:lang w:val="es-ES"/>
        </w:rPr>
        <w:t xml:space="preserve">plan </w:t>
      </w:r>
      <w:r w:rsidR="003A22D1">
        <w:rPr>
          <w:sz w:val="18"/>
          <w:szCs w:val="18"/>
          <w:lang w:val="es-ES"/>
        </w:rPr>
        <w:t xml:space="preserve">como este </w:t>
      </w:r>
      <w:r w:rsidR="002E0ADB" w:rsidRPr="00411AD1">
        <w:rPr>
          <w:sz w:val="18"/>
          <w:szCs w:val="18"/>
          <w:lang w:val="es-ES"/>
        </w:rPr>
        <w:t>debe</w:t>
      </w:r>
      <w:r w:rsidRPr="00411AD1">
        <w:rPr>
          <w:sz w:val="18"/>
          <w:szCs w:val="18"/>
          <w:lang w:val="es-ES"/>
        </w:rPr>
        <w:t xml:space="preserve">, </w:t>
      </w:r>
      <w:r w:rsidR="003A22D1">
        <w:rPr>
          <w:sz w:val="18"/>
          <w:szCs w:val="18"/>
          <w:lang w:val="es-ES"/>
        </w:rPr>
        <w:t>entre otras cosas</w:t>
      </w:r>
      <w:r w:rsidRPr="00411AD1">
        <w:rPr>
          <w:sz w:val="18"/>
          <w:szCs w:val="18"/>
          <w:lang w:val="es-ES"/>
        </w:rPr>
        <w:t>:</w:t>
      </w:r>
    </w:p>
    <w:p w14:paraId="69E51304" w14:textId="39E17F8A" w:rsidR="00B15F4B" w:rsidRPr="00411AD1" w:rsidRDefault="003A22D1" w:rsidP="00B15F4B">
      <w:pPr>
        <w:pStyle w:val="Notedefin"/>
        <w:numPr>
          <w:ilvl w:val="0"/>
          <w:numId w:val="17"/>
        </w:numPr>
        <w:rPr>
          <w:bCs/>
          <w:sz w:val="18"/>
          <w:szCs w:val="18"/>
          <w:lang w:val="es-ES"/>
        </w:rPr>
      </w:pPr>
      <w:r>
        <w:rPr>
          <w:bCs/>
          <w:sz w:val="18"/>
          <w:szCs w:val="18"/>
          <w:lang w:val="es-ES"/>
        </w:rPr>
        <w:t>Prever</w:t>
      </w:r>
      <w:r w:rsidR="002E0ADB" w:rsidRPr="00411AD1">
        <w:rPr>
          <w:bCs/>
          <w:sz w:val="18"/>
          <w:szCs w:val="18"/>
          <w:lang w:val="es-ES"/>
        </w:rPr>
        <w:t xml:space="preserve"> </w:t>
      </w:r>
      <w:r w:rsidR="00472BCF">
        <w:rPr>
          <w:bCs/>
          <w:sz w:val="18"/>
          <w:szCs w:val="18"/>
          <w:lang w:val="es-ES"/>
        </w:rPr>
        <w:t>marcos</w:t>
      </w:r>
      <w:r w:rsidR="00472BCF" w:rsidRPr="00411AD1">
        <w:rPr>
          <w:bCs/>
          <w:sz w:val="18"/>
          <w:szCs w:val="18"/>
          <w:lang w:val="es-ES"/>
        </w:rPr>
        <w:t xml:space="preserve"> </w:t>
      </w:r>
      <w:r w:rsidR="002E0ADB" w:rsidRPr="00411AD1">
        <w:rPr>
          <w:bCs/>
          <w:sz w:val="18"/>
          <w:szCs w:val="18"/>
          <w:lang w:val="es-ES"/>
        </w:rPr>
        <w:t>de referencia</w:t>
      </w:r>
      <w:r w:rsidR="00472BCF">
        <w:rPr>
          <w:bCs/>
          <w:sz w:val="18"/>
          <w:szCs w:val="18"/>
          <w:lang w:val="es-ES"/>
        </w:rPr>
        <w:t>,</w:t>
      </w:r>
      <w:r w:rsidR="002E0ADB" w:rsidRPr="00411AD1">
        <w:rPr>
          <w:bCs/>
          <w:sz w:val="18"/>
          <w:szCs w:val="18"/>
          <w:lang w:val="es-ES"/>
        </w:rPr>
        <w:t xml:space="preserve"> objetivos cuantificables</w:t>
      </w:r>
      <w:r w:rsidR="00472BCF" w:rsidRPr="00472BCF">
        <w:rPr>
          <w:bCs/>
          <w:sz w:val="18"/>
          <w:szCs w:val="18"/>
          <w:lang w:val="es-ES"/>
        </w:rPr>
        <w:t xml:space="preserve"> </w:t>
      </w:r>
      <w:r w:rsidR="00472BCF">
        <w:rPr>
          <w:bCs/>
          <w:sz w:val="18"/>
          <w:szCs w:val="18"/>
          <w:lang w:val="es-ES"/>
        </w:rPr>
        <w:t xml:space="preserve">y </w:t>
      </w:r>
      <w:r w:rsidR="00472BCF" w:rsidRPr="00760752">
        <w:rPr>
          <w:bCs/>
          <w:sz w:val="18"/>
          <w:szCs w:val="18"/>
          <w:lang w:val="es-ES"/>
        </w:rPr>
        <w:t>recursos suficiente</w:t>
      </w:r>
      <w:r w:rsidR="00DD1F0C">
        <w:rPr>
          <w:bCs/>
          <w:sz w:val="18"/>
          <w:szCs w:val="18"/>
          <w:lang w:val="es-ES"/>
        </w:rPr>
        <w:t>s</w:t>
      </w:r>
      <w:r w:rsidR="00472BCF">
        <w:rPr>
          <w:bCs/>
          <w:sz w:val="18"/>
          <w:szCs w:val="18"/>
          <w:lang w:val="es-ES"/>
        </w:rPr>
        <w:t xml:space="preserve"> para </w:t>
      </w:r>
      <w:r w:rsidR="00DD1F0C">
        <w:rPr>
          <w:bCs/>
          <w:sz w:val="18"/>
          <w:szCs w:val="18"/>
          <w:lang w:val="es-ES"/>
        </w:rPr>
        <w:t>una</w:t>
      </w:r>
      <w:r w:rsidR="00472BCF">
        <w:rPr>
          <w:bCs/>
          <w:sz w:val="18"/>
          <w:szCs w:val="18"/>
          <w:lang w:val="es-ES"/>
        </w:rPr>
        <w:t xml:space="preserve"> implementación efectiva</w:t>
      </w:r>
      <w:r w:rsidR="002E0ADB" w:rsidRPr="00411AD1">
        <w:rPr>
          <w:bCs/>
          <w:sz w:val="18"/>
          <w:szCs w:val="18"/>
          <w:lang w:val="es-ES"/>
        </w:rPr>
        <w:t>.</w:t>
      </w:r>
    </w:p>
    <w:p w14:paraId="14177F4F" w14:textId="0C532B37" w:rsidR="00B15F4B" w:rsidRPr="00411AD1" w:rsidRDefault="002E0ADB" w:rsidP="00B15F4B">
      <w:pPr>
        <w:pStyle w:val="Notedefin"/>
        <w:numPr>
          <w:ilvl w:val="0"/>
          <w:numId w:val="17"/>
        </w:numPr>
        <w:rPr>
          <w:bCs/>
          <w:sz w:val="18"/>
          <w:szCs w:val="18"/>
          <w:lang w:val="es-ES"/>
        </w:rPr>
      </w:pPr>
      <w:r w:rsidRPr="00411AD1">
        <w:rPr>
          <w:bCs/>
          <w:sz w:val="18"/>
          <w:szCs w:val="18"/>
          <w:lang w:val="es-ES"/>
        </w:rPr>
        <w:t>i</w:t>
      </w:r>
      <w:r w:rsidR="00B15F4B" w:rsidRPr="00411AD1">
        <w:rPr>
          <w:bCs/>
          <w:sz w:val="18"/>
          <w:szCs w:val="18"/>
          <w:lang w:val="es-ES"/>
        </w:rPr>
        <w:t>nclu</w:t>
      </w:r>
      <w:r w:rsidRPr="00411AD1">
        <w:rPr>
          <w:bCs/>
          <w:sz w:val="18"/>
          <w:szCs w:val="18"/>
          <w:lang w:val="es-ES"/>
        </w:rPr>
        <w:t xml:space="preserve">ir medidas para promover el desarrollo y el acceso a la vida </w:t>
      </w:r>
      <w:r w:rsidR="00B15F4B" w:rsidRPr="00411AD1">
        <w:rPr>
          <w:bCs/>
          <w:sz w:val="18"/>
          <w:szCs w:val="18"/>
          <w:lang w:val="es-ES"/>
        </w:rPr>
        <w:t xml:space="preserve">cultural </w:t>
      </w:r>
      <w:r w:rsidRPr="00411AD1">
        <w:rPr>
          <w:bCs/>
          <w:sz w:val="18"/>
          <w:szCs w:val="18"/>
          <w:lang w:val="es-ES"/>
        </w:rPr>
        <w:t>de las personas con discapacidad</w:t>
      </w:r>
      <w:r w:rsidR="00DD1F0C" w:rsidRPr="00DD1F0C">
        <w:rPr>
          <w:bCs/>
          <w:sz w:val="18"/>
          <w:szCs w:val="18"/>
          <w:lang w:val="es-ES"/>
        </w:rPr>
        <w:t xml:space="preserve"> </w:t>
      </w:r>
      <w:r w:rsidR="00DD1F0C">
        <w:rPr>
          <w:bCs/>
          <w:sz w:val="18"/>
          <w:szCs w:val="18"/>
          <w:lang w:val="es-ES"/>
        </w:rPr>
        <w:t>marginadas</w:t>
      </w:r>
      <w:r w:rsidRPr="00411AD1">
        <w:rPr>
          <w:bCs/>
          <w:sz w:val="18"/>
          <w:szCs w:val="18"/>
          <w:lang w:val="es-ES"/>
        </w:rPr>
        <w:t xml:space="preserve">, </w:t>
      </w:r>
      <w:r w:rsidR="00472BCF">
        <w:rPr>
          <w:bCs/>
          <w:sz w:val="18"/>
          <w:szCs w:val="18"/>
          <w:lang w:val="es-ES"/>
        </w:rPr>
        <w:t>incluyendo a</w:t>
      </w:r>
      <w:r w:rsidR="00472BCF" w:rsidRPr="00411AD1">
        <w:rPr>
          <w:bCs/>
          <w:sz w:val="18"/>
          <w:szCs w:val="18"/>
          <w:lang w:val="es-ES"/>
        </w:rPr>
        <w:t xml:space="preserve"> </w:t>
      </w:r>
      <w:r w:rsidRPr="00411AD1">
        <w:rPr>
          <w:bCs/>
          <w:sz w:val="18"/>
          <w:szCs w:val="18"/>
          <w:lang w:val="es-ES"/>
        </w:rPr>
        <w:t>las mujeres y los niños con discapacidad</w:t>
      </w:r>
      <w:r w:rsidR="00B15F4B" w:rsidRPr="00411AD1">
        <w:rPr>
          <w:bCs/>
          <w:sz w:val="18"/>
          <w:szCs w:val="18"/>
          <w:lang w:val="es-ES"/>
        </w:rPr>
        <w:t>.</w:t>
      </w:r>
    </w:p>
    <w:p w14:paraId="647BC107" w14:textId="1BD04039" w:rsidR="000F324A" w:rsidRPr="00411AD1" w:rsidRDefault="002E0ADB" w:rsidP="00B15F4B">
      <w:pPr>
        <w:pStyle w:val="Notedefin"/>
        <w:numPr>
          <w:ilvl w:val="0"/>
          <w:numId w:val="16"/>
        </w:numPr>
        <w:rPr>
          <w:sz w:val="18"/>
          <w:szCs w:val="18"/>
          <w:lang w:val="es-ES"/>
        </w:rPr>
      </w:pPr>
      <w:r w:rsidRPr="00411AD1">
        <w:rPr>
          <w:sz w:val="18"/>
          <w:szCs w:val="18"/>
          <w:lang w:val="es-ES"/>
        </w:rPr>
        <w:t xml:space="preserve">promover la </w:t>
      </w:r>
      <w:r w:rsidR="000F324A" w:rsidRPr="00411AD1">
        <w:rPr>
          <w:sz w:val="18"/>
          <w:szCs w:val="18"/>
          <w:lang w:val="es-ES"/>
        </w:rPr>
        <w:t>acces</w:t>
      </w:r>
      <w:r w:rsidRPr="00411AD1">
        <w:rPr>
          <w:sz w:val="18"/>
          <w:szCs w:val="18"/>
          <w:lang w:val="es-ES"/>
        </w:rPr>
        <w:t xml:space="preserve">ibilidad </w:t>
      </w:r>
      <w:r w:rsidR="00472BCF" w:rsidRPr="00230C61">
        <w:rPr>
          <w:sz w:val="18"/>
          <w:szCs w:val="18"/>
          <w:lang w:val="es-ES"/>
        </w:rPr>
        <w:t>en las bibliotecas públicas</w:t>
      </w:r>
      <w:r w:rsidR="00472BCF" w:rsidRPr="00472BCF">
        <w:rPr>
          <w:sz w:val="18"/>
          <w:szCs w:val="18"/>
          <w:lang w:val="es-ES"/>
        </w:rPr>
        <w:t xml:space="preserve"> </w:t>
      </w:r>
      <w:r w:rsidRPr="00411AD1">
        <w:rPr>
          <w:sz w:val="18"/>
          <w:szCs w:val="18"/>
          <w:lang w:val="es-ES"/>
        </w:rPr>
        <w:t>y el aumento del número de publicaciones de lectura</w:t>
      </w:r>
      <w:r w:rsidR="00755D1C" w:rsidRPr="00411AD1">
        <w:rPr>
          <w:sz w:val="18"/>
          <w:szCs w:val="18"/>
          <w:lang w:val="es-ES"/>
        </w:rPr>
        <w:t xml:space="preserve"> fácil</w:t>
      </w:r>
      <w:r w:rsidRPr="00411AD1">
        <w:rPr>
          <w:sz w:val="18"/>
          <w:szCs w:val="18"/>
          <w:lang w:val="es-ES"/>
        </w:rPr>
        <w:t xml:space="preserve">, </w:t>
      </w:r>
      <w:r w:rsidR="000F324A" w:rsidRPr="00411AD1">
        <w:rPr>
          <w:sz w:val="18"/>
          <w:szCs w:val="18"/>
          <w:lang w:val="es-ES"/>
        </w:rPr>
        <w:t>digital</w:t>
      </w:r>
      <w:r w:rsidRPr="00411AD1">
        <w:rPr>
          <w:sz w:val="18"/>
          <w:szCs w:val="18"/>
          <w:lang w:val="es-ES"/>
        </w:rPr>
        <w:t>es</w:t>
      </w:r>
      <w:r w:rsidR="000F324A" w:rsidRPr="00411AD1">
        <w:rPr>
          <w:sz w:val="18"/>
          <w:szCs w:val="18"/>
          <w:lang w:val="es-ES"/>
        </w:rPr>
        <w:t xml:space="preserve">, </w:t>
      </w:r>
      <w:r w:rsidRPr="00411AD1">
        <w:rPr>
          <w:sz w:val="18"/>
          <w:szCs w:val="18"/>
          <w:lang w:val="es-ES"/>
        </w:rPr>
        <w:t xml:space="preserve">en </w:t>
      </w:r>
      <w:r w:rsidR="000F324A" w:rsidRPr="00411AD1">
        <w:rPr>
          <w:sz w:val="18"/>
          <w:szCs w:val="18"/>
          <w:lang w:val="es-ES"/>
        </w:rPr>
        <w:t xml:space="preserve">audio </w:t>
      </w:r>
      <w:r w:rsidRPr="00411AD1">
        <w:rPr>
          <w:sz w:val="18"/>
          <w:szCs w:val="18"/>
          <w:lang w:val="es-ES"/>
        </w:rPr>
        <w:t xml:space="preserve">y en </w:t>
      </w:r>
      <w:r w:rsidR="000F324A" w:rsidRPr="00411AD1">
        <w:rPr>
          <w:sz w:val="18"/>
          <w:szCs w:val="18"/>
          <w:lang w:val="es-ES"/>
        </w:rPr>
        <w:t>Braille.</w:t>
      </w:r>
    </w:p>
    <w:p w14:paraId="7AA926BF" w14:textId="731730D3" w:rsidR="000F324A" w:rsidRPr="00411AD1" w:rsidRDefault="00472BCF" w:rsidP="00B15F4B">
      <w:pPr>
        <w:pStyle w:val="Notedefin"/>
        <w:numPr>
          <w:ilvl w:val="0"/>
          <w:numId w:val="16"/>
        </w:numPr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>desarrollar</w:t>
      </w:r>
      <w:r w:rsidRPr="00411AD1">
        <w:rPr>
          <w:sz w:val="18"/>
          <w:szCs w:val="18"/>
          <w:lang w:val="es-ES"/>
        </w:rPr>
        <w:t xml:space="preserve"> </w:t>
      </w:r>
      <w:r w:rsidR="002E0ADB" w:rsidRPr="00411AD1">
        <w:rPr>
          <w:sz w:val="18"/>
          <w:szCs w:val="18"/>
          <w:lang w:val="es-ES"/>
        </w:rPr>
        <w:t xml:space="preserve">y reforzar la </w:t>
      </w:r>
      <w:r w:rsidR="000F324A" w:rsidRPr="00411AD1">
        <w:rPr>
          <w:sz w:val="18"/>
          <w:szCs w:val="18"/>
          <w:lang w:val="es-ES"/>
        </w:rPr>
        <w:t>colabora</w:t>
      </w:r>
      <w:r w:rsidR="003730DC" w:rsidRPr="00411AD1">
        <w:rPr>
          <w:sz w:val="18"/>
          <w:szCs w:val="18"/>
          <w:lang w:val="es-ES"/>
        </w:rPr>
        <w:t>ción</w:t>
      </w:r>
      <w:r w:rsidR="000F324A" w:rsidRPr="00411AD1">
        <w:rPr>
          <w:sz w:val="18"/>
          <w:szCs w:val="18"/>
          <w:lang w:val="es-ES"/>
        </w:rPr>
        <w:t xml:space="preserve"> </w:t>
      </w:r>
      <w:r w:rsidR="002E0ADB" w:rsidRPr="00411AD1">
        <w:rPr>
          <w:sz w:val="18"/>
          <w:szCs w:val="18"/>
          <w:lang w:val="es-ES"/>
        </w:rPr>
        <w:t xml:space="preserve">con los editores, las bibliotecas públicas y privadas, las instituciones </w:t>
      </w:r>
      <w:r w:rsidR="000F324A" w:rsidRPr="00411AD1">
        <w:rPr>
          <w:sz w:val="18"/>
          <w:szCs w:val="18"/>
          <w:lang w:val="es-ES"/>
        </w:rPr>
        <w:t>educa</w:t>
      </w:r>
      <w:r w:rsidR="002E0ADB" w:rsidRPr="00411AD1">
        <w:rPr>
          <w:sz w:val="18"/>
          <w:szCs w:val="18"/>
          <w:lang w:val="es-ES"/>
        </w:rPr>
        <w:t xml:space="preserve">tivas </w:t>
      </w:r>
      <w:r>
        <w:rPr>
          <w:sz w:val="18"/>
          <w:szCs w:val="18"/>
          <w:lang w:val="es-ES"/>
        </w:rPr>
        <w:t>y</w:t>
      </w:r>
      <w:r w:rsidR="002E0ADB" w:rsidRPr="00411AD1">
        <w:rPr>
          <w:sz w:val="18"/>
          <w:szCs w:val="18"/>
          <w:lang w:val="es-ES"/>
        </w:rPr>
        <w:t xml:space="preserve"> las universidades</w:t>
      </w:r>
      <w:r>
        <w:rPr>
          <w:sz w:val="18"/>
          <w:szCs w:val="18"/>
          <w:lang w:val="es-ES"/>
        </w:rPr>
        <w:t>, entre otros</w:t>
      </w:r>
      <w:r w:rsidR="000F324A" w:rsidRPr="00411AD1">
        <w:rPr>
          <w:sz w:val="18"/>
          <w:szCs w:val="18"/>
          <w:lang w:val="es-ES"/>
        </w:rPr>
        <w:t>.</w:t>
      </w:r>
    </w:p>
    <w:p w14:paraId="46405B3B" w14:textId="77777777" w:rsidR="000F324A" w:rsidRPr="00411AD1" w:rsidRDefault="002E0ADB" w:rsidP="00B15F4B">
      <w:pPr>
        <w:pStyle w:val="Notedefin"/>
        <w:numPr>
          <w:ilvl w:val="0"/>
          <w:numId w:val="16"/>
        </w:numPr>
        <w:rPr>
          <w:bCs/>
          <w:sz w:val="18"/>
          <w:szCs w:val="18"/>
          <w:lang w:val="es-ES"/>
        </w:rPr>
      </w:pPr>
      <w:r w:rsidRPr="00411AD1">
        <w:rPr>
          <w:sz w:val="18"/>
          <w:szCs w:val="18"/>
          <w:lang w:val="es-ES"/>
        </w:rPr>
        <w:t>d</w:t>
      </w:r>
      <w:r w:rsidR="000F324A" w:rsidRPr="00411AD1">
        <w:rPr>
          <w:sz w:val="18"/>
          <w:szCs w:val="18"/>
          <w:lang w:val="es-ES"/>
        </w:rPr>
        <w:t>e</w:t>
      </w:r>
      <w:r w:rsidRPr="00411AD1">
        <w:rPr>
          <w:sz w:val="18"/>
          <w:szCs w:val="18"/>
          <w:lang w:val="es-ES"/>
        </w:rPr>
        <w:t>sarrollar y promover instalaciones, programas y actividad</w:t>
      </w:r>
      <w:r w:rsidR="000F324A" w:rsidRPr="00411AD1">
        <w:rPr>
          <w:sz w:val="18"/>
          <w:szCs w:val="18"/>
          <w:lang w:val="es-ES"/>
        </w:rPr>
        <w:t xml:space="preserve">es </w:t>
      </w:r>
      <w:r w:rsidRPr="00411AD1">
        <w:rPr>
          <w:sz w:val="18"/>
          <w:szCs w:val="18"/>
          <w:lang w:val="es-ES"/>
        </w:rPr>
        <w:t>para las personas con discapacidad, en ámbitos como el t</w:t>
      </w:r>
      <w:r w:rsidR="000F324A" w:rsidRPr="00411AD1">
        <w:rPr>
          <w:sz w:val="18"/>
          <w:szCs w:val="18"/>
          <w:lang w:val="es-ES"/>
        </w:rPr>
        <w:t>eatr</w:t>
      </w:r>
      <w:r w:rsidRPr="00411AD1">
        <w:rPr>
          <w:sz w:val="18"/>
          <w:szCs w:val="18"/>
          <w:lang w:val="es-ES"/>
        </w:rPr>
        <w:t>o</w:t>
      </w:r>
      <w:r w:rsidR="000F324A" w:rsidRPr="00411AD1">
        <w:rPr>
          <w:sz w:val="18"/>
          <w:szCs w:val="18"/>
          <w:lang w:val="es-ES"/>
        </w:rPr>
        <w:t xml:space="preserve">, </w:t>
      </w:r>
      <w:r w:rsidRPr="00411AD1">
        <w:rPr>
          <w:sz w:val="18"/>
          <w:szCs w:val="18"/>
          <w:lang w:val="es-ES"/>
        </w:rPr>
        <w:t xml:space="preserve">la </w:t>
      </w:r>
      <w:r w:rsidR="000F324A" w:rsidRPr="00411AD1">
        <w:rPr>
          <w:sz w:val="18"/>
          <w:szCs w:val="18"/>
          <w:lang w:val="es-ES"/>
        </w:rPr>
        <w:t>dan</w:t>
      </w:r>
      <w:r w:rsidRPr="00411AD1">
        <w:rPr>
          <w:sz w:val="18"/>
          <w:szCs w:val="18"/>
          <w:lang w:val="es-ES"/>
        </w:rPr>
        <w:t>za y la música</w:t>
      </w:r>
      <w:r w:rsidR="000F324A" w:rsidRPr="00411AD1">
        <w:rPr>
          <w:sz w:val="18"/>
          <w:szCs w:val="18"/>
          <w:lang w:val="es-ES"/>
        </w:rPr>
        <w:t>.</w:t>
      </w:r>
    </w:p>
    <w:p w14:paraId="2DF8CB5D" w14:textId="77777777" w:rsidR="000F324A" w:rsidRPr="00411AD1" w:rsidRDefault="002E0ADB" w:rsidP="00B15F4B">
      <w:pPr>
        <w:pStyle w:val="Notedefin"/>
        <w:numPr>
          <w:ilvl w:val="0"/>
          <w:numId w:val="16"/>
        </w:numPr>
        <w:rPr>
          <w:bCs/>
          <w:sz w:val="18"/>
          <w:szCs w:val="18"/>
          <w:lang w:val="es-ES"/>
        </w:rPr>
      </w:pPr>
      <w:r w:rsidRPr="00411AD1">
        <w:rPr>
          <w:bCs/>
          <w:sz w:val="18"/>
          <w:szCs w:val="18"/>
          <w:lang w:val="es-ES"/>
        </w:rPr>
        <w:t>garantizar que las personas con discapacidad tengan acceso a los sitios culturales y turísticos, como los sitios declarados patrimonio de la humanidad por la UNESCO</w:t>
      </w:r>
      <w:r w:rsidR="000F324A" w:rsidRPr="00411AD1">
        <w:rPr>
          <w:bCs/>
          <w:sz w:val="18"/>
          <w:szCs w:val="18"/>
          <w:lang w:val="es-ES"/>
        </w:rPr>
        <w:t>.</w:t>
      </w:r>
    </w:p>
    <w:p w14:paraId="3C9E7BF6" w14:textId="77777777" w:rsidR="000F324A" w:rsidRPr="00411AD1" w:rsidRDefault="00755D1C" w:rsidP="00B15F4B">
      <w:pPr>
        <w:pStyle w:val="Notedefin"/>
        <w:numPr>
          <w:ilvl w:val="0"/>
          <w:numId w:val="16"/>
        </w:numPr>
        <w:rPr>
          <w:bCs/>
          <w:sz w:val="18"/>
          <w:szCs w:val="18"/>
          <w:lang w:val="es-ES"/>
        </w:rPr>
      </w:pPr>
      <w:r w:rsidRPr="00411AD1">
        <w:rPr>
          <w:bCs/>
          <w:sz w:val="18"/>
          <w:szCs w:val="18"/>
          <w:lang w:val="es-ES"/>
        </w:rPr>
        <w:t>p</w:t>
      </w:r>
      <w:r w:rsidR="000F324A" w:rsidRPr="00411AD1">
        <w:rPr>
          <w:bCs/>
          <w:sz w:val="18"/>
          <w:szCs w:val="18"/>
          <w:lang w:val="es-ES"/>
        </w:rPr>
        <w:t>romo</w:t>
      </w:r>
      <w:r w:rsidR="002E0ADB" w:rsidRPr="00411AD1">
        <w:rPr>
          <w:bCs/>
          <w:sz w:val="18"/>
          <w:szCs w:val="18"/>
          <w:lang w:val="es-ES"/>
        </w:rPr>
        <w:t>ver</w:t>
      </w:r>
      <w:r w:rsidR="00972BBE" w:rsidRPr="00411AD1">
        <w:rPr>
          <w:bCs/>
          <w:sz w:val="18"/>
          <w:szCs w:val="18"/>
          <w:lang w:val="es-ES"/>
        </w:rPr>
        <w:t>, entre las agencias de viajes y las agencias de turismo,</w:t>
      </w:r>
      <w:r w:rsidR="002E0ADB" w:rsidRPr="00411AD1">
        <w:rPr>
          <w:bCs/>
          <w:sz w:val="18"/>
          <w:szCs w:val="18"/>
          <w:lang w:val="es-ES"/>
        </w:rPr>
        <w:t xml:space="preserve"> las Recomendaciones de la Organización Mundial del Turismo sobre Turismo </w:t>
      </w:r>
      <w:r w:rsidR="000F324A" w:rsidRPr="00411AD1">
        <w:rPr>
          <w:bCs/>
          <w:sz w:val="18"/>
          <w:szCs w:val="18"/>
          <w:lang w:val="es-ES"/>
        </w:rPr>
        <w:t xml:space="preserve">Accesible </w:t>
      </w:r>
      <w:r w:rsidR="002E0ADB" w:rsidRPr="00411AD1">
        <w:rPr>
          <w:bCs/>
          <w:sz w:val="18"/>
          <w:szCs w:val="18"/>
          <w:lang w:val="es-ES"/>
        </w:rPr>
        <w:t>para todos</w:t>
      </w:r>
      <w:r w:rsidR="000F324A" w:rsidRPr="00411AD1">
        <w:rPr>
          <w:bCs/>
          <w:sz w:val="18"/>
          <w:szCs w:val="18"/>
          <w:lang w:val="es-ES"/>
        </w:rPr>
        <w:t>.</w:t>
      </w:r>
    </w:p>
  </w:endnote>
  <w:endnote w:id="8">
    <w:p w14:paraId="270669A8" w14:textId="626ADB56" w:rsidR="000F324A" w:rsidRPr="00411AD1" w:rsidRDefault="000F324A" w:rsidP="00B15F4B">
      <w:pPr>
        <w:pStyle w:val="Notedefin"/>
        <w:rPr>
          <w:sz w:val="18"/>
          <w:szCs w:val="18"/>
          <w:lang w:val="es-ES"/>
        </w:rPr>
      </w:pPr>
      <w:r w:rsidRPr="00411AD1">
        <w:rPr>
          <w:rStyle w:val="Appeldenotedefin"/>
          <w:sz w:val="18"/>
          <w:szCs w:val="18"/>
          <w:lang w:val="es-ES"/>
        </w:rPr>
        <w:endnoteRef/>
      </w:r>
      <w:r w:rsidR="00262788" w:rsidRPr="00411AD1">
        <w:rPr>
          <w:sz w:val="18"/>
          <w:szCs w:val="18"/>
          <w:lang w:val="es-ES"/>
        </w:rPr>
        <w:t xml:space="preserve"> Dicho </w:t>
      </w:r>
      <w:r w:rsidRPr="00411AD1">
        <w:rPr>
          <w:sz w:val="18"/>
          <w:szCs w:val="18"/>
          <w:lang w:val="es-ES"/>
        </w:rPr>
        <w:t xml:space="preserve">plan </w:t>
      </w:r>
      <w:r w:rsidR="00472BCF" w:rsidRPr="00472BCF">
        <w:rPr>
          <w:sz w:val="18"/>
          <w:szCs w:val="18"/>
          <w:lang w:val="es-ES"/>
        </w:rPr>
        <w:t xml:space="preserve">debe abordar tanto los deportes específicos para </w:t>
      </w:r>
      <w:r w:rsidR="00472BCF">
        <w:rPr>
          <w:sz w:val="18"/>
          <w:szCs w:val="18"/>
          <w:lang w:val="es-ES"/>
        </w:rPr>
        <w:t>personas con</w:t>
      </w:r>
      <w:r w:rsidR="00472BCF" w:rsidRPr="00472BCF">
        <w:rPr>
          <w:sz w:val="18"/>
          <w:szCs w:val="18"/>
          <w:lang w:val="es-ES"/>
        </w:rPr>
        <w:t xml:space="preserve"> discapacidad </w:t>
      </w:r>
      <w:r w:rsidR="00DD1F0C">
        <w:rPr>
          <w:sz w:val="18"/>
          <w:szCs w:val="18"/>
          <w:lang w:val="es-ES"/>
        </w:rPr>
        <w:t>al igual que</w:t>
      </w:r>
      <w:r w:rsidR="00472BCF" w:rsidRPr="00472BCF">
        <w:rPr>
          <w:sz w:val="18"/>
          <w:szCs w:val="18"/>
          <w:lang w:val="es-ES"/>
        </w:rPr>
        <w:t xml:space="preserve"> los deportes convencionales y</w:t>
      </w:r>
      <w:r w:rsidRPr="00411AD1">
        <w:rPr>
          <w:sz w:val="18"/>
          <w:szCs w:val="18"/>
          <w:lang w:val="es-ES"/>
        </w:rPr>
        <w:t>:</w:t>
      </w:r>
    </w:p>
    <w:p w14:paraId="3C100AFA" w14:textId="7A4296A8" w:rsidR="00B15F4B" w:rsidRPr="00411AD1" w:rsidRDefault="00472BCF">
      <w:pPr>
        <w:pStyle w:val="Notedefin"/>
        <w:numPr>
          <w:ilvl w:val="0"/>
          <w:numId w:val="17"/>
        </w:numPr>
        <w:rPr>
          <w:bCs/>
          <w:sz w:val="18"/>
          <w:szCs w:val="18"/>
          <w:lang w:val="es-ES"/>
        </w:rPr>
      </w:pPr>
      <w:r w:rsidRPr="00052D2C">
        <w:rPr>
          <w:bCs/>
          <w:sz w:val="18"/>
          <w:szCs w:val="18"/>
          <w:lang w:val="es-ES"/>
        </w:rPr>
        <w:t xml:space="preserve">contar con </w:t>
      </w:r>
      <w:r>
        <w:rPr>
          <w:bCs/>
          <w:sz w:val="18"/>
          <w:szCs w:val="18"/>
          <w:lang w:val="es-ES"/>
        </w:rPr>
        <w:t>marcos</w:t>
      </w:r>
      <w:r w:rsidRPr="00052D2C">
        <w:rPr>
          <w:bCs/>
          <w:sz w:val="18"/>
          <w:szCs w:val="18"/>
          <w:lang w:val="es-ES"/>
        </w:rPr>
        <w:t xml:space="preserve"> de referencia</w:t>
      </w:r>
      <w:r>
        <w:rPr>
          <w:bCs/>
          <w:sz w:val="18"/>
          <w:szCs w:val="18"/>
          <w:lang w:val="es-ES"/>
        </w:rPr>
        <w:t>,</w:t>
      </w:r>
      <w:r w:rsidRPr="00052D2C">
        <w:rPr>
          <w:bCs/>
          <w:sz w:val="18"/>
          <w:szCs w:val="18"/>
          <w:lang w:val="es-ES"/>
        </w:rPr>
        <w:t xml:space="preserve"> objetivos cuantificables</w:t>
      </w:r>
      <w:r w:rsidRPr="00472BCF">
        <w:rPr>
          <w:bCs/>
          <w:sz w:val="18"/>
          <w:szCs w:val="18"/>
          <w:lang w:val="es-ES"/>
        </w:rPr>
        <w:t xml:space="preserve"> </w:t>
      </w:r>
      <w:r>
        <w:rPr>
          <w:bCs/>
          <w:sz w:val="18"/>
          <w:szCs w:val="18"/>
          <w:lang w:val="es-ES"/>
        </w:rPr>
        <w:t xml:space="preserve">y </w:t>
      </w:r>
      <w:r w:rsidRPr="00760752">
        <w:rPr>
          <w:bCs/>
          <w:sz w:val="18"/>
          <w:szCs w:val="18"/>
          <w:lang w:val="es-ES"/>
        </w:rPr>
        <w:t>una asignación de recursos suficiente</w:t>
      </w:r>
      <w:r>
        <w:rPr>
          <w:bCs/>
          <w:sz w:val="18"/>
          <w:szCs w:val="18"/>
          <w:lang w:val="es-ES"/>
        </w:rPr>
        <w:t xml:space="preserve"> para su implementación efectiva</w:t>
      </w:r>
      <w:r w:rsidRPr="00052D2C">
        <w:rPr>
          <w:bCs/>
          <w:sz w:val="18"/>
          <w:szCs w:val="18"/>
          <w:lang w:val="es-ES"/>
        </w:rPr>
        <w:t>.</w:t>
      </w:r>
    </w:p>
    <w:p w14:paraId="4E81F475" w14:textId="79A5EB4D" w:rsidR="00B15F4B" w:rsidRPr="00411AD1" w:rsidRDefault="00262788" w:rsidP="00B15F4B">
      <w:pPr>
        <w:pStyle w:val="Notedefin"/>
        <w:numPr>
          <w:ilvl w:val="0"/>
          <w:numId w:val="17"/>
        </w:numPr>
        <w:rPr>
          <w:bCs/>
          <w:sz w:val="18"/>
          <w:szCs w:val="18"/>
          <w:lang w:val="es-ES"/>
        </w:rPr>
      </w:pPr>
      <w:r w:rsidRPr="00411AD1">
        <w:rPr>
          <w:bCs/>
          <w:sz w:val="18"/>
          <w:szCs w:val="18"/>
          <w:lang w:val="es-ES"/>
        </w:rPr>
        <w:t xml:space="preserve">incluir medidas para promover </w:t>
      </w:r>
      <w:r w:rsidR="00755D1C" w:rsidRPr="00411AD1">
        <w:rPr>
          <w:bCs/>
          <w:sz w:val="18"/>
          <w:szCs w:val="18"/>
          <w:lang w:val="es-ES"/>
        </w:rPr>
        <w:t xml:space="preserve">el desarrollo </w:t>
      </w:r>
      <w:r w:rsidR="00472BCF">
        <w:rPr>
          <w:bCs/>
          <w:sz w:val="18"/>
          <w:szCs w:val="18"/>
          <w:lang w:val="es-ES"/>
        </w:rPr>
        <w:t>y el acceso igualitario a</w:t>
      </w:r>
      <w:r w:rsidR="00755D1C" w:rsidRPr="00411AD1">
        <w:rPr>
          <w:bCs/>
          <w:sz w:val="18"/>
          <w:szCs w:val="18"/>
          <w:lang w:val="es-ES"/>
        </w:rPr>
        <w:t xml:space="preserve"> las actividades recreativas, </w:t>
      </w:r>
      <w:r w:rsidR="00472BCF">
        <w:rPr>
          <w:bCs/>
          <w:sz w:val="18"/>
          <w:szCs w:val="18"/>
          <w:lang w:val="es-ES"/>
        </w:rPr>
        <w:t xml:space="preserve">el </w:t>
      </w:r>
      <w:r w:rsidR="00755D1C" w:rsidRPr="00411AD1">
        <w:rPr>
          <w:bCs/>
          <w:sz w:val="18"/>
          <w:szCs w:val="18"/>
          <w:lang w:val="es-ES"/>
        </w:rPr>
        <w:t xml:space="preserve">ocio y </w:t>
      </w:r>
      <w:r w:rsidR="00472BCF">
        <w:rPr>
          <w:bCs/>
          <w:sz w:val="18"/>
          <w:szCs w:val="18"/>
          <w:lang w:val="es-ES"/>
        </w:rPr>
        <w:t xml:space="preserve">el </w:t>
      </w:r>
      <w:r w:rsidR="00755D1C" w:rsidRPr="00411AD1">
        <w:rPr>
          <w:bCs/>
          <w:sz w:val="18"/>
          <w:szCs w:val="18"/>
          <w:lang w:val="es-ES"/>
        </w:rPr>
        <w:t xml:space="preserve">deporte </w:t>
      </w:r>
      <w:r w:rsidR="00472BCF">
        <w:rPr>
          <w:bCs/>
          <w:sz w:val="18"/>
          <w:szCs w:val="18"/>
          <w:lang w:val="es-ES"/>
        </w:rPr>
        <w:t>par</w:t>
      </w:r>
      <w:r w:rsidR="00755D1C" w:rsidRPr="00411AD1">
        <w:rPr>
          <w:bCs/>
          <w:sz w:val="18"/>
          <w:szCs w:val="18"/>
          <w:lang w:val="es-ES"/>
        </w:rPr>
        <w:t xml:space="preserve">a </w:t>
      </w:r>
      <w:r w:rsidRPr="00411AD1">
        <w:rPr>
          <w:bCs/>
          <w:sz w:val="18"/>
          <w:szCs w:val="18"/>
          <w:lang w:val="es-ES"/>
        </w:rPr>
        <w:t xml:space="preserve">las personas con discapacidad, </w:t>
      </w:r>
      <w:r w:rsidR="00DD1F0C">
        <w:rPr>
          <w:bCs/>
          <w:sz w:val="18"/>
          <w:szCs w:val="18"/>
          <w:lang w:val="es-ES"/>
        </w:rPr>
        <w:t>con</w:t>
      </w:r>
      <w:r w:rsidR="00472BCF">
        <w:rPr>
          <w:bCs/>
          <w:sz w:val="18"/>
          <w:szCs w:val="18"/>
          <w:lang w:val="es-ES"/>
        </w:rPr>
        <w:t xml:space="preserve"> atención a</w:t>
      </w:r>
      <w:r w:rsidRPr="00411AD1">
        <w:rPr>
          <w:bCs/>
          <w:sz w:val="18"/>
          <w:szCs w:val="18"/>
          <w:lang w:val="es-ES"/>
        </w:rPr>
        <w:t xml:space="preserve"> las mujeres y los niños con discapacidad</w:t>
      </w:r>
      <w:r w:rsidR="00222A47" w:rsidRPr="00411AD1">
        <w:rPr>
          <w:bCs/>
          <w:sz w:val="18"/>
          <w:szCs w:val="18"/>
          <w:lang w:val="es-ES"/>
        </w:rPr>
        <w:t>,</w:t>
      </w:r>
      <w:r w:rsidR="00755D1C" w:rsidRPr="00411AD1">
        <w:rPr>
          <w:bCs/>
          <w:sz w:val="18"/>
          <w:szCs w:val="18"/>
          <w:lang w:val="es-ES"/>
        </w:rPr>
        <w:t xml:space="preserve"> </w:t>
      </w:r>
      <w:r w:rsidR="00472BCF">
        <w:rPr>
          <w:bCs/>
          <w:sz w:val="18"/>
          <w:szCs w:val="18"/>
          <w:lang w:val="es-ES"/>
        </w:rPr>
        <w:t xml:space="preserve">en todos los niveles (desde el </w:t>
      </w:r>
      <w:r w:rsidR="00755D1C" w:rsidRPr="00411AD1">
        <w:rPr>
          <w:bCs/>
          <w:sz w:val="18"/>
          <w:szCs w:val="18"/>
          <w:lang w:val="es-ES"/>
        </w:rPr>
        <w:t>deporte en la escuela</w:t>
      </w:r>
      <w:r w:rsidR="00472BCF">
        <w:rPr>
          <w:bCs/>
          <w:sz w:val="18"/>
          <w:szCs w:val="18"/>
          <w:lang w:val="es-ES"/>
        </w:rPr>
        <w:t xml:space="preserve"> hasta la práctica profesional)</w:t>
      </w:r>
      <w:r w:rsidR="00B15F4B" w:rsidRPr="00411AD1">
        <w:rPr>
          <w:bCs/>
          <w:sz w:val="18"/>
          <w:szCs w:val="18"/>
          <w:lang w:val="es-ES"/>
        </w:rPr>
        <w:t>.</w:t>
      </w:r>
    </w:p>
    <w:p w14:paraId="6A8C0BF6" w14:textId="03CD6942" w:rsidR="000F324A" w:rsidRPr="00411AD1" w:rsidRDefault="00DD1F0C" w:rsidP="00B15F4B">
      <w:pPr>
        <w:pStyle w:val="Notedefin"/>
        <w:numPr>
          <w:ilvl w:val="0"/>
          <w:numId w:val="17"/>
        </w:numPr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>asegurar</w:t>
      </w:r>
      <w:r w:rsidR="00262788" w:rsidRPr="00411AD1">
        <w:rPr>
          <w:sz w:val="18"/>
          <w:szCs w:val="18"/>
          <w:lang w:val="es-ES"/>
        </w:rPr>
        <w:t xml:space="preserve"> los recursos </w:t>
      </w:r>
      <w:r w:rsidR="000F324A" w:rsidRPr="00411AD1">
        <w:rPr>
          <w:sz w:val="18"/>
          <w:szCs w:val="18"/>
          <w:lang w:val="es-ES"/>
        </w:rPr>
        <w:t>nece</w:t>
      </w:r>
      <w:r w:rsidR="00262788" w:rsidRPr="00411AD1">
        <w:rPr>
          <w:sz w:val="18"/>
          <w:szCs w:val="18"/>
          <w:lang w:val="es-ES"/>
        </w:rPr>
        <w:t>sarios para aumentar el acceso a deportes inclusivos para personas con discapacidad de todas las edades</w:t>
      </w:r>
      <w:r w:rsidR="000F324A" w:rsidRPr="00411AD1">
        <w:rPr>
          <w:sz w:val="18"/>
          <w:szCs w:val="18"/>
          <w:lang w:val="es-ES"/>
        </w:rPr>
        <w:t>.</w:t>
      </w:r>
    </w:p>
    <w:p w14:paraId="20BD85C5" w14:textId="2BBA2984" w:rsidR="000F324A" w:rsidRPr="00411AD1" w:rsidRDefault="00472BCF" w:rsidP="00B15F4B">
      <w:pPr>
        <w:pStyle w:val="Notedefin"/>
        <w:numPr>
          <w:ilvl w:val="0"/>
          <w:numId w:val="17"/>
        </w:numPr>
        <w:rPr>
          <w:bCs/>
          <w:sz w:val="18"/>
          <w:szCs w:val="18"/>
          <w:lang w:val="es-ES"/>
        </w:rPr>
      </w:pPr>
      <w:r>
        <w:rPr>
          <w:sz w:val="18"/>
          <w:szCs w:val="18"/>
          <w:lang w:val="es-ES"/>
        </w:rPr>
        <w:t>promover</w:t>
      </w:r>
      <w:r w:rsidR="00262788" w:rsidRPr="00411AD1">
        <w:rPr>
          <w:bCs/>
          <w:sz w:val="18"/>
          <w:szCs w:val="18"/>
          <w:lang w:val="es-ES"/>
        </w:rPr>
        <w:t xml:space="preserve"> la </w:t>
      </w:r>
      <w:r w:rsidR="00A35BA4" w:rsidRPr="00411AD1">
        <w:rPr>
          <w:bCs/>
          <w:sz w:val="18"/>
          <w:szCs w:val="18"/>
          <w:lang w:val="es-ES"/>
        </w:rPr>
        <w:t>participación</w:t>
      </w:r>
      <w:r w:rsidR="000F324A" w:rsidRPr="00411AD1">
        <w:rPr>
          <w:bCs/>
          <w:sz w:val="18"/>
          <w:szCs w:val="18"/>
          <w:lang w:val="es-ES"/>
        </w:rPr>
        <w:t xml:space="preserve">, </w:t>
      </w:r>
      <w:r w:rsidR="00262788" w:rsidRPr="00411AD1">
        <w:rPr>
          <w:bCs/>
          <w:sz w:val="18"/>
          <w:szCs w:val="18"/>
          <w:lang w:val="es-ES"/>
        </w:rPr>
        <w:t>en la</w:t>
      </w:r>
      <w:r>
        <w:rPr>
          <w:bCs/>
          <w:sz w:val="18"/>
          <w:szCs w:val="18"/>
          <w:lang w:val="es-ES"/>
        </w:rPr>
        <w:t xml:space="preserve"> mayor</w:t>
      </w:r>
      <w:r w:rsidR="00262788" w:rsidRPr="00411AD1">
        <w:rPr>
          <w:bCs/>
          <w:sz w:val="18"/>
          <w:szCs w:val="18"/>
          <w:lang w:val="es-ES"/>
        </w:rPr>
        <w:t xml:space="preserve"> medida </w:t>
      </w:r>
      <w:r w:rsidR="000F324A" w:rsidRPr="00411AD1">
        <w:rPr>
          <w:bCs/>
          <w:sz w:val="18"/>
          <w:szCs w:val="18"/>
          <w:lang w:val="es-ES"/>
        </w:rPr>
        <w:t xml:space="preserve">posible, </w:t>
      </w:r>
      <w:r w:rsidR="00262788" w:rsidRPr="00411AD1">
        <w:rPr>
          <w:bCs/>
          <w:sz w:val="18"/>
          <w:szCs w:val="18"/>
          <w:lang w:val="es-ES"/>
        </w:rPr>
        <w:t>de las personas con discapacidad</w:t>
      </w:r>
      <w:r w:rsidR="00972BBE" w:rsidRPr="00411AD1">
        <w:rPr>
          <w:bCs/>
          <w:sz w:val="18"/>
          <w:szCs w:val="18"/>
          <w:lang w:val="es-ES"/>
        </w:rPr>
        <w:t>,</w:t>
      </w:r>
      <w:r w:rsidR="000F324A" w:rsidRPr="00411AD1">
        <w:rPr>
          <w:bCs/>
          <w:sz w:val="18"/>
          <w:szCs w:val="18"/>
          <w:lang w:val="es-ES"/>
        </w:rPr>
        <w:t xml:space="preserve"> </w:t>
      </w:r>
      <w:r w:rsidR="00262788" w:rsidRPr="00411AD1">
        <w:rPr>
          <w:bCs/>
          <w:sz w:val="18"/>
          <w:szCs w:val="18"/>
          <w:lang w:val="es-ES"/>
        </w:rPr>
        <w:t>en pie de igualdad con las demás</w:t>
      </w:r>
      <w:r w:rsidR="00972BBE" w:rsidRPr="00411AD1">
        <w:rPr>
          <w:bCs/>
          <w:sz w:val="18"/>
          <w:szCs w:val="18"/>
          <w:lang w:val="es-ES"/>
        </w:rPr>
        <w:t>,</w:t>
      </w:r>
      <w:r w:rsidR="00262788" w:rsidRPr="00411AD1">
        <w:rPr>
          <w:bCs/>
          <w:sz w:val="18"/>
          <w:szCs w:val="18"/>
          <w:lang w:val="es-ES"/>
        </w:rPr>
        <w:t xml:space="preserve"> en actividad</w:t>
      </w:r>
      <w:r w:rsidR="000F324A" w:rsidRPr="00411AD1">
        <w:rPr>
          <w:bCs/>
          <w:sz w:val="18"/>
          <w:szCs w:val="18"/>
          <w:lang w:val="es-ES"/>
        </w:rPr>
        <w:t xml:space="preserve">es </w:t>
      </w:r>
      <w:r w:rsidR="00262788" w:rsidRPr="00411AD1">
        <w:rPr>
          <w:bCs/>
          <w:sz w:val="18"/>
          <w:szCs w:val="18"/>
          <w:lang w:val="es-ES"/>
        </w:rPr>
        <w:t>deportivas generales a todos los niveles</w:t>
      </w:r>
      <w:r w:rsidR="000F324A" w:rsidRPr="00411AD1">
        <w:rPr>
          <w:bCs/>
          <w:sz w:val="18"/>
          <w:szCs w:val="18"/>
          <w:lang w:val="es-ES"/>
        </w:rPr>
        <w:t>.</w:t>
      </w:r>
    </w:p>
    <w:p w14:paraId="21C19A87" w14:textId="1FD784FF" w:rsidR="000F324A" w:rsidRDefault="00472BCF" w:rsidP="00B15F4B">
      <w:pPr>
        <w:pStyle w:val="Notedefin"/>
        <w:numPr>
          <w:ilvl w:val="0"/>
          <w:numId w:val="17"/>
        </w:numPr>
        <w:rPr>
          <w:bCs/>
          <w:sz w:val="18"/>
          <w:szCs w:val="18"/>
          <w:lang w:val="es-ES"/>
        </w:rPr>
      </w:pPr>
      <w:r>
        <w:rPr>
          <w:bCs/>
          <w:sz w:val="18"/>
          <w:szCs w:val="18"/>
          <w:lang w:val="es-ES"/>
        </w:rPr>
        <w:t>promover</w:t>
      </w:r>
      <w:r w:rsidRPr="00411AD1">
        <w:rPr>
          <w:bCs/>
          <w:sz w:val="18"/>
          <w:szCs w:val="18"/>
          <w:lang w:val="es-ES"/>
        </w:rPr>
        <w:t xml:space="preserve"> </w:t>
      </w:r>
      <w:r w:rsidR="00262788" w:rsidRPr="00411AD1">
        <w:rPr>
          <w:bCs/>
          <w:sz w:val="18"/>
          <w:szCs w:val="18"/>
          <w:lang w:val="es-ES"/>
        </w:rPr>
        <w:t xml:space="preserve">espacios inclusivos para </w:t>
      </w:r>
      <w:r w:rsidR="00D41728" w:rsidRPr="00411AD1">
        <w:rPr>
          <w:bCs/>
          <w:sz w:val="18"/>
          <w:szCs w:val="18"/>
          <w:lang w:val="es-ES"/>
        </w:rPr>
        <w:t>actividades recreativas</w:t>
      </w:r>
      <w:r w:rsidR="000F324A" w:rsidRPr="00411AD1">
        <w:rPr>
          <w:bCs/>
          <w:sz w:val="18"/>
          <w:szCs w:val="18"/>
          <w:lang w:val="es-ES"/>
        </w:rPr>
        <w:t xml:space="preserve"> </w:t>
      </w:r>
      <w:r w:rsidR="00262788" w:rsidRPr="00411AD1">
        <w:rPr>
          <w:bCs/>
          <w:sz w:val="18"/>
          <w:szCs w:val="18"/>
          <w:lang w:val="es-ES"/>
        </w:rPr>
        <w:t>y</w:t>
      </w:r>
      <w:r w:rsidR="00755D1C" w:rsidRPr="00411AD1">
        <w:rPr>
          <w:bCs/>
          <w:sz w:val="18"/>
          <w:szCs w:val="18"/>
          <w:lang w:val="es-ES"/>
        </w:rPr>
        <w:t xml:space="preserve"> de</w:t>
      </w:r>
      <w:r w:rsidR="00262788" w:rsidRPr="00411AD1">
        <w:rPr>
          <w:bCs/>
          <w:sz w:val="18"/>
          <w:szCs w:val="18"/>
          <w:lang w:val="es-ES"/>
        </w:rPr>
        <w:t xml:space="preserve"> </w:t>
      </w:r>
      <w:r w:rsidR="00FC6C64" w:rsidRPr="00411AD1">
        <w:rPr>
          <w:bCs/>
          <w:sz w:val="18"/>
          <w:szCs w:val="18"/>
          <w:lang w:val="es-ES"/>
        </w:rPr>
        <w:t>ocio</w:t>
      </w:r>
      <w:r w:rsidR="00262788" w:rsidRPr="00411AD1">
        <w:rPr>
          <w:bCs/>
          <w:sz w:val="18"/>
          <w:szCs w:val="18"/>
          <w:lang w:val="es-ES"/>
        </w:rPr>
        <w:t>.</w:t>
      </w:r>
    </w:p>
    <w:p w14:paraId="1B51FD38" w14:textId="20098C24" w:rsidR="00472BCF" w:rsidRPr="00411AD1" w:rsidRDefault="00472BCF" w:rsidP="00B15F4B">
      <w:pPr>
        <w:pStyle w:val="Notedefin"/>
        <w:numPr>
          <w:ilvl w:val="0"/>
          <w:numId w:val="17"/>
        </w:numPr>
        <w:rPr>
          <w:bCs/>
          <w:sz w:val="18"/>
          <w:szCs w:val="18"/>
          <w:lang w:val="es-ES"/>
        </w:rPr>
      </w:pPr>
      <w:r>
        <w:rPr>
          <w:bCs/>
          <w:sz w:val="18"/>
          <w:szCs w:val="18"/>
          <w:lang w:val="es-ES"/>
        </w:rPr>
        <w:t xml:space="preserve">Incluir directrices disponibles </w:t>
      </w:r>
      <w:r w:rsidR="00DD1F0C">
        <w:rPr>
          <w:bCs/>
          <w:sz w:val="18"/>
          <w:szCs w:val="18"/>
          <w:lang w:val="es-ES"/>
        </w:rPr>
        <w:t>al público</w:t>
      </w:r>
      <w:r>
        <w:rPr>
          <w:bCs/>
          <w:sz w:val="18"/>
          <w:szCs w:val="18"/>
          <w:lang w:val="es-ES"/>
        </w:rPr>
        <w:t xml:space="preserve"> en materia de inclusión de personas con discapacidad en el deporte.</w:t>
      </w:r>
    </w:p>
  </w:endnote>
  <w:endnote w:id="9">
    <w:p w14:paraId="336C0E75" w14:textId="65282045" w:rsidR="00301994" w:rsidRPr="00411AD1" w:rsidRDefault="00301994" w:rsidP="00B15F4B">
      <w:pPr>
        <w:pStyle w:val="Notedefin"/>
        <w:rPr>
          <w:sz w:val="18"/>
          <w:szCs w:val="18"/>
          <w:lang w:val="es-ES"/>
        </w:rPr>
      </w:pPr>
      <w:r w:rsidRPr="00411AD1">
        <w:rPr>
          <w:rStyle w:val="Appeldenotedefin"/>
          <w:sz w:val="18"/>
          <w:szCs w:val="18"/>
          <w:lang w:val="es-ES"/>
        </w:rPr>
        <w:endnoteRef/>
      </w:r>
      <w:r w:rsidRPr="00411AD1">
        <w:rPr>
          <w:sz w:val="18"/>
          <w:szCs w:val="18"/>
          <w:lang w:val="es-ES"/>
        </w:rPr>
        <w:t xml:space="preserve"> </w:t>
      </w:r>
      <w:r w:rsidR="00262788" w:rsidRPr="00411AD1">
        <w:rPr>
          <w:sz w:val="18"/>
          <w:szCs w:val="18"/>
          <w:lang w:val="es-ES"/>
        </w:rPr>
        <w:t xml:space="preserve">Entre estas medidas </w:t>
      </w:r>
      <w:r w:rsidR="00755D1C" w:rsidRPr="00411AD1">
        <w:rPr>
          <w:sz w:val="18"/>
          <w:szCs w:val="18"/>
          <w:lang w:val="es-ES"/>
        </w:rPr>
        <w:t xml:space="preserve">se </w:t>
      </w:r>
      <w:r w:rsidR="00262788" w:rsidRPr="00411AD1">
        <w:rPr>
          <w:sz w:val="18"/>
          <w:szCs w:val="18"/>
          <w:lang w:val="es-ES"/>
        </w:rPr>
        <w:t>podría</w:t>
      </w:r>
      <w:r w:rsidR="00755D1C" w:rsidRPr="00411AD1">
        <w:rPr>
          <w:sz w:val="18"/>
          <w:szCs w:val="18"/>
          <w:lang w:val="es-ES"/>
        </w:rPr>
        <w:t>n incluir</w:t>
      </w:r>
      <w:r w:rsidR="00262788" w:rsidRPr="00411AD1">
        <w:rPr>
          <w:sz w:val="18"/>
          <w:szCs w:val="18"/>
          <w:lang w:val="es-ES"/>
        </w:rPr>
        <w:t xml:space="preserve"> algunas destinadas a promover la </w:t>
      </w:r>
      <w:r w:rsidR="00A35BA4" w:rsidRPr="00411AD1">
        <w:rPr>
          <w:sz w:val="18"/>
          <w:szCs w:val="18"/>
          <w:lang w:val="es-ES"/>
        </w:rPr>
        <w:t>participación</w:t>
      </w:r>
      <w:r w:rsidRPr="00411AD1">
        <w:rPr>
          <w:sz w:val="18"/>
          <w:szCs w:val="18"/>
          <w:lang w:val="es-ES"/>
        </w:rPr>
        <w:t xml:space="preserve"> </w:t>
      </w:r>
      <w:r w:rsidR="00262788" w:rsidRPr="00411AD1">
        <w:rPr>
          <w:sz w:val="18"/>
          <w:szCs w:val="18"/>
          <w:lang w:val="es-ES"/>
        </w:rPr>
        <w:t>de las personas con discapacidad</w:t>
      </w:r>
      <w:r w:rsidRPr="00411AD1">
        <w:rPr>
          <w:sz w:val="18"/>
          <w:szCs w:val="18"/>
          <w:lang w:val="es-ES"/>
        </w:rPr>
        <w:t xml:space="preserve"> </w:t>
      </w:r>
      <w:r w:rsidR="00755D1C" w:rsidRPr="00411AD1">
        <w:rPr>
          <w:sz w:val="18"/>
          <w:szCs w:val="18"/>
          <w:lang w:val="es-ES"/>
        </w:rPr>
        <w:t>en entornos y eventos</w:t>
      </w:r>
      <w:r w:rsidR="00262788" w:rsidRPr="00411AD1">
        <w:rPr>
          <w:sz w:val="18"/>
          <w:szCs w:val="18"/>
          <w:lang w:val="es-ES"/>
        </w:rPr>
        <w:t xml:space="preserve"> </w:t>
      </w:r>
      <w:r w:rsidR="00DD1F0C">
        <w:rPr>
          <w:sz w:val="18"/>
          <w:szCs w:val="18"/>
          <w:lang w:val="es-ES"/>
        </w:rPr>
        <w:t>convencionales</w:t>
      </w:r>
      <w:r w:rsidR="00262788" w:rsidRPr="00411AD1">
        <w:rPr>
          <w:sz w:val="18"/>
          <w:szCs w:val="18"/>
          <w:lang w:val="es-ES"/>
        </w:rPr>
        <w:t>, así como en los específicos para dichas personas</w:t>
      </w:r>
      <w:r w:rsidR="00972BBE" w:rsidRPr="00411AD1">
        <w:rPr>
          <w:sz w:val="18"/>
          <w:szCs w:val="18"/>
          <w:lang w:val="es-ES"/>
        </w:rPr>
        <w:t>, como</w:t>
      </w:r>
      <w:r w:rsidR="00262788" w:rsidRPr="00411AD1">
        <w:rPr>
          <w:sz w:val="18"/>
          <w:szCs w:val="18"/>
          <w:lang w:val="es-ES"/>
        </w:rPr>
        <w:t xml:space="preserve"> </w:t>
      </w:r>
      <w:r w:rsidRPr="00411AD1">
        <w:rPr>
          <w:bCs/>
          <w:sz w:val="18"/>
          <w:szCs w:val="18"/>
          <w:lang w:val="es-ES"/>
        </w:rPr>
        <w:t>festival</w:t>
      </w:r>
      <w:r w:rsidR="00262788" w:rsidRPr="00411AD1">
        <w:rPr>
          <w:bCs/>
          <w:sz w:val="18"/>
          <w:szCs w:val="18"/>
          <w:lang w:val="es-ES"/>
        </w:rPr>
        <w:t>e</w:t>
      </w:r>
      <w:r w:rsidRPr="00411AD1">
        <w:rPr>
          <w:bCs/>
          <w:sz w:val="18"/>
          <w:szCs w:val="18"/>
          <w:lang w:val="es-ES"/>
        </w:rPr>
        <w:t>s</w:t>
      </w:r>
      <w:r w:rsidR="00262788" w:rsidRPr="00411AD1">
        <w:rPr>
          <w:bCs/>
          <w:sz w:val="18"/>
          <w:szCs w:val="18"/>
          <w:lang w:val="es-ES"/>
        </w:rPr>
        <w:t xml:space="preserve"> </w:t>
      </w:r>
      <w:r w:rsidR="00DD1F0C">
        <w:rPr>
          <w:bCs/>
          <w:sz w:val="18"/>
          <w:szCs w:val="18"/>
          <w:lang w:val="es-ES"/>
        </w:rPr>
        <w:t>de arte sobre discapacidad</w:t>
      </w:r>
      <w:r w:rsidRPr="00411AD1">
        <w:rPr>
          <w:bCs/>
          <w:sz w:val="18"/>
          <w:szCs w:val="18"/>
          <w:lang w:val="es-ES"/>
        </w:rPr>
        <w:t xml:space="preserve">, </w:t>
      </w:r>
      <w:r w:rsidR="00262788" w:rsidRPr="00411AD1">
        <w:rPr>
          <w:bCs/>
          <w:sz w:val="18"/>
          <w:szCs w:val="18"/>
          <w:lang w:val="es-ES"/>
        </w:rPr>
        <w:t>a fin de que las personas con discapacidad</w:t>
      </w:r>
      <w:r w:rsidRPr="00411AD1">
        <w:rPr>
          <w:bCs/>
          <w:sz w:val="18"/>
          <w:szCs w:val="18"/>
          <w:lang w:val="es-ES"/>
        </w:rPr>
        <w:t xml:space="preserve"> </w:t>
      </w:r>
      <w:r w:rsidR="00262788" w:rsidRPr="00411AD1">
        <w:rPr>
          <w:bCs/>
          <w:sz w:val="18"/>
          <w:szCs w:val="18"/>
          <w:lang w:val="es-ES"/>
        </w:rPr>
        <w:t xml:space="preserve">tengan la </w:t>
      </w:r>
      <w:r w:rsidRPr="00411AD1">
        <w:rPr>
          <w:bCs/>
          <w:sz w:val="18"/>
          <w:szCs w:val="18"/>
          <w:lang w:val="es-ES"/>
        </w:rPr>
        <w:t>o</w:t>
      </w:r>
      <w:r w:rsidR="00262788" w:rsidRPr="00411AD1">
        <w:rPr>
          <w:bCs/>
          <w:sz w:val="18"/>
          <w:szCs w:val="18"/>
          <w:lang w:val="es-ES"/>
        </w:rPr>
        <w:t>portunidad de desarrollar su potencial creativo</w:t>
      </w:r>
      <w:r w:rsidRPr="00411AD1">
        <w:rPr>
          <w:bCs/>
          <w:sz w:val="18"/>
          <w:szCs w:val="18"/>
          <w:lang w:val="es-ES"/>
        </w:rPr>
        <w:t>, art</w:t>
      </w:r>
      <w:r w:rsidR="00262788" w:rsidRPr="00411AD1">
        <w:rPr>
          <w:bCs/>
          <w:sz w:val="18"/>
          <w:szCs w:val="18"/>
          <w:lang w:val="es-ES"/>
        </w:rPr>
        <w:t>í</w:t>
      </w:r>
      <w:r w:rsidRPr="00411AD1">
        <w:rPr>
          <w:bCs/>
          <w:sz w:val="18"/>
          <w:szCs w:val="18"/>
          <w:lang w:val="es-ES"/>
        </w:rPr>
        <w:t>stic</w:t>
      </w:r>
      <w:r w:rsidR="00262788" w:rsidRPr="00411AD1">
        <w:rPr>
          <w:bCs/>
          <w:sz w:val="18"/>
          <w:szCs w:val="18"/>
          <w:lang w:val="es-ES"/>
        </w:rPr>
        <w:t>o e</w:t>
      </w:r>
      <w:r w:rsidRPr="00411AD1">
        <w:rPr>
          <w:bCs/>
          <w:sz w:val="18"/>
          <w:szCs w:val="18"/>
          <w:lang w:val="es-ES"/>
        </w:rPr>
        <w:t xml:space="preserve"> inte</w:t>
      </w:r>
      <w:r w:rsidR="00262788" w:rsidRPr="00411AD1">
        <w:rPr>
          <w:bCs/>
          <w:sz w:val="18"/>
          <w:szCs w:val="18"/>
          <w:lang w:val="es-ES"/>
        </w:rPr>
        <w:t>lectual</w:t>
      </w:r>
      <w:r w:rsidR="00472BCF">
        <w:rPr>
          <w:bCs/>
          <w:sz w:val="18"/>
          <w:szCs w:val="18"/>
          <w:lang w:val="es-ES"/>
        </w:rPr>
        <w:t xml:space="preserve">, medidas para implementar el Tratado de </w:t>
      </w:r>
      <w:r w:rsidR="006816EC">
        <w:rPr>
          <w:bCs/>
          <w:sz w:val="18"/>
          <w:szCs w:val="18"/>
          <w:lang w:val="es-ES"/>
        </w:rPr>
        <w:t>Marrakech</w:t>
      </w:r>
      <w:r w:rsidR="00472BCF">
        <w:rPr>
          <w:bCs/>
          <w:sz w:val="18"/>
          <w:szCs w:val="18"/>
          <w:lang w:val="es-ES"/>
        </w:rPr>
        <w:t>, etc.</w:t>
      </w:r>
    </w:p>
  </w:endnote>
  <w:endnote w:id="10">
    <w:p w14:paraId="5373726C" w14:textId="097E543A" w:rsidR="00C97DF3" w:rsidRPr="00411AD1" w:rsidRDefault="00C97DF3" w:rsidP="00C97DF3">
      <w:pPr>
        <w:pStyle w:val="Notedefin"/>
        <w:rPr>
          <w:sz w:val="18"/>
          <w:szCs w:val="18"/>
          <w:lang w:val="es-ES"/>
        </w:rPr>
      </w:pPr>
      <w:r w:rsidRPr="00411AD1">
        <w:rPr>
          <w:rStyle w:val="Appeldenotedefin"/>
          <w:sz w:val="18"/>
          <w:szCs w:val="18"/>
        </w:rPr>
        <w:endnoteRef/>
      </w:r>
      <w:r w:rsidRPr="00411AD1">
        <w:rPr>
          <w:sz w:val="18"/>
          <w:szCs w:val="18"/>
          <w:lang w:val="es-ES"/>
        </w:rPr>
        <w:t xml:space="preserve"> </w:t>
      </w:r>
      <w:r w:rsidR="00472BCF" w:rsidRPr="00411AD1">
        <w:rPr>
          <w:sz w:val="18"/>
          <w:szCs w:val="18"/>
          <w:lang w:val="es-ES"/>
        </w:rPr>
        <w:t xml:space="preserve">El "personal </w:t>
      </w:r>
      <w:r w:rsidR="00DD1F0C">
        <w:rPr>
          <w:sz w:val="18"/>
          <w:szCs w:val="18"/>
          <w:lang w:val="es-ES"/>
        </w:rPr>
        <w:t>relevante</w:t>
      </w:r>
      <w:r w:rsidR="00472BCF" w:rsidRPr="00411AD1">
        <w:rPr>
          <w:sz w:val="18"/>
          <w:szCs w:val="18"/>
          <w:lang w:val="es-ES"/>
        </w:rPr>
        <w:t xml:space="preserve"> de los sectores público y privado" incluye, por ejemplo, el personal que participa en la organización de actividades, eventos y programas culturales y que trabaja en lugares de interés cultural, como museos, teatros, cines, lugares turísticos, etc., en particular los que se relacionan con el público.</w:t>
      </w:r>
    </w:p>
  </w:endnote>
  <w:endnote w:id="11">
    <w:p w14:paraId="0EF983DC" w14:textId="566316AC" w:rsidR="00C97DF3" w:rsidRPr="00411AD1" w:rsidRDefault="00C97DF3" w:rsidP="00C97DF3">
      <w:pPr>
        <w:pStyle w:val="Notedefin"/>
        <w:rPr>
          <w:sz w:val="18"/>
          <w:szCs w:val="18"/>
          <w:lang w:val="es-ES"/>
        </w:rPr>
      </w:pPr>
      <w:r w:rsidRPr="00472BCF">
        <w:rPr>
          <w:rStyle w:val="Appeldenotedefin"/>
          <w:sz w:val="18"/>
          <w:szCs w:val="18"/>
        </w:rPr>
        <w:endnoteRef/>
      </w:r>
      <w:r w:rsidRPr="00411AD1">
        <w:rPr>
          <w:sz w:val="18"/>
          <w:szCs w:val="18"/>
          <w:lang w:val="es-ES"/>
        </w:rPr>
        <w:t xml:space="preserve"> </w:t>
      </w:r>
      <w:r w:rsidR="00472BCF" w:rsidRPr="00411AD1">
        <w:rPr>
          <w:sz w:val="18"/>
          <w:szCs w:val="18"/>
          <w:lang w:val="es-ES"/>
        </w:rPr>
        <w:t xml:space="preserve">La capacitación </w:t>
      </w:r>
      <w:r w:rsidR="00DD1F0C">
        <w:rPr>
          <w:sz w:val="18"/>
          <w:szCs w:val="18"/>
          <w:lang w:val="es-ES"/>
        </w:rPr>
        <w:t>sobre</w:t>
      </w:r>
      <w:r w:rsidR="00472BCF" w:rsidRPr="00411AD1">
        <w:rPr>
          <w:sz w:val="18"/>
          <w:szCs w:val="18"/>
          <w:lang w:val="es-ES"/>
        </w:rPr>
        <w:t xml:space="preserve"> entrenamiento debe abordar las barreras</w:t>
      </w:r>
      <w:r w:rsidR="00472BCF">
        <w:rPr>
          <w:sz w:val="18"/>
          <w:szCs w:val="18"/>
          <w:lang w:val="es-ES"/>
        </w:rPr>
        <w:t xml:space="preserve"> a las</w:t>
      </w:r>
      <w:r w:rsidR="00472BCF" w:rsidRPr="00411AD1">
        <w:rPr>
          <w:sz w:val="18"/>
          <w:szCs w:val="18"/>
          <w:lang w:val="es-ES"/>
        </w:rPr>
        <w:t xml:space="preserve"> que</w:t>
      </w:r>
      <w:r w:rsidR="00472BCF">
        <w:rPr>
          <w:sz w:val="18"/>
          <w:szCs w:val="18"/>
          <w:lang w:val="es-ES"/>
        </w:rPr>
        <w:t xml:space="preserve"> las personas con discapacidad</w:t>
      </w:r>
      <w:r w:rsidR="00472BCF" w:rsidRPr="00411AD1">
        <w:rPr>
          <w:sz w:val="18"/>
          <w:szCs w:val="18"/>
          <w:lang w:val="es-ES"/>
        </w:rPr>
        <w:t xml:space="preserve"> pued</w:t>
      </w:r>
      <w:r w:rsidR="00DB0412">
        <w:rPr>
          <w:sz w:val="18"/>
          <w:szCs w:val="18"/>
          <w:lang w:val="es-ES"/>
        </w:rPr>
        <w:t>an</w:t>
      </w:r>
      <w:r w:rsidR="00472BCF" w:rsidRPr="00411AD1">
        <w:rPr>
          <w:sz w:val="18"/>
          <w:szCs w:val="18"/>
          <w:lang w:val="es-ES"/>
        </w:rPr>
        <w:t xml:space="preserve"> enfrentar </w:t>
      </w:r>
      <w:r w:rsidR="00DB0412">
        <w:rPr>
          <w:sz w:val="18"/>
          <w:szCs w:val="18"/>
          <w:lang w:val="es-ES"/>
        </w:rPr>
        <w:t xml:space="preserve">para poder </w:t>
      </w:r>
      <w:r w:rsidR="00472BCF" w:rsidRPr="00411AD1">
        <w:rPr>
          <w:sz w:val="18"/>
          <w:szCs w:val="18"/>
          <w:lang w:val="es-ES"/>
        </w:rPr>
        <w:t>participar en el deporte.</w:t>
      </w:r>
    </w:p>
  </w:endnote>
  <w:endnote w:id="12">
    <w:p w14:paraId="1544549C" w14:textId="266C53E3" w:rsidR="00F85E57" w:rsidRPr="00411AD1" w:rsidRDefault="00F85E57" w:rsidP="00B15F4B">
      <w:pPr>
        <w:pStyle w:val="Notedefin"/>
        <w:rPr>
          <w:sz w:val="18"/>
          <w:szCs w:val="18"/>
          <w:lang w:val="es-ES"/>
        </w:rPr>
      </w:pPr>
      <w:r w:rsidRPr="00411AD1">
        <w:rPr>
          <w:rStyle w:val="Appeldenotedefin"/>
          <w:sz w:val="18"/>
          <w:szCs w:val="18"/>
          <w:lang w:val="es-ES"/>
        </w:rPr>
        <w:endnoteRef/>
      </w:r>
      <w:r w:rsidRPr="00411AD1">
        <w:rPr>
          <w:sz w:val="18"/>
          <w:szCs w:val="18"/>
          <w:lang w:val="es-ES"/>
        </w:rPr>
        <w:t xml:space="preserve"> </w:t>
      </w:r>
      <w:r w:rsidR="00262788" w:rsidRPr="00411AD1">
        <w:rPr>
          <w:sz w:val="18"/>
          <w:szCs w:val="18"/>
          <w:lang w:val="es-ES"/>
        </w:rPr>
        <w:t xml:space="preserve">Entre estas medidas </w:t>
      </w:r>
      <w:r w:rsidR="00755D1C" w:rsidRPr="00411AD1">
        <w:rPr>
          <w:sz w:val="18"/>
          <w:szCs w:val="18"/>
          <w:lang w:val="es-ES"/>
        </w:rPr>
        <w:t xml:space="preserve">se </w:t>
      </w:r>
      <w:r w:rsidR="00262788" w:rsidRPr="00411AD1">
        <w:rPr>
          <w:sz w:val="18"/>
          <w:szCs w:val="18"/>
          <w:lang w:val="es-ES"/>
        </w:rPr>
        <w:t>podría</w:t>
      </w:r>
      <w:r w:rsidR="00755D1C" w:rsidRPr="00411AD1">
        <w:rPr>
          <w:sz w:val="18"/>
          <w:szCs w:val="18"/>
          <w:lang w:val="es-ES"/>
        </w:rPr>
        <w:t xml:space="preserve">n incluir </w:t>
      </w:r>
      <w:r w:rsidR="00262788" w:rsidRPr="00411AD1">
        <w:rPr>
          <w:sz w:val="18"/>
          <w:szCs w:val="18"/>
          <w:lang w:val="es-ES"/>
        </w:rPr>
        <w:t xml:space="preserve">algunas destinadas a promover la participación de las personas con discapacidad en entornos y </w:t>
      </w:r>
      <w:r w:rsidR="00755D1C" w:rsidRPr="00411AD1">
        <w:rPr>
          <w:sz w:val="18"/>
          <w:szCs w:val="18"/>
          <w:lang w:val="es-ES"/>
        </w:rPr>
        <w:t>eventos</w:t>
      </w:r>
      <w:r w:rsidR="00262788" w:rsidRPr="00411AD1">
        <w:rPr>
          <w:sz w:val="18"/>
          <w:szCs w:val="18"/>
          <w:lang w:val="es-ES"/>
        </w:rPr>
        <w:t xml:space="preserve"> generales, así como en los específicos para dichas personas, como los juegos paralímpicos </w:t>
      </w:r>
      <w:r w:rsidRPr="00411AD1">
        <w:rPr>
          <w:bCs/>
          <w:sz w:val="18"/>
          <w:szCs w:val="18"/>
          <w:lang w:val="es-ES"/>
        </w:rPr>
        <w:t>na</w:t>
      </w:r>
      <w:r w:rsidR="00262788" w:rsidRPr="00411AD1">
        <w:rPr>
          <w:bCs/>
          <w:sz w:val="18"/>
          <w:szCs w:val="18"/>
          <w:lang w:val="es-ES"/>
        </w:rPr>
        <w:t>c</w:t>
      </w:r>
      <w:r w:rsidRPr="00411AD1">
        <w:rPr>
          <w:bCs/>
          <w:sz w:val="18"/>
          <w:szCs w:val="18"/>
          <w:lang w:val="es-ES"/>
        </w:rPr>
        <w:t>ional</w:t>
      </w:r>
      <w:r w:rsidR="00262788" w:rsidRPr="00411AD1">
        <w:rPr>
          <w:bCs/>
          <w:sz w:val="18"/>
          <w:szCs w:val="18"/>
          <w:lang w:val="es-ES"/>
        </w:rPr>
        <w:t>es</w:t>
      </w:r>
      <w:r w:rsidRPr="00411AD1">
        <w:rPr>
          <w:bCs/>
          <w:sz w:val="18"/>
          <w:szCs w:val="18"/>
          <w:lang w:val="es-ES"/>
        </w:rPr>
        <w:t xml:space="preserve">. </w:t>
      </w:r>
    </w:p>
  </w:endnote>
  <w:endnote w:id="13">
    <w:p w14:paraId="796E954C" w14:textId="79EF1EB4" w:rsidR="00C97DF3" w:rsidRPr="00411AD1" w:rsidRDefault="00C97DF3" w:rsidP="00C97DF3">
      <w:pPr>
        <w:pStyle w:val="Notedefin"/>
        <w:rPr>
          <w:sz w:val="18"/>
          <w:szCs w:val="18"/>
          <w:lang w:val="es-ES"/>
        </w:rPr>
      </w:pPr>
      <w:r w:rsidRPr="00411AD1">
        <w:rPr>
          <w:rStyle w:val="Appeldenotedefin"/>
          <w:sz w:val="18"/>
          <w:szCs w:val="18"/>
        </w:rPr>
        <w:endnoteRef/>
      </w:r>
      <w:r w:rsidRPr="00411AD1">
        <w:rPr>
          <w:sz w:val="18"/>
          <w:szCs w:val="18"/>
          <w:lang w:val="es-ES"/>
        </w:rPr>
        <w:t xml:space="preserve"> </w:t>
      </w:r>
      <w:r w:rsidR="00472BCF" w:rsidRPr="00411AD1">
        <w:rPr>
          <w:sz w:val="18"/>
          <w:szCs w:val="18"/>
          <w:lang w:val="es-ES"/>
        </w:rPr>
        <w:t xml:space="preserve">El "personal </w:t>
      </w:r>
      <w:r w:rsidR="00DB0412">
        <w:rPr>
          <w:sz w:val="18"/>
          <w:szCs w:val="18"/>
          <w:lang w:val="es-ES"/>
        </w:rPr>
        <w:t>relevante</w:t>
      </w:r>
      <w:r w:rsidR="00472BCF" w:rsidRPr="00411AD1">
        <w:rPr>
          <w:sz w:val="18"/>
          <w:szCs w:val="18"/>
          <w:lang w:val="es-ES"/>
        </w:rPr>
        <w:t xml:space="preserve"> de los sectores público y privado" incluye, por ejemplo, </w:t>
      </w:r>
      <w:r w:rsidR="00472BCF" w:rsidRPr="00472BCF">
        <w:rPr>
          <w:sz w:val="18"/>
          <w:szCs w:val="18"/>
          <w:lang w:val="es-ES"/>
        </w:rPr>
        <w:t xml:space="preserve">el personal que participa en la organización de actividades, eventos y programas deportivos y el personal que trabaja directamente en actividades </w:t>
      </w:r>
      <w:r w:rsidR="00DB0412">
        <w:rPr>
          <w:sz w:val="18"/>
          <w:szCs w:val="18"/>
          <w:lang w:val="es-ES"/>
        </w:rPr>
        <w:t>relacionadas</w:t>
      </w:r>
      <w:r w:rsidR="00472BCF" w:rsidRPr="00472BCF">
        <w:rPr>
          <w:sz w:val="18"/>
          <w:szCs w:val="18"/>
          <w:lang w:val="es-ES"/>
        </w:rPr>
        <w:t>, por ejemplo, los profesores de educación física.</w:t>
      </w:r>
    </w:p>
  </w:endnote>
  <w:endnote w:id="14">
    <w:p w14:paraId="37E458DE" w14:textId="37FF2331" w:rsidR="00CF401A" w:rsidRPr="00411AD1" w:rsidRDefault="00CF401A" w:rsidP="00B04533">
      <w:pPr>
        <w:pStyle w:val="Notedefin"/>
        <w:jc w:val="both"/>
        <w:rPr>
          <w:sz w:val="18"/>
          <w:szCs w:val="18"/>
          <w:lang w:val="es-ES"/>
        </w:rPr>
      </w:pPr>
      <w:r w:rsidRPr="00411AD1">
        <w:rPr>
          <w:rStyle w:val="Appeldenotedefin"/>
          <w:sz w:val="18"/>
          <w:szCs w:val="18"/>
          <w:lang w:val="es-ES"/>
        </w:rPr>
        <w:endnoteRef/>
      </w:r>
      <w:r w:rsidRPr="00411AD1">
        <w:rPr>
          <w:sz w:val="18"/>
          <w:szCs w:val="18"/>
          <w:lang w:val="es-ES"/>
        </w:rPr>
        <w:t xml:space="preserve"> </w:t>
      </w:r>
      <w:r w:rsidR="00823FC8" w:rsidRPr="00411AD1">
        <w:rPr>
          <w:sz w:val="18"/>
          <w:szCs w:val="18"/>
          <w:lang w:val="es-ES"/>
        </w:rPr>
        <w:t xml:space="preserve">Este indicador exige verificar las actividades concretas realizadas por las autoridades públicas para involucrar a las personas con discapacidad en los procesos de </w:t>
      </w:r>
      <w:r w:rsidR="00755D1C" w:rsidRPr="00411AD1">
        <w:rPr>
          <w:sz w:val="18"/>
          <w:szCs w:val="18"/>
          <w:lang w:val="es-ES"/>
        </w:rPr>
        <w:t xml:space="preserve">toma </w:t>
      </w:r>
      <w:r w:rsidR="00823FC8" w:rsidRPr="00411AD1">
        <w:rPr>
          <w:sz w:val="18"/>
          <w:szCs w:val="18"/>
          <w:lang w:val="es-ES"/>
        </w:rPr>
        <w:t>de decisiones relacionadas con cuestiones que afectan de manera directa o indirecta de conformidad con</w:t>
      </w:r>
      <w:r w:rsidR="00755D1C" w:rsidRPr="00411AD1">
        <w:rPr>
          <w:sz w:val="18"/>
          <w:szCs w:val="18"/>
          <w:lang w:val="es-ES"/>
        </w:rPr>
        <w:t xml:space="preserve"> lo dispuesto en el artículo 4.</w:t>
      </w:r>
      <w:r w:rsidR="00823FC8" w:rsidRPr="00411AD1">
        <w:rPr>
          <w:sz w:val="18"/>
          <w:szCs w:val="18"/>
          <w:lang w:val="es-ES"/>
        </w:rPr>
        <w:t>3 de la Conv</w:t>
      </w:r>
      <w:r w:rsidR="00755D1C" w:rsidRPr="00411AD1">
        <w:rPr>
          <w:sz w:val="18"/>
          <w:szCs w:val="18"/>
          <w:lang w:val="es-ES"/>
        </w:rPr>
        <w:t>ención</w:t>
      </w:r>
      <w:r w:rsidR="00472BCF">
        <w:rPr>
          <w:sz w:val="18"/>
          <w:szCs w:val="18"/>
          <w:lang w:val="es-ES"/>
        </w:rPr>
        <w:t xml:space="preserve"> y la </w:t>
      </w:r>
      <w:hyperlink r:id="rId2" w:history="1">
        <w:r w:rsidR="00472BCF" w:rsidRPr="00301398">
          <w:rPr>
            <w:rStyle w:val="Lienhypertexte"/>
            <w:sz w:val="18"/>
            <w:szCs w:val="18"/>
            <w:lang w:val="es-ES"/>
          </w:rPr>
          <w:t>Observación general N.º 7</w:t>
        </w:r>
      </w:hyperlink>
      <w:r w:rsidR="00472BCF">
        <w:rPr>
          <w:sz w:val="18"/>
          <w:szCs w:val="18"/>
          <w:lang w:val="es-ES"/>
        </w:rPr>
        <w:t xml:space="preserve"> del Comité</w:t>
      </w:r>
      <w:r w:rsidR="00755D1C" w:rsidRPr="00411AD1">
        <w:rPr>
          <w:sz w:val="18"/>
          <w:szCs w:val="18"/>
          <w:lang w:val="es-ES"/>
        </w:rPr>
        <w:t>, incluyendo</w:t>
      </w:r>
      <w:r w:rsidR="00823FC8" w:rsidRPr="00411AD1">
        <w:rPr>
          <w:sz w:val="18"/>
          <w:szCs w:val="18"/>
          <w:lang w:val="es-ES"/>
        </w:rPr>
        <w:t xml:space="preserve"> reuniones de consulta, reuniones técnicas, encuestas y consultas en línea, solicitudes de observaciones sobre los proyectos de leyes y políticas, entre otros métodos y mecanismos de participación. A este respecto, los Estados</w:t>
      </w:r>
      <w:r w:rsidR="00472BCF">
        <w:rPr>
          <w:sz w:val="18"/>
          <w:szCs w:val="18"/>
          <w:lang w:val="es-ES"/>
        </w:rPr>
        <w:t xml:space="preserve"> deben</w:t>
      </w:r>
      <w:r w:rsidRPr="00411AD1">
        <w:rPr>
          <w:sz w:val="18"/>
          <w:szCs w:val="18"/>
          <w:lang w:val="es-ES"/>
        </w:rPr>
        <w:t>:</w:t>
      </w:r>
    </w:p>
    <w:p w14:paraId="4E31FCA3" w14:textId="3F01004F" w:rsidR="00823FC8" w:rsidRPr="00411AD1" w:rsidRDefault="00823FC8" w:rsidP="00B04533">
      <w:pPr>
        <w:pStyle w:val="Notedefin"/>
        <w:numPr>
          <w:ilvl w:val="0"/>
          <w:numId w:val="3"/>
        </w:numPr>
        <w:ind w:left="720"/>
        <w:jc w:val="both"/>
        <w:rPr>
          <w:sz w:val="18"/>
          <w:szCs w:val="18"/>
          <w:lang w:val="es-ES"/>
        </w:rPr>
      </w:pPr>
      <w:r w:rsidRPr="00411AD1">
        <w:rPr>
          <w:sz w:val="18"/>
          <w:szCs w:val="18"/>
          <w:lang w:val="es-ES"/>
        </w:rPr>
        <w:t xml:space="preserve">garantizar la transparencia </w:t>
      </w:r>
      <w:r w:rsidR="00DB0412">
        <w:rPr>
          <w:sz w:val="18"/>
          <w:szCs w:val="18"/>
          <w:lang w:val="es-ES"/>
        </w:rPr>
        <w:t xml:space="preserve">y accesibilidad </w:t>
      </w:r>
      <w:r w:rsidRPr="00411AD1">
        <w:rPr>
          <w:sz w:val="18"/>
          <w:szCs w:val="18"/>
          <w:lang w:val="es-ES"/>
        </w:rPr>
        <w:t>de los procesos de consulta;</w:t>
      </w:r>
    </w:p>
    <w:p w14:paraId="6EB5D7B2" w14:textId="71A285C7" w:rsidR="00823FC8" w:rsidRPr="00411AD1" w:rsidRDefault="00DB0412" w:rsidP="00B04533">
      <w:pPr>
        <w:pStyle w:val="Notedefin"/>
        <w:numPr>
          <w:ilvl w:val="0"/>
          <w:numId w:val="3"/>
        </w:numPr>
        <w:ind w:left="720"/>
        <w:jc w:val="both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>asegurar</w:t>
      </w:r>
      <w:r w:rsidR="00823FC8" w:rsidRPr="00411AD1">
        <w:rPr>
          <w:sz w:val="18"/>
          <w:szCs w:val="18"/>
          <w:lang w:val="es-ES"/>
        </w:rPr>
        <w:t xml:space="preserve"> información adecuada y accesible;</w:t>
      </w:r>
    </w:p>
    <w:p w14:paraId="5120C9BD" w14:textId="77777777" w:rsidR="00823FC8" w:rsidRPr="00411AD1" w:rsidRDefault="00823FC8" w:rsidP="00B04533">
      <w:pPr>
        <w:pStyle w:val="Notedefin"/>
        <w:numPr>
          <w:ilvl w:val="0"/>
          <w:numId w:val="3"/>
        </w:numPr>
        <w:ind w:left="720"/>
        <w:jc w:val="both"/>
        <w:rPr>
          <w:sz w:val="18"/>
          <w:szCs w:val="18"/>
          <w:lang w:val="es-ES"/>
        </w:rPr>
      </w:pPr>
      <w:r w:rsidRPr="00411AD1">
        <w:rPr>
          <w:sz w:val="18"/>
          <w:szCs w:val="18"/>
          <w:lang w:val="es-ES"/>
        </w:rPr>
        <w:t>no deben retener información, condicionar a las organizaciones de personas con discapacidad ni impedir que expresen libremente sus opiniones;</w:t>
      </w:r>
    </w:p>
    <w:p w14:paraId="71E83E16" w14:textId="53BEFA98" w:rsidR="00823FC8" w:rsidRPr="00411AD1" w:rsidRDefault="00823FC8" w:rsidP="00B04533">
      <w:pPr>
        <w:pStyle w:val="Notedefin"/>
        <w:numPr>
          <w:ilvl w:val="0"/>
          <w:numId w:val="3"/>
        </w:numPr>
        <w:ind w:left="720"/>
        <w:jc w:val="both"/>
        <w:rPr>
          <w:sz w:val="18"/>
          <w:szCs w:val="18"/>
          <w:lang w:val="es-ES"/>
        </w:rPr>
      </w:pPr>
      <w:r w:rsidRPr="00411AD1">
        <w:rPr>
          <w:sz w:val="18"/>
          <w:szCs w:val="18"/>
          <w:lang w:val="es-ES"/>
        </w:rPr>
        <w:t>incluir tanto a las organizaciones registradas como a las no registradas;</w:t>
      </w:r>
    </w:p>
    <w:p w14:paraId="75A2B771" w14:textId="6E258EE7" w:rsidR="00823FC8" w:rsidRPr="00411AD1" w:rsidRDefault="00DB0412" w:rsidP="00B04533">
      <w:pPr>
        <w:pStyle w:val="Notedefin"/>
        <w:numPr>
          <w:ilvl w:val="0"/>
          <w:numId w:val="3"/>
        </w:numPr>
        <w:ind w:left="720"/>
        <w:jc w:val="both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>asegurar</w:t>
      </w:r>
      <w:r w:rsidR="00823FC8" w:rsidRPr="00411AD1">
        <w:rPr>
          <w:sz w:val="18"/>
          <w:szCs w:val="18"/>
          <w:lang w:val="es-ES"/>
        </w:rPr>
        <w:t xml:space="preserve"> una participación continua </w:t>
      </w:r>
      <w:r>
        <w:rPr>
          <w:sz w:val="18"/>
          <w:szCs w:val="18"/>
          <w:lang w:val="es-ES"/>
        </w:rPr>
        <w:t>y temprana</w:t>
      </w:r>
      <w:r w:rsidR="00823FC8" w:rsidRPr="00411AD1">
        <w:rPr>
          <w:sz w:val="18"/>
          <w:szCs w:val="18"/>
          <w:lang w:val="es-ES"/>
        </w:rPr>
        <w:t>;</w:t>
      </w:r>
    </w:p>
    <w:p w14:paraId="7E646827" w14:textId="6234DFE4" w:rsidR="00CF401A" w:rsidRPr="00411AD1" w:rsidRDefault="00823FC8" w:rsidP="00B04533">
      <w:pPr>
        <w:pStyle w:val="Notedefin"/>
        <w:numPr>
          <w:ilvl w:val="0"/>
          <w:numId w:val="3"/>
        </w:numPr>
        <w:ind w:left="720"/>
        <w:rPr>
          <w:sz w:val="18"/>
          <w:szCs w:val="18"/>
          <w:lang w:val="es-ES"/>
        </w:rPr>
      </w:pPr>
      <w:r w:rsidRPr="00411AD1">
        <w:rPr>
          <w:rFonts w:cstheme="minorHAnsi"/>
          <w:sz w:val="18"/>
          <w:szCs w:val="18"/>
          <w:lang w:val="es-ES"/>
        </w:rPr>
        <w:t>cubrir los gastos de los participantes</w:t>
      </w:r>
      <w:r w:rsidR="00472BCF">
        <w:rPr>
          <w:sz w:val="18"/>
          <w:szCs w:val="18"/>
          <w:lang w:val="es-ES"/>
        </w:rPr>
        <w:t>.</w:t>
      </w:r>
    </w:p>
  </w:endnote>
  <w:endnote w:id="15">
    <w:p w14:paraId="6CFC94FB" w14:textId="77777777" w:rsidR="00755D1C" w:rsidRPr="00411AD1" w:rsidRDefault="00755D1C" w:rsidP="00755D1C">
      <w:pPr>
        <w:pStyle w:val="Notedefin"/>
        <w:rPr>
          <w:sz w:val="18"/>
          <w:szCs w:val="18"/>
          <w:lang w:val="es-ES"/>
        </w:rPr>
      </w:pPr>
      <w:r w:rsidRPr="00472BCF">
        <w:rPr>
          <w:rStyle w:val="Appeldenotedefin"/>
          <w:sz w:val="18"/>
          <w:szCs w:val="18"/>
          <w:lang w:val="es-ES"/>
        </w:rPr>
        <w:endnoteRef/>
      </w:r>
      <w:r w:rsidRPr="00472BCF">
        <w:rPr>
          <w:sz w:val="18"/>
          <w:szCs w:val="18"/>
          <w:lang w:val="es-ES"/>
        </w:rPr>
        <w:t xml:space="preserve"> </w:t>
      </w:r>
      <w:r w:rsidRPr="00411AD1">
        <w:rPr>
          <w:sz w:val="18"/>
          <w:szCs w:val="18"/>
          <w:lang w:val="es-ES"/>
        </w:rPr>
        <w:t>Este indicador se basará en una variedad de fuentes de información.</w:t>
      </w:r>
    </w:p>
  </w:endnote>
  <w:endnote w:id="16">
    <w:p w14:paraId="30EC41EB" w14:textId="7706A563" w:rsidR="00755D1C" w:rsidRPr="00411AD1" w:rsidRDefault="00755D1C" w:rsidP="00755D1C">
      <w:pPr>
        <w:pStyle w:val="Notedefin"/>
        <w:jc w:val="both"/>
        <w:rPr>
          <w:sz w:val="18"/>
          <w:szCs w:val="18"/>
          <w:lang w:val="es-ES"/>
        </w:rPr>
      </w:pPr>
      <w:r w:rsidRPr="00411AD1">
        <w:rPr>
          <w:rStyle w:val="Appeldenotedefin"/>
          <w:sz w:val="18"/>
          <w:szCs w:val="18"/>
          <w:lang w:val="es-ES"/>
        </w:rPr>
        <w:endnoteRef/>
      </w:r>
      <w:r w:rsidRPr="00411AD1">
        <w:rPr>
          <w:sz w:val="18"/>
          <w:szCs w:val="18"/>
          <w:lang w:val="es-ES"/>
        </w:rPr>
        <w:t xml:space="preserve"> A los efectos de este indicador podrían utilizarse encuestas sobre el uso del tiempo. Una encuesta sobre el uso del tiempo es una encuesta estadística que tiene por objeto </w:t>
      </w:r>
      <w:r w:rsidR="00DB0412">
        <w:rPr>
          <w:sz w:val="18"/>
          <w:szCs w:val="18"/>
          <w:lang w:val="es-ES"/>
        </w:rPr>
        <w:t>reportar</w:t>
      </w:r>
      <w:r w:rsidRPr="00411AD1">
        <w:rPr>
          <w:sz w:val="18"/>
          <w:szCs w:val="18"/>
          <w:lang w:val="es-ES"/>
        </w:rPr>
        <w:t xml:space="preserve"> datos sobre la forma </w:t>
      </w:r>
      <w:r w:rsidR="00DB0412">
        <w:rPr>
          <w:sz w:val="18"/>
          <w:szCs w:val="18"/>
          <w:lang w:val="es-ES"/>
        </w:rPr>
        <w:t>como</w:t>
      </w:r>
      <w:r w:rsidRPr="00411AD1">
        <w:rPr>
          <w:sz w:val="18"/>
          <w:szCs w:val="18"/>
          <w:lang w:val="es-ES"/>
        </w:rPr>
        <w:t>, en promedio, las personas pasan su tiempo. Si bien son útiles para diferentes propósitos, las encuestas sobre el uso del tiempo podrían contribuir a evaluar el tiempo que dedican las personas con discapacidad a la vida y las actividades culturales, siempre que la muestra y el cuestionario estén diseñados para permitir que la información se</w:t>
      </w:r>
      <w:r w:rsidR="00DB0412">
        <w:rPr>
          <w:sz w:val="18"/>
          <w:szCs w:val="18"/>
          <w:lang w:val="es-ES"/>
        </w:rPr>
        <w:t xml:space="preserve">a desagregada </w:t>
      </w:r>
      <w:r w:rsidRPr="00411AD1">
        <w:rPr>
          <w:sz w:val="18"/>
          <w:szCs w:val="18"/>
          <w:lang w:val="es-ES"/>
        </w:rPr>
        <w:t>por discapacidad.</w:t>
      </w:r>
    </w:p>
  </w:endnote>
  <w:endnote w:id="17">
    <w:p w14:paraId="72A99B07" w14:textId="36C2AAB9" w:rsidR="00EA62C0" w:rsidRPr="00411AD1" w:rsidRDefault="00EA62C0" w:rsidP="00B15F4B">
      <w:pPr>
        <w:pStyle w:val="Notedefin"/>
        <w:rPr>
          <w:sz w:val="18"/>
          <w:szCs w:val="18"/>
          <w:lang w:val="es-ES"/>
        </w:rPr>
      </w:pPr>
      <w:r w:rsidRPr="00411AD1">
        <w:rPr>
          <w:rStyle w:val="Appeldenotedefin"/>
          <w:sz w:val="18"/>
          <w:szCs w:val="18"/>
          <w:lang w:val="es-ES"/>
        </w:rPr>
        <w:endnoteRef/>
      </w:r>
      <w:r w:rsidRPr="00411AD1">
        <w:rPr>
          <w:sz w:val="18"/>
          <w:szCs w:val="18"/>
          <w:lang w:val="es-ES"/>
        </w:rPr>
        <w:t xml:space="preserve"> </w:t>
      </w:r>
      <w:r w:rsidR="00823FC8" w:rsidRPr="00411AD1">
        <w:rPr>
          <w:sz w:val="18"/>
          <w:szCs w:val="18"/>
          <w:lang w:val="es-ES"/>
        </w:rPr>
        <w:t>Un</w:t>
      </w:r>
      <w:r w:rsidR="00DB0412">
        <w:rPr>
          <w:sz w:val="18"/>
          <w:szCs w:val="18"/>
          <w:lang w:val="es-ES"/>
        </w:rPr>
        <w:t>a</w:t>
      </w:r>
      <w:r w:rsidR="00823FC8" w:rsidRPr="00411AD1">
        <w:rPr>
          <w:sz w:val="18"/>
          <w:szCs w:val="18"/>
          <w:lang w:val="es-ES"/>
        </w:rPr>
        <w:t xml:space="preserve"> </w:t>
      </w:r>
      <w:r w:rsidR="00DB0412">
        <w:rPr>
          <w:sz w:val="18"/>
          <w:szCs w:val="18"/>
          <w:lang w:val="es-ES"/>
        </w:rPr>
        <w:t>desagregación</w:t>
      </w:r>
      <w:r w:rsidR="00823FC8" w:rsidRPr="00411AD1">
        <w:rPr>
          <w:sz w:val="18"/>
          <w:szCs w:val="18"/>
          <w:lang w:val="es-ES"/>
        </w:rPr>
        <w:t xml:space="preserve"> más ampli</w:t>
      </w:r>
      <w:r w:rsidR="00DB0412">
        <w:rPr>
          <w:sz w:val="18"/>
          <w:szCs w:val="18"/>
          <w:lang w:val="es-ES"/>
        </w:rPr>
        <w:t>a</w:t>
      </w:r>
      <w:r w:rsidR="00823FC8" w:rsidRPr="00411AD1">
        <w:rPr>
          <w:sz w:val="18"/>
          <w:szCs w:val="18"/>
          <w:lang w:val="es-ES"/>
        </w:rPr>
        <w:t xml:space="preserve">, dependiendo del contexto </w:t>
      </w:r>
      <w:r w:rsidR="0054612F" w:rsidRPr="00411AD1">
        <w:rPr>
          <w:sz w:val="18"/>
          <w:szCs w:val="18"/>
          <w:lang w:val="es-ES"/>
        </w:rPr>
        <w:t>institu</w:t>
      </w:r>
      <w:r w:rsidR="00823FC8" w:rsidRPr="00411AD1">
        <w:rPr>
          <w:sz w:val="18"/>
          <w:szCs w:val="18"/>
          <w:lang w:val="es-ES"/>
        </w:rPr>
        <w:t>cional</w:t>
      </w:r>
      <w:r w:rsidR="0054612F" w:rsidRPr="00411AD1">
        <w:rPr>
          <w:sz w:val="18"/>
          <w:szCs w:val="18"/>
          <w:lang w:val="es-ES"/>
        </w:rPr>
        <w:t xml:space="preserve">, </w:t>
      </w:r>
      <w:r w:rsidR="00823FC8" w:rsidRPr="00411AD1">
        <w:rPr>
          <w:sz w:val="18"/>
          <w:szCs w:val="18"/>
          <w:lang w:val="es-ES"/>
        </w:rPr>
        <w:t xml:space="preserve">por esfera </w:t>
      </w:r>
      <w:r w:rsidR="0054612F" w:rsidRPr="00411AD1">
        <w:rPr>
          <w:rFonts w:cstheme="minorHAnsi"/>
          <w:sz w:val="18"/>
          <w:szCs w:val="18"/>
          <w:lang w:val="es-ES"/>
        </w:rPr>
        <w:t xml:space="preserve">cultural </w:t>
      </w:r>
      <w:r w:rsidR="00823FC8" w:rsidRPr="00411AD1">
        <w:rPr>
          <w:rFonts w:cstheme="minorHAnsi"/>
          <w:sz w:val="18"/>
          <w:szCs w:val="18"/>
          <w:lang w:val="es-ES"/>
        </w:rPr>
        <w:t>(teatro</w:t>
      </w:r>
      <w:r w:rsidR="00972BBE" w:rsidRPr="00411AD1">
        <w:rPr>
          <w:rFonts w:cstheme="minorHAnsi"/>
          <w:sz w:val="18"/>
          <w:szCs w:val="18"/>
          <w:lang w:val="es-ES"/>
        </w:rPr>
        <w:t xml:space="preserve"> o </w:t>
      </w:r>
      <w:r w:rsidR="0054612F" w:rsidRPr="00411AD1">
        <w:rPr>
          <w:rFonts w:cstheme="minorHAnsi"/>
          <w:sz w:val="18"/>
          <w:szCs w:val="18"/>
          <w:lang w:val="es-ES"/>
        </w:rPr>
        <w:t>m</w:t>
      </w:r>
      <w:r w:rsidR="00823FC8" w:rsidRPr="00411AD1">
        <w:rPr>
          <w:rFonts w:cstheme="minorHAnsi"/>
          <w:sz w:val="18"/>
          <w:szCs w:val="18"/>
          <w:lang w:val="es-ES"/>
        </w:rPr>
        <w:t>úsica, por ejemplo</w:t>
      </w:r>
      <w:r w:rsidR="0054612F" w:rsidRPr="00411AD1">
        <w:rPr>
          <w:rFonts w:cstheme="minorHAnsi"/>
          <w:sz w:val="18"/>
          <w:szCs w:val="18"/>
          <w:lang w:val="es-ES"/>
        </w:rPr>
        <w:t>)</w:t>
      </w:r>
      <w:r w:rsidR="00755D1C" w:rsidRPr="00411AD1">
        <w:rPr>
          <w:rFonts w:cstheme="minorHAnsi"/>
          <w:sz w:val="18"/>
          <w:szCs w:val="18"/>
          <w:lang w:val="es-ES"/>
        </w:rPr>
        <w:t>,</w:t>
      </w:r>
      <w:r w:rsidR="00823FC8" w:rsidRPr="00411AD1">
        <w:rPr>
          <w:rFonts w:cstheme="minorHAnsi"/>
          <w:sz w:val="18"/>
          <w:szCs w:val="18"/>
          <w:lang w:val="es-ES"/>
        </w:rPr>
        <w:t xml:space="preserve"> puede resultar útil para realizar una </w:t>
      </w:r>
      <w:r w:rsidRPr="00411AD1">
        <w:rPr>
          <w:sz w:val="18"/>
          <w:szCs w:val="18"/>
          <w:lang w:val="es-ES"/>
        </w:rPr>
        <w:t>compar</w:t>
      </w:r>
      <w:r w:rsidR="00823FC8" w:rsidRPr="00411AD1">
        <w:rPr>
          <w:sz w:val="18"/>
          <w:szCs w:val="18"/>
          <w:lang w:val="es-ES"/>
        </w:rPr>
        <w:t>ación más precisa</w:t>
      </w:r>
      <w:r w:rsidRPr="00411AD1">
        <w:rPr>
          <w:sz w:val="18"/>
          <w:szCs w:val="18"/>
          <w:lang w:val="es-ES"/>
        </w:rPr>
        <w:t>.</w:t>
      </w:r>
    </w:p>
  </w:endnote>
  <w:endnote w:id="18">
    <w:p w14:paraId="6FAD4065" w14:textId="4AD7CF81" w:rsidR="00385B26" w:rsidRPr="00411AD1" w:rsidRDefault="00385B26" w:rsidP="00B15F4B">
      <w:pPr>
        <w:pStyle w:val="Notedefin"/>
        <w:rPr>
          <w:sz w:val="18"/>
          <w:szCs w:val="18"/>
          <w:lang w:val="es-ES"/>
        </w:rPr>
      </w:pPr>
      <w:r w:rsidRPr="00411AD1">
        <w:rPr>
          <w:rStyle w:val="Appeldenotedefin"/>
          <w:sz w:val="18"/>
          <w:szCs w:val="18"/>
          <w:lang w:val="es-ES"/>
        </w:rPr>
        <w:endnoteRef/>
      </w:r>
      <w:r w:rsidRPr="00411AD1">
        <w:rPr>
          <w:sz w:val="18"/>
          <w:szCs w:val="18"/>
          <w:lang w:val="es-ES"/>
        </w:rPr>
        <w:t xml:space="preserve"> </w:t>
      </w:r>
      <w:r w:rsidR="00823FC8" w:rsidRPr="00411AD1">
        <w:rPr>
          <w:sz w:val="18"/>
          <w:szCs w:val="18"/>
          <w:lang w:val="es-ES"/>
        </w:rPr>
        <w:t>Un</w:t>
      </w:r>
      <w:r w:rsidR="00DB0412">
        <w:rPr>
          <w:sz w:val="18"/>
          <w:szCs w:val="18"/>
          <w:lang w:val="es-ES"/>
        </w:rPr>
        <w:t xml:space="preserve">a desagregación </w:t>
      </w:r>
      <w:r w:rsidR="00823FC8" w:rsidRPr="00411AD1">
        <w:rPr>
          <w:sz w:val="18"/>
          <w:szCs w:val="18"/>
          <w:lang w:val="es-ES"/>
        </w:rPr>
        <w:t>más ampli</w:t>
      </w:r>
      <w:r w:rsidR="00DB0412">
        <w:rPr>
          <w:sz w:val="18"/>
          <w:szCs w:val="18"/>
          <w:lang w:val="es-ES"/>
        </w:rPr>
        <w:t>a</w:t>
      </w:r>
      <w:r w:rsidR="00823FC8" w:rsidRPr="00411AD1">
        <w:rPr>
          <w:sz w:val="18"/>
          <w:szCs w:val="18"/>
          <w:lang w:val="es-ES"/>
        </w:rPr>
        <w:t>, dependiendo del contexto institucional, por tipo de deporte o de</w:t>
      </w:r>
      <w:r w:rsidRPr="00411AD1">
        <w:rPr>
          <w:sz w:val="18"/>
          <w:szCs w:val="18"/>
          <w:lang w:val="es-ES"/>
        </w:rPr>
        <w:t xml:space="preserve"> competi</w:t>
      </w:r>
      <w:r w:rsidR="003730DC" w:rsidRPr="00411AD1">
        <w:rPr>
          <w:sz w:val="18"/>
          <w:szCs w:val="18"/>
          <w:lang w:val="es-ES"/>
        </w:rPr>
        <w:t>ción</w:t>
      </w:r>
      <w:r w:rsidRPr="00411AD1">
        <w:rPr>
          <w:sz w:val="18"/>
          <w:szCs w:val="18"/>
          <w:lang w:val="es-ES"/>
        </w:rPr>
        <w:t xml:space="preserve"> (na</w:t>
      </w:r>
      <w:r w:rsidR="00823FC8" w:rsidRPr="00411AD1">
        <w:rPr>
          <w:sz w:val="18"/>
          <w:szCs w:val="18"/>
          <w:lang w:val="es-ES"/>
        </w:rPr>
        <w:t>c</w:t>
      </w:r>
      <w:r w:rsidRPr="00411AD1">
        <w:rPr>
          <w:sz w:val="18"/>
          <w:szCs w:val="18"/>
          <w:lang w:val="es-ES"/>
        </w:rPr>
        <w:t>ional</w:t>
      </w:r>
      <w:r w:rsidR="00823FC8" w:rsidRPr="00411AD1">
        <w:rPr>
          <w:sz w:val="18"/>
          <w:szCs w:val="18"/>
          <w:lang w:val="es-ES"/>
        </w:rPr>
        <w:t xml:space="preserve"> o</w:t>
      </w:r>
      <w:r w:rsidRPr="00411AD1">
        <w:rPr>
          <w:sz w:val="18"/>
          <w:szCs w:val="18"/>
          <w:lang w:val="es-ES"/>
        </w:rPr>
        <w:t xml:space="preserve"> interna</w:t>
      </w:r>
      <w:r w:rsidR="00823FC8" w:rsidRPr="00411AD1">
        <w:rPr>
          <w:sz w:val="18"/>
          <w:szCs w:val="18"/>
          <w:lang w:val="es-ES"/>
        </w:rPr>
        <w:t>c</w:t>
      </w:r>
      <w:r w:rsidRPr="00411AD1">
        <w:rPr>
          <w:sz w:val="18"/>
          <w:szCs w:val="18"/>
          <w:lang w:val="es-ES"/>
        </w:rPr>
        <w:t>ional</w:t>
      </w:r>
      <w:r w:rsidR="00823FC8" w:rsidRPr="00411AD1">
        <w:rPr>
          <w:sz w:val="18"/>
          <w:szCs w:val="18"/>
          <w:lang w:val="es-ES"/>
        </w:rPr>
        <w:t>, por ejemplo)</w:t>
      </w:r>
      <w:r w:rsidR="00755D1C" w:rsidRPr="00411AD1">
        <w:rPr>
          <w:sz w:val="18"/>
          <w:szCs w:val="18"/>
          <w:lang w:val="es-ES"/>
        </w:rPr>
        <w:t>,</w:t>
      </w:r>
      <w:r w:rsidR="00823FC8" w:rsidRPr="00411AD1">
        <w:rPr>
          <w:sz w:val="18"/>
          <w:szCs w:val="18"/>
          <w:lang w:val="es-ES"/>
        </w:rPr>
        <w:t xml:space="preserve"> </w:t>
      </w:r>
      <w:r w:rsidR="00823FC8" w:rsidRPr="00411AD1">
        <w:rPr>
          <w:rFonts w:cstheme="minorHAnsi"/>
          <w:sz w:val="18"/>
          <w:szCs w:val="18"/>
          <w:lang w:val="es-ES"/>
        </w:rPr>
        <w:t xml:space="preserve">puede resultar útil para realizar una </w:t>
      </w:r>
      <w:r w:rsidR="00823FC8" w:rsidRPr="00411AD1">
        <w:rPr>
          <w:sz w:val="18"/>
          <w:szCs w:val="18"/>
          <w:lang w:val="es-ES"/>
        </w:rPr>
        <w:t>comparación más precisa</w:t>
      </w:r>
      <w:r w:rsidRPr="00411AD1">
        <w:rPr>
          <w:sz w:val="18"/>
          <w:szCs w:val="18"/>
          <w:lang w:val="es-ES"/>
        </w:rPr>
        <w:t>.</w:t>
      </w:r>
    </w:p>
  </w:endnote>
  <w:endnote w:id="19">
    <w:p w14:paraId="648C4F69" w14:textId="6483AC3A" w:rsidR="007D6BE8" w:rsidRPr="00411AD1" w:rsidRDefault="007D6BE8" w:rsidP="00B15F4B">
      <w:pPr>
        <w:pStyle w:val="Notedefin"/>
        <w:jc w:val="both"/>
        <w:rPr>
          <w:sz w:val="18"/>
          <w:szCs w:val="18"/>
          <w:lang w:val="es-ES"/>
        </w:rPr>
      </w:pPr>
      <w:r w:rsidRPr="00411AD1">
        <w:rPr>
          <w:rStyle w:val="Appeldenotedefin"/>
          <w:sz w:val="18"/>
          <w:szCs w:val="18"/>
          <w:lang w:val="es-ES"/>
        </w:rPr>
        <w:endnoteRef/>
      </w:r>
      <w:r w:rsidRPr="00411AD1">
        <w:rPr>
          <w:sz w:val="18"/>
          <w:szCs w:val="18"/>
          <w:lang w:val="es-ES"/>
        </w:rPr>
        <w:t xml:space="preserve"> </w:t>
      </w:r>
      <w:r w:rsidR="00823FC8" w:rsidRPr="00411AD1">
        <w:rPr>
          <w:sz w:val="18"/>
          <w:szCs w:val="18"/>
          <w:lang w:val="es-ES"/>
        </w:rPr>
        <w:t xml:space="preserve">Este indicador podría evaluarse mediante la utilización de encuestas sobre la </w:t>
      </w:r>
      <w:r w:rsidRPr="00411AD1">
        <w:rPr>
          <w:sz w:val="18"/>
          <w:szCs w:val="18"/>
          <w:lang w:val="es-ES"/>
        </w:rPr>
        <w:t>percep</w:t>
      </w:r>
      <w:r w:rsidR="003730DC" w:rsidRPr="00411AD1">
        <w:rPr>
          <w:sz w:val="18"/>
          <w:szCs w:val="18"/>
          <w:lang w:val="es-ES"/>
        </w:rPr>
        <w:t>ción</w:t>
      </w:r>
      <w:r w:rsidRPr="00411AD1">
        <w:rPr>
          <w:sz w:val="18"/>
          <w:szCs w:val="18"/>
          <w:lang w:val="es-ES"/>
        </w:rPr>
        <w:t xml:space="preserve"> </w:t>
      </w:r>
      <w:r w:rsidR="00823FC8" w:rsidRPr="00411AD1">
        <w:rPr>
          <w:sz w:val="18"/>
          <w:szCs w:val="18"/>
          <w:lang w:val="es-ES"/>
        </w:rPr>
        <w:t>espec</w:t>
      </w:r>
      <w:r w:rsidR="004042B0" w:rsidRPr="00411AD1">
        <w:rPr>
          <w:sz w:val="18"/>
          <w:szCs w:val="18"/>
          <w:lang w:val="es-ES"/>
        </w:rPr>
        <w:t xml:space="preserve">íficas, como las basadas en la </w:t>
      </w:r>
      <w:hyperlink r:id="rId3" w:history="1">
        <w:r w:rsidR="00472BCF" w:rsidRPr="00472BCF">
          <w:rPr>
            <w:rStyle w:val="Lienhypertexte"/>
            <w:sz w:val="18"/>
            <w:szCs w:val="18"/>
            <w:lang w:val="es-ES"/>
          </w:rPr>
          <w:t>E</w:t>
        </w:r>
        <w:r w:rsidR="004042B0" w:rsidRPr="00411AD1">
          <w:rPr>
            <w:rStyle w:val="Lienhypertexte"/>
            <w:sz w:val="18"/>
            <w:szCs w:val="18"/>
            <w:lang w:val="es-AR"/>
          </w:rPr>
          <w:t>scala de distancia social</w:t>
        </w:r>
      </w:hyperlink>
      <w:r w:rsidRPr="00411AD1">
        <w:rPr>
          <w:sz w:val="18"/>
          <w:szCs w:val="18"/>
          <w:lang w:val="es-ES"/>
        </w:rPr>
        <w:t xml:space="preserve">. </w:t>
      </w:r>
      <w:r w:rsidR="004042B0" w:rsidRPr="00411AD1">
        <w:rPr>
          <w:sz w:val="18"/>
          <w:szCs w:val="18"/>
          <w:lang w:val="es-ES"/>
        </w:rPr>
        <w:t>Véase, por ejemplo</w:t>
      </w:r>
      <w:r w:rsidRPr="00411AD1">
        <w:rPr>
          <w:sz w:val="18"/>
          <w:szCs w:val="18"/>
          <w:lang w:val="es-ES"/>
        </w:rPr>
        <w:t>,  “Study on equality perceptions and attitudes in the Republic of Moldova”</w:t>
      </w:r>
      <w:r w:rsidR="004042B0" w:rsidRPr="00411AD1">
        <w:rPr>
          <w:sz w:val="18"/>
          <w:szCs w:val="18"/>
          <w:lang w:val="es-ES"/>
        </w:rPr>
        <w:t xml:space="preserve"> </w:t>
      </w:r>
      <w:r w:rsidR="00472BCF">
        <w:rPr>
          <w:sz w:val="18"/>
          <w:szCs w:val="18"/>
          <w:lang w:val="es-ES"/>
        </w:rPr>
        <w:t>(</w:t>
      </w:r>
      <w:r w:rsidR="00472BCF" w:rsidRPr="00472BCF">
        <w:rPr>
          <w:sz w:val="18"/>
          <w:szCs w:val="18"/>
          <w:lang w:val="es-ES"/>
        </w:rPr>
        <w:t>Estudio sobre las percepciones y actitudes en materia de igualdad en la República de Mold</w:t>
      </w:r>
      <w:r w:rsidR="00472BCF">
        <w:rPr>
          <w:sz w:val="18"/>
          <w:szCs w:val="18"/>
          <w:lang w:val="es-ES"/>
        </w:rPr>
        <w:t xml:space="preserve">avia) </w:t>
      </w:r>
      <w:r w:rsidR="004042B0" w:rsidRPr="00411AD1">
        <w:rPr>
          <w:sz w:val="18"/>
          <w:szCs w:val="18"/>
          <w:lang w:val="es-ES"/>
        </w:rPr>
        <w:t xml:space="preserve">del Consejo para la Prevención y Erradicación de la Discriminación y la Garantía de la Igualdad en </w:t>
      </w:r>
      <w:r w:rsidR="00AE206E" w:rsidRPr="00411AD1">
        <w:rPr>
          <w:sz w:val="18"/>
          <w:szCs w:val="18"/>
          <w:lang w:val="es-ES"/>
        </w:rPr>
        <w:t>Moldavia</w:t>
      </w:r>
      <w:r w:rsidR="004042B0" w:rsidRPr="00411AD1">
        <w:rPr>
          <w:sz w:val="18"/>
          <w:szCs w:val="18"/>
          <w:lang w:val="es-ES"/>
        </w:rPr>
        <w:t>, el ACNUDH y el PNUD</w:t>
      </w:r>
      <w:r w:rsidRPr="00411AD1">
        <w:rPr>
          <w:sz w:val="18"/>
          <w:szCs w:val="18"/>
          <w:lang w:val="es-ES"/>
        </w:rPr>
        <w:t xml:space="preserve"> (2015)</w:t>
      </w:r>
      <w:r w:rsidR="004042B0" w:rsidRPr="00411AD1">
        <w:rPr>
          <w:sz w:val="18"/>
          <w:szCs w:val="18"/>
          <w:lang w:val="es-ES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22B75C" w14:textId="77777777" w:rsidR="00DE721B" w:rsidRDefault="00DE721B" w:rsidP="00CA591E">
      <w:r>
        <w:separator/>
      </w:r>
    </w:p>
  </w:footnote>
  <w:footnote w:type="continuationSeparator" w:id="0">
    <w:p w14:paraId="7C365A52" w14:textId="77777777" w:rsidR="00DE721B" w:rsidRDefault="00DE721B" w:rsidP="00CA59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B0B56"/>
    <w:multiLevelType w:val="hybridMultilevel"/>
    <w:tmpl w:val="62B0725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62618"/>
    <w:multiLevelType w:val="hybridMultilevel"/>
    <w:tmpl w:val="2BCA61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82682"/>
    <w:multiLevelType w:val="hybridMultilevel"/>
    <w:tmpl w:val="1B3C347C"/>
    <w:lvl w:ilvl="0" w:tplc="9A042DCA">
      <w:start w:val="16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HAnsi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B9173E"/>
    <w:multiLevelType w:val="hybridMultilevel"/>
    <w:tmpl w:val="5532B224"/>
    <w:lvl w:ilvl="0" w:tplc="4B00D49E">
      <w:start w:val="30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EC426D"/>
    <w:multiLevelType w:val="hybridMultilevel"/>
    <w:tmpl w:val="3ED4B284"/>
    <w:lvl w:ilvl="0" w:tplc="9A042DCA">
      <w:start w:val="16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HAnsi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E427F1C"/>
    <w:multiLevelType w:val="hybridMultilevel"/>
    <w:tmpl w:val="31E0B19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C41343"/>
    <w:multiLevelType w:val="hybridMultilevel"/>
    <w:tmpl w:val="C08E9634"/>
    <w:lvl w:ilvl="0" w:tplc="FF643DBC">
      <w:start w:val="2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6773764"/>
    <w:multiLevelType w:val="hybridMultilevel"/>
    <w:tmpl w:val="5EFED056"/>
    <w:lvl w:ilvl="0" w:tplc="9A042DCA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AB6020"/>
    <w:multiLevelType w:val="hybridMultilevel"/>
    <w:tmpl w:val="CE1A6BD4"/>
    <w:lvl w:ilvl="0" w:tplc="1B76CF28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8B3F35"/>
    <w:multiLevelType w:val="hybridMultilevel"/>
    <w:tmpl w:val="032E4E72"/>
    <w:lvl w:ilvl="0" w:tplc="9A042DCA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042916"/>
    <w:multiLevelType w:val="hybridMultilevel"/>
    <w:tmpl w:val="B84E17C6"/>
    <w:lvl w:ilvl="0" w:tplc="E09C8312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HAnsi" w:hint="default"/>
        <w:b w:val="0"/>
        <w:sz w:val="2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9734C07"/>
    <w:multiLevelType w:val="hybridMultilevel"/>
    <w:tmpl w:val="73863EFA"/>
    <w:lvl w:ilvl="0" w:tplc="8A8C9DA0">
      <w:start w:val="1"/>
      <w:numFmt w:val="bullet"/>
      <w:lvlText w:val=""/>
      <w:lvlJc w:val="left"/>
      <w:pPr>
        <w:ind w:left="118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2" w15:restartNumberingAfterBreak="0">
    <w:nsid w:val="60026D78"/>
    <w:multiLevelType w:val="hybridMultilevel"/>
    <w:tmpl w:val="BDA84E96"/>
    <w:lvl w:ilvl="0" w:tplc="72EA1B40">
      <w:start w:val="33"/>
      <w:numFmt w:val="bullet"/>
      <w:lvlText w:val="﷒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1722D2"/>
    <w:multiLevelType w:val="hybridMultilevel"/>
    <w:tmpl w:val="9E105592"/>
    <w:lvl w:ilvl="0" w:tplc="3ED01A1A">
      <w:start w:val="2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E1387B"/>
    <w:multiLevelType w:val="hybridMultilevel"/>
    <w:tmpl w:val="AC000084"/>
    <w:lvl w:ilvl="0" w:tplc="9A042DCA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294595"/>
    <w:multiLevelType w:val="hybridMultilevel"/>
    <w:tmpl w:val="4322C5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F4C4860"/>
    <w:multiLevelType w:val="hybridMultilevel"/>
    <w:tmpl w:val="444A4610"/>
    <w:lvl w:ilvl="0" w:tplc="C70E04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10"/>
  </w:num>
  <w:num w:numId="4">
    <w:abstractNumId w:val="8"/>
  </w:num>
  <w:num w:numId="5">
    <w:abstractNumId w:val="9"/>
  </w:num>
  <w:num w:numId="6">
    <w:abstractNumId w:val="16"/>
  </w:num>
  <w:num w:numId="7">
    <w:abstractNumId w:val="13"/>
  </w:num>
  <w:num w:numId="8">
    <w:abstractNumId w:val="6"/>
  </w:num>
  <w:num w:numId="9">
    <w:abstractNumId w:val="0"/>
  </w:num>
  <w:num w:numId="10">
    <w:abstractNumId w:val="14"/>
  </w:num>
  <w:num w:numId="11">
    <w:abstractNumId w:val="5"/>
  </w:num>
  <w:num w:numId="12">
    <w:abstractNumId w:val="12"/>
  </w:num>
  <w:num w:numId="13">
    <w:abstractNumId w:val="7"/>
  </w:num>
  <w:num w:numId="14">
    <w:abstractNumId w:val="3"/>
  </w:num>
  <w:num w:numId="15">
    <w:abstractNumId w:val="15"/>
  </w:num>
  <w:num w:numId="16">
    <w:abstractNumId w:val="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1"/>
  <w:defaultTabStop w:val="720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F5B"/>
    <w:rsid w:val="00006D33"/>
    <w:rsid w:val="00010163"/>
    <w:rsid w:val="000134AA"/>
    <w:rsid w:val="00024BB8"/>
    <w:rsid w:val="00026CE2"/>
    <w:rsid w:val="00050711"/>
    <w:rsid w:val="0005219A"/>
    <w:rsid w:val="00057593"/>
    <w:rsid w:val="00063173"/>
    <w:rsid w:val="00064589"/>
    <w:rsid w:val="00065C3E"/>
    <w:rsid w:val="00065DFB"/>
    <w:rsid w:val="00073208"/>
    <w:rsid w:val="000868CC"/>
    <w:rsid w:val="0009463C"/>
    <w:rsid w:val="00096075"/>
    <w:rsid w:val="000A25BC"/>
    <w:rsid w:val="000A76BA"/>
    <w:rsid w:val="000B119E"/>
    <w:rsid w:val="000B1E56"/>
    <w:rsid w:val="000B3868"/>
    <w:rsid w:val="000B663D"/>
    <w:rsid w:val="000C154A"/>
    <w:rsid w:val="000C5832"/>
    <w:rsid w:val="000C6768"/>
    <w:rsid w:val="000F2C91"/>
    <w:rsid w:val="000F2D2A"/>
    <w:rsid w:val="000F324A"/>
    <w:rsid w:val="001013A2"/>
    <w:rsid w:val="00101BAD"/>
    <w:rsid w:val="00102AEE"/>
    <w:rsid w:val="001030AE"/>
    <w:rsid w:val="00110663"/>
    <w:rsid w:val="00113D6A"/>
    <w:rsid w:val="001143E6"/>
    <w:rsid w:val="00121ED4"/>
    <w:rsid w:val="00122590"/>
    <w:rsid w:val="001361C3"/>
    <w:rsid w:val="0015134B"/>
    <w:rsid w:val="00151F7E"/>
    <w:rsid w:val="00156295"/>
    <w:rsid w:val="00167016"/>
    <w:rsid w:val="00167E3A"/>
    <w:rsid w:val="0017378D"/>
    <w:rsid w:val="0017443D"/>
    <w:rsid w:val="001820F8"/>
    <w:rsid w:val="00185B50"/>
    <w:rsid w:val="00195062"/>
    <w:rsid w:val="001B1C93"/>
    <w:rsid w:val="001B528F"/>
    <w:rsid w:val="001C5249"/>
    <w:rsid w:val="001D125C"/>
    <w:rsid w:val="001D24EE"/>
    <w:rsid w:val="001D3C11"/>
    <w:rsid w:val="001D4A5E"/>
    <w:rsid w:val="001E7EA3"/>
    <w:rsid w:val="00200F5C"/>
    <w:rsid w:val="002020F9"/>
    <w:rsid w:val="00203E7D"/>
    <w:rsid w:val="00206464"/>
    <w:rsid w:val="00215679"/>
    <w:rsid w:val="00215ACE"/>
    <w:rsid w:val="00221BC1"/>
    <w:rsid w:val="00222A47"/>
    <w:rsid w:val="00230DC8"/>
    <w:rsid w:val="00232652"/>
    <w:rsid w:val="002349F4"/>
    <w:rsid w:val="00234DE0"/>
    <w:rsid w:val="00237688"/>
    <w:rsid w:val="00240F47"/>
    <w:rsid w:val="00242136"/>
    <w:rsid w:val="002543BA"/>
    <w:rsid w:val="00256861"/>
    <w:rsid w:val="00262788"/>
    <w:rsid w:val="00263FAE"/>
    <w:rsid w:val="00264909"/>
    <w:rsid w:val="002671D8"/>
    <w:rsid w:val="002731E3"/>
    <w:rsid w:val="0027486C"/>
    <w:rsid w:val="002773AC"/>
    <w:rsid w:val="002828F0"/>
    <w:rsid w:val="002836A9"/>
    <w:rsid w:val="00283890"/>
    <w:rsid w:val="00293512"/>
    <w:rsid w:val="002B75C0"/>
    <w:rsid w:val="002C3801"/>
    <w:rsid w:val="002D3D29"/>
    <w:rsid w:val="002D7F12"/>
    <w:rsid w:val="002E0ADB"/>
    <w:rsid w:val="002E387E"/>
    <w:rsid w:val="002E596F"/>
    <w:rsid w:val="002E64B7"/>
    <w:rsid w:val="002E6663"/>
    <w:rsid w:val="002F204E"/>
    <w:rsid w:val="002F2751"/>
    <w:rsid w:val="002F45D6"/>
    <w:rsid w:val="002F6410"/>
    <w:rsid w:val="00301398"/>
    <w:rsid w:val="00301994"/>
    <w:rsid w:val="00307F27"/>
    <w:rsid w:val="00320E55"/>
    <w:rsid w:val="00323CF5"/>
    <w:rsid w:val="003301F5"/>
    <w:rsid w:val="00330660"/>
    <w:rsid w:val="00335FE8"/>
    <w:rsid w:val="00345E96"/>
    <w:rsid w:val="00346DAD"/>
    <w:rsid w:val="00350830"/>
    <w:rsid w:val="003516F6"/>
    <w:rsid w:val="0037042D"/>
    <w:rsid w:val="003718CF"/>
    <w:rsid w:val="003730DC"/>
    <w:rsid w:val="00374892"/>
    <w:rsid w:val="003759C9"/>
    <w:rsid w:val="00376BCC"/>
    <w:rsid w:val="00381918"/>
    <w:rsid w:val="00385B26"/>
    <w:rsid w:val="00391518"/>
    <w:rsid w:val="003921D2"/>
    <w:rsid w:val="003A13FE"/>
    <w:rsid w:val="003A22D1"/>
    <w:rsid w:val="003A2D7B"/>
    <w:rsid w:val="003A712F"/>
    <w:rsid w:val="003B72D0"/>
    <w:rsid w:val="003D16B2"/>
    <w:rsid w:val="003E214E"/>
    <w:rsid w:val="003E7407"/>
    <w:rsid w:val="003F3FA7"/>
    <w:rsid w:val="003F568C"/>
    <w:rsid w:val="004042B0"/>
    <w:rsid w:val="00411AD1"/>
    <w:rsid w:val="004149FE"/>
    <w:rsid w:val="00416EC8"/>
    <w:rsid w:val="0042182F"/>
    <w:rsid w:val="00436906"/>
    <w:rsid w:val="00461CF2"/>
    <w:rsid w:val="004643E4"/>
    <w:rsid w:val="00472BCF"/>
    <w:rsid w:val="0047455C"/>
    <w:rsid w:val="00474A0E"/>
    <w:rsid w:val="00480B32"/>
    <w:rsid w:val="00485ED7"/>
    <w:rsid w:val="004967AF"/>
    <w:rsid w:val="00497340"/>
    <w:rsid w:val="0049767B"/>
    <w:rsid w:val="004A11E8"/>
    <w:rsid w:val="004A22A0"/>
    <w:rsid w:val="004A42A4"/>
    <w:rsid w:val="004B12AF"/>
    <w:rsid w:val="004B1DF3"/>
    <w:rsid w:val="004C3801"/>
    <w:rsid w:val="004C47F0"/>
    <w:rsid w:val="004D332C"/>
    <w:rsid w:val="004E534A"/>
    <w:rsid w:val="004E5596"/>
    <w:rsid w:val="004F27D8"/>
    <w:rsid w:val="004F3A57"/>
    <w:rsid w:val="004F538D"/>
    <w:rsid w:val="0051360A"/>
    <w:rsid w:val="00513657"/>
    <w:rsid w:val="005136D8"/>
    <w:rsid w:val="0051535F"/>
    <w:rsid w:val="00522CE9"/>
    <w:rsid w:val="0052610A"/>
    <w:rsid w:val="00533AA4"/>
    <w:rsid w:val="00534A78"/>
    <w:rsid w:val="00542B3C"/>
    <w:rsid w:val="0054612F"/>
    <w:rsid w:val="005674D9"/>
    <w:rsid w:val="005676AC"/>
    <w:rsid w:val="00571036"/>
    <w:rsid w:val="0057267D"/>
    <w:rsid w:val="0058098B"/>
    <w:rsid w:val="005843A5"/>
    <w:rsid w:val="00584EA2"/>
    <w:rsid w:val="00595F54"/>
    <w:rsid w:val="005970C3"/>
    <w:rsid w:val="005A352F"/>
    <w:rsid w:val="005B0200"/>
    <w:rsid w:val="005B3669"/>
    <w:rsid w:val="005B5EFD"/>
    <w:rsid w:val="005C4424"/>
    <w:rsid w:val="005E57DF"/>
    <w:rsid w:val="005E5D8D"/>
    <w:rsid w:val="005F0874"/>
    <w:rsid w:val="005F1F6D"/>
    <w:rsid w:val="005F266C"/>
    <w:rsid w:val="005F4EC8"/>
    <w:rsid w:val="005F7C6D"/>
    <w:rsid w:val="00611DF2"/>
    <w:rsid w:val="006128F7"/>
    <w:rsid w:val="00621BF8"/>
    <w:rsid w:val="00634DC7"/>
    <w:rsid w:val="006362B7"/>
    <w:rsid w:val="00641CF5"/>
    <w:rsid w:val="00643BF2"/>
    <w:rsid w:val="0065051C"/>
    <w:rsid w:val="00650B25"/>
    <w:rsid w:val="00652E13"/>
    <w:rsid w:val="00660E71"/>
    <w:rsid w:val="006644EA"/>
    <w:rsid w:val="006671F0"/>
    <w:rsid w:val="00672036"/>
    <w:rsid w:val="00681265"/>
    <w:rsid w:val="006816EC"/>
    <w:rsid w:val="0068399E"/>
    <w:rsid w:val="00684AFA"/>
    <w:rsid w:val="00685485"/>
    <w:rsid w:val="00685CF4"/>
    <w:rsid w:val="00695474"/>
    <w:rsid w:val="00696FC9"/>
    <w:rsid w:val="006B3FE4"/>
    <w:rsid w:val="006B5CDD"/>
    <w:rsid w:val="006C5832"/>
    <w:rsid w:val="006C6E21"/>
    <w:rsid w:val="006E4ED0"/>
    <w:rsid w:val="006F19D6"/>
    <w:rsid w:val="006F3867"/>
    <w:rsid w:val="006F50CD"/>
    <w:rsid w:val="006F7AAC"/>
    <w:rsid w:val="0070160D"/>
    <w:rsid w:val="00702448"/>
    <w:rsid w:val="00705361"/>
    <w:rsid w:val="007065A4"/>
    <w:rsid w:val="007070D2"/>
    <w:rsid w:val="0072068D"/>
    <w:rsid w:val="007221DC"/>
    <w:rsid w:val="00724AE0"/>
    <w:rsid w:val="00724D99"/>
    <w:rsid w:val="00736A44"/>
    <w:rsid w:val="00737D13"/>
    <w:rsid w:val="00745639"/>
    <w:rsid w:val="007457D0"/>
    <w:rsid w:val="007472F1"/>
    <w:rsid w:val="007510FC"/>
    <w:rsid w:val="00751DE3"/>
    <w:rsid w:val="00755CC7"/>
    <w:rsid w:val="00755D1C"/>
    <w:rsid w:val="00773555"/>
    <w:rsid w:val="00776B8D"/>
    <w:rsid w:val="00777CDF"/>
    <w:rsid w:val="00785B3A"/>
    <w:rsid w:val="00792C5D"/>
    <w:rsid w:val="007A4591"/>
    <w:rsid w:val="007A4720"/>
    <w:rsid w:val="007B4323"/>
    <w:rsid w:val="007B6324"/>
    <w:rsid w:val="007C2DCA"/>
    <w:rsid w:val="007D6BE8"/>
    <w:rsid w:val="007E6C19"/>
    <w:rsid w:val="007F2EC5"/>
    <w:rsid w:val="007F7443"/>
    <w:rsid w:val="0080004D"/>
    <w:rsid w:val="00802566"/>
    <w:rsid w:val="00803B86"/>
    <w:rsid w:val="00813049"/>
    <w:rsid w:val="008167FD"/>
    <w:rsid w:val="0082123C"/>
    <w:rsid w:val="00823FA2"/>
    <w:rsid w:val="00823FC8"/>
    <w:rsid w:val="00825549"/>
    <w:rsid w:val="00841566"/>
    <w:rsid w:val="00845260"/>
    <w:rsid w:val="008563CA"/>
    <w:rsid w:val="00856B6E"/>
    <w:rsid w:val="00862E77"/>
    <w:rsid w:val="008754C4"/>
    <w:rsid w:val="0088018F"/>
    <w:rsid w:val="00884F8C"/>
    <w:rsid w:val="008858A7"/>
    <w:rsid w:val="0089365A"/>
    <w:rsid w:val="00893A92"/>
    <w:rsid w:val="00895469"/>
    <w:rsid w:val="008B229E"/>
    <w:rsid w:val="008C76C6"/>
    <w:rsid w:val="008D2892"/>
    <w:rsid w:val="008E15CB"/>
    <w:rsid w:val="008F136C"/>
    <w:rsid w:val="008F3148"/>
    <w:rsid w:val="00905637"/>
    <w:rsid w:val="009060EF"/>
    <w:rsid w:val="0090738E"/>
    <w:rsid w:val="00911B07"/>
    <w:rsid w:val="0091211A"/>
    <w:rsid w:val="009159FD"/>
    <w:rsid w:val="0092368C"/>
    <w:rsid w:val="00926F81"/>
    <w:rsid w:val="00930C5F"/>
    <w:rsid w:val="009421AF"/>
    <w:rsid w:val="00945C70"/>
    <w:rsid w:val="009515AA"/>
    <w:rsid w:val="00964A5B"/>
    <w:rsid w:val="00964B94"/>
    <w:rsid w:val="0096663D"/>
    <w:rsid w:val="00972BBE"/>
    <w:rsid w:val="00982DDB"/>
    <w:rsid w:val="00984AC7"/>
    <w:rsid w:val="009A4374"/>
    <w:rsid w:val="009A6799"/>
    <w:rsid w:val="009B0C95"/>
    <w:rsid w:val="009D221D"/>
    <w:rsid w:val="009D36FF"/>
    <w:rsid w:val="009D4F22"/>
    <w:rsid w:val="009D6367"/>
    <w:rsid w:val="009E1074"/>
    <w:rsid w:val="009E2958"/>
    <w:rsid w:val="009E2CEE"/>
    <w:rsid w:val="009E5527"/>
    <w:rsid w:val="009F6E73"/>
    <w:rsid w:val="009F7D61"/>
    <w:rsid w:val="00A01319"/>
    <w:rsid w:val="00A11619"/>
    <w:rsid w:val="00A207F0"/>
    <w:rsid w:val="00A20BC3"/>
    <w:rsid w:val="00A21E81"/>
    <w:rsid w:val="00A35BA4"/>
    <w:rsid w:val="00A37557"/>
    <w:rsid w:val="00A411C6"/>
    <w:rsid w:val="00A42C44"/>
    <w:rsid w:val="00A45B11"/>
    <w:rsid w:val="00A45E61"/>
    <w:rsid w:val="00A53E25"/>
    <w:rsid w:val="00A72255"/>
    <w:rsid w:val="00A74F9C"/>
    <w:rsid w:val="00A778DE"/>
    <w:rsid w:val="00A87C64"/>
    <w:rsid w:val="00AB2047"/>
    <w:rsid w:val="00AB397A"/>
    <w:rsid w:val="00AB4A39"/>
    <w:rsid w:val="00AC03AB"/>
    <w:rsid w:val="00AC6D3E"/>
    <w:rsid w:val="00AD3349"/>
    <w:rsid w:val="00AE00B9"/>
    <w:rsid w:val="00AE1871"/>
    <w:rsid w:val="00AE206E"/>
    <w:rsid w:val="00AF3E94"/>
    <w:rsid w:val="00B03486"/>
    <w:rsid w:val="00B04533"/>
    <w:rsid w:val="00B0552A"/>
    <w:rsid w:val="00B15F4B"/>
    <w:rsid w:val="00B2353B"/>
    <w:rsid w:val="00B2630D"/>
    <w:rsid w:val="00B27442"/>
    <w:rsid w:val="00B31874"/>
    <w:rsid w:val="00B4198C"/>
    <w:rsid w:val="00B553A7"/>
    <w:rsid w:val="00B55B0F"/>
    <w:rsid w:val="00B64B40"/>
    <w:rsid w:val="00B67A4A"/>
    <w:rsid w:val="00B71249"/>
    <w:rsid w:val="00B7564A"/>
    <w:rsid w:val="00B952F5"/>
    <w:rsid w:val="00BA22F4"/>
    <w:rsid w:val="00BA278C"/>
    <w:rsid w:val="00BA6BAA"/>
    <w:rsid w:val="00BB4CB4"/>
    <w:rsid w:val="00BB5C6A"/>
    <w:rsid w:val="00BC022E"/>
    <w:rsid w:val="00BC0719"/>
    <w:rsid w:val="00BC29E2"/>
    <w:rsid w:val="00BE346D"/>
    <w:rsid w:val="00BE733A"/>
    <w:rsid w:val="00BF276B"/>
    <w:rsid w:val="00C00627"/>
    <w:rsid w:val="00C17189"/>
    <w:rsid w:val="00C2143C"/>
    <w:rsid w:val="00C233C1"/>
    <w:rsid w:val="00C24776"/>
    <w:rsid w:val="00C2798E"/>
    <w:rsid w:val="00C410CA"/>
    <w:rsid w:val="00C4598B"/>
    <w:rsid w:val="00C51F20"/>
    <w:rsid w:val="00C541CC"/>
    <w:rsid w:val="00C6011A"/>
    <w:rsid w:val="00C718C4"/>
    <w:rsid w:val="00C76A85"/>
    <w:rsid w:val="00C84B31"/>
    <w:rsid w:val="00C8554B"/>
    <w:rsid w:val="00C92A6B"/>
    <w:rsid w:val="00C97DF3"/>
    <w:rsid w:val="00CA0ACC"/>
    <w:rsid w:val="00CA591E"/>
    <w:rsid w:val="00CC11B9"/>
    <w:rsid w:val="00CC346D"/>
    <w:rsid w:val="00CD2F20"/>
    <w:rsid w:val="00CE65E7"/>
    <w:rsid w:val="00CE7FF4"/>
    <w:rsid w:val="00CF20D7"/>
    <w:rsid w:val="00CF401A"/>
    <w:rsid w:val="00D01F95"/>
    <w:rsid w:val="00D12E6A"/>
    <w:rsid w:val="00D13F5B"/>
    <w:rsid w:val="00D167E3"/>
    <w:rsid w:val="00D21F1D"/>
    <w:rsid w:val="00D232D8"/>
    <w:rsid w:val="00D24347"/>
    <w:rsid w:val="00D41728"/>
    <w:rsid w:val="00D44927"/>
    <w:rsid w:val="00D5651C"/>
    <w:rsid w:val="00D70AF4"/>
    <w:rsid w:val="00D80803"/>
    <w:rsid w:val="00D907F6"/>
    <w:rsid w:val="00D911DD"/>
    <w:rsid w:val="00D94DC4"/>
    <w:rsid w:val="00D94FFA"/>
    <w:rsid w:val="00DB0412"/>
    <w:rsid w:val="00DB2AD6"/>
    <w:rsid w:val="00DB3954"/>
    <w:rsid w:val="00DB3CDC"/>
    <w:rsid w:val="00DB4C6E"/>
    <w:rsid w:val="00DC0924"/>
    <w:rsid w:val="00DC14A6"/>
    <w:rsid w:val="00DD079B"/>
    <w:rsid w:val="00DD1F0C"/>
    <w:rsid w:val="00DD2A83"/>
    <w:rsid w:val="00DD75B5"/>
    <w:rsid w:val="00DE431B"/>
    <w:rsid w:val="00DE4B64"/>
    <w:rsid w:val="00DE721B"/>
    <w:rsid w:val="00DF007B"/>
    <w:rsid w:val="00DF2360"/>
    <w:rsid w:val="00E15075"/>
    <w:rsid w:val="00E232CB"/>
    <w:rsid w:val="00E24957"/>
    <w:rsid w:val="00E27296"/>
    <w:rsid w:val="00E27806"/>
    <w:rsid w:val="00E31AF2"/>
    <w:rsid w:val="00E32612"/>
    <w:rsid w:val="00E33042"/>
    <w:rsid w:val="00E33390"/>
    <w:rsid w:val="00E363AE"/>
    <w:rsid w:val="00E42D40"/>
    <w:rsid w:val="00E54D4A"/>
    <w:rsid w:val="00E608B7"/>
    <w:rsid w:val="00E64E57"/>
    <w:rsid w:val="00E82528"/>
    <w:rsid w:val="00E84D3B"/>
    <w:rsid w:val="00E8709D"/>
    <w:rsid w:val="00E87705"/>
    <w:rsid w:val="00E936BF"/>
    <w:rsid w:val="00E96C21"/>
    <w:rsid w:val="00E97952"/>
    <w:rsid w:val="00EA62C0"/>
    <w:rsid w:val="00EC0D4A"/>
    <w:rsid w:val="00EC2427"/>
    <w:rsid w:val="00EC6BD8"/>
    <w:rsid w:val="00EC7C6E"/>
    <w:rsid w:val="00ED0E57"/>
    <w:rsid w:val="00ED2C1C"/>
    <w:rsid w:val="00ED3786"/>
    <w:rsid w:val="00ED42B0"/>
    <w:rsid w:val="00ED642C"/>
    <w:rsid w:val="00EE1131"/>
    <w:rsid w:val="00EE4AB0"/>
    <w:rsid w:val="00EE56DD"/>
    <w:rsid w:val="00EE5CFE"/>
    <w:rsid w:val="00EE60A2"/>
    <w:rsid w:val="00F05557"/>
    <w:rsid w:val="00F07F8D"/>
    <w:rsid w:val="00F11C7E"/>
    <w:rsid w:val="00F14FA8"/>
    <w:rsid w:val="00F230F3"/>
    <w:rsid w:val="00F24BE7"/>
    <w:rsid w:val="00F434A2"/>
    <w:rsid w:val="00F44B89"/>
    <w:rsid w:val="00F46D3B"/>
    <w:rsid w:val="00F54307"/>
    <w:rsid w:val="00F63625"/>
    <w:rsid w:val="00F63757"/>
    <w:rsid w:val="00F63CBD"/>
    <w:rsid w:val="00F71841"/>
    <w:rsid w:val="00F76645"/>
    <w:rsid w:val="00F77890"/>
    <w:rsid w:val="00F77E96"/>
    <w:rsid w:val="00F80CCF"/>
    <w:rsid w:val="00F8302F"/>
    <w:rsid w:val="00F85E57"/>
    <w:rsid w:val="00F9606C"/>
    <w:rsid w:val="00F962EB"/>
    <w:rsid w:val="00F97690"/>
    <w:rsid w:val="00FA30F9"/>
    <w:rsid w:val="00FA759D"/>
    <w:rsid w:val="00FB072B"/>
    <w:rsid w:val="00FB33D1"/>
    <w:rsid w:val="00FB6892"/>
    <w:rsid w:val="00FC6C64"/>
    <w:rsid w:val="00FD14CF"/>
    <w:rsid w:val="00FD39D7"/>
    <w:rsid w:val="00FE2DBC"/>
    <w:rsid w:val="00FE41A9"/>
    <w:rsid w:val="00FF0735"/>
    <w:rsid w:val="00FF285A"/>
    <w:rsid w:val="00FF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20765"/>
  <w15:docId w15:val="{339F6683-1BE3-4B35-AB6E-818DAD652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83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13F5B"/>
    <w:pPr>
      <w:ind w:left="720"/>
      <w:contextualSpacing/>
    </w:pPr>
  </w:style>
  <w:style w:type="table" w:styleId="Grilledutableau">
    <w:name w:val="Table Grid"/>
    <w:basedOn w:val="TableauNormal"/>
    <w:uiPriority w:val="39"/>
    <w:rsid w:val="00C541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541CC"/>
    <w:rPr>
      <w:rFonts w:ascii="Times New Roman" w:hAnsi="Times New Roman" w:cs="Times New Roman"/>
      <w:sz w:val="26"/>
      <w:szCs w:val="2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41CC"/>
    <w:rPr>
      <w:rFonts w:ascii="Times New Roman" w:hAnsi="Times New Roman" w:cs="Times New Roman"/>
      <w:sz w:val="26"/>
      <w:szCs w:val="26"/>
    </w:rPr>
  </w:style>
  <w:style w:type="paragraph" w:styleId="Notedebasdepage">
    <w:name w:val="footnote text"/>
    <w:basedOn w:val="Normal"/>
    <w:link w:val="NotedebasdepageCar"/>
    <w:uiPriority w:val="99"/>
    <w:unhideWhenUsed/>
    <w:rsid w:val="00CA591E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CA591E"/>
    <w:rPr>
      <w:sz w:val="20"/>
      <w:szCs w:val="20"/>
    </w:rPr>
  </w:style>
  <w:style w:type="character" w:styleId="Appelnotedebasdep">
    <w:name w:val="footnote reference"/>
    <w:aliases w:val="Fn Ref,Footnote Refernece,callout,Footnotes refss,Footnote Reference Superscript,BVI fnr,Footnote Reference Number,Footnote Refernece + (Latein) Arial,10 pt,Blau,Fußnotenzeichen_Raxen,Footnote Refe,FR,...,4_G"/>
    <w:basedOn w:val="Policepardfaut"/>
    <w:uiPriority w:val="99"/>
    <w:unhideWhenUsed/>
    <w:qFormat/>
    <w:rsid w:val="00CA591E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DE431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DE431B"/>
    <w:pPr>
      <w:spacing w:after="200"/>
    </w:pPr>
    <w:rPr>
      <w:sz w:val="20"/>
      <w:szCs w:val="20"/>
      <w:lang w:val="en-GB"/>
    </w:rPr>
  </w:style>
  <w:style w:type="character" w:customStyle="1" w:styleId="CommentaireCar">
    <w:name w:val="Commentaire Car"/>
    <w:basedOn w:val="Policepardfaut"/>
    <w:link w:val="Commentaire"/>
    <w:uiPriority w:val="99"/>
    <w:rsid w:val="00DE431B"/>
    <w:rPr>
      <w:sz w:val="20"/>
      <w:szCs w:val="20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64A5B"/>
    <w:pPr>
      <w:spacing w:after="0"/>
    </w:pPr>
    <w:rPr>
      <w:b/>
      <w:bCs/>
      <w:lang w:val="en-US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64A5B"/>
    <w:rPr>
      <w:b/>
      <w:bCs/>
      <w:sz w:val="20"/>
      <w:szCs w:val="20"/>
      <w:lang w:val="en-GB"/>
    </w:rPr>
  </w:style>
  <w:style w:type="paragraph" w:styleId="Rvision">
    <w:name w:val="Revision"/>
    <w:hidden/>
    <w:uiPriority w:val="99"/>
    <w:semiHidden/>
    <w:rsid w:val="000B3868"/>
  </w:style>
  <w:style w:type="paragraph" w:styleId="Notedefin">
    <w:name w:val="endnote text"/>
    <w:basedOn w:val="Normal"/>
    <w:link w:val="NotedefinCar"/>
    <w:uiPriority w:val="99"/>
    <w:unhideWhenUsed/>
    <w:rsid w:val="00461CF2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rsid w:val="00461CF2"/>
    <w:rPr>
      <w:sz w:val="20"/>
      <w:szCs w:val="20"/>
    </w:rPr>
  </w:style>
  <w:style w:type="character" w:styleId="Appeldenotedefin">
    <w:name w:val="endnote reference"/>
    <w:basedOn w:val="Policepardfaut"/>
    <w:uiPriority w:val="99"/>
    <w:unhideWhenUsed/>
    <w:rsid w:val="00461CF2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823FA2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073208"/>
    <w:rPr>
      <w:color w:val="954F72" w:themeColor="followedHyperlink"/>
      <w:u w:val="single"/>
    </w:rPr>
  </w:style>
  <w:style w:type="character" w:customStyle="1" w:styleId="preferred">
    <w:name w:val="preferred"/>
    <w:basedOn w:val="Policepardfaut"/>
    <w:rsid w:val="002F64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8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8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78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13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094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640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03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719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828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0397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2650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3101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3028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9525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3181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46245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25085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57521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91168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23537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21953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605244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9471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652113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74344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525400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497762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8351869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78176018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7545338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629459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13071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122625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274648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823256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9723428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6376917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4127981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6987876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1718031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5695022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8549187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42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md.one.un.org/content/unct/moldova/en/home/publications/joint-publications/studiul-privind-percepiile-i-atitudinile-fa-de-egalitate-in-repu.html" TargetMode="External"/><Relationship Id="rId2" Type="http://schemas.openxmlformats.org/officeDocument/2006/relationships/hyperlink" Target="https://tbinternet.ohchr.org/_layouts/treatybodyexternal/Download.aspx?symbolno=CRPD/C/GC/7&amp;Lang=en" TargetMode="External"/><Relationship Id="rId1" Type="http://schemas.openxmlformats.org/officeDocument/2006/relationships/hyperlink" Target="https://wipolex.wipo.int/en/treaties/textdetails/1316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0F676C-4028-4F96-8026-6EE7D6FF4B5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E201CD68-8CEB-43BC-9E92-B610CEAB814D}"/>
</file>

<file path=customXml/itemProps3.xml><?xml version="1.0" encoding="utf-8"?>
<ds:datastoreItem xmlns:ds="http://schemas.openxmlformats.org/officeDocument/2006/customXml" ds:itemID="{86BEFB56-DC0D-EE47-B1AA-B125D137C43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BFFA276-E394-4340-8401-D1B88B65B3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1383</Words>
  <Characters>7608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-</Company>
  <LinksUpToDate>false</LinksUpToDate>
  <CharactersWithSpaces>8974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Mont</dc:creator>
  <cp:keywords/>
  <dc:description/>
  <cp:lastModifiedBy>victoria lee</cp:lastModifiedBy>
  <cp:revision>2</cp:revision>
  <cp:lastPrinted>2019-06-21T12:53:00Z</cp:lastPrinted>
  <dcterms:created xsi:type="dcterms:W3CDTF">2020-10-26T21:17:00Z</dcterms:created>
  <dcterms:modified xsi:type="dcterms:W3CDTF">2020-10-26T21:17:00Z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