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80" w:rightFromText="180" w:vertAnchor="text" w:tblpY="-42"/>
        <w:tblW w:w="15163" w:type="dxa"/>
        <w:tblLook w:val="04A0" w:firstRow="1" w:lastRow="0" w:firstColumn="1" w:lastColumn="0" w:noHBand="0" w:noVBand="1"/>
      </w:tblPr>
      <w:tblGrid>
        <w:gridCol w:w="1182"/>
        <w:gridCol w:w="7335"/>
        <w:gridCol w:w="6646"/>
      </w:tblGrid>
      <w:tr w:rsidR="00AD3349" w:rsidRPr="00334DE8" w14:paraId="67C66155" w14:textId="77777777" w:rsidTr="00F1596B">
        <w:tc>
          <w:tcPr>
            <w:tcW w:w="15163" w:type="dxa"/>
            <w:gridSpan w:val="3"/>
            <w:shd w:val="clear" w:color="auto" w:fill="BFBFBF" w:themeFill="background1" w:themeFillShade="BF"/>
          </w:tcPr>
          <w:p w14:paraId="501F9C92" w14:textId="6AB5FD44" w:rsidR="0065051C" w:rsidRPr="00334DE8" w:rsidRDefault="007422DB" w:rsidP="00334DE8">
            <w:pPr>
              <w:jc w:val="center"/>
              <w:rPr>
                <w:rFonts w:cstheme="minorHAnsi"/>
                <w:b/>
                <w:sz w:val="20"/>
                <w:szCs w:val="20"/>
              </w:rPr>
            </w:pPr>
            <w:r>
              <w:rPr>
                <w:b/>
                <w:sz w:val="20"/>
                <w:szCs w:val="20"/>
              </w:rPr>
              <w:t>Artículo 31 - Lista de ilustrativos sobre estadísticas y recopilación de datos</w:t>
            </w:r>
          </w:p>
        </w:tc>
      </w:tr>
      <w:tr w:rsidR="00AD3349" w:rsidRPr="00334DE8" w14:paraId="1113D4A1" w14:textId="77777777" w:rsidTr="00F1596B">
        <w:tc>
          <w:tcPr>
            <w:tcW w:w="15163" w:type="dxa"/>
            <w:gridSpan w:val="3"/>
            <w:shd w:val="clear" w:color="auto" w:fill="auto"/>
          </w:tcPr>
          <w:p w14:paraId="4090E0FB" w14:textId="62C1F989" w:rsidR="0065051C" w:rsidRPr="00334DE8" w:rsidRDefault="007422DB" w:rsidP="009F665F">
            <w:pPr>
              <w:jc w:val="center"/>
              <w:rPr>
                <w:rFonts w:cstheme="minorHAnsi"/>
                <w:b/>
                <w:sz w:val="20"/>
                <w:szCs w:val="20"/>
              </w:rPr>
            </w:pPr>
            <w:r>
              <w:rPr>
                <w:b/>
                <w:sz w:val="20"/>
                <w:szCs w:val="20"/>
              </w:rPr>
              <w:t>Estadísticas y recopilación de datos</w:t>
            </w:r>
          </w:p>
        </w:tc>
      </w:tr>
      <w:tr w:rsidR="003F432C" w:rsidRPr="00334DE8" w14:paraId="10FDE2E4" w14:textId="77777777" w:rsidTr="00271986">
        <w:tc>
          <w:tcPr>
            <w:tcW w:w="1147" w:type="dxa"/>
            <w:shd w:val="clear" w:color="auto" w:fill="auto"/>
          </w:tcPr>
          <w:p w14:paraId="40D0D6FD" w14:textId="77777777" w:rsidR="003F432C" w:rsidRPr="00334DE8" w:rsidRDefault="003F432C" w:rsidP="00334DE8">
            <w:pPr>
              <w:jc w:val="center"/>
              <w:rPr>
                <w:rFonts w:cstheme="minorHAnsi"/>
                <w:b/>
                <w:sz w:val="20"/>
                <w:szCs w:val="20"/>
              </w:rPr>
            </w:pPr>
            <w:r>
              <w:rPr>
                <w:b/>
                <w:sz w:val="20"/>
                <w:szCs w:val="20"/>
              </w:rPr>
              <w:t>Atributos/</w:t>
            </w:r>
          </w:p>
          <w:p w14:paraId="26D49216" w14:textId="77777777" w:rsidR="003F432C" w:rsidRPr="00334DE8" w:rsidRDefault="003F432C" w:rsidP="00334DE8">
            <w:pPr>
              <w:jc w:val="center"/>
              <w:rPr>
                <w:rFonts w:cstheme="minorHAnsi"/>
                <w:b/>
                <w:sz w:val="20"/>
                <w:szCs w:val="20"/>
              </w:rPr>
            </w:pPr>
            <w:r>
              <w:rPr>
                <w:b/>
                <w:sz w:val="20"/>
                <w:szCs w:val="20"/>
              </w:rPr>
              <w:t>Indicadores</w:t>
            </w:r>
          </w:p>
        </w:tc>
        <w:tc>
          <w:tcPr>
            <w:tcW w:w="7353" w:type="dxa"/>
            <w:shd w:val="clear" w:color="auto" w:fill="auto"/>
          </w:tcPr>
          <w:p w14:paraId="2CAF58CA" w14:textId="0AF2B5F6" w:rsidR="003F432C" w:rsidRPr="00334DE8" w:rsidRDefault="003F432C" w:rsidP="00753C2C">
            <w:pPr>
              <w:jc w:val="center"/>
              <w:rPr>
                <w:rFonts w:cstheme="minorHAnsi"/>
                <w:b/>
                <w:sz w:val="20"/>
                <w:szCs w:val="20"/>
              </w:rPr>
            </w:pPr>
            <w:r>
              <w:rPr>
                <w:b/>
                <w:sz w:val="20"/>
                <w:szCs w:val="20"/>
              </w:rPr>
              <w:t>Investigación, recopilación y desglose de la información</w:t>
            </w:r>
          </w:p>
        </w:tc>
        <w:tc>
          <w:tcPr>
            <w:tcW w:w="6663" w:type="dxa"/>
            <w:shd w:val="clear" w:color="auto" w:fill="auto"/>
          </w:tcPr>
          <w:p w14:paraId="5DEE108D" w14:textId="468EE2D2" w:rsidR="003F432C" w:rsidRPr="00334DE8" w:rsidRDefault="003F432C" w:rsidP="00D74A9C">
            <w:pPr>
              <w:jc w:val="center"/>
              <w:rPr>
                <w:rFonts w:cstheme="minorHAnsi"/>
                <w:b/>
                <w:sz w:val="20"/>
                <w:szCs w:val="20"/>
              </w:rPr>
            </w:pPr>
            <w:r>
              <w:rPr>
                <w:b/>
                <w:sz w:val="20"/>
                <w:szCs w:val="20"/>
              </w:rPr>
              <w:t>Distribución y acceso a la información estadística y de investigación</w:t>
            </w:r>
          </w:p>
        </w:tc>
      </w:tr>
      <w:tr w:rsidR="00D6399D" w:rsidRPr="00334DE8" w14:paraId="4ECE9922" w14:textId="77777777" w:rsidTr="00A163F8">
        <w:trPr>
          <w:trHeight w:val="3589"/>
        </w:trPr>
        <w:tc>
          <w:tcPr>
            <w:tcW w:w="1147" w:type="dxa"/>
            <w:shd w:val="clear" w:color="auto" w:fill="auto"/>
          </w:tcPr>
          <w:p w14:paraId="76F60D5B" w14:textId="77777777" w:rsidR="00D6399D" w:rsidRPr="00334DE8" w:rsidRDefault="00D6399D" w:rsidP="00334DE8">
            <w:pPr>
              <w:pStyle w:val="Paragraphedeliste"/>
              <w:ind w:left="0"/>
              <w:rPr>
                <w:rFonts w:cstheme="minorHAnsi"/>
                <w:b/>
                <w:sz w:val="20"/>
                <w:szCs w:val="20"/>
              </w:rPr>
            </w:pPr>
            <w:r>
              <w:rPr>
                <w:b/>
                <w:sz w:val="20"/>
                <w:szCs w:val="20"/>
              </w:rPr>
              <w:t>Estructura</w:t>
            </w:r>
          </w:p>
        </w:tc>
        <w:tc>
          <w:tcPr>
            <w:tcW w:w="7353" w:type="dxa"/>
            <w:shd w:val="clear" w:color="auto" w:fill="auto"/>
          </w:tcPr>
          <w:p w14:paraId="64B72ECB" w14:textId="2857CD2E" w:rsidR="00D6399D" w:rsidRPr="00081F9F" w:rsidRDefault="00D6399D" w:rsidP="00271986">
            <w:pPr>
              <w:jc w:val="both"/>
              <w:rPr>
                <w:rFonts w:cstheme="minorHAnsi"/>
                <w:sz w:val="18"/>
                <w:szCs w:val="18"/>
              </w:rPr>
            </w:pPr>
            <w:r>
              <w:rPr>
                <w:sz w:val="18"/>
                <w:szCs w:val="18"/>
              </w:rPr>
              <w:t xml:space="preserve">31.1 </w:t>
            </w:r>
            <w:r w:rsidR="009F665F">
              <w:rPr>
                <w:sz w:val="18"/>
                <w:szCs w:val="18"/>
              </w:rPr>
              <w:t xml:space="preserve">Legislación </w:t>
            </w:r>
            <w:r>
              <w:rPr>
                <w:sz w:val="18"/>
                <w:szCs w:val="18"/>
              </w:rPr>
              <w:t>promulgada que regul</w:t>
            </w:r>
            <w:r w:rsidR="00A178F4">
              <w:rPr>
                <w:sz w:val="18"/>
                <w:szCs w:val="18"/>
              </w:rPr>
              <w:t>e</w:t>
            </w:r>
            <w:r>
              <w:rPr>
                <w:sz w:val="18"/>
                <w:szCs w:val="18"/>
              </w:rPr>
              <w:t xml:space="preserve"> </w:t>
            </w:r>
            <w:r w:rsidRPr="00D74A9C">
              <w:rPr>
                <w:sz w:val="18"/>
                <w:szCs w:val="18"/>
              </w:rPr>
              <w:t>el sistema nacional de estadística</w:t>
            </w:r>
            <w:r>
              <w:rPr>
                <w:sz w:val="18"/>
                <w:szCs w:val="18"/>
              </w:rPr>
              <w:t xml:space="preserve"> coordinado por la oficina nacional de estadística,</w:t>
            </w:r>
            <w:r w:rsidRPr="00081F9F">
              <w:rPr>
                <w:rStyle w:val="Appeldenotedefin"/>
                <w:rFonts w:cstheme="minorHAnsi"/>
                <w:sz w:val="18"/>
                <w:szCs w:val="18"/>
              </w:rPr>
              <w:endnoteReference w:id="1"/>
            </w:r>
            <w:r>
              <w:rPr>
                <w:sz w:val="18"/>
                <w:szCs w:val="18"/>
              </w:rPr>
              <w:t xml:space="preserve"> y que:</w:t>
            </w:r>
          </w:p>
          <w:p w14:paraId="505235FE" w14:textId="5655AD94" w:rsidR="00D6399D" w:rsidRPr="00D74A9C" w:rsidRDefault="00D6399D" w:rsidP="00271986">
            <w:pPr>
              <w:jc w:val="both"/>
              <w:rPr>
                <w:rFonts w:cstheme="minorHAnsi"/>
                <w:sz w:val="18"/>
                <w:szCs w:val="16"/>
              </w:rPr>
            </w:pPr>
            <w:r w:rsidRPr="00D74A9C">
              <w:rPr>
                <w:sz w:val="18"/>
                <w:szCs w:val="16"/>
              </w:rPr>
              <w:t>- cumpl</w:t>
            </w:r>
            <w:r w:rsidR="00A178F4">
              <w:rPr>
                <w:sz w:val="18"/>
                <w:szCs w:val="16"/>
              </w:rPr>
              <w:t xml:space="preserve">a </w:t>
            </w:r>
            <w:r w:rsidRPr="00D74A9C">
              <w:rPr>
                <w:sz w:val="18"/>
                <w:szCs w:val="16"/>
              </w:rPr>
              <w:t>con las normas y principios éticos internacionalmente aceptados en la recopilación y uso de datos</w:t>
            </w:r>
            <w:r w:rsidRPr="00D74A9C">
              <w:rPr>
                <w:rStyle w:val="Appeldenotedefin"/>
                <w:rFonts w:cstheme="minorHAnsi"/>
                <w:sz w:val="18"/>
                <w:szCs w:val="16"/>
              </w:rPr>
              <w:endnoteReference w:id="2"/>
            </w:r>
            <w:r w:rsidR="009F665F">
              <w:rPr>
                <w:sz w:val="18"/>
                <w:szCs w:val="16"/>
              </w:rPr>
              <w:t>;</w:t>
            </w:r>
          </w:p>
          <w:p w14:paraId="0B5E7513" w14:textId="08C76CC4" w:rsidR="00D6399D" w:rsidRPr="00D74A9C" w:rsidRDefault="00D6399D" w:rsidP="00271986">
            <w:pPr>
              <w:jc w:val="both"/>
              <w:rPr>
                <w:rFonts w:cstheme="minorHAnsi"/>
                <w:sz w:val="18"/>
                <w:szCs w:val="16"/>
              </w:rPr>
            </w:pPr>
            <w:r w:rsidRPr="00D74A9C">
              <w:rPr>
                <w:sz w:val="18"/>
                <w:szCs w:val="16"/>
              </w:rPr>
              <w:t xml:space="preserve">- </w:t>
            </w:r>
            <w:r w:rsidR="00713824">
              <w:rPr>
                <w:sz w:val="18"/>
                <w:szCs w:val="16"/>
              </w:rPr>
              <w:t>Exija</w:t>
            </w:r>
            <w:r w:rsidR="00A178F4" w:rsidRPr="00D74A9C">
              <w:rPr>
                <w:sz w:val="18"/>
                <w:szCs w:val="16"/>
              </w:rPr>
              <w:t xml:space="preserve"> </w:t>
            </w:r>
            <w:r w:rsidRPr="00D74A9C">
              <w:rPr>
                <w:sz w:val="18"/>
                <w:szCs w:val="16"/>
              </w:rPr>
              <w:t>la disponibilidad de datos de alta calidad, oportunos y confiables, desglosados por ingresos, género, edad, raza, etnia, estatus migratorio, discapacidad, ubicación geográfica, y otras características relev</w:t>
            </w:r>
            <w:r w:rsidR="00D74A9C">
              <w:rPr>
                <w:sz w:val="18"/>
                <w:szCs w:val="16"/>
              </w:rPr>
              <w:t>antes en contextos nacionales (b</w:t>
            </w:r>
            <w:r w:rsidRPr="00D74A9C">
              <w:rPr>
                <w:sz w:val="18"/>
                <w:szCs w:val="16"/>
              </w:rPr>
              <w:t>asado en el Objetivo 17.18 de los ODS);</w:t>
            </w:r>
          </w:p>
          <w:p w14:paraId="37336C9D" w14:textId="602F329C" w:rsidR="00D6399D" w:rsidRPr="00D74A9C" w:rsidRDefault="00D6399D" w:rsidP="00271986">
            <w:pPr>
              <w:jc w:val="both"/>
              <w:rPr>
                <w:rFonts w:cstheme="minorHAnsi"/>
                <w:sz w:val="18"/>
                <w:szCs w:val="16"/>
              </w:rPr>
            </w:pPr>
            <w:r w:rsidRPr="00D74A9C">
              <w:rPr>
                <w:sz w:val="18"/>
                <w:szCs w:val="16"/>
              </w:rPr>
              <w:t>- estable</w:t>
            </w:r>
            <w:r w:rsidR="00A178F4">
              <w:rPr>
                <w:sz w:val="18"/>
                <w:szCs w:val="16"/>
              </w:rPr>
              <w:t>zca</w:t>
            </w:r>
            <w:r w:rsidRPr="00D74A9C">
              <w:rPr>
                <w:sz w:val="18"/>
                <w:szCs w:val="16"/>
              </w:rPr>
              <w:t xml:space="preserve"> salvaguardias y </w:t>
            </w:r>
            <w:r w:rsidR="00A178F4">
              <w:rPr>
                <w:sz w:val="18"/>
                <w:szCs w:val="16"/>
              </w:rPr>
              <w:t>recursos</w:t>
            </w:r>
            <w:r w:rsidRPr="00D74A9C">
              <w:rPr>
                <w:sz w:val="18"/>
                <w:szCs w:val="16"/>
              </w:rPr>
              <w:t>, incluida la protección de datos, para garantizar la confidencialidad y el respeto a la privacidad de las personas con discapacidad;</w:t>
            </w:r>
          </w:p>
          <w:p w14:paraId="65A48701" w14:textId="0DB58136" w:rsidR="00D6399D" w:rsidRPr="00271986" w:rsidRDefault="00D6399D" w:rsidP="00271986">
            <w:pPr>
              <w:jc w:val="both"/>
              <w:rPr>
                <w:rFonts w:cstheme="minorHAnsi"/>
                <w:sz w:val="16"/>
                <w:szCs w:val="16"/>
              </w:rPr>
            </w:pPr>
            <w:r w:rsidRPr="00D74A9C">
              <w:rPr>
                <w:sz w:val="18"/>
                <w:szCs w:val="16"/>
              </w:rPr>
              <w:t xml:space="preserve">- </w:t>
            </w:r>
            <w:r w:rsidR="00A178F4">
              <w:rPr>
                <w:sz w:val="18"/>
                <w:szCs w:val="16"/>
              </w:rPr>
              <w:t>asegure</w:t>
            </w:r>
            <w:r w:rsidRPr="00D74A9C">
              <w:rPr>
                <w:sz w:val="18"/>
                <w:szCs w:val="16"/>
              </w:rPr>
              <w:t xml:space="preserve"> la coordinación para la producción de datos administrativos sobre personas con discapacidad</w:t>
            </w:r>
            <w:r>
              <w:rPr>
                <w:sz w:val="16"/>
                <w:szCs w:val="16"/>
              </w:rPr>
              <w:t>.</w:t>
            </w:r>
          </w:p>
          <w:p w14:paraId="3CA36F33" w14:textId="515E48F9" w:rsidR="00D6399D" w:rsidRPr="00D74A9C" w:rsidRDefault="00D6399D" w:rsidP="00271986">
            <w:pPr>
              <w:jc w:val="both"/>
              <w:rPr>
                <w:rFonts w:cstheme="minorHAnsi"/>
                <w:sz w:val="18"/>
                <w:szCs w:val="18"/>
              </w:rPr>
            </w:pPr>
            <w:r>
              <w:rPr>
                <w:sz w:val="18"/>
                <w:szCs w:val="18"/>
              </w:rPr>
              <w:t xml:space="preserve">31.2 </w:t>
            </w:r>
            <w:r w:rsidRPr="00D74A9C">
              <w:rPr>
                <w:sz w:val="18"/>
                <w:szCs w:val="18"/>
              </w:rPr>
              <w:t>Estrategia o plan nacional para asegurar la producción</w:t>
            </w:r>
            <w:r w:rsidR="00D74A9C">
              <w:rPr>
                <w:sz w:val="18"/>
                <w:szCs w:val="18"/>
              </w:rPr>
              <w:t xml:space="preserve"> y el almacenamiento</w:t>
            </w:r>
            <w:r w:rsidRPr="00D74A9C">
              <w:rPr>
                <w:sz w:val="18"/>
                <w:szCs w:val="18"/>
              </w:rPr>
              <w:t xml:space="preserve"> de datos estadísticos desglosados por discapacidad dentro del sistema estadístico nacional </w:t>
            </w:r>
            <w:r w:rsidR="00A178F4">
              <w:rPr>
                <w:sz w:val="18"/>
                <w:szCs w:val="18"/>
              </w:rPr>
              <w:t>a través de</w:t>
            </w:r>
            <w:r w:rsidR="009F665F">
              <w:rPr>
                <w:sz w:val="18"/>
                <w:szCs w:val="18"/>
              </w:rPr>
              <w:t xml:space="preserve"> todos los sectores</w:t>
            </w:r>
            <w:r w:rsidR="009F665F">
              <w:rPr>
                <w:rStyle w:val="Appeldenotedefin"/>
                <w:rFonts w:cstheme="minorHAnsi"/>
                <w:sz w:val="18"/>
                <w:szCs w:val="18"/>
              </w:rPr>
              <w:endnoteReference w:id="3"/>
            </w:r>
            <w:r w:rsidR="009F665F">
              <w:rPr>
                <w:sz w:val="18"/>
                <w:szCs w:val="18"/>
              </w:rPr>
              <w:t xml:space="preserve"> </w:t>
            </w:r>
            <w:r w:rsidRPr="00D74A9C">
              <w:rPr>
                <w:sz w:val="18"/>
                <w:szCs w:val="18"/>
              </w:rPr>
              <w:t>y emprender y promover investigaciones</w:t>
            </w:r>
            <w:r w:rsidRPr="00D74A9C">
              <w:rPr>
                <w:rStyle w:val="Appeldenotedefin"/>
                <w:rFonts w:cstheme="minorHAnsi"/>
                <w:sz w:val="18"/>
                <w:szCs w:val="18"/>
              </w:rPr>
              <w:endnoteReference w:id="4"/>
            </w:r>
            <w:r w:rsidRPr="00D74A9C">
              <w:rPr>
                <w:sz w:val="18"/>
                <w:szCs w:val="18"/>
              </w:rPr>
              <w:t xml:space="preserve"> sobre los derechos de las personas con discapacidad a fin de determinar los obstáculos que se </w:t>
            </w:r>
            <w:r w:rsidR="00A178F4">
              <w:rPr>
                <w:sz w:val="18"/>
                <w:szCs w:val="18"/>
              </w:rPr>
              <w:t>opongan</w:t>
            </w:r>
            <w:r w:rsidR="00A178F4" w:rsidRPr="00D74A9C">
              <w:rPr>
                <w:sz w:val="18"/>
                <w:szCs w:val="18"/>
              </w:rPr>
              <w:t xml:space="preserve"> </w:t>
            </w:r>
            <w:r w:rsidRPr="00D74A9C">
              <w:rPr>
                <w:sz w:val="18"/>
                <w:szCs w:val="18"/>
              </w:rPr>
              <w:t xml:space="preserve">a su aplicación, en relación con todos los </w:t>
            </w:r>
            <w:r w:rsidR="00D74A9C">
              <w:rPr>
                <w:sz w:val="18"/>
                <w:szCs w:val="18"/>
              </w:rPr>
              <w:t>derechos</w:t>
            </w:r>
            <w:r w:rsidRPr="00D74A9C">
              <w:rPr>
                <w:sz w:val="18"/>
                <w:szCs w:val="18"/>
              </w:rPr>
              <w:t xml:space="preserve">.  </w:t>
            </w:r>
          </w:p>
          <w:p w14:paraId="4668BAF9" w14:textId="5DE1C3AE" w:rsidR="00D6399D" w:rsidRPr="00081F9F" w:rsidRDefault="00D6399D" w:rsidP="00A178F4">
            <w:pPr>
              <w:jc w:val="both"/>
              <w:rPr>
                <w:rFonts w:cstheme="minorHAnsi"/>
                <w:sz w:val="18"/>
                <w:szCs w:val="18"/>
              </w:rPr>
            </w:pPr>
            <w:r w:rsidRPr="00D74A9C">
              <w:rPr>
                <w:sz w:val="18"/>
                <w:szCs w:val="18"/>
              </w:rPr>
              <w:t xml:space="preserve">31.3 Obligación legal de establecer un </w:t>
            </w:r>
            <w:r w:rsidR="00A221A6">
              <w:rPr>
                <w:sz w:val="18"/>
                <w:szCs w:val="18"/>
              </w:rPr>
              <w:t>marcador</w:t>
            </w:r>
            <w:r w:rsidR="00A221A6" w:rsidRPr="00D74A9C">
              <w:rPr>
                <w:sz w:val="18"/>
                <w:szCs w:val="18"/>
              </w:rPr>
              <w:t xml:space="preserve"> </w:t>
            </w:r>
            <w:r w:rsidRPr="00D74A9C">
              <w:rPr>
                <w:sz w:val="18"/>
                <w:szCs w:val="18"/>
              </w:rPr>
              <w:t xml:space="preserve">de todo </w:t>
            </w:r>
            <w:r w:rsidR="009F665F">
              <w:rPr>
                <w:sz w:val="18"/>
                <w:szCs w:val="18"/>
              </w:rPr>
              <w:t xml:space="preserve">el </w:t>
            </w:r>
            <w:r w:rsidRPr="00D74A9C">
              <w:rPr>
                <w:sz w:val="18"/>
                <w:szCs w:val="18"/>
              </w:rPr>
              <w:t xml:space="preserve">gasto público </w:t>
            </w:r>
            <w:r w:rsidR="00A178F4">
              <w:rPr>
                <w:sz w:val="18"/>
                <w:szCs w:val="18"/>
              </w:rPr>
              <w:t>específicamente</w:t>
            </w:r>
            <w:r w:rsidR="00A178F4" w:rsidRPr="00D74A9C">
              <w:rPr>
                <w:sz w:val="18"/>
                <w:szCs w:val="18"/>
              </w:rPr>
              <w:t xml:space="preserve"> </w:t>
            </w:r>
            <w:r w:rsidRPr="00D74A9C">
              <w:rPr>
                <w:sz w:val="18"/>
                <w:szCs w:val="18"/>
              </w:rPr>
              <w:t xml:space="preserve">sobre la recopilación y desglose de datos y la investigación </w:t>
            </w:r>
            <w:r w:rsidR="00A178F4">
              <w:rPr>
                <w:sz w:val="18"/>
                <w:szCs w:val="18"/>
              </w:rPr>
              <w:t>relativa a</w:t>
            </w:r>
            <w:r w:rsidRPr="00D74A9C">
              <w:rPr>
                <w:sz w:val="18"/>
                <w:szCs w:val="18"/>
              </w:rPr>
              <w:t xml:space="preserve"> las personas con discapacidad y las barreras a las que se enfrentan durante el ejercicio de sus derechos, así </w:t>
            </w:r>
            <w:r w:rsidR="00A178F4">
              <w:rPr>
                <w:sz w:val="18"/>
                <w:szCs w:val="18"/>
              </w:rPr>
              <w:t>como en cualquier</w:t>
            </w:r>
            <w:r w:rsidR="00A178F4" w:rsidRPr="00D74A9C">
              <w:rPr>
                <w:sz w:val="18"/>
                <w:szCs w:val="18"/>
              </w:rPr>
              <w:t xml:space="preserve"> </w:t>
            </w:r>
            <w:r w:rsidRPr="00D74A9C">
              <w:rPr>
                <w:sz w:val="18"/>
                <w:szCs w:val="18"/>
              </w:rPr>
              <w:t>ac</w:t>
            </w:r>
            <w:r w:rsidR="00D74A9C">
              <w:rPr>
                <w:sz w:val="18"/>
                <w:szCs w:val="18"/>
              </w:rPr>
              <w:t>tividad rela</w:t>
            </w:r>
            <w:r w:rsidR="00A178F4">
              <w:rPr>
                <w:sz w:val="18"/>
                <w:szCs w:val="18"/>
              </w:rPr>
              <w:t>tiva</w:t>
            </w:r>
            <w:r w:rsidR="00D74A9C">
              <w:rPr>
                <w:sz w:val="18"/>
                <w:szCs w:val="18"/>
              </w:rPr>
              <w:t xml:space="preserve"> (</w:t>
            </w:r>
            <w:r w:rsidR="009F665F">
              <w:rPr>
                <w:sz w:val="18"/>
                <w:szCs w:val="18"/>
              </w:rPr>
              <w:t>capacitaciones</w:t>
            </w:r>
            <w:r w:rsidRPr="00D74A9C">
              <w:rPr>
                <w:sz w:val="18"/>
                <w:szCs w:val="18"/>
              </w:rPr>
              <w:t>, campañas de toma de conciencia, etc.).</w:t>
            </w:r>
            <w:r w:rsidRPr="00D74A9C">
              <w:rPr>
                <w:rStyle w:val="Appeldenotedefin"/>
                <w:rFonts w:cstheme="minorHAnsi"/>
                <w:sz w:val="18"/>
                <w:szCs w:val="18"/>
              </w:rPr>
              <w:endnoteReference w:id="5"/>
            </w:r>
          </w:p>
        </w:tc>
        <w:tc>
          <w:tcPr>
            <w:tcW w:w="6663" w:type="dxa"/>
            <w:shd w:val="clear" w:color="auto" w:fill="auto"/>
          </w:tcPr>
          <w:p w14:paraId="472E9C97" w14:textId="2303D115" w:rsidR="00D6399D" w:rsidRPr="00D74A9C" w:rsidRDefault="00D6399D" w:rsidP="00271986">
            <w:pPr>
              <w:jc w:val="both"/>
              <w:rPr>
                <w:rFonts w:cstheme="minorHAnsi"/>
                <w:sz w:val="18"/>
                <w:szCs w:val="18"/>
              </w:rPr>
            </w:pPr>
            <w:r w:rsidRPr="00D74A9C">
              <w:rPr>
                <w:sz w:val="18"/>
                <w:szCs w:val="18"/>
              </w:rPr>
              <w:t>31.4 Legislación promulgada que permit</w:t>
            </w:r>
            <w:r w:rsidR="00A178F4">
              <w:rPr>
                <w:sz w:val="18"/>
                <w:szCs w:val="18"/>
              </w:rPr>
              <w:t>a</w:t>
            </w:r>
            <w:r w:rsidRPr="00D74A9C">
              <w:rPr>
                <w:sz w:val="18"/>
                <w:szCs w:val="18"/>
              </w:rPr>
              <w:t xml:space="preserve"> el acceso a datos estadísticos y de investigación en formatos y tecnologías accesibles, sin costo adicional.</w:t>
            </w:r>
            <w:r w:rsidRPr="00D74A9C">
              <w:rPr>
                <w:rStyle w:val="Appeldenotedefin"/>
                <w:rFonts w:cstheme="minorHAnsi"/>
                <w:sz w:val="18"/>
                <w:szCs w:val="18"/>
              </w:rPr>
              <w:endnoteReference w:id="6"/>
            </w:r>
          </w:p>
          <w:p w14:paraId="09967A5F" w14:textId="72D1587C" w:rsidR="00D6399D" w:rsidRPr="00D74A9C" w:rsidRDefault="00D6399D" w:rsidP="00271986">
            <w:pPr>
              <w:jc w:val="both"/>
              <w:rPr>
                <w:rFonts w:cstheme="minorHAnsi"/>
                <w:sz w:val="18"/>
                <w:szCs w:val="18"/>
              </w:rPr>
            </w:pPr>
            <w:r w:rsidRPr="00D74A9C">
              <w:rPr>
                <w:sz w:val="18"/>
                <w:szCs w:val="18"/>
              </w:rPr>
              <w:t xml:space="preserve">31.5 Estrategia o plan nacional </w:t>
            </w:r>
            <w:r w:rsidR="00A178F4">
              <w:rPr>
                <w:sz w:val="18"/>
                <w:szCs w:val="18"/>
              </w:rPr>
              <w:t>que asegure</w:t>
            </w:r>
            <w:r w:rsidRPr="00D74A9C">
              <w:rPr>
                <w:sz w:val="18"/>
                <w:szCs w:val="18"/>
              </w:rPr>
              <w:t xml:space="preserve"> la amplia difusión por parte del Estado, en particular entre las personas con discapacidad, de la información estadística y de investigación disponible sobre las personas con discapacidad y sus derechos en formatos accesibles.</w:t>
            </w:r>
          </w:p>
          <w:p w14:paraId="656EB3B9" w14:textId="7E51EC9E" w:rsidR="00D6399D" w:rsidRPr="000E3079" w:rsidRDefault="00D6399D" w:rsidP="00271986">
            <w:pPr>
              <w:jc w:val="both"/>
              <w:rPr>
                <w:sz w:val="18"/>
                <w:szCs w:val="18"/>
              </w:rPr>
            </w:pPr>
            <w:r w:rsidRPr="00D74A9C">
              <w:rPr>
                <w:sz w:val="18"/>
                <w:szCs w:val="18"/>
              </w:rPr>
              <w:t xml:space="preserve">31.6 Obligación legal </w:t>
            </w:r>
            <w:r w:rsidR="00DC01AE">
              <w:rPr>
                <w:sz w:val="18"/>
                <w:szCs w:val="18"/>
              </w:rPr>
              <w:t>que establezca</w:t>
            </w:r>
            <w:r w:rsidRPr="00D74A9C">
              <w:rPr>
                <w:sz w:val="18"/>
                <w:szCs w:val="18"/>
              </w:rPr>
              <w:t xml:space="preserve"> un marcador de todo </w:t>
            </w:r>
            <w:r w:rsidR="009F665F">
              <w:rPr>
                <w:sz w:val="18"/>
                <w:szCs w:val="18"/>
              </w:rPr>
              <w:t xml:space="preserve">el </w:t>
            </w:r>
            <w:r w:rsidRPr="00D74A9C">
              <w:rPr>
                <w:sz w:val="18"/>
                <w:szCs w:val="18"/>
              </w:rPr>
              <w:t>gasto público para garantizar que la información destinada al público en general esté disponible en formatos accesibles.</w:t>
            </w:r>
          </w:p>
          <w:p w14:paraId="3AD9C104" w14:textId="57DF765B" w:rsidR="00D6399D" w:rsidRPr="00081F9F" w:rsidRDefault="00D6399D" w:rsidP="00271986">
            <w:pPr>
              <w:jc w:val="both"/>
              <w:rPr>
                <w:rFonts w:cstheme="minorHAnsi"/>
                <w:sz w:val="18"/>
                <w:szCs w:val="18"/>
              </w:rPr>
            </w:pPr>
          </w:p>
        </w:tc>
      </w:tr>
      <w:tr w:rsidR="002C25A3" w:rsidRPr="00334DE8" w14:paraId="47D1B907" w14:textId="77777777" w:rsidTr="00271986">
        <w:trPr>
          <w:trHeight w:val="838"/>
        </w:trPr>
        <w:tc>
          <w:tcPr>
            <w:tcW w:w="1147" w:type="dxa"/>
            <w:tcBorders>
              <w:bottom w:val="nil"/>
            </w:tcBorders>
          </w:tcPr>
          <w:p w14:paraId="01AB7567" w14:textId="77777777" w:rsidR="002C25A3" w:rsidRPr="00334DE8" w:rsidRDefault="002C25A3" w:rsidP="00334DE8">
            <w:pPr>
              <w:rPr>
                <w:rFonts w:cstheme="minorHAnsi"/>
                <w:b/>
                <w:sz w:val="20"/>
                <w:szCs w:val="20"/>
              </w:rPr>
            </w:pPr>
            <w:r>
              <w:rPr>
                <w:b/>
                <w:sz w:val="20"/>
                <w:szCs w:val="20"/>
              </w:rPr>
              <w:t>Proceso</w:t>
            </w:r>
          </w:p>
          <w:p w14:paraId="29C3A1CC" w14:textId="77777777" w:rsidR="002C25A3" w:rsidRPr="00334DE8" w:rsidRDefault="002C25A3" w:rsidP="00334DE8">
            <w:pPr>
              <w:rPr>
                <w:rFonts w:cstheme="minorHAnsi"/>
                <w:sz w:val="20"/>
                <w:szCs w:val="20"/>
              </w:rPr>
            </w:pPr>
          </w:p>
        </w:tc>
        <w:tc>
          <w:tcPr>
            <w:tcW w:w="7353" w:type="dxa"/>
            <w:tcBorders>
              <w:bottom w:val="single" w:sz="4" w:space="0" w:color="auto"/>
            </w:tcBorders>
          </w:tcPr>
          <w:p w14:paraId="3ADC5AB6" w14:textId="1C81F7B3" w:rsidR="009400B8" w:rsidRPr="00081F9F" w:rsidRDefault="00D74A9C" w:rsidP="00271986">
            <w:pPr>
              <w:jc w:val="both"/>
              <w:rPr>
                <w:rFonts w:cstheme="minorHAnsi"/>
                <w:sz w:val="18"/>
                <w:szCs w:val="18"/>
              </w:rPr>
            </w:pPr>
            <w:r>
              <w:rPr>
                <w:sz w:val="18"/>
                <w:szCs w:val="18"/>
              </w:rPr>
              <w:t>31.7</w:t>
            </w:r>
            <w:r w:rsidR="007F2ED9">
              <w:rPr>
                <w:sz w:val="18"/>
                <w:szCs w:val="18"/>
              </w:rPr>
              <w:t xml:space="preserve"> Incorporación de</w:t>
            </w:r>
            <w:r>
              <w:rPr>
                <w:sz w:val="18"/>
                <w:szCs w:val="18"/>
              </w:rPr>
              <w:t xml:space="preserve"> herramientas fiables y </w:t>
            </w:r>
            <w:r w:rsidR="009F665F">
              <w:rPr>
                <w:sz w:val="18"/>
                <w:szCs w:val="18"/>
              </w:rPr>
              <w:t>evaluadas</w:t>
            </w:r>
            <w:r>
              <w:rPr>
                <w:sz w:val="18"/>
                <w:szCs w:val="18"/>
              </w:rPr>
              <w:t>, como</w:t>
            </w:r>
            <w:r w:rsidR="007F2ED9">
              <w:rPr>
                <w:sz w:val="18"/>
                <w:szCs w:val="18"/>
              </w:rPr>
              <w:t xml:space="preserve"> las </w:t>
            </w:r>
            <w:r w:rsidR="007F2ED9" w:rsidRPr="00D74A9C">
              <w:rPr>
                <w:sz w:val="18"/>
                <w:szCs w:val="18"/>
              </w:rPr>
              <w:t xml:space="preserve">herramientas </w:t>
            </w:r>
            <w:r w:rsidR="009F665F">
              <w:rPr>
                <w:sz w:val="18"/>
                <w:szCs w:val="18"/>
              </w:rPr>
              <w:t xml:space="preserve">desarrolladas por </w:t>
            </w:r>
            <w:r w:rsidR="007F2ED9" w:rsidRPr="00D74A9C">
              <w:rPr>
                <w:sz w:val="18"/>
                <w:szCs w:val="18"/>
              </w:rPr>
              <w:t>el Grupo de Washington</w:t>
            </w:r>
            <w:r w:rsidR="009F665F">
              <w:rPr>
                <w:sz w:val="18"/>
                <w:szCs w:val="18"/>
              </w:rPr>
              <w:t xml:space="preserve"> sobre estadísticas de discapacidad</w:t>
            </w:r>
            <w:r w:rsidR="00782B52" w:rsidRPr="00D74A9C">
              <w:rPr>
                <w:rStyle w:val="Appeldenotedefin"/>
                <w:rFonts w:cstheme="minorHAnsi"/>
                <w:sz w:val="18"/>
                <w:szCs w:val="18"/>
              </w:rPr>
              <w:endnoteReference w:id="7"/>
            </w:r>
            <w:r w:rsidR="009F665F">
              <w:rPr>
                <w:sz w:val="18"/>
                <w:szCs w:val="18"/>
              </w:rPr>
              <w:t>,</w:t>
            </w:r>
            <w:r w:rsidR="007F2ED9">
              <w:rPr>
                <w:sz w:val="18"/>
                <w:szCs w:val="18"/>
              </w:rPr>
              <w:t xml:space="preserve"> en el censo nacional </w:t>
            </w:r>
            <w:hyperlink r:id="rId11" w:history="1">
              <w:r w:rsidR="007F2ED9">
                <w:rPr>
                  <w:rStyle w:val="Lienhypertexte"/>
                  <w:sz w:val="18"/>
                  <w:szCs w:val="18"/>
                </w:rPr>
                <w:t>(</w:t>
              </w:r>
              <w:r>
                <w:rPr>
                  <w:rStyle w:val="Lienhypertexte"/>
                  <w:sz w:val="18"/>
                  <w:szCs w:val="18"/>
                </w:rPr>
                <w:t xml:space="preserve">como, por ejemplo, el </w:t>
              </w:r>
              <w:r w:rsidR="007F2ED9">
                <w:rPr>
                  <w:rStyle w:val="Lienhypertexte"/>
                  <w:sz w:val="18"/>
                  <w:szCs w:val="18"/>
                </w:rPr>
                <w:t>conjunto de preguntas breves del Grupo de Washington)</w:t>
              </w:r>
            </w:hyperlink>
            <w:r w:rsidR="007F2ED9">
              <w:rPr>
                <w:sz w:val="18"/>
                <w:szCs w:val="18"/>
              </w:rPr>
              <w:t xml:space="preserve"> y en las encuestas generales y</w:t>
            </w:r>
            <w:r w:rsidR="00D136B3">
              <w:rPr>
                <w:sz w:val="18"/>
                <w:szCs w:val="18"/>
              </w:rPr>
              <w:t xml:space="preserve"> las</w:t>
            </w:r>
            <w:r w:rsidR="007F2ED9">
              <w:rPr>
                <w:sz w:val="18"/>
                <w:szCs w:val="18"/>
              </w:rPr>
              <w:t xml:space="preserve"> relacionadas con la discapacidad (</w:t>
            </w:r>
            <w:r>
              <w:rPr>
                <w:sz w:val="18"/>
                <w:szCs w:val="18"/>
              </w:rPr>
              <w:t xml:space="preserve">como, por ejemplo, el </w:t>
            </w:r>
            <w:r w:rsidR="007F2ED9">
              <w:rPr>
                <w:sz w:val="18"/>
                <w:szCs w:val="18"/>
              </w:rPr>
              <w:t xml:space="preserve">conjunto de preguntas breves o </w:t>
            </w:r>
            <w:hyperlink r:id="rId12" w:history="1">
              <w:r w:rsidR="007F2ED9">
                <w:rPr>
                  <w:rStyle w:val="Lienhypertexte"/>
                  <w:sz w:val="18"/>
                  <w:szCs w:val="18"/>
                </w:rPr>
                <w:t>ampliadas</w:t>
              </w:r>
            </w:hyperlink>
            <w:r w:rsidR="007F2ED9">
              <w:rPr>
                <w:sz w:val="18"/>
                <w:szCs w:val="18"/>
              </w:rPr>
              <w:t xml:space="preserve">  del Grupo de Washington), y en todos los instrumentos utilizados para generar los indicadores de los ODS. </w:t>
            </w:r>
          </w:p>
          <w:p w14:paraId="5349C718" w14:textId="4AA43E96" w:rsidR="009400B8" w:rsidRPr="00081F9F" w:rsidRDefault="00D74A9C" w:rsidP="00271986">
            <w:pPr>
              <w:jc w:val="both"/>
              <w:rPr>
                <w:rFonts w:cstheme="minorHAnsi"/>
                <w:sz w:val="18"/>
                <w:szCs w:val="18"/>
              </w:rPr>
            </w:pPr>
            <w:r>
              <w:rPr>
                <w:sz w:val="18"/>
                <w:szCs w:val="18"/>
              </w:rPr>
              <w:t>31.8</w:t>
            </w:r>
            <w:r w:rsidR="0079077A">
              <w:rPr>
                <w:sz w:val="18"/>
                <w:szCs w:val="18"/>
              </w:rPr>
              <w:t xml:space="preserve"> Número y proporción del personal público</w:t>
            </w:r>
            <w:r w:rsidR="0079077A">
              <w:rPr>
                <w:b/>
                <w:sz w:val="18"/>
                <w:szCs w:val="18"/>
              </w:rPr>
              <w:t xml:space="preserve"> </w:t>
            </w:r>
            <w:r w:rsidR="0079077A" w:rsidRPr="00D74A9C">
              <w:rPr>
                <w:sz w:val="18"/>
                <w:szCs w:val="18"/>
              </w:rPr>
              <w:t xml:space="preserve">relevante, incluidos </w:t>
            </w:r>
            <w:r w:rsidR="0079077A">
              <w:rPr>
                <w:sz w:val="18"/>
                <w:szCs w:val="18"/>
              </w:rPr>
              <w:t>los del organismo nacional de estadística y los trabajadores de los censos y encuestas</w:t>
            </w:r>
            <w:r w:rsidR="00DC01AE">
              <w:rPr>
                <w:sz w:val="18"/>
                <w:szCs w:val="18"/>
              </w:rPr>
              <w:t>, que hayan sido capacitados sobre</w:t>
            </w:r>
            <w:r w:rsidR="0079077A">
              <w:rPr>
                <w:sz w:val="18"/>
                <w:szCs w:val="18"/>
              </w:rPr>
              <w:t xml:space="preserve"> </w:t>
            </w:r>
            <w:r>
              <w:rPr>
                <w:sz w:val="18"/>
                <w:szCs w:val="18"/>
              </w:rPr>
              <w:t xml:space="preserve">la metodología oficial de recopilación y desglose de </w:t>
            </w:r>
            <w:r w:rsidR="0079077A">
              <w:rPr>
                <w:sz w:val="18"/>
                <w:szCs w:val="18"/>
              </w:rPr>
              <w:t>datos basados en la discapacidad</w:t>
            </w:r>
            <w:r w:rsidR="0079077A" w:rsidRPr="00DD41C4">
              <w:rPr>
                <w:sz w:val="18"/>
                <w:szCs w:val="18"/>
              </w:rPr>
              <w:t>.</w:t>
            </w:r>
            <w:r w:rsidR="0046189F" w:rsidRPr="00DD41C4">
              <w:rPr>
                <w:rStyle w:val="Appeldenotedefin"/>
                <w:rFonts w:cstheme="minorHAnsi"/>
                <w:sz w:val="18"/>
                <w:szCs w:val="18"/>
              </w:rPr>
              <w:endnoteReference w:id="8"/>
            </w:r>
          </w:p>
          <w:p w14:paraId="6617F604" w14:textId="02BFEAB3" w:rsidR="009400B8" w:rsidRPr="00081F9F" w:rsidRDefault="00D74A9C" w:rsidP="00271986">
            <w:pPr>
              <w:jc w:val="both"/>
              <w:rPr>
                <w:rFonts w:cstheme="minorHAnsi"/>
                <w:sz w:val="18"/>
                <w:szCs w:val="18"/>
              </w:rPr>
            </w:pPr>
            <w:r>
              <w:rPr>
                <w:sz w:val="18"/>
                <w:szCs w:val="18"/>
              </w:rPr>
              <w:t>31.9</w:t>
            </w:r>
            <w:r w:rsidR="003A36A6">
              <w:rPr>
                <w:sz w:val="18"/>
                <w:szCs w:val="18"/>
              </w:rPr>
              <w:t xml:space="preserve"> </w:t>
            </w:r>
            <w:r w:rsidR="001C22F3">
              <w:rPr>
                <w:sz w:val="18"/>
                <w:szCs w:val="18"/>
              </w:rPr>
              <w:t>Asignación presupuestaria</w:t>
            </w:r>
            <w:r w:rsidR="003A36A6">
              <w:rPr>
                <w:sz w:val="18"/>
                <w:szCs w:val="18"/>
              </w:rPr>
              <w:t xml:space="preserve"> para </w:t>
            </w:r>
            <w:r>
              <w:rPr>
                <w:sz w:val="18"/>
                <w:szCs w:val="18"/>
              </w:rPr>
              <w:t>recopilar</w:t>
            </w:r>
            <w:r w:rsidR="003A36A6">
              <w:rPr>
                <w:sz w:val="18"/>
                <w:szCs w:val="18"/>
              </w:rPr>
              <w:t xml:space="preserve"> datos estadísticos </w:t>
            </w:r>
            <w:r w:rsidR="001C22F3">
              <w:rPr>
                <w:sz w:val="18"/>
                <w:szCs w:val="18"/>
              </w:rPr>
              <w:t xml:space="preserve">desagregados que permitan </w:t>
            </w:r>
            <w:r w:rsidR="003A36A6">
              <w:rPr>
                <w:sz w:val="18"/>
                <w:szCs w:val="18"/>
              </w:rPr>
              <w:t xml:space="preserve">realizar y promover investigaciones sobre las personas con discapacidad y los obstáculos a los que se enfrentan en el ejercicio de sus derechos, así como </w:t>
            </w:r>
            <w:r w:rsidR="00EA27B8">
              <w:rPr>
                <w:sz w:val="18"/>
                <w:szCs w:val="18"/>
              </w:rPr>
              <w:t>capacitaciones</w:t>
            </w:r>
            <w:r w:rsidR="001C22F3">
              <w:rPr>
                <w:sz w:val="18"/>
                <w:szCs w:val="18"/>
              </w:rPr>
              <w:t xml:space="preserve"> sobre el tema</w:t>
            </w:r>
            <w:r w:rsidR="003A36A6">
              <w:rPr>
                <w:sz w:val="18"/>
                <w:szCs w:val="18"/>
              </w:rPr>
              <w:t xml:space="preserve">, campañas de </w:t>
            </w:r>
            <w:r w:rsidR="001C22F3">
              <w:rPr>
                <w:sz w:val="18"/>
                <w:szCs w:val="18"/>
              </w:rPr>
              <w:t>concienciación</w:t>
            </w:r>
            <w:r w:rsidR="003A36A6">
              <w:rPr>
                <w:sz w:val="18"/>
                <w:szCs w:val="18"/>
              </w:rPr>
              <w:t xml:space="preserve"> y medidas para </w:t>
            </w:r>
            <w:r w:rsidR="001C22F3">
              <w:rPr>
                <w:sz w:val="18"/>
                <w:szCs w:val="18"/>
              </w:rPr>
              <w:t xml:space="preserve">asegurar </w:t>
            </w:r>
            <w:r w:rsidR="003A36A6">
              <w:rPr>
                <w:sz w:val="18"/>
                <w:szCs w:val="18"/>
              </w:rPr>
              <w:t xml:space="preserve">la accesibilidad de dichas actividades. </w:t>
            </w:r>
          </w:p>
          <w:p w14:paraId="77E309B0" w14:textId="63D28D98" w:rsidR="00683172" w:rsidRPr="00D74A9C" w:rsidRDefault="00A163F8" w:rsidP="000152CB">
            <w:pPr>
              <w:autoSpaceDE w:val="0"/>
              <w:autoSpaceDN w:val="0"/>
              <w:adjustRightInd w:val="0"/>
              <w:jc w:val="both"/>
              <w:rPr>
                <w:rFonts w:cstheme="minorHAnsi"/>
                <w:sz w:val="18"/>
                <w:szCs w:val="18"/>
              </w:rPr>
            </w:pPr>
            <w:r>
              <w:rPr>
                <w:sz w:val="18"/>
                <w:szCs w:val="18"/>
              </w:rPr>
              <w:t>31.1</w:t>
            </w:r>
            <w:r w:rsidR="00D74A9C">
              <w:rPr>
                <w:sz w:val="18"/>
                <w:szCs w:val="18"/>
              </w:rPr>
              <w:t>0</w:t>
            </w:r>
            <w:r>
              <w:rPr>
                <w:sz w:val="18"/>
                <w:szCs w:val="18"/>
              </w:rPr>
              <w:t xml:space="preserve"> Proporción de indicadores de desarrollo sostenible elaborados a nivel nacional, </w:t>
            </w:r>
            <w:r w:rsidR="00585CE5">
              <w:rPr>
                <w:sz w:val="18"/>
                <w:szCs w:val="18"/>
              </w:rPr>
              <w:t>completamente desagregados</w:t>
            </w:r>
            <w:r w:rsidR="00EA27B8">
              <w:rPr>
                <w:sz w:val="18"/>
                <w:szCs w:val="18"/>
              </w:rPr>
              <w:t xml:space="preserve">, </w:t>
            </w:r>
            <w:r w:rsidR="00585CE5">
              <w:rPr>
                <w:sz w:val="18"/>
                <w:szCs w:val="18"/>
              </w:rPr>
              <w:t>incluso</w:t>
            </w:r>
            <w:r w:rsidR="00EA27B8">
              <w:rPr>
                <w:sz w:val="18"/>
                <w:szCs w:val="18"/>
              </w:rPr>
              <w:t xml:space="preserve"> </w:t>
            </w:r>
            <w:r w:rsidR="00585CE5">
              <w:rPr>
                <w:sz w:val="18"/>
                <w:szCs w:val="18"/>
              </w:rPr>
              <w:t>por</w:t>
            </w:r>
            <w:r w:rsidR="00EA27B8">
              <w:rPr>
                <w:sz w:val="18"/>
                <w:szCs w:val="18"/>
              </w:rPr>
              <w:t xml:space="preserve"> discapacidad,</w:t>
            </w:r>
            <w:r w:rsidR="00D74A9C">
              <w:rPr>
                <w:sz w:val="18"/>
                <w:szCs w:val="18"/>
              </w:rPr>
              <w:t xml:space="preserve"> cuando sea pertinente </w:t>
            </w:r>
            <w:r w:rsidR="00585CE5">
              <w:rPr>
                <w:sz w:val="18"/>
                <w:szCs w:val="18"/>
              </w:rPr>
              <w:t>para el objetivo</w:t>
            </w:r>
            <w:r>
              <w:rPr>
                <w:sz w:val="18"/>
                <w:szCs w:val="18"/>
              </w:rPr>
              <w:t>, de conformidad con los Principios fundamentales de las estadísticas oficiales (</w:t>
            </w:r>
            <w:r w:rsidR="00EA27B8">
              <w:rPr>
                <w:sz w:val="18"/>
                <w:szCs w:val="18"/>
              </w:rPr>
              <w:t>indicador</w:t>
            </w:r>
            <w:r>
              <w:rPr>
                <w:sz w:val="18"/>
                <w:szCs w:val="18"/>
              </w:rPr>
              <w:t xml:space="preserve"> 17.18.1</w:t>
            </w:r>
            <w:r w:rsidR="00EA27B8">
              <w:rPr>
                <w:sz w:val="18"/>
                <w:szCs w:val="18"/>
              </w:rPr>
              <w:t xml:space="preserve"> de los ODS</w:t>
            </w:r>
            <w:r>
              <w:rPr>
                <w:sz w:val="18"/>
                <w:szCs w:val="18"/>
              </w:rPr>
              <w:t>).</w:t>
            </w:r>
          </w:p>
        </w:tc>
        <w:tc>
          <w:tcPr>
            <w:tcW w:w="6663" w:type="dxa"/>
            <w:tcBorders>
              <w:bottom w:val="single" w:sz="4" w:space="0" w:color="auto"/>
            </w:tcBorders>
          </w:tcPr>
          <w:p w14:paraId="633F98B8" w14:textId="5B89DB33" w:rsidR="004532AA" w:rsidRPr="00D74A9C" w:rsidRDefault="004532AA" w:rsidP="00271986">
            <w:pPr>
              <w:jc w:val="both"/>
              <w:rPr>
                <w:rFonts w:cstheme="minorHAnsi"/>
                <w:sz w:val="18"/>
                <w:szCs w:val="18"/>
              </w:rPr>
            </w:pPr>
            <w:r>
              <w:rPr>
                <w:sz w:val="18"/>
                <w:szCs w:val="18"/>
              </w:rPr>
              <w:t>31.</w:t>
            </w:r>
            <w:r w:rsidRPr="00D74A9C">
              <w:rPr>
                <w:sz w:val="18"/>
                <w:szCs w:val="18"/>
              </w:rPr>
              <w:t>1</w:t>
            </w:r>
            <w:r w:rsidR="00D136B3">
              <w:rPr>
                <w:sz w:val="18"/>
                <w:szCs w:val="18"/>
              </w:rPr>
              <w:t>1</w:t>
            </w:r>
            <w:r w:rsidRPr="00D74A9C">
              <w:rPr>
                <w:sz w:val="18"/>
                <w:szCs w:val="18"/>
              </w:rPr>
              <w:t xml:space="preserve"> Campaña</w:t>
            </w:r>
            <w:r w:rsidR="00D74A9C">
              <w:rPr>
                <w:sz w:val="18"/>
                <w:szCs w:val="18"/>
              </w:rPr>
              <w:t>s</w:t>
            </w:r>
            <w:r w:rsidRPr="00D74A9C">
              <w:rPr>
                <w:sz w:val="18"/>
                <w:szCs w:val="18"/>
              </w:rPr>
              <w:t xml:space="preserve"> de conciencia</w:t>
            </w:r>
            <w:r w:rsidR="00585CE5">
              <w:rPr>
                <w:sz w:val="18"/>
                <w:szCs w:val="18"/>
              </w:rPr>
              <w:t>ción</w:t>
            </w:r>
            <w:r w:rsidRPr="00D74A9C">
              <w:rPr>
                <w:sz w:val="18"/>
                <w:szCs w:val="18"/>
              </w:rPr>
              <w:t xml:space="preserve"> dirigida</w:t>
            </w:r>
            <w:r w:rsidR="00EA27B8">
              <w:rPr>
                <w:sz w:val="18"/>
                <w:szCs w:val="18"/>
              </w:rPr>
              <w:t>s</w:t>
            </w:r>
            <w:r w:rsidRPr="00D74A9C">
              <w:rPr>
                <w:sz w:val="18"/>
                <w:szCs w:val="18"/>
              </w:rPr>
              <w:t xml:space="preserve"> al público en general, y en particular a las personas con discapacidad, para informar sobre la disponibilidad y difusión de datos estadísticos y de investigación sobre las personas con discapacidad en formatos accesibles, </w:t>
            </w:r>
            <w:r w:rsidR="00585CE5">
              <w:rPr>
                <w:sz w:val="18"/>
                <w:szCs w:val="18"/>
              </w:rPr>
              <w:t xml:space="preserve">desarrolladas </w:t>
            </w:r>
            <w:r w:rsidRPr="00D74A9C">
              <w:rPr>
                <w:sz w:val="18"/>
                <w:szCs w:val="18"/>
              </w:rPr>
              <w:t>en estrecha colaboración con organizaciones de personas con discapacidad.</w:t>
            </w:r>
          </w:p>
          <w:p w14:paraId="51626604" w14:textId="67B6FB7C" w:rsidR="00A867AB" w:rsidRPr="00D74A9C" w:rsidRDefault="00027EE0" w:rsidP="00271986">
            <w:pPr>
              <w:jc w:val="both"/>
              <w:rPr>
                <w:rFonts w:cstheme="minorHAnsi"/>
                <w:sz w:val="18"/>
                <w:szCs w:val="18"/>
              </w:rPr>
            </w:pPr>
            <w:r w:rsidRPr="00D74A9C">
              <w:rPr>
                <w:sz w:val="18"/>
                <w:szCs w:val="18"/>
              </w:rPr>
              <w:t>31.1</w:t>
            </w:r>
            <w:r w:rsidR="00D136B3">
              <w:rPr>
                <w:sz w:val="18"/>
                <w:szCs w:val="18"/>
              </w:rPr>
              <w:t>2</w:t>
            </w:r>
            <w:r w:rsidRPr="00D74A9C">
              <w:rPr>
                <w:sz w:val="18"/>
                <w:szCs w:val="18"/>
              </w:rPr>
              <w:t xml:space="preserve"> Número y proporción de todo el personal público que </w:t>
            </w:r>
            <w:r w:rsidR="00585CE5">
              <w:rPr>
                <w:sz w:val="18"/>
                <w:szCs w:val="18"/>
              </w:rPr>
              <w:t>se encuentra recibiendo</w:t>
            </w:r>
            <w:r w:rsidR="00585CE5" w:rsidRPr="00D74A9C">
              <w:rPr>
                <w:sz w:val="18"/>
                <w:szCs w:val="18"/>
              </w:rPr>
              <w:t xml:space="preserve"> </w:t>
            </w:r>
            <w:r w:rsidR="00EA27B8">
              <w:rPr>
                <w:sz w:val="18"/>
                <w:szCs w:val="18"/>
              </w:rPr>
              <w:t>capacitación</w:t>
            </w:r>
            <w:r w:rsidR="00EA27B8" w:rsidRPr="00D74A9C">
              <w:rPr>
                <w:sz w:val="18"/>
                <w:szCs w:val="18"/>
              </w:rPr>
              <w:t xml:space="preserve"> </w:t>
            </w:r>
            <w:r w:rsidRPr="00D74A9C">
              <w:rPr>
                <w:sz w:val="18"/>
                <w:szCs w:val="18"/>
              </w:rPr>
              <w:t xml:space="preserve">sobre el acceso a la información (datos estadísticos y de investigación) </w:t>
            </w:r>
            <w:r w:rsidR="00EA27B8">
              <w:rPr>
                <w:sz w:val="18"/>
                <w:szCs w:val="18"/>
              </w:rPr>
              <w:t>de</w:t>
            </w:r>
            <w:r w:rsidR="00EA27B8" w:rsidRPr="00D74A9C">
              <w:rPr>
                <w:sz w:val="18"/>
                <w:szCs w:val="18"/>
              </w:rPr>
              <w:t xml:space="preserve"> </w:t>
            </w:r>
            <w:r w:rsidRPr="00D74A9C">
              <w:rPr>
                <w:sz w:val="18"/>
                <w:szCs w:val="18"/>
              </w:rPr>
              <w:t>las personas con discapacidad y sobre la accesibilidad y formatos alternativos de comunicación.</w:t>
            </w:r>
          </w:p>
          <w:p w14:paraId="174D87D7" w14:textId="343D6806" w:rsidR="002C25A3" w:rsidRPr="00D74A9C" w:rsidRDefault="00D74A9C" w:rsidP="00271986">
            <w:pPr>
              <w:rPr>
                <w:rFonts w:cstheme="minorHAnsi"/>
                <w:sz w:val="18"/>
                <w:szCs w:val="18"/>
              </w:rPr>
            </w:pPr>
            <w:r>
              <w:rPr>
                <w:sz w:val="18"/>
                <w:szCs w:val="18"/>
              </w:rPr>
              <w:t>31.13</w:t>
            </w:r>
            <w:r w:rsidR="00A163F8" w:rsidRPr="00D74A9C">
              <w:rPr>
                <w:sz w:val="18"/>
                <w:szCs w:val="18"/>
              </w:rPr>
              <w:t xml:space="preserve"> Presupuesto asignado para difundir la información estadística y de investigación disponible sobre las personas con discapacidad y sus derechos en formatos accesibles.</w:t>
            </w:r>
          </w:p>
          <w:p w14:paraId="65E66F0D" w14:textId="2308EDAF" w:rsidR="00683172" w:rsidRPr="00D74A9C" w:rsidRDefault="00D74A9C" w:rsidP="00271986">
            <w:pPr>
              <w:jc w:val="both"/>
              <w:rPr>
                <w:rFonts w:cstheme="minorHAnsi"/>
                <w:sz w:val="18"/>
                <w:szCs w:val="18"/>
              </w:rPr>
            </w:pPr>
            <w:r>
              <w:rPr>
                <w:sz w:val="18"/>
                <w:szCs w:val="18"/>
              </w:rPr>
              <w:t>31.14</w:t>
            </w:r>
            <w:r w:rsidR="000E3A3E" w:rsidRPr="00D74A9C">
              <w:rPr>
                <w:sz w:val="18"/>
                <w:szCs w:val="18"/>
              </w:rPr>
              <w:t xml:space="preserve"> Número de informes y publicaciones </w:t>
            </w:r>
            <w:r w:rsidR="00585CE5">
              <w:rPr>
                <w:sz w:val="18"/>
                <w:szCs w:val="18"/>
              </w:rPr>
              <w:t xml:space="preserve">relativos a los datos </w:t>
            </w:r>
            <w:r w:rsidR="000E3A3E" w:rsidRPr="00D74A9C">
              <w:rPr>
                <w:sz w:val="18"/>
                <w:szCs w:val="18"/>
              </w:rPr>
              <w:t>estadístic</w:t>
            </w:r>
            <w:r w:rsidR="00585CE5">
              <w:rPr>
                <w:sz w:val="18"/>
                <w:szCs w:val="18"/>
              </w:rPr>
              <w:t>os</w:t>
            </w:r>
            <w:r w:rsidR="000E3A3E" w:rsidRPr="00D74A9C">
              <w:rPr>
                <w:sz w:val="18"/>
                <w:szCs w:val="18"/>
              </w:rPr>
              <w:t xml:space="preserve"> y de investigación</w:t>
            </w:r>
            <w:r>
              <w:rPr>
                <w:sz w:val="18"/>
                <w:szCs w:val="18"/>
              </w:rPr>
              <w:t xml:space="preserve"> relevante</w:t>
            </w:r>
            <w:r w:rsidR="00585CE5">
              <w:rPr>
                <w:sz w:val="18"/>
                <w:szCs w:val="18"/>
              </w:rPr>
              <w:t>s</w:t>
            </w:r>
            <w:r>
              <w:rPr>
                <w:sz w:val="18"/>
                <w:szCs w:val="18"/>
              </w:rPr>
              <w:t xml:space="preserve"> para la implementación y </w:t>
            </w:r>
            <w:r w:rsidR="00585CE5">
              <w:rPr>
                <w:sz w:val="18"/>
                <w:szCs w:val="18"/>
              </w:rPr>
              <w:t xml:space="preserve">monitoreo </w:t>
            </w:r>
            <w:r>
              <w:rPr>
                <w:sz w:val="18"/>
                <w:szCs w:val="18"/>
              </w:rPr>
              <w:t>de la Convención</w:t>
            </w:r>
            <w:r w:rsidR="000E3A3E" w:rsidRPr="00D74A9C">
              <w:rPr>
                <w:sz w:val="18"/>
                <w:szCs w:val="18"/>
              </w:rPr>
              <w:t>, incluidos los censos y encuestas</w:t>
            </w:r>
            <w:r>
              <w:rPr>
                <w:sz w:val="18"/>
                <w:szCs w:val="18"/>
              </w:rPr>
              <w:t>, y proporción de estos</w:t>
            </w:r>
            <w:r w:rsidR="000E3A3E" w:rsidRPr="00D74A9C">
              <w:rPr>
                <w:sz w:val="18"/>
                <w:szCs w:val="18"/>
              </w:rPr>
              <w:t xml:space="preserve"> </w:t>
            </w:r>
            <w:r w:rsidR="00585CE5">
              <w:rPr>
                <w:sz w:val="18"/>
                <w:szCs w:val="18"/>
              </w:rPr>
              <w:t>producidos</w:t>
            </w:r>
            <w:r w:rsidR="000E3A3E" w:rsidRPr="00D74A9C">
              <w:rPr>
                <w:sz w:val="18"/>
                <w:szCs w:val="18"/>
              </w:rPr>
              <w:t xml:space="preserve"> y difundidos </w:t>
            </w:r>
            <w:r w:rsidR="00585CE5">
              <w:rPr>
                <w:sz w:val="18"/>
                <w:szCs w:val="18"/>
              </w:rPr>
              <w:t xml:space="preserve">por el Estado </w:t>
            </w:r>
            <w:r>
              <w:rPr>
                <w:sz w:val="18"/>
                <w:szCs w:val="18"/>
              </w:rPr>
              <w:t>entre el</w:t>
            </w:r>
            <w:r w:rsidR="000E3A3E" w:rsidRPr="00D74A9C">
              <w:rPr>
                <w:sz w:val="18"/>
                <w:szCs w:val="18"/>
              </w:rPr>
              <w:t xml:space="preserve"> público en general en formatos accesibles, </w:t>
            </w:r>
            <w:r w:rsidR="00585CE5">
              <w:rPr>
                <w:sz w:val="18"/>
                <w:szCs w:val="18"/>
              </w:rPr>
              <w:t>desagregados</w:t>
            </w:r>
            <w:r w:rsidR="00585CE5" w:rsidRPr="00D74A9C">
              <w:rPr>
                <w:sz w:val="18"/>
                <w:szCs w:val="18"/>
              </w:rPr>
              <w:t xml:space="preserve"> </w:t>
            </w:r>
            <w:r w:rsidR="000E3A3E" w:rsidRPr="00D74A9C">
              <w:rPr>
                <w:sz w:val="18"/>
                <w:szCs w:val="18"/>
              </w:rPr>
              <w:t>por tipo de formato.</w:t>
            </w:r>
          </w:p>
          <w:p w14:paraId="5BF7ADC1" w14:textId="70E50667" w:rsidR="00683172" w:rsidRPr="00081F9F" w:rsidRDefault="00D74A9C" w:rsidP="00A178F4">
            <w:pPr>
              <w:jc w:val="both"/>
              <w:rPr>
                <w:rFonts w:cstheme="minorHAnsi"/>
                <w:sz w:val="18"/>
                <w:szCs w:val="18"/>
              </w:rPr>
            </w:pPr>
            <w:r>
              <w:rPr>
                <w:sz w:val="18"/>
                <w:szCs w:val="18"/>
              </w:rPr>
              <w:t>31.15</w:t>
            </w:r>
            <w:r w:rsidR="000E3A3E" w:rsidRPr="00D74A9C">
              <w:rPr>
                <w:sz w:val="18"/>
                <w:szCs w:val="18"/>
              </w:rPr>
              <w:t xml:space="preserve"> Número y proporción de solicitud</w:t>
            </w:r>
            <w:r>
              <w:rPr>
                <w:sz w:val="18"/>
                <w:szCs w:val="18"/>
              </w:rPr>
              <w:t xml:space="preserve">es de información pública </w:t>
            </w:r>
            <w:r w:rsidR="000E3A3E" w:rsidRPr="00D74A9C">
              <w:rPr>
                <w:sz w:val="18"/>
                <w:szCs w:val="18"/>
              </w:rPr>
              <w:t xml:space="preserve">que se conceden </w:t>
            </w:r>
            <w:r w:rsidR="00EA27B8">
              <w:rPr>
                <w:sz w:val="18"/>
                <w:szCs w:val="18"/>
              </w:rPr>
              <w:t xml:space="preserve">a personas con discapacidad </w:t>
            </w:r>
            <w:r w:rsidR="000E3A3E" w:rsidRPr="00D74A9C">
              <w:rPr>
                <w:sz w:val="18"/>
                <w:szCs w:val="18"/>
              </w:rPr>
              <w:t>en formatos accesibles</w:t>
            </w:r>
            <w:r w:rsidR="00EA27B8">
              <w:rPr>
                <w:sz w:val="18"/>
                <w:szCs w:val="18"/>
              </w:rPr>
              <w:t xml:space="preserve"> del total de solicitudes de información pública</w:t>
            </w:r>
            <w:r>
              <w:rPr>
                <w:sz w:val="18"/>
                <w:szCs w:val="18"/>
              </w:rPr>
              <w:t xml:space="preserve">, </w:t>
            </w:r>
            <w:r w:rsidR="009E56E7">
              <w:rPr>
                <w:sz w:val="18"/>
                <w:szCs w:val="18"/>
              </w:rPr>
              <w:t xml:space="preserve">desagregadas </w:t>
            </w:r>
            <w:r>
              <w:rPr>
                <w:sz w:val="18"/>
                <w:szCs w:val="18"/>
              </w:rPr>
              <w:t>por organismo</w:t>
            </w:r>
            <w:r w:rsidR="00EA27B8">
              <w:rPr>
                <w:sz w:val="18"/>
                <w:szCs w:val="18"/>
              </w:rPr>
              <w:t xml:space="preserve"> o ente</w:t>
            </w:r>
            <w:r>
              <w:rPr>
                <w:sz w:val="18"/>
                <w:szCs w:val="18"/>
              </w:rPr>
              <w:t xml:space="preserve"> público</w:t>
            </w:r>
            <w:r w:rsidR="00EA27B8">
              <w:rPr>
                <w:sz w:val="18"/>
                <w:szCs w:val="18"/>
              </w:rPr>
              <w:t xml:space="preserve"> (</w:t>
            </w:r>
            <w:proofErr w:type="spellStart"/>
            <w:r w:rsidR="00EA27B8" w:rsidRPr="000152CB">
              <w:rPr>
                <w:i/>
                <w:sz w:val="18"/>
                <w:szCs w:val="18"/>
              </w:rPr>
              <w:t>Ibid</w:t>
            </w:r>
            <w:proofErr w:type="spellEnd"/>
            <w:r w:rsidR="00EA27B8">
              <w:rPr>
                <w:sz w:val="18"/>
                <w:szCs w:val="18"/>
              </w:rPr>
              <w:t>. 21.23)</w:t>
            </w:r>
            <w:r w:rsidR="000E3A3E" w:rsidRPr="00D74A9C">
              <w:rPr>
                <w:sz w:val="18"/>
                <w:szCs w:val="18"/>
              </w:rPr>
              <w:t>.</w:t>
            </w:r>
          </w:p>
        </w:tc>
      </w:tr>
      <w:tr w:rsidR="00D6399D" w:rsidRPr="00334DE8" w14:paraId="63D0A62A" w14:textId="77777777" w:rsidTr="00753C2C">
        <w:tc>
          <w:tcPr>
            <w:tcW w:w="1147" w:type="dxa"/>
            <w:tcBorders>
              <w:top w:val="nil"/>
            </w:tcBorders>
          </w:tcPr>
          <w:p w14:paraId="5B62BEE5" w14:textId="77777777" w:rsidR="00D6399D" w:rsidRPr="00334DE8" w:rsidRDefault="00D6399D" w:rsidP="00334DE8">
            <w:pPr>
              <w:rPr>
                <w:rFonts w:cstheme="minorHAnsi"/>
                <w:b/>
                <w:sz w:val="20"/>
                <w:szCs w:val="20"/>
              </w:rPr>
            </w:pPr>
          </w:p>
        </w:tc>
        <w:tc>
          <w:tcPr>
            <w:tcW w:w="14016" w:type="dxa"/>
            <w:gridSpan w:val="2"/>
          </w:tcPr>
          <w:p w14:paraId="3F163ECE" w14:textId="12292444" w:rsidR="00081F9F" w:rsidRPr="00D74A9C" w:rsidRDefault="00D74A9C" w:rsidP="00271986">
            <w:pPr>
              <w:jc w:val="both"/>
              <w:rPr>
                <w:rFonts w:cstheme="minorHAnsi"/>
                <w:color w:val="000000"/>
                <w:sz w:val="18"/>
                <w:szCs w:val="18"/>
              </w:rPr>
            </w:pPr>
            <w:r w:rsidRPr="00D74A9C">
              <w:rPr>
                <w:sz w:val="18"/>
                <w:szCs w:val="18"/>
              </w:rPr>
              <w:t>31.16</w:t>
            </w:r>
            <w:r w:rsidR="00A163F8">
              <w:rPr>
                <w:sz w:val="18"/>
                <w:szCs w:val="18"/>
              </w:rPr>
              <w:t xml:space="preserve"> Procesos de consulta </w:t>
            </w:r>
            <w:r w:rsidR="009E56E7">
              <w:rPr>
                <w:sz w:val="18"/>
                <w:szCs w:val="18"/>
              </w:rPr>
              <w:t xml:space="preserve">llevados a cabo </w:t>
            </w:r>
            <w:r w:rsidR="00A163F8">
              <w:rPr>
                <w:sz w:val="18"/>
                <w:szCs w:val="18"/>
              </w:rPr>
              <w:t xml:space="preserve">para asegurar la participación activa de las personas con discapacidad, </w:t>
            </w:r>
            <w:r w:rsidR="00A163F8" w:rsidRPr="00D74A9C">
              <w:rPr>
                <w:sz w:val="18"/>
                <w:szCs w:val="18"/>
              </w:rPr>
              <w:t>inclu</w:t>
            </w:r>
            <w:r w:rsidR="009E56E7">
              <w:rPr>
                <w:sz w:val="18"/>
                <w:szCs w:val="18"/>
              </w:rPr>
              <w:t xml:space="preserve">yendo a las organizaciones que las representan, </w:t>
            </w:r>
            <w:r w:rsidR="00A163F8" w:rsidRPr="00D74A9C">
              <w:rPr>
                <w:sz w:val="18"/>
                <w:szCs w:val="18"/>
              </w:rPr>
              <w:t xml:space="preserve">en el diseño, </w:t>
            </w:r>
            <w:r w:rsidR="00EA27B8">
              <w:rPr>
                <w:sz w:val="18"/>
                <w:szCs w:val="18"/>
              </w:rPr>
              <w:t>implementación</w:t>
            </w:r>
            <w:r w:rsidR="00EA27B8" w:rsidRPr="00D74A9C">
              <w:rPr>
                <w:sz w:val="18"/>
                <w:szCs w:val="18"/>
              </w:rPr>
              <w:t xml:space="preserve"> </w:t>
            </w:r>
            <w:r w:rsidR="00A163F8" w:rsidRPr="00D74A9C">
              <w:rPr>
                <w:sz w:val="18"/>
                <w:szCs w:val="18"/>
              </w:rPr>
              <w:t>y monitor</w:t>
            </w:r>
            <w:r w:rsidR="00EA27B8">
              <w:rPr>
                <w:sz w:val="18"/>
                <w:szCs w:val="18"/>
              </w:rPr>
              <w:t>eo</w:t>
            </w:r>
            <w:r w:rsidR="00A163F8" w:rsidRPr="00D74A9C">
              <w:rPr>
                <w:sz w:val="18"/>
                <w:szCs w:val="18"/>
              </w:rPr>
              <w:t xml:space="preserve"> de leyes, reglamentos, políticas y programas </w:t>
            </w:r>
            <w:r w:rsidR="009E56E7">
              <w:rPr>
                <w:sz w:val="18"/>
                <w:szCs w:val="18"/>
              </w:rPr>
              <w:t>relativos al</w:t>
            </w:r>
            <w:r w:rsidR="00A163F8" w:rsidRPr="00D74A9C">
              <w:rPr>
                <w:sz w:val="18"/>
                <w:szCs w:val="18"/>
              </w:rPr>
              <w:t xml:space="preserve"> desarrollo y la </w:t>
            </w:r>
            <w:r w:rsidR="00EA27B8">
              <w:rPr>
                <w:sz w:val="18"/>
                <w:szCs w:val="18"/>
              </w:rPr>
              <w:t>implementación</w:t>
            </w:r>
            <w:r w:rsidR="00EA27B8" w:rsidRPr="00D74A9C">
              <w:rPr>
                <w:sz w:val="18"/>
                <w:szCs w:val="18"/>
              </w:rPr>
              <w:t xml:space="preserve"> </w:t>
            </w:r>
            <w:r w:rsidR="00A163F8" w:rsidRPr="00D74A9C">
              <w:rPr>
                <w:sz w:val="18"/>
                <w:szCs w:val="18"/>
              </w:rPr>
              <w:t xml:space="preserve">de sistemas de </w:t>
            </w:r>
            <w:r w:rsidR="009E56E7">
              <w:rPr>
                <w:sz w:val="18"/>
                <w:szCs w:val="18"/>
              </w:rPr>
              <w:t>datos</w:t>
            </w:r>
            <w:r w:rsidR="00A163F8" w:rsidRPr="00D74A9C">
              <w:rPr>
                <w:sz w:val="18"/>
                <w:szCs w:val="18"/>
              </w:rPr>
              <w:t>, procedimientos de recopilación</w:t>
            </w:r>
            <w:r>
              <w:rPr>
                <w:sz w:val="18"/>
                <w:szCs w:val="18"/>
              </w:rPr>
              <w:t xml:space="preserve"> y desglose,</w:t>
            </w:r>
            <w:r w:rsidR="00A163F8" w:rsidRPr="00D74A9C">
              <w:rPr>
                <w:sz w:val="18"/>
                <w:szCs w:val="18"/>
              </w:rPr>
              <w:t xml:space="preserve"> y programas de investigación</w:t>
            </w:r>
            <w:r>
              <w:rPr>
                <w:sz w:val="18"/>
                <w:szCs w:val="18"/>
              </w:rPr>
              <w:t xml:space="preserve"> relevantes para la implementación y monitor</w:t>
            </w:r>
            <w:r w:rsidR="00EA27B8">
              <w:rPr>
                <w:sz w:val="18"/>
                <w:szCs w:val="18"/>
              </w:rPr>
              <w:t>eo</w:t>
            </w:r>
            <w:r>
              <w:rPr>
                <w:sz w:val="18"/>
                <w:szCs w:val="18"/>
              </w:rPr>
              <w:t xml:space="preserve"> de la Convención</w:t>
            </w:r>
            <w:r w:rsidR="00A163F8" w:rsidRPr="00D74A9C">
              <w:rPr>
                <w:sz w:val="18"/>
                <w:szCs w:val="18"/>
              </w:rPr>
              <w:t>.</w:t>
            </w:r>
            <w:r w:rsidR="00081F9F" w:rsidRPr="00D74A9C">
              <w:rPr>
                <w:rStyle w:val="Appeldenotedefin"/>
                <w:rFonts w:cstheme="minorHAnsi"/>
                <w:sz w:val="18"/>
                <w:szCs w:val="18"/>
              </w:rPr>
              <w:endnoteReference w:id="9"/>
            </w:r>
            <w:r w:rsidR="00A163F8" w:rsidRPr="00D74A9C">
              <w:rPr>
                <w:color w:val="000000"/>
                <w:sz w:val="18"/>
                <w:szCs w:val="18"/>
              </w:rPr>
              <w:t xml:space="preserve"> </w:t>
            </w:r>
          </w:p>
          <w:p w14:paraId="68E63D75" w14:textId="71023B4A" w:rsidR="00D6399D" w:rsidRPr="00081F9F" w:rsidRDefault="00081F9F" w:rsidP="00A178F4">
            <w:pPr>
              <w:jc w:val="both"/>
              <w:rPr>
                <w:rFonts w:cstheme="minorHAnsi"/>
                <w:b/>
                <w:sz w:val="18"/>
                <w:szCs w:val="18"/>
              </w:rPr>
            </w:pPr>
            <w:r w:rsidRPr="00D74A9C">
              <w:rPr>
                <w:sz w:val="18"/>
                <w:szCs w:val="18"/>
              </w:rPr>
              <w:t>31.1</w:t>
            </w:r>
            <w:r w:rsidR="00D74A9C">
              <w:rPr>
                <w:sz w:val="18"/>
                <w:szCs w:val="18"/>
              </w:rPr>
              <w:t>7</w:t>
            </w:r>
            <w:r w:rsidRPr="00D74A9C">
              <w:rPr>
                <w:sz w:val="18"/>
                <w:szCs w:val="18"/>
              </w:rPr>
              <w:t xml:space="preserve"> </w:t>
            </w:r>
            <w:r w:rsidR="00EA27B8">
              <w:rPr>
                <w:sz w:val="18"/>
                <w:szCs w:val="18"/>
              </w:rPr>
              <w:t>Proporción</w:t>
            </w:r>
            <w:r w:rsidR="00EA27B8" w:rsidRPr="00D74A9C">
              <w:rPr>
                <w:sz w:val="18"/>
                <w:szCs w:val="18"/>
              </w:rPr>
              <w:t xml:space="preserve"> </w:t>
            </w:r>
            <w:r w:rsidRPr="00D74A9C">
              <w:rPr>
                <w:sz w:val="18"/>
                <w:szCs w:val="18"/>
              </w:rPr>
              <w:t xml:space="preserve">de </w:t>
            </w:r>
            <w:r w:rsidR="00EA27B8">
              <w:rPr>
                <w:sz w:val="18"/>
                <w:szCs w:val="18"/>
              </w:rPr>
              <w:t>denuncias</w:t>
            </w:r>
            <w:r w:rsidR="00D136B3" w:rsidRPr="00D74A9C">
              <w:rPr>
                <w:sz w:val="18"/>
                <w:szCs w:val="18"/>
              </w:rPr>
              <w:t xml:space="preserve"> </w:t>
            </w:r>
            <w:r w:rsidR="00EA27B8">
              <w:rPr>
                <w:sz w:val="18"/>
                <w:szCs w:val="18"/>
              </w:rPr>
              <w:t xml:space="preserve">recibidas </w:t>
            </w:r>
            <w:r w:rsidRPr="00D74A9C">
              <w:rPr>
                <w:sz w:val="18"/>
                <w:szCs w:val="18"/>
              </w:rPr>
              <w:t xml:space="preserve">relacionadas con la recopilación y el desglose de datos por discapacidad, la falta de acceso a la información, la accesibilidad de la información y </w:t>
            </w:r>
            <w:r w:rsidR="009E56E7">
              <w:rPr>
                <w:sz w:val="18"/>
                <w:szCs w:val="18"/>
              </w:rPr>
              <w:t xml:space="preserve">de </w:t>
            </w:r>
            <w:r w:rsidRPr="00D74A9C">
              <w:rPr>
                <w:sz w:val="18"/>
                <w:szCs w:val="18"/>
              </w:rPr>
              <w:t>los sitios web destinados al público,</w:t>
            </w:r>
            <w:r w:rsidR="00EA27B8">
              <w:rPr>
                <w:sz w:val="18"/>
                <w:szCs w:val="18"/>
              </w:rPr>
              <w:t xml:space="preserve"> que han sido</w:t>
            </w:r>
            <w:r w:rsidRPr="00D74A9C">
              <w:rPr>
                <w:sz w:val="18"/>
                <w:szCs w:val="18"/>
              </w:rPr>
              <w:t xml:space="preserve"> investigadas</w:t>
            </w:r>
            <w:r w:rsidR="00EA27B8">
              <w:rPr>
                <w:sz w:val="18"/>
                <w:szCs w:val="18"/>
              </w:rPr>
              <w:t xml:space="preserve"> y</w:t>
            </w:r>
            <w:r w:rsidRPr="00D74A9C">
              <w:rPr>
                <w:sz w:val="18"/>
                <w:szCs w:val="18"/>
              </w:rPr>
              <w:t xml:space="preserve"> resueltas</w:t>
            </w:r>
            <w:r w:rsidR="00EA27B8">
              <w:rPr>
                <w:sz w:val="18"/>
                <w:szCs w:val="18"/>
              </w:rPr>
              <w:t>; proporción de las mismas resueltas a</w:t>
            </w:r>
            <w:r w:rsidR="00D136B3">
              <w:rPr>
                <w:sz w:val="18"/>
                <w:szCs w:val="18"/>
              </w:rPr>
              <w:t xml:space="preserve"> favor del denunciante, </w:t>
            </w:r>
            <w:r w:rsidRPr="00D74A9C">
              <w:rPr>
                <w:sz w:val="18"/>
                <w:szCs w:val="18"/>
              </w:rPr>
              <w:t xml:space="preserve">y proporción de </w:t>
            </w:r>
            <w:r w:rsidR="00EA27B8">
              <w:rPr>
                <w:sz w:val="18"/>
                <w:szCs w:val="18"/>
              </w:rPr>
              <w:t>estas</w:t>
            </w:r>
            <w:r w:rsidR="00EA27B8" w:rsidRPr="00D74A9C">
              <w:rPr>
                <w:sz w:val="18"/>
                <w:szCs w:val="18"/>
              </w:rPr>
              <w:t xml:space="preserve"> </w:t>
            </w:r>
            <w:r w:rsidR="00EA27B8">
              <w:rPr>
                <w:sz w:val="18"/>
                <w:szCs w:val="18"/>
              </w:rPr>
              <w:t>últimas</w:t>
            </w:r>
            <w:r w:rsidR="00EA27B8" w:rsidRPr="00D74A9C">
              <w:rPr>
                <w:sz w:val="18"/>
                <w:szCs w:val="18"/>
              </w:rPr>
              <w:t xml:space="preserve"> </w:t>
            </w:r>
            <w:r w:rsidR="00D74A9C">
              <w:rPr>
                <w:sz w:val="18"/>
                <w:szCs w:val="18"/>
              </w:rPr>
              <w:t>cumplidas</w:t>
            </w:r>
            <w:r w:rsidRPr="00D74A9C">
              <w:rPr>
                <w:sz w:val="18"/>
                <w:szCs w:val="18"/>
              </w:rPr>
              <w:t xml:space="preserve"> por el gobierno o el responsable</w:t>
            </w:r>
            <w:r w:rsidR="00EA27B8">
              <w:rPr>
                <w:sz w:val="18"/>
                <w:szCs w:val="18"/>
              </w:rPr>
              <w:t xml:space="preserve">; todas ellas </w:t>
            </w:r>
            <w:r w:rsidR="00DD41C4">
              <w:rPr>
                <w:sz w:val="18"/>
                <w:szCs w:val="18"/>
              </w:rPr>
              <w:t>desagregadas</w:t>
            </w:r>
            <w:r w:rsidR="00EA27B8">
              <w:rPr>
                <w:sz w:val="18"/>
                <w:szCs w:val="18"/>
              </w:rPr>
              <w:t xml:space="preserve"> por tipo de mecanismo</w:t>
            </w:r>
            <w:r w:rsidRPr="00D74A9C">
              <w:rPr>
                <w:sz w:val="18"/>
                <w:szCs w:val="18"/>
              </w:rPr>
              <w:t>.</w:t>
            </w:r>
            <w:r>
              <w:rPr>
                <w:b/>
                <w:sz w:val="18"/>
                <w:szCs w:val="18"/>
              </w:rPr>
              <w:t xml:space="preserve">  </w:t>
            </w:r>
          </w:p>
        </w:tc>
      </w:tr>
      <w:tr w:rsidR="002C25A3" w:rsidRPr="00334DE8" w14:paraId="4B91F32E" w14:textId="77777777" w:rsidTr="00323695">
        <w:trPr>
          <w:trHeight w:val="1283"/>
        </w:trPr>
        <w:tc>
          <w:tcPr>
            <w:tcW w:w="1147" w:type="dxa"/>
          </w:tcPr>
          <w:p w14:paraId="73C4FE8D" w14:textId="77777777" w:rsidR="002C25A3" w:rsidRPr="00334DE8" w:rsidRDefault="002C25A3" w:rsidP="00334DE8">
            <w:pPr>
              <w:rPr>
                <w:rFonts w:cstheme="minorHAnsi"/>
                <w:b/>
                <w:sz w:val="20"/>
                <w:szCs w:val="20"/>
              </w:rPr>
            </w:pPr>
            <w:r>
              <w:rPr>
                <w:b/>
                <w:sz w:val="20"/>
                <w:szCs w:val="20"/>
              </w:rPr>
              <w:lastRenderedPageBreak/>
              <w:t>Resultado</w:t>
            </w:r>
          </w:p>
        </w:tc>
        <w:tc>
          <w:tcPr>
            <w:tcW w:w="7353" w:type="dxa"/>
          </w:tcPr>
          <w:p w14:paraId="058C5E0F" w14:textId="7351D747" w:rsidR="002C25A3" w:rsidRPr="00081F9F" w:rsidRDefault="00D74A9C" w:rsidP="00271986">
            <w:pPr>
              <w:autoSpaceDE w:val="0"/>
              <w:autoSpaceDN w:val="0"/>
              <w:adjustRightInd w:val="0"/>
              <w:jc w:val="both"/>
              <w:rPr>
                <w:rFonts w:cstheme="minorHAnsi"/>
                <w:sz w:val="18"/>
                <w:szCs w:val="18"/>
              </w:rPr>
            </w:pPr>
            <w:proofErr w:type="gramStart"/>
            <w:r>
              <w:rPr>
                <w:sz w:val="18"/>
                <w:szCs w:val="18"/>
              </w:rPr>
              <w:t>31.18</w:t>
            </w:r>
            <w:r w:rsidR="00A163F8">
              <w:rPr>
                <w:sz w:val="18"/>
                <w:szCs w:val="18"/>
              </w:rPr>
              <w:t xml:space="preserve"> </w:t>
            </w:r>
            <w:r w:rsidR="003B1736" w:rsidRPr="007F07A6">
              <w:rPr>
                <w:rFonts w:ascii="Calibri" w:eastAsia="Times New Roman" w:hAnsi="Calibri" w:cs="Calibri"/>
                <w:sz w:val="18"/>
                <w:szCs w:val="18"/>
                <w:lang w:eastAsia="fr-FR"/>
              </w:rPr>
              <w:t xml:space="preserve"> </w:t>
            </w:r>
            <w:r w:rsidR="003B1736" w:rsidRPr="007F07A6">
              <w:rPr>
                <w:rFonts w:ascii="Calibri" w:eastAsia="Times New Roman" w:hAnsi="Calibri" w:cs="Calibri"/>
                <w:sz w:val="18"/>
                <w:szCs w:val="18"/>
                <w:lang w:eastAsia="fr-FR"/>
              </w:rPr>
              <w:t>Nivel</w:t>
            </w:r>
            <w:proofErr w:type="gramEnd"/>
            <w:r w:rsidR="003B1736" w:rsidRPr="007F07A6">
              <w:rPr>
                <w:rFonts w:ascii="Calibri" w:eastAsia="Times New Roman" w:hAnsi="Calibri" w:cs="Calibri"/>
                <w:sz w:val="18"/>
                <w:szCs w:val="18"/>
                <w:lang w:eastAsia="fr-FR"/>
              </w:rPr>
              <w:t xml:space="preserve"> de satisfacción con el sistema nacional de estadística en términos de tipo de datos recopilados y su desglose por discapacida</w:t>
            </w:r>
            <w:r w:rsidR="003B1736">
              <w:rPr>
                <w:rFonts w:ascii="Calibri" w:eastAsia="Times New Roman" w:hAnsi="Calibri" w:cs="Calibri"/>
                <w:sz w:val="18"/>
                <w:szCs w:val="18"/>
                <w:lang w:eastAsia="fr-FR"/>
              </w:rPr>
              <w:t>d;</w:t>
            </w:r>
            <w:r w:rsidR="003B1736" w:rsidRPr="007F07A6">
              <w:rPr>
                <w:rFonts w:ascii="Calibri" w:eastAsia="Times New Roman" w:hAnsi="Calibri" w:cs="Calibri"/>
                <w:sz w:val="18"/>
                <w:szCs w:val="18"/>
                <w:lang w:eastAsia="fr-FR"/>
              </w:rPr>
              <w:t xml:space="preserve"> por usuarios con discapacidad, desagregado por edad, sexo</w:t>
            </w:r>
            <w:r w:rsidR="003B1736">
              <w:rPr>
                <w:rFonts w:ascii="Calibri" w:eastAsia="Times New Roman" w:hAnsi="Calibri" w:cs="Calibri"/>
                <w:sz w:val="18"/>
                <w:szCs w:val="18"/>
                <w:lang w:eastAsia="fr-FR"/>
              </w:rPr>
              <w:t xml:space="preserve"> y</w:t>
            </w:r>
            <w:r w:rsidR="003B1736" w:rsidRPr="007F07A6">
              <w:rPr>
                <w:rFonts w:ascii="Calibri" w:eastAsia="Times New Roman" w:hAnsi="Calibri" w:cs="Calibri"/>
                <w:sz w:val="18"/>
                <w:szCs w:val="18"/>
                <w:lang w:eastAsia="fr-FR"/>
              </w:rPr>
              <w:t xml:space="preserve"> discapacidad</w:t>
            </w:r>
            <w:r w:rsidR="00A163F8" w:rsidRPr="00DD41C4">
              <w:rPr>
                <w:sz w:val="18"/>
                <w:szCs w:val="18"/>
              </w:rPr>
              <w:t>.</w:t>
            </w:r>
            <w:r w:rsidR="00E51B19" w:rsidRPr="00DD41C4">
              <w:rPr>
                <w:rStyle w:val="Appeldenotedefin"/>
                <w:rFonts w:cstheme="minorHAnsi"/>
                <w:sz w:val="18"/>
                <w:szCs w:val="18"/>
                <w:lang w:val="en-GB"/>
              </w:rPr>
              <w:endnoteReference w:id="10"/>
            </w:r>
            <w:r w:rsidR="00A163F8" w:rsidRPr="00DD41C4">
              <w:rPr>
                <w:sz w:val="18"/>
                <w:szCs w:val="18"/>
              </w:rPr>
              <w:t xml:space="preserve"> </w:t>
            </w:r>
          </w:p>
          <w:p w14:paraId="5AC09EA1" w14:textId="3D2444E7" w:rsidR="002C25A3" w:rsidRPr="00081F9F" w:rsidRDefault="002C25A3" w:rsidP="00271986">
            <w:pPr>
              <w:jc w:val="both"/>
              <w:rPr>
                <w:rFonts w:cstheme="minorHAnsi"/>
                <w:sz w:val="18"/>
                <w:szCs w:val="18"/>
              </w:rPr>
            </w:pPr>
          </w:p>
        </w:tc>
        <w:tc>
          <w:tcPr>
            <w:tcW w:w="6663" w:type="dxa"/>
          </w:tcPr>
          <w:p w14:paraId="2A9259F6" w14:textId="60A7A3CA" w:rsidR="002452F7" w:rsidRPr="00081F9F" w:rsidRDefault="00323695" w:rsidP="00A178F4">
            <w:pPr>
              <w:jc w:val="both"/>
              <w:rPr>
                <w:rFonts w:cstheme="minorHAnsi"/>
                <w:sz w:val="18"/>
                <w:szCs w:val="18"/>
              </w:rPr>
            </w:pPr>
            <w:r w:rsidRPr="00D74A9C">
              <w:rPr>
                <w:sz w:val="18"/>
                <w:szCs w:val="18"/>
              </w:rPr>
              <w:t>31.</w:t>
            </w:r>
            <w:r w:rsidR="00D74A9C">
              <w:rPr>
                <w:sz w:val="18"/>
                <w:szCs w:val="18"/>
              </w:rPr>
              <w:t>19</w:t>
            </w:r>
            <w:r w:rsidR="00EA27B8" w:rsidRPr="00D74A9C">
              <w:rPr>
                <w:sz w:val="18"/>
                <w:szCs w:val="18"/>
              </w:rPr>
              <w:t xml:space="preserve"> Número de informes destinados al público en general elaborados por el Estado en formatos accesibles, desglosados por tipo de formato y su proporción del total de informes estatales publicados.</w:t>
            </w:r>
          </w:p>
        </w:tc>
      </w:tr>
    </w:tbl>
    <w:p w14:paraId="1AA9EEF0" w14:textId="77777777" w:rsidR="00DD41C4" w:rsidRDefault="00DD41C4" w:rsidP="00D74A9C">
      <w:pPr>
        <w:jc w:val="center"/>
        <w:rPr>
          <w:b/>
          <w:sz w:val="20"/>
          <w:szCs w:val="20"/>
        </w:rPr>
      </w:pPr>
    </w:p>
    <w:p w14:paraId="1D8C4919" w14:textId="01B51316" w:rsidR="00DE431B" w:rsidRPr="00D74A9C" w:rsidRDefault="0065051C" w:rsidP="00D74A9C">
      <w:pPr>
        <w:jc w:val="center"/>
        <w:rPr>
          <w:rFonts w:cstheme="minorHAnsi"/>
          <w:b/>
          <w:sz w:val="20"/>
          <w:szCs w:val="20"/>
        </w:rPr>
      </w:pPr>
      <w:r>
        <w:rPr>
          <w:b/>
          <w:sz w:val="20"/>
          <w:szCs w:val="20"/>
        </w:rPr>
        <w:t>ANEXO</w:t>
      </w:r>
    </w:p>
    <w:sectPr w:rsidR="00DE431B" w:rsidRPr="00D74A9C"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8CFC1" w14:textId="77777777" w:rsidR="00D347C2" w:rsidRDefault="00D347C2" w:rsidP="00CA591E"/>
  </w:endnote>
  <w:endnote w:type="continuationSeparator" w:id="0">
    <w:p w14:paraId="4DD24B96" w14:textId="77777777" w:rsidR="00D347C2" w:rsidRDefault="00D347C2" w:rsidP="00CA591E">
      <w:r>
        <w:continuationSeparator/>
      </w:r>
    </w:p>
  </w:endnote>
  <w:endnote w:id="1">
    <w:p w14:paraId="07E7F2DD" w14:textId="71F50D4A" w:rsidR="00D6399D" w:rsidRPr="000152CB" w:rsidRDefault="00D6399D" w:rsidP="00CA7D8C">
      <w:pPr>
        <w:pStyle w:val="Notedefin"/>
        <w:spacing w:after="60"/>
        <w:jc w:val="both"/>
        <w:rPr>
          <w:sz w:val="18"/>
          <w:szCs w:val="18"/>
        </w:rPr>
      </w:pPr>
      <w:r w:rsidRPr="000152CB">
        <w:rPr>
          <w:rStyle w:val="Appeldenotedefin"/>
          <w:sz w:val="18"/>
          <w:szCs w:val="18"/>
        </w:rPr>
        <w:endnoteRef/>
      </w:r>
      <w:r w:rsidRPr="000152CB">
        <w:rPr>
          <w:sz w:val="18"/>
          <w:szCs w:val="18"/>
        </w:rPr>
        <w:t xml:space="preserve"> Las </w:t>
      </w:r>
      <w:hyperlink r:id="rId1" w:history="1">
        <w:r w:rsidRPr="000152CB">
          <w:rPr>
            <w:rStyle w:val="Lienhypertexte"/>
            <w:sz w:val="18"/>
            <w:szCs w:val="18"/>
          </w:rPr>
          <w:t>Directrices sobre las Estrategias Nacionales para el Desarrollo de Estadísticas</w:t>
        </w:r>
      </w:hyperlink>
      <w:r w:rsidRPr="000152CB">
        <w:rPr>
          <w:sz w:val="18"/>
          <w:szCs w:val="18"/>
        </w:rPr>
        <w:t xml:space="preserve"> proporcionan orientación a los Estados para desarrollar y fortalecer los sistemas </w:t>
      </w:r>
      <w:r w:rsidR="000E3079" w:rsidRPr="00B81C13">
        <w:rPr>
          <w:sz w:val="18"/>
          <w:szCs w:val="18"/>
        </w:rPr>
        <w:t>estadístic</w:t>
      </w:r>
      <w:r w:rsidR="000E3079">
        <w:rPr>
          <w:sz w:val="18"/>
          <w:szCs w:val="18"/>
        </w:rPr>
        <w:t>os</w:t>
      </w:r>
      <w:r w:rsidR="000E3079" w:rsidRPr="000E3079">
        <w:rPr>
          <w:sz w:val="18"/>
          <w:szCs w:val="18"/>
        </w:rPr>
        <w:t xml:space="preserve"> </w:t>
      </w:r>
      <w:r w:rsidRPr="000152CB">
        <w:rPr>
          <w:sz w:val="18"/>
          <w:szCs w:val="18"/>
        </w:rPr>
        <w:t xml:space="preserve">y </w:t>
      </w:r>
      <w:r w:rsidR="000E3079">
        <w:rPr>
          <w:sz w:val="18"/>
          <w:szCs w:val="18"/>
        </w:rPr>
        <w:t xml:space="preserve">su </w:t>
      </w:r>
      <w:r w:rsidRPr="000152CB">
        <w:rPr>
          <w:sz w:val="18"/>
          <w:szCs w:val="18"/>
        </w:rPr>
        <w:t xml:space="preserve">capacidad, y son </w:t>
      </w:r>
      <w:r w:rsidR="000E3079">
        <w:rPr>
          <w:sz w:val="18"/>
          <w:szCs w:val="18"/>
        </w:rPr>
        <w:t>emitidas</w:t>
      </w:r>
      <w:r w:rsidR="000E3079" w:rsidRPr="000152CB">
        <w:rPr>
          <w:sz w:val="18"/>
          <w:szCs w:val="18"/>
        </w:rPr>
        <w:t xml:space="preserve"> </w:t>
      </w:r>
      <w:r w:rsidRPr="000152CB">
        <w:rPr>
          <w:sz w:val="18"/>
          <w:szCs w:val="18"/>
        </w:rPr>
        <w:t xml:space="preserve">por el </w:t>
      </w:r>
      <w:hyperlink r:id="rId2" w:history="1">
        <w:r w:rsidRPr="000152CB">
          <w:rPr>
            <w:rStyle w:val="Lienhypertexte"/>
            <w:sz w:val="18"/>
            <w:szCs w:val="18"/>
          </w:rPr>
          <w:t>Consorcio de Estadísticas para el Desarrollo en el Siglo XXI (PARIS21)</w:t>
        </w:r>
      </w:hyperlink>
      <w:r w:rsidRPr="000152CB">
        <w:rPr>
          <w:sz w:val="18"/>
          <w:szCs w:val="18"/>
        </w:rPr>
        <w:t xml:space="preserve">.   </w:t>
      </w:r>
    </w:p>
  </w:endnote>
  <w:endnote w:id="2">
    <w:p w14:paraId="78E413F5" w14:textId="3BB7FD11" w:rsidR="00D6399D" w:rsidRPr="00A1356E" w:rsidRDefault="00D6399D" w:rsidP="00CA7D8C">
      <w:pPr>
        <w:pStyle w:val="Notedefin"/>
        <w:spacing w:after="60"/>
      </w:pPr>
      <w:r w:rsidRPr="000152CB">
        <w:rPr>
          <w:rStyle w:val="Appeldenotedefin"/>
          <w:sz w:val="18"/>
          <w:szCs w:val="18"/>
        </w:rPr>
        <w:endnoteRef/>
      </w:r>
      <w:r w:rsidRPr="000152CB">
        <w:rPr>
          <w:sz w:val="18"/>
          <w:szCs w:val="18"/>
        </w:rPr>
        <w:t xml:space="preserve"> Véase como referencia ECOSOC, </w:t>
      </w:r>
      <w:hyperlink r:id="rId3" w:history="1">
        <w:r w:rsidRPr="000152CB">
          <w:rPr>
            <w:rStyle w:val="Lienhypertexte"/>
            <w:i/>
            <w:sz w:val="18"/>
            <w:szCs w:val="18"/>
          </w:rPr>
          <w:t>Principios Fundamentales de las Estadísticas Oficiales</w:t>
        </w:r>
      </w:hyperlink>
      <w:r w:rsidRPr="000152CB">
        <w:rPr>
          <w:sz w:val="18"/>
          <w:szCs w:val="18"/>
        </w:rPr>
        <w:t>, Resolución E/RES/2013/21 adoptada el 24 de julio de 2013.</w:t>
      </w:r>
    </w:p>
  </w:endnote>
  <w:endnote w:id="3">
    <w:p w14:paraId="36321EFD" w14:textId="610BC06C" w:rsidR="009F665F" w:rsidRPr="0076696B" w:rsidRDefault="009F665F" w:rsidP="009F665F">
      <w:pPr>
        <w:pStyle w:val="Notedefin"/>
        <w:rPr>
          <w:sz w:val="18"/>
          <w:szCs w:val="18"/>
        </w:rPr>
      </w:pPr>
      <w:r w:rsidRPr="003C3AF6">
        <w:rPr>
          <w:rStyle w:val="Appeldenotedefin"/>
          <w:sz w:val="18"/>
          <w:szCs w:val="18"/>
        </w:rPr>
        <w:endnoteRef/>
      </w:r>
      <w:r w:rsidRPr="0076696B">
        <w:rPr>
          <w:sz w:val="18"/>
          <w:szCs w:val="18"/>
        </w:rPr>
        <w:t xml:space="preserve"> </w:t>
      </w:r>
      <w:r w:rsidR="0076696B" w:rsidRPr="000152CB">
        <w:rPr>
          <w:sz w:val="18"/>
          <w:szCs w:val="18"/>
        </w:rPr>
        <w:t>Por ejemplo, la salud, la educación inclusiva, el empleo, la participación política, el acceso a la justicia,</w:t>
      </w:r>
      <w:r w:rsidR="000E3079">
        <w:rPr>
          <w:sz w:val="18"/>
          <w:szCs w:val="18"/>
        </w:rPr>
        <w:t xml:space="preserve"> la violencia,</w:t>
      </w:r>
      <w:r w:rsidR="0076696B" w:rsidRPr="000152CB">
        <w:rPr>
          <w:sz w:val="18"/>
          <w:szCs w:val="18"/>
        </w:rPr>
        <w:t xml:space="preserve"> la protección social, </w:t>
      </w:r>
      <w:r w:rsidR="000E3079">
        <w:rPr>
          <w:sz w:val="18"/>
          <w:szCs w:val="18"/>
        </w:rPr>
        <w:t>acceso a servicios, tecnologías de apoyo</w:t>
      </w:r>
      <w:r w:rsidR="0076696B" w:rsidRPr="000152CB">
        <w:rPr>
          <w:sz w:val="18"/>
          <w:szCs w:val="18"/>
        </w:rPr>
        <w:t>, etc.</w:t>
      </w:r>
    </w:p>
  </w:endnote>
  <w:endnote w:id="4">
    <w:p w14:paraId="5DC38EDB" w14:textId="09CF4DF2" w:rsidR="00D6399D" w:rsidRPr="000152CB" w:rsidRDefault="00D6399D" w:rsidP="00CA7D8C">
      <w:pPr>
        <w:pStyle w:val="Notedefin"/>
        <w:spacing w:after="60"/>
        <w:rPr>
          <w:sz w:val="18"/>
          <w:szCs w:val="18"/>
        </w:rPr>
      </w:pPr>
      <w:r>
        <w:rPr>
          <w:rStyle w:val="Appeldenotedefin"/>
        </w:rPr>
        <w:endnoteRef/>
      </w:r>
      <w:r>
        <w:t xml:space="preserve"> </w:t>
      </w:r>
      <w:r w:rsidRPr="000152CB">
        <w:rPr>
          <w:sz w:val="18"/>
          <w:szCs w:val="18"/>
        </w:rPr>
        <w:t>Se debe priorizar la investigación participativa, de conformidad con la Observación general Nº 7 (2018).</w:t>
      </w:r>
    </w:p>
  </w:endnote>
  <w:endnote w:id="5">
    <w:p w14:paraId="7B05E570" w14:textId="1DBB8770" w:rsidR="00CA7D8C" w:rsidRPr="000152CB" w:rsidRDefault="00D6399D" w:rsidP="00CA7D8C">
      <w:pPr>
        <w:pStyle w:val="Notedefin"/>
        <w:spacing w:after="60"/>
        <w:jc w:val="both"/>
        <w:rPr>
          <w:sz w:val="18"/>
          <w:szCs w:val="18"/>
        </w:rPr>
      </w:pPr>
      <w:r w:rsidRPr="000152CB">
        <w:rPr>
          <w:rStyle w:val="Appeldenotedefin"/>
          <w:sz w:val="18"/>
          <w:szCs w:val="18"/>
        </w:rPr>
        <w:endnoteRef/>
      </w:r>
      <w:r w:rsidRPr="000152CB">
        <w:rPr>
          <w:sz w:val="18"/>
          <w:szCs w:val="18"/>
        </w:rPr>
        <w:t xml:space="preserve"> los recursos destinados a programas de cooperación y desarrollo internacional fuera del territorio del Estado, dirigidos a otros países u organizacion</w:t>
      </w:r>
      <w:r w:rsidR="00641B4A" w:rsidRPr="000152CB">
        <w:rPr>
          <w:sz w:val="18"/>
          <w:szCs w:val="18"/>
        </w:rPr>
        <w:t>es regionales o internacionales</w:t>
      </w:r>
      <w:r w:rsidR="00704357">
        <w:rPr>
          <w:sz w:val="18"/>
          <w:szCs w:val="18"/>
        </w:rPr>
        <w:t xml:space="preserve"> </w:t>
      </w:r>
      <w:r w:rsidR="00704357" w:rsidRPr="00956E24">
        <w:rPr>
          <w:sz w:val="18"/>
          <w:szCs w:val="18"/>
        </w:rPr>
        <w:t xml:space="preserve">deben </w:t>
      </w:r>
      <w:r w:rsidR="00704357">
        <w:rPr>
          <w:sz w:val="18"/>
          <w:szCs w:val="18"/>
        </w:rPr>
        <w:t>monitorearse</w:t>
      </w:r>
      <w:r w:rsidRPr="000152CB">
        <w:rPr>
          <w:sz w:val="18"/>
          <w:szCs w:val="18"/>
        </w:rPr>
        <w:t xml:space="preserve">. Esta información </w:t>
      </w:r>
      <w:r w:rsidR="00704357">
        <w:rPr>
          <w:sz w:val="18"/>
          <w:szCs w:val="18"/>
        </w:rPr>
        <w:t>localizará</w:t>
      </w:r>
      <w:r w:rsidRPr="000152CB">
        <w:rPr>
          <w:sz w:val="18"/>
          <w:szCs w:val="18"/>
        </w:rPr>
        <w:t xml:space="preserve"> los flujos de ayuda a las personas con discapacidad para identificar las lagunas en los sectores y las poblaciones </w:t>
      </w:r>
      <w:r w:rsidR="00704357">
        <w:rPr>
          <w:sz w:val="18"/>
          <w:szCs w:val="18"/>
        </w:rPr>
        <w:t>para</w:t>
      </w:r>
      <w:r w:rsidR="00704357" w:rsidRPr="000152CB">
        <w:rPr>
          <w:sz w:val="18"/>
          <w:szCs w:val="18"/>
        </w:rPr>
        <w:t xml:space="preserve"> </w:t>
      </w:r>
      <w:r w:rsidRPr="000152CB">
        <w:rPr>
          <w:sz w:val="18"/>
          <w:szCs w:val="18"/>
        </w:rPr>
        <w:t xml:space="preserve">lograr una </w:t>
      </w:r>
      <w:r w:rsidR="00704357">
        <w:rPr>
          <w:sz w:val="18"/>
          <w:szCs w:val="18"/>
        </w:rPr>
        <w:t>asignación</w:t>
      </w:r>
      <w:r w:rsidR="00704357" w:rsidRPr="000152CB">
        <w:rPr>
          <w:sz w:val="18"/>
          <w:szCs w:val="18"/>
        </w:rPr>
        <w:t xml:space="preserve"> </w:t>
      </w:r>
      <w:r w:rsidRPr="000152CB">
        <w:rPr>
          <w:sz w:val="18"/>
          <w:szCs w:val="18"/>
        </w:rPr>
        <w:t>más eficaz. La Organización de Cooperación y Desarrollo Económicos (OCDE) aprobó la introducción de un marcador de políticas para identificar los flujos de ayuda relacionados con la inclusión y el empoderamiento de las personas con discapacidad</w:t>
      </w:r>
      <w:r w:rsidR="00704357">
        <w:rPr>
          <w:sz w:val="18"/>
          <w:szCs w:val="18"/>
        </w:rPr>
        <w:t xml:space="preserve"> y un manual guía para el reporte del marcador sobre discapacidad (en proceso de desarrollo)</w:t>
      </w:r>
      <w:r w:rsidRPr="000152CB">
        <w:rPr>
          <w:sz w:val="18"/>
          <w:szCs w:val="18"/>
        </w:rPr>
        <w:t xml:space="preserve">. Véase OCDE, Grupo de Trabajo del CAD sobre estadísticas de financiación del desarrollo, </w:t>
      </w:r>
      <w:hyperlink r:id="rId4" w:history="1">
        <w:proofErr w:type="spellStart"/>
        <w:r w:rsidRPr="000152CB">
          <w:rPr>
            <w:rStyle w:val="Lienhypertexte"/>
            <w:i/>
            <w:sz w:val="18"/>
            <w:szCs w:val="18"/>
          </w:rPr>
          <w:t>Handbook</w:t>
        </w:r>
        <w:proofErr w:type="spellEnd"/>
        <w:r w:rsidRPr="000152CB">
          <w:rPr>
            <w:rStyle w:val="Lienhypertexte"/>
            <w:i/>
            <w:sz w:val="18"/>
            <w:szCs w:val="18"/>
          </w:rPr>
          <w:t xml:space="preserve"> </w:t>
        </w:r>
        <w:proofErr w:type="spellStart"/>
        <w:r w:rsidRPr="000152CB">
          <w:rPr>
            <w:rStyle w:val="Lienhypertexte"/>
            <w:i/>
            <w:sz w:val="18"/>
            <w:szCs w:val="18"/>
          </w:rPr>
          <w:t>for</w:t>
        </w:r>
        <w:proofErr w:type="spellEnd"/>
        <w:r w:rsidRPr="000152CB">
          <w:rPr>
            <w:rStyle w:val="Lienhypertexte"/>
            <w:i/>
            <w:sz w:val="18"/>
            <w:szCs w:val="18"/>
          </w:rPr>
          <w:t xml:space="preserve"> </w:t>
        </w:r>
        <w:proofErr w:type="spellStart"/>
        <w:r w:rsidRPr="000152CB">
          <w:rPr>
            <w:rStyle w:val="Lienhypertexte"/>
            <w:i/>
            <w:sz w:val="18"/>
            <w:szCs w:val="18"/>
          </w:rPr>
          <w:t>the</w:t>
        </w:r>
        <w:proofErr w:type="spellEnd"/>
        <w:r w:rsidRPr="000152CB">
          <w:rPr>
            <w:rStyle w:val="Lienhypertexte"/>
            <w:i/>
            <w:sz w:val="18"/>
            <w:szCs w:val="18"/>
          </w:rPr>
          <w:t xml:space="preserve"> </w:t>
        </w:r>
        <w:proofErr w:type="spellStart"/>
        <w:r w:rsidRPr="000152CB">
          <w:rPr>
            <w:rStyle w:val="Lienhypertexte"/>
            <w:i/>
            <w:sz w:val="18"/>
            <w:szCs w:val="18"/>
          </w:rPr>
          <w:t>marker</w:t>
        </w:r>
        <w:proofErr w:type="spellEnd"/>
        <w:r w:rsidRPr="000152CB">
          <w:rPr>
            <w:rStyle w:val="Lienhypertexte"/>
            <w:i/>
            <w:sz w:val="18"/>
            <w:szCs w:val="18"/>
          </w:rPr>
          <w:t xml:space="preserve"> </w:t>
        </w:r>
        <w:proofErr w:type="spellStart"/>
        <w:r w:rsidRPr="000152CB">
          <w:rPr>
            <w:rStyle w:val="Lienhypertexte"/>
            <w:i/>
            <w:sz w:val="18"/>
            <w:szCs w:val="18"/>
          </w:rPr>
          <w:t>for</w:t>
        </w:r>
        <w:proofErr w:type="spellEnd"/>
        <w:r w:rsidRPr="000152CB">
          <w:rPr>
            <w:rStyle w:val="Lienhypertexte"/>
            <w:i/>
            <w:sz w:val="18"/>
            <w:szCs w:val="18"/>
          </w:rPr>
          <w:t xml:space="preserve"> </w:t>
        </w:r>
        <w:proofErr w:type="spellStart"/>
        <w:r w:rsidRPr="000152CB">
          <w:rPr>
            <w:rStyle w:val="Lienhypertexte"/>
            <w:i/>
            <w:sz w:val="18"/>
            <w:szCs w:val="18"/>
          </w:rPr>
          <w:t>the</w:t>
        </w:r>
        <w:proofErr w:type="spellEnd"/>
        <w:r w:rsidRPr="000152CB">
          <w:rPr>
            <w:rStyle w:val="Lienhypertexte"/>
            <w:i/>
            <w:sz w:val="18"/>
            <w:szCs w:val="18"/>
          </w:rPr>
          <w:t xml:space="preserve"> </w:t>
        </w:r>
        <w:proofErr w:type="spellStart"/>
        <w:r w:rsidRPr="000152CB">
          <w:rPr>
            <w:rStyle w:val="Lienhypertexte"/>
            <w:i/>
            <w:sz w:val="18"/>
            <w:szCs w:val="18"/>
          </w:rPr>
          <w:t>inclusion</w:t>
        </w:r>
        <w:proofErr w:type="spellEnd"/>
        <w:r w:rsidRPr="000152CB">
          <w:rPr>
            <w:rStyle w:val="Lienhypertexte"/>
            <w:i/>
            <w:sz w:val="18"/>
            <w:szCs w:val="18"/>
          </w:rPr>
          <w:t xml:space="preserve"> and </w:t>
        </w:r>
        <w:proofErr w:type="spellStart"/>
        <w:r w:rsidRPr="000152CB">
          <w:rPr>
            <w:rStyle w:val="Lienhypertexte"/>
            <w:i/>
            <w:sz w:val="18"/>
            <w:szCs w:val="18"/>
          </w:rPr>
          <w:t>empowerment</w:t>
        </w:r>
        <w:proofErr w:type="spellEnd"/>
        <w:r w:rsidRPr="000152CB">
          <w:rPr>
            <w:rStyle w:val="Lienhypertexte"/>
            <w:i/>
            <w:sz w:val="18"/>
            <w:szCs w:val="18"/>
          </w:rPr>
          <w:t xml:space="preserve"> of </w:t>
        </w:r>
        <w:proofErr w:type="spellStart"/>
        <w:r w:rsidRPr="000152CB">
          <w:rPr>
            <w:rStyle w:val="Lienhypertexte"/>
            <w:i/>
            <w:sz w:val="18"/>
            <w:szCs w:val="18"/>
          </w:rPr>
          <w:t>persons</w:t>
        </w:r>
        <w:proofErr w:type="spellEnd"/>
        <w:r w:rsidRPr="000152CB">
          <w:rPr>
            <w:rStyle w:val="Lienhypertexte"/>
            <w:i/>
            <w:sz w:val="18"/>
            <w:szCs w:val="18"/>
          </w:rPr>
          <w:t xml:space="preserve"> </w:t>
        </w:r>
        <w:proofErr w:type="spellStart"/>
        <w:r w:rsidRPr="000152CB">
          <w:rPr>
            <w:rStyle w:val="Lienhypertexte"/>
            <w:i/>
            <w:sz w:val="18"/>
            <w:szCs w:val="18"/>
          </w:rPr>
          <w:t>with</w:t>
        </w:r>
        <w:proofErr w:type="spellEnd"/>
        <w:r w:rsidRPr="000152CB">
          <w:rPr>
            <w:rStyle w:val="Lienhypertexte"/>
            <w:i/>
            <w:sz w:val="18"/>
            <w:szCs w:val="18"/>
          </w:rPr>
          <w:t xml:space="preserve"> </w:t>
        </w:r>
        <w:proofErr w:type="spellStart"/>
        <w:r w:rsidRPr="000152CB">
          <w:rPr>
            <w:rStyle w:val="Lienhypertexte"/>
            <w:i/>
            <w:sz w:val="18"/>
            <w:szCs w:val="18"/>
          </w:rPr>
          <w:t>disabilities</w:t>
        </w:r>
        <w:proofErr w:type="spellEnd"/>
      </w:hyperlink>
      <w:r w:rsidRPr="000152CB">
        <w:rPr>
          <w:sz w:val="18"/>
          <w:szCs w:val="18"/>
        </w:rPr>
        <w:t>, DCD/DAC/STAT/RD(2019)1/RD1, página 2.</w:t>
      </w:r>
    </w:p>
  </w:endnote>
  <w:endnote w:id="6">
    <w:p w14:paraId="7BBE225C" w14:textId="77777777" w:rsidR="00D6399D" w:rsidRPr="000152CB" w:rsidRDefault="00D6399D" w:rsidP="00CA7D8C">
      <w:pPr>
        <w:pStyle w:val="Notedefin"/>
        <w:spacing w:after="60"/>
        <w:rPr>
          <w:sz w:val="18"/>
          <w:szCs w:val="18"/>
        </w:rPr>
      </w:pPr>
      <w:r w:rsidRPr="000152CB">
        <w:rPr>
          <w:rStyle w:val="Appeldenotedefin"/>
          <w:sz w:val="18"/>
          <w:szCs w:val="18"/>
        </w:rPr>
        <w:endnoteRef/>
      </w:r>
      <w:r w:rsidRPr="000152CB">
        <w:rPr>
          <w:sz w:val="18"/>
          <w:szCs w:val="18"/>
        </w:rPr>
        <w:t xml:space="preserve"> La legislación en materia de acceso a la información debe garantizar que:</w:t>
      </w:r>
    </w:p>
    <w:p w14:paraId="48392965" w14:textId="3E47A1FD" w:rsidR="00D6399D" w:rsidRPr="000152CB" w:rsidRDefault="00D6399D" w:rsidP="00CA7D8C">
      <w:pPr>
        <w:pStyle w:val="Notedefin"/>
        <w:numPr>
          <w:ilvl w:val="0"/>
          <w:numId w:val="9"/>
        </w:numPr>
        <w:spacing w:after="60"/>
        <w:rPr>
          <w:sz w:val="18"/>
          <w:szCs w:val="18"/>
        </w:rPr>
      </w:pPr>
      <w:r w:rsidRPr="000152CB">
        <w:rPr>
          <w:sz w:val="18"/>
          <w:szCs w:val="18"/>
        </w:rPr>
        <w:t>La información publicada y destinada al público en general se difunde en formatos y tecnologías accesibles.</w:t>
      </w:r>
      <w:r w:rsidR="0076696B">
        <w:rPr>
          <w:sz w:val="18"/>
          <w:szCs w:val="18"/>
        </w:rPr>
        <w:t xml:space="preserve"> La información debe estar disponible en lenguaje de señas, Braille, formato de lectura fácil, subtitulado, comunicación táctil, </w:t>
      </w:r>
      <w:r w:rsidR="00704357">
        <w:rPr>
          <w:sz w:val="18"/>
          <w:szCs w:val="18"/>
        </w:rPr>
        <w:t>entre otros</w:t>
      </w:r>
      <w:r w:rsidR="0076696B">
        <w:rPr>
          <w:sz w:val="18"/>
          <w:szCs w:val="18"/>
        </w:rPr>
        <w:t>.</w:t>
      </w:r>
    </w:p>
    <w:p w14:paraId="53F5D8D6" w14:textId="0E6530D0" w:rsidR="00D6399D" w:rsidRPr="000152CB" w:rsidRDefault="00D6399D" w:rsidP="00CA7D8C">
      <w:pPr>
        <w:pStyle w:val="Notedefin"/>
        <w:numPr>
          <w:ilvl w:val="0"/>
          <w:numId w:val="9"/>
        </w:numPr>
        <w:spacing w:after="60"/>
        <w:rPr>
          <w:sz w:val="18"/>
          <w:szCs w:val="18"/>
        </w:rPr>
      </w:pPr>
      <w:r w:rsidRPr="000152CB">
        <w:rPr>
          <w:sz w:val="18"/>
          <w:szCs w:val="18"/>
        </w:rPr>
        <w:t>Los procedimientos para solicitar información destinada al público en general son accesibles a todas las personas con discapacidad.</w:t>
      </w:r>
    </w:p>
    <w:p w14:paraId="3DF40D57" w14:textId="4D260363" w:rsidR="00D6399D" w:rsidRPr="000152CB" w:rsidRDefault="00D6399D" w:rsidP="00CA7D8C">
      <w:pPr>
        <w:pStyle w:val="Notedefin"/>
        <w:numPr>
          <w:ilvl w:val="0"/>
          <w:numId w:val="9"/>
        </w:numPr>
        <w:spacing w:after="60"/>
        <w:rPr>
          <w:sz w:val="18"/>
          <w:szCs w:val="18"/>
        </w:rPr>
      </w:pPr>
      <w:r w:rsidRPr="000152CB">
        <w:rPr>
          <w:sz w:val="18"/>
          <w:szCs w:val="18"/>
        </w:rPr>
        <w:t>No existe ninguna restricción al acceso a la información sobre la base de la negación o restricción de la capacidad jurídica que contradiga el artículo 12 de la CDPD.</w:t>
      </w:r>
    </w:p>
  </w:endnote>
  <w:endnote w:id="7">
    <w:p w14:paraId="6A0A0ABD" w14:textId="450E6EE9" w:rsidR="00782B52" w:rsidRPr="000152CB" w:rsidRDefault="00782B52" w:rsidP="00CA7D8C">
      <w:pPr>
        <w:pStyle w:val="Notedefin"/>
        <w:spacing w:after="60"/>
        <w:jc w:val="both"/>
        <w:rPr>
          <w:sz w:val="18"/>
          <w:szCs w:val="18"/>
        </w:rPr>
      </w:pPr>
      <w:r w:rsidRPr="000152CB">
        <w:rPr>
          <w:rStyle w:val="Appeldenotedefin"/>
          <w:sz w:val="18"/>
          <w:szCs w:val="18"/>
        </w:rPr>
        <w:endnoteRef/>
      </w:r>
      <w:r w:rsidR="00641B4A" w:rsidRPr="000152CB">
        <w:rPr>
          <w:sz w:val="18"/>
          <w:szCs w:val="18"/>
        </w:rPr>
        <w:t xml:space="preserve"> Como se comenta en las</w:t>
      </w:r>
      <w:r w:rsidR="00641B4A" w:rsidRPr="00EA27B8">
        <w:rPr>
          <w:sz w:val="18"/>
          <w:szCs w:val="18"/>
        </w:rPr>
        <w:t xml:space="preserve"> Preguntas Frecuentes sobre los indicadores de derechos humanos de la CDPD n</w:t>
      </w:r>
      <w:r w:rsidR="0076696B">
        <w:rPr>
          <w:sz w:val="18"/>
          <w:szCs w:val="18"/>
        </w:rPr>
        <w:t>.</w:t>
      </w:r>
      <w:r w:rsidR="00641B4A" w:rsidRPr="00EA27B8">
        <w:rPr>
          <w:sz w:val="18"/>
          <w:szCs w:val="18"/>
        </w:rPr>
        <w:t>º</w:t>
      </w:r>
      <w:r w:rsidR="0076696B">
        <w:rPr>
          <w:sz w:val="18"/>
          <w:szCs w:val="18"/>
        </w:rPr>
        <w:t xml:space="preserve"> </w:t>
      </w:r>
      <w:r w:rsidR="00641B4A" w:rsidRPr="00EA27B8">
        <w:rPr>
          <w:sz w:val="18"/>
          <w:szCs w:val="18"/>
        </w:rPr>
        <w:t>11</w:t>
      </w:r>
      <w:r w:rsidRPr="000152CB">
        <w:rPr>
          <w:sz w:val="18"/>
          <w:szCs w:val="18"/>
        </w:rPr>
        <w:t xml:space="preserve">, </w:t>
      </w:r>
      <w:r w:rsidR="003C2082">
        <w:rPr>
          <w:sz w:val="18"/>
          <w:szCs w:val="18"/>
        </w:rPr>
        <w:t>las</w:t>
      </w:r>
      <w:r w:rsidR="003C2082" w:rsidRPr="000152CB">
        <w:rPr>
          <w:sz w:val="18"/>
          <w:szCs w:val="18"/>
        </w:rPr>
        <w:t xml:space="preserve"> </w:t>
      </w:r>
      <w:hyperlink r:id="rId5" w:history="1">
        <w:r w:rsidRPr="000152CB">
          <w:rPr>
            <w:rStyle w:val="Lienhypertexte"/>
            <w:sz w:val="18"/>
            <w:szCs w:val="18"/>
          </w:rPr>
          <w:t xml:space="preserve"> </w:t>
        </w:r>
        <w:r w:rsidR="003C2082">
          <w:rPr>
            <w:rStyle w:val="Lienhypertexte"/>
            <w:sz w:val="18"/>
            <w:szCs w:val="18"/>
          </w:rPr>
          <w:t xml:space="preserve">listado de </w:t>
        </w:r>
        <w:r w:rsidRPr="000152CB">
          <w:rPr>
            <w:rStyle w:val="Lienhypertexte"/>
            <w:sz w:val="18"/>
            <w:szCs w:val="18"/>
          </w:rPr>
          <w:t>preguntas sobre discapacidad del Grupo de Washington</w:t>
        </w:r>
      </w:hyperlink>
      <w:r w:rsidRPr="000152CB">
        <w:rPr>
          <w:sz w:val="18"/>
          <w:szCs w:val="18"/>
        </w:rPr>
        <w:t xml:space="preserve"> constituyen hoy en día herramient</w:t>
      </w:r>
      <w:r w:rsidR="00641B4A" w:rsidRPr="000152CB">
        <w:rPr>
          <w:sz w:val="18"/>
          <w:szCs w:val="18"/>
        </w:rPr>
        <w:t xml:space="preserve">as internacionalmente aceptadas, disponibles </w:t>
      </w:r>
      <w:r w:rsidRPr="000152CB">
        <w:rPr>
          <w:sz w:val="18"/>
          <w:szCs w:val="18"/>
        </w:rPr>
        <w:t>y probadas</w:t>
      </w:r>
      <w:r w:rsidR="00641B4A" w:rsidRPr="000152CB">
        <w:rPr>
          <w:sz w:val="18"/>
          <w:szCs w:val="18"/>
        </w:rPr>
        <w:t xml:space="preserve">, </w:t>
      </w:r>
      <w:r w:rsidR="003C2082">
        <w:rPr>
          <w:sz w:val="18"/>
          <w:szCs w:val="18"/>
        </w:rPr>
        <w:t>que cuentan con el aval de</w:t>
      </w:r>
      <w:r w:rsidR="00641B4A" w:rsidRPr="000152CB">
        <w:rPr>
          <w:sz w:val="18"/>
          <w:szCs w:val="18"/>
        </w:rPr>
        <w:t xml:space="preserve"> Comité de la CDPD,</w:t>
      </w:r>
      <w:r w:rsidRPr="000152CB">
        <w:rPr>
          <w:sz w:val="18"/>
          <w:szCs w:val="18"/>
        </w:rPr>
        <w:t xml:space="preserve"> para recopilar y desglosar datos por situación de discapacidad, ya sea en censos nacionales (</w:t>
      </w:r>
      <w:hyperlink r:id="rId6" w:history="1">
        <w:r w:rsidR="003C2082">
          <w:rPr>
            <w:rStyle w:val="Lienhypertexte"/>
            <w:sz w:val="18"/>
            <w:szCs w:val="18"/>
          </w:rPr>
          <w:t>listado</w:t>
        </w:r>
        <w:r w:rsidR="003C2082" w:rsidRPr="000152CB">
          <w:rPr>
            <w:rStyle w:val="Lienhypertexte"/>
            <w:sz w:val="18"/>
            <w:szCs w:val="18"/>
          </w:rPr>
          <w:t xml:space="preserve"> breve</w:t>
        </w:r>
      </w:hyperlink>
      <w:r w:rsidRPr="000152CB">
        <w:rPr>
          <w:sz w:val="18"/>
          <w:szCs w:val="18"/>
        </w:rPr>
        <w:t>) o en otros ejercicios de recopilación de datos como encuestas y demás (</w:t>
      </w:r>
      <w:hyperlink r:id="rId7" w:history="1">
        <w:r w:rsidR="003C2082">
          <w:rPr>
            <w:rStyle w:val="Lienhypertexte"/>
            <w:sz w:val="18"/>
            <w:szCs w:val="18"/>
          </w:rPr>
          <w:t>listado</w:t>
        </w:r>
        <w:r w:rsidR="003C2082" w:rsidRPr="000152CB">
          <w:rPr>
            <w:rStyle w:val="Lienhypertexte"/>
            <w:sz w:val="18"/>
            <w:szCs w:val="18"/>
          </w:rPr>
          <w:t xml:space="preserve"> ampliado</w:t>
        </w:r>
      </w:hyperlink>
      <w:r w:rsidRPr="000152CB">
        <w:rPr>
          <w:sz w:val="18"/>
          <w:szCs w:val="18"/>
        </w:rPr>
        <w:t>).</w:t>
      </w:r>
      <w:r w:rsidR="00641B4A" w:rsidRPr="000152CB">
        <w:rPr>
          <w:sz w:val="18"/>
          <w:szCs w:val="18"/>
        </w:rPr>
        <w:t xml:space="preserve"> En relación con los niños y jóvenes con discapacidad, consid</w:t>
      </w:r>
      <w:r w:rsidR="0076696B">
        <w:rPr>
          <w:sz w:val="18"/>
          <w:szCs w:val="18"/>
        </w:rPr>
        <w:t>é</w:t>
      </w:r>
      <w:r w:rsidR="00641B4A" w:rsidRPr="000152CB">
        <w:rPr>
          <w:sz w:val="18"/>
          <w:szCs w:val="18"/>
        </w:rPr>
        <w:t>re</w:t>
      </w:r>
      <w:r w:rsidR="0076696B">
        <w:rPr>
          <w:sz w:val="18"/>
          <w:szCs w:val="18"/>
        </w:rPr>
        <w:t>se</w:t>
      </w:r>
      <w:r w:rsidR="00641B4A" w:rsidRPr="000152CB">
        <w:rPr>
          <w:sz w:val="18"/>
          <w:szCs w:val="18"/>
        </w:rPr>
        <w:t xml:space="preserve"> el Módulo de Funcionamiento Infantil de UNICEF/Grupo de Washington. Los métodos y herramientas de recopilación de datos sobre discapacidad </w:t>
      </w:r>
      <w:r w:rsidR="003C2082">
        <w:rPr>
          <w:sz w:val="18"/>
          <w:szCs w:val="18"/>
        </w:rPr>
        <w:t>continúan</w:t>
      </w:r>
      <w:r w:rsidR="003C2082" w:rsidRPr="000152CB">
        <w:rPr>
          <w:sz w:val="18"/>
          <w:szCs w:val="18"/>
        </w:rPr>
        <w:t xml:space="preserve"> </w:t>
      </w:r>
      <w:r w:rsidR="00641B4A" w:rsidRPr="000152CB">
        <w:rPr>
          <w:sz w:val="18"/>
          <w:szCs w:val="18"/>
        </w:rPr>
        <w:t>siendo una cuestión de debate técnico actualmente, y el desarrollo y desglose "por discapacidad" puede requerir métodos diferentes dependiendo del tipo de información buscada y del método utilizado.</w:t>
      </w:r>
    </w:p>
  </w:endnote>
  <w:endnote w:id="8">
    <w:p w14:paraId="53553E12" w14:textId="1BD87EAB" w:rsidR="0046189F" w:rsidRPr="000152CB" w:rsidRDefault="0046189F" w:rsidP="005E2C34">
      <w:pPr>
        <w:pStyle w:val="Notedefin"/>
        <w:spacing w:after="60"/>
        <w:jc w:val="both"/>
        <w:rPr>
          <w:sz w:val="18"/>
          <w:szCs w:val="18"/>
        </w:rPr>
      </w:pPr>
      <w:r w:rsidRPr="000152CB">
        <w:rPr>
          <w:rStyle w:val="Appeldenotedefin"/>
          <w:sz w:val="18"/>
          <w:szCs w:val="18"/>
        </w:rPr>
        <w:endnoteRef/>
      </w:r>
      <w:r w:rsidRPr="000152CB">
        <w:rPr>
          <w:sz w:val="18"/>
          <w:szCs w:val="18"/>
        </w:rPr>
        <w:t xml:space="preserve"> Las </w:t>
      </w:r>
      <w:r w:rsidR="0076696B">
        <w:rPr>
          <w:sz w:val="18"/>
          <w:szCs w:val="18"/>
        </w:rPr>
        <w:t>capacitaciones</w:t>
      </w:r>
      <w:r w:rsidR="0076696B" w:rsidRPr="000152CB">
        <w:rPr>
          <w:sz w:val="18"/>
          <w:szCs w:val="18"/>
        </w:rPr>
        <w:t xml:space="preserve"> </w:t>
      </w:r>
      <w:r w:rsidRPr="000152CB">
        <w:rPr>
          <w:sz w:val="18"/>
          <w:szCs w:val="18"/>
        </w:rPr>
        <w:t xml:space="preserve">deben diseñarse y adaptarse al público específico. Si bien el personal de las oficinas de estadística suele participar en la recopilación y el desglose de datos, el personal de otras esferas del gobierno podría </w:t>
      </w:r>
      <w:r w:rsidR="003C2082">
        <w:rPr>
          <w:sz w:val="18"/>
          <w:szCs w:val="18"/>
        </w:rPr>
        <w:t>ser responsable</w:t>
      </w:r>
      <w:r w:rsidR="003C2082" w:rsidRPr="000152CB">
        <w:rPr>
          <w:sz w:val="18"/>
          <w:szCs w:val="18"/>
        </w:rPr>
        <w:t xml:space="preserve"> </w:t>
      </w:r>
      <w:r w:rsidRPr="000152CB">
        <w:rPr>
          <w:sz w:val="18"/>
          <w:szCs w:val="18"/>
        </w:rPr>
        <w:t xml:space="preserve">de recopilar, sistematizar y comunicar los datos administrativos relacionados con su ámbito de trabajo, </w:t>
      </w:r>
      <w:r w:rsidR="003C2082">
        <w:rPr>
          <w:sz w:val="18"/>
          <w:szCs w:val="18"/>
        </w:rPr>
        <w:t>lo que debería</w:t>
      </w:r>
      <w:r w:rsidRPr="000152CB">
        <w:rPr>
          <w:sz w:val="18"/>
          <w:szCs w:val="18"/>
        </w:rPr>
        <w:t xml:space="preserve"> desglosarse por discapacidad.</w:t>
      </w:r>
      <w:r w:rsidR="00641B4A" w:rsidRPr="000152CB">
        <w:rPr>
          <w:sz w:val="18"/>
          <w:szCs w:val="18"/>
        </w:rPr>
        <w:t xml:space="preserve"> Además, el personal involucrado en el desarrollo, planificación y programación de políticas debería estar </w:t>
      </w:r>
      <w:r w:rsidR="0076696B">
        <w:rPr>
          <w:sz w:val="18"/>
          <w:szCs w:val="18"/>
        </w:rPr>
        <w:t>capacitado</w:t>
      </w:r>
      <w:r w:rsidR="003C2082">
        <w:rPr>
          <w:sz w:val="18"/>
          <w:szCs w:val="18"/>
        </w:rPr>
        <w:t xml:space="preserve"> también</w:t>
      </w:r>
      <w:r w:rsidR="0076696B" w:rsidRPr="000152CB">
        <w:rPr>
          <w:sz w:val="18"/>
          <w:szCs w:val="18"/>
        </w:rPr>
        <w:t xml:space="preserve"> </w:t>
      </w:r>
      <w:r w:rsidR="00641B4A" w:rsidRPr="000152CB">
        <w:rPr>
          <w:sz w:val="18"/>
          <w:szCs w:val="18"/>
        </w:rPr>
        <w:t xml:space="preserve">para asegurar cualquier posible programación y evaluación basadas en </w:t>
      </w:r>
      <w:r w:rsidR="003C2082">
        <w:rPr>
          <w:sz w:val="18"/>
          <w:szCs w:val="18"/>
        </w:rPr>
        <w:t>evidencias</w:t>
      </w:r>
      <w:r w:rsidR="00641B4A" w:rsidRPr="000152CB">
        <w:rPr>
          <w:sz w:val="18"/>
          <w:szCs w:val="18"/>
        </w:rPr>
        <w:t>.</w:t>
      </w:r>
    </w:p>
  </w:endnote>
  <w:endnote w:id="9">
    <w:p w14:paraId="73C81D87" w14:textId="7C6FEA54" w:rsidR="00081F9F" w:rsidRPr="00EA27B8" w:rsidRDefault="00081F9F" w:rsidP="00CA7D8C">
      <w:pPr>
        <w:pStyle w:val="Notedefin"/>
        <w:spacing w:after="60"/>
        <w:jc w:val="both"/>
        <w:rPr>
          <w:sz w:val="18"/>
          <w:szCs w:val="18"/>
        </w:rPr>
      </w:pPr>
      <w:r w:rsidRPr="000152CB">
        <w:rPr>
          <w:rStyle w:val="Appeldenotedefin"/>
          <w:sz w:val="18"/>
          <w:szCs w:val="18"/>
        </w:rPr>
        <w:endnoteRef/>
      </w:r>
      <w:r w:rsidRPr="000152CB">
        <w:rPr>
          <w:sz w:val="18"/>
          <w:szCs w:val="18"/>
        </w:rPr>
        <w:t xml:space="preserve"> </w:t>
      </w:r>
      <w:r w:rsidRPr="00EA27B8">
        <w:rPr>
          <w:sz w:val="18"/>
          <w:szCs w:val="18"/>
        </w:rPr>
        <w:t xml:space="preserve">Este indicador requiere una </w:t>
      </w:r>
      <w:r w:rsidR="003C2082">
        <w:rPr>
          <w:sz w:val="18"/>
          <w:szCs w:val="18"/>
        </w:rPr>
        <w:t>verificación</w:t>
      </w:r>
      <w:r w:rsidR="003C2082" w:rsidRPr="00EA27B8">
        <w:rPr>
          <w:sz w:val="18"/>
          <w:szCs w:val="18"/>
        </w:rPr>
        <w:t xml:space="preserve"> </w:t>
      </w:r>
      <w:r w:rsidRPr="00EA27B8">
        <w:rPr>
          <w:sz w:val="18"/>
          <w:szCs w:val="18"/>
        </w:rPr>
        <w:t>de las actividades concretas emprendidas por las autoridades públicas para involucrar a las personas con discapacidad en los procesos de toma de decisiones relacionados con cuestiones que les afectan directa o indirectamente, de conformidad con el artículo 4.3 de la CDPD</w:t>
      </w:r>
      <w:r w:rsidR="0076696B">
        <w:rPr>
          <w:sz w:val="18"/>
          <w:szCs w:val="18"/>
        </w:rPr>
        <w:t xml:space="preserve"> y la </w:t>
      </w:r>
      <w:hyperlink r:id="rId8" w:history="1">
        <w:r w:rsidR="0076696B" w:rsidRPr="00713824">
          <w:rPr>
            <w:rStyle w:val="Lienhypertexte"/>
            <w:sz w:val="18"/>
            <w:szCs w:val="18"/>
          </w:rPr>
          <w:t>Observación general N.º 7</w:t>
        </w:r>
      </w:hyperlink>
      <w:r w:rsidR="0076696B">
        <w:rPr>
          <w:sz w:val="18"/>
          <w:szCs w:val="18"/>
        </w:rPr>
        <w:t xml:space="preserve"> del Comité</w:t>
      </w:r>
      <w:r w:rsidRPr="00EA27B8">
        <w:rPr>
          <w:sz w:val="18"/>
          <w:szCs w:val="18"/>
        </w:rPr>
        <w:t xml:space="preserve">, incluidas reuniones de consulta, sesiones </w:t>
      </w:r>
      <w:r w:rsidR="003C2082" w:rsidRPr="00EA27B8">
        <w:rPr>
          <w:sz w:val="18"/>
          <w:szCs w:val="18"/>
        </w:rPr>
        <w:t xml:space="preserve">técnicas </w:t>
      </w:r>
      <w:r w:rsidRPr="00EA27B8">
        <w:rPr>
          <w:sz w:val="18"/>
          <w:szCs w:val="18"/>
        </w:rPr>
        <w:t xml:space="preserve">informativas, encuestas </w:t>
      </w:r>
      <w:r w:rsidR="003C2082">
        <w:rPr>
          <w:sz w:val="18"/>
          <w:szCs w:val="18"/>
        </w:rPr>
        <w:t xml:space="preserve">sobre </w:t>
      </w:r>
      <w:r w:rsidR="003C2082" w:rsidRPr="00EA27B8">
        <w:rPr>
          <w:sz w:val="18"/>
          <w:szCs w:val="18"/>
        </w:rPr>
        <w:t xml:space="preserve"> </w:t>
      </w:r>
      <w:r w:rsidRPr="00EA27B8">
        <w:rPr>
          <w:sz w:val="18"/>
          <w:szCs w:val="18"/>
        </w:rPr>
        <w:t>consulta</w:t>
      </w:r>
      <w:r w:rsidR="003C2082">
        <w:rPr>
          <w:sz w:val="18"/>
          <w:szCs w:val="18"/>
        </w:rPr>
        <w:t>s</w:t>
      </w:r>
      <w:r w:rsidRPr="00EA27B8">
        <w:rPr>
          <w:sz w:val="18"/>
          <w:szCs w:val="18"/>
        </w:rPr>
        <w:t xml:space="preserve"> en línea, </w:t>
      </w:r>
      <w:r w:rsidR="003C2082">
        <w:rPr>
          <w:sz w:val="18"/>
          <w:szCs w:val="18"/>
        </w:rPr>
        <w:t>llamado a</w:t>
      </w:r>
      <w:r w:rsidRPr="00EA27B8">
        <w:rPr>
          <w:sz w:val="18"/>
          <w:szCs w:val="18"/>
        </w:rPr>
        <w:t xml:space="preserve"> comentarios sobre los proyectos de ley y  políticas, entre otros métodos participativos. A este respecto, los Estados deben:</w:t>
      </w:r>
    </w:p>
    <w:p w14:paraId="5F21AF1D" w14:textId="19F57E9E" w:rsidR="00081F9F" w:rsidRPr="00EA27B8" w:rsidRDefault="00081F9F" w:rsidP="00CA7D8C">
      <w:pPr>
        <w:pStyle w:val="Notedefin"/>
        <w:numPr>
          <w:ilvl w:val="0"/>
          <w:numId w:val="3"/>
        </w:numPr>
        <w:ind w:left="714" w:hanging="357"/>
        <w:rPr>
          <w:sz w:val="18"/>
          <w:szCs w:val="18"/>
        </w:rPr>
      </w:pPr>
      <w:r w:rsidRPr="00EA27B8">
        <w:rPr>
          <w:sz w:val="18"/>
          <w:szCs w:val="18"/>
        </w:rPr>
        <w:t xml:space="preserve">garantizar la transparencia </w:t>
      </w:r>
      <w:r w:rsidR="003C2082">
        <w:rPr>
          <w:sz w:val="18"/>
          <w:szCs w:val="18"/>
        </w:rPr>
        <w:t xml:space="preserve">y accesibilidad </w:t>
      </w:r>
      <w:r w:rsidRPr="00EA27B8">
        <w:rPr>
          <w:sz w:val="18"/>
          <w:szCs w:val="18"/>
        </w:rPr>
        <w:t>de los procesos de consulta;</w:t>
      </w:r>
    </w:p>
    <w:p w14:paraId="2A47DB1B" w14:textId="77777777" w:rsidR="00081F9F" w:rsidRPr="00EA27B8" w:rsidRDefault="00081F9F" w:rsidP="00CA7D8C">
      <w:pPr>
        <w:pStyle w:val="Notedefin"/>
        <w:numPr>
          <w:ilvl w:val="0"/>
          <w:numId w:val="3"/>
        </w:numPr>
        <w:ind w:left="714" w:hanging="357"/>
        <w:rPr>
          <w:sz w:val="18"/>
          <w:szCs w:val="18"/>
        </w:rPr>
      </w:pPr>
      <w:r w:rsidRPr="00EA27B8">
        <w:rPr>
          <w:sz w:val="18"/>
          <w:szCs w:val="18"/>
        </w:rPr>
        <w:t>garantizar el suministro de información adecuada y accesible;</w:t>
      </w:r>
    </w:p>
    <w:p w14:paraId="21AD600B" w14:textId="759D5DE7" w:rsidR="00081F9F" w:rsidRPr="00EA27B8" w:rsidRDefault="00081F9F" w:rsidP="00CA7D8C">
      <w:pPr>
        <w:pStyle w:val="Notedefin"/>
        <w:numPr>
          <w:ilvl w:val="0"/>
          <w:numId w:val="3"/>
        </w:numPr>
        <w:ind w:left="714" w:hanging="357"/>
        <w:rPr>
          <w:sz w:val="18"/>
          <w:szCs w:val="18"/>
        </w:rPr>
      </w:pPr>
      <w:r w:rsidRPr="00EA27B8">
        <w:rPr>
          <w:sz w:val="18"/>
          <w:szCs w:val="18"/>
        </w:rPr>
        <w:t xml:space="preserve">no </w:t>
      </w:r>
      <w:r w:rsidR="003C2082">
        <w:rPr>
          <w:sz w:val="18"/>
          <w:szCs w:val="18"/>
        </w:rPr>
        <w:t>retener</w:t>
      </w:r>
      <w:r w:rsidR="003C2082" w:rsidRPr="00EA27B8">
        <w:rPr>
          <w:sz w:val="18"/>
          <w:szCs w:val="18"/>
        </w:rPr>
        <w:t xml:space="preserve"> </w:t>
      </w:r>
      <w:r w:rsidRPr="00EA27B8">
        <w:rPr>
          <w:sz w:val="18"/>
          <w:szCs w:val="18"/>
        </w:rPr>
        <w:t>información, condicionar o impedir que las organizaciones de personas con discapacidad expresen libremente sus opiniones;</w:t>
      </w:r>
    </w:p>
    <w:p w14:paraId="134A598B" w14:textId="77777777" w:rsidR="00081F9F" w:rsidRPr="00EA27B8" w:rsidRDefault="00081F9F" w:rsidP="00CA7D8C">
      <w:pPr>
        <w:pStyle w:val="Notedefin"/>
        <w:numPr>
          <w:ilvl w:val="0"/>
          <w:numId w:val="3"/>
        </w:numPr>
        <w:ind w:left="714" w:hanging="357"/>
        <w:rPr>
          <w:sz w:val="18"/>
          <w:szCs w:val="18"/>
        </w:rPr>
      </w:pPr>
      <w:r w:rsidRPr="00EA27B8">
        <w:rPr>
          <w:sz w:val="18"/>
          <w:szCs w:val="18"/>
        </w:rPr>
        <w:t>incluir tanto a las organizaciones registradas como a las no registradas;</w:t>
      </w:r>
    </w:p>
    <w:p w14:paraId="2659F147" w14:textId="31286F5D" w:rsidR="00081F9F" w:rsidRPr="00EA27B8" w:rsidRDefault="00081F9F" w:rsidP="00CA7D8C">
      <w:pPr>
        <w:pStyle w:val="Notedefin"/>
        <w:numPr>
          <w:ilvl w:val="0"/>
          <w:numId w:val="3"/>
        </w:numPr>
        <w:ind w:left="714" w:hanging="357"/>
        <w:rPr>
          <w:sz w:val="18"/>
          <w:szCs w:val="18"/>
        </w:rPr>
      </w:pPr>
      <w:r w:rsidRPr="00EA27B8">
        <w:rPr>
          <w:sz w:val="18"/>
          <w:szCs w:val="18"/>
        </w:rPr>
        <w:t>garantizar una participación temprana y continua</w:t>
      </w:r>
      <w:r w:rsidR="0076696B">
        <w:rPr>
          <w:sz w:val="18"/>
          <w:szCs w:val="18"/>
        </w:rPr>
        <w:t>;</w:t>
      </w:r>
    </w:p>
    <w:p w14:paraId="1594FB6B" w14:textId="3014C70F" w:rsidR="00081F9F" w:rsidRPr="00EA27B8" w:rsidRDefault="00081F9F" w:rsidP="00CA7D8C">
      <w:pPr>
        <w:pStyle w:val="Notedefin"/>
        <w:numPr>
          <w:ilvl w:val="0"/>
          <w:numId w:val="3"/>
        </w:numPr>
        <w:ind w:left="714" w:hanging="357"/>
        <w:rPr>
          <w:sz w:val="18"/>
          <w:szCs w:val="18"/>
        </w:rPr>
      </w:pPr>
      <w:r w:rsidRPr="00EA27B8">
        <w:rPr>
          <w:sz w:val="18"/>
          <w:szCs w:val="18"/>
        </w:rPr>
        <w:t xml:space="preserve">cubrir los gastos relacionados </w:t>
      </w:r>
      <w:r w:rsidR="0076696B">
        <w:rPr>
          <w:sz w:val="18"/>
          <w:szCs w:val="18"/>
        </w:rPr>
        <w:t>de</w:t>
      </w:r>
      <w:r w:rsidR="0076696B" w:rsidRPr="00EA27B8">
        <w:rPr>
          <w:sz w:val="18"/>
          <w:szCs w:val="18"/>
        </w:rPr>
        <w:t xml:space="preserve"> </w:t>
      </w:r>
      <w:r w:rsidRPr="00EA27B8">
        <w:rPr>
          <w:sz w:val="18"/>
          <w:szCs w:val="18"/>
        </w:rPr>
        <w:t>los participantes</w:t>
      </w:r>
      <w:r w:rsidR="0076696B">
        <w:rPr>
          <w:sz w:val="18"/>
          <w:szCs w:val="18"/>
        </w:rPr>
        <w:t>.</w:t>
      </w:r>
    </w:p>
  </w:endnote>
  <w:endnote w:id="10">
    <w:p w14:paraId="1CE24188" w14:textId="28255767" w:rsidR="00E51B19" w:rsidRPr="008C79F5" w:rsidRDefault="00E51B19" w:rsidP="00CA7D8C">
      <w:pPr>
        <w:pStyle w:val="Notedefin"/>
        <w:spacing w:after="60"/>
      </w:pPr>
      <w:r w:rsidRPr="000152CB">
        <w:rPr>
          <w:rStyle w:val="Appeldenotedefin"/>
          <w:sz w:val="18"/>
          <w:szCs w:val="18"/>
        </w:rPr>
        <w:endnoteRef/>
      </w:r>
      <w:r w:rsidRPr="000152CB">
        <w:rPr>
          <w:sz w:val="18"/>
          <w:szCs w:val="18"/>
        </w:rPr>
        <w:t xml:space="preserve"> Las encuestas de satisfacción de los usuarios (USS) constituyen una herramienta para recoger las opiniones de los usuarios sobre el Sistema Estadístico Nacional. Por ejemplo, a nivel europeo, </w:t>
      </w:r>
      <w:proofErr w:type="spellStart"/>
      <w:r w:rsidRPr="000152CB">
        <w:rPr>
          <w:sz w:val="18"/>
          <w:szCs w:val="18"/>
        </w:rPr>
        <w:t>Eurostat</w:t>
      </w:r>
      <w:proofErr w:type="spellEnd"/>
      <w:r w:rsidRPr="000152CB">
        <w:rPr>
          <w:sz w:val="18"/>
          <w:szCs w:val="18"/>
        </w:rPr>
        <w:t xml:space="preserve"> desarrolla una USS al año que proporciona información actualizada para mejorar el sistema estadístico (véase 2017 USS). Si bien no existe un desglose por discapacidad, en particular de los usuarios, la herram</w:t>
      </w:r>
      <w:r w:rsidRPr="000152CB">
        <w:rPr>
          <w:sz w:val="18"/>
        </w:rPr>
        <w:t>ienta sigue siendo un poderoso instrumento que debe mejorarse para monitor</w:t>
      </w:r>
      <w:r w:rsidR="0076696B">
        <w:rPr>
          <w:sz w:val="18"/>
        </w:rPr>
        <w:t>ear</w:t>
      </w:r>
      <w:r w:rsidRPr="000152CB">
        <w:rPr>
          <w:sz w:val="18"/>
        </w:rPr>
        <w:t xml:space="preserve"> el disfrute de los derechos relacionados con el artículo 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8DC9A" w14:textId="77777777" w:rsidR="00D347C2" w:rsidRDefault="00D347C2" w:rsidP="00CA591E">
      <w:r>
        <w:separator/>
      </w:r>
    </w:p>
  </w:footnote>
  <w:footnote w:type="continuationSeparator" w:id="0">
    <w:p w14:paraId="1B1225F8" w14:textId="77777777" w:rsidR="00D347C2" w:rsidRDefault="00D347C2"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11F4"/>
    <w:multiLevelType w:val="hybridMultilevel"/>
    <w:tmpl w:val="00CE1D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31682ADF"/>
    <w:multiLevelType w:val="hybridMultilevel"/>
    <w:tmpl w:val="42DC76C4"/>
    <w:lvl w:ilvl="0" w:tplc="A3AA44D0">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8"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9A7BDC"/>
    <w:multiLevelType w:val="hybridMultilevel"/>
    <w:tmpl w:val="26E44422"/>
    <w:lvl w:ilvl="0" w:tplc="5E50AA1A">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5"/>
  </w:num>
  <w:num w:numId="6">
    <w:abstractNumId w:val="10"/>
  </w:num>
  <w:num w:numId="7">
    <w:abstractNumId w:val="8"/>
  </w:num>
  <w:num w:numId="8">
    <w:abstractNumId w:val="2"/>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134AA"/>
    <w:rsid w:val="000152CB"/>
    <w:rsid w:val="0001697C"/>
    <w:rsid w:val="00026CE2"/>
    <w:rsid w:val="00027EE0"/>
    <w:rsid w:val="00030719"/>
    <w:rsid w:val="00050711"/>
    <w:rsid w:val="0005219A"/>
    <w:rsid w:val="00057593"/>
    <w:rsid w:val="000575D1"/>
    <w:rsid w:val="00063173"/>
    <w:rsid w:val="000649E0"/>
    <w:rsid w:val="00081F9F"/>
    <w:rsid w:val="000A25BC"/>
    <w:rsid w:val="000A6E0F"/>
    <w:rsid w:val="000A76BA"/>
    <w:rsid w:val="000B3868"/>
    <w:rsid w:val="000D50B0"/>
    <w:rsid w:val="000E3079"/>
    <w:rsid w:val="000E3A3E"/>
    <w:rsid w:val="00101BAD"/>
    <w:rsid w:val="001030AE"/>
    <w:rsid w:val="001143E6"/>
    <w:rsid w:val="00117289"/>
    <w:rsid w:val="00121ED4"/>
    <w:rsid w:val="00150861"/>
    <w:rsid w:val="00167016"/>
    <w:rsid w:val="00167E3A"/>
    <w:rsid w:val="0017378D"/>
    <w:rsid w:val="0017443D"/>
    <w:rsid w:val="00195062"/>
    <w:rsid w:val="001C22F3"/>
    <w:rsid w:val="001E7EA3"/>
    <w:rsid w:val="001F1B86"/>
    <w:rsid w:val="001F1C12"/>
    <w:rsid w:val="00203E7D"/>
    <w:rsid w:val="00240F47"/>
    <w:rsid w:val="002452F7"/>
    <w:rsid w:val="002553D0"/>
    <w:rsid w:val="00264909"/>
    <w:rsid w:val="002671D8"/>
    <w:rsid w:val="00271986"/>
    <w:rsid w:val="002773AC"/>
    <w:rsid w:val="002836A9"/>
    <w:rsid w:val="00293512"/>
    <w:rsid w:val="002B6790"/>
    <w:rsid w:val="002C25A3"/>
    <w:rsid w:val="002C2D1B"/>
    <w:rsid w:val="002C3801"/>
    <w:rsid w:val="002D3D29"/>
    <w:rsid w:val="002D7F12"/>
    <w:rsid w:val="002F0435"/>
    <w:rsid w:val="002F45D6"/>
    <w:rsid w:val="00307F27"/>
    <w:rsid w:val="00311035"/>
    <w:rsid w:val="00323695"/>
    <w:rsid w:val="003301F5"/>
    <w:rsid w:val="00334DE8"/>
    <w:rsid w:val="00335FE8"/>
    <w:rsid w:val="00346DAD"/>
    <w:rsid w:val="003718CF"/>
    <w:rsid w:val="003759C9"/>
    <w:rsid w:val="00387DE6"/>
    <w:rsid w:val="003A36A6"/>
    <w:rsid w:val="003A712F"/>
    <w:rsid w:val="003B1736"/>
    <w:rsid w:val="003C2082"/>
    <w:rsid w:val="003D6210"/>
    <w:rsid w:val="003E7407"/>
    <w:rsid w:val="003F28AD"/>
    <w:rsid w:val="003F432C"/>
    <w:rsid w:val="003F7DEE"/>
    <w:rsid w:val="004149FE"/>
    <w:rsid w:val="00423C50"/>
    <w:rsid w:val="00426450"/>
    <w:rsid w:val="00442427"/>
    <w:rsid w:val="004506AD"/>
    <w:rsid w:val="004532AA"/>
    <w:rsid w:val="00455B5F"/>
    <w:rsid w:val="0046189F"/>
    <w:rsid w:val="00461CF2"/>
    <w:rsid w:val="004838EC"/>
    <w:rsid w:val="0049767B"/>
    <w:rsid w:val="004A22A0"/>
    <w:rsid w:val="004A42A4"/>
    <w:rsid w:val="004C3801"/>
    <w:rsid w:val="0051360A"/>
    <w:rsid w:val="005469A1"/>
    <w:rsid w:val="00552C55"/>
    <w:rsid w:val="005676AC"/>
    <w:rsid w:val="0057367E"/>
    <w:rsid w:val="00585CE5"/>
    <w:rsid w:val="005970C3"/>
    <w:rsid w:val="005A29F0"/>
    <w:rsid w:val="005B0200"/>
    <w:rsid w:val="005B3669"/>
    <w:rsid w:val="005E2C34"/>
    <w:rsid w:val="005F254E"/>
    <w:rsid w:val="005F266C"/>
    <w:rsid w:val="005F4EC8"/>
    <w:rsid w:val="00612353"/>
    <w:rsid w:val="006362B7"/>
    <w:rsid w:val="00641B4A"/>
    <w:rsid w:val="00646457"/>
    <w:rsid w:val="0065051C"/>
    <w:rsid w:val="00650688"/>
    <w:rsid w:val="006671F0"/>
    <w:rsid w:val="00672036"/>
    <w:rsid w:val="00683172"/>
    <w:rsid w:val="0068399E"/>
    <w:rsid w:val="00685CF4"/>
    <w:rsid w:val="00696FC9"/>
    <w:rsid w:val="006B3FE4"/>
    <w:rsid w:val="006B5CDD"/>
    <w:rsid w:val="006C10D5"/>
    <w:rsid w:val="006C5832"/>
    <w:rsid w:val="006D795C"/>
    <w:rsid w:val="006F0941"/>
    <w:rsid w:val="006F3CEC"/>
    <w:rsid w:val="006F7AAC"/>
    <w:rsid w:val="0070160D"/>
    <w:rsid w:val="00702448"/>
    <w:rsid w:val="00704357"/>
    <w:rsid w:val="00705361"/>
    <w:rsid w:val="007070D2"/>
    <w:rsid w:val="00713824"/>
    <w:rsid w:val="0072068D"/>
    <w:rsid w:val="00736A44"/>
    <w:rsid w:val="007422DB"/>
    <w:rsid w:val="007457D0"/>
    <w:rsid w:val="007472F1"/>
    <w:rsid w:val="00753C2C"/>
    <w:rsid w:val="0076696B"/>
    <w:rsid w:val="00773555"/>
    <w:rsid w:val="00782B52"/>
    <w:rsid w:val="007847A5"/>
    <w:rsid w:val="00785B3A"/>
    <w:rsid w:val="0079077A"/>
    <w:rsid w:val="00792C5D"/>
    <w:rsid w:val="00797DF6"/>
    <w:rsid w:val="007A414A"/>
    <w:rsid w:val="007C2DCA"/>
    <w:rsid w:val="007E66DA"/>
    <w:rsid w:val="007F2ED9"/>
    <w:rsid w:val="00813049"/>
    <w:rsid w:val="00815818"/>
    <w:rsid w:val="00823FA2"/>
    <w:rsid w:val="00841566"/>
    <w:rsid w:val="00884F8C"/>
    <w:rsid w:val="008858A7"/>
    <w:rsid w:val="0089365A"/>
    <w:rsid w:val="00893A92"/>
    <w:rsid w:val="008C79F5"/>
    <w:rsid w:val="008D2892"/>
    <w:rsid w:val="008D4818"/>
    <w:rsid w:val="008E15CB"/>
    <w:rsid w:val="009159FD"/>
    <w:rsid w:val="009202F5"/>
    <w:rsid w:val="0092368C"/>
    <w:rsid w:val="009400B8"/>
    <w:rsid w:val="00964A5B"/>
    <w:rsid w:val="0096663D"/>
    <w:rsid w:val="00967373"/>
    <w:rsid w:val="00996C20"/>
    <w:rsid w:val="009A4374"/>
    <w:rsid w:val="009A6799"/>
    <w:rsid w:val="009B0C95"/>
    <w:rsid w:val="009C38CA"/>
    <w:rsid w:val="009D6367"/>
    <w:rsid w:val="009E1074"/>
    <w:rsid w:val="009E56E7"/>
    <w:rsid w:val="009F665F"/>
    <w:rsid w:val="009F6E73"/>
    <w:rsid w:val="009F7D61"/>
    <w:rsid w:val="00A00F50"/>
    <w:rsid w:val="00A11619"/>
    <w:rsid w:val="00A1356E"/>
    <w:rsid w:val="00A163F8"/>
    <w:rsid w:val="00A178F4"/>
    <w:rsid w:val="00A221A6"/>
    <w:rsid w:val="00A42C44"/>
    <w:rsid w:val="00A651FF"/>
    <w:rsid w:val="00A778DE"/>
    <w:rsid w:val="00A867AB"/>
    <w:rsid w:val="00A95B50"/>
    <w:rsid w:val="00AC03AB"/>
    <w:rsid w:val="00AD3349"/>
    <w:rsid w:val="00AD78C8"/>
    <w:rsid w:val="00AE00B9"/>
    <w:rsid w:val="00B03486"/>
    <w:rsid w:val="00B11F3E"/>
    <w:rsid w:val="00B37311"/>
    <w:rsid w:val="00B4198C"/>
    <w:rsid w:val="00BA22F4"/>
    <w:rsid w:val="00BB4CB4"/>
    <w:rsid w:val="00BC022E"/>
    <w:rsid w:val="00BC0719"/>
    <w:rsid w:val="00BF20CB"/>
    <w:rsid w:val="00BF276B"/>
    <w:rsid w:val="00C00627"/>
    <w:rsid w:val="00C24776"/>
    <w:rsid w:val="00C338AA"/>
    <w:rsid w:val="00C4598B"/>
    <w:rsid w:val="00C46252"/>
    <w:rsid w:val="00C51F20"/>
    <w:rsid w:val="00C52009"/>
    <w:rsid w:val="00C541CC"/>
    <w:rsid w:val="00C873E3"/>
    <w:rsid w:val="00C92A6B"/>
    <w:rsid w:val="00C977BD"/>
    <w:rsid w:val="00CA0ACC"/>
    <w:rsid w:val="00CA591E"/>
    <w:rsid w:val="00CA7D8C"/>
    <w:rsid w:val="00CC6AD9"/>
    <w:rsid w:val="00CF20D7"/>
    <w:rsid w:val="00CF3AFC"/>
    <w:rsid w:val="00D001FF"/>
    <w:rsid w:val="00D01F95"/>
    <w:rsid w:val="00D136B3"/>
    <w:rsid w:val="00D13F5B"/>
    <w:rsid w:val="00D167E3"/>
    <w:rsid w:val="00D347C2"/>
    <w:rsid w:val="00D4028C"/>
    <w:rsid w:val="00D6399D"/>
    <w:rsid w:val="00D70669"/>
    <w:rsid w:val="00D745E7"/>
    <w:rsid w:val="00D74A9C"/>
    <w:rsid w:val="00D80803"/>
    <w:rsid w:val="00D911DD"/>
    <w:rsid w:val="00DA61CD"/>
    <w:rsid w:val="00DC01AE"/>
    <w:rsid w:val="00DC37B5"/>
    <w:rsid w:val="00DC7FAE"/>
    <w:rsid w:val="00DD2A83"/>
    <w:rsid w:val="00DD2F70"/>
    <w:rsid w:val="00DD41C4"/>
    <w:rsid w:val="00DE431B"/>
    <w:rsid w:val="00DE4B64"/>
    <w:rsid w:val="00E15075"/>
    <w:rsid w:val="00E232CB"/>
    <w:rsid w:val="00E27296"/>
    <w:rsid w:val="00E27806"/>
    <w:rsid w:val="00E31899"/>
    <w:rsid w:val="00E31AF2"/>
    <w:rsid w:val="00E3200B"/>
    <w:rsid w:val="00E32612"/>
    <w:rsid w:val="00E51B19"/>
    <w:rsid w:val="00E608B7"/>
    <w:rsid w:val="00E64E57"/>
    <w:rsid w:val="00E96C21"/>
    <w:rsid w:val="00EA27B8"/>
    <w:rsid w:val="00EC0D4A"/>
    <w:rsid w:val="00EC1B6E"/>
    <w:rsid w:val="00ED2C1C"/>
    <w:rsid w:val="00ED42B0"/>
    <w:rsid w:val="00EE4AB0"/>
    <w:rsid w:val="00EE5CFE"/>
    <w:rsid w:val="00EE6540"/>
    <w:rsid w:val="00EF30F6"/>
    <w:rsid w:val="00F02937"/>
    <w:rsid w:val="00F05557"/>
    <w:rsid w:val="00F1596B"/>
    <w:rsid w:val="00F160DF"/>
    <w:rsid w:val="00F47CF6"/>
    <w:rsid w:val="00F63625"/>
    <w:rsid w:val="00F63CBD"/>
    <w:rsid w:val="00F657D2"/>
    <w:rsid w:val="00F77E96"/>
    <w:rsid w:val="00F97690"/>
    <w:rsid w:val="00FB33D1"/>
    <w:rsid w:val="00FB367A"/>
    <w:rsid w:val="00FB7932"/>
    <w:rsid w:val="00FD39D7"/>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3F5B"/>
    <w:pPr>
      <w:ind w:left="720"/>
      <w:contextualSpacing/>
    </w:pPr>
  </w:style>
  <w:style w:type="table" w:styleId="Grilledutableau">
    <w:name w:val="Table Grid"/>
    <w:basedOn w:val="Tableau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541CC"/>
    <w:rPr>
      <w:rFonts w:ascii="Times New Roman" w:hAnsi="Times New Roman" w:cs="Times New Roman"/>
      <w:sz w:val="26"/>
      <w:szCs w:val="26"/>
    </w:rPr>
  </w:style>
  <w:style w:type="character" w:customStyle="1" w:styleId="TextedebullesCar">
    <w:name w:val="Texte de bulles Car"/>
    <w:basedOn w:val="Policepardfaut"/>
    <w:link w:val="Textedebulles"/>
    <w:uiPriority w:val="99"/>
    <w:semiHidden/>
    <w:rsid w:val="00C541CC"/>
    <w:rPr>
      <w:rFonts w:ascii="Times New Roman" w:hAnsi="Times New Roman" w:cs="Times New Roman"/>
      <w:sz w:val="26"/>
      <w:szCs w:val="26"/>
    </w:rPr>
  </w:style>
  <w:style w:type="paragraph" w:styleId="Notedebasdepage">
    <w:name w:val="footnote text"/>
    <w:basedOn w:val="Normal"/>
    <w:link w:val="NotedebasdepageCar"/>
    <w:uiPriority w:val="99"/>
    <w:semiHidden/>
    <w:unhideWhenUsed/>
    <w:rsid w:val="00CA591E"/>
    <w:rPr>
      <w:sz w:val="20"/>
      <w:szCs w:val="20"/>
    </w:rPr>
  </w:style>
  <w:style w:type="character" w:customStyle="1" w:styleId="NotedebasdepageCar">
    <w:name w:val="Note de bas de page Car"/>
    <w:basedOn w:val="Policepardfaut"/>
    <w:link w:val="Notedebasdepage"/>
    <w:uiPriority w:val="99"/>
    <w:semiHidden/>
    <w:rsid w:val="00CA591E"/>
    <w:rPr>
      <w:sz w:val="20"/>
      <w:szCs w:val="20"/>
    </w:rPr>
  </w:style>
  <w:style w:type="character" w:styleId="Appelnotedebasdep">
    <w:name w:val="footnote reference"/>
    <w:aliases w:val="Fn Ref,Footnote Refernece,callout,Footnotes refss,Footnote Reference Superscript,BVI fnr,Footnote Reference Number,Footnote Refernece + (Latein) Arial,10 pt,Blau,Fußnotenzeichen_Raxen,Footnote Refe,FR,...,4_G,f"/>
    <w:basedOn w:val="Policepardfaut"/>
    <w:uiPriority w:val="99"/>
    <w:unhideWhenUsed/>
    <w:qFormat/>
    <w:rsid w:val="00CA591E"/>
    <w:rPr>
      <w:vertAlign w:val="superscript"/>
    </w:rPr>
  </w:style>
  <w:style w:type="character" w:styleId="Marquedecommentaire">
    <w:name w:val="annotation reference"/>
    <w:basedOn w:val="Policepardfaut"/>
    <w:uiPriority w:val="99"/>
    <w:semiHidden/>
    <w:unhideWhenUsed/>
    <w:rsid w:val="00DE431B"/>
    <w:rPr>
      <w:sz w:val="16"/>
      <w:szCs w:val="16"/>
    </w:rPr>
  </w:style>
  <w:style w:type="paragraph" w:styleId="Commentaire">
    <w:name w:val="annotation text"/>
    <w:basedOn w:val="Normal"/>
    <w:link w:val="CommentaireCar"/>
    <w:uiPriority w:val="99"/>
    <w:semiHidden/>
    <w:unhideWhenUsed/>
    <w:rsid w:val="00DE431B"/>
    <w:pPr>
      <w:spacing w:after="200"/>
    </w:pPr>
    <w:rPr>
      <w:sz w:val="20"/>
      <w:szCs w:val="20"/>
    </w:rPr>
  </w:style>
  <w:style w:type="character" w:customStyle="1" w:styleId="CommentaireCar">
    <w:name w:val="Commentaire Car"/>
    <w:basedOn w:val="Policepardfaut"/>
    <w:link w:val="Commentaire"/>
    <w:uiPriority w:val="99"/>
    <w:semiHidden/>
    <w:rsid w:val="00DE431B"/>
    <w:rPr>
      <w:sz w:val="20"/>
      <w:szCs w:val="20"/>
      <w:lang w:val="es-ES"/>
    </w:rPr>
  </w:style>
  <w:style w:type="paragraph" w:styleId="Objetducommentaire">
    <w:name w:val="annotation subject"/>
    <w:basedOn w:val="Commentaire"/>
    <w:next w:val="Commentaire"/>
    <w:link w:val="ObjetducommentaireCar"/>
    <w:uiPriority w:val="99"/>
    <w:semiHidden/>
    <w:unhideWhenUsed/>
    <w:rsid w:val="00964A5B"/>
    <w:pPr>
      <w:spacing w:after="0"/>
    </w:pPr>
    <w:rPr>
      <w:b/>
      <w:bCs/>
    </w:rPr>
  </w:style>
  <w:style w:type="character" w:customStyle="1" w:styleId="ObjetducommentaireCar">
    <w:name w:val="Objet du commentaire Car"/>
    <w:basedOn w:val="CommentaireCar"/>
    <w:link w:val="Objetducommentaire"/>
    <w:uiPriority w:val="99"/>
    <w:semiHidden/>
    <w:rsid w:val="00964A5B"/>
    <w:rPr>
      <w:b/>
      <w:bCs/>
      <w:sz w:val="20"/>
      <w:szCs w:val="20"/>
      <w:lang w:val="es-ES"/>
    </w:rPr>
  </w:style>
  <w:style w:type="paragraph" w:styleId="Rvision">
    <w:name w:val="Revision"/>
    <w:hidden/>
    <w:uiPriority w:val="99"/>
    <w:semiHidden/>
    <w:rsid w:val="000B3868"/>
  </w:style>
  <w:style w:type="paragraph" w:styleId="Notedefin">
    <w:name w:val="endnote text"/>
    <w:basedOn w:val="Normal"/>
    <w:link w:val="NotedefinCar"/>
    <w:uiPriority w:val="99"/>
    <w:unhideWhenUsed/>
    <w:rsid w:val="00461CF2"/>
    <w:rPr>
      <w:sz w:val="20"/>
      <w:szCs w:val="20"/>
    </w:rPr>
  </w:style>
  <w:style w:type="character" w:customStyle="1" w:styleId="NotedefinCar">
    <w:name w:val="Note de fin Car"/>
    <w:basedOn w:val="Policepardfaut"/>
    <w:link w:val="Notedefin"/>
    <w:uiPriority w:val="99"/>
    <w:rsid w:val="00461CF2"/>
    <w:rPr>
      <w:sz w:val="20"/>
      <w:szCs w:val="20"/>
    </w:rPr>
  </w:style>
  <w:style w:type="character" w:styleId="Appeldenotedefin">
    <w:name w:val="endnote reference"/>
    <w:basedOn w:val="Policepardfaut"/>
    <w:uiPriority w:val="99"/>
    <w:unhideWhenUsed/>
    <w:rsid w:val="00461CF2"/>
    <w:rPr>
      <w:vertAlign w:val="superscript"/>
    </w:rPr>
  </w:style>
  <w:style w:type="character" w:styleId="Lienhypertexte">
    <w:name w:val="Hyperlink"/>
    <w:basedOn w:val="Policepardfaut"/>
    <w:uiPriority w:val="99"/>
    <w:unhideWhenUsed/>
    <w:rsid w:val="00823FA2"/>
    <w:rPr>
      <w:color w:val="0563C1" w:themeColor="hyperlink"/>
      <w:u w:val="single"/>
    </w:rPr>
  </w:style>
  <w:style w:type="paragraph" w:styleId="En-tte">
    <w:name w:val="header"/>
    <w:basedOn w:val="Normal"/>
    <w:link w:val="En-tteCar"/>
    <w:uiPriority w:val="99"/>
    <w:unhideWhenUsed/>
    <w:rsid w:val="007F2ED9"/>
    <w:pPr>
      <w:tabs>
        <w:tab w:val="center" w:pos="4513"/>
        <w:tab w:val="right" w:pos="9026"/>
      </w:tabs>
    </w:pPr>
  </w:style>
  <w:style w:type="character" w:customStyle="1" w:styleId="En-tteCar">
    <w:name w:val="En-tête Car"/>
    <w:basedOn w:val="Policepardfaut"/>
    <w:link w:val="En-tte"/>
    <w:uiPriority w:val="99"/>
    <w:rsid w:val="007F2ED9"/>
  </w:style>
  <w:style w:type="paragraph" w:styleId="Pieddepage">
    <w:name w:val="footer"/>
    <w:basedOn w:val="Normal"/>
    <w:link w:val="PieddepageCar"/>
    <w:uiPriority w:val="99"/>
    <w:unhideWhenUsed/>
    <w:rsid w:val="007F2ED9"/>
    <w:pPr>
      <w:tabs>
        <w:tab w:val="center" w:pos="4513"/>
        <w:tab w:val="right" w:pos="9026"/>
      </w:tabs>
    </w:pPr>
  </w:style>
  <w:style w:type="character" w:customStyle="1" w:styleId="PieddepageCar">
    <w:name w:val="Pied de page Car"/>
    <w:basedOn w:val="Policepardfaut"/>
    <w:link w:val="Pieddepage"/>
    <w:uiPriority w:val="99"/>
    <w:rsid w:val="007F2ED9"/>
  </w:style>
  <w:style w:type="character" w:styleId="Lienhypertextesuivivisit">
    <w:name w:val="FollowedHyperlink"/>
    <w:basedOn w:val="Policepardfaut"/>
    <w:uiPriority w:val="99"/>
    <w:semiHidden/>
    <w:unhideWhenUsed/>
    <w:rsid w:val="006C10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1461">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shingtongroup-disability.com/washington-group-question-sets/extended-set-of-disability-ques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shingtongroup-disability.com/washington-group-question-sets/short-set-of-disability-questio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tbinternet.ohchr.org/_layouts/treatybodyexternal/Download.aspx?symbolno=CRPD/C/GC/7&amp;Lang=en" TargetMode="External"/><Relationship Id="rId3" Type="http://schemas.openxmlformats.org/officeDocument/2006/relationships/hyperlink" Target="https://unstats.un.org/unsd/dnss/gp/FP-Rev2013-E.pdf" TargetMode="External"/><Relationship Id="rId7" Type="http://schemas.openxmlformats.org/officeDocument/2006/relationships/hyperlink" Target="file://fshq.ad.ohchr.org/RRDB/DESIB%20HRESIS/Disability/Indicators%20project/Implementation/Indicators/drafts/Art%2031/G" TargetMode="External"/><Relationship Id="rId2" Type="http://schemas.openxmlformats.org/officeDocument/2006/relationships/hyperlink" Target="https://paris21.org/" TargetMode="External"/><Relationship Id="rId1" Type="http://schemas.openxmlformats.org/officeDocument/2006/relationships/hyperlink" Target="https://nsdsguidelines.paris21.org/" TargetMode="External"/><Relationship Id="rId6" Type="http://schemas.openxmlformats.org/officeDocument/2006/relationships/hyperlink" Target="http://www.washingtongroup-disability.com/wp-content/uploads/2016/01/The-Washington-Group-Short-Set-of-Questions-on-Disability.pdf" TargetMode="External"/><Relationship Id="rId5" Type="http://schemas.openxmlformats.org/officeDocument/2006/relationships/hyperlink" Target="http://www.washingtongroup-disability.com/washington-group-question-sets/short-set-of-disability-questions/" TargetMode="External"/><Relationship Id="rId4" Type="http://schemas.openxmlformats.org/officeDocument/2006/relationships/hyperlink" Target="http://www.oecd.org/officialdocuments/publicdisplaydocumentpdf/?cote=DCD/DAC/STAT/RD(2019)1/RD1&amp;doc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247CC-5D9B-4D3F-818B-7C8368A81C1F}"/>
</file>

<file path=customXml/itemProps2.xml><?xml version="1.0" encoding="utf-8"?>
<ds:datastoreItem xmlns:ds="http://schemas.openxmlformats.org/officeDocument/2006/customXml" ds:itemID="{F6FC00E5-33E7-4810-9FA7-80621A33887F}">
  <ds:schemaRefs>
    <ds:schemaRef ds:uri="http://schemas.microsoft.com/sharepoint/v3/contenttype/forms"/>
  </ds:schemaRefs>
</ds:datastoreItem>
</file>

<file path=customXml/itemProps3.xml><?xml version="1.0" encoding="utf-8"?>
<ds:datastoreItem xmlns:ds="http://schemas.openxmlformats.org/officeDocument/2006/customXml" ds:itemID="{865FBAE1-9EF5-4C77-A1CF-D44B2F99D4C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D04B428-79CC-B74E-930E-BBB9E645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1054</Words>
  <Characters>5801</Characters>
  <Application>Microsoft Office Word</Application>
  <DocSecurity>0</DocSecurity>
  <Lines>48</Lines>
  <Paragraphs>13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4</cp:revision>
  <cp:lastPrinted>2018-11-12T09:21:00Z</cp:lastPrinted>
  <dcterms:created xsi:type="dcterms:W3CDTF">2020-06-25T13:38:00Z</dcterms:created>
  <dcterms:modified xsi:type="dcterms:W3CDTF">2020-10-23T15:41:00Z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