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B5" w:rsidRPr="00934D60" w:rsidRDefault="003E2EB5"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en-US"/>
        </w:rPr>
      </w:pPr>
    </w:p>
    <w:p w:rsidR="003E2EB5" w:rsidRPr="00934D60" w:rsidRDefault="003E2EB5"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8"/>
          <w:szCs w:val="28"/>
          <w:lang w:val="en-US"/>
        </w:rPr>
      </w:pPr>
    </w:p>
    <w:p w:rsidR="003E2EB5" w:rsidRPr="00934D60" w:rsidRDefault="003E2EB5"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8"/>
          <w:szCs w:val="28"/>
          <w:lang w:val="en-US"/>
        </w:rPr>
      </w:pPr>
    </w:p>
    <w:p w:rsidR="003E2EB5" w:rsidRPr="00934D60" w:rsidRDefault="003E2EB5"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8"/>
          <w:szCs w:val="28"/>
          <w:lang w:val="en-US"/>
        </w:rPr>
      </w:pPr>
    </w:p>
    <w:p w:rsidR="003E2EB5" w:rsidRPr="00934D60" w:rsidRDefault="003E2EB5"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8"/>
          <w:szCs w:val="28"/>
          <w:lang w:val="en-US"/>
        </w:rPr>
      </w:pPr>
    </w:p>
    <w:p w:rsidR="003E2EB5" w:rsidRPr="00934D60" w:rsidRDefault="003E2EB5"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8"/>
          <w:szCs w:val="28"/>
          <w:lang w:val="en-US"/>
        </w:rPr>
      </w:pPr>
    </w:p>
    <w:p w:rsidR="003E2EB5" w:rsidRPr="00934D60" w:rsidRDefault="003E2EB5"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8"/>
          <w:szCs w:val="28"/>
          <w:lang w:val="en-US"/>
        </w:rPr>
      </w:pPr>
    </w:p>
    <w:p w:rsidR="003E2EB5" w:rsidRPr="00934D60" w:rsidRDefault="003E2EB5"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8"/>
          <w:szCs w:val="28"/>
          <w:lang w:val="en-US"/>
        </w:rPr>
      </w:pPr>
    </w:p>
    <w:p w:rsidR="003E2EB5" w:rsidRPr="00934D60" w:rsidRDefault="003E2EB5"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8"/>
          <w:szCs w:val="28"/>
          <w:lang w:val="en-US"/>
        </w:rPr>
      </w:pPr>
    </w:p>
    <w:p w:rsidR="003E2EB5" w:rsidRPr="00934D60" w:rsidRDefault="003E2EB5"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8"/>
          <w:szCs w:val="28"/>
          <w:lang w:val="en-US"/>
        </w:rPr>
      </w:pPr>
    </w:p>
    <w:p w:rsidR="003E2EB5" w:rsidRPr="00934D60" w:rsidRDefault="003E2EB5"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8"/>
          <w:szCs w:val="28"/>
          <w:lang w:val="en-US"/>
        </w:rPr>
      </w:pPr>
    </w:p>
    <w:p w:rsidR="003E2EB5" w:rsidRPr="00934D60" w:rsidRDefault="00325D7C"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b/>
          <w:sz w:val="26"/>
          <w:szCs w:val="26"/>
          <w:lang w:val="en-US"/>
        </w:rPr>
      </w:pPr>
      <w:proofErr w:type="spellStart"/>
      <w:r w:rsidRPr="00934D60">
        <w:rPr>
          <w:b/>
          <w:sz w:val="26"/>
          <w:szCs w:val="26"/>
          <w:lang w:val="en-US"/>
        </w:rPr>
        <w:t>Lessele</w:t>
      </w:r>
      <w:proofErr w:type="spellEnd"/>
      <w:r w:rsidRPr="00934D60">
        <w:rPr>
          <w:b/>
          <w:sz w:val="26"/>
          <w:szCs w:val="26"/>
          <w:lang w:val="en-US"/>
        </w:rPr>
        <w:t xml:space="preserve"> </w:t>
      </w:r>
      <w:proofErr w:type="spellStart"/>
      <w:r w:rsidRPr="00934D60">
        <w:rPr>
          <w:b/>
          <w:sz w:val="26"/>
          <w:szCs w:val="26"/>
          <w:lang w:val="en-US"/>
        </w:rPr>
        <w:t>Panuncillo</w:t>
      </w:r>
      <w:proofErr w:type="spellEnd"/>
      <w:r w:rsidRPr="00934D60">
        <w:rPr>
          <w:b/>
          <w:sz w:val="26"/>
          <w:szCs w:val="26"/>
          <w:lang w:val="en-US"/>
        </w:rPr>
        <w:t xml:space="preserve"> – </w:t>
      </w:r>
      <w:proofErr w:type="spellStart"/>
      <w:r w:rsidRPr="00934D60">
        <w:rPr>
          <w:b/>
          <w:sz w:val="26"/>
          <w:szCs w:val="26"/>
          <w:lang w:val="en-US"/>
        </w:rPr>
        <w:t>Lugon</w:t>
      </w:r>
      <w:proofErr w:type="spellEnd"/>
    </w:p>
    <w:p w:rsidR="00C912D9" w:rsidRPr="00934D60" w:rsidRDefault="00C912D9"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b/>
          <w:sz w:val="26"/>
          <w:szCs w:val="26"/>
          <w:lang w:val="en-US"/>
        </w:rPr>
      </w:pPr>
    </w:p>
    <w:p w:rsidR="00325D7C" w:rsidRPr="00934D60" w:rsidRDefault="00325D7C"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b/>
          <w:sz w:val="26"/>
          <w:szCs w:val="26"/>
          <w:lang w:val="en-US"/>
        </w:rPr>
      </w:pPr>
      <w:r w:rsidRPr="00934D60">
        <w:rPr>
          <w:b/>
          <w:sz w:val="26"/>
          <w:szCs w:val="26"/>
          <w:lang w:val="en-US"/>
        </w:rPr>
        <w:t>NIRMS – National Institutions and Regional Mechanisms Section Field Operations and Te</w:t>
      </w:r>
      <w:r w:rsidR="00C912D9" w:rsidRPr="00934D60">
        <w:rPr>
          <w:b/>
          <w:sz w:val="26"/>
          <w:szCs w:val="26"/>
          <w:lang w:val="en-US"/>
        </w:rPr>
        <w:t>c</w:t>
      </w:r>
      <w:r w:rsidRPr="00934D60">
        <w:rPr>
          <w:b/>
          <w:sz w:val="26"/>
          <w:szCs w:val="26"/>
          <w:lang w:val="en-US"/>
        </w:rPr>
        <w:t xml:space="preserve">hnical Cooperation Division Office </w:t>
      </w:r>
      <w:r w:rsidR="00C912D9" w:rsidRPr="00934D60">
        <w:rPr>
          <w:b/>
          <w:sz w:val="26"/>
          <w:szCs w:val="26"/>
          <w:lang w:val="en-US"/>
        </w:rPr>
        <w:t>of the United Nations High Commissioner for Human Rights</w:t>
      </w:r>
    </w:p>
    <w:p w:rsidR="009D5C3F" w:rsidRPr="00934D60" w:rsidRDefault="009D5C3F"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6"/>
          <w:szCs w:val="26"/>
          <w:lang w:val="en-US"/>
        </w:rPr>
      </w:pPr>
    </w:p>
    <w:p w:rsidR="009D5C3F" w:rsidRPr="00934D60" w:rsidRDefault="009D5C3F"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6"/>
          <w:szCs w:val="26"/>
          <w:lang w:val="en-US"/>
        </w:rPr>
      </w:pPr>
    </w:p>
    <w:p w:rsidR="009D5C3F" w:rsidRPr="00934D60" w:rsidRDefault="009D5C3F" w:rsidP="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6"/>
          <w:szCs w:val="26"/>
          <w:lang w:val="en-US"/>
        </w:rPr>
      </w:pPr>
    </w:p>
    <w:p w:rsidR="009D5C3F" w:rsidRPr="00934D60" w:rsidRDefault="005B7850" w:rsidP="0043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en-US" w:eastAsia="uk-UA"/>
        </w:rPr>
      </w:pPr>
      <w:r w:rsidRPr="00934D60">
        <w:rPr>
          <w:sz w:val="26"/>
          <w:szCs w:val="26"/>
          <w:lang w:val="en-US" w:eastAsia="uk-UA"/>
        </w:rPr>
        <w:t xml:space="preserve">In response to </w:t>
      </w:r>
      <w:r w:rsidRPr="00934D60">
        <w:rPr>
          <w:sz w:val="26"/>
          <w:szCs w:val="26"/>
          <w:lang w:val="en-US" w:eastAsia="uk-UA"/>
        </w:rPr>
        <w:t xml:space="preserve">the letter to </w:t>
      </w:r>
      <w:r w:rsidRPr="00934D60">
        <w:rPr>
          <w:sz w:val="26"/>
          <w:szCs w:val="26"/>
          <w:lang w:val="en-US" w:eastAsia="uk-UA"/>
        </w:rPr>
        <w:t>t</w:t>
      </w:r>
      <w:r w:rsidR="009D5C3F" w:rsidRPr="00934D60">
        <w:rPr>
          <w:sz w:val="26"/>
          <w:szCs w:val="26"/>
          <w:lang w:val="en-US" w:eastAsia="uk-UA"/>
        </w:rPr>
        <w:t xml:space="preserve">he </w:t>
      </w:r>
      <w:r w:rsidRPr="00934D60">
        <w:rPr>
          <w:sz w:val="26"/>
          <w:szCs w:val="26"/>
          <w:lang w:val="en-US" w:eastAsia="uk-UA"/>
        </w:rPr>
        <w:t xml:space="preserve">Ukrainian Parliament </w:t>
      </w:r>
      <w:r w:rsidR="009D5C3F" w:rsidRPr="00934D60">
        <w:rPr>
          <w:sz w:val="26"/>
          <w:szCs w:val="26"/>
          <w:lang w:val="en-US" w:eastAsia="uk-UA"/>
        </w:rPr>
        <w:t xml:space="preserve">Commissioner for Human Rights concerning </w:t>
      </w:r>
      <w:r w:rsidRPr="00934D60">
        <w:rPr>
          <w:sz w:val="26"/>
          <w:szCs w:val="26"/>
          <w:lang w:val="en-US" w:eastAsia="uk-UA"/>
        </w:rPr>
        <w:t>a</w:t>
      </w:r>
      <w:r w:rsidR="009D5C3F" w:rsidRPr="00934D60">
        <w:rPr>
          <w:sz w:val="26"/>
          <w:szCs w:val="26"/>
          <w:lang w:val="en-US" w:eastAsia="uk-UA"/>
        </w:rPr>
        <w:t xml:space="preserve"> study </w:t>
      </w:r>
      <w:r w:rsidRPr="00934D60">
        <w:rPr>
          <w:sz w:val="26"/>
          <w:szCs w:val="26"/>
          <w:lang w:val="en-US" w:eastAsia="uk-UA"/>
        </w:rPr>
        <w:t>to explore</w:t>
      </w:r>
      <w:r w:rsidR="009D5C3F" w:rsidRPr="00934D60">
        <w:rPr>
          <w:sz w:val="26"/>
          <w:szCs w:val="26"/>
          <w:lang w:val="en-US" w:eastAsia="uk-UA"/>
        </w:rPr>
        <w:t xml:space="preserve"> the bio</w:t>
      </w:r>
      <w:r w:rsidRPr="00934D60">
        <w:rPr>
          <w:sz w:val="26"/>
          <w:szCs w:val="26"/>
          <w:lang w:val="en-US" w:eastAsia="uk-UA"/>
        </w:rPr>
        <w:t>ethical</w:t>
      </w:r>
      <w:r w:rsidR="009D5C3F" w:rsidRPr="00934D60">
        <w:rPr>
          <w:sz w:val="26"/>
          <w:szCs w:val="26"/>
          <w:lang w:val="en-US" w:eastAsia="uk-UA"/>
        </w:rPr>
        <w:t xml:space="preserve"> response</w:t>
      </w:r>
      <w:r w:rsidRPr="00934D60">
        <w:rPr>
          <w:sz w:val="26"/>
          <w:szCs w:val="26"/>
          <w:lang w:val="en-US" w:eastAsia="uk-UA"/>
        </w:rPr>
        <w:t>s</w:t>
      </w:r>
      <w:r w:rsidR="009D5C3F" w:rsidRPr="00934D60">
        <w:rPr>
          <w:sz w:val="26"/>
          <w:szCs w:val="26"/>
          <w:lang w:val="en-US" w:eastAsia="uk-UA"/>
        </w:rPr>
        <w:t xml:space="preserve"> to disability and discuss areas where potential</w:t>
      </w:r>
      <w:r w:rsidRPr="00934D60">
        <w:rPr>
          <w:sz w:val="26"/>
          <w:szCs w:val="26"/>
          <w:lang w:val="en-US" w:eastAsia="uk-UA"/>
        </w:rPr>
        <w:t xml:space="preserve"> </w:t>
      </w:r>
      <w:r w:rsidR="009D5C3F" w:rsidRPr="00934D60">
        <w:rPr>
          <w:sz w:val="26"/>
          <w:szCs w:val="26"/>
          <w:lang w:val="en-US" w:eastAsia="uk-UA"/>
        </w:rPr>
        <w:t xml:space="preserve">tension </w:t>
      </w:r>
      <w:r w:rsidRPr="00934D60">
        <w:rPr>
          <w:sz w:val="26"/>
          <w:szCs w:val="26"/>
          <w:lang w:val="en-US" w:eastAsia="uk-UA"/>
        </w:rPr>
        <w:t>could emerge</w:t>
      </w:r>
      <w:r w:rsidRPr="00934D60">
        <w:rPr>
          <w:sz w:val="26"/>
          <w:szCs w:val="26"/>
          <w:lang w:val="en-US" w:eastAsia="uk-UA"/>
        </w:rPr>
        <w:t xml:space="preserve"> conducting by </w:t>
      </w:r>
      <w:r w:rsidR="009D5C3F" w:rsidRPr="00934D60">
        <w:rPr>
          <w:sz w:val="26"/>
          <w:szCs w:val="26"/>
          <w:lang w:val="en-US" w:eastAsia="uk-UA"/>
        </w:rPr>
        <w:t xml:space="preserve">the Special Rapporteur on the </w:t>
      </w:r>
      <w:r w:rsidRPr="00934D60">
        <w:rPr>
          <w:sz w:val="26"/>
          <w:szCs w:val="26"/>
          <w:lang w:val="en-US" w:eastAsia="uk-UA"/>
        </w:rPr>
        <w:t>r</w:t>
      </w:r>
      <w:r w:rsidR="009D5C3F" w:rsidRPr="00934D60">
        <w:rPr>
          <w:sz w:val="26"/>
          <w:szCs w:val="26"/>
          <w:lang w:val="en-US" w:eastAsia="uk-UA"/>
        </w:rPr>
        <w:t xml:space="preserve">ights of </w:t>
      </w:r>
      <w:r w:rsidRPr="00934D60">
        <w:rPr>
          <w:sz w:val="26"/>
          <w:szCs w:val="26"/>
          <w:lang w:val="en-US" w:eastAsia="uk-UA"/>
        </w:rPr>
        <w:t>p</w:t>
      </w:r>
      <w:r w:rsidR="009D5C3F" w:rsidRPr="00934D60">
        <w:rPr>
          <w:sz w:val="26"/>
          <w:szCs w:val="26"/>
          <w:lang w:val="en-US" w:eastAsia="uk-UA"/>
        </w:rPr>
        <w:t xml:space="preserve">ersons with </w:t>
      </w:r>
      <w:r w:rsidRPr="00934D60">
        <w:rPr>
          <w:sz w:val="26"/>
          <w:szCs w:val="26"/>
          <w:lang w:val="en-US" w:eastAsia="uk-UA"/>
        </w:rPr>
        <w:t>disabilities</w:t>
      </w:r>
      <w:r w:rsidR="009D5C3F" w:rsidRPr="00934D60">
        <w:rPr>
          <w:sz w:val="26"/>
          <w:szCs w:val="26"/>
          <w:lang w:val="en-US" w:eastAsia="uk-UA"/>
        </w:rPr>
        <w:t xml:space="preserve"> </w:t>
      </w:r>
      <w:r w:rsidR="009D5C3F" w:rsidRPr="00947840">
        <w:rPr>
          <w:i/>
          <w:sz w:val="26"/>
          <w:szCs w:val="26"/>
          <w:lang w:val="en-US" w:eastAsia="uk-UA"/>
        </w:rPr>
        <w:t>Ms</w:t>
      </w:r>
      <w:r w:rsidRPr="00947840">
        <w:rPr>
          <w:i/>
          <w:sz w:val="26"/>
          <w:szCs w:val="26"/>
          <w:lang w:val="en-US" w:eastAsia="uk-UA"/>
        </w:rPr>
        <w:t>.</w:t>
      </w:r>
      <w:r w:rsidR="009D5C3F" w:rsidRPr="00947840">
        <w:rPr>
          <w:i/>
          <w:sz w:val="26"/>
          <w:szCs w:val="26"/>
          <w:lang w:val="en-US" w:eastAsia="uk-UA"/>
        </w:rPr>
        <w:t xml:space="preserve"> Catalina Devandas-Aguilar</w:t>
      </w:r>
      <w:r w:rsidRPr="00934D60">
        <w:rPr>
          <w:sz w:val="26"/>
          <w:szCs w:val="26"/>
          <w:lang w:val="en-US" w:eastAsia="uk-UA"/>
        </w:rPr>
        <w:t>, providing you with following information</w:t>
      </w:r>
      <w:r w:rsidR="009D5C3F" w:rsidRPr="00934D60">
        <w:rPr>
          <w:sz w:val="26"/>
          <w:szCs w:val="26"/>
          <w:lang w:val="en-US" w:eastAsia="uk-UA"/>
        </w:rPr>
        <w:t>.</w:t>
      </w:r>
    </w:p>
    <w:p w:rsidR="009D5C3F" w:rsidRPr="00934D60" w:rsidRDefault="009D5C3F" w:rsidP="0043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en-US" w:eastAsia="uk-UA"/>
        </w:rPr>
      </w:pPr>
      <w:r w:rsidRPr="00934D60">
        <w:rPr>
          <w:sz w:val="26"/>
          <w:szCs w:val="26"/>
          <w:lang w:val="en-US" w:eastAsia="uk-UA"/>
        </w:rPr>
        <w:t>The results of monitoring and analysis</w:t>
      </w:r>
      <w:r w:rsidR="00654DDC" w:rsidRPr="00934D60">
        <w:rPr>
          <w:sz w:val="26"/>
          <w:szCs w:val="26"/>
          <w:lang w:val="en-US" w:eastAsia="uk-UA"/>
        </w:rPr>
        <w:t xml:space="preserve"> of </w:t>
      </w:r>
      <w:r w:rsidR="00654DDC" w:rsidRPr="00934D60">
        <w:rPr>
          <w:sz w:val="26"/>
          <w:szCs w:val="26"/>
          <w:lang w:val="en-US" w:eastAsia="uk-UA"/>
        </w:rPr>
        <w:t>citizens</w:t>
      </w:r>
      <w:r w:rsidR="00654DDC" w:rsidRPr="00934D60">
        <w:rPr>
          <w:sz w:val="26"/>
          <w:szCs w:val="26"/>
          <w:lang w:val="en-US" w:eastAsia="uk-UA"/>
        </w:rPr>
        <w:t xml:space="preserve">’ applications provided by </w:t>
      </w:r>
      <w:r w:rsidR="00654DDC" w:rsidRPr="00934D60">
        <w:rPr>
          <w:sz w:val="26"/>
          <w:szCs w:val="26"/>
          <w:lang w:val="en-US" w:eastAsia="uk-UA"/>
        </w:rPr>
        <w:t>the Ukrainian Parliament Commissioner for Human Rights</w:t>
      </w:r>
      <w:r w:rsidR="00654DDC" w:rsidRPr="00934D60">
        <w:rPr>
          <w:sz w:val="26"/>
          <w:szCs w:val="26"/>
          <w:lang w:val="en-US" w:eastAsia="uk-UA"/>
        </w:rPr>
        <w:t xml:space="preserve"> indicates </w:t>
      </w:r>
      <w:r w:rsidRPr="00934D60">
        <w:rPr>
          <w:sz w:val="26"/>
          <w:szCs w:val="26"/>
          <w:lang w:val="en-US" w:eastAsia="uk-UA"/>
        </w:rPr>
        <w:t>that persons with disabilities face numerous forms of discrimination in various spheres of public relations, including health care.</w:t>
      </w:r>
    </w:p>
    <w:p w:rsidR="009D5C3F" w:rsidRPr="00934D60" w:rsidRDefault="009D5C3F" w:rsidP="00AA7402">
      <w:pPr>
        <w:ind w:firstLine="708"/>
        <w:jc w:val="both"/>
        <w:rPr>
          <w:sz w:val="26"/>
          <w:szCs w:val="26"/>
          <w:lang w:val="en-US" w:eastAsia="uk-UA"/>
        </w:rPr>
      </w:pPr>
      <w:r w:rsidRPr="00934D60">
        <w:rPr>
          <w:sz w:val="26"/>
          <w:szCs w:val="26"/>
          <w:lang w:val="en-US" w:eastAsia="uk-UA"/>
        </w:rPr>
        <w:t xml:space="preserve">At the same time, the Committee on the </w:t>
      </w:r>
      <w:r w:rsidR="00514FC5" w:rsidRPr="00934D60">
        <w:rPr>
          <w:sz w:val="26"/>
          <w:szCs w:val="26"/>
          <w:lang w:val="en-US" w:eastAsia="uk-UA"/>
        </w:rPr>
        <w:t>r</w:t>
      </w:r>
      <w:r w:rsidRPr="00934D60">
        <w:rPr>
          <w:sz w:val="26"/>
          <w:szCs w:val="26"/>
          <w:lang w:val="en-US" w:eastAsia="uk-UA"/>
        </w:rPr>
        <w:t xml:space="preserve">ights of </w:t>
      </w:r>
      <w:r w:rsidR="00514FC5" w:rsidRPr="00934D60">
        <w:rPr>
          <w:sz w:val="26"/>
          <w:szCs w:val="26"/>
          <w:lang w:val="en-US" w:eastAsia="uk-UA"/>
        </w:rPr>
        <w:t>p</w:t>
      </w:r>
      <w:r w:rsidRPr="00934D60">
        <w:rPr>
          <w:sz w:val="26"/>
          <w:szCs w:val="26"/>
          <w:lang w:val="en-US" w:eastAsia="uk-UA"/>
        </w:rPr>
        <w:t xml:space="preserve">ersons with </w:t>
      </w:r>
      <w:r w:rsidR="00514FC5" w:rsidRPr="00934D60">
        <w:rPr>
          <w:sz w:val="26"/>
          <w:szCs w:val="26"/>
          <w:lang w:val="en-US" w:eastAsia="uk-UA"/>
        </w:rPr>
        <w:t>d</w:t>
      </w:r>
      <w:r w:rsidRPr="00934D60">
        <w:rPr>
          <w:sz w:val="26"/>
          <w:szCs w:val="26"/>
          <w:lang w:val="en-US" w:eastAsia="uk-UA"/>
        </w:rPr>
        <w:t xml:space="preserve">isabilities in its concluding observations on the first report of Ukraine on the state of implementation of the Convention on the </w:t>
      </w:r>
      <w:r w:rsidR="00AA7402" w:rsidRPr="00934D60">
        <w:rPr>
          <w:sz w:val="26"/>
          <w:szCs w:val="26"/>
          <w:lang w:val="en-US" w:eastAsia="uk-UA"/>
        </w:rPr>
        <w:t>r</w:t>
      </w:r>
      <w:r w:rsidRPr="00934D60">
        <w:rPr>
          <w:sz w:val="26"/>
          <w:szCs w:val="26"/>
          <w:lang w:val="en-US" w:eastAsia="uk-UA"/>
        </w:rPr>
        <w:t xml:space="preserve">ights of </w:t>
      </w:r>
      <w:r w:rsidR="00AA7402" w:rsidRPr="00934D60">
        <w:rPr>
          <w:sz w:val="26"/>
          <w:szCs w:val="26"/>
          <w:lang w:val="en-US" w:eastAsia="uk-UA"/>
        </w:rPr>
        <w:t>p</w:t>
      </w:r>
      <w:r w:rsidRPr="00934D60">
        <w:rPr>
          <w:sz w:val="26"/>
          <w:szCs w:val="26"/>
          <w:lang w:val="en-US" w:eastAsia="uk-UA"/>
        </w:rPr>
        <w:t xml:space="preserve">ersons with </w:t>
      </w:r>
      <w:r w:rsidR="00AA7402" w:rsidRPr="00934D60">
        <w:rPr>
          <w:sz w:val="26"/>
          <w:szCs w:val="26"/>
          <w:lang w:val="en-US" w:eastAsia="uk-UA"/>
        </w:rPr>
        <w:t>d</w:t>
      </w:r>
      <w:r w:rsidRPr="00934D60">
        <w:rPr>
          <w:sz w:val="26"/>
          <w:szCs w:val="26"/>
          <w:lang w:val="en-US" w:eastAsia="uk-UA"/>
        </w:rPr>
        <w:t>isabilities stresses the need to provide persons with disabilities access to timely and quali</w:t>
      </w:r>
      <w:r w:rsidR="00AA7402" w:rsidRPr="00934D60">
        <w:rPr>
          <w:sz w:val="26"/>
          <w:szCs w:val="26"/>
          <w:lang w:val="en-US" w:eastAsia="uk-UA"/>
        </w:rPr>
        <w:t>fy</w:t>
      </w:r>
      <w:r w:rsidRPr="00934D60">
        <w:rPr>
          <w:sz w:val="26"/>
          <w:szCs w:val="26"/>
          <w:lang w:val="en-US" w:eastAsia="uk-UA"/>
        </w:rPr>
        <w:t xml:space="preserve"> health services in both rural and urban areas, including provision </w:t>
      </w:r>
      <w:r w:rsidR="00AA7402" w:rsidRPr="00934D60">
        <w:rPr>
          <w:sz w:val="26"/>
          <w:szCs w:val="26"/>
          <w:lang w:val="en-US" w:eastAsia="uk-UA"/>
        </w:rPr>
        <w:t xml:space="preserve">of an </w:t>
      </w:r>
      <w:r w:rsidRPr="00934D60">
        <w:rPr>
          <w:sz w:val="26"/>
          <w:szCs w:val="26"/>
          <w:lang w:val="en-US" w:eastAsia="uk-UA"/>
        </w:rPr>
        <w:t>access to medicines</w:t>
      </w:r>
      <w:r w:rsidR="00AA7402" w:rsidRPr="00934D60">
        <w:rPr>
          <w:sz w:val="26"/>
          <w:szCs w:val="26"/>
          <w:lang w:val="en-US" w:eastAsia="uk-UA"/>
        </w:rPr>
        <w:t xml:space="preserve">, </w:t>
      </w:r>
      <w:r w:rsidRPr="00934D60">
        <w:rPr>
          <w:sz w:val="26"/>
          <w:szCs w:val="26"/>
          <w:lang w:val="en-US" w:eastAsia="uk-UA"/>
        </w:rPr>
        <w:t xml:space="preserve">rehabilitation services and </w:t>
      </w:r>
      <w:r w:rsidR="00AA7402" w:rsidRPr="00934D60">
        <w:rPr>
          <w:sz w:val="26"/>
          <w:szCs w:val="26"/>
          <w:lang w:val="en-US" w:eastAsia="uk-UA"/>
        </w:rPr>
        <w:t>giving</w:t>
      </w:r>
      <w:r w:rsidRPr="00934D60">
        <w:rPr>
          <w:sz w:val="26"/>
          <w:szCs w:val="26"/>
          <w:lang w:val="en-US" w:eastAsia="uk-UA"/>
        </w:rPr>
        <w:t xml:space="preserve"> information and services on sexual and reproductive health</w:t>
      </w:r>
      <w:r w:rsidR="00AA7402" w:rsidRPr="00934D60">
        <w:rPr>
          <w:sz w:val="26"/>
          <w:szCs w:val="26"/>
          <w:lang w:val="en-US" w:eastAsia="uk-UA"/>
        </w:rPr>
        <w:t>,</w:t>
      </w:r>
      <w:r w:rsidRPr="00934D60">
        <w:rPr>
          <w:sz w:val="26"/>
          <w:szCs w:val="26"/>
          <w:lang w:val="en-US" w:eastAsia="uk-UA"/>
        </w:rPr>
        <w:t xml:space="preserve"> family planning, especially for women and girls with a disability.</w:t>
      </w:r>
    </w:p>
    <w:p w:rsidR="009D5C3F" w:rsidRPr="00934D60" w:rsidRDefault="009D5C3F" w:rsidP="003E2EB5">
      <w:pPr>
        <w:ind w:firstLine="708"/>
        <w:jc w:val="both"/>
        <w:rPr>
          <w:bCs/>
          <w:sz w:val="26"/>
          <w:szCs w:val="26"/>
          <w:lang w:val="en-US"/>
        </w:rPr>
      </w:pPr>
      <w:r w:rsidRPr="00934D60">
        <w:rPr>
          <w:bCs/>
          <w:sz w:val="26"/>
          <w:szCs w:val="26"/>
          <w:lang w:val="en-US"/>
        </w:rPr>
        <w:t xml:space="preserve">The positive step of the state in providing access to </w:t>
      </w:r>
      <w:r w:rsidR="00AA7402" w:rsidRPr="00934D60">
        <w:rPr>
          <w:bCs/>
          <w:sz w:val="26"/>
          <w:szCs w:val="26"/>
          <w:lang w:val="en-US"/>
        </w:rPr>
        <w:t>medical</w:t>
      </w:r>
      <w:r w:rsidRPr="00934D60">
        <w:rPr>
          <w:bCs/>
          <w:sz w:val="26"/>
          <w:szCs w:val="26"/>
          <w:lang w:val="en-US"/>
        </w:rPr>
        <w:t xml:space="preserve"> services is the adoption of the Law of Ukraine "On Improving the Accessibility and Quality of Health Care in Rural Areas", which provides </w:t>
      </w:r>
      <w:r w:rsidR="00AA7402" w:rsidRPr="00934D60">
        <w:rPr>
          <w:bCs/>
          <w:sz w:val="26"/>
          <w:szCs w:val="26"/>
          <w:lang w:val="en-US"/>
        </w:rPr>
        <w:t xml:space="preserve">an </w:t>
      </w:r>
      <w:r w:rsidRPr="00934D60">
        <w:rPr>
          <w:bCs/>
          <w:sz w:val="26"/>
          <w:szCs w:val="26"/>
          <w:lang w:val="en-US"/>
        </w:rPr>
        <w:t>improved access to health care for the population living in rural areas, including for persons with disabilities.</w:t>
      </w:r>
    </w:p>
    <w:p w:rsidR="009D5C3F" w:rsidRPr="00934D60" w:rsidRDefault="009D5C3F" w:rsidP="003E2EB5">
      <w:pPr>
        <w:ind w:firstLine="708"/>
        <w:jc w:val="both"/>
        <w:rPr>
          <w:bCs/>
          <w:sz w:val="26"/>
          <w:szCs w:val="26"/>
          <w:lang w:val="en-US"/>
        </w:rPr>
      </w:pPr>
      <w:r w:rsidRPr="00934D60">
        <w:rPr>
          <w:bCs/>
          <w:sz w:val="26"/>
          <w:szCs w:val="26"/>
          <w:lang w:val="en-US"/>
        </w:rPr>
        <w:t xml:space="preserve">One of the problems that </w:t>
      </w:r>
      <w:r w:rsidR="00D03140" w:rsidRPr="00934D60">
        <w:rPr>
          <w:bCs/>
          <w:sz w:val="26"/>
          <w:szCs w:val="26"/>
          <w:lang w:val="en-US"/>
        </w:rPr>
        <w:t>prevent</w:t>
      </w:r>
      <w:r w:rsidRPr="00934D60">
        <w:rPr>
          <w:bCs/>
          <w:sz w:val="26"/>
          <w:szCs w:val="26"/>
          <w:lang w:val="en-US"/>
        </w:rPr>
        <w:t xml:space="preserve"> access of people with disabilities to medical services is </w:t>
      </w:r>
      <w:r w:rsidR="00D03140" w:rsidRPr="00934D60">
        <w:rPr>
          <w:bCs/>
          <w:sz w:val="26"/>
          <w:szCs w:val="26"/>
          <w:lang w:val="en-US"/>
        </w:rPr>
        <w:t>an</w:t>
      </w:r>
      <w:r w:rsidRPr="00934D60">
        <w:rPr>
          <w:bCs/>
          <w:sz w:val="26"/>
          <w:szCs w:val="26"/>
          <w:lang w:val="en-US"/>
        </w:rPr>
        <w:t xml:space="preserve"> architectural inaccessibility </w:t>
      </w:r>
      <w:r w:rsidR="00D03140" w:rsidRPr="00934D60">
        <w:rPr>
          <w:bCs/>
          <w:sz w:val="26"/>
          <w:szCs w:val="26"/>
          <w:lang w:val="en-US"/>
        </w:rPr>
        <w:t>to</w:t>
      </w:r>
      <w:r w:rsidRPr="00934D60">
        <w:rPr>
          <w:bCs/>
          <w:sz w:val="26"/>
          <w:szCs w:val="26"/>
          <w:lang w:val="en-US"/>
        </w:rPr>
        <w:t xml:space="preserve"> buildings in which health facilities are located.</w:t>
      </w:r>
    </w:p>
    <w:p w:rsidR="009D5C3F" w:rsidRPr="00934D60" w:rsidRDefault="009D5C3F" w:rsidP="008A51B1">
      <w:pPr>
        <w:ind w:firstLine="708"/>
        <w:jc w:val="both"/>
        <w:rPr>
          <w:bCs/>
          <w:sz w:val="26"/>
          <w:szCs w:val="26"/>
          <w:lang w:val="en-US"/>
        </w:rPr>
      </w:pPr>
      <w:r w:rsidRPr="00934D60">
        <w:rPr>
          <w:bCs/>
          <w:sz w:val="26"/>
          <w:szCs w:val="26"/>
          <w:lang w:val="en-US"/>
        </w:rPr>
        <w:t xml:space="preserve">Failure to comply with the regulations recognized by the legislation for the arrangement of medical institutions leads to the fact that in most cases access to buildings and premises, as well as the internal </w:t>
      </w:r>
      <w:r w:rsidR="008A51B1" w:rsidRPr="00934D60">
        <w:rPr>
          <w:bCs/>
          <w:sz w:val="26"/>
          <w:szCs w:val="26"/>
          <w:lang w:val="en-US"/>
        </w:rPr>
        <w:t xml:space="preserve">capacity of </w:t>
      </w:r>
      <w:r w:rsidRPr="00934D60">
        <w:rPr>
          <w:bCs/>
          <w:sz w:val="26"/>
          <w:szCs w:val="26"/>
          <w:lang w:val="en-US"/>
        </w:rPr>
        <w:t>premises and bathrooms are not adapted for the needs of persons with disabilities.</w:t>
      </w:r>
    </w:p>
    <w:p w:rsidR="009D5C3F" w:rsidRPr="00934D60" w:rsidRDefault="009D5C3F" w:rsidP="003E2EB5">
      <w:pPr>
        <w:ind w:firstLine="708"/>
        <w:jc w:val="both"/>
        <w:rPr>
          <w:bCs/>
          <w:sz w:val="26"/>
          <w:szCs w:val="26"/>
          <w:lang w:val="en-US"/>
        </w:rPr>
      </w:pPr>
      <w:r w:rsidRPr="00934D60">
        <w:rPr>
          <w:bCs/>
          <w:sz w:val="26"/>
          <w:szCs w:val="26"/>
          <w:lang w:val="en-US"/>
        </w:rPr>
        <w:t>As a result of the violations of the</w:t>
      </w:r>
      <w:r w:rsidR="008A51B1" w:rsidRPr="00934D60">
        <w:rPr>
          <w:bCs/>
          <w:sz w:val="26"/>
          <w:szCs w:val="26"/>
          <w:lang w:val="en-US"/>
        </w:rPr>
        <w:t xml:space="preserve"> rights of</w:t>
      </w:r>
      <w:r w:rsidRPr="00934D60">
        <w:rPr>
          <w:bCs/>
          <w:sz w:val="26"/>
          <w:szCs w:val="26"/>
          <w:lang w:val="en-US"/>
        </w:rPr>
        <w:t xml:space="preserve"> citizens of Ukraine d</w:t>
      </w:r>
      <w:r w:rsidR="008A51B1" w:rsidRPr="00934D60">
        <w:rPr>
          <w:bCs/>
          <w:sz w:val="26"/>
          <w:szCs w:val="26"/>
          <w:lang w:val="en-US"/>
        </w:rPr>
        <w:t>iscovere</w:t>
      </w:r>
      <w:r w:rsidRPr="00934D60">
        <w:rPr>
          <w:bCs/>
          <w:sz w:val="26"/>
          <w:szCs w:val="26"/>
          <w:lang w:val="en-US"/>
        </w:rPr>
        <w:t>d during the monitoring</w:t>
      </w:r>
      <w:r w:rsidR="008A51B1" w:rsidRPr="00934D60">
        <w:rPr>
          <w:bCs/>
          <w:sz w:val="26"/>
          <w:szCs w:val="26"/>
          <w:lang w:val="en-US"/>
        </w:rPr>
        <w:t xml:space="preserve"> visits</w:t>
      </w:r>
      <w:r w:rsidRPr="00934D60">
        <w:rPr>
          <w:bCs/>
          <w:sz w:val="26"/>
          <w:szCs w:val="26"/>
          <w:lang w:val="en-US"/>
        </w:rPr>
        <w:t xml:space="preserve">, </w:t>
      </w:r>
      <w:r w:rsidR="008A51B1" w:rsidRPr="00934D60">
        <w:rPr>
          <w:bCs/>
          <w:sz w:val="26"/>
          <w:szCs w:val="26"/>
          <w:lang w:val="en-US"/>
        </w:rPr>
        <w:t>the Ukrainian Parliament Commissioner for Human Rights</w:t>
      </w:r>
      <w:r w:rsidR="008A51B1" w:rsidRPr="00934D60">
        <w:rPr>
          <w:bCs/>
          <w:sz w:val="26"/>
          <w:szCs w:val="26"/>
          <w:lang w:val="en-US"/>
        </w:rPr>
        <w:t xml:space="preserve"> </w:t>
      </w:r>
      <w:r w:rsidRPr="00934D60">
        <w:rPr>
          <w:bCs/>
          <w:sz w:val="26"/>
          <w:szCs w:val="26"/>
          <w:lang w:val="en-US"/>
        </w:rPr>
        <w:t xml:space="preserve">initiated </w:t>
      </w:r>
      <w:r w:rsidRPr="00934D60">
        <w:rPr>
          <w:bCs/>
          <w:sz w:val="26"/>
          <w:szCs w:val="26"/>
          <w:lang w:val="en-US"/>
        </w:rPr>
        <w:lastRenderedPageBreak/>
        <w:t>proceedings and sent appropriate requests to the executive authorities and local self-government bodies, under the control of which there medical institutions</w:t>
      </w:r>
      <w:r w:rsidR="008A51B1" w:rsidRPr="00934D60">
        <w:rPr>
          <w:bCs/>
          <w:sz w:val="26"/>
          <w:szCs w:val="26"/>
          <w:lang w:val="en-US"/>
        </w:rPr>
        <w:t xml:space="preserve"> </w:t>
      </w:r>
      <w:r w:rsidR="008A51B1" w:rsidRPr="00934D60">
        <w:rPr>
          <w:bCs/>
          <w:sz w:val="26"/>
          <w:szCs w:val="26"/>
          <w:lang w:val="en-US"/>
        </w:rPr>
        <w:t>were</w:t>
      </w:r>
      <w:r w:rsidRPr="00934D60">
        <w:rPr>
          <w:bCs/>
          <w:sz w:val="26"/>
          <w:szCs w:val="26"/>
          <w:lang w:val="en-US"/>
        </w:rPr>
        <w:t>, with the requirement to ensure accessibility to buildings and facilities. As a result of the re</w:t>
      </w:r>
      <w:r w:rsidR="008A51B1" w:rsidRPr="00934D60">
        <w:rPr>
          <w:bCs/>
          <w:sz w:val="26"/>
          <w:szCs w:val="26"/>
          <w:lang w:val="en-US"/>
        </w:rPr>
        <w:t>quests</w:t>
      </w:r>
      <w:r w:rsidRPr="00934D60">
        <w:rPr>
          <w:bCs/>
          <w:sz w:val="26"/>
          <w:szCs w:val="26"/>
          <w:lang w:val="en-US"/>
        </w:rPr>
        <w:t xml:space="preserve"> of the Ukrainian Parliament Commissioner for Human Rights, a number of medical institutions were made accessible to the buildings and premises.</w:t>
      </w:r>
    </w:p>
    <w:p w:rsidR="009D5C3F" w:rsidRPr="00934D60" w:rsidRDefault="009D5C3F" w:rsidP="003E2EB5">
      <w:pPr>
        <w:ind w:firstLine="708"/>
        <w:jc w:val="both"/>
        <w:rPr>
          <w:sz w:val="26"/>
          <w:szCs w:val="26"/>
          <w:lang w:val="en-US" w:eastAsia="uk-UA"/>
        </w:rPr>
      </w:pPr>
      <w:r w:rsidRPr="00934D60">
        <w:rPr>
          <w:sz w:val="26"/>
          <w:szCs w:val="26"/>
          <w:lang w:val="en-US" w:eastAsia="uk-UA"/>
        </w:rPr>
        <w:t xml:space="preserve">Another positive step of the state in implementing the provisions of Article 9 of the Convention on the </w:t>
      </w:r>
      <w:r w:rsidR="00493E2D" w:rsidRPr="00934D60">
        <w:rPr>
          <w:sz w:val="26"/>
          <w:szCs w:val="26"/>
          <w:lang w:val="en-US" w:eastAsia="uk-UA"/>
        </w:rPr>
        <w:t>r</w:t>
      </w:r>
      <w:r w:rsidRPr="00934D60">
        <w:rPr>
          <w:sz w:val="26"/>
          <w:szCs w:val="26"/>
          <w:lang w:val="en-US" w:eastAsia="uk-UA"/>
        </w:rPr>
        <w:t xml:space="preserve">ights of </w:t>
      </w:r>
      <w:r w:rsidR="00493E2D" w:rsidRPr="00934D60">
        <w:rPr>
          <w:sz w:val="26"/>
          <w:szCs w:val="26"/>
          <w:lang w:val="en-US" w:eastAsia="uk-UA"/>
        </w:rPr>
        <w:t>p</w:t>
      </w:r>
      <w:r w:rsidRPr="00934D60">
        <w:rPr>
          <w:sz w:val="26"/>
          <w:szCs w:val="26"/>
          <w:lang w:val="en-US" w:eastAsia="uk-UA"/>
        </w:rPr>
        <w:t xml:space="preserve">ersons with </w:t>
      </w:r>
      <w:r w:rsidR="00493E2D" w:rsidRPr="00934D60">
        <w:rPr>
          <w:sz w:val="26"/>
          <w:szCs w:val="26"/>
          <w:lang w:val="en-US" w:eastAsia="uk-UA"/>
        </w:rPr>
        <w:t>d</w:t>
      </w:r>
      <w:r w:rsidRPr="00934D60">
        <w:rPr>
          <w:sz w:val="26"/>
          <w:szCs w:val="26"/>
          <w:lang w:val="en-US" w:eastAsia="uk-UA"/>
        </w:rPr>
        <w:t xml:space="preserve">isabilities is the development and adoption of state building </w:t>
      </w:r>
      <w:r w:rsidR="00493E2D" w:rsidRPr="00934D60">
        <w:rPr>
          <w:sz w:val="26"/>
          <w:szCs w:val="26"/>
          <w:lang w:val="en-US" w:eastAsia="uk-UA"/>
        </w:rPr>
        <w:t>norms</w:t>
      </w:r>
      <w:r w:rsidRPr="00934D60">
        <w:rPr>
          <w:sz w:val="26"/>
          <w:szCs w:val="26"/>
          <w:lang w:val="en-US" w:eastAsia="uk-UA"/>
        </w:rPr>
        <w:t xml:space="preserve"> B.2.2.-40: 2018 "Inclusivity of </w:t>
      </w:r>
      <w:r w:rsidR="00493E2D" w:rsidRPr="00934D60">
        <w:rPr>
          <w:sz w:val="26"/>
          <w:szCs w:val="26"/>
          <w:lang w:val="en-US" w:eastAsia="uk-UA"/>
        </w:rPr>
        <w:t>b</w:t>
      </w:r>
      <w:r w:rsidRPr="00934D60">
        <w:rPr>
          <w:sz w:val="26"/>
          <w:szCs w:val="26"/>
          <w:lang w:val="en-US" w:eastAsia="uk-UA"/>
        </w:rPr>
        <w:t xml:space="preserve">uildings and </w:t>
      </w:r>
      <w:r w:rsidR="00493E2D" w:rsidRPr="00934D60">
        <w:rPr>
          <w:sz w:val="26"/>
          <w:szCs w:val="26"/>
          <w:lang w:val="en-US" w:eastAsia="uk-UA"/>
        </w:rPr>
        <w:t>s</w:t>
      </w:r>
      <w:r w:rsidRPr="00934D60">
        <w:rPr>
          <w:sz w:val="26"/>
          <w:szCs w:val="26"/>
          <w:lang w:val="en-US" w:eastAsia="uk-UA"/>
        </w:rPr>
        <w:t xml:space="preserve">tructures", approved by </w:t>
      </w:r>
      <w:r w:rsidR="00493E2D" w:rsidRPr="00934D60">
        <w:rPr>
          <w:sz w:val="26"/>
          <w:szCs w:val="26"/>
          <w:lang w:val="en-US" w:eastAsia="uk-UA"/>
        </w:rPr>
        <w:t>O</w:t>
      </w:r>
      <w:r w:rsidRPr="00934D60">
        <w:rPr>
          <w:sz w:val="26"/>
          <w:szCs w:val="26"/>
          <w:lang w:val="en-US" w:eastAsia="uk-UA"/>
        </w:rPr>
        <w:t xml:space="preserve">rder of the Ministry of Regional Development, Construction and Housing and Communal Services </w:t>
      </w:r>
      <w:r w:rsidR="00493E2D" w:rsidRPr="00934D60">
        <w:rPr>
          <w:sz w:val="26"/>
          <w:szCs w:val="26"/>
          <w:lang w:val="en-US" w:eastAsia="uk-UA"/>
        </w:rPr>
        <w:t>o</w:t>
      </w:r>
      <w:r w:rsidRPr="00934D60">
        <w:rPr>
          <w:sz w:val="26"/>
          <w:szCs w:val="26"/>
          <w:lang w:val="en-US" w:eastAsia="uk-UA"/>
        </w:rPr>
        <w:t>f Ukraine from 30</w:t>
      </w:r>
      <w:r w:rsidR="00493E2D" w:rsidRPr="00934D60">
        <w:rPr>
          <w:sz w:val="26"/>
          <w:szCs w:val="26"/>
          <w:lang w:val="en-US" w:eastAsia="uk-UA"/>
        </w:rPr>
        <w:t xml:space="preserve"> November </w:t>
      </w:r>
      <w:r w:rsidRPr="00934D60">
        <w:rPr>
          <w:sz w:val="26"/>
          <w:szCs w:val="26"/>
          <w:lang w:val="en-US" w:eastAsia="uk-UA"/>
        </w:rPr>
        <w:t>2018 № 327.</w:t>
      </w:r>
    </w:p>
    <w:p w:rsidR="009D5C3F" w:rsidRPr="00934D60" w:rsidRDefault="009D5C3F" w:rsidP="003E2EB5">
      <w:pPr>
        <w:ind w:firstLine="708"/>
        <w:jc w:val="both"/>
        <w:rPr>
          <w:bCs/>
          <w:sz w:val="26"/>
          <w:szCs w:val="26"/>
          <w:lang w:val="en-US"/>
        </w:rPr>
      </w:pPr>
      <w:r w:rsidRPr="00934D60">
        <w:rPr>
          <w:bCs/>
          <w:sz w:val="26"/>
          <w:szCs w:val="26"/>
          <w:lang w:val="en-US"/>
        </w:rPr>
        <w:t>According to the new standards, all buildings and structures of Ukraine, as well as the necessary infrastructure, must be designed with accessibility elements.</w:t>
      </w:r>
    </w:p>
    <w:p w:rsidR="009D5C3F" w:rsidRPr="00934D60" w:rsidRDefault="00493E2D" w:rsidP="003E2EB5">
      <w:pPr>
        <w:ind w:firstLine="708"/>
        <w:jc w:val="both"/>
        <w:rPr>
          <w:bCs/>
          <w:sz w:val="26"/>
          <w:szCs w:val="26"/>
          <w:lang w:val="en-US"/>
        </w:rPr>
      </w:pPr>
      <w:r w:rsidRPr="00934D60">
        <w:rPr>
          <w:bCs/>
          <w:sz w:val="26"/>
          <w:szCs w:val="26"/>
          <w:lang w:val="en-US"/>
        </w:rPr>
        <w:t xml:space="preserve">These new building norms </w:t>
      </w:r>
      <w:r w:rsidR="009D5C3F" w:rsidRPr="00934D60">
        <w:rPr>
          <w:bCs/>
          <w:sz w:val="26"/>
          <w:szCs w:val="26"/>
          <w:lang w:val="en-US"/>
        </w:rPr>
        <w:t>contain about 100 quality changes for the safety and comfort of l</w:t>
      </w:r>
      <w:r w:rsidRPr="00934D60">
        <w:rPr>
          <w:bCs/>
          <w:sz w:val="26"/>
          <w:szCs w:val="26"/>
          <w:lang w:val="en-US"/>
        </w:rPr>
        <w:t xml:space="preserve">imited </w:t>
      </w:r>
      <w:r w:rsidR="009D5C3F" w:rsidRPr="00934D60">
        <w:rPr>
          <w:bCs/>
          <w:sz w:val="26"/>
          <w:szCs w:val="26"/>
          <w:lang w:val="en-US"/>
        </w:rPr>
        <w:t>mobility groups</w:t>
      </w:r>
      <w:r w:rsidRPr="00934D60">
        <w:rPr>
          <w:bCs/>
          <w:sz w:val="26"/>
          <w:szCs w:val="26"/>
          <w:lang w:val="en-US"/>
        </w:rPr>
        <w:t xml:space="preserve"> of people</w:t>
      </w:r>
      <w:r w:rsidR="002033BB" w:rsidRPr="00934D60">
        <w:rPr>
          <w:bCs/>
          <w:sz w:val="26"/>
          <w:szCs w:val="26"/>
          <w:lang w:val="en-US"/>
        </w:rPr>
        <w:t>, these norms</w:t>
      </w:r>
      <w:r w:rsidR="009D5C3F" w:rsidRPr="00934D60">
        <w:rPr>
          <w:bCs/>
          <w:sz w:val="26"/>
          <w:szCs w:val="26"/>
          <w:lang w:val="en-US"/>
        </w:rPr>
        <w:t xml:space="preserve"> are a significant </w:t>
      </w:r>
      <w:r w:rsidR="002033BB" w:rsidRPr="00934D60">
        <w:rPr>
          <w:bCs/>
          <w:sz w:val="26"/>
          <w:szCs w:val="26"/>
          <w:lang w:val="en-US"/>
        </w:rPr>
        <w:t xml:space="preserve">step towards creating a barrier </w:t>
      </w:r>
      <w:r w:rsidR="009D5C3F" w:rsidRPr="00934D60">
        <w:rPr>
          <w:bCs/>
          <w:sz w:val="26"/>
          <w:szCs w:val="26"/>
          <w:lang w:val="en-US"/>
        </w:rPr>
        <w:t xml:space="preserve">free environment in Ukraine. All other </w:t>
      </w:r>
      <w:r w:rsidR="002033BB" w:rsidRPr="00934D60">
        <w:rPr>
          <w:bCs/>
          <w:sz w:val="26"/>
          <w:szCs w:val="26"/>
          <w:lang w:val="en-US"/>
        </w:rPr>
        <w:t>state building norms</w:t>
      </w:r>
      <w:r w:rsidR="009D5C3F" w:rsidRPr="00934D60">
        <w:rPr>
          <w:bCs/>
          <w:sz w:val="26"/>
          <w:szCs w:val="26"/>
          <w:lang w:val="en-US"/>
        </w:rPr>
        <w:t xml:space="preserve"> being developed </w:t>
      </w:r>
      <w:r w:rsidR="002033BB" w:rsidRPr="00934D60">
        <w:rPr>
          <w:bCs/>
          <w:sz w:val="26"/>
          <w:szCs w:val="26"/>
          <w:lang w:val="en-US"/>
        </w:rPr>
        <w:t>in the present time</w:t>
      </w:r>
      <w:r w:rsidR="009D5C3F" w:rsidRPr="00934D60">
        <w:rPr>
          <w:bCs/>
          <w:sz w:val="26"/>
          <w:szCs w:val="26"/>
          <w:lang w:val="en-US"/>
        </w:rPr>
        <w:t xml:space="preserve"> also address the needs of people with disabilities.</w:t>
      </w:r>
    </w:p>
    <w:p w:rsidR="009D5C3F" w:rsidRPr="00934D60" w:rsidRDefault="009D5C3F" w:rsidP="003E2EB5">
      <w:pPr>
        <w:ind w:firstLine="708"/>
        <w:jc w:val="both"/>
        <w:rPr>
          <w:bCs/>
          <w:sz w:val="26"/>
          <w:szCs w:val="26"/>
          <w:lang w:val="en-US"/>
        </w:rPr>
      </w:pPr>
      <w:r w:rsidRPr="00934D60">
        <w:rPr>
          <w:bCs/>
          <w:sz w:val="26"/>
          <w:szCs w:val="26"/>
          <w:lang w:val="en-US"/>
        </w:rPr>
        <w:t xml:space="preserve">Meanwhile, it is necessary to </w:t>
      </w:r>
      <w:r w:rsidR="002033BB" w:rsidRPr="00934D60">
        <w:rPr>
          <w:bCs/>
          <w:sz w:val="26"/>
          <w:szCs w:val="26"/>
          <w:lang w:val="en-US"/>
        </w:rPr>
        <w:t>certify</w:t>
      </w:r>
      <w:r w:rsidRPr="00934D60">
        <w:rPr>
          <w:bCs/>
          <w:sz w:val="26"/>
          <w:szCs w:val="26"/>
          <w:lang w:val="en-US"/>
        </w:rPr>
        <w:t xml:space="preserve"> that the problem of restriction of rights and freedoms of persons on the basis of disability and health </w:t>
      </w:r>
      <w:r w:rsidR="002033BB" w:rsidRPr="00934D60">
        <w:rPr>
          <w:bCs/>
          <w:sz w:val="26"/>
          <w:szCs w:val="26"/>
          <w:lang w:val="en-US"/>
        </w:rPr>
        <w:t>conditions</w:t>
      </w:r>
      <w:r w:rsidRPr="00934D60">
        <w:rPr>
          <w:bCs/>
          <w:sz w:val="26"/>
          <w:szCs w:val="26"/>
          <w:lang w:val="en-US"/>
        </w:rPr>
        <w:t xml:space="preserve"> has become especially relevant in connection with the events related to the annexation of the Autonomous Republic of Crimea and military aggression in the east of Ukraine, in particular the evacuation system, in therefore, the number of inpatient healthcare facilities was not adapted to emergency response.</w:t>
      </w:r>
    </w:p>
    <w:p w:rsidR="009D5C3F" w:rsidRPr="00934D60" w:rsidRDefault="009D5C3F" w:rsidP="003E2EB5">
      <w:pPr>
        <w:ind w:firstLine="708"/>
        <w:jc w:val="both"/>
        <w:rPr>
          <w:bCs/>
          <w:sz w:val="26"/>
          <w:szCs w:val="26"/>
          <w:lang w:val="en-US"/>
        </w:rPr>
      </w:pPr>
      <w:r w:rsidRPr="00934D60">
        <w:rPr>
          <w:bCs/>
          <w:sz w:val="26"/>
          <w:szCs w:val="26"/>
          <w:lang w:val="en-US"/>
        </w:rPr>
        <w:t>In addition, there is no systematic approach in Ukraine to providing rehabilitation services to persons who have been victims of armed conflict.</w:t>
      </w:r>
    </w:p>
    <w:p w:rsidR="009D5C3F" w:rsidRPr="00934D60" w:rsidRDefault="00C95E6E" w:rsidP="003E2EB5">
      <w:pPr>
        <w:ind w:firstLine="708"/>
        <w:jc w:val="both"/>
        <w:rPr>
          <w:bCs/>
          <w:sz w:val="26"/>
          <w:szCs w:val="26"/>
          <w:lang w:val="en-US"/>
        </w:rPr>
      </w:pPr>
      <w:r w:rsidRPr="00934D60">
        <w:rPr>
          <w:bCs/>
          <w:sz w:val="26"/>
          <w:szCs w:val="26"/>
          <w:lang w:val="en-US"/>
        </w:rPr>
        <w:t>Taking into consideration</w:t>
      </w:r>
      <w:r w:rsidR="009D5C3F" w:rsidRPr="00934D60">
        <w:rPr>
          <w:bCs/>
          <w:sz w:val="26"/>
          <w:szCs w:val="26"/>
          <w:lang w:val="en-US"/>
        </w:rPr>
        <w:t xml:space="preserve"> this background, </w:t>
      </w:r>
      <w:r w:rsidRPr="00934D60">
        <w:rPr>
          <w:bCs/>
          <w:sz w:val="26"/>
          <w:szCs w:val="26"/>
          <w:lang w:val="en-US"/>
        </w:rPr>
        <w:t xml:space="preserve">in </w:t>
      </w:r>
      <w:r w:rsidRPr="00934D60">
        <w:rPr>
          <w:bCs/>
          <w:sz w:val="26"/>
          <w:szCs w:val="26"/>
          <w:lang w:val="en-US"/>
        </w:rPr>
        <w:t>the</w:t>
      </w:r>
      <w:r w:rsidRPr="00934D60">
        <w:rPr>
          <w:bCs/>
          <w:sz w:val="26"/>
          <w:szCs w:val="26"/>
          <w:lang w:val="en-US"/>
        </w:rPr>
        <w:t xml:space="preserve"> annual report</w:t>
      </w:r>
      <w:r w:rsidRPr="00934D60">
        <w:rPr>
          <w:bCs/>
          <w:sz w:val="26"/>
          <w:szCs w:val="26"/>
          <w:lang w:val="en-US"/>
        </w:rPr>
        <w:t xml:space="preserve"> </w:t>
      </w:r>
      <w:r w:rsidRPr="00934D60">
        <w:rPr>
          <w:bCs/>
          <w:sz w:val="26"/>
          <w:szCs w:val="26"/>
          <w:lang w:val="en-US"/>
        </w:rPr>
        <w:t>the Ukrainian Parliament Commissioner for Human Rights</w:t>
      </w:r>
      <w:r w:rsidRPr="00934D60">
        <w:rPr>
          <w:bCs/>
          <w:sz w:val="26"/>
          <w:szCs w:val="26"/>
          <w:lang w:val="en-US"/>
        </w:rPr>
        <w:t xml:space="preserve"> is making </w:t>
      </w:r>
      <w:r w:rsidR="009D5C3F" w:rsidRPr="00934D60">
        <w:rPr>
          <w:bCs/>
          <w:sz w:val="26"/>
          <w:szCs w:val="26"/>
          <w:lang w:val="en-US"/>
        </w:rPr>
        <w:t>recommend</w:t>
      </w:r>
      <w:r w:rsidRPr="00934D60">
        <w:rPr>
          <w:bCs/>
          <w:sz w:val="26"/>
          <w:szCs w:val="26"/>
          <w:lang w:val="en-US"/>
        </w:rPr>
        <w:t>ation</w:t>
      </w:r>
      <w:r w:rsidR="009D5C3F" w:rsidRPr="00934D60">
        <w:rPr>
          <w:bCs/>
          <w:sz w:val="26"/>
          <w:szCs w:val="26"/>
          <w:lang w:val="en-US"/>
        </w:rPr>
        <w:t xml:space="preserve"> </w:t>
      </w:r>
      <w:r w:rsidRPr="00934D60">
        <w:rPr>
          <w:bCs/>
          <w:sz w:val="26"/>
          <w:szCs w:val="26"/>
          <w:lang w:val="en-US"/>
        </w:rPr>
        <w:t>to</w:t>
      </w:r>
      <w:r w:rsidR="009D5C3F" w:rsidRPr="00934D60">
        <w:rPr>
          <w:bCs/>
          <w:sz w:val="26"/>
          <w:szCs w:val="26"/>
          <w:lang w:val="en-US"/>
        </w:rPr>
        <w:t xml:space="preserve"> the central executive authorities </w:t>
      </w:r>
      <w:r w:rsidRPr="00934D60">
        <w:rPr>
          <w:bCs/>
          <w:sz w:val="26"/>
          <w:szCs w:val="26"/>
          <w:lang w:val="en-US"/>
        </w:rPr>
        <w:t xml:space="preserve">to </w:t>
      </w:r>
      <w:r w:rsidR="009D5C3F" w:rsidRPr="00934D60">
        <w:rPr>
          <w:bCs/>
          <w:sz w:val="26"/>
          <w:szCs w:val="26"/>
          <w:lang w:val="en-US"/>
        </w:rPr>
        <w:t xml:space="preserve">consolidate efforts and </w:t>
      </w:r>
      <w:r w:rsidRPr="00934D60">
        <w:rPr>
          <w:bCs/>
          <w:sz w:val="26"/>
          <w:szCs w:val="26"/>
          <w:lang w:val="en-US"/>
        </w:rPr>
        <w:t xml:space="preserve">to </w:t>
      </w:r>
      <w:r w:rsidR="009D5C3F" w:rsidRPr="00934D60">
        <w:rPr>
          <w:bCs/>
          <w:sz w:val="26"/>
          <w:szCs w:val="26"/>
          <w:lang w:val="en-US"/>
        </w:rPr>
        <w:t>implement in Ukraine an effective system of provi</w:t>
      </w:r>
      <w:r w:rsidRPr="00934D60">
        <w:rPr>
          <w:bCs/>
          <w:sz w:val="26"/>
          <w:szCs w:val="26"/>
          <w:lang w:val="en-US"/>
        </w:rPr>
        <w:t>ding</w:t>
      </w:r>
      <w:r w:rsidR="009D5C3F" w:rsidRPr="00934D60">
        <w:rPr>
          <w:bCs/>
          <w:sz w:val="26"/>
          <w:szCs w:val="26"/>
          <w:lang w:val="en-US"/>
        </w:rPr>
        <w:t xml:space="preserve"> services for rehabilitation of persons with disabilities, including all categories of vulnerable groups.</w:t>
      </w:r>
    </w:p>
    <w:p w:rsidR="00934D60" w:rsidRPr="00934D60" w:rsidRDefault="00934D60" w:rsidP="00934D60">
      <w:pPr>
        <w:ind w:firstLine="708"/>
        <w:jc w:val="both"/>
        <w:rPr>
          <w:bCs/>
          <w:sz w:val="26"/>
          <w:szCs w:val="26"/>
          <w:lang w:val="en-US"/>
        </w:rPr>
      </w:pPr>
      <w:r w:rsidRPr="00934D60">
        <w:rPr>
          <w:bCs/>
          <w:sz w:val="26"/>
          <w:szCs w:val="26"/>
          <w:lang w:val="en-US"/>
        </w:rPr>
        <w:t>Herewith, it is necessary to indicate</w:t>
      </w:r>
      <w:r w:rsidRPr="00934D60">
        <w:rPr>
          <w:bCs/>
          <w:sz w:val="26"/>
          <w:szCs w:val="26"/>
          <w:lang w:val="en-US"/>
        </w:rPr>
        <w:t xml:space="preserve"> that euthanasia </w:t>
      </w:r>
      <w:bookmarkStart w:id="0" w:name="_GoBack"/>
      <w:bookmarkEnd w:id="0"/>
      <w:r w:rsidRPr="00934D60">
        <w:rPr>
          <w:bCs/>
          <w:sz w:val="26"/>
          <w:szCs w:val="26"/>
          <w:lang w:val="en-US"/>
        </w:rPr>
        <w:t>and assisted suicide</w:t>
      </w:r>
      <w:r w:rsidRPr="00934D60">
        <w:rPr>
          <w:bCs/>
          <w:sz w:val="26"/>
          <w:szCs w:val="26"/>
          <w:lang w:val="en-US"/>
        </w:rPr>
        <w:t xml:space="preserve"> of any person </w:t>
      </w:r>
      <w:r w:rsidRPr="00934D60">
        <w:rPr>
          <w:bCs/>
          <w:sz w:val="26"/>
          <w:szCs w:val="26"/>
          <w:lang w:val="en-US"/>
        </w:rPr>
        <w:t>are prohibited by law</w:t>
      </w:r>
      <w:r w:rsidRPr="00934D60">
        <w:rPr>
          <w:bCs/>
          <w:sz w:val="26"/>
          <w:szCs w:val="26"/>
          <w:lang w:val="en-US"/>
        </w:rPr>
        <w:t xml:space="preserve"> </w:t>
      </w:r>
      <w:r w:rsidRPr="00934D60">
        <w:rPr>
          <w:bCs/>
          <w:sz w:val="26"/>
          <w:szCs w:val="26"/>
          <w:lang w:val="en-US"/>
        </w:rPr>
        <w:t>in Ukraine</w:t>
      </w:r>
      <w:r w:rsidRPr="00934D60">
        <w:rPr>
          <w:bCs/>
          <w:sz w:val="26"/>
          <w:szCs w:val="26"/>
          <w:lang w:val="en-US"/>
        </w:rPr>
        <w:t>.</w:t>
      </w:r>
    </w:p>
    <w:p w:rsidR="009D5C3F" w:rsidRPr="00934D60" w:rsidRDefault="00934D60" w:rsidP="003E2EB5">
      <w:pPr>
        <w:ind w:firstLine="708"/>
        <w:jc w:val="both"/>
        <w:rPr>
          <w:bCs/>
          <w:sz w:val="26"/>
          <w:szCs w:val="26"/>
          <w:lang w:val="en-US"/>
        </w:rPr>
      </w:pPr>
      <w:r w:rsidRPr="00934D60">
        <w:rPr>
          <w:bCs/>
          <w:sz w:val="26"/>
          <w:szCs w:val="26"/>
          <w:lang w:val="en-US"/>
        </w:rPr>
        <w:t>Furthermore</w:t>
      </w:r>
      <w:r w:rsidR="009D5C3F" w:rsidRPr="00934D60">
        <w:rPr>
          <w:bCs/>
          <w:sz w:val="26"/>
          <w:szCs w:val="26"/>
          <w:lang w:val="en-US"/>
        </w:rPr>
        <w:t>, prenatal diagnostics, disability identification for persons with any illnes</w:t>
      </w:r>
      <w:r w:rsidRPr="00934D60">
        <w:rPr>
          <w:bCs/>
          <w:sz w:val="26"/>
          <w:szCs w:val="26"/>
          <w:lang w:val="en-US"/>
        </w:rPr>
        <w:t xml:space="preserve">ses and consequences of traumas, as well as legislative </w:t>
      </w:r>
      <w:r w:rsidR="009D5C3F" w:rsidRPr="00934D60">
        <w:rPr>
          <w:bCs/>
          <w:sz w:val="26"/>
          <w:szCs w:val="26"/>
          <w:lang w:val="en-US"/>
        </w:rPr>
        <w:t>compliance</w:t>
      </w:r>
      <w:r w:rsidRPr="00934D60">
        <w:rPr>
          <w:bCs/>
          <w:sz w:val="26"/>
          <w:szCs w:val="26"/>
          <w:lang w:val="en-US"/>
        </w:rPr>
        <w:t xml:space="preserve"> of issues</w:t>
      </w:r>
      <w:r w:rsidR="009D5C3F" w:rsidRPr="00934D60">
        <w:rPr>
          <w:bCs/>
          <w:sz w:val="26"/>
          <w:szCs w:val="26"/>
          <w:lang w:val="en-US"/>
        </w:rPr>
        <w:t xml:space="preserve"> with informed consent for treatment</w:t>
      </w:r>
      <w:r w:rsidR="00947840">
        <w:rPr>
          <w:bCs/>
          <w:sz w:val="26"/>
          <w:szCs w:val="26"/>
          <w:lang w:val="en-US"/>
        </w:rPr>
        <w:t>s</w:t>
      </w:r>
      <w:r w:rsidR="009D5C3F" w:rsidRPr="00934D60">
        <w:rPr>
          <w:bCs/>
          <w:sz w:val="26"/>
          <w:szCs w:val="26"/>
          <w:lang w:val="en-US"/>
        </w:rPr>
        <w:t xml:space="preserve"> and</w:t>
      </w:r>
      <w:r w:rsidRPr="00934D60">
        <w:rPr>
          <w:bCs/>
          <w:sz w:val="26"/>
          <w:szCs w:val="26"/>
          <w:lang w:val="en-US"/>
        </w:rPr>
        <w:t xml:space="preserve"> scientific</w:t>
      </w:r>
      <w:r w:rsidR="009D5C3F" w:rsidRPr="00934D60">
        <w:rPr>
          <w:bCs/>
          <w:sz w:val="26"/>
          <w:szCs w:val="26"/>
          <w:lang w:val="en-US"/>
        </w:rPr>
        <w:t xml:space="preserve"> </w:t>
      </w:r>
      <w:proofErr w:type="spellStart"/>
      <w:r w:rsidR="00947840">
        <w:rPr>
          <w:bCs/>
          <w:sz w:val="26"/>
          <w:szCs w:val="26"/>
          <w:lang w:val="en-US"/>
        </w:rPr>
        <w:t>researches</w:t>
      </w:r>
      <w:proofErr w:type="spellEnd"/>
      <w:r w:rsidR="009D5C3F" w:rsidRPr="00934D60">
        <w:rPr>
          <w:bCs/>
          <w:sz w:val="26"/>
          <w:szCs w:val="26"/>
          <w:lang w:val="en-US"/>
        </w:rPr>
        <w:t xml:space="preserve"> are within the competence of the Ministry of Health of Ukraine.</w:t>
      </w:r>
    </w:p>
    <w:p w:rsidR="00325D7C" w:rsidRPr="00934D60" w:rsidRDefault="00325D7C" w:rsidP="003E2EB5">
      <w:pPr>
        <w:ind w:firstLine="708"/>
        <w:jc w:val="both"/>
        <w:rPr>
          <w:bCs/>
          <w:sz w:val="26"/>
          <w:szCs w:val="26"/>
          <w:lang w:val="en-US"/>
        </w:rPr>
      </w:pPr>
    </w:p>
    <w:p w:rsidR="000018D8" w:rsidRPr="00934D60" w:rsidRDefault="000018D8" w:rsidP="003E2EB5">
      <w:pPr>
        <w:ind w:firstLine="708"/>
        <w:jc w:val="both"/>
        <w:rPr>
          <w:bCs/>
          <w:sz w:val="26"/>
          <w:szCs w:val="26"/>
          <w:lang w:val="en-US"/>
        </w:rPr>
      </w:pPr>
    </w:p>
    <w:p w:rsidR="000018D8" w:rsidRPr="00934D60" w:rsidRDefault="000018D8" w:rsidP="003E2EB5">
      <w:pPr>
        <w:ind w:firstLine="708"/>
        <w:jc w:val="both"/>
        <w:rPr>
          <w:bCs/>
          <w:sz w:val="26"/>
          <w:szCs w:val="26"/>
          <w:lang w:val="en-US"/>
        </w:rPr>
      </w:pPr>
    </w:p>
    <w:p w:rsidR="00934D60" w:rsidRPr="00934D60" w:rsidRDefault="00934D60" w:rsidP="000018D8">
      <w:pPr>
        <w:jc w:val="both"/>
        <w:rPr>
          <w:b/>
          <w:sz w:val="26"/>
          <w:szCs w:val="26"/>
          <w:lang w:val="en-US" w:eastAsia="en-US"/>
        </w:rPr>
      </w:pPr>
      <w:r w:rsidRPr="00934D60">
        <w:rPr>
          <w:b/>
          <w:sz w:val="26"/>
          <w:szCs w:val="26"/>
          <w:lang w:val="en-US" w:eastAsia="en-US"/>
        </w:rPr>
        <w:t xml:space="preserve">Head of the Secretariat of </w:t>
      </w:r>
    </w:p>
    <w:p w:rsidR="00934D60" w:rsidRPr="00934D60" w:rsidRDefault="00934D60" w:rsidP="000018D8">
      <w:pPr>
        <w:jc w:val="both"/>
        <w:rPr>
          <w:b/>
          <w:sz w:val="26"/>
          <w:szCs w:val="26"/>
          <w:lang w:val="en-US" w:eastAsia="en-US"/>
        </w:rPr>
      </w:pPr>
      <w:r w:rsidRPr="00934D60">
        <w:rPr>
          <w:b/>
          <w:sz w:val="26"/>
          <w:szCs w:val="26"/>
          <w:lang w:val="en-US" w:eastAsia="en-US"/>
        </w:rPr>
        <w:t xml:space="preserve">The Ukrainian Parliament </w:t>
      </w:r>
    </w:p>
    <w:p w:rsidR="008F7AA3" w:rsidRPr="00934D60" w:rsidRDefault="00934D60" w:rsidP="000018D8">
      <w:pPr>
        <w:jc w:val="both"/>
        <w:rPr>
          <w:b/>
          <w:sz w:val="26"/>
          <w:szCs w:val="26"/>
          <w:lang w:val="en-US" w:eastAsia="en-US"/>
        </w:rPr>
      </w:pPr>
      <w:r w:rsidRPr="00934D60">
        <w:rPr>
          <w:b/>
          <w:sz w:val="26"/>
          <w:szCs w:val="26"/>
          <w:lang w:val="en-US" w:eastAsia="en-US"/>
        </w:rPr>
        <w:t xml:space="preserve">Commissioner for Human Rights </w:t>
      </w:r>
      <w:r w:rsidR="00390648" w:rsidRPr="00934D60">
        <w:rPr>
          <w:b/>
          <w:sz w:val="26"/>
          <w:szCs w:val="26"/>
          <w:lang w:val="en-US" w:eastAsia="en-US"/>
        </w:rPr>
        <w:tab/>
      </w:r>
      <w:r w:rsidR="000018D8" w:rsidRPr="00934D60">
        <w:rPr>
          <w:b/>
          <w:sz w:val="26"/>
          <w:szCs w:val="26"/>
          <w:lang w:val="en-US" w:eastAsia="en-US"/>
        </w:rPr>
        <w:tab/>
      </w:r>
      <w:r w:rsidR="000018D8" w:rsidRPr="00934D60">
        <w:rPr>
          <w:b/>
          <w:sz w:val="26"/>
          <w:szCs w:val="26"/>
          <w:lang w:val="en-US" w:eastAsia="en-US"/>
        </w:rPr>
        <w:tab/>
      </w:r>
      <w:r w:rsidR="000018D8" w:rsidRPr="00934D60">
        <w:rPr>
          <w:b/>
          <w:sz w:val="26"/>
          <w:szCs w:val="26"/>
          <w:lang w:val="en-US" w:eastAsia="en-US"/>
        </w:rPr>
        <w:tab/>
      </w:r>
      <w:r w:rsidRPr="00934D60">
        <w:rPr>
          <w:b/>
          <w:sz w:val="26"/>
          <w:szCs w:val="26"/>
          <w:lang w:val="en-US" w:eastAsia="en-US"/>
        </w:rPr>
        <w:tab/>
      </w:r>
      <w:r w:rsidR="000018D8" w:rsidRPr="00934D60">
        <w:rPr>
          <w:b/>
          <w:sz w:val="26"/>
          <w:szCs w:val="26"/>
          <w:lang w:val="en-US" w:eastAsia="en-US"/>
        </w:rPr>
        <w:tab/>
      </w:r>
      <w:r w:rsidR="00390648" w:rsidRPr="00934D60">
        <w:rPr>
          <w:b/>
          <w:sz w:val="26"/>
          <w:szCs w:val="26"/>
          <w:lang w:val="en-US" w:eastAsia="en-US"/>
        </w:rPr>
        <w:t xml:space="preserve">      </w:t>
      </w:r>
      <w:r w:rsidR="000018D8" w:rsidRPr="00934D60">
        <w:rPr>
          <w:b/>
          <w:sz w:val="26"/>
          <w:szCs w:val="26"/>
          <w:lang w:val="en-US" w:eastAsia="en-US"/>
        </w:rPr>
        <w:t xml:space="preserve">  </w:t>
      </w:r>
      <w:r w:rsidRPr="00934D60">
        <w:rPr>
          <w:b/>
          <w:sz w:val="26"/>
          <w:szCs w:val="26"/>
          <w:lang w:val="en-US" w:eastAsia="en-US"/>
        </w:rPr>
        <w:t>L</w:t>
      </w:r>
      <w:r w:rsidR="000018D8" w:rsidRPr="00934D60">
        <w:rPr>
          <w:b/>
          <w:sz w:val="26"/>
          <w:szCs w:val="26"/>
          <w:lang w:val="en-US" w:eastAsia="en-US"/>
        </w:rPr>
        <w:t xml:space="preserve">. </w:t>
      </w:r>
      <w:proofErr w:type="spellStart"/>
      <w:r w:rsidRPr="00934D60">
        <w:rPr>
          <w:b/>
          <w:sz w:val="26"/>
          <w:szCs w:val="26"/>
          <w:lang w:val="en-US" w:eastAsia="en-US"/>
        </w:rPr>
        <w:t>Levshun</w:t>
      </w:r>
      <w:proofErr w:type="spellEnd"/>
    </w:p>
    <w:p w:rsidR="00507D01" w:rsidRPr="00934D60" w:rsidRDefault="00507D01" w:rsidP="003E2EB5">
      <w:pPr>
        <w:tabs>
          <w:tab w:val="left" w:pos="4007"/>
        </w:tabs>
        <w:rPr>
          <w:bCs/>
          <w:sz w:val="22"/>
          <w:szCs w:val="22"/>
          <w:lang w:val="en-US"/>
        </w:rPr>
      </w:pPr>
    </w:p>
    <w:p w:rsidR="00325D7C" w:rsidRPr="00934D60" w:rsidRDefault="00325D7C" w:rsidP="003E2EB5">
      <w:pPr>
        <w:tabs>
          <w:tab w:val="left" w:pos="4007"/>
        </w:tabs>
        <w:rPr>
          <w:bCs/>
          <w:sz w:val="22"/>
          <w:szCs w:val="22"/>
          <w:lang w:val="en-US"/>
        </w:rPr>
      </w:pPr>
    </w:p>
    <w:p w:rsidR="00BC3408" w:rsidRPr="00934D60" w:rsidRDefault="00BC3408" w:rsidP="003E2EB5">
      <w:pPr>
        <w:tabs>
          <w:tab w:val="left" w:pos="4007"/>
        </w:tabs>
        <w:rPr>
          <w:bCs/>
          <w:sz w:val="22"/>
          <w:szCs w:val="22"/>
          <w:lang w:val="en-US"/>
        </w:rPr>
      </w:pPr>
    </w:p>
    <w:p w:rsidR="00390648" w:rsidRPr="00934D60" w:rsidRDefault="00390648" w:rsidP="003E2EB5">
      <w:pPr>
        <w:tabs>
          <w:tab w:val="left" w:pos="4007"/>
        </w:tabs>
        <w:rPr>
          <w:bCs/>
          <w:sz w:val="22"/>
          <w:szCs w:val="22"/>
          <w:lang w:val="en-US"/>
        </w:rPr>
      </w:pPr>
    </w:p>
    <w:p w:rsidR="00BC3408" w:rsidRPr="00934D60" w:rsidRDefault="00BC3408" w:rsidP="003E2EB5">
      <w:pPr>
        <w:tabs>
          <w:tab w:val="left" w:pos="4007"/>
        </w:tabs>
        <w:rPr>
          <w:bCs/>
          <w:sz w:val="22"/>
          <w:szCs w:val="22"/>
          <w:lang w:val="en-US"/>
        </w:rPr>
      </w:pPr>
    </w:p>
    <w:p w:rsidR="00BC3408" w:rsidRPr="00934D60" w:rsidRDefault="00BC3408" w:rsidP="003E2EB5">
      <w:pPr>
        <w:tabs>
          <w:tab w:val="left" w:pos="4007"/>
        </w:tabs>
        <w:rPr>
          <w:bCs/>
          <w:sz w:val="22"/>
          <w:szCs w:val="22"/>
          <w:lang w:val="en-US"/>
        </w:rPr>
      </w:pPr>
    </w:p>
    <w:p w:rsidR="00BC3408" w:rsidRPr="00934D60" w:rsidRDefault="00BC3408" w:rsidP="003E2EB5">
      <w:pPr>
        <w:tabs>
          <w:tab w:val="left" w:pos="4007"/>
        </w:tabs>
        <w:rPr>
          <w:bCs/>
          <w:sz w:val="22"/>
          <w:szCs w:val="22"/>
          <w:lang w:val="en-US"/>
        </w:rPr>
      </w:pPr>
    </w:p>
    <w:p w:rsidR="00325D7C" w:rsidRPr="00934D60" w:rsidRDefault="00325D7C" w:rsidP="003E2EB5">
      <w:pPr>
        <w:tabs>
          <w:tab w:val="left" w:pos="4007"/>
        </w:tabs>
        <w:rPr>
          <w:bCs/>
          <w:sz w:val="16"/>
          <w:szCs w:val="16"/>
          <w:lang w:val="en-US"/>
        </w:rPr>
      </w:pPr>
      <w:proofErr w:type="spellStart"/>
      <w:r w:rsidRPr="00934D60">
        <w:rPr>
          <w:bCs/>
          <w:sz w:val="16"/>
          <w:szCs w:val="16"/>
          <w:lang w:val="en-US"/>
        </w:rPr>
        <w:t>Легков</w:t>
      </w:r>
      <w:proofErr w:type="spellEnd"/>
      <w:r w:rsidRPr="00934D60">
        <w:rPr>
          <w:bCs/>
          <w:sz w:val="16"/>
          <w:szCs w:val="16"/>
          <w:lang w:val="en-US"/>
        </w:rPr>
        <w:t xml:space="preserve"> (04402531053</w:t>
      </w:r>
    </w:p>
    <w:p w:rsidR="00BC3408" w:rsidRPr="00934D60" w:rsidRDefault="00BC3408">
      <w:pPr>
        <w:tabs>
          <w:tab w:val="left" w:pos="4007"/>
        </w:tabs>
        <w:rPr>
          <w:bCs/>
          <w:sz w:val="16"/>
          <w:szCs w:val="16"/>
          <w:lang w:val="en-US"/>
        </w:rPr>
      </w:pPr>
    </w:p>
    <w:sectPr w:rsidR="00BC3408" w:rsidRPr="00934D60" w:rsidSect="00390648">
      <w:headerReference w:type="default" r:id="rId8"/>
      <w:pgSz w:w="11906" w:h="16838"/>
      <w:pgMar w:top="850" w:right="850"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4D" w:rsidRDefault="00973F4D" w:rsidP="00390648">
      <w:r>
        <w:separator/>
      </w:r>
    </w:p>
  </w:endnote>
  <w:endnote w:type="continuationSeparator" w:id="0">
    <w:p w:rsidR="00973F4D" w:rsidRDefault="00973F4D" w:rsidP="0039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4D" w:rsidRDefault="00973F4D" w:rsidP="00390648">
      <w:r>
        <w:separator/>
      </w:r>
    </w:p>
  </w:footnote>
  <w:footnote w:type="continuationSeparator" w:id="0">
    <w:p w:rsidR="00973F4D" w:rsidRDefault="00973F4D" w:rsidP="00390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946824"/>
      <w:docPartObj>
        <w:docPartGallery w:val="Page Numbers (Top of Page)"/>
        <w:docPartUnique/>
      </w:docPartObj>
    </w:sdtPr>
    <w:sdtEndPr/>
    <w:sdtContent>
      <w:p w:rsidR="00390648" w:rsidRDefault="00390648">
        <w:pPr>
          <w:pStyle w:val="a5"/>
          <w:jc w:val="center"/>
        </w:pPr>
        <w:r>
          <w:fldChar w:fldCharType="begin"/>
        </w:r>
        <w:r>
          <w:instrText>PAGE   \* MERGEFORMAT</w:instrText>
        </w:r>
        <w:r>
          <w:fldChar w:fldCharType="separate"/>
        </w:r>
        <w:r w:rsidR="00947840">
          <w:rPr>
            <w:noProof/>
          </w:rPr>
          <w:t>2</w:t>
        </w:r>
        <w:r>
          <w:fldChar w:fldCharType="end"/>
        </w:r>
      </w:p>
    </w:sdtContent>
  </w:sdt>
  <w:p w:rsidR="00390648" w:rsidRDefault="0039064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B5"/>
    <w:rsid w:val="000018D8"/>
    <w:rsid w:val="00024AE5"/>
    <w:rsid w:val="000D1CCD"/>
    <w:rsid w:val="001140EC"/>
    <w:rsid w:val="001E10D2"/>
    <w:rsid w:val="002033BB"/>
    <w:rsid w:val="002271F8"/>
    <w:rsid w:val="002A3308"/>
    <w:rsid w:val="00325D7C"/>
    <w:rsid w:val="0038297F"/>
    <w:rsid w:val="00390648"/>
    <w:rsid w:val="003E2EB5"/>
    <w:rsid w:val="00436A3F"/>
    <w:rsid w:val="00493E2D"/>
    <w:rsid w:val="004F2CB5"/>
    <w:rsid w:val="00507D01"/>
    <w:rsid w:val="005100DF"/>
    <w:rsid w:val="00514FC5"/>
    <w:rsid w:val="005923B5"/>
    <w:rsid w:val="00597214"/>
    <w:rsid w:val="005B2735"/>
    <w:rsid w:val="005B7850"/>
    <w:rsid w:val="00654DDC"/>
    <w:rsid w:val="00756E57"/>
    <w:rsid w:val="0076692B"/>
    <w:rsid w:val="008072B2"/>
    <w:rsid w:val="008264B3"/>
    <w:rsid w:val="008A51B1"/>
    <w:rsid w:val="008D4F56"/>
    <w:rsid w:val="008F7AA3"/>
    <w:rsid w:val="00903A4C"/>
    <w:rsid w:val="009320F5"/>
    <w:rsid w:val="00934D60"/>
    <w:rsid w:val="00947840"/>
    <w:rsid w:val="00973F4D"/>
    <w:rsid w:val="009D5C3F"/>
    <w:rsid w:val="00A138E6"/>
    <w:rsid w:val="00A277B8"/>
    <w:rsid w:val="00A64429"/>
    <w:rsid w:val="00AA7402"/>
    <w:rsid w:val="00BC3408"/>
    <w:rsid w:val="00C115ED"/>
    <w:rsid w:val="00C204B6"/>
    <w:rsid w:val="00C912D9"/>
    <w:rsid w:val="00C95E6E"/>
    <w:rsid w:val="00CE5956"/>
    <w:rsid w:val="00D03140"/>
    <w:rsid w:val="00D57091"/>
    <w:rsid w:val="00D750C1"/>
    <w:rsid w:val="00DA281F"/>
    <w:rsid w:val="00DE3B56"/>
    <w:rsid w:val="00E44AB5"/>
    <w:rsid w:val="00E603F1"/>
    <w:rsid w:val="00EB2A07"/>
    <w:rsid w:val="00ED05FE"/>
    <w:rsid w:val="00F31C4E"/>
    <w:rsid w:val="00FC12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EB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D05F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rvps2">
    <w:name w:val="rvps2"/>
    <w:basedOn w:val="a"/>
    <w:rsid w:val="0038297F"/>
    <w:pPr>
      <w:spacing w:before="100" w:beforeAutospacing="1" w:after="100" w:afterAutospacing="1"/>
    </w:pPr>
  </w:style>
  <w:style w:type="paragraph" w:styleId="a3">
    <w:name w:val="Balloon Text"/>
    <w:basedOn w:val="a"/>
    <w:link w:val="a4"/>
    <w:uiPriority w:val="99"/>
    <w:semiHidden/>
    <w:unhideWhenUsed/>
    <w:rsid w:val="005923B5"/>
    <w:rPr>
      <w:rFonts w:ascii="Tahoma" w:hAnsi="Tahoma" w:cs="Tahoma"/>
      <w:sz w:val="16"/>
      <w:szCs w:val="16"/>
    </w:rPr>
  </w:style>
  <w:style w:type="character" w:customStyle="1" w:styleId="a4">
    <w:name w:val="Текст выноски Знак"/>
    <w:basedOn w:val="a0"/>
    <w:link w:val="a3"/>
    <w:uiPriority w:val="99"/>
    <w:semiHidden/>
    <w:rsid w:val="005923B5"/>
    <w:rPr>
      <w:rFonts w:ascii="Tahoma" w:eastAsia="Times New Roman" w:hAnsi="Tahoma" w:cs="Tahoma"/>
      <w:sz w:val="16"/>
      <w:szCs w:val="16"/>
      <w:lang w:val="ru-RU" w:eastAsia="ru-RU"/>
    </w:rPr>
  </w:style>
  <w:style w:type="paragraph" w:styleId="a5">
    <w:name w:val="header"/>
    <w:basedOn w:val="a"/>
    <w:link w:val="a6"/>
    <w:uiPriority w:val="99"/>
    <w:unhideWhenUsed/>
    <w:rsid w:val="00390648"/>
    <w:pPr>
      <w:tabs>
        <w:tab w:val="center" w:pos="4677"/>
        <w:tab w:val="right" w:pos="9355"/>
      </w:tabs>
    </w:pPr>
  </w:style>
  <w:style w:type="character" w:customStyle="1" w:styleId="a6">
    <w:name w:val="Верхний колонтитул Знак"/>
    <w:basedOn w:val="a0"/>
    <w:link w:val="a5"/>
    <w:uiPriority w:val="99"/>
    <w:rsid w:val="00390648"/>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390648"/>
    <w:pPr>
      <w:tabs>
        <w:tab w:val="center" w:pos="4677"/>
        <w:tab w:val="right" w:pos="9355"/>
      </w:tabs>
    </w:pPr>
  </w:style>
  <w:style w:type="character" w:customStyle="1" w:styleId="a8">
    <w:name w:val="Нижний колонтитул Знак"/>
    <w:basedOn w:val="a0"/>
    <w:link w:val="a7"/>
    <w:uiPriority w:val="99"/>
    <w:rsid w:val="00390648"/>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EB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D05F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rvps2">
    <w:name w:val="rvps2"/>
    <w:basedOn w:val="a"/>
    <w:rsid w:val="0038297F"/>
    <w:pPr>
      <w:spacing w:before="100" w:beforeAutospacing="1" w:after="100" w:afterAutospacing="1"/>
    </w:pPr>
  </w:style>
  <w:style w:type="paragraph" w:styleId="a3">
    <w:name w:val="Balloon Text"/>
    <w:basedOn w:val="a"/>
    <w:link w:val="a4"/>
    <w:uiPriority w:val="99"/>
    <w:semiHidden/>
    <w:unhideWhenUsed/>
    <w:rsid w:val="005923B5"/>
    <w:rPr>
      <w:rFonts w:ascii="Tahoma" w:hAnsi="Tahoma" w:cs="Tahoma"/>
      <w:sz w:val="16"/>
      <w:szCs w:val="16"/>
    </w:rPr>
  </w:style>
  <w:style w:type="character" w:customStyle="1" w:styleId="a4">
    <w:name w:val="Текст выноски Знак"/>
    <w:basedOn w:val="a0"/>
    <w:link w:val="a3"/>
    <w:uiPriority w:val="99"/>
    <w:semiHidden/>
    <w:rsid w:val="005923B5"/>
    <w:rPr>
      <w:rFonts w:ascii="Tahoma" w:eastAsia="Times New Roman" w:hAnsi="Tahoma" w:cs="Tahoma"/>
      <w:sz w:val="16"/>
      <w:szCs w:val="16"/>
      <w:lang w:val="ru-RU" w:eastAsia="ru-RU"/>
    </w:rPr>
  </w:style>
  <w:style w:type="paragraph" w:styleId="a5">
    <w:name w:val="header"/>
    <w:basedOn w:val="a"/>
    <w:link w:val="a6"/>
    <w:uiPriority w:val="99"/>
    <w:unhideWhenUsed/>
    <w:rsid w:val="00390648"/>
    <w:pPr>
      <w:tabs>
        <w:tab w:val="center" w:pos="4677"/>
        <w:tab w:val="right" w:pos="9355"/>
      </w:tabs>
    </w:pPr>
  </w:style>
  <w:style w:type="character" w:customStyle="1" w:styleId="a6">
    <w:name w:val="Верхний колонтитул Знак"/>
    <w:basedOn w:val="a0"/>
    <w:link w:val="a5"/>
    <w:uiPriority w:val="99"/>
    <w:rsid w:val="00390648"/>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390648"/>
    <w:pPr>
      <w:tabs>
        <w:tab w:val="center" w:pos="4677"/>
        <w:tab w:val="right" w:pos="9355"/>
      </w:tabs>
    </w:pPr>
  </w:style>
  <w:style w:type="character" w:customStyle="1" w:styleId="a8">
    <w:name w:val="Нижний колонтитул Знак"/>
    <w:basedOn w:val="a0"/>
    <w:link w:val="a7"/>
    <w:uiPriority w:val="99"/>
    <w:rsid w:val="0039064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B4DC71-11AB-4529-BFDC-F49F342E7563}">
  <ds:schemaRefs>
    <ds:schemaRef ds:uri="http://schemas.openxmlformats.org/officeDocument/2006/bibliography"/>
  </ds:schemaRefs>
</ds:datastoreItem>
</file>

<file path=customXml/itemProps2.xml><?xml version="1.0" encoding="utf-8"?>
<ds:datastoreItem xmlns:ds="http://schemas.openxmlformats.org/officeDocument/2006/customXml" ds:itemID="{5C3F9D9F-A641-4F0A-8647-DE3CE89FA61C}"/>
</file>

<file path=customXml/itemProps3.xml><?xml version="1.0" encoding="utf-8"?>
<ds:datastoreItem xmlns:ds="http://schemas.openxmlformats.org/officeDocument/2006/customXml" ds:itemID="{F45B6CA7-906B-4132-8B35-A793829D9AF2}"/>
</file>

<file path=customXml/itemProps4.xml><?xml version="1.0" encoding="utf-8"?>
<ds:datastoreItem xmlns:ds="http://schemas.openxmlformats.org/officeDocument/2006/customXml" ds:itemID="{382967A9-FB96-42F5-8892-1DB6B85CFB04}"/>
</file>

<file path=docProps/app.xml><?xml version="1.0" encoding="utf-8"?>
<Properties xmlns="http://schemas.openxmlformats.org/officeDocument/2006/extended-properties" xmlns:vt="http://schemas.openxmlformats.org/officeDocument/2006/docPropsVTypes">
  <Template>Normal</Template>
  <TotalTime>321</TotalTime>
  <Pages>2</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Єгорова Марина Юріївна</dc:creator>
  <cp:lastModifiedBy>Слюсаренко Ганна Анатоліївна</cp:lastModifiedBy>
  <cp:revision>9</cp:revision>
  <cp:lastPrinted>2019-09-24T14:17:00Z</cp:lastPrinted>
  <dcterms:created xsi:type="dcterms:W3CDTF">2019-09-24T12:48:00Z</dcterms:created>
  <dcterms:modified xsi:type="dcterms:W3CDTF">2019-09-25T11:41:00Z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