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94FF67" w14:textId="77777777" w:rsidR="0059519F" w:rsidRPr="00431CB5" w:rsidRDefault="008778C1" w:rsidP="00BE5CA2">
      <w:pPr>
        <w:pStyle w:val="Ttulo2"/>
        <w:jc w:val="center"/>
        <w:rPr>
          <w:rFonts w:ascii="Bookman Old Style" w:hAnsi="Bookman Old Style"/>
          <w:b/>
          <w:sz w:val="24"/>
          <w:szCs w:val="24"/>
        </w:rPr>
      </w:pPr>
      <w:r w:rsidRPr="00431CB5">
        <w:rPr>
          <w:rFonts w:ascii="Bookman Old Style" w:hAnsi="Bookman Old Style"/>
          <w:b/>
          <w:sz w:val="24"/>
          <w:szCs w:val="24"/>
        </w:rPr>
        <w:t xml:space="preserve">Contribuciones </w:t>
      </w:r>
      <w:r w:rsidR="00C56A0B" w:rsidRPr="00431CB5">
        <w:rPr>
          <w:rFonts w:ascii="Bookman Old Style" w:hAnsi="Bookman Old Style"/>
          <w:b/>
          <w:sz w:val="24"/>
          <w:szCs w:val="24"/>
        </w:rPr>
        <w:t>para</w:t>
      </w:r>
      <w:r w:rsidRPr="00431CB5">
        <w:rPr>
          <w:rFonts w:ascii="Bookman Old Style" w:hAnsi="Bookman Old Style"/>
          <w:b/>
          <w:sz w:val="24"/>
          <w:szCs w:val="24"/>
        </w:rPr>
        <w:t xml:space="preserve"> </w:t>
      </w:r>
      <w:r w:rsidR="001F5F3E" w:rsidRPr="00431CB5">
        <w:rPr>
          <w:rFonts w:ascii="Bookman Old Style" w:hAnsi="Bookman Old Style"/>
          <w:b/>
          <w:sz w:val="24"/>
          <w:szCs w:val="24"/>
        </w:rPr>
        <w:t xml:space="preserve">la </w:t>
      </w:r>
      <w:r w:rsidRPr="00431CB5">
        <w:rPr>
          <w:rFonts w:ascii="Bookman Old Style" w:hAnsi="Bookman Old Style"/>
          <w:b/>
          <w:sz w:val="24"/>
          <w:szCs w:val="24"/>
        </w:rPr>
        <w:t xml:space="preserve">Respuesta </w:t>
      </w:r>
      <w:r w:rsidR="00C56A0B" w:rsidRPr="00431CB5">
        <w:rPr>
          <w:rFonts w:ascii="Bookman Old Style" w:hAnsi="Bookman Old Style"/>
          <w:b/>
          <w:sz w:val="24"/>
          <w:szCs w:val="24"/>
        </w:rPr>
        <w:t>del</w:t>
      </w:r>
      <w:r w:rsidRPr="00431CB5">
        <w:rPr>
          <w:rFonts w:ascii="Bookman Old Style" w:hAnsi="Bookman Old Style"/>
          <w:b/>
          <w:sz w:val="24"/>
          <w:szCs w:val="24"/>
        </w:rPr>
        <w:t xml:space="preserve"> </w:t>
      </w:r>
    </w:p>
    <w:p w14:paraId="5C16F074" w14:textId="77777777" w:rsidR="00442225" w:rsidRPr="00431CB5" w:rsidRDefault="00BE5CA2" w:rsidP="00BE5CA2">
      <w:pPr>
        <w:pStyle w:val="Ttulo2"/>
        <w:jc w:val="center"/>
        <w:rPr>
          <w:rFonts w:ascii="Bookman Old Style" w:hAnsi="Bookman Old Style"/>
          <w:b/>
          <w:sz w:val="24"/>
          <w:szCs w:val="24"/>
        </w:rPr>
      </w:pPr>
      <w:r w:rsidRPr="00431CB5">
        <w:rPr>
          <w:rFonts w:ascii="Bookman Old Style" w:hAnsi="Bookman Old Style"/>
          <w:b/>
          <w:sz w:val="24"/>
          <w:szCs w:val="24"/>
        </w:rPr>
        <w:t xml:space="preserve">Cuestionario sobre </w:t>
      </w:r>
      <w:r w:rsidR="008778C1" w:rsidRPr="00431CB5">
        <w:rPr>
          <w:rFonts w:ascii="Bookman Old Style" w:hAnsi="Bookman Old Style"/>
          <w:b/>
          <w:sz w:val="24"/>
          <w:szCs w:val="24"/>
        </w:rPr>
        <w:t>Buenas Prácticas para Garantizar el Acceso Efectivo a la j</w:t>
      </w:r>
      <w:r w:rsidRPr="00431CB5">
        <w:rPr>
          <w:rFonts w:ascii="Bookman Old Style" w:hAnsi="Bookman Old Style"/>
          <w:b/>
          <w:sz w:val="24"/>
          <w:szCs w:val="24"/>
        </w:rPr>
        <w:t xml:space="preserve">usticia de las </w:t>
      </w:r>
      <w:r w:rsidR="008778C1" w:rsidRPr="00431CB5">
        <w:rPr>
          <w:rFonts w:ascii="Bookman Old Style" w:hAnsi="Bookman Old Style"/>
          <w:b/>
          <w:sz w:val="24"/>
          <w:szCs w:val="24"/>
        </w:rPr>
        <w:t>Personas con D</w:t>
      </w:r>
      <w:r w:rsidRPr="00431CB5">
        <w:rPr>
          <w:rFonts w:ascii="Bookman Old Style" w:hAnsi="Bookman Old Style"/>
          <w:b/>
          <w:sz w:val="24"/>
          <w:szCs w:val="24"/>
        </w:rPr>
        <w:t>iscapacidad</w:t>
      </w:r>
    </w:p>
    <w:p w14:paraId="77136A67" w14:textId="77777777" w:rsidR="00BE5CA2" w:rsidRPr="00431CB5" w:rsidRDefault="00BE5CA2" w:rsidP="00431CB5">
      <w:pPr>
        <w:spacing w:after="0" w:line="240" w:lineRule="auto"/>
        <w:rPr>
          <w:rFonts w:ascii="Bookman Old Style" w:hAnsi="Bookman Old Style"/>
          <w:sz w:val="24"/>
          <w:szCs w:val="24"/>
        </w:rPr>
      </w:pPr>
    </w:p>
    <w:p w14:paraId="3EE5F092" w14:textId="77777777" w:rsidR="00BE5CA2" w:rsidRPr="00431CB5" w:rsidRDefault="00BE5CA2" w:rsidP="00233A2A">
      <w:pPr>
        <w:spacing w:after="0"/>
        <w:jc w:val="right"/>
        <w:rPr>
          <w:rFonts w:ascii="Bookman Old Style" w:hAnsi="Bookman Old Style"/>
          <w:i/>
          <w:sz w:val="24"/>
          <w:szCs w:val="24"/>
        </w:rPr>
      </w:pPr>
      <w:r w:rsidRPr="00431CB5">
        <w:rPr>
          <w:rFonts w:ascii="Bookman Old Style" w:hAnsi="Bookman Old Style"/>
          <w:i/>
          <w:sz w:val="24"/>
          <w:szCs w:val="24"/>
        </w:rPr>
        <w:t xml:space="preserve">Sra. Catalina </w:t>
      </w:r>
      <w:proofErr w:type="spellStart"/>
      <w:r w:rsidRPr="00431CB5">
        <w:rPr>
          <w:rFonts w:ascii="Bookman Old Style" w:hAnsi="Bookman Old Style"/>
          <w:i/>
          <w:sz w:val="24"/>
          <w:szCs w:val="24"/>
        </w:rPr>
        <w:t>Devandas</w:t>
      </w:r>
      <w:proofErr w:type="spellEnd"/>
      <w:r w:rsidRPr="00431CB5">
        <w:rPr>
          <w:rFonts w:ascii="Bookman Old Style" w:hAnsi="Bookman Old Style"/>
          <w:i/>
          <w:sz w:val="24"/>
          <w:szCs w:val="24"/>
        </w:rPr>
        <w:t xml:space="preserve"> - Aguilar</w:t>
      </w:r>
    </w:p>
    <w:p w14:paraId="164AF452" w14:textId="77777777" w:rsidR="005254E3" w:rsidRPr="00431CB5" w:rsidRDefault="00BE5CA2" w:rsidP="00233A2A">
      <w:pPr>
        <w:spacing w:after="0"/>
        <w:jc w:val="right"/>
        <w:rPr>
          <w:rFonts w:ascii="Bookman Old Style" w:hAnsi="Bookman Old Style"/>
          <w:i/>
          <w:sz w:val="24"/>
          <w:szCs w:val="24"/>
        </w:rPr>
      </w:pPr>
      <w:r w:rsidRPr="00431CB5">
        <w:rPr>
          <w:rFonts w:ascii="Bookman Old Style" w:hAnsi="Bookman Old Style"/>
          <w:i/>
          <w:sz w:val="24"/>
          <w:szCs w:val="24"/>
        </w:rPr>
        <w:t xml:space="preserve">Relatora Especial sobre los </w:t>
      </w:r>
    </w:p>
    <w:p w14:paraId="548BBB1D" w14:textId="77777777" w:rsidR="00BE5CA2" w:rsidRPr="00431CB5" w:rsidRDefault="005254E3" w:rsidP="00233A2A">
      <w:pPr>
        <w:spacing w:after="0"/>
        <w:jc w:val="right"/>
        <w:rPr>
          <w:rFonts w:ascii="Bookman Old Style" w:hAnsi="Bookman Old Style"/>
          <w:i/>
          <w:sz w:val="24"/>
          <w:szCs w:val="24"/>
        </w:rPr>
      </w:pPr>
      <w:r w:rsidRPr="00431CB5">
        <w:rPr>
          <w:rFonts w:ascii="Bookman Old Style" w:hAnsi="Bookman Old Style"/>
          <w:i/>
          <w:sz w:val="24"/>
          <w:szCs w:val="24"/>
        </w:rPr>
        <w:t>D</w:t>
      </w:r>
      <w:r w:rsidR="00BE5CA2" w:rsidRPr="00431CB5">
        <w:rPr>
          <w:rFonts w:ascii="Bookman Old Style" w:hAnsi="Bookman Old Style"/>
          <w:i/>
          <w:sz w:val="24"/>
          <w:szCs w:val="24"/>
        </w:rPr>
        <w:t>erechos de las personas con discapacidad</w:t>
      </w:r>
    </w:p>
    <w:p w14:paraId="0F9632C3" w14:textId="77777777" w:rsidR="00BE5CA2" w:rsidRPr="00431CB5" w:rsidRDefault="00BE5CA2" w:rsidP="00431CB5">
      <w:pPr>
        <w:spacing w:after="0" w:line="240" w:lineRule="auto"/>
        <w:rPr>
          <w:rFonts w:ascii="Bookman Old Style" w:hAnsi="Bookman Old Style"/>
          <w:sz w:val="24"/>
          <w:szCs w:val="24"/>
        </w:rPr>
      </w:pPr>
    </w:p>
    <w:p w14:paraId="1026138C" w14:textId="79CC8C98" w:rsidR="00D3469B" w:rsidRPr="00431CB5" w:rsidRDefault="00D3469B" w:rsidP="0059519F">
      <w:pPr>
        <w:spacing w:after="0" w:line="360" w:lineRule="auto"/>
        <w:jc w:val="both"/>
        <w:rPr>
          <w:rFonts w:ascii="Bookman Old Style" w:hAnsi="Bookman Old Style"/>
          <w:sz w:val="24"/>
          <w:szCs w:val="24"/>
        </w:rPr>
      </w:pPr>
      <w:r w:rsidRPr="00431CB5">
        <w:rPr>
          <w:rFonts w:ascii="Bookman Old Style" w:hAnsi="Bookman Old Style"/>
          <w:sz w:val="24"/>
          <w:szCs w:val="24"/>
        </w:rPr>
        <w:t xml:space="preserve">El presente informe contiene las contribuciones preparadas en respuesta al Cuestionario sobre </w:t>
      </w:r>
      <w:r w:rsidR="00E53623" w:rsidRPr="00431CB5">
        <w:rPr>
          <w:rFonts w:ascii="Bookman Old Style" w:hAnsi="Bookman Old Style"/>
          <w:sz w:val="24"/>
          <w:szCs w:val="24"/>
        </w:rPr>
        <w:t>b</w:t>
      </w:r>
      <w:r w:rsidRPr="00431CB5">
        <w:rPr>
          <w:rFonts w:ascii="Bookman Old Style" w:hAnsi="Bookman Old Style"/>
          <w:sz w:val="24"/>
          <w:szCs w:val="24"/>
        </w:rPr>
        <w:t xml:space="preserve">uenas prácticas para garantizar el acceso efectivo a la justicia de las personas con discapacidad, relativo al artículo 12 </w:t>
      </w:r>
      <w:r w:rsidR="005254E3" w:rsidRPr="00431CB5">
        <w:rPr>
          <w:rFonts w:ascii="Bookman Old Style" w:hAnsi="Bookman Old Style"/>
          <w:sz w:val="24"/>
          <w:szCs w:val="24"/>
        </w:rPr>
        <w:t xml:space="preserve">(acceso a la </w:t>
      </w:r>
      <w:r w:rsidR="00E53623" w:rsidRPr="00431CB5">
        <w:rPr>
          <w:rFonts w:ascii="Bookman Old Style" w:hAnsi="Bookman Old Style"/>
          <w:sz w:val="24"/>
          <w:szCs w:val="24"/>
        </w:rPr>
        <w:t>j</w:t>
      </w:r>
      <w:r w:rsidR="005254E3" w:rsidRPr="00431CB5">
        <w:rPr>
          <w:rFonts w:ascii="Bookman Old Style" w:hAnsi="Bookman Old Style"/>
          <w:sz w:val="24"/>
          <w:szCs w:val="24"/>
        </w:rPr>
        <w:t xml:space="preserve">usticia) </w:t>
      </w:r>
      <w:r w:rsidRPr="00431CB5">
        <w:rPr>
          <w:rFonts w:ascii="Bookman Old Style" w:hAnsi="Bookman Old Style"/>
          <w:sz w:val="24"/>
          <w:szCs w:val="24"/>
        </w:rPr>
        <w:t>de la Convención de Derechos de las Personas con Discapacidad</w:t>
      </w:r>
      <w:r w:rsidR="005254E3" w:rsidRPr="00431CB5">
        <w:rPr>
          <w:rFonts w:ascii="Bookman Old Style" w:hAnsi="Bookman Old Style"/>
          <w:sz w:val="24"/>
          <w:szCs w:val="24"/>
        </w:rPr>
        <w:t>.</w:t>
      </w:r>
    </w:p>
    <w:p w14:paraId="1FC897E3" w14:textId="77777777" w:rsidR="00D3469B" w:rsidRPr="00431CB5" w:rsidRDefault="00D3469B" w:rsidP="00431CB5">
      <w:pPr>
        <w:spacing w:after="0" w:line="240" w:lineRule="auto"/>
        <w:rPr>
          <w:rFonts w:ascii="Bookman Old Style" w:hAnsi="Bookman Old Style"/>
          <w:sz w:val="24"/>
          <w:szCs w:val="24"/>
        </w:rPr>
      </w:pPr>
    </w:p>
    <w:p w14:paraId="6D779184" w14:textId="58FC96CD" w:rsidR="00BE5CA2" w:rsidRPr="00431CB5" w:rsidRDefault="00C56A0B" w:rsidP="00431CB5">
      <w:pPr>
        <w:spacing w:after="0" w:line="360" w:lineRule="auto"/>
        <w:jc w:val="both"/>
        <w:rPr>
          <w:rFonts w:ascii="Bookman Old Style" w:hAnsi="Bookman Old Style" w:cstheme="minorHAnsi"/>
          <w:i/>
          <w:color w:val="C00000"/>
          <w:sz w:val="24"/>
          <w:szCs w:val="24"/>
        </w:rPr>
      </w:pPr>
      <w:r w:rsidRPr="00431CB5">
        <w:rPr>
          <w:rFonts w:ascii="Bookman Old Style" w:hAnsi="Bookman Old Style" w:cstheme="minorHAnsi"/>
          <w:i/>
          <w:sz w:val="24"/>
          <w:szCs w:val="24"/>
        </w:rPr>
        <w:t xml:space="preserve">1. </w:t>
      </w:r>
      <w:r w:rsidR="00BE5CA2" w:rsidRPr="00431CB5">
        <w:rPr>
          <w:rFonts w:ascii="Bookman Old Style" w:hAnsi="Bookman Old Style" w:cstheme="minorHAnsi"/>
          <w:i/>
          <w:sz w:val="24"/>
          <w:szCs w:val="24"/>
        </w:rPr>
        <w:t xml:space="preserve">Por favor remita información sobre </w:t>
      </w:r>
      <w:r w:rsidR="00BE5CA2" w:rsidRPr="00431CB5">
        <w:rPr>
          <w:rFonts w:ascii="Bookman Old Style" w:hAnsi="Bookman Old Style" w:cstheme="minorHAnsi"/>
          <w:i/>
          <w:sz w:val="24"/>
          <w:szCs w:val="24"/>
          <w:u w:val="single"/>
        </w:rPr>
        <w:t xml:space="preserve">buenas </w:t>
      </w:r>
      <w:r w:rsidR="00A00992" w:rsidRPr="00A00992">
        <w:rPr>
          <w:rFonts w:ascii="Bookman Old Style" w:hAnsi="Bookman Old Style" w:cstheme="minorHAnsi"/>
          <w:i/>
          <w:sz w:val="24"/>
          <w:szCs w:val="24"/>
          <w:u w:val="single"/>
        </w:rPr>
        <w:t>prácticas</w:t>
      </w:r>
      <w:r w:rsidR="00BE5CA2" w:rsidRPr="00431CB5">
        <w:rPr>
          <w:rFonts w:ascii="Bookman Old Style" w:hAnsi="Bookman Old Style" w:cstheme="minorHAnsi"/>
          <w:i/>
          <w:sz w:val="24"/>
          <w:szCs w:val="24"/>
        </w:rPr>
        <w:t xml:space="preserve"> existentes en la legislación, las políticas y/o </w:t>
      </w:r>
      <w:r w:rsidR="006318AD" w:rsidRPr="00431CB5">
        <w:rPr>
          <w:rFonts w:ascii="Bookman Old Style" w:hAnsi="Bookman Old Style" w:cstheme="minorHAnsi"/>
          <w:i/>
          <w:sz w:val="24"/>
          <w:szCs w:val="24"/>
        </w:rPr>
        <w:t>l</w:t>
      </w:r>
      <w:r w:rsidR="00BE5CA2" w:rsidRPr="00431CB5">
        <w:rPr>
          <w:rFonts w:ascii="Bookman Old Style" w:hAnsi="Bookman Old Style" w:cstheme="minorHAnsi"/>
          <w:i/>
          <w:sz w:val="24"/>
          <w:szCs w:val="24"/>
        </w:rPr>
        <w:t>as medidas institucionales adoptadas en su país a fin de garantizar el acceso efectivo a la justicia de las personas con discapacidad, en igualdad de condiciones con las demás, conforme al artículo 13 de la Convención sobre los derechos de las personas con discapacidad.</w:t>
      </w:r>
      <w:r w:rsidR="0093195F" w:rsidRPr="00431CB5">
        <w:rPr>
          <w:rFonts w:ascii="Bookman Old Style" w:hAnsi="Bookman Old Style" w:cstheme="minorHAnsi"/>
          <w:i/>
          <w:sz w:val="24"/>
          <w:szCs w:val="24"/>
        </w:rPr>
        <w:t xml:space="preserve"> </w:t>
      </w:r>
    </w:p>
    <w:p w14:paraId="1F165BAF" w14:textId="77777777" w:rsidR="00571FD4" w:rsidRPr="00431CB5" w:rsidRDefault="00571FD4" w:rsidP="00431CB5">
      <w:pPr>
        <w:spacing w:after="0" w:line="240" w:lineRule="auto"/>
        <w:jc w:val="both"/>
        <w:rPr>
          <w:rFonts w:ascii="Bookman Old Style" w:hAnsi="Bookman Old Style" w:cstheme="minorHAnsi"/>
          <w:color w:val="C00000"/>
          <w:sz w:val="24"/>
          <w:szCs w:val="24"/>
        </w:rPr>
      </w:pPr>
    </w:p>
    <w:p w14:paraId="37C7FD40" w14:textId="3D49E952" w:rsidR="00571FD4" w:rsidRDefault="00D3469B" w:rsidP="00431CB5">
      <w:pPr>
        <w:spacing w:after="0"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El Estado de Honduras cuenta con un amplio marco normativo legal a favor de las Personas con Discapacidad como ser:</w:t>
      </w:r>
    </w:p>
    <w:p w14:paraId="5788BEE3" w14:textId="77777777" w:rsidR="00CF0B12" w:rsidRPr="00431CB5" w:rsidRDefault="00CF0B12" w:rsidP="00431CB5">
      <w:pPr>
        <w:spacing w:after="0" w:line="240" w:lineRule="auto"/>
        <w:jc w:val="both"/>
        <w:rPr>
          <w:rFonts w:ascii="Bookman Old Style" w:hAnsi="Bookman Old Style" w:cstheme="minorHAnsi"/>
          <w:sz w:val="24"/>
          <w:szCs w:val="24"/>
        </w:rPr>
      </w:pPr>
    </w:p>
    <w:p w14:paraId="0E4B4E54" w14:textId="1C6504C5" w:rsidR="000C496B" w:rsidRPr="00431CB5" w:rsidRDefault="00D3469B" w:rsidP="005829DF">
      <w:pPr>
        <w:spacing w:line="360" w:lineRule="auto"/>
        <w:jc w:val="both"/>
        <w:rPr>
          <w:rFonts w:ascii="Bookman Old Style" w:eastAsia="Times New Roman" w:hAnsi="Bookman Old Style" w:cstheme="minorHAnsi"/>
          <w:sz w:val="24"/>
          <w:szCs w:val="24"/>
        </w:rPr>
      </w:pPr>
      <w:r w:rsidRPr="00431CB5">
        <w:rPr>
          <w:rFonts w:ascii="Bookman Old Style" w:hAnsi="Bookman Old Style" w:cstheme="minorHAnsi"/>
          <w:sz w:val="24"/>
          <w:szCs w:val="24"/>
        </w:rPr>
        <w:t>La Constitución de la Republica</w:t>
      </w:r>
      <w:r w:rsidRPr="00431CB5">
        <w:rPr>
          <w:rStyle w:val="Refdenotaalpie"/>
          <w:rFonts w:ascii="Bookman Old Style" w:hAnsi="Bookman Old Style" w:cstheme="minorHAnsi"/>
          <w:sz w:val="24"/>
          <w:szCs w:val="24"/>
        </w:rPr>
        <w:footnoteReference w:id="1"/>
      </w:r>
      <w:r w:rsidRPr="00431CB5">
        <w:rPr>
          <w:rFonts w:ascii="Bookman Old Style" w:hAnsi="Bookman Old Style" w:cstheme="minorHAnsi"/>
          <w:sz w:val="24"/>
          <w:szCs w:val="24"/>
        </w:rPr>
        <w:t xml:space="preserve"> en su artículo 59 establece que l</w:t>
      </w:r>
      <w:r w:rsidRPr="00431CB5">
        <w:rPr>
          <w:rFonts w:ascii="Bookman Old Style" w:eastAsia="Times New Roman" w:hAnsi="Bookman Old Style" w:cstheme="minorHAnsi"/>
          <w:sz w:val="24"/>
          <w:szCs w:val="24"/>
        </w:rPr>
        <w:t xml:space="preserve">a persona humana es el fin supremo de la sociedad y del Estado, y </w:t>
      </w:r>
      <w:r w:rsidR="00CA7740" w:rsidRPr="00431CB5">
        <w:rPr>
          <w:rFonts w:ascii="Bookman Old Style" w:eastAsia="Times New Roman" w:hAnsi="Bookman Old Style" w:cstheme="minorHAnsi"/>
          <w:sz w:val="24"/>
          <w:szCs w:val="24"/>
        </w:rPr>
        <w:t xml:space="preserve">declara </w:t>
      </w:r>
      <w:r w:rsidRPr="00431CB5">
        <w:rPr>
          <w:rFonts w:ascii="Bookman Old Style" w:eastAsia="Times New Roman" w:hAnsi="Bookman Old Style" w:cstheme="minorHAnsi"/>
          <w:sz w:val="24"/>
          <w:szCs w:val="24"/>
        </w:rPr>
        <w:t>la igualdad de todas las personas</w:t>
      </w:r>
      <w:r w:rsidR="00CA7740" w:rsidRPr="00431CB5">
        <w:rPr>
          <w:rFonts w:ascii="Bookman Old Style" w:eastAsia="Times New Roman" w:hAnsi="Bookman Old Style" w:cstheme="minorHAnsi"/>
          <w:sz w:val="24"/>
          <w:szCs w:val="24"/>
        </w:rPr>
        <w:t xml:space="preserve"> ante la Ley</w:t>
      </w:r>
      <w:r w:rsidR="000C496B" w:rsidRPr="00431CB5">
        <w:rPr>
          <w:rFonts w:ascii="Bookman Old Style" w:hAnsi="Bookman Old Style"/>
          <w:sz w:val="24"/>
          <w:szCs w:val="24"/>
        </w:rPr>
        <w:t xml:space="preserve"> </w:t>
      </w:r>
      <w:r w:rsidR="000C496B" w:rsidRPr="00431CB5">
        <w:rPr>
          <w:rFonts w:ascii="Bookman Old Style" w:eastAsia="Times New Roman" w:hAnsi="Bookman Old Style" w:cstheme="minorHAnsi"/>
          <w:sz w:val="24"/>
          <w:szCs w:val="24"/>
        </w:rPr>
        <w:t>en su artículo 60</w:t>
      </w:r>
      <w:r w:rsidRPr="00431CB5">
        <w:rPr>
          <w:rFonts w:ascii="Bookman Old Style" w:eastAsia="Times New Roman" w:hAnsi="Bookman Old Style" w:cstheme="minorHAnsi"/>
          <w:sz w:val="24"/>
          <w:szCs w:val="24"/>
        </w:rPr>
        <w:t>.</w:t>
      </w:r>
      <w:r w:rsidR="00AD55C9" w:rsidRPr="00431CB5">
        <w:rPr>
          <w:rFonts w:ascii="Bookman Old Style" w:eastAsia="Times New Roman" w:hAnsi="Bookman Old Style" w:cstheme="minorHAnsi"/>
          <w:sz w:val="24"/>
          <w:szCs w:val="24"/>
        </w:rPr>
        <w:t xml:space="preserve"> </w:t>
      </w:r>
    </w:p>
    <w:p w14:paraId="7A08AA54" w14:textId="399C819C" w:rsidR="005D0C52" w:rsidRDefault="000C496B" w:rsidP="00431CB5">
      <w:pPr>
        <w:spacing w:after="0" w:line="360" w:lineRule="auto"/>
        <w:jc w:val="both"/>
        <w:rPr>
          <w:rFonts w:ascii="Bookman Old Style" w:eastAsia="Times New Roman" w:hAnsi="Bookman Old Style" w:cstheme="minorHAnsi"/>
          <w:sz w:val="24"/>
          <w:szCs w:val="24"/>
        </w:rPr>
      </w:pPr>
      <w:r w:rsidRPr="00431CB5">
        <w:rPr>
          <w:rFonts w:ascii="Bookman Old Style" w:hAnsi="Bookman Old Style" w:cstheme="minorHAnsi"/>
          <w:sz w:val="24"/>
          <w:szCs w:val="24"/>
        </w:rPr>
        <w:t xml:space="preserve">En cuanto a la aplicación de la justicia, </w:t>
      </w:r>
      <w:r w:rsidR="00AD55C9" w:rsidRPr="00431CB5">
        <w:rPr>
          <w:rFonts w:ascii="Bookman Old Style" w:eastAsia="Times New Roman" w:hAnsi="Bookman Old Style" w:cstheme="minorHAnsi"/>
          <w:sz w:val="24"/>
          <w:szCs w:val="24"/>
        </w:rPr>
        <w:t xml:space="preserve">establece que: </w:t>
      </w:r>
      <w:r w:rsidR="00AD55C9" w:rsidRPr="00431CB5">
        <w:rPr>
          <w:rFonts w:ascii="Bookman Old Style" w:eastAsia="Times New Roman" w:hAnsi="Bookman Old Style" w:cstheme="minorHAnsi"/>
          <w:i/>
          <w:iCs/>
          <w:sz w:val="24"/>
          <w:szCs w:val="24"/>
        </w:rPr>
        <w:t>“los habitantes de la República tienen libre acceso a los tribunales para ejercitar sus acciones en la forma que señalan las leyes”</w:t>
      </w:r>
      <w:r w:rsidR="00AD55C9" w:rsidRPr="00431CB5">
        <w:rPr>
          <w:rFonts w:ascii="Bookman Old Style" w:eastAsia="Times New Roman" w:hAnsi="Bookman Old Style" w:cstheme="minorHAnsi"/>
          <w:sz w:val="24"/>
          <w:szCs w:val="24"/>
        </w:rPr>
        <w:t xml:space="preserve"> y contempla que: </w:t>
      </w:r>
      <w:r w:rsidR="00AD55C9" w:rsidRPr="00431CB5">
        <w:rPr>
          <w:rFonts w:ascii="Bookman Old Style" w:eastAsia="Times New Roman" w:hAnsi="Bookman Old Style" w:cstheme="minorHAnsi"/>
          <w:i/>
          <w:iCs/>
          <w:sz w:val="24"/>
          <w:szCs w:val="24"/>
        </w:rPr>
        <w:t>“nadie puede ser juzgado sino por juez o tribunal competente con las formalidades, derechos y garantías que la ley establece”</w:t>
      </w:r>
      <w:r w:rsidRPr="00431CB5">
        <w:rPr>
          <w:rFonts w:ascii="Bookman Old Style" w:eastAsia="Times New Roman" w:hAnsi="Bookman Old Style" w:cstheme="minorHAnsi"/>
          <w:i/>
          <w:iCs/>
          <w:sz w:val="24"/>
          <w:szCs w:val="24"/>
        </w:rPr>
        <w:t>,</w:t>
      </w:r>
      <w:r w:rsidRPr="00431CB5">
        <w:rPr>
          <w:rFonts w:ascii="Bookman Old Style" w:eastAsia="Times New Roman" w:hAnsi="Bookman Old Style" w:cstheme="minorHAnsi"/>
          <w:sz w:val="24"/>
          <w:szCs w:val="24"/>
        </w:rPr>
        <w:t xml:space="preserve"> </w:t>
      </w:r>
      <w:r w:rsidR="00233A2A" w:rsidRPr="00431CB5">
        <w:rPr>
          <w:rFonts w:ascii="Bookman Old Style" w:eastAsia="Times New Roman" w:hAnsi="Bookman Old Style" w:cstheme="minorHAnsi"/>
          <w:sz w:val="24"/>
          <w:szCs w:val="24"/>
        </w:rPr>
        <w:t>(</w:t>
      </w:r>
      <w:r w:rsidRPr="00431CB5">
        <w:rPr>
          <w:rFonts w:ascii="Bookman Old Style" w:eastAsia="Times New Roman" w:hAnsi="Bookman Old Style" w:cstheme="minorHAnsi"/>
          <w:sz w:val="24"/>
          <w:szCs w:val="24"/>
        </w:rPr>
        <w:t>artículos 82 y 90 respectivamente</w:t>
      </w:r>
      <w:r w:rsidR="00233A2A" w:rsidRPr="00431CB5">
        <w:rPr>
          <w:rFonts w:ascii="Bookman Old Style" w:eastAsia="Times New Roman" w:hAnsi="Bookman Old Style" w:cstheme="minorHAnsi"/>
          <w:sz w:val="24"/>
          <w:szCs w:val="24"/>
        </w:rPr>
        <w:t>)</w:t>
      </w:r>
      <w:r w:rsidR="00AD55C9" w:rsidRPr="00431CB5">
        <w:rPr>
          <w:rFonts w:ascii="Bookman Old Style" w:eastAsia="Times New Roman" w:hAnsi="Bookman Old Style" w:cstheme="minorHAnsi"/>
          <w:sz w:val="24"/>
          <w:szCs w:val="24"/>
        </w:rPr>
        <w:t>.</w:t>
      </w:r>
    </w:p>
    <w:p w14:paraId="442517F6" w14:textId="77777777" w:rsidR="00CF0B12" w:rsidRPr="00431CB5" w:rsidRDefault="00CF0B12" w:rsidP="00431CB5">
      <w:pPr>
        <w:spacing w:after="0" w:line="240" w:lineRule="auto"/>
        <w:jc w:val="both"/>
        <w:rPr>
          <w:rFonts w:ascii="Bookman Old Style" w:eastAsia="Times New Roman" w:hAnsi="Bookman Old Style" w:cstheme="minorHAnsi"/>
          <w:sz w:val="24"/>
          <w:szCs w:val="24"/>
        </w:rPr>
      </w:pPr>
    </w:p>
    <w:p w14:paraId="397B5319" w14:textId="2151E9A8" w:rsidR="00037969" w:rsidRDefault="00E53623" w:rsidP="00431CB5">
      <w:pPr>
        <w:spacing w:after="0"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lastRenderedPageBreak/>
        <w:t>Por otro lado, l</w:t>
      </w:r>
      <w:r w:rsidR="0032717D" w:rsidRPr="00431CB5">
        <w:rPr>
          <w:rFonts w:ascii="Bookman Old Style" w:hAnsi="Bookman Old Style" w:cstheme="minorHAnsi"/>
          <w:sz w:val="24"/>
          <w:szCs w:val="24"/>
        </w:rPr>
        <w:t xml:space="preserve">a </w:t>
      </w:r>
      <w:r w:rsidR="0032717D" w:rsidRPr="00431CB5">
        <w:rPr>
          <w:rFonts w:ascii="Bookman Old Style" w:hAnsi="Bookman Old Style" w:cstheme="minorHAnsi"/>
          <w:i/>
          <w:sz w:val="24"/>
          <w:szCs w:val="24"/>
        </w:rPr>
        <w:t>Ley de Equidad y Desarrollo Integral para las Personas con Discapacidad</w:t>
      </w:r>
      <w:r w:rsidR="00D20FB1" w:rsidRPr="00431CB5">
        <w:rPr>
          <w:rStyle w:val="Refdenotaalpie"/>
          <w:rFonts w:ascii="Bookman Old Style" w:hAnsi="Bookman Old Style" w:cstheme="minorHAnsi"/>
          <w:sz w:val="24"/>
          <w:szCs w:val="24"/>
        </w:rPr>
        <w:footnoteReference w:id="2"/>
      </w:r>
      <w:r w:rsidR="0032717D" w:rsidRPr="00431CB5">
        <w:rPr>
          <w:rFonts w:ascii="Bookman Old Style" w:hAnsi="Bookman Old Style" w:cstheme="minorHAnsi"/>
          <w:sz w:val="24"/>
          <w:szCs w:val="24"/>
        </w:rPr>
        <w:t xml:space="preserve"> </w:t>
      </w:r>
      <w:r w:rsidR="002D781E" w:rsidRPr="00431CB5">
        <w:rPr>
          <w:rFonts w:ascii="Bookman Old Style" w:hAnsi="Bookman Old Style" w:cstheme="minorHAnsi"/>
          <w:sz w:val="24"/>
          <w:szCs w:val="24"/>
        </w:rPr>
        <w:t>del 20</w:t>
      </w:r>
      <w:r w:rsidRPr="00431CB5">
        <w:rPr>
          <w:rFonts w:ascii="Bookman Old Style" w:hAnsi="Bookman Old Style" w:cstheme="minorHAnsi"/>
          <w:sz w:val="24"/>
          <w:szCs w:val="24"/>
        </w:rPr>
        <w:t>0</w:t>
      </w:r>
      <w:r w:rsidR="002D781E" w:rsidRPr="00431CB5">
        <w:rPr>
          <w:rFonts w:ascii="Bookman Old Style" w:hAnsi="Bookman Old Style" w:cstheme="minorHAnsi"/>
          <w:sz w:val="24"/>
          <w:szCs w:val="24"/>
        </w:rPr>
        <w:t xml:space="preserve">5, </w:t>
      </w:r>
      <w:r w:rsidR="0032717D" w:rsidRPr="00431CB5">
        <w:rPr>
          <w:rFonts w:ascii="Bookman Old Style" w:hAnsi="Bookman Old Style" w:cstheme="minorHAnsi"/>
          <w:sz w:val="24"/>
          <w:szCs w:val="24"/>
        </w:rPr>
        <w:t xml:space="preserve">garantiza todos los </w:t>
      </w:r>
      <w:r w:rsidRPr="00431CB5">
        <w:rPr>
          <w:rFonts w:ascii="Bookman Old Style" w:hAnsi="Bookman Old Style" w:cstheme="minorHAnsi"/>
          <w:sz w:val="24"/>
          <w:szCs w:val="24"/>
        </w:rPr>
        <w:t>d</w:t>
      </w:r>
      <w:r w:rsidR="0032717D" w:rsidRPr="00431CB5">
        <w:rPr>
          <w:rFonts w:ascii="Bookman Old Style" w:hAnsi="Bookman Old Style" w:cstheme="minorHAnsi"/>
          <w:sz w:val="24"/>
          <w:szCs w:val="24"/>
        </w:rPr>
        <w:t xml:space="preserve">erechos inherentes a la dignidad humana </w:t>
      </w:r>
      <w:r w:rsidR="001E7416" w:rsidRPr="00431CB5">
        <w:rPr>
          <w:rFonts w:ascii="Bookman Old Style" w:hAnsi="Bookman Old Style" w:cstheme="minorHAnsi"/>
          <w:sz w:val="24"/>
          <w:szCs w:val="24"/>
        </w:rPr>
        <w:t xml:space="preserve">(artículo 3) </w:t>
      </w:r>
      <w:r w:rsidR="0032717D" w:rsidRPr="00431CB5">
        <w:rPr>
          <w:rFonts w:ascii="Bookman Old Style" w:hAnsi="Bookman Old Style" w:cstheme="minorHAnsi"/>
          <w:sz w:val="24"/>
          <w:szCs w:val="24"/>
        </w:rPr>
        <w:t>y la prohibición a todo tipo de discriminación directa o indirecta</w:t>
      </w:r>
      <w:r w:rsidR="001E7416" w:rsidRPr="00431CB5">
        <w:rPr>
          <w:rFonts w:ascii="Bookman Old Style" w:hAnsi="Bookman Old Style" w:cstheme="minorHAnsi"/>
          <w:sz w:val="24"/>
          <w:szCs w:val="24"/>
        </w:rPr>
        <w:t xml:space="preserve"> (artículo 4)</w:t>
      </w:r>
      <w:r w:rsidR="0032717D" w:rsidRPr="00431CB5">
        <w:rPr>
          <w:rFonts w:ascii="Bookman Old Style" w:hAnsi="Bookman Old Style" w:cstheme="minorHAnsi"/>
          <w:sz w:val="24"/>
          <w:szCs w:val="24"/>
        </w:rPr>
        <w:t xml:space="preserve">. </w:t>
      </w:r>
    </w:p>
    <w:p w14:paraId="5E7D9684" w14:textId="77777777" w:rsidR="00CF0B12" w:rsidRPr="004C3592" w:rsidRDefault="00CF0B12" w:rsidP="00431CB5">
      <w:pPr>
        <w:spacing w:after="0" w:line="240" w:lineRule="auto"/>
        <w:jc w:val="both"/>
        <w:rPr>
          <w:rFonts w:ascii="Bookman Old Style" w:hAnsi="Bookman Old Style" w:cstheme="minorHAnsi"/>
          <w:sz w:val="24"/>
          <w:szCs w:val="24"/>
        </w:rPr>
      </w:pPr>
    </w:p>
    <w:p w14:paraId="4B2FC637" w14:textId="619F7468" w:rsidR="004640F0" w:rsidRDefault="00E53623" w:rsidP="004C3592">
      <w:pPr>
        <w:spacing w:after="0" w:line="360" w:lineRule="auto"/>
        <w:jc w:val="both"/>
        <w:rPr>
          <w:rFonts w:ascii="Bookman Old Style" w:hAnsi="Bookman Old Style" w:cstheme="minorHAnsi"/>
          <w:sz w:val="24"/>
          <w:szCs w:val="24"/>
        </w:rPr>
      </w:pPr>
      <w:r w:rsidRPr="004C3592">
        <w:rPr>
          <w:rFonts w:ascii="Bookman Old Style" w:hAnsi="Bookman Old Style" w:cstheme="minorHAnsi"/>
          <w:sz w:val="24"/>
          <w:szCs w:val="24"/>
        </w:rPr>
        <w:t>Este instrumento además</w:t>
      </w:r>
      <w:r w:rsidR="004C3592">
        <w:rPr>
          <w:rFonts w:ascii="Bookman Old Style" w:hAnsi="Bookman Old Style" w:cstheme="minorHAnsi"/>
          <w:sz w:val="24"/>
          <w:szCs w:val="24"/>
        </w:rPr>
        <w:t>,</w:t>
      </w:r>
      <w:r w:rsidRPr="004C3592">
        <w:rPr>
          <w:rFonts w:ascii="Bookman Old Style" w:hAnsi="Bookman Old Style" w:cstheme="minorHAnsi"/>
          <w:sz w:val="24"/>
          <w:szCs w:val="24"/>
        </w:rPr>
        <w:t xml:space="preserve"> en su art</w:t>
      </w:r>
      <w:r w:rsidR="005829DF" w:rsidRPr="004C3592">
        <w:rPr>
          <w:rFonts w:ascii="Bookman Old Style" w:hAnsi="Bookman Old Style" w:cstheme="minorHAnsi"/>
          <w:sz w:val="24"/>
          <w:szCs w:val="24"/>
        </w:rPr>
        <w:t>ículo</w:t>
      </w:r>
      <w:r w:rsidR="00BA1E2F">
        <w:rPr>
          <w:rFonts w:ascii="Bookman Old Style" w:hAnsi="Bookman Old Style" w:cstheme="minorHAnsi"/>
          <w:sz w:val="24"/>
          <w:szCs w:val="24"/>
        </w:rPr>
        <w:t xml:space="preserve"> </w:t>
      </w:r>
      <w:r w:rsidRPr="004C3592">
        <w:rPr>
          <w:rFonts w:ascii="Bookman Old Style" w:hAnsi="Bookman Old Style" w:cstheme="minorHAnsi"/>
          <w:sz w:val="24"/>
          <w:szCs w:val="24"/>
        </w:rPr>
        <w:t>59</w:t>
      </w:r>
      <w:r w:rsidR="004C3592">
        <w:rPr>
          <w:rFonts w:ascii="Bookman Old Style" w:hAnsi="Bookman Old Style" w:cstheme="minorHAnsi"/>
          <w:sz w:val="24"/>
          <w:szCs w:val="24"/>
        </w:rPr>
        <w:t>,</w:t>
      </w:r>
      <w:r w:rsidRPr="004C3592">
        <w:rPr>
          <w:rFonts w:ascii="Bookman Old Style" w:hAnsi="Bookman Old Style" w:cstheme="minorHAnsi"/>
          <w:sz w:val="24"/>
          <w:szCs w:val="24"/>
        </w:rPr>
        <w:t xml:space="preserve"> crea</w:t>
      </w:r>
      <w:r w:rsidR="00CD18CC" w:rsidRPr="004C3592">
        <w:rPr>
          <w:rFonts w:ascii="Bookman Old Style" w:hAnsi="Bookman Old Style" w:cstheme="minorHAnsi"/>
          <w:sz w:val="24"/>
          <w:szCs w:val="24"/>
        </w:rPr>
        <w:t xml:space="preserve"> l</w:t>
      </w:r>
      <w:r w:rsidRPr="004C3592">
        <w:rPr>
          <w:rFonts w:ascii="Bookman Old Style" w:hAnsi="Bookman Old Style" w:cstheme="minorHAnsi"/>
          <w:sz w:val="24"/>
          <w:szCs w:val="24"/>
        </w:rPr>
        <w:t>a Dirección General de Desarrollo para las Personas con Discapacidad</w:t>
      </w:r>
      <w:r w:rsidR="004C3592">
        <w:rPr>
          <w:rFonts w:ascii="Bookman Old Style" w:hAnsi="Bookman Old Style" w:cstheme="minorHAnsi"/>
          <w:sz w:val="24"/>
          <w:szCs w:val="24"/>
        </w:rPr>
        <w:t>,</w:t>
      </w:r>
      <w:r w:rsidRPr="004C3592">
        <w:rPr>
          <w:rFonts w:ascii="Bookman Old Style" w:hAnsi="Bookman Old Style" w:cstheme="minorHAnsi"/>
          <w:sz w:val="24"/>
          <w:szCs w:val="24"/>
        </w:rPr>
        <w:t xml:space="preserve"> y en el art</w:t>
      </w:r>
      <w:r w:rsidR="005829DF" w:rsidRPr="004C3592">
        <w:rPr>
          <w:rFonts w:ascii="Bookman Old Style" w:hAnsi="Bookman Old Style" w:cstheme="minorHAnsi"/>
          <w:sz w:val="24"/>
          <w:szCs w:val="24"/>
        </w:rPr>
        <w:t>ículo</w:t>
      </w:r>
      <w:r w:rsidRPr="004C3592">
        <w:rPr>
          <w:rFonts w:ascii="Bookman Old Style" w:hAnsi="Bookman Old Style" w:cstheme="minorHAnsi"/>
          <w:sz w:val="24"/>
          <w:szCs w:val="24"/>
        </w:rPr>
        <w:t xml:space="preserve"> 60 </w:t>
      </w:r>
      <w:r w:rsidR="005829DF" w:rsidRPr="004C3592">
        <w:rPr>
          <w:rFonts w:ascii="Bookman Old Style" w:hAnsi="Bookman Old Style" w:cstheme="minorHAnsi"/>
          <w:sz w:val="24"/>
          <w:szCs w:val="24"/>
        </w:rPr>
        <w:t>numeral 19</w:t>
      </w:r>
      <w:r w:rsidR="004C3592">
        <w:rPr>
          <w:rFonts w:ascii="Bookman Old Style" w:hAnsi="Bookman Old Style" w:cstheme="minorHAnsi"/>
          <w:sz w:val="24"/>
          <w:szCs w:val="24"/>
        </w:rPr>
        <w:t xml:space="preserve"> establece</w:t>
      </w:r>
      <w:r w:rsidR="005829DF" w:rsidRPr="00431CB5">
        <w:rPr>
          <w:rFonts w:ascii="Bookman Old Style" w:hAnsi="Bookman Old Style" w:cstheme="minorHAnsi"/>
          <w:sz w:val="24"/>
          <w:szCs w:val="24"/>
        </w:rPr>
        <w:t xml:space="preserve"> </w:t>
      </w:r>
      <w:r w:rsidRPr="00431CB5">
        <w:rPr>
          <w:rFonts w:ascii="Bookman Old Style" w:hAnsi="Bookman Old Style" w:cstheme="minorHAnsi"/>
          <w:sz w:val="24"/>
          <w:szCs w:val="24"/>
        </w:rPr>
        <w:t xml:space="preserve">la atribución de </w:t>
      </w:r>
      <w:r w:rsidRPr="00431CB5">
        <w:rPr>
          <w:rFonts w:ascii="Bookman Old Style" w:hAnsi="Bookman Old Style" w:cstheme="minorHAnsi"/>
          <w:i/>
          <w:iCs/>
          <w:sz w:val="24"/>
          <w:szCs w:val="24"/>
        </w:rPr>
        <w:t>“</w:t>
      </w:r>
      <w:r w:rsidR="004640F0" w:rsidRPr="00431CB5">
        <w:rPr>
          <w:rFonts w:ascii="Bookman Old Style" w:hAnsi="Bookman Old Style" w:cstheme="minorHAnsi"/>
          <w:i/>
          <w:iCs/>
          <w:sz w:val="24"/>
          <w:szCs w:val="24"/>
        </w:rPr>
        <w:t>Proporciona</w:t>
      </w:r>
      <w:r w:rsidRPr="00431CB5">
        <w:rPr>
          <w:rFonts w:ascii="Bookman Old Style" w:hAnsi="Bookman Old Style" w:cstheme="minorHAnsi"/>
          <w:i/>
          <w:iCs/>
          <w:sz w:val="24"/>
          <w:szCs w:val="24"/>
        </w:rPr>
        <w:t>r</w:t>
      </w:r>
      <w:r w:rsidR="004640F0" w:rsidRPr="00431CB5">
        <w:rPr>
          <w:rFonts w:ascii="Bookman Old Style" w:hAnsi="Bookman Old Style" w:cstheme="minorHAnsi"/>
          <w:i/>
          <w:iCs/>
          <w:sz w:val="24"/>
          <w:szCs w:val="24"/>
        </w:rPr>
        <w:t xml:space="preserve"> servicios legales para defender los derechos de las personas con discapacidad y vigilar el eficaz cumplimiento de la Ley</w:t>
      </w:r>
      <w:r w:rsidRPr="00431CB5">
        <w:rPr>
          <w:rFonts w:ascii="Bookman Old Style" w:hAnsi="Bookman Old Style" w:cstheme="minorHAnsi"/>
          <w:i/>
          <w:iCs/>
          <w:sz w:val="24"/>
          <w:szCs w:val="24"/>
        </w:rPr>
        <w:t>”</w:t>
      </w:r>
      <w:r w:rsidR="004640F0" w:rsidRPr="00431CB5">
        <w:rPr>
          <w:rFonts w:ascii="Bookman Old Style" w:hAnsi="Bookman Old Style" w:cstheme="minorHAnsi"/>
          <w:sz w:val="24"/>
          <w:szCs w:val="24"/>
        </w:rPr>
        <w:t>.</w:t>
      </w:r>
    </w:p>
    <w:p w14:paraId="20613F20" w14:textId="77777777" w:rsidR="00CF0B12" w:rsidRPr="00431CB5" w:rsidRDefault="00CF0B12" w:rsidP="00431CB5">
      <w:pPr>
        <w:spacing w:after="0" w:line="240" w:lineRule="auto"/>
        <w:jc w:val="both"/>
        <w:rPr>
          <w:rFonts w:ascii="Bookman Old Style" w:hAnsi="Bookman Old Style" w:cstheme="minorHAnsi"/>
          <w:sz w:val="24"/>
          <w:szCs w:val="24"/>
        </w:rPr>
      </w:pPr>
    </w:p>
    <w:p w14:paraId="1B3237FD" w14:textId="3D41AA07" w:rsidR="00233A2A" w:rsidRDefault="00E53623" w:rsidP="00431CB5">
      <w:pPr>
        <w:spacing w:after="0"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A nivel de políticas públicas existe l</w:t>
      </w:r>
      <w:r w:rsidR="00B9142C" w:rsidRPr="00431CB5">
        <w:rPr>
          <w:rFonts w:ascii="Bookman Old Style" w:hAnsi="Bookman Old Style" w:cstheme="minorHAnsi"/>
          <w:sz w:val="24"/>
          <w:szCs w:val="24"/>
        </w:rPr>
        <w:t xml:space="preserve">a </w:t>
      </w:r>
      <w:r w:rsidR="00BA1E2F">
        <w:rPr>
          <w:rFonts w:ascii="Bookman Old Style" w:hAnsi="Bookman Old Style" w:cstheme="minorHAnsi"/>
          <w:sz w:val="24"/>
          <w:szCs w:val="24"/>
        </w:rPr>
        <w:t>“</w:t>
      </w:r>
      <w:r w:rsidR="00B9142C" w:rsidRPr="00431CB5">
        <w:rPr>
          <w:rFonts w:ascii="Bookman Old Style" w:hAnsi="Bookman Old Style" w:cstheme="minorHAnsi"/>
          <w:i/>
          <w:iCs/>
          <w:sz w:val="24"/>
          <w:szCs w:val="24"/>
        </w:rPr>
        <w:t>Política Pública</w:t>
      </w:r>
      <w:r w:rsidR="00B9142C" w:rsidRPr="00431CB5">
        <w:rPr>
          <w:rFonts w:ascii="Bookman Old Style" w:hAnsi="Bookman Old Style" w:cstheme="minorHAnsi"/>
          <w:sz w:val="24"/>
          <w:szCs w:val="24"/>
        </w:rPr>
        <w:t xml:space="preserve"> </w:t>
      </w:r>
      <w:r w:rsidR="00BA1E2F">
        <w:rPr>
          <w:rFonts w:ascii="Bookman Old Style" w:hAnsi="Bookman Old Style" w:cstheme="minorHAnsi"/>
          <w:i/>
          <w:iCs/>
          <w:sz w:val="24"/>
          <w:szCs w:val="24"/>
        </w:rPr>
        <w:t>P</w:t>
      </w:r>
      <w:r w:rsidR="00D20FB1" w:rsidRPr="00431CB5">
        <w:rPr>
          <w:rFonts w:ascii="Bookman Old Style" w:hAnsi="Bookman Old Style" w:cstheme="minorHAnsi"/>
          <w:i/>
          <w:iCs/>
          <w:sz w:val="24"/>
          <w:szCs w:val="24"/>
        </w:rPr>
        <w:t>ara el Ejercicio de los Derechos de las Personas con Discapacidad y su Inclusión Social en Honduras</w:t>
      </w:r>
      <w:r w:rsidR="00BA1E2F">
        <w:rPr>
          <w:rFonts w:ascii="Bookman Old Style" w:hAnsi="Bookman Old Style" w:cstheme="minorHAnsi"/>
          <w:i/>
          <w:iCs/>
          <w:sz w:val="24"/>
          <w:szCs w:val="24"/>
        </w:rPr>
        <w:t>”</w:t>
      </w:r>
      <w:r w:rsidR="00D4632F" w:rsidRPr="00431CB5">
        <w:rPr>
          <w:rStyle w:val="Refdenotaalpie"/>
          <w:rFonts w:ascii="Bookman Old Style" w:hAnsi="Bookman Old Style" w:cstheme="minorHAnsi"/>
          <w:sz w:val="24"/>
          <w:szCs w:val="24"/>
        </w:rPr>
        <w:footnoteReference w:id="3"/>
      </w:r>
      <w:r w:rsidR="00D20FB1" w:rsidRPr="00431CB5">
        <w:rPr>
          <w:rFonts w:ascii="Bookman Old Style" w:hAnsi="Bookman Old Style" w:cstheme="minorHAnsi"/>
          <w:sz w:val="24"/>
          <w:szCs w:val="24"/>
        </w:rPr>
        <w:t xml:space="preserve"> (2013-2022)</w:t>
      </w:r>
      <w:r w:rsidR="00BA1E2F">
        <w:rPr>
          <w:rFonts w:ascii="Bookman Old Style" w:hAnsi="Bookman Old Style" w:cstheme="minorHAnsi"/>
          <w:sz w:val="24"/>
          <w:szCs w:val="24"/>
        </w:rPr>
        <w:t>,</w:t>
      </w:r>
      <w:r w:rsidR="00D20FB1" w:rsidRPr="00431CB5">
        <w:rPr>
          <w:rFonts w:ascii="Bookman Old Style" w:hAnsi="Bookman Old Style" w:cstheme="minorHAnsi"/>
          <w:sz w:val="24"/>
          <w:szCs w:val="24"/>
        </w:rPr>
        <w:t xml:space="preserve"> </w:t>
      </w:r>
      <w:r w:rsidR="001E7416" w:rsidRPr="00431CB5">
        <w:rPr>
          <w:rFonts w:ascii="Bookman Old Style" w:hAnsi="Bookman Old Style" w:cstheme="minorHAnsi"/>
          <w:sz w:val="24"/>
          <w:szCs w:val="24"/>
        </w:rPr>
        <w:t>que</w:t>
      </w:r>
      <w:r w:rsidR="00D20FB1" w:rsidRPr="00431CB5">
        <w:rPr>
          <w:rFonts w:ascii="Bookman Old Style" w:hAnsi="Bookman Old Style" w:cstheme="minorHAnsi"/>
          <w:sz w:val="24"/>
          <w:szCs w:val="24"/>
        </w:rPr>
        <w:t xml:space="preserve"> contiene 9 ejes </w:t>
      </w:r>
      <w:r w:rsidR="001E7416" w:rsidRPr="00431CB5">
        <w:rPr>
          <w:rFonts w:ascii="Bookman Old Style" w:hAnsi="Bookman Old Style" w:cstheme="minorHAnsi"/>
          <w:sz w:val="24"/>
          <w:szCs w:val="24"/>
        </w:rPr>
        <w:t>temáticos</w:t>
      </w:r>
      <w:r w:rsidR="00A969A9" w:rsidRPr="00431CB5">
        <w:rPr>
          <w:rFonts w:ascii="Bookman Old Style" w:hAnsi="Bookman Old Style" w:cstheme="minorHAnsi"/>
          <w:sz w:val="24"/>
          <w:szCs w:val="24"/>
        </w:rPr>
        <w:t>, así como</w:t>
      </w:r>
      <w:r w:rsidR="001E7416" w:rsidRPr="00431CB5">
        <w:rPr>
          <w:rFonts w:ascii="Bookman Old Style" w:hAnsi="Bookman Old Style" w:cstheme="minorHAnsi"/>
          <w:sz w:val="24"/>
          <w:szCs w:val="24"/>
        </w:rPr>
        <w:t xml:space="preserve"> líneas estratégicas que orientan su desarrollo e implementación.</w:t>
      </w:r>
    </w:p>
    <w:p w14:paraId="47649498" w14:textId="77777777" w:rsidR="00CF0B12" w:rsidRPr="00431CB5" w:rsidRDefault="00CF0B12" w:rsidP="00431CB5">
      <w:pPr>
        <w:spacing w:after="0" w:line="240" w:lineRule="auto"/>
        <w:jc w:val="both"/>
        <w:rPr>
          <w:rFonts w:ascii="Bookman Old Style" w:hAnsi="Bookman Old Style" w:cstheme="minorHAnsi"/>
          <w:sz w:val="24"/>
          <w:szCs w:val="24"/>
        </w:rPr>
      </w:pPr>
    </w:p>
    <w:p w14:paraId="2CEA5F14" w14:textId="01A8885B" w:rsidR="002D781E" w:rsidRPr="00431CB5" w:rsidRDefault="002D781E" w:rsidP="00D4632F">
      <w:pPr>
        <w:spacing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Uno de los</w:t>
      </w:r>
      <w:r w:rsidR="00AB387A" w:rsidRPr="00431CB5">
        <w:rPr>
          <w:rFonts w:ascii="Bookman Old Style" w:hAnsi="Bookman Old Style" w:cstheme="minorHAnsi"/>
          <w:sz w:val="24"/>
          <w:szCs w:val="24"/>
        </w:rPr>
        <w:t xml:space="preserve"> eje</w:t>
      </w:r>
      <w:r w:rsidRPr="00431CB5">
        <w:rPr>
          <w:rFonts w:ascii="Bookman Old Style" w:hAnsi="Bookman Old Style" w:cstheme="minorHAnsi"/>
          <w:sz w:val="24"/>
          <w:szCs w:val="24"/>
        </w:rPr>
        <w:t xml:space="preserve">s </w:t>
      </w:r>
      <w:r w:rsidR="0061748C" w:rsidRPr="00431CB5">
        <w:rPr>
          <w:rFonts w:ascii="Bookman Old Style" w:hAnsi="Bookman Old Style" w:cstheme="minorHAnsi"/>
          <w:sz w:val="24"/>
          <w:szCs w:val="24"/>
        </w:rPr>
        <w:t>fundam</w:t>
      </w:r>
      <w:r w:rsidR="00F67E08" w:rsidRPr="00431CB5">
        <w:rPr>
          <w:rFonts w:ascii="Bookman Old Style" w:hAnsi="Bookman Old Style" w:cstheme="minorHAnsi"/>
          <w:sz w:val="24"/>
          <w:szCs w:val="24"/>
        </w:rPr>
        <w:t xml:space="preserve">entales </w:t>
      </w:r>
      <w:r w:rsidRPr="00431CB5">
        <w:rPr>
          <w:rFonts w:ascii="Bookman Old Style" w:hAnsi="Bookman Old Style" w:cstheme="minorHAnsi"/>
          <w:sz w:val="24"/>
          <w:szCs w:val="24"/>
        </w:rPr>
        <w:t xml:space="preserve">es </w:t>
      </w:r>
      <w:r w:rsidR="00431DB5" w:rsidRPr="00431CB5">
        <w:rPr>
          <w:rFonts w:ascii="Bookman Old Style" w:hAnsi="Bookman Old Style" w:cstheme="minorHAnsi"/>
          <w:sz w:val="24"/>
          <w:szCs w:val="24"/>
        </w:rPr>
        <w:t xml:space="preserve">el </w:t>
      </w:r>
      <w:r w:rsidR="00AB387A" w:rsidRPr="00431CB5">
        <w:rPr>
          <w:rFonts w:ascii="Bookman Old Style" w:hAnsi="Bookman Old Style" w:cstheme="minorHAnsi"/>
          <w:i/>
          <w:iCs/>
          <w:sz w:val="24"/>
          <w:szCs w:val="24"/>
        </w:rPr>
        <w:t>“Igual reconocimiento como persona ante la ley y el acceso a la justicia”</w:t>
      </w:r>
      <w:r w:rsidR="00E53623" w:rsidRPr="00431CB5">
        <w:rPr>
          <w:rFonts w:ascii="Bookman Old Style" w:hAnsi="Bookman Old Style" w:cstheme="minorHAnsi"/>
          <w:sz w:val="24"/>
          <w:szCs w:val="24"/>
        </w:rPr>
        <w:t>;</w:t>
      </w:r>
      <w:r w:rsidRPr="00431CB5">
        <w:rPr>
          <w:rFonts w:ascii="Bookman Old Style" w:hAnsi="Bookman Old Style" w:cstheme="minorHAnsi"/>
          <w:sz w:val="24"/>
          <w:szCs w:val="24"/>
        </w:rPr>
        <w:t xml:space="preserve"> </w:t>
      </w:r>
      <w:r w:rsidR="00E53623" w:rsidRPr="00431CB5">
        <w:rPr>
          <w:rFonts w:ascii="Bookman Old Style" w:hAnsi="Bookman Old Style" w:cstheme="minorHAnsi"/>
          <w:sz w:val="24"/>
          <w:szCs w:val="24"/>
        </w:rPr>
        <w:t>e</w:t>
      </w:r>
      <w:r w:rsidRPr="00431CB5">
        <w:rPr>
          <w:rFonts w:ascii="Bookman Old Style" w:hAnsi="Bookman Old Style" w:cstheme="minorHAnsi"/>
          <w:sz w:val="24"/>
          <w:szCs w:val="24"/>
        </w:rPr>
        <w:t>ntre las líneas estratégicas que dispone este eje se contempla</w:t>
      </w:r>
      <w:r w:rsidR="00681E8A" w:rsidRPr="00431CB5">
        <w:rPr>
          <w:rFonts w:ascii="Bookman Old Style" w:hAnsi="Bookman Old Style" w:cstheme="minorHAnsi"/>
          <w:sz w:val="24"/>
          <w:szCs w:val="24"/>
        </w:rPr>
        <w:t xml:space="preserve"> entre otras acciones lo siguiente</w:t>
      </w:r>
      <w:r w:rsidRPr="00431CB5">
        <w:rPr>
          <w:rFonts w:ascii="Bookman Old Style" w:hAnsi="Bookman Old Style" w:cstheme="minorHAnsi"/>
          <w:sz w:val="24"/>
          <w:szCs w:val="24"/>
        </w:rPr>
        <w:t>:</w:t>
      </w:r>
    </w:p>
    <w:p w14:paraId="364E4F85" w14:textId="7CB165C6" w:rsidR="002D781E" w:rsidRPr="00431CB5" w:rsidRDefault="00681E8A" w:rsidP="0059519F">
      <w:pPr>
        <w:pStyle w:val="Prrafodelista"/>
        <w:spacing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1</w:t>
      </w:r>
      <w:r w:rsidR="002D781E" w:rsidRPr="00431CB5">
        <w:rPr>
          <w:rFonts w:ascii="Bookman Old Style" w:hAnsi="Bookman Old Style" w:cstheme="minorHAnsi"/>
          <w:sz w:val="24"/>
          <w:szCs w:val="24"/>
        </w:rPr>
        <w:t>) Armonización del marco legal hondureño con la Convención.</w:t>
      </w:r>
    </w:p>
    <w:p w14:paraId="754D5F34" w14:textId="51FD986A" w:rsidR="002D781E" w:rsidRPr="00431CB5" w:rsidRDefault="00681E8A" w:rsidP="0059519F">
      <w:pPr>
        <w:pStyle w:val="Prrafodelista"/>
        <w:spacing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2</w:t>
      </w:r>
      <w:r w:rsidR="002D781E" w:rsidRPr="00431CB5">
        <w:rPr>
          <w:rFonts w:ascii="Bookman Old Style" w:hAnsi="Bookman Old Style" w:cstheme="minorHAnsi"/>
          <w:sz w:val="24"/>
          <w:szCs w:val="24"/>
        </w:rPr>
        <w:t>) Reglamentación del ejercicio de la capacidad jurídica.</w:t>
      </w:r>
    </w:p>
    <w:p w14:paraId="344A4F71" w14:textId="3B192A6F" w:rsidR="002D781E" w:rsidRPr="00431CB5" w:rsidRDefault="00681E8A" w:rsidP="0059519F">
      <w:pPr>
        <w:pStyle w:val="Prrafodelista"/>
        <w:spacing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3</w:t>
      </w:r>
      <w:r w:rsidR="002D781E" w:rsidRPr="00431CB5">
        <w:rPr>
          <w:rFonts w:ascii="Bookman Old Style" w:hAnsi="Bookman Old Style" w:cstheme="minorHAnsi"/>
          <w:sz w:val="24"/>
          <w:szCs w:val="24"/>
        </w:rPr>
        <w:t>) Implementación de los ajustes procedimentales necesarios, y la disposición de ayudas a la comunicación, que permitan la participación efectiva de las personas con discapacidad</w:t>
      </w:r>
      <w:r w:rsidR="005829DF" w:rsidRPr="00431CB5">
        <w:rPr>
          <w:rFonts w:ascii="Bookman Old Style" w:hAnsi="Bookman Old Style" w:cstheme="minorHAnsi"/>
          <w:sz w:val="24"/>
          <w:szCs w:val="24"/>
        </w:rPr>
        <w:t>.</w:t>
      </w:r>
    </w:p>
    <w:p w14:paraId="3CB1E79F" w14:textId="76C36C2F" w:rsidR="002D781E" w:rsidRPr="00431CB5" w:rsidRDefault="00681E8A" w:rsidP="0059519F">
      <w:pPr>
        <w:pStyle w:val="Prrafodelista"/>
        <w:spacing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4</w:t>
      </w:r>
      <w:r w:rsidR="002D781E" w:rsidRPr="00431CB5">
        <w:rPr>
          <w:rFonts w:ascii="Bookman Old Style" w:hAnsi="Bookman Old Style" w:cstheme="minorHAnsi"/>
          <w:sz w:val="24"/>
          <w:szCs w:val="24"/>
        </w:rPr>
        <w:t>) Implementación de procesos de capacitación, para todos los operadores de justicia, incluido el personal policial y penitenciario.</w:t>
      </w:r>
    </w:p>
    <w:p w14:paraId="7AA789DB" w14:textId="1B24913B" w:rsidR="00681E8A" w:rsidRPr="00431CB5" w:rsidRDefault="00681E8A" w:rsidP="0059519F">
      <w:pPr>
        <w:pStyle w:val="Prrafodelista"/>
        <w:spacing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5</w:t>
      </w:r>
      <w:r w:rsidR="002D781E" w:rsidRPr="00431CB5">
        <w:rPr>
          <w:rFonts w:ascii="Bookman Old Style" w:hAnsi="Bookman Old Style" w:cstheme="minorHAnsi"/>
          <w:sz w:val="24"/>
          <w:szCs w:val="24"/>
        </w:rPr>
        <w:t>) Adecuación de las instalaciones carcelarias, realizando los ajustes razonables necesarios</w:t>
      </w:r>
      <w:r w:rsidR="005254E3" w:rsidRPr="00431CB5">
        <w:rPr>
          <w:rFonts w:ascii="Bookman Old Style" w:hAnsi="Bookman Old Style" w:cstheme="minorHAnsi"/>
          <w:sz w:val="24"/>
          <w:szCs w:val="24"/>
        </w:rPr>
        <w:t>.</w:t>
      </w:r>
      <w:r w:rsidRPr="00431CB5">
        <w:rPr>
          <w:rFonts w:ascii="Bookman Old Style" w:hAnsi="Bookman Old Style" w:cstheme="minorHAnsi"/>
          <w:sz w:val="24"/>
          <w:szCs w:val="24"/>
        </w:rPr>
        <w:t xml:space="preserve"> </w:t>
      </w:r>
    </w:p>
    <w:p w14:paraId="48DBEE47" w14:textId="78A55A1D" w:rsidR="006318AD" w:rsidRDefault="00791683" w:rsidP="00431CB5">
      <w:pPr>
        <w:spacing w:after="0"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Otro instrumento relevante es l</w:t>
      </w:r>
      <w:r w:rsidR="000267F8" w:rsidRPr="00431CB5">
        <w:rPr>
          <w:rFonts w:ascii="Bookman Old Style" w:hAnsi="Bookman Old Style" w:cstheme="minorHAnsi"/>
          <w:sz w:val="24"/>
          <w:szCs w:val="24"/>
        </w:rPr>
        <w:t xml:space="preserve">a </w:t>
      </w:r>
      <w:r w:rsidR="000267F8" w:rsidRPr="00431CB5">
        <w:rPr>
          <w:rFonts w:ascii="Bookman Old Style" w:hAnsi="Bookman Old Style" w:cstheme="minorHAnsi"/>
          <w:i/>
          <w:iCs/>
          <w:sz w:val="24"/>
          <w:szCs w:val="24"/>
        </w:rPr>
        <w:t>"Primera Política Pública y Plan Nacional de Acción en derechos humanos en Honduras</w:t>
      </w:r>
      <w:r w:rsidRPr="00431CB5">
        <w:rPr>
          <w:rFonts w:ascii="Bookman Old Style" w:hAnsi="Bookman Old Style" w:cstheme="minorHAnsi"/>
          <w:i/>
          <w:iCs/>
          <w:sz w:val="24"/>
          <w:szCs w:val="24"/>
        </w:rPr>
        <w:t>”</w:t>
      </w:r>
      <w:r w:rsidR="000267F8" w:rsidRPr="00431CB5">
        <w:rPr>
          <w:rFonts w:ascii="Bookman Old Style" w:hAnsi="Bookman Old Style" w:cstheme="minorHAnsi"/>
          <w:sz w:val="24"/>
          <w:szCs w:val="24"/>
        </w:rPr>
        <w:t xml:space="preserve"> (2013- 2022)</w:t>
      </w:r>
      <w:r w:rsidR="000C496B" w:rsidRPr="00431CB5">
        <w:rPr>
          <w:rStyle w:val="Refdenotaalpie"/>
          <w:rFonts w:ascii="Bookman Old Style" w:hAnsi="Bookman Old Style" w:cstheme="minorHAnsi"/>
          <w:sz w:val="24"/>
          <w:szCs w:val="24"/>
        </w:rPr>
        <w:footnoteReference w:id="4"/>
      </w:r>
      <w:r w:rsidRPr="00431CB5">
        <w:rPr>
          <w:rFonts w:ascii="Bookman Old Style" w:hAnsi="Bookman Old Style" w:cstheme="minorHAnsi"/>
          <w:sz w:val="24"/>
          <w:szCs w:val="24"/>
        </w:rPr>
        <w:t xml:space="preserve"> l</w:t>
      </w:r>
      <w:r w:rsidR="000267F8" w:rsidRPr="00431CB5">
        <w:rPr>
          <w:rFonts w:ascii="Bookman Old Style" w:hAnsi="Bookman Old Style" w:cstheme="minorHAnsi"/>
          <w:sz w:val="24"/>
          <w:szCs w:val="24"/>
        </w:rPr>
        <w:t xml:space="preserve">a </w:t>
      </w:r>
      <w:r w:rsidR="005829DF" w:rsidRPr="00431CB5">
        <w:rPr>
          <w:rFonts w:ascii="Bookman Old Style" w:hAnsi="Bookman Old Style" w:cstheme="minorHAnsi"/>
          <w:sz w:val="24"/>
          <w:szCs w:val="24"/>
        </w:rPr>
        <w:t>cual,</w:t>
      </w:r>
      <w:r w:rsidRPr="00431CB5">
        <w:rPr>
          <w:rFonts w:ascii="Bookman Old Style" w:hAnsi="Bookman Old Style" w:cstheme="minorHAnsi"/>
          <w:sz w:val="24"/>
          <w:szCs w:val="24"/>
        </w:rPr>
        <w:t xml:space="preserve"> </w:t>
      </w:r>
      <w:r w:rsidR="006318AD" w:rsidRPr="00431CB5">
        <w:rPr>
          <w:rFonts w:ascii="Bookman Old Style" w:hAnsi="Bookman Old Style" w:cstheme="minorHAnsi"/>
          <w:sz w:val="24"/>
          <w:szCs w:val="24"/>
        </w:rPr>
        <w:t xml:space="preserve">está </w:t>
      </w:r>
      <w:r w:rsidR="006318AD" w:rsidRPr="00431CB5">
        <w:rPr>
          <w:rFonts w:ascii="Bookman Old Style" w:eastAsia="Times New Roman" w:hAnsi="Bookman Old Style" w:cs="Times New Roman"/>
          <w:color w:val="000000"/>
          <w:sz w:val="24"/>
          <w:szCs w:val="24"/>
          <w:lang w:eastAsia="es-HN"/>
        </w:rPr>
        <w:t>estructurada en derechos y poblaciones, la cual contiene un apartado específico para las personas con discapacidad y s</w:t>
      </w:r>
      <w:r w:rsidR="000267F8" w:rsidRPr="00431CB5">
        <w:rPr>
          <w:rFonts w:ascii="Bookman Old Style" w:hAnsi="Bookman Old Style" w:cstheme="minorHAnsi"/>
          <w:sz w:val="24"/>
          <w:szCs w:val="24"/>
        </w:rPr>
        <w:t>e construyó bajo 4 lineamientos estratégicos</w:t>
      </w:r>
      <w:r w:rsidR="006318AD" w:rsidRPr="00431CB5">
        <w:rPr>
          <w:rFonts w:ascii="Bookman Old Style" w:hAnsi="Bookman Old Style" w:cstheme="minorHAnsi"/>
          <w:sz w:val="24"/>
          <w:szCs w:val="24"/>
        </w:rPr>
        <w:t>. En e</w:t>
      </w:r>
      <w:r w:rsidR="000267F8" w:rsidRPr="00431CB5">
        <w:rPr>
          <w:rFonts w:ascii="Bookman Old Style" w:hAnsi="Bookman Old Style" w:cstheme="minorHAnsi"/>
          <w:sz w:val="24"/>
          <w:szCs w:val="24"/>
        </w:rPr>
        <w:t>l lineamiento</w:t>
      </w:r>
      <w:r w:rsidR="00525219" w:rsidRPr="00431CB5">
        <w:rPr>
          <w:rFonts w:ascii="Bookman Old Style" w:hAnsi="Bookman Old Style" w:cstheme="minorHAnsi"/>
          <w:sz w:val="24"/>
          <w:szCs w:val="24"/>
        </w:rPr>
        <w:t xml:space="preserve"> 2</w:t>
      </w:r>
      <w:r w:rsidR="000267F8" w:rsidRPr="00431CB5">
        <w:rPr>
          <w:rFonts w:ascii="Bookman Old Style" w:hAnsi="Bookman Old Style" w:cstheme="minorHAnsi"/>
          <w:sz w:val="24"/>
          <w:szCs w:val="24"/>
        </w:rPr>
        <w:t xml:space="preserve"> sobre </w:t>
      </w:r>
      <w:r w:rsidRPr="00431CB5">
        <w:rPr>
          <w:rFonts w:ascii="Bookman Old Style" w:hAnsi="Bookman Old Style" w:cstheme="minorHAnsi"/>
          <w:sz w:val="24"/>
          <w:szCs w:val="24"/>
        </w:rPr>
        <w:t xml:space="preserve">el </w:t>
      </w:r>
      <w:r w:rsidR="000267F8" w:rsidRPr="00431CB5">
        <w:rPr>
          <w:rFonts w:ascii="Bookman Old Style" w:hAnsi="Bookman Old Style" w:cstheme="minorHAnsi"/>
          <w:sz w:val="24"/>
          <w:szCs w:val="24"/>
        </w:rPr>
        <w:t>sistema de justicia</w:t>
      </w:r>
      <w:r w:rsidR="00525219" w:rsidRPr="00431CB5">
        <w:rPr>
          <w:rFonts w:ascii="Bookman Old Style" w:hAnsi="Bookman Old Style" w:cstheme="minorHAnsi"/>
          <w:sz w:val="24"/>
          <w:szCs w:val="24"/>
        </w:rPr>
        <w:t>, se incluye temas como procuración y administración de la justicia, acceso a la justicia</w:t>
      </w:r>
      <w:r w:rsidR="006318AD" w:rsidRPr="00431CB5">
        <w:rPr>
          <w:rFonts w:ascii="Bookman Old Style" w:hAnsi="Bookman Old Style" w:cstheme="minorHAnsi"/>
          <w:sz w:val="24"/>
          <w:szCs w:val="24"/>
        </w:rPr>
        <w:t>, d</w:t>
      </w:r>
      <w:r w:rsidR="00525219" w:rsidRPr="00431CB5">
        <w:rPr>
          <w:rFonts w:ascii="Bookman Old Style" w:hAnsi="Bookman Old Style" w:cstheme="minorHAnsi"/>
          <w:sz w:val="24"/>
          <w:szCs w:val="24"/>
        </w:rPr>
        <w:t xml:space="preserve">ebido </w:t>
      </w:r>
      <w:r w:rsidR="006318AD" w:rsidRPr="00431CB5">
        <w:rPr>
          <w:rFonts w:ascii="Bookman Old Style" w:hAnsi="Bookman Old Style" w:cstheme="minorHAnsi"/>
          <w:sz w:val="24"/>
          <w:szCs w:val="24"/>
        </w:rPr>
        <w:t>proceso</w:t>
      </w:r>
      <w:r w:rsidR="00525219" w:rsidRPr="00431CB5">
        <w:rPr>
          <w:rFonts w:ascii="Bookman Old Style" w:hAnsi="Bookman Old Style" w:cstheme="minorHAnsi"/>
          <w:sz w:val="24"/>
          <w:szCs w:val="24"/>
        </w:rPr>
        <w:t xml:space="preserve"> y los derechos de las personas privadas de libertad.</w:t>
      </w:r>
    </w:p>
    <w:p w14:paraId="7A7F1500" w14:textId="77777777" w:rsidR="00CF0B12" w:rsidRPr="00431CB5" w:rsidRDefault="00CF0B12" w:rsidP="00431CB5">
      <w:pPr>
        <w:spacing w:after="0" w:line="240" w:lineRule="auto"/>
        <w:jc w:val="both"/>
        <w:rPr>
          <w:rFonts w:ascii="Bookman Old Style" w:hAnsi="Bookman Old Style" w:cstheme="minorHAnsi"/>
          <w:sz w:val="24"/>
          <w:szCs w:val="24"/>
        </w:rPr>
      </w:pPr>
    </w:p>
    <w:p w14:paraId="3850E625" w14:textId="7855949C" w:rsidR="006318AD" w:rsidRDefault="006318AD" w:rsidP="00431CB5">
      <w:pPr>
        <w:spacing w:after="0" w:line="360" w:lineRule="auto"/>
        <w:jc w:val="both"/>
        <w:rPr>
          <w:rFonts w:ascii="Bookman Old Style" w:hAnsi="Bookman Old Style" w:cstheme="minorHAnsi"/>
          <w:sz w:val="24"/>
          <w:szCs w:val="24"/>
        </w:rPr>
      </w:pPr>
      <w:r w:rsidRPr="00431CB5">
        <w:rPr>
          <w:rFonts w:ascii="Bookman Old Style" w:hAnsi="Bookman Old Style" w:cstheme="minorHAnsi"/>
          <w:sz w:val="24"/>
          <w:szCs w:val="24"/>
        </w:rPr>
        <w:t>Además, e</w:t>
      </w:r>
      <w:r w:rsidR="00525219" w:rsidRPr="00431CB5">
        <w:rPr>
          <w:rFonts w:ascii="Bookman Old Style" w:hAnsi="Bookman Old Style" w:cstheme="minorHAnsi"/>
          <w:sz w:val="24"/>
          <w:szCs w:val="24"/>
        </w:rPr>
        <w:t>n e</w:t>
      </w:r>
      <w:r w:rsidR="000267F8" w:rsidRPr="00431CB5">
        <w:rPr>
          <w:rFonts w:ascii="Bookman Old Style" w:hAnsi="Bookman Old Style" w:cstheme="minorHAnsi"/>
          <w:sz w:val="24"/>
          <w:szCs w:val="24"/>
        </w:rPr>
        <w:t xml:space="preserve">l lineamiento </w:t>
      </w:r>
      <w:r w:rsidR="00525219" w:rsidRPr="00431CB5">
        <w:rPr>
          <w:rFonts w:ascii="Bookman Old Style" w:hAnsi="Bookman Old Style" w:cstheme="minorHAnsi"/>
          <w:sz w:val="24"/>
          <w:szCs w:val="24"/>
        </w:rPr>
        <w:t xml:space="preserve">estratégico </w:t>
      </w:r>
      <w:r w:rsidR="000267F8" w:rsidRPr="00431CB5">
        <w:rPr>
          <w:rFonts w:ascii="Bookman Old Style" w:hAnsi="Bookman Old Style" w:cstheme="minorHAnsi"/>
          <w:sz w:val="24"/>
          <w:szCs w:val="24"/>
        </w:rPr>
        <w:t xml:space="preserve">4 </w:t>
      </w:r>
      <w:r w:rsidR="00791683" w:rsidRPr="00431CB5">
        <w:rPr>
          <w:rFonts w:ascii="Bookman Old Style" w:hAnsi="Bookman Old Style" w:cstheme="minorHAnsi"/>
          <w:sz w:val="24"/>
          <w:szCs w:val="24"/>
        </w:rPr>
        <w:t xml:space="preserve">se encuentran </w:t>
      </w:r>
      <w:r w:rsidR="000267F8" w:rsidRPr="00431CB5">
        <w:rPr>
          <w:rFonts w:ascii="Bookman Old Style" w:hAnsi="Bookman Old Style" w:cstheme="minorHAnsi"/>
          <w:sz w:val="24"/>
          <w:szCs w:val="24"/>
        </w:rPr>
        <w:t>los grupos de población colocados en situación de vulnerabilidad, incluid</w:t>
      </w:r>
      <w:r w:rsidRPr="00431CB5">
        <w:rPr>
          <w:rFonts w:ascii="Bookman Old Style" w:hAnsi="Bookman Old Style" w:cstheme="minorHAnsi"/>
          <w:sz w:val="24"/>
          <w:szCs w:val="24"/>
        </w:rPr>
        <w:t>a</w:t>
      </w:r>
      <w:r w:rsidR="000267F8" w:rsidRPr="00431CB5">
        <w:rPr>
          <w:rFonts w:ascii="Bookman Old Style" w:hAnsi="Bookman Old Style" w:cstheme="minorHAnsi"/>
          <w:sz w:val="24"/>
          <w:szCs w:val="24"/>
        </w:rPr>
        <w:t>s las personas con discapacidad</w:t>
      </w:r>
      <w:r w:rsidRPr="00431CB5">
        <w:rPr>
          <w:rFonts w:ascii="Bookman Old Style" w:hAnsi="Bookman Old Style" w:cstheme="minorHAnsi"/>
          <w:sz w:val="24"/>
          <w:szCs w:val="24"/>
        </w:rPr>
        <w:t>. A</w:t>
      </w:r>
      <w:r w:rsidR="000267F8" w:rsidRPr="00431CB5">
        <w:rPr>
          <w:rFonts w:ascii="Bookman Old Style" w:hAnsi="Bookman Old Style" w:cstheme="minorHAnsi"/>
          <w:sz w:val="24"/>
          <w:szCs w:val="24"/>
        </w:rPr>
        <w:t xml:space="preserve">sí mismo, en el Plan de Acción se establecen las acciones estatales encaminadas a la promoción y protección de los derechos humanos de esta población, entre ellos el </w:t>
      </w:r>
      <w:r w:rsidR="00791683" w:rsidRPr="00431CB5">
        <w:rPr>
          <w:rFonts w:ascii="Bookman Old Style" w:hAnsi="Bookman Old Style" w:cstheme="minorHAnsi"/>
          <w:sz w:val="24"/>
          <w:szCs w:val="24"/>
        </w:rPr>
        <w:t>a</w:t>
      </w:r>
      <w:r w:rsidR="000267F8" w:rsidRPr="00431CB5">
        <w:rPr>
          <w:rFonts w:ascii="Bookman Old Style" w:hAnsi="Bookman Old Style" w:cstheme="minorHAnsi"/>
          <w:sz w:val="24"/>
          <w:szCs w:val="24"/>
        </w:rPr>
        <w:t>cceso a la justicia.</w:t>
      </w:r>
    </w:p>
    <w:p w14:paraId="06332F5E" w14:textId="77777777" w:rsidR="00CF0B12" w:rsidRPr="00A00992" w:rsidRDefault="00CF0B12" w:rsidP="00431CB5">
      <w:pPr>
        <w:spacing w:after="0" w:line="240" w:lineRule="auto"/>
        <w:jc w:val="both"/>
        <w:rPr>
          <w:rFonts w:ascii="Bookman Old Style" w:hAnsi="Bookman Old Style" w:cstheme="minorHAnsi"/>
          <w:sz w:val="24"/>
          <w:szCs w:val="24"/>
        </w:rPr>
      </w:pPr>
    </w:p>
    <w:p w14:paraId="2957BEF1" w14:textId="31A9CB6D" w:rsidR="00A00992" w:rsidRDefault="00563D1D" w:rsidP="00782269">
      <w:pPr>
        <w:spacing w:line="360" w:lineRule="auto"/>
        <w:jc w:val="both"/>
        <w:rPr>
          <w:rFonts w:ascii="Bookman Old Style" w:hAnsi="Bookman Old Style" w:cstheme="minorHAnsi"/>
          <w:sz w:val="24"/>
          <w:szCs w:val="24"/>
        </w:rPr>
      </w:pPr>
      <w:r w:rsidRPr="00A00992">
        <w:rPr>
          <w:rFonts w:ascii="Bookman Old Style" w:hAnsi="Bookman Old Style" w:cstheme="minorHAnsi"/>
          <w:sz w:val="24"/>
          <w:szCs w:val="24"/>
        </w:rPr>
        <w:t xml:space="preserve">En febrero </w:t>
      </w:r>
      <w:r w:rsidR="002A0909" w:rsidRPr="00A00992">
        <w:rPr>
          <w:rFonts w:ascii="Bookman Old Style" w:hAnsi="Bookman Old Style" w:cstheme="minorHAnsi"/>
          <w:sz w:val="24"/>
          <w:szCs w:val="24"/>
        </w:rPr>
        <w:t>de 2019</w:t>
      </w:r>
      <w:r w:rsidRPr="00A00992">
        <w:rPr>
          <w:rFonts w:ascii="Bookman Old Style" w:hAnsi="Bookman Old Style" w:cstheme="minorHAnsi"/>
          <w:sz w:val="24"/>
          <w:szCs w:val="24"/>
        </w:rPr>
        <w:t xml:space="preserve">, se </w:t>
      </w:r>
      <w:r w:rsidR="004C3592">
        <w:rPr>
          <w:rFonts w:ascii="Bookman Old Style" w:hAnsi="Bookman Old Style" w:cstheme="minorHAnsi"/>
          <w:sz w:val="24"/>
          <w:szCs w:val="24"/>
        </w:rPr>
        <w:t>presentó</w:t>
      </w:r>
      <w:r w:rsidR="004C3592" w:rsidRPr="00A00992">
        <w:rPr>
          <w:rFonts w:ascii="Bookman Old Style" w:hAnsi="Bookman Old Style" w:cstheme="minorHAnsi"/>
          <w:sz w:val="24"/>
          <w:szCs w:val="24"/>
        </w:rPr>
        <w:t xml:space="preserve"> </w:t>
      </w:r>
      <w:r w:rsidRPr="00A00992">
        <w:rPr>
          <w:rFonts w:ascii="Bookman Old Style" w:hAnsi="Bookman Old Style" w:cstheme="minorHAnsi"/>
          <w:sz w:val="24"/>
          <w:szCs w:val="24"/>
        </w:rPr>
        <w:t xml:space="preserve">al Congreso Nacional </w:t>
      </w:r>
      <w:r w:rsidR="002A0909" w:rsidRPr="00A00992">
        <w:rPr>
          <w:rFonts w:ascii="Bookman Old Style" w:hAnsi="Bookman Old Style" w:cstheme="minorHAnsi"/>
          <w:sz w:val="24"/>
          <w:szCs w:val="24"/>
        </w:rPr>
        <w:t>el ante proyecto de la</w:t>
      </w:r>
      <w:r w:rsidRPr="00A00992">
        <w:rPr>
          <w:rFonts w:ascii="Bookman Old Style" w:hAnsi="Bookman Old Style" w:cstheme="minorHAnsi"/>
          <w:sz w:val="24"/>
          <w:szCs w:val="24"/>
        </w:rPr>
        <w:t xml:space="preserve"> “</w:t>
      </w:r>
      <w:r w:rsidRPr="00A00992">
        <w:rPr>
          <w:rFonts w:ascii="Bookman Old Style" w:hAnsi="Bookman Old Style" w:cstheme="minorHAnsi"/>
          <w:i/>
          <w:iCs/>
          <w:sz w:val="24"/>
          <w:szCs w:val="24"/>
        </w:rPr>
        <w:t>Ley de Desarrollo Inclusivo y Sostenible para las Personas con Discapacidad</w:t>
      </w:r>
      <w:r w:rsidRPr="00A00992">
        <w:rPr>
          <w:rFonts w:ascii="Bookman Old Style" w:hAnsi="Bookman Old Style" w:cstheme="minorHAnsi"/>
          <w:sz w:val="24"/>
          <w:szCs w:val="24"/>
        </w:rPr>
        <w:t xml:space="preserve">”, </w:t>
      </w:r>
      <w:r w:rsidR="004C3592">
        <w:rPr>
          <w:rFonts w:ascii="Bookman Old Style" w:hAnsi="Bookman Old Style" w:cstheme="minorHAnsi"/>
          <w:sz w:val="24"/>
          <w:szCs w:val="24"/>
        </w:rPr>
        <w:t>el cual fue</w:t>
      </w:r>
      <w:r w:rsidR="002A0909" w:rsidRPr="00A00992">
        <w:rPr>
          <w:rFonts w:ascii="Bookman Old Style" w:hAnsi="Bookman Old Style" w:cstheme="minorHAnsi"/>
          <w:sz w:val="24"/>
          <w:szCs w:val="24"/>
        </w:rPr>
        <w:t xml:space="preserve"> consensuad</w:t>
      </w:r>
      <w:r w:rsidR="004C3592">
        <w:rPr>
          <w:rFonts w:ascii="Bookman Old Style" w:hAnsi="Bookman Old Style" w:cstheme="minorHAnsi"/>
          <w:sz w:val="24"/>
          <w:szCs w:val="24"/>
        </w:rPr>
        <w:t>o</w:t>
      </w:r>
      <w:r w:rsidR="002A0909" w:rsidRPr="00A00992">
        <w:rPr>
          <w:rFonts w:ascii="Bookman Old Style" w:hAnsi="Bookman Old Style" w:cstheme="minorHAnsi"/>
          <w:sz w:val="24"/>
          <w:szCs w:val="24"/>
        </w:rPr>
        <w:t xml:space="preserve"> entre instituciones del Estado y </w:t>
      </w:r>
      <w:r w:rsidRPr="00A00992">
        <w:rPr>
          <w:rFonts w:ascii="Bookman Old Style" w:hAnsi="Bookman Old Style" w:cstheme="minorHAnsi"/>
          <w:sz w:val="24"/>
          <w:szCs w:val="24"/>
        </w:rPr>
        <w:t>las organizaciones</w:t>
      </w:r>
      <w:r w:rsidR="002804C1">
        <w:rPr>
          <w:rFonts w:ascii="Bookman Old Style" w:hAnsi="Bookman Old Style" w:cstheme="minorHAnsi"/>
          <w:sz w:val="24"/>
          <w:szCs w:val="24"/>
        </w:rPr>
        <w:t xml:space="preserve"> civiles</w:t>
      </w:r>
      <w:r w:rsidRPr="00A00992">
        <w:rPr>
          <w:rFonts w:ascii="Bookman Old Style" w:hAnsi="Bookman Old Style" w:cstheme="minorHAnsi"/>
          <w:sz w:val="24"/>
          <w:szCs w:val="24"/>
        </w:rPr>
        <w:t xml:space="preserve"> del sector discapacidad</w:t>
      </w:r>
      <w:r w:rsidR="002A0909" w:rsidRPr="00A00992">
        <w:rPr>
          <w:rFonts w:ascii="Bookman Old Style" w:hAnsi="Bookman Old Style" w:cstheme="minorHAnsi"/>
          <w:sz w:val="24"/>
          <w:szCs w:val="24"/>
        </w:rPr>
        <w:t xml:space="preserve">, </w:t>
      </w:r>
      <w:r w:rsidR="004C3592">
        <w:rPr>
          <w:rFonts w:ascii="Bookman Old Style" w:hAnsi="Bookman Old Style" w:cstheme="minorHAnsi"/>
          <w:sz w:val="24"/>
          <w:szCs w:val="24"/>
        </w:rPr>
        <w:t>y</w:t>
      </w:r>
      <w:r w:rsidR="002A0909" w:rsidRPr="00A00992">
        <w:rPr>
          <w:rFonts w:ascii="Bookman Old Style" w:hAnsi="Bookman Old Style" w:cstheme="minorHAnsi"/>
          <w:sz w:val="24"/>
          <w:szCs w:val="24"/>
        </w:rPr>
        <w:t xml:space="preserve"> busca garantizar los </w:t>
      </w:r>
      <w:r w:rsidR="002804C1">
        <w:rPr>
          <w:rFonts w:ascii="Bookman Old Style" w:hAnsi="Bookman Old Style" w:cstheme="minorHAnsi"/>
          <w:sz w:val="24"/>
          <w:szCs w:val="24"/>
        </w:rPr>
        <w:t>d</w:t>
      </w:r>
      <w:r w:rsidR="002A0909" w:rsidRPr="00A00992">
        <w:rPr>
          <w:rFonts w:ascii="Bookman Old Style" w:hAnsi="Bookman Old Style" w:cstheme="minorHAnsi"/>
          <w:sz w:val="24"/>
          <w:szCs w:val="24"/>
        </w:rPr>
        <w:t>erechos de las personas con discapacidad, otorgar beneficios con miras a su inclusi</w:t>
      </w:r>
      <w:r w:rsidR="00A00992">
        <w:rPr>
          <w:rFonts w:ascii="Bookman Old Style" w:hAnsi="Bookman Old Style" w:cstheme="minorHAnsi"/>
          <w:sz w:val="24"/>
          <w:szCs w:val="24"/>
        </w:rPr>
        <w:t xml:space="preserve">ón y </w:t>
      </w:r>
      <w:r w:rsidR="004C3592">
        <w:rPr>
          <w:rFonts w:ascii="Bookman Old Style" w:hAnsi="Bookman Old Style" w:cstheme="minorHAnsi"/>
          <w:sz w:val="24"/>
          <w:szCs w:val="24"/>
        </w:rPr>
        <w:t>establecer</w:t>
      </w:r>
      <w:r w:rsidR="002A0909" w:rsidRPr="00A00992">
        <w:rPr>
          <w:rFonts w:ascii="Bookman Old Style" w:hAnsi="Bookman Old Style" w:cstheme="minorHAnsi"/>
          <w:sz w:val="24"/>
          <w:szCs w:val="24"/>
        </w:rPr>
        <w:t xml:space="preserve"> sanciones para quienes</w:t>
      </w:r>
      <w:r w:rsidR="00A00992">
        <w:rPr>
          <w:rFonts w:ascii="Bookman Old Style" w:hAnsi="Bookman Old Style" w:cstheme="minorHAnsi"/>
          <w:sz w:val="24"/>
          <w:szCs w:val="24"/>
        </w:rPr>
        <w:t xml:space="preserve"> </w:t>
      </w:r>
      <w:r w:rsidR="002804C1">
        <w:rPr>
          <w:rFonts w:ascii="Bookman Old Style" w:hAnsi="Bookman Old Style" w:cstheme="minorHAnsi"/>
          <w:sz w:val="24"/>
          <w:szCs w:val="24"/>
        </w:rPr>
        <w:t>infrinjan</w:t>
      </w:r>
      <w:r w:rsidR="004C3592">
        <w:rPr>
          <w:rFonts w:ascii="Bookman Old Style" w:hAnsi="Bookman Old Style" w:cstheme="minorHAnsi"/>
          <w:sz w:val="24"/>
          <w:szCs w:val="24"/>
        </w:rPr>
        <w:t xml:space="preserve"> sus Derechos</w:t>
      </w:r>
      <w:r w:rsidR="00A00992">
        <w:rPr>
          <w:rFonts w:ascii="Bookman Old Style" w:hAnsi="Bookman Old Style" w:cstheme="minorHAnsi"/>
          <w:sz w:val="24"/>
          <w:szCs w:val="24"/>
        </w:rPr>
        <w:t>.</w:t>
      </w:r>
      <w:r w:rsidR="002804C1">
        <w:rPr>
          <w:rFonts w:ascii="Bookman Old Style" w:hAnsi="Bookman Old Style" w:cstheme="minorHAnsi"/>
          <w:sz w:val="24"/>
          <w:szCs w:val="24"/>
        </w:rPr>
        <w:t xml:space="preserve"> </w:t>
      </w:r>
    </w:p>
    <w:p w14:paraId="56BB98EB" w14:textId="78AAC0DE" w:rsidR="002A0909" w:rsidRDefault="000779EA" w:rsidP="00782269">
      <w:pPr>
        <w:spacing w:line="360" w:lineRule="auto"/>
        <w:jc w:val="both"/>
        <w:rPr>
          <w:rFonts w:ascii="Bookman Old Style" w:hAnsi="Bookman Old Style"/>
          <w:sz w:val="24"/>
          <w:szCs w:val="24"/>
        </w:rPr>
      </w:pPr>
      <w:r>
        <w:rPr>
          <w:rFonts w:ascii="Bookman Old Style" w:hAnsi="Bookman Old Style"/>
          <w:sz w:val="24"/>
          <w:szCs w:val="24"/>
        </w:rPr>
        <w:t>Así mismo</w:t>
      </w:r>
      <w:r w:rsidR="00A87420">
        <w:rPr>
          <w:rFonts w:ascii="Bookman Old Style" w:hAnsi="Bookman Old Style"/>
          <w:sz w:val="24"/>
          <w:szCs w:val="24"/>
        </w:rPr>
        <w:t xml:space="preserve">, se </w:t>
      </w:r>
      <w:r w:rsidR="00AB4E75">
        <w:rPr>
          <w:rFonts w:ascii="Bookman Old Style" w:hAnsi="Bookman Old Style"/>
          <w:sz w:val="24"/>
          <w:szCs w:val="24"/>
        </w:rPr>
        <w:t xml:space="preserve">presentó al Congreso Nacional una solicitud de reforma </w:t>
      </w:r>
      <w:r>
        <w:rPr>
          <w:rFonts w:ascii="Bookman Old Style" w:hAnsi="Bookman Old Style"/>
          <w:sz w:val="24"/>
          <w:szCs w:val="24"/>
        </w:rPr>
        <w:t>del</w:t>
      </w:r>
      <w:r w:rsidR="00431CB5">
        <w:rPr>
          <w:rFonts w:ascii="Bookman Old Style" w:hAnsi="Bookman Old Style"/>
          <w:sz w:val="24"/>
          <w:szCs w:val="24"/>
        </w:rPr>
        <w:t xml:space="preserve"> </w:t>
      </w:r>
      <w:r w:rsidR="00AB4E75">
        <w:rPr>
          <w:rFonts w:ascii="Bookman Old Style" w:hAnsi="Bookman Old Style"/>
          <w:sz w:val="24"/>
          <w:szCs w:val="24"/>
        </w:rPr>
        <w:t>a</w:t>
      </w:r>
      <w:r w:rsidR="00782269" w:rsidRPr="00A00992">
        <w:rPr>
          <w:rFonts w:ascii="Bookman Old Style" w:hAnsi="Bookman Old Style"/>
          <w:sz w:val="24"/>
          <w:szCs w:val="24"/>
        </w:rPr>
        <w:t>rtículo 1</w:t>
      </w:r>
      <w:r w:rsidR="00AB4E75">
        <w:rPr>
          <w:rFonts w:ascii="Bookman Old Style" w:hAnsi="Bookman Old Style"/>
          <w:sz w:val="24"/>
          <w:szCs w:val="24"/>
        </w:rPr>
        <w:t>,</w:t>
      </w:r>
      <w:r w:rsidR="00782269" w:rsidRPr="00A00992">
        <w:rPr>
          <w:rFonts w:ascii="Bookman Old Style" w:hAnsi="Bookman Old Style"/>
          <w:sz w:val="24"/>
          <w:szCs w:val="24"/>
        </w:rPr>
        <w:t>555 del Código Civil</w:t>
      </w:r>
      <w:r w:rsidR="00AB4E75">
        <w:rPr>
          <w:rFonts w:ascii="Bookman Old Style" w:hAnsi="Bookman Old Style"/>
          <w:sz w:val="24"/>
          <w:szCs w:val="24"/>
        </w:rPr>
        <w:t xml:space="preserve"> hondureño</w:t>
      </w:r>
      <w:r w:rsidR="00782269" w:rsidRPr="00A00992">
        <w:rPr>
          <w:rFonts w:ascii="Bookman Old Style" w:hAnsi="Bookman Old Style"/>
          <w:sz w:val="24"/>
          <w:szCs w:val="24"/>
        </w:rPr>
        <w:t xml:space="preserve">, </w:t>
      </w:r>
      <w:r w:rsidR="00A00992">
        <w:rPr>
          <w:rFonts w:ascii="Bookman Old Style" w:hAnsi="Bookman Old Style"/>
          <w:sz w:val="24"/>
          <w:szCs w:val="24"/>
        </w:rPr>
        <w:t>que</w:t>
      </w:r>
      <w:r w:rsidR="00A00992" w:rsidRPr="00A00992">
        <w:rPr>
          <w:rFonts w:ascii="Bookman Old Style" w:hAnsi="Bookman Old Style"/>
          <w:sz w:val="24"/>
          <w:szCs w:val="24"/>
        </w:rPr>
        <w:t xml:space="preserve"> establece</w:t>
      </w:r>
      <w:r w:rsidR="00A00992">
        <w:rPr>
          <w:rFonts w:ascii="Bookman Old Style" w:hAnsi="Bookman Old Style"/>
          <w:sz w:val="24"/>
          <w:szCs w:val="24"/>
        </w:rPr>
        <w:t xml:space="preserve"> que</w:t>
      </w:r>
      <w:r w:rsidR="00782269" w:rsidRPr="00A00992">
        <w:rPr>
          <w:rFonts w:ascii="Bookman Old Style" w:hAnsi="Bookman Old Style"/>
          <w:sz w:val="24"/>
          <w:szCs w:val="24"/>
        </w:rPr>
        <w:t xml:space="preserve"> </w:t>
      </w:r>
      <w:r w:rsidR="00AB4E75">
        <w:rPr>
          <w:rFonts w:ascii="Bookman Old Style" w:hAnsi="Bookman Old Style"/>
          <w:sz w:val="24"/>
          <w:szCs w:val="24"/>
        </w:rPr>
        <w:t>“</w:t>
      </w:r>
      <w:r w:rsidR="00782269" w:rsidRPr="00431CB5">
        <w:rPr>
          <w:rFonts w:ascii="Bookman Old Style" w:hAnsi="Bookman Old Style"/>
          <w:i/>
          <w:iCs/>
          <w:sz w:val="24"/>
          <w:szCs w:val="24"/>
        </w:rPr>
        <w:t>los dementes, los impúberes y los sordo-mudos que no pueden darse a entender por escrito</w:t>
      </w:r>
      <w:r w:rsidR="00EF1E85" w:rsidRPr="00431CB5">
        <w:rPr>
          <w:rFonts w:ascii="Bookman Old Style" w:hAnsi="Bookman Old Style"/>
          <w:i/>
          <w:iCs/>
          <w:sz w:val="24"/>
          <w:szCs w:val="24"/>
        </w:rPr>
        <w:t>,</w:t>
      </w:r>
      <w:r w:rsidR="00782269" w:rsidRPr="00431CB5">
        <w:rPr>
          <w:rFonts w:ascii="Bookman Old Style" w:hAnsi="Bookman Old Style"/>
          <w:i/>
          <w:iCs/>
          <w:sz w:val="24"/>
          <w:szCs w:val="24"/>
        </w:rPr>
        <w:t xml:space="preserve"> son incapaces absolutamente</w:t>
      </w:r>
      <w:r w:rsidR="00782269" w:rsidRPr="00431CB5">
        <w:rPr>
          <w:rFonts w:ascii="Bookman Old Style" w:hAnsi="Bookman Old Style"/>
          <w:sz w:val="24"/>
          <w:szCs w:val="24"/>
        </w:rPr>
        <w:t xml:space="preserve">. </w:t>
      </w:r>
      <w:r w:rsidR="00782269" w:rsidRPr="00431CB5">
        <w:rPr>
          <w:rFonts w:ascii="Bookman Old Style" w:hAnsi="Bookman Old Style"/>
          <w:i/>
          <w:iCs/>
          <w:sz w:val="24"/>
          <w:szCs w:val="24"/>
        </w:rPr>
        <w:t>Sus actos no producen ni aun obligaciones naturales, y no admiten caución</w:t>
      </w:r>
      <w:r w:rsidR="00782269" w:rsidRPr="00431CB5">
        <w:rPr>
          <w:rFonts w:ascii="Bookman Old Style" w:hAnsi="Bookman Old Style"/>
          <w:sz w:val="24"/>
          <w:szCs w:val="24"/>
        </w:rPr>
        <w:t>.”</w:t>
      </w:r>
      <w:r w:rsidR="00782269" w:rsidRPr="00431CB5">
        <w:rPr>
          <w:rStyle w:val="Refdenotaalpie"/>
          <w:rFonts w:ascii="Bookman Old Style" w:hAnsi="Bookman Old Style"/>
          <w:sz w:val="24"/>
          <w:szCs w:val="24"/>
        </w:rPr>
        <w:footnoteReference w:id="5"/>
      </w:r>
      <w:r w:rsidR="003E25D9" w:rsidRPr="00431CB5">
        <w:rPr>
          <w:rFonts w:ascii="Bookman Old Style" w:hAnsi="Bookman Old Style"/>
          <w:sz w:val="24"/>
          <w:szCs w:val="24"/>
        </w:rPr>
        <w:t xml:space="preserve"> </w:t>
      </w:r>
    </w:p>
    <w:p w14:paraId="27DAA950" w14:textId="77777777" w:rsidR="00CF0B12" w:rsidRPr="00431CB5" w:rsidRDefault="00CF0B12" w:rsidP="00782269">
      <w:pPr>
        <w:spacing w:line="360" w:lineRule="auto"/>
        <w:jc w:val="both"/>
        <w:rPr>
          <w:rFonts w:ascii="Bookman Old Style" w:hAnsi="Bookman Old Style"/>
          <w:sz w:val="24"/>
          <w:szCs w:val="24"/>
        </w:rPr>
      </w:pPr>
    </w:p>
    <w:p w14:paraId="2975DBC3" w14:textId="441A179C" w:rsidR="00782269" w:rsidRDefault="002A0909">
      <w:pPr>
        <w:spacing w:after="0" w:line="360" w:lineRule="auto"/>
        <w:jc w:val="both"/>
        <w:rPr>
          <w:rFonts w:ascii="Bookman Old Style" w:hAnsi="Bookman Old Style"/>
          <w:i/>
          <w:iCs/>
          <w:sz w:val="24"/>
          <w:szCs w:val="24"/>
        </w:rPr>
      </w:pPr>
      <w:r w:rsidRPr="00431CB5">
        <w:rPr>
          <w:rFonts w:ascii="Bookman Old Style" w:hAnsi="Bookman Old Style"/>
          <w:sz w:val="24"/>
          <w:szCs w:val="24"/>
        </w:rPr>
        <w:t>Después</w:t>
      </w:r>
      <w:r w:rsidR="00BE49EC" w:rsidRPr="00431CB5">
        <w:rPr>
          <w:rFonts w:ascii="Bookman Old Style" w:hAnsi="Bookman Old Style"/>
          <w:sz w:val="24"/>
          <w:szCs w:val="24"/>
        </w:rPr>
        <w:t xml:space="preserve"> de </w:t>
      </w:r>
      <w:r w:rsidRPr="00431CB5">
        <w:rPr>
          <w:rFonts w:ascii="Bookman Old Style" w:hAnsi="Bookman Old Style"/>
          <w:sz w:val="24"/>
          <w:szCs w:val="24"/>
        </w:rPr>
        <w:t xml:space="preserve">su </w:t>
      </w:r>
      <w:r w:rsidR="00BE49EC" w:rsidRPr="00431CB5">
        <w:rPr>
          <w:rFonts w:ascii="Bookman Old Style" w:hAnsi="Bookman Old Style"/>
          <w:sz w:val="24"/>
          <w:szCs w:val="24"/>
        </w:rPr>
        <w:t>revisión y discusión</w:t>
      </w:r>
      <w:r w:rsidR="00A00992">
        <w:rPr>
          <w:rFonts w:ascii="Bookman Old Style" w:hAnsi="Bookman Old Style"/>
          <w:sz w:val="24"/>
          <w:szCs w:val="24"/>
        </w:rPr>
        <w:t xml:space="preserve"> por parte de representantes del </w:t>
      </w:r>
      <w:r w:rsidR="00AB4E75">
        <w:rPr>
          <w:rFonts w:ascii="Bookman Old Style" w:hAnsi="Bookman Old Style"/>
          <w:sz w:val="24"/>
          <w:szCs w:val="24"/>
        </w:rPr>
        <w:t xml:space="preserve"> Estado y organizaciones de sociedad</w:t>
      </w:r>
      <w:r w:rsidR="00A00992">
        <w:rPr>
          <w:rFonts w:ascii="Bookman Old Style" w:hAnsi="Bookman Old Style"/>
          <w:sz w:val="24"/>
          <w:szCs w:val="24"/>
        </w:rPr>
        <w:t xml:space="preserve"> civil</w:t>
      </w:r>
      <w:r w:rsidRPr="00431CB5">
        <w:rPr>
          <w:rFonts w:ascii="Bookman Old Style" w:hAnsi="Bookman Old Style"/>
          <w:sz w:val="24"/>
          <w:szCs w:val="24"/>
        </w:rPr>
        <w:t>,</w:t>
      </w:r>
      <w:r w:rsidR="00BE49EC" w:rsidRPr="00431CB5">
        <w:rPr>
          <w:rFonts w:ascii="Bookman Old Style" w:hAnsi="Bookman Old Style"/>
          <w:sz w:val="24"/>
          <w:szCs w:val="24"/>
        </w:rPr>
        <w:t xml:space="preserve"> </w:t>
      </w:r>
      <w:r w:rsidR="00EF1E85" w:rsidRPr="00431CB5">
        <w:rPr>
          <w:rFonts w:ascii="Bookman Old Style" w:hAnsi="Bookman Old Style"/>
          <w:sz w:val="24"/>
          <w:szCs w:val="24"/>
        </w:rPr>
        <w:t>ha</w:t>
      </w:r>
      <w:r w:rsidR="003E25D9" w:rsidRPr="00431CB5">
        <w:rPr>
          <w:rFonts w:ascii="Bookman Old Style" w:hAnsi="Bookman Old Style"/>
          <w:sz w:val="24"/>
          <w:szCs w:val="24"/>
        </w:rPr>
        <w:t>n</w:t>
      </w:r>
      <w:r w:rsidR="00EF1E85" w:rsidRPr="00431CB5">
        <w:rPr>
          <w:rFonts w:ascii="Bookman Old Style" w:hAnsi="Bookman Old Style"/>
          <w:sz w:val="24"/>
          <w:szCs w:val="24"/>
        </w:rPr>
        <w:t xml:space="preserve"> acordado su modificación </w:t>
      </w:r>
      <w:r w:rsidR="003E25D9" w:rsidRPr="00431CB5">
        <w:rPr>
          <w:rFonts w:ascii="Bookman Old Style" w:hAnsi="Bookman Old Style"/>
          <w:sz w:val="24"/>
          <w:szCs w:val="24"/>
        </w:rPr>
        <w:t xml:space="preserve">para que establezca </w:t>
      </w:r>
      <w:r w:rsidR="00AB4E75">
        <w:rPr>
          <w:rFonts w:ascii="Bookman Old Style" w:hAnsi="Bookman Old Style"/>
          <w:sz w:val="24"/>
          <w:szCs w:val="24"/>
        </w:rPr>
        <w:t>lo siguiente</w:t>
      </w:r>
      <w:r w:rsidR="00782269" w:rsidRPr="00431CB5">
        <w:rPr>
          <w:rFonts w:ascii="Bookman Old Style" w:hAnsi="Bookman Old Style"/>
          <w:sz w:val="24"/>
          <w:szCs w:val="24"/>
        </w:rPr>
        <w:t>: “</w:t>
      </w:r>
      <w:r w:rsidR="00782269" w:rsidRPr="00431CB5">
        <w:rPr>
          <w:rFonts w:ascii="Bookman Old Style" w:hAnsi="Bookman Old Style"/>
          <w:i/>
          <w:iCs/>
          <w:sz w:val="24"/>
          <w:szCs w:val="24"/>
        </w:rPr>
        <w:t>Toda persona es legalmente capaz. A los efectos de lo anterior, las personas con discapacidad, tienen capacidad jurídica en igualdad de condiciones con los demás en todos los aspectos de la vida.</w:t>
      </w:r>
      <w:r w:rsidR="00782269" w:rsidRPr="00431CB5">
        <w:rPr>
          <w:rFonts w:ascii="Bookman Old Style" w:hAnsi="Bookman Old Style"/>
          <w:sz w:val="24"/>
          <w:szCs w:val="24"/>
        </w:rPr>
        <w:t xml:space="preserve"> </w:t>
      </w:r>
      <w:r w:rsidR="00782269" w:rsidRPr="00431CB5">
        <w:rPr>
          <w:rFonts w:ascii="Bookman Old Style" w:hAnsi="Bookman Old Style"/>
          <w:i/>
          <w:iCs/>
          <w:sz w:val="24"/>
          <w:szCs w:val="24"/>
        </w:rPr>
        <w:t>En tales casos, el Estado asegurará que las medidas relativas al ejercicio de la capacidad jurídica, garanticen el reconocimiento de las personas con discapacidad ante la ley, teniendo en cuenta en la medida de lo posible el consentimiento de las personas con discapacidad en la aplicación de las medidas de apoyo, el uso de tecnologías y ajustes razonables que pueda necesitar en el ejercicio de su capacidad jurídica y se proporcionen salvaguardias adecuadas y efectivas para impedir los abusos de conformidad con el derecho internacional en materia de derechos humanos.”</w:t>
      </w:r>
    </w:p>
    <w:p w14:paraId="4C1816AD" w14:textId="532AC5CF" w:rsidR="00AB4E75" w:rsidRDefault="00AB4E75">
      <w:pPr>
        <w:spacing w:after="0" w:line="360" w:lineRule="auto"/>
        <w:jc w:val="both"/>
        <w:rPr>
          <w:rFonts w:ascii="Bookman Old Style" w:hAnsi="Bookman Old Style"/>
          <w:i/>
          <w:iCs/>
          <w:sz w:val="24"/>
          <w:szCs w:val="24"/>
        </w:rPr>
      </w:pPr>
    </w:p>
    <w:p w14:paraId="1241576B" w14:textId="77777777" w:rsidR="00BE5CA2" w:rsidRPr="00431CB5" w:rsidRDefault="00C56A0B" w:rsidP="00431CB5">
      <w:pPr>
        <w:spacing w:after="0" w:line="360" w:lineRule="auto"/>
        <w:jc w:val="both"/>
        <w:rPr>
          <w:rFonts w:ascii="Bookman Old Style" w:hAnsi="Bookman Old Style"/>
          <w:i/>
          <w:sz w:val="24"/>
          <w:szCs w:val="24"/>
        </w:rPr>
      </w:pPr>
      <w:r w:rsidRPr="00431CB5">
        <w:rPr>
          <w:rFonts w:ascii="Bookman Old Style" w:hAnsi="Bookman Old Style"/>
          <w:sz w:val="24"/>
          <w:szCs w:val="24"/>
        </w:rPr>
        <w:t>2</w:t>
      </w:r>
      <w:r w:rsidRPr="00431CB5">
        <w:rPr>
          <w:rFonts w:ascii="Bookman Old Style" w:hAnsi="Bookman Old Style"/>
          <w:b/>
          <w:sz w:val="24"/>
          <w:szCs w:val="24"/>
        </w:rPr>
        <w:t xml:space="preserve">. </w:t>
      </w:r>
      <w:r w:rsidR="00BE5CA2" w:rsidRPr="00431CB5">
        <w:rPr>
          <w:rFonts w:ascii="Bookman Old Style" w:hAnsi="Bookman Old Style"/>
          <w:i/>
          <w:sz w:val="24"/>
          <w:szCs w:val="24"/>
        </w:rPr>
        <w:t xml:space="preserve">Por favor remita información sobre </w:t>
      </w:r>
      <w:r w:rsidR="00BE5CA2" w:rsidRPr="00431CB5">
        <w:rPr>
          <w:rFonts w:ascii="Bookman Old Style" w:hAnsi="Bookman Old Style"/>
          <w:i/>
          <w:sz w:val="24"/>
          <w:szCs w:val="24"/>
          <w:u w:val="single"/>
        </w:rPr>
        <w:t>buenas prácticas</w:t>
      </w:r>
      <w:r w:rsidR="00BE5CA2" w:rsidRPr="00431CB5">
        <w:rPr>
          <w:rFonts w:ascii="Bookman Old Style" w:hAnsi="Bookman Old Style"/>
          <w:i/>
          <w:sz w:val="24"/>
          <w:szCs w:val="24"/>
        </w:rPr>
        <w:t xml:space="preserve"> existentes en su país incluyendo estrategias y guías para facilitar </w:t>
      </w:r>
      <w:bookmarkStart w:id="0" w:name="_Hlk16239868"/>
      <w:r w:rsidR="00BE5CA2" w:rsidRPr="00431CB5">
        <w:rPr>
          <w:rFonts w:ascii="Bookman Old Style" w:hAnsi="Bookman Old Style"/>
          <w:i/>
          <w:sz w:val="24"/>
          <w:szCs w:val="24"/>
        </w:rPr>
        <w:t xml:space="preserve">la participación directa e indirecta de las personas con discapacidad en los procedimientos judiciales y otros procedimientos legales </w:t>
      </w:r>
      <w:bookmarkEnd w:id="0"/>
      <w:r w:rsidR="00BE5CA2" w:rsidRPr="00431CB5">
        <w:rPr>
          <w:rFonts w:ascii="Bookman Old Style" w:hAnsi="Bookman Old Style"/>
          <w:i/>
          <w:sz w:val="24"/>
          <w:szCs w:val="24"/>
        </w:rPr>
        <w:t>(por ejemplo, como parte interesada, testigos, jurado, jueces, abogados, peritos)</w:t>
      </w:r>
    </w:p>
    <w:p w14:paraId="6FC35146" w14:textId="77777777" w:rsidR="00037969" w:rsidRPr="00431CB5" w:rsidRDefault="00037969" w:rsidP="00431CB5">
      <w:pPr>
        <w:spacing w:after="0" w:line="240" w:lineRule="auto"/>
        <w:jc w:val="both"/>
        <w:rPr>
          <w:rFonts w:ascii="Bookman Old Style" w:hAnsi="Bookman Old Style"/>
          <w:b/>
          <w:sz w:val="24"/>
          <w:szCs w:val="24"/>
        </w:rPr>
      </w:pPr>
    </w:p>
    <w:p w14:paraId="3311ED7B" w14:textId="0A9E3A68" w:rsidR="00251307" w:rsidRDefault="00571FD4" w:rsidP="00431CB5">
      <w:pPr>
        <w:spacing w:after="0" w:line="360" w:lineRule="auto"/>
        <w:jc w:val="both"/>
        <w:rPr>
          <w:rFonts w:ascii="Bookman Old Style" w:hAnsi="Bookman Old Style"/>
          <w:sz w:val="24"/>
          <w:szCs w:val="24"/>
        </w:rPr>
      </w:pPr>
      <w:r w:rsidRPr="00431CB5">
        <w:rPr>
          <w:rFonts w:ascii="Bookman Old Style" w:hAnsi="Bookman Old Style"/>
          <w:sz w:val="24"/>
          <w:szCs w:val="24"/>
        </w:rPr>
        <w:t xml:space="preserve">Para garantizar el acceso a la justicia de las personas con discapacidad, </w:t>
      </w:r>
      <w:r w:rsidR="006318AD" w:rsidRPr="00431CB5">
        <w:rPr>
          <w:rFonts w:ascii="Bookman Old Style" w:hAnsi="Bookman Old Style"/>
          <w:sz w:val="24"/>
          <w:szCs w:val="24"/>
        </w:rPr>
        <w:t xml:space="preserve">así como facilitar su participación en procedimientos, actualmente </w:t>
      </w:r>
      <w:r w:rsidRPr="00431CB5">
        <w:rPr>
          <w:rFonts w:ascii="Bookman Old Style" w:hAnsi="Bookman Old Style"/>
          <w:sz w:val="24"/>
          <w:szCs w:val="24"/>
        </w:rPr>
        <w:t xml:space="preserve">se ejecuta el Proyecto </w:t>
      </w:r>
      <w:r w:rsidRPr="00431CB5">
        <w:rPr>
          <w:rFonts w:ascii="Bookman Old Style" w:hAnsi="Bookman Old Style"/>
          <w:i/>
          <w:iCs/>
          <w:sz w:val="24"/>
          <w:szCs w:val="24"/>
        </w:rPr>
        <w:t>“Inclusión, Equidad y Cohesión”</w:t>
      </w:r>
      <w:r w:rsidR="00251307" w:rsidRPr="00431CB5">
        <w:rPr>
          <w:rFonts w:ascii="Bookman Old Style" w:hAnsi="Bookman Old Style"/>
          <w:i/>
          <w:iCs/>
          <w:sz w:val="24"/>
          <w:szCs w:val="24"/>
        </w:rPr>
        <w:t>,</w:t>
      </w:r>
      <w:r w:rsidR="00251307" w:rsidRPr="00431CB5">
        <w:rPr>
          <w:rFonts w:ascii="Bookman Old Style" w:hAnsi="Bookman Old Style"/>
          <w:sz w:val="24"/>
          <w:szCs w:val="24"/>
        </w:rPr>
        <w:t xml:space="preserve"> </w:t>
      </w:r>
      <w:r w:rsidRPr="00431CB5">
        <w:rPr>
          <w:rFonts w:ascii="Bookman Old Style" w:hAnsi="Bookman Old Style"/>
          <w:sz w:val="24"/>
          <w:szCs w:val="24"/>
        </w:rPr>
        <w:t>financiado por Unión Europea y la organización internacional de desarrollo</w:t>
      </w:r>
      <w:r w:rsidR="00140428" w:rsidRPr="00431CB5">
        <w:rPr>
          <w:rFonts w:ascii="Bookman Old Style" w:hAnsi="Bookman Old Style"/>
          <w:sz w:val="24"/>
          <w:szCs w:val="24"/>
        </w:rPr>
        <w:t xml:space="preserve"> Christian </w:t>
      </w:r>
      <w:proofErr w:type="spellStart"/>
      <w:r w:rsidR="00140428" w:rsidRPr="00431CB5">
        <w:rPr>
          <w:rFonts w:ascii="Bookman Old Style" w:hAnsi="Bookman Old Style"/>
          <w:sz w:val="24"/>
          <w:szCs w:val="24"/>
        </w:rPr>
        <w:t>Blind</w:t>
      </w:r>
      <w:proofErr w:type="spellEnd"/>
      <w:r w:rsidR="00140428" w:rsidRPr="00431CB5">
        <w:rPr>
          <w:rFonts w:ascii="Bookman Old Style" w:hAnsi="Bookman Old Style"/>
          <w:sz w:val="24"/>
          <w:szCs w:val="24"/>
        </w:rPr>
        <w:t xml:space="preserve"> </w:t>
      </w:r>
      <w:proofErr w:type="spellStart"/>
      <w:r w:rsidR="00140428" w:rsidRPr="00431CB5">
        <w:rPr>
          <w:rFonts w:ascii="Bookman Old Style" w:hAnsi="Bookman Old Style"/>
          <w:sz w:val="24"/>
          <w:szCs w:val="24"/>
        </w:rPr>
        <w:t>Mission</w:t>
      </w:r>
      <w:proofErr w:type="spellEnd"/>
      <w:r w:rsidR="00140428" w:rsidRPr="00431CB5">
        <w:rPr>
          <w:rFonts w:ascii="Bookman Old Style" w:hAnsi="Bookman Old Style"/>
          <w:sz w:val="24"/>
          <w:szCs w:val="24"/>
        </w:rPr>
        <w:t xml:space="preserve"> International</w:t>
      </w:r>
      <w:r w:rsidRPr="00431CB5">
        <w:rPr>
          <w:rFonts w:ascii="Bookman Old Style" w:hAnsi="Bookman Old Style"/>
          <w:sz w:val="24"/>
          <w:szCs w:val="24"/>
        </w:rPr>
        <w:t xml:space="preserve"> </w:t>
      </w:r>
      <w:r w:rsidR="00140428" w:rsidRPr="00431CB5">
        <w:rPr>
          <w:rFonts w:ascii="Bookman Old Style" w:hAnsi="Bookman Old Style"/>
          <w:sz w:val="24"/>
          <w:szCs w:val="24"/>
        </w:rPr>
        <w:t>(</w:t>
      </w:r>
      <w:r w:rsidRPr="00431CB5">
        <w:rPr>
          <w:rFonts w:ascii="Bookman Old Style" w:hAnsi="Bookman Old Style"/>
          <w:sz w:val="24"/>
          <w:szCs w:val="24"/>
        </w:rPr>
        <w:t>CBM</w:t>
      </w:r>
      <w:r w:rsidR="00140428" w:rsidRPr="00431CB5">
        <w:rPr>
          <w:rFonts w:ascii="Bookman Old Style" w:hAnsi="Bookman Old Style"/>
          <w:sz w:val="24"/>
          <w:szCs w:val="24"/>
        </w:rPr>
        <w:t>)</w:t>
      </w:r>
      <w:r w:rsidRPr="00431CB5">
        <w:rPr>
          <w:rFonts w:ascii="Bookman Old Style" w:hAnsi="Bookman Old Style"/>
          <w:sz w:val="24"/>
          <w:szCs w:val="24"/>
        </w:rPr>
        <w:t xml:space="preserve">, </w:t>
      </w:r>
      <w:r w:rsidR="00251307" w:rsidRPr="00431CB5">
        <w:rPr>
          <w:rFonts w:ascii="Bookman Old Style" w:hAnsi="Bookman Old Style"/>
          <w:sz w:val="24"/>
          <w:szCs w:val="24"/>
        </w:rPr>
        <w:t>en 32 de los 298 municipios del país, beneficiando a 3,750 personas con discapacidad, de la</w:t>
      </w:r>
      <w:r w:rsidR="00CD18CC" w:rsidRPr="00431CB5">
        <w:rPr>
          <w:rFonts w:ascii="Bookman Old Style" w:hAnsi="Bookman Old Style"/>
          <w:sz w:val="24"/>
          <w:szCs w:val="24"/>
        </w:rPr>
        <w:t>s</w:t>
      </w:r>
      <w:r w:rsidR="00251307" w:rsidRPr="00431CB5">
        <w:rPr>
          <w:rFonts w:ascii="Bookman Old Style" w:hAnsi="Bookman Old Style"/>
          <w:sz w:val="24"/>
          <w:szCs w:val="24"/>
        </w:rPr>
        <w:t xml:space="preserve"> cuales 2,200 son mujeres y niñas. </w:t>
      </w:r>
    </w:p>
    <w:p w14:paraId="7333612C" w14:textId="77777777" w:rsidR="00CF0B12" w:rsidRPr="00431CB5" w:rsidRDefault="00CF0B12" w:rsidP="00431CB5">
      <w:pPr>
        <w:spacing w:after="0" w:line="240" w:lineRule="auto"/>
        <w:jc w:val="both"/>
        <w:rPr>
          <w:rFonts w:ascii="Bookman Old Style" w:hAnsi="Bookman Old Style"/>
          <w:sz w:val="24"/>
          <w:szCs w:val="24"/>
        </w:rPr>
      </w:pPr>
    </w:p>
    <w:p w14:paraId="4073F7C9" w14:textId="1523DA6F" w:rsidR="00251307" w:rsidRDefault="00251307" w:rsidP="0059519F">
      <w:pPr>
        <w:spacing w:line="360" w:lineRule="auto"/>
        <w:jc w:val="both"/>
        <w:rPr>
          <w:rFonts w:ascii="Bookman Old Style" w:hAnsi="Bookman Old Style"/>
          <w:sz w:val="24"/>
          <w:szCs w:val="24"/>
        </w:rPr>
      </w:pPr>
      <w:r w:rsidRPr="00431CB5">
        <w:rPr>
          <w:rFonts w:ascii="Bookman Old Style" w:hAnsi="Bookman Old Style"/>
          <w:sz w:val="24"/>
          <w:szCs w:val="24"/>
        </w:rPr>
        <w:t>Parte del programa consiste en la formación</w:t>
      </w:r>
      <w:r w:rsidR="00571FD4" w:rsidRPr="00431CB5">
        <w:rPr>
          <w:rFonts w:ascii="Bookman Old Style" w:hAnsi="Bookman Old Style"/>
          <w:sz w:val="24"/>
          <w:szCs w:val="24"/>
        </w:rPr>
        <w:t xml:space="preserve"> </w:t>
      </w:r>
      <w:r w:rsidRPr="00431CB5">
        <w:rPr>
          <w:rFonts w:ascii="Bookman Old Style" w:hAnsi="Bookman Old Style"/>
          <w:sz w:val="24"/>
          <w:szCs w:val="24"/>
        </w:rPr>
        <w:t>de</w:t>
      </w:r>
      <w:r w:rsidR="00571FD4" w:rsidRPr="00431CB5">
        <w:rPr>
          <w:rFonts w:ascii="Bookman Old Style" w:hAnsi="Bookman Old Style"/>
          <w:sz w:val="24"/>
          <w:szCs w:val="24"/>
        </w:rPr>
        <w:t xml:space="preserve"> operadores de justicia locales de 8 municipios, </w:t>
      </w:r>
      <w:r w:rsidRPr="00431CB5">
        <w:rPr>
          <w:rFonts w:ascii="Bookman Old Style" w:hAnsi="Bookman Old Style"/>
          <w:sz w:val="24"/>
          <w:szCs w:val="24"/>
        </w:rPr>
        <w:t xml:space="preserve">capacitando sobre </w:t>
      </w:r>
      <w:r w:rsidR="00571FD4" w:rsidRPr="00431CB5">
        <w:rPr>
          <w:rFonts w:ascii="Bookman Old Style" w:hAnsi="Bookman Old Style"/>
          <w:sz w:val="24"/>
          <w:szCs w:val="24"/>
        </w:rPr>
        <w:t xml:space="preserve">derechos de las personas con discapacidad </w:t>
      </w:r>
      <w:r w:rsidRPr="00431CB5">
        <w:rPr>
          <w:rFonts w:ascii="Bookman Old Style" w:hAnsi="Bookman Old Style"/>
          <w:sz w:val="24"/>
          <w:szCs w:val="24"/>
        </w:rPr>
        <w:t xml:space="preserve">e incluye </w:t>
      </w:r>
      <w:r w:rsidR="00571FD4" w:rsidRPr="00431CB5">
        <w:rPr>
          <w:rFonts w:ascii="Bookman Old Style" w:hAnsi="Bookman Old Style"/>
          <w:sz w:val="24"/>
          <w:szCs w:val="24"/>
        </w:rPr>
        <w:t>la iniciativa de la construcción de protocolos de abordaje para personas con discapacidad</w:t>
      </w:r>
      <w:r w:rsidR="00140428" w:rsidRPr="00431CB5">
        <w:rPr>
          <w:rFonts w:ascii="Bookman Old Style" w:hAnsi="Bookman Old Style"/>
          <w:sz w:val="24"/>
          <w:szCs w:val="24"/>
        </w:rPr>
        <w:t xml:space="preserve">, </w:t>
      </w:r>
      <w:r w:rsidR="00791683" w:rsidRPr="00431CB5">
        <w:rPr>
          <w:rFonts w:ascii="Bookman Old Style" w:hAnsi="Bookman Old Style"/>
          <w:sz w:val="24"/>
          <w:szCs w:val="24"/>
        </w:rPr>
        <w:t>c</w:t>
      </w:r>
      <w:r w:rsidRPr="00431CB5">
        <w:rPr>
          <w:rFonts w:ascii="Bookman Old Style" w:hAnsi="Bookman Old Style"/>
          <w:sz w:val="24"/>
          <w:szCs w:val="24"/>
        </w:rPr>
        <w:t xml:space="preserve">ontempla, además, el fomento de una </w:t>
      </w:r>
      <w:r w:rsidR="00791683" w:rsidRPr="00431CB5">
        <w:rPr>
          <w:rFonts w:ascii="Bookman Old Style" w:hAnsi="Bookman Old Style"/>
          <w:sz w:val="24"/>
          <w:szCs w:val="24"/>
        </w:rPr>
        <w:t>cultura de denuncia</w:t>
      </w:r>
      <w:r w:rsidRPr="00431CB5">
        <w:rPr>
          <w:rFonts w:ascii="Bookman Old Style" w:hAnsi="Bookman Old Style"/>
          <w:sz w:val="24"/>
          <w:szCs w:val="24"/>
        </w:rPr>
        <w:t xml:space="preserve">.  </w:t>
      </w:r>
    </w:p>
    <w:p w14:paraId="3BF5B25C" w14:textId="5B8A0106" w:rsidR="00ED3F33" w:rsidRPr="00431CB5" w:rsidRDefault="00791683" w:rsidP="0059519F">
      <w:pPr>
        <w:spacing w:line="360" w:lineRule="auto"/>
        <w:jc w:val="both"/>
        <w:rPr>
          <w:rFonts w:ascii="Bookman Old Style" w:hAnsi="Bookman Old Style"/>
          <w:sz w:val="24"/>
          <w:szCs w:val="24"/>
        </w:rPr>
      </w:pPr>
      <w:r w:rsidRPr="00431CB5">
        <w:rPr>
          <w:rFonts w:ascii="Bookman Old Style" w:hAnsi="Bookman Old Style"/>
          <w:sz w:val="24"/>
          <w:szCs w:val="24"/>
        </w:rPr>
        <w:t>E</w:t>
      </w:r>
      <w:r w:rsidR="00B63D52" w:rsidRPr="00431CB5">
        <w:rPr>
          <w:rFonts w:ascii="Bookman Old Style" w:hAnsi="Bookman Old Style"/>
          <w:sz w:val="24"/>
          <w:szCs w:val="24"/>
        </w:rPr>
        <w:t>n diciembre de 2018, se firmó un compromiso de acuerdo interinstitucional,</w:t>
      </w:r>
      <w:r w:rsidR="00140428" w:rsidRPr="00431CB5">
        <w:rPr>
          <w:rFonts w:ascii="Bookman Old Style" w:hAnsi="Bookman Old Style"/>
          <w:sz w:val="24"/>
          <w:szCs w:val="24"/>
        </w:rPr>
        <w:t xml:space="preserve"> entre el Poder Judicial, el Ministerio Público, la Policía Nacional, el Comisionado Nacional de los Derechos Humanos (CONADEH), la Secretaría de Derechos Humanos, el Consultorio Jurídico Gratuito de la Universidad Nacional Autónoma de Honduras (UNAH)</w:t>
      </w:r>
      <w:r w:rsidR="00885B87">
        <w:rPr>
          <w:rFonts w:ascii="Bookman Old Style" w:hAnsi="Bookman Old Style"/>
          <w:sz w:val="24"/>
          <w:szCs w:val="24"/>
        </w:rPr>
        <w:t>,</w:t>
      </w:r>
      <w:r w:rsidR="00140428" w:rsidRPr="00431CB5">
        <w:rPr>
          <w:rFonts w:ascii="Bookman Old Style" w:hAnsi="Bookman Old Style"/>
          <w:sz w:val="24"/>
          <w:szCs w:val="24"/>
        </w:rPr>
        <w:t xml:space="preserve"> la Coordinadora de Instituciones y Asociaciones de Rehabilitación de Honduras (CIARDH) y otras organizaciones de personas para y con discapacidad</w:t>
      </w:r>
      <w:r w:rsidR="00B63D52" w:rsidRPr="00431CB5">
        <w:rPr>
          <w:rFonts w:ascii="Bookman Old Style" w:hAnsi="Bookman Old Style"/>
          <w:sz w:val="24"/>
          <w:szCs w:val="24"/>
        </w:rPr>
        <w:t xml:space="preserve"> mediante el cual </w:t>
      </w:r>
      <w:r w:rsidR="009E6D75" w:rsidRPr="00431CB5">
        <w:rPr>
          <w:rFonts w:ascii="Bookman Old Style" w:hAnsi="Bookman Old Style"/>
          <w:sz w:val="24"/>
          <w:szCs w:val="24"/>
        </w:rPr>
        <w:t>se</w:t>
      </w:r>
      <w:r w:rsidR="00B63D52" w:rsidRPr="00431CB5">
        <w:rPr>
          <w:rFonts w:ascii="Bookman Old Style" w:hAnsi="Bookman Old Style"/>
          <w:sz w:val="24"/>
          <w:szCs w:val="24"/>
        </w:rPr>
        <w:t xml:space="preserve"> realizan acciones como ser:</w:t>
      </w:r>
    </w:p>
    <w:p w14:paraId="4338ABA1" w14:textId="67D53639" w:rsidR="009D3ED1" w:rsidRPr="00431CB5" w:rsidRDefault="00ED3F33" w:rsidP="00140428">
      <w:pPr>
        <w:pStyle w:val="Prrafodelista"/>
        <w:numPr>
          <w:ilvl w:val="0"/>
          <w:numId w:val="6"/>
        </w:numPr>
        <w:spacing w:line="360" w:lineRule="auto"/>
        <w:jc w:val="both"/>
        <w:rPr>
          <w:rFonts w:ascii="Bookman Old Style" w:hAnsi="Bookman Old Style"/>
          <w:sz w:val="24"/>
          <w:szCs w:val="24"/>
        </w:rPr>
      </w:pPr>
      <w:r w:rsidRPr="00431CB5">
        <w:rPr>
          <w:rFonts w:ascii="Bookman Old Style" w:hAnsi="Bookman Old Style"/>
          <w:sz w:val="24"/>
          <w:szCs w:val="24"/>
        </w:rPr>
        <w:t xml:space="preserve">La </w:t>
      </w:r>
      <w:r w:rsidR="00B63D52" w:rsidRPr="00431CB5">
        <w:rPr>
          <w:rFonts w:ascii="Bookman Old Style" w:hAnsi="Bookman Old Style"/>
          <w:sz w:val="24"/>
          <w:szCs w:val="24"/>
        </w:rPr>
        <w:t xml:space="preserve">elaboración de la </w:t>
      </w:r>
      <w:r w:rsidR="009E6D75" w:rsidRPr="00431CB5">
        <w:rPr>
          <w:rFonts w:ascii="Bookman Old Style" w:hAnsi="Bookman Old Style"/>
          <w:i/>
          <w:iCs/>
          <w:sz w:val="24"/>
          <w:szCs w:val="24"/>
        </w:rPr>
        <w:t>“Guía para facilitar el acceso a la justicia de las personas con discapacidad en Honduras”</w:t>
      </w:r>
      <w:r w:rsidR="009E6D75" w:rsidRPr="00431CB5">
        <w:rPr>
          <w:rFonts w:ascii="Bookman Old Style" w:hAnsi="Bookman Old Style"/>
          <w:sz w:val="24"/>
          <w:szCs w:val="24"/>
        </w:rPr>
        <w:t xml:space="preserve">, </w:t>
      </w:r>
      <w:r w:rsidR="0032717D" w:rsidRPr="00431CB5">
        <w:rPr>
          <w:rFonts w:ascii="Bookman Old Style" w:hAnsi="Bookman Old Style"/>
          <w:sz w:val="24"/>
          <w:szCs w:val="24"/>
        </w:rPr>
        <w:t>construid</w:t>
      </w:r>
      <w:r w:rsidR="00CD18CC" w:rsidRPr="00431CB5">
        <w:rPr>
          <w:rFonts w:ascii="Bookman Old Style" w:hAnsi="Bookman Old Style"/>
          <w:sz w:val="24"/>
          <w:szCs w:val="24"/>
        </w:rPr>
        <w:t>a</w:t>
      </w:r>
      <w:r w:rsidR="0032717D" w:rsidRPr="00431CB5">
        <w:rPr>
          <w:rFonts w:ascii="Bookman Old Style" w:hAnsi="Bookman Old Style"/>
          <w:sz w:val="24"/>
          <w:szCs w:val="24"/>
        </w:rPr>
        <w:t xml:space="preserve"> a través de un proceso </w:t>
      </w:r>
      <w:r w:rsidR="00140428" w:rsidRPr="00431CB5">
        <w:rPr>
          <w:rFonts w:ascii="Bookman Old Style" w:hAnsi="Bookman Old Style"/>
          <w:sz w:val="24"/>
          <w:szCs w:val="24"/>
        </w:rPr>
        <w:t xml:space="preserve">amplio y </w:t>
      </w:r>
      <w:r w:rsidR="0032717D" w:rsidRPr="00431CB5">
        <w:rPr>
          <w:rFonts w:ascii="Bookman Old Style" w:hAnsi="Bookman Old Style"/>
          <w:sz w:val="24"/>
          <w:szCs w:val="24"/>
        </w:rPr>
        <w:t>participativo</w:t>
      </w:r>
      <w:r w:rsidR="009E6D75" w:rsidRPr="00431CB5">
        <w:rPr>
          <w:rFonts w:ascii="Bookman Old Style" w:hAnsi="Bookman Old Style"/>
          <w:sz w:val="24"/>
          <w:szCs w:val="24"/>
        </w:rPr>
        <w:t>.</w:t>
      </w:r>
    </w:p>
    <w:p w14:paraId="42DB5AD8" w14:textId="29F5CB4F" w:rsidR="00B63D52" w:rsidRPr="00431CB5" w:rsidRDefault="009D3ED1" w:rsidP="00140428">
      <w:pPr>
        <w:pStyle w:val="Prrafodelista"/>
        <w:numPr>
          <w:ilvl w:val="0"/>
          <w:numId w:val="6"/>
        </w:numPr>
        <w:spacing w:line="360" w:lineRule="auto"/>
        <w:jc w:val="both"/>
        <w:rPr>
          <w:rFonts w:ascii="Bookman Old Style" w:hAnsi="Bookman Old Style"/>
          <w:sz w:val="24"/>
          <w:szCs w:val="24"/>
        </w:rPr>
      </w:pPr>
      <w:r w:rsidRPr="00431CB5">
        <w:rPr>
          <w:rFonts w:ascii="Bookman Old Style" w:hAnsi="Bookman Old Style"/>
          <w:sz w:val="24"/>
          <w:szCs w:val="24"/>
        </w:rPr>
        <w:t xml:space="preserve">El procesamiento y difusión estadística relativa al </w:t>
      </w:r>
      <w:r w:rsidR="00B63D52" w:rsidRPr="00431CB5">
        <w:rPr>
          <w:rFonts w:ascii="Bookman Old Style" w:hAnsi="Bookman Old Style"/>
          <w:sz w:val="24"/>
          <w:szCs w:val="24"/>
        </w:rPr>
        <w:t>acceso a</w:t>
      </w:r>
      <w:r w:rsidR="00CD18CC" w:rsidRPr="00431CB5">
        <w:rPr>
          <w:rFonts w:ascii="Bookman Old Style" w:hAnsi="Bookman Old Style"/>
          <w:sz w:val="24"/>
          <w:szCs w:val="24"/>
        </w:rPr>
        <w:t xml:space="preserve"> la</w:t>
      </w:r>
      <w:r w:rsidR="00B63D52" w:rsidRPr="00431CB5">
        <w:rPr>
          <w:rFonts w:ascii="Bookman Old Style" w:hAnsi="Bookman Old Style"/>
          <w:sz w:val="24"/>
          <w:szCs w:val="24"/>
        </w:rPr>
        <w:t xml:space="preserve"> justicia de las personas con discapacidad, la producción de indicadores sociales y la capacitación constante en los temas relacionados con los instrumentos nacionales e internacionales que protegen y garantizan los derechos de las personas con discapacidad.</w:t>
      </w:r>
    </w:p>
    <w:p w14:paraId="4CA155CA" w14:textId="64E64781" w:rsidR="009E6D75" w:rsidRPr="00431CB5" w:rsidRDefault="009D3ED1" w:rsidP="00431CB5">
      <w:pPr>
        <w:pStyle w:val="Prrafodelista"/>
        <w:numPr>
          <w:ilvl w:val="0"/>
          <w:numId w:val="6"/>
        </w:numPr>
        <w:spacing w:after="0" w:line="360" w:lineRule="auto"/>
        <w:jc w:val="both"/>
        <w:rPr>
          <w:rFonts w:ascii="Bookman Old Style" w:hAnsi="Bookman Old Style"/>
          <w:sz w:val="24"/>
          <w:szCs w:val="24"/>
        </w:rPr>
      </w:pPr>
      <w:r w:rsidRPr="00431CB5">
        <w:rPr>
          <w:rFonts w:ascii="Bookman Old Style" w:hAnsi="Bookman Old Style" w:cs="Times New Roman"/>
          <w:sz w:val="24"/>
          <w:szCs w:val="24"/>
        </w:rPr>
        <w:t>Elaboración de l</w:t>
      </w:r>
      <w:r w:rsidR="001C3641" w:rsidRPr="00431CB5">
        <w:rPr>
          <w:rFonts w:ascii="Bookman Old Style" w:hAnsi="Bookman Old Style" w:cs="Times New Roman"/>
          <w:sz w:val="24"/>
          <w:szCs w:val="24"/>
        </w:rPr>
        <w:t>a “</w:t>
      </w:r>
      <w:r w:rsidR="001C3641" w:rsidRPr="00431CB5">
        <w:rPr>
          <w:rFonts w:ascii="Bookman Old Style" w:hAnsi="Bookman Old Style" w:cs="Times New Roman"/>
          <w:i/>
          <w:iCs/>
          <w:sz w:val="24"/>
          <w:szCs w:val="24"/>
        </w:rPr>
        <w:t>Guía para promover la cultura de la denuncia de las personas con discapacidad”</w:t>
      </w:r>
      <w:r w:rsidR="001C3641" w:rsidRPr="00431CB5">
        <w:rPr>
          <w:rFonts w:ascii="Bookman Old Style" w:hAnsi="Bookman Old Style" w:cs="Times New Roman"/>
          <w:sz w:val="24"/>
          <w:szCs w:val="24"/>
        </w:rPr>
        <w:t xml:space="preserve"> </w:t>
      </w:r>
      <w:r w:rsidR="00140428" w:rsidRPr="00431CB5">
        <w:rPr>
          <w:rFonts w:ascii="Bookman Old Style" w:hAnsi="Bookman Old Style" w:cs="Times New Roman"/>
          <w:sz w:val="24"/>
          <w:szCs w:val="24"/>
        </w:rPr>
        <w:t xml:space="preserve">que </w:t>
      </w:r>
      <w:r w:rsidR="001C3641" w:rsidRPr="00431CB5">
        <w:rPr>
          <w:rFonts w:ascii="Bookman Old Style" w:hAnsi="Bookman Old Style" w:cs="Times New Roman"/>
          <w:sz w:val="24"/>
          <w:szCs w:val="24"/>
        </w:rPr>
        <w:t xml:space="preserve">consiste en </w:t>
      </w:r>
      <w:r w:rsidR="009E6D75" w:rsidRPr="00431CB5">
        <w:rPr>
          <w:rFonts w:ascii="Bookman Old Style" w:hAnsi="Bookman Old Style" w:cs="Times New Roman"/>
          <w:sz w:val="24"/>
          <w:szCs w:val="24"/>
        </w:rPr>
        <w:t xml:space="preserve">una herramienta práctica de formación a autoridades y operadores de justicia locales, a líderes comunitarios y personas con discapacidad para fomentar </w:t>
      </w:r>
      <w:r w:rsidR="001C3641" w:rsidRPr="00431CB5">
        <w:rPr>
          <w:rFonts w:ascii="Bookman Old Style" w:hAnsi="Bookman Old Style" w:cs="Times New Roman"/>
          <w:sz w:val="24"/>
          <w:szCs w:val="24"/>
        </w:rPr>
        <w:t>la</w:t>
      </w:r>
      <w:r w:rsidR="009E6D75" w:rsidRPr="00431CB5">
        <w:rPr>
          <w:rFonts w:ascii="Bookman Old Style" w:hAnsi="Bookman Old Style" w:cs="Times New Roman"/>
          <w:sz w:val="24"/>
          <w:szCs w:val="24"/>
        </w:rPr>
        <w:t xml:space="preserve"> cultura de la denunci</w:t>
      </w:r>
      <w:r w:rsidRPr="00431CB5">
        <w:rPr>
          <w:rFonts w:ascii="Bookman Old Style" w:hAnsi="Bookman Old Style" w:cs="Times New Roman"/>
          <w:sz w:val="24"/>
          <w:szCs w:val="24"/>
        </w:rPr>
        <w:t>a, e</w:t>
      </w:r>
      <w:r w:rsidR="001C3641" w:rsidRPr="00431CB5">
        <w:rPr>
          <w:rFonts w:ascii="Bookman Old Style" w:hAnsi="Bookman Old Style"/>
          <w:sz w:val="24"/>
          <w:szCs w:val="24"/>
        </w:rPr>
        <w:t xml:space="preserve">sta </w:t>
      </w:r>
      <w:r w:rsidR="009E6D75" w:rsidRPr="00431CB5">
        <w:rPr>
          <w:rFonts w:ascii="Bookman Old Style" w:hAnsi="Bookman Old Style"/>
          <w:sz w:val="24"/>
          <w:szCs w:val="24"/>
        </w:rPr>
        <w:t xml:space="preserve">Guía enseña </w:t>
      </w:r>
      <w:r w:rsidRPr="00431CB5">
        <w:rPr>
          <w:rFonts w:ascii="Bookman Old Style" w:hAnsi="Bookman Old Style"/>
          <w:sz w:val="24"/>
          <w:szCs w:val="24"/>
        </w:rPr>
        <w:t xml:space="preserve">los pasos adecuados para </w:t>
      </w:r>
      <w:r w:rsidR="009E6D75" w:rsidRPr="00431CB5">
        <w:rPr>
          <w:rFonts w:ascii="Bookman Old Style" w:hAnsi="Bookman Old Style"/>
          <w:sz w:val="24"/>
          <w:szCs w:val="24"/>
        </w:rPr>
        <w:t xml:space="preserve">interponer una queja o una denuncia, cuando existe un acto de discriminación y una presunta violación de un derecho humano </w:t>
      </w:r>
      <w:r w:rsidR="001C3641" w:rsidRPr="00431CB5">
        <w:rPr>
          <w:rFonts w:ascii="Bookman Old Style" w:hAnsi="Bookman Old Style"/>
          <w:sz w:val="24"/>
          <w:szCs w:val="24"/>
        </w:rPr>
        <w:t xml:space="preserve">e indica </w:t>
      </w:r>
      <w:r w:rsidR="009E6D75" w:rsidRPr="00431CB5">
        <w:rPr>
          <w:rFonts w:ascii="Bookman Old Style" w:hAnsi="Bookman Old Style"/>
          <w:sz w:val="24"/>
          <w:szCs w:val="24"/>
        </w:rPr>
        <w:t xml:space="preserve">donde </w:t>
      </w:r>
      <w:r w:rsidR="001C3641" w:rsidRPr="00431CB5">
        <w:rPr>
          <w:rFonts w:ascii="Bookman Old Style" w:hAnsi="Bookman Old Style"/>
          <w:sz w:val="24"/>
          <w:szCs w:val="24"/>
        </w:rPr>
        <w:t xml:space="preserve">pueden </w:t>
      </w:r>
      <w:r w:rsidR="009E6D75" w:rsidRPr="00431CB5">
        <w:rPr>
          <w:rFonts w:ascii="Bookman Old Style" w:hAnsi="Bookman Old Style"/>
          <w:sz w:val="24"/>
          <w:szCs w:val="24"/>
        </w:rPr>
        <w:t>hacerlo.</w:t>
      </w:r>
    </w:p>
    <w:p w14:paraId="64650FBB" w14:textId="77777777" w:rsidR="00771045" w:rsidRPr="00431CB5" w:rsidRDefault="00771045" w:rsidP="00431CB5">
      <w:pPr>
        <w:spacing w:after="0" w:line="240" w:lineRule="auto"/>
        <w:jc w:val="both"/>
        <w:rPr>
          <w:rFonts w:ascii="Bookman Old Style" w:hAnsi="Bookman Old Style"/>
          <w:sz w:val="24"/>
          <w:szCs w:val="24"/>
        </w:rPr>
      </w:pPr>
    </w:p>
    <w:p w14:paraId="2CC26DFF" w14:textId="096F33C8" w:rsidR="00F61475" w:rsidRDefault="00771045" w:rsidP="00431CB5">
      <w:pPr>
        <w:spacing w:after="0" w:line="360" w:lineRule="auto"/>
        <w:jc w:val="both"/>
        <w:rPr>
          <w:rFonts w:ascii="Bookman Old Style" w:hAnsi="Bookman Old Style"/>
          <w:sz w:val="24"/>
          <w:szCs w:val="24"/>
        </w:rPr>
      </w:pPr>
      <w:r w:rsidRPr="00431CB5">
        <w:rPr>
          <w:rFonts w:ascii="Bookman Old Style" w:hAnsi="Bookman Old Style"/>
          <w:sz w:val="24"/>
          <w:szCs w:val="24"/>
        </w:rPr>
        <w:t>Por otra parte, p</w:t>
      </w:r>
      <w:r w:rsidR="00F61475" w:rsidRPr="00431CB5">
        <w:rPr>
          <w:rFonts w:ascii="Bookman Old Style" w:hAnsi="Bookman Old Style"/>
          <w:sz w:val="24"/>
          <w:szCs w:val="24"/>
        </w:rPr>
        <w:t>ara asegurar que las personas con discapacidad tengan pleno acceso a la justicia</w:t>
      </w:r>
      <w:r w:rsidRPr="00431CB5">
        <w:rPr>
          <w:rFonts w:ascii="Bookman Old Style" w:hAnsi="Bookman Old Style"/>
          <w:sz w:val="24"/>
          <w:szCs w:val="24"/>
        </w:rPr>
        <w:t>,</w:t>
      </w:r>
      <w:r w:rsidR="009E6D75" w:rsidRPr="00431CB5">
        <w:rPr>
          <w:rFonts w:ascii="Bookman Old Style" w:hAnsi="Bookman Old Style"/>
          <w:sz w:val="24"/>
          <w:szCs w:val="24"/>
        </w:rPr>
        <w:t xml:space="preserve"> </w:t>
      </w:r>
      <w:r w:rsidR="00F61475" w:rsidRPr="00431CB5">
        <w:rPr>
          <w:rFonts w:ascii="Bookman Old Style" w:hAnsi="Bookman Old Style"/>
          <w:sz w:val="24"/>
          <w:szCs w:val="24"/>
        </w:rPr>
        <w:t xml:space="preserve">reciban asistencia </w:t>
      </w:r>
      <w:r w:rsidRPr="00431CB5">
        <w:rPr>
          <w:rFonts w:ascii="Bookman Old Style" w:hAnsi="Bookman Old Style"/>
          <w:sz w:val="24"/>
          <w:szCs w:val="24"/>
        </w:rPr>
        <w:t>j</w:t>
      </w:r>
      <w:r w:rsidR="00F61475" w:rsidRPr="00431CB5">
        <w:rPr>
          <w:rFonts w:ascii="Bookman Old Style" w:hAnsi="Bookman Old Style"/>
          <w:sz w:val="24"/>
          <w:szCs w:val="24"/>
        </w:rPr>
        <w:t>urídica y s</w:t>
      </w:r>
      <w:r w:rsidRPr="00431CB5">
        <w:rPr>
          <w:rFonts w:ascii="Bookman Old Style" w:hAnsi="Bookman Old Style"/>
          <w:sz w:val="24"/>
          <w:szCs w:val="24"/>
        </w:rPr>
        <w:t>e cumpla con su</w:t>
      </w:r>
      <w:r w:rsidR="00F61475" w:rsidRPr="00431CB5">
        <w:rPr>
          <w:rFonts w:ascii="Bookman Old Style" w:hAnsi="Bookman Old Style"/>
          <w:sz w:val="24"/>
          <w:szCs w:val="24"/>
        </w:rPr>
        <w:t xml:space="preserve"> participación efectiva, se han realizado</w:t>
      </w:r>
      <w:r w:rsidR="00704436" w:rsidRPr="00431CB5">
        <w:rPr>
          <w:rFonts w:ascii="Bookman Old Style" w:hAnsi="Bookman Old Style"/>
          <w:sz w:val="24"/>
          <w:szCs w:val="24"/>
        </w:rPr>
        <w:t xml:space="preserve"> procesos de formación</w:t>
      </w:r>
      <w:r w:rsidR="00F61475" w:rsidRPr="00431CB5">
        <w:rPr>
          <w:rFonts w:ascii="Bookman Old Style" w:hAnsi="Bookman Old Style"/>
          <w:sz w:val="24"/>
          <w:szCs w:val="24"/>
        </w:rPr>
        <w:t xml:space="preserve"> en Lenguaje de Señas Hondureñas </w:t>
      </w:r>
      <w:r w:rsidR="00704436" w:rsidRPr="00431CB5">
        <w:rPr>
          <w:rFonts w:ascii="Bookman Old Style" w:hAnsi="Bookman Old Style"/>
          <w:sz w:val="24"/>
          <w:szCs w:val="24"/>
        </w:rPr>
        <w:t>(</w:t>
      </w:r>
      <w:r w:rsidR="00F61475" w:rsidRPr="00431CB5">
        <w:rPr>
          <w:rFonts w:ascii="Bookman Old Style" w:hAnsi="Bookman Old Style"/>
          <w:sz w:val="24"/>
          <w:szCs w:val="24"/>
        </w:rPr>
        <w:t>LESHO</w:t>
      </w:r>
      <w:r w:rsidR="00704436" w:rsidRPr="00431CB5">
        <w:rPr>
          <w:rFonts w:ascii="Bookman Old Style" w:hAnsi="Bookman Old Style"/>
          <w:sz w:val="24"/>
          <w:szCs w:val="24"/>
        </w:rPr>
        <w:t xml:space="preserve">) en algunos municipios del país, dirigidos </w:t>
      </w:r>
      <w:r w:rsidR="00F61475" w:rsidRPr="00431CB5">
        <w:rPr>
          <w:rFonts w:ascii="Bookman Old Style" w:hAnsi="Bookman Old Style"/>
          <w:sz w:val="24"/>
          <w:szCs w:val="24"/>
        </w:rPr>
        <w:t>a operadores de justicia locales,</w:t>
      </w:r>
      <w:r w:rsidR="00704436" w:rsidRPr="00431CB5">
        <w:rPr>
          <w:rFonts w:ascii="Bookman Old Style" w:hAnsi="Bookman Old Style"/>
          <w:sz w:val="24"/>
          <w:szCs w:val="24"/>
        </w:rPr>
        <w:t xml:space="preserve"> en los cuales han </w:t>
      </w:r>
      <w:r w:rsidR="00F61475" w:rsidRPr="00431CB5">
        <w:rPr>
          <w:rFonts w:ascii="Bookman Old Style" w:hAnsi="Bookman Old Style"/>
          <w:sz w:val="24"/>
          <w:szCs w:val="24"/>
        </w:rPr>
        <w:t>participa</w:t>
      </w:r>
      <w:r w:rsidR="00704436" w:rsidRPr="00431CB5">
        <w:rPr>
          <w:rFonts w:ascii="Bookman Old Style" w:hAnsi="Bookman Old Style"/>
          <w:sz w:val="24"/>
          <w:szCs w:val="24"/>
        </w:rPr>
        <w:t>do</w:t>
      </w:r>
      <w:r w:rsidR="00F61475" w:rsidRPr="00431CB5">
        <w:rPr>
          <w:rFonts w:ascii="Bookman Old Style" w:hAnsi="Bookman Old Style"/>
          <w:sz w:val="24"/>
          <w:szCs w:val="24"/>
        </w:rPr>
        <w:t xml:space="preserve"> servidores públicos de distintas instituciones </w:t>
      </w:r>
      <w:r w:rsidR="00704436" w:rsidRPr="00431CB5">
        <w:rPr>
          <w:rFonts w:ascii="Bookman Old Style" w:hAnsi="Bookman Old Style"/>
          <w:sz w:val="24"/>
          <w:szCs w:val="24"/>
        </w:rPr>
        <w:t>como ser: de</w:t>
      </w:r>
      <w:r w:rsidR="00F61475" w:rsidRPr="00431CB5">
        <w:rPr>
          <w:rFonts w:ascii="Bookman Old Style" w:hAnsi="Bookman Old Style"/>
          <w:sz w:val="24"/>
          <w:szCs w:val="24"/>
        </w:rPr>
        <w:t xml:space="preserve"> la Defensa P</w:t>
      </w:r>
      <w:r w:rsidR="00140428" w:rsidRPr="00431CB5">
        <w:rPr>
          <w:rFonts w:ascii="Bookman Old Style" w:hAnsi="Bookman Old Style"/>
          <w:sz w:val="24"/>
          <w:szCs w:val="24"/>
        </w:rPr>
        <w:t>ú</w:t>
      </w:r>
      <w:r w:rsidR="00F61475" w:rsidRPr="00431CB5">
        <w:rPr>
          <w:rFonts w:ascii="Bookman Old Style" w:hAnsi="Bookman Old Style"/>
          <w:sz w:val="24"/>
          <w:szCs w:val="24"/>
        </w:rPr>
        <w:t>blica, Ministerio P</w:t>
      </w:r>
      <w:r w:rsidR="00140428" w:rsidRPr="00431CB5">
        <w:rPr>
          <w:rFonts w:ascii="Bookman Old Style" w:hAnsi="Bookman Old Style"/>
          <w:sz w:val="24"/>
          <w:szCs w:val="24"/>
        </w:rPr>
        <w:t>ú</w:t>
      </w:r>
      <w:r w:rsidR="00F61475" w:rsidRPr="00431CB5">
        <w:rPr>
          <w:rFonts w:ascii="Bookman Old Style" w:hAnsi="Bookman Old Style"/>
          <w:sz w:val="24"/>
          <w:szCs w:val="24"/>
        </w:rPr>
        <w:t>blico</w:t>
      </w:r>
      <w:r w:rsidR="00704436" w:rsidRPr="00431CB5">
        <w:rPr>
          <w:rFonts w:ascii="Bookman Old Style" w:hAnsi="Bookman Old Style"/>
          <w:sz w:val="24"/>
          <w:szCs w:val="24"/>
        </w:rPr>
        <w:t>, delegados e investigadores de quejas del CONADEH, entre</w:t>
      </w:r>
      <w:r w:rsidR="00F61475" w:rsidRPr="00431CB5">
        <w:rPr>
          <w:rFonts w:ascii="Bookman Old Style" w:hAnsi="Bookman Old Style"/>
          <w:sz w:val="24"/>
          <w:szCs w:val="24"/>
        </w:rPr>
        <w:t xml:space="preserve"> otros</w:t>
      </w:r>
      <w:r w:rsidR="00704436" w:rsidRPr="00431CB5">
        <w:rPr>
          <w:rFonts w:ascii="Bookman Old Style" w:hAnsi="Bookman Old Style"/>
          <w:sz w:val="24"/>
          <w:szCs w:val="24"/>
        </w:rPr>
        <w:t xml:space="preserve">. Este proceso es facilitado por el CONADEH y organizaciones de personas sordas. </w:t>
      </w:r>
      <w:r w:rsidR="009E6D75" w:rsidRPr="00431CB5">
        <w:rPr>
          <w:rFonts w:ascii="Bookman Old Style" w:hAnsi="Bookman Old Style"/>
          <w:sz w:val="24"/>
          <w:szCs w:val="24"/>
        </w:rPr>
        <w:t xml:space="preserve">Adicionalmente, </w:t>
      </w:r>
      <w:r w:rsidR="00704436" w:rsidRPr="00431CB5">
        <w:rPr>
          <w:rFonts w:ascii="Bookman Old Style" w:hAnsi="Bookman Old Style"/>
          <w:sz w:val="24"/>
          <w:szCs w:val="24"/>
        </w:rPr>
        <w:t xml:space="preserve">el CONADEH capacita </w:t>
      </w:r>
      <w:r w:rsidR="009E6D75" w:rsidRPr="00431CB5">
        <w:rPr>
          <w:rFonts w:ascii="Bookman Old Style" w:hAnsi="Bookman Old Style"/>
          <w:sz w:val="24"/>
          <w:szCs w:val="24"/>
        </w:rPr>
        <w:t>en LESHO a funcionarios públicos que tienen contacto directo con personas con discapacidad.</w:t>
      </w:r>
    </w:p>
    <w:p w14:paraId="0A223DA0" w14:textId="77777777" w:rsidR="00CF0B12" w:rsidRPr="00431CB5" w:rsidRDefault="00CF0B12" w:rsidP="00431CB5">
      <w:pPr>
        <w:spacing w:after="0" w:line="240" w:lineRule="auto"/>
        <w:jc w:val="both"/>
        <w:rPr>
          <w:rFonts w:ascii="Bookman Old Style" w:hAnsi="Bookman Old Style"/>
          <w:sz w:val="24"/>
          <w:szCs w:val="24"/>
        </w:rPr>
      </w:pPr>
    </w:p>
    <w:p w14:paraId="1942BDCA" w14:textId="2488D0E8" w:rsidR="00771045" w:rsidRDefault="00771045" w:rsidP="00431CB5">
      <w:pPr>
        <w:spacing w:after="0" w:line="360" w:lineRule="auto"/>
        <w:jc w:val="both"/>
        <w:rPr>
          <w:rFonts w:ascii="Bookman Old Style" w:hAnsi="Bookman Old Style"/>
          <w:sz w:val="24"/>
          <w:szCs w:val="24"/>
        </w:rPr>
      </w:pPr>
      <w:r w:rsidRPr="00431CB5">
        <w:rPr>
          <w:rFonts w:ascii="Bookman Old Style" w:hAnsi="Bookman Old Style"/>
          <w:sz w:val="24"/>
          <w:szCs w:val="24"/>
        </w:rPr>
        <w:t>Al mismo tiempo</w:t>
      </w:r>
      <w:r w:rsidR="006318AD" w:rsidRPr="00431CB5">
        <w:rPr>
          <w:rFonts w:ascii="Bookman Old Style" w:hAnsi="Bookman Old Style"/>
          <w:sz w:val="24"/>
          <w:szCs w:val="24"/>
        </w:rPr>
        <w:t xml:space="preserve">, el </w:t>
      </w:r>
      <w:r w:rsidR="000C40E1">
        <w:rPr>
          <w:rFonts w:ascii="Bookman Old Style" w:hAnsi="Bookman Old Style"/>
          <w:sz w:val="24"/>
          <w:szCs w:val="24"/>
        </w:rPr>
        <w:t>Comisionado Nacional de los Derechos Humanos (</w:t>
      </w:r>
      <w:r w:rsidR="006318AD" w:rsidRPr="00431CB5">
        <w:rPr>
          <w:rFonts w:ascii="Bookman Old Style" w:hAnsi="Bookman Old Style"/>
          <w:sz w:val="24"/>
          <w:szCs w:val="24"/>
        </w:rPr>
        <w:t>CONADEH</w:t>
      </w:r>
      <w:r w:rsidR="000C40E1">
        <w:rPr>
          <w:rFonts w:ascii="Bookman Old Style" w:hAnsi="Bookman Old Style"/>
          <w:sz w:val="24"/>
          <w:szCs w:val="24"/>
        </w:rPr>
        <w:t>)</w:t>
      </w:r>
      <w:r w:rsidR="006318AD" w:rsidRPr="00431CB5">
        <w:rPr>
          <w:rFonts w:ascii="Bookman Old Style" w:hAnsi="Bookman Old Style"/>
          <w:sz w:val="24"/>
          <w:szCs w:val="24"/>
        </w:rPr>
        <w:t xml:space="preserve"> cuenta con una Defensoría que tutela los derechos de las Personas con Discapacidad, </w:t>
      </w:r>
      <w:r w:rsidR="009C5333" w:rsidRPr="00431CB5">
        <w:rPr>
          <w:rFonts w:ascii="Bookman Old Style" w:hAnsi="Bookman Old Style"/>
          <w:sz w:val="24"/>
          <w:szCs w:val="24"/>
        </w:rPr>
        <w:t xml:space="preserve">quienes </w:t>
      </w:r>
      <w:r w:rsidR="006318AD" w:rsidRPr="00431CB5">
        <w:rPr>
          <w:rFonts w:ascii="Bookman Old Style" w:hAnsi="Bookman Old Style"/>
          <w:sz w:val="24"/>
          <w:szCs w:val="24"/>
        </w:rPr>
        <w:t>reciben y dan seguimiento a todo tipo de quejas</w:t>
      </w:r>
      <w:r w:rsidR="00431DB5" w:rsidRPr="00431CB5">
        <w:rPr>
          <w:rFonts w:ascii="Bookman Old Style" w:hAnsi="Bookman Old Style"/>
          <w:sz w:val="24"/>
          <w:szCs w:val="24"/>
        </w:rPr>
        <w:t>, entre ellas incluidas las denuncias relacionada</w:t>
      </w:r>
      <w:r w:rsidR="00CD18CC" w:rsidRPr="00431CB5">
        <w:rPr>
          <w:rFonts w:ascii="Bookman Old Style" w:hAnsi="Bookman Old Style"/>
          <w:sz w:val="24"/>
          <w:szCs w:val="24"/>
        </w:rPr>
        <w:t>s</w:t>
      </w:r>
      <w:r w:rsidR="00431DB5" w:rsidRPr="00431CB5">
        <w:rPr>
          <w:rFonts w:ascii="Bookman Old Style" w:hAnsi="Bookman Old Style"/>
          <w:sz w:val="24"/>
          <w:szCs w:val="24"/>
        </w:rPr>
        <w:t xml:space="preserve"> al acceso a la justicia y el debido proceso legal. </w:t>
      </w:r>
    </w:p>
    <w:p w14:paraId="294EB544" w14:textId="77777777" w:rsidR="00CF0B12" w:rsidRPr="00431CB5" w:rsidRDefault="00CF0B12" w:rsidP="00431CB5">
      <w:pPr>
        <w:spacing w:after="0" w:line="240" w:lineRule="auto"/>
        <w:jc w:val="both"/>
        <w:rPr>
          <w:rFonts w:ascii="Bookman Old Style" w:hAnsi="Bookman Old Style"/>
          <w:sz w:val="24"/>
          <w:szCs w:val="24"/>
        </w:rPr>
      </w:pPr>
    </w:p>
    <w:p w14:paraId="30779C2A" w14:textId="77777777" w:rsidR="005F0544" w:rsidRPr="00431CB5" w:rsidRDefault="00C56A0B" w:rsidP="00431CB5">
      <w:pPr>
        <w:spacing w:after="0" w:line="360" w:lineRule="auto"/>
        <w:jc w:val="both"/>
        <w:rPr>
          <w:rFonts w:ascii="Bookman Old Style" w:hAnsi="Bookman Old Style"/>
          <w:sz w:val="24"/>
          <w:szCs w:val="24"/>
        </w:rPr>
      </w:pPr>
      <w:r w:rsidRPr="00431CB5">
        <w:rPr>
          <w:rFonts w:ascii="Bookman Old Style" w:hAnsi="Bookman Old Style"/>
          <w:i/>
          <w:sz w:val="24"/>
          <w:szCs w:val="24"/>
        </w:rPr>
        <w:t>3.</w:t>
      </w:r>
      <w:r w:rsidRPr="00431CB5">
        <w:rPr>
          <w:rFonts w:ascii="Bookman Old Style" w:hAnsi="Bookman Old Style"/>
          <w:b/>
          <w:i/>
          <w:sz w:val="24"/>
          <w:szCs w:val="24"/>
        </w:rPr>
        <w:t xml:space="preserve"> </w:t>
      </w:r>
      <w:r w:rsidR="005F0544" w:rsidRPr="00431CB5">
        <w:rPr>
          <w:rFonts w:ascii="Bookman Old Style" w:hAnsi="Bookman Old Style"/>
          <w:i/>
          <w:sz w:val="24"/>
          <w:szCs w:val="24"/>
        </w:rPr>
        <w:t xml:space="preserve">Por favor remita información sobre cualquier </w:t>
      </w:r>
      <w:r w:rsidR="005F0544" w:rsidRPr="00431CB5">
        <w:rPr>
          <w:rFonts w:ascii="Bookman Old Style" w:hAnsi="Bookman Old Style"/>
          <w:i/>
          <w:sz w:val="24"/>
          <w:szCs w:val="24"/>
          <w:u w:val="single"/>
        </w:rPr>
        <w:t>iniciativa innovadora</w:t>
      </w:r>
      <w:r w:rsidR="005F0544" w:rsidRPr="00431CB5">
        <w:rPr>
          <w:rFonts w:ascii="Bookman Old Style" w:hAnsi="Bookman Old Style"/>
          <w:i/>
          <w:sz w:val="24"/>
          <w:szCs w:val="24"/>
        </w:rPr>
        <w:t xml:space="preserve"> que haya sido adoptada en su país para promover y garantizar el acceso efectivo a la justicia de las personas con discapacidad.</w:t>
      </w:r>
    </w:p>
    <w:p w14:paraId="77AED06B" w14:textId="77777777" w:rsidR="00C56A0B" w:rsidRPr="00431CB5" w:rsidRDefault="00C56A0B" w:rsidP="00431CB5">
      <w:pPr>
        <w:spacing w:after="0" w:line="240" w:lineRule="auto"/>
        <w:jc w:val="both"/>
        <w:rPr>
          <w:rFonts w:ascii="Bookman Old Style" w:hAnsi="Bookman Old Style"/>
          <w:sz w:val="24"/>
          <w:szCs w:val="24"/>
        </w:rPr>
      </w:pPr>
    </w:p>
    <w:p w14:paraId="25E1E723" w14:textId="4B8CA7A7" w:rsidR="0051031C" w:rsidRDefault="0051031C" w:rsidP="00431CB5">
      <w:pPr>
        <w:pStyle w:val="Prrafodelista"/>
        <w:spacing w:after="0" w:line="360" w:lineRule="auto"/>
        <w:ind w:left="0"/>
        <w:jc w:val="both"/>
        <w:rPr>
          <w:rFonts w:ascii="Bookman Old Style" w:hAnsi="Bookman Old Style" w:cs="Times New Roman"/>
          <w:sz w:val="24"/>
          <w:szCs w:val="24"/>
        </w:rPr>
      </w:pPr>
      <w:r w:rsidRPr="00431CB5">
        <w:rPr>
          <w:rFonts w:ascii="Bookman Old Style" w:hAnsi="Bookman Old Style" w:cs="Times New Roman"/>
          <w:sz w:val="24"/>
          <w:szCs w:val="24"/>
        </w:rPr>
        <w:t>En un esfuerzo conjunto, realizado entre la UNAH por medio del Consultorio Jurídico Gratuito y l</w:t>
      </w:r>
      <w:r w:rsidR="00CD18CC" w:rsidRPr="00431CB5">
        <w:rPr>
          <w:rFonts w:ascii="Bookman Old Style" w:hAnsi="Bookman Old Style" w:cs="Times New Roman"/>
          <w:sz w:val="24"/>
          <w:szCs w:val="24"/>
        </w:rPr>
        <w:t>a</w:t>
      </w:r>
      <w:r w:rsidR="00801FCB" w:rsidRPr="00431CB5">
        <w:rPr>
          <w:rFonts w:ascii="Bookman Old Style" w:hAnsi="Bookman Old Style"/>
          <w:sz w:val="24"/>
          <w:szCs w:val="24"/>
        </w:rPr>
        <w:t xml:space="preserve"> </w:t>
      </w:r>
      <w:r w:rsidR="00801FCB" w:rsidRPr="00431CB5">
        <w:rPr>
          <w:rFonts w:ascii="Bookman Old Style" w:hAnsi="Bookman Old Style" w:cs="Times New Roman"/>
          <w:sz w:val="24"/>
          <w:szCs w:val="24"/>
        </w:rPr>
        <w:t>Coordinadora de Instituciones y Asociaciones de Rehabilitación de Honduras</w:t>
      </w:r>
      <w:r w:rsidRPr="00431CB5">
        <w:rPr>
          <w:rFonts w:ascii="Bookman Old Style" w:hAnsi="Bookman Old Style" w:cs="Times New Roman"/>
          <w:sz w:val="24"/>
          <w:szCs w:val="24"/>
        </w:rPr>
        <w:t xml:space="preserve"> </w:t>
      </w:r>
      <w:r w:rsidR="00801FCB" w:rsidRPr="00431CB5">
        <w:rPr>
          <w:rFonts w:ascii="Bookman Old Style" w:hAnsi="Bookman Old Style" w:cs="Times New Roman"/>
          <w:sz w:val="24"/>
          <w:szCs w:val="24"/>
        </w:rPr>
        <w:t>(</w:t>
      </w:r>
      <w:r w:rsidRPr="00431CB5">
        <w:rPr>
          <w:rFonts w:ascii="Bookman Old Style" w:hAnsi="Bookman Old Style" w:cs="Times New Roman"/>
          <w:sz w:val="24"/>
          <w:szCs w:val="24"/>
        </w:rPr>
        <w:t>CIARH</w:t>
      </w:r>
      <w:r w:rsidR="00801FCB" w:rsidRPr="00431CB5">
        <w:rPr>
          <w:rFonts w:ascii="Bookman Old Style" w:hAnsi="Bookman Old Style" w:cs="Times New Roman"/>
          <w:sz w:val="24"/>
          <w:szCs w:val="24"/>
        </w:rPr>
        <w:t>)</w:t>
      </w:r>
      <w:r w:rsidRPr="00431CB5">
        <w:rPr>
          <w:rFonts w:ascii="Bookman Old Style" w:hAnsi="Bookman Old Style" w:cs="Times New Roman"/>
          <w:sz w:val="24"/>
          <w:szCs w:val="24"/>
        </w:rPr>
        <w:t>, con el objetivo de fortalecer el acceso gratuito a la justicia de las personas con discapacidad, inauguraron el Servicio de Asesoría y Asistencia Legal virtual, a través de oficinas virtuales y asistencia telefónica, donde las personas con discapacidad y sus familiares podrán realizar consultas electrónicas a profesionales del derecho.</w:t>
      </w:r>
    </w:p>
    <w:p w14:paraId="6E08831D" w14:textId="77777777" w:rsidR="00CF0B12" w:rsidRPr="00431CB5" w:rsidRDefault="00CF0B12" w:rsidP="00431CB5">
      <w:pPr>
        <w:pStyle w:val="Prrafodelista"/>
        <w:spacing w:after="0" w:line="240" w:lineRule="auto"/>
        <w:ind w:left="0"/>
        <w:jc w:val="both"/>
        <w:rPr>
          <w:rFonts w:ascii="Bookman Old Style" w:hAnsi="Bookman Old Style" w:cs="Times New Roman"/>
          <w:sz w:val="24"/>
          <w:szCs w:val="24"/>
        </w:rPr>
      </w:pPr>
    </w:p>
    <w:p w14:paraId="7B73DB31" w14:textId="22B9E562" w:rsidR="0051031C" w:rsidRDefault="0051031C" w:rsidP="00431CB5">
      <w:pPr>
        <w:spacing w:after="0" w:line="360" w:lineRule="auto"/>
        <w:jc w:val="both"/>
        <w:rPr>
          <w:rFonts w:ascii="Bookman Old Style" w:hAnsi="Bookman Old Style" w:cs="Times New Roman"/>
          <w:sz w:val="24"/>
          <w:szCs w:val="24"/>
        </w:rPr>
      </w:pPr>
      <w:r w:rsidRPr="00431CB5">
        <w:rPr>
          <w:rFonts w:ascii="Bookman Old Style" w:hAnsi="Bookman Old Style" w:cs="Times New Roman"/>
          <w:sz w:val="24"/>
          <w:szCs w:val="24"/>
        </w:rPr>
        <w:t>Como parte de es</w:t>
      </w:r>
      <w:r w:rsidR="00801FCB" w:rsidRPr="00431CB5">
        <w:rPr>
          <w:rFonts w:ascii="Bookman Old Style" w:hAnsi="Bookman Old Style" w:cs="Times New Roman"/>
          <w:sz w:val="24"/>
          <w:szCs w:val="24"/>
        </w:rPr>
        <w:t>t</w:t>
      </w:r>
      <w:r w:rsidRPr="00431CB5">
        <w:rPr>
          <w:rFonts w:ascii="Bookman Old Style" w:hAnsi="Bookman Old Style" w:cs="Times New Roman"/>
          <w:sz w:val="24"/>
          <w:szCs w:val="24"/>
        </w:rPr>
        <w:t xml:space="preserve">a iniciativa se promueve la capacitación a estudiantes de la Facultad de Ciencias Jurídicas de la UNAH, funcionarios del </w:t>
      </w:r>
      <w:r w:rsidR="00801FCB" w:rsidRPr="00431CB5">
        <w:rPr>
          <w:rFonts w:ascii="Bookman Old Style" w:hAnsi="Bookman Old Style" w:cs="Times New Roman"/>
          <w:sz w:val="24"/>
          <w:szCs w:val="24"/>
        </w:rPr>
        <w:t>P</w:t>
      </w:r>
      <w:r w:rsidRPr="00431CB5">
        <w:rPr>
          <w:rFonts w:ascii="Bookman Old Style" w:hAnsi="Bookman Old Style" w:cs="Times New Roman"/>
          <w:sz w:val="24"/>
          <w:szCs w:val="24"/>
        </w:rPr>
        <w:t xml:space="preserve">oder </w:t>
      </w:r>
      <w:r w:rsidR="00801FCB" w:rsidRPr="00431CB5">
        <w:rPr>
          <w:rFonts w:ascii="Bookman Old Style" w:hAnsi="Bookman Old Style" w:cs="Times New Roman"/>
          <w:sz w:val="24"/>
          <w:szCs w:val="24"/>
        </w:rPr>
        <w:t>J</w:t>
      </w:r>
      <w:r w:rsidRPr="00431CB5">
        <w:rPr>
          <w:rFonts w:ascii="Bookman Old Style" w:hAnsi="Bookman Old Style" w:cs="Times New Roman"/>
          <w:sz w:val="24"/>
          <w:szCs w:val="24"/>
        </w:rPr>
        <w:t xml:space="preserve">udicial, líderes comunitarios y otras instituciones que velan y promueven el derecho a la justicia para las personas con discapacidad. </w:t>
      </w:r>
    </w:p>
    <w:p w14:paraId="50A19B7F" w14:textId="77777777" w:rsidR="00CF0B12" w:rsidRPr="00431CB5" w:rsidRDefault="00CF0B12" w:rsidP="00431CB5">
      <w:pPr>
        <w:spacing w:after="0" w:line="240" w:lineRule="auto"/>
        <w:jc w:val="both"/>
        <w:rPr>
          <w:rFonts w:ascii="Bookman Old Style" w:hAnsi="Bookman Old Style" w:cs="Times New Roman"/>
          <w:sz w:val="24"/>
          <w:szCs w:val="24"/>
        </w:rPr>
      </w:pPr>
    </w:p>
    <w:p w14:paraId="7527798E" w14:textId="62D72822" w:rsidR="00D4632F" w:rsidRDefault="00140428" w:rsidP="00431CB5">
      <w:pPr>
        <w:spacing w:after="0" w:line="360" w:lineRule="auto"/>
        <w:jc w:val="both"/>
        <w:rPr>
          <w:rFonts w:ascii="Bookman Old Style" w:hAnsi="Bookman Old Style"/>
          <w:sz w:val="24"/>
          <w:szCs w:val="24"/>
        </w:rPr>
      </w:pPr>
      <w:r w:rsidRPr="00431CB5">
        <w:rPr>
          <w:rFonts w:ascii="Bookman Old Style" w:hAnsi="Bookman Old Style"/>
          <w:sz w:val="24"/>
          <w:szCs w:val="24"/>
        </w:rPr>
        <w:t xml:space="preserve">En cuanto a la </w:t>
      </w:r>
      <w:proofErr w:type="spellStart"/>
      <w:r w:rsidRPr="00431CB5">
        <w:rPr>
          <w:rFonts w:ascii="Bookman Old Style" w:hAnsi="Bookman Old Style"/>
          <w:sz w:val="24"/>
          <w:szCs w:val="24"/>
        </w:rPr>
        <w:t>visibilización</w:t>
      </w:r>
      <w:proofErr w:type="spellEnd"/>
      <w:r w:rsidRPr="00431CB5">
        <w:rPr>
          <w:rFonts w:ascii="Bookman Old Style" w:hAnsi="Bookman Old Style"/>
          <w:sz w:val="24"/>
          <w:szCs w:val="24"/>
        </w:rPr>
        <w:t xml:space="preserve"> del tema del acceso a la justicia de las personas con discapacidad, en 2018 Organizaciones de Sociedad Civil con el apoyo de Agencias de Cooperación, realizaron un Foro denominado </w:t>
      </w:r>
      <w:r w:rsidRPr="00431CB5">
        <w:rPr>
          <w:rFonts w:ascii="Bookman Old Style" w:hAnsi="Bookman Old Style"/>
          <w:i/>
          <w:iCs/>
          <w:sz w:val="24"/>
          <w:szCs w:val="24"/>
        </w:rPr>
        <w:t>Una sociedad incluyente “Garantizando los derechos Humanos y la Justicia”</w:t>
      </w:r>
      <w:r w:rsidRPr="00431CB5">
        <w:rPr>
          <w:rFonts w:ascii="Bookman Old Style" w:hAnsi="Bookman Old Style"/>
          <w:sz w:val="24"/>
          <w:szCs w:val="24"/>
        </w:rPr>
        <w:t>. Este foro incluyó temas como, discapacidad y derechos humanos, estándares internacionales, acciones del Estado en el marco del cumplimiento de la ley y la política pública de este sector, contexto nacional en el cumplimiento de sus derechos, acceso a</w:t>
      </w:r>
      <w:r w:rsidR="00EF1E85" w:rsidRPr="00431CB5">
        <w:rPr>
          <w:rFonts w:ascii="Bookman Old Style" w:hAnsi="Bookman Old Style"/>
          <w:sz w:val="24"/>
          <w:szCs w:val="24"/>
        </w:rPr>
        <w:t xml:space="preserve"> la</w:t>
      </w:r>
      <w:r w:rsidRPr="00431CB5">
        <w:rPr>
          <w:rFonts w:ascii="Bookman Old Style" w:hAnsi="Bookman Old Style"/>
          <w:sz w:val="24"/>
          <w:szCs w:val="24"/>
        </w:rPr>
        <w:t xml:space="preserve"> </w:t>
      </w:r>
      <w:r w:rsidR="00EF1E85" w:rsidRPr="00431CB5">
        <w:rPr>
          <w:rFonts w:ascii="Bookman Old Style" w:hAnsi="Bookman Old Style"/>
          <w:sz w:val="24"/>
          <w:szCs w:val="24"/>
        </w:rPr>
        <w:t>justicia, capacidad</w:t>
      </w:r>
      <w:r w:rsidRPr="00431CB5">
        <w:rPr>
          <w:rFonts w:ascii="Bookman Old Style" w:hAnsi="Bookman Old Style"/>
          <w:sz w:val="24"/>
          <w:szCs w:val="24"/>
        </w:rPr>
        <w:t xml:space="preserve"> jurídica, entre otros temas. </w:t>
      </w:r>
    </w:p>
    <w:p w14:paraId="732B87C0" w14:textId="77777777" w:rsidR="00CF0B12" w:rsidRPr="00431CB5" w:rsidRDefault="00CF0B12" w:rsidP="00431CB5">
      <w:pPr>
        <w:spacing w:after="0" w:line="240" w:lineRule="auto"/>
        <w:jc w:val="both"/>
        <w:rPr>
          <w:rFonts w:ascii="Bookman Old Style" w:hAnsi="Bookman Old Style"/>
          <w:sz w:val="24"/>
          <w:szCs w:val="24"/>
        </w:rPr>
      </w:pPr>
    </w:p>
    <w:p w14:paraId="4FDD8DA9" w14:textId="49925216" w:rsidR="00C80C7D" w:rsidRPr="000006D1" w:rsidRDefault="0051031C" w:rsidP="00431CB5">
      <w:pPr>
        <w:spacing w:line="360" w:lineRule="auto"/>
        <w:jc w:val="both"/>
        <w:rPr>
          <w:rFonts w:ascii="Bookman Old Style" w:hAnsi="Bookman Old Style"/>
          <w:sz w:val="24"/>
          <w:szCs w:val="24"/>
        </w:rPr>
      </w:pPr>
      <w:r w:rsidRPr="00431CB5">
        <w:rPr>
          <w:rFonts w:ascii="Bookman Old Style" w:hAnsi="Bookman Old Style" w:cs="Times New Roman"/>
          <w:sz w:val="24"/>
          <w:szCs w:val="24"/>
        </w:rPr>
        <w:t>Finalmente</w:t>
      </w:r>
      <w:r w:rsidR="00233A2A" w:rsidRPr="00431CB5">
        <w:rPr>
          <w:rFonts w:ascii="Bookman Old Style" w:hAnsi="Bookman Old Style" w:cs="Times New Roman"/>
          <w:sz w:val="24"/>
          <w:szCs w:val="24"/>
        </w:rPr>
        <w:t>,</w:t>
      </w:r>
      <w:r w:rsidR="00C80C7D" w:rsidRPr="000006D1">
        <w:rPr>
          <w:rFonts w:ascii="Bookman Old Style" w:hAnsi="Bookman Old Style"/>
          <w:sz w:val="24"/>
          <w:szCs w:val="24"/>
        </w:rPr>
        <w:t xml:space="preserve"> </w:t>
      </w:r>
      <w:r w:rsidR="00885B87">
        <w:rPr>
          <w:rFonts w:ascii="Bookman Old Style" w:hAnsi="Bookman Old Style"/>
          <w:sz w:val="24"/>
          <w:szCs w:val="24"/>
        </w:rPr>
        <w:t xml:space="preserve">en una labor conjunta de </w:t>
      </w:r>
      <w:r w:rsidR="00C80C7D" w:rsidRPr="000006D1">
        <w:rPr>
          <w:rFonts w:ascii="Bookman Old Style" w:hAnsi="Bookman Old Style"/>
          <w:sz w:val="24"/>
          <w:szCs w:val="24"/>
        </w:rPr>
        <w:t>la Secretaría de Derechos Humanos</w:t>
      </w:r>
      <w:r w:rsidR="00885B87">
        <w:rPr>
          <w:rFonts w:ascii="Bookman Old Style" w:hAnsi="Bookman Old Style"/>
          <w:sz w:val="24"/>
          <w:szCs w:val="24"/>
        </w:rPr>
        <w:t>, la Secretaría de Desarrollo e Inclusión Social</w:t>
      </w:r>
      <w:r w:rsidR="0076701D">
        <w:rPr>
          <w:rFonts w:ascii="Bookman Old Style" w:hAnsi="Bookman Old Style"/>
          <w:sz w:val="24"/>
          <w:szCs w:val="24"/>
        </w:rPr>
        <w:t xml:space="preserve"> y </w:t>
      </w:r>
      <w:r w:rsidR="00885B87">
        <w:rPr>
          <w:rFonts w:ascii="Bookman Old Style" w:hAnsi="Bookman Old Style"/>
          <w:sz w:val="24"/>
          <w:szCs w:val="24"/>
        </w:rPr>
        <w:t xml:space="preserve"> </w:t>
      </w:r>
      <w:r w:rsidR="00885B87" w:rsidRPr="00885B87">
        <w:rPr>
          <w:rFonts w:ascii="Bookman Old Style" w:hAnsi="Bookman Old Style"/>
          <w:sz w:val="24"/>
          <w:szCs w:val="24"/>
        </w:rPr>
        <w:t>la Coordinadora de Instituciones y Asociaciones de Rehabilitación de Honduras (CIARDH)</w:t>
      </w:r>
      <w:r w:rsidR="0028053E">
        <w:rPr>
          <w:rFonts w:ascii="Bookman Old Style" w:hAnsi="Bookman Old Style"/>
          <w:sz w:val="24"/>
          <w:szCs w:val="24"/>
        </w:rPr>
        <w:t>,</w:t>
      </w:r>
      <w:r w:rsidR="00C80C7D">
        <w:rPr>
          <w:rFonts w:ascii="Bookman Old Style" w:hAnsi="Bookman Old Style"/>
          <w:sz w:val="24"/>
          <w:szCs w:val="24"/>
        </w:rPr>
        <w:t xml:space="preserve"> </w:t>
      </w:r>
      <w:r w:rsidR="0076701D">
        <w:rPr>
          <w:rFonts w:ascii="Bookman Old Style" w:hAnsi="Bookman Old Style"/>
          <w:sz w:val="24"/>
          <w:szCs w:val="24"/>
        </w:rPr>
        <w:t xml:space="preserve">este año se </w:t>
      </w:r>
      <w:r w:rsidR="00C80C7D" w:rsidRPr="000006D1">
        <w:rPr>
          <w:rFonts w:ascii="Bookman Old Style" w:hAnsi="Bookman Old Style"/>
          <w:sz w:val="24"/>
          <w:szCs w:val="24"/>
        </w:rPr>
        <w:t>realiz</w:t>
      </w:r>
      <w:r w:rsidR="00885B87">
        <w:rPr>
          <w:rFonts w:ascii="Bookman Old Style" w:hAnsi="Bookman Old Style"/>
          <w:sz w:val="24"/>
          <w:szCs w:val="24"/>
        </w:rPr>
        <w:t xml:space="preserve">ó un </w:t>
      </w:r>
      <w:r w:rsidR="00C80C7D" w:rsidRPr="000006D1">
        <w:rPr>
          <w:rFonts w:ascii="Bookman Old Style" w:hAnsi="Bookman Old Style"/>
          <w:sz w:val="24"/>
          <w:szCs w:val="24"/>
        </w:rPr>
        <w:t xml:space="preserve">mapeo de </w:t>
      </w:r>
      <w:r w:rsidR="00C80C7D">
        <w:rPr>
          <w:rFonts w:ascii="Bookman Old Style" w:hAnsi="Bookman Old Style"/>
          <w:sz w:val="24"/>
          <w:szCs w:val="24"/>
        </w:rPr>
        <w:t xml:space="preserve">la legislación nacional con el propósito de </w:t>
      </w:r>
      <w:r w:rsidR="0076701D">
        <w:rPr>
          <w:rFonts w:ascii="Bookman Old Style" w:hAnsi="Bookman Old Style"/>
          <w:sz w:val="24"/>
          <w:szCs w:val="24"/>
        </w:rPr>
        <w:t>identificar</w:t>
      </w:r>
      <w:r w:rsidR="0076701D">
        <w:rPr>
          <w:rFonts w:ascii="Bookman Old Style" w:hAnsi="Bookman Old Style"/>
          <w:sz w:val="24"/>
          <w:szCs w:val="24"/>
        </w:rPr>
        <w:t xml:space="preserve"> </w:t>
      </w:r>
      <w:r w:rsidR="00C80C7D">
        <w:rPr>
          <w:rFonts w:ascii="Bookman Old Style" w:hAnsi="Bookman Old Style"/>
          <w:sz w:val="24"/>
          <w:szCs w:val="24"/>
        </w:rPr>
        <w:t xml:space="preserve">los términos peyorativos, discriminatorios y los que lesionen la dignidad humana de las personas con discapacidad, a fin de que </w:t>
      </w:r>
      <w:r w:rsidR="00885B87">
        <w:rPr>
          <w:rFonts w:ascii="Bookman Old Style" w:hAnsi="Bookman Old Style"/>
          <w:sz w:val="24"/>
          <w:szCs w:val="24"/>
        </w:rPr>
        <w:t xml:space="preserve">los mismos </w:t>
      </w:r>
      <w:r w:rsidR="00C80C7D">
        <w:rPr>
          <w:rFonts w:ascii="Bookman Old Style" w:hAnsi="Bookman Old Style"/>
          <w:sz w:val="24"/>
          <w:szCs w:val="24"/>
        </w:rPr>
        <w:t>sean reformados o derogados</w:t>
      </w:r>
      <w:r w:rsidR="0076701D">
        <w:rPr>
          <w:rFonts w:ascii="Bookman Old Style" w:hAnsi="Bookman Old Style"/>
          <w:sz w:val="24"/>
          <w:szCs w:val="24"/>
        </w:rPr>
        <w:t xml:space="preserve"> de las leyes</w:t>
      </w:r>
      <w:r w:rsidR="00C80C7D">
        <w:rPr>
          <w:rFonts w:ascii="Bookman Old Style" w:hAnsi="Bookman Old Style"/>
          <w:sz w:val="24"/>
          <w:szCs w:val="24"/>
        </w:rPr>
        <w:t>.</w:t>
      </w:r>
    </w:p>
    <w:p w14:paraId="01906198" w14:textId="77777777" w:rsidR="00C80C7D" w:rsidRPr="000006D1" w:rsidRDefault="00C80C7D" w:rsidP="00C80C7D">
      <w:pPr>
        <w:spacing w:after="0" w:line="240" w:lineRule="auto"/>
        <w:jc w:val="both"/>
        <w:rPr>
          <w:rFonts w:ascii="Bookman Old Style" w:hAnsi="Bookman Old Style"/>
          <w:sz w:val="24"/>
          <w:szCs w:val="24"/>
        </w:rPr>
      </w:pPr>
    </w:p>
    <w:p w14:paraId="71E40EC1" w14:textId="77777777" w:rsidR="00233A2A" w:rsidRPr="00431CB5" w:rsidRDefault="00233A2A" w:rsidP="009C5333">
      <w:pPr>
        <w:spacing w:line="360" w:lineRule="auto"/>
        <w:jc w:val="both"/>
        <w:rPr>
          <w:rFonts w:ascii="Bookman Old Style" w:hAnsi="Bookman Old Style" w:cs="Times New Roman"/>
          <w:sz w:val="24"/>
          <w:szCs w:val="24"/>
        </w:rPr>
      </w:pPr>
      <w:bookmarkStart w:id="1" w:name="_GoBack"/>
      <w:bookmarkEnd w:id="1"/>
    </w:p>
    <w:p w14:paraId="5516F354" w14:textId="77777777" w:rsidR="00C56A0B" w:rsidRPr="00431CB5" w:rsidRDefault="00C56A0B" w:rsidP="0059519F">
      <w:pPr>
        <w:spacing w:line="360" w:lineRule="auto"/>
        <w:jc w:val="both"/>
        <w:rPr>
          <w:rFonts w:ascii="Bookman Old Style" w:hAnsi="Bookman Old Style" w:cs="Times New Roman"/>
          <w:sz w:val="24"/>
          <w:szCs w:val="24"/>
        </w:rPr>
      </w:pPr>
    </w:p>
    <w:p w14:paraId="6C81C909" w14:textId="77777777" w:rsidR="00D3469B" w:rsidRPr="00431CB5" w:rsidRDefault="00D3469B" w:rsidP="00BE5CA2">
      <w:pPr>
        <w:jc w:val="both"/>
        <w:rPr>
          <w:rFonts w:ascii="Bookman Old Style" w:hAnsi="Bookman Old Style"/>
          <w:b/>
          <w:sz w:val="24"/>
          <w:szCs w:val="24"/>
        </w:rPr>
      </w:pPr>
    </w:p>
    <w:sectPr w:rsidR="00D3469B" w:rsidRPr="00431CB5" w:rsidSect="00A00992">
      <w:footerReference w:type="default" r:id="rId8"/>
      <w:headerReference w:type="first" r:id="rId9"/>
      <w:footerReference w:type="first" r:id="rId10"/>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21572" w14:textId="77777777" w:rsidR="00BF0451" w:rsidRDefault="00BF0451" w:rsidP="00571FD4">
      <w:pPr>
        <w:spacing w:after="0" w:line="240" w:lineRule="auto"/>
      </w:pPr>
      <w:r>
        <w:separator/>
      </w:r>
    </w:p>
  </w:endnote>
  <w:endnote w:type="continuationSeparator" w:id="0">
    <w:p w14:paraId="10542BE8" w14:textId="77777777" w:rsidR="00BF0451" w:rsidRDefault="00BF0451" w:rsidP="0057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78C4B" w14:textId="3DE9ED39" w:rsidR="00CF0B12" w:rsidRDefault="00CF0B12" w:rsidP="00431CB5">
    <w:pPr>
      <w:pStyle w:val="Piedepgina"/>
      <w:jc w:val="right"/>
    </w:pPr>
    <w:r w:rsidRPr="00645CBC">
      <w:rPr>
        <w:rFonts w:ascii="Bookman Old Style" w:hAnsi="Bookman Old Style"/>
        <w:sz w:val="16"/>
        <w:szCs w:val="16"/>
      </w:rPr>
      <w:t xml:space="preserve">Oficio No. SSDH-PROMO-0115-2019 pág. </w:t>
    </w:r>
    <w:sdt>
      <w:sdtPr>
        <w:rPr>
          <w:rFonts w:ascii="Bookman Old Style" w:hAnsi="Bookman Old Style"/>
          <w:sz w:val="16"/>
          <w:szCs w:val="16"/>
        </w:rPr>
        <w:id w:val="402496328"/>
        <w:docPartObj>
          <w:docPartGallery w:val="Page Numbers (Bottom of Page)"/>
          <w:docPartUnique/>
        </w:docPartObj>
      </w:sdtPr>
      <w:sdtEndPr/>
      <w:sdtContent>
        <w:r w:rsidRPr="00645CBC">
          <w:rPr>
            <w:rFonts w:ascii="Bookman Old Style" w:hAnsi="Bookman Old Style"/>
            <w:sz w:val="16"/>
            <w:szCs w:val="16"/>
          </w:rPr>
          <w:fldChar w:fldCharType="begin"/>
        </w:r>
        <w:r w:rsidRPr="00645CBC">
          <w:rPr>
            <w:rFonts w:ascii="Bookman Old Style" w:hAnsi="Bookman Old Style"/>
            <w:sz w:val="16"/>
            <w:szCs w:val="16"/>
          </w:rPr>
          <w:instrText>PAGE   \* MERGEFORMAT</w:instrText>
        </w:r>
        <w:r w:rsidRPr="00645CBC">
          <w:rPr>
            <w:rFonts w:ascii="Bookman Old Style" w:hAnsi="Bookman Old Style"/>
            <w:sz w:val="16"/>
            <w:szCs w:val="16"/>
          </w:rPr>
          <w:fldChar w:fldCharType="separate"/>
        </w:r>
        <w:r w:rsidR="0076701D">
          <w:rPr>
            <w:rFonts w:ascii="Bookman Old Style" w:hAnsi="Bookman Old Style"/>
            <w:noProof/>
            <w:sz w:val="16"/>
            <w:szCs w:val="16"/>
          </w:rPr>
          <w:t>6</w:t>
        </w:r>
        <w:r w:rsidRPr="00645CBC">
          <w:rPr>
            <w:rFonts w:ascii="Bookman Old Style" w:hAnsi="Bookman Old Style"/>
            <w:sz w:val="16"/>
            <w:szCs w:val="16"/>
          </w:rPr>
          <w:fldChar w:fldCharType="end"/>
        </w:r>
        <w:r w:rsidRPr="00645CBC">
          <w:rPr>
            <w:rFonts w:ascii="Bookman Old Style" w:hAnsi="Bookman Old Style"/>
            <w:sz w:val="16"/>
            <w:szCs w:val="16"/>
          </w:rPr>
          <w:t>/7</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65618" w14:textId="6E47FF5E" w:rsidR="00CF0B12" w:rsidRPr="00431CB5" w:rsidRDefault="00CF0B12">
    <w:pPr>
      <w:pStyle w:val="Piedepgina"/>
      <w:jc w:val="right"/>
      <w:rPr>
        <w:rFonts w:ascii="Bookman Old Style" w:hAnsi="Bookman Old Style"/>
        <w:sz w:val="16"/>
        <w:szCs w:val="16"/>
      </w:rPr>
    </w:pPr>
    <w:r w:rsidRPr="00431CB5">
      <w:rPr>
        <w:rFonts w:ascii="Bookman Old Style" w:hAnsi="Bookman Old Style"/>
        <w:sz w:val="16"/>
        <w:szCs w:val="16"/>
      </w:rPr>
      <w:t xml:space="preserve">Oficio No. SSDH-PROMO-0115-2019 pág. </w:t>
    </w:r>
    <w:sdt>
      <w:sdtPr>
        <w:rPr>
          <w:rFonts w:ascii="Bookman Old Style" w:hAnsi="Bookman Old Style"/>
          <w:sz w:val="16"/>
          <w:szCs w:val="16"/>
        </w:rPr>
        <w:id w:val="265201205"/>
        <w:docPartObj>
          <w:docPartGallery w:val="Page Numbers (Bottom of Page)"/>
          <w:docPartUnique/>
        </w:docPartObj>
      </w:sdtPr>
      <w:sdtEndPr/>
      <w:sdtContent>
        <w:r w:rsidRPr="00431CB5">
          <w:rPr>
            <w:rFonts w:ascii="Bookman Old Style" w:hAnsi="Bookman Old Style"/>
            <w:sz w:val="16"/>
            <w:szCs w:val="16"/>
          </w:rPr>
          <w:fldChar w:fldCharType="begin"/>
        </w:r>
        <w:r w:rsidRPr="00431CB5">
          <w:rPr>
            <w:rFonts w:ascii="Bookman Old Style" w:hAnsi="Bookman Old Style"/>
            <w:sz w:val="16"/>
            <w:szCs w:val="16"/>
          </w:rPr>
          <w:instrText>PAGE   \* MERGEFORMAT</w:instrText>
        </w:r>
        <w:r w:rsidRPr="00431CB5">
          <w:rPr>
            <w:rFonts w:ascii="Bookman Old Style" w:hAnsi="Bookman Old Style"/>
            <w:sz w:val="16"/>
            <w:szCs w:val="16"/>
          </w:rPr>
          <w:fldChar w:fldCharType="separate"/>
        </w:r>
        <w:r w:rsidR="00885B87" w:rsidRPr="00885B87">
          <w:rPr>
            <w:rFonts w:ascii="Bookman Old Style" w:hAnsi="Bookman Old Style"/>
            <w:noProof/>
            <w:sz w:val="16"/>
            <w:szCs w:val="16"/>
            <w:lang w:val="es-ES"/>
          </w:rPr>
          <w:t>1</w:t>
        </w:r>
        <w:r w:rsidRPr="00431CB5">
          <w:rPr>
            <w:rFonts w:ascii="Bookman Old Style" w:hAnsi="Bookman Old Style"/>
            <w:sz w:val="16"/>
            <w:szCs w:val="16"/>
          </w:rPr>
          <w:fldChar w:fldCharType="end"/>
        </w:r>
        <w:r w:rsidRPr="00431CB5">
          <w:rPr>
            <w:rFonts w:ascii="Bookman Old Style" w:hAnsi="Bookman Old Style"/>
            <w:sz w:val="16"/>
            <w:szCs w:val="16"/>
          </w:rPr>
          <w:t>/7</w:t>
        </w:r>
      </w:sdtContent>
    </w:sdt>
  </w:p>
  <w:p w14:paraId="410B3D2E" w14:textId="77777777" w:rsidR="00CF0B12" w:rsidRPr="00431CB5" w:rsidRDefault="00CF0B12">
    <w:pPr>
      <w:pStyle w:val="Piedepgina"/>
      <w:rPr>
        <w:rFonts w:ascii="Bookman Old Style" w:hAnsi="Bookman Old Style"/>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17030" w14:textId="77777777" w:rsidR="00BF0451" w:rsidRDefault="00BF0451" w:rsidP="00571FD4">
      <w:pPr>
        <w:spacing w:after="0" w:line="240" w:lineRule="auto"/>
      </w:pPr>
      <w:r>
        <w:separator/>
      </w:r>
    </w:p>
  </w:footnote>
  <w:footnote w:type="continuationSeparator" w:id="0">
    <w:p w14:paraId="31FD2741" w14:textId="77777777" w:rsidR="00BF0451" w:rsidRDefault="00BF0451" w:rsidP="00571FD4">
      <w:pPr>
        <w:spacing w:after="0" w:line="240" w:lineRule="auto"/>
      </w:pPr>
      <w:r>
        <w:continuationSeparator/>
      </w:r>
    </w:p>
  </w:footnote>
  <w:footnote w:id="1">
    <w:p w14:paraId="1E182E4B" w14:textId="77777777" w:rsidR="00D3469B" w:rsidRPr="00D20FB1" w:rsidRDefault="00D3469B" w:rsidP="00D3469B">
      <w:pPr>
        <w:pStyle w:val="Textonotapie"/>
        <w:rPr>
          <w:rFonts w:cstheme="minorHAnsi"/>
        </w:rPr>
      </w:pPr>
      <w:r>
        <w:rPr>
          <w:rStyle w:val="Refdenotaalpie"/>
        </w:rPr>
        <w:footnoteRef/>
      </w:r>
      <w:r>
        <w:t xml:space="preserve"> </w:t>
      </w:r>
      <w:r w:rsidRPr="00D20FB1">
        <w:rPr>
          <w:rFonts w:cstheme="minorHAnsi"/>
        </w:rPr>
        <w:t>Decreto No. 131 publicado en el Diario Oficial La Gaceta Núm. 23,612 del 20 de enero 1982</w:t>
      </w:r>
    </w:p>
  </w:footnote>
  <w:footnote w:id="2">
    <w:p w14:paraId="20B4C3B9" w14:textId="77777777" w:rsidR="00D20FB1" w:rsidRPr="00D20FB1" w:rsidRDefault="00D20FB1">
      <w:pPr>
        <w:pStyle w:val="Textonotapie"/>
        <w:rPr>
          <w:rFonts w:cstheme="minorHAnsi"/>
          <w:lang w:val="es-MX"/>
        </w:rPr>
      </w:pPr>
      <w:r w:rsidRPr="00D20FB1">
        <w:rPr>
          <w:rStyle w:val="Refdenotaalpie"/>
          <w:rFonts w:cstheme="minorHAnsi"/>
        </w:rPr>
        <w:footnoteRef/>
      </w:r>
      <w:r w:rsidRPr="00D20FB1">
        <w:rPr>
          <w:rFonts w:cstheme="minorHAnsi"/>
        </w:rPr>
        <w:t xml:space="preserve"> Decreto Legislativo No. 160-2005</w:t>
      </w:r>
    </w:p>
  </w:footnote>
  <w:footnote w:id="3">
    <w:p w14:paraId="0E751392" w14:textId="775446AB" w:rsidR="00D4632F" w:rsidRPr="00AC6717" w:rsidRDefault="00D4632F">
      <w:pPr>
        <w:pStyle w:val="Textonotapie"/>
        <w:rPr>
          <w:rFonts w:ascii="Book Antiqua" w:hAnsi="Book Antiqua"/>
          <w:lang w:val="es-MX"/>
        </w:rPr>
      </w:pPr>
      <w:r w:rsidRPr="00AC6717">
        <w:rPr>
          <w:rStyle w:val="Refdenotaalpie"/>
          <w:rFonts w:ascii="Book Antiqua" w:hAnsi="Book Antiqua"/>
        </w:rPr>
        <w:footnoteRef/>
      </w:r>
      <w:r w:rsidRPr="00AC6717">
        <w:rPr>
          <w:rFonts w:ascii="Book Antiqua" w:hAnsi="Book Antiqua"/>
        </w:rPr>
        <w:t xml:space="preserve"> </w:t>
      </w:r>
      <w:r w:rsidRPr="00AC6717">
        <w:rPr>
          <w:rFonts w:ascii="Book Antiqua" w:hAnsi="Book Antiqua"/>
          <w:lang w:val="es-MX"/>
        </w:rPr>
        <w:t xml:space="preserve">Decreto Ejecutivo Núm. PCM-033-2013, publicado en el Diario Oficial La Gaceta Núm. </w:t>
      </w:r>
      <w:r w:rsidR="00AC6717" w:rsidRPr="00AC6717">
        <w:rPr>
          <w:rFonts w:ascii="Book Antiqua" w:hAnsi="Book Antiqua"/>
          <w:lang w:val="es-MX"/>
        </w:rPr>
        <w:t>33,205 de fecha 17 de agosto de 2013</w:t>
      </w:r>
    </w:p>
  </w:footnote>
  <w:footnote w:id="4">
    <w:p w14:paraId="51C546D4" w14:textId="77777777" w:rsidR="000C496B" w:rsidRPr="000C496B" w:rsidRDefault="000C496B">
      <w:pPr>
        <w:pStyle w:val="Textonotapie"/>
        <w:rPr>
          <w:lang w:val="es-MX"/>
        </w:rPr>
      </w:pPr>
      <w:r>
        <w:rPr>
          <w:rStyle w:val="Refdenotaalpie"/>
        </w:rPr>
        <w:footnoteRef/>
      </w:r>
      <w:r>
        <w:t xml:space="preserve"> </w:t>
      </w:r>
      <w:r w:rsidRPr="00255410">
        <w:rPr>
          <w:rFonts w:ascii="Book Antiqua" w:hAnsi="Book Antiqua"/>
        </w:rPr>
        <w:t>Decreto Ejecutivo No. 003-2013 del 12 de marzo de 2013</w:t>
      </w:r>
    </w:p>
  </w:footnote>
  <w:footnote w:id="5">
    <w:p w14:paraId="2016D33F" w14:textId="480D29E2" w:rsidR="00782269" w:rsidRPr="002A0909" w:rsidRDefault="00782269">
      <w:pPr>
        <w:pStyle w:val="Textonotapie"/>
        <w:rPr>
          <w:rFonts w:ascii="Book Antiqua" w:hAnsi="Book Antiqua"/>
          <w:lang w:val="es-MX"/>
        </w:rPr>
      </w:pPr>
      <w:r w:rsidRPr="002A0909">
        <w:rPr>
          <w:rStyle w:val="Refdenotaalpie"/>
          <w:rFonts w:ascii="Book Antiqua" w:hAnsi="Book Antiqua"/>
        </w:rPr>
        <w:footnoteRef/>
      </w:r>
      <w:r w:rsidRPr="002A0909">
        <w:rPr>
          <w:rFonts w:ascii="Book Antiqua" w:hAnsi="Book Antiqua"/>
        </w:rPr>
        <w:t xml:space="preserve"> Decreto N</w:t>
      </w:r>
      <w:r>
        <w:rPr>
          <w:rFonts w:ascii="Book Antiqua" w:hAnsi="Book Antiqua"/>
        </w:rPr>
        <w:t>o.</w:t>
      </w:r>
      <w:r w:rsidRPr="002A0909">
        <w:rPr>
          <w:rFonts w:ascii="Book Antiqua" w:hAnsi="Book Antiqua"/>
        </w:rPr>
        <w:t xml:space="preserve"> 76-1906, Código Civil de Honduras, párrafo primero art</w:t>
      </w:r>
      <w:r>
        <w:rPr>
          <w:rFonts w:ascii="Book Antiqua" w:hAnsi="Book Antiqua"/>
        </w:rPr>
        <w:t>í</w:t>
      </w:r>
      <w:r w:rsidRPr="002A0909">
        <w:rPr>
          <w:rFonts w:ascii="Book Antiqua" w:hAnsi="Book Antiqua"/>
        </w:rPr>
        <w:t>culo 1555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E350" w14:textId="15BD9C54" w:rsidR="00571FD4" w:rsidRDefault="00CF0B12">
    <w:pPr>
      <w:pStyle w:val="Encabezado"/>
    </w:pPr>
    <w:r>
      <w:rPr>
        <w:noProof/>
        <w:lang w:eastAsia="es-HN"/>
      </w:rPr>
      <w:drawing>
        <wp:anchor distT="0" distB="0" distL="114300" distR="114300" simplePos="0" relativeHeight="251659264" behindDoc="1" locked="0" layoutInCell="1" allowOverlap="1" wp14:anchorId="626BE70A" wp14:editId="452BF8F2">
          <wp:simplePos x="0" y="0"/>
          <wp:positionH relativeFrom="page">
            <wp:align>left</wp:align>
          </wp:positionH>
          <wp:positionV relativeFrom="paragraph">
            <wp:posOffset>-448310</wp:posOffset>
          </wp:positionV>
          <wp:extent cx="7801326" cy="10095470"/>
          <wp:effectExtent l="0" t="0" r="9525"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apel Membretado Tamaño Carta-SEDH-01.jpg"/>
                  <pic:cNvPicPr/>
                </pic:nvPicPr>
                <pic:blipFill>
                  <a:blip r:embed="rId1">
                    <a:extLst>
                      <a:ext uri="{28A0092B-C50C-407E-A947-70E740481C1C}">
                        <a14:useLocalDpi xmlns:a14="http://schemas.microsoft.com/office/drawing/2010/main" val="0"/>
                      </a:ext>
                    </a:extLst>
                  </a:blip>
                  <a:stretch>
                    <a:fillRect/>
                  </a:stretch>
                </pic:blipFill>
                <pic:spPr>
                  <a:xfrm>
                    <a:off x="0" y="0"/>
                    <a:ext cx="7801326" cy="100954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6230A99" w14:textId="185EA153" w:rsidR="00CF0B12" w:rsidRDefault="00CF0B12">
    <w:pPr>
      <w:pStyle w:val="Encabezado"/>
    </w:pPr>
  </w:p>
  <w:p w14:paraId="015FAF8B" w14:textId="4EDE186C" w:rsidR="00CF0B12" w:rsidRDefault="00CF0B12">
    <w:pPr>
      <w:pStyle w:val="Encabezado"/>
    </w:pPr>
  </w:p>
  <w:p w14:paraId="395BD887" w14:textId="138E8A90" w:rsidR="00CF0B12" w:rsidRDefault="00CF0B12">
    <w:pPr>
      <w:pStyle w:val="Encabezado"/>
    </w:pPr>
  </w:p>
  <w:p w14:paraId="5E666FC8" w14:textId="77777777" w:rsidR="00CF0B12" w:rsidRPr="00431CB5" w:rsidRDefault="00CF0B12">
    <w:pPr>
      <w:pStyle w:val="Encabezado"/>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BA2A28"/>
    <w:multiLevelType w:val="hybridMultilevel"/>
    <w:tmpl w:val="936E7D1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31153C3B"/>
    <w:multiLevelType w:val="hybridMultilevel"/>
    <w:tmpl w:val="2BBA0C4E"/>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386A00F6"/>
    <w:multiLevelType w:val="hybridMultilevel"/>
    <w:tmpl w:val="333271D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38A126DD"/>
    <w:multiLevelType w:val="hybridMultilevel"/>
    <w:tmpl w:val="88861A2C"/>
    <w:lvl w:ilvl="0" w:tplc="FA041BA2">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
    <w:nsid w:val="43FB2FCA"/>
    <w:multiLevelType w:val="hybridMultilevel"/>
    <w:tmpl w:val="A0D819E4"/>
    <w:lvl w:ilvl="0" w:tplc="08C6E2BA">
      <w:start w:val="1"/>
      <w:numFmt w:val="decimal"/>
      <w:lvlText w:val="%1."/>
      <w:lvlJc w:val="left"/>
      <w:pPr>
        <w:ind w:left="720" w:hanging="360"/>
      </w:pPr>
      <w:rPr>
        <w:rFonts w:cstheme="minorBidi" w:hint="default"/>
        <w:b/>
        <w:i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5EBD5496"/>
    <w:multiLevelType w:val="hybridMultilevel"/>
    <w:tmpl w:val="A034719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CA2"/>
    <w:rsid w:val="000267F8"/>
    <w:rsid w:val="00037969"/>
    <w:rsid w:val="00074C43"/>
    <w:rsid w:val="000779EA"/>
    <w:rsid w:val="000C40E1"/>
    <w:rsid w:val="000C496B"/>
    <w:rsid w:val="00121AD5"/>
    <w:rsid w:val="00140428"/>
    <w:rsid w:val="001C3641"/>
    <w:rsid w:val="001C7176"/>
    <w:rsid w:val="001E7416"/>
    <w:rsid w:val="001F0230"/>
    <w:rsid w:val="001F5F3E"/>
    <w:rsid w:val="00233A2A"/>
    <w:rsid w:val="00240ECC"/>
    <w:rsid w:val="00251307"/>
    <w:rsid w:val="002804C1"/>
    <w:rsid w:val="0028053E"/>
    <w:rsid w:val="002971CE"/>
    <w:rsid w:val="002A0909"/>
    <w:rsid w:val="002C286B"/>
    <w:rsid w:val="002D781E"/>
    <w:rsid w:val="00322060"/>
    <w:rsid w:val="0032717D"/>
    <w:rsid w:val="0033567F"/>
    <w:rsid w:val="003E25D9"/>
    <w:rsid w:val="00431CB5"/>
    <w:rsid w:val="00431DB5"/>
    <w:rsid w:val="00442225"/>
    <w:rsid w:val="004640F0"/>
    <w:rsid w:val="00476D65"/>
    <w:rsid w:val="004A3CD9"/>
    <w:rsid w:val="004C3592"/>
    <w:rsid w:val="0051031C"/>
    <w:rsid w:val="00525219"/>
    <w:rsid w:val="005254E3"/>
    <w:rsid w:val="00563D1D"/>
    <w:rsid w:val="00571FD4"/>
    <w:rsid w:val="005829DF"/>
    <w:rsid w:val="00586CE7"/>
    <w:rsid w:val="0059519F"/>
    <w:rsid w:val="005966D2"/>
    <w:rsid w:val="005D0C52"/>
    <w:rsid w:val="005E54A0"/>
    <w:rsid w:val="005F0544"/>
    <w:rsid w:val="005F3F68"/>
    <w:rsid w:val="0061748C"/>
    <w:rsid w:val="006318AD"/>
    <w:rsid w:val="00681E8A"/>
    <w:rsid w:val="00704436"/>
    <w:rsid w:val="0076701D"/>
    <w:rsid w:val="00771045"/>
    <w:rsid w:val="00782269"/>
    <w:rsid w:val="00791683"/>
    <w:rsid w:val="007A076A"/>
    <w:rsid w:val="007B42A8"/>
    <w:rsid w:val="00801FCB"/>
    <w:rsid w:val="008778C1"/>
    <w:rsid w:val="00885B87"/>
    <w:rsid w:val="00905F59"/>
    <w:rsid w:val="0093195F"/>
    <w:rsid w:val="00996190"/>
    <w:rsid w:val="009A0858"/>
    <w:rsid w:val="009C5333"/>
    <w:rsid w:val="009D043F"/>
    <w:rsid w:val="009D3ED1"/>
    <w:rsid w:val="009E6D75"/>
    <w:rsid w:val="00A00992"/>
    <w:rsid w:val="00A87420"/>
    <w:rsid w:val="00A969A9"/>
    <w:rsid w:val="00A96D8F"/>
    <w:rsid w:val="00AB387A"/>
    <w:rsid w:val="00AB4E75"/>
    <w:rsid w:val="00AC6717"/>
    <w:rsid w:val="00AD2D5D"/>
    <w:rsid w:val="00AD55C9"/>
    <w:rsid w:val="00B63D52"/>
    <w:rsid w:val="00B9142C"/>
    <w:rsid w:val="00BA1E2F"/>
    <w:rsid w:val="00BE49EC"/>
    <w:rsid w:val="00BE5CA2"/>
    <w:rsid w:val="00BF0451"/>
    <w:rsid w:val="00C34091"/>
    <w:rsid w:val="00C56A0B"/>
    <w:rsid w:val="00C80C7D"/>
    <w:rsid w:val="00CA7740"/>
    <w:rsid w:val="00CD18CC"/>
    <w:rsid w:val="00CD3F64"/>
    <w:rsid w:val="00CF0B12"/>
    <w:rsid w:val="00D1334B"/>
    <w:rsid w:val="00D20FB1"/>
    <w:rsid w:val="00D3469B"/>
    <w:rsid w:val="00D4632F"/>
    <w:rsid w:val="00D96D0F"/>
    <w:rsid w:val="00E24BA3"/>
    <w:rsid w:val="00E4502A"/>
    <w:rsid w:val="00E53623"/>
    <w:rsid w:val="00E72428"/>
    <w:rsid w:val="00ED3F33"/>
    <w:rsid w:val="00EF1E85"/>
    <w:rsid w:val="00F03AC7"/>
    <w:rsid w:val="00F34FD5"/>
    <w:rsid w:val="00F469DF"/>
    <w:rsid w:val="00F61475"/>
    <w:rsid w:val="00F67E0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A6E8A"/>
  <w15:chartTrackingRefBased/>
  <w15:docId w15:val="{D35B5FEB-ED84-4542-BA79-CBA907A9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E5C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E5C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5CA2"/>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E5CA2"/>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BE5CA2"/>
    <w:pPr>
      <w:ind w:left="720"/>
      <w:contextualSpacing/>
    </w:pPr>
  </w:style>
  <w:style w:type="paragraph" w:styleId="Encabezado">
    <w:name w:val="header"/>
    <w:basedOn w:val="Normal"/>
    <w:link w:val="EncabezadoCar"/>
    <w:uiPriority w:val="99"/>
    <w:unhideWhenUsed/>
    <w:rsid w:val="00571F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1FD4"/>
  </w:style>
  <w:style w:type="paragraph" w:styleId="Piedepgina">
    <w:name w:val="footer"/>
    <w:basedOn w:val="Normal"/>
    <w:link w:val="PiedepginaCar"/>
    <w:uiPriority w:val="99"/>
    <w:unhideWhenUsed/>
    <w:rsid w:val="00571F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1FD4"/>
  </w:style>
  <w:style w:type="paragraph" w:styleId="Textonotapie">
    <w:name w:val="footnote text"/>
    <w:basedOn w:val="Normal"/>
    <w:link w:val="TextonotapieCar"/>
    <w:uiPriority w:val="99"/>
    <w:semiHidden/>
    <w:unhideWhenUsed/>
    <w:rsid w:val="00D3469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3469B"/>
    <w:rPr>
      <w:sz w:val="20"/>
      <w:szCs w:val="20"/>
    </w:rPr>
  </w:style>
  <w:style w:type="character" w:styleId="Refdenotaalpie">
    <w:name w:val="footnote reference"/>
    <w:basedOn w:val="Fuentedeprrafopredeter"/>
    <w:uiPriority w:val="99"/>
    <w:semiHidden/>
    <w:unhideWhenUsed/>
    <w:rsid w:val="00D3469B"/>
    <w:rPr>
      <w:vertAlign w:val="superscript"/>
    </w:rPr>
  </w:style>
  <w:style w:type="character" w:styleId="Refdecomentario">
    <w:name w:val="annotation reference"/>
    <w:basedOn w:val="Fuentedeprrafopredeter"/>
    <w:uiPriority w:val="99"/>
    <w:semiHidden/>
    <w:unhideWhenUsed/>
    <w:rsid w:val="001C7176"/>
    <w:rPr>
      <w:sz w:val="16"/>
      <w:szCs w:val="16"/>
    </w:rPr>
  </w:style>
  <w:style w:type="paragraph" w:styleId="Textocomentario">
    <w:name w:val="annotation text"/>
    <w:basedOn w:val="Normal"/>
    <w:link w:val="TextocomentarioCar"/>
    <w:uiPriority w:val="99"/>
    <w:semiHidden/>
    <w:unhideWhenUsed/>
    <w:rsid w:val="001C71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7176"/>
    <w:rPr>
      <w:sz w:val="20"/>
      <w:szCs w:val="20"/>
    </w:rPr>
  </w:style>
  <w:style w:type="paragraph" w:styleId="Asuntodelcomentario">
    <w:name w:val="annotation subject"/>
    <w:basedOn w:val="Textocomentario"/>
    <w:next w:val="Textocomentario"/>
    <w:link w:val="AsuntodelcomentarioCar"/>
    <w:uiPriority w:val="99"/>
    <w:semiHidden/>
    <w:unhideWhenUsed/>
    <w:rsid w:val="001C7176"/>
    <w:rPr>
      <w:b/>
      <w:bCs/>
    </w:rPr>
  </w:style>
  <w:style w:type="character" w:customStyle="1" w:styleId="AsuntodelcomentarioCar">
    <w:name w:val="Asunto del comentario Car"/>
    <w:basedOn w:val="TextocomentarioCar"/>
    <w:link w:val="Asuntodelcomentario"/>
    <w:uiPriority w:val="99"/>
    <w:semiHidden/>
    <w:rsid w:val="001C7176"/>
    <w:rPr>
      <w:b/>
      <w:bCs/>
      <w:sz w:val="20"/>
      <w:szCs w:val="20"/>
    </w:rPr>
  </w:style>
  <w:style w:type="paragraph" w:styleId="Textodeglobo">
    <w:name w:val="Balloon Text"/>
    <w:basedOn w:val="Normal"/>
    <w:link w:val="TextodegloboCar"/>
    <w:uiPriority w:val="99"/>
    <w:semiHidden/>
    <w:unhideWhenUsed/>
    <w:rsid w:val="001C717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176"/>
    <w:rPr>
      <w:rFonts w:ascii="Segoe UI" w:hAnsi="Segoe UI" w:cs="Segoe UI"/>
      <w:sz w:val="18"/>
      <w:szCs w:val="18"/>
    </w:rPr>
  </w:style>
  <w:style w:type="character" w:styleId="Hipervnculo">
    <w:name w:val="Hyperlink"/>
    <w:basedOn w:val="Fuentedeprrafopredeter"/>
    <w:uiPriority w:val="99"/>
    <w:unhideWhenUsed/>
    <w:rsid w:val="00681E8A"/>
    <w:rPr>
      <w:color w:val="0000FF"/>
      <w:u w:val="single"/>
    </w:rPr>
  </w:style>
  <w:style w:type="character" w:customStyle="1" w:styleId="UnresolvedMention">
    <w:name w:val="Unresolved Mention"/>
    <w:basedOn w:val="Fuentedeprrafopredeter"/>
    <w:uiPriority w:val="99"/>
    <w:semiHidden/>
    <w:unhideWhenUsed/>
    <w:rsid w:val="00681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A9B23B-EFAA-421C-9F23-7451F9BB7DDB}">
  <ds:schemaRefs>
    <ds:schemaRef ds:uri="http://schemas.openxmlformats.org/officeDocument/2006/bibliography"/>
  </ds:schemaRefs>
</ds:datastoreItem>
</file>

<file path=customXml/itemProps2.xml><?xml version="1.0" encoding="utf-8"?>
<ds:datastoreItem xmlns:ds="http://schemas.openxmlformats.org/officeDocument/2006/customXml" ds:itemID="{684D4974-F6E4-463E-BB4F-09BFDE8F2007}"/>
</file>

<file path=customXml/itemProps3.xml><?xml version="1.0" encoding="utf-8"?>
<ds:datastoreItem xmlns:ds="http://schemas.openxmlformats.org/officeDocument/2006/customXml" ds:itemID="{2E308B23-2255-438B-87BB-A3F9742D051D}"/>
</file>

<file path=customXml/itemProps4.xml><?xml version="1.0" encoding="utf-8"?>
<ds:datastoreItem xmlns:ds="http://schemas.openxmlformats.org/officeDocument/2006/customXml" ds:itemID="{30650442-C169-4415-8AAF-5B81A636D390}"/>
</file>

<file path=docProps/app.xml><?xml version="1.0" encoding="utf-8"?>
<Properties xmlns="http://schemas.openxmlformats.org/officeDocument/2006/extended-properties" xmlns:vt="http://schemas.openxmlformats.org/officeDocument/2006/docPropsVTypes">
  <Template>Normal</Template>
  <TotalTime>3</TotalTime>
  <Pages>7</Pages>
  <Words>1774</Words>
  <Characters>9763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Alejandra Mendez Chavez</dc:creator>
  <cp:keywords/>
  <dc:description/>
  <cp:lastModifiedBy>hp</cp:lastModifiedBy>
  <cp:revision>3</cp:revision>
  <cp:lastPrinted>2019-08-15T21:33:00Z</cp:lastPrinted>
  <dcterms:created xsi:type="dcterms:W3CDTF">2019-08-20T22:52:00Z</dcterms:created>
  <dcterms:modified xsi:type="dcterms:W3CDTF">2019-08-20T22:55:00Z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