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47AE" w:rsidRPr="00416FC9" w:rsidRDefault="004447AE" w:rsidP="00707D3C">
      <w:pPr>
        <w:pStyle w:val="Title"/>
        <w:tabs>
          <w:tab w:val="left" w:pos="5670"/>
        </w:tabs>
        <w:jc w:val="both"/>
        <w:rPr>
          <w:sz w:val="22"/>
          <w:szCs w:val="22"/>
        </w:rPr>
      </w:pPr>
      <w:r w:rsidRPr="00416FC9">
        <w:rPr>
          <w:sz w:val="22"/>
          <w:szCs w:val="22"/>
        </w:rPr>
        <w:t> </w:t>
      </w:r>
      <w:r w:rsidR="007E55A8">
        <w:rPr>
          <w:noProof/>
          <w:sz w:val="22"/>
          <w:szCs w:val="22"/>
          <w:lang w:val="en-ZA" w:eastAsia="en-ZA"/>
        </w:rPr>
        <w:drawing>
          <wp:anchor distT="0" distB="0" distL="114300" distR="114300" simplePos="0" relativeHeight="251657216" behindDoc="0" locked="0" layoutInCell="0" allowOverlap="1">
            <wp:simplePos x="0" y="0"/>
            <wp:positionH relativeFrom="column">
              <wp:posOffset>1943100</wp:posOffset>
            </wp:positionH>
            <wp:positionV relativeFrom="paragraph">
              <wp:posOffset>177800</wp:posOffset>
            </wp:positionV>
            <wp:extent cx="1333500" cy="1651000"/>
            <wp:effectExtent l="0" t="0" r="0" b="635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lum contrast="36000"/>
                      <a:extLst>
                        <a:ext uri="{28A0092B-C50C-407E-A947-70E740481C1C}">
                          <a14:useLocalDpi xmlns:a14="http://schemas.microsoft.com/office/drawing/2010/main" val="0"/>
                        </a:ext>
                      </a:extLst>
                    </a:blip>
                    <a:srcRect/>
                    <a:stretch>
                      <a:fillRect/>
                    </a:stretch>
                  </pic:blipFill>
                  <pic:spPr bwMode="auto">
                    <a:xfrm>
                      <a:off x="0" y="0"/>
                      <a:ext cx="1333500" cy="165100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Pr="00416FC9">
        <w:rPr>
          <w:sz w:val="22"/>
          <w:szCs w:val="22"/>
        </w:rPr>
        <w:t xml:space="preserve">                    </w:t>
      </w:r>
    </w:p>
    <w:p w:rsidR="004447AE" w:rsidRPr="00416FC9" w:rsidRDefault="004447AE" w:rsidP="00707D3C">
      <w:pPr>
        <w:pStyle w:val="Title"/>
        <w:tabs>
          <w:tab w:val="left" w:pos="5670"/>
        </w:tabs>
        <w:jc w:val="both"/>
        <w:rPr>
          <w:sz w:val="22"/>
          <w:szCs w:val="22"/>
        </w:rPr>
      </w:pPr>
      <w:r w:rsidRPr="00416FC9">
        <w:rPr>
          <w:sz w:val="22"/>
          <w:szCs w:val="22"/>
        </w:rPr>
        <w:t>REPUBLIC OF SOUTH AFRICA</w:t>
      </w:r>
    </w:p>
    <w:p w:rsidR="004447AE" w:rsidRPr="00416FC9" w:rsidRDefault="004447AE" w:rsidP="00707D3C">
      <w:pPr>
        <w:jc w:val="both"/>
        <w:rPr>
          <w:rFonts w:ascii="Arial" w:hAnsi="Arial"/>
          <w:sz w:val="22"/>
          <w:szCs w:val="22"/>
        </w:rPr>
      </w:pPr>
      <w:bookmarkStart w:id="0" w:name="_GoBack"/>
      <w:bookmarkEnd w:id="0"/>
      <w:r w:rsidRPr="00416FC9">
        <w:rPr>
          <w:rFonts w:ascii="Arial" w:hAnsi="Arial"/>
          <w:sz w:val="22"/>
          <w:szCs w:val="22"/>
        </w:rPr>
        <w:t> </w:t>
      </w:r>
    </w:p>
    <w:p w:rsidR="004447AE" w:rsidRPr="00416FC9" w:rsidRDefault="004447AE" w:rsidP="00707D3C">
      <w:pPr>
        <w:jc w:val="both"/>
        <w:rPr>
          <w:rFonts w:ascii="Arial" w:hAnsi="Arial"/>
          <w:sz w:val="22"/>
          <w:szCs w:val="22"/>
        </w:rPr>
      </w:pPr>
      <w:r w:rsidRPr="00416FC9">
        <w:rPr>
          <w:rFonts w:ascii="Arial" w:hAnsi="Arial"/>
          <w:sz w:val="22"/>
          <w:szCs w:val="22"/>
        </w:rPr>
        <w:t> </w:t>
      </w:r>
    </w:p>
    <w:p w:rsidR="004447AE" w:rsidRPr="00416FC9" w:rsidRDefault="004447AE" w:rsidP="00707D3C">
      <w:pPr>
        <w:jc w:val="both"/>
        <w:rPr>
          <w:rFonts w:ascii="Arial" w:hAnsi="Arial"/>
          <w:sz w:val="22"/>
          <w:szCs w:val="22"/>
        </w:rPr>
      </w:pPr>
    </w:p>
    <w:p w:rsidR="004447AE" w:rsidRPr="00416FC9" w:rsidRDefault="004447AE" w:rsidP="00707D3C">
      <w:pPr>
        <w:pStyle w:val="NormalWeb"/>
        <w:jc w:val="both"/>
        <w:rPr>
          <w:rFonts w:ascii="Arial" w:hAnsi="Arial"/>
          <w:sz w:val="22"/>
          <w:szCs w:val="22"/>
        </w:rPr>
      </w:pPr>
      <w:r w:rsidRPr="00416FC9">
        <w:rPr>
          <w:rFonts w:ascii="Arial" w:hAnsi="Arial"/>
          <w:b/>
          <w:sz w:val="22"/>
          <w:szCs w:val="22"/>
        </w:rPr>
        <w:t xml:space="preserve">THE </w:t>
      </w:r>
      <w:r w:rsidR="009177FB" w:rsidRPr="00416FC9">
        <w:rPr>
          <w:rFonts w:ascii="Arial" w:hAnsi="Arial"/>
          <w:b/>
          <w:sz w:val="22"/>
          <w:szCs w:val="22"/>
        </w:rPr>
        <w:t xml:space="preserve">HUMAN RIGHTS COUNCIL RESOLUTION 26/20 ON: “THE RIGHTS OF PERSONS </w:t>
      </w:r>
      <w:r w:rsidR="00232447" w:rsidRPr="00416FC9">
        <w:rPr>
          <w:rFonts w:ascii="Arial" w:hAnsi="Arial"/>
          <w:b/>
          <w:sz w:val="22"/>
          <w:szCs w:val="22"/>
        </w:rPr>
        <w:t>WITH</w:t>
      </w:r>
      <w:r w:rsidR="009177FB" w:rsidRPr="00416FC9">
        <w:rPr>
          <w:rFonts w:ascii="Arial" w:hAnsi="Arial"/>
          <w:b/>
          <w:sz w:val="22"/>
          <w:szCs w:val="22"/>
        </w:rPr>
        <w:t xml:space="preserve"> DISABILITIES TO SOCIAL PROTECTION”</w:t>
      </w:r>
    </w:p>
    <w:p w:rsidR="00CE5911" w:rsidRDefault="009177FB" w:rsidP="00707D3C">
      <w:pPr>
        <w:pStyle w:val="NormalWeb"/>
        <w:jc w:val="both"/>
        <w:rPr>
          <w:rFonts w:ascii="Arial" w:hAnsi="Arial"/>
          <w:b/>
          <w:sz w:val="22"/>
          <w:szCs w:val="22"/>
        </w:rPr>
      </w:pPr>
      <w:r w:rsidRPr="00416FC9">
        <w:rPr>
          <w:rFonts w:ascii="Arial" w:hAnsi="Arial"/>
          <w:b/>
          <w:sz w:val="22"/>
          <w:szCs w:val="22"/>
        </w:rPr>
        <w:t xml:space="preserve">SPECIAL RAPPORTEUR </w:t>
      </w:r>
      <w:r w:rsidR="004447AE" w:rsidRPr="00416FC9">
        <w:rPr>
          <w:rFonts w:ascii="Arial" w:hAnsi="Arial"/>
          <w:b/>
          <w:sz w:val="22"/>
          <w:szCs w:val="22"/>
        </w:rPr>
        <w:t xml:space="preserve">QUESTIONNAIRE TO </w:t>
      </w:r>
      <w:r w:rsidRPr="00416FC9">
        <w:rPr>
          <w:rFonts w:ascii="Arial" w:hAnsi="Arial"/>
          <w:b/>
          <w:sz w:val="22"/>
          <w:szCs w:val="22"/>
        </w:rPr>
        <w:t>STATES PARTIES</w:t>
      </w:r>
    </w:p>
    <w:p w:rsidR="004447AE" w:rsidRPr="00416FC9" w:rsidRDefault="004447AE" w:rsidP="00707D3C">
      <w:pPr>
        <w:pStyle w:val="NormalWeb"/>
        <w:jc w:val="both"/>
        <w:rPr>
          <w:rFonts w:ascii="Arial" w:hAnsi="Arial"/>
          <w:sz w:val="22"/>
          <w:szCs w:val="22"/>
        </w:rPr>
      </w:pPr>
      <w:r w:rsidRPr="00416FC9">
        <w:rPr>
          <w:rFonts w:ascii="Arial" w:hAnsi="Arial"/>
          <w:sz w:val="22"/>
          <w:szCs w:val="22"/>
        </w:rPr>
        <w:t> </w:t>
      </w:r>
      <w:r w:rsidRPr="00416FC9">
        <w:rPr>
          <w:rFonts w:ascii="Arial" w:hAnsi="Arial"/>
          <w:sz w:val="22"/>
          <w:szCs w:val="22"/>
        </w:rPr>
        <w:br/>
        <w:t> </w:t>
      </w:r>
      <w:r w:rsidRPr="00416FC9">
        <w:rPr>
          <w:rFonts w:ascii="Arial" w:hAnsi="Arial"/>
          <w:sz w:val="22"/>
          <w:szCs w:val="22"/>
        </w:rPr>
        <w:br/>
        <w:t> </w:t>
      </w:r>
    </w:p>
    <w:p w:rsidR="004447AE" w:rsidRPr="00416FC9" w:rsidRDefault="004447AE" w:rsidP="00707D3C">
      <w:pPr>
        <w:pStyle w:val="NormalWeb"/>
        <w:jc w:val="both"/>
        <w:rPr>
          <w:rFonts w:ascii="Arial" w:hAnsi="Arial"/>
          <w:sz w:val="22"/>
          <w:szCs w:val="22"/>
        </w:rPr>
      </w:pPr>
    </w:p>
    <w:p w:rsidR="004447AE" w:rsidRPr="00416FC9" w:rsidRDefault="004447AE" w:rsidP="00707D3C">
      <w:pPr>
        <w:pStyle w:val="NormalWeb"/>
        <w:jc w:val="both"/>
        <w:rPr>
          <w:rFonts w:ascii="Arial" w:hAnsi="Arial"/>
          <w:sz w:val="22"/>
          <w:szCs w:val="22"/>
        </w:rPr>
      </w:pPr>
    </w:p>
    <w:p w:rsidR="004447AE" w:rsidRPr="00416FC9" w:rsidRDefault="004447AE" w:rsidP="00707D3C">
      <w:pPr>
        <w:pStyle w:val="NormalWeb"/>
        <w:jc w:val="both"/>
        <w:rPr>
          <w:rFonts w:ascii="Arial" w:hAnsi="Arial"/>
          <w:sz w:val="22"/>
          <w:szCs w:val="22"/>
        </w:rPr>
      </w:pPr>
    </w:p>
    <w:p w:rsidR="004447AE" w:rsidRPr="00416FC9" w:rsidRDefault="004447AE" w:rsidP="00707D3C">
      <w:pPr>
        <w:pStyle w:val="NormalWeb"/>
        <w:jc w:val="both"/>
        <w:rPr>
          <w:rFonts w:ascii="Arial" w:hAnsi="Arial"/>
          <w:sz w:val="22"/>
          <w:szCs w:val="22"/>
        </w:rPr>
      </w:pPr>
    </w:p>
    <w:p w:rsidR="004447AE" w:rsidRPr="00416FC9" w:rsidRDefault="004447AE" w:rsidP="00707D3C">
      <w:pPr>
        <w:pStyle w:val="NormalWeb"/>
        <w:jc w:val="both"/>
        <w:rPr>
          <w:rFonts w:ascii="Arial" w:hAnsi="Arial"/>
          <w:sz w:val="22"/>
          <w:szCs w:val="22"/>
        </w:rPr>
      </w:pPr>
    </w:p>
    <w:p w:rsidR="004447AE" w:rsidRPr="00416FC9" w:rsidRDefault="004447AE" w:rsidP="00707D3C">
      <w:pPr>
        <w:pStyle w:val="NormalWeb"/>
        <w:jc w:val="both"/>
        <w:rPr>
          <w:rFonts w:ascii="Arial" w:hAnsi="Arial"/>
          <w:sz w:val="22"/>
          <w:szCs w:val="22"/>
        </w:rPr>
      </w:pPr>
    </w:p>
    <w:p w:rsidR="004447AE" w:rsidRPr="00416FC9" w:rsidRDefault="004447AE" w:rsidP="00707D3C">
      <w:pPr>
        <w:pStyle w:val="NormalWeb"/>
        <w:jc w:val="both"/>
        <w:rPr>
          <w:rFonts w:ascii="Arial" w:hAnsi="Arial"/>
          <w:sz w:val="22"/>
          <w:szCs w:val="22"/>
        </w:rPr>
      </w:pPr>
    </w:p>
    <w:p w:rsidR="004447AE" w:rsidRPr="00416FC9" w:rsidRDefault="004447AE" w:rsidP="00707D3C">
      <w:pPr>
        <w:pStyle w:val="NormalWeb"/>
        <w:jc w:val="both"/>
        <w:rPr>
          <w:rFonts w:ascii="Arial" w:hAnsi="Arial"/>
          <w:sz w:val="22"/>
          <w:szCs w:val="22"/>
        </w:rPr>
      </w:pPr>
      <w:r w:rsidRPr="00416FC9">
        <w:rPr>
          <w:rFonts w:ascii="Arial" w:hAnsi="Arial"/>
          <w:sz w:val="22"/>
          <w:szCs w:val="22"/>
        </w:rPr>
        <w:t>_____________________________________________________</w:t>
      </w:r>
    </w:p>
    <w:p w:rsidR="004447AE" w:rsidRPr="00416FC9" w:rsidRDefault="004447AE" w:rsidP="00707D3C">
      <w:pPr>
        <w:pStyle w:val="NormalWeb"/>
        <w:jc w:val="both"/>
        <w:rPr>
          <w:rFonts w:ascii="Arial" w:hAnsi="Arial"/>
          <w:b/>
          <w:sz w:val="22"/>
          <w:szCs w:val="22"/>
        </w:rPr>
      </w:pPr>
      <w:r w:rsidRPr="00416FC9">
        <w:rPr>
          <w:rFonts w:ascii="Arial" w:hAnsi="Arial"/>
          <w:b/>
          <w:sz w:val="22"/>
          <w:szCs w:val="22"/>
        </w:rPr>
        <w:t xml:space="preserve">RESPONSE FROM THE GOVERNMENT OF SOUTH AFRICA  </w:t>
      </w:r>
    </w:p>
    <w:p w:rsidR="00256C5E" w:rsidRPr="00416FC9" w:rsidRDefault="009177FB" w:rsidP="00707D3C">
      <w:pPr>
        <w:pStyle w:val="NormalWeb"/>
        <w:jc w:val="both"/>
        <w:rPr>
          <w:rFonts w:ascii="Arial" w:hAnsi="Arial"/>
          <w:b/>
          <w:sz w:val="22"/>
          <w:szCs w:val="22"/>
        </w:rPr>
      </w:pPr>
      <w:r w:rsidRPr="00416FC9">
        <w:rPr>
          <w:rFonts w:ascii="Arial" w:hAnsi="Arial"/>
          <w:b/>
          <w:sz w:val="22"/>
          <w:szCs w:val="22"/>
        </w:rPr>
        <w:t>MAY 2015</w:t>
      </w:r>
    </w:p>
    <w:p w:rsidR="004447AE" w:rsidRPr="00416FC9" w:rsidRDefault="004447AE" w:rsidP="00707D3C">
      <w:pPr>
        <w:pStyle w:val="NormalWeb"/>
        <w:jc w:val="both"/>
        <w:rPr>
          <w:rFonts w:ascii="Arial" w:hAnsi="Arial"/>
          <w:b/>
          <w:sz w:val="22"/>
          <w:szCs w:val="22"/>
        </w:rPr>
      </w:pPr>
      <w:r w:rsidRPr="00416FC9">
        <w:rPr>
          <w:rFonts w:ascii="Arial" w:hAnsi="Arial"/>
          <w:b/>
          <w:sz w:val="22"/>
          <w:szCs w:val="22"/>
        </w:rPr>
        <w:t> </w:t>
      </w:r>
    </w:p>
    <w:p w:rsidR="004447AE" w:rsidRPr="00416FC9" w:rsidRDefault="004447AE" w:rsidP="00707D3C">
      <w:pPr>
        <w:pStyle w:val="NormalWeb"/>
        <w:jc w:val="both"/>
        <w:rPr>
          <w:rFonts w:ascii="Arial" w:hAnsi="Arial"/>
          <w:sz w:val="22"/>
          <w:szCs w:val="22"/>
        </w:rPr>
      </w:pPr>
      <w:r w:rsidRPr="00416FC9">
        <w:rPr>
          <w:rFonts w:ascii="Arial" w:hAnsi="Arial"/>
          <w:b/>
          <w:sz w:val="22"/>
          <w:szCs w:val="22"/>
          <w:shd w:val="clear" w:color="auto" w:fill="808080"/>
        </w:rPr>
        <w:t>INTRODUCTION</w:t>
      </w:r>
      <w:r w:rsidRPr="00416FC9">
        <w:rPr>
          <w:rFonts w:ascii="Arial" w:hAnsi="Arial"/>
          <w:sz w:val="22"/>
          <w:szCs w:val="22"/>
        </w:rPr>
        <w:t> </w:t>
      </w:r>
    </w:p>
    <w:p w:rsidR="00707D3C" w:rsidRPr="00416FC9" w:rsidRDefault="004447AE" w:rsidP="00707D3C">
      <w:pPr>
        <w:autoSpaceDE w:val="0"/>
        <w:autoSpaceDN w:val="0"/>
        <w:adjustRightInd w:val="0"/>
        <w:jc w:val="both"/>
        <w:rPr>
          <w:rFonts w:ascii="Arial" w:hAnsi="Arial"/>
          <w:sz w:val="22"/>
          <w:szCs w:val="22"/>
        </w:rPr>
      </w:pPr>
      <w:r w:rsidRPr="00416FC9">
        <w:rPr>
          <w:rFonts w:ascii="Arial" w:hAnsi="Arial"/>
          <w:sz w:val="22"/>
          <w:szCs w:val="22"/>
        </w:rPr>
        <w:t xml:space="preserve">The response of the South African Government to </w:t>
      </w:r>
      <w:r w:rsidR="006A6DA5" w:rsidRPr="00416FC9">
        <w:rPr>
          <w:rFonts w:ascii="Arial" w:hAnsi="Arial"/>
          <w:sz w:val="22"/>
          <w:szCs w:val="22"/>
        </w:rPr>
        <w:t xml:space="preserve">the right of persons with disabilities to social protection </w:t>
      </w:r>
      <w:r w:rsidRPr="00416FC9">
        <w:rPr>
          <w:rFonts w:ascii="Arial" w:hAnsi="Arial"/>
          <w:sz w:val="22"/>
          <w:szCs w:val="22"/>
        </w:rPr>
        <w:t>must be understood within the context of South Africa’s transition from a past characterised by state-enforced discrimination, exclusion and inequity</w:t>
      </w:r>
      <w:r w:rsidR="00256C5E" w:rsidRPr="00416FC9">
        <w:rPr>
          <w:rFonts w:ascii="Arial" w:hAnsi="Arial"/>
          <w:sz w:val="22"/>
          <w:szCs w:val="22"/>
        </w:rPr>
        <w:t xml:space="preserve">. </w:t>
      </w:r>
      <w:r w:rsidRPr="00416FC9">
        <w:rPr>
          <w:rFonts w:ascii="Arial" w:hAnsi="Arial"/>
          <w:sz w:val="22"/>
          <w:szCs w:val="22"/>
        </w:rPr>
        <w:t xml:space="preserve">This divisive, state-driven social engineering (apartheid) relegated the majority of the </w:t>
      </w:r>
      <w:r w:rsidRPr="00416FC9">
        <w:rPr>
          <w:rFonts w:ascii="Arial" w:hAnsi="Arial"/>
          <w:sz w:val="22"/>
          <w:szCs w:val="22"/>
        </w:rPr>
        <w:lastRenderedPageBreak/>
        <w:t>country’s people to the fringes of the body politic and the economy and it distanced them – almost entirely – from access to developmental resources</w:t>
      </w:r>
      <w:r w:rsidR="00256C5E" w:rsidRPr="00416FC9">
        <w:rPr>
          <w:rFonts w:ascii="Arial" w:hAnsi="Arial"/>
          <w:sz w:val="22"/>
          <w:szCs w:val="22"/>
        </w:rPr>
        <w:t xml:space="preserve">. </w:t>
      </w:r>
      <w:r w:rsidRPr="00416FC9">
        <w:rPr>
          <w:rFonts w:ascii="Arial" w:hAnsi="Arial"/>
          <w:sz w:val="22"/>
          <w:szCs w:val="22"/>
        </w:rPr>
        <w:t xml:space="preserve">The systematic marginalisation of </w:t>
      </w:r>
      <w:r w:rsidR="006A6DA5" w:rsidRPr="00416FC9">
        <w:rPr>
          <w:rFonts w:ascii="Arial" w:hAnsi="Arial"/>
          <w:sz w:val="22"/>
          <w:szCs w:val="22"/>
        </w:rPr>
        <w:t>persons with disabilities</w:t>
      </w:r>
      <w:r w:rsidRPr="00416FC9">
        <w:rPr>
          <w:rFonts w:ascii="Arial" w:hAnsi="Arial"/>
          <w:sz w:val="22"/>
          <w:szCs w:val="22"/>
        </w:rPr>
        <w:t xml:space="preserve"> </w:t>
      </w:r>
      <w:r w:rsidR="00CE5911">
        <w:rPr>
          <w:rFonts w:ascii="Arial" w:hAnsi="Arial"/>
          <w:sz w:val="22"/>
          <w:szCs w:val="22"/>
        </w:rPr>
        <w:t>in</w:t>
      </w:r>
      <w:r w:rsidRPr="00416FC9">
        <w:rPr>
          <w:rFonts w:ascii="Arial" w:hAnsi="Arial"/>
          <w:sz w:val="22"/>
          <w:szCs w:val="22"/>
        </w:rPr>
        <w:t xml:space="preserve"> South Africa resulted in unprecedented levels of social, economic and cultural deprivation </w:t>
      </w:r>
      <w:r w:rsidR="00D224A1" w:rsidRPr="00416FC9">
        <w:rPr>
          <w:rFonts w:ascii="Arial" w:hAnsi="Arial"/>
          <w:sz w:val="22"/>
          <w:szCs w:val="22"/>
        </w:rPr>
        <w:t xml:space="preserve">of access to the </w:t>
      </w:r>
      <w:r w:rsidR="006A6DA5" w:rsidRPr="00416FC9">
        <w:rPr>
          <w:rFonts w:ascii="Arial" w:hAnsi="Arial"/>
          <w:sz w:val="22"/>
          <w:szCs w:val="22"/>
        </w:rPr>
        <w:t>labour market</w:t>
      </w:r>
      <w:r w:rsidR="00AD09AE" w:rsidRPr="00416FC9">
        <w:rPr>
          <w:rFonts w:ascii="Arial" w:hAnsi="Arial"/>
          <w:sz w:val="22"/>
          <w:szCs w:val="22"/>
        </w:rPr>
        <w:t xml:space="preserve"> in pursuit for transformation to promote the inclusiveness agenda. </w:t>
      </w:r>
    </w:p>
    <w:p w:rsidR="00707D3C" w:rsidRPr="00AA143F" w:rsidRDefault="00707D3C" w:rsidP="00707D3C">
      <w:pPr>
        <w:autoSpaceDE w:val="0"/>
        <w:autoSpaceDN w:val="0"/>
        <w:adjustRightInd w:val="0"/>
        <w:jc w:val="both"/>
        <w:rPr>
          <w:rFonts w:ascii="Arial" w:eastAsia="Calibri" w:hAnsi="Arial" w:cs="Arial"/>
          <w:color w:val="000000"/>
          <w:sz w:val="22"/>
          <w:szCs w:val="22"/>
        </w:rPr>
      </w:pPr>
    </w:p>
    <w:p w:rsidR="004447AE" w:rsidRPr="00AA143F" w:rsidRDefault="00707D3C" w:rsidP="00707D3C">
      <w:pPr>
        <w:autoSpaceDE w:val="0"/>
        <w:autoSpaceDN w:val="0"/>
        <w:adjustRightInd w:val="0"/>
        <w:jc w:val="both"/>
        <w:rPr>
          <w:rFonts w:ascii="Arial" w:eastAsia="Calibri" w:hAnsi="Arial" w:cs="Arial"/>
          <w:color w:val="000000"/>
          <w:sz w:val="22"/>
          <w:szCs w:val="22"/>
        </w:rPr>
      </w:pPr>
      <w:r w:rsidRPr="00AA143F">
        <w:rPr>
          <w:rFonts w:ascii="Arial" w:eastAsia="Calibri" w:hAnsi="Arial" w:cs="Arial"/>
          <w:color w:val="000000"/>
          <w:sz w:val="22"/>
          <w:szCs w:val="22"/>
        </w:rPr>
        <w:t>In South Africa, the period from 1994 to 2004 produced legislation, policies, interventions, and programmes that were formulated with the aim of influencing the environment for addressing equity goals over the medium to long term and also for addressing immediate goals in increasing the number of persons with disabilities with access to government services.</w:t>
      </w:r>
    </w:p>
    <w:p w:rsidR="00707D3C" w:rsidRPr="00AA143F" w:rsidRDefault="00707D3C" w:rsidP="00707D3C">
      <w:pPr>
        <w:autoSpaceDE w:val="0"/>
        <w:autoSpaceDN w:val="0"/>
        <w:adjustRightInd w:val="0"/>
        <w:jc w:val="both"/>
        <w:rPr>
          <w:rFonts w:ascii="Arial" w:eastAsia="Calibri" w:hAnsi="Arial" w:cs="Arial"/>
          <w:color w:val="000000"/>
          <w:sz w:val="22"/>
          <w:szCs w:val="22"/>
        </w:rPr>
      </w:pPr>
    </w:p>
    <w:p w:rsidR="004447AE" w:rsidRPr="00416FC9" w:rsidRDefault="00AD09AE" w:rsidP="00707D3C">
      <w:pPr>
        <w:pStyle w:val="NormalWeb"/>
        <w:jc w:val="both"/>
        <w:rPr>
          <w:rFonts w:ascii="Arial" w:hAnsi="Arial"/>
          <w:sz w:val="22"/>
          <w:szCs w:val="22"/>
        </w:rPr>
      </w:pPr>
      <w:r w:rsidRPr="00416FC9">
        <w:rPr>
          <w:rFonts w:ascii="Arial" w:hAnsi="Arial"/>
          <w:sz w:val="22"/>
          <w:szCs w:val="22"/>
        </w:rPr>
        <w:t xml:space="preserve">National legislation </w:t>
      </w:r>
      <w:r w:rsidR="00256C5E" w:rsidRPr="00416FC9">
        <w:rPr>
          <w:rFonts w:ascii="Arial" w:hAnsi="Arial"/>
          <w:sz w:val="22"/>
          <w:szCs w:val="22"/>
        </w:rPr>
        <w:t>on</w:t>
      </w:r>
      <w:r w:rsidRPr="00416FC9">
        <w:rPr>
          <w:rFonts w:ascii="Arial" w:hAnsi="Arial"/>
          <w:sz w:val="22"/>
          <w:szCs w:val="22"/>
        </w:rPr>
        <w:t xml:space="preserve"> employment equity, social security, </w:t>
      </w:r>
      <w:r w:rsidR="00232447" w:rsidRPr="00416FC9">
        <w:rPr>
          <w:rFonts w:ascii="Arial" w:hAnsi="Arial"/>
          <w:sz w:val="22"/>
          <w:szCs w:val="22"/>
        </w:rPr>
        <w:t>etc.</w:t>
      </w:r>
      <w:r w:rsidRPr="00416FC9">
        <w:rPr>
          <w:rFonts w:ascii="Arial" w:hAnsi="Arial"/>
          <w:sz w:val="22"/>
          <w:szCs w:val="22"/>
        </w:rPr>
        <w:t xml:space="preserve"> ensures an environment conducive to full and equal participation of men, women and children with disabilities in society, including equal access to opportunities, accessibility and protection of the inherent dignity of the person</w:t>
      </w:r>
      <w:r w:rsidR="00256C5E" w:rsidRPr="00416FC9">
        <w:rPr>
          <w:rFonts w:ascii="Arial" w:hAnsi="Arial"/>
          <w:sz w:val="22"/>
          <w:szCs w:val="22"/>
        </w:rPr>
        <w:t xml:space="preserve">. </w:t>
      </w:r>
      <w:r w:rsidR="004447AE" w:rsidRPr="00416FC9">
        <w:rPr>
          <w:rFonts w:ascii="Arial" w:hAnsi="Arial"/>
          <w:sz w:val="22"/>
          <w:szCs w:val="22"/>
        </w:rPr>
        <w:t xml:space="preserve">It is also consistent with </w:t>
      </w:r>
      <w:r w:rsidR="00256C5E" w:rsidRPr="00416FC9">
        <w:rPr>
          <w:rFonts w:ascii="Arial" w:hAnsi="Arial"/>
          <w:sz w:val="22"/>
          <w:szCs w:val="22"/>
        </w:rPr>
        <w:t xml:space="preserve">Chapter 2, subsection 9 of </w:t>
      </w:r>
      <w:r w:rsidR="004447AE" w:rsidRPr="00416FC9">
        <w:rPr>
          <w:rFonts w:ascii="Arial" w:hAnsi="Arial"/>
          <w:sz w:val="22"/>
          <w:szCs w:val="22"/>
        </w:rPr>
        <w:t xml:space="preserve">the </w:t>
      </w:r>
      <w:r w:rsidRPr="00416FC9">
        <w:rPr>
          <w:rFonts w:ascii="Arial" w:hAnsi="Arial"/>
          <w:sz w:val="22"/>
          <w:szCs w:val="22"/>
        </w:rPr>
        <w:t>Constitution of the Repub</w:t>
      </w:r>
      <w:r w:rsidR="002E3344" w:rsidRPr="00416FC9">
        <w:rPr>
          <w:rFonts w:ascii="Arial" w:hAnsi="Arial"/>
          <w:sz w:val="22"/>
          <w:szCs w:val="22"/>
        </w:rPr>
        <w:t>l</w:t>
      </w:r>
      <w:r w:rsidRPr="00416FC9">
        <w:rPr>
          <w:rFonts w:ascii="Arial" w:hAnsi="Arial"/>
          <w:sz w:val="22"/>
          <w:szCs w:val="22"/>
        </w:rPr>
        <w:t>ic</w:t>
      </w:r>
      <w:r w:rsidR="002E3344" w:rsidRPr="00416FC9">
        <w:rPr>
          <w:rFonts w:ascii="Arial" w:hAnsi="Arial"/>
          <w:sz w:val="22"/>
          <w:szCs w:val="22"/>
        </w:rPr>
        <w:t xml:space="preserve"> </w:t>
      </w:r>
      <w:r w:rsidR="007C2520" w:rsidRPr="00416FC9">
        <w:rPr>
          <w:rFonts w:ascii="Arial" w:hAnsi="Arial"/>
          <w:sz w:val="22"/>
          <w:szCs w:val="22"/>
        </w:rPr>
        <w:t>of South Africa</w:t>
      </w:r>
      <w:r w:rsidRPr="00416FC9">
        <w:rPr>
          <w:rFonts w:ascii="Arial" w:hAnsi="Arial"/>
          <w:sz w:val="22"/>
          <w:szCs w:val="22"/>
        </w:rPr>
        <w:t>, which specifically prohibits discrimination on the basis of disability</w:t>
      </w:r>
      <w:r w:rsidR="00232447" w:rsidRPr="00416FC9">
        <w:rPr>
          <w:rFonts w:ascii="Arial" w:hAnsi="Arial"/>
          <w:sz w:val="22"/>
          <w:szCs w:val="22"/>
        </w:rPr>
        <w:t>: -</w:t>
      </w:r>
      <w:r w:rsidR="002E3344" w:rsidRPr="00416FC9">
        <w:rPr>
          <w:rFonts w:ascii="Arial" w:hAnsi="Arial"/>
          <w:sz w:val="22"/>
          <w:szCs w:val="22"/>
        </w:rPr>
        <w:t xml:space="preserve"> “(3) The State many not unfairly discriminate directly or indirectly against anyone on one or more grounds, including race, gender, sex, pregnancy, marital status, ethnic or social origin, colour, sexual orientation, age, disability, religion, conscience, belief, culture, language and birth. (4) No persons may unfairly discriminate directly or indirectly against anyone on one or more grounds in terms of subsection (3)</w:t>
      </w:r>
      <w:r w:rsidR="00256C5E" w:rsidRPr="00416FC9">
        <w:rPr>
          <w:rFonts w:ascii="Arial" w:hAnsi="Arial"/>
          <w:sz w:val="22"/>
          <w:szCs w:val="22"/>
        </w:rPr>
        <w:t xml:space="preserve">. </w:t>
      </w:r>
      <w:r w:rsidR="002E3344" w:rsidRPr="00416FC9">
        <w:rPr>
          <w:rFonts w:ascii="Arial" w:hAnsi="Arial"/>
          <w:sz w:val="22"/>
          <w:szCs w:val="22"/>
        </w:rPr>
        <w:t xml:space="preserve">National </w:t>
      </w:r>
      <w:r w:rsidR="00256C5E" w:rsidRPr="00416FC9">
        <w:rPr>
          <w:rFonts w:ascii="Arial" w:hAnsi="Arial"/>
          <w:sz w:val="22"/>
          <w:szCs w:val="22"/>
        </w:rPr>
        <w:t>l</w:t>
      </w:r>
      <w:r w:rsidR="002E3344" w:rsidRPr="00416FC9">
        <w:rPr>
          <w:rFonts w:ascii="Arial" w:hAnsi="Arial"/>
          <w:sz w:val="22"/>
          <w:szCs w:val="22"/>
        </w:rPr>
        <w:t>egislation must be enacted t</w:t>
      </w:r>
      <w:r w:rsidR="00CD2F51" w:rsidRPr="00416FC9">
        <w:rPr>
          <w:rFonts w:ascii="Arial" w:hAnsi="Arial"/>
          <w:sz w:val="22"/>
          <w:szCs w:val="22"/>
        </w:rPr>
        <w:t>o</w:t>
      </w:r>
      <w:r w:rsidR="002E3344" w:rsidRPr="00416FC9">
        <w:rPr>
          <w:rFonts w:ascii="Arial" w:hAnsi="Arial"/>
          <w:sz w:val="22"/>
          <w:szCs w:val="22"/>
        </w:rPr>
        <w:t xml:space="preserve"> prevent or prohibit unfair discrimination</w:t>
      </w:r>
      <w:r w:rsidR="007C2520" w:rsidRPr="00416FC9">
        <w:rPr>
          <w:rFonts w:ascii="Arial" w:hAnsi="Arial"/>
          <w:sz w:val="22"/>
          <w:szCs w:val="22"/>
        </w:rPr>
        <w:t>”</w:t>
      </w:r>
      <w:r w:rsidR="002E3344" w:rsidRPr="00416FC9">
        <w:rPr>
          <w:rFonts w:ascii="Arial" w:hAnsi="Arial"/>
          <w:sz w:val="22"/>
          <w:szCs w:val="22"/>
        </w:rPr>
        <w:t xml:space="preserve">. </w:t>
      </w:r>
    </w:p>
    <w:p w:rsidR="004447AE" w:rsidRPr="00416FC9" w:rsidRDefault="004447AE" w:rsidP="00707D3C">
      <w:pPr>
        <w:jc w:val="both"/>
        <w:rPr>
          <w:rFonts w:ascii="Arial" w:hAnsi="Arial"/>
          <w:sz w:val="22"/>
          <w:szCs w:val="22"/>
        </w:rPr>
      </w:pPr>
    </w:p>
    <w:p w:rsidR="004447AE" w:rsidRPr="00416FC9" w:rsidRDefault="00256C5E" w:rsidP="00707D3C">
      <w:pPr>
        <w:jc w:val="both"/>
        <w:rPr>
          <w:rFonts w:ascii="Arial" w:hAnsi="Arial"/>
          <w:sz w:val="22"/>
          <w:szCs w:val="22"/>
        </w:rPr>
      </w:pPr>
      <w:r w:rsidRPr="00416FC9">
        <w:rPr>
          <w:rFonts w:ascii="Arial" w:hAnsi="Arial"/>
          <w:sz w:val="22"/>
          <w:szCs w:val="22"/>
        </w:rPr>
        <w:t>D</w:t>
      </w:r>
      <w:r w:rsidR="002F660C" w:rsidRPr="00416FC9">
        <w:rPr>
          <w:rFonts w:ascii="Arial" w:hAnsi="Arial"/>
          <w:sz w:val="22"/>
          <w:szCs w:val="22"/>
        </w:rPr>
        <w:t xml:space="preserve">isability statistics </w:t>
      </w:r>
      <w:r w:rsidRPr="00416FC9">
        <w:rPr>
          <w:rFonts w:ascii="Arial" w:hAnsi="Arial"/>
          <w:sz w:val="22"/>
          <w:szCs w:val="22"/>
        </w:rPr>
        <w:t>have</w:t>
      </w:r>
      <w:r w:rsidR="002F660C" w:rsidRPr="00416FC9">
        <w:rPr>
          <w:rFonts w:ascii="Arial" w:hAnsi="Arial"/>
          <w:sz w:val="22"/>
          <w:szCs w:val="22"/>
        </w:rPr>
        <w:t xml:space="preserve"> been a contentious issue around the world</w:t>
      </w:r>
      <w:r w:rsidRPr="00416FC9">
        <w:rPr>
          <w:rFonts w:ascii="Arial" w:hAnsi="Arial"/>
          <w:sz w:val="22"/>
          <w:szCs w:val="22"/>
        </w:rPr>
        <w:t xml:space="preserve">. </w:t>
      </w:r>
      <w:r w:rsidR="002F660C" w:rsidRPr="00416FC9">
        <w:rPr>
          <w:rFonts w:ascii="Arial" w:hAnsi="Arial"/>
          <w:sz w:val="22"/>
          <w:szCs w:val="22"/>
        </w:rPr>
        <w:t>The lack of adequate, reliable, relevant and recent information on the nature and prevalence of disability in South Africa remains a challenge</w:t>
      </w:r>
      <w:r w:rsidR="004447AE" w:rsidRPr="00416FC9">
        <w:rPr>
          <w:rFonts w:ascii="Arial" w:hAnsi="Arial"/>
          <w:sz w:val="22"/>
          <w:szCs w:val="22"/>
        </w:rPr>
        <w:t xml:space="preserve">. </w:t>
      </w:r>
      <w:r w:rsidRPr="00416FC9">
        <w:rPr>
          <w:rFonts w:ascii="Arial" w:hAnsi="Arial"/>
          <w:sz w:val="22"/>
          <w:szCs w:val="22"/>
        </w:rPr>
        <w:t>A further</w:t>
      </w:r>
      <w:r w:rsidR="002F660C" w:rsidRPr="00416FC9">
        <w:rPr>
          <w:rFonts w:ascii="Arial" w:hAnsi="Arial"/>
          <w:sz w:val="22"/>
          <w:szCs w:val="22"/>
        </w:rPr>
        <w:t xml:space="preserve"> challenge has been differ</w:t>
      </w:r>
      <w:r w:rsidRPr="00416FC9">
        <w:rPr>
          <w:rFonts w:ascii="Arial" w:hAnsi="Arial"/>
          <w:sz w:val="22"/>
          <w:szCs w:val="22"/>
        </w:rPr>
        <w:t>ing</w:t>
      </w:r>
      <w:r w:rsidR="002F660C" w:rsidRPr="00416FC9">
        <w:rPr>
          <w:rFonts w:ascii="Arial" w:hAnsi="Arial"/>
          <w:sz w:val="22"/>
          <w:szCs w:val="22"/>
        </w:rPr>
        <w:t xml:space="preserve"> definitions of disability, </w:t>
      </w:r>
      <w:r w:rsidR="00586EAD" w:rsidRPr="00416FC9">
        <w:rPr>
          <w:rFonts w:ascii="Arial" w:hAnsi="Arial"/>
          <w:sz w:val="22"/>
          <w:szCs w:val="22"/>
        </w:rPr>
        <w:t xml:space="preserve">with </w:t>
      </w:r>
      <w:r w:rsidR="002F660C" w:rsidRPr="00416FC9">
        <w:rPr>
          <w:rFonts w:ascii="Arial" w:hAnsi="Arial"/>
          <w:sz w:val="22"/>
          <w:szCs w:val="22"/>
        </w:rPr>
        <w:t xml:space="preserve">many </w:t>
      </w:r>
      <w:r w:rsidR="00586EAD" w:rsidRPr="00416FC9">
        <w:rPr>
          <w:rFonts w:ascii="Arial" w:hAnsi="Arial"/>
          <w:sz w:val="22"/>
          <w:szCs w:val="22"/>
        </w:rPr>
        <w:t>being restricted</w:t>
      </w:r>
      <w:r w:rsidR="002F660C" w:rsidRPr="00416FC9">
        <w:rPr>
          <w:rFonts w:ascii="Arial" w:hAnsi="Arial"/>
          <w:sz w:val="22"/>
          <w:szCs w:val="22"/>
        </w:rPr>
        <w:t xml:space="preserve"> or </w:t>
      </w:r>
      <w:r w:rsidR="00586EAD" w:rsidRPr="00416FC9">
        <w:rPr>
          <w:rFonts w:ascii="Arial" w:hAnsi="Arial"/>
          <w:sz w:val="22"/>
          <w:szCs w:val="22"/>
        </w:rPr>
        <w:t>regarded</w:t>
      </w:r>
      <w:r w:rsidR="002F660C" w:rsidRPr="00416FC9">
        <w:rPr>
          <w:rFonts w:ascii="Arial" w:hAnsi="Arial"/>
          <w:sz w:val="22"/>
          <w:szCs w:val="22"/>
        </w:rPr>
        <w:t xml:space="preserve"> it </w:t>
      </w:r>
      <w:r w:rsidR="00586EAD" w:rsidRPr="00416FC9">
        <w:rPr>
          <w:rFonts w:ascii="Arial" w:hAnsi="Arial"/>
          <w:sz w:val="22"/>
          <w:szCs w:val="22"/>
        </w:rPr>
        <w:t xml:space="preserve">as </w:t>
      </w:r>
      <w:r w:rsidR="002F660C" w:rsidRPr="00416FC9">
        <w:rPr>
          <w:rFonts w:ascii="Arial" w:hAnsi="Arial"/>
          <w:sz w:val="22"/>
          <w:szCs w:val="22"/>
        </w:rPr>
        <w:t xml:space="preserve">discriminatory to describe a person </w:t>
      </w:r>
      <w:r w:rsidR="00586EAD" w:rsidRPr="00416FC9">
        <w:rPr>
          <w:rFonts w:ascii="Arial" w:hAnsi="Arial"/>
          <w:sz w:val="22"/>
          <w:szCs w:val="22"/>
        </w:rPr>
        <w:t>as being</w:t>
      </w:r>
      <w:r w:rsidR="002F660C" w:rsidRPr="00416FC9">
        <w:rPr>
          <w:rFonts w:ascii="Arial" w:hAnsi="Arial"/>
          <w:sz w:val="22"/>
          <w:szCs w:val="22"/>
        </w:rPr>
        <w:t xml:space="preserve"> disab</w:t>
      </w:r>
      <w:r w:rsidR="00586EAD" w:rsidRPr="00416FC9">
        <w:rPr>
          <w:rFonts w:ascii="Arial" w:hAnsi="Arial"/>
          <w:sz w:val="22"/>
          <w:szCs w:val="22"/>
        </w:rPr>
        <w:t>led</w:t>
      </w:r>
      <w:r w:rsidRPr="00416FC9">
        <w:rPr>
          <w:rFonts w:ascii="Arial" w:hAnsi="Arial"/>
          <w:sz w:val="22"/>
          <w:szCs w:val="22"/>
        </w:rPr>
        <w:t xml:space="preserve">. </w:t>
      </w:r>
      <w:r w:rsidR="004447AE" w:rsidRPr="00416FC9">
        <w:rPr>
          <w:rFonts w:ascii="Arial" w:hAnsi="Arial"/>
          <w:sz w:val="22"/>
          <w:szCs w:val="22"/>
        </w:rPr>
        <w:t xml:space="preserve">  </w:t>
      </w:r>
    </w:p>
    <w:p w:rsidR="004447AE" w:rsidRPr="00416FC9" w:rsidRDefault="004447AE" w:rsidP="00707D3C">
      <w:pPr>
        <w:jc w:val="both"/>
        <w:rPr>
          <w:rFonts w:ascii="Arial" w:hAnsi="Arial"/>
          <w:sz w:val="22"/>
          <w:szCs w:val="22"/>
        </w:rPr>
      </w:pPr>
      <w:r w:rsidRPr="00416FC9">
        <w:rPr>
          <w:rFonts w:ascii="Arial" w:hAnsi="Arial"/>
          <w:sz w:val="22"/>
          <w:szCs w:val="22"/>
        </w:rPr>
        <w:t> </w:t>
      </w:r>
    </w:p>
    <w:p w:rsidR="004447AE" w:rsidRPr="00416FC9" w:rsidRDefault="002F660C" w:rsidP="00707D3C">
      <w:pPr>
        <w:jc w:val="both"/>
        <w:rPr>
          <w:rFonts w:ascii="Arial" w:hAnsi="Arial"/>
          <w:sz w:val="22"/>
          <w:szCs w:val="22"/>
        </w:rPr>
      </w:pPr>
      <w:r w:rsidRPr="00416FC9">
        <w:rPr>
          <w:rFonts w:ascii="Arial" w:hAnsi="Arial"/>
          <w:sz w:val="22"/>
          <w:szCs w:val="22"/>
        </w:rPr>
        <w:t xml:space="preserve">Due to misreporting on </w:t>
      </w:r>
      <w:r w:rsidR="00586EAD" w:rsidRPr="00416FC9">
        <w:rPr>
          <w:rFonts w:ascii="Arial" w:hAnsi="Arial"/>
          <w:sz w:val="22"/>
          <w:szCs w:val="22"/>
        </w:rPr>
        <w:t xml:space="preserve">the </w:t>
      </w:r>
      <w:r w:rsidRPr="00416FC9">
        <w:rPr>
          <w:rFonts w:ascii="Arial" w:hAnsi="Arial"/>
          <w:sz w:val="22"/>
          <w:szCs w:val="22"/>
        </w:rPr>
        <w:t>general health and functioning</w:t>
      </w:r>
      <w:r w:rsidR="00586EAD" w:rsidRPr="00416FC9">
        <w:rPr>
          <w:rFonts w:ascii="Arial" w:hAnsi="Arial"/>
          <w:sz w:val="22"/>
          <w:szCs w:val="22"/>
        </w:rPr>
        <w:t xml:space="preserve"> of</w:t>
      </w:r>
      <w:r w:rsidRPr="00416FC9">
        <w:rPr>
          <w:rFonts w:ascii="Arial" w:hAnsi="Arial"/>
          <w:sz w:val="22"/>
          <w:szCs w:val="22"/>
        </w:rPr>
        <w:t xml:space="preserve"> children younger than five years, data on this variable profiled only person five years and older</w:t>
      </w:r>
      <w:r w:rsidR="00256C5E" w:rsidRPr="00416FC9">
        <w:rPr>
          <w:rFonts w:ascii="Arial" w:hAnsi="Arial"/>
          <w:sz w:val="22"/>
          <w:szCs w:val="22"/>
        </w:rPr>
        <w:t xml:space="preserve">. </w:t>
      </w:r>
      <w:r w:rsidR="000217E4" w:rsidRPr="00416FC9">
        <w:rPr>
          <w:rFonts w:ascii="Arial" w:hAnsi="Arial"/>
          <w:sz w:val="22"/>
          <w:szCs w:val="22"/>
        </w:rPr>
        <w:t xml:space="preserve">Questions on disability were replaced by general health and functioning questions, and due to a change in the questions, 2011 census results cannot be compared with the previous censuses </w:t>
      </w:r>
      <w:r w:rsidR="00586EAD" w:rsidRPr="00416FC9">
        <w:rPr>
          <w:rFonts w:ascii="Arial" w:hAnsi="Arial"/>
          <w:sz w:val="22"/>
          <w:szCs w:val="22"/>
        </w:rPr>
        <w:t>i</w:t>
      </w:r>
      <w:r w:rsidR="000217E4" w:rsidRPr="00416FC9">
        <w:rPr>
          <w:rFonts w:ascii="Arial" w:hAnsi="Arial"/>
          <w:sz w:val="22"/>
          <w:szCs w:val="22"/>
        </w:rPr>
        <w:t>n 1996 and 2001</w:t>
      </w:r>
      <w:r w:rsidR="00256C5E" w:rsidRPr="00416FC9">
        <w:rPr>
          <w:rFonts w:ascii="Arial" w:hAnsi="Arial"/>
          <w:sz w:val="22"/>
          <w:szCs w:val="22"/>
        </w:rPr>
        <w:t xml:space="preserve">. </w:t>
      </w:r>
    </w:p>
    <w:p w:rsidR="004447AE" w:rsidRPr="00416FC9" w:rsidRDefault="004447AE" w:rsidP="00707D3C">
      <w:pPr>
        <w:jc w:val="both"/>
        <w:rPr>
          <w:rFonts w:ascii="Arial" w:hAnsi="Arial"/>
          <w:sz w:val="22"/>
          <w:szCs w:val="22"/>
        </w:rPr>
      </w:pPr>
      <w:r w:rsidRPr="00416FC9">
        <w:rPr>
          <w:rFonts w:ascii="Arial" w:hAnsi="Arial"/>
          <w:sz w:val="22"/>
          <w:szCs w:val="22"/>
        </w:rPr>
        <w:t> </w:t>
      </w:r>
    </w:p>
    <w:p w:rsidR="004447AE" w:rsidRPr="00416FC9" w:rsidRDefault="00586EAD" w:rsidP="00707D3C">
      <w:pPr>
        <w:jc w:val="both"/>
        <w:rPr>
          <w:rFonts w:ascii="Arial" w:hAnsi="Arial"/>
          <w:sz w:val="22"/>
          <w:szCs w:val="22"/>
        </w:rPr>
      </w:pPr>
      <w:r w:rsidRPr="00416FC9">
        <w:rPr>
          <w:rFonts w:ascii="Arial" w:hAnsi="Arial"/>
          <w:sz w:val="22"/>
          <w:szCs w:val="22"/>
        </w:rPr>
        <w:t xml:space="preserve">The </w:t>
      </w:r>
      <w:r w:rsidR="004447AE" w:rsidRPr="00416FC9">
        <w:rPr>
          <w:rFonts w:ascii="Arial" w:hAnsi="Arial"/>
          <w:sz w:val="22"/>
          <w:szCs w:val="22"/>
        </w:rPr>
        <w:t xml:space="preserve">government’s commitment to the rights of </w:t>
      </w:r>
      <w:r w:rsidR="000217E4" w:rsidRPr="00416FC9">
        <w:rPr>
          <w:rFonts w:ascii="Arial" w:hAnsi="Arial"/>
          <w:sz w:val="22"/>
          <w:szCs w:val="22"/>
        </w:rPr>
        <w:t>persons with disabilities</w:t>
      </w:r>
      <w:r w:rsidRPr="00416FC9">
        <w:rPr>
          <w:rFonts w:ascii="Arial" w:hAnsi="Arial"/>
          <w:sz w:val="22"/>
          <w:szCs w:val="22"/>
        </w:rPr>
        <w:t xml:space="preserve"> is demonstrated by</w:t>
      </w:r>
      <w:r w:rsidR="000217E4" w:rsidRPr="00416FC9">
        <w:rPr>
          <w:rFonts w:ascii="Arial" w:hAnsi="Arial"/>
          <w:sz w:val="22"/>
          <w:szCs w:val="22"/>
        </w:rPr>
        <w:t xml:space="preserve"> </w:t>
      </w:r>
      <w:r w:rsidRPr="00416FC9">
        <w:rPr>
          <w:rFonts w:ascii="Arial" w:hAnsi="Arial"/>
          <w:sz w:val="22"/>
          <w:szCs w:val="22"/>
        </w:rPr>
        <w:t xml:space="preserve">the </w:t>
      </w:r>
      <w:r w:rsidR="000217E4" w:rsidRPr="00416FC9">
        <w:rPr>
          <w:rFonts w:ascii="Arial" w:hAnsi="Arial"/>
          <w:sz w:val="22"/>
          <w:szCs w:val="22"/>
        </w:rPr>
        <w:t>establish</w:t>
      </w:r>
      <w:r w:rsidRPr="00416FC9">
        <w:rPr>
          <w:rFonts w:ascii="Arial" w:hAnsi="Arial"/>
          <w:sz w:val="22"/>
          <w:szCs w:val="22"/>
        </w:rPr>
        <w:t>ment</w:t>
      </w:r>
      <w:r w:rsidR="000217E4" w:rsidRPr="00416FC9">
        <w:rPr>
          <w:rFonts w:ascii="Arial" w:hAnsi="Arial"/>
          <w:sz w:val="22"/>
          <w:szCs w:val="22"/>
        </w:rPr>
        <w:t xml:space="preserve"> </w:t>
      </w:r>
      <w:r w:rsidRPr="00416FC9">
        <w:rPr>
          <w:rFonts w:ascii="Arial" w:hAnsi="Arial"/>
          <w:sz w:val="22"/>
          <w:szCs w:val="22"/>
        </w:rPr>
        <w:t xml:space="preserve">of </w:t>
      </w:r>
      <w:r w:rsidR="000217E4" w:rsidRPr="00416FC9">
        <w:rPr>
          <w:rFonts w:ascii="Arial" w:hAnsi="Arial"/>
          <w:sz w:val="22"/>
          <w:szCs w:val="22"/>
        </w:rPr>
        <w:t>the Disability Programme within the former Reconstruction and Development Programme (RDP)</w:t>
      </w:r>
      <w:r w:rsidRPr="00416FC9">
        <w:rPr>
          <w:rFonts w:ascii="Arial" w:hAnsi="Arial"/>
          <w:sz w:val="22"/>
          <w:szCs w:val="22"/>
        </w:rPr>
        <w:t>;</w:t>
      </w:r>
      <w:r w:rsidR="000217E4" w:rsidRPr="00416FC9">
        <w:rPr>
          <w:rFonts w:ascii="Arial" w:hAnsi="Arial"/>
          <w:sz w:val="22"/>
          <w:szCs w:val="22"/>
        </w:rPr>
        <w:t xml:space="preserve"> self-representation by persons with disabilities in Parliament, provincial legislatures</w:t>
      </w:r>
      <w:r w:rsidRPr="00416FC9">
        <w:rPr>
          <w:rFonts w:ascii="Arial" w:hAnsi="Arial"/>
          <w:sz w:val="22"/>
          <w:szCs w:val="22"/>
        </w:rPr>
        <w:t xml:space="preserve"> and</w:t>
      </w:r>
      <w:r w:rsidR="000217E4" w:rsidRPr="00416FC9">
        <w:rPr>
          <w:rFonts w:ascii="Arial" w:hAnsi="Arial"/>
          <w:sz w:val="22"/>
          <w:szCs w:val="22"/>
        </w:rPr>
        <w:t xml:space="preserve"> municipal councils</w:t>
      </w:r>
      <w:r w:rsidRPr="00416FC9">
        <w:rPr>
          <w:rFonts w:ascii="Arial" w:hAnsi="Arial"/>
          <w:sz w:val="22"/>
          <w:szCs w:val="22"/>
        </w:rPr>
        <w:t>;</w:t>
      </w:r>
      <w:r w:rsidR="000217E4" w:rsidRPr="00416FC9">
        <w:rPr>
          <w:rFonts w:ascii="Arial" w:hAnsi="Arial"/>
          <w:sz w:val="22"/>
          <w:szCs w:val="22"/>
        </w:rPr>
        <w:t xml:space="preserve"> human rights instruments such as the </w:t>
      </w:r>
      <w:r w:rsidR="007C2520" w:rsidRPr="00416FC9">
        <w:rPr>
          <w:rFonts w:ascii="Arial" w:hAnsi="Arial"/>
          <w:sz w:val="22"/>
          <w:szCs w:val="22"/>
        </w:rPr>
        <w:t>South</w:t>
      </w:r>
      <w:r w:rsidR="009F3B41" w:rsidRPr="00416FC9">
        <w:rPr>
          <w:rFonts w:ascii="Arial" w:hAnsi="Arial"/>
          <w:sz w:val="22"/>
          <w:szCs w:val="22"/>
        </w:rPr>
        <w:t xml:space="preserve"> African</w:t>
      </w:r>
      <w:r w:rsidR="000217E4" w:rsidRPr="00416FC9">
        <w:rPr>
          <w:rFonts w:ascii="Arial" w:hAnsi="Arial"/>
          <w:sz w:val="22"/>
          <w:szCs w:val="22"/>
        </w:rPr>
        <w:t xml:space="preserve"> Human Rights Commission (SAHRC), the Commission for </w:t>
      </w:r>
      <w:r w:rsidRPr="00416FC9">
        <w:rPr>
          <w:rFonts w:ascii="Arial" w:hAnsi="Arial"/>
          <w:sz w:val="22"/>
          <w:szCs w:val="22"/>
        </w:rPr>
        <w:t>G</w:t>
      </w:r>
      <w:r w:rsidR="000217E4" w:rsidRPr="00416FC9">
        <w:rPr>
          <w:rFonts w:ascii="Arial" w:hAnsi="Arial"/>
          <w:sz w:val="22"/>
          <w:szCs w:val="22"/>
        </w:rPr>
        <w:t>ender Equality</w:t>
      </w:r>
      <w:r w:rsidRPr="00416FC9">
        <w:rPr>
          <w:rFonts w:ascii="Arial" w:hAnsi="Arial"/>
          <w:sz w:val="22"/>
          <w:szCs w:val="22"/>
        </w:rPr>
        <w:t xml:space="preserve"> and</w:t>
      </w:r>
      <w:r w:rsidR="000217E4" w:rsidRPr="00416FC9">
        <w:rPr>
          <w:rFonts w:ascii="Arial" w:hAnsi="Arial"/>
          <w:sz w:val="22"/>
          <w:szCs w:val="22"/>
        </w:rPr>
        <w:t xml:space="preserve"> the Public Service Commission</w:t>
      </w:r>
      <w:r w:rsidRPr="00416FC9">
        <w:rPr>
          <w:rFonts w:ascii="Arial" w:hAnsi="Arial"/>
          <w:sz w:val="22"/>
          <w:szCs w:val="22"/>
        </w:rPr>
        <w:t>;</w:t>
      </w:r>
      <w:r w:rsidR="000217E4" w:rsidRPr="00416FC9">
        <w:rPr>
          <w:rFonts w:ascii="Arial" w:hAnsi="Arial"/>
          <w:sz w:val="22"/>
          <w:szCs w:val="22"/>
        </w:rPr>
        <w:t xml:space="preserve"> development agencies such as </w:t>
      </w:r>
      <w:r w:rsidRPr="00416FC9">
        <w:rPr>
          <w:rFonts w:ascii="Arial" w:hAnsi="Arial"/>
          <w:sz w:val="22"/>
          <w:szCs w:val="22"/>
        </w:rPr>
        <w:t xml:space="preserve">the </w:t>
      </w:r>
      <w:r w:rsidR="000217E4" w:rsidRPr="00416FC9">
        <w:rPr>
          <w:rFonts w:ascii="Arial" w:hAnsi="Arial"/>
          <w:sz w:val="22"/>
          <w:szCs w:val="22"/>
        </w:rPr>
        <w:t>National Youth Development Agency</w:t>
      </w:r>
      <w:r w:rsidRPr="00416FC9">
        <w:rPr>
          <w:rFonts w:ascii="Arial" w:hAnsi="Arial"/>
          <w:sz w:val="22"/>
          <w:szCs w:val="22"/>
        </w:rPr>
        <w:t>;</w:t>
      </w:r>
      <w:r w:rsidR="000217E4" w:rsidRPr="00416FC9">
        <w:rPr>
          <w:rFonts w:ascii="Arial" w:hAnsi="Arial"/>
          <w:sz w:val="22"/>
          <w:szCs w:val="22"/>
        </w:rPr>
        <w:t xml:space="preserve"> the release of </w:t>
      </w:r>
      <w:r w:rsidRPr="00416FC9">
        <w:rPr>
          <w:rFonts w:ascii="Arial" w:hAnsi="Arial"/>
          <w:sz w:val="22"/>
          <w:szCs w:val="22"/>
        </w:rPr>
        <w:t xml:space="preserve">the </w:t>
      </w:r>
      <w:r w:rsidR="000217E4" w:rsidRPr="00416FC9">
        <w:rPr>
          <w:rFonts w:ascii="Arial" w:hAnsi="Arial"/>
          <w:sz w:val="22"/>
          <w:szCs w:val="22"/>
        </w:rPr>
        <w:t xml:space="preserve">White Paper on an Integrated National Disability Strategy (INDS) in 1997, which was developed through a </w:t>
      </w:r>
      <w:r w:rsidRPr="00416FC9">
        <w:rPr>
          <w:rFonts w:ascii="Arial" w:hAnsi="Arial"/>
          <w:sz w:val="22"/>
          <w:szCs w:val="22"/>
        </w:rPr>
        <w:t xml:space="preserve">process of broad </w:t>
      </w:r>
      <w:r w:rsidR="000217E4" w:rsidRPr="00416FC9">
        <w:rPr>
          <w:rFonts w:ascii="Arial" w:hAnsi="Arial"/>
          <w:sz w:val="22"/>
          <w:szCs w:val="22"/>
        </w:rPr>
        <w:t>consult</w:t>
      </w:r>
      <w:r w:rsidRPr="00416FC9">
        <w:rPr>
          <w:rFonts w:ascii="Arial" w:hAnsi="Arial"/>
          <w:sz w:val="22"/>
          <w:szCs w:val="22"/>
        </w:rPr>
        <w:t>ation</w:t>
      </w:r>
      <w:r w:rsidR="000217E4" w:rsidRPr="00416FC9">
        <w:rPr>
          <w:rFonts w:ascii="Arial" w:hAnsi="Arial"/>
          <w:sz w:val="22"/>
          <w:szCs w:val="22"/>
        </w:rPr>
        <w:t xml:space="preserve"> applying the UN Standard Rules on the Equalisation of Opportunities for Persons with Disabilities</w:t>
      </w:r>
      <w:r w:rsidRPr="00416FC9">
        <w:rPr>
          <w:rFonts w:ascii="Arial" w:hAnsi="Arial"/>
          <w:sz w:val="22"/>
          <w:szCs w:val="22"/>
        </w:rPr>
        <w:t>;</w:t>
      </w:r>
      <w:r w:rsidR="000217E4" w:rsidRPr="00416FC9">
        <w:rPr>
          <w:rFonts w:ascii="Arial" w:hAnsi="Arial"/>
          <w:sz w:val="22"/>
          <w:szCs w:val="22"/>
        </w:rPr>
        <w:t xml:space="preserve"> </w:t>
      </w:r>
      <w:r w:rsidRPr="00416FC9">
        <w:rPr>
          <w:rFonts w:ascii="Arial" w:hAnsi="Arial"/>
          <w:sz w:val="22"/>
          <w:szCs w:val="22"/>
        </w:rPr>
        <w:t>and</w:t>
      </w:r>
      <w:r w:rsidR="000217E4" w:rsidRPr="00416FC9">
        <w:rPr>
          <w:rFonts w:ascii="Arial" w:hAnsi="Arial"/>
          <w:sz w:val="22"/>
          <w:szCs w:val="22"/>
        </w:rPr>
        <w:t xml:space="preserve"> the South Africa</w:t>
      </w:r>
      <w:r w:rsidR="007C2520" w:rsidRPr="00416FC9">
        <w:rPr>
          <w:rFonts w:ascii="Arial" w:hAnsi="Arial"/>
          <w:sz w:val="22"/>
          <w:szCs w:val="22"/>
        </w:rPr>
        <w:t>n</w:t>
      </w:r>
      <w:r w:rsidR="000217E4" w:rsidRPr="00416FC9">
        <w:rPr>
          <w:rFonts w:ascii="Arial" w:hAnsi="Arial"/>
          <w:sz w:val="22"/>
          <w:szCs w:val="22"/>
        </w:rPr>
        <w:t xml:space="preserve"> Disability Rights Charter</w:t>
      </w:r>
      <w:r w:rsidR="004447AE" w:rsidRPr="00416FC9">
        <w:rPr>
          <w:rFonts w:ascii="Arial" w:hAnsi="Arial"/>
          <w:sz w:val="22"/>
          <w:szCs w:val="22"/>
        </w:rPr>
        <w:t xml:space="preserve"> </w:t>
      </w:r>
    </w:p>
    <w:p w:rsidR="004447AE" w:rsidRPr="00416FC9" w:rsidRDefault="004447AE" w:rsidP="00707D3C">
      <w:pPr>
        <w:pStyle w:val="NormalWeb"/>
        <w:jc w:val="both"/>
        <w:rPr>
          <w:rFonts w:ascii="Arial" w:hAnsi="Arial"/>
          <w:sz w:val="22"/>
          <w:szCs w:val="22"/>
        </w:rPr>
      </w:pPr>
      <w:r w:rsidRPr="00416FC9">
        <w:rPr>
          <w:rFonts w:ascii="Arial" w:hAnsi="Arial"/>
          <w:sz w:val="22"/>
          <w:szCs w:val="22"/>
        </w:rPr>
        <w:t xml:space="preserve">Internationally, since the advent of democracy in 1994, </w:t>
      </w:r>
      <w:r w:rsidR="00C37D37" w:rsidRPr="00416FC9">
        <w:rPr>
          <w:rFonts w:ascii="Arial" w:hAnsi="Arial"/>
          <w:sz w:val="22"/>
          <w:szCs w:val="22"/>
        </w:rPr>
        <w:t xml:space="preserve">South Africa has </w:t>
      </w:r>
      <w:r w:rsidRPr="00416FC9">
        <w:rPr>
          <w:rFonts w:ascii="Arial" w:hAnsi="Arial"/>
          <w:sz w:val="22"/>
          <w:szCs w:val="22"/>
        </w:rPr>
        <w:t xml:space="preserve">systematically expanded its participation in </w:t>
      </w:r>
      <w:r w:rsidR="004364DF" w:rsidRPr="00416FC9">
        <w:rPr>
          <w:rFonts w:ascii="Arial" w:hAnsi="Arial"/>
          <w:sz w:val="22"/>
          <w:szCs w:val="22"/>
        </w:rPr>
        <w:t xml:space="preserve">leading </w:t>
      </w:r>
      <w:r w:rsidRPr="00416FC9">
        <w:rPr>
          <w:rFonts w:ascii="Arial" w:hAnsi="Arial"/>
          <w:sz w:val="22"/>
          <w:szCs w:val="22"/>
        </w:rPr>
        <w:t xml:space="preserve">the global agenda </w:t>
      </w:r>
      <w:r w:rsidR="004364DF" w:rsidRPr="00416FC9">
        <w:rPr>
          <w:rFonts w:ascii="Arial" w:hAnsi="Arial"/>
          <w:sz w:val="22"/>
          <w:szCs w:val="22"/>
        </w:rPr>
        <w:t xml:space="preserve">in the </w:t>
      </w:r>
      <w:r w:rsidR="00CD2F51" w:rsidRPr="00416FC9">
        <w:rPr>
          <w:rFonts w:ascii="Arial" w:hAnsi="Arial"/>
          <w:sz w:val="22"/>
          <w:szCs w:val="22"/>
        </w:rPr>
        <w:t xml:space="preserve">campaign </w:t>
      </w:r>
      <w:r w:rsidR="004364DF" w:rsidRPr="00416FC9">
        <w:rPr>
          <w:rFonts w:ascii="Arial" w:hAnsi="Arial"/>
          <w:sz w:val="22"/>
          <w:szCs w:val="22"/>
        </w:rPr>
        <w:t>for, and eventual development of</w:t>
      </w:r>
      <w:r w:rsidR="00C37D37" w:rsidRPr="00416FC9">
        <w:rPr>
          <w:rFonts w:ascii="Arial" w:hAnsi="Arial"/>
          <w:sz w:val="22"/>
          <w:szCs w:val="22"/>
        </w:rPr>
        <w:t>,</w:t>
      </w:r>
      <w:r w:rsidR="004364DF" w:rsidRPr="00416FC9">
        <w:rPr>
          <w:rFonts w:ascii="Arial" w:hAnsi="Arial"/>
          <w:sz w:val="22"/>
          <w:szCs w:val="22"/>
        </w:rPr>
        <w:t xml:space="preserve"> the UN Convention on the Rights of Person with Disabilities </w:t>
      </w:r>
      <w:r w:rsidR="004364DF" w:rsidRPr="00416FC9">
        <w:rPr>
          <w:rFonts w:ascii="Arial" w:hAnsi="Arial"/>
          <w:sz w:val="22"/>
          <w:szCs w:val="22"/>
        </w:rPr>
        <w:lastRenderedPageBreak/>
        <w:t>(CRPD) which, in its final format, embodies the principles of the South African process set in motion in 1994 to a</w:t>
      </w:r>
      <w:r w:rsidR="00CD2F51" w:rsidRPr="00416FC9">
        <w:rPr>
          <w:rFonts w:ascii="Arial" w:hAnsi="Arial"/>
          <w:sz w:val="22"/>
          <w:szCs w:val="22"/>
        </w:rPr>
        <w:t>d</w:t>
      </w:r>
      <w:r w:rsidR="004364DF" w:rsidRPr="00416FC9">
        <w:rPr>
          <w:rFonts w:ascii="Arial" w:hAnsi="Arial"/>
          <w:sz w:val="22"/>
          <w:szCs w:val="22"/>
        </w:rPr>
        <w:t>vance the progressive realisation of the rights of persons with disabilities as equal citizens</w:t>
      </w:r>
      <w:r w:rsidR="00256C5E" w:rsidRPr="00416FC9">
        <w:rPr>
          <w:rFonts w:ascii="Arial" w:hAnsi="Arial"/>
          <w:sz w:val="22"/>
          <w:szCs w:val="22"/>
        </w:rPr>
        <w:t xml:space="preserve">. </w:t>
      </w:r>
      <w:r w:rsidR="004364DF" w:rsidRPr="00416FC9">
        <w:rPr>
          <w:rFonts w:ascii="Arial" w:hAnsi="Arial"/>
          <w:sz w:val="22"/>
          <w:szCs w:val="22"/>
        </w:rPr>
        <w:t xml:space="preserve">Implementation of the CRPD in South Africa therefore commenced in 1994, when the Convention was officially ratified </w:t>
      </w:r>
      <w:r w:rsidR="00C37D37" w:rsidRPr="00416FC9">
        <w:rPr>
          <w:rFonts w:ascii="Arial" w:hAnsi="Arial"/>
          <w:sz w:val="22"/>
          <w:szCs w:val="22"/>
        </w:rPr>
        <w:t xml:space="preserve">by South Africa </w:t>
      </w:r>
      <w:r w:rsidR="007C2520" w:rsidRPr="00416FC9">
        <w:rPr>
          <w:rFonts w:ascii="Arial" w:hAnsi="Arial"/>
          <w:sz w:val="22"/>
          <w:szCs w:val="22"/>
        </w:rPr>
        <w:t xml:space="preserve">and came into force </w:t>
      </w:r>
      <w:r w:rsidR="004364DF" w:rsidRPr="00416FC9">
        <w:rPr>
          <w:rFonts w:ascii="Arial" w:hAnsi="Arial"/>
          <w:sz w:val="22"/>
          <w:szCs w:val="22"/>
        </w:rPr>
        <w:t xml:space="preserve">in May 2008. </w:t>
      </w:r>
    </w:p>
    <w:p w:rsidR="004447AE" w:rsidRPr="00416FC9" w:rsidRDefault="004447AE" w:rsidP="00707D3C">
      <w:pPr>
        <w:pStyle w:val="NormalWeb"/>
        <w:jc w:val="both"/>
        <w:rPr>
          <w:rFonts w:ascii="Arial" w:hAnsi="Arial"/>
          <w:sz w:val="22"/>
          <w:szCs w:val="22"/>
        </w:rPr>
      </w:pPr>
      <w:r w:rsidRPr="00416FC9">
        <w:rPr>
          <w:rFonts w:ascii="Arial" w:hAnsi="Arial"/>
          <w:sz w:val="22"/>
          <w:szCs w:val="22"/>
        </w:rPr>
        <w:t xml:space="preserve">The following is South Africa’s response to questions posed by the </w:t>
      </w:r>
      <w:r w:rsidR="004364DF" w:rsidRPr="00416FC9">
        <w:rPr>
          <w:rFonts w:ascii="Arial" w:hAnsi="Arial"/>
          <w:sz w:val="22"/>
          <w:szCs w:val="22"/>
        </w:rPr>
        <w:t>Special Rapporteur of the Office of the High Commissioner for Human Rights Council</w:t>
      </w:r>
      <w:r w:rsidRPr="00416FC9">
        <w:rPr>
          <w:rFonts w:ascii="Arial" w:hAnsi="Arial"/>
          <w:sz w:val="22"/>
          <w:szCs w:val="22"/>
        </w:rPr>
        <w:t>.</w:t>
      </w:r>
    </w:p>
    <w:p w:rsidR="004447AE" w:rsidRPr="00416FC9" w:rsidRDefault="004447AE" w:rsidP="00707D3C">
      <w:pPr>
        <w:pStyle w:val="NormalWeb"/>
        <w:jc w:val="both"/>
        <w:rPr>
          <w:rFonts w:ascii="Arial" w:hAnsi="Arial"/>
          <w:sz w:val="22"/>
          <w:szCs w:val="22"/>
        </w:rPr>
      </w:pPr>
    </w:p>
    <w:p w:rsidR="004447AE" w:rsidRPr="00416FC9" w:rsidRDefault="004447AE" w:rsidP="00707D3C">
      <w:pPr>
        <w:shd w:val="clear" w:color="auto" w:fill="808080"/>
        <w:spacing w:before="100" w:after="100"/>
        <w:jc w:val="both"/>
        <w:rPr>
          <w:rFonts w:ascii="Arial" w:hAnsi="Arial"/>
          <w:sz w:val="22"/>
          <w:szCs w:val="22"/>
        </w:rPr>
      </w:pPr>
      <w:r w:rsidRPr="00416FC9">
        <w:rPr>
          <w:rFonts w:ascii="Arial" w:hAnsi="Arial"/>
          <w:b/>
          <w:sz w:val="22"/>
          <w:szCs w:val="22"/>
        </w:rPr>
        <w:t>LEGAL FRAMEWORK</w:t>
      </w:r>
      <w:r w:rsidRPr="00416FC9">
        <w:rPr>
          <w:rFonts w:ascii="Arial" w:hAnsi="Arial"/>
          <w:sz w:val="22"/>
          <w:szCs w:val="22"/>
        </w:rPr>
        <w:t xml:space="preserve"> </w:t>
      </w:r>
    </w:p>
    <w:p w:rsidR="004447AE" w:rsidRPr="00416FC9" w:rsidRDefault="004447AE" w:rsidP="00707D3C">
      <w:pPr>
        <w:pStyle w:val="NormalWeb"/>
        <w:jc w:val="both"/>
        <w:rPr>
          <w:rFonts w:ascii="Arial" w:hAnsi="Arial"/>
          <w:b/>
          <w:sz w:val="22"/>
          <w:szCs w:val="22"/>
        </w:rPr>
      </w:pPr>
      <w:r w:rsidRPr="00416FC9">
        <w:rPr>
          <w:rFonts w:ascii="Arial" w:hAnsi="Arial"/>
          <w:b/>
          <w:sz w:val="22"/>
          <w:szCs w:val="22"/>
        </w:rPr>
        <w:t xml:space="preserve">This part of the questionnaire aims to determine </w:t>
      </w:r>
      <w:r w:rsidR="004364DF" w:rsidRPr="00416FC9">
        <w:rPr>
          <w:rFonts w:ascii="Arial" w:hAnsi="Arial"/>
          <w:b/>
          <w:sz w:val="22"/>
          <w:szCs w:val="22"/>
        </w:rPr>
        <w:t>information in relation to the existence of legislation and policies concerning mainstream and/or specific social protection programme</w:t>
      </w:r>
      <w:r w:rsidR="00C37D37" w:rsidRPr="00416FC9">
        <w:rPr>
          <w:rFonts w:ascii="Arial" w:hAnsi="Arial"/>
          <w:b/>
          <w:sz w:val="22"/>
          <w:szCs w:val="22"/>
        </w:rPr>
        <w:t>s</w:t>
      </w:r>
      <w:r w:rsidR="004364DF" w:rsidRPr="00416FC9">
        <w:rPr>
          <w:rFonts w:ascii="Arial" w:hAnsi="Arial"/>
          <w:b/>
          <w:sz w:val="22"/>
          <w:szCs w:val="22"/>
        </w:rPr>
        <w:t xml:space="preserve"> with regard to person</w:t>
      </w:r>
      <w:r w:rsidR="000166BA" w:rsidRPr="00416FC9">
        <w:rPr>
          <w:rFonts w:ascii="Arial" w:hAnsi="Arial"/>
          <w:b/>
          <w:sz w:val="22"/>
          <w:szCs w:val="22"/>
        </w:rPr>
        <w:t>s</w:t>
      </w:r>
      <w:r w:rsidR="004364DF" w:rsidRPr="00416FC9">
        <w:rPr>
          <w:rFonts w:ascii="Arial" w:hAnsi="Arial"/>
          <w:b/>
          <w:sz w:val="22"/>
          <w:szCs w:val="22"/>
        </w:rPr>
        <w:t xml:space="preserve"> with disabilities</w:t>
      </w:r>
      <w:r w:rsidR="00CD2F51" w:rsidRPr="00416FC9">
        <w:rPr>
          <w:rFonts w:ascii="Arial" w:hAnsi="Arial"/>
          <w:b/>
          <w:sz w:val="22"/>
          <w:szCs w:val="22"/>
        </w:rPr>
        <w:t>.</w:t>
      </w:r>
    </w:p>
    <w:p w:rsidR="004447AE" w:rsidRPr="00416FC9" w:rsidRDefault="008D295D" w:rsidP="00707D3C">
      <w:pPr>
        <w:pStyle w:val="NormalWeb"/>
        <w:shd w:val="clear" w:color="auto" w:fill="800080"/>
        <w:jc w:val="both"/>
        <w:rPr>
          <w:rFonts w:ascii="Arial" w:hAnsi="Arial"/>
          <w:sz w:val="22"/>
          <w:szCs w:val="22"/>
          <w:u w:val="single"/>
        </w:rPr>
      </w:pPr>
      <w:r w:rsidRPr="00416FC9">
        <w:rPr>
          <w:rFonts w:ascii="Arial" w:hAnsi="Arial"/>
          <w:b/>
          <w:sz w:val="22"/>
          <w:szCs w:val="22"/>
          <w:u w:val="single"/>
        </w:rPr>
        <w:t>Institutional framework</w:t>
      </w:r>
      <w:r w:rsidR="00E17322" w:rsidRPr="00416FC9">
        <w:rPr>
          <w:rFonts w:ascii="Arial" w:hAnsi="Arial"/>
          <w:b/>
          <w:sz w:val="22"/>
          <w:szCs w:val="22"/>
          <w:u w:val="single"/>
        </w:rPr>
        <w:t xml:space="preserve">/National </w:t>
      </w:r>
      <w:r w:rsidR="00C37D37" w:rsidRPr="00416FC9">
        <w:rPr>
          <w:rFonts w:ascii="Arial" w:hAnsi="Arial"/>
          <w:b/>
          <w:sz w:val="22"/>
          <w:szCs w:val="22"/>
          <w:u w:val="single"/>
        </w:rPr>
        <w:t>i</w:t>
      </w:r>
      <w:r w:rsidR="00E17322" w:rsidRPr="00416FC9">
        <w:rPr>
          <w:rFonts w:ascii="Arial" w:hAnsi="Arial"/>
          <w:b/>
          <w:sz w:val="22"/>
          <w:szCs w:val="22"/>
          <w:u w:val="single"/>
        </w:rPr>
        <w:t>nstruments</w:t>
      </w:r>
    </w:p>
    <w:p w:rsidR="004447AE" w:rsidRPr="00416FC9" w:rsidRDefault="004447AE" w:rsidP="00F0350F">
      <w:pPr>
        <w:pStyle w:val="NormalWeb"/>
        <w:ind w:left="567" w:hanging="567"/>
        <w:jc w:val="both"/>
        <w:rPr>
          <w:rFonts w:ascii="Arial" w:hAnsi="Arial"/>
          <w:b/>
          <w:sz w:val="22"/>
          <w:szCs w:val="22"/>
        </w:rPr>
      </w:pPr>
      <w:r w:rsidRPr="00416FC9">
        <w:rPr>
          <w:rFonts w:ascii="Arial" w:hAnsi="Arial"/>
          <w:b/>
          <w:i/>
          <w:sz w:val="22"/>
          <w:szCs w:val="22"/>
        </w:rPr>
        <w:t>1.</w:t>
      </w:r>
      <w:r w:rsidR="00F0350F">
        <w:rPr>
          <w:rFonts w:ascii="Arial" w:hAnsi="Arial"/>
          <w:b/>
          <w:i/>
          <w:sz w:val="22"/>
          <w:szCs w:val="22"/>
        </w:rPr>
        <w:tab/>
      </w:r>
      <w:r w:rsidR="008D295D" w:rsidRPr="00416FC9">
        <w:rPr>
          <w:rFonts w:ascii="Arial" w:hAnsi="Arial"/>
          <w:b/>
          <w:i/>
          <w:caps/>
          <w:sz w:val="22"/>
          <w:szCs w:val="22"/>
        </w:rPr>
        <w:t>provide information in relation to the existence of legislation and policies concerning mainstream and/or specific social protection programmes with regard to pers</w:t>
      </w:r>
      <w:r w:rsidR="007C2520" w:rsidRPr="00416FC9">
        <w:rPr>
          <w:rFonts w:ascii="Arial" w:hAnsi="Arial"/>
          <w:b/>
          <w:i/>
          <w:caps/>
          <w:sz w:val="22"/>
          <w:szCs w:val="22"/>
        </w:rPr>
        <w:t>ons with disabilities</w:t>
      </w:r>
      <w:r w:rsidRPr="00416FC9">
        <w:rPr>
          <w:rFonts w:ascii="Arial" w:hAnsi="Arial"/>
          <w:b/>
          <w:sz w:val="22"/>
          <w:szCs w:val="22"/>
        </w:rPr>
        <w:t> </w:t>
      </w:r>
    </w:p>
    <w:p w:rsidR="004447AE" w:rsidRPr="00416FC9" w:rsidRDefault="00EF0B86" w:rsidP="00CE5911">
      <w:pPr>
        <w:pStyle w:val="NormalWeb"/>
        <w:ind w:left="567" w:hanging="567"/>
        <w:jc w:val="both"/>
        <w:rPr>
          <w:rFonts w:ascii="Arial" w:hAnsi="Arial"/>
          <w:b/>
          <w:sz w:val="22"/>
          <w:szCs w:val="22"/>
        </w:rPr>
      </w:pPr>
      <w:r w:rsidRPr="00416FC9">
        <w:rPr>
          <w:rFonts w:ascii="Arial" w:hAnsi="Arial"/>
          <w:b/>
          <w:sz w:val="22"/>
          <w:szCs w:val="22"/>
        </w:rPr>
        <w:t>a</w:t>
      </w:r>
      <w:r w:rsidRPr="00416FC9">
        <w:rPr>
          <w:rFonts w:ascii="Arial" w:hAnsi="Arial"/>
          <w:b/>
          <w:sz w:val="22"/>
          <w:szCs w:val="22"/>
        </w:rPr>
        <w:tab/>
      </w:r>
      <w:r w:rsidR="007C2520" w:rsidRPr="00416FC9">
        <w:rPr>
          <w:rFonts w:ascii="Arial" w:hAnsi="Arial"/>
          <w:b/>
          <w:sz w:val="22"/>
          <w:szCs w:val="22"/>
        </w:rPr>
        <w:t xml:space="preserve">In </w:t>
      </w:r>
      <w:r w:rsidR="00CE5911">
        <w:rPr>
          <w:rFonts w:ascii="Arial" w:hAnsi="Arial"/>
          <w:b/>
          <w:sz w:val="22"/>
          <w:szCs w:val="22"/>
        </w:rPr>
        <w:t>h</w:t>
      </w:r>
      <w:r w:rsidR="00E17322" w:rsidRPr="00416FC9">
        <w:rPr>
          <w:rFonts w:ascii="Arial" w:hAnsi="Arial"/>
          <w:b/>
          <w:sz w:val="22"/>
          <w:szCs w:val="22"/>
        </w:rPr>
        <w:t>ealth</w:t>
      </w:r>
      <w:r w:rsidR="007C2520" w:rsidRPr="00416FC9">
        <w:rPr>
          <w:rFonts w:ascii="Arial" w:hAnsi="Arial"/>
          <w:b/>
          <w:sz w:val="22"/>
          <w:szCs w:val="22"/>
        </w:rPr>
        <w:t xml:space="preserve"> matters:</w:t>
      </w:r>
    </w:p>
    <w:p w:rsidR="00C37D37" w:rsidRPr="00416FC9" w:rsidRDefault="00E17322" w:rsidP="00EB3E6C">
      <w:pPr>
        <w:pStyle w:val="NoSpacing"/>
        <w:numPr>
          <w:ilvl w:val="0"/>
          <w:numId w:val="25"/>
        </w:numPr>
        <w:ind w:left="567" w:hanging="567"/>
        <w:jc w:val="both"/>
        <w:rPr>
          <w:rFonts w:ascii="Arial" w:hAnsi="Arial" w:cs="Arial"/>
          <w:lang w:val="en-GB"/>
        </w:rPr>
      </w:pPr>
      <w:r w:rsidRPr="00416FC9">
        <w:rPr>
          <w:rFonts w:ascii="Arial" w:hAnsi="Arial" w:cs="Arial"/>
          <w:lang w:val="en-GB"/>
        </w:rPr>
        <w:t xml:space="preserve">The Constitution of </w:t>
      </w:r>
      <w:r w:rsidR="00C37D37" w:rsidRPr="00416FC9">
        <w:rPr>
          <w:rFonts w:ascii="Arial" w:hAnsi="Arial" w:cs="Arial"/>
          <w:lang w:val="en-GB"/>
        </w:rPr>
        <w:t xml:space="preserve">the Republic of </w:t>
      </w:r>
      <w:r w:rsidRPr="00416FC9">
        <w:rPr>
          <w:rFonts w:ascii="Arial" w:hAnsi="Arial" w:cs="Arial"/>
          <w:lang w:val="en-GB"/>
        </w:rPr>
        <w:t>South Africa</w:t>
      </w:r>
      <w:r w:rsidR="00C37D37" w:rsidRPr="00416FC9">
        <w:rPr>
          <w:rFonts w:ascii="Arial" w:hAnsi="Arial" w:cs="Arial"/>
          <w:lang w:val="en-GB"/>
        </w:rPr>
        <w:t>,</w:t>
      </w:r>
      <w:r w:rsidRPr="00416FC9">
        <w:rPr>
          <w:rFonts w:ascii="Arial" w:hAnsi="Arial" w:cs="Arial"/>
          <w:lang w:val="en-GB"/>
        </w:rPr>
        <w:t xml:space="preserve"> 1996</w:t>
      </w:r>
      <w:r w:rsidR="00C37D37" w:rsidRPr="00416FC9">
        <w:rPr>
          <w:rFonts w:ascii="Arial" w:hAnsi="Arial" w:cs="Arial"/>
          <w:lang w:val="en-GB"/>
        </w:rPr>
        <w:t>,</w:t>
      </w:r>
      <w:r w:rsidRPr="00416FC9">
        <w:rPr>
          <w:rFonts w:ascii="Arial" w:hAnsi="Arial" w:cs="Arial"/>
          <w:vertAlign w:val="superscript"/>
          <w:lang w:val="en-GB"/>
        </w:rPr>
        <w:t xml:space="preserve"> </w:t>
      </w:r>
      <w:r w:rsidRPr="00416FC9">
        <w:rPr>
          <w:rFonts w:ascii="Arial" w:hAnsi="Arial" w:cs="Arial"/>
          <w:lang w:val="en-GB"/>
        </w:rPr>
        <w:t>provides that everyon</w:t>
      </w:r>
      <w:r w:rsidR="00EF0B86" w:rsidRPr="00416FC9">
        <w:rPr>
          <w:rFonts w:ascii="Arial" w:hAnsi="Arial" w:cs="Arial"/>
          <w:lang w:val="en-GB"/>
        </w:rPr>
        <w:t>e</w:t>
      </w:r>
      <w:r w:rsidRPr="00416FC9">
        <w:rPr>
          <w:rFonts w:ascii="Arial" w:hAnsi="Arial" w:cs="Arial"/>
          <w:lang w:val="en-GB"/>
        </w:rPr>
        <w:t xml:space="preserve"> </w:t>
      </w:r>
      <w:r w:rsidR="00C37D37" w:rsidRPr="00416FC9">
        <w:rPr>
          <w:rFonts w:ascii="Arial" w:hAnsi="Arial" w:cs="Arial"/>
          <w:lang w:val="en-GB"/>
        </w:rPr>
        <w:t>is equal before the law and has equal protection and benefit of the law. It prohibits discrimination on a number of grounds, including disability.</w:t>
      </w:r>
    </w:p>
    <w:p w:rsidR="00C37D37" w:rsidRPr="00416FC9" w:rsidRDefault="007C2520" w:rsidP="00EB3E6C">
      <w:pPr>
        <w:pStyle w:val="NoSpacing"/>
        <w:numPr>
          <w:ilvl w:val="0"/>
          <w:numId w:val="25"/>
        </w:numPr>
        <w:ind w:left="567" w:hanging="567"/>
        <w:jc w:val="both"/>
        <w:rPr>
          <w:rFonts w:ascii="Arial" w:hAnsi="Arial" w:cs="Arial"/>
          <w:lang w:val="en-GB" w:eastAsia="en-ZA"/>
        </w:rPr>
      </w:pPr>
      <w:r w:rsidRPr="00416FC9">
        <w:rPr>
          <w:rFonts w:ascii="Arial" w:hAnsi="Arial" w:cs="Arial"/>
          <w:lang w:val="en-GB"/>
        </w:rPr>
        <w:t xml:space="preserve">The </w:t>
      </w:r>
      <w:r w:rsidR="00E17322" w:rsidRPr="00416FC9">
        <w:rPr>
          <w:rFonts w:ascii="Arial" w:hAnsi="Arial" w:cs="Arial"/>
          <w:lang w:val="en-GB"/>
        </w:rPr>
        <w:t>National Development Plan envisages a country which by 2030 has</w:t>
      </w:r>
      <w:r w:rsidR="00C37D37" w:rsidRPr="00416FC9">
        <w:rPr>
          <w:rFonts w:ascii="Arial" w:hAnsi="Arial" w:cs="Arial"/>
          <w:lang w:val="en-GB"/>
        </w:rPr>
        <w:t xml:space="preserve"> eliminated poverty and has reduced inequality. </w:t>
      </w:r>
      <w:r w:rsidR="00C37D37" w:rsidRPr="00416FC9">
        <w:rPr>
          <w:rFonts w:ascii="Arial" w:hAnsi="Arial" w:cs="Arial"/>
          <w:lang w:val="en-GB" w:eastAsia="en-ZA"/>
        </w:rPr>
        <w:t xml:space="preserve">The NDP 2030 acknowledges that many persons with disabilities </w:t>
      </w:r>
      <w:r w:rsidR="000166BA" w:rsidRPr="00416FC9">
        <w:rPr>
          <w:rFonts w:ascii="Arial" w:hAnsi="Arial" w:cs="Arial"/>
          <w:lang w:val="en-GB" w:eastAsia="en-ZA"/>
        </w:rPr>
        <w:t xml:space="preserve">(PWDs) </w:t>
      </w:r>
      <w:r w:rsidR="00C37D37" w:rsidRPr="00416FC9">
        <w:rPr>
          <w:rFonts w:ascii="Arial" w:hAnsi="Arial" w:cs="Arial"/>
          <w:lang w:val="en-GB" w:eastAsia="en-ZA"/>
        </w:rPr>
        <w:t>are not able to develop to their full potential due to a range of barriers, resulting in their often being viewed as unproductive and a burden.</w:t>
      </w:r>
    </w:p>
    <w:p w:rsidR="00E17322" w:rsidRPr="00416FC9" w:rsidRDefault="007C2520" w:rsidP="00EB3E6C">
      <w:pPr>
        <w:pStyle w:val="NoSpacing"/>
        <w:numPr>
          <w:ilvl w:val="0"/>
          <w:numId w:val="25"/>
        </w:numPr>
        <w:ind w:left="567" w:hanging="567"/>
        <w:jc w:val="both"/>
        <w:rPr>
          <w:rFonts w:ascii="Arial" w:hAnsi="Arial" w:cs="Arial"/>
          <w:lang w:val="en-GB"/>
        </w:rPr>
      </w:pPr>
      <w:r w:rsidRPr="00416FC9">
        <w:rPr>
          <w:rFonts w:ascii="Arial" w:hAnsi="Arial" w:cs="Arial"/>
          <w:lang w:val="en-GB"/>
        </w:rPr>
        <w:t xml:space="preserve">The </w:t>
      </w:r>
      <w:r w:rsidR="00E17322" w:rsidRPr="00416FC9">
        <w:rPr>
          <w:rFonts w:ascii="Arial" w:hAnsi="Arial" w:cs="Arial"/>
          <w:lang w:val="en-GB"/>
        </w:rPr>
        <w:t>Promotion of Equality and Prevention of Unfair Discrimination Act</w:t>
      </w:r>
      <w:r w:rsidR="00C37D37" w:rsidRPr="00416FC9">
        <w:rPr>
          <w:rFonts w:ascii="Arial" w:hAnsi="Arial" w:cs="Arial"/>
          <w:lang w:val="en-GB"/>
        </w:rPr>
        <w:t>, 2000</w:t>
      </w:r>
      <w:r w:rsidR="00E17322" w:rsidRPr="00416FC9">
        <w:rPr>
          <w:rFonts w:ascii="Arial" w:hAnsi="Arial" w:cs="Arial"/>
          <w:lang w:val="en-GB"/>
        </w:rPr>
        <w:t xml:space="preserve"> (</w:t>
      </w:r>
      <w:r w:rsidR="00C37D37" w:rsidRPr="00416FC9">
        <w:rPr>
          <w:rFonts w:ascii="Arial" w:hAnsi="Arial" w:cs="Arial"/>
          <w:lang w:val="en-GB"/>
        </w:rPr>
        <w:t xml:space="preserve">Act </w:t>
      </w:r>
      <w:r w:rsidR="00E17322" w:rsidRPr="00416FC9">
        <w:rPr>
          <w:rFonts w:ascii="Arial" w:hAnsi="Arial" w:cs="Arial"/>
          <w:lang w:val="en-GB"/>
        </w:rPr>
        <w:t xml:space="preserve">4 </w:t>
      </w:r>
      <w:r w:rsidR="00232447" w:rsidRPr="00416FC9">
        <w:rPr>
          <w:rFonts w:ascii="Arial" w:hAnsi="Arial" w:cs="Arial"/>
          <w:lang w:val="en-GB"/>
        </w:rPr>
        <w:t>of 2000</w:t>
      </w:r>
      <w:r w:rsidR="00E17322" w:rsidRPr="00416FC9">
        <w:rPr>
          <w:rFonts w:ascii="Arial" w:hAnsi="Arial" w:cs="Arial"/>
          <w:lang w:val="en-GB"/>
        </w:rPr>
        <w:t>)</w:t>
      </w:r>
      <w:r w:rsidR="00C37D37" w:rsidRPr="00416FC9">
        <w:rPr>
          <w:rFonts w:ascii="Arial" w:hAnsi="Arial" w:cs="Arial"/>
          <w:lang w:val="en-GB"/>
        </w:rPr>
        <w:t>,</w:t>
      </w:r>
      <w:r w:rsidR="00E17322" w:rsidRPr="00416FC9">
        <w:rPr>
          <w:rFonts w:ascii="Arial" w:hAnsi="Arial" w:cs="Arial"/>
          <w:vertAlign w:val="superscript"/>
          <w:lang w:val="en-GB"/>
        </w:rPr>
        <w:t xml:space="preserve"> </w:t>
      </w:r>
      <w:r w:rsidR="00E17322" w:rsidRPr="00416FC9">
        <w:rPr>
          <w:rFonts w:ascii="Arial" w:hAnsi="Arial" w:cs="Arial"/>
          <w:lang w:val="en-GB"/>
        </w:rPr>
        <w:t>gives effect to section 9 of the Constitution</w:t>
      </w:r>
      <w:r w:rsidR="00C37D37" w:rsidRPr="00416FC9">
        <w:rPr>
          <w:rFonts w:ascii="Arial" w:hAnsi="Arial" w:cs="Arial"/>
          <w:lang w:val="en-GB"/>
        </w:rPr>
        <w:t>:</w:t>
      </w:r>
      <w:r w:rsidR="00E17322" w:rsidRPr="00416FC9">
        <w:rPr>
          <w:rFonts w:ascii="Arial" w:hAnsi="Arial" w:cs="Arial"/>
          <w:lang w:val="en-GB"/>
        </w:rPr>
        <w:t xml:space="preserve"> to prevent and prohibit unfair discrimination and harassment; to promote equality and eliminate unfair discrimination; and to prevent and prohibit hate speech</w:t>
      </w:r>
      <w:r w:rsidR="00256C5E" w:rsidRPr="00416FC9">
        <w:rPr>
          <w:rFonts w:ascii="Arial" w:hAnsi="Arial" w:cs="Arial"/>
          <w:lang w:val="en-GB"/>
        </w:rPr>
        <w:t xml:space="preserve">. </w:t>
      </w:r>
      <w:r w:rsidR="00E17322" w:rsidRPr="00416FC9">
        <w:rPr>
          <w:rFonts w:ascii="Arial" w:hAnsi="Arial" w:cs="Arial"/>
          <w:lang w:val="en-GB"/>
        </w:rPr>
        <w:t xml:space="preserve">It mandates the removal of barriers and taking positive steps to ensure that </w:t>
      </w:r>
      <w:r w:rsidR="00C41205" w:rsidRPr="00416FC9">
        <w:rPr>
          <w:rFonts w:ascii="Arial" w:hAnsi="Arial" w:cs="Arial"/>
          <w:lang w:val="en-GB"/>
        </w:rPr>
        <w:t>PWD</w:t>
      </w:r>
      <w:r w:rsidR="00C41205">
        <w:rPr>
          <w:rFonts w:ascii="Arial" w:hAnsi="Arial" w:cs="Arial"/>
          <w:lang w:val="en-GB"/>
        </w:rPr>
        <w:t>s</w:t>
      </w:r>
      <w:r w:rsidR="00E17322" w:rsidRPr="00416FC9">
        <w:rPr>
          <w:rFonts w:ascii="Arial" w:hAnsi="Arial" w:cs="Arial"/>
          <w:lang w:val="en-GB"/>
        </w:rPr>
        <w:t xml:space="preserve"> are able to enjoy full and equal participation and access to opportunities.</w:t>
      </w:r>
    </w:p>
    <w:p w:rsidR="00C37D37" w:rsidRPr="00416FC9" w:rsidRDefault="007C2520" w:rsidP="00EB3E6C">
      <w:pPr>
        <w:pStyle w:val="NoSpacing"/>
        <w:numPr>
          <w:ilvl w:val="0"/>
          <w:numId w:val="25"/>
        </w:numPr>
        <w:ind w:left="567" w:hanging="567"/>
        <w:jc w:val="both"/>
        <w:rPr>
          <w:rFonts w:ascii="Arial" w:hAnsi="Arial" w:cs="Arial"/>
          <w:lang w:val="en-GB"/>
        </w:rPr>
      </w:pPr>
      <w:r w:rsidRPr="00416FC9">
        <w:rPr>
          <w:rFonts w:ascii="Arial" w:hAnsi="Arial" w:cs="Arial"/>
          <w:lang w:val="en-GB"/>
        </w:rPr>
        <w:t xml:space="preserve">The </w:t>
      </w:r>
      <w:r w:rsidR="00E17322" w:rsidRPr="00416FC9">
        <w:rPr>
          <w:rFonts w:ascii="Arial" w:hAnsi="Arial" w:cs="Arial"/>
          <w:lang w:val="en-GB"/>
        </w:rPr>
        <w:t>National Health Act</w:t>
      </w:r>
      <w:r w:rsidR="00C37D37" w:rsidRPr="00416FC9">
        <w:rPr>
          <w:rFonts w:ascii="Arial" w:hAnsi="Arial" w:cs="Arial"/>
          <w:lang w:val="en-GB"/>
        </w:rPr>
        <w:t>, 2003</w:t>
      </w:r>
      <w:r w:rsidR="00E17322" w:rsidRPr="00416FC9">
        <w:rPr>
          <w:rFonts w:ascii="Arial" w:hAnsi="Arial" w:cs="Arial"/>
          <w:lang w:val="en-GB"/>
        </w:rPr>
        <w:t xml:space="preserve"> (</w:t>
      </w:r>
      <w:r w:rsidR="00C37D37" w:rsidRPr="00416FC9">
        <w:rPr>
          <w:rFonts w:ascii="Arial" w:hAnsi="Arial" w:cs="Arial"/>
          <w:lang w:val="en-GB"/>
        </w:rPr>
        <w:t xml:space="preserve">Act </w:t>
      </w:r>
      <w:r w:rsidR="00E17322" w:rsidRPr="00416FC9">
        <w:rPr>
          <w:rFonts w:ascii="Arial" w:hAnsi="Arial" w:cs="Arial"/>
          <w:lang w:val="en-GB"/>
        </w:rPr>
        <w:t>61 of 2003)</w:t>
      </w:r>
      <w:r w:rsidR="00C37D37" w:rsidRPr="00416FC9">
        <w:rPr>
          <w:rFonts w:ascii="Arial" w:hAnsi="Arial" w:cs="Arial"/>
          <w:lang w:val="en-GB"/>
        </w:rPr>
        <w:t>,</w:t>
      </w:r>
      <w:r w:rsidR="00E17322" w:rsidRPr="00416FC9">
        <w:rPr>
          <w:rFonts w:ascii="Arial" w:hAnsi="Arial" w:cs="Arial"/>
          <w:lang w:val="en-GB"/>
        </w:rPr>
        <w:t xml:space="preserve"> provides for the provision of quality </w:t>
      </w:r>
      <w:r w:rsidR="00C37D37" w:rsidRPr="00416FC9">
        <w:rPr>
          <w:rFonts w:ascii="Arial" w:hAnsi="Arial" w:cs="Arial"/>
          <w:lang w:val="en-GB"/>
        </w:rPr>
        <w:t>health services to the population of South Africa. The Act also provides for the establishment of the National Health Council, which is a structure responsible for making health policy in the country. It further gives the Minister of Health the authority to make regulations on any health matter, including regulations on rehabilitation and assistive devices.</w:t>
      </w:r>
    </w:p>
    <w:p w:rsidR="00C37D37" w:rsidRPr="00416FC9" w:rsidRDefault="00C37D37" w:rsidP="00EB3E6C">
      <w:pPr>
        <w:pStyle w:val="NoSpacing"/>
        <w:numPr>
          <w:ilvl w:val="0"/>
          <w:numId w:val="25"/>
        </w:numPr>
        <w:ind w:left="567" w:hanging="567"/>
        <w:jc w:val="both"/>
        <w:rPr>
          <w:rFonts w:ascii="Arial" w:hAnsi="Arial" w:cs="Arial"/>
          <w:lang w:val="en-GB"/>
        </w:rPr>
      </w:pPr>
      <w:r w:rsidRPr="00416FC9">
        <w:rPr>
          <w:rFonts w:ascii="Arial" w:hAnsi="Arial" w:cs="Arial"/>
          <w:lang w:val="en-GB"/>
        </w:rPr>
        <w:t xml:space="preserve">The </w:t>
      </w:r>
      <w:r w:rsidR="00E17322" w:rsidRPr="00416FC9">
        <w:rPr>
          <w:rFonts w:ascii="Arial" w:hAnsi="Arial" w:cs="Arial"/>
          <w:lang w:val="en-GB"/>
        </w:rPr>
        <w:t>Mental Health Care Act</w:t>
      </w:r>
      <w:r w:rsidRPr="00416FC9">
        <w:rPr>
          <w:rFonts w:ascii="Arial" w:hAnsi="Arial" w:cs="Arial"/>
          <w:lang w:val="en-GB"/>
        </w:rPr>
        <w:t>,</w:t>
      </w:r>
      <w:r w:rsidR="00E17322" w:rsidRPr="00416FC9">
        <w:rPr>
          <w:rFonts w:ascii="Arial" w:hAnsi="Arial" w:cs="Arial"/>
          <w:lang w:val="en-GB"/>
        </w:rPr>
        <w:t xml:space="preserve"> </w:t>
      </w:r>
      <w:r w:rsidRPr="00416FC9">
        <w:rPr>
          <w:rFonts w:ascii="Arial" w:hAnsi="Arial" w:cs="Arial"/>
          <w:lang w:val="en-GB"/>
        </w:rPr>
        <w:t xml:space="preserve">2002 </w:t>
      </w:r>
      <w:r w:rsidR="00E17322" w:rsidRPr="00416FC9">
        <w:rPr>
          <w:rFonts w:ascii="Arial" w:hAnsi="Arial" w:cs="Arial"/>
          <w:lang w:val="en-GB"/>
        </w:rPr>
        <w:t>(</w:t>
      </w:r>
      <w:r w:rsidRPr="00416FC9">
        <w:rPr>
          <w:rFonts w:ascii="Arial" w:hAnsi="Arial" w:cs="Arial"/>
          <w:lang w:val="en-GB"/>
        </w:rPr>
        <w:t xml:space="preserve">Act </w:t>
      </w:r>
      <w:r w:rsidR="00E17322" w:rsidRPr="00416FC9">
        <w:rPr>
          <w:rFonts w:ascii="Arial" w:hAnsi="Arial" w:cs="Arial"/>
          <w:lang w:val="en-GB"/>
        </w:rPr>
        <w:t>17 of 2002)</w:t>
      </w:r>
      <w:r w:rsidRPr="00416FC9">
        <w:rPr>
          <w:rFonts w:ascii="Arial" w:hAnsi="Arial" w:cs="Arial"/>
          <w:lang w:val="en-GB"/>
        </w:rPr>
        <w:t>,</w:t>
      </w:r>
      <w:r w:rsidR="00E17322" w:rsidRPr="00416FC9">
        <w:rPr>
          <w:rFonts w:ascii="Arial" w:hAnsi="Arial" w:cs="Arial"/>
          <w:vertAlign w:val="superscript"/>
          <w:lang w:val="en-GB"/>
        </w:rPr>
        <w:t xml:space="preserve"> </w:t>
      </w:r>
      <w:r w:rsidR="00E17322" w:rsidRPr="00416FC9">
        <w:rPr>
          <w:rFonts w:ascii="Arial" w:hAnsi="Arial" w:cs="Arial"/>
          <w:lang w:val="en-GB"/>
        </w:rPr>
        <w:t xml:space="preserve">provides a framework for the </w:t>
      </w:r>
      <w:r w:rsidRPr="00416FC9">
        <w:rPr>
          <w:rFonts w:ascii="Arial" w:hAnsi="Arial" w:cs="Arial"/>
          <w:lang w:val="en-GB"/>
        </w:rPr>
        <w:t>provision of mental healthcare services in South Africa. Among other things, it enables the establishment of observation services for 72 hours in non-mental health facilities. It further provides a framework for the designation of mental health facilities and establishment of mental health review boards.</w:t>
      </w:r>
    </w:p>
    <w:p w:rsidR="000166BA" w:rsidRPr="00416FC9" w:rsidRDefault="00E17322" w:rsidP="00EB3E6C">
      <w:pPr>
        <w:pStyle w:val="NoSpacing"/>
        <w:numPr>
          <w:ilvl w:val="0"/>
          <w:numId w:val="25"/>
        </w:numPr>
        <w:ind w:left="567" w:hanging="567"/>
        <w:jc w:val="both"/>
        <w:rPr>
          <w:rFonts w:ascii="Arial" w:hAnsi="Arial" w:cs="Arial"/>
          <w:lang w:val="en-GB"/>
        </w:rPr>
      </w:pPr>
      <w:r w:rsidRPr="00416FC9">
        <w:rPr>
          <w:rFonts w:ascii="Arial" w:hAnsi="Arial" w:cs="Arial"/>
          <w:lang w:val="en-GB"/>
        </w:rPr>
        <w:t xml:space="preserve">Other instruments such as </w:t>
      </w:r>
      <w:r w:rsidR="000166BA" w:rsidRPr="00416FC9">
        <w:rPr>
          <w:rFonts w:ascii="Arial" w:hAnsi="Arial" w:cs="Arial"/>
          <w:lang w:val="en-GB"/>
        </w:rPr>
        <w:t xml:space="preserve">the </w:t>
      </w:r>
      <w:r w:rsidRPr="00416FC9">
        <w:rPr>
          <w:rFonts w:ascii="Arial" w:hAnsi="Arial" w:cs="Arial"/>
          <w:lang w:val="en-GB"/>
        </w:rPr>
        <w:t>Road Accident Fund Act</w:t>
      </w:r>
      <w:r w:rsidR="000166BA" w:rsidRPr="00416FC9">
        <w:rPr>
          <w:rFonts w:ascii="Arial" w:hAnsi="Arial" w:cs="Arial"/>
          <w:lang w:val="en-GB"/>
        </w:rPr>
        <w:t>, 1996</w:t>
      </w:r>
      <w:r w:rsidRPr="00416FC9">
        <w:rPr>
          <w:rFonts w:ascii="Arial" w:hAnsi="Arial" w:cs="Arial"/>
          <w:lang w:val="en-GB"/>
        </w:rPr>
        <w:t xml:space="preserve"> (</w:t>
      </w:r>
      <w:r w:rsidR="000166BA" w:rsidRPr="00416FC9">
        <w:rPr>
          <w:rFonts w:ascii="Arial" w:hAnsi="Arial" w:cs="Arial"/>
          <w:lang w:val="en-GB"/>
        </w:rPr>
        <w:t xml:space="preserve">Act </w:t>
      </w:r>
      <w:r w:rsidRPr="00416FC9">
        <w:rPr>
          <w:rFonts w:ascii="Arial" w:hAnsi="Arial" w:cs="Arial"/>
          <w:lang w:val="en-GB"/>
        </w:rPr>
        <w:t xml:space="preserve">56 of 1996), </w:t>
      </w:r>
      <w:r w:rsidR="000166BA" w:rsidRPr="00416FC9">
        <w:rPr>
          <w:rFonts w:ascii="Arial" w:hAnsi="Arial" w:cs="Arial"/>
          <w:lang w:val="en-GB"/>
        </w:rPr>
        <w:t xml:space="preserve">the Social Assistance Act, 2004 (Act 13 of 2004), the Road Accident Fund </w:t>
      </w:r>
      <w:r w:rsidR="000166BA" w:rsidRPr="00416FC9">
        <w:rPr>
          <w:rFonts w:ascii="Arial" w:hAnsi="Arial" w:cs="Arial"/>
          <w:lang w:val="en-GB"/>
        </w:rPr>
        <w:lastRenderedPageBreak/>
        <w:t>Amendment Act, 2005 (Act 19 of 2005), and the Children’s Act, 2005 (Act No. 38 of 2005), promote and protect the rights of PWDs within different sectors.</w:t>
      </w:r>
    </w:p>
    <w:p w:rsidR="00EF0B86" w:rsidRPr="00416FC9" w:rsidRDefault="00EF0B86" w:rsidP="000166BA">
      <w:pPr>
        <w:pStyle w:val="NoSpacing"/>
        <w:spacing w:line="360" w:lineRule="auto"/>
        <w:jc w:val="both"/>
        <w:rPr>
          <w:rFonts w:ascii="Arial" w:hAnsi="Arial" w:cs="Arial"/>
          <w:lang w:val="en-GB"/>
        </w:rPr>
      </w:pPr>
    </w:p>
    <w:p w:rsidR="004E0605" w:rsidRPr="00416FC9" w:rsidRDefault="00EF0B86" w:rsidP="00EB3E6C">
      <w:pPr>
        <w:pStyle w:val="NormalWeb"/>
        <w:ind w:left="567" w:hanging="567"/>
        <w:jc w:val="both"/>
        <w:rPr>
          <w:rFonts w:ascii="Arial" w:eastAsia="Calibri" w:hAnsi="Arial" w:cs="Arial"/>
          <w:color w:val="000000"/>
          <w:sz w:val="22"/>
          <w:szCs w:val="22"/>
        </w:rPr>
      </w:pPr>
      <w:r w:rsidRPr="00416FC9">
        <w:rPr>
          <w:rFonts w:ascii="Arial" w:hAnsi="Arial"/>
          <w:b/>
          <w:sz w:val="22"/>
          <w:szCs w:val="22"/>
        </w:rPr>
        <w:t>b</w:t>
      </w:r>
      <w:r w:rsidRPr="00416FC9">
        <w:rPr>
          <w:rFonts w:ascii="Arial" w:hAnsi="Arial"/>
          <w:b/>
          <w:sz w:val="22"/>
          <w:szCs w:val="22"/>
        </w:rPr>
        <w:tab/>
      </w:r>
      <w:r w:rsidR="004E0605" w:rsidRPr="00416FC9">
        <w:rPr>
          <w:rFonts w:ascii="Arial" w:eastAsia="Calibri" w:hAnsi="Arial" w:cs="Arial"/>
          <w:color w:val="000000"/>
          <w:sz w:val="22"/>
          <w:szCs w:val="22"/>
        </w:rPr>
        <w:t>One of the objectives of South Africa's Policy Framework on Disability is to</w:t>
      </w:r>
      <w:r w:rsidR="000166BA" w:rsidRPr="00416FC9">
        <w:rPr>
          <w:rFonts w:ascii="Arial" w:eastAsia="Calibri" w:hAnsi="Arial" w:cs="Arial"/>
          <w:color w:val="000000"/>
          <w:sz w:val="22"/>
          <w:szCs w:val="22"/>
        </w:rPr>
        <w:t xml:space="preserve"> </w:t>
      </w:r>
      <w:r w:rsidR="004E0605" w:rsidRPr="00416FC9">
        <w:rPr>
          <w:rFonts w:ascii="Arial" w:eastAsia="Calibri" w:hAnsi="Arial" w:cs="Arial"/>
          <w:color w:val="000000"/>
          <w:sz w:val="22"/>
          <w:szCs w:val="22"/>
        </w:rPr>
        <w:t>”</w:t>
      </w:r>
      <w:r w:rsidR="004E0605" w:rsidRPr="00416FC9">
        <w:rPr>
          <w:rFonts w:ascii="Arial" w:eastAsia="Calibri" w:hAnsi="Arial" w:cs="Arial"/>
          <w:i/>
          <w:iCs/>
          <w:color w:val="000000"/>
          <w:sz w:val="22"/>
          <w:szCs w:val="22"/>
        </w:rPr>
        <w:t>recognize and accept their vital role in implementing all policies, programmes and projects which address the needs of people with disabilities and their families or caregivers, in line with disability-specific indicators</w:t>
      </w:r>
      <w:r w:rsidR="004E0605" w:rsidRPr="00416FC9">
        <w:rPr>
          <w:rFonts w:ascii="Arial" w:eastAsia="Calibri" w:hAnsi="Arial" w:cs="Arial"/>
          <w:color w:val="000000"/>
          <w:sz w:val="22"/>
          <w:szCs w:val="22"/>
        </w:rPr>
        <w:t>"</w:t>
      </w:r>
      <w:r w:rsidR="007C2520" w:rsidRPr="00416FC9">
        <w:rPr>
          <w:rFonts w:ascii="Arial" w:eastAsia="Calibri" w:hAnsi="Arial" w:cs="Arial"/>
          <w:color w:val="000000"/>
          <w:sz w:val="22"/>
          <w:szCs w:val="22"/>
        </w:rPr>
        <w:t>.</w:t>
      </w:r>
      <w:r w:rsidR="004E0605" w:rsidRPr="00416FC9">
        <w:rPr>
          <w:rFonts w:ascii="Arial" w:eastAsia="Calibri" w:hAnsi="Arial" w:cs="Arial"/>
          <w:color w:val="000000"/>
          <w:sz w:val="22"/>
          <w:szCs w:val="22"/>
        </w:rPr>
        <w:t xml:space="preserve"> To be able to respond effectively to the requirements of the national policy framework, it is imperative to develop a policy framework that directly speaks to the needs of </w:t>
      </w:r>
      <w:r w:rsidR="000166BA" w:rsidRPr="00416FC9">
        <w:rPr>
          <w:rFonts w:ascii="Arial" w:eastAsia="Calibri" w:hAnsi="Arial" w:cs="Arial"/>
          <w:color w:val="000000"/>
          <w:sz w:val="22"/>
          <w:szCs w:val="22"/>
        </w:rPr>
        <w:t>PWDs</w:t>
      </w:r>
      <w:r w:rsidR="004E0605" w:rsidRPr="00416FC9">
        <w:rPr>
          <w:rFonts w:ascii="Arial" w:eastAsia="Calibri" w:hAnsi="Arial" w:cs="Arial"/>
          <w:color w:val="000000"/>
          <w:sz w:val="22"/>
          <w:szCs w:val="22"/>
        </w:rPr>
        <w:t xml:space="preserve"> within the local government sector.</w:t>
      </w:r>
    </w:p>
    <w:p w:rsidR="004E0605" w:rsidRPr="00416FC9" w:rsidRDefault="004E0605" w:rsidP="00707D3C">
      <w:pPr>
        <w:autoSpaceDE w:val="0"/>
        <w:autoSpaceDN w:val="0"/>
        <w:adjustRightInd w:val="0"/>
        <w:jc w:val="both"/>
        <w:rPr>
          <w:rFonts w:ascii="Arial" w:eastAsia="Calibri" w:hAnsi="Arial" w:cs="Arial"/>
          <w:color w:val="000000"/>
          <w:sz w:val="22"/>
          <w:szCs w:val="22"/>
        </w:rPr>
      </w:pPr>
    </w:p>
    <w:p w:rsidR="004E0605" w:rsidRPr="00416FC9" w:rsidRDefault="004E0605" w:rsidP="00EB3E6C">
      <w:pPr>
        <w:autoSpaceDE w:val="0"/>
        <w:autoSpaceDN w:val="0"/>
        <w:adjustRightInd w:val="0"/>
        <w:ind w:left="567"/>
        <w:jc w:val="both"/>
        <w:rPr>
          <w:rFonts w:ascii="Arial" w:eastAsia="Calibri" w:hAnsi="Arial" w:cs="Arial"/>
          <w:color w:val="000000"/>
          <w:sz w:val="22"/>
          <w:szCs w:val="22"/>
        </w:rPr>
      </w:pPr>
      <w:r w:rsidRPr="00416FC9">
        <w:rPr>
          <w:rFonts w:ascii="Arial" w:eastAsia="Calibri" w:hAnsi="Arial" w:cs="Arial"/>
          <w:color w:val="000000"/>
          <w:sz w:val="22"/>
          <w:szCs w:val="22"/>
        </w:rPr>
        <w:t>The baseline study on disability mainstreaming in local government undertaken in 2007 by the</w:t>
      </w:r>
      <w:r w:rsidR="007C2520" w:rsidRPr="00416FC9">
        <w:rPr>
          <w:rFonts w:ascii="Arial" w:eastAsia="Calibri" w:hAnsi="Arial" w:cs="Arial"/>
          <w:color w:val="000000"/>
          <w:sz w:val="22"/>
          <w:szCs w:val="22"/>
        </w:rPr>
        <w:t xml:space="preserve"> D</w:t>
      </w:r>
      <w:r w:rsidR="000166BA" w:rsidRPr="00416FC9">
        <w:rPr>
          <w:rFonts w:ascii="Arial" w:eastAsia="Calibri" w:hAnsi="Arial" w:cs="Arial"/>
          <w:color w:val="000000"/>
          <w:sz w:val="22"/>
          <w:szCs w:val="22"/>
        </w:rPr>
        <w:t xml:space="preserve">epartment of </w:t>
      </w:r>
      <w:r w:rsidR="007C2520" w:rsidRPr="00416FC9">
        <w:rPr>
          <w:rFonts w:ascii="Arial" w:eastAsia="Calibri" w:hAnsi="Arial" w:cs="Arial"/>
          <w:color w:val="000000"/>
          <w:sz w:val="22"/>
          <w:szCs w:val="22"/>
        </w:rPr>
        <w:t>P</w:t>
      </w:r>
      <w:r w:rsidR="000166BA" w:rsidRPr="00416FC9">
        <w:rPr>
          <w:rFonts w:ascii="Arial" w:eastAsia="Calibri" w:hAnsi="Arial" w:cs="Arial"/>
          <w:color w:val="000000"/>
          <w:sz w:val="22"/>
          <w:szCs w:val="22"/>
        </w:rPr>
        <w:t xml:space="preserve">rovincial and </w:t>
      </w:r>
      <w:r w:rsidR="007C2520" w:rsidRPr="00416FC9">
        <w:rPr>
          <w:rFonts w:ascii="Arial" w:eastAsia="Calibri" w:hAnsi="Arial" w:cs="Arial"/>
          <w:color w:val="000000"/>
          <w:sz w:val="22"/>
          <w:szCs w:val="22"/>
        </w:rPr>
        <w:t>L</w:t>
      </w:r>
      <w:r w:rsidR="000166BA" w:rsidRPr="00416FC9">
        <w:rPr>
          <w:rFonts w:ascii="Arial" w:eastAsia="Calibri" w:hAnsi="Arial" w:cs="Arial"/>
          <w:color w:val="000000"/>
          <w:sz w:val="22"/>
          <w:szCs w:val="22"/>
        </w:rPr>
        <w:t xml:space="preserve">ocal </w:t>
      </w:r>
      <w:r w:rsidR="007C2520" w:rsidRPr="00416FC9">
        <w:rPr>
          <w:rFonts w:ascii="Arial" w:eastAsia="Calibri" w:hAnsi="Arial" w:cs="Arial"/>
          <w:color w:val="000000"/>
          <w:sz w:val="22"/>
          <w:szCs w:val="22"/>
        </w:rPr>
        <w:t>G</w:t>
      </w:r>
      <w:r w:rsidR="000166BA" w:rsidRPr="00416FC9">
        <w:rPr>
          <w:rFonts w:ascii="Arial" w:eastAsia="Calibri" w:hAnsi="Arial" w:cs="Arial"/>
          <w:color w:val="000000"/>
          <w:sz w:val="22"/>
          <w:szCs w:val="22"/>
        </w:rPr>
        <w:t>overnment</w:t>
      </w:r>
      <w:r w:rsidRPr="00416FC9">
        <w:rPr>
          <w:rFonts w:ascii="Arial" w:eastAsia="Calibri" w:hAnsi="Arial" w:cs="Arial"/>
          <w:color w:val="000000"/>
          <w:sz w:val="22"/>
          <w:szCs w:val="22"/>
        </w:rPr>
        <w:t xml:space="preserve"> reveals that most local government policy documents give little or no attention to disability concerns, and in rare instances where disability is mentioned, it is expressed in generic terms and as part of the broad categorization of "designated groups" or "the poor"</w:t>
      </w:r>
      <w:r w:rsidR="00DB1801" w:rsidRPr="00416FC9">
        <w:rPr>
          <w:rFonts w:ascii="Arial" w:eastAsia="Calibri" w:hAnsi="Arial" w:cs="Arial"/>
          <w:color w:val="000000"/>
          <w:sz w:val="22"/>
          <w:szCs w:val="22"/>
        </w:rPr>
        <w:t>.</w:t>
      </w:r>
    </w:p>
    <w:p w:rsidR="004E0605" w:rsidRPr="00416FC9" w:rsidRDefault="004E0605" w:rsidP="00EB3E6C">
      <w:pPr>
        <w:autoSpaceDE w:val="0"/>
        <w:autoSpaceDN w:val="0"/>
        <w:adjustRightInd w:val="0"/>
        <w:ind w:left="567"/>
        <w:jc w:val="both"/>
        <w:rPr>
          <w:rFonts w:ascii="Arial" w:eastAsia="Calibri" w:hAnsi="Arial" w:cs="Arial"/>
          <w:color w:val="000000"/>
          <w:sz w:val="22"/>
          <w:szCs w:val="22"/>
        </w:rPr>
      </w:pPr>
    </w:p>
    <w:p w:rsidR="004E0605" w:rsidRPr="00416FC9" w:rsidRDefault="004E0605" w:rsidP="00EB3E6C">
      <w:pPr>
        <w:pStyle w:val="NormalWeb"/>
        <w:ind w:left="567"/>
        <w:jc w:val="both"/>
        <w:rPr>
          <w:rFonts w:ascii="Arial" w:hAnsi="Arial"/>
          <w:b/>
          <w:sz w:val="22"/>
          <w:szCs w:val="22"/>
        </w:rPr>
      </w:pPr>
      <w:r w:rsidRPr="00416FC9">
        <w:rPr>
          <w:rFonts w:ascii="Arial" w:eastAsia="Calibri" w:hAnsi="Arial" w:cs="Arial"/>
          <w:color w:val="000000"/>
          <w:sz w:val="22"/>
          <w:szCs w:val="22"/>
        </w:rPr>
        <w:t>The finding corroborates those of the Public Service Commission reports published in 2004 and 2007</w:t>
      </w:r>
      <w:r w:rsidR="00DB1801" w:rsidRPr="00416FC9">
        <w:rPr>
          <w:rFonts w:ascii="Arial" w:eastAsia="Calibri" w:hAnsi="Arial" w:cs="Arial"/>
          <w:color w:val="000000"/>
          <w:sz w:val="22"/>
          <w:szCs w:val="22"/>
        </w:rPr>
        <w:t>,</w:t>
      </w:r>
      <w:r w:rsidRPr="00416FC9">
        <w:rPr>
          <w:rFonts w:ascii="Arial" w:eastAsia="Calibri" w:hAnsi="Arial" w:cs="Arial"/>
          <w:color w:val="000000"/>
          <w:sz w:val="22"/>
          <w:szCs w:val="22"/>
        </w:rPr>
        <w:t xml:space="preserve"> </w:t>
      </w:r>
      <w:r w:rsidR="00DB1801" w:rsidRPr="00416FC9">
        <w:rPr>
          <w:rFonts w:ascii="Arial" w:eastAsia="Calibri" w:hAnsi="Arial" w:cs="Arial"/>
          <w:color w:val="000000"/>
          <w:sz w:val="22"/>
          <w:szCs w:val="22"/>
        </w:rPr>
        <w:t>which</w:t>
      </w:r>
      <w:r w:rsidRPr="00416FC9">
        <w:rPr>
          <w:rFonts w:ascii="Arial" w:eastAsia="Calibri" w:hAnsi="Arial" w:cs="Arial"/>
          <w:color w:val="000000"/>
          <w:sz w:val="22"/>
          <w:szCs w:val="22"/>
        </w:rPr>
        <w:t xml:space="preserve"> indicated that there were still challenges facing the Public Service in deepening disability equity. The baseline study underlined the urgency of developing the local government policy framework on disability</w:t>
      </w:r>
      <w:r w:rsidR="00DB1801" w:rsidRPr="00416FC9">
        <w:rPr>
          <w:rFonts w:ascii="Arial" w:eastAsia="Calibri" w:hAnsi="Arial" w:cs="Arial"/>
          <w:color w:val="000000"/>
          <w:sz w:val="22"/>
          <w:szCs w:val="22"/>
        </w:rPr>
        <w:t>.</w:t>
      </w:r>
    </w:p>
    <w:p w:rsidR="004E0605" w:rsidRPr="00416FC9" w:rsidRDefault="004E0605" w:rsidP="00707D3C">
      <w:pPr>
        <w:autoSpaceDE w:val="0"/>
        <w:autoSpaceDN w:val="0"/>
        <w:adjustRightInd w:val="0"/>
        <w:jc w:val="both"/>
        <w:rPr>
          <w:rFonts w:ascii="Arial" w:eastAsia="Calibri" w:hAnsi="Arial" w:cs="Arial"/>
          <w:color w:val="000000"/>
          <w:sz w:val="22"/>
          <w:szCs w:val="22"/>
        </w:rPr>
      </w:pPr>
    </w:p>
    <w:p w:rsidR="004E0605" w:rsidRPr="00416FC9" w:rsidRDefault="004E0605" w:rsidP="00EB3E6C">
      <w:pPr>
        <w:numPr>
          <w:ilvl w:val="0"/>
          <w:numId w:val="10"/>
        </w:numPr>
        <w:autoSpaceDE w:val="0"/>
        <w:autoSpaceDN w:val="0"/>
        <w:adjustRightInd w:val="0"/>
        <w:spacing w:after="200" w:line="276" w:lineRule="auto"/>
        <w:ind w:left="567" w:hanging="567"/>
        <w:contextualSpacing/>
        <w:jc w:val="both"/>
        <w:rPr>
          <w:rFonts w:ascii="Arial" w:eastAsia="Calibri" w:hAnsi="Arial" w:cs="Arial"/>
          <w:color w:val="000000"/>
          <w:sz w:val="22"/>
          <w:szCs w:val="22"/>
        </w:rPr>
      </w:pPr>
      <w:r w:rsidRPr="00416FC9">
        <w:rPr>
          <w:rFonts w:ascii="Arial" w:eastAsia="Calibri" w:hAnsi="Arial" w:cs="Arial"/>
          <w:color w:val="000000"/>
          <w:sz w:val="22"/>
          <w:szCs w:val="22"/>
        </w:rPr>
        <w:t xml:space="preserve">This framework is intended to provide an enabling environment for municipalities, provincial local government departments and other role players in the local government sphere to address disability issues. It seeks, among other aims, to provide guidance on the implementation of the National Disability Policy and other policy and legislative instruments that seek to promote the rights and freedoms of </w:t>
      </w:r>
      <w:r w:rsidR="00DB1801" w:rsidRPr="00416FC9">
        <w:rPr>
          <w:rFonts w:ascii="Arial" w:eastAsia="Calibri" w:hAnsi="Arial" w:cs="Arial"/>
          <w:color w:val="000000"/>
          <w:sz w:val="22"/>
          <w:szCs w:val="22"/>
        </w:rPr>
        <w:t>PWDs</w:t>
      </w:r>
      <w:r w:rsidRPr="00416FC9">
        <w:rPr>
          <w:rFonts w:ascii="Arial" w:eastAsia="Calibri" w:hAnsi="Arial" w:cs="Arial"/>
          <w:color w:val="000000"/>
          <w:sz w:val="22"/>
          <w:szCs w:val="22"/>
        </w:rPr>
        <w:t xml:space="preserve"> within the local government context. It also proposes implementation structures and mechanisms for the coordination of disability issues and monitoring.</w:t>
      </w:r>
    </w:p>
    <w:p w:rsidR="004E0605" w:rsidRPr="00416FC9" w:rsidRDefault="004E0605" w:rsidP="00707D3C">
      <w:pPr>
        <w:autoSpaceDE w:val="0"/>
        <w:autoSpaceDN w:val="0"/>
        <w:adjustRightInd w:val="0"/>
        <w:jc w:val="both"/>
        <w:rPr>
          <w:rFonts w:ascii="Arial" w:eastAsia="Calibri" w:hAnsi="Arial" w:cs="Arial"/>
          <w:color w:val="000000"/>
          <w:sz w:val="22"/>
          <w:szCs w:val="22"/>
        </w:rPr>
      </w:pPr>
    </w:p>
    <w:p w:rsidR="004E0605" w:rsidRPr="00416FC9" w:rsidRDefault="004E0605" w:rsidP="00EB3E6C">
      <w:pPr>
        <w:numPr>
          <w:ilvl w:val="0"/>
          <w:numId w:val="10"/>
        </w:numPr>
        <w:autoSpaceDE w:val="0"/>
        <w:autoSpaceDN w:val="0"/>
        <w:adjustRightInd w:val="0"/>
        <w:spacing w:after="200" w:line="276" w:lineRule="auto"/>
        <w:ind w:left="567" w:hanging="567"/>
        <w:contextualSpacing/>
        <w:jc w:val="both"/>
        <w:rPr>
          <w:rFonts w:ascii="Arial" w:eastAsia="Calibri" w:hAnsi="Arial" w:cs="Arial"/>
          <w:i/>
          <w:iCs/>
          <w:color w:val="000000"/>
          <w:sz w:val="22"/>
          <w:szCs w:val="22"/>
        </w:rPr>
      </w:pPr>
      <w:r w:rsidRPr="00416FC9">
        <w:rPr>
          <w:rFonts w:ascii="Arial" w:eastAsia="Calibri" w:hAnsi="Arial" w:cs="Arial"/>
          <w:color w:val="000000"/>
          <w:sz w:val="22"/>
          <w:szCs w:val="22"/>
        </w:rPr>
        <w:t>The framework further advocates the mainstreaming of disability into the</w:t>
      </w:r>
      <w:r w:rsidR="00136AFB" w:rsidRPr="00416FC9">
        <w:rPr>
          <w:rFonts w:ascii="Arial" w:eastAsia="Calibri" w:hAnsi="Arial" w:cs="Arial"/>
          <w:color w:val="000000"/>
          <w:sz w:val="22"/>
          <w:szCs w:val="22"/>
        </w:rPr>
        <w:t xml:space="preserve"> </w:t>
      </w:r>
      <w:r w:rsidRPr="00416FC9">
        <w:rPr>
          <w:rFonts w:ascii="Arial" w:eastAsia="Calibri" w:hAnsi="Arial" w:cs="Arial"/>
          <w:color w:val="000000"/>
          <w:sz w:val="22"/>
          <w:szCs w:val="22"/>
        </w:rPr>
        <w:t xml:space="preserve">local government agenda. This means that disability issues should be made an integral part of local government conceptualization of projects, planning and implementation within the parameters of the five Key Performance Areas (KPAs) for local government. </w:t>
      </w:r>
    </w:p>
    <w:p w:rsidR="004E0605" w:rsidRPr="00EB3E6C" w:rsidRDefault="004E0605" w:rsidP="00707D3C">
      <w:pPr>
        <w:autoSpaceDE w:val="0"/>
        <w:autoSpaceDN w:val="0"/>
        <w:adjustRightInd w:val="0"/>
        <w:jc w:val="both"/>
        <w:rPr>
          <w:rFonts w:ascii="Arial" w:eastAsia="Calibri" w:hAnsi="Arial" w:cs="Arial"/>
          <w:color w:val="000000"/>
          <w:sz w:val="22"/>
          <w:szCs w:val="22"/>
        </w:rPr>
      </w:pPr>
    </w:p>
    <w:p w:rsidR="004E0605" w:rsidRPr="00416FC9" w:rsidRDefault="004E0605" w:rsidP="00707D3C">
      <w:pPr>
        <w:autoSpaceDE w:val="0"/>
        <w:autoSpaceDN w:val="0"/>
        <w:adjustRightInd w:val="0"/>
        <w:jc w:val="both"/>
        <w:rPr>
          <w:rFonts w:ascii="MyriadPro-BoldCond" w:eastAsia="Calibri" w:hAnsi="MyriadPro-BoldCond" w:cs="MyriadPro-BoldCond"/>
          <w:b/>
          <w:bCs/>
          <w:color w:val="FFFFFF"/>
          <w:sz w:val="22"/>
          <w:szCs w:val="22"/>
        </w:rPr>
      </w:pPr>
    </w:p>
    <w:p w:rsidR="004E0605" w:rsidRPr="00416FC9" w:rsidRDefault="004E0605" w:rsidP="00EB3E6C">
      <w:pPr>
        <w:numPr>
          <w:ilvl w:val="0"/>
          <w:numId w:val="10"/>
        </w:numPr>
        <w:autoSpaceDE w:val="0"/>
        <w:autoSpaceDN w:val="0"/>
        <w:adjustRightInd w:val="0"/>
        <w:spacing w:after="200" w:line="276" w:lineRule="auto"/>
        <w:ind w:left="567" w:hanging="567"/>
        <w:contextualSpacing/>
        <w:jc w:val="both"/>
        <w:rPr>
          <w:rFonts w:ascii="MyriadPro-LightCond" w:eastAsia="Calibri" w:hAnsi="MyriadPro-LightCond" w:cs="MyriadPro-LightCond"/>
          <w:color w:val="000000"/>
          <w:sz w:val="22"/>
          <w:szCs w:val="22"/>
        </w:rPr>
      </w:pPr>
      <w:r w:rsidRPr="00416FC9">
        <w:rPr>
          <w:rFonts w:ascii="MyriadPro-LightCond" w:eastAsia="Calibri" w:hAnsi="MyriadPro-LightCond" w:cs="MyriadPro-LightCond"/>
          <w:color w:val="000000"/>
          <w:sz w:val="22"/>
          <w:szCs w:val="22"/>
        </w:rPr>
        <w:t xml:space="preserve">In the application of the policy framework, it should always be borne in mind that in some instances special or additional measures/interventions might be necessary to address the needs of categories of people who are most vulnerable. This includes women </w:t>
      </w:r>
      <w:r w:rsidR="00DB1801" w:rsidRPr="00416FC9">
        <w:rPr>
          <w:rFonts w:ascii="MyriadPro-LightCond" w:eastAsia="Calibri" w:hAnsi="MyriadPro-LightCond" w:cs="MyriadPro-LightCond"/>
          <w:color w:val="000000"/>
          <w:sz w:val="22"/>
          <w:szCs w:val="22"/>
        </w:rPr>
        <w:t>and</w:t>
      </w:r>
      <w:r w:rsidRPr="00416FC9">
        <w:rPr>
          <w:rFonts w:ascii="MyriadPro-LightCond" w:eastAsia="Calibri" w:hAnsi="MyriadPro-LightCond" w:cs="MyriadPro-LightCond"/>
          <w:color w:val="000000"/>
          <w:sz w:val="22"/>
          <w:szCs w:val="22"/>
        </w:rPr>
        <w:t xml:space="preserve"> children with disabilities and </w:t>
      </w:r>
      <w:r w:rsidR="00DB1801" w:rsidRPr="00416FC9">
        <w:rPr>
          <w:rFonts w:ascii="MyriadPro-LightCond" w:eastAsia="Calibri" w:hAnsi="MyriadPro-LightCond" w:cs="MyriadPro-LightCond"/>
          <w:color w:val="000000"/>
          <w:sz w:val="22"/>
          <w:szCs w:val="22"/>
        </w:rPr>
        <w:t>PWDs</w:t>
      </w:r>
      <w:r w:rsidRPr="00416FC9">
        <w:rPr>
          <w:rFonts w:ascii="MyriadPro-LightCond" w:eastAsia="Calibri" w:hAnsi="MyriadPro-LightCond" w:cs="MyriadPro-LightCond"/>
          <w:color w:val="000000"/>
          <w:sz w:val="22"/>
          <w:szCs w:val="22"/>
        </w:rPr>
        <w:t xml:space="preserve"> living in rural areas. </w:t>
      </w:r>
    </w:p>
    <w:p w:rsidR="004E0605" w:rsidRPr="00416FC9" w:rsidRDefault="004E0605" w:rsidP="00707D3C">
      <w:pPr>
        <w:autoSpaceDE w:val="0"/>
        <w:autoSpaceDN w:val="0"/>
        <w:adjustRightInd w:val="0"/>
        <w:jc w:val="both"/>
        <w:rPr>
          <w:rFonts w:ascii="MyriadPro-LightCond" w:eastAsia="Calibri" w:hAnsi="MyriadPro-LightCond" w:cs="MyriadPro-LightCond"/>
          <w:color w:val="000000"/>
          <w:sz w:val="22"/>
          <w:szCs w:val="22"/>
        </w:rPr>
      </w:pPr>
    </w:p>
    <w:p w:rsidR="004E0605" w:rsidRPr="00416FC9" w:rsidRDefault="004E0605" w:rsidP="00EB3E6C">
      <w:pPr>
        <w:pStyle w:val="NormalWeb"/>
        <w:ind w:left="567"/>
        <w:jc w:val="both"/>
        <w:rPr>
          <w:rFonts w:ascii="Arial" w:hAnsi="Arial"/>
          <w:b/>
          <w:sz w:val="22"/>
          <w:szCs w:val="22"/>
        </w:rPr>
      </w:pPr>
      <w:r w:rsidRPr="00416FC9">
        <w:rPr>
          <w:rFonts w:ascii="MyriadPro-LightCond" w:eastAsia="Calibri" w:hAnsi="MyriadPro-LightCond" w:cs="MyriadPro-LightCond"/>
          <w:color w:val="000000"/>
          <w:sz w:val="22"/>
          <w:szCs w:val="22"/>
        </w:rPr>
        <w:lastRenderedPageBreak/>
        <w:t xml:space="preserve">This framework acknowledges various disability terms such as 'disabled people', 'physically challenged', 'handicapped', </w:t>
      </w:r>
      <w:r w:rsidR="00DB1801" w:rsidRPr="00416FC9">
        <w:rPr>
          <w:rFonts w:ascii="MyriadPro-LightCond" w:eastAsia="Calibri" w:hAnsi="MyriadPro-LightCond" w:cs="MyriadPro-LightCond"/>
          <w:color w:val="000000"/>
          <w:sz w:val="22"/>
          <w:szCs w:val="22"/>
        </w:rPr>
        <w:t>'</w:t>
      </w:r>
      <w:r w:rsidRPr="00416FC9">
        <w:rPr>
          <w:rFonts w:ascii="MyriadPro-LightCond" w:eastAsia="Calibri" w:hAnsi="MyriadPro-LightCond" w:cs="MyriadPro-LightCond"/>
          <w:color w:val="000000"/>
          <w:sz w:val="22"/>
          <w:szCs w:val="22"/>
        </w:rPr>
        <w:t>differently abled</w:t>
      </w:r>
      <w:r w:rsidR="00DB1801" w:rsidRPr="00416FC9">
        <w:rPr>
          <w:rFonts w:ascii="MyriadPro-LightCond" w:eastAsia="Calibri" w:hAnsi="MyriadPro-LightCond" w:cs="MyriadPro-LightCond"/>
          <w:color w:val="000000"/>
          <w:sz w:val="22"/>
          <w:szCs w:val="22"/>
        </w:rPr>
        <w:t>'</w:t>
      </w:r>
      <w:r w:rsidRPr="00416FC9">
        <w:rPr>
          <w:rFonts w:ascii="MyriadPro-LightCond" w:eastAsia="Calibri" w:hAnsi="MyriadPro-LightCond" w:cs="MyriadPro-LightCond"/>
          <w:color w:val="000000"/>
          <w:sz w:val="22"/>
          <w:szCs w:val="22"/>
        </w:rPr>
        <w:t xml:space="preserve"> and others, but for purposes of this framework, the term 'people with disabilities' </w:t>
      </w:r>
      <w:r w:rsidR="00DB1801" w:rsidRPr="00416FC9">
        <w:rPr>
          <w:rFonts w:ascii="MyriadPro-LightCond" w:eastAsia="Calibri" w:hAnsi="MyriadPro-LightCond" w:cs="MyriadPro-LightCond"/>
          <w:color w:val="000000"/>
          <w:sz w:val="22"/>
          <w:szCs w:val="22"/>
        </w:rPr>
        <w:t xml:space="preserve">(PWDs) </w:t>
      </w:r>
      <w:r w:rsidRPr="00416FC9">
        <w:rPr>
          <w:rFonts w:ascii="MyriadPro-LightCond" w:eastAsia="Calibri" w:hAnsi="MyriadPro-LightCond" w:cs="MyriadPro-LightCond"/>
          <w:color w:val="000000"/>
          <w:sz w:val="22"/>
          <w:szCs w:val="22"/>
        </w:rPr>
        <w:t>will be adopted</w:t>
      </w:r>
      <w:r w:rsidR="00DB1801" w:rsidRPr="00416FC9">
        <w:rPr>
          <w:rFonts w:ascii="MyriadPro-LightCond" w:eastAsia="Calibri" w:hAnsi="MyriadPro-LightCond" w:cs="MyriadPro-LightCond"/>
          <w:color w:val="000000"/>
          <w:sz w:val="22"/>
          <w:szCs w:val="22"/>
        </w:rPr>
        <w:t>.</w:t>
      </w:r>
    </w:p>
    <w:p w:rsidR="004447AE" w:rsidRPr="00416FC9" w:rsidRDefault="008D295D" w:rsidP="00015F82">
      <w:pPr>
        <w:pStyle w:val="NormalWeb"/>
        <w:numPr>
          <w:ilvl w:val="1"/>
          <w:numId w:val="14"/>
        </w:numPr>
        <w:ind w:left="567" w:hanging="567"/>
        <w:jc w:val="both"/>
        <w:rPr>
          <w:rFonts w:ascii="Arial" w:hAnsi="Arial"/>
          <w:b/>
          <w:sz w:val="22"/>
          <w:szCs w:val="22"/>
        </w:rPr>
      </w:pPr>
      <w:r w:rsidRPr="00416FC9">
        <w:rPr>
          <w:rFonts w:ascii="Arial" w:hAnsi="Arial"/>
          <w:b/>
          <w:sz w:val="22"/>
          <w:szCs w:val="22"/>
        </w:rPr>
        <w:t>Institutional framework in charge of its implementation</w:t>
      </w:r>
    </w:p>
    <w:p w:rsidR="00C043D7" w:rsidRPr="00416FC9" w:rsidRDefault="007C2520" w:rsidP="00EB3E6C">
      <w:pPr>
        <w:pStyle w:val="NormalWeb"/>
        <w:numPr>
          <w:ilvl w:val="0"/>
          <w:numId w:val="3"/>
        </w:numPr>
        <w:ind w:left="567" w:hanging="567"/>
        <w:jc w:val="both"/>
        <w:rPr>
          <w:rFonts w:ascii="Arial" w:hAnsi="Arial"/>
          <w:b/>
          <w:i/>
          <w:sz w:val="22"/>
          <w:szCs w:val="22"/>
        </w:rPr>
      </w:pPr>
      <w:r w:rsidRPr="00416FC9">
        <w:rPr>
          <w:rFonts w:ascii="Arial" w:hAnsi="Arial"/>
          <w:b/>
          <w:i/>
          <w:sz w:val="22"/>
          <w:szCs w:val="22"/>
        </w:rPr>
        <w:t>People with Disabilities in the</w:t>
      </w:r>
      <w:r w:rsidR="00C043D7" w:rsidRPr="00416FC9">
        <w:rPr>
          <w:rFonts w:ascii="Arial" w:hAnsi="Arial"/>
          <w:b/>
          <w:i/>
          <w:sz w:val="22"/>
          <w:szCs w:val="22"/>
        </w:rPr>
        <w:t xml:space="preserve"> P</w:t>
      </w:r>
      <w:r w:rsidRPr="00416FC9">
        <w:rPr>
          <w:rFonts w:ascii="Arial" w:hAnsi="Arial"/>
          <w:b/>
          <w:i/>
          <w:sz w:val="22"/>
          <w:szCs w:val="22"/>
        </w:rPr>
        <w:t>ublic Service</w:t>
      </w:r>
    </w:p>
    <w:p w:rsidR="00096CDB" w:rsidRPr="00416FC9" w:rsidRDefault="00096CDB" w:rsidP="00EB3E6C">
      <w:pPr>
        <w:numPr>
          <w:ilvl w:val="0"/>
          <w:numId w:val="11"/>
        </w:numPr>
        <w:tabs>
          <w:tab w:val="clear" w:pos="720"/>
        </w:tabs>
        <w:spacing w:after="160" w:line="259" w:lineRule="auto"/>
        <w:ind w:left="567" w:hanging="567"/>
        <w:jc w:val="both"/>
        <w:rPr>
          <w:rFonts w:ascii="Arial" w:eastAsia="Calibri" w:hAnsi="Arial" w:cs="Arial"/>
          <w:sz w:val="22"/>
          <w:szCs w:val="22"/>
        </w:rPr>
      </w:pPr>
      <w:r w:rsidRPr="00416FC9">
        <w:rPr>
          <w:rFonts w:ascii="Arial" w:eastAsia="Calibri" w:hAnsi="Arial" w:cs="Arial"/>
          <w:sz w:val="22"/>
          <w:szCs w:val="22"/>
        </w:rPr>
        <w:t>Handbook on Reasonable Accommodation for People with Disabilities in the Public Service, 2007</w:t>
      </w:r>
      <w:r w:rsidR="00DB1801" w:rsidRPr="00416FC9">
        <w:rPr>
          <w:rFonts w:ascii="Arial" w:eastAsia="Calibri" w:hAnsi="Arial" w:cs="Arial"/>
          <w:sz w:val="22"/>
          <w:szCs w:val="22"/>
        </w:rPr>
        <w:t xml:space="preserve"> </w:t>
      </w:r>
      <w:r w:rsidRPr="00416FC9">
        <w:rPr>
          <w:rFonts w:ascii="Arial" w:eastAsia="Calibri" w:hAnsi="Arial" w:cs="Arial"/>
          <w:sz w:val="22"/>
          <w:szCs w:val="22"/>
        </w:rPr>
        <w:t>- the handbook is part of the J</w:t>
      </w:r>
      <w:r w:rsidR="00DB1801" w:rsidRPr="00416FC9">
        <w:rPr>
          <w:rFonts w:ascii="Arial" w:eastAsia="Calibri" w:hAnsi="Arial" w:cs="Arial"/>
          <w:sz w:val="22"/>
          <w:szCs w:val="22"/>
        </w:rPr>
        <w:t>ob</w:t>
      </w:r>
      <w:r w:rsidRPr="00416FC9">
        <w:rPr>
          <w:rFonts w:ascii="Arial" w:eastAsia="Calibri" w:hAnsi="Arial" w:cs="Arial"/>
          <w:sz w:val="22"/>
          <w:szCs w:val="22"/>
        </w:rPr>
        <w:t xml:space="preserve">ACCESS Resource Kit for recruitment, employment and retention of </w:t>
      </w:r>
      <w:r w:rsidR="00DB1801" w:rsidRPr="00416FC9">
        <w:rPr>
          <w:rFonts w:ascii="Arial" w:eastAsia="Calibri" w:hAnsi="Arial" w:cs="Arial"/>
          <w:sz w:val="22"/>
          <w:szCs w:val="22"/>
        </w:rPr>
        <w:t>PWDs</w:t>
      </w:r>
      <w:r w:rsidRPr="00416FC9">
        <w:rPr>
          <w:rFonts w:ascii="Arial" w:eastAsia="Calibri" w:hAnsi="Arial" w:cs="Arial"/>
          <w:sz w:val="22"/>
          <w:szCs w:val="22"/>
        </w:rPr>
        <w:t xml:space="preserve"> in the Public Service. It provides guidelines on how departments can provide reasonable accommodation as part of the organization’s operational requirement</w:t>
      </w:r>
      <w:r w:rsidR="00DB1801" w:rsidRPr="00416FC9">
        <w:rPr>
          <w:rFonts w:ascii="Arial" w:eastAsia="Calibri" w:hAnsi="Arial" w:cs="Arial"/>
          <w:sz w:val="22"/>
          <w:szCs w:val="22"/>
        </w:rPr>
        <w:t>s</w:t>
      </w:r>
      <w:r w:rsidRPr="00416FC9">
        <w:rPr>
          <w:rFonts w:ascii="Arial" w:eastAsia="Calibri" w:hAnsi="Arial" w:cs="Arial"/>
          <w:sz w:val="22"/>
          <w:szCs w:val="22"/>
        </w:rPr>
        <w:t xml:space="preserve"> rather than as a special action.</w:t>
      </w:r>
    </w:p>
    <w:p w:rsidR="00096CDB" w:rsidRPr="00416FC9" w:rsidRDefault="00096CDB" w:rsidP="00EB3E6C">
      <w:pPr>
        <w:numPr>
          <w:ilvl w:val="0"/>
          <w:numId w:val="11"/>
        </w:numPr>
        <w:tabs>
          <w:tab w:val="clear" w:pos="720"/>
        </w:tabs>
        <w:spacing w:after="160" w:line="259" w:lineRule="auto"/>
        <w:ind w:left="567" w:hanging="567"/>
        <w:jc w:val="both"/>
        <w:rPr>
          <w:rFonts w:ascii="Arial" w:eastAsia="Calibri" w:hAnsi="Arial" w:cs="Arial"/>
          <w:sz w:val="22"/>
          <w:szCs w:val="22"/>
        </w:rPr>
      </w:pPr>
      <w:r w:rsidRPr="00416FC9">
        <w:rPr>
          <w:rFonts w:ascii="Arial" w:eastAsia="Calibri" w:hAnsi="Arial" w:cs="Arial"/>
          <w:sz w:val="22"/>
          <w:szCs w:val="22"/>
        </w:rPr>
        <w:t>JobACCESS Strategy for the Appointment, Recruitment and Retention of People with Disabilities and its Implementation Guide, 2009</w:t>
      </w:r>
      <w:r w:rsidR="00DB1801" w:rsidRPr="00416FC9">
        <w:rPr>
          <w:rFonts w:ascii="Arial" w:eastAsia="Calibri" w:hAnsi="Arial" w:cs="Arial"/>
          <w:sz w:val="22"/>
          <w:szCs w:val="22"/>
        </w:rPr>
        <w:t xml:space="preserve"> </w:t>
      </w:r>
      <w:r w:rsidRPr="00416FC9">
        <w:rPr>
          <w:rFonts w:ascii="Arial" w:eastAsia="Calibri" w:hAnsi="Arial" w:cs="Arial"/>
          <w:sz w:val="22"/>
          <w:szCs w:val="22"/>
        </w:rPr>
        <w:t>- Th</w:t>
      </w:r>
      <w:r w:rsidR="007E26CF" w:rsidRPr="00416FC9">
        <w:rPr>
          <w:rFonts w:ascii="Arial" w:eastAsia="Calibri" w:hAnsi="Arial" w:cs="Arial"/>
          <w:sz w:val="22"/>
          <w:szCs w:val="22"/>
        </w:rPr>
        <w:t>is</w:t>
      </w:r>
      <w:r w:rsidRPr="00416FC9">
        <w:rPr>
          <w:rFonts w:ascii="Arial" w:eastAsia="Calibri" w:hAnsi="Arial" w:cs="Arial"/>
          <w:sz w:val="22"/>
          <w:szCs w:val="22"/>
        </w:rPr>
        <w:t xml:space="preserve"> is a tool intended to assist departments with steps to follow in order to remove and eradicate barriers that exist in the employment of </w:t>
      </w:r>
      <w:r w:rsidR="007E26CF" w:rsidRPr="00416FC9">
        <w:rPr>
          <w:rFonts w:ascii="Arial" w:eastAsia="Calibri" w:hAnsi="Arial" w:cs="Arial"/>
          <w:sz w:val="22"/>
          <w:szCs w:val="22"/>
        </w:rPr>
        <w:t>PWDs</w:t>
      </w:r>
      <w:r w:rsidRPr="00416FC9">
        <w:rPr>
          <w:rFonts w:ascii="Arial" w:eastAsia="Calibri" w:hAnsi="Arial" w:cs="Arial"/>
          <w:sz w:val="22"/>
          <w:szCs w:val="22"/>
        </w:rPr>
        <w:t xml:space="preserve">. The ultimate aim is to ensure that all </w:t>
      </w:r>
      <w:r w:rsidR="007E26CF" w:rsidRPr="00416FC9">
        <w:rPr>
          <w:rFonts w:ascii="Arial" w:eastAsia="Calibri" w:hAnsi="Arial" w:cs="Arial"/>
          <w:sz w:val="22"/>
          <w:szCs w:val="22"/>
        </w:rPr>
        <w:t>PWDs</w:t>
      </w:r>
      <w:r w:rsidRPr="00416FC9">
        <w:rPr>
          <w:rFonts w:ascii="Arial" w:eastAsia="Calibri" w:hAnsi="Arial" w:cs="Arial"/>
          <w:sz w:val="22"/>
          <w:szCs w:val="22"/>
        </w:rPr>
        <w:t xml:space="preserve"> in the Public Service, irrespective of race, sex, or creed, are provided with equal opportunities </w:t>
      </w:r>
      <w:r w:rsidR="007E26CF" w:rsidRPr="00416FC9">
        <w:rPr>
          <w:rFonts w:ascii="Arial" w:eastAsia="Calibri" w:hAnsi="Arial" w:cs="Arial"/>
          <w:sz w:val="22"/>
          <w:szCs w:val="22"/>
        </w:rPr>
        <w:t>for</w:t>
      </w:r>
      <w:r w:rsidRPr="00416FC9">
        <w:rPr>
          <w:rFonts w:ascii="Arial" w:eastAsia="Calibri" w:hAnsi="Arial" w:cs="Arial"/>
          <w:sz w:val="22"/>
          <w:szCs w:val="22"/>
        </w:rPr>
        <w:t xml:space="preserve"> employment. </w:t>
      </w:r>
    </w:p>
    <w:p w:rsidR="00096CDB" w:rsidRPr="00416FC9" w:rsidRDefault="00096CDB" w:rsidP="00EB3E6C">
      <w:pPr>
        <w:numPr>
          <w:ilvl w:val="0"/>
          <w:numId w:val="11"/>
        </w:numPr>
        <w:tabs>
          <w:tab w:val="clear" w:pos="720"/>
        </w:tabs>
        <w:spacing w:after="160" w:line="259" w:lineRule="auto"/>
        <w:ind w:left="567" w:hanging="567"/>
        <w:jc w:val="both"/>
        <w:rPr>
          <w:rFonts w:ascii="Arial" w:eastAsia="Calibri" w:hAnsi="Arial" w:cs="Arial"/>
          <w:sz w:val="22"/>
          <w:szCs w:val="22"/>
        </w:rPr>
      </w:pPr>
      <w:r w:rsidRPr="00416FC9">
        <w:rPr>
          <w:rFonts w:ascii="Arial" w:eastAsia="Calibri" w:hAnsi="Arial" w:cs="Arial"/>
          <w:sz w:val="22"/>
          <w:szCs w:val="22"/>
        </w:rPr>
        <w:t>These two documents have now been strengthened by a Policy on Reasonable Accommodation and Assistive Devices for the Public Service.</w:t>
      </w:r>
    </w:p>
    <w:p w:rsidR="00096CDB" w:rsidRPr="00416FC9" w:rsidRDefault="00096CDB" w:rsidP="00EB3E6C">
      <w:pPr>
        <w:numPr>
          <w:ilvl w:val="0"/>
          <w:numId w:val="11"/>
        </w:numPr>
        <w:tabs>
          <w:tab w:val="clear" w:pos="720"/>
        </w:tabs>
        <w:spacing w:after="160" w:line="259" w:lineRule="auto"/>
        <w:ind w:left="567" w:hanging="567"/>
        <w:jc w:val="both"/>
        <w:rPr>
          <w:rFonts w:ascii="Arial" w:eastAsia="Calibri" w:hAnsi="Arial" w:cs="Arial"/>
          <w:sz w:val="22"/>
          <w:szCs w:val="22"/>
        </w:rPr>
      </w:pPr>
      <w:r w:rsidRPr="00416FC9">
        <w:rPr>
          <w:rFonts w:ascii="Arial" w:eastAsia="Calibri" w:hAnsi="Arial" w:cs="Arial"/>
          <w:sz w:val="22"/>
          <w:szCs w:val="22"/>
        </w:rPr>
        <w:t>The Policy is also intended to assist a systematic and consistent approach to: budgeting and costing for special needs; the acquisition, disposal, repair and maintenance of assistive devices; clarify</w:t>
      </w:r>
      <w:r w:rsidR="007E26CF" w:rsidRPr="00416FC9">
        <w:rPr>
          <w:rFonts w:ascii="Arial" w:eastAsia="Calibri" w:hAnsi="Arial" w:cs="Arial"/>
          <w:sz w:val="22"/>
          <w:szCs w:val="22"/>
        </w:rPr>
        <w:t>ing</w:t>
      </w:r>
      <w:r w:rsidRPr="00416FC9">
        <w:rPr>
          <w:rFonts w:ascii="Arial" w:eastAsia="Calibri" w:hAnsi="Arial" w:cs="Arial"/>
          <w:sz w:val="22"/>
          <w:szCs w:val="22"/>
        </w:rPr>
        <w:t xml:space="preserve"> roles and responsibilities of the different role players in the provision of assistive devices; provision of transportation for employees with disabilities; provision of personal assistance and evacuation chairs; reporting requirements and monitoring and evaluation of the policy. </w:t>
      </w:r>
    </w:p>
    <w:p w:rsidR="00096CDB" w:rsidRPr="00416FC9" w:rsidRDefault="007C2520" w:rsidP="00EB3E6C">
      <w:pPr>
        <w:numPr>
          <w:ilvl w:val="0"/>
          <w:numId w:val="12"/>
        </w:numPr>
        <w:tabs>
          <w:tab w:val="clear" w:pos="720"/>
        </w:tabs>
        <w:spacing w:after="160" w:line="259" w:lineRule="auto"/>
        <w:ind w:left="567" w:hanging="567"/>
        <w:jc w:val="both"/>
        <w:rPr>
          <w:rFonts w:ascii="Arial" w:eastAsia="Calibri" w:hAnsi="Arial" w:cs="Arial"/>
          <w:sz w:val="22"/>
          <w:szCs w:val="22"/>
        </w:rPr>
      </w:pPr>
      <w:r w:rsidRPr="00416FC9">
        <w:rPr>
          <w:rFonts w:ascii="Arial" w:eastAsia="Calibri" w:hAnsi="Arial" w:cs="Arial"/>
          <w:sz w:val="22"/>
          <w:szCs w:val="22"/>
        </w:rPr>
        <w:t>T</w:t>
      </w:r>
      <w:r w:rsidR="00096CDB" w:rsidRPr="00416FC9">
        <w:rPr>
          <w:rFonts w:ascii="Arial" w:eastAsia="Calibri" w:hAnsi="Arial" w:cs="Arial"/>
          <w:sz w:val="22"/>
          <w:szCs w:val="22"/>
        </w:rPr>
        <w:t>he D</w:t>
      </w:r>
      <w:r w:rsidR="007E26CF" w:rsidRPr="00416FC9">
        <w:rPr>
          <w:rFonts w:ascii="Arial" w:eastAsia="Calibri" w:hAnsi="Arial" w:cs="Arial"/>
          <w:sz w:val="22"/>
          <w:szCs w:val="22"/>
        </w:rPr>
        <w:t xml:space="preserve">epartment of </w:t>
      </w:r>
      <w:r w:rsidR="00096CDB" w:rsidRPr="00416FC9">
        <w:rPr>
          <w:rFonts w:ascii="Arial" w:eastAsia="Calibri" w:hAnsi="Arial" w:cs="Arial"/>
          <w:sz w:val="22"/>
          <w:szCs w:val="22"/>
        </w:rPr>
        <w:t>P</w:t>
      </w:r>
      <w:r w:rsidR="007E26CF" w:rsidRPr="00416FC9">
        <w:rPr>
          <w:rFonts w:ascii="Arial" w:eastAsia="Calibri" w:hAnsi="Arial" w:cs="Arial"/>
          <w:sz w:val="22"/>
          <w:szCs w:val="22"/>
        </w:rPr>
        <w:t xml:space="preserve">ublic </w:t>
      </w:r>
      <w:r w:rsidR="00096CDB" w:rsidRPr="00416FC9">
        <w:rPr>
          <w:rFonts w:ascii="Arial" w:eastAsia="Calibri" w:hAnsi="Arial" w:cs="Arial"/>
          <w:sz w:val="22"/>
          <w:szCs w:val="22"/>
        </w:rPr>
        <w:t>S</w:t>
      </w:r>
      <w:r w:rsidR="007E26CF" w:rsidRPr="00416FC9">
        <w:rPr>
          <w:rFonts w:ascii="Arial" w:eastAsia="Calibri" w:hAnsi="Arial" w:cs="Arial"/>
          <w:sz w:val="22"/>
          <w:szCs w:val="22"/>
        </w:rPr>
        <w:t xml:space="preserve">ervice and </w:t>
      </w:r>
      <w:r w:rsidR="00096CDB" w:rsidRPr="00416FC9">
        <w:rPr>
          <w:rFonts w:ascii="Arial" w:eastAsia="Calibri" w:hAnsi="Arial" w:cs="Arial"/>
          <w:sz w:val="22"/>
          <w:szCs w:val="22"/>
        </w:rPr>
        <w:t>A</w:t>
      </w:r>
      <w:r w:rsidR="007E26CF" w:rsidRPr="00416FC9">
        <w:rPr>
          <w:rFonts w:ascii="Arial" w:eastAsia="Calibri" w:hAnsi="Arial" w:cs="Arial"/>
          <w:sz w:val="22"/>
          <w:szCs w:val="22"/>
        </w:rPr>
        <w:t>dministration (DPSA)</w:t>
      </w:r>
      <w:r w:rsidR="00096CDB" w:rsidRPr="00416FC9">
        <w:rPr>
          <w:rFonts w:ascii="Arial" w:eastAsia="Calibri" w:hAnsi="Arial" w:cs="Arial"/>
          <w:sz w:val="22"/>
          <w:szCs w:val="22"/>
        </w:rPr>
        <w:t xml:space="preserve"> has developed the following redress mechanisms to implement the objectives of the various </w:t>
      </w:r>
      <w:r w:rsidR="007E26CF" w:rsidRPr="00416FC9">
        <w:rPr>
          <w:rFonts w:ascii="Arial" w:eastAsia="Calibri" w:hAnsi="Arial" w:cs="Arial"/>
          <w:sz w:val="22"/>
          <w:szCs w:val="22"/>
        </w:rPr>
        <w:t>A</w:t>
      </w:r>
      <w:r w:rsidR="00096CDB" w:rsidRPr="00416FC9">
        <w:rPr>
          <w:rFonts w:ascii="Arial" w:eastAsia="Calibri" w:hAnsi="Arial" w:cs="Arial"/>
          <w:sz w:val="22"/>
          <w:szCs w:val="22"/>
        </w:rPr>
        <w:t>cts</w:t>
      </w:r>
      <w:r w:rsidR="007E26CF" w:rsidRPr="00416FC9">
        <w:rPr>
          <w:rFonts w:ascii="Arial" w:eastAsia="Calibri" w:hAnsi="Arial" w:cs="Arial"/>
          <w:sz w:val="22"/>
          <w:szCs w:val="22"/>
        </w:rPr>
        <w:t xml:space="preserve"> and policies</w:t>
      </w:r>
      <w:r w:rsidR="00096CDB" w:rsidRPr="00416FC9">
        <w:rPr>
          <w:rFonts w:ascii="Arial" w:eastAsia="Calibri" w:hAnsi="Arial" w:cs="Arial"/>
          <w:sz w:val="22"/>
          <w:szCs w:val="22"/>
        </w:rPr>
        <w:t xml:space="preserve"> in the Public Service: </w:t>
      </w:r>
    </w:p>
    <w:p w:rsidR="00096CDB" w:rsidRPr="00416FC9" w:rsidRDefault="00096CDB" w:rsidP="00EB3E6C">
      <w:pPr>
        <w:numPr>
          <w:ilvl w:val="0"/>
          <w:numId w:val="12"/>
        </w:numPr>
        <w:tabs>
          <w:tab w:val="clear" w:pos="720"/>
        </w:tabs>
        <w:spacing w:after="160" w:line="259" w:lineRule="auto"/>
        <w:ind w:left="567" w:hanging="567"/>
        <w:jc w:val="both"/>
        <w:rPr>
          <w:rFonts w:ascii="Arial" w:eastAsia="Calibri" w:hAnsi="Arial" w:cs="Arial"/>
          <w:sz w:val="22"/>
          <w:szCs w:val="22"/>
        </w:rPr>
      </w:pPr>
      <w:r w:rsidRPr="00416FC9">
        <w:rPr>
          <w:rFonts w:ascii="Arial" w:eastAsia="Calibri" w:hAnsi="Arial" w:cs="Arial"/>
          <w:b/>
          <w:bCs/>
          <w:sz w:val="22"/>
          <w:szCs w:val="22"/>
        </w:rPr>
        <w:t>The Public Service Act</w:t>
      </w:r>
      <w:r w:rsidR="007E26CF" w:rsidRPr="00416FC9">
        <w:rPr>
          <w:rFonts w:ascii="Arial" w:eastAsia="Calibri" w:hAnsi="Arial" w:cs="Arial"/>
          <w:b/>
          <w:bCs/>
          <w:sz w:val="22"/>
          <w:szCs w:val="22"/>
        </w:rPr>
        <w:t>,</w:t>
      </w:r>
      <w:r w:rsidRPr="00416FC9">
        <w:rPr>
          <w:rFonts w:ascii="Arial" w:eastAsia="Calibri" w:hAnsi="Arial" w:cs="Arial"/>
          <w:b/>
          <w:bCs/>
          <w:sz w:val="22"/>
          <w:szCs w:val="22"/>
        </w:rPr>
        <w:t xml:space="preserve"> 1994 (Act 103 of 1994)</w:t>
      </w:r>
      <w:r w:rsidR="007E26CF" w:rsidRPr="00416FC9">
        <w:rPr>
          <w:rFonts w:ascii="Arial" w:eastAsia="Calibri" w:hAnsi="Arial" w:cs="Arial"/>
          <w:b/>
          <w:bCs/>
          <w:sz w:val="22"/>
          <w:szCs w:val="22"/>
        </w:rPr>
        <w:t>,</w:t>
      </w:r>
      <w:r w:rsidRPr="00416FC9">
        <w:rPr>
          <w:rFonts w:ascii="Arial" w:eastAsia="Calibri" w:hAnsi="Arial" w:cs="Arial"/>
          <w:sz w:val="22"/>
          <w:szCs w:val="22"/>
        </w:rPr>
        <w:t xml:space="preserve"> provides for the organization and administration of the Public Service and the regulation of conditions of service. Transformatory conditions of service such as maternity benefits, salaries and pension</w:t>
      </w:r>
      <w:r w:rsidR="007E26CF" w:rsidRPr="00416FC9">
        <w:rPr>
          <w:rFonts w:ascii="Arial" w:eastAsia="Calibri" w:hAnsi="Arial" w:cs="Arial"/>
          <w:sz w:val="22"/>
          <w:szCs w:val="22"/>
        </w:rPr>
        <w:t>s</w:t>
      </w:r>
      <w:r w:rsidRPr="00416FC9">
        <w:rPr>
          <w:rFonts w:ascii="Arial" w:eastAsia="Calibri" w:hAnsi="Arial" w:cs="Arial"/>
          <w:sz w:val="22"/>
          <w:szCs w:val="22"/>
        </w:rPr>
        <w:t xml:space="preserve"> are some of those that have been made possible through this Act.</w:t>
      </w:r>
    </w:p>
    <w:p w:rsidR="00096CDB" w:rsidRPr="00416FC9" w:rsidRDefault="00096CDB" w:rsidP="00EB3E6C">
      <w:pPr>
        <w:numPr>
          <w:ilvl w:val="0"/>
          <w:numId w:val="12"/>
        </w:numPr>
        <w:tabs>
          <w:tab w:val="clear" w:pos="720"/>
        </w:tabs>
        <w:spacing w:after="160" w:line="259" w:lineRule="auto"/>
        <w:ind w:left="567" w:hanging="567"/>
        <w:jc w:val="both"/>
        <w:rPr>
          <w:rFonts w:ascii="Arial" w:eastAsia="Calibri" w:hAnsi="Arial" w:cs="Arial"/>
          <w:sz w:val="22"/>
          <w:szCs w:val="22"/>
        </w:rPr>
      </w:pPr>
      <w:r w:rsidRPr="00416FC9">
        <w:rPr>
          <w:rFonts w:ascii="Arial" w:eastAsia="Calibri" w:hAnsi="Arial" w:cs="Arial"/>
          <w:b/>
          <w:bCs/>
          <w:sz w:val="22"/>
          <w:szCs w:val="22"/>
        </w:rPr>
        <w:t>White Paper on the Transformation of the Public Service of 1995</w:t>
      </w:r>
      <w:r w:rsidRPr="00416FC9">
        <w:rPr>
          <w:rFonts w:ascii="Arial" w:eastAsia="Calibri" w:hAnsi="Arial" w:cs="Arial"/>
          <w:sz w:val="22"/>
          <w:szCs w:val="22"/>
        </w:rPr>
        <w:t xml:space="preserve"> identified a need to “</w:t>
      </w:r>
      <w:r w:rsidRPr="00416FC9">
        <w:rPr>
          <w:rFonts w:ascii="Arial" w:eastAsia="Calibri" w:hAnsi="Arial" w:cs="Arial"/>
          <w:i/>
          <w:iCs/>
          <w:sz w:val="22"/>
          <w:szCs w:val="22"/>
        </w:rPr>
        <w:t>create a genuinely representative public service which reflects the major characteristics of South African demography, without eroding efficiency and competence</w:t>
      </w:r>
      <w:r w:rsidRPr="00416FC9">
        <w:rPr>
          <w:rFonts w:ascii="Arial" w:eastAsia="Calibri" w:hAnsi="Arial" w:cs="Arial"/>
          <w:sz w:val="22"/>
          <w:szCs w:val="22"/>
        </w:rPr>
        <w:t>.” This was translated by the commitment made by the Government of National Unity to “</w:t>
      </w:r>
      <w:r w:rsidRPr="00416FC9">
        <w:rPr>
          <w:rFonts w:ascii="Arial" w:eastAsia="Calibri" w:hAnsi="Arial" w:cs="Arial"/>
          <w:i/>
          <w:iCs/>
          <w:sz w:val="22"/>
          <w:szCs w:val="22"/>
        </w:rPr>
        <w:t>continually improve the lives of the people of South Africa through a transformed public service which is representative, coherent, transparent, efficient, effective, accountable and responsive to the needs of all” (</w:t>
      </w:r>
      <w:r w:rsidRPr="00416FC9">
        <w:rPr>
          <w:rFonts w:ascii="Arial" w:eastAsia="Calibri" w:hAnsi="Arial" w:cs="Arial"/>
          <w:sz w:val="22"/>
          <w:szCs w:val="22"/>
        </w:rPr>
        <w:t>WPTPS 1995: 6)</w:t>
      </w:r>
      <w:r w:rsidRPr="00416FC9">
        <w:rPr>
          <w:rFonts w:ascii="Arial" w:eastAsia="Calibri" w:hAnsi="Arial" w:cs="Arial"/>
          <w:i/>
          <w:iCs/>
          <w:sz w:val="22"/>
          <w:szCs w:val="22"/>
        </w:rPr>
        <w:t>.</w:t>
      </w:r>
      <w:r w:rsidRPr="00416FC9">
        <w:rPr>
          <w:rFonts w:ascii="Arial" w:eastAsia="Calibri" w:hAnsi="Arial" w:cs="Arial"/>
          <w:sz w:val="22"/>
          <w:szCs w:val="22"/>
        </w:rPr>
        <w:t xml:space="preserve"> </w:t>
      </w:r>
    </w:p>
    <w:p w:rsidR="00096CDB" w:rsidRPr="00416FC9" w:rsidRDefault="007E26CF" w:rsidP="00EB3E6C">
      <w:pPr>
        <w:numPr>
          <w:ilvl w:val="0"/>
          <w:numId w:val="12"/>
        </w:numPr>
        <w:tabs>
          <w:tab w:val="clear" w:pos="720"/>
        </w:tabs>
        <w:spacing w:after="160" w:line="259" w:lineRule="auto"/>
        <w:ind w:left="567" w:hanging="567"/>
        <w:jc w:val="both"/>
        <w:rPr>
          <w:rFonts w:ascii="Arial" w:eastAsia="Calibri" w:hAnsi="Arial" w:cs="Arial"/>
          <w:sz w:val="22"/>
          <w:szCs w:val="22"/>
        </w:rPr>
      </w:pPr>
      <w:r w:rsidRPr="00416FC9">
        <w:rPr>
          <w:rFonts w:ascii="Arial" w:eastAsia="Calibri" w:hAnsi="Arial" w:cs="Arial"/>
          <w:bCs/>
          <w:sz w:val="22"/>
          <w:szCs w:val="22"/>
        </w:rPr>
        <w:t>The purpose of t</w:t>
      </w:r>
      <w:r w:rsidR="00096CDB" w:rsidRPr="00416FC9">
        <w:rPr>
          <w:rFonts w:ascii="Arial" w:eastAsia="Calibri" w:hAnsi="Arial" w:cs="Arial"/>
          <w:bCs/>
          <w:sz w:val="22"/>
          <w:szCs w:val="22"/>
        </w:rPr>
        <w:t xml:space="preserve">he </w:t>
      </w:r>
      <w:r w:rsidR="00096CDB" w:rsidRPr="00416FC9">
        <w:rPr>
          <w:rFonts w:ascii="Arial" w:eastAsia="Calibri" w:hAnsi="Arial" w:cs="Arial"/>
          <w:b/>
          <w:bCs/>
          <w:sz w:val="22"/>
          <w:szCs w:val="22"/>
        </w:rPr>
        <w:t xml:space="preserve">White Paper on Transforming Public Service Delivery of 1997 </w:t>
      </w:r>
      <w:r w:rsidR="00096CDB" w:rsidRPr="00416FC9">
        <w:rPr>
          <w:rFonts w:ascii="Arial" w:eastAsia="Calibri" w:hAnsi="Arial" w:cs="Arial"/>
          <w:sz w:val="22"/>
          <w:szCs w:val="22"/>
        </w:rPr>
        <w:t xml:space="preserve">purpose was to provide a policy framework and a practical implementation strategy for the transformation of public service delivery with a guiding principle </w:t>
      </w:r>
      <w:r w:rsidR="00096CDB" w:rsidRPr="00416FC9">
        <w:rPr>
          <w:rFonts w:ascii="Arial" w:eastAsia="Calibri" w:hAnsi="Arial" w:cs="Arial"/>
          <w:sz w:val="22"/>
          <w:szCs w:val="22"/>
        </w:rPr>
        <w:lastRenderedPageBreak/>
        <w:t>of the public service in South Africa to be that of service to the people (Batho Pele).</w:t>
      </w:r>
    </w:p>
    <w:p w:rsidR="00096CDB" w:rsidRPr="00416FC9" w:rsidRDefault="00096CDB" w:rsidP="00EB3E6C">
      <w:pPr>
        <w:numPr>
          <w:ilvl w:val="0"/>
          <w:numId w:val="12"/>
        </w:numPr>
        <w:tabs>
          <w:tab w:val="clear" w:pos="720"/>
        </w:tabs>
        <w:spacing w:after="160" w:line="259" w:lineRule="auto"/>
        <w:ind w:left="567" w:hanging="567"/>
        <w:jc w:val="both"/>
        <w:rPr>
          <w:rFonts w:ascii="Arial" w:eastAsia="Calibri" w:hAnsi="Arial" w:cs="Arial"/>
          <w:sz w:val="22"/>
          <w:szCs w:val="22"/>
        </w:rPr>
      </w:pPr>
      <w:r w:rsidRPr="00416FC9">
        <w:rPr>
          <w:rFonts w:ascii="Arial" w:eastAsia="Calibri" w:hAnsi="Arial" w:cs="Arial"/>
          <w:b/>
          <w:bCs/>
          <w:sz w:val="22"/>
          <w:szCs w:val="22"/>
        </w:rPr>
        <w:t xml:space="preserve">The White Paper on Human Resource Management in the Public Service of 1997 </w:t>
      </w:r>
      <w:r w:rsidRPr="00416FC9">
        <w:rPr>
          <w:rFonts w:ascii="Arial" w:eastAsia="Calibri" w:hAnsi="Arial" w:cs="Arial"/>
          <w:sz w:val="22"/>
          <w:szCs w:val="22"/>
        </w:rPr>
        <w:t>introduced a shift from personnel administration to human resource management and set the policy framework for managerial autonomy in terms of managing human resources effectively and strategically as part of the wider transformation agenda.</w:t>
      </w:r>
    </w:p>
    <w:p w:rsidR="00C043D7" w:rsidRPr="00416FC9" w:rsidRDefault="00096CDB" w:rsidP="00EB3E6C">
      <w:pPr>
        <w:pStyle w:val="NormalWeb"/>
        <w:numPr>
          <w:ilvl w:val="0"/>
          <w:numId w:val="12"/>
        </w:numPr>
        <w:tabs>
          <w:tab w:val="clear" w:pos="720"/>
        </w:tabs>
        <w:ind w:left="567" w:hanging="567"/>
        <w:jc w:val="both"/>
        <w:rPr>
          <w:rFonts w:ascii="Arial" w:hAnsi="Arial"/>
          <w:sz w:val="22"/>
          <w:szCs w:val="22"/>
        </w:rPr>
      </w:pPr>
      <w:r w:rsidRPr="00416FC9">
        <w:rPr>
          <w:rFonts w:ascii="Arial" w:eastAsia="Calibri" w:hAnsi="Arial" w:cs="Arial"/>
          <w:b/>
          <w:bCs/>
          <w:sz w:val="22"/>
          <w:szCs w:val="22"/>
        </w:rPr>
        <w:t xml:space="preserve">The White Paper on Affirmative Action of 1998 </w:t>
      </w:r>
      <w:r w:rsidRPr="00416FC9">
        <w:rPr>
          <w:rFonts w:ascii="Arial" w:eastAsia="Calibri" w:hAnsi="Arial" w:cs="Arial"/>
          <w:sz w:val="22"/>
          <w:szCs w:val="22"/>
        </w:rPr>
        <w:t xml:space="preserve">became the Government’s commitment to the transformation of the Public Service into an institution whose employment practices are underpinned by equity. The White Paper called for a Public Service </w:t>
      </w:r>
      <w:r w:rsidR="007E26CF" w:rsidRPr="00416FC9">
        <w:rPr>
          <w:rFonts w:ascii="Arial" w:eastAsia="Calibri" w:hAnsi="Arial" w:cs="Arial"/>
          <w:sz w:val="22"/>
          <w:szCs w:val="22"/>
        </w:rPr>
        <w:t>that</w:t>
      </w:r>
      <w:r w:rsidRPr="00416FC9">
        <w:rPr>
          <w:rFonts w:ascii="Arial" w:eastAsia="Calibri" w:hAnsi="Arial" w:cs="Arial"/>
          <w:sz w:val="22"/>
          <w:szCs w:val="22"/>
        </w:rPr>
        <w:t xml:space="preserve"> was representative and drew on the talents and skills of the diverse spectrum of South African society</w:t>
      </w:r>
      <w:r w:rsidR="007E26CF" w:rsidRPr="00416FC9">
        <w:rPr>
          <w:rFonts w:ascii="Arial" w:eastAsia="Calibri" w:hAnsi="Arial" w:cs="Arial"/>
          <w:sz w:val="22"/>
          <w:szCs w:val="22"/>
        </w:rPr>
        <w:t>,</w:t>
      </w:r>
      <w:r w:rsidRPr="00416FC9">
        <w:rPr>
          <w:rFonts w:ascii="Arial" w:eastAsia="Calibri" w:hAnsi="Arial" w:cs="Arial"/>
          <w:sz w:val="22"/>
          <w:szCs w:val="22"/>
        </w:rPr>
        <w:t xml:space="preserve"> and was geared </w:t>
      </w:r>
      <w:r w:rsidR="007E26CF" w:rsidRPr="00416FC9">
        <w:rPr>
          <w:rFonts w:ascii="Arial" w:eastAsia="Calibri" w:hAnsi="Arial" w:cs="Arial"/>
          <w:sz w:val="22"/>
          <w:szCs w:val="22"/>
        </w:rPr>
        <w:t xml:space="preserve">not only </w:t>
      </w:r>
      <w:r w:rsidRPr="00416FC9">
        <w:rPr>
          <w:rFonts w:ascii="Arial" w:eastAsia="Calibri" w:hAnsi="Arial" w:cs="Arial"/>
          <w:sz w:val="22"/>
          <w:szCs w:val="22"/>
        </w:rPr>
        <w:t xml:space="preserve">towards providing better services for all sectors of our society but also </w:t>
      </w:r>
      <w:r w:rsidR="007E26CF" w:rsidRPr="00416FC9">
        <w:rPr>
          <w:rFonts w:ascii="Arial" w:eastAsia="Calibri" w:hAnsi="Arial" w:cs="Arial"/>
          <w:sz w:val="22"/>
          <w:szCs w:val="22"/>
        </w:rPr>
        <w:t xml:space="preserve">to </w:t>
      </w:r>
      <w:r w:rsidRPr="00416FC9">
        <w:rPr>
          <w:rFonts w:ascii="Arial" w:eastAsia="Calibri" w:hAnsi="Arial" w:cs="Arial"/>
          <w:sz w:val="22"/>
          <w:szCs w:val="22"/>
        </w:rPr>
        <w:t>enjoy</w:t>
      </w:r>
      <w:r w:rsidR="007E26CF" w:rsidRPr="00416FC9">
        <w:rPr>
          <w:rFonts w:ascii="Arial" w:eastAsia="Calibri" w:hAnsi="Arial" w:cs="Arial"/>
          <w:sz w:val="22"/>
          <w:szCs w:val="22"/>
        </w:rPr>
        <w:t>ing</w:t>
      </w:r>
      <w:r w:rsidRPr="00416FC9">
        <w:rPr>
          <w:rFonts w:ascii="Arial" w:eastAsia="Calibri" w:hAnsi="Arial" w:cs="Arial"/>
          <w:sz w:val="22"/>
          <w:szCs w:val="22"/>
        </w:rPr>
        <w:t xml:space="preserve"> legitimacy in the eyes of South African people (1998:5). </w:t>
      </w:r>
      <w:r w:rsidR="007E26CF" w:rsidRPr="00416FC9">
        <w:rPr>
          <w:rFonts w:ascii="Arial" w:eastAsia="Calibri" w:hAnsi="Arial" w:cs="Arial"/>
          <w:sz w:val="22"/>
          <w:szCs w:val="22"/>
        </w:rPr>
        <w:t>[</w:t>
      </w:r>
      <w:r w:rsidRPr="00416FC9">
        <w:rPr>
          <w:rFonts w:ascii="Arial" w:eastAsia="Calibri" w:hAnsi="Arial" w:cs="Arial"/>
          <w:sz w:val="22"/>
          <w:szCs w:val="22"/>
        </w:rPr>
        <w:t>Section (ii)(2) – inculcate in the Public Service a culture which values diversity and supports the affirmation of those who have previously been treated unfairly and disadvantaged.</w:t>
      </w:r>
      <w:r w:rsidR="00116765" w:rsidRPr="00416FC9">
        <w:rPr>
          <w:rFonts w:ascii="Arial" w:eastAsia="Calibri" w:hAnsi="Arial" w:cs="Arial"/>
          <w:sz w:val="22"/>
          <w:szCs w:val="22"/>
        </w:rPr>
        <w:t>]</w:t>
      </w:r>
      <w:r w:rsidRPr="00416FC9">
        <w:rPr>
          <w:rFonts w:ascii="Arial" w:eastAsia="Calibri" w:hAnsi="Arial" w:cs="Arial"/>
          <w:sz w:val="22"/>
          <w:szCs w:val="22"/>
        </w:rPr>
        <w:t xml:space="preserve"> The core principle for affirmative action was that </w:t>
      </w:r>
      <w:r w:rsidR="00116765" w:rsidRPr="00416FC9">
        <w:rPr>
          <w:rFonts w:ascii="Arial" w:eastAsia="Calibri" w:hAnsi="Arial" w:cs="Arial"/>
          <w:sz w:val="22"/>
          <w:szCs w:val="22"/>
        </w:rPr>
        <w:t>a</w:t>
      </w:r>
      <w:r w:rsidRPr="00416FC9">
        <w:rPr>
          <w:rFonts w:ascii="Arial" w:eastAsia="Calibri" w:hAnsi="Arial" w:cs="Arial"/>
          <w:sz w:val="22"/>
          <w:szCs w:val="22"/>
        </w:rPr>
        <w:t>ffirmative action programmes must be integrated with other human resource management and development practices</w:t>
      </w:r>
      <w:r w:rsidR="00116765" w:rsidRPr="00416FC9">
        <w:rPr>
          <w:rFonts w:ascii="Arial" w:eastAsia="Calibri" w:hAnsi="Arial" w:cs="Arial"/>
          <w:sz w:val="22"/>
          <w:szCs w:val="22"/>
        </w:rPr>
        <w:t>,</w:t>
      </w:r>
      <w:r w:rsidRPr="00416FC9">
        <w:rPr>
          <w:rFonts w:ascii="Arial" w:eastAsia="Calibri" w:hAnsi="Arial" w:cs="Arial"/>
          <w:sz w:val="22"/>
          <w:szCs w:val="22"/>
        </w:rPr>
        <w:t xml:space="preserve"> especially the management of diversity (1988:12)</w:t>
      </w:r>
      <w:r w:rsidRPr="00416FC9" w:rsidDel="00096CDB">
        <w:rPr>
          <w:rFonts w:ascii="Arial" w:hAnsi="Arial"/>
          <w:sz w:val="22"/>
          <w:szCs w:val="22"/>
        </w:rPr>
        <w:t xml:space="preserve"> </w:t>
      </w:r>
    </w:p>
    <w:p w:rsidR="00096CDB" w:rsidRPr="00AA143F" w:rsidRDefault="00096CDB" w:rsidP="00707D3C">
      <w:pPr>
        <w:ind w:left="720"/>
        <w:jc w:val="both"/>
        <w:rPr>
          <w:rFonts w:ascii="Arial" w:hAnsi="Arial" w:cs="Arial"/>
          <w:color w:val="000000"/>
          <w:sz w:val="22"/>
          <w:szCs w:val="22"/>
        </w:rPr>
      </w:pPr>
    </w:p>
    <w:p w:rsidR="00C043D7" w:rsidRPr="00EB3E6C" w:rsidRDefault="007C2520" w:rsidP="00EB3E6C">
      <w:pPr>
        <w:numPr>
          <w:ilvl w:val="0"/>
          <w:numId w:val="3"/>
        </w:numPr>
        <w:ind w:left="567" w:hanging="567"/>
        <w:jc w:val="both"/>
        <w:rPr>
          <w:rFonts w:ascii="Arial" w:hAnsi="Arial" w:cs="Arial"/>
          <w:sz w:val="22"/>
          <w:szCs w:val="22"/>
        </w:rPr>
      </w:pPr>
      <w:r w:rsidRPr="00416FC9">
        <w:rPr>
          <w:rFonts w:ascii="Arial" w:hAnsi="Arial" w:cs="Arial"/>
          <w:sz w:val="22"/>
          <w:szCs w:val="22"/>
        </w:rPr>
        <w:t xml:space="preserve">South Africa has established an agency called </w:t>
      </w:r>
      <w:r w:rsidR="00116765" w:rsidRPr="00416FC9">
        <w:rPr>
          <w:rFonts w:ascii="Arial" w:hAnsi="Arial" w:cs="Arial"/>
          <w:sz w:val="22"/>
          <w:szCs w:val="22"/>
        </w:rPr>
        <w:t xml:space="preserve">the </w:t>
      </w:r>
      <w:r w:rsidR="00C043D7" w:rsidRPr="00416FC9">
        <w:rPr>
          <w:rFonts w:ascii="Arial" w:hAnsi="Arial" w:cs="Arial"/>
          <w:sz w:val="22"/>
          <w:szCs w:val="22"/>
        </w:rPr>
        <w:t>South African Soc</w:t>
      </w:r>
      <w:r w:rsidRPr="00416FC9">
        <w:rPr>
          <w:rFonts w:ascii="Arial" w:hAnsi="Arial" w:cs="Arial"/>
          <w:sz w:val="22"/>
          <w:szCs w:val="22"/>
        </w:rPr>
        <w:t>ial Security Agency (SASSA</w:t>
      </w:r>
      <w:r w:rsidR="00232447" w:rsidRPr="00416FC9">
        <w:rPr>
          <w:rFonts w:ascii="Arial" w:hAnsi="Arial" w:cs="Arial"/>
          <w:sz w:val="22"/>
          <w:szCs w:val="22"/>
        </w:rPr>
        <w:t>), which</w:t>
      </w:r>
      <w:r w:rsidRPr="00416FC9">
        <w:rPr>
          <w:rFonts w:ascii="Arial" w:hAnsi="Arial" w:cs="Arial"/>
          <w:sz w:val="22"/>
          <w:szCs w:val="22"/>
        </w:rPr>
        <w:t xml:space="preserve"> </w:t>
      </w:r>
      <w:r w:rsidR="00C043D7" w:rsidRPr="00416FC9">
        <w:rPr>
          <w:rFonts w:ascii="Arial" w:hAnsi="Arial" w:cs="Arial"/>
          <w:sz w:val="22"/>
          <w:szCs w:val="22"/>
        </w:rPr>
        <w:t>is an implementation arm for the Department of Social Development (DSD).</w:t>
      </w:r>
    </w:p>
    <w:p w:rsidR="00C043D7" w:rsidRPr="00416FC9" w:rsidRDefault="00C043D7" w:rsidP="00707D3C">
      <w:pPr>
        <w:pStyle w:val="ListParagraph"/>
        <w:ind w:left="360"/>
        <w:jc w:val="both"/>
        <w:rPr>
          <w:rFonts w:ascii="Arial" w:hAnsi="Arial"/>
          <w:sz w:val="22"/>
          <w:szCs w:val="22"/>
        </w:rPr>
      </w:pPr>
    </w:p>
    <w:p w:rsidR="00E17322" w:rsidRPr="00416FC9" w:rsidRDefault="007C2520" w:rsidP="00EB3E6C">
      <w:pPr>
        <w:pStyle w:val="NormalWeb"/>
        <w:numPr>
          <w:ilvl w:val="0"/>
          <w:numId w:val="3"/>
        </w:numPr>
        <w:ind w:left="567" w:hanging="567"/>
        <w:jc w:val="both"/>
        <w:rPr>
          <w:rFonts w:ascii="Arial" w:hAnsi="Arial"/>
          <w:b/>
          <w:i/>
          <w:sz w:val="22"/>
          <w:szCs w:val="22"/>
        </w:rPr>
      </w:pPr>
      <w:r w:rsidRPr="00416FC9">
        <w:rPr>
          <w:rFonts w:ascii="Arial" w:hAnsi="Arial"/>
          <w:b/>
          <w:i/>
          <w:sz w:val="22"/>
          <w:szCs w:val="22"/>
        </w:rPr>
        <w:t>Access to</w:t>
      </w:r>
      <w:r w:rsidR="00C043D7" w:rsidRPr="00416FC9">
        <w:rPr>
          <w:rFonts w:ascii="Arial" w:hAnsi="Arial"/>
          <w:b/>
          <w:i/>
          <w:sz w:val="22"/>
          <w:szCs w:val="22"/>
        </w:rPr>
        <w:t xml:space="preserve"> </w:t>
      </w:r>
      <w:r w:rsidR="00E17322" w:rsidRPr="00416FC9">
        <w:rPr>
          <w:rFonts w:ascii="Arial" w:hAnsi="Arial"/>
          <w:b/>
          <w:i/>
          <w:sz w:val="22"/>
          <w:szCs w:val="22"/>
        </w:rPr>
        <w:t>Health</w:t>
      </w:r>
      <w:r w:rsidRPr="00416FC9">
        <w:rPr>
          <w:rFonts w:ascii="Arial" w:hAnsi="Arial"/>
          <w:b/>
          <w:i/>
          <w:sz w:val="22"/>
          <w:szCs w:val="22"/>
        </w:rPr>
        <w:t xml:space="preserve"> Care</w:t>
      </w:r>
    </w:p>
    <w:p w:rsidR="00E17322" w:rsidRPr="00416FC9" w:rsidRDefault="00E17322" w:rsidP="00EB3E6C">
      <w:pPr>
        <w:ind w:left="567" w:hanging="567"/>
        <w:jc w:val="both"/>
        <w:rPr>
          <w:rFonts w:ascii="Arial" w:hAnsi="Arial" w:cs="Arial"/>
          <w:sz w:val="22"/>
          <w:szCs w:val="22"/>
        </w:rPr>
      </w:pPr>
      <w:r w:rsidRPr="00416FC9">
        <w:rPr>
          <w:rFonts w:ascii="Arial" w:hAnsi="Arial" w:cs="Arial"/>
          <w:sz w:val="22"/>
          <w:szCs w:val="22"/>
        </w:rPr>
        <w:t>(</w:t>
      </w:r>
      <w:r w:rsidR="00707D3C" w:rsidRPr="00416FC9">
        <w:rPr>
          <w:rFonts w:ascii="Arial" w:hAnsi="Arial" w:cs="Arial"/>
          <w:sz w:val="22"/>
          <w:szCs w:val="22"/>
        </w:rPr>
        <w:t>i</w:t>
      </w:r>
      <w:r w:rsidRPr="00416FC9">
        <w:rPr>
          <w:rFonts w:ascii="Arial" w:hAnsi="Arial" w:cs="Arial"/>
          <w:sz w:val="22"/>
          <w:szCs w:val="22"/>
        </w:rPr>
        <w:t>)</w:t>
      </w:r>
      <w:r w:rsidRPr="00416FC9">
        <w:rPr>
          <w:rFonts w:ascii="Arial" w:hAnsi="Arial" w:cs="Arial"/>
          <w:sz w:val="22"/>
          <w:szCs w:val="22"/>
        </w:rPr>
        <w:tab/>
        <w:t>Standardisation of Provision of Assistive Devices in South Africa</w:t>
      </w:r>
      <w:r w:rsidR="00116765" w:rsidRPr="00416FC9">
        <w:rPr>
          <w:rFonts w:ascii="Arial" w:hAnsi="Arial" w:cs="Arial"/>
          <w:sz w:val="22"/>
          <w:szCs w:val="22"/>
        </w:rPr>
        <w:t xml:space="preserve"> </w:t>
      </w:r>
      <w:r w:rsidRPr="00416FC9">
        <w:rPr>
          <w:rFonts w:ascii="Arial" w:hAnsi="Arial" w:cs="Arial"/>
          <w:sz w:val="22"/>
          <w:szCs w:val="22"/>
        </w:rPr>
        <w:t>- A guide for use in the Public Health Sector</w:t>
      </w:r>
    </w:p>
    <w:p w:rsidR="00116765" w:rsidRPr="00416FC9" w:rsidRDefault="00E17322" w:rsidP="00EB3E6C">
      <w:pPr>
        <w:ind w:left="567"/>
        <w:jc w:val="both"/>
        <w:rPr>
          <w:rFonts w:ascii="Arial" w:hAnsi="Arial" w:cs="Arial"/>
          <w:sz w:val="22"/>
          <w:szCs w:val="22"/>
        </w:rPr>
      </w:pPr>
      <w:r w:rsidRPr="00416FC9">
        <w:rPr>
          <w:rFonts w:ascii="Arial" w:hAnsi="Arial" w:cs="Arial"/>
          <w:sz w:val="22"/>
          <w:szCs w:val="22"/>
        </w:rPr>
        <w:t xml:space="preserve">For PWDs an assistive device promotes a normal </w:t>
      </w:r>
      <w:r w:rsidR="004E0605" w:rsidRPr="00416FC9">
        <w:rPr>
          <w:rFonts w:ascii="Arial" w:hAnsi="Arial" w:cs="Arial"/>
          <w:sz w:val="22"/>
          <w:szCs w:val="22"/>
        </w:rPr>
        <w:t>lifestyle,</w:t>
      </w:r>
      <w:r w:rsidRPr="00416FC9">
        <w:rPr>
          <w:rFonts w:ascii="Arial" w:hAnsi="Arial" w:cs="Arial"/>
          <w:sz w:val="22"/>
          <w:szCs w:val="22"/>
        </w:rPr>
        <w:t xml:space="preserve"> improves their quality of life and enhances the prospects of employment, education and participation. It reduces the cost of care and dependency. </w:t>
      </w:r>
      <w:r w:rsidR="00C41205" w:rsidRPr="00416FC9">
        <w:rPr>
          <w:rFonts w:ascii="Arial" w:hAnsi="Arial" w:cs="Arial"/>
          <w:sz w:val="22"/>
          <w:szCs w:val="22"/>
        </w:rPr>
        <w:t xml:space="preserve">Devices also reduce the extent of hospitalisation and the demand for hospitalisation, and therefore liberate scarce resources for other uses. </w:t>
      </w:r>
      <w:r w:rsidR="00116765" w:rsidRPr="00416FC9">
        <w:rPr>
          <w:rFonts w:ascii="Arial" w:hAnsi="Arial" w:cs="Arial"/>
          <w:sz w:val="22"/>
          <w:szCs w:val="22"/>
        </w:rPr>
        <w:t>The general availability of devices has been proven to promote the dignity of PWDs and transform attitudes towards them. This guideline puts forward proposals that will have direct practical benefit for PWDs with due consideration of cost implications for the State.</w:t>
      </w:r>
    </w:p>
    <w:p w:rsidR="00E17322" w:rsidRPr="00416FC9" w:rsidRDefault="00E17322" w:rsidP="00EB3E6C">
      <w:pPr>
        <w:ind w:left="567" w:hanging="567"/>
        <w:jc w:val="both"/>
        <w:rPr>
          <w:rFonts w:ascii="Arial" w:hAnsi="Arial" w:cs="Arial"/>
          <w:sz w:val="22"/>
          <w:szCs w:val="22"/>
        </w:rPr>
      </w:pPr>
      <w:r w:rsidRPr="00416FC9">
        <w:rPr>
          <w:rFonts w:ascii="Arial" w:hAnsi="Arial" w:cs="Arial"/>
          <w:sz w:val="22"/>
          <w:szCs w:val="22"/>
        </w:rPr>
        <w:t>(</w:t>
      </w:r>
      <w:r w:rsidR="00096CDB" w:rsidRPr="00416FC9">
        <w:rPr>
          <w:rFonts w:ascii="Arial" w:hAnsi="Arial" w:cs="Arial"/>
          <w:sz w:val="22"/>
          <w:szCs w:val="22"/>
        </w:rPr>
        <w:t>ii</w:t>
      </w:r>
      <w:r w:rsidRPr="00416FC9">
        <w:rPr>
          <w:rFonts w:ascii="Arial" w:hAnsi="Arial" w:cs="Arial"/>
          <w:sz w:val="22"/>
          <w:szCs w:val="22"/>
        </w:rPr>
        <w:t>)</w:t>
      </w:r>
      <w:r w:rsidRPr="00416FC9">
        <w:rPr>
          <w:rFonts w:ascii="Arial" w:hAnsi="Arial" w:cs="Arial"/>
          <w:sz w:val="22"/>
          <w:szCs w:val="22"/>
        </w:rPr>
        <w:tab/>
        <w:t>National Rehabilitation Policy, 2000</w:t>
      </w:r>
    </w:p>
    <w:p w:rsidR="00E17322" w:rsidRPr="00416FC9" w:rsidRDefault="00E17322" w:rsidP="005E3BA4">
      <w:pPr>
        <w:ind w:left="567"/>
        <w:jc w:val="both"/>
        <w:rPr>
          <w:rFonts w:ascii="Arial" w:hAnsi="Arial" w:cs="Arial"/>
          <w:sz w:val="22"/>
          <w:szCs w:val="22"/>
        </w:rPr>
      </w:pPr>
      <w:r w:rsidRPr="00416FC9">
        <w:rPr>
          <w:rFonts w:ascii="Arial" w:hAnsi="Arial" w:cs="Arial"/>
          <w:sz w:val="22"/>
          <w:szCs w:val="22"/>
        </w:rPr>
        <w:t xml:space="preserve">The goal of this policy is to improve accessibility to all rehabilitation services in order to facilitate the realization of every citizen’s constitutional right to have access to health care services. This policy should serve as a vehicle to bring about equalisation of opportunities and to enhance human rights for </w:t>
      </w:r>
      <w:r w:rsidR="004E0605" w:rsidRPr="00416FC9">
        <w:rPr>
          <w:rFonts w:ascii="Arial" w:hAnsi="Arial" w:cs="Arial"/>
          <w:sz w:val="22"/>
          <w:szCs w:val="22"/>
        </w:rPr>
        <w:t>PWDs,</w:t>
      </w:r>
      <w:r w:rsidRPr="00416FC9">
        <w:rPr>
          <w:rFonts w:ascii="Arial" w:hAnsi="Arial" w:cs="Arial"/>
          <w:sz w:val="22"/>
          <w:szCs w:val="22"/>
        </w:rPr>
        <w:t xml:space="preserve"> thereby addressing issues of poverty and disparate socio-economic circumstances.</w:t>
      </w:r>
    </w:p>
    <w:p w:rsidR="00E17322" w:rsidRPr="00416FC9" w:rsidRDefault="00E17322" w:rsidP="00EB3E6C">
      <w:pPr>
        <w:ind w:left="567" w:hanging="567"/>
        <w:jc w:val="both"/>
        <w:rPr>
          <w:rFonts w:ascii="Arial" w:hAnsi="Arial" w:cs="Arial"/>
          <w:sz w:val="22"/>
          <w:szCs w:val="22"/>
        </w:rPr>
      </w:pPr>
      <w:r w:rsidRPr="00416FC9">
        <w:rPr>
          <w:rFonts w:ascii="Arial" w:hAnsi="Arial" w:cs="Arial"/>
          <w:sz w:val="22"/>
          <w:szCs w:val="22"/>
        </w:rPr>
        <w:t>(</w:t>
      </w:r>
      <w:r w:rsidR="00096CDB" w:rsidRPr="00416FC9">
        <w:rPr>
          <w:rFonts w:ascii="Arial" w:hAnsi="Arial" w:cs="Arial"/>
          <w:sz w:val="22"/>
          <w:szCs w:val="22"/>
        </w:rPr>
        <w:t>i</w:t>
      </w:r>
      <w:r w:rsidR="00707D3C" w:rsidRPr="00416FC9">
        <w:rPr>
          <w:rFonts w:ascii="Arial" w:hAnsi="Arial" w:cs="Arial"/>
          <w:sz w:val="22"/>
          <w:szCs w:val="22"/>
        </w:rPr>
        <w:t>ii</w:t>
      </w:r>
      <w:r w:rsidRPr="00416FC9">
        <w:rPr>
          <w:rFonts w:ascii="Arial" w:hAnsi="Arial" w:cs="Arial"/>
          <w:sz w:val="22"/>
          <w:szCs w:val="22"/>
        </w:rPr>
        <w:t>)</w:t>
      </w:r>
      <w:r w:rsidRPr="00416FC9">
        <w:rPr>
          <w:rFonts w:ascii="Arial" w:hAnsi="Arial" w:cs="Arial"/>
          <w:sz w:val="22"/>
          <w:szCs w:val="22"/>
        </w:rPr>
        <w:tab/>
        <w:t>Framework and Strategy for Disability and Rehabilitation Services in South Africa 2015-2020 (Draft)</w:t>
      </w:r>
    </w:p>
    <w:p w:rsidR="00E17322" w:rsidRPr="00416FC9" w:rsidRDefault="00E17322" w:rsidP="005E3BA4">
      <w:pPr>
        <w:ind w:left="567"/>
        <w:jc w:val="both"/>
        <w:rPr>
          <w:rFonts w:ascii="Arial" w:hAnsi="Arial" w:cs="Arial"/>
          <w:sz w:val="22"/>
          <w:szCs w:val="22"/>
        </w:rPr>
      </w:pPr>
      <w:r w:rsidRPr="00416FC9">
        <w:rPr>
          <w:rFonts w:ascii="Arial" w:hAnsi="Arial" w:cs="Arial"/>
          <w:sz w:val="22"/>
          <w:szCs w:val="22"/>
          <w:u w:val="single"/>
        </w:rPr>
        <w:t>This strategy seeks to</w:t>
      </w:r>
      <w:r w:rsidRPr="00416FC9">
        <w:rPr>
          <w:rFonts w:ascii="Arial" w:hAnsi="Arial" w:cs="Arial"/>
          <w:sz w:val="22"/>
          <w:szCs w:val="22"/>
        </w:rPr>
        <w:t>:</w:t>
      </w:r>
    </w:p>
    <w:p w:rsidR="00E17322" w:rsidRPr="00416FC9" w:rsidRDefault="00E17322" w:rsidP="005E3BA4">
      <w:pPr>
        <w:pStyle w:val="NoSpacing"/>
        <w:numPr>
          <w:ilvl w:val="0"/>
          <w:numId w:val="28"/>
        </w:numPr>
        <w:tabs>
          <w:tab w:val="left" w:pos="1134"/>
        </w:tabs>
        <w:ind w:left="1134" w:hanging="567"/>
        <w:jc w:val="both"/>
        <w:rPr>
          <w:rFonts w:ascii="Arial" w:hAnsi="Arial" w:cs="Arial"/>
          <w:lang w:val="en-GB"/>
        </w:rPr>
      </w:pPr>
      <w:r w:rsidRPr="00416FC9">
        <w:rPr>
          <w:rFonts w:ascii="Arial" w:hAnsi="Arial" w:cs="Arial"/>
          <w:lang w:val="en-GB"/>
        </w:rPr>
        <w:t>Integrate comprehensive disability and rehabilitation services</w:t>
      </w:r>
      <w:r w:rsidR="00116765" w:rsidRPr="00416FC9">
        <w:rPr>
          <w:rFonts w:ascii="Arial" w:hAnsi="Arial" w:cs="Arial"/>
          <w:lang w:val="en-GB"/>
        </w:rPr>
        <w:t>,</w:t>
      </w:r>
      <w:r w:rsidRPr="00416FC9">
        <w:rPr>
          <w:rFonts w:ascii="Arial" w:hAnsi="Arial" w:cs="Arial"/>
          <w:lang w:val="en-GB"/>
        </w:rPr>
        <w:t xml:space="preserve"> </w:t>
      </w:r>
      <w:r w:rsidR="00116765" w:rsidRPr="00416FC9">
        <w:rPr>
          <w:rFonts w:ascii="Arial" w:hAnsi="Arial" w:cs="Arial"/>
          <w:lang w:val="en-GB"/>
        </w:rPr>
        <w:t>also</w:t>
      </w:r>
      <w:r w:rsidRPr="00416FC9">
        <w:rPr>
          <w:rFonts w:ascii="Arial" w:hAnsi="Arial" w:cs="Arial"/>
          <w:lang w:val="en-GB"/>
        </w:rPr>
        <w:t xml:space="preserve"> within priority health programmes from primary to tertiary and specialised health care levels as guided by the document on Integrated Disability Management and Rehabilitation Pathways of Care.</w:t>
      </w:r>
    </w:p>
    <w:p w:rsidR="00E17322" w:rsidRPr="00416FC9" w:rsidRDefault="00E17322" w:rsidP="005E3BA4">
      <w:pPr>
        <w:pStyle w:val="NoSpacing"/>
        <w:numPr>
          <w:ilvl w:val="0"/>
          <w:numId w:val="28"/>
        </w:numPr>
        <w:tabs>
          <w:tab w:val="left" w:pos="1134"/>
        </w:tabs>
        <w:ind w:left="1134" w:hanging="567"/>
        <w:jc w:val="both"/>
        <w:rPr>
          <w:rFonts w:ascii="Arial" w:hAnsi="Arial" w:cs="Arial"/>
          <w:lang w:val="en-GB"/>
        </w:rPr>
      </w:pPr>
      <w:r w:rsidRPr="00416FC9">
        <w:rPr>
          <w:rFonts w:ascii="Arial" w:hAnsi="Arial" w:cs="Arial"/>
          <w:lang w:val="en-GB"/>
        </w:rPr>
        <w:lastRenderedPageBreak/>
        <w:t>Develop an appropriate, effective and efficient referral system between all levels of care</w:t>
      </w:r>
      <w:r w:rsidR="00116765" w:rsidRPr="00416FC9">
        <w:rPr>
          <w:rFonts w:ascii="Arial" w:hAnsi="Arial" w:cs="Arial"/>
          <w:lang w:val="en-GB"/>
        </w:rPr>
        <w:t>,</w:t>
      </w:r>
      <w:r w:rsidRPr="00416FC9">
        <w:rPr>
          <w:rFonts w:ascii="Arial" w:hAnsi="Arial" w:cs="Arial"/>
          <w:lang w:val="en-GB"/>
        </w:rPr>
        <w:t xml:space="preserve"> including the expansion of services to improve access to rehabilitation units and specialised rehabilitation centres.</w:t>
      </w:r>
    </w:p>
    <w:p w:rsidR="00E17322" w:rsidRPr="00416FC9" w:rsidRDefault="00E17322" w:rsidP="005E3BA4">
      <w:pPr>
        <w:pStyle w:val="NoSpacing"/>
        <w:numPr>
          <w:ilvl w:val="0"/>
          <w:numId w:val="28"/>
        </w:numPr>
        <w:tabs>
          <w:tab w:val="left" w:pos="1134"/>
        </w:tabs>
        <w:ind w:left="1134" w:hanging="567"/>
        <w:jc w:val="both"/>
        <w:rPr>
          <w:rFonts w:ascii="Arial" w:hAnsi="Arial" w:cs="Arial"/>
          <w:lang w:val="en-GB"/>
        </w:rPr>
      </w:pPr>
      <w:r w:rsidRPr="00416FC9">
        <w:rPr>
          <w:rFonts w:ascii="Arial" w:hAnsi="Arial" w:cs="Arial"/>
          <w:lang w:val="en-GB"/>
        </w:rPr>
        <w:t>Foster inter-sectoral collaboration to address social determinants.</w:t>
      </w:r>
    </w:p>
    <w:p w:rsidR="00E17322" w:rsidRPr="00416FC9" w:rsidRDefault="00E17322" w:rsidP="005E3BA4">
      <w:pPr>
        <w:pStyle w:val="NoSpacing"/>
        <w:numPr>
          <w:ilvl w:val="0"/>
          <w:numId w:val="28"/>
        </w:numPr>
        <w:tabs>
          <w:tab w:val="left" w:pos="1134"/>
        </w:tabs>
        <w:ind w:left="1134" w:hanging="567"/>
        <w:jc w:val="both"/>
        <w:rPr>
          <w:rFonts w:ascii="Arial" w:hAnsi="Arial" w:cs="Arial"/>
          <w:lang w:val="en-GB"/>
        </w:rPr>
      </w:pPr>
      <w:r w:rsidRPr="00416FC9">
        <w:rPr>
          <w:rFonts w:ascii="Arial" w:hAnsi="Arial" w:cs="Arial"/>
          <w:lang w:val="en-GB"/>
        </w:rPr>
        <w:t>Implement accessibility standards for infrastructure, communication, signage and information.</w:t>
      </w:r>
    </w:p>
    <w:p w:rsidR="00E17322" w:rsidRPr="00416FC9" w:rsidRDefault="00E17322" w:rsidP="005E3BA4">
      <w:pPr>
        <w:pStyle w:val="NoSpacing"/>
        <w:numPr>
          <w:ilvl w:val="0"/>
          <w:numId w:val="28"/>
        </w:numPr>
        <w:tabs>
          <w:tab w:val="left" w:pos="1134"/>
        </w:tabs>
        <w:ind w:left="1134" w:hanging="567"/>
        <w:jc w:val="both"/>
        <w:rPr>
          <w:rFonts w:ascii="Arial" w:hAnsi="Arial" w:cs="Arial"/>
          <w:lang w:val="en-GB"/>
        </w:rPr>
      </w:pPr>
      <w:r w:rsidRPr="00416FC9">
        <w:rPr>
          <w:rFonts w:ascii="Arial" w:hAnsi="Arial" w:cs="Arial"/>
          <w:lang w:val="en-GB"/>
        </w:rPr>
        <w:t xml:space="preserve">Increase awareness and knowledge of health care workers to change their attitudes toward children and adults with disabilities and their families. </w:t>
      </w:r>
    </w:p>
    <w:p w:rsidR="00E17322" w:rsidRPr="00416FC9" w:rsidRDefault="00E17322" w:rsidP="005E3BA4">
      <w:pPr>
        <w:pStyle w:val="NoSpacing"/>
        <w:numPr>
          <w:ilvl w:val="0"/>
          <w:numId w:val="28"/>
        </w:numPr>
        <w:tabs>
          <w:tab w:val="left" w:pos="1134"/>
        </w:tabs>
        <w:ind w:left="1134" w:hanging="567"/>
        <w:jc w:val="both"/>
        <w:rPr>
          <w:rFonts w:ascii="Arial" w:hAnsi="Arial" w:cs="Arial"/>
          <w:lang w:val="en-GB"/>
        </w:rPr>
      </w:pPr>
      <w:r w:rsidRPr="00416FC9">
        <w:rPr>
          <w:rFonts w:ascii="Arial" w:hAnsi="Arial" w:cs="Arial"/>
          <w:lang w:val="en-GB"/>
        </w:rPr>
        <w:t>Improve monitoring and evaluation of disability and rehabilitation services.</w:t>
      </w:r>
    </w:p>
    <w:p w:rsidR="00E17322" w:rsidRPr="00416FC9" w:rsidRDefault="00E17322" w:rsidP="005E3BA4">
      <w:pPr>
        <w:pStyle w:val="NoSpacing"/>
        <w:numPr>
          <w:ilvl w:val="0"/>
          <w:numId w:val="28"/>
        </w:numPr>
        <w:tabs>
          <w:tab w:val="left" w:pos="1134"/>
        </w:tabs>
        <w:ind w:left="1134" w:hanging="567"/>
        <w:jc w:val="both"/>
        <w:rPr>
          <w:rFonts w:ascii="Arial" w:hAnsi="Arial" w:cs="Arial"/>
          <w:lang w:val="en-GB"/>
        </w:rPr>
      </w:pPr>
      <w:r w:rsidRPr="00416FC9">
        <w:rPr>
          <w:rFonts w:ascii="Arial" w:hAnsi="Arial" w:cs="Arial"/>
          <w:lang w:val="en-GB"/>
        </w:rPr>
        <w:t xml:space="preserve">Improve </w:t>
      </w:r>
      <w:r w:rsidR="00116765" w:rsidRPr="00416FC9">
        <w:rPr>
          <w:rFonts w:ascii="Arial" w:hAnsi="Arial" w:cs="Arial"/>
          <w:lang w:val="en-GB"/>
        </w:rPr>
        <w:t>h</w:t>
      </w:r>
      <w:r w:rsidRPr="00416FC9">
        <w:rPr>
          <w:rFonts w:ascii="Arial" w:hAnsi="Arial" w:cs="Arial"/>
          <w:lang w:val="en-GB"/>
        </w:rPr>
        <w:t xml:space="preserve">uman </w:t>
      </w:r>
      <w:r w:rsidR="00116765" w:rsidRPr="00416FC9">
        <w:rPr>
          <w:rFonts w:ascii="Arial" w:hAnsi="Arial" w:cs="Arial"/>
          <w:lang w:val="en-GB"/>
        </w:rPr>
        <w:t>r</w:t>
      </w:r>
      <w:r w:rsidRPr="00416FC9">
        <w:rPr>
          <w:rFonts w:ascii="Arial" w:hAnsi="Arial" w:cs="Arial"/>
          <w:lang w:val="en-GB"/>
        </w:rPr>
        <w:t>esources for disability and rehabilitation services.</w:t>
      </w:r>
    </w:p>
    <w:p w:rsidR="00E17322" w:rsidRPr="00416FC9" w:rsidRDefault="00E17322" w:rsidP="005E3BA4">
      <w:pPr>
        <w:pStyle w:val="NormalWeb"/>
        <w:numPr>
          <w:ilvl w:val="0"/>
          <w:numId w:val="28"/>
        </w:numPr>
        <w:tabs>
          <w:tab w:val="left" w:pos="1134"/>
        </w:tabs>
        <w:spacing w:before="0" w:beforeAutospacing="0" w:after="0" w:afterAutospacing="0"/>
        <w:ind w:left="1134" w:hanging="567"/>
        <w:jc w:val="both"/>
        <w:rPr>
          <w:rFonts w:ascii="Arial" w:hAnsi="Arial" w:cs="Arial"/>
          <w:sz w:val="22"/>
          <w:szCs w:val="22"/>
        </w:rPr>
      </w:pPr>
      <w:r w:rsidRPr="00416FC9">
        <w:rPr>
          <w:rFonts w:ascii="Arial" w:hAnsi="Arial" w:cs="Arial"/>
          <w:sz w:val="22"/>
          <w:szCs w:val="22"/>
        </w:rPr>
        <w:t>Improve access to appropriate assistive</w:t>
      </w:r>
      <w:r w:rsidR="00116765" w:rsidRPr="00416FC9">
        <w:rPr>
          <w:rFonts w:ascii="Arial" w:hAnsi="Arial" w:cs="Arial"/>
          <w:sz w:val="22"/>
          <w:szCs w:val="22"/>
        </w:rPr>
        <w:t xml:space="preserve"> </w:t>
      </w:r>
      <w:r w:rsidRPr="00416FC9">
        <w:rPr>
          <w:rFonts w:ascii="Arial" w:hAnsi="Arial" w:cs="Arial"/>
          <w:sz w:val="22"/>
          <w:szCs w:val="22"/>
        </w:rPr>
        <w:t>technology and accessories.</w:t>
      </w:r>
    </w:p>
    <w:p w:rsidR="007C2520" w:rsidRPr="005E3BA4" w:rsidRDefault="007C2520" w:rsidP="00707D3C">
      <w:pPr>
        <w:pStyle w:val="NormalWeb"/>
        <w:jc w:val="both"/>
        <w:rPr>
          <w:rFonts w:ascii="Arial" w:hAnsi="Arial"/>
          <w:sz w:val="22"/>
          <w:szCs w:val="22"/>
        </w:rPr>
      </w:pPr>
    </w:p>
    <w:p w:rsidR="004447AE" w:rsidRPr="00416FC9" w:rsidRDefault="004447AE" w:rsidP="00015F82">
      <w:pPr>
        <w:pStyle w:val="NormalWeb"/>
        <w:ind w:left="567" w:hanging="567"/>
        <w:jc w:val="both"/>
        <w:rPr>
          <w:rFonts w:ascii="Arial" w:hAnsi="Arial"/>
          <w:sz w:val="22"/>
          <w:szCs w:val="22"/>
        </w:rPr>
      </w:pPr>
      <w:r w:rsidRPr="00416FC9">
        <w:rPr>
          <w:rFonts w:ascii="Arial" w:hAnsi="Arial"/>
          <w:b/>
          <w:sz w:val="22"/>
          <w:szCs w:val="22"/>
        </w:rPr>
        <w:t>1.2</w:t>
      </w:r>
      <w:r w:rsidR="00015F82" w:rsidRPr="00416FC9">
        <w:rPr>
          <w:rFonts w:ascii="Arial" w:hAnsi="Arial"/>
          <w:b/>
          <w:sz w:val="22"/>
          <w:szCs w:val="22"/>
        </w:rPr>
        <w:tab/>
      </w:r>
      <w:r w:rsidR="008D295D" w:rsidRPr="00416FC9">
        <w:rPr>
          <w:rFonts w:ascii="Arial" w:hAnsi="Arial"/>
          <w:b/>
          <w:sz w:val="22"/>
          <w:szCs w:val="22"/>
        </w:rPr>
        <w:t xml:space="preserve">Legislative, administrative, judiciary and/or other measures aiming to ensure access of persons with disabilities to mainstream social protection programmes (e.g. </w:t>
      </w:r>
      <w:r w:rsidR="00232447" w:rsidRPr="00416FC9">
        <w:rPr>
          <w:rFonts w:ascii="Arial" w:hAnsi="Arial"/>
          <w:b/>
          <w:sz w:val="22"/>
          <w:szCs w:val="22"/>
        </w:rPr>
        <w:t>poverty</w:t>
      </w:r>
      <w:r w:rsidR="008D295D" w:rsidRPr="00416FC9">
        <w:rPr>
          <w:rFonts w:ascii="Arial" w:hAnsi="Arial"/>
          <w:b/>
          <w:sz w:val="22"/>
          <w:szCs w:val="22"/>
        </w:rPr>
        <w:t xml:space="preserve"> reduction, social insurance, health care, public work, housing)</w:t>
      </w:r>
      <w:r w:rsidR="00223356" w:rsidRPr="00416FC9">
        <w:rPr>
          <w:rFonts w:ascii="Arial" w:hAnsi="Arial"/>
          <w:sz w:val="22"/>
          <w:szCs w:val="22"/>
        </w:rPr>
        <w:t> </w:t>
      </w:r>
    </w:p>
    <w:p w:rsidR="00C043D7" w:rsidRPr="00416FC9" w:rsidRDefault="00DE0067" w:rsidP="005E3BA4">
      <w:pPr>
        <w:pStyle w:val="NormalWeb"/>
        <w:numPr>
          <w:ilvl w:val="0"/>
          <w:numId w:val="4"/>
        </w:numPr>
        <w:ind w:left="567" w:hanging="567"/>
        <w:jc w:val="both"/>
        <w:rPr>
          <w:rFonts w:ascii="Arial" w:hAnsi="Arial"/>
          <w:sz w:val="22"/>
          <w:szCs w:val="22"/>
        </w:rPr>
      </w:pPr>
      <w:r w:rsidRPr="00416FC9">
        <w:rPr>
          <w:rFonts w:ascii="Arial" w:hAnsi="Arial" w:cs="Arial"/>
          <w:sz w:val="22"/>
          <w:szCs w:val="22"/>
        </w:rPr>
        <w:t>Handbook on Reasonable Accommodation for People with Disabilities in the Public Service, 2007</w:t>
      </w:r>
      <w:r w:rsidR="00116765" w:rsidRPr="00416FC9">
        <w:rPr>
          <w:rFonts w:ascii="Arial" w:hAnsi="Arial" w:cs="Arial"/>
          <w:sz w:val="22"/>
          <w:szCs w:val="22"/>
        </w:rPr>
        <w:t xml:space="preserve"> </w:t>
      </w:r>
      <w:r w:rsidRPr="00416FC9">
        <w:rPr>
          <w:rFonts w:ascii="Arial" w:hAnsi="Arial" w:cs="Arial"/>
          <w:sz w:val="22"/>
          <w:szCs w:val="22"/>
        </w:rPr>
        <w:t>- the handbook is part of the J</w:t>
      </w:r>
      <w:r w:rsidR="00116765" w:rsidRPr="00416FC9">
        <w:rPr>
          <w:rFonts w:ascii="Arial" w:hAnsi="Arial" w:cs="Arial"/>
          <w:sz w:val="22"/>
          <w:szCs w:val="22"/>
        </w:rPr>
        <w:t>ob</w:t>
      </w:r>
      <w:r w:rsidRPr="00416FC9">
        <w:rPr>
          <w:rFonts w:ascii="Arial" w:hAnsi="Arial" w:cs="Arial"/>
          <w:sz w:val="22"/>
          <w:szCs w:val="22"/>
        </w:rPr>
        <w:t>ACCESS Resource Kit for recruitment, employment and retention of persons with disabilities in the Public Service. It provides guidelines on how departments can provide reasonable accommodation as part of the organization’s operational requirement</w:t>
      </w:r>
      <w:r w:rsidR="00116765" w:rsidRPr="00416FC9">
        <w:rPr>
          <w:rFonts w:ascii="Arial" w:hAnsi="Arial" w:cs="Arial"/>
          <w:sz w:val="22"/>
          <w:szCs w:val="22"/>
        </w:rPr>
        <w:t>s</w:t>
      </w:r>
      <w:r w:rsidRPr="00416FC9">
        <w:rPr>
          <w:rFonts w:ascii="Arial" w:hAnsi="Arial" w:cs="Arial"/>
          <w:sz w:val="22"/>
          <w:szCs w:val="22"/>
        </w:rPr>
        <w:t xml:space="preserve"> rather than as a special action</w:t>
      </w:r>
      <w:r w:rsidR="00116765" w:rsidRPr="00416FC9">
        <w:rPr>
          <w:rFonts w:ascii="Arial" w:hAnsi="Arial" w:cs="Arial"/>
          <w:sz w:val="22"/>
          <w:szCs w:val="22"/>
        </w:rPr>
        <w:t>.</w:t>
      </w:r>
    </w:p>
    <w:p w:rsidR="00DE0067" w:rsidRPr="00416FC9" w:rsidRDefault="00DE0067" w:rsidP="005E3BA4">
      <w:pPr>
        <w:pStyle w:val="NormalWeb"/>
        <w:numPr>
          <w:ilvl w:val="0"/>
          <w:numId w:val="4"/>
        </w:numPr>
        <w:ind w:left="567" w:hanging="567"/>
        <w:jc w:val="both"/>
        <w:rPr>
          <w:rFonts w:ascii="Arial" w:hAnsi="Arial"/>
          <w:sz w:val="22"/>
          <w:szCs w:val="22"/>
        </w:rPr>
      </w:pPr>
      <w:r w:rsidRPr="00416FC9">
        <w:rPr>
          <w:rFonts w:ascii="Arial" w:hAnsi="Arial" w:cs="Arial"/>
          <w:sz w:val="22"/>
          <w:szCs w:val="22"/>
        </w:rPr>
        <w:t xml:space="preserve">Social grants are provided in compliance </w:t>
      </w:r>
      <w:r w:rsidR="00116765" w:rsidRPr="00416FC9">
        <w:rPr>
          <w:rFonts w:ascii="Arial" w:hAnsi="Arial" w:cs="Arial"/>
          <w:sz w:val="22"/>
          <w:szCs w:val="22"/>
        </w:rPr>
        <w:t>with</w:t>
      </w:r>
      <w:r w:rsidRPr="00416FC9">
        <w:rPr>
          <w:rFonts w:ascii="Arial" w:hAnsi="Arial" w:cs="Arial"/>
          <w:sz w:val="22"/>
          <w:szCs w:val="22"/>
        </w:rPr>
        <w:t xml:space="preserve"> various institutional frameworks and legislation</w:t>
      </w:r>
      <w:r w:rsidR="00116765" w:rsidRPr="00416FC9">
        <w:rPr>
          <w:rFonts w:ascii="Arial" w:hAnsi="Arial" w:cs="Arial"/>
          <w:sz w:val="22"/>
          <w:szCs w:val="22"/>
        </w:rPr>
        <w:t>.</w:t>
      </w:r>
      <w:r w:rsidRPr="00416FC9">
        <w:rPr>
          <w:rFonts w:ascii="Arial" w:hAnsi="Arial" w:cs="Arial"/>
          <w:sz w:val="22"/>
          <w:szCs w:val="22"/>
        </w:rPr>
        <w:t xml:space="preserve"> </w:t>
      </w:r>
      <w:r w:rsidR="00116765" w:rsidRPr="00416FC9">
        <w:rPr>
          <w:rFonts w:ascii="Arial" w:hAnsi="Arial" w:cs="Arial"/>
          <w:sz w:val="22"/>
          <w:szCs w:val="22"/>
        </w:rPr>
        <w:t>T</w:t>
      </w:r>
      <w:r w:rsidRPr="00416FC9">
        <w:rPr>
          <w:rFonts w:ascii="Arial" w:hAnsi="Arial" w:cs="Arial"/>
          <w:sz w:val="22"/>
          <w:szCs w:val="22"/>
        </w:rPr>
        <w:t xml:space="preserve">hese are: Constitution of </w:t>
      </w:r>
      <w:r w:rsidR="00116765" w:rsidRPr="00416FC9">
        <w:rPr>
          <w:rFonts w:ascii="Arial" w:hAnsi="Arial" w:cs="Arial"/>
          <w:sz w:val="22"/>
          <w:szCs w:val="22"/>
        </w:rPr>
        <w:t xml:space="preserve">the Republic of </w:t>
      </w:r>
      <w:r w:rsidRPr="00416FC9">
        <w:rPr>
          <w:rFonts w:ascii="Arial" w:hAnsi="Arial" w:cs="Arial"/>
          <w:sz w:val="22"/>
          <w:szCs w:val="22"/>
        </w:rPr>
        <w:t>South Africa (1996) section 27(1), Social Assistance Act</w:t>
      </w:r>
      <w:r w:rsidR="00116765" w:rsidRPr="00416FC9">
        <w:rPr>
          <w:rFonts w:ascii="Arial" w:hAnsi="Arial" w:cs="Arial"/>
          <w:sz w:val="22"/>
          <w:szCs w:val="22"/>
        </w:rPr>
        <w:t>,</w:t>
      </w:r>
      <w:r w:rsidRPr="00416FC9">
        <w:rPr>
          <w:rFonts w:ascii="Arial" w:hAnsi="Arial" w:cs="Arial"/>
          <w:sz w:val="22"/>
          <w:szCs w:val="22"/>
        </w:rPr>
        <w:t xml:space="preserve"> 2004</w:t>
      </w:r>
      <w:r w:rsidR="00116765" w:rsidRPr="00416FC9">
        <w:rPr>
          <w:rFonts w:ascii="Arial" w:hAnsi="Arial" w:cs="Arial"/>
          <w:sz w:val="22"/>
          <w:szCs w:val="22"/>
        </w:rPr>
        <w:t>,</w:t>
      </w:r>
      <w:r w:rsidRPr="00416FC9">
        <w:rPr>
          <w:rFonts w:ascii="Arial" w:hAnsi="Arial" w:cs="Arial"/>
          <w:sz w:val="22"/>
          <w:szCs w:val="22"/>
        </w:rPr>
        <w:t xml:space="preserve"> and its Regulations of 2008, </w:t>
      </w:r>
      <w:r w:rsidR="00116765" w:rsidRPr="00416FC9">
        <w:rPr>
          <w:rFonts w:ascii="Arial" w:hAnsi="Arial" w:cs="Arial"/>
          <w:sz w:val="22"/>
          <w:szCs w:val="22"/>
        </w:rPr>
        <w:t xml:space="preserve">the </w:t>
      </w:r>
      <w:r w:rsidRPr="00416FC9">
        <w:rPr>
          <w:rFonts w:ascii="Arial" w:hAnsi="Arial" w:cs="Arial"/>
          <w:sz w:val="22"/>
          <w:szCs w:val="22"/>
        </w:rPr>
        <w:t xml:space="preserve">White Paper on the Integrated National Disability Strategy (1997), </w:t>
      </w:r>
      <w:r w:rsidR="00116765" w:rsidRPr="00416FC9">
        <w:rPr>
          <w:rFonts w:ascii="Arial" w:hAnsi="Arial" w:cs="Arial"/>
          <w:sz w:val="22"/>
          <w:szCs w:val="22"/>
        </w:rPr>
        <w:t xml:space="preserve">the </w:t>
      </w:r>
      <w:r w:rsidRPr="00416FC9">
        <w:rPr>
          <w:rFonts w:ascii="Arial" w:hAnsi="Arial" w:cs="Arial"/>
          <w:sz w:val="22"/>
          <w:szCs w:val="22"/>
        </w:rPr>
        <w:t>Children’s Act</w:t>
      </w:r>
      <w:r w:rsidR="00116765" w:rsidRPr="00416FC9">
        <w:rPr>
          <w:rFonts w:ascii="Arial" w:hAnsi="Arial" w:cs="Arial"/>
          <w:sz w:val="22"/>
          <w:szCs w:val="22"/>
        </w:rPr>
        <w:t>,</w:t>
      </w:r>
      <w:r w:rsidRPr="00416FC9">
        <w:rPr>
          <w:rFonts w:ascii="Arial" w:hAnsi="Arial" w:cs="Arial"/>
          <w:sz w:val="22"/>
          <w:szCs w:val="22"/>
        </w:rPr>
        <w:t xml:space="preserve"> 2005 and the Children’s Amendment Act</w:t>
      </w:r>
      <w:r w:rsidR="00116765" w:rsidRPr="00416FC9">
        <w:rPr>
          <w:rFonts w:ascii="Arial" w:hAnsi="Arial" w:cs="Arial"/>
          <w:sz w:val="22"/>
          <w:szCs w:val="22"/>
        </w:rPr>
        <w:t>,</w:t>
      </w:r>
      <w:r w:rsidRPr="00416FC9">
        <w:rPr>
          <w:rFonts w:ascii="Arial" w:hAnsi="Arial" w:cs="Arial"/>
          <w:sz w:val="22"/>
          <w:szCs w:val="22"/>
        </w:rPr>
        <w:t xml:space="preserve"> 2007, </w:t>
      </w:r>
      <w:r w:rsidR="00116765" w:rsidRPr="00416FC9">
        <w:rPr>
          <w:rFonts w:ascii="Arial" w:hAnsi="Arial" w:cs="Arial"/>
          <w:sz w:val="22"/>
          <w:szCs w:val="22"/>
        </w:rPr>
        <w:t xml:space="preserve">and the </w:t>
      </w:r>
      <w:r w:rsidRPr="00416FC9">
        <w:rPr>
          <w:rFonts w:ascii="Arial" w:hAnsi="Arial" w:cs="Arial"/>
          <w:sz w:val="22"/>
          <w:szCs w:val="22"/>
        </w:rPr>
        <w:t>Promotion of Equality and Prevention of Unfair Discrimination Act</w:t>
      </w:r>
      <w:r w:rsidR="00116765" w:rsidRPr="00416FC9">
        <w:rPr>
          <w:rFonts w:ascii="Arial" w:hAnsi="Arial" w:cs="Arial"/>
          <w:sz w:val="22"/>
          <w:szCs w:val="22"/>
        </w:rPr>
        <w:t>,</w:t>
      </w:r>
      <w:r w:rsidRPr="00416FC9">
        <w:rPr>
          <w:rFonts w:ascii="Arial" w:hAnsi="Arial" w:cs="Arial"/>
          <w:sz w:val="22"/>
          <w:szCs w:val="22"/>
        </w:rPr>
        <w:t xml:space="preserve"> 2000</w:t>
      </w:r>
      <w:r w:rsidR="00116765" w:rsidRPr="00416FC9">
        <w:rPr>
          <w:rFonts w:ascii="Arial" w:hAnsi="Arial" w:cs="Arial"/>
          <w:sz w:val="22"/>
          <w:szCs w:val="22"/>
        </w:rPr>
        <w:t>.</w:t>
      </w:r>
    </w:p>
    <w:p w:rsidR="004447AE" w:rsidRPr="005E3BA4" w:rsidRDefault="004447AE" w:rsidP="00707D3C">
      <w:pPr>
        <w:pStyle w:val="NormalWeb"/>
        <w:jc w:val="both"/>
        <w:rPr>
          <w:rFonts w:ascii="Arial" w:hAnsi="Arial"/>
          <w:sz w:val="22"/>
          <w:szCs w:val="22"/>
        </w:rPr>
      </w:pPr>
    </w:p>
    <w:p w:rsidR="004447AE" w:rsidRPr="00416FC9" w:rsidRDefault="004447AE" w:rsidP="00015F82">
      <w:pPr>
        <w:pStyle w:val="NormalWeb"/>
        <w:ind w:left="567" w:hanging="567"/>
        <w:jc w:val="both"/>
        <w:rPr>
          <w:rFonts w:ascii="Arial" w:hAnsi="Arial"/>
          <w:sz w:val="22"/>
          <w:szCs w:val="22"/>
        </w:rPr>
      </w:pPr>
      <w:r w:rsidRPr="00416FC9">
        <w:rPr>
          <w:rFonts w:ascii="Arial" w:hAnsi="Arial"/>
          <w:b/>
          <w:sz w:val="22"/>
          <w:szCs w:val="22"/>
        </w:rPr>
        <w:t>1.3</w:t>
      </w:r>
      <w:r w:rsidR="00015F82" w:rsidRPr="00416FC9">
        <w:rPr>
          <w:rFonts w:ascii="Arial" w:hAnsi="Arial"/>
          <w:b/>
          <w:sz w:val="22"/>
          <w:szCs w:val="22"/>
        </w:rPr>
        <w:tab/>
      </w:r>
      <w:r w:rsidR="0093452E" w:rsidRPr="00416FC9">
        <w:rPr>
          <w:rFonts w:ascii="Arial" w:hAnsi="Arial"/>
          <w:b/>
          <w:sz w:val="22"/>
          <w:szCs w:val="22"/>
        </w:rPr>
        <w:t>Creation of disability-specific programmes (such as disability pensions, mobility grants or others)</w:t>
      </w:r>
    </w:p>
    <w:p w:rsidR="00F07634" w:rsidRPr="00416FC9" w:rsidRDefault="009B3CE3" w:rsidP="005E3BA4">
      <w:pPr>
        <w:pStyle w:val="NormalWeb"/>
        <w:numPr>
          <w:ilvl w:val="0"/>
          <w:numId w:val="5"/>
        </w:numPr>
        <w:ind w:left="567" w:hanging="567"/>
        <w:jc w:val="both"/>
        <w:rPr>
          <w:rFonts w:ascii="Arial" w:hAnsi="Arial"/>
          <w:sz w:val="22"/>
          <w:szCs w:val="22"/>
        </w:rPr>
      </w:pPr>
      <w:r w:rsidRPr="00416FC9">
        <w:rPr>
          <w:rFonts w:ascii="Arial" w:hAnsi="Arial" w:cs="Arial"/>
          <w:sz w:val="22"/>
          <w:szCs w:val="22"/>
        </w:rPr>
        <w:t xml:space="preserve">With the </w:t>
      </w:r>
      <w:r w:rsidR="00DE0067" w:rsidRPr="00416FC9">
        <w:rPr>
          <w:rFonts w:ascii="Arial" w:hAnsi="Arial" w:cs="Arial"/>
          <w:sz w:val="22"/>
          <w:szCs w:val="22"/>
        </w:rPr>
        <w:t>JobACCESS Strategy for the Appointment, Recruitment and Retention of People with Disabilities and its Implementation Guide, 2009</w:t>
      </w:r>
      <w:r w:rsidR="00015F82" w:rsidRPr="00416FC9">
        <w:rPr>
          <w:rFonts w:ascii="Arial" w:hAnsi="Arial" w:cs="Arial"/>
          <w:sz w:val="22"/>
          <w:szCs w:val="22"/>
        </w:rPr>
        <w:t>,</w:t>
      </w:r>
      <w:r w:rsidRPr="00416FC9">
        <w:rPr>
          <w:rFonts w:ascii="Arial" w:hAnsi="Arial" w:cs="Arial"/>
          <w:sz w:val="22"/>
          <w:szCs w:val="22"/>
        </w:rPr>
        <w:t xml:space="preserve"> a tool </w:t>
      </w:r>
      <w:r w:rsidR="00015F82" w:rsidRPr="00416FC9">
        <w:rPr>
          <w:rFonts w:ascii="Arial" w:hAnsi="Arial" w:cs="Arial"/>
          <w:sz w:val="22"/>
          <w:szCs w:val="22"/>
        </w:rPr>
        <w:t>that</w:t>
      </w:r>
      <w:r w:rsidRPr="00416FC9">
        <w:rPr>
          <w:rFonts w:ascii="Arial" w:hAnsi="Arial" w:cs="Arial"/>
          <w:sz w:val="22"/>
          <w:szCs w:val="22"/>
        </w:rPr>
        <w:t xml:space="preserve"> intends</w:t>
      </w:r>
      <w:r w:rsidR="00DE0067" w:rsidRPr="00416FC9">
        <w:rPr>
          <w:rFonts w:ascii="Arial" w:hAnsi="Arial" w:cs="Arial"/>
          <w:sz w:val="22"/>
          <w:szCs w:val="22"/>
        </w:rPr>
        <w:t xml:space="preserve"> to assist departments with steps to follow in order to remove and eradicate barriers that exist in the employment of </w:t>
      </w:r>
      <w:r w:rsidR="00015F82" w:rsidRPr="00416FC9">
        <w:rPr>
          <w:rFonts w:ascii="Arial" w:hAnsi="Arial" w:cs="Arial"/>
          <w:sz w:val="22"/>
          <w:szCs w:val="22"/>
        </w:rPr>
        <w:t>PWDs</w:t>
      </w:r>
      <w:r w:rsidR="00DE0067" w:rsidRPr="00416FC9">
        <w:rPr>
          <w:rFonts w:ascii="Arial" w:hAnsi="Arial" w:cs="Arial"/>
          <w:sz w:val="22"/>
          <w:szCs w:val="22"/>
        </w:rPr>
        <w:t xml:space="preserve">. The ultimate aim is to ensure that all </w:t>
      </w:r>
      <w:r w:rsidR="00015F82" w:rsidRPr="00416FC9">
        <w:rPr>
          <w:rFonts w:ascii="Arial" w:hAnsi="Arial" w:cs="Arial"/>
          <w:sz w:val="22"/>
          <w:szCs w:val="22"/>
        </w:rPr>
        <w:t>PWDs</w:t>
      </w:r>
      <w:r w:rsidR="00DE0067" w:rsidRPr="00416FC9">
        <w:rPr>
          <w:rFonts w:ascii="Arial" w:hAnsi="Arial" w:cs="Arial"/>
          <w:sz w:val="22"/>
          <w:szCs w:val="22"/>
        </w:rPr>
        <w:t xml:space="preserve"> in the Public Service, irrespective of race, sex, or creed, are provided with equal opportunities </w:t>
      </w:r>
      <w:r w:rsidR="00015F82" w:rsidRPr="00416FC9">
        <w:rPr>
          <w:rFonts w:ascii="Arial" w:hAnsi="Arial" w:cs="Arial"/>
          <w:sz w:val="22"/>
          <w:szCs w:val="22"/>
        </w:rPr>
        <w:t>for</w:t>
      </w:r>
      <w:r w:rsidR="00DE0067" w:rsidRPr="00416FC9">
        <w:rPr>
          <w:rFonts w:ascii="Arial" w:hAnsi="Arial" w:cs="Arial"/>
          <w:sz w:val="22"/>
          <w:szCs w:val="22"/>
        </w:rPr>
        <w:t xml:space="preserve"> employment</w:t>
      </w:r>
      <w:r w:rsidR="00256C5E" w:rsidRPr="00416FC9">
        <w:rPr>
          <w:rFonts w:ascii="Arial" w:hAnsi="Arial" w:cs="Arial"/>
          <w:sz w:val="22"/>
          <w:szCs w:val="22"/>
        </w:rPr>
        <w:t xml:space="preserve">. </w:t>
      </w:r>
      <w:r w:rsidR="00F07634" w:rsidRPr="00416FC9">
        <w:rPr>
          <w:rFonts w:ascii="Arial" w:hAnsi="Arial" w:cs="Arial"/>
          <w:sz w:val="22"/>
          <w:szCs w:val="22"/>
        </w:rPr>
        <w:t>These two documents have been strengthened by a Policy on Reasonable Accommodation and Assistive Devices for the Public Service</w:t>
      </w:r>
      <w:r w:rsidR="00015F82" w:rsidRPr="00416FC9">
        <w:rPr>
          <w:rFonts w:ascii="Arial" w:hAnsi="Arial" w:cs="Arial"/>
          <w:sz w:val="22"/>
          <w:szCs w:val="22"/>
        </w:rPr>
        <w:t>.</w:t>
      </w:r>
    </w:p>
    <w:p w:rsidR="00DE0067" w:rsidRPr="00416FC9" w:rsidRDefault="00DE0067" w:rsidP="005E3BA4">
      <w:pPr>
        <w:pStyle w:val="NormalWeb"/>
        <w:numPr>
          <w:ilvl w:val="0"/>
          <w:numId w:val="5"/>
        </w:numPr>
        <w:ind w:left="567" w:hanging="567"/>
        <w:jc w:val="both"/>
        <w:rPr>
          <w:rFonts w:ascii="Arial" w:hAnsi="Arial"/>
          <w:sz w:val="22"/>
          <w:szCs w:val="22"/>
        </w:rPr>
      </w:pPr>
      <w:r w:rsidRPr="00416FC9">
        <w:rPr>
          <w:rFonts w:ascii="Arial" w:hAnsi="Arial" w:cs="Arial"/>
          <w:sz w:val="22"/>
          <w:szCs w:val="22"/>
        </w:rPr>
        <w:t xml:space="preserve">Social </w:t>
      </w:r>
      <w:r w:rsidR="00015F82" w:rsidRPr="00416FC9">
        <w:rPr>
          <w:rFonts w:ascii="Arial" w:hAnsi="Arial" w:cs="Arial"/>
          <w:sz w:val="22"/>
          <w:szCs w:val="22"/>
        </w:rPr>
        <w:t>a</w:t>
      </w:r>
      <w:r w:rsidRPr="00416FC9">
        <w:rPr>
          <w:rFonts w:ascii="Arial" w:hAnsi="Arial" w:cs="Arial"/>
          <w:sz w:val="22"/>
          <w:szCs w:val="22"/>
        </w:rPr>
        <w:t xml:space="preserve">ssistance </w:t>
      </w:r>
      <w:r w:rsidR="00015F82" w:rsidRPr="00416FC9">
        <w:rPr>
          <w:rFonts w:ascii="Arial" w:hAnsi="Arial" w:cs="Arial"/>
          <w:sz w:val="22"/>
          <w:szCs w:val="22"/>
        </w:rPr>
        <w:t>g</w:t>
      </w:r>
      <w:r w:rsidRPr="00416FC9">
        <w:rPr>
          <w:rFonts w:ascii="Arial" w:hAnsi="Arial" w:cs="Arial"/>
          <w:sz w:val="22"/>
          <w:szCs w:val="22"/>
        </w:rPr>
        <w:t>rants that are disability specific are the Disability Grants for adults and Care Dependency Grants for children with disabilities</w:t>
      </w:r>
      <w:r w:rsidR="00015F82" w:rsidRPr="00416FC9">
        <w:rPr>
          <w:rFonts w:ascii="Arial" w:hAnsi="Arial" w:cs="Arial"/>
          <w:sz w:val="22"/>
          <w:szCs w:val="22"/>
        </w:rPr>
        <w:t>.</w:t>
      </w:r>
    </w:p>
    <w:p w:rsidR="00DE0067" w:rsidRPr="005E3BA4" w:rsidRDefault="00DE0067" w:rsidP="00707D3C">
      <w:pPr>
        <w:pStyle w:val="NormalWeb"/>
        <w:jc w:val="both"/>
        <w:rPr>
          <w:rFonts w:ascii="Arial" w:hAnsi="Arial"/>
          <w:sz w:val="22"/>
          <w:szCs w:val="22"/>
        </w:rPr>
      </w:pPr>
    </w:p>
    <w:p w:rsidR="00136AFB" w:rsidRPr="00416FC9" w:rsidRDefault="0093452E" w:rsidP="00015F82">
      <w:pPr>
        <w:pStyle w:val="NormalWeb"/>
        <w:numPr>
          <w:ilvl w:val="1"/>
          <w:numId w:val="15"/>
        </w:numPr>
        <w:ind w:left="567" w:hanging="567"/>
        <w:jc w:val="both"/>
        <w:rPr>
          <w:rFonts w:ascii="Arial" w:hAnsi="Arial"/>
          <w:sz w:val="22"/>
          <w:szCs w:val="22"/>
        </w:rPr>
      </w:pPr>
      <w:r w:rsidRPr="00416FC9">
        <w:rPr>
          <w:rFonts w:ascii="Arial" w:hAnsi="Arial"/>
          <w:b/>
          <w:sz w:val="22"/>
          <w:szCs w:val="22"/>
        </w:rPr>
        <w:t>Fiscal adjustments or other similar measures</w:t>
      </w:r>
      <w:r w:rsidR="004447AE" w:rsidRPr="00416FC9">
        <w:rPr>
          <w:rFonts w:ascii="Arial" w:hAnsi="Arial"/>
          <w:b/>
          <w:sz w:val="22"/>
          <w:szCs w:val="22"/>
        </w:rPr>
        <w:t xml:space="preserve"> </w:t>
      </w:r>
      <w:r w:rsidR="004447AE" w:rsidRPr="00416FC9">
        <w:rPr>
          <w:rFonts w:ascii="Arial" w:hAnsi="Arial"/>
          <w:sz w:val="22"/>
          <w:szCs w:val="22"/>
        </w:rPr>
        <w:t> </w:t>
      </w:r>
    </w:p>
    <w:p w:rsidR="00F07634" w:rsidRPr="00AA143F" w:rsidRDefault="00FB3B11" w:rsidP="005E3BA4">
      <w:pPr>
        <w:ind w:left="567" w:hanging="567"/>
        <w:jc w:val="both"/>
        <w:rPr>
          <w:rFonts w:ascii="Arial" w:hAnsi="Arial" w:cs="Arial"/>
          <w:color w:val="000000"/>
          <w:sz w:val="22"/>
          <w:szCs w:val="22"/>
        </w:rPr>
      </w:pPr>
      <w:r w:rsidRPr="00416FC9">
        <w:rPr>
          <w:rFonts w:ascii="Arial" w:hAnsi="Arial"/>
          <w:b/>
          <w:i/>
          <w:sz w:val="22"/>
          <w:szCs w:val="22"/>
        </w:rPr>
        <w:t>a</w:t>
      </w:r>
      <w:r w:rsidRPr="00416FC9">
        <w:rPr>
          <w:rFonts w:ascii="Arial" w:hAnsi="Arial"/>
          <w:b/>
          <w:i/>
          <w:sz w:val="22"/>
          <w:szCs w:val="22"/>
        </w:rPr>
        <w:tab/>
      </w:r>
      <w:r w:rsidR="00F07634" w:rsidRPr="00416FC9">
        <w:rPr>
          <w:rFonts w:ascii="Arial" w:eastAsia="Calibri" w:hAnsi="Arial" w:cs="Arial"/>
          <w:sz w:val="22"/>
          <w:szCs w:val="22"/>
        </w:rPr>
        <w:t xml:space="preserve">The Policy </w:t>
      </w:r>
      <w:r w:rsidR="00015F82" w:rsidRPr="00416FC9">
        <w:rPr>
          <w:rFonts w:ascii="Arial" w:hAnsi="Arial" w:cs="Arial"/>
          <w:sz w:val="22"/>
          <w:szCs w:val="22"/>
        </w:rPr>
        <w:t>on Reasonable Accommodation and Assistive Devices for the Public Service</w:t>
      </w:r>
      <w:r w:rsidR="00015F82" w:rsidRPr="00416FC9">
        <w:rPr>
          <w:rFonts w:ascii="Arial" w:eastAsia="Calibri" w:hAnsi="Arial" w:cs="Arial"/>
          <w:sz w:val="22"/>
          <w:szCs w:val="22"/>
        </w:rPr>
        <w:t xml:space="preserve"> </w:t>
      </w:r>
      <w:r w:rsidR="00F07634" w:rsidRPr="00416FC9">
        <w:rPr>
          <w:rFonts w:ascii="Arial" w:eastAsia="Calibri" w:hAnsi="Arial" w:cs="Arial"/>
          <w:sz w:val="22"/>
          <w:szCs w:val="22"/>
        </w:rPr>
        <w:t xml:space="preserve">is also intended to assist a systematic and consistent approach to: </w:t>
      </w:r>
      <w:r w:rsidR="00F07634" w:rsidRPr="00416FC9">
        <w:rPr>
          <w:rFonts w:ascii="Arial" w:eastAsia="Calibri" w:hAnsi="Arial" w:cs="Arial"/>
          <w:sz w:val="22"/>
          <w:szCs w:val="22"/>
        </w:rPr>
        <w:lastRenderedPageBreak/>
        <w:t>budgeting and costing for special needs; the acquisition, disposal, repair and maintenance of assistive devices; clarify</w:t>
      </w:r>
      <w:r w:rsidR="00015F82" w:rsidRPr="00416FC9">
        <w:rPr>
          <w:rFonts w:ascii="Arial" w:eastAsia="Calibri" w:hAnsi="Arial" w:cs="Arial"/>
          <w:sz w:val="22"/>
          <w:szCs w:val="22"/>
        </w:rPr>
        <w:t>ing</w:t>
      </w:r>
      <w:r w:rsidR="00F07634" w:rsidRPr="00416FC9">
        <w:rPr>
          <w:rFonts w:ascii="Arial" w:eastAsia="Calibri" w:hAnsi="Arial" w:cs="Arial"/>
          <w:sz w:val="22"/>
          <w:szCs w:val="22"/>
        </w:rPr>
        <w:t xml:space="preserve"> roles and responsibilities of the different role players in the provision of assistive devices; provision of transportation for employees with disabilities; provision of personal assistance and evacuation chairs; reporting requirements and monitoring and evaluation of the policy. </w:t>
      </w:r>
      <w:r w:rsidR="00266FEC" w:rsidRPr="00416FC9">
        <w:rPr>
          <w:rFonts w:ascii="Arial" w:eastAsia="Calibri" w:hAnsi="Arial" w:cs="Arial"/>
          <w:sz w:val="22"/>
          <w:szCs w:val="22"/>
        </w:rPr>
        <w:t>The policy has a costing model that should assist departments to budget for reasonable accommodation.</w:t>
      </w:r>
    </w:p>
    <w:p w:rsidR="00266FEC" w:rsidRPr="00416FC9" w:rsidRDefault="00266FEC" w:rsidP="00707D3C">
      <w:pPr>
        <w:pStyle w:val="NormalWeb"/>
        <w:ind w:left="720"/>
        <w:jc w:val="both"/>
        <w:rPr>
          <w:rFonts w:ascii="Arial" w:eastAsia="Calibri" w:hAnsi="Arial" w:cs="Arial"/>
          <w:sz w:val="22"/>
          <w:szCs w:val="22"/>
        </w:rPr>
      </w:pPr>
    </w:p>
    <w:p w:rsidR="00F07634" w:rsidRPr="00416FC9" w:rsidRDefault="009B3CE3" w:rsidP="005E3BA4">
      <w:pPr>
        <w:numPr>
          <w:ilvl w:val="0"/>
          <w:numId w:val="12"/>
        </w:numPr>
        <w:tabs>
          <w:tab w:val="clear" w:pos="720"/>
          <w:tab w:val="left" w:pos="1134"/>
        </w:tabs>
        <w:spacing w:after="160" w:line="259" w:lineRule="auto"/>
        <w:ind w:left="1134" w:hanging="567"/>
        <w:jc w:val="both"/>
        <w:rPr>
          <w:rFonts w:ascii="Arial" w:eastAsia="Calibri" w:hAnsi="Arial" w:cs="Arial"/>
          <w:sz w:val="22"/>
          <w:szCs w:val="22"/>
        </w:rPr>
      </w:pPr>
      <w:r w:rsidRPr="00416FC9">
        <w:rPr>
          <w:rFonts w:ascii="Arial" w:eastAsia="Calibri" w:hAnsi="Arial" w:cs="Arial"/>
          <w:sz w:val="22"/>
          <w:szCs w:val="22"/>
        </w:rPr>
        <w:t>T</w:t>
      </w:r>
      <w:r w:rsidR="00F07634" w:rsidRPr="00416FC9">
        <w:rPr>
          <w:rFonts w:ascii="Arial" w:eastAsia="Calibri" w:hAnsi="Arial" w:cs="Arial"/>
          <w:sz w:val="22"/>
          <w:szCs w:val="22"/>
        </w:rPr>
        <w:t xml:space="preserve">he DPSA has developed the following redress mechanism to implement the objectives of the various </w:t>
      </w:r>
      <w:r w:rsidR="00015F82" w:rsidRPr="00416FC9">
        <w:rPr>
          <w:rFonts w:ascii="Arial" w:eastAsia="Calibri" w:hAnsi="Arial" w:cs="Arial"/>
          <w:sz w:val="22"/>
          <w:szCs w:val="22"/>
        </w:rPr>
        <w:t>A</w:t>
      </w:r>
      <w:r w:rsidR="00F07634" w:rsidRPr="00416FC9">
        <w:rPr>
          <w:rFonts w:ascii="Arial" w:eastAsia="Calibri" w:hAnsi="Arial" w:cs="Arial"/>
          <w:sz w:val="22"/>
          <w:szCs w:val="22"/>
        </w:rPr>
        <w:t xml:space="preserve">cts </w:t>
      </w:r>
      <w:r w:rsidR="00015F82" w:rsidRPr="00416FC9">
        <w:rPr>
          <w:rFonts w:ascii="Arial" w:eastAsia="Calibri" w:hAnsi="Arial" w:cs="Arial"/>
          <w:sz w:val="22"/>
          <w:szCs w:val="22"/>
        </w:rPr>
        <w:t xml:space="preserve">and policies </w:t>
      </w:r>
      <w:r w:rsidR="00F07634" w:rsidRPr="00416FC9">
        <w:rPr>
          <w:rFonts w:ascii="Arial" w:eastAsia="Calibri" w:hAnsi="Arial" w:cs="Arial"/>
          <w:sz w:val="22"/>
          <w:szCs w:val="22"/>
        </w:rPr>
        <w:t xml:space="preserve">in the Public Service: </w:t>
      </w:r>
      <w:r w:rsidR="00F07634" w:rsidRPr="00416FC9">
        <w:rPr>
          <w:rFonts w:ascii="Arial" w:eastAsia="Calibri" w:hAnsi="Arial" w:cs="Arial"/>
          <w:b/>
          <w:bCs/>
          <w:sz w:val="22"/>
          <w:szCs w:val="22"/>
        </w:rPr>
        <w:t>The Public Service Act</w:t>
      </w:r>
      <w:r w:rsidR="00015F82" w:rsidRPr="00416FC9">
        <w:rPr>
          <w:rFonts w:ascii="Arial" w:eastAsia="Calibri" w:hAnsi="Arial" w:cs="Arial"/>
          <w:b/>
          <w:bCs/>
          <w:sz w:val="22"/>
          <w:szCs w:val="22"/>
        </w:rPr>
        <w:t>,</w:t>
      </w:r>
      <w:r w:rsidR="00F07634" w:rsidRPr="00416FC9">
        <w:rPr>
          <w:rFonts w:ascii="Arial" w:eastAsia="Calibri" w:hAnsi="Arial" w:cs="Arial"/>
          <w:b/>
          <w:bCs/>
          <w:sz w:val="22"/>
          <w:szCs w:val="22"/>
        </w:rPr>
        <w:t xml:space="preserve"> 1994</w:t>
      </w:r>
      <w:r w:rsidR="00015F82" w:rsidRPr="00416FC9">
        <w:rPr>
          <w:rFonts w:ascii="Arial" w:eastAsia="Calibri" w:hAnsi="Arial" w:cs="Arial"/>
          <w:b/>
          <w:bCs/>
          <w:sz w:val="22"/>
          <w:szCs w:val="22"/>
        </w:rPr>
        <w:t>,</w:t>
      </w:r>
      <w:r w:rsidR="00F07634" w:rsidRPr="00416FC9">
        <w:rPr>
          <w:rFonts w:ascii="Arial" w:eastAsia="Calibri" w:hAnsi="Arial" w:cs="Arial"/>
          <w:sz w:val="22"/>
          <w:szCs w:val="22"/>
        </w:rPr>
        <w:t xml:space="preserve"> provides for the organization and administration of the Public Service and the regulatio</w:t>
      </w:r>
      <w:r w:rsidRPr="00416FC9">
        <w:rPr>
          <w:rFonts w:ascii="Arial" w:eastAsia="Calibri" w:hAnsi="Arial" w:cs="Arial"/>
          <w:sz w:val="22"/>
          <w:szCs w:val="22"/>
        </w:rPr>
        <w:t xml:space="preserve">n of conditions of service. </w:t>
      </w:r>
      <w:r w:rsidR="00F07634" w:rsidRPr="00416FC9">
        <w:rPr>
          <w:rFonts w:ascii="Arial" w:eastAsia="Calibri" w:hAnsi="Arial" w:cs="Arial"/>
          <w:sz w:val="22"/>
          <w:szCs w:val="22"/>
        </w:rPr>
        <w:t>Transformatory conditions of service such as maternity benefits, salaries and pension</w:t>
      </w:r>
      <w:r w:rsidR="00015F82" w:rsidRPr="00416FC9">
        <w:rPr>
          <w:rFonts w:ascii="Arial" w:eastAsia="Calibri" w:hAnsi="Arial" w:cs="Arial"/>
          <w:sz w:val="22"/>
          <w:szCs w:val="22"/>
        </w:rPr>
        <w:t>s</w:t>
      </w:r>
      <w:r w:rsidR="00F07634" w:rsidRPr="00416FC9">
        <w:rPr>
          <w:rFonts w:ascii="Arial" w:eastAsia="Calibri" w:hAnsi="Arial" w:cs="Arial"/>
          <w:sz w:val="22"/>
          <w:szCs w:val="22"/>
        </w:rPr>
        <w:t xml:space="preserve"> are some of those that have been made possible through this Act.</w:t>
      </w:r>
    </w:p>
    <w:p w:rsidR="00DE0067" w:rsidRPr="00416FC9" w:rsidRDefault="00DE0067" w:rsidP="00707D3C">
      <w:pPr>
        <w:tabs>
          <w:tab w:val="left" w:pos="0"/>
          <w:tab w:val="left" w:pos="283"/>
          <w:tab w:val="left" w:pos="566"/>
          <w:tab w:val="left" w:pos="850"/>
          <w:tab w:val="left" w:pos="1134"/>
          <w:tab w:val="left" w:pos="1417"/>
          <w:tab w:val="left" w:pos="1700"/>
          <w:tab w:val="left" w:pos="1983"/>
          <w:tab w:val="left" w:pos="2268"/>
          <w:tab w:val="left" w:pos="2551"/>
          <w:tab w:val="left" w:pos="2834"/>
          <w:tab w:val="left" w:pos="3117"/>
          <w:tab w:val="left" w:pos="3400"/>
          <w:tab w:val="left" w:pos="3685"/>
          <w:tab w:val="left" w:pos="3968"/>
          <w:tab w:val="left" w:pos="4251"/>
          <w:tab w:val="left" w:pos="4534"/>
          <w:tab w:val="left" w:pos="4818"/>
          <w:tab w:val="left" w:pos="5102"/>
          <w:tab w:val="left" w:pos="5385"/>
          <w:tab w:val="left" w:pos="5668"/>
          <w:tab w:val="left" w:pos="5952"/>
          <w:tab w:val="left" w:pos="6235"/>
          <w:tab w:val="left" w:pos="6519"/>
          <w:tab w:val="left" w:pos="6802"/>
          <w:tab w:val="left" w:pos="7086"/>
          <w:tab w:val="left" w:pos="7369"/>
          <w:tab w:val="left" w:pos="7652"/>
          <w:tab w:val="left" w:pos="7936"/>
          <w:tab w:val="left" w:pos="8220"/>
          <w:tab w:val="left" w:pos="8503"/>
          <w:tab w:val="left" w:pos="8786"/>
          <w:tab w:val="left" w:pos="9069"/>
          <w:tab w:val="left" w:pos="9354"/>
          <w:tab w:val="left" w:pos="9637"/>
          <w:tab w:val="left" w:pos="9920"/>
          <w:tab w:val="left" w:pos="10203"/>
          <w:tab w:val="left" w:pos="10486"/>
        </w:tabs>
        <w:ind w:left="720"/>
        <w:jc w:val="both"/>
        <w:rPr>
          <w:rFonts w:ascii="Arial" w:hAnsi="Arial" w:cs="Arial"/>
          <w:sz w:val="22"/>
          <w:szCs w:val="22"/>
        </w:rPr>
      </w:pPr>
    </w:p>
    <w:p w:rsidR="00DE0067" w:rsidRPr="00416FC9" w:rsidRDefault="00FB3B11" w:rsidP="005E3BA4">
      <w:pPr>
        <w:ind w:left="567" w:hanging="567"/>
        <w:jc w:val="both"/>
        <w:rPr>
          <w:rFonts w:ascii="Arial" w:hAnsi="Arial"/>
          <w:sz w:val="22"/>
          <w:szCs w:val="22"/>
        </w:rPr>
      </w:pPr>
      <w:r w:rsidRPr="00416FC9">
        <w:rPr>
          <w:rFonts w:ascii="Arial" w:hAnsi="Arial"/>
          <w:sz w:val="22"/>
          <w:szCs w:val="22"/>
        </w:rPr>
        <w:t>b</w:t>
      </w:r>
      <w:r w:rsidR="00F07634" w:rsidRPr="00416FC9">
        <w:rPr>
          <w:rFonts w:ascii="Arial" w:hAnsi="Arial"/>
          <w:sz w:val="22"/>
          <w:szCs w:val="22"/>
        </w:rPr>
        <w:tab/>
      </w:r>
      <w:r w:rsidR="005E3BA4">
        <w:rPr>
          <w:rFonts w:ascii="Arial" w:hAnsi="Arial"/>
          <w:sz w:val="22"/>
          <w:szCs w:val="22"/>
        </w:rPr>
        <w:t>The values of s</w:t>
      </w:r>
      <w:r w:rsidR="00DE0067" w:rsidRPr="00416FC9">
        <w:rPr>
          <w:rFonts w:ascii="Arial" w:hAnsi="Arial" w:cs="Arial"/>
          <w:sz w:val="22"/>
          <w:szCs w:val="22"/>
        </w:rPr>
        <w:t xml:space="preserve">ocial </w:t>
      </w:r>
      <w:r w:rsidR="005E3BA4">
        <w:rPr>
          <w:rFonts w:ascii="Arial" w:hAnsi="Arial" w:cs="Arial"/>
          <w:sz w:val="22"/>
          <w:szCs w:val="22"/>
        </w:rPr>
        <w:t>a</w:t>
      </w:r>
      <w:r w:rsidR="00DE0067" w:rsidRPr="00416FC9">
        <w:rPr>
          <w:rFonts w:ascii="Arial" w:hAnsi="Arial" w:cs="Arial"/>
          <w:sz w:val="22"/>
          <w:szCs w:val="22"/>
        </w:rPr>
        <w:t xml:space="preserve">ssistance </w:t>
      </w:r>
      <w:r w:rsidR="005E3BA4">
        <w:rPr>
          <w:rFonts w:ascii="Arial" w:hAnsi="Arial" w:cs="Arial"/>
          <w:sz w:val="22"/>
          <w:szCs w:val="22"/>
        </w:rPr>
        <w:t>g</w:t>
      </w:r>
      <w:r w:rsidR="00DE0067" w:rsidRPr="00416FC9">
        <w:rPr>
          <w:rFonts w:ascii="Arial" w:hAnsi="Arial" w:cs="Arial"/>
          <w:sz w:val="22"/>
          <w:szCs w:val="22"/>
        </w:rPr>
        <w:t>rants are increased annually in line with inflation rat</w:t>
      </w:r>
      <w:r w:rsidR="00CD2F51" w:rsidRPr="00416FC9">
        <w:rPr>
          <w:rFonts w:ascii="Arial" w:hAnsi="Arial" w:cs="Arial"/>
          <w:sz w:val="22"/>
          <w:szCs w:val="22"/>
        </w:rPr>
        <w:t>e</w:t>
      </w:r>
      <w:r w:rsidR="00015F82" w:rsidRPr="00416FC9">
        <w:rPr>
          <w:rFonts w:ascii="Arial" w:hAnsi="Arial" w:cs="Arial"/>
          <w:sz w:val="22"/>
          <w:szCs w:val="22"/>
        </w:rPr>
        <w:t>.</w:t>
      </w:r>
    </w:p>
    <w:p w:rsidR="00E17322" w:rsidRPr="00416FC9" w:rsidRDefault="00E17322" w:rsidP="00707D3C">
      <w:pPr>
        <w:pStyle w:val="ListParagraph"/>
        <w:ind w:left="0"/>
        <w:jc w:val="both"/>
        <w:rPr>
          <w:rFonts w:ascii="Arial" w:hAnsi="Arial"/>
          <w:sz w:val="22"/>
          <w:szCs w:val="22"/>
        </w:rPr>
      </w:pPr>
    </w:p>
    <w:p w:rsidR="004447AE" w:rsidRPr="00416FC9" w:rsidRDefault="0093452E" w:rsidP="00707D3C">
      <w:pPr>
        <w:pStyle w:val="NormalWeb"/>
        <w:shd w:val="clear" w:color="auto" w:fill="800080"/>
        <w:jc w:val="both"/>
        <w:rPr>
          <w:rFonts w:ascii="Arial" w:hAnsi="Arial"/>
          <w:b/>
          <w:sz w:val="22"/>
          <w:szCs w:val="22"/>
        </w:rPr>
      </w:pPr>
      <w:r w:rsidRPr="00416FC9">
        <w:rPr>
          <w:rFonts w:ascii="Arial" w:hAnsi="Arial"/>
          <w:b/>
          <w:sz w:val="22"/>
          <w:szCs w:val="22"/>
        </w:rPr>
        <w:t>Implementation, Monitoring and Evaluation</w:t>
      </w:r>
      <w:r w:rsidR="004447AE" w:rsidRPr="00416FC9">
        <w:rPr>
          <w:rFonts w:ascii="Arial" w:hAnsi="Arial"/>
          <w:b/>
          <w:sz w:val="22"/>
          <w:szCs w:val="22"/>
        </w:rPr>
        <w:t xml:space="preserve"> </w:t>
      </w:r>
    </w:p>
    <w:p w:rsidR="00AC63E0" w:rsidRPr="00416FC9" w:rsidRDefault="004447AE" w:rsidP="005E3BA4">
      <w:pPr>
        <w:pStyle w:val="NormalWeb"/>
        <w:ind w:left="567" w:hanging="567"/>
        <w:jc w:val="both"/>
        <w:rPr>
          <w:rFonts w:ascii="Arial" w:hAnsi="Arial"/>
          <w:b/>
          <w:i/>
          <w:sz w:val="22"/>
          <w:szCs w:val="22"/>
        </w:rPr>
      </w:pPr>
      <w:r w:rsidRPr="00416FC9">
        <w:rPr>
          <w:rFonts w:ascii="Arial" w:hAnsi="Arial"/>
          <w:b/>
          <w:i/>
          <w:sz w:val="22"/>
          <w:szCs w:val="22"/>
        </w:rPr>
        <w:t>2.</w:t>
      </w:r>
      <w:r w:rsidR="005E3BA4">
        <w:rPr>
          <w:rFonts w:ascii="Arial" w:hAnsi="Arial"/>
          <w:b/>
          <w:i/>
          <w:sz w:val="22"/>
          <w:szCs w:val="22"/>
        </w:rPr>
        <w:tab/>
      </w:r>
      <w:r w:rsidR="0093452E" w:rsidRPr="00416FC9">
        <w:rPr>
          <w:rFonts w:ascii="Arial" w:hAnsi="Arial"/>
          <w:b/>
          <w:i/>
          <w:caps/>
          <w:sz w:val="22"/>
          <w:szCs w:val="22"/>
        </w:rPr>
        <w:t>provide information on how persons with disabilities are consulted and actively involved in the design, implementation and monitoring of social protection programmes</w:t>
      </w:r>
      <w:r w:rsidR="0093452E" w:rsidRPr="00416FC9">
        <w:rPr>
          <w:rFonts w:ascii="Arial" w:hAnsi="Arial"/>
          <w:b/>
          <w:i/>
          <w:sz w:val="22"/>
          <w:szCs w:val="22"/>
        </w:rPr>
        <w:t>.</w:t>
      </w:r>
    </w:p>
    <w:p w:rsidR="002D1D02" w:rsidRPr="003640C8" w:rsidRDefault="008045D4" w:rsidP="003640C8">
      <w:pPr>
        <w:pStyle w:val="NormalWeb"/>
        <w:ind w:left="567" w:hanging="567"/>
        <w:jc w:val="both"/>
        <w:rPr>
          <w:rFonts w:ascii="Arial" w:eastAsia="Calibri" w:hAnsi="Arial" w:cs="Arial"/>
          <w:sz w:val="22"/>
          <w:szCs w:val="22"/>
        </w:rPr>
      </w:pPr>
      <w:r w:rsidRPr="00416FC9">
        <w:rPr>
          <w:rFonts w:ascii="Arial" w:hAnsi="Arial"/>
          <w:b/>
          <w:sz w:val="22"/>
          <w:szCs w:val="22"/>
        </w:rPr>
        <w:t>a</w:t>
      </w:r>
      <w:r w:rsidRPr="00416FC9">
        <w:rPr>
          <w:rFonts w:ascii="Arial" w:hAnsi="Arial"/>
          <w:b/>
          <w:sz w:val="22"/>
          <w:szCs w:val="22"/>
        </w:rPr>
        <w:tab/>
      </w:r>
      <w:r w:rsidR="002D1D02" w:rsidRPr="003640C8">
        <w:rPr>
          <w:rFonts w:ascii="Arial" w:eastAsia="Calibri" w:hAnsi="Arial" w:cs="Arial"/>
          <w:sz w:val="22"/>
          <w:szCs w:val="22"/>
        </w:rPr>
        <w:t xml:space="preserve">The Department of Social Development </w:t>
      </w:r>
      <w:r w:rsidR="004F6BB7" w:rsidRPr="003640C8">
        <w:rPr>
          <w:rFonts w:ascii="Arial" w:eastAsia="Calibri" w:hAnsi="Arial" w:cs="Arial"/>
          <w:sz w:val="22"/>
          <w:szCs w:val="22"/>
        </w:rPr>
        <w:t xml:space="preserve">(DSD) </w:t>
      </w:r>
      <w:r w:rsidR="002D1D02" w:rsidRPr="003640C8">
        <w:rPr>
          <w:rFonts w:ascii="Arial" w:eastAsia="Calibri" w:hAnsi="Arial" w:cs="Arial"/>
          <w:sz w:val="22"/>
          <w:szCs w:val="22"/>
        </w:rPr>
        <w:t xml:space="preserve">is mandated to consult civil society </w:t>
      </w:r>
      <w:r w:rsidR="004F6BB7" w:rsidRPr="003640C8">
        <w:rPr>
          <w:rFonts w:ascii="Arial" w:eastAsia="Calibri" w:hAnsi="Arial" w:cs="Arial"/>
          <w:sz w:val="22"/>
          <w:szCs w:val="22"/>
        </w:rPr>
        <w:t>on</w:t>
      </w:r>
      <w:r w:rsidR="002D1D02" w:rsidRPr="003640C8">
        <w:rPr>
          <w:rFonts w:ascii="Arial" w:eastAsia="Calibri" w:hAnsi="Arial" w:cs="Arial"/>
          <w:sz w:val="22"/>
          <w:szCs w:val="22"/>
        </w:rPr>
        <w:t xml:space="preserve"> designing, implementing, monitoring and evaluation of programmes</w:t>
      </w:r>
      <w:r w:rsidR="00256C5E" w:rsidRPr="003640C8">
        <w:rPr>
          <w:rFonts w:ascii="Arial" w:eastAsia="Calibri" w:hAnsi="Arial" w:cs="Arial"/>
          <w:sz w:val="22"/>
          <w:szCs w:val="22"/>
        </w:rPr>
        <w:t xml:space="preserve">. </w:t>
      </w:r>
      <w:r w:rsidR="002D1D02" w:rsidRPr="003640C8">
        <w:rPr>
          <w:rFonts w:ascii="Arial" w:eastAsia="Calibri" w:hAnsi="Arial" w:cs="Arial"/>
          <w:sz w:val="22"/>
          <w:szCs w:val="22"/>
        </w:rPr>
        <w:t>The DSD holds consultations with the disability sector</w:t>
      </w:r>
      <w:r w:rsidR="004F6BB7" w:rsidRPr="003640C8">
        <w:rPr>
          <w:rFonts w:ascii="Arial" w:eastAsia="Calibri" w:hAnsi="Arial" w:cs="Arial"/>
          <w:sz w:val="22"/>
          <w:szCs w:val="22"/>
        </w:rPr>
        <w:t>,</w:t>
      </w:r>
      <w:r w:rsidR="002D1D02" w:rsidRPr="003640C8">
        <w:rPr>
          <w:rFonts w:ascii="Arial" w:eastAsia="Calibri" w:hAnsi="Arial" w:cs="Arial"/>
          <w:sz w:val="22"/>
          <w:szCs w:val="22"/>
        </w:rPr>
        <w:t xml:space="preserve"> including relevant stakeholders </w:t>
      </w:r>
      <w:r w:rsidR="004F6BB7" w:rsidRPr="003640C8">
        <w:rPr>
          <w:rFonts w:ascii="Arial" w:eastAsia="Calibri" w:hAnsi="Arial" w:cs="Arial"/>
          <w:sz w:val="22"/>
          <w:szCs w:val="22"/>
        </w:rPr>
        <w:t>as needed</w:t>
      </w:r>
      <w:r w:rsidR="00256C5E" w:rsidRPr="003640C8">
        <w:rPr>
          <w:rFonts w:ascii="Arial" w:eastAsia="Calibri" w:hAnsi="Arial" w:cs="Arial"/>
          <w:sz w:val="22"/>
          <w:szCs w:val="22"/>
        </w:rPr>
        <w:t xml:space="preserve">. </w:t>
      </w:r>
      <w:r w:rsidR="002D1D02" w:rsidRPr="003640C8">
        <w:rPr>
          <w:rFonts w:ascii="Arial" w:eastAsia="Calibri" w:hAnsi="Arial" w:cs="Arial"/>
          <w:sz w:val="22"/>
          <w:szCs w:val="22"/>
        </w:rPr>
        <w:t xml:space="preserve">Consultations were held with civil society on the design and development of disability assessment tools, amendment of the definition of disability, progress made on the approval and implementation of the assessment tools, </w:t>
      </w:r>
      <w:r w:rsidR="004F6BB7" w:rsidRPr="003640C8">
        <w:rPr>
          <w:rFonts w:ascii="Arial" w:eastAsia="Calibri" w:hAnsi="Arial" w:cs="Arial"/>
          <w:sz w:val="22"/>
          <w:szCs w:val="22"/>
        </w:rPr>
        <w:t xml:space="preserve">and </w:t>
      </w:r>
      <w:r w:rsidR="002D1D02" w:rsidRPr="003640C8">
        <w:rPr>
          <w:rFonts w:ascii="Arial" w:eastAsia="Calibri" w:hAnsi="Arial" w:cs="Arial"/>
          <w:sz w:val="22"/>
          <w:szCs w:val="22"/>
        </w:rPr>
        <w:t xml:space="preserve">the content and application of the assessment tools. </w:t>
      </w:r>
    </w:p>
    <w:p w:rsidR="002D1D02" w:rsidRPr="00416FC9" w:rsidRDefault="004F6BB7" w:rsidP="005E3BA4">
      <w:pPr>
        <w:spacing w:after="200" w:line="276" w:lineRule="auto"/>
        <w:ind w:left="567"/>
        <w:contextualSpacing/>
        <w:jc w:val="both"/>
        <w:rPr>
          <w:rFonts w:ascii="Arial" w:eastAsia="Calibri" w:hAnsi="Arial" w:cs="Arial"/>
          <w:sz w:val="22"/>
          <w:szCs w:val="22"/>
        </w:rPr>
      </w:pPr>
      <w:r w:rsidRPr="00416FC9">
        <w:rPr>
          <w:rFonts w:ascii="Arial" w:eastAsia="Calibri" w:hAnsi="Arial" w:cs="Arial"/>
          <w:sz w:val="22"/>
          <w:szCs w:val="22"/>
        </w:rPr>
        <w:t xml:space="preserve">The </w:t>
      </w:r>
      <w:r w:rsidR="002D1D02" w:rsidRPr="00416FC9">
        <w:rPr>
          <w:rFonts w:ascii="Arial" w:eastAsia="Calibri" w:hAnsi="Arial" w:cs="Arial"/>
          <w:sz w:val="22"/>
          <w:szCs w:val="22"/>
        </w:rPr>
        <w:t>DSD also host</w:t>
      </w:r>
      <w:r w:rsidRPr="00416FC9">
        <w:rPr>
          <w:rFonts w:ascii="Arial" w:eastAsia="Calibri" w:hAnsi="Arial" w:cs="Arial"/>
          <w:sz w:val="22"/>
          <w:szCs w:val="22"/>
        </w:rPr>
        <w:t>s</w:t>
      </w:r>
      <w:r w:rsidR="002D1D02" w:rsidRPr="00416FC9">
        <w:rPr>
          <w:rFonts w:ascii="Arial" w:eastAsia="Calibri" w:hAnsi="Arial" w:cs="Arial"/>
          <w:sz w:val="22"/>
          <w:szCs w:val="22"/>
        </w:rPr>
        <w:t xml:space="preserve"> the National Disability Rights Machinery meetings comprising </w:t>
      </w:r>
      <w:r w:rsidRPr="00416FC9">
        <w:rPr>
          <w:rFonts w:ascii="Arial" w:eastAsia="Calibri" w:hAnsi="Arial" w:cs="Arial"/>
          <w:sz w:val="22"/>
          <w:szCs w:val="22"/>
        </w:rPr>
        <w:t>the d</w:t>
      </w:r>
      <w:r w:rsidR="002D1D02" w:rsidRPr="00416FC9">
        <w:rPr>
          <w:rFonts w:ascii="Arial" w:eastAsia="Calibri" w:hAnsi="Arial" w:cs="Arial"/>
          <w:sz w:val="22"/>
          <w:szCs w:val="22"/>
        </w:rPr>
        <w:t xml:space="preserve">isability </w:t>
      </w:r>
      <w:r w:rsidR="00C41205" w:rsidRPr="00416FC9">
        <w:rPr>
          <w:rFonts w:ascii="Arial" w:eastAsia="Calibri" w:hAnsi="Arial" w:cs="Arial"/>
          <w:sz w:val="22"/>
          <w:szCs w:val="22"/>
        </w:rPr>
        <w:t>sector</w:t>
      </w:r>
      <w:r w:rsidR="002D1D02" w:rsidRPr="00416FC9">
        <w:rPr>
          <w:rFonts w:ascii="Arial" w:eastAsia="Calibri" w:hAnsi="Arial" w:cs="Arial"/>
          <w:sz w:val="22"/>
          <w:szCs w:val="22"/>
        </w:rPr>
        <w:t xml:space="preserve"> and all spheres of government.</w:t>
      </w:r>
    </w:p>
    <w:p w:rsidR="003A3797" w:rsidRPr="005E3BA4" w:rsidRDefault="002D1D02" w:rsidP="005E3BA4">
      <w:pPr>
        <w:pStyle w:val="NormalWeb"/>
        <w:ind w:left="567"/>
        <w:jc w:val="both"/>
        <w:rPr>
          <w:rFonts w:ascii="Arial" w:hAnsi="Arial"/>
          <w:sz w:val="22"/>
          <w:szCs w:val="22"/>
        </w:rPr>
      </w:pPr>
      <w:r w:rsidRPr="00416FC9">
        <w:rPr>
          <w:rFonts w:ascii="Arial" w:eastAsia="Calibri" w:hAnsi="Arial" w:cs="Arial"/>
          <w:sz w:val="22"/>
          <w:szCs w:val="22"/>
        </w:rPr>
        <w:t xml:space="preserve">In addition to above, </w:t>
      </w:r>
      <w:r w:rsidR="004F6BB7" w:rsidRPr="00416FC9">
        <w:rPr>
          <w:rFonts w:ascii="Arial" w:eastAsia="Calibri" w:hAnsi="Arial" w:cs="Arial"/>
          <w:sz w:val="22"/>
          <w:szCs w:val="22"/>
        </w:rPr>
        <w:t xml:space="preserve">the </w:t>
      </w:r>
      <w:r w:rsidRPr="00416FC9">
        <w:rPr>
          <w:rFonts w:ascii="Arial" w:eastAsia="Calibri" w:hAnsi="Arial" w:cs="Arial"/>
          <w:sz w:val="22"/>
          <w:szCs w:val="22"/>
        </w:rPr>
        <w:t xml:space="preserve">DSD established </w:t>
      </w:r>
      <w:r w:rsidR="004F6BB7" w:rsidRPr="00416FC9">
        <w:rPr>
          <w:rFonts w:ascii="Arial" w:eastAsia="Calibri" w:hAnsi="Arial" w:cs="Arial"/>
          <w:sz w:val="22"/>
          <w:szCs w:val="22"/>
        </w:rPr>
        <w:t xml:space="preserve">the </w:t>
      </w:r>
      <w:r w:rsidRPr="00416FC9">
        <w:rPr>
          <w:rFonts w:ascii="Arial" w:eastAsia="Calibri" w:hAnsi="Arial" w:cs="Arial"/>
          <w:sz w:val="22"/>
          <w:szCs w:val="22"/>
        </w:rPr>
        <w:t xml:space="preserve">Ministerial Committee on Disability. (The </w:t>
      </w:r>
      <w:r w:rsidR="004F6BB7" w:rsidRPr="00416FC9">
        <w:rPr>
          <w:rFonts w:ascii="Arial" w:eastAsia="Calibri" w:hAnsi="Arial" w:cs="Arial"/>
          <w:sz w:val="22"/>
          <w:szCs w:val="22"/>
        </w:rPr>
        <w:t>C</w:t>
      </w:r>
      <w:r w:rsidRPr="00416FC9">
        <w:rPr>
          <w:rFonts w:ascii="Arial" w:eastAsia="Calibri" w:hAnsi="Arial" w:cs="Arial"/>
          <w:sz w:val="22"/>
          <w:szCs w:val="22"/>
        </w:rPr>
        <w:t>ommittee was established to advi</w:t>
      </w:r>
      <w:r w:rsidR="004F6BB7" w:rsidRPr="00416FC9">
        <w:rPr>
          <w:rFonts w:ascii="Arial" w:eastAsia="Calibri" w:hAnsi="Arial" w:cs="Arial"/>
          <w:sz w:val="22"/>
          <w:szCs w:val="22"/>
        </w:rPr>
        <w:t>s</w:t>
      </w:r>
      <w:r w:rsidRPr="00416FC9">
        <w:rPr>
          <w:rFonts w:ascii="Arial" w:eastAsia="Calibri" w:hAnsi="Arial" w:cs="Arial"/>
          <w:sz w:val="22"/>
          <w:szCs w:val="22"/>
        </w:rPr>
        <w:t xml:space="preserve">e the </w:t>
      </w:r>
      <w:r w:rsidR="008045D4" w:rsidRPr="00416FC9">
        <w:rPr>
          <w:rFonts w:ascii="Arial" w:eastAsia="Calibri" w:hAnsi="Arial" w:cs="Arial"/>
          <w:sz w:val="22"/>
          <w:szCs w:val="22"/>
        </w:rPr>
        <w:t>Mi</w:t>
      </w:r>
      <w:r w:rsidRPr="00416FC9">
        <w:rPr>
          <w:rFonts w:ascii="Arial" w:eastAsia="Calibri" w:hAnsi="Arial" w:cs="Arial"/>
          <w:sz w:val="22"/>
          <w:szCs w:val="22"/>
        </w:rPr>
        <w:t xml:space="preserve">nister on social services and programmes for </w:t>
      </w:r>
      <w:r w:rsidR="004F6BB7" w:rsidRPr="00416FC9">
        <w:rPr>
          <w:rFonts w:ascii="Arial" w:eastAsia="Calibri" w:hAnsi="Arial" w:cs="Arial"/>
          <w:sz w:val="22"/>
          <w:szCs w:val="22"/>
        </w:rPr>
        <w:t>PWDs.</w:t>
      </w:r>
      <w:r w:rsidRPr="00416FC9">
        <w:rPr>
          <w:rFonts w:ascii="Arial" w:eastAsia="Calibri" w:hAnsi="Arial" w:cs="Arial"/>
          <w:sz w:val="22"/>
          <w:szCs w:val="22"/>
        </w:rPr>
        <w:t>)</w:t>
      </w:r>
    </w:p>
    <w:p w:rsidR="002D1D02" w:rsidRPr="005E3BA4" w:rsidRDefault="002D1D02" w:rsidP="00707D3C">
      <w:pPr>
        <w:pStyle w:val="NormalWeb"/>
        <w:jc w:val="both"/>
        <w:rPr>
          <w:rFonts w:ascii="Arial" w:hAnsi="Arial"/>
          <w:sz w:val="22"/>
          <w:szCs w:val="22"/>
        </w:rPr>
      </w:pPr>
    </w:p>
    <w:p w:rsidR="005A790F" w:rsidRPr="00416FC9" w:rsidRDefault="008045D4" w:rsidP="005E3BA4">
      <w:pPr>
        <w:pStyle w:val="NormalWeb"/>
        <w:ind w:left="567" w:hanging="567"/>
        <w:jc w:val="both"/>
        <w:rPr>
          <w:rFonts w:ascii="Arial" w:hAnsi="Arial" w:cs="Arial"/>
          <w:sz w:val="22"/>
          <w:szCs w:val="22"/>
        </w:rPr>
      </w:pPr>
      <w:r w:rsidRPr="00416FC9">
        <w:rPr>
          <w:rFonts w:ascii="Arial" w:hAnsi="Arial"/>
          <w:b/>
          <w:sz w:val="22"/>
          <w:szCs w:val="22"/>
        </w:rPr>
        <w:t>b</w:t>
      </w:r>
      <w:r w:rsidR="005A790F" w:rsidRPr="00416FC9">
        <w:rPr>
          <w:rFonts w:ascii="Arial" w:hAnsi="Arial"/>
          <w:b/>
          <w:sz w:val="22"/>
          <w:szCs w:val="22"/>
        </w:rPr>
        <w:t>.</w:t>
      </w:r>
      <w:r w:rsidR="005A790F" w:rsidRPr="00416FC9">
        <w:rPr>
          <w:rFonts w:ascii="Arial" w:hAnsi="Arial"/>
          <w:b/>
          <w:sz w:val="22"/>
          <w:szCs w:val="22"/>
        </w:rPr>
        <w:tab/>
      </w:r>
      <w:r w:rsidRPr="00416FC9">
        <w:rPr>
          <w:rFonts w:ascii="Arial" w:hAnsi="Arial"/>
          <w:sz w:val="22"/>
          <w:szCs w:val="22"/>
        </w:rPr>
        <w:t xml:space="preserve">In </w:t>
      </w:r>
      <w:r w:rsidR="004F6BB7" w:rsidRPr="00416FC9">
        <w:rPr>
          <w:rFonts w:ascii="Arial" w:hAnsi="Arial"/>
          <w:sz w:val="22"/>
          <w:szCs w:val="22"/>
        </w:rPr>
        <w:t>h</w:t>
      </w:r>
      <w:r w:rsidR="005A790F" w:rsidRPr="00416FC9">
        <w:rPr>
          <w:rFonts w:ascii="Arial" w:hAnsi="Arial"/>
          <w:sz w:val="22"/>
          <w:szCs w:val="22"/>
        </w:rPr>
        <w:t>ealth</w:t>
      </w:r>
      <w:r w:rsidR="004F6BB7" w:rsidRPr="00416FC9">
        <w:rPr>
          <w:rFonts w:ascii="Arial" w:hAnsi="Arial"/>
          <w:sz w:val="22"/>
          <w:szCs w:val="22"/>
        </w:rPr>
        <w:t>-</w:t>
      </w:r>
      <w:r w:rsidRPr="00416FC9">
        <w:rPr>
          <w:rFonts w:ascii="Arial" w:hAnsi="Arial"/>
          <w:sz w:val="22"/>
          <w:szCs w:val="22"/>
        </w:rPr>
        <w:t>related matters</w:t>
      </w:r>
      <w:r w:rsidRPr="00416FC9">
        <w:rPr>
          <w:rFonts w:ascii="Arial" w:hAnsi="Arial"/>
          <w:b/>
          <w:i/>
          <w:sz w:val="22"/>
          <w:szCs w:val="22"/>
        </w:rPr>
        <w:t xml:space="preserve">, </w:t>
      </w:r>
      <w:r w:rsidRPr="00416FC9">
        <w:rPr>
          <w:rFonts w:ascii="Arial" w:hAnsi="Arial"/>
          <w:sz w:val="22"/>
          <w:szCs w:val="22"/>
        </w:rPr>
        <w:t>t</w:t>
      </w:r>
      <w:r w:rsidR="005A790F" w:rsidRPr="00416FC9">
        <w:rPr>
          <w:rFonts w:ascii="Arial" w:hAnsi="Arial" w:cs="Arial"/>
          <w:sz w:val="22"/>
          <w:szCs w:val="22"/>
        </w:rPr>
        <w:t xml:space="preserve">he opportunity to develop the rehabilitation </w:t>
      </w:r>
      <w:r w:rsidRPr="00416FC9">
        <w:rPr>
          <w:rFonts w:ascii="Arial" w:hAnsi="Arial" w:cs="Arial"/>
          <w:sz w:val="22"/>
          <w:szCs w:val="22"/>
        </w:rPr>
        <w:t>p</w:t>
      </w:r>
      <w:r w:rsidR="005A790F" w:rsidRPr="00416FC9">
        <w:rPr>
          <w:rFonts w:ascii="Arial" w:hAnsi="Arial" w:cs="Arial"/>
          <w:sz w:val="22"/>
          <w:szCs w:val="22"/>
        </w:rPr>
        <w:t xml:space="preserve">olicy was seized </w:t>
      </w:r>
      <w:r w:rsidR="004F6BB7" w:rsidRPr="00416FC9">
        <w:rPr>
          <w:rFonts w:ascii="Arial" w:hAnsi="Arial" w:cs="Arial"/>
          <w:sz w:val="22"/>
          <w:szCs w:val="22"/>
        </w:rPr>
        <w:t xml:space="preserve">only </w:t>
      </w:r>
      <w:r w:rsidR="005A790F" w:rsidRPr="00416FC9">
        <w:rPr>
          <w:rFonts w:ascii="Arial" w:hAnsi="Arial" w:cs="Arial"/>
          <w:sz w:val="22"/>
          <w:szCs w:val="22"/>
        </w:rPr>
        <w:t xml:space="preserve">in 1996 when the Directorate: Chronic Diseases, Disabilities and Geriatrics was instituted </w:t>
      </w:r>
      <w:r w:rsidR="004F6BB7" w:rsidRPr="00416FC9">
        <w:rPr>
          <w:rFonts w:ascii="Arial" w:hAnsi="Arial" w:cs="Arial"/>
          <w:sz w:val="22"/>
          <w:szCs w:val="22"/>
        </w:rPr>
        <w:t>in</w:t>
      </w:r>
      <w:r w:rsidR="005A790F" w:rsidRPr="00416FC9">
        <w:rPr>
          <w:rFonts w:ascii="Arial" w:hAnsi="Arial" w:cs="Arial"/>
          <w:sz w:val="22"/>
          <w:szCs w:val="22"/>
        </w:rPr>
        <w:t xml:space="preserve"> the national Department of Health. The subdirectorate for disabilities (and rehabilitation) in th</w:t>
      </w:r>
      <w:r w:rsidR="004F6BB7" w:rsidRPr="00416FC9">
        <w:rPr>
          <w:rFonts w:ascii="Arial" w:hAnsi="Arial" w:cs="Arial"/>
          <w:sz w:val="22"/>
          <w:szCs w:val="22"/>
        </w:rPr>
        <w:t>is</w:t>
      </w:r>
      <w:r w:rsidR="005A790F" w:rsidRPr="00416FC9">
        <w:rPr>
          <w:rFonts w:ascii="Arial" w:hAnsi="Arial" w:cs="Arial"/>
          <w:sz w:val="22"/>
          <w:szCs w:val="22"/>
        </w:rPr>
        <w:t xml:space="preserve"> Department became fully operational </w:t>
      </w:r>
      <w:r w:rsidR="004F6BB7" w:rsidRPr="00416FC9">
        <w:rPr>
          <w:rFonts w:ascii="Arial" w:hAnsi="Arial" w:cs="Arial"/>
          <w:sz w:val="22"/>
          <w:szCs w:val="22"/>
        </w:rPr>
        <w:t xml:space="preserve">only </w:t>
      </w:r>
      <w:r w:rsidR="005A790F" w:rsidRPr="00416FC9">
        <w:rPr>
          <w:rFonts w:ascii="Arial" w:hAnsi="Arial" w:cs="Arial"/>
          <w:sz w:val="22"/>
          <w:szCs w:val="22"/>
        </w:rPr>
        <w:t xml:space="preserve">at the end of 1996. At the beginning of 1997 the </w:t>
      </w:r>
      <w:r w:rsidR="00FB3B11" w:rsidRPr="00416FC9">
        <w:rPr>
          <w:rFonts w:ascii="Arial" w:hAnsi="Arial" w:cs="Arial"/>
          <w:sz w:val="22"/>
          <w:szCs w:val="22"/>
        </w:rPr>
        <w:t>Subdirectorate</w:t>
      </w:r>
      <w:r w:rsidR="005A790F" w:rsidRPr="00416FC9">
        <w:rPr>
          <w:rFonts w:ascii="Arial" w:hAnsi="Arial" w:cs="Arial"/>
          <w:sz w:val="22"/>
          <w:szCs w:val="22"/>
        </w:rPr>
        <w:t>: Disabilities (and</w:t>
      </w:r>
      <w:r w:rsidR="003A3797" w:rsidRPr="00416FC9">
        <w:rPr>
          <w:rFonts w:ascii="Arial" w:hAnsi="Arial" w:cs="Arial"/>
          <w:sz w:val="22"/>
          <w:szCs w:val="22"/>
        </w:rPr>
        <w:t xml:space="preserve"> Rehabilitation) initiated</w:t>
      </w:r>
      <w:r w:rsidR="005A790F" w:rsidRPr="00416FC9">
        <w:rPr>
          <w:rFonts w:ascii="Arial" w:hAnsi="Arial" w:cs="Arial"/>
          <w:sz w:val="22"/>
          <w:szCs w:val="22"/>
        </w:rPr>
        <w:t xml:space="preserve"> a process to develop a national rehabilitation policy. </w:t>
      </w:r>
      <w:r w:rsidR="005A790F" w:rsidRPr="00416FC9">
        <w:rPr>
          <w:rFonts w:ascii="Arial" w:hAnsi="Arial" w:cs="Arial"/>
          <w:sz w:val="22"/>
          <w:szCs w:val="22"/>
        </w:rPr>
        <w:lastRenderedPageBreak/>
        <w:t xml:space="preserve">The Department subsequently appointed a technical committee responsible for policy development. This committee comprised members from a broad spectrum of stakeholders, including government departments, professional associations, disabled people’s organisations (DPOs), </w:t>
      </w:r>
      <w:r w:rsidR="00FB3B11" w:rsidRPr="00416FC9">
        <w:rPr>
          <w:rFonts w:ascii="Arial" w:hAnsi="Arial" w:cs="Arial"/>
          <w:sz w:val="22"/>
          <w:szCs w:val="22"/>
        </w:rPr>
        <w:t>non-governmental</w:t>
      </w:r>
      <w:r w:rsidR="005A790F" w:rsidRPr="00416FC9">
        <w:rPr>
          <w:rFonts w:ascii="Arial" w:hAnsi="Arial" w:cs="Arial"/>
          <w:sz w:val="22"/>
          <w:szCs w:val="22"/>
        </w:rPr>
        <w:t xml:space="preserve"> organisations (NGOs), </w:t>
      </w:r>
      <w:r w:rsidR="004F6BB7" w:rsidRPr="00416FC9">
        <w:rPr>
          <w:rFonts w:ascii="Arial" w:hAnsi="Arial" w:cs="Arial"/>
          <w:sz w:val="22"/>
          <w:szCs w:val="22"/>
        </w:rPr>
        <w:t xml:space="preserve">the </w:t>
      </w:r>
      <w:r w:rsidR="005A790F" w:rsidRPr="00416FC9">
        <w:rPr>
          <w:rFonts w:ascii="Arial" w:hAnsi="Arial" w:cs="Arial"/>
          <w:sz w:val="22"/>
          <w:szCs w:val="22"/>
        </w:rPr>
        <w:t xml:space="preserve">disability rights movement and the private sector. Some </w:t>
      </w:r>
      <w:r w:rsidR="004F6BB7" w:rsidRPr="00416FC9">
        <w:rPr>
          <w:rFonts w:ascii="Arial" w:hAnsi="Arial" w:cs="Arial"/>
          <w:sz w:val="22"/>
          <w:szCs w:val="22"/>
        </w:rPr>
        <w:t>25</w:t>
      </w:r>
      <w:r w:rsidR="005A790F" w:rsidRPr="00416FC9">
        <w:rPr>
          <w:rFonts w:ascii="Arial" w:hAnsi="Arial" w:cs="Arial"/>
          <w:sz w:val="22"/>
          <w:szCs w:val="22"/>
        </w:rPr>
        <w:t xml:space="preserve"> people were directly involved in the technical committee, with many more consulted on an ad</w:t>
      </w:r>
      <w:r w:rsidR="004F6BB7" w:rsidRPr="00416FC9">
        <w:rPr>
          <w:rFonts w:ascii="Arial" w:hAnsi="Arial" w:cs="Arial"/>
          <w:sz w:val="22"/>
          <w:szCs w:val="22"/>
        </w:rPr>
        <w:t>-</w:t>
      </w:r>
      <w:r w:rsidR="005A790F" w:rsidRPr="00416FC9">
        <w:rPr>
          <w:rFonts w:ascii="Arial" w:hAnsi="Arial" w:cs="Arial"/>
          <w:sz w:val="22"/>
          <w:szCs w:val="22"/>
        </w:rPr>
        <w:t>hoc basis.</w:t>
      </w:r>
    </w:p>
    <w:p w:rsidR="005A790F" w:rsidRPr="00416FC9" w:rsidRDefault="005A790F" w:rsidP="005E3BA4">
      <w:pPr>
        <w:pStyle w:val="ListParagraph"/>
        <w:autoSpaceDE w:val="0"/>
        <w:autoSpaceDN w:val="0"/>
        <w:adjustRightInd w:val="0"/>
        <w:ind w:left="567"/>
        <w:jc w:val="both"/>
        <w:rPr>
          <w:rFonts w:ascii="Arial" w:hAnsi="Arial" w:cs="Arial"/>
          <w:sz w:val="22"/>
          <w:szCs w:val="22"/>
        </w:rPr>
      </w:pPr>
      <w:r w:rsidRPr="00416FC9">
        <w:rPr>
          <w:rFonts w:ascii="Arial" w:hAnsi="Arial" w:cs="Arial"/>
          <w:sz w:val="22"/>
          <w:szCs w:val="22"/>
        </w:rPr>
        <w:t xml:space="preserve">The technical committee met three times in 1997 and managed to compile a detailed situation analysis and identify major policy areas. The committee was subsequently divided into task groups that focused on specific areas of policy development. </w:t>
      </w:r>
      <w:r w:rsidR="004F6BB7" w:rsidRPr="00416FC9">
        <w:rPr>
          <w:rFonts w:ascii="Arial" w:hAnsi="Arial" w:cs="Arial"/>
          <w:sz w:val="22"/>
          <w:szCs w:val="22"/>
        </w:rPr>
        <w:t>It</w:t>
      </w:r>
      <w:r w:rsidRPr="00416FC9">
        <w:rPr>
          <w:rFonts w:ascii="Arial" w:hAnsi="Arial" w:cs="Arial"/>
          <w:sz w:val="22"/>
          <w:szCs w:val="22"/>
        </w:rPr>
        <w:t xml:space="preserve"> held its last meeting at the end of March 1998, and made provision for further consultation. This policy is a product of that exercise and was negotiated with the relevant stakeholders before </w:t>
      </w:r>
      <w:r w:rsidR="004F6BB7" w:rsidRPr="00416FC9">
        <w:rPr>
          <w:rFonts w:ascii="Arial" w:hAnsi="Arial" w:cs="Arial"/>
          <w:sz w:val="22"/>
          <w:szCs w:val="22"/>
        </w:rPr>
        <w:t xml:space="preserve">being </w:t>
      </w:r>
      <w:r w:rsidRPr="00416FC9">
        <w:rPr>
          <w:rFonts w:ascii="Arial" w:hAnsi="Arial" w:cs="Arial"/>
          <w:sz w:val="22"/>
          <w:szCs w:val="22"/>
        </w:rPr>
        <w:t>finalised.</w:t>
      </w:r>
    </w:p>
    <w:p w:rsidR="003A716F" w:rsidRPr="00416FC9" w:rsidRDefault="003640C8" w:rsidP="003640C8">
      <w:pPr>
        <w:pStyle w:val="NormalWeb"/>
        <w:ind w:left="567" w:hanging="567"/>
        <w:jc w:val="both"/>
        <w:rPr>
          <w:rFonts w:ascii="Arial" w:hAnsi="Arial"/>
          <w:b/>
          <w:sz w:val="22"/>
          <w:szCs w:val="22"/>
        </w:rPr>
      </w:pPr>
      <w:r>
        <w:rPr>
          <w:rFonts w:ascii="Arial" w:hAnsi="Arial"/>
          <w:b/>
          <w:sz w:val="22"/>
          <w:szCs w:val="22"/>
        </w:rPr>
        <w:t>c.</w:t>
      </w:r>
      <w:r w:rsidR="003A3797" w:rsidRPr="00416FC9">
        <w:rPr>
          <w:rFonts w:ascii="Arial" w:hAnsi="Arial"/>
          <w:b/>
          <w:sz w:val="22"/>
          <w:szCs w:val="22"/>
        </w:rPr>
        <w:tab/>
      </w:r>
      <w:r w:rsidR="004F6BB7" w:rsidRPr="00416FC9">
        <w:rPr>
          <w:rFonts w:ascii="Arial" w:hAnsi="Arial"/>
          <w:sz w:val="22"/>
          <w:szCs w:val="22"/>
        </w:rPr>
        <w:t>A</w:t>
      </w:r>
      <w:r w:rsidR="008045D4" w:rsidRPr="00416FC9">
        <w:rPr>
          <w:rFonts w:ascii="Arial" w:hAnsi="Arial"/>
          <w:sz w:val="22"/>
          <w:szCs w:val="22"/>
        </w:rPr>
        <w:t>t provincial and local government level</w:t>
      </w:r>
      <w:r w:rsidR="008045D4" w:rsidRPr="00416FC9">
        <w:rPr>
          <w:rFonts w:ascii="Arial" w:hAnsi="Arial"/>
          <w:b/>
          <w:i/>
          <w:sz w:val="22"/>
          <w:szCs w:val="22"/>
        </w:rPr>
        <w:t xml:space="preserve"> </w:t>
      </w:r>
      <w:r w:rsidR="008045D4" w:rsidRPr="00416FC9">
        <w:rPr>
          <w:rFonts w:ascii="Arial" w:eastAsia="Calibri" w:hAnsi="Arial" w:cs="Arial"/>
          <w:sz w:val="22"/>
          <w:szCs w:val="22"/>
        </w:rPr>
        <w:t>the</w:t>
      </w:r>
      <w:r w:rsidR="003A716F" w:rsidRPr="00416FC9">
        <w:rPr>
          <w:rFonts w:ascii="Arial" w:eastAsia="Calibri" w:hAnsi="Arial" w:cs="Arial"/>
          <w:sz w:val="22"/>
          <w:szCs w:val="22"/>
        </w:rPr>
        <w:t xml:space="preserve"> involvement of </w:t>
      </w:r>
      <w:r w:rsidR="004F6BB7" w:rsidRPr="00416FC9">
        <w:rPr>
          <w:rFonts w:ascii="Arial" w:eastAsia="Calibri" w:hAnsi="Arial" w:cs="Arial"/>
          <w:sz w:val="22"/>
          <w:szCs w:val="22"/>
        </w:rPr>
        <w:t>PWDs</w:t>
      </w:r>
      <w:r w:rsidR="003A716F" w:rsidRPr="00416FC9">
        <w:rPr>
          <w:rFonts w:ascii="Arial" w:eastAsia="Calibri" w:hAnsi="Arial" w:cs="Arial"/>
          <w:sz w:val="22"/>
          <w:szCs w:val="22"/>
        </w:rPr>
        <w:t xml:space="preserve"> </w:t>
      </w:r>
      <w:r w:rsidR="004F6BB7" w:rsidRPr="00416FC9">
        <w:rPr>
          <w:rFonts w:ascii="Arial" w:eastAsia="Calibri" w:hAnsi="Arial" w:cs="Arial"/>
          <w:sz w:val="22"/>
          <w:szCs w:val="22"/>
        </w:rPr>
        <w:t>is</w:t>
      </w:r>
      <w:r w:rsidR="003A716F" w:rsidRPr="00416FC9">
        <w:rPr>
          <w:rFonts w:ascii="Arial" w:eastAsia="Calibri" w:hAnsi="Arial" w:cs="Arial"/>
          <w:sz w:val="22"/>
          <w:szCs w:val="22"/>
        </w:rPr>
        <w:t xml:space="preserve"> done through consultations </w:t>
      </w:r>
      <w:r w:rsidR="004F6BB7" w:rsidRPr="00416FC9">
        <w:rPr>
          <w:rFonts w:ascii="Arial" w:eastAsia="Calibri" w:hAnsi="Arial" w:cs="Arial"/>
          <w:sz w:val="22"/>
          <w:szCs w:val="22"/>
        </w:rPr>
        <w:t>on the</w:t>
      </w:r>
      <w:r w:rsidR="003A716F" w:rsidRPr="00416FC9">
        <w:rPr>
          <w:rFonts w:ascii="Arial" w:eastAsia="Calibri" w:hAnsi="Arial" w:cs="Arial"/>
          <w:sz w:val="22"/>
          <w:szCs w:val="22"/>
        </w:rPr>
        <w:t xml:space="preserve"> planning or design of programme implementation at local municipality level. </w:t>
      </w:r>
      <w:r w:rsidR="004F6BB7" w:rsidRPr="00416FC9">
        <w:rPr>
          <w:rFonts w:ascii="Arial" w:eastAsia="Calibri" w:hAnsi="Arial" w:cs="Arial"/>
          <w:sz w:val="22"/>
          <w:szCs w:val="22"/>
        </w:rPr>
        <w:t>R</w:t>
      </w:r>
      <w:r w:rsidR="003A716F" w:rsidRPr="00416FC9">
        <w:rPr>
          <w:rFonts w:ascii="Arial" w:eastAsia="Calibri" w:hAnsi="Arial" w:cs="Arial"/>
          <w:sz w:val="22"/>
          <w:szCs w:val="22"/>
        </w:rPr>
        <w:t xml:space="preserve">eporting </w:t>
      </w:r>
      <w:r w:rsidR="004F6BB7" w:rsidRPr="00416FC9">
        <w:rPr>
          <w:rFonts w:ascii="Arial" w:eastAsia="Calibri" w:hAnsi="Arial" w:cs="Arial"/>
          <w:sz w:val="22"/>
          <w:szCs w:val="22"/>
        </w:rPr>
        <w:t>is</w:t>
      </w:r>
      <w:r w:rsidR="003A716F" w:rsidRPr="00416FC9">
        <w:rPr>
          <w:rFonts w:ascii="Arial" w:eastAsia="Calibri" w:hAnsi="Arial" w:cs="Arial"/>
          <w:sz w:val="22"/>
          <w:szCs w:val="22"/>
        </w:rPr>
        <w:t xml:space="preserve"> done at the same level of each municipality</w:t>
      </w:r>
      <w:r w:rsidR="004F6BB7" w:rsidRPr="00416FC9">
        <w:rPr>
          <w:rFonts w:ascii="Arial" w:eastAsia="Calibri" w:hAnsi="Arial" w:cs="Arial"/>
          <w:sz w:val="22"/>
          <w:szCs w:val="22"/>
        </w:rPr>
        <w:t>.</w:t>
      </w:r>
    </w:p>
    <w:p w:rsidR="003A716F" w:rsidRPr="003640C8" w:rsidRDefault="003640C8" w:rsidP="003640C8">
      <w:pPr>
        <w:pStyle w:val="NormalWeb"/>
        <w:ind w:left="567" w:hanging="567"/>
        <w:jc w:val="both"/>
        <w:rPr>
          <w:rFonts w:ascii="Arial" w:hAnsi="Arial"/>
          <w:sz w:val="22"/>
          <w:szCs w:val="22"/>
        </w:rPr>
      </w:pPr>
      <w:r>
        <w:rPr>
          <w:rFonts w:ascii="Arial" w:hAnsi="Arial"/>
          <w:b/>
          <w:sz w:val="22"/>
          <w:szCs w:val="22"/>
        </w:rPr>
        <w:t>d.</w:t>
      </w:r>
      <w:r w:rsidR="003A3797" w:rsidRPr="00416FC9">
        <w:rPr>
          <w:rFonts w:ascii="Arial" w:hAnsi="Arial"/>
          <w:b/>
          <w:sz w:val="22"/>
          <w:szCs w:val="22"/>
        </w:rPr>
        <w:tab/>
      </w:r>
      <w:r w:rsidR="004F6BB7" w:rsidRPr="00416FC9">
        <w:rPr>
          <w:rFonts w:ascii="Arial" w:hAnsi="Arial"/>
          <w:sz w:val="22"/>
          <w:szCs w:val="22"/>
        </w:rPr>
        <w:t>The D</w:t>
      </w:r>
      <w:r w:rsidR="008045D4" w:rsidRPr="00416FC9">
        <w:rPr>
          <w:rFonts w:ascii="Arial" w:hAnsi="Arial"/>
          <w:sz w:val="22"/>
          <w:szCs w:val="22"/>
        </w:rPr>
        <w:t xml:space="preserve">epartment </w:t>
      </w:r>
      <w:r w:rsidR="004F6BB7" w:rsidRPr="00416FC9">
        <w:rPr>
          <w:rFonts w:ascii="Arial" w:hAnsi="Arial"/>
          <w:sz w:val="22"/>
          <w:szCs w:val="22"/>
        </w:rPr>
        <w:t>of</w:t>
      </w:r>
      <w:r w:rsidR="008045D4" w:rsidRPr="00416FC9">
        <w:rPr>
          <w:rFonts w:ascii="Arial" w:hAnsi="Arial"/>
          <w:sz w:val="22"/>
          <w:szCs w:val="22"/>
        </w:rPr>
        <w:t xml:space="preserve"> Public Works has</w:t>
      </w:r>
      <w:r w:rsidR="008045D4" w:rsidRPr="00416FC9">
        <w:rPr>
          <w:rFonts w:ascii="Arial" w:hAnsi="Arial"/>
          <w:b/>
          <w:sz w:val="22"/>
          <w:szCs w:val="22"/>
        </w:rPr>
        <w:t xml:space="preserve"> </w:t>
      </w:r>
      <w:r w:rsidR="003A716F" w:rsidRPr="00416FC9">
        <w:rPr>
          <w:rFonts w:ascii="Arial" w:eastAsia="Calibri" w:hAnsi="Arial" w:cs="Arial"/>
          <w:sz w:val="22"/>
          <w:szCs w:val="22"/>
        </w:rPr>
        <w:t xml:space="preserve">established and launched </w:t>
      </w:r>
      <w:r w:rsidR="004F6BB7" w:rsidRPr="00416FC9">
        <w:rPr>
          <w:rFonts w:ascii="Arial" w:eastAsia="Calibri" w:hAnsi="Arial" w:cs="Arial"/>
          <w:sz w:val="22"/>
          <w:szCs w:val="22"/>
        </w:rPr>
        <w:t>a</w:t>
      </w:r>
      <w:r w:rsidR="003A716F" w:rsidRPr="00416FC9">
        <w:rPr>
          <w:rFonts w:ascii="Arial" w:eastAsia="Calibri" w:hAnsi="Arial" w:cs="Arial"/>
          <w:sz w:val="22"/>
          <w:szCs w:val="22"/>
        </w:rPr>
        <w:t xml:space="preserve"> Disability Advisory Council</w:t>
      </w:r>
      <w:r w:rsidR="004207A3" w:rsidRPr="00416FC9">
        <w:rPr>
          <w:rFonts w:ascii="Arial" w:eastAsia="Calibri" w:hAnsi="Arial" w:cs="Arial"/>
          <w:sz w:val="22"/>
          <w:szCs w:val="22"/>
        </w:rPr>
        <w:t>, comprising a number of</w:t>
      </w:r>
      <w:r w:rsidR="003A716F" w:rsidRPr="00416FC9">
        <w:rPr>
          <w:rFonts w:ascii="Arial" w:eastAsia="Calibri" w:hAnsi="Arial" w:cs="Arial"/>
          <w:sz w:val="22"/>
          <w:szCs w:val="22"/>
        </w:rPr>
        <w:t xml:space="preserve"> national disability organisations</w:t>
      </w:r>
      <w:r w:rsidR="009B51C4" w:rsidRPr="00416FC9">
        <w:rPr>
          <w:rFonts w:ascii="Arial" w:eastAsia="Calibri" w:hAnsi="Arial" w:cs="Arial"/>
          <w:sz w:val="22"/>
          <w:szCs w:val="22"/>
        </w:rPr>
        <w:t>,</w:t>
      </w:r>
      <w:r w:rsidR="003A716F" w:rsidRPr="00416FC9">
        <w:rPr>
          <w:rFonts w:ascii="Arial" w:eastAsia="Calibri" w:hAnsi="Arial" w:cs="Arial"/>
          <w:sz w:val="22"/>
          <w:szCs w:val="22"/>
        </w:rPr>
        <w:t xml:space="preserve"> </w:t>
      </w:r>
      <w:r w:rsidR="009B51C4" w:rsidRPr="00416FC9">
        <w:rPr>
          <w:rFonts w:ascii="Arial" w:eastAsia="Calibri" w:hAnsi="Arial" w:cs="Arial"/>
          <w:sz w:val="22"/>
          <w:szCs w:val="22"/>
        </w:rPr>
        <w:t xml:space="preserve">to </w:t>
      </w:r>
      <w:r w:rsidR="003A716F" w:rsidRPr="00416FC9">
        <w:rPr>
          <w:rFonts w:ascii="Arial" w:eastAsia="Calibri" w:hAnsi="Arial" w:cs="Arial"/>
          <w:sz w:val="22"/>
          <w:szCs w:val="22"/>
        </w:rPr>
        <w:t>advis</w:t>
      </w:r>
      <w:r w:rsidR="009B51C4" w:rsidRPr="00416FC9">
        <w:rPr>
          <w:rFonts w:ascii="Arial" w:eastAsia="Calibri" w:hAnsi="Arial" w:cs="Arial"/>
          <w:sz w:val="22"/>
          <w:szCs w:val="22"/>
        </w:rPr>
        <w:t>e</w:t>
      </w:r>
      <w:r w:rsidR="003A716F" w:rsidRPr="00416FC9">
        <w:rPr>
          <w:rFonts w:ascii="Arial" w:eastAsia="Calibri" w:hAnsi="Arial" w:cs="Arial"/>
          <w:sz w:val="22"/>
          <w:szCs w:val="22"/>
        </w:rPr>
        <w:t xml:space="preserve"> </w:t>
      </w:r>
      <w:r w:rsidR="009B51C4" w:rsidRPr="00416FC9">
        <w:rPr>
          <w:rFonts w:ascii="Arial" w:eastAsia="Calibri" w:hAnsi="Arial" w:cs="Arial"/>
          <w:sz w:val="22"/>
          <w:szCs w:val="22"/>
        </w:rPr>
        <w:t xml:space="preserve">the </w:t>
      </w:r>
      <w:r w:rsidR="003A716F" w:rsidRPr="00416FC9">
        <w:rPr>
          <w:rFonts w:ascii="Arial" w:eastAsia="Calibri" w:hAnsi="Arial" w:cs="Arial"/>
          <w:sz w:val="22"/>
          <w:szCs w:val="22"/>
        </w:rPr>
        <w:t>Minister and Director</w:t>
      </w:r>
      <w:r w:rsidR="009B51C4" w:rsidRPr="00416FC9">
        <w:rPr>
          <w:rFonts w:ascii="Arial" w:eastAsia="Calibri" w:hAnsi="Arial" w:cs="Arial"/>
          <w:sz w:val="22"/>
          <w:szCs w:val="22"/>
        </w:rPr>
        <w:t>-</w:t>
      </w:r>
      <w:r w:rsidR="003A716F" w:rsidRPr="00416FC9">
        <w:rPr>
          <w:rFonts w:ascii="Arial" w:eastAsia="Calibri" w:hAnsi="Arial" w:cs="Arial"/>
          <w:sz w:val="22"/>
          <w:szCs w:val="22"/>
        </w:rPr>
        <w:t xml:space="preserve">General on disability issues and monitor disability mainstreaming in </w:t>
      </w:r>
      <w:r w:rsidR="004207A3" w:rsidRPr="00416FC9">
        <w:rPr>
          <w:rFonts w:ascii="Arial" w:eastAsia="Calibri" w:hAnsi="Arial" w:cs="Arial"/>
          <w:sz w:val="22"/>
          <w:szCs w:val="22"/>
        </w:rPr>
        <w:t>the Department</w:t>
      </w:r>
      <w:r w:rsidR="009B51C4" w:rsidRPr="00416FC9">
        <w:rPr>
          <w:rFonts w:ascii="Arial" w:eastAsia="Calibri" w:hAnsi="Arial" w:cs="Arial"/>
          <w:sz w:val="22"/>
          <w:szCs w:val="22"/>
        </w:rPr>
        <w:t>'s</w:t>
      </w:r>
      <w:r w:rsidR="003A716F" w:rsidRPr="00416FC9">
        <w:rPr>
          <w:rFonts w:ascii="Arial" w:eastAsia="Calibri" w:hAnsi="Arial" w:cs="Arial"/>
          <w:sz w:val="22"/>
          <w:szCs w:val="22"/>
        </w:rPr>
        <w:t xml:space="preserve"> programmes</w:t>
      </w:r>
      <w:r w:rsidR="004207A3" w:rsidRPr="00416FC9">
        <w:rPr>
          <w:rFonts w:ascii="Arial" w:eastAsia="Calibri" w:hAnsi="Arial" w:cs="Arial"/>
          <w:sz w:val="22"/>
          <w:szCs w:val="22"/>
        </w:rPr>
        <w:t>.</w:t>
      </w:r>
    </w:p>
    <w:p w:rsidR="00BA6B58" w:rsidRPr="003640C8" w:rsidRDefault="00BA6B58" w:rsidP="00707D3C">
      <w:pPr>
        <w:pStyle w:val="NormalWeb"/>
        <w:jc w:val="both"/>
        <w:rPr>
          <w:rFonts w:ascii="Arial" w:hAnsi="Arial"/>
          <w:sz w:val="22"/>
          <w:szCs w:val="22"/>
        </w:rPr>
      </w:pPr>
    </w:p>
    <w:p w:rsidR="00BA6B58" w:rsidRPr="00416FC9" w:rsidRDefault="004447AE" w:rsidP="003640C8">
      <w:pPr>
        <w:pStyle w:val="NormalWeb"/>
        <w:ind w:left="567" w:hanging="567"/>
        <w:jc w:val="both"/>
        <w:rPr>
          <w:rFonts w:ascii="Arial" w:hAnsi="Arial"/>
          <w:sz w:val="22"/>
          <w:szCs w:val="22"/>
        </w:rPr>
      </w:pPr>
      <w:r w:rsidRPr="00416FC9">
        <w:rPr>
          <w:rFonts w:ascii="Arial" w:hAnsi="Arial"/>
          <w:b/>
          <w:sz w:val="22"/>
          <w:szCs w:val="22"/>
        </w:rPr>
        <w:t>3.</w:t>
      </w:r>
      <w:r w:rsidRPr="00416FC9">
        <w:rPr>
          <w:rFonts w:ascii="Arial" w:hAnsi="Arial"/>
          <w:sz w:val="22"/>
          <w:szCs w:val="22"/>
        </w:rPr>
        <w:tab/>
      </w:r>
      <w:r w:rsidR="0093452E" w:rsidRPr="00416FC9">
        <w:rPr>
          <w:rFonts w:ascii="Arial" w:hAnsi="Arial"/>
          <w:b/>
          <w:i/>
          <w:caps/>
          <w:sz w:val="22"/>
          <w:szCs w:val="22"/>
        </w:rPr>
        <w:t>provide information in relation to difficulties and good practices on the design, implementation and monitoring of mainstream and/o specific social protection programme with regard to persons with disabilities, including</w:t>
      </w:r>
      <w:r w:rsidR="0093452E" w:rsidRPr="00416FC9">
        <w:rPr>
          <w:rFonts w:ascii="Arial" w:hAnsi="Arial"/>
          <w:b/>
          <w:i/>
          <w:sz w:val="22"/>
          <w:szCs w:val="22"/>
        </w:rPr>
        <w:t>:</w:t>
      </w:r>
      <w:r w:rsidR="00223356" w:rsidRPr="00416FC9">
        <w:rPr>
          <w:rFonts w:ascii="Arial" w:hAnsi="Arial"/>
          <w:sz w:val="22"/>
          <w:szCs w:val="22"/>
        </w:rPr>
        <w:t> </w:t>
      </w:r>
    </w:p>
    <w:p w:rsidR="00BA6B58" w:rsidRPr="00416FC9" w:rsidRDefault="004207A3" w:rsidP="003640C8">
      <w:pPr>
        <w:pStyle w:val="NormalWeb"/>
        <w:ind w:left="567" w:hanging="567"/>
        <w:jc w:val="both"/>
        <w:rPr>
          <w:rFonts w:ascii="Arial" w:hAnsi="Arial"/>
          <w:b/>
          <w:i/>
          <w:sz w:val="22"/>
          <w:szCs w:val="22"/>
        </w:rPr>
      </w:pPr>
      <w:r w:rsidRPr="003640C8">
        <w:rPr>
          <w:rFonts w:ascii="Arial" w:hAnsi="Arial"/>
          <w:b/>
          <w:sz w:val="22"/>
          <w:szCs w:val="22"/>
        </w:rPr>
        <w:t>a</w:t>
      </w:r>
      <w:r w:rsidRPr="00416FC9">
        <w:rPr>
          <w:rFonts w:ascii="Arial" w:hAnsi="Arial"/>
          <w:b/>
          <w:i/>
          <w:sz w:val="22"/>
          <w:szCs w:val="22"/>
        </w:rPr>
        <w:tab/>
      </w:r>
      <w:r w:rsidR="00BA6B58" w:rsidRPr="00416FC9">
        <w:rPr>
          <w:rFonts w:ascii="Arial" w:hAnsi="Arial"/>
          <w:sz w:val="22"/>
          <w:szCs w:val="22"/>
        </w:rPr>
        <w:t>Challenges experienced in implementing rehabilitation services in South Africa are related to a variety of factors</w:t>
      </w:r>
      <w:r w:rsidR="00256C5E" w:rsidRPr="00416FC9">
        <w:rPr>
          <w:rFonts w:ascii="Arial" w:hAnsi="Arial"/>
          <w:sz w:val="22"/>
          <w:szCs w:val="22"/>
        </w:rPr>
        <w:t xml:space="preserve">. </w:t>
      </w:r>
      <w:r w:rsidR="00BA6B58" w:rsidRPr="00416FC9">
        <w:rPr>
          <w:rFonts w:ascii="Arial" w:hAnsi="Arial"/>
          <w:sz w:val="22"/>
          <w:szCs w:val="22"/>
        </w:rPr>
        <w:t>These include:</w:t>
      </w:r>
    </w:p>
    <w:p w:rsidR="00BA6B58" w:rsidRPr="00416FC9" w:rsidRDefault="00BA6B58" w:rsidP="003640C8">
      <w:pPr>
        <w:pStyle w:val="ListParagraph"/>
        <w:tabs>
          <w:tab w:val="left" w:pos="1134"/>
        </w:tabs>
        <w:ind w:left="1134" w:hanging="567"/>
        <w:jc w:val="both"/>
        <w:rPr>
          <w:rFonts w:ascii="Arial" w:hAnsi="Arial"/>
          <w:sz w:val="22"/>
          <w:szCs w:val="22"/>
        </w:rPr>
      </w:pPr>
      <w:r w:rsidRPr="00416FC9">
        <w:rPr>
          <w:rFonts w:ascii="Arial" w:hAnsi="Arial"/>
          <w:sz w:val="22"/>
          <w:szCs w:val="22"/>
        </w:rPr>
        <w:t>•</w:t>
      </w:r>
      <w:r w:rsidRPr="00416FC9">
        <w:rPr>
          <w:rFonts w:ascii="Arial" w:hAnsi="Arial"/>
          <w:sz w:val="22"/>
          <w:szCs w:val="22"/>
        </w:rPr>
        <w:tab/>
        <w:t>A medical model resulting in poor access to a comprehensive disability and rehabilitation service</w:t>
      </w:r>
      <w:r w:rsidR="009B51C4" w:rsidRPr="00416FC9">
        <w:rPr>
          <w:rFonts w:ascii="Arial" w:hAnsi="Arial"/>
          <w:sz w:val="22"/>
          <w:szCs w:val="22"/>
        </w:rPr>
        <w:t>,</w:t>
      </w:r>
      <w:r w:rsidRPr="00416FC9">
        <w:rPr>
          <w:rFonts w:ascii="Arial" w:hAnsi="Arial"/>
          <w:sz w:val="22"/>
          <w:szCs w:val="22"/>
        </w:rPr>
        <w:t xml:space="preserve"> especially to persons in rural and disadvantaged areas.</w:t>
      </w:r>
    </w:p>
    <w:p w:rsidR="00BA6B58" w:rsidRPr="00416FC9" w:rsidRDefault="00BA6B58" w:rsidP="003640C8">
      <w:pPr>
        <w:pStyle w:val="ListParagraph"/>
        <w:tabs>
          <w:tab w:val="left" w:pos="1134"/>
        </w:tabs>
        <w:ind w:left="1134" w:hanging="567"/>
        <w:jc w:val="both"/>
        <w:rPr>
          <w:rFonts w:ascii="Arial" w:hAnsi="Arial"/>
          <w:sz w:val="22"/>
          <w:szCs w:val="22"/>
        </w:rPr>
      </w:pPr>
      <w:r w:rsidRPr="00416FC9">
        <w:rPr>
          <w:rFonts w:ascii="Arial" w:hAnsi="Arial"/>
          <w:sz w:val="22"/>
          <w:szCs w:val="22"/>
        </w:rPr>
        <w:t>•</w:t>
      </w:r>
      <w:r w:rsidRPr="00416FC9">
        <w:rPr>
          <w:rFonts w:ascii="Arial" w:hAnsi="Arial"/>
          <w:sz w:val="22"/>
          <w:szCs w:val="22"/>
        </w:rPr>
        <w:tab/>
        <w:t>The implementation of disability and rehabilitation services as a vertical programme with little or no scope for integration with priority health programmes, such as Non-Communicable Diseases, Maternal Child and Women’s Health (MCWH), HIV and A</w:t>
      </w:r>
      <w:r w:rsidR="009B51C4" w:rsidRPr="00416FC9">
        <w:rPr>
          <w:rFonts w:ascii="Arial" w:hAnsi="Arial"/>
          <w:sz w:val="22"/>
          <w:szCs w:val="22"/>
        </w:rPr>
        <w:t>ids</w:t>
      </w:r>
      <w:r w:rsidRPr="00416FC9">
        <w:rPr>
          <w:rFonts w:ascii="Arial" w:hAnsi="Arial"/>
          <w:sz w:val="22"/>
          <w:szCs w:val="22"/>
        </w:rPr>
        <w:t>.</w:t>
      </w:r>
    </w:p>
    <w:p w:rsidR="00BA6B58" w:rsidRPr="00416FC9" w:rsidRDefault="00BA6B58" w:rsidP="003640C8">
      <w:pPr>
        <w:pStyle w:val="ListParagraph"/>
        <w:numPr>
          <w:ilvl w:val="0"/>
          <w:numId w:val="12"/>
        </w:numPr>
        <w:tabs>
          <w:tab w:val="clear" w:pos="720"/>
          <w:tab w:val="left" w:pos="1134"/>
        </w:tabs>
        <w:ind w:left="1134" w:hanging="567"/>
        <w:jc w:val="both"/>
        <w:rPr>
          <w:rFonts w:ascii="Arial" w:hAnsi="Arial"/>
          <w:sz w:val="22"/>
          <w:szCs w:val="22"/>
        </w:rPr>
      </w:pPr>
      <w:r w:rsidRPr="00416FC9">
        <w:rPr>
          <w:rFonts w:ascii="Arial" w:hAnsi="Arial"/>
          <w:sz w:val="22"/>
          <w:szCs w:val="22"/>
        </w:rPr>
        <w:t>Inadequate follow-up due to a lack of clarity on referral pathways as well as poor availability of services</w:t>
      </w:r>
      <w:r w:rsidR="00256C5E" w:rsidRPr="00416FC9">
        <w:rPr>
          <w:rFonts w:ascii="Arial" w:hAnsi="Arial"/>
          <w:sz w:val="22"/>
          <w:szCs w:val="22"/>
        </w:rPr>
        <w:t xml:space="preserve">. </w:t>
      </w:r>
      <w:r w:rsidRPr="00416FC9">
        <w:rPr>
          <w:rFonts w:ascii="Arial" w:hAnsi="Arial"/>
          <w:sz w:val="22"/>
          <w:szCs w:val="22"/>
        </w:rPr>
        <w:t>This problem is aggravated by the fact that there inadequate rehabilitation units in district hospitals and only two specialised</w:t>
      </w:r>
      <w:r w:rsidR="009B51C4" w:rsidRPr="00416FC9">
        <w:rPr>
          <w:rFonts w:ascii="Arial" w:hAnsi="Arial"/>
          <w:sz w:val="22"/>
          <w:szCs w:val="22"/>
        </w:rPr>
        <w:t xml:space="preserve"> rehabilitation centres in the country. There is also poor communication and coordination between service levels.</w:t>
      </w:r>
    </w:p>
    <w:p w:rsidR="00BA6B58" w:rsidRPr="00416FC9" w:rsidRDefault="00BA6B58" w:rsidP="003640C8">
      <w:pPr>
        <w:pStyle w:val="ListParagraph"/>
        <w:tabs>
          <w:tab w:val="left" w:pos="1134"/>
        </w:tabs>
        <w:ind w:left="1134" w:hanging="567"/>
        <w:jc w:val="both"/>
        <w:rPr>
          <w:rFonts w:ascii="Arial" w:hAnsi="Arial"/>
          <w:sz w:val="22"/>
          <w:szCs w:val="22"/>
        </w:rPr>
      </w:pPr>
      <w:r w:rsidRPr="00416FC9">
        <w:rPr>
          <w:rFonts w:ascii="Arial" w:hAnsi="Arial"/>
          <w:sz w:val="22"/>
          <w:szCs w:val="22"/>
        </w:rPr>
        <w:t>•</w:t>
      </w:r>
      <w:r w:rsidRPr="00416FC9">
        <w:rPr>
          <w:rFonts w:ascii="Arial" w:hAnsi="Arial"/>
          <w:sz w:val="22"/>
          <w:szCs w:val="22"/>
        </w:rPr>
        <w:tab/>
        <w:t>Inaccessible and unaffordable transport</w:t>
      </w:r>
      <w:r w:rsidR="00256C5E" w:rsidRPr="00416FC9">
        <w:rPr>
          <w:rFonts w:ascii="Arial" w:hAnsi="Arial"/>
          <w:sz w:val="22"/>
          <w:szCs w:val="22"/>
        </w:rPr>
        <w:t xml:space="preserve">. </w:t>
      </w:r>
      <w:r w:rsidRPr="00416FC9">
        <w:rPr>
          <w:rFonts w:ascii="Arial" w:hAnsi="Arial"/>
          <w:sz w:val="22"/>
          <w:szCs w:val="22"/>
        </w:rPr>
        <w:t xml:space="preserve">Families of </w:t>
      </w:r>
      <w:r w:rsidR="00DB1801" w:rsidRPr="00416FC9">
        <w:rPr>
          <w:rFonts w:ascii="Arial" w:hAnsi="Arial"/>
          <w:sz w:val="22"/>
          <w:szCs w:val="22"/>
        </w:rPr>
        <w:t>PWDs</w:t>
      </w:r>
      <w:r w:rsidRPr="00416FC9">
        <w:rPr>
          <w:rFonts w:ascii="Arial" w:hAnsi="Arial"/>
          <w:sz w:val="22"/>
          <w:szCs w:val="22"/>
        </w:rPr>
        <w:t xml:space="preserve"> incur significant costs for public transport and car hire in order to access health care. Studies have been conducted in the Eastern </w:t>
      </w:r>
      <w:r w:rsidR="00FB3B11" w:rsidRPr="00416FC9">
        <w:rPr>
          <w:rFonts w:ascii="Arial" w:hAnsi="Arial"/>
          <w:sz w:val="22"/>
          <w:szCs w:val="22"/>
        </w:rPr>
        <w:t>Cape and</w:t>
      </w:r>
      <w:r w:rsidRPr="00416FC9">
        <w:rPr>
          <w:rFonts w:ascii="Arial" w:hAnsi="Arial"/>
          <w:sz w:val="22"/>
          <w:szCs w:val="22"/>
        </w:rPr>
        <w:t xml:space="preserve"> </w:t>
      </w:r>
      <w:r w:rsidR="004207A3" w:rsidRPr="00416FC9">
        <w:rPr>
          <w:rFonts w:ascii="Arial" w:hAnsi="Arial"/>
          <w:sz w:val="22"/>
          <w:szCs w:val="22"/>
        </w:rPr>
        <w:t xml:space="preserve">Mpumalanga </w:t>
      </w:r>
      <w:r w:rsidR="009B51C4" w:rsidRPr="00416FC9">
        <w:rPr>
          <w:rFonts w:ascii="Arial" w:hAnsi="Arial"/>
          <w:sz w:val="22"/>
          <w:szCs w:val="22"/>
        </w:rPr>
        <w:t xml:space="preserve">Provinces </w:t>
      </w:r>
      <w:r w:rsidR="004207A3" w:rsidRPr="00416FC9">
        <w:rPr>
          <w:rFonts w:ascii="Arial" w:hAnsi="Arial"/>
          <w:sz w:val="22"/>
          <w:szCs w:val="22"/>
        </w:rPr>
        <w:t>relating</w:t>
      </w:r>
      <w:r w:rsidRPr="00416FC9">
        <w:rPr>
          <w:rFonts w:ascii="Arial" w:hAnsi="Arial"/>
          <w:sz w:val="22"/>
          <w:szCs w:val="22"/>
        </w:rPr>
        <w:t xml:space="preserve"> to “out-of-pocket” expenditure when accessing health care.</w:t>
      </w:r>
    </w:p>
    <w:p w:rsidR="00BA6B58" w:rsidRPr="00416FC9" w:rsidRDefault="00BA6B58" w:rsidP="003640C8">
      <w:pPr>
        <w:pStyle w:val="ListParagraph"/>
        <w:tabs>
          <w:tab w:val="left" w:pos="1134"/>
        </w:tabs>
        <w:ind w:left="1134" w:hanging="567"/>
        <w:jc w:val="both"/>
        <w:rPr>
          <w:rFonts w:ascii="Arial" w:hAnsi="Arial"/>
          <w:sz w:val="22"/>
          <w:szCs w:val="22"/>
        </w:rPr>
      </w:pPr>
      <w:r w:rsidRPr="00416FC9">
        <w:rPr>
          <w:rFonts w:ascii="Arial" w:hAnsi="Arial"/>
          <w:sz w:val="22"/>
          <w:szCs w:val="22"/>
        </w:rPr>
        <w:t>•</w:t>
      </w:r>
      <w:r w:rsidRPr="00416FC9">
        <w:rPr>
          <w:rFonts w:ascii="Arial" w:hAnsi="Arial"/>
          <w:sz w:val="22"/>
          <w:szCs w:val="22"/>
        </w:rPr>
        <w:tab/>
        <w:t xml:space="preserve">Poor inter-sectoral collaboration. </w:t>
      </w:r>
    </w:p>
    <w:p w:rsidR="00BA6B58" w:rsidRPr="00416FC9" w:rsidRDefault="00BA6B58" w:rsidP="003640C8">
      <w:pPr>
        <w:pStyle w:val="ListParagraph"/>
        <w:tabs>
          <w:tab w:val="left" w:pos="1134"/>
        </w:tabs>
        <w:ind w:left="1134" w:hanging="567"/>
        <w:jc w:val="both"/>
        <w:rPr>
          <w:rFonts w:ascii="Arial" w:hAnsi="Arial"/>
          <w:sz w:val="22"/>
          <w:szCs w:val="22"/>
        </w:rPr>
      </w:pPr>
      <w:r w:rsidRPr="00416FC9">
        <w:rPr>
          <w:rFonts w:ascii="Arial" w:hAnsi="Arial"/>
          <w:sz w:val="22"/>
          <w:szCs w:val="22"/>
        </w:rPr>
        <w:lastRenderedPageBreak/>
        <w:t>•</w:t>
      </w:r>
      <w:r w:rsidRPr="00416FC9">
        <w:rPr>
          <w:rFonts w:ascii="Arial" w:hAnsi="Arial"/>
          <w:sz w:val="22"/>
          <w:szCs w:val="22"/>
        </w:rPr>
        <w:tab/>
        <w:t>Inaccessibility of health services with regard to facility infra</w:t>
      </w:r>
      <w:r w:rsidR="004207A3" w:rsidRPr="00416FC9">
        <w:rPr>
          <w:rFonts w:ascii="Arial" w:hAnsi="Arial"/>
          <w:sz w:val="22"/>
          <w:szCs w:val="22"/>
        </w:rPr>
        <w:t>structure,</w:t>
      </w:r>
      <w:r w:rsidRPr="00416FC9">
        <w:rPr>
          <w:rFonts w:ascii="Arial" w:hAnsi="Arial"/>
          <w:sz w:val="22"/>
          <w:szCs w:val="22"/>
        </w:rPr>
        <w:t xml:space="preserve"> signage and information in an appropriate medium</w:t>
      </w:r>
      <w:r w:rsidR="009B51C4" w:rsidRPr="00416FC9">
        <w:rPr>
          <w:rFonts w:ascii="Arial" w:hAnsi="Arial"/>
          <w:sz w:val="22"/>
          <w:szCs w:val="22"/>
        </w:rPr>
        <w:t>,</w:t>
      </w:r>
      <w:r w:rsidRPr="00416FC9">
        <w:rPr>
          <w:rFonts w:ascii="Arial" w:hAnsi="Arial"/>
          <w:sz w:val="22"/>
          <w:szCs w:val="22"/>
        </w:rPr>
        <w:t xml:space="preserve"> including sign language and Braille. In addition, therapy is often not done in the client’s first language. </w:t>
      </w:r>
    </w:p>
    <w:p w:rsidR="00BA6B58" w:rsidRPr="00416FC9" w:rsidRDefault="00BA6B58" w:rsidP="003640C8">
      <w:pPr>
        <w:pStyle w:val="ListParagraph"/>
        <w:tabs>
          <w:tab w:val="left" w:pos="1134"/>
        </w:tabs>
        <w:ind w:left="1134" w:hanging="567"/>
        <w:jc w:val="both"/>
        <w:rPr>
          <w:rFonts w:ascii="Arial" w:hAnsi="Arial"/>
          <w:sz w:val="22"/>
          <w:szCs w:val="22"/>
        </w:rPr>
      </w:pPr>
      <w:r w:rsidRPr="00416FC9">
        <w:rPr>
          <w:rFonts w:ascii="Arial" w:hAnsi="Arial"/>
          <w:sz w:val="22"/>
          <w:szCs w:val="22"/>
        </w:rPr>
        <w:t>•</w:t>
      </w:r>
      <w:r w:rsidRPr="00416FC9">
        <w:rPr>
          <w:rFonts w:ascii="Arial" w:hAnsi="Arial"/>
          <w:sz w:val="22"/>
          <w:szCs w:val="22"/>
        </w:rPr>
        <w:tab/>
        <w:t>Inadequate provision of appropriate assistive devices/technology and accessories</w:t>
      </w:r>
      <w:r w:rsidR="00256C5E" w:rsidRPr="00416FC9">
        <w:rPr>
          <w:rFonts w:ascii="Arial" w:hAnsi="Arial"/>
          <w:sz w:val="22"/>
          <w:szCs w:val="22"/>
        </w:rPr>
        <w:t xml:space="preserve">. </w:t>
      </w:r>
      <w:r w:rsidRPr="00416FC9">
        <w:rPr>
          <w:rFonts w:ascii="Arial" w:hAnsi="Arial"/>
          <w:sz w:val="22"/>
          <w:szCs w:val="22"/>
        </w:rPr>
        <w:t xml:space="preserve">Assistive devices ranging from walking aids to </w:t>
      </w:r>
      <w:r w:rsidR="009B51C4" w:rsidRPr="00416FC9">
        <w:rPr>
          <w:rFonts w:ascii="Arial" w:hAnsi="Arial"/>
          <w:sz w:val="22"/>
          <w:szCs w:val="22"/>
        </w:rPr>
        <w:t>a</w:t>
      </w:r>
      <w:r w:rsidRPr="00416FC9">
        <w:rPr>
          <w:rFonts w:ascii="Arial" w:hAnsi="Arial"/>
          <w:sz w:val="22"/>
          <w:szCs w:val="22"/>
        </w:rPr>
        <w:t xml:space="preserve">ugmentative and </w:t>
      </w:r>
      <w:r w:rsidR="009B51C4" w:rsidRPr="00416FC9">
        <w:rPr>
          <w:rFonts w:ascii="Arial" w:hAnsi="Arial"/>
          <w:sz w:val="22"/>
          <w:szCs w:val="22"/>
        </w:rPr>
        <w:t>a</w:t>
      </w:r>
      <w:r w:rsidRPr="00416FC9">
        <w:rPr>
          <w:rFonts w:ascii="Arial" w:hAnsi="Arial"/>
          <w:sz w:val="22"/>
          <w:szCs w:val="22"/>
        </w:rPr>
        <w:t xml:space="preserve">lternative </w:t>
      </w:r>
      <w:r w:rsidR="009B51C4" w:rsidRPr="00416FC9">
        <w:rPr>
          <w:rFonts w:ascii="Arial" w:hAnsi="Arial"/>
          <w:sz w:val="22"/>
          <w:szCs w:val="22"/>
        </w:rPr>
        <w:t>c</w:t>
      </w:r>
      <w:r w:rsidRPr="00416FC9">
        <w:rPr>
          <w:rFonts w:ascii="Arial" w:hAnsi="Arial"/>
          <w:sz w:val="22"/>
          <w:szCs w:val="22"/>
        </w:rPr>
        <w:t>ommunication devices should be available to clients based on their needs</w:t>
      </w:r>
      <w:r w:rsidR="00256C5E" w:rsidRPr="00416FC9">
        <w:rPr>
          <w:rFonts w:ascii="Arial" w:hAnsi="Arial"/>
          <w:sz w:val="22"/>
          <w:szCs w:val="22"/>
        </w:rPr>
        <w:t xml:space="preserve">. </w:t>
      </w:r>
      <w:r w:rsidR="009B51C4" w:rsidRPr="00416FC9">
        <w:rPr>
          <w:rFonts w:ascii="Arial" w:hAnsi="Arial"/>
          <w:sz w:val="22"/>
          <w:szCs w:val="22"/>
        </w:rPr>
        <w:t>D</w:t>
      </w:r>
      <w:r w:rsidRPr="00416FC9">
        <w:rPr>
          <w:rFonts w:ascii="Arial" w:hAnsi="Arial"/>
          <w:sz w:val="22"/>
          <w:szCs w:val="22"/>
        </w:rPr>
        <w:t>evices such as the white cane have traditionally been issued by the NGO sector and should now form part of services that are available within government.</w:t>
      </w:r>
    </w:p>
    <w:p w:rsidR="00BA6B58" w:rsidRPr="00416FC9" w:rsidRDefault="00BA6B58" w:rsidP="003640C8">
      <w:pPr>
        <w:pStyle w:val="ListParagraph"/>
        <w:tabs>
          <w:tab w:val="left" w:pos="1134"/>
        </w:tabs>
        <w:ind w:left="1134" w:hanging="567"/>
        <w:jc w:val="both"/>
        <w:rPr>
          <w:rFonts w:ascii="Arial" w:hAnsi="Arial"/>
          <w:sz w:val="22"/>
          <w:szCs w:val="22"/>
        </w:rPr>
      </w:pPr>
      <w:r w:rsidRPr="00416FC9">
        <w:rPr>
          <w:rFonts w:ascii="Arial" w:hAnsi="Arial"/>
          <w:sz w:val="22"/>
          <w:szCs w:val="22"/>
        </w:rPr>
        <w:t>•</w:t>
      </w:r>
      <w:r w:rsidRPr="00416FC9">
        <w:rPr>
          <w:rFonts w:ascii="Arial" w:hAnsi="Arial"/>
          <w:sz w:val="22"/>
          <w:szCs w:val="22"/>
        </w:rPr>
        <w:tab/>
        <w:t xml:space="preserve">The lack of awareness, knowledge and training among healthcare providers regarding the challenges, needs and rights of </w:t>
      </w:r>
      <w:r w:rsidR="009B51C4" w:rsidRPr="00416FC9">
        <w:rPr>
          <w:rFonts w:ascii="Arial" w:hAnsi="Arial"/>
          <w:sz w:val="22"/>
          <w:szCs w:val="22"/>
        </w:rPr>
        <w:t xml:space="preserve">PWDs result </w:t>
      </w:r>
      <w:r w:rsidRPr="00416FC9">
        <w:rPr>
          <w:rFonts w:ascii="Arial" w:hAnsi="Arial"/>
          <w:sz w:val="22"/>
          <w:szCs w:val="22"/>
        </w:rPr>
        <w:t>in poor care and disempowerment</w:t>
      </w:r>
      <w:r w:rsidR="00256C5E" w:rsidRPr="00416FC9">
        <w:rPr>
          <w:rFonts w:ascii="Arial" w:hAnsi="Arial"/>
          <w:sz w:val="22"/>
          <w:szCs w:val="22"/>
        </w:rPr>
        <w:t xml:space="preserve">. </w:t>
      </w:r>
      <w:r w:rsidRPr="00416FC9">
        <w:rPr>
          <w:rFonts w:ascii="Arial" w:hAnsi="Arial"/>
          <w:sz w:val="22"/>
          <w:szCs w:val="22"/>
        </w:rPr>
        <w:t>Negative attitudes towards children and adults with disabilit</w:t>
      </w:r>
      <w:r w:rsidR="009B51C4" w:rsidRPr="00416FC9">
        <w:rPr>
          <w:rFonts w:ascii="Arial" w:hAnsi="Arial"/>
          <w:sz w:val="22"/>
          <w:szCs w:val="22"/>
        </w:rPr>
        <w:t>ies</w:t>
      </w:r>
      <w:r w:rsidRPr="00416FC9">
        <w:rPr>
          <w:rFonts w:ascii="Arial" w:hAnsi="Arial"/>
          <w:sz w:val="22"/>
          <w:szCs w:val="22"/>
        </w:rPr>
        <w:t xml:space="preserve"> obstruct their participation in health and rehabilitation services. Rehabilitation professionals are often not “culture</w:t>
      </w:r>
      <w:r w:rsidR="009B51C4" w:rsidRPr="00416FC9">
        <w:rPr>
          <w:rFonts w:ascii="Arial" w:hAnsi="Arial"/>
          <w:sz w:val="22"/>
          <w:szCs w:val="22"/>
        </w:rPr>
        <w:t xml:space="preserve"> </w:t>
      </w:r>
      <w:r w:rsidRPr="00416FC9">
        <w:rPr>
          <w:rFonts w:ascii="Arial" w:hAnsi="Arial"/>
          <w:sz w:val="22"/>
          <w:szCs w:val="22"/>
        </w:rPr>
        <w:t xml:space="preserve">sensitive” and do not respect the value systems and beliefs of their clients, which may delay early identification and intervention. </w:t>
      </w:r>
    </w:p>
    <w:p w:rsidR="00BA6B58" w:rsidRPr="00416FC9" w:rsidRDefault="00BA6B58" w:rsidP="003640C8">
      <w:pPr>
        <w:pStyle w:val="ListParagraph"/>
        <w:tabs>
          <w:tab w:val="left" w:pos="1134"/>
        </w:tabs>
        <w:ind w:left="1134" w:hanging="567"/>
        <w:jc w:val="both"/>
        <w:rPr>
          <w:rFonts w:ascii="Arial" w:hAnsi="Arial"/>
          <w:sz w:val="22"/>
          <w:szCs w:val="22"/>
        </w:rPr>
      </w:pPr>
      <w:r w:rsidRPr="00416FC9">
        <w:rPr>
          <w:rFonts w:ascii="Arial" w:hAnsi="Arial"/>
          <w:sz w:val="22"/>
          <w:szCs w:val="22"/>
        </w:rPr>
        <w:t>•</w:t>
      </w:r>
      <w:r w:rsidRPr="00416FC9">
        <w:rPr>
          <w:rFonts w:ascii="Arial" w:hAnsi="Arial"/>
          <w:sz w:val="22"/>
          <w:szCs w:val="22"/>
        </w:rPr>
        <w:tab/>
        <w:t xml:space="preserve">The paucity of appropriate rehabilitation indicators in the national and provincial data sets impairs the quality and type of service, as there is no proof of effective service </w:t>
      </w:r>
      <w:r w:rsidR="00232447" w:rsidRPr="00416FC9">
        <w:rPr>
          <w:rFonts w:ascii="Arial" w:hAnsi="Arial"/>
          <w:sz w:val="22"/>
          <w:szCs w:val="22"/>
        </w:rPr>
        <w:t>delivery that</w:t>
      </w:r>
      <w:r w:rsidRPr="00416FC9">
        <w:rPr>
          <w:rFonts w:ascii="Arial" w:hAnsi="Arial"/>
          <w:sz w:val="22"/>
          <w:szCs w:val="22"/>
        </w:rPr>
        <w:t xml:space="preserve"> could be used to motivate for resources</w:t>
      </w:r>
      <w:r w:rsidR="00256C5E" w:rsidRPr="00416FC9">
        <w:rPr>
          <w:rFonts w:ascii="Arial" w:hAnsi="Arial"/>
          <w:sz w:val="22"/>
          <w:szCs w:val="22"/>
        </w:rPr>
        <w:t xml:space="preserve">. </w:t>
      </w:r>
      <w:r w:rsidRPr="00416FC9">
        <w:rPr>
          <w:rFonts w:ascii="Arial" w:hAnsi="Arial"/>
          <w:sz w:val="22"/>
          <w:szCs w:val="22"/>
        </w:rPr>
        <w:t xml:space="preserve">There is little research linked to the outcomes of rehabilitation services at secondary, tertiary and specialised levels, and none at PHC level. </w:t>
      </w:r>
    </w:p>
    <w:p w:rsidR="00BA6B58" w:rsidRPr="00416FC9" w:rsidRDefault="00BA6B58" w:rsidP="003640C8">
      <w:pPr>
        <w:pStyle w:val="ListParagraph"/>
        <w:tabs>
          <w:tab w:val="left" w:pos="1134"/>
        </w:tabs>
        <w:ind w:left="1134" w:hanging="567"/>
        <w:jc w:val="both"/>
        <w:rPr>
          <w:rFonts w:ascii="Arial" w:hAnsi="Arial"/>
          <w:sz w:val="22"/>
          <w:szCs w:val="22"/>
        </w:rPr>
      </w:pPr>
      <w:r w:rsidRPr="00416FC9">
        <w:rPr>
          <w:rFonts w:ascii="Arial" w:hAnsi="Arial"/>
          <w:sz w:val="22"/>
          <w:szCs w:val="22"/>
        </w:rPr>
        <w:t>•</w:t>
      </w:r>
      <w:r w:rsidR="00136AFB" w:rsidRPr="00416FC9">
        <w:rPr>
          <w:rFonts w:ascii="Arial" w:hAnsi="Arial"/>
          <w:sz w:val="22"/>
          <w:szCs w:val="22"/>
        </w:rPr>
        <w:tab/>
      </w:r>
      <w:r w:rsidRPr="00416FC9">
        <w:rPr>
          <w:rFonts w:ascii="Arial" w:hAnsi="Arial"/>
          <w:sz w:val="22"/>
          <w:szCs w:val="22"/>
        </w:rPr>
        <w:t xml:space="preserve">The core rehabilitation team should ideally comprise </w:t>
      </w:r>
      <w:r w:rsidR="009B51C4" w:rsidRPr="00416FC9">
        <w:rPr>
          <w:rFonts w:ascii="Arial" w:hAnsi="Arial"/>
          <w:sz w:val="22"/>
          <w:szCs w:val="22"/>
        </w:rPr>
        <w:t xml:space="preserve">a </w:t>
      </w:r>
      <w:r w:rsidRPr="00416FC9">
        <w:rPr>
          <w:rFonts w:ascii="Arial" w:hAnsi="Arial"/>
          <w:sz w:val="22"/>
          <w:szCs w:val="22"/>
        </w:rPr>
        <w:t>physiotherapist,</w:t>
      </w:r>
      <w:r w:rsidR="00592F7D" w:rsidRPr="00416FC9">
        <w:rPr>
          <w:rFonts w:ascii="Arial" w:hAnsi="Arial"/>
          <w:sz w:val="22"/>
          <w:szCs w:val="22"/>
        </w:rPr>
        <w:t xml:space="preserve"> </w:t>
      </w:r>
      <w:r w:rsidRPr="00416FC9">
        <w:rPr>
          <w:rFonts w:ascii="Arial" w:hAnsi="Arial"/>
          <w:sz w:val="22"/>
          <w:szCs w:val="22"/>
        </w:rPr>
        <w:t>occupational therapist, speech therapist, audiologist, medical orthotist and prosthetist, and related mid-level health workers</w:t>
      </w:r>
      <w:r w:rsidR="00256C5E" w:rsidRPr="00416FC9">
        <w:rPr>
          <w:rFonts w:ascii="Arial" w:hAnsi="Arial"/>
          <w:sz w:val="22"/>
          <w:szCs w:val="22"/>
        </w:rPr>
        <w:t xml:space="preserve">. </w:t>
      </w:r>
      <w:r w:rsidRPr="00416FC9">
        <w:rPr>
          <w:rFonts w:ascii="Arial" w:hAnsi="Arial"/>
          <w:sz w:val="22"/>
          <w:szCs w:val="22"/>
        </w:rPr>
        <w:t>The support team should include a social worker, dietician, orientation and mobility instructor, podiatrist, optometrist and psychologist</w:t>
      </w:r>
      <w:r w:rsidR="00256C5E" w:rsidRPr="00416FC9">
        <w:rPr>
          <w:rFonts w:ascii="Arial" w:hAnsi="Arial"/>
          <w:sz w:val="22"/>
          <w:szCs w:val="22"/>
        </w:rPr>
        <w:t xml:space="preserve">. </w:t>
      </w:r>
      <w:r w:rsidRPr="00416FC9">
        <w:rPr>
          <w:rFonts w:ascii="Arial" w:hAnsi="Arial"/>
          <w:sz w:val="22"/>
          <w:szCs w:val="22"/>
        </w:rPr>
        <w:t>However</w:t>
      </w:r>
      <w:r w:rsidR="009B51C4" w:rsidRPr="00416FC9">
        <w:rPr>
          <w:rFonts w:ascii="Arial" w:hAnsi="Arial"/>
          <w:sz w:val="22"/>
          <w:szCs w:val="22"/>
        </w:rPr>
        <w:t>,</w:t>
      </w:r>
      <w:r w:rsidRPr="00416FC9">
        <w:rPr>
          <w:rFonts w:ascii="Arial" w:hAnsi="Arial"/>
          <w:sz w:val="22"/>
          <w:szCs w:val="22"/>
        </w:rPr>
        <w:t xml:space="preserve"> there is a lack of equitable distribution and </w:t>
      </w:r>
      <w:r w:rsidR="009B51C4" w:rsidRPr="00416FC9">
        <w:rPr>
          <w:rFonts w:ascii="Arial" w:hAnsi="Arial"/>
          <w:sz w:val="22"/>
          <w:szCs w:val="22"/>
        </w:rPr>
        <w:t xml:space="preserve">a </w:t>
      </w:r>
      <w:r w:rsidRPr="00416FC9">
        <w:rPr>
          <w:rFonts w:ascii="Arial" w:hAnsi="Arial"/>
          <w:sz w:val="22"/>
          <w:szCs w:val="22"/>
        </w:rPr>
        <w:t xml:space="preserve">high vacancy rate of service providers at the different levels of </w:t>
      </w:r>
      <w:r w:rsidR="00232447" w:rsidRPr="00416FC9">
        <w:rPr>
          <w:rFonts w:ascii="Arial" w:hAnsi="Arial"/>
          <w:sz w:val="22"/>
          <w:szCs w:val="22"/>
        </w:rPr>
        <w:t>care,</w:t>
      </w:r>
      <w:r w:rsidRPr="00416FC9">
        <w:rPr>
          <w:rFonts w:ascii="Arial" w:hAnsi="Arial"/>
          <w:sz w:val="22"/>
          <w:szCs w:val="22"/>
        </w:rPr>
        <w:t xml:space="preserve"> especially rehabilitation staff at primary level (see Table 1 below)</w:t>
      </w:r>
      <w:r w:rsidR="00256C5E" w:rsidRPr="00416FC9">
        <w:rPr>
          <w:rFonts w:ascii="Arial" w:hAnsi="Arial"/>
          <w:sz w:val="22"/>
          <w:szCs w:val="22"/>
        </w:rPr>
        <w:t xml:space="preserve">. </w:t>
      </w:r>
      <w:r w:rsidRPr="00416FC9">
        <w:rPr>
          <w:rFonts w:ascii="Arial" w:hAnsi="Arial"/>
          <w:sz w:val="22"/>
          <w:szCs w:val="22"/>
        </w:rPr>
        <w:t>In particular, junior rehabilitation professionals are often unsupported and not trained to work with complex cases</w:t>
      </w:r>
      <w:r w:rsidR="009B51C4" w:rsidRPr="00416FC9">
        <w:rPr>
          <w:rFonts w:ascii="Arial" w:hAnsi="Arial"/>
          <w:sz w:val="22"/>
          <w:szCs w:val="22"/>
        </w:rPr>
        <w:t>.</w:t>
      </w:r>
    </w:p>
    <w:p w:rsidR="00BA6B58" w:rsidRPr="00416FC9" w:rsidRDefault="00BA6B58" w:rsidP="00707D3C">
      <w:pPr>
        <w:pStyle w:val="ListParagraph"/>
        <w:ind w:left="0"/>
        <w:jc w:val="both"/>
        <w:rPr>
          <w:rFonts w:ascii="Arial" w:hAnsi="Arial"/>
          <w:sz w:val="22"/>
          <w:szCs w:val="22"/>
        </w:rPr>
      </w:pPr>
    </w:p>
    <w:p w:rsidR="003A716F" w:rsidRPr="00416FC9" w:rsidRDefault="004207A3" w:rsidP="003640C8">
      <w:pPr>
        <w:pStyle w:val="NormalWeb"/>
        <w:ind w:left="567" w:hanging="567"/>
        <w:jc w:val="both"/>
        <w:rPr>
          <w:rFonts w:ascii="Arial" w:hAnsi="Arial"/>
          <w:sz w:val="22"/>
          <w:szCs w:val="22"/>
        </w:rPr>
      </w:pPr>
      <w:r w:rsidRPr="00416FC9">
        <w:rPr>
          <w:rFonts w:ascii="Arial" w:hAnsi="Arial"/>
          <w:sz w:val="22"/>
          <w:szCs w:val="22"/>
        </w:rPr>
        <w:t>b</w:t>
      </w:r>
      <w:r w:rsidRPr="00416FC9">
        <w:rPr>
          <w:rFonts w:ascii="Arial" w:hAnsi="Arial"/>
          <w:sz w:val="22"/>
          <w:szCs w:val="22"/>
        </w:rPr>
        <w:tab/>
      </w:r>
      <w:r w:rsidR="003A716F" w:rsidRPr="00416FC9">
        <w:rPr>
          <w:rFonts w:ascii="Arial" w:hAnsi="Arial"/>
          <w:sz w:val="22"/>
          <w:szCs w:val="22"/>
        </w:rPr>
        <w:t xml:space="preserve">During January to April 2015 the Disability Policy Framework </w:t>
      </w:r>
      <w:r w:rsidRPr="00416FC9">
        <w:rPr>
          <w:rFonts w:ascii="Arial" w:hAnsi="Arial"/>
          <w:sz w:val="22"/>
          <w:szCs w:val="22"/>
        </w:rPr>
        <w:t>at the provincial and local</w:t>
      </w:r>
      <w:r w:rsidR="009B51C4" w:rsidRPr="00416FC9">
        <w:rPr>
          <w:rFonts w:ascii="Arial" w:hAnsi="Arial"/>
          <w:sz w:val="22"/>
          <w:szCs w:val="22"/>
        </w:rPr>
        <w:t xml:space="preserve"> </w:t>
      </w:r>
      <w:r w:rsidRPr="00416FC9">
        <w:rPr>
          <w:rFonts w:ascii="Arial" w:hAnsi="Arial"/>
          <w:sz w:val="22"/>
          <w:szCs w:val="22"/>
        </w:rPr>
        <w:t>municipality level</w:t>
      </w:r>
      <w:r w:rsidR="009B51C4" w:rsidRPr="00416FC9">
        <w:rPr>
          <w:rFonts w:ascii="Arial" w:hAnsi="Arial"/>
          <w:sz w:val="22"/>
          <w:szCs w:val="22"/>
        </w:rPr>
        <w:t xml:space="preserve"> was</w:t>
      </w:r>
      <w:r w:rsidR="003A716F" w:rsidRPr="00416FC9">
        <w:rPr>
          <w:rFonts w:ascii="Arial" w:hAnsi="Arial"/>
          <w:sz w:val="22"/>
          <w:szCs w:val="22"/>
        </w:rPr>
        <w:t xml:space="preserve"> under review and the following </w:t>
      </w:r>
      <w:r w:rsidR="00232447" w:rsidRPr="00416FC9">
        <w:rPr>
          <w:rFonts w:ascii="Arial" w:hAnsi="Arial"/>
          <w:sz w:val="22"/>
          <w:szCs w:val="22"/>
        </w:rPr>
        <w:t>findings are</w:t>
      </w:r>
      <w:r w:rsidR="003A716F" w:rsidRPr="00416FC9">
        <w:rPr>
          <w:rFonts w:ascii="Arial" w:hAnsi="Arial"/>
          <w:sz w:val="22"/>
          <w:szCs w:val="22"/>
        </w:rPr>
        <w:t xml:space="preserve"> relevant to question.</w:t>
      </w:r>
    </w:p>
    <w:p w:rsidR="003A716F" w:rsidRPr="003640C8" w:rsidRDefault="003A716F" w:rsidP="003640C8">
      <w:pPr>
        <w:pStyle w:val="NormalWeb"/>
        <w:ind w:left="567"/>
        <w:jc w:val="both"/>
        <w:rPr>
          <w:rFonts w:ascii="Arial" w:hAnsi="Arial"/>
          <w:b/>
          <w:sz w:val="22"/>
          <w:szCs w:val="22"/>
        </w:rPr>
      </w:pPr>
      <w:r w:rsidRPr="003640C8">
        <w:rPr>
          <w:rFonts w:ascii="Arial" w:hAnsi="Arial"/>
          <w:b/>
          <w:sz w:val="22"/>
          <w:szCs w:val="22"/>
        </w:rPr>
        <w:t>SUMMARY OF TRENDS FROM MUNICIPAL REVIEWS</w:t>
      </w:r>
    </w:p>
    <w:p w:rsidR="003A716F" w:rsidRPr="00416FC9" w:rsidRDefault="003A716F" w:rsidP="003640C8">
      <w:pPr>
        <w:pStyle w:val="NormalWeb"/>
        <w:ind w:left="567"/>
        <w:jc w:val="both"/>
        <w:rPr>
          <w:rFonts w:ascii="Arial" w:hAnsi="Arial"/>
          <w:sz w:val="22"/>
          <w:szCs w:val="22"/>
        </w:rPr>
      </w:pPr>
      <w:r w:rsidRPr="00416FC9">
        <w:rPr>
          <w:rFonts w:ascii="Arial" w:hAnsi="Arial"/>
          <w:i/>
          <w:sz w:val="22"/>
          <w:szCs w:val="22"/>
        </w:rPr>
        <w:t xml:space="preserve">Awareness </w:t>
      </w:r>
      <w:r w:rsidR="009B51C4" w:rsidRPr="00416FC9">
        <w:rPr>
          <w:rFonts w:ascii="Arial" w:hAnsi="Arial"/>
          <w:i/>
          <w:sz w:val="22"/>
          <w:szCs w:val="22"/>
        </w:rPr>
        <w:t xml:space="preserve">of </w:t>
      </w:r>
      <w:r w:rsidRPr="00416FC9">
        <w:rPr>
          <w:rFonts w:ascii="Arial" w:hAnsi="Arial"/>
          <w:i/>
          <w:sz w:val="22"/>
          <w:szCs w:val="22"/>
        </w:rPr>
        <w:t xml:space="preserve">and access </w:t>
      </w:r>
      <w:r w:rsidR="009B51C4" w:rsidRPr="00416FC9">
        <w:rPr>
          <w:rFonts w:ascii="Arial" w:hAnsi="Arial"/>
          <w:i/>
          <w:sz w:val="22"/>
          <w:szCs w:val="22"/>
        </w:rPr>
        <w:t>to</w:t>
      </w:r>
      <w:r w:rsidRPr="00416FC9">
        <w:rPr>
          <w:rFonts w:ascii="Arial" w:hAnsi="Arial"/>
          <w:i/>
          <w:sz w:val="22"/>
          <w:szCs w:val="22"/>
        </w:rPr>
        <w:t xml:space="preserve"> </w:t>
      </w:r>
      <w:r w:rsidR="009B51C4" w:rsidRPr="00416FC9">
        <w:rPr>
          <w:rFonts w:ascii="Arial" w:hAnsi="Arial"/>
          <w:i/>
          <w:sz w:val="22"/>
          <w:szCs w:val="22"/>
        </w:rPr>
        <w:t>f</w:t>
      </w:r>
      <w:r w:rsidRPr="00416FC9">
        <w:rPr>
          <w:rFonts w:ascii="Arial" w:hAnsi="Arial"/>
          <w:i/>
          <w:sz w:val="22"/>
          <w:szCs w:val="22"/>
        </w:rPr>
        <w:t>rameworks</w:t>
      </w:r>
      <w:r w:rsidR="00592F7D" w:rsidRPr="00416FC9">
        <w:rPr>
          <w:rFonts w:ascii="Arial" w:hAnsi="Arial"/>
          <w:sz w:val="22"/>
          <w:szCs w:val="22"/>
        </w:rPr>
        <w:t>.</w:t>
      </w:r>
      <w:r w:rsidR="009B51C4" w:rsidRPr="00416FC9">
        <w:rPr>
          <w:rFonts w:ascii="Arial" w:hAnsi="Arial"/>
          <w:sz w:val="22"/>
          <w:szCs w:val="22"/>
        </w:rPr>
        <w:t xml:space="preserve"> </w:t>
      </w:r>
      <w:r w:rsidRPr="00416FC9">
        <w:rPr>
          <w:rFonts w:ascii="Arial" w:hAnsi="Arial"/>
          <w:sz w:val="22"/>
          <w:szCs w:val="22"/>
        </w:rPr>
        <w:t xml:space="preserve">Most municipalities knew of frameworks, especially </w:t>
      </w:r>
      <w:r w:rsidR="009B51C4" w:rsidRPr="00416FC9">
        <w:rPr>
          <w:rFonts w:ascii="Arial" w:hAnsi="Arial"/>
          <w:sz w:val="22"/>
          <w:szCs w:val="22"/>
        </w:rPr>
        <w:t>on d</w:t>
      </w:r>
      <w:r w:rsidRPr="00416FC9">
        <w:rPr>
          <w:rFonts w:ascii="Arial" w:hAnsi="Arial"/>
          <w:sz w:val="22"/>
          <w:szCs w:val="22"/>
        </w:rPr>
        <w:t xml:space="preserve">isability and accessed them through websites, meetings and </w:t>
      </w:r>
      <w:r w:rsidR="009B51C4" w:rsidRPr="00416FC9">
        <w:rPr>
          <w:rFonts w:ascii="Arial" w:hAnsi="Arial"/>
          <w:sz w:val="22"/>
          <w:szCs w:val="22"/>
        </w:rPr>
        <w:t xml:space="preserve">the </w:t>
      </w:r>
      <w:r w:rsidR="004207A3" w:rsidRPr="00416FC9">
        <w:rPr>
          <w:rFonts w:ascii="Arial" w:hAnsi="Arial"/>
          <w:sz w:val="22"/>
          <w:szCs w:val="22"/>
        </w:rPr>
        <w:t>South African Local Government Association (</w:t>
      </w:r>
      <w:r w:rsidRPr="00416FC9">
        <w:rPr>
          <w:rFonts w:ascii="Arial" w:hAnsi="Arial"/>
          <w:sz w:val="22"/>
          <w:szCs w:val="22"/>
        </w:rPr>
        <w:t>SALGA</w:t>
      </w:r>
      <w:r w:rsidR="004207A3" w:rsidRPr="00416FC9">
        <w:rPr>
          <w:rFonts w:ascii="Arial" w:hAnsi="Arial"/>
          <w:sz w:val="22"/>
          <w:szCs w:val="22"/>
        </w:rPr>
        <w:t>)</w:t>
      </w:r>
      <w:r w:rsidR="00CB7D62" w:rsidRPr="00416FC9">
        <w:rPr>
          <w:rFonts w:ascii="Arial" w:hAnsi="Arial"/>
          <w:sz w:val="22"/>
          <w:szCs w:val="22"/>
        </w:rPr>
        <w:t>.</w:t>
      </w:r>
    </w:p>
    <w:p w:rsidR="003A716F" w:rsidRPr="00416FC9" w:rsidRDefault="003A716F" w:rsidP="003640C8">
      <w:pPr>
        <w:pStyle w:val="NormalWeb"/>
        <w:ind w:left="567"/>
        <w:jc w:val="both"/>
        <w:rPr>
          <w:rFonts w:ascii="Arial" w:hAnsi="Arial"/>
          <w:sz w:val="22"/>
          <w:szCs w:val="22"/>
        </w:rPr>
      </w:pPr>
      <w:r w:rsidRPr="00416FC9">
        <w:rPr>
          <w:rFonts w:ascii="Arial" w:hAnsi="Arial"/>
          <w:i/>
          <w:sz w:val="22"/>
          <w:szCs w:val="22"/>
        </w:rPr>
        <w:t>Awareness of other national and international frameworks</w:t>
      </w:r>
      <w:r w:rsidR="00592F7D" w:rsidRPr="00416FC9">
        <w:rPr>
          <w:rFonts w:ascii="Arial" w:hAnsi="Arial"/>
          <w:sz w:val="22"/>
          <w:szCs w:val="22"/>
        </w:rPr>
        <w:t>.</w:t>
      </w:r>
      <w:r w:rsidR="009B51C4" w:rsidRPr="00416FC9">
        <w:rPr>
          <w:rFonts w:ascii="Arial" w:hAnsi="Arial"/>
          <w:sz w:val="22"/>
          <w:szCs w:val="22"/>
        </w:rPr>
        <w:t xml:space="preserve"> </w:t>
      </w:r>
      <w:r w:rsidRPr="00416FC9">
        <w:rPr>
          <w:rFonts w:ascii="Arial" w:hAnsi="Arial"/>
          <w:sz w:val="22"/>
          <w:szCs w:val="22"/>
        </w:rPr>
        <w:t xml:space="preserve">Few municipalities know of disability policies </w:t>
      </w:r>
      <w:r w:rsidR="009B51C4" w:rsidRPr="00416FC9">
        <w:rPr>
          <w:rFonts w:ascii="Arial" w:hAnsi="Arial"/>
          <w:sz w:val="22"/>
          <w:szCs w:val="22"/>
        </w:rPr>
        <w:t>and</w:t>
      </w:r>
      <w:r w:rsidRPr="00416FC9">
        <w:rPr>
          <w:rFonts w:ascii="Arial" w:hAnsi="Arial"/>
          <w:sz w:val="22"/>
          <w:szCs w:val="22"/>
        </w:rPr>
        <w:t xml:space="preserve"> relevant international conventions </w:t>
      </w:r>
    </w:p>
    <w:p w:rsidR="003A716F" w:rsidRPr="00416FC9" w:rsidRDefault="003A716F" w:rsidP="003640C8">
      <w:pPr>
        <w:pStyle w:val="NormalWeb"/>
        <w:ind w:left="567"/>
        <w:jc w:val="both"/>
        <w:rPr>
          <w:rFonts w:ascii="Arial" w:hAnsi="Arial"/>
          <w:sz w:val="22"/>
          <w:szCs w:val="22"/>
        </w:rPr>
      </w:pPr>
      <w:r w:rsidRPr="00416FC9">
        <w:rPr>
          <w:rFonts w:ascii="Arial" w:hAnsi="Arial"/>
          <w:i/>
          <w:sz w:val="22"/>
          <w:szCs w:val="22"/>
        </w:rPr>
        <w:t>Disability Institutional Frameworks</w:t>
      </w:r>
      <w:r w:rsidR="00592F7D" w:rsidRPr="00416FC9">
        <w:rPr>
          <w:rFonts w:ascii="Arial" w:hAnsi="Arial"/>
          <w:sz w:val="22"/>
          <w:szCs w:val="22"/>
        </w:rPr>
        <w:t>.</w:t>
      </w:r>
      <w:r w:rsidR="001505EE" w:rsidRPr="00416FC9">
        <w:rPr>
          <w:rFonts w:ascii="Arial" w:hAnsi="Arial"/>
          <w:sz w:val="22"/>
          <w:szCs w:val="22"/>
        </w:rPr>
        <w:t xml:space="preserve"> </w:t>
      </w:r>
      <w:r w:rsidRPr="00416FC9">
        <w:rPr>
          <w:rFonts w:ascii="Arial" w:hAnsi="Arial"/>
          <w:sz w:val="22"/>
          <w:szCs w:val="22"/>
        </w:rPr>
        <w:t>Most municipalities have integrated or transversal programmes managed by a manager or unit</w:t>
      </w:r>
      <w:r w:rsidR="001505EE" w:rsidRPr="00416FC9">
        <w:rPr>
          <w:rFonts w:ascii="Arial" w:hAnsi="Arial"/>
          <w:sz w:val="22"/>
          <w:szCs w:val="22"/>
        </w:rPr>
        <w:t>,</w:t>
      </w:r>
      <w:r w:rsidRPr="00416FC9">
        <w:rPr>
          <w:rFonts w:ascii="Arial" w:hAnsi="Arial"/>
          <w:sz w:val="22"/>
          <w:szCs w:val="22"/>
        </w:rPr>
        <w:t xml:space="preserve"> mostly located in the Office the Mayor. These tend to work except that they always feel marginalized and are treated as </w:t>
      </w:r>
      <w:r w:rsidR="001505EE" w:rsidRPr="00416FC9">
        <w:rPr>
          <w:rFonts w:ascii="Arial" w:hAnsi="Arial"/>
          <w:sz w:val="22"/>
          <w:szCs w:val="22"/>
        </w:rPr>
        <w:t>an '</w:t>
      </w:r>
      <w:r w:rsidRPr="00416FC9">
        <w:rPr>
          <w:rFonts w:ascii="Arial" w:hAnsi="Arial"/>
          <w:sz w:val="22"/>
          <w:szCs w:val="22"/>
        </w:rPr>
        <w:t>add on</w:t>
      </w:r>
      <w:r w:rsidR="001505EE" w:rsidRPr="00416FC9">
        <w:rPr>
          <w:rFonts w:ascii="Arial" w:hAnsi="Arial"/>
          <w:sz w:val="22"/>
          <w:szCs w:val="22"/>
        </w:rPr>
        <w:t>'</w:t>
      </w:r>
      <w:r w:rsidRPr="00416FC9">
        <w:rPr>
          <w:rFonts w:ascii="Arial" w:hAnsi="Arial"/>
          <w:sz w:val="22"/>
          <w:szCs w:val="22"/>
        </w:rPr>
        <w:t>. There are external disability forums or organization</w:t>
      </w:r>
      <w:r w:rsidR="001505EE" w:rsidRPr="00416FC9">
        <w:rPr>
          <w:rFonts w:ascii="Arial" w:hAnsi="Arial"/>
          <w:sz w:val="22"/>
          <w:szCs w:val="22"/>
        </w:rPr>
        <w:t>s</w:t>
      </w:r>
      <w:r w:rsidRPr="00416FC9">
        <w:rPr>
          <w:rFonts w:ascii="Arial" w:hAnsi="Arial"/>
          <w:sz w:val="22"/>
          <w:szCs w:val="22"/>
        </w:rPr>
        <w:t xml:space="preserve"> in almost municipalities</w:t>
      </w:r>
      <w:r w:rsidR="001505EE" w:rsidRPr="00416FC9">
        <w:rPr>
          <w:rFonts w:ascii="Arial" w:hAnsi="Arial"/>
          <w:sz w:val="22"/>
          <w:szCs w:val="22"/>
        </w:rPr>
        <w:t>.</w:t>
      </w:r>
    </w:p>
    <w:p w:rsidR="003A716F" w:rsidRPr="00416FC9" w:rsidRDefault="003A716F" w:rsidP="003640C8">
      <w:pPr>
        <w:pStyle w:val="NormalWeb"/>
        <w:ind w:left="567"/>
        <w:jc w:val="both"/>
        <w:rPr>
          <w:rFonts w:ascii="Arial" w:hAnsi="Arial"/>
          <w:sz w:val="22"/>
          <w:szCs w:val="22"/>
        </w:rPr>
      </w:pPr>
      <w:r w:rsidRPr="00416FC9">
        <w:rPr>
          <w:rFonts w:ascii="Arial" w:hAnsi="Arial"/>
          <w:i/>
          <w:sz w:val="22"/>
          <w:szCs w:val="22"/>
        </w:rPr>
        <w:lastRenderedPageBreak/>
        <w:t>Disability Planning Frameworks</w:t>
      </w:r>
      <w:r w:rsidR="00592F7D" w:rsidRPr="00416FC9">
        <w:rPr>
          <w:rFonts w:ascii="Arial" w:hAnsi="Arial"/>
          <w:sz w:val="22"/>
          <w:szCs w:val="22"/>
        </w:rPr>
        <w:t>.</w:t>
      </w:r>
      <w:r w:rsidR="003640C8">
        <w:rPr>
          <w:rFonts w:ascii="Arial" w:hAnsi="Arial"/>
          <w:sz w:val="22"/>
          <w:szCs w:val="22"/>
        </w:rPr>
        <w:t xml:space="preserve"> </w:t>
      </w:r>
      <w:r w:rsidR="00232447" w:rsidRPr="00416FC9">
        <w:rPr>
          <w:rFonts w:ascii="Arial" w:hAnsi="Arial"/>
          <w:sz w:val="22"/>
          <w:szCs w:val="22"/>
        </w:rPr>
        <w:t>Disability is</w:t>
      </w:r>
      <w:r w:rsidRPr="00416FC9">
        <w:rPr>
          <w:rFonts w:ascii="Arial" w:hAnsi="Arial"/>
          <w:sz w:val="22"/>
          <w:szCs w:val="22"/>
        </w:rPr>
        <w:t xml:space="preserve"> not always mainstreamed into </w:t>
      </w:r>
      <w:r w:rsidR="001505EE" w:rsidRPr="00416FC9">
        <w:rPr>
          <w:rFonts w:ascii="Arial" w:hAnsi="Arial"/>
          <w:sz w:val="22"/>
          <w:szCs w:val="22"/>
        </w:rPr>
        <w:t xml:space="preserve">the </w:t>
      </w:r>
      <w:r w:rsidRPr="00416FC9">
        <w:rPr>
          <w:rFonts w:ascii="Arial" w:hAnsi="Arial"/>
          <w:sz w:val="22"/>
          <w:szCs w:val="22"/>
        </w:rPr>
        <w:t>core business of most municipalities through IDP. They are treated as ’add</w:t>
      </w:r>
      <w:r w:rsidR="001505EE" w:rsidRPr="00416FC9">
        <w:rPr>
          <w:rFonts w:ascii="Arial" w:hAnsi="Arial"/>
          <w:sz w:val="22"/>
          <w:szCs w:val="22"/>
        </w:rPr>
        <w:t>-</w:t>
      </w:r>
      <w:r w:rsidRPr="00416FC9">
        <w:rPr>
          <w:rFonts w:ascii="Arial" w:hAnsi="Arial"/>
          <w:sz w:val="22"/>
          <w:szCs w:val="22"/>
        </w:rPr>
        <w:t>on’ programmes with separate</w:t>
      </w:r>
      <w:r w:rsidR="001505EE" w:rsidRPr="00416FC9">
        <w:rPr>
          <w:rFonts w:ascii="Arial" w:hAnsi="Arial"/>
          <w:sz w:val="22"/>
          <w:szCs w:val="22"/>
        </w:rPr>
        <w:t>,</w:t>
      </w:r>
      <w:r w:rsidRPr="00416FC9">
        <w:rPr>
          <w:rFonts w:ascii="Arial" w:hAnsi="Arial"/>
          <w:sz w:val="22"/>
          <w:szCs w:val="22"/>
        </w:rPr>
        <w:t xml:space="preserve"> </w:t>
      </w:r>
      <w:r w:rsidR="001505EE" w:rsidRPr="00416FC9">
        <w:rPr>
          <w:rFonts w:ascii="Arial" w:hAnsi="Arial"/>
          <w:sz w:val="22"/>
          <w:szCs w:val="22"/>
        </w:rPr>
        <w:t xml:space="preserve">albeit limited, </w:t>
      </w:r>
      <w:r w:rsidRPr="00416FC9">
        <w:rPr>
          <w:rFonts w:ascii="Arial" w:hAnsi="Arial"/>
          <w:sz w:val="22"/>
          <w:szCs w:val="22"/>
        </w:rPr>
        <w:t xml:space="preserve">budgets. </w:t>
      </w:r>
      <w:r w:rsidR="00232447" w:rsidRPr="00416FC9">
        <w:rPr>
          <w:rFonts w:ascii="Arial" w:hAnsi="Arial"/>
          <w:sz w:val="22"/>
          <w:szCs w:val="22"/>
        </w:rPr>
        <w:t>There are not always specific KPIs in the IDPs to consciously address disability issues</w:t>
      </w:r>
      <w:r w:rsidR="001505EE" w:rsidRPr="00416FC9">
        <w:rPr>
          <w:rFonts w:ascii="Arial" w:hAnsi="Arial"/>
          <w:sz w:val="22"/>
          <w:szCs w:val="22"/>
        </w:rPr>
        <w:t>.</w:t>
      </w:r>
    </w:p>
    <w:p w:rsidR="003A716F" w:rsidRPr="00416FC9" w:rsidRDefault="003A716F" w:rsidP="00707D3C">
      <w:pPr>
        <w:pStyle w:val="NormalWeb"/>
        <w:jc w:val="both"/>
        <w:rPr>
          <w:rFonts w:ascii="Arial" w:hAnsi="Arial"/>
          <w:sz w:val="22"/>
          <w:szCs w:val="22"/>
        </w:rPr>
      </w:pPr>
    </w:p>
    <w:p w:rsidR="0093452E" w:rsidRPr="00416FC9" w:rsidRDefault="0093452E" w:rsidP="003640C8">
      <w:pPr>
        <w:pStyle w:val="NormalWeb"/>
        <w:ind w:left="567" w:hanging="567"/>
        <w:jc w:val="both"/>
        <w:rPr>
          <w:rFonts w:ascii="Arial" w:hAnsi="Arial"/>
          <w:b/>
          <w:sz w:val="22"/>
          <w:szCs w:val="22"/>
        </w:rPr>
      </w:pPr>
      <w:r w:rsidRPr="00416FC9">
        <w:rPr>
          <w:rFonts w:ascii="Arial" w:hAnsi="Arial"/>
          <w:sz w:val="22"/>
          <w:szCs w:val="22"/>
        </w:rPr>
        <w:t>3.1.</w:t>
      </w:r>
      <w:r w:rsidRPr="00416FC9">
        <w:rPr>
          <w:rFonts w:ascii="Arial" w:hAnsi="Arial"/>
          <w:sz w:val="22"/>
          <w:szCs w:val="22"/>
        </w:rPr>
        <w:tab/>
      </w:r>
      <w:r w:rsidRPr="00416FC9">
        <w:rPr>
          <w:rFonts w:ascii="Arial" w:hAnsi="Arial"/>
          <w:b/>
          <w:sz w:val="22"/>
          <w:szCs w:val="22"/>
        </w:rPr>
        <w:t>Conditions of accessibility and the provision of reasonable accommodation</w:t>
      </w:r>
    </w:p>
    <w:p w:rsidR="00AC63E0" w:rsidRPr="00416FC9" w:rsidRDefault="004207A3" w:rsidP="003640C8">
      <w:pPr>
        <w:pStyle w:val="NormalWeb"/>
        <w:ind w:left="567" w:hanging="567"/>
        <w:jc w:val="both"/>
        <w:rPr>
          <w:rFonts w:ascii="Arial" w:hAnsi="Arial"/>
          <w:sz w:val="22"/>
          <w:szCs w:val="22"/>
        </w:rPr>
      </w:pPr>
      <w:r w:rsidRPr="00416FC9">
        <w:rPr>
          <w:rFonts w:ascii="Arial" w:hAnsi="Arial"/>
          <w:sz w:val="22"/>
          <w:szCs w:val="22"/>
        </w:rPr>
        <w:t>a</w:t>
      </w:r>
      <w:r w:rsidRPr="00416FC9">
        <w:rPr>
          <w:rFonts w:ascii="Arial" w:hAnsi="Arial"/>
          <w:b/>
          <w:i/>
          <w:sz w:val="22"/>
          <w:szCs w:val="22"/>
        </w:rPr>
        <w:tab/>
      </w:r>
      <w:r w:rsidR="00AC63E0" w:rsidRPr="00416FC9">
        <w:rPr>
          <w:rFonts w:ascii="Arial" w:eastAsia="Calibri" w:hAnsi="Arial" w:cs="Arial"/>
          <w:sz w:val="22"/>
          <w:szCs w:val="22"/>
        </w:rPr>
        <w:t>Accessibility to social grants is determined by the definition of disability in the Social Assistance Act</w:t>
      </w:r>
      <w:r w:rsidR="001505EE" w:rsidRPr="00416FC9">
        <w:rPr>
          <w:rFonts w:ascii="Arial" w:eastAsia="Calibri" w:hAnsi="Arial" w:cs="Arial"/>
          <w:sz w:val="22"/>
          <w:szCs w:val="22"/>
        </w:rPr>
        <w:t>,</w:t>
      </w:r>
      <w:r w:rsidR="00AC63E0" w:rsidRPr="00416FC9">
        <w:rPr>
          <w:rFonts w:ascii="Arial" w:eastAsia="Calibri" w:hAnsi="Arial" w:cs="Arial"/>
          <w:sz w:val="22"/>
          <w:szCs w:val="22"/>
        </w:rPr>
        <w:t xml:space="preserve"> 2004, and qualifying criteria as outlined in the Social Assistance Regulations of 2008. The assessment tools mentioned above have a more inclusive definition of disability which, when implemented, will correct inclusion and exclusion errors. The only reasonable accommodation considered for </w:t>
      </w:r>
      <w:r w:rsidR="001505EE" w:rsidRPr="00416FC9">
        <w:rPr>
          <w:rFonts w:ascii="Arial" w:eastAsia="Calibri" w:hAnsi="Arial" w:cs="Arial"/>
          <w:sz w:val="22"/>
          <w:szCs w:val="22"/>
        </w:rPr>
        <w:t>s</w:t>
      </w:r>
      <w:r w:rsidR="00AC63E0" w:rsidRPr="00416FC9">
        <w:rPr>
          <w:rFonts w:ascii="Arial" w:eastAsia="Calibri" w:hAnsi="Arial" w:cs="Arial"/>
          <w:sz w:val="22"/>
          <w:szCs w:val="22"/>
        </w:rPr>
        <w:t xml:space="preserve">ocial </w:t>
      </w:r>
      <w:r w:rsidR="001505EE" w:rsidRPr="00416FC9">
        <w:rPr>
          <w:rFonts w:ascii="Arial" w:eastAsia="Calibri" w:hAnsi="Arial" w:cs="Arial"/>
          <w:sz w:val="22"/>
          <w:szCs w:val="22"/>
        </w:rPr>
        <w:t>a</w:t>
      </w:r>
      <w:r w:rsidR="00AC63E0" w:rsidRPr="00416FC9">
        <w:rPr>
          <w:rFonts w:ascii="Arial" w:eastAsia="Calibri" w:hAnsi="Arial" w:cs="Arial"/>
          <w:sz w:val="22"/>
          <w:szCs w:val="22"/>
        </w:rPr>
        <w:t>ssistance is at pay points.</w:t>
      </w:r>
    </w:p>
    <w:p w:rsidR="00AC63E0" w:rsidRPr="00416FC9" w:rsidRDefault="00AC63E0" w:rsidP="003640C8">
      <w:pPr>
        <w:pStyle w:val="NormalWeb"/>
        <w:ind w:left="567" w:hanging="567"/>
        <w:jc w:val="both"/>
        <w:rPr>
          <w:rFonts w:ascii="Arial" w:hAnsi="Arial"/>
          <w:sz w:val="22"/>
          <w:szCs w:val="22"/>
        </w:rPr>
      </w:pPr>
      <w:r w:rsidRPr="00416FC9">
        <w:rPr>
          <w:rFonts w:ascii="Arial" w:hAnsi="Arial"/>
          <w:sz w:val="22"/>
          <w:szCs w:val="22"/>
        </w:rPr>
        <w:t>b</w:t>
      </w:r>
      <w:r w:rsidR="00592F7D" w:rsidRPr="00416FC9">
        <w:rPr>
          <w:rFonts w:ascii="Arial" w:hAnsi="Arial"/>
          <w:sz w:val="22"/>
          <w:szCs w:val="22"/>
        </w:rPr>
        <w:tab/>
      </w:r>
      <w:r w:rsidR="00EC2714" w:rsidRPr="00416FC9">
        <w:rPr>
          <w:rFonts w:ascii="Arial" w:eastAsia="Calibri" w:hAnsi="Arial" w:cs="Arial"/>
          <w:sz w:val="22"/>
          <w:szCs w:val="22"/>
        </w:rPr>
        <w:t xml:space="preserve">Universal </w:t>
      </w:r>
      <w:r w:rsidR="001505EE" w:rsidRPr="00416FC9">
        <w:rPr>
          <w:rFonts w:ascii="Arial" w:eastAsia="Calibri" w:hAnsi="Arial" w:cs="Arial"/>
          <w:sz w:val="22"/>
          <w:szCs w:val="22"/>
        </w:rPr>
        <w:t>a</w:t>
      </w:r>
      <w:r w:rsidR="00EC2714" w:rsidRPr="00416FC9">
        <w:rPr>
          <w:rFonts w:ascii="Arial" w:eastAsia="Calibri" w:hAnsi="Arial" w:cs="Arial"/>
          <w:sz w:val="22"/>
          <w:szCs w:val="22"/>
        </w:rPr>
        <w:t xml:space="preserve">ccess is encouraged at all levels </w:t>
      </w:r>
      <w:r w:rsidR="004207A3" w:rsidRPr="00416FC9">
        <w:rPr>
          <w:rFonts w:ascii="Arial" w:eastAsia="Calibri" w:hAnsi="Arial" w:cs="Arial"/>
          <w:sz w:val="22"/>
          <w:szCs w:val="22"/>
        </w:rPr>
        <w:t xml:space="preserve">in the </w:t>
      </w:r>
      <w:r w:rsidR="001505EE" w:rsidRPr="00416FC9">
        <w:rPr>
          <w:rFonts w:ascii="Arial" w:eastAsia="Calibri" w:hAnsi="Arial" w:cs="Arial"/>
          <w:sz w:val="22"/>
          <w:szCs w:val="22"/>
        </w:rPr>
        <w:t>P</w:t>
      </w:r>
      <w:r w:rsidR="004207A3" w:rsidRPr="00416FC9">
        <w:rPr>
          <w:rFonts w:ascii="Arial" w:eastAsia="Calibri" w:hAnsi="Arial" w:cs="Arial"/>
          <w:sz w:val="22"/>
          <w:szCs w:val="22"/>
        </w:rPr>
        <w:t xml:space="preserve">ublic </w:t>
      </w:r>
      <w:r w:rsidR="001505EE" w:rsidRPr="00416FC9">
        <w:rPr>
          <w:rFonts w:ascii="Arial" w:eastAsia="Calibri" w:hAnsi="Arial" w:cs="Arial"/>
          <w:sz w:val="22"/>
          <w:szCs w:val="22"/>
        </w:rPr>
        <w:t>S</w:t>
      </w:r>
      <w:r w:rsidR="004207A3" w:rsidRPr="00416FC9">
        <w:rPr>
          <w:rFonts w:ascii="Arial" w:eastAsia="Calibri" w:hAnsi="Arial" w:cs="Arial"/>
          <w:sz w:val="22"/>
          <w:szCs w:val="22"/>
        </w:rPr>
        <w:t>ervice</w:t>
      </w:r>
      <w:r w:rsidR="001505EE" w:rsidRPr="00416FC9">
        <w:rPr>
          <w:rFonts w:ascii="Arial" w:eastAsia="Calibri" w:hAnsi="Arial" w:cs="Arial"/>
          <w:sz w:val="22"/>
          <w:szCs w:val="22"/>
        </w:rPr>
        <w:t>.</w:t>
      </w:r>
      <w:r w:rsidR="004207A3" w:rsidRPr="00416FC9">
        <w:rPr>
          <w:rFonts w:ascii="Arial" w:eastAsia="Calibri" w:hAnsi="Arial" w:cs="Arial"/>
          <w:sz w:val="22"/>
          <w:szCs w:val="22"/>
        </w:rPr>
        <w:t xml:space="preserve"> </w:t>
      </w:r>
      <w:r w:rsidR="001505EE" w:rsidRPr="00416FC9">
        <w:rPr>
          <w:rFonts w:ascii="Arial" w:eastAsia="Calibri" w:hAnsi="Arial" w:cs="Arial"/>
          <w:sz w:val="22"/>
          <w:szCs w:val="22"/>
        </w:rPr>
        <w:t>While</w:t>
      </w:r>
      <w:r w:rsidR="00EC2714" w:rsidRPr="00416FC9">
        <w:rPr>
          <w:rFonts w:ascii="Arial" w:eastAsia="Calibri" w:hAnsi="Arial" w:cs="Arial"/>
          <w:sz w:val="22"/>
          <w:szCs w:val="22"/>
        </w:rPr>
        <w:t xml:space="preserve"> some departments are not including provision of reasonable accommodation when preparing their budgets</w:t>
      </w:r>
      <w:r w:rsidR="001505EE" w:rsidRPr="00416FC9">
        <w:rPr>
          <w:rFonts w:ascii="Arial" w:eastAsia="Calibri" w:hAnsi="Arial" w:cs="Arial"/>
          <w:sz w:val="22"/>
          <w:szCs w:val="22"/>
        </w:rPr>
        <w:t>,</w:t>
      </w:r>
      <w:r w:rsidR="00EC2714" w:rsidRPr="00416FC9">
        <w:rPr>
          <w:rFonts w:ascii="Arial" w:eastAsia="Calibri" w:hAnsi="Arial" w:cs="Arial"/>
          <w:sz w:val="22"/>
          <w:szCs w:val="22"/>
        </w:rPr>
        <w:t xml:space="preserve"> those that are doing well in th</w:t>
      </w:r>
      <w:r w:rsidR="001505EE" w:rsidRPr="00416FC9">
        <w:rPr>
          <w:rFonts w:ascii="Arial" w:eastAsia="Calibri" w:hAnsi="Arial" w:cs="Arial"/>
          <w:sz w:val="22"/>
          <w:szCs w:val="22"/>
        </w:rPr>
        <w:t>is</w:t>
      </w:r>
      <w:r w:rsidR="00EC2714" w:rsidRPr="00416FC9">
        <w:rPr>
          <w:rFonts w:ascii="Arial" w:eastAsia="Calibri" w:hAnsi="Arial" w:cs="Arial"/>
          <w:sz w:val="22"/>
          <w:szCs w:val="22"/>
        </w:rPr>
        <w:t xml:space="preserve"> regard are used as a benchmark to assist the others</w:t>
      </w:r>
      <w:r w:rsidRPr="00416FC9">
        <w:rPr>
          <w:rFonts w:ascii="Arial" w:eastAsia="Calibri" w:hAnsi="Arial" w:cs="Arial"/>
          <w:sz w:val="22"/>
          <w:szCs w:val="22"/>
        </w:rPr>
        <w:t>.</w:t>
      </w:r>
      <w:r w:rsidR="00266FEC" w:rsidRPr="00416FC9">
        <w:rPr>
          <w:rFonts w:ascii="Arial" w:eastAsia="Calibri" w:hAnsi="Arial" w:cs="Arial"/>
          <w:sz w:val="22"/>
          <w:szCs w:val="22"/>
        </w:rPr>
        <w:t xml:space="preserve"> </w:t>
      </w:r>
    </w:p>
    <w:p w:rsidR="003A716F" w:rsidRPr="00416FC9" w:rsidRDefault="00AC63E0" w:rsidP="003640C8">
      <w:pPr>
        <w:pStyle w:val="NormalWeb"/>
        <w:ind w:left="567" w:hanging="567"/>
        <w:jc w:val="both"/>
        <w:rPr>
          <w:rFonts w:ascii="Arial" w:hAnsi="Arial"/>
          <w:sz w:val="22"/>
          <w:szCs w:val="22"/>
        </w:rPr>
      </w:pPr>
      <w:r w:rsidRPr="00416FC9">
        <w:rPr>
          <w:rFonts w:ascii="Arial" w:hAnsi="Arial"/>
          <w:sz w:val="22"/>
          <w:szCs w:val="22"/>
        </w:rPr>
        <w:t>c</w:t>
      </w:r>
      <w:r w:rsidR="00592F7D" w:rsidRPr="00416FC9">
        <w:rPr>
          <w:rFonts w:ascii="Arial" w:hAnsi="Arial"/>
          <w:sz w:val="22"/>
          <w:szCs w:val="22"/>
        </w:rPr>
        <w:tab/>
      </w:r>
      <w:r w:rsidR="004207A3" w:rsidRPr="00416FC9">
        <w:rPr>
          <w:rFonts w:ascii="Arial" w:eastAsia="Calibri" w:hAnsi="Arial" w:cs="Arial"/>
          <w:sz w:val="22"/>
          <w:szCs w:val="22"/>
        </w:rPr>
        <w:t>The Accessibility Programme</w:t>
      </w:r>
      <w:r w:rsidR="003A716F" w:rsidRPr="00416FC9">
        <w:rPr>
          <w:rFonts w:ascii="Arial" w:eastAsia="Calibri" w:hAnsi="Arial" w:cs="Arial"/>
          <w:sz w:val="22"/>
          <w:szCs w:val="22"/>
        </w:rPr>
        <w:t xml:space="preserve"> to ensure </w:t>
      </w:r>
      <w:r w:rsidR="00232447" w:rsidRPr="00416FC9">
        <w:rPr>
          <w:rFonts w:ascii="Arial" w:eastAsia="Calibri" w:hAnsi="Arial" w:cs="Arial"/>
          <w:sz w:val="22"/>
          <w:szCs w:val="22"/>
        </w:rPr>
        <w:t>non-discrimination</w:t>
      </w:r>
      <w:r w:rsidR="003A716F" w:rsidRPr="00416FC9">
        <w:rPr>
          <w:rFonts w:ascii="Arial" w:eastAsia="Calibri" w:hAnsi="Arial" w:cs="Arial"/>
          <w:sz w:val="22"/>
          <w:szCs w:val="22"/>
        </w:rPr>
        <w:t xml:space="preserve"> in terms of Chapter 2 of the Constitution, 1996, </w:t>
      </w:r>
      <w:r w:rsidR="004207A3" w:rsidRPr="00416FC9">
        <w:rPr>
          <w:rFonts w:ascii="Arial" w:eastAsia="Calibri" w:hAnsi="Arial" w:cs="Arial"/>
          <w:sz w:val="22"/>
          <w:szCs w:val="22"/>
        </w:rPr>
        <w:t xml:space="preserve">has been established </w:t>
      </w:r>
      <w:r w:rsidR="003A716F" w:rsidRPr="00416FC9">
        <w:rPr>
          <w:rFonts w:ascii="Arial" w:eastAsia="Calibri" w:hAnsi="Arial" w:cs="Arial"/>
          <w:sz w:val="22"/>
          <w:szCs w:val="22"/>
        </w:rPr>
        <w:t xml:space="preserve">in relation to access </w:t>
      </w:r>
      <w:r w:rsidR="001505EE" w:rsidRPr="00416FC9">
        <w:rPr>
          <w:rFonts w:ascii="Arial" w:eastAsia="Calibri" w:hAnsi="Arial" w:cs="Arial"/>
          <w:sz w:val="22"/>
          <w:szCs w:val="22"/>
        </w:rPr>
        <w:t>to</w:t>
      </w:r>
      <w:r w:rsidR="003A716F" w:rsidRPr="00416FC9">
        <w:rPr>
          <w:rFonts w:ascii="Arial" w:eastAsia="Calibri" w:hAnsi="Arial" w:cs="Arial"/>
          <w:sz w:val="22"/>
          <w:szCs w:val="22"/>
        </w:rPr>
        <w:t xml:space="preserve"> </w:t>
      </w:r>
      <w:r w:rsidR="001505EE" w:rsidRPr="00416FC9">
        <w:rPr>
          <w:rFonts w:ascii="Arial" w:eastAsia="Calibri" w:hAnsi="Arial" w:cs="Arial"/>
          <w:sz w:val="22"/>
          <w:szCs w:val="22"/>
        </w:rPr>
        <w:t>s</w:t>
      </w:r>
      <w:r w:rsidR="003A716F" w:rsidRPr="00416FC9">
        <w:rPr>
          <w:rFonts w:ascii="Arial" w:eastAsia="Calibri" w:hAnsi="Arial" w:cs="Arial"/>
          <w:sz w:val="22"/>
          <w:szCs w:val="22"/>
        </w:rPr>
        <w:t>tate</w:t>
      </w:r>
      <w:r w:rsidR="001505EE" w:rsidRPr="00416FC9">
        <w:rPr>
          <w:rFonts w:ascii="Arial" w:eastAsia="Calibri" w:hAnsi="Arial" w:cs="Arial"/>
          <w:sz w:val="22"/>
          <w:szCs w:val="22"/>
        </w:rPr>
        <w:t>-o</w:t>
      </w:r>
      <w:r w:rsidR="003A716F" w:rsidRPr="00416FC9">
        <w:rPr>
          <w:rFonts w:ascii="Arial" w:eastAsia="Calibri" w:hAnsi="Arial" w:cs="Arial"/>
          <w:sz w:val="22"/>
          <w:szCs w:val="22"/>
        </w:rPr>
        <w:t xml:space="preserve">wned buildings by </w:t>
      </w:r>
      <w:r w:rsidR="001505EE" w:rsidRPr="00416FC9">
        <w:rPr>
          <w:rFonts w:ascii="Arial" w:eastAsia="Calibri" w:hAnsi="Arial" w:cs="Arial"/>
          <w:sz w:val="22"/>
          <w:szCs w:val="22"/>
        </w:rPr>
        <w:t>PWDs.</w:t>
      </w:r>
    </w:p>
    <w:p w:rsidR="004207A3" w:rsidRPr="00416FC9" w:rsidRDefault="004207A3" w:rsidP="00707D3C">
      <w:pPr>
        <w:pStyle w:val="NormalWeb"/>
        <w:ind w:left="720" w:hanging="720"/>
        <w:jc w:val="both"/>
        <w:rPr>
          <w:rFonts w:ascii="Arial" w:hAnsi="Arial"/>
          <w:sz w:val="22"/>
          <w:szCs w:val="22"/>
        </w:rPr>
      </w:pPr>
    </w:p>
    <w:p w:rsidR="0093452E" w:rsidRPr="00416FC9" w:rsidRDefault="0093452E" w:rsidP="003640C8">
      <w:pPr>
        <w:pStyle w:val="NormalWeb"/>
        <w:ind w:left="567" w:hanging="567"/>
        <w:jc w:val="both"/>
        <w:rPr>
          <w:rFonts w:ascii="Arial" w:hAnsi="Arial"/>
          <w:b/>
          <w:sz w:val="22"/>
          <w:szCs w:val="22"/>
        </w:rPr>
      </w:pPr>
      <w:r w:rsidRPr="00416FC9">
        <w:rPr>
          <w:rFonts w:ascii="Arial" w:hAnsi="Arial"/>
          <w:sz w:val="22"/>
          <w:szCs w:val="22"/>
        </w:rPr>
        <w:t>3.2.</w:t>
      </w:r>
      <w:r w:rsidRPr="00416FC9">
        <w:rPr>
          <w:rFonts w:ascii="Arial" w:hAnsi="Arial"/>
          <w:sz w:val="22"/>
          <w:szCs w:val="22"/>
        </w:rPr>
        <w:tab/>
      </w:r>
      <w:r w:rsidRPr="00416FC9">
        <w:rPr>
          <w:rFonts w:ascii="Arial" w:hAnsi="Arial"/>
          <w:b/>
          <w:sz w:val="22"/>
          <w:szCs w:val="22"/>
        </w:rPr>
        <w:t>Consideration of the specific needs of persons with disabilities within the services and/or benefits of existing programmes</w:t>
      </w:r>
    </w:p>
    <w:p w:rsidR="00AC63E0" w:rsidRPr="00416FC9" w:rsidRDefault="00AC63E0" w:rsidP="003640C8">
      <w:pPr>
        <w:pStyle w:val="NormalWeb"/>
        <w:ind w:left="567" w:hanging="567"/>
        <w:jc w:val="both"/>
        <w:rPr>
          <w:rFonts w:ascii="Arial" w:hAnsi="Arial"/>
          <w:sz w:val="22"/>
          <w:szCs w:val="22"/>
        </w:rPr>
      </w:pPr>
      <w:r w:rsidRPr="00416FC9">
        <w:rPr>
          <w:rFonts w:ascii="Arial" w:hAnsi="Arial"/>
          <w:sz w:val="22"/>
          <w:szCs w:val="22"/>
        </w:rPr>
        <w:t>a</w:t>
      </w:r>
      <w:r w:rsidRPr="00416FC9">
        <w:rPr>
          <w:rFonts w:ascii="Arial" w:hAnsi="Arial"/>
          <w:sz w:val="22"/>
          <w:szCs w:val="22"/>
        </w:rPr>
        <w:tab/>
      </w:r>
      <w:r w:rsidR="003640C8">
        <w:rPr>
          <w:rFonts w:ascii="Arial" w:eastAsia="Calibri" w:hAnsi="Arial" w:cs="Arial"/>
          <w:sz w:val="22"/>
          <w:szCs w:val="22"/>
        </w:rPr>
        <w:t>S</w:t>
      </w:r>
      <w:r w:rsidRPr="00416FC9">
        <w:rPr>
          <w:rFonts w:ascii="Arial" w:eastAsia="Calibri" w:hAnsi="Arial" w:cs="Arial"/>
          <w:sz w:val="22"/>
          <w:szCs w:val="22"/>
        </w:rPr>
        <w:t xml:space="preserve">ocial grants are provided as an income benefit for </w:t>
      </w:r>
      <w:r w:rsidR="001505EE" w:rsidRPr="00416FC9">
        <w:rPr>
          <w:rFonts w:ascii="Arial" w:eastAsia="Calibri" w:hAnsi="Arial" w:cs="Arial"/>
          <w:sz w:val="22"/>
          <w:szCs w:val="22"/>
        </w:rPr>
        <w:t>PWDs</w:t>
      </w:r>
      <w:r w:rsidRPr="00416FC9">
        <w:rPr>
          <w:rFonts w:ascii="Arial" w:eastAsia="Calibri" w:hAnsi="Arial" w:cs="Arial"/>
          <w:sz w:val="22"/>
          <w:szCs w:val="22"/>
        </w:rPr>
        <w:t xml:space="preserve"> as a mea</w:t>
      </w:r>
      <w:r w:rsidR="001505EE" w:rsidRPr="00416FC9">
        <w:rPr>
          <w:rFonts w:ascii="Arial" w:eastAsia="Calibri" w:hAnsi="Arial" w:cs="Arial"/>
          <w:sz w:val="22"/>
          <w:szCs w:val="22"/>
        </w:rPr>
        <w:t>ns</w:t>
      </w:r>
      <w:r w:rsidRPr="00416FC9">
        <w:rPr>
          <w:rFonts w:ascii="Arial" w:eastAsia="Calibri" w:hAnsi="Arial" w:cs="Arial"/>
          <w:sz w:val="22"/>
          <w:szCs w:val="22"/>
        </w:rPr>
        <w:t xml:space="preserve"> of alleviating poverty. The grants do not take the cost of disability into consideration</w:t>
      </w:r>
      <w:r w:rsidR="00A732AD" w:rsidRPr="00416FC9">
        <w:rPr>
          <w:rFonts w:ascii="Arial" w:hAnsi="Arial"/>
          <w:sz w:val="22"/>
          <w:szCs w:val="22"/>
        </w:rPr>
        <w:t>.</w:t>
      </w:r>
    </w:p>
    <w:p w:rsidR="00FB3B11" w:rsidRPr="00416FC9" w:rsidRDefault="00A732AD" w:rsidP="003640C8">
      <w:pPr>
        <w:pStyle w:val="NormalWeb"/>
        <w:ind w:left="567" w:hanging="567"/>
        <w:jc w:val="both"/>
        <w:rPr>
          <w:rFonts w:ascii="Arial" w:hAnsi="Arial"/>
          <w:sz w:val="22"/>
          <w:szCs w:val="22"/>
        </w:rPr>
      </w:pPr>
      <w:r w:rsidRPr="00416FC9">
        <w:rPr>
          <w:rFonts w:ascii="Arial" w:hAnsi="Arial"/>
          <w:sz w:val="22"/>
          <w:szCs w:val="22"/>
        </w:rPr>
        <w:t>b</w:t>
      </w:r>
      <w:r w:rsidR="00592F7D" w:rsidRPr="00416FC9">
        <w:rPr>
          <w:rFonts w:ascii="Arial" w:hAnsi="Arial"/>
          <w:sz w:val="22"/>
          <w:szCs w:val="22"/>
        </w:rPr>
        <w:t>.</w:t>
      </w:r>
      <w:r w:rsidR="00592F7D" w:rsidRPr="00416FC9">
        <w:rPr>
          <w:rFonts w:ascii="Arial" w:hAnsi="Arial"/>
          <w:sz w:val="22"/>
          <w:szCs w:val="22"/>
        </w:rPr>
        <w:tab/>
      </w:r>
      <w:r w:rsidR="00EC2714" w:rsidRPr="00416FC9">
        <w:rPr>
          <w:rFonts w:ascii="Arial" w:eastAsia="Calibri" w:hAnsi="Arial" w:cs="Arial"/>
          <w:sz w:val="22"/>
          <w:szCs w:val="22"/>
        </w:rPr>
        <w:t>Disability mainstreaming is encouraged through integration in</w:t>
      </w:r>
      <w:r w:rsidR="001505EE" w:rsidRPr="00416FC9">
        <w:rPr>
          <w:rFonts w:ascii="Arial" w:eastAsia="Calibri" w:hAnsi="Arial" w:cs="Arial"/>
          <w:sz w:val="22"/>
          <w:szCs w:val="22"/>
        </w:rPr>
        <w:t>to</w:t>
      </w:r>
      <w:r w:rsidR="00EC2714" w:rsidRPr="00416FC9">
        <w:rPr>
          <w:rFonts w:ascii="Arial" w:eastAsia="Calibri" w:hAnsi="Arial" w:cs="Arial"/>
          <w:sz w:val="22"/>
          <w:szCs w:val="22"/>
        </w:rPr>
        <w:t xml:space="preserve"> other programmes and projects and departments are expected to report progress in th</w:t>
      </w:r>
      <w:r w:rsidR="001505EE" w:rsidRPr="00416FC9">
        <w:rPr>
          <w:rFonts w:ascii="Arial" w:eastAsia="Calibri" w:hAnsi="Arial" w:cs="Arial"/>
          <w:sz w:val="22"/>
          <w:szCs w:val="22"/>
        </w:rPr>
        <w:t>is</w:t>
      </w:r>
      <w:r w:rsidR="00EC2714" w:rsidRPr="00416FC9">
        <w:rPr>
          <w:rFonts w:ascii="Arial" w:eastAsia="Calibri" w:hAnsi="Arial" w:cs="Arial"/>
          <w:sz w:val="22"/>
          <w:szCs w:val="22"/>
        </w:rPr>
        <w:t xml:space="preserve"> regard</w:t>
      </w:r>
      <w:r w:rsidRPr="00416FC9">
        <w:rPr>
          <w:rFonts w:ascii="Arial" w:eastAsia="Calibri" w:hAnsi="Arial" w:cs="Arial"/>
          <w:sz w:val="22"/>
          <w:szCs w:val="22"/>
        </w:rPr>
        <w:t>.</w:t>
      </w:r>
    </w:p>
    <w:p w:rsidR="003A716F" w:rsidRPr="00416FC9" w:rsidRDefault="00A732AD" w:rsidP="003640C8">
      <w:pPr>
        <w:pStyle w:val="NormalWeb"/>
        <w:ind w:left="567" w:hanging="567"/>
        <w:jc w:val="both"/>
        <w:rPr>
          <w:rFonts w:ascii="Arial" w:hAnsi="Arial"/>
          <w:sz w:val="22"/>
          <w:szCs w:val="22"/>
        </w:rPr>
      </w:pPr>
      <w:r w:rsidRPr="00416FC9">
        <w:rPr>
          <w:rFonts w:ascii="Arial" w:hAnsi="Arial"/>
          <w:sz w:val="22"/>
          <w:szCs w:val="22"/>
        </w:rPr>
        <w:t>c</w:t>
      </w:r>
      <w:r w:rsidR="00592F7D" w:rsidRPr="00416FC9">
        <w:rPr>
          <w:rFonts w:ascii="Arial" w:hAnsi="Arial"/>
          <w:sz w:val="22"/>
          <w:szCs w:val="22"/>
        </w:rPr>
        <w:tab/>
      </w:r>
      <w:r w:rsidR="003A716F" w:rsidRPr="00416FC9">
        <w:rPr>
          <w:rFonts w:ascii="Arial" w:eastAsia="Calibri" w:hAnsi="Arial" w:cs="Arial"/>
          <w:sz w:val="22"/>
          <w:szCs w:val="22"/>
        </w:rPr>
        <w:t xml:space="preserve">The Accessibility Programme also ensures compliance </w:t>
      </w:r>
      <w:r w:rsidR="001505EE" w:rsidRPr="00416FC9">
        <w:rPr>
          <w:rFonts w:ascii="Arial" w:eastAsia="Calibri" w:hAnsi="Arial" w:cs="Arial"/>
          <w:sz w:val="22"/>
          <w:szCs w:val="22"/>
        </w:rPr>
        <w:t>with</w:t>
      </w:r>
      <w:r w:rsidR="003A716F" w:rsidRPr="00416FC9">
        <w:rPr>
          <w:rFonts w:ascii="Arial" w:eastAsia="Calibri" w:hAnsi="Arial" w:cs="Arial"/>
          <w:sz w:val="22"/>
          <w:szCs w:val="22"/>
        </w:rPr>
        <w:t xml:space="preserve"> </w:t>
      </w:r>
      <w:r w:rsidR="001505EE" w:rsidRPr="00416FC9">
        <w:rPr>
          <w:rFonts w:ascii="Arial" w:eastAsia="Calibri" w:hAnsi="Arial" w:cs="Arial"/>
          <w:sz w:val="22"/>
          <w:szCs w:val="22"/>
        </w:rPr>
        <w:t>n</w:t>
      </w:r>
      <w:r w:rsidR="003A716F" w:rsidRPr="00416FC9">
        <w:rPr>
          <w:rFonts w:ascii="Arial" w:eastAsia="Calibri" w:hAnsi="Arial" w:cs="Arial"/>
          <w:sz w:val="22"/>
          <w:szCs w:val="22"/>
        </w:rPr>
        <w:t xml:space="preserve">ational </w:t>
      </w:r>
      <w:r w:rsidR="001505EE" w:rsidRPr="00416FC9">
        <w:rPr>
          <w:rFonts w:ascii="Arial" w:eastAsia="Calibri" w:hAnsi="Arial" w:cs="Arial"/>
          <w:sz w:val="22"/>
          <w:szCs w:val="22"/>
        </w:rPr>
        <w:t>b</w:t>
      </w:r>
      <w:r w:rsidR="003A716F" w:rsidRPr="00416FC9">
        <w:rPr>
          <w:rFonts w:ascii="Arial" w:eastAsia="Calibri" w:hAnsi="Arial" w:cs="Arial"/>
          <w:sz w:val="22"/>
          <w:szCs w:val="22"/>
        </w:rPr>
        <w:t xml:space="preserve">uilding </w:t>
      </w:r>
      <w:r w:rsidR="001505EE" w:rsidRPr="00416FC9">
        <w:rPr>
          <w:rFonts w:ascii="Arial" w:eastAsia="Calibri" w:hAnsi="Arial" w:cs="Arial"/>
          <w:sz w:val="22"/>
          <w:szCs w:val="22"/>
        </w:rPr>
        <w:t>r</w:t>
      </w:r>
      <w:r w:rsidR="003A716F" w:rsidRPr="00416FC9">
        <w:rPr>
          <w:rFonts w:ascii="Arial" w:eastAsia="Calibri" w:hAnsi="Arial" w:cs="Arial"/>
          <w:sz w:val="22"/>
          <w:szCs w:val="22"/>
        </w:rPr>
        <w:t>egulations</w:t>
      </w:r>
      <w:r w:rsidR="001505EE" w:rsidRPr="00416FC9">
        <w:rPr>
          <w:rFonts w:ascii="Arial" w:eastAsia="Calibri" w:hAnsi="Arial" w:cs="Arial"/>
          <w:sz w:val="22"/>
          <w:szCs w:val="22"/>
        </w:rPr>
        <w:t>,</w:t>
      </w:r>
      <w:r w:rsidR="003A716F" w:rsidRPr="00416FC9">
        <w:rPr>
          <w:rFonts w:ascii="Arial" w:eastAsia="Calibri" w:hAnsi="Arial" w:cs="Arial"/>
          <w:sz w:val="22"/>
          <w:szCs w:val="22"/>
        </w:rPr>
        <w:t xml:space="preserve"> </w:t>
      </w:r>
      <w:r w:rsidR="001505EE" w:rsidRPr="00416FC9">
        <w:rPr>
          <w:rFonts w:ascii="Arial" w:eastAsia="Calibri" w:hAnsi="Arial" w:cs="Arial"/>
          <w:sz w:val="22"/>
          <w:szCs w:val="22"/>
        </w:rPr>
        <w:t xml:space="preserve">the </w:t>
      </w:r>
      <w:r w:rsidR="003A716F" w:rsidRPr="00416FC9">
        <w:rPr>
          <w:rFonts w:ascii="Arial" w:eastAsia="Calibri" w:hAnsi="Arial" w:cs="Arial"/>
          <w:sz w:val="22"/>
          <w:szCs w:val="22"/>
        </w:rPr>
        <w:t>O</w:t>
      </w:r>
      <w:r w:rsidR="001505EE" w:rsidRPr="00416FC9">
        <w:rPr>
          <w:rFonts w:ascii="Arial" w:eastAsia="Calibri" w:hAnsi="Arial" w:cs="Arial"/>
          <w:sz w:val="22"/>
          <w:szCs w:val="22"/>
        </w:rPr>
        <w:t xml:space="preserve">ccupational </w:t>
      </w:r>
      <w:r w:rsidR="003A716F" w:rsidRPr="00416FC9">
        <w:rPr>
          <w:rFonts w:ascii="Arial" w:eastAsia="Calibri" w:hAnsi="Arial" w:cs="Arial"/>
          <w:sz w:val="22"/>
          <w:szCs w:val="22"/>
        </w:rPr>
        <w:t>H</w:t>
      </w:r>
      <w:r w:rsidR="001505EE" w:rsidRPr="00416FC9">
        <w:rPr>
          <w:rFonts w:ascii="Arial" w:eastAsia="Calibri" w:hAnsi="Arial" w:cs="Arial"/>
          <w:sz w:val="22"/>
          <w:szCs w:val="22"/>
        </w:rPr>
        <w:t xml:space="preserve">ealth and </w:t>
      </w:r>
      <w:r w:rsidR="003A716F" w:rsidRPr="00416FC9">
        <w:rPr>
          <w:rFonts w:ascii="Arial" w:eastAsia="Calibri" w:hAnsi="Arial" w:cs="Arial"/>
          <w:sz w:val="22"/>
          <w:szCs w:val="22"/>
        </w:rPr>
        <w:t>S</w:t>
      </w:r>
      <w:r w:rsidR="001505EE" w:rsidRPr="00416FC9">
        <w:rPr>
          <w:rFonts w:ascii="Arial" w:eastAsia="Calibri" w:hAnsi="Arial" w:cs="Arial"/>
          <w:sz w:val="22"/>
          <w:szCs w:val="22"/>
        </w:rPr>
        <w:t>afety</w:t>
      </w:r>
      <w:r w:rsidR="003A716F" w:rsidRPr="00416FC9">
        <w:rPr>
          <w:rFonts w:ascii="Arial" w:eastAsia="Calibri" w:hAnsi="Arial" w:cs="Arial"/>
          <w:sz w:val="22"/>
          <w:szCs w:val="22"/>
        </w:rPr>
        <w:t xml:space="preserve"> Act and SANS 10400 in terms of </w:t>
      </w:r>
      <w:r w:rsidR="003909B0" w:rsidRPr="00416FC9">
        <w:rPr>
          <w:rFonts w:ascii="Arial" w:eastAsia="Calibri" w:hAnsi="Arial" w:cs="Arial"/>
          <w:sz w:val="22"/>
          <w:szCs w:val="22"/>
        </w:rPr>
        <w:t>u</w:t>
      </w:r>
      <w:r w:rsidR="003A716F" w:rsidRPr="00416FC9">
        <w:rPr>
          <w:rFonts w:ascii="Arial" w:eastAsia="Calibri" w:hAnsi="Arial" w:cs="Arial"/>
          <w:sz w:val="22"/>
          <w:szCs w:val="22"/>
        </w:rPr>
        <w:t xml:space="preserve">niversal </w:t>
      </w:r>
      <w:r w:rsidR="003909B0" w:rsidRPr="00416FC9">
        <w:rPr>
          <w:rFonts w:ascii="Arial" w:eastAsia="Calibri" w:hAnsi="Arial" w:cs="Arial"/>
          <w:sz w:val="22"/>
          <w:szCs w:val="22"/>
        </w:rPr>
        <w:t>a</w:t>
      </w:r>
      <w:r w:rsidR="003A716F" w:rsidRPr="00416FC9">
        <w:rPr>
          <w:rFonts w:ascii="Arial" w:eastAsia="Calibri" w:hAnsi="Arial" w:cs="Arial"/>
          <w:sz w:val="22"/>
          <w:szCs w:val="22"/>
        </w:rPr>
        <w:t xml:space="preserve">ccess </w:t>
      </w:r>
      <w:r w:rsidR="003909B0" w:rsidRPr="00416FC9">
        <w:rPr>
          <w:rFonts w:ascii="Arial" w:eastAsia="Calibri" w:hAnsi="Arial" w:cs="Arial"/>
          <w:sz w:val="22"/>
          <w:szCs w:val="22"/>
        </w:rPr>
        <w:t>to</w:t>
      </w:r>
      <w:r w:rsidR="003A716F" w:rsidRPr="00416FC9">
        <w:rPr>
          <w:rFonts w:ascii="Arial" w:eastAsia="Calibri" w:hAnsi="Arial" w:cs="Arial"/>
          <w:sz w:val="22"/>
          <w:szCs w:val="22"/>
        </w:rPr>
        <w:t xml:space="preserve"> government buildings</w:t>
      </w:r>
      <w:r w:rsidR="003909B0" w:rsidRPr="00416FC9">
        <w:rPr>
          <w:rFonts w:ascii="Arial" w:eastAsia="Calibri" w:hAnsi="Arial" w:cs="Arial"/>
          <w:sz w:val="22"/>
          <w:szCs w:val="22"/>
        </w:rPr>
        <w:t>, thus</w:t>
      </w:r>
      <w:r w:rsidR="003A716F" w:rsidRPr="00416FC9">
        <w:rPr>
          <w:rFonts w:ascii="Arial" w:eastAsia="Calibri" w:hAnsi="Arial" w:cs="Arial"/>
          <w:sz w:val="22"/>
          <w:szCs w:val="22"/>
        </w:rPr>
        <w:t xml:space="preserve"> addressing the variety of needs of </w:t>
      </w:r>
      <w:r w:rsidR="003909B0" w:rsidRPr="00416FC9">
        <w:rPr>
          <w:rFonts w:ascii="Arial" w:eastAsia="Calibri" w:hAnsi="Arial" w:cs="Arial"/>
          <w:sz w:val="22"/>
          <w:szCs w:val="22"/>
        </w:rPr>
        <w:t>PWDs</w:t>
      </w:r>
      <w:r w:rsidR="003A716F" w:rsidRPr="00416FC9">
        <w:rPr>
          <w:rFonts w:ascii="Arial" w:eastAsia="Calibri" w:hAnsi="Arial" w:cs="Arial"/>
          <w:sz w:val="22"/>
          <w:szCs w:val="22"/>
        </w:rPr>
        <w:t xml:space="preserve"> </w:t>
      </w:r>
      <w:r w:rsidR="003909B0" w:rsidRPr="00416FC9">
        <w:rPr>
          <w:rFonts w:ascii="Arial" w:eastAsia="Calibri" w:hAnsi="Arial" w:cs="Arial"/>
          <w:sz w:val="22"/>
          <w:szCs w:val="22"/>
        </w:rPr>
        <w:t>and</w:t>
      </w:r>
      <w:r w:rsidR="003A716F" w:rsidRPr="00416FC9">
        <w:rPr>
          <w:rFonts w:ascii="Arial" w:eastAsia="Calibri" w:hAnsi="Arial" w:cs="Arial"/>
          <w:sz w:val="22"/>
          <w:szCs w:val="22"/>
        </w:rPr>
        <w:t xml:space="preserve"> their mobility in government buildings</w:t>
      </w:r>
      <w:r w:rsidR="003909B0" w:rsidRPr="00416FC9">
        <w:rPr>
          <w:rFonts w:ascii="Arial" w:eastAsia="Calibri" w:hAnsi="Arial" w:cs="Arial"/>
          <w:sz w:val="22"/>
          <w:szCs w:val="22"/>
        </w:rPr>
        <w:t>.</w:t>
      </w:r>
    </w:p>
    <w:p w:rsidR="0093452E" w:rsidRPr="00416FC9" w:rsidRDefault="0093452E" w:rsidP="00707D3C">
      <w:pPr>
        <w:pStyle w:val="NormalWeb"/>
        <w:jc w:val="both"/>
        <w:rPr>
          <w:rFonts w:ascii="Arial" w:hAnsi="Arial"/>
          <w:sz w:val="22"/>
          <w:szCs w:val="22"/>
        </w:rPr>
      </w:pPr>
    </w:p>
    <w:p w:rsidR="00AC63E0" w:rsidRPr="00416FC9" w:rsidRDefault="0093452E" w:rsidP="003640C8">
      <w:pPr>
        <w:pStyle w:val="NormalWeb"/>
        <w:ind w:left="567" w:hanging="567"/>
        <w:jc w:val="both"/>
        <w:rPr>
          <w:rFonts w:ascii="Arial" w:hAnsi="Arial"/>
          <w:b/>
          <w:sz w:val="22"/>
          <w:szCs w:val="22"/>
        </w:rPr>
      </w:pPr>
      <w:r w:rsidRPr="00416FC9">
        <w:rPr>
          <w:rFonts w:ascii="Arial" w:hAnsi="Arial"/>
          <w:sz w:val="22"/>
          <w:szCs w:val="22"/>
        </w:rPr>
        <w:t>3.3.</w:t>
      </w:r>
      <w:r w:rsidRPr="00416FC9">
        <w:rPr>
          <w:rFonts w:ascii="Arial" w:hAnsi="Arial"/>
          <w:sz w:val="22"/>
          <w:szCs w:val="22"/>
        </w:rPr>
        <w:tab/>
      </w:r>
      <w:r w:rsidRPr="00416FC9">
        <w:rPr>
          <w:rFonts w:ascii="Arial" w:hAnsi="Arial"/>
          <w:b/>
          <w:sz w:val="22"/>
          <w:szCs w:val="22"/>
        </w:rPr>
        <w:t>Difficulties experienced by persons with disabilities and their families in fulfilling requirements and/or conditions for accessing social protection programmes</w:t>
      </w:r>
    </w:p>
    <w:p w:rsidR="00AC63E0" w:rsidRPr="00416FC9" w:rsidRDefault="00AC63E0" w:rsidP="003640C8">
      <w:pPr>
        <w:pStyle w:val="NormalWeb"/>
        <w:ind w:left="567"/>
        <w:jc w:val="both"/>
        <w:rPr>
          <w:rFonts w:ascii="Arial" w:eastAsia="Calibri" w:hAnsi="Arial" w:cs="Arial"/>
          <w:sz w:val="22"/>
          <w:szCs w:val="22"/>
        </w:rPr>
      </w:pPr>
      <w:r w:rsidRPr="00416FC9">
        <w:rPr>
          <w:rFonts w:ascii="Arial" w:eastAsia="Calibri" w:hAnsi="Arial" w:cs="Arial"/>
          <w:sz w:val="22"/>
          <w:szCs w:val="22"/>
        </w:rPr>
        <w:t xml:space="preserve">Beneficiaries </w:t>
      </w:r>
      <w:r w:rsidR="00A732AD" w:rsidRPr="00416FC9">
        <w:rPr>
          <w:rFonts w:ascii="Arial" w:eastAsia="Calibri" w:hAnsi="Arial" w:cs="Arial"/>
          <w:sz w:val="22"/>
          <w:szCs w:val="22"/>
        </w:rPr>
        <w:t xml:space="preserve">of social protection </w:t>
      </w:r>
      <w:r w:rsidR="00232447" w:rsidRPr="00416FC9">
        <w:rPr>
          <w:rFonts w:ascii="Arial" w:eastAsia="Calibri" w:hAnsi="Arial" w:cs="Arial"/>
          <w:sz w:val="22"/>
          <w:szCs w:val="22"/>
        </w:rPr>
        <w:t>programmes</w:t>
      </w:r>
      <w:r w:rsidR="00A732AD" w:rsidRPr="00416FC9">
        <w:rPr>
          <w:rFonts w:ascii="Arial" w:eastAsia="Calibri" w:hAnsi="Arial" w:cs="Arial"/>
          <w:sz w:val="22"/>
          <w:szCs w:val="22"/>
        </w:rPr>
        <w:t xml:space="preserve"> </w:t>
      </w:r>
      <w:r w:rsidRPr="00416FC9">
        <w:rPr>
          <w:rFonts w:ascii="Arial" w:eastAsia="Calibri" w:hAnsi="Arial" w:cs="Arial"/>
          <w:sz w:val="22"/>
          <w:szCs w:val="22"/>
        </w:rPr>
        <w:t xml:space="preserve">have the option to choose where they want to receive their grants, either through </w:t>
      </w:r>
      <w:r w:rsidR="00C41205" w:rsidRPr="00416FC9">
        <w:rPr>
          <w:rFonts w:ascii="Arial" w:eastAsia="Calibri" w:hAnsi="Arial" w:cs="Arial"/>
          <w:sz w:val="22"/>
          <w:szCs w:val="22"/>
        </w:rPr>
        <w:t>dedicated</w:t>
      </w:r>
      <w:r w:rsidR="00C41205">
        <w:rPr>
          <w:rFonts w:ascii="Arial" w:eastAsia="Calibri" w:hAnsi="Arial" w:cs="Arial"/>
          <w:sz w:val="22"/>
          <w:szCs w:val="22"/>
        </w:rPr>
        <w:t xml:space="preserve"> </w:t>
      </w:r>
      <w:r w:rsidR="00C41205" w:rsidRPr="00416FC9">
        <w:rPr>
          <w:rFonts w:ascii="Arial" w:eastAsia="Calibri" w:hAnsi="Arial" w:cs="Arial"/>
          <w:sz w:val="22"/>
          <w:szCs w:val="22"/>
        </w:rPr>
        <w:t>pay</w:t>
      </w:r>
      <w:r w:rsidRPr="00416FC9">
        <w:rPr>
          <w:rFonts w:ascii="Arial" w:eastAsia="Calibri" w:hAnsi="Arial" w:cs="Arial"/>
          <w:sz w:val="22"/>
          <w:szCs w:val="22"/>
        </w:rPr>
        <w:t xml:space="preserve"> point</w:t>
      </w:r>
      <w:r w:rsidR="003909B0" w:rsidRPr="00416FC9">
        <w:rPr>
          <w:rFonts w:ascii="Arial" w:eastAsia="Calibri" w:hAnsi="Arial" w:cs="Arial"/>
          <w:sz w:val="22"/>
          <w:szCs w:val="22"/>
        </w:rPr>
        <w:t>s</w:t>
      </w:r>
      <w:r w:rsidRPr="00416FC9">
        <w:rPr>
          <w:rFonts w:ascii="Arial" w:eastAsia="Calibri" w:hAnsi="Arial" w:cs="Arial"/>
          <w:sz w:val="22"/>
          <w:szCs w:val="22"/>
        </w:rPr>
        <w:t>, bank</w:t>
      </w:r>
      <w:r w:rsidR="003909B0" w:rsidRPr="00416FC9">
        <w:rPr>
          <w:rFonts w:ascii="Arial" w:eastAsia="Calibri" w:hAnsi="Arial" w:cs="Arial"/>
          <w:sz w:val="22"/>
          <w:szCs w:val="22"/>
        </w:rPr>
        <w:t>s</w:t>
      </w:r>
      <w:r w:rsidRPr="00416FC9">
        <w:rPr>
          <w:rFonts w:ascii="Arial" w:eastAsia="Calibri" w:hAnsi="Arial" w:cs="Arial"/>
          <w:sz w:val="22"/>
          <w:szCs w:val="22"/>
        </w:rPr>
        <w:t>, post office</w:t>
      </w:r>
      <w:r w:rsidR="003909B0" w:rsidRPr="00416FC9">
        <w:rPr>
          <w:rFonts w:ascii="Arial" w:eastAsia="Calibri" w:hAnsi="Arial" w:cs="Arial"/>
          <w:sz w:val="22"/>
          <w:szCs w:val="22"/>
        </w:rPr>
        <w:t>s</w:t>
      </w:r>
      <w:r w:rsidRPr="00416FC9">
        <w:rPr>
          <w:rFonts w:ascii="Arial" w:eastAsia="Calibri" w:hAnsi="Arial" w:cs="Arial"/>
          <w:sz w:val="22"/>
          <w:szCs w:val="22"/>
        </w:rPr>
        <w:t xml:space="preserve"> or retail shops. There are no challenges in terms of location.</w:t>
      </w:r>
    </w:p>
    <w:p w:rsidR="00AC63E0" w:rsidRPr="00416FC9" w:rsidRDefault="00AC63E0" w:rsidP="00707D3C">
      <w:pPr>
        <w:spacing w:after="200" w:line="276" w:lineRule="auto"/>
        <w:ind w:left="1080"/>
        <w:contextualSpacing/>
        <w:jc w:val="both"/>
        <w:rPr>
          <w:rFonts w:ascii="Arial" w:eastAsia="Calibri" w:hAnsi="Arial" w:cs="Arial"/>
          <w:sz w:val="22"/>
          <w:szCs w:val="22"/>
        </w:rPr>
      </w:pPr>
    </w:p>
    <w:p w:rsidR="00AC63E0" w:rsidRPr="00416FC9" w:rsidRDefault="00AC63E0" w:rsidP="003640C8">
      <w:pPr>
        <w:spacing w:after="200" w:line="276" w:lineRule="auto"/>
        <w:ind w:left="567"/>
        <w:contextualSpacing/>
        <w:jc w:val="both"/>
        <w:rPr>
          <w:rFonts w:ascii="Calibri" w:eastAsia="Calibri" w:hAnsi="Calibri" w:cs="Arial"/>
          <w:sz w:val="22"/>
          <w:szCs w:val="22"/>
        </w:rPr>
      </w:pPr>
      <w:r w:rsidRPr="00416FC9">
        <w:rPr>
          <w:rFonts w:ascii="Arial" w:eastAsia="Calibri" w:hAnsi="Arial" w:cs="Arial"/>
          <w:sz w:val="22"/>
          <w:szCs w:val="22"/>
        </w:rPr>
        <w:t xml:space="preserve">Some of the difficulties experienced by </w:t>
      </w:r>
      <w:r w:rsidR="00DB1801" w:rsidRPr="00416FC9">
        <w:rPr>
          <w:rFonts w:ascii="Arial" w:eastAsia="Calibri" w:hAnsi="Arial" w:cs="Arial"/>
          <w:sz w:val="22"/>
          <w:szCs w:val="22"/>
        </w:rPr>
        <w:t>PWDs</w:t>
      </w:r>
      <w:r w:rsidRPr="00416FC9">
        <w:rPr>
          <w:rFonts w:ascii="Arial" w:eastAsia="Calibri" w:hAnsi="Arial" w:cs="Arial"/>
          <w:sz w:val="22"/>
          <w:szCs w:val="22"/>
        </w:rPr>
        <w:t xml:space="preserve"> are having the required documentation to lodge applications for grants. This is specifically in relation to availability of medical doctors to assess applicants for disability. When the assessment tools are implemented, other health professionals will be included for these assessments, thus reducing the waiting period</w:t>
      </w:r>
      <w:r w:rsidRPr="00416FC9">
        <w:rPr>
          <w:rFonts w:ascii="Calibri" w:eastAsia="Calibri" w:hAnsi="Calibri" w:cs="Arial"/>
          <w:sz w:val="22"/>
          <w:szCs w:val="22"/>
        </w:rPr>
        <w:t>.</w:t>
      </w:r>
    </w:p>
    <w:p w:rsidR="00223356" w:rsidRPr="00416FC9" w:rsidRDefault="00223356" w:rsidP="00707D3C">
      <w:pPr>
        <w:pStyle w:val="NormalWeb"/>
        <w:ind w:left="720" w:hanging="720"/>
        <w:jc w:val="both"/>
        <w:rPr>
          <w:rFonts w:ascii="Arial" w:hAnsi="Arial"/>
          <w:sz w:val="22"/>
          <w:szCs w:val="22"/>
        </w:rPr>
      </w:pPr>
    </w:p>
    <w:p w:rsidR="0093452E" w:rsidRPr="00416FC9" w:rsidRDefault="0093452E" w:rsidP="003640C8">
      <w:pPr>
        <w:pStyle w:val="NormalWeb"/>
        <w:ind w:left="567" w:hanging="567"/>
        <w:jc w:val="both"/>
        <w:rPr>
          <w:rFonts w:ascii="Arial" w:hAnsi="Arial"/>
          <w:sz w:val="22"/>
          <w:szCs w:val="22"/>
        </w:rPr>
      </w:pPr>
      <w:r w:rsidRPr="00416FC9">
        <w:rPr>
          <w:rFonts w:ascii="Arial" w:hAnsi="Arial"/>
          <w:sz w:val="22"/>
          <w:szCs w:val="22"/>
        </w:rPr>
        <w:t>3.4.</w:t>
      </w:r>
      <w:r w:rsidRPr="00416FC9">
        <w:rPr>
          <w:rFonts w:ascii="Arial" w:hAnsi="Arial"/>
          <w:sz w:val="22"/>
          <w:szCs w:val="22"/>
        </w:rPr>
        <w:tab/>
      </w:r>
      <w:r w:rsidRPr="00416FC9">
        <w:rPr>
          <w:rFonts w:ascii="Arial" w:hAnsi="Arial"/>
          <w:b/>
          <w:sz w:val="22"/>
          <w:szCs w:val="22"/>
        </w:rPr>
        <w:t xml:space="preserve">Consideration </w:t>
      </w:r>
      <w:r w:rsidR="003640C8">
        <w:rPr>
          <w:rFonts w:ascii="Arial" w:hAnsi="Arial"/>
          <w:b/>
          <w:sz w:val="22"/>
          <w:szCs w:val="22"/>
        </w:rPr>
        <w:t>of</w:t>
      </w:r>
      <w:r w:rsidRPr="00416FC9">
        <w:rPr>
          <w:rFonts w:ascii="Arial" w:hAnsi="Arial"/>
          <w:b/>
          <w:sz w:val="22"/>
          <w:szCs w:val="22"/>
        </w:rPr>
        <w:t xml:space="preserve"> age, gender and race or ethnic-based differences and possible barriers</w:t>
      </w:r>
    </w:p>
    <w:p w:rsidR="00AC63E0" w:rsidRPr="00416FC9" w:rsidRDefault="00AC63E0" w:rsidP="003640C8">
      <w:pPr>
        <w:pStyle w:val="NormalWeb"/>
        <w:ind w:left="567"/>
        <w:jc w:val="both"/>
        <w:rPr>
          <w:rFonts w:ascii="Arial" w:hAnsi="Arial"/>
          <w:sz w:val="22"/>
          <w:szCs w:val="22"/>
        </w:rPr>
      </w:pPr>
      <w:r w:rsidRPr="00416FC9">
        <w:rPr>
          <w:rFonts w:ascii="Arial" w:eastAsia="Calibri" w:hAnsi="Arial" w:cs="Arial"/>
          <w:sz w:val="22"/>
          <w:szCs w:val="22"/>
        </w:rPr>
        <w:t xml:space="preserve">Disability </w:t>
      </w:r>
      <w:r w:rsidR="003909B0" w:rsidRPr="00416FC9">
        <w:rPr>
          <w:rFonts w:ascii="Arial" w:eastAsia="Calibri" w:hAnsi="Arial" w:cs="Arial"/>
          <w:sz w:val="22"/>
          <w:szCs w:val="22"/>
        </w:rPr>
        <w:t>g</w:t>
      </w:r>
      <w:r w:rsidRPr="00416FC9">
        <w:rPr>
          <w:rFonts w:ascii="Arial" w:eastAsia="Calibri" w:hAnsi="Arial" w:cs="Arial"/>
          <w:sz w:val="22"/>
          <w:szCs w:val="22"/>
        </w:rPr>
        <w:t>rants are provided to adults aged 18-59 years, which are converted to Older Persons’ Grants at age 60 years, and Care Dependency Grants are awarded to care givers of children with disabilities below 18 years. At the age of 18 an application for a Disability Grant must be lodged</w:t>
      </w:r>
      <w:r w:rsidR="00256C5E" w:rsidRPr="00416FC9">
        <w:rPr>
          <w:rFonts w:ascii="Arial" w:eastAsia="Calibri" w:hAnsi="Arial" w:cs="Arial"/>
          <w:sz w:val="22"/>
          <w:szCs w:val="22"/>
        </w:rPr>
        <w:t xml:space="preserve">. </w:t>
      </w:r>
      <w:r w:rsidRPr="00416FC9">
        <w:rPr>
          <w:rFonts w:ascii="Arial" w:eastAsia="Calibri" w:hAnsi="Arial" w:cs="Arial"/>
          <w:sz w:val="22"/>
          <w:szCs w:val="22"/>
        </w:rPr>
        <w:t>Both grants are provided regardless of gender, race or ethnic group.</w:t>
      </w:r>
    </w:p>
    <w:p w:rsidR="00592F7D" w:rsidRPr="00416FC9" w:rsidRDefault="0093452E" w:rsidP="003640C8">
      <w:pPr>
        <w:pStyle w:val="NormalWeb"/>
        <w:ind w:left="567" w:hanging="567"/>
        <w:jc w:val="both"/>
        <w:rPr>
          <w:rFonts w:ascii="Arial" w:hAnsi="Arial"/>
          <w:b/>
          <w:sz w:val="22"/>
          <w:szCs w:val="22"/>
        </w:rPr>
      </w:pPr>
      <w:r w:rsidRPr="00416FC9">
        <w:rPr>
          <w:rFonts w:ascii="Arial" w:hAnsi="Arial"/>
          <w:sz w:val="22"/>
          <w:szCs w:val="22"/>
        </w:rPr>
        <w:t>3.5.</w:t>
      </w:r>
      <w:r w:rsidRPr="00416FC9">
        <w:rPr>
          <w:rFonts w:ascii="Arial" w:hAnsi="Arial"/>
          <w:sz w:val="22"/>
          <w:szCs w:val="22"/>
        </w:rPr>
        <w:tab/>
      </w:r>
      <w:r w:rsidR="003340A6" w:rsidRPr="00416FC9">
        <w:rPr>
          <w:rFonts w:ascii="Arial" w:hAnsi="Arial"/>
          <w:b/>
          <w:sz w:val="22"/>
          <w:szCs w:val="22"/>
        </w:rPr>
        <w:t>Conflicts between the requirements and/or benefits of existing programmes, and the exercise by persons with disabilities of rights such as the enjoyment of legal capacity, living independently and being included in the community, or work</w:t>
      </w:r>
    </w:p>
    <w:p w:rsidR="00EC2714" w:rsidRPr="00416FC9" w:rsidRDefault="00EC2714" w:rsidP="003640C8">
      <w:pPr>
        <w:pStyle w:val="NormalWeb"/>
        <w:ind w:left="567"/>
        <w:jc w:val="both"/>
        <w:rPr>
          <w:rFonts w:ascii="Arial" w:hAnsi="Arial"/>
          <w:sz w:val="22"/>
          <w:szCs w:val="22"/>
        </w:rPr>
      </w:pPr>
      <w:r w:rsidRPr="00416FC9">
        <w:rPr>
          <w:rFonts w:ascii="Arial" w:eastAsia="Calibri" w:hAnsi="Arial" w:cs="Arial"/>
          <w:sz w:val="22"/>
          <w:szCs w:val="22"/>
        </w:rPr>
        <w:t xml:space="preserve">Cabinet approved the 2% representation of persons with disabilities across all levels and the </w:t>
      </w:r>
      <w:r w:rsidRPr="00416FC9">
        <w:rPr>
          <w:rFonts w:ascii="Arial" w:eastAsia="Calibri" w:hAnsi="Arial" w:cs="Arial"/>
          <w:sz w:val="22"/>
          <w:szCs w:val="22"/>
          <w:highlight w:val="yellow"/>
        </w:rPr>
        <w:t>MPSA</w:t>
      </w:r>
      <w:r w:rsidRPr="00416FC9">
        <w:rPr>
          <w:rFonts w:ascii="Arial" w:eastAsia="Calibri" w:hAnsi="Arial" w:cs="Arial"/>
          <w:sz w:val="22"/>
          <w:szCs w:val="22"/>
        </w:rPr>
        <w:t xml:space="preserve"> is monitoring the achievement thereof and assisting departments that are struggling</w:t>
      </w:r>
      <w:r w:rsidR="00AC63E0" w:rsidRPr="003640C8">
        <w:rPr>
          <w:rFonts w:ascii="Arial" w:eastAsia="Calibri" w:hAnsi="Arial" w:cs="Arial"/>
          <w:sz w:val="22"/>
          <w:szCs w:val="22"/>
          <w:highlight w:val="yellow"/>
        </w:rPr>
        <w:t>.</w:t>
      </w:r>
      <w:r w:rsidR="003909B0" w:rsidRPr="003640C8">
        <w:rPr>
          <w:rFonts w:ascii="Arial" w:eastAsia="Calibri" w:hAnsi="Arial" w:cs="Arial"/>
          <w:sz w:val="22"/>
          <w:szCs w:val="22"/>
          <w:highlight w:val="yellow"/>
        </w:rPr>
        <w:t xml:space="preserve"> </w:t>
      </w:r>
    </w:p>
    <w:p w:rsidR="00AC63E0" w:rsidRPr="00416FC9" w:rsidRDefault="003340A6" w:rsidP="003640C8">
      <w:pPr>
        <w:pStyle w:val="NormalWeb"/>
        <w:ind w:left="567" w:hanging="567"/>
        <w:jc w:val="both"/>
        <w:rPr>
          <w:rFonts w:ascii="Arial" w:hAnsi="Arial"/>
          <w:b/>
          <w:sz w:val="22"/>
          <w:szCs w:val="22"/>
        </w:rPr>
      </w:pPr>
      <w:r w:rsidRPr="00416FC9">
        <w:rPr>
          <w:rFonts w:ascii="Arial" w:hAnsi="Arial"/>
          <w:sz w:val="22"/>
          <w:szCs w:val="22"/>
        </w:rPr>
        <w:t>3.6.</w:t>
      </w:r>
      <w:r w:rsidRPr="00416FC9">
        <w:rPr>
          <w:rFonts w:ascii="Arial" w:hAnsi="Arial"/>
          <w:sz w:val="22"/>
          <w:szCs w:val="22"/>
        </w:rPr>
        <w:tab/>
      </w:r>
      <w:r w:rsidRPr="00416FC9">
        <w:rPr>
          <w:rFonts w:ascii="Arial" w:hAnsi="Arial"/>
          <w:b/>
          <w:sz w:val="22"/>
          <w:szCs w:val="22"/>
        </w:rPr>
        <w:t>Allocation of grants to personal budgets</w:t>
      </w:r>
    </w:p>
    <w:p w:rsidR="00136AFB" w:rsidRPr="00416FC9" w:rsidRDefault="00136AFB" w:rsidP="003640C8">
      <w:pPr>
        <w:pStyle w:val="NormalWeb"/>
        <w:ind w:left="567"/>
        <w:jc w:val="both"/>
        <w:rPr>
          <w:rFonts w:ascii="Arial" w:hAnsi="Arial" w:cs="Arial"/>
          <w:sz w:val="22"/>
          <w:szCs w:val="22"/>
        </w:rPr>
      </w:pPr>
      <w:r w:rsidRPr="00416FC9">
        <w:rPr>
          <w:rFonts w:ascii="Arial" w:eastAsia="Calibri" w:hAnsi="Arial" w:cs="Arial"/>
          <w:sz w:val="22"/>
          <w:szCs w:val="22"/>
        </w:rPr>
        <w:t>Applicants for grants are subject to asset and means tests, which are adjusted annually in line with inflation</w:t>
      </w:r>
      <w:r w:rsidR="003909B0" w:rsidRPr="00416FC9">
        <w:rPr>
          <w:rFonts w:ascii="Arial" w:eastAsia="Calibri" w:hAnsi="Arial" w:cs="Arial"/>
          <w:sz w:val="22"/>
          <w:szCs w:val="22"/>
        </w:rPr>
        <w:t>.</w:t>
      </w:r>
    </w:p>
    <w:p w:rsidR="003340A6" w:rsidRPr="00416FC9" w:rsidRDefault="003340A6" w:rsidP="00707D3C">
      <w:pPr>
        <w:pStyle w:val="NormalWeb"/>
        <w:jc w:val="both"/>
        <w:rPr>
          <w:rFonts w:ascii="Arial" w:hAnsi="Arial"/>
          <w:sz w:val="22"/>
          <w:szCs w:val="22"/>
        </w:rPr>
      </w:pPr>
    </w:p>
    <w:p w:rsidR="00AC63E0" w:rsidRPr="00416FC9" w:rsidRDefault="003340A6" w:rsidP="003640C8">
      <w:pPr>
        <w:pStyle w:val="NormalWeb"/>
        <w:ind w:left="567" w:hanging="567"/>
        <w:jc w:val="both"/>
        <w:rPr>
          <w:rFonts w:ascii="Arial" w:hAnsi="Arial"/>
          <w:b/>
          <w:sz w:val="22"/>
          <w:szCs w:val="22"/>
        </w:rPr>
      </w:pPr>
      <w:r w:rsidRPr="00416FC9">
        <w:rPr>
          <w:rFonts w:ascii="Arial" w:hAnsi="Arial"/>
          <w:sz w:val="22"/>
          <w:szCs w:val="22"/>
        </w:rPr>
        <w:t>3.7.</w:t>
      </w:r>
      <w:r w:rsidRPr="00416FC9">
        <w:rPr>
          <w:rFonts w:ascii="Arial" w:hAnsi="Arial"/>
          <w:sz w:val="22"/>
          <w:szCs w:val="22"/>
        </w:rPr>
        <w:tab/>
      </w:r>
      <w:r w:rsidRPr="00416FC9">
        <w:rPr>
          <w:rFonts w:ascii="Arial" w:hAnsi="Arial"/>
          <w:b/>
          <w:sz w:val="22"/>
          <w:szCs w:val="22"/>
        </w:rPr>
        <w:t>Disability-sensitive training and awareness-raising for civil servants and/or external partners</w:t>
      </w:r>
    </w:p>
    <w:p w:rsidR="00EC2714" w:rsidRPr="00416FC9" w:rsidRDefault="00592F7D" w:rsidP="00C4215B">
      <w:pPr>
        <w:pStyle w:val="NormalWeb"/>
        <w:ind w:left="567" w:hanging="567"/>
        <w:jc w:val="both"/>
        <w:rPr>
          <w:rFonts w:ascii="Arial" w:eastAsia="Calibri" w:hAnsi="Arial" w:cs="Arial"/>
          <w:sz w:val="22"/>
          <w:szCs w:val="22"/>
        </w:rPr>
      </w:pPr>
      <w:r w:rsidRPr="00416FC9">
        <w:rPr>
          <w:rFonts w:ascii="Arial" w:hAnsi="Arial"/>
          <w:sz w:val="22"/>
          <w:szCs w:val="22"/>
        </w:rPr>
        <w:t>a</w:t>
      </w:r>
      <w:r w:rsidRPr="00416FC9">
        <w:rPr>
          <w:rFonts w:ascii="Arial" w:hAnsi="Arial"/>
          <w:sz w:val="22"/>
          <w:szCs w:val="22"/>
        </w:rPr>
        <w:tab/>
      </w:r>
      <w:r w:rsidR="00975CBA" w:rsidRPr="00416FC9">
        <w:rPr>
          <w:rFonts w:ascii="Arial" w:eastAsia="Calibri" w:hAnsi="Arial" w:cs="Arial"/>
          <w:sz w:val="22"/>
          <w:szCs w:val="22"/>
        </w:rPr>
        <w:t>The D</w:t>
      </w:r>
      <w:r w:rsidR="00EC2714" w:rsidRPr="00416FC9">
        <w:rPr>
          <w:rFonts w:ascii="Arial" w:eastAsia="Calibri" w:hAnsi="Arial" w:cs="Arial"/>
          <w:sz w:val="22"/>
          <w:szCs w:val="22"/>
        </w:rPr>
        <w:t>PSA</w:t>
      </w:r>
      <w:r w:rsidR="003909B0" w:rsidRPr="00416FC9">
        <w:rPr>
          <w:rFonts w:ascii="Arial" w:eastAsia="Calibri" w:hAnsi="Arial" w:cs="Arial"/>
          <w:sz w:val="22"/>
          <w:szCs w:val="22"/>
        </w:rPr>
        <w:t>,</w:t>
      </w:r>
      <w:r w:rsidR="00EC2714" w:rsidRPr="00416FC9">
        <w:rPr>
          <w:rFonts w:ascii="Arial" w:eastAsia="Calibri" w:hAnsi="Arial" w:cs="Arial"/>
          <w:sz w:val="22"/>
          <w:szCs w:val="22"/>
        </w:rPr>
        <w:t xml:space="preserve"> in conjunction with the National School of Government</w:t>
      </w:r>
      <w:r w:rsidR="003909B0" w:rsidRPr="00416FC9">
        <w:rPr>
          <w:rFonts w:ascii="Arial" w:eastAsia="Calibri" w:hAnsi="Arial" w:cs="Arial"/>
          <w:sz w:val="22"/>
          <w:szCs w:val="22"/>
        </w:rPr>
        <w:t>,</w:t>
      </w:r>
      <w:r w:rsidR="00EC2714" w:rsidRPr="00416FC9">
        <w:rPr>
          <w:rFonts w:ascii="Arial" w:eastAsia="Calibri" w:hAnsi="Arial" w:cs="Arial"/>
          <w:sz w:val="22"/>
          <w:szCs w:val="22"/>
        </w:rPr>
        <w:t xml:space="preserve"> </w:t>
      </w:r>
      <w:r w:rsidR="003909B0" w:rsidRPr="00416FC9">
        <w:rPr>
          <w:rFonts w:ascii="Arial" w:eastAsia="Calibri" w:hAnsi="Arial" w:cs="Arial"/>
          <w:sz w:val="22"/>
          <w:szCs w:val="22"/>
        </w:rPr>
        <w:t xml:space="preserve">has </w:t>
      </w:r>
      <w:r w:rsidR="00EC2714" w:rsidRPr="00416FC9">
        <w:rPr>
          <w:rFonts w:ascii="Arial" w:eastAsia="Calibri" w:hAnsi="Arial" w:cs="Arial"/>
          <w:sz w:val="22"/>
          <w:szCs w:val="22"/>
        </w:rPr>
        <w:t xml:space="preserve">developed </w:t>
      </w:r>
      <w:r w:rsidR="003909B0" w:rsidRPr="00416FC9">
        <w:rPr>
          <w:rFonts w:ascii="Arial" w:eastAsia="Calibri" w:hAnsi="Arial" w:cs="Arial"/>
          <w:sz w:val="22"/>
          <w:szCs w:val="22"/>
        </w:rPr>
        <w:t>a</w:t>
      </w:r>
      <w:r w:rsidR="00EC2714" w:rsidRPr="00416FC9">
        <w:rPr>
          <w:rFonts w:ascii="Arial" w:eastAsia="Calibri" w:hAnsi="Arial" w:cs="Arial"/>
          <w:sz w:val="22"/>
          <w:szCs w:val="22"/>
        </w:rPr>
        <w:t xml:space="preserve"> Disability Management Programme for rollout in the Public Service</w:t>
      </w:r>
      <w:r w:rsidR="00AC63E0" w:rsidRPr="00416FC9">
        <w:rPr>
          <w:rFonts w:ascii="Arial" w:eastAsia="Calibri" w:hAnsi="Arial" w:cs="Arial"/>
          <w:sz w:val="22"/>
          <w:szCs w:val="22"/>
        </w:rPr>
        <w:t>.</w:t>
      </w:r>
    </w:p>
    <w:p w:rsidR="00EC2714" w:rsidRPr="00416FC9" w:rsidRDefault="00136AFB" w:rsidP="00C4215B">
      <w:pPr>
        <w:pStyle w:val="NormalWeb"/>
        <w:ind w:left="567" w:hanging="567"/>
        <w:jc w:val="both"/>
        <w:rPr>
          <w:rFonts w:ascii="Arial" w:eastAsia="Calibri" w:hAnsi="Arial" w:cs="Arial"/>
          <w:sz w:val="22"/>
          <w:szCs w:val="22"/>
        </w:rPr>
      </w:pPr>
      <w:r w:rsidRPr="00416FC9">
        <w:rPr>
          <w:rFonts w:ascii="Arial" w:eastAsia="Calibri" w:hAnsi="Arial" w:cs="Arial"/>
          <w:sz w:val="22"/>
          <w:szCs w:val="22"/>
        </w:rPr>
        <w:t>b</w:t>
      </w:r>
      <w:r w:rsidRPr="00416FC9">
        <w:rPr>
          <w:rFonts w:ascii="Arial" w:eastAsia="Calibri" w:hAnsi="Arial" w:cs="Arial"/>
          <w:sz w:val="22"/>
          <w:szCs w:val="22"/>
        </w:rPr>
        <w:tab/>
        <w:t>DSD has embarked on nationwide training with SASSA on the Harmonised Assessment Tool (HAT</w:t>
      </w:r>
      <w:r w:rsidR="00232447" w:rsidRPr="00416FC9">
        <w:rPr>
          <w:rFonts w:ascii="Arial" w:eastAsia="Calibri" w:hAnsi="Arial" w:cs="Arial"/>
          <w:sz w:val="22"/>
          <w:szCs w:val="22"/>
        </w:rPr>
        <w:t>), which</w:t>
      </w:r>
      <w:r w:rsidRPr="00416FC9">
        <w:rPr>
          <w:rFonts w:ascii="Arial" w:eastAsia="Calibri" w:hAnsi="Arial" w:cs="Arial"/>
          <w:sz w:val="22"/>
          <w:szCs w:val="22"/>
        </w:rPr>
        <w:t xml:space="preserve"> also include</w:t>
      </w:r>
      <w:r w:rsidR="003909B0" w:rsidRPr="00416FC9">
        <w:rPr>
          <w:rFonts w:ascii="Arial" w:eastAsia="Calibri" w:hAnsi="Arial" w:cs="Arial"/>
          <w:sz w:val="22"/>
          <w:szCs w:val="22"/>
        </w:rPr>
        <w:t>s</w:t>
      </w:r>
      <w:r w:rsidRPr="00416FC9">
        <w:rPr>
          <w:rFonts w:ascii="Arial" w:eastAsia="Calibri" w:hAnsi="Arial" w:cs="Arial"/>
          <w:sz w:val="22"/>
          <w:szCs w:val="22"/>
        </w:rPr>
        <w:t xml:space="preserve"> disability</w:t>
      </w:r>
      <w:r w:rsidR="003909B0" w:rsidRPr="00416FC9">
        <w:rPr>
          <w:rFonts w:ascii="Arial" w:eastAsia="Calibri" w:hAnsi="Arial" w:cs="Arial"/>
          <w:sz w:val="22"/>
          <w:szCs w:val="22"/>
        </w:rPr>
        <w:t xml:space="preserve"> </w:t>
      </w:r>
      <w:r w:rsidRPr="00416FC9">
        <w:rPr>
          <w:rFonts w:ascii="Arial" w:eastAsia="Calibri" w:hAnsi="Arial" w:cs="Arial"/>
          <w:sz w:val="22"/>
          <w:szCs w:val="22"/>
        </w:rPr>
        <w:t>sensitivity. The target was 7</w:t>
      </w:r>
      <w:r w:rsidR="003909B0" w:rsidRPr="00416FC9">
        <w:rPr>
          <w:rFonts w:ascii="Arial" w:eastAsia="Calibri" w:hAnsi="Arial" w:cs="Arial"/>
          <w:sz w:val="22"/>
          <w:szCs w:val="22"/>
        </w:rPr>
        <w:t> </w:t>
      </w:r>
      <w:r w:rsidRPr="00416FC9">
        <w:rPr>
          <w:rFonts w:ascii="Arial" w:eastAsia="Calibri" w:hAnsi="Arial" w:cs="Arial"/>
          <w:sz w:val="22"/>
          <w:szCs w:val="22"/>
        </w:rPr>
        <w:t xml:space="preserve">000 but </w:t>
      </w:r>
      <w:r w:rsidR="00975CBA" w:rsidRPr="00416FC9">
        <w:rPr>
          <w:rFonts w:ascii="Arial" w:eastAsia="Calibri" w:hAnsi="Arial" w:cs="Arial"/>
          <w:sz w:val="22"/>
          <w:szCs w:val="22"/>
        </w:rPr>
        <w:t xml:space="preserve">only </w:t>
      </w:r>
      <w:r w:rsidRPr="00416FC9">
        <w:rPr>
          <w:rFonts w:ascii="Arial" w:eastAsia="Calibri" w:hAnsi="Arial" w:cs="Arial"/>
          <w:sz w:val="22"/>
          <w:szCs w:val="22"/>
        </w:rPr>
        <w:t xml:space="preserve">225 participants </w:t>
      </w:r>
      <w:r w:rsidR="00975CBA" w:rsidRPr="00416FC9">
        <w:rPr>
          <w:rFonts w:ascii="Arial" w:eastAsia="Calibri" w:hAnsi="Arial" w:cs="Arial"/>
          <w:sz w:val="22"/>
          <w:szCs w:val="22"/>
        </w:rPr>
        <w:t xml:space="preserve">have been trained to date </w:t>
      </w:r>
      <w:r w:rsidRPr="00416FC9">
        <w:rPr>
          <w:rFonts w:ascii="Arial" w:eastAsia="Calibri" w:hAnsi="Arial" w:cs="Arial"/>
          <w:sz w:val="22"/>
          <w:szCs w:val="22"/>
        </w:rPr>
        <w:t xml:space="preserve">(2012/13 financial year). The training could not continue as SASSA was busy with </w:t>
      </w:r>
      <w:r w:rsidR="003909B0" w:rsidRPr="00416FC9">
        <w:rPr>
          <w:rFonts w:ascii="Arial" w:eastAsia="Calibri" w:hAnsi="Arial" w:cs="Arial"/>
          <w:sz w:val="22"/>
          <w:szCs w:val="22"/>
        </w:rPr>
        <w:t>a</w:t>
      </w:r>
      <w:r w:rsidRPr="00416FC9">
        <w:rPr>
          <w:rFonts w:ascii="Arial" w:eastAsia="Calibri" w:hAnsi="Arial" w:cs="Arial"/>
          <w:sz w:val="22"/>
          <w:szCs w:val="22"/>
        </w:rPr>
        <w:t xml:space="preserve"> re-registration process. There are plans to continue with the training in the 2015/16 financial year. DSD </w:t>
      </w:r>
      <w:r w:rsidR="002B4B2E" w:rsidRPr="00416FC9">
        <w:rPr>
          <w:rFonts w:ascii="Arial" w:eastAsia="Calibri" w:hAnsi="Arial" w:cs="Arial"/>
          <w:sz w:val="22"/>
          <w:szCs w:val="22"/>
        </w:rPr>
        <w:t>and</w:t>
      </w:r>
      <w:r w:rsidRPr="00416FC9">
        <w:rPr>
          <w:rFonts w:ascii="Arial" w:eastAsia="Calibri" w:hAnsi="Arial" w:cs="Arial"/>
          <w:sz w:val="22"/>
          <w:szCs w:val="22"/>
        </w:rPr>
        <w:t xml:space="preserve"> the National School of Government are also develop</w:t>
      </w:r>
      <w:r w:rsidR="002B4B2E" w:rsidRPr="00416FC9">
        <w:rPr>
          <w:rFonts w:ascii="Arial" w:eastAsia="Calibri" w:hAnsi="Arial" w:cs="Arial"/>
          <w:sz w:val="22"/>
          <w:szCs w:val="22"/>
        </w:rPr>
        <w:t>ing</w:t>
      </w:r>
      <w:r w:rsidRPr="00416FC9">
        <w:rPr>
          <w:rFonts w:ascii="Arial" w:eastAsia="Calibri" w:hAnsi="Arial" w:cs="Arial"/>
          <w:sz w:val="22"/>
          <w:szCs w:val="22"/>
        </w:rPr>
        <w:t xml:space="preserve"> E-learning for HAT. The plan for this financial year is to design and pilot the project; if successful it will be rolled out in the 2016/17 financial year</w:t>
      </w:r>
      <w:r w:rsidR="00AC63E0" w:rsidRPr="00416FC9">
        <w:rPr>
          <w:rFonts w:ascii="Arial" w:eastAsia="Calibri" w:hAnsi="Arial" w:cs="Arial"/>
          <w:sz w:val="22"/>
          <w:szCs w:val="22"/>
        </w:rPr>
        <w:t>.</w:t>
      </w:r>
    </w:p>
    <w:p w:rsidR="003340A6" w:rsidRPr="00416FC9" w:rsidRDefault="003340A6" w:rsidP="00707D3C">
      <w:pPr>
        <w:pStyle w:val="NormalWeb"/>
        <w:jc w:val="both"/>
        <w:rPr>
          <w:rFonts w:ascii="Arial" w:hAnsi="Arial"/>
          <w:sz w:val="22"/>
          <w:szCs w:val="22"/>
        </w:rPr>
      </w:pPr>
    </w:p>
    <w:p w:rsidR="00FB3B11" w:rsidRPr="00416FC9" w:rsidRDefault="003340A6" w:rsidP="00C4215B">
      <w:pPr>
        <w:pStyle w:val="NormalWeb"/>
        <w:ind w:left="567" w:hanging="567"/>
        <w:jc w:val="both"/>
        <w:rPr>
          <w:rFonts w:ascii="Arial" w:hAnsi="Arial"/>
          <w:b/>
          <w:sz w:val="22"/>
          <w:szCs w:val="22"/>
        </w:rPr>
      </w:pPr>
      <w:r w:rsidRPr="00416FC9">
        <w:rPr>
          <w:rFonts w:ascii="Arial" w:hAnsi="Arial"/>
          <w:sz w:val="22"/>
          <w:szCs w:val="22"/>
        </w:rPr>
        <w:t>3.8.</w:t>
      </w:r>
      <w:r w:rsidRPr="00416FC9">
        <w:rPr>
          <w:rFonts w:ascii="Arial" w:hAnsi="Arial"/>
          <w:sz w:val="22"/>
          <w:szCs w:val="22"/>
        </w:rPr>
        <w:tab/>
      </w:r>
      <w:r w:rsidRPr="00416FC9">
        <w:rPr>
          <w:rFonts w:ascii="Arial" w:hAnsi="Arial"/>
          <w:b/>
          <w:sz w:val="22"/>
          <w:szCs w:val="22"/>
        </w:rPr>
        <w:t>Existence of complaint or appeal mechanisms</w:t>
      </w:r>
    </w:p>
    <w:p w:rsidR="00EC2714" w:rsidRPr="00416FC9" w:rsidRDefault="00136AFB" w:rsidP="00C4215B">
      <w:pPr>
        <w:pStyle w:val="NormalWeb"/>
        <w:ind w:left="567"/>
        <w:jc w:val="both"/>
        <w:rPr>
          <w:rFonts w:ascii="Arial" w:hAnsi="Arial"/>
          <w:sz w:val="22"/>
          <w:szCs w:val="22"/>
        </w:rPr>
      </w:pPr>
      <w:r w:rsidRPr="00416FC9">
        <w:rPr>
          <w:rFonts w:ascii="Arial" w:eastAsia="Calibri" w:hAnsi="Arial" w:cs="Arial"/>
          <w:sz w:val="22"/>
          <w:szCs w:val="22"/>
        </w:rPr>
        <w:lastRenderedPageBreak/>
        <w:t>Applicants can use the Internal Review Mechanism in SASSA, and Appeal Mechanism in DSD if they are dissatisfied with the outcome of the</w:t>
      </w:r>
      <w:r w:rsidR="002B4B2E" w:rsidRPr="00416FC9">
        <w:rPr>
          <w:rFonts w:ascii="Arial" w:eastAsia="Calibri" w:hAnsi="Arial" w:cs="Arial"/>
          <w:sz w:val="22"/>
          <w:szCs w:val="22"/>
        </w:rPr>
        <w:t>ir</w:t>
      </w:r>
      <w:r w:rsidRPr="00416FC9">
        <w:rPr>
          <w:rFonts w:ascii="Arial" w:eastAsia="Calibri" w:hAnsi="Arial" w:cs="Arial"/>
          <w:sz w:val="22"/>
          <w:szCs w:val="22"/>
        </w:rPr>
        <w:t xml:space="preserve"> application</w:t>
      </w:r>
      <w:r w:rsidR="002B4B2E" w:rsidRPr="00416FC9">
        <w:rPr>
          <w:rFonts w:ascii="Arial" w:eastAsia="Calibri" w:hAnsi="Arial" w:cs="Arial"/>
          <w:sz w:val="22"/>
          <w:szCs w:val="22"/>
        </w:rPr>
        <w:t>,</w:t>
      </w:r>
      <w:r w:rsidRPr="00416FC9">
        <w:rPr>
          <w:rFonts w:ascii="Arial" w:eastAsia="Calibri" w:hAnsi="Arial" w:cs="Arial"/>
          <w:sz w:val="22"/>
          <w:szCs w:val="22"/>
        </w:rPr>
        <w:t xml:space="preserve"> as </w:t>
      </w:r>
      <w:r w:rsidR="002B4B2E" w:rsidRPr="00416FC9">
        <w:rPr>
          <w:rFonts w:ascii="Arial" w:eastAsia="Calibri" w:hAnsi="Arial" w:cs="Arial"/>
          <w:sz w:val="22"/>
          <w:szCs w:val="22"/>
        </w:rPr>
        <w:t>provided in the</w:t>
      </w:r>
      <w:r w:rsidRPr="00416FC9">
        <w:rPr>
          <w:rFonts w:ascii="Arial" w:eastAsia="Calibri" w:hAnsi="Arial" w:cs="Arial"/>
          <w:sz w:val="22"/>
          <w:szCs w:val="22"/>
        </w:rPr>
        <w:t xml:space="preserve"> Social Assistance Act</w:t>
      </w:r>
      <w:r w:rsidR="002B4B2E" w:rsidRPr="00416FC9">
        <w:rPr>
          <w:rFonts w:ascii="Arial" w:eastAsia="Calibri" w:hAnsi="Arial" w:cs="Arial"/>
          <w:sz w:val="22"/>
          <w:szCs w:val="22"/>
        </w:rPr>
        <w:t>,</w:t>
      </w:r>
      <w:r w:rsidRPr="00416FC9">
        <w:rPr>
          <w:rFonts w:ascii="Arial" w:eastAsia="Calibri" w:hAnsi="Arial" w:cs="Arial"/>
          <w:sz w:val="22"/>
          <w:szCs w:val="22"/>
        </w:rPr>
        <w:t xml:space="preserve"> 2004</w:t>
      </w:r>
      <w:r w:rsidR="002B4B2E" w:rsidRPr="00416FC9">
        <w:rPr>
          <w:rFonts w:ascii="Arial" w:eastAsia="Calibri" w:hAnsi="Arial" w:cs="Arial"/>
          <w:sz w:val="22"/>
          <w:szCs w:val="22"/>
        </w:rPr>
        <w:t>,</w:t>
      </w:r>
      <w:r w:rsidRPr="00416FC9">
        <w:rPr>
          <w:rFonts w:ascii="Arial" w:eastAsia="Calibri" w:hAnsi="Arial" w:cs="Arial"/>
          <w:sz w:val="22"/>
          <w:szCs w:val="22"/>
        </w:rPr>
        <w:t xml:space="preserve"> and Social Assistance Regulations of 2008. Should there still be dissatisfaction applicants are free to approach a </w:t>
      </w:r>
      <w:r w:rsidR="002B4B2E" w:rsidRPr="00416FC9">
        <w:rPr>
          <w:rFonts w:ascii="Arial" w:eastAsia="Calibri" w:hAnsi="Arial" w:cs="Arial"/>
          <w:sz w:val="22"/>
          <w:szCs w:val="22"/>
        </w:rPr>
        <w:t>c</w:t>
      </w:r>
      <w:r w:rsidRPr="00416FC9">
        <w:rPr>
          <w:rFonts w:ascii="Arial" w:eastAsia="Calibri" w:hAnsi="Arial" w:cs="Arial"/>
          <w:sz w:val="22"/>
          <w:szCs w:val="22"/>
        </w:rPr>
        <w:t xml:space="preserve">ourt of </w:t>
      </w:r>
      <w:r w:rsidR="002B4B2E" w:rsidRPr="00416FC9">
        <w:rPr>
          <w:rFonts w:ascii="Arial" w:eastAsia="Calibri" w:hAnsi="Arial" w:cs="Arial"/>
          <w:sz w:val="22"/>
          <w:szCs w:val="22"/>
        </w:rPr>
        <w:t>law</w:t>
      </w:r>
      <w:r w:rsidRPr="00416FC9">
        <w:rPr>
          <w:rFonts w:ascii="Arial" w:eastAsia="Calibri" w:hAnsi="Arial" w:cs="Arial"/>
          <w:sz w:val="22"/>
          <w:szCs w:val="22"/>
        </w:rPr>
        <w:t>.</w:t>
      </w:r>
    </w:p>
    <w:p w:rsidR="004447AE" w:rsidRPr="00416FC9" w:rsidRDefault="004447AE" w:rsidP="00707D3C">
      <w:pPr>
        <w:pStyle w:val="NormalWeb"/>
        <w:jc w:val="both"/>
        <w:rPr>
          <w:rFonts w:ascii="Arial" w:hAnsi="Arial"/>
          <w:sz w:val="22"/>
          <w:szCs w:val="22"/>
        </w:rPr>
      </w:pPr>
    </w:p>
    <w:p w:rsidR="003340A6" w:rsidRPr="00416FC9" w:rsidRDefault="004447AE" w:rsidP="00C4215B">
      <w:pPr>
        <w:pStyle w:val="NormalWeb"/>
        <w:ind w:left="567" w:hanging="567"/>
        <w:jc w:val="both"/>
        <w:rPr>
          <w:rFonts w:ascii="Arial" w:hAnsi="Arial"/>
          <w:b/>
          <w:i/>
          <w:sz w:val="22"/>
          <w:szCs w:val="22"/>
        </w:rPr>
      </w:pPr>
      <w:r w:rsidRPr="00416FC9">
        <w:rPr>
          <w:rFonts w:ascii="Arial" w:hAnsi="Arial"/>
          <w:b/>
          <w:i/>
          <w:sz w:val="22"/>
          <w:szCs w:val="22"/>
        </w:rPr>
        <w:t>4</w:t>
      </w:r>
      <w:r w:rsidR="00256C5E" w:rsidRPr="00416FC9">
        <w:rPr>
          <w:rFonts w:ascii="Arial" w:hAnsi="Arial"/>
          <w:b/>
          <w:i/>
          <w:sz w:val="22"/>
          <w:szCs w:val="22"/>
        </w:rPr>
        <w:t>.</w:t>
      </w:r>
      <w:r w:rsidRPr="00416FC9">
        <w:rPr>
          <w:rFonts w:ascii="Arial" w:hAnsi="Arial"/>
          <w:b/>
          <w:i/>
          <w:sz w:val="22"/>
          <w:szCs w:val="22"/>
        </w:rPr>
        <w:tab/>
      </w:r>
      <w:r w:rsidR="003340A6" w:rsidRPr="00416FC9">
        <w:rPr>
          <w:rFonts w:ascii="Arial" w:hAnsi="Arial"/>
          <w:b/>
          <w:i/>
          <w:caps/>
          <w:sz w:val="22"/>
          <w:szCs w:val="22"/>
        </w:rPr>
        <w:t>provide any information or data available, disaggregated by impairment, sex, age or ethnic origin if possible, in relation to:</w:t>
      </w:r>
    </w:p>
    <w:p w:rsidR="00BA6B58" w:rsidRPr="00416FC9" w:rsidRDefault="00FB3B11" w:rsidP="007E55A8">
      <w:pPr>
        <w:pStyle w:val="NormalWeb"/>
        <w:ind w:left="567" w:hanging="567"/>
        <w:jc w:val="both"/>
        <w:rPr>
          <w:rFonts w:ascii="Arial" w:hAnsi="Arial" w:cs="Arial"/>
        </w:rPr>
      </w:pPr>
      <w:r w:rsidRPr="00416FC9">
        <w:rPr>
          <w:rFonts w:ascii="Arial" w:hAnsi="Arial"/>
          <w:b/>
          <w:sz w:val="22"/>
          <w:szCs w:val="22"/>
        </w:rPr>
        <w:t>a</w:t>
      </w:r>
      <w:r w:rsidRPr="00416FC9">
        <w:rPr>
          <w:rFonts w:ascii="Arial" w:hAnsi="Arial"/>
          <w:b/>
          <w:sz w:val="22"/>
          <w:szCs w:val="22"/>
        </w:rPr>
        <w:tab/>
      </w:r>
      <w:bookmarkStart w:id="1" w:name="_Toc415209591"/>
      <w:bookmarkStart w:id="2" w:name="_Toc416358388"/>
      <w:r w:rsidR="00BA6B58" w:rsidRPr="00416FC9">
        <w:rPr>
          <w:rFonts w:ascii="Arial" w:hAnsi="Arial" w:cs="Arial"/>
        </w:rPr>
        <w:t>Determining the prevalence of disability in South Africa remains contentious due to the lack of agreement among stakeholders as to how disability is defined</w:t>
      </w:r>
      <w:r w:rsidR="00256C5E" w:rsidRPr="00416FC9">
        <w:rPr>
          <w:rFonts w:ascii="Arial" w:hAnsi="Arial" w:cs="Arial"/>
        </w:rPr>
        <w:t xml:space="preserve">. </w:t>
      </w:r>
      <w:r w:rsidR="00BA6B58" w:rsidRPr="00416FC9">
        <w:rPr>
          <w:rFonts w:ascii="Arial" w:hAnsi="Arial" w:cs="Arial"/>
        </w:rPr>
        <w:t>Present definitions are applied in terms of respective legislation and different contexts, and focus primarily on impairment without necessarily addressing the contexts in which barriers limit participation</w:t>
      </w:r>
      <w:r w:rsidR="00256C5E" w:rsidRPr="00416FC9">
        <w:rPr>
          <w:rFonts w:ascii="Arial" w:hAnsi="Arial" w:cs="Arial"/>
        </w:rPr>
        <w:t xml:space="preserve">. </w:t>
      </w:r>
      <w:r w:rsidR="00BA6B58" w:rsidRPr="00416FC9">
        <w:rPr>
          <w:rFonts w:ascii="Arial" w:hAnsi="Arial" w:cs="Arial"/>
        </w:rPr>
        <w:t>A major limitation is that disability prevalence surveys are usually based on reported disability, often by a proxy informant, which may overestimate or underestimate the prevalence.</w:t>
      </w:r>
    </w:p>
    <w:p w:rsidR="00BA6B58" w:rsidRPr="00416FC9" w:rsidRDefault="00BA6B58" w:rsidP="00C4215B">
      <w:pPr>
        <w:pStyle w:val="NoSpacing"/>
        <w:ind w:left="567"/>
        <w:jc w:val="both"/>
        <w:rPr>
          <w:rFonts w:ascii="Arial" w:hAnsi="Arial" w:cs="Arial"/>
          <w:lang w:val="en-GB"/>
        </w:rPr>
      </w:pPr>
    </w:p>
    <w:p w:rsidR="00BA6B58" w:rsidRPr="00416FC9" w:rsidRDefault="00BA6B58" w:rsidP="00C4215B">
      <w:pPr>
        <w:pStyle w:val="NoSpacing"/>
        <w:ind w:left="567"/>
        <w:jc w:val="both"/>
        <w:rPr>
          <w:rFonts w:ascii="Arial" w:hAnsi="Arial" w:cs="Arial"/>
          <w:lang w:val="en-GB"/>
        </w:rPr>
      </w:pPr>
      <w:r w:rsidRPr="00416FC9">
        <w:rPr>
          <w:rFonts w:ascii="Arial" w:hAnsi="Arial" w:cs="Arial"/>
          <w:lang w:val="en-GB"/>
        </w:rPr>
        <w:t>According to a Statistics South Africa Report based on Census 2011 data</w:t>
      </w:r>
      <w:r w:rsidRPr="00416FC9">
        <w:rPr>
          <w:rStyle w:val="EndnoteReference"/>
          <w:rFonts w:ascii="Arial" w:hAnsi="Arial" w:cs="Arial"/>
          <w:lang w:val="en-GB"/>
        </w:rPr>
        <w:endnoteReference w:id="1"/>
      </w:r>
      <w:r w:rsidRPr="00416FC9">
        <w:rPr>
          <w:rFonts w:ascii="Arial" w:hAnsi="Arial" w:cs="Arial"/>
          <w:lang w:val="en-GB"/>
        </w:rPr>
        <w:t>, the national disability prevalence rate is 7</w:t>
      </w:r>
      <w:r w:rsidR="002B4B2E" w:rsidRPr="00416FC9">
        <w:rPr>
          <w:rFonts w:ascii="Arial" w:hAnsi="Arial" w:cs="Arial"/>
          <w:lang w:val="en-GB"/>
        </w:rPr>
        <w:t>,</w:t>
      </w:r>
      <w:r w:rsidRPr="00416FC9">
        <w:rPr>
          <w:rFonts w:ascii="Arial" w:hAnsi="Arial" w:cs="Arial"/>
          <w:lang w:val="en-GB"/>
        </w:rPr>
        <w:t>5% in South Africa</w:t>
      </w:r>
      <w:r w:rsidR="00256C5E" w:rsidRPr="00416FC9">
        <w:rPr>
          <w:rFonts w:ascii="Arial" w:hAnsi="Arial" w:cs="Arial"/>
          <w:lang w:val="en-GB"/>
        </w:rPr>
        <w:t xml:space="preserve">. </w:t>
      </w:r>
      <w:r w:rsidRPr="00416FC9">
        <w:rPr>
          <w:rFonts w:ascii="Arial" w:hAnsi="Arial" w:cs="Arial"/>
          <w:lang w:val="en-GB"/>
        </w:rPr>
        <w:t>Disability is more prevalent among females than males (8</w:t>
      </w:r>
      <w:r w:rsidR="002B4B2E" w:rsidRPr="00416FC9">
        <w:rPr>
          <w:rFonts w:ascii="Arial" w:hAnsi="Arial" w:cs="Arial"/>
          <w:lang w:val="en-GB"/>
        </w:rPr>
        <w:t>,</w:t>
      </w:r>
      <w:r w:rsidRPr="00416FC9">
        <w:rPr>
          <w:rFonts w:ascii="Arial" w:hAnsi="Arial" w:cs="Arial"/>
          <w:lang w:val="en-GB"/>
        </w:rPr>
        <w:t>3% and 6</w:t>
      </w:r>
      <w:r w:rsidR="00C4215B">
        <w:rPr>
          <w:rFonts w:ascii="Arial" w:hAnsi="Arial" w:cs="Arial"/>
          <w:lang w:val="en-GB"/>
        </w:rPr>
        <w:t>,</w:t>
      </w:r>
      <w:r w:rsidRPr="00416FC9">
        <w:rPr>
          <w:rFonts w:ascii="Arial" w:hAnsi="Arial" w:cs="Arial"/>
          <w:lang w:val="en-GB"/>
        </w:rPr>
        <w:t>5%</w:t>
      </w:r>
      <w:r w:rsidR="002B4B2E" w:rsidRPr="00416FC9">
        <w:rPr>
          <w:rFonts w:ascii="Arial" w:hAnsi="Arial" w:cs="Arial"/>
          <w:lang w:val="en-GB"/>
        </w:rPr>
        <w:t>,</w:t>
      </w:r>
      <w:r w:rsidRPr="00416FC9">
        <w:rPr>
          <w:rFonts w:ascii="Arial" w:hAnsi="Arial" w:cs="Arial"/>
          <w:lang w:val="en-GB"/>
        </w:rPr>
        <w:t xml:space="preserve"> respectively).</w:t>
      </w:r>
    </w:p>
    <w:p w:rsidR="00BA6B58" w:rsidRPr="00416FC9" w:rsidRDefault="00BA6B58" w:rsidP="00707D3C">
      <w:pPr>
        <w:pStyle w:val="NoSpacing"/>
        <w:jc w:val="both"/>
        <w:rPr>
          <w:rFonts w:ascii="Arial" w:hAnsi="Arial" w:cs="Arial"/>
          <w:lang w:val="en-GB"/>
        </w:rPr>
      </w:pPr>
    </w:p>
    <w:p w:rsidR="00BA6B58" w:rsidRPr="00416FC9" w:rsidRDefault="00BA6B58" w:rsidP="00C4215B">
      <w:pPr>
        <w:pStyle w:val="NoSpacing"/>
        <w:ind w:left="567"/>
        <w:jc w:val="both"/>
        <w:rPr>
          <w:rFonts w:ascii="Arial" w:hAnsi="Arial" w:cs="Arial"/>
          <w:lang w:val="en-GB"/>
        </w:rPr>
      </w:pPr>
      <w:r w:rsidRPr="00416FC9">
        <w:rPr>
          <w:rFonts w:ascii="Arial" w:hAnsi="Arial" w:cs="Arial"/>
          <w:lang w:val="en-GB"/>
        </w:rPr>
        <w:t>The prevalence of a specific type of disability shows that 11% of people 5 years and older ha</w:t>
      </w:r>
      <w:r w:rsidR="002B4B2E" w:rsidRPr="00416FC9">
        <w:rPr>
          <w:rFonts w:ascii="Arial" w:hAnsi="Arial" w:cs="Arial"/>
          <w:lang w:val="en-GB"/>
        </w:rPr>
        <w:t>ve</w:t>
      </w:r>
      <w:r w:rsidRPr="00416FC9">
        <w:rPr>
          <w:rFonts w:ascii="Arial" w:hAnsi="Arial" w:cs="Arial"/>
          <w:lang w:val="en-GB"/>
        </w:rPr>
        <w:t xml:space="preserve"> </w:t>
      </w:r>
      <w:r w:rsidR="002B4B2E" w:rsidRPr="00416FC9">
        <w:rPr>
          <w:rFonts w:ascii="Arial" w:hAnsi="Arial" w:cs="Arial"/>
          <w:lang w:val="en-GB"/>
        </w:rPr>
        <w:t>visual</w:t>
      </w:r>
      <w:r w:rsidRPr="00416FC9">
        <w:rPr>
          <w:rFonts w:ascii="Arial" w:hAnsi="Arial" w:cs="Arial"/>
          <w:lang w:val="en-GB"/>
        </w:rPr>
        <w:t xml:space="preserve"> difficulties, 4</w:t>
      </w:r>
      <w:r w:rsidR="002B4B2E" w:rsidRPr="00416FC9">
        <w:rPr>
          <w:rFonts w:ascii="Arial" w:hAnsi="Arial" w:cs="Arial"/>
          <w:lang w:val="en-GB"/>
        </w:rPr>
        <w:t>,</w:t>
      </w:r>
      <w:r w:rsidRPr="00416FC9">
        <w:rPr>
          <w:rFonts w:ascii="Arial" w:hAnsi="Arial" w:cs="Arial"/>
          <w:lang w:val="en-GB"/>
        </w:rPr>
        <w:t xml:space="preserve">2% cognitive difficulties </w:t>
      </w:r>
      <w:r w:rsidR="002B4B2E" w:rsidRPr="00416FC9">
        <w:rPr>
          <w:rFonts w:ascii="Arial" w:hAnsi="Arial" w:cs="Arial"/>
          <w:lang w:val="en-GB"/>
        </w:rPr>
        <w:t>(memory</w:t>
      </w:r>
      <w:r w:rsidRPr="00416FC9">
        <w:rPr>
          <w:rFonts w:ascii="Arial" w:hAnsi="Arial" w:cs="Arial"/>
          <w:lang w:val="en-GB"/>
        </w:rPr>
        <w:t>/concentrating), 3</w:t>
      </w:r>
      <w:r w:rsidR="002B4B2E" w:rsidRPr="00416FC9">
        <w:rPr>
          <w:rFonts w:ascii="Arial" w:hAnsi="Arial" w:cs="Arial"/>
          <w:lang w:val="en-GB"/>
        </w:rPr>
        <w:t>,</w:t>
      </w:r>
      <w:r w:rsidRPr="00416FC9">
        <w:rPr>
          <w:rFonts w:ascii="Arial" w:hAnsi="Arial" w:cs="Arial"/>
          <w:lang w:val="en-GB"/>
        </w:rPr>
        <w:t xml:space="preserve">6% hearing difficulties, and around 2% communication, self-care and </w:t>
      </w:r>
      <w:r w:rsidR="002B4B2E" w:rsidRPr="00416FC9">
        <w:rPr>
          <w:rFonts w:ascii="Arial" w:hAnsi="Arial" w:cs="Arial"/>
          <w:lang w:val="en-GB"/>
        </w:rPr>
        <w:t>mobility</w:t>
      </w:r>
      <w:r w:rsidRPr="00416FC9">
        <w:rPr>
          <w:rFonts w:ascii="Arial" w:hAnsi="Arial" w:cs="Arial"/>
          <w:lang w:val="en-GB"/>
        </w:rPr>
        <w:t xml:space="preserve"> difficulties.</w:t>
      </w:r>
    </w:p>
    <w:p w:rsidR="00BA6B58" w:rsidRPr="00416FC9" w:rsidRDefault="00BA6B58" w:rsidP="00C4215B">
      <w:pPr>
        <w:pStyle w:val="NoSpacing"/>
        <w:ind w:left="567"/>
        <w:jc w:val="both"/>
        <w:rPr>
          <w:rFonts w:ascii="Arial" w:hAnsi="Arial" w:cs="Arial"/>
          <w:lang w:val="en-GB"/>
        </w:rPr>
      </w:pPr>
    </w:p>
    <w:p w:rsidR="00BA6B58" w:rsidRPr="00416FC9" w:rsidRDefault="00BA6B58" w:rsidP="00C4215B">
      <w:pPr>
        <w:pStyle w:val="NoSpacing"/>
        <w:ind w:left="567"/>
        <w:jc w:val="both"/>
        <w:rPr>
          <w:rFonts w:ascii="Arial" w:hAnsi="Arial" w:cs="Arial"/>
          <w:lang w:val="en-GB"/>
        </w:rPr>
      </w:pPr>
      <w:r w:rsidRPr="00416FC9">
        <w:rPr>
          <w:rFonts w:ascii="Arial" w:hAnsi="Arial" w:cs="Arial"/>
          <w:lang w:val="en-GB"/>
        </w:rPr>
        <w:t>Provinces with the highest reported disability were Free State and Northern Cape (both 11</w:t>
      </w:r>
      <w:r w:rsidR="002B4B2E" w:rsidRPr="00416FC9">
        <w:rPr>
          <w:rFonts w:ascii="Arial" w:hAnsi="Arial" w:cs="Arial"/>
          <w:lang w:val="en-GB"/>
        </w:rPr>
        <w:t>,</w:t>
      </w:r>
      <w:r w:rsidRPr="00416FC9">
        <w:rPr>
          <w:rFonts w:ascii="Arial" w:hAnsi="Arial" w:cs="Arial"/>
          <w:lang w:val="en-GB"/>
        </w:rPr>
        <w:t>0%)</w:t>
      </w:r>
      <w:r w:rsidR="00256C5E" w:rsidRPr="00416FC9">
        <w:rPr>
          <w:rFonts w:ascii="Arial" w:hAnsi="Arial" w:cs="Arial"/>
          <w:lang w:val="en-GB"/>
        </w:rPr>
        <w:t xml:space="preserve">. </w:t>
      </w:r>
      <w:r w:rsidRPr="00416FC9">
        <w:rPr>
          <w:rFonts w:ascii="Arial" w:hAnsi="Arial" w:cs="Arial"/>
          <w:lang w:val="en-GB"/>
        </w:rPr>
        <w:t>Reported disability figures for the remaining provinces, in descending order, are North West (10</w:t>
      </w:r>
      <w:r w:rsidR="002B4B2E" w:rsidRPr="00416FC9">
        <w:rPr>
          <w:rFonts w:ascii="Arial" w:hAnsi="Arial" w:cs="Arial"/>
          <w:lang w:val="en-GB"/>
        </w:rPr>
        <w:t>,</w:t>
      </w:r>
      <w:r w:rsidRPr="00416FC9">
        <w:rPr>
          <w:rFonts w:ascii="Arial" w:hAnsi="Arial" w:cs="Arial"/>
          <w:lang w:val="en-GB"/>
        </w:rPr>
        <w:t>0%), Eastern Cape (9</w:t>
      </w:r>
      <w:r w:rsidR="002B4B2E" w:rsidRPr="00416FC9">
        <w:rPr>
          <w:rFonts w:ascii="Arial" w:hAnsi="Arial" w:cs="Arial"/>
          <w:lang w:val="en-GB"/>
        </w:rPr>
        <w:t>,</w:t>
      </w:r>
      <w:r w:rsidRPr="00416FC9">
        <w:rPr>
          <w:rFonts w:ascii="Arial" w:hAnsi="Arial" w:cs="Arial"/>
          <w:lang w:val="en-GB"/>
        </w:rPr>
        <w:t>6%), KwaZulu-Natal (8</w:t>
      </w:r>
      <w:r w:rsidR="002B4B2E" w:rsidRPr="00416FC9">
        <w:rPr>
          <w:rFonts w:ascii="Arial" w:hAnsi="Arial" w:cs="Arial"/>
          <w:lang w:val="en-GB"/>
        </w:rPr>
        <w:t>,</w:t>
      </w:r>
      <w:r w:rsidRPr="00416FC9">
        <w:rPr>
          <w:rFonts w:ascii="Arial" w:hAnsi="Arial" w:cs="Arial"/>
          <w:lang w:val="en-GB"/>
        </w:rPr>
        <w:t>4%), Mpumalanga (7</w:t>
      </w:r>
      <w:r w:rsidR="002B4B2E" w:rsidRPr="00416FC9">
        <w:rPr>
          <w:rFonts w:ascii="Arial" w:hAnsi="Arial" w:cs="Arial"/>
          <w:lang w:val="en-GB"/>
        </w:rPr>
        <w:t>,</w:t>
      </w:r>
      <w:r w:rsidRPr="00416FC9">
        <w:rPr>
          <w:rFonts w:ascii="Arial" w:hAnsi="Arial" w:cs="Arial"/>
          <w:lang w:val="en-GB"/>
        </w:rPr>
        <w:t>0%), Limpopo (6</w:t>
      </w:r>
      <w:r w:rsidR="002B4B2E" w:rsidRPr="00416FC9">
        <w:rPr>
          <w:rFonts w:ascii="Arial" w:hAnsi="Arial" w:cs="Arial"/>
          <w:lang w:val="en-GB"/>
        </w:rPr>
        <w:t>.</w:t>
      </w:r>
      <w:r w:rsidRPr="00416FC9">
        <w:rPr>
          <w:rFonts w:ascii="Arial" w:hAnsi="Arial" w:cs="Arial"/>
          <w:lang w:val="en-GB"/>
        </w:rPr>
        <w:t>9%), Western Cape (5</w:t>
      </w:r>
      <w:r w:rsidR="002B4B2E" w:rsidRPr="00416FC9">
        <w:rPr>
          <w:rFonts w:ascii="Arial" w:hAnsi="Arial" w:cs="Arial"/>
          <w:lang w:val="en-GB"/>
        </w:rPr>
        <w:t>,</w:t>
      </w:r>
      <w:r w:rsidRPr="00416FC9">
        <w:rPr>
          <w:rFonts w:ascii="Arial" w:hAnsi="Arial" w:cs="Arial"/>
          <w:lang w:val="en-GB"/>
        </w:rPr>
        <w:t>4%) and Gauteng (5</w:t>
      </w:r>
      <w:r w:rsidR="002B4B2E" w:rsidRPr="00416FC9">
        <w:rPr>
          <w:rFonts w:ascii="Arial" w:hAnsi="Arial" w:cs="Arial"/>
          <w:lang w:val="en-GB"/>
        </w:rPr>
        <w:t>,</w:t>
      </w:r>
      <w:r w:rsidRPr="00416FC9">
        <w:rPr>
          <w:rFonts w:ascii="Arial" w:hAnsi="Arial" w:cs="Arial"/>
          <w:lang w:val="en-GB"/>
        </w:rPr>
        <w:t>3%).</w:t>
      </w:r>
    </w:p>
    <w:p w:rsidR="002D1D02" w:rsidRPr="00416FC9" w:rsidRDefault="002D1D02" w:rsidP="00C4215B">
      <w:pPr>
        <w:pStyle w:val="NoSpacing"/>
        <w:ind w:left="567"/>
        <w:jc w:val="both"/>
        <w:rPr>
          <w:rFonts w:ascii="Arial" w:hAnsi="Arial" w:cs="Arial"/>
          <w:lang w:val="en-GB"/>
        </w:rPr>
      </w:pPr>
    </w:p>
    <w:p w:rsidR="00BA6B58" w:rsidRPr="00416FC9" w:rsidRDefault="00BA6B58" w:rsidP="00C4215B">
      <w:pPr>
        <w:pStyle w:val="NoSpacing"/>
        <w:ind w:left="567"/>
        <w:jc w:val="both"/>
        <w:rPr>
          <w:rFonts w:ascii="Arial" w:hAnsi="Arial" w:cs="Arial"/>
          <w:lang w:val="en-GB" w:eastAsia="en-GB"/>
        </w:rPr>
      </w:pPr>
      <w:r w:rsidRPr="00416FC9">
        <w:rPr>
          <w:rFonts w:ascii="Arial" w:hAnsi="Arial" w:cs="Arial"/>
          <w:lang w:val="en-GB"/>
        </w:rPr>
        <w:t xml:space="preserve">Due to data limitations, the StatsSA prevalence rate excludes children under the age of </w:t>
      </w:r>
      <w:r w:rsidR="00232447" w:rsidRPr="00416FC9">
        <w:rPr>
          <w:rFonts w:ascii="Arial" w:hAnsi="Arial" w:cs="Arial"/>
          <w:lang w:val="en-GB"/>
        </w:rPr>
        <w:t>five</w:t>
      </w:r>
      <w:r w:rsidRPr="00416FC9">
        <w:rPr>
          <w:rFonts w:ascii="Arial" w:hAnsi="Arial" w:cs="Arial"/>
          <w:lang w:val="en-GB"/>
        </w:rPr>
        <w:t xml:space="preserve"> and people with psychosocial and certain neurological disabilities</w:t>
      </w:r>
      <w:r w:rsidR="00256C5E" w:rsidRPr="00416FC9">
        <w:rPr>
          <w:rFonts w:ascii="Arial" w:hAnsi="Arial" w:cs="Arial"/>
          <w:lang w:val="en-GB"/>
        </w:rPr>
        <w:t xml:space="preserve">. </w:t>
      </w:r>
      <w:r w:rsidRPr="00416FC9">
        <w:rPr>
          <w:rFonts w:ascii="Arial" w:hAnsi="Arial" w:cs="Arial"/>
          <w:lang w:val="en-GB"/>
        </w:rPr>
        <w:t>The overall prevalence of childhood disability has been studied among smaller target populations in South Africa over the past 30 years, but there are very few recent data.</w:t>
      </w:r>
      <w:r w:rsidRPr="00416FC9">
        <w:rPr>
          <w:rStyle w:val="EndnoteReference"/>
          <w:rFonts w:ascii="Arial" w:hAnsi="Arial" w:cs="Arial"/>
          <w:lang w:val="en-GB"/>
        </w:rPr>
        <w:endnoteReference w:id="2"/>
      </w:r>
      <w:r w:rsidRPr="00416FC9">
        <w:rPr>
          <w:rFonts w:ascii="Arial" w:hAnsi="Arial" w:cs="Arial"/>
          <w:lang w:val="en-GB"/>
        </w:rPr>
        <w:t xml:space="preserve">  </w:t>
      </w:r>
      <w:r w:rsidRPr="00416FC9">
        <w:rPr>
          <w:rFonts w:ascii="Arial" w:hAnsi="Arial" w:cs="Arial"/>
          <w:lang w:val="en-GB" w:eastAsia="en-GB"/>
        </w:rPr>
        <w:t>Estimates of child disability prevalence generated from various sources are not directly comparable as studies use different definitions of disability and methods of data collection</w:t>
      </w:r>
      <w:r w:rsidR="00256C5E" w:rsidRPr="00416FC9">
        <w:rPr>
          <w:rFonts w:ascii="Arial" w:hAnsi="Arial" w:cs="Arial"/>
          <w:lang w:val="en-GB" w:eastAsia="en-GB"/>
        </w:rPr>
        <w:t xml:space="preserve">. </w:t>
      </w:r>
      <w:r w:rsidRPr="00416FC9">
        <w:rPr>
          <w:rFonts w:ascii="Arial" w:hAnsi="Arial" w:cs="Arial"/>
          <w:lang w:val="en-GB" w:eastAsia="en-GB"/>
        </w:rPr>
        <w:t xml:space="preserve">Additionally, while the census and other national household surveys include general questions about </w:t>
      </w:r>
      <w:r w:rsidR="00DB1801" w:rsidRPr="00416FC9">
        <w:rPr>
          <w:rFonts w:ascii="Arial" w:hAnsi="Arial" w:cs="Arial"/>
          <w:lang w:val="en-GB" w:eastAsia="en-GB"/>
        </w:rPr>
        <w:t>PWDs</w:t>
      </w:r>
      <w:r w:rsidRPr="00416FC9">
        <w:rPr>
          <w:rFonts w:ascii="Arial" w:hAnsi="Arial" w:cs="Arial"/>
          <w:lang w:val="en-GB" w:eastAsia="en-GB"/>
        </w:rPr>
        <w:t>, these questions are not specifically designed to identify children with disabilities.</w:t>
      </w:r>
    </w:p>
    <w:p w:rsidR="00BA6B58" w:rsidRPr="00416FC9" w:rsidRDefault="00BA6B58" w:rsidP="00707D3C">
      <w:pPr>
        <w:pStyle w:val="NoSpacing"/>
        <w:jc w:val="both"/>
        <w:rPr>
          <w:rFonts w:ascii="Arial" w:hAnsi="Arial" w:cs="Arial"/>
          <w:lang w:val="en-GB"/>
        </w:rPr>
      </w:pPr>
    </w:p>
    <w:p w:rsidR="00BA6B58" w:rsidRPr="00416FC9" w:rsidRDefault="00BA6B58" w:rsidP="00C4215B">
      <w:pPr>
        <w:pStyle w:val="NoSpacing"/>
        <w:ind w:left="567"/>
        <w:jc w:val="both"/>
        <w:rPr>
          <w:rFonts w:ascii="Arial" w:hAnsi="Arial" w:cs="Arial"/>
          <w:lang w:val="en-GB"/>
        </w:rPr>
      </w:pPr>
      <w:r w:rsidRPr="00416FC9">
        <w:rPr>
          <w:rFonts w:ascii="Arial" w:hAnsi="Arial" w:cs="Arial"/>
          <w:lang w:val="en-GB"/>
        </w:rPr>
        <w:t>According to StatsSA</w:t>
      </w:r>
      <w:r w:rsidRPr="00416FC9">
        <w:rPr>
          <w:rStyle w:val="EndnoteReference"/>
          <w:rFonts w:ascii="Arial" w:hAnsi="Arial" w:cs="Arial"/>
          <w:lang w:val="en-GB"/>
        </w:rPr>
        <w:endnoteReference w:id="3"/>
      </w:r>
      <w:r w:rsidRPr="00416FC9">
        <w:rPr>
          <w:rFonts w:ascii="Arial" w:hAnsi="Arial" w:cs="Arial"/>
          <w:lang w:val="en-GB"/>
        </w:rPr>
        <w:t>, South Africa’s population over 60 years is 7</w:t>
      </w:r>
      <w:r w:rsidR="002B4B2E" w:rsidRPr="00416FC9">
        <w:rPr>
          <w:rFonts w:ascii="Arial" w:hAnsi="Arial" w:cs="Arial"/>
          <w:lang w:val="en-GB"/>
        </w:rPr>
        <w:t>,</w:t>
      </w:r>
      <w:r w:rsidRPr="00416FC9">
        <w:rPr>
          <w:rFonts w:ascii="Arial" w:hAnsi="Arial" w:cs="Arial"/>
          <w:lang w:val="en-GB"/>
        </w:rPr>
        <w:t xml:space="preserve">8% and the proportion of </w:t>
      </w:r>
      <w:r w:rsidR="00DB1801" w:rsidRPr="00416FC9">
        <w:rPr>
          <w:rFonts w:ascii="Arial" w:hAnsi="Arial" w:cs="Arial"/>
          <w:lang w:val="en-GB"/>
        </w:rPr>
        <w:t>PWDs</w:t>
      </w:r>
      <w:r w:rsidRPr="00416FC9">
        <w:rPr>
          <w:rFonts w:ascii="Arial" w:hAnsi="Arial" w:cs="Arial"/>
          <w:lang w:val="en-GB"/>
        </w:rPr>
        <w:t xml:space="preserve"> in the 60 to 69 year age group is 14</w:t>
      </w:r>
      <w:r w:rsidR="002B4B2E" w:rsidRPr="00416FC9">
        <w:rPr>
          <w:rFonts w:ascii="Arial" w:hAnsi="Arial" w:cs="Arial"/>
          <w:lang w:val="en-GB"/>
        </w:rPr>
        <w:t>,</w:t>
      </w:r>
      <w:r w:rsidRPr="00416FC9">
        <w:rPr>
          <w:rFonts w:ascii="Arial" w:hAnsi="Arial" w:cs="Arial"/>
          <w:lang w:val="en-GB"/>
        </w:rPr>
        <w:t>5%, rising to 34</w:t>
      </w:r>
      <w:r w:rsidR="002B4B2E" w:rsidRPr="00416FC9">
        <w:rPr>
          <w:rFonts w:ascii="Arial" w:hAnsi="Arial" w:cs="Arial"/>
          <w:lang w:val="en-GB"/>
        </w:rPr>
        <w:t>,</w:t>
      </w:r>
      <w:r w:rsidRPr="00416FC9">
        <w:rPr>
          <w:rFonts w:ascii="Arial" w:hAnsi="Arial" w:cs="Arial"/>
          <w:lang w:val="en-GB"/>
        </w:rPr>
        <w:t>7% in the over-70 year group.</w:t>
      </w:r>
      <w:r w:rsidRPr="00416FC9">
        <w:rPr>
          <w:rStyle w:val="EndnoteReference"/>
          <w:rFonts w:ascii="Arial" w:hAnsi="Arial" w:cs="Arial"/>
          <w:lang w:val="en-GB"/>
        </w:rPr>
        <w:endnoteReference w:id="4"/>
      </w:r>
    </w:p>
    <w:p w:rsidR="00BA6B58" w:rsidRPr="00416FC9" w:rsidRDefault="00BA6B58" w:rsidP="00C4215B">
      <w:pPr>
        <w:pStyle w:val="NoSpacing"/>
        <w:ind w:left="567"/>
        <w:jc w:val="both"/>
        <w:rPr>
          <w:rFonts w:ascii="Arial" w:hAnsi="Arial" w:cs="Arial"/>
          <w:lang w:val="en-GB"/>
        </w:rPr>
      </w:pPr>
    </w:p>
    <w:p w:rsidR="00BA6B58" w:rsidRPr="00416FC9" w:rsidRDefault="00BA6B58" w:rsidP="00C4215B">
      <w:pPr>
        <w:pStyle w:val="NoSpacing"/>
        <w:ind w:left="567"/>
        <w:jc w:val="both"/>
        <w:rPr>
          <w:rFonts w:ascii="Arial" w:hAnsi="Arial" w:cs="Arial"/>
          <w:vertAlign w:val="superscript"/>
          <w:lang w:val="en-GB"/>
        </w:rPr>
      </w:pPr>
      <w:r w:rsidRPr="00416FC9">
        <w:rPr>
          <w:rFonts w:ascii="Arial" w:hAnsi="Arial" w:cs="Arial"/>
          <w:lang w:val="en-GB"/>
        </w:rPr>
        <w:t>Population ageing is associated with impaired functioning and mobility limitations, i.e. impaired vision, glaucoma, diabetic retinopathy, hearing loss, and impaired mobility due to strokes, falls, bone and joint conditions.</w:t>
      </w:r>
      <w:r w:rsidRPr="00416FC9">
        <w:rPr>
          <w:rStyle w:val="EndnoteReference"/>
          <w:rFonts w:ascii="Arial" w:hAnsi="Arial" w:cs="Arial"/>
          <w:lang w:val="en-GB"/>
        </w:rPr>
        <w:endnoteReference w:id="5"/>
      </w:r>
      <w:r w:rsidRPr="00416FC9">
        <w:rPr>
          <w:rFonts w:ascii="Arial" w:hAnsi="Arial" w:cs="Arial"/>
          <w:vertAlign w:val="superscript"/>
          <w:lang w:val="en-GB"/>
        </w:rPr>
        <w:t xml:space="preserve"> -</w:t>
      </w:r>
      <w:r w:rsidRPr="00416FC9">
        <w:rPr>
          <w:rStyle w:val="EndnoteReference"/>
          <w:rFonts w:ascii="Arial" w:hAnsi="Arial" w:cs="Arial"/>
          <w:lang w:val="en-GB"/>
        </w:rPr>
        <w:endnoteReference w:id="6"/>
      </w:r>
    </w:p>
    <w:p w:rsidR="00BA6B58" w:rsidRPr="00416FC9" w:rsidRDefault="00BA6B58" w:rsidP="00C4215B">
      <w:pPr>
        <w:pStyle w:val="NoSpacing"/>
        <w:ind w:left="567"/>
        <w:jc w:val="both"/>
        <w:rPr>
          <w:rFonts w:ascii="Arial" w:hAnsi="Arial" w:cs="Arial"/>
          <w:lang w:val="en-GB"/>
        </w:rPr>
      </w:pPr>
    </w:p>
    <w:p w:rsidR="00BA6B58" w:rsidRPr="00416FC9" w:rsidRDefault="00BA6B58" w:rsidP="00C4215B">
      <w:pPr>
        <w:pStyle w:val="NoSpacing"/>
        <w:ind w:left="567"/>
        <w:jc w:val="both"/>
        <w:rPr>
          <w:rFonts w:ascii="Arial" w:hAnsi="Arial" w:cs="Arial"/>
          <w:lang w:val="en-GB"/>
        </w:rPr>
      </w:pPr>
      <w:r w:rsidRPr="00416FC9">
        <w:rPr>
          <w:rFonts w:ascii="Arial" w:hAnsi="Arial" w:cs="Arial"/>
          <w:lang w:val="en-GB"/>
        </w:rPr>
        <w:t>The prevalence of Alzheimer’s and Parkinson’s disease and dementia in the South African population is not known</w:t>
      </w:r>
      <w:r w:rsidR="00256C5E" w:rsidRPr="00416FC9">
        <w:rPr>
          <w:rFonts w:ascii="Arial" w:hAnsi="Arial" w:cs="Arial"/>
          <w:lang w:val="en-GB"/>
        </w:rPr>
        <w:t xml:space="preserve">. </w:t>
      </w:r>
      <w:r w:rsidRPr="00416FC9">
        <w:rPr>
          <w:rFonts w:ascii="Arial" w:hAnsi="Arial" w:cs="Arial"/>
          <w:lang w:val="en-GB"/>
        </w:rPr>
        <w:t>A non-governmental organisation (NGO), Dementia SA, recommends an urgent, targeted focus on dementia to determine its prevalence and South Africa’s capacity to respond.</w:t>
      </w:r>
      <w:r w:rsidRPr="00416FC9">
        <w:rPr>
          <w:rStyle w:val="EndnoteReference"/>
          <w:rFonts w:ascii="Arial" w:hAnsi="Arial" w:cs="Arial"/>
          <w:lang w:val="en-GB"/>
        </w:rPr>
        <w:endnoteReference w:id="7"/>
      </w:r>
    </w:p>
    <w:p w:rsidR="002D1D02" w:rsidRPr="00416FC9" w:rsidRDefault="002D1D02" w:rsidP="00C4215B">
      <w:pPr>
        <w:pStyle w:val="NoSpacing"/>
        <w:ind w:left="567"/>
        <w:jc w:val="both"/>
        <w:rPr>
          <w:rFonts w:ascii="Arial" w:hAnsi="Arial" w:cs="Arial"/>
          <w:lang w:val="en-GB"/>
        </w:rPr>
      </w:pPr>
    </w:p>
    <w:p w:rsidR="00BA6B58" w:rsidRPr="00416FC9" w:rsidRDefault="00BA6B58" w:rsidP="00C4215B">
      <w:pPr>
        <w:pStyle w:val="NoSpacing"/>
        <w:ind w:left="567"/>
        <w:jc w:val="both"/>
        <w:rPr>
          <w:rFonts w:ascii="Arial" w:hAnsi="Arial" w:cs="Arial"/>
          <w:lang w:val="en-GB"/>
        </w:rPr>
      </w:pPr>
      <w:r w:rsidRPr="00416FC9">
        <w:rPr>
          <w:rFonts w:ascii="Arial" w:hAnsi="Arial" w:cs="Arial"/>
          <w:lang w:val="en-GB"/>
        </w:rPr>
        <w:t>The constructive intention to decrease childhood mortality has had the unintended consequence of increased childhood morbidity (disability), as is evidenced by the number of children presenting with developmental delays and cerebral palsy</w:t>
      </w:r>
      <w:r w:rsidRPr="00416FC9">
        <w:rPr>
          <w:rStyle w:val="FootnoteReference"/>
          <w:rFonts w:ascii="Arial" w:hAnsi="Arial" w:cs="Arial"/>
          <w:lang w:val="en-GB"/>
        </w:rPr>
        <w:footnoteReference w:id="1"/>
      </w:r>
      <w:r w:rsidR="00256C5E" w:rsidRPr="00416FC9">
        <w:rPr>
          <w:rFonts w:ascii="Arial" w:hAnsi="Arial" w:cs="Arial"/>
          <w:lang w:val="en-GB"/>
        </w:rPr>
        <w:t xml:space="preserve">. </w:t>
      </w:r>
      <w:r w:rsidRPr="00416FC9">
        <w:rPr>
          <w:rFonts w:ascii="Arial" w:hAnsi="Arial" w:cs="Arial"/>
          <w:lang w:val="en-GB"/>
        </w:rPr>
        <w:t>Much emphasis has been placed on reducing child mortality rates, but the resultant increase in morbidity has been ignored</w:t>
      </w:r>
      <w:r w:rsidR="00256C5E" w:rsidRPr="00416FC9">
        <w:rPr>
          <w:rFonts w:ascii="Arial" w:hAnsi="Arial" w:cs="Arial"/>
          <w:lang w:val="en-GB"/>
        </w:rPr>
        <w:t xml:space="preserve">. </w:t>
      </w:r>
      <w:r w:rsidRPr="00416FC9">
        <w:rPr>
          <w:rFonts w:ascii="Arial" w:hAnsi="Arial" w:cs="Arial"/>
          <w:lang w:val="en-GB"/>
        </w:rPr>
        <w:t>Chhagan and Kauchali</w:t>
      </w:r>
      <w:r w:rsidRPr="00416FC9">
        <w:rPr>
          <w:rStyle w:val="EndnoteReference"/>
          <w:rFonts w:ascii="Arial" w:hAnsi="Arial" w:cs="Arial"/>
          <w:lang w:val="en-GB"/>
        </w:rPr>
        <w:endnoteReference w:id="8"/>
      </w:r>
      <w:r w:rsidRPr="00416FC9">
        <w:rPr>
          <w:rFonts w:ascii="Arial" w:hAnsi="Arial" w:cs="Arial"/>
          <w:lang w:val="en-GB"/>
        </w:rPr>
        <w:t xml:space="preserve"> advocate combining improved child survival with optimal development into a single</w:t>
      </w:r>
      <w:r w:rsidR="002B4B2E" w:rsidRPr="00416FC9">
        <w:rPr>
          <w:rFonts w:ascii="Arial" w:hAnsi="Arial" w:cs="Arial"/>
          <w:lang w:val="en-GB"/>
        </w:rPr>
        <w:t>-</w:t>
      </w:r>
      <w:r w:rsidRPr="00416FC9">
        <w:rPr>
          <w:rFonts w:ascii="Arial" w:hAnsi="Arial" w:cs="Arial"/>
          <w:lang w:val="en-GB"/>
        </w:rPr>
        <w:t>outcome measure of “disability-free survival”</w:t>
      </w:r>
      <w:r w:rsidRPr="00416FC9">
        <w:rPr>
          <w:rFonts w:ascii="Arial" w:hAnsi="Arial" w:cs="Arial"/>
          <w:i/>
          <w:lang w:val="en-GB"/>
        </w:rPr>
        <w:t>.</w:t>
      </w:r>
      <w:bookmarkEnd w:id="1"/>
      <w:bookmarkEnd w:id="2"/>
    </w:p>
    <w:p w:rsidR="002D1D02" w:rsidRPr="00416FC9" w:rsidRDefault="002D1D02" w:rsidP="00707D3C">
      <w:pPr>
        <w:pStyle w:val="NoSpacing"/>
        <w:jc w:val="both"/>
        <w:rPr>
          <w:rFonts w:ascii="Arial" w:hAnsi="Arial" w:cs="Arial"/>
          <w:lang w:val="en-GB"/>
        </w:rPr>
      </w:pPr>
    </w:p>
    <w:p w:rsidR="00BA6B58" w:rsidRPr="00416FC9" w:rsidRDefault="00BA6B58" w:rsidP="001B06EB">
      <w:pPr>
        <w:pStyle w:val="NoSpacing"/>
        <w:ind w:left="567"/>
        <w:jc w:val="both"/>
        <w:rPr>
          <w:rFonts w:ascii="Arial" w:hAnsi="Arial" w:cs="Arial"/>
          <w:lang w:val="en-GB"/>
        </w:rPr>
      </w:pPr>
      <w:r w:rsidRPr="00416FC9">
        <w:rPr>
          <w:rFonts w:ascii="Arial" w:hAnsi="Arial" w:cs="Arial"/>
          <w:lang w:val="en-GB"/>
        </w:rPr>
        <w:t xml:space="preserve">The vicious cycle of poverty and ill-health is well known and in South Africa, poverty has been recognised as one of the key causes of the continued high burden of disease. </w:t>
      </w:r>
    </w:p>
    <w:p w:rsidR="00BA6B58" w:rsidRPr="00416FC9" w:rsidRDefault="00BA6B58" w:rsidP="001B06EB">
      <w:pPr>
        <w:pStyle w:val="NoSpacing"/>
        <w:ind w:left="567"/>
        <w:jc w:val="both"/>
        <w:rPr>
          <w:rFonts w:ascii="Arial" w:hAnsi="Arial" w:cs="Arial"/>
          <w:lang w:val="en-GB"/>
        </w:rPr>
      </w:pPr>
    </w:p>
    <w:p w:rsidR="00BA6B58" w:rsidRPr="00416FC9" w:rsidRDefault="00BA6B58" w:rsidP="001B06EB">
      <w:pPr>
        <w:pStyle w:val="NoSpacing"/>
        <w:ind w:left="567"/>
        <w:jc w:val="both"/>
        <w:rPr>
          <w:rFonts w:ascii="Arial" w:hAnsi="Arial" w:cs="Arial"/>
          <w:lang w:val="en-GB"/>
        </w:rPr>
      </w:pPr>
      <w:r w:rsidRPr="00416FC9">
        <w:rPr>
          <w:rFonts w:ascii="Arial" w:hAnsi="Arial" w:cs="Arial"/>
          <w:lang w:val="en-GB"/>
        </w:rPr>
        <w:t>What is often inadequately understood in health service planning is the role of disability in entrenching and exacerbating the cycle of ill-health and poverty</w:t>
      </w:r>
      <w:r w:rsidR="00256C5E" w:rsidRPr="00416FC9">
        <w:rPr>
          <w:rFonts w:ascii="Arial" w:hAnsi="Arial" w:cs="Arial"/>
          <w:lang w:val="en-GB"/>
        </w:rPr>
        <w:t xml:space="preserve">. </w:t>
      </w:r>
    </w:p>
    <w:p w:rsidR="002D1D02" w:rsidRPr="00416FC9" w:rsidRDefault="002D1D02" w:rsidP="00707D3C">
      <w:pPr>
        <w:pStyle w:val="NormalWeb"/>
        <w:spacing w:before="0" w:beforeAutospacing="0"/>
        <w:jc w:val="both"/>
        <w:rPr>
          <w:rFonts w:ascii="Arial" w:hAnsi="Arial" w:cs="Arial"/>
          <w:sz w:val="22"/>
          <w:szCs w:val="22"/>
        </w:rPr>
      </w:pPr>
    </w:p>
    <w:p w:rsidR="00BA6B58" w:rsidRPr="00416FC9" w:rsidRDefault="00BA6B58" w:rsidP="001B06EB">
      <w:pPr>
        <w:pStyle w:val="NormalWeb"/>
        <w:spacing w:before="0" w:beforeAutospacing="0"/>
        <w:ind w:left="567"/>
        <w:jc w:val="both"/>
        <w:rPr>
          <w:rFonts w:ascii="Arial" w:hAnsi="Arial" w:cs="Arial"/>
          <w:sz w:val="22"/>
          <w:szCs w:val="22"/>
        </w:rPr>
      </w:pPr>
      <w:r w:rsidRPr="00416FC9">
        <w:rPr>
          <w:rFonts w:ascii="Arial" w:hAnsi="Arial" w:cs="Arial"/>
          <w:sz w:val="22"/>
          <w:szCs w:val="22"/>
        </w:rPr>
        <w:t>Poor health outcomes frequently include residual functional impairments, which result in loss of productive capacity, increased care and cost burdens on households, and creat</w:t>
      </w:r>
      <w:r w:rsidR="00112183" w:rsidRPr="00416FC9">
        <w:rPr>
          <w:rFonts w:ascii="Arial" w:hAnsi="Arial" w:cs="Arial"/>
          <w:sz w:val="22"/>
          <w:szCs w:val="22"/>
        </w:rPr>
        <w:t>ion of</w:t>
      </w:r>
      <w:r w:rsidRPr="00416FC9">
        <w:rPr>
          <w:rFonts w:ascii="Arial" w:hAnsi="Arial" w:cs="Arial"/>
          <w:sz w:val="22"/>
          <w:szCs w:val="22"/>
        </w:rPr>
        <w:t xml:space="preserve"> additional barriers to healthcare access.</w:t>
      </w:r>
    </w:p>
    <w:p w:rsidR="00AC63E0" w:rsidRPr="001B06EB" w:rsidRDefault="00AC63E0" w:rsidP="001B06EB">
      <w:pPr>
        <w:pStyle w:val="NormalWeb"/>
        <w:spacing w:before="0" w:beforeAutospacing="0"/>
        <w:ind w:left="567"/>
        <w:jc w:val="both"/>
        <w:rPr>
          <w:rFonts w:ascii="Arial" w:hAnsi="Arial"/>
          <w:sz w:val="22"/>
          <w:szCs w:val="22"/>
        </w:rPr>
      </w:pPr>
    </w:p>
    <w:p w:rsidR="003340A6" w:rsidRPr="00416FC9" w:rsidRDefault="003340A6" w:rsidP="001B06EB">
      <w:pPr>
        <w:pStyle w:val="NormalWeb"/>
        <w:ind w:left="567" w:hanging="567"/>
        <w:jc w:val="both"/>
        <w:rPr>
          <w:rFonts w:ascii="Arial" w:hAnsi="Arial"/>
          <w:b/>
          <w:sz w:val="22"/>
          <w:szCs w:val="22"/>
        </w:rPr>
      </w:pPr>
      <w:r w:rsidRPr="00416FC9">
        <w:rPr>
          <w:rFonts w:ascii="Arial" w:hAnsi="Arial"/>
          <w:b/>
          <w:sz w:val="22"/>
          <w:szCs w:val="22"/>
        </w:rPr>
        <w:t>4.1.</w:t>
      </w:r>
      <w:r w:rsidRPr="00416FC9">
        <w:rPr>
          <w:rFonts w:ascii="Arial" w:hAnsi="Arial"/>
          <w:b/>
          <w:sz w:val="22"/>
          <w:szCs w:val="22"/>
        </w:rPr>
        <w:tab/>
        <w:t>Coverage of social protection programmes by persons with disabilities</w:t>
      </w:r>
    </w:p>
    <w:p w:rsidR="002039E6" w:rsidRPr="00416FC9" w:rsidRDefault="002039E6" w:rsidP="001B06EB">
      <w:pPr>
        <w:pStyle w:val="NormalWeb"/>
        <w:ind w:left="567" w:hanging="567"/>
        <w:jc w:val="both"/>
        <w:rPr>
          <w:rFonts w:ascii="Arial" w:eastAsia="Calibri" w:hAnsi="Arial" w:cs="Arial"/>
          <w:sz w:val="22"/>
          <w:szCs w:val="22"/>
        </w:rPr>
      </w:pPr>
      <w:r w:rsidRPr="00416FC9">
        <w:rPr>
          <w:rFonts w:ascii="Arial" w:hAnsi="Arial"/>
          <w:b/>
          <w:sz w:val="22"/>
          <w:szCs w:val="22"/>
        </w:rPr>
        <w:t>a</w:t>
      </w:r>
      <w:r w:rsidRPr="00416FC9">
        <w:rPr>
          <w:rFonts w:ascii="Arial" w:hAnsi="Arial"/>
          <w:b/>
          <w:sz w:val="22"/>
          <w:szCs w:val="22"/>
        </w:rPr>
        <w:tab/>
      </w:r>
      <w:r w:rsidRPr="00416FC9">
        <w:rPr>
          <w:rFonts w:ascii="Arial" w:eastAsia="Calibri" w:hAnsi="Arial" w:cs="Arial"/>
          <w:sz w:val="22"/>
          <w:szCs w:val="22"/>
        </w:rPr>
        <w:t>SASSA has statistics o</w:t>
      </w:r>
      <w:r w:rsidR="00112183" w:rsidRPr="00416FC9">
        <w:rPr>
          <w:rFonts w:ascii="Arial" w:eastAsia="Calibri" w:hAnsi="Arial" w:cs="Arial"/>
          <w:sz w:val="22"/>
          <w:szCs w:val="22"/>
        </w:rPr>
        <w:t>n</w:t>
      </w:r>
      <w:r w:rsidRPr="00416FC9">
        <w:rPr>
          <w:rFonts w:ascii="Arial" w:eastAsia="Calibri" w:hAnsi="Arial" w:cs="Arial"/>
          <w:sz w:val="22"/>
          <w:szCs w:val="22"/>
        </w:rPr>
        <w:t xml:space="preserve"> social grant beneficiaries in terms of gender, age and geographic location, but not according to impairment</w:t>
      </w:r>
    </w:p>
    <w:p w:rsidR="00AC63E0" w:rsidRPr="00416FC9" w:rsidRDefault="002039E6" w:rsidP="001B06EB">
      <w:pPr>
        <w:pStyle w:val="NormalWeb"/>
        <w:ind w:left="851" w:hanging="284"/>
        <w:jc w:val="both"/>
        <w:rPr>
          <w:rFonts w:ascii="Calibri" w:eastAsia="Calibri" w:hAnsi="Calibri" w:cs="Arial"/>
          <w:sz w:val="22"/>
          <w:szCs w:val="22"/>
        </w:rPr>
      </w:pPr>
      <w:r w:rsidRPr="00416FC9">
        <w:rPr>
          <w:rFonts w:ascii="Arial" w:eastAsia="Calibri" w:hAnsi="Arial" w:cs="Arial"/>
          <w:sz w:val="22"/>
          <w:szCs w:val="22"/>
        </w:rPr>
        <w:t>*</w:t>
      </w:r>
      <w:r w:rsidRPr="00416FC9">
        <w:rPr>
          <w:rFonts w:ascii="Arial" w:eastAsia="Calibri" w:hAnsi="Arial" w:cs="Arial"/>
          <w:sz w:val="22"/>
          <w:szCs w:val="22"/>
        </w:rPr>
        <w:tab/>
      </w:r>
      <w:r w:rsidR="00112183" w:rsidRPr="00416FC9">
        <w:rPr>
          <w:rFonts w:ascii="Arial" w:eastAsia="Calibri" w:hAnsi="Arial" w:cs="Arial"/>
          <w:sz w:val="22"/>
          <w:szCs w:val="22"/>
        </w:rPr>
        <w:t>G</w:t>
      </w:r>
      <w:r w:rsidRPr="00416FC9">
        <w:rPr>
          <w:rFonts w:ascii="Arial" w:eastAsia="Calibri" w:hAnsi="Arial" w:cs="Arial"/>
          <w:sz w:val="22"/>
          <w:szCs w:val="22"/>
        </w:rPr>
        <w:t xml:space="preserve">rants are accessible to all people who meet the eligibility criteria in all nine </w:t>
      </w:r>
      <w:r w:rsidR="00112183" w:rsidRPr="00416FC9">
        <w:rPr>
          <w:rFonts w:ascii="Arial" w:eastAsia="Calibri" w:hAnsi="Arial" w:cs="Arial"/>
          <w:sz w:val="22"/>
          <w:szCs w:val="22"/>
        </w:rPr>
        <w:t>p</w:t>
      </w:r>
      <w:r w:rsidRPr="00416FC9">
        <w:rPr>
          <w:rFonts w:ascii="Arial" w:eastAsia="Calibri" w:hAnsi="Arial" w:cs="Arial"/>
          <w:sz w:val="22"/>
          <w:szCs w:val="22"/>
        </w:rPr>
        <w:t>rovinces in the country</w:t>
      </w:r>
      <w:r w:rsidRPr="00416FC9">
        <w:rPr>
          <w:rFonts w:ascii="Calibri" w:eastAsia="Calibri" w:hAnsi="Calibri" w:cs="Arial"/>
          <w:sz w:val="22"/>
          <w:szCs w:val="22"/>
        </w:rPr>
        <w:t>.</w:t>
      </w:r>
    </w:p>
    <w:p w:rsidR="00EC2714" w:rsidRPr="001B06EB" w:rsidRDefault="002039E6" w:rsidP="001B06EB">
      <w:pPr>
        <w:pStyle w:val="NormalWeb"/>
        <w:ind w:left="567" w:hanging="567"/>
        <w:jc w:val="both"/>
        <w:rPr>
          <w:rFonts w:ascii="Arial" w:hAnsi="Arial" w:cs="Arial"/>
          <w:sz w:val="22"/>
          <w:szCs w:val="22"/>
        </w:rPr>
      </w:pPr>
      <w:r w:rsidRPr="00416FC9">
        <w:rPr>
          <w:rFonts w:ascii="Arial" w:hAnsi="Arial"/>
          <w:b/>
          <w:sz w:val="22"/>
          <w:szCs w:val="22"/>
        </w:rPr>
        <w:t>b</w:t>
      </w:r>
      <w:r w:rsidR="00EC2714" w:rsidRPr="00416FC9">
        <w:rPr>
          <w:rFonts w:ascii="Arial" w:hAnsi="Arial"/>
          <w:b/>
          <w:sz w:val="22"/>
          <w:szCs w:val="22"/>
        </w:rPr>
        <w:tab/>
      </w:r>
      <w:r w:rsidR="00EC2714" w:rsidRPr="00416FC9">
        <w:rPr>
          <w:rFonts w:ascii="Arial" w:eastAsia="Calibri" w:hAnsi="Arial" w:cs="Arial"/>
          <w:sz w:val="22"/>
          <w:szCs w:val="22"/>
        </w:rPr>
        <w:t>The E</w:t>
      </w:r>
      <w:r w:rsidR="00112183" w:rsidRPr="00416FC9">
        <w:rPr>
          <w:rFonts w:ascii="Arial" w:eastAsia="Calibri" w:hAnsi="Arial" w:cs="Arial"/>
          <w:sz w:val="22"/>
          <w:szCs w:val="22"/>
        </w:rPr>
        <w:t xml:space="preserve">xtended </w:t>
      </w:r>
      <w:r w:rsidR="00EC2714" w:rsidRPr="00416FC9">
        <w:rPr>
          <w:rFonts w:ascii="Arial" w:eastAsia="Calibri" w:hAnsi="Arial" w:cs="Arial"/>
          <w:sz w:val="22"/>
          <w:szCs w:val="22"/>
        </w:rPr>
        <w:t>P</w:t>
      </w:r>
      <w:r w:rsidR="00112183" w:rsidRPr="00416FC9">
        <w:rPr>
          <w:rFonts w:ascii="Arial" w:eastAsia="Calibri" w:hAnsi="Arial" w:cs="Arial"/>
          <w:sz w:val="22"/>
          <w:szCs w:val="22"/>
        </w:rPr>
        <w:t xml:space="preserve">ublic </w:t>
      </w:r>
      <w:r w:rsidR="00EC2714" w:rsidRPr="00416FC9">
        <w:rPr>
          <w:rFonts w:ascii="Arial" w:eastAsia="Calibri" w:hAnsi="Arial" w:cs="Arial"/>
          <w:sz w:val="22"/>
          <w:szCs w:val="22"/>
        </w:rPr>
        <w:t>W</w:t>
      </w:r>
      <w:r w:rsidR="00112183" w:rsidRPr="00416FC9">
        <w:rPr>
          <w:rFonts w:ascii="Arial" w:eastAsia="Calibri" w:hAnsi="Arial" w:cs="Arial"/>
          <w:sz w:val="22"/>
          <w:szCs w:val="22"/>
        </w:rPr>
        <w:t xml:space="preserve">orks </w:t>
      </w:r>
      <w:r w:rsidR="00EC2714" w:rsidRPr="00416FC9">
        <w:rPr>
          <w:rFonts w:ascii="Arial" w:eastAsia="Calibri" w:hAnsi="Arial" w:cs="Arial"/>
          <w:sz w:val="22"/>
          <w:szCs w:val="22"/>
        </w:rPr>
        <w:t>P</w:t>
      </w:r>
      <w:r w:rsidR="00112183" w:rsidRPr="00416FC9">
        <w:rPr>
          <w:rFonts w:ascii="Arial" w:eastAsia="Calibri" w:hAnsi="Arial" w:cs="Arial"/>
          <w:sz w:val="22"/>
          <w:szCs w:val="22"/>
        </w:rPr>
        <w:t>rogramme</w:t>
      </w:r>
      <w:r w:rsidR="00EC2714" w:rsidRPr="00416FC9">
        <w:rPr>
          <w:rFonts w:ascii="Arial" w:eastAsia="Calibri" w:hAnsi="Arial" w:cs="Arial"/>
          <w:sz w:val="22"/>
          <w:szCs w:val="22"/>
        </w:rPr>
        <w:t xml:space="preserve"> </w:t>
      </w:r>
      <w:r w:rsidR="00232447" w:rsidRPr="00416FC9">
        <w:rPr>
          <w:rFonts w:ascii="Arial" w:eastAsia="Calibri" w:hAnsi="Arial" w:cs="Arial"/>
          <w:sz w:val="22"/>
          <w:szCs w:val="22"/>
        </w:rPr>
        <w:t>has</w:t>
      </w:r>
      <w:r w:rsidR="00EC2714" w:rsidRPr="00416FC9">
        <w:rPr>
          <w:rFonts w:ascii="Arial" w:eastAsia="Calibri" w:hAnsi="Arial" w:cs="Arial"/>
          <w:sz w:val="22"/>
          <w:szCs w:val="22"/>
        </w:rPr>
        <w:t xml:space="preserve"> a target of 2% to create job opportunities for </w:t>
      </w:r>
      <w:r w:rsidR="00112183" w:rsidRPr="00416FC9">
        <w:rPr>
          <w:rFonts w:ascii="Arial" w:eastAsia="Calibri" w:hAnsi="Arial" w:cs="Arial"/>
          <w:sz w:val="22"/>
          <w:szCs w:val="22"/>
        </w:rPr>
        <w:t>PWDs</w:t>
      </w:r>
      <w:r w:rsidR="00EC2714" w:rsidRPr="00416FC9">
        <w:rPr>
          <w:rFonts w:ascii="Arial" w:eastAsia="Calibri" w:hAnsi="Arial" w:cs="Arial"/>
          <w:sz w:val="22"/>
          <w:szCs w:val="22"/>
        </w:rPr>
        <w:t xml:space="preserve">. </w:t>
      </w:r>
    </w:p>
    <w:p w:rsidR="003340A6" w:rsidRPr="001B06EB" w:rsidRDefault="003340A6" w:rsidP="00707D3C">
      <w:pPr>
        <w:pStyle w:val="NormalWeb"/>
        <w:ind w:left="720" w:hanging="720"/>
        <w:jc w:val="both"/>
        <w:rPr>
          <w:rFonts w:ascii="Arial" w:hAnsi="Arial"/>
          <w:sz w:val="22"/>
          <w:szCs w:val="22"/>
        </w:rPr>
      </w:pPr>
    </w:p>
    <w:p w:rsidR="003340A6" w:rsidRPr="00416FC9" w:rsidRDefault="003340A6" w:rsidP="00034644">
      <w:pPr>
        <w:pStyle w:val="NormalWeb"/>
        <w:ind w:left="567" w:hanging="567"/>
        <w:jc w:val="both"/>
        <w:rPr>
          <w:rFonts w:ascii="Arial" w:hAnsi="Arial"/>
          <w:b/>
          <w:sz w:val="22"/>
          <w:szCs w:val="22"/>
        </w:rPr>
      </w:pPr>
      <w:r w:rsidRPr="00416FC9">
        <w:rPr>
          <w:rFonts w:ascii="Arial" w:hAnsi="Arial"/>
          <w:b/>
          <w:sz w:val="22"/>
          <w:szCs w:val="22"/>
        </w:rPr>
        <w:t>4.2.</w:t>
      </w:r>
      <w:r w:rsidRPr="00416FC9">
        <w:rPr>
          <w:rFonts w:ascii="Arial" w:hAnsi="Arial"/>
          <w:b/>
          <w:sz w:val="22"/>
          <w:szCs w:val="22"/>
        </w:rPr>
        <w:tab/>
        <w:t>Rates of poverty among persons with disabilities</w:t>
      </w:r>
    </w:p>
    <w:p w:rsidR="002039E6" w:rsidRPr="00416FC9" w:rsidRDefault="002039E6" w:rsidP="00034644">
      <w:pPr>
        <w:pStyle w:val="NormalWeb"/>
        <w:ind w:left="567"/>
        <w:jc w:val="both"/>
        <w:rPr>
          <w:rFonts w:ascii="Arial" w:eastAsia="Calibri" w:hAnsi="Arial" w:cs="Arial"/>
          <w:sz w:val="22"/>
          <w:szCs w:val="22"/>
        </w:rPr>
      </w:pPr>
      <w:r w:rsidRPr="00416FC9">
        <w:rPr>
          <w:rFonts w:ascii="Arial" w:eastAsia="Calibri" w:hAnsi="Arial" w:cs="Arial"/>
          <w:sz w:val="22"/>
          <w:szCs w:val="22"/>
        </w:rPr>
        <w:t xml:space="preserve">Latest statistics of beneficiaries are as follows (September 2014) </w:t>
      </w:r>
    </w:p>
    <w:p w:rsidR="002039E6" w:rsidRPr="00416FC9" w:rsidRDefault="002039E6" w:rsidP="00034644">
      <w:pPr>
        <w:numPr>
          <w:ilvl w:val="0"/>
          <w:numId w:val="29"/>
        </w:numPr>
        <w:tabs>
          <w:tab w:val="left" w:pos="1134"/>
        </w:tabs>
        <w:spacing w:after="160" w:line="259" w:lineRule="auto"/>
        <w:ind w:left="1134" w:hanging="567"/>
        <w:contextualSpacing/>
        <w:jc w:val="both"/>
        <w:rPr>
          <w:rFonts w:ascii="Arial" w:eastAsia="Calibri" w:hAnsi="Arial" w:cs="Arial"/>
          <w:sz w:val="22"/>
          <w:szCs w:val="22"/>
        </w:rPr>
      </w:pPr>
      <w:r w:rsidRPr="00416FC9">
        <w:rPr>
          <w:rFonts w:ascii="Arial" w:eastAsia="Calibri" w:hAnsi="Arial" w:cs="Arial"/>
          <w:sz w:val="22"/>
          <w:szCs w:val="22"/>
        </w:rPr>
        <w:t xml:space="preserve">Disability Grants: 1 120 772  </w:t>
      </w:r>
    </w:p>
    <w:p w:rsidR="002039E6" w:rsidRPr="00416FC9" w:rsidRDefault="002039E6" w:rsidP="00034644">
      <w:pPr>
        <w:numPr>
          <w:ilvl w:val="0"/>
          <w:numId w:val="29"/>
        </w:numPr>
        <w:tabs>
          <w:tab w:val="left" w:pos="1134"/>
        </w:tabs>
        <w:spacing w:after="200" w:line="276" w:lineRule="auto"/>
        <w:ind w:left="1134" w:hanging="567"/>
        <w:contextualSpacing/>
        <w:jc w:val="both"/>
        <w:rPr>
          <w:rFonts w:ascii="Arial" w:eastAsia="Calibri" w:hAnsi="Arial" w:cs="Arial"/>
          <w:sz w:val="22"/>
          <w:szCs w:val="22"/>
        </w:rPr>
      </w:pPr>
      <w:r w:rsidRPr="00416FC9">
        <w:rPr>
          <w:rFonts w:ascii="Arial" w:eastAsia="Calibri" w:hAnsi="Arial" w:cs="Arial"/>
          <w:sz w:val="22"/>
          <w:szCs w:val="22"/>
        </w:rPr>
        <w:t xml:space="preserve">Care Dependency Grant: 134 456 </w:t>
      </w:r>
    </w:p>
    <w:p w:rsidR="002039E6" w:rsidRPr="00416FC9" w:rsidRDefault="002039E6" w:rsidP="00034644">
      <w:pPr>
        <w:pStyle w:val="NormalWeb"/>
        <w:ind w:left="851" w:hanging="284"/>
        <w:jc w:val="both"/>
        <w:rPr>
          <w:rFonts w:ascii="Arial" w:hAnsi="Arial"/>
          <w:b/>
          <w:sz w:val="22"/>
          <w:szCs w:val="22"/>
        </w:rPr>
      </w:pPr>
      <w:r w:rsidRPr="00416FC9">
        <w:rPr>
          <w:rFonts w:ascii="Arial" w:eastAsia="Calibri" w:hAnsi="Arial" w:cs="Arial"/>
          <w:sz w:val="22"/>
          <w:szCs w:val="22"/>
        </w:rPr>
        <w:lastRenderedPageBreak/>
        <w:t>*</w:t>
      </w:r>
      <w:r w:rsidR="00034644">
        <w:rPr>
          <w:rFonts w:ascii="Arial" w:eastAsia="Calibri" w:hAnsi="Arial" w:cs="Arial"/>
          <w:sz w:val="22"/>
          <w:szCs w:val="22"/>
        </w:rPr>
        <w:tab/>
      </w:r>
      <w:r w:rsidRPr="00416FC9">
        <w:rPr>
          <w:rFonts w:ascii="Arial" w:eastAsia="Calibri" w:hAnsi="Arial" w:cs="Arial"/>
          <w:sz w:val="22"/>
          <w:szCs w:val="22"/>
        </w:rPr>
        <w:t>Additional information can be found at Prevalence of Disability in South Africa</w:t>
      </w:r>
      <w:r w:rsidR="00112183" w:rsidRPr="00416FC9">
        <w:rPr>
          <w:rFonts w:ascii="Arial" w:eastAsia="Calibri" w:hAnsi="Arial" w:cs="Arial"/>
          <w:sz w:val="22"/>
          <w:szCs w:val="22"/>
        </w:rPr>
        <w:t>,</w:t>
      </w:r>
      <w:r w:rsidRPr="00416FC9">
        <w:rPr>
          <w:rFonts w:ascii="Arial" w:eastAsia="Calibri" w:hAnsi="Arial" w:cs="Arial"/>
          <w:sz w:val="22"/>
          <w:szCs w:val="22"/>
        </w:rPr>
        <w:t xml:space="preserve"> Census 2011 </w:t>
      </w:r>
      <w:hyperlink r:id="rId8" w:history="1">
        <w:r w:rsidRPr="00416FC9">
          <w:rPr>
            <w:rFonts w:ascii="Arial" w:eastAsia="Calibri" w:hAnsi="Arial" w:cs="Arial"/>
            <w:color w:val="DEA900"/>
            <w:sz w:val="22"/>
            <w:szCs w:val="22"/>
          </w:rPr>
          <w:t>http://www.statssa.gov.za/?p=3180</w:t>
        </w:r>
      </w:hyperlink>
    </w:p>
    <w:p w:rsidR="003340A6" w:rsidRPr="00134CC2" w:rsidRDefault="003340A6" w:rsidP="00707D3C">
      <w:pPr>
        <w:pStyle w:val="NormalWeb"/>
        <w:ind w:left="720" w:hanging="720"/>
        <w:jc w:val="both"/>
        <w:rPr>
          <w:rFonts w:ascii="Arial" w:hAnsi="Arial"/>
          <w:sz w:val="22"/>
          <w:szCs w:val="22"/>
        </w:rPr>
      </w:pPr>
    </w:p>
    <w:p w:rsidR="003340A6" w:rsidRPr="00416FC9" w:rsidRDefault="003340A6" w:rsidP="00134CC2">
      <w:pPr>
        <w:pStyle w:val="NormalWeb"/>
        <w:ind w:left="567" w:hanging="567"/>
        <w:jc w:val="both"/>
        <w:rPr>
          <w:rFonts w:ascii="Arial" w:hAnsi="Arial"/>
          <w:b/>
          <w:sz w:val="22"/>
          <w:szCs w:val="22"/>
        </w:rPr>
      </w:pPr>
      <w:r w:rsidRPr="00416FC9">
        <w:rPr>
          <w:rFonts w:ascii="Arial" w:hAnsi="Arial"/>
          <w:b/>
          <w:sz w:val="22"/>
          <w:szCs w:val="22"/>
        </w:rPr>
        <w:t>4.3.</w:t>
      </w:r>
      <w:r w:rsidRPr="00416FC9">
        <w:rPr>
          <w:rFonts w:ascii="Arial" w:hAnsi="Arial"/>
          <w:b/>
          <w:sz w:val="22"/>
          <w:szCs w:val="22"/>
        </w:rPr>
        <w:tab/>
        <w:t>Additional costs or expenses related to disability</w:t>
      </w:r>
    </w:p>
    <w:p w:rsidR="003340A6" w:rsidRPr="00416FC9" w:rsidRDefault="00223356" w:rsidP="00134CC2">
      <w:pPr>
        <w:pStyle w:val="NormalWeb"/>
        <w:ind w:left="567"/>
        <w:jc w:val="both"/>
        <w:rPr>
          <w:rFonts w:ascii="Arial" w:hAnsi="Arial" w:cs="Arial"/>
          <w:b/>
          <w:sz w:val="22"/>
          <w:szCs w:val="22"/>
        </w:rPr>
      </w:pPr>
      <w:r w:rsidRPr="00416FC9">
        <w:rPr>
          <w:rFonts w:ascii="Arial" w:eastAsia="Calibri" w:hAnsi="Arial" w:cs="Arial"/>
          <w:sz w:val="22"/>
          <w:szCs w:val="22"/>
        </w:rPr>
        <w:t>A r</w:t>
      </w:r>
      <w:r w:rsidR="002039E6" w:rsidRPr="00416FC9">
        <w:rPr>
          <w:rFonts w:ascii="Arial" w:eastAsia="Calibri" w:hAnsi="Arial" w:cs="Arial"/>
          <w:sz w:val="22"/>
          <w:szCs w:val="22"/>
        </w:rPr>
        <w:t xml:space="preserve">esearch study </w:t>
      </w:r>
      <w:r w:rsidRPr="00416FC9">
        <w:rPr>
          <w:rFonts w:ascii="Arial" w:eastAsia="Calibri" w:hAnsi="Arial" w:cs="Arial"/>
          <w:sz w:val="22"/>
          <w:szCs w:val="22"/>
        </w:rPr>
        <w:t xml:space="preserve">was commissioned </w:t>
      </w:r>
      <w:r w:rsidR="002039E6" w:rsidRPr="00416FC9">
        <w:rPr>
          <w:rFonts w:ascii="Arial" w:eastAsia="Calibri" w:hAnsi="Arial" w:cs="Arial"/>
          <w:sz w:val="22"/>
          <w:szCs w:val="22"/>
        </w:rPr>
        <w:t>to determine additional cost</w:t>
      </w:r>
      <w:r w:rsidR="00112183" w:rsidRPr="00416FC9">
        <w:rPr>
          <w:rFonts w:ascii="Arial" w:eastAsia="Calibri" w:hAnsi="Arial" w:cs="Arial"/>
          <w:sz w:val="22"/>
          <w:szCs w:val="22"/>
        </w:rPr>
        <w:t>s</w:t>
      </w:r>
      <w:r w:rsidR="002039E6" w:rsidRPr="00416FC9">
        <w:rPr>
          <w:rFonts w:ascii="Arial" w:eastAsia="Calibri" w:hAnsi="Arial" w:cs="Arial"/>
          <w:sz w:val="22"/>
          <w:szCs w:val="22"/>
        </w:rPr>
        <w:t xml:space="preserve"> incurred by </w:t>
      </w:r>
      <w:r w:rsidR="00112183" w:rsidRPr="00416FC9">
        <w:rPr>
          <w:rFonts w:ascii="Arial" w:eastAsia="Calibri" w:hAnsi="Arial" w:cs="Arial"/>
          <w:sz w:val="22"/>
          <w:szCs w:val="22"/>
        </w:rPr>
        <w:t>PWDs</w:t>
      </w:r>
      <w:r w:rsidR="002039E6" w:rsidRPr="00416FC9">
        <w:rPr>
          <w:rFonts w:ascii="Arial" w:eastAsia="Calibri" w:hAnsi="Arial" w:cs="Arial"/>
          <w:sz w:val="22"/>
          <w:szCs w:val="22"/>
        </w:rPr>
        <w:t xml:space="preserve"> compared to persons without a disability. The process is still in a first phase and the study report will be released after</w:t>
      </w:r>
      <w:r w:rsidRPr="00416FC9">
        <w:rPr>
          <w:rFonts w:ascii="Arial" w:eastAsia="Calibri" w:hAnsi="Arial" w:cs="Arial"/>
          <w:sz w:val="22"/>
          <w:szCs w:val="22"/>
        </w:rPr>
        <w:t xml:space="preserve"> obtaining Ministerial approval</w:t>
      </w:r>
      <w:r w:rsidR="00112183" w:rsidRPr="00416FC9">
        <w:rPr>
          <w:rFonts w:ascii="Arial" w:eastAsia="Calibri" w:hAnsi="Arial" w:cs="Arial"/>
          <w:sz w:val="22"/>
          <w:szCs w:val="22"/>
        </w:rPr>
        <w:t>.</w:t>
      </w:r>
    </w:p>
    <w:p w:rsidR="004447AE" w:rsidRPr="00416FC9" w:rsidRDefault="004447AE" w:rsidP="00707D3C">
      <w:pPr>
        <w:pStyle w:val="NormalWeb"/>
        <w:ind w:left="720" w:hanging="720"/>
        <w:jc w:val="both"/>
        <w:rPr>
          <w:rFonts w:ascii="Arial" w:hAnsi="Arial"/>
          <w:sz w:val="22"/>
          <w:szCs w:val="22"/>
        </w:rPr>
      </w:pPr>
    </w:p>
    <w:p w:rsidR="004447AE" w:rsidRPr="00416FC9" w:rsidRDefault="004447AE" w:rsidP="00134CC2">
      <w:pPr>
        <w:ind w:left="567" w:hanging="578"/>
        <w:jc w:val="both"/>
        <w:rPr>
          <w:rFonts w:ascii="Arial" w:hAnsi="Arial"/>
          <w:b/>
          <w:i/>
          <w:sz w:val="22"/>
          <w:szCs w:val="22"/>
        </w:rPr>
      </w:pPr>
      <w:r w:rsidRPr="00416FC9">
        <w:rPr>
          <w:rFonts w:ascii="Arial" w:hAnsi="Arial"/>
          <w:b/>
          <w:i/>
          <w:sz w:val="22"/>
          <w:szCs w:val="22"/>
        </w:rPr>
        <w:t>5.</w:t>
      </w:r>
      <w:r w:rsidRPr="00416FC9">
        <w:rPr>
          <w:rFonts w:ascii="Arial" w:hAnsi="Arial"/>
          <w:b/>
          <w:i/>
          <w:sz w:val="22"/>
          <w:szCs w:val="22"/>
        </w:rPr>
        <w:tab/>
      </w:r>
      <w:r w:rsidR="003340A6" w:rsidRPr="00416FC9">
        <w:rPr>
          <w:rFonts w:ascii="Arial" w:hAnsi="Arial"/>
          <w:b/>
          <w:i/>
          <w:caps/>
          <w:sz w:val="22"/>
          <w:szCs w:val="22"/>
        </w:rPr>
        <w:t>provide information in relation to the eligibility criteria used for accessing mainstream and/or specific social protection programmes with regard to persons with disabilities, including:</w:t>
      </w:r>
      <w:r w:rsidRPr="00416FC9">
        <w:rPr>
          <w:rFonts w:ascii="Arial" w:hAnsi="Arial"/>
          <w:b/>
          <w:i/>
          <w:sz w:val="22"/>
          <w:szCs w:val="22"/>
        </w:rPr>
        <w:t> </w:t>
      </w:r>
    </w:p>
    <w:p w:rsidR="00AC63E0" w:rsidRPr="00416FC9" w:rsidRDefault="00AC63E0" w:rsidP="00707D3C">
      <w:pPr>
        <w:pStyle w:val="NormalWeb"/>
        <w:jc w:val="both"/>
        <w:rPr>
          <w:rFonts w:ascii="Arial" w:hAnsi="Arial"/>
          <w:sz w:val="22"/>
          <w:szCs w:val="22"/>
        </w:rPr>
      </w:pPr>
    </w:p>
    <w:p w:rsidR="004447AE" w:rsidRPr="00416FC9" w:rsidRDefault="003340A6" w:rsidP="00F0350F">
      <w:pPr>
        <w:pStyle w:val="NormalWeb"/>
        <w:ind w:left="567" w:hanging="567"/>
        <w:jc w:val="both"/>
        <w:rPr>
          <w:rFonts w:ascii="Arial" w:hAnsi="Arial"/>
          <w:sz w:val="22"/>
          <w:szCs w:val="22"/>
        </w:rPr>
      </w:pPr>
      <w:r w:rsidRPr="00416FC9">
        <w:rPr>
          <w:rFonts w:ascii="Arial" w:hAnsi="Arial"/>
          <w:sz w:val="22"/>
          <w:szCs w:val="22"/>
        </w:rPr>
        <w:t>5.1.</w:t>
      </w:r>
      <w:r w:rsidRPr="00416FC9">
        <w:rPr>
          <w:rFonts w:ascii="Arial" w:hAnsi="Arial"/>
          <w:sz w:val="22"/>
          <w:szCs w:val="22"/>
        </w:rPr>
        <w:tab/>
      </w:r>
      <w:r w:rsidRPr="00416FC9">
        <w:rPr>
          <w:rFonts w:ascii="Arial" w:hAnsi="Arial"/>
          <w:b/>
          <w:sz w:val="22"/>
          <w:szCs w:val="22"/>
        </w:rPr>
        <w:t>Definition of disability and disability assessments used for eligibility determination</w:t>
      </w:r>
    </w:p>
    <w:p w:rsidR="002039E6" w:rsidRPr="00416FC9" w:rsidRDefault="002039E6" w:rsidP="00134CC2">
      <w:pPr>
        <w:pStyle w:val="NormalWeb"/>
        <w:ind w:left="567"/>
        <w:jc w:val="both"/>
        <w:rPr>
          <w:rFonts w:ascii="Arial" w:eastAsia="Calibri" w:hAnsi="Arial" w:cs="Arial"/>
          <w:bCs/>
          <w:color w:val="000000"/>
          <w:kern w:val="24"/>
          <w:sz w:val="22"/>
          <w:szCs w:val="22"/>
        </w:rPr>
      </w:pPr>
      <w:r w:rsidRPr="00416FC9">
        <w:rPr>
          <w:rFonts w:ascii="Arial" w:eastAsia="Calibri" w:hAnsi="Arial" w:cs="Arial"/>
          <w:bCs/>
          <w:color w:val="000000"/>
          <w:kern w:val="24"/>
          <w:sz w:val="22"/>
          <w:szCs w:val="22"/>
          <w:u w:val="single"/>
        </w:rPr>
        <w:t xml:space="preserve">Disability </w:t>
      </w:r>
      <w:r w:rsidR="00112183" w:rsidRPr="00416FC9">
        <w:rPr>
          <w:rFonts w:ascii="Arial" w:eastAsia="Calibri" w:hAnsi="Arial" w:cs="Arial"/>
          <w:bCs/>
          <w:color w:val="000000"/>
          <w:kern w:val="24"/>
          <w:sz w:val="22"/>
          <w:szCs w:val="22"/>
          <w:u w:val="single"/>
        </w:rPr>
        <w:t>g</w:t>
      </w:r>
      <w:r w:rsidRPr="00416FC9">
        <w:rPr>
          <w:rFonts w:ascii="Arial" w:eastAsia="Calibri" w:hAnsi="Arial" w:cs="Arial"/>
          <w:bCs/>
          <w:color w:val="000000"/>
          <w:kern w:val="24"/>
          <w:sz w:val="22"/>
          <w:szCs w:val="22"/>
          <w:u w:val="single"/>
        </w:rPr>
        <w:t>rant definition</w:t>
      </w:r>
      <w:r w:rsidRPr="00416FC9">
        <w:rPr>
          <w:rFonts w:ascii="Arial" w:eastAsia="Calibri" w:hAnsi="Arial" w:cs="Arial"/>
          <w:bCs/>
          <w:color w:val="000000"/>
          <w:kern w:val="24"/>
          <w:sz w:val="22"/>
          <w:szCs w:val="22"/>
        </w:rPr>
        <w:t>: Social Assistance Act, 2004</w:t>
      </w:r>
      <w:r w:rsidR="00112183" w:rsidRPr="00416FC9">
        <w:rPr>
          <w:rFonts w:ascii="Arial" w:eastAsia="Calibri" w:hAnsi="Arial" w:cs="Arial"/>
          <w:bCs/>
          <w:color w:val="000000"/>
          <w:kern w:val="24"/>
          <w:sz w:val="22"/>
          <w:szCs w:val="22"/>
        </w:rPr>
        <w:t>,</w:t>
      </w:r>
      <w:r w:rsidRPr="00416FC9">
        <w:rPr>
          <w:rFonts w:ascii="Arial" w:eastAsia="Calibri" w:hAnsi="Arial" w:cs="Arial"/>
          <w:bCs/>
          <w:color w:val="000000"/>
          <w:kern w:val="24"/>
          <w:sz w:val="22"/>
          <w:szCs w:val="22"/>
        </w:rPr>
        <w:t xml:space="preserve"> (section 9) reads as follows: “a person has </w:t>
      </w:r>
      <w:r w:rsidRPr="00416FC9">
        <w:rPr>
          <w:rFonts w:ascii="Arial" w:eastAsia="Calibri" w:hAnsi="Arial" w:cs="Arial"/>
          <w:bCs/>
          <w:kern w:val="24"/>
          <w:sz w:val="22"/>
          <w:szCs w:val="22"/>
          <w:u w:val="single"/>
        </w:rPr>
        <w:t>physical</w:t>
      </w:r>
      <w:r w:rsidRPr="00416FC9">
        <w:rPr>
          <w:rFonts w:ascii="Arial" w:eastAsia="Calibri" w:hAnsi="Arial" w:cs="Arial"/>
          <w:bCs/>
          <w:kern w:val="24"/>
          <w:sz w:val="22"/>
          <w:szCs w:val="22"/>
        </w:rPr>
        <w:t xml:space="preserve"> or </w:t>
      </w:r>
      <w:r w:rsidRPr="00416FC9">
        <w:rPr>
          <w:rFonts w:ascii="Arial" w:eastAsia="Calibri" w:hAnsi="Arial" w:cs="Arial"/>
          <w:bCs/>
          <w:kern w:val="24"/>
          <w:sz w:val="22"/>
          <w:szCs w:val="22"/>
          <w:u w:val="single"/>
        </w:rPr>
        <w:t>mental</w:t>
      </w:r>
      <w:r w:rsidRPr="00416FC9">
        <w:rPr>
          <w:rFonts w:ascii="Arial" w:eastAsia="Calibri" w:hAnsi="Arial" w:cs="Arial"/>
          <w:bCs/>
          <w:kern w:val="24"/>
          <w:sz w:val="22"/>
          <w:szCs w:val="22"/>
        </w:rPr>
        <w:t xml:space="preserve"> </w:t>
      </w:r>
      <w:r w:rsidRPr="00416FC9">
        <w:rPr>
          <w:rFonts w:ascii="Arial" w:eastAsia="Calibri" w:hAnsi="Arial" w:cs="Arial"/>
          <w:bCs/>
          <w:color w:val="000000"/>
          <w:kern w:val="24"/>
          <w:sz w:val="22"/>
          <w:szCs w:val="22"/>
        </w:rPr>
        <w:t>disability, the person is unfit to obtain by virtue of service, employment or profession the means needed to enable him</w:t>
      </w:r>
      <w:r w:rsidR="00112183" w:rsidRPr="00416FC9">
        <w:rPr>
          <w:rFonts w:ascii="Arial" w:eastAsia="Calibri" w:hAnsi="Arial" w:cs="Arial"/>
          <w:bCs/>
          <w:color w:val="000000"/>
          <w:kern w:val="24"/>
          <w:sz w:val="22"/>
          <w:szCs w:val="22"/>
        </w:rPr>
        <w:t>/her</w:t>
      </w:r>
      <w:r w:rsidRPr="00416FC9">
        <w:rPr>
          <w:rFonts w:ascii="Arial" w:eastAsia="Calibri" w:hAnsi="Arial" w:cs="Arial"/>
          <w:bCs/>
          <w:color w:val="000000"/>
          <w:kern w:val="24"/>
          <w:sz w:val="22"/>
          <w:szCs w:val="22"/>
        </w:rPr>
        <w:t xml:space="preserve"> to provide for his/her maintenance”</w:t>
      </w:r>
      <w:r w:rsidR="00112183" w:rsidRPr="00416FC9">
        <w:rPr>
          <w:rFonts w:ascii="Arial" w:eastAsia="Calibri" w:hAnsi="Arial" w:cs="Arial"/>
          <w:bCs/>
          <w:color w:val="000000"/>
          <w:kern w:val="24"/>
          <w:sz w:val="22"/>
          <w:szCs w:val="22"/>
        </w:rPr>
        <w:t>.</w:t>
      </w:r>
    </w:p>
    <w:p w:rsidR="002039E6" w:rsidRPr="00416FC9" w:rsidRDefault="002039E6" w:rsidP="00134CC2">
      <w:pPr>
        <w:pStyle w:val="NormalWeb"/>
        <w:ind w:left="567"/>
        <w:jc w:val="both"/>
        <w:rPr>
          <w:rFonts w:ascii="Arial" w:hAnsi="Arial"/>
          <w:sz w:val="22"/>
          <w:szCs w:val="22"/>
        </w:rPr>
      </w:pPr>
      <w:r w:rsidRPr="00416FC9">
        <w:rPr>
          <w:rFonts w:ascii="Arial" w:eastAsia="Calibri" w:hAnsi="Arial" w:cs="Arial"/>
          <w:sz w:val="22"/>
          <w:szCs w:val="22"/>
          <w:u w:val="single"/>
        </w:rPr>
        <w:t>The definition of a Care Dependant child:</w:t>
      </w:r>
      <w:r w:rsidRPr="00416FC9">
        <w:rPr>
          <w:rFonts w:ascii="Arial" w:eastAsia="Calibri" w:hAnsi="Arial" w:cs="Arial"/>
          <w:sz w:val="22"/>
          <w:szCs w:val="22"/>
        </w:rPr>
        <w:t xml:space="preserve"> Social Assistance Act, 2004, (section 7) a care dependent child is “a child who requires and receives permanent care or support services because of his or her physical or mental disability”</w:t>
      </w:r>
      <w:r w:rsidR="00112183" w:rsidRPr="00416FC9">
        <w:rPr>
          <w:rFonts w:ascii="Arial" w:eastAsia="Calibri" w:hAnsi="Arial" w:cs="Arial"/>
          <w:sz w:val="22"/>
          <w:szCs w:val="22"/>
        </w:rPr>
        <w:t>.</w:t>
      </w:r>
    </w:p>
    <w:p w:rsidR="002039E6" w:rsidRPr="00416FC9" w:rsidRDefault="002039E6" w:rsidP="00707D3C">
      <w:pPr>
        <w:pStyle w:val="NormalWeb"/>
        <w:jc w:val="both"/>
        <w:rPr>
          <w:rFonts w:ascii="Arial" w:hAnsi="Arial"/>
          <w:sz w:val="22"/>
          <w:szCs w:val="22"/>
        </w:rPr>
      </w:pPr>
    </w:p>
    <w:p w:rsidR="003340A6" w:rsidRPr="00416FC9" w:rsidRDefault="003340A6" w:rsidP="00134CC2">
      <w:pPr>
        <w:pStyle w:val="NormalWeb"/>
        <w:ind w:left="567" w:hanging="567"/>
        <w:jc w:val="both"/>
        <w:rPr>
          <w:rFonts w:ascii="Arial" w:hAnsi="Arial"/>
          <w:sz w:val="22"/>
          <w:szCs w:val="22"/>
        </w:rPr>
      </w:pPr>
      <w:r w:rsidRPr="00416FC9">
        <w:rPr>
          <w:rFonts w:ascii="Arial" w:hAnsi="Arial"/>
          <w:sz w:val="22"/>
          <w:szCs w:val="22"/>
        </w:rPr>
        <w:t>5.2.</w:t>
      </w:r>
      <w:r w:rsidRPr="00416FC9">
        <w:rPr>
          <w:rFonts w:ascii="Arial" w:hAnsi="Arial"/>
          <w:sz w:val="22"/>
          <w:szCs w:val="22"/>
        </w:rPr>
        <w:tab/>
      </w:r>
      <w:r w:rsidRPr="00416FC9">
        <w:rPr>
          <w:rFonts w:ascii="Arial" w:hAnsi="Arial"/>
          <w:b/>
          <w:sz w:val="22"/>
          <w:szCs w:val="22"/>
        </w:rPr>
        <w:t>Consistency of the eligibility criteria among different social protection programme</w:t>
      </w:r>
    </w:p>
    <w:p w:rsidR="002039E6" w:rsidRPr="00416FC9" w:rsidRDefault="002039E6" w:rsidP="00F0350F">
      <w:pPr>
        <w:pStyle w:val="NormalWeb"/>
        <w:ind w:left="567"/>
        <w:jc w:val="both"/>
        <w:rPr>
          <w:rFonts w:ascii="Arial" w:eastAsia="Calibri" w:hAnsi="Arial" w:cs="Arial"/>
          <w:sz w:val="22"/>
          <w:szCs w:val="22"/>
        </w:rPr>
      </w:pPr>
      <w:r w:rsidRPr="00416FC9">
        <w:rPr>
          <w:rFonts w:ascii="Arial" w:eastAsia="Calibri" w:hAnsi="Arial" w:cs="Arial"/>
          <w:sz w:val="22"/>
          <w:szCs w:val="22"/>
          <w:u w:val="single"/>
        </w:rPr>
        <w:t>Eligibility Criteria for Disability Grants</w:t>
      </w:r>
      <w:r w:rsidRPr="00F0350F">
        <w:rPr>
          <w:rFonts w:ascii="Arial" w:eastAsia="Calibri" w:hAnsi="Arial" w:cs="Arial"/>
          <w:sz w:val="22"/>
          <w:szCs w:val="22"/>
        </w:rPr>
        <w:t xml:space="preserve"> </w:t>
      </w:r>
      <w:r w:rsidRPr="00F0350F">
        <w:rPr>
          <w:rFonts w:ascii="Arial" w:hAnsi="Arial" w:cs="Arial"/>
          <w:color w:val="000000"/>
          <w:sz w:val="22"/>
          <w:szCs w:val="22"/>
          <w:lang w:eastAsia="en-ZA"/>
        </w:rPr>
        <w:t>(</w:t>
      </w:r>
      <w:r w:rsidRPr="00416FC9">
        <w:rPr>
          <w:rFonts w:ascii="Arial" w:hAnsi="Arial" w:cs="Arial"/>
          <w:bCs/>
          <w:color w:val="000000"/>
          <w:sz w:val="22"/>
          <w:szCs w:val="22"/>
          <w:lang w:eastAsia="en-ZA"/>
        </w:rPr>
        <w:t>Social Assistance Regulations</w:t>
      </w:r>
      <w:r w:rsidR="00112183" w:rsidRPr="00416FC9">
        <w:rPr>
          <w:rFonts w:ascii="Arial" w:hAnsi="Arial" w:cs="Arial"/>
          <w:bCs/>
          <w:color w:val="000000"/>
          <w:sz w:val="22"/>
          <w:szCs w:val="22"/>
          <w:lang w:eastAsia="en-ZA"/>
        </w:rPr>
        <w:t>,</w:t>
      </w:r>
      <w:r w:rsidRPr="00416FC9">
        <w:rPr>
          <w:rFonts w:ascii="Arial" w:hAnsi="Arial" w:cs="Arial"/>
          <w:bCs/>
          <w:color w:val="000000"/>
          <w:sz w:val="22"/>
          <w:szCs w:val="22"/>
          <w:lang w:eastAsia="en-ZA"/>
        </w:rPr>
        <w:t xml:space="preserve"> 2008</w:t>
      </w:r>
      <w:r w:rsidRPr="00416FC9">
        <w:rPr>
          <w:rFonts w:ascii="Arial" w:hAnsi="Arial" w:cs="Arial"/>
          <w:color w:val="000000"/>
          <w:sz w:val="22"/>
          <w:szCs w:val="22"/>
          <w:lang w:eastAsia="en-ZA"/>
        </w:rPr>
        <w:t xml:space="preserve">): </w:t>
      </w:r>
      <w:r w:rsidRPr="00416FC9">
        <w:rPr>
          <w:rFonts w:ascii="Arial" w:eastAsia="Calibri" w:hAnsi="Arial" w:cs="Arial"/>
          <w:sz w:val="22"/>
          <w:szCs w:val="22"/>
          <w:u w:val="single"/>
        </w:rPr>
        <w:t xml:space="preserve"> </w:t>
      </w:r>
      <w:r w:rsidRPr="00416FC9">
        <w:rPr>
          <w:rFonts w:ascii="Arial" w:eastAsia="Calibri" w:hAnsi="Arial" w:cs="Arial"/>
          <w:sz w:val="22"/>
          <w:szCs w:val="22"/>
        </w:rPr>
        <w:t xml:space="preserve"> </w:t>
      </w:r>
    </w:p>
    <w:p w:rsidR="002039E6" w:rsidRPr="00416FC9" w:rsidRDefault="002039E6" w:rsidP="00F0350F">
      <w:pPr>
        <w:numPr>
          <w:ilvl w:val="1"/>
          <w:numId w:val="22"/>
        </w:numPr>
        <w:tabs>
          <w:tab w:val="left" w:pos="1134"/>
        </w:tabs>
        <w:spacing w:after="200" w:line="276" w:lineRule="auto"/>
        <w:ind w:left="1134" w:hanging="567"/>
        <w:contextualSpacing/>
        <w:jc w:val="both"/>
        <w:rPr>
          <w:rFonts w:ascii="Arial" w:eastAsia="Calibri" w:hAnsi="Arial" w:cs="Arial"/>
          <w:sz w:val="22"/>
          <w:szCs w:val="22"/>
        </w:rPr>
      </w:pPr>
      <w:r w:rsidRPr="00416FC9">
        <w:rPr>
          <w:rFonts w:ascii="Arial" w:eastAsia="Calibri" w:hAnsi="Arial" w:cs="Arial"/>
          <w:sz w:val="22"/>
          <w:szCs w:val="22"/>
        </w:rPr>
        <w:t>The applicant must be 18 years and older (18-59)</w:t>
      </w:r>
    </w:p>
    <w:p w:rsidR="002039E6" w:rsidRPr="00416FC9" w:rsidRDefault="002039E6" w:rsidP="00F0350F">
      <w:pPr>
        <w:numPr>
          <w:ilvl w:val="1"/>
          <w:numId w:val="22"/>
        </w:numPr>
        <w:tabs>
          <w:tab w:val="left" w:pos="1134"/>
        </w:tabs>
        <w:spacing w:after="200" w:line="276" w:lineRule="auto"/>
        <w:ind w:left="1134" w:hanging="567"/>
        <w:contextualSpacing/>
        <w:jc w:val="both"/>
        <w:rPr>
          <w:rFonts w:ascii="Arial" w:eastAsia="Calibri" w:hAnsi="Arial" w:cs="Arial"/>
          <w:sz w:val="22"/>
          <w:szCs w:val="22"/>
        </w:rPr>
      </w:pPr>
      <w:r w:rsidRPr="00416FC9">
        <w:rPr>
          <w:rFonts w:ascii="Arial" w:eastAsia="Calibri" w:hAnsi="Arial" w:cs="Arial"/>
          <w:sz w:val="22"/>
          <w:szCs w:val="22"/>
        </w:rPr>
        <w:t xml:space="preserve">The applicant must be a South African </w:t>
      </w:r>
      <w:r w:rsidR="00112183" w:rsidRPr="00416FC9">
        <w:rPr>
          <w:rFonts w:ascii="Arial" w:eastAsia="Calibri" w:hAnsi="Arial" w:cs="Arial"/>
          <w:sz w:val="22"/>
          <w:szCs w:val="22"/>
        </w:rPr>
        <w:t>c</w:t>
      </w:r>
      <w:r w:rsidRPr="00416FC9">
        <w:rPr>
          <w:rFonts w:ascii="Arial" w:eastAsia="Calibri" w:hAnsi="Arial" w:cs="Arial"/>
          <w:sz w:val="22"/>
          <w:szCs w:val="22"/>
        </w:rPr>
        <w:t xml:space="preserve">itizen, </w:t>
      </w:r>
      <w:r w:rsidR="00112183" w:rsidRPr="00416FC9">
        <w:rPr>
          <w:rFonts w:ascii="Arial" w:eastAsia="Calibri" w:hAnsi="Arial" w:cs="Arial"/>
          <w:sz w:val="22"/>
          <w:szCs w:val="22"/>
        </w:rPr>
        <w:t>p</w:t>
      </w:r>
      <w:r w:rsidRPr="00416FC9">
        <w:rPr>
          <w:rFonts w:ascii="Arial" w:eastAsia="Calibri" w:hAnsi="Arial" w:cs="Arial"/>
          <w:sz w:val="22"/>
          <w:szCs w:val="22"/>
        </w:rPr>
        <w:t xml:space="preserve">ermanent </w:t>
      </w:r>
      <w:r w:rsidR="00112183" w:rsidRPr="00416FC9">
        <w:rPr>
          <w:rFonts w:ascii="Arial" w:eastAsia="Calibri" w:hAnsi="Arial" w:cs="Arial"/>
          <w:sz w:val="22"/>
          <w:szCs w:val="22"/>
        </w:rPr>
        <w:t>r</w:t>
      </w:r>
      <w:r w:rsidRPr="00416FC9">
        <w:rPr>
          <w:rFonts w:ascii="Arial" w:eastAsia="Calibri" w:hAnsi="Arial" w:cs="Arial"/>
          <w:sz w:val="22"/>
          <w:szCs w:val="22"/>
        </w:rPr>
        <w:t xml:space="preserve">esident or </w:t>
      </w:r>
      <w:r w:rsidR="00112183" w:rsidRPr="00416FC9">
        <w:rPr>
          <w:rFonts w:ascii="Arial" w:eastAsia="Calibri" w:hAnsi="Arial" w:cs="Arial"/>
          <w:sz w:val="22"/>
          <w:szCs w:val="22"/>
        </w:rPr>
        <w:t>r</w:t>
      </w:r>
      <w:r w:rsidRPr="00416FC9">
        <w:rPr>
          <w:rFonts w:ascii="Arial" w:eastAsia="Calibri" w:hAnsi="Arial" w:cs="Arial"/>
          <w:sz w:val="22"/>
          <w:szCs w:val="22"/>
        </w:rPr>
        <w:t xml:space="preserve">efugee with </w:t>
      </w:r>
      <w:r w:rsidR="00112183" w:rsidRPr="00416FC9">
        <w:rPr>
          <w:rFonts w:ascii="Arial" w:eastAsia="Calibri" w:hAnsi="Arial" w:cs="Arial"/>
          <w:sz w:val="22"/>
          <w:szCs w:val="22"/>
        </w:rPr>
        <w:t>r</w:t>
      </w:r>
      <w:r w:rsidRPr="00416FC9">
        <w:rPr>
          <w:rFonts w:ascii="Arial" w:eastAsia="Calibri" w:hAnsi="Arial" w:cs="Arial"/>
          <w:sz w:val="22"/>
          <w:szCs w:val="22"/>
        </w:rPr>
        <w:t xml:space="preserve">efugee </w:t>
      </w:r>
      <w:r w:rsidR="00112183" w:rsidRPr="00416FC9">
        <w:rPr>
          <w:rFonts w:ascii="Arial" w:eastAsia="Calibri" w:hAnsi="Arial" w:cs="Arial"/>
          <w:sz w:val="22"/>
          <w:szCs w:val="22"/>
        </w:rPr>
        <w:t>s</w:t>
      </w:r>
      <w:r w:rsidRPr="00416FC9">
        <w:rPr>
          <w:rFonts w:ascii="Arial" w:eastAsia="Calibri" w:hAnsi="Arial" w:cs="Arial"/>
          <w:sz w:val="22"/>
          <w:szCs w:val="22"/>
        </w:rPr>
        <w:t>tatus</w:t>
      </w:r>
    </w:p>
    <w:p w:rsidR="002039E6" w:rsidRPr="00416FC9" w:rsidRDefault="002039E6" w:rsidP="00F0350F">
      <w:pPr>
        <w:numPr>
          <w:ilvl w:val="1"/>
          <w:numId w:val="22"/>
        </w:numPr>
        <w:tabs>
          <w:tab w:val="left" w:pos="1134"/>
        </w:tabs>
        <w:spacing w:after="200" w:line="276" w:lineRule="auto"/>
        <w:ind w:left="1134" w:hanging="567"/>
        <w:contextualSpacing/>
        <w:jc w:val="both"/>
        <w:rPr>
          <w:rFonts w:ascii="Arial" w:eastAsia="Calibri" w:hAnsi="Arial" w:cs="Arial"/>
          <w:sz w:val="22"/>
          <w:szCs w:val="22"/>
        </w:rPr>
      </w:pPr>
      <w:r w:rsidRPr="00416FC9">
        <w:rPr>
          <w:rFonts w:ascii="Arial" w:eastAsia="Calibri" w:hAnsi="Arial" w:cs="Arial"/>
          <w:sz w:val="22"/>
          <w:szCs w:val="22"/>
        </w:rPr>
        <w:t xml:space="preserve">Must have a </w:t>
      </w:r>
      <w:r w:rsidR="00112183" w:rsidRPr="00416FC9">
        <w:rPr>
          <w:rFonts w:ascii="Arial" w:eastAsia="Calibri" w:hAnsi="Arial" w:cs="Arial"/>
          <w:sz w:val="22"/>
          <w:szCs w:val="22"/>
        </w:rPr>
        <w:t>d</w:t>
      </w:r>
      <w:r w:rsidRPr="00416FC9">
        <w:rPr>
          <w:rFonts w:ascii="Arial" w:eastAsia="Calibri" w:hAnsi="Arial" w:cs="Arial"/>
          <w:sz w:val="22"/>
          <w:szCs w:val="22"/>
        </w:rPr>
        <w:t>isability</w:t>
      </w:r>
    </w:p>
    <w:p w:rsidR="002039E6" w:rsidRPr="00416FC9" w:rsidRDefault="002039E6" w:rsidP="00F0350F">
      <w:pPr>
        <w:numPr>
          <w:ilvl w:val="1"/>
          <w:numId w:val="22"/>
        </w:numPr>
        <w:tabs>
          <w:tab w:val="left" w:pos="1134"/>
        </w:tabs>
        <w:spacing w:after="200" w:line="276" w:lineRule="auto"/>
        <w:ind w:left="1134" w:hanging="567"/>
        <w:contextualSpacing/>
        <w:jc w:val="both"/>
        <w:rPr>
          <w:rFonts w:ascii="Arial" w:eastAsia="Calibri" w:hAnsi="Arial" w:cs="Arial"/>
          <w:sz w:val="22"/>
          <w:szCs w:val="22"/>
        </w:rPr>
      </w:pPr>
      <w:r w:rsidRPr="00416FC9">
        <w:rPr>
          <w:rFonts w:ascii="Arial" w:eastAsia="Calibri" w:hAnsi="Arial" w:cs="Arial"/>
          <w:sz w:val="22"/>
          <w:szCs w:val="22"/>
        </w:rPr>
        <w:t>Must qualify in terms of the definition</w:t>
      </w:r>
    </w:p>
    <w:p w:rsidR="002039E6" w:rsidRDefault="002039E6" w:rsidP="00F0350F">
      <w:pPr>
        <w:numPr>
          <w:ilvl w:val="1"/>
          <w:numId w:val="22"/>
        </w:numPr>
        <w:tabs>
          <w:tab w:val="left" w:pos="1134"/>
        </w:tabs>
        <w:spacing w:after="200" w:line="276" w:lineRule="auto"/>
        <w:ind w:left="1134" w:hanging="567"/>
        <w:contextualSpacing/>
        <w:jc w:val="both"/>
        <w:rPr>
          <w:rFonts w:ascii="Arial" w:eastAsia="Calibri" w:hAnsi="Arial" w:cs="Arial"/>
          <w:sz w:val="22"/>
          <w:szCs w:val="22"/>
        </w:rPr>
      </w:pPr>
      <w:r w:rsidRPr="00416FC9">
        <w:rPr>
          <w:rFonts w:ascii="Arial" w:eastAsia="Calibri" w:hAnsi="Arial" w:cs="Arial"/>
          <w:sz w:val="22"/>
          <w:szCs w:val="22"/>
        </w:rPr>
        <w:t>Must pass the means test</w:t>
      </w:r>
    </w:p>
    <w:p w:rsidR="00F0350F" w:rsidRPr="00416FC9" w:rsidRDefault="00F0350F" w:rsidP="00F0350F">
      <w:pPr>
        <w:spacing w:after="200" w:line="276" w:lineRule="auto"/>
        <w:ind w:left="709"/>
        <w:contextualSpacing/>
        <w:jc w:val="both"/>
        <w:rPr>
          <w:rFonts w:ascii="Arial" w:eastAsia="Calibri" w:hAnsi="Arial" w:cs="Arial"/>
          <w:sz w:val="22"/>
          <w:szCs w:val="22"/>
        </w:rPr>
      </w:pPr>
    </w:p>
    <w:p w:rsidR="002039E6" w:rsidRPr="00416FC9" w:rsidRDefault="002039E6" w:rsidP="00F0350F">
      <w:pPr>
        <w:spacing w:after="160" w:line="259" w:lineRule="auto"/>
        <w:ind w:left="567"/>
        <w:jc w:val="both"/>
        <w:rPr>
          <w:rFonts w:ascii="Arial" w:hAnsi="Arial" w:cs="Arial"/>
          <w:sz w:val="22"/>
          <w:szCs w:val="22"/>
          <w:lang w:eastAsia="en-ZA"/>
        </w:rPr>
      </w:pPr>
      <w:r w:rsidRPr="00416FC9">
        <w:rPr>
          <w:rFonts w:ascii="Arial" w:eastAsia="Calibri" w:hAnsi="Arial" w:cs="Arial"/>
          <w:sz w:val="22"/>
          <w:szCs w:val="22"/>
          <w:u w:val="single"/>
        </w:rPr>
        <w:t>Eligibility Criteria for Care Dependency Grant</w:t>
      </w:r>
      <w:r w:rsidR="00112183" w:rsidRPr="00F0350F">
        <w:rPr>
          <w:rFonts w:ascii="Arial" w:eastAsia="Calibri" w:hAnsi="Arial" w:cs="Arial"/>
          <w:sz w:val="22"/>
          <w:szCs w:val="22"/>
        </w:rPr>
        <w:t xml:space="preserve"> (</w:t>
      </w:r>
      <w:r w:rsidRPr="00416FC9">
        <w:rPr>
          <w:rFonts w:ascii="Arial" w:hAnsi="Arial" w:cs="Arial"/>
          <w:bCs/>
          <w:color w:val="000000"/>
          <w:sz w:val="22"/>
          <w:szCs w:val="22"/>
          <w:lang w:eastAsia="en-ZA"/>
        </w:rPr>
        <w:t>Social Assistance Regulations</w:t>
      </w:r>
      <w:r w:rsidR="00112183" w:rsidRPr="00416FC9">
        <w:rPr>
          <w:rFonts w:ascii="Arial" w:hAnsi="Arial" w:cs="Arial"/>
          <w:bCs/>
          <w:color w:val="000000"/>
          <w:sz w:val="22"/>
          <w:szCs w:val="22"/>
          <w:lang w:eastAsia="en-ZA"/>
        </w:rPr>
        <w:t>,</w:t>
      </w:r>
      <w:r w:rsidRPr="00416FC9">
        <w:rPr>
          <w:rFonts w:ascii="Arial" w:hAnsi="Arial" w:cs="Arial"/>
          <w:bCs/>
          <w:color w:val="000000"/>
          <w:sz w:val="22"/>
          <w:szCs w:val="22"/>
          <w:lang w:eastAsia="en-ZA"/>
        </w:rPr>
        <w:t xml:space="preserve"> 2008</w:t>
      </w:r>
      <w:r w:rsidRPr="00416FC9">
        <w:rPr>
          <w:rFonts w:ascii="Arial" w:hAnsi="Arial" w:cs="Arial"/>
          <w:color w:val="000000"/>
          <w:sz w:val="22"/>
          <w:szCs w:val="22"/>
          <w:lang w:eastAsia="en-ZA"/>
        </w:rPr>
        <w:t xml:space="preserve">): </w:t>
      </w:r>
    </w:p>
    <w:p w:rsidR="002039E6" w:rsidRPr="00416FC9" w:rsidRDefault="002039E6" w:rsidP="00F0350F">
      <w:pPr>
        <w:numPr>
          <w:ilvl w:val="0"/>
          <w:numId w:val="18"/>
        </w:numPr>
        <w:tabs>
          <w:tab w:val="clear" w:pos="488"/>
          <w:tab w:val="left" w:pos="1134"/>
        </w:tabs>
        <w:kinsoku w:val="0"/>
        <w:overflowPunct w:val="0"/>
        <w:spacing w:after="160" w:line="259" w:lineRule="auto"/>
        <w:ind w:left="1134" w:hanging="567"/>
        <w:contextualSpacing/>
        <w:jc w:val="both"/>
        <w:textAlignment w:val="baseline"/>
        <w:rPr>
          <w:rFonts w:ascii="Arial" w:hAnsi="Arial" w:cs="Arial"/>
          <w:sz w:val="22"/>
          <w:szCs w:val="22"/>
          <w:lang w:eastAsia="en-ZA"/>
        </w:rPr>
      </w:pPr>
      <w:r w:rsidRPr="00416FC9">
        <w:rPr>
          <w:rFonts w:ascii="Arial" w:hAnsi="Arial" w:cs="Arial"/>
          <w:color w:val="000000"/>
          <w:sz w:val="22"/>
          <w:szCs w:val="22"/>
          <w:lang w:eastAsia="en-ZA"/>
        </w:rPr>
        <w:t>A parent, primary caregiver or foster parent must be a South African citizen, permanent resident or refugee with refugee status.</w:t>
      </w:r>
    </w:p>
    <w:p w:rsidR="002039E6" w:rsidRPr="00416FC9" w:rsidRDefault="002039E6" w:rsidP="00F0350F">
      <w:pPr>
        <w:numPr>
          <w:ilvl w:val="0"/>
          <w:numId w:val="18"/>
        </w:numPr>
        <w:tabs>
          <w:tab w:val="clear" w:pos="488"/>
          <w:tab w:val="left" w:pos="1134"/>
        </w:tabs>
        <w:kinsoku w:val="0"/>
        <w:overflowPunct w:val="0"/>
        <w:spacing w:after="160" w:line="259" w:lineRule="auto"/>
        <w:ind w:left="1134" w:hanging="567"/>
        <w:contextualSpacing/>
        <w:jc w:val="both"/>
        <w:textAlignment w:val="baseline"/>
        <w:rPr>
          <w:rFonts w:ascii="Arial" w:hAnsi="Arial" w:cs="Arial"/>
          <w:sz w:val="22"/>
          <w:szCs w:val="22"/>
          <w:lang w:eastAsia="en-ZA"/>
        </w:rPr>
      </w:pPr>
      <w:r w:rsidRPr="00416FC9">
        <w:rPr>
          <w:rFonts w:ascii="Arial" w:hAnsi="Arial" w:cs="Arial"/>
          <w:color w:val="000000"/>
          <w:sz w:val="22"/>
          <w:szCs w:val="22"/>
          <w:lang w:eastAsia="en-ZA"/>
        </w:rPr>
        <w:t>Child must be 0-18 years.</w:t>
      </w:r>
    </w:p>
    <w:p w:rsidR="002039E6" w:rsidRPr="00416FC9" w:rsidRDefault="002039E6" w:rsidP="00F0350F">
      <w:pPr>
        <w:numPr>
          <w:ilvl w:val="0"/>
          <w:numId w:val="18"/>
        </w:numPr>
        <w:tabs>
          <w:tab w:val="clear" w:pos="488"/>
          <w:tab w:val="left" w:pos="1134"/>
        </w:tabs>
        <w:kinsoku w:val="0"/>
        <w:overflowPunct w:val="0"/>
        <w:spacing w:after="160" w:line="259" w:lineRule="auto"/>
        <w:ind w:left="1134" w:hanging="567"/>
        <w:contextualSpacing/>
        <w:jc w:val="both"/>
        <w:textAlignment w:val="baseline"/>
        <w:rPr>
          <w:rFonts w:ascii="Arial" w:hAnsi="Arial" w:cs="Arial"/>
          <w:sz w:val="22"/>
          <w:szCs w:val="22"/>
          <w:lang w:eastAsia="en-ZA"/>
        </w:rPr>
      </w:pPr>
      <w:r w:rsidRPr="00416FC9">
        <w:rPr>
          <w:rFonts w:ascii="Arial" w:hAnsi="Arial" w:cs="Arial"/>
          <w:color w:val="000000"/>
          <w:sz w:val="22"/>
          <w:szCs w:val="22"/>
          <w:lang w:eastAsia="en-ZA"/>
        </w:rPr>
        <w:lastRenderedPageBreak/>
        <w:t>Child requires and receives permanent care and support services due to his/her physical or mental disability.</w:t>
      </w:r>
    </w:p>
    <w:p w:rsidR="002039E6" w:rsidRPr="00416FC9" w:rsidRDefault="002039E6" w:rsidP="00F0350F">
      <w:pPr>
        <w:numPr>
          <w:ilvl w:val="0"/>
          <w:numId w:val="18"/>
        </w:numPr>
        <w:tabs>
          <w:tab w:val="clear" w:pos="488"/>
          <w:tab w:val="left" w:pos="1134"/>
        </w:tabs>
        <w:kinsoku w:val="0"/>
        <w:overflowPunct w:val="0"/>
        <w:spacing w:after="160" w:line="259" w:lineRule="auto"/>
        <w:ind w:left="1134" w:hanging="567"/>
        <w:contextualSpacing/>
        <w:jc w:val="both"/>
        <w:textAlignment w:val="baseline"/>
        <w:rPr>
          <w:rFonts w:ascii="Arial" w:hAnsi="Arial" w:cs="Arial"/>
          <w:sz w:val="22"/>
          <w:szCs w:val="22"/>
          <w:lang w:eastAsia="en-ZA"/>
        </w:rPr>
      </w:pPr>
      <w:r w:rsidRPr="00416FC9">
        <w:rPr>
          <w:rFonts w:ascii="Arial" w:hAnsi="Arial" w:cs="Arial"/>
          <w:color w:val="000000"/>
          <w:sz w:val="22"/>
          <w:szCs w:val="22"/>
          <w:lang w:eastAsia="en-ZA"/>
        </w:rPr>
        <w:t>Child must not be cared for on a 24</w:t>
      </w:r>
      <w:r w:rsidR="00112183" w:rsidRPr="00416FC9">
        <w:rPr>
          <w:rFonts w:ascii="Arial" w:hAnsi="Arial" w:cs="Arial"/>
          <w:color w:val="000000"/>
          <w:sz w:val="22"/>
          <w:szCs w:val="22"/>
          <w:lang w:eastAsia="en-ZA"/>
        </w:rPr>
        <w:t>-</w:t>
      </w:r>
      <w:r w:rsidRPr="00416FC9">
        <w:rPr>
          <w:rFonts w:ascii="Arial" w:hAnsi="Arial" w:cs="Arial"/>
          <w:color w:val="000000"/>
          <w:sz w:val="22"/>
          <w:szCs w:val="22"/>
          <w:lang w:eastAsia="en-ZA"/>
        </w:rPr>
        <w:t xml:space="preserve">hour basis for &gt; 6 months in an institution funded by </w:t>
      </w:r>
      <w:r w:rsidR="00112183" w:rsidRPr="00416FC9">
        <w:rPr>
          <w:rFonts w:ascii="Arial" w:hAnsi="Arial" w:cs="Arial"/>
          <w:color w:val="000000"/>
          <w:sz w:val="22"/>
          <w:szCs w:val="22"/>
          <w:lang w:eastAsia="en-ZA"/>
        </w:rPr>
        <w:t xml:space="preserve">the </w:t>
      </w:r>
      <w:r w:rsidRPr="00416FC9">
        <w:rPr>
          <w:rFonts w:ascii="Arial" w:hAnsi="Arial" w:cs="Arial"/>
          <w:color w:val="000000"/>
          <w:sz w:val="22"/>
          <w:szCs w:val="22"/>
          <w:lang w:eastAsia="en-ZA"/>
        </w:rPr>
        <w:t>state.</w:t>
      </w:r>
    </w:p>
    <w:p w:rsidR="002039E6" w:rsidRPr="00416FC9" w:rsidRDefault="002039E6" w:rsidP="00F0350F">
      <w:pPr>
        <w:numPr>
          <w:ilvl w:val="0"/>
          <w:numId w:val="18"/>
        </w:numPr>
        <w:tabs>
          <w:tab w:val="clear" w:pos="488"/>
          <w:tab w:val="left" w:pos="1134"/>
        </w:tabs>
        <w:kinsoku w:val="0"/>
        <w:overflowPunct w:val="0"/>
        <w:spacing w:after="160" w:line="259" w:lineRule="auto"/>
        <w:ind w:left="1134" w:hanging="567"/>
        <w:contextualSpacing/>
        <w:jc w:val="both"/>
        <w:textAlignment w:val="baseline"/>
        <w:rPr>
          <w:rFonts w:ascii="Arial" w:hAnsi="Arial" w:cs="Arial"/>
          <w:sz w:val="22"/>
          <w:szCs w:val="22"/>
          <w:lang w:eastAsia="en-ZA"/>
        </w:rPr>
      </w:pPr>
      <w:r w:rsidRPr="00416FC9">
        <w:rPr>
          <w:rFonts w:ascii="Arial" w:hAnsi="Arial" w:cs="Arial"/>
          <w:color w:val="000000"/>
          <w:sz w:val="22"/>
          <w:szCs w:val="22"/>
          <w:lang w:eastAsia="en-ZA"/>
        </w:rPr>
        <w:t>Disability must be confirmed by a medical doctor through an assessment.</w:t>
      </w:r>
    </w:p>
    <w:p w:rsidR="002039E6" w:rsidRPr="00416FC9" w:rsidRDefault="002039E6" w:rsidP="00F0350F">
      <w:pPr>
        <w:numPr>
          <w:ilvl w:val="0"/>
          <w:numId w:val="18"/>
        </w:numPr>
        <w:tabs>
          <w:tab w:val="clear" w:pos="488"/>
          <w:tab w:val="left" w:pos="1134"/>
        </w:tabs>
        <w:kinsoku w:val="0"/>
        <w:overflowPunct w:val="0"/>
        <w:spacing w:after="160" w:line="259" w:lineRule="auto"/>
        <w:ind w:left="1134" w:hanging="567"/>
        <w:contextualSpacing/>
        <w:jc w:val="both"/>
        <w:textAlignment w:val="baseline"/>
        <w:rPr>
          <w:rFonts w:ascii="Arial" w:hAnsi="Arial" w:cs="Arial"/>
          <w:sz w:val="22"/>
          <w:szCs w:val="22"/>
          <w:lang w:eastAsia="en-ZA"/>
        </w:rPr>
      </w:pPr>
      <w:r w:rsidRPr="00416FC9">
        <w:rPr>
          <w:rFonts w:ascii="Arial" w:hAnsi="Arial" w:cs="Arial"/>
          <w:color w:val="000000"/>
          <w:sz w:val="22"/>
          <w:szCs w:val="22"/>
          <w:lang w:eastAsia="en-ZA"/>
        </w:rPr>
        <w:t>Applicant and child must meet financial criteria set in the Regulations.</w:t>
      </w:r>
    </w:p>
    <w:p w:rsidR="002039E6" w:rsidRPr="00416FC9" w:rsidRDefault="002039E6" w:rsidP="00F0350F">
      <w:pPr>
        <w:spacing w:before="240" w:after="160" w:line="259" w:lineRule="auto"/>
        <w:ind w:left="567"/>
        <w:jc w:val="both"/>
        <w:rPr>
          <w:rFonts w:ascii="Arial" w:eastAsia="Calibri" w:hAnsi="Arial" w:cs="Arial"/>
          <w:sz w:val="22"/>
          <w:szCs w:val="22"/>
        </w:rPr>
      </w:pPr>
      <w:r w:rsidRPr="00416FC9">
        <w:rPr>
          <w:rFonts w:ascii="Arial" w:eastAsia="Calibri" w:hAnsi="Arial" w:cs="Arial"/>
          <w:sz w:val="22"/>
          <w:szCs w:val="22"/>
        </w:rPr>
        <w:t>NB: Both definitions are expanded for the use of assessment tools mentioned earlier.</w:t>
      </w:r>
    </w:p>
    <w:p w:rsidR="002039E6" w:rsidRPr="00416FC9" w:rsidRDefault="002039E6" w:rsidP="00707D3C">
      <w:pPr>
        <w:pStyle w:val="NormalWeb"/>
        <w:jc w:val="both"/>
        <w:rPr>
          <w:rFonts w:ascii="Arial" w:hAnsi="Arial"/>
          <w:sz w:val="22"/>
          <w:szCs w:val="22"/>
        </w:rPr>
      </w:pPr>
    </w:p>
    <w:p w:rsidR="003340A6" w:rsidRPr="00416FC9" w:rsidRDefault="003340A6" w:rsidP="00F0350F">
      <w:pPr>
        <w:pStyle w:val="NormalWeb"/>
        <w:ind w:left="567" w:hanging="567"/>
        <w:jc w:val="both"/>
        <w:rPr>
          <w:rFonts w:ascii="Arial" w:hAnsi="Arial"/>
          <w:sz w:val="22"/>
          <w:szCs w:val="22"/>
        </w:rPr>
      </w:pPr>
      <w:r w:rsidRPr="00416FC9">
        <w:rPr>
          <w:rFonts w:ascii="Arial" w:hAnsi="Arial"/>
          <w:sz w:val="22"/>
          <w:szCs w:val="22"/>
        </w:rPr>
        <w:t>5.3.</w:t>
      </w:r>
      <w:r w:rsidRPr="00416FC9">
        <w:rPr>
          <w:rFonts w:ascii="Arial" w:hAnsi="Arial"/>
          <w:sz w:val="22"/>
          <w:szCs w:val="22"/>
        </w:rPr>
        <w:tab/>
      </w:r>
      <w:r w:rsidRPr="00416FC9">
        <w:rPr>
          <w:rFonts w:ascii="Arial" w:hAnsi="Arial"/>
          <w:b/>
          <w:sz w:val="22"/>
          <w:szCs w:val="22"/>
        </w:rPr>
        <w:t>Use of income and/or poverty thresholds</w:t>
      </w:r>
    </w:p>
    <w:p w:rsidR="002D1D02" w:rsidRPr="00416FC9" w:rsidRDefault="002D1D02" w:rsidP="00707D3C">
      <w:pPr>
        <w:pStyle w:val="NormalWeb"/>
        <w:jc w:val="both"/>
        <w:rPr>
          <w:rFonts w:ascii="Arial" w:eastAsia="Calibri" w:hAnsi="Arial" w:cs="Arial"/>
          <w:sz w:val="22"/>
          <w:szCs w:val="22"/>
          <w:u w:val="single"/>
        </w:rPr>
      </w:pPr>
      <w:r w:rsidRPr="00416FC9">
        <w:rPr>
          <w:rFonts w:ascii="Arial" w:eastAsia="Calibri" w:hAnsi="Arial" w:cs="Arial"/>
          <w:sz w:val="22"/>
          <w:szCs w:val="22"/>
          <w:u w:val="single"/>
        </w:rPr>
        <w:t>Disability grants:</w:t>
      </w:r>
    </w:p>
    <w:p w:rsidR="002D1D02" w:rsidRPr="00416FC9" w:rsidRDefault="002D1D02" w:rsidP="00F0350F">
      <w:pPr>
        <w:spacing w:after="160" w:line="259" w:lineRule="auto"/>
        <w:ind w:left="426"/>
        <w:jc w:val="both"/>
        <w:rPr>
          <w:rFonts w:ascii="Arial" w:eastAsia="Calibri" w:hAnsi="Arial" w:cs="Arial"/>
          <w:sz w:val="22"/>
          <w:szCs w:val="22"/>
          <w:u w:val="single"/>
        </w:rPr>
      </w:pPr>
      <w:r w:rsidRPr="00416FC9">
        <w:rPr>
          <w:rFonts w:ascii="Arial" w:eastAsia="Calibri" w:hAnsi="Arial" w:cs="Arial"/>
          <w:sz w:val="22"/>
          <w:szCs w:val="22"/>
          <w:u w:val="single"/>
        </w:rPr>
        <w:t>Income Thresholds</w:t>
      </w:r>
    </w:p>
    <w:p w:rsidR="002D1D02" w:rsidRPr="00416FC9" w:rsidRDefault="002D1D02" w:rsidP="00F0350F">
      <w:pPr>
        <w:spacing w:after="160" w:line="259" w:lineRule="auto"/>
        <w:ind w:left="426"/>
        <w:jc w:val="both"/>
        <w:rPr>
          <w:rFonts w:ascii="Arial" w:eastAsia="Calibri" w:hAnsi="Arial" w:cs="Arial"/>
          <w:sz w:val="22"/>
          <w:szCs w:val="22"/>
        </w:rPr>
      </w:pPr>
      <w:r w:rsidRPr="00416FC9">
        <w:rPr>
          <w:rFonts w:ascii="Arial" w:eastAsia="Calibri" w:hAnsi="Arial" w:cs="Arial"/>
          <w:sz w:val="22"/>
          <w:szCs w:val="22"/>
        </w:rPr>
        <w:t>Single: R64 680</w:t>
      </w:r>
    </w:p>
    <w:p w:rsidR="002D1D02" w:rsidRPr="00416FC9" w:rsidRDefault="002D1D02" w:rsidP="00F0350F">
      <w:pPr>
        <w:spacing w:after="160" w:line="259" w:lineRule="auto"/>
        <w:ind w:left="426"/>
        <w:jc w:val="both"/>
        <w:rPr>
          <w:rFonts w:ascii="Arial" w:eastAsia="Calibri" w:hAnsi="Arial" w:cs="Arial"/>
          <w:sz w:val="22"/>
          <w:szCs w:val="22"/>
        </w:rPr>
      </w:pPr>
      <w:r w:rsidRPr="00416FC9">
        <w:rPr>
          <w:rFonts w:ascii="Arial" w:eastAsia="Calibri" w:hAnsi="Arial" w:cs="Arial"/>
          <w:sz w:val="22"/>
          <w:szCs w:val="22"/>
        </w:rPr>
        <w:t>Married: R129 360</w:t>
      </w:r>
    </w:p>
    <w:p w:rsidR="002D1D02" w:rsidRPr="00416FC9" w:rsidRDefault="002D1D02" w:rsidP="00F0350F">
      <w:pPr>
        <w:spacing w:after="160" w:line="259" w:lineRule="auto"/>
        <w:ind w:left="426"/>
        <w:jc w:val="both"/>
        <w:rPr>
          <w:rFonts w:ascii="Arial" w:eastAsia="Calibri" w:hAnsi="Arial" w:cs="Arial"/>
          <w:sz w:val="22"/>
          <w:szCs w:val="22"/>
          <w:u w:val="single"/>
        </w:rPr>
      </w:pPr>
      <w:r w:rsidRPr="00416FC9">
        <w:rPr>
          <w:rFonts w:ascii="Arial" w:eastAsia="Calibri" w:hAnsi="Arial" w:cs="Arial"/>
          <w:sz w:val="22"/>
          <w:szCs w:val="22"/>
          <w:u w:val="single"/>
        </w:rPr>
        <w:t>Asset Thresholds</w:t>
      </w:r>
    </w:p>
    <w:p w:rsidR="002D1D02" w:rsidRPr="00416FC9" w:rsidRDefault="002D1D02" w:rsidP="00F0350F">
      <w:pPr>
        <w:spacing w:after="160" w:line="259" w:lineRule="auto"/>
        <w:ind w:left="426"/>
        <w:jc w:val="both"/>
        <w:rPr>
          <w:rFonts w:ascii="Arial" w:eastAsia="Calibri" w:hAnsi="Arial" w:cs="Arial"/>
          <w:sz w:val="22"/>
          <w:szCs w:val="22"/>
        </w:rPr>
      </w:pPr>
      <w:r w:rsidRPr="00416FC9">
        <w:rPr>
          <w:rFonts w:ascii="Arial" w:eastAsia="Calibri" w:hAnsi="Arial" w:cs="Arial"/>
          <w:sz w:val="22"/>
          <w:szCs w:val="22"/>
        </w:rPr>
        <w:t>Single: R930 600</w:t>
      </w:r>
    </w:p>
    <w:p w:rsidR="002D1D02" w:rsidRPr="00416FC9" w:rsidRDefault="002D1D02" w:rsidP="00F0350F">
      <w:pPr>
        <w:spacing w:after="160" w:line="259" w:lineRule="auto"/>
        <w:ind w:left="426"/>
        <w:jc w:val="both"/>
        <w:rPr>
          <w:rFonts w:ascii="Arial" w:eastAsia="Calibri" w:hAnsi="Arial" w:cs="Arial"/>
          <w:sz w:val="22"/>
          <w:szCs w:val="22"/>
        </w:rPr>
      </w:pPr>
      <w:r w:rsidRPr="00416FC9">
        <w:rPr>
          <w:rFonts w:ascii="Arial" w:eastAsia="Calibri" w:hAnsi="Arial" w:cs="Arial"/>
          <w:sz w:val="22"/>
          <w:szCs w:val="22"/>
        </w:rPr>
        <w:t>Married: R1 861</w:t>
      </w:r>
      <w:r w:rsidR="00223356" w:rsidRPr="00416FC9">
        <w:rPr>
          <w:rFonts w:ascii="Arial" w:eastAsia="Calibri" w:hAnsi="Arial" w:cs="Arial"/>
          <w:sz w:val="22"/>
          <w:szCs w:val="22"/>
        </w:rPr>
        <w:t> 200</w:t>
      </w:r>
    </w:p>
    <w:p w:rsidR="00223356" w:rsidRPr="00416FC9" w:rsidRDefault="00223356" w:rsidP="00707D3C">
      <w:pPr>
        <w:spacing w:after="160" w:line="259" w:lineRule="auto"/>
        <w:ind w:left="720" w:firstLine="720"/>
        <w:jc w:val="both"/>
        <w:rPr>
          <w:rFonts w:ascii="Arial" w:eastAsia="Calibri" w:hAnsi="Arial" w:cs="Arial"/>
          <w:sz w:val="22"/>
          <w:szCs w:val="22"/>
        </w:rPr>
      </w:pPr>
    </w:p>
    <w:p w:rsidR="002D1D02" w:rsidRPr="00416FC9" w:rsidRDefault="002D1D02" w:rsidP="00F0350F">
      <w:pPr>
        <w:spacing w:after="160" w:line="259" w:lineRule="auto"/>
        <w:jc w:val="both"/>
        <w:rPr>
          <w:rFonts w:ascii="Arial" w:eastAsia="Calibri" w:hAnsi="Arial" w:cs="Arial"/>
          <w:sz w:val="22"/>
          <w:szCs w:val="22"/>
          <w:u w:val="single"/>
        </w:rPr>
      </w:pPr>
      <w:r w:rsidRPr="00416FC9">
        <w:rPr>
          <w:rFonts w:ascii="Arial" w:eastAsia="Calibri" w:hAnsi="Arial" w:cs="Arial"/>
          <w:sz w:val="22"/>
          <w:szCs w:val="22"/>
          <w:u w:val="single"/>
        </w:rPr>
        <w:t>Care Dependency Grant:</w:t>
      </w:r>
    </w:p>
    <w:p w:rsidR="002D1D02" w:rsidRPr="00416FC9" w:rsidRDefault="002D1D02" w:rsidP="00F0350F">
      <w:pPr>
        <w:spacing w:after="160" w:line="259" w:lineRule="auto"/>
        <w:ind w:left="567" w:hanging="141"/>
        <w:jc w:val="both"/>
        <w:rPr>
          <w:rFonts w:ascii="Arial" w:eastAsia="Calibri" w:hAnsi="Arial" w:cs="Arial"/>
          <w:sz w:val="22"/>
          <w:szCs w:val="22"/>
          <w:u w:val="single"/>
        </w:rPr>
      </w:pPr>
      <w:r w:rsidRPr="00416FC9">
        <w:rPr>
          <w:rFonts w:ascii="Arial" w:eastAsia="Calibri" w:hAnsi="Arial" w:cs="Arial"/>
          <w:sz w:val="22"/>
          <w:szCs w:val="22"/>
          <w:u w:val="single"/>
        </w:rPr>
        <w:t>Income Thresholds (of primary care giver)</w:t>
      </w:r>
    </w:p>
    <w:p w:rsidR="002D1D02" w:rsidRPr="00416FC9" w:rsidRDefault="002D1D02" w:rsidP="00F0350F">
      <w:pPr>
        <w:spacing w:after="160" w:line="259" w:lineRule="auto"/>
        <w:ind w:left="567" w:hanging="141"/>
        <w:jc w:val="both"/>
        <w:rPr>
          <w:rFonts w:ascii="Arial" w:eastAsia="Calibri" w:hAnsi="Arial" w:cs="Arial"/>
          <w:sz w:val="22"/>
          <w:szCs w:val="22"/>
        </w:rPr>
      </w:pPr>
      <w:r w:rsidRPr="00416FC9">
        <w:rPr>
          <w:rFonts w:ascii="Arial" w:eastAsia="Calibri" w:hAnsi="Arial" w:cs="Arial"/>
          <w:sz w:val="22"/>
          <w:szCs w:val="22"/>
        </w:rPr>
        <w:t>Single: R169 200</w:t>
      </w:r>
    </w:p>
    <w:p w:rsidR="002D1D02" w:rsidRPr="00416FC9" w:rsidRDefault="002D1D02" w:rsidP="00F0350F">
      <w:pPr>
        <w:pStyle w:val="NormalWeb"/>
        <w:ind w:left="567" w:hanging="141"/>
        <w:jc w:val="both"/>
        <w:rPr>
          <w:rFonts w:ascii="Arial" w:hAnsi="Arial"/>
          <w:sz w:val="22"/>
          <w:szCs w:val="22"/>
        </w:rPr>
      </w:pPr>
      <w:r w:rsidRPr="00416FC9">
        <w:rPr>
          <w:rFonts w:ascii="Arial" w:eastAsia="Calibri" w:hAnsi="Arial" w:cs="Arial"/>
          <w:sz w:val="22"/>
          <w:szCs w:val="22"/>
        </w:rPr>
        <w:t>Married: R338</w:t>
      </w:r>
      <w:r w:rsidR="00223356" w:rsidRPr="00416FC9">
        <w:rPr>
          <w:rFonts w:ascii="Arial" w:eastAsia="Calibri" w:hAnsi="Arial" w:cs="Arial"/>
          <w:sz w:val="22"/>
          <w:szCs w:val="22"/>
        </w:rPr>
        <w:t> </w:t>
      </w:r>
      <w:r w:rsidRPr="00416FC9">
        <w:rPr>
          <w:rFonts w:ascii="Arial" w:eastAsia="Calibri" w:hAnsi="Arial" w:cs="Arial"/>
          <w:sz w:val="22"/>
          <w:szCs w:val="22"/>
        </w:rPr>
        <w:t>400</w:t>
      </w:r>
    </w:p>
    <w:p w:rsidR="00223356" w:rsidRPr="00416FC9" w:rsidRDefault="00223356" w:rsidP="00707D3C">
      <w:pPr>
        <w:pStyle w:val="NormalWeb"/>
        <w:ind w:left="720" w:hanging="720"/>
        <w:jc w:val="both"/>
        <w:rPr>
          <w:rFonts w:ascii="Arial" w:hAnsi="Arial"/>
          <w:sz w:val="22"/>
          <w:szCs w:val="22"/>
        </w:rPr>
      </w:pPr>
    </w:p>
    <w:p w:rsidR="003340A6" w:rsidRPr="00416FC9" w:rsidRDefault="003340A6" w:rsidP="00F0350F">
      <w:pPr>
        <w:pStyle w:val="NormalWeb"/>
        <w:ind w:left="567" w:hanging="567"/>
        <w:jc w:val="both"/>
        <w:rPr>
          <w:rFonts w:ascii="Arial" w:hAnsi="Arial"/>
          <w:sz w:val="22"/>
          <w:szCs w:val="22"/>
        </w:rPr>
      </w:pPr>
      <w:r w:rsidRPr="00416FC9">
        <w:rPr>
          <w:rFonts w:ascii="Arial" w:hAnsi="Arial"/>
          <w:sz w:val="22"/>
          <w:szCs w:val="22"/>
        </w:rPr>
        <w:t>5.4.</w:t>
      </w:r>
      <w:r w:rsidRPr="00416FC9">
        <w:rPr>
          <w:rFonts w:ascii="Arial" w:hAnsi="Arial"/>
          <w:sz w:val="22"/>
          <w:szCs w:val="22"/>
        </w:rPr>
        <w:tab/>
      </w:r>
      <w:r w:rsidRPr="00416FC9">
        <w:rPr>
          <w:rFonts w:ascii="Arial" w:hAnsi="Arial"/>
          <w:b/>
          <w:sz w:val="22"/>
          <w:szCs w:val="22"/>
        </w:rPr>
        <w:t>Consideration of disability-related extra costs in means-tested thresholds</w:t>
      </w:r>
    </w:p>
    <w:p w:rsidR="003340A6" w:rsidRPr="00416FC9" w:rsidRDefault="008230F7" w:rsidP="00707D3C">
      <w:pPr>
        <w:pStyle w:val="NormalWeb"/>
        <w:jc w:val="both"/>
        <w:rPr>
          <w:rFonts w:ascii="Arial" w:hAnsi="Arial"/>
          <w:sz w:val="22"/>
          <w:szCs w:val="22"/>
        </w:rPr>
      </w:pPr>
      <w:r w:rsidRPr="00333564">
        <w:rPr>
          <w:rFonts w:ascii="Arial" w:hAnsi="Arial"/>
          <w:sz w:val="22"/>
          <w:szCs w:val="22"/>
          <w:highlight w:val="yellow"/>
        </w:rPr>
        <w:t>[Query: no information?]</w:t>
      </w:r>
    </w:p>
    <w:p w:rsidR="004447AE" w:rsidRPr="00416FC9" w:rsidRDefault="004447AE" w:rsidP="00707D3C">
      <w:pPr>
        <w:tabs>
          <w:tab w:val="left" w:pos="1440"/>
        </w:tabs>
        <w:ind w:left="1440" w:hanging="1440"/>
        <w:jc w:val="both"/>
        <w:rPr>
          <w:sz w:val="22"/>
          <w:szCs w:val="22"/>
        </w:rPr>
      </w:pPr>
      <w:bookmarkStart w:id="3" w:name="table01"/>
      <w:bookmarkStart w:id="4" w:name="_Toc39118322"/>
      <w:bookmarkStart w:id="5" w:name="_Toc42353127"/>
      <w:bookmarkEnd w:id="3"/>
      <w:bookmarkEnd w:id="4"/>
      <w:bookmarkEnd w:id="5"/>
    </w:p>
    <w:p w:rsidR="004447AE" w:rsidRPr="00416FC9" w:rsidRDefault="007E55A8" w:rsidP="00707D3C">
      <w:pPr>
        <w:pStyle w:val="Title"/>
        <w:tabs>
          <w:tab w:val="left" w:pos="5670"/>
        </w:tabs>
        <w:jc w:val="both"/>
        <w:rPr>
          <w:sz w:val="22"/>
          <w:szCs w:val="22"/>
        </w:rPr>
      </w:pPr>
      <w:r>
        <w:rPr>
          <w:noProof/>
          <w:sz w:val="22"/>
          <w:szCs w:val="22"/>
          <w:lang w:val="en-ZA" w:eastAsia="en-ZA"/>
        </w:rPr>
        <w:drawing>
          <wp:anchor distT="0" distB="0" distL="114300" distR="114300" simplePos="0" relativeHeight="251658240" behindDoc="0" locked="0" layoutInCell="0" allowOverlap="1">
            <wp:simplePos x="0" y="0"/>
            <wp:positionH relativeFrom="column">
              <wp:posOffset>1943100</wp:posOffset>
            </wp:positionH>
            <wp:positionV relativeFrom="paragraph">
              <wp:posOffset>177800</wp:posOffset>
            </wp:positionV>
            <wp:extent cx="1333500" cy="1651000"/>
            <wp:effectExtent l="0" t="0" r="0" b="635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lum contrast="36000"/>
                      <a:extLst>
                        <a:ext uri="{28A0092B-C50C-407E-A947-70E740481C1C}">
                          <a14:useLocalDpi xmlns:a14="http://schemas.microsoft.com/office/drawing/2010/main" val="0"/>
                        </a:ext>
                      </a:extLst>
                    </a:blip>
                    <a:srcRect/>
                    <a:stretch>
                      <a:fillRect/>
                    </a:stretch>
                  </pic:blipFill>
                  <pic:spPr bwMode="auto">
                    <a:xfrm>
                      <a:off x="0" y="0"/>
                      <a:ext cx="1333500" cy="165100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4447AE" w:rsidRPr="00416FC9" w:rsidRDefault="004447AE" w:rsidP="00707D3C">
      <w:pPr>
        <w:pStyle w:val="Title"/>
        <w:tabs>
          <w:tab w:val="left" w:pos="5670"/>
        </w:tabs>
        <w:jc w:val="both"/>
        <w:rPr>
          <w:sz w:val="22"/>
          <w:szCs w:val="22"/>
        </w:rPr>
      </w:pPr>
    </w:p>
    <w:p w:rsidR="004447AE" w:rsidRPr="00416FC9" w:rsidRDefault="004447AE" w:rsidP="00707D3C">
      <w:pPr>
        <w:pStyle w:val="Title"/>
        <w:tabs>
          <w:tab w:val="left" w:pos="5670"/>
        </w:tabs>
        <w:jc w:val="both"/>
        <w:rPr>
          <w:sz w:val="22"/>
          <w:szCs w:val="22"/>
        </w:rPr>
      </w:pPr>
      <w:r w:rsidRPr="00416FC9">
        <w:rPr>
          <w:sz w:val="22"/>
          <w:szCs w:val="22"/>
        </w:rPr>
        <w:t>REPUBLIC OF SOUTH AFRICA</w:t>
      </w:r>
    </w:p>
    <w:p w:rsidR="004447AE" w:rsidRPr="00416FC9" w:rsidRDefault="004447AE" w:rsidP="00707D3C">
      <w:pPr>
        <w:pStyle w:val="Title"/>
        <w:tabs>
          <w:tab w:val="left" w:pos="5670"/>
        </w:tabs>
        <w:jc w:val="both"/>
        <w:rPr>
          <w:sz w:val="22"/>
          <w:szCs w:val="22"/>
        </w:rPr>
      </w:pPr>
    </w:p>
    <w:p w:rsidR="004447AE" w:rsidRPr="00416FC9" w:rsidRDefault="004447AE" w:rsidP="00707D3C">
      <w:pPr>
        <w:pStyle w:val="Title"/>
        <w:tabs>
          <w:tab w:val="left" w:pos="5670"/>
        </w:tabs>
        <w:jc w:val="both"/>
        <w:rPr>
          <w:sz w:val="22"/>
          <w:szCs w:val="22"/>
        </w:rPr>
      </w:pPr>
    </w:p>
    <w:p w:rsidR="004447AE" w:rsidRPr="00416FC9" w:rsidRDefault="004447AE" w:rsidP="00707D3C">
      <w:pPr>
        <w:pStyle w:val="Title"/>
        <w:tabs>
          <w:tab w:val="left" w:pos="5670"/>
        </w:tabs>
        <w:jc w:val="both"/>
        <w:rPr>
          <w:sz w:val="22"/>
          <w:szCs w:val="22"/>
        </w:rPr>
      </w:pPr>
    </w:p>
    <w:p w:rsidR="004E7019" w:rsidRPr="00416FC9" w:rsidRDefault="004E7019" w:rsidP="00707D3C">
      <w:pPr>
        <w:tabs>
          <w:tab w:val="left" w:pos="1440"/>
        </w:tabs>
        <w:ind w:left="1440" w:hanging="1440"/>
        <w:jc w:val="both"/>
        <w:rPr>
          <w:sz w:val="22"/>
          <w:szCs w:val="22"/>
        </w:rPr>
      </w:pPr>
    </w:p>
    <w:sectPr w:rsidR="004E7019" w:rsidRPr="00416FC9">
      <w:footerReference w:type="even" r:id="rId9"/>
      <w:footerReference w:type="default" r:id="rId10"/>
      <w:pgSz w:w="11906" w:h="16838"/>
      <w:pgMar w:top="1440" w:right="1800" w:bottom="1440" w:left="180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pgNumType w:fmt="numberInDash"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6975" w:rsidRDefault="00ED6975">
      <w:pPr>
        <w:rPr>
          <w:lang w:val="en-US"/>
        </w:rPr>
      </w:pPr>
      <w:r>
        <w:rPr>
          <w:lang w:val="en-US"/>
        </w:rPr>
        <w:separator/>
      </w:r>
    </w:p>
  </w:endnote>
  <w:endnote w:type="continuationSeparator" w:id="0">
    <w:p w:rsidR="00ED6975" w:rsidRDefault="00ED6975">
      <w:pPr>
        <w:rPr>
          <w:lang w:val="en-US"/>
        </w:rPr>
      </w:pPr>
      <w:r>
        <w:rPr>
          <w:lang w:val="en-US"/>
        </w:rPr>
        <w:continuationSeparator/>
      </w:r>
    </w:p>
  </w:endnote>
  <w:endnote w:id="1">
    <w:p w:rsidR="00CE5911" w:rsidRPr="009A709C" w:rsidRDefault="00CE5911" w:rsidP="008B3C0E">
      <w:pPr>
        <w:pStyle w:val="HSTReferences"/>
        <w:ind w:left="567" w:hanging="567"/>
        <w:jc w:val="left"/>
      </w:pPr>
      <w:r w:rsidRPr="009A709C">
        <w:rPr>
          <w:rStyle w:val="EndnoteReference"/>
        </w:rPr>
        <w:endnoteRef/>
      </w:r>
      <w:r>
        <w:t>.</w:t>
      </w:r>
      <w:r>
        <w:tab/>
      </w:r>
      <w:r w:rsidRPr="00D06BF9">
        <w:t>Statistics South Africa. Census 2011: Profile of persons with disabilities in South Africa Report No. 03-01-59.</w:t>
      </w:r>
      <w:r w:rsidRPr="00E13A49">
        <w:t xml:space="preserve"> Pretoria: Statistics South Africa; 2014.</w:t>
      </w:r>
    </w:p>
  </w:endnote>
  <w:endnote w:id="2">
    <w:p w:rsidR="00CE5911" w:rsidRPr="001B711C" w:rsidRDefault="00CE5911" w:rsidP="008B3C0E">
      <w:pPr>
        <w:pStyle w:val="HSTReferences"/>
        <w:ind w:left="567" w:hanging="567"/>
        <w:jc w:val="left"/>
      </w:pPr>
      <w:r w:rsidRPr="001B711C">
        <w:rPr>
          <w:rStyle w:val="EndnoteReference"/>
        </w:rPr>
        <w:endnoteRef/>
      </w:r>
      <w:r>
        <w:t>.</w:t>
      </w:r>
      <w:r w:rsidRPr="001B711C">
        <w:tab/>
      </w:r>
      <w:r>
        <w:t>Department of Social Development (DSD), Department of Women, Children and People with Disabilities (DWCPD) and United Nations Children’s Fund (UNICEF)</w:t>
      </w:r>
      <w:r w:rsidRPr="001B711C">
        <w:t>. Children with disabilities in South Africa</w:t>
      </w:r>
      <w:r>
        <w:t>:</w:t>
      </w:r>
      <w:r w:rsidRPr="001B711C">
        <w:t xml:space="preserve"> A Situation Analysis 2001</w:t>
      </w:r>
      <w:r>
        <w:t>–</w:t>
      </w:r>
      <w:r w:rsidRPr="001B711C">
        <w:t xml:space="preserve">2011. </w:t>
      </w:r>
      <w:r>
        <w:t xml:space="preserve">Pretoria: DSD, DWCPD and </w:t>
      </w:r>
      <w:r w:rsidRPr="001B711C">
        <w:t xml:space="preserve">UNICEF; 2012. </w:t>
      </w:r>
    </w:p>
  </w:endnote>
  <w:endnote w:id="3">
    <w:p w:rsidR="00CE5911" w:rsidRPr="001B711C" w:rsidRDefault="00CE5911" w:rsidP="008B3C0E">
      <w:pPr>
        <w:pStyle w:val="HSTReferences"/>
        <w:ind w:left="567" w:hanging="567"/>
        <w:jc w:val="left"/>
      </w:pPr>
      <w:r w:rsidRPr="001B711C">
        <w:rPr>
          <w:rStyle w:val="EndnoteReference"/>
        </w:rPr>
        <w:endnoteRef/>
      </w:r>
      <w:r>
        <w:t>.</w:t>
      </w:r>
      <w:r>
        <w:tab/>
      </w:r>
      <w:r w:rsidRPr="001B711C">
        <w:t>Stat</w:t>
      </w:r>
      <w:r>
        <w:t xml:space="preserve">istics </w:t>
      </w:r>
      <w:r w:rsidRPr="001B711C">
        <w:t>S</w:t>
      </w:r>
      <w:r>
        <w:t xml:space="preserve">outh </w:t>
      </w:r>
      <w:r w:rsidRPr="001B711C">
        <w:t>A</w:t>
      </w:r>
      <w:r>
        <w:t>frica.</w:t>
      </w:r>
      <w:r w:rsidRPr="001B711C">
        <w:t xml:space="preserve"> Mid</w:t>
      </w:r>
      <w:r>
        <w:t>-y</w:t>
      </w:r>
      <w:r w:rsidRPr="001B711C">
        <w:t>ear Population Estimates Report</w:t>
      </w:r>
      <w:r>
        <w:t>. Pretoria: Statistics South Africa;</w:t>
      </w:r>
      <w:r w:rsidRPr="001B711C">
        <w:t xml:space="preserve"> 2013.</w:t>
      </w:r>
    </w:p>
  </w:endnote>
  <w:endnote w:id="4">
    <w:p w:rsidR="00CE5911" w:rsidRPr="001B711C" w:rsidRDefault="00CE5911" w:rsidP="008B3C0E">
      <w:pPr>
        <w:pStyle w:val="HSTReferences"/>
        <w:ind w:left="567" w:hanging="567"/>
        <w:jc w:val="left"/>
      </w:pPr>
      <w:r w:rsidRPr="001B711C">
        <w:rPr>
          <w:rStyle w:val="EndnoteReference"/>
        </w:rPr>
        <w:endnoteRef/>
      </w:r>
      <w:r>
        <w:t>.</w:t>
      </w:r>
      <w:r>
        <w:tab/>
      </w:r>
      <w:r w:rsidRPr="001B711C">
        <w:t>Stat</w:t>
      </w:r>
      <w:r>
        <w:t>istic</w:t>
      </w:r>
      <w:r w:rsidRPr="001B711C">
        <w:t xml:space="preserve">s </w:t>
      </w:r>
      <w:r>
        <w:t xml:space="preserve">South </w:t>
      </w:r>
      <w:r w:rsidRPr="001B711C">
        <w:t>A</w:t>
      </w:r>
      <w:r>
        <w:t>frica.</w:t>
      </w:r>
      <w:r w:rsidRPr="001B711C">
        <w:t xml:space="preserve"> Social Profile Report</w:t>
      </w:r>
      <w:r>
        <w:t xml:space="preserve">. Pretoria: Statistics South Africa; </w:t>
      </w:r>
      <w:r w:rsidRPr="001B711C">
        <w:t>2009.</w:t>
      </w:r>
    </w:p>
  </w:endnote>
  <w:endnote w:id="5">
    <w:p w:rsidR="00CE5911" w:rsidRPr="001B711C" w:rsidRDefault="00CE5911" w:rsidP="008B3C0E">
      <w:pPr>
        <w:pStyle w:val="HSTReferences"/>
        <w:ind w:left="567" w:hanging="567"/>
        <w:jc w:val="left"/>
      </w:pPr>
      <w:r w:rsidRPr="001B711C">
        <w:rPr>
          <w:rStyle w:val="EndnoteReference"/>
        </w:rPr>
        <w:endnoteRef/>
      </w:r>
      <w:r>
        <w:t>.</w:t>
      </w:r>
      <w:r>
        <w:tab/>
      </w:r>
      <w:r w:rsidRPr="001B711C">
        <w:t>Joubert J</w:t>
      </w:r>
      <w:r>
        <w:t>,</w:t>
      </w:r>
      <w:r w:rsidRPr="001B711C">
        <w:t xml:space="preserve"> Bradshaw D. Population ageing and its health challenges in South Africa. </w:t>
      </w:r>
      <w:r>
        <w:t xml:space="preserve">In: </w:t>
      </w:r>
      <w:r w:rsidRPr="001B711C">
        <w:t>Steyn K</w:t>
      </w:r>
      <w:r>
        <w:t xml:space="preserve">, </w:t>
      </w:r>
      <w:r w:rsidRPr="001B711C">
        <w:t>Fourie J</w:t>
      </w:r>
      <w:r>
        <w:t>,</w:t>
      </w:r>
      <w:r w:rsidRPr="001B711C">
        <w:t xml:space="preserve"> Temple N</w:t>
      </w:r>
      <w:r>
        <w:t>, editors</w:t>
      </w:r>
      <w:r w:rsidRPr="001B711C">
        <w:t>. Chronic disease</w:t>
      </w:r>
      <w:r>
        <w:t>s</w:t>
      </w:r>
      <w:r w:rsidRPr="001B711C">
        <w:t xml:space="preserve"> of lifestyle in South Africa 1995-2005.</w:t>
      </w:r>
      <w:r>
        <w:t xml:space="preserve"> Tygerberg: South African Medical Research Council;</w:t>
      </w:r>
      <w:r w:rsidRPr="001B711C">
        <w:t xml:space="preserve"> 2006</w:t>
      </w:r>
      <w:r>
        <w:t>/2005.</w:t>
      </w:r>
    </w:p>
  </w:endnote>
  <w:endnote w:id="6">
    <w:p w:rsidR="00CE5911" w:rsidRPr="001B711C" w:rsidRDefault="00CE5911" w:rsidP="008B3C0E">
      <w:pPr>
        <w:pStyle w:val="HSTReferences"/>
        <w:ind w:left="567" w:hanging="567"/>
        <w:jc w:val="left"/>
      </w:pPr>
      <w:r w:rsidRPr="001B711C">
        <w:rPr>
          <w:rStyle w:val="EndnoteReference"/>
        </w:rPr>
        <w:endnoteRef/>
      </w:r>
      <w:r>
        <w:t>.</w:t>
      </w:r>
      <w:r>
        <w:tab/>
      </w:r>
      <w:r w:rsidRPr="001B711C">
        <w:t>Joubert J</w:t>
      </w:r>
      <w:r>
        <w:t>,</w:t>
      </w:r>
      <w:r w:rsidRPr="001B711C">
        <w:t xml:space="preserve"> Bradshaw D. Health of older persons.</w:t>
      </w:r>
      <w:r>
        <w:t xml:space="preserve"> In: Ijumba P, Day C and Ntuli A, editors. South African Health Review 2003/4. Durban: Health Systems Trust; 2004. p147-162.</w:t>
      </w:r>
    </w:p>
  </w:endnote>
  <w:endnote w:id="7">
    <w:p w:rsidR="00CE5911" w:rsidRPr="001B711C" w:rsidRDefault="00CE5911" w:rsidP="008B3C0E">
      <w:pPr>
        <w:pStyle w:val="HSTReferences"/>
        <w:ind w:left="567" w:hanging="567"/>
        <w:jc w:val="left"/>
      </w:pPr>
      <w:r w:rsidRPr="001B711C">
        <w:rPr>
          <w:rStyle w:val="EndnoteReference"/>
        </w:rPr>
        <w:endnoteRef/>
      </w:r>
      <w:r>
        <w:t>.</w:t>
      </w:r>
      <w:r>
        <w:tab/>
      </w:r>
      <w:r w:rsidRPr="001B711C">
        <w:t>Dementia SA. Dementia, the invisible disability. What are we up against? The DG Murray Trust Hands-on Learning Brief 73</w:t>
      </w:r>
      <w:r>
        <w:t xml:space="preserve"> 2014, Dec; Cape Town:</w:t>
      </w:r>
      <w:r w:rsidRPr="001B711C">
        <w:t xml:space="preserve">1-3 </w:t>
      </w:r>
    </w:p>
  </w:endnote>
  <w:endnote w:id="8">
    <w:p w:rsidR="00CE5911" w:rsidRPr="001B711C" w:rsidRDefault="00CE5911" w:rsidP="008B3C0E">
      <w:pPr>
        <w:pStyle w:val="HSTReferences"/>
        <w:ind w:left="567" w:hanging="567"/>
        <w:jc w:val="left"/>
      </w:pPr>
      <w:r w:rsidRPr="00276965">
        <w:rPr>
          <w:rStyle w:val="EndnoteReference"/>
        </w:rPr>
        <w:endnoteRef/>
      </w:r>
      <w:r>
        <w:t>.</w:t>
      </w:r>
      <w:r w:rsidRPr="00276965">
        <w:tab/>
      </w:r>
      <w:r w:rsidRPr="0082439B">
        <w:t xml:space="preserve">Chhagan MK, Kauchali S. Child development and developmental disability. </w:t>
      </w:r>
      <w:r>
        <w:t xml:space="preserve">Paper presented at </w:t>
      </w:r>
      <w:r w:rsidRPr="0082439B">
        <w:t>Developmental Disabilities Research Collaborative (DDRC) between the University of KwaZulu-Natal</w:t>
      </w:r>
      <w:r>
        <w:t xml:space="preserve"> (UKZN)</w:t>
      </w:r>
      <w:r w:rsidRPr="0082439B">
        <w:t>, Department of Health, Department of Education</w:t>
      </w:r>
      <w:r>
        <w:t xml:space="preserve"> </w:t>
      </w:r>
      <w:r w:rsidRPr="0082439B">
        <w:t>and Department of Social Development</w:t>
      </w:r>
      <w:r>
        <w:t xml:space="preserve">. 28 March </w:t>
      </w:r>
      <w:r w:rsidRPr="0082439B">
        <w:t>2011</w:t>
      </w:r>
      <w:r>
        <w:t xml:space="preserve">. </w:t>
      </w:r>
      <w:r w:rsidRPr="0082439B">
        <w:t>Durban: University of KwaZulu-Natal</w:t>
      </w:r>
      <w: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yriadPro-BoldCond">
    <w:panose1 w:val="00000000000000000000"/>
    <w:charset w:val="00"/>
    <w:family w:val="swiss"/>
    <w:notTrueType/>
    <w:pitch w:val="default"/>
    <w:sig w:usb0="00000003" w:usb1="00000000" w:usb2="00000000" w:usb3="00000000" w:csb0="00000001" w:csb1="00000000"/>
  </w:font>
  <w:font w:name="MyriadPro-LightCon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911" w:rsidRDefault="00CE5911">
    <w:pPr>
      <w:pStyle w:val="Footer"/>
      <w:framePr w:wrap="around" w:vAnchor="text" w:hAnchor="margin" w:xAlign="center" w:y="1"/>
      <w:rPr>
        <w:rStyle w:val="PageNumber"/>
      </w:rPr>
    </w:pPr>
    <w:r>
      <w:rPr>
        <w:rStyle w:val="PageNumber"/>
        <w:lang w:val="en-US"/>
      </w:rPr>
      <w:fldChar w:fldCharType="begin"/>
    </w:r>
    <w:r>
      <w:rPr>
        <w:rStyle w:val="PageNumber"/>
        <w:lang w:val="en-US"/>
      </w:rPr>
      <w:instrText xml:space="preserve">PAGE  </w:instrText>
    </w:r>
    <w:r>
      <w:rPr>
        <w:rStyle w:val="PageNumber"/>
      </w:rPr>
      <w:fldChar w:fldCharType="end"/>
    </w:r>
  </w:p>
  <w:p w:rsidR="00CE5911" w:rsidRDefault="00CE5911">
    <w:pPr>
      <w:pStyle w:val="Footer"/>
      <w:ind w:right="360"/>
      <w:rPr>
        <w:lang w:val="en-ZA"/>
      </w:rPr>
    </w:pPr>
    <w:r>
      <w:rPr>
        <w:lang w:val="en-ZA"/>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911" w:rsidRDefault="00CE5911">
    <w:pPr>
      <w:pStyle w:val="Footer"/>
      <w:ind w:right="360"/>
      <w:rPr>
        <w:lang w:val="en-Z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6975" w:rsidRDefault="00ED6975">
      <w:pPr>
        <w:rPr>
          <w:lang w:val="en-US"/>
        </w:rPr>
      </w:pPr>
      <w:r>
        <w:rPr>
          <w:lang w:val="en-US"/>
        </w:rPr>
        <w:separator/>
      </w:r>
    </w:p>
  </w:footnote>
  <w:footnote w:type="continuationSeparator" w:id="0">
    <w:p w:rsidR="00ED6975" w:rsidRDefault="00ED6975">
      <w:pPr>
        <w:rPr>
          <w:lang w:val="en-US"/>
        </w:rPr>
      </w:pPr>
      <w:r>
        <w:rPr>
          <w:lang w:val="en-US"/>
        </w:rPr>
        <w:continuationSeparator/>
      </w:r>
    </w:p>
  </w:footnote>
  <w:footnote w:id="1">
    <w:p w:rsidR="00CE5911" w:rsidRPr="009C3464" w:rsidRDefault="00CE5911" w:rsidP="00BA6B58">
      <w:pPr>
        <w:pStyle w:val="FootnoteText"/>
        <w:rPr>
          <w:rFonts w:ascii="Arial" w:hAnsi="Arial"/>
          <w:sz w:val="20"/>
          <w:szCs w:val="20"/>
          <w:lang w:val="en-ZA"/>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C6D8E"/>
    <w:multiLevelType w:val="hybridMultilevel"/>
    <w:tmpl w:val="CB644508"/>
    <w:lvl w:ilvl="0" w:tplc="1C090019">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nsid w:val="03BA15E1"/>
    <w:multiLevelType w:val="hybridMultilevel"/>
    <w:tmpl w:val="22B0126E"/>
    <w:lvl w:ilvl="0" w:tplc="427ABC7A">
      <w:start w:val="1"/>
      <w:numFmt w:val="bullet"/>
      <w:lvlText w:val="•"/>
      <w:lvlJc w:val="left"/>
      <w:pPr>
        <w:tabs>
          <w:tab w:val="num" w:pos="720"/>
        </w:tabs>
        <w:ind w:left="720" w:hanging="360"/>
      </w:pPr>
      <w:rPr>
        <w:rFonts w:ascii="Georgia" w:hAnsi="Georgia" w:hint="default"/>
      </w:rPr>
    </w:lvl>
    <w:lvl w:ilvl="1" w:tplc="10981186" w:tentative="1">
      <w:start w:val="1"/>
      <w:numFmt w:val="bullet"/>
      <w:lvlText w:val="•"/>
      <w:lvlJc w:val="left"/>
      <w:pPr>
        <w:tabs>
          <w:tab w:val="num" w:pos="1440"/>
        </w:tabs>
        <w:ind w:left="1440" w:hanging="360"/>
      </w:pPr>
      <w:rPr>
        <w:rFonts w:ascii="Georgia" w:hAnsi="Georgia" w:hint="default"/>
      </w:rPr>
    </w:lvl>
    <w:lvl w:ilvl="2" w:tplc="B632207E" w:tentative="1">
      <w:start w:val="1"/>
      <w:numFmt w:val="bullet"/>
      <w:lvlText w:val="•"/>
      <w:lvlJc w:val="left"/>
      <w:pPr>
        <w:tabs>
          <w:tab w:val="num" w:pos="2160"/>
        </w:tabs>
        <w:ind w:left="2160" w:hanging="360"/>
      </w:pPr>
      <w:rPr>
        <w:rFonts w:ascii="Georgia" w:hAnsi="Georgia" w:hint="default"/>
      </w:rPr>
    </w:lvl>
    <w:lvl w:ilvl="3" w:tplc="CB2AA326" w:tentative="1">
      <w:start w:val="1"/>
      <w:numFmt w:val="bullet"/>
      <w:lvlText w:val="•"/>
      <w:lvlJc w:val="left"/>
      <w:pPr>
        <w:tabs>
          <w:tab w:val="num" w:pos="2880"/>
        </w:tabs>
        <w:ind w:left="2880" w:hanging="360"/>
      </w:pPr>
      <w:rPr>
        <w:rFonts w:ascii="Georgia" w:hAnsi="Georgia" w:hint="default"/>
      </w:rPr>
    </w:lvl>
    <w:lvl w:ilvl="4" w:tplc="6E286D52" w:tentative="1">
      <w:start w:val="1"/>
      <w:numFmt w:val="bullet"/>
      <w:lvlText w:val="•"/>
      <w:lvlJc w:val="left"/>
      <w:pPr>
        <w:tabs>
          <w:tab w:val="num" w:pos="3600"/>
        </w:tabs>
        <w:ind w:left="3600" w:hanging="360"/>
      </w:pPr>
      <w:rPr>
        <w:rFonts w:ascii="Georgia" w:hAnsi="Georgia" w:hint="default"/>
      </w:rPr>
    </w:lvl>
    <w:lvl w:ilvl="5" w:tplc="3E92D078" w:tentative="1">
      <w:start w:val="1"/>
      <w:numFmt w:val="bullet"/>
      <w:lvlText w:val="•"/>
      <w:lvlJc w:val="left"/>
      <w:pPr>
        <w:tabs>
          <w:tab w:val="num" w:pos="4320"/>
        </w:tabs>
        <w:ind w:left="4320" w:hanging="360"/>
      </w:pPr>
      <w:rPr>
        <w:rFonts w:ascii="Georgia" w:hAnsi="Georgia" w:hint="default"/>
      </w:rPr>
    </w:lvl>
    <w:lvl w:ilvl="6" w:tplc="3D08CF4E" w:tentative="1">
      <w:start w:val="1"/>
      <w:numFmt w:val="bullet"/>
      <w:lvlText w:val="•"/>
      <w:lvlJc w:val="left"/>
      <w:pPr>
        <w:tabs>
          <w:tab w:val="num" w:pos="5040"/>
        </w:tabs>
        <w:ind w:left="5040" w:hanging="360"/>
      </w:pPr>
      <w:rPr>
        <w:rFonts w:ascii="Georgia" w:hAnsi="Georgia" w:hint="default"/>
      </w:rPr>
    </w:lvl>
    <w:lvl w:ilvl="7" w:tplc="7EC48F04" w:tentative="1">
      <w:start w:val="1"/>
      <w:numFmt w:val="bullet"/>
      <w:lvlText w:val="•"/>
      <w:lvlJc w:val="left"/>
      <w:pPr>
        <w:tabs>
          <w:tab w:val="num" w:pos="5760"/>
        </w:tabs>
        <w:ind w:left="5760" w:hanging="360"/>
      </w:pPr>
      <w:rPr>
        <w:rFonts w:ascii="Georgia" w:hAnsi="Georgia" w:hint="default"/>
      </w:rPr>
    </w:lvl>
    <w:lvl w:ilvl="8" w:tplc="2F2065DA" w:tentative="1">
      <w:start w:val="1"/>
      <w:numFmt w:val="bullet"/>
      <w:lvlText w:val="•"/>
      <w:lvlJc w:val="left"/>
      <w:pPr>
        <w:tabs>
          <w:tab w:val="num" w:pos="6480"/>
        </w:tabs>
        <w:ind w:left="6480" w:hanging="360"/>
      </w:pPr>
      <w:rPr>
        <w:rFonts w:ascii="Georgia" w:hAnsi="Georgia" w:hint="default"/>
      </w:rPr>
    </w:lvl>
  </w:abstractNum>
  <w:abstractNum w:abstractNumId="2">
    <w:nsid w:val="08A7289A"/>
    <w:multiLevelType w:val="hybridMultilevel"/>
    <w:tmpl w:val="959601C8"/>
    <w:lvl w:ilvl="0" w:tplc="05640D3E">
      <w:start w:val="1"/>
      <w:numFmt w:val="lowerRoman"/>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nsid w:val="0F3F0952"/>
    <w:multiLevelType w:val="hybridMultilevel"/>
    <w:tmpl w:val="2CAE928C"/>
    <w:lvl w:ilvl="0" w:tplc="94D09466">
      <w:start w:val="1"/>
      <w:numFmt w:val="decimal"/>
      <w:pStyle w:val="bullet"/>
      <w:lvlText w:val="%1."/>
      <w:lvlJc w:val="left"/>
      <w:pPr>
        <w:tabs>
          <w:tab w:val="num" w:pos="720"/>
        </w:tabs>
        <w:ind w:left="720" w:hanging="360"/>
      </w:pPr>
      <w:rPr>
        <w:b/>
      </w:rPr>
    </w:lvl>
    <w:lvl w:ilvl="1" w:tplc="78A6FD2C">
      <w:start w:val="1"/>
      <w:numFmt w:val="decimal"/>
      <w:lvlText w:val="%2."/>
      <w:lvlJc w:val="left"/>
      <w:pPr>
        <w:tabs>
          <w:tab w:val="num" w:pos="1440"/>
        </w:tabs>
        <w:ind w:left="1440" w:hanging="360"/>
      </w:pPr>
    </w:lvl>
    <w:lvl w:ilvl="2" w:tplc="4CC20234">
      <w:start w:val="1"/>
      <w:numFmt w:val="decimal"/>
      <w:lvlText w:val="%3."/>
      <w:lvlJc w:val="left"/>
      <w:pPr>
        <w:tabs>
          <w:tab w:val="num" w:pos="2160"/>
        </w:tabs>
        <w:ind w:left="2160" w:hanging="360"/>
      </w:pPr>
    </w:lvl>
    <w:lvl w:ilvl="3" w:tplc="C100D99C">
      <w:start w:val="1"/>
      <w:numFmt w:val="decimal"/>
      <w:lvlText w:val="%4."/>
      <w:lvlJc w:val="left"/>
      <w:pPr>
        <w:tabs>
          <w:tab w:val="num" w:pos="2880"/>
        </w:tabs>
        <w:ind w:left="2880" w:hanging="360"/>
      </w:pPr>
    </w:lvl>
    <w:lvl w:ilvl="4" w:tplc="C5A60182">
      <w:start w:val="1"/>
      <w:numFmt w:val="decimal"/>
      <w:lvlText w:val="%5."/>
      <w:lvlJc w:val="left"/>
      <w:pPr>
        <w:tabs>
          <w:tab w:val="num" w:pos="3600"/>
        </w:tabs>
        <w:ind w:left="3600" w:hanging="360"/>
      </w:pPr>
    </w:lvl>
    <w:lvl w:ilvl="5" w:tplc="207202A2">
      <w:start w:val="1"/>
      <w:numFmt w:val="decimal"/>
      <w:lvlText w:val="%6."/>
      <w:lvlJc w:val="left"/>
      <w:pPr>
        <w:tabs>
          <w:tab w:val="num" w:pos="4320"/>
        </w:tabs>
        <w:ind w:left="4320" w:hanging="360"/>
      </w:pPr>
    </w:lvl>
    <w:lvl w:ilvl="6" w:tplc="4148E688">
      <w:start w:val="1"/>
      <w:numFmt w:val="decimal"/>
      <w:lvlText w:val="%7."/>
      <w:lvlJc w:val="left"/>
      <w:pPr>
        <w:tabs>
          <w:tab w:val="num" w:pos="5040"/>
        </w:tabs>
        <w:ind w:left="5040" w:hanging="360"/>
      </w:pPr>
    </w:lvl>
    <w:lvl w:ilvl="7" w:tplc="B6346098">
      <w:start w:val="1"/>
      <w:numFmt w:val="decimal"/>
      <w:lvlText w:val="%8."/>
      <w:lvlJc w:val="left"/>
      <w:pPr>
        <w:tabs>
          <w:tab w:val="num" w:pos="5760"/>
        </w:tabs>
        <w:ind w:left="5760" w:hanging="360"/>
      </w:pPr>
    </w:lvl>
    <w:lvl w:ilvl="8" w:tplc="3B8857E4">
      <w:start w:val="1"/>
      <w:numFmt w:val="decimal"/>
      <w:lvlText w:val="%9."/>
      <w:lvlJc w:val="left"/>
      <w:pPr>
        <w:tabs>
          <w:tab w:val="num" w:pos="6480"/>
        </w:tabs>
        <w:ind w:left="6480" w:hanging="360"/>
      </w:pPr>
    </w:lvl>
  </w:abstractNum>
  <w:abstractNum w:abstractNumId="4">
    <w:nsid w:val="18901063"/>
    <w:multiLevelType w:val="multilevel"/>
    <w:tmpl w:val="9AE60B1A"/>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1BE301CB"/>
    <w:multiLevelType w:val="hybridMultilevel"/>
    <w:tmpl w:val="1486CFA0"/>
    <w:lvl w:ilvl="0" w:tplc="24D677A2">
      <w:start w:val="1"/>
      <w:numFmt w:val="bullet"/>
      <w:lvlText w:val="•"/>
      <w:lvlJc w:val="left"/>
      <w:pPr>
        <w:ind w:left="1287" w:hanging="360"/>
      </w:pPr>
      <w:rPr>
        <w:rFonts w:ascii="Times New Roman" w:hAnsi="Times New Roman" w:hint="default"/>
      </w:rPr>
    </w:lvl>
    <w:lvl w:ilvl="1" w:tplc="1C090003" w:tentative="1">
      <w:start w:val="1"/>
      <w:numFmt w:val="bullet"/>
      <w:lvlText w:val="o"/>
      <w:lvlJc w:val="left"/>
      <w:pPr>
        <w:ind w:left="2007" w:hanging="360"/>
      </w:pPr>
      <w:rPr>
        <w:rFonts w:ascii="Courier New" w:hAnsi="Courier New" w:cs="Courier New" w:hint="default"/>
      </w:rPr>
    </w:lvl>
    <w:lvl w:ilvl="2" w:tplc="1C090005" w:tentative="1">
      <w:start w:val="1"/>
      <w:numFmt w:val="bullet"/>
      <w:lvlText w:val=""/>
      <w:lvlJc w:val="left"/>
      <w:pPr>
        <w:ind w:left="2727" w:hanging="360"/>
      </w:pPr>
      <w:rPr>
        <w:rFonts w:ascii="Wingdings" w:hAnsi="Wingdings" w:hint="default"/>
      </w:rPr>
    </w:lvl>
    <w:lvl w:ilvl="3" w:tplc="1C090001" w:tentative="1">
      <w:start w:val="1"/>
      <w:numFmt w:val="bullet"/>
      <w:lvlText w:val=""/>
      <w:lvlJc w:val="left"/>
      <w:pPr>
        <w:ind w:left="3447" w:hanging="360"/>
      </w:pPr>
      <w:rPr>
        <w:rFonts w:ascii="Symbol" w:hAnsi="Symbol" w:hint="default"/>
      </w:rPr>
    </w:lvl>
    <w:lvl w:ilvl="4" w:tplc="1C090003" w:tentative="1">
      <w:start w:val="1"/>
      <w:numFmt w:val="bullet"/>
      <w:lvlText w:val="o"/>
      <w:lvlJc w:val="left"/>
      <w:pPr>
        <w:ind w:left="4167" w:hanging="360"/>
      </w:pPr>
      <w:rPr>
        <w:rFonts w:ascii="Courier New" w:hAnsi="Courier New" w:cs="Courier New" w:hint="default"/>
      </w:rPr>
    </w:lvl>
    <w:lvl w:ilvl="5" w:tplc="1C090005" w:tentative="1">
      <w:start w:val="1"/>
      <w:numFmt w:val="bullet"/>
      <w:lvlText w:val=""/>
      <w:lvlJc w:val="left"/>
      <w:pPr>
        <w:ind w:left="4887" w:hanging="360"/>
      </w:pPr>
      <w:rPr>
        <w:rFonts w:ascii="Wingdings" w:hAnsi="Wingdings" w:hint="default"/>
      </w:rPr>
    </w:lvl>
    <w:lvl w:ilvl="6" w:tplc="1C090001" w:tentative="1">
      <w:start w:val="1"/>
      <w:numFmt w:val="bullet"/>
      <w:lvlText w:val=""/>
      <w:lvlJc w:val="left"/>
      <w:pPr>
        <w:ind w:left="5607" w:hanging="360"/>
      </w:pPr>
      <w:rPr>
        <w:rFonts w:ascii="Symbol" w:hAnsi="Symbol" w:hint="default"/>
      </w:rPr>
    </w:lvl>
    <w:lvl w:ilvl="7" w:tplc="1C090003" w:tentative="1">
      <w:start w:val="1"/>
      <w:numFmt w:val="bullet"/>
      <w:lvlText w:val="o"/>
      <w:lvlJc w:val="left"/>
      <w:pPr>
        <w:ind w:left="6327" w:hanging="360"/>
      </w:pPr>
      <w:rPr>
        <w:rFonts w:ascii="Courier New" w:hAnsi="Courier New" w:cs="Courier New" w:hint="default"/>
      </w:rPr>
    </w:lvl>
    <w:lvl w:ilvl="8" w:tplc="1C090005" w:tentative="1">
      <w:start w:val="1"/>
      <w:numFmt w:val="bullet"/>
      <w:lvlText w:val=""/>
      <w:lvlJc w:val="left"/>
      <w:pPr>
        <w:ind w:left="7047" w:hanging="360"/>
      </w:pPr>
      <w:rPr>
        <w:rFonts w:ascii="Wingdings" w:hAnsi="Wingdings" w:hint="default"/>
      </w:rPr>
    </w:lvl>
  </w:abstractNum>
  <w:abstractNum w:abstractNumId="6">
    <w:nsid w:val="1E4627B6"/>
    <w:multiLevelType w:val="hybridMultilevel"/>
    <w:tmpl w:val="563E0540"/>
    <w:lvl w:ilvl="0" w:tplc="6C241046">
      <w:start w:val="1"/>
      <w:numFmt w:val="bullet"/>
      <w:lvlText w:val="•"/>
      <w:lvlJc w:val="left"/>
      <w:pPr>
        <w:tabs>
          <w:tab w:val="num" w:pos="720"/>
        </w:tabs>
        <w:ind w:left="720" w:hanging="360"/>
      </w:pPr>
      <w:rPr>
        <w:rFonts w:ascii="Georgia" w:hAnsi="Georgia" w:hint="default"/>
      </w:rPr>
    </w:lvl>
    <w:lvl w:ilvl="1" w:tplc="C8562A28">
      <w:start w:val="1"/>
      <w:numFmt w:val="bullet"/>
      <w:lvlText w:val="•"/>
      <w:lvlJc w:val="left"/>
      <w:pPr>
        <w:tabs>
          <w:tab w:val="num" w:pos="1440"/>
        </w:tabs>
        <w:ind w:left="1440" w:hanging="360"/>
      </w:pPr>
      <w:rPr>
        <w:rFonts w:ascii="Georgia" w:hAnsi="Georgia" w:hint="default"/>
      </w:rPr>
    </w:lvl>
    <w:lvl w:ilvl="2" w:tplc="9668C250" w:tentative="1">
      <w:start w:val="1"/>
      <w:numFmt w:val="bullet"/>
      <w:lvlText w:val="•"/>
      <w:lvlJc w:val="left"/>
      <w:pPr>
        <w:tabs>
          <w:tab w:val="num" w:pos="2160"/>
        </w:tabs>
        <w:ind w:left="2160" w:hanging="360"/>
      </w:pPr>
      <w:rPr>
        <w:rFonts w:ascii="Georgia" w:hAnsi="Georgia" w:hint="default"/>
      </w:rPr>
    </w:lvl>
    <w:lvl w:ilvl="3" w:tplc="FC3C0BF2" w:tentative="1">
      <w:start w:val="1"/>
      <w:numFmt w:val="bullet"/>
      <w:lvlText w:val="•"/>
      <w:lvlJc w:val="left"/>
      <w:pPr>
        <w:tabs>
          <w:tab w:val="num" w:pos="2880"/>
        </w:tabs>
        <w:ind w:left="2880" w:hanging="360"/>
      </w:pPr>
      <w:rPr>
        <w:rFonts w:ascii="Georgia" w:hAnsi="Georgia" w:hint="default"/>
      </w:rPr>
    </w:lvl>
    <w:lvl w:ilvl="4" w:tplc="A7502006" w:tentative="1">
      <w:start w:val="1"/>
      <w:numFmt w:val="bullet"/>
      <w:lvlText w:val="•"/>
      <w:lvlJc w:val="left"/>
      <w:pPr>
        <w:tabs>
          <w:tab w:val="num" w:pos="3600"/>
        </w:tabs>
        <w:ind w:left="3600" w:hanging="360"/>
      </w:pPr>
      <w:rPr>
        <w:rFonts w:ascii="Georgia" w:hAnsi="Georgia" w:hint="default"/>
      </w:rPr>
    </w:lvl>
    <w:lvl w:ilvl="5" w:tplc="00064844" w:tentative="1">
      <w:start w:val="1"/>
      <w:numFmt w:val="bullet"/>
      <w:lvlText w:val="•"/>
      <w:lvlJc w:val="left"/>
      <w:pPr>
        <w:tabs>
          <w:tab w:val="num" w:pos="4320"/>
        </w:tabs>
        <w:ind w:left="4320" w:hanging="360"/>
      </w:pPr>
      <w:rPr>
        <w:rFonts w:ascii="Georgia" w:hAnsi="Georgia" w:hint="default"/>
      </w:rPr>
    </w:lvl>
    <w:lvl w:ilvl="6" w:tplc="F0128794" w:tentative="1">
      <w:start w:val="1"/>
      <w:numFmt w:val="bullet"/>
      <w:lvlText w:val="•"/>
      <w:lvlJc w:val="left"/>
      <w:pPr>
        <w:tabs>
          <w:tab w:val="num" w:pos="5040"/>
        </w:tabs>
        <w:ind w:left="5040" w:hanging="360"/>
      </w:pPr>
      <w:rPr>
        <w:rFonts w:ascii="Georgia" w:hAnsi="Georgia" w:hint="default"/>
      </w:rPr>
    </w:lvl>
    <w:lvl w:ilvl="7" w:tplc="BDD89EA8" w:tentative="1">
      <w:start w:val="1"/>
      <w:numFmt w:val="bullet"/>
      <w:lvlText w:val="•"/>
      <w:lvlJc w:val="left"/>
      <w:pPr>
        <w:tabs>
          <w:tab w:val="num" w:pos="5760"/>
        </w:tabs>
        <w:ind w:left="5760" w:hanging="360"/>
      </w:pPr>
      <w:rPr>
        <w:rFonts w:ascii="Georgia" w:hAnsi="Georgia" w:hint="default"/>
      </w:rPr>
    </w:lvl>
    <w:lvl w:ilvl="8" w:tplc="434647A0" w:tentative="1">
      <w:start w:val="1"/>
      <w:numFmt w:val="bullet"/>
      <w:lvlText w:val="•"/>
      <w:lvlJc w:val="left"/>
      <w:pPr>
        <w:tabs>
          <w:tab w:val="num" w:pos="6480"/>
        </w:tabs>
        <w:ind w:left="6480" w:hanging="360"/>
      </w:pPr>
      <w:rPr>
        <w:rFonts w:ascii="Georgia" w:hAnsi="Georgia" w:hint="default"/>
      </w:rPr>
    </w:lvl>
  </w:abstractNum>
  <w:abstractNum w:abstractNumId="7">
    <w:nsid w:val="1E6373F2"/>
    <w:multiLevelType w:val="hybridMultilevel"/>
    <w:tmpl w:val="0F189006"/>
    <w:lvl w:ilvl="0" w:tplc="1C090001">
      <w:start w:val="1"/>
      <w:numFmt w:val="bullet"/>
      <w:lvlText w:val=""/>
      <w:lvlJc w:val="left"/>
      <w:pPr>
        <w:ind w:left="2160" w:hanging="360"/>
      </w:pPr>
      <w:rPr>
        <w:rFonts w:ascii="Symbol" w:hAnsi="Symbol" w:hint="default"/>
      </w:rPr>
    </w:lvl>
    <w:lvl w:ilvl="1" w:tplc="1C090003">
      <w:start w:val="1"/>
      <w:numFmt w:val="bullet"/>
      <w:lvlText w:val="o"/>
      <w:lvlJc w:val="left"/>
      <w:pPr>
        <w:ind w:left="2880" w:hanging="360"/>
      </w:pPr>
      <w:rPr>
        <w:rFonts w:ascii="Courier New" w:hAnsi="Courier New" w:cs="Courier New" w:hint="default"/>
      </w:rPr>
    </w:lvl>
    <w:lvl w:ilvl="2" w:tplc="1C090005" w:tentative="1">
      <w:start w:val="1"/>
      <w:numFmt w:val="bullet"/>
      <w:lvlText w:val=""/>
      <w:lvlJc w:val="left"/>
      <w:pPr>
        <w:ind w:left="3600" w:hanging="360"/>
      </w:pPr>
      <w:rPr>
        <w:rFonts w:ascii="Wingdings" w:hAnsi="Wingdings" w:hint="default"/>
      </w:rPr>
    </w:lvl>
    <w:lvl w:ilvl="3" w:tplc="1C090001" w:tentative="1">
      <w:start w:val="1"/>
      <w:numFmt w:val="bullet"/>
      <w:lvlText w:val=""/>
      <w:lvlJc w:val="left"/>
      <w:pPr>
        <w:ind w:left="4320" w:hanging="360"/>
      </w:pPr>
      <w:rPr>
        <w:rFonts w:ascii="Symbol" w:hAnsi="Symbol" w:hint="default"/>
      </w:rPr>
    </w:lvl>
    <w:lvl w:ilvl="4" w:tplc="1C090003" w:tentative="1">
      <w:start w:val="1"/>
      <w:numFmt w:val="bullet"/>
      <w:lvlText w:val="o"/>
      <w:lvlJc w:val="left"/>
      <w:pPr>
        <w:ind w:left="5040" w:hanging="360"/>
      </w:pPr>
      <w:rPr>
        <w:rFonts w:ascii="Courier New" w:hAnsi="Courier New" w:cs="Courier New" w:hint="default"/>
      </w:rPr>
    </w:lvl>
    <w:lvl w:ilvl="5" w:tplc="1C090005" w:tentative="1">
      <w:start w:val="1"/>
      <w:numFmt w:val="bullet"/>
      <w:lvlText w:val=""/>
      <w:lvlJc w:val="left"/>
      <w:pPr>
        <w:ind w:left="5760" w:hanging="360"/>
      </w:pPr>
      <w:rPr>
        <w:rFonts w:ascii="Wingdings" w:hAnsi="Wingdings" w:hint="default"/>
      </w:rPr>
    </w:lvl>
    <w:lvl w:ilvl="6" w:tplc="1C090001" w:tentative="1">
      <w:start w:val="1"/>
      <w:numFmt w:val="bullet"/>
      <w:lvlText w:val=""/>
      <w:lvlJc w:val="left"/>
      <w:pPr>
        <w:ind w:left="6480" w:hanging="360"/>
      </w:pPr>
      <w:rPr>
        <w:rFonts w:ascii="Symbol" w:hAnsi="Symbol" w:hint="default"/>
      </w:rPr>
    </w:lvl>
    <w:lvl w:ilvl="7" w:tplc="1C090003" w:tentative="1">
      <w:start w:val="1"/>
      <w:numFmt w:val="bullet"/>
      <w:lvlText w:val="o"/>
      <w:lvlJc w:val="left"/>
      <w:pPr>
        <w:ind w:left="7200" w:hanging="360"/>
      </w:pPr>
      <w:rPr>
        <w:rFonts w:ascii="Courier New" w:hAnsi="Courier New" w:cs="Courier New" w:hint="default"/>
      </w:rPr>
    </w:lvl>
    <w:lvl w:ilvl="8" w:tplc="1C090005" w:tentative="1">
      <w:start w:val="1"/>
      <w:numFmt w:val="bullet"/>
      <w:lvlText w:val=""/>
      <w:lvlJc w:val="left"/>
      <w:pPr>
        <w:ind w:left="7920" w:hanging="360"/>
      </w:pPr>
      <w:rPr>
        <w:rFonts w:ascii="Wingdings" w:hAnsi="Wingdings" w:hint="default"/>
      </w:rPr>
    </w:lvl>
  </w:abstractNum>
  <w:abstractNum w:abstractNumId="8">
    <w:nsid w:val="20A05977"/>
    <w:multiLevelType w:val="hybridMultilevel"/>
    <w:tmpl w:val="C6564790"/>
    <w:lvl w:ilvl="0" w:tplc="CDF00B9C">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nsid w:val="20D96303"/>
    <w:multiLevelType w:val="hybridMultilevel"/>
    <w:tmpl w:val="5306A8C6"/>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0">
    <w:nsid w:val="36D36C37"/>
    <w:multiLevelType w:val="hybridMultilevel"/>
    <w:tmpl w:val="C896AAA4"/>
    <w:lvl w:ilvl="0" w:tplc="E9A61916">
      <w:start w:val="1"/>
      <w:numFmt w:val="lowerLetter"/>
      <w:lvlText w:val="%1."/>
      <w:lvlJc w:val="left"/>
      <w:pPr>
        <w:ind w:left="720" w:hanging="360"/>
      </w:pPr>
      <w:rPr>
        <w:rFonts w:hint="default"/>
        <w:b/>
        <w:i/>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nsid w:val="378F372C"/>
    <w:multiLevelType w:val="hybridMultilevel"/>
    <w:tmpl w:val="94E21548"/>
    <w:lvl w:ilvl="0" w:tplc="24D677A2">
      <w:start w:val="1"/>
      <w:numFmt w:val="bullet"/>
      <w:lvlText w:val="•"/>
      <w:lvlJc w:val="left"/>
      <w:pPr>
        <w:ind w:left="1440" w:hanging="360"/>
      </w:pPr>
      <w:rPr>
        <w:rFonts w:ascii="Times New Roman" w:hAnsi="Times New Roman"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2">
    <w:nsid w:val="381130BF"/>
    <w:multiLevelType w:val="hybridMultilevel"/>
    <w:tmpl w:val="B9BE4F9C"/>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3">
    <w:nsid w:val="3CC040F0"/>
    <w:multiLevelType w:val="hybridMultilevel"/>
    <w:tmpl w:val="092A06F4"/>
    <w:lvl w:ilvl="0" w:tplc="11F8A4A2">
      <w:start w:val="4"/>
      <w:numFmt w:val="lowerRoman"/>
      <w:lvlText w:val="(%1)"/>
      <w:lvlJc w:val="left"/>
      <w:pPr>
        <w:ind w:left="1854" w:hanging="360"/>
      </w:pPr>
      <w:rPr>
        <w:rFonts w:hint="default"/>
      </w:rPr>
    </w:lvl>
    <w:lvl w:ilvl="1" w:tplc="1C090019" w:tentative="1">
      <w:start w:val="1"/>
      <w:numFmt w:val="lowerLetter"/>
      <w:lvlText w:val="%2."/>
      <w:lvlJc w:val="left"/>
      <w:pPr>
        <w:ind w:left="2574" w:hanging="360"/>
      </w:pPr>
    </w:lvl>
    <w:lvl w:ilvl="2" w:tplc="1C09001B" w:tentative="1">
      <w:start w:val="1"/>
      <w:numFmt w:val="lowerRoman"/>
      <w:lvlText w:val="%3."/>
      <w:lvlJc w:val="right"/>
      <w:pPr>
        <w:ind w:left="3294" w:hanging="180"/>
      </w:pPr>
    </w:lvl>
    <w:lvl w:ilvl="3" w:tplc="1C09000F" w:tentative="1">
      <w:start w:val="1"/>
      <w:numFmt w:val="decimal"/>
      <w:lvlText w:val="%4."/>
      <w:lvlJc w:val="left"/>
      <w:pPr>
        <w:ind w:left="4014" w:hanging="360"/>
      </w:pPr>
    </w:lvl>
    <w:lvl w:ilvl="4" w:tplc="1C090019" w:tentative="1">
      <w:start w:val="1"/>
      <w:numFmt w:val="lowerLetter"/>
      <w:lvlText w:val="%5."/>
      <w:lvlJc w:val="left"/>
      <w:pPr>
        <w:ind w:left="4734" w:hanging="360"/>
      </w:pPr>
    </w:lvl>
    <w:lvl w:ilvl="5" w:tplc="1C09001B" w:tentative="1">
      <w:start w:val="1"/>
      <w:numFmt w:val="lowerRoman"/>
      <w:lvlText w:val="%6."/>
      <w:lvlJc w:val="right"/>
      <w:pPr>
        <w:ind w:left="5454" w:hanging="180"/>
      </w:pPr>
    </w:lvl>
    <w:lvl w:ilvl="6" w:tplc="1C09000F" w:tentative="1">
      <w:start w:val="1"/>
      <w:numFmt w:val="decimal"/>
      <w:lvlText w:val="%7."/>
      <w:lvlJc w:val="left"/>
      <w:pPr>
        <w:ind w:left="6174" w:hanging="360"/>
      </w:pPr>
    </w:lvl>
    <w:lvl w:ilvl="7" w:tplc="1C090019" w:tentative="1">
      <w:start w:val="1"/>
      <w:numFmt w:val="lowerLetter"/>
      <w:lvlText w:val="%8."/>
      <w:lvlJc w:val="left"/>
      <w:pPr>
        <w:ind w:left="6894" w:hanging="360"/>
      </w:pPr>
    </w:lvl>
    <w:lvl w:ilvl="8" w:tplc="1C09001B" w:tentative="1">
      <w:start w:val="1"/>
      <w:numFmt w:val="lowerRoman"/>
      <w:lvlText w:val="%9."/>
      <w:lvlJc w:val="right"/>
      <w:pPr>
        <w:ind w:left="7614" w:hanging="180"/>
      </w:pPr>
    </w:lvl>
  </w:abstractNum>
  <w:abstractNum w:abstractNumId="14">
    <w:nsid w:val="51671FF1"/>
    <w:multiLevelType w:val="hybridMultilevel"/>
    <w:tmpl w:val="D0BEC31C"/>
    <w:lvl w:ilvl="0" w:tplc="1C090001">
      <w:start w:val="1"/>
      <w:numFmt w:val="bullet"/>
      <w:lvlText w:val=""/>
      <w:lvlJc w:val="left"/>
      <w:pPr>
        <w:ind w:left="1080" w:hanging="360"/>
      </w:pPr>
      <w:rPr>
        <w:rFonts w:ascii="Symbol" w:hAnsi="Symbol" w:hint="default"/>
      </w:rPr>
    </w:lvl>
    <w:lvl w:ilvl="1" w:tplc="1C090003">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5">
    <w:nsid w:val="519877FB"/>
    <w:multiLevelType w:val="hybridMultilevel"/>
    <w:tmpl w:val="330CC13C"/>
    <w:lvl w:ilvl="0" w:tplc="05640D3E">
      <w:start w:val="1"/>
      <w:numFmt w:val="lowerRoman"/>
      <w:lvlText w:val="(%1)"/>
      <w:lvlJc w:val="left"/>
      <w:pPr>
        <w:ind w:left="1854" w:hanging="360"/>
      </w:pPr>
      <w:rPr>
        <w:rFonts w:hint="default"/>
      </w:rPr>
    </w:lvl>
    <w:lvl w:ilvl="1" w:tplc="1C090019" w:tentative="1">
      <w:start w:val="1"/>
      <w:numFmt w:val="lowerLetter"/>
      <w:lvlText w:val="%2."/>
      <w:lvlJc w:val="left"/>
      <w:pPr>
        <w:ind w:left="2574" w:hanging="360"/>
      </w:pPr>
    </w:lvl>
    <w:lvl w:ilvl="2" w:tplc="1C09001B" w:tentative="1">
      <w:start w:val="1"/>
      <w:numFmt w:val="lowerRoman"/>
      <w:lvlText w:val="%3."/>
      <w:lvlJc w:val="right"/>
      <w:pPr>
        <w:ind w:left="3294" w:hanging="180"/>
      </w:pPr>
    </w:lvl>
    <w:lvl w:ilvl="3" w:tplc="1C09000F" w:tentative="1">
      <w:start w:val="1"/>
      <w:numFmt w:val="decimal"/>
      <w:lvlText w:val="%4."/>
      <w:lvlJc w:val="left"/>
      <w:pPr>
        <w:ind w:left="4014" w:hanging="360"/>
      </w:pPr>
    </w:lvl>
    <w:lvl w:ilvl="4" w:tplc="1C090019" w:tentative="1">
      <w:start w:val="1"/>
      <w:numFmt w:val="lowerLetter"/>
      <w:lvlText w:val="%5."/>
      <w:lvlJc w:val="left"/>
      <w:pPr>
        <w:ind w:left="4734" w:hanging="360"/>
      </w:pPr>
    </w:lvl>
    <w:lvl w:ilvl="5" w:tplc="1C09001B" w:tentative="1">
      <w:start w:val="1"/>
      <w:numFmt w:val="lowerRoman"/>
      <w:lvlText w:val="%6."/>
      <w:lvlJc w:val="right"/>
      <w:pPr>
        <w:ind w:left="5454" w:hanging="180"/>
      </w:pPr>
    </w:lvl>
    <w:lvl w:ilvl="6" w:tplc="1C09000F" w:tentative="1">
      <w:start w:val="1"/>
      <w:numFmt w:val="decimal"/>
      <w:lvlText w:val="%7."/>
      <w:lvlJc w:val="left"/>
      <w:pPr>
        <w:ind w:left="6174" w:hanging="360"/>
      </w:pPr>
    </w:lvl>
    <w:lvl w:ilvl="7" w:tplc="1C090019" w:tentative="1">
      <w:start w:val="1"/>
      <w:numFmt w:val="lowerLetter"/>
      <w:lvlText w:val="%8."/>
      <w:lvlJc w:val="left"/>
      <w:pPr>
        <w:ind w:left="6894" w:hanging="360"/>
      </w:pPr>
    </w:lvl>
    <w:lvl w:ilvl="8" w:tplc="1C09001B" w:tentative="1">
      <w:start w:val="1"/>
      <w:numFmt w:val="lowerRoman"/>
      <w:lvlText w:val="%9."/>
      <w:lvlJc w:val="right"/>
      <w:pPr>
        <w:ind w:left="7614" w:hanging="180"/>
      </w:pPr>
    </w:lvl>
  </w:abstractNum>
  <w:abstractNum w:abstractNumId="16">
    <w:nsid w:val="58087CE5"/>
    <w:multiLevelType w:val="hybridMultilevel"/>
    <w:tmpl w:val="530C7D60"/>
    <w:lvl w:ilvl="0" w:tplc="0EBA400A">
      <w:start w:val="1"/>
      <w:numFmt w:val="lowerLetter"/>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nsid w:val="59CD56F6"/>
    <w:multiLevelType w:val="hybridMultilevel"/>
    <w:tmpl w:val="BCDCC164"/>
    <w:lvl w:ilvl="0" w:tplc="1C090001">
      <w:start w:val="1"/>
      <w:numFmt w:val="bullet"/>
      <w:lvlText w:val=""/>
      <w:lvlJc w:val="left"/>
      <w:pPr>
        <w:ind w:left="288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nsid w:val="5E9418FD"/>
    <w:multiLevelType w:val="multilevel"/>
    <w:tmpl w:val="D3027790"/>
    <w:lvl w:ilvl="0">
      <w:start w:val="1"/>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9">
    <w:nsid w:val="5FCA1DEA"/>
    <w:multiLevelType w:val="hybridMultilevel"/>
    <w:tmpl w:val="B2F4E1C6"/>
    <w:lvl w:ilvl="0" w:tplc="1C090001">
      <w:start w:val="1"/>
      <w:numFmt w:val="bullet"/>
      <w:lvlText w:val=""/>
      <w:lvlJc w:val="left"/>
      <w:pPr>
        <w:ind w:left="1080" w:hanging="360"/>
      </w:pPr>
      <w:rPr>
        <w:rFonts w:ascii="Symbol" w:hAnsi="Symbol" w:hint="default"/>
      </w:rPr>
    </w:lvl>
    <w:lvl w:ilvl="1" w:tplc="6C241046">
      <w:start w:val="1"/>
      <w:numFmt w:val="bullet"/>
      <w:lvlText w:val="•"/>
      <w:lvlJc w:val="left"/>
      <w:pPr>
        <w:ind w:left="1800" w:hanging="360"/>
      </w:pPr>
      <w:rPr>
        <w:rFonts w:ascii="Georgia" w:hAnsi="Georgia"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0">
    <w:nsid w:val="66CE4C54"/>
    <w:multiLevelType w:val="hybridMultilevel"/>
    <w:tmpl w:val="DF4E2FA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1">
    <w:nsid w:val="70A41D5A"/>
    <w:multiLevelType w:val="hybridMultilevel"/>
    <w:tmpl w:val="2F52AA36"/>
    <w:lvl w:ilvl="0" w:tplc="52C25336">
      <w:start w:val="1"/>
      <w:numFmt w:val="lowerRoman"/>
      <w:lvlText w:val="(%1)"/>
      <w:lvlJc w:val="left"/>
      <w:pPr>
        <w:ind w:left="3924" w:hanging="720"/>
      </w:pPr>
      <w:rPr>
        <w:rFonts w:hint="default"/>
      </w:rPr>
    </w:lvl>
    <w:lvl w:ilvl="1" w:tplc="1C090019">
      <w:start w:val="1"/>
      <w:numFmt w:val="lowerLetter"/>
      <w:lvlText w:val="%2."/>
      <w:lvlJc w:val="left"/>
      <w:pPr>
        <w:ind w:left="4284" w:hanging="360"/>
      </w:pPr>
    </w:lvl>
    <w:lvl w:ilvl="2" w:tplc="1C09001B">
      <w:start w:val="1"/>
      <w:numFmt w:val="lowerRoman"/>
      <w:lvlText w:val="%3."/>
      <w:lvlJc w:val="right"/>
      <w:pPr>
        <w:ind w:left="5004" w:hanging="180"/>
      </w:pPr>
    </w:lvl>
    <w:lvl w:ilvl="3" w:tplc="1C09000F">
      <w:start w:val="1"/>
      <w:numFmt w:val="decimal"/>
      <w:lvlText w:val="%4."/>
      <w:lvlJc w:val="left"/>
      <w:pPr>
        <w:ind w:left="5724" w:hanging="360"/>
      </w:pPr>
    </w:lvl>
    <w:lvl w:ilvl="4" w:tplc="1C090019">
      <w:start w:val="1"/>
      <w:numFmt w:val="lowerLetter"/>
      <w:lvlText w:val="%5."/>
      <w:lvlJc w:val="left"/>
      <w:pPr>
        <w:ind w:left="6444" w:hanging="360"/>
      </w:pPr>
    </w:lvl>
    <w:lvl w:ilvl="5" w:tplc="1C09001B">
      <w:start w:val="1"/>
      <w:numFmt w:val="lowerRoman"/>
      <w:lvlText w:val="%6."/>
      <w:lvlJc w:val="right"/>
      <w:pPr>
        <w:ind w:left="7164" w:hanging="180"/>
      </w:pPr>
    </w:lvl>
    <w:lvl w:ilvl="6" w:tplc="1C09000F" w:tentative="1">
      <w:start w:val="1"/>
      <w:numFmt w:val="decimal"/>
      <w:lvlText w:val="%7."/>
      <w:lvlJc w:val="left"/>
      <w:pPr>
        <w:ind w:left="7884" w:hanging="360"/>
      </w:pPr>
    </w:lvl>
    <w:lvl w:ilvl="7" w:tplc="1C090019" w:tentative="1">
      <w:start w:val="1"/>
      <w:numFmt w:val="lowerLetter"/>
      <w:lvlText w:val="%8."/>
      <w:lvlJc w:val="left"/>
      <w:pPr>
        <w:ind w:left="8604" w:hanging="360"/>
      </w:pPr>
    </w:lvl>
    <w:lvl w:ilvl="8" w:tplc="1C09001B" w:tentative="1">
      <w:start w:val="1"/>
      <w:numFmt w:val="lowerRoman"/>
      <w:lvlText w:val="%9."/>
      <w:lvlJc w:val="right"/>
      <w:pPr>
        <w:ind w:left="9324" w:hanging="180"/>
      </w:pPr>
    </w:lvl>
  </w:abstractNum>
  <w:abstractNum w:abstractNumId="22">
    <w:nsid w:val="729C1A19"/>
    <w:multiLevelType w:val="hybridMultilevel"/>
    <w:tmpl w:val="CC5C8882"/>
    <w:lvl w:ilvl="0" w:tplc="24D677A2">
      <w:start w:val="1"/>
      <w:numFmt w:val="bullet"/>
      <w:lvlText w:val="•"/>
      <w:lvlJc w:val="left"/>
      <w:pPr>
        <w:ind w:left="2160" w:hanging="360"/>
      </w:pPr>
      <w:rPr>
        <w:rFonts w:ascii="Times New Roman" w:hAnsi="Times New Roman" w:hint="default"/>
      </w:rPr>
    </w:lvl>
    <w:lvl w:ilvl="1" w:tplc="1C090003">
      <w:start w:val="1"/>
      <w:numFmt w:val="bullet"/>
      <w:lvlText w:val="o"/>
      <w:lvlJc w:val="left"/>
      <w:pPr>
        <w:ind w:left="2880" w:hanging="360"/>
      </w:pPr>
      <w:rPr>
        <w:rFonts w:ascii="Courier New" w:hAnsi="Courier New" w:cs="Courier New" w:hint="default"/>
      </w:rPr>
    </w:lvl>
    <w:lvl w:ilvl="2" w:tplc="1C090005" w:tentative="1">
      <w:start w:val="1"/>
      <w:numFmt w:val="bullet"/>
      <w:lvlText w:val=""/>
      <w:lvlJc w:val="left"/>
      <w:pPr>
        <w:ind w:left="3600" w:hanging="360"/>
      </w:pPr>
      <w:rPr>
        <w:rFonts w:ascii="Wingdings" w:hAnsi="Wingdings" w:hint="default"/>
      </w:rPr>
    </w:lvl>
    <w:lvl w:ilvl="3" w:tplc="1C090001" w:tentative="1">
      <w:start w:val="1"/>
      <w:numFmt w:val="bullet"/>
      <w:lvlText w:val=""/>
      <w:lvlJc w:val="left"/>
      <w:pPr>
        <w:ind w:left="4320" w:hanging="360"/>
      </w:pPr>
      <w:rPr>
        <w:rFonts w:ascii="Symbol" w:hAnsi="Symbol" w:hint="default"/>
      </w:rPr>
    </w:lvl>
    <w:lvl w:ilvl="4" w:tplc="1C090003" w:tentative="1">
      <w:start w:val="1"/>
      <w:numFmt w:val="bullet"/>
      <w:lvlText w:val="o"/>
      <w:lvlJc w:val="left"/>
      <w:pPr>
        <w:ind w:left="5040" w:hanging="360"/>
      </w:pPr>
      <w:rPr>
        <w:rFonts w:ascii="Courier New" w:hAnsi="Courier New" w:cs="Courier New" w:hint="default"/>
      </w:rPr>
    </w:lvl>
    <w:lvl w:ilvl="5" w:tplc="1C090005" w:tentative="1">
      <w:start w:val="1"/>
      <w:numFmt w:val="bullet"/>
      <w:lvlText w:val=""/>
      <w:lvlJc w:val="left"/>
      <w:pPr>
        <w:ind w:left="5760" w:hanging="360"/>
      </w:pPr>
      <w:rPr>
        <w:rFonts w:ascii="Wingdings" w:hAnsi="Wingdings" w:hint="default"/>
      </w:rPr>
    </w:lvl>
    <w:lvl w:ilvl="6" w:tplc="1C090001" w:tentative="1">
      <w:start w:val="1"/>
      <w:numFmt w:val="bullet"/>
      <w:lvlText w:val=""/>
      <w:lvlJc w:val="left"/>
      <w:pPr>
        <w:ind w:left="6480" w:hanging="360"/>
      </w:pPr>
      <w:rPr>
        <w:rFonts w:ascii="Symbol" w:hAnsi="Symbol" w:hint="default"/>
      </w:rPr>
    </w:lvl>
    <w:lvl w:ilvl="7" w:tplc="1C090003" w:tentative="1">
      <w:start w:val="1"/>
      <w:numFmt w:val="bullet"/>
      <w:lvlText w:val="o"/>
      <w:lvlJc w:val="left"/>
      <w:pPr>
        <w:ind w:left="7200" w:hanging="360"/>
      </w:pPr>
      <w:rPr>
        <w:rFonts w:ascii="Courier New" w:hAnsi="Courier New" w:cs="Courier New" w:hint="default"/>
      </w:rPr>
    </w:lvl>
    <w:lvl w:ilvl="8" w:tplc="1C090005" w:tentative="1">
      <w:start w:val="1"/>
      <w:numFmt w:val="bullet"/>
      <w:lvlText w:val=""/>
      <w:lvlJc w:val="left"/>
      <w:pPr>
        <w:ind w:left="7920" w:hanging="360"/>
      </w:pPr>
      <w:rPr>
        <w:rFonts w:ascii="Wingdings" w:hAnsi="Wingdings" w:hint="default"/>
      </w:rPr>
    </w:lvl>
  </w:abstractNum>
  <w:abstractNum w:abstractNumId="23">
    <w:nsid w:val="762E1A2B"/>
    <w:multiLevelType w:val="hybridMultilevel"/>
    <w:tmpl w:val="E7425350"/>
    <w:lvl w:ilvl="0" w:tplc="7A885456">
      <w:start w:val="1"/>
      <w:numFmt w:val="lowerLetter"/>
      <w:lvlText w:val="%1."/>
      <w:lvlJc w:val="left"/>
      <w:pPr>
        <w:ind w:left="720" w:hanging="360"/>
      </w:pPr>
      <w:rPr>
        <w:rFonts w:hint="default"/>
        <w:b w:val="0"/>
        <w:i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
    <w:nsid w:val="76364279"/>
    <w:multiLevelType w:val="hybridMultilevel"/>
    <w:tmpl w:val="C3F40668"/>
    <w:lvl w:ilvl="0" w:tplc="24D677A2">
      <w:start w:val="1"/>
      <w:numFmt w:val="bullet"/>
      <w:lvlText w:val="•"/>
      <w:lvlJc w:val="left"/>
      <w:pPr>
        <w:tabs>
          <w:tab w:val="num" w:pos="488"/>
        </w:tabs>
        <w:ind w:left="488" w:hanging="360"/>
      </w:pPr>
      <w:rPr>
        <w:rFonts w:ascii="Times New Roman" w:hAnsi="Times New Roman" w:hint="default"/>
      </w:rPr>
    </w:lvl>
    <w:lvl w:ilvl="1" w:tplc="28604238" w:tentative="1">
      <w:start w:val="1"/>
      <w:numFmt w:val="bullet"/>
      <w:lvlText w:val="•"/>
      <w:lvlJc w:val="left"/>
      <w:pPr>
        <w:tabs>
          <w:tab w:val="num" w:pos="1208"/>
        </w:tabs>
        <w:ind w:left="1208" w:hanging="360"/>
      </w:pPr>
      <w:rPr>
        <w:rFonts w:ascii="Times New Roman" w:hAnsi="Times New Roman" w:hint="default"/>
      </w:rPr>
    </w:lvl>
    <w:lvl w:ilvl="2" w:tplc="EE00F7E6" w:tentative="1">
      <w:start w:val="1"/>
      <w:numFmt w:val="bullet"/>
      <w:lvlText w:val="•"/>
      <w:lvlJc w:val="left"/>
      <w:pPr>
        <w:tabs>
          <w:tab w:val="num" w:pos="1928"/>
        </w:tabs>
        <w:ind w:left="1928" w:hanging="360"/>
      </w:pPr>
      <w:rPr>
        <w:rFonts w:ascii="Times New Roman" w:hAnsi="Times New Roman" w:hint="default"/>
      </w:rPr>
    </w:lvl>
    <w:lvl w:ilvl="3" w:tplc="FE1E8C52" w:tentative="1">
      <w:start w:val="1"/>
      <w:numFmt w:val="bullet"/>
      <w:lvlText w:val="•"/>
      <w:lvlJc w:val="left"/>
      <w:pPr>
        <w:tabs>
          <w:tab w:val="num" w:pos="2648"/>
        </w:tabs>
        <w:ind w:left="2648" w:hanging="360"/>
      </w:pPr>
      <w:rPr>
        <w:rFonts w:ascii="Times New Roman" w:hAnsi="Times New Roman" w:hint="default"/>
      </w:rPr>
    </w:lvl>
    <w:lvl w:ilvl="4" w:tplc="AE903B10" w:tentative="1">
      <w:start w:val="1"/>
      <w:numFmt w:val="bullet"/>
      <w:lvlText w:val="•"/>
      <w:lvlJc w:val="left"/>
      <w:pPr>
        <w:tabs>
          <w:tab w:val="num" w:pos="3368"/>
        </w:tabs>
        <w:ind w:left="3368" w:hanging="360"/>
      </w:pPr>
      <w:rPr>
        <w:rFonts w:ascii="Times New Roman" w:hAnsi="Times New Roman" w:hint="default"/>
      </w:rPr>
    </w:lvl>
    <w:lvl w:ilvl="5" w:tplc="35F4525E" w:tentative="1">
      <w:start w:val="1"/>
      <w:numFmt w:val="bullet"/>
      <w:lvlText w:val="•"/>
      <w:lvlJc w:val="left"/>
      <w:pPr>
        <w:tabs>
          <w:tab w:val="num" w:pos="4088"/>
        </w:tabs>
        <w:ind w:left="4088" w:hanging="360"/>
      </w:pPr>
      <w:rPr>
        <w:rFonts w:ascii="Times New Roman" w:hAnsi="Times New Roman" w:hint="default"/>
      </w:rPr>
    </w:lvl>
    <w:lvl w:ilvl="6" w:tplc="5D48EA72" w:tentative="1">
      <w:start w:val="1"/>
      <w:numFmt w:val="bullet"/>
      <w:lvlText w:val="•"/>
      <w:lvlJc w:val="left"/>
      <w:pPr>
        <w:tabs>
          <w:tab w:val="num" w:pos="4808"/>
        </w:tabs>
        <w:ind w:left="4808" w:hanging="360"/>
      </w:pPr>
      <w:rPr>
        <w:rFonts w:ascii="Times New Roman" w:hAnsi="Times New Roman" w:hint="default"/>
      </w:rPr>
    </w:lvl>
    <w:lvl w:ilvl="7" w:tplc="B65EBEB6" w:tentative="1">
      <w:start w:val="1"/>
      <w:numFmt w:val="bullet"/>
      <w:lvlText w:val="•"/>
      <w:lvlJc w:val="left"/>
      <w:pPr>
        <w:tabs>
          <w:tab w:val="num" w:pos="5528"/>
        </w:tabs>
        <w:ind w:left="5528" w:hanging="360"/>
      </w:pPr>
      <w:rPr>
        <w:rFonts w:ascii="Times New Roman" w:hAnsi="Times New Roman" w:hint="default"/>
      </w:rPr>
    </w:lvl>
    <w:lvl w:ilvl="8" w:tplc="D8E6932A" w:tentative="1">
      <w:start w:val="1"/>
      <w:numFmt w:val="bullet"/>
      <w:lvlText w:val="•"/>
      <w:lvlJc w:val="left"/>
      <w:pPr>
        <w:tabs>
          <w:tab w:val="num" w:pos="6248"/>
        </w:tabs>
        <w:ind w:left="6248" w:hanging="360"/>
      </w:pPr>
      <w:rPr>
        <w:rFonts w:ascii="Times New Roman" w:hAnsi="Times New Roman" w:hint="default"/>
      </w:rPr>
    </w:lvl>
  </w:abstractNum>
  <w:abstractNum w:abstractNumId="25">
    <w:nsid w:val="77F553D1"/>
    <w:multiLevelType w:val="hybridMultilevel"/>
    <w:tmpl w:val="7BE6A518"/>
    <w:lvl w:ilvl="0" w:tplc="6A98C264">
      <w:start w:val="1"/>
      <w:numFmt w:val="decimal"/>
      <w:pStyle w:val="ListParagraph1"/>
      <w:lvlText w:val="%1."/>
      <w:lvlJc w:val="left"/>
      <w:pPr>
        <w:ind w:left="644" w:hanging="360"/>
      </w:pPr>
      <w:rPr>
        <w:rFonts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5E567D0C">
      <w:start w:val="1"/>
      <w:numFmt w:val="bullet"/>
      <w:lvlText w:val=""/>
      <w:lvlJc w:val="left"/>
      <w:pPr>
        <w:tabs>
          <w:tab w:val="num" w:pos="2880"/>
        </w:tabs>
        <w:ind w:left="2880" w:hanging="360"/>
      </w:pPr>
      <w:rPr>
        <w:rFonts w:ascii="Symbol" w:hAnsi="Symbol" w:hint="default"/>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6">
    <w:nsid w:val="79447E23"/>
    <w:multiLevelType w:val="hybridMultilevel"/>
    <w:tmpl w:val="9CBC7FA2"/>
    <w:lvl w:ilvl="0" w:tplc="24D677A2">
      <w:start w:val="1"/>
      <w:numFmt w:val="bullet"/>
      <w:lvlText w:val="•"/>
      <w:lvlJc w:val="left"/>
      <w:pPr>
        <w:ind w:left="1287" w:hanging="360"/>
      </w:pPr>
      <w:rPr>
        <w:rFonts w:ascii="Times New Roman" w:hAnsi="Times New Roman" w:hint="default"/>
      </w:rPr>
    </w:lvl>
    <w:lvl w:ilvl="1" w:tplc="1C090003" w:tentative="1">
      <w:start w:val="1"/>
      <w:numFmt w:val="bullet"/>
      <w:lvlText w:val="o"/>
      <w:lvlJc w:val="left"/>
      <w:pPr>
        <w:ind w:left="2007" w:hanging="360"/>
      </w:pPr>
      <w:rPr>
        <w:rFonts w:ascii="Courier New" w:hAnsi="Courier New" w:cs="Courier New" w:hint="default"/>
      </w:rPr>
    </w:lvl>
    <w:lvl w:ilvl="2" w:tplc="1C090005" w:tentative="1">
      <w:start w:val="1"/>
      <w:numFmt w:val="bullet"/>
      <w:lvlText w:val=""/>
      <w:lvlJc w:val="left"/>
      <w:pPr>
        <w:ind w:left="2727" w:hanging="360"/>
      </w:pPr>
      <w:rPr>
        <w:rFonts w:ascii="Wingdings" w:hAnsi="Wingdings" w:hint="default"/>
      </w:rPr>
    </w:lvl>
    <w:lvl w:ilvl="3" w:tplc="1C090001" w:tentative="1">
      <w:start w:val="1"/>
      <w:numFmt w:val="bullet"/>
      <w:lvlText w:val=""/>
      <w:lvlJc w:val="left"/>
      <w:pPr>
        <w:ind w:left="3447" w:hanging="360"/>
      </w:pPr>
      <w:rPr>
        <w:rFonts w:ascii="Symbol" w:hAnsi="Symbol" w:hint="default"/>
      </w:rPr>
    </w:lvl>
    <w:lvl w:ilvl="4" w:tplc="1C090003" w:tentative="1">
      <w:start w:val="1"/>
      <w:numFmt w:val="bullet"/>
      <w:lvlText w:val="o"/>
      <w:lvlJc w:val="left"/>
      <w:pPr>
        <w:ind w:left="4167" w:hanging="360"/>
      </w:pPr>
      <w:rPr>
        <w:rFonts w:ascii="Courier New" w:hAnsi="Courier New" w:cs="Courier New" w:hint="default"/>
      </w:rPr>
    </w:lvl>
    <w:lvl w:ilvl="5" w:tplc="1C090005" w:tentative="1">
      <w:start w:val="1"/>
      <w:numFmt w:val="bullet"/>
      <w:lvlText w:val=""/>
      <w:lvlJc w:val="left"/>
      <w:pPr>
        <w:ind w:left="4887" w:hanging="360"/>
      </w:pPr>
      <w:rPr>
        <w:rFonts w:ascii="Wingdings" w:hAnsi="Wingdings" w:hint="default"/>
      </w:rPr>
    </w:lvl>
    <w:lvl w:ilvl="6" w:tplc="1C090001" w:tentative="1">
      <w:start w:val="1"/>
      <w:numFmt w:val="bullet"/>
      <w:lvlText w:val=""/>
      <w:lvlJc w:val="left"/>
      <w:pPr>
        <w:ind w:left="5607" w:hanging="360"/>
      </w:pPr>
      <w:rPr>
        <w:rFonts w:ascii="Symbol" w:hAnsi="Symbol" w:hint="default"/>
      </w:rPr>
    </w:lvl>
    <w:lvl w:ilvl="7" w:tplc="1C090003" w:tentative="1">
      <w:start w:val="1"/>
      <w:numFmt w:val="bullet"/>
      <w:lvlText w:val="o"/>
      <w:lvlJc w:val="left"/>
      <w:pPr>
        <w:ind w:left="6327" w:hanging="360"/>
      </w:pPr>
      <w:rPr>
        <w:rFonts w:ascii="Courier New" w:hAnsi="Courier New" w:cs="Courier New" w:hint="default"/>
      </w:rPr>
    </w:lvl>
    <w:lvl w:ilvl="8" w:tplc="1C090005" w:tentative="1">
      <w:start w:val="1"/>
      <w:numFmt w:val="bullet"/>
      <w:lvlText w:val=""/>
      <w:lvlJc w:val="left"/>
      <w:pPr>
        <w:ind w:left="7047" w:hanging="360"/>
      </w:pPr>
      <w:rPr>
        <w:rFonts w:ascii="Wingdings" w:hAnsi="Wingdings" w:hint="default"/>
      </w:rPr>
    </w:lvl>
  </w:abstractNum>
  <w:abstractNum w:abstractNumId="27">
    <w:nsid w:val="7CB50198"/>
    <w:multiLevelType w:val="singleLevel"/>
    <w:tmpl w:val="FCA4ABC0"/>
    <w:lvl w:ilvl="0">
      <w:numFmt w:val="bullet"/>
      <w:pStyle w:val="NormalIndent"/>
      <w:lvlText w:val=""/>
      <w:lvlJc w:val="left"/>
      <w:pPr>
        <w:tabs>
          <w:tab w:val="num" w:pos="644"/>
        </w:tabs>
        <w:ind w:left="624" w:hanging="340"/>
      </w:pPr>
      <w:rPr>
        <w:rFonts w:ascii="Symbol" w:hAnsi="Symbol" w:hint="default"/>
      </w:rPr>
    </w:lvl>
  </w:abstractNum>
  <w:abstractNum w:abstractNumId="28">
    <w:nsid w:val="7F1409BD"/>
    <w:multiLevelType w:val="hybridMultilevel"/>
    <w:tmpl w:val="C6DA237E"/>
    <w:lvl w:ilvl="0" w:tplc="00E6D8B0">
      <w:start w:val="1"/>
      <w:numFmt w:val="low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23"/>
  </w:num>
  <w:num w:numId="5">
    <w:abstractNumId w:val="0"/>
  </w:num>
  <w:num w:numId="6">
    <w:abstractNumId w:val="25"/>
  </w:num>
  <w:num w:numId="7">
    <w:abstractNumId w:val="21"/>
  </w:num>
  <w:num w:numId="8">
    <w:abstractNumId w:val="7"/>
  </w:num>
  <w:num w:numId="9">
    <w:abstractNumId w:val="16"/>
  </w:num>
  <w:num w:numId="10">
    <w:abstractNumId w:val="28"/>
  </w:num>
  <w:num w:numId="11">
    <w:abstractNumId w:val="1"/>
  </w:num>
  <w:num w:numId="12">
    <w:abstractNumId w:val="6"/>
  </w:num>
  <w:num w:numId="13">
    <w:abstractNumId w:val="8"/>
  </w:num>
  <w:num w:numId="14">
    <w:abstractNumId w:val="4"/>
  </w:num>
  <w:num w:numId="15">
    <w:abstractNumId w:val="18"/>
  </w:num>
  <w:num w:numId="16">
    <w:abstractNumId w:val="14"/>
  </w:num>
  <w:num w:numId="17">
    <w:abstractNumId w:val="12"/>
  </w:num>
  <w:num w:numId="18">
    <w:abstractNumId w:val="24"/>
  </w:num>
  <w:num w:numId="19">
    <w:abstractNumId w:val="20"/>
  </w:num>
  <w:num w:numId="20">
    <w:abstractNumId w:val="9"/>
  </w:num>
  <w:num w:numId="21">
    <w:abstractNumId w:val="17"/>
  </w:num>
  <w:num w:numId="22">
    <w:abstractNumId w:val="19"/>
  </w:num>
  <w:num w:numId="23">
    <w:abstractNumId w:val="15"/>
  </w:num>
  <w:num w:numId="24">
    <w:abstractNumId w:val="13"/>
  </w:num>
  <w:num w:numId="25">
    <w:abstractNumId w:val="2"/>
  </w:num>
  <w:num w:numId="26">
    <w:abstractNumId w:val="22"/>
  </w:num>
  <w:num w:numId="27">
    <w:abstractNumId w:val="5"/>
  </w:num>
  <w:num w:numId="28">
    <w:abstractNumId w:val="26"/>
  </w:num>
  <w:num w:numId="29">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Formatting/>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14E"/>
    <w:rsid w:val="00015F82"/>
    <w:rsid w:val="000166BA"/>
    <w:rsid w:val="000217E4"/>
    <w:rsid w:val="00034644"/>
    <w:rsid w:val="00096CDB"/>
    <w:rsid w:val="00112183"/>
    <w:rsid w:val="00116765"/>
    <w:rsid w:val="00127ABA"/>
    <w:rsid w:val="00134CC2"/>
    <w:rsid w:val="00136AFB"/>
    <w:rsid w:val="001505EE"/>
    <w:rsid w:val="0015285C"/>
    <w:rsid w:val="0015414E"/>
    <w:rsid w:val="001B06EB"/>
    <w:rsid w:val="002039E6"/>
    <w:rsid w:val="00223356"/>
    <w:rsid w:val="00232447"/>
    <w:rsid w:val="00237CE1"/>
    <w:rsid w:val="00256C5E"/>
    <w:rsid w:val="00266FEC"/>
    <w:rsid w:val="002803E6"/>
    <w:rsid w:val="002B4B2E"/>
    <w:rsid w:val="002D1D02"/>
    <w:rsid w:val="002D3E7B"/>
    <w:rsid w:val="002E3344"/>
    <w:rsid w:val="002F660C"/>
    <w:rsid w:val="0032276B"/>
    <w:rsid w:val="00333564"/>
    <w:rsid w:val="003340A6"/>
    <w:rsid w:val="003640C8"/>
    <w:rsid w:val="003909B0"/>
    <w:rsid w:val="003A3797"/>
    <w:rsid w:val="003A716F"/>
    <w:rsid w:val="003E0525"/>
    <w:rsid w:val="00416FC9"/>
    <w:rsid w:val="004207A3"/>
    <w:rsid w:val="004364DF"/>
    <w:rsid w:val="004447AE"/>
    <w:rsid w:val="00481EE9"/>
    <w:rsid w:val="004856F3"/>
    <w:rsid w:val="00491C98"/>
    <w:rsid w:val="004A30F4"/>
    <w:rsid w:val="004D74DC"/>
    <w:rsid w:val="004E0605"/>
    <w:rsid w:val="004E7019"/>
    <w:rsid w:val="004F6BB7"/>
    <w:rsid w:val="00521041"/>
    <w:rsid w:val="00586EAD"/>
    <w:rsid w:val="00592F7D"/>
    <w:rsid w:val="005A790F"/>
    <w:rsid w:val="005E3BA4"/>
    <w:rsid w:val="0064452F"/>
    <w:rsid w:val="0067027F"/>
    <w:rsid w:val="006A6DA5"/>
    <w:rsid w:val="00707D3C"/>
    <w:rsid w:val="007C2520"/>
    <w:rsid w:val="007C68EE"/>
    <w:rsid w:val="007D3E63"/>
    <w:rsid w:val="007E26CF"/>
    <w:rsid w:val="007E55A8"/>
    <w:rsid w:val="00802A39"/>
    <w:rsid w:val="008045D4"/>
    <w:rsid w:val="008230F7"/>
    <w:rsid w:val="008B3C0E"/>
    <w:rsid w:val="008C004A"/>
    <w:rsid w:val="008D295D"/>
    <w:rsid w:val="008E0C38"/>
    <w:rsid w:val="009177FB"/>
    <w:rsid w:val="0093452E"/>
    <w:rsid w:val="00975CBA"/>
    <w:rsid w:val="009B0690"/>
    <w:rsid w:val="009B3CE3"/>
    <w:rsid w:val="009B4DCD"/>
    <w:rsid w:val="009B51C4"/>
    <w:rsid w:val="009F3B41"/>
    <w:rsid w:val="00A004BF"/>
    <w:rsid w:val="00A53981"/>
    <w:rsid w:val="00A71058"/>
    <w:rsid w:val="00A732AD"/>
    <w:rsid w:val="00AA143F"/>
    <w:rsid w:val="00AC63E0"/>
    <w:rsid w:val="00AD09AE"/>
    <w:rsid w:val="00BA6B58"/>
    <w:rsid w:val="00C00E01"/>
    <w:rsid w:val="00C043D7"/>
    <w:rsid w:val="00C37D37"/>
    <w:rsid w:val="00C41205"/>
    <w:rsid w:val="00C4215B"/>
    <w:rsid w:val="00C554A8"/>
    <w:rsid w:val="00CB7D62"/>
    <w:rsid w:val="00CD2F51"/>
    <w:rsid w:val="00CE5911"/>
    <w:rsid w:val="00D224A1"/>
    <w:rsid w:val="00D86256"/>
    <w:rsid w:val="00DB1801"/>
    <w:rsid w:val="00DD3F13"/>
    <w:rsid w:val="00DE0067"/>
    <w:rsid w:val="00DF42B8"/>
    <w:rsid w:val="00E17322"/>
    <w:rsid w:val="00EB3E6C"/>
    <w:rsid w:val="00EC2714"/>
    <w:rsid w:val="00ED6975"/>
    <w:rsid w:val="00EF0B86"/>
    <w:rsid w:val="00EF1B95"/>
    <w:rsid w:val="00F0350F"/>
    <w:rsid w:val="00F07634"/>
    <w:rsid w:val="00F725EE"/>
    <w:rsid w:val="00F95958"/>
    <w:rsid w:val="00FB3B1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6DAA758-63F7-41CC-9A11-C200923F3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ZA" w:eastAsia="en-Z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en-US"/>
    </w:rPr>
  </w:style>
  <w:style w:type="paragraph" w:styleId="Heading1">
    <w:name w:val="heading 1"/>
    <w:basedOn w:val="Normal"/>
    <w:qFormat/>
    <w:pPr>
      <w:spacing w:before="100" w:beforeAutospacing="1" w:after="100" w:afterAutospacing="1"/>
      <w:outlineLvl w:val="0"/>
    </w:pPr>
    <w:rPr>
      <w:b/>
      <w:bCs/>
      <w:kern w:val="36"/>
      <w:sz w:val="48"/>
      <w:szCs w:val="48"/>
    </w:rPr>
  </w:style>
  <w:style w:type="paragraph" w:styleId="Heading3">
    <w:name w:val="heading 3"/>
    <w:basedOn w:val="Normal"/>
    <w:qFormat/>
    <w:pPr>
      <w:spacing w:before="100" w:beforeAutospacing="1" w:after="100" w:afterAutospacing="1"/>
      <w:outlineLvl w:val="2"/>
    </w:pPr>
    <w:rPr>
      <w:b/>
      <w:bCs/>
      <w:sz w:val="27"/>
      <w:szCs w:val="27"/>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qFormat/>
    <w:pPr>
      <w:spacing w:before="100" w:beforeAutospacing="1" w:after="100" w:afterAutospacing="1"/>
      <w:outlineLvl w:val="4"/>
    </w:pPr>
    <w:rPr>
      <w:b/>
      <w:bCs/>
      <w:sz w:val="20"/>
      <w:szCs w:val="20"/>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NormalWeb">
    <w:name w:val="Normal (Web)"/>
    <w:basedOn w:val="Normal"/>
    <w:pPr>
      <w:spacing w:before="100" w:beforeAutospacing="1" w:after="100" w:afterAutospacing="1"/>
    </w:pPr>
  </w:style>
  <w:style w:type="paragraph" w:styleId="NormalIndent">
    <w:name w:val="Normal Indent"/>
    <w:basedOn w:val="Normal"/>
    <w:semiHidden/>
    <w:pPr>
      <w:numPr>
        <w:numId w:val="1"/>
      </w:numPr>
      <w:spacing w:line="360" w:lineRule="auto"/>
      <w:jc w:val="both"/>
    </w:pPr>
    <w:rPr>
      <w:rFonts w:ascii="Verdana" w:hAnsi="Verdana"/>
      <w:sz w:val="18"/>
      <w:szCs w:val="20"/>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
    <w:name w:val="Body Text"/>
    <w:basedOn w:val="Normal"/>
    <w:semiHidden/>
    <w:rPr>
      <w:rFonts w:ascii="Verdana" w:hAnsi="Verdana"/>
      <w:i/>
      <w:iCs/>
      <w:sz w:val="22"/>
      <w:szCs w:val="22"/>
    </w:rPr>
  </w:style>
  <w:style w:type="paragraph" w:styleId="BodyTextIndent">
    <w:name w:val="Body Text Indent"/>
    <w:basedOn w:val="Normal"/>
    <w:semiHidden/>
    <w:pPr>
      <w:tabs>
        <w:tab w:val="left" w:pos="5985"/>
        <w:tab w:val="left" w:pos="7353"/>
      </w:tabs>
      <w:ind w:left="570"/>
      <w:jc w:val="both"/>
    </w:pPr>
    <w:rPr>
      <w:rFonts w:ascii="Verdana" w:hAnsi="Verdana"/>
      <w:sz w:val="22"/>
      <w:szCs w:val="22"/>
    </w:rPr>
  </w:style>
  <w:style w:type="paragraph" w:styleId="BodyText2">
    <w:name w:val="Body Text 2"/>
    <w:basedOn w:val="Normal"/>
    <w:semiHidden/>
    <w:pPr>
      <w:spacing w:after="120" w:line="480" w:lineRule="auto"/>
    </w:pPr>
  </w:style>
  <w:style w:type="paragraph" w:styleId="BodyText3">
    <w:name w:val="Body Text 3"/>
    <w:basedOn w:val="Normal"/>
    <w:semiHidden/>
    <w:pPr>
      <w:spacing w:before="100" w:beforeAutospacing="1" w:after="100" w:afterAutospacing="1" w:line="360" w:lineRule="auto"/>
    </w:pPr>
    <w:rPr>
      <w:b/>
      <w:bCs/>
      <w:lang w:val="en-ZA"/>
    </w:rPr>
  </w:style>
  <w:style w:type="paragraph" w:styleId="BodyTextIndent2">
    <w:name w:val="Body Text Indent 2"/>
    <w:basedOn w:val="Normal"/>
    <w:semiHidden/>
    <w:pPr>
      <w:tabs>
        <w:tab w:val="left" w:pos="570"/>
        <w:tab w:val="left" w:pos="5985"/>
        <w:tab w:val="left" w:pos="7353"/>
      </w:tabs>
      <w:ind w:left="570" w:hanging="570"/>
      <w:jc w:val="both"/>
    </w:pPr>
    <w:rPr>
      <w:rFonts w:ascii="Verdana" w:hAnsi="Verdana"/>
      <w:sz w:val="22"/>
      <w:szCs w:val="22"/>
    </w:rPr>
  </w:style>
  <w:style w:type="paragraph" w:styleId="BodyTextIndent3">
    <w:name w:val="Body Text Indent 3"/>
    <w:basedOn w:val="Normal"/>
    <w:semiHidden/>
    <w:pPr>
      <w:spacing w:after="120"/>
      <w:ind w:left="283"/>
    </w:pPr>
    <w:rPr>
      <w:sz w:val="16"/>
      <w:szCs w:val="16"/>
    </w:rPr>
  </w:style>
  <w:style w:type="paragraph" w:styleId="PlainText">
    <w:name w:val="Plain Text"/>
    <w:basedOn w:val="Normal"/>
    <w:semiHidden/>
    <w:rPr>
      <w:rFonts w:ascii="Courier New" w:hAnsi="Courier New" w:cs="Courier New"/>
      <w:sz w:val="20"/>
      <w:szCs w:val="20"/>
    </w:rPr>
  </w:style>
  <w:style w:type="paragraph" w:customStyle="1" w:styleId="Level1">
    <w:name w:val="Level 1"/>
    <w:basedOn w:val="Normal"/>
    <w:pPr>
      <w:widowControl w:val="0"/>
      <w:autoSpaceDE w:val="0"/>
      <w:autoSpaceDN w:val="0"/>
      <w:adjustRightInd w:val="0"/>
      <w:ind w:left="2160" w:hanging="720"/>
    </w:pPr>
  </w:style>
  <w:style w:type="paragraph" w:customStyle="1" w:styleId="bullet">
    <w:name w:val="bullet"/>
    <w:basedOn w:val="Normal"/>
    <w:pPr>
      <w:widowControl w:val="0"/>
      <w:numPr>
        <w:numId w:val="2"/>
      </w:numPr>
      <w:tabs>
        <w:tab w:val="decimal" w:pos="360"/>
      </w:tabs>
      <w:spacing w:before="80" w:after="40"/>
      <w:ind w:left="357" w:hanging="357"/>
    </w:pPr>
    <w:rPr>
      <w:sz w:val="22"/>
      <w:szCs w:val="22"/>
    </w:rPr>
  </w:style>
  <w:style w:type="character" w:customStyle="1" w:styleId="msoins0">
    <w:name w:val="msoins"/>
    <w:rPr>
      <w:color w:val="008080"/>
      <w:u w:val="single"/>
    </w:rPr>
  </w:style>
  <w:style w:type="character" w:styleId="Strong">
    <w:name w:val="Strong"/>
    <w:qFormat/>
    <w:rPr>
      <w:b/>
      <w:bCs/>
    </w:rPr>
  </w:style>
  <w:style w:type="character" w:styleId="Emphasis">
    <w:name w:val="Emphasis"/>
    <w:qFormat/>
    <w:rPr>
      <w:i/>
      <w:iCs/>
    </w:rPr>
  </w:style>
  <w:style w:type="character" w:styleId="PageNumber">
    <w:name w:val="page number"/>
    <w:basedOn w:val="DefaultParagraphFont"/>
    <w:semiHidden/>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Title">
    <w:name w:val="Title"/>
    <w:basedOn w:val="Normal"/>
    <w:qFormat/>
    <w:pPr>
      <w:jc w:val="center"/>
    </w:pPr>
    <w:rPr>
      <w:rFonts w:ascii="Arial" w:hAnsi="Arial"/>
      <w:b/>
      <w:sz w:val="52"/>
      <w:szCs w:val="20"/>
    </w:rPr>
  </w:style>
  <w:style w:type="paragraph" w:styleId="ListParagraph">
    <w:name w:val="List Paragraph"/>
    <w:basedOn w:val="Normal"/>
    <w:uiPriority w:val="34"/>
    <w:qFormat/>
    <w:rsid w:val="00C043D7"/>
    <w:pPr>
      <w:ind w:left="720"/>
    </w:pPr>
  </w:style>
  <w:style w:type="paragraph" w:styleId="NoSpacing">
    <w:name w:val="No Spacing"/>
    <w:uiPriority w:val="1"/>
    <w:qFormat/>
    <w:rsid w:val="00E17322"/>
    <w:rPr>
      <w:rFonts w:ascii="Calibri" w:hAnsi="Calibri"/>
      <w:sz w:val="22"/>
      <w:szCs w:val="22"/>
      <w:lang w:val="en-US" w:eastAsia="en-US"/>
    </w:rPr>
  </w:style>
  <w:style w:type="paragraph" w:customStyle="1" w:styleId="ListParagraph1">
    <w:name w:val="List Paragraph1"/>
    <w:aliases w:val="List Paragraph 1"/>
    <w:basedOn w:val="Normal"/>
    <w:qFormat/>
    <w:rsid w:val="00E17322"/>
    <w:pPr>
      <w:numPr>
        <w:numId w:val="6"/>
      </w:numPr>
      <w:spacing w:after="200" w:line="276" w:lineRule="auto"/>
      <w:jc w:val="both"/>
    </w:pPr>
    <w:rPr>
      <w:rFonts w:ascii="Arial" w:hAnsi="Arial" w:cs="Arial"/>
      <w:sz w:val="22"/>
      <w:lang w:val="en-US"/>
    </w:rPr>
  </w:style>
  <w:style w:type="paragraph" w:styleId="FootnoteText">
    <w:name w:val="footnote text"/>
    <w:basedOn w:val="Normal"/>
    <w:link w:val="FootnoteTextChar"/>
    <w:semiHidden/>
    <w:rsid w:val="00BA6B58"/>
    <w:pPr>
      <w:spacing w:after="200" w:line="276" w:lineRule="auto"/>
      <w:jc w:val="both"/>
    </w:pPr>
    <w:rPr>
      <w:rFonts w:ascii="Cambria" w:hAnsi="Cambria"/>
      <w:sz w:val="22"/>
      <w:lang w:val="en-US"/>
    </w:rPr>
  </w:style>
  <w:style w:type="character" w:customStyle="1" w:styleId="FootnoteTextChar">
    <w:name w:val="Footnote Text Char"/>
    <w:link w:val="FootnoteText"/>
    <w:semiHidden/>
    <w:rsid w:val="00BA6B58"/>
    <w:rPr>
      <w:rFonts w:ascii="Cambria" w:hAnsi="Cambria" w:cs="Arial"/>
      <w:sz w:val="22"/>
      <w:szCs w:val="24"/>
      <w:lang w:val="en-US" w:eastAsia="en-US"/>
    </w:rPr>
  </w:style>
  <w:style w:type="character" w:styleId="FootnoteReference">
    <w:name w:val="footnote reference"/>
    <w:semiHidden/>
    <w:rsid w:val="00BA6B58"/>
    <w:rPr>
      <w:rFonts w:ascii="Times New Roman" w:hAnsi="Times New Roman" w:cs="Times New Roman"/>
      <w:vertAlign w:val="superscript"/>
    </w:rPr>
  </w:style>
  <w:style w:type="character" w:styleId="EndnoteReference">
    <w:name w:val="endnote reference"/>
    <w:uiPriority w:val="99"/>
    <w:unhideWhenUsed/>
    <w:rsid w:val="00BA6B58"/>
    <w:rPr>
      <w:vertAlign w:val="superscript"/>
    </w:rPr>
  </w:style>
  <w:style w:type="paragraph" w:customStyle="1" w:styleId="HSTReferences">
    <w:name w:val="HST References"/>
    <w:basedOn w:val="EndnoteText"/>
    <w:link w:val="HSTReferencesChar"/>
    <w:qFormat/>
    <w:rsid w:val="00BA6B58"/>
    <w:pPr>
      <w:spacing w:after="200"/>
      <w:ind w:left="425" w:hanging="425"/>
      <w:jc w:val="both"/>
    </w:pPr>
    <w:rPr>
      <w:rFonts w:ascii="Arial" w:hAnsi="Arial"/>
    </w:rPr>
  </w:style>
  <w:style w:type="character" w:customStyle="1" w:styleId="HSTReferencesChar">
    <w:name w:val="HST References Char"/>
    <w:link w:val="HSTReferences"/>
    <w:rsid w:val="00BA6B58"/>
    <w:rPr>
      <w:rFonts w:ascii="Arial" w:hAnsi="Arial" w:cs="Arial"/>
      <w:lang w:val="en-GB" w:eastAsia="en-US"/>
    </w:rPr>
  </w:style>
  <w:style w:type="paragraph" w:styleId="EndnoteText">
    <w:name w:val="endnote text"/>
    <w:basedOn w:val="Normal"/>
    <w:link w:val="EndnoteTextChar"/>
    <w:uiPriority w:val="99"/>
    <w:semiHidden/>
    <w:unhideWhenUsed/>
    <w:rsid w:val="00BA6B58"/>
    <w:rPr>
      <w:sz w:val="20"/>
      <w:szCs w:val="20"/>
    </w:rPr>
  </w:style>
  <w:style w:type="character" w:customStyle="1" w:styleId="EndnoteTextChar">
    <w:name w:val="Endnote Text Char"/>
    <w:link w:val="EndnoteText"/>
    <w:uiPriority w:val="99"/>
    <w:semiHidden/>
    <w:rsid w:val="00BA6B58"/>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tssa.gov.za/?p=3180"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7A7D16-7525-4843-9235-70EE5D4B0DAD}"/>
</file>

<file path=customXml/itemProps2.xml><?xml version="1.0" encoding="utf-8"?>
<ds:datastoreItem xmlns:ds="http://schemas.openxmlformats.org/officeDocument/2006/customXml" ds:itemID="{1B1CBB1A-99C6-4B6D-BEB7-FF2BD7F5FA54}"/>
</file>

<file path=customXml/itemProps3.xml><?xml version="1.0" encoding="utf-8"?>
<ds:datastoreItem xmlns:ds="http://schemas.openxmlformats.org/officeDocument/2006/customXml" ds:itemID="{9E0337DE-6B6D-4DCD-A4F7-40885E74E600}"/>
</file>

<file path=docProps/app.xml><?xml version="1.0" encoding="utf-8"?>
<Properties xmlns="http://schemas.openxmlformats.org/officeDocument/2006/extended-properties" xmlns:vt="http://schemas.openxmlformats.org/officeDocument/2006/docPropsVTypes">
  <Template>Normal</Template>
  <TotalTime>1</TotalTime>
  <Pages>17</Pages>
  <Words>5961</Words>
  <Characters>33984</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unstudy working draft 10 junefinal</vt:lpstr>
    </vt:vector>
  </TitlesOfParts>
  <Company>uwc</Company>
  <LinksUpToDate>false</LinksUpToDate>
  <CharactersWithSpaces>39866</CharactersWithSpaces>
  <SharedDoc>false</SharedDoc>
  <HLinks>
    <vt:vector size="6" baseType="variant">
      <vt:variant>
        <vt:i4>1310750</vt:i4>
      </vt:variant>
      <vt:variant>
        <vt:i4>0</vt:i4>
      </vt:variant>
      <vt:variant>
        <vt:i4>0</vt:i4>
      </vt:variant>
      <vt:variant>
        <vt:i4>5</vt:i4>
      </vt:variant>
      <vt:variant>
        <vt:lpwstr>http://www.statssa.gov.za/?p=3180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unstudy working draft 10 junefinal</dc:title>
  <dc:creator>Rosaline</dc:creator>
  <cp:lastModifiedBy>Medupe, TC Ms : Dir China and Mongolia, DIRCO</cp:lastModifiedBy>
  <cp:revision>4</cp:revision>
  <cp:lastPrinted>2006-06-22T10:46:00Z</cp:lastPrinted>
  <dcterms:created xsi:type="dcterms:W3CDTF">2015-06-05T12:34:00Z</dcterms:created>
  <dcterms:modified xsi:type="dcterms:W3CDTF">2015-06-05T12:40:00Z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2891700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