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A46E" w14:textId="77777777" w:rsidR="006F3EEA" w:rsidRDefault="009709EA" w:rsidP="006F3EEA">
      <w:pPr>
        <w:rPr>
          <w:lang w:val="en-GB"/>
        </w:rPr>
      </w:pPr>
    </w:p>
    <w:p w14:paraId="5DE1D1BE" w14:textId="54916723" w:rsidR="00142ADD" w:rsidRPr="00142ADD" w:rsidRDefault="00142ADD" w:rsidP="006F3EEA">
      <w:pPr>
        <w:jc w:val="left"/>
        <w:rPr>
          <w:lang w:val="en-US"/>
        </w:rPr>
      </w:pPr>
      <w:bookmarkStart w:id="0" w:name="modtagernavn"/>
      <w:bookmarkStart w:id="1" w:name="firmanavn"/>
      <w:bookmarkEnd w:id="0"/>
      <w:bookmarkEnd w:id="1"/>
      <w:r w:rsidRPr="00142ADD">
        <w:rPr>
          <w:lang w:val="en-US"/>
        </w:rPr>
        <w:t xml:space="preserve">Att.: The Special Rapporteur on the rights of </w:t>
      </w:r>
    </w:p>
    <w:p w14:paraId="14BBA46F" w14:textId="2F73E3DA" w:rsidR="006F3EEA" w:rsidRPr="00142ADD" w:rsidRDefault="00142ADD" w:rsidP="00142ADD">
      <w:pPr>
        <w:jc w:val="left"/>
        <w:rPr>
          <w:lang w:val="en-US"/>
        </w:rPr>
      </w:pPr>
      <w:r>
        <w:rPr>
          <w:lang w:val="en-US"/>
        </w:rPr>
        <w:t xml:space="preserve">        </w:t>
      </w:r>
      <w:proofErr w:type="gramStart"/>
      <w:r>
        <w:rPr>
          <w:lang w:val="en-US"/>
        </w:rPr>
        <w:t>persons</w:t>
      </w:r>
      <w:proofErr w:type="gramEnd"/>
      <w:r>
        <w:rPr>
          <w:lang w:val="en-US"/>
        </w:rPr>
        <w:t xml:space="preserve"> with disabilities</w:t>
      </w:r>
      <w:r w:rsidRPr="00142ADD">
        <w:rPr>
          <w:lang w:val="en-US"/>
        </w:rPr>
        <w:br/>
      </w:r>
      <w:bookmarkStart w:id="2" w:name="modtageremail"/>
      <w:bookmarkEnd w:id="2"/>
      <w:r>
        <w:rPr>
          <w:lang w:val="en-US"/>
        </w:rPr>
        <w:t xml:space="preserve">        Catalina </w:t>
      </w:r>
      <w:proofErr w:type="spellStart"/>
      <w:r>
        <w:rPr>
          <w:lang w:val="en-US"/>
        </w:rPr>
        <w:t>Devandas-Augilar</w:t>
      </w:r>
      <w:proofErr w:type="spellEnd"/>
    </w:p>
    <w:p w14:paraId="14BBA470" w14:textId="77777777" w:rsidR="006F3EEA" w:rsidRPr="00142ADD" w:rsidRDefault="009709EA" w:rsidP="006F3EEA">
      <w:pPr>
        <w:jc w:val="left"/>
        <w:rPr>
          <w:lang w:val="en-US"/>
        </w:rPr>
      </w:pPr>
    </w:p>
    <w:p w14:paraId="14BBA471" w14:textId="77777777" w:rsidR="006F3EEA" w:rsidRPr="007D3442" w:rsidRDefault="00142ADD" w:rsidP="006F3EEA">
      <w:pPr>
        <w:jc w:val="right"/>
        <w:rPr>
          <w:i/>
          <w:iCs/>
        </w:rPr>
      </w:pPr>
      <w:r>
        <w:t>Taastrup</w:t>
      </w:r>
      <w:r w:rsidRPr="007D3442">
        <w:t xml:space="preserve">, </w:t>
      </w:r>
      <w:bookmarkStart w:id="3" w:name="dato"/>
      <w:r w:rsidRPr="007D3442">
        <w:rPr>
          <w:i/>
          <w:iCs/>
        </w:rPr>
        <w:t>26 Mar 2018</w:t>
      </w:r>
      <w:bookmarkEnd w:id="3"/>
    </w:p>
    <w:p w14:paraId="14BBA472" w14:textId="77777777" w:rsidR="006F3EEA" w:rsidRPr="006F3EEA" w:rsidRDefault="00142ADD" w:rsidP="006F3EEA">
      <w:pPr>
        <w:jc w:val="right"/>
        <w:rPr>
          <w:sz w:val="20"/>
        </w:rPr>
      </w:pPr>
      <w:r w:rsidRPr="007D3442">
        <w:rPr>
          <w:sz w:val="18"/>
        </w:rPr>
        <w:t xml:space="preserve">Sag </w:t>
      </w:r>
      <w:bookmarkStart w:id="4" w:name="sagsnummer"/>
      <w:r w:rsidRPr="007D3442">
        <w:rPr>
          <w:sz w:val="18"/>
        </w:rPr>
        <w:t>14-2018-00336</w:t>
      </w:r>
      <w:bookmarkEnd w:id="4"/>
      <w:r w:rsidRPr="007D3442">
        <w:rPr>
          <w:sz w:val="18"/>
        </w:rPr>
        <w:t xml:space="preserve">– Dok. </w:t>
      </w:r>
      <w:bookmarkStart w:id="5" w:name="dokumentnummer"/>
      <w:r w:rsidRPr="006F3EEA">
        <w:rPr>
          <w:sz w:val="18"/>
        </w:rPr>
        <w:t>363175</w:t>
      </w:r>
      <w:bookmarkEnd w:id="5"/>
      <w:r w:rsidRPr="006F3EEA">
        <w:rPr>
          <w:sz w:val="18"/>
        </w:rPr>
        <w:t>/</w:t>
      </w:r>
      <w:bookmarkStart w:id="6" w:name="brugerinitialer"/>
      <w:r w:rsidRPr="006F3EEA">
        <w:rPr>
          <w:sz w:val="20"/>
        </w:rPr>
        <w:t>tk_dh</w:t>
      </w:r>
      <w:bookmarkEnd w:id="6"/>
    </w:p>
    <w:p w14:paraId="14BBA473" w14:textId="77777777" w:rsidR="006F3EEA" w:rsidRPr="006F3EEA" w:rsidRDefault="009709EA" w:rsidP="006F3EEA"/>
    <w:p w14:paraId="14BBA474" w14:textId="77777777" w:rsidR="006F3EEA" w:rsidRPr="006F3EEA" w:rsidRDefault="009709EA" w:rsidP="006F3EEA"/>
    <w:p w14:paraId="14BBA475" w14:textId="24134D15" w:rsidR="006F3EEA" w:rsidRPr="00142ADD" w:rsidRDefault="00142ADD" w:rsidP="006F3EEA">
      <w:pPr>
        <w:pStyle w:val="TypografiOverskrift1VenstreNederstEnkeltAutomatisk075p"/>
        <w:rPr>
          <w:sz w:val="28"/>
          <w:szCs w:val="28"/>
          <w:lang w:val="en-US"/>
        </w:rPr>
      </w:pPr>
      <w:bookmarkStart w:id="7" w:name="dokumenttitel"/>
      <w:r w:rsidRPr="00142ADD">
        <w:rPr>
          <w:sz w:val="28"/>
          <w:szCs w:val="28"/>
          <w:lang w:val="en-US"/>
        </w:rPr>
        <w:t>Reply to the questionnaire from the Special Rapporteur on the right to health for persons with disabilities</w:t>
      </w:r>
      <w:bookmarkEnd w:id="7"/>
    </w:p>
    <w:p w14:paraId="14BBA476" w14:textId="77777777" w:rsidR="006F3EEA" w:rsidRPr="00142ADD" w:rsidRDefault="009709EA" w:rsidP="006F3EEA">
      <w:pPr>
        <w:rPr>
          <w:lang w:val="en-US"/>
        </w:rPr>
      </w:pPr>
    </w:p>
    <w:p w14:paraId="5473EDA2" w14:textId="60698135" w:rsidR="00142ADD" w:rsidRPr="00142ADD" w:rsidRDefault="00142ADD" w:rsidP="00142ADD">
      <w:pPr>
        <w:rPr>
          <w:lang w:val="en-US"/>
        </w:rPr>
      </w:pPr>
      <w:r w:rsidRPr="00142ADD">
        <w:rPr>
          <w:lang w:val="en-US"/>
        </w:rPr>
        <w:t xml:space="preserve">We thank you </w:t>
      </w:r>
      <w:r>
        <w:rPr>
          <w:lang w:val="en-US"/>
        </w:rPr>
        <w:t xml:space="preserve">very much </w:t>
      </w:r>
      <w:r w:rsidRPr="00142ADD">
        <w:rPr>
          <w:lang w:val="en-US"/>
        </w:rPr>
        <w:t xml:space="preserve">for the opportunity to supply information on health matters in Denmark for persons with disabilities. </w:t>
      </w:r>
    </w:p>
    <w:p w14:paraId="7E705410" w14:textId="77777777" w:rsidR="00142ADD" w:rsidRPr="00142ADD" w:rsidRDefault="00142ADD" w:rsidP="00142ADD">
      <w:pPr>
        <w:rPr>
          <w:lang w:val="en-US"/>
        </w:rPr>
      </w:pPr>
    </w:p>
    <w:p w14:paraId="3655DF73" w14:textId="2186E8A3" w:rsidR="00142ADD" w:rsidRPr="00142ADD" w:rsidRDefault="00142ADD" w:rsidP="00142ADD">
      <w:pPr>
        <w:rPr>
          <w:lang w:val="en-US"/>
        </w:rPr>
      </w:pPr>
      <w:r w:rsidRPr="00142ADD">
        <w:rPr>
          <w:b/>
          <w:lang w:val="en-US"/>
        </w:rPr>
        <w:t>Question no 1.</w:t>
      </w:r>
      <w:r w:rsidRPr="00142ADD">
        <w:rPr>
          <w:lang w:val="en-US"/>
        </w:rPr>
        <w:t xml:space="preserve"> We have little information on planned legislation specifically targeted at the realization of the right to health of persons with disabilit</w:t>
      </w:r>
      <w:r w:rsidR="008F7DD1">
        <w:rPr>
          <w:lang w:val="en-US"/>
        </w:rPr>
        <w:t>ies. However, we shall point to</w:t>
      </w:r>
      <w:r w:rsidRPr="00142ADD">
        <w:rPr>
          <w:lang w:val="en-US"/>
        </w:rPr>
        <w:t xml:space="preserve"> current initiatives of interest. </w:t>
      </w:r>
    </w:p>
    <w:p w14:paraId="176A1F5D" w14:textId="77777777" w:rsidR="00142ADD" w:rsidRPr="00142ADD" w:rsidRDefault="00142ADD" w:rsidP="00142ADD">
      <w:pPr>
        <w:rPr>
          <w:lang w:val="en-US"/>
        </w:rPr>
      </w:pPr>
    </w:p>
    <w:p w14:paraId="5D41EB6E" w14:textId="77777777" w:rsidR="00142ADD" w:rsidRPr="00142ADD" w:rsidRDefault="00142ADD" w:rsidP="00142ADD">
      <w:pPr>
        <w:rPr>
          <w:lang w:val="en-US"/>
        </w:rPr>
      </w:pPr>
      <w:r w:rsidRPr="00142ADD">
        <w:rPr>
          <w:i/>
          <w:lang w:val="en-US"/>
        </w:rPr>
        <w:t>First</w:t>
      </w:r>
      <w:r w:rsidRPr="00142ADD">
        <w:rPr>
          <w:lang w:val="en-US"/>
        </w:rPr>
        <w:t xml:space="preserve">, </w:t>
      </w:r>
      <w:r w:rsidRPr="00142ADD">
        <w:rPr>
          <w:u w:val="single"/>
          <w:lang w:val="en-US"/>
        </w:rPr>
        <w:t>health checks targeted at persons with intellectual disabilities and persons with psychosocial disabilities</w:t>
      </w:r>
      <w:r w:rsidRPr="00142ADD">
        <w:rPr>
          <w:lang w:val="en-US"/>
        </w:rPr>
        <w:t xml:space="preserve"> have been introduced in 5 municipalities in Denmark, but on an experimental and time-limited basis only. </w:t>
      </w:r>
    </w:p>
    <w:p w14:paraId="44F1C117" w14:textId="77777777" w:rsidR="00142ADD" w:rsidRPr="00142ADD" w:rsidRDefault="00142ADD" w:rsidP="00142ADD">
      <w:pPr>
        <w:rPr>
          <w:lang w:val="en-US"/>
        </w:rPr>
      </w:pPr>
    </w:p>
    <w:p w14:paraId="098958F0" w14:textId="77777777" w:rsidR="00142ADD" w:rsidRPr="00142ADD" w:rsidRDefault="00142ADD" w:rsidP="00142ADD">
      <w:pPr>
        <w:rPr>
          <w:lang w:val="en-US"/>
        </w:rPr>
      </w:pPr>
      <w:r w:rsidRPr="00142ADD">
        <w:rPr>
          <w:lang w:val="en-US"/>
        </w:rPr>
        <w:t xml:space="preserve">The level of premature mortality of persons with intellectual disabilities (more than 14 years) is documented by this report: </w:t>
      </w:r>
      <w:hyperlink r:id="rId10" w:history="1">
        <w:r w:rsidRPr="00142ADD">
          <w:rPr>
            <w:rStyle w:val="Hyperlink"/>
            <w:lang w:val="en-US"/>
          </w:rPr>
          <w:t>http://www.si-folkesundhed.dk/upload/udviklingshæmning.pdf</w:t>
        </w:r>
      </w:hyperlink>
    </w:p>
    <w:p w14:paraId="7525B0E6" w14:textId="77777777" w:rsidR="00142ADD" w:rsidRPr="00142ADD" w:rsidRDefault="00142ADD" w:rsidP="00142ADD">
      <w:pPr>
        <w:rPr>
          <w:lang w:val="en-US"/>
        </w:rPr>
      </w:pPr>
    </w:p>
    <w:p w14:paraId="42004CDC" w14:textId="77777777" w:rsidR="00142ADD" w:rsidRPr="00142ADD" w:rsidRDefault="00142ADD" w:rsidP="00142ADD">
      <w:pPr>
        <w:rPr>
          <w:lang w:val="en-US"/>
        </w:rPr>
      </w:pPr>
      <w:r w:rsidRPr="00142ADD">
        <w:rPr>
          <w:lang w:val="en-US"/>
        </w:rPr>
        <w:t xml:space="preserve">The level of premature mortality of persons with severe psychosocial disabilities (15 to 20 years) in Nordic countries, including Denmark, has been documented in this study: </w:t>
      </w:r>
      <w:hyperlink r:id="rId11" w:history="1">
        <w:r w:rsidRPr="00142ADD">
          <w:rPr>
            <w:rStyle w:val="Hyperlink"/>
            <w:lang w:val="en-US"/>
          </w:rPr>
          <w:t>https://www.ncbi.nlm.nih.gov/pubmed/23372832</w:t>
        </w:r>
      </w:hyperlink>
    </w:p>
    <w:p w14:paraId="20915D94" w14:textId="77777777" w:rsidR="00142ADD" w:rsidRPr="00142ADD" w:rsidRDefault="00142ADD" w:rsidP="00142ADD">
      <w:pPr>
        <w:rPr>
          <w:lang w:val="en-US"/>
        </w:rPr>
      </w:pPr>
    </w:p>
    <w:p w14:paraId="03BFBF73" w14:textId="77777777" w:rsidR="00142ADD" w:rsidRPr="00142ADD" w:rsidRDefault="00142ADD" w:rsidP="00142ADD">
      <w:pPr>
        <w:rPr>
          <w:lang w:val="en-US"/>
        </w:rPr>
      </w:pPr>
      <w:r w:rsidRPr="00142ADD">
        <w:rPr>
          <w:lang w:val="en-US"/>
        </w:rPr>
        <w:t xml:space="preserve">It is therefore of utmost importance that health checks to these very vulnerable groups be introduced on a nationwide, regular and permanent basis. We cannot be sure, though, that this in fact will happen. </w:t>
      </w:r>
    </w:p>
    <w:p w14:paraId="6E205998" w14:textId="77777777" w:rsidR="00142ADD" w:rsidRPr="00142ADD" w:rsidRDefault="00142ADD" w:rsidP="00142ADD">
      <w:pPr>
        <w:rPr>
          <w:lang w:val="en-US"/>
        </w:rPr>
      </w:pPr>
    </w:p>
    <w:p w14:paraId="6A1A0C9C" w14:textId="77777777" w:rsidR="00142ADD" w:rsidRPr="00142ADD" w:rsidRDefault="00142ADD" w:rsidP="00142ADD">
      <w:pPr>
        <w:rPr>
          <w:lang w:val="en-US"/>
        </w:rPr>
      </w:pPr>
      <w:r w:rsidRPr="00142ADD">
        <w:rPr>
          <w:lang w:val="en-US"/>
        </w:rPr>
        <w:t xml:space="preserve">We therefore </w:t>
      </w:r>
      <w:r w:rsidRPr="00142ADD">
        <w:rPr>
          <w:u w:val="single"/>
          <w:lang w:val="en-US"/>
        </w:rPr>
        <w:t>strongly urge the Special Representative to focus on this problem</w:t>
      </w:r>
      <w:r w:rsidRPr="00142ADD">
        <w:rPr>
          <w:lang w:val="en-US"/>
        </w:rPr>
        <w:t xml:space="preserve">. We shall also draw attention to the fact that the level of premature mortality among persons with psychosocial disabilities was considered a violation of the right to health (article 25) in the </w:t>
      </w:r>
      <w:r w:rsidRPr="00142ADD">
        <w:rPr>
          <w:lang w:val="en-US"/>
        </w:rPr>
        <w:lastRenderedPageBreak/>
        <w:t>Concluding Observations on Denmark from the UN Committee of Persons with Disabilities.</w:t>
      </w:r>
      <w:r w:rsidRPr="00142ADD">
        <w:rPr>
          <w:vertAlign w:val="superscript"/>
          <w:lang w:val="en-US"/>
        </w:rPr>
        <w:footnoteReference w:id="1"/>
      </w:r>
      <w:r w:rsidRPr="00142ADD">
        <w:rPr>
          <w:lang w:val="en-US"/>
        </w:rPr>
        <w:t xml:space="preserve"> Very little has happened since then.  </w:t>
      </w:r>
    </w:p>
    <w:p w14:paraId="0462A833" w14:textId="77777777" w:rsidR="00142ADD" w:rsidRPr="00142ADD" w:rsidRDefault="00142ADD" w:rsidP="00142ADD">
      <w:pPr>
        <w:rPr>
          <w:lang w:val="en-US"/>
        </w:rPr>
      </w:pPr>
    </w:p>
    <w:p w14:paraId="57DB52BD" w14:textId="77777777" w:rsidR="00142ADD" w:rsidRPr="00142ADD" w:rsidRDefault="00142ADD" w:rsidP="00142ADD">
      <w:pPr>
        <w:rPr>
          <w:lang w:val="en-US"/>
        </w:rPr>
      </w:pPr>
      <w:r w:rsidRPr="00142ADD">
        <w:rPr>
          <w:lang w:val="en-US"/>
        </w:rPr>
        <w:t xml:space="preserve">The social experiment with health checks is briefly described in this call for applications from the Danish Health Authority:   </w:t>
      </w:r>
      <w:hyperlink r:id="rId12" w:history="1">
        <w:r w:rsidRPr="00142ADD">
          <w:rPr>
            <w:rStyle w:val="Hyperlink"/>
            <w:lang w:val="en-US"/>
          </w:rPr>
          <w:t>https://www.sst.dk/da/puljer-og-projekter/2014/lighed-i-sundhed-og-sundhedsvaesnet</w:t>
        </w:r>
      </w:hyperlink>
    </w:p>
    <w:p w14:paraId="14020EEE" w14:textId="77777777" w:rsidR="00142ADD" w:rsidRPr="00142ADD" w:rsidRDefault="009709EA" w:rsidP="00142ADD">
      <w:pPr>
        <w:rPr>
          <w:lang w:val="en-US"/>
        </w:rPr>
      </w:pPr>
      <w:hyperlink r:id="rId13" w:history="1">
        <w:r w:rsidR="00142ADD" w:rsidRPr="00142ADD">
          <w:rPr>
            <w:rStyle w:val="Hyperlink"/>
            <w:lang w:val="en-US"/>
          </w:rPr>
          <w:t>https://www.sst.dk/da/puljer-og-projekter/2014/~/media/0A701C05EC1344208C8FF6F99E20A13A.ashx</w:t>
        </w:r>
      </w:hyperlink>
    </w:p>
    <w:p w14:paraId="2E037403" w14:textId="77777777" w:rsidR="00142ADD" w:rsidRPr="00142ADD" w:rsidRDefault="00142ADD" w:rsidP="00142ADD">
      <w:pPr>
        <w:rPr>
          <w:lang w:val="en-US"/>
        </w:rPr>
      </w:pPr>
    </w:p>
    <w:p w14:paraId="55866FBB" w14:textId="77777777" w:rsidR="00142ADD" w:rsidRPr="00142ADD" w:rsidRDefault="00142ADD" w:rsidP="00142ADD">
      <w:pPr>
        <w:rPr>
          <w:lang w:val="en-US"/>
        </w:rPr>
      </w:pPr>
      <w:r w:rsidRPr="00142ADD">
        <w:rPr>
          <w:i/>
          <w:lang w:val="en-US"/>
        </w:rPr>
        <w:t>Secondly</w:t>
      </w:r>
      <w:r w:rsidRPr="00142ADD">
        <w:rPr>
          <w:lang w:val="en-US"/>
        </w:rPr>
        <w:t xml:space="preserve">, the Danish government has recently announced that the </w:t>
      </w:r>
      <w:r w:rsidRPr="00142ADD">
        <w:rPr>
          <w:u w:val="single"/>
          <w:lang w:val="en-US"/>
        </w:rPr>
        <w:t>dental health care system</w:t>
      </w:r>
      <w:r w:rsidRPr="00142ADD">
        <w:rPr>
          <w:lang w:val="en-US"/>
        </w:rPr>
        <w:t xml:space="preserve"> is to be scrutinized. One of the aims is to improve equal access to dental health care. This is much needed. Dental care is generally not for free, and this creates an economic barrier of equal access to dental health care.  </w:t>
      </w:r>
    </w:p>
    <w:p w14:paraId="21792E34" w14:textId="77777777" w:rsidR="00142ADD" w:rsidRPr="00142ADD" w:rsidRDefault="00142ADD" w:rsidP="00142ADD">
      <w:pPr>
        <w:rPr>
          <w:lang w:val="en-US"/>
        </w:rPr>
      </w:pPr>
    </w:p>
    <w:p w14:paraId="40EE4F7E" w14:textId="77777777" w:rsidR="00142ADD" w:rsidRPr="00142ADD" w:rsidRDefault="00142ADD" w:rsidP="00142ADD">
      <w:pPr>
        <w:rPr>
          <w:lang w:val="en-US"/>
        </w:rPr>
      </w:pPr>
      <w:r w:rsidRPr="00142ADD">
        <w:rPr>
          <w:lang w:val="en-US"/>
        </w:rPr>
        <w:t xml:space="preserve">One aspect of this is the fact that </w:t>
      </w:r>
      <w:r w:rsidRPr="00142ADD">
        <w:rPr>
          <w:u w:val="single"/>
          <w:lang w:val="en-US"/>
        </w:rPr>
        <w:t>certain types of medicine cause damage to the teeth because of dry mouth (or xerostomia)</w:t>
      </w:r>
      <w:r w:rsidRPr="00142ADD">
        <w:rPr>
          <w:lang w:val="en-US"/>
        </w:rPr>
        <w:t xml:space="preserve">. Persons with disabilities are more often dependent on medication for health reasons and are therefore much more affected by this problem.  </w:t>
      </w:r>
    </w:p>
    <w:p w14:paraId="116C5D02" w14:textId="77777777" w:rsidR="00142ADD" w:rsidRPr="00142ADD" w:rsidRDefault="00142ADD" w:rsidP="00142ADD">
      <w:pPr>
        <w:rPr>
          <w:lang w:val="en-US"/>
        </w:rPr>
      </w:pPr>
    </w:p>
    <w:p w14:paraId="0538CD1A" w14:textId="77777777" w:rsidR="00142ADD" w:rsidRPr="00142ADD" w:rsidRDefault="00142ADD" w:rsidP="00142ADD">
      <w:pPr>
        <w:rPr>
          <w:lang w:val="en-US"/>
        </w:rPr>
      </w:pPr>
      <w:r w:rsidRPr="00142ADD">
        <w:rPr>
          <w:lang w:val="en-US"/>
        </w:rPr>
        <w:t xml:space="preserve">This is well documented, but despite this there is little attention to this problem. Reasonable accommodation in this field is needed. There is a </w:t>
      </w:r>
      <w:r w:rsidRPr="00142ADD">
        <w:rPr>
          <w:u w:val="single"/>
          <w:lang w:val="en-US"/>
        </w:rPr>
        <w:t>need to educate health personnel, improve preventive efforts and to amend health legislation</w:t>
      </w:r>
      <w:r w:rsidRPr="00142ADD">
        <w:rPr>
          <w:lang w:val="en-US"/>
        </w:rPr>
        <w:t xml:space="preserve"> to provide affordable access to dental treatment of damages caused by necessary drugs.  </w:t>
      </w:r>
    </w:p>
    <w:p w14:paraId="6F211AD6" w14:textId="77777777" w:rsidR="00142ADD" w:rsidRPr="00142ADD" w:rsidRDefault="00142ADD" w:rsidP="00142ADD">
      <w:pPr>
        <w:rPr>
          <w:lang w:val="en-US"/>
        </w:rPr>
      </w:pPr>
    </w:p>
    <w:p w14:paraId="640F6D04" w14:textId="77777777" w:rsidR="00142ADD" w:rsidRPr="00142ADD" w:rsidRDefault="00142ADD" w:rsidP="00142ADD">
      <w:pPr>
        <w:rPr>
          <w:lang w:val="en-US"/>
        </w:rPr>
      </w:pPr>
      <w:r w:rsidRPr="00142ADD">
        <w:rPr>
          <w:lang w:val="en-US"/>
        </w:rPr>
        <w:t xml:space="preserve">Many types of disabilities are affected. But especially drugs targeted at treating mental illnesses are heavily represented on the list. Persons with psychosocial disabilities form a very vulnerable group and cannot address dental problems without services targeted at their needs. </w:t>
      </w:r>
    </w:p>
    <w:p w14:paraId="3ED6143C" w14:textId="77777777" w:rsidR="00142ADD" w:rsidRPr="00142ADD" w:rsidRDefault="00142ADD" w:rsidP="00142ADD">
      <w:pPr>
        <w:rPr>
          <w:lang w:val="en-US"/>
        </w:rPr>
      </w:pPr>
    </w:p>
    <w:p w14:paraId="35D31D36" w14:textId="77777777" w:rsidR="00142ADD" w:rsidRPr="00142ADD" w:rsidRDefault="00142ADD" w:rsidP="00142ADD">
      <w:pPr>
        <w:rPr>
          <w:lang w:val="en-US"/>
        </w:rPr>
      </w:pPr>
      <w:r w:rsidRPr="00142ADD">
        <w:rPr>
          <w:lang w:val="en-US"/>
        </w:rPr>
        <w:t xml:space="preserve">See this article for a research review of medicine causing xerostomia </w:t>
      </w:r>
      <w:hyperlink r:id="rId14" w:history="1">
        <w:r w:rsidRPr="00142ADD">
          <w:rPr>
            <w:rStyle w:val="Hyperlink"/>
            <w:lang w:val="en-US"/>
          </w:rPr>
          <w:t>https://www.tandlaegebladet.dk/sites/default/files/tb10-2017_840.pdf</w:t>
        </w:r>
      </w:hyperlink>
    </w:p>
    <w:p w14:paraId="7F146B2B" w14:textId="77777777" w:rsidR="00142ADD" w:rsidRPr="00142ADD" w:rsidRDefault="00142ADD" w:rsidP="00142ADD">
      <w:pPr>
        <w:rPr>
          <w:lang w:val="en-US"/>
        </w:rPr>
      </w:pPr>
    </w:p>
    <w:p w14:paraId="4D60468F" w14:textId="77777777" w:rsidR="00142ADD" w:rsidRPr="00142ADD" w:rsidRDefault="00142ADD" w:rsidP="00142ADD">
      <w:pPr>
        <w:rPr>
          <w:lang w:val="en-US"/>
        </w:rPr>
      </w:pPr>
      <w:r w:rsidRPr="00142ADD">
        <w:rPr>
          <w:lang w:val="en-US"/>
        </w:rPr>
        <w:t xml:space="preserve">See the SIF report for evidence that persons with disabilities have worse dental health than persons in general (p. 38 and p. 109):  </w:t>
      </w:r>
      <w:hyperlink r:id="rId15" w:history="1">
        <w:r w:rsidRPr="00142ADD">
          <w:rPr>
            <w:rStyle w:val="Hyperlink"/>
            <w:lang w:val="en-US"/>
          </w:rPr>
          <w:t>https://www.sum.dk/Aktuelt/Nyheder/Lighed-i-sundhed/2014/Maj/~/media/Filer%20-%20dokumenter/Handicappede-2014/Sundhedsprofil%20for%20voksne%20med%20helbredsrelateret%20aktivitetsbegrænsning%20og%20fysisk%20funktionsnedsættelse.ashx</w:t>
        </w:r>
      </w:hyperlink>
    </w:p>
    <w:p w14:paraId="017FB20C" w14:textId="77777777" w:rsidR="00142ADD" w:rsidRPr="00142ADD" w:rsidRDefault="00142ADD" w:rsidP="00142ADD">
      <w:pPr>
        <w:rPr>
          <w:lang w:val="en-US"/>
        </w:rPr>
      </w:pPr>
    </w:p>
    <w:p w14:paraId="1ADE1E86" w14:textId="77777777" w:rsidR="00142ADD" w:rsidRPr="00142ADD" w:rsidRDefault="00142ADD" w:rsidP="00142ADD">
      <w:r w:rsidRPr="00142ADD">
        <w:rPr>
          <w:b/>
          <w:lang w:val="en-US"/>
        </w:rPr>
        <w:t>Question no 2.</w:t>
      </w:r>
      <w:r w:rsidRPr="00142ADD">
        <w:rPr>
          <w:lang w:val="en-US"/>
        </w:rPr>
        <w:t xml:space="preserve"> Few, if any, health services in Denmark can be considered completely barrier-free. We have documented, on the basis of public data, that </w:t>
      </w:r>
      <w:r w:rsidRPr="00142ADD">
        <w:rPr>
          <w:u w:val="single"/>
          <w:lang w:val="en-US"/>
        </w:rPr>
        <w:t xml:space="preserve">less than 50 % </w:t>
      </w:r>
      <w:r w:rsidRPr="00142ADD">
        <w:rPr>
          <w:lang w:val="en-US"/>
        </w:rPr>
        <w:t xml:space="preserve">of the services in the </w:t>
      </w:r>
      <w:r w:rsidRPr="00142ADD">
        <w:rPr>
          <w:u w:val="single"/>
          <w:lang w:val="en-US"/>
        </w:rPr>
        <w:t>primary health sector</w:t>
      </w:r>
      <w:r w:rsidRPr="00142ADD">
        <w:rPr>
          <w:lang w:val="en-US"/>
        </w:rPr>
        <w:t xml:space="preserve"> (GP’s, dentists, physiotherapists, psychologists, etc.)</w:t>
      </w:r>
      <w:r w:rsidRPr="00142ADD">
        <w:rPr>
          <w:u w:val="single"/>
          <w:lang w:val="en-US"/>
        </w:rPr>
        <w:t xml:space="preserve"> </w:t>
      </w:r>
      <w:r w:rsidRPr="00142ADD">
        <w:rPr>
          <w:u w:val="single"/>
          <w:lang w:val="en-US"/>
        </w:rPr>
        <w:lastRenderedPageBreak/>
        <w:t xml:space="preserve">are accessible </w:t>
      </w:r>
      <w:r w:rsidRPr="00142ADD">
        <w:rPr>
          <w:lang w:val="en-US"/>
        </w:rPr>
        <w:t>to persons with disabilities.</w:t>
      </w:r>
      <w:r w:rsidRPr="00142ADD">
        <w:rPr>
          <w:u w:val="single"/>
          <w:lang w:val="en-US"/>
        </w:rPr>
        <w:t xml:space="preserve"> </w:t>
      </w:r>
      <w:r w:rsidRPr="00142ADD">
        <w:rPr>
          <w:lang w:val="en-US"/>
        </w:rPr>
        <w:t xml:space="preserve"> </w:t>
      </w:r>
      <w:hyperlink r:id="rId16" w:history="1">
        <w:r w:rsidRPr="00142ADD">
          <w:rPr>
            <w:rStyle w:val="Hyperlink"/>
          </w:rPr>
          <w:t>https://www.dr.dk/nyheder/regionale/fyn/trapper-og-smaa-doere-handicappede-udelukkes-fra-mange-sundhedstilbud</w:t>
        </w:r>
      </w:hyperlink>
    </w:p>
    <w:p w14:paraId="5645BBF1" w14:textId="77777777" w:rsidR="00142ADD" w:rsidRPr="00142ADD" w:rsidRDefault="00142ADD" w:rsidP="00142ADD"/>
    <w:p w14:paraId="4C47F9E8" w14:textId="77777777" w:rsidR="00142ADD" w:rsidRPr="00142ADD" w:rsidRDefault="00142ADD" w:rsidP="00142ADD">
      <w:r w:rsidRPr="00142ADD">
        <w:rPr>
          <w:lang w:val="en-US"/>
        </w:rPr>
        <w:t xml:space="preserve">A recent report from the social research center </w:t>
      </w:r>
      <w:r w:rsidRPr="00142ADD">
        <w:rPr>
          <w:u w:val="single"/>
          <w:lang w:val="en-US"/>
        </w:rPr>
        <w:t>VIVE</w:t>
      </w:r>
      <w:r w:rsidRPr="00142ADD">
        <w:rPr>
          <w:lang w:val="en-US"/>
        </w:rPr>
        <w:t xml:space="preserve"> documents that </w:t>
      </w:r>
      <w:r w:rsidRPr="00142ADD">
        <w:rPr>
          <w:u w:val="single"/>
          <w:lang w:val="en-US"/>
        </w:rPr>
        <w:t>persons with disabilities are worse off in many health related aspects</w:t>
      </w:r>
      <w:r w:rsidRPr="00142ADD">
        <w:rPr>
          <w:lang w:val="en-US"/>
        </w:rPr>
        <w:t xml:space="preserve"> than people without disabilities. This also includes many important social determinants of health such as income, access to education and to the labor market.    </w:t>
      </w:r>
      <w:hyperlink r:id="rId17" w:history="1">
        <w:r w:rsidRPr="00142ADD">
          <w:rPr>
            <w:rStyle w:val="Hyperlink"/>
          </w:rPr>
          <w:t>https://pure.sfi.dk/ws/files/1045522/personer_med_handicap_pdfa.pdf</w:t>
        </w:r>
      </w:hyperlink>
    </w:p>
    <w:p w14:paraId="004B2A5A" w14:textId="77777777" w:rsidR="00142ADD" w:rsidRPr="00142ADD" w:rsidRDefault="00142ADD" w:rsidP="00142ADD"/>
    <w:p w14:paraId="5EA475D7" w14:textId="77777777" w:rsidR="00142ADD" w:rsidRPr="00142ADD" w:rsidRDefault="00142ADD" w:rsidP="00142ADD">
      <w:pPr>
        <w:rPr>
          <w:lang w:val="en-US"/>
        </w:rPr>
      </w:pPr>
      <w:r w:rsidRPr="00142ADD">
        <w:rPr>
          <w:lang w:val="en-US"/>
        </w:rPr>
        <w:t xml:space="preserve">A </w:t>
      </w:r>
      <w:r w:rsidRPr="00142ADD">
        <w:rPr>
          <w:u w:val="single"/>
          <w:lang w:val="en-US"/>
        </w:rPr>
        <w:t>national health profile</w:t>
      </w:r>
      <w:r w:rsidRPr="00142ADD">
        <w:rPr>
          <w:lang w:val="en-US"/>
        </w:rPr>
        <w:t xml:space="preserve"> of persons with disabilities from the State Institute for Public Health </w:t>
      </w:r>
      <w:r w:rsidRPr="00142ADD">
        <w:rPr>
          <w:u w:val="single"/>
          <w:lang w:val="en-US"/>
        </w:rPr>
        <w:t>(SIF)</w:t>
      </w:r>
      <w:r w:rsidRPr="00142ADD">
        <w:rPr>
          <w:lang w:val="en-US"/>
        </w:rPr>
        <w:t xml:space="preserve"> evidenced the existence of </w:t>
      </w:r>
      <w:r w:rsidRPr="00142ADD">
        <w:rPr>
          <w:u w:val="single"/>
          <w:lang w:val="en-US"/>
        </w:rPr>
        <w:t>massive inequality in health</w:t>
      </w:r>
      <w:r w:rsidRPr="00142ADD">
        <w:rPr>
          <w:lang w:val="en-US"/>
        </w:rPr>
        <w:t xml:space="preserve"> and access to conditions promoting a healthy life. Persons with disabilities are worse off in all aspects in comparison with persons with no disabilities.</w:t>
      </w:r>
    </w:p>
    <w:p w14:paraId="6649AD52" w14:textId="77777777" w:rsidR="00142ADD" w:rsidRPr="00142ADD" w:rsidRDefault="009709EA" w:rsidP="00142ADD">
      <w:pPr>
        <w:rPr>
          <w:lang w:val="en-US"/>
        </w:rPr>
      </w:pPr>
      <w:hyperlink r:id="rId18" w:history="1">
        <w:r w:rsidR="00142ADD" w:rsidRPr="00142ADD">
          <w:rPr>
            <w:rStyle w:val="Hyperlink"/>
            <w:lang w:val="en-US"/>
          </w:rPr>
          <w:t>http://www.si-folkesundhed.dk/upload/sundhedsprofil.pdf</w:t>
        </w:r>
      </w:hyperlink>
    </w:p>
    <w:p w14:paraId="338B0073" w14:textId="77777777" w:rsidR="00142ADD" w:rsidRPr="00142ADD" w:rsidRDefault="00142ADD" w:rsidP="00142ADD">
      <w:pPr>
        <w:rPr>
          <w:lang w:val="en-US"/>
        </w:rPr>
      </w:pPr>
    </w:p>
    <w:p w14:paraId="769D1790" w14:textId="77777777" w:rsidR="00142ADD" w:rsidRPr="00142ADD" w:rsidRDefault="00142ADD" w:rsidP="00142ADD">
      <w:r w:rsidRPr="00142ADD">
        <w:rPr>
          <w:lang w:val="en-US"/>
        </w:rPr>
        <w:t xml:space="preserve">A recent report on the health of persons with </w:t>
      </w:r>
      <w:r w:rsidRPr="00142ADD">
        <w:rPr>
          <w:u w:val="single"/>
          <w:lang w:val="en-US"/>
        </w:rPr>
        <w:t>cerebral paresis</w:t>
      </w:r>
      <w:r w:rsidRPr="00142ADD">
        <w:rPr>
          <w:lang w:val="en-US"/>
        </w:rPr>
        <w:t xml:space="preserve"> (CP) documents that they attend services of preventive care, e.g. cancer screening </w:t>
      </w:r>
      <w:proofErr w:type="spellStart"/>
      <w:r w:rsidRPr="00142ADD">
        <w:rPr>
          <w:lang w:val="en-US"/>
        </w:rPr>
        <w:t>programmes</w:t>
      </w:r>
      <w:proofErr w:type="spellEnd"/>
      <w:r w:rsidRPr="00142ADD">
        <w:rPr>
          <w:lang w:val="en-US"/>
        </w:rPr>
        <w:t xml:space="preserve">, to a much lesser extent than people without CP.  </w:t>
      </w:r>
      <w:hyperlink r:id="rId19" w:history="1">
        <w:r w:rsidRPr="00142ADD">
          <w:rPr>
            <w:rStyle w:val="Hyperlink"/>
          </w:rPr>
          <w:t>http://www.si-folkesundhed.dk/upload/voksne_med_cerebral_parese_i_danmark.pdf</w:t>
        </w:r>
      </w:hyperlink>
    </w:p>
    <w:p w14:paraId="039DDCB6" w14:textId="77777777" w:rsidR="00142ADD" w:rsidRPr="00142ADD" w:rsidRDefault="00142ADD" w:rsidP="00142ADD"/>
    <w:p w14:paraId="5A28ED16" w14:textId="77777777" w:rsidR="00142ADD" w:rsidRPr="00142ADD" w:rsidRDefault="00142ADD" w:rsidP="00142ADD">
      <w:pPr>
        <w:rPr>
          <w:lang w:val="en-US"/>
        </w:rPr>
      </w:pPr>
      <w:r w:rsidRPr="00142ADD">
        <w:rPr>
          <w:lang w:val="en-US"/>
        </w:rPr>
        <w:t xml:space="preserve">As in many other countries, </w:t>
      </w:r>
      <w:r w:rsidRPr="00142ADD">
        <w:rPr>
          <w:u w:val="single"/>
          <w:lang w:val="en-US"/>
        </w:rPr>
        <w:t>mental health problems are on the rise</w:t>
      </w:r>
      <w:r w:rsidRPr="00142ADD">
        <w:rPr>
          <w:lang w:val="en-US"/>
        </w:rPr>
        <w:t xml:space="preserve">. Persons with disabilities are disproportionately affected by this trend. This is documented in the VIVE and SIF reports referred to above (e.g. on such parameters as sleep deprivation, stress and psychic symptoms). There is a lack of easily accessible and affordable mental health services. E.g. </w:t>
      </w:r>
      <w:r w:rsidRPr="00142ADD">
        <w:rPr>
          <w:u w:val="single"/>
          <w:lang w:val="en-US"/>
        </w:rPr>
        <w:t>psychotherapy is not for free</w:t>
      </w:r>
      <w:r w:rsidRPr="00142ADD">
        <w:rPr>
          <w:lang w:val="en-US"/>
        </w:rPr>
        <w:t xml:space="preserve"> which disfavors persons with disabilities. </w:t>
      </w:r>
    </w:p>
    <w:p w14:paraId="6F1C3CF5" w14:textId="77777777" w:rsidR="00142ADD" w:rsidRPr="00142ADD" w:rsidRDefault="00142ADD" w:rsidP="00142ADD">
      <w:pPr>
        <w:rPr>
          <w:lang w:val="en-US"/>
        </w:rPr>
      </w:pPr>
    </w:p>
    <w:p w14:paraId="295B6649" w14:textId="77777777" w:rsidR="00142ADD" w:rsidRPr="00142ADD" w:rsidRDefault="00142ADD" w:rsidP="00142ADD">
      <w:pPr>
        <w:rPr>
          <w:lang w:val="en-US"/>
        </w:rPr>
      </w:pPr>
      <w:r w:rsidRPr="00142ADD">
        <w:rPr>
          <w:b/>
          <w:lang w:val="en-US"/>
        </w:rPr>
        <w:t>Question no 3</w:t>
      </w:r>
      <w:r w:rsidRPr="00142ADD">
        <w:rPr>
          <w:lang w:val="en-US"/>
        </w:rPr>
        <w:t xml:space="preserve">. The evidence provided both above and below shows that persons with disabilities face considerable barriers to access to health services and conditions furthering a healthy life. </w:t>
      </w:r>
      <w:r w:rsidRPr="00142ADD">
        <w:rPr>
          <w:u w:val="single"/>
          <w:lang w:val="en-US"/>
        </w:rPr>
        <w:t>Discrimination in fact</w:t>
      </w:r>
      <w:r w:rsidRPr="00142ADD">
        <w:rPr>
          <w:lang w:val="en-US"/>
        </w:rPr>
        <w:t xml:space="preserve"> is therefore widespread. </w:t>
      </w:r>
    </w:p>
    <w:p w14:paraId="326FCBEC" w14:textId="77777777" w:rsidR="00142ADD" w:rsidRPr="00142ADD" w:rsidRDefault="00142ADD" w:rsidP="00142ADD">
      <w:pPr>
        <w:rPr>
          <w:lang w:val="en-US"/>
        </w:rPr>
      </w:pPr>
    </w:p>
    <w:p w14:paraId="05EEE891" w14:textId="77777777" w:rsidR="00142ADD" w:rsidRPr="00142ADD" w:rsidRDefault="00142ADD" w:rsidP="00142ADD">
      <w:pPr>
        <w:rPr>
          <w:lang w:val="en-US"/>
        </w:rPr>
      </w:pPr>
      <w:r w:rsidRPr="00142ADD">
        <w:rPr>
          <w:lang w:val="en-US"/>
        </w:rPr>
        <w:t xml:space="preserve">As regards </w:t>
      </w:r>
      <w:r w:rsidRPr="00142ADD">
        <w:rPr>
          <w:u w:val="single"/>
          <w:lang w:val="en-US"/>
        </w:rPr>
        <w:t>insurance</w:t>
      </w:r>
      <w:r w:rsidRPr="00142ADD">
        <w:rPr>
          <w:lang w:val="en-US"/>
        </w:rPr>
        <w:t xml:space="preserve">, the VIVE report documents that 24 % of the respondents with disabilities report to have been denied access to insurance for reasons of disability or health (see chapter 10 in the report). </w:t>
      </w:r>
    </w:p>
    <w:p w14:paraId="395CAF42" w14:textId="77777777" w:rsidR="00142ADD" w:rsidRPr="00142ADD" w:rsidRDefault="00142ADD" w:rsidP="00142ADD">
      <w:pPr>
        <w:rPr>
          <w:lang w:val="en-US"/>
        </w:rPr>
      </w:pPr>
    </w:p>
    <w:p w14:paraId="33BC53BD" w14:textId="08E86DEE" w:rsidR="00142ADD" w:rsidRPr="00142ADD" w:rsidRDefault="00142ADD" w:rsidP="00142ADD">
      <w:pPr>
        <w:rPr>
          <w:lang w:val="en-US"/>
        </w:rPr>
      </w:pPr>
      <w:r w:rsidRPr="00142ADD">
        <w:rPr>
          <w:b/>
          <w:lang w:val="en-US"/>
        </w:rPr>
        <w:t>Question no 4</w:t>
      </w:r>
      <w:r w:rsidRPr="00142ADD">
        <w:rPr>
          <w:lang w:val="en-US"/>
        </w:rPr>
        <w:t xml:space="preserve">.  </w:t>
      </w:r>
      <w:r w:rsidR="008F7DD1">
        <w:rPr>
          <w:i/>
          <w:lang w:val="en-US"/>
        </w:rPr>
        <w:t xml:space="preserve">First, </w:t>
      </w:r>
      <w:r w:rsidR="008F7DD1" w:rsidRPr="008F7DD1">
        <w:rPr>
          <w:lang w:val="en-US"/>
        </w:rPr>
        <w:t>i</w:t>
      </w:r>
      <w:r w:rsidRPr="00142ADD">
        <w:rPr>
          <w:lang w:val="en-US"/>
        </w:rPr>
        <w:t xml:space="preserve">n 2014 the Danish government and the regional authorities responsible for </w:t>
      </w:r>
      <w:r w:rsidRPr="00142ADD">
        <w:rPr>
          <w:u w:val="single"/>
          <w:lang w:val="en-US"/>
        </w:rPr>
        <w:t xml:space="preserve">psychiatric treatment </w:t>
      </w:r>
      <w:r w:rsidRPr="00142ADD">
        <w:rPr>
          <w:lang w:val="en-US"/>
        </w:rPr>
        <w:t xml:space="preserve">in hospitals agreed that the </w:t>
      </w:r>
      <w:r w:rsidRPr="00142ADD">
        <w:rPr>
          <w:u w:val="single"/>
          <w:lang w:val="en-US"/>
        </w:rPr>
        <w:t>use of coercion</w:t>
      </w:r>
      <w:r w:rsidRPr="00142ADD">
        <w:rPr>
          <w:lang w:val="en-US"/>
        </w:rPr>
        <w:t xml:space="preserve"> should be reduced by 2020. The use of coercion is regularly being monitored, but progress has been slow or non-existent, and few believe the targets will be met in 2020. </w:t>
      </w:r>
    </w:p>
    <w:p w14:paraId="5AE54E8D" w14:textId="77777777" w:rsidR="00142ADD" w:rsidRPr="00142ADD" w:rsidRDefault="00142ADD" w:rsidP="00142ADD">
      <w:pPr>
        <w:rPr>
          <w:lang w:val="en-US"/>
        </w:rPr>
      </w:pPr>
    </w:p>
    <w:p w14:paraId="2A036FB6" w14:textId="77777777" w:rsidR="00142ADD" w:rsidRPr="00142ADD" w:rsidRDefault="00142ADD" w:rsidP="00142ADD">
      <w:pPr>
        <w:rPr>
          <w:lang w:val="en-US"/>
        </w:rPr>
      </w:pPr>
      <w:r w:rsidRPr="00142ADD">
        <w:rPr>
          <w:lang w:val="en-US"/>
        </w:rPr>
        <w:t xml:space="preserve">The statistical monitoring database can be found here: </w:t>
      </w:r>
      <w:hyperlink r:id="rId20" w:history="1">
        <w:r w:rsidRPr="00142ADD">
          <w:rPr>
            <w:rStyle w:val="Hyperlink"/>
            <w:lang w:val="en-US"/>
          </w:rPr>
          <w:t>http://esundhed.dk/sundhedsregistre/tip/Sider/tip01.aspx</w:t>
        </w:r>
      </w:hyperlink>
    </w:p>
    <w:p w14:paraId="60E14F97" w14:textId="77777777" w:rsidR="00142ADD" w:rsidRPr="00142ADD" w:rsidRDefault="00142ADD" w:rsidP="00142ADD">
      <w:pPr>
        <w:rPr>
          <w:lang w:val="en-US"/>
        </w:rPr>
      </w:pPr>
    </w:p>
    <w:p w14:paraId="3EB72FB8" w14:textId="77777777" w:rsidR="00142ADD" w:rsidRPr="00142ADD" w:rsidRDefault="00142ADD" w:rsidP="00142ADD">
      <w:pPr>
        <w:rPr>
          <w:lang w:val="en-US"/>
        </w:rPr>
      </w:pPr>
      <w:r w:rsidRPr="00142ADD">
        <w:rPr>
          <w:lang w:val="en-US"/>
        </w:rPr>
        <w:lastRenderedPageBreak/>
        <w:t xml:space="preserve">The latest monitoring report can be seen here: </w:t>
      </w:r>
      <w:hyperlink r:id="rId21" w:history="1">
        <w:r w:rsidRPr="00142ADD">
          <w:rPr>
            <w:rStyle w:val="Hyperlink"/>
            <w:lang w:val="en-US"/>
          </w:rPr>
          <w:t>https://www.sst.dk/da/nyheder/2017/~/media/C3591B2DDEE84FAEBD5507878BC1591A.ashx</w:t>
        </w:r>
      </w:hyperlink>
    </w:p>
    <w:p w14:paraId="14AE73D9" w14:textId="77777777" w:rsidR="00142ADD" w:rsidRPr="00142ADD" w:rsidRDefault="00142ADD" w:rsidP="00142ADD">
      <w:pPr>
        <w:rPr>
          <w:lang w:val="en-US"/>
        </w:rPr>
      </w:pPr>
    </w:p>
    <w:p w14:paraId="039F02AF" w14:textId="77777777" w:rsidR="00142ADD" w:rsidRPr="00142ADD" w:rsidRDefault="00142ADD" w:rsidP="00142ADD">
      <w:pPr>
        <w:rPr>
          <w:lang w:val="en-US"/>
        </w:rPr>
      </w:pPr>
      <w:r w:rsidRPr="00142ADD">
        <w:rPr>
          <w:lang w:val="en-US"/>
        </w:rPr>
        <w:t>By 1</w:t>
      </w:r>
      <w:r w:rsidRPr="00142ADD">
        <w:rPr>
          <w:vertAlign w:val="superscript"/>
          <w:lang w:val="en-US"/>
        </w:rPr>
        <w:t>st</w:t>
      </w:r>
      <w:r w:rsidRPr="00142ADD">
        <w:rPr>
          <w:lang w:val="en-US"/>
        </w:rPr>
        <w:t xml:space="preserve"> January a </w:t>
      </w:r>
      <w:r w:rsidRPr="00142ADD">
        <w:rPr>
          <w:u w:val="single"/>
          <w:lang w:val="en-US"/>
        </w:rPr>
        <w:t>new law on coercive treatment of persons lacking the ability to consent to somatic treatment</w:t>
      </w:r>
      <w:r w:rsidRPr="00142ADD">
        <w:rPr>
          <w:lang w:val="en-US"/>
        </w:rPr>
        <w:t xml:space="preserve"> entered into force. With a few exceptions, the use of coercion in the somatic health sector has not been legal, but this has changed now. The main target groups of the law are persons with intellectual and psychosocial disabilities. </w:t>
      </w:r>
    </w:p>
    <w:p w14:paraId="0636A58E" w14:textId="77777777" w:rsidR="00142ADD" w:rsidRPr="00142ADD" w:rsidRDefault="00142ADD" w:rsidP="00142ADD">
      <w:pPr>
        <w:rPr>
          <w:lang w:val="en-US"/>
        </w:rPr>
      </w:pPr>
    </w:p>
    <w:p w14:paraId="7979F1FA" w14:textId="77777777" w:rsidR="00142ADD" w:rsidRPr="00142ADD" w:rsidRDefault="00142ADD" w:rsidP="00142ADD">
      <w:pPr>
        <w:rPr>
          <w:lang w:val="en-US"/>
        </w:rPr>
      </w:pPr>
      <w:r w:rsidRPr="00142ADD">
        <w:rPr>
          <w:lang w:val="en-US"/>
        </w:rPr>
        <w:t xml:space="preserve">In our view the law is not the right answer to the poor health situation of the targets groups, Instead as we have pointed out above, the introduction of </w:t>
      </w:r>
      <w:r w:rsidRPr="00142ADD">
        <w:rPr>
          <w:u w:val="single"/>
          <w:lang w:val="en-US"/>
        </w:rPr>
        <w:t>systematic health checks would be a much more appropriate and effective answer</w:t>
      </w:r>
      <w:r w:rsidRPr="00142ADD">
        <w:rPr>
          <w:lang w:val="en-US"/>
        </w:rPr>
        <w:t xml:space="preserve">. In addition, this would be in conformity with human rights requirements and WHO recommendations. </w:t>
      </w:r>
      <w:r w:rsidRPr="00142ADD">
        <w:rPr>
          <w:vertAlign w:val="superscript"/>
          <w:lang w:val="en-US"/>
        </w:rPr>
        <w:footnoteReference w:id="2"/>
      </w:r>
    </w:p>
    <w:p w14:paraId="56450944" w14:textId="77777777" w:rsidR="00142ADD" w:rsidRPr="00142ADD" w:rsidRDefault="00142ADD" w:rsidP="00142ADD">
      <w:pPr>
        <w:rPr>
          <w:lang w:val="en-US"/>
        </w:rPr>
      </w:pPr>
    </w:p>
    <w:p w14:paraId="318162E0" w14:textId="77777777" w:rsidR="00142ADD" w:rsidRDefault="00142ADD" w:rsidP="00142ADD">
      <w:pPr>
        <w:rPr>
          <w:lang w:val="en-US"/>
        </w:rPr>
      </w:pPr>
      <w:r w:rsidRPr="00142ADD">
        <w:rPr>
          <w:u w:val="single"/>
          <w:lang w:val="en-US"/>
        </w:rPr>
        <w:t>Targets for reducing the use of coercion</w:t>
      </w:r>
      <w:r w:rsidRPr="00142ADD">
        <w:rPr>
          <w:lang w:val="en-US"/>
        </w:rPr>
        <w:t xml:space="preserve"> ought to be set up, too, together with an effective monitoring system, including the provision of regular statistics to monitor the development in the use of coercion. </w:t>
      </w:r>
    </w:p>
    <w:p w14:paraId="57CDF224" w14:textId="77777777" w:rsidR="008F7DD1" w:rsidRDefault="008F7DD1" w:rsidP="00142ADD">
      <w:pPr>
        <w:rPr>
          <w:lang w:val="en-US"/>
        </w:rPr>
      </w:pPr>
    </w:p>
    <w:p w14:paraId="3B28DE4B" w14:textId="5E056ADB" w:rsidR="008F7DD1" w:rsidRDefault="008F7DD1" w:rsidP="00142ADD">
      <w:pPr>
        <w:rPr>
          <w:lang w:val="en-US"/>
        </w:rPr>
      </w:pPr>
      <w:r>
        <w:rPr>
          <w:i/>
          <w:lang w:val="en-US"/>
        </w:rPr>
        <w:t xml:space="preserve">Secondly, </w:t>
      </w:r>
      <w:r>
        <w:rPr>
          <w:lang w:val="en-US"/>
        </w:rPr>
        <w:t xml:space="preserve">the idea that coercion is an </w:t>
      </w:r>
      <w:r w:rsidR="00D564FF">
        <w:rPr>
          <w:lang w:val="en-US"/>
        </w:rPr>
        <w:t xml:space="preserve">appropriate </w:t>
      </w:r>
      <w:r>
        <w:rPr>
          <w:lang w:val="en-US"/>
        </w:rPr>
        <w:t>measure in social and health care settings is, unfortunately, becoming more widespread. T</w:t>
      </w:r>
      <w:r w:rsidR="009C78B4">
        <w:rPr>
          <w:lang w:val="en-US"/>
        </w:rPr>
        <w:t>w</w:t>
      </w:r>
      <w:r>
        <w:rPr>
          <w:lang w:val="en-US"/>
        </w:rPr>
        <w:t xml:space="preserve">o brief examples shall be mentioned here. </w:t>
      </w:r>
    </w:p>
    <w:p w14:paraId="469E6D85" w14:textId="77777777" w:rsidR="008F7DD1" w:rsidRDefault="008F7DD1" w:rsidP="00142ADD">
      <w:pPr>
        <w:rPr>
          <w:lang w:val="en-US"/>
        </w:rPr>
      </w:pPr>
    </w:p>
    <w:p w14:paraId="573A69EC" w14:textId="2CBD3487" w:rsidR="00D564FF" w:rsidRDefault="008F7DD1" w:rsidP="00142ADD">
      <w:pPr>
        <w:rPr>
          <w:lang w:val="en-US"/>
        </w:rPr>
      </w:pPr>
      <w:r>
        <w:rPr>
          <w:lang w:val="en-US"/>
        </w:rPr>
        <w:t xml:space="preserve">The Danish Ministry of Social Affairs has recently published a </w:t>
      </w:r>
      <w:r w:rsidR="00EC6E07">
        <w:rPr>
          <w:lang w:val="en-US"/>
        </w:rPr>
        <w:t xml:space="preserve">report </w:t>
      </w:r>
      <w:r>
        <w:rPr>
          <w:lang w:val="en-US"/>
        </w:rPr>
        <w:t xml:space="preserve">recommending </w:t>
      </w:r>
      <w:r w:rsidR="00D564FF">
        <w:rPr>
          <w:lang w:val="en-US"/>
        </w:rPr>
        <w:t xml:space="preserve">a more flexible and extended use of </w:t>
      </w:r>
      <w:r>
        <w:rPr>
          <w:lang w:val="en-US"/>
        </w:rPr>
        <w:t>coercive measures</w:t>
      </w:r>
      <w:r w:rsidR="00D564FF">
        <w:rPr>
          <w:lang w:val="en-US"/>
        </w:rPr>
        <w:t xml:space="preserve"> in social care towards persons with intellectual and psychosocial disabilities. </w:t>
      </w:r>
    </w:p>
    <w:p w14:paraId="1C61DBA6" w14:textId="77777777" w:rsidR="00F65A51" w:rsidRDefault="00F65A51" w:rsidP="00142ADD">
      <w:pPr>
        <w:rPr>
          <w:lang w:val="en-US"/>
        </w:rPr>
      </w:pPr>
    </w:p>
    <w:p w14:paraId="735FB312" w14:textId="7EF7AE00" w:rsidR="009314A1" w:rsidRDefault="00F65A51" w:rsidP="00142ADD">
      <w:pPr>
        <w:rPr>
          <w:lang w:val="en-US"/>
        </w:rPr>
      </w:pPr>
      <w:r>
        <w:rPr>
          <w:lang w:val="en-US"/>
        </w:rPr>
        <w:t xml:space="preserve">Link to the report: </w:t>
      </w:r>
      <w:hyperlink r:id="rId22" w:history="1">
        <w:r w:rsidRPr="00C61B32">
          <w:rPr>
            <w:rStyle w:val="Hyperlink"/>
            <w:lang w:val="en-US"/>
          </w:rPr>
          <w:t>http://www.ft.dk/samling/20171/almdel/SUU/bilag/256/1870417.pdf</w:t>
        </w:r>
      </w:hyperlink>
    </w:p>
    <w:p w14:paraId="797D34EF" w14:textId="77777777" w:rsidR="00F65A51" w:rsidRDefault="00F65A51" w:rsidP="00142ADD">
      <w:pPr>
        <w:rPr>
          <w:lang w:val="en-US"/>
        </w:rPr>
      </w:pPr>
    </w:p>
    <w:p w14:paraId="2A9113B8" w14:textId="77777777" w:rsidR="009314A1" w:rsidRDefault="00D564FF" w:rsidP="00142ADD">
      <w:pPr>
        <w:rPr>
          <w:lang w:val="en-US"/>
        </w:rPr>
      </w:pPr>
      <w:bookmarkStart w:id="8" w:name="_GoBack"/>
      <w:bookmarkEnd w:id="8"/>
      <w:r>
        <w:rPr>
          <w:lang w:val="en-US"/>
        </w:rPr>
        <w:t xml:space="preserve">The Danish Parliament has passed a bill on special places in psychiatric hospitals targeted at persons with aggressive behavior and drug or alcohol abuse. In the original proposal, the use of coercive measures was authorized, even though the persons were not in a state of mental illness requiring psychiatric treatment. The </w:t>
      </w:r>
      <w:r w:rsidR="009C78B4">
        <w:rPr>
          <w:lang w:val="en-US"/>
        </w:rPr>
        <w:t xml:space="preserve">final legislation does not contain elements of coercion, though, but this was definitely the intention. </w:t>
      </w:r>
    </w:p>
    <w:p w14:paraId="2CE9F0F4" w14:textId="77777777" w:rsidR="009314A1" w:rsidRDefault="009314A1" w:rsidP="00142ADD">
      <w:pPr>
        <w:rPr>
          <w:lang w:val="en-US"/>
        </w:rPr>
      </w:pPr>
    </w:p>
    <w:p w14:paraId="7CDC6DD6" w14:textId="286986A8" w:rsidR="009314A1" w:rsidRDefault="009314A1" w:rsidP="00142ADD">
      <w:pPr>
        <w:rPr>
          <w:lang w:val="en-US"/>
        </w:rPr>
      </w:pPr>
      <w:r>
        <w:rPr>
          <w:lang w:val="en-US"/>
        </w:rPr>
        <w:t xml:space="preserve">Link to the law in question:  </w:t>
      </w:r>
      <w:hyperlink r:id="rId23" w:history="1">
        <w:r w:rsidRPr="00C61B32">
          <w:rPr>
            <w:rStyle w:val="Hyperlink"/>
            <w:lang w:val="en-US"/>
          </w:rPr>
          <w:t>https://www.retsinformation.dk/Forms/R0710.aspx?id=191819</w:t>
        </w:r>
      </w:hyperlink>
    </w:p>
    <w:p w14:paraId="71271111" w14:textId="77777777" w:rsidR="009314A1" w:rsidRDefault="009314A1" w:rsidP="00142ADD">
      <w:pPr>
        <w:rPr>
          <w:lang w:val="en-US"/>
        </w:rPr>
      </w:pPr>
    </w:p>
    <w:p w14:paraId="2F6EAE9E" w14:textId="77777777" w:rsidR="009314A1" w:rsidRDefault="009314A1" w:rsidP="00142ADD">
      <w:pPr>
        <w:rPr>
          <w:lang w:val="en-US"/>
        </w:rPr>
      </w:pPr>
    </w:p>
    <w:p w14:paraId="12CF2F24" w14:textId="164F577F" w:rsidR="008F7DD1" w:rsidRPr="008F7DD1" w:rsidRDefault="009C78B4" w:rsidP="00142ADD">
      <w:pPr>
        <w:rPr>
          <w:lang w:val="en-US"/>
        </w:rPr>
      </w:pPr>
      <w:r>
        <w:rPr>
          <w:lang w:val="en-US"/>
        </w:rPr>
        <w:t xml:space="preserve"> </w:t>
      </w:r>
      <w:r w:rsidR="008F7DD1">
        <w:rPr>
          <w:lang w:val="en-US"/>
        </w:rPr>
        <w:t xml:space="preserve">    </w:t>
      </w:r>
    </w:p>
    <w:p w14:paraId="4BBAF7CD" w14:textId="77777777" w:rsidR="00142ADD" w:rsidRPr="00142ADD" w:rsidRDefault="00142ADD" w:rsidP="00142ADD">
      <w:pPr>
        <w:rPr>
          <w:lang w:val="en-US"/>
        </w:rPr>
      </w:pPr>
    </w:p>
    <w:p w14:paraId="5EC157CD" w14:textId="77777777" w:rsidR="00142ADD" w:rsidRPr="00142ADD" w:rsidRDefault="00142ADD" w:rsidP="00142ADD">
      <w:pPr>
        <w:rPr>
          <w:lang w:val="en-US"/>
        </w:rPr>
      </w:pPr>
      <w:r w:rsidRPr="00142ADD">
        <w:rPr>
          <w:b/>
          <w:lang w:val="en-US"/>
        </w:rPr>
        <w:lastRenderedPageBreak/>
        <w:t>Question no 5</w:t>
      </w:r>
      <w:r w:rsidRPr="00142ADD">
        <w:rPr>
          <w:lang w:val="en-US"/>
        </w:rPr>
        <w:t xml:space="preserve">. To some extent, DPOD is consulted in matters of health, but on an ad hoc basis only. There is a need to institutionalize dialogue with and consultation of DPOD on the central political level in all stages of the political process. </w:t>
      </w:r>
    </w:p>
    <w:p w14:paraId="3A5235A1" w14:textId="77777777" w:rsidR="00142ADD" w:rsidRPr="00142ADD" w:rsidRDefault="00142ADD" w:rsidP="00142ADD">
      <w:pPr>
        <w:rPr>
          <w:lang w:val="en-US"/>
        </w:rPr>
      </w:pPr>
    </w:p>
    <w:p w14:paraId="7EE03960" w14:textId="77777777" w:rsidR="00142ADD" w:rsidRPr="00142ADD" w:rsidRDefault="00142ADD" w:rsidP="00142ADD">
      <w:pPr>
        <w:rPr>
          <w:lang w:val="en-US"/>
        </w:rPr>
      </w:pPr>
      <w:r w:rsidRPr="00142ADD">
        <w:rPr>
          <w:lang w:val="en-US"/>
        </w:rPr>
        <w:t xml:space="preserve"> </w:t>
      </w:r>
    </w:p>
    <w:p w14:paraId="7B061A8C" w14:textId="77777777" w:rsidR="00142ADD" w:rsidRDefault="00142ADD" w:rsidP="00142ADD">
      <w:pPr>
        <w:rPr>
          <w:lang w:val="en-US"/>
        </w:rPr>
      </w:pPr>
    </w:p>
    <w:p w14:paraId="17EB1B32" w14:textId="77777777" w:rsidR="009314A1" w:rsidRDefault="009314A1" w:rsidP="00142ADD">
      <w:pPr>
        <w:rPr>
          <w:lang w:val="en-US"/>
        </w:rPr>
      </w:pPr>
    </w:p>
    <w:p w14:paraId="317F1E2A" w14:textId="77777777" w:rsidR="009314A1" w:rsidRPr="00142ADD" w:rsidRDefault="009314A1" w:rsidP="00142ADD">
      <w:pPr>
        <w:rPr>
          <w:lang w:val="en-US"/>
        </w:rPr>
      </w:pPr>
    </w:p>
    <w:p w14:paraId="343564AC" w14:textId="77777777" w:rsidR="00142ADD" w:rsidRPr="00142ADD" w:rsidRDefault="00142ADD" w:rsidP="00142ADD">
      <w:pPr>
        <w:rPr>
          <w:lang w:val="en-US"/>
        </w:rPr>
      </w:pPr>
    </w:p>
    <w:p w14:paraId="14BBA478" w14:textId="69571D89" w:rsidR="0090614E" w:rsidRDefault="00142ADD">
      <w:pPr>
        <w:rPr>
          <w:lang w:val="en-US"/>
        </w:rPr>
      </w:pPr>
      <w:r>
        <w:rPr>
          <w:lang w:val="en-US"/>
        </w:rPr>
        <w:t xml:space="preserve">Yours sincerely, </w:t>
      </w:r>
    </w:p>
    <w:p w14:paraId="0BF8F837" w14:textId="77777777" w:rsidR="00142ADD" w:rsidRDefault="00142ADD">
      <w:pPr>
        <w:rPr>
          <w:lang w:val="en-US"/>
        </w:rPr>
      </w:pPr>
    </w:p>
    <w:p w14:paraId="4E14FC84" w14:textId="77777777" w:rsidR="00142ADD" w:rsidRDefault="00142ADD">
      <w:pPr>
        <w:rPr>
          <w:lang w:val="en-US"/>
        </w:rPr>
      </w:pPr>
    </w:p>
    <w:p w14:paraId="65E81665" w14:textId="207EE19F" w:rsidR="00142ADD" w:rsidRDefault="00142ADD">
      <w:pPr>
        <w:rPr>
          <w:lang w:val="en-US"/>
        </w:rPr>
      </w:pPr>
      <w:r>
        <w:rPr>
          <w:noProof/>
        </w:rPr>
        <w:drawing>
          <wp:inline distT="0" distB="0" distL="0" distR="0" wp14:anchorId="3EA255C5" wp14:editId="74C14B91">
            <wp:extent cx="1409700" cy="358140"/>
            <wp:effectExtent l="0" t="0" r="0" b="3810"/>
            <wp:docPr id="1" name="Billede 1" descr="cid:image001.jpg@01CFE3CC.C4E6D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CFE3CC.C4E6D7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09700" cy="358140"/>
                    </a:xfrm>
                    <a:prstGeom prst="rect">
                      <a:avLst/>
                    </a:prstGeom>
                    <a:noFill/>
                    <a:ln>
                      <a:noFill/>
                    </a:ln>
                  </pic:spPr>
                </pic:pic>
              </a:graphicData>
            </a:graphic>
          </wp:inline>
        </w:drawing>
      </w:r>
    </w:p>
    <w:p w14:paraId="13B000D4" w14:textId="77777777" w:rsidR="00142ADD" w:rsidRDefault="00142ADD">
      <w:pPr>
        <w:rPr>
          <w:lang w:val="en-US"/>
        </w:rPr>
      </w:pPr>
    </w:p>
    <w:p w14:paraId="3B75AD3F" w14:textId="77777777" w:rsidR="00142ADD" w:rsidRDefault="00142ADD">
      <w:pPr>
        <w:rPr>
          <w:lang w:val="en-US"/>
        </w:rPr>
      </w:pPr>
    </w:p>
    <w:p w14:paraId="2C842E11" w14:textId="77777777" w:rsidR="00142ADD" w:rsidRDefault="00142ADD">
      <w:pPr>
        <w:rPr>
          <w:lang w:val="en-US"/>
        </w:rPr>
      </w:pPr>
    </w:p>
    <w:p w14:paraId="16283570" w14:textId="76B2911B" w:rsidR="00142ADD" w:rsidRDefault="00142ADD">
      <w:pPr>
        <w:rPr>
          <w:lang w:val="en-US"/>
        </w:rPr>
      </w:pPr>
      <w:r>
        <w:rPr>
          <w:lang w:val="en-US"/>
        </w:rPr>
        <w:t>Thorkild Olesen, chairman</w:t>
      </w:r>
    </w:p>
    <w:p w14:paraId="1F96C93B" w14:textId="77777777" w:rsidR="00142ADD" w:rsidRPr="00142ADD" w:rsidRDefault="00142ADD">
      <w:pPr>
        <w:rPr>
          <w:lang w:val="en-US"/>
        </w:rPr>
      </w:pPr>
    </w:p>
    <w:sectPr w:rsidR="00142ADD" w:rsidRPr="00142ADD" w:rsidSect="00785079">
      <w:headerReference w:type="first" r:id="rId26"/>
      <w:pgSz w:w="11906" w:h="16838" w:code="9"/>
      <w:pgMar w:top="1701" w:right="1134" w:bottom="1701" w:left="1134" w:header="567"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EB49" w14:textId="77777777" w:rsidR="009709EA" w:rsidRDefault="009709EA">
      <w:r>
        <w:separator/>
      </w:r>
    </w:p>
  </w:endnote>
  <w:endnote w:type="continuationSeparator" w:id="0">
    <w:p w14:paraId="4E147BE6" w14:textId="77777777" w:rsidR="009709EA" w:rsidRDefault="0097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065E" w14:textId="77777777" w:rsidR="009709EA" w:rsidRDefault="009709EA">
      <w:r>
        <w:separator/>
      </w:r>
    </w:p>
  </w:footnote>
  <w:footnote w:type="continuationSeparator" w:id="0">
    <w:p w14:paraId="6D2243EA" w14:textId="77777777" w:rsidR="009709EA" w:rsidRDefault="009709EA">
      <w:r>
        <w:continuationSeparator/>
      </w:r>
    </w:p>
  </w:footnote>
  <w:footnote w:id="1">
    <w:p w14:paraId="7F63DF0A" w14:textId="77777777" w:rsidR="00142ADD" w:rsidRDefault="00142ADD" w:rsidP="00142ADD">
      <w:pPr>
        <w:pStyle w:val="Fodnotetekst"/>
      </w:pPr>
      <w:r>
        <w:rPr>
          <w:rStyle w:val="Fodnotehenvisning"/>
        </w:rPr>
        <w:footnoteRef/>
      </w:r>
      <w:r>
        <w:t xml:space="preserve"> </w:t>
      </w:r>
      <w:hyperlink r:id="rId1" w:history="1">
        <w:r w:rsidRPr="009C1541">
          <w:rPr>
            <w:rStyle w:val="Hyperlink"/>
          </w:rPr>
          <w:t>http://docstore.ohchr.org/SelfServices/FilesHandler.ashx?enc=6QkG1d%2FPPRiCAqhKb7yhsrxgrMqyLrvLrl%2F6hod6mnZ5w6Or5OgmaXjKC%2BkJbNwXf58Tuqzhdo7nnm2ksXJYLVUELVMje6X74w4dYLO91T2%2FW%2Ft8G8g3rUbOPHhh%2F51P</w:t>
        </w:r>
      </w:hyperlink>
    </w:p>
    <w:p w14:paraId="35708A8E" w14:textId="77777777" w:rsidR="00142ADD" w:rsidRDefault="00142ADD" w:rsidP="00142ADD">
      <w:pPr>
        <w:pStyle w:val="Fodnotetekst"/>
      </w:pPr>
    </w:p>
  </w:footnote>
  <w:footnote w:id="2">
    <w:p w14:paraId="39803018" w14:textId="77777777" w:rsidR="00142ADD" w:rsidRDefault="00142ADD" w:rsidP="00142ADD">
      <w:pPr>
        <w:pStyle w:val="Fodnotetekst"/>
        <w:rPr>
          <w:lang w:val="en-US"/>
        </w:rPr>
      </w:pPr>
      <w:r>
        <w:rPr>
          <w:rStyle w:val="Fodnotehenvisning"/>
        </w:rPr>
        <w:footnoteRef/>
      </w:r>
      <w:r w:rsidRPr="00877CA9">
        <w:rPr>
          <w:lang w:val="en-US"/>
        </w:rPr>
        <w:t xml:space="preserve"> </w:t>
      </w:r>
      <w:proofErr w:type="gramStart"/>
      <w:r w:rsidRPr="00877CA9">
        <w:rPr>
          <w:vertAlign w:val="superscript"/>
          <w:lang w:val="en-US"/>
        </w:rPr>
        <w:t>]</w:t>
      </w:r>
      <w:r w:rsidRPr="00877CA9">
        <w:rPr>
          <w:lang w:val="en-US"/>
        </w:rPr>
        <w:t xml:space="preserve"> WHO Europe, European Declaration on the Health of Children and Young People with Intellectual Disabilities and their Families, 2010.</w:t>
      </w:r>
      <w:proofErr w:type="gramEnd"/>
      <w:r w:rsidRPr="00877CA9">
        <w:rPr>
          <w:lang w:val="en-US"/>
        </w:rPr>
        <w:t xml:space="preserve"> See especially pa 9.6. This recommendation is no less relevant for adults. </w:t>
      </w:r>
      <w:r w:rsidR="009709EA">
        <w:fldChar w:fldCharType="begin"/>
      </w:r>
      <w:r w:rsidR="009709EA" w:rsidRPr="008F7DD1">
        <w:rPr>
          <w:lang w:val="en-US"/>
        </w:rPr>
        <w:instrText xml:space="preserve"> HYPERLINK "http://apps.who.int/iris/handle/10665/108010" </w:instrText>
      </w:r>
      <w:r w:rsidR="009709EA">
        <w:fldChar w:fldCharType="separate"/>
      </w:r>
      <w:r w:rsidRPr="003B5CA9">
        <w:rPr>
          <w:rStyle w:val="Hyperlink"/>
          <w:lang w:val="en-US"/>
        </w:rPr>
        <w:t>http://apps.who.int/iris/handle/10665/108010</w:t>
      </w:r>
      <w:r w:rsidR="009709EA">
        <w:rPr>
          <w:rStyle w:val="Hyperlink"/>
          <w:lang w:val="en-US"/>
        </w:rPr>
        <w:fldChar w:fldCharType="end"/>
      </w:r>
    </w:p>
    <w:p w14:paraId="05C1DFA4" w14:textId="77777777" w:rsidR="00142ADD" w:rsidRPr="00877CA9" w:rsidRDefault="00142ADD" w:rsidP="00142ADD">
      <w:pPr>
        <w:pStyle w:val="Fodnoteteks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A479" w14:textId="77777777" w:rsidR="00B369DB" w:rsidRDefault="00142ADD" w:rsidP="00785079">
    <w:pPr>
      <w:pStyle w:val="Sidehoved"/>
      <w:tabs>
        <w:tab w:val="clear" w:pos="9638"/>
        <w:tab w:val="right" w:pos="10206"/>
      </w:tabs>
      <w:ind w:right="-568"/>
      <w:jc w:val="right"/>
    </w:pPr>
    <w:r>
      <w:rPr>
        <w:noProof/>
        <w:lang w:eastAsia="da-DK"/>
      </w:rPr>
      <mc:AlternateContent>
        <mc:Choice Requires="wps">
          <w:drawing>
            <wp:anchor distT="0" distB="0" distL="114300" distR="114300" simplePos="0" relativeHeight="251658240" behindDoc="0" locked="0" layoutInCell="1" allowOverlap="1" wp14:anchorId="14BBA47C" wp14:editId="14BBA47D">
              <wp:simplePos x="0" y="0"/>
              <wp:positionH relativeFrom="column">
                <wp:posOffset>4651375</wp:posOffset>
              </wp:positionH>
              <wp:positionV relativeFrom="paragraph">
                <wp:posOffset>626110</wp:posOffset>
              </wp:positionV>
              <wp:extent cx="1485900" cy="85153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1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BBA480" w14:textId="77777777" w:rsidR="00785079" w:rsidRPr="006724FB" w:rsidRDefault="00142ADD" w:rsidP="00785079">
                          <w:pPr>
                            <w:widowControl w:val="0"/>
                            <w:ind w:right="-1167"/>
                            <w:jc w:val="left"/>
                            <w:rPr>
                              <w:rFonts w:ascii="Arial" w:hAnsi="Arial" w:cs="Arial"/>
                              <w:sz w:val="16"/>
                              <w:szCs w:val="16"/>
                            </w:rPr>
                          </w:pPr>
                          <w:r w:rsidRPr="006724FB">
                            <w:rPr>
                              <w:rFonts w:ascii="Arial" w:hAnsi="Arial" w:cs="Arial"/>
                              <w:sz w:val="16"/>
                              <w:szCs w:val="16"/>
                            </w:rPr>
                            <w:t>Blekinge Boulevard 2</w:t>
                          </w:r>
                          <w:r w:rsidRPr="006724FB">
                            <w:rPr>
                              <w:rFonts w:ascii="Arial" w:hAnsi="Arial" w:cs="Arial"/>
                              <w:sz w:val="16"/>
                              <w:szCs w:val="16"/>
                            </w:rPr>
                            <w:br/>
                            <w:t>DK 2630 Taastrup</w:t>
                          </w:r>
                          <w:r w:rsidRPr="006724FB">
                            <w:rPr>
                              <w:rFonts w:ascii="Arial" w:hAnsi="Arial" w:cs="Arial"/>
                              <w:sz w:val="16"/>
                              <w:szCs w:val="16"/>
                            </w:rPr>
                            <w:br/>
                            <w:t>Tel: +45 3675 1777</w:t>
                          </w:r>
                          <w:r w:rsidRPr="006724FB">
                            <w:rPr>
                              <w:rFonts w:ascii="Arial" w:hAnsi="Arial" w:cs="Arial"/>
                              <w:sz w:val="16"/>
                              <w:szCs w:val="16"/>
                            </w:rPr>
                            <w:br/>
                            <w:t>Fax: +45 3675 1403</w:t>
                          </w:r>
                          <w:r w:rsidRPr="006724FB">
                            <w:rPr>
                              <w:rFonts w:ascii="Arial" w:hAnsi="Arial" w:cs="Arial"/>
                              <w:sz w:val="16"/>
                              <w:szCs w:val="16"/>
                            </w:rPr>
                            <w:br/>
                          </w:r>
                          <w:hyperlink r:id="rId1" w:history="1">
                            <w:r w:rsidRPr="006724FB">
                              <w:rPr>
                                <w:rStyle w:val="Hyperlink"/>
                                <w:rFonts w:ascii="Arial" w:hAnsi="Arial" w:cs="Arial"/>
                                <w:sz w:val="16"/>
                                <w:szCs w:val="16"/>
                              </w:rPr>
                              <w:t>dh@handicap.dk</w:t>
                            </w:r>
                          </w:hyperlink>
                          <w:r w:rsidRPr="006724FB">
                            <w:rPr>
                              <w:rFonts w:ascii="Arial" w:hAnsi="Arial" w:cs="Arial"/>
                              <w:sz w:val="16"/>
                              <w:szCs w:val="16"/>
                            </w:rPr>
                            <w:br/>
                          </w:r>
                        </w:p>
                      </w:txbxContent>
                    </wps:txbx>
                    <wps:bodyPr rot="0" vert="horz" wrap="square" lIns="36576" tIns="36576" rIns="36576" bIns="36576"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6.25pt;margin-top:49.3pt;width:117pt;height:6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" filled="f" stroked="f" strokecolor="black [0]" insetpen="t">
              <v:textbox inset="2.88pt,2.88pt,2.88pt,2.88pt">
                <w:txbxContent>
                  <w:p w14:paraId="14BBA480" w14:textId="77777777" w:rsidR="00785079" w:rsidRPr="006724FB" w:rsidRDefault="00142ADD" w:rsidP="00785079">
                    <w:pPr>
                      <w:widowControl w:val="0"/>
                      <w:ind w:right="-1167"/>
                      <w:jc w:val="left"/>
                      <w:rPr>
                        <w:rFonts w:ascii="Arial" w:hAnsi="Arial" w:cs="Arial"/>
                        <w:sz w:val="16"/>
                        <w:szCs w:val="16"/>
                      </w:rPr>
                    </w:pPr>
                    <w:r w:rsidRPr="006724FB">
                      <w:rPr>
                        <w:rFonts w:ascii="Arial" w:hAnsi="Arial" w:cs="Arial"/>
                        <w:sz w:val="16"/>
                        <w:szCs w:val="16"/>
                      </w:rPr>
                      <w:t>Blekin</w:t>
                    </w:r>
                    <w:r w:rsidRPr="006724FB">
                      <w:rPr>
                        <w:rFonts w:ascii="Arial" w:hAnsi="Arial" w:cs="Arial"/>
                        <w:sz w:val="16"/>
                        <w:szCs w:val="16"/>
                      </w:rPr>
                      <w:t>ge Boulevard 2</w:t>
                    </w:r>
                    <w:r w:rsidRPr="006724FB">
                      <w:rPr>
                        <w:rFonts w:ascii="Arial" w:hAnsi="Arial" w:cs="Arial"/>
                        <w:sz w:val="16"/>
                        <w:szCs w:val="16"/>
                      </w:rPr>
                      <w:br/>
                      <w:t xml:space="preserve">DK </w:t>
                    </w:r>
                    <w:r w:rsidRPr="006724FB">
                      <w:rPr>
                        <w:rFonts w:ascii="Arial" w:hAnsi="Arial" w:cs="Arial"/>
                        <w:sz w:val="16"/>
                        <w:szCs w:val="16"/>
                      </w:rPr>
                      <w:t>2630 Taastrup</w:t>
                    </w:r>
                    <w:r w:rsidRPr="006724FB">
                      <w:rPr>
                        <w:rFonts w:ascii="Arial" w:hAnsi="Arial" w:cs="Arial"/>
                        <w:sz w:val="16"/>
                        <w:szCs w:val="16"/>
                      </w:rPr>
                      <w:br/>
                      <w:t>Tel</w:t>
                    </w:r>
                    <w:r w:rsidRPr="006724FB">
                      <w:rPr>
                        <w:rFonts w:ascii="Arial" w:hAnsi="Arial" w:cs="Arial"/>
                        <w:sz w:val="16"/>
                        <w:szCs w:val="16"/>
                      </w:rPr>
                      <w:t>: +45 3675 1777</w:t>
                    </w:r>
                    <w:r w:rsidRPr="006724FB">
                      <w:rPr>
                        <w:rFonts w:ascii="Arial" w:hAnsi="Arial" w:cs="Arial"/>
                        <w:sz w:val="16"/>
                        <w:szCs w:val="16"/>
                      </w:rPr>
                      <w:br/>
                      <w:t>Fax: +45 3675 1403</w:t>
                    </w:r>
                    <w:r w:rsidRPr="006724FB">
                      <w:rPr>
                        <w:rFonts w:ascii="Arial" w:hAnsi="Arial" w:cs="Arial"/>
                        <w:sz w:val="16"/>
                        <w:szCs w:val="16"/>
                      </w:rPr>
                      <w:br/>
                    </w:r>
                    <w:hyperlink r:id="rId2" w:history="1">
                      <w:r w:rsidRPr="006724FB">
                        <w:rPr>
                          <w:rStyle w:val="Hyperlink"/>
                          <w:rFonts w:ascii="Arial" w:hAnsi="Arial" w:cs="Arial"/>
                          <w:sz w:val="16"/>
                          <w:szCs w:val="16"/>
                        </w:rPr>
                        <w:t>dh@handicap.dk</w:t>
                      </w:r>
                    </w:hyperlink>
                    <w:r w:rsidRPr="006724FB">
                      <w:rPr>
                        <w:rFonts w:ascii="Arial" w:hAnsi="Arial" w:cs="Arial"/>
                        <w:sz w:val="16"/>
                        <w:szCs w:val="16"/>
                      </w:rPr>
                      <w:br/>
                    </w:r>
                  </w:p>
                </w:txbxContent>
              </v:textbox>
            </v:shape>
          </w:pict>
        </mc:Fallback>
      </mc:AlternateContent>
    </w:r>
    <w:r>
      <w:rPr>
        <w:rFonts w:ascii="Arial Narrow" w:hAnsi="Arial Narrow"/>
        <w:b/>
        <w:color w:val="008080"/>
        <w:sz w:val="28"/>
        <w:szCs w:val="28"/>
        <w:lang w:val="en-GB"/>
      </w:rPr>
      <w:tab/>
    </w:r>
    <w:r>
      <w:rPr>
        <w:noProof/>
        <w:lang w:eastAsia="da-DK"/>
      </w:rPr>
      <w:drawing>
        <wp:inline distT="0" distB="0" distL="0" distR="0" wp14:anchorId="14BBA47E" wp14:editId="14BBA47F">
          <wp:extent cx="1800000" cy="518400"/>
          <wp:effectExtent l="0" t="0" r="0" b="0"/>
          <wp:docPr id="2" name="Billede 2" descr="C:\Users\mw\Desktop\DH-logo-engelsk-OK-06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42812" name="Picture 1" descr="C:\Users\mw\Desktop\DH-logo-engelsk-OK-061212.jp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00000" cy="518400"/>
                  </a:xfrm>
                  <a:prstGeom prst="rect">
                    <a:avLst/>
                  </a:prstGeom>
                  <a:noFill/>
                  <a:ln>
                    <a:noFill/>
                  </a:ln>
                </pic:spPr>
              </pic:pic>
            </a:graphicData>
          </a:graphic>
        </wp:inline>
      </w:drawing>
    </w:r>
    <w:r>
      <w:rPr>
        <w:rFonts w:ascii="Arial Narrow" w:hAnsi="Arial Narrow"/>
        <w:b/>
        <w:color w:val="008080"/>
        <w:sz w:val="28"/>
        <w:szCs w:val="28"/>
        <w:lang w:val="en-GB"/>
      </w:rPr>
      <w:br/>
    </w:r>
  </w:p>
  <w:p w14:paraId="14BBA47A" w14:textId="77777777" w:rsidR="00B369DB" w:rsidRDefault="00142ADD" w:rsidP="00785079">
    <w:pPr>
      <w:widowControl w:val="0"/>
      <w:jc w:val="right"/>
      <w:rPr>
        <w:rFonts w:ascii="Arial" w:hAnsi="Arial" w:cs="Arial"/>
        <w:sz w:val="20"/>
        <w:szCs w:val="20"/>
      </w:rPr>
    </w:pPr>
    <w:r>
      <w:tab/>
    </w:r>
  </w:p>
  <w:p w14:paraId="14BBA47B" w14:textId="77777777" w:rsidR="00A10368" w:rsidRPr="00A10368" w:rsidRDefault="009709EA">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DD"/>
    <w:rsid w:val="00142210"/>
    <w:rsid w:val="00142ADD"/>
    <w:rsid w:val="002E0571"/>
    <w:rsid w:val="008F7DD1"/>
    <w:rsid w:val="009314A1"/>
    <w:rsid w:val="009709EA"/>
    <w:rsid w:val="009C78B4"/>
    <w:rsid w:val="00D564FF"/>
    <w:rsid w:val="00EC6E07"/>
    <w:rsid w:val="00F65A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EA"/>
    <w:pPr>
      <w:spacing w:after="0" w:line="240" w:lineRule="auto"/>
      <w:jc w:val="both"/>
    </w:pPr>
    <w:rPr>
      <w:rFonts w:ascii="Times New Roman" w:eastAsia="Times New Roman" w:hAnsi="Times New Roman" w:cs="Times New Roman"/>
      <w:sz w:val="26"/>
      <w:szCs w:val="24"/>
      <w:lang w:eastAsia="da-DK"/>
    </w:rPr>
  </w:style>
  <w:style w:type="paragraph" w:styleId="Overskrift1">
    <w:name w:val="heading 1"/>
    <w:basedOn w:val="Normal"/>
    <w:next w:val="Normal"/>
    <w:link w:val="Overskrift1Tegn"/>
    <w:autoRedefine/>
    <w:uiPriority w:val="9"/>
    <w:qFormat/>
    <w:rsid w:val="00224498"/>
    <w:pPr>
      <w:keepNext/>
      <w:keepLines/>
      <w:spacing w:before="480" w:line="276" w:lineRule="auto"/>
      <w:jc w:val="left"/>
      <w:outlineLvl w:val="0"/>
    </w:pPr>
    <w:rPr>
      <w:rFonts w:ascii="Arial" w:eastAsiaTheme="majorEastAsia" w:hAnsi="Arial" w:cstheme="majorBidi"/>
      <w:b/>
      <w:bCs/>
      <w:sz w:val="32"/>
      <w:szCs w:val="28"/>
      <w:lang w:eastAsia="en-US"/>
    </w:rPr>
  </w:style>
  <w:style w:type="paragraph" w:styleId="Overskrift2">
    <w:name w:val="heading 2"/>
    <w:basedOn w:val="Normal"/>
    <w:next w:val="Normal"/>
    <w:link w:val="Overskrift2Tegn"/>
    <w:autoRedefine/>
    <w:uiPriority w:val="9"/>
    <w:unhideWhenUsed/>
    <w:qFormat/>
    <w:rsid w:val="00224498"/>
    <w:pPr>
      <w:keepNext/>
      <w:keepLines/>
      <w:spacing w:before="200" w:line="276" w:lineRule="auto"/>
      <w:jc w:val="left"/>
      <w:outlineLvl w:val="1"/>
    </w:pPr>
    <w:rPr>
      <w:rFonts w:eastAsiaTheme="majorEastAsia" w:cstheme="majorBidi"/>
      <w:b/>
      <w:bCs/>
      <w:sz w:val="28"/>
      <w:szCs w:val="26"/>
      <w:lang w:eastAsia="en-US"/>
    </w:rPr>
  </w:style>
  <w:style w:type="paragraph" w:styleId="Overskrift3">
    <w:name w:val="heading 3"/>
    <w:basedOn w:val="Normal"/>
    <w:next w:val="Normal"/>
    <w:link w:val="Overskrift3Tegn"/>
    <w:autoRedefine/>
    <w:uiPriority w:val="9"/>
    <w:semiHidden/>
    <w:unhideWhenUsed/>
    <w:qFormat/>
    <w:rsid w:val="00224498"/>
    <w:pPr>
      <w:keepNext/>
      <w:keepLines/>
      <w:spacing w:before="200" w:line="276" w:lineRule="auto"/>
      <w:jc w:val="left"/>
      <w:outlineLvl w:val="2"/>
    </w:pPr>
    <w:rPr>
      <w:rFonts w:eastAsiaTheme="majorEastAsia" w:cstheme="majorBidi"/>
      <w:b/>
      <w:bCs/>
      <w:i/>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4498"/>
    <w:rPr>
      <w:rFonts w:ascii="Arial" w:eastAsiaTheme="majorEastAsia" w:hAnsi="Arial" w:cstheme="majorBidi"/>
      <w:b/>
      <w:bCs/>
      <w:sz w:val="32"/>
      <w:szCs w:val="28"/>
    </w:rPr>
  </w:style>
  <w:style w:type="character" w:customStyle="1" w:styleId="Overskrift2Tegn">
    <w:name w:val="Overskrift 2 Tegn"/>
    <w:basedOn w:val="Standardskrifttypeiafsnit"/>
    <w:link w:val="Overskrift2"/>
    <w:uiPriority w:val="9"/>
    <w:rsid w:val="00224498"/>
    <w:rPr>
      <w:rFonts w:ascii="Times New Roman" w:eastAsiaTheme="majorEastAsia" w:hAnsi="Times New Roman" w:cstheme="majorBidi"/>
      <w:b/>
      <w:bCs/>
      <w:sz w:val="28"/>
      <w:szCs w:val="26"/>
    </w:rPr>
  </w:style>
  <w:style w:type="character" w:customStyle="1" w:styleId="Overskrift3Tegn">
    <w:name w:val="Overskrift 3 Tegn"/>
    <w:basedOn w:val="Standardskrifttypeiafsnit"/>
    <w:link w:val="Overskrift3"/>
    <w:uiPriority w:val="9"/>
    <w:semiHidden/>
    <w:rsid w:val="00224498"/>
    <w:rPr>
      <w:rFonts w:ascii="Times New Roman" w:eastAsiaTheme="majorEastAsia" w:hAnsi="Times New Roman" w:cstheme="majorBidi"/>
      <w:b/>
      <w:bCs/>
      <w:i/>
      <w:sz w:val="26"/>
    </w:rPr>
  </w:style>
  <w:style w:type="paragraph" w:styleId="Sidehoved">
    <w:name w:val="header"/>
    <w:basedOn w:val="Normal"/>
    <w:link w:val="SidehovedTegn"/>
    <w:unhideWhenUsed/>
    <w:rsid w:val="006F3EEA"/>
    <w:pPr>
      <w:tabs>
        <w:tab w:val="center" w:pos="4819"/>
        <w:tab w:val="right" w:pos="9638"/>
      </w:tabs>
      <w:jc w:val="left"/>
    </w:pPr>
    <w:rPr>
      <w:rFonts w:eastAsiaTheme="minorHAnsi" w:cstheme="minorBidi"/>
      <w:szCs w:val="22"/>
      <w:lang w:eastAsia="en-US"/>
    </w:rPr>
  </w:style>
  <w:style w:type="character" w:customStyle="1" w:styleId="SidehovedTegn">
    <w:name w:val="Sidehoved Tegn"/>
    <w:basedOn w:val="Standardskrifttypeiafsnit"/>
    <w:link w:val="Sidehoved"/>
    <w:rsid w:val="006F3EEA"/>
    <w:rPr>
      <w:rFonts w:ascii="Times New Roman" w:hAnsi="Times New Roman"/>
      <w:sz w:val="26"/>
    </w:rPr>
  </w:style>
  <w:style w:type="paragraph" w:styleId="Sidefod">
    <w:name w:val="footer"/>
    <w:basedOn w:val="Normal"/>
    <w:link w:val="SidefodTegn"/>
    <w:uiPriority w:val="99"/>
    <w:unhideWhenUsed/>
    <w:rsid w:val="006F3EEA"/>
    <w:pPr>
      <w:tabs>
        <w:tab w:val="center" w:pos="4819"/>
        <w:tab w:val="right" w:pos="9638"/>
      </w:tabs>
      <w:jc w:val="left"/>
    </w:pPr>
    <w:rPr>
      <w:rFonts w:eastAsiaTheme="minorHAnsi" w:cstheme="minorBidi"/>
      <w:szCs w:val="22"/>
      <w:lang w:eastAsia="en-US"/>
    </w:rPr>
  </w:style>
  <w:style w:type="character" w:customStyle="1" w:styleId="SidefodTegn">
    <w:name w:val="Sidefod Tegn"/>
    <w:basedOn w:val="Standardskrifttypeiafsnit"/>
    <w:link w:val="Sidefod"/>
    <w:uiPriority w:val="99"/>
    <w:rsid w:val="006F3EEA"/>
    <w:rPr>
      <w:rFonts w:ascii="Times New Roman" w:hAnsi="Times New Roman"/>
      <w:sz w:val="26"/>
    </w:rPr>
  </w:style>
  <w:style w:type="paragraph" w:styleId="Markeringsbobletekst">
    <w:name w:val="Balloon Text"/>
    <w:basedOn w:val="Normal"/>
    <w:link w:val="MarkeringsbobletekstTegn"/>
    <w:uiPriority w:val="99"/>
    <w:semiHidden/>
    <w:unhideWhenUsed/>
    <w:rsid w:val="006F3EEA"/>
    <w:pPr>
      <w:jc w:val="left"/>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F3EEA"/>
    <w:rPr>
      <w:rFonts w:ascii="Tahoma" w:hAnsi="Tahoma" w:cs="Tahoma"/>
      <w:sz w:val="16"/>
      <w:szCs w:val="16"/>
    </w:rPr>
  </w:style>
  <w:style w:type="paragraph" w:customStyle="1" w:styleId="TypografiOverskrift1VenstreNederstEnkeltAutomatisk075p">
    <w:name w:val="Typografi Overskrift 1 + Venstre Nederst: (Enkelt Automatisk  075 p..."/>
    <w:basedOn w:val="Overskrift1"/>
    <w:rsid w:val="006F3EEA"/>
    <w:pPr>
      <w:keepLines w:val="0"/>
      <w:spacing w:before="240" w:after="60" w:line="240" w:lineRule="auto"/>
    </w:pPr>
    <w:rPr>
      <w:rFonts w:ascii="Verdana" w:eastAsia="Times New Roman" w:hAnsi="Verdana" w:cs="Times New Roman"/>
      <w:kern w:val="32"/>
      <w:szCs w:val="20"/>
      <w:lang w:eastAsia="da-DK"/>
    </w:rPr>
  </w:style>
  <w:style w:type="character" w:styleId="Hyperlink">
    <w:name w:val="Hyperlink"/>
    <w:basedOn w:val="Standardskrifttypeiafsnit"/>
    <w:uiPriority w:val="99"/>
    <w:unhideWhenUsed/>
    <w:rsid w:val="00B369DB"/>
    <w:rPr>
      <w:color w:val="0000FF" w:themeColor="hyperlink"/>
      <w:u w:val="single"/>
    </w:rPr>
  </w:style>
  <w:style w:type="paragraph" w:styleId="Fodnotetekst">
    <w:name w:val="footnote text"/>
    <w:basedOn w:val="Normal"/>
    <w:link w:val="FodnotetekstTegn"/>
    <w:uiPriority w:val="99"/>
    <w:semiHidden/>
    <w:unhideWhenUsed/>
    <w:rsid w:val="00142ADD"/>
    <w:rPr>
      <w:sz w:val="20"/>
      <w:szCs w:val="20"/>
    </w:rPr>
  </w:style>
  <w:style w:type="character" w:customStyle="1" w:styleId="FodnotetekstTegn">
    <w:name w:val="Fodnotetekst Tegn"/>
    <w:basedOn w:val="Standardskrifttypeiafsnit"/>
    <w:link w:val="Fodnotetekst"/>
    <w:uiPriority w:val="99"/>
    <w:semiHidden/>
    <w:rsid w:val="00142ADD"/>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142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EA"/>
    <w:pPr>
      <w:spacing w:after="0" w:line="240" w:lineRule="auto"/>
      <w:jc w:val="both"/>
    </w:pPr>
    <w:rPr>
      <w:rFonts w:ascii="Times New Roman" w:eastAsia="Times New Roman" w:hAnsi="Times New Roman" w:cs="Times New Roman"/>
      <w:sz w:val="26"/>
      <w:szCs w:val="24"/>
      <w:lang w:eastAsia="da-DK"/>
    </w:rPr>
  </w:style>
  <w:style w:type="paragraph" w:styleId="Overskrift1">
    <w:name w:val="heading 1"/>
    <w:basedOn w:val="Normal"/>
    <w:next w:val="Normal"/>
    <w:link w:val="Overskrift1Tegn"/>
    <w:autoRedefine/>
    <w:uiPriority w:val="9"/>
    <w:qFormat/>
    <w:rsid w:val="00224498"/>
    <w:pPr>
      <w:keepNext/>
      <w:keepLines/>
      <w:spacing w:before="480" w:line="276" w:lineRule="auto"/>
      <w:jc w:val="left"/>
      <w:outlineLvl w:val="0"/>
    </w:pPr>
    <w:rPr>
      <w:rFonts w:ascii="Arial" w:eastAsiaTheme="majorEastAsia" w:hAnsi="Arial" w:cstheme="majorBidi"/>
      <w:b/>
      <w:bCs/>
      <w:sz w:val="32"/>
      <w:szCs w:val="28"/>
      <w:lang w:eastAsia="en-US"/>
    </w:rPr>
  </w:style>
  <w:style w:type="paragraph" w:styleId="Overskrift2">
    <w:name w:val="heading 2"/>
    <w:basedOn w:val="Normal"/>
    <w:next w:val="Normal"/>
    <w:link w:val="Overskrift2Tegn"/>
    <w:autoRedefine/>
    <w:uiPriority w:val="9"/>
    <w:unhideWhenUsed/>
    <w:qFormat/>
    <w:rsid w:val="00224498"/>
    <w:pPr>
      <w:keepNext/>
      <w:keepLines/>
      <w:spacing w:before="200" w:line="276" w:lineRule="auto"/>
      <w:jc w:val="left"/>
      <w:outlineLvl w:val="1"/>
    </w:pPr>
    <w:rPr>
      <w:rFonts w:eastAsiaTheme="majorEastAsia" w:cstheme="majorBidi"/>
      <w:b/>
      <w:bCs/>
      <w:sz w:val="28"/>
      <w:szCs w:val="26"/>
      <w:lang w:eastAsia="en-US"/>
    </w:rPr>
  </w:style>
  <w:style w:type="paragraph" w:styleId="Overskrift3">
    <w:name w:val="heading 3"/>
    <w:basedOn w:val="Normal"/>
    <w:next w:val="Normal"/>
    <w:link w:val="Overskrift3Tegn"/>
    <w:autoRedefine/>
    <w:uiPriority w:val="9"/>
    <w:semiHidden/>
    <w:unhideWhenUsed/>
    <w:qFormat/>
    <w:rsid w:val="00224498"/>
    <w:pPr>
      <w:keepNext/>
      <w:keepLines/>
      <w:spacing w:before="200" w:line="276" w:lineRule="auto"/>
      <w:jc w:val="left"/>
      <w:outlineLvl w:val="2"/>
    </w:pPr>
    <w:rPr>
      <w:rFonts w:eastAsiaTheme="majorEastAsia" w:cstheme="majorBidi"/>
      <w:b/>
      <w:bCs/>
      <w:i/>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4498"/>
    <w:rPr>
      <w:rFonts w:ascii="Arial" w:eastAsiaTheme="majorEastAsia" w:hAnsi="Arial" w:cstheme="majorBidi"/>
      <w:b/>
      <w:bCs/>
      <w:sz w:val="32"/>
      <w:szCs w:val="28"/>
    </w:rPr>
  </w:style>
  <w:style w:type="character" w:customStyle="1" w:styleId="Overskrift2Tegn">
    <w:name w:val="Overskrift 2 Tegn"/>
    <w:basedOn w:val="Standardskrifttypeiafsnit"/>
    <w:link w:val="Overskrift2"/>
    <w:uiPriority w:val="9"/>
    <w:rsid w:val="00224498"/>
    <w:rPr>
      <w:rFonts w:ascii="Times New Roman" w:eastAsiaTheme="majorEastAsia" w:hAnsi="Times New Roman" w:cstheme="majorBidi"/>
      <w:b/>
      <w:bCs/>
      <w:sz w:val="28"/>
      <w:szCs w:val="26"/>
    </w:rPr>
  </w:style>
  <w:style w:type="character" w:customStyle="1" w:styleId="Overskrift3Tegn">
    <w:name w:val="Overskrift 3 Tegn"/>
    <w:basedOn w:val="Standardskrifttypeiafsnit"/>
    <w:link w:val="Overskrift3"/>
    <w:uiPriority w:val="9"/>
    <w:semiHidden/>
    <w:rsid w:val="00224498"/>
    <w:rPr>
      <w:rFonts w:ascii="Times New Roman" w:eastAsiaTheme="majorEastAsia" w:hAnsi="Times New Roman" w:cstheme="majorBidi"/>
      <w:b/>
      <w:bCs/>
      <w:i/>
      <w:sz w:val="26"/>
    </w:rPr>
  </w:style>
  <w:style w:type="paragraph" w:styleId="Sidehoved">
    <w:name w:val="header"/>
    <w:basedOn w:val="Normal"/>
    <w:link w:val="SidehovedTegn"/>
    <w:unhideWhenUsed/>
    <w:rsid w:val="006F3EEA"/>
    <w:pPr>
      <w:tabs>
        <w:tab w:val="center" w:pos="4819"/>
        <w:tab w:val="right" w:pos="9638"/>
      </w:tabs>
      <w:jc w:val="left"/>
    </w:pPr>
    <w:rPr>
      <w:rFonts w:eastAsiaTheme="minorHAnsi" w:cstheme="minorBidi"/>
      <w:szCs w:val="22"/>
      <w:lang w:eastAsia="en-US"/>
    </w:rPr>
  </w:style>
  <w:style w:type="character" w:customStyle="1" w:styleId="SidehovedTegn">
    <w:name w:val="Sidehoved Tegn"/>
    <w:basedOn w:val="Standardskrifttypeiafsnit"/>
    <w:link w:val="Sidehoved"/>
    <w:rsid w:val="006F3EEA"/>
    <w:rPr>
      <w:rFonts w:ascii="Times New Roman" w:hAnsi="Times New Roman"/>
      <w:sz w:val="26"/>
    </w:rPr>
  </w:style>
  <w:style w:type="paragraph" w:styleId="Sidefod">
    <w:name w:val="footer"/>
    <w:basedOn w:val="Normal"/>
    <w:link w:val="SidefodTegn"/>
    <w:uiPriority w:val="99"/>
    <w:unhideWhenUsed/>
    <w:rsid w:val="006F3EEA"/>
    <w:pPr>
      <w:tabs>
        <w:tab w:val="center" w:pos="4819"/>
        <w:tab w:val="right" w:pos="9638"/>
      </w:tabs>
      <w:jc w:val="left"/>
    </w:pPr>
    <w:rPr>
      <w:rFonts w:eastAsiaTheme="minorHAnsi" w:cstheme="minorBidi"/>
      <w:szCs w:val="22"/>
      <w:lang w:eastAsia="en-US"/>
    </w:rPr>
  </w:style>
  <w:style w:type="character" w:customStyle="1" w:styleId="SidefodTegn">
    <w:name w:val="Sidefod Tegn"/>
    <w:basedOn w:val="Standardskrifttypeiafsnit"/>
    <w:link w:val="Sidefod"/>
    <w:uiPriority w:val="99"/>
    <w:rsid w:val="006F3EEA"/>
    <w:rPr>
      <w:rFonts w:ascii="Times New Roman" w:hAnsi="Times New Roman"/>
      <w:sz w:val="26"/>
    </w:rPr>
  </w:style>
  <w:style w:type="paragraph" w:styleId="Markeringsbobletekst">
    <w:name w:val="Balloon Text"/>
    <w:basedOn w:val="Normal"/>
    <w:link w:val="MarkeringsbobletekstTegn"/>
    <w:uiPriority w:val="99"/>
    <w:semiHidden/>
    <w:unhideWhenUsed/>
    <w:rsid w:val="006F3EEA"/>
    <w:pPr>
      <w:jc w:val="left"/>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F3EEA"/>
    <w:rPr>
      <w:rFonts w:ascii="Tahoma" w:hAnsi="Tahoma" w:cs="Tahoma"/>
      <w:sz w:val="16"/>
      <w:szCs w:val="16"/>
    </w:rPr>
  </w:style>
  <w:style w:type="paragraph" w:customStyle="1" w:styleId="TypografiOverskrift1VenstreNederstEnkeltAutomatisk075p">
    <w:name w:val="Typografi Overskrift 1 + Venstre Nederst: (Enkelt Automatisk  075 p..."/>
    <w:basedOn w:val="Overskrift1"/>
    <w:rsid w:val="006F3EEA"/>
    <w:pPr>
      <w:keepLines w:val="0"/>
      <w:spacing w:before="240" w:after="60" w:line="240" w:lineRule="auto"/>
    </w:pPr>
    <w:rPr>
      <w:rFonts w:ascii="Verdana" w:eastAsia="Times New Roman" w:hAnsi="Verdana" w:cs="Times New Roman"/>
      <w:kern w:val="32"/>
      <w:szCs w:val="20"/>
      <w:lang w:eastAsia="da-DK"/>
    </w:rPr>
  </w:style>
  <w:style w:type="character" w:styleId="Hyperlink">
    <w:name w:val="Hyperlink"/>
    <w:basedOn w:val="Standardskrifttypeiafsnit"/>
    <w:uiPriority w:val="99"/>
    <w:unhideWhenUsed/>
    <w:rsid w:val="00B369DB"/>
    <w:rPr>
      <w:color w:val="0000FF" w:themeColor="hyperlink"/>
      <w:u w:val="single"/>
    </w:rPr>
  </w:style>
  <w:style w:type="paragraph" w:styleId="Fodnotetekst">
    <w:name w:val="footnote text"/>
    <w:basedOn w:val="Normal"/>
    <w:link w:val="FodnotetekstTegn"/>
    <w:uiPriority w:val="99"/>
    <w:semiHidden/>
    <w:unhideWhenUsed/>
    <w:rsid w:val="00142ADD"/>
    <w:rPr>
      <w:sz w:val="20"/>
      <w:szCs w:val="20"/>
    </w:rPr>
  </w:style>
  <w:style w:type="character" w:customStyle="1" w:styleId="FodnotetekstTegn">
    <w:name w:val="Fodnotetekst Tegn"/>
    <w:basedOn w:val="Standardskrifttypeiafsnit"/>
    <w:link w:val="Fodnotetekst"/>
    <w:uiPriority w:val="99"/>
    <w:semiHidden/>
    <w:rsid w:val="00142ADD"/>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142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t.dk/da/puljer-og-projekter/2014/~/media/0A701C05EC1344208C8FF6F99E20A13A.ashx" TargetMode="External"/><Relationship Id="rId18" Type="http://schemas.openxmlformats.org/officeDocument/2006/relationships/hyperlink" Target="http://www.si-folkesundhed.dk/upload/sundhedsprofil.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st.dk/da/nyheder/2017/~/media/C3591B2DDEE84FAEBD5507878BC1591A.ashx" TargetMode="External"/><Relationship Id="rId7" Type="http://schemas.openxmlformats.org/officeDocument/2006/relationships/webSettings" Target="webSettings.xml"/><Relationship Id="rId12" Type="http://schemas.openxmlformats.org/officeDocument/2006/relationships/hyperlink" Target="https://www.sst.dk/da/puljer-og-projekter/2014/lighed-i-sundhed-og-sundhedsvaesnet" TargetMode="External"/><Relationship Id="rId17" Type="http://schemas.openxmlformats.org/officeDocument/2006/relationships/hyperlink" Target="https://pure.sfi.dk/ws/files/1045522/personer_med_handicap_pdfa.pdf" TargetMode="External"/><Relationship Id="rId25" Type="http://schemas.openxmlformats.org/officeDocument/2006/relationships/image" Target="cid:image001.jpg@01CFE3CC.C4E6D750" TargetMode="External"/><Relationship Id="rId2" Type="http://schemas.openxmlformats.org/officeDocument/2006/relationships/customXml" Target="../customXml/item2.xml"/><Relationship Id="rId16" Type="http://schemas.openxmlformats.org/officeDocument/2006/relationships/hyperlink" Target="https://www.dr.dk/nyheder/regionale/fyn/trapper-og-smaa-doere-handicappede-udelukkes-fra-mange-sundhedstilbud" TargetMode="External"/><Relationship Id="rId20" Type="http://schemas.openxmlformats.org/officeDocument/2006/relationships/hyperlink" Target="http://esundhed.dk/sundhedsregistre/tip/Sider/tip01.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23372832" TargetMode="Externa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https://www.sum.dk/Aktuelt/Nyheder/Lighed-i-sundhed/2014/Maj/~/media/Filer%20-%20dokumenter/Handicappede-2014/Sundhedsprofil%20for%20voksne%20med%20helbredsrelateret%20aktivitetsbegr&#230;nsning%20og%20fysisk%20funktionsneds&#230;ttelse.ashx" TargetMode="External"/><Relationship Id="rId23" Type="http://schemas.openxmlformats.org/officeDocument/2006/relationships/hyperlink" Target="https://www.retsinformation.dk/Forms/R0710.aspx?id=191819" TargetMode="External"/><Relationship Id="rId28" Type="http://schemas.openxmlformats.org/officeDocument/2006/relationships/theme" Target="theme/theme1.xml"/><Relationship Id="rId10" Type="http://schemas.openxmlformats.org/officeDocument/2006/relationships/hyperlink" Target="http://www.si-folkesundhed.dk/upload/udviklingsh&#230;mning.pdf" TargetMode="External"/><Relationship Id="rId19" Type="http://schemas.openxmlformats.org/officeDocument/2006/relationships/hyperlink" Target="http://www.si-folkesundhed.dk/upload/voksne_med_cerebral_parese_i_danmark.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andlaegebladet.dk/sites/default/files/tb10-2017_840.pdf" TargetMode="External"/><Relationship Id="rId22" Type="http://schemas.openxmlformats.org/officeDocument/2006/relationships/hyperlink" Target="http://www.ft.dk/samling/20171/almdel/SUU/bilag/256/1870417.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store.ohchr.org/SelfServices/FilesHandler.ashx?enc=6QkG1d%2FPPRiCAqhKb7yhsrxgrMqyLrvLrl%2F6hod6mnZ5w6Or5OgmaXjKC%2BkJbNwXf58Tuqzhdo7nnm2ksXJYLVUELVMje6X74w4dYLO91T2%2FW%2Ft8G8g3rUbOPHhh%2F51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dh@handicap.dk" TargetMode="External"/><Relationship Id="rId1" Type="http://schemas.openxmlformats.org/officeDocument/2006/relationships/hyperlink" Target="mailto:dh@handicap.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Desktop\e-mail(en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01BEE-D83C-45AC-B06E-7C985AA1FE4C}">
  <ds:schemaRefs>
    <ds:schemaRef ds:uri="http://schemas.microsoft.com/office/2006/metadata/properties"/>
    <ds:schemaRef ds:uri="http://schemas.microsoft.com/office/infopath/2007/PartnerControls"/>
    <ds:schemaRef ds:uri="181e6edb-f8a7-4e25-8cbd-c1843e47ac00"/>
  </ds:schemaRefs>
</ds:datastoreItem>
</file>

<file path=customXml/itemProps2.xml><?xml version="1.0" encoding="utf-8"?>
<ds:datastoreItem xmlns:ds="http://schemas.openxmlformats.org/officeDocument/2006/customXml" ds:itemID="{CF0FC379-AF30-4A15-816F-70B67369EB66}"/>
</file>

<file path=customXml/itemProps3.xml><?xml version="1.0" encoding="utf-8"?>
<ds:datastoreItem xmlns:ds="http://schemas.openxmlformats.org/officeDocument/2006/customXml" ds:itemID="{B22102F7-69A3-49EF-9805-AC84DA152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e-mail(eng)</Template>
  <TotalTime>31</TotalTime>
  <Pages>5</Pages>
  <Words>1464</Words>
  <Characters>8933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Danske Handicaporganisationer</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Wied - DH</dc:creator>
  <cp:lastModifiedBy>Torben Kajberg</cp:lastModifiedBy>
  <cp:revision>7</cp:revision>
  <dcterms:created xsi:type="dcterms:W3CDTF">2018-03-30T09:23:00Z</dcterms:created>
  <dcterms:modified xsi:type="dcterms:W3CDTF">2018-03-30T09:54:00Z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