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0E3" w:rsidRDefault="00F60330" w:rsidP="00F60330">
      <w:pPr>
        <w:spacing w:line="276" w:lineRule="auto"/>
        <w:jc w:val="center"/>
        <w:rPr>
          <w:b/>
          <w:bCs/>
          <w:sz w:val="24"/>
          <w:szCs w:val="24"/>
          <w:u w:val="single"/>
          <w:lang w:val="en-US" w:eastAsia="en-GB"/>
        </w:rPr>
      </w:pPr>
      <w:r w:rsidRPr="00F60330">
        <w:rPr>
          <w:b/>
          <w:bCs/>
          <w:sz w:val="24"/>
          <w:szCs w:val="24"/>
          <w:u w:val="single"/>
          <w:lang w:val="en-US" w:eastAsia="en-GB"/>
        </w:rPr>
        <w:t>Questionnaire on</w:t>
      </w:r>
      <w:r w:rsidRPr="00F60330">
        <w:rPr>
          <w:u w:val="single"/>
          <w:lang w:val="en-US"/>
        </w:rPr>
        <w:t xml:space="preserve"> </w:t>
      </w:r>
      <w:r w:rsidRPr="00F60330">
        <w:rPr>
          <w:b/>
          <w:bCs/>
          <w:sz w:val="24"/>
          <w:szCs w:val="24"/>
          <w:u w:val="single"/>
          <w:lang w:val="en-US" w:eastAsia="en-GB"/>
        </w:rPr>
        <w:t xml:space="preserve">the right of persons with disabilities </w:t>
      </w:r>
    </w:p>
    <w:p w:rsidR="00F60330" w:rsidRDefault="00F60330" w:rsidP="00F60330">
      <w:pPr>
        <w:spacing w:line="276" w:lineRule="auto"/>
        <w:jc w:val="center"/>
        <w:rPr>
          <w:b/>
          <w:bCs/>
          <w:sz w:val="24"/>
          <w:szCs w:val="24"/>
          <w:u w:val="single"/>
          <w:lang w:val="en-US" w:eastAsia="en-GB"/>
        </w:rPr>
      </w:pPr>
      <w:proofErr w:type="gramStart"/>
      <w:r w:rsidRPr="00F60330">
        <w:rPr>
          <w:b/>
          <w:bCs/>
          <w:sz w:val="24"/>
          <w:szCs w:val="24"/>
          <w:u w:val="single"/>
          <w:lang w:val="en-US" w:eastAsia="en-GB"/>
        </w:rPr>
        <w:t>to</w:t>
      </w:r>
      <w:proofErr w:type="gramEnd"/>
      <w:r w:rsidRPr="00F60330">
        <w:rPr>
          <w:b/>
          <w:bCs/>
          <w:sz w:val="24"/>
          <w:szCs w:val="24"/>
          <w:u w:val="single"/>
          <w:lang w:val="en-US" w:eastAsia="en-GB"/>
        </w:rPr>
        <w:t xml:space="preserve"> the highest attainable standard of health</w:t>
      </w:r>
    </w:p>
    <w:p w:rsidR="00F60330" w:rsidRDefault="00F60330" w:rsidP="00F60330">
      <w:pPr>
        <w:spacing w:line="276" w:lineRule="auto"/>
        <w:jc w:val="center"/>
        <w:rPr>
          <w:b/>
          <w:bCs/>
          <w:sz w:val="24"/>
          <w:szCs w:val="24"/>
          <w:u w:val="single"/>
          <w:lang w:val="en-US" w:eastAsia="en-GB"/>
        </w:rPr>
      </w:pPr>
    </w:p>
    <w:p w:rsidR="00F60330" w:rsidRPr="00F60330" w:rsidRDefault="00F60330" w:rsidP="00F60330">
      <w:pPr>
        <w:spacing w:line="276" w:lineRule="auto"/>
        <w:jc w:val="center"/>
        <w:rPr>
          <w:b/>
          <w:sz w:val="24"/>
          <w:szCs w:val="24"/>
          <w:lang w:val="en-US"/>
        </w:rPr>
      </w:pPr>
      <w:r>
        <w:rPr>
          <w:b/>
          <w:bCs/>
          <w:sz w:val="24"/>
          <w:szCs w:val="24"/>
          <w:u w:val="single"/>
          <w:lang w:val="en-US" w:eastAsia="en-GB"/>
        </w:rPr>
        <w:t>Finland</w:t>
      </w:r>
    </w:p>
    <w:p w:rsidR="00F60330" w:rsidRDefault="00F60330" w:rsidP="00F60330">
      <w:pPr>
        <w:pStyle w:val="STMleipteksti"/>
        <w:ind w:left="2968"/>
        <w:contextualSpacing/>
        <w:jc w:val="both"/>
        <w:rPr>
          <w:i/>
          <w:lang w:val="en-US"/>
        </w:rPr>
      </w:pPr>
    </w:p>
    <w:p w:rsidR="00F60330" w:rsidRDefault="00F60330" w:rsidP="00F60330">
      <w:pPr>
        <w:pStyle w:val="STMleipteksti"/>
        <w:ind w:left="2968"/>
        <w:contextualSpacing/>
        <w:jc w:val="both"/>
        <w:rPr>
          <w:i/>
          <w:lang w:val="en-US"/>
        </w:rPr>
      </w:pPr>
    </w:p>
    <w:p w:rsidR="00F60330" w:rsidRDefault="00F60330" w:rsidP="00F60330">
      <w:pPr>
        <w:pStyle w:val="STMleipteksti"/>
        <w:ind w:left="2968"/>
        <w:contextualSpacing/>
        <w:jc w:val="both"/>
        <w:rPr>
          <w:i/>
          <w:lang w:val="en-US"/>
        </w:rPr>
      </w:pPr>
    </w:p>
    <w:p w:rsidR="00F60330" w:rsidRPr="005A0D35" w:rsidRDefault="00F60330" w:rsidP="00FF5033">
      <w:pPr>
        <w:pStyle w:val="STMleipteksti"/>
        <w:ind w:left="1440"/>
        <w:contextualSpacing/>
        <w:jc w:val="both"/>
        <w:rPr>
          <w:i/>
          <w:lang w:val="en-US"/>
        </w:rPr>
      </w:pPr>
      <w:r w:rsidRPr="005A0D35">
        <w:rPr>
          <w:i/>
          <w:lang w:val="en-US"/>
        </w:rPr>
        <w:t>Please provide information on existing or planned legislation and policies to ensure the realization of the right to health of persons with disabilities, inclu</w:t>
      </w:r>
      <w:r w:rsidRPr="005A0D35">
        <w:rPr>
          <w:i/>
          <w:lang w:val="en-US"/>
        </w:rPr>
        <w:t>d</w:t>
      </w:r>
      <w:r w:rsidRPr="005A0D35">
        <w:rPr>
          <w:i/>
          <w:lang w:val="en-US"/>
        </w:rPr>
        <w:t>ing current challenges and good practices.</w:t>
      </w:r>
    </w:p>
    <w:p w:rsidR="00F60330" w:rsidRDefault="00F60330" w:rsidP="00FF5033">
      <w:pPr>
        <w:pStyle w:val="STMleipteksti"/>
        <w:ind w:left="1440"/>
        <w:contextualSpacing/>
        <w:jc w:val="both"/>
        <w:rPr>
          <w:lang w:val="en-US"/>
        </w:rPr>
      </w:pPr>
    </w:p>
    <w:p w:rsidR="00F60330" w:rsidRPr="005A0D35" w:rsidRDefault="00F60330" w:rsidP="00FF5033">
      <w:pPr>
        <w:pStyle w:val="STMleipteksti"/>
        <w:ind w:left="1440"/>
        <w:contextualSpacing/>
        <w:jc w:val="both"/>
        <w:rPr>
          <w:lang w:val="en-US"/>
        </w:rPr>
      </w:pPr>
      <w:r w:rsidRPr="005A0D35">
        <w:rPr>
          <w:lang w:val="en-US"/>
        </w:rPr>
        <w:t>Finland offers its residents universal healthcare. The municip</w:t>
      </w:r>
      <w:r>
        <w:rPr>
          <w:lang w:val="en-US"/>
        </w:rPr>
        <w:t>alities (local go</w:t>
      </w:r>
      <w:r>
        <w:rPr>
          <w:lang w:val="en-US"/>
        </w:rPr>
        <w:t>v</w:t>
      </w:r>
      <w:r>
        <w:rPr>
          <w:lang w:val="en-US"/>
        </w:rPr>
        <w:t>ernments) pro</w:t>
      </w:r>
      <w:r w:rsidRPr="005A0D35">
        <w:rPr>
          <w:lang w:val="en-US"/>
        </w:rPr>
        <w:t>vide healthcare to their residents, irrespective of their physical, me</w:t>
      </w:r>
      <w:r w:rsidRPr="005A0D35">
        <w:rPr>
          <w:lang w:val="en-US"/>
        </w:rPr>
        <w:t>n</w:t>
      </w:r>
      <w:r w:rsidRPr="005A0D35">
        <w:rPr>
          <w:lang w:val="en-US"/>
        </w:rPr>
        <w:t>tal, social, or fina</w:t>
      </w:r>
      <w:r>
        <w:rPr>
          <w:lang w:val="en-US"/>
        </w:rPr>
        <w:t xml:space="preserve">ncial status. Public healthcare </w:t>
      </w:r>
      <w:r w:rsidRPr="005A0D35">
        <w:rPr>
          <w:lang w:val="en-US"/>
        </w:rPr>
        <w:t>offers comprehensive health services ranging from primary to specialize</w:t>
      </w:r>
      <w:r>
        <w:rPr>
          <w:lang w:val="en-US"/>
        </w:rPr>
        <w:t>d medical care and from care for</w:t>
      </w:r>
      <w:r w:rsidRPr="005A0D35">
        <w:rPr>
          <w:lang w:val="en-US"/>
        </w:rPr>
        <w:t xml:space="preserve"> </w:t>
      </w:r>
      <w:r>
        <w:rPr>
          <w:lang w:val="en-US"/>
        </w:rPr>
        <w:t>ne</w:t>
      </w:r>
      <w:r>
        <w:rPr>
          <w:lang w:val="en-US"/>
        </w:rPr>
        <w:t>w</w:t>
      </w:r>
      <w:r>
        <w:rPr>
          <w:lang w:val="en-US"/>
        </w:rPr>
        <w:t>borns to services for the el</w:t>
      </w:r>
      <w:r w:rsidRPr="005A0D35">
        <w:rPr>
          <w:lang w:val="en-US"/>
        </w:rPr>
        <w:t xml:space="preserve">derly. Public healthcare in Finland is not free but </w:t>
      </w:r>
      <w:r>
        <w:rPr>
          <w:lang w:val="en-US"/>
        </w:rPr>
        <w:t xml:space="preserve">fees are low, and </w:t>
      </w:r>
      <w:r w:rsidRPr="005A0D35">
        <w:rPr>
          <w:lang w:val="en-US"/>
        </w:rPr>
        <w:t xml:space="preserve">the system is mainly tax-funded. Public healthcare is complemented by private healthcare. </w:t>
      </w:r>
    </w:p>
    <w:p w:rsidR="00F60330" w:rsidRPr="005A0D35" w:rsidRDefault="00F60330" w:rsidP="00FF5033">
      <w:pPr>
        <w:pStyle w:val="STMleipteksti"/>
        <w:ind w:left="1440"/>
        <w:contextualSpacing/>
        <w:jc w:val="both"/>
        <w:rPr>
          <w:lang w:val="en-US"/>
        </w:rPr>
      </w:pPr>
    </w:p>
    <w:p w:rsidR="00F60330" w:rsidRDefault="00F60330" w:rsidP="00FF5033">
      <w:pPr>
        <w:pStyle w:val="STMleipteksti"/>
        <w:ind w:left="1440"/>
        <w:contextualSpacing/>
        <w:jc w:val="both"/>
        <w:rPr>
          <w:lang w:val="en-US"/>
        </w:rPr>
      </w:pPr>
      <w:r w:rsidRPr="005A0D35">
        <w:rPr>
          <w:lang w:val="en-US"/>
        </w:rPr>
        <w:t>The Act on the Status and Rights of Patients (785/1992) defines the legal rules u</w:t>
      </w:r>
      <w:r w:rsidRPr="005A0D35">
        <w:rPr>
          <w:lang w:val="en-US"/>
        </w:rPr>
        <w:t>n</w:t>
      </w:r>
      <w:r w:rsidRPr="005A0D35">
        <w:rPr>
          <w:lang w:val="en-US"/>
        </w:rPr>
        <w:t>der which patients must be treated. According to the Act, every person who is permanently resident in Finland is</w:t>
      </w:r>
      <w:r>
        <w:rPr>
          <w:lang w:val="en-US"/>
        </w:rPr>
        <w:t>,</w:t>
      </w:r>
      <w:r w:rsidRPr="005A0D35">
        <w:rPr>
          <w:lang w:val="en-US"/>
        </w:rPr>
        <w:t xml:space="preserve"> without discrimination</w:t>
      </w:r>
      <w:r>
        <w:rPr>
          <w:lang w:val="en-US"/>
        </w:rPr>
        <w:t>,</w:t>
      </w:r>
      <w:r w:rsidRPr="005A0D35">
        <w:rPr>
          <w:lang w:val="en-US"/>
        </w:rPr>
        <w:t xml:space="preserve"> entitled to health and medical care required by </w:t>
      </w:r>
      <w:r>
        <w:rPr>
          <w:lang w:val="en-US"/>
        </w:rPr>
        <w:t>person’s</w:t>
      </w:r>
      <w:r w:rsidRPr="005A0D35">
        <w:rPr>
          <w:lang w:val="en-US"/>
        </w:rPr>
        <w:t xml:space="preserve"> state of health </w:t>
      </w:r>
      <w:r>
        <w:rPr>
          <w:lang w:val="en-US"/>
        </w:rPr>
        <w:t xml:space="preserve">and </w:t>
      </w:r>
      <w:r w:rsidRPr="005A0D35">
        <w:rPr>
          <w:lang w:val="en-US"/>
        </w:rPr>
        <w:t>within the resources avail</w:t>
      </w:r>
      <w:r w:rsidRPr="005A0D35">
        <w:rPr>
          <w:lang w:val="en-US"/>
        </w:rPr>
        <w:t>a</w:t>
      </w:r>
      <w:r w:rsidRPr="005A0D35">
        <w:rPr>
          <w:lang w:val="en-US"/>
        </w:rPr>
        <w:t>ble at the time.</w:t>
      </w:r>
    </w:p>
    <w:p w:rsidR="00F60330" w:rsidRPr="005A0D35" w:rsidRDefault="00F60330" w:rsidP="00FF5033">
      <w:pPr>
        <w:pStyle w:val="STMleipteksti"/>
        <w:ind w:left="1440"/>
        <w:contextualSpacing/>
        <w:jc w:val="both"/>
        <w:rPr>
          <w:lang w:val="en-US"/>
        </w:rPr>
      </w:pPr>
    </w:p>
    <w:p w:rsidR="00F60330" w:rsidRDefault="00F60330" w:rsidP="00FF5033">
      <w:pPr>
        <w:pStyle w:val="STMleipteksti"/>
        <w:ind w:left="1440"/>
        <w:contextualSpacing/>
        <w:jc w:val="both"/>
        <w:rPr>
          <w:lang w:val="en-US"/>
        </w:rPr>
      </w:pPr>
      <w:r w:rsidRPr="005A0D35">
        <w:rPr>
          <w:lang w:val="en-US"/>
        </w:rPr>
        <w:t>In March 2018</w:t>
      </w:r>
      <w:r>
        <w:rPr>
          <w:lang w:val="en-US"/>
        </w:rPr>
        <w:t>,</w:t>
      </w:r>
      <w:r w:rsidRPr="005A0D35">
        <w:rPr>
          <w:lang w:val="en-US"/>
        </w:rPr>
        <w:t xml:space="preserve"> the Finnish Government issued a new pr</w:t>
      </w:r>
      <w:r>
        <w:rPr>
          <w:lang w:val="en-US"/>
        </w:rPr>
        <w:t>oposal for social welfare and health care reform. At the moment,</w:t>
      </w:r>
      <w:r w:rsidRPr="005A0D35">
        <w:rPr>
          <w:lang w:val="en-US"/>
        </w:rPr>
        <w:t xml:space="preserve"> the municipalities are responsible for o</w:t>
      </w:r>
      <w:r w:rsidRPr="005A0D35">
        <w:rPr>
          <w:lang w:val="en-US"/>
        </w:rPr>
        <w:t>r</w:t>
      </w:r>
      <w:r w:rsidRPr="005A0D35">
        <w:rPr>
          <w:lang w:val="en-US"/>
        </w:rPr>
        <w:t xml:space="preserve">ganizing health and social services. According to the </w:t>
      </w:r>
      <w:r>
        <w:rPr>
          <w:lang w:val="en-US"/>
        </w:rPr>
        <w:t xml:space="preserve">new </w:t>
      </w:r>
      <w:r w:rsidRPr="005A0D35">
        <w:rPr>
          <w:lang w:val="en-US"/>
        </w:rPr>
        <w:t>proposal, this respons</w:t>
      </w:r>
      <w:r w:rsidRPr="005A0D35">
        <w:rPr>
          <w:lang w:val="en-US"/>
        </w:rPr>
        <w:t>i</w:t>
      </w:r>
      <w:r w:rsidRPr="005A0D35">
        <w:rPr>
          <w:lang w:val="en-US"/>
        </w:rPr>
        <w:t>bility will be transferred to 18 new counties. The objective of the reform is that everyone will have equal opportunities to get adequate health and social services required by law. The county will sa</w:t>
      </w:r>
      <w:r>
        <w:rPr>
          <w:lang w:val="en-US"/>
        </w:rPr>
        <w:t>feguard that services are equal</w:t>
      </w:r>
      <w:r w:rsidRPr="005A0D35">
        <w:rPr>
          <w:lang w:val="en-US"/>
        </w:rPr>
        <w:t>ly available to all people. A proposed Act on Clients’ Freedom of Choice will ensure that in f</w:t>
      </w:r>
      <w:r w:rsidRPr="005A0D35">
        <w:rPr>
          <w:lang w:val="en-US"/>
        </w:rPr>
        <w:t>u</w:t>
      </w:r>
      <w:r w:rsidRPr="005A0D35">
        <w:rPr>
          <w:lang w:val="en-US"/>
        </w:rPr>
        <w:t>ture patients and clients will have a wider range of health and social</w:t>
      </w:r>
      <w:r>
        <w:rPr>
          <w:lang w:val="en-US"/>
        </w:rPr>
        <w:t xml:space="preserve"> services to choose from. </w:t>
      </w:r>
      <w:r w:rsidRPr="005A0D35">
        <w:rPr>
          <w:lang w:val="en-US"/>
        </w:rPr>
        <w:t>The reform is intended to enter into force on 1 January 2020.</w:t>
      </w:r>
    </w:p>
    <w:p w:rsidR="00F60330" w:rsidRPr="005A0D35" w:rsidRDefault="00F60330" w:rsidP="00FF5033">
      <w:pPr>
        <w:pStyle w:val="STMleipteksti"/>
        <w:ind w:left="1440"/>
        <w:contextualSpacing/>
        <w:jc w:val="both"/>
        <w:rPr>
          <w:lang w:val="en-US"/>
        </w:rPr>
      </w:pPr>
      <w:r w:rsidRPr="005A0D35">
        <w:rPr>
          <w:lang w:val="en-US"/>
        </w:rPr>
        <w:t xml:space="preserve"> </w:t>
      </w:r>
    </w:p>
    <w:p w:rsidR="00F60330" w:rsidRDefault="00F60330" w:rsidP="00FF5033">
      <w:pPr>
        <w:pStyle w:val="STMleipteksti"/>
        <w:ind w:left="1440"/>
        <w:contextualSpacing/>
        <w:jc w:val="both"/>
        <w:rPr>
          <w:lang w:val="en-US"/>
        </w:rPr>
      </w:pPr>
      <w:r w:rsidRPr="005A0D35">
        <w:rPr>
          <w:lang w:val="en-US"/>
        </w:rPr>
        <w:t>Amendments to the Act on Special Care for Persons with Intellectual Disabilities (519/1977) entered into force in June 2016. The new provisions were designed to support the autonomy and independent activity of persons with intellectual disabi</w:t>
      </w:r>
      <w:r w:rsidRPr="005A0D35">
        <w:rPr>
          <w:lang w:val="en-US"/>
        </w:rPr>
        <w:t>l</w:t>
      </w:r>
      <w:r w:rsidRPr="005A0D35">
        <w:rPr>
          <w:lang w:val="en-US"/>
        </w:rPr>
        <w:t>it</w:t>
      </w:r>
      <w:r>
        <w:rPr>
          <w:lang w:val="en-US"/>
        </w:rPr>
        <w:t>ies and to reduce the use of re</w:t>
      </w:r>
      <w:r w:rsidRPr="005A0D35">
        <w:rPr>
          <w:lang w:val="en-US"/>
        </w:rPr>
        <w:t>strictive measures.</w:t>
      </w:r>
    </w:p>
    <w:p w:rsidR="00F60330" w:rsidRPr="005A0D35" w:rsidRDefault="00F60330" w:rsidP="00FF5033">
      <w:pPr>
        <w:pStyle w:val="STMleipteksti"/>
        <w:ind w:left="1440"/>
        <w:contextualSpacing/>
        <w:jc w:val="both"/>
        <w:rPr>
          <w:lang w:val="en-US"/>
        </w:rPr>
      </w:pPr>
      <w:r w:rsidRPr="005A0D35">
        <w:rPr>
          <w:lang w:val="en-US"/>
        </w:rPr>
        <w:t xml:space="preserve"> </w:t>
      </w:r>
    </w:p>
    <w:p w:rsidR="00F60330" w:rsidRDefault="00F60330" w:rsidP="00FF5033">
      <w:pPr>
        <w:pStyle w:val="STMleipteksti"/>
        <w:ind w:left="1440"/>
        <w:contextualSpacing/>
        <w:jc w:val="both"/>
        <w:rPr>
          <w:lang w:val="en-US"/>
        </w:rPr>
      </w:pPr>
      <w:r w:rsidRPr="005A0D35">
        <w:rPr>
          <w:lang w:val="en-US"/>
        </w:rPr>
        <w:t>Since autumn 2016, preparations have been underway in the Ministry of Social Affairs and Health for legislation on the strengthening of the right to se</w:t>
      </w:r>
      <w:r>
        <w:rPr>
          <w:lang w:val="en-US"/>
        </w:rPr>
        <w:t>lf-determination for social wel</w:t>
      </w:r>
      <w:r w:rsidRPr="005A0D35">
        <w:rPr>
          <w:lang w:val="en-US"/>
        </w:rPr>
        <w:t>fare and health care clients and on the conditions ne</w:t>
      </w:r>
      <w:r w:rsidRPr="005A0D35">
        <w:rPr>
          <w:lang w:val="en-US"/>
        </w:rPr>
        <w:t>c</w:t>
      </w:r>
      <w:r w:rsidRPr="005A0D35">
        <w:rPr>
          <w:lang w:val="en-US"/>
        </w:rPr>
        <w:t>essary for the limitation of this right. Different client and patient groups are being taken into consideration, including persons with intellectual disabilities. Preparations of the legislation include a proposal for supported decision ma</w:t>
      </w:r>
      <w:r w:rsidRPr="005A0D35">
        <w:rPr>
          <w:lang w:val="en-US"/>
        </w:rPr>
        <w:t>k</w:t>
      </w:r>
      <w:r w:rsidRPr="005A0D35">
        <w:rPr>
          <w:lang w:val="en-US"/>
        </w:rPr>
        <w:t>ing in social welfare and health care. Supported decision-making will also be taken into account in the reform of disability legislation, which involves co</w:t>
      </w:r>
      <w:r w:rsidRPr="005A0D35">
        <w:rPr>
          <w:lang w:val="en-US"/>
        </w:rPr>
        <w:t>m</w:t>
      </w:r>
      <w:r w:rsidRPr="005A0D35">
        <w:rPr>
          <w:lang w:val="en-US"/>
        </w:rPr>
        <w:t>bining the current Disability Services Act and the Act on Special Care for People with Intellectual Disabilities into a single act. Both of these bills will be presented to Parliament in the course of 2018.</w:t>
      </w:r>
    </w:p>
    <w:p w:rsidR="00F60330" w:rsidRDefault="00F60330" w:rsidP="00FF5033">
      <w:pPr>
        <w:pStyle w:val="STMleipteksti"/>
        <w:ind w:left="1440"/>
        <w:contextualSpacing/>
        <w:jc w:val="both"/>
        <w:rPr>
          <w:lang w:val="en-US"/>
        </w:rPr>
      </w:pPr>
    </w:p>
    <w:p w:rsidR="00F60330" w:rsidRDefault="00F60330" w:rsidP="00FF5033">
      <w:pPr>
        <w:pStyle w:val="STMleipteksti"/>
        <w:ind w:left="1440"/>
        <w:contextualSpacing/>
        <w:jc w:val="both"/>
        <w:rPr>
          <w:i/>
          <w:lang w:val="en-US"/>
        </w:rPr>
      </w:pPr>
      <w:r w:rsidRPr="005A0D35">
        <w:rPr>
          <w:i/>
          <w:lang w:val="en-US"/>
        </w:rPr>
        <w:lastRenderedPageBreak/>
        <w:t>Please provide any information and statistical data (including surveys, ce</w:t>
      </w:r>
      <w:r w:rsidRPr="005A0D35">
        <w:rPr>
          <w:i/>
          <w:lang w:val="en-US"/>
        </w:rPr>
        <w:t>n</w:t>
      </w:r>
      <w:r w:rsidRPr="005A0D35">
        <w:rPr>
          <w:i/>
          <w:lang w:val="en-US"/>
        </w:rPr>
        <w:t>suses, administrative data, literature, reports, and studies) related to the exe</w:t>
      </w:r>
      <w:r w:rsidRPr="005A0D35">
        <w:rPr>
          <w:i/>
          <w:lang w:val="en-US"/>
        </w:rPr>
        <w:t>r</w:t>
      </w:r>
      <w:r w:rsidRPr="005A0D35">
        <w:rPr>
          <w:i/>
          <w:lang w:val="en-US"/>
        </w:rPr>
        <w:t xml:space="preserve">cise of the right to health of persons </w:t>
      </w:r>
      <w:r w:rsidR="00B847C0">
        <w:rPr>
          <w:i/>
          <w:lang w:val="en-US"/>
        </w:rPr>
        <w:t xml:space="preserve">with disabilities in general, </w:t>
      </w:r>
    </w:p>
    <w:p w:rsidR="00F60330" w:rsidRDefault="00F60330" w:rsidP="00FF5033">
      <w:pPr>
        <w:pStyle w:val="STMleipteksti"/>
        <w:ind w:left="1440"/>
        <w:contextualSpacing/>
        <w:jc w:val="both"/>
        <w:rPr>
          <w:i/>
          <w:lang w:val="en-US"/>
        </w:rPr>
      </w:pPr>
    </w:p>
    <w:p w:rsidR="00F60330" w:rsidRDefault="00F60330" w:rsidP="00FF5033">
      <w:pPr>
        <w:pStyle w:val="STMleipteksti"/>
        <w:ind w:left="1440"/>
        <w:contextualSpacing/>
        <w:jc w:val="both"/>
        <w:rPr>
          <w:lang w:val="en-US"/>
        </w:rPr>
      </w:pPr>
      <w:r w:rsidRPr="005A0D35">
        <w:rPr>
          <w:lang w:val="en-US"/>
        </w:rPr>
        <w:t xml:space="preserve">The National Institute for Health and Welfare (THL) undertakes </w:t>
      </w:r>
      <w:r>
        <w:rPr>
          <w:lang w:val="en-US"/>
        </w:rPr>
        <w:t>a number of</w:t>
      </w:r>
      <w:r w:rsidRPr="005A0D35">
        <w:rPr>
          <w:lang w:val="en-US"/>
        </w:rPr>
        <w:t xml:space="preserve"> </w:t>
      </w:r>
      <w:r>
        <w:rPr>
          <w:lang w:val="en-US"/>
        </w:rPr>
        <w:t>r</w:t>
      </w:r>
      <w:r>
        <w:rPr>
          <w:lang w:val="en-US"/>
        </w:rPr>
        <w:t>e</w:t>
      </w:r>
      <w:r>
        <w:rPr>
          <w:lang w:val="en-US"/>
        </w:rPr>
        <w:t xml:space="preserve">search </w:t>
      </w:r>
      <w:r w:rsidRPr="005A0D35">
        <w:rPr>
          <w:lang w:val="en-US"/>
        </w:rPr>
        <w:t>projects, most of which are carried out in close collaboration with either Finnish or international partners. The research projects use key THL regi</w:t>
      </w:r>
      <w:r w:rsidRPr="005A0D35">
        <w:rPr>
          <w:lang w:val="en-US"/>
        </w:rPr>
        <w:t>s</w:t>
      </w:r>
      <w:r w:rsidRPr="005A0D35">
        <w:rPr>
          <w:lang w:val="en-US"/>
        </w:rPr>
        <w:t>ters and statistical</w:t>
      </w:r>
      <w:r>
        <w:rPr>
          <w:lang w:val="en-US"/>
        </w:rPr>
        <w:t xml:space="preserve"> data. </w:t>
      </w:r>
    </w:p>
    <w:p w:rsidR="00F60330" w:rsidRDefault="00F60330" w:rsidP="00FF5033">
      <w:pPr>
        <w:pStyle w:val="STMleipteksti"/>
        <w:ind w:left="1440"/>
        <w:contextualSpacing/>
        <w:jc w:val="both"/>
        <w:rPr>
          <w:lang w:val="en-US"/>
        </w:rPr>
      </w:pPr>
    </w:p>
    <w:p w:rsidR="00F60330" w:rsidRDefault="00F60330" w:rsidP="00FF5033">
      <w:pPr>
        <w:pStyle w:val="STMleipteksti"/>
        <w:ind w:left="1440"/>
        <w:contextualSpacing/>
        <w:jc w:val="both"/>
        <w:rPr>
          <w:lang w:val="en-US"/>
        </w:rPr>
      </w:pPr>
      <w:r>
        <w:rPr>
          <w:lang w:val="en-US"/>
        </w:rPr>
        <w:t xml:space="preserve">The so-called </w:t>
      </w:r>
      <w:proofErr w:type="spellStart"/>
      <w:r w:rsidRPr="00AE66F0">
        <w:rPr>
          <w:i/>
          <w:lang w:val="en-US"/>
        </w:rPr>
        <w:t>FinSote</w:t>
      </w:r>
      <w:proofErr w:type="spellEnd"/>
      <w:r w:rsidRPr="00AE66F0">
        <w:rPr>
          <w:i/>
          <w:lang w:val="en-US"/>
        </w:rPr>
        <w:t xml:space="preserve"> national study of health, well-being and service use</w:t>
      </w:r>
      <w:r w:rsidRPr="005A0D35">
        <w:rPr>
          <w:lang w:val="en-US"/>
        </w:rPr>
        <w:t xml:space="preserve"> en</w:t>
      </w:r>
      <w:r w:rsidRPr="005A0D35">
        <w:rPr>
          <w:lang w:val="en-US"/>
        </w:rPr>
        <w:t>a</w:t>
      </w:r>
      <w:r w:rsidRPr="005A0D35">
        <w:rPr>
          <w:lang w:val="en-US"/>
        </w:rPr>
        <w:t>bles monitoring the changes occurring in the population's well-being and health by di</w:t>
      </w:r>
      <w:r w:rsidRPr="005A0D35">
        <w:rPr>
          <w:lang w:val="en-US"/>
        </w:rPr>
        <w:t>f</w:t>
      </w:r>
      <w:r w:rsidRPr="005A0D35">
        <w:rPr>
          <w:lang w:val="en-US"/>
        </w:rPr>
        <w:t>ferent population groups and regions. The study also produces follow-up and evaluation data on how well the service needs of the population are met as well as the views of the population on</w:t>
      </w:r>
      <w:r>
        <w:rPr>
          <w:lang w:val="en-US"/>
        </w:rPr>
        <w:t xml:space="preserve"> the social and health ser</w:t>
      </w:r>
      <w:r w:rsidRPr="005A0D35">
        <w:rPr>
          <w:lang w:val="en-US"/>
        </w:rPr>
        <w:t>vice system, and the avai</w:t>
      </w:r>
      <w:r w:rsidRPr="005A0D35">
        <w:rPr>
          <w:lang w:val="en-US"/>
        </w:rPr>
        <w:t>l</w:t>
      </w:r>
      <w:r w:rsidRPr="005A0D35">
        <w:rPr>
          <w:lang w:val="en-US"/>
        </w:rPr>
        <w:t>ability, quality and use of services</w:t>
      </w:r>
      <w:r>
        <w:rPr>
          <w:lang w:val="en-US"/>
        </w:rPr>
        <w:t>. The study poses a set of ques</w:t>
      </w:r>
      <w:r w:rsidRPr="005A0D35">
        <w:rPr>
          <w:lang w:val="en-US"/>
        </w:rPr>
        <w:t>tions on disabi</w:t>
      </w:r>
      <w:r w:rsidRPr="005A0D35">
        <w:rPr>
          <w:lang w:val="en-US"/>
        </w:rPr>
        <w:t>l</w:t>
      </w:r>
      <w:r w:rsidRPr="005A0D35">
        <w:rPr>
          <w:lang w:val="en-US"/>
        </w:rPr>
        <w:t>ity, which have been developed by the Washington Group. The collection of i</w:t>
      </w:r>
      <w:r w:rsidRPr="005A0D35">
        <w:rPr>
          <w:lang w:val="en-US"/>
        </w:rPr>
        <w:t>n</w:t>
      </w:r>
      <w:r w:rsidRPr="005A0D35">
        <w:rPr>
          <w:lang w:val="en-US"/>
        </w:rPr>
        <w:t>formation is underway and will continue until the end of March 2018. The results will be available in May 2018.</w:t>
      </w:r>
    </w:p>
    <w:p w:rsidR="00F60330" w:rsidRDefault="00F60330" w:rsidP="00FF5033">
      <w:pPr>
        <w:pStyle w:val="STMleipteksti"/>
        <w:ind w:left="1440"/>
        <w:contextualSpacing/>
        <w:jc w:val="both"/>
        <w:rPr>
          <w:lang w:val="en-US"/>
        </w:rPr>
      </w:pPr>
    </w:p>
    <w:p w:rsidR="00F60330" w:rsidRPr="006D2F04" w:rsidRDefault="00F60330" w:rsidP="00FF5033">
      <w:pPr>
        <w:pStyle w:val="STMleipteksti"/>
        <w:ind w:left="1440"/>
        <w:contextualSpacing/>
        <w:jc w:val="both"/>
        <w:rPr>
          <w:i/>
          <w:lang w:val="en-US"/>
        </w:rPr>
      </w:pPr>
      <w:r w:rsidRPr="006D2F04">
        <w:rPr>
          <w:i/>
          <w:lang w:val="en-US"/>
        </w:rPr>
        <w:t>Please provide information on discrimination against persons with disabi</w:t>
      </w:r>
      <w:r w:rsidRPr="006D2F04">
        <w:rPr>
          <w:i/>
          <w:lang w:val="en-US"/>
        </w:rPr>
        <w:t>l</w:t>
      </w:r>
      <w:r w:rsidRPr="006D2F04">
        <w:rPr>
          <w:i/>
          <w:lang w:val="en-US"/>
        </w:rPr>
        <w:t>ities in the provision of healthcare, health insurance and/or life insurance by pu</w:t>
      </w:r>
      <w:r w:rsidRPr="006D2F04">
        <w:rPr>
          <w:i/>
          <w:lang w:val="en-US"/>
        </w:rPr>
        <w:t>b</w:t>
      </w:r>
      <w:r w:rsidRPr="006D2F04">
        <w:rPr>
          <w:i/>
          <w:lang w:val="en-US"/>
        </w:rPr>
        <w:t>lic or private service providers.</w:t>
      </w:r>
    </w:p>
    <w:p w:rsidR="00F60330" w:rsidRDefault="00F60330" w:rsidP="00FF5033">
      <w:pPr>
        <w:pStyle w:val="STMleipteksti"/>
        <w:ind w:left="1440"/>
        <w:contextualSpacing/>
        <w:jc w:val="both"/>
        <w:rPr>
          <w:lang w:val="en-US"/>
        </w:rPr>
      </w:pPr>
    </w:p>
    <w:p w:rsidR="00F60330" w:rsidRPr="006D2F04" w:rsidRDefault="00F60330" w:rsidP="00FF5033">
      <w:pPr>
        <w:pStyle w:val="STMleipteksti"/>
        <w:ind w:left="1440"/>
        <w:contextualSpacing/>
        <w:jc w:val="both"/>
        <w:rPr>
          <w:lang w:val="en-US"/>
        </w:rPr>
      </w:pPr>
      <w:r w:rsidRPr="006D2F04">
        <w:rPr>
          <w:lang w:val="en-US"/>
        </w:rPr>
        <w:t>The new Non-Discrimination Act (1325/2014) entered into force in 2015. The Act expanded the scope of protection against discrimination. The Act applies to all public and private activities, excluding private life, family life and practice of rel</w:t>
      </w:r>
      <w:r w:rsidRPr="006D2F04">
        <w:rPr>
          <w:lang w:val="en-US"/>
        </w:rPr>
        <w:t>i</w:t>
      </w:r>
      <w:r w:rsidRPr="006D2F04">
        <w:rPr>
          <w:lang w:val="en-US"/>
        </w:rPr>
        <w:t>g</w:t>
      </w:r>
      <w:r>
        <w:rPr>
          <w:lang w:val="en-US"/>
        </w:rPr>
        <w:t>ion. The protection against dis</w:t>
      </w:r>
      <w:r w:rsidRPr="006D2F04">
        <w:rPr>
          <w:lang w:val="en-US"/>
        </w:rPr>
        <w:t>crimination is equal regardless of whether the di</w:t>
      </w:r>
      <w:r w:rsidRPr="006D2F04">
        <w:rPr>
          <w:lang w:val="en-US"/>
        </w:rPr>
        <w:t>s</w:t>
      </w:r>
      <w:r w:rsidRPr="006D2F04">
        <w:rPr>
          <w:lang w:val="en-US"/>
        </w:rPr>
        <w:t>crimination is based on ethnic origin, age, nationality, language, religion, belief, opinion, health, disability, sexual orientation or other personal characteristics. A</w:t>
      </w:r>
      <w:r w:rsidRPr="006D2F04">
        <w:rPr>
          <w:lang w:val="en-US"/>
        </w:rPr>
        <w:t>c</w:t>
      </w:r>
      <w:r w:rsidRPr="006D2F04">
        <w:rPr>
          <w:lang w:val="en-US"/>
        </w:rPr>
        <w:t xml:space="preserve">cording to the Act, persons with </w:t>
      </w:r>
      <w:r>
        <w:rPr>
          <w:lang w:val="en-US"/>
        </w:rPr>
        <w:t>disabilities must have equal ac</w:t>
      </w:r>
      <w:r w:rsidRPr="006D2F04">
        <w:rPr>
          <w:lang w:val="en-US"/>
        </w:rPr>
        <w:t xml:space="preserve">cess to goods and services. </w:t>
      </w:r>
    </w:p>
    <w:p w:rsidR="00F60330" w:rsidRPr="006D2F04" w:rsidRDefault="00F60330" w:rsidP="00FF5033">
      <w:pPr>
        <w:pStyle w:val="STMleipteksti"/>
        <w:ind w:left="1440"/>
        <w:contextualSpacing/>
        <w:jc w:val="both"/>
        <w:rPr>
          <w:lang w:val="en-US"/>
        </w:rPr>
      </w:pPr>
    </w:p>
    <w:p w:rsidR="00F60330" w:rsidRDefault="00F60330" w:rsidP="00FF5033">
      <w:pPr>
        <w:pStyle w:val="STMleipteksti"/>
        <w:ind w:left="1440"/>
        <w:contextualSpacing/>
        <w:jc w:val="both"/>
        <w:rPr>
          <w:lang w:val="en-US"/>
        </w:rPr>
      </w:pPr>
      <w:r w:rsidRPr="006D2F04">
        <w:rPr>
          <w:lang w:val="en-US"/>
        </w:rPr>
        <w:t>Finnish national coordination mechanism of the UNCRPD made an enquiry to persons with disabilities in autumn 2017.  The purpose of that enquiry was to find out how persons with disabilities feel</w:t>
      </w:r>
      <w:r>
        <w:rPr>
          <w:lang w:val="en-US"/>
        </w:rPr>
        <w:t xml:space="preserve"> that their rights are being realized</w:t>
      </w:r>
      <w:r w:rsidRPr="006D2F04">
        <w:rPr>
          <w:lang w:val="en-US"/>
        </w:rPr>
        <w:t xml:space="preserve"> in ever</w:t>
      </w:r>
      <w:r w:rsidRPr="006D2F04">
        <w:rPr>
          <w:lang w:val="en-US"/>
        </w:rPr>
        <w:t>y</w:t>
      </w:r>
      <w:r w:rsidRPr="006D2F04">
        <w:rPr>
          <w:lang w:val="en-US"/>
        </w:rPr>
        <w:t xml:space="preserve">day life. </w:t>
      </w:r>
      <w:r>
        <w:rPr>
          <w:lang w:val="en-US"/>
        </w:rPr>
        <w:t>Out of all the rights, equal ac</w:t>
      </w:r>
      <w:r w:rsidRPr="006D2F04">
        <w:rPr>
          <w:lang w:val="en-US"/>
        </w:rPr>
        <w:t>cess to health services was considered</w:t>
      </w:r>
      <w:r>
        <w:rPr>
          <w:lang w:val="en-US"/>
        </w:rPr>
        <w:t xml:space="preserve"> </w:t>
      </w:r>
      <w:r w:rsidRPr="006D2F04">
        <w:rPr>
          <w:lang w:val="en-US"/>
        </w:rPr>
        <w:t>rea</w:t>
      </w:r>
      <w:r w:rsidRPr="006D2F04">
        <w:rPr>
          <w:lang w:val="en-US"/>
        </w:rPr>
        <w:t>l</w:t>
      </w:r>
      <w:r w:rsidRPr="006D2F04">
        <w:rPr>
          <w:lang w:val="en-US"/>
        </w:rPr>
        <w:t>ize</w:t>
      </w:r>
      <w:r>
        <w:rPr>
          <w:lang w:val="en-US"/>
        </w:rPr>
        <w:t>d the</w:t>
      </w:r>
      <w:r w:rsidRPr="006D2F04">
        <w:rPr>
          <w:lang w:val="en-US"/>
        </w:rPr>
        <w:t xml:space="preserve"> best. Acco</w:t>
      </w:r>
      <w:r>
        <w:rPr>
          <w:lang w:val="en-US"/>
        </w:rPr>
        <w:t>rding to the results 45% of per</w:t>
      </w:r>
      <w:r w:rsidRPr="006D2F04">
        <w:rPr>
          <w:lang w:val="en-US"/>
        </w:rPr>
        <w:t xml:space="preserve">sons with disabilities felt that the right is </w:t>
      </w:r>
      <w:r>
        <w:rPr>
          <w:lang w:val="en-US"/>
        </w:rPr>
        <w:t>realized</w:t>
      </w:r>
      <w:r w:rsidRPr="006D2F04">
        <w:rPr>
          <w:lang w:val="en-US"/>
        </w:rPr>
        <w:t xml:space="preserve"> well or quite well and 34% felt the right </w:t>
      </w:r>
      <w:r>
        <w:rPr>
          <w:lang w:val="en-US"/>
        </w:rPr>
        <w:t>is realized</w:t>
      </w:r>
      <w:r w:rsidRPr="006D2F04">
        <w:rPr>
          <w:lang w:val="en-US"/>
        </w:rPr>
        <w:t xml:space="preserve"> badly or quite badly. </w:t>
      </w:r>
    </w:p>
    <w:p w:rsidR="00F60330" w:rsidRDefault="00F60330" w:rsidP="00FF5033">
      <w:pPr>
        <w:pStyle w:val="STMleipteksti"/>
        <w:ind w:left="1440"/>
        <w:contextualSpacing/>
        <w:jc w:val="both"/>
        <w:rPr>
          <w:lang w:val="en-US"/>
        </w:rPr>
      </w:pPr>
    </w:p>
    <w:p w:rsidR="00F60330" w:rsidRDefault="00F60330" w:rsidP="00FF5033">
      <w:pPr>
        <w:pStyle w:val="STMleipteksti"/>
        <w:ind w:left="1440"/>
        <w:contextualSpacing/>
        <w:jc w:val="both"/>
        <w:rPr>
          <w:lang w:val="en-US"/>
        </w:rPr>
      </w:pPr>
      <w:r w:rsidRPr="006D2F04">
        <w:rPr>
          <w:lang w:val="en-US"/>
        </w:rPr>
        <w:t xml:space="preserve">The results of the enquiry show also challenges in </w:t>
      </w:r>
      <w:r>
        <w:rPr>
          <w:lang w:val="en-US"/>
        </w:rPr>
        <w:t xml:space="preserve">the </w:t>
      </w:r>
      <w:r w:rsidRPr="006D2F04">
        <w:rPr>
          <w:lang w:val="en-US"/>
        </w:rPr>
        <w:t>access to health services. Accessibility of physical environment as well as digital services is still a cha</w:t>
      </w:r>
      <w:r w:rsidRPr="006D2F04">
        <w:rPr>
          <w:lang w:val="en-US"/>
        </w:rPr>
        <w:t>l</w:t>
      </w:r>
      <w:r w:rsidRPr="006D2F04">
        <w:rPr>
          <w:lang w:val="en-US"/>
        </w:rPr>
        <w:t>lenge. On the other hand, the respondents perceived th</w:t>
      </w:r>
      <w:r>
        <w:rPr>
          <w:lang w:val="en-US"/>
        </w:rPr>
        <w:t>ere to be a lot of regional dif</w:t>
      </w:r>
      <w:r w:rsidRPr="006D2F04">
        <w:rPr>
          <w:lang w:val="en-US"/>
        </w:rPr>
        <w:t>ferences in this context. Persons with disabilities also feel that health care pr</w:t>
      </w:r>
      <w:r w:rsidRPr="006D2F04">
        <w:rPr>
          <w:lang w:val="en-US"/>
        </w:rPr>
        <w:t>o</w:t>
      </w:r>
      <w:r w:rsidRPr="006D2F04">
        <w:rPr>
          <w:lang w:val="en-US"/>
        </w:rPr>
        <w:t>fessionals should have more knowledge about disabilities.</w:t>
      </w:r>
    </w:p>
    <w:p w:rsidR="00F60330" w:rsidRDefault="00F60330" w:rsidP="00FF5033">
      <w:pPr>
        <w:pStyle w:val="STMleipteksti"/>
        <w:ind w:left="1440"/>
        <w:contextualSpacing/>
        <w:jc w:val="both"/>
        <w:rPr>
          <w:lang w:val="en-US"/>
        </w:rPr>
      </w:pPr>
    </w:p>
    <w:p w:rsidR="00F60330" w:rsidRDefault="00F60330" w:rsidP="00FF5033">
      <w:pPr>
        <w:pStyle w:val="STMleipteksti"/>
        <w:ind w:left="1440"/>
        <w:contextualSpacing/>
        <w:jc w:val="both"/>
        <w:rPr>
          <w:i/>
          <w:lang w:val="en-US"/>
        </w:rPr>
      </w:pPr>
      <w:r w:rsidRPr="006D2F04">
        <w:rPr>
          <w:i/>
          <w:lang w:val="en-US"/>
        </w:rPr>
        <w:t>Please provide information on the observance of the right to free and i</w:t>
      </w:r>
      <w:r w:rsidRPr="006D2F04">
        <w:rPr>
          <w:i/>
          <w:lang w:val="en-US"/>
        </w:rPr>
        <w:t>n</w:t>
      </w:r>
      <w:r w:rsidRPr="006D2F04">
        <w:rPr>
          <w:i/>
          <w:lang w:val="en-US"/>
        </w:rPr>
        <w:t>formed consent of persons with disabilities regarding healthcare, including sexual and reproductive health and mental health services.</w:t>
      </w:r>
    </w:p>
    <w:p w:rsidR="00F60330" w:rsidRPr="006D2F04" w:rsidRDefault="00F60330" w:rsidP="00FF5033">
      <w:pPr>
        <w:pStyle w:val="STMleipteksti"/>
        <w:ind w:left="1440"/>
        <w:contextualSpacing/>
        <w:jc w:val="both"/>
        <w:rPr>
          <w:lang w:val="en-US"/>
        </w:rPr>
      </w:pPr>
    </w:p>
    <w:p w:rsidR="00F60330" w:rsidRDefault="00F60330" w:rsidP="00FF5033">
      <w:pPr>
        <w:pStyle w:val="STMleipteksti"/>
        <w:ind w:left="1440"/>
        <w:contextualSpacing/>
        <w:jc w:val="both"/>
        <w:rPr>
          <w:lang w:val="en-US"/>
        </w:rPr>
      </w:pPr>
      <w:r w:rsidRPr="006D2F04">
        <w:rPr>
          <w:lang w:val="en-US"/>
        </w:rPr>
        <w:t>According to the Act on the Sta</w:t>
      </w:r>
      <w:r>
        <w:rPr>
          <w:lang w:val="en-US"/>
        </w:rPr>
        <w:t>tus and Rights of Patients, if the patient (</w:t>
      </w:r>
      <w:r w:rsidRPr="006D2F04">
        <w:rPr>
          <w:lang w:val="en-US"/>
        </w:rPr>
        <w:t xml:space="preserve">18 years of age or over) </w:t>
      </w:r>
      <w:r>
        <w:rPr>
          <w:lang w:val="en-US"/>
        </w:rPr>
        <w:t xml:space="preserve">cannot decide on the treatment </w:t>
      </w:r>
      <w:r w:rsidRPr="006D2F04">
        <w:rPr>
          <w:lang w:val="en-US"/>
        </w:rPr>
        <w:t xml:space="preserve">because of mental </w:t>
      </w:r>
      <w:r>
        <w:rPr>
          <w:lang w:val="en-US"/>
        </w:rPr>
        <w:t>disorder, inte</w:t>
      </w:r>
      <w:r>
        <w:rPr>
          <w:lang w:val="en-US"/>
        </w:rPr>
        <w:t>l</w:t>
      </w:r>
      <w:r>
        <w:rPr>
          <w:lang w:val="en-US"/>
        </w:rPr>
        <w:t xml:space="preserve">lectual disorder </w:t>
      </w:r>
      <w:r w:rsidRPr="006D2F04">
        <w:rPr>
          <w:lang w:val="en-US"/>
        </w:rPr>
        <w:t>or for other reason</w:t>
      </w:r>
      <w:r>
        <w:rPr>
          <w:lang w:val="en-US"/>
        </w:rPr>
        <w:t xml:space="preserve">, the legal representative, </w:t>
      </w:r>
      <w:r w:rsidRPr="006D2F04">
        <w:rPr>
          <w:lang w:val="en-US"/>
        </w:rPr>
        <w:t>family member or other close person of the patient has to be hear</w:t>
      </w:r>
      <w:r>
        <w:rPr>
          <w:lang w:val="en-US"/>
        </w:rPr>
        <w:t>d before making a de</w:t>
      </w:r>
      <w:r w:rsidRPr="006D2F04">
        <w:rPr>
          <w:lang w:val="en-US"/>
        </w:rPr>
        <w:t>cision concer</w:t>
      </w:r>
      <w:r w:rsidRPr="006D2F04">
        <w:rPr>
          <w:lang w:val="en-US"/>
        </w:rPr>
        <w:t>n</w:t>
      </w:r>
      <w:r w:rsidRPr="006D2F04">
        <w:rPr>
          <w:lang w:val="en-US"/>
        </w:rPr>
        <w:t xml:space="preserve">ing </w:t>
      </w:r>
      <w:r>
        <w:rPr>
          <w:lang w:val="en-US"/>
        </w:rPr>
        <w:t xml:space="preserve">an </w:t>
      </w:r>
      <w:r w:rsidRPr="006D2F04">
        <w:rPr>
          <w:lang w:val="en-US"/>
        </w:rPr>
        <w:t>assess</w:t>
      </w:r>
      <w:r>
        <w:rPr>
          <w:lang w:val="en-US"/>
        </w:rPr>
        <w:t xml:space="preserve">ment on </w:t>
      </w:r>
      <w:r w:rsidRPr="006D2F04">
        <w:rPr>
          <w:lang w:val="en-US"/>
        </w:rPr>
        <w:t>what kind of treatment would be in accordance with the p</w:t>
      </w:r>
      <w:r w:rsidRPr="006D2F04">
        <w:rPr>
          <w:lang w:val="en-US"/>
        </w:rPr>
        <w:t>a</w:t>
      </w:r>
      <w:r w:rsidRPr="006D2F04">
        <w:rPr>
          <w:lang w:val="en-US"/>
        </w:rPr>
        <w:t xml:space="preserve">tient's will. </w:t>
      </w:r>
    </w:p>
    <w:p w:rsidR="00F60330" w:rsidRDefault="00F60330" w:rsidP="00FF5033">
      <w:pPr>
        <w:pStyle w:val="STMleipteksti"/>
        <w:ind w:left="1440"/>
        <w:contextualSpacing/>
        <w:jc w:val="both"/>
        <w:rPr>
          <w:lang w:val="en-US"/>
        </w:rPr>
      </w:pPr>
    </w:p>
    <w:p w:rsidR="00F60330" w:rsidRPr="006D2F04" w:rsidRDefault="00F60330" w:rsidP="00FF5033">
      <w:pPr>
        <w:pStyle w:val="STMleipteksti"/>
        <w:ind w:left="1440"/>
        <w:contextualSpacing/>
        <w:jc w:val="both"/>
        <w:rPr>
          <w:lang w:val="en-US"/>
        </w:rPr>
      </w:pPr>
      <w:r w:rsidRPr="006D2F04">
        <w:rPr>
          <w:lang w:val="en-US"/>
        </w:rPr>
        <w:t xml:space="preserve">If this matter cannot be assessed, the patient has to be given a treatment that can be considered to be in accordance with </w:t>
      </w:r>
      <w:r>
        <w:rPr>
          <w:lang w:val="en-US"/>
        </w:rPr>
        <w:t xml:space="preserve">patient’s </w:t>
      </w:r>
      <w:r w:rsidRPr="006D2F04">
        <w:rPr>
          <w:lang w:val="en-US"/>
        </w:rPr>
        <w:t>personal interests. In this case, the patient's legal re</w:t>
      </w:r>
      <w:r>
        <w:rPr>
          <w:lang w:val="en-US"/>
        </w:rPr>
        <w:t>presentative, close relative</w:t>
      </w:r>
      <w:r w:rsidRPr="006D2F04">
        <w:rPr>
          <w:lang w:val="en-US"/>
        </w:rPr>
        <w:t xml:space="preserve"> or other person closely connected with the </w:t>
      </w:r>
      <w:proofErr w:type="gramStart"/>
      <w:r w:rsidRPr="006D2F04">
        <w:rPr>
          <w:lang w:val="en-US"/>
        </w:rPr>
        <w:t>patient,</w:t>
      </w:r>
      <w:proofErr w:type="gramEnd"/>
      <w:r w:rsidRPr="006D2F04">
        <w:rPr>
          <w:lang w:val="en-US"/>
        </w:rPr>
        <w:t xml:space="preserve"> must give their consent to the treatment. In giving their consent, the patient's legal re</w:t>
      </w:r>
      <w:r>
        <w:rPr>
          <w:lang w:val="en-US"/>
        </w:rPr>
        <w:t xml:space="preserve">presentative, close relative </w:t>
      </w:r>
      <w:r w:rsidRPr="006D2F04">
        <w:rPr>
          <w:lang w:val="en-US"/>
        </w:rPr>
        <w:t>or other person closely connected with the patient must respect the patient's previously e</w:t>
      </w:r>
      <w:r w:rsidRPr="006D2F04">
        <w:rPr>
          <w:lang w:val="en-US"/>
        </w:rPr>
        <w:t>x</w:t>
      </w:r>
      <w:r w:rsidRPr="006D2F04">
        <w:rPr>
          <w:lang w:val="en-US"/>
        </w:rPr>
        <w:t>pressed</w:t>
      </w:r>
      <w:r>
        <w:rPr>
          <w:lang w:val="en-US"/>
        </w:rPr>
        <w:t xml:space="preserve"> wishes or, if no wishes have</w:t>
      </w:r>
      <w:r w:rsidRPr="006D2F04">
        <w:rPr>
          <w:lang w:val="en-US"/>
        </w:rPr>
        <w:t xml:space="preserve"> been expressed, the patient's well-being. If the patient's leg</w:t>
      </w:r>
      <w:r>
        <w:rPr>
          <w:lang w:val="en-US"/>
        </w:rPr>
        <w:t xml:space="preserve">al representative, </w:t>
      </w:r>
      <w:r w:rsidRPr="006D2F04">
        <w:rPr>
          <w:lang w:val="en-US"/>
        </w:rPr>
        <w:t>close relati</w:t>
      </w:r>
      <w:r>
        <w:rPr>
          <w:lang w:val="en-US"/>
        </w:rPr>
        <w:t>ve or other person closely con</w:t>
      </w:r>
      <w:r w:rsidRPr="006D2F04">
        <w:rPr>
          <w:lang w:val="en-US"/>
        </w:rPr>
        <w:t>nected with the patient forbid the care or treatment of the patient, care or treatment must, as far as possible in agreement with the person who refused consent, be given in some other medically acceptable manner. If the patient's legal representative</w:t>
      </w:r>
      <w:r>
        <w:rPr>
          <w:lang w:val="en-US"/>
        </w:rPr>
        <w:t>, close relative</w:t>
      </w:r>
      <w:r w:rsidRPr="006D2F04">
        <w:rPr>
          <w:lang w:val="en-US"/>
        </w:rPr>
        <w:t xml:space="preserve"> or other </w:t>
      </w:r>
      <w:proofErr w:type="gramStart"/>
      <w:r w:rsidRPr="006D2F04">
        <w:rPr>
          <w:lang w:val="en-US"/>
        </w:rPr>
        <w:t>person closely connected with the patient disagree</w:t>
      </w:r>
      <w:proofErr w:type="gramEnd"/>
      <w:r w:rsidRPr="006D2F04">
        <w:rPr>
          <w:lang w:val="en-US"/>
        </w:rPr>
        <w:t xml:space="preserve"> on the care or treatment to be given, the patient shall be cared for or trea</w:t>
      </w:r>
      <w:r w:rsidRPr="006D2F04">
        <w:rPr>
          <w:lang w:val="en-US"/>
        </w:rPr>
        <w:t>t</w:t>
      </w:r>
      <w:r w:rsidRPr="006D2F04">
        <w:rPr>
          <w:lang w:val="en-US"/>
        </w:rPr>
        <w:t>ed in accordance with his or her best interests.</w:t>
      </w:r>
    </w:p>
    <w:p w:rsidR="00F60330" w:rsidRPr="006D2F04" w:rsidRDefault="00F60330" w:rsidP="00FF5033">
      <w:pPr>
        <w:pStyle w:val="STMleipteksti"/>
        <w:ind w:left="1440"/>
        <w:contextualSpacing/>
        <w:jc w:val="both"/>
        <w:rPr>
          <w:lang w:val="en-US"/>
        </w:rPr>
      </w:pPr>
    </w:p>
    <w:p w:rsidR="00F60330" w:rsidRDefault="00F60330" w:rsidP="00FF5033">
      <w:pPr>
        <w:pStyle w:val="STMleipteksti"/>
        <w:ind w:left="1440"/>
        <w:contextualSpacing/>
        <w:jc w:val="both"/>
        <w:rPr>
          <w:lang w:val="en-US"/>
        </w:rPr>
      </w:pPr>
      <w:r w:rsidRPr="006D2F04">
        <w:rPr>
          <w:lang w:val="en-US"/>
        </w:rPr>
        <w:t xml:space="preserve">Guardianship Services Act (442/1999) prescribes that a </w:t>
      </w:r>
      <w:r>
        <w:rPr>
          <w:lang w:val="en-US"/>
        </w:rPr>
        <w:t>person who has been d</w:t>
      </w:r>
      <w:r>
        <w:rPr>
          <w:lang w:val="en-US"/>
        </w:rPr>
        <w:t>e</w:t>
      </w:r>
      <w:r>
        <w:rPr>
          <w:lang w:val="en-US"/>
        </w:rPr>
        <w:t>clared in</w:t>
      </w:r>
      <w:r w:rsidRPr="006D2F04">
        <w:rPr>
          <w:lang w:val="en-US"/>
        </w:rPr>
        <w:t xml:space="preserve">competent may decide on matters pertaining to his/her person, if he/she understands </w:t>
      </w:r>
      <w:r>
        <w:rPr>
          <w:lang w:val="en-US"/>
        </w:rPr>
        <w:t>the significance of the matter.</w:t>
      </w:r>
    </w:p>
    <w:p w:rsidR="00F60330" w:rsidRPr="006D2F04" w:rsidRDefault="00F60330" w:rsidP="00FF5033">
      <w:pPr>
        <w:pStyle w:val="STMleipteksti"/>
        <w:ind w:left="0"/>
        <w:contextualSpacing/>
        <w:jc w:val="both"/>
        <w:rPr>
          <w:lang w:val="en-US"/>
        </w:rPr>
      </w:pPr>
    </w:p>
    <w:p w:rsidR="00BD63AE" w:rsidRDefault="00BD63AE" w:rsidP="00FF5033">
      <w:pPr>
        <w:pStyle w:val="STMleipteksti"/>
        <w:ind w:left="1440"/>
        <w:contextualSpacing/>
        <w:jc w:val="both"/>
        <w:rPr>
          <w:i/>
          <w:lang w:val="en-US"/>
        </w:rPr>
      </w:pPr>
    </w:p>
    <w:p w:rsidR="00F60330" w:rsidRDefault="00F60330" w:rsidP="00FF5033">
      <w:pPr>
        <w:pStyle w:val="STMleipteksti"/>
        <w:ind w:left="1440"/>
        <w:contextualSpacing/>
        <w:jc w:val="both"/>
        <w:rPr>
          <w:i/>
          <w:lang w:val="en-US"/>
        </w:rPr>
      </w:pPr>
      <w:r w:rsidRPr="00DD1DD4">
        <w:rPr>
          <w:i/>
          <w:lang w:val="en-US"/>
        </w:rPr>
        <w:t>Please describe to what extent and how are persons with disabilities and their representative organizations involved in the design, planning, impl</w:t>
      </w:r>
      <w:r w:rsidRPr="00DD1DD4">
        <w:rPr>
          <w:i/>
          <w:lang w:val="en-US"/>
        </w:rPr>
        <w:t>e</w:t>
      </w:r>
      <w:r w:rsidRPr="00DD1DD4">
        <w:rPr>
          <w:i/>
          <w:lang w:val="en-US"/>
        </w:rPr>
        <w:t xml:space="preserve">mentation and evaluation of health policies, </w:t>
      </w:r>
      <w:proofErr w:type="spellStart"/>
      <w:r w:rsidRPr="00DD1DD4">
        <w:rPr>
          <w:i/>
          <w:lang w:val="en-US"/>
        </w:rPr>
        <w:t>programmes</w:t>
      </w:r>
      <w:proofErr w:type="spellEnd"/>
      <w:r w:rsidRPr="00DD1DD4">
        <w:rPr>
          <w:i/>
          <w:lang w:val="en-US"/>
        </w:rPr>
        <w:t xml:space="preserve"> and services.</w:t>
      </w:r>
    </w:p>
    <w:p w:rsidR="00F60330" w:rsidRDefault="00F60330" w:rsidP="00FF5033">
      <w:pPr>
        <w:pStyle w:val="STMleipteksti"/>
        <w:ind w:left="1440"/>
        <w:contextualSpacing/>
        <w:jc w:val="both"/>
        <w:rPr>
          <w:i/>
          <w:lang w:val="en-US"/>
        </w:rPr>
      </w:pPr>
    </w:p>
    <w:p w:rsidR="00F60330" w:rsidRPr="00DD1DD4" w:rsidRDefault="00F60330" w:rsidP="00FF5033">
      <w:pPr>
        <w:pStyle w:val="STMriippuva2"/>
        <w:ind w:left="1440" w:firstLine="0"/>
        <w:contextualSpacing/>
        <w:jc w:val="both"/>
        <w:rPr>
          <w:lang w:val="en-US"/>
        </w:rPr>
      </w:pPr>
      <w:bookmarkStart w:id="0" w:name="_GoBack"/>
      <w:bookmarkEnd w:id="0"/>
      <w:r w:rsidRPr="00DD1DD4">
        <w:rPr>
          <w:lang w:val="en-US"/>
        </w:rPr>
        <w:t>At local level municipal disability councils are important actors. According to the Local Government Act (410/2015) the local executive must set up a disability council to secure the opportunity for people with disabilities to participate and exert an influence. People with disabilities and their relatives and disability organizations must be adequately represented on the disability council. The local executive must ensure the operational preconditions for the disability council. The disability council must be given the op</w:t>
      </w:r>
      <w:r>
        <w:rPr>
          <w:lang w:val="en-US"/>
        </w:rPr>
        <w:t>portunity to influence the plan</w:t>
      </w:r>
      <w:r w:rsidRPr="00DD1DD4">
        <w:rPr>
          <w:lang w:val="en-US"/>
        </w:rPr>
        <w:t>ning, preparation and monitoring of the activities of the munic</w:t>
      </w:r>
      <w:r>
        <w:rPr>
          <w:lang w:val="en-US"/>
        </w:rPr>
        <w:t>ipality’s different areas of re</w:t>
      </w:r>
      <w:r w:rsidRPr="00DD1DD4">
        <w:rPr>
          <w:lang w:val="en-US"/>
        </w:rPr>
        <w:t xml:space="preserve">sponsibility in matters of importance to the well-being, health, inclusion, living environment, housing or mobility of people with disabilities or to their coping with daily activities, or in terms of the services they need. At national level there are strong disability organizations and also an umbrella organization Disability Forum. </w:t>
      </w:r>
    </w:p>
    <w:p w:rsidR="00F60330" w:rsidRDefault="00F60330" w:rsidP="00FF5033">
      <w:pPr>
        <w:pStyle w:val="STMriippuva2"/>
        <w:ind w:left="1440" w:firstLine="0"/>
        <w:contextualSpacing/>
        <w:jc w:val="both"/>
        <w:rPr>
          <w:lang w:val="en-US"/>
        </w:rPr>
      </w:pPr>
    </w:p>
    <w:p w:rsidR="00F60330" w:rsidRPr="005A0D35" w:rsidRDefault="00F60330" w:rsidP="00FF5033">
      <w:pPr>
        <w:pStyle w:val="STMriippuva2"/>
        <w:ind w:left="1440" w:firstLine="0"/>
        <w:contextualSpacing/>
        <w:jc w:val="both"/>
        <w:rPr>
          <w:lang w:val="en-US"/>
        </w:rPr>
      </w:pPr>
      <w:r w:rsidRPr="00DD1DD4">
        <w:rPr>
          <w:lang w:val="en-US"/>
        </w:rPr>
        <w:t>It varies how much impact do associations, disability councils and disability organizations have in design</w:t>
      </w:r>
      <w:r>
        <w:rPr>
          <w:lang w:val="en-US"/>
        </w:rPr>
        <w:t>ing, planning, implementing and evaluating</w:t>
      </w:r>
      <w:r w:rsidRPr="00DD1DD4">
        <w:rPr>
          <w:lang w:val="en-US"/>
        </w:rPr>
        <w:t xml:space="preserve"> health policies, programs and services. There are good examples but unfortunately also cases where disability organizations are not involved in these</w:t>
      </w:r>
      <w:r>
        <w:rPr>
          <w:lang w:val="en-US"/>
        </w:rPr>
        <w:t xml:space="preserve"> processes. In the newly published</w:t>
      </w:r>
      <w:r w:rsidRPr="00DD1DD4">
        <w:rPr>
          <w:lang w:val="en-US"/>
        </w:rPr>
        <w:t xml:space="preserve"> National Action Plan of UNCRPD at</w:t>
      </w:r>
      <w:r>
        <w:rPr>
          <w:lang w:val="en-US"/>
        </w:rPr>
        <w:t xml:space="preserve">tention is paid to this issue. </w:t>
      </w:r>
      <w:r w:rsidRPr="00DD1DD4">
        <w:rPr>
          <w:lang w:val="en-US"/>
        </w:rPr>
        <w:t>According to the action plan</w:t>
      </w:r>
      <w:r>
        <w:rPr>
          <w:lang w:val="en-US"/>
        </w:rPr>
        <w:t>,</w:t>
      </w:r>
      <w:r w:rsidRPr="00DD1DD4">
        <w:rPr>
          <w:lang w:val="en-US"/>
        </w:rPr>
        <w:t xml:space="preserve"> Ministry of Social Affairs and Health is responsible for ensuring that both disability organizations as well as the disability councils in municipalitie</w:t>
      </w:r>
      <w:r>
        <w:rPr>
          <w:lang w:val="en-US"/>
        </w:rPr>
        <w:t>s</w:t>
      </w:r>
      <w:r w:rsidRPr="00DD1DD4">
        <w:rPr>
          <w:lang w:val="en-US"/>
        </w:rPr>
        <w:t xml:space="preserve"> and in future in counties are involved in the preparations for the health and social services reform carried out in counties.</w:t>
      </w:r>
      <w:r>
        <w:rPr>
          <w:lang w:val="en-US"/>
        </w:rPr>
        <w:t xml:space="preserve"> It is also addressed in the ac</w:t>
      </w:r>
      <w:r w:rsidRPr="00DD1DD4">
        <w:rPr>
          <w:lang w:val="en-US"/>
        </w:rPr>
        <w:t>tion plan that all ministries are responsible for developing the practices for the inclusion of persons with disabilities in the drafting of legislation and development projects.</w:t>
      </w:r>
    </w:p>
    <w:p w:rsidR="00F60330" w:rsidRPr="00B82006" w:rsidRDefault="00F60330" w:rsidP="00FF5033">
      <w:pPr>
        <w:rPr>
          <w:lang w:val="en-US"/>
        </w:rPr>
      </w:pPr>
    </w:p>
    <w:p w:rsidR="00F60330" w:rsidRPr="00B82006" w:rsidRDefault="00F60330" w:rsidP="00F60330">
      <w:pPr>
        <w:rPr>
          <w:lang w:val="en-US"/>
        </w:rPr>
      </w:pPr>
    </w:p>
    <w:p w:rsidR="001747BC" w:rsidRPr="00F60330" w:rsidRDefault="001747BC">
      <w:pPr>
        <w:rPr>
          <w:lang w:val="en-US"/>
        </w:rPr>
      </w:pPr>
    </w:p>
    <w:sectPr w:rsidR="001747BC" w:rsidRPr="00F603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96D"/>
    <w:multiLevelType w:val="hybridMultilevel"/>
    <w:tmpl w:val="393E898A"/>
    <w:lvl w:ilvl="0" w:tplc="C73CE740">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
    <w:nsid w:val="65675A6E"/>
    <w:multiLevelType w:val="hybridMultilevel"/>
    <w:tmpl w:val="60F8A7AE"/>
    <w:lvl w:ilvl="0" w:tplc="053E5780">
      <w:start w:val="1"/>
      <w:numFmt w:val="decimal"/>
      <w:lvlText w:val="%1."/>
      <w:lvlJc w:val="left"/>
      <w:pPr>
        <w:ind w:left="3328" w:hanging="360"/>
      </w:pPr>
      <w:rPr>
        <w:rFonts w:hint="default"/>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330"/>
    <w:rsid w:val="001747BC"/>
    <w:rsid w:val="004E46D2"/>
    <w:rsid w:val="009F50E3"/>
    <w:rsid w:val="00B847C0"/>
    <w:rsid w:val="00BD63AE"/>
    <w:rsid w:val="00F60330"/>
    <w:rsid w:val="00FF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30"/>
    <w:pPr>
      <w:overflowPunct w:val="0"/>
      <w:autoSpaceDE w:val="0"/>
      <w:autoSpaceDN w:val="0"/>
      <w:adjustRightInd w:val="0"/>
      <w:spacing w:after="0" w:line="240" w:lineRule="auto"/>
      <w:textAlignment w:val="baseline"/>
    </w:pPr>
    <w:rPr>
      <w:rFonts w:ascii="Arial" w:eastAsia="Times New Roman" w:hAnsi="Arial" w:cs="Times New Roman"/>
      <w:szCs w:val="20"/>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Mleipteksti">
    <w:name w:val="STM leipäteksti"/>
    <w:rsid w:val="00F60330"/>
    <w:pPr>
      <w:spacing w:after="0" w:line="240" w:lineRule="auto"/>
      <w:ind w:left="2608"/>
    </w:pPr>
    <w:rPr>
      <w:rFonts w:ascii="Times New Roman" w:eastAsia="Times New Roman" w:hAnsi="Times New Roman" w:cs="Times New Roman"/>
      <w:szCs w:val="20"/>
      <w:lang w:val="fi-FI"/>
    </w:rPr>
  </w:style>
  <w:style w:type="paragraph" w:customStyle="1" w:styleId="STMriippuva2">
    <w:name w:val="STM riippuva2"/>
    <w:next w:val="STMleipteksti"/>
    <w:rsid w:val="00F60330"/>
    <w:pPr>
      <w:spacing w:after="0" w:line="240" w:lineRule="auto"/>
      <w:ind w:left="2608" w:hanging="2608"/>
    </w:pPr>
    <w:rPr>
      <w:rFonts w:ascii="Times New Roman" w:eastAsia="Times New Roman" w:hAnsi="Times New Roman" w:cs="Times New Roman"/>
      <w:noProof/>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30"/>
    <w:pPr>
      <w:overflowPunct w:val="0"/>
      <w:autoSpaceDE w:val="0"/>
      <w:autoSpaceDN w:val="0"/>
      <w:adjustRightInd w:val="0"/>
      <w:spacing w:after="0" w:line="240" w:lineRule="auto"/>
      <w:textAlignment w:val="baseline"/>
    </w:pPr>
    <w:rPr>
      <w:rFonts w:ascii="Arial" w:eastAsia="Times New Roman" w:hAnsi="Arial" w:cs="Times New Roman"/>
      <w:szCs w:val="20"/>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Mleipteksti">
    <w:name w:val="STM leipäteksti"/>
    <w:rsid w:val="00F60330"/>
    <w:pPr>
      <w:spacing w:after="0" w:line="240" w:lineRule="auto"/>
      <w:ind w:left="2608"/>
    </w:pPr>
    <w:rPr>
      <w:rFonts w:ascii="Times New Roman" w:eastAsia="Times New Roman" w:hAnsi="Times New Roman" w:cs="Times New Roman"/>
      <w:szCs w:val="20"/>
      <w:lang w:val="fi-FI"/>
    </w:rPr>
  </w:style>
  <w:style w:type="paragraph" w:customStyle="1" w:styleId="STMriippuva2">
    <w:name w:val="STM riippuva2"/>
    <w:next w:val="STMleipteksti"/>
    <w:rsid w:val="00F60330"/>
    <w:pPr>
      <w:spacing w:after="0" w:line="240" w:lineRule="auto"/>
      <w:ind w:left="2608" w:hanging="2608"/>
    </w:pPr>
    <w:rPr>
      <w:rFonts w:ascii="Times New Roman" w:eastAsia="Times New Roman" w:hAnsi="Times New Roman" w:cs="Times New Roman"/>
      <w:noProof/>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4F7CE8-A245-44D9-958A-FE34D46CD5D1}"/>
</file>

<file path=customXml/itemProps2.xml><?xml version="1.0" encoding="utf-8"?>
<ds:datastoreItem xmlns:ds="http://schemas.openxmlformats.org/officeDocument/2006/customXml" ds:itemID="{C1E360D7-5D97-4BC0-B9EF-1C5F7E9EFEFD}"/>
</file>

<file path=customXml/itemProps3.xml><?xml version="1.0" encoding="utf-8"?>
<ds:datastoreItem xmlns:ds="http://schemas.openxmlformats.org/officeDocument/2006/customXml" ds:itemID="{87939955-186C-470E-910B-C65134368CE5}"/>
</file>

<file path=docProps/app.xml><?xml version="1.0" encoding="utf-8"?>
<Properties xmlns="http://schemas.openxmlformats.org/officeDocument/2006/extended-properties" xmlns:vt="http://schemas.openxmlformats.org/officeDocument/2006/docPropsVTypes">
  <Template>Normal</Template>
  <TotalTime>3</TotalTime>
  <Pages>3</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FORMIN</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Hasenson Janina</dc:creator>
  <cp:lastModifiedBy>Hasenson Janina</cp:lastModifiedBy>
  <cp:revision>6</cp:revision>
  <dcterms:created xsi:type="dcterms:W3CDTF">2018-03-28T06:01:00Z</dcterms:created>
  <dcterms:modified xsi:type="dcterms:W3CDTF">2018-03-28T06:09:00Z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