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CC" w:rsidRPr="001D7DA5" w:rsidRDefault="005B63CC" w:rsidP="005B63CC">
      <w:pPr>
        <w:tabs>
          <w:tab w:val="left" w:pos="426"/>
          <w:tab w:val="left" w:pos="6030"/>
        </w:tabs>
        <w:spacing w:after="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bCs/>
          <w:sz w:val="24"/>
          <w:szCs w:val="24"/>
          <w:u w:val="single"/>
          <w:lang w:eastAsia="en-GB"/>
        </w:rPr>
        <w:t xml:space="preserve">KAMI Answers to </w:t>
      </w:r>
      <w:r w:rsidRPr="001D7DA5">
        <w:rPr>
          <w:rFonts w:ascii="Times New Roman" w:eastAsia="Times New Roman" w:hAnsi="Times New Roman" w:cs="Times New Roman"/>
          <w:b/>
          <w:bCs/>
          <w:sz w:val="24"/>
          <w:szCs w:val="24"/>
          <w:u w:val="single"/>
          <w:lang w:eastAsia="en-GB"/>
        </w:rPr>
        <w:t>Questionnaire on</w:t>
      </w:r>
      <w:r w:rsidRPr="001D7DA5">
        <w:rPr>
          <w:rFonts w:ascii="Times New Roman" w:eastAsia="Times New Roman" w:hAnsi="Times New Roman" w:cs="Times New Roman"/>
          <w:sz w:val="20"/>
          <w:szCs w:val="20"/>
          <w:u w:val="single"/>
        </w:rPr>
        <w:t xml:space="preserve"> </w:t>
      </w:r>
      <w:r w:rsidRPr="001D7DA5">
        <w:rPr>
          <w:rFonts w:ascii="Times New Roman" w:eastAsia="Times New Roman" w:hAnsi="Times New Roman" w:cs="Times New Roman"/>
          <w:b/>
          <w:bCs/>
          <w:sz w:val="24"/>
          <w:szCs w:val="24"/>
          <w:u w:val="single"/>
          <w:lang w:eastAsia="en-GB"/>
        </w:rPr>
        <w:t>the right of persons with disabilities to the highest attainable standard of health</w:t>
      </w:r>
    </w:p>
    <w:p w:rsidR="005B63CC" w:rsidRPr="001D7DA5" w:rsidRDefault="005B63CC" w:rsidP="005B63CC">
      <w:pPr>
        <w:spacing w:after="0" w:line="276" w:lineRule="auto"/>
        <w:rPr>
          <w:rFonts w:ascii="Times New Roman" w:eastAsia="Times New Roman" w:hAnsi="Times New Roman" w:cs="Times New Roman"/>
          <w:sz w:val="24"/>
          <w:szCs w:val="24"/>
        </w:rPr>
      </w:pPr>
    </w:p>
    <w:p w:rsidR="005B63CC" w:rsidRDefault="005B63CC" w:rsidP="005B63CC">
      <w:pPr>
        <w:numPr>
          <w:ilvl w:val="0"/>
          <w:numId w:val="1"/>
        </w:numPr>
        <w:spacing w:after="0" w:line="240" w:lineRule="auto"/>
        <w:contextualSpacing/>
        <w:jc w:val="both"/>
        <w:rPr>
          <w:rFonts w:ascii="Times New Roman" w:eastAsia="Times New Roman" w:hAnsi="Times New Roman" w:cs="Times New Roman"/>
          <w:sz w:val="24"/>
          <w:szCs w:val="24"/>
        </w:rPr>
      </w:pPr>
      <w:r w:rsidRPr="001D7DA5">
        <w:rPr>
          <w:rFonts w:ascii="Times New Roman" w:eastAsia="Times New Roman" w:hAnsi="Times New Roman" w:cs="Times New Roman"/>
          <w:sz w:val="24"/>
          <w:szCs w:val="24"/>
        </w:rPr>
        <w:t>Please provide information on existing or planned legislation and policies to ensure t</w:t>
      </w:r>
      <w:r w:rsidRPr="001D7DA5">
        <w:rPr>
          <w:rFonts w:ascii="Times New Roman" w:eastAsia="Times New Roman" w:hAnsi="Times New Roman" w:cs="Times New Roman"/>
          <w:sz w:val="24"/>
          <w:szCs w:val="24"/>
          <w:lang w:val="en-US"/>
        </w:rPr>
        <w:t>he realization of the right to health of persons with disabilities, including current challenges and good practices</w:t>
      </w:r>
      <w:r w:rsidRPr="001D7DA5">
        <w:rPr>
          <w:rFonts w:ascii="Times New Roman" w:eastAsia="Times New Roman" w:hAnsi="Times New Roman" w:cs="Times New Roman"/>
          <w:sz w:val="24"/>
          <w:szCs w:val="24"/>
        </w:rPr>
        <w:t>.</w:t>
      </w:r>
    </w:p>
    <w:p w:rsidR="005B63CC" w:rsidRPr="003B13ED" w:rsidRDefault="005B63CC" w:rsidP="005B63CC">
      <w:pPr>
        <w:pStyle w:val="ListParagraph"/>
        <w:numPr>
          <w:ilvl w:val="0"/>
          <w:numId w:val="7"/>
        </w:numPr>
        <w:spacing w:after="0" w:line="240" w:lineRule="auto"/>
        <w:ind w:leftChars="0"/>
        <w:contextualSpacing/>
        <w:jc w:val="both"/>
        <w:rPr>
          <w:rFonts w:ascii="Times New Roman" w:hAnsi="Times New Roman" w:cs="Times New Roman"/>
          <w:sz w:val="24"/>
          <w:szCs w:val="24"/>
          <w:lang w:eastAsia="ko-KR"/>
        </w:rPr>
      </w:pPr>
      <w:r>
        <w:rPr>
          <w:rFonts w:ascii="Times New Roman" w:hAnsi="Times New Roman" w:cs="Times New Roman" w:hint="eastAsia"/>
          <w:sz w:val="24"/>
          <w:szCs w:val="24"/>
          <w:lang w:eastAsia="ko-KR"/>
        </w:rPr>
        <w:t>Act on</w:t>
      </w:r>
      <w:r>
        <w:rPr>
          <w:rFonts w:ascii="Times New Roman" w:hAnsi="Times New Roman" w:cs="Times New Roman"/>
          <w:sz w:val="24"/>
          <w:szCs w:val="24"/>
          <w:lang w:eastAsia="ko-KR"/>
        </w:rPr>
        <w:t xml:space="preserve"> the right to health </w:t>
      </w:r>
      <w:r>
        <w:rPr>
          <w:rFonts w:ascii="Times New Roman" w:eastAsia="Times New Roman" w:hAnsi="Times New Roman" w:cs="Times New Roman"/>
          <w:sz w:val="24"/>
          <w:szCs w:val="24"/>
          <w:lang w:val="en-US"/>
        </w:rPr>
        <w:t>and access to medical services</w:t>
      </w:r>
      <w:r w:rsidRPr="00212341">
        <w:rPr>
          <w:rFonts w:ascii="Times New Roman" w:eastAsia="Times New Roman" w:hAnsi="Times New Roman" w:cs="Times New Roman"/>
          <w:sz w:val="24"/>
          <w:szCs w:val="24"/>
          <w:lang w:val="en-US"/>
        </w:rPr>
        <w:t xml:space="preserve"> </w:t>
      </w:r>
      <w:r w:rsidRPr="001D7DA5">
        <w:rPr>
          <w:rFonts w:ascii="Times New Roman" w:eastAsia="Times New Roman" w:hAnsi="Times New Roman" w:cs="Times New Roman"/>
          <w:sz w:val="24"/>
          <w:szCs w:val="24"/>
          <w:lang w:val="en-US"/>
        </w:rPr>
        <w:t>of persons with disabilities</w:t>
      </w:r>
      <w:r>
        <w:rPr>
          <w:rFonts w:ascii="Times New Roman" w:eastAsia="Times New Roman" w:hAnsi="Times New Roman" w:cs="Times New Roman"/>
          <w:sz w:val="24"/>
          <w:szCs w:val="24"/>
          <w:lang w:val="en-US"/>
        </w:rPr>
        <w:t xml:space="preserve"> (Act No. 13661) had been enacted on 29. Dec. 2015 and has been enforced from 30. Dec. 2017. The purpose of the Act is to improve health of persons with disabilities by providing support, establishing public health care system for the persons with disabilities and guaranteeing access to health.</w:t>
      </w:r>
    </w:p>
    <w:p w:rsidR="005B63CC" w:rsidRPr="00E023F8" w:rsidRDefault="005B63CC" w:rsidP="005B63CC">
      <w:pPr>
        <w:pStyle w:val="ListParagraph"/>
        <w:numPr>
          <w:ilvl w:val="0"/>
          <w:numId w:val="7"/>
        </w:numPr>
        <w:spacing w:after="0" w:line="240" w:lineRule="auto"/>
        <w:ind w:leftChars="0"/>
        <w:contextualSpacing/>
        <w:jc w:val="both"/>
        <w:rPr>
          <w:rFonts w:ascii="Times New Roman" w:eastAsia="Times New Roman" w:hAnsi="Times New Roman" w:cs="Times New Roman"/>
          <w:sz w:val="24"/>
          <w:szCs w:val="24"/>
        </w:rPr>
      </w:pPr>
      <w:r>
        <w:rPr>
          <w:rFonts w:ascii="Times New Roman" w:hAnsi="Times New Roman" w:cs="Times New Roman" w:hint="eastAsia"/>
          <w:sz w:val="24"/>
          <w:szCs w:val="24"/>
          <w:lang w:eastAsia="ko-KR"/>
        </w:rPr>
        <w:t xml:space="preserve">But most of the provisions of the Act is not imperative but optional rules and </w:t>
      </w:r>
      <w:r>
        <w:rPr>
          <w:rFonts w:ascii="Times New Roman" w:hAnsi="Times New Roman" w:cs="Times New Roman"/>
          <w:sz w:val="24"/>
          <w:szCs w:val="24"/>
          <w:lang w:eastAsia="ko-KR"/>
        </w:rPr>
        <w:t xml:space="preserve">too much focused on </w:t>
      </w:r>
      <w:r>
        <w:rPr>
          <w:rFonts w:ascii="Times New Roman" w:hAnsi="Times New Roman" w:cs="Times New Roman" w:hint="eastAsia"/>
          <w:sz w:val="24"/>
          <w:szCs w:val="24"/>
          <w:lang w:eastAsia="ko-KR"/>
        </w:rPr>
        <w:t xml:space="preserve">medical </w:t>
      </w:r>
      <w:r>
        <w:rPr>
          <w:rFonts w:ascii="Times New Roman" w:hAnsi="Times New Roman" w:cs="Times New Roman"/>
          <w:sz w:val="24"/>
          <w:szCs w:val="24"/>
          <w:lang w:eastAsia="ko-KR"/>
        </w:rPr>
        <w:t xml:space="preserve">services. </w:t>
      </w:r>
    </w:p>
    <w:p w:rsidR="00E023F8" w:rsidRPr="00A35068" w:rsidRDefault="00E023F8" w:rsidP="00E023F8">
      <w:pPr>
        <w:pStyle w:val="ListParagraph"/>
        <w:spacing w:after="0" w:line="240" w:lineRule="auto"/>
        <w:ind w:leftChars="0" w:left="1080"/>
        <w:contextualSpacing/>
        <w:jc w:val="both"/>
        <w:rPr>
          <w:rFonts w:ascii="Times New Roman" w:eastAsia="Times New Roman" w:hAnsi="Times New Roman" w:cs="Times New Roman"/>
          <w:sz w:val="24"/>
          <w:szCs w:val="24"/>
        </w:rPr>
      </w:pPr>
    </w:p>
    <w:p w:rsidR="005B63CC" w:rsidRPr="001D7DA5" w:rsidRDefault="005B63CC" w:rsidP="005B63CC">
      <w:pPr>
        <w:numPr>
          <w:ilvl w:val="0"/>
          <w:numId w:val="1"/>
        </w:numPr>
        <w:spacing w:after="0" w:line="240" w:lineRule="auto"/>
        <w:contextualSpacing/>
        <w:jc w:val="both"/>
        <w:rPr>
          <w:rFonts w:ascii="Times New Roman" w:eastAsia="Times New Roman" w:hAnsi="Times New Roman" w:cs="Times New Roman"/>
          <w:sz w:val="24"/>
          <w:szCs w:val="24"/>
        </w:rPr>
      </w:pPr>
      <w:r w:rsidRPr="001D7DA5">
        <w:rPr>
          <w:rFonts w:ascii="Times New Roman" w:eastAsia="Times New Roman" w:hAnsi="Times New Roman" w:cs="Times New Roman"/>
          <w:kern w:val="2"/>
          <w:sz w:val="24"/>
          <w:szCs w:val="24"/>
          <w:lang w:val="en-US"/>
        </w:rPr>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rsidR="00E023F8" w:rsidRDefault="005B63CC" w:rsidP="00E023F8">
      <w:pPr>
        <w:numPr>
          <w:ilvl w:val="0"/>
          <w:numId w:val="2"/>
        </w:numPr>
        <w:spacing w:after="0" w:line="240" w:lineRule="auto"/>
        <w:contextualSpacing/>
        <w:rPr>
          <w:rFonts w:ascii="Times New Roman" w:eastAsia="Times New Roman" w:hAnsi="Times New Roman" w:cs="Times New Roman"/>
          <w:sz w:val="24"/>
          <w:szCs w:val="24"/>
        </w:rPr>
      </w:pPr>
      <w:r w:rsidRPr="001D7DA5">
        <w:rPr>
          <w:rFonts w:ascii="Times New Roman" w:eastAsia="Times New Roman" w:hAnsi="Times New Roman" w:cs="Times New Roman"/>
          <w:sz w:val="24"/>
          <w:szCs w:val="24"/>
        </w:rPr>
        <w:t>Availability of barrier-free general healthcare services and programmes, which take into account all accessibility aspects for persons with disabilities;</w:t>
      </w:r>
    </w:p>
    <w:p w:rsidR="00E023F8" w:rsidRPr="00E023F8" w:rsidRDefault="00E023F8" w:rsidP="00E023F8">
      <w:pPr>
        <w:spacing w:after="0" w:line="240" w:lineRule="auto"/>
        <w:ind w:left="1080"/>
        <w:contextualSpacing/>
        <w:rPr>
          <w:rFonts w:ascii="Times New Roman" w:eastAsia="Times New Roman" w:hAnsi="Times New Roman" w:cs="Times New Roman"/>
          <w:sz w:val="24"/>
          <w:szCs w:val="24"/>
        </w:rPr>
      </w:pPr>
      <w:r w:rsidRPr="00E023F8">
        <w:rPr>
          <w:rFonts w:ascii="Times New Roman" w:eastAsia="Times New Roman" w:hAnsi="Times New Roman" w:cs="Times New Roman"/>
          <w:sz w:val="24"/>
          <w:szCs w:val="24"/>
        </w:rPr>
        <w:t>-    General healthcare services and programmes are available for persons with disabilities b</w:t>
      </w:r>
      <w:r>
        <w:rPr>
          <w:rFonts w:ascii="Times New Roman" w:eastAsia="Times New Roman" w:hAnsi="Times New Roman" w:cs="Times New Roman"/>
          <w:sz w:val="24"/>
          <w:szCs w:val="24"/>
        </w:rPr>
        <w:t>ut not so much barrier-free.</w:t>
      </w:r>
    </w:p>
    <w:p w:rsidR="005B63CC" w:rsidRPr="00E023F8" w:rsidRDefault="005B63CC" w:rsidP="005B63CC">
      <w:pPr>
        <w:numPr>
          <w:ilvl w:val="0"/>
          <w:numId w:val="2"/>
        </w:numPr>
        <w:spacing w:after="0" w:line="240" w:lineRule="auto"/>
        <w:contextualSpacing/>
        <w:jc w:val="both"/>
        <w:rPr>
          <w:rFonts w:ascii="Times New Roman" w:eastAsia="Times New Roman" w:hAnsi="Times New Roman" w:cs="Times New Roman"/>
          <w:sz w:val="24"/>
          <w:szCs w:val="24"/>
        </w:rPr>
      </w:pPr>
      <w:r w:rsidRPr="001D7DA5">
        <w:rPr>
          <w:rFonts w:ascii="Times New Roman" w:eastAsia="Times New Roman" w:hAnsi="Times New Roman" w:cs="Times New Roman"/>
          <w:kern w:val="2"/>
          <w:sz w:val="24"/>
          <w:szCs w:val="24"/>
          <w:lang w:val="en-US"/>
        </w:rPr>
        <w:t xml:space="preserve">access to free or affordable general healthcare services and programmes, including mental health </w:t>
      </w:r>
      <w:r w:rsidRPr="001D7DA5">
        <w:rPr>
          <w:rFonts w:ascii="Times New Roman" w:eastAsia="Times New Roman" w:hAnsi="Times New Roman" w:cs="Times New Roman"/>
          <w:sz w:val="24"/>
          <w:szCs w:val="24"/>
          <w:lang w:val="en-US"/>
        </w:rPr>
        <w:t>services, services related to HIV/AIDS</w:t>
      </w:r>
      <w:r w:rsidRPr="001D7DA5">
        <w:rPr>
          <w:rFonts w:ascii="Times New Roman" w:eastAsia="Times New Roman" w:hAnsi="Times New Roman" w:cs="Times New Roman"/>
          <w:kern w:val="2"/>
          <w:sz w:val="24"/>
          <w:szCs w:val="24"/>
          <w:lang w:val="en-US"/>
        </w:rPr>
        <w:t xml:space="preserve"> and universal health coverage;</w:t>
      </w:r>
    </w:p>
    <w:p w:rsidR="00E023F8" w:rsidRPr="001D7DA5" w:rsidRDefault="00E023F8" w:rsidP="00E023F8">
      <w:pPr>
        <w:spacing w:after="0" w:line="240" w:lineRule="auto"/>
        <w:ind w:left="1080"/>
        <w:contextualSpacing/>
        <w:jc w:val="both"/>
        <w:rPr>
          <w:rFonts w:ascii="Times New Roman" w:eastAsia="Times New Roman" w:hAnsi="Times New Roman" w:cs="Times New Roman"/>
          <w:sz w:val="24"/>
          <w:szCs w:val="24"/>
        </w:rPr>
      </w:pPr>
      <w:r>
        <w:rPr>
          <w:rFonts w:ascii="Times New Roman" w:eastAsia="Times New Roman" w:hAnsi="Times New Roman" w:cs="Times New Roman"/>
          <w:kern w:val="2"/>
          <w:sz w:val="24"/>
          <w:szCs w:val="24"/>
          <w:lang w:val="en-US"/>
        </w:rPr>
        <w:t xml:space="preserve">- Mental health services and programmes and services related to HIV/AIDS and universal health coverage are accessible for persons with disabilities but mental health services are provided mostly by mental health hospitals and involuntary hospitalization and long-stay in the mental health hospitals are very </w:t>
      </w:r>
    </w:p>
    <w:p w:rsidR="00E023F8" w:rsidRDefault="005B63CC" w:rsidP="00E023F8">
      <w:pPr>
        <w:numPr>
          <w:ilvl w:val="0"/>
          <w:numId w:val="2"/>
        </w:numPr>
        <w:spacing w:after="0" w:line="240" w:lineRule="auto"/>
        <w:contextualSpacing/>
        <w:jc w:val="both"/>
        <w:rPr>
          <w:rFonts w:ascii="Times New Roman" w:eastAsia="Times New Roman" w:hAnsi="Times New Roman" w:cs="Times New Roman"/>
          <w:sz w:val="24"/>
          <w:szCs w:val="24"/>
        </w:rPr>
      </w:pPr>
      <w:r w:rsidRPr="001D7DA5">
        <w:rPr>
          <w:rFonts w:ascii="Times New Roman" w:eastAsia="Times New Roman" w:hAnsi="Times New Roman" w:cs="Times New Roman"/>
          <w:sz w:val="24"/>
          <w:szCs w:val="24"/>
          <w:lang w:val="en-US"/>
        </w:rPr>
        <w:t xml:space="preserve">access to free or affordable disability-specific </w:t>
      </w:r>
      <w:r w:rsidRPr="001D7DA5">
        <w:rPr>
          <w:rFonts w:ascii="Times New Roman" w:eastAsia="Times New Roman" w:hAnsi="Times New Roman" w:cs="Times New Roman"/>
          <w:kern w:val="2"/>
          <w:sz w:val="24"/>
          <w:szCs w:val="24"/>
          <w:lang w:val="en-US"/>
        </w:rPr>
        <w:t>healthcare services and programmes; and</w:t>
      </w:r>
    </w:p>
    <w:p w:rsidR="00E023F8" w:rsidRPr="00E023F8" w:rsidRDefault="00E023F8" w:rsidP="00E023F8">
      <w:pPr>
        <w:spacing w:after="0" w:line="240" w:lineRule="auto"/>
        <w:ind w:left="10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only for the poor persons with disabilities the services are free and social welfare facilities are providing programmes for the people with disabilities free.</w:t>
      </w:r>
    </w:p>
    <w:p w:rsidR="00E023F8" w:rsidRDefault="005B63CC" w:rsidP="00E023F8">
      <w:pPr>
        <w:numPr>
          <w:ilvl w:val="0"/>
          <w:numId w:val="2"/>
        </w:numPr>
        <w:spacing w:after="0" w:line="240" w:lineRule="auto"/>
        <w:contextualSpacing/>
        <w:jc w:val="both"/>
        <w:rPr>
          <w:rFonts w:ascii="Times New Roman" w:eastAsia="Times New Roman" w:hAnsi="Times New Roman" w:cs="Times New Roman"/>
          <w:sz w:val="24"/>
          <w:szCs w:val="24"/>
        </w:rPr>
      </w:pPr>
      <w:r w:rsidRPr="001D7DA5">
        <w:rPr>
          <w:rFonts w:ascii="Times New Roman" w:eastAsia="Times New Roman" w:hAnsi="Times New Roman" w:cs="Times New Roman"/>
          <w:sz w:val="24"/>
          <w:szCs w:val="24"/>
          <w:lang w:val="en-US"/>
        </w:rPr>
        <w:t xml:space="preserve">access to free or affordable health-related habilitation and rehabilitation goods and services, including </w:t>
      </w:r>
      <w:r w:rsidRPr="001D7DA5">
        <w:rPr>
          <w:rFonts w:ascii="Times New Roman" w:eastAsia="Times New Roman" w:hAnsi="Times New Roman" w:cs="Times New Roman"/>
          <w:kern w:val="2"/>
          <w:sz w:val="24"/>
          <w:szCs w:val="24"/>
          <w:lang w:val="en-US"/>
        </w:rPr>
        <w:t>early identification and intervention.</w:t>
      </w:r>
    </w:p>
    <w:p w:rsidR="005B63CC" w:rsidRPr="00E023F8" w:rsidRDefault="00E023F8" w:rsidP="00E023F8">
      <w:pPr>
        <w:spacing w:after="0" w:line="240" w:lineRule="auto"/>
        <w:ind w:left="10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63CC" w:rsidRPr="00E023F8">
        <w:rPr>
          <w:rFonts w:ascii="Times New Roman" w:hAnsi="Times New Roman" w:cs="Times New Roman" w:hint="eastAsia"/>
          <w:kern w:val="2"/>
          <w:sz w:val="24"/>
          <w:szCs w:val="24"/>
          <w:lang w:eastAsia="ko-KR"/>
        </w:rPr>
        <w:t xml:space="preserve">By the provisions of the </w:t>
      </w:r>
      <w:r w:rsidR="005B63CC" w:rsidRPr="00E023F8">
        <w:rPr>
          <w:rFonts w:ascii="Times New Roman" w:hAnsi="Times New Roman" w:cs="Times New Roman" w:hint="eastAsia"/>
          <w:sz w:val="24"/>
          <w:szCs w:val="24"/>
          <w:lang w:eastAsia="ko-KR"/>
        </w:rPr>
        <w:t>Act on</w:t>
      </w:r>
      <w:r w:rsidR="005B63CC" w:rsidRPr="00E023F8">
        <w:rPr>
          <w:rFonts w:ascii="Times New Roman" w:hAnsi="Times New Roman" w:cs="Times New Roman"/>
          <w:sz w:val="24"/>
          <w:szCs w:val="24"/>
          <w:lang w:eastAsia="ko-KR"/>
        </w:rPr>
        <w:t xml:space="preserve"> the right to health </w:t>
      </w:r>
      <w:r w:rsidR="005B63CC" w:rsidRPr="00E023F8">
        <w:rPr>
          <w:rFonts w:ascii="Times New Roman" w:eastAsia="Times New Roman" w:hAnsi="Times New Roman" w:cs="Times New Roman"/>
          <w:sz w:val="24"/>
          <w:szCs w:val="24"/>
          <w:lang w:val="en-US"/>
        </w:rPr>
        <w:t xml:space="preserve">and access to medical services of persons with disabilities (Act No. 13661) central or local government can support all or part of the expenses of medical check or services of the health care and medical service centers for the persons with disabilities and expenses for research, censuses, administrative data and education and propaganda. </w:t>
      </w:r>
    </w:p>
    <w:p w:rsidR="001D7DA5" w:rsidRPr="005B63CC" w:rsidRDefault="001D7DA5" w:rsidP="001D7DA5">
      <w:pPr>
        <w:spacing w:after="0" w:line="240" w:lineRule="auto"/>
        <w:jc w:val="both"/>
        <w:rPr>
          <w:rFonts w:ascii="Times New Roman" w:eastAsia="Times New Roman" w:hAnsi="Times New Roman" w:cs="Times New Roman"/>
          <w:sz w:val="24"/>
          <w:szCs w:val="24"/>
        </w:rPr>
      </w:pPr>
    </w:p>
    <w:p w:rsidR="001D7DA5" w:rsidRPr="00522101"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1D7DA5">
        <w:rPr>
          <w:rFonts w:ascii="Times New Roman" w:eastAsia="Times New Roman" w:hAnsi="Times New Roman" w:cs="Times New Roman"/>
          <w:sz w:val="24"/>
          <w:szCs w:val="24"/>
        </w:rPr>
        <w:t>Please provide information on discrimination against persons with disabilities in the provision of healthcare, health insurance and/or life insurance by public or private service providers.</w:t>
      </w:r>
    </w:p>
    <w:p w:rsidR="005044A1" w:rsidRPr="005044A1" w:rsidRDefault="00522101" w:rsidP="005044A1">
      <w:pPr>
        <w:pStyle w:val="ListParagraph"/>
        <w:numPr>
          <w:ilvl w:val="0"/>
          <w:numId w:val="6"/>
        </w:numPr>
        <w:spacing w:after="0" w:line="240" w:lineRule="auto"/>
        <w:ind w:leftChars="0"/>
        <w:contextualSpacing/>
        <w:jc w:val="both"/>
        <w:rPr>
          <w:rFonts w:ascii="Times New Roman" w:hAnsi="Times New Roman" w:cs="Times New Roman"/>
          <w:sz w:val="24"/>
          <w:szCs w:val="24"/>
          <w:lang w:val="en-US" w:eastAsia="ko-KR"/>
        </w:rPr>
      </w:pPr>
      <w:r w:rsidRPr="005044A1">
        <w:rPr>
          <w:rFonts w:ascii="Times New Roman" w:hAnsi="Times New Roman" w:cs="Times New Roman"/>
          <w:sz w:val="24"/>
          <w:szCs w:val="24"/>
          <w:lang w:val="en-US" w:eastAsia="ko-KR"/>
        </w:rPr>
        <w:t>B</w:t>
      </w:r>
      <w:r w:rsidRPr="005044A1">
        <w:rPr>
          <w:rFonts w:ascii="Times New Roman" w:hAnsi="Times New Roman" w:cs="Times New Roman" w:hint="eastAsia"/>
          <w:sz w:val="24"/>
          <w:szCs w:val="24"/>
          <w:lang w:val="en-US" w:eastAsia="ko-KR"/>
        </w:rPr>
        <w:t xml:space="preserve">elow </w:t>
      </w:r>
      <w:r w:rsidRPr="005044A1">
        <w:rPr>
          <w:rFonts w:ascii="Times New Roman" w:hAnsi="Times New Roman" w:cs="Times New Roman"/>
          <w:sz w:val="24"/>
          <w:szCs w:val="24"/>
          <w:lang w:val="en-US" w:eastAsia="ko-KR"/>
        </w:rPr>
        <w:t xml:space="preserve">information is from </w:t>
      </w:r>
      <w:r w:rsidR="005044A1">
        <w:rPr>
          <w:rFonts w:ascii="Times New Roman" w:hAnsi="Times New Roman" w:cs="Times New Roman"/>
          <w:sz w:val="24"/>
          <w:szCs w:val="24"/>
          <w:lang w:val="en-US" w:eastAsia="ko-KR"/>
        </w:rPr>
        <w:t>“</w:t>
      </w:r>
      <w:r w:rsidRPr="005044A1">
        <w:rPr>
          <w:rFonts w:ascii="Times New Roman" w:hAnsi="Times New Roman" w:cs="Times New Roman"/>
          <w:sz w:val="24"/>
          <w:szCs w:val="24"/>
          <w:lang w:val="en-US" w:eastAsia="ko-KR"/>
        </w:rPr>
        <w:t>the</w:t>
      </w:r>
      <w:r w:rsidR="005044A1" w:rsidRPr="005044A1">
        <w:t xml:space="preserve"> </w:t>
      </w:r>
      <w:r w:rsidR="005044A1" w:rsidRPr="005044A1">
        <w:rPr>
          <w:rFonts w:ascii="Times New Roman" w:hAnsi="Times New Roman" w:cs="Times New Roman"/>
          <w:sz w:val="24"/>
          <w:szCs w:val="24"/>
          <w:lang w:val="en-US" w:eastAsia="ko-KR"/>
        </w:rPr>
        <w:t>Parallel report for the List of Issues of the Republic of Korea to the United Nations Committee on the Rights of Persons with Disabilities</w:t>
      </w:r>
    </w:p>
    <w:p w:rsidR="005044A1" w:rsidRPr="005044A1" w:rsidRDefault="005044A1" w:rsidP="005044A1">
      <w:pPr>
        <w:pStyle w:val="ListParagraph"/>
        <w:numPr>
          <w:ilvl w:val="1"/>
          <w:numId w:val="6"/>
        </w:numPr>
        <w:spacing w:after="0" w:line="240" w:lineRule="auto"/>
        <w:ind w:leftChars="0" w:left="1080"/>
        <w:contextualSpacing/>
        <w:jc w:val="both"/>
        <w:rPr>
          <w:rFonts w:ascii="Times New Roman" w:hAnsi="Times New Roman" w:cs="Times New Roman"/>
          <w:sz w:val="24"/>
          <w:szCs w:val="24"/>
          <w:lang w:val="en-US" w:eastAsia="ko-KR"/>
        </w:rPr>
      </w:pPr>
      <w:r w:rsidRPr="005044A1">
        <w:rPr>
          <w:rFonts w:ascii="Times New Roman" w:hAnsi="Times New Roman" w:cs="Times New Roman"/>
          <w:sz w:val="24"/>
          <w:szCs w:val="24"/>
          <w:lang w:val="en-US" w:eastAsia="ko-KR"/>
        </w:rPr>
        <w:t>The critical situations of people with psychosocial disabilities in Korea” by KAMI.</w:t>
      </w:r>
      <w:r>
        <w:rPr>
          <w:rFonts w:ascii="Times New Roman" w:hAnsi="Times New Roman" w:cs="Times New Roman"/>
          <w:sz w:val="24"/>
          <w:szCs w:val="24"/>
          <w:lang w:val="en-US" w:eastAsia="ko-KR"/>
        </w:rPr>
        <w:t xml:space="preserve"> (w</w:t>
      </w:r>
      <w:r w:rsidRPr="005044A1">
        <w:rPr>
          <w:rFonts w:ascii="Times New Roman" w:hAnsi="Times New Roman" w:cs="Times New Roman"/>
          <w:sz w:val="24"/>
          <w:szCs w:val="24"/>
          <w:lang w:val="en-US" w:eastAsia="ko-KR"/>
        </w:rPr>
        <w:t>ritten by Ohyong Kweon, Secretary General</w:t>
      </w:r>
      <w:r>
        <w:rPr>
          <w:rFonts w:ascii="Times New Roman" w:hAnsi="Times New Roman" w:cs="Times New Roman"/>
          <w:sz w:val="24"/>
          <w:szCs w:val="24"/>
          <w:lang w:val="en-US" w:eastAsia="ko-KR"/>
        </w:rPr>
        <w:t>)</w:t>
      </w:r>
    </w:p>
    <w:p w:rsidR="00522101" w:rsidRPr="00522101" w:rsidRDefault="00522101" w:rsidP="005044A1">
      <w:pPr>
        <w:pStyle w:val="ListParagraph"/>
        <w:spacing w:after="0" w:line="240" w:lineRule="auto"/>
        <w:ind w:leftChars="0" w:left="1080"/>
        <w:contextualSpacing/>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eastAsia="ko-KR"/>
        </w:rPr>
        <w:t xml:space="preserve"> </w:t>
      </w:r>
    </w:p>
    <w:p w:rsidR="00522101" w:rsidRPr="005044A1" w:rsidRDefault="00522101" w:rsidP="00522101">
      <w:pPr>
        <w:rPr>
          <w:rFonts w:ascii="Times New Roman" w:hAnsi="Times New Roman"/>
          <w:b/>
          <w:bCs/>
          <w:i/>
          <w:u w:val="single"/>
        </w:rPr>
      </w:pPr>
      <w:r w:rsidRPr="005044A1">
        <w:rPr>
          <w:rFonts w:ascii="Times New Roman" w:hAnsi="Times New Roman"/>
          <w:i/>
        </w:rPr>
        <w:lastRenderedPageBreak/>
        <w:t xml:space="preserve">People with psychosocial disabilities in Korea are being in critical situations even after the CRPD Committee made </w:t>
      </w:r>
      <w:r w:rsidRPr="005044A1">
        <w:rPr>
          <w:rFonts w:ascii="Times New Roman" w:hAnsi="Times New Roman"/>
          <w:b/>
          <w:bCs/>
          <w:i/>
          <w:iCs/>
          <w:u w:val="single"/>
        </w:rPr>
        <w:t>8</w:t>
      </w:r>
      <w:r w:rsidRPr="005044A1">
        <w:rPr>
          <w:rFonts w:ascii="Times New Roman" w:hAnsi="Times New Roman"/>
          <w:b/>
          <w:bCs/>
          <w:i/>
          <w:u w:val="single"/>
        </w:rPr>
        <w:t xml:space="preserve"> important concerns and recommendations related to persons with psychosocial disabilities in the Concluding Observations on the initial report of the Republic of Korea.</w:t>
      </w:r>
      <w:r w:rsidRPr="005044A1">
        <w:rPr>
          <w:rStyle w:val="FootnoteReference"/>
          <w:rFonts w:ascii="Times New Roman" w:hAnsi="Times New Roman"/>
          <w:b/>
          <w:bCs/>
          <w:i/>
          <w:u w:val="single"/>
        </w:rPr>
        <w:footnoteReference w:id="1"/>
      </w:r>
    </w:p>
    <w:p w:rsidR="00522101" w:rsidRPr="005044A1" w:rsidRDefault="00522101" w:rsidP="00522101">
      <w:pPr>
        <w:pStyle w:val="ListParagraph"/>
        <w:numPr>
          <w:ilvl w:val="0"/>
          <w:numId w:val="3"/>
        </w:numPr>
        <w:spacing w:after="200" w:line="276" w:lineRule="auto"/>
        <w:ind w:leftChars="0"/>
        <w:contextualSpacing/>
        <w:jc w:val="both"/>
        <w:rPr>
          <w:rFonts w:ascii="Times New Roman" w:hAnsi="Times New Roman"/>
          <w:i/>
          <w:szCs w:val="20"/>
        </w:rPr>
      </w:pPr>
      <w:r w:rsidRPr="005044A1">
        <w:rPr>
          <w:rFonts w:ascii="Times New Roman" w:hAnsi="Times New Roman"/>
          <w:b/>
          <w:bCs/>
          <w:i/>
          <w:szCs w:val="20"/>
        </w:rPr>
        <w:t>General principles and obligations (arts. 1–4)</w:t>
      </w:r>
      <w:r w:rsidRPr="005044A1">
        <w:rPr>
          <w:rFonts w:ascii="Times New Roman" w:hAnsi="Times New Roman"/>
          <w:i/>
          <w:szCs w:val="20"/>
        </w:rPr>
        <w:t>: Disability Rating System and The Welfare of Disabled Persons Act (WDPA) Article 15</w:t>
      </w:r>
    </w:p>
    <w:p w:rsidR="00522101" w:rsidRPr="005044A1" w:rsidRDefault="00522101" w:rsidP="00522101">
      <w:pPr>
        <w:pStyle w:val="ListParagraph"/>
        <w:numPr>
          <w:ilvl w:val="0"/>
          <w:numId w:val="3"/>
        </w:numPr>
        <w:spacing w:after="200" w:line="276" w:lineRule="auto"/>
        <w:ind w:leftChars="0"/>
        <w:contextualSpacing/>
        <w:jc w:val="both"/>
        <w:rPr>
          <w:rFonts w:ascii="Times New Roman" w:hAnsi="Times New Roman"/>
          <w:i/>
          <w:szCs w:val="20"/>
        </w:rPr>
      </w:pPr>
      <w:r w:rsidRPr="005044A1">
        <w:rPr>
          <w:rFonts w:ascii="Times New Roman" w:hAnsi="Times New Roman"/>
          <w:b/>
          <w:bCs/>
          <w:i/>
          <w:szCs w:val="20"/>
        </w:rPr>
        <w:t>Equal recognition before the law (art. 12)</w:t>
      </w:r>
      <w:r w:rsidRPr="005044A1">
        <w:rPr>
          <w:rFonts w:ascii="Times New Roman" w:hAnsi="Times New Roman"/>
          <w:i/>
          <w:szCs w:val="20"/>
        </w:rPr>
        <w:t>: Legal Capacity and Guardianship system under the New Civil Act</w:t>
      </w:r>
    </w:p>
    <w:p w:rsidR="00522101" w:rsidRPr="005044A1" w:rsidRDefault="00522101" w:rsidP="00522101">
      <w:pPr>
        <w:pStyle w:val="ListParagraph"/>
        <w:numPr>
          <w:ilvl w:val="0"/>
          <w:numId w:val="3"/>
        </w:numPr>
        <w:spacing w:after="200" w:line="276" w:lineRule="auto"/>
        <w:ind w:leftChars="0"/>
        <w:contextualSpacing/>
        <w:jc w:val="both"/>
        <w:rPr>
          <w:rFonts w:ascii="Times New Roman" w:hAnsi="Times New Roman"/>
          <w:i/>
          <w:szCs w:val="20"/>
        </w:rPr>
      </w:pPr>
      <w:r w:rsidRPr="005044A1">
        <w:rPr>
          <w:rFonts w:ascii="Times New Roman" w:hAnsi="Times New Roman"/>
          <w:b/>
          <w:bCs/>
          <w:i/>
          <w:szCs w:val="20"/>
        </w:rPr>
        <w:t>Liberty and security of the person (art. 14)</w:t>
      </w:r>
      <w:r w:rsidRPr="005044A1">
        <w:rPr>
          <w:rFonts w:ascii="Times New Roman" w:hAnsi="Times New Roman"/>
          <w:i/>
          <w:szCs w:val="20"/>
        </w:rPr>
        <w:t>: Involuntary admission and treatment, and Institutionalization under Mental Health Act (New Mental Health Promotion Bill)</w:t>
      </w:r>
    </w:p>
    <w:p w:rsidR="00522101" w:rsidRPr="005044A1" w:rsidRDefault="00522101" w:rsidP="00522101">
      <w:pPr>
        <w:pStyle w:val="ListParagraph"/>
        <w:numPr>
          <w:ilvl w:val="0"/>
          <w:numId w:val="3"/>
        </w:numPr>
        <w:spacing w:after="200" w:line="276" w:lineRule="auto"/>
        <w:ind w:leftChars="0"/>
        <w:contextualSpacing/>
        <w:jc w:val="both"/>
        <w:rPr>
          <w:rFonts w:ascii="Times New Roman" w:hAnsi="Times New Roman"/>
          <w:i/>
          <w:szCs w:val="20"/>
        </w:rPr>
      </w:pPr>
      <w:r w:rsidRPr="005044A1">
        <w:rPr>
          <w:rFonts w:ascii="Times New Roman" w:hAnsi="Times New Roman"/>
          <w:b/>
          <w:bCs/>
          <w:i/>
          <w:szCs w:val="20"/>
        </w:rPr>
        <w:t>Freedom from torture and cruel, inhuman or degrading treatment or punishment (art. 15):</w:t>
      </w:r>
      <w:r w:rsidRPr="005044A1">
        <w:rPr>
          <w:rFonts w:ascii="Times New Roman" w:hAnsi="Times New Roman"/>
          <w:i/>
          <w:szCs w:val="20"/>
        </w:rPr>
        <w:t xml:space="preserve"> Forced treatment that subjects persons with psychosocial disabilities to cruel, inhuman and degrading treatment and punishment</w:t>
      </w:r>
    </w:p>
    <w:p w:rsidR="00522101" w:rsidRPr="005044A1" w:rsidRDefault="00522101" w:rsidP="00522101">
      <w:pPr>
        <w:pStyle w:val="ListParagraph"/>
        <w:numPr>
          <w:ilvl w:val="0"/>
          <w:numId w:val="3"/>
        </w:numPr>
        <w:spacing w:after="200" w:line="276" w:lineRule="auto"/>
        <w:ind w:leftChars="0"/>
        <w:contextualSpacing/>
        <w:jc w:val="both"/>
        <w:rPr>
          <w:rFonts w:ascii="Times New Roman" w:hAnsi="Times New Roman"/>
          <w:i/>
          <w:szCs w:val="20"/>
        </w:rPr>
      </w:pPr>
      <w:r w:rsidRPr="005044A1">
        <w:rPr>
          <w:rFonts w:ascii="Times New Roman" w:hAnsi="Times New Roman"/>
          <w:b/>
          <w:bCs/>
          <w:i/>
          <w:szCs w:val="20"/>
        </w:rPr>
        <w:t>Freedom from exploitation, violence and abuse (art. 16):</w:t>
      </w:r>
      <w:r w:rsidRPr="005044A1">
        <w:rPr>
          <w:rFonts w:ascii="Times New Roman" w:hAnsi="Times New Roman"/>
          <w:i/>
          <w:szCs w:val="20"/>
        </w:rPr>
        <w:t xml:space="preserve"> All cases of violence, exploitation and abuse against persons with psychosocial disabilities</w:t>
      </w:r>
    </w:p>
    <w:p w:rsidR="00522101" w:rsidRPr="005044A1" w:rsidRDefault="00522101" w:rsidP="00522101">
      <w:pPr>
        <w:pStyle w:val="ListParagraph"/>
        <w:numPr>
          <w:ilvl w:val="0"/>
          <w:numId w:val="3"/>
        </w:numPr>
        <w:spacing w:after="200" w:line="276" w:lineRule="auto"/>
        <w:ind w:leftChars="0"/>
        <w:contextualSpacing/>
        <w:jc w:val="both"/>
        <w:rPr>
          <w:rFonts w:ascii="Times New Roman" w:hAnsi="Times New Roman"/>
          <w:i/>
          <w:szCs w:val="20"/>
        </w:rPr>
      </w:pPr>
      <w:r w:rsidRPr="005044A1">
        <w:rPr>
          <w:rFonts w:ascii="Times New Roman" w:hAnsi="Times New Roman"/>
          <w:b/>
          <w:bCs/>
          <w:i/>
          <w:szCs w:val="20"/>
        </w:rPr>
        <w:t>Liberty of movement (art. 18):</w:t>
      </w:r>
      <w:r w:rsidRPr="005044A1">
        <w:rPr>
          <w:rFonts w:ascii="Times New Roman" w:hAnsi="Times New Roman"/>
          <w:i/>
          <w:szCs w:val="20"/>
        </w:rPr>
        <w:t xml:space="preserve"> Article 11 of the Immigration Control Act and Article 32 of WDPA</w:t>
      </w:r>
    </w:p>
    <w:p w:rsidR="00522101" w:rsidRPr="005044A1" w:rsidRDefault="00522101" w:rsidP="00522101">
      <w:pPr>
        <w:pStyle w:val="ListParagraph"/>
        <w:numPr>
          <w:ilvl w:val="0"/>
          <w:numId w:val="3"/>
        </w:numPr>
        <w:spacing w:after="200" w:line="276" w:lineRule="auto"/>
        <w:ind w:leftChars="0"/>
        <w:contextualSpacing/>
        <w:jc w:val="both"/>
        <w:rPr>
          <w:rFonts w:ascii="Times New Roman" w:hAnsi="Times New Roman"/>
          <w:i/>
          <w:szCs w:val="20"/>
        </w:rPr>
      </w:pPr>
      <w:r w:rsidRPr="005044A1">
        <w:rPr>
          <w:rFonts w:ascii="Times New Roman" w:hAnsi="Times New Roman"/>
          <w:b/>
          <w:bCs/>
          <w:i/>
          <w:szCs w:val="20"/>
        </w:rPr>
        <w:t xml:space="preserve">Health (art. 25): </w:t>
      </w:r>
      <w:r w:rsidRPr="005044A1">
        <w:rPr>
          <w:rFonts w:ascii="Times New Roman" w:hAnsi="Times New Roman"/>
          <w:i/>
          <w:szCs w:val="20"/>
        </w:rPr>
        <w:t xml:space="preserve">Article 732 of the Commercial Act and reservation on Article 25 (e) of the Convention </w:t>
      </w:r>
    </w:p>
    <w:p w:rsidR="00522101" w:rsidRPr="005044A1" w:rsidRDefault="00522101" w:rsidP="00522101">
      <w:pPr>
        <w:pStyle w:val="ListParagraph"/>
        <w:numPr>
          <w:ilvl w:val="0"/>
          <w:numId w:val="3"/>
        </w:numPr>
        <w:spacing w:after="200" w:line="276" w:lineRule="auto"/>
        <w:ind w:leftChars="0"/>
        <w:contextualSpacing/>
        <w:jc w:val="both"/>
        <w:rPr>
          <w:rFonts w:ascii="Times New Roman" w:hAnsi="Times New Roman"/>
          <w:i/>
          <w:szCs w:val="20"/>
        </w:rPr>
      </w:pPr>
      <w:r w:rsidRPr="005044A1">
        <w:rPr>
          <w:rFonts w:ascii="Times New Roman" w:hAnsi="Times New Roman"/>
          <w:b/>
          <w:bCs/>
          <w:i/>
          <w:szCs w:val="20"/>
        </w:rPr>
        <w:t>Work and employment (art. 27):</w:t>
      </w:r>
      <w:r w:rsidRPr="005044A1">
        <w:rPr>
          <w:rFonts w:ascii="Times New Roman" w:hAnsi="Times New Roman"/>
          <w:i/>
          <w:szCs w:val="20"/>
        </w:rPr>
        <w:t xml:space="preserve"> Minimum Wage and Sheltered Workshops </w:t>
      </w:r>
    </w:p>
    <w:p w:rsidR="00522101" w:rsidRPr="005044A1" w:rsidRDefault="00522101" w:rsidP="00522101">
      <w:pPr>
        <w:rPr>
          <w:rFonts w:ascii="Times New Roman" w:hAnsi="Times New Roman"/>
          <w:i/>
        </w:rPr>
      </w:pPr>
      <w:r w:rsidRPr="005044A1">
        <w:rPr>
          <w:rFonts w:ascii="Times New Roman" w:hAnsi="Times New Roman"/>
          <w:i/>
        </w:rPr>
        <w:t xml:space="preserve">But Korean government didn’t do anything to implement the obligations under CRPD and the CRPD Committee’s Concluding Observations. </w:t>
      </w:r>
    </w:p>
    <w:p w:rsidR="00522101" w:rsidRPr="005044A1" w:rsidRDefault="00522101" w:rsidP="00522101">
      <w:pPr>
        <w:rPr>
          <w:rFonts w:ascii="Times New Roman" w:hAnsi="Times New Roman"/>
          <w:i/>
        </w:rPr>
      </w:pPr>
      <w:r w:rsidRPr="005044A1">
        <w:rPr>
          <w:rFonts w:ascii="Times New Roman" w:hAnsi="Times New Roman"/>
          <w:i/>
        </w:rPr>
        <w:t>In Sep. 2016 there was a Constitutional Court Decision on the Article 24 of the Mental Health Act which was ruling the involuntary admission of the people with psychosocial disabilities but there is no change in policy and legislations to follow the ruling of the Constitutional Court.</w:t>
      </w:r>
    </w:p>
    <w:p w:rsidR="00522101" w:rsidRPr="005044A1" w:rsidRDefault="00522101" w:rsidP="00522101">
      <w:pPr>
        <w:rPr>
          <w:rFonts w:ascii="Times New Roman" w:hAnsi="Times New Roman"/>
          <w:i/>
        </w:rPr>
      </w:pPr>
      <w:r w:rsidRPr="005044A1">
        <w:rPr>
          <w:rFonts w:ascii="Times New Roman" w:hAnsi="Times New Roman"/>
          <w:i/>
        </w:rPr>
        <w:t>Korean government and the Court is trying to promoting the legal guardianship system which was introduced in Korea from 2013 by the New Civil Act, even after the CRPD Committee observed it as against the Article 12 of the CRPD and the legal capacity of the people with disabilities and recommended to develop a new system for supported decision making.</w:t>
      </w:r>
    </w:p>
    <w:p w:rsidR="00522101" w:rsidRPr="005044A1" w:rsidRDefault="00522101" w:rsidP="00522101">
      <w:pPr>
        <w:rPr>
          <w:rFonts w:ascii="Times New Roman" w:hAnsi="Times New Roman"/>
          <w:i/>
        </w:rPr>
      </w:pPr>
      <w:r w:rsidRPr="005044A1">
        <w:rPr>
          <w:rFonts w:ascii="Times New Roman" w:hAnsi="Times New Roman"/>
          <w:i/>
        </w:rPr>
        <w:t xml:space="preserve">Korea revised the Mental Health Act in May 2016 and the procedure of involuntary admission of the people with mental illness changed but it still discriminates the people with psychosocial disabilities. </w:t>
      </w:r>
    </w:p>
    <w:p w:rsidR="00522101" w:rsidRPr="005044A1" w:rsidRDefault="00522101" w:rsidP="00522101">
      <w:pPr>
        <w:rPr>
          <w:rFonts w:ascii="Times New Roman" w:hAnsi="Times New Roman"/>
          <w:i/>
        </w:rPr>
      </w:pPr>
      <w:r w:rsidRPr="005044A1">
        <w:rPr>
          <w:rFonts w:ascii="Times New Roman" w:hAnsi="Times New Roman"/>
          <w:i/>
        </w:rPr>
        <w:t>The new Mental Health and Welfare Act still doesn’t need informed consent of the people with mental illness and the Welfare of Disabled Person’s Act still doesn’t include the people with psychosocial disabilities in many services for the people with disabilities.</w:t>
      </w:r>
    </w:p>
    <w:p w:rsidR="00522101" w:rsidRPr="005044A1" w:rsidRDefault="00522101" w:rsidP="00522101">
      <w:pPr>
        <w:rPr>
          <w:rFonts w:ascii="Times New Roman" w:hAnsi="Times New Roman"/>
          <w:i/>
        </w:rPr>
      </w:pPr>
      <w:r w:rsidRPr="005044A1">
        <w:rPr>
          <w:rFonts w:ascii="Times New Roman" w:hAnsi="Times New Roman"/>
          <w:i/>
        </w:rPr>
        <w:t>Recently the revised Social Welfare Service Act ruled out the people with psychosocial disabilities who have mental illness from getting the certification of social workers if he/she cannot prove himself/herself OK for the job by the psychiatrist’s medical diagnosis.</w:t>
      </w:r>
    </w:p>
    <w:p w:rsidR="00522101" w:rsidRPr="005044A1" w:rsidRDefault="00522101" w:rsidP="00522101">
      <w:pPr>
        <w:rPr>
          <w:rFonts w:ascii="Times New Roman" w:hAnsi="Times New Roman"/>
          <w:i/>
        </w:rPr>
      </w:pPr>
      <w:r w:rsidRPr="005044A1">
        <w:rPr>
          <w:rFonts w:ascii="Times New Roman" w:hAnsi="Times New Roman"/>
          <w:i/>
        </w:rPr>
        <w:t>There already have been more than a hundred laws and regulations to discriminate people with psychosocial disabilities in Korea as wrote in KAMI Parallel report to the 12</w:t>
      </w:r>
      <w:r w:rsidRPr="005044A1">
        <w:rPr>
          <w:rFonts w:ascii="Times New Roman" w:hAnsi="Times New Roman"/>
          <w:i/>
          <w:vertAlign w:val="superscript"/>
        </w:rPr>
        <w:t>th</w:t>
      </w:r>
      <w:r w:rsidRPr="005044A1">
        <w:rPr>
          <w:rFonts w:ascii="Times New Roman" w:hAnsi="Times New Roman"/>
          <w:i/>
        </w:rPr>
        <w:t xml:space="preserve"> session of CRPD Committee.</w:t>
      </w:r>
    </w:p>
    <w:p w:rsidR="005044A1" w:rsidRPr="005044A1" w:rsidRDefault="00522101" w:rsidP="005044A1">
      <w:pPr>
        <w:rPr>
          <w:rFonts w:ascii="Times New Roman" w:hAnsi="Times New Roman"/>
          <w:bCs/>
          <w:szCs w:val="20"/>
        </w:rPr>
      </w:pPr>
      <w:r w:rsidRPr="005044A1">
        <w:rPr>
          <w:rFonts w:ascii="Times New Roman" w:hAnsi="Times New Roman"/>
          <w:i/>
        </w:rPr>
        <w:t>This report is mostly from the presentation “</w:t>
      </w:r>
      <w:r w:rsidRPr="005044A1">
        <w:rPr>
          <w:rFonts w:ascii="Times New Roman" w:hAnsi="Times New Roman"/>
          <w:bCs/>
          <w:i/>
          <w:szCs w:val="20"/>
        </w:rPr>
        <w:t xml:space="preserve">State obligations under UNCRPD and Concluding Observations, New opportunities for Korean persons with psychosocial disabilities” by the CRPD </w:t>
      </w:r>
      <w:r w:rsidRPr="005044A1">
        <w:rPr>
          <w:rFonts w:ascii="Times New Roman" w:hAnsi="Times New Roman"/>
          <w:bCs/>
          <w:i/>
          <w:szCs w:val="20"/>
        </w:rPr>
        <w:lastRenderedPageBreak/>
        <w:t xml:space="preserve">Committee member Dr. Monthian Buntan in 2015. </w:t>
      </w:r>
      <w:r w:rsidR="005044A1" w:rsidRPr="005044A1">
        <w:rPr>
          <w:rFonts w:ascii="Times New Roman" w:hAnsi="Times New Roman"/>
          <w:bCs/>
          <w:i/>
          <w:szCs w:val="20"/>
        </w:rPr>
        <w:t>But Korea didn’t do anything to change the system or practice for implementing the CRPD and the Concluding Observations from the CRPD Committee.</w:t>
      </w:r>
      <w:r w:rsidR="005044A1" w:rsidRPr="005044A1">
        <w:rPr>
          <w:rFonts w:ascii="Times New Roman" w:hAnsi="Times New Roman"/>
          <w:bCs/>
          <w:szCs w:val="20"/>
        </w:rPr>
        <w:t xml:space="preserve"> </w:t>
      </w:r>
    </w:p>
    <w:p w:rsidR="005044A1" w:rsidRPr="00857987" w:rsidRDefault="005044A1" w:rsidP="005044A1">
      <w:pPr>
        <w:rPr>
          <w:rFonts w:ascii="Times New Roman" w:hAnsi="Times New Roman" w:cs="Times New Roman"/>
          <w:sz w:val="24"/>
          <w:szCs w:val="24"/>
          <w:lang w:val="en-US" w:eastAsia="ko-KR"/>
        </w:rPr>
      </w:pPr>
    </w:p>
    <w:p w:rsidR="001D7DA5" w:rsidRPr="00652BD4"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1D7DA5">
        <w:rPr>
          <w:rFonts w:ascii="Times New Roman" w:eastAsia="Times New Roman" w:hAnsi="Times New Roman" w:cs="Times New Roman"/>
          <w:sz w:val="24"/>
          <w:szCs w:val="24"/>
        </w:rPr>
        <w:t xml:space="preserve">Please provide information on the </w:t>
      </w:r>
      <w:r w:rsidRPr="001D7DA5">
        <w:rPr>
          <w:rFonts w:ascii="Times New Roman" w:eastAsia="Times New Roman" w:hAnsi="Times New Roman" w:cs="Times New Roman"/>
          <w:sz w:val="24"/>
          <w:szCs w:val="24"/>
          <w:lang w:val="en-US"/>
        </w:rPr>
        <w:t>observance of the right to free and informed consent of persons with disabilities regarding healthcare, including sexual and reproductive health and mental health services</w:t>
      </w:r>
      <w:r w:rsidRPr="001D7DA5">
        <w:rPr>
          <w:rFonts w:ascii="Times New Roman" w:eastAsia="Times New Roman" w:hAnsi="Times New Roman" w:cs="Times New Roman"/>
          <w:sz w:val="24"/>
          <w:szCs w:val="24"/>
        </w:rPr>
        <w:t>.</w:t>
      </w:r>
    </w:p>
    <w:p w:rsidR="001D7DA5" w:rsidRPr="00C0583F" w:rsidRDefault="009B5E72" w:rsidP="00033449">
      <w:pPr>
        <w:pStyle w:val="ListParagraph"/>
        <w:numPr>
          <w:ilvl w:val="0"/>
          <w:numId w:val="3"/>
        </w:numPr>
        <w:spacing w:after="0" w:line="240" w:lineRule="auto"/>
        <w:ind w:left="1240"/>
        <w:contextualSpacing/>
        <w:rPr>
          <w:rFonts w:ascii="Times New Roman" w:eastAsia="Times New Roman" w:hAnsi="Times New Roman" w:cs="Times New Roman"/>
          <w:sz w:val="24"/>
          <w:szCs w:val="24"/>
        </w:rPr>
      </w:pPr>
      <w:r w:rsidRPr="00C0583F">
        <w:rPr>
          <w:rFonts w:ascii="Times New Roman" w:hAnsi="Times New Roman" w:cs="Times New Roman" w:hint="eastAsia"/>
          <w:sz w:val="24"/>
          <w:szCs w:val="24"/>
          <w:lang w:val="en-US" w:eastAsia="ko-KR"/>
        </w:rPr>
        <w:t xml:space="preserve">For the people with psychosocial disabilities the </w:t>
      </w:r>
      <w:r w:rsidR="00C0583F" w:rsidRPr="00C0583F">
        <w:rPr>
          <w:rFonts w:ascii="Times New Roman" w:hAnsi="Times New Roman" w:cs="Times New Roman"/>
          <w:sz w:val="24"/>
          <w:szCs w:val="24"/>
          <w:lang w:val="en-US" w:eastAsia="ko-KR"/>
        </w:rPr>
        <w:t xml:space="preserve">revised </w:t>
      </w:r>
      <w:r w:rsidRPr="00C0583F">
        <w:rPr>
          <w:rFonts w:ascii="Times New Roman" w:hAnsi="Times New Roman" w:cs="Times New Roman" w:hint="eastAsia"/>
          <w:sz w:val="24"/>
          <w:szCs w:val="24"/>
          <w:lang w:val="en-US" w:eastAsia="ko-KR"/>
        </w:rPr>
        <w:t>Mental Health and Welfare Service Act</w:t>
      </w:r>
      <w:r w:rsidR="00C0583F" w:rsidRPr="00C0583F">
        <w:rPr>
          <w:rFonts w:ascii="Times New Roman" w:hAnsi="Times New Roman" w:cs="Times New Roman"/>
          <w:sz w:val="24"/>
          <w:szCs w:val="24"/>
          <w:lang w:val="en-US" w:eastAsia="ko-KR"/>
        </w:rPr>
        <w:t xml:space="preserve"> (enacted May 2016 and enforced from May 2017)</w:t>
      </w:r>
      <w:r w:rsidRPr="00C0583F">
        <w:rPr>
          <w:rFonts w:ascii="Times New Roman" w:hAnsi="Times New Roman" w:cs="Times New Roman" w:hint="eastAsia"/>
          <w:sz w:val="24"/>
          <w:szCs w:val="24"/>
          <w:lang w:val="en-US" w:eastAsia="ko-KR"/>
        </w:rPr>
        <w:t xml:space="preserve"> allows involuntary hospitalization and </w:t>
      </w:r>
      <w:r w:rsidR="00C0583F" w:rsidRPr="00C0583F">
        <w:rPr>
          <w:rFonts w:ascii="Times New Roman" w:hAnsi="Times New Roman" w:cs="Times New Roman"/>
          <w:sz w:val="24"/>
          <w:szCs w:val="24"/>
          <w:lang w:val="en-US" w:eastAsia="ko-KR"/>
        </w:rPr>
        <w:t>coercion.</w:t>
      </w:r>
      <w:r w:rsidRPr="00C0583F">
        <w:rPr>
          <w:rFonts w:ascii="Times New Roman" w:hAnsi="Times New Roman" w:cs="Times New Roman" w:hint="eastAsia"/>
          <w:sz w:val="24"/>
          <w:szCs w:val="24"/>
          <w:lang w:val="en-US" w:eastAsia="ko-KR"/>
        </w:rPr>
        <w:t xml:space="preserve"> </w:t>
      </w:r>
      <w:r w:rsidR="00C0583F" w:rsidRPr="00C0583F">
        <w:rPr>
          <w:rFonts w:ascii="Times New Roman" w:hAnsi="Times New Roman" w:cs="Times New Roman"/>
          <w:sz w:val="24"/>
          <w:szCs w:val="24"/>
          <w:lang w:val="en-US" w:eastAsia="ko-KR"/>
        </w:rPr>
        <w:t xml:space="preserve">But most of the present articles relating to involuntary hospitalizations, mental health facilities and special treatments such as ECT (Electroconvulsive Therapy), insulin lethargy therapy, hypnosis-under anesthesia therapy, psychiatric surgery therapy, coercion and seclusion remains in the new Mental Health and Welfare Service Act. </w:t>
      </w:r>
    </w:p>
    <w:p w:rsidR="00C0583F" w:rsidRPr="001D7DA5" w:rsidRDefault="00C0583F" w:rsidP="00C0583F">
      <w:pPr>
        <w:pStyle w:val="ListParagraph"/>
        <w:spacing w:after="0" w:line="240" w:lineRule="auto"/>
        <w:ind w:leftChars="0" w:left="1240"/>
        <w:contextualSpacing/>
        <w:rPr>
          <w:rFonts w:ascii="Times New Roman" w:eastAsia="Times New Roman" w:hAnsi="Times New Roman" w:cs="Times New Roman"/>
          <w:sz w:val="24"/>
          <w:szCs w:val="24"/>
        </w:rPr>
      </w:pPr>
    </w:p>
    <w:p w:rsidR="001D7DA5"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1D7DA5">
        <w:rPr>
          <w:rFonts w:ascii="Times New Roman" w:eastAsia="Times New Roman" w:hAnsi="Times New Roman" w:cs="Times New Roman"/>
          <w:sz w:val="24"/>
          <w:szCs w:val="24"/>
          <w:lang w:val="en-US"/>
        </w:rPr>
        <w:t>Please describe to what extent and how are persons with disabilities and their representative organizations involved in the design, planning, implementation and evaluation of health policies, programmes and services.</w:t>
      </w:r>
    </w:p>
    <w:p w:rsidR="001D7DA5" w:rsidRPr="000B0B76" w:rsidRDefault="003D4481" w:rsidP="000B0B76">
      <w:pPr>
        <w:pStyle w:val="ListParagraph"/>
        <w:numPr>
          <w:ilvl w:val="0"/>
          <w:numId w:val="3"/>
        </w:numPr>
        <w:spacing w:after="0" w:line="240" w:lineRule="auto"/>
        <w:ind w:leftChars="0"/>
        <w:contextualSpacing/>
        <w:jc w:val="both"/>
        <w:rPr>
          <w:rFonts w:ascii="Times New Roman" w:eastAsia="Times New Roman" w:hAnsi="Times New Roman" w:cs="Times New Roman"/>
          <w:sz w:val="20"/>
          <w:szCs w:val="20"/>
        </w:rPr>
      </w:pPr>
      <w:r>
        <w:rPr>
          <w:rFonts w:ascii="Times New Roman" w:hAnsi="Times New Roman" w:cs="Times New Roman" w:hint="eastAsia"/>
          <w:sz w:val="24"/>
          <w:szCs w:val="24"/>
          <w:lang w:val="en-US" w:eastAsia="ko-KR"/>
        </w:rPr>
        <w:t xml:space="preserve">Even though KAMI is the only </w:t>
      </w:r>
      <w:r>
        <w:rPr>
          <w:rFonts w:ascii="Times New Roman" w:hAnsi="Times New Roman" w:cs="Times New Roman"/>
          <w:sz w:val="24"/>
          <w:szCs w:val="24"/>
          <w:lang w:val="en-US" w:eastAsia="ko-KR"/>
        </w:rPr>
        <w:t xml:space="preserve">national level NGO for the people with psychosocial disabilities </w:t>
      </w:r>
      <w:r>
        <w:rPr>
          <w:rFonts w:ascii="Times New Roman" w:hAnsi="Times New Roman" w:cs="Times New Roman" w:hint="eastAsia"/>
          <w:sz w:val="24"/>
          <w:szCs w:val="24"/>
          <w:lang w:val="en-US" w:eastAsia="ko-KR"/>
        </w:rPr>
        <w:t xml:space="preserve">registering </w:t>
      </w:r>
      <w:r>
        <w:rPr>
          <w:rFonts w:ascii="Times New Roman" w:hAnsi="Times New Roman" w:cs="Times New Roman"/>
          <w:sz w:val="24"/>
          <w:szCs w:val="24"/>
          <w:lang w:val="en-US" w:eastAsia="ko-KR"/>
        </w:rPr>
        <w:t xml:space="preserve">at the Department of </w:t>
      </w:r>
      <w:r w:rsidR="000B0B76">
        <w:rPr>
          <w:rFonts w:ascii="Times New Roman" w:hAnsi="Times New Roman" w:cs="Times New Roman"/>
          <w:sz w:val="24"/>
          <w:szCs w:val="24"/>
          <w:lang w:val="en-US" w:eastAsia="ko-KR"/>
        </w:rPr>
        <w:t xml:space="preserve">Health and Welfare, the government and National Assembly didn’t make KAMI know the contents of the revised Bill of Mental Health and Welfare Service Act until we asked it officially to the National Assembly. There has been no official invites from the government of Mental Health Policy and Services for </w:t>
      </w:r>
      <w:r w:rsidR="000B0B76" w:rsidRPr="000B0B76">
        <w:rPr>
          <w:rFonts w:ascii="Times New Roman" w:hAnsi="Times New Roman" w:cs="Times New Roman"/>
          <w:sz w:val="24"/>
          <w:szCs w:val="24"/>
          <w:lang w:val="en-US" w:eastAsia="ko-KR"/>
        </w:rPr>
        <w:t xml:space="preserve">the </w:t>
      </w:r>
      <w:r w:rsidR="000B0B76">
        <w:rPr>
          <w:rFonts w:ascii="Times New Roman" w:hAnsi="Times New Roman" w:cs="Times New Roman"/>
          <w:sz w:val="24"/>
          <w:szCs w:val="24"/>
          <w:lang w:val="en-US" w:eastAsia="ko-KR"/>
        </w:rPr>
        <w:t xml:space="preserve">meeting for </w:t>
      </w:r>
      <w:r w:rsidR="000B0B76" w:rsidRPr="000B0B76">
        <w:rPr>
          <w:rFonts w:ascii="Times New Roman" w:hAnsi="Times New Roman" w:cs="Times New Roman"/>
          <w:sz w:val="24"/>
          <w:szCs w:val="24"/>
          <w:lang w:val="en-US" w:eastAsia="ko-KR"/>
        </w:rPr>
        <w:t>design, planning, implementation and evaluation of health policies, programmes and services</w:t>
      </w:r>
      <w:r w:rsidR="000B0B76">
        <w:rPr>
          <w:rFonts w:ascii="Times New Roman" w:hAnsi="Times New Roman" w:cs="Times New Roman"/>
          <w:sz w:val="24"/>
          <w:szCs w:val="24"/>
          <w:lang w:val="en-US" w:eastAsia="ko-KR"/>
        </w:rPr>
        <w:t xml:space="preserve"> for many years. KAMI are excluded from the government run or government support events after KAMI stood against the revised Mental Health and Welfare Service Act. I think the government deleted KAMI from their email or fax lists.</w:t>
      </w:r>
    </w:p>
    <w:p w:rsidR="00D831CE" w:rsidRPr="00E832FE" w:rsidRDefault="000B0B76" w:rsidP="00E832FE">
      <w:pPr>
        <w:pStyle w:val="ListParagraph"/>
        <w:numPr>
          <w:ilvl w:val="0"/>
          <w:numId w:val="3"/>
        </w:numPr>
        <w:spacing w:after="0" w:line="240" w:lineRule="auto"/>
        <w:ind w:leftChars="0"/>
        <w:contextualSpacing/>
        <w:jc w:val="both"/>
        <w:rPr>
          <w:rFonts w:ascii="Times New Roman" w:eastAsia="Times New Roman" w:hAnsi="Times New Roman" w:cs="Times New Roman"/>
          <w:sz w:val="20"/>
          <w:szCs w:val="20"/>
        </w:rPr>
      </w:pPr>
      <w:r>
        <w:rPr>
          <w:rFonts w:ascii="Times New Roman" w:hAnsi="Times New Roman" w:cs="Times New Roman"/>
          <w:sz w:val="24"/>
          <w:szCs w:val="24"/>
          <w:lang w:val="en-US" w:eastAsia="ko-KR"/>
        </w:rPr>
        <w:t xml:space="preserve">For more than </w:t>
      </w:r>
      <w:r w:rsidR="00E832FE">
        <w:rPr>
          <w:rFonts w:ascii="Times New Roman" w:hAnsi="Times New Roman" w:cs="Times New Roman"/>
          <w:sz w:val="24"/>
          <w:szCs w:val="24"/>
          <w:lang w:val="en-US" w:eastAsia="ko-KR"/>
        </w:rPr>
        <w:t>10 years I cannot remember there had been official meetings of stakeholders by the department of Mental Health and Welfare Policy and Services to hear or explain the policy and programmes which had been held annually before.</w:t>
      </w:r>
    </w:p>
    <w:p w:rsidR="00E832FE" w:rsidRPr="00E832FE" w:rsidRDefault="00E832FE" w:rsidP="00E832FE">
      <w:pPr>
        <w:pStyle w:val="ListParagraph"/>
        <w:numPr>
          <w:ilvl w:val="0"/>
          <w:numId w:val="3"/>
        </w:numPr>
        <w:spacing w:after="0" w:line="240" w:lineRule="auto"/>
        <w:ind w:leftChars="0"/>
        <w:contextualSpacing/>
        <w:jc w:val="both"/>
        <w:rPr>
          <w:rFonts w:ascii="Times New Roman" w:eastAsia="Times New Roman" w:hAnsi="Times New Roman" w:cs="Times New Roman"/>
          <w:sz w:val="20"/>
          <w:szCs w:val="20"/>
        </w:rPr>
      </w:pPr>
      <w:r>
        <w:rPr>
          <w:rFonts w:ascii="Times New Roman" w:hAnsi="Times New Roman" w:cs="Times New Roman"/>
          <w:sz w:val="24"/>
          <w:szCs w:val="24"/>
          <w:lang w:val="en-US" w:eastAsia="ko-KR"/>
        </w:rPr>
        <w:t xml:space="preserve">There had been changes in the mental health budgets but the consumers including people with psychosocial disabilities had been excluded from the table of the government officials and the psychiatrists’ association or Academy of Psychiatry. </w:t>
      </w:r>
    </w:p>
    <w:p w:rsidR="00E832FE" w:rsidRPr="00E832FE" w:rsidRDefault="00E832FE" w:rsidP="00E832FE">
      <w:pPr>
        <w:pStyle w:val="ListParagraph"/>
        <w:numPr>
          <w:ilvl w:val="0"/>
          <w:numId w:val="3"/>
        </w:numPr>
        <w:spacing w:after="0" w:line="240" w:lineRule="auto"/>
        <w:ind w:leftChars="0"/>
        <w:contextualSpacing/>
        <w:jc w:val="both"/>
        <w:rPr>
          <w:rFonts w:ascii="Times New Roman" w:eastAsia="Times New Roman" w:hAnsi="Times New Roman" w:cs="Times New Roman"/>
          <w:sz w:val="20"/>
          <w:szCs w:val="20"/>
        </w:rPr>
      </w:pPr>
      <w:r>
        <w:rPr>
          <w:rFonts w:ascii="Times New Roman" w:hAnsi="Times New Roman" w:cs="Times New Roman"/>
          <w:sz w:val="24"/>
          <w:szCs w:val="24"/>
          <w:lang w:val="en-US" w:eastAsia="ko-KR"/>
        </w:rPr>
        <w:t xml:space="preserve">The national mental health expenditure is mostly spent for the psychiatric services of inpatient and outpatient mental health hospitals and very little (1~2%) is spent for the community mental health centers and community rehabilitation services. </w:t>
      </w:r>
    </w:p>
    <w:p w:rsidR="00E832FE" w:rsidRPr="004A4BDC" w:rsidRDefault="00E832FE" w:rsidP="00E832FE">
      <w:pPr>
        <w:pStyle w:val="ListParagraph"/>
        <w:numPr>
          <w:ilvl w:val="0"/>
          <w:numId w:val="3"/>
        </w:numPr>
        <w:spacing w:after="0" w:line="240" w:lineRule="auto"/>
        <w:ind w:leftChars="0"/>
        <w:contextualSpacing/>
        <w:jc w:val="both"/>
        <w:rPr>
          <w:rFonts w:ascii="Times New Roman" w:eastAsia="Times New Roman" w:hAnsi="Times New Roman" w:cs="Times New Roman"/>
          <w:sz w:val="20"/>
          <w:szCs w:val="20"/>
        </w:rPr>
      </w:pPr>
      <w:r>
        <w:rPr>
          <w:rFonts w:ascii="Times New Roman" w:hAnsi="Times New Roman" w:cs="Times New Roman"/>
          <w:sz w:val="24"/>
          <w:szCs w:val="24"/>
          <w:lang w:val="en-US" w:eastAsia="ko-KR"/>
        </w:rPr>
        <w:t xml:space="preserve">The national health budget for the mental health services of the mental health hospitals has grown from below 2 billion USD in 2007 to more than 4 billion USD but little is spent for the </w:t>
      </w:r>
      <w:r w:rsidR="004A4BDC">
        <w:rPr>
          <w:rFonts w:ascii="Times New Roman" w:hAnsi="Times New Roman" w:cs="Times New Roman"/>
          <w:sz w:val="24"/>
          <w:szCs w:val="24"/>
          <w:lang w:val="en-US" w:eastAsia="ko-KR"/>
        </w:rPr>
        <w:t>independent living of the people with psychosocial disabilities in Korea.</w:t>
      </w:r>
    </w:p>
    <w:p w:rsidR="004A4BDC" w:rsidRPr="00E832FE" w:rsidRDefault="004A4BDC" w:rsidP="00E832FE">
      <w:pPr>
        <w:pStyle w:val="ListParagraph"/>
        <w:numPr>
          <w:ilvl w:val="0"/>
          <w:numId w:val="3"/>
        </w:numPr>
        <w:spacing w:after="0" w:line="240" w:lineRule="auto"/>
        <w:ind w:leftChars="0"/>
        <w:contextualSpacing/>
        <w:jc w:val="both"/>
        <w:rPr>
          <w:rFonts w:ascii="Times New Roman" w:eastAsia="Times New Roman" w:hAnsi="Times New Roman" w:cs="Times New Roman"/>
          <w:sz w:val="20"/>
          <w:szCs w:val="20"/>
        </w:rPr>
      </w:pPr>
      <w:r>
        <w:rPr>
          <w:rFonts w:ascii="Times New Roman" w:hAnsi="Times New Roman" w:cs="Times New Roman"/>
          <w:sz w:val="24"/>
          <w:szCs w:val="24"/>
          <w:lang w:eastAsia="ko-KR"/>
        </w:rPr>
        <w:t>The Disability Welfare Service Act Art. 15 is excluding people with disabilities with mental illness from using the rehabilitation services or use of the facilities for the people with other kinds of disabilities and the Social Welfare Service Department for the people with disabilities is not taking the matters of the people with psychosocial disabilities in Korea.</w:t>
      </w:r>
    </w:p>
    <w:sectPr w:rsidR="004A4BDC" w:rsidRPr="00E832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83A" w:rsidRDefault="00FD383A" w:rsidP="00522101">
      <w:pPr>
        <w:spacing w:after="0" w:line="240" w:lineRule="auto"/>
      </w:pPr>
      <w:r>
        <w:separator/>
      </w:r>
    </w:p>
  </w:endnote>
  <w:endnote w:type="continuationSeparator" w:id="0">
    <w:p w:rsidR="00FD383A" w:rsidRDefault="00FD383A" w:rsidP="0052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83A" w:rsidRDefault="00FD383A" w:rsidP="00522101">
      <w:pPr>
        <w:spacing w:after="0" w:line="240" w:lineRule="auto"/>
      </w:pPr>
      <w:r>
        <w:separator/>
      </w:r>
    </w:p>
  </w:footnote>
  <w:footnote w:type="continuationSeparator" w:id="0">
    <w:p w:rsidR="00FD383A" w:rsidRDefault="00FD383A" w:rsidP="00522101">
      <w:pPr>
        <w:spacing w:after="0" w:line="240" w:lineRule="auto"/>
      </w:pPr>
      <w:r>
        <w:continuationSeparator/>
      </w:r>
    </w:p>
  </w:footnote>
  <w:footnote w:id="1">
    <w:p w:rsidR="00522101" w:rsidRPr="007B6C6F" w:rsidRDefault="00522101" w:rsidP="00522101">
      <w:pPr>
        <w:rPr>
          <w:rFonts w:ascii="Times New Roman" w:hAnsi="Times New Roman"/>
          <w:sz w:val="16"/>
          <w:szCs w:val="16"/>
        </w:rPr>
      </w:pPr>
      <w:r>
        <w:rPr>
          <w:rStyle w:val="FootnoteReference"/>
        </w:rPr>
        <w:footnoteRef/>
      </w:r>
      <w:r>
        <w:t xml:space="preserve"> </w:t>
      </w:r>
      <w:r w:rsidRPr="007B6C6F">
        <w:rPr>
          <w:rFonts w:ascii="Times New Roman" w:hAnsi="Times New Roman"/>
          <w:sz w:val="16"/>
          <w:szCs w:val="16"/>
        </w:rPr>
        <w:t xml:space="preserve">Monthian Buntan, </w:t>
      </w:r>
      <w:r w:rsidRPr="007B6C6F">
        <w:rPr>
          <w:rFonts w:ascii="Times New Roman" w:hAnsi="Times New Roman"/>
          <w:bCs/>
          <w:sz w:val="16"/>
          <w:szCs w:val="16"/>
        </w:rPr>
        <w:t>State obligations under UNCRPD and Concluding Observations, New opportunities for Korean persons with psychosocial disabilities, TCI Asia conference in Nov. 2015 hosted by KAMI and NHRCK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954"/>
    <w:multiLevelType w:val="hybridMultilevel"/>
    <w:tmpl w:val="05FC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7009"/>
    <w:multiLevelType w:val="hybridMultilevel"/>
    <w:tmpl w:val="C706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F75C2B"/>
    <w:multiLevelType w:val="hybridMultilevel"/>
    <w:tmpl w:val="BC963BB4"/>
    <w:lvl w:ilvl="0" w:tplc="CF78C87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nsid w:val="33784FC3"/>
    <w:multiLevelType w:val="hybridMultilevel"/>
    <w:tmpl w:val="2C5E6B48"/>
    <w:lvl w:ilvl="0" w:tplc="53C2BCCA">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4">
    <w:nsid w:val="6F061A14"/>
    <w:multiLevelType w:val="hybridMultilevel"/>
    <w:tmpl w:val="D108AFA4"/>
    <w:lvl w:ilvl="0" w:tplc="4F0296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DE4356"/>
    <w:multiLevelType w:val="hybridMultilevel"/>
    <w:tmpl w:val="2FC03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36730"/>
    <w:multiLevelType w:val="hybridMultilevel"/>
    <w:tmpl w:val="73B0B7D4"/>
    <w:lvl w:ilvl="0" w:tplc="33B29AE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DA5"/>
    <w:rsid w:val="000B0B76"/>
    <w:rsid w:val="001D7DA5"/>
    <w:rsid w:val="003D4481"/>
    <w:rsid w:val="004A4BDC"/>
    <w:rsid w:val="005044A1"/>
    <w:rsid w:val="00506C48"/>
    <w:rsid w:val="00522101"/>
    <w:rsid w:val="005B63CC"/>
    <w:rsid w:val="00652BD4"/>
    <w:rsid w:val="007031C2"/>
    <w:rsid w:val="007129CC"/>
    <w:rsid w:val="007510CD"/>
    <w:rsid w:val="00842836"/>
    <w:rsid w:val="00857987"/>
    <w:rsid w:val="00903359"/>
    <w:rsid w:val="009B5E72"/>
    <w:rsid w:val="009F76AF"/>
    <w:rsid w:val="00C0583F"/>
    <w:rsid w:val="00D831CE"/>
    <w:rsid w:val="00E023F8"/>
    <w:rsid w:val="00E832FE"/>
    <w:rsid w:val="00FD383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86DB457-70B1-4731-9154-BD8FD86B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87"/>
    <w:pPr>
      <w:ind w:leftChars="400" w:left="800"/>
    </w:pPr>
  </w:style>
  <w:style w:type="paragraph" w:styleId="Header">
    <w:name w:val="header"/>
    <w:basedOn w:val="Normal"/>
    <w:link w:val="HeaderChar"/>
    <w:uiPriority w:val="99"/>
    <w:unhideWhenUsed/>
    <w:rsid w:val="00522101"/>
    <w:pPr>
      <w:widowControl w:val="0"/>
      <w:tabs>
        <w:tab w:val="center" w:pos="4513"/>
        <w:tab w:val="right" w:pos="9026"/>
      </w:tabs>
      <w:wordWrap w:val="0"/>
      <w:autoSpaceDE w:val="0"/>
      <w:autoSpaceDN w:val="0"/>
      <w:snapToGrid w:val="0"/>
      <w:jc w:val="both"/>
    </w:pPr>
    <w:rPr>
      <w:kern w:val="2"/>
      <w:sz w:val="20"/>
      <w:lang w:val="en-US" w:eastAsia="ko-KR"/>
    </w:rPr>
  </w:style>
  <w:style w:type="character" w:customStyle="1" w:styleId="HeaderChar">
    <w:name w:val="Header Char"/>
    <w:basedOn w:val="DefaultParagraphFont"/>
    <w:link w:val="Header"/>
    <w:uiPriority w:val="99"/>
    <w:rsid w:val="00522101"/>
    <w:rPr>
      <w:kern w:val="2"/>
      <w:sz w:val="20"/>
      <w:lang w:val="en-US" w:eastAsia="ko-KR"/>
    </w:rPr>
  </w:style>
  <w:style w:type="character" w:styleId="FootnoteReference">
    <w:name w:val="footnote reference"/>
    <w:uiPriority w:val="99"/>
    <w:semiHidden/>
    <w:unhideWhenUsed/>
    <w:rsid w:val="00522101"/>
    <w:rPr>
      <w:vertAlign w:val="superscript"/>
    </w:rPr>
  </w:style>
  <w:style w:type="paragraph" w:styleId="Footer">
    <w:name w:val="footer"/>
    <w:basedOn w:val="Normal"/>
    <w:link w:val="FooterChar"/>
    <w:uiPriority w:val="99"/>
    <w:unhideWhenUsed/>
    <w:rsid w:val="007031C2"/>
    <w:pPr>
      <w:tabs>
        <w:tab w:val="center" w:pos="4513"/>
        <w:tab w:val="right" w:pos="9026"/>
      </w:tabs>
      <w:snapToGrid w:val="0"/>
    </w:pPr>
  </w:style>
  <w:style w:type="character" w:customStyle="1" w:styleId="FooterChar">
    <w:name w:val="Footer Char"/>
    <w:basedOn w:val="DefaultParagraphFont"/>
    <w:link w:val="Footer"/>
    <w:uiPriority w:val="99"/>
    <w:rsid w:val="007031C2"/>
  </w:style>
  <w:style w:type="paragraph" w:styleId="BalloonText">
    <w:name w:val="Balloon Text"/>
    <w:basedOn w:val="Normal"/>
    <w:link w:val="BalloonTextChar"/>
    <w:uiPriority w:val="99"/>
    <w:semiHidden/>
    <w:unhideWhenUsed/>
    <w:rsid w:val="00E023F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023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3F4895-6AAB-47E8-8081-BD9F2889A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A13EE-BDE0-4CB5-8256-49805DCE6206}">
  <ds:schemaRefs>
    <ds:schemaRef ds:uri="http://schemas.microsoft.com/sharepoint/v3/contenttype/forms"/>
  </ds:schemaRefs>
</ds:datastoreItem>
</file>

<file path=customXml/itemProps3.xml><?xml version="1.0" encoding="utf-8"?>
<ds:datastoreItem xmlns:ds="http://schemas.openxmlformats.org/officeDocument/2006/customXml" ds:itemID="{48AF7F09-EAF6-4EFE-98DA-C7A62A3B69FA}">
  <ds:schemaRefs>
    <ds:schemaRef ds:uri="http://purl.org/dc/elements/1.1/"/>
    <ds:schemaRef ds:uri="http://www.w3.org/XML/1998/namespace"/>
    <ds:schemaRef ds:uri="http://purl.org/dc/terms/"/>
    <ds:schemaRef ds:uri="http://schemas.microsoft.com/office/2006/documentManagement/types"/>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1437</Words>
  <Characters>8194</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OHCHR</Company>
  <LinksUpToDate>false</LinksUpToDate>
  <CharactersWithSpaces>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GRIGORAS Alina</dc:creator>
  <cp:keywords/>
  <dc:description/>
  <cp:lastModifiedBy>GRIGORAS Alina</cp:lastModifiedBy>
  <cp:revision>2</cp:revision>
  <cp:lastPrinted>2018-03-30T02:28:00Z</cp:lastPrinted>
  <dcterms:created xsi:type="dcterms:W3CDTF">2018-04-04T12:52:00Z</dcterms:created>
  <dcterms:modified xsi:type="dcterms:W3CDTF">2018-04-04T12:52:00Z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