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3B" w:rsidRDefault="00AB323B" w:rsidP="00BD34D1">
      <w:pPr>
        <w:spacing w:after="0" w:line="240" w:lineRule="auto"/>
        <w:jc w:val="both"/>
        <w:rPr>
          <w:rFonts w:ascii="Khmer UI" w:hAnsi="Khmer UI" w:cs="Khmer UI"/>
          <w:noProof/>
          <w:sz w:val="24"/>
          <w:szCs w:val="24"/>
          <w:lang w:eastAsia="es-GT"/>
        </w:rPr>
      </w:pPr>
    </w:p>
    <w:p w:rsidR="002B56FD" w:rsidRDefault="002B56FD" w:rsidP="00BD34D1">
      <w:pPr>
        <w:spacing w:after="0" w:line="240" w:lineRule="auto"/>
        <w:jc w:val="both"/>
        <w:rPr>
          <w:rFonts w:ascii="Khmer UI" w:hAnsi="Khmer UI" w:cs="Khmer UI"/>
          <w:noProof/>
          <w:sz w:val="24"/>
          <w:szCs w:val="24"/>
          <w:lang w:eastAsia="es-GT"/>
        </w:rPr>
      </w:pPr>
    </w:p>
    <w:p w:rsidR="002B56FD" w:rsidRDefault="002B56FD" w:rsidP="00BD34D1">
      <w:pPr>
        <w:spacing w:after="0" w:line="240" w:lineRule="auto"/>
        <w:jc w:val="both"/>
        <w:rPr>
          <w:rFonts w:ascii="Khmer UI" w:hAnsi="Khmer UI" w:cs="Khmer UI"/>
          <w:noProof/>
          <w:sz w:val="24"/>
          <w:szCs w:val="24"/>
          <w:lang w:eastAsia="es-GT"/>
        </w:rPr>
      </w:pPr>
    </w:p>
    <w:p w:rsidR="002B56FD" w:rsidRPr="00BD34D1" w:rsidRDefault="002B56FD" w:rsidP="00BD34D1">
      <w:pPr>
        <w:spacing w:after="0" w:line="240" w:lineRule="auto"/>
        <w:jc w:val="both"/>
        <w:rPr>
          <w:rFonts w:ascii="Khmer UI" w:hAnsi="Khmer UI" w:cs="Khmer UI"/>
          <w:sz w:val="24"/>
          <w:szCs w:val="24"/>
        </w:rPr>
      </w:pPr>
      <w:r w:rsidRPr="00BD34D1">
        <w:rPr>
          <w:rFonts w:ascii="Khmer UI" w:hAnsi="Khmer UI" w:cs="Khmer UI"/>
          <w:noProof/>
          <w:sz w:val="24"/>
          <w:szCs w:val="24"/>
          <w:lang w:eastAsia="es-GT"/>
        </w:rPr>
        <w:drawing>
          <wp:inline distT="0" distB="0" distL="0" distR="0">
            <wp:extent cx="5612130" cy="2361025"/>
            <wp:effectExtent l="0" t="0" r="762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color.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2361025"/>
                    </a:xfrm>
                    <a:prstGeom prst="rect">
                      <a:avLst/>
                    </a:prstGeom>
                  </pic:spPr>
                </pic:pic>
              </a:graphicData>
            </a:graphic>
          </wp:inline>
        </w:drawing>
      </w:r>
    </w:p>
    <w:p w:rsidR="00AB323B" w:rsidRPr="00BD34D1" w:rsidRDefault="00AB323B" w:rsidP="00BD34D1">
      <w:pPr>
        <w:spacing w:after="0" w:line="240" w:lineRule="auto"/>
        <w:contextualSpacing/>
        <w:jc w:val="both"/>
        <w:rPr>
          <w:rFonts w:ascii="Khmer UI" w:hAnsi="Khmer UI" w:cs="Khmer UI"/>
          <w:b/>
          <w:sz w:val="24"/>
          <w:szCs w:val="24"/>
        </w:rPr>
      </w:pPr>
    </w:p>
    <w:p w:rsidR="00AB323B" w:rsidRDefault="00AB323B" w:rsidP="00BD34D1">
      <w:pPr>
        <w:spacing w:after="0" w:line="240" w:lineRule="auto"/>
        <w:contextualSpacing/>
        <w:jc w:val="both"/>
        <w:rPr>
          <w:rFonts w:ascii="Khmer UI" w:hAnsi="Khmer UI" w:cs="Khmer UI"/>
          <w:b/>
          <w:sz w:val="24"/>
          <w:szCs w:val="24"/>
        </w:rPr>
      </w:pPr>
    </w:p>
    <w:p w:rsidR="00787744" w:rsidRDefault="00787744" w:rsidP="00BD34D1">
      <w:pPr>
        <w:spacing w:after="0" w:line="240" w:lineRule="auto"/>
        <w:contextualSpacing/>
        <w:jc w:val="both"/>
        <w:rPr>
          <w:rFonts w:ascii="Khmer UI" w:hAnsi="Khmer UI" w:cs="Khmer UI"/>
          <w:b/>
          <w:sz w:val="24"/>
          <w:szCs w:val="24"/>
        </w:rPr>
      </w:pPr>
    </w:p>
    <w:p w:rsidR="00787744" w:rsidRDefault="00787744" w:rsidP="00BD34D1">
      <w:pPr>
        <w:spacing w:after="0" w:line="240" w:lineRule="auto"/>
        <w:contextualSpacing/>
        <w:jc w:val="both"/>
        <w:rPr>
          <w:rFonts w:ascii="Khmer UI" w:hAnsi="Khmer UI" w:cs="Khmer UI"/>
          <w:b/>
          <w:sz w:val="24"/>
          <w:szCs w:val="24"/>
        </w:rPr>
      </w:pPr>
    </w:p>
    <w:p w:rsidR="00787744" w:rsidRDefault="00787744" w:rsidP="00BD34D1">
      <w:pPr>
        <w:spacing w:after="0" w:line="240" w:lineRule="auto"/>
        <w:contextualSpacing/>
        <w:jc w:val="both"/>
        <w:rPr>
          <w:rFonts w:ascii="Khmer UI" w:hAnsi="Khmer UI" w:cs="Khmer UI"/>
          <w:b/>
          <w:sz w:val="24"/>
          <w:szCs w:val="24"/>
        </w:rPr>
      </w:pPr>
    </w:p>
    <w:p w:rsidR="00787744" w:rsidRDefault="00787744" w:rsidP="00BD34D1">
      <w:pPr>
        <w:spacing w:after="0" w:line="240" w:lineRule="auto"/>
        <w:contextualSpacing/>
        <w:jc w:val="both"/>
        <w:rPr>
          <w:rFonts w:ascii="Khmer UI" w:hAnsi="Khmer UI" w:cs="Khmer UI"/>
          <w:b/>
          <w:sz w:val="24"/>
          <w:szCs w:val="24"/>
        </w:rPr>
      </w:pPr>
    </w:p>
    <w:p w:rsidR="00787744" w:rsidRPr="00BD34D1" w:rsidRDefault="00787744" w:rsidP="00BD34D1">
      <w:pPr>
        <w:spacing w:after="0" w:line="240" w:lineRule="auto"/>
        <w:contextualSpacing/>
        <w:jc w:val="both"/>
        <w:rPr>
          <w:rFonts w:ascii="Khmer UI" w:hAnsi="Khmer UI" w:cs="Khmer UI"/>
          <w:b/>
          <w:sz w:val="24"/>
          <w:szCs w:val="24"/>
        </w:rPr>
      </w:pPr>
    </w:p>
    <w:p w:rsidR="00AB323B" w:rsidRPr="00BD34D1" w:rsidRDefault="00AB323B" w:rsidP="00BD34D1">
      <w:pPr>
        <w:spacing w:after="0" w:line="240" w:lineRule="auto"/>
        <w:contextualSpacing/>
        <w:jc w:val="both"/>
        <w:rPr>
          <w:rFonts w:ascii="Khmer UI" w:hAnsi="Khmer UI" w:cs="Khmer UI"/>
          <w:b/>
          <w:sz w:val="24"/>
          <w:szCs w:val="24"/>
        </w:rPr>
      </w:pPr>
    </w:p>
    <w:p w:rsidR="00BD34D1" w:rsidRPr="00BD34D1" w:rsidRDefault="00BD34D1" w:rsidP="00BD34D1">
      <w:pPr>
        <w:tabs>
          <w:tab w:val="left" w:pos="426"/>
          <w:tab w:val="left" w:pos="6030"/>
        </w:tabs>
        <w:spacing w:after="0" w:line="240" w:lineRule="auto"/>
        <w:jc w:val="center"/>
        <w:rPr>
          <w:rFonts w:ascii="Khmer UI" w:hAnsi="Khmer UI" w:cs="Khmer UI"/>
          <w:b/>
          <w:kern w:val="2"/>
          <w:sz w:val="28"/>
          <w:szCs w:val="24"/>
          <w:lang w:val="es-ES"/>
        </w:rPr>
      </w:pPr>
      <w:r w:rsidRPr="00BD34D1">
        <w:rPr>
          <w:rFonts w:ascii="Khmer UI" w:hAnsi="Khmer UI" w:cs="Khmer UI"/>
          <w:b/>
          <w:kern w:val="2"/>
          <w:sz w:val="28"/>
          <w:szCs w:val="24"/>
          <w:lang w:val="es-ES"/>
        </w:rPr>
        <w:t xml:space="preserve">Contribución del Procurador de los Derechos Humanos </w:t>
      </w:r>
      <w:r>
        <w:rPr>
          <w:rFonts w:ascii="Khmer UI" w:hAnsi="Khmer UI" w:cs="Khmer UI"/>
          <w:b/>
          <w:kern w:val="2"/>
          <w:sz w:val="28"/>
          <w:szCs w:val="24"/>
          <w:lang w:val="es-ES"/>
        </w:rPr>
        <w:t xml:space="preserve">de Guatemala </w:t>
      </w:r>
      <w:r w:rsidRPr="00BD34D1">
        <w:rPr>
          <w:rFonts w:ascii="Khmer UI" w:hAnsi="Khmer UI" w:cs="Khmer UI"/>
          <w:b/>
          <w:kern w:val="2"/>
          <w:sz w:val="28"/>
          <w:szCs w:val="24"/>
          <w:lang w:val="es-ES"/>
        </w:rPr>
        <w:t>sobre el derecho de las personas con discapacidad al disfrute del más alto nivel posible de salud</w:t>
      </w:r>
    </w:p>
    <w:p w:rsidR="00AB323B" w:rsidRPr="00BD34D1" w:rsidRDefault="00AB323B" w:rsidP="00BD34D1">
      <w:pPr>
        <w:spacing w:after="0" w:line="240" w:lineRule="auto"/>
        <w:jc w:val="center"/>
        <w:rPr>
          <w:rFonts w:ascii="Khmer UI" w:eastAsia="Times New Roman" w:hAnsi="Khmer UI" w:cs="Khmer UI"/>
          <w:b/>
          <w:bCs/>
          <w:sz w:val="24"/>
          <w:szCs w:val="24"/>
          <w:lang w:eastAsia="es-GT"/>
        </w:rPr>
      </w:pPr>
    </w:p>
    <w:p w:rsidR="00AB323B" w:rsidRDefault="00AB323B" w:rsidP="00BD34D1">
      <w:pPr>
        <w:spacing w:after="0" w:line="240" w:lineRule="auto"/>
        <w:jc w:val="center"/>
        <w:rPr>
          <w:rFonts w:ascii="Khmer UI" w:eastAsia="Times New Roman" w:hAnsi="Khmer UI" w:cs="Khmer UI"/>
          <w:sz w:val="24"/>
          <w:szCs w:val="24"/>
          <w:lang w:eastAsia="es-GT"/>
        </w:rPr>
      </w:pPr>
    </w:p>
    <w:p w:rsidR="002B56FD" w:rsidRPr="00BD34D1" w:rsidRDefault="002B56FD" w:rsidP="00BD34D1">
      <w:pPr>
        <w:spacing w:after="0" w:line="240" w:lineRule="auto"/>
        <w:jc w:val="center"/>
        <w:rPr>
          <w:rFonts w:ascii="Khmer UI" w:eastAsia="Times New Roman" w:hAnsi="Khmer UI" w:cs="Khmer UI"/>
          <w:sz w:val="24"/>
          <w:szCs w:val="24"/>
          <w:lang w:eastAsia="es-GT"/>
        </w:rPr>
      </w:pPr>
    </w:p>
    <w:p w:rsidR="00AB323B" w:rsidRPr="00BD34D1" w:rsidRDefault="00AB323B" w:rsidP="00BD34D1">
      <w:pPr>
        <w:spacing w:after="0" w:line="240" w:lineRule="auto"/>
        <w:jc w:val="both"/>
        <w:rPr>
          <w:rStyle w:val="notranslate"/>
          <w:rFonts w:ascii="Khmer UI" w:hAnsi="Khmer UI" w:cs="Khmer UI"/>
          <w:color w:val="000000"/>
          <w:sz w:val="24"/>
          <w:szCs w:val="24"/>
        </w:rPr>
      </w:pPr>
    </w:p>
    <w:p w:rsidR="00AB323B" w:rsidRPr="002B56FD" w:rsidRDefault="002B56FD" w:rsidP="002B56FD">
      <w:pPr>
        <w:spacing w:after="0" w:line="240" w:lineRule="auto"/>
        <w:jc w:val="center"/>
        <w:rPr>
          <w:rFonts w:ascii="Khmer UI" w:eastAsia="Times New Roman" w:hAnsi="Khmer UI" w:cs="Khmer UI"/>
          <w:b/>
          <w:bCs/>
          <w:sz w:val="24"/>
          <w:szCs w:val="24"/>
          <w:lang w:eastAsia="es-GT"/>
        </w:rPr>
      </w:pPr>
      <w:r w:rsidRPr="002B56FD">
        <w:rPr>
          <w:rFonts w:ascii="Khmer UI" w:eastAsia="Times New Roman" w:hAnsi="Khmer UI" w:cs="Khmer UI"/>
          <w:b/>
          <w:bCs/>
          <w:sz w:val="24"/>
          <w:szCs w:val="24"/>
          <w:lang w:eastAsia="es-GT"/>
        </w:rPr>
        <w:t xml:space="preserve">A solicitud de la Relatora </w:t>
      </w:r>
      <w:r w:rsidRPr="002B56FD">
        <w:rPr>
          <w:rFonts w:ascii="Khmer UI" w:hAnsi="Khmer UI" w:cs="Khmer UI"/>
          <w:b/>
          <w:sz w:val="24"/>
          <w:szCs w:val="24"/>
        </w:rPr>
        <w:t xml:space="preserve">Especial sobre los derechos de las personas con discapacidad, Sra. Catalina </w:t>
      </w:r>
      <w:proofErr w:type="spellStart"/>
      <w:r w:rsidRPr="002B56FD">
        <w:rPr>
          <w:rFonts w:ascii="Khmer UI" w:hAnsi="Khmer UI" w:cs="Khmer UI"/>
          <w:b/>
          <w:sz w:val="24"/>
          <w:szCs w:val="24"/>
        </w:rPr>
        <w:t>Devandas</w:t>
      </w:r>
      <w:proofErr w:type="spellEnd"/>
      <w:r w:rsidRPr="002B56FD">
        <w:rPr>
          <w:rFonts w:ascii="Khmer UI" w:hAnsi="Khmer UI" w:cs="Khmer UI"/>
          <w:b/>
          <w:sz w:val="24"/>
          <w:szCs w:val="24"/>
        </w:rPr>
        <w:t>-Aguilar</w:t>
      </w:r>
    </w:p>
    <w:p w:rsidR="00AB323B" w:rsidRPr="00BD34D1" w:rsidRDefault="00AB323B" w:rsidP="00BD34D1">
      <w:pPr>
        <w:spacing w:after="0" w:line="240" w:lineRule="auto"/>
        <w:jc w:val="both"/>
        <w:rPr>
          <w:rFonts w:ascii="Khmer UI" w:eastAsia="Times New Roman" w:hAnsi="Khmer UI" w:cs="Khmer UI"/>
          <w:b/>
          <w:bCs/>
          <w:sz w:val="24"/>
          <w:szCs w:val="24"/>
          <w:lang w:eastAsia="es-GT"/>
        </w:rPr>
      </w:pPr>
    </w:p>
    <w:p w:rsidR="00AB323B" w:rsidRPr="00BD34D1" w:rsidRDefault="00AB323B" w:rsidP="00BD34D1">
      <w:pPr>
        <w:spacing w:after="0" w:line="240" w:lineRule="auto"/>
        <w:jc w:val="both"/>
        <w:rPr>
          <w:rFonts w:ascii="Khmer UI" w:eastAsia="Times New Roman" w:hAnsi="Khmer UI" w:cs="Khmer UI"/>
          <w:b/>
          <w:bCs/>
          <w:sz w:val="24"/>
          <w:szCs w:val="24"/>
          <w:lang w:eastAsia="es-GT"/>
        </w:rPr>
      </w:pPr>
    </w:p>
    <w:p w:rsidR="00AB323B" w:rsidRDefault="00AB323B" w:rsidP="00BD34D1">
      <w:pPr>
        <w:spacing w:after="0" w:line="240" w:lineRule="auto"/>
        <w:jc w:val="both"/>
        <w:rPr>
          <w:rFonts w:ascii="Khmer UI" w:eastAsia="Times New Roman" w:hAnsi="Khmer UI" w:cs="Khmer UI"/>
          <w:b/>
          <w:bCs/>
          <w:sz w:val="24"/>
          <w:szCs w:val="24"/>
          <w:lang w:eastAsia="es-GT"/>
        </w:rPr>
      </w:pPr>
    </w:p>
    <w:p w:rsidR="002B56FD" w:rsidRDefault="002B56FD" w:rsidP="00BD34D1">
      <w:pPr>
        <w:spacing w:after="0" w:line="240" w:lineRule="auto"/>
        <w:jc w:val="both"/>
        <w:rPr>
          <w:rFonts w:ascii="Khmer UI" w:eastAsia="Times New Roman" w:hAnsi="Khmer UI" w:cs="Khmer UI"/>
          <w:b/>
          <w:bCs/>
          <w:sz w:val="24"/>
          <w:szCs w:val="24"/>
          <w:lang w:eastAsia="es-GT"/>
        </w:rPr>
      </w:pPr>
    </w:p>
    <w:p w:rsidR="002B56FD" w:rsidRDefault="002B56FD" w:rsidP="00BD34D1">
      <w:pPr>
        <w:spacing w:after="0" w:line="240" w:lineRule="auto"/>
        <w:jc w:val="both"/>
        <w:rPr>
          <w:rFonts w:ascii="Khmer UI" w:eastAsia="Times New Roman" w:hAnsi="Khmer UI" w:cs="Khmer UI"/>
          <w:b/>
          <w:bCs/>
          <w:sz w:val="24"/>
          <w:szCs w:val="24"/>
          <w:lang w:eastAsia="es-GT"/>
        </w:rPr>
      </w:pPr>
    </w:p>
    <w:p w:rsidR="002B56FD" w:rsidRPr="00BD34D1" w:rsidRDefault="002B56FD" w:rsidP="00BD34D1">
      <w:pPr>
        <w:spacing w:after="0" w:line="240" w:lineRule="auto"/>
        <w:jc w:val="both"/>
        <w:rPr>
          <w:rFonts w:ascii="Khmer UI" w:eastAsia="Times New Roman" w:hAnsi="Khmer UI" w:cs="Khmer UI"/>
          <w:b/>
          <w:bCs/>
          <w:sz w:val="24"/>
          <w:szCs w:val="24"/>
          <w:lang w:eastAsia="es-GT"/>
        </w:rPr>
      </w:pPr>
    </w:p>
    <w:p w:rsidR="00AB323B" w:rsidRDefault="00AB323B" w:rsidP="00BD34D1">
      <w:pPr>
        <w:spacing w:after="0" w:line="240" w:lineRule="auto"/>
        <w:jc w:val="both"/>
        <w:rPr>
          <w:rFonts w:ascii="Khmer UI" w:eastAsia="Times New Roman" w:hAnsi="Khmer UI" w:cs="Khmer UI"/>
          <w:b/>
          <w:bCs/>
          <w:sz w:val="24"/>
          <w:szCs w:val="24"/>
          <w:lang w:eastAsia="es-GT"/>
        </w:rPr>
      </w:pPr>
    </w:p>
    <w:p w:rsidR="002B56FD" w:rsidRDefault="002B56FD" w:rsidP="00BD34D1">
      <w:pPr>
        <w:spacing w:after="0" w:line="240" w:lineRule="auto"/>
        <w:jc w:val="both"/>
        <w:rPr>
          <w:rFonts w:ascii="Khmer UI" w:eastAsia="Times New Roman" w:hAnsi="Khmer UI" w:cs="Khmer UI"/>
          <w:b/>
          <w:bCs/>
          <w:sz w:val="24"/>
          <w:szCs w:val="24"/>
          <w:lang w:eastAsia="es-GT"/>
        </w:rPr>
      </w:pPr>
    </w:p>
    <w:p w:rsidR="002B56FD" w:rsidRPr="00BD34D1" w:rsidRDefault="002B56FD" w:rsidP="00BD34D1">
      <w:pPr>
        <w:spacing w:after="0" w:line="240" w:lineRule="auto"/>
        <w:jc w:val="both"/>
        <w:rPr>
          <w:rFonts w:ascii="Khmer UI" w:eastAsia="Times New Roman" w:hAnsi="Khmer UI" w:cs="Khmer UI"/>
          <w:b/>
          <w:bCs/>
          <w:sz w:val="24"/>
          <w:szCs w:val="24"/>
          <w:lang w:eastAsia="es-GT"/>
        </w:rPr>
      </w:pPr>
    </w:p>
    <w:p w:rsidR="00AB323B" w:rsidRPr="00BD34D1" w:rsidRDefault="00AB323B" w:rsidP="00BD34D1">
      <w:pPr>
        <w:spacing w:after="0" w:line="240" w:lineRule="auto"/>
        <w:jc w:val="both"/>
        <w:rPr>
          <w:rFonts w:ascii="Khmer UI" w:eastAsia="Times New Roman" w:hAnsi="Khmer UI" w:cs="Khmer UI"/>
          <w:b/>
          <w:bCs/>
          <w:sz w:val="24"/>
          <w:szCs w:val="24"/>
          <w:lang w:eastAsia="es-GT"/>
        </w:rPr>
      </w:pPr>
    </w:p>
    <w:p w:rsidR="00AB323B" w:rsidRPr="00BD34D1" w:rsidRDefault="00AB323B" w:rsidP="00BD34D1">
      <w:pPr>
        <w:spacing w:after="0" w:line="240" w:lineRule="auto"/>
        <w:jc w:val="both"/>
        <w:rPr>
          <w:rFonts w:ascii="Khmer UI" w:eastAsia="Times New Roman" w:hAnsi="Khmer UI" w:cs="Khmer UI"/>
          <w:b/>
          <w:bCs/>
          <w:sz w:val="24"/>
          <w:szCs w:val="24"/>
          <w:lang w:eastAsia="es-GT"/>
        </w:rPr>
      </w:pPr>
    </w:p>
    <w:p w:rsidR="00AB323B" w:rsidRPr="00BD34D1" w:rsidRDefault="00787744" w:rsidP="00787744">
      <w:pPr>
        <w:spacing w:after="0" w:line="240" w:lineRule="auto"/>
        <w:jc w:val="center"/>
        <w:rPr>
          <w:rFonts w:ascii="Khmer UI" w:eastAsia="Times New Roman" w:hAnsi="Khmer UI" w:cs="Khmer UI"/>
          <w:sz w:val="24"/>
          <w:szCs w:val="24"/>
          <w:lang w:eastAsia="es-GT"/>
        </w:rPr>
      </w:pPr>
      <w:r>
        <w:rPr>
          <w:rFonts w:ascii="Khmer UI" w:eastAsia="Times New Roman" w:hAnsi="Khmer UI" w:cs="Khmer UI"/>
          <w:bCs/>
          <w:sz w:val="24"/>
          <w:szCs w:val="24"/>
          <w:lang w:eastAsia="es-GT"/>
        </w:rPr>
        <w:t>Guatemala, 27</w:t>
      </w:r>
      <w:r w:rsidR="00AB323B" w:rsidRPr="00BD34D1">
        <w:rPr>
          <w:rFonts w:ascii="Khmer UI" w:eastAsia="Times New Roman" w:hAnsi="Khmer UI" w:cs="Khmer UI"/>
          <w:bCs/>
          <w:sz w:val="24"/>
          <w:szCs w:val="24"/>
          <w:lang w:eastAsia="es-GT"/>
        </w:rPr>
        <w:t xml:space="preserve"> de </w:t>
      </w:r>
      <w:r>
        <w:rPr>
          <w:rFonts w:ascii="Khmer UI" w:eastAsia="Times New Roman" w:hAnsi="Khmer UI" w:cs="Khmer UI"/>
          <w:bCs/>
          <w:sz w:val="24"/>
          <w:szCs w:val="24"/>
          <w:lang w:eastAsia="es-GT"/>
        </w:rPr>
        <w:t>marzo</w:t>
      </w:r>
      <w:r w:rsidR="00AB323B" w:rsidRPr="00BD34D1">
        <w:rPr>
          <w:rFonts w:ascii="Khmer UI" w:eastAsia="Times New Roman" w:hAnsi="Khmer UI" w:cs="Khmer UI"/>
          <w:bCs/>
          <w:sz w:val="24"/>
          <w:szCs w:val="24"/>
          <w:lang w:eastAsia="es-GT"/>
        </w:rPr>
        <w:t xml:space="preserve"> de 2018</w:t>
      </w:r>
    </w:p>
    <w:p w:rsidR="00AB323B" w:rsidRPr="00BD34D1" w:rsidRDefault="00AB323B" w:rsidP="00BD34D1">
      <w:pPr>
        <w:spacing w:after="0" w:line="240" w:lineRule="auto"/>
        <w:jc w:val="both"/>
        <w:rPr>
          <w:rFonts w:ascii="Khmer UI" w:eastAsia="Times New Roman" w:hAnsi="Khmer UI" w:cs="Khmer UI"/>
          <w:sz w:val="24"/>
          <w:szCs w:val="24"/>
          <w:lang w:eastAsia="es-GT"/>
        </w:rPr>
      </w:pPr>
      <w:r w:rsidRPr="00BD34D1">
        <w:rPr>
          <w:rFonts w:ascii="Khmer UI" w:eastAsia="Times New Roman" w:hAnsi="Khmer UI" w:cs="Khmer UI"/>
          <w:sz w:val="24"/>
          <w:szCs w:val="24"/>
          <w:lang w:eastAsia="es-GT"/>
        </w:rPr>
        <w:t>  </w:t>
      </w:r>
    </w:p>
    <w:p w:rsidR="00BD34D1" w:rsidRPr="002B56FD" w:rsidRDefault="00AB323B" w:rsidP="002B56FD">
      <w:pPr>
        <w:spacing w:after="0" w:line="240" w:lineRule="auto"/>
        <w:jc w:val="both"/>
        <w:rPr>
          <w:rFonts w:ascii="Khmer UI" w:hAnsi="Khmer UI" w:cs="Khmer UI"/>
          <w:color w:val="000000"/>
          <w:sz w:val="24"/>
          <w:szCs w:val="24"/>
        </w:rPr>
      </w:pPr>
      <w:r w:rsidRPr="00BD34D1">
        <w:rPr>
          <w:rFonts w:ascii="Khmer UI" w:eastAsia="Times New Roman" w:hAnsi="Khmer UI" w:cs="Khmer UI"/>
          <w:sz w:val="24"/>
          <w:szCs w:val="24"/>
          <w:lang w:eastAsia="es-GT"/>
        </w:rPr>
        <w:br w:type="page"/>
      </w:r>
      <w:r w:rsidR="00F51F9B">
        <w:rPr>
          <w:rFonts w:ascii="Khmer UI" w:hAnsi="Khmer UI" w:cs="Khmer UI"/>
          <w:sz w:val="24"/>
          <w:szCs w:val="24"/>
        </w:rPr>
        <w:lastRenderedPageBreak/>
        <w:t xml:space="preserve">En </w:t>
      </w:r>
      <w:r w:rsidR="00BD34D1" w:rsidRPr="002B56FD">
        <w:rPr>
          <w:rFonts w:ascii="Khmer UI" w:hAnsi="Khmer UI" w:cs="Khmer UI"/>
          <w:sz w:val="24"/>
          <w:szCs w:val="24"/>
        </w:rPr>
        <w:t>a</w:t>
      </w:r>
      <w:r w:rsidR="00F51F9B">
        <w:rPr>
          <w:rFonts w:ascii="Khmer UI" w:hAnsi="Khmer UI" w:cs="Khmer UI"/>
          <w:sz w:val="24"/>
          <w:szCs w:val="24"/>
        </w:rPr>
        <w:t>ten</w:t>
      </w:r>
      <w:r w:rsidR="00BD34D1" w:rsidRPr="002B56FD">
        <w:rPr>
          <w:rFonts w:ascii="Khmer UI" w:hAnsi="Khmer UI" w:cs="Khmer UI"/>
          <w:sz w:val="24"/>
          <w:szCs w:val="24"/>
        </w:rPr>
        <w:t xml:space="preserve">ción al cuestionario remitido a las Instituciones Nacionales de Derechos Humanos por parte de la Relatora Especial sobre los derechos de las personas con discapacidad, Sra. Catalina </w:t>
      </w:r>
      <w:proofErr w:type="spellStart"/>
      <w:r w:rsidR="00BD34D1" w:rsidRPr="002B56FD">
        <w:rPr>
          <w:rFonts w:ascii="Khmer UI" w:hAnsi="Khmer UI" w:cs="Khmer UI"/>
          <w:sz w:val="24"/>
          <w:szCs w:val="24"/>
        </w:rPr>
        <w:t>Devandas</w:t>
      </w:r>
      <w:proofErr w:type="spellEnd"/>
      <w:r w:rsidR="00BD34D1" w:rsidRPr="002B56FD">
        <w:rPr>
          <w:rFonts w:ascii="Khmer UI" w:hAnsi="Khmer UI" w:cs="Khmer UI"/>
          <w:sz w:val="24"/>
          <w:szCs w:val="24"/>
        </w:rPr>
        <w:t xml:space="preserve">-Aguilar, y en atención a la resolución 35/6 del Consejo de Derechos Humanos, </w:t>
      </w:r>
      <w:r w:rsidR="00BD34D1" w:rsidRPr="002B56FD">
        <w:rPr>
          <w:rStyle w:val="notranslate"/>
          <w:rFonts w:ascii="Khmer UI" w:hAnsi="Khmer UI" w:cs="Khmer UI"/>
          <w:bCs/>
          <w:color w:val="000000"/>
          <w:sz w:val="24"/>
          <w:szCs w:val="24"/>
        </w:rPr>
        <w:t>e</w:t>
      </w:r>
      <w:r w:rsidR="00BD34D1" w:rsidRPr="002B56FD">
        <w:rPr>
          <w:rStyle w:val="notranslate"/>
          <w:rFonts w:ascii="Khmer UI" w:hAnsi="Khmer UI" w:cs="Khmer UI"/>
          <w:color w:val="000000"/>
          <w:sz w:val="24"/>
          <w:szCs w:val="24"/>
        </w:rPr>
        <w:t>l Procurador de los Derechos Humanos de Guatemala se complace en enviar la siguiente información.</w:t>
      </w:r>
    </w:p>
    <w:p w:rsidR="00BD34D1" w:rsidRPr="00BD34D1" w:rsidRDefault="00BD34D1" w:rsidP="00BD34D1">
      <w:pPr>
        <w:spacing w:after="0" w:line="240" w:lineRule="auto"/>
        <w:jc w:val="both"/>
        <w:rPr>
          <w:rFonts w:ascii="Khmer UI" w:hAnsi="Khmer UI" w:cs="Khmer UI"/>
          <w:b/>
          <w:sz w:val="24"/>
          <w:szCs w:val="24"/>
        </w:rPr>
      </w:pPr>
    </w:p>
    <w:p w:rsidR="00AB323B" w:rsidRPr="00BD34D1" w:rsidRDefault="00AB323B" w:rsidP="00BD34D1">
      <w:pPr>
        <w:numPr>
          <w:ilvl w:val="0"/>
          <w:numId w:val="1"/>
        </w:numPr>
        <w:spacing w:after="0" w:line="240" w:lineRule="auto"/>
        <w:contextualSpacing/>
        <w:jc w:val="both"/>
        <w:rPr>
          <w:rFonts w:ascii="Khmer UI" w:eastAsia="MS Mincho" w:hAnsi="Khmer UI" w:cs="Khmer UI"/>
          <w:b/>
          <w:sz w:val="24"/>
          <w:szCs w:val="24"/>
          <w:lang w:val="es-ES_tradnl"/>
        </w:rPr>
      </w:pPr>
      <w:r w:rsidRPr="00BD34D1">
        <w:rPr>
          <w:rFonts w:ascii="Khmer UI" w:eastAsia="MS Mincho" w:hAnsi="Khmer UI" w:cs="Khmer UI"/>
          <w:b/>
          <w:sz w:val="24"/>
          <w:szCs w:val="24"/>
          <w:lang w:val="es-ES_tradnl"/>
        </w:rPr>
        <w:t>Sírvanse proporcionar información sobre legislación y políticas existentes o previstas para garantizar la realización del derecho a la salud de las personas con discapacidad, incluidos los desafíos actuales y las buenas prácticas.</w:t>
      </w:r>
    </w:p>
    <w:p w:rsidR="00AB323B" w:rsidRPr="00BD34D1" w:rsidRDefault="00AB323B" w:rsidP="00BD34D1">
      <w:pPr>
        <w:spacing w:after="0" w:line="240" w:lineRule="auto"/>
        <w:ind w:left="720"/>
        <w:contextualSpacing/>
        <w:jc w:val="both"/>
        <w:rPr>
          <w:rFonts w:ascii="Khmer UI" w:eastAsia="MS Mincho" w:hAnsi="Khmer UI" w:cs="Khmer UI"/>
          <w:sz w:val="24"/>
          <w:szCs w:val="24"/>
          <w:lang w:val="es-ES_tradnl"/>
        </w:rPr>
      </w:pPr>
    </w:p>
    <w:p w:rsidR="00AB323B" w:rsidRPr="00BD34D1" w:rsidRDefault="00AB323B" w:rsidP="00BD34D1">
      <w:pPr>
        <w:pStyle w:val="Textosinformato"/>
        <w:jc w:val="both"/>
        <w:rPr>
          <w:rFonts w:ascii="Khmer UI" w:hAnsi="Khmer UI" w:cs="Khmer UI"/>
          <w:sz w:val="24"/>
          <w:szCs w:val="24"/>
        </w:rPr>
      </w:pPr>
      <w:r w:rsidRPr="00BD34D1">
        <w:rPr>
          <w:rFonts w:ascii="Khmer UI" w:hAnsi="Khmer UI" w:cs="Khmer UI"/>
          <w:sz w:val="24"/>
          <w:szCs w:val="24"/>
        </w:rPr>
        <w:t>Guatemala ratificó la Convención sobre los Derechos de las Personas con Discapacidad en 2009, con lo cual adquirió compromisos internacionales para cumplir con los derechos de las personas con discapacidad en el país.</w:t>
      </w:r>
    </w:p>
    <w:p w:rsidR="00AB323B" w:rsidRPr="00BD34D1" w:rsidRDefault="00AB323B" w:rsidP="00BD34D1">
      <w:pPr>
        <w:pStyle w:val="Textosinformato"/>
        <w:jc w:val="both"/>
        <w:rPr>
          <w:rFonts w:ascii="Khmer UI" w:hAnsi="Khmer UI" w:cs="Khmer UI"/>
          <w:sz w:val="24"/>
          <w:szCs w:val="24"/>
        </w:rPr>
      </w:pPr>
    </w:p>
    <w:p w:rsidR="00AB323B" w:rsidRPr="00BD34D1" w:rsidRDefault="00AB323B" w:rsidP="00BD34D1">
      <w:pPr>
        <w:autoSpaceDE w:val="0"/>
        <w:autoSpaceDN w:val="0"/>
        <w:adjustRightInd w:val="0"/>
        <w:spacing w:after="0" w:line="240" w:lineRule="auto"/>
        <w:jc w:val="both"/>
        <w:rPr>
          <w:rFonts w:ascii="Khmer UI" w:hAnsi="Khmer UI" w:cs="Khmer UI"/>
          <w:sz w:val="24"/>
          <w:szCs w:val="24"/>
        </w:rPr>
      </w:pPr>
      <w:r w:rsidRPr="00BD34D1">
        <w:rPr>
          <w:rFonts w:ascii="Khmer UI" w:hAnsi="Khmer UI" w:cs="Khmer UI"/>
          <w:sz w:val="24"/>
          <w:szCs w:val="24"/>
        </w:rPr>
        <w:t>La Constitución Política de la República de Guatemala de 1</w:t>
      </w:r>
      <w:r w:rsidR="00F51F9B">
        <w:rPr>
          <w:rFonts w:ascii="Khmer UI" w:hAnsi="Khmer UI" w:cs="Khmer UI"/>
          <w:sz w:val="24"/>
          <w:szCs w:val="24"/>
        </w:rPr>
        <w:t>9</w:t>
      </w:r>
      <w:r w:rsidRPr="00BD34D1">
        <w:rPr>
          <w:rFonts w:ascii="Khmer UI" w:hAnsi="Khmer UI" w:cs="Khmer UI"/>
          <w:sz w:val="24"/>
          <w:szCs w:val="24"/>
        </w:rPr>
        <w:t xml:space="preserve">85, si bien no hace una consideración especial </w:t>
      </w:r>
      <w:r w:rsidR="00F51F9B">
        <w:rPr>
          <w:rFonts w:ascii="Khmer UI" w:hAnsi="Khmer UI" w:cs="Khmer UI"/>
          <w:sz w:val="24"/>
          <w:szCs w:val="24"/>
        </w:rPr>
        <w:t>sobre</w:t>
      </w:r>
      <w:r w:rsidRPr="00BD34D1">
        <w:rPr>
          <w:rFonts w:ascii="Khmer UI" w:hAnsi="Khmer UI" w:cs="Khmer UI"/>
          <w:sz w:val="24"/>
          <w:szCs w:val="24"/>
        </w:rPr>
        <w:t xml:space="preserve"> las personas con discapacidad, señala que “e</w:t>
      </w:r>
      <w:r w:rsidRPr="00BD34D1">
        <w:rPr>
          <w:rFonts w:ascii="Khmer UI" w:hAnsi="Khmer UI" w:cs="Khmer UI"/>
          <w:sz w:val="24"/>
          <w:szCs w:val="24"/>
          <w:lang w:eastAsia="es-GT"/>
        </w:rPr>
        <w:t>n Guatemala todos los seres humanos son libres e iguales en dignidad y derechos. El hombre y la mujer, cualquiera que sea su estado civil tienen iguales oportunidades y responsabilidades. Ninguna persona puede ser sometida a servidumbre ni a otra condición que menoscabe su dignidad...”</w:t>
      </w:r>
    </w:p>
    <w:p w:rsidR="00AB323B" w:rsidRPr="00BD34D1" w:rsidRDefault="00AB323B" w:rsidP="00BD34D1">
      <w:pPr>
        <w:pStyle w:val="Textosinformato"/>
        <w:jc w:val="both"/>
        <w:rPr>
          <w:rFonts w:ascii="Khmer UI" w:hAnsi="Khmer UI" w:cs="Khmer UI"/>
          <w:sz w:val="24"/>
          <w:szCs w:val="24"/>
        </w:rPr>
      </w:pPr>
    </w:p>
    <w:p w:rsidR="00AB323B" w:rsidRPr="00BD34D1" w:rsidRDefault="00F51F9B" w:rsidP="00BD34D1">
      <w:pPr>
        <w:autoSpaceDE w:val="0"/>
        <w:autoSpaceDN w:val="0"/>
        <w:adjustRightInd w:val="0"/>
        <w:spacing w:after="0" w:line="240" w:lineRule="auto"/>
        <w:jc w:val="both"/>
        <w:rPr>
          <w:rFonts w:ascii="Khmer UI" w:hAnsi="Khmer UI" w:cs="Khmer UI"/>
          <w:sz w:val="24"/>
          <w:szCs w:val="24"/>
        </w:rPr>
      </w:pPr>
      <w:r>
        <w:rPr>
          <w:rFonts w:ascii="Khmer UI" w:hAnsi="Khmer UI" w:cs="Khmer UI"/>
          <w:bCs/>
          <w:sz w:val="24"/>
          <w:szCs w:val="24"/>
        </w:rPr>
        <w:t xml:space="preserve">La </w:t>
      </w:r>
      <w:r w:rsidR="00AB323B" w:rsidRPr="00BD34D1">
        <w:rPr>
          <w:rFonts w:ascii="Khmer UI" w:hAnsi="Khmer UI" w:cs="Khmer UI"/>
          <w:bCs/>
          <w:i/>
          <w:sz w:val="24"/>
          <w:szCs w:val="24"/>
        </w:rPr>
        <w:t>Ley de Atención a las Personas con Discapacidad</w:t>
      </w:r>
      <w:r>
        <w:rPr>
          <w:rFonts w:ascii="Khmer UI" w:hAnsi="Khmer UI" w:cs="Khmer UI"/>
          <w:bCs/>
          <w:i/>
          <w:sz w:val="24"/>
          <w:szCs w:val="24"/>
        </w:rPr>
        <w:t>,</w:t>
      </w:r>
      <w:r w:rsidR="00AB323B" w:rsidRPr="00BD34D1">
        <w:rPr>
          <w:rFonts w:ascii="Khmer UI" w:hAnsi="Khmer UI" w:cs="Khmer UI"/>
          <w:bCs/>
          <w:sz w:val="24"/>
          <w:szCs w:val="24"/>
        </w:rPr>
        <w:t xml:space="preserve"> Decreto 135-96 del Congreso de la República, vigente desde </w:t>
      </w:r>
      <w:r w:rsidR="00AB323B" w:rsidRPr="00BD34D1">
        <w:rPr>
          <w:rFonts w:ascii="Khmer UI" w:hAnsi="Khmer UI" w:cs="Khmer UI"/>
          <w:sz w:val="24"/>
          <w:szCs w:val="24"/>
        </w:rPr>
        <w:t xml:space="preserve">1997, contempla un apartado sobre el derecho a la salud de las personas con discapacidad. Por otro lado, en 2014, el Estado inició un proceso de formulación de la “Ley de Salud Mental”, no obstante, a la fecha aún no logra concluirse dicha formulación. </w:t>
      </w:r>
    </w:p>
    <w:p w:rsidR="00AB323B" w:rsidRPr="00BD34D1" w:rsidRDefault="00AB323B" w:rsidP="00BD34D1">
      <w:pPr>
        <w:autoSpaceDE w:val="0"/>
        <w:autoSpaceDN w:val="0"/>
        <w:adjustRightInd w:val="0"/>
        <w:spacing w:after="0" w:line="240" w:lineRule="auto"/>
        <w:jc w:val="both"/>
        <w:rPr>
          <w:rFonts w:ascii="Khmer UI" w:hAnsi="Khmer UI" w:cs="Khmer UI"/>
          <w:sz w:val="24"/>
          <w:szCs w:val="24"/>
        </w:rPr>
      </w:pPr>
    </w:p>
    <w:p w:rsidR="00AB323B" w:rsidRDefault="00AB323B" w:rsidP="00BD34D1">
      <w:pPr>
        <w:pStyle w:val="Pa10"/>
        <w:spacing w:line="240" w:lineRule="auto"/>
        <w:jc w:val="both"/>
        <w:rPr>
          <w:rFonts w:ascii="Khmer UI" w:hAnsi="Khmer UI" w:cs="Khmer UI"/>
        </w:rPr>
      </w:pPr>
      <w:r w:rsidRPr="00BD34D1">
        <w:rPr>
          <w:rFonts w:ascii="Khmer UI" w:hAnsi="Khmer UI" w:cs="Khmer UI"/>
        </w:rPr>
        <w:t>El Estado de Guatemala no ha armonizado su legislación interna ni sus políticas públicas en materia de discapacidad con la Convención. El Procurador de los Derechos Humanos, a través de sus últimos informes anuales rendido</w:t>
      </w:r>
      <w:r w:rsidR="00F51F9B">
        <w:rPr>
          <w:rFonts w:ascii="Khmer UI" w:hAnsi="Khmer UI" w:cs="Khmer UI"/>
        </w:rPr>
        <w:t>s al Congreso de la República</w:t>
      </w:r>
      <w:r w:rsidRPr="00BD34D1">
        <w:rPr>
          <w:rFonts w:ascii="Khmer UI" w:hAnsi="Khmer UI" w:cs="Khmer UI"/>
        </w:rPr>
        <w:t>, ha urgido al Estado</w:t>
      </w:r>
      <w:r w:rsidR="00F51F9B">
        <w:rPr>
          <w:rFonts w:ascii="Khmer UI" w:hAnsi="Khmer UI" w:cs="Khmer UI"/>
        </w:rPr>
        <w:t xml:space="preserve"> a realizar</w:t>
      </w:r>
      <w:r w:rsidRPr="00BD34D1">
        <w:rPr>
          <w:rFonts w:ascii="Khmer UI" w:hAnsi="Khmer UI" w:cs="Khmer UI"/>
        </w:rPr>
        <w:t xml:space="preserve"> la armonización de la legislación interna y políticas públicas con la Convención, para el eficaz cumplimiento de los derechos de la población con discapacidad en el país.</w:t>
      </w:r>
    </w:p>
    <w:p w:rsidR="00F51F9B" w:rsidRPr="00F51F9B" w:rsidRDefault="00F51F9B" w:rsidP="00F51F9B"/>
    <w:p w:rsidR="00AB323B" w:rsidRPr="00BD34D1" w:rsidRDefault="00AB323B" w:rsidP="00BD34D1">
      <w:pPr>
        <w:spacing w:after="0" w:line="240" w:lineRule="auto"/>
        <w:contextualSpacing/>
        <w:jc w:val="both"/>
        <w:rPr>
          <w:rFonts w:ascii="Khmer UI" w:eastAsia="MS Mincho" w:hAnsi="Khmer UI" w:cs="Khmer UI"/>
          <w:sz w:val="24"/>
          <w:szCs w:val="24"/>
          <w:lang w:val="es-ES_tradnl"/>
        </w:rPr>
      </w:pPr>
    </w:p>
    <w:p w:rsidR="00AB323B" w:rsidRPr="00BD34D1" w:rsidRDefault="00AB323B" w:rsidP="00BD34D1">
      <w:pPr>
        <w:numPr>
          <w:ilvl w:val="0"/>
          <w:numId w:val="1"/>
        </w:numPr>
        <w:spacing w:after="0" w:line="240" w:lineRule="auto"/>
        <w:contextualSpacing/>
        <w:jc w:val="both"/>
        <w:rPr>
          <w:rFonts w:ascii="Khmer UI" w:eastAsia="MS Mincho" w:hAnsi="Khmer UI" w:cs="Khmer UI"/>
          <w:b/>
          <w:sz w:val="24"/>
          <w:szCs w:val="24"/>
          <w:lang w:val="es-ES_tradnl"/>
        </w:rPr>
      </w:pPr>
      <w:r w:rsidRPr="00BD34D1">
        <w:rPr>
          <w:rFonts w:ascii="Khmer UI" w:eastAsia="MS Mincho" w:hAnsi="Khmer UI" w:cs="Khmer UI"/>
          <w:b/>
          <w:sz w:val="24"/>
          <w:szCs w:val="24"/>
          <w:lang w:val="es-ES_tradnl"/>
        </w:rPr>
        <w:t>Sírvanse proporcionar cualquier información y datos estadísticos (incluidas encuestas, censos, datos administrativos, bibliografía, informes y estudios) relacionados con el ejercicio del derecho a la salud de las personas con discapacidad en general, así como con especial atención en las siguientes áreas:</w:t>
      </w:r>
    </w:p>
    <w:p w:rsidR="00AB323B" w:rsidRPr="00BD34D1" w:rsidRDefault="00AB323B" w:rsidP="00BD34D1">
      <w:pPr>
        <w:spacing w:after="0" w:line="240" w:lineRule="auto"/>
        <w:jc w:val="both"/>
        <w:rPr>
          <w:rFonts w:ascii="Khmer UI" w:eastAsia="MS Mincho" w:hAnsi="Khmer UI" w:cs="Khmer UI"/>
          <w:sz w:val="24"/>
          <w:szCs w:val="24"/>
          <w:lang w:val="es-ES_tradnl"/>
        </w:rPr>
      </w:pPr>
    </w:p>
    <w:p w:rsidR="00AB323B" w:rsidRPr="00BD34D1" w:rsidRDefault="00AB323B" w:rsidP="00BD34D1">
      <w:pPr>
        <w:pStyle w:val="Pa2"/>
        <w:spacing w:line="240" w:lineRule="auto"/>
        <w:jc w:val="both"/>
        <w:rPr>
          <w:rFonts w:ascii="Khmer UI" w:hAnsi="Khmer UI" w:cs="Khmer UI"/>
        </w:rPr>
      </w:pPr>
      <w:r w:rsidRPr="00BD34D1">
        <w:rPr>
          <w:rFonts w:ascii="Khmer UI" w:hAnsi="Khmer UI" w:cs="Khmer UI"/>
        </w:rPr>
        <w:t xml:space="preserve">En sus informes anuales, el PDH ha señalado la falta de estadísticas de personas con discapacidad, debiéndose a que el Estado no ha realizado un nuevo censo nacional de población (el último data de 2002), porque dicha población </w:t>
      </w:r>
      <w:r w:rsidR="00F51F9B">
        <w:rPr>
          <w:rFonts w:ascii="Khmer UI" w:hAnsi="Khmer UI" w:cs="Khmer UI"/>
        </w:rPr>
        <w:t xml:space="preserve">no </w:t>
      </w:r>
      <w:r w:rsidRPr="00BD34D1">
        <w:rPr>
          <w:rFonts w:ascii="Khmer UI" w:hAnsi="Khmer UI" w:cs="Khmer UI"/>
        </w:rPr>
        <w:t xml:space="preserve">ha sido tomada en cuenta en las encuestas nacionales realizadas por el Estado sobre salud </w:t>
      </w:r>
      <w:r w:rsidRPr="00BD34D1">
        <w:rPr>
          <w:rFonts w:ascii="Khmer UI" w:hAnsi="Khmer UI" w:cs="Khmer UI"/>
        </w:rPr>
        <w:lastRenderedPageBreak/>
        <w:t>y condiciones de vida, entre otras, y por la falta de desagregación de dicha población en los registros oficiales</w:t>
      </w:r>
      <w:r w:rsidRPr="00BD34D1">
        <w:rPr>
          <w:rStyle w:val="Refdenotaalpie"/>
          <w:rFonts w:ascii="Khmer UI" w:hAnsi="Khmer UI" w:cs="Khmer UI"/>
        </w:rPr>
        <w:footnoteReference w:id="1"/>
      </w:r>
      <w:r w:rsidRPr="00BD34D1">
        <w:rPr>
          <w:rFonts w:ascii="Khmer UI" w:hAnsi="Khmer UI" w:cs="Khmer UI"/>
        </w:rPr>
        <w:t>.</w:t>
      </w:r>
    </w:p>
    <w:p w:rsidR="00AB323B" w:rsidRPr="00BD34D1" w:rsidRDefault="00AB323B" w:rsidP="00BD34D1">
      <w:pPr>
        <w:spacing w:after="0" w:line="240" w:lineRule="auto"/>
        <w:jc w:val="both"/>
        <w:rPr>
          <w:rFonts w:ascii="Khmer UI" w:eastAsia="MS Mincho" w:hAnsi="Khmer UI" w:cs="Khmer UI"/>
          <w:sz w:val="24"/>
          <w:szCs w:val="24"/>
        </w:rPr>
      </w:pPr>
    </w:p>
    <w:p w:rsidR="008A571D" w:rsidRDefault="00AB323B" w:rsidP="00BD34D1">
      <w:pPr>
        <w:spacing w:after="0" w:line="240" w:lineRule="auto"/>
        <w:jc w:val="both"/>
        <w:rPr>
          <w:rFonts w:ascii="Khmer UI" w:hAnsi="Khmer UI" w:cs="Khmer UI"/>
          <w:sz w:val="24"/>
          <w:szCs w:val="24"/>
        </w:rPr>
      </w:pPr>
      <w:r w:rsidRPr="00BD34D1">
        <w:rPr>
          <w:rFonts w:ascii="Khmer UI" w:hAnsi="Khmer UI" w:cs="Khmer UI"/>
          <w:sz w:val="24"/>
          <w:szCs w:val="24"/>
        </w:rPr>
        <w:t xml:space="preserve">Desde hace varios años el PDH ha insistido en la necesidad de contar con información en salud para conocer y monitorear el cumplimiento de este derecho </w:t>
      </w:r>
      <w:r w:rsidR="00F51F9B">
        <w:rPr>
          <w:rFonts w:ascii="Khmer UI" w:hAnsi="Khmer UI" w:cs="Khmer UI"/>
          <w:sz w:val="24"/>
          <w:szCs w:val="24"/>
        </w:rPr>
        <w:t>par</w:t>
      </w:r>
      <w:r w:rsidRPr="00BD34D1">
        <w:rPr>
          <w:rFonts w:ascii="Khmer UI" w:hAnsi="Khmer UI" w:cs="Khmer UI"/>
          <w:sz w:val="24"/>
          <w:szCs w:val="24"/>
        </w:rPr>
        <w:t>a las personas con discapacidad</w:t>
      </w:r>
      <w:r w:rsidR="00F51F9B">
        <w:rPr>
          <w:rFonts w:ascii="Khmer UI" w:hAnsi="Khmer UI" w:cs="Khmer UI"/>
          <w:sz w:val="24"/>
          <w:szCs w:val="24"/>
        </w:rPr>
        <w:t>, así como para otros grupos cuyas condiciones les hacen vulnerables y no les garantizan acceso oportuno y adecuado al derecho a la salud</w:t>
      </w:r>
      <w:r w:rsidRPr="00BD34D1">
        <w:rPr>
          <w:rFonts w:ascii="Khmer UI" w:hAnsi="Khmer UI" w:cs="Khmer UI"/>
          <w:sz w:val="24"/>
          <w:szCs w:val="24"/>
        </w:rPr>
        <w:t xml:space="preserve">. </w:t>
      </w:r>
    </w:p>
    <w:p w:rsidR="008A571D" w:rsidRDefault="008A571D" w:rsidP="00BD34D1">
      <w:pPr>
        <w:spacing w:after="0" w:line="240" w:lineRule="auto"/>
        <w:jc w:val="both"/>
        <w:rPr>
          <w:rFonts w:ascii="Khmer UI" w:hAnsi="Khmer UI" w:cs="Khmer UI"/>
          <w:sz w:val="24"/>
          <w:szCs w:val="24"/>
        </w:rPr>
      </w:pPr>
    </w:p>
    <w:p w:rsidR="00AB323B" w:rsidRPr="00BD34D1" w:rsidRDefault="00AB323B" w:rsidP="00BD34D1">
      <w:pPr>
        <w:spacing w:after="0" w:line="240" w:lineRule="auto"/>
        <w:jc w:val="both"/>
        <w:rPr>
          <w:rFonts w:ascii="Khmer UI" w:hAnsi="Khmer UI" w:cs="Khmer UI"/>
          <w:sz w:val="24"/>
          <w:szCs w:val="24"/>
        </w:rPr>
      </w:pPr>
      <w:r w:rsidRPr="00BD34D1">
        <w:rPr>
          <w:rFonts w:ascii="Khmer UI" w:hAnsi="Khmer UI" w:cs="Khmer UI"/>
          <w:sz w:val="24"/>
          <w:szCs w:val="24"/>
        </w:rPr>
        <w:t>Esta falencia vulnera lo establecido en la Convención sobre los Derechos de las Personas con Discapacidad, artículo 31, sobre la obligación de los Estados de recopilar información adecuada, incluidos datos estadísticos y de investigación, que permitan formular y aplicar políticas a favor de la población</w:t>
      </w:r>
      <w:r w:rsidRPr="00BD34D1">
        <w:rPr>
          <w:rStyle w:val="Refdenotaalpie"/>
          <w:rFonts w:ascii="Khmer UI" w:hAnsi="Khmer UI" w:cs="Khmer UI"/>
          <w:sz w:val="24"/>
          <w:szCs w:val="24"/>
        </w:rPr>
        <w:footnoteReference w:id="2"/>
      </w:r>
      <w:r w:rsidRPr="00BD34D1">
        <w:rPr>
          <w:rFonts w:ascii="Khmer UI" w:hAnsi="Khmer UI" w:cs="Khmer UI"/>
          <w:sz w:val="24"/>
          <w:szCs w:val="24"/>
        </w:rPr>
        <w:t>.</w:t>
      </w:r>
      <w:r w:rsidR="008A571D">
        <w:rPr>
          <w:rFonts w:ascii="Khmer UI" w:hAnsi="Khmer UI" w:cs="Khmer UI"/>
          <w:sz w:val="24"/>
          <w:szCs w:val="24"/>
        </w:rPr>
        <w:t xml:space="preserve"> El PDH tiene claro que sin estadísticas y datos específicos, el Estado no puede elaborar políticas, leyes o programas adecuados.</w:t>
      </w:r>
    </w:p>
    <w:p w:rsidR="00AB323B" w:rsidRPr="00BD34D1" w:rsidRDefault="00AB323B" w:rsidP="00BD34D1">
      <w:pPr>
        <w:spacing w:after="0" w:line="240" w:lineRule="auto"/>
        <w:jc w:val="both"/>
        <w:rPr>
          <w:rFonts w:ascii="Khmer UI" w:hAnsi="Khmer UI" w:cs="Khmer UI"/>
          <w:sz w:val="24"/>
          <w:szCs w:val="24"/>
        </w:rPr>
      </w:pPr>
    </w:p>
    <w:p w:rsidR="00AB323B" w:rsidRPr="00BD34D1" w:rsidRDefault="00AB323B" w:rsidP="00BD34D1">
      <w:pPr>
        <w:spacing w:after="0" w:line="240" w:lineRule="auto"/>
        <w:jc w:val="both"/>
        <w:rPr>
          <w:rFonts w:ascii="Khmer UI" w:hAnsi="Khmer UI" w:cs="Khmer UI"/>
          <w:sz w:val="24"/>
          <w:szCs w:val="24"/>
        </w:rPr>
      </w:pPr>
      <w:r w:rsidRPr="00BD34D1">
        <w:rPr>
          <w:rFonts w:ascii="Khmer UI" w:hAnsi="Khmer UI" w:cs="Khmer UI"/>
          <w:sz w:val="24"/>
          <w:szCs w:val="24"/>
        </w:rPr>
        <w:t xml:space="preserve">Aunque se conoce que el Sistema de Información Gerencial en Salud (SIGSA) del Ministerio de Salud </w:t>
      </w:r>
      <w:r w:rsidR="008A571D">
        <w:rPr>
          <w:rFonts w:ascii="Khmer UI" w:hAnsi="Khmer UI" w:cs="Khmer UI"/>
          <w:sz w:val="24"/>
          <w:szCs w:val="24"/>
        </w:rPr>
        <w:t>Pública y Asistencia Social (</w:t>
      </w:r>
      <w:proofErr w:type="spellStart"/>
      <w:r w:rsidR="008A571D">
        <w:rPr>
          <w:rFonts w:ascii="Khmer UI" w:hAnsi="Khmer UI" w:cs="Khmer UI"/>
          <w:sz w:val="24"/>
          <w:szCs w:val="24"/>
        </w:rPr>
        <w:t>MSPAS</w:t>
      </w:r>
      <w:proofErr w:type="spellEnd"/>
      <w:r w:rsidR="008A571D">
        <w:rPr>
          <w:rFonts w:ascii="Khmer UI" w:hAnsi="Khmer UI" w:cs="Khmer UI"/>
          <w:sz w:val="24"/>
          <w:szCs w:val="24"/>
        </w:rPr>
        <w:t xml:space="preserve">) </w:t>
      </w:r>
      <w:r w:rsidRPr="00BD34D1">
        <w:rPr>
          <w:rFonts w:ascii="Khmer UI" w:hAnsi="Khmer UI" w:cs="Khmer UI"/>
          <w:sz w:val="24"/>
          <w:szCs w:val="24"/>
        </w:rPr>
        <w:t xml:space="preserve">cuenta con un formulario (No. 3) y un inciso (No. 10) para registrar la discapacidad, dicho sistema no ha sido capaz de reportar esta información para todas las condiciones de salud/enfermedad que pueden aparecer en </w:t>
      </w:r>
      <w:r w:rsidR="008A571D">
        <w:rPr>
          <w:rFonts w:ascii="Khmer UI" w:hAnsi="Khmer UI" w:cs="Khmer UI"/>
          <w:sz w:val="24"/>
          <w:szCs w:val="24"/>
        </w:rPr>
        <w:t>las</w:t>
      </w:r>
      <w:r w:rsidRPr="00BD34D1">
        <w:rPr>
          <w:rFonts w:ascii="Khmer UI" w:hAnsi="Khmer UI" w:cs="Khmer UI"/>
          <w:sz w:val="24"/>
          <w:szCs w:val="24"/>
        </w:rPr>
        <w:t xml:space="preserve"> persona</w:t>
      </w:r>
      <w:r w:rsidR="008A571D">
        <w:rPr>
          <w:rFonts w:ascii="Khmer UI" w:hAnsi="Khmer UI" w:cs="Khmer UI"/>
          <w:sz w:val="24"/>
          <w:szCs w:val="24"/>
        </w:rPr>
        <w:t>s</w:t>
      </w:r>
      <w:r w:rsidRPr="00BD34D1">
        <w:rPr>
          <w:rFonts w:ascii="Khmer UI" w:hAnsi="Khmer UI" w:cs="Khmer UI"/>
          <w:sz w:val="24"/>
          <w:szCs w:val="24"/>
        </w:rPr>
        <w:t xml:space="preserve"> con discapacidad.</w:t>
      </w:r>
    </w:p>
    <w:p w:rsidR="00AB323B" w:rsidRPr="00BD34D1" w:rsidRDefault="00AB323B" w:rsidP="00BD34D1">
      <w:pPr>
        <w:spacing w:after="0" w:line="240" w:lineRule="auto"/>
        <w:jc w:val="both"/>
        <w:rPr>
          <w:rFonts w:ascii="Khmer UI" w:hAnsi="Khmer UI" w:cs="Khmer UI"/>
          <w:sz w:val="24"/>
          <w:szCs w:val="24"/>
        </w:rPr>
      </w:pPr>
    </w:p>
    <w:p w:rsidR="00AB323B" w:rsidRPr="00BD34D1" w:rsidRDefault="00AB323B" w:rsidP="00BD34D1">
      <w:pPr>
        <w:spacing w:after="0" w:line="240" w:lineRule="auto"/>
        <w:jc w:val="both"/>
        <w:rPr>
          <w:rFonts w:ascii="Khmer UI" w:hAnsi="Khmer UI" w:cs="Khmer UI"/>
          <w:sz w:val="24"/>
          <w:szCs w:val="24"/>
        </w:rPr>
      </w:pPr>
      <w:r w:rsidRPr="00BD34D1">
        <w:rPr>
          <w:rFonts w:ascii="Khmer UI" w:hAnsi="Khmer UI" w:cs="Khmer UI"/>
          <w:sz w:val="24"/>
          <w:szCs w:val="24"/>
        </w:rPr>
        <w:t>El PDH observa que los esfuerzos del Estado para integrar a las personas con discapacidad en estadísticas y registros oficiales no presentan avances. Se espera que con el nuevo censo nacional de población previsto a realizarse en el transcurso de 2018, el Estado pueda subsanar los vacíos señalados. Por otra parte, se ha informado que la Certificación de Discapacidad ayudará a realizar un mejor conteo y análisis epidemiológico y estadístico, pero aún está en progreso y lleva un avance del 75%</w:t>
      </w:r>
      <w:r w:rsidRPr="00BD34D1">
        <w:rPr>
          <w:rStyle w:val="Refdenotaalpie"/>
          <w:rFonts w:ascii="Khmer UI" w:hAnsi="Khmer UI" w:cs="Khmer UI"/>
          <w:sz w:val="24"/>
          <w:szCs w:val="24"/>
        </w:rPr>
        <w:footnoteReference w:id="3"/>
      </w:r>
      <w:r w:rsidRPr="00BD34D1">
        <w:rPr>
          <w:rFonts w:ascii="Khmer UI" w:hAnsi="Khmer UI" w:cs="Khmer UI"/>
          <w:sz w:val="24"/>
          <w:szCs w:val="24"/>
        </w:rPr>
        <w:t xml:space="preserve">. </w:t>
      </w:r>
    </w:p>
    <w:p w:rsidR="00AB323B" w:rsidRPr="00BD34D1" w:rsidRDefault="00AB323B" w:rsidP="00BD34D1">
      <w:pPr>
        <w:spacing w:after="0" w:line="240" w:lineRule="auto"/>
        <w:jc w:val="both"/>
        <w:rPr>
          <w:rFonts w:ascii="Khmer UI" w:eastAsia="MS Mincho" w:hAnsi="Khmer UI" w:cs="Khmer UI"/>
          <w:b/>
          <w:sz w:val="24"/>
          <w:szCs w:val="24"/>
          <w:lang w:val="es-ES_tradnl"/>
        </w:rPr>
      </w:pPr>
    </w:p>
    <w:p w:rsidR="00AB323B" w:rsidRDefault="00AB323B" w:rsidP="00BD34D1">
      <w:pPr>
        <w:spacing w:after="0" w:line="240" w:lineRule="auto"/>
        <w:contextualSpacing/>
        <w:jc w:val="both"/>
        <w:rPr>
          <w:rFonts w:ascii="Khmer UI" w:hAnsi="Khmer UI" w:cs="Khmer UI"/>
          <w:spacing w:val="-8"/>
          <w:sz w:val="24"/>
          <w:szCs w:val="24"/>
          <w:lang w:val="es-ES_tradnl"/>
        </w:rPr>
      </w:pPr>
      <w:r w:rsidRPr="00BD34D1">
        <w:rPr>
          <w:rFonts w:ascii="Khmer UI" w:hAnsi="Khmer UI" w:cs="Khmer UI"/>
          <w:spacing w:val="-5"/>
          <w:sz w:val="24"/>
          <w:szCs w:val="24"/>
          <w:lang w:val="es-ES_tradnl"/>
        </w:rPr>
        <w:t xml:space="preserve">Por otro lado, en 2016, </w:t>
      </w:r>
      <w:r w:rsidR="008A571D">
        <w:rPr>
          <w:rFonts w:ascii="Khmer UI" w:hAnsi="Khmer UI" w:cs="Khmer UI"/>
          <w:spacing w:val="-5"/>
          <w:sz w:val="24"/>
          <w:szCs w:val="24"/>
          <w:lang w:val="es-ES_tradnl"/>
        </w:rPr>
        <w:t xml:space="preserve">el </w:t>
      </w:r>
      <w:r w:rsidRPr="00BD34D1">
        <w:rPr>
          <w:rFonts w:ascii="Khmer UI" w:hAnsi="Khmer UI" w:cs="Khmer UI"/>
          <w:spacing w:val="-5"/>
          <w:sz w:val="24"/>
          <w:szCs w:val="24"/>
          <w:lang w:val="es-ES_tradnl"/>
        </w:rPr>
        <w:t xml:space="preserve">Estado de Guatemala realizó la II Encuesta Nacional de Discapacidad (ENDIS 2016), la cual reveló la situación de algunos derechos y condiciones de vida de </w:t>
      </w:r>
      <w:r w:rsidRPr="00BD34D1">
        <w:rPr>
          <w:rFonts w:ascii="Khmer UI" w:hAnsi="Khmer UI" w:cs="Khmer UI"/>
          <w:spacing w:val="-8"/>
          <w:sz w:val="24"/>
          <w:szCs w:val="24"/>
          <w:lang w:val="es-ES_tradnl"/>
        </w:rPr>
        <w:t>las personas con y sin discapacidad, observando diferencias significativas en temas de acceso al trabajo, salud, educación y condiciones socioeconómicas.</w:t>
      </w:r>
    </w:p>
    <w:p w:rsidR="008A571D" w:rsidRPr="00BD34D1" w:rsidRDefault="008A571D" w:rsidP="00BD34D1">
      <w:pPr>
        <w:spacing w:after="0" w:line="240" w:lineRule="auto"/>
        <w:contextualSpacing/>
        <w:jc w:val="both"/>
        <w:rPr>
          <w:rFonts w:ascii="Khmer UI" w:hAnsi="Khmer UI" w:cs="Khmer UI"/>
          <w:spacing w:val="-8"/>
          <w:sz w:val="24"/>
          <w:szCs w:val="24"/>
          <w:lang w:val="es-ES_tradnl"/>
        </w:rPr>
      </w:pPr>
    </w:p>
    <w:p w:rsidR="00AB323B" w:rsidRPr="00BD34D1" w:rsidRDefault="00AB323B" w:rsidP="00BD34D1">
      <w:pPr>
        <w:spacing w:after="0" w:line="240" w:lineRule="auto"/>
        <w:jc w:val="both"/>
        <w:rPr>
          <w:rFonts w:ascii="Khmer UI" w:eastAsia="MS Mincho" w:hAnsi="Khmer UI" w:cs="Khmer UI"/>
          <w:b/>
          <w:sz w:val="24"/>
          <w:szCs w:val="24"/>
          <w:lang w:val="es-ES_tradnl"/>
        </w:rPr>
      </w:pPr>
    </w:p>
    <w:p w:rsidR="00AB323B" w:rsidRPr="00BD34D1" w:rsidRDefault="00AB323B" w:rsidP="00BD34D1">
      <w:pPr>
        <w:numPr>
          <w:ilvl w:val="0"/>
          <w:numId w:val="1"/>
        </w:numPr>
        <w:spacing w:after="0" w:line="240" w:lineRule="auto"/>
        <w:contextualSpacing/>
        <w:jc w:val="both"/>
        <w:rPr>
          <w:rFonts w:ascii="Khmer UI" w:eastAsia="MS Mincho" w:hAnsi="Khmer UI" w:cs="Khmer UI"/>
          <w:b/>
          <w:sz w:val="24"/>
          <w:szCs w:val="24"/>
          <w:lang w:val="es-ES_tradnl"/>
        </w:rPr>
      </w:pPr>
      <w:r w:rsidRPr="00BD34D1">
        <w:rPr>
          <w:rFonts w:ascii="Khmer UI" w:eastAsia="MS Mincho" w:hAnsi="Khmer UI" w:cs="Khmer UI"/>
          <w:b/>
          <w:sz w:val="24"/>
          <w:szCs w:val="24"/>
          <w:lang w:val="es-ES_tradnl"/>
        </w:rPr>
        <w:t>Sírvanse proporcionar información sobre la discriminación contra las personas con discapacidad en la prestación de servicios de salud, seguros de salud y/o seguros de vida por parte de proveedores públicos o privados.</w:t>
      </w:r>
    </w:p>
    <w:p w:rsidR="00AB323B" w:rsidRPr="00BD34D1" w:rsidRDefault="00AB323B" w:rsidP="00BD34D1">
      <w:pPr>
        <w:spacing w:after="0" w:line="240" w:lineRule="auto"/>
        <w:contextualSpacing/>
        <w:jc w:val="both"/>
        <w:rPr>
          <w:rFonts w:ascii="Khmer UI" w:eastAsia="MS Mincho" w:hAnsi="Khmer UI" w:cs="Khmer UI"/>
          <w:sz w:val="24"/>
          <w:szCs w:val="24"/>
          <w:lang w:val="es-ES_tradnl"/>
        </w:rPr>
      </w:pPr>
    </w:p>
    <w:p w:rsidR="00AB323B" w:rsidRPr="00BD34D1" w:rsidRDefault="00AB323B" w:rsidP="00BD34D1">
      <w:pPr>
        <w:spacing w:after="0" w:line="240" w:lineRule="auto"/>
        <w:contextualSpacing/>
        <w:jc w:val="both"/>
        <w:rPr>
          <w:rFonts w:ascii="Khmer UI" w:eastAsia="MS Mincho" w:hAnsi="Khmer UI" w:cs="Khmer UI"/>
          <w:sz w:val="24"/>
          <w:szCs w:val="24"/>
          <w:lang w:val="es-ES_tradnl"/>
        </w:rPr>
      </w:pPr>
      <w:r w:rsidRPr="00BD34D1">
        <w:rPr>
          <w:rFonts w:ascii="Khmer UI" w:eastAsia="MS Mincho" w:hAnsi="Khmer UI" w:cs="Khmer UI"/>
          <w:sz w:val="24"/>
          <w:szCs w:val="24"/>
          <w:lang w:val="es-ES_tradnl"/>
        </w:rPr>
        <w:lastRenderedPageBreak/>
        <w:t xml:space="preserve">La exclusión de las personas con discapacidad en los registros oficiales de salud, en las encuestas nacionales de salud y registros oficiales, es un ejemplo claro de la discriminación sistemática hacia dicha población. </w:t>
      </w:r>
    </w:p>
    <w:p w:rsidR="00AB323B" w:rsidRPr="00BD34D1" w:rsidRDefault="00AB323B" w:rsidP="00BD34D1">
      <w:pPr>
        <w:spacing w:after="0" w:line="240" w:lineRule="auto"/>
        <w:contextualSpacing/>
        <w:jc w:val="both"/>
        <w:rPr>
          <w:rFonts w:ascii="Khmer UI" w:eastAsia="MS Mincho" w:hAnsi="Khmer UI" w:cs="Khmer UI"/>
          <w:sz w:val="24"/>
          <w:szCs w:val="24"/>
          <w:lang w:val="es-ES_tradnl"/>
        </w:rPr>
      </w:pPr>
    </w:p>
    <w:p w:rsidR="00AB323B" w:rsidRPr="00BD34D1" w:rsidRDefault="00AB323B" w:rsidP="00BD34D1">
      <w:pPr>
        <w:spacing w:after="0" w:line="240" w:lineRule="auto"/>
        <w:jc w:val="both"/>
        <w:rPr>
          <w:rFonts w:ascii="Khmer UI" w:hAnsi="Khmer UI" w:cs="Khmer UI"/>
          <w:sz w:val="24"/>
          <w:szCs w:val="24"/>
          <w:lang w:val="es-ES"/>
        </w:rPr>
      </w:pPr>
      <w:r w:rsidRPr="00BD34D1">
        <w:rPr>
          <w:rFonts w:ascii="Khmer UI" w:eastAsia="MS Mincho" w:hAnsi="Khmer UI" w:cs="Khmer UI"/>
          <w:sz w:val="24"/>
          <w:szCs w:val="24"/>
          <w:lang w:val="es-ES_tradnl"/>
        </w:rPr>
        <w:t xml:space="preserve">La ENDIS 2016 no refleja información contundente sobre la accesibilidad de las personas con discapacidad a los servicios de salud. No obstante, dicha encuesta </w:t>
      </w:r>
      <w:r w:rsidR="008A571D">
        <w:rPr>
          <w:rFonts w:ascii="Khmer UI" w:eastAsia="MS Mincho" w:hAnsi="Khmer UI" w:cs="Khmer UI"/>
          <w:sz w:val="24"/>
          <w:szCs w:val="24"/>
          <w:lang w:val="es-ES_tradnl"/>
        </w:rPr>
        <w:t xml:space="preserve">arroja </w:t>
      </w:r>
      <w:r w:rsidRPr="00BD34D1">
        <w:rPr>
          <w:rFonts w:ascii="Khmer UI" w:eastAsia="MS Mincho" w:hAnsi="Khmer UI" w:cs="Khmer UI"/>
          <w:sz w:val="24"/>
          <w:szCs w:val="24"/>
          <w:lang w:val="es-ES_tradnl"/>
        </w:rPr>
        <w:t>información sobre algunos</w:t>
      </w:r>
      <w:r w:rsidR="008A571D">
        <w:rPr>
          <w:rFonts w:ascii="Khmer UI" w:eastAsia="MS Mincho" w:hAnsi="Khmer UI" w:cs="Khmer UI"/>
          <w:sz w:val="24"/>
          <w:szCs w:val="24"/>
          <w:lang w:val="es-ES_tradnl"/>
        </w:rPr>
        <w:t xml:space="preserve"> determinantes sociales como la condición </w:t>
      </w:r>
      <w:r w:rsidRPr="00BD34D1">
        <w:rPr>
          <w:rFonts w:ascii="Khmer UI" w:eastAsia="MS Mincho" w:hAnsi="Khmer UI" w:cs="Khmer UI"/>
          <w:sz w:val="24"/>
          <w:szCs w:val="24"/>
          <w:lang w:val="es-ES_tradnl"/>
        </w:rPr>
        <w:t>socioeconómic</w:t>
      </w:r>
      <w:r w:rsidR="008A571D">
        <w:rPr>
          <w:rFonts w:ascii="Khmer UI" w:eastAsia="MS Mincho" w:hAnsi="Khmer UI" w:cs="Khmer UI"/>
          <w:sz w:val="24"/>
          <w:szCs w:val="24"/>
          <w:lang w:val="es-ES_tradnl"/>
        </w:rPr>
        <w:t>a</w:t>
      </w:r>
      <w:r w:rsidRPr="00BD34D1">
        <w:rPr>
          <w:rFonts w:ascii="Khmer UI" w:eastAsia="MS Mincho" w:hAnsi="Khmer UI" w:cs="Khmer UI"/>
          <w:sz w:val="24"/>
          <w:szCs w:val="24"/>
          <w:lang w:val="es-ES_tradnl"/>
        </w:rPr>
        <w:t xml:space="preserve"> de las personas,</w:t>
      </w:r>
      <w:r w:rsidRPr="00BD34D1">
        <w:rPr>
          <w:rFonts w:ascii="Khmer UI" w:hAnsi="Khmer UI" w:cs="Khmer UI"/>
          <w:sz w:val="24"/>
          <w:szCs w:val="24"/>
          <w:lang w:val="es-ES_tradnl"/>
        </w:rPr>
        <w:t xml:space="preserve"> </w:t>
      </w:r>
      <w:r w:rsidR="008A571D">
        <w:rPr>
          <w:rFonts w:ascii="Khmer UI" w:hAnsi="Khmer UI" w:cs="Khmer UI"/>
          <w:sz w:val="24"/>
          <w:szCs w:val="24"/>
          <w:lang w:val="es-ES_tradnl"/>
        </w:rPr>
        <w:t xml:space="preserve">el </w:t>
      </w:r>
      <w:r w:rsidRPr="00BD34D1">
        <w:rPr>
          <w:rFonts w:ascii="Khmer UI" w:hAnsi="Khmer UI" w:cs="Khmer UI"/>
          <w:sz w:val="24"/>
          <w:szCs w:val="24"/>
          <w:lang w:val="es-ES_tradnl"/>
        </w:rPr>
        <w:t xml:space="preserve">uso de servicios educativos, de agua y sanitarios, que afectan directamente al disfrute de la salud. Por ejemplo, la encuesta reveló que </w:t>
      </w:r>
      <w:r w:rsidRPr="00BD34D1">
        <w:rPr>
          <w:rFonts w:ascii="Khmer UI" w:eastAsia="Times New Roman" w:hAnsi="Khmer UI" w:cs="Khmer UI"/>
          <w:sz w:val="24"/>
          <w:szCs w:val="24"/>
          <w:lang w:val="es-ES"/>
        </w:rPr>
        <w:t>es más probable que una persona con algún tipo de discapacidad perteneciera al estrato socioeconómico más bajo y tuviera menor acceso a la educación.</w:t>
      </w:r>
    </w:p>
    <w:p w:rsidR="00AB323B" w:rsidRPr="00BD34D1" w:rsidRDefault="00AB323B" w:rsidP="00BD34D1">
      <w:pPr>
        <w:spacing w:after="0" w:line="240" w:lineRule="auto"/>
        <w:jc w:val="both"/>
        <w:rPr>
          <w:rFonts w:ascii="Khmer UI" w:hAnsi="Khmer UI" w:cs="Khmer UI"/>
          <w:sz w:val="24"/>
          <w:szCs w:val="24"/>
          <w:lang w:val="es-ES"/>
        </w:rPr>
      </w:pPr>
    </w:p>
    <w:p w:rsidR="00AB323B" w:rsidRPr="00BD34D1" w:rsidRDefault="00AB323B" w:rsidP="00BD34D1">
      <w:pPr>
        <w:spacing w:after="0" w:line="240" w:lineRule="auto"/>
        <w:jc w:val="both"/>
        <w:rPr>
          <w:rFonts w:ascii="Khmer UI" w:hAnsi="Khmer UI" w:cs="Khmer UI"/>
          <w:sz w:val="24"/>
          <w:szCs w:val="24"/>
        </w:rPr>
      </w:pPr>
      <w:r w:rsidRPr="00BD34D1">
        <w:rPr>
          <w:rFonts w:ascii="Khmer UI" w:hAnsi="Khmer UI" w:cs="Khmer UI"/>
          <w:bCs/>
          <w:spacing w:val="-3"/>
          <w:sz w:val="24"/>
          <w:szCs w:val="24"/>
          <w:lang w:val="es-ES_tradnl"/>
        </w:rPr>
        <w:t>En cuanto a los servicios de rehabilitación, la encuesta señaló que, “e</w:t>
      </w:r>
      <w:r w:rsidRPr="00BD34D1">
        <w:rPr>
          <w:rFonts w:ascii="Khmer UI" w:hAnsi="Khmer UI" w:cs="Khmer UI"/>
          <w:spacing w:val="-7"/>
          <w:sz w:val="24"/>
          <w:szCs w:val="24"/>
          <w:lang w:val="es-ES_tradnl"/>
        </w:rPr>
        <w:t xml:space="preserve">n general, tanto la concientización </w:t>
      </w:r>
      <w:r w:rsidRPr="00BD34D1">
        <w:rPr>
          <w:rFonts w:ascii="Khmer UI" w:hAnsi="Khmer UI" w:cs="Khmer UI"/>
          <w:sz w:val="24"/>
          <w:szCs w:val="24"/>
          <w:lang w:val="es-ES_tradnl"/>
        </w:rPr>
        <w:t xml:space="preserve">como la necesidad percibida </w:t>
      </w:r>
      <w:r w:rsidR="00E54D65">
        <w:rPr>
          <w:rFonts w:ascii="Khmer UI" w:hAnsi="Khmer UI" w:cs="Khmer UI"/>
          <w:sz w:val="24"/>
          <w:szCs w:val="24"/>
          <w:lang w:val="es-ES_tradnl"/>
        </w:rPr>
        <w:t>p</w:t>
      </w:r>
      <w:r w:rsidRPr="00BD34D1">
        <w:rPr>
          <w:rFonts w:ascii="Khmer UI" w:hAnsi="Khmer UI" w:cs="Khmer UI"/>
          <w:sz w:val="24"/>
          <w:szCs w:val="24"/>
          <w:lang w:val="es-ES_tradnl"/>
        </w:rPr>
        <w:t xml:space="preserve">ara los diferentes servicios/fuentes de información fueron relativamente bajas. La concientización fue particularmente baja en Rehabilitación </w:t>
      </w:r>
      <w:r w:rsidRPr="00BD34D1">
        <w:rPr>
          <w:rFonts w:ascii="Khmer UI" w:hAnsi="Khmer UI" w:cs="Khmer UI"/>
          <w:spacing w:val="-6"/>
          <w:sz w:val="24"/>
          <w:szCs w:val="24"/>
          <w:lang w:val="es-ES_tradnl"/>
        </w:rPr>
        <w:t xml:space="preserve">Basada en la Comunidad –RBC- (6.5%) y servicios de </w:t>
      </w:r>
      <w:r w:rsidRPr="00BD34D1">
        <w:rPr>
          <w:rFonts w:ascii="Khmer UI" w:hAnsi="Khmer UI" w:cs="Khmer UI"/>
          <w:spacing w:val="-9"/>
          <w:sz w:val="24"/>
          <w:szCs w:val="24"/>
          <w:lang w:val="es-ES_tradnl"/>
        </w:rPr>
        <w:t xml:space="preserve">consejería legal (9.5%) y mayor en rehabilitación </w:t>
      </w:r>
      <w:r w:rsidRPr="00BD34D1">
        <w:rPr>
          <w:rFonts w:ascii="Khmer UI" w:hAnsi="Khmer UI" w:cs="Khmer UI"/>
          <w:spacing w:val="-2"/>
          <w:sz w:val="24"/>
          <w:szCs w:val="24"/>
          <w:lang w:val="es-ES_tradnl"/>
        </w:rPr>
        <w:t xml:space="preserve">médica (25%) e información de salud (27%). </w:t>
      </w:r>
      <w:r w:rsidRPr="00BD34D1">
        <w:rPr>
          <w:rFonts w:ascii="Khmer UI" w:hAnsi="Khmer UI" w:cs="Khmer UI"/>
          <w:sz w:val="24"/>
          <w:szCs w:val="24"/>
          <w:lang w:val="es-ES_tradnl"/>
        </w:rPr>
        <w:t xml:space="preserve">Pocas personas informaron tener acceso a diferentes servicios de rehabilitación (0.4 -9.8%). Esto fue menor para RBC (0.4%) y mayor para información de salud (12.4%). </w:t>
      </w:r>
      <w:r w:rsidRPr="00BD34D1">
        <w:rPr>
          <w:rFonts w:ascii="Khmer UI" w:hAnsi="Khmer UI" w:cs="Khmer UI"/>
          <w:spacing w:val="-8"/>
          <w:sz w:val="24"/>
          <w:szCs w:val="24"/>
          <w:lang w:val="es-ES_tradnl"/>
        </w:rPr>
        <w:t xml:space="preserve">Solamente el 4% de los casos informaron haber </w:t>
      </w:r>
      <w:r w:rsidRPr="00BD34D1">
        <w:rPr>
          <w:rFonts w:ascii="Khmer UI" w:hAnsi="Khmer UI" w:cs="Khmer UI"/>
          <w:spacing w:val="-7"/>
          <w:sz w:val="24"/>
          <w:szCs w:val="24"/>
          <w:lang w:val="es-ES_tradnl"/>
        </w:rPr>
        <w:t xml:space="preserve">recibido alguna vez servicios especializados de </w:t>
      </w:r>
      <w:r w:rsidRPr="00BD34D1">
        <w:rPr>
          <w:rFonts w:ascii="Khmer UI" w:hAnsi="Khmer UI" w:cs="Khmer UI"/>
          <w:spacing w:val="-2"/>
          <w:sz w:val="24"/>
          <w:szCs w:val="24"/>
          <w:lang w:val="es-ES_tradnl"/>
        </w:rPr>
        <w:t xml:space="preserve">salud y 3.4% rehabilitación médica. Entre las </w:t>
      </w:r>
      <w:r w:rsidRPr="00BD34D1">
        <w:rPr>
          <w:rFonts w:ascii="Khmer UI" w:hAnsi="Khmer UI" w:cs="Khmer UI"/>
          <w:spacing w:val="-4"/>
          <w:sz w:val="24"/>
          <w:szCs w:val="24"/>
          <w:lang w:val="es-ES_tradnl"/>
        </w:rPr>
        <w:t xml:space="preserve">personas que informaron necesitar el servicio, </w:t>
      </w:r>
      <w:r w:rsidRPr="00BD34D1">
        <w:rPr>
          <w:rFonts w:ascii="Khmer UI" w:hAnsi="Khmer UI" w:cs="Khmer UI"/>
          <w:spacing w:val="-3"/>
          <w:sz w:val="24"/>
          <w:szCs w:val="24"/>
          <w:lang w:val="es-ES_tradnl"/>
        </w:rPr>
        <w:t xml:space="preserve">la proporción que lo recibe varió de 43% para RBC a 70% para servicios especializados de </w:t>
      </w:r>
      <w:r w:rsidRPr="00BD34D1">
        <w:rPr>
          <w:rFonts w:ascii="Khmer UI" w:hAnsi="Khmer UI" w:cs="Khmer UI"/>
          <w:sz w:val="24"/>
          <w:szCs w:val="24"/>
          <w:lang w:val="es-ES_tradnl"/>
        </w:rPr>
        <w:t xml:space="preserve">salud. Esto Indica que aun entre personas que </w:t>
      </w:r>
      <w:r w:rsidRPr="00BD34D1">
        <w:rPr>
          <w:rFonts w:ascii="Khmer UI" w:hAnsi="Khmer UI" w:cs="Khmer UI"/>
          <w:spacing w:val="-4"/>
          <w:sz w:val="24"/>
          <w:szCs w:val="24"/>
          <w:lang w:val="es-ES_tradnl"/>
        </w:rPr>
        <w:t xml:space="preserve">están conscientes y creen necesitar servicios, </w:t>
      </w:r>
      <w:r w:rsidRPr="00BD34D1">
        <w:rPr>
          <w:rFonts w:ascii="Khmer UI" w:hAnsi="Khmer UI" w:cs="Khmer UI"/>
          <w:spacing w:val="-3"/>
          <w:sz w:val="24"/>
          <w:szCs w:val="24"/>
          <w:lang w:val="es-ES_tradnl"/>
        </w:rPr>
        <w:t xml:space="preserve">existen brechas de acceso para los servicios </w:t>
      </w:r>
      <w:r w:rsidRPr="00BD34D1">
        <w:rPr>
          <w:rFonts w:ascii="Khmer UI" w:hAnsi="Khmer UI" w:cs="Khmer UI"/>
          <w:sz w:val="24"/>
          <w:szCs w:val="24"/>
          <w:lang w:val="es-ES_tradnl"/>
        </w:rPr>
        <w:t>de salud”.</w:t>
      </w:r>
    </w:p>
    <w:p w:rsidR="00AB323B" w:rsidRPr="00BD34D1" w:rsidRDefault="00AB323B" w:rsidP="00BD34D1">
      <w:pPr>
        <w:spacing w:after="0" w:line="240" w:lineRule="auto"/>
        <w:jc w:val="both"/>
        <w:rPr>
          <w:rFonts w:ascii="Khmer UI" w:hAnsi="Khmer UI" w:cs="Khmer UI"/>
          <w:sz w:val="24"/>
          <w:szCs w:val="24"/>
        </w:rPr>
      </w:pPr>
      <w:r w:rsidRPr="00BD34D1">
        <w:rPr>
          <w:rFonts w:ascii="Khmer UI" w:hAnsi="Khmer UI" w:cs="Khmer UI"/>
          <w:b/>
          <w:bCs/>
          <w:spacing w:val="-3"/>
          <w:sz w:val="24"/>
          <w:szCs w:val="24"/>
        </w:rPr>
        <w:t xml:space="preserve"> </w:t>
      </w:r>
    </w:p>
    <w:p w:rsidR="00AB323B" w:rsidRPr="00BD34D1" w:rsidRDefault="00AB323B" w:rsidP="00BD34D1">
      <w:pPr>
        <w:spacing w:after="0" w:line="240" w:lineRule="auto"/>
        <w:contextualSpacing/>
        <w:jc w:val="both"/>
        <w:rPr>
          <w:rFonts w:ascii="Khmer UI" w:eastAsia="MS Mincho" w:hAnsi="Khmer UI" w:cs="Khmer UI"/>
          <w:sz w:val="24"/>
          <w:szCs w:val="24"/>
        </w:rPr>
      </w:pPr>
      <w:r w:rsidRPr="00BD34D1">
        <w:rPr>
          <w:rFonts w:ascii="Khmer UI" w:eastAsia="MS Mincho" w:hAnsi="Khmer UI" w:cs="Khmer UI"/>
          <w:sz w:val="24"/>
          <w:szCs w:val="24"/>
        </w:rPr>
        <w:t xml:space="preserve">Por otro lado, en </w:t>
      </w:r>
      <w:r w:rsidR="00E54D65">
        <w:rPr>
          <w:rFonts w:ascii="Khmer UI" w:eastAsia="MS Mincho" w:hAnsi="Khmer UI" w:cs="Khmer UI"/>
          <w:sz w:val="24"/>
          <w:szCs w:val="24"/>
        </w:rPr>
        <w:t>marzo 2018</w:t>
      </w:r>
      <w:r w:rsidRPr="00BD34D1">
        <w:rPr>
          <w:rFonts w:ascii="Khmer UI" w:eastAsia="MS Mincho" w:hAnsi="Khmer UI" w:cs="Khmer UI"/>
          <w:sz w:val="24"/>
          <w:szCs w:val="24"/>
        </w:rPr>
        <w:t xml:space="preserve"> el PDH verificó </w:t>
      </w:r>
      <w:r w:rsidRPr="00BD34D1">
        <w:rPr>
          <w:rFonts w:ascii="Khmer UI" w:eastAsia="Calibri" w:hAnsi="Khmer UI" w:cs="Khmer UI"/>
          <w:sz w:val="24"/>
          <w:szCs w:val="24"/>
        </w:rPr>
        <w:t xml:space="preserve">el cumplimiento </w:t>
      </w:r>
      <w:r w:rsidR="00E54D65">
        <w:rPr>
          <w:rFonts w:ascii="Khmer UI" w:eastAsia="Calibri" w:hAnsi="Khmer UI" w:cs="Khmer UI"/>
          <w:sz w:val="24"/>
          <w:szCs w:val="24"/>
        </w:rPr>
        <w:t>de</w:t>
      </w:r>
      <w:r w:rsidRPr="00BD34D1">
        <w:rPr>
          <w:rFonts w:ascii="Khmer UI" w:eastAsia="Calibri" w:hAnsi="Khmer UI" w:cs="Khmer UI"/>
          <w:sz w:val="24"/>
          <w:szCs w:val="24"/>
        </w:rPr>
        <w:t xml:space="preserve"> la medida  cautelar dictada en el 2012 por la Comisión Interamericana de Derechos Humanos y la resolución emitida por el Procurador de los Derechos Humanos que obliga a que se garantice el derecho a la salud y alimentación de las personas atendidas en el Hospital Nacional de Salud Mental “Dr. Federico Mora” (HNSM), y observó debilidades en la calidad del </w:t>
      </w:r>
      <w:r w:rsidR="00E54D65" w:rsidRPr="00BD34D1">
        <w:rPr>
          <w:rFonts w:ascii="Khmer UI" w:eastAsia="Calibri" w:hAnsi="Khmer UI" w:cs="Khmer UI"/>
          <w:sz w:val="24"/>
          <w:szCs w:val="24"/>
        </w:rPr>
        <w:t>servicio</w:t>
      </w:r>
      <w:r w:rsidRPr="00BD34D1">
        <w:rPr>
          <w:rFonts w:ascii="Khmer UI" w:eastAsia="Calibri" w:hAnsi="Khmer UI" w:cs="Khmer UI"/>
          <w:sz w:val="24"/>
          <w:szCs w:val="24"/>
        </w:rPr>
        <w:t xml:space="preserve">, como ejemplo: </w:t>
      </w:r>
    </w:p>
    <w:p w:rsidR="00AB323B" w:rsidRPr="00BD34D1" w:rsidRDefault="00AB323B" w:rsidP="00BD34D1">
      <w:pPr>
        <w:spacing w:after="0" w:line="240" w:lineRule="auto"/>
        <w:contextualSpacing/>
        <w:jc w:val="both"/>
        <w:rPr>
          <w:rFonts w:ascii="Khmer UI" w:eastAsia="MS Mincho" w:hAnsi="Khmer UI" w:cs="Khmer UI"/>
          <w:sz w:val="24"/>
          <w:szCs w:val="24"/>
          <w:lang w:val="es-ES_tradnl"/>
        </w:rPr>
      </w:pPr>
    </w:p>
    <w:p w:rsidR="00AB323B" w:rsidRPr="00E54D65" w:rsidRDefault="00AB323B" w:rsidP="00BD34D1">
      <w:pPr>
        <w:pStyle w:val="Prrafodelista"/>
        <w:numPr>
          <w:ilvl w:val="1"/>
          <w:numId w:val="2"/>
        </w:numPr>
        <w:ind w:left="720"/>
        <w:jc w:val="both"/>
        <w:rPr>
          <w:rFonts w:ascii="Khmer UI" w:hAnsi="Khmer UI" w:cs="Khmer UI"/>
          <w:lang w:val="es-GT"/>
        </w:rPr>
      </w:pPr>
      <w:r w:rsidRPr="00E54D65">
        <w:rPr>
          <w:rFonts w:ascii="Khmer UI" w:hAnsi="Khmer UI" w:cs="Khmer UI"/>
          <w:lang w:val="es-GT"/>
        </w:rPr>
        <w:t xml:space="preserve">En los siete pabellones del HNSM se encuentran pacientes indígenas, no obstante el hospital no cuenta con personal indígena ni personal capacitado en idiomas mayas para la comunicación </w:t>
      </w:r>
      <w:r w:rsidR="00E54D65">
        <w:rPr>
          <w:rFonts w:ascii="Khmer UI" w:hAnsi="Khmer UI" w:cs="Khmer UI"/>
          <w:lang w:val="es-GT"/>
        </w:rPr>
        <w:t>con los</w:t>
      </w:r>
      <w:r w:rsidRPr="00E54D65">
        <w:rPr>
          <w:rFonts w:ascii="Khmer UI" w:hAnsi="Khmer UI" w:cs="Khmer UI"/>
          <w:lang w:val="es-GT"/>
        </w:rPr>
        <w:t xml:space="preserve"> pacientes.</w:t>
      </w:r>
    </w:p>
    <w:p w:rsidR="00AB323B" w:rsidRPr="00E54D65" w:rsidRDefault="00E54D65" w:rsidP="00BD34D1">
      <w:pPr>
        <w:pStyle w:val="Prrafodelista"/>
        <w:numPr>
          <w:ilvl w:val="1"/>
          <w:numId w:val="2"/>
        </w:numPr>
        <w:ind w:left="720"/>
        <w:jc w:val="both"/>
        <w:rPr>
          <w:rFonts w:ascii="Khmer UI" w:hAnsi="Khmer UI" w:cs="Khmer UI"/>
          <w:lang w:val="es-GT"/>
        </w:rPr>
      </w:pPr>
      <w:r>
        <w:rPr>
          <w:rFonts w:ascii="Khmer UI" w:hAnsi="Khmer UI" w:cs="Khmer UI"/>
          <w:lang w:val="es-GT"/>
        </w:rPr>
        <w:t>Existe carencia de los</w:t>
      </w:r>
      <w:r w:rsidR="00AB323B" w:rsidRPr="00E54D65">
        <w:rPr>
          <w:rFonts w:ascii="Khmer UI" w:hAnsi="Khmer UI" w:cs="Khmer UI"/>
          <w:lang w:val="es-GT"/>
        </w:rPr>
        <w:t xml:space="preserve"> medicamentos que se les suministran a los pacientes del hospital, como </w:t>
      </w:r>
      <w:proofErr w:type="spellStart"/>
      <w:r w:rsidR="00AB323B" w:rsidRPr="00E54D65">
        <w:rPr>
          <w:rFonts w:ascii="Khmer UI" w:hAnsi="Khmer UI" w:cs="Khmer UI"/>
          <w:lang w:val="es-GT"/>
        </w:rPr>
        <w:t>Olanzapina</w:t>
      </w:r>
      <w:proofErr w:type="spellEnd"/>
      <w:r w:rsidR="00AB323B" w:rsidRPr="00E54D65">
        <w:rPr>
          <w:rFonts w:ascii="Khmer UI" w:hAnsi="Khmer UI" w:cs="Khmer UI"/>
          <w:lang w:val="es-GT"/>
        </w:rPr>
        <w:t xml:space="preserve">, </w:t>
      </w:r>
      <w:proofErr w:type="spellStart"/>
      <w:r w:rsidR="00AB323B" w:rsidRPr="00E54D65">
        <w:rPr>
          <w:rFonts w:ascii="Khmer UI" w:hAnsi="Khmer UI" w:cs="Khmer UI"/>
          <w:lang w:val="es-GT"/>
        </w:rPr>
        <w:t>Diclofenaco</w:t>
      </w:r>
      <w:proofErr w:type="spellEnd"/>
      <w:r w:rsidR="00AB323B" w:rsidRPr="00E54D65">
        <w:rPr>
          <w:rFonts w:ascii="Khmer UI" w:hAnsi="Khmer UI" w:cs="Khmer UI"/>
          <w:lang w:val="es-GT"/>
        </w:rPr>
        <w:t xml:space="preserve">, </w:t>
      </w:r>
      <w:proofErr w:type="spellStart"/>
      <w:r w:rsidR="00AB323B" w:rsidRPr="00E54D65">
        <w:rPr>
          <w:rFonts w:ascii="Khmer UI" w:hAnsi="Khmer UI" w:cs="Khmer UI"/>
          <w:lang w:val="es-GT"/>
        </w:rPr>
        <w:t>Amotrizina</w:t>
      </w:r>
      <w:proofErr w:type="spellEnd"/>
      <w:r w:rsidR="00AB323B" w:rsidRPr="00E54D65">
        <w:rPr>
          <w:rFonts w:ascii="Khmer UI" w:hAnsi="Khmer UI" w:cs="Khmer UI"/>
          <w:lang w:val="es-GT"/>
        </w:rPr>
        <w:t xml:space="preserve">, Ácido </w:t>
      </w:r>
      <w:proofErr w:type="spellStart"/>
      <w:r w:rsidR="00AB323B" w:rsidRPr="00E54D65">
        <w:rPr>
          <w:rFonts w:ascii="Khmer UI" w:hAnsi="Khmer UI" w:cs="Khmer UI"/>
          <w:lang w:val="es-GT"/>
        </w:rPr>
        <w:t>Valproico</w:t>
      </w:r>
      <w:proofErr w:type="spellEnd"/>
      <w:r w:rsidR="00AB323B" w:rsidRPr="00E54D65">
        <w:rPr>
          <w:rFonts w:ascii="Khmer UI" w:hAnsi="Khmer UI" w:cs="Khmer UI"/>
          <w:lang w:val="es-GT"/>
        </w:rPr>
        <w:t xml:space="preserve">, Carbonato de litio, </w:t>
      </w:r>
      <w:proofErr w:type="spellStart"/>
      <w:r w:rsidR="00AB323B" w:rsidRPr="00E54D65">
        <w:rPr>
          <w:rFonts w:ascii="Khmer UI" w:hAnsi="Khmer UI" w:cs="Khmer UI"/>
          <w:lang w:val="es-GT"/>
        </w:rPr>
        <w:t>Quetiapina</w:t>
      </w:r>
      <w:proofErr w:type="spellEnd"/>
      <w:r w:rsidR="00AB323B" w:rsidRPr="00E54D65">
        <w:rPr>
          <w:rFonts w:ascii="Khmer UI" w:hAnsi="Khmer UI" w:cs="Khmer UI"/>
          <w:lang w:val="es-GT"/>
        </w:rPr>
        <w:t xml:space="preserve">, </w:t>
      </w:r>
      <w:proofErr w:type="spellStart"/>
      <w:r w:rsidR="00AB323B" w:rsidRPr="00E54D65">
        <w:rPr>
          <w:rFonts w:ascii="Khmer UI" w:hAnsi="Khmer UI" w:cs="Khmer UI"/>
          <w:lang w:val="es-GT"/>
        </w:rPr>
        <w:t>Lanzapina</w:t>
      </w:r>
      <w:proofErr w:type="spellEnd"/>
      <w:r w:rsidR="00AB323B" w:rsidRPr="00E54D65">
        <w:rPr>
          <w:rFonts w:ascii="Khmer UI" w:hAnsi="Khmer UI" w:cs="Khmer UI"/>
          <w:lang w:val="es-GT"/>
        </w:rPr>
        <w:t xml:space="preserve">, </w:t>
      </w:r>
      <w:proofErr w:type="spellStart"/>
      <w:r w:rsidR="00AB323B" w:rsidRPr="00E54D65">
        <w:rPr>
          <w:rFonts w:ascii="Khmer UI" w:hAnsi="Khmer UI" w:cs="Khmer UI"/>
          <w:lang w:val="es-GT"/>
        </w:rPr>
        <w:t>Clonazepan</w:t>
      </w:r>
      <w:proofErr w:type="spellEnd"/>
      <w:r w:rsidR="00AB323B" w:rsidRPr="00E54D65">
        <w:rPr>
          <w:rFonts w:ascii="Khmer UI" w:hAnsi="Khmer UI" w:cs="Khmer UI"/>
          <w:lang w:val="es-GT"/>
        </w:rPr>
        <w:t xml:space="preserve">, </w:t>
      </w:r>
      <w:proofErr w:type="spellStart"/>
      <w:r w:rsidR="00AB323B" w:rsidRPr="00E54D65">
        <w:rPr>
          <w:rFonts w:ascii="Khmer UI" w:hAnsi="Khmer UI" w:cs="Khmer UI"/>
          <w:lang w:val="es-GT"/>
        </w:rPr>
        <w:t>Diagepan</w:t>
      </w:r>
      <w:proofErr w:type="spellEnd"/>
      <w:r w:rsidR="00AB323B" w:rsidRPr="00E54D65">
        <w:rPr>
          <w:rFonts w:ascii="Khmer UI" w:hAnsi="Khmer UI" w:cs="Khmer UI"/>
          <w:lang w:val="es-GT"/>
        </w:rPr>
        <w:t>, entre otros; algunas medicinas existentes han expirado su fecha límite para consum</w:t>
      </w:r>
      <w:r>
        <w:rPr>
          <w:rFonts w:ascii="Khmer UI" w:hAnsi="Khmer UI" w:cs="Khmer UI"/>
          <w:lang w:val="es-GT"/>
        </w:rPr>
        <w:t>o</w:t>
      </w:r>
      <w:r w:rsidR="00AB323B" w:rsidRPr="00E54D65">
        <w:rPr>
          <w:rFonts w:ascii="Khmer UI" w:hAnsi="Khmer UI" w:cs="Khmer UI"/>
          <w:lang w:val="es-GT"/>
        </w:rPr>
        <w:t>.</w:t>
      </w:r>
    </w:p>
    <w:p w:rsidR="00AB323B" w:rsidRPr="00E54D65" w:rsidRDefault="00AB323B" w:rsidP="00BD34D1">
      <w:pPr>
        <w:pStyle w:val="Prrafodelista"/>
        <w:numPr>
          <w:ilvl w:val="1"/>
          <w:numId w:val="2"/>
        </w:numPr>
        <w:ind w:left="720"/>
        <w:jc w:val="both"/>
        <w:rPr>
          <w:rFonts w:ascii="Khmer UI" w:hAnsi="Khmer UI" w:cs="Khmer UI"/>
          <w:lang w:val="es-GT"/>
        </w:rPr>
      </w:pPr>
      <w:r w:rsidRPr="00E54D65">
        <w:rPr>
          <w:rFonts w:ascii="Khmer UI" w:hAnsi="Khmer UI" w:cs="Khmer UI"/>
          <w:lang w:val="es-GT"/>
        </w:rPr>
        <w:t>Los pabel</w:t>
      </w:r>
      <w:r w:rsidR="00E54D65">
        <w:rPr>
          <w:rFonts w:ascii="Khmer UI" w:hAnsi="Khmer UI" w:cs="Khmer UI"/>
          <w:lang w:val="es-GT"/>
        </w:rPr>
        <w:t>lones asignados para pacientes c</w:t>
      </w:r>
      <w:r w:rsidRPr="00E54D65">
        <w:rPr>
          <w:rFonts w:ascii="Khmer UI" w:hAnsi="Khmer UI" w:cs="Khmer UI"/>
          <w:lang w:val="es-GT"/>
        </w:rPr>
        <w:t>rónicos (</w:t>
      </w:r>
      <w:r w:rsidR="00E54D65" w:rsidRPr="00E54D65">
        <w:rPr>
          <w:rFonts w:ascii="Khmer UI" w:hAnsi="Khmer UI" w:cs="Khmer UI"/>
          <w:lang w:val="es-GT"/>
        </w:rPr>
        <w:t>mujeres y hombres</w:t>
      </w:r>
      <w:r w:rsidRPr="00E54D65">
        <w:rPr>
          <w:rFonts w:ascii="Khmer UI" w:hAnsi="Khmer UI" w:cs="Khmer UI"/>
          <w:lang w:val="es-GT"/>
        </w:rPr>
        <w:t xml:space="preserve">) se han convertido en espacios para albergar a personas de forma prolongada, vulnerando el derecho de las personas con discapacidad mental a ejercer su capacidad jurídica (Art. 12 de la Convención); su libertad y seguridad, y a no ser privados de libertad por motivos de discapacidad (Art. 14 de la </w:t>
      </w:r>
      <w:r w:rsidRPr="00E54D65">
        <w:rPr>
          <w:rFonts w:ascii="Khmer UI" w:hAnsi="Khmer UI" w:cs="Khmer UI"/>
          <w:lang w:val="es-GT"/>
        </w:rPr>
        <w:lastRenderedPageBreak/>
        <w:t>Convención); a elegir el lugar donde deseen vivir (Art. 19 CDPD); al respeto de su hogar y su familia (Art. 23 CDPD).</w:t>
      </w:r>
    </w:p>
    <w:p w:rsidR="00AB323B" w:rsidRPr="00E54D65" w:rsidRDefault="00AB323B" w:rsidP="00BD34D1">
      <w:pPr>
        <w:pStyle w:val="Prrafodelista"/>
        <w:numPr>
          <w:ilvl w:val="1"/>
          <w:numId w:val="2"/>
        </w:numPr>
        <w:ind w:left="720"/>
        <w:jc w:val="both"/>
        <w:rPr>
          <w:rFonts w:ascii="Khmer UI" w:hAnsi="Khmer UI" w:cs="Khmer UI"/>
          <w:lang w:val="es-GT"/>
        </w:rPr>
      </w:pPr>
      <w:r w:rsidRPr="00E54D65">
        <w:rPr>
          <w:rFonts w:ascii="Khmer UI" w:hAnsi="Khmer UI" w:cs="Khmer UI"/>
          <w:lang w:val="es-GT"/>
        </w:rPr>
        <w:t xml:space="preserve">En el </w:t>
      </w:r>
      <w:r w:rsidR="00E54D65">
        <w:rPr>
          <w:rFonts w:ascii="Khmer UI" w:hAnsi="Khmer UI" w:cs="Khmer UI"/>
          <w:lang w:val="es-GT"/>
        </w:rPr>
        <w:t xml:space="preserve">servicio </w:t>
      </w:r>
      <w:r w:rsidR="00E54D65" w:rsidRPr="00E54D65">
        <w:rPr>
          <w:rFonts w:ascii="Khmer UI" w:hAnsi="Khmer UI" w:cs="Khmer UI"/>
          <w:lang w:val="es-GT"/>
        </w:rPr>
        <w:t>intensivo</w:t>
      </w:r>
      <w:r w:rsidRPr="00E54D65">
        <w:rPr>
          <w:rFonts w:ascii="Khmer UI" w:hAnsi="Khmer UI" w:cs="Khmer UI"/>
          <w:lang w:val="es-GT"/>
        </w:rPr>
        <w:t xml:space="preserve"> para mujeres no existe una debida separación entre l</w:t>
      </w:r>
      <w:r w:rsidR="003A408F">
        <w:rPr>
          <w:rFonts w:ascii="Khmer UI" w:hAnsi="Khmer UI" w:cs="Khmer UI"/>
          <w:lang w:val="es-GT"/>
        </w:rPr>
        <w:t>a</w:t>
      </w:r>
      <w:r w:rsidRPr="00E54D65">
        <w:rPr>
          <w:rFonts w:ascii="Khmer UI" w:hAnsi="Khmer UI" w:cs="Khmer UI"/>
          <w:lang w:val="es-GT"/>
        </w:rPr>
        <w:t xml:space="preserve">s pacientes con y sin privación de libertad, y en cuya área había permanencia de guardias penitenciarios. </w:t>
      </w:r>
    </w:p>
    <w:p w:rsidR="00AB323B" w:rsidRPr="00E54D65" w:rsidRDefault="00AB323B" w:rsidP="00BD34D1">
      <w:pPr>
        <w:pStyle w:val="Prrafodelista"/>
        <w:numPr>
          <w:ilvl w:val="1"/>
          <w:numId w:val="2"/>
        </w:numPr>
        <w:ind w:left="720"/>
        <w:jc w:val="both"/>
        <w:rPr>
          <w:rFonts w:ascii="Khmer UI" w:hAnsi="Khmer UI" w:cs="Khmer UI"/>
          <w:lang w:val="es-GT"/>
        </w:rPr>
      </w:pPr>
      <w:r w:rsidRPr="00E54D65">
        <w:rPr>
          <w:rFonts w:ascii="Khmer UI" w:hAnsi="Khmer UI" w:cs="Khmer UI"/>
          <w:lang w:val="es-GT"/>
        </w:rPr>
        <w:t xml:space="preserve">El área geriátrica del hospital necesita una </w:t>
      </w:r>
      <w:r w:rsidR="003A408F" w:rsidRPr="00E54D65">
        <w:rPr>
          <w:rFonts w:ascii="Khmer UI" w:hAnsi="Khmer UI" w:cs="Khmer UI"/>
          <w:lang w:val="es-GT"/>
        </w:rPr>
        <w:t>mejor</w:t>
      </w:r>
      <w:r w:rsidRPr="00E54D65">
        <w:rPr>
          <w:rFonts w:ascii="Khmer UI" w:hAnsi="Khmer UI" w:cs="Khmer UI"/>
          <w:lang w:val="es-GT"/>
        </w:rPr>
        <w:t xml:space="preserve"> adecuación de su infraestructura: instalación de pasamanos en paredes de los</w:t>
      </w:r>
      <w:r w:rsidR="003A408F">
        <w:rPr>
          <w:rFonts w:ascii="Khmer UI" w:hAnsi="Khmer UI" w:cs="Khmer UI"/>
          <w:lang w:val="es-GT"/>
        </w:rPr>
        <w:t xml:space="preserve"> dormitorios y en los baños</w:t>
      </w:r>
      <w:r w:rsidRPr="00E54D65">
        <w:rPr>
          <w:rFonts w:ascii="Khmer UI" w:hAnsi="Khmer UI" w:cs="Khmer UI"/>
          <w:lang w:val="es-GT"/>
        </w:rPr>
        <w:t xml:space="preserve"> para facilitar la movilización de los pac</w:t>
      </w:r>
      <w:r w:rsidR="003A408F">
        <w:rPr>
          <w:rFonts w:ascii="Khmer UI" w:hAnsi="Khmer UI" w:cs="Khmer UI"/>
          <w:lang w:val="es-GT"/>
        </w:rPr>
        <w:t>ientes,</w:t>
      </w:r>
      <w:r w:rsidRPr="00E54D65">
        <w:rPr>
          <w:rFonts w:ascii="Khmer UI" w:hAnsi="Khmer UI" w:cs="Khmer UI"/>
          <w:lang w:val="es-GT"/>
        </w:rPr>
        <w:t xml:space="preserve"> señalización de rutas de evacuación, así como extintores de fuegos en los pabellones. </w:t>
      </w:r>
    </w:p>
    <w:p w:rsidR="00AB323B" w:rsidRPr="00E54D65" w:rsidRDefault="00AB323B" w:rsidP="00BD34D1">
      <w:pPr>
        <w:pStyle w:val="Prrafodelista"/>
        <w:numPr>
          <w:ilvl w:val="1"/>
          <w:numId w:val="2"/>
        </w:numPr>
        <w:ind w:left="720"/>
        <w:jc w:val="both"/>
        <w:rPr>
          <w:rFonts w:ascii="Khmer UI" w:hAnsi="Khmer UI" w:cs="Khmer UI"/>
          <w:lang w:val="es-GT"/>
        </w:rPr>
      </w:pPr>
      <w:r w:rsidRPr="00E54D65">
        <w:rPr>
          <w:rFonts w:ascii="Khmer UI" w:hAnsi="Khmer UI" w:cs="Khmer UI"/>
          <w:lang w:val="es-GT"/>
        </w:rPr>
        <w:t xml:space="preserve">En el pabellón </w:t>
      </w:r>
      <w:proofErr w:type="spellStart"/>
      <w:r w:rsidRPr="00E54D65">
        <w:rPr>
          <w:rFonts w:ascii="Khmer UI" w:hAnsi="Khmer UI" w:cs="Khmer UI"/>
          <w:lang w:val="es-GT"/>
        </w:rPr>
        <w:t>Psicogeriátrico</w:t>
      </w:r>
      <w:proofErr w:type="spellEnd"/>
      <w:r w:rsidRPr="00E54D65">
        <w:rPr>
          <w:rFonts w:ascii="Khmer UI" w:hAnsi="Khmer UI" w:cs="Khmer UI"/>
          <w:lang w:val="es-GT"/>
        </w:rPr>
        <w:t xml:space="preserve"> se observó que el personal hospitalario desviste </w:t>
      </w:r>
      <w:r w:rsidR="003A408F">
        <w:rPr>
          <w:rFonts w:ascii="Khmer UI" w:hAnsi="Khmer UI" w:cs="Khmer UI"/>
          <w:lang w:val="es-GT"/>
        </w:rPr>
        <w:t xml:space="preserve">al grupo de pacientes </w:t>
      </w:r>
      <w:r w:rsidRPr="00E54D65">
        <w:rPr>
          <w:rFonts w:ascii="Khmer UI" w:hAnsi="Khmer UI" w:cs="Khmer UI"/>
          <w:lang w:val="es-GT"/>
        </w:rPr>
        <w:t>antes de bañar</w:t>
      </w:r>
      <w:r w:rsidR="003A408F">
        <w:rPr>
          <w:rFonts w:ascii="Khmer UI" w:hAnsi="Khmer UI" w:cs="Khmer UI"/>
          <w:lang w:val="es-GT"/>
        </w:rPr>
        <w:t>los</w:t>
      </w:r>
      <w:r w:rsidRPr="00E54D65">
        <w:rPr>
          <w:rFonts w:ascii="Khmer UI" w:hAnsi="Khmer UI" w:cs="Khmer UI"/>
          <w:lang w:val="es-GT"/>
        </w:rPr>
        <w:t xml:space="preserve">, haciéndolos que caminen un trecho del pabellón sin ropa; luego de haberlos bañado, nuevamente </w:t>
      </w:r>
      <w:r w:rsidR="003A408F">
        <w:rPr>
          <w:rFonts w:ascii="Khmer UI" w:hAnsi="Khmer UI" w:cs="Khmer UI"/>
          <w:lang w:val="es-GT"/>
        </w:rPr>
        <w:t xml:space="preserve">los </w:t>
      </w:r>
      <w:r w:rsidRPr="00E54D65">
        <w:rPr>
          <w:rFonts w:ascii="Khmer UI" w:hAnsi="Khmer UI" w:cs="Khmer UI"/>
          <w:lang w:val="es-GT"/>
        </w:rPr>
        <w:t xml:space="preserve">visten </w:t>
      </w:r>
      <w:r w:rsidR="003A408F">
        <w:rPr>
          <w:rFonts w:ascii="Khmer UI" w:hAnsi="Khmer UI" w:cs="Khmer UI"/>
          <w:lang w:val="es-GT"/>
        </w:rPr>
        <w:t>de forma conjunta; violentando su derecho a la privacidad</w:t>
      </w:r>
      <w:r w:rsidRPr="00E54D65">
        <w:rPr>
          <w:rFonts w:ascii="Khmer UI" w:hAnsi="Khmer UI" w:cs="Khmer UI"/>
          <w:lang w:val="es-GT"/>
        </w:rPr>
        <w:t xml:space="preserve"> e integridad personal (artículo 10, 17 y 22 de la Convención).</w:t>
      </w:r>
    </w:p>
    <w:p w:rsidR="00AB323B" w:rsidRPr="00E54D65" w:rsidRDefault="00AB323B" w:rsidP="00BD34D1">
      <w:pPr>
        <w:pStyle w:val="Prrafodelista"/>
        <w:numPr>
          <w:ilvl w:val="1"/>
          <w:numId w:val="2"/>
        </w:numPr>
        <w:ind w:left="720"/>
        <w:jc w:val="both"/>
        <w:rPr>
          <w:rFonts w:ascii="Khmer UI" w:hAnsi="Khmer UI" w:cs="Khmer UI"/>
          <w:lang w:val="es-GT"/>
        </w:rPr>
      </w:pPr>
      <w:r w:rsidRPr="00E54D65">
        <w:rPr>
          <w:rFonts w:ascii="Khmer UI" w:hAnsi="Khmer UI" w:cs="Khmer UI"/>
          <w:lang w:val="es-GT"/>
        </w:rPr>
        <w:t>En general, se observó falta de higiene en los implementos, mobiliario, pisos y paredes de</w:t>
      </w:r>
      <w:r w:rsidR="003A408F">
        <w:rPr>
          <w:rFonts w:ascii="Khmer UI" w:hAnsi="Khmer UI" w:cs="Khmer UI"/>
          <w:lang w:val="es-GT"/>
        </w:rPr>
        <w:t xml:space="preserve"> la cocina, situación que contri</w:t>
      </w:r>
      <w:r w:rsidRPr="00E54D65">
        <w:rPr>
          <w:rFonts w:ascii="Khmer UI" w:hAnsi="Khmer UI" w:cs="Khmer UI"/>
          <w:lang w:val="es-GT"/>
        </w:rPr>
        <w:t>buye a la proliferación de insectos (moscas y cucarachas), y parte de</w:t>
      </w:r>
      <w:r w:rsidR="003A408F">
        <w:rPr>
          <w:rFonts w:ascii="Khmer UI" w:hAnsi="Khmer UI" w:cs="Khmer UI"/>
          <w:lang w:val="es-GT"/>
        </w:rPr>
        <w:t>l equipo de cocina se encuentra</w:t>
      </w:r>
      <w:r w:rsidRPr="00E54D65">
        <w:rPr>
          <w:rFonts w:ascii="Khmer UI" w:hAnsi="Khmer UI" w:cs="Khmer UI"/>
          <w:lang w:val="es-GT"/>
        </w:rPr>
        <w:t xml:space="preserve"> en malas condiciones.</w:t>
      </w:r>
    </w:p>
    <w:p w:rsidR="00AB323B" w:rsidRPr="00E54D65" w:rsidRDefault="00AB323B" w:rsidP="00BD34D1">
      <w:pPr>
        <w:pStyle w:val="Prrafodelista"/>
        <w:numPr>
          <w:ilvl w:val="1"/>
          <w:numId w:val="2"/>
        </w:numPr>
        <w:ind w:left="720"/>
        <w:jc w:val="both"/>
        <w:rPr>
          <w:rFonts w:ascii="Khmer UI" w:hAnsi="Khmer UI" w:cs="Khmer UI"/>
          <w:lang w:val="es-GT"/>
        </w:rPr>
      </w:pPr>
      <w:r w:rsidRPr="00E54D65">
        <w:rPr>
          <w:rFonts w:ascii="Khmer UI" w:hAnsi="Khmer UI" w:cs="Khmer UI"/>
          <w:color w:val="000000"/>
          <w:shd w:val="clear" w:color="auto" w:fill="FFFFFF"/>
          <w:lang w:val="es-GT"/>
        </w:rPr>
        <w:t xml:space="preserve">Existen limitaciones de personal para brindar el servicio de alimentación, ya que se cuenta únicamente con 16 personas para atender </w:t>
      </w:r>
      <w:r w:rsidR="007D291F">
        <w:rPr>
          <w:rFonts w:ascii="Khmer UI" w:hAnsi="Khmer UI" w:cs="Khmer UI"/>
          <w:color w:val="000000"/>
          <w:shd w:val="clear" w:color="auto" w:fill="FFFFFF"/>
          <w:lang w:val="es-GT"/>
        </w:rPr>
        <w:t xml:space="preserve">a </w:t>
      </w:r>
      <w:r w:rsidRPr="00E54D65">
        <w:rPr>
          <w:rFonts w:ascii="Khmer UI" w:hAnsi="Khmer UI" w:cs="Khmer UI"/>
          <w:color w:val="000000"/>
          <w:shd w:val="clear" w:color="auto" w:fill="FFFFFF"/>
          <w:lang w:val="es-GT"/>
        </w:rPr>
        <w:t>307 pacientes.</w:t>
      </w:r>
    </w:p>
    <w:p w:rsidR="00AB323B" w:rsidRPr="007D291F" w:rsidRDefault="00AB323B" w:rsidP="00BD34D1">
      <w:pPr>
        <w:pStyle w:val="Prrafodelista"/>
        <w:numPr>
          <w:ilvl w:val="1"/>
          <w:numId w:val="2"/>
        </w:numPr>
        <w:ind w:left="720"/>
        <w:jc w:val="both"/>
        <w:rPr>
          <w:rFonts w:ascii="Khmer UI" w:eastAsia="MS Mincho" w:hAnsi="Khmer UI" w:cs="Khmer UI"/>
          <w:sz w:val="22"/>
          <w:lang w:val="es-ES_tradnl"/>
        </w:rPr>
      </w:pPr>
      <w:r w:rsidRPr="00E54D65">
        <w:rPr>
          <w:rFonts w:ascii="Khmer UI" w:hAnsi="Khmer UI" w:cs="Khmer UI"/>
          <w:color w:val="000000"/>
          <w:shd w:val="clear" w:color="auto" w:fill="FFFFFF"/>
          <w:lang w:val="es-GT"/>
        </w:rPr>
        <w:t xml:space="preserve">La alimentación que se sirve a los pacientes del Hospital de Salud Mental no es suficiente en aporte de calorías y nutrientes de acuerdo </w:t>
      </w:r>
      <w:r w:rsidR="007D291F">
        <w:rPr>
          <w:rFonts w:ascii="Khmer UI" w:hAnsi="Khmer UI" w:cs="Khmer UI"/>
          <w:color w:val="000000"/>
          <w:shd w:val="clear" w:color="auto" w:fill="FFFFFF"/>
          <w:lang w:val="es-GT"/>
        </w:rPr>
        <w:t>con</w:t>
      </w:r>
      <w:r w:rsidRPr="00E54D65">
        <w:rPr>
          <w:rFonts w:ascii="Khmer UI" w:hAnsi="Khmer UI" w:cs="Khmer UI"/>
          <w:color w:val="000000"/>
          <w:shd w:val="clear" w:color="auto" w:fill="FFFFFF"/>
          <w:lang w:val="es-GT"/>
        </w:rPr>
        <w:t xml:space="preserve"> las características y necesidades nutr</w:t>
      </w:r>
      <w:r w:rsidR="007D291F">
        <w:rPr>
          <w:rFonts w:ascii="Khmer UI" w:hAnsi="Khmer UI" w:cs="Khmer UI"/>
          <w:color w:val="000000"/>
          <w:shd w:val="clear" w:color="auto" w:fill="FFFFFF"/>
          <w:lang w:val="es-GT"/>
        </w:rPr>
        <w:t>icionales de los pacientes, asi</w:t>
      </w:r>
      <w:r w:rsidRPr="00E54D65">
        <w:rPr>
          <w:rFonts w:ascii="Khmer UI" w:hAnsi="Khmer UI" w:cs="Khmer UI"/>
          <w:color w:val="000000"/>
          <w:shd w:val="clear" w:color="auto" w:fill="FFFFFF"/>
          <w:lang w:val="es-GT"/>
        </w:rPr>
        <w:t xml:space="preserve">mismo la dieta no cumple con la proporción equitativa de carbohidratos, proteínas, grasas, vitaminas y minerales y no se les brinda una dieta variada. </w:t>
      </w:r>
    </w:p>
    <w:p w:rsidR="007D291F" w:rsidRPr="00BD34D1" w:rsidRDefault="007D291F" w:rsidP="007D291F">
      <w:pPr>
        <w:pStyle w:val="Prrafodelista"/>
        <w:jc w:val="both"/>
        <w:rPr>
          <w:rFonts w:ascii="Khmer UI" w:eastAsia="MS Mincho" w:hAnsi="Khmer UI" w:cs="Khmer UI"/>
          <w:sz w:val="22"/>
          <w:lang w:val="es-ES_tradnl"/>
        </w:rPr>
      </w:pPr>
    </w:p>
    <w:p w:rsidR="00AB323B" w:rsidRPr="00BD34D1" w:rsidRDefault="00AB323B" w:rsidP="00BD34D1">
      <w:pPr>
        <w:spacing w:after="0" w:line="240" w:lineRule="auto"/>
        <w:contextualSpacing/>
        <w:jc w:val="both"/>
        <w:rPr>
          <w:rFonts w:ascii="Khmer UI" w:eastAsia="MS Mincho" w:hAnsi="Khmer UI" w:cs="Khmer UI"/>
          <w:sz w:val="24"/>
          <w:szCs w:val="24"/>
          <w:lang w:val="es-ES_tradnl"/>
        </w:rPr>
      </w:pPr>
    </w:p>
    <w:p w:rsidR="00AB323B" w:rsidRPr="00BD34D1" w:rsidRDefault="00AB323B" w:rsidP="00BD34D1">
      <w:pPr>
        <w:numPr>
          <w:ilvl w:val="0"/>
          <w:numId w:val="1"/>
        </w:numPr>
        <w:spacing w:after="0" w:line="240" w:lineRule="auto"/>
        <w:contextualSpacing/>
        <w:jc w:val="both"/>
        <w:rPr>
          <w:rFonts w:ascii="Khmer UI" w:eastAsia="MS Mincho" w:hAnsi="Khmer UI" w:cs="Khmer UI"/>
          <w:b/>
          <w:sz w:val="24"/>
          <w:szCs w:val="24"/>
          <w:lang w:val="es-ES_tradnl"/>
        </w:rPr>
      </w:pPr>
      <w:r w:rsidRPr="00BD34D1">
        <w:rPr>
          <w:rFonts w:ascii="Khmer UI" w:eastAsia="MS Mincho" w:hAnsi="Khmer UI" w:cs="Khmer UI"/>
          <w:b/>
          <w:sz w:val="24"/>
          <w:szCs w:val="24"/>
          <w:lang w:val="es-ES_tradnl"/>
        </w:rPr>
        <w:t>Sírvanse proporcionar información sobre la observancia del derecho al consentimiento libre e informado de las personas con discapacidad en relación con la atención de la salud, incluidos los servicios de salud sexual y reproductiva y de salud mental.</w:t>
      </w:r>
    </w:p>
    <w:p w:rsidR="00AB323B" w:rsidRPr="00BD34D1" w:rsidRDefault="00AB323B" w:rsidP="00BD34D1">
      <w:pPr>
        <w:spacing w:after="0" w:line="240" w:lineRule="auto"/>
        <w:ind w:left="720"/>
        <w:contextualSpacing/>
        <w:jc w:val="both"/>
        <w:rPr>
          <w:rFonts w:ascii="Khmer UI" w:eastAsia="MS Mincho" w:hAnsi="Khmer UI" w:cs="Khmer UI"/>
          <w:sz w:val="24"/>
          <w:szCs w:val="24"/>
          <w:lang w:val="es-ES_tradnl"/>
        </w:rPr>
      </w:pPr>
    </w:p>
    <w:p w:rsidR="007D291F" w:rsidRDefault="00AB323B" w:rsidP="00BD34D1">
      <w:pPr>
        <w:pStyle w:val="Textosinformato"/>
        <w:jc w:val="both"/>
        <w:rPr>
          <w:rFonts w:ascii="Khmer UI" w:hAnsi="Khmer UI" w:cs="Khmer UI"/>
          <w:sz w:val="24"/>
          <w:szCs w:val="24"/>
        </w:rPr>
      </w:pPr>
      <w:r w:rsidRPr="00BD34D1">
        <w:rPr>
          <w:rFonts w:ascii="Khmer UI" w:hAnsi="Khmer UI" w:cs="Khmer UI"/>
          <w:sz w:val="24"/>
          <w:szCs w:val="24"/>
        </w:rPr>
        <w:t xml:space="preserve">Garantizar el derecho al consentimiento libre e informado de las personas con discapacidad continúa siendo un reto para el Estado de Guatemala. </w:t>
      </w:r>
    </w:p>
    <w:p w:rsidR="007D291F" w:rsidRDefault="007D291F" w:rsidP="00BD34D1">
      <w:pPr>
        <w:pStyle w:val="Textosinformato"/>
        <w:jc w:val="both"/>
        <w:rPr>
          <w:rFonts w:ascii="Khmer UI" w:hAnsi="Khmer UI" w:cs="Khmer UI"/>
          <w:sz w:val="24"/>
          <w:szCs w:val="24"/>
        </w:rPr>
      </w:pPr>
    </w:p>
    <w:p w:rsidR="00AB323B" w:rsidRPr="00BD34D1" w:rsidRDefault="00AB323B" w:rsidP="00BD34D1">
      <w:pPr>
        <w:pStyle w:val="Textosinformato"/>
        <w:jc w:val="both"/>
        <w:rPr>
          <w:rFonts w:ascii="Khmer UI" w:hAnsi="Khmer UI" w:cs="Khmer UI"/>
          <w:sz w:val="24"/>
          <w:szCs w:val="24"/>
        </w:rPr>
      </w:pPr>
      <w:r w:rsidRPr="00BD34D1">
        <w:rPr>
          <w:rFonts w:ascii="Khmer UI" w:hAnsi="Khmer UI" w:cs="Khmer UI"/>
          <w:sz w:val="24"/>
          <w:szCs w:val="24"/>
        </w:rPr>
        <w:t xml:space="preserve">El personal médico no ha logrado superar el paradigma médico por el de derechos humanos de las personas con discapacidad, situación que termina dificultando el reconocimiento del derecho al consentimiento libre e informado; en términos generales, actualmente no existen acciones concretas a favor del reconocimiento y cumplimiento de dicho derecho de la población con discapacidad. </w:t>
      </w:r>
    </w:p>
    <w:p w:rsidR="00AB323B" w:rsidRDefault="00AB323B" w:rsidP="00BD34D1">
      <w:pPr>
        <w:spacing w:after="0" w:line="240" w:lineRule="auto"/>
        <w:ind w:left="720"/>
        <w:contextualSpacing/>
        <w:jc w:val="both"/>
        <w:rPr>
          <w:rFonts w:ascii="Khmer UI" w:eastAsia="MS Mincho" w:hAnsi="Khmer UI" w:cs="Khmer UI"/>
          <w:sz w:val="24"/>
          <w:szCs w:val="24"/>
          <w:lang w:val="es-ES_tradnl"/>
        </w:rPr>
      </w:pPr>
    </w:p>
    <w:p w:rsidR="007D291F" w:rsidRPr="00BD34D1" w:rsidRDefault="007D291F" w:rsidP="00BD34D1">
      <w:pPr>
        <w:spacing w:after="0" w:line="240" w:lineRule="auto"/>
        <w:ind w:left="720"/>
        <w:contextualSpacing/>
        <w:jc w:val="both"/>
        <w:rPr>
          <w:rFonts w:ascii="Khmer UI" w:eastAsia="MS Mincho" w:hAnsi="Khmer UI" w:cs="Khmer UI"/>
          <w:sz w:val="24"/>
          <w:szCs w:val="24"/>
          <w:lang w:val="es-ES_tradnl"/>
        </w:rPr>
      </w:pPr>
    </w:p>
    <w:p w:rsidR="00AB323B" w:rsidRPr="00BD34D1" w:rsidRDefault="00AB323B" w:rsidP="00BD34D1">
      <w:pPr>
        <w:numPr>
          <w:ilvl w:val="0"/>
          <w:numId w:val="1"/>
        </w:numPr>
        <w:spacing w:after="0" w:line="240" w:lineRule="auto"/>
        <w:contextualSpacing/>
        <w:jc w:val="both"/>
        <w:rPr>
          <w:rFonts w:ascii="Khmer UI" w:eastAsia="MS Mincho" w:hAnsi="Khmer UI" w:cs="Khmer UI"/>
          <w:b/>
          <w:sz w:val="24"/>
          <w:szCs w:val="24"/>
          <w:lang w:val="es-ES_tradnl"/>
        </w:rPr>
      </w:pPr>
      <w:r w:rsidRPr="00BD34D1">
        <w:rPr>
          <w:rFonts w:ascii="Khmer UI" w:eastAsia="MS Mincho" w:hAnsi="Khmer UI" w:cs="Khmer UI"/>
          <w:b/>
          <w:sz w:val="24"/>
          <w:szCs w:val="24"/>
          <w:lang w:val="es-ES_tradnl"/>
        </w:rPr>
        <w:t>Sírvanse describir en qué medida y cómo las personas con discapacidad y sus organizaciones representativas participan en el diseño, planificación, implementación y evaluación de políticas, programas y servicios de salud.</w:t>
      </w:r>
    </w:p>
    <w:p w:rsidR="00AB323B" w:rsidRPr="00BD34D1" w:rsidRDefault="00AB323B" w:rsidP="00BD34D1">
      <w:pPr>
        <w:spacing w:after="0" w:line="240" w:lineRule="auto"/>
        <w:jc w:val="both"/>
        <w:rPr>
          <w:rFonts w:ascii="Khmer UI" w:hAnsi="Khmer UI" w:cs="Khmer UI"/>
          <w:b/>
          <w:sz w:val="24"/>
          <w:szCs w:val="24"/>
          <w:u w:val="single"/>
          <w:lang w:val="es-ES_tradnl"/>
        </w:rPr>
      </w:pPr>
    </w:p>
    <w:p w:rsidR="00AB323B" w:rsidRPr="00BD34D1" w:rsidRDefault="00AB323B" w:rsidP="00BD34D1">
      <w:pPr>
        <w:pStyle w:val="Textosinformato"/>
        <w:jc w:val="both"/>
        <w:rPr>
          <w:rFonts w:ascii="Khmer UI" w:hAnsi="Khmer UI" w:cs="Khmer UI"/>
          <w:sz w:val="24"/>
          <w:szCs w:val="24"/>
        </w:rPr>
      </w:pPr>
      <w:r w:rsidRPr="00BD34D1">
        <w:rPr>
          <w:rFonts w:ascii="Khmer UI" w:hAnsi="Khmer UI" w:cs="Khmer UI"/>
          <w:sz w:val="24"/>
          <w:szCs w:val="24"/>
        </w:rPr>
        <w:lastRenderedPageBreak/>
        <w:t>La participación de las personas con discapacidad para la toma de decisi</w:t>
      </w:r>
      <w:r w:rsidR="007D291F">
        <w:rPr>
          <w:rFonts w:ascii="Khmer UI" w:hAnsi="Khmer UI" w:cs="Khmer UI"/>
          <w:sz w:val="24"/>
          <w:szCs w:val="24"/>
        </w:rPr>
        <w:t>ones</w:t>
      </w:r>
      <w:r w:rsidRPr="00BD34D1">
        <w:rPr>
          <w:rFonts w:ascii="Khmer UI" w:hAnsi="Khmer UI" w:cs="Khmer UI"/>
          <w:sz w:val="24"/>
          <w:szCs w:val="24"/>
        </w:rPr>
        <w:t xml:space="preserve"> es mínima en Guatemala. A pesar que las personas con discapacidad tienen representación en el Consejo Nacional para la Atención de Personas con Discapacidad (CONADI), el Estado no tiene la práctica de realizar consultas sobre abordajes, planes, proyectos o políticas en temas de salud a dicha población. Esto significa que la población con discapacidad ha sido excluida de la toma de decisiones que afectan directamente el cumplimiento de sus derechos fundamentales.</w:t>
      </w:r>
    </w:p>
    <w:p w:rsidR="00AB323B" w:rsidRDefault="00AB323B" w:rsidP="00BD34D1">
      <w:pPr>
        <w:spacing w:after="0" w:line="240" w:lineRule="auto"/>
        <w:jc w:val="both"/>
        <w:rPr>
          <w:rFonts w:ascii="Khmer UI" w:hAnsi="Khmer UI" w:cs="Khmer UI"/>
          <w:b/>
          <w:sz w:val="24"/>
          <w:szCs w:val="24"/>
          <w:u w:val="single"/>
          <w:lang w:val="es-ES_tradnl"/>
        </w:rPr>
      </w:pPr>
    </w:p>
    <w:p w:rsidR="007D291F" w:rsidRPr="00BD34D1" w:rsidRDefault="007D291F" w:rsidP="00BD34D1">
      <w:pPr>
        <w:spacing w:after="0" w:line="240" w:lineRule="auto"/>
        <w:jc w:val="both"/>
        <w:rPr>
          <w:rFonts w:ascii="Khmer UI" w:hAnsi="Khmer UI" w:cs="Khmer UI"/>
          <w:b/>
          <w:sz w:val="24"/>
          <w:szCs w:val="24"/>
          <w:u w:val="single"/>
          <w:lang w:val="es-ES_tradnl"/>
        </w:rPr>
      </w:pPr>
    </w:p>
    <w:p w:rsidR="00F430FD" w:rsidRPr="00BD34D1" w:rsidRDefault="00F430FD" w:rsidP="00BD34D1">
      <w:pPr>
        <w:spacing w:after="0" w:line="240" w:lineRule="auto"/>
        <w:jc w:val="both"/>
        <w:rPr>
          <w:rFonts w:ascii="Khmer UI" w:hAnsi="Khmer UI" w:cs="Khmer UI"/>
          <w:sz w:val="24"/>
          <w:szCs w:val="24"/>
        </w:rPr>
      </w:pPr>
      <w:bookmarkStart w:id="0" w:name="_GoBack"/>
      <w:bookmarkEnd w:id="0"/>
    </w:p>
    <w:sectPr w:rsidR="00F430FD" w:rsidRPr="00BD34D1" w:rsidSect="00FE6634">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CEC" w:rsidRDefault="00146CEC" w:rsidP="00AB323B">
      <w:pPr>
        <w:spacing w:after="0" w:line="240" w:lineRule="auto"/>
      </w:pPr>
      <w:r>
        <w:separator/>
      </w:r>
    </w:p>
  </w:endnote>
  <w:endnote w:type="continuationSeparator" w:id="0">
    <w:p w:rsidR="00146CEC" w:rsidRDefault="00146CEC" w:rsidP="00AB3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stleT">
    <w:altName w:val="Castle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hmer UI">
    <w:panose1 w:val="020B0502040204020203"/>
    <w:charset w:val="00"/>
    <w:family w:val="swiss"/>
    <w:pitch w:val="variable"/>
    <w:sig w:usb0="8000002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27744"/>
      <w:docPartObj>
        <w:docPartGallery w:val="Page Numbers (Bottom of Page)"/>
        <w:docPartUnique/>
      </w:docPartObj>
    </w:sdtPr>
    <w:sdtContent>
      <w:p w:rsidR="00F51F9B" w:rsidRDefault="00F51F9B">
        <w:pPr>
          <w:pStyle w:val="Piedepgina"/>
          <w:jc w:val="right"/>
        </w:pPr>
        <w:fldSimple w:instr=" PAGE   \* MERGEFORMAT ">
          <w:r w:rsidR="007D291F">
            <w:rPr>
              <w:noProof/>
            </w:rPr>
            <w:t>6</w:t>
          </w:r>
        </w:fldSimple>
      </w:p>
    </w:sdtContent>
  </w:sdt>
  <w:p w:rsidR="00F51F9B" w:rsidRDefault="00F51F9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CEC" w:rsidRDefault="00146CEC" w:rsidP="00AB323B">
      <w:pPr>
        <w:spacing w:after="0" w:line="240" w:lineRule="auto"/>
      </w:pPr>
      <w:r>
        <w:separator/>
      </w:r>
    </w:p>
  </w:footnote>
  <w:footnote w:type="continuationSeparator" w:id="0">
    <w:p w:rsidR="00146CEC" w:rsidRDefault="00146CEC" w:rsidP="00AB323B">
      <w:pPr>
        <w:spacing w:after="0" w:line="240" w:lineRule="auto"/>
      </w:pPr>
      <w:r>
        <w:continuationSeparator/>
      </w:r>
    </w:p>
  </w:footnote>
  <w:footnote w:id="1">
    <w:p w:rsidR="00AB323B" w:rsidRPr="008A571D" w:rsidRDefault="00AB323B" w:rsidP="00AB323B">
      <w:pPr>
        <w:pStyle w:val="Textonotapie"/>
        <w:jc w:val="both"/>
        <w:rPr>
          <w:rFonts w:ascii="Khmer UI" w:hAnsi="Khmer UI" w:cs="Khmer UI"/>
        </w:rPr>
      </w:pPr>
      <w:r w:rsidRPr="008A571D">
        <w:rPr>
          <w:rStyle w:val="Refdenotaalpie"/>
          <w:rFonts w:ascii="Khmer UI" w:hAnsi="Khmer UI" w:cs="Khmer UI"/>
        </w:rPr>
        <w:footnoteRef/>
      </w:r>
      <w:r w:rsidRPr="008A571D">
        <w:rPr>
          <w:rFonts w:ascii="Khmer UI" w:hAnsi="Khmer UI" w:cs="Khmer UI"/>
        </w:rPr>
        <w:t xml:space="preserve"> PDH. Informe Anual Circunstanciado 2016. Págs. 139 y 140.</w:t>
      </w:r>
    </w:p>
  </w:footnote>
  <w:footnote w:id="2">
    <w:p w:rsidR="00AB323B" w:rsidRPr="008A571D" w:rsidRDefault="00AB323B" w:rsidP="00AB323B">
      <w:pPr>
        <w:pStyle w:val="Textonotapie"/>
        <w:jc w:val="both"/>
        <w:rPr>
          <w:rFonts w:ascii="Khmer UI" w:hAnsi="Khmer UI" w:cs="Khmer UI"/>
        </w:rPr>
      </w:pPr>
      <w:r w:rsidRPr="008A571D">
        <w:rPr>
          <w:rStyle w:val="Refdenotaalpie"/>
          <w:rFonts w:ascii="Khmer UI" w:hAnsi="Khmer UI" w:cs="Khmer UI"/>
        </w:rPr>
        <w:footnoteRef/>
      </w:r>
      <w:r w:rsidRPr="008A571D">
        <w:rPr>
          <w:rFonts w:ascii="Khmer UI" w:hAnsi="Khmer UI" w:cs="Khmer UI"/>
        </w:rPr>
        <w:t xml:space="preserve"> Procurador de los Derechos Humanos (PDH). X Informe del PDH a CONASAN. Malnutrición en la población guatemalteca - Las Agendas pendientes del Estado. Noviembre 2017. Págs. 78-80.</w:t>
      </w:r>
    </w:p>
  </w:footnote>
  <w:footnote w:id="3">
    <w:p w:rsidR="00AB323B" w:rsidRPr="008A571D" w:rsidRDefault="00AB323B" w:rsidP="00AB323B">
      <w:pPr>
        <w:pStyle w:val="Textonotapie"/>
        <w:jc w:val="both"/>
        <w:rPr>
          <w:rFonts w:ascii="Khmer UI" w:hAnsi="Khmer UI" w:cs="Khmer UI"/>
        </w:rPr>
      </w:pPr>
      <w:r w:rsidRPr="008A571D">
        <w:rPr>
          <w:rStyle w:val="Refdenotaalpie"/>
          <w:rFonts w:ascii="Khmer UI" w:hAnsi="Khmer UI" w:cs="Khmer UI"/>
        </w:rPr>
        <w:footnoteRef/>
      </w:r>
      <w:r w:rsidRPr="008A571D">
        <w:rPr>
          <w:rFonts w:ascii="Khmer UI" w:hAnsi="Khmer UI" w:cs="Khmer UI"/>
        </w:rPr>
        <w:t xml:space="preserve"> Ministerio de Salud Pública y Asistencia Social (MSPAS). Respuesta a solicitud de informe circunstanciado. SIAD Oficio CESM-386-2017. 13.11.2017.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76260"/>
    <w:multiLevelType w:val="hybridMultilevel"/>
    <w:tmpl w:val="33F6E272"/>
    <w:lvl w:ilvl="0" w:tplc="100A000F">
      <w:start w:val="1"/>
      <w:numFmt w:val="decimal"/>
      <w:lvlText w:val="%1."/>
      <w:lvlJc w:val="left"/>
      <w:pPr>
        <w:ind w:left="720" w:hanging="360"/>
      </w:pPr>
    </w:lvl>
    <w:lvl w:ilvl="1" w:tplc="8BEC5E62">
      <w:start w:val="1"/>
      <w:numFmt w:val="bullet"/>
      <w:lvlText w:val=""/>
      <w:lvlJc w:val="left"/>
      <w:pPr>
        <w:ind w:left="1440" w:hanging="360"/>
      </w:pPr>
      <w:rPr>
        <w:rFonts w:ascii="Symbol" w:hAnsi="Symbol" w:hint="default"/>
      </w:r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552666AF"/>
    <w:multiLevelType w:val="hybridMultilevel"/>
    <w:tmpl w:val="EEF01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63782E"/>
    <w:rsid w:val="00146CEC"/>
    <w:rsid w:val="002B56FD"/>
    <w:rsid w:val="003A408F"/>
    <w:rsid w:val="00407F27"/>
    <w:rsid w:val="0063782E"/>
    <w:rsid w:val="00787744"/>
    <w:rsid w:val="007D291F"/>
    <w:rsid w:val="008A571D"/>
    <w:rsid w:val="00AB323B"/>
    <w:rsid w:val="00BD34D1"/>
    <w:rsid w:val="00E54D65"/>
    <w:rsid w:val="00F430FD"/>
    <w:rsid w:val="00F51F9B"/>
    <w:rsid w:val="00FE6634"/>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6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callout,Fago Fußnotenzeichen,Texto de nota al pie,Appel note de bas de page,Footnotes refss,f,Footnote number,referencia nota al pie,BVI fnr,Footnotes refss Char,Texto de nota al pie Char,Appel note de bas de page Char,4_G Car"/>
    <w:link w:val="f1"/>
    <w:qFormat/>
    <w:rsid w:val="00AB323B"/>
    <w:rPr>
      <w:rFonts w:cs="Times New Roman"/>
      <w:vertAlign w:val="superscript"/>
    </w:rPr>
  </w:style>
  <w:style w:type="paragraph" w:styleId="Prrafodelista">
    <w:name w:val="List Paragraph"/>
    <w:basedOn w:val="Normal"/>
    <w:uiPriority w:val="34"/>
    <w:qFormat/>
    <w:rsid w:val="00AB323B"/>
    <w:pPr>
      <w:spacing w:after="0" w:line="240" w:lineRule="auto"/>
      <w:ind w:left="720"/>
      <w:contextualSpacing/>
    </w:pPr>
    <w:rPr>
      <w:rFonts w:ascii="Times New Roman" w:eastAsia="Times New Roman" w:hAnsi="Times New Roman" w:cs="Times New Roman"/>
      <w:sz w:val="24"/>
      <w:szCs w:val="24"/>
      <w:lang w:val="en-US"/>
    </w:rPr>
  </w:style>
  <w:style w:type="paragraph" w:styleId="Textonotapie">
    <w:name w:val="footnote text"/>
    <w:aliases w:val="Texto nota pie Car Car Car,Texto nota pie Car Car,Footnote Text Char,Footnote Text Char1 Char,Footnote Text Char2 Char Char,Footnote Text Char Char1 Char Char,Footnote Text Char1 Char Char Char Char,Footnote Text Char1 Char1 Char Char,5_G"/>
    <w:basedOn w:val="Normal"/>
    <w:link w:val="TextonotapieCar"/>
    <w:unhideWhenUsed/>
    <w:qFormat/>
    <w:rsid w:val="00AB323B"/>
    <w:pPr>
      <w:spacing w:after="0" w:line="240" w:lineRule="auto"/>
    </w:pPr>
    <w:rPr>
      <w:rFonts w:ascii="Calibri" w:eastAsia="Calibri" w:hAnsi="Calibri" w:cs="Times New Roman"/>
      <w:sz w:val="20"/>
      <w:szCs w:val="20"/>
    </w:rPr>
  </w:style>
  <w:style w:type="character" w:customStyle="1" w:styleId="TextonotapieCar">
    <w:name w:val="Texto nota pie Car"/>
    <w:aliases w:val="Texto nota pie Car Car Car Car,Texto nota pie Car Car Car1,Footnote Text Char Car,Footnote Text Char1 Char Car,Footnote Text Char2 Char Char Car,Footnote Text Char Char1 Char Char Car,Footnote Text Char1 Char Char Char Char Car"/>
    <w:basedOn w:val="Fuentedeprrafopredeter"/>
    <w:link w:val="Textonotapie"/>
    <w:rsid w:val="00AB323B"/>
    <w:rPr>
      <w:rFonts w:ascii="Calibri" w:eastAsia="Calibri" w:hAnsi="Calibri" w:cs="Times New Roman"/>
      <w:sz w:val="20"/>
      <w:szCs w:val="20"/>
    </w:rPr>
  </w:style>
  <w:style w:type="paragraph" w:customStyle="1" w:styleId="f1">
    <w:name w:val="f1"/>
    <w:aliases w:val="Ref. de nota al pie.,Footnote symbol,Footnote,16 Point,Superscript 6 Point,Texto nota al pie,Ref. de nota al pi,Re"/>
    <w:basedOn w:val="Normal"/>
    <w:link w:val="Refdenotaalpie"/>
    <w:rsid w:val="00AB323B"/>
    <w:pPr>
      <w:spacing w:line="240" w:lineRule="exact"/>
    </w:pPr>
    <w:rPr>
      <w:rFonts w:cs="Times New Roman"/>
      <w:vertAlign w:val="superscript"/>
    </w:rPr>
  </w:style>
  <w:style w:type="paragraph" w:styleId="Textosinformato">
    <w:name w:val="Plain Text"/>
    <w:basedOn w:val="Normal"/>
    <w:link w:val="TextosinformatoCar"/>
    <w:uiPriority w:val="99"/>
    <w:unhideWhenUsed/>
    <w:rsid w:val="00AB323B"/>
    <w:pPr>
      <w:spacing w:after="0" w:line="240" w:lineRule="auto"/>
    </w:pPr>
    <w:rPr>
      <w:rFonts w:ascii="Calibri" w:eastAsia="Calibri" w:hAnsi="Calibri" w:cs="Times New Roman"/>
      <w:szCs w:val="21"/>
    </w:rPr>
  </w:style>
  <w:style w:type="character" w:customStyle="1" w:styleId="TextosinformatoCar">
    <w:name w:val="Texto sin formato Car"/>
    <w:basedOn w:val="Fuentedeprrafopredeter"/>
    <w:link w:val="Textosinformato"/>
    <w:uiPriority w:val="99"/>
    <w:rsid w:val="00AB323B"/>
    <w:rPr>
      <w:rFonts w:ascii="Calibri" w:eastAsia="Calibri" w:hAnsi="Calibri" w:cs="Times New Roman"/>
      <w:szCs w:val="21"/>
    </w:rPr>
  </w:style>
  <w:style w:type="paragraph" w:customStyle="1" w:styleId="Pa10">
    <w:name w:val="Pa10"/>
    <w:basedOn w:val="Normal"/>
    <w:next w:val="Normal"/>
    <w:uiPriority w:val="99"/>
    <w:rsid w:val="00AB323B"/>
    <w:pPr>
      <w:autoSpaceDE w:val="0"/>
      <w:autoSpaceDN w:val="0"/>
      <w:adjustRightInd w:val="0"/>
      <w:spacing w:after="0" w:line="301" w:lineRule="atLeast"/>
    </w:pPr>
    <w:rPr>
      <w:rFonts w:ascii="CastleT" w:eastAsia="Calibri" w:hAnsi="CastleT" w:cs="Times New Roman"/>
      <w:sz w:val="24"/>
      <w:szCs w:val="24"/>
    </w:rPr>
  </w:style>
  <w:style w:type="paragraph" w:customStyle="1" w:styleId="Pa2">
    <w:name w:val="Pa2"/>
    <w:basedOn w:val="Normal"/>
    <w:next w:val="Normal"/>
    <w:uiPriority w:val="99"/>
    <w:rsid w:val="00AB323B"/>
    <w:pPr>
      <w:autoSpaceDE w:val="0"/>
      <w:autoSpaceDN w:val="0"/>
      <w:adjustRightInd w:val="0"/>
      <w:spacing w:after="0" w:line="221" w:lineRule="atLeast"/>
    </w:pPr>
    <w:rPr>
      <w:rFonts w:ascii="CastleT" w:eastAsia="Calibri" w:hAnsi="CastleT" w:cs="Times New Roman"/>
      <w:sz w:val="24"/>
      <w:szCs w:val="24"/>
    </w:rPr>
  </w:style>
  <w:style w:type="paragraph" w:styleId="NormalWeb">
    <w:name w:val="Normal (Web)"/>
    <w:basedOn w:val="Normal"/>
    <w:uiPriority w:val="99"/>
    <w:unhideWhenUsed/>
    <w:rsid w:val="00AB323B"/>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notranslate">
    <w:name w:val="notranslate"/>
    <w:basedOn w:val="Fuentedeprrafopredeter"/>
    <w:rsid w:val="00AB323B"/>
  </w:style>
  <w:style w:type="paragraph" w:styleId="Textodeglobo">
    <w:name w:val="Balloon Text"/>
    <w:basedOn w:val="Normal"/>
    <w:link w:val="TextodegloboCar"/>
    <w:uiPriority w:val="99"/>
    <w:semiHidden/>
    <w:unhideWhenUsed/>
    <w:rsid w:val="00F51F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F9B"/>
    <w:rPr>
      <w:rFonts w:ascii="Tahoma" w:hAnsi="Tahoma" w:cs="Tahoma"/>
      <w:sz w:val="16"/>
      <w:szCs w:val="16"/>
    </w:rPr>
  </w:style>
  <w:style w:type="paragraph" w:styleId="Encabezado">
    <w:name w:val="header"/>
    <w:basedOn w:val="Normal"/>
    <w:link w:val="EncabezadoCar"/>
    <w:uiPriority w:val="99"/>
    <w:semiHidden/>
    <w:unhideWhenUsed/>
    <w:rsid w:val="00F51F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51F9B"/>
  </w:style>
  <w:style w:type="paragraph" w:styleId="Piedepgina">
    <w:name w:val="footer"/>
    <w:basedOn w:val="Normal"/>
    <w:link w:val="PiedepginaCar"/>
    <w:uiPriority w:val="99"/>
    <w:unhideWhenUsed/>
    <w:rsid w:val="00F51F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F9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82F755-F69A-4C82-9293-BB38226CB46B}"/>
</file>

<file path=customXml/itemProps2.xml><?xml version="1.0" encoding="utf-8"?>
<ds:datastoreItem xmlns:ds="http://schemas.openxmlformats.org/officeDocument/2006/customXml" ds:itemID="{40C692C1-07A7-4D36-BD6B-3B9223BC55E7}"/>
</file>

<file path=customXml/itemProps3.xml><?xml version="1.0" encoding="utf-8"?>
<ds:datastoreItem xmlns:ds="http://schemas.openxmlformats.org/officeDocument/2006/customXml" ds:itemID="{32BD283E-CDA7-46C0-BAAC-C2DC7D26F7AA}"/>
</file>

<file path=docProps/app.xml><?xml version="1.0" encoding="utf-8"?>
<Properties xmlns="http://schemas.openxmlformats.org/officeDocument/2006/extended-properties" xmlns:vt="http://schemas.openxmlformats.org/officeDocument/2006/docPropsVTypes">
  <Template>Normal</Template>
  <TotalTime>13</TotalTime>
  <Pages>6</Pages>
  <Words>1807</Words>
  <Characters>9942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Orlando Velasquez</dc:creator>
  <cp:lastModifiedBy>Ruth del Valle</cp:lastModifiedBy>
  <cp:revision>6</cp:revision>
  <dcterms:created xsi:type="dcterms:W3CDTF">2018-03-27T22:09:00Z</dcterms:created>
  <dcterms:modified xsi:type="dcterms:W3CDTF">2018-03-27T22:19:00Z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