
<file path=[Content_Types].xml><?xml version="1.0" encoding="utf-8"?>
<Types xmlns="http://schemas.openxmlformats.org/package/2006/content-types">
  <Default Extension="png" ContentType="image/png"/>
  <Default Extension="bin" ContentType="application/vnd.openxmlformats-officedocument.oleObject"/>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7.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0D4C85" w14:textId="77777777" w:rsidR="00162E5B" w:rsidRDefault="00162E5B" w:rsidP="00162E5B">
      <w:bookmarkStart w:id="0" w:name="_GoBack"/>
      <w:bookmarkEnd w:id="0"/>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3123"/>
      </w:tblGrid>
      <w:tr w:rsidR="00162E5B" w14:paraId="7572A0A4" w14:textId="77777777" w:rsidTr="00A83203">
        <w:tc>
          <w:tcPr>
            <w:tcW w:w="6237" w:type="dxa"/>
          </w:tcPr>
          <w:p w14:paraId="733D5850" w14:textId="77777777" w:rsidR="00162E5B" w:rsidRDefault="00162E5B" w:rsidP="00A83203">
            <w:pPr>
              <w:rPr>
                <w:rFonts w:ascii="Verdana" w:hAnsi="Verdana"/>
              </w:rPr>
            </w:pPr>
            <w:r w:rsidRPr="00453733">
              <w:rPr>
                <w:rFonts w:ascii="Verdana" w:hAnsi="Verdana"/>
              </w:rPr>
              <w:t>To the attention of:</w:t>
            </w:r>
          </w:p>
          <w:p w14:paraId="1371F8A4" w14:textId="77777777" w:rsidR="00162E5B" w:rsidRPr="00453733" w:rsidRDefault="00162E5B" w:rsidP="00A83203">
            <w:pPr>
              <w:rPr>
                <w:rFonts w:ascii="Verdana" w:hAnsi="Verdana"/>
              </w:rPr>
            </w:pPr>
          </w:p>
          <w:p w14:paraId="2A7A3F0E" w14:textId="77777777" w:rsidR="00162E5B" w:rsidRPr="00911566" w:rsidRDefault="00162E5B" w:rsidP="00A83203">
            <w:pPr>
              <w:rPr>
                <w:rFonts w:ascii="Verdana" w:hAnsi="Verdana"/>
              </w:rPr>
            </w:pPr>
            <w:r w:rsidRPr="00911566">
              <w:rPr>
                <w:rFonts w:ascii="Verdana" w:hAnsi="Verdana"/>
              </w:rPr>
              <w:t xml:space="preserve">Office of the United Nations High Commissioner </w:t>
            </w:r>
            <w:r>
              <w:rPr>
                <w:rFonts w:ascii="Verdana" w:hAnsi="Verdana"/>
              </w:rPr>
              <w:br/>
            </w:r>
            <w:r w:rsidRPr="00911566">
              <w:rPr>
                <w:rFonts w:ascii="Verdana" w:hAnsi="Verdana"/>
              </w:rPr>
              <w:t>for Human Rights</w:t>
            </w:r>
          </w:p>
          <w:p w14:paraId="2ED1C2E5" w14:textId="33D8CF67" w:rsidR="00162E5B" w:rsidRPr="00911566" w:rsidRDefault="00162E5B" w:rsidP="00A83203">
            <w:pPr>
              <w:rPr>
                <w:rFonts w:ascii="Verdana" w:hAnsi="Verdana"/>
              </w:rPr>
            </w:pPr>
            <w:r w:rsidRPr="00911566">
              <w:rPr>
                <w:rFonts w:ascii="Verdana" w:hAnsi="Verdana"/>
              </w:rPr>
              <w:t>United Nations Office at Geneva</w:t>
            </w:r>
            <w:r w:rsidR="00334E9A">
              <w:rPr>
                <w:rFonts w:ascii="Verdana" w:hAnsi="Verdana"/>
              </w:rPr>
              <w:t xml:space="preserve"> </w:t>
            </w:r>
          </w:p>
          <w:p w14:paraId="402E979E" w14:textId="6CB61370" w:rsidR="00162E5B" w:rsidRDefault="00162E5B" w:rsidP="00A83203">
            <w:pPr>
              <w:rPr>
                <w:b/>
                <w:sz w:val="28"/>
              </w:rPr>
            </w:pPr>
            <w:r w:rsidRPr="00911566">
              <w:rPr>
                <w:rFonts w:ascii="Verdana" w:hAnsi="Verdana"/>
              </w:rPr>
              <w:t>CH – 1201 Geneva</w:t>
            </w:r>
            <w:r w:rsidR="009A12BE">
              <w:rPr>
                <w:rFonts w:ascii="Verdana" w:hAnsi="Verdana"/>
              </w:rPr>
              <w:t xml:space="preserve"> 10</w:t>
            </w:r>
          </w:p>
        </w:tc>
        <w:tc>
          <w:tcPr>
            <w:tcW w:w="3123" w:type="dxa"/>
          </w:tcPr>
          <w:p w14:paraId="567B6CBA" w14:textId="77777777" w:rsidR="00162E5B" w:rsidRDefault="00162E5B" w:rsidP="00A83203">
            <w:pPr>
              <w:jc w:val="right"/>
              <w:rPr>
                <w:rFonts w:ascii="Verdana" w:hAnsi="Verdana"/>
              </w:rPr>
            </w:pPr>
          </w:p>
          <w:p w14:paraId="5806FDBA" w14:textId="77777777" w:rsidR="00162E5B" w:rsidRDefault="00162E5B" w:rsidP="00A83203">
            <w:pPr>
              <w:jc w:val="right"/>
              <w:rPr>
                <w:rFonts w:ascii="Verdana" w:hAnsi="Verdana"/>
              </w:rPr>
            </w:pPr>
          </w:p>
          <w:p w14:paraId="1F40A077" w14:textId="77777777" w:rsidR="00162E5B" w:rsidRDefault="00162E5B" w:rsidP="00A83203">
            <w:pPr>
              <w:rPr>
                <w:rFonts w:ascii="Verdana" w:hAnsi="Verdana"/>
              </w:rPr>
            </w:pPr>
          </w:p>
          <w:p w14:paraId="0D58AB2F" w14:textId="77777777" w:rsidR="00162E5B" w:rsidRDefault="00162E5B" w:rsidP="00A83203">
            <w:pPr>
              <w:jc w:val="right"/>
              <w:rPr>
                <w:rFonts w:ascii="Verdana" w:hAnsi="Verdana"/>
              </w:rPr>
            </w:pPr>
          </w:p>
          <w:p w14:paraId="1DABD529" w14:textId="77777777" w:rsidR="00162E5B" w:rsidRDefault="00162E5B" w:rsidP="00A83203">
            <w:pPr>
              <w:jc w:val="right"/>
              <w:rPr>
                <w:rFonts w:ascii="Verdana" w:hAnsi="Verdana"/>
              </w:rPr>
            </w:pPr>
          </w:p>
          <w:p w14:paraId="641D4A61" w14:textId="77777777" w:rsidR="00162E5B" w:rsidRPr="00194BFF" w:rsidRDefault="00162E5B" w:rsidP="00A83203">
            <w:pPr>
              <w:jc w:val="center"/>
              <w:rPr>
                <w:rFonts w:ascii="Verdana" w:hAnsi="Verdana"/>
              </w:rPr>
            </w:pPr>
          </w:p>
          <w:p w14:paraId="52BB45D3" w14:textId="77777777" w:rsidR="00162E5B" w:rsidRDefault="00162E5B" w:rsidP="00A83203">
            <w:pPr>
              <w:jc w:val="right"/>
              <w:rPr>
                <w:b/>
                <w:sz w:val="28"/>
              </w:rPr>
            </w:pPr>
          </w:p>
        </w:tc>
      </w:tr>
    </w:tbl>
    <w:p w14:paraId="4989B07C" w14:textId="3AC3C2EE" w:rsidR="00162E5B" w:rsidRDefault="00FC7800" w:rsidP="00162E5B">
      <w:pPr>
        <w:rPr>
          <w:rFonts w:ascii="Verdana" w:hAnsi="Verdana"/>
        </w:rPr>
      </w:pPr>
      <w:r>
        <w:rPr>
          <w:rFonts w:ascii="Verdana" w:hAnsi="Verdana"/>
        </w:rPr>
        <w:t xml:space="preserve"> </w:t>
      </w:r>
    </w:p>
    <w:p w14:paraId="42445718" w14:textId="4C70438D" w:rsidR="00162E5B" w:rsidRDefault="00162E5B" w:rsidP="00162E5B">
      <w:pPr>
        <w:jc w:val="right"/>
        <w:rPr>
          <w:rFonts w:ascii="Verdana" w:hAnsi="Verdana"/>
        </w:rPr>
      </w:pPr>
      <w:r w:rsidRPr="00A60B0A">
        <w:rPr>
          <w:rFonts w:ascii="Verdana" w:hAnsi="Verdana"/>
        </w:rPr>
        <w:t xml:space="preserve">Vienna, </w:t>
      </w:r>
      <w:r w:rsidR="007D0713">
        <w:rPr>
          <w:rFonts w:ascii="Verdana" w:hAnsi="Verdana"/>
        </w:rPr>
        <w:t>30</w:t>
      </w:r>
      <w:r>
        <w:rPr>
          <w:rFonts w:ascii="Verdana" w:hAnsi="Verdana"/>
        </w:rPr>
        <w:t xml:space="preserve"> June</w:t>
      </w:r>
      <w:r w:rsidRPr="00A60B0A">
        <w:rPr>
          <w:rFonts w:ascii="Verdana" w:hAnsi="Verdana"/>
        </w:rPr>
        <w:t xml:space="preserve"> 2016</w:t>
      </w:r>
      <w:r>
        <w:rPr>
          <w:rFonts w:ascii="Verdana" w:hAnsi="Verdana"/>
        </w:rPr>
        <w:t xml:space="preserve"> </w:t>
      </w:r>
    </w:p>
    <w:p w14:paraId="52CE0996" w14:textId="285F354B" w:rsidR="00162E5B" w:rsidRDefault="00162E5B" w:rsidP="00162E5B">
      <w:pPr>
        <w:jc w:val="right"/>
        <w:rPr>
          <w:rFonts w:ascii="Verdana" w:hAnsi="Verdana"/>
        </w:rPr>
      </w:pPr>
      <w:r>
        <w:rPr>
          <w:rFonts w:ascii="Verdana" w:hAnsi="Verdana"/>
        </w:rPr>
        <w:t xml:space="preserve">Ref: </w:t>
      </w:r>
      <w:r w:rsidRPr="008D246C">
        <w:rPr>
          <w:rFonts w:ascii="Verdana" w:hAnsi="Verdana"/>
        </w:rPr>
        <w:t>2016-outgoing-</w:t>
      </w:r>
      <w:r w:rsidR="00A84084">
        <w:rPr>
          <w:rFonts w:ascii="Verdana" w:hAnsi="Verdana"/>
        </w:rPr>
        <w:t>000919</w:t>
      </w:r>
    </w:p>
    <w:p w14:paraId="45529F7A" w14:textId="77777777" w:rsidR="00162E5B" w:rsidRPr="00217229" w:rsidRDefault="00162E5B" w:rsidP="00162E5B">
      <w:pPr>
        <w:jc w:val="right"/>
        <w:rPr>
          <w:rFonts w:ascii="Verdana" w:hAnsi="Verdana"/>
        </w:rPr>
      </w:pPr>
    </w:p>
    <w:p w14:paraId="0DBCD8F3" w14:textId="135DFB09" w:rsidR="00162E5B" w:rsidRPr="00217229" w:rsidRDefault="00162E5B" w:rsidP="00162E5B">
      <w:pPr>
        <w:jc w:val="both"/>
        <w:rPr>
          <w:rFonts w:ascii="Verdana" w:hAnsi="Verdana"/>
          <w:b/>
        </w:rPr>
      </w:pPr>
      <w:r w:rsidRPr="00217229">
        <w:rPr>
          <w:rFonts w:ascii="Verdana" w:hAnsi="Verdana"/>
          <w:b/>
        </w:rPr>
        <w:t xml:space="preserve">Subject: </w:t>
      </w:r>
      <w:r w:rsidR="00AF5071">
        <w:rPr>
          <w:rFonts w:ascii="Verdana" w:hAnsi="Verdana"/>
          <w:b/>
        </w:rPr>
        <w:t>Human Rights Council R</w:t>
      </w:r>
      <w:r>
        <w:rPr>
          <w:rFonts w:ascii="Verdana" w:hAnsi="Verdana"/>
          <w:b/>
        </w:rPr>
        <w:t>esolution 31/6</w:t>
      </w:r>
      <w:r w:rsidR="00844EA1">
        <w:rPr>
          <w:rFonts w:ascii="Verdana" w:hAnsi="Verdana"/>
          <w:b/>
        </w:rPr>
        <w:t xml:space="preserve"> </w:t>
      </w:r>
    </w:p>
    <w:p w14:paraId="241552E4" w14:textId="27E7DA9C" w:rsidR="00162E5B" w:rsidRPr="00217229" w:rsidRDefault="00162E5B" w:rsidP="00162E5B">
      <w:pPr>
        <w:jc w:val="both"/>
        <w:rPr>
          <w:rFonts w:ascii="Verdana" w:hAnsi="Verdana"/>
        </w:rPr>
      </w:pPr>
      <w:r w:rsidRPr="00217229">
        <w:rPr>
          <w:rFonts w:ascii="Verdana" w:hAnsi="Verdana"/>
        </w:rPr>
        <w:t xml:space="preserve">Dear </w:t>
      </w:r>
      <w:r w:rsidR="00B263BF">
        <w:rPr>
          <w:rFonts w:ascii="Verdana" w:hAnsi="Verdana"/>
        </w:rPr>
        <w:t>Ms Sanghera</w:t>
      </w:r>
      <w:r w:rsidRPr="00217229">
        <w:rPr>
          <w:rFonts w:ascii="Verdana" w:hAnsi="Verdana"/>
        </w:rPr>
        <w:t>,</w:t>
      </w:r>
    </w:p>
    <w:p w14:paraId="058F0B9E" w14:textId="3420B33A" w:rsidR="00DC4781" w:rsidRDefault="00162E5B" w:rsidP="00162E5B">
      <w:pPr>
        <w:jc w:val="both"/>
        <w:rPr>
          <w:rFonts w:ascii="Verdana" w:hAnsi="Verdana"/>
        </w:rPr>
      </w:pPr>
      <w:r w:rsidRPr="00217229">
        <w:rPr>
          <w:rFonts w:ascii="Verdana" w:hAnsi="Verdana"/>
        </w:rPr>
        <w:t xml:space="preserve">The </w:t>
      </w:r>
      <w:r>
        <w:rPr>
          <w:rFonts w:ascii="Verdana" w:hAnsi="Verdana"/>
        </w:rPr>
        <w:t xml:space="preserve">European Union Agency for </w:t>
      </w:r>
      <w:r w:rsidRPr="00217229">
        <w:rPr>
          <w:rFonts w:ascii="Verdana" w:hAnsi="Verdana"/>
        </w:rPr>
        <w:t xml:space="preserve">Fundamental Rights (FRA) very much welcomes the opportunity to </w:t>
      </w:r>
      <w:r w:rsidR="00C32BDC">
        <w:rPr>
          <w:rFonts w:ascii="Verdana" w:hAnsi="Verdana"/>
        </w:rPr>
        <w:t xml:space="preserve">contribute to the preparation of a study on Article 5 of the Convention on the Rights of Persons with Disabilities (CRPD) </w:t>
      </w:r>
      <w:r w:rsidR="00533317">
        <w:rPr>
          <w:rFonts w:ascii="Verdana" w:hAnsi="Verdana"/>
        </w:rPr>
        <w:t>by providing</w:t>
      </w:r>
      <w:r w:rsidR="00C32BDC">
        <w:rPr>
          <w:rFonts w:ascii="Verdana" w:hAnsi="Verdana"/>
        </w:rPr>
        <w:t xml:space="preserve"> evidence from its research on the rights of persons with disabilities in the EU.</w:t>
      </w:r>
      <w:r w:rsidR="00005C6A">
        <w:rPr>
          <w:rFonts w:ascii="Verdana" w:hAnsi="Verdana"/>
        </w:rPr>
        <w:t xml:space="preserve"> All the publications mentioned in this submission can be </w:t>
      </w:r>
      <w:hyperlink r:id="rId14" w:history="1">
        <w:r w:rsidR="00005C6A" w:rsidRPr="00005C6A">
          <w:rPr>
            <w:rStyle w:val="Hyperlink"/>
            <w:rFonts w:ascii="Verdana" w:hAnsi="Verdana"/>
          </w:rPr>
          <w:t>downloaded from the FRA website</w:t>
        </w:r>
      </w:hyperlink>
      <w:r w:rsidR="00005C6A">
        <w:rPr>
          <w:rFonts w:ascii="Verdana" w:hAnsi="Verdana"/>
        </w:rPr>
        <w:t>.</w:t>
      </w:r>
    </w:p>
    <w:p w14:paraId="0B97D15E" w14:textId="39757F30" w:rsidR="00FE1F2F" w:rsidRPr="00005C6A" w:rsidRDefault="00E20755" w:rsidP="009C0556">
      <w:pPr>
        <w:jc w:val="both"/>
      </w:pPr>
      <w:r w:rsidRPr="00E20755">
        <w:rPr>
          <w:rFonts w:ascii="Verdana" w:hAnsi="Verdana"/>
          <w:b/>
        </w:rPr>
        <w:t xml:space="preserve">Question 1: </w:t>
      </w:r>
      <w:r w:rsidR="00FE1F2F" w:rsidRPr="00E20755">
        <w:rPr>
          <w:rFonts w:ascii="Verdana" w:hAnsi="Verdana"/>
          <w:b/>
        </w:rPr>
        <w:t>Have the countries in your region adopted legislation establishing disability as prohibited ground of discrimination, including denial of reasonable accommodation as discrimination?</w:t>
      </w:r>
      <w:r w:rsidR="00FE1F2F" w:rsidRPr="00FE1F2F">
        <w:t xml:space="preserve"> </w:t>
      </w:r>
    </w:p>
    <w:p w14:paraId="1DD785C7" w14:textId="0B120DC2" w:rsidR="0026320B" w:rsidRDefault="00005C6A" w:rsidP="006353EE">
      <w:pPr>
        <w:jc w:val="both"/>
        <w:rPr>
          <w:rFonts w:ascii="Verdana" w:hAnsi="Verdana"/>
        </w:rPr>
      </w:pPr>
      <w:r>
        <w:rPr>
          <w:rFonts w:ascii="Verdana" w:hAnsi="Verdana"/>
        </w:rPr>
        <w:t>At the EU level</w:t>
      </w:r>
      <w:r w:rsidR="00DF6F43">
        <w:rPr>
          <w:rFonts w:ascii="Verdana" w:hAnsi="Verdana"/>
        </w:rPr>
        <w:t>,</w:t>
      </w:r>
      <w:r>
        <w:rPr>
          <w:rFonts w:ascii="Verdana" w:hAnsi="Verdana"/>
        </w:rPr>
        <w:t xml:space="preserve"> </w:t>
      </w:r>
      <w:r w:rsidR="00C916A6">
        <w:rPr>
          <w:rFonts w:ascii="Verdana" w:hAnsi="Verdana"/>
        </w:rPr>
        <w:t xml:space="preserve">Article </w:t>
      </w:r>
      <w:r w:rsidR="00C176A0">
        <w:rPr>
          <w:rFonts w:ascii="Verdana" w:hAnsi="Verdana"/>
        </w:rPr>
        <w:t>10</w:t>
      </w:r>
      <w:r w:rsidR="00C916A6">
        <w:rPr>
          <w:rFonts w:ascii="Verdana" w:hAnsi="Verdana"/>
        </w:rPr>
        <w:t xml:space="preserve"> of the Treaty on the Functioning of the European Union requires the EU to combat discrimination based on disability when defining and implementing its policies and activities, and Article 19 grants it the power to adopt legislation to combat discrimination on the grou</w:t>
      </w:r>
      <w:r w:rsidR="00CC69BA">
        <w:rPr>
          <w:rFonts w:ascii="Verdana" w:hAnsi="Verdana"/>
        </w:rPr>
        <w:t>nds of disability.</w:t>
      </w:r>
      <w:r w:rsidR="00C176A0">
        <w:rPr>
          <w:rStyle w:val="FootnoteReference"/>
          <w:rFonts w:ascii="Verdana" w:hAnsi="Verdana"/>
        </w:rPr>
        <w:footnoteReference w:id="1"/>
      </w:r>
      <w:r w:rsidR="00CC69BA">
        <w:rPr>
          <w:rFonts w:ascii="Verdana" w:hAnsi="Verdana"/>
        </w:rPr>
        <w:t xml:space="preserve"> Since 2010, </w:t>
      </w:r>
      <w:r w:rsidR="00C916A6">
        <w:rPr>
          <w:rFonts w:ascii="Verdana" w:hAnsi="Verdana"/>
        </w:rPr>
        <w:t xml:space="preserve">this protection has been complemented by </w:t>
      </w:r>
      <w:r w:rsidR="0026320B">
        <w:rPr>
          <w:rFonts w:ascii="Verdana" w:hAnsi="Verdana"/>
        </w:rPr>
        <w:t xml:space="preserve">Article 21 of the </w:t>
      </w:r>
      <w:hyperlink r:id="rId15" w:history="1">
        <w:r w:rsidR="0026320B" w:rsidRPr="0026320B">
          <w:rPr>
            <w:rStyle w:val="Hyperlink"/>
            <w:rFonts w:ascii="Verdana" w:hAnsi="Verdana"/>
          </w:rPr>
          <w:t>Charter of Fundamental Rights of the European Union</w:t>
        </w:r>
      </w:hyperlink>
      <w:r w:rsidR="0026320B">
        <w:rPr>
          <w:rFonts w:ascii="Verdana" w:hAnsi="Verdana"/>
        </w:rPr>
        <w:t xml:space="preserve">, </w:t>
      </w:r>
      <w:r w:rsidR="00C916A6">
        <w:rPr>
          <w:rFonts w:ascii="Verdana" w:hAnsi="Verdana"/>
        </w:rPr>
        <w:t>which also</w:t>
      </w:r>
      <w:r w:rsidR="0026320B">
        <w:rPr>
          <w:rFonts w:ascii="Verdana" w:hAnsi="Verdana"/>
        </w:rPr>
        <w:t xml:space="preserve"> prohibits discrimination on the grounds of disability.</w:t>
      </w:r>
      <w:r w:rsidR="00CC69BA">
        <w:rPr>
          <w:rFonts w:ascii="Verdana" w:hAnsi="Verdana"/>
        </w:rPr>
        <w:t xml:space="preserve"> Furthermore, since accepting the CRPD in 2010 the EU is bound by its provisions, including Article 5, to the extent of its competence.</w:t>
      </w:r>
    </w:p>
    <w:p w14:paraId="0BF24F2E" w14:textId="7E7F7E0D" w:rsidR="006353EE" w:rsidRPr="006353EE" w:rsidRDefault="00C916A6" w:rsidP="006353EE">
      <w:pPr>
        <w:jc w:val="both"/>
        <w:rPr>
          <w:rFonts w:ascii="Verdana" w:hAnsi="Verdana"/>
          <w:lang w:val="en-IE"/>
        </w:rPr>
      </w:pPr>
      <w:r>
        <w:rPr>
          <w:rFonts w:ascii="Verdana" w:hAnsi="Verdana"/>
        </w:rPr>
        <w:t>At the level of secondary legislation</w:t>
      </w:r>
      <w:r w:rsidR="0026320B">
        <w:rPr>
          <w:rFonts w:ascii="Verdana" w:hAnsi="Verdana"/>
        </w:rPr>
        <w:t xml:space="preserve">, </w:t>
      </w:r>
      <w:r w:rsidR="00654A76">
        <w:rPr>
          <w:rFonts w:ascii="Verdana" w:hAnsi="Verdana"/>
          <w:lang w:val="en-IE"/>
        </w:rPr>
        <w:t>discrimination</w:t>
      </w:r>
      <w:r w:rsidR="00005C6A">
        <w:rPr>
          <w:rFonts w:ascii="Verdana" w:hAnsi="Verdana"/>
          <w:lang w:val="en-IE"/>
        </w:rPr>
        <w:t xml:space="preserve"> on the grounds of disability has been prohibited in employment and occupation since the entry into force of the </w:t>
      </w:r>
      <w:hyperlink r:id="rId16" w:history="1">
        <w:r w:rsidR="00654A76" w:rsidRPr="00BB19C8">
          <w:rPr>
            <w:rStyle w:val="Hyperlink"/>
            <w:rFonts w:ascii="Verdana" w:hAnsi="Verdana"/>
            <w:lang w:val="en-IE"/>
          </w:rPr>
          <w:t>Employment Equality Directive</w:t>
        </w:r>
      </w:hyperlink>
      <w:r w:rsidR="0026320B">
        <w:rPr>
          <w:rFonts w:ascii="Verdana" w:hAnsi="Verdana"/>
          <w:lang w:val="en-IE"/>
        </w:rPr>
        <w:t xml:space="preserve"> in 2003.</w:t>
      </w:r>
      <w:r w:rsidR="002C6A6F">
        <w:rPr>
          <w:rFonts w:ascii="Verdana" w:hAnsi="Verdana"/>
          <w:lang w:val="en-IE"/>
        </w:rPr>
        <w:t xml:space="preserve"> </w:t>
      </w:r>
      <w:r w:rsidR="00005C6A">
        <w:rPr>
          <w:rFonts w:ascii="Verdana" w:hAnsi="Verdana"/>
          <w:lang w:val="en-IE"/>
        </w:rPr>
        <w:t xml:space="preserve">In addition to prohibiting discrimination, the Employment Equality Directive </w:t>
      </w:r>
      <w:hyperlink r:id="rId17" w:history="1">
        <w:r w:rsidR="00005C6A" w:rsidRPr="00D70FE3">
          <w:rPr>
            <w:rStyle w:val="Hyperlink"/>
            <w:rFonts w:ascii="Verdana" w:hAnsi="Verdana"/>
            <w:lang w:val="en-IE"/>
          </w:rPr>
          <w:t>sets out in its Article 5 a duty to provide reasonable accommodation</w:t>
        </w:r>
      </w:hyperlink>
      <w:r w:rsidR="00005C6A">
        <w:rPr>
          <w:rFonts w:ascii="Verdana" w:hAnsi="Verdana"/>
          <w:lang w:val="en-IE"/>
        </w:rPr>
        <w:t xml:space="preserve">. </w:t>
      </w:r>
      <w:r w:rsidR="00D70FE3">
        <w:rPr>
          <w:rFonts w:ascii="Verdana" w:hAnsi="Verdana"/>
          <w:lang w:val="en-IE"/>
        </w:rPr>
        <w:t xml:space="preserve">The directive does not, however, state whether denial of reasonable accommodation </w:t>
      </w:r>
      <w:r w:rsidR="0077096A">
        <w:rPr>
          <w:rFonts w:ascii="Verdana" w:hAnsi="Verdana"/>
          <w:lang w:val="en-IE"/>
        </w:rPr>
        <w:t xml:space="preserve">is a form of discrimination. </w:t>
      </w:r>
    </w:p>
    <w:p w14:paraId="4E363105" w14:textId="459905BE" w:rsidR="009A2611" w:rsidRDefault="004203E5" w:rsidP="004208F0">
      <w:pPr>
        <w:jc w:val="both"/>
        <w:rPr>
          <w:rFonts w:ascii="Verdana" w:hAnsi="Verdana"/>
        </w:rPr>
      </w:pPr>
      <w:r>
        <w:rPr>
          <w:rFonts w:ascii="Verdana" w:hAnsi="Verdana"/>
        </w:rPr>
        <w:t xml:space="preserve">The </w:t>
      </w:r>
      <w:r w:rsidRPr="006353EE">
        <w:rPr>
          <w:rFonts w:ascii="Verdana" w:hAnsi="Verdana"/>
        </w:rPr>
        <w:t>Employment Equality Directive</w:t>
      </w:r>
      <w:r>
        <w:rPr>
          <w:rFonts w:ascii="Verdana" w:hAnsi="Verdana"/>
        </w:rPr>
        <w:t xml:space="preserve"> has been transposed into the national laws of all EU Member Sta</w:t>
      </w:r>
      <w:r w:rsidR="00A209CC">
        <w:rPr>
          <w:rFonts w:ascii="Verdana" w:hAnsi="Verdana"/>
        </w:rPr>
        <w:t xml:space="preserve">tes, making </w:t>
      </w:r>
      <w:r w:rsidR="00005C6A">
        <w:rPr>
          <w:rFonts w:ascii="Verdana" w:hAnsi="Verdana"/>
        </w:rPr>
        <w:t>its standards</w:t>
      </w:r>
      <w:r w:rsidR="00A209CC">
        <w:rPr>
          <w:rFonts w:ascii="Verdana" w:hAnsi="Verdana"/>
        </w:rPr>
        <w:t xml:space="preserve"> directly applicable</w:t>
      </w:r>
      <w:r w:rsidR="009A2611">
        <w:rPr>
          <w:rFonts w:ascii="Verdana" w:hAnsi="Verdana"/>
        </w:rPr>
        <w:t xml:space="preserve"> in national law</w:t>
      </w:r>
      <w:r w:rsidR="00A209CC">
        <w:rPr>
          <w:rFonts w:ascii="Verdana" w:hAnsi="Verdana"/>
        </w:rPr>
        <w:t>.</w:t>
      </w:r>
      <w:r>
        <w:rPr>
          <w:rFonts w:ascii="Verdana" w:hAnsi="Verdana"/>
        </w:rPr>
        <w:t xml:space="preserve"> </w:t>
      </w:r>
      <w:r w:rsidR="00D70FE3">
        <w:rPr>
          <w:rFonts w:ascii="Verdana" w:hAnsi="Verdana"/>
        </w:rPr>
        <w:t>Should the proposed</w:t>
      </w:r>
      <w:r w:rsidR="00D32161">
        <w:rPr>
          <w:rFonts w:ascii="Verdana" w:hAnsi="Verdana"/>
        </w:rPr>
        <w:t xml:space="preserve"> </w:t>
      </w:r>
      <w:hyperlink r:id="rId18" w:history="1">
        <w:r w:rsidR="00D32161" w:rsidRPr="00D32161">
          <w:rPr>
            <w:rStyle w:val="Hyperlink"/>
            <w:rFonts w:ascii="Verdana" w:hAnsi="Verdana"/>
          </w:rPr>
          <w:t>Equal Treatment Directive</w:t>
        </w:r>
      </w:hyperlink>
      <w:r w:rsidR="009B6971">
        <w:rPr>
          <w:rFonts w:ascii="Verdana" w:hAnsi="Verdana"/>
        </w:rPr>
        <w:t xml:space="preserve"> </w:t>
      </w:r>
      <w:r w:rsidR="00D70FE3">
        <w:rPr>
          <w:rFonts w:ascii="Verdana" w:hAnsi="Verdana"/>
        </w:rPr>
        <w:t xml:space="preserve">be adopted, it </w:t>
      </w:r>
      <w:r w:rsidR="00622A81">
        <w:rPr>
          <w:rFonts w:ascii="Verdana" w:hAnsi="Verdana"/>
        </w:rPr>
        <w:t xml:space="preserve">would </w:t>
      </w:r>
      <w:r w:rsidR="00D70FE3">
        <w:rPr>
          <w:rFonts w:ascii="Verdana" w:hAnsi="Verdana"/>
        </w:rPr>
        <w:t xml:space="preserve">extend </w:t>
      </w:r>
      <w:r w:rsidR="00A209CC">
        <w:rPr>
          <w:rFonts w:ascii="Verdana" w:hAnsi="Verdana"/>
        </w:rPr>
        <w:t xml:space="preserve">the </w:t>
      </w:r>
      <w:r w:rsidR="00A209CC">
        <w:rPr>
          <w:rFonts w:ascii="Verdana" w:hAnsi="Verdana"/>
        </w:rPr>
        <w:lastRenderedPageBreak/>
        <w:t>prohibition of discrimination on the grounds of disability and the duty to provide reasonable accommodation</w:t>
      </w:r>
      <w:r w:rsidR="00D32161">
        <w:rPr>
          <w:rFonts w:ascii="Verdana" w:hAnsi="Verdana"/>
        </w:rPr>
        <w:t xml:space="preserve"> beyond the employment context</w:t>
      </w:r>
      <w:r w:rsidR="00D70FE3">
        <w:rPr>
          <w:rFonts w:ascii="Verdana" w:hAnsi="Verdana"/>
        </w:rPr>
        <w:t xml:space="preserve"> in EU law</w:t>
      </w:r>
      <w:r w:rsidR="00D32161">
        <w:rPr>
          <w:rFonts w:ascii="Verdana" w:hAnsi="Verdana"/>
        </w:rPr>
        <w:t>.</w:t>
      </w:r>
    </w:p>
    <w:p w14:paraId="37D82E98" w14:textId="15DB55A9" w:rsidR="00914E94" w:rsidRDefault="00914E94" w:rsidP="00914E94">
      <w:pPr>
        <w:jc w:val="both"/>
        <w:rPr>
          <w:rFonts w:ascii="Verdana" w:hAnsi="Verdana"/>
        </w:rPr>
      </w:pPr>
      <w:r>
        <w:rPr>
          <w:rFonts w:ascii="Verdana" w:hAnsi="Verdana"/>
        </w:rPr>
        <w:t>Evidence collected by FRA shows</w:t>
      </w:r>
      <w:r w:rsidR="0077096A">
        <w:rPr>
          <w:rFonts w:ascii="Verdana" w:hAnsi="Verdana"/>
        </w:rPr>
        <w:t>,</w:t>
      </w:r>
      <w:r>
        <w:rPr>
          <w:rFonts w:ascii="Verdana" w:hAnsi="Verdana"/>
        </w:rPr>
        <w:t xml:space="preserve"> however</w:t>
      </w:r>
      <w:r w:rsidR="0077096A">
        <w:rPr>
          <w:rFonts w:ascii="Verdana" w:hAnsi="Verdana"/>
        </w:rPr>
        <w:t>,</w:t>
      </w:r>
      <w:r>
        <w:rPr>
          <w:rFonts w:ascii="Verdana" w:hAnsi="Verdana"/>
        </w:rPr>
        <w:t xml:space="preserve"> that </w:t>
      </w:r>
      <w:r w:rsidR="0077096A">
        <w:rPr>
          <w:rFonts w:ascii="Verdana" w:hAnsi="Verdana"/>
        </w:rPr>
        <w:t xml:space="preserve">many </w:t>
      </w:r>
      <w:r>
        <w:rPr>
          <w:rFonts w:ascii="Verdana" w:hAnsi="Verdana"/>
        </w:rPr>
        <w:t xml:space="preserve">EU Member States have broadened the prohibition of discrimination on the grounds of disability and </w:t>
      </w:r>
      <w:r w:rsidR="0077096A">
        <w:rPr>
          <w:rFonts w:ascii="Verdana" w:hAnsi="Verdana"/>
        </w:rPr>
        <w:t xml:space="preserve">the accompanying </w:t>
      </w:r>
      <w:r>
        <w:rPr>
          <w:rFonts w:ascii="Verdana" w:hAnsi="Verdana"/>
        </w:rPr>
        <w:t xml:space="preserve">duty to provide reasonable accommodation beyond the </w:t>
      </w:r>
      <w:r w:rsidR="0077096A">
        <w:rPr>
          <w:rFonts w:ascii="Verdana" w:hAnsi="Verdana"/>
        </w:rPr>
        <w:t xml:space="preserve">area of </w:t>
      </w:r>
      <w:r>
        <w:rPr>
          <w:rFonts w:ascii="Verdana" w:hAnsi="Verdana"/>
        </w:rPr>
        <w:t xml:space="preserve">employment. In Belgium, Bulgaria, the Czech Republic, </w:t>
      </w:r>
      <w:r w:rsidR="001B79F5">
        <w:rPr>
          <w:rFonts w:ascii="Verdana" w:hAnsi="Verdana"/>
        </w:rPr>
        <w:t xml:space="preserve">Cyprus, </w:t>
      </w:r>
      <w:r>
        <w:rPr>
          <w:rFonts w:ascii="Verdana" w:hAnsi="Verdana"/>
        </w:rPr>
        <w:t xml:space="preserve">Ireland, the Netherlands, </w:t>
      </w:r>
      <w:r w:rsidR="001B79F5">
        <w:rPr>
          <w:rFonts w:ascii="Verdana" w:hAnsi="Verdana"/>
        </w:rPr>
        <w:t xml:space="preserve">Slovenia, </w:t>
      </w:r>
      <w:r>
        <w:rPr>
          <w:rFonts w:ascii="Verdana" w:hAnsi="Verdana"/>
        </w:rPr>
        <w:t>Spain and the United Kingdom</w:t>
      </w:r>
      <w:r w:rsidR="0077096A">
        <w:rPr>
          <w:rFonts w:ascii="Verdana" w:hAnsi="Verdana"/>
        </w:rPr>
        <w:t>, for example,</w:t>
      </w:r>
      <w:r>
        <w:rPr>
          <w:rFonts w:ascii="Verdana" w:hAnsi="Verdana"/>
        </w:rPr>
        <w:t xml:space="preserve"> the duty to provide reasonable accommodation beyond the employment context can be found in national non-discrimination legislation.</w:t>
      </w:r>
      <w:r>
        <w:rPr>
          <w:rStyle w:val="FootnoteReference"/>
          <w:rFonts w:ascii="Verdana" w:hAnsi="Verdana"/>
        </w:rPr>
        <w:footnoteReference w:id="2"/>
      </w:r>
    </w:p>
    <w:p w14:paraId="22F09B42" w14:textId="22060875" w:rsidR="00914E94" w:rsidRDefault="00914E94" w:rsidP="004208F0">
      <w:pPr>
        <w:jc w:val="both"/>
        <w:rPr>
          <w:rFonts w:ascii="Verdana" w:hAnsi="Verdana"/>
        </w:rPr>
      </w:pPr>
      <w:r>
        <w:rPr>
          <w:rFonts w:ascii="Verdana" w:hAnsi="Verdana"/>
        </w:rPr>
        <w:t>Some EU Member States, such as Austria,</w:t>
      </w:r>
      <w:r w:rsidR="0077096A">
        <w:rPr>
          <w:rFonts w:ascii="Verdana" w:hAnsi="Verdana"/>
        </w:rPr>
        <w:t xml:space="preserve"> Ireland, and</w:t>
      </w:r>
      <w:r>
        <w:rPr>
          <w:rFonts w:ascii="Verdana" w:hAnsi="Verdana"/>
        </w:rPr>
        <w:t xml:space="preserve"> the Netherlands, have extend</w:t>
      </w:r>
      <w:r w:rsidR="0077096A">
        <w:rPr>
          <w:rFonts w:ascii="Verdana" w:hAnsi="Verdana"/>
        </w:rPr>
        <w:t>ed</w:t>
      </w:r>
      <w:r>
        <w:rPr>
          <w:rFonts w:ascii="Verdana" w:hAnsi="Verdana"/>
        </w:rPr>
        <w:t xml:space="preserve"> </w:t>
      </w:r>
      <w:r w:rsidR="0077096A">
        <w:rPr>
          <w:rFonts w:ascii="Verdana" w:hAnsi="Verdana"/>
        </w:rPr>
        <w:t xml:space="preserve">the </w:t>
      </w:r>
      <w:r>
        <w:rPr>
          <w:rFonts w:ascii="Verdana" w:hAnsi="Verdana"/>
        </w:rPr>
        <w:t xml:space="preserve">concept of discrimination </w:t>
      </w:r>
      <w:r w:rsidR="0077096A">
        <w:rPr>
          <w:rFonts w:ascii="Verdana" w:hAnsi="Verdana"/>
        </w:rPr>
        <w:t>to include</w:t>
      </w:r>
      <w:r>
        <w:rPr>
          <w:rFonts w:ascii="Verdana" w:hAnsi="Verdana"/>
        </w:rPr>
        <w:t xml:space="preserve"> the denial </w:t>
      </w:r>
      <w:r w:rsidR="0077096A">
        <w:rPr>
          <w:rFonts w:ascii="Verdana" w:hAnsi="Verdana"/>
        </w:rPr>
        <w:t>of</w:t>
      </w:r>
      <w:r>
        <w:rPr>
          <w:rFonts w:ascii="Verdana" w:hAnsi="Verdana"/>
        </w:rPr>
        <w:t xml:space="preserve"> reasonable accommodation.</w:t>
      </w:r>
      <w:r>
        <w:rPr>
          <w:rStyle w:val="FootnoteReference"/>
          <w:rFonts w:ascii="Verdana" w:hAnsi="Verdana"/>
        </w:rPr>
        <w:footnoteReference w:id="3"/>
      </w:r>
      <w:r w:rsidRPr="006353EE">
        <w:rPr>
          <w:rFonts w:ascii="Verdana" w:hAnsi="Verdana"/>
        </w:rPr>
        <w:t xml:space="preserve"> </w:t>
      </w:r>
      <w:r w:rsidR="001B79F5">
        <w:rPr>
          <w:rFonts w:ascii="Verdana" w:hAnsi="Verdana"/>
        </w:rPr>
        <w:t xml:space="preserve">Further information </w:t>
      </w:r>
      <w:r>
        <w:rPr>
          <w:rFonts w:ascii="Verdana" w:hAnsi="Verdana"/>
        </w:rPr>
        <w:t>can be found in FRA</w:t>
      </w:r>
      <w:r w:rsidR="0077096A">
        <w:rPr>
          <w:rFonts w:ascii="Verdana" w:hAnsi="Verdana"/>
        </w:rPr>
        <w:t>’</w:t>
      </w:r>
      <w:r>
        <w:rPr>
          <w:rFonts w:ascii="Verdana" w:hAnsi="Verdana"/>
        </w:rPr>
        <w:t xml:space="preserve">s Focus Paper on </w:t>
      </w:r>
      <w:hyperlink r:id="rId19" w:history="1">
        <w:r w:rsidRPr="00160481">
          <w:rPr>
            <w:rStyle w:val="Hyperlink"/>
            <w:rFonts w:ascii="Verdana" w:hAnsi="Verdana"/>
          </w:rPr>
          <w:t>Implementing the UN CRPD – A</w:t>
        </w:r>
        <w:r>
          <w:rPr>
            <w:rStyle w:val="Hyperlink"/>
            <w:rFonts w:ascii="Verdana" w:hAnsi="Verdana"/>
          </w:rPr>
          <w:t>n</w:t>
        </w:r>
        <w:r w:rsidRPr="00160481">
          <w:rPr>
            <w:rStyle w:val="Hyperlink"/>
            <w:rFonts w:ascii="Verdana" w:hAnsi="Verdana"/>
          </w:rPr>
          <w:t xml:space="preserve"> overview of legal reforms in EU Member States</w:t>
        </w:r>
      </w:hyperlink>
      <w:r>
        <w:rPr>
          <w:rFonts w:ascii="Verdana" w:hAnsi="Verdana"/>
        </w:rPr>
        <w:t>, FRA</w:t>
      </w:r>
      <w:r w:rsidR="0077096A">
        <w:rPr>
          <w:rFonts w:ascii="Verdana" w:hAnsi="Verdana"/>
        </w:rPr>
        <w:t>’</w:t>
      </w:r>
      <w:r>
        <w:rPr>
          <w:rFonts w:ascii="Verdana" w:hAnsi="Verdana"/>
        </w:rPr>
        <w:t xml:space="preserve">s </w:t>
      </w:r>
      <w:hyperlink r:id="rId20" w:history="1">
        <w:r w:rsidRPr="007878FA">
          <w:rPr>
            <w:rStyle w:val="Hyperlink"/>
            <w:rFonts w:ascii="Verdana" w:hAnsi="Verdana"/>
          </w:rPr>
          <w:t>Opinion on the situation of equality in the European Union 10 years on from initial</w:t>
        </w:r>
        <w:r>
          <w:rPr>
            <w:rStyle w:val="Hyperlink"/>
            <w:rFonts w:ascii="Verdana" w:hAnsi="Verdana"/>
          </w:rPr>
          <w:t xml:space="preserve"> i</w:t>
        </w:r>
        <w:r w:rsidRPr="007878FA">
          <w:rPr>
            <w:rStyle w:val="Hyperlink"/>
            <w:rFonts w:ascii="Verdana" w:hAnsi="Verdana"/>
          </w:rPr>
          <w:t>mplementation of the equality directives</w:t>
        </w:r>
      </w:hyperlink>
      <w:r>
        <w:rPr>
          <w:rStyle w:val="Hyperlink"/>
          <w:rFonts w:ascii="Verdana" w:hAnsi="Verdana"/>
          <w:u w:val="none"/>
        </w:rPr>
        <w:t xml:space="preserve"> </w:t>
      </w:r>
      <w:r>
        <w:rPr>
          <w:rStyle w:val="Hyperlink"/>
          <w:rFonts w:ascii="Verdana" w:hAnsi="Verdana"/>
          <w:color w:val="auto"/>
          <w:u w:val="none"/>
        </w:rPr>
        <w:t xml:space="preserve">and in </w:t>
      </w:r>
      <w:r w:rsidR="0027487C">
        <w:rPr>
          <w:rStyle w:val="Hyperlink"/>
          <w:rFonts w:ascii="Verdana" w:hAnsi="Verdana"/>
          <w:color w:val="auto"/>
          <w:u w:val="none"/>
        </w:rPr>
        <w:t xml:space="preserve">the </w:t>
      </w:r>
      <w:r>
        <w:rPr>
          <w:rStyle w:val="Hyperlink"/>
          <w:rFonts w:ascii="Verdana" w:hAnsi="Verdana"/>
          <w:color w:val="auto"/>
          <w:u w:val="none"/>
        </w:rPr>
        <w:t xml:space="preserve">report </w:t>
      </w:r>
      <w:hyperlink r:id="rId21" w:history="1">
        <w:r w:rsidRPr="001F690F">
          <w:rPr>
            <w:rStyle w:val="Hyperlink"/>
            <w:rFonts w:ascii="Verdana" w:hAnsi="Verdana"/>
          </w:rPr>
          <w:t>The legal protection of persons with mental health problems under non-discrimination law</w:t>
        </w:r>
      </w:hyperlink>
      <w:r>
        <w:rPr>
          <w:rStyle w:val="Hyperlink"/>
          <w:rFonts w:ascii="Verdana" w:hAnsi="Verdana"/>
          <w:color w:val="auto"/>
          <w:u w:val="none"/>
        </w:rPr>
        <w:t>.</w:t>
      </w:r>
      <w:r>
        <w:rPr>
          <w:rStyle w:val="FootnoteReference"/>
          <w:rFonts w:ascii="Verdana" w:hAnsi="Verdana"/>
        </w:rPr>
        <w:footnoteReference w:id="4"/>
      </w:r>
    </w:p>
    <w:p w14:paraId="2DA70065" w14:textId="4957BE6B" w:rsidR="00914E94" w:rsidRDefault="0077096A" w:rsidP="004208F0">
      <w:pPr>
        <w:jc w:val="both"/>
        <w:rPr>
          <w:rFonts w:ascii="Verdana" w:hAnsi="Verdana"/>
        </w:rPr>
      </w:pPr>
      <w:r>
        <w:rPr>
          <w:rFonts w:ascii="Verdana" w:hAnsi="Verdana"/>
        </w:rPr>
        <w:t xml:space="preserve">Hate crime is the most extreme form of discrimination. </w:t>
      </w:r>
      <w:r w:rsidR="00FF6C31">
        <w:rPr>
          <w:rFonts w:ascii="Verdana" w:hAnsi="Verdana"/>
        </w:rPr>
        <w:t>FRA</w:t>
      </w:r>
      <w:r w:rsidR="008979C5">
        <w:rPr>
          <w:rFonts w:ascii="Verdana" w:hAnsi="Verdana"/>
        </w:rPr>
        <w:t>’</w:t>
      </w:r>
      <w:r w:rsidR="00FF6C31">
        <w:rPr>
          <w:rFonts w:ascii="Verdana" w:hAnsi="Verdana"/>
        </w:rPr>
        <w:t xml:space="preserve">s focus paper on the </w:t>
      </w:r>
      <w:hyperlink r:id="rId22" w:history="1">
        <w:r w:rsidR="00FF6C31" w:rsidRPr="00FF6C31">
          <w:rPr>
            <w:rStyle w:val="Hyperlink"/>
            <w:rFonts w:ascii="Verdana" w:hAnsi="Verdana"/>
          </w:rPr>
          <w:t>Equal protection for all victims of hate crime: The case of persons with disabilities</w:t>
        </w:r>
      </w:hyperlink>
      <w:r w:rsidR="00FF6C31">
        <w:rPr>
          <w:rFonts w:ascii="Verdana" w:hAnsi="Verdana"/>
        </w:rPr>
        <w:t xml:space="preserve">, </w:t>
      </w:r>
      <w:r w:rsidR="0027487C">
        <w:rPr>
          <w:rFonts w:ascii="Verdana" w:hAnsi="Verdana"/>
        </w:rPr>
        <w:t xml:space="preserve"> highlights that, a</w:t>
      </w:r>
      <w:r w:rsidR="00914E94" w:rsidRPr="00B65341">
        <w:rPr>
          <w:rFonts w:ascii="Verdana" w:hAnsi="Verdana"/>
          <w:lang w:val="en-IE"/>
        </w:rPr>
        <w:t>s of Octo</w:t>
      </w:r>
      <w:r w:rsidR="00914E94" w:rsidRPr="00B65341">
        <w:rPr>
          <w:rFonts w:ascii="Verdana" w:hAnsi="Verdana"/>
          <w:lang w:val="en-IE"/>
        </w:rPr>
        <w:softHyphen/>
        <w:t>ber 2014, 13 EU Member States explicitly recognise a disability</w:t>
      </w:r>
      <w:r w:rsidR="00914E94" w:rsidRPr="00B65341">
        <w:rPr>
          <w:rFonts w:ascii="Verdana" w:hAnsi="Verdana"/>
          <w:lang w:val="en-IE"/>
        </w:rPr>
        <w:noBreakHyphen/>
        <w:t xml:space="preserve">bias motivation in their criminal laws: Austria, Belgium, Croatia, Finland, France, Greece, Hungary, Lithuania, the Netherlands, Romania, Slovenia, Spain, and the United Kingdom. </w:t>
      </w:r>
    </w:p>
    <w:p w14:paraId="60485406" w14:textId="0B38333A" w:rsidR="00FE1F2F" w:rsidRPr="0027487C" w:rsidRDefault="00E20755" w:rsidP="009C0556">
      <w:pPr>
        <w:jc w:val="both"/>
      </w:pPr>
      <w:r w:rsidRPr="00E20755">
        <w:rPr>
          <w:rFonts w:ascii="Verdana" w:hAnsi="Verdana"/>
          <w:b/>
        </w:rPr>
        <w:t xml:space="preserve">Question 3: </w:t>
      </w:r>
      <w:r w:rsidR="00FE1F2F" w:rsidRPr="00E20755">
        <w:rPr>
          <w:rFonts w:ascii="Verdana" w:hAnsi="Verdana"/>
          <w:b/>
        </w:rPr>
        <w:t>Do the countries in your region apply affirmative actions for combating structural discrimination against persons with disabilities?</w:t>
      </w:r>
    </w:p>
    <w:p w14:paraId="518B45D3" w14:textId="35B26A71" w:rsidR="004203E5" w:rsidRDefault="0027487C" w:rsidP="004203E5">
      <w:pPr>
        <w:jc w:val="both"/>
        <w:rPr>
          <w:rFonts w:ascii="Verdana" w:hAnsi="Verdana"/>
        </w:rPr>
      </w:pPr>
      <w:r>
        <w:rPr>
          <w:rFonts w:ascii="Verdana" w:hAnsi="Verdana"/>
        </w:rPr>
        <w:t>In the area of</w:t>
      </w:r>
      <w:r w:rsidR="004203E5">
        <w:rPr>
          <w:rFonts w:ascii="Verdana" w:hAnsi="Verdana"/>
        </w:rPr>
        <w:t xml:space="preserve"> employment and occupation</w:t>
      </w:r>
      <w:r>
        <w:rPr>
          <w:rFonts w:ascii="Verdana" w:hAnsi="Verdana"/>
        </w:rPr>
        <w:t>,</w:t>
      </w:r>
      <w:r w:rsidR="004203E5">
        <w:rPr>
          <w:rFonts w:ascii="Verdana" w:hAnsi="Verdana"/>
        </w:rPr>
        <w:t xml:space="preserve"> EU Member States have </w:t>
      </w:r>
      <w:r>
        <w:rPr>
          <w:rFonts w:ascii="Verdana" w:hAnsi="Verdana"/>
        </w:rPr>
        <w:t>implemented affirmative</w:t>
      </w:r>
      <w:r w:rsidR="004203E5">
        <w:rPr>
          <w:rFonts w:ascii="Verdana" w:hAnsi="Verdana"/>
        </w:rPr>
        <w:t xml:space="preserve"> action to combat structural discrimination against persons with disabilities. One strategy for increasing employment of persons with disabilities is to provide incentives for employers. In Portugal</w:t>
      </w:r>
      <w:r>
        <w:rPr>
          <w:rFonts w:ascii="Verdana" w:hAnsi="Verdana"/>
        </w:rPr>
        <w:t>,</w:t>
      </w:r>
      <w:r w:rsidR="004203E5">
        <w:rPr>
          <w:rFonts w:ascii="Verdana" w:hAnsi="Verdana"/>
        </w:rPr>
        <w:t xml:space="preserve"> for example</w:t>
      </w:r>
      <w:r>
        <w:rPr>
          <w:rFonts w:ascii="Verdana" w:hAnsi="Verdana"/>
        </w:rPr>
        <w:t>,</w:t>
      </w:r>
      <w:r w:rsidR="004203E5">
        <w:rPr>
          <w:rFonts w:ascii="Verdana" w:hAnsi="Verdana"/>
        </w:rPr>
        <w:t xml:space="preserve"> funding for public entities hiring women with disabilities has been extended.</w:t>
      </w:r>
      <w:r w:rsidR="004203E5">
        <w:rPr>
          <w:rStyle w:val="FootnoteReference"/>
          <w:rFonts w:ascii="Verdana" w:hAnsi="Verdana"/>
        </w:rPr>
        <w:footnoteReference w:id="5"/>
      </w:r>
      <w:r w:rsidR="004203E5">
        <w:rPr>
          <w:rFonts w:ascii="Verdana" w:hAnsi="Verdana"/>
        </w:rPr>
        <w:t xml:space="preserve"> Similarly, the employment of persons with disabilities in Spain results in social security reductions for employers.</w:t>
      </w:r>
      <w:r w:rsidR="004203E5">
        <w:rPr>
          <w:rStyle w:val="FootnoteReference"/>
          <w:rFonts w:ascii="Verdana" w:hAnsi="Verdana"/>
        </w:rPr>
        <w:footnoteReference w:id="6"/>
      </w:r>
      <w:r w:rsidR="004203E5">
        <w:rPr>
          <w:rFonts w:ascii="Verdana" w:hAnsi="Verdana"/>
        </w:rPr>
        <w:t xml:space="preserve"> Another strategy to increase the employment rate of persons with disabilities is the introduction of mandatory quotas. In Croatia</w:t>
      </w:r>
      <w:r>
        <w:rPr>
          <w:rFonts w:ascii="Verdana" w:hAnsi="Verdana"/>
        </w:rPr>
        <w:t>,</w:t>
      </w:r>
      <w:r w:rsidR="004203E5">
        <w:rPr>
          <w:rFonts w:ascii="Verdana" w:hAnsi="Verdana"/>
        </w:rPr>
        <w:t xml:space="preserve"> for example</w:t>
      </w:r>
      <w:r>
        <w:rPr>
          <w:rFonts w:ascii="Verdana" w:hAnsi="Verdana"/>
        </w:rPr>
        <w:t>,</w:t>
      </w:r>
      <w:r w:rsidR="004203E5">
        <w:rPr>
          <w:rFonts w:ascii="Verdana" w:hAnsi="Verdana"/>
        </w:rPr>
        <w:t xml:space="preserve"> employers with at least 20 employees are required to </w:t>
      </w:r>
      <w:r w:rsidR="00F13C2A">
        <w:rPr>
          <w:rFonts w:ascii="Verdana" w:hAnsi="Verdana"/>
        </w:rPr>
        <w:t>have 2-6% of their positions filled by persons with disabilities.</w:t>
      </w:r>
      <w:r w:rsidR="00F13C2A">
        <w:rPr>
          <w:rStyle w:val="FootnoteReference"/>
          <w:rFonts w:ascii="Verdana" w:hAnsi="Verdana"/>
        </w:rPr>
        <w:footnoteReference w:id="7"/>
      </w:r>
      <w:r w:rsidR="00F13C2A">
        <w:rPr>
          <w:rFonts w:ascii="Verdana" w:hAnsi="Verdana"/>
        </w:rPr>
        <w:t xml:space="preserve"> Similar quotas are </w:t>
      </w:r>
      <w:r w:rsidR="00F13C2A">
        <w:rPr>
          <w:rFonts w:ascii="Verdana" w:hAnsi="Verdana"/>
        </w:rPr>
        <w:lastRenderedPageBreak/>
        <w:t>applied in other EU Member States, such as</w:t>
      </w:r>
      <w:r w:rsidR="00066875">
        <w:rPr>
          <w:rFonts w:ascii="Verdana" w:hAnsi="Verdana"/>
        </w:rPr>
        <w:t xml:space="preserve"> Bulgaria, Hungary</w:t>
      </w:r>
      <w:r w:rsidR="005950FD">
        <w:rPr>
          <w:rFonts w:ascii="Verdana" w:hAnsi="Verdana"/>
        </w:rPr>
        <w:t>, Cyprus, Malta</w:t>
      </w:r>
      <w:r w:rsidR="00636B1E">
        <w:rPr>
          <w:rFonts w:ascii="Verdana" w:hAnsi="Verdana"/>
        </w:rPr>
        <w:t xml:space="preserve"> and</w:t>
      </w:r>
      <w:r w:rsidR="00066875">
        <w:rPr>
          <w:rFonts w:ascii="Verdana" w:hAnsi="Verdana"/>
        </w:rPr>
        <w:t xml:space="preserve"> </w:t>
      </w:r>
      <w:r w:rsidR="00F13C2A">
        <w:rPr>
          <w:rFonts w:ascii="Verdana" w:hAnsi="Verdana"/>
        </w:rPr>
        <w:t>Slovenia.</w:t>
      </w:r>
      <w:r w:rsidR="00066875">
        <w:rPr>
          <w:rStyle w:val="FootnoteReference"/>
          <w:rFonts w:ascii="Verdana" w:hAnsi="Verdana"/>
        </w:rPr>
        <w:footnoteReference w:id="8"/>
      </w:r>
    </w:p>
    <w:p w14:paraId="262350ED" w14:textId="18AA49B2" w:rsidR="00FE1F2F" w:rsidRPr="00E20755" w:rsidRDefault="00197B97" w:rsidP="00E20755">
      <w:pPr>
        <w:jc w:val="both"/>
        <w:rPr>
          <w:rFonts w:ascii="Verdana" w:hAnsi="Verdana"/>
        </w:rPr>
      </w:pPr>
      <w:r>
        <w:rPr>
          <w:rFonts w:ascii="Verdana" w:hAnsi="Verdana"/>
        </w:rPr>
        <w:t xml:space="preserve">In </w:t>
      </w:r>
      <w:r w:rsidR="00636B1E">
        <w:rPr>
          <w:rFonts w:ascii="Verdana" w:hAnsi="Verdana"/>
        </w:rPr>
        <w:t xml:space="preserve">several </w:t>
      </w:r>
      <w:r>
        <w:rPr>
          <w:rFonts w:ascii="Verdana" w:hAnsi="Verdana"/>
        </w:rPr>
        <w:t>EU Member States</w:t>
      </w:r>
      <w:r w:rsidR="00184552">
        <w:rPr>
          <w:rFonts w:ascii="Verdana" w:hAnsi="Verdana"/>
        </w:rPr>
        <w:t xml:space="preserve">, such as </w:t>
      </w:r>
      <w:r w:rsidR="00E1792E">
        <w:rPr>
          <w:rFonts w:ascii="Verdana" w:hAnsi="Verdana"/>
        </w:rPr>
        <w:t>Romania and Latvia,</w:t>
      </w:r>
      <w:r>
        <w:rPr>
          <w:rFonts w:ascii="Verdana" w:hAnsi="Verdana"/>
        </w:rPr>
        <w:t xml:space="preserve"> programmes and initiatives </w:t>
      </w:r>
      <w:r w:rsidR="001D705E">
        <w:rPr>
          <w:rFonts w:ascii="Verdana" w:hAnsi="Verdana"/>
        </w:rPr>
        <w:t xml:space="preserve">specifically </w:t>
      </w:r>
      <w:r>
        <w:rPr>
          <w:rFonts w:ascii="Verdana" w:hAnsi="Verdana"/>
        </w:rPr>
        <w:t>assisting in the job search for persons with intellectual disabilities are in place.</w:t>
      </w:r>
      <w:r>
        <w:rPr>
          <w:rStyle w:val="FootnoteReference"/>
          <w:rFonts w:ascii="Verdana" w:hAnsi="Verdana"/>
        </w:rPr>
        <w:footnoteReference w:id="9"/>
      </w:r>
      <w:r w:rsidR="00E1792E">
        <w:rPr>
          <w:rFonts w:ascii="Verdana" w:hAnsi="Verdana"/>
        </w:rPr>
        <w:t xml:space="preserve"> Some are national-level policies designed and implemented by governments or private companies, others are organised by civil society organisations and may focus on specific towns or cities.</w:t>
      </w:r>
    </w:p>
    <w:p w14:paraId="7CE9038C" w14:textId="1684E1C9" w:rsidR="00FE1F2F" w:rsidRPr="00E20755" w:rsidRDefault="00E20755" w:rsidP="00E20755">
      <w:pPr>
        <w:jc w:val="both"/>
        <w:rPr>
          <w:rFonts w:ascii="Verdana" w:hAnsi="Verdana"/>
          <w:b/>
        </w:rPr>
      </w:pPr>
      <w:r w:rsidRPr="00E20755">
        <w:rPr>
          <w:rFonts w:ascii="Verdana" w:hAnsi="Verdana"/>
          <w:b/>
        </w:rPr>
        <w:t>Question 4:</w:t>
      </w:r>
      <w:r>
        <w:t xml:space="preserve"> </w:t>
      </w:r>
      <w:r w:rsidR="00FE1F2F" w:rsidRPr="00E20755">
        <w:rPr>
          <w:rFonts w:ascii="Verdana" w:hAnsi="Verdana"/>
          <w:b/>
        </w:rPr>
        <w:t xml:space="preserve">Do the countries in your region have laws, policies and strategies for combating discrimination against women and children with disabilities? </w:t>
      </w:r>
    </w:p>
    <w:p w14:paraId="3CB75C4E" w14:textId="5C890FA3" w:rsidR="00B65341" w:rsidRDefault="00E538CE" w:rsidP="008145A3">
      <w:pPr>
        <w:jc w:val="both"/>
        <w:rPr>
          <w:rFonts w:ascii="Verdana" w:hAnsi="Verdana"/>
        </w:rPr>
      </w:pPr>
      <w:r>
        <w:rPr>
          <w:rFonts w:ascii="Verdana" w:hAnsi="Verdana"/>
          <w:u w:val="single"/>
        </w:rPr>
        <w:t>C</w:t>
      </w:r>
      <w:r w:rsidR="00B65341">
        <w:rPr>
          <w:rFonts w:ascii="Verdana" w:hAnsi="Verdana"/>
          <w:u w:val="single"/>
        </w:rPr>
        <w:t>hildren with disabilities:</w:t>
      </w:r>
    </w:p>
    <w:p w14:paraId="7A90FBCA" w14:textId="76A35B59" w:rsidR="007862CD" w:rsidRPr="00A83203" w:rsidRDefault="008C0D87" w:rsidP="007862CD">
      <w:pPr>
        <w:jc w:val="both"/>
        <w:rPr>
          <w:rFonts w:ascii="Verdana" w:hAnsi="Verdana"/>
        </w:rPr>
      </w:pPr>
      <w:r>
        <w:rPr>
          <w:rFonts w:ascii="Verdana" w:hAnsi="Verdana"/>
        </w:rPr>
        <w:t>At EU level</w:t>
      </w:r>
      <w:r w:rsidR="00A83203">
        <w:rPr>
          <w:rFonts w:ascii="Verdana" w:hAnsi="Verdana"/>
        </w:rPr>
        <w:t xml:space="preserve">, </w:t>
      </w:r>
      <w:r w:rsidR="004D09A0">
        <w:rPr>
          <w:rFonts w:ascii="Verdana" w:hAnsi="Verdana"/>
          <w:lang w:val="en-IE"/>
        </w:rPr>
        <w:t>in addition to the prohibition of discrimination on the grounds of disability, the</w:t>
      </w:r>
      <w:r w:rsidR="004D09A0" w:rsidRPr="007862CD">
        <w:rPr>
          <w:rFonts w:ascii="Verdana" w:hAnsi="Verdana"/>
          <w:lang w:val="en-IE"/>
        </w:rPr>
        <w:t xml:space="preserve"> </w:t>
      </w:r>
      <w:r w:rsidR="007862CD" w:rsidRPr="007862CD">
        <w:rPr>
          <w:rFonts w:ascii="Verdana" w:hAnsi="Verdana"/>
          <w:lang w:val="en-IE"/>
        </w:rPr>
        <w:t xml:space="preserve">Charter of Fundamental Rights of the </w:t>
      </w:r>
      <w:r w:rsidR="004D09A0">
        <w:rPr>
          <w:rFonts w:ascii="Verdana" w:hAnsi="Verdana"/>
          <w:lang w:val="en-IE"/>
        </w:rPr>
        <w:t>EU</w:t>
      </w:r>
      <w:r w:rsidR="007862CD">
        <w:rPr>
          <w:rFonts w:ascii="Verdana" w:hAnsi="Verdana"/>
          <w:lang w:val="en-IE"/>
        </w:rPr>
        <w:t xml:space="preserve"> </w:t>
      </w:r>
      <w:r w:rsidR="004D09A0">
        <w:rPr>
          <w:rFonts w:ascii="Verdana" w:hAnsi="Verdana"/>
          <w:lang w:val="en-IE"/>
        </w:rPr>
        <w:t>sets out the</w:t>
      </w:r>
      <w:r w:rsidR="007862CD" w:rsidRPr="007862CD">
        <w:rPr>
          <w:rFonts w:ascii="Verdana" w:hAnsi="Verdana"/>
          <w:lang w:val="en-IE"/>
        </w:rPr>
        <w:t xml:space="preserve"> right </w:t>
      </w:r>
      <w:r w:rsidR="009A67D8">
        <w:rPr>
          <w:rFonts w:ascii="Verdana" w:hAnsi="Verdana"/>
          <w:lang w:val="en-IE"/>
        </w:rPr>
        <w:t>of the child</w:t>
      </w:r>
      <w:r w:rsidR="007862CD" w:rsidRPr="007862CD">
        <w:rPr>
          <w:rFonts w:ascii="Verdana" w:hAnsi="Verdana"/>
          <w:lang w:val="en-IE"/>
        </w:rPr>
        <w:t xml:space="preserve"> (Article 24).</w:t>
      </w:r>
      <w:r w:rsidR="009A67D8">
        <w:rPr>
          <w:rFonts w:ascii="Verdana" w:hAnsi="Verdana"/>
          <w:lang w:val="en-IE"/>
        </w:rPr>
        <w:t xml:space="preserve"> At the policy level, the </w:t>
      </w:r>
      <w:hyperlink r:id="rId23" w:history="1">
        <w:r w:rsidR="009A67D8" w:rsidRPr="009A67D8">
          <w:rPr>
            <w:rStyle w:val="Hyperlink"/>
            <w:rFonts w:ascii="Verdana" w:hAnsi="Verdana"/>
            <w:lang w:val="en-IE"/>
          </w:rPr>
          <w:t>EU Agenda for the Rights of the Child</w:t>
        </w:r>
      </w:hyperlink>
      <w:r w:rsidR="009A67D8">
        <w:rPr>
          <w:rFonts w:ascii="Verdana" w:hAnsi="Verdana"/>
          <w:lang w:val="en-IE"/>
        </w:rPr>
        <w:t xml:space="preserve"> identifies children with disabilities as more vulnerable to violations of their rights and as requiring special protection. In addition, the </w:t>
      </w:r>
      <w:hyperlink r:id="rId24" w:history="1">
        <w:r w:rsidR="009A67D8" w:rsidRPr="009A67D8">
          <w:rPr>
            <w:rStyle w:val="Hyperlink"/>
            <w:rFonts w:ascii="Verdana" w:hAnsi="Verdana"/>
            <w:lang w:val="en-IE"/>
          </w:rPr>
          <w:t>European Disability Strategy 2010-2020</w:t>
        </w:r>
      </w:hyperlink>
      <w:r w:rsidR="009A67D8">
        <w:rPr>
          <w:rFonts w:ascii="Verdana" w:hAnsi="Verdana"/>
          <w:lang w:val="en-IE"/>
        </w:rPr>
        <w:t xml:space="preserve"> includes several provisions concerning children with disabilities.</w:t>
      </w:r>
    </w:p>
    <w:p w14:paraId="248CA63C" w14:textId="6D646AA3" w:rsidR="008C0D87" w:rsidRPr="008C0D87" w:rsidRDefault="008C0D87" w:rsidP="008145A3">
      <w:pPr>
        <w:jc w:val="both"/>
        <w:rPr>
          <w:rFonts w:ascii="Verdana" w:hAnsi="Verdana"/>
          <w:lang w:val="en"/>
        </w:rPr>
      </w:pPr>
      <w:r>
        <w:rPr>
          <w:rFonts w:ascii="Verdana" w:hAnsi="Verdana"/>
        </w:rPr>
        <w:t>Furthermore, FRA</w:t>
      </w:r>
      <w:r w:rsidR="009A67D8">
        <w:rPr>
          <w:rFonts w:ascii="Verdana" w:hAnsi="Verdana"/>
        </w:rPr>
        <w:t>’</w:t>
      </w:r>
      <w:r>
        <w:rPr>
          <w:rFonts w:ascii="Verdana" w:hAnsi="Verdana"/>
        </w:rPr>
        <w:t xml:space="preserve">s Handbook on </w:t>
      </w:r>
      <w:hyperlink r:id="rId25" w:history="1">
        <w:r w:rsidRPr="007F0B89">
          <w:rPr>
            <w:rStyle w:val="Hyperlink"/>
            <w:rFonts w:ascii="Verdana" w:hAnsi="Verdana"/>
          </w:rPr>
          <w:t>European law relating to the rights of the child</w:t>
        </w:r>
      </w:hyperlink>
      <w:r>
        <w:rPr>
          <w:rFonts w:ascii="Verdana" w:hAnsi="Verdana"/>
        </w:rPr>
        <w:t xml:space="preserve"> </w:t>
      </w:r>
      <w:r w:rsidR="004D09A0">
        <w:rPr>
          <w:rFonts w:ascii="Verdana" w:hAnsi="Verdana"/>
        </w:rPr>
        <w:t>sets out</w:t>
      </w:r>
      <w:r w:rsidRPr="007F0B89">
        <w:rPr>
          <w:rFonts w:ascii="Verdana" w:hAnsi="Verdana"/>
          <w:lang w:val="en"/>
        </w:rPr>
        <w:t xml:space="preserve"> European Union and Council of Euro</w:t>
      </w:r>
      <w:r>
        <w:rPr>
          <w:rFonts w:ascii="Verdana" w:hAnsi="Verdana"/>
          <w:lang w:val="en"/>
        </w:rPr>
        <w:t>pe law related to the rights of the child</w:t>
      </w:r>
      <w:r w:rsidRPr="007F0B89">
        <w:rPr>
          <w:rFonts w:ascii="Verdana" w:hAnsi="Verdana"/>
          <w:lang w:val="en"/>
        </w:rPr>
        <w:t>.</w:t>
      </w:r>
      <w:r>
        <w:rPr>
          <w:rFonts w:ascii="Verdana" w:hAnsi="Verdana"/>
          <w:lang w:val="en"/>
        </w:rPr>
        <w:t xml:space="preserve"> The handbook also contains judgements of case-laws by the European Court of Human Rights and the Court of Justice of the European Union setting standards relating to children with disabilities.</w:t>
      </w:r>
    </w:p>
    <w:p w14:paraId="64A97E92" w14:textId="57A9CC67" w:rsidR="007F0B89" w:rsidRDefault="008C0D87" w:rsidP="008145A3">
      <w:pPr>
        <w:jc w:val="both"/>
        <w:rPr>
          <w:rFonts w:ascii="Verdana" w:hAnsi="Verdana"/>
        </w:rPr>
      </w:pPr>
      <w:r>
        <w:rPr>
          <w:rFonts w:ascii="Verdana" w:hAnsi="Verdana"/>
        </w:rPr>
        <w:t xml:space="preserve">At EU Member State level </w:t>
      </w:r>
      <w:r w:rsidR="008145A3">
        <w:rPr>
          <w:rFonts w:ascii="Verdana" w:hAnsi="Verdana"/>
        </w:rPr>
        <w:t>FRA</w:t>
      </w:r>
      <w:r w:rsidR="0027487C">
        <w:rPr>
          <w:rFonts w:ascii="Verdana" w:hAnsi="Verdana"/>
        </w:rPr>
        <w:t xml:space="preserve">’s </w:t>
      </w:r>
      <w:r w:rsidR="008145A3">
        <w:rPr>
          <w:rFonts w:ascii="Verdana" w:hAnsi="Verdana"/>
        </w:rPr>
        <w:t xml:space="preserve">report on </w:t>
      </w:r>
      <w:hyperlink r:id="rId26" w:history="1">
        <w:r w:rsidR="008145A3" w:rsidRPr="00B14C85">
          <w:rPr>
            <w:rStyle w:val="Hyperlink"/>
            <w:rFonts w:ascii="Verdana" w:hAnsi="Verdana"/>
          </w:rPr>
          <w:t>Violence against children with disabilities</w:t>
        </w:r>
      </w:hyperlink>
      <w:r w:rsidR="00636B1E">
        <w:rPr>
          <w:rFonts w:ascii="Verdana" w:hAnsi="Verdana"/>
        </w:rPr>
        <w:t xml:space="preserve"> shows that several EU Member States have policies and strategies addressing discrimination against children with disabilities.</w:t>
      </w:r>
      <w:r w:rsidR="008145A3">
        <w:rPr>
          <w:rStyle w:val="FootnoteReference"/>
          <w:rFonts w:ascii="Verdana" w:hAnsi="Verdana"/>
        </w:rPr>
        <w:footnoteReference w:id="10"/>
      </w:r>
      <w:r w:rsidR="00BA5D7C">
        <w:rPr>
          <w:rFonts w:ascii="Verdana" w:hAnsi="Verdana"/>
        </w:rPr>
        <w:t xml:space="preserve"> The Bulgarian National Strategy for the Child</w:t>
      </w:r>
      <w:r w:rsidR="00EA13D0">
        <w:rPr>
          <w:rFonts w:ascii="Verdana" w:hAnsi="Verdana"/>
        </w:rPr>
        <w:t>,</w:t>
      </w:r>
      <w:r w:rsidR="00BA5D7C">
        <w:rPr>
          <w:rFonts w:ascii="Verdana" w:hAnsi="Verdana"/>
        </w:rPr>
        <w:t xml:space="preserve"> for example</w:t>
      </w:r>
      <w:r w:rsidR="00EA13D0">
        <w:rPr>
          <w:rFonts w:ascii="Verdana" w:hAnsi="Verdana"/>
        </w:rPr>
        <w:t>,</w:t>
      </w:r>
      <w:r w:rsidR="00BA5D7C">
        <w:rPr>
          <w:rFonts w:ascii="Verdana" w:hAnsi="Verdana"/>
        </w:rPr>
        <w:t xml:space="preserve"> refers to children with disabilities in different sections on non-discrimination, accessibility and inclusion in mainstream schools.</w:t>
      </w:r>
      <w:r w:rsidR="00BA5D7C">
        <w:rPr>
          <w:rStyle w:val="FootnoteReference"/>
          <w:rFonts w:ascii="Verdana" w:hAnsi="Verdana"/>
        </w:rPr>
        <w:footnoteReference w:id="11"/>
      </w:r>
      <w:r w:rsidR="00BA5D7C">
        <w:rPr>
          <w:rFonts w:ascii="Verdana" w:hAnsi="Verdana"/>
        </w:rPr>
        <w:t xml:space="preserve"> </w:t>
      </w:r>
      <w:r w:rsidR="00BA5D7C" w:rsidRPr="00BA5D7C">
        <w:rPr>
          <w:rFonts w:ascii="Verdana" w:hAnsi="Verdana"/>
          <w:lang w:val="en-IE"/>
        </w:rPr>
        <w:t>The German National Plan of Action of the Federal Government on the Protection of Children and Young Persons from Sexual Violence and Exploitation</w:t>
      </w:r>
      <w:r w:rsidR="00BA5D7C">
        <w:rPr>
          <w:rStyle w:val="FootnoteReference"/>
          <w:rFonts w:ascii="Verdana" w:hAnsi="Verdana"/>
          <w:lang w:val="en-IE"/>
        </w:rPr>
        <w:footnoteReference w:id="12"/>
      </w:r>
      <w:r w:rsidR="00BA5D7C" w:rsidRPr="00BA5D7C">
        <w:rPr>
          <w:rFonts w:ascii="Verdana" w:hAnsi="Verdana"/>
          <w:lang w:val="en-IE"/>
        </w:rPr>
        <w:t xml:space="preserve"> acknowledges the particular vulnerability of children with disabilities, but does not focus on or provide par</w:t>
      </w:r>
      <w:r w:rsidR="00BA5D7C" w:rsidRPr="00BA5D7C">
        <w:rPr>
          <w:rFonts w:ascii="Verdana" w:hAnsi="Verdana"/>
          <w:lang w:val="en-IE"/>
        </w:rPr>
        <w:softHyphen/>
        <w:t>ticular measures for this group.</w:t>
      </w:r>
      <w:r w:rsidR="00BA5D7C">
        <w:rPr>
          <w:rFonts w:ascii="Verdana" w:hAnsi="Verdana"/>
          <w:lang w:val="en-IE"/>
        </w:rPr>
        <w:t xml:space="preserve"> Other national policies addressing discrimination against children with disabilities can be found in FRA’s report on violence against children with disabilities.</w:t>
      </w:r>
      <w:r w:rsidR="00BA5D7C">
        <w:rPr>
          <w:rStyle w:val="FootnoteReference"/>
          <w:rFonts w:ascii="Verdana" w:hAnsi="Verdana"/>
          <w:lang w:val="en-IE"/>
        </w:rPr>
        <w:footnoteReference w:id="13"/>
      </w:r>
    </w:p>
    <w:p w14:paraId="2F327EBA" w14:textId="678E3E77" w:rsidR="005D5343" w:rsidRDefault="005D5343" w:rsidP="005D5343">
      <w:pPr>
        <w:jc w:val="both"/>
        <w:rPr>
          <w:rFonts w:ascii="Verdana" w:hAnsi="Verdana"/>
        </w:rPr>
      </w:pPr>
      <w:r>
        <w:rPr>
          <w:rFonts w:ascii="Verdana" w:hAnsi="Verdana"/>
          <w:u w:val="single"/>
        </w:rPr>
        <w:t>Women with disabilities:</w:t>
      </w:r>
    </w:p>
    <w:p w14:paraId="180B6F46" w14:textId="0C764EDD" w:rsidR="00065612" w:rsidRDefault="00BA5D7C" w:rsidP="008145A3">
      <w:pPr>
        <w:jc w:val="both"/>
        <w:rPr>
          <w:rFonts w:ascii="Verdana" w:hAnsi="Verdana"/>
        </w:rPr>
      </w:pPr>
      <w:r>
        <w:rPr>
          <w:rFonts w:ascii="Verdana" w:hAnsi="Verdana"/>
        </w:rPr>
        <w:lastRenderedPageBreak/>
        <w:t xml:space="preserve">At </w:t>
      </w:r>
      <w:r w:rsidR="00DF6F43">
        <w:rPr>
          <w:rFonts w:ascii="Verdana" w:hAnsi="Verdana"/>
        </w:rPr>
        <w:t>EU</w:t>
      </w:r>
      <w:r>
        <w:rPr>
          <w:rFonts w:ascii="Verdana" w:hAnsi="Verdana"/>
        </w:rPr>
        <w:t xml:space="preserve"> level</w:t>
      </w:r>
      <w:r w:rsidR="009A67D8">
        <w:rPr>
          <w:rFonts w:ascii="Verdana" w:hAnsi="Verdana"/>
        </w:rPr>
        <w:t>,</w:t>
      </w:r>
      <w:r w:rsidR="00065612">
        <w:rPr>
          <w:rFonts w:ascii="Verdana" w:hAnsi="Verdana"/>
        </w:rPr>
        <w:t xml:space="preserve"> the</w:t>
      </w:r>
      <w:r w:rsidR="009A67D8">
        <w:rPr>
          <w:rFonts w:ascii="Verdana" w:hAnsi="Verdana"/>
        </w:rPr>
        <w:t xml:space="preserve"> 2006 </w:t>
      </w:r>
      <w:hyperlink r:id="rId27" w:history="1">
        <w:r w:rsidR="009A67D8" w:rsidRPr="001D5C87">
          <w:rPr>
            <w:rStyle w:val="Hyperlink"/>
            <w:rFonts w:ascii="Verdana" w:hAnsi="Verdana"/>
          </w:rPr>
          <w:t>Recast Directive on equal treatment of women and men in employment and occupation</w:t>
        </w:r>
      </w:hyperlink>
      <w:r w:rsidR="009A67D8">
        <w:rPr>
          <w:rFonts w:ascii="Verdana" w:hAnsi="Verdana"/>
        </w:rPr>
        <w:t xml:space="preserve"> </w:t>
      </w:r>
      <w:r w:rsidR="001D5C87">
        <w:rPr>
          <w:rFonts w:ascii="Verdana" w:hAnsi="Verdana"/>
        </w:rPr>
        <w:t>specifically</w:t>
      </w:r>
      <w:r w:rsidR="009A67D8">
        <w:rPr>
          <w:rFonts w:ascii="Verdana" w:hAnsi="Verdana"/>
        </w:rPr>
        <w:t xml:space="preserve"> includes </w:t>
      </w:r>
      <w:r w:rsidR="001D5C87">
        <w:rPr>
          <w:rFonts w:ascii="Verdana" w:hAnsi="Verdana"/>
        </w:rPr>
        <w:t xml:space="preserve">‘disabled workers’ within its scope. On the policy side, the EU </w:t>
      </w:r>
      <w:hyperlink r:id="rId28" w:history="1">
        <w:r w:rsidR="001D5C87" w:rsidRPr="001D5C87">
          <w:rPr>
            <w:rStyle w:val="Hyperlink"/>
            <w:rFonts w:ascii="Verdana" w:hAnsi="Verdana"/>
          </w:rPr>
          <w:t>Strategic engagement for gender equality 2016-2019</w:t>
        </w:r>
      </w:hyperlink>
      <w:r w:rsidR="001D5C87">
        <w:rPr>
          <w:rFonts w:ascii="Verdana" w:hAnsi="Verdana"/>
        </w:rPr>
        <w:t xml:space="preserve"> pays particular attention to the specific needs of groups facing multiple disadvantages, including women with disabilities. Furthermore, the </w:t>
      </w:r>
      <w:hyperlink r:id="rId29" w:history="1">
        <w:r w:rsidR="001D5C87" w:rsidRPr="00B158DC">
          <w:rPr>
            <w:rStyle w:val="Hyperlink"/>
            <w:rFonts w:ascii="Verdana" w:hAnsi="Verdana"/>
          </w:rPr>
          <w:t>European Disability Strategy</w:t>
        </w:r>
      </w:hyperlink>
      <w:r w:rsidR="001D5C87">
        <w:rPr>
          <w:rFonts w:ascii="Verdana" w:hAnsi="Verdana"/>
        </w:rPr>
        <w:t xml:space="preserve">, a document identifying actions at EU level for the implementation of the Convention on the Rights of Persons with Disabilities, specifically calls upon recognising the diverse situation of </w:t>
      </w:r>
      <w:r w:rsidR="00EA13D0">
        <w:rPr>
          <w:rFonts w:ascii="Verdana" w:hAnsi="Verdana"/>
        </w:rPr>
        <w:t>women and children</w:t>
      </w:r>
      <w:r w:rsidR="001D5C87">
        <w:rPr>
          <w:rFonts w:ascii="Verdana" w:hAnsi="Verdana"/>
        </w:rPr>
        <w:t>.</w:t>
      </w:r>
    </w:p>
    <w:p w14:paraId="4E5948B1" w14:textId="5222048E" w:rsidR="007F0B89" w:rsidRDefault="00065612" w:rsidP="008145A3">
      <w:pPr>
        <w:jc w:val="both"/>
        <w:rPr>
          <w:rFonts w:ascii="Verdana" w:hAnsi="Verdana"/>
        </w:rPr>
      </w:pPr>
      <w:r>
        <w:rPr>
          <w:rFonts w:ascii="Verdana" w:hAnsi="Verdana"/>
        </w:rPr>
        <w:t>In addition, a</w:t>
      </w:r>
      <w:r w:rsidR="00485D95">
        <w:rPr>
          <w:rFonts w:ascii="Verdana" w:hAnsi="Verdana"/>
        </w:rPr>
        <w:t xml:space="preserve">t Council of Europe level the </w:t>
      </w:r>
      <w:hyperlink r:id="rId30" w:history="1">
        <w:r w:rsidR="00485D95" w:rsidRPr="00B963BE">
          <w:rPr>
            <w:rStyle w:val="Hyperlink"/>
            <w:rFonts w:ascii="Verdana" w:hAnsi="Verdana"/>
          </w:rPr>
          <w:t>Istanbul Convention on preventing and combating violence against women and domestic violence</w:t>
        </w:r>
      </w:hyperlink>
      <w:r w:rsidR="00485D95">
        <w:rPr>
          <w:rFonts w:ascii="Verdana" w:hAnsi="Verdana"/>
        </w:rPr>
        <w:t xml:space="preserve"> explicitly mentions disability as one of the protected grounds of discrimination. </w:t>
      </w:r>
      <w:r w:rsidR="00E538CE">
        <w:rPr>
          <w:rFonts w:ascii="Verdana" w:hAnsi="Verdana"/>
        </w:rPr>
        <w:t>Currently,</w:t>
      </w:r>
      <w:r w:rsidR="00B963BE">
        <w:rPr>
          <w:rFonts w:ascii="Verdana" w:hAnsi="Verdana"/>
        </w:rPr>
        <w:t xml:space="preserve"> 14 EU Member States have ratified the</w:t>
      </w:r>
      <w:r w:rsidR="00B158DC">
        <w:rPr>
          <w:rFonts w:ascii="Verdana" w:hAnsi="Verdana"/>
        </w:rPr>
        <w:t xml:space="preserve"> Convention</w:t>
      </w:r>
      <w:r w:rsidR="00485D95">
        <w:rPr>
          <w:rFonts w:ascii="Verdana" w:hAnsi="Verdana"/>
        </w:rPr>
        <w:t xml:space="preserve">. </w:t>
      </w:r>
      <w:r w:rsidR="00B963BE">
        <w:rPr>
          <w:rFonts w:ascii="Verdana" w:hAnsi="Verdana"/>
        </w:rPr>
        <w:t>I</w:t>
      </w:r>
      <w:r w:rsidR="00485D95">
        <w:rPr>
          <w:rFonts w:ascii="Verdana" w:hAnsi="Verdana"/>
        </w:rPr>
        <w:t>n addition, accession is also under consideration for the European Union.</w:t>
      </w:r>
      <w:r w:rsidR="00485D95">
        <w:rPr>
          <w:rStyle w:val="FootnoteReference"/>
          <w:rFonts w:ascii="Verdana" w:hAnsi="Verdana"/>
        </w:rPr>
        <w:footnoteReference w:id="14"/>
      </w:r>
    </w:p>
    <w:p w14:paraId="115427C3" w14:textId="2A140840" w:rsidR="00FE1F2F" w:rsidRPr="00BA5D7C" w:rsidRDefault="00E20755" w:rsidP="00BA5D7C">
      <w:pPr>
        <w:jc w:val="both"/>
        <w:rPr>
          <w:rFonts w:ascii="Verdana" w:hAnsi="Verdana"/>
          <w:b/>
        </w:rPr>
      </w:pPr>
      <w:r>
        <w:rPr>
          <w:rFonts w:ascii="Verdana" w:hAnsi="Verdana"/>
          <w:b/>
        </w:rPr>
        <w:t xml:space="preserve">Question 5: </w:t>
      </w:r>
      <w:r w:rsidR="00FE1F2F" w:rsidRPr="00BA5D7C">
        <w:rPr>
          <w:rFonts w:ascii="Verdana" w:hAnsi="Verdana"/>
          <w:b/>
        </w:rPr>
        <w:t>Are the countries in your region monitoring and collecting disaggregated data on discrimination against persons with disabilities, including gender, age and impairment disaggregation?</w:t>
      </w:r>
    </w:p>
    <w:p w14:paraId="4A15D17E" w14:textId="17F38875" w:rsidR="00FE1F2F" w:rsidRDefault="00E538CE" w:rsidP="00B87519">
      <w:pPr>
        <w:jc w:val="both"/>
        <w:rPr>
          <w:rFonts w:ascii="Verdana" w:hAnsi="Verdana"/>
        </w:rPr>
      </w:pPr>
      <w:r>
        <w:rPr>
          <w:rFonts w:ascii="Verdana" w:hAnsi="Verdana"/>
        </w:rPr>
        <w:t>Many of the core EU-wide social surveys</w:t>
      </w:r>
      <w:r w:rsidR="002434F5">
        <w:rPr>
          <w:rFonts w:ascii="Verdana" w:hAnsi="Verdana"/>
        </w:rPr>
        <w:t>, such as the European L</w:t>
      </w:r>
      <w:r w:rsidR="00B3612E">
        <w:rPr>
          <w:rFonts w:ascii="Verdana" w:hAnsi="Verdana"/>
        </w:rPr>
        <w:t>abour Force Survey</w:t>
      </w:r>
      <w:r w:rsidR="002434F5">
        <w:rPr>
          <w:rFonts w:ascii="Verdana" w:hAnsi="Verdana"/>
        </w:rPr>
        <w:t>, the European Health and Social Integration Survey and the European Union Statistics on Income and Living Condition</w:t>
      </w:r>
      <w:r>
        <w:rPr>
          <w:rFonts w:ascii="Verdana" w:hAnsi="Verdana"/>
        </w:rPr>
        <w:t>s</w:t>
      </w:r>
      <w:r w:rsidR="002434F5">
        <w:rPr>
          <w:rFonts w:ascii="Verdana" w:hAnsi="Verdana"/>
        </w:rPr>
        <w:t xml:space="preserve">, </w:t>
      </w:r>
      <w:r>
        <w:rPr>
          <w:rFonts w:ascii="Verdana" w:hAnsi="Verdana"/>
        </w:rPr>
        <w:t>collect regular statistical data which can be disaggregated by disability (including severity of impairment), gender</w:t>
      </w:r>
      <w:r w:rsidR="002434F5">
        <w:rPr>
          <w:rFonts w:ascii="Verdana" w:hAnsi="Verdana"/>
        </w:rPr>
        <w:t xml:space="preserve"> and age</w:t>
      </w:r>
      <w:r>
        <w:rPr>
          <w:rFonts w:ascii="Verdana" w:hAnsi="Verdana"/>
        </w:rPr>
        <w:t>, among other characteristics</w:t>
      </w:r>
      <w:r w:rsidR="002434F5">
        <w:rPr>
          <w:rFonts w:ascii="Verdana" w:hAnsi="Verdana"/>
        </w:rPr>
        <w:t>.</w:t>
      </w:r>
      <w:r w:rsidR="002434F5">
        <w:rPr>
          <w:rStyle w:val="FootnoteReference"/>
          <w:rFonts w:ascii="Verdana" w:hAnsi="Verdana"/>
        </w:rPr>
        <w:footnoteReference w:id="15"/>
      </w:r>
      <w:r w:rsidR="001D5C87">
        <w:rPr>
          <w:rFonts w:ascii="Verdana" w:hAnsi="Verdana"/>
        </w:rPr>
        <w:t xml:space="preserve"> Moreover, several Eurobarometer surveys covering all 28 EU Member States focus on discrimination in the EU, including perceptions and experiences of discrimination on the grounds of disability.</w:t>
      </w:r>
    </w:p>
    <w:p w14:paraId="0B13232D" w14:textId="5D93CF14" w:rsidR="002434F5" w:rsidRPr="006E1E70" w:rsidRDefault="00E538CE" w:rsidP="00162E5B">
      <w:pPr>
        <w:jc w:val="both"/>
        <w:rPr>
          <w:rFonts w:ascii="Verdana" w:hAnsi="Verdana"/>
        </w:rPr>
      </w:pPr>
      <w:r>
        <w:rPr>
          <w:rFonts w:ascii="Verdana" w:hAnsi="Verdana"/>
        </w:rPr>
        <w:t xml:space="preserve">In addition, large scale </w:t>
      </w:r>
      <w:r w:rsidR="00EC6154">
        <w:rPr>
          <w:rFonts w:ascii="Verdana" w:hAnsi="Verdana"/>
        </w:rPr>
        <w:t>surveys conducted by FRA mainstream disability</w:t>
      </w:r>
      <w:r w:rsidR="004E48E6">
        <w:rPr>
          <w:rFonts w:ascii="Verdana" w:hAnsi="Verdana"/>
        </w:rPr>
        <w:t xml:space="preserve">, such as the </w:t>
      </w:r>
      <w:hyperlink r:id="rId31" w:history="1">
        <w:r w:rsidR="004E48E6" w:rsidRPr="004E48E6">
          <w:rPr>
            <w:rStyle w:val="Hyperlink"/>
            <w:rFonts w:ascii="Verdana" w:hAnsi="Verdana"/>
          </w:rPr>
          <w:t>Violence against Women Survey</w:t>
        </w:r>
      </w:hyperlink>
      <w:r w:rsidR="004E48E6">
        <w:rPr>
          <w:rFonts w:ascii="Verdana" w:hAnsi="Verdana"/>
        </w:rPr>
        <w:t>,</w:t>
      </w:r>
      <w:r w:rsidR="00217CB4">
        <w:rPr>
          <w:rStyle w:val="FootnoteReference"/>
          <w:rFonts w:ascii="Verdana" w:hAnsi="Verdana"/>
        </w:rPr>
        <w:footnoteReference w:id="16"/>
      </w:r>
      <w:r w:rsidR="004E48E6">
        <w:rPr>
          <w:rFonts w:ascii="Verdana" w:hAnsi="Verdana"/>
        </w:rPr>
        <w:t xml:space="preserve"> the </w:t>
      </w:r>
      <w:hyperlink r:id="rId32" w:history="1">
        <w:r w:rsidR="004E48E6" w:rsidRPr="004E48E6">
          <w:rPr>
            <w:rStyle w:val="Hyperlink"/>
            <w:rFonts w:ascii="Verdana" w:hAnsi="Verdana"/>
          </w:rPr>
          <w:t>European Union Minorities and Discrimination Survey</w:t>
        </w:r>
      </w:hyperlink>
      <w:r w:rsidR="00217CB4">
        <w:rPr>
          <w:rStyle w:val="Hyperlink"/>
          <w:rFonts w:ascii="Verdana" w:hAnsi="Verdana"/>
          <w:color w:val="auto"/>
          <w:u w:val="none"/>
        </w:rPr>
        <w:t xml:space="preserve">, the </w:t>
      </w:r>
      <w:hyperlink r:id="rId33" w:history="1">
        <w:r w:rsidR="00217CB4" w:rsidRPr="00217CB4">
          <w:rPr>
            <w:rStyle w:val="Hyperlink"/>
            <w:rFonts w:ascii="Verdana" w:hAnsi="Verdana"/>
          </w:rPr>
          <w:t>European LGBT Survey</w:t>
        </w:r>
      </w:hyperlink>
      <w:r w:rsidR="00217CB4" w:rsidRPr="00217CB4">
        <w:rPr>
          <w:rStyle w:val="Hyperlink"/>
          <w:rFonts w:ascii="Verdana" w:hAnsi="Verdana"/>
          <w:color w:val="auto"/>
          <w:u w:val="none"/>
        </w:rPr>
        <w:t xml:space="preserve"> </w:t>
      </w:r>
      <w:r>
        <w:rPr>
          <w:rFonts w:ascii="Verdana" w:hAnsi="Verdana"/>
        </w:rPr>
        <w:t xml:space="preserve">and the forthcoming </w:t>
      </w:r>
      <w:hyperlink r:id="rId34" w:history="1">
        <w:r w:rsidRPr="004E48E6">
          <w:rPr>
            <w:rStyle w:val="Hyperlink"/>
            <w:rFonts w:ascii="Verdana" w:hAnsi="Verdana"/>
          </w:rPr>
          <w:t>Fundamental Rights Survey</w:t>
        </w:r>
      </w:hyperlink>
      <w:r w:rsidR="004E48E6">
        <w:rPr>
          <w:rFonts w:ascii="Verdana" w:hAnsi="Verdana"/>
        </w:rPr>
        <w:t>.</w:t>
      </w:r>
      <w:r w:rsidR="00EA69A7">
        <w:rPr>
          <w:rFonts w:ascii="Verdana" w:hAnsi="Verdana"/>
        </w:rPr>
        <w:t xml:space="preserve"> The data sets from the violence against women and LGBT surveys are available online using FRA’s </w:t>
      </w:r>
      <w:hyperlink r:id="rId35" w:history="1">
        <w:r w:rsidR="00EA69A7" w:rsidRPr="00EA69A7">
          <w:rPr>
            <w:rStyle w:val="Hyperlink"/>
            <w:rFonts w:ascii="Verdana" w:hAnsi="Verdana"/>
          </w:rPr>
          <w:t>data visualisation tool</w:t>
        </w:r>
      </w:hyperlink>
      <w:r w:rsidR="00EA69A7">
        <w:rPr>
          <w:rFonts w:ascii="Verdana" w:hAnsi="Verdana"/>
        </w:rPr>
        <w:t xml:space="preserve">. </w:t>
      </w:r>
    </w:p>
    <w:p w14:paraId="37071317" w14:textId="7E97C342" w:rsidR="00162E5B" w:rsidRPr="007D24C9" w:rsidRDefault="00162E5B" w:rsidP="00162E5B">
      <w:pPr>
        <w:jc w:val="both"/>
        <w:rPr>
          <w:rFonts w:ascii="Verdana" w:hAnsi="Verdana"/>
        </w:rPr>
      </w:pPr>
      <w:r>
        <w:rPr>
          <w:rFonts w:ascii="Verdana" w:hAnsi="Verdana"/>
        </w:rPr>
        <w:t xml:space="preserve">I hope the information provided is useful for the </w:t>
      </w:r>
      <w:r w:rsidR="00FE1F2F">
        <w:rPr>
          <w:rFonts w:ascii="Verdana" w:hAnsi="Verdana"/>
        </w:rPr>
        <w:t>preparation of a study on Article 5 of the CRPD</w:t>
      </w:r>
      <w:r>
        <w:rPr>
          <w:rFonts w:ascii="Verdana" w:hAnsi="Verdana"/>
        </w:rPr>
        <w:t xml:space="preserve">. </w:t>
      </w:r>
      <w:r w:rsidR="002E11C4">
        <w:rPr>
          <w:rFonts w:ascii="Verdana" w:hAnsi="Verdana"/>
        </w:rPr>
        <w:t>FRA remains at your disposal to provide further information if necessary</w:t>
      </w:r>
      <w:r w:rsidR="00D628D2">
        <w:rPr>
          <w:rFonts w:ascii="Verdana" w:hAnsi="Verdana"/>
        </w:rPr>
        <w:t xml:space="preserve"> under </w:t>
      </w:r>
      <w:hyperlink r:id="rId36" w:history="1">
        <w:r w:rsidR="002E11C4" w:rsidRPr="007F26B2">
          <w:rPr>
            <w:rStyle w:val="Hyperlink"/>
            <w:rFonts w:ascii="Verdana" w:hAnsi="Verdana"/>
          </w:rPr>
          <w:t>disability@fra.europa.eu</w:t>
        </w:r>
      </w:hyperlink>
      <w:r w:rsidR="002E11C4">
        <w:rPr>
          <w:rFonts w:ascii="Verdana" w:hAnsi="Verdana"/>
        </w:rPr>
        <w:t>.</w:t>
      </w:r>
    </w:p>
    <w:p w14:paraId="25741E11" w14:textId="71B9F855" w:rsidR="00162E5B" w:rsidRPr="00217229" w:rsidRDefault="00162E5B" w:rsidP="00162E5B">
      <w:pPr>
        <w:spacing w:after="240"/>
        <w:jc w:val="both"/>
        <w:rPr>
          <w:rFonts w:ascii="Verdana" w:hAnsi="Verdana"/>
        </w:rPr>
      </w:pPr>
      <w:r w:rsidRPr="00217229">
        <w:rPr>
          <w:rFonts w:ascii="Verdana" w:hAnsi="Verdana"/>
        </w:rPr>
        <w:t>Yours</w:t>
      </w:r>
      <w:r w:rsidR="002E11C4">
        <w:rPr>
          <w:rFonts w:ascii="Verdana" w:hAnsi="Verdana"/>
        </w:rPr>
        <w:t xml:space="preserve"> </w:t>
      </w:r>
      <w:r w:rsidR="00B263BF">
        <w:rPr>
          <w:rFonts w:ascii="Verdana" w:hAnsi="Verdana"/>
        </w:rPr>
        <w:t>sincerely</w:t>
      </w:r>
      <w:r w:rsidRPr="00217229">
        <w:rPr>
          <w:rFonts w:ascii="Verdana" w:hAnsi="Verdana"/>
        </w:rPr>
        <w:t>,</w:t>
      </w:r>
    </w:p>
    <w:p w14:paraId="72B23B4E" w14:textId="0678D443" w:rsidR="00162E5B" w:rsidRPr="009C0556" w:rsidRDefault="00EA69A7" w:rsidP="009C0556">
      <w:pPr>
        <w:jc w:val="both"/>
        <w:rPr>
          <w:rFonts w:ascii="Verdana" w:hAnsi="Verdana"/>
        </w:rPr>
      </w:pPr>
      <w:r w:rsidRPr="009C0556">
        <w:rPr>
          <w:rFonts w:ascii="Verdana" w:hAnsi="Verdana"/>
        </w:rPr>
        <w:t>Martha Stickings</w:t>
      </w:r>
    </w:p>
    <w:p w14:paraId="091E0650" w14:textId="77777777" w:rsidR="008079BB" w:rsidRDefault="00EA69A7" w:rsidP="009C0556">
      <w:pPr>
        <w:jc w:val="both"/>
        <w:rPr>
          <w:rFonts w:ascii="Verdana" w:hAnsi="Verdana"/>
        </w:rPr>
      </w:pPr>
      <w:r w:rsidRPr="009C0556">
        <w:rPr>
          <w:rFonts w:ascii="Verdana" w:hAnsi="Verdana"/>
        </w:rPr>
        <w:t>Equality and Citizens’ Rights Department</w:t>
      </w:r>
    </w:p>
    <w:p w14:paraId="2500405F" w14:textId="7CE3A22A" w:rsidR="00654A76" w:rsidRDefault="008079BB" w:rsidP="009C0556">
      <w:pPr>
        <w:jc w:val="both"/>
        <w:rPr>
          <w:rFonts w:ascii="Verdana" w:eastAsia="Calibri" w:hAnsi="Verdana" w:cs="Calibri"/>
          <w:b/>
          <w:color w:val="003399"/>
          <w:sz w:val="36"/>
          <w:szCs w:val="40"/>
          <w:lang w:val="en-IE"/>
        </w:rPr>
      </w:pPr>
      <w:r>
        <w:rPr>
          <w:rFonts w:ascii="Verdana" w:hAnsi="Verdana"/>
        </w:rPr>
        <w:t>cc: OHCHR Regional Office for Europe</w:t>
      </w:r>
      <w:r w:rsidR="00654A76">
        <w:rPr>
          <w:rFonts w:ascii="Verdana" w:eastAsia="Calibri" w:hAnsi="Verdana" w:cs="Calibri"/>
          <w:b/>
          <w:color w:val="003399"/>
          <w:sz w:val="36"/>
          <w:szCs w:val="40"/>
          <w:lang w:val="en-IE"/>
        </w:rPr>
        <w:br w:type="page"/>
      </w:r>
    </w:p>
    <w:p w14:paraId="23AEC98A" w14:textId="1603A5E7" w:rsidR="00654A76" w:rsidRPr="00654A76" w:rsidRDefault="00654A76" w:rsidP="00654A76">
      <w:pPr>
        <w:spacing w:after="120" w:line="240" w:lineRule="auto"/>
        <w:jc w:val="center"/>
        <w:rPr>
          <w:rFonts w:ascii="Verdana" w:eastAsia="Calibri" w:hAnsi="Verdana" w:cs="Calibri"/>
          <w:b/>
          <w:color w:val="003399"/>
          <w:sz w:val="36"/>
          <w:szCs w:val="40"/>
          <w:lang w:val="en-IE"/>
        </w:rPr>
      </w:pPr>
      <w:r w:rsidRPr="00654A76">
        <w:rPr>
          <w:rFonts w:ascii="Verdana" w:eastAsia="Calibri" w:hAnsi="Verdana" w:cs="Calibri"/>
          <w:b/>
          <w:color w:val="003399"/>
          <w:sz w:val="36"/>
          <w:szCs w:val="40"/>
          <w:lang w:val="en-IE"/>
        </w:rPr>
        <w:lastRenderedPageBreak/>
        <w:t xml:space="preserve">FRA reports and information material on </w:t>
      </w:r>
    </w:p>
    <w:p w14:paraId="03767D17" w14:textId="77777777" w:rsidR="00654A76" w:rsidRPr="00654A76" w:rsidRDefault="00654A76" w:rsidP="00654A76">
      <w:pPr>
        <w:spacing w:after="120" w:line="240" w:lineRule="auto"/>
        <w:jc w:val="center"/>
        <w:rPr>
          <w:rFonts w:ascii="Verdana" w:eastAsia="Calibri" w:hAnsi="Verdana" w:cs="Calibri"/>
          <w:b/>
          <w:color w:val="003399"/>
          <w:sz w:val="36"/>
          <w:szCs w:val="40"/>
          <w:lang w:val="en-IE"/>
        </w:rPr>
      </w:pPr>
      <w:r w:rsidRPr="00654A76">
        <w:rPr>
          <w:rFonts w:ascii="Verdana" w:eastAsia="Calibri" w:hAnsi="Verdana" w:cs="Calibri"/>
          <w:b/>
          <w:color w:val="003399"/>
          <w:sz w:val="36"/>
          <w:szCs w:val="40"/>
          <w:lang w:val="en-IE"/>
        </w:rPr>
        <w:t>the rights of persons with disabilities</w:t>
      </w:r>
    </w:p>
    <w:tbl>
      <w:tblPr>
        <w:tblW w:w="5000" w:type="pct"/>
        <w:tblLayout w:type="fixed"/>
        <w:tblLook w:val="00A0" w:firstRow="1" w:lastRow="0" w:firstColumn="1" w:lastColumn="0" w:noHBand="0" w:noVBand="0"/>
      </w:tblPr>
      <w:tblGrid>
        <w:gridCol w:w="1694"/>
        <w:gridCol w:w="2140"/>
        <w:gridCol w:w="3933"/>
        <w:gridCol w:w="1475"/>
      </w:tblGrid>
      <w:tr w:rsidR="00654A76" w:rsidRPr="00654A76" w14:paraId="25785540" w14:textId="77777777" w:rsidTr="00A83203">
        <w:trPr>
          <w:trHeight w:hRule="exact" w:val="809"/>
          <w:tblHeader/>
        </w:trPr>
        <w:tc>
          <w:tcPr>
            <w:tcW w:w="2074" w:type="pct"/>
            <w:gridSpan w:val="2"/>
            <w:shd w:val="clear" w:color="auto" w:fill="003399"/>
            <w:vAlign w:val="center"/>
          </w:tcPr>
          <w:p w14:paraId="73A9998B" w14:textId="77777777" w:rsidR="00654A76" w:rsidRPr="00654A76" w:rsidRDefault="00654A76" w:rsidP="00654A76">
            <w:pPr>
              <w:spacing w:before="60" w:after="60" w:line="240" w:lineRule="auto"/>
              <w:jc w:val="center"/>
              <w:rPr>
                <w:rFonts w:ascii="Verdana" w:eastAsia="Calibri" w:hAnsi="Verdana" w:cs="Calibri"/>
                <w:b/>
                <w:bCs/>
                <w:color w:val="F9DD16"/>
                <w:kern w:val="36"/>
                <w:sz w:val="20"/>
                <w:lang w:val="en-IE" w:eastAsia="en-IE"/>
              </w:rPr>
            </w:pPr>
            <w:r w:rsidRPr="00654A76">
              <w:rPr>
                <w:rFonts w:ascii="Verdana" w:eastAsia="Calibri" w:hAnsi="Verdana" w:cs="Calibri"/>
                <w:b/>
                <w:bCs/>
                <w:color w:val="F9DD16"/>
                <w:kern w:val="36"/>
                <w:sz w:val="20"/>
                <w:lang w:val="en-IE" w:eastAsia="en-IE"/>
              </w:rPr>
              <w:t>FRA product</w:t>
            </w:r>
          </w:p>
        </w:tc>
        <w:tc>
          <w:tcPr>
            <w:tcW w:w="2128" w:type="pct"/>
            <w:shd w:val="clear" w:color="auto" w:fill="003399"/>
            <w:vAlign w:val="center"/>
          </w:tcPr>
          <w:p w14:paraId="4C74608F" w14:textId="77777777" w:rsidR="00654A76" w:rsidRPr="00654A76" w:rsidRDefault="00654A76" w:rsidP="00654A76">
            <w:pPr>
              <w:spacing w:before="60" w:after="60" w:line="240" w:lineRule="auto"/>
              <w:jc w:val="center"/>
              <w:rPr>
                <w:rFonts w:ascii="Verdana" w:eastAsia="Calibri" w:hAnsi="Verdana" w:cs="Calibri"/>
                <w:b/>
                <w:color w:val="F9DD16"/>
                <w:sz w:val="20"/>
                <w:lang w:val="en-IE" w:eastAsia="en-IE"/>
              </w:rPr>
            </w:pPr>
            <w:r w:rsidRPr="00654A76">
              <w:rPr>
                <w:rFonts w:ascii="Verdana" w:eastAsia="Calibri" w:hAnsi="Verdana" w:cs="Calibri"/>
                <w:b/>
                <w:color w:val="F9DD16"/>
                <w:sz w:val="20"/>
                <w:lang w:val="en-IE" w:eastAsia="en-IE"/>
              </w:rPr>
              <w:t>Short description</w:t>
            </w:r>
          </w:p>
        </w:tc>
        <w:tc>
          <w:tcPr>
            <w:tcW w:w="798" w:type="pct"/>
            <w:shd w:val="clear" w:color="auto" w:fill="003399"/>
            <w:vAlign w:val="center"/>
          </w:tcPr>
          <w:p w14:paraId="27A9198E" w14:textId="77777777" w:rsidR="00654A76" w:rsidRPr="00654A76" w:rsidRDefault="00654A76" w:rsidP="00654A76">
            <w:pPr>
              <w:spacing w:before="40" w:after="40" w:line="240" w:lineRule="auto"/>
              <w:jc w:val="center"/>
              <w:rPr>
                <w:rFonts w:ascii="Verdana" w:eastAsia="Calibri" w:hAnsi="Verdana" w:cs="Calibri"/>
                <w:b/>
                <w:color w:val="F9DD16"/>
                <w:sz w:val="16"/>
                <w:szCs w:val="16"/>
                <w:lang w:val="en-IE"/>
              </w:rPr>
            </w:pPr>
            <w:r w:rsidRPr="00654A76">
              <w:rPr>
                <w:rFonts w:ascii="Verdana" w:eastAsia="Calibri" w:hAnsi="Verdana" w:cs="Calibri"/>
                <w:b/>
                <w:color w:val="F9DD16"/>
                <w:sz w:val="16"/>
                <w:szCs w:val="16"/>
                <w:lang w:val="en-IE"/>
              </w:rPr>
              <w:t>Languages</w:t>
            </w:r>
          </w:p>
          <w:p w14:paraId="1D461AA1" w14:textId="77777777" w:rsidR="00654A76" w:rsidRPr="00654A76" w:rsidRDefault="00654A76" w:rsidP="00654A76">
            <w:pPr>
              <w:spacing w:before="40" w:after="40" w:line="240" w:lineRule="auto"/>
              <w:jc w:val="center"/>
              <w:rPr>
                <w:rFonts w:ascii="Verdana" w:eastAsia="Calibri" w:hAnsi="Verdana" w:cs="Calibri"/>
                <w:b/>
                <w:color w:val="F9DD16"/>
                <w:sz w:val="20"/>
                <w:lang w:val="en-IE"/>
              </w:rPr>
            </w:pPr>
            <w:r w:rsidRPr="00654A76">
              <w:rPr>
                <w:rFonts w:ascii="Verdana" w:eastAsia="Calibri" w:hAnsi="Verdana" w:cs="Calibri"/>
                <w:b/>
                <w:color w:val="F9DD16"/>
                <w:sz w:val="16"/>
                <w:szCs w:val="16"/>
                <w:lang w:val="en-IE"/>
              </w:rPr>
              <w:t>(in 2016)</w:t>
            </w:r>
          </w:p>
        </w:tc>
      </w:tr>
      <w:tr w:rsidR="00654A76" w:rsidRPr="00654A76" w14:paraId="62FCA1D9" w14:textId="77777777" w:rsidTr="00654A76">
        <w:trPr>
          <w:trHeight w:val="1713"/>
        </w:trPr>
        <w:tc>
          <w:tcPr>
            <w:tcW w:w="916" w:type="pct"/>
            <w:tcBorders>
              <w:top w:val="single" w:sz="4" w:space="0" w:color="auto"/>
              <w:bottom w:val="single" w:sz="4" w:space="0" w:color="auto"/>
            </w:tcBorders>
            <w:shd w:val="clear" w:color="auto" w:fill="D9D9D9"/>
          </w:tcPr>
          <w:p w14:paraId="146B4C06" w14:textId="77777777" w:rsidR="00654A76" w:rsidRPr="00654A76" w:rsidRDefault="00654A76" w:rsidP="00654A76">
            <w:pPr>
              <w:spacing w:after="0" w:line="360" w:lineRule="atLeast"/>
              <w:rPr>
                <w:rFonts w:ascii="Times New Roman" w:eastAsia="Times New Roman" w:hAnsi="Times New Roman" w:cs="Times New Roman"/>
                <w:color w:val="333333"/>
                <w:sz w:val="19"/>
                <w:szCs w:val="19"/>
                <w:lang w:val="en" w:eastAsia="en-GB"/>
              </w:rPr>
            </w:pPr>
            <w:r w:rsidRPr="00654A76">
              <w:rPr>
                <w:rFonts w:ascii="Times New Roman" w:eastAsia="Times New Roman" w:hAnsi="Times New Roman" w:cs="Times New Roman"/>
                <w:noProof/>
                <w:color w:val="003399"/>
                <w:sz w:val="19"/>
                <w:szCs w:val="19"/>
                <w:lang w:eastAsia="en-GB"/>
              </w:rPr>
              <w:drawing>
                <wp:inline distT="0" distB="0" distL="0" distR="0" wp14:anchorId="648D32D5" wp14:editId="17E40DCB">
                  <wp:extent cx="1075765" cy="1524000"/>
                  <wp:effectExtent l="0" t="0" r="0" b="0"/>
                  <wp:docPr id="2" name="Picture 2" descr="http://fra.europa.eu/sites/default/files/styles/fra_medium/public/fra_images/cover-image-frr-2016_en.jpg?itok=uIgeLHx6">
                    <a:hlinkClick xmlns:a="http://schemas.openxmlformats.org/drawingml/2006/main" r:id="rId3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ra.europa.eu/sites/default/files/styles/fra_medium/public/fra_images/cover-image-frr-2016_en.jpg?itok=uIgeLHx6">
                            <a:hlinkClick r:id="rId37" tooltip="&quot;&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9559" cy="1529375"/>
                          </a:xfrm>
                          <a:prstGeom prst="rect">
                            <a:avLst/>
                          </a:prstGeom>
                          <a:noFill/>
                          <a:ln>
                            <a:noFill/>
                          </a:ln>
                        </pic:spPr>
                      </pic:pic>
                    </a:graphicData>
                  </a:graphic>
                </wp:inline>
              </w:drawing>
            </w:r>
          </w:p>
          <w:p w14:paraId="73503880" w14:textId="77777777" w:rsidR="00654A76" w:rsidRPr="00654A76" w:rsidRDefault="00654A76" w:rsidP="00654A76">
            <w:pPr>
              <w:spacing w:after="0" w:line="360" w:lineRule="atLeast"/>
              <w:ind w:firstLine="34"/>
              <w:rPr>
                <w:rFonts w:ascii="Times New Roman" w:eastAsia="Times New Roman" w:hAnsi="Times New Roman" w:cs="Times New Roman"/>
                <w:noProof/>
                <w:color w:val="003399"/>
                <w:sz w:val="19"/>
                <w:szCs w:val="19"/>
                <w:lang w:eastAsia="en-GB"/>
              </w:rPr>
            </w:pPr>
          </w:p>
        </w:tc>
        <w:tc>
          <w:tcPr>
            <w:tcW w:w="1158" w:type="pct"/>
            <w:tcBorders>
              <w:top w:val="single" w:sz="4" w:space="0" w:color="auto"/>
              <w:bottom w:val="single" w:sz="4" w:space="0" w:color="auto"/>
            </w:tcBorders>
          </w:tcPr>
          <w:p w14:paraId="67947AC9" w14:textId="77777777" w:rsidR="00654A76" w:rsidRPr="00654A76" w:rsidRDefault="00654A76" w:rsidP="00654A76">
            <w:pPr>
              <w:spacing w:before="60" w:after="60" w:line="240" w:lineRule="auto"/>
              <w:rPr>
                <w:rFonts w:ascii="Verdana" w:eastAsia="Calibri" w:hAnsi="Verdana" w:cs="Calibri"/>
                <w:b/>
                <w:color w:val="0000FF"/>
                <w:sz w:val="19"/>
                <w:szCs w:val="19"/>
                <w:u w:val="single"/>
                <w:lang w:val="en-US"/>
              </w:rPr>
            </w:pPr>
            <w:r w:rsidRPr="00654A76">
              <w:rPr>
                <w:rFonts w:ascii="Verdana" w:eastAsia="Calibri" w:hAnsi="Verdana" w:cs="Calibri"/>
                <w:b/>
                <w:color w:val="0000FF"/>
                <w:sz w:val="19"/>
                <w:szCs w:val="19"/>
                <w:u w:val="single"/>
                <w:lang w:val="en-US"/>
              </w:rPr>
              <w:t>Fundamental Rights Report 2016</w:t>
            </w:r>
          </w:p>
          <w:p w14:paraId="46376DA0" w14:textId="77777777" w:rsidR="00654A76" w:rsidRPr="00654A76" w:rsidRDefault="00654A76" w:rsidP="00654A76">
            <w:pPr>
              <w:spacing w:before="60" w:after="60" w:line="240" w:lineRule="auto"/>
              <w:rPr>
                <w:rFonts w:ascii="Verdana" w:eastAsia="Calibri" w:hAnsi="Verdana" w:cs="Calibri"/>
                <w:b/>
                <w:color w:val="0000FF"/>
                <w:sz w:val="19"/>
                <w:szCs w:val="19"/>
                <w:u w:val="single"/>
                <w:lang w:val="en-US"/>
              </w:rPr>
            </w:pPr>
            <w:r w:rsidRPr="00654A76">
              <w:rPr>
                <w:rFonts w:ascii="Verdana" w:eastAsia="Calibri" w:hAnsi="Verdana" w:cs="Calibri"/>
                <w:b/>
                <w:color w:val="0000FF"/>
                <w:sz w:val="19"/>
                <w:szCs w:val="19"/>
                <w:u w:val="single"/>
                <w:lang w:val="en-US"/>
              </w:rPr>
              <w:t xml:space="preserve">Chapter 8: developments in the implementation of the Convention on the Rights of Persons with Disabilities </w:t>
            </w:r>
          </w:p>
          <w:p w14:paraId="57756F96" w14:textId="77777777" w:rsidR="00654A76" w:rsidRPr="00654A76" w:rsidRDefault="00654A76" w:rsidP="00654A76">
            <w:pPr>
              <w:spacing w:before="60" w:after="60" w:line="240" w:lineRule="auto"/>
              <w:rPr>
                <w:rFonts w:ascii="Verdana" w:eastAsia="Calibri" w:hAnsi="Verdana" w:cs="Calibri"/>
                <w:color w:val="0000FF"/>
                <w:sz w:val="19"/>
                <w:szCs w:val="19"/>
                <w:u w:val="single"/>
                <w:lang w:val="en-US"/>
              </w:rPr>
            </w:pPr>
            <w:r w:rsidRPr="00654A76">
              <w:rPr>
                <w:rFonts w:ascii="Verdana" w:eastAsia="Calibri" w:hAnsi="Verdana" w:cs="Calibri"/>
                <w:color w:val="0000FF"/>
                <w:sz w:val="19"/>
                <w:szCs w:val="19"/>
                <w:u w:val="single"/>
                <w:lang w:val="en-US"/>
              </w:rPr>
              <w:t>May 2016</w:t>
            </w:r>
          </w:p>
        </w:tc>
        <w:tc>
          <w:tcPr>
            <w:tcW w:w="2128" w:type="pct"/>
            <w:tcBorders>
              <w:top w:val="single" w:sz="4" w:space="0" w:color="auto"/>
              <w:bottom w:val="single" w:sz="4" w:space="0" w:color="auto"/>
            </w:tcBorders>
          </w:tcPr>
          <w:p w14:paraId="4F46ACE0" w14:textId="77777777" w:rsidR="00654A76" w:rsidRPr="00654A76" w:rsidRDefault="00654A76" w:rsidP="00654A76">
            <w:pPr>
              <w:spacing w:before="60" w:after="60" w:line="240" w:lineRule="auto"/>
              <w:jc w:val="both"/>
              <w:rPr>
                <w:rFonts w:ascii="Verdana" w:eastAsia="Times New Roman" w:hAnsi="Verdana" w:cs="Calibri"/>
                <w:sz w:val="19"/>
                <w:szCs w:val="19"/>
                <w:lang w:val="en-IE" w:eastAsia="en-IE"/>
              </w:rPr>
            </w:pPr>
            <w:r w:rsidRPr="00654A76">
              <w:rPr>
                <w:rFonts w:ascii="Verdana" w:eastAsia="Times New Roman" w:hAnsi="Verdana" w:cs="Calibri"/>
                <w:sz w:val="19"/>
                <w:szCs w:val="19"/>
                <w:lang w:val="en-IE" w:eastAsia="en-IE"/>
              </w:rPr>
              <w:t xml:space="preserve">Five years on from the EU’s accession to the Convention on the Rights of Persons with Disabilities (CRPD), for the first time in 2015 a United Nations (UN) treaty body, the Committee on the Rights of Persons with Disabilities (CRPD Committee), reviewed the EU’s fulfilment of its human rights obligations. In its concluding observations, the CRPD Committee created a blueprint for the additional steps required for the EU to meet its obligations under the convention. At national level, the CRPD is driving wide-ranging change processes as Member States seek to harmonise their legal frameworks with the convention’s standards. </w:t>
            </w:r>
          </w:p>
        </w:tc>
        <w:tc>
          <w:tcPr>
            <w:tcW w:w="798" w:type="pct"/>
            <w:tcBorders>
              <w:top w:val="single" w:sz="4" w:space="0" w:color="auto"/>
              <w:bottom w:val="single" w:sz="4" w:space="0" w:color="auto"/>
            </w:tcBorders>
            <w:vAlign w:val="center"/>
          </w:tcPr>
          <w:p w14:paraId="6562EFFB" w14:textId="77777777" w:rsidR="00654A76" w:rsidRPr="00654A76" w:rsidRDefault="00654A76" w:rsidP="00654A76">
            <w:pPr>
              <w:spacing w:before="60" w:after="60" w:line="240" w:lineRule="auto"/>
              <w:jc w:val="center"/>
              <w:rPr>
                <w:rFonts w:ascii="Verdana" w:eastAsia="Calibri" w:hAnsi="Verdana" w:cs="Calibri"/>
                <w:sz w:val="19"/>
                <w:szCs w:val="19"/>
                <w:lang w:val="fr-FR"/>
              </w:rPr>
            </w:pPr>
            <w:r w:rsidRPr="00654A76">
              <w:rPr>
                <w:rFonts w:ascii="Verdana" w:eastAsia="Calibri" w:hAnsi="Verdana" w:cs="Calibri"/>
                <w:sz w:val="19"/>
                <w:szCs w:val="19"/>
                <w:lang w:val="fr-FR"/>
              </w:rPr>
              <w:t>en</w:t>
            </w:r>
          </w:p>
          <w:p w14:paraId="1F9D4B86" w14:textId="77777777" w:rsidR="00654A76" w:rsidRPr="00654A76" w:rsidRDefault="00654A76" w:rsidP="00654A76">
            <w:pPr>
              <w:spacing w:before="60" w:after="60" w:line="240" w:lineRule="auto"/>
              <w:jc w:val="center"/>
              <w:rPr>
                <w:rFonts w:ascii="Verdana" w:eastAsia="Calibri" w:hAnsi="Verdana" w:cs="Calibri"/>
                <w:sz w:val="19"/>
                <w:szCs w:val="19"/>
                <w:lang w:val="fr-FR"/>
              </w:rPr>
            </w:pPr>
          </w:p>
          <w:p w14:paraId="70671743" w14:textId="77777777" w:rsidR="00654A76" w:rsidRPr="00654A76" w:rsidRDefault="00654A76" w:rsidP="00654A76">
            <w:pPr>
              <w:spacing w:before="60" w:after="60" w:line="240" w:lineRule="auto"/>
              <w:jc w:val="center"/>
              <w:rPr>
                <w:rFonts w:ascii="Verdana" w:eastAsia="Calibri" w:hAnsi="Verdana" w:cs="Calibri"/>
                <w:sz w:val="19"/>
                <w:szCs w:val="19"/>
                <w:lang w:val="fr-FR"/>
              </w:rPr>
            </w:pPr>
            <w:r w:rsidRPr="00654A76">
              <w:rPr>
                <w:rFonts w:ascii="Verdana" w:eastAsia="Calibri" w:hAnsi="Verdana" w:cs="Calibri"/>
                <w:sz w:val="19"/>
                <w:szCs w:val="19"/>
                <w:lang w:val="fr-FR"/>
              </w:rPr>
              <w:t>(summary en – fr)</w:t>
            </w:r>
          </w:p>
          <w:p w14:paraId="3DF45F66" w14:textId="77777777" w:rsidR="00654A76" w:rsidRPr="00654A76" w:rsidRDefault="00654A76" w:rsidP="00654A76">
            <w:pPr>
              <w:spacing w:before="60" w:after="60" w:line="240" w:lineRule="auto"/>
              <w:jc w:val="center"/>
              <w:rPr>
                <w:rFonts w:ascii="Verdana" w:eastAsia="Calibri" w:hAnsi="Verdana" w:cs="Calibri"/>
                <w:sz w:val="19"/>
                <w:szCs w:val="19"/>
                <w:lang w:val="fr-FR"/>
              </w:rPr>
            </w:pPr>
          </w:p>
        </w:tc>
      </w:tr>
      <w:tr w:rsidR="00654A76" w:rsidRPr="00654A76" w14:paraId="2853643C" w14:textId="77777777" w:rsidTr="00654A76">
        <w:trPr>
          <w:trHeight w:val="1713"/>
        </w:trPr>
        <w:tc>
          <w:tcPr>
            <w:tcW w:w="916" w:type="pct"/>
            <w:tcBorders>
              <w:top w:val="single" w:sz="4" w:space="0" w:color="auto"/>
              <w:bottom w:val="single" w:sz="4" w:space="0" w:color="auto"/>
            </w:tcBorders>
            <w:shd w:val="clear" w:color="auto" w:fill="D9D9D9"/>
          </w:tcPr>
          <w:p w14:paraId="10D9DADA" w14:textId="77777777" w:rsidR="00654A76" w:rsidRPr="00654A76" w:rsidRDefault="00654A76" w:rsidP="00654A76">
            <w:pPr>
              <w:spacing w:after="0" w:line="360" w:lineRule="atLeast"/>
              <w:ind w:firstLine="34"/>
              <w:rPr>
                <w:rFonts w:ascii="Times New Roman" w:eastAsia="Times New Roman" w:hAnsi="Times New Roman" w:cs="Times New Roman"/>
                <w:color w:val="333333"/>
                <w:sz w:val="19"/>
                <w:szCs w:val="19"/>
                <w:lang w:val="en" w:eastAsia="en-GB"/>
              </w:rPr>
            </w:pPr>
            <w:r w:rsidRPr="00654A76">
              <w:rPr>
                <w:rFonts w:ascii="Times New Roman" w:eastAsia="Times New Roman" w:hAnsi="Times New Roman" w:cs="Times New Roman"/>
                <w:noProof/>
                <w:color w:val="003399"/>
                <w:sz w:val="19"/>
                <w:szCs w:val="19"/>
                <w:lang w:eastAsia="en-GB"/>
              </w:rPr>
              <w:drawing>
                <wp:inline distT="0" distB="0" distL="0" distR="0" wp14:anchorId="22F1D441" wp14:editId="32687B3C">
                  <wp:extent cx="1020409" cy="1440612"/>
                  <wp:effectExtent l="0" t="0" r="8890" b="7620"/>
                  <wp:docPr id="3" name="Picture 3" descr="http://fra.europa.eu/sites/default/files/styles/fra_medium/public/fra_images/cover_violence_against_children_with_disabilities_report.jpg?itok=nTb1vk_v">
                    <a:hlinkClick xmlns:a="http://schemas.openxmlformats.org/drawingml/2006/main" r:id="rId3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ra.europa.eu/sites/default/files/styles/fra_medium/public/fra_images/cover_violence_against_children_with_disabilities_report.jpg?itok=nTb1vk_v">
                            <a:hlinkClick r:id="rId39" tooltip="&quot;&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29911" cy="1454026"/>
                          </a:xfrm>
                          <a:prstGeom prst="rect">
                            <a:avLst/>
                          </a:prstGeom>
                          <a:noFill/>
                          <a:ln>
                            <a:noFill/>
                          </a:ln>
                        </pic:spPr>
                      </pic:pic>
                    </a:graphicData>
                  </a:graphic>
                </wp:inline>
              </w:drawing>
            </w:r>
          </w:p>
          <w:p w14:paraId="10AD8895" w14:textId="77777777" w:rsidR="00654A76" w:rsidRPr="00654A76" w:rsidRDefault="00654A76" w:rsidP="00654A76">
            <w:pPr>
              <w:spacing w:before="60" w:after="60" w:line="240" w:lineRule="auto"/>
              <w:jc w:val="center"/>
              <w:rPr>
                <w:rFonts w:ascii="Verdana" w:eastAsia="Calibri" w:hAnsi="Verdana" w:cs="Times New Roman"/>
                <w:noProof/>
                <w:sz w:val="19"/>
                <w:szCs w:val="19"/>
                <w:lang w:val="en-IE" w:eastAsia="en-IE"/>
              </w:rPr>
            </w:pPr>
          </w:p>
        </w:tc>
        <w:tc>
          <w:tcPr>
            <w:tcW w:w="1158" w:type="pct"/>
            <w:tcBorders>
              <w:top w:val="single" w:sz="4" w:space="0" w:color="auto"/>
              <w:bottom w:val="single" w:sz="4" w:space="0" w:color="auto"/>
            </w:tcBorders>
          </w:tcPr>
          <w:p w14:paraId="6C5D761F" w14:textId="77777777" w:rsidR="00654A76" w:rsidRPr="00654A76" w:rsidRDefault="00654A76" w:rsidP="00654A76">
            <w:pPr>
              <w:spacing w:before="60" w:after="60" w:line="240" w:lineRule="auto"/>
              <w:rPr>
                <w:rFonts w:ascii="Verdana" w:eastAsia="Calibri" w:hAnsi="Verdana" w:cs="Calibri"/>
                <w:b/>
                <w:color w:val="0000FF"/>
                <w:sz w:val="19"/>
                <w:szCs w:val="19"/>
                <w:u w:val="single"/>
                <w:lang w:val="en-US"/>
              </w:rPr>
            </w:pPr>
            <w:r w:rsidRPr="00654A76">
              <w:rPr>
                <w:rFonts w:ascii="Verdana" w:eastAsia="Calibri" w:hAnsi="Verdana" w:cs="Calibri"/>
                <w:b/>
                <w:color w:val="0000FF"/>
                <w:sz w:val="19"/>
                <w:szCs w:val="19"/>
                <w:u w:val="single"/>
                <w:lang w:val="en-US"/>
              </w:rPr>
              <w:t>Violence against children with disabilities: legislation, policies and programmes in the EU</w:t>
            </w:r>
          </w:p>
          <w:p w14:paraId="588973BA" w14:textId="77777777" w:rsidR="00654A76" w:rsidRPr="00654A76" w:rsidRDefault="00654A76" w:rsidP="00654A76">
            <w:pPr>
              <w:spacing w:before="60" w:after="60" w:line="240" w:lineRule="auto"/>
              <w:rPr>
                <w:rFonts w:ascii="Verdana" w:eastAsia="Calibri" w:hAnsi="Verdana" w:cs="Calibri"/>
                <w:b/>
                <w:color w:val="0000FF"/>
                <w:sz w:val="19"/>
                <w:szCs w:val="19"/>
                <w:u w:val="single"/>
                <w:lang w:val="en-US"/>
              </w:rPr>
            </w:pPr>
            <w:r w:rsidRPr="00654A76">
              <w:rPr>
                <w:rFonts w:ascii="Verdana" w:eastAsia="Calibri" w:hAnsi="Verdana" w:cs="Calibri"/>
                <w:color w:val="0000FF"/>
                <w:sz w:val="19"/>
                <w:szCs w:val="19"/>
                <w:u w:val="single"/>
                <w:lang w:val="en-US"/>
              </w:rPr>
              <w:t>December 2015</w:t>
            </w:r>
          </w:p>
        </w:tc>
        <w:tc>
          <w:tcPr>
            <w:tcW w:w="2128" w:type="pct"/>
            <w:tcBorders>
              <w:top w:val="single" w:sz="4" w:space="0" w:color="auto"/>
              <w:bottom w:val="single" w:sz="4" w:space="0" w:color="auto"/>
            </w:tcBorders>
          </w:tcPr>
          <w:p w14:paraId="2C299923" w14:textId="77777777" w:rsidR="00654A76" w:rsidRPr="00654A76" w:rsidRDefault="00654A76" w:rsidP="00654A76">
            <w:pPr>
              <w:spacing w:before="60" w:after="60" w:line="240" w:lineRule="auto"/>
              <w:jc w:val="both"/>
              <w:rPr>
                <w:rFonts w:ascii="Verdana" w:eastAsia="Times New Roman" w:hAnsi="Verdana" w:cs="Calibri"/>
                <w:sz w:val="19"/>
                <w:szCs w:val="19"/>
                <w:lang w:val="en-IE" w:eastAsia="en-IE"/>
              </w:rPr>
            </w:pPr>
            <w:r w:rsidRPr="00654A76">
              <w:rPr>
                <w:rFonts w:ascii="Verdana" w:eastAsia="Times New Roman" w:hAnsi="Verdana" w:cs="Calibri"/>
                <w:sz w:val="19"/>
                <w:szCs w:val="19"/>
                <w:lang w:val="en-IE" w:eastAsia="en-IE"/>
              </w:rPr>
              <w:t>The report outlines relevant international and European standards and reviews national legislation and policies addressing violence against children with disabilities. The report also explores the extent and different causes, settings and forms of such violence, and presents measures and initiatives to prevent it.</w:t>
            </w:r>
          </w:p>
        </w:tc>
        <w:tc>
          <w:tcPr>
            <w:tcW w:w="798" w:type="pct"/>
            <w:tcBorders>
              <w:top w:val="single" w:sz="4" w:space="0" w:color="auto"/>
              <w:bottom w:val="single" w:sz="4" w:space="0" w:color="auto"/>
            </w:tcBorders>
            <w:vAlign w:val="center"/>
          </w:tcPr>
          <w:p w14:paraId="52E4A323" w14:textId="77777777" w:rsidR="00654A76" w:rsidRPr="00654A76" w:rsidRDefault="00654A76" w:rsidP="00654A76">
            <w:pPr>
              <w:spacing w:before="60" w:after="60" w:line="240" w:lineRule="auto"/>
              <w:jc w:val="center"/>
              <w:rPr>
                <w:rFonts w:ascii="Verdana" w:eastAsia="Calibri" w:hAnsi="Verdana" w:cs="Calibri"/>
                <w:sz w:val="19"/>
                <w:szCs w:val="19"/>
                <w:lang w:val="fr-FR"/>
              </w:rPr>
            </w:pPr>
            <w:r w:rsidRPr="00654A76">
              <w:rPr>
                <w:rFonts w:ascii="Verdana" w:eastAsia="Calibri" w:hAnsi="Verdana" w:cs="Calibri"/>
                <w:sz w:val="19"/>
                <w:szCs w:val="19"/>
                <w:lang w:val="fr-FR"/>
              </w:rPr>
              <w:t>en</w:t>
            </w:r>
          </w:p>
        </w:tc>
      </w:tr>
      <w:tr w:rsidR="00654A76" w:rsidRPr="00EA13D0" w14:paraId="33AB5892" w14:textId="77777777" w:rsidTr="00654A76">
        <w:trPr>
          <w:trHeight w:val="1713"/>
        </w:trPr>
        <w:tc>
          <w:tcPr>
            <w:tcW w:w="916" w:type="pct"/>
            <w:tcBorders>
              <w:top w:val="single" w:sz="4" w:space="0" w:color="auto"/>
              <w:bottom w:val="single" w:sz="4" w:space="0" w:color="auto"/>
            </w:tcBorders>
            <w:shd w:val="clear" w:color="auto" w:fill="D9D9D9"/>
          </w:tcPr>
          <w:p w14:paraId="22392891" w14:textId="77777777" w:rsidR="00654A76" w:rsidRPr="00654A76" w:rsidRDefault="00654A76" w:rsidP="00654A76">
            <w:pPr>
              <w:spacing w:after="0" w:line="360" w:lineRule="atLeast"/>
              <w:ind w:firstLine="34"/>
              <w:rPr>
                <w:rFonts w:ascii="Times New Roman" w:eastAsia="Times New Roman" w:hAnsi="Times New Roman" w:cs="Times New Roman"/>
                <w:color w:val="333333"/>
                <w:sz w:val="19"/>
                <w:szCs w:val="19"/>
                <w:lang w:val="en" w:eastAsia="en-GB"/>
              </w:rPr>
            </w:pPr>
            <w:r w:rsidRPr="00654A76">
              <w:rPr>
                <w:rFonts w:ascii="Times New Roman" w:eastAsia="Times New Roman" w:hAnsi="Times New Roman" w:cs="Times New Roman"/>
                <w:noProof/>
                <w:color w:val="003399"/>
                <w:sz w:val="19"/>
                <w:szCs w:val="19"/>
                <w:lang w:eastAsia="en-GB"/>
              </w:rPr>
              <w:drawing>
                <wp:inline distT="0" distB="0" distL="0" distR="0" wp14:anchorId="6D4C7A6C" wp14:editId="2A0161F8">
                  <wp:extent cx="1031240" cy="1455903"/>
                  <wp:effectExtent l="0" t="0" r="0" b="0"/>
                  <wp:docPr id="4" name="Picture 4" descr="http://fra.europa.eu/sites/default/files/styles/fra_medium/public/fra_images/cover_violence-against-children-disabilities_summary.jpg?itok=EiGltJpy">
                    <a:hlinkClick xmlns:a="http://schemas.openxmlformats.org/drawingml/2006/main" r:id="rId4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ra.europa.eu/sites/default/files/styles/fra_medium/public/fra_images/cover_violence-against-children-disabilities_summary.jpg?itok=EiGltJpy">
                            <a:hlinkClick r:id="rId41" tooltip="&quot;&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39653" cy="1467780"/>
                          </a:xfrm>
                          <a:prstGeom prst="rect">
                            <a:avLst/>
                          </a:prstGeom>
                          <a:noFill/>
                          <a:ln>
                            <a:noFill/>
                          </a:ln>
                        </pic:spPr>
                      </pic:pic>
                    </a:graphicData>
                  </a:graphic>
                </wp:inline>
              </w:drawing>
            </w:r>
          </w:p>
          <w:p w14:paraId="05D60331" w14:textId="77777777" w:rsidR="00654A76" w:rsidRPr="00654A76" w:rsidRDefault="00654A76" w:rsidP="00654A76">
            <w:pPr>
              <w:spacing w:before="60" w:after="60" w:line="240" w:lineRule="auto"/>
              <w:jc w:val="center"/>
              <w:rPr>
                <w:rFonts w:ascii="Calibri" w:eastAsia="Calibri" w:hAnsi="Calibri" w:cs="Times New Roman"/>
                <w:noProof/>
                <w:color w:val="003399"/>
                <w:sz w:val="19"/>
                <w:szCs w:val="19"/>
                <w:lang w:eastAsia="en-GB"/>
              </w:rPr>
            </w:pPr>
          </w:p>
        </w:tc>
        <w:tc>
          <w:tcPr>
            <w:tcW w:w="1158" w:type="pct"/>
            <w:tcBorders>
              <w:top w:val="single" w:sz="4" w:space="0" w:color="auto"/>
              <w:bottom w:val="single" w:sz="4" w:space="0" w:color="auto"/>
            </w:tcBorders>
          </w:tcPr>
          <w:p w14:paraId="7E453155" w14:textId="77777777" w:rsidR="00654A76" w:rsidRPr="00654A76" w:rsidRDefault="00654A76" w:rsidP="00654A76">
            <w:pPr>
              <w:spacing w:before="60" w:after="60" w:line="240" w:lineRule="auto"/>
              <w:rPr>
                <w:rFonts w:ascii="Verdana" w:eastAsia="Calibri" w:hAnsi="Verdana" w:cs="Calibri"/>
                <w:b/>
                <w:color w:val="0000FF"/>
                <w:sz w:val="19"/>
                <w:szCs w:val="19"/>
                <w:u w:val="single"/>
                <w:lang w:val="en-US"/>
              </w:rPr>
            </w:pPr>
            <w:r w:rsidRPr="00654A76">
              <w:rPr>
                <w:rFonts w:ascii="Verdana" w:eastAsia="Calibri" w:hAnsi="Verdana" w:cs="Calibri"/>
                <w:b/>
                <w:color w:val="0000FF"/>
                <w:sz w:val="19"/>
                <w:szCs w:val="19"/>
                <w:u w:val="single"/>
                <w:lang w:val="en-US"/>
              </w:rPr>
              <w:t xml:space="preserve">Summary report: </w:t>
            </w:r>
          </w:p>
          <w:p w14:paraId="3F829578" w14:textId="77777777" w:rsidR="00654A76" w:rsidRPr="00654A76" w:rsidRDefault="00654A76" w:rsidP="00654A76">
            <w:pPr>
              <w:spacing w:before="60" w:after="60" w:line="240" w:lineRule="auto"/>
              <w:rPr>
                <w:rFonts w:ascii="Verdana" w:eastAsia="Calibri" w:hAnsi="Verdana" w:cs="Calibri"/>
                <w:b/>
                <w:color w:val="0000FF"/>
                <w:sz w:val="19"/>
                <w:szCs w:val="19"/>
                <w:u w:val="single"/>
                <w:lang w:val="en-US"/>
              </w:rPr>
            </w:pPr>
            <w:r w:rsidRPr="00654A76">
              <w:rPr>
                <w:rFonts w:ascii="Verdana" w:eastAsia="Calibri" w:hAnsi="Verdana" w:cs="Calibri"/>
                <w:b/>
                <w:color w:val="0000FF"/>
                <w:sz w:val="19"/>
                <w:szCs w:val="19"/>
                <w:u w:val="single"/>
                <w:lang w:val="en-US"/>
              </w:rPr>
              <w:t>Violence against children with disabilities: legislation, policies and programmes in the EU</w:t>
            </w:r>
          </w:p>
          <w:p w14:paraId="0FAD05B9" w14:textId="77777777" w:rsidR="00654A76" w:rsidRPr="00654A76" w:rsidRDefault="00654A76" w:rsidP="00654A76">
            <w:pPr>
              <w:spacing w:before="60" w:after="60" w:line="240" w:lineRule="auto"/>
              <w:rPr>
                <w:rFonts w:ascii="Verdana" w:eastAsia="Calibri" w:hAnsi="Verdana" w:cs="Calibri"/>
                <w:b/>
                <w:color w:val="0000FF"/>
                <w:sz w:val="19"/>
                <w:szCs w:val="19"/>
                <w:u w:val="single"/>
                <w:lang w:val="en-US"/>
              </w:rPr>
            </w:pPr>
            <w:r w:rsidRPr="00654A76">
              <w:rPr>
                <w:rFonts w:ascii="Verdana" w:eastAsia="Calibri" w:hAnsi="Verdana" w:cs="Calibri"/>
                <w:color w:val="0000FF"/>
                <w:sz w:val="19"/>
                <w:szCs w:val="19"/>
                <w:u w:val="single"/>
                <w:lang w:val="en-US"/>
              </w:rPr>
              <w:t>December 2015</w:t>
            </w:r>
          </w:p>
        </w:tc>
        <w:tc>
          <w:tcPr>
            <w:tcW w:w="2128" w:type="pct"/>
            <w:tcBorders>
              <w:top w:val="single" w:sz="4" w:space="0" w:color="auto"/>
              <w:bottom w:val="single" w:sz="4" w:space="0" w:color="auto"/>
            </w:tcBorders>
          </w:tcPr>
          <w:p w14:paraId="7BC1379C" w14:textId="77777777" w:rsidR="00654A76" w:rsidRPr="00654A76" w:rsidRDefault="00654A76" w:rsidP="00654A76">
            <w:pPr>
              <w:spacing w:before="60" w:after="60" w:line="240" w:lineRule="auto"/>
              <w:jc w:val="both"/>
              <w:rPr>
                <w:rFonts w:ascii="Verdana" w:eastAsia="Times New Roman" w:hAnsi="Verdana" w:cs="Calibri"/>
                <w:sz w:val="19"/>
                <w:szCs w:val="19"/>
                <w:lang w:val="en-IE" w:eastAsia="en-IE"/>
              </w:rPr>
            </w:pPr>
            <w:r w:rsidRPr="00654A76">
              <w:rPr>
                <w:rFonts w:ascii="Verdana" w:eastAsia="Times New Roman" w:hAnsi="Verdana" w:cs="Calibri"/>
                <w:sz w:val="19"/>
                <w:szCs w:val="19"/>
                <w:lang w:val="en-IE" w:eastAsia="en-IE"/>
              </w:rPr>
              <w:t xml:space="preserve">This summary report presents the main research findings identified in the FRA report on </w:t>
            </w:r>
            <w:r w:rsidRPr="00654A76">
              <w:rPr>
                <w:rFonts w:ascii="Verdana" w:eastAsia="Times New Roman" w:hAnsi="Verdana" w:cs="Calibri"/>
                <w:i/>
                <w:sz w:val="19"/>
                <w:szCs w:val="19"/>
                <w:lang w:val="en-IE" w:eastAsia="en-IE"/>
              </w:rPr>
              <w:t>Violence against children with disabilities: legislation, policies and programmes in the EU</w:t>
            </w:r>
            <w:r w:rsidRPr="00654A76">
              <w:rPr>
                <w:rFonts w:ascii="Verdana" w:eastAsia="Times New Roman" w:hAnsi="Verdana" w:cs="Calibri"/>
                <w:sz w:val="19"/>
                <w:szCs w:val="19"/>
                <w:lang w:val="en-IE" w:eastAsia="en-IE"/>
              </w:rPr>
              <w:t>. The report gives a short summary of the key findings and outlines 10 key areas where policymak</w:t>
            </w:r>
            <w:r w:rsidRPr="00654A76">
              <w:rPr>
                <w:rFonts w:ascii="Verdana" w:eastAsia="Times New Roman" w:hAnsi="Verdana" w:cs="Calibri"/>
                <w:sz w:val="19"/>
                <w:szCs w:val="19"/>
                <w:lang w:val="en-IE" w:eastAsia="en-IE"/>
              </w:rPr>
              <w:softHyphen/>
              <w:t>ers and relevant stakeholders should concentrate their efforts to fight violence against children with disabilities, and to effectively protect them from abuse and exclusion across the EU.</w:t>
            </w:r>
          </w:p>
        </w:tc>
        <w:tc>
          <w:tcPr>
            <w:tcW w:w="798" w:type="pct"/>
            <w:tcBorders>
              <w:top w:val="single" w:sz="4" w:space="0" w:color="auto"/>
              <w:bottom w:val="single" w:sz="4" w:space="0" w:color="auto"/>
            </w:tcBorders>
            <w:vAlign w:val="center"/>
          </w:tcPr>
          <w:p w14:paraId="3E7F5EB9" w14:textId="77777777" w:rsidR="00654A76" w:rsidRPr="00DF6F43" w:rsidRDefault="00654A76" w:rsidP="00654A76">
            <w:pPr>
              <w:spacing w:before="60" w:after="60" w:line="240" w:lineRule="auto"/>
              <w:jc w:val="center"/>
              <w:rPr>
                <w:rFonts w:ascii="Verdana" w:eastAsia="Calibri" w:hAnsi="Verdana" w:cs="Calibri"/>
                <w:sz w:val="19"/>
                <w:szCs w:val="19"/>
                <w:lang w:val="de-AT"/>
              </w:rPr>
            </w:pPr>
            <w:r w:rsidRPr="00DF6F43">
              <w:rPr>
                <w:rFonts w:ascii="Verdana" w:eastAsia="Calibri" w:hAnsi="Verdana" w:cs="Calibri"/>
                <w:sz w:val="19"/>
                <w:szCs w:val="19"/>
                <w:lang w:val="de-AT"/>
              </w:rPr>
              <w:t>bg - cs - da - de - en - fr - hr - it - lt - nl - pl - pt - sl - sv</w:t>
            </w:r>
          </w:p>
          <w:p w14:paraId="3761AD35" w14:textId="77777777" w:rsidR="00654A76" w:rsidRPr="00DF6F43" w:rsidRDefault="00654A76" w:rsidP="00654A76">
            <w:pPr>
              <w:spacing w:before="60" w:after="60" w:line="240" w:lineRule="auto"/>
              <w:jc w:val="center"/>
              <w:rPr>
                <w:rFonts w:ascii="Verdana" w:eastAsia="Calibri" w:hAnsi="Verdana" w:cs="Calibri"/>
                <w:sz w:val="19"/>
                <w:szCs w:val="19"/>
                <w:lang w:val="de-AT"/>
              </w:rPr>
            </w:pPr>
          </w:p>
          <w:p w14:paraId="393EA777" w14:textId="77777777" w:rsidR="00654A76" w:rsidRPr="00DF6F43" w:rsidRDefault="00654A76" w:rsidP="00654A76">
            <w:pPr>
              <w:spacing w:before="60" w:after="60" w:line="240" w:lineRule="auto"/>
              <w:jc w:val="center"/>
              <w:rPr>
                <w:rFonts w:ascii="Verdana" w:eastAsia="Calibri" w:hAnsi="Verdana" w:cs="Calibri"/>
                <w:sz w:val="19"/>
                <w:szCs w:val="19"/>
                <w:lang w:val="de-AT"/>
              </w:rPr>
            </w:pPr>
            <w:r w:rsidRPr="00DF6F43">
              <w:rPr>
                <w:rFonts w:ascii="Verdana" w:eastAsia="Calibri" w:hAnsi="Verdana" w:cs="Calibri"/>
                <w:sz w:val="19"/>
                <w:szCs w:val="19"/>
                <w:lang w:val="de-AT"/>
              </w:rPr>
              <w:t>(et - el - es - lv - hu - ro - sk - fi)</w:t>
            </w:r>
          </w:p>
        </w:tc>
      </w:tr>
      <w:tr w:rsidR="00654A76" w:rsidRPr="00654A76" w14:paraId="767870E9" w14:textId="77777777" w:rsidTr="00654A76">
        <w:trPr>
          <w:trHeight w:val="1713"/>
        </w:trPr>
        <w:tc>
          <w:tcPr>
            <w:tcW w:w="916" w:type="pct"/>
            <w:tcBorders>
              <w:top w:val="single" w:sz="4" w:space="0" w:color="auto"/>
              <w:bottom w:val="single" w:sz="4" w:space="0" w:color="auto"/>
            </w:tcBorders>
            <w:shd w:val="clear" w:color="auto" w:fill="D9D9D9"/>
          </w:tcPr>
          <w:p w14:paraId="4F71B8CC" w14:textId="77777777" w:rsidR="00654A76" w:rsidRPr="00654A76" w:rsidRDefault="00654A76" w:rsidP="00654A76">
            <w:pPr>
              <w:spacing w:before="60" w:after="60" w:line="240" w:lineRule="auto"/>
              <w:jc w:val="center"/>
              <w:rPr>
                <w:rFonts w:ascii="Calibri" w:eastAsia="Calibri" w:hAnsi="Calibri" w:cs="Times New Roman"/>
                <w:noProof/>
                <w:color w:val="003399"/>
                <w:sz w:val="19"/>
                <w:szCs w:val="19"/>
                <w:lang w:eastAsia="en-GB"/>
              </w:rPr>
            </w:pPr>
            <w:r w:rsidRPr="00654A76">
              <w:rPr>
                <w:rFonts w:ascii="Calibri" w:eastAsia="Calibri" w:hAnsi="Calibri" w:cs="Times New Roman"/>
                <w:noProof/>
                <w:color w:val="003399"/>
                <w:sz w:val="19"/>
                <w:szCs w:val="19"/>
                <w:lang w:eastAsia="en-GB"/>
              </w:rPr>
              <w:lastRenderedPageBreak/>
              <w:drawing>
                <wp:inline distT="0" distB="0" distL="0" distR="0" wp14:anchorId="12182DC1" wp14:editId="44A0039B">
                  <wp:extent cx="1031491" cy="1449389"/>
                  <wp:effectExtent l="0" t="0" r="0" b="0"/>
                  <wp:docPr id="5" name="Picture 5" descr="http://fra.europa.eu/sites/default/files/styles/fra_small/public/fra_images/fra-2015-crpd-04-focus-cover.jpg?itok=KiaQRK0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ra.europa.eu/sites/default/files/styles/fra_small/public/fra_images/fra-2015-crpd-04-focus-cover.jpg?itok=KiaQRK0R">
                            <a:hlinkClick r:id="rId19"/>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3499" cy="1452211"/>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58CB4931" w14:textId="77777777" w:rsidR="00654A76" w:rsidRPr="00654A76" w:rsidRDefault="00654A76" w:rsidP="00654A76">
            <w:pPr>
              <w:spacing w:before="60" w:after="60" w:line="240" w:lineRule="auto"/>
              <w:rPr>
                <w:rFonts w:ascii="Verdana" w:eastAsia="Calibri" w:hAnsi="Verdana" w:cs="Calibri"/>
                <w:b/>
                <w:color w:val="0000FF"/>
                <w:sz w:val="19"/>
                <w:szCs w:val="19"/>
                <w:u w:val="single"/>
                <w:lang w:val="en-US"/>
              </w:rPr>
            </w:pPr>
            <w:r w:rsidRPr="00654A76">
              <w:rPr>
                <w:rFonts w:ascii="Verdana" w:eastAsia="Calibri" w:hAnsi="Verdana" w:cs="Calibri"/>
                <w:b/>
                <w:color w:val="0000FF"/>
                <w:sz w:val="19"/>
                <w:szCs w:val="19"/>
                <w:u w:val="single"/>
                <w:lang w:val="en-US"/>
              </w:rPr>
              <w:t>Implementing the UN CRPD: An overview of legal reforms in EU Member States</w:t>
            </w:r>
          </w:p>
          <w:p w14:paraId="09C3C9E6" w14:textId="77777777" w:rsidR="00654A76" w:rsidRPr="00654A76" w:rsidRDefault="00654A76" w:rsidP="00654A76">
            <w:pPr>
              <w:spacing w:before="60" w:after="60" w:line="240" w:lineRule="auto"/>
              <w:rPr>
                <w:rFonts w:ascii="Verdana" w:eastAsia="Calibri" w:hAnsi="Verdana" w:cs="Calibri"/>
                <w:b/>
                <w:color w:val="0000FF"/>
                <w:sz w:val="19"/>
                <w:szCs w:val="19"/>
                <w:u w:val="single"/>
                <w:lang w:val="en-US"/>
              </w:rPr>
            </w:pPr>
            <w:r w:rsidRPr="00654A76">
              <w:rPr>
                <w:rFonts w:ascii="Verdana" w:eastAsia="Calibri" w:hAnsi="Verdana" w:cs="Calibri"/>
                <w:color w:val="0000FF"/>
                <w:sz w:val="19"/>
                <w:szCs w:val="19"/>
                <w:u w:val="single"/>
                <w:lang w:val="en-US"/>
              </w:rPr>
              <w:t>May 2015</w:t>
            </w:r>
          </w:p>
        </w:tc>
        <w:tc>
          <w:tcPr>
            <w:tcW w:w="2128" w:type="pct"/>
            <w:tcBorders>
              <w:top w:val="single" w:sz="4" w:space="0" w:color="auto"/>
              <w:bottom w:val="single" w:sz="4" w:space="0" w:color="auto"/>
            </w:tcBorders>
          </w:tcPr>
          <w:p w14:paraId="37254204" w14:textId="77777777" w:rsidR="00654A76" w:rsidRPr="00654A76" w:rsidRDefault="00654A76" w:rsidP="00654A76">
            <w:pPr>
              <w:spacing w:before="60" w:after="60" w:line="240" w:lineRule="auto"/>
              <w:jc w:val="both"/>
              <w:rPr>
                <w:rFonts w:ascii="Verdana" w:eastAsia="Times New Roman" w:hAnsi="Verdana" w:cs="Calibri"/>
                <w:sz w:val="19"/>
                <w:szCs w:val="19"/>
                <w:lang w:val="en-IE" w:eastAsia="en-IE"/>
              </w:rPr>
            </w:pPr>
            <w:r w:rsidRPr="00654A76">
              <w:rPr>
                <w:rFonts w:ascii="Verdana" w:eastAsia="Times New Roman" w:hAnsi="Verdana" w:cs="Calibri"/>
                <w:sz w:val="19"/>
                <w:szCs w:val="19"/>
                <w:lang w:val="en-IE" w:eastAsia="en-IE"/>
              </w:rPr>
              <w:t>The Focus paper outlines how Member States across the EU have reformed their laws and policies to meet their obligations under the CRPD. By bringing together examples of such reforms, it also highlights how the adoption of international commitments can drive wide-ranging processes of change at the national level.</w:t>
            </w:r>
          </w:p>
        </w:tc>
        <w:tc>
          <w:tcPr>
            <w:tcW w:w="798" w:type="pct"/>
            <w:tcBorders>
              <w:top w:val="single" w:sz="4" w:space="0" w:color="auto"/>
              <w:bottom w:val="single" w:sz="4" w:space="0" w:color="auto"/>
            </w:tcBorders>
            <w:vAlign w:val="center"/>
          </w:tcPr>
          <w:p w14:paraId="2B62558B" w14:textId="77777777" w:rsidR="00654A76" w:rsidRPr="00654A76" w:rsidRDefault="00654A76" w:rsidP="00654A76">
            <w:pPr>
              <w:spacing w:before="60" w:after="60" w:line="240" w:lineRule="auto"/>
              <w:jc w:val="center"/>
              <w:rPr>
                <w:rFonts w:ascii="Verdana" w:eastAsia="Calibri" w:hAnsi="Verdana" w:cs="Calibri"/>
                <w:sz w:val="19"/>
                <w:szCs w:val="19"/>
                <w:lang w:val="fr-FR"/>
              </w:rPr>
            </w:pPr>
            <w:r w:rsidRPr="00654A76">
              <w:rPr>
                <w:rFonts w:ascii="Verdana" w:eastAsia="Calibri" w:hAnsi="Verdana" w:cs="Calibri"/>
                <w:sz w:val="19"/>
                <w:szCs w:val="19"/>
                <w:lang w:val="fr-FR"/>
              </w:rPr>
              <w:t>en</w:t>
            </w:r>
          </w:p>
        </w:tc>
      </w:tr>
      <w:tr w:rsidR="00654A76" w:rsidRPr="00654A76" w14:paraId="7ED428EE" w14:textId="77777777" w:rsidTr="00654A76">
        <w:trPr>
          <w:trHeight w:val="1713"/>
        </w:trPr>
        <w:tc>
          <w:tcPr>
            <w:tcW w:w="916" w:type="pct"/>
            <w:tcBorders>
              <w:top w:val="single" w:sz="4" w:space="0" w:color="auto"/>
              <w:bottom w:val="single" w:sz="4" w:space="0" w:color="auto"/>
            </w:tcBorders>
            <w:shd w:val="clear" w:color="auto" w:fill="D9D9D9"/>
          </w:tcPr>
          <w:p w14:paraId="05909C6D" w14:textId="77777777" w:rsidR="00654A76" w:rsidRPr="00654A76" w:rsidRDefault="00654A76" w:rsidP="00654A76">
            <w:pPr>
              <w:spacing w:before="60" w:after="60" w:line="240" w:lineRule="auto"/>
              <w:jc w:val="center"/>
              <w:rPr>
                <w:rFonts w:ascii="Verdana" w:eastAsia="Calibri" w:hAnsi="Verdana" w:cs="Times New Roman"/>
                <w:noProof/>
                <w:sz w:val="19"/>
                <w:szCs w:val="19"/>
                <w:lang w:val="en-IE" w:eastAsia="en-IE"/>
              </w:rPr>
            </w:pPr>
            <w:r w:rsidRPr="00654A76">
              <w:rPr>
                <w:rFonts w:ascii="Calibri" w:eastAsia="Calibri" w:hAnsi="Calibri" w:cs="Times New Roman"/>
                <w:noProof/>
                <w:color w:val="003399"/>
                <w:sz w:val="19"/>
                <w:szCs w:val="19"/>
                <w:lang w:eastAsia="en-GB"/>
              </w:rPr>
              <w:drawing>
                <wp:inline distT="0" distB="0" distL="0" distR="0" wp14:anchorId="49B71784" wp14:editId="100E045D">
                  <wp:extent cx="1031491" cy="1449389"/>
                  <wp:effectExtent l="0" t="0" r="0" b="0"/>
                  <wp:docPr id="6" name="Picture 6" descr="http://fra.europa.eu/sites/default/files/styles/fra_small/public/fra_images/fra-2015-focus-03-hate-crime-disability_en_cover.jpg?itok=eQaS507A">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ra.europa.eu/sites/default/files/styles/fra_small/public/fra_images/fra-2015-focus-03-hate-crime-disability_en_cover.jpg?itok=eQaS507A">
                            <a:hlinkClick r:id="rId22"/>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43306" cy="1465991"/>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17CDA5CA" w14:textId="77777777" w:rsidR="00654A76" w:rsidRPr="00654A76" w:rsidRDefault="00654A76" w:rsidP="00654A76">
            <w:pPr>
              <w:spacing w:before="60" w:after="60" w:line="240" w:lineRule="auto"/>
              <w:rPr>
                <w:rFonts w:ascii="Verdana" w:eastAsia="Calibri" w:hAnsi="Verdana" w:cs="Calibri"/>
                <w:b/>
                <w:color w:val="0000FF"/>
                <w:sz w:val="19"/>
                <w:szCs w:val="19"/>
                <w:u w:val="single"/>
                <w:lang w:val="en-US"/>
              </w:rPr>
            </w:pPr>
            <w:r w:rsidRPr="00654A76">
              <w:rPr>
                <w:rFonts w:ascii="Verdana" w:eastAsia="Calibri" w:hAnsi="Verdana" w:cs="Calibri"/>
                <w:b/>
                <w:color w:val="0000FF"/>
                <w:sz w:val="19"/>
                <w:szCs w:val="19"/>
                <w:u w:val="single"/>
                <w:lang w:val="en-US"/>
              </w:rPr>
              <w:t>Equal protection for all victims of hate crime - The case of people with disabilities</w:t>
            </w:r>
          </w:p>
          <w:p w14:paraId="475E05F5" w14:textId="77777777" w:rsidR="00654A76" w:rsidRPr="00654A76" w:rsidRDefault="00654A76" w:rsidP="00654A76">
            <w:pPr>
              <w:spacing w:before="60" w:after="60" w:line="240" w:lineRule="auto"/>
              <w:rPr>
                <w:rFonts w:ascii="Verdana" w:eastAsia="Calibri" w:hAnsi="Verdana" w:cs="Calibri"/>
                <w:color w:val="0000FF"/>
                <w:sz w:val="19"/>
                <w:szCs w:val="19"/>
                <w:u w:val="single"/>
                <w:lang w:val="en-US"/>
              </w:rPr>
            </w:pPr>
            <w:r w:rsidRPr="00654A76">
              <w:rPr>
                <w:rFonts w:ascii="Verdana" w:eastAsia="Calibri" w:hAnsi="Verdana" w:cs="Calibri"/>
                <w:color w:val="0000FF"/>
                <w:sz w:val="19"/>
                <w:szCs w:val="19"/>
                <w:u w:val="single"/>
                <w:lang w:val="en-US"/>
              </w:rPr>
              <w:t>March 2015</w:t>
            </w:r>
          </w:p>
        </w:tc>
        <w:tc>
          <w:tcPr>
            <w:tcW w:w="2128" w:type="pct"/>
            <w:tcBorders>
              <w:top w:val="single" w:sz="4" w:space="0" w:color="auto"/>
              <w:bottom w:val="single" w:sz="4" w:space="0" w:color="auto"/>
            </w:tcBorders>
          </w:tcPr>
          <w:p w14:paraId="7D175E18" w14:textId="77777777" w:rsidR="00654A76" w:rsidRPr="00654A76" w:rsidRDefault="00654A76" w:rsidP="00654A76">
            <w:pPr>
              <w:spacing w:before="60" w:after="60" w:line="240" w:lineRule="auto"/>
              <w:jc w:val="both"/>
              <w:rPr>
                <w:rFonts w:ascii="Verdana" w:eastAsia="Times New Roman" w:hAnsi="Verdana" w:cs="Calibri"/>
                <w:sz w:val="19"/>
                <w:szCs w:val="19"/>
                <w:lang w:val="en-IE" w:eastAsia="en-IE"/>
              </w:rPr>
            </w:pPr>
            <w:r w:rsidRPr="00654A76">
              <w:rPr>
                <w:rFonts w:ascii="Verdana" w:eastAsia="Times New Roman" w:hAnsi="Verdana" w:cs="Calibri"/>
                <w:sz w:val="19"/>
                <w:szCs w:val="19"/>
                <w:lang w:val="en-IE" w:eastAsia="en-IE"/>
              </w:rPr>
              <w:t>The paper discusses the difficulties faced by people with disabilities who become victims of hate crime, and the different legal frameworks in place to protect such victims in the EU’s Member States. It ends by listing a number of suggestions for improving the situation at both the legislative and policy levels.</w:t>
            </w:r>
          </w:p>
        </w:tc>
        <w:tc>
          <w:tcPr>
            <w:tcW w:w="798" w:type="pct"/>
            <w:tcBorders>
              <w:top w:val="single" w:sz="4" w:space="0" w:color="auto"/>
              <w:bottom w:val="single" w:sz="4" w:space="0" w:color="auto"/>
            </w:tcBorders>
            <w:vAlign w:val="center"/>
          </w:tcPr>
          <w:p w14:paraId="0481B39C" w14:textId="77777777" w:rsidR="00654A76" w:rsidRPr="00654A76" w:rsidRDefault="00654A76" w:rsidP="00654A76">
            <w:pPr>
              <w:spacing w:before="60" w:after="60" w:line="240" w:lineRule="auto"/>
              <w:jc w:val="center"/>
              <w:rPr>
                <w:rFonts w:ascii="Verdana" w:eastAsia="Calibri" w:hAnsi="Verdana" w:cs="Calibri"/>
                <w:sz w:val="19"/>
                <w:szCs w:val="19"/>
                <w:lang w:val="fr-FR"/>
              </w:rPr>
            </w:pPr>
            <w:r w:rsidRPr="00654A76">
              <w:rPr>
                <w:rFonts w:ascii="Verdana" w:eastAsia="Calibri" w:hAnsi="Verdana" w:cs="Calibri"/>
                <w:sz w:val="19"/>
                <w:szCs w:val="19"/>
                <w:lang w:val="fr-FR"/>
              </w:rPr>
              <w:t>en</w:t>
            </w:r>
          </w:p>
        </w:tc>
      </w:tr>
      <w:tr w:rsidR="00654A76" w:rsidRPr="00654A76" w14:paraId="2B7C926F" w14:textId="77777777" w:rsidTr="00654A76">
        <w:trPr>
          <w:trHeight w:val="1713"/>
        </w:trPr>
        <w:tc>
          <w:tcPr>
            <w:tcW w:w="916" w:type="pct"/>
            <w:tcBorders>
              <w:top w:val="single" w:sz="4" w:space="0" w:color="auto"/>
              <w:bottom w:val="single" w:sz="4" w:space="0" w:color="auto"/>
            </w:tcBorders>
            <w:shd w:val="clear" w:color="auto" w:fill="D9D9D9"/>
          </w:tcPr>
          <w:p w14:paraId="2C333AAF" w14:textId="77777777" w:rsidR="00654A76" w:rsidRPr="00654A76" w:rsidRDefault="00654A76" w:rsidP="00654A76">
            <w:pPr>
              <w:spacing w:before="60" w:after="60" w:line="240" w:lineRule="auto"/>
              <w:jc w:val="center"/>
              <w:rPr>
                <w:rFonts w:ascii="Verdana" w:eastAsia="Calibri" w:hAnsi="Verdana" w:cs="Times New Roman"/>
                <w:noProof/>
                <w:color w:val="003399"/>
                <w:sz w:val="19"/>
                <w:szCs w:val="19"/>
                <w:lang w:eastAsia="en-GB"/>
              </w:rPr>
            </w:pPr>
            <w:r w:rsidRPr="00654A76">
              <w:rPr>
                <w:rFonts w:ascii="Verdana" w:eastAsia="Calibri" w:hAnsi="Verdana" w:cs="Times New Roman"/>
                <w:noProof/>
                <w:color w:val="003399"/>
                <w:sz w:val="19"/>
                <w:szCs w:val="19"/>
                <w:lang w:eastAsia="en-GB"/>
              </w:rPr>
              <w:drawing>
                <wp:inline distT="0" distB="0" distL="0" distR="0" wp14:anchorId="04CA1C5C" wp14:editId="58AEAE37">
                  <wp:extent cx="1037458" cy="1466850"/>
                  <wp:effectExtent l="0" t="0" r="0" b="0"/>
                  <wp:docPr id="7" name="Picture 7" descr="http://fra.europa.eu/sites/default/files/styles/fra_medium/public/fra_images/fra-2014-right-political-participation-persons-disabilities-cover.jpg">
                    <a:hlinkClick xmlns:a="http://schemas.openxmlformats.org/drawingml/2006/main" r:id="rId45" tooltip="&quot;&lt;br&gt;FRA 20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ra.europa.eu/sites/default/files/styles/fra_medium/public/fra_images/fra-2014-right-political-participation-persons-disabilities-cover.jpg">
                            <a:hlinkClick r:id="rId45" tooltip="&quot;&lt;br&gt;FRA 2014&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1066026" cy="1507242"/>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445F07BE" w14:textId="77777777" w:rsidR="00654A76" w:rsidRPr="00654A76" w:rsidRDefault="00654A76" w:rsidP="00654A76">
            <w:pPr>
              <w:spacing w:before="60" w:after="60" w:line="240" w:lineRule="auto"/>
              <w:rPr>
                <w:rFonts w:ascii="Verdana" w:eastAsia="Calibri" w:hAnsi="Verdana" w:cs="Calibri"/>
                <w:b/>
                <w:color w:val="0000FF"/>
                <w:sz w:val="19"/>
                <w:szCs w:val="19"/>
                <w:u w:val="single"/>
                <w:lang w:val="en-US"/>
              </w:rPr>
            </w:pPr>
            <w:r w:rsidRPr="00654A76">
              <w:rPr>
                <w:rFonts w:ascii="Verdana" w:eastAsia="Calibri" w:hAnsi="Verdana" w:cs="Calibri"/>
                <w:b/>
                <w:color w:val="0000FF"/>
                <w:sz w:val="19"/>
                <w:szCs w:val="19"/>
                <w:u w:val="single"/>
                <w:lang w:val="en-US"/>
              </w:rPr>
              <w:t xml:space="preserve">The right to political participation for persons with disabilities: human rights indicators </w:t>
            </w:r>
          </w:p>
          <w:p w14:paraId="0CB8D865" w14:textId="77777777" w:rsidR="00654A76" w:rsidRPr="00654A76" w:rsidRDefault="00654A76" w:rsidP="00654A76">
            <w:pPr>
              <w:spacing w:before="60" w:after="60" w:line="240" w:lineRule="auto"/>
              <w:rPr>
                <w:rFonts w:ascii="Verdana" w:eastAsia="Calibri" w:hAnsi="Verdana" w:cs="Calibri"/>
                <w:color w:val="0000FF"/>
                <w:kern w:val="36"/>
                <w:sz w:val="19"/>
                <w:szCs w:val="19"/>
                <w:u w:val="single"/>
                <w:lang w:val="en-IE" w:eastAsia="en-IE"/>
              </w:rPr>
            </w:pPr>
            <w:r w:rsidRPr="00654A76">
              <w:rPr>
                <w:rFonts w:ascii="Verdana" w:eastAsia="Calibri" w:hAnsi="Verdana" w:cs="Calibri"/>
                <w:color w:val="0000FF"/>
                <w:kern w:val="36"/>
                <w:sz w:val="19"/>
                <w:szCs w:val="19"/>
                <w:u w:val="single"/>
                <w:lang w:val="en-IE" w:eastAsia="en-IE"/>
              </w:rPr>
              <w:t>May 2014</w:t>
            </w:r>
          </w:p>
          <w:p w14:paraId="2A526266" w14:textId="77777777" w:rsidR="00654A76" w:rsidRPr="00654A76" w:rsidRDefault="00654A76" w:rsidP="00654A76">
            <w:pPr>
              <w:spacing w:before="60" w:after="60" w:line="240" w:lineRule="auto"/>
              <w:rPr>
                <w:rFonts w:ascii="Verdana" w:eastAsia="Calibri" w:hAnsi="Verdana" w:cs="Calibri"/>
                <w:b/>
                <w:color w:val="0000FF"/>
                <w:sz w:val="19"/>
                <w:szCs w:val="19"/>
                <w:u w:val="single"/>
                <w:lang w:val="en-US"/>
              </w:rPr>
            </w:pPr>
          </w:p>
        </w:tc>
        <w:tc>
          <w:tcPr>
            <w:tcW w:w="2128" w:type="pct"/>
            <w:tcBorders>
              <w:top w:val="single" w:sz="4" w:space="0" w:color="auto"/>
              <w:bottom w:val="single" w:sz="4" w:space="0" w:color="auto"/>
            </w:tcBorders>
          </w:tcPr>
          <w:p w14:paraId="3595B660" w14:textId="77777777" w:rsidR="00654A76" w:rsidRPr="00654A76" w:rsidRDefault="00654A76" w:rsidP="00654A76">
            <w:pPr>
              <w:spacing w:before="60" w:after="60" w:line="240" w:lineRule="auto"/>
              <w:jc w:val="both"/>
              <w:rPr>
                <w:rFonts w:ascii="Verdana" w:eastAsia="Times New Roman" w:hAnsi="Verdana" w:cs="Calibri"/>
                <w:sz w:val="19"/>
                <w:szCs w:val="19"/>
                <w:lang w:val="en-IE" w:eastAsia="en-IE"/>
              </w:rPr>
            </w:pPr>
            <w:r w:rsidRPr="00654A76">
              <w:rPr>
                <w:rFonts w:ascii="Verdana" w:eastAsia="Times New Roman" w:hAnsi="Verdana" w:cs="Calibri"/>
                <w:sz w:val="19"/>
                <w:szCs w:val="19"/>
                <w:lang w:val="en-IE" w:eastAsia="en-IE"/>
              </w:rPr>
              <w:t>The opportunity to be involved in political life, whether by standing for elected office, joining a political party, or following political news stories in the media, is at the heart of what it means to live in a democratic society. The report analyses data on the situation of political participation of persons with disabilities collected from across the 28 EU Member States by the FRA and the European Commission-funded Academic Network of European Disability Experts (ANED).</w:t>
            </w:r>
          </w:p>
          <w:p w14:paraId="4B825A1D" w14:textId="77777777" w:rsidR="00654A76" w:rsidRPr="00654A76" w:rsidRDefault="00654A76" w:rsidP="00654A76">
            <w:pPr>
              <w:spacing w:before="60" w:after="60" w:line="240" w:lineRule="auto"/>
              <w:jc w:val="both"/>
              <w:rPr>
                <w:rFonts w:ascii="Verdana" w:eastAsia="Times New Roman" w:hAnsi="Verdana" w:cs="Calibri"/>
                <w:sz w:val="19"/>
                <w:szCs w:val="19"/>
                <w:lang w:val="en-IE" w:eastAsia="en-IE"/>
              </w:rPr>
            </w:pPr>
            <w:r w:rsidRPr="00654A76">
              <w:rPr>
                <w:rFonts w:ascii="Verdana" w:eastAsia="Times New Roman" w:hAnsi="Verdana" w:cs="Calibri"/>
                <w:sz w:val="19"/>
                <w:szCs w:val="19"/>
                <w:lang w:val="en-IE" w:eastAsia="en-IE"/>
              </w:rPr>
              <w:t>Data visualisation of the 28 human rights indicators is also available online.</w:t>
            </w:r>
          </w:p>
        </w:tc>
        <w:tc>
          <w:tcPr>
            <w:tcW w:w="798" w:type="pct"/>
            <w:tcBorders>
              <w:top w:val="single" w:sz="4" w:space="0" w:color="auto"/>
              <w:bottom w:val="single" w:sz="4" w:space="0" w:color="auto"/>
            </w:tcBorders>
            <w:vAlign w:val="center"/>
          </w:tcPr>
          <w:p w14:paraId="62C7F12F" w14:textId="77777777" w:rsidR="00654A76" w:rsidRPr="00654A76" w:rsidRDefault="00654A76" w:rsidP="00654A76">
            <w:pPr>
              <w:spacing w:before="60" w:after="60" w:line="240" w:lineRule="auto"/>
              <w:jc w:val="center"/>
              <w:rPr>
                <w:rFonts w:ascii="Verdana" w:eastAsia="Calibri" w:hAnsi="Verdana" w:cs="Calibri"/>
                <w:sz w:val="19"/>
                <w:szCs w:val="19"/>
                <w:lang w:val="fr-FR"/>
              </w:rPr>
            </w:pPr>
            <w:r w:rsidRPr="00654A76">
              <w:rPr>
                <w:rFonts w:ascii="Verdana" w:eastAsia="Calibri" w:hAnsi="Verdana" w:cs="Calibri"/>
                <w:sz w:val="19"/>
                <w:szCs w:val="19"/>
                <w:lang w:val="fr-FR"/>
              </w:rPr>
              <w:t>en</w:t>
            </w:r>
          </w:p>
        </w:tc>
      </w:tr>
      <w:tr w:rsidR="00654A76" w:rsidRPr="00EA13D0" w14:paraId="05436CDA" w14:textId="77777777" w:rsidTr="00654A76">
        <w:trPr>
          <w:trHeight w:val="2475"/>
        </w:trPr>
        <w:tc>
          <w:tcPr>
            <w:tcW w:w="916" w:type="pct"/>
            <w:tcBorders>
              <w:top w:val="single" w:sz="4" w:space="0" w:color="auto"/>
              <w:bottom w:val="single" w:sz="4" w:space="0" w:color="auto"/>
            </w:tcBorders>
            <w:shd w:val="clear" w:color="auto" w:fill="D9D9D9"/>
          </w:tcPr>
          <w:p w14:paraId="650A778D" w14:textId="77777777" w:rsidR="00654A76" w:rsidRPr="00654A76" w:rsidRDefault="00654A76" w:rsidP="00654A76">
            <w:pPr>
              <w:spacing w:after="200" w:line="360" w:lineRule="atLeast"/>
              <w:rPr>
                <w:rFonts w:ascii="Verdana" w:eastAsia="Calibri" w:hAnsi="Verdana" w:cs="Times New Roman"/>
                <w:color w:val="333333"/>
                <w:sz w:val="19"/>
                <w:szCs w:val="19"/>
                <w:lang w:val="en"/>
              </w:rPr>
            </w:pPr>
            <w:r w:rsidRPr="00654A76">
              <w:rPr>
                <w:rFonts w:ascii="Verdana" w:eastAsia="Calibri" w:hAnsi="Verdana" w:cs="Times New Roman"/>
                <w:noProof/>
                <w:color w:val="003399"/>
                <w:sz w:val="19"/>
                <w:szCs w:val="19"/>
                <w:lang w:eastAsia="en-GB"/>
              </w:rPr>
              <w:drawing>
                <wp:inline distT="0" distB="0" distL="0" distR="0" wp14:anchorId="405E680B" wp14:editId="00CA55B3">
                  <wp:extent cx="1080000" cy="1479600"/>
                  <wp:effectExtent l="0" t="0" r="6350" b="6350"/>
                  <wp:docPr id="8" name="Picture 8" descr="http://fra.europa.eu/sites/default/files/styles/fra_medium/public/fra_images/fra-2014-political-participation-persons-disabilities-summary-cover_en.jpg">
                    <a:hlinkClick xmlns:a="http://schemas.openxmlformats.org/drawingml/2006/main" r:id="rId4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ra.europa.eu/sites/default/files/styles/fra_medium/public/fra_images/fra-2014-political-participation-persons-disabilities-summary-cover_en.jpg">
                            <a:hlinkClick r:id="rId47" tooltip="&quot;&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0000" cy="1479600"/>
                          </a:xfrm>
                          <a:prstGeom prst="rect">
                            <a:avLst/>
                          </a:prstGeom>
                          <a:noFill/>
                          <a:ln>
                            <a:noFill/>
                          </a:ln>
                        </pic:spPr>
                      </pic:pic>
                    </a:graphicData>
                  </a:graphic>
                </wp:inline>
              </w:drawing>
            </w:r>
          </w:p>
          <w:p w14:paraId="5D994426" w14:textId="77777777" w:rsidR="00654A76" w:rsidRPr="00654A76" w:rsidRDefault="00654A76" w:rsidP="00654A76">
            <w:pPr>
              <w:spacing w:before="60" w:after="60" w:line="240" w:lineRule="auto"/>
              <w:jc w:val="center"/>
              <w:rPr>
                <w:rFonts w:ascii="Verdana" w:eastAsia="Calibri" w:hAnsi="Verdana" w:cs="Times New Roman"/>
                <w:noProof/>
                <w:color w:val="003399"/>
                <w:sz w:val="19"/>
                <w:szCs w:val="19"/>
                <w:lang w:val="en-IE"/>
              </w:rPr>
            </w:pPr>
          </w:p>
        </w:tc>
        <w:tc>
          <w:tcPr>
            <w:tcW w:w="1158" w:type="pct"/>
            <w:tcBorders>
              <w:top w:val="single" w:sz="4" w:space="0" w:color="auto"/>
              <w:bottom w:val="single" w:sz="4" w:space="0" w:color="auto"/>
            </w:tcBorders>
          </w:tcPr>
          <w:p w14:paraId="5BD83D2B" w14:textId="77777777" w:rsidR="00654A76" w:rsidRPr="00654A76" w:rsidRDefault="00654A76" w:rsidP="00654A76">
            <w:pPr>
              <w:spacing w:before="60" w:after="60" w:line="240" w:lineRule="auto"/>
              <w:rPr>
                <w:rFonts w:ascii="Verdana" w:eastAsia="Calibri" w:hAnsi="Verdana" w:cs="Calibri"/>
                <w:b/>
                <w:color w:val="0000FF"/>
                <w:sz w:val="19"/>
                <w:szCs w:val="19"/>
                <w:u w:val="single"/>
                <w:lang w:val="en-US"/>
              </w:rPr>
            </w:pPr>
            <w:r w:rsidRPr="00654A76">
              <w:rPr>
                <w:rFonts w:ascii="Verdana" w:eastAsia="Calibri" w:hAnsi="Verdana" w:cs="Calibri"/>
                <w:b/>
                <w:color w:val="0000FF"/>
                <w:sz w:val="19"/>
                <w:szCs w:val="19"/>
                <w:u w:val="single"/>
                <w:lang w:val="en-US"/>
              </w:rPr>
              <w:t xml:space="preserve">Summary report: </w:t>
            </w:r>
          </w:p>
          <w:p w14:paraId="11AF92E2" w14:textId="77777777" w:rsidR="00654A76" w:rsidRPr="00654A76" w:rsidRDefault="00654A76" w:rsidP="00654A76">
            <w:pPr>
              <w:spacing w:before="60" w:after="60" w:line="240" w:lineRule="auto"/>
              <w:rPr>
                <w:rFonts w:ascii="Verdana" w:eastAsia="Calibri" w:hAnsi="Verdana" w:cs="Calibri"/>
                <w:b/>
                <w:color w:val="0000FF"/>
                <w:sz w:val="19"/>
                <w:szCs w:val="19"/>
                <w:u w:val="single"/>
                <w:lang w:val="en-US"/>
              </w:rPr>
            </w:pPr>
            <w:r w:rsidRPr="00654A76">
              <w:rPr>
                <w:rFonts w:ascii="Verdana" w:eastAsia="Calibri" w:hAnsi="Verdana" w:cs="Calibri"/>
                <w:b/>
                <w:color w:val="0000FF"/>
                <w:sz w:val="19"/>
                <w:szCs w:val="19"/>
                <w:u w:val="single"/>
                <w:lang w:val="en-US"/>
              </w:rPr>
              <w:t>The right to political participation of persons with disabilities</w:t>
            </w:r>
          </w:p>
          <w:p w14:paraId="17A2B009" w14:textId="77777777" w:rsidR="00654A76" w:rsidRPr="00654A76" w:rsidRDefault="00654A76" w:rsidP="00654A76">
            <w:pPr>
              <w:spacing w:before="60" w:after="60" w:line="240" w:lineRule="auto"/>
              <w:rPr>
                <w:rFonts w:ascii="Verdana" w:eastAsia="Calibri" w:hAnsi="Verdana" w:cs="Calibri"/>
                <w:color w:val="0000FF"/>
                <w:sz w:val="19"/>
                <w:szCs w:val="19"/>
                <w:u w:val="single"/>
                <w:lang w:val="en-US"/>
              </w:rPr>
            </w:pPr>
            <w:r w:rsidRPr="00654A76">
              <w:rPr>
                <w:rFonts w:ascii="Verdana" w:eastAsia="Calibri" w:hAnsi="Verdana" w:cs="Calibri"/>
                <w:color w:val="0000FF"/>
                <w:kern w:val="36"/>
                <w:sz w:val="19"/>
                <w:szCs w:val="19"/>
                <w:u w:val="single"/>
                <w:lang w:val="en-IE" w:eastAsia="en-IE"/>
              </w:rPr>
              <w:t>May 2014</w:t>
            </w:r>
          </w:p>
        </w:tc>
        <w:tc>
          <w:tcPr>
            <w:tcW w:w="2128" w:type="pct"/>
            <w:tcBorders>
              <w:top w:val="single" w:sz="4" w:space="0" w:color="auto"/>
              <w:bottom w:val="single" w:sz="4" w:space="0" w:color="auto"/>
            </w:tcBorders>
          </w:tcPr>
          <w:p w14:paraId="57480B21" w14:textId="77777777" w:rsidR="00654A76" w:rsidRPr="00654A76" w:rsidRDefault="00654A76" w:rsidP="00654A76">
            <w:pPr>
              <w:spacing w:before="60" w:after="60" w:line="240" w:lineRule="auto"/>
              <w:jc w:val="both"/>
              <w:rPr>
                <w:rFonts w:ascii="Verdana" w:eastAsia="Times New Roman" w:hAnsi="Verdana" w:cs="Calibri"/>
                <w:sz w:val="19"/>
                <w:szCs w:val="19"/>
                <w:lang w:val="en-IE" w:eastAsia="en-IE"/>
              </w:rPr>
            </w:pPr>
            <w:r w:rsidRPr="00654A76">
              <w:rPr>
                <w:rFonts w:ascii="Verdana" w:eastAsia="Times New Roman" w:hAnsi="Verdana" w:cs="Calibri"/>
                <w:sz w:val="19"/>
                <w:szCs w:val="19"/>
                <w:lang w:val="en-IE" w:eastAsia="en-IE"/>
              </w:rPr>
              <w:t xml:space="preserve">The human rights indicators presented in the report show that legal and administrative barriers, inaccessible processes and information, and a lack of awareness about political rights can deny persons with disabilities the opportunity to participate in the political lives of their communities. </w:t>
            </w:r>
          </w:p>
        </w:tc>
        <w:tc>
          <w:tcPr>
            <w:tcW w:w="798" w:type="pct"/>
            <w:tcBorders>
              <w:top w:val="single" w:sz="4" w:space="0" w:color="auto"/>
              <w:bottom w:val="single" w:sz="4" w:space="0" w:color="auto"/>
            </w:tcBorders>
            <w:vAlign w:val="center"/>
          </w:tcPr>
          <w:p w14:paraId="01DFE43B" w14:textId="77777777" w:rsidR="00654A76" w:rsidRPr="00DF6F43" w:rsidRDefault="00654A76" w:rsidP="00654A76">
            <w:pPr>
              <w:spacing w:before="60" w:after="60" w:line="240" w:lineRule="auto"/>
              <w:jc w:val="center"/>
              <w:rPr>
                <w:rFonts w:ascii="Verdana" w:eastAsia="Calibri" w:hAnsi="Verdana" w:cs="Calibri"/>
                <w:sz w:val="19"/>
                <w:szCs w:val="19"/>
                <w:lang w:val="de-AT"/>
              </w:rPr>
            </w:pPr>
            <w:r w:rsidRPr="00DF6F43">
              <w:rPr>
                <w:rFonts w:ascii="Verdana" w:eastAsia="Calibri" w:hAnsi="Verdana" w:cs="Calibri"/>
                <w:sz w:val="19"/>
                <w:szCs w:val="19"/>
                <w:lang w:val="de-AT"/>
              </w:rPr>
              <w:t>bg - cs - da - de - en - et - el - es - fr - hr- it - lv - lt - hu - nl - pl - pt - ro - sk - sl - fi - sv</w:t>
            </w:r>
          </w:p>
        </w:tc>
      </w:tr>
      <w:tr w:rsidR="00654A76" w:rsidRPr="00EA13D0" w14:paraId="747C3253" w14:textId="77777777" w:rsidTr="00654A76">
        <w:trPr>
          <w:trHeight w:val="1713"/>
        </w:trPr>
        <w:tc>
          <w:tcPr>
            <w:tcW w:w="916" w:type="pct"/>
            <w:tcBorders>
              <w:top w:val="single" w:sz="4" w:space="0" w:color="auto"/>
              <w:bottom w:val="single" w:sz="4" w:space="0" w:color="auto"/>
            </w:tcBorders>
            <w:shd w:val="clear" w:color="auto" w:fill="D9D9D9"/>
          </w:tcPr>
          <w:p w14:paraId="06B38A45" w14:textId="77777777" w:rsidR="00654A76" w:rsidRPr="00654A76" w:rsidRDefault="00654A76" w:rsidP="00654A76">
            <w:pPr>
              <w:spacing w:before="60" w:after="60" w:line="240" w:lineRule="auto"/>
              <w:jc w:val="center"/>
              <w:rPr>
                <w:rFonts w:ascii="Verdana" w:eastAsia="Calibri" w:hAnsi="Verdana" w:cs="Times New Roman"/>
                <w:noProof/>
                <w:sz w:val="19"/>
                <w:szCs w:val="19"/>
                <w:lang w:val="en-IE" w:eastAsia="en-IE"/>
              </w:rPr>
            </w:pPr>
            <w:r w:rsidRPr="00654A76">
              <w:rPr>
                <w:rFonts w:ascii="Verdana" w:eastAsia="Calibri" w:hAnsi="Verdana" w:cs="Times New Roman"/>
                <w:noProof/>
                <w:color w:val="003399"/>
                <w:sz w:val="19"/>
                <w:szCs w:val="19"/>
                <w:lang w:eastAsia="en-GB"/>
              </w:rPr>
              <w:lastRenderedPageBreak/>
              <w:drawing>
                <wp:inline distT="0" distB="0" distL="0" distR="0" wp14:anchorId="6D46767C" wp14:editId="433C77AC">
                  <wp:extent cx="1123220" cy="802300"/>
                  <wp:effectExtent l="0" t="0" r="1270" b="0"/>
                  <wp:docPr id="9" name="Picture 9" descr="FRA's range of right to vote infographics for people with disabilities">
                    <a:hlinkClick xmlns:a="http://schemas.openxmlformats.org/drawingml/2006/main" r:id="rId49" tooltip="&quot;FRA's range of right to vote infographics for people with disabilit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A's range of right to vote infographics for people with disabilities">
                            <a:hlinkClick r:id="rId49" tooltip="&quot;FRA's range of right to vote infographics for people with disabilities&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59796" cy="828425"/>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30CC1D79" w14:textId="77777777" w:rsidR="00654A76" w:rsidRPr="00654A76" w:rsidRDefault="00654A76" w:rsidP="00654A76">
            <w:pPr>
              <w:spacing w:before="60" w:after="60" w:line="240" w:lineRule="auto"/>
              <w:rPr>
                <w:rFonts w:ascii="Verdana" w:eastAsia="Calibri" w:hAnsi="Verdana" w:cs="Calibri"/>
                <w:b/>
                <w:color w:val="0000FF"/>
                <w:sz w:val="19"/>
                <w:szCs w:val="19"/>
                <w:u w:val="single"/>
                <w:lang w:val="en-US"/>
              </w:rPr>
            </w:pPr>
            <w:r w:rsidRPr="00654A76">
              <w:rPr>
                <w:rFonts w:ascii="Verdana" w:eastAsia="Calibri" w:hAnsi="Verdana" w:cs="Calibri"/>
                <w:b/>
                <w:color w:val="0000FF"/>
                <w:sz w:val="19"/>
                <w:szCs w:val="19"/>
                <w:u w:val="single"/>
                <w:lang w:val="en-US"/>
              </w:rPr>
              <w:t>Infographics on voting rights of people with disabilities</w:t>
            </w:r>
          </w:p>
          <w:p w14:paraId="2193802E" w14:textId="77777777" w:rsidR="00654A76" w:rsidRPr="00654A76" w:rsidRDefault="00654A76" w:rsidP="00654A76">
            <w:pPr>
              <w:spacing w:before="60" w:after="60" w:line="240" w:lineRule="auto"/>
              <w:rPr>
                <w:rFonts w:ascii="Verdana" w:eastAsia="Calibri" w:hAnsi="Verdana" w:cs="Calibri"/>
                <w:b/>
                <w:color w:val="0000FF"/>
                <w:sz w:val="19"/>
                <w:szCs w:val="19"/>
                <w:u w:val="single"/>
                <w:lang w:val="en-US"/>
              </w:rPr>
            </w:pPr>
            <w:r w:rsidRPr="00654A76">
              <w:rPr>
                <w:rFonts w:ascii="Verdana" w:eastAsia="Calibri" w:hAnsi="Verdana" w:cs="Calibri"/>
                <w:color w:val="0000FF"/>
                <w:kern w:val="36"/>
                <w:sz w:val="19"/>
                <w:szCs w:val="19"/>
                <w:u w:val="single"/>
                <w:lang w:val="en-IE" w:eastAsia="en-IE"/>
              </w:rPr>
              <w:t>September 2014</w:t>
            </w:r>
          </w:p>
        </w:tc>
        <w:tc>
          <w:tcPr>
            <w:tcW w:w="2128" w:type="pct"/>
            <w:tcBorders>
              <w:top w:val="single" w:sz="4" w:space="0" w:color="auto"/>
              <w:bottom w:val="single" w:sz="4" w:space="0" w:color="auto"/>
            </w:tcBorders>
          </w:tcPr>
          <w:p w14:paraId="32A933C3" w14:textId="77777777" w:rsidR="00654A76" w:rsidRPr="00654A76" w:rsidRDefault="00654A76" w:rsidP="00654A76">
            <w:pPr>
              <w:spacing w:before="60" w:after="60" w:line="240" w:lineRule="auto"/>
              <w:jc w:val="both"/>
              <w:rPr>
                <w:rFonts w:ascii="Verdana" w:eastAsia="Times New Roman" w:hAnsi="Verdana" w:cs="Calibri"/>
                <w:sz w:val="19"/>
                <w:szCs w:val="19"/>
                <w:lang w:val="en-IE" w:eastAsia="en-IE"/>
              </w:rPr>
            </w:pPr>
            <w:r w:rsidRPr="00654A76">
              <w:rPr>
                <w:rFonts w:ascii="Verdana" w:eastAsia="Times New Roman" w:hAnsi="Verdana" w:cs="Calibri"/>
                <w:color w:val="0000FF"/>
                <w:sz w:val="19"/>
                <w:szCs w:val="19"/>
                <w:u w:val="single"/>
                <w:lang w:val="en-US" w:eastAsia="en-IE"/>
              </w:rPr>
              <w:t>FRA has developed a family of five infographics to help raise awareness of the voting rights of people with disabilities. Each infographic targets a different audience and draws on FRA research into the right to political participation of people with disabilities.</w:t>
            </w:r>
          </w:p>
        </w:tc>
        <w:tc>
          <w:tcPr>
            <w:tcW w:w="798" w:type="pct"/>
            <w:tcBorders>
              <w:top w:val="single" w:sz="4" w:space="0" w:color="auto"/>
              <w:bottom w:val="single" w:sz="4" w:space="0" w:color="auto"/>
            </w:tcBorders>
            <w:vAlign w:val="center"/>
          </w:tcPr>
          <w:p w14:paraId="20338B85" w14:textId="77777777" w:rsidR="00654A76" w:rsidRPr="00DF6F43" w:rsidRDefault="00654A76" w:rsidP="00654A76">
            <w:pPr>
              <w:spacing w:before="60" w:after="60" w:line="240" w:lineRule="auto"/>
              <w:jc w:val="center"/>
              <w:rPr>
                <w:rFonts w:ascii="Verdana" w:eastAsia="Calibri" w:hAnsi="Verdana" w:cs="Calibri"/>
                <w:sz w:val="19"/>
                <w:szCs w:val="19"/>
                <w:lang w:val="de-AT"/>
              </w:rPr>
            </w:pPr>
            <w:r w:rsidRPr="00DF6F43">
              <w:rPr>
                <w:rFonts w:ascii="Verdana" w:eastAsia="Calibri" w:hAnsi="Verdana" w:cs="Calibri"/>
                <w:sz w:val="19"/>
                <w:szCs w:val="19"/>
                <w:lang w:val="de-AT"/>
              </w:rPr>
              <w:t>bg - cs - da - de – en - et - el - es - fr - hr- it - lv - lt - hu - nl - pl - pt - ro - sk - sl - fi - sv</w:t>
            </w:r>
          </w:p>
        </w:tc>
      </w:tr>
      <w:tr w:rsidR="00654A76" w:rsidRPr="00654A76" w14:paraId="3B119311" w14:textId="77777777" w:rsidTr="00654A76">
        <w:trPr>
          <w:trHeight w:val="595"/>
        </w:trPr>
        <w:tc>
          <w:tcPr>
            <w:tcW w:w="916" w:type="pct"/>
            <w:tcBorders>
              <w:top w:val="single" w:sz="4" w:space="0" w:color="auto"/>
              <w:bottom w:val="single" w:sz="4" w:space="0" w:color="auto"/>
            </w:tcBorders>
            <w:shd w:val="clear" w:color="auto" w:fill="D9D9D9"/>
          </w:tcPr>
          <w:p w14:paraId="5BA37F28" w14:textId="77777777" w:rsidR="00654A76" w:rsidRPr="00654A76" w:rsidRDefault="00654A76" w:rsidP="00654A76">
            <w:pPr>
              <w:spacing w:before="60" w:after="60" w:line="240" w:lineRule="auto"/>
              <w:jc w:val="center"/>
              <w:rPr>
                <w:rFonts w:ascii="Verdana" w:eastAsia="Calibri" w:hAnsi="Verdana" w:cs="Times New Roman"/>
                <w:lang w:val="en-IE"/>
              </w:rPr>
            </w:pPr>
            <w:r w:rsidRPr="00654A76">
              <w:rPr>
                <w:rFonts w:ascii="Verdana" w:eastAsia="Calibri" w:hAnsi="Verdana" w:cs="Times New Roman"/>
                <w:lang w:val="en-IE"/>
              </w:rPr>
              <w:object w:dxaOrig="9345" w:dyaOrig="13215" w14:anchorId="55B95D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114.75pt" o:ole="">
                  <v:imagedata r:id="rId51" o:title=""/>
                </v:shape>
                <o:OLEObject Type="Embed" ProgID="PBrush" ShapeID="_x0000_i1025" DrawAspect="Content" ObjectID="_1528877023" r:id="rId52"/>
              </w:object>
            </w:r>
          </w:p>
        </w:tc>
        <w:tc>
          <w:tcPr>
            <w:tcW w:w="1158" w:type="pct"/>
            <w:tcBorders>
              <w:top w:val="single" w:sz="4" w:space="0" w:color="auto"/>
              <w:bottom w:val="single" w:sz="4" w:space="0" w:color="auto"/>
            </w:tcBorders>
          </w:tcPr>
          <w:p w14:paraId="2A51F5AD" w14:textId="0A5B083B" w:rsidR="00654A76" w:rsidRPr="00CA6DD0" w:rsidRDefault="00DE1D05" w:rsidP="00654A76">
            <w:pPr>
              <w:spacing w:before="60" w:after="60" w:line="240" w:lineRule="auto"/>
              <w:rPr>
                <w:rFonts w:ascii="Verdana" w:eastAsia="Calibri" w:hAnsi="Verdana" w:cs="Calibri"/>
                <w:b/>
                <w:color w:val="3333FF"/>
                <w:sz w:val="19"/>
                <w:szCs w:val="19"/>
                <w:lang w:val="en-IE"/>
              </w:rPr>
            </w:pPr>
            <w:hyperlink r:id="rId53" w:history="1">
              <w:r w:rsidR="00654A76" w:rsidRPr="00CA6DD0">
                <w:rPr>
                  <w:rStyle w:val="Hyperlink"/>
                  <w:rFonts w:ascii="Verdana" w:eastAsia="Calibri" w:hAnsi="Verdana" w:cs="Calibri"/>
                  <w:b/>
                  <w:color w:val="3333FF"/>
                  <w:sz w:val="19"/>
                  <w:szCs w:val="19"/>
                  <w:lang w:val="en-IE"/>
                </w:rPr>
                <w:t>Legal capacity of persons with intellectual disabilities and persons with mental health problems</w:t>
              </w:r>
            </w:hyperlink>
          </w:p>
          <w:p w14:paraId="254AC704" w14:textId="77777777" w:rsidR="00654A76" w:rsidRPr="00654A76" w:rsidRDefault="00654A76" w:rsidP="00654A76">
            <w:pPr>
              <w:spacing w:before="60" w:after="60" w:line="240" w:lineRule="auto"/>
              <w:rPr>
                <w:rFonts w:ascii="Verdana" w:eastAsia="Calibri" w:hAnsi="Verdana" w:cs="Calibri"/>
                <w:b/>
                <w:color w:val="0000FF"/>
                <w:sz w:val="19"/>
                <w:szCs w:val="19"/>
                <w:u w:val="single"/>
                <w:lang w:val="en-US"/>
              </w:rPr>
            </w:pPr>
            <w:r w:rsidRPr="00654A76">
              <w:rPr>
                <w:rFonts w:ascii="Verdana" w:eastAsia="Calibri" w:hAnsi="Verdana" w:cs="Calibri"/>
                <w:color w:val="0000FF"/>
                <w:kern w:val="36"/>
                <w:sz w:val="19"/>
                <w:szCs w:val="19"/>
                <w:u w:val="single"/>
                <w:lang w:val="en-IE" w:eastAsia="en-IE"/>
              </w:rPr>
              <w:t>July 2013</w:t>
            </w:r>
          </w:p>
        </w:tc>
        <w:tc>
          <w:tcPr>
            <w:tcW w:w="2128" w:type="pct"/>
            <w:tcBorders>
              <w:top w:val="single" w:sz="4" w:space="0" w:color="auto"/>
              <w:bottom w:val="single" w:sz="4" w:space="0" w:color="auto"/>
            </w:tcBorders>
          </w:tcPr>
          <w:p w14:paraId="40C19DC6" w14:textId="77777777" w:rsidR="00654A76" w:rsidRPr="00654A76" w:rsidRDefault="00654A76" w:rsidP="00654A76">
            <w:pPr>
              <w:spacing w:before="60" w:after="60" w:line="240" w:lineRule="auto"/>
              <w:jc w:val="both"/>
              <w:rPr>
                <w:rFonts w:ascii="Verdana" w:eastAsia="Times New Roman" w:hAnsi="Verdana" w:cs="Calibri"/>
                <w:sz w:val="19"/>
                <w:szCs w:val="19"/>
                <w:lang w:val="en-IE" w:eastAsia="en-IE"/>
              </w:rPr>
            </w:pPr>
            <w:r w:rsidRPr="00654A76">
              <w:rPr>
                <w:rFonts w:ascii="Verdana" w:eastAsia="Times New Roman" w:hAnsi="Verdana" w:cs="Calibri"/>
                <w:sz w:val="19"/>
                <w:szCs w:val="19"/>
                <w:lang w:val="en-IE" w:eastAsia="en-IE"/>
              </w:rPr>
              <w:t xml:space="preserve">Equal recognition of persons before the law is a long-established human rights principle. Nevertheless, legal frameworks in many European Union (EU) Member States allow for the legal capacity of persons with intellectual disabilities and persons with mental health problems to be restricted or removed under certain conditions. </w:t>
            </w:r>
          </w:p>
          <w:p w14:paraId="5ECE8D0B" w14:textId="77777777" w:rsidR="00654A76" w:rsidRPr="00654A76" w:rsidRDefault="00654A76" w:rsidP="00654A76">
            <w:pPr>
              <w:spacing w:before="60" w:after="60" w:line="240" w:lineRule="auto"/>
              <w:jc w:val="both"/>
              <w:rPr>
                <w:rFonts w:ascii="Verdana" w:eastAsia="Times New Roman" w:hAnsi="Verdana" w:cs="Calibri"/>
                <w:sz w:val="19"/>
                <w:szCs w:val="19"/>
                <w:lang w:val="en-IE" w:eastAsia="en-IE"/>
              </w:rPr>
            </w:pPr>
            <w:r w:rsidRPr="00654A76">
              <w:rPr>
                <w:rFonts w:ascii="Verdana" w:eastAsia="Times New Roman" w:hAnsi="Verdana" w:cs="Calibri"/>
                <w:sz w:val="19"/>
                <w:szCs w:val="19"/>
                <w:lang w:val="en-IE" w:eastAsia="en-IE"/>
              </w:rPr>
              <w:t>This report analyses the current legal standards on legal capacity across the EU, set against the backdrop of the experiences of interviewees who have had their legal capacity removed or restricted. The FRA report reveals the gap between the promise of the CRPD and the reality those with disabilities face in the EU every day, and, by so doing, hopes to contribute to closing it.</w:t>
            </w:r>
          </w:p>
        </w:tc>
        <w:tc>
          <w:tcPr>
            <w:tcW w:w="798" w:type="pct"/>
            <w:tcBorders>
              <w:top w:val="single" w:sz="4" w:space="0" w:color="auto"/>
              <w:bottom w:val="single" w:sz="4" w:space="0" w:color="auto"/>
            </w:tcBorders>
            <w:vAlign w:val="center"/>
          </w:tcPr>
          <w:p w14:paraId="3505D037" w14:textId="77777777" w:rsidR="00654A76" w:rsidRPr="00654A76" w:rsidRDefault="00654A76" w:rsidP="00654A76">
            <w:pPr>
              <w:spacing w:before="60" w:after="60" w:line="240" w:lineRule="auto"/>
              <w:jc w:val="center"/>
              <w:rPr>
                <w:rFonts w:ascii="Verdana" w:eastAsia="Calibri" w:hAnsi="Verdana" w:cs="Calibri"/>
                <w:sz w:val="19"/>
                <w:szCs w:val="19"/>
                <w:lang w:val="fr-FR"/>
              </w:rPr>
            </w:pPr>
            <w:r w:rsidRPr="00654A76">
              <w:rPr>
                <w:rFonts w:ascii="Verdana" w:eastAsia="Calibri" w:hAnsi="Verdana" w:cs="Calibri"/>
                <w:sz w:val="19"/>
                <w:szCs w:val="19"/>
                <w:lang w:val="fr-FR"/>
              </w:rPr>
              <w:t xml:space="preserve">en </w:t>
            </w:r>
            <w:r w:rsidRPr="00654A76">
              <w:rPr>
                <w:rFonts w:ascii="Verdana" w:eastAsia="Calibri" w:hAnsi="Verdana" w:cs="Calibri"/>
                <w:sz w:val="19"/>
                <w:szCs w:val="19"/>
                <w:lang w:val="fr-FR"/>
              </w:rPr>
              <w:softHyphen/>
              <w:t>- de - fr</w:t>
            </w:r>
          </w:p>
        </w:tc>
      </w:tr>
      <w:tr w:rsidR="00654A76" w:rsidRPr="00EA13D0" w14:paraId="7836A3EE" w14:textId="77777777" w:rsidTr="00654A76">
        <w:trPr>
          <w:trHeight w:val="2752"/>
        </w:trPr>
        <w:tc>
          <w:tcPr>
            <w:tcW w:w="916" w:type="pct"/>
            <w:tcBorders>
              <w:top w:val="single" w:sz="4" w:space="0" w:color="auto"/>
              <w:bottom w:val="single" w:sz="4" w:space="0" w:color="auto"/>
            </w:tcBorders>
            <w:shd w:val="clear" w:color="auto" w:fill="D9D9D9"/>
          </w:tcPr>
          <w:p w14:paraId="2C43B8C9" w14:textId="77777777" w:rsidR="00654A76" w:rsidRPr="00654A76" w:rsidRDefault="00654A76" w:rsidP="00654A76">
            <w:pPr>
              <w:spacing w:before="60" w:after="60" w:line="240" w:lineRule="auto"/>
              <w:jc w:val="center"/>
              <w:rPr>
                <w:rFonts w:ascii="Verdana" w:eastAsia="Calibri" w:hAnsi="Verdana" w:cs="Times New Roman"/>
                <w:lang w:val="en-IE"/>
              </w:rPr>
            </w:pPr>
            <w:r w:rsidRPr="00654A76">
              <w:rPr>
                <w:rFonts w:ascii="Verdana" w:eastAsia="Calibri" w:hAnsi="Verdana" w:cs="Times New Roman"/>
                <w:lang w:val="en-IE"/>
              </w:rPr>
              <w:object w:dxaOrig="9645" w:dyaOrig="14055" w14:anchorId="433E1623">
                <v:shape id="_x0000_i1026" type="#_x0000_t75" style="width:86.25pt;height:122.25pt" o:ole="">
                  <v:imagedata r:id="rId54" o:title=""/>
                </v:shape>
                <o:OLEObject Type="Embed" ProgID="PBrush" ShapeID="_x0000_i1026" DrawAspect="Content" ObjectID="_1528877024" r:id="rId55"/>
              </w:object>
            </w:r>
          </w:p>
        </w:tc>
        <w:tc>
          <w:tcPr>
            <w:tcW w:w="1158" w:type="pct"/>
            <w:tcBorders>
              <w:top w:val="single" w:sz="4" w:space="0" w:color="auto"/>
              <w:bottom w:val="single" w:sz="4" w:space="0" w:color="auto"/>
            </w:tcBorders>
          </w:tcPr>
          <w:p w14:paraId="3D14C70B" w14:textId="00B7064F" w:rsidR="00654A76" w:rsidRPr="00CA6DD0" w:rsidRDefault="00CA6DD0" w:rsidP="00654A76">
            <w:pPr>
              <w:spacing w:before="60" w:after="60" w:line="240" w:lineRule="auto"/>
              <w:rPr>
                <w:rStyle w:val="Hyperlink"/>
                <w:rFonts w:ascii="Verdana" w:eastAsia="Calibri" w:hAnsi="Verdana" w:cs="Calibri"/>
                <w:b/>
                <w:color w:val="3333FF"/>
                <w:sz w:val="19"/>
                <w:szCs w:val="19"/>
                <w:lang w:val="en-IE"/>
              </w:rPr>
            </w:pPr>
            <w:r w:rsidRPr="00CA6DD0">
              <w:rPr>
                <w:rFonts w:ascii="Verdana" w:eastAsia="Calibri" w:hAnsi="Verdana" w:cs="Calibri"/>
                <w:b/>
                <w:color w:val="3333FF"/>
                <w:sz w:val="19"/>
                <w:szCs w:val="19"/>
                <w:lang w:val="en-IE"/>
              </w:rPr>
              <w:fldChar w:fldCharType="begin"/>
            </w:r>
            <w:r w:rsidRPr="00CA6DD0">
              <w:rPr>
                <w:rFonts w:ascii="Verdana" w:eastAsia="Calibri" w:hAnsi="Verdana" w:cs="Calibri"/>
                <w:b/>
                <w:color w:val="3333FF"/>
                <w:sz w:val="19"/>
                <w:szCs w:val="19"/>
                <w:lang w:val="en-IE"/>
              </w:rPr>
              <w:instrText xml:space="preserve"> HYPERLINK "http://fra.europa.eu/en/publication/2013/legal-capacity-persons-intellectual-disabilities-and-persons-mental-health-proble-0" </w:instrText>
            </w:r>
            <w:r w:rsidRPr="00CA6DD0">
              <w:rPr>
                <w:rFonts w:ascii="Verdana" w:eastAsia="Calibri" w:hAnsi="Verdana" w:cs="Calibri"/>
                <w:b/>
                <w:color w:val="3333FF"/>
                <w:sz w:val="19"/>
                <w:szCs w:val="19"/>
                <w:lang w:val="en-IE"/>
              </w:rPr>
              <w:fldChar w:fldCharType="separate"/>
            </w:r>
            <w:r w:rsidR="00654A76" w:rsidRPr="00CA6DD0">
              <w:rPr>
                <w:rStyle w:val="Hyperlink"/>
                <w:rFonts w:ascii="Verdana" w:eastAsia="Calibri" w:hAnsi="Verdana" w:cs="Calibri"/>
                <w:b/>
                <w:color w:val="3333FF"/>
                <w:sz w:val="19"/>
                <w:szCs w:val="19"/>
                <w:lang w:val="en-IE"/>
              </w:rPr>
              <w:t xml:space="preserve">Factsheet: </w:t>
            </w:r>
          </w:p>
          <w:p w14:paraId="6124CA89" w14:textId="487F742B" w:rsidR="00654A76" w:rsidRPr="00CA6DD0" w:rsidRDefault="00654A76" w:rsidP="00654A76">
            <w:pPr>
              <w:spacing w:before="60" w:after="60" w:line="240" w:lineRule="auto"/>
              <w:rPr>
                <w:rFonts w:ascii="Verdana" w:eastAsia="Calibri" w:hAnsi="Verdana" w:cs="Calibri"/>
                <w:b/>
                <w:color w:val="3333FF"/>
                <w:sz w:val="19"/>
                <w:szCs w:val="19"/>
                <w:lang w:val="en-IE"/>
              </w:rPr>
            </w:pPr>
            <w:r w:rsidRPr="00CA6DD0">
              <w:rPr>
                <w:rStyle w:val="Hyperlink"/>
                <w:rFonts w:ascii="Verdana" w:eastAsia="Calibri" w:hAnsi="Verdana" w:cs="Calibri"/>
                <w:b/>
                <w:color w:val="3333FF"/>
                <w:sz w:val="19"/>
                <w:szCs w:val="19"/>
                <w:lang w:val="en-IE"/>
              </w:rPr>
              <w:t>Legal capacity of persons with intellectual disabilities and persons with mental health problems</w:t>
            </w:r>
            <w:r w:rsidR="00CA6DD0" w:rsidRPr="00CA6DD0">
              <w:rPr>
                <w:rFonts w:ascii="Verdana" w:eastAsia="Calibri" w:hAnsi="Verdana" w:cs="Calibri"/>
                <w:b/>
                <w:color w:val="3333FF"/>
                <w:sz w:val="19"/>
                <w:szCs w:val="19"/>
                <w:lang w:val="en-IE"/>
              </w:rPr>
              <w:fldChar w:fldCharType="end"/>
            </w:r>
          </w:p>
          <w:p w14:paraId="5B7AC5EE" w14:textId="77777777" w:rsidR="00654A76" w:rsidRPr="00654A76" w:rsidRDefault="00654A76" w:rsidP="00654A76">
            <w:pPr>
              <w:spacing w:before="60" w:after="60" w:line="240" w:lineRule="auto"/>
              <w:rPr>
                <w:rFonts w:ascii="Verdana" w:eastAsia="Calibri" w:hAnsi="Verdana" w:cs="Calibri"/>
                <w:b/>
                <w:sz w:val="19"/>
                <w:szCs w:val="19"/>
                <w:lang w:val="en-IE"/>
              </w:rPr>
            </w:pPr>
            <w:r w:rsidRPr="00654A76">
              <w:rPr>
                <w:rFonts w:ascii="Verdana" w:eastAsia="Calibri" w:hAnsi="Verdana" w:cs="Calibri"/>
                <w:color w:val="0000FF"/>
                <w:kern w:val="36"/>
                <w:sz w:val="19"/>
                <w:szCs w:val="19"/>
                <w:u w:val="single"/>
                <w:lang w:val="en-IE" w:eastAsia="en-IE"/>
              </w:rPr>
              <w:t>October 2013</w:t>
            </w:r>
          </w:p>
        </w:tc>
        <w:tc>
          <w:tcPr>
            <w:tcW w:w="2128" w:type="pct"/>
            <w:tcBorders>
              <w:top w:val="single" w:sz="4" w:space="0" w:color="auto"/>
              <w:bottom w:val="single" w:sz="4" w:space="0" w:color="auto"/>
            </w:tcBorders>
          </w:tcPr>
          <w:p w14:paraId="10082556" w14:textId="77777777" w:rsidR="00654A76" w:rsidRPr="00654A76" w:rsidRDefault="00654A76" w:rsidP="00654A76">
            <w:pPr>
              <w:spacing w:before="60" w:beforeAutospacing="1" w:after="60" w:afterAutospacing="1" w:line="240" w:lineRule="auto"/>
              <w:jc w:val="both"/>
              <w:rPr>
                <w:rFonts w:ascii="Verdana" w:eastAsia="Times New Roman" w:hAnsi="Verdana" w:cs="Calibri"/>
                <w:sz w:val="19"/>
                <w:szCs w:val="19"/>
                <w:lang w:val="en-IE" w:eastAsia="en-IE"/>
              </w:rPr>
            </w:pPr>
            <w:r w:rsidRPr="00654A76">
              <w:rPr>
                <w:rFonts w:ascii="Verdana" w:eastAsia="Times New Roman" w:hAnsi="Verdana" w:cs="Calibri"/>
                <w:sz w:val="19"/>
                <w:szCs w:val="19"/>
                <w:lang w:val="en-IE" w:eastAsia="en-IE"/>
              </w:rPr>
              <w:t xml:space="preserve">This factsheet presents the key challenges identified by the FRA report on </w:t>
            </w:r>
            <w:r w:rsidRPr="00654A76">
              <w:rPr>
                <w:rFonts w:ascii="Verdana" w:eastAsia="Times New Roman" w:hAnsi="Verdana" w:cs="Calibri"/>
                <w:i/>
                <w:sz w:val="19"/>
                <w:szCs w:val="19"/>
                <w:lang w:val="en-IE" w:eastAsia="en-IE"/>
              </w:rPr>
              <w:t>Legal capacity of persons with intellectual disabilities and persons with mental health problems</w:t>
            </w:r>
            <w:r w:rsidRPr="00654A76">
              <w:rPr>
                <w:rFonts w:ascii="Verdana" w:eastAsia="Times New Roman" w:hAnsi="Verdana" w:cs="Calibri"/>
                <w:sz w:val="19"/>
                <w:szCs w:val="19"/>
                <w:lang w:val="en-IE" w:eastAsia="en-IE"/>
              </w:rPr>
              <w:t xml:space="preserve">. </w:t>
            </w:r>
            <w:r w:rsidRPr="00654A76">
              <w:rPr>
                <w:rFonts w:ascii="Verdana" w:eastAsia="Times New Roman" w:hAnsi="Verdana" w:cs="Calibri"/>
                <w:sz w:val="19"/>
                <w:szCs w:val="19"/>
                <w:lang w:val="en-IE" w:eastAsia="en-IE"/>
              </w:rPr>
              <w:br/>
            </w:r>
            <w:r w:rsidRPr="00654A76">
              <w:rPr>
                <w:rFonts w:ascii="Verdana" w:eastAsia="Times New Roman" w:hAnsi="Verdana" w:cs="Calibri"/>
                <w:sz w:val="19"/>
                <w:szCs w:val="19"/>
                <w:lang w:val="en" w:eastAsia="en-IE"/>
              </w:rPr>
              <w:t>The entry into force of the CRPD has prompted discussions about the current legal frameworks governing legal capacity in the EU Member States, aiming at developing models based on supported decision making which promote the independence and autonomy of persons with disabilities.</w:t>
            </w:r>
          </w:p>
        </w:tc>
        <w:tc>
          <w:tcPr>
            <w:tcW w:w="798" w:type="pct"/>
            <w:tcBorders>
              <w:top w:val="single" w:sz="4" w:space="0" w:color="auto"/>
              <w:bottom w:val="single" w:sz="4" w:space="0" w:color="auto"/>
            </w:tcBorders>
            <w:vAlign w:val="center"/>
          </w:tcPr>
          <w:p w14:paraId="238D20F9" w14:textId="77777777" w:rsidR="00654A76" w:rsidRPr="00DF6F43" w:rsidRDefault="00654A76" w:rsidP="00654A76">
            <w:pPr>
              <w:spacing w:before="60" w:after="60" w:line="240" w:lineRule="auto"/>
              <w:jc w:val="center"/>
              <w:rPr>
                <w:rFonts w:ascii="Verdana" w:eastAsia="Calibri" w:hAnsi="Verdana" w:cs="Calibri"/>
                <w:sz w:val="19"/>
                <w:szCs w:val="19"/>
                <w:lang w:val="de-AT"/>
              </w:rPr>
            </w:pPr>
            <w:r w:rsidRPr="00DF6F43">
              <w:rPr>
                <w:rFonts w:ascii="Verdana" w:eastAsia="Calibri" w:hAnsi="Verdana" w:cs="Calibri"/>
                <w:sz w:val="19"/>
                <w:szCs w:val="19"/>
                <w:lang w:val="de-AT"/>
              </w:rPr>
              <w:t>bg - cs - da - de - en - et - el - es - fr - hr- it - lv - lt - hu - nl - pl - pt - ro - sk - sl - fi - sv</w:t>
            </w:r>
          </w:p>
        </w:tc>
      </w:tr>
      <w:tr w:rsidR="00654A76" w:rsidRPr="00654A76" w14:paraId="624EE6D3" w14:textId="77777777" w:rsidTr="00654A76">
        <w:trPr>
          <w:trHeight w:val="1713"/>
        </w:trPr>
        <w:tc>
          <w:tcPr>
            <w:tcW w:w="916" w:type="pct"/>
            <w:tcBorders>
              <w:top w:val="single" w:sz="4" w:space="0" w:color="auto"/>
              <w:bottom w:val="single" w:sz="4" w:space="0" w:color="auto"/>
            </w:tcBorders>
            <w:shd w:val="clear" w:color="auto" w:fill="D9D9D9"/>
          </w:tcPr>
          <w:p w14:paraId="633BD97F" w14:textId="77777777" w:rsidR="00654A76" w:rsidRPr="00654A76" w:rsidRDefault="00654A76" w:rsidP="00654A76">
            <w:pPr>
              <w:spacing w:before="60" w:after="60" w:line="240" w:lineRule="auto"/>
              <w:jc w:val="center"/>
              <w:rPr>
                <w:rFonts w:ascii="Verdana" w:eastAsia="Calibri" w:hAnsi="Verdana" w:cs="Times New Roman"/>
                <w:noProof/>
                <w:sz w:val="19"/>
                <w:szCs w:val="19"/>
                <w:lang w:val="en-US"/>
              </w:rPr>
            </w:pPr>
            <w:r w:rsidRPr="00654A76">
              <w:rPr>
                <w:rFonts w:ascii="Verdana" w:eastAsia="Calibri" w:hAnsi="Verdana" w:cs="Times New Roman"/>
                <w:noProof/>
                <w:sz w:val="19"/>
                <w:szCs w:val="19"/>
                <w:lang w:eastAsia="en-GB"/>
              </w:rPr>
              <w:drawing>
                <wp:inline distT="0" distB="0" distL="0" distR="0" wp14:anchorId="01C7D3D6" wp14:editId="6A165DC1">
                  <wp:extent cx="1045854" cy="1496057"/>
                  <wp:effectExtent l="0" t="0" r="190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extLst>
                              <a:ext uri="{28A0092B-C50C-407E-A947-70E740481C1C}">
                                <a14:useLocalDpi xmlns:a14="http://schemas.microsoft.com/office/drawing/2010/main"/>
                              </a:ext>
                            </a:extLst>
                          </a:blip>
                          <a:srcRect/>
                          <a:stretch/>
                        </pic:blipFill>
                        <pic:spPr bwMode="auto">
                          <a:xfrm>
                            <a:off x="0" y="0"/>
                            <a:ext cx="1046446" cy="1496903"/>
                          </a:xfrm>
                          <a:prstGeom prst="rect">
                            <a:avLst/>
                          </a:prstGeom>
                          <a:ln>
                            <a:noFill/>
                          </a:ln>
                          <a:extLst>
                            <a:ext uri="{53640926-AAD7-44D8-BBD7-CCE9431645EC}">
                              <a14:shadowObscured xmlns:a14="http://schemas.microsoft.com/office/drawing/2010/main"/>
                            </a:ext>
                          </a:extLst>
                        </pic:spPr>
                      </pic:pic>
                    </a:graphicData>
                  </a:graphic>
                </wp:inline>
              </w:drawing>
            </w:r>
          </w:p>
        </w:tc>
        <w:tc>
          <w:tcPr>
            <w:tcW w:w="1158" w:type="pct"/>
            <w:tcBorders>
              <w:top w:val="single" w:sz="4" w:space="0" w:color="auto"/>
              <w:bottom w:val="single" w:sz="4" w:space="0" w:color="auto"/>
            </w:tcBorders>
          </w:tcPr>
          <w:p w14:paraId="0A13B6AE" w14:textId="77777777" w:rsidR="00654A76" w:rsidRPr="00654A76" w:rsidRDefault="00654A76" w:rsidP="00654A76">
            <w:pPr>
              <w:spacing w:before="60" w:after="60" w:line="240" w:lineRule="auto"/>
              <w:rPr>
                <w:rFonts w:ascii="Verdana" w:eastAsia="Calibri" w:hAnsi="Verdana" w:cs="Calibri"/>
                <w:b/>
                <w:color w:val="0000FF"/>
                <w:kern w:val="36"/>
                <w:sz w:val="19"/>
                <w:szCs w:val="19"/>
                <w:u w:val="single"/>
                <w:lang w:val="en-IE" w:eastAsia="en-IE"/>
              </w:rPr>
            </w:pPr>
            <w:r w:rsidRPr="00654A76">
              <w:rPr>
                <w:rFonts w:ascii="Verdana" w:eastAsia="Calibri" w:hAnsi="Verdana" w:cs="Calibri"/>
                <w:b/>
                <w:color w:val="0000FF"/>
                <w:kern w:val="36"/>
                <w:sz w:val="19"/>
                <w:szCs w:val="19"/>
                <w:u w:val="single"/>
                <w:lang w:val="en-IE" w:eastAsia="en-IE"/>
              </w:rPr>
              <w:t>Involuntary placement and involuntary treatment of persons with mental health problems</w:t>
            </w:r>
          </w:p>
          <w:p w14:paraId="3153E703" w14:textId="77777777" w:rsidR="00654A76" w:rsidRPr="00654A76" w:rsidRDefault="00654A76" w:rsidP="00654A76">
            <w:pPr>
              <w:spacing w:before="60" w:after="60" w:line="240" w:lineRule="auto"/>
              <w:rPr>
                <w:rFonts w:ascii="Verdana" w:eastAsia="Calibri" w:hAnsi="Verdana" w:cs="Calibri"/>
                <w:color w:val="0000FF"/>
                <w:sz w:val="19"/>
                <w:szCs w:val="19"/>
                <w:u w:val="single"/>
                <w:lang w:val="en-IE"/>
              </w:rPr>
            </w:pPr>
            <w:r w:rsidRPr="00654A76">
              <w:rPr>
                <w:rFonts w:ascii="Verdana" w:eastAsia="Calibri" w:hAnsi="Verdana" w:cs="Calibri"/>
                <w:color w:val="0000FF"/>
                <w:kern w:val="36"/>
                <w:sz w:val="19"/>
                <w:szCs w:val="19"/>
                <w:u w:val="single"/>
                <w:lang w:val="en-IE" w:eastAsia="en-IE"/>
              </w:rPr>
              <w:t>June 2012</w:t>
            </w:r>
          </w:p>
        </w:tc>
        <w:tc>
          <w:tcPr>
            <w:tcW w:w="2128" w:type="pct"/>
            <w:tcBorders>
              <w:top w:val="single" w:sz="4" w:space="0" w:color="auto"/>
              <w:bottom w:val="single" w:sz="4" w:space="0" w:color="auto"/>
            </w:tcBorders>
          </w:tcPr>
          <w:p w14:paraId="7AD22199" w14:textId="77777777" w:rsidR="00654A76" w:rsidRPr="00654A76" w:rsidRDefault="00654A76" w:rsidP="00654A76">
            <w:pPr>
              <w:spacing w:before="60" w:after="60" w:line="240" w:lineRule="auto"/>
              <w:jc w:val="both"/>
              <w:rPr>
                <w:rFonts w:ascii="Verdana" w:eastAsia="Times New Roman" w:hAnsi="Verdana" w:cs="Calibri"/>
                <w:sz w:val="19"/>
                <w:szCs w:val="19"/>
                <w:lang w:val="en-IE" w:eastAsia="en-IE"/>
              </w:rPr>
            </w:pPr>
            <w:r w:rsidRPr="00654A76">
              <w:rPr>
                <w:rFonts w:ascii="Verdana" w:eastAsia="Times New Roman" w:hAnsi="Verdana" w:cs="Calibri"/>
                <w:sz w:val="19"/>
                <w:szCs w:val="19"/>
                <w:lang w:val="en-IE" w:eastAsia="en-IE"/>
              </w:rPr>
              <w:t xml:space="preserve">Involuntary placement and involuntary treatment of persons with mental health problems affects the most fundamental of rights, including the right to liberty and the right to freedom from torture. Strict safeguards at United Nations and European level attempt to limit undue interference with such rights. </w:t>
            </w:r>
          </w:p>
          <w:p w14:paraId="6A5FDDAB" w14:textId="77777777" w:rsidR="00654A76" w:rsidRPr="00654A76" w:rsidRDefault="00654A76" w:rsidP="00654A76">
            <w:pPr>
              <w:spacing w:before="60" w:after="60" w:line="240" w:lineRule="auto"/>
              <w:jc w:val="both"/>
              <w:rPr>
                <w:rFonts w:ascii="Verdana" w:eastAsia="Times New Roman" w:hAnsi="Verdana" w:cs="Calibri"/>
                <w:sz w:val="19"/>
                <w:szCs w:val="19"/>
                <w:lang w:val="en-IE" w:eastAsia="en-IE"/>
              </w:rPr>
            </w:pPr>
            <w:r w:rsidRPr="00654A76">
              <w:rPr>
                <w:rFonts w:ascii="Verdana" w:eastAsia="Times New Roman" w:hAnsi="Verdana" w:cs="Calibri"/>
                <w:sz w:val="19"/>
                <w:szCs w:val="19"/>
                <w:lang w:val="en-IE" w:eastAsia="en-IE"/>
              </w:rPr>
              <w:t xml:space="preserve">This report analyses the shifting legal panorama and, informed by fieldwork in nine EU Member States on the actual experiences of those involuntarily placed and treated and </w:t>
            </w:r>
            <w:r w:rsidRPr="00654A76">
              <w:rPr>
                <w:rFonts w:ascii="Verdana" w:eastAsia="Times New Roman" w:hAnsi="Verdana" w:cs="Calibri"/>
                <w:sz w:val="19"/>
                <w:szCs w:val="19"/>
                <w:lang w:val="en-IE" w:eastAsia="en-IE"/>
              </w:rPr>
              <w:lastRenderedPageBreak/>
              <w:t>other stakeholders, points to the need for a renewed discussion of compulsory placement and treatment in the EU.</w:t>
            </w:r>
          </w:p>
        </w:tc>
        <w:tc>
          <w:tcPr>
            <w:tcW w:w="798" w:type="pct"/>
            <w:tcBorders>
              <w:top w:val="single" w:sz="4" w:space="0" w:color="auto"/>
              <w:bottom w:val="single" w:sz="4" w:space="0" w:color="auto"/>
            </w:tcBorders>
            <w:vAlign w:val="center"/>
          </w:tcPr>
          <w:p w14:paraId="7AC7E952" w14:textId="77777777" w:rsidR="00654A76" w:rsidRPr="00654A76" w:rsidRDefault="00654A76" w:rsidP="00654A76">
            <w:pPr>
              <w:spacing w:before="60" w:after="60" w:line="240" w:lineRule="auto"/>
              <w:jc w:val="center"/>
              <w:rPr>
                <w:rFonts w:ascii="Verdana" w:eastAsia="Calibri" w:hAnsi="Verdana" w:cs="Calibri"/>
                <w:sz w:val="19"/>
                <w:szCs w:val="19"/>
                <w:lang w:val="fr-FR"/>
              </w:rPr>
            </w:pPr>
            <w:r w:rsidRPr="00654A76">
              <w:rPr>
                <w:rFonts w:ascii="Verdana" w:eastAsia="Calibri" w:hAnsi="Verdana" w:cs="Calibri"/>
                <w:sz w:val="19"/>
                <w:szCs w:val="19"/>
                <w:lang w:val="fr-FR"/>
              </w:rPr>
              <w:lastRenderedPageBreak/>
              <w:t>en - de - fr</w:t>
            </w:r>
          </w:p>
        </w:tc>
      </w:tr>
      <w:tr w:rsidR="00654A76" w:rsidRPr="00EA13D0" w14:paraId="73A709EE" w14:textId="77777777" w:rsidTr="00654A76">
        <w:trPr>
          <w:trHeight w:val="1713"/>
        </w:trPr>
        <w:tc>
          <w:tcPr>
            <w:tcW w:w="916" w:type="pct"/>
            <w:tcBorders>
              <w:top w:val="single" w:sz="4" w:space="0" w:color="auto"/>
              <w:bottom w:val="single" w:sz="4" w:space="0" w:color="auto"/>
            </w:tcBorders>
            <w:shd w:val="clear" w:color="auto" w:fill="D9D9D9"/>
          </w:tcPr>
          <w:p w14:paraId="07FA0632" w14:textId="77777777" w:rsidR="00654A76" w:rsidRPr="00654A76" w:rsidRDefault="00654A76" w:rsidP="00654A76">
            <w:pPr>
              <w:spacing w:before="60" w:after="60" w:line="240" w:lineRule="auto"/>
              <w:jc w:val="center"/>
              <w:rPr>
                <w:rFonts w:ascii="Verdana" w:eastAsia="Calibri" w:hAnsi="Verdana" w:cs="Times New Roman"/>
                <w:noProof/>
                <w:sz w:val="19"/>
                <w:szCs w:val="19"/>
                <w:lang w:val="en-IE" w:eastAsia="en-IE"/>
              </w:rPr>
            </w:pPr>
            <w:r w:rsidRPr="00654A76">
              <w:rPr>
                <w:rFonts w:ascii="Verdana" w:eastAsia="Calibri" w:hAnsi="Verdana" w:cs="Times New Roman"/>
                <w:sz w:val="19"/>
                <w:szCs w:val="19"/>
                <w:lang w:val="en-IE"/>
              </w:rPr>
              <w:object w:dxaOrig="9585" w:dyaOrig="13605" w14:anchorId="3FE42684">
                <v:shape id="_x0000_i1027" type="#_x0000_t75" style="width:86.25pt;height:114.75pt" o:ole="">
                  <v:imagedata r:id="rId57" o:title=""/>
                </v:shape>
                <o:OLEObject Type="Embed" ProgID="PBrush" ShapeID="_x0000_i1027" DrawAspect="Content" ObjectID="_1528877025" r:id="rId58"/>
              </w:object>
            </w:r>
          </w:p>
        </w:tc>
        <w:tc>
          <w:tcPr>
            <w:tcW w:w="1158" w:type="pct"/>
            <w:tcBorders>
              <w:top w:val="single" w:sz="4" w:space="0" w:color="auto"/>
              <w:bottom w:val="single" w:sz="4" w:space="0" w:color="auto"/>
            </w:tcBorders>
          </w:tcPr>
          <w:p w14:paraId="1DCC61F7" w14:textId="77777777" w:rsidR="00654A76" w:rsidRPr="00654A76" w:rsidRDefault="00654A76" w:rsidP="00654A76">
            <w:pPr>
              <w:spacing w:before="60" w:after="60" w:line="240" w:lineRule="auto"/>
              <w:rPr>
                <w:rFonts w:ascii="Verdana" w:eastAsia="Calibri" w:hAnsi="Verdana" w:cs="Calibri"/>
                <w:b/>
                <w:color w:val="0000FF"/>
                <w:kern w:val="36"/>
                <w:sz w:val="19"/>
                <w:szCs w:val="19"/>
                <w:u w:val="single"/>
                <w:lang w:val="en-IE" w:eastAsia="en-IE"/>
              </w:rPr>
            </w:pPr>
            <w:r w:rsidRPr="00654A76">
              <w:rPr>
                <w:rFonts w:ascii="Verdana" w:eastAsia="Calibri" w:hAnsi="Verdana" w:cs="Calibri"/>
                <w:b/>
                <w:color w:val="0000FF"/>
                <w:kern w:val="36"/>
                <w:sz w:val="19"/>
                <w:szCs w:val="19"/>
                <w:u w:val="single"/>
                <w:lang w:val="en-IE" w:eastAsia="en-IE"/>
              </w:rPr>
              <w:t>Factsheet:</w:t>
            </w:r>
          </w:p>
          <w:p w14:paraId="44D7043E" w14:textId="77777777" w:rsidR="00654A76" w:rsidRPr="00654A76" w:rsidRDefault="00654A76" w:rsidP="00654A76">
            <w:pPr>
              <w:spacing w:before="60" w:after="60" w:line="240" w:lineRule="auto"/>
              <w:rPr>
                <w:rFonts w:ascii="Verdana" w:eastAsia="Calibri" w:hAnsi="Verdana" w:cs="Calibri"/>
                <w:b/>
                <w:color w:val="0000FF"/>
                <w:kern w:val="36"/>
                <w:sz w:val="19"/>
                <w:szCs w:val="19"/>
                <w:u w:val="single"/>
                <w:lang w:val="en-IE" w:eastAsia="en-IE"/>
              </w:rPr>
            </w:pPr>
            <w:r w:rsidRPr="00654A76">
              <w:rPr>
                <w:rFonts w:ascii="Verdana" w:eastAsia="Calibri" w:hAnsi="Verdana" w:cs="Calibri"/>
                <w:b/>
                <w:color w:val="0000FF"/>
                <w:kern w:val="36"/>
                <w:sz w:val="19"/>
                <w:szCs w:val="19"/>
                <w:u w:val="single"/>
                <w:lang w:val="en-IE" w:eastAsia="en-IE"/>
              </w:rPr>
              <w:t>Involuntary placement and involuntary treatment of persons with mental health problems</w:t>
            </w:r>
          </w:p>
          <w:p w14:paraId="07CA8B41" w14:textId="77777777" w:rsidR="00654A76" w:rsidRPr="00654A76" w:rsidRDefault="00654A76" w:rsidP="00654A76">
            <w:pPr>
              <w:spacing w:before="60" w:after="60" w:line="240" w:lineRule="auto"/>
              <w:rPr>
                <w:rFonts w:ascii="Verdana" w:eastAsia="Calibri" w:hAnsi="Verdana" w:cs="Calibri"/>
                <w:color w:val="0000FF"/>
                <w:kern w:val="36"/>
                <w:sz w:val="19"/>
                <w:szCs w:val="19"/>
                <w:u w:val="single"/>
                <w:lang w:val="en-IE" w:eastAsia="en-IE"/>
              </w:rPr>
            </w:pPr>
            <w:r w:rsidRPr="00654A76">
              <w:rPr>
                <w:rFonts w:ascii="Verdana" w:eastAsia="Calibri" w:hAnsi="Verdana" w:cs="Calibri"/>
                <w:color w:val="0000FF"/>
                <w:kern w:val="36"/>
                <w:sz w:val="19"/>
                <w:szCs w:val="19"/>
                <w:u w:val="single"/>
                <w:lang w:val="en-IE" w:eastAsia="en-IE"/>
              </w:rPr>
              <w:t>June 2012</w:t>
            </w:r>
          </w:p>
        </w:tc>
        <w:tc>
          <w:tcPr>
            <w:tcW w:w="2128" w:type="pct"/>
            <w:tcBorders>
              <w:top w:val="single" w:sz="4" w:space="0" w:color="auto"/>
              <w:bottom w:val="single" w:sz="4" w:space="0" w:color="auto"/>
            </w:tcBorders>
          </w:tcPr>
          <w:p w14:paraId="004CF018" w14:textId="77777777" w:rsidR="00654A76" w:rsidRPr="00654A76" w:rsidRDefault="00654A76" w:rsidP="00654A76">
            <w:pPr>
              <w:spacing w:before="60" w:after="60" w:line="240" w:lineRule="auto"/>
              <w:jc w:val="both"/>
              <w:rPr>
                <w:rFonts w:ascii="Verdana" w:eastAsia="Times New Roman" w:hAnsi="Verdana" w:cs="Calibri"/>
                <w:sz w:val="19"/>
                <w:szCs w:val="19"/>
                <w:lang w:val="en-IE" w:eastAsia="en-IE"/>
              </w:rPr>
            </w:pPr>
            <w:r w:rsidRPr="00654A76">
              <w:rPr>
                <w:rFonts w:ascii="Verdana" w:eastAsia="Times New Roman" w:hAnsi="Verdana" w:cs="Calibri"/>
                <w:sz w:val="19"/>
                <w:szCs w:val="19"/>
                <w:lang w:val="en-IE" w:eastAsia="en-IE"/>
              </w:rPr>
              <w:t xml:space="preserve">This factsheet presents the key challenges identified by the FRA report on </w:t>
            </w:r>
            <w:r w:rsidRPr="00654A76">
              <w:rPr>
                <w:rFonts w:ascii="Verdana" w:eastAsia="Times New Roman" w:hAnsi="Verdana" w:cs="Calibri"/>
                <w:i/>
                <w:sz w:val="19"/>
                <w:szCs w:val="19"/>
                <w:lang w:val="en-IE" w:eastAsia="en-IE"/>
              </w:rPr>
              <w:t>Involuntary placement and involuntary treatment of persons with mental health problems</w:t>
            </w:r>
            <w:r w:rsidRPr="00654A76">
              <w:rPr>
                <w:rFonts w:ascii="Verdana" w:eastAsia="Times New Roman" w:hAnsi="Verdana" w:cs="Calibri"/>
                <w:sz w:val="19"/>
                <w:szCs w:val="19"/>
                <w:lang w:val="en-IE" w:eastAsia="en-IE"/>
              </w:rPr>
              <w:t xml:space="preserve">. </w:t>
            </w:r>
            <w:r w:rsidRPr="00654A76">
              <w:rPr>
                <w:rFonts w:ascii="Verdana" w:eastAsia="Times New Roman" w:hAnsi="Verdana" w:cs="Calibri"/>
                <w:sz w:val="19"/>
                <w:szCs w:val="19"/>
                <w:lang w:val="en" w:eastAsia="en-IE"/>
              </w:rPr>
              <w:t>Mental health problems are experienced by about one in 10 European Union (EU) citizens. Many seek help voluntarily, but some may be placed in institutions or treated without their consent. This might affect their fundamental rights.</w:t>
            </w:r>
          </w:p>
        </w:tc>
        <w:tc>
          <w:tcPr>
            <w:tcW w:w="798" w:type="pct"/>
            <w:tcBorders>
              <w:top w:val="single" w:sz="4" w:space="0" w:color="auto"/>
              <w:bottom w:val="single" w:sz="4" w:space="0" w:color="auto"/>
            </w:tcBorders>
            <w:vAlign w:val="center"/>
          </w:tcPr>
          <w:p w14:paraId="22A37408" w14:textId="77777777" w:rsidR="00654A76" w:rsidRPr="00654A76" w:rsidRDefault="00DE1D05" w:rsidP="00654A76">
            <w:pPr>
              <w:spacing w:before="60" w:after="60" w:line="240" w:lineRule="auto"/>
              <w:jc w:val="center"/>
              <w:rPr>
                <w:rFonts w:ascii="Verdana" w:eastAsia="Calibri" w:hAnsi="Verdana" w:cs="Calibri"/>
                <w:sz w:val="19"/>
                <w:szCs w:val="19"/>
                <w:lang w:val="de-DE"/>
              </w:rPr>
            </w:pPr>
            <w:hyperlink r:id="rId59" w:tooltip="Key rights of persons with disabilities: an introduction" w:history="1">
              <w:r w:rsidR="00654A76" w:rsidRPr="00654A76">
                <w:rPr>
                  <w:rFonts w:ascii="Verdana" w:eastAsia="Calibri" w:hAnsi="Verdana" w:cs="Calibri"/>
                  <w:sz w:val="19"/>
                  <w:szCs w:val="19"/>
                  <w:lang w:val="de-DE"/>
                </w:rPr>
                <w:t>en</w:t>
              </w:r>
            </w:hyperlink>
            <w:r w:rsidR="00654A76" w:rsidRPr="00654A76">
              <w:rPr>
                <w:rFonts w:ascii="Verdana" w:eastAsia="Calibri" w:hAnsi="Verdana" w:cs="Calibri"/>
                <w:sz w:val="19"/>
                <w:szCs w:val="19"/>
                <w:lang w:val="de-DE"/>
              </w:rPr>
              <w:t xml:space="preserve"> - </w:t>
            </w:r>
            <w:hyperlink r:id="rId60" w:tooltip="Key rights of persons with disabilities: an introduction" w:history="1">
              <w:r w:rsidR="00654A76" w:rsidRPr="00654A76">
                <w:rPr>
                  <w:rFonts w:ascii="Verdana" w:eastAsia="Calibri" w:hAnsi="Verdana" w:cs="Calibri"/>
                  <w:sz w:val="19"/>
                  <w:szCs w:val="19"/>
                  <w:lang w:val="de-DE"/>
                </w:rPr>
                <w:t>bg</w:t>
              </w:r>
            </w:hyperlink>
            <w:r w:rsidR="00654A76" w:rsidRPr="00654A76">
              <w:rPr>
                <w:rFonts w:ascii="Verdana" w:eastAsia="Calibri" w:hAnsi="Verdana" w:cs="Calibri"/>
                <w:sz w:val="19"/>
                <w:szCs w:val="19"/>
                <w:lang w:val="de-DE"/>
              </w:rPr>
              <w:t xml:space="preserve"> - da - </w:t>
            </w:r>
            <w:hyperlink r:id="rId61" w:tooltip="Key rights of persons with disabilities: an introduction" w:history="1">
              <w:r w:rsidR="00654A76" w:rsidRPr="00654A76">
                <w:rPr>
                  <w:rFonts w:ascii="Verdana" w:eastAsia="Calibri" w:hAnsi="Verdana" w:cs="Calibri"/>
                  <w:sz w:val="19"/>
                  <w:szCs w:val="19"/>
                  <w:lang w:val="de-DE"/>
                </w:rPr>
                <w:t>de</w:t>
              </w:r>
            </w:hyperlink>
            <w:r w:rsidR="00654A76" w:rsidRPr="00654A76">
              <w:rPr>
                <w:rFonts w:ascii="Verdana" w:eastAsia="Calibri" w:hAnsi="Verdana" w:cs="Calibri"/>
                <w:sz w:val="19"/>
                <w:szCs w:val="19"/>
                <w:lang w:val="de-DE"/>
              </w:rPr>
              <w:t xml:space="preserve"> - </w:t>
            </w:r>
            <w:hyperlink r:id="rId62" w:tooltip="Key rights of persons with disabilities: an introduction" w:history="1">
              <w:r w:rsidR="00654A76" w:rsidRPr="00654A76">
                <w:rPr>
                  <w:rFonts w:ascii="Verdana" w:eastAsia="Calibri" w:hAnsi="Verdana" w:cs="Calibri"/>
                  <w:sz w:val="19"/>
                  <w:szCs w:val="19"/>
                  <w:lang w:val="de-DE"/>
                </w:rPr>
                <w:t>el</w:t>
              </w:r>
            </w:hyperlink>
            <w:r w:rsidR="00654A76" w:rsidRPr="00654A76">
              <w:rPr>
                <w:rFonts w:ascii="Verdana" w:eastAsia="Calibri" w:hAnsi="Verdana" w:cs="Calibri"/>
                <w:sz w:val="19"/>
                <w:szCs w:val="19"/>
                <w:lang w:val="de-DE"/>
              </w:rPr>
              <w:t xml:space="preserve"> - </w:t>
            </w:r>
            <w:hyperlink r:id="rId63" w:tooltip="Key rights of persons with disabilities: an introduction" w:history="1">
              <w:r w:rsidR="00654A76" w:rsidRPr="00654A76">
                <w:rPr>
                  <w:rFonts w:ascii="Verdana" w:eastAsia="Calibri" w:hAnsi="Verdana" w:cs="Calibri"/>
                  <w:sz w:val="19"/>
                  <w:szCs w:val="19"/>
                  <w:lang w:val="de-DE"/>
                </w:rPr>
                <w:t>fr</w:t>
              </w:r>
            </w:hyperlink>
            <w:r w:rsidR="00654A76" w:rsidRPr="00654A76">
              <w:rPr>
                <w:rFonts w:ascii="Verdana" w:eastAsia="Calibri" w:hAnsi="Verdana" w:cs="Calibri"/>
                <w:sz w:val="19"/>
                <w:szCs w:val="19"/>
                <w:lang w:val="de-DE"/>
              </w:rPr>
              <w:t xml:space="preserve"> - </w:t>
            </w:r>
            <w:hyperlink r:id="rId64" w:tooltip="Key rights of persons with disabilities: an introduction" w:history="1">
              <w:r w:rsidR="00654A76" w:rsidRPr="00654A76">
                <w:rPr>
                  <w:rFonts w:ascii="Verdana" w:eastAsia="Calibri" w:hAnsi="Verdana" w:cs="Calibri"/>
                  <w:sz w:val="19"/>
                  <w:szCs w:val="19"/>
                  <w:lang w:val="de-DE"/>
                </w:rPr>
                <w:t>hu</w:t>
              </w:r>
            </w:hyperlink>
            <w:r w:rsidR="00654A76" w:rsidRPr="00654A76">
              <w:rPr>
                <w:rFonts w:ascii="Verdana" w:eastAsia="Calibri" w:hAnsi="Verdana" w:cs="Calibri"/>
                <w:sz w:val="19"/>
                <w:szCs w:val="19"/>
                <w:lang w:val="de-DE"/>
              </w:rPr>
              <w:t xml:space="preserve"> - </w:t>
            </w:r>
            <w:hyperlink r:id="rId65" w:tooltip="Key rights of persons with disabilities: an introduction" w:history="1">
              <w:r w:rsidR="00654A76" w:rsidRPr="00654A76">
                <w:rPr>
                  <w:rFonts w:ascii="Verdana" w:eastAsia="Calibri" w:hAnsi="Verdana" w:cs="Calibri"/>
                  <w:sz w:val="19"/>
                  <w:szCs w:val="19"/>
                  <w:lang w:val="de-DE"/>
                </w:rPr>
                <w:t>lv</w:t>
              </w:r>
            </w:hyperlink>
            <w:r w:rsidR="00654A76" w:rsidRPr="00654A76">
              <w:rPr>
                <w:rFonts w:ascii="Verdana" w:eastAsia="Calibri" w:hAnsi="Verdana" w:cs="Calibri"/>
                <w:sz w:val="19"/>
                <w:szCs w:val="19"/>
                <w:lang w:val="de-DE"/>
              </w:rPr>
              <w:t xml:space="preserve"> - </w:t>
            </w:r>
            <w:hyperlink r:id="rId66" w:tooltip="Key rights of persons with disabilities: an introduction" w:history="1">
              <w:r w:rsidR="00654A76" w:rsidRPr="00654A76">
                <w:rPr>
                  <w:rFonts w:ascii="Verdana" w:eastAsia="Calibri" w:hAnsi="Verdana" w:cs="Calibri"/>
                  <w:sz w:val="19"/>
                  <w:szCs w:val="19"/>
                  <w:lang w:val="de-DE"/>
                </w:rPr>
                <w:t>ro</w:t>
              </w:r>
            </w:hyperlink>
            <w:r w:rsidR="00654A76" w:rsidRPr="00654A76">
              <w:rPr>
                <w:rFonts w:ascii="Verdana" w:eastAsia="Calibri" w:hAnsi="Verdana" w:cs="Calibri"/>
                <w:sz w:val="19"/>
                <w:szCs w:val="19"/>
                <w:lang w:val="de-DE"/>
              </w:rPr>
              <w:t xml:space="preserve"> - </w:t>
            </w:r>
            <w:hyperlink r:id="rId67" w:tooltip="Key rights of persons with disabilities: an introduction" w:history="1">
              <w:r w:rsidR="00654A76" w:rsidRPr="00654A76">
                <w:rPr>
                  <w:rFonts w:ascii="Verdana" w:eastAsia="Calibri" w:hAnsi="Verdana" w:cs="Calibri"/>
                  <w:sz w:val="19"/>
                  <w:szCs w:val="19"/>
                  <w:lang w:val="de-DE"/>
                </w:rPr>
                <w:t>sv</w:t>
              </w:r>
            </w:hyperlink>
          </w:p>
        </w:tc>
      </w:tr>
      <w:tr w:rsidR="00654A76" w:rsidRPr="00654A76" w14:paraId="16B258EE" w14:textId="77777777" w:rsidTr="00654A76">
        <w:trPr>
          <w:trHeight w:val="2500"/>
        </w:trPr>
        <w:tc>
          <w:tcPr>
            <w:tcW w:w="916" w:type="pct"/>
            <w:tcBorders>
              <w:top w:val="single" w:sz="4" w:space="0" w:color="auto"/>
              <w:bottom w:val="single" w:sz="4" w:space="0" w:color="auto"/>
            </w:tcBorders>
            <w:shd w:val="clear" w:color="auto" w:fill="D9D9D9"/>
          </w:tcPr>
          <w:p w14:paraId="6A34F26F" w14:textId="77777777" w:rsidR="00654A76" w:rsidRPr="00654A76" w:rsidRDefault="00654A76" w:rsidP="00654A76">
            <w:pPr>
              <w:spacing w:before="60" w:after="60" w:line="240" w:lineRule="auto"/>
              <w:jc w:val="center"/>
              <w:rPr>
                <w:rFonts w:ascii="Verdana" w:eastAsia="Calibri" w:hAnsi="Verdana" w:cs="Times New Roman"/>
                <w:sz w:val="19"/>
                <w:szCs w:val="19"/>
                <w:lang w:val="de-AT"/>
              </w:rPr>
            </w:pPr>
            <w:r w:rsidRPr="00654A76">
              <w:rPr>
                <w:rFonts w:ascii="Verdana" w:eastAsia="Calibri" w:hAnsi="Verdana" w:cs="Times New Roman"/>
                <w:noProof/>
                <w:sz w:val="19"/>
                <w:szCs w:val="19"/>
                <w:lang w:eastAsia="en-GB"/>
              </w:rPr>
              <w:drawing>
                <wp:inline distT="0" distB="0" distL="0" distR="0" wp14:anchorId="7717AAFA" wp14:editId="62071EF2">
                  <wp:extent cx="1014467" cy="144000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a:ext>
                            </a:extLst>
                          </a:blip>
                          <a:srcRect/>
                          <a:stretch/>
                        </pic:blipFill>
                        <pic:spPr bwMode="auto">
                          <a:xfrm>
                            <a:off x="0" y="0"/>
                            <a:ext cx="1014467"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158" w:type="pct"/>
            <w:tcBorders>
              <w:top w:val="single" w:sz="4" w:space="0" w:color="auto"/>
              <w:bottom w:val="single" w:sz="4" w:space="0" w:color="auto"/>
            </w:tcBorders>
          </w:tcPr>
          <w:p w14:paraId="0C4579A6" w14:textId="77777777" w:rsidR="00654A76" w:rsidRPr="00654A76" w:rsidRDefault="00654A76" w:rsidP="00654A76">
            <w:pPr>
              <w:spacing w:before="60" w:after="60" w:line="240" w:lineRule="auto"/>
              <w:rPr>
                <w:rFonts w:ascii="Verdana" w:eastAsia="Calibri" w:hAnsi="Verdana" w:cs="Calibri"/>
                <w:b/>
                <w:color w:val="0000FF"/>
                <w:kern w:val="36"/>
                <w:sz w:val="19"/>
                <w:szCs w:val="19"/>
                <w:u w:val="single"/>
                <w:lang w:val="en-IE" w:eastAsia="en-IE"/>
              </w:rPr>
            </w:pPr>
            <w:r w:rsidRPr="00654A76">
              <w:rPr>
                <w:rFonts w:ascii="Verdana" w:eastAsia="Calibri" w:hAnsi="Verdana" w:cs="Calibri"/>
                <w:b/>
                <w:color w:val="0000FF"/>
                <w:kern w:val="36"/>
                <w:sz w:val="19"/>
                <w:szCs w:val="19"/>
                <w:u w:val="single"/>
                <w:lang w:val="en-IE" w:eastAsia="en-IE"/>
              </w:rPr>
              <w:t>Choice and control: the right to independent living</w:t>
            </w:r>
          </w:p>
          <w:p w14:paraId="6058894E" w14:textId="77777777" w:rsidR="00654A76" w:rsidRPr="00654A76" w:rsidRDefault="00654A76" w:rsidP="00654A76">
            <w:pPr>
              <w:spacing w:before="60" w:after="60" w:line="240" w:lineRule="auto"/>
              <w:rPr>
                <w:rFonts w:ascii="Verdana" w:eastAsia="Calibri" w:hAnsi="Verdana" w:cs="Calibri"/>
                <w:b/>
                <w:color w:val="0000FF"/>
                <w:kern w:val="36"/>
                <w:sz w:val="19"/>
                <w:szCs w:val="19"/>
                <w:u w:val="single"/>
                <w:lang w:val="en-IE" w:eastAsia="en-IE"/>
              </w:rPr>
            </w:pPr>
            <w:r w:rsidRPr="00654A76">
              <w:rPr>
                <w:rFonts w:ascii="Verdana" w:eastAsia="Calibri" w:hAnsi="Verdana" w:cs="Calibri"/>
                <w:color w:val="0000FF"/>
                <w:kern w:val="36"/>
                <w:sz w:val="19"/>
                <w:szCs w:val="19"/>
                <w:u w:val="single"/>
                <w:lang w:val="en-IE" w:eastAsia="en-IE"/>
              </w:rPr>
              <w:t>June 2012</w:t>
            </w:r>
          </w:p>
        </w:tc>
        <w:tc>
          <w:tcPr>
            <w:tcW w:w="2128" w:type="pct"/>
            <w:tcBorders>
              <w:top w:val="single" w:sz="4" w:space="0" w:color="auto"/>
              <w:bottom w:val="single" w:sz="4" w:space="0" w:color="auto"/>
            </w:tcBorders>
          </w:tcPr>
          <w:p w14:paraId="3F98516C" w14:textId="77777777" w:rsidR="00654A76" w:rsidRPr="00654A76" w:rsidRDefault="00654A76" w:rsidP="00654A76">
            <w:pPr>
              <w:spacing w:before="60" w:after="60" w:line="240" w:lineRule="auto"/>
              <w:jc w:val="both"/>
              <w:rPr>
                <w:rFonts w:ascii="Verdana" w:eastAsia="Times New Roman" w:hAnsi="Verdana" w:cs="Calibri"/>
                <w:sz w:val="19"/>
                <w:szCs w:val="19"/>
                <w:lang w:val="en-IE" w:eastAsia="en-IE"/>
              </w:rPr>
            </w:pPr>
            <w:r w:rsidRPr="00654A76">
              <w:rPr>
                <w:rFonts w:ascii="Verdana" w:eastAsia="Times New Roman" w:hAnsi="Verdana" w:cs="Calibri"/>
                <w:sz w:val="19"/>
                <w:szCs w:val="19"/>
                <w:lang w:val="en-IE" w:eastAsia="en-IE"/>
              </w:rPr>
              <w:t>Article 19 of the United Nations Convention on the Rights of Persons with Disabilities establishes the right to live independently and be included in the community. Drawing on the findings of interview-based research with persons with mental health problems and persons with intellectual disabilities, this report examines how they experience the principles of autonomy, inclusion and participation in their day-to-day lives.</w:t>
            </w:r>
          </w:p>
        </w:tc>
        <w:tc>
          <w:tcPr>
            <w:tcW w:w="798" w:type="pct"/>
            <w:tcBorders>
              <w:top w:val="single" w:sz="4" w:space="0" w:color="auto"/>
              <w:bottom w:val="single" w:sz="4" w:space="0" w:color="auto"/>
            </w:tcBorders>
            <w:vAlign w:val="center"/>
          </w:tcPr>
          <w:p w14:paraId="51787F24" w14:textId="77777777" w:rsidR="00654A76" w:rsidRPr="00654A76" w:rsidRDefault="00654A76" w:rsidP="00654A76">
            <w:pPr>
              <w:spacing w:before="60" w:after="60" w:line="240" w:lineRule="auto"/>
              <w:jc w:val="center"/>
              <w:rPr>
                <w:rFonts w:ascii="Verdana" w:eastAsia="Calibri" w:hAnsi="Verdana" w:cs="Times New Roman"/>
                <w:sz w:val="19"/>
                <w:szCs w:val="19"/>
                <w:lang w:val="en-IE"/>
              </w:rPr>
            </w:pPr>
            <w:r w:rsidRPr="00654A76">
              <w:rPr>
                <w:rFonts w:ascii="Verdana" w:eastAsia="Calibri" w:hAnsi="Verdana" w:cs="Times New Roman"/>
                <w:sz w:val="19"/>
                <w:szCs w:val="19"/>
                <w:lang w:val="en-IE"/>
              </w:rPr>
              <w:t>en - fr - de</w:t>
            </w:r>
          </w:p>
        </w:tc>
      </w:tr>
      <w:tr w:rsidR="00654A76" w:rsidRPr="00654A76" w14:paraId="442A75A9" w14:textId="77777777" w:rsidTr="00654A76">
        <w:trPr>
          <w:trHeight w:val="2500"/>
        </w:trPr>
        <w:tc>
          <w:tcPr>
            <w:tcW w:w="916" w:type="pct"/>
            <w:tcBorders>
              <w:top w:val="single" w:sz="4" w:space="0" w:color="auto"/>
              <w:bottom w:val="single" w:sz="4" w:space="0" w:color="auto"/>
            </w:tcBorders>
            <w:shd w:val="clear" w:color="auto" w:fill="D9D9D9"/>
          </w:tcPr>
          <w:p w14:paraId="530A5590" w14:textId="77777777" w:rsidR="00654A76" w:rsidRPr="00654A76" w:rsidRDefault="00654A76" w:rsidP="00654A76">
            <w:pPr>
              <w:spacing w:before="60" w:after="60" w:line="240" w:lineRule="auto"/>
              <w:jc w:val="center"/>
              <w:rPr>
                <w:rFonts w:ascii="Verdana" w:eastAsia="Calibri" w:hAnsi="Verdana" w:cs="Times New Roman"/>
                <w:noProof/>
                <w:sz w:val="19"/>
                <w:szCs w:val="19"/>
                <w:lang w:val="en-IE" w:eastAsia="en-IE"/>
              </w:rPr>
            </w:pPr>
            <w:r w:rsidRPr="00654A76">
              <w:rPr>
                <w:rFonts w:ascii="Verdana" w:eastAsia="Calibri" w:hAnsi="Verdana" w:cs="Times New Roman"/>
                <w:lang w:val="en-IE"/>
              </w:rPr>
              <w:object w:dxaOrig="6675" w:dyaOrig="9555" w14:anchorId="2EA65BB6">
                <v:shape id="_x0000_i1028" type="#_x0000_t75" style="width:78.75pt;height:115.5pt" o:ole="">
                  <v:imagedata r:id="rId69" o:title=""/>
                </v:shape>
                <o:OLEObject Type="Embed" ProgID="PBrush" ShapeID="_x0000_i1028" DrawAspect="Content" ObjectID="_1528877026" r:id="rId70"/>
              </w:object>
            </w:r>
          </w:p>
        </w:tc>
        <w:tc>
          <w:tcPr>
            <w:tcW w:w="1158" w:type="pct"/>
            <w:tcBorders>
              <w:top w:val="single" w:sz="4" w:space="0" w:color="auto"/>
              <w:bottom w:val="single" w:sz="4" w:space="0" w:color="auto"/>
            </w:tcBorders>
          </w:tcPr>
          <w:p w14:paraId="4E814A81" w14:textId="77777777" w:rsidR="00654A76" w:rsidRPr="00654A76" w:rsidRDefault="00654A76" w:rsidP="00654A76">
            <w:pPr>
              <w:spacing w:before="60" w:after="60" w:line="240" w:lineRule="auto"/>
              <w:rPr>
                <w:rFonts w:ascii="Verdana" w:eastAsia="Calibri" w:hAnsi="Verdana" w:cs="Calibri"/>
                <w:b/>
                <w:color w:val="0000FF"/>
                <w:kern w:val="36"/>
                <w:sz w:val="19"/>
                <w:szCs w:val="19"/>
                <w:u w:val="single"/>
                <w:lang w:val="en-IE" w:eastAsia="en-IE"/>
              </w:rPr>
            </w:pPr>
            <w:r w:rsidRPr="00654A76">
              <w:rPr>
                <w:rFonts w:ascii="Verdana" w:eastAsia="Calibri" w:hAnsi="Verdana" w:cs="Calibri"/>
                <w:b/>
                <w:color w:val="0000FF"/>
                <w:kern w:val="36"/>
                <w:sz w:val="19"/>
                <w:szCs w:val="19"/>
                <w:u w:val="single"/>
                <w:lang w:val="en-IE" w:eastAsia="en-IE"/>
              </w:rPr>
              <w:t>Summary report: Choice and control: the right to independent living</w:t>
            </w:r>
          </w:p>
          <w:p w14:paraId="511424DB" w14:textId="77777777" w:rsidR="00654A76" w:rsidRPr="00654A76" w:rsidRDefault="00654A76" w:rsidP="00654A76">
            <w:pPr>
              <w:spacing w:before="60" w:after="60" w:line="240" w:lineRule="auto"/>
              <w:rPr>
                <w:rFonts w:ascii="Verdana" w:eastAsia="Calibri" w:hAnsi="Verdana" w:cs="Calibri"/>
                <w:color w:val="0000FF"/>
                <w:kern w:val="36"/>
                <w:sz w:val="19"/>
                <w:szCs w:val="19"/>
                <w:u w:val="single"/>
                <w:lang w:val="en-IE" w:eastAsia="en-IE"/>
              </w:rPr>
            </w:pPr>
            <w:r w:rsidRPr="00654A76">
              <w:rPr>
                <w:rFonts w:ascii="Verdana" w:eastAsia="Calibri" w:hAnsi="Verdana" w:cs="Calibri"/>
                <w:color w:val="0000FF"/>
                <w:kern w:val="36"/>
                <w:sz w:val="19"/>
                <w:szCs w:val="19"/>
                <w:u w:val="single"/>
                <w:lang w:val="en-IE" w:eastAsia="en-IE"/>
              </w:rPr>
              <w:t>June 2012</w:t>
            </w:r>
          </w:p>
        </w:tc>
        <w:tc>
          <w:tcPr>
            <w:tcW w:w="2128" w:type="pct"/>
            <w:tcBorders>
              <w:top w:val="single" w:sz="4" w:space="0" w:color="auto"/>
              <w:bottom w:val="single" w:sz="4" w:space="0" w:color="auto"/>
            </w:tcBorders>
          </w:tcPr>
          <w:p w14:paraId="0CD6D847" w14:textId="77777777" w:rsidR="00654A76" w:rsidRPr="00654A76" w:rsidRDefault="00654A76" w:rsidP="00654A76">
            <w:pPr>
              <w:spacing w:before="60" w:after="60" w:line="240" w:lineRule="auto"/>
              <w:jc w:val="both"/>
              <w:rPr>
                <w:rFonts w:ascii="Verdana" w:eastAsia="Times New Roman" w:hAnsi="Verdana" w:cs="Times New Roman"/>
                <w:sz w:val="19"/>
                <w:szCs w:val="19"/>
                <w:lang w:val="en-IE" w:eastAsia="en-IE"/>
              </w:rPr>
            </w:pPr>
            <w:r w:rsidRPr="00654A76">
              <w:rPr>
                <w:rFonts w:ascii="Verdana" w:eastAsia="Times New Roman" w:hAnsi="Verdana" w:cs="Calibri"/>
                <w:sz w:val="19"/>
                <w:szCs w:val="19"/>
                <w:lang w:val="en-IE" w:eastAsia="en-IE"/>
              </w:rPr>
              <w:t xml:space="preserve">This summary report presents the key findings identified in the FRA report on </w:t>
            </w:r>
            <w:r w:rsidRPr="00654A76">
              <w:rPr>
                <w:rFonts w:ascii="Verdana" w:eastAsia="Times New Roman" w:hAnsi="Verdana" w:cs="Calibri"/>
                <w:i/>
                <w:sz w:val="19"/>
                <w:szCs w:val="19"/>
                <w:lang w:val="en-IE" w:eastAsia="en-IE"/>
              </w:rPr>
              <w:t>Choice and control: the right to independent living.</w:t>
            </w:r>
            <w:r w:rsidRPr="00654A76">
              <w:rPr>
                <w:rFonts w:ascii="Verdana" w:eastAsia="Times New Roman" w:hAnsi="Verdana" w:cs="Times New Roman"/>
                <w:sz w:val="19"/>
                <w:szCs w:val="19"/>
                <w:lang w:val="en-IE" w:eastAsia="en-IE"/>
              </w:rPr>
              <w:t xml:space="preserve"> </w:t>
            </w:r>
            <w:r w:rsidRPr="00654A76">
              <w:rPr>
                <w:rFonts w:ascii="Verdana" w:eastAsia="Times New Roman" w:hAnsi="Verdana" w:cs="Calibri"/>
                <w:sz w:val="19"/>
                <w:szCs w:val="19"/>
                <w:lang w:val="en-IE" w:eastAsia="en-IE"/>
              </w:rPr>
              <w:t>The results show that although much has been done, more efforts are needed to ensure that persons with mental health problems and persons with intellectual disabilities have more choice and control over their lives and are included in the community on an equal basis with others.</w:t>
            </w:r>
          </w:p>
        </w:tc>
        <w:tc>
          <w:tcPr>
            <w:tcW w:w="798" w:type="pct"/>
            <w:tcBorders>
              <w:top w:val="single" w:sz="4" w:space="0" w:color="auto"/>
              <w:bottom w:val="single" w:sz="4" w:space="0" w:color="auto"/>
            </w:tcBorders>
            <w:vAlign w:val="center"/>
          </w:tcPr>
          <w:p w14:paraId="2933D2CB" w14:textId="77777777" w:rsidR="00654A76" w:rsidRPr="00654A76" w:rsidRDefault="00654A76" w:rsidP="00654A76">
            <w:pPr>
              <w:spacing w:before="60" w:after="60" w:line="240" w:lineRule="auto"/>
              <w:jc w:val="center"/>
              <w:rPr>
                <w:rFonts w:ascii="Verdana" w:eastAsia="Calibri" w:hAnsi="Verdana" w:cs="Times New Roman"/>
                <w:sz w:val="19"/>
                <w:szCs w:val="19"/>
                <w:lang w:val="en-IE"/>
              </w:rPr>
            </w:pPr>
            <w:r w:rsidRPr="00654A76">
              <w:rPr>
                <w:rFonts w:ascii="Verdana" w:eastAsia="Calibri" w:hAnsi="Verdana" w:cs="Times New Roman"/>
                <w:sz w:val="19"/>
                <w:szCs w:val="19"/>
                <w:lang w:val="en-IE"/>
              </w:rPr>
              <w:t>en - da - el</w:t>
            </w:r>
          </w:p>
        </w:tc>
      </w:tr>
      <w:tr w:rsidR="00654A76" w:rsidRPr="00654A76" w14:paraId="718D8750" w14:textId="77777777" w:rsidTr="00700A98">
        <w:trPr>
          <w:trHeight w:val="1022"/>
        </w:trPr>
        <w:tc>
          <w:tcPr>
            <w:tcW w:w="916" w:type="pct"/>
            <w:tcBorders>
              <w:top w:val="single" w:sz="4" w:space="0" w:color="auto"/>
              <w:bottom w:val="single" w:sz="4" w:space="0" w:color="auto"/>
            </w:tcBorders>
            <w:shd w:val="clear" w:color="auto" w:fill="D9D9D9"/>
          </w:tcPr>
          <w:p w14:paraId="2BF0ABEA" w14:textId="77777777" w:rsidR="00654A76" w:rsidRPr="00654A76" w:rsidRDefault="00654A76" w:rsidP="00654A76">
            <w:pPr>
              <w:spacing w:before="60" w:after="60" w:line="240" w:lineRule="auto"/>
              <w:jc w:val="center"/>
              <w:rPr>
                <w:rFonts w:ascii="Verdana" w:eastAsia="Calibri" w:hAnsi="Verdana" w:cs="Times New Roman"/>
                <w:lang w:val="en-IE"/>
              </w:rPr>
            </w:pPr>
            <w:r w:rsidRPr="00654A76">
              <w:rPr>
                <w:rFonts w:ascii="Verdana" w:eastAsia="Calibri" w:hAnsi="Verdana" w:cs="Times New Roman"/>
                <w:noProof/>
                <w:lang w:eastAsia="en-GB"/>
              </w:rPr>
              <w:drawing>
                <wp:inline distT="0" distB="0" distL="0" distR="0" wp14:anchorId="463B19EF" wp14:editId="645EAE81">
                  <wp:extent cx="1062092" cy="1518699"/>
                  <wp:effectExtent l="0" t="0" r="5080" b="5715"/>
                  <wp:docPr id="12" name="Picture 12" descr="http://fra.europa.eu/sites/default/files/styles/fra_large/public/fra_images/legal_protection_of_p_with_mental_health_problems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fra.europa.eu/sites/default/files/styles/fra_large/public/fra_images/legal_protection_of_p_with_mental_health_problems_cover.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60961" cy="1517082"/>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4AFFE97A" w14:textId="749A9B4E" w:rsidR="00654A76" w:rsidRPr="00CA6DD0" w:rsidRDefault="00DE1D05" w:rsidP="00654A76">
            <w:pPr>
              <w:spacing w:before="60" w:after="60" w:line="240" w:lineRule="auto"/>
              <w:outlineLvl w:val="0"/>
              <w:rPr>
                <w:rFonts w:ascii="Verdana" w:eastAsia="Times New Roman" w:hAnsi="Verdana" w:cs="Calibri"/>
                <w:b/>
                <w:bCs/>
                <w:color w:val="3333FF"/>
                <w:kern w:val="36"/>
                <w:sz w:val="19"/>
                <w:szCs w:val="19"/>
                <w:lang w:val="en-IE" w:eastAsia="en-IE"/>
              </w:rPr>
            </w:pPr>
            <w:hyperlink r:id="rId72" w:history="1">
              <w:r w:rsidR="00654A76" w:rsidRPr="00CA6DD0">
                <w:rPr>
                  <w:rStyle w:val="Hyperlink"/>
                  <w:rFonts w:ascii="Verdana" w:eastAsia="Times New Roman" w:hAnsi="Verdana" w:cs="Calibri"/>
                  <w:b/>
                  <w:bCs/>
                  <w:color w:val="3333FF"/>
                  <w:kern w:val="36"/>
                  <w:sz w:val="19"/>
                  <w:szCs w:val="19"/>
                  <w:lang w:val="en-IE" w:eastAsia="en-IE"/>
                </w:rPr>
                <w:t>The legal protection of persons with mental health problems under non-discrimination law</w:t>
              </w:r>
            </w:hyperlink>
          </w:p>
          <w:p w14:paraId="56ACD35F" w14:textId="77777777" w:rsidR="00654A76" w:rsidRPr="00CA6DD0" w:rsidRDefault="00654A76" w:rsidP="00654A76">
            <w:pPr>
              <w:spacing w:before="60" w:after="60" w:line="240" w:lineRule="auto"/>
              <w:outlineLvl w:val="0"/>
              <w:rPr>
                <w:rFonts w:ascii="Verdana" w:eastAsia="Times New Roman" w:hAnsi="Verdana" w:cs="Calibri"/>
                <w:bCs/>
                <w:color w:val="3333FF"/>
                <w:kern w:val="36"/>
                <w:sz w:val="19"/>
                <w:szCs w:val="19"/>
                <w:u w:val="single"/>
                <w:lang w:val="en-IE" w:eastAsia="en-IE"/>
              </w:rPr>
            </w:pPr>
            <w:r w:rsidRPr="00CA6DD0">
              <w:rPr>
                <w:rFonts w:ascii="Verdana" w:eastAsia="Times New Roman" w:hAnsi="Verdana" w:cs="Calibri"/>
                <w:bCs/>
                <w:color w:val="3333FF"/>
                <w:kern w:val="36"/>
                <w:sz w:val="19"/>
                <w:szCs w:val="19"/>
                <w:u w:val="single"/>
                <w:lang w:val="en-IE" w:eastAsia="en-IE"/>
              </w:rPr>
              <w:t>October 2011</w:t>
            </w:r>
          </w:p>
          <w:p w14:paraId="3F35CC7D" w14:textId="77777777" w:rsidR="00654A76" w:rsidRPr="00654A76" w:rsidRDefault="00654A76" w:rsidP="00654A76">
            <w:pPr>
              <w:spacing w:before="60" w:after="60" w:line="240" w:lineRule="auto"/>
              <w:rPr>
                <w:rFonts w:ascii="Verdana" w:eastAsia="Calibri" w:hAnsi="Verdana" w:cs="Calibri"/>
                <w:b/>
                <w:bCs/>
                <w:kern w:val="36"/>
                <w:sz w:val="19"/>
                <w:szCs w:val="19"/>
                <w:lang w:val="en-IE" w:eastAsia="en-IE"/>
              </w:rPr>
            </w:pPr>
          </w:p>
        </w:tc>
        <w:tc>
          <w:tcPr>
            <w:tcW w:w="2128" w:type="pct"/>
            <w:tcBorders>
              <w:top w:val="single" w:sz="4" w:space="0" w:color="auto"/>
              <w:bottom w:val="single" w:sz="4" w:space="0" w:color="auto"/>
            </w:tcBorders>
          </w:tcPr>
          <w:p w14:paraId="0DF29D3F" w14:textId="77777777" w:rsidR="00654A76" w:rsidRPr="00654A76" w:rsidRDefault="00654A76" w:rsidP="00654A76">
            <w:pPr>
              <w:spacing w:before="60" w:after="60" w:line="240" w:lineRule="auto"/>
              <w:rPr>
                <w:rFonts w:ascii="Verdana" w:eastAsia="Times New Roman" w:hAnsi="Verdana" w:cs="Calibri"/>
                <w:sz w:val="19"/>
                <w:szCs w:val="19"/>
                <w:lang w:val="en-IE" w:eastAsia="en-IE"/>
              </w:rPr>
            </w:pPr>
            <w:r w:rsidRPr="00654A76">
              <w:rPr>
                <w:rFonts w:ascii="Verdana" w:eastAsia="Times New Roman" w:hAnsi="Verdana" w:cs="Calibri"/>
                <w:sz w:val="19"/>
                <w:szCs w:val="19"/>
                <w:lang w:val="en-IE" w:eastAsia="en-IE"/>
              </w:rPr>
              <w:t xml:space="preserve">The report examines how disability is defined in international and European law and then explores the obligation to provide reasonable accommodation as contained in international and European standards. The report's findings show that in almost all EU Member States non-discrimination legislation does indeed protect persons with mental health problems. In most cases persons with mental health problems also benefit from reasonable accommodation measures, </w:t>
            </w:r>
            <w:r w:rsidRPr="00654A76">
              <w:rPr>
                <w:rFonts w:ascii="Verdana" w:eastAsia="Times New Roman" w:hAnsi="Verdana" w:cs="Calibri"/>
                <w:sz w:val="19"/>
                <w:szCs w:val="19"/>
                <w:lang w:val="en-IE" w:eastAsia="en-IE"/>
              </w:rPr>
              <w:lastRenderedPageBreak/>
              <w:t xml:space="preserve">or other protection measures, in the employment context. </w:t>
            </w:r>
          </w:p>
        </w:tc>
        <w:tc>
          <w:tcPr>
            <w:tcW w:w="798" w:type="pct"/>
            <w:tcBorders>
              <w:top w:val="single" w:sz="4" w:space="0" w:color="auto"/>
              <w:bottom w:val="single" w:sz="4" w:space="0" w:color="auto"/>
            </w:tcBorders>
            <w:vAlign w:val="center"/>
          </w:tcPr>
          <w:p w14:paraId="2F873874" w14:textId="77777777" w:rsidR="00654A76" w:rsidRPr="00654A76" w:rsidRDefault="00654A76" w:rsidP="00654A76">
            <w:pPr>
              <w:spacing w:before="60" w:after="60" w:line="240" w:lineRule="auto"/>
              <w:jc w:val="center"/>
              <w:rPr>
                <w:rFonts w:ascii="Verdana" w:eastAsia="Calibri" w:hAnsi="Verdana" w:cs="Calibri"/>
                <w:sz w:val="19"/>
                <w:szCs w:val="19"/>
                <w:lang w:val="de-AT"/>
              </w:rPr>
            </w:pPr>
            <w:r w:rsidRPr="00654A76">
              <w:rPr>
                <w:rFonts w:ascii="Verdana" w:eastAsia="Calibri" w:hAnsi="Verdana" w:cs="Calibri"/>
                <w:sz w:val="19"/>
                <w:szCs w:val="19"/>
                <w:lang w:val="de-AT"/>
              </w:rPr>
              <w:lastRenderedPageBreak/>
              <w:t>en - de - fr - da</w:t>
            </w:r>
          </w:p>
        </w:tc>
      </w:tr>
      <w:tr w:rsidR="00654A76" w:rsidRPr="00EA13D0" w14:paraId="76376905" w14:textId="77777777" w:rsidTr="00654A76">
        <w:trPr>
          <w:trHeight w:val="2500"/>
        </w:trPr>
        <w:tc>
          <w:tcPr>
            <w:tcW w:w="916" w:type="pct"/>
            <w:tcBorders>
              <w:top w:val="single" w:sz="4" w:space="0" w:color="auto"/>
              <w:bottom w:val="single" w:sz="4" w:space="0" w:color="auto"/>
            </w:tcBorders>
            <w:shd w:val="clear" w:color="auto" w:fill="D9D9D9"/>
          </w:tcPr>
          <w:p w14:paraId="5D8D0BB6" w14:textId="77777777" w:rsidR="00654A76" w:rsidRPr="00654A76" w:rsidRDefault="00654A76" w:rsidP="00654A76">
            <w:pPr>
              <w:spacing w:before="60" w:after="60" w:line="240" w:lineRule="auto"/>
              <w:jc w:val="center"/>
              <w:rPr>
                <w:rFonts w:ascii="Verdana" w:eastAsia="Calibri" w:hAnsi="Verdana" w:cs="Times New Roman"/>
                <w:noProof/>
                <w:lang w:val="en-IE" w:eastAsia="en-IE"/>
              </w:rPr>
            </w:pPr>
            <w:r w:rsidRPr="00654A76">
              <w:rPr>
                <w:rFonts w:ascii="Verdana" w:eastAsia="Calibri" w:hAnsi="Verdana" w:cs="Times New Roman"/>
                <w:noProof/>
                <w:lang w:eastAsia="en-GB"/>
              </w:rPr>
              <w:lastRenderedPageBreak/>
              <w:drawing>
                <wp:inline distT="0" distB="0" distL="0" distR="0" wp14:anchorId="1F596C0C" wp14:editId="4492D263">
                  <wp:extent cx="1019991" cy="1444140"/>
                  <wp:effectExtent l="0" t="0" r="8890" b="3810"/>
                  <wp:docPr id="13" name="Picture 13" descr="http://fra.europa.eu/sites/default/files/styles/fra_large/public/fra_images/key_rights_p_w_disabilities_factsheet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fra.europa.eu/sites/default/files/styles/fra_large/public/fra_images/key_rights_p_w_disabilities_factsheet_cover.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21385" cy="1446114"/>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07072481" w14:textId="47C821AA" w:rsidR="00654A76" w:rsidRPr="00CA6DD0" w:rsidRDefault="00DE1D05" w:rsidP="00654A76">
            <w:pPr>
              <w:spacing w:before="60" w:after="60" w:line="240" w:lineRule="auto"/>
              <w:rPr>
                <w:rFonts w:ascii="Verdana" w:eastAsia="Calibri" w:hAnsi="Verdana" w:cs="Calibri"/>
                <w:b/>
                <w:bCs/>
                <w:color w:val="3333FF"/>
                <w:kern w:val="36"/>
                <w:sz w:val="19"/>
                <w:szCs w:val="19"/>
                <w:u w:val="single"/>
                <w:lang w:val="en-IE" w:eastAsia="en-IE"/>
              </w:rPr>
            </w:pPr>
            <w:hyperlink r:id="rId74" w:history="1">
              <w:r w:rsidR="00654A76" w:rsidRPr="00CA6DD0">
                <w:rPr>
                  <w:rStyle w:val="Hyperlink"/>
                  <w:rFonts w:ascii="Verdana" w:eastAsia="Calibri" w:hAnsi="Verdana" w:cs="Calibri"/>
                  <w:b/>
                  <w:bCs/>
                  <w:color w:val="3333FF"/>
                  <w:kern w:val="36"/>
                  <w:sz w:val="19"/>
                  <w:szCs w:val="19"/>
                  <w:lang w:val="en-IE" w:eastAsia="en-IE"/>
                </w:rPr>
                <w:t>Factsheet:</w:t>
              </w:r>
              <w:r w:rsidR="00654A76" w:rsidRPr="00CA6DD0">
                <w:rPr>
                  <w:rStyle w:val="Hyperlink"/>
                  <w:rFonts w:ascii="Verdana" w:eastAsia="Calibri" w:hAnsi="Verdana" w:cs="Calibri"/>
                  <w:b/>
                  <w:bCs/>
                  <w:color w:val="3333FF"/>
                  <w:kern w:val="36"/>
                  <w:sz w:val="19"/>
                  <w:szCs w:val="19"/>
                  <w:lang w:val="en-IE" w:eastAsia="en-IE"/>
                </w:rPr>
                <w:br/>
                <w:t>Key rights of persons with disabilities: an introduction</w:t>
              </w:r>
            </w:hyperlink>
          </w:p>
          <w:p w14:paraId="3810251B" w14:textId="77777777" w:rsidR="00654A76" w:rsidRPr="00654A76" w:rsidRDefault="00654A76" w:rsidP="00654A76">
            <w:pPr>
              <w:spacing w:before="60" w:after="60" w:line="240" w:lineRule="auto"/>
              <w:rPr>
                <w:rFonts w:ascii="Verdana" w:eastAsia="Calibri" w:hAnsi="Verdana" w:cs="Calibri"/>
                <w:sz w:val="19"/>
                <w:szCs w:val="19"/>
                <w:lang w:val="en-IE"/>
              </w:rPr>
            </w:pPr>
            <w:r w:rsidRPr="00CA6DD0">
              <w:rPr>
                <w:rFonts w:ascii="Verdana" w:eastAsia="Calibri" w:hAnsi="Verdana" w:cs="Calibri"/>
                <w:color w:val="3333FF"/>
                <w:sz w:val="19"/>
                <w:szCs w:val="19"/>
                <w:u w:val="single"/>
                <w:lang w:val="en-IE" w:eastAsia="en-IE"/>
              </w:rPr>
              <w:t>August 2011</w:t>
            </w:r>
          </w:p>
        </w:tc>
        <w:tc>
          <w:tcPr>
            <w:tcW w:w="2128" w:type="pct"/>
            <w:tcBorders>
              <w:top w:val="single" w:sz="4" w:space="0" w:color="auto"/>
              <w:bottom w:val="single" w:sz="4" w:space="0" w:color="auto"/>
            </w:tcBorders>
          </w:tcPr>
          <w:p w14:paraId="5E6C5825" w14:textId="77777777" w:rsidR="00654A76" w:rsidRPr="00654A76" w:rsidRDefault="00654A76" w:rsidP="00654A76">
            <w:pPr>
              <w:spacing w:before="60" w:after="60" w:line="240" w:lineRule="auto"/>
              <w:jc w:val="both"/>
              <w:rPr>
                <w:rFonts w:ascii="Verdana" w:eastAsia="Calibri" w:hAnsi="Verdana" w:cs="Calibri"/>
                <w:sz w:val="19"/>
                <w:szCs w:val="19"/>
                <w:lang w:val="en-IE"/>
              </w:rPr>
            </w:pPr>
            <w:r w:rsidRPr="00654A76">
              <w:rPr>
                <w:rFonts w:ascii="Verdana" w:eastAsia="Calibri" w:hAnsi="Verdana" w:cs="Calibri"/>
                <w:sz w:val="19"/>
                <w:szCs w:val="19"/>
                <w:lang w:val="en-IE" w:eastAsia="en-IE"/>
              </w:rPr>
              <w:t>This factsheet describes some of the existing rights of people with disabilities, as set out under the UN Convention on the Rights of Persons with Disabilities (CRPD). The factsheet focuses in particular on ending discrimination, equal recognition by law, access to justice, the prevention of inhumane treatment, independent living and the right to political participation.</w:t>
            </w:r>
          </w:p>
        </w:tc>
        <w:tc>
          <w:tcPr>
            <w:tcW w:w="798" w:type="pct"/>
            <w:tcBorders>
              <w:top w:val="single" w:sz="4" w:space="0" w:color="auto"/>
              <w:bottom w:val="single" w:sz="4" w:space="0" w:color="auto"/>
            </w:tcBorders>
            <w:vAlign w:val="center"/>
          </w:tcPr>
          <w:p w14:paraId="7D7E6D63" w14:textId="77777777" w:rsidR="00654A76" w:rsidRPr="00654A76" w:rsidRDefault="00DE1D05" w:rsidP="00654A76">
            <w:pPr>
              <w:spacing w:before="60" w:after="60" w:line="240" w:lineRule="auto"/>
              <w:jc w:val="center"/>
              <w:rPr>
                <w:rFonts w:ascii="Verdana" w:eastAsia="Calibri" w:hAnsi="Verdana" w:cs="Calibri"/>
                <w:sz w:val="19"/>
                <w:szCs w:val="19"/>
                <w:lang w:val="fr-FR"/>
              </w:rPr>
            </w:pPr>
            <w:hyperlink r:id="rId75" w:tooltip="Key rights of persons with disabilities: an introduction" w:history="1">
              <w:r w:rsidR="00654A76" w:rsidRPr="00654A76">
                <w:rPr>
                  <w:rFonts w:ascii="Verdana" w:eastAsia="Calibri" w:hAnsi="Verdana" w:cs="Calibri"/>
                  <w:sz w:val="19"/>
                  <w:szCs w:val="19"/>
                  <w:lang w:val="fr-FR"/>
                </w:rPr>
                <w:t>en</w:t>
              </w:r>
            </w:hyperlink>
            <w:r w:rsidR="00654A76" w:rsidRPr="00654A76">
              <w:rPr>
                <w:rFonts w:ascii="Verdana" w:eastAsia="Calibri" w:hAnsi="Verdana" w:cs="Calibri"/>
                <w:sz w:val="19"/>
                <w:szCs w:val="19"/>
                <w:lang w:val="fr-FR"/>
              </w:rPr>
              <w:t xml:space="preserve"> - </w:t>
            </w:r>
            <w:hyperlink r:id="rId76" w:tooltip="Key rights of persons with disabilities: an introduction" w:history="1">
              <w:r w:rsidR="00654A76" w:rsidRPr="00654A76">
                <w:rPr>
                  <w:rFonts w:ascii="Verdana" w:eastAsia="Calibri" w:hAnsi="Verdana" w:cs="Calibri"/>
                  <w:sz w:val="19"/>
                  <w:szCs w:val="19"/>
                  <w:lang w:val="fr-FR"/>
                </w:rPr>
                <w:t>bg</w:t>
              </w:r>
            </w:hyperlink>
            <w:r w:rsidR="00654A76" w:rsidRPr="00654A76">
              <w:rPr>
                <w:rFonts w:ascii="Verdana" w:eastAsia="Calibri" w:hAnsi="Verdana" w:cs="Calibri"/>
                <w:sz w:val="19"/>
                <w:szCs w:val="19"/>
                <w:lang w:val="fr-FR"/>
              </w:rPr>
              <w:t xml:space="preserve"> - </w:t>
            </w:r>
            <w:hyperlink r:id="rId77" w:tooltip="Key rights of persons with disabilities: an introduction" w:history="1">
              <w:r w:rsidR="00654A76" w:rsidRPr="00654A76">
                <w:rPr>
                  <w:rFonts w:ascii="Verdana" w:eastAsia="Calibri" w:hAnsi="Verdana" w:cs="Calibri"/>
                  <w:sz w:val="19"/>
                  <w:szCs w:val="19"/>
                  <w:lang w:val="fr-FR"/>
                </w:rPr>
                <w:t>de</w:t>
              </w:r>
            </w:hyperlink>
            <w:r w:rsidR="00654A76" w:rsidRPr="00654A76">
              <w:rPr>
                <w:rFonts w:ascii="Verdana" w:eastAsia="Calibri" w:hAnsi="Verdana" w:cs="Calibri"/>
                <w:sz w:val="19"/>
                <w:szCs w:val="19"/>
                <w:lang w:val="fr-FR"/>
              </w:rPr>
              <w:t xml:space="preserve"> - </w:t>
            </w:r>
            <w:hyperlink r:id="rId78" w:tooltip="Key rights of persons with disabilities: an introduction" w:history="1">
              <w:r w:rsidR="00654A76" w:rsidRPr="00654A76">
                <w:rPr>
                  <w:rFonts w:ascii="Verdana" w:eastAsia="Calibri" w:hAnsi="Verdana" w:cs="Calibri"/>
                  <w:sz w:val="19"/>
                  <w:szCs w:val="19"/>
                  <w:lang w:val="fr-FR"/>
                </w:rPr>
                <w:t>el</w:t>
              </w:r>
            </w:hyperlink>
            <w:r w:rsidR="00654A76" w:rsidRPr="00654A76">
              <w:rPr>
                <w:rFonts w:ascii="Verdana" w:eastAsia="Calibri" w:hAnsi="Verdana" w:cs="Calibri"/>
                <w:sz w:val="19"/>
                <w:szCs w:val="19"/>
                <w:lang w:val="fr-FR"/>
              </w:rPr>
              <w:t xml:space="preserve"> - </w:t>
            </w:r>
            <w:hyperlink r:id="rId79" w:tooltip="Key rights of persons with disabilities: an introduction" w:history="1">
              <w:r w:rsidR="00654A76" w:rsidRPr="00654A76">
                <w:rPr>
                  <w:rFonts w:ascii="Verdana" w:eastAsia="Calibri" w:hAnsi="Verdana" w:cs="Calibri"/>
                  <w:sz w:val="19"/>
                  <w:szCs w:val="19"/>
                  <w:lang w:val="fr-FR"/>
                </w:rPr>
                <w:t>fr</w:t>
              </w:r>
            </w:hyperlink>
            <w:r w:rsidR="00654A76" w:rsidRPr="00654A76">
              <w:rPr>
                <w:rFonts w:ascii="Verdana" w:eastAsia="Calibri" w:hAnsi="Verdana" w:cs="Calibri"/>
                <w:sz w:val="19"/>
                <w:szCs w:val="19"/>
                <w:lang w:val="fr-FR"/>
              </w:rPr>
              <w:t xml:space="preserve"> - </w:t>
            </w:r>
            <w:hyperlink r:id="rId80" w:tooltip="Key rights of persons with disabilities: an introduction" w:history="1">
              <w:r w:rsidR="00654A76" w:rsidRPr="00654A76">
                <w:rPr>
                  <w:rFonts w:ascii="Verdana" w:eastAsia="Calibri" w:hAnsi="Verdana" w:cs="Calibri"/>
                  <w:sz w:val="19"/>
                  <w:szCs w:val="19"/>
                  <w:lang w:val="fr-FR"/>
                </w:rPr>
                <w:t>hu</w:t>
              </w:r>
            </w:hyperlink>
            <w:r w:rsidR="00654A76" w:rsidRPr="00654A76">
              <w:rPr>
                <w:rFonts w:ascii="Verdana" w:eastAsia="Calibri" w:hAnsi="Verdana" w:cs="Calibri"/>
                <w:sz w:val="19"/>
                <w:szCs w:val="19"/>
                <w:lang w:val="fr-FR"/>
              </w:rPr>
              <w:t xml:space="preserve"> - </w:t>
            </w:r>
            <w:hyperlink r:id="rId81" w:tooltip="Key rights of persons with disabilities: an introduction" w:history="1">
              <w:r w:rsidR="00654A76" w:rsidRPr="00654A76">
                <w:rPr>
                  <w:rFonts w:ascii="Verdana" w:eastAsia="Calibri" w:hAnsi="Verdana" w:cs="Calibri"/>
                  <w:sz w:val="19"/>
                  <w:szCs w:val="19"/>
                  <w:lang w:val="fr-FR"/>
                </w:rPr>
                <w:t>lv</w:t>
              </w:r>
            </w:hyperlink>
            <w:r w:rsidR="00654A76" w:rsidRPr="00654A76">
              <w:rPr>
                <w:rFonts w:ascii="Verdana" w:eastAsia="Calibri" w:hAnsi="Verdana" w:cs="Calibri"/>
                <w:sz w:val="19"/>
                <w:szCs w:val="19"/>
                <w:lang w:val="fr-FR"/>
              </w:rPr>
              <w:t xml:space="preserve"> - </w:t>
            </w:r>
            <w:hyperlink r:id="rId82" w:tooltip="Key rights of persons with disabilities: an introduction" w:history="1">
              <w:r w:rsidR="00654A76" w:rsidRPr="00654A76">
                <w:rPr>
                  <w:rFonts w:ascii="Verdana" w:eastAsia="Calibri" w:hAnsi="Verdana" w:cs="Calibri"/>
                  <w:sz w:val="19"/>
                  <w:szCs w:val="19"/>
                  <w:lang w:val="fr-FR"/>
                </w:rPr>
                <w:t>ro</w:t>
              </w:r>
            </w:hyperlink>
            <w:r w:rsidR="00654A76" w:rsidRPr="00654A76">
              <w:rPr>
                <w:rFonts w:ascii="Verdana" w:eastAsia="Calibri" w:hAnsi="Verdana" w:cs="Calibri"/>
                <w:sz w:val="19"/>
                <w:szCs w:val="19"/>
                <w:lang w:val="fr-FR"/>
              </w:rPr>
              <w:t xml:space="preserve"> - </w:t>
            </w:r>
            <w:hyperlink r:id="rId83" w:tooltip="Key rights of persons with disabilities: an introduction" w:history="1">
              <w:r w:rsidR="00654A76" w:rsidRPr="00654A76">
                <w:rPr>
                  <w:rFonts w:ascii="Verdana" w:eastAsia="Calibri" w:hAnsi="Verdana" w:cs="Calibri"/>
                  <w:sz w:val="19"/>
                  <w:szCs w:val="19"/>
                  <w:lang w:val="fr-FR"/>
                </w:rPr>
                <w:t>sv</w:t>
              </w:r>
            </w:hyperlink>
          </w:p>
        </w:tc>
      </w:tr>
      <w:tr w:rsidR="00654A76" w:rsidRPr="00E20755" w14:paraId="30DCBF56" w14:textId="77777777" w:rsidTr="00654A76">
        <w:trPr>
          <w:trHeight w:val="304"/>
        </w:trPr>
        <w:tc>
          <w:tcPr>
            <w:tcW w:w="916" w:type="pct"/>
            <w:tcBorders>
              <w:top w:val="single" w:sz="4" w:space="0" w:color="auto"/>
              <w:bottom w:val="single" w:sz="4" w:space="0" w:color="auto"/>
            </w:tcBorders>
            <w:shd w:val="clear" w:color="auto" w:fill="D9D9D9"/>
          </w:tcPr>
          <w:p w14:paraId="46C4E0F9" w14:textId="77777777" w:rsidR="00654A76" w:rsidRPr="00654A76" w:rsidRDefault="00654A76" w:rsidP="00654A76">
            <w:pPr>
              <w:spacing w:before="60" w:after="60" w:line="240" w:lineRule="auto"/>
              <w:jc w:val="center"/>
              <w:rPr>
                <w:rFonts w:ascii="Verdana" w:eastAsia="Calibri" w:hAnsi="Verdana" w:cs="Times New Roman"/>
                <w:noProof/>
                <w:lang w:val="en-IE" w:eastAsia="en-IE"/>
              </w:rPr>
            </w:pPr>
            <w:r w:rsidRPr="00654A76">
              <w:rPr>
                <w:rFonts w:ascii="Verdana" w:eastAsia="Calibri" w:hAnsi="Verdana" w:cs="Times New Roman"/>
                <w:lang w:val="en-IE"/>
              </w:rPr>
              <w:object w:dxaOrig="9225" w:dyaOrig="12975" w14:anchorId="3F193314">
                <v:shape id="_x0000_i1029" type="#_x0000_t75" style="width:79.5pt;height:115.5pt" o:ole="">
                  <v:imagedata r:id="rId84" o:title=""/>
                </v:shape>
                <o:OLEObject Type="Embed" ProgID="PBrush" ShapeID="_x0000_i1029" DrawAspect="Content" ObjectID="_1528877027" r:id="rId85"/>
              </w:object>
            </w:r>
          </w:p>
        </w:tc>
        <w:tc>
          <w:tcPr>
            <w:tcW w:w="1158" w:type="pct"/>
            <w:tcBorders>
              <w:top w:val="single" w:sz="4" w:space="0" w:color="auto"/>
              <w:bottom w:val="single" w:sz="4" w:space="0" w:color="auto"/>
            </w:tcBorders>
          </w:tcPr>
          <w:p w14:paraId="09F7898D" w14:textId="69F4682B" w:rsidR="00654A76" w:rsidRPr="00CA6DD0" w:rsidRDefault="00DE1D05" w:rsidP="00654A76">
            <w:pPr>
              <w:spacing w:before="60" w:after="60" w:line="240" w:lineRule="auto"/>
              <w:outlineLvl w:val="0"/>
              <w:rPr>
                <w:rFonts w:ascii="Verdana" w:eastAsia="Times New Roman" w:hAnsi="Verdana" w:cs="Calibri"/>
                <w:b/>
                <w:bCs/>
                <w:color w:val="3333FF"/>
                <w:kern w:val="36"/>
                <w:sz w:val="19"/>
                <w:szCs w:val="19"/>
                <w:u w:val="single"/>
                <w:lang w:val="en-IE" w:eastAsia="en-IE"/>
              </w:rPr>
            </w:pPr>
            <w:hyperlink r:id="rId86" w:history="1">
              <w:r w:rsidR="00654A76" w:rsidRPr="00CA6DD0">
                <w:rPr>
                  <w:rStyle w:val="Hyperlink"/>
                  <w:rFonts w:ascii="Verdana" w:eastAsia="Times New Roman" w:hAnsi="Verdana" w:cs="Calibri"/>
                  <w:b/>
                  <w:bCs/>
                  <w:color w:val="3333FF"/>
                  <w:kern w:val="36"/>
                  <w:sz w:val="19"/>
                  <w:szCs w:val="19"/>
                  <w:lang w:val="en-IE" w:eastAsia="en-IE"/>
                </w:rPr>
                <w:t>The right to political participation of persons with mental health problems and persons with intellectual disabilities</w:t>
              </w:r>
            </w:hyperlink>
          </w:p>
          <w:p w14:paraId="78649892" w14:textId="77777777" w:rsidR="00654A76" w:rsidRPr="00CA6DD0" w:rsidRDefault="00654A76" w:rsidP="00654A76">
            <w:pPr>
              <w:spacing w:before="60" w:after="60" w:line="240" w:lineRule="auto"/>
              <w:rPr>
                <w:rFonts w:ascii="Verdana" w:eastAsia="Calibri" w:hAnsi="Verdana" w:cs="Calibri"/>
                <w:bCs/>
                <w:color w:val="3333FF"/>
                <w:kern w:val="36"/>
                <w:sz w:val="19"/>
                <w:szCs w:val="19"/>
                <w:u w:val="single"/>
                <w:lang w:val="en-IE" w:eastAsia="en-IE"/>
              </w:rPr>
            </w:pPr>
            <w:r w:rsidRPr="00CA6DD0">
              <w:rPr>
                <w:rFonts w:ascii="Verdana" w:eastAsia="Calibri" w:hAnsi="Verdana" w:cs="Calibri"/>
                <w:bCs/>
                <w:color w:val="3333FF"/>
                <w:kern w:val="36"/>
                <w:sz w:val="19"/>
                <w:szCs w:val="19"/>
                <w:u w:val="single"/>
                <w:lang w:val="en-IE" w:eastAsia="en-IE"/>
              </w:rPr>
              <w:t>November 2010</w:t>
            </w:r>
          </w:p>
          <w:p w14:paraId="463E1BA4" w14:textId="77777777" w:rsidR="00654A76" w:rsidRPr="00654A76" w:rsidRDefault="00654A76" w:rsidP="00654A76">
            <w:pPr>
              <w:spacing w:before="60" w:after="60" w:line="240" w:lineRule="auto"/>
              <w:rPr>
                <w:rFonts w:ascii="Verdana" w:eastAsia="Calibri" w:hAnsi="Verdana" w:cs="Calibri"/>
                <w:bCs/>
                <w:kern w:val="36"/>
                <w:sz w:val="19"/>
                <w:szCs w:val="19"/>
                <w:lang w:val="en-IE" w:eastAsia="en-IE"/>
              </w:rPr>
            </w:pPr>
          </w:p>
        </w:tc>
        <w:tc>
          <w:tcPr>
            <w:tcW w:w="2128" w:type="pct"/>
            <w:tcBorders>
              <w:top w:val="single" w:sz="4" w:space="0" w:color="auto"/>
              <w:bottom w:val="single" w:sz="4" w:space="0" w:color="auto"/>
            </w:tcBorders>
          </w:tcPr>
          <w:p w14:paraId="57B72D21" w14:textId="77777777" w:rsidR="00654A76" w:rsidRPr="00654A76" w:rsidRDefault="00654A76" w:rsidP="00654A76">
            <w:pPr>
              <w:spacing w:before="60" w:after="60" w:line="240" w:lineRule="auto"/>
              <w:jc w:val="both"/>
              <w:rPr>
                <w:rFonts w:ascii="Verdana" w:eastAsia="Calibri" w:hAnsi="Verdana" w:cs="Calibri"/>
                <w:sz w:val="19"/>
                <w:szCs w:val="19"/>
                <w:lang w:val="en-IE" w:eastAsia="en-IE"/>
              </w:rPr>
            </w:pPr>
            <w:r w:rsidRPr="00654A76">
              <w:rPr>
                <w:rFonts w:ascii="Verdana" w:eastAsia="Calibri" w:hAnsi="Verdana" w:cs="Calibri"/>
                <w:sz w:val="19"/>
                <w:szCs w:val="19"/>
                <w:lang w:val="en-IE" w:eastAsia="en-IE"/>
              </w:rPr>
              <w:t xml:space="preserve">This report first recalls the international and European standards favouring the full participation of persons with intellectual disabilities and persons with mental health problems in the electoral process. The comparative law analysis then highlights the diverse approaches adopted in the EU Member States. In a majority of these, persons who have lost their legal capacity are automatically deprived of their right to political participation. </w:t>
            </w:r>
          </w:p>
        </w:tc>
        <w:tc>
          <w:tcPr>
            <w:tcW w:w="798" w:type="pct"/>
            <w:tcBorders>
              <w:top w:val="single" w:sz="4" w:space="0" w:color="auto"/>
              <w:bottom w:val="single" w:sz="4" w:space="0" w:color="auto"/>
            </w:tcBorders>
            <w:vAlign w:val="center"/>
          </w:tcPr>
          <w:p w14:paraId="294B40ED" w14:textId="77777777" w:rsidR="00654A76" w:rsidRPr="00654A76" w:rsidRDefault="00654A76" w:rsidP="00654A76">
            <w:pPr>
              <w:spacing w:before="60" w:after="60" w:line="240" w:lineRule="auto"/>
              <w:jc w:val="center"/>
              <w:rPr>
                <w:rFonts w:ascii="Verdana" w:eastAsia="Calibri" w:hAnsi="Verdana" w:cs="Calibri"/>
                <w:sz w:val="19"/>
                <w:szCs w:val="19"/>
                <w:lang w:val="fr-BE"/>
              </w:rPr>
            </w:pPr>
            <w:r w:rsidRPr="00654A76">
              <w:rPr>
                <w:rFonts w:ascii="Verdana" w:eastAsia="Calibri" w:hAnsi="Verdana" w:cs="Calibri"/>
                <w:sz w:val="19"/>
                <w:szCs w:val="19"/>
                <w:lang w:val="fr-BE"/>
              </w:rPr>
              <w:t xml:space="preserve">en </w:t>
            </w:r>
          </w:p>
          <w:p w14:paraId="47069A31" w14:textId="77777777" w:rsidR="00654A76" w:rsidRPr="00654A76" w:rsidRDefault="00654A76" w:rsidP="00654A76">
            <w:pPr>
              <w:spacing w:before="60" w:after="60" w:line="240" w:lineRule="auto"/>
              <w:jc w:val="center"/>
              <w:rPr>
                <w:rFonts w:ascii="Verdana" w:eastAsia="Calibri" w:hAnsi="Verdana" w:cs="Calibri"/>
                <w:sz w:val="19"/>
                <w:szCs w:val="19"/>
                <w:lang w:val="fr-BE"/>
              </w:rPr>
            </w:pPr>
            <w:r w:rsidRPr="00654A76">
              <w:rPr>
                <w:rFonts w:ascii="Verdana" w:eastAsia="Calibri" w:hAnsi="Verdana" w:cs="Calibri"/>
                <w:sz w:val="19"/>
                <w:szCs w:val="19"/>
                <w:lang w:val="fr-BE"/>
              </w:rPr>
              <w:t xml:space="preserve">de - fr </w:t>
            </w:r>
          </w:p>
          <w:p w14:paraId="63561853" w14:textId="77777777" w:rsidR="00654A76" w:rsidRPr="00654A76" w:rsidRDefault="00654A76" w:rsidP="00654A76">
            <w:pPr>
              <w:spacing w:before="60" w:after="60" w:line="240" w:lineRule="auto"/>
              <w:jc w:val="center"/>
              <w:rPr>
                <w:rFonts w:ascii="Verdana" w:eastAsia="Calibri" w:hAnsi="Verdana" w:cs="Calibri"/>
                <w:sz w:val="19"/>
                <w:szCs w:val="19"/>
                <w:lang w:val="fr-BE"/>
              </w:rPr>
            </w:pPr>
          </w:p>
          <w:p w14:paraId="78F00FC6" w14:textId="77777777" w:rsidR="00654A76" w:rsidRPr="00654A76" w:rsidRDefault="00654A76" w:rsidP="00654A76">
            <w:pPr>
              <w:spacing w:before="60" w:after="60" w:line="240" w:lineRule="auto"/>
              <w:jc w:val="center"/>
              <w:rPr>
                <w:rFonts w:ascii="Verdana" w:eastAsia="Calibri" w:hAnsi="Verdana" w:cs="Calibri"/>
                <w:sz w:val="19"/>
                <w:szCs w:val="19"/>
                <w:lang w:val="fr-BE"/>
              </w:rPr>
            </w:pPr>
            <w:r w:rsidRPr="00654A76">
              <w:rPr>
                <w:rFonts w:ascii="Verdana" w:eastAsia="Calibri" w:hAnsi="Verdana" w:cs="Calibri"/>
                <w:sz w:val="19"/>
                <w:szCs w:val="19"/>
                <w:lang w:val="fr-BE"/>
              </w:rPr>
              <w:t>non-verified language versions:</w:t>
            </w:r>
          </w:p>
          <w:p w14:paraId="2C9A2727" w14:textId="77777777" w:rsidR="00654A76" w:rsidRPr="00654A76" w:rsidRDefault="00DE1D05" w:rsidP="00654A76">
            <w:pPr>
              <w:spacing w:before="60" w:after="60" w:line="240" w:lineRule="auto"/>
              <w:jc w:val="center"/>
              <w:rPr>
                <w:rFonts w:ascii="Verdana" w:eastAsia="Calibri" w:hAnsi="Verdana" w:cs="Calibri"/>
                <w:sz w:val="19"/>
                <w:szCs w:val="19"/>
                <w:lang w:val="fr-BE"/>
              </w:rPr>
            </w:pPr>
            <w:hyperlink r:id="rId87" w:tooltip="The FRA disability project postcard" w:history="1">
              <w:r w:rsidR="00654A76" w:rsidRPr="00654A76">
                <w:rPr>
                  <w:rFonts w:ascii="Verdana" w:eastAsia="Calibri" w:hAnsi="Verdana" w:cs="Calibri"/>
                  <w:sz w:val="19"/>
                  <w:szCs w:val="19"/>
                  <w:lang w:val="fr-BE"/>
                </w:rPr>
                <w:t>bg</w:t>
              </w:r>
            </w:hyperlink>
            <w:r w:rsidR="00654A76" w:rsidRPr="00654A76">
              <w:rPr>
                <w:rFonts w:ascii="Verdana" w:eastAsia="Calibri" w:hAnsi="Verdana" w:cs="Calibri"/>
                <w:sz w:val="19"/>
                <w:szCs w:val="19"/>
                <w:lang w:val="fr-BE"/>
              </w:rPr>
              <w:t xml:space="preserve"> - </w:t>
            </w:r>
            <w:hyperlink r:id="rId88" w:tooltip="The FRA disability project postcard" w:history="1">
              <w:r w:rsidR="00654A76" w:rsidRPr="00654A76">
                <w:rPr>
                  <w:rFonts w:ascii="Verdana" w:eastAsia="Calibri" w:hAnsi="Verdana" w:cs="Calibri"/>
                  <w:sz w:val="19"/>
                  <w:szCs w:val="19"/>
                  <w:lang w:val="fr-BE"/>
                </w:rPr>
                <w:t>cs</w:t>
              </w:r>
            </w:hyperlink>
            <w:r w:rsidR="00654A76" w:rsidRPr="00654A76">
              <w:rPr>
                <w:rFonts w:ascii="Verdana" w:eastAsia="Calibri" w:hAnsi="Verdana" w:cs="Calibri"/>
                <w:sz w:val="19"/>
                <w:szCs w:val="19"/>
                <w:lang w:val="fr-BE"/>
              </w:rPr>
              <w:t xml:space="preserve"> - </w:t>
            </w:r>
            <w:hyperlink r:id="rId89" w:tooltip="The FRA disability project postcard" w:history="1">
              <w:r w:rsidR="00654A76" w:rsidRPr="00654A76">
                <w:rPr>
                  <w:rFonts w:ascii="Verdana" w:eastAsia="Calibri" w:hAnsi="Verdana" w:cs="Calibri"/>
                  <w:sz w:val="19"/>
                  <w:szCs w:val="19"/>
                  <w:lang w:val="fr-BE"/>
                </w:rPr>
                <w:t>da</w:t>
              </w:r>
            </w:hyperlink>
            <w:r w:rsidR="00654A76" w:rsidRPr="00654A76">
              <w:rPr>
                <w:rFonts w:ascii="Verdana" w:eastAsia="Calibri" w:hAnsi="Verdana" w:cs="Calibri"/>
                <w:sz w:val="19"/>
                <w:szCs w:val="19"/>
                <w:lang w:val="fr-BE"/>
              </w:rPr>
              <w:t xml:space="preserve"> - </w:t>
            </w:r>
            <w:hyperlink r:id="rId90" w:tooltip="The FRA disability project postcard" w:history="1">
              <w:r w:rsidR="00654A76" w:rsidRPr="00654A76">
                <w:rPr>
                  <w:rFonts w:ascii="Verdana" w:eastAsia="Calibri" w:hAnsi="Verdana" w:cs="Calibri"/>
                  <w:sz w:val="19"/>
                  <w:szCs w:val="19"/>
                  <w:lang w:val="fr-BE"/>
                </w:rPr>
                <w:t>et</w:t>
              </w:r>
            </w:hyperlink>
            <w:r w:rsidR="00654A76" w:rsidRPr="00654A76">
              <w:rPr>
                <w:rFonts w:ascii="Verdana" w:eastAsia="Calibri" w:hAnsi="Verdana" w:cs="Calibri"/>
                <w:sz w:val="19"/>
                <w:szCs w:val="19"/>
                <w:lang w:val="fr-BE"/>
              </w:rPr>
              <w:t xml:space="preserve"> - </w:t>
            </w:r>
            <w:hyperlink r:id="rId91" w:tooltip="The FRA disability project postcard" w:history="1">
              <w:r w:rsidR="00654A76" w:rsidRPr="00654A76">
                <w:rPr>
                  <w:rFonts w:ascii="Verdana" w:eastAsia="Calibri" w:hAnsi="Verdana" w:cs="Calibri"/>
                  <w:sz w:val="19"/>
                  <w:szCs w:val="19"/>
                  <w:lang w:val="fr-BE"/>
                </w:rPr>
                <w:t>el</w:t>
              </w:r>
            </w:hyperlink>
            <w:r w:rsidR="00654A76" w:rsidRPr="00654A76">
              <w:rPr>
                <w:rFonts w:ascii="Verdana" w:eastAsia="Calibri" w:hAnsi="Verdana" w:cs="Calibri"/>
                <w:sz w:val="19"/>
                <w:szCs w:val="19"/>
                <w:lang w:val="fr-BE"/>
              </w:rPr>
              <w:t xml:space="preserve"> - </w:t>
            </w:r>
            <w:hyperlink r:id="rId92" w:tooltip="The FRA disability project postcard" w:history="1">
              <w:r w:rsidR="00654A76" w:rsidRPr="00654A76">
                <w:rPr>
                  <w:rFonts w:ascii="Verdana" w:eastAsia="Calibri" w:hAnsi="Verdana" w:cs="Calibri"/>
                  <w:sz w:val="19"/>
                  <w:szCs w:val="19"/>
                  <w:lang w:val="fr-BE"/>
                </w:rPr>
                <w:t>es</w:t>
              </w:r>
            </w:hyperlink>
            <w:r w:rsidR="00654A76" w:rsidRPr="00654A76">
              <w:rPr>
                <w:rFonts w:ascii="Verdana" w:eastAsia="Calibri" w:hAnsi="Verdana" w:cs="Calibri"/>
                <w:sz w:val="19"/>
                <w:szCs w:val="19"/>
                <w:lang w:val="fr-BE"/>
              </w:rPr>
              <w:t xml:space="preserve"> - ga - hr- </w:t>
            </w:r>
            <w:hyperlink r:id="rId93" w:tooltip="The FRA disability project postcard" w:history="1">
              <w:r w:rsidR="00654A76" w:rsidRPr="00654A76">
                <w:rPr>
                  <w:rFonts w:ascii="Verdana" w:eastAsia="Calibri" w:hAnsi="Verdana" w:cs="Calibri"/>
                  <w:sz w:val="19"/>
                  <w:szCs w:val="19"/>
                  <w:lang w:val="fr-BE"/>
                </w:rPr>
                <w:t>it</w:t>
              </w:r>
            </w:hyperlink>
            <w:r w:rsidR="00654A76" w:rsidRPr="00654A76">
              <w:rPr>
                <w:rFonts w:ascii="Verdana" w:eastAsia="Calibri" w:hAnsi="Verdana" w:cs="Calibri"/>
                <w:sz w:val="19"/>
                <w:szCs w:val="19"/>
                <w:lang w:val="fr-BE"/>
              </w:rPr>
              <w:t xml:space="preserve"> - </w:t>
            </w:r>
            <w:hyperlink r:id="rId94" w:tooltip="The FRA disability project postcard" w:history="1">
              <w:r w:rsidR="00654A76" w:rsidRPr="00654A76">
                <w:rPr>
                  <w:rFonts w:ascii="Verdana" w:eastAsia="Calibri" w:hAnsi="Verdana" w:cs="Calibri"/>
                  <w:sz w:val="19"/>
                  <w:szCs w:val="19"/>
                  <w:lang w:val="fr-BE"/>
                </w:rPr>
                <w:t>lv</w:t>
              </w:r>
            </w:hyperlink>
            <w:r w:rsidR="00654A76" w:rsidRPr="00654A76">
              <w:rPr>
                <w:rFonts w:ascii="Verdana" w:eastAsia="Calibri" w:hAnsi="Verdana" w:cs="Calibri"/>
                <w:sz w:val="19"/>
                <w:szCs w:val="19"/>
                <w:lang w:val="fr-BE"/>
              </w:rPr>
              <w:t xml:space="preserve"> - </w:t>
            </w:r>
            <w:hyperlink r:id="rId95" w:tooltip="The FRA disability project postcard" w:history="1">
              <w:r w:rsidR="00654A76" w:rsidRPr="00654A76">
                <w:rPr>
                  <w:rFonts w:ascii="Verdana" w:eastAsia="Calibri" w:hAnsi="Verdana" w:cs="Calibri"/>
                  <w:sz w:val="19"/>
                  <w:szCs w:val="19"/>
                  <w:lang w:val="fr-BE"/>
                </w:rPr>
                <w:t>lt</w:t>
              </w:r>
            </w:hyperlink>
            <w:r w:rsidR="00654A76" w:rsidRPr="00654A76">
              <w:rPr>
                <w:rFonts w:ascii="Verdana" w:eastAsia="Calibri" w:hAnsi="Verdana" w:cs="Calibri"/>
                <w:sz w:val="19"/>
                <w:szCs w:val="19"/>
                <w:lang w:val="fr-BE"/>
              </w:rPr>
              <w:t xml:space="preserve"> - </w:t>
            </w:r>
            <w:hyperlink r:id="rId96" w:tooltip="The FRA disability project postcard" w:history="1">
              <w:r w:rsidR="00654A76" w:rsidRPr="00654A76">
                <w:rPr>
                  <w:rFonts w:ascii="Verdana" w:eastAsia="Calibri" w:hAnsi="Verdana" w:cs="Calibri"/>
                  <w:sz w:val="19"/>
                  <w:szCs w:val="19"/>
                  <w:lang w:val="fr-BE"/>
                </w:rPr>
                <w:t>hu</w:t>
              </w:r>
            </w:hyperlink>
            <w:r w:rsidR="00654A76" w:rsidRPr="00654A76">
              <w:rPr>
                <w:rFonts w:ascii="Verdana" w:eastAsia="Calibri" w:hAnsi="Verdana" w:cs="Calibri"/>
                <w:sz w:val="19"/>
                <w:szCs w:val="19"/>
                <w:lang w:val="fr-BE"/>
              </w:rPr>
              <w:t xml:space="preserve"> - mt - </w:t>
            </w:r>
            <w:hyperlink r:id="rId97" w:tooltip="The FRA disability project postcard" w:history="1">
              <w:r w:rsidR="00654A76" w:rsidRPr="00654A76">
                <w:rPr>
                  <w:rFonts w:ascii="Verdana" w:eastAsia="Calibri" w:hAnsi="Verdana" w:cs="Calibri"/>
                  <w:sz w:val="19"/>
                  <w:szCs w:val="19"/>
                  <w:lang w:val="fr-BE"/>
                </w:rPr>
                <w:t>nl</w:t>
              </w:r>
            </w:hyperlink>
            <w:r w:rsidR="00654A76" w:rsidRPr="00654A76">
              <w:rPr>
                <w:rFonts w:ascii="Verdana" w:eastAsia="Calibri" w:hAnsi="Verdana" w:cs="Calibri"/>
                <w:sz w:val="19"/>
                <w:szCs w:val="19"/>
                <w:lang w:val="fr-BE"/>
              </w:rPr>
              <w:t xml:space="preserve"> - </w:t>
            </w:r>
            <w:hyperlink r:id="rId98" w:tooltip="The FRA disability project postcard" w:history="1">
              <w:r w:rsidR="00654A76" w:rsidRPr="00654A76">
                <w:rPr>
                  <w:rFonts w:ascii="Verdana" w:eastAsia="Calibri" w:hAnsi="Verdana" w:cs="Calibri"/>
                  <w:sz w:val="19"/>
                  <w:szCs w:val="19"/>
                  <w:lang w:val="fr-BE"/>
                </w:rPr>
                <w:t>pl</w:t>
              </w:r>
            </w:hyperlink>
            <w:r w:rsidR="00654A76" w:rsidRPr="00654A76">
              <w:rPr>
                <w:rFonts w:ascii="Verdana" w:eastAsia="Calibri" w:hAnsi="Verdana" w:cs="Calibri"/>
                <w:sz w:val="19"/>
                <w:szCs w:val="19"/>
                <w:lang w:val="fr-BE"/>
              </w:rPr>
              <w:t xml:space="preserve"> - </w:t>
            </w:r>
            <w:hyperlink r:id="rId99" w:tooltip="The FRA disability project postcard" w:history="1">
              <w:r w:rsidR="00654A76" w:rsidRPr="00654A76">
                <w:rPr>
                  <w:rFonts w:ascii="Verdana" w:eastAsia="Calibri" w:hAnsi="Verdana" w:cs="Calibri"/>
                  <w:sz w:val="19"/>
                  <w:szCs w:val="19"/>
                  <w:lang w:val="fr-BE"/>
                </w:rPr>
                <w:t>pt</w:t>
              </w:r>
            </w:hyperlink>
            <w:r w:rsidR="00654A76" w:rsidRPr="00654A76">
              <w:rPr>
                <w:rFonts w:ascii="Verdana" w:eastAsia="Calibri" w:hAnsi="Verdana" w:cs="Calibri"/>
                <w:sz w:val="19"/>
                <w:szCs w:val="19"/>
                <w:lang w:val="fr-BE"/>
              </w:rPr>
              <w:t xml:space="preserve"> - </w:t>
            </w:r>
            <w:hyperlink r:id="rId100" w:tooltip="The FRA disability project postcard" w:history="1">
              <w:r w:rsidR="00654A76" w:rsidRPr="00654A76">
                <w:rPr>
                  <w:rFonts w:ascii="Verdana" w:eastAsia="Calibri" w:hAnsi="Verdana" w:cs="Calibri"/>
                  <w:sz w:val="19"/>
                  <w:szCs w:val="19"/>
                  <w:lang w:val="fr-BE"/>
                </w:rPr>
                <w:t>ro</w:t>
              </w:r>
            </w:hyperlink>
            <w:r w:rsidR="00654A76" w:rsidRPr="00654A76">
              <w:rPr>
                <w:rFonts w:ascii="Verdana" w:eastAsia="Calibri" w:hAnsi="Verdana" w:cs="Calibri"/>
                <w:sz w:val="19"/>
                <w:szCs w:val="19"/>
                <w:lang w:val="fr-BE"/>
              </w:rPr>
              <w:t xml:space="preserve"> - </w:t>
            </w:r>
            <w:hyperlink r:id="rId101" w:tooltip="The FRA disability project postcard" w:history="1">
              <w:r w:rsidR="00654A76" w:rsidRPr="00654A76">
                <w:rPr>
                  <w:rFonts w:ascii="Verdana" w:eastAsia="Calibri" w:hAnsi="Verdana" w:cs="Calibri"/>
                  <w:sz w:val="19"/>
                  <w:szCs w:val="19"/>
                  <w:lang w:val="fr-BE"/>
                </w:rPr>
                <w:t>sk</w:t>
              </w:r>
            </w:hyperlink>
            <w:r w:rsidR="00654A76" w:rsidRPr="00654A76">
              <w:rPr>
                <w:rFonts w:ascii="Verdana" w:eastAsia="Calibri" w:hAnsi="Verdana" w:cs="Calibri"/>
                <w:sz w:val="19"/>
                <w:szCs w:val="19"/>
                <w:lang w:val="fr-BE"/>
              </w:rPr>
              <w:t xml:space="preserve"> - sl - </w:t>
            </w:r>
            <w:hyperlink r:id="rId102" w:tooltip="The FRA disability project postcard" w:history="1">
              <w:r w:rsidR="00654A76" w:rsidRPr="00654A76">
                <w:rPr>
                  <w:rFonts w:ascii="Verdana" w:eastAsia="Calibri" w:hAnsi="Verdana" w:cs="Calibri"/>
                  <w:sz w:val="19"/>
                  <w:szCs w:val="19"/>
                  <w:lang w:val="fr-BE"/>
                </w:rPr>
                <w:t>fi</w:t>
              </w:r>
            </w:hyperlink>
            <w:r w:rsidR="00654A76" w:rsidRPr="00654A76">
              <w:rPr>
                <w:rFonts w:ascii="Verdana" w:eastAsia="Calibri" w:hAnsi="Verdana" w:cs="Calibri"/>
                <w:sz w:val="19"/>
                <w:szCs w:val="19"/>
                <w:lang w:val="fr-BE"/>
              </w:rPr>
              <w:t xml:space="preserve"> - </w:t>
            </w:r>
            <w:hyperlink r:id="rId103" w:tooltip="The FRA disability project postcard" w:history="1">
              <w:r w:rsidR="00654A76" w:rsidRPr="00654A76">
                <w:rPr>
                  <w:rFonts w:ascii="Verdana" w:eastAsia="Calibri" w:hAnsi="Verdana" w:cs="Calibri"/>
                  <w:sz w:val="19"/>
                  <w:szCs w:val="19"/>
                  <w:lang w:val="fr-BE"/>
                </w:rPr>
                <w:t>sv</w:t>
              </w:r>
            </w:hyperlink>
            <w:r w:rsidR="00654A76" w:rsidRPr="00654A76">
              <w:rPr>
                <w:rFonts w:ascii="Verdana" w:eastAsia="Calibri" w:hAnsi="Verdana" w:cs="Calibri"/>
                <w:sz w:val="19"/>
                <w:szCs w:val="19"/>
                <w:lang w:val="fr-BE"/>
              </w:rPr>
              <w:t xml:space="preserve"> </w:t>
            </w:r>
          </w:p>
        </w:tc>
      </w:tr>
      <w:tr w:rsidR="00654A76" w:rsidRPr="00654A76" w14:paraId="294BB8C9" w14:textId="77777777" w:rsidTr="00654A76">
        <w:trPr>
          <w:trHeight w:val="2154"/>
        </w:trPr>
        <w:tc>
          <w:tcPr>
            <w:tcW w:w="916" w:type="pct"/>
            <w:tcBorders>
              <w:top w:val="single" w:sz="4" w:space="0" w:color="auto"/>
              <w:bottom w:val="single" w:sz="4" w:space="0" w:color="auto"/>
            </w:tcBorders>
            <w:shd w:val="clear" w:color="auto" w:fill="D9D9D9"/>
          </w:tcPr>
          <w:p w14:paraId="1FA51A9D" w14:textId="77777777" w:rsidR="00654A76" w:rsidRPr="00654A76" w:rsidRDefault="00654A76" w:rsidP="00654A76">
            <w:pPr>
              <w:spacing w:before="60" w:after="60" w:line="240" w:lineRule="auto"/>
              <w:jc w:val="center"/>
              <w:rPr>
                <w:rFonts w:ascii="Verdana" w:eastAsia="Calibri" w:hAnsi="Verdana" w:cs="Times New Roman"/>
                <w:lang w:val="en-IE"/>
              </w:rPr>
            </w:pPr>
            <w:r w:rsidRPr="00654A76">
              <w:rPr>
                <w:rFonts w:ascii="Calibri" w:eastAsia="Calibri" w:hAnsi="Calibri" w:cs="Times New Roman"/>
                <w:lang w:val="en-IE"/>
              </w:rPr>
              <w:object w:dxaOrig="9465" w:dyaOrig="13335" w14:anchorId="44C95790">
                <v:shape id="_x0000_i1030" type="#_x0000_t75" style="width:1in;height:100.5pt" o:ole="">
                  <v:imagedata r:id="rId104" o:title=""/>
                </v:shape>
                <o:OLEObject Type="Embed" ProgID="PBrush" ShapeID="_x0000_i1030" DrawAspect="Content" ObjectID="_1528877028" r:id="rId105"/>
              </w:object>
            </w:r>
          </w:p>
        </w:tc>
        <w:tc>
          <w:tcPr>
            <w:tcW w:w="1158" w:type="pct"/>
            <w:tcBorders>
              <w:top w:val="single" w:sz="4" w:space="0" w:color="auto"/>
              <w:bottom w:val="single" w:sz="4" w:space="0" w:color="auto"/>
            </w:tcBorders>
          </w:tcPr>
          <w:p w14:paraId="1BFAC0BE" w14:textId="77777777" w:rsidR="00654A76" w:rsidRPr="00CA6DD0" w:rsidRDefault="00654A76" w:rsidP="00654A76">
            <w:pPr>
              <w:spacing w:before="60" w:after="60" w:line="240" w:lineRule="auto"/>
              <w:outlineLvl w:val="0"/>
              <w:rPr>
                <w:rFonts w:ascii="Verdana" w:eastAsia="Times New Roman" w:hAnsi="Verdana" w:cs="Calibri"/>
                <w:b/>
                <w:bCs/>
                <w:color w:val="3333FF"/>
                <w:kern w:val="36"/>
                <w:sz w:val="19"/>
                <w:szCs w:val="19"/>
                <w:u w:val="single"/>
                <w:lang w:val="en-IE" w:eastAsia="en-IE"/>
              </w:rPr>
            </w:pPr>
            <w:r w:rsidRPr="00CA6DD0">
              <w:rPr>
                <w:rFonts w:ascii="Verdana" w:eastAsia="Times New Roman" w:hAnsi="Verdana" w:cs="Calibri"/>
                <w:b/>
                <w:bCs/>
                <w:color w:val="3333FF"/>
                <w:kern w:val="36"/>
                <w:sz w:val="19"/>
                <w:szCs w:val="19"/>
                <w:u w:val="single"/>
                <w:lang w:val="en-IE" w:eastAsia="en-IE"/>
              </w:rPr>
              <w:t>EASY READ</w:t>
            </w:r>
          </w:p>
          <w:p w14:paraId="7DC10C57" w14:textId="6762E8A6" w:rsidR="00654A76" w:rsidRPr="00CA6DD0" w:rsidRDefault="00DE1D05" w:rsidP="00654A76">
            <w:pPr>
              <w:spacing w:before="60" w:after="60" w:line="240" w:lineRule="auto"/>
              <w:outlineLvl w:val="0"/>
              <w:rPr>
                <w:rFonts w:ascii="Verdana" w:eastAsia="Times New Roman" w:hAnsi="Verdana" w:cs="Calibri"/>
                <w:b/>
                <w:bCs/>
                <w:color w:val="3333FF"/>
                <w:kern w:val="36"/>
                <w:sz w:val="19"/>
                <w:szCs w:val="19"/>
                <w:u w:val="single"/>
                <w:lang w:val="en-IE" w:eastAsia="en-IE"/>
              </w:rPr>
            </w:pPr>
            <w:hyperlink r:id="rId106" w:history="1">
              <w:r w:rsidR="00654A76" w:rsidRPr="00CA6DD0">
                <w:rPr>
                  <w:rStyle w:val="Hyperlink"/>
                  <w:rFonts w:ascii="Verdana" w:eastAsia="Times New Roman" w:hAnsi="Verdana" w:cs="Calibri"/>
                  <w:b/>
                  <w:bCs/>
                  <w:color w:val="3333FF"/>
                  <w:kern w:val="36"/>
                  <w:sz w:val="19"/>
                  <w:szCs w:val="19"/>
                  <w:lang w:val="en-IE" w:eastAsia="en-IE"/>
                </w:rPr>
                <w:t>Violence against children with disabilities</w:t>
              </w:r>
            </w:hyperlink>
            <w:r w:rsidR="00654A76" w:rsidRPr="00CA6DD0">
              <w:rPr>
                <w:rFonts w:ascii="Verdana" w:eastAsia="Times New Roman" w:hAnsi="Verdana" w:cs="Calibri"/>
                <w:b/>
                <w:bCs/>
                <w:color w:val="3333FF"/>
                <w:kern w:val="36"/>
                <w:sz w:val="19"/>
                <w:szCs w:val="19"/>
                <w:u w:val="single"/>
                <w:lang w:val="en-IE" w:eastAsia="en-IE"/>
              </w:rPr>
              <w:t xml:space="preserve"> </w:t>
            </w:r>
          </w:p>
          <w:p w14:paraId="72036535" w14:textId="77777777" w:rsidR="00654A76" w:rsidRPr="00654A76" w:rsidRDefault="00654A76" w:rsidP="00654A76">
            <w:pPr>
              <w:spacing w:before="60" w:after="60" w:line="240" w:lineRule="auto"/>
              <w:outlineLvl w:val="0"/>
              <w:rPr>
                <w:rFonts w:ascii="Verdana" w:eastAsia="Times New Roman" w:hAnsi="Verdana" w:cs="Calibri"/>
                <w:bCs/>
                <w:kern w:val="36"/>
                <w:sz w:val="19"/>
                <w:szCs w:val="19"/>
                <w:lang w:val="en-IE" w:eastAsia="en-IE"/>
              </w:rPr>
            </w:pPr>
            <w:r w:rsidRPr="00CA6DD0">
              <w:rPr>
                <w:rFonts w:ascii="Verdana" w:eastAsia="Times New Roman" w:hAnsi="Verdana" w:cs="Calibri"/>
                <w:bCs/>
                <w:color w:val="3333FF"/>
                <w:kern w:val="36"/>
                <w:sz w:val="19"/>
                <w:szCs w:val="19"/>
                <w:u w:val="single"/>
                <w:lang w:val="en-IE" w:eastAsia="en-IE"/>
              </w:rPr>
              <w:t>December 2015</w:t>
            </w:r>
          </w:p>
        </w:tc>
        <w:tc>
          <w:tcPr>
            <w:tcW w:w="2128" w:type="pct"/>
            <w:tcBorders>
              <w:top w:val="single" w:sz="4" w:space="0" w:color="auto"/>
              <w:bottom w:val="single" w:sz="4" w:space="0" w:color="auto"/>
            </w:tcBorders>
          </w:tcPr>
          <w:p w14:paraId="074E88FC" w14:textId="77777777" w:rsidR="00654A76" w:rsidRPr="00654A76" w:rsidRDefault="00654A76" w:rsidP="00654A76">
            <w:pPr>
              <w:spacing w:before="60" w:after="60" w:line="240" w:lineRule="auto"/>
              <w:rPr>
                <w:rFonts w:ascii="Verdana" w:eastAsia="Times New Roman" w:hAnsi="Verdana" w:cs="Times New Roman"/>
                <w:color w:val="333333"/>
                <w:sz w:val="19"/>
                <w:szCs w:val="19"/>
                <w:lang w:val="en" w:eastAsia="en-IE"/>
              </w:rPr>
            </w:pPr>
            <w:r w:rsidRPr="00654A76">
              <w:rPr>
                <w:rFonts w:ascii="Verdana" w:eastAsia="Times New Roman" w:hAnsi="Verdana" w:cs="Times New Roman"/>
                <w:color w:val="333333"/>
                <w:sz w:val="19"/>
                <w:szCs w:val="19"/>
                <w:lang w:val="en" w:eastAsia="en-IE"/>
              </w:rPr>
              <w:t>This summary in easy read format looks at violence, where it happens, and why people are violent. It also looks at laws to protect children with disabilities from violence and what countries are doing to prevent this violence.</w:t>
            </w:r>
          </w:p>
        </w:tc>
        <w:tc>
          <w:tcPr>
            <w:tcW w:w="798" w:type="pct"/>
            <w:tcBorders>
              <w:top w:val="single" w:sz="4" w:space="0" w:color="auto"/>
              <w:bottom w:val="single" w:sz="4" w:space="0" w:color="auto"/>
            </w:tcBorders>
            <w:vAlign w:val="center"/>
          </w:tcPr>
          <w:p w14:paraId="6AE9E038" w14:textId="77777777" w:rsidR="00654A76" w:rsidRPr="00654A76" w:rsidRDefault="00654A76" w:rsidP="00654A76">
            <w:pPr>
              <w:spacing w:before="60" w:after="60" w:line="240" w:lineRule="auto"/>
              <w:jc w:val="center"/>
              <w:rPr>
                <w:rFonts w:ascii="Verdana" w:eastAsia="Calibri" w:hAnsi="Verdana" w:cs="Calibri"/>
                <w:sz w:val="19"/>
                <w:szCs w:val="19"/>
                <w:lang w:val="fr-BE"/>
              </w:rPr>
            </w:pPr>
            <w:r w:rsidRPr="00654A76">
              <w:rPr>
                <w:rFonts w:ascii="Verdana" w:eastAsia="Calibri" w:hAnsi="Verdana" w:cs="Calibri"/>
                <w:sz w:val="19"/>
                <w:szCs w:val="19"/>
                <w:lang w:val="fr-BE"/>
              </w:rPr>
              <w:t>en</w:t>
            </w:r>
          </w:p>
        </w:tc>
      </w:tr>
      <w:tr w:rsidR="00654A76" w:rsidRPr="00654A76" w14:paraId="41A7447A" w14:textId="77777777" w:rsidTr="00654A76">
        <w:trPr>
          <w:trHeight w:val="2154"/>
        </w:trPr>
        <w:tc>
          <w:tcPr>
            <w:tcW w:w="916" w:type="pct"/>
            <w:tcBorders>
              <w:top w:val="single" w:sz="4" w:space="0" w:color="auto"/>
              <w:bottom w:val="single" w:sz="4" w:space="0" w:color="auto"/>
            </w:tcBorders>
            <w:shd w:val="clear" w:color="auto" w:fill="D9D9D9"/>
          </w:tcPr>
          <w:p w14:paraId="58FCB4FC" w14:textId="77777777" w:rsidR="00654A76" w:rsidRPr="00654A76" w:rsidRDefault="00654A76" w:rsidP="00654A76">
            <w:pPr>
              <w:spacing w:before="60" w:after="60" w:line="240" w:lineRule="auto"/>
              <w:jc w:val="center"/>
              <w:rPr>
                <w:rFonts w:ascii="Verdana" w:eastAsia="Calibri" w:hAnsi="Verdana" w:cs="Times New Roman"/>
                <w:lang w:val="en-IE"/>
              </w:rPr>
            </w:pPr>
            <w:r w:rsidRPr="00654A76">
              <w:rPr>
                <w:rFonts w:ascii="Verdana" w:eastAsia="Calibri" w:hAnsi="Verdana" w:cs="Times New Roman"/>
                <w:lang w:val="en-IE"/>
              </w:rPr>
              <w:object w:dxaOrig="9105" w:dyaOrig="13005" w14:anchorId="7B310C38">
                <v:shape id="_x0000_i1031" type="#_x0000_t75" style="width:1in;height:100.5pt" o:ole="">
                  <v:imagedata r:id="rId107" o:title=""/>
                </v:shape>
                <o:OLEObject Type="Embed" ProgID="PBrush" ShapeID="_x0000_i1031" DrawAspect="Content" ObjectID="_1528877029" r:id="rId108"/>
              </w:object>
            </w:r>
          </w:p>
        </w:tc>
        <w:tc>
          <w:tcPr>
            <w:tcW w:w="1158" w:type="pct"/>
            <w:tcBorders>
              <w:top w:val="single" w:sz="4" w:space="0" w:color="auto"/>
              <w:bottom w:val="single" w:sz="4" w:space="0" w:color="auto"/>
            </w:tcBorders>
          </w:tcPr>
          <w:p w14:paraId="71B809B3" w14:textId="77777777" w:rsidR="00654A76" w:rsidRPr="00CA6DD0" w:rsidRDefault="00654A76" w:rsidP="00654A76">
            <w:pPr>
              <w:spacing w:before="60" w:after="60" w:line="240" w:lineRule="auto"/>
              <w:outlineLvl w:val="0"/>
              <w:rPr>
                <w:rFonts w:ascii="Verdana" w:eastAsia="Times New Roman" w:hAnsi="Verdana" w:cs="Calibri"/>
                <w:b/>
                <w:bCs/>
                <w:color w:val="3333FF"/>
                <w:kern w:val="36"/>
                <w:sz w:val="19"/>
                <w:szCs w:val="19"/>
                <w:u w:val="single"/>
                <w:lang w:val="en-IE" w:eastAsia="en-IE"/>
              </w:rPr>
            </w:pPr>
            <w:r w:rsidRPr="00CA6DD0">
              <w:rPr>
                <w:rFonts w:ascii="Verdana" w:eastAsia="Times New Roman" w:hAnsi="Verdana" w:cs="Calibri"/>
                <w:b/>
                <w:bCs/>
                <w:color w:val="3333FF"/>
                <w:kern w:val="36"/>
                <w:sz w:val="19"/>
                <w:szCs w:val="19"/>
                <w:u w:val="single"/>
                <w:lang w:val="en-IE" w:eastAsia="en-IE"/>
              </w:rPr>
              <w:t>EASY READ</w:t>
            </w:r>
          </w:p>
          <w:p w14:paraId="3C591648" w14:textId="605B76E8" w:rsidR="00654A76" w:rsidRPr="00CA6DD0" w:rsidRDefault="00DE1D05" w:rsidP="00654A76">
            <w:pPr>
              <w:spacing w:before="60" w:after="60" w:line="240" w:lineRule="auto"/>
              <w:outlineLvl w:val="0"/>
              <w:rPr>
                <w:rFonts w:ascii="Verdana" w:eastAsia="Times New Roman" w:hAnsi="Verdana" w:cs="Calibri"/>
                <w:b/>
                <w:bCs/>
                <w:color w:val="3333FF"/>
                <w:kern w:val="36"/>
                <w:sz w:val="19"/>
                <w:szCs w:val="19"/>
                <w:u w:val="single"/>
                <w:lang w:val="en-IE" w:eastAsia="en-IE"/>
              </w:rPr>
            </w:pPr>
            <w:hyperlink r:id="rId109" w:history="1">
              <w:r w:rsidR="00654A76" w:rsidRPr="00CA6DD0">
                <w:rPr>
                  <w:rStyle w:val="Hyperlink"/>
                  <w:rFonts w:ascii="Verdana" w:eastAsia="Times New Roman" w:hAnsi="Verdana" w:cs="Calibri"/>
                  <w:b/>
                  <w:bCs/>
                  <w:color w:val="3333FF"/>
                  <w:kern w:val="36"/>
                  <w:sz w:val="19"/>
                  <w:szCs w:val="19"/>
                  <w:lang w:val="en-IE" w:eastAsia="en-IE"/>
                </w:rPr>
                <w:t>Laws about being able to make important decisions for yourself</w:t>
              </w:r>
            </w:hyperlink>
            <w:r w:rsidR="00654A76" w:rsidRPr="00CA6DD0">
              <w:rPr>
                <w:rFonts w:ascii="Verdana" w:eastAsia="Times New Roman" w:hAnsi="Verdana" w:cs="Calibri"/>
                <w:b/>
                <w:bCs/>
                <w:color w:val="3333FF"/>
                <w:kern w:val="36"/>
                <w:sz w:val="19"/>
                <w:szCs w:val="19"/>
                <w:u w:val="single"/>
                <w:lang w:val="en-IE" w:eastAsia="en-IE"/>
              </w:rPr>
              <w:t xml:space="preserve"> </w:t>
            </w:r>
          </w:p>
          <w:p w14:paraId="40B8A48B" w14:textId="77777777" w:rsidR="00654A76" w:rsidRPr="00654A76" w:rsidRDefault="00654A76" w:rsidP="00654A76">
            <w:pPr>
              <w:spacing w:before="60" w:after="60" w:line="240" w:lineRule="auto"/>
              <w:outlineLvl w:val="0"/>
              <w:rPr>
                <w:rFonts w:ascii="Verdana" w:eastAsia="Times New Roman" w:hAnsi="Verdana" w:cs="Calibri"/>
                <w:b/>
                <w:bCs/>
                <w:kern w:val="36"/>
                <w:sz w:val="19"/>
                <w:szCs w:val="19"/>
                <w:lang w:val="en-IE" w:eastAsia="en-IE"/>
              </w:rPr>
            </w:pPr>
            <w:r w:rsidRPr="00CA6DD0">
              <w:rPr>
                <w:rFonts w:ascii="Verdana" w:eastAsia="Times New Roman" w:hAnsi="Verdana" w:cs="Calibri"/>
                <w:bCs/>
                <w:color w:val="3333FF"/>
                <w:kern w:val="36"/>
                <w:sz w:val="19"/>
                <w:szCs w:val="19"/>
                <w:u w:val="single"/>
                <w:lang w:val="en-IE" w:eastAsia="en-IE"/>
              </w:rPr>
              <w:t>October 2013</w:t>
            </w:r>
          </w:p>
        </w:tc>
        <w:tc>
          <w:tcPr>
            <w:tcW w:w="2128" w:type="pct"/>
            <w:tcBorders>
              <w:top w:val="single" w:sz="4" w:space="0" w:color="auto"/>
              <w:bottom w:val="single" w:sz="4" w:space="0" w:color="auto"/>
            </w:tcBorders>
          </w:tcPr>
          <w:p w14:paraId="068D40EA" w14:textId="77777777" w:rsidR="00654A76" w:rsidRPr="00654A76" w:rsidRDefault="00654A76" w:rsidP="00654A76">
            <w:pPr>
              <w:spacing w:before="60" w:after="60" w:line="240" w:lineRule="auto"/>
              <w:rPr>
                <w:rFonts w:ascii="Verdana" w:eastAsia="Calibri" w:hAnsi="Verdana" w:cs="Times New Roman"/>
                <w:color w:val="333333"/>
                <w:sz w:val="19"/>
                <w:szCs w:val="19"/>
                <w:lang w:val="en"/>
              </w:rPr>
            </w:pPr>
            <w:r w:rsidRPr="00654A76">
              <w:rPr>
                <w:rFonts w:ascii="Verdana" w:eastAsia="Calibri" w:hAnsi="Verdana" w:cs="Times New Roman"/>
                <w:color w:val="333333"/>
                <w:sz w:val="19"/>
                <w:szCs w:val="19"/>
                <w:lang w:val="en"/>
              </w:rPr>
              <w:t>This summary in easy read format provides information about FRA’s work on the right to equal recognition before the law.</w:t>
            </w:r>
          </w:p>
        </w:tc>
        <w:tc>
          <w:tcPr>
            <w:tcW w:w="798" w:type="pct"/>
            <w:tcBorders>
              <w:top w:val="single" w:sz="4" w:space="0" w:color="auto"/>
              <w:bottom w:val="single" w:sz="4" w:space="0" w:color="auto"/>
            </w:tcBorders>
            <w:vAlign w:val="center"/>
          </w:tcPr>
          <w:p w14:paraId="7400115E" w14:textId="77777777" w:rsidR="00654A76" w:rsidRPr="00654A76" w:rsidRDefault="00654A76" w:rsidP="00654A76">
            <w:pPr>
              <w:spacing w:before="60" w:after="60" w:line="240" w:lineRule="auto"/>
              <w:jc w:val="center"/>
              <w:rPr>
                <w:rFonts w:ascii="Verdana" w:eastAsia="Calibri" w:hAnsi="Verdana" w:cs="Calibri"/>
                <w:sz w:val="19"/>
                <w:szCs w:val="19"/>
                <w:lang w:val="fr-BE"/>
              </w:rPr>
            </w:pPr>
            <w:r w:rsidRPr="00654A76">
              <w:rPr>
                <w:rFonts w:ascii="Verdana" w:eastAsia="Calibri" w:hAnsi="Verdana" w:cs="Calibri"/>
                <w:sz w:val="19"/>
                <w:szCs w:val="19"/>
                <w:lang w:val="fr-BE"/>
              </w:rPr>
              <w:t>en - de - fr</w:t>
            </w:r>
          </w:p>
        </w:tc>
      </w:tr>
      <w:tr w:rsidR="00654A76" w:rsidRPr="00654A76" w14:paraId="4D88FBD0" w14:textId="77777777" w:rsidTr="00654A76">
        <w:trPr>
          <w:trHeight w:val="1986"/>
        </w:trPr>
        <w:tc>
          <w:tcPr>
            <w:tcW w:w="916" w:type="pct"/>
            <w:tcBorders>
              <w:top w:val="single" w:sz="4" w:space="0" w:color="auto"/>
              <w:bottom w:val="single" w:sz="4" w:space="0" w:color="auto"/>
            </w:tcBorders>
            <w:shd w:val="clear" w:color="auto" w:fill="D9D9D9"/>
          </w:tcPr>
          <w:p w14:paraId="48FAC394" w14:textId="77777777" w:rsidR="00654A76" w:rsidRPr="00654A76" w:rsidRDefault="00654A76" w:rsidP="00654A76">
            <w:pPr>
              <w:spacing w:before="60" w:after="60" w:line="240" w:lineRule="auto"/>
              <w:jc w:val="center"/>
              <w:rPr>
                <w:rFonts w:ascii="Verdana" w:eastAsia="Calibri" w:hAnsi="Verdana" w:cs="Times New Roman"/>
                <w:lang w:val="en-IE"/>
              </w:rPr>
            </w:pPr>
            <w:r w:rsidRPr="00654A76">
              <w:rPr>
                <w:rFonts w:ascii="Calibri" w:eastAsia="Calibri" w:hAnsi="Calibri" w:cs="Times New Roman"/>
                <w:noProof/>
                <w:color w:val="003399"/>
                <w:sz w:val="19"/>
                <w:szCs w:val="19"/>
                <w:lang w:eastAsia="en-GB"/>
              </w:rPr>
              <w:lastRenderedPageBreak/>
              <w:drawing>
                <wp:inline distT="0" distB="0" distL="0" distR="0" wp14:anchorId="4F9E0B7C" wp14:editId="7D2B86FC">
                  <wp:extent cx="871869" cy="1235643"/>
                  <wp:effectExtent l="0" t="0" r="4445" b="3175"/>
                  <wp:docPr id="14" name="Picture 14" descr="http://fra.europa.eu/sites/default/files/styles/fra_small/public/fra_images/easy-read-cover-image_0.jpg?itok=0-FXbSuV">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fra.europa.eu/sites/default/files/styles/fra_small/public/fra_images/easy-read-cover-image_0.jpg?itok=0-FXbSuV">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88016" cy="1258528"/>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572DD4A3" w14:textId="4DABA51B" w:rsidR="00654A76" w:rsidRPr="00CA6DD0" w:rsidRDefault="00CA6DD0" w:rsidP="00654A76">
            <w:pPr>
              <w:spacing w:before="60" w:after="60" w:line="240" w:lineRule="auto"/>
              <w:outlineLvl w:val="0"/>
              <w:rPr>
                <w:rStyle w:val="Hyperlink"/>
                <w:rFonts w:ascii="Verdana" w:eastAsia="Times New Roman" w:hAnsi="Verdana" w:cs="Calibri"/>
                <w:b/>
                <w:bCs/>
                <w:color w:val="3333FF"/>
                <w:kern w:val="36"/>
                <w:sz w:val="19"/>
                <w:szCs w:val="19"/>
                <w:lang w:val="en-IE" w:eastAsia="en-IE"/>
              </w:rPr>
            </w:pPr>
            <w:r w:rsidRPr="00CA6DD0">
              <w:rPr>
                <w:rFonts w:ascii="Verdana" w:eastAsia="Times New Roman" w:hAnsi="Verdana" w:cs="Calibri"/>
                <w:b/>
                <w:bCs/>
                <w:color w:val="3333FF"/>
                <w:kern w:val="36"/>
                <w:sz w:val="19"/>
                <w:szCs w:val="19"/>
                <w:lang w:val="en-IE" w:eastAsia="en-IE"/>
              </w:rPr>
              <w:fldChar w:fldCharType="begin"/>
            </w:r>
            <w:r w:rsidRPr="00CA6DD0">
              <w:rPr>
                <w:rFonts w:ascii="Verdana" w:eastAsia="Times New Roman" w:hAnsi="Verdana" w:cs="Calibri"/>
                <w:b/>
                <w:bCs/>
                <w:color w:val="3333FF"/>
                <w:kern w:val="36"/>
                <w:sz w:val="19"/>
                <w:szCs w:val="19"/>
                <w:lang w:val="en-IE" w:eastAsia="en-IE"/>
              </w:rPr>
              <w:instrText xml:space="preserve"> HYPERLINK "http://fra.europa.eu/en/publication/2013/how-people-are-treated-differently-healthcare" </w:instrText>
            </w:r>
            <w:r w:rsidRPr="00CA6DD0">
              <w:rPr>
                <w:rFonts w:ascii="Verdana" w:eastAsia="Times New Roman" w:hAnsi="Verdana" w:cs="Calibri"/>
                <w:b/>
                <w:bCs/>
                <w:color w:val="3333FF"/>
                <w:kern w:val="36"/>
                <w:sz w:val="19"/>
                <w:szCs w:val="19"/>
                <w:lang w:val="en-IE" w:eastAsia="en-IE"/>
              </w:rPr>
              <w:fldChar w:fldCharType="separate"/>
            </w:r>
            <w:r w:rsidR="00654A76" w:rsidRPr="00CA6DD0">
              <w:rPr>
                <w:rStyle w:val="Hyperlink"/>
                <w:rFonts w:ascii="Verdana" w:eastAsia="Times New Roman" w:hAnsi="Verdana" w:cs="Calibri"/>
                <w:b/>
                <w:bCs/>
                <w:color w:val="3333FF"/>
                <w:kern w:val="36"/>
                <w:sz w:val="19"/>
                <w:szCs w:val="19"/>
                <w:lang w:val="en-IE" w:eastAsia="en-IE"/>
              </w:rPr>
              <w:t xml:space="preserve">EASY READ </w:t>
            </w:r>
          </w:p>
          <w:p w14:paraId="1443632F" w14:textId="77777777" w:rsidR="00654A76" w:rsidRPr="00CA6DD0" w:rsidRDefault="00654A76" w:rsidP="00654A76">
            <w:pPr>
              <w:spacing w:before="60" w:after="60" w:line="240" w:lineRule="auto"/>
              <w:outlineLvl w:val="0"/>
              <w:rPr>
                <w:rStyle w:val="Hyperlink"/>
                <w:rFonts w:ascii="Verdana" w:eastAsia="Times New Roman" w:hAnsi="Verdana" w:cs="Calibri"/>
                <w:b/>
                <w:bCs/>
                <w:color w:val="3333FF"/>
                <w:kern w:val="36"/>
                <w:sz w:val="19"/>
                <w:szCs w:val="19"/>
                <w:lang w:val="en-IE" w:eastAsia="en-IE"/>
              </w:rPr>
            </w:pPr>
            <w:r w:rsidRPr="00CA6DD0">
              <w:rPr>
                <w:rStyle w:val="Hyperlink"/>
                <w:rFonts w:ascii="Verdana" w:eastAsia="Times New Roman" w:hAnsi="Verdana" w:cs="Calibri"/>
                <w:b/>
                <w:bCs/>
                <w:color w:val="3333FF"/>
                <w:kern w:val="36"/>
                <w:sz w:val="19"/>
                <w:szCs w:val="19"/>
                <w:lang w:val="en-IE" w:eastAsia="en-IE"/>
              </w:rPr>
              <w:t>How people are treated differently in healthcare</w:t>
            </w:r>
          </w:p>
          <w:p w14:paraId="7840C01D" w14:textId="33C761BB" w:rsidR="00654A76" w:rsidRPr="00654A76" w:rsidRDefault="00654A76" w:rsidP="00654A76">
            <w:pPr>
              <w:spacing w:before="60" w:after="60" w:line="240" w:lineRule="auto"/>
              <w:outlineLvl w:val="0"/>
              <w:rPr>
                <w:rFonts w:ascii="Verdana" w:eastAsia="Times New Roman" w:hAnsi="Verdana" w:cs="Calibri"/>
                <w:bCs/>
                <w:kern w:val="36"/>
                <w:sz w:val="19"/>
                <w:szCs w:val="19"/>
                <w:lang w:val="en-IE" w:eastAsia="en-IE"/>
              </w:rPr>
            </w:pPr>
            <w:r w:rsidRPr="00CA6DD0">
              <w:rPr>
                <w:rStyle w:val="Hyperlink"/>
                <w:rFonts w:ascii="Verdana" w:eastAsia="Times New Roman" w:hAnsi="Verdana" w:cs="Calibri"/>
                <w:bCs/>
                <w:color w:val="3333FF"/>
                <w:kern w:val="36"/>
                <w:sz w:val="19"/>
                <w:szCs w:val="19"/>
                <w:lang w:val="en-IE" w:eastAsia="en-IE"/>
              </w:rPr>
              <w:t>March 2013</w:t>
            </w:r>
            <w:r w:rsidR="00CA6DD0" w:rsidRPr="00CA6DD0">
              <w:rPr>
                <w:rFonts w:ascii="Verdana" w:eastAsia="Times New Roman" w:hAnsi="Verdana" w:cs="Calibri"/>
                <w:b/>
                <w:bCs/>
                <w:color w:val="3333FF"/>
                <w:kern w:val="36"/>
                <w:sz w:val="19"/>
                <w:szCs w:val="19"/>
                <w:lang w:val="en-IE" w:eastAsia="en-IE"/>
              </w:rPr>
              <w:fldChar w:fldCharType="end"/>
            </w:r>
            <w:r w:rsidRPr="00CA6DD0">
              <w:rPr>
                <w:rFonts w:ascii="Verdana" w:eastAsia="Times New Roman" w:hAnsi="Verdana" w:cs="Calibri"/>
                <w:bCs/>
                <w:color w:val="3333FF"/>
                <w:kern w:val="36"/>
                <w:sz w:val="19"/>
                <w:szCs w:val="19"/>
                <w:lang w:val="en-IE" w:eastAsia="en-IE"/>
              </w:rPr>
              <w:t xml:space="preserve"> </w:t>
            </w:r>
          </w:p>
        </w:tc>
        <w:tc>
          <w:tcPr>
            <w:tcW w:w="2128" w:type="pct"/>
            <w:tcBorders>
              <w:top w:val="single" w:sz="4" w:space="0" w:color="auto"/>
              <w:bottom w:val="single" w:sz="4" w:space="0" w:color="auto"/>
            </w:tcBorders>
          </w:tcPr>
          <w:p w14:paraId="671701A8" w14:textId="77777777" w:rsidR="00654A76" w:rsidRPr="00654A76" w:rsidRDefault="00654A76" w:rsidP="00654A76">
            <w:pPr>
              <w:spacing w:before="60" w:after="60" w:line="240" w:lineRule="auto"/>
              <w:rPr>
                <w:rFonts w:ascii="Verdana" w:eastAsia="Calibri" w:hAnsi="Verdana" w:cs="Times New Roman"/>
                <w:color w:val="333333"/>
                <w:sz w:val="19"/>
                <w:szCs w:val="19"/>
                <w:lang w:val="en"/>
              </w:rPr>
            </w:pPr>
            <w:r w:rsidRPr="00654A76">
              <w:rPr>
                <w:rFonts w:ascii="Verdana" w:eastAsia="Calibri" w:hAnsi="Verdana" w:cs="Times New Roman"/>
                <w:color w:val="333333"/>
                <w:sz w:val="19"/>
                <w:szCs w:val="19"/>
                <w:lang w:val="en"/>
              </w:rPr>
              <w:t>This summary in east read format provides information about FRA’s work on how people might be treated differently in healthcare and on multiple discrimination in healthcare.</w:t>
            </w:r>
          </w:p>
        </w:tc>
        <w:tc>
          <w:tcPr>
            <w:tcW w:w="798" w:type="pct"/>
            <w:tcBorders>
              <w:top w:val="single" w:sz="4" w:space="0" w:color="auto"/>
              <w:bottom w:val="single" w:sz="4" w:space="0" w:color="auto"/>
            </w:tcBorders>
            <w:vAlign w:val="center"/>
          </w:tcPr>
          <w:p w14:paraId="78A7843C" w14:textId="77777777" w:rsidR="00654A76" w:rsidRPr="00654A76" w:rsidRDefault="00654A76" w:rsidP="00654A76">
            <w:pPr>
              <w:spacing w:before="60" w:after="60" w:line="240" w:lineRule="auto"/>
              <w:jc w:val="center"/>
              <w:rPr>
                <w:rFonts w:ascii="Verdana" w:eastAsia="Calibri" w:hAnsi="Verdana" w:cs="Calibri"/>
                <w:sz w:val="19"/>
                <w:szCs w:val="19"/>
                <w:lang w:val="fr-BE"/>
              </w:rPr>
            </w:pPr>
            <w:r w:rsidRPr="00654A76">
              <w:rPr>
                <w:rFonts w:ascii="Verdana" w:eastAsia="Calibri" w:hAnsi="Verdana" w:cs="Calibri"/>
                <w:sz w:val="19"/>
                <w:szCs w:val="19"/>
                <w:lang w:val="fr-BE"/>
              </w:rPr>
              <w:t>en</w:t>
            </w:r>
          </w:p>
        </w:tc>
      </w:tr>
      <w:tr w:rsidR="00654A76" w:rsidRPr="00654A76" w14:paraId="580904A4" w14:textId="77777777" w:rsidTr="00654A76">
        <w:trPr>
          <w:trHeight w:val="2030"/>
        </w:trPr>
        <w:tc>
          <w:tcPr>
            <w:tcW w:w="916" w:type="pct"/>
            <w:tcBorders>
              <w:top w:val="single" w:sz="4" w:space="0" w:color="auto"/>
              <w:bottom w:val="single" w:sz="4" w:space="0" w:color="auto"/>
            </w:tcBorders>
            <w:shd w:val="clear" w:color="auto" w:fill="D9D9D9"/>
          </w:tcPr>
          <w:p w14:paraId="1B314AE2" w14:textId="77777777" w:rsidR="00654A76" w:rsidRPr="00654A76" w:rsidRDefault="00654A76" w:rsidP="00654A76">
            <w:pPr>
              <w:spacing w:before="60" w:after="60" w:line="240" w:lineRule="auto"/>
              <w:jc w:val="center"/>
              <w:rPr>
                <w:rFonts w:ascii="Verdana" w:eastAsia="Calibri" w:hAnsi="Verdana" w:cs="Times New Roman"/>
                <w:noProof/>
                <w:lang w:val="en-IE" w:eastAsia="en-IE"/>
              </w:rPr>
            </w:pPr>
            <w:r w:rsidRPr="00654A76">
              <w:rPr>
                <w:rFonts w:ascii="Verdana" w:eastAsia="Calibri" w:hAnsi="Verdana" w:cs="Times New Roman"/>
                <w:noProof/>
                <w:lang w:eastAsia="en-GB"/>
              </w:rPr>
              <w:drawing>
                <wp:inline distT="0" distB="0" distL="0" distR="0" wp14:anchorId="09E663D1" wp14:editId="668FFC8D">
                  <wp:extent cx="871869" cy="1243183"/>
                  <wp:effectExtent l="0" t="0" r="4445" b="0"/>
                  <wp:docPr id="15" name="Picture 15" descr="http://fra.europa.eu/sites/default/files/styles/fra_large/public/fra_images/easy-read-choice-and-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fra.europa.eu/sites/default/files/styles/fra_large/public/fra_images/easy-read-choice-and-control.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78912" cy="1253226"/>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4D127E4B" w14:textId="77777777" w:rsidR="00654A76" w:rsidRPr="00700A98" w:rsidRDefault="00654A76" w:rsidP="00654A76">
            <w:pPr>
              <w:spacing w:before="60" w:after="60" w:line="240" w:lineRule="auto"/>
              <w:outlineLvl w:val="0"/>
              <w:rPr>
                <w:rFonts w:ascii="Verdana" w:eastAsia="Times New Roman" w:hAnsi="Verdana" w:cs="Calibri"/>
                <w:b/>
                <w:bCs/>
                <w:color w:val="3333FF"/>
                <w:kern w:val="36"/>
                <w:sz w:val="19"/>
                <w:szCs w:val="19"/>
                <w:u w:val="single"/>
                <w:lang w:val="en-IE" w:eastAsia="en-IE"/>
              </w:rPr>
            </w:pPr>
            <w:r w:rsidRPr="00700A98">
              <w:rPr>
                <w:rFonts w:ascii="Verdana" w:eastAsia="Times New Roman" w:hAnsi="Verdana" w:cs="Calibri"/>
                <w:b/>
                <w:bCs/>
                <w:color w:val="3333FF"/>
                <w:kern w:val="36"/>
                <w:sz w:val="19"/>
                <w:szCs w:val="19"/>
                <w:u w:val="single"/>
                <w:lang w:val="en-IE" w:eastAsia="en-IE"/>
              </w:rPr>
              <w:t>EASY READ</w:t>
            </w:r>
          </w:p>
          <w:p w14:paraId="5983D3F1" w14:textId="52EB42DB" w:rsidR="00654A76" w:rsidRPr="00700A98" w:rsidRDefault="00DE1D05" w:rsidP="00654A76">
            <w:pPr>
              <w:spacing w:before="60" w:after="60" w:line="240" w:lineRule="auto"/>
              <w:outlineLvl w:val="0"/>
              <w:rPr>
                <w:rFonts w:ascii="Verdana" w:eastAsia="Times New Roman" w:hAnsi="Verdana" w:cs="Calibri"/>
                <w:b/>
                <w:bCs/>
                <w:color w:val="3333FF"/>
                <w:kern w:val="36"/>
                <w:sz w:val="19"/>
                <w:szCs w:val="19"/>
                <w:u w:val="single"/>
                <w:lang w:val="en-IE" w:eastAsia="en-IE"/>
              </w:rPr>
            </w:pPr>
            <w:hyperlink r:id="rId113" w:history="1">
              <w:r w:rsidR="00654A76" w:rsidRPr="00700A98">
                <w:rPr>
                  <w:rStyle w:val="Hyperlink"/>
                  <w:rFonts w:ascii="Verdana" w:eastAsia="Times New Roman" w:hAnsi="Verdana" w:cs="Calibri"/>
                  <w:b/>
                  <w:bCs/>
                  <w:color w:val="3333FF"/>
                  <w:kern w:val="36"/>
                  <w:sz w:val="19"/>
                  <w:szCs w:val="19"/>
                  <w:lang w:val="en-IE" w:eastAsia="en-IE"/>
                </w:rPr>
                <w:t>Choice and control: the right to live independently - Experiences of people with intellectual disabilities</w:t>
              </w:r>
            </w:hyperlink>
          </w:p>
          <w:p w14:paraId="3166B671" w14:textId="77777777" w:rsidR="00654A76" w:rsidRPr="00654A76" w:rsidRDefault="00654A76" w:rsidP="00654A76">
            <w:pPr>
              <w:spacing w:before="60" w:after="60" w:line="240" w:lineRule="auto"/>
              <w:outlineLvl w:val="0"/>
              <w:rPr>
                <w:rFonts w:ascii="Verdana" w:eastAsia="Times New Roman" w:hAnsi="Verdana" w:cs="Calibri"/>
                <w:bCs/>
                <w:kern w:val="36"/>
                <w:sz w:val="19"/>
                <w:szCs w:val="19"/>
                <w:lang w:val="en-IE" w:eastAsia="en-IE"/>
              </w:rPr>
            </w:pPr>
            <w:r w:rsidRPr="00700A98">
              <w:rPr>
                <w:rFonts w:ascii="Verdana" w:eastAsia="Times New Roman" w:hAnsi="Verdana" w:cs="Calibri"/>
                <w:bCs/>
                <w:color w:val="3333FF"/>
                <w:kern w:val="36"/>
                <w:sz w:val="19"/>
                <w:szCs w:val="19"/>
                <w:u w:val="single"/>
                <w:lang w:val="en-IE" w:eastAsia="en-IE"/>
              </w:rPr>
              <w:t>June 2012</w:t>
            </w:r>
          </w:p>
        </w:tc>
        <w:tc>
          <w:tcPr>
            <w:tcW w:w="2128" w:type="pct"/>
            <w:tcBorders>
              <w:top w:val="single" w:sz="4" w:space="0" w:color="auto"/>
              <w:bottom w:val="single" w:sz="4" w:space="0" w:color="auto"/>
            </w:tcBorders>
          </w:tcPr>
          <w:p w14:paraId="4C71EA7C" w14:textId="77777777" w:rsidR="00654A76" w:rsidRPr="00654A76" w:rsidRDefault="00654A76" w:rsidP="00654A76">
            <w:pPr>
              <w:spacing w:before="60" w:after="60" w:line="240" w:lineRule="auto"/>
              <w:jc w:val="both"/>
              <w:rPr>
                <w:rFonts w:ascii="Verdana" w:eastAsia="Calibri" w:hAnsi="Verdana" w:cs="Calibri"/>
                <w:sz w:val="19"/>
                <w:szCs w:val="19"/>
                <w:lang w:val="en-IE" w:eastAsia="en-IE"/>
              </w:rPr>
            </w:pPr>
            <w:r w:rsidRPr="00654A76">
              <w:rPr>
                <w:rFonts w:ascii="Verdana" w:eastAsia="Calibri" w:hAnsi="Verdana" w:cs="Times New Roman"/>
                <w:color w:val="333333"/>
                <w:sz w:val="19"/>
                <w:szCs w:val="19"/>
                <w:lang w:val="en"/>
              </w:rPr>
              <w:t>This summary in easy read format provides information about FRA’s work on the right to live independently.</w:t>
            </w:r>
          </w:p>
        </w:tc>
        <w:tc>
          <w:tcPr>
            <w:tcW w:w="798" w:type="pct"/>
            <w:tcBorders>
              <w:top w:val="single" w:sz="4" w:space="0" w:color="auto"/>
              <w:bottom w:val="single" w:sz="4" w:space="0" w:color="auto"/>
            </w:tcBorders>
            <w:vAlign w:val="center"/>
          </w:tcPr>
          <w:p w14:paraId="493D844B" w14:textId="77777777" w:rsidR="00654A76" w:rsidRPr="00654A76" w:rsidRDefault="00654A76" w:rsidP="00654A76">
            <w:pPr>
              <w:spacing w:before="60" w:after="60" w:line="240" w:lineRule="auto"/>
              <w:jc w:val="center"/>
              <w:rPr>
                <w:rFonts w:ascii="Verdana" w:eastAsia="Calibri" w:hAnsi="Verdana" w:cs="Calibri"/>
                <w:sz w:val="19"/>
                <w:szCs w:val="19"/>
                <w:lang w:val="fr-BE"/>
              </w:rPr>
            </w:pPr>
            <w:r w:rsidRPr="00654A76">
              <w:rPr>
                <w:rFonts w:ascii="Verdana" w:eastAsia="Calibri" w:hAnsi="Verdana" w:cs="Calibri"/>
                <w:sz w:val="19"/>
                <w:szCs w:val="19"/>
                <w:lang w:val="fr-BE"/>
              </w:rPr>
              <w:t>en</w:t>
            </w:r>
          </w:p>
        </w:tc>
      </w:tr>
      <w:tr w:rsidR="00654A76" w:rsidRPr="00654A76" w14:paraId="3D76A031" w14:textId="77777777" w:rsidTr="00654A76">
        <w:trPr>
          <w:trHeight w:val="2106"/>
        </w:trPr>
        <w:tc>
          <w:tcPr>
            <w:tcW w:w="916" w:type="pct"/>
            <w:tcBorders>
              <w:top w:val="single" w:sz="4" w:space="0" w:color="auto"/>
              <w:bottom w:val="single" w:sz="4" w:space="0" w:color="auto"/>
            </w:tcBorders>
            <w:shd w:val="clear" w:color="auto" w:fill="D9D9D9"/>
          </w:tcPr>
          <w:p w14:paraId="6D03E7C9" w14:textId="77777777" w:rsidR="00654A76" w:rsidRPr="00654A76" w:rsidRDefault="00654A76" w:rsidP="00654A76">
            <w:pPr>
              <w:spacing w:before="60" w:after="60" w:line="240" w:lineRule="auto"/>
              <w:jc w:val="center"/>
              <w:rPr>
                <w:rFonts w:ascii="Verdana" w:eastAsia="Calibri" w:hAnsi="Verdana" w:cs="Times New Roman"/>
                <w:noProof/>
                <w:lang w:val="en-IE" w:eastAsia="en-IE"/>
              </w:rPr>
            </w:pPr>
            <w:r w:rsidRPr="00654A76">
              <w:rPr>
                <w:rFonts w:ascii="Verdana" w:eastAsia="Calibri" w:hAnsi="Verdana" w:cs="Times New Roman"/>
                <w:noProof/>
                <w:lang w:eastAsia="en-GB"/>
              </w:rPr>
              <w:drawing>
                <wp:inline distT="0" distB="0" distL="0" distR="0" wp14:anchorId="3CD88CD5" wp14:editId="5A9F9886">
                  <wp:extent cx="871870" cy="1236224"/>
                  <wp:effectExtent l="0" t="0" r="4445" b="2540"/>
                  <wp:docPr id="16" name="Picture 16" descr="http://fra.europa.eu/sites/default/files/styles/fra_large/public/fra_images/easy-read-rights-intellectual-disabilities-mental-health-poli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fra.europa.eu/sites/default/files/styles/fra_large/public/fra_images/easy-read-rights-intellectual-disabilities-mental-health-politics.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80570" cy="1248560"/>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49DFEC8D" w14:textId="7CE14D9B" w:rsidR="00654A76" w:rsidRPr="00CA6DD0" w:rsidRDefault="00CA6DD0" w:rsidP="00654A76">
            <w:pPr>
              <w:spacing w:before="60" w:after="60" w:line="240" w:lineRule="auto"/>
              <w:outlineLvl w:val="0"/>
              <w:rPr>
                <w:rStyle w:val="Hyperlink"/>
                <w:rFonts w:ascii="Verdana" w:eastAsia="Times New Roman" w:hAnsi="Verdana" w:cs="Calibri"/>
                <w:b/>
                <w:bCs/>
                <w:color w:val="3333FF"/>
                <w:kern w:val="36"/>
                <w:sz w:val="19"/>
                <w:szCs w:val="19"/>
                <w:lang w:val="en-IE" w:eastAsia="en-IE"/>
              </w:rPr>
            </w:pPr>
            <w:r w:rsidRPr="00CA6DD0">
              <w:rPr>
                <w:rFonts w:ascii="Verdana" w:eastAsia="Times New Roman" w:hAnsi="Verdana" w:cs="Calibri"/>
                <w:b/>
                <w:bCs/>
                <w:color w:val="3333FF"/>
                <w:kern w:val="36"/>
                <w:sz w:val="19"/>
                <w:szCs w:val="19"/>
                <w:u w:val="single"/>
                <w:lang w:val="en-IE" w:eastAsia="en-IE"/>
              </w:rPr>
              <w:fldChar w:fldCharType="begin"/>
            </w:r>
            <w:r w:rsidRPr="00CA6DD0">
              <w:rPr>
                <w:rFonts w:ascii="Verdana" w:eastAsia="Times New Roman" w:hAnsi="Verdana" w:cs="Calibri"/>
                <w:b/>
                <w:bCs/>
                <w:color w:val="3333FF"/>
                <w:kern w:val="36"/>
                <w:sz w:val="19"/>
                <w:szCs w:val="19"/>
                <w:u w:val="single"/>
                <w:lang w:val="en-IE" w:eastAsia="en-IE"/>
              </w:rPr>
              <w:instrText xml:space="preserve"> HYPERLINK "http://fra.europa.eu/en/publication/2012/rights-people-mental-health-problems-and-intellectual-disabilities-take-part" </w:instrText>
            </w:r>
            <w:r w:rsidRPr="00CA6DD0">
              <w:rPr>
                <w:rFonts w:ascii="Verdana" w:eastAsia="Times New Roman" w:hAnsi="Verdana" w:cs="Calibri"/>
                <w:b/>
                <w:bCs/>
                <w:color w:val="3333FF"/>
                <w:kern w:val="36"/>
                <w:sz w:val="19"/>
                <w:szCs w:val="19"/>
                <w:u w:val="single"/>
                <w:lang w:val="en-IE" w:eastAsia="en-IE"/>
              </w:rPr>
              <w:fldChar w:fldCharType="separate"/>
            </w:r>
            <w:r w:rsidR="00654A76" w:rsidRPr="00CA6DD0">
              <w:rPr>
                <w:rStyle w:val="Hyperlink"/>
                <w:rFonts w:ascii="Verdana" w:eastAsia="Times New Roman" w:hAnsi="Verdana" w:cs="Calibri"/>
                <w:b/>
                <w:bCs/>
                <w:color w:val="3333FF"/>
                <w:kern w:val="36"/>
                <w:sz w:val="19"/>
                <w:szCs w:val="19"/>
                <w:lang w:val="en-IE" w:eastAsia="en-IE"/>
              </w:rPr>
              <w:t>EASY READ</w:t>
            </w:r>
          </w:p>
          <w:p w14:paraId="2E82B1AB" w14:textId="37CE93E4" w:rsidR="00654A76" w:rsidRPr="00CA6DD0" w:rsidRDefault="00654A76" w:rsidP="00654A76">
            <w:pPr>
              <w:spacing w:before="60" w:after="60" w:line="240" w:lineRule="auto"/>
              <w:outlineLvl w:val="0"/>
              <w:rPr>
                <w:rFonts w:ascii="Verdana" w:eastAsia="Times New Roman" w:hAnsi="Verdana" w:cs="Times New Roman"/>
                <w:b/>
                <w:bCs/>
                <w:color w:val="3333FF"/>
                <w:kern w:val="36"/>
                <w:sz w:val="19"/>
                <w:szCs w:val="19"/>
                <w:u w:val="single"/>
                <w:lang w:val="en" w:eastAsia="en-IE"/>
              </w:rPr>
            </w:pPr>
            <w:r w:rsidRPr="00CA6DD0">
              <w:rPr>
                <w:rStyle w:val="Hyperlink"/>
                <w:rFonts w:ascii="Verdana" w:eastAsia="Times New Roman" w:hAnsi="Verdana" w:cs="Times New Roman"/>
                <w:b/>
                <w:bCs/>
                <w:color w:val="3333FF"/>
                <w:kern w:val="36"/>
                <w:sz w:val="19"/>
                <w:szCs w:val="19"/>
                <w:lang w:val="en" w:eastAsia="en-IE"/>
              </w:rPr>
              <w:t>The rights of people with mental health problems and intellectual disabilities to take part in politics</w:t>
            </w:r>
            <w:r w:rsidR="00CA6DD0" w:rsidRPr="00CA6DD0">
              <w:rPr>
                <w:rFonts w:ascii="Verdana" w:eastAsia="Times New Roman" w:hAnsi="Verdana" w:cs="Calibri"/>
                <w:b/>
                <w:bCs/>
                <w:color w:val="3333FF"/>
                <w:kern w:val="36"/>
                <w:sz w:val="19"/>
                <w:szCs w:val="19"/>
                <w:u w:val="single"/>
                <w:lang w:val="en-IE" w:eastAsia="en-IE"/>
              </w:rPr>
              <w:fldChar w:fldCharType="end"/>
            </w:r>
          </w:p>
          <w:p w14:paraId="66E6BBCB" w14:textId="77777777" w:rsidR="00654A76" w:rsidRPr="00654A76" w:rsidRDefault="00654A76" w:rsidP="00654A76">
            <w:pPr>
              <w:spacing w:before="60" w:after="60" w:line="240" w:lineRule="auto"/>
              <w:outlineLvl w:val="0"/>
              <w:rPr>
                <w:rFonts w:ascii="Verdana" w:eastAsia="Times New Roman" w:hAnsi="Verdana" w:cs="Calibri"/>
                <w:bCs/>
                <w:kern w:val="36"/>
                <w:sz w:val="19"/>
                <w:szCs w:val="19"/>
                <w:lang w:val="en-IE" w:eastAsia="en-IE"/>
              </w:rPr>
            </w:pPr>
            <w:r w:rsidRPr="00CA6DD0">
              <w:rPr>
                <w:rFonts w:ascii="Verdana" w:eastAsia="Times New Roman" w:hAnsi="Verdana" w:cs="Times New Roman"/>
                <w:bCs/>
                <w:color w:val="3333FF"/>
                <w:kern w:val="36"/>
                <w:sz w:val="19"/>
                <w:szCs w:val="19"/>
                <w:u w:val="single"/>
                <w:lang w:val="en" w:eastAsia="en-IE"/>
              </w:rPr>
              <w:t>November 2010</w:t>
            </w:r>
          </w:p>
        </w:tc>
        <w:tc>
          <w:tcPr>
            <w:tcW w:w="2128" w:type="pct"/>
            <w:tcBorders>
              <w:top w:val="single" w:sz="4" w:space="0" w:color="auto"/>
              <w:bottom w:val="single" w:sz="4" w:space="0" w:color="auto"/>
            </w:tcBorders>
          </w:tcPr>
          <w:p w14:paraId="3CBF504F" w14:textId="77777777" w:rsidR="00654A76" w:rsidRPr="00654A76" w:rsidRDefault="00654A76" w:rsidP="00654A76">
            <w:pPr>
              <w:spacing w:before="60" w:after="60" w:line="240" w:lineRule="auto"/>
              <w:jc w:val="both"/>
              <w:rPr>
                <w:rFonts w:ascii="Verdana" w:eastAsia="Calibri" w:hAnsi="Verdana" w:cs="Times New Roman"/>
                <w:color w:val="333333"/>
                <w:sz w:val="19"/>
                <w:szCs w:val="19"/>
                <w:lang w:val="en"/>
              </w:rPr>
            </w:pPr>
            <w:r w:rsidRPr="00654A76">
              <w:rPr>
                <w:rFonts w:ascii="Verdana" w:eastAsia="Calibri" w:hAnsi="Verdana" w:cs="Times New Roman"/>
                <w:color w:val="333333"/>
                <w:sz w:val="19"/>
                <w:szCs w:val="19"/>
                <w:lang w:val="en"/>
              </w:rPr>
              <w:t xml:space="preserve">This summary in easy read format provides information about FRA’s work on the right to vote of persons with intellectual disabilities. </w:t>
            </w:r>
          </w:p>
        </w:tc>
        <w:tc>
          <w:tcPr>
            <w:tcW w:w="798" w:type="pct"/>
            <w:tcBorders>
              <w:top w:val="single" w:sz="4" w:space="0" w:color="auto"/>
              <w:bottom w:val="single" w:sz="4" w:space="0" w:color="auto"/>
            </w:tcBorders>
            <w:vAlign w:val="center"/>
          </w:tcPr>
          <w:p w14:paraId="1278C051" w14:textId="77777777" w:rsidR="00654A76" w:rsidRPr="00654A76" w:rsidRDefault="00654A76" w:rsidP="00654A76">
            <w:pPr>
              <w:spacing w:before="60" w:after="60" w:line="240" w:lineRule="auto"/>
              <w:jc w:val="center"/>
              <w:rPr>
                <w:rFonts w:ascii="Verdana" w:eastAsia="Calibri" w:hAnsi="Verdana" w:cs="Calibri"/>
                <w:sz w:val="19"/>
                <w:szCs w:val="19"/>
                <w:lang w:val="fr-BE"/>
              </w:rPr>
            </w:pPr>
            <w:r w:rsidRPr="00654A76">
              <w:rPr>
                <w:rFonts w:ascii="Verdana" w:eastAsia="Calibri" w:hAnsi="Verdana" w:cs="Calibri"/>
                <w:sz w:val="19"/>
                <w:szCs w:val="19"/>
                <w:lang w:val="fr-BE"/>
              </w:rPr>
              <w:t>en</w:t>
            </w:r>
          </w:p>
        </w:tc>
      </w:tr>
    </w:tbl>
    <w:p w14:paraId="0AEC5D8F" w14:textId="77777777" w:rsidR="00654A76" w:rsidRPr="00654A76" w:rsidRDefault="00654A76" w:rsidP="00654A76">
      <w:pPr>
        <w:spacing w:after="0" w:line="336" w:lineRule="atLeast"/>
        <w:rPr>
          <w:rFonts w:ascii="Verdana" w:eastAsia="Times New Roman" w:hAnsi="Verdana" w:cs="Times New Roman"/>
          <w:color w:val="333333"/>
          <w:sz w:val="24"/>
          <w:szCs w:val="24"/>
          <w:lang w:val="en" w:eastAsia="en-IE"/>
        </w:rPr>
      </w:pPr>
    </w:p>
    <w:p w14:paraId="28CDDDB0" w14:textId="77777777" w:rsidR="00654A76" w:rsidRPr="00654A76" w:rsidRDefault="00654A76" w:rsidP="00654A76">
      <w:pPr>
        <w:spacing w:after="0" w:line="336" w:lineRule="atLeast"/>
        <w:rPr>
          <w:rFonts w:ascii="Verdana" w:eastAsia="Times New Roman" w:hAnsi="Verdana" w:cs="Times New Roman"/>
          <w:color w:val="333333"/>
          <w:sz w:val="24"/>
          <w:szCs w:val="24"/>
          <w:lang w:val="en" w:eastAsia="en-IE"/>
        </w:rPr>
      </w:pPr>
    </w:p>
    <w:p w14:paraId="7CBE7F40" w14:textId="77777777" w:rsidR="00654A76" w:rsidRPr="00654A76" w:rsidRDefault="00654A76" w:rsidP="00654A76">
      <w:pPr>
        <w:pBdr>
          <w:top w:val="single" w:sz="4" w:space="1" w:color="auto"/>
          <w:left w:val="single" w:sz="4" w:space="4" w:color="auto"/>
          <w:bottom w:val="single" w:sz="4" w:space="1" w:color="auto"/>
          <w:right w:val="single" w:sz="4" w:space="4" w:color="auto"/>
        </w:pBdr>
        <w:spacing w:after="0" w:line="336" w:lineRule="atLeast"/>
        <w:rPr>
          <w:rFonts w:ascii="Verdana" w:eastAsia="Times New Roman" w:hAnsi="Verdana" w:cs="Times New Roman"/>
          <w:color w:val="333333"/>
          <w:sz w:val="32"/>
          <w:szCs w:val="32"/>
          <w:lang w:val="en" w:eastAsia="en-IE"/>
        </w:rPr>
      </w:pPr>
    </w:p>
    <w:p w14:paraId="3324C40B" w14:textId="77777777" w:rsidR="00654A76" w:rsidRPr="00654A76" w:rsidRDefault="00654A76" w:rsidP="00654A76">
      <w:pPr>
        <w:pBdr>
          <w:top w:val="single" w:sz="4" w:space="1" w:color="auto"/>
          <w:left w:val="single" w:sz="4" w:space="4" w:color="auto"/>
          <w:bottom w:val="single" w:sz="4" w:space="1" w:color="auto"/>
          <w:right w:val="single" w:sz="4" w:space="4" w:color="auto"/>
        </w:pBdr>
        <w:spacing w:after="0" w:line="336" w:lineRule="atLeast"/>
        <w:jc w:val="center"/>
        <w:rPr>
          <w:rFonts w:ascii="Verdana" w:eastAsia="Times New Roman" w:hAnsi="Verdana" w:cs="Times New Roman"/>
          <w:b/>
          <w:color w:val="333333"/>
          <w:sz w:val="32"/>
          <w:szCs w:val="32"/>
          <w:lang w:val="en" w:eastAsia="en-IE"/>
        </w:rPr>
      </w:pPr>
      <w:r w:rsidRPr="00654A76">
        <w:rPr>
          <w:rFonts w:ascii="Verdana" w:eastAsia="Times New Roman" w:hAnsi="Verdana" w:cs="Times New Roman"/>
          <w:b/>
          <w:color w:val="333333"/>
          <w:sz w:val="32"/>
          <w:szCs w:val="32"/>
          <w:lang w:val="en" w:eastAsia="en-IE"/>
        </w:rPr>
        <w:t>To order any of these publications visit:</w:t>
      </w:r>
    </w:p>
    <w:p w14:paraId="2481B556" w14:textId="77777777" w:rsidR="00654A76" w:rsidRPr="00654A76" w:rsidRDefault="00654A76" w:rsidP="00654A76">
      <w:pPr>
        <w:pBdr>
          <w:top w:val="single" w:sz="4" w:space="1" w:color="auto"/>
          <w:left w:val="single" w:sz="4" w:space="4" w:color="auto"/>
          <w:bottom w:val="single" w:sz="4" w:space="1" w:color="auto"/>
          <w:right w:val="single" w:sz="4" w:space="4" w:color="auto"/>
        </w:pBdr>
        <w:spacing w:after="0" w:line="336" w:lineRule="atLeast"/>
        <w:jc w:val="center"/>
        <w:rPr>
          <w:rFonts w:ascii="Verdana" w:eastAsia="Times New Roman" w:hAnsi="Verdana" w:cs="Times New Roman"/>
          <w:b/>
          <w:color w:val="333333"/>
          <w:sz w:val="32"/>
          <w:szCs w:val="32"/>
          <w:lang w:val="en" w:eastAsia="en-IE"/>
        </w:rPr>
      </w:pPr>
    </w:p>
    <w:p w14:paraId="1F1667D4" w14:textId="77777777" w:rsidR="00654A76" w:rsidRPr="00654A76" w:rsidRDefault="00DE1D05" w:rsidP="00654A76">
      <w:pPr>
        <w:pBdr>
          <w:top w:val="single" w:sz="4" w:space="1" w:color="auto"/>
          <w:left w:val="single" w:sz="4" w:space="4" w:color="auto"/>
          <w:bottom w:val="single" w:sz="4" w:space="1" w:color="auto"/>
          <w:right w:val="single" w:sz="4" w:space="4" w:color="auto"/>
        </w:pBdr>
        <w:spacing w:after="0" w:line="336" w:lineRule="atLeast"/>
        <w:jc w:val="center"/>
        <w:rPr>
          <w:rFonts w:ascii="Verdana" w:eastAsia="Calibri" w:hAnsi="Verdana" w:cs="Times New Roman"/>
          <w:b/>
          <w:sz w:val="36"/>
          <w:lang w:val="en-IE"/>
        </w:rPr>
      </w:pPr>
      <w:hyperlink r:id="rId115" w:history="1">
        <w:r w:rsidR="00654A76" w:rsidRPr="00654A76">
          <w:rPr>
            <w:rFonts w:ascii="Verdana" w:eastAsia="Calibri" w:hAnsi="Verdana" w:cs="Times New Roman"/>
            <w:b/>
            <w:color w:val="0000FF"/>
            <w:sz w:val="36"/>
            <w:u w:val="single"/>
            <w:lang w:val="en-IE"/>
          </w:rPr>
          <w:t>https://bookshop.europa.eu/</w:t>
        </w:r>
      </w:hyperlink>
    </w:p>
    <w:p w14:paraId="399A03B6" w14:textId="77777777" w:rsidR="00654A76" w:rsidRPr="00654A76" w:rsidRDefault="00654A76" w:rsidP="00654A76">
      <w:pPr>
        <w:spacing w:after="200" w:line="276" w:lineRule="auto"/>
        <w:rPr>
          <w:rFonts w:ascii="Verdana" w:eastAsia="Calibri" w:hAnsi="Verdana" w:cs="Calibri"/>
          <w:sz w:val="19"/>
          <w:szCs w:val="19"/>
          <w:lang w:val="en-IE"/>
        </w:rPr>
      </w:pPr>
    </w:p>
    <w:p w14:paraId="60F71505" w14:textId="77777777" w:rsidR="00162E5B" w:rsidRDefault="00162E5B" w:rsidP="00162E5B"/>
    <w:sectPr w:rsidR="00162E5B" w:rsidSect="008079BB">
      <w:headerReference w:type="default" r:id="rId116"/>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3791CF" w14:textId="77777777" w:rsidR="009A67D8" w:rsidRDefault="009A67D8" w:rsidP="00162E5B">
      <w:pPr>
        <w:spacing w:after="0" w:line="240" w:lineRule="auto"/>
      </w:pPr>
      <w:r>
        <w:separator/>
      </w:r>
    </w:p>
  </w:endnote>
  <w:endnote w:type="continuationSeparator" w:id="0">
    <w:p w14:paraId="55124605" w14:textId="77777777" w:rsidR="009A67D8" w:rsidRDefault="009A67D8" w:rsidP="00162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91F56A" w14:textId="77777777" w:rsidR="009A67D8" w:rsidRDefault="009A67D8" w:rsidP="00162E5B">
      <w:pPr>
        <w:spacing w:after="0" w:line="240" w:lineRule="auto"/>
      </w:pPr>
      <w:r>
        <w:separator/>
      </w:r>
    </w:p>
  </w:footnote>
  <w:footnote w:type="continuationSeparator" w:id="0">
    <w:p w14:paraId="53213CB7" w14:textId="77777777" w:rsidR="009A67D8" w:rsidRDefault="009A67D8" w:rsidP="00162E5B">
      <w:pPr>
        <w:spacing w:after="0" w:line="240" w:lineRule="auto"/>
      </w:pPr>
      <w:r>
        <w:continuationSeparator/>
      </w:r>
    </w:p>
  </w:footnote>
  <w:footnote w:id="1">
    <w:p w14:paraId="2DC6CAE4" w14:textId="01F7CDE1" w:rsidR="00C176A0" w:rsidRPr="009C0556" w:rsidRDefault="00C176A0">
      <w:pPr>
        <w:pStyle w:val="FootnoteText"/>
        <w:rPr>
          <w:rFonts w:ascii="Verdana" w:hAnsi="Verdana"/>
          <w:sz w:val="16"/>
          <w:szCs w:val="16"/>
        </w:rPr>
      </w:pPr>
      <w:r w:rsidRPr="009C0556">
        <w:rPr>
          <w:rStyle w:val="FootnoteReference"/>
          <w:rFonts w:ascii="Verdana" w:hAnsi="Verdana"/>
          <w:sz w:val="16"/>
          <w:szCs w:val="16"/>
        </w:rPr>
        <w:footnoteRef/>
      </w:r>
      <w:r w:rsidRPr="009C0556">
        <w:rPr>
          <w:rFonts w:ascii="Verdana" w:hAnsi="Verdana"/>
          <w:sz w:val="16"/>
          <w:szCs w:val="16"/>
        </w:rPr>
        <w:t xml:space="preserve"> See also the </w:t>
      </w:r>
      <w:hyperlink r:id="rId1" w:history="1">
        <w:r w:rsidRPr="009C0556">
          <w:rPr>
            <w:rStyle w:val="Hyperlink"/>
            <w:rFonts w:ascii="Verdana" w:hAnsi="Verdana"/>
            <w:sz w:val="16"/>
            <w:szCs w:val="16"/>
          </w:rPr>
          <w:t>Report on the implementation of the UN Convention on the rights of persons with disabilities by the European Union</w:t>
        </w:r>
      </w:hyperlink>
      <w:r w:rsidRPr="009C0556">
        <w:rPr>
          <w:rFonts w:ascii="Verdana" w:hAnsi="Verdana"/>
          <w:sz w:val="16"/>
          <w:szCs w:val="16"/>
        </w:rPr>
        <w:t>.</w:t>
      </w:r>
    </w:p>
  </w:footnote>
  <w:footnote w:id="2">
    <w:p w14:paraId="05620E95" w14:textId="77777777" w:rsidR="009A67D8" w:rsidRPr="009C0556" w:rsidRDefault="009A67D8" w:rsidP="00914E94">
      <w:pPr>
        <w:pStyle w:val="FootnoteText"/>
        <w:jc w:val="both"/>
        <w:rPr>
          <w:rFonts w:ascii="Verdana" w:hAnsi="Verdana"/>
          <w:sz w:val="16"/>
          <w:szCs w:val="16"/>
          <w:lang w:val="en-IE"/>
        </w:rPr>
      </w:pPr>
      <w:r w:rsidRPr="009C0556">
        <w:rPr>
          <w:rStyle w:val="FootnoteReference"/>
          <w:rFonts w:ascii="Verdana" w:hAnsi="Verdana"/>
          <w:sz w:val="16"/>
          <w:szCs w:val="16"/>
        </w:rPr>
        <w:footnoteRef/>
      </w:r>
      <w:r w:rsidRPr="009C0556">
        <w:rPr>
          <w:rFonts w:ascii="Verdana" w:hAnsi="Verdana"/>
          <w:sz w:val="16"/>
          <w:szCs w:val="16"/>
        </w:rPr>
        <w:t xml:space="preserve"> </w:t>
      </w:r>
      <w:hyperlink r:id="rId2" w:history="1">
        <w:r w:rsidRPr="009C0556">
          <w:rPr>
            <w:rStyle w:val="Hyperlink"/>
            <w:rFonts w:ascii="Verdana" w:hAnsi="Verdana"/>
            <w:sz w:val="16"/>
            <w:szCs w:val="16"/>
            <w:lang w:val="en-IE"/>
          </w:rPr>
          <w:t>‘</w:t>
        </w:r>
        <w:r w:rsidRPr="009C0556">
          <w:rPr>
            <w:rStyle w:val="Hyperlink"/>
            <w:rFonts w:ascii="Verdana" w:hAnsi="Verdana"/>
            <w:i/>
            <w:sz w:val="16"/>
            <w:szCs w:val="16"/>
            <w:lang w:val="en-IE"/>
          </w:rPr>
          <w:t>The legal protection of persons with mental health problems under non-discrimination law – Understanding disability as defined by law and the duty to provide reasonable accommodation in European Union Member States’</w:t>
        </w:r>
      </w:hyperlink>
      <w:r w:rsidRPr="009C0556">
        <w:rPr>
          <w:rFonts w:ascii="Verdana" w:hAnsi="Verdana"/>
          <w:sz w:val="16"/>
          <w:szCs w:val="16"/>
          <w:lang w:val="en-IE"/>
        </w:rPr>
        <w:t>, FRA (2011), p. 29.</w:t>
      </w:r>
    </w:p>
  </w:footnote>
  <w:footnote w:id="3">
    <w:p w14:paraId="1DD61ECE" w14:textId="77777777" w:rsidR="009A67D8" w:rsidRPr="009C0556" w:rsidRDefault="009A67D8" w:rsidP="00914E94">
      <w:pPr>
        <w:pStyle w:val="FootnoteText"/>
        <w:jc w:val="both"/>
        <w:rPr>
          <w:rFonts w:ascii="Verdana" w:hAnsi="Verdana"/>
          <w:sz w:val="16"/>
          <w:szCs w:val="16"/>
          <w:lang w:val="en-IE"/>
        </w:rPr>
      </w:pPr>
      <w:r w:rsidRPr="009C0556">
        <w:rPr>
          <w:rStyle w:val="FootnoteReference"/>
          <w:rFonts w:ascii="Verdana" w:hAnsi="Verdana"/>
          <w:sz w:val="16"/>
          <w:szCs w:val="16"/>
        </w:rPr>
        <w:footnoteRef/>
      </w:r>
      <w:r w:rsidRPr="009C0556">
        <w:rPr>
          <w:rFonts w:ascii="Verdana" w:hAnsi="Verdana"/>
          <w:sz w:val="16"/>
          <w:szCs w:val="16"/>
        </w:rPr>
        <w:t xml:space="preserve"> </w:t>
      </w:r>
      <w:r w:rsidRPr="009C0556">
        <w:rPr>
          <w:rFonts w:ascii="Verdana" w:hAnsi="Verdana"/>
          <w:i/>
          <w:sz w:val="16"/>
          <w:szCs w:val="16"/>
          <w:lang w:val="en-IE"/>
        </w:rPr>
        <w:t>Ibid</w:t>
      </w:r>
      <w:r w:rsidRPr="009C0556">
        <w:rPr>
          <w:rFonts w:ascii="Verdana" w:hAnsi="Verdana"/>
          <w:sz w:val="16"/>
          <w:szCs w:val="16"/>
          <w:lang w:val="en-IE"/>
        </w:rPr>
        <w:t>., p. 30.</w:t>
      </w:r>
    </w:p>
  </w:footnote>
  <w:footnote w:id="4">
    <w:p w14:paraId="3A6892E9" w14:textId="77777777" w:rsidR="009A67D8" w:rsidRPr="009C0556" w:rsidRDefault="009A67D8" w:rsidP="00914E94">
      <w:pPr>
        <w:pStyle w:val="FootnoteText"/>
        <w:rPr>
          <w:rFonts w:ascii="Verdana" w:hAnsi="Verdana"/>
          <w:sz w:val="16"/>
          <w:szCs w:val="16"/>
        </w:rPr>
      </w:pPr>
      <w:r w:rsidRPr="009C0556">
        <w:rPr>
          <w:rStyle w:val="FootnoteReference"/>
          <w:rFonts w:ascii="Verdana" w:hAnsi="Verdana"/>
          <w:sz w:val="16"/>
          <w:szCs w:val="16"/>
        </w:rPr>
        <w:footnoteRef/>
      </w:r>
      <w:r w:rsidRPr="009C0556">
        <w:rPr>
          <w:rFonts w:ascii="Verdana" w:hAnsi="Verdana"/>
          <w:sz w:val="16"/>
          <w:szCs w:val="16"/>
        </w:rPr>
        <w:t xml:space="preserve"> </w:t>
      </w:r>
      <w:r w:rsidRPr="009C0556">
        <w:rPr>
          <w:rFonts w:ascii="Verdana" w:hAnsi="Verdana"/>
          <w:i/>
          <w:sz w:val="16"/>
          <w:szCs w:val="16"/>
          <w:lang w:val="en-IE"/>
        </w:rPr>
        <w:t>Ibid</w:t>
      </w:r>
      <w:r w:rsidRPr="009C0556">
        <w:rPr>
          <w:rFonts w:ascii="Verdana" w:hAnsi="Verdana"/>
          <w:sz w:val="16"/>
          <w:szCs w:val="16"/>
          <w:lang w:val="en-IE"/>
        </w:rPr>
        <w:t>., p. 25.</w:t>
      </w:r>
    </w:p>
  </w:footnote>
  <w:footnote w:id="5">
    <w:p w14:paraId="44B04764" w14:textId="7C0508D9" w:rsidR="009A67D8" w:rsidRPr="009C0556" w:rsidRDefault="009A67D8" w:rsidP="00EC37EC">
      <w:pPr>
        <w:pStyle w:val="FootnoteText"/>
        <w:jc w:val="both"/>
        <w:rPr>
          <w:rFonts w:ascii="Verdana" w:hAnsi="Verdana"/>
          <w:sz w:val="16"/>
          <w:szCs w:val="16"/>
          <w:lang w:val="en-IE"/>
        </w:rPr>
      </w:pPr>
      <w:r w:rsidRPr="009C0556">
        <w:rPr>
          <w:rStyle w:val="FootnoteReference"/>
          <w:rFonts w:ascii="Verdana" w:hAnsi="Verdana"/>
          <w:sz w:val="16"/>
          <w:szCs w:val="16"/>
        </w:rPr>
        <w:footnoteRef/>
      </w:r>
      <w:r w:rsidRPr="009C0556">
        <w:rPr>
          <w:rFonts w:ascii="Verdana" w:hAnsi="Verdana"/>
          <w:sz w:val="16"/>
          <w:szCs w:val="16"/>
        </w:rPr>
        <w:t xml:space="preserve"> </w:t>
      </w:r>
      <w:r w:rsidRPr="009C0556">
        <w:rPr>
          <w:rFonts w:ascii="Verdana" w:hAnsi="Verdana"/>
          <w:sz w:val="16"/>
          <w:szCs w:val="16"/>
          <w:lang w:val="en-IE"/>
        </w:rPr>
        <w:t>Portugal, Decree Law 131/2013 as the second amendment to the Decree-Law 290/2009, of 12 October, modified by Law 24/2011 of 16 June, extending some funding to public entities targeting at the development of employment and qualifying policies for people with disabilities (</w:t>
      </w:r>
      <w:r w:rsidRPr="009C0556">
        <w:rPr>
          <w:rFonts w:ascii="Verdana" w:hAnsi="Verdana"/>
          <w:i/>
          <w:iCs/>
          <w:sz w:val="16"/>
          <w:szCs w:val="16"/>
          <w:lang w:val="en-IE"/>
        </w:rPr>
        <w:t>Decreto-lei 131/2013 que procede à segunda alteração ao Decreto-Lei n.º 290/2009, de 12 de outubro, alterado pela Lei n.º 24/2011, de 16 de junho, alargando a entidades de natureza pública alguns dos apoios para o desenvolvimento das políticas de emprego e apoio à qualificação das pessoas com deficiência e incapacidade</w:t>
      </w:r>
      <w:r w:rsidRPr="009C0556">
        <w:rPr>
          <w:rFonts w:ascii="Verdana" w:hAnsi="Verdana"/>
          <w:sz w:val="16"/>
          <w:szCs w:val="16"/>
          <w:lang w:val="en-IE"/>
        </w:rPr>
        <w:t xml:space="preserve">), 11 September 2013.  </w:t>
      </w:r>
    </w:p>
  </w:footnote>
  <w:footnote w:id="6">
    <w:p w14:paraId="79195035" w14:textId="2D26EA5E" w:rsidR="009A67D8" w:rsidRPr="002434F5" w:rsidRDefault="009A67D8" w:rsidP="0059003D">
      <w:pPr>
        <w:pStyle w:val="FootnoteText"/>
        <w:jc w:val="both"/>
        <w:rPr>
          <w:sz w:val="18"/>
          <w:szCs w:val="18"/>
          <w:lang w:val="en-IE"/>
        </w:rPr>
      </w:pPr>
      <w:r w:rsidRPr="009C0556">
        <w:rPr>
          <w:rStyle w:val="FootnoteReference"/>
          <w:rFonts w:ascii="Verdana" w:hAnsi="Verdana"/>
          <w:sz w:val="16"/>
          <w:szCs w:val="16"/>
        </w:rPr>
        <w:footnoteRef/>
      </w:r>
      <w:r w:rsidRPr="009C0556">
        <w:rPr>
          <w:rFonts w:ascii="Verdana" w:hAnsi="Verdana"/>
          <w:sz w:val="16"/>
          <w:szCs w:val="16"/>
        </w:rPr>
        <w:t xml:space="preserve"> </w:t>
      </w:r>
      <w:r w:rsidRPr="009C0556">
        <w:rPr>
          <w:rFonts w:ascii="Verdana" w:hAnsi="Verdana"/>
          <w:sz w:val="16"/>
          <w:szCs w:val="16"/>
          <w:lang w:val="en-IE"/>
        </w:rPr>
        <w:t>Spain, Act No. 11/2013, on Measures to Support Entrepreneurs and Foster Economic Growth and Job Creation (</w:t>
      </w:r>
      <w:r w:rsidRPr="009C0556">
        <w:rPr>
          <w:rFonts w:ascii="Verdana" w:hAnsi="Verdana"/>
          <w:i/>
          <w:iCs/>
          <w:sz w:val="16"/>
          <w:szCs w:val="16"/>
          <w:lang w:val="en-IE"/>
        </w:rPr>
        <w:t>Ley 11/2013, de 26 de julio, de medidas de apoyo al emprendedor y de estímulo del crecimiento y de la creación de empleo</w:t>
      </w:r>
      <w:r w:rsidRPr="009C0556">
        <w:rPr>
          <w:rFonts w:ascii="Verdana" w:hAnsi="Verdana"/>
          <w:sz w:val="16"/>
          <w:szCs w:val="16"/>
          <w:lang w:val="en-IE"/>
        </w:rPr>
        <w:t>), BOE No 179, 27 June 2013.</w:t>
      </w:r>
      <w:r w:rsidRPr="002434F5">
        <w:rPr>
          <w:sz w:val="18"/>
          <w:szCs w:val="18"/>
          <w:lang w:val="en-IE"/>
        </w:rPr>
        <w:t xml:space="preserve">  </w:t>
      </w:r>
    </w:p>
  </w:footnote>
  <w:footnote w:id="7">
    <w:p w14:paraId="1BFDE940" w14:textId="7DA55202" w:rsidR="009A67D8" w:rsidRPr="009C0556" w:rsidRDefault="009A67D8" w:rsidP="0059003D">
      <w:pPr>
        <w:pStyle w:val="FootnoteText"/>
        <w:jc w:val="both"/>
        <w:rPr>
          <w:rFonts w:ascii="Verdana" w:hAnsi="Verdana"/>
          <w:sz w:val="16"/>
          <w:szCs w:val="16"/>
          <w:lang w:val="en-IE"/>
        </w:rPr>
      </w:pPr>
      <w:r w:rsidRPr="009C0556">
        <w:rPr>
          <w:rStyle w:val="FootnoteReference"/>
          <w:rFonts w:ascii="Verdana" w:hAnsi="Verdana"/>
          <w:sz w:val="16"/>
          <w:szCs w:val="16"/>
        </w:rPr>
        <w:footnoteRef/>
      </w:r>
      <w:r w:rsidRPr="009C0556">
        <w:rPr>
          <w:rFonts w:ascii="Verdana" w:hAnsi="Verdana"/>
          <w:sz w:val="16"/>
          <w:szCs w:val="16"/>
        </w:rPr>
        <w:t xml:space="preserve"> </w:t>
      </w:r>
      <w:r w:rsidRPr="009C0556">
        <w:rPr>
          <w:rFonts w:ascii="Verdana" w:hAnsi="Verdana"/>
          <w:sz w:val="16"/>
          <w:szCs w:val="16"/>
          <w:lang w:val="en-IE"/>
        </w:rPr>
        <w:t xml:space="preserve">Croatia, Regulation on determining quota for employment of persons with disabilities (OG, 44/14 and 2/15).  </w:t>
      </w:r>
    </w:p>
  </w:footnote>
  <w:footnote w:id="8">
    <w:p w14:paraId="00CBF071" w14:textId="36A8231A" w:rsidR="009A67D8" w:rsidRPr="009C0556" w:rsidRDefault="009A67D8" w:rsidP="00065612">
      <w:pPr>
        <w:pStyle w:val="FootnoteText"/>
        <w:jc w:val="both"/>
        <w:rPr>
          <w:rFonts w:ascii="Verdana" w:hAnsi="Verdana"/>
          <w:sz w:val="16"/>
          <w:szCs w:val="16"/>
          <w:lang w:val="en-IE"/>
        </w:rPr>
      </w:pPr>
      <w:r w:rsidRPr="009C0556">
        <w:rPr>
          <w:rStyle w:val="FootnoteReference"/>
          <w:rFonts w:ascii="Verdana" w:hAnsi="Verdana"/>
          <w:sz w:val="16"/>
          <w:szCs w:val="16"/>
        </w:rPr>
        <w:footnoteRef/>
      </w:r>
      <w:r w:rsidRPr="009C0556">
        <w:rPr>
          <w:rFonts w:ascii="Verdana" w:hAnsi="Verdana"/>
          <w:sz w:val="16"/>
          <w:szCs w:val="16"/>
        </w:rPr>
        <w:t xml:space="preserve"> </w:t>
      </w:r>
      <w:r w:rsidRPr="009C0556">
        <w:rPr>
          <w:rFonts w:ascii="Verdana" w:hAnsi="Verdana"/>
          <w:sz w:val="16"/>
          <w:szCs w:val="16"/>
          <w:lang w:val="en-IE"/>
        </w:rPr>
        <w:t xml:space="preserve">More information can be found in </w:t>
      </w:r>
      <w:hyperlink r:id="rId3" w:history="1">
        <w:r w:rsidRPr="009C0556">
          <w:rPr>
            <w:rStyle w:val="Hyperlink"/>
            <w:rFonts w:ascii="Verdana" w:hAnsi="Verdana"/>
            <w:i/>
            <w:sz w:val="16"/>
            <w:szCs w:val="16"/>
            <w:lang w:val="en-IE"/>
          </w:rPr>
          <w:t>’Implementing the United Nations Convention on the Rights of Persons with Disabilities (CRPD) – An overview of legal reforms in EU Member States’</w:t>
        </w:r>
      </w:hyperlink>
      <w:r w:rsidRPr="009C0556">
        <w:rPr>
          <w:rFonts w:ascii="Verdana" w:hAnsi="Verdana"/>
          <w:sz w:val="16"/>
          <w:szCs w:val="16"/>
          <w:lang w:val="en-IE"/>
        </w:rPr>
        <w:t>, (FRA) 2015, p. 12f</w:t>
      </w:r>
      <w:r w:rsidRPr="009C0556">
        <w:rPr>
          <w:rFonts w:ascii="Verdana" w:hAnsi="Verdana"/>
          <w:i/>
          <w:sz w:val="16"/>
          <w:szCs w:val="16"/>
          <w:lang w:val="en-IE"/>
        </w:rPr>
        <w:t xml:space="preserve">, </w:t>
      </w:r>
      <w:hyperlink r:id="rId4" w:history="1">
        <w:r w:rsidRPr="009C0556">
          <w:rPr>
            <w:rStyle w:val="Hyperlink"/>
            <w:rFonts w:ascii="Verdana" w:hAnsi="Verdana"/>
            <w:i/>
            <w:sz w:val="16"/>
            <w:szCs w:val="16"/>
            <w:lang w:val="en-IE"/>
          </w:rPr>
          <w:t>Fundamental Rights Report</w:t>
        </w:r>
      </w:hyperlink>
      <w:r w:rsidRPr="009C0556">
        <w:rPr>
          <w:rFonts w:ascii="Verdana" w:hAnsi="Verdana"/>
          <w:sz w:val="16"/>
          <w:szCs w:val="16"/>
          <w:lang w:val="en-IE"/>
        </w:rPr>
        <w:t xml:space="preserve">, (FRA) 2016, Chapter 2 Equality and non-discrimination, p. 68f, Chapter 8 Developments in the implementation of the Convention on the rights of persons with disabilities, p. 183 ff. </w:t>
      </w:r>
    </w:p>
  </w:footnote>
  <w:footnote w:id="9">
    <w:p w14:paraId="7D5077C7" w14:textId="62EC76C8" w:rsidR="009A67D8" w:rsidRPr="009C0556" w:rsidRDefault="009A67D8" w:rsidP="00065612">
      <w:pPr>
        <w:pStyle w:val="FootnoteText"/>
        <w:jc w:val="both"/>
        <w:rPr>
          <w:rFonts w:ascii="Verdana" w:hAnsi="Verdana"/>
          <w:sz w:val="16"/>
          <w:szCs w:val="16"/>
          <w:lang w:val="en-IE"/>
        </w:rPr>
      </w:pPr>
      <w:r w:rsidRPr="009C0556">
        <w:rPr>
          <w:rStyle w:val="FootnoteReference"/>
          <w:rFonts w:ascii="Verdana" w:hAnsi="Verdana"/>
          <w:sz w:val="16"/>
          <w:szCs w:val="16"/>
        </w:rPr>
        <w:footnoteRef/>
      </w:r>
      <w:r w:rsidRPr="009C0556">
        <w:rPr>
          <w:rFonts w:ascii="Verdana" w:hAnsi="Verdana"/>
          <w:sz w:val="16"/>
          <w:szCs w:val="16"/>
        </w:rPr>
        <w:t xml:space="preserve"> </w:t>
      </w:r>
      <w:hyperlink r:id="rId5" w:history="1">
        <w:r w:rsidRPr="009C0556">
          <w:rPr>
            <w:rStyle w:val="Hyperlink"/>
            <w:rFonts w:ascii="Verdana" w:hAnsi="Verdana"/>
            <w:sz w:val="16"/>
            <w:szCs w:val="16"/>
          </w:rPr>
          <w:t>‘</w:t>
        </w:r>
        <w:r w:rsidRPr="009C0556">
          <w:rPr>
            <w:rStyle w:val="Hyperlink"/>
            <w:rFonts w:ascii="Verdana" w:hAnsi="Verdana"/>
            <w:i/>
            <w:sz w:val="16"/>
            <w:szCs w:val="16"/>
          </w:rPr>
          <w:t>Choice and control: the right to independent living – Experiences of persons with intellectual disabilities and persons with mental health problems in nine EU Member States’</w:t>
        </w:r>
      </w:hyperlink>
      <w:r w:rsidRPr="009C0556">
        <w:rPr>
          <w:rFonts w:ascii="Verdana" w:hAnsi="Verdana"/>
          <w:sz w:val="16"/>
          <w:szCs w:val="16"/>
          <w:lang w:val="en-IE"/>
        </w:rPr>
        <w:t xml:space="preserve">, p. 28. </w:t>
      </w:r>
    </w:p>
  </w:footnote>
  <w:footnote w:id="10">
    <w:p w14:paraId="018C8512" w14:textId="78B53094" w:rsidR="009A67D8" w:rsidRPr="009C0556" w:rsidRDefault="009A67D8" w:rsidP="0059003D">
      <w:pPr>
        <w:pStyle w:val="FootnoteText"/>
        <w:jc w:val="both"/>
        <w:rPr>
          <w:rFonts w:ascii="Verdana" w:hAnsi="Verdana"/>
          <w:sz w:val="16"/>
          <w:szCs w:val="16"/>
          <w:lang w:val="en-IE"/>
        </w:rPr>
      </w:pPr>
      <w:r w:rsidRPr="009C0556">
        <w:rPr>
          <w:rFonts w:ascii="Verdana" w:hAnsi="Verdana"/>
          <w:sz w:val="16"/>
          <w:szCs w:val="16"/>
          <w:vertAlign w:val="superscript"/>
        </w:rPr>
        <w:footnoteRef/>
      </w:r>
      <w:r w:rsidRPr="009C0556">
        <w:rPr>
          <w:rFonts w:ascii="Verdana" w:hAnsi="Verdana"/>
          <w:i/>
          <w:sz w:val="16"/>
          <w:szCs w:val="16"/>
          <w:lang w:val="en-IE"/>
        </w:rPr>
        <w:t>Ibid.,</w:t>
      </w:r>
      <w:r w:rsidRPr="009C0556">
        <w:rPr>
          <w:rFonts w:ascii="Verdana" w:hAnsi="Verdana"/>
          <w:sz w:val="16"/>
          <w:szCs w:val="16"/>
          <w:lang w:val="en-IE"/>
        </w:rPr>
        <w:t xml:space="preserve"> p. 29.</w:t>
      </w:r>
    </w:p>
  </w:footnote>
  <w:footnote w:id="11">
    <w:p w14:paraId="12F829BC" w14:textId="5FF0B61D" w:rsidR="009A67D8" w:rsidRPr="009C0556" w:rsidRDefault="009A67D8" w:rsidP="00BA5D7C">
      <w:pPr>
        <w:pStyle w:val="FootnoteText"/>
        <w:jc w:val="both"/>
        <w:rPr>
          <w:rFonts w:ascii="Verdana" w:hAnsi="Verdana"/>
          <w:sz w:val="16"/>
          <w:szCs w:val="16"/>
          <w:lang w:val="en-IE"/>
        </w:rPr>
      </w:pPr>
      <w:r w:rsidRPr="009C0556">
        <w:rPr>
          <w:rStyle w:val="FootnoteReference"/>
          <w:rFonts w:ascii="Verdana" w:hAnsi="Verdana"/>
          <w:sz w:val="16"/>
          <w:szCs w:val="16"/>
        </w:rPr>
        <w:footnoteRef/>
      </w:r>
      <w:r w:rsidRPr="009C0556">
        <w:rPr>
          <w:rFonts w:ascii="Verdana" w:hAnsi="Verdana"/>
          <w:sz w:val="16"/>
          <w:szCs w:val="16"/>
        </w:rPr>
        <w:t xml:space="preserve"> </w:t>
      </w:r>
      <w:r w:rsidRPr="009C0556">
        <w:rPr>
          <w:rFonts w:ascii="Verdana" w:hAnsi="Verdana"/>
          <w:sz w:val="16"/>
          <w:szCs w:val="16"/>
          <w:lang w:val="en-IE"/>
        </w:rPr>
        <w:t>Bulgaria, National Assembly (2008), National Strategy for the Child (2008-2018) (</w:t>
      </w:r>
      <w:r w:rsidRPr="009C0556">
        <w:rPr>
          <w:rFonts w:ascii="Verdana" w:hAnsi="Verdana"/>
          <w:i/>
          <w:iCs/>
          <w:sz w:val="16"/>
          <w:szCs w:val="16"/>
          <w:lang w:val="en-IE"/>
        </w:rPr>
        <w:t>Национална стратегия за детето (2008-2018)</w:t>
      </w:r>
      <w:r w:rsidRPr="009C0556">
        <w:rPr>
          <w:rFonts w:ascii="Verdana" w:hAnsi="Verdana"/>
          <w:sz w:val="16"/>
          <w:szCs w:val="16"/>
          <w:lang w:val="en-IE"/>
        </w:rPr>
        <w:t xml:space="preserve">), 12 February 2008.  </w:t>
      </w:r>
    </w:p>
  </w:footnote>
  <w:footnote w:id="12">
    <w:p w14:paraId="16FBDBE5" w14:textId="6B51F52A" w:rsidR="009A67D8" w:rsidRPr="009C0556" w:rsidRDefault="009A67D8" w:rsidP="00BA5D7C">
      <w:pPr>
        <w:pStyle w:val="FootnoteText"/>
        <w:jc w:val="both"/>
        <w:rPr>
          <w:rFonts w:ascii="Verdana" w:hAnsi="Verdana"/>
          <w:sz w:val="16"/>
          <w:szCs w:val="16"/>
          <w:lang w:val="en-IE"/>
        </w:rPr>
      </w:pPr>
      <w:r w:rsidRPr="009C0556">
        <w:rPr>
          <w:rStyle w:val="FootnoteReference"/>
          <w:rFonts w:ascii="Verdana" w:hAnsi="Verdana"/>
          <w:sz w:val="16"/>
          <w:szCs w:val="16"/>
        </w:rPr>
        <w:footnoteRef/>
      </w:r>
      <w:r w:rsidRPr="009C0556">
        <w:rPr>
          <w:rFonts w:ascii="Verdana" w:hAnsi="Verdana"/>
          <w:sz w:val="16"/>
          <w:szCs w:val="16"/>
        </w:rPr>
        <w:t xml:space="preserve"> </w:t>
      </w:r>
      <w:r w:rsidRPr="009C0556">
        <w:rPr>
          <w:rFonts w:ascii="Verdana" w:hAnsi="Verdana"/>
          <w:sz w:val="16"/>
          <w:szCs w:val="16"/>
          <w:lang w:val="en-IE"/>
        </w:rPr>
        <w:t>Germany, Federal Ministry for Families, Senior Citizens, Women and Youth (</w:t>
      </w:r>
      <w:r w:rsidRPr="009C0556">
        <w:rPr>
          <w:rFonts w:ascii="Verdana" w:hAnsi="Verdana"/>
          <w:i/>
          <w:iCs/>
          <w:sz w:val="16"/>
          <w:szCs w:val="16"/>
          <w:lang w:val="en-IE"/>
        </w:rPr>
        <w:t>Bundesministerium für Familie, Senioren, Frauen und Jugend</w:t>
      </w:r>
      <w:r w:rsidRPr="009C0556">
        <w:rPr>
          <w:rFonts w:ascii="Verdana" w:hAnsi="Verdana"/>
          <w:sz w:val="16"/>
          <w:szCs w:val="16"/>
          <w:lang w:val="en-IE"/>
        </w:rPr>
        <w:t xml:space="preserve">, BMFSFJ) (2011).  </w:t>
      </w:r>
    </w:p>
  </w:footnote>
  <w:footnote w:id="13">
    <w:p w14:paraId="1C51EDC4" w14:textId="2495C57A" w:rsidR="009A67D8" w:rsidRPr="00BA5D7C" w:rsidRDefault="009A67D8" w:rsidP="00BA5D7C">
      <w:pPr>
        <w:pStyle w:val="FootnoteText"/>
        <w:jc w:val="both"/>
        <w:rPr>
          <w:sz w:val="18"/>
          <w:lang w:val="en-IE"/>
        </w:rPr>
      </w:pPr>
      <w:r w:rsidRPr="009C0556">
        <w:rPr>
          <w:rStyle w:val="FootnoteReference"/>
          <w:rFonts w:ascii="Verdana" w:hAnsi="Verdana"/>
          <w:sz w:val="16"/>
          <w:szCs w:val="16"/>
        </w:rPr>
        <w:footnoteRef/>
      </w:r>
      <w:r w:rsidRPr="009C0556">
        <w:rPr>
          <w:rFonts w:ascii="Verdana" w:hAnsi="Verdana"/>
          <w:sz w:val="16"/>
          <w:szCs w:val="16"/>
        </w:rPr>
        <w:t xml:space="preserve"> </w:t>
      </w:r>
      <w:hyperlink r:id="rId6" w:history="1">
        <w:r w:rsidRPr="009C0556">
          <w:rPr>
            <w:rStyle w:val="Hyperlink"/>
            <w:rFonts w:ascii="Verdana" w:hAnsi="Verdana"/>
            <w:i/>
            <w:sz w:val="16"/>
            <w:szCs w:val="16"/>
          </w:rPr>
          <w:t>Violence against children with disabilities: legislation, policies and programmes in the EU</w:t>
        </w:r>
      </w:hyperlink>
      <w:r w:rsidRPr="009C0556">
        <w:rPr>
          <w:rFonts w:ascii="Verdana" w:hAnsi="Verdana"/>
          <w:i/>
          <w:sz w:val="16"/>
          <w:szCs w:val="16"/>
          <w:lang w:val="en-IE"/>
        </w:rPr>
        <w:t xml:space="preserve">, </w:t>
      </w:r>
      <w:r w:rsidRPr="009C0556">
        <w:rPr>
          <w:rFonts w:ascii="Verdana" w:hAnsi="Verdana"/>
          <w:sz w:val="16"/>
          <w:szCs w:val="16"/>
          <w:lang w:val="en-IE"/>
        </w:rPr>
        <w:t>FRA (2015), Section 2.2.</w:t>
      </w:r>
    </w:p>
  </w:footnote>
  <w:footnote w:id="14">
    <w:p w14:paraId="2D17CCB8" w14:textId="14650D40" w:rsidR="009A67D8" w:rsidRPr="009C0556" w:rsidRDefault="009A67D8" w:rsidP="002434F5">
      <w:pPr>
        <w:pStyle w:val="FootnoteText"/>
        <w:jc w:val="both"/>
        <w:rPr>
          <w:rFonts w:ascii="Verdana" w:hAnsi="Verdana"/>
          <w:sz w:val="16"/>
          <w:szCs w:val="16"/>
        </w:rPr>
      </w:pPr>
      <w:r w:rsidRPr="009C0556">
        <w:rPr>
          <w:rStyle w:val="FootnoteReference"/>
          <w:rFonts w:ascii="Verdana" w:hAnsi="Verdana"/>
          <w:sz w:val="16"/>
          <w:szCs w:val="16"/>
        </w:rPr>
        <w:footnoteRef/>
      </w:r>
      <w:r w:rsidRPr="009C0556">
        <w:rPr>
          <w:rFonts w:ascii="Verdana" w:hAnsi="Verdana"/>
          <w:sz w:val="16"/>
          <w:szCs w:val="16"/>
        </w:rPr>
        <w:t xml:space="preserve"> </w:t>
      </w:r>
      <w:hyperlink r:id="rId7" w:history="1">
        <w:r w:rsidRPr="009C0556">
          <w:rPr>
            <w:rStyle w:val="Hyperlink"/>
            <w:rFonts w:ascii="Verdana" w:hAnsi="Verdana"/>
            <w:i/>
            <w:sz w:val="16"/>
            <w:szCs w:val="16"/>
          </w:rPr>
          <w:t>‘Fundamental Rights Report 2016’</w:t>
        </w:r>
      </w:hyperlink>
      <w:r w:rsidRPr="009C0556">
        <w:rPr>
          <w:rFonts w:ascii="Verdana" w:hAnsi="Verdana"/>
          <w:sz w:val="16"/>
          <w:szCs w:val="16"/>
        </w:rPr>
        <w:t>, FRA (2016), p. 175.</w:t>
      </w:r>
    </w:p>
  </w:footnote>
  <w:footnote w:id="15">
    <w:p w14:paraId="65E50805" w14:textId="32D1392C" w:rsidR="009A67D8" w:rsidRPr="009C0556" w:rsidRDefault="009A67D8" w:rsidP="00514B8C">
      <w:pPr>
        <w:pStyle w:val="FootnoteText"/>
        <w:rPr>
          <w:rFonts w:ascii="Verdana" w:hAnsi="Verdana"/>
          <w:sz w:val="16"/>
          <w:szCs w:val="16"/>
          <w:lang w:val="en-IE"/>
        </w:rPr>
      </w:pPr>
      <w:r w:rsidRPr="009C0556">
        <w:rPr>
          <w:rStyle w:val="FootnoteReference"/>
          <w:rFonts w:ascii="Verdana" w:hAnsi="Verdana"/>
          <w:sz w:val="16"/>
          <w:szCs w:val="16"/>
        </w:rPr>
        <w:footnoteRef/>
      </w:r>
      <w:r w:rsidRPr="009C0556">
        <w:rPr>
          <w:rFonts w:ascii="Verdana" w:hAnsi="Verdana"/>
          <w:sz w:val="16"/>
          <w:szCs w:val="16"/>
        </w:rPr>
        <w:t xml:space="preserve"> </w:t>
      </w:r>
      <w:r w:rsidRPr="009C0556">
        <w:rPr>
          <w:rFonts w:ascii="Verdana" w:hAnsi="Verdana"/>
          <w:sz w:val="16"/>
          <w:szCs w:val="16"/>
          <w:lang w:val="en-IE"/>
        </w:rPr>
        <w:t xml:space="preserve">For more information see </w:t>
      </w:r>
      <w:hyperlink r:id="rId8" w:history="1">
        <w:r w:rsidRPr="009C0556">
          <w:rPr>
            <w:rStyle w:val="Hyperlink"/>
            <w:rFonts w:ascii="Verdana" w:hAnsi="Verdana"/>
            <w:sz w:val="16"/>
            <w:szCs w:val="16"/>
            <w:lang w:val="en-IE"/>
          </w:rPr>
          <w:t>http://ec.europa.eu/eurostat/web/health/disability/data/database?p_p_id=NavTreeportletprod_WAR_NavTreeportletprod_INSTANCE_6WvWrQmmNi1v&amp;p_p_lifecycle=0&amp;p_p_state=normal&amp;p_p_mode=view&amp;p_p_col_id=column-2&amp;p_p_col_count=1</w:t>
        </w:r>
      </w:hyperlink>
      <w:r w:rsidRPr="009C0556">
        <w:rPr>
          <w:rFonts w:ascii="Verdana" w:hAnsi="Verdana"/>
          <w:sz w:val="16"/>
          <w:szCs w:val="16"/>
          <w:lang w:val="en-IE"/>
        </w:rPr>
        <w:t>.</w:t>
      </w:r>
    </w:p>
  </w:footnote>
  <w:footnote w:id="16">
    <w:p w14:paraId="414C9362" w14:textId="20C5A599" w:rsidR="009A67D8" w:rsidRPr="00217CB4" w:rsidRDefault="009A67D8">
      <w:pPr>
        <w:pStyle w:val="FootnoteText"/>
        <w:rPr>
          <w:sz w:val="18"/>
          <w:lang w:val="en-IE"/>
        </w:rPr>
      </w:pPr>
      <w:r w:rsidRPr="009C0556">
        <w:rPr>
          <w:rStyle w:val="FootnoteReference"/>
          <w:rFonts w:ascii="Verdana" w:hAnsi="Verdana"/>
          <w:sz w:val="16"/>
          <w:szCs w:val="16"/>
        </w:rPr>
        <w:footnoteRef/>
      </w:r>
      <w:r w:rsidRPr="009C0556">
        <w:rPr>
          <w:rFonts w:ascii="Verdana" w:hAnsi="Verdana"/>
          <w:sz w:val="16"/>
          <w:szCs w:val="16"/>
        </w:rPr>
        <w:t xml:space="preserve"> </w:t>
      </w:r>
      <w:r w:rsidR="001D5C87" w:rsidRPr="009C0556">
        <w:rPr>
          <w:rFonts w:ascii="Verdana" w:hAnsi="Verdana"/>
          <w:sz w:val="16"/>
          <w:szCs w:val="16"/>
        </w:rPr>
        <w:t>See in particular, section on p</w:t>
      </w:r>
      <w:r w:rsidRPr="009C0556">
        <w:rPr>
          <w:rFonts w:ascii="Verdana" w:hAnsi="Verdana"/>
          <w:sz w:val="16"/>
          <w:szCs w:val="16"/>
        </w:rPr>
        <w:t>revalence of violence among women with disabilities or health problems, p. 186.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45E58" w14:textId="45D857BF" w:rsidR="009A67D8" w:rsidRDefault="009A67D8">
    <w:pPr>
      <w:pStyle w:val="Header"/>
    </w:pPr>
    <w:r>
      <w:rPr>
        <w:noProof/>
        <w:lang w:eastAsia="en-GB"/>
      </w:rPr>
      <w:drawing>
        <wp:inline distT="0" distB="0" distL="0" distR="0" wp14:anchorId="17AB0BD6" wp14:editId="7604EEB8">
          <wp:extent cx="5731510" cy="260985"/>
          <wp:effectExtent l="0" t="0" r="2540" b="5715"/>
          <wp:docPr id="18" name="Picture 18" descr="FRA-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09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C12F3A"/>
    <w:multiLevelType w:val="hybridMultilevel"/>
    <w:tmpl w:val="A31E3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1176D61"/>
    <w:multiLevelType w:val="hybridMultilevel"/>
    <w:tmpl w:val="D9C630EE"/>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nsid w:val="40B81F51"/>
    <w:multiLevelType w:val="hybridMultilevel"/>
    <w:tmpl w:val="98768DA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1B65389"/>
    <w:multiLevelType w:val="hybridMultilevel"/>
    <w:tmpl w:val="D1F689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6F0D072A"/>
    <w:multiLevelType w:val="hybridMultilevel"/>
    <w:tmpl w:val="19E49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55C13BD"/>
    <w:multiLevelType w:val="hybridMultilevel"/>
    <w:tmpl w:val="C5D2BFF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4"/>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67C"/>
    <w:rsid w:val="00005C6A"/>
    <w:rsid w:val="0002399F"/>
    <w:rsid w:val="00035813"/>
    <w:rsid w:val="00037629"/>
    <w:rsid w:val="00065612"/>
    <w:rsid w:val="00065E18"/>
    <w:rsid w:val="00066875"/>
    <w:rsid w:val="000F32F9"/>
    <w:rsid w:val="00105EB0"/>
    <w:rsid w:val="0013302D"/>
    <w:rsid w:val="00160481"/>
    <w:rsid w:val="00162E5B"/>
    <w:rsid w:val="00163BA8"/>
    <w:rsid w:val="00173FAF"/>
    <w:rsid w:val="00184552"/>
    <w:rsid w:val="00197B97"/>
    <w:rsid w:val="001B79F5"/>
    <w:rsid w:val="001D5C87"/>
    <w:rsid w:val="001D705E"/>
    <w:rsid w:val="001E1C0D"/>
    <w:rsid w:val="001F690F"/>
    <w:rsid w:val="00217CB4"/>
    <w:rsid w:val="002434F5"/>
    <w:rsid w:val="0026320B"/>
    <w:rsid w:val="0027487C"/>
    <w:rsid w:val="002B214A"/>
    <w:rsid w:val="002C6A6F"/>
    <w:rsid w:val="002E11C4"/>
    <w:rsid w:val="0032578D"/>
    <w:rsid w:val="00334E9A"/>
    <w:rsid w:val="003F63B1"/>
    <w:rsid w:val="004203E5"/>
    <w:rsid w:val="004208F0"/>
    <w:rsid w:val="00485D95"/>
    <w:rsid w:val="004D09A0"/>
    <w:rsid w:val="004E48E6"/>
    <w:rsid w:val="00514B8C"/>
    <w:rsid w:val="00533317"/>
    <w:rsid w:val="00565BD3"/>
    <w:rsid w:val="0059003D"/>
    <w:rsid w:val="005950FD"/>
    <w:rsid w:val="005D5343"/>
    <w:rsid w:val="00622A81"/>
    <w:rsid w:val="006353EE"/>
    <w:rsid w:val="00636B1E"/>
    <w:rsid w:val="00636F70"/>
    <w:rsid w:val="00654A76"/>
    <w:rsid w:val="00677B65"/>
    <w:rsid w:val="006E1E70"/>
    <w:rsid w:val="00700A98"/>
    <w:rsid w:val="00731017"/>
    <w:rsid w:val="0077096A"/>
    <w:rsid w:val="007862CD"/>
    <w:rsid w:val="007878FA"/>
    <w:rsid w:val="007D0713"/>
    <w:rsid w:val="007F0B89"/>
    <w:rsid w:val="008079BB"/>
    <w:rsid w:val="008145A3"/>
    <w:rsid w:val="00844EA1"/>
    <w:rsid w:val="008979C5"/>
    <w:rsid w:val="008B1B23"/>
    <w:rsid w:val="008C0D87"/>
    <w:rsid w:val="008C7E42"/>
    <w:rsid w:val="008D5C6C"/>
    <w:rsid w:val="008F1D82"/>
    <w:rsid w:val="00914E94"/>
    <w:rsid w:val="009A12BE"/>
    <w:rsid w:val="009A2611"/>
    <w:rsid w:val="009A67D8"/>
    <w:rsid w:val="009B6971"/>
    <w:rsid w:val="009C0556"/>
    <w:rsid w:val="009C548C"/>
    <w:rsid w:val="009D64C9"/>
    <w:rsid w:val="00A02B7C"/>
    <w:rsid w:val="00A209CC"/>
    <w:rsid w:val="00A7440A"/>
    <w:rsid w:val="00A83203"/>
    <w:rsid w:val="00A84084"/>
    <w:rsid w:val="00A9123A"/>
    <w:rsid w:val="00AF5071"/>
    <w:rsid w:val="00B14C85"/>
    <w:rsid w:val="00B158DC"/>
    <w:rsid w:val="00B263BF"/>
    <w:rsid w:val="00B27022"/>
    <w:rsid w:val="00B3612E"/>
    <w:rsid w:val="00B65341"/>
    <w:rsid w:val="00B87519"/>
    <w:rsid w:val="00B963BE"/>
    <w:rsid w:val="00BA5D7C"/>
    <w:rsid w:val="00BB19C8"/>
    <w:rsid w:val="00BB7336"/>
    <w:rsid w:val="00BF54DF"/>
    <w:rsid w:val="00C176A0"/>
    <w:rsid w:val="00C32BDC"/>
    <w:rsid w:val="00C451B9"/>
    <w:rsid w:val="00C916A6"/>
    <w:rsid w:val="00CA6DD0"/>
    <w:rsid w:val="00CC69BA"/>
    <w:rsid w:val="00D30D10"/>
    <w:rsid w:val="00D32161"/>
    <w:rsid w:val="00D439BC"/>
    <w:rsid w:val="00D578F5"/>
    <w:rsid w:val="00D628D2"/>
    <w:rsid w:val="00D70FE3"/>
    <w:rsid w:val="00DB10AE"/>
    <w:rsid w:val="00DC4781"/>
    <w:rsid w:val="00DE1D05"/>
    <w:rsid w:val="00DF6F43"/>
    <w:rsid w:val="00E1792E"/>
    <w:rsid w:val="00E20755"/>
    <w:rsid w:val="00E362E1"/>
    <w:rsid w:val="00E52E45"/>
    <w:rsid w:val="00E538CE"/>
    <w:rsid w:val="00EA13D0"/>
    <w:rsid w:val="00EA69A7"/>
    <w:rsid w:val="00EC37EC"/>
    <w:rsid w:val="00EC6154"/>
    <w:rsid w:val="00ED767C"/>
    <w:rsid w:val="00F0172F"/>
    <w:rsid w:val="00F13C2A"/>
    <w:rsid w:val="00F43F46"/>
    <w:rsid w:val="00F8239F"/>
    <w:rsid w:val="00FA3932"/>
    <w:rsid w:val="00FC7800"/>
    <w:rsid w:val="00FE1F2F"/>
    <w:rsid w:val="00FF6C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EC0F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767C"/>
    <w:pPr>
      <w:ind w:left="720"/>
      <w:contextualSpacing/>
    </w:pPr>
  </w:style>
  <w:style w:type="table" w:styleId="TableGrid">
    <w:name w:val="Table Grid"/>
    <w:basedOn w:val="TableNormal"/>
    <w:uiPriority w:val="39"/>
    <w:rsid w:val="00162E5B"/>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2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E5B"/>
  </w:style>
  <w:style w:type="paragraph" w:styleId="Footer">
    <w:name w:val="footer"/>
    <w:basedOn w:val="Normal"/>
    <w:link w:val="FooterChar"/>
    <w:uiPriority w:val="99"/>
    <w:unhideWhenUsed/>
    <w:rsid w:val="00162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E5B"/>
  </w:style>
  <w:style w:type="character" w:styleId="Hyperlink">
    <w:name w:val="Hyperlink"/>
    <w:basedOn w:val="DefaultParagraphFont"/>
    <w:uiPriority w:val="99"/>
    <w:unhideWhenUsed/>
    <w:rsid w:val="00160481"/>
    <w:rPr>
      <w:color w:val="0563C1" w:themeColor="hyperlink"/>
      <w:u w:val="single"/>
    </w:rPr>
  </w:style>
  <w:style w:type="paragraph" w:styleId="FootnoteText">
    <w:name w:val="footnote text"/>
    <w:basedOn w:val="Normal"/>
    <w:link w:val="FootnoteTextChar"/>
    <w:uiPriority w:val="99"/>
    <w:semiHidden/>
    <w:unhideWhenUsed/>
    <w:rsid w:val="00F43F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3F46"/>
    <w:rPr>
      <w:sz w:val="20"/>
      <w:szCs w:val="20"/>
    </w:rPr>
  </w:style>
  <w:style w:type="character" w:styleId="FootnoteReference">
    <w:name w:val="footnote reference"/>
    <w:basedOn w:val="DefaultParagraphFont"/>
    <w:uiPriority w:val="99"/>
    <w:semiHidden/>
    <w:unhideWhenUsed/>
    <w:rsid w:val="00F43F46"/>
    <w:rPr>
      <w:vertAlign w:val="superscript"/>
    </w:rPr>
  </w:style>
  <w:style w:type="character" w:styleId="FollowedHyperlink">
    <w:name w:val="FollowedHyperlink"/>
    <w:basedOn w:val="DefaultParagraphFont"/>
    <w:uiPriority w:val="99"/>
    <w:semiHidden/>
    <w:unhideWhenUsed/>
    <w:rsid w:val="00622A81"/>
    <w:rPr>
      <w:color w:val="954F72" w:themeColor="followedHyperlink"/>
      <w:u w:val="single"/>
    </w:rPr>
  </w:style>
  <w:style w:type="character" w:styleId="CommentReference">
    <w:name w:val="annotation reference"/>
    <w:basedOn w:val="DefaultParagraphFont"/>
    <w:uiPriority w:val="99"/>
    <w:semiHidden/>
    <w:unhideWhenUsed/>
    <w:rsid w:val="008B1B23"/>
    <w:rPr>
      <w:sz w:val="16"/>
      <w:szCs w:val="16"/>
    </w:rPr>
  </w:style>
  <w:style w:type="paragraph" w:styleId="CommentText">
    <w:name w:val="annotation text"/>
    <w:basedOn w:val="Normal"/>
    <w:link w:val="CommentTextChar"/>
    <w:uiPriority w:val="99"/>
    <w:semiHidden/>
    <w:unhideWhenUsed/>
    <w:rsid w:val="008B1B23"/>
    <w:pPr>
      <w:spacing w:line="240" w:lineRule="auto"/>
    </w:pPr>
    <w:rPr>
      <w:sz w:val="20"/>
      <w:szCs w:val="20"/>
    </w:rPr>
  </w:style>
  <w:style w:type="character" w:customStyle="1" w:styleId="CommentTextChar">
    <w:name w:val="Comment Text Char"/>
    <w:basedOn w:val="DefaultParagraphFont"/>
    <w:link w:val="CommentText"/>
    <w:uiPriority w:val="99"/>
    <w:semiHidden/>
    <w:rsid w:val="008B1B23"/>
    <w:rPr>
      <w:sz w:val="20"/>
      <w:szCs w:val="20"/>
    </w:rPr>
  </w:style>
  <w:style w:type="paragraph" w:styleId="CommentSubject">
    <w:name w:val="annotation subject"/>
    <w:basedOn w:val="CommentText"/>
    <w:next w:val="CommentText"/>
    <w:link w:val="CommentSubjectChar"/>
    <w:uiPriority w:val="99"/>
    <w:semiHidden/>
    <w:unhideWhenUsed/>
    <w:rsid w:val="008B1B23"/>
    <w:rPr>
      <w:b/>
      <w:bCs/>
    </w:rPr>
  </w:style>
  <w:style w:type="character" w:customStyle="1" w:styleId="CommentSubjectChar">
    <w:name w:val="Comment Subject Char"/>
    <w:basedOn w:val="CommentTextChar"/>
    <w:link w:val="CommentSubject"/>
    <w:uiPriority w:val="99"/>
    <w:semiHidden/>
    <w:rsid w:val="008B1B23"/>
    <w:rPr>
      <w:b/>
      <w:bCs/>
      <w:sz w:val="20"/>
      <w:szCs w:val="20"/>
    </w:rPr>
  </w:style>
  <w:style w:type="paragraph" w:styleId="BalloonText">
    <w:name w:val="Balloon Text"/>
    <w:basedOn w:val="Normal"/>
    <w:link w:val="BalloonTextChar"/>
    <w:uiPriority w:val="99"/>
    <w:semiHidden/>
    <w:unhideWhenUsed/>
    <w:rsid w:val="008B1B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B23"/>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767C"/>
    <w:pPr>
      <w:ind w:left="720"/>
      <w:contextualSpacing/>
    </w:pPr>
  </w:style>
  <w:style w:type="table" w:styleId="TableGrid">
    <w:name w:val="Table Grid"/>
    <w:basedOn w:val="TableNormal"/>
    <w:uiPriority w:val="39"/>
    <w:rsid w:val="00162E5B"/>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2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E5B"/>
  </w:style>
  <w:style w:type="paragraph" w:styleId="Footer">
    <w:name w:val="footer"/>
    <w:basedOn w:val="Normal"/>
    <w:link w:val="FooterChar"/>
    <w:uiPriority w:val="99"/>
    <w:unhideWhenUsed/>
    <w:rsid w:val="00162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E5B"/>
  </w:style>
  <w:style w:type="character" w:styleId="Hyperlink">
    <w:name w:val="Hyperlink"/>
    <w:basedOn w:val="DefaultParagraphFont"/>
    <w:uiPriority w:val="99"/>
    <w:unhideWhenUsed/>
    <w:rsid w:val="00160481"/>
    <w:rPr>
      <w:color w:val="0563C1" w:themeColor="hyperlink"/>
      <w:u w:val="single"/>
    </w:rPr>
  </w:style>
  <w:style w:type="paragraph" w:styleId="FootnoteText">
    <w:name w:val="footnote text"/>
    <w:basedOn w:val="Normal"/>
    <w:link w:val="FootnoteTextChar"/>
    <w:uiPriority w:val="99"/>
    <w:semiHidden/>
    <w:unhideWhenUsed/>
    <w:rsid w:val="00F43F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3F46"/>
    <w:rPr>
      <w:sz w:val="20"/>
      <w:szCs w:val="20"/>
    </w:rPr>
  </w:style>
  <w:style w:type="character" w:styleId="FootnoteReference">
    <w:name w:val="footnote reference"/>
    <w:basedOn w:val="DefaultParagraphFont"/>
    <w:uiPriority w:val="99"/>
    <w:semiHidden/>
    <w:unhideWhenUsed/>
    <w:rsid w:val="00F43F46"/>
    <w:rPr>
      <w:vertAlign w:val="superscript"/>
    </w:rPr>
  </w:style>
  <w:style w:type="character" w:styleId="FollowedHyperlink">
    <w:name w:val="FollowedHyperlink"/>
    <w:basedOn w:val="DefaultParagraphFont"/>
    <w:uiPriority w:val="99"/>
    <w:semiHidden/>
    <w:unhideWhenUsed/>
    <w:rsid w:val="00622A81"/>
    <w:rPr>
      <w:color w:val="954F72" w:themeColor="followedHyperlink"/>
      <w:u w:val="single"/>
    </w:rPr>
  </w:style>
  <w:style w:type="character" w:styleId="CommentReference">
    <w:name w:val="annotation reference"/>
    <w:basedOn w:val="DefaultParagraphFont"/>
    <w:uiPriority w:val="99"/>
    <w:semiHidden/>
    <w:unhideWhenUsed/>
    <w:rsid w:val="008B1B23"/>
    <w:rPr>
      <w:sz w:val="16"/>
      <w:szCs w:val="16"/>
    </w:rPr>
  </w:style>
  <w:style w:type="paragraph" w:styleId="CommentText">
    <w:name w:val="annotation text"/>
    <w:basedOn w:val="Normal"/>
    <w:link w:val="CommentTextChar"/>
    <w:uiPriority w:val="99"/>
    <w:semiHidden/>
    <w:unhideWhenUsed/>
    <w:rsid w:val="008B1B23"/>
    <w:pPr>
      <w:spacing w:line="240" w:lineRule="auto"/>
    </w:pPr>
    <w:rPr>
      <w:sz w:val="20"/>
      <w:szCs w:val="20"/>
    </w:rPr>
  </w:style>
  <w:style w:type="character" w:customStyle="1" w:styleId="CommentTextChar">
    <w:name w:val="Comment Text Char"/>
    <w:basedOn w:val="DefaultParagraphFont"/>
    <w:link w:val="CommentText"/>
    <w:uiPriority w:val="99"/>
    <w:semiHidden/>
    <w:rsid w:val="008B1B23"/>
    <w:rPr>
      <w:sz w:val="20"/>
      <w:szCs w:val="20"/>
    </w:rPr>
  </w:style>
  <w:style w:type="paragraph" w:styleId="CommentSubject">
    <w:name w:val="annotation subject"/>
    <w:basedOn w:val="CommentText"/>
    <w:next w:val="CommentText"/>
    <w:link w:val="CommentSubjectChar"/>
    <w:uiPriority w:val="99"/>
    <w:semiHidden/>
    <w:unhideWhenUsed/>
    <w:rsid w:val="008B1B23"/>
    <w:rPr>
      <w:b/>
      <w:bCs/>
    </w:rPr>
  </w:style>
  <w:style w:type="character" w:customStyle="1" w:styleId="CommentSubjectChar">
    <w:name w:val="Comment Subject Char"/>
    <w:basedOn w:val="CommentTextChar"/>
    <w:link w:val="CommentSubject"/>
    <w:uiPriority w:val="99"/>
    <w:semiHidden/>
    <w:rsid w:val="008B1B23"/>
    <w:rPr>
      <w:b/>
      <w:bCs/>
      <w:sz w:val="20"/>
      <w:szCs w:val="20"/>
    </w:rPr>
  </w:style>
  <w:style w:type="paragraph" w:styleId="BalloonText">
    <w:name w:val="Balloon Text"/>
    <w:basedOn w:val="Normal"/>
    <w:link w:val="BalloonTextChar"/>
    <w:uiPriority w:val="99"/>
    <w:semiHidden/>
    <w:unhideWhenUsed/>
    <w:rsid w:val="008B1B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B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ra.europa.eu/sites/default/files/fra_uploads/fra-2015-violence-against-children-with-disabilities_en.pdf" TargetMode="External"/><Relationship Id="rId117" Type="http://schemas.openxmlformats.org/officeDocument/2006/relationships/fontTable" Target="fontTable.xml"/><Relationship Id="rId21" Type="http://schemas.openxmlformats.org/officeDocument/2006/relationships/hyperlink" Target="http://fra.europa.eu/sites/default/files/fra_uploads/1797-FRA-2011-Legal-protection-persons-mental-health-problems-report_EN.pdfhttp:/fra.europa.eu/sites/default/files/fra_uploads/1797-FRA-2011-Legal-protection-persons-mental-health-problems-report_EN.pdf" TargetMode="External"/><Relationship Id="rId42" Type="http://schemas.openxmlformats.org/officeDocument/2006/relationships/image" Target="media/image3.jpeg"/><Relationship Id="rId47" Type="http://schemas.openxmlformats.org/officeDocument/2006/relationships/hyperlink" Target="http://fra.europa.eu/sites/default/files/styles/fra_large/public/fra_images/fra-2014-political-participation-persons-disabilities-summary-cover_en.jpg" TargetMode="External"/><Relationship Id="rId63" Type="http://schemas.openxmlformats.org/officeDocument/2006/relationships/hyperlink" Target="http://fra.europa.eu/fraWebsite/attachments/disability_key%20rights_factsheet_FR.pdf" TargetMode="External"/><Relationship Id="rId68" Type="http://schemas.openxmlformats.org/officeDocument/2006/relationships/image" Target="media/image13.png"/><Relationship Id="rId84" Type="http://schemas.openxmlformats.org/officeDocument/2006/relationships/image" Target="media/image17.png"/><Relationship Id="rId89" Type="http://schemas.openxmlformats.org/officeDocument/2006/relationships/hyperlink" Target="http://fra.europa.eu/fraWebsite/attachments/FRA-disabilities-postcard_DK.pdf" TargetMode="External"/><Relationship Id="rId112" Type="http://schemas.openxmlformats.org/officeDocument/2006/relationships/image" Target="media/image21.jpeg"/><Relationship Id="rId16" Type="http://schemas.openxmlformats.org/officeDocument/2006/relationships/hyperlink" Target="http://eur-lex.europa.eu/LexUriServ/LexUriServ.do?uri=CELEX:32000L0078:en:HTML" TargetMode="External"/><Relationship Id="rId107" Type="http://schemas.openxmlformats.org/officeDocument/2006/relationships/image" Target="media/image19.png"/><Relationship Id="rId11" Type="http://schemas.openxmlformats.org/officeDocument/2006/relationships/webSettings" Target="webSettings.xml"/><Relationship Id="rId32" Type="http://schemas.openxmlformats.org/officeDocument/2006/relationships/hyperlink" Target="http://fra.europa.eu/en/project/2011/eu-midis-european-union-minorities-and-discrimination-survey" TargetMode="External"/><Relationship Id="rId37" Type="http://schemas.openxmlformats.org/officeDocument/2006/relationships/hyperlink" Target="http://fra.europa.eu/sites/default/files/styles/fra_large/public/fra_images/cover-image-frr-2016_en.jpg?itok=WhMJFWph" TargetMode="External"/><Relationship Id="rId53" Type="http://schemas.openxmlformats.org/officeDocument/2006/relationships/hyperlink" Target="http://fra.europa.eu/en/publication/2013/legal-capacity-persons-intellectual-disabilities-and-persons-mental-health-problems" TargetMode="External"/><Relationship Id="rId58" Type="http://schemas.openxmlformats.org/officeDocument/2006/relationships/oleObject" Target="embeddings/oleObject3.bin"/><Relationship Id="rId74" Type="http://schemas.openxmlformats.org/officeDocument/2006/relationships/hyperlink" Target="http://fra.europa.eu/en/publication/2011/key-rights-persons-disabilities-introduction" TargetMode="External"/><Relationship Id="rId79" Type="http://schemas.openxmlformats.org/officeDocument/2006/relationships/hyperlink" Target="http://fra.europa.eu/fraWebsite/attachments/disability_key%20rights_factsheet_FR.pdf" TargetMode="External"/><Relationship Id="rId102" Type="http://schemas.openxmlformats.org/officeDocument/2006/relationships/hyperlink" Target="http://fra.europa.eu/fraWebsite/attachments/FRA-disabilities-postcard_FI.pdf" TargetMode="External"/><Relationship Id="rId5" Type="http://schemas.openxmlformats.org/officeDocument/2006/relationships/customXml" Target="../customXml/item5.xml"/><Relationship Id="rId90" Type="http://schemas.openxmlformats.org/officeDocument/2006/relationships/hyperlink" Target="http://fra.europa.eu/fraWebsite/attachments/FRA-disabilities-postcard_EE.pdf" TargetMode="External"/><Relationship Id="rId95" Type="http://schemas.openxmlformats.org/officeDocument/2006/relationships/hyperlink" Target="http://fra.europa.eu/fraWebsite/attachments/FRA-disabilities-postcard_LT.pdf" TargetMode="External"/><Relationship Id="rId22" Type="http://schemas.openxmlformats.org/officeDocument/2006/relationships/hyperlink" Target="http://fra.europa.eu/en/publication/2015/equal-protection-all-victims-hate-crime-case-people-disabilities" TargetMode="External"/><Relationship Id="rId27" Type="http://schemas.openxmlformats.org/officeDocument/2006/relationships/hyperlink" Target="http://eur-lex.europa.eu/legal-content/EN/TXT/?qid=1435216807215&amp;uri=CELEX:32006L0054" TargetMode="External"/><Relationship Id="rId43" Type="http://schemas.openxmlformats.org/officeDocument/2006/relationships/image" Target="media/image4.jpeg"/><Relationship Id="rId48" Type="http://schemas.openxmlformats.org/officeDocument/2006/relationships/image" Target="media/image7.jpeg"/><Relationship Id="rId64" Type="http://schemas.openxmlformats.org/officeDocument/2006/relationships/hyperlink" Target="http://fra.europa.eu/fraWebsite/attachments/disability_key%20rights_factsheet_HU.pdf" TargetMode="External"/><Relationship Id="rId69" Type="http://schemas.openxmlformats.org/officeDocument/2006/relationships/image" Target="media/image14.png"/><Relationship Id="rId113" Type="http://schemas.openxmlformats.org/officeDocument/2006/relationships/hyperlink" Target="http://fra.europa.eu/en/publication/2012/choice-and-control-right-live-independently-experiences-people-intellectual" TargetMode="External"/><Relationship Id="rId118" Type="http://schemas.openxmlformats.org/officeDocument/2006/relationships/theme" Target="theme/theme1.xml"/><Relationship Id="rId80" Type="http://schemas.openxmlformats.org/officeDocument/2006/relationships/hyperlink" Target="http://fra.europa.eu/fraWebsite/attachments/disability_key%20rights_factsheet_HU.pdf" TargetMode="External"/><Relationship Id="rId85" Type="http://schemas.openxmlformats.org/officeDocument/2006/relationships/oleObject" Target="embeddings/oleObject5.bin"/><Relationship Id="rId12" Type="http://schemas.openxmlformats.org/officeDocument/2006/relationships/footnotes" Target="footnotes.xml"/><Relationship Id="rId17" Type="http://schemas.openxmlformats.org/officeDocument/2006/relationships/hyperlink" Target="http://europa.eu/rapid/press-release_MEMO-08-69_en.htm" TargetMode="External"/><Relationship Id="rId33" Type="http://schemas.openxmlformats.org/officeDocument/2006/relationships/hyperlink" Target="http://fra.europa.eu/en/survey/2012/eu-lgbt-survey" TargetMode="External"/><Relationship Id="rId38" Type="http://schemas.openxmlformats.org/officeDocument/2006/relationships/image" Target="media/image1.jpeg"/><Relationship Id="rId59" Type="http://schemas.openxmlformats.org/officeDocument/2006/relationships/hyperlink" Target="http://fra.europa.eu/fraWebsite/attachments/disability_key%20rights_factsheet_EN.pdf" TargetMode="External"/><Relationship Id="rId103" Type="http://schemas.openxmlformats.org/officeDocument/2006/relationships/hyperlink" Target="http://fra.europa.eu/fraWebsite/attachments/FRA-disabilities-postcard_SE.pdf" TargetMode="External"/><Relationship Id="rId108" Type="http://schemas.openxmlformats.org/officeDocument/2006/relationships/oleObject" Target="embeddings/oleObject7.bin"/><Relationship Id="rId54" Type="http://schemas.openxmlformats.org/officeDocument/2006/relationships/image" Target="media/image10.png"/><Relationship Id="rId70" Type="http://schemas.openxmlformats.org/officeDocument/2006/relationships/oleObject" Target="embeddings/oleObject4.bin"/><Relationship Id="rId75" Type="http://schemas.openxmlformats.org/officeDocument/2006/relationships/hyperlink" Target="http://fra.europa.eu/fraWebsite/attachments/disability_key%20rights_factsheet_EN.pdf" TargetMode="External"/><Relationship Id="rId91" Type="http://schemas.openxmlformats.org/officeDocument/2006/relationships/hyperlink" Target="http://fra.europa.eu/fraWebsite/attachments/FRA-disabilities-postcard_EL.pdf" TargetMode="External"/><Relationship Id="rId96" Type="http://schemas.openxmlformats.org/officeDocument/2006/relationships/hyperlink" Target="http://fra.europa.eu/fraWebsite/attachments/FRA-disabilities-postcard_HU.pdf"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ec.europa.eu/justice/fundamental-rights/rights-child/eu-agenda/index_en.htm" TargetMode="External"/><Relationship Id="rId28" Type="http://schemas.openxmlformats.org/officeDocument/2006/relationships/hyperlink" Target="http://ec.europa.eu/justice/gender-equality/document/files/strategic_engagement_en.pdf" TargetMode="External"/><Relationship Id="rId49" Type="http://schemas.openxmlformats.org/officeDocument/2006/relationships/hyperlink" Target="http://fra.europa.eu/sites/default/files/styles/fra_large/public/fra_images/polpar_infographics.jpg" TargetMode="External"/><Relationship Id="rId114" Type="http://schemas.openxmlformats.org/officeDocument/2006/relationships/image" Target="media/image22.jpeg"/><Relationship Id="rId15" Type="http://schemas.openxmlformats.org/officeDocument/2006/relationships/hyperlink" Target="http://www.europarl.europa.eu/charter/pdf/text_en.pdf" TargetMode="External"/><Relationship Id="rId36" Type="http://schemas.openxmlformats.org/officeDocument/2006/relationships/hyperlink" Target="mailto:disability@fra.europa.eu" TargetMode="External"/><Relationship Id="rId57" Type="http://schemas.openxmlformats.org/officeDocument/2006/relationships/image" Target="media/image12.png"/><Relationship Id="rId106" Type="http://schemas.openxmlformats.org/officeDocument/2006/relationships/hyperlink" Target="http://fra.europa.eu/en/publication/2015/violence-against-children-disabilities" TargetMode="External"/><Relationship Id="rId119" Type="http://schemas.openxmlformats.org/officeDocument/2006/relationships/customXml" Target="../customXml/item7.xml"/><Relationship Id="rId10" Type="http://schemas.openxmlformats.org/officeDocument/2006/relationships/settings" Target="settings.xml"/><Relationship Id="rId31" Type="http://schemas.openxmlformats.org/officeDocument/2006/relationships/hyperlink" Target="http://fra.europa.eu/en/publication/2014/violence-against-women-eu-wide-survey-main-results-report" TargetMode="External"/><Relationship Id="rId44" Type="http://schemas.openxmlformats.org/officeDocument/2006/relationships/image" Target="media/image5.jpeg"/><Relationship Id="rId52" Type="http://schemas.openxmlformats.org/officeDocument/2006/relationships/oleObject" Target="embeddings/oleObject1.bin"/><Relationship Id="rId60" Type="http://schemas.openxmlformats.org/officeDocument/2006/relationships/hyperlink" Target="http://fra.europa.eu/fraWebsite/attachments/disability_key%20rights_factsheet_BG.pdf" TargetMode="External"/><Relationship Id="rId65" Type="http://schemas.openxmlformats.org/officeDocument/2006/relationships/hyperlink" Target="http://fra.europa.eu/fraWebsite/attachments/disability_key%20rights_factsheet_LV.pdf" TargetMode="External"/><Relationship Id="rId73" Type="http://schemas.openxmlformats.org/officeDocument/2006/relationships/image" Target="media/image16.jpeg"/><Relationship Id="rId78" Type="http://schemas.openxmlformats.org/officeDocument/2006/relationships/hyperlink" Target="http://fra.europa.eu/fraWebsite/attachments/disability_key%20rights_factsheet_EL.pdf" TargetMode="External"/><Relationship Id="rId81" Type="http://schemas.openxmlformats.org/officeDocument/2006/relationships/hyperlink" Target="http://fra.europa.eu/fraWebsite/attachments/disability_key%20rights_factsheet_LV.pdf" TargetMode="External"/><Relationship Id="rId86" Type="http://schemas.openxmlformats.org/officeDocument/2006/relationships/hyperlink" Target="http://fra.europa.eu/en/publication/2010/right-political-participation-persons-mental-health-problems-and-persons" TargetMode="External"/><Relationship Id="rId94" Type="http://schemas.openxmlformats.org/officeDocument/2006/relationships/hyperlink" Target="http://fra.europa.eu/fraWebsite/attachments/FRA-disabilities-postcard_LV.pdf" TargetMode="External"/><Relationship Id="rId99" Type="http://schemas.openxmlformats.org/officeDocument/2006/relationships/hyperlink" Target="http://fra.europa.eu/fraWebsite/attachments/FRA-disabilities-postcard_PT.pdf" TargetMode="External"/><Relationship Id="rId101" Type="http://schemas.openxmlformats.org/officeDocument/2006/relationships/hyperlink" Target="http://fra.europa.eu/fraWebsite/attachments/FRA-disabilities-postcard_SK.pdf" TargetMode="Externa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hyperlink" Target="http://eur-lex.europa.eu/legal-content/EN/TXT/?uri=URISERV%3Ac10823" TargetMode="External"/><Relationship Id="rId39" Type="http://schemas.openxmlformats.org/officeDocument/2006/relationships/hyperlink" Target="http://fra.europa.eu/sites/default/files/styles/fra_large/public/fra_images/cover_violence_against_children_with_disabilities_report.jpg?itok=fmJl-0V7" TargetMode="External"/><Relationship Id="rId109" Type="http://schemas.openxmlformats.org/officeDocument/2006/relationships/hyperlink" Target="http://fra.europa.eu/en/publication/2013/laws-about-being-able-make-important-decisions-yourself" TargetMode="External"/><Relationship Id="rId34" Type="http://schemas.openxmlformats.org/officeDocument/2006/relationships/hyperlink" Target="http://fra.europa.eu/en/project/2015/fundamental-rights-survey" TargetMode="External"/><Relationship Id="rId50" Type="http://schemas.openxmlformats.org/officeDocument/2006/relationships/image" Target="media/image8.jpeg"/><Relationship Id="rId55" Type="http://schemas.openxmlformats.org/officeDocument/2006/relationships/oleObject" Target="embeddings/oleObject2.bin"/><Relationship Id="rId76" Type="http://schemas.openxmlformats.org/officeDocument/2006/relationships/hyperlink" Target="http://fra.europa.eu/fraWebsite/attachments/disability_key%20rights_factsheet_BG.pdf" TargetMode="External"/><Relationship Id="rId97" Type="http://schemas.openxmlformats.org/officeDocument/2006/relationships/hyperlink" Target="http://fra.europa.eu/fraWebsite/attachments/FRA-disabilities-postcard_NL.pdf" TargetMode="External"/><Relationship Id="rId104" Type="http://schemas.openxmlformats.org/officeDocument/2006/relationships/image" Target="media/image18.png"/><Relationship Id="rId7" Type="http://schemas.openxmlformats.org/officeDocument/2006/relationships/numbering" Target="numbering.xml"/><Relationship Id="rId71" Type="http://schemas.openxmlformats.org/officeDocument/2006/relationships/image" Target="media/image15.jpeg"/><Relationship Id="rId92" Type="http://schemas.openxmlformats.org/officeDocument/2006/relationships/hyperlink" Target="http://fra.europa.eu/fraWebsite/attachments/FRA-disabilities-postcard_ES.pdf" TargetMode="External"/><Relationship Id="rId29" Type="http://schemas.openxmlformats.org/officeDocument/2006/relationships/hyperlink" Target="http://eur-lex.europa.eu/LexUriServ/LexUriServ.do?uri=COM:2010:0636:FIN:en:PDFhttp://eur-lex.europa.eu/LexUriServ/LexUriServ.do?uri=COM:2010:0636:FIN:en:PDF" TargetMode="External"/><Relationship Id="rId24" Type="http://schemas.openxmlformats.org/officeDocument/2006/relationships/hyperlink" Target="http://eur-lex.europa.eu/legal-content/EN/TXT/?uri=celex:52010DC0636" TargetMode="External"/><Relationship Id="rId40" Type="http://schemas.openxmlformats.org/officeDocument/2006/relationships/image" Target="media/image2.jpeg"/><Relationship Id="rId45" Type="http://schemas.openxmlformats.org/officeDocument/2006/relationships/hyperlink" Target="http://fra.europa.eu/sites/default/files/styles/fra_large/public/fra_images/fra-2014-right-political-participation-persons-disabilities-cover.jpg" TargetMode="External"/><Relationship Id="rId66" Type="http://schemas.openxmlformats.org/officeDocument/2006/relationships/hyperlink" Target="http://fra.europa.eu/fraWebsite/attachments/disability_key%20rights_factsheet_RO.pdf" TargetMode="External"/><Relationship Id="rId87" Type="http://schemas.openxmlformats.org/officeDocument/2006/relationships/hyperlink" Target="http://fra.europa.eu/fraWebsite/attachments/FRA-disabilities-postcard_BG.pdf" TargetMode="External"/><Relationship Id="rId110" Type="http://schemas.openxmlformats.org/officeDocument/2006/relationships/hyperlink" Target="http://fra.europa.eu/en/publication/2013/how-people-are-treated-differently-healthcare" TargetMode="External"/><Relationship Id="rId115" Type="http://schemas.openxmlformats.org/officeDocument/2006/relationships/hyperlink" Target="https://bookshop.europa.eu/" TargetMode="External"/><Relationship Id="rId61" Type="http://schemas.openxmlformats.org/officeDocument/2006/relationships/hyperlink" Target="http://fra.europa.eu/fraWebsite/attachments/disability_key%20rights_factsheet_DE.pdf" TargetMode="External"/><Relationship Id="rId82" Type="http://schemas.openxmlformats.org/officeDocument/2006/relationships/hyperlink" Target="http://fra.europa.eu/fraWebsite/attachments/disability_key%20rights_factsheet_RO.pdf" TargetMode="External"/><Relationship Id="rId19" Type="http://schemas.openxmlformats.org/officeDocument/2006/relationships/hyperlink" Target="http://fra.europa.eu/en/publication/2015/implementing-un-crpd-overview-legal-reforms-eu-member-states" TargetMode="External"/><Relationship Id="rId14" Type="http://schemas.openxmlformats.org/officeDocument/2006/relationships/hyperlink" Target="http://fra.europa.eu/en/theme/people-disabilities/publications" TargetMode="External"/><Relationship Id="rId30" Type="http://schemas.openxmlformats.org/officeDocument/2006/relationships/hyperlink" Target="http://www.coe.int/en/web/conventions/full-list/-/conventions/rms/090000168008482ehttp:/www.coe.int/en/web/conventions/full-list/-/conventions/rms/090000168008482e" TargetMode="External"/><Relationship Id="rId35" Type="http://schemas.openxmlformats.org/officeDocument/2006/relationships/hyperlink" Target="http://fra.europa.eu/en/publications-and-resources/data-and-maps" TargetMode="External"/><Relationship Id="rId56" Type="http://schemas.openxmlformats.org/officeDocument/2006/relationships/image" Target="media/image11.png"/><Relationship Id="rId77" Type="http://schemas.openxmlformats.org/officeDocument/2006/relationships/hyperlink" Target="http://fra.europa.eu/fraWebsite/attachments/disability_key%20rights_factsheet_DE.pdf" TargetMode="External"/><Relationship Id="rId100" Type="http://schemas.openxmlformats.org/officeDocument/2006/relationships/hyperlink" Target="http://fra.europa.eu/fraWebsite/attachments/FRA-disabilities-postcard_RO.pdf" TargetMode="External"/><Relationship Id="rId105" Type="http://schemas.openxmlformats.org/officeDocument/2006/relationships/oleObject" Target="embeddings/oleObject6.bin"/><Relationship Id="rId8" Type="http://schemas.openxmlformats.org/officeDocument/2006/relationships/styles" Target="styles.xml"/><Relationship Id="rId51" Type="http://schemas.openxmlformats.org/officeDocument/2006/relationships/image" Target="media/image9.png"/><Relationship Id="rId72" Type="http://schemas.openxmlformats.org/officeDocument/2006/relationships/hyperlink" Target="http://fra.europa.eu/en/publication/2011/legal-protection-persons-mental-health-problems-under-non-discrimination-law" TargetMode="External"/><Relationship Id="rId93" Type="http://schemas.openxmlformats.org/officeDocument/2006/relationships/hyperlink" Target="http://fra.europa.eu/fraWebsite/attachments/FRA-disabilities-postcard_IT.pdf" TargetMode="External"/><Relationship Id="rId98" Type="http://schemas.openxmlformats.org/officeDocument/2006/relationships/hyperlink" Target="http://fra.europa.eu/fraWebsite/attachments/FRA-disabilities-postcard_PL.pdf" TargetMode="External"/><Relationship Id="rId25" Type="http://schemas.openxmlformats.org/officeDocument/2006/relationships/hyperlink" Target="http://fra.europa.eu/en/project/2014/handbook-european-law-rights-child/publications" TargetMode="External"/><Relationship Id="rId46" Type="http://schemas.openxmlformats.org/officeDocument/2006/relationships/image" Target="media/image6.jpeg"/><Relationship Id="rId67" Type="http://schemas.openxmlformats.org/officeDocument/2006/relationships/hyperlink" Target="http://fra.europa.eu/fraWebsite/attachments/disability_key%20rights_factsheet_SV.pdf" TargetMode="External"/><Relationship Id="rId116" Type="http://schemas.openxmlformats.org/officeDocument/2006/relationships/header" Target="header1.xml"/><Relationship Id="rId20" Type="http://schemas.openxmlformats.org/officeDocument/2006/relationships/hyperlink" Target="http://fra.europa.eu/sites/default/files/fra-2013-opinion-eu-equality-directives_en.pdf" TargetMode="External"/><Relationship Id="rId41" Type="http://schemas.openxmlformats.org/officeDocument/2006/relationships/hyperlink" Target="http://fra.europa.eu/sites/default/files/styles/fra_large/public/fra_images/cover_violence-against-children-disabilities_summary.jpg?itok=ryd8c57t" TargetMode="External"/><Relationship Id="rId62" Type="http://schemas.openxmlformats.org/officeDocument/2006/relationships/hyperlink" Target="http://fra.europa.eu/fraWebsite/attachments/disability_key%20rights_factsheet_EL.pdf" TargetMode="External"/><Relationship Id="rId83" Type="http://schemas.openxmlformats.org/officeDocument/2006/relationships/hyperlink" Target="http://fra.europa.eu/fraWebsite/attachments/disability_key%20rights_factsheet_SV.pdf" TargetMode="External"/><Relationship Id="rId88" Type="http://schemas.openxmlformats.org/officeDocument/2006/relationships/hyperlink" Target="http://fra.europa.eu/fraWebsite/attachments/FRA-disabilities-postcard_CZ.pdf" TargetMode="External"/><Relationship Id="rId111" Type="http://schemas.openxmlformats.org/officeDocument/2006/relationships/image" Target="media/image20.jpeg"/></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web/health/disability/data/database?p_p_id=NavTreeportletprod_WAR_NavTreeportletprod_INSTANCE_6WvWrQmmNi1v&amp;p_p_lifecycle=0&amp;p_p_state=normal&amp;p_p_mode=view&amp;p_p_col_id=column-2&amp;p_p_col_count=1" TargetMode="External"/><Relationship Id="rId3" Type="http://schemas.openxmlformats.org/officeDocument/2006/relationships/hyperlink" Target="http://fra.europa.eu/sites/default/files/fra-2015-focus-05-2015-crpd_en.pdf" TargetMode="External"/><Relationship Id="rId7" Type="http://schemas.openxmlformats.org/officeDocument/2006/relationships/hyperlink" Target="http://fra.europa.eu/en/publication/2016/fundamental-rights-report-2016" TargetMode="External"/><Relationship Id="rId2" Type="http://schemas.openxmlformats.org/officeDocument/2006/relationships/hyperlink" Target="http://fra.europa.eu/sites/default/files/fra_uploads/1797-FRA-2011-Legal-protection-persons-mental-health-problems-report_EN.pdfhttp:/fra.europa.eu/sites/default/files/fra_uploads/1797-FRA-2011-Legal-protection-persons-mental-health-problems-report_EN.pdf" TargetMode="External"/><Relationship Id="rId1" Type="http://schemas.openxmlformats.org/officeDocument/2006/relationships/hyperlink" Target="http://ec.europa.eu/social/BlobServlet?docId=14086&amp;langId=en" TargetMode="External"/><Relationship Id="rId6" Type="http://schemas.openxmlformats.org/officeDocument/2006/relationships/hyperlink" Target="http://fra.europa.eu/sites/default/files/fra_uploads/fra-2015-violence-against-children-with-disabilities_en.pdf" TargetMode="External"/><Relationship Id="rId5" Type="http://schemas.openxmlformats.org/officeDocument/2006/relationships/hyperlink" Target="http://fra.europa.eu/en/publication/2012/choice-and-control-right-independent-living" TargetMode="External"/><Relationship Id="rId4" Type="http://schemas.openxmlformats.org/officeDocument/2006/relationships/hyperlink" Target="http://fra.europa.eu/en/publication/2016/fundamental-rights-report-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2f02d29-08ed-4ba3-8631-04ec787fba6c" ContentTypeId="0x01010067AD7CD5C461412DBD5AECDF4DD01DD000C0CD4D2585974D42B5CE8F2431434F40" PreviousValue="false"/>
</file>

<file path=customXml/item4.xml><?xml version="1.0" encoding="utf-8"?>
<ct:contentTypeSchema xmlns:ct="http://schemas.microsoft.com/office/2006/metadata/contentType" xmlns:ma="http://schemas.microsoft.com/office/2006/metadata/properties/metaAttributes" ct:_="" ma:_="" ma:contentTypeName="FRA_BASE_DOC" ma:contentTypeID="0x01010067AD7CD5C461412DBD5AECDF4DD01DD000C0CD4D2585974D42B5CE8F2431434F4000E522BBD1893A6C4696D4247365C92F2E" ma:contentTypeVersion="20" ma:contentTypeDescription="" ma:contentTypeScope="" ma:versionID="d414b16ecfd26ff9e2381fb29392ec15">
  <xsd:schema xmlns:xsd="http://www.w3.org/2001/XMLSchema" xmlns:xs="http://www.w3.org/2001/XMLSchema" xmlns:p="http://schemas.microsoft.com/office/2006/metadata/properties" xmlns:ns2="200fed6a-fac6-4054-bdd4-71a44c395734" xmlns:ns3="16097700-bd0a-4b4b-83d5-90842b5175e0" targetNamespace="http://schemas.microsoft.com/office/2006/metadata/properties" ma:root="true" ma:fieldsID="db7045072e926cb2bddf62641a0f8f12" ns2:_="" ns3:_="">
    <xsd:import namespace="200fed6a-fac6-4054-bdd4-71a44c395734"/>
    <xsd:import namespace="16097700-bd0a-4b4b-83d5-90842b5175e0"/>
    <xsd:element name="properties">
      <xsd:complexType>
        <xsd:sequence>
          <xsd:element name="documentManagement">
            <xsd:complexType>
              <xsd:all>
                <xsd:element ref="ns2:RelatedItem" minOccurs="0"/>
                <xsd:element ref="ns2:fraNotifyUsers" minOccurs="0"/>
                <xsd:element ref="ns3:fraClassification" minOccurs="0"/>
                <xsd:element ref="ns2:TaxCatchAll" minOccurs="0"/>
                <xsd:element ref="ns2:TaxCatchAllLabel" minOccurs="0"/>
                <xsd:element ref="ns2:fraPermissions"/>
                <xsd:element ref="ns3:fraRemovalBan" minOccurs="0"/>
                <xsd:element ref="ns3:OriginalUrl" minOccurs="0"/>
                <xsd:element ref="ns3:_dlc_DocId" minOccurs="0"/>
                <xsd:element ref="ns3:_dlc_DocIdUrl" minOccurs="0"/>
                <xsd:element ref="ns3:_dlc_DocIdPersistId" minOccurs="0"/>
                <xsd:element ref="ns3:OriginalUrl" minOccurs="0"/>
                <xsd:element ref="ns3:fraRemovalB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0fed6a-fac6-4054-bdd4-71a44c395734" elementFormDefault="qualified">
    <xsd:import namespace="http://schemas.microsoft.com/office/2006/documentManagement/types"/>
    <xsd:import namespace="http://schemas.microsoft.com/office/infopath/2007/PartnerControls"/>
    <xsd:element name="RelatedItem" ma:index="10" nillable="true" ma:displayName="Related Item" ma:description="" ma:internalName="RelatedItem">
      <xsd:simpleType>
        <xsd:restriction base="dms:Unknown"/>
      </xsd:simpleType>
    </xsd:element>
    <xsd:element name="fraNotifyUsers" ma:index="12" nillable="true" ma:displayName="Notify Users" ma:description="" ma:SearchPeopleOnly="false" ma:SharePointGroup="0" ma:internalName="fraNotifyUs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16" nillable="true" ma:displayName="Taxonomy Catch All Column" ma:hidden="true" ma:list="{c66506aa-e50b-4570-8211-41edbd73317f}" ma:internalName="TaxCatchAll" ma:showField="CatchAllData" ma:web="16097700-bd0a-4b4b-83d5-90842b5175e0">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c66506aa-e50b-4570-8211-41edbd73317f}" ma:internalName="TaxCatchAllLabel" ma:readOnly="true" ma:showField="CatchAllDataLabel" ma:web="16097700-bd0a-4b4b-83d5-90842b5175e0">
      <xsd:complexType>
        <xsd:complexContent>
          <xsd:extension base="dms:MultiChoiceLookup">
            <xsd:sequence>
              <xsd:element name="Value" type="dms:Lookup" maxOccurs="unbounded" minOccurs="0" nillable="true"/>
            </xsd:sequence>
          </xsd:extension>
        </xsd:complexContent>
      </xsd:complexType>
    </xsd:element>
    <xsd:element name="fraPermissions" ma:index="18" ma:displayName="Permissions" ma:default="All: Read and write for all" ma:description="" ma:format="Dropdown" ma:internalName="fraPermissions" ma:readOnly="false">
      <xsd:simpleType>
        <xsd:restriction base="dms:Choice">
          <xsd:enumeration value="All: Read and write for all"/>
          <xsd:enumeration value="Public: Read for all, write dept."/>
          <xsd:enumeration value="Department: Read and write for dept."/>
          <xsd:enumeration value="Team: Read and write team and office"/>
        </xsd:restriction>
      </xsd:simpleType>
    </xsd:element>
  </xsd:schema>
  <xsd:schema xmlns:xsd="http://www.w3.org/2001/XMLSchema" xmlns:xs="http://www.w3.org/2001/XMLSchema" xmlns:dms="http://schemas.microsoft.com/office/2006/documentManagement/types" xmlns:pc="http://schemas.microsoft.com/office/infopath/2007/PartnerControls" targetNamespace="16097700-bd0a-4b4b-83d5-90842b5175e0" elementFormDefault="qualified">
    <xsd:import namespace="http://schemas.microsoft.com/office/2006/documentManagement/types"/>
    <xsd:import namespace="http://schemas.microsoft.com/office/infopath/2007/PartnerControls"/>
    <xsd:element name="fraClassification" ma:index="15" nillable="true" ma:displayName="Classification" ma:default="Public" ma:description="Classification" ma:format="Dropdown" ma:internalName="fraClassification" ma:readOnly="true">
      <xsd:simpleType>
        <xsd:restriction base="dms:Choice">
          <xsd:enumeration value="Confidential"/>
          <xsd:enumeration value="Limited"/>
          <xsd:enumeration value="Internal"/>
          <xsd:enumeration value="Public"/>
        </xsd:restriction>
      </xsd:simpleType>
    </xsd:element>
    <xsd:element name="fraRemovalBan" ma:index="21" nillable="true" ma:displayName="Removal Ban" ma:hidden="true" ma:internalName="fraRemovalBan">
      <xsd:simpleType>
        <xsd:restriction base="dms:Text"/>
      </xsd:simpleType>
    </xsd:element>
    <xsd:element name="OriginalUrl" ma:index="22" nillable="true" ma:displayName="Original Url" ma:internalName="OriginalUrl" ma:readOnly="true">
      <xsd:simpleType>
        <xsd:restriction base="dms:Note">
          <xsd:maxLength value="255"/>
        </xsd:restriction>
      </xsd:simpleType>
    </xsd:element>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OriginalUrl" ma:index="26" nillable="true" ma:displayName="Original Url" ma:internalName="OriginalUrl" ma:readOnly="true">
      <xsd:simpleType>
        <xsd:restriction base="dms:Note">
          <xsd:maxLength value="255"/>
        </xsd:restriction>
      </xsd:simpleType>
    </xsd:element>
    <xsd:element name="fraRemovalBan" ma:index="27" nillable="true" ma:displayName="Removal Ban" ma:hidden="true" ma:internalName="fraRemovalBa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7.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D11A67-FADC-4040-B06F-52417ECE5819}"/>
</file>

<file path=customXml/itemProps2.xml><?xml version="1.0" encoding="utf-8"?>
<ds:datastoreItem xmlns:ds="http://schemas.openxmlformats.org/officeDocument/2006/customXml" ds:itemID="{78D11A67-FADC-4040-B06F-52417ECE5819}">
  <ds:schemaRefs>
    <ds:schemaRef ds:uri="http://schemas.microsoft.com/sharepoint/v3/contenttype/forms"/>
  </ds:schemaRefs>
</ds:datastoreItem>
</file>

<file path=customXml/itemProps3.xml><?xml version="1.0" encoding="utf-8"?>
<ds:datastoreItem xmlns:ds="http://schemas.openxmlformats.org/officeDocument/2006/customXml" ds:itemID="{5AAA6477-E6A4-4EFD-8755-02C21CFED256}">
  <ds:schemaRefs>
    <ds:schemaRef ds:uri="Microsoft.SharePoint.Taxonomy.ContentTypeSync"/>
  </ds:schemaRefs>
</ds:datastoreItem>
</file>

<file path=customXml/itemProps4.xml><?xml version="1.0" encoding="utf-8"?>
<ds:datastoreItem xmlns:ds="http://schemas.openxmlformats.org/officeDocument/2006/customXml" ds:itemID="{C694C3CF-0C64-4533-A1DA-6FBA984B1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0fed6a-fac6-4054-bdd4-71a44c395734"/>
    <ds:schemaRef ds:uri="16097700-bd0a-4b4b-83d5-90842b5175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84B4F9E-DFA4-4DC4-A263-1315158E07D2}"/>
</file>

<file path=customXml/itemProps6.xml><?xml version="1.0" encoding="utf-8"?>
<ds:datastoreItem xmlns:ds="http://schemas.openxmlformats.org/officeDocument/2006/customXml" ds:itemID="{6DCFD949-43D3-4C9E-B2A2-40D7CBCFC97D}"/>
</file>

<file path=customXml/itemProps7.xml><?xml version="1.0" encoding="utf-8"?>
<ds:datastoreItem xmlns:ds="http://schemas.openxmlformats.org/officeDocument/2006/customXml" ds:itemID="{5ACA990F-3B0A-4BD4-A084-6151DC61B297}"/>
</file>

<file path=docProps/app.xml><?xml version="1.0" encoding="utf-8"?>
<Properties xmlns="http://schemas.openxmlformats.org/officeDocument/2006/extended-properties" xmlns:vt="http://schemas.openxmlformats.org/officeDocument/2006/docPropsVTypes">
  <Template>Normal.dotm</Template>
  <TotalTime>0</TotalTime>
  <Pages>10</Pages>
  <Words>4503</Words>
  <Characters>25670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EU Fundamental Rights Agency</Company>
  <LinksUpToDate>false</LinksUpToDate>
  <CharactersWithSpaces>30113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STICKINGS Martha (FRA)</dc:creator>
  <cp:lastModifiedBy>Facundo Chavez Penillas</cp:lastModifiedBy>
  <cp:revision>2</cp:revision>
  <dcterms:created xsi:type="dcterms:W3CDTF">2016-07-01T09:17:00Z</dcterms:created>
  <dcterms:modified xsi:type="dcterms:W3CDTF">2016-07-01T09:17:00Z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3844000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