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72" w:rsidRDefault="00673A61" w:rsidP="00541C72">
      <w:pPr>
        <w:pStyle w:val="IntenseQuote"/>
        <w:ind w:left="0"/>
        <w:jc w:val="center"/>
        <w:rPr>
          <w:rFonts w:ascii="Garamond" w:hAnsi="Garamond"/>
          <w:i w:val="0"/>
          <w:sz w:val="28"/>
          <w:szCs w:val="28"/>
        </w:rPr>
      </w:pPr>
      <w:bookmarkStart w:id="0" w:name="_GoBack"/>
      <w:bookmarkEnd w:id="0"/>
      <w:r>
        <w:rPr>
          <w:rFonts w:ascii="Garamond" w:hAnsi="Garamond"/>
          <w:i w:val="0"/>
          <w:sz w:val="28"/>
          <w:szCs w:val="28"/>
        </w:rPr>
        <w:t xml:space="preserve">Response to </w:t>
      </w:r>
      <w:r w:rsidR="0074766C" w:rsidRPr="00B80CF7">
        <w:rPr>
          <w:rFonts w:ascii="Garamond" w:hAnsi="Garamond"/>
          <w:i w:val="0"/>
          <w:sz w:val="28"/>
          <w:szCs w:val="28"/>
        </w:rPr>
        <w:t>Office of the High Commissioner for Human Rights</w:t>
      </w:r>
      <w:r>
        <w:rPr>
          <w:rFonts w:ascii="Garamond" w:hAnsi="Garamond"/>
          <w:i w:val="0"/>
          <w:sz w:val="28"/>
          <w:szCs w:val="28"/>
        </w:rPr>
        <w:t xml:space="preserve"> Questionnaire</w:t>
      </w:r>
      <w:r w:rsidR="00541C72">
        <w:rPr>
          <w:rFonts w:ascii="Garamond" w:hAnsi="Garamond"/>
          <w:i w:val="0"/>
          <w:sz w:val="28"/>
          <w:szCs w:val="28"/>
        </w:rPr>
        <w:t xml:space="preserve"> for Human Rights Council Resolution 19/11</w:t>
      </w:r>
      <w:r w:rsidR="00761851">
        <w:rPr>
          <w:rFonts w:ascii="Garamond" w:hAnsi="Garamond"/>
          <w:i w:val="0"/>
          <w:sz w:val="28"/>
          <w:szCs w:val="28"/>
        </w:rPr>
        <w:t xml:space="preserve"> on </w:t>
      </w:r>
      <w:r w:rsidR="00761851" w:rsidRPr="00761851">
        <w:rPr>
          <w:rFonts w:ascii="Garamond" w:hAnsi="Garamond"/>
          <w:i w:val="0"/>
          <w:sz w:val="28"/>
          <w:szCs w:val="28"/>
        </w:rPr>
        <w:t>Participation in political and public life by persons with disabili</w:t>
      </w:r>
      <w:r w:rsidR="00761851">
        <w:rPr>
          <w:rFonts w:ascii="Garamond" w:hAnsi="Garamond"/>
          <w:i w:val="0"/>
          <w:sz w:val="28"/>
          <w:szCs w:val="28"/>
        </w:rPr>
        <w:t>ties</w:t>
      </w:r>
    </w:p>
    <w:p w:rsidR="00427139" w:rsidRPr="002308F1" w:rsidRDefault="00673A61" w:rsidP="002308F1">
      <w:pPr>
        <w:pStyle w:val="IntenseQuote"/>
        <w:ind w:left="0"/>
        <w:rPr>
          <w:rFonts w:ascii="Garamond" w:hAnsi="Garamond"/>
          <w:i w:val="0"/>
          <w:sz w:val="28"/>
          <w:szCs w:val="28"/>
        </w:rPr>
      </w:pPr>
      <w:r>
        <w:rPr>
          <w:rFonts w:ascii="Garamond" w:hAnsi="Garamond"/>
          <w:i w:val="0"/>
          <w:sz w:val="28"/>
          <w:szCs w:val="28"/>
        </w:rPr>
        <w:t>July 2012</w:t>
      </w:r>
    </w:p>
    <w:p w:rsidR="00427139" w:rsidRPr="009320EB" w:rsidRDefault="00427139" w:rsidP="00644DA9">
      <w:pPr>
        <w:rPr>
          <w:rFonts w:asciiTheme="majorHAnsi" w:hAnsiTheme="majorHAnsi" w:cstheme="minorHAnsi"/>
          <w:b/>
          <w:color w:val="4F81BD" w:themeColor="accent1"/>
          <w:sz w:val="24"/>
          <w:szCs w:val="24"/>
        </w:rPr>
      </w:pPr>
      <w:r w:rsidRPr="009320EB">
        <w:rPr>
          <w:rFonts w:asciiTheme="majorHAnsi" w:hAnsiTheme="majorHAnsi" w:cstheme="minorHAnsi"/>
          <w:b/>
          <w:color w:val="4F81BD" w:themeColor="accent1"/>
          <w:sz w:val="24"/>
          <w:szCs w:val="24"/>
        </w:rPr>
        <w:t>Foreword</w:t>
      </w:r>
    </w:p>
    <w:p w:rsidR="00AC1AA5" w:rsidRDefault="00AC1AA5" w:rsidP="00644DA9">
      <w:pPr>
        <w:rPr>
          <w:rFonts w:asciiTheme="minorHAnsi" w:hAnsiTheme="minorHAnsi" w:cstheme="minorHAnsi"/>
          <w:sz w:val="22"/>
          <w:szCs w:val="22"/>
        </w:rPr>
      </w:pPr>
    </w:p>
    <w:p w:rsidR="00AC1AA5" w:rsidRDefault="00F1326D" w:rsidP="00644DA9">
      <w:pPr>
        <w:rPr>
          <w:rFonts w:asciiTheme="minorHAnsi" w:hAnsiTheme="minorHAnsi" w:cstheme="minorHAnsi"/>
          <w:sz w:val="22"/>
          <w:szCs w:val="22"/>
        </w:rPr>
      </w:pPr>
      <w:r>
        <w:rPr>
          <w:rFonts w:asciiTheme="minorHAnsi" w:hAnsiTheme="minorHAnsi" w:cstheme="minorHAnsi"/>
          <w:sz w:val="22"/>
          <w:szCs w:val="22"/>
        </w:rPr>
        <w:t>T</w:t>
      </w:r>
      <w:r w:rsidR="00AC1AA5" w:rsidRPr="00AC1AA5">
        <w:rPr>
          <w:rFonts w:asciiTheme="minorHAnsi" w:hAnsiTheme="minorHAnsi" w:cstheme="minorHAnsi"/>
          <w:sz w:val="22"/>
          <w:szCs w:val="22"/>
        </w:rPr>
        <w:t>he Australian Government is committed to ensuring people with disability receive opportunities to reach their potential through participating in the community and the workforce.  Work is essential to an individual's economic security and is important to achieving social inclusion. Employment contributes to physical and mental health, personal wellbeing and a sense of identity. Income from employment increases financial independence, allowing workers with disabilities to exercise more choice in their lives.  It helps to facilitate inclusion in the community and ultimately raises living standards.</w:t>
      </w:r>
    </w:p>
    <w:p w:rsidR="00AC1AA5" w:rsidRDefault="00AC1AA5" w:rsidP="00644DA9">
      <w:pPr>
        <w:rPr>
          <w:rFonts w:asciiTheme="minorHAnsi" w:hAnsiTheme="minorHAnsi" w:cstheme="minorHAnsi"/>
          <w:sz w:val="22"/>
          <w:szCs w:val="22"/>
        </w:rPr>
      </w:pPr>
    </w:p>
    <w:p w:rsidR="00427139" w:rsidRDefault="00427139" w:rsidP="00644DA9">
      <w:pPr>
        <w:rPr>
          <w:rFonts w:asciiTheme="minorHAnsi" w:hAnsiTheme="minorHAnsi" w:cstheme="minorHAnsi"/>
          <w:sz w:val="22"/>
          <w:szCs w:val="22"/>
        </w:rPr>
      </w:pPr>
      <w:r>
        <w:rPr>
          <w:rFonts w:asciiTheme="minorHAnsi" w:hAnsiTheme="minorHAnsi" w:cstheme="minorHAnsi"/>
          <w:sz w:val="22"/>
          <w:szCs w:val="22"/>
        </w:rPr>
        <w:t>The informatio</w:t>
      </w:r>
      <w:r w:rsidR="009320EB">
        <w:rPr>
          <w:rFonts w:asciiTheme="minorHAnsi" w:hAnsiTheme="minorHAnsi" w:cstheme="minorHAnsi"/>
          <w:sz w:val="22"/>
          <w:szCs w:val="22"/>
        </w:rPr>
        <w:t>n provided in this response focus</w:t>
      </w:r>
      <w:r w:rsidR="00B33B2E">
        <w:rPr>
          <w:rFonts w:asciiTheme="minorHAnsi" w:hAnsiTheme="minorHAnsi" w:cstheme="minorHAnsi"/>
          <w:sz w:val="22"/>
          <w:szCs w:val="22"/>
        </w:rPr>
        <w:t>es</w:t>
      </w:r>
      <w:r w:rsidR="009320EB">
        <w:rPr>
          <w:rFonts w:asciiTheme="minorHAnsi" w:hAnsiTheme="minorHAnsi" w:cstheme="minorHAnsi"/>
          <w:sz w:val="22"/>
          <w:szCs w:val="22"/>
        </w:rPr>
        <w:t xml:space="preserve"> on</w:t>
      </w:r>
      <w:r w:rsidR="00B33B2E">
        <w:rPr>
          <w:rFonts w:asciiTheme="minorHAnsi" w:hAnsiTheme="minorHAnsi" w:cstheme="minorHAnsi"/>
          <w:sz w:val="22"/>
          <w:szCs w:val="22"/>
        </w:rPr>
        <w:t xml:space="preserve"> measures, programs and initiatives </w:t>
      </w:r>
      <w:r w:rsidR="00E93192">
        <w:rPr>
          <w:rFonts w:asciiTheme="minorHAnsi" w:hAnsiTheme="minorHAnsi" w:cstheme="minorHAnsi"/>
          <w:sz w:val="22"/>
          <w:szCs w:val="22"/>
        </w:rPr>
        <w:t>from the Australian Government</w:t>
      </w:r>
      <w:r w:rsidR="00F1326D">
        <w:rPr>
          <w:rFonts w:asciiTheme="minorHAnsi" w:hAnsiTheme="minorHAnsi" w:cstheme="minorHAnsi"/>
          <w:sz w:val="22"/>
          <w:szCs w:val="22"/>
        </w:rPr>
        <w:t>. W</w:t>
      </w:r>
      <w:r w:rsidR="00A0481F">
        <w:rPr>
          <w:rFonts w:asciiTheme="minorHAnsi" w:hAnsiTheme="minorHAnsi" w:cstheme="minorHAnsi"/>
          <w:sz w:val="22"/>
          <w:szCs w:val="22"/>
        </w:rPr>
        <w:t>here possible</w:t>
      </w:r>
      <w:r w:rsidR="00E93192">
        <w:rPr>
          <w:rFonts w:asciiTheme="minorHAnsi" w:hAnsiTheme="minorHAnsi" w:cstheme="minorHAnsi"/>
          <w:sz w:val="22"/>
          <w:szCs w:val="22"/>
        </w:rPr>
        <w:t>,</w:t>
      </w:r>
      <w:r w:rsidR="00A0481F">
        <w:rPr>
          <w:rFonts w:asciiTheme="minorHAnsi" w:hAnsiTheme="minorHAnsi" w:cstheme="minorHAnsi"/>
          <w:sz w:val="22"/>
          <w:szCs w:val="22"/>
        </w:rPr>
        <w:t xml:space="preserve"> information on programs </w:t>
      </w:r>
      <w:r w:rsidR="00F1326D">
        <w:rPr>
          <w:rFonts w:asciiTheme="minorHAnsi" w:hAnsiTheme="minorHAnsi" w:cstheme="minorHAnsi"/>
          <w:sz w:val="22"/>
          <w:szCs w:val="22"/>
        </w:rPr>
        <w:t>operated by</w:t>
      </w:r>
      <w:r w:rsidR="00761851">
        <w:rPr>
          <w:rFonts w:asciiTheme="minorHAnsi" w:hAnsiTheme="minorHAnsi" w:cstheme="minorHAnsi"/>
          <w:sz w:val="22"/>
          <w:szCs w:val="22"/>
        </w:rPr>
        <w:t xml:space="preserve"> Australian</w:t>
      </w:r>
      <w:r w:rsidR="00F1326D">
        <w:rPr>
          <w:rFonts w:asciiTheme="minorHAnsi" w:hAnsiTheme="minorHAnsi" w:cstheme="minorHAnsi"/>
          <w:sz w:val="22"/>
          <w:szCs w:val="22"/>
        </w:rPr>
        <w:t xml:space="preserve"> State and Territory Governments </w:t>
      </w:r>
      <w:r w:rsidR="00A0481F">
        <w:rPr>
          <w:rFonts w:asciiTheme="minorHAnsi" w:hAnsiTheme="minorHAnsi" w:cstheme="minorHAnsi"/>
          <w:sz w:val="22"/>
          <w:szCs w:val="22"/>
        </w:rPr>
        <w:t xml:space="preserve">is provided. </w:t>
      </w:r>
    </w:p>
    <w:p w:rsidR="00427139" w:rsidRPr="0074766C" w:rsidRDefault="00427139" w:rsidP="00644DA9">
      <w:pPr>
        <w:rPr>
          <w:rFonts w:asciiTheme="minorHAnsi" w:hAnsiTheme="minorHAnsi" w:cstheme="minorHAnsi"/>
          <w:sz w:val="22"/>
          <w:szCs w:val="22"/>
        </w:rPr>
      </w:pPr>
    </w:p>
    <w:p w:rsidR="0074766C" w:rsidRPr="006248D4" w:rsidRDefault="0074766C" w:rsidP="00644DA9">
      <w:pPr>
        <w:pStyle w:val="ListParagraph"/>
        <w:numPr>
          <w:ilvl w:val="0"/>
          <w:numId w:val="1"/>
        </w:numPr>
        <w:rPr>
          <w:rFonts w:asciiTheme="majorHAnsi" w:hAnsiTheme="majorHAnsi" w:cstheme="minorHAnsi"/>
          <w:b/>
          <w:color w:val="4F81BD" w:themeColor="accent1"/>
          <w:sz w:val="24"/>
          <w:szCs w:val="24"/>
        </w:rPr>
      </w:pPr>
      <w:r w:rsidRPr="006248D4">
        <w:rPr>
          <w:rFonts w:asciiTheme="majorHAnsi" w:hAnsiTheme="majorHAnsi" w:cstheme="minorHAnsi"/>
          <w:b/>
          <w:color w:val="4F81BD" w:themeColor="accent1"/>
          <w:sz w:val="24"/>
          <w:szCs w:val="24"/>
        </w:rPr>
        <w:t>Detailed information on the measures adopted by your country to ensure that persons with disabilities have equal opportunities for productive and gainful employment in the open labour market.</w:t>
      </w:r>
    </w:p>
    <w:p w:rsidR="00F82A83" w:rsidRDefault="00F82A83" w:rsidP="00F82A83">
      <w:pPr>
        <w:rPr>
          <w:rFonts w:asciiTheme="minorHAnsi" w:hAnsiTheme="minorHAnsi" w:cstheme="minorHAnsi"/>
          <w:sz w:val="22"/>
          <w:szCs w:val="22"/>
        </w:rPr>
      </w:pPr>
    </w:p>
    <w:p w:rsidR="00F82A83" w:rsidRDefault="00F82A83" w:rsidP="00F82A83">
      <w:pPr>
        <w:rPr>
          <w:rFonts w:asciiTheme="minorHAnsi" w:hAnsiTheme="minorHAnsi" w:cstheme="minorHAnsi"/>
          <w:sz w:val="22"/>
          <w:szCs w:val="22"/>
        </w:rPr>
      </w:pPr>
      <w:r w:rsidRPr="0074766C">
        <w:rPr>
          <w:rFonts w:asciiTheme="minorHAnsi" w:hAnsiTheme="minorHAnsi" w:cstheme="minorHAnsi"/>
          <w:sz w:val="22"/>
          <w:szCs w:val="22"/>
        </w:rPr>
        <w:t>Australia has enacted laws at both a</w:t>
      </w:r>
      <w:r>
        <w:rPr>
          <w:rFonts w:asciiTheme="minorHAnsi" w:hAnsiTheme="minorHAnsi" w:cstheme="minorHAnsi"/>
          <w:sz w:val="22"/>
          <w:szCs w:val="22"/>
        </w:rPr>
        <w:t xml:space="preserve"> federal</w:t>
      </w:r>
      <w:r w:rsidRPr="0074766C">
        <w:rPr>
          <w:rFonts w:asciiTheme="minorHAnsi" w:hAnsiTheme="minorHAnsi" w:cstheme="minorHAnsi"/>
          <w:sz w:val="22"/>
          <w:szCs w:val="22"/>
        </w:rPr>
        <w:t xml:space="preserve"> and state level to prohibit discrimination on the grounds of disability</w:t>
      </w:r>
      <w:r>
        <w:rPr>
          <w:rFonts w:asciiTheme="minorHAnsi" w:hAnsiTheme="minorHAnsi" w:cstheme="minorHAnsi"/>
          <w:sz w:val="22"/>
          <w:szCs w:val="22"/>
        </w:rPr>
        <w:t xml:space="preserve"> to ensure that persons with disabilities have equal opportunities for productive and gainful employment in the open labour market.</w:t>
      </w:r>
      <w:r w:rsidRPr="0074766C">
        <w:rPr>
          <w:rFonts w:asciiTheme="minorHAnsi" w:hAnsiTheme="minorHAnsi" w:cstheme="minorHAnsi"/>
          <w:sz w:val="22"/>
          <w:szCs w:val="22"/>
        </w:rPr>
        <w:t xml:space="preserve"> </w:t>
      </w:r>
    </w:p>
    <w:p w:rsidR="00F1326D" w:rsidRDefault="00F1326D" w:rsidP="00F82A83">
      <w:pPr>
        <w:rPr>
          <w:rFonts w:asciiTheme="minorHAnsi" w:hAnsiTheme="minorHAnsi" w:cstheme="minorHAnsi"/>
          <w:sz w:val="22"/>
          <w:szCs w:val="22"/>
        </w:rPr>
      </w:pPr>
    </w:p>
    <w:p w:rsidR="00F82A83" w:rsidRDefault="00F82A83" w:rsidP="00F82A83">
      <w:pPr>
        <w:rPr>
          <w:rFonts w:asciiTheme="minorHAnsi" w:hAnsiTheme="minorHAnsi" w:cstheme="minorHAnsi"/>
          <w:sz w:val="22"/>
          <w:szCs w:val="22"/>
        </w:rPr>
      </w:pPr>
      <w:r>
        <w:rPr>
          <w:rFonts w:asciiTheme="minorHAnsi" w:hAnsiTheme="minorHAnsi" w:cstheme="minorHAnsi"/>
          <w:sz w:val="22"/>
          <w:szCs w:val="22"/>
        </w:rPr>
        <w:t>Federal Legislation includes:</w:t>
      </w:r>
    </w:p>
    <w:p w:rsidR="00F82A83" w:rsidRPr="006248D4" w:rsidRDefault="009F3D88" w:rsidP="00F82A83">
      <w:pPr>
        <w:pStyle w:val="ListParagraph"/>
        <w:numPr>
          <w:ilvl w:val="0"/>
          <w:numId w:val="47"/>
        </w:numPr>
        <w:rPr>
          <w:rFonts w:asciiTheme="minorHAnsi" w:hAnsiTheme="minorHAnsi" w:cstheme="minorHAnsi"/>
          <w:sz w:val="22"/>
          <w:szCs w:val="22"/>
        </w:rPr>
      </w:pPr>
      <w:hyperlink r:id="rId9" w:history="1">
        <w:r w:rsidR="00F82A83" w:rsidRPr="006248D4">
          <w:rPr>
            <w:rStyle w:val="Hyperlink"/>
            <w:rFonts w:asciiTheme="minorHAnsi" w:hAnsiTheme="minorHAnsi" w:cstheme="minorHAnsi"/>
            <w:i/>
            <w:sz w:val="22"/>
            <w:szCs w:val="22"/>
          </w:rPr>
          <w:t>Disability Discrimination Act 1992</w:t>
        </w:r>
        <w:r w:rsidR="00F82A83" w:rsidRPr="006248D4">
          <w:rPr>
            <w:rStyle w:val="Hyperlink"/>
            <w:rFonts w:asciiTheme="minorHAnsi" w:hAnsiTheme="minorHAnsi" w:cstheme="minorHAnsi"/>
            <w:sz w:val="22"/>
            <w:szCs w:val="22"/>
          </w:rPr>
          <w:t xml:space="preserve"> (Cth)</w:t>
        </w:r>
      </w:hyperlink>
      <w:r w:rsidR="00F82A83">
        <w:t xml:space="preserve"> (DDA)</w:t>
      </w:r>
    </w:p>
    <w:p w:rsidR="00F82A83" w:rsidRPr="006248D4" w:rsidRDefault="009F3D88" w:rsidP="00F82A83">
      <w:pPr>
        <w:pStyle w:val="ListParagraph"/>
        <w:numPr>
          <w:ilvl w:val="0"/>
          <w:numId w:val="47"/>
        </w:numPr>
        <w:rPr>
          <w:rFonts w:asciiTheme="minorHAnsi" w:hAnsiTheme="minorHAnsi" w:cstheme="minorHAnsi"/>
          <w:sz w:val="22"/>
          <w:szCs w:val="22"/>
        </w:rPr>
      </w:pPr>
      <w:hyperlink r:id="rId10" w:history="1">
        <w:r w:rsidR="00F82A83" w:rsidRPr="006248D4">
          <w:rPr>
            <w:rStyle w:val="Hyperlink"/>
            <w:rFonts w:asciiTheme="minorHAnsi" w:hAnsiTheme="minorHAnsi" w:cstheme="minorHAnsi"/>
            <w:i/>
            <w:sz w:val="22"/>
            <w:szCs w:val="22"/>
          </w:rPr>
          <w:t>Fair Work Act 2009</w:t>
        </w:r>
        <w:r w:rsidR="00F82A83" w:rsidRPr="006248D4">
          <w:rPr>
            <w:rStyle w:val="Hyperlink"/>
            <w:rFonts w:asciiTheme="minorHAnsi" w:hAnsiTheme="minorHAnsi" w:cstheme="minorHAnsi"/>
            <w:sz w:val="22"/>
            <w:szCs w:val="22"/>
          </w:rPr>
          <w:t xml:space="preserve"> (Cth)</w:t>
        </w:r>
        <w:r w:rsidR="00F82A83" w:rsidRPr="006248D4">
          <w:rPr>
            <w:rStyle w:val="Hyperlink"/>
            <w:rFonts w:asciiTheme="minorHAnsi" w:hAnsiTheme="minorHAnsi" w:cstheme="minorHAnsi"/>
            <w:sz w:val="22"/>
            <w:szCs w:val="22"/>
            <w:u w:val="none"/>
          </w:rPr>
          <w:t xml:space="preserve"> </w:t>
        </w:r>
      </w:hyperlink>
      <w:r w:rsidR="00F82A83">
        <w:t>(FW Act)</w:t>
      </w:r>
    </w:p>
    <w:p w:rsidR="00F82A83" w:rsidRPr="006248D4" w:rsidRDefault="009F3D88" w:rsidP="00F82A83">
      <w:pPr>
        <w:pStyle w:val="ListParagraph"/>
        <w:numPr>
          <w:ilvl w:val="0"/>
          <w:numId w:val="47"/>
        </w:numPr>
        <w:rPr>
          <w:rFonts w:asciiTheme="minorHAnsi" w:hAnsiTheme="minorHAnsi" w:cstheme="minorHAnsi"/>
          <w:sz w:val="22"/>
          <w:szCs w:val="22"/>
        </w:rPr>
      </w:pPr>
      <w:hyperlink r:id="rId11" w:history="1">
        <w:r w:rsidR="00F82A83" w:rsidRPr="006248D4">
          <w:rPr>
            <w:rStyle w:val="Hyperlink"/>
            <w:rFonts w:asciiTheme="minorHAnsi" w:hAnsiTheme="minorHAnsi" w:cstheme="minorHAnsi"/>
            <w:i/>
            <w:sz w:val="22"/>
            <w:szCs w:val="22"/>
          </w:rPr>
          <w:t>Work Health and Safety Act 2011</w:t>
        </w:r>
        <w:r w:rsidR="00F82A83" w:rsidRPr="006248D4">
          <w:rPr>
            <w:rStyle w:val="Hyperlink"/>
            <w:rFonts w:asciiTheme="minorHAnsi" w:hAnsiTheme="minorHAnsi" w:cstheme="minorHAnsi"/>
            <w:sz w:val="22"/>
            <w:szCs w:val="22"/>
          </w:rPr>
          <w:t xml:space="preserve"> (Cth)</w:t>
        </w:r>
      </w:hyperlink>
      <w:r w:rsidR="00F82A83">
        <w:t xml:space="preserve"> (WHS Act)</w:t>
      </w:r>
    </w:p>
    <w:p w:rsidR="00F82A83" w:rsidRPr="00F82A83" w:rsidRDefault="009F3D88" w:rsidP="00F82A83">
      <w:pPr>
        <w:pStyle w:val="ListParagraph"/>
        <w:numPr>
          <w:ilvl w:val="0"/>
          <w:numId w:val="47"/>
        </w:numPr>
        <w:rPr>
          <w:rFonts w:asciiTheme="minorHAnsi" w:hAnsiTheme="minorHAnsi" w:cstheme="minorHAnsi"/>
          <w:sz w:val="22"/>
          <w:szCs w:val="22"/>
        </w:rPr>
      </w:pPr>
      <w:hyperlink r:id="rId12" w:history="1">
        <w:r w:rsidR="00F82A83" w:rsidRPr="006248D4">
          <w:rPr>
            <w:rStyle w:val="Hyperlink"/>
            <w:rFonts w:asciiTheme="minorHAnsi" w:hAnsiTheme="minorHAnsi" w:cstheme="minorHAnsi"/>
            <w:i/>
            <w:sz w:val="22"/>
            <w:szCs w:val="22"/>
          </w:rPr>
          <w:t>Social Security Act 1991</w:t>
        </w:r>
      </w:hyperlink>
      <w:r w:rsidR="00F82A83">
        <w:t xml:space="preserve"> (SSA) </w:t>
      </w:r>
    </w:p>
    <w:p w:rsidR="00F82A83" w:rsidRDefault="00F82A83" w:rsidP="00F82A83">
      <w:pPr>
        <w:rPr>
          <w:rFonts w:asciiTheme="minorHAnsi" w:hAnsiTheme="minorHAnsi" w:cstheme="minorHAnsi"/>
          <w:sz w:val="22"/>
          <w:szCs w:val="22"/>
        </w:rPr>
      </w:pPr>
    </w:p>
    <w:p w:rsidR="00761851" w:rsidRPr="00761851" w:rsidRDefault="00761851" w:rsidP="00761851">
      <w:pPr>
        <w:rPr>
          <w:rFonts w:asciiTheme="majorHAnsi" w:hAnsiTheme="majorHAnsi" w:cstheme="minorHAnsi"/>
          <w:b/>
          <w:sz w:val="24"/>
          <w:szCs w:val="24"/>
        </w:rPr>
      </w:pPr>
      <w:r w:rsidRPr="00761851">
        <w:rPr>
          <w:rFonts w:asciiTheme="majorHAnsi" w:hAnsiTheme="majorHAnsi" w:cstheme="minorHAnsi"/>
          <w:b/>
          <w:sz w:val="24"/>
          <w:szCs w:val="24"/>
        </w:rPr>
        <w:t>2010-2020 National Disability Strategy</w:t>
      </w: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 xml:space="preserve">Launched on 18 March 2011, the 2010-2020 National Disability Strategy </w:t>
      </w:r>
      <w:r w:rsidRPr="00761851">
        <w:rPr>
          <w:rFonts w:asciiTheme="minorHAnsi" w:hAnsiTheme="minorHAnsi" w:cstheme="minorHAnsi"/>
          <w:iCs/>
          <w:sz w:val="22"/>
          <w:szCs w:val="22"/>
        </w:rPr>
        <w:t xml:space="preserve">outlines a ten-year national policy framework to improve the lives of people with disability, promote participation, and create a more inclusive society.  </w:t>
      </w:r>
      <w:r w:rsidRPr="00761851">
        <w:rPr>
          <w:rFonts w:asciiTheme="minorHAnsi" w:hAnsiTheme="minorHAnsi" w:cstheme="minorHAnsi"/>
          <w:sz w:val="22"/>
          <w:szCs w:val="22"/>
        </w:rPr>
        <w:t xml:space="preserve">It will guide public policy across governments and aims to bring about change in all mainstream services and programs, as well as community infrastructure, to ensure they are accessible and responsive to the needs of people with disability.  This change is important to ensuring that people with disability have the same opportunities as other Australians — a quality education, good health, economic security, a job where possible, and access to buildings and transport, and strong social networks and supports. </w:t>
      </w:r>
    </w:p>
    <w:p w:rsidR="00761851" w:rsidRPr="00761851" w:rsidRDefault="00761851" w:rsidP="00761851">
      <w:pPr>
        <w:rPr>
          <w:rFonts w:asciiTheme="minorHAnsi" w:hAnsiTheme="minorHAnsi" w:cstheme="minorHAnsi"/>
          <w:sz w:val="22"/>
          <w:szCs w:val="22"/>
        </w:rPr>
      </w:pP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lastRenderedPageBreak/>
        <w:t>The Strategy adopts a bold vision for – ‘</w:t>
      </w:r>
      <w:r w:rsidRPr="00761851">
        <w:rPr>
          <w:rFonts w:asciiTheme="minorHAnsi" w:hAnsiTheme="minorHAnsi" w:cstheme="minorHAnsi"/>
          <w:i/>
          <w:sz w:val="22"/>
          <w:szCs w:val="22"/>
        </w:rPr>
        <w:t>an inclusive Australian society that enables people with disability to fulfil their potential as equal citizens’</w:t>
      </w:r>
      <w:r w:rsidRPr="00761851">
        <w:rPr>
          <w:rFonts w:asciiTheme="minorHAnsi" w:hAnsiTheme="minorHAnsi" w:cstheme="minorHAnsi"/>
          <w:sz w:val="22"/>
          <w:szCs w:val="22"/>
        </w:rPr>
        <w:t>.  It is the first time all Australian governments have agreed to such a wide ranging set of policy directions for disability. </w:t>
      </w:r>
    </w:p>
    <w:p w:rsidR="00761851" w:rsidRPr="00761851" w:rsidRDefault="00761851" w:rsidP="00761851">
      <w:pPr>
        <w:rPr>
          <w:rFonts w:asciiTheme="minorHAnsi" w:hAnsiTheme="minorHAnsi" w:cstheme="minorHAnsi"/>
          <w:sz w:val="22"/>
          <w:szCs w:val="22"/>
        </w:rPr>
      </w:pP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 xml:space="preserve">One of the central outcomes of the Strategy is to ensure that people with disability, their families and carers have economic security, enabling them to plan for the future and exercise choice and control over their lives. </w:t>
      </w:r>
      <w:r w:rsidRPr="00761851">
        <w:rPr>
          <w:rFonts w:asciiTheme="minorHAnsi" w:hAnsiTheme="minorHAnsi" w:cstheme="minorHAnsi"/>
          <w:iCs/>
          <w:sz w:val="22"/>
          <w:szCs w:val="22"/>
        </w:rPr>
        <w:t>The Strategy commits to a range of areas for future action designed to achieve this outcome including:</w:t>
      </w:r>
    </w:p>
    <w:p w:rsidR="00761851" w:rsidRPr="00761851" w:rsidRDefault="00761851" w:rsidP="00761851">
      <w:pPr>
        <w:numPr>
          <w:ilvl w:val="0"/>
          <w:numId w:val="50"/>
        </w:numPr>
        <w:rPr>
          <w:rFonts w:asciiTheme="minorHAnsi" w:hAnsiTheme="minorHAnsi" w:cstheme="minorHAnsi"/>
          <w:sz w:val="22"/>
          <w:szCs w:val="22"/>
        </w:rPr>
      </w:pPr>
      <w:r w:rsidRPr="00761851">
        <w:rPr>
          <w:rFonts w:asciiTheme="minorHAnsi" w:hAnsiTheme="minorHAnsi" w:cstheme="minorHAnsi"/>
          <w:sz w:val="22"/>
          <w:szCs w:val="22"/>
        </w:rPr>
        <w:t>reducing barriers and disincentives to the employment of people with disability; and</w:t>
      </w:r>
    </w:p>
    <w:p w:rsidR="00761851" w:rsidRPr="00761851" w:rsidRDefault="00761851" w:rsidP="00761851">
      <w:pPr>
        <w:numPr>
          <w:ilvl w:val="0"/>
          <w:numId w:val="50"/>
        </w:numPr>
        <w:rPr>
          <w:rFonts w:asciiTheme="minorHAnsi" w:hAnsiTheme="minorHAnsi" w:cstheme="minorHAnsi"/>
          <w:sz w:val="22"/>
          <w:szCs w:val="22"/>
        </w:rPr>
      </w:pPr>
      <w:r w:rsidRPr="00761851">
        <w:rPr>
          <w:rFonts w:asciiTheme="minorHAnsi" w:hAnsiTheme="minorHAnsi" w:cstheme="minorHAnsi"/>
          <w:sz w:val="22"/>
          <w:szCs w:val="22"/>
        </w:rPr>
        <w:t>encouraging innovative approaches to the employment of people with disability.</w:t>
      </w:r>
    </w:p>
    <w:p w:rsidR="00761851" w:rsidRPr="00761851" w:rsidRDefault="00761851" w:rsidP="00761851">
      <w:pPr>
        <w:rPr>
          <w:rFonts w:asciiTheme="minorHAnsi" w:hAnsiTheme="minorHAnsi" w:cstheme="minorHAnsi"/>
          <w:sz w:val="22"/>
          <w:szCs w:val="22"/>
        </w:rPr>
      </w:pP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The Strategy sets out six priority areas for action to improve the lives of people with disabilities, their families and carers. There are:</w:t>
      </w:r>
    </w:p>
    <w:p w:rsidR="00761851" w:rsidRPr="00761851" w:rsidRDefault="00761851" w:rsidP="00761851">
      <w:pPr>
        <w:rPr>
          <w:rFonts w:asciiTheme="minorHAnsi" w:hAnsiTheme="minorHAnsi" w:cstheme="minorHAnsi"/>
          <w:sz w:val="22"/>
          <w:szCs w:val="22"/>
        </w:rPr>
      </w:pP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1.</w:t>
      </w:r>
      <w:r w:rsidRPr="00761851">
        <w:rPr>
          <w:rFonts w:asciiTheme="minorHAnsi" w:hAnsiTheme="minorHAnsi" w:cstheme="minorHAnsi"/>
          <w:i/>
          <w:iCs/>
          <w:sz w:val="22"/>
          <w:szCs w:val="22"/>
        </w:rPr>
        <w:t xml:space="preserve"> Inclusive and accessible communities</w:t>
      </w:r>
      <w:r w:rsidRPr="00761851">
        <w:rPr>
          <w:rFonts w:asciiTheme="minorHAnsi" w:hAnsiTheme="minorHAnsi" w:cstheme="minorHAnsi"/>
          <w:sz w:val="22"/>
          <w:szCs w:val="22"/>
        </w:rPr>
        <w:t xml:space="preserve">—the physical environment including public transport; parks, buildings and housing; digital information and communications technologies; civic life including social, sporting, recreational and cultural life. </w:t>
      </w: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 xml:space="preserve">2. </w:t>
      </w:r>
      <w:r w:rsidRPr="00761851">
        <w:rPr>
          <w:rFonts w:asciiTheme="minorHAnsi" w:hAnsiTheme="minorHAnsi" w:cstheme="minorHAnsi"/>
          <w:i/>
          <w:iCs/>
          <w:sz w:val="22"/>
          <w:szCs w:val="22"/>
        </w:rPr>
        <w:t>Rights protection, justice and legislation</w:t>
      </w:r>
      <w:r w:rsidRPr="00761851">
        <w:rPr>
          <w:rFonts w:asciiTheme="minorHAnsi" w:hAnsiTheme="minorHAnsi" w:cstheme="minorHAnsi"/>
          <w:sz w:val="22"/>
          <w:szCs w:val="22"/>
        </w:rPr>
        <w:t xml:space="preserve">—statutory protections such as anti-discrimination measures, complaints mechanisms, advocacy, the electoral and justice systems. </w:t>
      </w: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 xml:space="preserve">3. </w:t>
      </w:r>
      <w:r w:rsidRPr="00761851">
        <w:rPr>
          <w:rFonts w:asciiTheme="minorHAnsi" w:hAnsiTheme="minorHAnsi" w:cstheme="minorHAnsi"/>
          <w:i/>
          <w:iCs/>
          <w:sz w:val="22"/>
          <w:szCs w:val="22"/>
        </w:rPr>
        <w:t>Economic security</w:t>
      </w:r>
      <w:r w:rsidRPr="00761851">
        <w:rPr>
          <w:rFonts w:asciiTheme="minorHAnsi" w:hAnsiTheme="minorHAnsi" w:cstheme="minorHAnsi"/>
          <w:sz w:val="22"/>
          <w:szCs w:val="22"/>
        </w:rPr>
        <w:t>—jobs, business opportunities, financial independence, adequate income support for those not able to work, and housing.</w:t>
      </w: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 xml:space="preserve">4. </w:t>
      </w:r>
      <w:r w:rsidRPr="00761851">
        <w:rPr>
          <w:rFonts w:asciiTheme="minorHAnsi" w:hAnsiTheme="minorHAnsi" w:cstheme="minorHAnsi"/>
          <w:i/>
          <w:iCs/>
          <w:sz w:val="22"/>
          <w:szCs w:val="22"/>
        </w:rPr>
        <w:t>Personal and community support</w:t>
      </w:r>
      <w:r w:rsidRPr="00761851">
        <w:rPr>
          <w:rFonts w:asciiTheme="minorHAnsi" w:hAnsiTheme="minorHAnsi" w:cstheme="minorHAnsi"/>
          <w:sz w:val="22"/>
          <w:szCs w:val="22"/>
        </w:rPr>
        <w:t xml:space="preserve">—inclusion and participation in the community, person-centred care and support provided by specialist disability services and mainstream services; informal care and support. </w:t>
      </w: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 xml:space="preserve">5. </w:t>
      </w:r>
      <w:r w:rsidRPr="00761851">
        <w:rPr>
          <w:rFonts w:asciiTheme="minorHAnsi" w:hAnsiTheme="minorHAnsi" w:cstheme="minorHAnsi"/>
          <w:i/>
          <w:iCs/>
          <w:sz w:val="22"/>
          <w:szCs w:val="22"/>
        </w:rPr>
        <w:t>Learning and skills</w:t>
      </w:r>
      <w:r w:rsidRPr="00761851">
        <w:rPr>
          <w:rFonts w:asciiTheme="minorHAnsi" w:hAnsiTheme="minorHAnsi" w:cstheme="minorHAnsi"/>
          <w:sz w:val="22"/>
          <w:szCs w:val="22"/>
        </w:rPr>
        <w:t xml:space="preserve">—early childhood education and care, schools, further education, vocational education; transitions from education to employment; life-long learning. </w:t>
      </w: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 xml:space="preserve">6. </w:t>
      </w:r>
      <w:r w:rsidRPr="00761851">
        <w:rPr>
          <w:rFonts w:asciiTheme="minorHAnsi" w:hAnsiTheme="minorHAnsi" w:cstheme="minorHAnsi"/>
          <w:i/>
          <w:iCs/>
          <w:sz w:val="22"/>
          <w:szCs w:val="22"/>
        </w:rPr>
        <w:t>Health and wellbeing</w:t>
      </w:r>
      <w:r w:rsidRPr="00761851">
        <w:rPr>
          <w:rFonts w:asciiTheme="minorHAnsi" w:hAnsiTheme="minorHAnsi" w:cstheme="minorHAnsi"/>
          <w:sz w:val="22"/>
          <w:szCs w:val="22"/>
        </w:rPr>
        <w:t>—health services, health promotion and the interaction between health and disability systems; wellbeing and enjoyment of life.</w:t>
      </w:r>
    </w:p>
    <w:p w:rsidR="00761851" w:rsidRPr="00761851" w:rsidRDefault="00761851" w:rsidP="00761851">
      <w:pPr>
        <w:rPr>
          <w:rFonts w:asciiTheme="minorHAnsi" w:hAnsiTheme="minorHAnsi" w:cstheme="minorHAnsi"/>
          <w:sz w:val="22"/>
          <w:szCs w:val="22"/>
        </w:rPr>
      </w:pP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All State Governments and the Federal Government report on progress on the priority areas on an annual basis.</w:t>
      </w:r>
    </w:p>
    <w:p w:rsidR="00761851" w:rsidRPr="00761851" w:rsidRDefault="00761851" w:rsidP="00761851">
      <w:pPr>
        <w:rPr>
          <w:rFonts w:asciiTheme="minorHAnsi" w:hAnsiTheme="minorHAnsi" w:cstheme="minorHAnsi"/>
          <w:sz w:val="22"/>
          <w:szCs w:val="22"/>
        </w:rPr>
      </w:pP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 xml:space="preserve">The National Disability Strategy is also an important mechanism to ensure that the principles underpinning the </w:t>
      </w:r>
      <w:hyperlink r:id="rId13" w:history="1">
        <w:r w:rsidRPr="00761851">
          <w:rPr>
            <w:rStyle w:val="Hyperlink"/>
            <w:rFonts w:asciiTheme="minorHAnsi" w:hAnsiTheme="minorHAnsi" w:cstheme="minorHAnsi"/>
            <w:i/>
            <w:iCs/>
            <w:sz w:val="22"/>
            <w:szCs w:val="22"/>
          </w:rPr>
          <w:t>United Nations Convention on the Rights of Persons with Disabilities</w:t>
        </w:r>
      </w:hyperlink>
      <w:r w:rsidRPr="00761851">
        <w:rPr>
          <w:rFonts w:asciiTheme="minorHAnsi" w:hAnsiTheme="minorHAnsi" w:cstheme="minorHAnsi"/>
          <w:sz w:val="22"/>
          <w:szCs w:val="22"/>
        </w:rPr>
        <w:t xml:space="preserve"> are incorporated into policies and programs affecting people with disability, their families and carers.</w:t>
      </w:r>
    </w:p>
    <w:p w:rsidR="00761851" w:rsidRPr="00761851" w:rsidRDefault="00761851" w:rsidP="00761851">
      <w:pPr>
        <w:rPr>
          <w:rFonts w:asciiTheme="minorHAnsi" w:hAnsiTheme="minorHAnsi" w:cstheme="minorHAnsi"/>
          <w:sz w:val="22"/>
          <w:szCs w:val="22"/>
        </w:rPr>
      </w:pP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 xml:space="preserve">Throughout the development of the Strategy, governments consulted with people with disability, their families and carers and other stakeholders. Ongoing engagement and consultation will remain integral while the Strategy is implemented in the coming years. </w:t>
      </w:r>
    </w:p>
    <w:p w:rsidR="00761851" w:rsidRPr="00761851" w:rsidRDefault="00761851" w:rsidP="00761851">
      <w:pPr>
        <w:rPr>
          <w:rFonts w:asciiTheme="minorHAnsi" w:hAnsiTheme="minorHAnsi" w:cstheme="minorHAnsi"/>
          <w:sz w:val="22"/>
          <w:szCs w:val="22"/>
        </w:rPr>
      </w:pPr>
    </w:p>
    <w:p w:rsidR="00761851" w:rsidRPr="00761851" w:rsidRDefault="00761851" w:rsidP="00761851">
      <w:pPr>
        <w:rPr>
          <w:rFonts w:asciiTheme="minorHAnsi" w:hAnsiTheme="minorHAnsi" w:cstheme="minorHAnsi"/>
          <w:sz w:val="22"/>
          <w:szCs w:val="22"/>
        </w:rPr>
      </w:pPr>
      <w:r w:rsidRPr="00761851">
        <w:rPr>
          <w:rFonts w:asciiTheme="minorHAnsi" w:hAnsiTheme="minorHAnsi" w:cstheme="minorHAnsi"/>
          <w:sz w:val="22"/>
          <w:szCs w:val="22"/>
        </w:rPr>
        <w:t xml:space="preserve">Copies of the 2010-2020 National Disability Strategy, including in accessible formats, are available to download at </w:t>
      </w:r>
      <w:hyperlink r:id="rId14" w:history="1">
        <w:r w:rsidRPr="00761851">
          <w:rPr>
            <w:rStyle w:val="Hyperlink"/>
            <w:rFonts w:asciiTheme="minorHAnsi" w:hAnsiTheme="minorHAnsi" w:cstheme="minorHAnsi"/>
            <w:sz w:val="22"/>
            <w:szCs w:val="22"/>
          </w:rPr>
          <w:t>www.fahcsia.gov.au</w:t>
        </w:r>
      </w:hyperlink>
      <w:r w:rsidRPr="00761851">
        <w:rPr>
          <w:rFonts w:asciiTheme="minorHAnsi" w:hAnsiTheme="minorHAnsi" w:cstheme="minorHAnsi"/>
          <w:sz w:val="22"/>
          <w:szCs w:val="22"/>
        </w:rPr>
        <w:t xml:space="preserve"> or </w:t>
      </w:r>
      <w:hyperlink r:id="rId15" w:history="1">
        <w:r w:rsidRPr="00761851">
          <w:rPr>
            <w:rStyle w:val="Hyperlink"/>
            <w:rFonts w:asciiTheme="minorHAnsi" w:hAnsiTheme="minorHAnsi" w:cstheme="minorHAnsi"/>
            <w:sz w:val="22"/>
            <w:szCs w:val="22"/>
          </w:rPr>
          <w:t>www.coag.gov.au</w:t>
        </w:r>
      </w:hyperlink>
      <w:r w:rsidRPr="00761851">
        <w:rPr>
          <w:rFonts w:asciiTheme="minorHAnsi" w:hAnsiTheme="minorHAnsi" w:cstheme="minorHAnsi"/>
          <w:sz w:val="22"/>
          <w:szCs w:val="22"/>
        </w:rPr>
        <w:t xml:space="preserve">  </w:t>
      </w:r>
    </w:p>
    <w:p w:rsidR="00761851" w:rsidRDefault="00761851" w:rsidP="00F82A83">
      <w:pPr>
        <w:rPr>
          <w:rFonts w:asciiTheme="minorHAnsi" w:hAnsiTheme="minorHAnsi" w:cstheme="minorHAnsi"/>
          <w:sz w:val="22"/>
          <w:szCs w:val="22"/>
        </w:rPr>
      </w:pPr>
    </w:p>
    <w:p w:rsidR="00761851" w:rsidRDefault="00761851" w:rsidP="00F82A83">
      <w:pPr>
        <w:rPr>
          <w:rFonts w:asciiTheme="minorHAnsi" w:hAnsiTheme="minorHAnsi" w:cstheme="minorHAnsi"/>
          <w:sz w:val="22"/>
          <w:szCs w:val="22"/>
        </w:rPr>
      </w:pPr>
    </w:p>
    <w:p w:rsidR="00761851" w:rsidRDefault="00761851" w:rsidP="00F82A83">
      <w:pPr>
        <w:pStyle w:val="Title"/>
        <w:rPr>
          <w:i/>
          <w:sz w:val="24"/>
          <w:szCs w:val="24"/>
        </w:rPr>
      </w:pPr>
    </w:p>
    <w:p w:rsidR="00F82A83" w:rsidRPr="00F82A83" w:rsidRDefault="00F82A83" w:rsidP="00F82A83">
      <w:pPr>
        <w:pStyle w:val="Title"/>
        <w:rPr>
          <w:i/>
          <w:sz w:val="24"/>
          <w:szCs w:val="24"/>
        </w:rPr>
      </w:pPr>
      <w:r w:rsidRPr="00F82A83">
        <w:rPr>
          <w:i/>
          <w:sz w:val="24"/>
          <w:szCs w:val="24"/>
        </w:rPr>
        <w:lastRenderedPageBreak/>
        <w:t>Disability Discrimination Act 1992</w:t>
      </w:r>
    </w:p>
    <w:p w:rsidR="00F82A83" w:rsidRPr="001F31D9" w:rsidRDefault="00F82A83" w:rsidP="00F82A83">
      <w:pPr>
        <w:rPr>
          <w:rFonts w:asciiTheme="minorHAnsi" w:hAnsiTheme="minorHAnsi" w:cstheme="minorHAnsi"/>
          <w:sz w:val="22"/>
          <w:szCs w:val="22"/>
        </w:rPr>
      </w:pPr>
      <w:r w:rsidRPr="001F31D9">
        <w:rPr>
          <w:rFonts w:asciiTheme="minorHAnsi" w:hAnsiTheme="minorHAnsi" w:cstheme="minorHAnsi"/>
          <w:sz w:val="22"/>
          <w:szCs w:val="22"/>
        </w:rPr>
        <w:t>The objects of the DDA are to eliminate, as far as possible, discrimination against per</w:t>
      </w:r>
      <w:r w:rsidR="00D772AC">
        <w:rPr>
          <w:rFonts w:asciiTheme="minorHAnsi" w:hAnsiTheme="minorHAnsi" w:cstheme="minorHAnsi"/>
          <w:sz w:val="22"/>
          <w:szCs w:val="22"/>
        </w:rPr>
        <w:t>sons on the ground of disabilities</w:t>
      </w:r>
      <w:r w:rsidRPr="001F31D9">
        <w:rPr>
          <w:rFonts w:asciiTheme="minorHAnsi" w:hAnsiTheme="minorHAnsi" w:cstheme="minorHAnsi"/>
          <w:sz w:val="22"/>
          <w:szCs w:val="22"/>
        </w:rPr>
        <w:t xml:space="preserve"> in certain areas of public life (including employment and access to premises), to ensure equality before the law and to promote recognition and acceptance within the community of the principle that persons with disabilities have the same fundamental rights as the rest of the community. </w:t>
      </w:r>
    </w:p>
    <w:p w:rsidR="00F82A83" w:rsidRPr="001F31D9" w:rsidRDefault="00F82A83" w:rsidP="00F82A83">
      <w:pPr>
        <w:rPr>
          <w:rFonts w:asciiTheme="minorHAnsi" w:hAnsiTheme="minorHAnsi" w:cstheme="minorHAnsi"/>
          <w:sz w:val="22"/>
          <w:szCs w:val="22"/>
        </w:rPr>
      </w:pPr>
    </w:p>
    <w:p w:rsidR="00F82A83" w:rsidRPr="001F31D9" w:rsidRDefault="00F82A83" w:rsidP="00F82A83">
      <w:pPr>
        <w:rPr>
          <w:rFonts w:asciiTheme="minorHAnsi" w:hAnsiTheme="minorHAnsi" w:cstheme="minorHAnsi"/>
          <w:sz w:val="22"/>
          <w:szCs w:val="22"/>
        </w:rPr>
      </w:pPr>
      <w:r w:rsidRPr="001F31D9">
        <w:rPr>
          <w:rFonts w:asciiTheme="minorHAnsi" w:hAnsiTheme="minorHAnsi" w:cstheme="minorHAnsi"/>
          <w:sz w:val="22"/>
          <w:szCs w:val="22"/>
        </w:rPr>
        <w:t>Section 15 of the DDA deals with discrimination in employment, and prohibits discrimination on the ground of disability in: recruitment; the terms or conditions on which employment is offered; the terms or conditions of employment afforded to an existing employee; access to opportunities for promotion, transfer, training or other benefits associated with employment; and dismissal.</w:t>
      </w:r>
    </w:p>
    <w:p w:rsidR="00F82A83" w:rsidRPr="001F31D9" w:rsidRDefault="00F82A83" w:rsidP="00F82A83">
      <w:pPr>
        <w:rPr>
          <w:rFonts w:asciiTheme="minorHAnsi" w:hAnsiTheme="minorHAnsi" w:cstheme="minorHAnsi"/>
          <w:sz w:val="22"/>
          <w:szCs w:val="22"/>
        </w:rPr>
      </w:pPr>
    </w:p>
    <w:p w:rsidR="00F82A83" w:rsidRPr="00F82A83" w:rsidRDefault="00F82A83" w:rsidP="00F82A83">
      <w:pPr>
        <w:rPr>
          <w:rFonts w:asciiTheme="minorHAnsi" w:hAnsiTheme="minorHAnsi" w:cstheme="minorHAnsi"/>
          <w:sz w:val="22"/>
          <w:szCs w:val="22"/>
        </w:rPr>
      </w:pPr>
      <w:r w:rsidRPr="001F31D9">
        <w:rPr>
          <w:rFonts w:asciiTheme="minorHAnsi" w:hAnsiTheme="minorHAnsi" w:cstheme="minorHAnsi"/>
          <w:sz w:val="22"/>
          <w:szCs w:val="22"/>
        </w:rPr>
        <w:t>Under the DDA, discrimination can be direct or indirect. Direct discriminat</w:t>
      </w:r>
      <w:r w:rsidR="00D772AC">
        <w:rPr>
          <w:rFonts w:asciiTheme="minorHAnsi" w:hAnsiTheme="minorHAnsi" w:cstheme="minorHAnsi"/>
          <w:sz w:val="22"/>
          <w:szCs w:val="22"/>
        </w:rPr>
        <w:t>ion occurs where a person with</w:t>
      </w:r>
      <w:r w:rsidRPr="001F31D9">
        <w:rPr>
          <w:rFonts w:asciiTheme="minorHAnsi" w:hAnsiTheme="minorHAnsi" w:cstheme="minorHAnsi"/>
          <w:sz w:val="22"/>
          <w:szCs w:val="22"/>
        </w:rPr>
        <w:t xml:space="preserve"> disability is treated less fa</w:t>
      </w:r>
      <w:r w:rsidR="00D772AC">
        <w:rPr>
          <w:rFonts w:asciiTheme="minorHAnsi" w:hAnsiTheme="minorHAnsi" w:cstheme="minorHAnsi"/>
          <w:sz w:val="22"/>
          <w:szCs w:val="22"/>
        </w:rPr>
        <w:t>vourably than a person without</w:t>
      </w:r>
      <w:r w:rsidRPr="001F31D9">
        <w:rPr>
          <w:rFonts w:asciiTheme="minorHAnsi" w:hAnsiTheme="minorHAnsi" w:cstheme="minorHAnsi"/>
          <w:sz w:val="22"/>
          <w:szCs w:val="22"/>
        </w:rPr>
        <w:t xml:space="preserve"> disability would have been treated in similar circumstances. Indirect discrimination occurs when a person is required to comply with a particular requirement and, because of their disability, is unable to comply with the requirement, causing a disadvantage to that person.  </w:t>
      </w:r>
    </w:p>
    <w:p w:rsidR="00761851" w:rsidRDefault="00761851" w:rsidP="00761851">
      <w:pPr>
        <w:rPr>
          <w:rFonts w:asciiTheme="minorHAnsi" w:hAnsiTheme="minorHAnsi" w:cstheme="minorHAnsi"/>
          <w:sz w:val="22"/>
          <w:szCs w:val="22"/>
        </w:rPr>
      </w:pPr>
    </w:p>
    <w:p w:rsidR="00761851" w:rsidRPr="00037DF3" w:rsidRDefault="00761851" w:rsidP="00761851">
      <w:pPr>
        <w:pStyle w:val="Title"/>
        <w:rPr>
          <w:sz w:val="24"/>
          <w:szCs w:val="24"/>
        </w:rPr>
      </w:pPr>
      <w:r w:rsidRPr="00037DF3">
        <w:rPr>
          <w:i/>
          <w:sz w:val="24"/>
          <w:szCs w:val="24"/>
        </w:rPr>
        <w:t>Fair Work Act 2009</w:t>
      </w:r>
      <w:r>
        <w:rPr>
          <w:sz w:val="24"/>
          <w:szCs w:val="24"/>
        </w:rPr>
        <w:t xml:space="preserve"> </w:t>
      </w:r>
    </w:p>
    <w:p w:rsidR="00761851" w:rsidRPr="00037DF3" w:rsidRDefault="00761851" w:rsidP="00761851">
      <w:pPr>
        <w:autoSpaceDE w:val="0"/>
        <w:autoSpaceDN w:val="0"/>
        <w:rPr>
          <w:rFonts w:asciiTheme="minorHAnsi" w:hAnsiTheme="minorHAnsi" w:cstheme="minorHAnsi"/>
          <w:sz w:val="22"/>
          <w:szCs w:val="22"/>
        </w:rPr>
      </w:pPr>
      <w:r>
        <w:rPr>
          <w:rFonts w:asciiTheme="minorHAnsi" w:hAnsiTheme="minorHAnsi" w:cstheme="minorHAnsi"/>
          <w:sz w:val="22"/>
          <w:szCs w:val="22"/>
        </w:rPr>
        <w:t>Under the FW</w:t>
      </w:r>
      <w:r w:rsidR="00B54BDF">
        <w:rPr>
          <w:rFonts w:asciiTheme="minorHAnsi" w:hAnsiTheme="minorHAnsi" w:cstheme="minorHAnsi"/>
          <w:sz w:val="22"/>
          <w:szCs w:val="22"/>
        </w:rPr>
        <w:t xml:space="preserve"> Act </w:t>
      </w:r>
      <w:r w:rsidRPr="00037DF3">
        <w:rPr>
          <w:rFonts w:asciiTheme="minorHAnsi" w:hAnsiTheme="minorHAnsi" w:cstheme="minorHAnsi"/>
          <w:sz w:val="22"/>
          <w:szCs w:val="22"/>
        </w:rPr>
        <w:t>an employer must not take adverse action against a person who is an employee, or prospective employee because of the person’s race, colour, sex, sexual preference, age, physical or mental disability, marital status, family or carer’s responsibilities, pregnancy, religion, political opinion, national extraction or social origin. The</w:t>
      </w:r>
      <w:r>
        <w:rPr>
          <w:rFonts w:asciiTheme="minorHAnsi" w:hAnsiTheme="minorHAnsi" w:cstheme="minorHAnsi"/>
          <w:sz w:val="22"/>
          <w:szCs w:val="22"/>
        </w:rPr>
        <w:t xml:space="preserve"> FW</w:t>
      </w:r>
      <w:r w:rsidRPr="00037DF3">
        <w:rPr>
          <w:rFonts w:asciiTheme="minorHAnsi" w:hAnsiTheme="minorHAnsi" w:cstheme="minorHAnsi"/>
          <w:sz w:val="22"/>
          <w:szCs w:val="22"/>
        </w:rPr>
        <w:t xml:space="preserve"> Act also provides that modern awards must not include discriminatory terms. </w:t>
      </w:r>
    </w:p>
    <w:p w:rsidR="00761851" w:rsidRPr="00037DF3" w:rsidRDefault="00761851" w:rsidP="00761851">
      <w:pPr>
        <w:autoSpaceDE w:val="0"/>
        <w:autoSpaceDN w:val="0"/>
        <w:rPr>
          <w:rFonts w:asciiTheme="minorHAnsi" w:hAnsiTheme="minorHAnsi" w:cstheme="minorHAnsi"/>
          <w:sz w:val="22"/>
          <w:szCs w:val="22"/>
        </w:rPr>
      </w:pPr>
    </w:p>
    <w:p w:rsidR="00761851" w:rsidRPr="00037DF3" w:rsidRDefault="00761851" w:rsidP="00761851">
      <w:pPr>
        <w:autoSpaceDE w:val="0"/>
        <w:autoSpaceDN w:val="0"/>
        <w:rPr>
          <w:rFonts w:asciiTheme="minorHAnsi" w:hAnsiTheme="minorHAnsi" w:cstheme="minorHAnsi"/>
          <w:sz w:val="22"/>
          <w:szCs w:val="22"/>
        </w:rPr>
      </w:pPr>
      <w:r w:rsidRPr="00037DF3">
        <w:rPr>
          <w:rFonts w:asciiTheme="minorHAnsi" w:hAnsiTheme="minorHAnsi" w:cstheme="minorHAnsi"/>
          <w:sz w:val="22"/>
          <w:szCs w:val="22"/>
        </w:rPr>
        <w:t xml:space="preserve">The Fair Work Ombudsman promotes compliance with the </w:t>
      </w:r>
      <w:r>
        <w:rPr>
          <w:rFonts w:asciiTheme="minorHAnsi" w:hAnsiTheme="minorHAnsi" w:cstheme="minorHAnsi"/>
          <w:sz w:val="22"/>
          <w:szCs w:val="22"/>
        </w:rPr>
        <w:t>FW</w:t>
      </w:r>
      <w:r w:rsidRPr="00037DF3">
        <w:rPr>
          <w:rFonts w:asciiTheme="minorHAnsi" w:hAnsiTheme="minorHAnsi" w:cstheme="minorHAnsi"/>
          <w:sz w:val="22"/>
          <w:szCs w:val="22"/>
        </w:rPr>
        <w:t xml:space="preserve"> Act through education and compliance activities. They have telephone and e-mail help lines, fact sheets and best practice guides. The Fair Work Ombudsman can also engage Fair Work Inspectors, where necessary, to take steps to enforce the </w:t>
      </w:r>
      <w:r>
        <w:rPr>
          <w:rFonts w:asciiTheme="minorHAnsi" w:hAnsiTheme="minorHAnsi" w:cstheme="minorHAnsi"/>
          <w:sz w:val="22"/>
          <w:szCs w:val="22"/>
        </w:rPr>
        <w:t xml:space="preserve">FW </w:t>
      </w:r>
      <w:r w:rsidRPr="00037DF3">
        <w:rPr>
          <w:rFonts w:asciiTheme="minorHAnsi" w:hAnsiTheme="minorHAnsi" w:cstheme="minorHAnsi"/>
          <w:sz w:val="22"/>
          <w:szCs w:val="22"/>
        </w:rPr>
        <w:t>Act through the court system.</w:t>
      </w:r>
    </w:p>
    <w:p w:rsidR="00761851" w:rsidRDefault="00761851" w:rsidP="00761851">
      <w:pPr>
        <w:rPr>
          <w:rFonts w:asciiTheme="minorHAnsi" w:hAnsiTheme="minorHAnsi" w:cstheme="minorHAnsi"/>
          <w:sz w:val="22"/>
          <w:szCs w:val="22"/>
        </w:rPr>
      </w:pPr>
    </w:p>
    <w:p w:rsidR="00761851" w:rsidRPr="004033A7" w:rsidRDefault="00761851" w:rsidP="00761851">
      <w:pPr>
        <w:pStyle w:val="Title"/>
        <w:rPr>
          <w:i/>
          <w:sz w:val="24"/>
          <w:szCs w:val="24"/>
        </w:rPr>
      </w:pPr>
      <w:r w:rsidRPr="004033A7">
        <w:rPr>
          <w:i/>
          <w:sz w:val="24"/>
          <w:szCs w:val="24"/>
        </w:rPr>
        <w:t>Work Health and Safety Act 2011</w:t>
      </w:r>
    </w:p>
    <w:p w:rsidR="00761851" w:rsidRPr="00037DF3" w:rsidRDefault="00761851" w:rsidP="00761851">
      <w:pPr>
        <w:rPr>
          <w:rFonts w:asciiTheme="minorHAnsi" w:hAnsiTheme="minorHAnsi" w:cstheme="minorHAnsi"/>
          <w:color w:val="0D0D0D"/>
          <w:sz w:val="22"/>
          <w:szCs w:val="22"/>
        </w:rPr>
      </w:pPr>
      <w:r w:rsidRPr="00037DF3">
        <w:rPr>
          <w:rFonts w:asciiTheme="minorHAnsi" w:hAnsiTheme="minorHAnsi" w:cstheme="minorHAnsi"/>
          <w:color w:val="0D0D0D"/>
          <w:sz w:val="22"/>
          <w:szCs w:val="22"/>
        </w:rPr>
        <w:t xml:space="preserve">The </w:t>
      </w:r>
      <w:r>
        <w:rPr>
          <w:rFonts w:asciiTheme="minorHAnsi" w:hAnsiTheme="minorHAnsi" w:cstheme="minorHAnsi"/>
          <w:color w:val="0D0D0D"/>
          <w:sz w:val="22"/>
          <w:szCs w:val="22"/>
        </w:rPr>
        <w:t>WHS Act</w:t>
      </w:r>
      <w:r w:rsidRPr="00037DF3">
        <w:rPr>
          <w:rFonts w:asciiTheme="minorHAnsi" w:hAnsiTheme="minorHAnsi" w:cstheme="minorHAnsi"/>
          <w:color w:val="0D0D0D"/>
          <w:sz w:val="22"/>
          <w:szCs w:val="22"/>
        </w:rPr>
        <w:t xml:space="preserve"> aims to protect the health and safety of all workers. The main health and safety duty under the WHS Act is owned by a ‘person conducting a business or undertaking’ (PCBU). This duty requires the PCBU to ensure, so far as is reasonably practicable, the health and safety of workers engaged in work for the business or undertaking</w:t>
      </w:r>
      <w:r>
        <w:rPr>
          <w:rFonts w:asciiTheme="minorHAnsi" w:hAnsiTheme="minorHAnsi" w:cstheme="minorHAnsi"/>
          <w:color w:val="0D0D0D"/>
          <w:sz w:val="22"/>
          <w:szCs w:val="22"/>
        </w:rPr>
        <w:t xml:space="preserve">. This means that people with disability </w:t>
      </w:r>
      <w:r w:rsidRPr="00037DF3">
        <w:rPr>
          <w:rFonts w:asciiTheme="minorHAnsi" w:hAnsiTheme="minorHAnsi" w:cstheme="minorHAnsi"/>
          <w:color w:val="0D0D0D"/>
          <w:sz w:val="22"/>
          <w:szCs w:val="22"/>
        </w:rPr>
        <w:t>should receive the highest level of protection wherever they perform their work consistent with the protections provided to all workers.</w:t>
      </w:r>
    </w:p>
    <w:p w:rsidR="00761851" w:rsidRPr="00037DF3" w:rsidRDefault="00761851" w:rsidP="00761851">
      <w:pPr>
        <w:rPr>
          <w:rFonts w:asciiTheme="minorHAnsi" w:hAnsiTheme="minorHAnsi" w:cstheme="minorHAnsi"/>
          <w:color w:val="0D0D0D"/>
          <w:sz w:val="22"/>
          <w:szCs w:val="22"/>
        </w:rPr>
      </w:pPr>
    </w:p>
    <w:p w:rsidR="00761851" w:rsidRPr="00037DF3" w:rsidRDefault="00761851" w:rsidP="00761851">
      <w:pPr>
        <w:rPr>
          <w:rFonts w:asciiTheme="minorHAnsi" w:hAnsiTheme="minorHAnsi" w:cstheme="minorHAnsi"/>
          <w:color w:val="0D0D0D"/>
          <w:sz w:val="22"/>
          <w:szCs w:val="22"/>
        </w:rPr>
      </w:pPr>
      <w:r>
        <w:rPr>
          <w:rFonts w:asciiTheme="minorHAnsi" w:hAnsiTheme="minorHAnsi" w:cstheme="minorHAnsi"/>
          <w:color w:val="0D0D0D"/>
          <w:sz w:val="22"/>
          <w:szCs w:val="22"/>
        </w:rPr>
        <w:t>People with disability</w:t>
      </w:r>
      <w:r w:rsidRPr="00037DF3">
        <w:rPr>
          <w:rFonts w:asciiTheme="minorHAnsi" w:hAnsiTheme="minorHAnsi" w:cstheme="minorHAnsi"/>
          <w:color w:val="0D0D0D"/>
          <w:sz w:val="22"/>
          <w:szCs w:val="22"/>
        </w:rPr>
        <w:t xml:space="preserve"> are protected under the WHS Act where they carry out work for a PCBU, and as such are required to take reasonable care for their own health and safety and that of others, and to cooperate with the PCBU. Like any other duty holders who do not comply with their duties under the WHS Act, workers, including workers with disabilit</w:t>
      </w:r>
      <w:r>
        <w:rPr>
          <w:rFonts w:asciiTheme="minorHAnsi" w:hAnsiTheme="minorHAnsi" w:cstheme="minorHAnsi"/>
          <w:color w:val="0D0D0D"/>
          <w:sz w:val="22"/>
          <w:szCs w:val="22"/>
        </w:rPr>
        <w:t>y</w:t>
      </w:r>
      <w:r w:rsidRPr="00037DF3">
        <w:rPr>
          <w:rFonts w:asciiTheme="minorHAnsi" w:hAnsiTheme="minorHAnsi" w:cstheme="minorHAnsi"/>
          <w:color w:val="0D0D0D"/>
          <w:sz w:val="22"/>
          <w:szCs w:val="22"/>
        </w:rPr>
        <w:t xml:space="preserve">, can be prosecuted. However, this should not be seen as a barrier to disabled workers. The obligations are the same for any person, including a member </w:t>
      </w:r>
      <w:r w:rsidRPr="00037DF3">
        <w:rPr>
          <w:rFonts w:asciiTheme="minorHAnsi" w:hAnsiTheme="minorHAnsi" w:cstheme="minorHAnsi"/>
          <w:color w:val="0D0D0D"/>
          <w:sz w:val="22"/>
          <w:szCs w:val="22"/>
        </w:rPr>
        <w:lastRenderedPageBreak/>
        <w:t>of the public, who visits a workplace and is required to take reasonable care for their own health and safety.</w:t>
      </w:r>
    </w:p>
    <w:p w:rsidR="00761851" w:rsidRPr="00037DF3" w:rsidRDefault="00761851" w:rsidP="00761851">
      <w:pPr>
        <w:rPr>
          <w:rFonts w:asciiTheme="minorHAnsi" w:hAnsiTheme="minorHAnsi" w:cstheme="minorHAnsi"/>
          <w:color w:val="0D0D0D"/>
          <w:sz w:val="22"/>
          <w:szCs w:val="22"/>
        </w:rPr>
      </w:pPr>
    </w:p>
    <w:p w:rsidR="00761851" w:rsidRPr="00DC2E9D" w:rsidRDefault="00761851" w:rsidP="00DC2E9D">
      <w:pPr>
        <w:rPr>
          <w:rFonts w:asciiTheme="minorHAnsi" w:hAnsiTheme="minorHAnsi" w:cstheme="minorHAnsi"/>
          <w:b/>
          <w:sz w:val="22"/>
          <w:szCs w:val="22"/>
        </w:rPr>
      </w:pPr>
    </w:p>
    <w:p w:rsidR="00B12ED7" w:rsidRDefault="00B12ED7">
      <w:pPr>
        <w:rPr>
          <w:rFonts w:asciiTheme="minorHAnsi" w:hAnsiTheme="minorHAnsi" w:cstheme="minorHAnsi"/>
          <w:sz w:val="22"/>
          <w:szCs w:val="22"/>
        </w:rPr>
      </w:pPr>
      <w:r>
        <w:rPr>
          <w:rFonts w:asciiTheme="minorHAnsi" w:hAnsiTheme="minorHAnsi" w:cstheme="minorHAnsi"/>
          <w:sz w:val="22"/>
          <w:szCs w:val="22"/>
        </w:rPr>
        <w:br w:type="page"/>
      </w:r>
    </w:p>
    <w:p w:rsidR="0074766C" w:rsidRPr="001F31D9" w:rsidRDefault="0074766C" w:rsidP="00644DA9">
      <w:pPr>
        <w:pStyle w:val="ListParagraph"/>
        <w:numPr>
          <w:ilvl w:val="0"/>
          <w:numId w:val="1"/>
        </w:numPr>
        <w:rPr>
          <w:rFonts w:asciiTheme="minorHAnsi" w:hAnsiTheme="minorHAnsi" w:cstheme="minorHAnsi"/>
          <w:sz w:val="22"/>
          <w:szCs w:val="22"/>
        </w:rPr>
      </w:pPr>
      <w:r w:rsidRPr="006248D4">
        <w:rPr>
          <w:rFonts w:asciiTheme="majorHAnsi" w:hAnsiTheme="majorHAnsi" w:cstheme="minorHAnsi"/>
          <w:b/>
          <w:color w:val="4F81BD" w:themeColor="accent1"/>
          <w:sz w:val="24"/>
          <w:szCs w:val="24"/>
        </w:rPr>
        <w:lastRenderedPageBreak/>
        <w:t xml:space="preserve">Detailed information on the measures adopted to modify or abolish existing laws, regulations, customs and practices that constitute discrimination against persons with disabilities in the field of employment, as well as to eliminate discrimination </w:t>
      </w:r>
      <w:r w:rsidRPr="001F31D9">
        <w:rPr>
          <w:rFonts w:asciiTheme="majorHAnsi" w:hAnsiTheme="majorHAnsi" w:cstheme="minorHAnsi"/>
          <w:b/>
          <w:color w:val="4F81BD" w:themeColor="accent1"/>
          <w:sz w:val="24"/>
          <w:szCs w:val="24"/>
        </w:rPr>
        <w:t>on the basis of disability by private employers and enterprises.</w:t>
      </w:r>
    </w:p>
    <w:p w:rsidR="001F31D9" w:rsidRDefault="001F31D9" w:rsidP="001F31D9">
      <w:pPr>
        <w:rPr>
          <w:rFonts w:asciiTheme="minorHAnsi" w:hAnsiTheme="minorHAnsi" w:cstheme="minorHAnsi"/>
          <w:sz w:val="22"/>
          <w:szCs w:val="22"/>
        </w:rPr>
      </w:pPr>
    </w:p>
    <w:p w:rsidR="001F31D9" w:rsidRPr="001F31D9" w:rsidRDefault="00761851" w:rsidP="001F31D9">
      <w:pPr>
        <w:pStyle w:val="Default0"/>
        <w:spacing w:line="276" w:lineRule="auto"/>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Australia is currently undertaking work to </w:t>
      </w:r>
      <w:r w:rsidR="001F31D9" w:rsidRPr="001F31D9">
        <w:rPr>
          <w:rFonts w:asciiTheme="minorHAnsi" w:hAnsiTheme="minorHAnsi" w:cstheme="minorHAnsi"/>
          <w:color w:val="auto"/>
          <w:sz w:val="22"/>
          <w:szCs w:val="22"/>
          <w:lang w:eastAsia="en-US"/>
        </w:rPr>
        <w:t xml:space="preserve">streamline the five Commonwealth anti-discrimination acts, including the </w:t>
      </w:r>
      <w:r w:rsidR="001F31D9">
        <w:rPr>
          <w:rFonts w:asciiTheme="minorHAnsi" w:hAnsiTheme="minorHAnsi" w:cstheme="minorHAnsi"/>
          <w:color w:val="auto"/>
          <w:sz w:val="22"/>
          <w:szCs w:val="22"/>
          <w:lang w:eastAsia="en-US"/>
        </w:rPr>
        <w:t>DDA</w:t>
      </w:r>
      <w:r w:rsidR="001F31D9" w:rsidRPr="001F31D9">
        <w:rPr>
          <w:rFonts w:asciiTheme="minorHAnsi" w:hAnsiTheme="minorHAnsi" w:cstheme="minorHAnsi"/>
          <w:color w:val="auto"/>
          <w:sz w:val="22"/>
          <w:szCs w:val="22"/>
          <w:lang w:eastAsia="en-US"/>
        </w:rPr>
        <w:t xml:space="preserve">, into a single comprehensive law. </w:t>
      </w:r>
    </w:p>
    <w:p w:rsidR="001F31D9" w:rsidRPr="001F31D9" w:rsidRDefault="001F31D9" w:rsidP="001F31D9">
      <w:pPr>
        <w:pStyle w:val="Default0"/>
        <w:spacing w:line="276" w:lineRule="auto"/>
        <w:jc w:val="both"/>
        <w:rPr>
          <w:rFonts w:asciiTheme="minorHAnsi" w:hAnsiTheme="minorHAnsi" w:cstheme="minorHAnsi"/>
          <w:color w:val="auto"/>
          <w:sz w:val="22"/>
          <w:szCs w:val="22"/>
          <w:lang w:eastAsia="en-US"/>
        </w:rPr>
      </w:pPr>
    </w:p>
    <w:p w:rsidR="001F31D9" w:rsidRPr="001F31D9" w:rsidRDefault="001F31D9" w:rsidP="001F31D9">
      <w:pPr>
        <w:pStyle w:val="Default0"/>
        <w:spacing w:line="276" w:lineRule="auto"/>
        <w:jc w:val="both"/>
        <w:rPr>
          <w:rFonts w:asciiTheme="minorHAnsi" w:hAnsiTheme="minorHAnsi" w:cstheme="minorHAnsi"/>
          <w:color w:val="auto"/>
          <w:sz w:val="22"/>
          <w:szCs w:val="22"/>
          <w:lang w:eastAsia="en-US"/>
        </w:rPr>
      </w:pPr>
      <w:r w:rsidRPr="001F31D9">
        <w:rPr>
          <w:rFonts w:asciiTheme="minorHAnsi" w:hAnsiTheme="minorHAnsi" w:cstheme="minorHAnsi"/>
          <w:color w:val="auto"/>
          <w:sz w:val="22"/>
          <w:szCs w:val="22"/>
          <w:lang w:eastAsia="en-US"/>
        </w:rPr>
        <w:t xml:space="preserve">The key principles underlying this project are: </w:t>
      </w:r>
    </w:p>
    <w:p w:rsidR="001F31D9" w:rsidRPr="001F31D9" w:rsidRDefault="001F31D9" w:rsidP="001F31D9">
      <w:pPr>
        <w:pStyle w:val="Default0"/>
        <w:numPr>
          <w:ilvl w:val="0"/>
          <w:numId w:val="48"/>
        </w:numPr>
        <w:adjustRightInd/>
        <w:spacing w:after="167" w:line="276" w:lineRule="auto"/>
        <w:jc w:val="both"/>
        <w:rPr>
          <w:rFonts w:asciiTheme="minorHAnsi" w:hAnsiTheme="minorHAnsi" w:cstheme="minorHAnsi"/>
          <w:color w:val="auto"/>
          <w:sz w:val="22"/>
          <w:szCs w:val="22"/>
          <w:lang w:eastAsia="en-US"/>
        </w:rPr>
      </w:pPr>
      <w:r w:rsidRPr="001F31D9">
        <w:rPr>
          <w:rFonts w:asciiTheme="minorHAnsi" w:hAnsiTheme="minorHAnsi" w:cstheme="minorHAnsi"/>
          <w:color w:val="auto"/>
          <w:sz w:val="22"/>
          <w:szCs w:val="22"/>
          <w:lang w:eastAsia="en-US"/>
        </w:rPr>
        <w:t xml:space="preserve">a reduction in complexity and inconsistency in anti-discrimination regulation to make it easier for individuals and business to understand rights and obligations under the legislation </w:t>
      </w:r>
    </w:p>
    <w:p w:rsidR="001F31D9" w:rsidRPr="001F31D9" w:rsidRDefault="001F31D9" w:rsidP="001F31D9">
      <w:pPr>
        <w:pStyle w:val="Default0"/>
        <w:numPr>
          <w:ilvl w:val="0"/>
          <w:numId w:val="48"/>
        </w:numPr>
        <w:adjustRightInd/>
        <w:spacing w:after="167" w:line="276" w:lineRule="auto"/>
        <w:jc w:val="both"/>
        <w:rPr>
          <w:rFonts w:asciiTheme="minorHAnsi" w:hAnsiTheme="minorHAnsi" w:cstheme="minorHAnsi"/>
          <w:color w:val="auto"/>
          <w:sz w:val="22"/>
          <w:szCs w:val="22"/>
          <w:lang w:eastAsia="en-US"/>
        </w:rPr>
      </w:pPr>
      <w:r w:rsidRPr="001F31D9">
        <w:rPr>
          <w:rFonts w:asciiTheme="minorHAnsi" w:hAnsiTheme="minorHAnsi" w:cstheme="minorHAnsi"/>
          <w:color w:val="auto"/>
          <w:sz w:val="22"/>
          <w:szCs w:val="22"/>
          <w:lang w:eastAsia="en-US"/>
        </w:rPr>
        <w:t xml:space="preserve">no reduction in existing protections in federal anti-discrimination legislation </w:t>
      </w:r>
    </w:p>
    <w:p w:rsidR="001F31D9" w:rsidRPr="001F31D9" w:rsidRDefault="001F31D9" w:rsidP="001F31D9">
      <w:pPr>
        <w:pStyle w:val="Default0"/>
        <w:numPr>
          <w:ilvl w:val="0"/>
          <w:numId w:val="48"/>
        </w:numPr>
        <w:adjustRightInd/>
        <w:spacing w:after="167" w:line="276" w:lineRule="auto"/>
        <w:jc w:val="both"/>
        <w:rPr>
          <w:rFonts w:asciiTheme="minorHAnsi" w:hAnsiTheme="minorHAnsi" w:cstheme="minorHAnsi"/>
          <w:color w:val="auto"/>
          <w:sz w:val="22"/>
          <w:szCs w:val="22"/>
          <w:lang w:eastAsia="en-US"/>
        </w:rPr>
      </w:pPr>
      <w:r w:rsidRPr="001F31D9">
        <w:rPr>
          <w:rFonts w:asciiTheme="minorHAnsi" w:hAnsiTheme="minorHAnsi" w:cstheme="minorHAnsi"/>
          <w:color w:val="auto"/>
          <w:sz w:val="22"/>
          <w:szCs w:val="22"/>
          <w:lang w:eastAsia="en-US"/>
        </w:rPr>
        <w:t xml:space="preserve">clarifying and enhancing protections where appropriate and </w:t>
      </w:r>
    </w:p>
    <w:p w:rsidR="001F31D9" w:rsidRPr="001F31D9" w:rsidRDefault="001F31D9" w:rsidP="001F31D9">
      <w:pPr>
        <w:pStyle w:val="Default0"/>
        <w:numPr>
          <w:ilvl w:val="0"/>
          <w:numId w:val="48"/>
        </w:numPr>
        <w:adjustRightInd/>
        <w:spacing w:line="276" w:lineRule="auto"/>
        <w:jc w:val="both"/>
        <w:rPr>
          <w:rFonts w:asciiTheme="minorHAnsi" w:hAnsiTheme="minorHAnsi" w:cstheme="minorHAnsi"/>
          <w:color w:val="auto"/>
          <w:sz w:val="22"/>
          <w:szCs w:val="22"/>
          <w:lang w:eastAsia="en-US"/>
        </w:rPr>
      </w:pPr>
      <w:r w:rsidRPr="001F31D9">
        <w:rPr>
          <w:rFonts w:asciiTheme="minorHAnsi" w:hAnsiTheme="minorHAnsi" w:cstheme="minorHAnsi"/>
          <w:color w:val="auto"/>
          <w:sz w:val="22"/>
          <w:szCs w:val="22"/>
          <w:lang w:eastAsia="en-US"/>
        </w:rPr>
        <w:t xml:space="preserve">ensuring simple, cost-effective mechanisms for resolving complaints of discrimination. </w:t>
      </w:r>
    </w:p>
    <w:p w:rsidR="001F31D9" w:rsidRPr="001F31D9" w:rsidRDefault="001F31D9" w:rsidP="001F31D9">
      <w:pPr>
        <w:pStyle w:val="Paragraph"/>
        <w:spacing w:before="0" w:line="276" w:lineRule="auto"/>
        <w:jc w:val="both"/>
        <w:rPr>
          <w:rFonts w:asciiTheme="minorHAnsi" w:eastAsia="Times New Roman" w:hAnsiTheme="minorHAnsi" w:cstheme="minorHAnsi"/>
          <w:sz w:val="22"/>
          <w:szCs w:val="22"/>
          <w:lang w:eastAsia="en-US"/>
        </w:rPr>
      </w:pPr>
    </w:p>
    <w:p w:rsidR="00D772AC" w:rsidRPr="00D772AC" w:rsidRDefault="001F31D9" w:rsidP="001F31D9">
      <w:pPr>
        <w:pStyle w:val="Paragraph"/>
        <w:spacing w:before="0" w:line="276" w:lineRule="auto"/>
        <w:jc w:val="both"/>
      </w:pPr>
      <w:r w:rsidRPr="001F31D9">
        <w:rPr>
          <w:rFonts w:asciiTheme="minorHAnsi" w:eastAsia="Times New Roman" w:hAnsiTheme="minorHAnsi" w:cstheme="minorHAnsi"/>
          <w:sz w:val="22"/>
          <w:szCs w:val="22"/>
          <w:lang w:eastAsia="en-US"/>
        </w:rPr>
        <w:t xml:space="preserve">On 22 September 2011, the Attorney-General and the Minister for Finance and Deregulation released a discussion paper to guide public consultation on the project and undertook a four month consultation process. The discussion paper raised a number of questions on the existing federal anti-discrimination framework, including a number of technical issues on the operation of the legislation. A number of disability advocacy groups were consulted on the consolidation project and made submissions. Their submissions are available at </w:t>
      </w:r>
      <w:hyperlink r:id="rId16" w:history="1">
        <w:r w:rsidRPr="00D772AC">
          <w:rPr>
            <w:rFonts w:asciiTheme="minorHAnsi" w:eastAsia="Times New Roman" w:hAnsiTheme="minorHAnsi" w:cstheme="minorHAnsi"/>
            <w:color w:val="0000FF"/>
            <w:sz w:val="22"/>
            <w:szCs w:val="22"/>
            <w:u w:val="single"/>
            <w:lang w:eastAsia="en-US"/>
          </w:rPr>
          <w:t>www.ag.gov.au/antidiscrimination</w:t>
        </w:r>
        <w:r w:rsidRPr="001F31D9">
          <w:rPr>
            <w:rFonts w:asciiTheme="minorHAnsi" w:eastAsia="Times New Roman" w:hAnsiTheme="minorHAnsi" w:cstheme="minorHAnsi"/>
            <w:sz w:val="22"/>
            <w:szCs w:val="22"/>
            <w:lang w:eastAsia="en-US"/>
          </w:rPr>
          <w:t>.</w:t>
        </w:r>
      </w:hyperlink>
    </w:p>
    <w:p w:rsidR="001F31D9" w:rsidRPr="001F31D9" w:rsidRDefault="001F31D9" w:rsidP="001F31D9">
      <w:pPr>
        <w:pStyle w:val="Paragraph"/>
        <w:spacing w:before="0" w:line="276" w:lineRule="auto"/>
        <w:jc w:val="both"/>
        <w:rPr>
          <w:rFonts w:asciiTheme="minorHAnsi" w:eastAsia="Times New Roman" w:hAnsiTheme="minorHAnsi" w:cstheme="minorHAnsi"/>
          <w:sz w:val="22"/>
          <w:szCs w:val="22"/>
          <w:lang w:eastAsia="en-US"/>
        </w:rPr>
      </w:pPr>
    </w:p>
    <w:p w:rsidR="001F31D9" w:rsidRDefault="001F31D9" w:rsidP="001F31D9">
      <w:pPr>
        <w:pStyle w:val="Paragraph"/>
        <w:spacing w:before="0" w:line="276" w:lineRule="auto"/>
        <w:jc w:val="both"/>
        <w:rPr>
          <w:rFonts w:asciiTheme="minorHAnsi" w:eastAsia="Times New Roman" w:hAnsiTheme="minorHAnsi" w:cstheme="minorHAnsi"/>
          <w:sz w:val="22"/>
          <w:szCs w:val="22"/>
          <w:lang w:eastAsia="en-US"/>
        </w:rPr>
      </w:pPr>
      <w:r w:rsidRPr="001F31D9">
        <w:rPr>
          <w:rFonts w:asciiTheme="minorHAnsi" w:eastAsia="Times New Roman" w:hAnsiTheme="minorHAnsi" w:cstheme="minorHAnsi"/>
          <w:sz w:val="22"/>
          <w:szCs w:val="22"/>
          <w:lang w:eastAsia="en-US"/>
        </w:rPr>
        <w:t xml:space="preserve">The consultation process closed on 1 February 2012. The Government is currently considering the outcomes of that process but has not yet made final policy decisions about the content of the consolidated Act. Draft legislation will be released for public consultation later in 2012. </w:t>
      </w:r>
    </w:p>
    <w:p w:rsidR="009177A3" w:rsidRPr="001F31D9" w:rsidRDefault="009177A3" w:rsidP="001F31D9">
      <w:pPr>
        <w:pStyle w:val="Paragraph"/>
        <w:spacing w:before="0" w:line="276" w:lineRule="auto"/>
        <w:jc w:val="both"/>
        <w:rPr>
          <w:rFonts w:asciiTheme="minorHAnsi" w:eastAsia="Times New Roman" w:hAnsiTheme="minorHAnsi" w:cstheme="minorHAnsi"/>
          <w:sz w:val="22"/>
          <w:szCs w:val="22"/>
          <w:lang w:eastAsia="en-US"/>
        </w:rPr>
      </w:pPr>
    </w:p>
    <w:p w:rsidR="00B12ED7" w:rsidRDefault="00B12ED7">
      <w:pPr>
        <w:rPr>
          <w:rFonts w:asciiTheme="minorHAnsi" w:hAnsiTheme="minorHAnsi" w:cstheme="minorHAnsi"/>
          <w:sz w:val="22"/>
          <w:szCs w:val="22"/>
        </w:rPr>
      </w:pPr>
      <w:r>
        <w:rPr>
          <w:rFonts w:asciiTheme="minorHAnsi" w:hAnsiTheme="minorHAnsi" w:cstheme="minorHAnsi"/>
          <w:sz w:val="22"/>
          <w:szCs w:val="22"/>
        </w:rPr>
        <w:br w:type="page"/>
      </w:r>
    </w:p>
    <w:p w:rsidR="0074766C" w:rsidRPr="001F31D9" w:rsidRDefault="0074766C" w:rsidP="00644DA9">
      <w:pPr>
        <w:pStyle w:val="ListParagraph"/>
        <w:numPr>
          <w:ilvl w:val="0"/>
          <w:numId w:val="1"/>
        </w:numPr>
        <w:rPr>
          <w:rFonts w:asciiTheme="majorHAnsi" w:hAnsiTheme="majorHAnsi" w:cstheme="minorHAnsi"/>
          <w:b/>
          <w:color w:val="4F81BD" w:themeColor="accent1"/>
          <w:sz w:val="24"/>
          <w:szCs w:val="24"/>
        </w:rPr>
      </w:pPr>
      <w:r w:rsidRPr="001F31D9">
        <w:rPr>
          <w:rFonts w:asciiTheme="majorHAnsi" w:hAnsiTheme="majorHAnsi" w:cstheme="minorHAnsi"/>
          <w:b/>
          <w:color w:val="4F81BD" w:themeColor="accent1"/>
          <w:sz w:val="24"/>
          <w:szCs w:val="24"/>
        </w:rPr>
        <w:lastRenderedPageBreak/>
        <w:t xml:space="preserve">Information on the affirmative action programmes, incentives and other measures, if any, that your country has developed to promote employment opportunities for persons with disabilities in the public and private sectors. </w:t>
      </w:r>
    </w:p>
    <w:p w:rsidR="00BF23F6" w:rsidRDefault="00BF23F6" w:rsidP="00644DA9">
      <w:pPr>
        <w:rPr>
          <w:rFonts w:asciiTheme="minorHAnsi" w:hAnsiTheme="minorHAnsi" w:cstheme="minorHAnsi"/>
          <w:sz w:val="22"/>
          <w:szCs w:val="22"/>
        </w:rPr>
      </w:pPr>
    </w:p>
    <w:p w:rsidR="008043FD" w:rsidRPr="008043FD" w:rsidRDefault="00BF23F6" w:rsidP="00644DA9">
      <w:pPr>
        <w:rPr>
          <w:rFonts w:asciiTheme="minorHAnsi" w:hAnsiTheme="minorHAnsi" w:cstheme="minorHAnsi"/>
          <w:sz w:val="22"/>
          <w:szCs w:val="22"/>
        </w:rPr>
      </w:pPr>
      <w:r w:rsidRPr="0074766C">
        <w:rPr>
          <w:rFonts w:asciiTheme="minorHAnsi" w:hAnsiTheme="minorHAnsi" w:cstheme="minorHAnsi"/>
          <w:sz w:val="22"/>
          <w:szCs w:val="22"/>
        </w:rPr>
        <w:t xml:space="preserve">The Australian Government is committed to ensuring that people with disability have access to the services they need to fully participate in all aspects of life. There are several programs and initiatives </w:t>
      </w:r>
      <w:r w:rsidR="00BB2ED3">
        <w:rPr>
          <w:rFonts w:asciiTheme="minorHAnsi" w:hAnsiTheme="minorHAnsi" w:cstheme="minorHAnsi"/>
          <w:sz w:val="22"/>
          <w:szCs w:val="22"/>
        </w:rPr>
        <w:t xml:space="preserve">which </w:t>
      </w:r>
      <w:r w:rsidRPr="0074766C">
        <w:rPr>
          <w:rFonts w:asciiTheme="minorHAnsi" w:hAnsiTheme="minorHAnsi" w:cstheme="minorHAnsi"/>
          <w:sz w:val="22"/>
          <w:szCs w:val="22"/>
        </w:rPr>
        <w:t>promote employ</w:t>
      </w:r>
      <w:r w:rsidR="00BB2ED3">
        <w:rPr>
          <w:rFonts w:asciiTheme="minorHAnsi" w:hAnsiTheme="minorHAnsi" w:cstheme="minorHAnsi"/>
          <w:sz w:val="22"/>
          <w:szCs w:val="22"/>
        </w:rPr>
        <w:t>ment for people with disability in both the private and public sector. These include</w:t>
      </w:r>
      <w:r>
        <w:rPr>
          <w:rFonts w:asciiTheme="minorHAnsi" w:hAnsiTheme="minorHAnsi" w:cstheme="minorHAnsi"/>
          <w:sz w:val="22"/>
          <w:szCs w:val="22"/>
        </w:rPr>
        <w:t xml:space="preserve"> incentives to employers</w:t>
      </w:r>
      <w:r w:rsidR="00BB2ED3">
        <w:rPr>
          <w:rFonts w:asciiTheme="minorHAnsi" w:hAnsiTheme="minorHAnsi" w:cstheme="minorHAnsi"/>
          <w:sz w:val="22"/>
          <w:szCs w:val="22"/>
        </w:rPr>
        <w:t xml:space="preserve"> through </w:t>
      </w:r>
      <w:r w:rsidR="008043FD">
        <w:rPr>
          <w:rFonts w:asciiTheme="minorHAnsi" w:hAnsiTheme="minorHAnsi" w:cstheme="minorHAnsi"/>
          <w:sz w:val="22"/>
          <w:szCs w:val="22"/>
        </w:rPr>
        <w:t>wage subsidies</w:t>
      </w:r>
      <w:r>
        <w:rPr>
          <w:rFonts w:asciiTheme="minorHAnsi" w:hAnsiTheme="minorHAnsi" w:cstheme="minorHAnsi"/>
          <w:sz w:val="22"/>
          <w:szCs w:val="22"/>
        </w:rPr>
        <w:t>,</w:t>
      </w:r>
      <w:r w:rsidR="008043FD">
        <w:rPr>
          <w:rFonts w:asciiTheme="minorHAnsi" w:hAnsiTheme="minorHAnsi" w:cstheme="minorHAnsi"/>
          <w:sz w:val="22"/>
          <w:szCs w:val="22"/>
        </w:rPr>
        <w:t xml:space="preserve"> and</w:t>
      </w:r>
      <w:r w:rsidR="00BB2ED3">
        <w:rPr>
          <w:rFonts w:asciiTheme="minorHAnsi" w:hAnsiTheme="minorHAnsi" w:cstheme="minorHAnsi"/>
          <w:sz w:val="22"/>
          <w:szCs w:val="22"/>
        </w:rPr>
        <w:t xml:space="preserve"> measures </w:t>
      </w:r>
      <w:r w:rsidR="00F1326D">
        <w:rPr>
          <w:rFonts w:asciiTheme="minorHAnsi" w:hAnsiTheme="minorHAnsi" w:cstheme="minorHAnsi"/>
          <w:sz w:val="22"/>
          <w:szCs w:val="22"/>
        </w:rPr>
        <w:t>such as</w:t>
      </w:r>
      <w:r>
        <w:rPr>
          <w:rFonts w:asciiTheme="minorHAnsi" w:hAnsiTheme="minorHAnsi" w:cstheme="minorHAnsi"/>
          <w:sz w:val="22"/>
          <w:szCs w:val="22"/>
        </w:rPr>
        <w:t xml:space="preserve"> </w:t>
      </w:r>
      <w:r w:rsidR="00F1326D">
        <w:rPr>
          <w:rFonts w:asciiTheme="minorHAnsi" w:hAnsiTheme="minorHAnsi" w:cstheme="minorHAnsi"/>
          <w:sz w:val="22"/>
          <w:szCs w:val="22"/>
        </w:rPr>
        <w:t xml:space="preserve">Government funded </w:t>
      </w:r>
      <w:r w:rsidR="008043FD">
        <w:rPr>
          <w:rFonts w:asciiTheme="minorHAnsi" w:hAnsiTheme="minorHAnsi" w:cstheme="minorHAnsi"/>
          <w:sz w:val="22"/>
          <w:szCs w:val="22"/>
        </w:rPr>
        <w:t>specialist Disability Employment Services (DES)</w:t>
      </w:r>
      <w:r w:rsidR="00F1326D">
        <w:rPr>
          <w:rFonts w:asciiTheme="minorHAnsi" w:hAnsiTheme="minorHAnsi" w:cstheme="minorHAnsi"/>
          <w:sz w:val="22"/>
          <w:szCs w:val="22"/>
        </w:rPr>
        <w:t xml:space="preserve">. </w:t>
      </w:r>
    </w:p>
    <w:p w:rsidR="004E3925" w:rsidRPr="004E3925" w:rsidRDefault="004E3925" w:rsidP="00FD46B2">
      <w:pPr>
        <w:tabs>
          <w:tab w:val="left" w:pos="2835"/>
        </w:tabs>
        <w:rPr>
          <w:rFonts w:asciiTheme="minorHAnsi" w:hAnsiTheme="minorHAnsi" w:cstheme="minorHAnsi"/>
          <w:sz w:val="22"/>
          <w:szCs w:val="22"/>
        </w:rPr>
      </w:pPr>
    </w:p>
    <w:p w:rsidR="003115C9" w:rsidRPr="003115C9" w:rsidRDefault="003115C9" w:rsidP="00644DA9">
      <w:pPr>
        <w:pStyle w:val="Title"/>
        <w:rPr>
          <w:sz w:val="24"/>
          <w:szCs w:val="24"/>
        </w:rPr>
      </w:pPr>
      <w:r w:rsidRPr="003115C9">
        <w:rPr>
          <w:sz w:val="24"/>
          <w:szCs w:val="24"/>
        </w:rPr>
        <w:t xml:space="preserve">Disability Employment Services </w:t>
      </w:r>
    </w:p>
    <w:p w:rsidR="0074766C" w:rsidRPr="0074766C" w:rsidRDefault="00BB2ED3" w:rsidP="00644DA9">
      <w:pPr>
        <w:rPr>
          <w:rFonts w:asciiTheme="minorHAnsi" w:hAnsiTheme="minorHAnsi" w:cstheme="minorHAnsi"/>
          <w:sz w:val="22"/>
          <w:szCs w:val="22"/>
        </w:rPr>
      </w:pPr>
      <w:r>
        <w:rPr>
          <w:rFonts w:asciiTheme="minorHAnsi" w:hAnsiTheme="minorHAnsi" w:cstheme="minorHAnsi"/>
          <w:sz w:val="22"/>
          <w:szCs w:val="22"/>
        </w:rPr>
        <w:t>DES</w:t>
      </w:r>
      <w:r w:rsidR="0074766C" w:rsidRPr="0074766C">
        <w:rPr>
          <w:rFonts w:asciiTheme="minorHAnsi" w:hAnsiTheme="minorHAnsi" w:cstheme="minorHAnsi"/>
          <w:sz w:val="22"/>
          <w:szCs w:val="22"/>
        </w:rPr>
        <w:t xml:space="preserve"> </w:t>
      </w:r>
      <w:r>
        <w:rPr>
          <w:rFonts w:asciiTheme="minorHAnsi" w:hAnsiTheme="minorHAnsi" w:cstheme="minorHAnsi"/>
          <w:sz w:val="22"/>
          <w:szCs w:val="22"/>
        </w:rPr>
        <w:t xml:space="preserve">is a key </w:t>
      </w:r>
      <w:r w:rsidR="004E3925">
        <w:rPr>
          <w:rFonts w:asciiTheme="minorHAnsi" w:hAnsiTheme="minorHAnsi" w:cstheme="minorHAnsi"/>
          <w:sz w:val="22"/>
          <w:szCs w:val="22"/>
        </w:rPr>
        <w:t xml:space="preserve">specialist employment </w:t>
      </w:r>
      <w:r>
        <w:rPr>
          <w:rFonts w:asciiTheme="minorHAnsi" w:hAnsiTheme="minorHAnsi" w:cstheme="minorHAnsi"/>
          <w:sz w:val="22"/>
          <w:szCs w:val="22"/>
        </w:rPr>
        <w:t xml:space="preserve">service </w:t>
      </w:r>
      <w:r w:rsidR="0074766C" w:rsidRPr="0074766C">
        <w:rPr>
          <w:rFonts w:asciiTheme="minorHAnsi" w:hAnsiTheme="minorHAnsi" w:cstheme="minorHAnsi"/>
          <w:sz w:val="22"/>
          <w:szCs w:val="22"/>
        </w:rPr>
        <w:t xml:space="preserve">which commenced on 1 March 2010, </w:t>
      </w:r>
      <w:r w:rsidR="004E3925">
        <w:rPr>
          <w:rFonts w:asciiTheme="minorHAnsi" w:hAnsiTheme="minorHAnsi" w:cstheme="minorHAnsi"/>
          <w:sz w:val="22"/>
          <w:szCs w:val="22"/>
        </w:rPr>
        <w:t xml:space="preserve">replacing earlier disability employment services. </w:t>
      </w:r>
      <w:r w:rsidR="0074766C" w:rsidRPr="0074766C">
        <w:rPr>
          <w:rFonts w:asciiTheme="minorHAnsi" w:hAnsiTheme="minorHAnsi" w:cstheme="minorHAnsi"/>
          <w:color w:val="000000"/>
          <w:sz w:val="22"/>
          <w:szCs w:val="22"/>
        </w:rPr>
        <w:t>The federal Department of Education, Employment and Workplace Relations (DEEWR)</w:t>
      </w:r>
      <w:r>
        <w:rPr>
          <w:rFonts w:asciiTheme="minorHAnsi" w:hAnsiTheme="minorHAnsi" w:cstheme="minorHAnsi"/>
          <w:color w:val="000000"/>
          <w:sz w:val="22"/>
          <w:szCs w:val="22"/>
        </w:rPr>
        <w:t>,</w:t>
      </w:r>
      <w:r w:rsidR="0074766C" w:rsidRPr="0074766C">
        <w:rPr>
          <w:rFonts w:asciiTheme="minorHAnsi" w:hAnsiTheme="minorHAnsi" w:cstheme="minorHAnsi"/>
          <w:color w:val="000000"/>
          <w:sz w:val="22"/>
          <w:szCs w:val="22"/>
        </w:rPr>
        <w:t xml:space="preserve"> contracts with DES providers to deliver services to assist people with disability, injury or health condition to secure and maintain sustainable employment. DES providers assess the impact that a participant’s injury, disability or health condition has on their ability to find and retain a job, and work with participants to develop an individually tailored pathway to employment. DES providers support and manage the impact of a participant’s condition in the workplace, providing ongoing support in the workplace for as long as it is required. This may include providing assistance such as information, training and support for employers, staff and the job seeker. DES is uncapped, meaning that every eligible job seeker can have immediate access to services to help them get and maintain a job.</w:t>
      </w:r>
    </w:p>
    <w:p w:rsidR="0074766C" w:rsidRPr="0074766C" w:rsidRDefault="0074766C" w:rsidP="00644DA9">
      <w:pPr>
        <w:rPr>
          <w:rFonts w:asciiTheme="minorHAnsi" w:hAnsiTheme="minorHAnsi" w:cstheme="minorHAnsi"/>
          <w:sz w:val="22"/>
          <w:szCs w:val="22"/>
        </w:rPr>
      </w:pPr>
    </w:p>
    <w:p w:rsidR="0074766C" w:rsidRPr="0074766C" w:rsidRDefault="0074766C" w:rsidP="00644DA9">
      <w:pPr>
        <w:rPr>
          <w:rFonts w:asciiTheme="minorHAnsi" w:hAnsiTheme="minorHAnsi" w:cstheme="minorHAnsi"/>
          <w:color w:val="000000"/>
          <w:sz w:val="22"/>
          <w:szCs w:val="22"/>
        </w:rPr>
      </w:pPr>
      <w:r w:rsidRPr="0074766C">
        <w:rPr>
          <w:rFonts w:asciiTheme="minorHAnsi" w:hAnsiTheme="minorHAnsi" w:cstheme="minorHAnsi"/>
          <w:color w:val="000000"/>
          <w:sz w:val="22"/>
          <w:szCs w:val="22"/>
        </w:rPr>
        <w:t>DES offers two distinct employment programs:</w:t>
      </w:r>
    </w:p>
    <w:p w:rsidR="0074766C" w:rsidRPr="0074766C" w:rsidRDefault="0074766C" w:rsidP="00644DA9">
      <w:pPr>
        <w:pStyle w:val="ListParagraph"/>
        <w:numPr>
          <w:ilvl w:val="0"/>
          <w:numId w:val="10"/>
        </w:numPr>
        <w:rPr>
          <w:rFonts w:asciiTheme="minorHAnsi" w:hAnsiTheme="minorHAnsi" w:cstheme="minorHAnsi"/>
          <w:sz w:val="22"/>
          <w:szCs w:val="22"/>
        </w:rPr>
      </w:pPr>
      <w:r w:rsidRPr="0074766C">
        <w:rPr>
          <w:rFonts w:asciiTheme="minorHAnsi" w:hAnsiTheme="minorHAnsi" w:cstheme="minorHAnsi"/>
          <w:i/>
          <w:color w:val="000000"/>
          <w:sz w:val="22"/>
          <w:szCs w:val="22"/>
        </w:rPr>
        <w:t xml:space="preserve">Disability Employment Services – Disability Management Service </w:t>
      </w:r>
      <w:r w:rsidRPr="00A94980">
        <w:rPr>
          <w:rFonts w:asciiTheme="minorHAnsi" w:hAnsiTheme="minorHAnsi" w:cstheme="minorHAnsi"/>
          <w:color w:val="000000"/>
          <w:sz w:val="22"/>
          <w:szCs w:val="22"/>
        </w:rPr>
        <w:t>(DMS)</w:t>
      </w:r>
      <w:r w:rsidRPr="0074766C">
        <w:rPr>
          <w:rFonts w:asciiTheme="minorHAnsi" w:hAnsiTheme="minorHAnsi" w:cstheme="minorHAnsi"/>
          <w:color w:val="000000"/>
          <w:sz w:val="22"/>
          <w:szCs w:val="22"/>
        </w:rPr>
        <w:t xml:space="preserve"> provides services to job seekers with temporary or permanent disability, injury or health condition who require the assistance of a disability employment service, and who may require flexible</w:t>
      </w:r>
      <w:r w:rsidR="000C7373">
        <w:rPr>
          <w:rFonts w:asciiTheme="minorHAnsi" w:hAnsiTheme="minorHAnsi" w:cstheme="minorHAnsi"/>
          <w:color w:val="000000"/>
          <w:sz w:val="22"/>
          <w:szCs w:val="22"/>
        </w:rPr>
        <w:t>,</w:t>
      </w:r>
      <w:r w:rsidRPr="0074766C">
        <w:rPr>
          <w:rFonts w:asciiTheme="minorHAnsi" w:hAnsiTheme="minorHAnsi" w:cstheme="minorHAnsi"/>
          <w:color w:val="000000"/>
          <w:sz w:val="22"/>
          <w:szCs w:val="22"/>
        </w:rPr>
        <w:t xml:space="preserve"> ongoing support but are not</w:t>
      </w:r>
      <w:r w:rsidR="000C7373">
        <w:rPr>
          <w:rFonts w:asciiTheme="minorHAnsi" w:hAnsiTheme="minorHAnsi" w:cstheme="minorHAnsi"/>
          <w:color w:val="000000"/>
          <w:sz w:val="22"/>
          <w:szCs w:val="22"/>
        </w:rPr>
        <w:t xml:space="preserve"> expected to need regular, long term support in the workplace</w:t>
      </w:r>
      <w:r w:rsidRPr="0074766C">
        <w:rPr>
          <w:rFonts w:asciiTheme="minorHAnsi" w:hAnsiTheme="minorHAnsi" w:cstheme="minorHAnsi"/>
          <w:color w:val="000000"/>
          <w:sz w:val="22"/>
          <w:szCs w:val="22"/>
        </w:rPr>
        <w:t xml:space="preserve"> and</w:t>
      </w:r>
    </w:p>
    <w:p w:rsidR="0074766C" w:rsidRPr="0074766C" w:rsidRDefault="0074766C" w:rsidP="00644DA9">
      <w:pPr>
        <w:pStyle w:val="ListParagraph"/>
        <w:numPr>
          <w:ilvl w:val="0"/>
          <w:numId w:val="10"/>
        </w:numPr>
        <w:rPr>
          <w:rFonts w:asciiTheme="minorHAnsi" w:hAnsiTheme="minorHAnsi" w:cstheme="minorHAnsi"/>
          <w:sz w:val="22"/>
          <w:szCs w:val="22"/>
        </w:rPr>
      </w:pPr>
      <w:r w:rsidRPr="0074766C">
        <w:rPr>
          <w:rFonts w:asciiTheme="minorHAnsi" w:hAnsiTheme="minorHAnsi" w:cstheme="minorHAnsi"/>
          <w:i/>
          <w:color w:val="000000"/>
          <w:sz w:val="22"/>
          <w:szCs w:val="22"/>
        </w:rPr>
        <w:t xml:space="preserve">Disability Employment Services – Employment Support Service </w:t>
      </w:r>
      <w:r w:rsidRPr="00A94980">
        <w:rPr>
          <w:rFonts w:asciiTheme="minorHAnsi" w:hAnsiTheme="minorHAnsi" w:cstheme="minorHAnsi"/>
          <w:color w:val="000000"/>
          <w:sz w:val="22"/>
          <w:szCs w:val="22"/>
        </w:rPr>
        <w:t>(ESS)</w:t>
      </w:r>
      <w:r w:rsidRPr="0074766C">
        <w:rPr>
          <w:rFonts w:asciiTheme="minorHAnsi" w:hAnsiTheme="minorHAnsi" w:cstheme="minorHAnsi"/>
          <w:color w:val="000000"/>
          <w:sz w:val="22"/>
          <w:szCs w:val="22"/>
        </w:rPr>
        <w:t xml:space="preserve"> is available to those job seeke</w:t>
      </w:r>
      <w:r w:rsidR="00761851">
        <w:rPr>
          <w:rFonts w:asciiTheme="minorHAnsi" w:hAnsiTheme="minorHAnsi" w:cstheme="minorHAnsi"/>
          <w:color w:val="000000"/>
          <w:sz w:val="22"/>
          <w:szCs w:val="22"/>
        </w:rPr>
        <w:t>rs with permanent disability</w:t>
      </w:r>
      <w:r w:rsidRPr="0074766C">
        <w:rPr>
          <w:rFonts w:asciiTheme="minorHAnsi" w:hAnsiTheme="minorHAnsi" w:cstheme="minorHAnsi"/>
          <w:color w:val="000000"/>
          <w:sz w:val="22"/>
          <w:szCs w:val="22"/>
        </w:rPr>
        <w:t xml:space="preserve"> who are a</w:t>
      </w:r>
      <w:r w:rsidR="000C7373">
        <w:rPr>
          <w:rFonts w:asciiTheme="minorHAnsi" w:hAnsiTheme="minorHAnsi" w:cstheme="minorHAnsi"/>
          <w:color w:val="000000"/>
          <w:sz w:val="22"/>
          <w:szCs w:val="22"/>
        </w:rPr>
        <w:t xml:space="preserve">ssessed as needing regular long </w:t>
      </w:r>
      <w:r w:rsidRPr="0074766C">
        <w:rPr>
          <w:rFonts w:asciiTheme="minorHAnsi" w:hAnsiTheme="minorHAnsi" w:cstheme="minorHAnsi"/>
          <w:color w:val="000000"/>
          <w:sz w:val="22"/>
          <w:szCs w:val="22"/>
        </w:rPr>
        <w:t>term support in the workplace.</w:t>
      </w:r>
    </w:p>
    <w:p w:rsidR="0074766C" w:rsidRPr="0074766C" w:rsidRDefault="0074766C" w:rsidP="00644DA9">
      <w:pPr>
        <w:rPr>
          <w:rFonts w:asciiTheme="minorHAnsi" w:hAnsiTheme="minorHAnsi" w:cstheme="minorHAnsi"/>
          <w:color w:val="000000"/>
          <w:sz w:val="22"/>
          <w:szCs w:val="22"/>
        </w:rPr>
      </w:pPr>
    </w:p>
    <w:p w:rsidR="00650A39" w:rsidRDefault="0074766C" w:rsidP="00644DA9">
      <w:pPr>
        <w:rPr>
          <w:rFonts w:asciiTheme="minorHAnsi" w:hAnsiTheme="minorHAnsi" w:cstheme="minorHAnsi"/>
          <w:sz w:val="22"/>
          <w:szCs w:val="22"/>
        </w:rPr>
      </w:pPr>
      <w:r w:rsidRPr="0074766C">
        <w:rPr>
          <w:rFonts w:asciiTheme="minorHAnsi" w:hAnsiTheme="minorHAnsi" w:cstheme="minorHAnsi"/>
          <w:color w:val="000000"/>
          <w:sz w:val="22"/>
          <w:szCs w:val="22"/>
        </w:rPr>
        <w:t>A range of other support services are available to employers</w:t>
      </w:r>
      <w:r w:rsidR="003115C9">
        <w:rPr>
          <w:rFonts w:asciiTheme="minorHAnsi" w:hAnsiTheme="minorHAnsi" w:cstheme="minorHAnsi"/>
          <w:color w:val="000000"/>
          <w:sz w:val="22"/>
          <w:szCs w:val="22"/>
        </w:rPr>
        <w:t xml:space="preserve"> through DES</w:t>
      </w:r>
      <w:r w:rsidRPr="0074766C">
        <w:rPr>
          <w:rFonts w:asciiTheme="minorHAnsi" w:hAnsiTheme="minorHAnsi" w:cstheme="minorHAnsi"/>
          <w:color w:val="000000"/>
          <w:sz w:val="22"/>
          <w:szCs w:val="22"/>
        </w:rPr>
        <w:t xml:space="preserve"> to take on and retain a person with disability. These include wage subsidies, workplace modifications, </w:t>
      </w:r>
      <w:r w:rsidR="003115C9">
        <w:rPr>
          <w:rFonts w:asciiTheme="minorHAnsi" w:hAnsiTheme="minorHAnsi" w:cstheme="minorHAnsi"/>
          <w:color w:val="000000"/>
          <w:sz w:val="22"/>
          <w:szCs w:val="22"/>
        </w:rPr>
        <w:t xml:space="preserve">Supported Wage System (SWS), </w:t>
      </w:r>
      <w:r w:rsidRPr="0074766C">
        <w:rPr>
          <w:rFonts w:asciiTheme="minorHAnsi" w:hAnsiTheme="minorHAnsi" w:cstheme="minorHAnsi"/>
          <w:color w:val="000000"/>
          <w:sz w:val="22"/>
          <w:szCs w:val="22"/>
        </w:rPr>
        <w:t>assistance with Auslan interpreting and free advice and workplace solutions for the employment of people with disability.</w:t>
      </w:r>
      <w:r w:rsidR="003115C9">
        <w:rPr>
          <w:rFonts w:asciiTheme="minorHAnsi" w:hAnsiTheme="minorHAnsi" w:cstheme="minorHAnsi"/>
          <w:sz w:val="22"/>
          <w:szCs w:val="22"/>
        </w:rPr>
        <w:t xml:space="preserve"> </w:t>
      </w:r>
    </w:p>
    <w:p w:rsidR="00650A39" w:rsidRDefault="00650A39" w:rsidP="00650A39">
      <w:pPr>
        <w:rPr>
          <w:rFonts w:asciiTheme="minorHAnsi" w:hAnsiTheme="minorHAnsi" w:cstheme="minorHAnsi"/>
          <w:sz w:val="22"/>
          <w:szCs w:val="22"/>
        </w:rPr>
      </w:pPr>
    </w:p>
    <w:p w:rsidR="00650A39" w:rsidRPr="00650A39" w:rsidRDefault="00761851" w:rsidP="00650A39">
      <w:pPr>
        <w:jc w:val="left"/>
        <w:rPr>
          <w:rFonts w:asciiTheme="minorHAnsi" w:hAnsiTheme="minorHAnsi" w:cstheme="minorHAnsi"/>
          <w:color w:val="000000"/>
          <w:sz w:val="22"/>
          <w:szCs w:val="22"/>
          <w:lang w:eastAsia="en-AU"/>
        </w:rPr>
      </w:pPr>
      <w:r>
        <w:rPr>
          <w:rFonts w:asciiTheme="minorHAnsi" w:hAnsiTheme="minorHAnsi" w:cs="Calibri"/>
          <w:color w:val="000000"/>
          <w:sz w:val="22"/>
          <w:szCs w:val="22"/>
        </w:rPr>
        <w:t>F</w:t>
      </w:r>
      <w:r w:rsidR="00650A39" w:rsidRPr="00CC5F3C">
        <w:rPr>
          <w:rFonts w:asciiTheme="minorHAnsi" w:hAnsiTheme="minorHAnsi" w:cs="Calibri"/>
          <w:color w:val="000000"/>
          <w:sz w:val="22"/>
          <w:szCs w:val="22"/>
        </w:rPr>
        <w:t>urther in</w:t>
      </w:r>
      <w:r>
        <w:rPr>
          <w:rFonts w:asciiTheme="minorHAnsi" w:hAnsiTheme="minorHAnsi" w:cs="Calibri"/>
          <w:color w:val="000000"/>
          <w:sz w:val="22"/>
          <w:szCs w:val="22"/>
        </w:rPr>
        <w:t xml:space="preserve">formation on the DES program is available on </w:t>
      </w:r>
      <w:r w:rsidR="00650A39">
        <w:rPr>
          <w:rFonts w:asciiTheme="minorHAnsi" w:hAnsiTheme="minorHAnsi" w:cs="Calibri"/>
          <w:color w:val="000000"/>
          <w:sz w:val="22"/>
          <w:szCs w:val="22"/>
        </w:rPr>
        <w:t xml:space="preserve">the following website: </w:t>
      </w:r>
      <w:hyperlink r:id="rId17" w:history="1">
        <w:r w:rsidR="00650A39" w:rsidRPr="003115C9">
          <w:rPr>
            <w:rFonts w:asciiTheme="minorHAnsi" w:hAnsiTheme="minorHAnsi" w:cstheme="minorHAnsi"/>
            <w:color w:val="0000FF"/>
            <w:sz w:val="22"/>
            <w:szCs w:val="22"/>
            <w:u w:val="single"/>
            <w:lang w:eastAsia="en-AU"/>
          </w:rPr>
          <w:t>www.deewr.gov.au/Employment/Programs/DES/Pages/default.aspx</w:t>
        </w:r>
      </w:hyperlink>
      <w:r w:rsidR="00650A39" w:rsidRPr="003115C9">
        <w:rPr>
          <w:rFonts w:asciiTheme="minorHAnsi" w:hAnsiTheme="minorHAnsi" w:cstheme="minorHAnsi"/>
          <w:color w:val="0000FF"/>
          <w:sz w:val="22"/>
          <w:szCs w:val="22"/>
          <w:u w:val="single"/>
          <w:lang w:eastAsia="en-AU"/>
        </w:rPr>
        <w:t>.</w:t>
      </w:r>
    </w:p>
    <w:p w:rsidR="003115C9" w:rsidRDefault="003115C9" w:rsidP="00644DA9">
      <w:pPr>
        <w:rPr>
          <w:rFonts w:asciiTheme="minorHAnsi" w:hAnsiTheme="minorHAnsi" w:cstheme="minorHAnsi"/>
          <w:sz w:val="22"/>
          <w:szCs w:val="22"/>
        </w:rPr>
      </w:pPr>
    </w:p>
    <w:p w:rsidR="00427139" w:rsidRPr="00430EDA" w:rsidRDefault="00761851" w:rsidP="00427139">
      <w:pPr>
        <w:rPr>
          <w:rFonts w:asciiTheme="minorHAnsi" w:hAnsiTheme="minorHAnsi" w:cstheme="minorHAnsi"/>
          <w:sz w:val="22"/>
          <w:szCs w:val="22"/>
        </w:rPr>
      </w:pPr>
      <w:r>
        <w:rPr>
          <w:rFonts w:asciiTheme="minorHAnsi" w:hAnsiTheme="minorHAnsi" w:cstheme="minorHAnsi"/>
          <w:sz w:val="22"/>
          <w:szCs w:val="22"/>
        </w:rPr>
        <w:t xml:space="preserve">The Australian Government </w:t>
      </w:r>
      <w:r w:rsidR="003C4790" w:rsidRPr="00430EDA">
        <w:rPr>
          <w:rFonts w:asciiTheme="minorHAnsi" w:hAnsiTheme="minorHAnsi" w:cstheme="minorHAnsi"/>
          <w:sz w:val="22"/>
          <w:szCs w:val="22"/>
        </w:rPr>
        <w:t>has</w:t>
      </w:r>
      <w:r>
        <w:rPr>
          <w:rFonts w:asciiTheme="minorHAnsi" w:hAnsiTheme="minorHAnsi" w:cstheme="minorHAnsi"/>
          <w:sz w:val="22"/>
          <w:szCs w:val="22"/>
        </w:rPr>
        <w:t xml:space="preserve"> also</w:t>
      </w:r>
      <w:r w:rsidR="003C4790" w:rsidRPr="00430EDA">
        <w:rPr>
          <w:rFonts w:asciiTheme="minorHAnsi" w:hAnsiTheme="minorHAnsi" w:cstheme="minorHAnsi"/>
          <w:sz w:val="22"/>
          <w:szCs w:val="22"/>
        </w:rPr>
        <w:t xml:space="preserve"> implemented the following incentives to </w:t>
      </w:r>
      <w:r w:rsidR="00427139" w:rsidRPr="00430EDA">
        <w:rPr>
          <w:rFonts w:asciiTheme="minorHAnsi" w:hAnsiTheme="minorHAnsi" w:cstheme="minorHAnsi"/>
          <w:sz w:val="22"/>
          <w:szCs w:val="22"/>
        </w:rPr>
        <w:t>provide additional financial assistance to encourage employers to employ people with disability.</w:t>
      </w:r>
    </w:p>
    <w:p w:rsidR="00427139" w:rsidRPr="00430EDA" w:rsidRDefault="00427139" w:rsidP="00427139">
      <w:pPr>
        <w:rPr>
          <w:rFonts w:asciiTheme="minorHAnsi" w:hAnsiTheme="minorHAnsi" w:cstheme="minorHAnsi"/>
          <w:sz w:val="22"/>
          <w:szCs w:val="22"/>
        </w:rPr>
      </w:pPr>
    </w:p>
    <w:p w:rsidR="00427139" w:rsidRPr="00BF3447" w:rsidRDefault="00427139" w:rsidP="00427139">
      <w:pPr>
        <w:rPr>
          <w:rFonts w:asciiTheme="minorHAnsi" w:hAnsiTheme="minorHAnsi" w:cstheme="minorHAnsi"/>
          <w:b/>
          <w:sz w:val="22"/>
          <w:szCs w:val="22"/>
        </w:rPr>
      </w:pPr>
      <w:r w:rsidRPr="00BF3447">
        <w:rPr>
          <w:rFonts w:asciiTheme="minorHAnsi" w:hAnsiTheme="minorHAnsi" w:cstheme="minorHAnsi"/>
          <w:b/>
          <w:sz w:val="22"/>
          <w:szCs w:val="22"/>
          <w:u w:val="single"/>
        </w:rPr>
        <w:lastRenderedPageBreak/>
        <w:t>Wage Subsidy Programs</w:t>
      </w:r>
    </w:p>
    <w:p w:rsidR="00427139" w:rsidRPr="00430EDA" w:rsidRDefault="004E3925" w:rsidP="004E392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 Australian Government supports a range of wages subsidies which are designed to encourage employers to employ people with disability. The subsidies range in the financial benefit and duration of that benefit. The highest subsidies are paid in relation to job </w:t>
      </w:r>
      <w:r w:rsidRPr="00430EDA">
        <w:rPr>
          <w:rFonts w:asciiTheme="minorHAnsi" w:hAnsiTheme="minorHAnsi" w:cstheme="minorHAnsi"/>
          <w:sz w:val="22"/>
          <w:szCs w:val="22"/>
        </w:rPr>
        <w:t>seekers with disability who have been on income support for two years or more</w:t>
      </w:r>
      <w:r>
        <w:rPr>
          <w:rFonts w:asciiTheme="minorHAnsi" w:hAnsiTheme="minorHAnsi" w:cstheme="minorHAnsi"/>
          <w:sz w:val="22"/>
          <w:szCs w:val="22"/>
        </w:rPr>
        <w:t xml:space="preserve">. </w:t>
      </w:r>
      <w:r w:rsidRPr="00430EDA">
        <w:rPr>
          <w:rFonts w:asciiTheme="minorHAnsi" w:hAnsiTheme="minorHAnsi" w:cstheme="minorHAnsi"/>
          <w:sz w:val="22"/>
          <w:szCs w:val="22"/>
        </w:rPr>
        <w:t xml:space="preserve"> </w:t>
      </w:r>
    </w:p>
    <w:p w:rsidR="00427139" w:rsidRPr="00430EDA" w:rsidRDefault="00427139" w:rsidP="00427139">
      <w:pPr>
        <w:pStyle w:val="Brief-BODYTEXT"/>
        <w:spacing w:line="276" w:lineRule="auto"/>
        <w:rPr>
          <w:rFonts w:asciiTheme="minorHAnsi" w:hAnsiTheme="minorHAnsi" w:cstheme="minorHAnsi"/>
          <w:szCs w:val="22"/>
        </w:rPr>
      </w:pPr>
    </w:p>
    <w:p w:rsidR="00427139" w:rsidRPr="00BF3447" w:rsidRDefault="00427139" w:rsidP="00427139">
      <w:pPr>
        <w:rPr>
          <w:rFonts w:asciiTheme="minorHAnsi" w:hAnsiTheme="minorHAnsi" w:cstheme="minorHAnsi"/>
          <w:b/>
          <w:sz w:val="22"/>
          <w:szCs w:val="22"/>
        </w:rPr>
      </w:pPr>
      <w:r w:rsidRPr="00BF3447">
        <w:rPr>
          <w:rFonts w:asciiTheme="minorHAnsi" w:hAnsiTheme="minorHAnsi" w:cstheme="minorHAnsi"/>
          <w:b/>
          <w:sz w:val="22"/>
          <w:szCs w:val="22"/>
          <w:u w:val="single"/>
        </w:rPr>
        <w:t>Employment Broker Projects</w:t>
      </w:r>
      <w:r w:rsidRPr="00BF3447">
        <w:rPr>
          <w:rFonts w:asciiTheme="minorHAnsi" w:hAnsiTheme="minorHAnsi" w:cstheme="minorHAnsi"/>
          <w:b/>
          <w:sz w:val="22"/>
          <w:szCs w:val="22"/>
        </w:rPr>
        <w:t xml:space="preserve"> </w:t>
      </w:r>
    </w:p>
    <w:p w:rsidR="00427139" w:rsidRPr="00430EDA" w:rsidRDefault="00427139" w:rsidP="00427139">
      <w:pPr>
        <w:rPr>
          <w:rFonts w:asciiTheme="minorHAnsi" w:hAnsiTheme="minorHAnsi" w:cstheme="minorHAnsi"/>
          <w:sz w:val="22"/>
          <w:szCs w:val="22"/>
        </w:rPr>
      </w:pPr>
      <w:r w:rsidRPr="00430EDA">
        <w:rPr>
          <w:rFonts w:asciiTheme="minorHAnsi" w:hAnsiTheme="minorHAnsi" w:cstheme="minorHAnsi"/>
          <w:sz w:val="22"/>
          <w:szCs w:val="22"/>
        </w:rPr>
        <w:t xml:space="preserve">In 2012-13, the </w:t>
      </w:r>
      <w:r w:rsidR="00761851">
        <w:rPr>
          <w:rFonts w:asciiTheme="minorHAnsi" w:hAnsiTheme="minorHAnsi" w:cstheme="minorHAnsi"/>
          <w:sz w:val="22"/>
          <w:szCs w:val="22"/>
        </w:rPr>
        <w:t xml:space="preserve">Australian </w:t>
      </w:r>
      <w:r w:rsidRPr="00430EDA">
        <w:rPr>
          <w:rFonts w:asciiTheme="minorHAnsi" w:hAnsiTheme="minorHAnsi" w:cstheme="minorHAnsi"/>
          <w:sz w:val="22"/>
          <w:szCs w:val="22"/>
        </w:rPr>
        <w:t xml:space="preserve">Government will </w:t>
      </w:r>
      <w:r w:rsidR="004E3925">
        <w:rPr>
          <w:rFonts w:asciiTheme="minorHAnsi" w:hAnsiTheme="minorHAnsi" w:cstheme="minorHAnsi"/>
          <w:sz w:val="22"/>
          <w:szCs w:val="22"/>
        </w:rPr>
        <w:t>provide</w:t>
      </w:r>
      <w:r w:rsidRPr="00430EDA">
        <w:rPr>
          <w:rFonts w:asciiTheme="minorHAnsi" w:hAnsiTheme="minorHAnsi" w:cstheme="minorHAnsi"/>
          <w:sz w:val="22"/>
          <w:szCs w:val="22"/>
        </w:rPr>
        <w:t xml:space="preserve"> </w:t>
      </w:r>
      <w:r w:rsidR="006F3098">
        <w:rPr>
          <w:rFonts w:asciiTheme="minorHAnsi" w:hAnsiTheme="minorHAnsi" w:cstheme="minorHAnsi"/>
          <w:sz w:val="22"/>
          <w:szCs w:val="22"/>
        </w:rPr>
        <w:t xml:space="preserve">up to </w:t>
      </w:r>
      <w:r w:rsidRPr="00430EDA">
        <w:rPr>
          <w:rFonts w:asciiTheme="minorHAnsi" w:hAnsiTheme="minorHAnsi" w:cstheme="minorHAnsi"/>
          <w:sz w:val="22"/>
          <w:szCs w:val="22"/>
        </w:rPr>
        <w:t>$1 million into targeted Disability Employment Broker projects to create new job opportunities for unemployed people with disability. The projects will deliver information and training to targeted employers and industry groups to improve their knowledge of government programs and services that support employment of people with disability. The initiatives will support employers to create new jobs that are designed for people who find it difficult to access mainstream recruitment practices because of their disability.</w:t>
      </w:r>
    </w:p>
    <w:p w:rsidR="00644DA9" w:rsidRDefault="00644DA9" w:rsidP="00644DA9">
      <w:pPr>
        <w:rPr>
          <w:rFonts w:asciiTheme="minorHAnsi" w:hAnsiTheme="minorHAnsi" w:cstheme="minorHAnsi"/>
          <w:sz w:val="22"/>
          <w:szCs w:val="22"/>
        </w:rPr>
      </w:pPr>
    </w:p>
    <w:p w:rsidR="00BF3447" w:rsidRDefault="00BF3447" w:rsidP="00644DA9">
      <w:pPr>
        <w:rPr>
          <w:rFonts w:asciiTheme="minorHAnsi" w:hAnsiTheme="minorHAnsi" w:cstheme="minorHAnsi"/>
          <w:b/>
          <w:sz w:val="22"/>
          <w:szCs w:val="22"/>
          <w:u w:val="single"/>
        </w:rPr>
      </w:pPr>
      <w:r w:rsidRPr="00BF3447">
        <w:rPr>
          <w:rFonts w:asciiTheme="minorHAnsi" w:hAnsiTheme="minorHAnsi" w:cstheme="minorHAnsi"/>
          <w:b/>
          <w:sz w:val="22"/>
          <w:szCs w:val="22"/>
          <w:u w:val="single"/>
        </w:rPr>
        <w:t xml:space="preserve">DES Eligible School Leavers </w:t>
      </w:r>
    </w:p>
    <w:p w:rsidR="00F93882" w:rsidRDefault="00BF3447" w:rsidP="00F93882">
      <w:pPr>
        <w:rPr>
          <w:rFonts w:asciiTheme="minorHAnsi" w:hAnsiTheme="minorHAnsi" w:cstheme="minorHAnsi"/>
          <w:sz w:val="22"/>
          <w:szCs w:val="22"/>
        </w:rPr>
      </w:pPr>
      <w:r w:rsidRPr="00931A1A">
        <w:rPr>
          <w:rFonts w:asciiTheme="minorHAnsi" w:hAnsiTheme="minorHAnsi" w:cstheme="minorHAnsi"/>
          <w:sz w:val="22"/>
          <w:szCs w:val="22"/>
        </w:rPr>
        <w:t xml:space="preserve">The DES Eligible School Leavers </w:t>
      </w:r>
      <w:r w:rsidR="006F3098">
        <w:rPr>
          <w:rFonts w:asciiTheme="minorHAnsi" w:hAnsiTheme="minorHAnsi" w:cstheme="minorHAnsi"/>
          <w:sz w:val="22"/>
          <w:szCs w:val="22"/>
        </w:rPr>
        <w:t>initiative</w:t>
      </w:r>
      <w:r w:rsidRPr="00931A1A">
        <w:rPr>
          <w:rFonts w:asciiTheme="minorHAnsi" w:hAnsiTheme="minorHAnsi" w:cstheme="minorHAnsi"/>
          <w:sz w:val="22"/>
          <w:szCs w:val="22"/>
        </w:rPr>
        <w:t xml:space="preserve"> </w:t>
      </w:r>
      <w:r w:rsidR="00A94980" w:rsidRPr="00931A1A">
        <w:rPr>
          <w:rFonts w:asciiTheme="minorHAnsi" w:hAnsiTheme="minorHAnsi" w:cstheme="minorHAnsi"/>
          <w:sz w:val="22"/>
          <w:szCs w:val="22"/>
        </w:rPr>
        <w:t>is open to young people with disability who</w:t>
      </w:r>
      <w:r w:rsidR="000C7373">
        <w:rPr>
          <w:rFonts w:asciiTheme="minorHAnsi" w:hAnsiTheme="minorHAnsi" w:cstheme="minorHAnsi"/>
          <w:sz w:val="22"/>
          <w:szCs w:val="22"/>
        </w:rPr>
        <w:t xml:space="preserve"> access S</w:t>
      </w:r>
      <w:r w:rsidRPr="00931A1A">
        <w:rPr>
          <w:rFonts w:asciiTheme="minorHAnsi" w:hAnsiTheme="minorHAnsi" w:cstheme="minorHAnsi"/>
          <w:sz w:val="22"/>
          <w:szCs w:val="22"/>
        </w:rPr>
        <w:t>tate</w:t>
      </w:r>
      <w:r w:rsidR="000C7373">
        <w:rPr>
          <w:rFonts w:asciiTheme="minorHAnsi" w:hAnsiTheme="minorHAnsi" w:cstheme="minorHAnsi"/>
          <w:sz w:val="22"/>
          <w:szCs w:val="22"/>
        </w:rPr>
        <w:t xml:space="preserve"> and Territory G</w:t>
      </w:r>
      <w:r w:rsidRPr="00931A1A">
        <w:rPr>
          <w:rFonts w:asciiTheme="minorHAnsi" w:hAnsiTheme="minorHAnsi" w:cstheme="minorHAnsi"/>
          <w:sz w:val="22"/>
          <w:szCs w:val="22"/>
        </w:rPr>
        <w:t>overnment transition-to-work programs before entering DES</w:t>
      </w:r>
      <w:r w:rsidR="00A94980" w:rsidRPr="00931A1A">
        <w:rPr>
          <w:rFonts w:asciiTheme="minorHAnsi" w:hAnsiTheme="minorHAnsi" w:cstheme="minorHAnsi"/>
          <w:sz w:val="22"/>
          <w:szCs w:val="22"/>
        </w:rPr>
        <w:t>, or who access special employment assistance within 12 months of leaving school</w:t>
      </w:r>
      <w:r w:rsidRPr="00931A1A">
        <w:rPr>
          <w:rFonts w:asciiTheme="minorHAnsi" w:hAnsiTheme="minorHAnsi" w:cstheme="minorHAnsi"/>
          <w:sz w:val="22"/>
          <w:szCs w:val="22"/>
        </w:rPr>
        <w:t>.</w:t>
      </w:r>
      <w:r w:rsidR="00A94980" w:rsidRPr="00931A1A">
        <w:rPr>
          <w:rFonts w:asciiTheme="minorHAnsi" w:hAnsiTheme="minorHAnsi" w:cstheme="minorHAnsi"/>
          <w:sz w:val="22"/>
          <w:szCs w:val="22"/>
        </w:rPr>
        <w:t xml:space="preserve"> </w:t>
      </w:r>
      <w:r w:rsidR="00F93882">
        <w:rPr>
          <w:rFonts w:asciiTheme="minorHAnsi" w:hAnsiTheme="minorHAnsi" w:cstheme="minorHAnsi"/>
          <w:sz w:val="22"/>
          <w:szCs w:val="22"/>
        </w:rPr>
        <w:t xml:space="preserve">  It provides for j</w:t>
      </w:r>
      <w:r w:rsidR="00F93882" w:rsidRPr="00F93882">
        <w:rPr>
          <w:rFonts w:asciiTheme="minorHAnsi" w:hAnsiTheme="minorHAnsi" w:cstheme="minorHAnsi"/>
          <w:sz w:val="22"/>
          <w:szCs w:val="22"/>
        </w:rPr>
        <w:t>ob sea</w:t>
      </w:r>
      <w:r w:rsidR="00F93882">
        <w:rPr>
          <w:rFonts w:asciiTheme="minorHAnsi" w:hAnsiTheme="minorHAnsi" w:cstheme="minorHAnsi"/>
          <w:sz w:val="22"/>
          <w:szCs w:val="22"/>
        </w:rPr>
        <w:t>rch assistance, p</w:t>
      </w:r>
      <w:r w:rsidR="00F93882" w:rsidRPr="00F93882">
        <w:rPr>
          <w:rFonts w:asciiTheme="minorHAnsi" w:hAnsiTheme="minorHAnsi" w:cstheme="minorHAnsi"/>
          <w:sz w:val="22"/>
          <w:szCs w:val="22"/>
        </w:rPr>
        <w:t>rovision or purchase of functional assessments and support on whole of life issues that impact on employment</w:t>
      </w:r>
      <w:r w:rsidR="00F93882">
        <w:rPr>
          <w:rFonts w:asciiTheme="minorHAnsi" w:hAnsiTheme="minorHAnsi" w:cstheme="minorHAnsi"/>
          <w:sz w:val="22"/>
          <w:szCs w:val="22"/>
        </w:rPr>
        <w:t>, i</w:t>
      </w:r>
      <w:r w:rsidR="00F93882" w:rsidRPr="00F93882">
        <w:rPr>
          <w:rFonts w:asciiTheme="minorHAnsi" w:hAnsiTheme="minorHAnsi" w:cstheme="minorHAnsi"/>
          <w:sz w:val="22"/>
          <w:szCs w:val="22"/>
        </w:rPr>
        <w:t>nterventions such as physiotherapy, psychological counselling or pain management</w:t>
      </w:r>
      <w:r w:rsidR="00F93882">
        <w:rPr>
          <w:rFonts w:asciiTheme="minorHAnsi" w:hAnsiTheme="minorHAnsi" w:cstheme="minorHAnsi"/>
          <w:sz w:val="22"/>
          <w:szCs w:val="22"/>
        </w:rPr>
        <w:t>, a</w:t>
      </w:r>
      <w:r w:rsidR="00F93882" w:rsidRPr="00F93882">
        <w:rPr>
          <w:rFonts w:asciiTheme="minorHAnsi" w:hAnsiTheme="minorHAnsi" w:cstheme="minorHAnsi"/>
          <w:sz w:val="22"/>
          <w:szCs w:val="22"/>
        </w:rPr>
        <w:t>ssistance with unpaid work experience placements</w:t>
      </w:r>
      <w:r w:rsidR="00F93882">
        <w:rPr>
          <w:rFonts w:asciiTheme="minorHAnsi" w:hAnsiTheme="minorHAnsi" w:cstheme="minorHAnsi"/>
          <w:sz w:val="22"/>
          <w:szCs w:val="22"/>
        </w:rPr>
        <w:t>.</w:t>
      </w:r>
    </w:p>
    <w:p w:rsidR="00F93882" w:rsidRPr="00F93882" w:rsidRDefault="00F93882" w:rsidP="00F93882">
      <w:pPr>
        <w:rPr>
          <w:rFonts w:asciiTheme="minorHAnsi" w:hAnsiTheme="minorHAnsi" w:cstheme="minorHAnsi"/>
          <w:sz w:val="22"/>
          <w:szCs w:val="22"/>
        </w:rPr>
      </w:pPr>
    </w:p>
    <w:p w:rsidR="00EC465E" w:rsidRPr="00931A1A" w:rsidRDefault="00EC465E" w:rsidP="00BF3447">
      <w:pP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The </w:t>
      </w:r>
      <w:r w:rsidR="00AC08FC">
        <w:rPr>
          <w:rFonts w:asciiTheme="minorHAnsi" w:hAnsiTheme="minorHAnsi" w:cstheme="minorHAnsi"/>
          <w:b/>
          <w:color w:val="000000" w:themeColor="text1"/>
          <w:sz w:val="22"/>
          <w:szCs w:val="22"/>
          <w:u w:val="single"/>
        </w:rPr>
        <w:t xml:space="preserve">Australian </w:t>
      </w:r>
      <w:r>
        <w:rPr>
          <w:rFonts w:asciiTheme="minorHAnsi" w:hAnsiTheme="minorHAnsi" w:cstheme="minorHAnsi"/>
          <w:b/>
          <w:color w:val="000000" w:themeColor="text1"/>
          <w:sz w:val="22"/>
          <w:szCs w:val="22"/>
          <w:u w:val="single"/>
        </w:rPr>
        <w:t xml:space="preserve">Apprenticeships </w:t>
      </w:r>
      <w:r w:rsidR="00AC08FC">
        <w:rPr>
          <w:rFonts w:asciiTheme="minorHAnsi" w:hAnsiTheme="minorHAnsi" w:cstheme="minorHAnsi"/>
          <w:b/>
          <w:color w:val="000000" w:themeColor="text1"/>
          <w:sz w:val="22"/>
          <w:szCs w:val="22"/>
          <w:u w:val="single"/>
        </w:rPr>
        <w:t xml:space="preserve">Access Program </w:t>
      </w:r>
    </w:p>
    <w:p w:rsidR="00643C41" w:rsidRPr="005D7645" w:rsidRDefault="00AC08FC" w:rsidP="00643C41">
      <w:pPr>
        <w:rPr>
          <w:rFonts w:asciiTheme="minorHAnsi" w:hAnsiTheme="minorHAnsi" w:cstheme="minorHAnsi"/>
          <w:sz w:val="22"/>
          <w:szCs w:val="22"/>
        </w:rPr>
      </w:pPr>
      <w:r w:rsidRPr="005D7645">
        <w:rPr>
          <w:rFonts w:asciiTheme="minorHAnsi" w:hAnsiTheme="minorHAnsi" w:cstheme="minorHAnsi"/>
          <w:sz w:val="22"/>
          <w:szCs w:val="22"/>
        </w:rPr>
        <w:t>The Australian Apprenticeships Access Program</w:t>
      </w:r>
      <w:r w:rsidR="00EC465E" w:rsidRPr="005D7645">
        <w:rPr>
          <w:rFonts w:asciiTheme="minorHAnsi" w:hAnsiTheme="minorHAnsi" w:cstheme="minorHAnsi"/>
          <w:sz w:val="22"/>
          <w:szCs w:val="22"/>
        </w:rPr>
        <w:t xml:space="preserve"> </w:t>
      </w:r>
      <w:r w:rsidRPr="005D7645">
        <w:rPr>
          <w:rFonts w:asciiTheme="minorHAnsi" w:hAnsiTheme="minorHAnsi" w:cstheme="minorHAnsi"/>
          <w:sz w:val="22"/>
          <w:szCs w:val="22"/>
        </w:rPr>
        <w:t>(</w:t>
      </w:r>
      <w:r w:rsidR="00EC465E" w:rsidRPr="005D7645">
        <w:rPr>
          <w:rFonts w:asciiTheme="minorHAnsi" w:hAnsiTheme="minorHAnsi" w:cstheme="minorHAnsi"/>
          <w:sz w:val="22"/>
          <w:szCs w:val="22"/>
        </w:rPr>
        <w:t>Access Program</w:t>
      </w:r>
      <w:r w:rsidRPr="005D7645">
        <w:rPr>
          <w:rFonts w:asciiTheme="minorHAnsi" w:hAnsiTheme="minorHAnsi" w:cstheme="minorHAnsi"/>
          <w:sz w:val="22"/>
          <w:szCs w:val="22"/>
        </w:rPr>
        <w:t xml:space="preserve">) is open to </w:t>
      </w:r>
      <w:r w:rsidR="004E7A35" w:rsidRPr="005D7645">
        <w:rPr>
          <w:rFonts w:asciiTheme="minorHAnsi" w:hAnsiTheme="minorHAnsi" w:cstheme="minorHAnsi"/>
          <w:sz w:val="22"/>
          <w:szCs w:val="22"/>
        </w:rPr>
        <w:t xml:space="preserve">vulnerable job seekers, including </w:t>
      </w:r>
      <w:r w:rsidRPr="005D7645">
        <w:rPr>
          <w:rFonts w:asciiTheme="minorHAnsi" w:hAnsiTheme="minorHAnsi" w:cstheme="minorHAnsi"/>
          <w:sz w:val="22"/>
          <w:szCs w:val="22"/>
        </w:rPr>
        <w:t>young people with disability</w:t>
      </w:r>
      <w:r w:rsidR="004E7A35" w:rsidRPr="005D7645">
        <w:rPr>
          <w:rFonts w:asciiTheme="minorHAnsi" w:hAnsiTheme="minorHAnsi" w:cstheme="minorHAnsi"/>
          <w:sz w:val="22"/>
          <w:szCs w:val="22"/>
        </w:rPr>
        <w:t xml:space="preserve">. The Access Program supports people with disability </w:t>
      </w:r>
      <w:r w:rsidR="0020212C" w:rsidRPr="005D7645">
        <w:rPr>
          <w:rFonts w:asciiTheme="minorHAnsi" w:hAnsiTheme="minorHAnsi" w:cstheme="minorHAnsi"/>
          <w:sz w:val="22"/>
          <w:szCs w:val="22"/>
        </w:rPr>
        <w:t>to overcome the barriers they face in obtaining</w:t>
      </w:r>
      <w:r w:rsidR="004E7A35" w:rsidRPr="005D7645">
        <w:rPr>
          <w:rFonts w:asciiTheme="minorHAnsi" w:hAnsiTheme="minorHAnsi" w:cstheme="minorHAnsi"/>
          <w:sz w:val="22"/>
          <w:szCs w:val="22"/>
        </w:rPr>
        <w:t xml:space="preserve"> </w:t>
      </w:r>
      <w:r w:rsidR="00EC465E" w:rsidRPr="005D7645">
        <w:rPr>
          <w:rFonts w:asciiTheme="minorHAnsi" w:hAnsiTheme="minorHAnsi" w:cstheme="minorHAnsi"/>
          <w:sz w:val="22"/>
          <w:szCs w:val="22"/>
        </w:rPr>
        <w:t xml:space="preserve">skilled employment </w:t>
      </w:r>
      <w:r w:rsidR="0020212C" w:rsidRPr="005D7645">
        <w:rPr>
          <w:rFonts w:asciiTheme="minorHAnsi" w:hAnsiTheme="minorHAnsi" w:cstheme="minorHAnsi"/>
          <w:sz w:val="22"/>
          <w:szCs w:val="22"/>
        </w:rPr>
        <w:t xml:space="preserve">and </w:t>
      </w:r>
      <w:r w:rsidR="00EC465E" w:rsidRPr="005D7645">
        <w:rPr>
          <w:rFonts w:asciiTheme="minorHAnsi" w:hAnsiTheme="minorHAnsi" w:cstheme="minorHAnsi"/>
          <w:sz w:val="22"/>
          <w:szCs w:val="22"/>
        </w:rPr>
        <w:t>gain the necessary skills to find and keep an apprenticeship or other skilled employment or further education or training.</w:t>
      </w:r>
      <w:r w:rsidR="00696E3D" w:rsidRPr="005D7645">
        <w:rPr>
          <w:rFonts w:asciiTheme="minorHAnsi" w:hAnsiTheme="minorHAnsi" w:cstheme="minorHAnsi"/>
          <w:sz w:val="22"/>
          <w:szCs w:val="22"/>
        </w:rPr>
        <w:t xml:space="preserve"> </w:t>
      </w:r>
      <w:r w:rsidR="0020212C" w:rsidRPr="005D7645">
        <w:rPr>
          <w:rFonts w:asciiTheme="minorHAnsi" w:hAnsiTheme="minorHAnsi" w:cstheme="minorHAnsi"/>
          <w:sz w:val="22"/>
          <w:szCs w:val="22"/>
        </w:rPr>
        <w:t xml:space="preserve">Eligibility for the </w:t>
      </w:r>
      <w:r w:rsidR="00696E3D" w:rsidRPr="005D7645">
        <w:rPr>
          <w:rFonts w:asciiTheme="minorHAnsi" w:hAnsiTheme="minorHAnsi" w:cstheme="minorHAnsi"/>
          <w:sz w:val="22"/>
          <w:szCs w:val="22"/>
        </w:rPr>
        <w:t>Access Program can be accessed through DES</w:t>
      </w:r>
      <w:r w:rsidR="0020212C" w:rsidRPr="005D7645">
        <w:rPr>
          <w:rFonts w:asciiTheme="minorHAnsi" w:hAnsiTheme="minorHAnsi" w:cstheme="minorHAnsi"/>
          <w:sz w:val="22"/>
          <w:szCs w:val="22"/>
        </w:rPr>
        <w:t xml:space="preserve"> providers</w:t>
      </w:r>
      <w:r w:rsidR="00696E3D" w:rsidRPr="005D7645">
        <w:rPr>
          <w:rFonts w:asciiTheme="minorHAnsi" w:hAnsiTheme="minorHAnsi" w:cstheme="minorHAnsi"/>
          <w:sz w:val="22"/>
          <w:szCs w:val="22"/>
        </w:rPr>
        <w:t xml:space="preserve"> and</w:t>
      </w:r>
      <w:r w:rsidR="00EC465E" w:rsidRPr="005D7645">
        <w:rPr>
          <w:rFonts w:asciiTheme="minorHAnsi" w:hAnsiTheme="minorHAnsi" w:cstheme="minorHAnsi"/>
          <w:sz w:val="22"/>
          <w:szCs w:val="22"/>
        </w:rPr>
        <w:t xml:space="preserve"> </w:t>
      </w:r>
      <w:r w:rsidRPr="005D7645">
        <w:rPr>
          <w:rFonts w:asciiTheme="minorHAnsi" w:hAnsiTheme="minorHAnsi" w:cstheme="minorHAnsi"/>
          <w:sz w:val="22"/>
          <w:szCs w:val="22"/>
        </w:rPr>
        <w:t>is only</w:t>
      </w:r>
      <w:r w:rsidR="00EC465E" w:rsidRPr="005D7645">
        <w:rPr>
          <w:rFonts w:asciiTheme="minorHAnsi" w:hAnsiTheme="minorHAnsi" w:cstheme="minorHAnsi"/>
          <w:sz w:val="22"/>
          <w:szCs w:val="22"/>
        </w:rPr>
        <w:t xml:space="preserve"> presented as an option for those eligible young people who have already decided to leave school</w:t>
      </w:r>
      <w:r w:rsidR="00696E3D" w:rsidRPr="005D7645">
        <w:rPr>
          <w:rFonts w:asciiTheme="minorHAnsi" w:hAnsiTheme="minorHAnsi" w:cstheme="minorHAnsi"/>
          <w:sz w:val="22"/>
          <w:szCs w:val="22"/>
        </w:rPr>
        <w:t>.</w:t>
      </w:r>
    </w:p>
    <w:p w:rsidR="00643C41" w:rsidRDefault="00F93882" w:rsidP="00643C41">
      <w:pPr>
        <w:rPr>
          <w:rFonts w:asciiTheme="minorHAnsi" w:hAnsiTheme="minorHAnsi" w:cstheme="minorHAnsi"/>
          <w:color w:val="C00000"/>
          <w:sz w:val="22"/>
          <w:szCs w:val="22"/>
        </w:rPr>
      </w:pPr>
      <w:r>
        <w:rPr>
          <w:rFonts w:asciiTheme="minorHAnsi" w:hAnsiTheme="minorHAnsi" w:cstheme="minorHAnsi"/>
          <w:sz w:val="22"/>
          <w:szCs w:val="22"/>
        </w:rPr>
        <w:t>F</w:t>
      </w:r>
      <w:r w:rsidR="00696E3D" w:rsidRPr="005D7645">
        <w:rPr>
          <w:rFonts w:asciiTheme="minorHAnsi" w:hAnsiTheme="minorHAnsi" w:cstheme="minorHAnsi"/>
          <w:sz w:val="22"/>
          <w:szCs w:val="22"/>
        </w:rPr>
        <w:t>urther information on the Acc</w:t>
      </w:r>
      <w:r>
        <w:rPr>
          <w:rFonts w:asciiTheme="minorHAnsi" w:hAnsiTheme="minorHAnsi" w:cstheme="minorHAnsi"/>
          <w:sz w:val="22"/>
          <w:szCs w:val="22"/>
        </w:rPr>
        <w:t>ess Program, is available on the</w:t>
      </w:r>
      <w:r w:rsidR="00696E3D" w:rsidRPr="005D7645">
        <w:rPr>
          <w:rFonts w:asciiTheme="minorHAnsi" w:hAnsiTheme="minorHAnsi" w:cstheme="minorHAnsi"/>
          <w:sz w:val="22"/>
          <w:szCs w:val="22"/>
        </w:rPr>
        <w:t xml:space="preserve"> following website:</w:t>
      </w:r>
    </w:p>
    <w:p w:rsidR="00643C41" w:rsidRDefault="009F3D88" w:rsidP="00643C41">
      <w:pPr>
        <w:rPr>
          <w:rFonts w:asciiTheme="minorHAnsi" w:hAnsiTheme="minorHAnsi" w:cstheme="minorHAnsi"/>
          <w:color w:val="C00000"/>
          <w:sz w:val="22"/>
          <w:szCs w:val="22"/>
        </w:rPr>
      </w:pPr>
      <w:hyperlink r:id="rId18" w:history="1">
        <w:r w:rsidR="00643C41" w:rsidRPr="00925906">
          <w:rPr>
            <w:rStyle w:val="Hyperlink"/>
            <w:rFonts w:asciiTheme="minorHAnsi" w:hAnsiTheme="minorHAnsi" w:cstheme="minorHAnsi"/>
            <w:sz w:val="22"/>
            <w:szCs w:val="22"/>
          </w:rPr>
          <w:t>http://www.deewr.gov.au/skills/programs/prevoc/aaap/pages/overview.aspx</w:t>
        </w:r>
      </w:hyperlink>
      <w:r w:rsidR="00643C41">
        <w:rPr>
          <w:rFonts w:asciiTheme="minorHAnsi" w:hAnsiTheme="minorHAnsi" w:cstheme="minorHAnsi"/>
          <w:color w:val="C00000"/>
          <w:sz w:val="22"/>
          <w:szCs w:val="22"/>
        </w:rPr>
        <w:t>.</w:t>
      </w:r>
    </w:p>
    <w:p w:rsidR="00643C41" w:rsidRDefault="00643C41" w:rsidP="00644DA9">
      <w:pPr>
        <w:rPr>
          <w:rFonts w:asciiTheme="minorHAnsi" w:hAnsiTheme="minorHAnsi" w:cstheme="minorHAnsi"/>
          <w:sz w:val="22"/>
          <w:szCs w:val="22"/>
        </w:rPr>
      </w:pPr>
    </w:p>
    <w:p w:rsidR="003115C9" w:rsidRPr="003115C9" w:rsidRDefault="003115C9" w:rsidP="00F769E7">
      <w:pPr>
        <w:pStyle w:val="Title"/>
        <w:pBdr>
          <w:bottom w:val="single" w:sz="8" w:space="1" w:color="4F81BD" w:themeColor="accent1"/>
        </w:pBdr>
        <w:rPr>
          <w:sz w:val="24"/>
          <w:szCs w:val="24"/>
          <w:lang w:eastAsia="en-AU"/>
        </w:rPr>
      </w:pPr>
      <w:r w:rsidRPr="003115C9">
        <w:rPr>
          <w:sz w:val="24"/>
          <w:szCs w:val="24"/>
          <w:lang w:eastAsia="en-AU"/>
        </w:rPr>
        <w:t>JobAccess</w:t>
      </w:r>
    </w:p>
    <w:p w:rsidR="003115C9" w:rsidRDefault="0074766C" w:rsidP="00644DA9">
      <w:pPr>
        <w:rPr>
          <w:rFonts w:asciiTheme="minorHAnsi" w:hAnsiTheme="minorHAnsi" w:cstheme="minorHAnsi"/>
          <w:color w:val="000000"/>
          <w:sz w:val="22"/>
          <w:szCs w:val="22"/>
          <w:lang w:eastAsia="en-AU"/>
        </w:rPr>
      </w:pPr>
      <w:r w:rsidRPr="0074766C">
        <w:rPr>
          <w:rFonts w:asciiTheme="minorHAnsi" w:hAnsiTheme="minorHAnsi" w:cstheme="minorHAnsi"/>
          <w:color w:val="000000"/>
          <w:sz w:val="22"/>
          <w:szCs w:val="22"/>
          <w:lang w:eastAsia="en-AU"/>
        </w:rPr>
        <w:t xml:space="preserve">JobAccess is an information and advice service that offers practical workplace solutions for people with disability and their employers. JobAccess includes a comprehensive, easy to use website and a free telephone information and advice service where people can access confidential, expert advice on all disability employment matters. </w:t>
      </w:r>
    </w:p>
    <w:p w:rsidR="003115C9" w:rsidRDefault="003115C9" w:rsidP="00644DA9">
      <w:pPr>
        <w:rPr>
          <w:rFonts w:asciiTheme="minorHAnsi" w:hAnsiTheme="minorHAnsi" w:cstheme="minorHAnsi"/>
          <w:color w:val="000000"/>
          <w:sz w:val="22"/>
          <w:szCs w:val="22"/>
          <w:lang w:eastAsia="en-AU"/>
        </w:rPr>
      </w:pPr>
    </w:p>
    <w:p w:rsidR="003115C9" w:rsidRPr="003115C9" w:rsidRDefault="003115C9" w:rsidP="00644DA9">
      <w:pPr>
        <w:pStyle w:val="Num-DocParagraph"/>
        <w:rPr>
          <w:rFonts w:asciiTheme="minorHAnsi" w:eastAsiaTheme="minorHAnsi" w:hAnsiTheme="minorHAnsi" w:cstheme="minorBidi"/>
        </w:rPr>
      </w:pPr>
      <w:r w:rsidRPr="003115C9">
        <w:rPr>
          <w:rFonts w:asciiTheme="minorHAnsi" w:eastAsiaTheme="minorHAnsi" w:hAnsiTheme="minorHAnsi" w:cstheme="minorBidi"/>
        </w:rPr>
        <w:t xml:space="preserve">JobAccess includes services, programs and products ranging from psychologists, accommodation, mentoring programs and workplace mental health programs. JobAccess promotes positive images and successful examples of the employment of people with mental health conditions and disability. It also provides comprehensive information, resources and awareness training to support employers to work effectively with people with mental health conditions. </w:t>
      </w:r>
    </w:p>
    <w:p w:rsidR="0074766C" w:rsidRPr="0074766C" w:rsidRDefault="00F93882" w:rsidP="00644DA9">
      <w:pPr>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lastRenderedPageBreak/>
        <w:t>F</w:t>
      </w:r>
      <w:r w:rsidR="0045394D">
        <w:rPr>
          <w:rFonts w:asciiTheme="minorHAnsi" w:hAnsiTheme="minorHAnsi" w:cstheme="minorHAnsi"/>
          <w:color w:val="000000"/>
          <w:sz w:val="22"/>
          <w:szCs w:val="22"/>
          <w:lang w:eastAsia="en-AU"/>
        </w:rPr>
        <w:t xml:space="preserve">urther information on </w:t>
      </w:r>
      <w:r>
        <w:rPr>
          <w:rFonts w:asciiTheme="minorHAnsi" w:hAnsiTheme="minorHAnsi" w:cstheme="minorHAnsi"/>
          <w:color w:val="000000"/>
          <w:sz w:val="22"/>
          <w:szCs w:val="22"/>
          <w:lang w:eastAsia="en-AU"/>
        </w:rPr>
        <w:t xml:space="preserve">is available on the </w:t>
      </w:r>
      <w:r w:rsidR="0045394D">
        <w:rPr>
          <w:rFonts w:asciiTheme="minorHAnsi" w:hAnsiTheme="minorHAnsi" w:cstheme="minorHAnsi"/>
          <w:color w:val="000000"/>
          <w:sz w:val="22"/>
          <w:szCs w:val="22"/>
          <w:lang w:eastAsia="en-AU"/>
        </w:rPr>
        <w:t xml:space="preserve">following </w:t>
      </w:r>
      <w:r w:rsidR="003115C9">
        <w:rPr>
          <w:rFonts w:asciiTheme="minorHAnsi" w:hAnsiTheme="minorHAnsi" w:cstheme="minorHAnsi"/>
          <w:color w:val="000000"/>
          <w:sz w:val="22"/>
          <w:szCs w:val="22"/>
          <w:lang w:eastAsia="en-AU"/>
        </w:rPr>
        <w:t>website:</w:t>
      </w:r>
      <w:r w:rsidR="0045394D">
        <w:rPr>
          <w:rFonts w:asciiTheme="minorHAnsi" w:hAnsiTheme="minorHAnsi" w:cstheme="minorHAnsi"/>
          <w:color w:val="000000"/>
          <w:sz w:val="22"/>
          <w:szCs w:val="22"/>
          <w:lang w:eastAsia="en-AU"/>
        </w:rPr>
        <w:t xml:space="preserve"> </w:t>
      </w:r>
      <w:hyperlink r:id="rId19" w:history="1">
        <w:r w:rsidR="0045394D" w:rsidRPr="003B3ED8">
          <w:rPr>
            <w:rStyle w:val="Hyperlink"/>
            <w:rFonts w:asciiTheme="minorHAnsi" w:hAnsiTheme="minorHAnsi" w:cstheme="minorHAnsi"/>
            <w:sz w:val="22"/>
            <w:szCs w:val="22"/>
            <w:lang w:eastAsia="en-AU"/>
          </w:rPr>
          <w:t>www.jobaccess.gov.au</w:t>
        </w:r>
      </w:hyperlink>
      <w:r w:rsidR="0045394D">
        <w:rPr>
          <w:rFonts w:asciiTheme="minorHAnsi" w:hAnsiTheme="minorHAnsi" w:cstheme="minorHAnsi"/>
          <w:color w:val="000000"/>
          <w:sz w:val="22"/>
          <w:szCs w:val="22"/>
          <w:lang w:eastAsia="en-AU"/>
        </w:rPr>
        <w:t xml:space="preserve">. </w:t>
      </w:r>
    </w:p>
    <w:p w:rsidR="0074766C" w:rsidRPr="0074766C" w:rsidRDefault="0074766C" w:rsidP="00644DA9">
      <w:pPr>
        <w:rPr>
          <w:rFonts w:asciiTheme="minorHAnsi" w:hAnsiTheme="minorHAnsi" w:cstheme="minorHAnsi"/>
          <w:sz w:val="22"/>
          <w:szCs w:val="22"/>
        </w:rPr>
      </w:pPr>
    </w:p>
    <w:p w:rsidR="0074766C" w:rsidRPr="003115C9" w:rsidRDefault="00E44CC8" w:rsidP="00644DA9">
      <w:pPr>
        <w:pStyle w:val="Title"/>
        <w:rPr>
          <w:sz w:val="24"/>
          <w:szCs w:val="24"/>
        </w:rPr>
      </w:pPr>
      <w:r>
        <w:rPr>
          <w:sz w:val="24"/>
          <w:szCs w:val="24"/>
        </w:rPr>
        <w:t xml:space="preserve">National Disability Recruitment Coordinator </w:t>
      </w:r>
    </w:p>
    <w:p w:rsidR="00644DA9" w:rsidRPr="00644DA9" w:rsidRDefault="0074766C" w:rsidP="00650A39">
      <w:pPr>
        <w:widowControl w:val="0"/>
        <w:autoSpaceDE w:val="0"/>
        <w:autoSpaceDN w:val="0"/>
        <w:adjustRightInd w:val="0"/>
        <w:rPr>
          <w:rFonts w:asciiTheme="minorHAnsi" w:hAnsiTheme="minorHAnsi" w:cstheme="minorHAnsi"/>
          <w:sz w:val="22"/>
          <w:szCs w:val="22"/>
        </w:rPr>
      </w:pPr>
      <w:r w:rsidRPr="00644DA9">
        <w:rPr>
          <w:rFonts w:asciiTheme="minorHAnsi" w:hAnsiTheme="minorHAnsi" w:cstheme="minorHAnsi"/>
          <w:color w:val="000000"/>
          <w:sz w:val="22"/>
          <w:szCs w:val="22"/>
        </w:rPr>
        <w:t>The National Disability</w:t>
      </w:r>
      <w:r w:rsidR="00650A39">
        <w:rPr>
          <w:rFonts w:asciiTheme="minorHAnsi" w:hAnsiTheme="minorHAnsi" w:cstheme="minorHAnsi"/>
          <w:color w:val="000000"/>
          <w:sz w:val="22"/>
          <w:szCs w:val="22"/>
        </w:rPr>
        <w:t xml:space="preserve"> Recruitment Coordinator</w:t>
      </w:r>
      <w:r w:rsidRPr="00644DA9">
        <w:rPr>
          <w:rFonts w:asciiTheme="minorHAnsi" w:hAnsiTheme="minorHAnsi" w:cstheme="minorHAnsi"/>
          <w:color w:val="000000"/>
          <w:sz w:val="22"/>
          <w:szCs w:val="22"/>
        </w:rPr>
        <w:t xml:space="preserve"> </w:t>
      </w:r>
      <w:r w:rsidR="00644DA9" w:rsidRPr="00644DA9">
        <w:rPr>
          <w:rFonts w:asciiTheme="minorHAnsi" w:hAnsiTheme="minorHAnsi" w:cstheme="minorHAnsi"/>
          <w:color w:val="000000"/>
          <w:sz w:val="22"/>
          <w:szCs w:val="22"/>
        </w:rPr>
        <w:t>(N</w:t>
      </w:r>
      <w:r w:rsidRPr="00644DA9">
        <w:rPr>
          <w:rFonts w:asciiTheme="minorHAnsi" w:hAnsiTheme="minorHAnsi" w:cstheme="minorHAnsi"/>
          <w:color w:val="000000"/>
          <w:sz w:val="22"/>
          <w:szCs w:val="22"/>
        </w:rPr>
        <w:t>DRC</w:t>
      </w:r>
      <w:r w:rsidR="00644DA9" w:rsidRPr="00644DA9">
        <w:rPr>
          <w:rFonts w:asciiTheme="minorHAnsi" w:hAnsiTheme="minorHAnsi" w:cstheme="minorHAnsi"/>
          <w:color w:val="000000"/>
          <w:sz w:val="22"/>
          <w:szCs w:val="22"/>
        </w:rPr>
        <w:t>)</w:t>
      </w:r>
      <w:r w:rsidRPr="00644DA9">
        <w:rPr>
          <w:rFonts w:asciiTheme="minorHAnsi" w:hAnsiTheme="minorHAnsi" w:cstheme="minorHAnsi"/>
          <w:color w:val="000000"/>
          <w:sz w:val="22"/>
          <w:szCs w:val="22"/>
        </w:rPr>
        <w:t xml:space="preserve"> service creates job opportunities for people with disability who are participants of DES and provides assistance to large employers (those who employ more than 100 employees), to develop disability recruitment and employment policies. </w:t>
      </w:r>
      <w:r w:rsidR="00644DA9" w:rsidRPr="00644DA9">
        <w:rPr>
          <w:rFonts w:asciiTheme="minorHAnsi" w:hAnsiTheme="minorHAnsi" w:cstheme="minorHAnsi"/>
          <w:color w:val="000000"/>
          <w:sz w:val="22"/>
          <w:szCs w:val="22"/>
        </w:rPr>
        <w:t>The NDRC disseminates information about the employers</w:t>
      </w:r>
      <w:r w:rsidR="00644DA9">
        <w:rPr>
          <w:rFonts w:asciiTheme="minorHAnsi" w:hAnsiTheme="minorHAnsi" w:cstheme="minorHAnsi"/>
          <w:color w:val="000000"/>
          <w:sz w:val="22"/>
          <w:szCs w:val="22"/>
        </w:rPr>
        <w:t>’</w:t>
      </w:r>
      <w:r w:rsidR="00644DA9" w:rsidRPr="00644DA9">
        <w:rPr>
          <w:rFonts w:asciiTheme="minorHAnsi" w:hAnsiTheme="minorHAnsi" w:cstheme="minorHAnsi"/>
          <w:color w:val="000000"/>
          <w:sz w:val="22"/>
          <w:szCs w:val="22"/>
        </w:rPr>
        <w:t xml:space="preserve"> job vacancies to DES providers who deliver services in the area where the jobs are located.</w:t>
      </w:r>
    </w:p>
    <w:p w:rsidR="00644DA9" w:rsidRDefault="00644DA9" w:rsidP="00650A39">
      <w:pPr>
        <w:rPr>
          <w:rFonts w:asciiTheme="minorHAnsi" w:hAnsiTheme="minorHAnsi" w:cstheme="minorHAnsi"/>
          <w:color w:val="000000"/>
          <w:sz w:val="22"/>
          <w:szCs w:val="22"/>
        </w:rPr>
      </w:pPr>
    </w:p>
    <w:p w:rsidR="0074766C" w:rsidRPr="00644DA9" w:rsidRDefault="0074766C" w:rsidP="00650A39">
      <w:pPr>
        <w:rPr>
          <w:rFonts w:asciiTheme="minorHAnsi" w:hAnsiTheme="minorHAnsi" w:cstheme="minorHAnsi"/>
          <w:color w:val="000000"/>
          <w:sz w:val="22"/>
          <w:szCs w:val="22"/>
        </w:rPr>
      </w:pPr>
      <w:r w:rsidRPr="00644DA9">
        <w:rPr>
          <w:rFonts w:asciiTheme="minorHAnsi" w:hAnsiTheme="minorHAnsi" w:cstheme="minorHAnsi"/>
          <w:color w:val="000000"/>
          <w:sz w:val="22"/>
          <w:szCs w:val="22"/>
        </w:rPr>
        <w:t xml:space="preserve">The objectives of the NDRC service are to: </w:t>
      </w:r>
    </w:p>
    <w:p w:rsidR="0074766C" w:rsidRPr="0074766C" w:rsidRDefault="0074766C" w:rsidP="00644DA9">
      <w:pPr>
        <w:pStyle w:val="Brief-BULLET"/>
        <w:numPr>
          <w:ilvl w:val="0"/>
          <w:numId w:val="9"/>
        </w:numPr>
        <w:tabs>
          <w:tab w:val="left" w:pos="720"/>
        </w:tabs>
        <w:spacing w:line="276" w:lineRule="auto"/>
        <w:rPr>
          <w:rFonts w:asciiTheme="minorHAnsi" w:hAnsiTheme="minorHAnsi" w:cstheme="minorHAnsi"/>
          <w:color w:val="000000"/>
          <w:szCs w:val="22"/>
          <w:lang w:eastAsia="en-AU"/>
        </w:rPr>
      </w:pPr>
      <w:r w:rsidRPr="0074766C">
        <w:rPr>
          <w:rFonts w:asciiTheme="minorHAnsi" w:hAnsiTheme="minorHAnsi" w:cstheme="minorHAnsi"/>
          <w:color w:val="000000"/>
          <w:szCs w:val="22"/>
          <w:lang w:eastAsia="en-AU"/>
        </w:rPr>
        <w:t xml:space="preserve">increase the participation of people with disability in the Australian workforce </w:t>
      </w:r>
    </w:p>
    <w:p w:rsidR="0074766C" w:rsidRPr="0074766C" w:rsidRDefault="0074766C" w:rsidP="00644DA9">
      <w:pPr>
        <w:pStyle w:val="Brief-BULLET"/>
        <w:numPr>
          <w:ilvl w:val="0"/>
          <w:numId w:val="9"/>
        </w:numPr>
        <w:tabs>
          <w:tab w:val="left" w:pos="720"/>
        </w:tabs>
        <w:spacing w:line="276" w:lineRule="auto"/>
        <w:rPr>
          <w:rFonts w:asciiTheme="minorHAnsi" w:hAnsiTheme="minorHAnsi" w:cstheme="minorHAnsi"/>
          <w:color w:val="000000"/>
          <w:szCs w:val="22"/>
          <w:lang w:eastAsia="en-AU"/>
        </w:rPr>
      </w:pPr>
      <w:r w:rsidRPr="0074766C">
        <w:rPr>
          <w:rFonts w:asciiTheme="minorHAnsi" w:hAnsiTheme="minorHAnsi" w:cstheme="minorHAnsi"/>
          <w:color w:val="000000"/>
          <w:szCs w:val="22"/>
          <w:lang w:eastAsia="en-AU"/>
        </w:rPr>
        <w:t>increase the number of job vacancies available to program providers and facilitate the recruitment of participants from DES</w:t>
      </w:r>
    </w:p>
    <w:p w:rsidR="0074766C" w:rsidRPr="0074766C" w:rsidRDefault="0074766C" w:rsidP="00644DA9">
      <w:pPr>
        <w:pStyle w:val="Brief-BULLET"/>
        <w:numPr>
          <w:ilvl w:val="0"/>
          <w:numId w:val="9"/>
        </w:numPr>
        <w:tabs>
          <w:tab w:val="left" w:pos="720"/>
        </w:tabs>
        <w:spacing w:line="276" w:lineRule="auto"/>
        <w:rPr>
          <w:rFonts w:asciiTheme="minorHAnsi" w:hAnsiTheme="minorHAnsi" w:cstheme="minorHAnsi"/>
          <w:color w:val="000000"/>
          <w:szCs w:val="22"/>
          <w:lang w:eastAsia="en-AU"/>
        </w:rPr>
      </w:pPr>
      <w:r w:rsidRPr="0074766C">
        <w:rPr>
          <w:rFonts w:asciiTheme="minorHAnsi" w:hAnsiTheme="minorHAnsi" w:cstheme="minorHAnsi"/>
          <w:color w:val="000000"/>
          <w:szCs w:val="22"/>
          <w:lang w:eastAsia="en-AU"/>
        </w:rPr>
        <w:t xml:space="preserve">promote the benefits of employing people with disability to employers, especially large employers, leading to the establishment of </w:t>
      </w:r>
      <w:r w:rsidR="00FD46B2">
        <w:rPr>
          <w:rFonts w:asciiTheme="minorHAnsi" w:hAnsiTheme="minorHAnsi" w:cstheme="minorHAnsi"/>
          <w:color w:val="000000"/>
          <w:szCs w:val="22"/>
          <w:lang w:eastAsia="en-AU"/>
        </w:rPr>
        <w:t>Memorandum or Understandings (</w:t>
      </w:r>
      <w:r w:rsidRPr="0074766C">
        <w:rPr>
          <w:rFonts w:asciiTheme="minorHAnsi" w:hAnsiTheme="minorHAnsi" w:cstheme="minorHAnsi"/>
          <w:color w:val="000000"/>
          <w:szCs w:val="22"/>
          <w:lang w:eastAsia="en-AU"/>
        </w:rPr>
        <w:t>MOUs</w:t>
      </w:r>
      <w:r w:rsidR="00FD46B2">
        <w:rPr>
          <w:rFonts w:asciiTheme="minorHAnsi" w:hAnsiTheme="minorHAnsi" w:cstheme="minorHAnsi"/>
          <w:color w:val="000000"/>
          <w:szCs w:val="22"/>
          <w:lang w:eastAsia="en-AU"/>
        </w:rPr>
        <w:t>)</w:t>
      </w:r>
      <w:r w:rsidRPr="0074766C">
        <w:rPr>
          <w:rFonts w:asciiTheme="minorHAnsi" w:hAnsiTheme="minorHAnsi" w:cstheme="minorHAnsi"/>
          <w:color w:val="000000"/>
          <w:szCs w:val="22"/>
          <w:lang w:eastAsia="en-AU"/>
        </w:rPr>
        <w:t xml:space="preserve"> with targeted large employers to employ people with disability</w:t>
      </w:r>
    </w:p>
    <w:p w:rsidR="0074766C" w:rsidRPr="0074766C" w:rsidRDefault="0074766C" w:rsidP="00644DA9">
      <w:pPr>
        <w:pStyle w:val="Brief-BULLET"/>
        <w:numPr>
          <w:ilvl w:val="0"/>
          <w:numId w:val="9"/>
        </w:numPr>
        <w:tabs>
          <w:tab w:val="left" w:pos="720"/>
        </w:tabs>
        <w:spacing w:line="276" w:lineRule="auto"/>
        <w:rPr>
          <w:rFonts w:asciiTheme="minorHAnsi" w:hAnsiTheme="minorHAnsi" w:cstheme="minorHAnsi"/>
          <w:color w:val="000000"/>
          <w:szCs w:val="22"/>
          <w:lang w:eastAsia="en-AU"/>
        </w:rPr>
      </w:pPr>
      <w:r w:rsidRPr="0074766C">
        <w:rPr>
          <w:rFonts w:asciiTheme="minorHAnsi" w:hAnsiTheme="minorHAnsi" w:cstheme="minorHAnsi"/>
          <w:color w:val="000000"/>
          <w:szCs w:val="22"/>
          <w:lang w:eastAsia="en-AU"/>
        </w:rPr>
        <w:t>improve employers’ awareness of available Australian Government schemes that assist with the employment of people with disability</w:t>
      </w:r>
    </w:p>
    <w:p w:rsidR="0074766C" w:rsidRPr="0074766C" w:rsidRDefault="0074766C" w:rsidP="00644DA9">
      <w:pPr>
        <w:pStyle w:val="Brief-BULLET"/>
        <w:numPr>
          <w:ilvl w:val="0"/>
          <w:numId w:val="9"/>
        </w:numPr>
        <w:tabs>
          <w:tab w:val="left" w:pos="720"/>
        </w:tabs>
        <w:spacing w:line="276" w:lineRule="auto"/>
        <w:rPr>
          <w:rFonts w:asciiTheme="minorHAnsi" w:hAnsiTheme="minorHAnsi" w:cstheme="minorHAnsi"/>
          <w:color w:val="000000"/>
          <w:szCs w:val="22"/>
          <w:lang w:eastAsia="en-AU"/>
        </w:rPr>
      </w:pPr>
      <w:r w:rsidRPr="0074766C">
        <w:rPr>
          <w:rFonts w:asciiTheme="minorHAnsi" w:hAnsiTheme="minorHAnsi" w:cstheme="minorHAnsi"/>
          <w:color w:val="000000"/>
          <w:szCs w:val="22"/>
          <w:lang w:eastAsia="en-AU"/>
        </w:rPr>
        <w:t>support large employers through MOUs to implement and manage strategies, policies and processes for the recruitment and retention of people with disability in their workforce</w:t>
      </w:r>
    </w:p>
    <w:p w:rsidR="0074766C" w:rsidRPr="0074766C" w:rsidRDefault="0074766C" w:rsidP="00644DA9">
      <w:pPr>
        <w:pStyle w:val="Brief-BULLET"/>
        <w:numPr>
          <w:ilvl w:val="0"/>
          <w:numId w:val="9"/>
        </w:numPr>
        <w:tabs>
          <w:tab w:val="left" w:pos="720"/>
        </w:tabs>
        <w:spacing w:line="276" w:lineRule="auto"/>
        <w:rPr>
          <w:rFonts w:asciiTheme="minorHAnsi" w:hAnsiTheme="minorHAnsi" w:cstheme="minorHAnsi"/>
          <w:color w:val="000000"/>
          <w:szCs w:val="22"/>
          <w:lang w:eastAsia="en-AU"/>
        </w:rPr>
      </w:pPr>
      <w:r w:rsidRPr="0074766C">
        <w:rPr>
          <w:rFonts w:asciiTheme="minorHAnsi" w:hAnsiTheme="minorHAnsi" w:cstheme="minorHAnsi"/>
          <w:color w:val="000000"/>
          <w:szCs w:val="22"/>
          <w:lang w:eastAsia="en-AU"/>
        </w:rPr>
        <w:t>assist large employers to develop systems and processes for recruiting and maintaining the employment of people with disability</w:t>
      </w:r>
    </w:p>
    <w:p w:rsidR="0074766C" w:rsidRPr="0074766C" w:rsidRDefault="0074766C" w:rsidP="00644DA9">
      <w:pPr>
        <w:pStyle w:val="Brief-BULLET"/>
        <w:numPr>
          <w:ilvl w:val="0"/>
          <w:numId w:val="9"/>
        </w:numPr>
        <w:tabs>
          <w:tab w:val="left" w:pos="720"/>
        </w:tabs>
        <w:spacing w:line="276" w:lineRule="auto"/>
        <w:rPr>
          <w:rFonts w:asciiTheme="minorHAnsi" w:hAnsiTheme="minorHAnsi" w:cstheme="minorHAnsi"/>
          <w:color w:val="000000"/>
          <w:szCs w:val="22"/>
          <w:lang w:eastAsia="en-AU"/>
        </w:rPr>
      </w:pPr>
      <w:r w:rsidRPr="0074766C">
        <w:rPr>
          <w:rFonts w:asciiTheme="minorHAnsi" w:hAnsiTheme="minorHAnsi" w:cstheme="minorHAnsi"/>
          <w:color w:val="000000"/>
          <w:szCs w:val="22"/>
          <w:lang w:eastAsia="en-AU"/>
        </w:rPr>
        <w:t>improve the quality of participation in emplo</w:t>
      </w:r>
      <w:r w:rsidR="00067789">
        <w:rPr>
          <w:rFonts w:asciiTheme="minorHAnsi" w:hAnsiTheme="minorHAnsi" w:cstheme="minorHAnsi"/>
          <w:color w:val="000000"/>
          <w:szCs w:val="22"/>
          <w:lang w:eastAsia="en-AU"/>
        </w:rPr>
        <w:t>yment by people with disability</w:t>
      </w:r>
      <w:r w:rsidRPr="0074766C">
        <w:rPr>
          <w:rFonts w:asciiTheme="minorHAnsi" w:hAnsiTheme="minorHAnsi" w:cstheme="minorHAnsi"/>
          <w:color w:val="000000"/>
          <w:szCs w:val="22"/>
          <w:lang w:eastAsia="en-AU"/>
        </w:rPr>
        <w:t xml:space="preserve"> and </w:t>
      </w:r>
    </w:p>
    <w:p w:rsidR="0074766C" w:rsidRPr="0074766C" w:rsidRDefault="0074766C" w:rsidP="00644DA9">
      <w:pPr>
        <w:pStyle w:val="Brief-BULLET"/>
        <w:numPr>
          <w:ilvl w:val="0"/>
          <w:numId w:val="9"/>
        </w:numPr>
        <w:tabs>
          <w:tab w:val="left" w:pos="720"/>
        </w:tabs>
        <w:spacing w:line="276" w:lineRule="auto"/>
        <w:rPr>
          <w:rFonts w:asciiTheme="minorHAnsi" w:hAnsiTheme="minorHAnsi" w:cstheme="minorHAnsi"/>
          <w:color w:val="000000"/>
          <w:szCs w:val="22"/>
          <w:lang w:eastAsia="en-AU"/>
        </w:rPr>
      </w:pPr>
      <w:r w:rsidRPr="0074766C">
        <w:rPr>
          <w:rFonts w:asciiTheme="minorHAnsi" w:hAnsiTheme="minorHAnsi" w:cstheme="minorHAnsi"/>
          <w:color w:val="000000"/>
          <w:szCs w:val="22"/>
          <w:lang w:eastAsia="en-AU"/>
        </w:rPr>
        <w:t xml:space="preserve">provide linkages between employers, especially large employers and program providers. </w:t>
      </w:r>
    </w:p>
    <w:p w:rsidR="005B452C" w:rsidRPr="00067789" w:rsidRDefault="005B452C" w:rsidP="00067789">
      <w:pPr>
        <w:rPr>
          <w:rFonts w:asciiTheme="minorHAnsi" w:hAnsiTheme="minorHAnsi" w:cstheme="minorHAnsi"/>
          <w:sz w:val="22"/>
          <w:szCs w:val="22"/>
        </w:rPr>
      </w:pPr>
    </w:p>
    <w:p w:rsidR="0074766C" w:rsidRPr="009B1CE1" w:rsidRDefault="00D942EE" w:rsidP="009B1CE1">
      <w:pPr>
        <w:pStyle w:val="Title"/>
        <w:rPr>
          <w:sz w:val="24"/>
          <w:szCs w:val="24"/>
        </w:rPr>
      </w:pPr>
      <w:r>
        <w:rPr>
          <w:sz w:val="24"/>
          <w:szCs w:val="24"/>
        </w:rPr>
        <w:t>Recent changes to the Disability Support Pension</w:t>
      </w:r>
    </w:p>
    <w:p w:rsidR="0074766C" w:rsidRDefault="00F93882" w:rsidP="000B6F54">
      <w:pPr>
        <w:rPr>
          <w:rFonts w:asciiTheme="minorHAnsi" w:hAnsiTheme="minorHAnsi" w:cstheme="minorHAnsi"/>
          <w:color w:val="000000"/>
          <w:sz w:val="22"/>
          <w:szCs w:val="22"/>
        </w:rPr>
      </w:pPr>
      <w:r>
        <w:rPr>
          <w:rFonts w:asciiTheme="minorHAnsi" w:hAnsiTheme="minorHAnsi" w:cstheme="minorHAnsi"/>
          <w:bCs/>
          <w:sz w:val="22"/>
          <w:szCs w:val="22"/>
        </w:rPr>
        <w:t>T</w:t>
      </w:r>
      <w:r w:rsidR="009B1CE1">
        <w:rPr>
          <w:rFonts w:asciiTheme="minorHAnsi" w:hAnsiTheme="minorHAnsi" w:cstheme="minorHAnsi"/>
          <w:bCs/>
          <w:sz w:val="22"/>
          <w:szCs w:val="22"/>
        </w:rPr>
        <w:t xml:space="preserve">he </w:t>
      </w:r>
      <w:r w:rsidR="00D942EE">
        <w:rPr>
          <w:rFonts w:asciiTheme="minorHAnsi" w:hAnsiTheme="minorHAnsi" w:cstheme="minorHAnsi"/>
          <w:bCs/>
          <w:sz w:val="22"/>
          <w:szCs w:val="22"/>
        </w:rPr>
        <w:t xml:space="preserve">number of hours that </w:t>
      </w:r>
      <w:r w:rsidRPr="0074766C">
        <w:rPr>
          <w:rFonts w:asciiTheme="minorHAnsi" w:hAnsiTheme="minorHAnsi" w:cstheme="minorHAnsi"/>
          <w:bCs/>
          <w:sz w:val="22"/>
          <w:szCs w:val="22"/>
        </w:rPr>
        <w:t>D</w:t>
      </w:r>
      <w:r>
        <w:rPr>
          <w:rFonts w:asciiTheme="minorHAnsi" w:hAnsiTheme="minorHAnsi" w:cstheme="minorHAnsi"/>
          <w:bCs/>
          <w:sz w:val="22"/>
          <w:szCs w:val="22"/>
        </w:rPr>
        <w:t xml:space="preserve">isability </w:t>
      </w:r>
      <w:r w:rsidRPr="0074766C">
        <w:rPr>
          <w:rFonts w:asciiTheme="minorHAnsi" w:hAnsiTheme="minorHAnsi" w:cstheme="minorHAnsi"/>
          <w:bCs/>
          <w:sz w:val="22"/>
          <w:szCs w:val="22"/>
        </w:rPr>
        <w:t>S</w:t>
      </w:r>
      <w:r>
        <w:rPr>
          <w:rFonts w:asciiTheme="minorHAnsi" w:hAnsiTheme="minorHAnsi" w:cstheme="minorHAnsi"/>
          <w:bCs/>
          <w:sz w:val="22"/>
          <w:szCs w:val="22"/>
        </w:rPr>
        <w:t xml:space="preserve">upport </w:t>
      </w:r>
      <w:r w:rsidRPr="0074766C">
        <w:rPr>
          <w:rFonts w:asciiTheme="minorHAnsi" w:hAnsiTheme="minorHAnsi" w:cstheme="minorHAnsi"/>
          <w:bCs/>
          <w:sz w:val="22"/>
          <w:szCs w:val="22"/>
        </w:rPr>
        <w:t>P</w:t>
      </w:r>
      <w:r>
        <w:rPr>
          <w:rFonts w:asciiTheme="minorHAnsi" w:hAnsiTheme="minorHAnsi" w:cstheme="minorHAnsi"/>
          <w:bCs/>
          <w:sz w:val="22"/>
          <w:szCs w:val="22"/>
        </w:rPr>
        <w:t>ension (</w:t>
      </w:r>
      <w:r w:rsidR="00D942EE">
        <w:rPr>
          <w:rFonts w:asciiTheme="minorHAnsi" w:hAnsiTheme="minorHAnsi" w:cstheme="minorHAnsi"/>
          <w:bCs/>
          <w:sz w:val="22"/>
          <w:szCs w:val="22"/>
        </w:rPr>
        <w:t>DSP</w:t>
      </w:r>
      <w:r>
        <w:rPr>
          <w:rFonts w:asciiTheme="minorHAnsi" w:hAnsiTheme="minorHAnsi" w:cstheme="minorHAnsi"/>
          <w:bCs/>
          <w:sz w:val="22"/>
          <w:szCs w:val="22"/>
        </w:rPr>
        <w:t>)</w:t>
      </w:r>
      <w:r w:rsidR="00D942EE">
        <w:rPr>
          <w:rFonts w:asciiTheme="minorHAnsi" w:hAnsiTheme="minorHAnsi" w:cstheme="minorHAnsi"/>
          <w:bCs/>
          <w:sz w:val="22"/>
          <w:szCs w:val="22"/>
        </w:rPr>
        <w:t xml:space="preserve"> recipients can work</w:t>
      </w:r>
      <w:r>
        <w:rPr>
          <w:rFonts w:asciiTheme="minorHAnsi" w:hAnsiTheme="minorHAnsi" w:cstheme="minorHAnsi"/>
          <w:bCs/>
          <w:sz w:val="22"/>
          <w:szCs w:val="22"/>
        </w:rPr>
        <w:t xml:space="preserve"> has now</w:t>
      </w:r>
      <w:r w:rsidR="00D942EE">
        <w:rPr>
          <w:rFonts w:asciiTheme="minorHAnsi" w:hAnsiTheme="minorHAnsi" w:cstheme="minorHAnsi"/>
          <w:bCs/>
          <w:sz w:val="22"/>
          <w:szCs w:val="22"/>
        </w:rPr>
        <w:t xml:space="preserve"> </w:t>
      </w:r>
      <w:r w:rsidR="009B1CE1">
        <w:rPr>
          <w:rFonts w:asciiTheme="minorHAnsi" w:hAnsiTheme="minorHAnsi" w:cstheme="minorHAnsi"/>
          <w:bCs/>
          <w:sz w:val="22"/>
          <w:szCs w:val="22"/>
        </w:rPr>
        <w:t>increase</w:t>
      </w:r>
      <w:r>
        <w:rPr>
          <w:rFonts w:asciiTheme="minorHAnsi" w:hAnsiTheme="minorHAnsi" w:cstheme="minorHAnsi"/>
          <w:bCs/>
          <w:sz w:val="22"/>
          <w:szCs w:val="22"/>
        </w:rPr>
        <w:t>d</w:t>
      </w:r>
      <w:r w:rsidR="0074766C" w:rsidRPr="0074766C">
        <w:rPr>
          <w:rFonts w:asciiTheme="minorHAnsi" w:hAnsiTheme="minorHAnsi" w:cstheme="minorHAnsi"/>
          <w:bCs/>
          <w:sz w:val="22"/>
          <w:szCs w:val="22"/>
        </w:rPr>
        <w:t xml:space="preserve"> to 30 hours per week</w:t>
      </w:r>
      <w:r w:rsidR="009B1CE1">
        <w:rPr>
          <w:rFonts w:asciiTheme="minorHAnsi" w:hAnsiTheme="minorHAnsi" w:cstheme="minorHAnsi"/>
          <w:bCs/>
          <w:sz w:val="22"/>
          <w:szCs w:val="22"/>
        </w:rPr>
        <w:t xml:space="preserve"> before entitlements </w:t>
      </w:r>
      <w:r w:rsidR="00D942EE">
        <w:rPr>
          <w:rFonts w:asciiTheme="minorHAnsi" w:hAnsiTheme="minorHAnsi" w:cstheme="minorHAnsi"/>
          <w:bCs/>
          <w:sz w:val="22"/>
          <w:szCs w:val="22"/>
        </w:rPr>
        <w:t>are</w:t>
      </w:r>
      <w:r w:rsidR="009B1CE1">
        <w:rPr>
          <w:rFonts w:asciiTheme="minorHAnsi" w:hAnsiTheme="minorHAnsi" w:cstheme="minorHAnsi"/>
          <w:bCs/>
          <w:sz w:val="22"/>
          <w:szCs w:val="22"/>
        </w:rPr>
        <w:t xml:space="preserve"> affected</w:t>
      </w:r>
      <w:r>
        <w:rPr>
          <w:rFonts w:asciiTheme="minorHAnsi" w:hAnsiTheme="minorHAnsi" w:cstheme="minorHAnsi"/>
          <w:bCs/>
          <w:sz w:val="22"/>
          <w:szCs w:val="22"/>
        </w:rPr>
        <w:t xml:space="preserve"> and</w:t>
      </w:r>
      <w:r w:rsidR="00D942EE">
        <w:rPr>
          <w:rFonts w:asciiTheme="minorHAnsi" w:hAnsiTheme="minorHAnsi" w:cstheme="minorHAnsi"/>
          <w:bCs/>
          <w:sz w:val="22"/>
          <w:szCs w:val="22"/>
        </w:rPr>
        <w:t xml:space="preserve"> is intended </w:t>
      </w:r>
      <w:r w:rsidR="0074766C" w:rsidRPr="0074766C">
        <w:rPr>
          <w:rFonts w:asciiTheme="minorHAnsi" w:hAnsiTheme="minorHAnsi" w:cstheme="minorHAnsi"/>
          <w:bCs/>
          <w:sz w:val="22"/>
          <w:szCs w:val="22"/>
        </w:rPr>
        <w:t xml:space="preserve">to encourage greater participation in the workforce. </w:t>
      </w:r>
      <w:r w:rsidR="0074766C" w:rsidRPr="0074766C">
        <w:rPr>
          <w:rFonts w:asciiTheme="minorHAnsi" w:hAnsiTheme="minorHAnsi" w:cstheme="minorHAnsi"/>
          <w:color w:val="000000"/>
          <w:sz w:val="22"/>
          <w:szCs w:val="22"/>
        </w:rPr>
        <w:t>This</w:t>
      </w:r>
      <w:r w:rsidR="000B6F54">
        <w:rPr>
          <w:rFonts w:asciiTheme="minorHAnsi" w:hAnsiTheme="minorHAnsi" w:cstheme="minorHAnsi"/>
          <w:color w:val="000000"/>
          <w:sz w:val="22"/>
          <w:szCs w:val="22"/>
        </w:rPr>
        <w:t xml:space="preserve"> </w:t>
      </w:r>
      <w:r w:rsidR="00D942EE">
        <w:rPr>
          <w:rFonts w:asciiTheme="minorHAnsi" w:hAnsiTheme="minorHAnsi" w:cstheme="minorHAnsi"/>
          <w:color w:val="000000"/>
          <w:sz w:val="22"/>
          <w:szCs w:val="22"/>
        </w:rPr>
        <w:t xml:space="preserve">change </w:t>
      </w:r>
      <w:r w:rsidR="000B6F54">
        <w:rPr>
          <w:rFonts w:asciiTheme="minorHAnsi" w:hAnsiTheme="minorHAnsi" w:cstheme="minorHAnsi"/>
          <w:color w:val="000000"/>
          <w:sz w:val="22"/>
          <w:szCs w:val="22"/>
        </w:rPr>
        <w:t xml:space="preserve">was </w:t>
      </w:r>
      <w:r w:rsidR="0074766C" w:rsidRPr="0074766C">
        <w:rPr>
          <w:rFonts w:asciiTheme="minorHAnsi" w:hAnsiTheme="minorHAnsi" w:cstheme="minorHAnsi"/>
          <w:color w:val="000000"/>
          <w:sz w:val="22"/>
          <w:szCs w:val="22"/>
        </w:rPr>
        <w:t>combined with extra support for people with disability, including more employment services, generous rules for existing DSP recipients to encourage them to work more hours and support for employers to take on more people with disability through financial incentives.</w:t>
      </w:r>
      <w:r w:rsidR="000B6F54">
        <w:rPr>
          <w:rFonts w:asciiTheme="minorHAnsi" w:hAnsiTheme="minorHAnsi" w:cstheme="minorHAnsi"/>
          <w:color w:val="000000"/>
          <w:sz w:val="22"/>
          <w:szCs w:val="22"/>
        </w:rPr>
        <w:t xml:space="preserve"> Through this strategy t</w:t>
      </w:r>
      <w:r w:rsidR="0074766C" w:rsidRPr="000B6F54">
        <w:rPr>
          <w:rFonts w:asciiTheme="minorHAnsi" w:hAnsiTheme="minorHAnsi" w:cstheme="minorHAnsi"/>
          <w:color w:val="000000"/>
          <w:sz w:val="22"/>
          <w:szCs w:val="22"/>
        </w:rPr>
        <w:t>he Australian Government is improving support for Australians with disability to help them</w:t>
      </w:r>
      <w:r w:rsidR="000B6F54">
        <w:rPr>
          <w:rFonts w:asciiTheme="minorHAnsi" w:hAnsiTheme="minorHAnsi" w:cstheme="minorHAnsi"/>
          <w:color w:val="000000"/>
          <w:sz w:val="22"/>
          <w:szCs w:val="22"/>
        </w:rPr>
        <w:t xml:space="preserve"> into work where possible, while</w:t>
      </w:r>
      <w:r w:rsidR="0074766C" w:rsidRPr="000B6F54">
        <w:rPr>
          <w:rFonts w:asciiTheme="minorHAnsi" w:hAnsiTheme="minorHAnsi" w:cstheme="minorHAnsi"/>
          <w:color w:val="000000"/>
          <w:sz w:val="22"/>
          <w:szCs w:val="22"/>
        </w:rPr>
        <w:t xml:space="preserve"> continuing to provide an essential safety net for Australians who are unable to work to fully support themselves</w:t>
      </w:r>
      <w:r w:rsidR="000B6F54">
        <w:rPr>
          <w:rFonts w:asciiTheme="minorHAnsi" w:hAnsiTheme="minorHAnsi" w:cstheme="minorHAnsi"/>
          <w:color w:val="000000"/>
          <w:sz w:val="22"/>
          <w:szCs w:val="22"/>
        </w:rPr>
        <w:t xml:space="preserve">. </w:t>
      </w:r>
    </w:p>
    <w:p w:rsidR="000B6F54" w:rsidRPr="000B6F54" w:rsidRDefault="000B6F54" w:rsidP="000B6F54">
      <w:pPr>
        <w:rPr>
          <w:rFonts w:asciiTheme="minorHAnsi" w:hAnsiTheme="minorHAnsi" w:cstheme="minorHAnsi"/>
          <w:color w:val="000000"/>
          <w:sz w:val="22"/>
          <w:szCs w:val="22"/>
        </w:rPr>
      </w:pPr>
    </w:p>
    <w:p w:rsidR="00F57A5F" w:rsidRPr="00F57A5F" w:rsidRDefault="00F57A5F" w:rsidP="00F57A5F">
      <w:pPr>
        <w:pStyle w:val="Title"/>
        <w:rPr>
          <w:sz w:val="24"/>
          <w:szCs w:val="24"/>
        </w:rPr>
      </w:pPr>
      <w:r>
        <w:rPr>
          <w:sz w:val="24"/>
          <w:szCs w:val="24"/>
        </w:rPr>
        <w:t xml:space="preserve">Public Sector </w:t>
      </w:r>
    </w:p>
    <w:p w:rsidR="00F93882" w:rsidRPr="00F769E7" w:rsidRDefault="00F57A5F" w:rsidP="00F93882">
      <w:pPr>
        <w:rPr>
          <w:rFonts w:asciiTheme="minorHAnsi" w:hAnsiTheme="minorHAnsi" w:cstheme="minorHAnsi"/>
          <w:bCs/>
          <w:sz w:val="22"/>
          <w:szCs w:val="22"/>
        </w:rPr>
      </w:pPr>
      <w:r w:rsidRPr="00F57A5F">
        <w:rPr>
          <w:rFonts w:asciiTheme="minorHAnsi" w:hAnsiTheme="minorHAnsi" w:cstheme="minorHAnsi"/>
          <w:sz w:val="22"/>
          <w:szCs w:val="22"/>
        </w:rPr>
        <w:t xml:space="preserve">As a major Australian employer, the Commonwealth public service plays a leadership role and provides an important example of what could be achieved in hiring people with disability. </w:t>
      </w:r>
      <w:r w:rsidR="00F93882">
        <w:rPr>
          <w:rFonts w:asciiTheme="minorHAnsi" w:hAnsiTheme="minorHAnsi" w:cstheme="minorHAnsi"/>
          <w:bCs/>
          <w:sz w:val="22"/>
          <w:szCs w:val="22"/>
        </w:rPr>
        <w:t xml:space="preserve">The APSC launched the </w:t>
      </w:r>
      <w:r w:rsidR="00F93882" w:rsidRPr="0074766C">
        <w:rPr>
          <w:rFonts w:asciiTheme="minorHAnsi" w:hAnsiTheme="minorHAnsi" w:cstheme="minorHAnsi"/>
          <w:bCs/>
          <w:i/>
          <w:sz w:val="22"/>
          <w:szCs w:val="22"/>
        </w:rPr>
        <w:t>As One – APS Disability employment strategy</w:t>
      </w:r>
      <w:r w:rsidR="00F93882">
        <w:rPr>
          <w:rFonts w:asciiTheme="minorHAnsi" w:hAnsiTheme="minorHAnsi" w:cstheme="minorHAnsi"/>
          <w:bCs/>
          <w:sz w:val="22"/>
          <w:szCs w:val="22"/>
        </w:rPr>
        <w:t xml:space="preserve"> on 14 May 2012. This strategy aims </w:t>
      </w:r>
      <w:r w:rsidR="00F93882" w:rsidRPr="00F769E7">
        <w:rPr>
          <w:rFonts w:asciiTheme="minorHAnsi" w:hAnsiTheme="minorHAnsi" w:cstheme="minorHAnsi"/>
          <w:bCs/>
          <w:sz w:val="22"/>
          <w:szCs w:val="22"/>
        </w:rPr>
        <w:t>to strengthen the APS as a disability-confident employer, and improve the experience of people with disability in APS employment.</w:t>
      </w:r>
    </w:p>
    <w:p w:rsidR="00F57A5F" w:rsidRPr="00F57A5F" w:rsidRDefault="00F57A5F" w:rsidP="000A55AC">
      <w:pPr>
        <w:rPr>
          <w:rFonts w:asciiTheme="minorHAnsi" w:hAnsiTheme="minorHAnsi" w:cstheme="minorHAnsi"/>
          <w:sz w:val="22"/>
          <w:szCs w:val="22"/>
        </w:rPr>
      </w:pPr>
    </w:p>
    <w:p w:rsidR="00F57A5F" w:rsidRPr="0074766C" w:rsidRDefault="005C0A10" w:rsidP="00F57A5F">
      <w:pPr>
        <w:rPr>
          <w:rFonts w:asciiTheme="minorHAnsi" w:hAnsiTheme="minorHAnsi" w:cstheme="minorHAnsi"/>
          <w:sz w:val="22"/>
          <w:szCs w:val="22"/>
        </w:rPr>
      </w:pPr>
      <w:r>
        <w:rPr>
          <w:rFonts w:asciiTheme="minorHAnsi" w:hAnsiTheme="minorHAnsi" w:cstheme="minorHAnsi"/>
          <w:sz w:val="22"/>
          <w:szCs w:val="22"/>
        </w:rPr>
        <w:t>T</w:t>
      </w:r>
      <w:r w:rsidR="00F57A5F" w:rsidRPr="0074766C">
        <w:rPr>
          <w:rFonts w:asciiTheme="minorHAnsi" w:hAnsiTheme="minorHAnsi" w:cstheme="minorHAnsi"/>
          <w:sz w:val="22"/>
          <w:szCs w:val="22"/>
        </w:rPr>
        <w:t>he current legal framework of the Australian Public Service (APS)</w:t>
      </w:r>
      <w:r w:rsidR="00F57A5F">
        <w:rPr>
          <w:rFonts w:asciiTheme="minorHAnsi" w:hAnsiTheme="minorHAnsi" w:cstheme="minorHAnsi"/>
          <w:sz w:val="22"/>
          <w:szCs w:val="22"/>
        </w:rPr>
        <w:t xml:space="preserve"> </w:t>
      </w:r>
      <w:r>
        <w:rPr>
          <w:rFonts w:asciiTheme="minorHAnsi" w:hAnsiTheme="minorHAnsi" w:cstheme="minorHAnsi"/>
          <w:sz w:val="22"/>
          <w:szCs w:val="22"/>
        </w:rPr>
        <w:t xml:space="preserve">is articulated </w:t>
      </w:r>
      <w:r w:rsidR="00F57A5F">
        <w:rPr>
          <w:rFonts w:asciiTheme="minorHAnsi" w:hAnsiTheme="minorHAnsi" w:cstheme="minorHAnsi"/>
          <w:sz w:val="22"/>
          <w:szCs w:val="22"/>
        </w:rPr>
        <w:t xml:space="preserve">through the </w:t>
      </w:r>
      <w:hyperlink r:id="rId20" w:history="1">
        <w:r w:rsidR="00F57A5F" w:rsidRPr="0074766C">
          <w:rPr>
            <w:rStyle w:val="Hyperlink"/>
            <w:rFonts w:asciiTheme="minorHAnsi" w:hAnsiTheme="minorHAnsi" w:cstheme="minorHAnsi"/>
            <w:i/>
            <w:iCs/>
            <w:sz w:val="22"/>
            <w:szCs w:val="22"/>
          </w:rPr>
          <w:t>Public Service Act 1999</w:t>
        </w:r>
      </w:hyperlink>
      <w:r w:rsidR="00F57A5F">
        <w:rPr>
          <w:rFonts w:asciiTheme="minorHAnsi" w:hAnsiTheme="minorHAnsi" w:cstheme="minorHAnsi"/>
          <w:sz w:val="22"/>
          <w:szCs w:val="22"/>
        </w:rPr>
        <w:t xml:space="preserve"> (PS Act)</w:t>
      </w:r>
      <w:r w:rsidR="00F57A5F" w:rsidRPr="0074766C">
        <w:rPr>
          <w:rFonts w:asciiTheme="minorHAnsi" w:hAnsiTheme="minorHAnsi" w:cstheme="minorHAnsi"/>
          <w:sz w:val="22"/>
          <w:szCs w:val="22"/>
        </w:rPr>
        <w:t>.</w:t>
      </w:r>
      <w:r w:rsidR="005D7645">
        <w:rPr>
          <w:rFonts w:asciiTheme="minorHAnsi" w:hAnsiTheme="minorHAnsi" w:cstheme="minorHAnsi"/>
          <w:sz w:val="22"/>
          <w:szCs w:val="22"/>
        </w:rPr>
        <w:t xml:space="preserve"> </w:t>
      </w:r>
      <w:r w:rsidR="00F57A5F" w:rsidRPr="0074766C">
        <w:rPr>
          <w:rFonts w:asciiTheme="minorHAnsi" w:hAnsiTheme="minorHAnsi" w:cstheme="minorHAnsi"/>
          <w:sz w:val="22"/>
          <w:szCs w:val="22"/>
        </w:rPr>
        <w:t>Section 10 of the</w:t>
      </w:r>
      <w:r w:rsidR="00F57A5F">
        <w:rPr>
          <w:rFonts w:asciiTheme="minorHAnsi" w:hAnsiTheme="minorHAnsi" w:cstheme="minorHAnsi"/>
          <w:sz w:val="22"/>
          <w:szCs w:val="22"/>
        </w:rPr>
        <w:t xml:space="preserve"> PS Act outlines the Australian Government’s commitment</w:t>
      </w:r>
      <w:r w:rsidR="00F57A5F" w:rsidRPr="0074766C">
        <w:rPr>
          <w:rFonts w:asciiTheme="minorHAnsi" w:hAnsiTheme="minorHAnsi" w:cstheme="minorHAnsi"/>
          <w:sz w:val="22"/>
          <w:szCs w:val="22"/>
        </w:rPr>
        <w:t xml:space="preserve"> to maintaining a workplace that promotes inclusion and equity</w:t>
      </w:r>
      <w:r w:rsidR="00F57A5F">
        <w:rPr>
          <w:rFonts w:asciiTheme="minorHAnsi" w:hAnsiTheme="minorHAnsi" w:cstheme="minorHAnsi"/>
          <w:sz w:val="22"/>
          <w:szCs w:val="22"/>
        </w:rPr>
        <w:t xml:space="preserve"> and outlines the </w:t>
      </w:r>
      <w:r w:rsidR="005D7645">
        <w:rPr>
          <w:rFonts w:asciiTheme="minorHAnsi" w:hAnsiTheme="minorHAnsi" w:cstheme="minorHAnsi"/>
          <w:sz w:val="22"/>
          <w:szCs w:val="22"/>
        </w:rPr>
        <w:t xml:space="preserve">APS Values, by </w:t>
      </w:r>
      <w:r w:rsidR="00F57A5F">
        <w:rPr>
          <w:rFonts w:asciiTheme="minorHAnsi" w:hAnsiTheme="minorHAnsi" w:cstheme="minorHAnsi"/>
          <w:sz w:val="22"/>
          <w:szCs w:val="22"/>
        </w:rPr>
        <w:t>eliminating</w:t>
      </w:r>
      <w:r w:rsidR="00F57A5F" w:rsidRPr="0074766C">
        <w:rPr>
          <w:rFonts w:asciiTheme="minorHAnsi" w:hAnsiTheme="minorHAnsi" w:cstheme="minorHAnsi"/>
          <w:sz w:val="22"/>
          <w:szCs w:val="22"/>
        </w:rPr>
        <w:t xml:space="preserve"> employment related disadvantage </w:t>
      </w:r>
      <w:r w:rsidR="00F57A5F">
        <w:rPr>
          <w:rFonts w:asciiTheme="minorHAnsi" w:hAnsiTheme="minorHAnsi" w:cstheme="minorHAnsi"/>
          <w:sz w:val="22"/>
          <w:szCs w:val="22"/>
        </w:rPr>
        <w:t>by providing a workplace free from discrimination and p</w:t>
      </w:r>
      <w:r w:rsidR="00F57A5F" w:rsidRPr="0074766C">
        <w:rPr>
          <w:rFonts w:asciiTheme="minorHAnsi" w:hAnsiTheme="minorHAnsi" w:cstheme="minorHAnsi"/>
          <w:sz w:val="22"/>
          <w:szCs w:val="22"/>
        </w:rPr>
        <w:t>rovid</w:t>
      </w:r>
      <w:r w:rsidR="00F57A5F">
        <w:rPr>
          <w:rFonts w:asciiTheme="minorHAnsi" w:hAnsiTheme="minorHAnsi" w:cstheme="minorHAnsi"/>
          <w:sz w:val="22"/>
          <w:szCs w:val="22"/>
        </w:rPr>
        <w:t xml:space="preserve">ing </w:t>
      </w:r>
      <w:r w:rsidR="00F57A5F" w:rsidRPr="0074766C">
        <w:rPr>
          <w:rFonts w:asciiTheme="minorHAnsi" w:hAnsiTheme="minorHAnsi" w:cstheme="minorHAnsi"/>
          <w:sz w:val="22"/>
          <w:szCs w:val="22"/>
        </w:rPr>
        <w:t>a reasonable opportunity for all eligible members of the co</w:t>
      </w:r>
      <w:r w:rsidR="00F57A5F">
        <w:rPr>
          <w:rFonts w:asciiTheme="minorHAnsi" w:hAnsiTheme="minorHAnsi" w:cstheme="minorHAnsi"/>
          <w:sz w:val="22"/>
          <w:szCs w:val="22"/>
        </w:rPr>
        <w:t>mmunity to apply for employment.</w:t>
      </w:r>
    </w:p>
    <w:p w:rsidR="00F57A5F" w:rsidRPr="0074766C" w:rsidRDefault="00F57A5F" w:rsidP="00F57A5F">
      <w:pPr>
        <w:rPr>
          <w:rFonts w:asciiTheme="minorHAnsi" w:hAnsiTheme="minorHAnsi" w:cstheme="minorHAnsi"/>
          <w:sz w:val="22"/>
          <w:szCs w:val="22"/>
          <w:lang w:eastAsia="en-AU"/>
        </w:rPr>
      </w:pPr>
    </w:p>
    <w:p w:rsidR="00F57A5F" w:rsidRPr="00F769E7" w:rsidRDefault="005D7645" w:rsidP="00F57A5F">
      <w:pPr>
        <w:rPr>
          <w:rFonts w:asciiTheme="minorHAnsi" w:hAnsiTheme="minorHAnsi" w:cstheme="minorHAnsi"/>
          <w:sz w:val="22"/>
          <w:szCs w:val="22"/>
          <w:lang w:eastAsia="en-AU"/>
        </w:rPr>
      </w:pPr>
      <w:r>
        <w:rPr>
          <w:rFonts w:asciiTheme="minorHAnsi" w:hAnsiTheme="minorHAnsi" w:cstheme="minorHAnsi"/>
          <w:sz w:val="22"/>
          <w:szCs w:val="22"/>
          <w:lang w:eastAsia="en-AU"/>
        </w:rPr>
        <w:t xml:space="preserve">The </w:t>
      </w:r>
      <w:hyperlink r:id="rId21" w:history="1">
        <w:r w:rsidRPr="005D7645">
          <w:rPr>
            <w:rStyle w:val="Hyperlink"/>
            <w:rFonts w:asciiTheme="minorHAnsi" w:hAnsiTheme="minorHAnsi" w:cstheme="minorHAnsi"/>
            <w:i/>
            <w:sz w:val="22"/>
            <w:szCs w:val="22"/>
          </w:rPr>
          <w:t>Public Service Commissioner's Directions 1999</w:t>
        </w:r>
        <w:r w:rsidRPr="005D7645">
          <w:rPr>
            <w:rStyle w:val="Hyperlink"/>
            <w:rFonts w:asciiTheme="minorHAnsi" w:hAnsiTheme="minorHAnsi" w:cstheme="minorHAnsi"/>
            <w:i/>
            <w:sz w:val="22"/>
            <w:szCs w:val="22"/>
            <w:u w:val="none"/>
          </w:rPr>
          <w:t xml:space="preserve"> </w:t>
        </w:r>
      </w:hyperlink>
      <w:r w:rsidR="00F57A5F">
        <w:rPr>
          <w:rFonts w:asciiTheme="minorHAnsi" w:hAnsiTheme="minorHAnsi" w:cstheme="minorHAnsi"/>
          <w:sz w:val="22"/>
          <w:szCs w:val="22"/>
          <w:lang w:eastAsia="en-AU"/>
        </w:rPr>
        <w:t xml:space="preserve">state that an agency must </w:t>
      </w:r>
      <w:r w:rsidR="00F57A5F" w:rsidRPr="00F769E7">
        <w:rPr>
          <w:rFonts w:asciiTheme="minorHAnsi" w:hAnsiTheme="minorHAnsi" w:cstheme="minorHAnsi"/>
          <w:sz w:val="22"/>
          <w:szCs w:val="22"/>
          <w:lang w:eastAsia="en-AU"/>
        </w:rPr>
        <w:t>assist people with intellectual di</w:t>
      </w:r>
      <w:r w:rsidR="00F57A5F">
        <w:rPr>
          <w:rFonts w:asciiTheme="minorHAnsi" w:hAnsiTheme="minorHAnsi" w:cstheme="minorHAnsi"/>
          <w:sz w:val="22"/>
          <w:szCs w:val="22"/>
          <w:lang w:eastAsia="en-AU"/>
        </w:rPr>
        <w:t xml:space="preserve">sability to gain APS employment and </w:t>
      </w:r>
      <w:r w:rsidR="00F57A5F" w:rsidRPr="00F769E7">
        <w:rPr>
          <w:rFonts w:asciiTheme="minorHAnsi" w:hAnsiTheme="minorHAnsi" w:cstheme="minorHAnsi"/>
          <w:sz w:val="22"/>
          <w:szCs w:val="22"/>
          <w:lang w:eastAsia="en-AU"/>
        </w:rPr>
        <w:t xml:space="preserve">allows an agency head to put in place measures to enable the employment of a person with disability where a </w:t>
      </w:r>
      <w:r w:rsidR="00F57A5F">
        <w:rPr>
          <w:rFonts w:asciiTheme="minorHAnsi" w:hAnsiTheme="minorHAnsi" w:cstheme="minorHAnsi"/>
          <w:sz w:val="22"/>
          <w:szCs w:val="22"/>
          <w:lang w:eastAsia="en-AU"/>
        </w:rPr>
        <w:t xml:space="preserve">DES </w:t>
      </w:r>
      <w:r w:rsidR="00F57A5F" w:rsidRPr="00F769E7">
        <w:rPr>
          <w:rFonts w:asciiTheme="minorHAnsi" w:hAnsiTheme="minorHAnsi" w:cstheme="minorHAnsi"/>
          <w:sz w:val="22"/>
          <w:szCs w:val="22"/>
          <w:lang w:eastAsia="en-AU"/>
        </w:rPr>
        <w:t>provider has assessed that person as being unable to compete on merit due to his or her disability</w:t>
      </w:r>
      <w:r w:rsidR="00F57A5F">
        <w:rPr>
          <w:rFonts w:asciiTheme="minorHAnsi" w:hAnsiTheme="minorHAnsi" w:cstheme="minorHAnsi"/>
          <w:sz w:val="22"/>
          <w:szCs w:val="22"/>
          <w:lang w:eastAsia="en-AU"/>
        </w:rPr>
        <w:t>.</w:t>
      </w:r>
    </w:p>
    <w:p w:rsidR="00F57A5F" w:rsidRDefault="00F57A5F" w:rsidP="00F57A5F">
      <w:pPr>
        <w:rPr>
          <w:rFonts w:asciiTheme="minorHAnsi" w:hAnsiTheme="minorHAnsi" w:cstheme="minorHAnsi"/>
          <w:bCs/>
          <w:sz w:val="22"/>
          <w:szCs w:val="22"/>
        </w:rPr>
      </w:pPr>
    </w:p>
    <w:p w:rsidR="000A55AC" w:rsidRPr="000A55AC" w:rsidRDefault="002A05B4" w:rsidP="000A55AC">
      <w:pPr>
        <w:pStyle w:val="Title"/>
        <w:rPr>
          <w:sz w:val="24"/>
          <w:szCs w:val="24"/>
        </w:rPr>
      </w:pPr>
      <w:r>
        <w:rPr>
          <w:sz w:val="24"/>
          <w:szCs w:val="24"/>
        </w:rPr>
        <w:t>Private Sector</w:t>
      </w:r>
    </w:p>
    <w:p w:rsidR="00355AC0" w:rsidRDefault="005C0A10" w:rsidP="00355AC0">
      <w:pPr>
        <w:rPr>
          <w:rFonts w:asciiTheme="minorHAnsi" w:hAnsiTheme="minorHAnsi" w:cstheme="minorHAnsi"/>
          <w:sz w:val="22"/>
          <w:szCs w:val="22"/>
        </w:rPr>
      </w:pPr>
      <w:r>
        <w:rPr>
          <w:rFonts w:asciiTheme="minorHAnsi" w:hAnsiTheme="minorHAnsi" w:cstheme="minorHAnsi"/>
          <w:sz w:val="22"/>
          <w:szCs w:val="22"/>
        </w:rPr>
        <w:t>Many Australian companies have adopted polic</w:t>
      </w:r>
      <w:r w:rsidR="00F122B0">
        <w:rPr>
          <w:rFonts w:asciiTheme="minorHAnsi" w:hAnsiTheme="minorHAnsi" w:cstheme="minorHAnsi"/>
          <w:sz w:val="22"/>
          <w:szCs w:val="22"/>
        </w:rPr>
        <w:t>i</w:t>
      </w:r>
      <w:r>
        <w:rPr>
          <w:rFonts w:asciiTheme="minorHAnsi" w:hAnsiTheme="minorHAnsi" w:cstheme="minorHAnsi"/>
          <w:sz w:val="22"/>
          <w:szCs w:val="22"/>
        </w:rPr>
        <w:t xml:space="preserve">es and practices to encourage the employment of people with disability, including recruitment strategies and support for employers for working with employees with disability. </w:t>
      </w:r>
      <w:r w:rsidR="00355AC0" w:rsidRPr="00F57A5F">
        <w:rPr>
          <w:rFonts w:asciiTheme="minorHAnsi" w:hAnsiTheme="minorHAnsi" w:cstheme="minorHAnsi"/>
          <w:sz w:val="22"/>
          <w:szCs w:val="22"/>
        </w:rPr>
        <w:t>The</w:t>
      </w:r>
      <w:r w:rsidR="00355AC0">
        <w:rPr>
          <w:rFonts w:asciiTheme="minorHAnsi" w:hAnsiTheme="minorHAnsi" w:cstheme="minorHAnsi"/>
          <w:sz w:val="22"/>
          <w:szCs w:val="22"/>
        </w:rPr>
        <w:t xml:space="preserve"> </w:t>
      </w:r>
      <w:r w:rsidR="00F122B0" w:rsidRPr="00644DA9">
        <w:rPr>
          <w:rFonts w:asciiTheme="minorHAnsi" w:hAnsiTheme="minorHAnsi" w:cstheme="minorHAnsi"/>
          <w:color w:val="000000"/>
          <w:sz w:val="22"/>
          <w:szCs w:val="22"/>
        </w:rPr>
        <w:t>National Disability</w:t>
      </w:r>
      <w:r w:rsidR="00F122B0">
        <w:rPr>
          <w:rFonts w:asciiTheme="minorHAnsi" w:hAnsiTheme="minorHAnsi" w:cstheme="minorHAnsi"/>
          <w:color w:val="000000"/>
          <w:sz w:val="22"/>
          <w:szCs w:val="22"/>
        </w:rPr>
        <w:t xml:space="preserve"> Recruitment Coordinator</w:t>
      </w:r>
      <w:r w:rsidR="00F122B0" w:rsidRPr="00644DA9">
        <w:rPr>
          <w:rFonts w:asciiTheme="minorHAnsi" w:hAnsiTheme="minorHAnsi" w:cstheme="minorHAnsi"/>
          <w:color w:val="000000"/>
          <w:sz w:val="22"/>
          <w:szCs w:val="22"/>
        </w:rPr>
        <w:t xml:space="preserve"> </w:t>
      </w:r>
      <w:r w:rsidR="00F122B0">
        <w:rPr>
          <w:rFonts w:asciiTheme="minorHAnsi" w:hAnsiTheme="minorHAnsi" w:cstheme="minorHAnsi"/>
          <w:color w:val="000000"/>
          <w:sz w:val="22"/>
          <w:szCs w:val="22"/>
        </w:rPr>
        <w:t>(</w:t>
      </w:r>
      <w:r w:rsidR="00355AC0">
        <w:rPr>
          <w:rFonts w:asciiTheme="minorHAnsi" w:hAnsiTheme="minorHAnsi" w:cstheme="minorHAnsi"/>
          <w:sz w:val="22"/>
          <w:szCs w:val="22"/>
        </w:rPr>
        <w:t>NDRC</w:t>
      </w:r>
      <w:r w:rsidR="00F122B0">
        <w:rPr>
          <w:rFonts w:asciiTheme="minorHAnsi" w:hAnsiTheme="minorHAnsi" w:cstheme="minorHAnsi"/>
          <w:sz w:val="22"/>
          <w:szCs w:val="22"/>
        </w:rPr>
        <w:t>)</w:t>
      </w:r>
      <w:r w:rsidR="00355AC0" w:rsidRPr="00F57A5F">
        <w:rPr>
          <w:rFonts w:asciiTheme="minorHAnsi" w:hAnsiTheme="minorHAnsi" w:cstheme="minorHAnsi"/>
          <w:sz w:val="22"/>
          <w:szCs w:val="22"/>
        </w:rPr>
        <w:t xml:space="preserve"> is currently working with a number of these organisations to create job opportunities for people with disability and implement disability employment policies.  </w:t>
      </w:r>
    </w:p>
    <w:p w:rsidR="005C0A10" w:rsidRDefault="005C0A10" w:rsidP="00355AC0">
      <w:pPr>
        <w:rPr>
          <w:rFonts w:asciiTheme="minorHAnsi" w:hAnsiTheme="minorHAnsi" w:cstheme="minorHAnsi"/>
          <w:sz w:val="22"/>
          <w:szCs w:val="22"/>
        </w:rPr>
      </w:pPr>
    </w:p>
    <w:p w:rsidR="005C0A10" w:rsidRDefault="005C0A10" w:rsidP="00355AC0">
      <w:pPr>
        <w:rPr>
          <w:rFonts w:asciiTheme="minorHAnsi" w:hAnsiTheme="minorHAnsi" w:cstheme="minorHAnsi"/>
          <w:sz w:val="22"/>
          <w:szCs w:val="22"/>
        </w:rPr>
      </w:pPr>
      <w:r>
        <w:rPr>
          <w:rFonts w:asciiTheme="minorHAnsi" w:hAnsiTheme="minorHAnsi" w:cstheme="minorHAnsi"/>
          <w:sz w:val="22"/>
          <w:szCs w:val="22"/>
        </w:rPr>
        <w:t xml:space="preserve">Recently the Australian Chamber of Commerce and Industry (ACCI) has developed a resource aimed at its members in order to promote consideration of employing workers from a diverse background. The focus of the guide is the business case for employing people with disability. A specific resource </w:t>
      </w:r>
      <w:r w:rsidRPr="008043FD">
        <w:rPr>
          <w:rFonts w:asciiTheme="minorHAnsi" w:hAnsiTheme="minorHAnsi" w:cstheme="minorHAnsi"/>
          <w:i/>
          <w:sz w:val="22"/>
          <w:szCs w:val="22"/>
        </w:rPr>
        <w:t>Employ Outside the Box</w:t>
      </w:r>
      <w:r>
        <w:rPr>
          <w:rFonts w:asciiTheme="minorHAnsi" w:hAnsiTheme="minorHAnsi" w:cstheme="minorHAnsi"/>
          <w:i/>
          <w:sz w:val="22"/>
          <w:szCs w:val="22"/>
        </w:rPr>
        <w:t>:</w:t>
      </w:r>
      <w:r w:rsidRPr="008043FD">
        <w:rPr>
          <w:rFonts w:asciiTheme="minorHAnsi" w:hAnsiTheme="minorHAnsi" w:cstheme="minorHAnsi"/>
          <w:i/>
          <w:sz w:val="22"/>
          <w:szCs w:val="22"/>
        </w:rPr>
        <w:t xml:space="preserve"> The Business Case for Employing People with Disability</w:t>
      </w:r>
      <w:r w:rsidRPr="008043FD">
        <w:rPr>
          <w:rFonts w:asciiTheme="minorHAnsi" w:hAnsiTheme="minorHAnsi" w:cstheme="minorHAnsi"/>
          <w:sz w:val="22"/>
          <w:szCs w:val="22"/>
        </w:rPr>
        <w:t xml:space="preserve"> guide</w:t>
      </w:r>
      <w:r>
        <w:rPr>
          <w:rFonts w:asciiTheme="minorHAnsi" w:hAnsiTheme="minorHAnsi" w:cstheme="minorHAnsi"/>
          <w:sz w:val="22"/>
          <w:szCs w:val="22"/>
        </w:rPr>
        <w:t xml:space="preserve"> was recently launched. </w:t>
      </w:r>
      <w:r w:rsidR="00DC2DFA">
        <w:rPr>
          <w:rFonts w:asciiTheme="minorHAnsi" w:hAnsiTheme="minorHAnsi" w:cstheme="minorHAnsi"/>
          <w:sz w:val="22"/>
          <w:szCs w:val="22"/>
        </w:rPr>
        <w:t xml:space="preserve">The link to the report is </w:t>
      </w:r>
      <w:r w:rsidR="00F122B0">
        <w:rPr>
          <w:rFonts w:asciiTheme="minorHAnsi" w:hAnsiTheme="minorHAnsi" w:cstheme="minorHAnsi"/>
          <w:sz w:val="22"/>
          <w:szCs w:val="22"/>
        </w:rPr>
        <w:t>available at</w:t>
      </w:r>
      <w:r w:rsidR="00DC2DFA">
        <w:rPr>
          <w:rFonts w:asciiTheme="minorHAnsi" w:hAnsiTheme="minorHAnsi" w:cstheme="minorHAnsi"/>
          <w:sz w:val="22"/>
          <w:szCs w:val="22"/>
        </w:rPr>
        <w:t xml:space="preserve"> </w:t>
      </w:r>
      <w:hyperlink r:id="rId22" w:history="1">
        <w:r w:rsidR="00F122B0" w:rsidRPr="005E3866">
          <w:rPr>
            <w:rStyle w:val="Hyperlink"/>
            <w:rFonts w:asciiTheme="minorHAnsi" w:hAnsiTheme="minorHAnsi" w:cstheme="minorHAnsi"/>
            <w:sz w:val="22"/>
            <w:szCs w:val="22"/>
          </w:rPr>
          <w:t>http://www.acci.asn.au/getattachment/Research-and-Publications/Publications/Employ-Outside-the-Box/A5_EOTB_DisabilityFINAL_WEB.pdf.aspx</w:t>
        </w:r>
      </w:hyperlink>
    </w:p>
    <w:p w:rsidR="00B12ED7" w:rsidRDefault="00B12ED7" w:rsidP="00F26625">
      <w:pPr>
        <w:rPr>
          <w:rFonts w:asciiTheme="minorHAnsi" w:hAnsiTheme="minorHAnsi" w:cstheme="minorHAnsi"/>
          <w:b/>
          <w:bCs/>
          <w:sz w:val="22"/>
          <w:szCs w:val="22"/>
        </w:rPr>
      </w:pPr>
    </w:p>
    <w:p w:rsidR="00F26625" w:rsidRPr="00F26625" w:rsidRDefault="00F26625" w:rsidP="00F26625">
      <w:pPr>
        <w:rPr>
          <w:rFonts w:asciiTheme="minorHAnsi" w:hAnsiTheme="minorHAnsi" w:cstheme="minorHAnsi"/>
          <w:b/>
          <w:bCs/>
          <w:sz w:val="22"/>
          <w:szCs w:val="22"/>
        </w:rPr>
      </w:pPr>
      <w:r w:rsidRPr="00F26625">
        <w:rPr>
          <w:rFonts w:asciiTheme="minorHAnsi" w:hAnsiTheme="minorHAnsi" w:cstheme="minorHAnsi"/>
          <w:b/>
          <w:bCs/>
          <w:sz w:val="22"/>
          <w:szCs w:val="22"/>
        </w:rPr>
        <w:t>Australian Disability Enterprises</w:t>
      </w:r>
    </w:p>
    <w:p w:rsidR="00F26625" w:rsidRPr="00F26625" w:rsidRDefault="00F26625" w:rsidP="00F26625">
      <w:pPr>
        <w:rPr>
          <w:rFonts w:asciiTheme="minorHAnsi" w:hAnsiTheme="minorHAnsi" w:cstheme="minorHAnsi"/>
          <w:sz w:val="22"/>
          <w:szCs w:val="22"/>
        </w:rPr>
      </w:pPr>
      <w:r w:rsidRPr="00F26625">
        <w:rPr>
          <w:rFonts w:asciiTheme="minorHAnsi" w:hAnsiTheme="minorHAnsi" w:cstheme="minorHAnsi"/>
          <w:sz w:val="22"/>
          <w:szCs w:val="22"/>
        </w:rPr>
        <w:t>Australian Disability Enterprises are commercial businesses that provide employment for people with disability. Previously called Business Services or ‘sheltered workshops’, Disability Enterprises have a dual focus of providing employment for people with a disability and operating a commercial business.  There are about 320 Disability Enterprise outlets across Australia, providing supported employment assistance to approximately 20,000 people with moderate to severe disability who need substantial ongoing support to maintain employment.  Disability Enterprises are funded by t</w:t>
      </w:r>
      <w:r w:rsidR="00F122B0">
        <w:rPr>
          <w:rFonts w:asciiTheme="minorHAnsi" w:hAnsiTheme="minorHAnsi" w:cstheme="minorHAnsi"/>
          <w:sz w:val="22"/>
          <w:szCs w:val="22"/>
        </w:rPr>
        <w:t>he Australian Government</w:t>
      </w:r>
      <w:r w:rsidRPr="00F26625">
        <w:rPr>
          <w:rFonts w:asciiTheme="minorHAnsi" w:hAnsiTheme="minorHAnsi" w:cstheme="minorHAnsi"/>
          <w:sz w:val="22"/>
          <w:szCs w:val="22"/>
        </w:rPr>
        <w:t xml:space="preserve"> to deliver training, assistance and support to job seekers and workers with disability. </w:t>
      </w:r>
    </w:p>
    <w:p w:rsidR="00F26625" w:rsidRPr="00F26625" w:rsidRDefault="00F26625" w:rsidP="00F26625">
      <w:pPr>
        <w:rPr>
          <w:rFonts w:asciiTheme="minorHAnsi" w:hAnsiTheme="minorHAnsi" w:cstheme="minorHAnsi"/>
          <w:sz w:val="22"/>
          <w:szCs w:val="22"/>
        </w:rPr>
      </w:pPr>
    </w:p>
    <w:p w:rsidR="00F26625" w:rsidRPr="00F26625" w:rsidRDefault="00F26625" w:rsidP="00F26625">
      <w:pPr>
        <w:rPr>
          <w:rFonts w:asciiTheme="minorHAnsi" w:hAnsiTheme="minorHAnsi" w:cstheme="minorHAnsi"/>
          <w:sz w:val="22"/>
          <w:szCs w:val="22"/>
        </w:rPr>
      </w:pPr>
      <w:r w:rsidRPr="00F26625">
        <w:rPr>
          <w:rFonts w:asciiTheme="minorHAnsi" w:hAnsiTheme="minorHAnsi" w:cstheme="minorHAnsi"/>
          <w:sz w:val="22"/>
          <w:szCs w:val="22"/>
        </w:rPr>
        <w:t>Disability Enterprises enable people with disability to engage in a wide variety of work tasks such as graphic design, printing, metal fabrication, packaging, timber and furniture manufacture, production, recycling, screen printing, horticulture, garden maintenance and landscaping, hospitality, cleaning services, laundry services and food services.  Employees of Disability Enterprises enjoy the same working conditions as those employees in the general workforce.  Disability Enterprises provide a variety of work experience and training options, including nationally accredited training and traineeship programmes, courses on safety awareness, work preparation and training for vocati</w:t>
      </w:r>
      <w:r w:rsidR="00F122B0">
        <w:rPr>
          <w:rFonts w:asciiTheme="minorHAnsi" w:hAnsiTheme="minorHAnsi" w:cstheme="minorHAnsi"/>
          <w:sz w:val="22"/>
          <w:szCs w:val="22"/>
        </w:rPr>
        <w:t>onal skill development.  While</w:t>
      </w:r>
      <w:r w:rsidRPr="00F26625">
        <w:rPr>
          <w:rFonts w:asciiTheme="minorHAnsi" w:hAnsiTheme="minorHAnsi" w:cstheme="minorHAnsi"/>
          <w:sz w:val="22"/>
          <w:szCs w:val="22"/>
        </w:rPr>
        <w:t xml:space="preserve"> Disability Enterprises can assist people with a variety of personal requirements, their aim is to provide individuals with tailored employment and life support skills to suit their needs.  </w:t>
      </w:r>
    </w:p>
    <w:p w:rsidR="00F26625" w:rsidRDefault="00F26625" w:rsidP="00F26625">
      <w:pPr>
        <w:rPr>
          <w:rFonts w:asciiTheme="minorHAnsi" w:hAnsiTheme="minorHAnsi" w:cstheme="minorHAnsi"/>
          <w:b/>
          <w:i/>
          <w:sz w:val="22"/>
          <w:szCs w:val="22"/>
        </w:rPr>
      </w:pPr>
    </w:p>
    <w:p w:rsidR="00F26625" w:rsidRPr="00F26625" w:rsidRDefault="00F26625" w:rsidP="00F26625">
      <w:pPr>
        <w:rPr>
          <w:rFonts w:asciiTheme="minorHAnsi" w:hAnsiTheme="minorHAnsi" w:cstheme="minorHAnsi"/>
          <w:b/>
          <w:sz w:val="22"/>
          <w:szCs w:val="22"/>
        </w:rPr>
      </w:pPr>
      <w:r w:rsidRPr="00F26625">
        <w:rPr>
          <w:rFonts w:asciiTheme="minorHAnsi" w:hAnsiTheme="minorHAnsi" w:cstheme="minorHAnsi"/>
          <w:b/>
          <w:sz w:val="22"/>
          <w:szCs w:val="22"/>
        </w:rPr>
        <w:t>Disability Employment Assistance</w:t>
      </w:r>
    </w:p>
    <w:p w:rsidR="00F26625" w:rsidRPr="00F26625" w:rsidRDefault="00F122B0" w:rsidP="00F26625">
      <w:pPr>
        <w:rPr>
          <w:rFonts w:asciiTheme="minorHAnsi" w:hAnsiTheme="minorHAnsi" w:cstheme="minorHAnsi"/>
          <w:sz w:val="22"/>
          <w:szCs w:val="22"/>
        </w:rPr>
      </w:pPr>
      <w:r>
        <w:rPr>
          <w:rFonts w:asciiTheme="minorHAnsi" w:hAnsiTheme="minorHAnsi" w:cstheme="minorHAnsi"/>
          <w:sz w:val="22"/>
          <w:szCs w:val="22"/>
        </w:rPr>
        <w:t>The Australian Government</w:t>
      </w:r>
      <w:r w:rsidR="00F26625" w:rsidRPr="00F26625">
        <w:rPr>
          <w:rFonts w:asciiTheme="minorHAnsi" w:hAnsiTheme="minorHAnsi" w:cstheme="minorHAnsi"/>
          <w:sz w:val="22"/>
          <w:szCs w:val="22"/>
        </w:rPr>
        <w:t xml:space="preserve"> provides Disability Employment Assistance funding to 198 organisations to provide supported employment assistance to approximately 20,000 people with moderate to severe disability who need substantial ongoing support to maintain their employment.</w:t>
      </w:r>
    </w:p>
    <w:p w:rsidR="00F26625" w:rsidRPr="00F26625" w:rsidRDefault="00F26625" w:rsidP="00F26625">
      <w:pPr>
        <w:rPr>
          <w:rFonts w:asciiTheme="minorHAnsi" w:hAnsiTheme="minorHAnsi" w:cstheme="minorHAnsi"/>
          <w:sz w:val="22"/>
          <w:szCs w:val="22"/>
        </w:rPr>
      </w:pPr>
    </w:p>
    <w:p w:rsidR="00B12ED7" w:rsidRDefault="00B12ED7">
      <w:pPr>
        <w:rPr>
          <w:rFonts w:asciiTheme="minorHAnsi" w:hAnsiTheme="minorHAnsi" w:cstheme="minorHAnsi"/>
          <w:i/>
          <w:sz w:val="22"/>
          <w:szCs w:val="22"/>
        </w:rPr>
      </w:pPr>
      <w:r>
        <w:rPr>
          <w:rFonts w:asciiTheme="minorHAnsi" w:hAnsiTheme="minorHAnsi" w:cstheme="minorHAnsi"/>
          <w:i/>
          <w:sz w:val="22"/>
          <w:szCs w:val="22"/>
        </w:rPr>
        <w:br w:type="page"/>
      </w:r>
    </w:p>
    <w:p w:rsidR="0074766C" w:rsidRPr="009320EB" w:rsidRDefault="0074766C" w:rsidP="009320EB">
      <w:pPr>
        <w:pStyle w:val="ListParagraph"/>
        <w:numPr>
          <w:ilvl w:val="0"/>
          <w:numId w:val="1"/>
        </w:numPr>
        <w:rPr>
          <w:rFonts w:asciiTheme="majorHAnsi" w:hAnsiTheme="majorHAnsi" w:cstheme="minorHAnsi"/>
          <w:b/>
          <w:color w:val="4F81BD" w:themeColor="accent1"/>
          <w:sz w:val="24"/>
          <w:szCs w:val="24"/>
        </w:rPr>
      </w:pPr>
      <w:r w:rsidRPr="009320EB">
        <w:rPr>
          <w:rFonts w:asciiTheme="majorHAnsi" w:hAnsiTheme="majorHAnsi" w:cstheme="minorHAnsi"/>
          <w:b/>
          <w:color w:val="4F81BD" w:themeColor="accent1"/>
          <w:sz w:val="24"/>
          <w:szCs w:val="24"/>
        </w:rPr>
        <w:lastRenderedPageBreak/>
        <w:t>Information on measures your country has introduced to enable persons with disabilities to access general technical and vocational guidance programmes, placement services and vocational and continuing training. Please also indicate the steps taken to promote vocational and professional rehabilitation, job retention and return-to-work programmes for people with disabilities.</w:t>
      </w:r>
    </w:p>
    <w:p w:rsidR="00F769E7" w:rsidRDefault="00F769E7" w:rsidP="00644DA9">
      <w:pPr>
        <w:rPr>
          <w:rFonts w:asciiTheme="minorHAnsi" w:hAnsiTheme="minorHAnsi" w:cstheme="minorHAnsi"/>
          <w:sz w:val="22"/>
          <w:szCs w:val="22"/>
        </w:rPr>
      </w:pPr>
    </w:p>
    <w:p w:rsidR="00AE355B" w:rsidRPr="006A2900" w:rsidRDefault="003961B3" w:rsidP="003961B3">
      <w:pPr>
        <w:pStyle w:val="ecxmsonormal"/>
        <w:shd w:val="clear" w:color="auto" w:fill="FFFFFF"/>
        <w:spacing w:after="0" w:line="276" w:lineRule="auto"/>
        <w:jc w:val="both"/>
        <w:rPr>
          <w:rFonts w:asciiTheme="minorHAnsi" w:hAnsiTheme="minorHAnsi" w:cstheme="minorHAnsi"/>
          <w:b/>
          <w:sz w:val="22"/>
          <w:szCs w:val="22"/>
        </w:rPr>
      </w:pPr>
      <w:r w:rsidRPr="006A2900">
        <w:rPr>
          <w:rFonts w:asciiTheme="minorHAnsi" w:hAnsiTheme="minorHAnsi" w:cstheme="minorHAnsi"/>
          <w:sz w:val="22"/>
          <w:szCs w:val="22"/>
        </w:rPr>
        <w:t>The Australian Government is committ</w:t>
      </w:r>
      <w:r w:rsidR="002A05B4">
        <w:rPr>
          <w:rFonts w:asciiTheme="minorHAnsi" w:hAnsiTheme="minorHAnsi" w:cstheme="minorHAnsi"/>
          <w:sz w:val="22"/>
          <w:szCs w:val="22"/>
        </w:rPr>
        <w:t>ed to ensuring that people</w:t>
      </w:r>
      <w:r w:rsidRPr="006A2900">
        <w:rPr>
          <w:rFonts w:asciiTheme="minorHAnsi" w:hAnsiTheme="minorHAnsi" w:cstheme="minorHAnsi"/>
          <w:sz w:val="22"/>
          <w:szCs w:val="22"/>
        </w:rPr>
        <w:t xml:space="preserve"> with a disability have access to a quality education, have the support required to complete their chosen course of study and transition into employment. </w:t>
      </w:r>
      <w:r w:rsidR="004738A9" w:rsidRPr="006A2900">
        <w:rPr>
          <w:rFonts w:asciiTheme="minorHAnsi" w:hAnsiTheme="minorHAnsi" w:cstheme="minorHAnsi"/>
          <w:sz w:val="22"/>
          <w:szCs w:val="22"/>
        </w:rPr>
        <w:t>The response</w:t>
      </w:r>
      <w:r w:rsidR="003D53F0" w:rsidRPr="006A2900">
        <w:rPr>
          <w:rFonts w:asciiTheme="minorHAnsi" w:hAnsiTheme="minorHAnsi" w:cstheme="minorHAnsi"/>
          <w:sz w:val="22"/>
          <w:szCs w:val="22"/>
        </w:rPr>
        <w:t xml:space="preserve"> provided</w:t>
      </w:r>
      <w:r w:rsidR="004738A9" w:rsidRPr="006A2900">
        <w:rPr>
          <w:rFonts w:asciiTheme="minorHAnsi" w:hAnsiTheme="minorHAnsi" w:cstheme="minorHAnsi"/>
          <w:sz w:val="22"/>
          <w:szCs w:val="22"/>
        </w:rPr>
        <w:t xml:space="preserve"> in question three provides a comprehensive summary of the programs, services and initiative</w:t>
      </w:r>
      <w:r w:rsidR="00F65354" w:rsidRPr="006A2900">
        <w:rPr>
          <w:rFonts w:asciiTheme="minorHAnsi" w:hAnsiTheme="minorHAnsi" w:cstheme="minorHAnsi"/>
          <w:sz w:val="22"/>
          <w:szCs w:val="22"/>
        </w:rPr>
        <w:t>s</w:t>
      </w:r>
      <w:r w:rsidR="004738A9" w:rsidRPr="006A2900">
        <w:rPr>
          <w:rFonts w:asciiTheme="minorHAnsi" w:hAnsiTheme="minorHAnsi" w:cstheme="minorHAnsi"/>
          <w:sz w:val="22"/>
          <w:szCs w:val="22"/>
        </w:rPr>
        <w:t xml:space="preserve"> the Australian Government has in place to promote employment opportunities </w:t>
      </w:r>
      <w:r w:rsidR="00AE355B" w:rsidRPr="006A2900">
        <w:rPr>
          <w:rFonts w:asciiTheme="minorHAnsi" w:hAnsiTheme="minorHAnsi" w:cstheme="minorHAnsi"/>
          <w:sz w:val="22"/>
          <w:szCs w:val="22"/>
        </w:rPr>
        <w:t xml:space="preserve">for </w:t>
      </w:r>
      <w:r w:rsidR="006A2900" w:rsidRPr="006A2900">
        <w:rPr>
          <w:rFonts w:asciiTheme="minorHAnsi" w:hAnsiTheme="minorHAnsi" w:cstheme="minorHAnsi"/>
          <w:sz w:val="22"/>
          <w:szCs w:val="22"/>
        </w:rPr>
        <w:t>people</w:t>
      </w:r>
      <w:r w:rsidR="002A05B4">
        <w:rPr>
          <w:rFonts w:asciiTheme="minorHAnsi" w:hAnsiTheme="minorHAnsi" w:cstheme="minorHAnsi"/>
          <w:sz w:val="22"/>
          <w:szCs w:val="22"/>
        </w:rPr>
        <w:t xml:space="preserve"> with disability</w:t>
      </w:r>
      <w:r w:rsidR="00AE355B" w:rsidRPr="006A2900">
        <w:rPr>
          <w:rFonts w:asciiTheme="minorHAnsi" w:hAnsiTheme="minorHAnsi" w:cstheme="minorHAnsi"/>
          <w:sz w:val="22"/>
          <w:szCs w:val="22"/>
        </w:rPr>
        <w:t xml:space="preserve">. </w:t>
      </w:r>
      <w:r w:rsidR="006A2900" w:rsidRPr="006A2900">
        <w:rPr>
          <w:rFonts w:asciiTheme="minorHAnsi" w:hAnsiTheme="minorHAnsi" w:cstheme="minorHAnsi"/>
          <w:sz w:val="22"/>
          <w:szCs w:val="22"/>
        </w:rPr>
        <w:t>This response</w:t>
      </w:r>
      <w:r w:rsidR="00413A26" w:rsidRPr="006A2900">
        <w:rPr>
          <w:rFonts w:asciiTheme="minorHAnsi" w:hAnsiTheme="minorHAnsi" w:cstheme="minorHAnsi"/>
          <w:sz w:val="22"/>
          <w:szCs w:val="22"/>
        </w:rPr>
        <w:t xml:space="preserve"> expand</w:t>
      </w:r>
      <w:r w:rsidR="006A2900" w:rsidRPr="006A2900">
        <w:rPr>
          <w:rFonts w:asciiTheme="minorHAnsi" w:hAnsiTheme="minorHAnsi" w:cstheme="minorHAnsi"/>
          <w:sz w:val="22"/>
          <w:szCs w:val="22"/>
        </w:rPr>
        <w:t>s</w:t>
      </w:r>
      <w:r w:rsidR="00413A26" w:rsidRPr="006A2900">
        <w:rPr>
          <w:rFonts w:asciiTheme="minorHAnsi" w:hAnsiTheme="minorHAnsi" w:cstheme="minorHAnsi"/>
          <w:sz w:val="22"/>
          <w:szCs w:val="22"/>
        </w:rPr>
        <w:t xml:space="preserve"> on the </w:t>
      </w:r>
      <w:r w:rsidR="004A7020" w:rsidRPr="006A2900">
        <w:rPr>
          <w:rFonts w:asciiTheme="minorHAnsi" w:hAnsiTheme="minorHAnsi" w:cstheme="minorHAnsi"/>
          <w:sz w:val="22"/>
          <w:szCs w:val="22"/>
        </w:rPr>
        <w:t>technical and vocational training</w:t>
      </w:r>
      <w:r w:rsidR="003D53F0" w:rsidRPr="006A2900">
        <w:rPr>
          <w:rFonts w:asciiTheme="minorHAnsi" w:hAnsiTheme="minorHAnsi" w:cstheme="minorHAnsi"/>
          <w:sz w:val="22"/>
          <w:szCs w:val="22"/>
        </w:rPr>
        <w:t xml:space="preserve"> and rehabilitation</w:t>
      </w:r>
      <w:r w:rsidR="004A7020" w:rsidRPr="006A2900">
        <w:rPr>
          <w:rFonts w:asciiTheme="minorHAnsi" w:hAnsiTheme="minorHAnsi" w:cstheme="minorHAnsi"/>
          <w:sz w:val="22"/>
          <w:szCs w:val="22"/>
        </w:rPr>
        <w:t xml:space="preserve"> </w:t>
      </w:r>
      <w:r w:rsidR="00413A26" w:rsidRPr="006A2900">
        <w:rPr>
          <w:rFonts w:asciiTheme="minorHAnsi" w:hAnsiTheme="minorHAnsi" w:cstheme="minorHAnsi"/>
          <w:sz w:val="22"/>
          <w:szCs w:val="22"/>
        </w:rPr>
        <w:t xml:space="preserve">opportunities available </w:t>
      </w:r>
      <w:r w:rsidR="004A7020" w:rsidRPr="006A2900">
        <w:rPr>
          <w:rFonts w:asciiTheme="minorHAnsi" w:hAnsiTheme="minorHAnsi" w:cstheme="minorHAnsi"/>
          <w:sz w:val="22"/>
          <w:szCs w:val="22"/>
        </w:rPr>
        <w:t xml:space="preserve">to </w:t>
      </w:r>
      <w:r w:rsidR="00D5716E">
        <w:rPr>
          <w:rFonts w:asciiTheme="minorHAnsi" w:hAnsiTheme="minorHAnsi" w:cstheme="minorHAnsi"/>
          <w:sz w:val="22"/>
          <w:szCs w:val="22"/>
        </w:rPr>
        <w:t>people with disability</w:t>
      </w:r>
      <w:r w:rsidR="00326133">
        <w:rPr>
          <w:rFonts w:asciiTheme="minorHAnsi" w:hAnsiTheme="minorHAnsi" w:cstheme="minorHAnsi"/>
          <w:sz w:val="22"/>
          <w:szCs w:val="22"/>
        </w:rPr>
        <w:t>, particularly pre-vocational programs available through DES.</w:t>
      </w:r>
    </w:p>
    <w:p w:rsidR="00326133" w:rsidRDefault="00326133" w:rsidP="00326133">
      <w:pPr>
        <w:pStyle w:val="Title"/>
        <w:rPr>
          <w:i/>
          <w:sz w:val="24"/>
          <w:szCs w:val="24"/>
        </w:rPr>
      </w:pPr>
    </w:p>
    <w:p w:rsidR="00326133" w:rsidRPr="007A616D" w:rsidRDefault="00326133" w:rsidP="00326133">
      <w:pPr>
        <w:pStyle w:val="Title"/>
        <w:rPr>
          <w:sz w:val="24"/>
          <w:szCs w:val="24"/>
        </w:rPr>
      </w:pPr>
      <w:r w:rsidRPr="007A616D">
        <w:rPr>
          <w:sz w:val="24"/>
          <w:szCs w:val="24"/>
        </w:rPr>
        <w:t xml:space="preserve">Disability Discrimination Act 1992 </w:t>
      </w:r>
    </w:p>
    <w:p w:rsidR="00326133" w:rsidRPr="003961B3" w:rsidRDefault="00326133" w:rsidP="00D5716E">
      <w:pPr>
        <w:rPr>
          <w:rFonts w:asciiTheme="minorHAnsi" w:hAnsiTheme="minorHAnsi" w:cstheme="minorHAnsi"/>
          <w:color w:val="000000"/>
          <w:sz w:val="22"/>
          <w:szCs w:val="22"/>
        </w:rPr>
      </w:pPr>
      <w:r w:rsidRPr="003961B3">
        <w:rPr>
          <w:rFonts w:asciiTheme="minorHAnsi" w:hAnsiTheme="minorHAnsi" w:cstheme="minorHAnsi"/>
          <w:color w:val="000000"/>
          <w:sz w:val="22"/>
          <w:szCs w:val="22"/>
        </w:rPr>
        <w:t xml:space="preserve">Under </w:t>
      </w:r>
      <w:r w:rsidR="00931A1A" w:rsidRPr="00931A1A">
        <w:rPr>
          <w:rFonts w:asciiTheme="minorHAnsi" w:hAnsiTheme="minorHAnsi" w:cstheme="minorHAnsi"/>
          <w:color w:val="000000"/>
          <w:sz w:val="22"/>
          <w:szCs w:val="22"/>
        </w:rPr>
        <w:t>the DDA</w:t>
      </w:r>
      <w:r w:rsidRPr="00931A1A">
        <w:rPr>
          <w:rFonts w:asciiTheme="minorHAnsi" w:hAnsiTheme="minorHAnsi" w:cstheme="minorHAnsi"/>
          <w:color w:val="000000"/>
          <w:sz w:val="22"/>
          <w:szCs w:val="22"/>
        </w:rPr>
        <w:t xml:space="preserve"> and</w:t>
      </w:r>
      <w:r w:rsidRPr="003961B3">
        <w:rPr>
          <w:rFonts w:asciiTheme="minorHAnsi" w:hAnsiTheme="minorHAnsi" w:cstheme="minorHAnsi"/>
          <w:color w:val="000000"/>
          <w:sz w:val="22"/>
          <w:szCs w:val="22"/>
        </w:rPr>
        <w:t xml:space="preserve"> the Disability Standards for Education 2005 (the Standards), a framework is provide</w:t>
      </w:r>
      <w:r>
        <w:rPr>
          <w:rFonts w:asciiTheme="minorHAnsi" w:hAnsiTheme="minorHAnsi" w:cstheme="minorHAnsi"/>
          <w:color w:val="000000"/>
          <w:sz w:val="22"/>
          <w:szCs w:val="22"/>
        </w:rPr>
        <w:t>d to ensure that students with</w:t>
      </w:r>
      <w:r w:rsidRPr="003961B3">
        <w:rPr>
          <w:rFonts w:asciiTheme="minorHAnsi" w:hAnsiTheme="minorHAnsi" w:cstheme="minorHAnsi"/>
          <w:color w:val="000000"/>
          <w:sz w:val="22"/>
          <w:szCs w:val="22"/>
        </w:rPr>
        <w:t xml:space="preserve"> disabil</w:t>
      </w:r>
      <w:r>
        <w:rPr>
          <w:rFonts w:asciiTheme="minorHAnsi" w:hAnsiTheme="minorHAnsi" w:cstheme="minorHAnsi"/>
          <w:color w:val="000000"/>
          <w:sz w:val="22"/>
          <w:szCs w:val="22"/>
        </w:rPr>
        <w:t>ities</w:t>
      </w:r>
      <w:r w:rsidRPr="003961B3">
        <w:rPr>
          <w:rFonts w:asciiTheme="minorHAnsi" w:hAnsiTheme="minorHAnsi" w:cstheme="minorHAnsi"/>
          <w:color w:val="000000"/>
          <w:sz w:val="22"/>
          <w:szCs w:val="22"/>
        </w:rPr>
        <w:t xml:space="preserve"> are able to access and participate in both public and private education on the same basis as other students. The Standards include provisions for enrolment, participation, curriculum and support se</w:t>
      </w:r>
      <w:r>
        <w:rPr>
          <w:rFonts w:asciiTheme="minorHAnsi" w:hAnsiTheme="minorHAnsi" w:cstheme="minorHAnsi"/>
          <w:color w:val="000000"/>
          <w:sz w:val="22"/>
          <w:szCs w:val="22"/>
        </w:rPr>
        <w:t>rvices. Students with disabilities</w:t>
      </w:r>
      <w:r w:rsidRPr="003961B3">
        <w:rPr>
          <w:rFonts w:asciiTheme="minorHAnsi" w:hAnsiTheme="minorHAnsi" w:cstheme="minorHAnsi"/>
          <w:color w:val="000000"/>
          <w:sz w:val="22"/>
          <w:szCs w:val="22"/>
        </w:rPr>
        <w:t xml:space="preserve"> are entitled to these rights ‘on the same basis’ as students without </w:t>
      </w:r>
      <w:r>
        <w:rPr>
          <w:rFonts w:asciiTheme="minorHAnsi" w:hAnsiTheme="minorHAnsi" w:cstheme="minorHAnsi"/>
          <w:color w:val="000000"/>
          <w:sz w:val="22"/>
          <w:szCs w:val="22"/>
        </w:rPr>
        <w:t>disabilities</w:t>
      </w:r>
      <w:r w:rsidRPr="003961B3">
        <w:rPr>
          <w:rFonts w:asciiTheme="minorHAnsi" w:hAnsiTheme="minorHAnsi" w:cstheme="minorHAnsi"/>
          <w:color w:val="000000"/>
          <w:sz w:val="22"/>
          <w:szCs w:val="22"/>
        </w:rPr>
        <w:t xml:space="preserve">. This includes the right to comparable access, services and facilities, and the right to participate in education and training without discrimination. </w:t>
      </w:r>
      <w:r w:rsidRPr="004B7427">
        <w:rPr>
          <w:rFonts w:asciiTheme="minorHAnsi" w:hAnsiTheme="minorHAnsi" w:cstheme="minorHAnsi"/>
          <w:color w:val="000000"/>
          <w:sz w:val="22"/>
          <w:szCs w:val="22"/>
        </w:rPr>
        <w:t>The Standards also set out</w:t>
      </w:r>
      <w:r w:rsidRPr="003961B3">
        <w:rPr>
          <w:rFonts w:asciiTheme="minorHAnsi" w:hAnsiTheme="minorHAnsi" w:cstheme="minorHAnsi"/>
          <w:color w:val="000000"/>
          <w:sz w:val="22"/>
          <w:szCs w:val="22"/>
        </w:rPr>
        <w:t xml:space="preserve"> the obligations of education providers. Education providers are required to take reasonable steps to ensure that students with disabilit</w:t>
      </w:r>
      <w:r>
        <w:rPr>
          <w:rFonts w:asciiTheme="minorHAnsi" w:hAnsiTheme="minorHAnsi" w:cstheme="minorHAnsi"/>
          <w:color w:val="000000"/>
          <w:sz w:val="22"/>
          <w:szCs w:val="22"/>
        </w:rPr>
        <w:t>ies</w:t>
      </w:r>
      <w:r w:rsidRPr="003961B3">
        <w:rPr>
          <w:rFonts w:asciiTheme="minorHAnsi" w:hAnsiTheme="minorHAnsi" w:cstheme="minorHAnsi"/>
          <w:color w:val="000000"/>
          <w:sz w:val="22"/>
          <w:szCs w:val="22"/>
        </w:rPr>
        <w:t xml:space="preserve"> are provided with opportunities to realise their individual potential through their participation in education and training on the same </w:t>
      </w:r>
      <w:r>
        <w:rPr>
          <w:rFonts w:asciiTheme="minorHAnsi" w:hAnsiTheme="minorHAnsi" w:cstheme="minorHAnsi"/>
          <w:color w:val="000000"/>
          <w:sz w:val="22"/>
          <w:szCs w:val="22"/>
        </w:rPr>
        <w:t>basis as students without</w:t>
      </w:r>
      <w:r w:rsidRPr="003961B3">
        <w:rPr>
          <w:rFonts w:asciiTheme="minorHAnsi" w:hAnsiTheme="minorHAnsi" w:cstheme="minorHAnsi"/>
          <w:color w:val="000000"/>
          <w:sz w:val="22"/>
          <w:szCs w:val="22"/>
        </w:rPr>
        <w:t xml:space="preserve"> disabilit</w:t>
      </w:r>
      <w:r>
        <w:rPr>
          <w:rFonts w:asciiTheme="minorHAnsi" w:hAnsiTheme="minorHAnsi" w:cstheme="minorHAnsi"/>
          <w:color w:val="000000"/>
          <w:sz w:val="22"/>
          <w:szCs w:val="22"/>
        </w:rPr>
        <w:t>ies</w:t>
      </w:r>
      <w:r w:rsidRPr="003961B3">
        <w:rPr>
          <w:rFonts w:asciiTheme="minorHAnsi" w:hAnsiTheme="minorHAnsi" w:cstheme="minorHAnsi"/>
          <w:color w:val="000000"/>
          <w:sz w:val="22"/>
          <w:szCs w:val="22"/>
        </w:rPr>
        <w:t xml:space="preserve"> and that they are not subject to discrimination. Under the Standards, education providers have three main types of obligations: they must consult, make reasonable adjustments and eliminate harassment and victimisation.  </w:t>
      </w:r>
    </w:p>
    <w:p w:rsidR="00326133" w:rsidRPr="003961B3" w:rsidRDefault="00326133" w:rsidP="00D5716E">
      <w:pPr>
        <w:pStyle w:val="NormalWeb"/>
        <w:shd w:val="clear" w:color="auto" w:fill="FFFFFF"/>
        <w:spacing w:after="0" w:line="276" w:lineRule="auto"/>
        <w:rPr>
          <w:rFonts w:asciiTheme="minorHAnsi" w:hAnsiTheme="minorHAnsi" w:cstheme="minorHAnsi"/>
          <w:color w:val="000000"/>
          <w:sz w:val="22"/>
          <w:szCs w:val="22"/>
          <w:lang w:eastAsia="en-US"/>
        </w:rPr>
      </w:pPr>
    </w:p>
    <w:p w:rsidR="00326133" w:rsidRPr="003961B3" w:rsidRDefault="00326133" w:rsidP="00D5716E">
      <w:pPr>
        <w:pStyle w:val="NormalWeb"/>
        <w:shd w:val="clear" w:color="auto" w:fill="FFFFFF"/>
        <w:spacing w:after="0" w:line="276" w:lineRule="auto"/>
        <w:rPr>
          <w:rFonts w:asciiTheme="minorHAnsi" w:hAnsiTheme="minorHAnsi" w:cstheme="minorHAnsi"/>
          <w:color w:val="000000"/>
          <w:sz w:val="22"/>
          <w:szCs w:val="22"/>
          <w:lang w:eastAsia="en-US"/>
        </w:rPr>
      </w:pPr>
      <w:r w:rsidRPr="003961B3">
        <w:rPr>
          <w:rFonts w:asciiTheme="minorHAnsi" w:hAnsiTheme="minorHAnsi" w:cstheme="minorHAnsi"/>
          <w:color w:val="000000"/>
          <w:sz w:val="22"/>
          <w:szCs w:val="22"/>
          <w:lang w:eastAsia="en-US"/>
        </w:rPr>
        <w:t xml:space="preserve">The Australian Government’s </w:t>
      </w:r>
      <w:r>
        <w:rPr>
          <w:rFonts w:asciiTheme="minorHAnsi" w:hAnsiTheme="minorHAnsi" w:cstheme="minorHAnsi"/>
          <w:color w:val="000000"/>
          <w:sz w:val="22"/>
          <w:szCs w:val="22"/>
          <w:lang w:eastAsia="en-US"/>
        </w:rPr>
        <w:t>National Disability Coordination Officer (</w:t>
      </w:r>
      <w:r w:rsidRPr="003961B3">
        <w:rPr>
          <w:rFonts w:asciiTheme="minorHAnsi" w:hAnsiTheme="minorHAnsi" w:cstheme="minorHAnsi"/>
          <w:color w:val="000000"/>
          <w:sz w:val="22"/>
          <w:szCs w:val="22"/>
          <w:lang w:eastAsia="en-US"/>
        </w:rPr>
        <w:t>NDCO</w:t>
      </w:r>
      <w:r>
        <w:rPr>
          <w:rFonts w:asciiTheme="minorHAnsi" w:hAnsiTheme="minorHAnsi" w:cstheme="minorHAnsi"/>
          <w:color w:val="000000"/>
          <w:sz w:val="22"/>
          <w:szCs w:val="22"/>
          <w:lang w:eastAsia="en-US"/>
        </w:rPr>
        <w:t>)</w:t>
      </w:r>
      <w:r w:rsidRPr="003961B3">
        <w:rPr>
          <w:rFonts w:asciiTheme="minorHAnsi" w:hAnsiTheme="minorHAnsi" w:cstheme="minorHAnsi"/>
          <w:color w:val="000000"/>
          <w:sz w:val="22"/>
          <w:szCs w:val="22"/>
          <w:lang w:eastAsia="en-US"/>
        </w:rPr>
        <w:t xml:space="preserve"> Program further compliments the </w:t>
      </w:r>
      <w:r w:rsidR="00D5716E">
        <w:rPr>
          <w:rFonts w:asciiTheme="minorHAnsi" w:hAnsiTheme="minorHAnsi" w:cstheme="minorHAnsi"/>
          <w:color w:val="000000"/>
          <w:sz w:val="22"/>
          <w:szCs w:val="22"/>
          <w:lang w:eastAsia="en-US"/>
        </w:rPr>
        <w:t>DDA</w:t>
      </w:r>
      <w:r w:rsidRPr="003961B3">
        <w:rPr>
          <w:rFonts w:asciiTheme="minorHAnsi" w:hAnsiTheme="minorHAnsi" w:cstheme="minorHAnsi"/>
          <w:color w:val="000000"/>
          <w:sz w:val="22"/>
          <w:szCs w:val="22"/>
          <w:lang w:eastAsia="en-US"/>
        </w:rPr>
        <w:t xml:space="preserve"> and </w:t>
      </w:r>
      <w:r w:rsidR="00D5716E">
        <w:rPr>
          <w:rFonts w:asciiTheme="minorHAnsi" w:hAnsiTheme="minorHAnsi" w:cstheme="minorHAnsi"/>
          <w:color w:val="000000"/>
          <w:sz w:val="22"/>
          <w:szCs w:val="22"/>
          <w:lang w:eastAsia="en-US"/>
        </w:rPr>
        <w:t xml:space="preserve">the </w:t>
      </w:r>
      <w:r w:rsidRPr="003961B3">
        <w:rPr>
          <w:rFonts w:asciiTheme="minorHAnsi" w:hAnsiTheme="minorHAnsi" w:cstheme="minorHAnsi"/>
          <w:color w:val="000000"/>
          <w:sz w:val="22"/>
          <w:szCs w:val="22"/>
          <w:lang w:eastAsia="en-US"/>
        </w:rPr>
        <w:t>Standards by targeting the bar</w:t>
      </w:r>
      <w:r w:rsidR="00D5716E">
        <w:rPr>
          <w:rFonts w:asciiTheme="minorHAnsi" w:hAnsiTheme="minorHAnsi" w:cstheme="minorHAnsi"/>
          <w:color w:val="000000"/>
          <w:sz w:val="22"/>
          <w:szCs w:val="22"/>
          <w:lang w:eastAsia="en-US"/>
        </w:rPr>
        <w:t>riers that people with disability</w:t>
      </w:r>
      <w:r w:rsidRPr="003961B3">
        <w:rPr>
          <w:rFonts w:asciiTheme="minorHAnsi" w:hAnsiTheme="minorHAnsi" w:cstheme="minorHAnsi"/>
          <w:color w:val="000000"/>
          <w:sz w:val="22"/>
          <w:szCs w:val="22"/>
          <w:lang w:eastAsia="en-US"/>
        </w:rPr>
        <w:t xml:space="preserve"> face in successfully accessing and completing post-school education, training and subsequent employment. A national network of NDCOs work</w:t>
      </w:r>
      <w:r w:rsidR="00D5716E">
        <w:rPr>
          <w:rFonts w:asciiTheme="minorHAnsi" w:hAnsiTheme="minorHAnsi" w:cstheme="minorHAnsi"/>
          <w:color w:val="000000"/>
          <w:sz w:val="22"/>
          <w:szCs w:val="22"/>
          <w:lang w:eastAsia="en-US"/>
        </w:rPr>
        <w:t>s</w:t>
      </w:r>
      <w:r w:rsidRPr="003961B3">
        <w:rPr>
          <w:rFonts w:asciiTheme="minorHAnsi" w:hAnsiTheme="minorHAnsi" w:cstheme="minorHAnsi"/>
          <w:color w:val="000000"/>
          <w:sz w:val="22"/>
          <w:szCs w:val="22"/>
          <w:lang w:eastAsia="en-US"/>
        </w:rPr>
        <w:t xml:space="preserve"> within 31 specific regions across Australia to improve the coordination and delivery of support services to help make it easier to enrol or participate in post-school education, training and employment. The goals of the NDCO program are to:</w:t>
      </w:r>
    </w:p>
    <w:p w:rsidR="00326133" w:rsidRPr="003961B3" w:rsidRDefault="00D5716E" w:rsidP="00326133">
      <w:pPr>
        <w:pStyle w:val="ListParagraph"/>
        <w:numPr>
          <w:ilvl w:val="0"/>
          <w:numId w:val="41"/>
        </w:numPr>
        <w:spacing w:after="200"/>
        <w:rPr>
          <w:rFonts w:asciiTheme="minorHAnsi" w:hAnsiTheme="minorHAnsi" w:cstheme="minorHAnsi"/>
          <w:color w:val="000000"/>
          <w:sz w:val="22"/>
          <w:szCs w:val="22"/>
        </w:rPr>
      </w:pPr>
      <w:r>
        <w:rPr>
          <w:rFonts w:asciiTheme="minorHAnsi" w:hAnsiTheme="minorHAnsi" w:cstheme="minorHAnsi"/>
          <w:color w:val="000000"/>
          <w:sz w:val="22"/>
          <w:szCs w:val="22"/>
        </w:rPr>
        <w:t>i</w:t>
      </w:r>
      <w:r w:rsidR="00326133" w:rsidRPr="003961B3">
        <w:rPr>
          <w:rFonts w:asciiTheme="minorHAnsi" w:hAnsiTheme="minorHAnsi" w:cstheme="minorHAnsi"/>
          <w:color w:val="000000"/>
          <w:sz w:val="22"/>
          <w:szCs w:val="22"/>
        </w:rPr>
        <w:t>mprove transition</w:t>
      </w:r>
      <w:r w:rsidR="00326133">
        <w:rPr>
          <w:rFonts w:asciiTheme="minorHAnsi" w:hAnsiTheme="minorHAnsi" w:cstheme="minorHAnsi"/>
          <w:color w:val="000000"/>
          <w:sz w:val="22"/>
          <w:szCs w:val="22"/>
        </w:rPr>
        <w:t xml:space="preserve">s </w:t>
      </w:r>
      <w:r>
        <w:rPr>
          <w:rFonts w:asciiTheme="minorHAnsi" w:hAnsiTheme="minorHAnsi" w:cstheme="minorHAnsi"/>
          <w:color w:val="000000"/>
          <w:sz w:val="22"/>
          <w:szCs w:val="22"/>
        </w:rPr>
        <w:t>to help people with disability</w:t>
      </w:r>
      <w:r w:rsidR="00326133" w:rsidRPr="003961B3">
        <w:rPr>
          <w:rFonts w:asciiTheme="minorHAnsi" w:hAnsiTheme="minorHAnsi" w:cstheme="minorHAnsi"/>
          <w:color w:val="000000"/>
          <w:sz w:val="22"/>
          <w:szCs w:val="22"/>
        </w:rPr>
        <w:t xml:space="preserve"> move from school or the community into post-school education and tra</w:t>
      </w:r>
      <w:r>
        <w:rPr>
          <w:rFonts w:asciiTheme="minorHAnsi" w:hAnsiTheme="minorHAnsi" w:cstheme="minorHAnsi"/>
          <w:color w:val="000000"/>
          <w:sz w:val="22"/>
          <w:szCs w:val="22"/>
        </w:rPr>
        <w:t>ining and subsequent employment</w:t>
      </w:r>
    </w:p>
    <w:p w:rsidR="00326133" w:rsidRPr="003961B3" w:rsidRDefault="00D5716E" w:rsidP="00326133">
      <w:pPr>
        <w:pStyle w:val="ListParagraph"/>
        <w:numPr>
          <w:ilvl w:val="0"/>
          <w:numId w:val="41"/>
        </w:numPr>
        <w:spacing w:after="200"/>
        <w:rPr>
          <w:rFonts w:asciiTheme="minorHAnsi" w:hAnsiTheme="minorHAnsi" w:cstheme="minorHAnsi"/>
          <w:color w:val="000000"/>
          <w:sz w:val="22"/>
          <w:szCs w:val="22"/>
        </w:rPr>
      </w:pPr>
      <w:r>
        <w:rPr>
          <w:rFonts w:asciiTheme="minorHAnsi" w:hAnsiTheme="minorHAnsi" w:cstheme="minorHAnsi"/>
          <w:color w:val="000000"/>
          <w:sz w:val="22"/>
          <w:szCs w:val="22"/>
        </w:rPr>
        <w:t>i</w:t>
      </w:r>
      <w:r w:rsidR="00326133" w:rsidRPr="003961B3">
        <w:rPr>
          <w:rFonts w:asciiTheme="minorHAnsi" w:hAnsiTheme="minorHAnsi" w:cstheme="minorHAnsi"/>
          <w:color w:val="000000"/>
          <w:sz w:val="22"/>
          <w:szCs w:val="22"/>
        </w:rPr>
        <w:t>ncrease partici</w:t>
      </w:r>
      <w:r w:rsidR="00326133">
        <w:rPr>
          <w:rFonts w:asciiTheme="minorHAnsi" w:hAnsiTheme="minorHAnsi" w:cstheme="minorHAnsi"/>
          <w:color w:val="000000"/>
          <w:sz w:val="22"/>
          <w:szCs w:val="22"/>
        </w:rPr>
        <w:t>pation by people with disabilit</w:t>
      </w:r>
      <w:r>
        <w:rPr>
          <w:rFonts w:asciiTheme="minorHAnsi" w:hAnsiTheme="minorHAnsi" w:cstheme="minorHAnsi"/>
          <w:color w:val="000000"/>
          <w:sz w:val="22"/>
          <w:szCs w:val="22"/>
        </w:rPr>
        <w:t>y</w:t>
      </w:r>
      <w:r w:rsidR="00326133" w:rsidRPr="003961B3">
        <w:rPr>
          <w:rFonts w:asciiTheme="minorHAnsi" w:hAnsiTheme="minorHAnsi" w:cstheme="minorHAnsi"/>
          <w:color w:val="000000"/>
          <w:sz w:val="22"/>
          <w:szCs w:val="22"/>
        </w:rPr>
        <w:t xml:space="preserve"> in higher education, vocational educat</w:t>
      </w:r>
      <w:r>
        <w:rPr>
          <w:rFonts w:asciiTheme="minorHAnsi" w:hAnsiTheme="minorHAnsi" w:cstheme="minorHAnsi"/>
          <w:color w:val="000000"/>
          <w:sz w:val="22"/>
          <w:szCs w:val="22"/>
        </w:rPr>
        <w:t>ion and training and employment and</w:t>
      </w:r>
    </w:p>
    <w:p w:rsidR="00326133" w:rsidRPr="003961B3" w:rsidRDefault="00D5716E" w:rsidP="00326133">
      <w:pPr>
        <w:pStyle w:val="ListParagraph"/>
        <w:numPr>
          <w:ilvl w:val="0"/>
          <w:numId w:val="41"/>
        </w:numPr>
        <w:spacing w:after="200"/>
        <w:rPr>
          <w:rFonts w:asciiTheme="minorHAnsi" w:hAnsiTheme="minorHAnsi" w:cstheme="minorHAnsi"/>
          <w:color w:val="000000"/>
          <w:sz w:val="22"/>
          <w:szCs w:val="22"/>
        </w:rPr>
      </w:pPr>
      <w:r>
        <w:rPr>
          <w:rFonts w:asciiTheme="minorHAnsi" w:hAnsiTheme="minorHAnsi" w:cstheme="minorHAnsi"/>
          <w:color w:val="000000"/>
          <w:sz w:val="22"/>
          <w:szCs w:val="22"/>
        </w:rPr>
        <w:t>e</w:t>
      </w:r>
      <w:r w:rsidR="00326133" w:rsidRPr="003961B3">
        <w:rPr>
          <w:rFonts w:asciiTheme="minorHAnsi" w:hAnsiTheme="minorHAnsi" w:cstheme="minorHAnsi"/>
          <w:color w:val="000000"/>
          <w:sz w:val="22"/>
          <w:szCs w:val="22"/>
        </w:rPr>
        <w:t>stablish better links between schools, universities, TAFEs, training providers and disability service providers so that they can work together to provide the best possible assis</w:t>
      </w:r>
      <w:r w:rsidR="00326133">
        <w:rPr>
          <w:rFonts w:asciiTheme="minorHAnsi" w:hAnsiTheme="minorHAnsi" w:cstheme="minorHAnsi"/>
          <w:color w:val="000000"/>
          <w:sz w:val="22"/>
          <w:szCs w:val="22"/>
        </w:rPr>
        <w:t>tance for peopl</w:t>
      </w:r>
      <w:r>
        <w:rPr>
          <w:rFonts w:asciiTheme="minorHAnsi" w:hAnsiTheme="minorHAnsi" w:cstheme="minorHAnsi"/>
          <w:color w:val="000000"/>
          <w:sz w:val="22"/>
          <w:szCs w:val="22"/>
        </w:rPr>
        <w:t>e with disability</w:t>
      </w:r>
      <w:r w:rsidR="00326133" w:rsidRPr="003961B3">
        <w:rPr>
          <w:rFonts w:asciiTheme="minorHAnsi" w:hAnsiTheme="minorHAnsi" w:cstheme="minorHAnsi"/>
          <w:color w:val="000000"/>
          <w:sz w:val="22"/>
          <w:szCs w:val="22"/>
        </w:rPr>
        <w:t>.</w:t>
      </w:r>
    </w:p>
    <w:p w:rsidR="00326133" w:rsidRPr="003961B3" w:rsidRDefault="00326133" w:rsidP="00326133">
      <w:pPr>
        <w:shd w:val="clear" w:color="auto" w:fill="FFFFFF"/>
        <w:spacing w:after="240"/>
        <w:rPr>
          <w:rFonts w:asciiTheme="minorHAnsi" w:hAnsiTheme="minorHAnsi" w:cstheme="minorHAnsi"/>
          <w:color w:val="000000"/>
          <w:sz w:val="22"/>
          <w:szCs w:val="22"/>
        </w:rPr>
      </w:pPr>
      <w:r w:rsidRPr="003961B3">
        <w:rPr>
          <w:rFonts w:asciiTheme="minorHAnsi" w:hAnsiTheme="minorHAnsi" w:cstheme="minorHAnsi"/>
          <w:color w:val="000000"/>
          <w:sz w:val="22"/>
          <w:szCs w:val="22"/>
        </w:rPr>
        <w:t>NDCOs perform a range of functions to help people with disabilit</w:t>
      </w:r>
      <w:r w:rsidR="00D5716E">
        <w:rPr>
          <w:rFonts w:asciiTheme="minorHAnsi" w:hAnsiTheme="minorHAnsi" w:cstheme="minorHAnsi"/>
          <w:color w:val="000000"/>
          <w:sz w:val="22"/>
          <w:szCs w:val="22"/>
        </w:rPr>
        <w:t>y</w:t>
      </w:r>
      <w:r w:rsidRPr="003961B3">
        <w:rPr>
          <w:rFonts w:asciiTheme="minorHAnsi" w:hAnsiTheme="minorHAnsi" w:cstheme="minorHAnsi"/>
          <w:color w:val="000000"/>
          <w:sz w:val="22"/>
          <w:szCs w:val="22"/>
        </w:rPr>
        <w:t xml:space="preserve"> gain access to and successfully complete post-school education and training, and employment. NDCOs can provide practical assistance </w:t>
      </w:r>
      <w:r w:rsidRPr="003961B3">
        <w:rPr>
          <w:rFonts w:asciiTheme="minorHAnsi" w:hAnsiTheme="minorHAnsi" w:cstheme="minorHAnsi"/>
          <w:color w:val="000000"/>
          <w:sz w:val="22"/>
          <w:szCs w:val="22"/>
        </w:rPr>
        <w:lastRenderedPageBreak/>
        <w:t>and advic</w:t>
      </w:r>
      <w:r>
        <w:rPr>
          <w:rFonts w:asciiTheme="minorHAnsi" w:hAnsiTheme="minorHAnsi" w:cstheme="minorHAnsi"/>
          <w:color w:val="000000"/>
          <w:sz w:val="22"/>
          <w:szCs w:val="22"/>
        </w:rPr>
        <w:t>e to individuals with disabilit</w:t>
      </w:r>
      <w:r w:rsidR="00D5716E">
        <w:rPr>
          <w:rFonts w:asciiTheme="minorHAnsi" w:hAnsiTheme="minorHAnsi" w:cstheme="minorHAnsi"/>
          <w:color w:val="000000"/>
          <w:sz w:val="22"/>
          <w:szCs w:val="22"/>
        </w:rPr>
        <w:t>y</w:t>
      </w:r>
      <w:r w:rsidRPr="003961B3">
        <w:rPr>
          <w:rFonts w:asciiTheme="minorHAnsi" w:hAnsiTheme="minorHAnsi" w:cstheme="minorHAnsi"/>
          <w:color w:val="000000"/>
          <w:sz w:val="22"/>
          <w:szCs w:val="22"/>
        </w:rPr>
        <w:t xml:space="preserve"> and their families, education and training providers, as well as employment and community support agencies. </w:t>
      </w:r>
    </w:p>
    <w:p w:rsidR="00326133" w:rsidRPr="003961B3" w:rsidRDefault="00326133" w:rsidP="00326133">
      <w:pPr>
        <w:spacing w:before="100" w:beforeAutospacing="1" w:after="100" w:afterAutospacing="1"/>
        <w:rPr>
          <w:rFonts w:asciiTheme="minorHAnsi" w:hAnsiTheme="minorHAnsi" w:cstheme="minorHAnsi"/>
          <w:color w:val="000000"/>
          <w:sz w:val="22"/>
          <w:szCs w:val="22"/>
        </w:rPr>
      </w:pPr>
      <w:r w:rsidRPr="003961B3">
        <w:rPr>
          <w:rFonts w:asciiTheme="minorHAnsi" w:hAnsiTheme="minorHAnsi" w:cstheme="minorHAnsi"/>
          <w:color w:val="000000"/>
          <w:sz w:val="22"/>
          <w:szCs w:val="22"/>
        </w:rPr>
        <w:t>In addition to this init</w:t>
      </w:r>
      <w:r w:rsidR="00D5716E">
        <w:rPr>
          <w:rFonts w:asciiTheme="minorHAnsi" w:hAnsiTheme="minorHAnsi" w:cstheme="minorHAnsi"/>
          <w:color w:val="000000"/>
          <w:sz w:val="22"/>
          <w:szCs w:val="22"/>
        </w:rPr>
        <w:t>iative, people with disability</w:t>
      </w:r>
      <w:r w:rsidRPr="003961B3">
        <w:rPr>
          <w:rFonts w:asciiTheme="minorHAnsi" w:hAnsiTheme="minorHAnsi" w:cstheme="minorHAnsi"/>
          <w:color w:val="000000"/>
          <w:sz w:val="22"/>
          <w:szCs w:val="22"/>
        </w:rPr>
        <w:t xml:space="preserve"> in employment are supported through the Disabled New Apprentice Wage Support (DNAWS) Program. This Program provides funding for employers and training providers to assist apprentices and trainees with disabilities to successfully participate in on-the-job and off-the-job training. Apprentices and trainees with </w:t>
      </w:r>
      <w:r>
        <w:rPr>
          <w:rFonts w:asciiTheme="minorHAnsi" w:hAnsiTheme="minorHAnsi" w:cstheme="minorHAnsi"/>
          <w:color w:val="000000"/>
          <w:sz w:val="22"/>
          <w:szCs w:val="22"/>
        </w:rPr>
        <w:t>disabilit</w:t>
      </w:r>
      <w:r w:rsidR="00D5716E">
        <w:rPr>
          <w:rFonts w:asciiTheme="minorHAnsi" w:hAnsiTheme="minorHAnsi" w:cstheme="minorHAnsi"/>
          <w:color w:val="000000"/>
          <w:sz w:val="22"/>
          <w:szCs w:val="22"/>
        </w:rPr>
        <w:t>y</w:t>
      </w:r>
      <w:r w:rsidRPr="003961B3">
        <w:rPr>
          <w:rFonts w:asciiTheme="minorHAnsi" w:hAnsiTheme="minorHAnsi" w:cstheme="minorHAnsi"/>
          <w:color w:val="000000"/>
          <w:sz w:val="22"/>
          <w:szCs w:val="22"/>
        </w:rPr>
        <w:t xml:space="preserve"> can access training support such as tutoring, note taking or sign language interpreting. </w:t>
      </w:r>
    </w:p>
    <w:p w:rsidR="00326133" w:rsidRPr="003961B3" w:rsidRDefault="00326133" w:rsidP="00326133">
      <w:pPr>
        <w:rPr>
          <w:rFonts w:asciiTheme="minorHAnsi" w:hAnsiTheme="minorHAnsi" w:cstheme="minorHAnsi"/>
          <w:color w:val="000000"/>
          <w:sz w:val="22"/>
          <w:szCs w:val="22"/>
        </w:rPr>
      </w:pPr>
      <w:r w:rsidRPr="003961B3">
        <w:rPr>
          <w:rFonts w:asciiTheme="minorHAnsi" w:hAnsiTheme="minorHAnsi" w:cstheme="minorHAnsi"/>
          <w:color w:val="000000"/>
          <w:sz w:val="22"/>
          <w:szCs w:val="22"/>
        </w:rPr>
        <w:t>The Australian Government also supports the engagement of people wi</w:t>
      </w:r>
      <w:r w:rsidR="00D5716E">
        <w:rPr>
          <w:rFonts w:asciiTheme="minorHAnsi" w:hAnsiTheme="minorHAnsi" w:cstheme="minorHAnsi"/>
          <w:color w:val="000000"/>
          <w:sz w:val="22"/>
          <w:szCs w:val="22"/>
        </w:rPr>
        <w:t>th disability</w:t>
      </w:r>
      <w:r w:rsidRPr="003961B3">
        <w:rPr>
          <w:rFonts w:asciiTheme="minorHAnsi" w:hAnsiTheme="minorHAnsi" w:cstheme="minorHAnsi"/>
          <w:color w:val="000000"/>
          <w:sz w:val="22"/>
          <w:szCs w:val="22"/>
        </w:rPr>
        <w:t xml:space="preserve"> in training and employment by providing significant financial support to states and territories for vocational education and training (VET) under the National Agreement for Skills and Wo</w:t>
      </w:r>
      <w:r w:rsidR="00D5716E">
        <w:rPr>
          <w:rFonts w:asciiTheme="minorHAnsi" w:hAnsiTheme="minorHAnsi" w:cstheme="minorHAnsi"/>
          <w:color w:val="000000"/>
          <w:sz w:val="22"/>
          <w:szCs w:val="22"/>
        </w:rPr>
        <w:t>rkforce Development. State and T</w:t>
      </w:r>
      <w:r w:rsidRPr="003961B3">
        <w:rPr>
          <w:rFonts w:asciiTheme="minorHAnsi" w:hAnsiTheme="minorHAnsi" w:cstheme="minorHAnsi"/>
          <w:color w:val="000000"/>
          <w:sz w:val="22"/>
          <w:szCs w:val="22"/>
        </w:rPr>
        <w:t>erritory governments are responsible for the policy, operation and administration of the training systems within their jurisdictions. They provide a range of se</w:t>
      </w:r>
      <w:r w:rsidR="00D5716E">
        <w:rPr>
          <w:rFonts w:asciiTheme="minorHAnsi" w:hAnsiTheme="minorHAnsi" w:cstheme="minorHAnsi"/>
          <w:color w:val="000000"/>
          <w:sz w:val="22"/>
          <w:szCs w:val="22"/>
        </w:rPr>
        <w:t xml:space="preserve">rvices to support people with </w:t>
      </w:r>
      <w:r w:rsidRPr="003961B3">
        <w:rPr>
          <w:rFonts w:asciiTheme="minorHAnsi" w:hAnsiTheme="minorHAnsi" w:cstheme="minorHAnsi"/>
          <w:color w:val="000000"/>
          <w:sz w:val="22"/>
          <w:szCs w:val="22"/>
        </w:rPr>
        <w:t>disability to complete VET courses. This includes providing access for stu</w:t>
      </w:r>
      <w:r w:rsidR="00D5716E">
        <w:rPr>
          <w:rFonts w:asciiTheme="minorHAnsi" w:hAnsiTheme="minorHAnsi" w:cstheme="minorHAnsi"/>
          <w:color w:val="000000"/>
          <w:sz w:val="22"/>
          <w:szCs w:val="22"/>
        </w:rPr>
        <w:t>dents with disability</w:t>
      </w:r>
      <w:r w:rsidRPr="003961B3">
        <w:rPr>
          <w:rFonts w:asciiTheme="minorHAnsi" w:hAnsiTheme="minorHAnsi" w:cstheme="minorHAnsi"/>
          <w:color w:val="000000"/>
          <w:sz w:val="22"/>
          <w:szCs w:val="22"/>
        </w:rPr>
        <w:t xml:space="preserve"> to pre-course counselling, reasonable adjustment through appropriate delivery and assessment, advice on modified course delivery, assistive and adaptive technologies for classroom, online and distance learning and collaborations with teaching sections to facilitate/implement inclusive teaching practices. </w:t>
      </w:r>
    </w:p>
    <w:p w:rsidR="009177A3" w:rsidRDefault="009177A3" w:rsidP="00326133">
      <w:pPr>
        <w:rPr>
          <w:rFonts w:asciiTheme="minorHAnsi" w:hAnsiTheme="minorHAnsi" w:cstheme="minorHAnsi"/>
          <w:color w:val="000000"/>
          <w:sz w:val="22"/>
          <w:szCs w:val="22"/>
        </w:rPr>
      </w:pPr>
    </w:p>
    <w:p w:rsidR="00AC1AA5" w:rsidRPr="005B7AC2" w:rsidRDefault="00F65D8F" w:rsidP="003D53F0">
      <w:pPr>
        <w:pStyle w:val="Title"/>
        <w:pBdr>
          <w:bottom w:val="single" w:sz="8" w:space="1" w:color="4F81BD" w:themeColor="accent1"/>
        </w:pBdr>
        <w:rPr>
          <w:sz w:val="24"/>
          <w:szCs w:val="24"/>
        </w:rPr>
      </w:pPr>
      <w:r w:rsidRPr="009226EC">
        <w:rPr>
          <w:sz w:val="24"/>
          <w:szCs w:val="24"/>
        </w:rPr>
        <w:t>D</w:t>
      </w:r>
      <w:r w:rsidR="00735291">
        <w:rPr>
          <w:sz w:val="24"/>
          <w:szCs w:val="24"/>
        </w:rPr>
        <w:t xml:space="preserve">isability </w:t>
      </w:r>
      <w:r w:rsidRPr="009226EC">
        <w:rPr>
          <w:sz w:val="24"/>
          <w:szCs w:val="24"/>
        </w:rPr>
        <w:t>E</w:t>
      </w:r>
      <w:r w:rsidR="00735291">
        <w:rPr>
          <w:sz w:val="24"/>
          <w:szCs w:val="24"/>
        </w:rPr>
        <w:t xml:space="preserve">mployment </w:t>
      </w:r>
      <w:r w:rsidRPr="009226EC">
        <w:rPr>
          <w:sz w:val="24"/>
          <w:szCs w:val="24"/>
        </w:rPr>
        <w:t>S</w:t>
      </w:r>
      <w:r w:rsidR="00735291">
        <w:rPr>
          <w:sz w:val="24"/>
          <w:szCs w:val="24"/>
        </w:rPr>
        <w:t>ervices</w:t>
      </w:r>
      <w:r w:rsidRPr="00F65D8F">
        <w:rPr>
          <w:sz w:val="24"/>
          <w:szCs w:val="24"/>
        </w:rPr>
        <w:t xml:space="preserve"> </w:t>
      </w:r>
    </w:p>
    <w:p w:rsidR="005B7AC2" w:rsidRPr="00CA2AB7" w:rsidRDefault="0051142E" w:rsidP="005B7AC2">
      <w:pPr>
        <w:rPr>
          <w:rFonts w:asciiTheme="minorHAnsi" w:hAnsiTheme="minorHAnsi" w:cstheme="minorHAnsi"/>
          <w:sz w:val="22"/>
          <w:szCs w:val="22"/>
        </w:rPr>
      </w:pPr>
      <w:r>
        <w:rPr>
          <w:rFonts w:asciiTheme="minorHAnsi" w:hAnsiTheme="minorHAnsi" w:cstheme="minorHAnsi"/>
          <w:sz w:val="22"/>
          <w:szCs w:val="22"/>
        </w:rPr>
        <w:t>As mentioned above, t</w:t>
      </w:r>
      <w:r w:rsidR="003D53F0" w:rsidRPr="00CA2AB7">
        <w:rPr>
          <w:rFonts w:asciiTheme="minorHAnsi" w:hAnsiTheme="minorHAnsi" w:cstheme="minorHAnsi"/>
          <w:sz w:val="22"/>
          <w:szCs w:val="22"/>
        </w:rPr>
        <w:t xml:space="preserve">here </w:t>
      </w:r>
      <w:r w:rsidR="006A2900" w:rsidRPr="00CA2AB7">
        <w:rPr>
          <w:rFonts w:asciiTheme="minorHAnsi" w:hAnsiTheme="minorHAnsi" w:cstheme="minorHAnsi"/>
          <w:sz w:val="22"/>
          <w:szCs w:val="22"/>
        </w:rPr>
        <w:t>are two streams in</w:t>
      </w:r>
      <w:r w:rsidR="00AC1AA5" w:rsidRPr="00CA2AB7">
        <w:rPr>
          <w:rFonts w:asciiTheme="minorHAnsi" w:hAnsiTheme="minorHAnsi" w:cstheme="minorHAnsi"/>
          <w:sz w:val="22"/>
          <w:szCs w:val="22"/>
        </w:rPr>
        <w:t xml:space="preserve"> DES – DMS and ESS. The </w:t>
      </w:r>
      <w:r w:rsidR="005B7AC2" w:rsidRPr="00CA2AB7">
        <w:rPr>
          <w:rFonts w:asciiTheme="minorHAnsi" w:hAnsiTheme="minorHAnsi" w:cstheme="minorHAnsi"/>
          <w:sz w:val="22"/>
          <w:szCs w:val="22"/>
        </w:rPr>
        <w:t xml:space="preserve">level </w:t>
      </w:r>
      <w:r w:rsidR="003D53F0" w:rsidRPr="00CA2AB7">
        <w:rPr>
          <w:rFonts w:asciiTheme="minorHAnsi" w:hAnsiTheme="minorHAnsi" w:cstheme="minorHAnsi"/>
          <w:sz w:val="22"/>
          <w:szCs w:val="22"/>
        </w:rPr>
        <w:t xml:space="preserve">of </w:t>
      </w:r>
      <w:r w:rsidR="00AC1AA5" w:rsidRPr="00CA2AB7">
        <w:rPr>
          <w:rFonts w:asciiTheme="minorHAnsi" w:hAnsiTheme="minorHAnsi" w:cstheme="minorHAnsi"/>
          <w:sz w:val="22"/>
          <w:szCs w:val="22"/>
        </w:rPr>
        <w:t xml:space="preserve">support an individual requires determines which program they will </w:t>
      </w:r>
      <w:r w:rsidR="005B7AC2" w:rsidRPr="00CA2AB7">
        <w:rPr>
          <w:rFonts w:asciiTheme="minorHAnsi" w:hAnsiTheme="minorHAnsi" w:cstheme="minorHAnsi"/>
          <w:sz w:val="22"/>
          <w:szCs w:val="22"/>
        </w:rPr>
        <w:t xml:space="preserve">enter. DES providers have a specialist role in assisting people with disability, injury or health condition to secure and maintain sustainable employment </w:t>
      </w:r>
      <w:r w:rsidR="00DE3ABD" w:rsidRPr="00CA2AB7">
        <w:rPr>
          <w:rFonts w:asciiTheme="minorHAnsi" w:hAnsiTheme="minorHAnsi" w:cstheme="minorHAnsi"/>
          <w:sz w:val="22"/>
          <w:szCs w:val="22"/>
        </w:rPr>
        <w:t>by assisting</w:t>
      </w:r>
      <w:r w:rsidR="005B7AC2" w:rsidRPr="00CA2AB7">
        <w:rPr>
          <w:rFonts w:asciiTheme="minorHAnsi" w:hAnsiTheme="minorHAnsi" w:cstheme="minorHAnsi"/>
          <w:sz w:val="22"/>
          <w:szCs w:val="22"/>
        </w:rPr>
        <w:t xml:space="preserve"> with any training and rehabilitation needed to retain employment. </w:t>
      </w:r>
    </w:p>
    <w:p w:rsidR="00B9253B" w:rsidRPr="00CA2AB7" w:rsidRDefault="00B9253B" w:rsidP="00644DA9">
      <w:pPr>
        <w:rPr>
          <w:rFonts w:asciiTheme="minorHAnsi" w:hAnsiTheme="minorHAnsi" w:cstheme="minorHAnsi"/>
          <w:sz w:val="22"/>
          <w:szCs w:val="22"/>
        </w:rPr>
      </w:pPr>
    </w:p>
    <w:p w:rsidR="00FF2AE0" w:rsidRPr="00CA2AB7" w:rsidRDefault="00AC1AA5" w:rsidP="00FF2AE0">
      <w:pPr>
        <w:rPr>
          <w:rFonts w:asciiTheme="minorHAnsi" w:hAnsiTheme="minorHAnsi" w:cstheme="minorHAnsi"/>
          <w:sz w:val="22"/>
          <w:szCs w:val="22"/>
        </w:rPr>
      </w:pPr>
      <w:r w:rsidRPr="00CA2AB7">
        <w:rPr>
          <w:rFonts w:asciiTheme="minorHAnsi" w:hAnsiTheme="minorHAnsi" w:cstheme="minorHAnsi"/>
          <w:sz w:val="22"/>
          <w:szCs w:val="22"/>
        </w:rPr>
        <w:t>DES providers have the flexibility to work closely with participants to develop personalised, comprehensive services which meet their needs</w:t>
      </w:r>
      <w:r w:rsidR="00DE3ABD" w:rsidRPr="00CA2AB7">
        <w:rPr>
          <w:rFonts w:asciiTheme="minorHAnsi" w:hAnsiTheme="minorHAnsi" w:cstheme="minorHAnsi"/>
          <w:sz w:val="22"/>
          <w:szCs w:val="22"/>
        </w:rPr>
        <w:t xml:space="preserve"> and fund numerous training opportunities</w:t>
      </w:r>
      <w:r w:rsidR="003D53F0" w:rsidRPr="00CA2AB7">
        <w:rPr>
          <w:rFonts w:asciiTheme="minorHAnsi" w:hAnsiTheme="minorHAnsi" w:cstheme="minorHAnsi"/>
          <w:sz w:val="22"/>
          <w:szCs w:val="22"/>
        </w:rPr>
        <w:t>.</w:t>
      </w:r>
      <w:r w:rsidR="00DE3ABD" w:rsidRPr="00CA2AB7">
        <w:rPr>
          <w:rFonts w:asciiTheme="minorHAnsi" w:hAnsiTheme="minorHAnsi" w:cstheme="minorHAnsi"/>
          <w:sz w:val="22"/>
          <w:szCs w:val="22"/>
        </w:rPr>
        <w:t xml:space="preserve"> </w:t>
      </w:r>
      <w:r w:rsidR="00FF2AE0" w:rsidRPr="00CA2AB7">
        <w:rPr>
          <w:rFonts w:asciiTheme="minorHAnsi" w:hAnsiTheme="minorHAnsi" w:cstheme="minorHAnsi"/>
          <w:sz w:val="22"/>
          <w:szCs w:val="22"/>
        </w:rPr>
        <w:t>DES providers can access a range of other Australian Government assistance for eligible participants. Those complementary programs accessible for participants in DES include</w:t>
      </w:r>
      <w:r w:rsidR="006A2900" w:rsidRPr="00CA2AB7">
        <w:rPr>
          <w:rFonts w:asciiTheme="minorHAnsi" w:hAnsiTheme="minorHAnsi" w:cstheme="minorHAnsi"/>
          <w:sz w:val="22"/>
          <w:szCs w:val="22"/>
        </w:rPr>
        <w:t>,</w:t>
      </w:r>
      <w:r w:rsidR="00FF2AE0" w:rsidRPr="00CA2AB7">
        <w:rPr>
          <w:rFonts w:asciiTheme="minorHAnsi" w:hAnsiTheme="minorHAnsi" w:cstheme="minorHAnsi"/>
          <w:sz w:val="22"/>
          <w:szCs w:val="22"/>
        </w:rPr>
        <w:t xml:space="preserve"> but are not limited to:</w:t>
      </w:r>
    </w:p>
    <w:p w:rsidR="00FF2AE0" w:rsidRPr="00CA2AB7" w:rsidRDefault="00FF2AE0" w:rsidP="00FF2AE0">
      <w:pPr>
        <w:pStyle w:val="ListParagraph"/>
        <w:numPr>
          <w:ilvl w:val="0"/>
          <w:numId w:val="21"/>
        </w:numPr>
        <w:rPr>
          <w:rFonts w:asciiTheme="minorHAnsi" w:hAnsiTheme="minorHAnsi" w:cstheme="minorHAnsi"/>
          <w:sz w:val="22"/>
          <w:szCs w:val="22"/>
        </w:rPr>
      </w:pPr>
      <w:r w:rsidRPr="00CA2AB7">
        <w:rPr>
          <w:rFonts w:asciiTheme="minorHAnsi" w:hAnsiTheme="minorHAnsi" w:cstheme="minorHAnsi"/>
          <w:sz w:val="22"/>
          <w:szCs w:val="22"/>
        </w:rPr>
        <w:t xml:space="preserve">Language, Literacy and Numeracy Program </w:t>
      </w:r>
    </w:p>
    <w:p w:rsidR="00FF2AE0" w:rsidRPr="00CA2AB7" w:rsidRDefault="00FF2AE0" w:rsidP="00FF2AE0">
      <w:pPr>
        <w:pStyle w:val="ListParagraph"/>
        <w:numPr>
          <w:ilvl w:val="0"/>
          <w:numId w:val="21"/>
        </w:numPr>
        <w:rPr>
          <w:rFonts w:asciiTheme="minorHAnsi" w:hAnsiTheme="minorHAnsi" w:cstheme="minorHAnsi"/>
          <w:sz w:val="22"/>
          <w:szCs w:val="22"/>
        </w:rPr>
      </w:pPr>
      <w:r w:rsidRPr="00CA2AB7">
        <w:rPr>
          <w:rFonts w:asciiTheme="minorHAnsi" w:hAnsiTheme="minorHAnsi" w:cstheme="minorHAnsi"/>
          <w:sz w:val="22"/>
          <w:szCs w:val="22"/>
        </w:rPr>
        <w:t>Productivity Places program</w:t>
      </w:r>
    </w:p>
    <w:p w:rsidR="00FF2AE0" w:rsidRPr="00CA2AB7" w:rsidRDefault="00FF2AE0" w:rsidP="00FF2AE0">
      <w:pPr>
        <w:pStyle w:val="ListParagraph"/>
        <w:numPr>
          <w:ilvl w:val="0"/>
          <w:numId w:val="21"/>
        </w:numPr>
        <w:rPr>
          <w:rFonts w:asciiTheme="minorHAnsi" w:hAnsiTheme="minorHAnsi" w:cstheme="minorHAnsi"/>
          <w:sz w:val="22"/>
          <w:szCs w:val="22"/>
        </w:rPr>
      </w:pPr>
      <w:r w:rsidRPr="00CA2AB7">
        <w:rPr>
          <w:rFonts w:asciiTheme="minorHAnsi" w:hAnsiTheme="minorHAnsi" w:cstheme="minorHAnsi"/>
          <w:sz w:val="22"/>
          <w:szCs w:val="22"/>
        </w:rPr>
        <w:t xml:space="preserve">Basic IT Enabling Skills for Older Workers and </w:t>
      </w:r>
    </w:p>
    <w:p w:rsidR="00FF2AE0" w:rsidRPr="00CA2AB7" w:rsidRDefault="00FF2AE0" w:rsidP="00FF2AE0">
      <w:pPr>
        <w:pStyle w:val="ListParagraph"/>
        <w:numPr>
          <w:ilvl w:val="0"/>
          <w:numId w:val="21"/>
        </w:numPr>
        <w:rPr>
          <w:rFonts w:asciiTheme="minorHAnsi" w:hAnsiTheme="minorHAnsi" w:cstheme="minorHAnsi"/>
          <w:sz w:val="22"/>
          <w:szCs w:val="22"/>
        </w:rPr>
      </w:pPr>
      <w:r w:rsidRPr="00CA2AB7">
        <w:rPr>
          <w:rFonts w:asciiTheme="minorHAnsi" w:hAnsiTheme="minorHAnsi" w:cstheme="minorHAnsi"/>
          <w:sz w:val="22"/>
          <w:szCs w:val="22"/>
        </w:rPr>
        <w:t>Indigenous Employment Program</w:t>
      </w:r>
      <w:r w:rsidR="009226EC">
        <w:rPr>
          <w:rFonts w:asciiTheme="minorHAnsi" w:hAnsiTheme="minorHAnsi" w:cstheme="minorHAnsi"/>
          <w:sz w:val="22"/>
          <w:szCs w:val="22"/>
        </w:rPr>
        <w:t>.</w:t>
      </w:r>
    </w:p>
    <w:p w:rsidR="00FF2AE0" w:rsidRPr="00CA2AB7" w:rsidRDefault="00FF2AE0" w:rsidP="00AC1AA5">
      <w:pPr>
        <w:rPr>
          <w:rFonts w:asciiTheme="minorHAnsi" w:hAnsiTheme="minorHAnsi" w:cstheme="minorHAnsi"/>
          <w:sz w:val="22"/>
          <w:szCs w:val="22"/>
        </w:rPr>
      </w:pPr>
    </w:p>
    <w:p w:rsidR="00BE1246" w:rsidRPr="00CA2AB7" w:rsidRDefault="00BE1246" w:rsidP="00AC1AA5">
      <w:pPr>
        <w:rPr>
          <w:rFonts w:asciiTheme="minorHAnsi" w:hAnsiTheme="minorHAnsi" w:cstheme="minorHAnsi"/>
          <w:sz w:val="22"/>
          <w:szCs w:val="22"/>
        </w:rPr>
      </w:pPr>
      <w:r w:rsidRPr="00CA2AB7">
        <w:rPr>
          <w:rFonts w:asciiTheme="minorHAnsi" w:hAnsiTheme="minorHAnsi" w:cstheme="minorHAnsi"/>
          <w:sz w:val="22"/>
          <w:szCs w:val="22"/>
        </w:rPr>
        <w:t>All services provided to participants are delivered within a framework that recognises and is sensitive to all factors relevant to the individual; for example type and nature of disability, caring responsibilities, age, cultural and linguistic diversity, skills and experie</w:t>
      </w:r>
      <w:r w:rsidR="00F122B0">
        <w:rPr>
          <w:rFonts w:asciiTheme="minorHAnsi" w:hAnsiTheme="minorHAnsi" w:cstheme="minorHAnsi"/>
          <w:sz w:val="22"/>
          <w:szCs w:val="22"/>
        </w:rPr>
        <w:t xml:space="preserve">nce. DMS and ESS providers </w:t>
      </w:r>
      <w:r w:rsidRPr="00CA2AB7">
        <w:rPr>
          <w:rFonts w:asciiTheme="minorHAnsi" w:hAnsiTheme="minorHAnsi" w:cstheme="minorHAnsi"/>
          <w:sz w:val="22"/>
          <w:szCs w:val="22"/>
        </w:rPr>
        <w:t xml:space="preserve">link the participant to training and development activities that meet the skills and labour needs of employers and assist the participant to obtain sustainable employment. </w:t>
      </w:r>
    </w:p>
    <w:p w:rsidR="00BE1246" w:rsidRPr="00CA2AB7" w:rsidRDefault="00BE1246" w:rsidP="00AC1AA5">
      <w:pPr>
        <w:rPr>
          <w:rFonts w:asciiTheme="minorHAnsi" w:hAnsiTheme="minorHAnsi" w:cstheme="minorHAnsi"/>
          <w:sz w:val="22"/>
          <w:szCs w:val="22"/>
        </w:rPr>
      </w:pPr>
    </w:p>
    <w:p w:rsidR="005B452C" w:rsidRPr="00AE355B" w:rsidRDefault="005B452C" w:rsidP="005B452C">
      <w:pPr>
        <w:pStyle w:val="Title"/>
        <w:rPr>
          <w:sz w:val="24"/>
          <w:szCs w:val="24"/>
        </w:rPr>
      </w:pPr>
      <w:r w:rsidRPr="00AE355B">
        <w:rPr>
          <w:sz w:val="24"/>
          <w:szCs w:val="24"/>
        </w:rPr>
        <w:t>Job in</w:t>
      </w:r>
      <w:r>
        <w:rPr>
          <w:sz w:val="24"/>
          <w:szCs w:val="24"/>
        </w:rPr>
        <w:t xml:space="preserve"> J</w:t>
      </w:r>
      <w:r w:rsidRPr="00AE355B">
        <w:rPr>
          <w:sz w:val="24"/>
          <w:szCs w:val="24"/>
        </w:rPr>
        <w:t xml:space="preserve">eopardy </w:t>
      </w:r>
    </w:p>
    <w:p w:rsidR="005B452C" w:rsidRPr="005B452C" w:rsidRDefault="005B452C" w:rsidP="005B452C">
      <w:pPr>
        <w:rPr>
          <w:rFonts w:asciiTheme="minorHAnsi" w:hAnsiTheme="minorHAnsi" w:cstheme="minorHAnsi"/>
          <w:color w:val="000000"/>
          <w:sz w:val="22"/>
          <w:szCs w:val="22"/>
        </w:rPr>
      </w:pPr>
      <w:r w:rsidRPr="005B452C">
        <w:rPr>
          <w:rFonts w:asciiTheme="minorHAnsi" w:hAnsiTheme="minorHAnsi" w:cstheme="minorHAnsi"/>
          <w:color w:val="000000"/>
          <w:sz w:val="22"/>
          <w:szCs w:val="22"/>
        </w:rPr>
        <w:t>Job in Jeopardy assistance i</w:t>
      </w:r>
      <w:r w:rsidR="00F122B0">
        <w:rPr>
          <w:rFonts w:asciiTheme="minorHAnsi" w:hAnsiTheme="minorHAnsi" w:cstheme="minorHAnsi"/>
          <w:color w:val="000000"/>
          <w:sz w:val="22"/>
          <w:szCs w:val="22"/>
        </w:rPr>
        <w:t>s available</w:t>
      </w:r>
      <w:r w:rsidRPr="005B452C">
        <w:rPr>
          <w:rFonts w:asciiTheme="minorHAnsi" w:hAnsiTheme="minorHAnsi" w:cstheme="minorHAnsi"/>
          <w:color w:val="000000"/>
          <w:sz w:val="22"/>
          <w:szCs w:val="22"/>
        </w:rPr>
        <w:t xml:space="preserve"> to provide immediate support to help employees who are likely to lose their job as a result of their disability, illness or injury. </w:t>
      </w:r>
    </w:p>
    <w:p w:rsidR="005B452C" w:rsidRDefault="005B452C" w:rsidP="00644DA9">
      <w:pPr>
        <w:rPr>
          <w:rFonts w:asciiTheme="minorHAnsi" w:hAnsiTheme="minorHAnsi" w:cstheme="minorHAnsi"/>
          <w:sz w:val="22"/>
          <w:szCs w:val="22"/>
        </w:rPr>
      </w:pPr>
    </w:p>
    <w:p w:rsidR="00F65D8F" w:rsidRPr="00B65185" w:rsidRDefault="004F4A8B" w:rsidP="00B65185">
      <w:pPr>
        <w:pStyle w:val="Title"/>
        <w:rPr>
          <w:sz w:val="24"/>
          <w:szCs w:val="24"/>
        </w:rPr>
      </w:pPr>
      <w:r w:rsidRPr="00B65185">
        <w:rPr>
          <w:sz w:val="24"/>
          <w:szCs w:val="24"/>
        </w:rPr>
        <w:t>Transition-to-work</w:t>
      </w:r>
    </w:p>
    <w:p w:rsidR="00335217" w:rsidRPr="00CA2AB7" w:rsidRDefault="00597040" w:rsidP="00597040">
      <w:pPr>
        <w:rPr>
          <w:rFonts w:asciiTheme="minorHAnsi" w:hAnsiTheme="minorHAnsi" w:cstheme="minorHAnsi"/>
          <w:sz w:val="22"/>
          <w:szCs w:val="22"/>
        </w:rPr>
      </w:pPr>
      <w:r w:rsidRPr="00CA2AB7">
        <w:rPr>
          <w:rFonts w:asciiTheme="minorHAnsi" w:hAnsiTheme="minorHAnsi" w:cstheme="minorHAnsi"/>
          <w:sz w:val="22"/>
          <w:szCs w:val="22"/>
        </w:rPr>
        <w:t xml:space="preserve">Each Australian state or territory has their own </w:t>
      </w:r>
      <w:r w:rsidR="004F4A8B" w:rsidRPr="00CA2AB7">
        <w:rPr>
          <w:rFonts w:asciiTheme="minorHAnsi" w:hAnsiTheme="minorHAnsi" w:cstheme="minorHAnsi"/>
          <w:sz w:val="22"/>
          <w:szCs w:val="22"/>
        </w:rPr>
        <w:t>t</w:t>
      </w:r>
      <w:r w:rsidR="00F65D8F" w:rsidRPr="00CA2AB7">
        <w:rPr>
          <w:rFonts w:asciiTheme="minorHAnsi" w:hAnsiTheme="minorHAnsi" w:cstheme="minorHAnsi"/>
          <w:sz w:val="22"/>
          <w:szCs w:val="22"/>
        </w:rPr>
        <w:t>ransition-to-work</w:t>
      </w:r>
      <w:r w:rsidRPr="00CA2AB7">
        <w:rPr>
          <w:rFonts w:asciiTheme="minorHAnsi" w:hAnsiTheme="minorHAnsi" w:cstheme="minorHAnsi"/>
          <w:sz w:val="22"/>
          <w:szCs w:val="22"/>
        </w:rPr>
        <w:t xml:space="preserve"> program initiatives for people with disabilities. </w:t>
      </w:r>
      <w:r w:rsidR="00335217" w:rsidRPr="00CA2AB7">
        <w:rPr>
          <w:rFonts w:asciiTheme="minorHAnsi" w:hAnsiTheme="minorHAnsi" w:cstheme="minorHAnsi"/>
          <w:sz w:val="22"/>
          <w:szCs w:val="22"/>
        </w:rPr>
        <w:t xml:space="preserve">These programs are in place to ensure the transition from school to employment is as smooth as possible. </w:t>
      </w:r>
      <w:r w:rsidR="00B65185" w:rsidRPr="00CA2AB7">
        <w:rPr>
          <w:rFonts w:asciiTheme="minorHAnsi" w:hAnsiTheme="minorHAnsi" w:cstheme="minorHAnsi"/>
          <w:sz w:val="22"/>
          <w:szCs w:val="22"/>
        </w:rPr>
        <w:t>They include:</w:t>
      </w:r>
    </w:p>
    <w:p w:rsidR="00B65185" w:rsidRPr="00CA2AB7" w:rsidRDefault="00B9253B" w:rsidP="00B65185">
      <w:pPr>
        <w:pStyle w:val="ListParagraph"/>
        <w:numPr>
          <w:ilvl w:val="0"/>
          <w:numId w:val="20"/>
        </w:numPr>
        <w:rPr>
          <w:rFonts w:asciiTheme="minorHAnsi" w:hAnsiTheme="minorHAnsi" w:cstheme="minorHAnsi"/>
          <w:sz w:val="22"/>
          <w:szCs w:val="22"/>
        </w:rPr>
      </w:pPr>
      <w:r w:rsidRPr="00CA2AB7">
        <w:rPr>
          <w:rFonts w:asciiTheme="minorHAnsi" w:hAnsiTheme="minorHAnsi" w:cstheme="minorHAnsi"/>
          <w:sz w:val="22"/>
          <w:szCs w:val="22"/>
        </w:rPr>
        <w:t>Transition to Work</w:t>
      </w:r>
      <w:r w:rsidR="00F122B0">
        <w:rPr>
          <w:rFonts w:asciiTheme="minorHAnsi" w:hAnsiTheme="minorHAnsi" w:cstheme="minorHAnsi"/>
          <w:sz w:val="22"/>
          <w:szCs w:val="22"/>
        </w:rPr>
        <w:t xml:space="preserve"> (NSW )</w:t>
      </w:r>
    </w:p>
    <w:p w:rsidR="00B65185" w:rsidRDefault="00F122B0" w:rsidP="00B65185">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Transition to Employment (Victoria)</w:t>
      </w:r>
    </w:p>
    <w:p w:rsidR="00B9253B" w:rsidRPr="00CA2AB7" w:rsidRDefault="00B9253B" w:rsidP="00B65185">
      <w:pPr>
        <w:pStyle w:val="ListParagraph"/>
        <w:numPr>
          <w:ilvl w:val="0"/>
          <w:numId w:val="20"/>
        </w:numPr>
        <w:rPr>
          <w:rFonts w:asciiTheme="minorHAnsi" w:hAnsiTheme="minorHAnsi" w:cstheme="minorHAnsi"/>
          <w:sz w:val="22"/>
          <w:szCs w:val="22"/>
        </w:rPr>
      </w:pPr>
      <w:r w:rsidRPr="00CA2AB7">
        <w:rPr>
          <w:rFonts w:asciiTheme="minorHAnsi" w:hAnsiTheme="minorHAnsi" w:cstheme="minorHAnsi"/>
          <w:sz w:val="22"/>
          <w:szCs w:val="22"/>
        </w:rPr>
        <w:t>My Future: My Life</w:t>
      </w:r>
      <w:r w:rsidR="00563619">
        <w:rPr>
          <w:rFonts w:asciiTheme="minorHAnsi" w:hAnsiTheme="minorHAnsi" w:cstheme="minorHAnsi"/>
          <w:sz w:val="22"/>
          <w:szCs w:val="22"/>
        </w:rPr>
        <w:t xml:space="preserve"> (Queensland)</w:t>
      </w:r>
    </w:p>
    <w:p w:rsidR="00B9253B" w:rsidRPr="00CA2AB7" w:rsidRDefault="00B9253B" w:rsidP="00B65185">
      <w:pPr>
        <w:pStyle w:val="ListParagraph"/>
        <w:numPr>
          <w:ilvl w:val="0"/>
          <w:numId w:val="20"/>
        </w:numPr>
        <w:rPr>
          <w:rFonts w:asciiTheme="minorHAnsi" w:hAnsiTheme="minorHAnsi" w:cstheme="minorHAnsi"/>
          <w:sz w:val="22"/>
          <w:szCs w:val="22"/>
        </w:rPr>
      </w:pPr>
      <w:r w:rsidRPr="00CA2AB7">
        <w:rPr>
          <w:rFonts w:asciiTheme="minorHAnsi" w:hAnsiTheme="minorHAnsi" w:cstheme="minorHAnsi"/>
          <w:sz w:val="22"/>
          <w:szCs w:val="22"/>
        </w:rPr>
        <w:t>Schools out 4 ever</w:t>
      </w:r>
      <w:r w:rsidR="00563619">
        <w:rPr>
          <w:rFonts w:asciiTheme="minorHAnsi" w:hAnsiTheme="minorHAnsi" w:cstheme="minorHAnsi"/>
          <w:sz w:val="22"/>
          <w:szCs w:val="22"/>
        </w:rPr>
        <w:t xml:space="preserve"> (</w:t>
      </w:r>
      <w:r w:rsidR="00563619" w:rsidRPr="00CA2AB7">
        <w:rPr>
          <w:rFonts w:asciiTheme="minorHAnsi" w:hAnsiTheme="minorHAnsi" w:cstheme="minorHAnsi"/>
          <w:sz w:val="22"/>
          <w:szCs w:val="22"/>
        </w:rPr>
        <w:t>Western Australia</w:t>
      </w:r>
      <w:r w:rsidR="00563619">
        <w:rPr>
          <w:rFonts w:asciiTheme="minorHAnsi" w:hAnsiTheme="minorHAnsi" w:cstheme="minorHAnsi"/>
          <w:sz w:val="22"/>
          <w:szCs w:val="22"/>
        </w:rPr>
        <w:t>)</w:t>
      </w:r>
    </w:p>
    <w:p w:rsidR="00B9253B" w:rsidRPr="00CA2AB7" w:rsidRDefault="00B9253B" w:rsidP="00B65185">
      <w:pPr>
        <w:pStyle w:val="ListParagraph"/>
        <w:numPr>
          <w:ilvl w:val="0"/>
          <w:numId w:val="20"/>
        </w:numPr>
        <w:rPr>
          <w:rFonts w:asciiTheme="minorHAnsi" w:hAnsiTheme="minorHAnsi" w:cstheme="minorHAnsi"/>
          <w:sz w:val="22"/>
          <w:szCs w:val="22"/>
        </w:rPr>
      </w:pPr>
      <w:r w:rsidRPr="00CA2AB7">
        <w:rPr>
          <w:rFonts w:asciiTheme="minorHAnsi" w:hAnsiTheme="minorHAnsi" w:cstheme="minorHAnsi"/>
          <w:sz w:val="22"/>
          <w:szCs w:val="22"/>
        </w:rPr>
        <w:t xml:space="preserve">Pathways Coordination Program </w:t>
      </w:r>
      <w:r w:rsidR="00563619">
        <w:rPr>
          <w:rFonts w:asciiTheme="minorHAnsi" w:hAnsiTheme="minorHAnsi" w:cstheme="minorHAnsi"/>
          <w:sz w:val="22"/>
          <w:szCs w:val="22"/>
        </w:rPr>
        <w:t>(</w:t>
      </w:r>
      <w:r w:rsidR="00563619" w:rsidRPr="00CA2AB7">
        <w:rPr>
          <w:rFonts w:asciiTheme="minorHAnsi" w:hAnsiTheme="minorHAnsi" w:cstheme="minorHAnsi"/>
          <w:sz w:val="22"/>
          <w:szCs w:val="22"/>
        </w:rPr>
        <w:t>South Au</w:t>
      </w:r>
      <w:r w:rsidR="00563619">
        <w:rPr>
          <w:rFonts w:asciiTheme="minorHAnsi" w:hAnsiTheme="minorHAnsi" w:cstheme="minorHAnsi"/>
          <w:sz w:val="22"/>
          <w:szCs w:val="22"/>
        </w:rPr>
        <w:t>stralia)</w:t>
      </w:r>
    </w:p>
    <w:p w:rsidR="00B9253B" w:rsidRPr="00CA2AB7" w:rsidRDefault="00B9253B" w:rsidP="00B65185">
      <w:pPr>
        <w:pStyle w:val="ListParagraph"/>
        <w:numPr>
          <w:ilvl w:val="0"/>
          <w:numId w:val="20"/>
        </w:numPr>
        <w:rPr>
          <w:rFonts w:asciiTheme="minorHAnsi" w:hAnsiTheme="minorHAnsi" w:cstheme="minorHAnsi"/>
          <w:sz w:val="22"/>
          <w:szCs w:val="22"/>
        </w:rPr>
      </w:pPr>
      <w:r w:rsidRPr="00CA2AB7">
        <w:rPr>
          <w:rFonts w:asciiTheme="minorHAnsi" w:hAnsiTheme="minorHAnsi" w:cstheme="minorHAnsi"/>
          <w:sz w:val="22"/>
          <w:szCs w:val="22"/>
        </w:rPr>
        <w:t>Supporting Individual Pathways</w:t>
      </w:r>
      <w:r w:rsidR="00563619">
        <w:rPr>
          <w:rFonts w:asciiTheme="minorHAnsi" w:hAnsiTheme="minorHAnsi" w:cstheme="minorHAnsi"/>
          <w:sz w:val="22"/>
          <w:szCs w:val="22"/>
        </w:rPr>
        <w:t xml:space="preserve"> (Tasmania)</w:t>
      </w:r>
    </w:p>
    <w:p w:rsidR="00B9253B" w:rsidRPr="00CA2AB7" w:rsidRDefault="00CA2AB7" w:rsidP="00B65185">
      <w:pPr>
        <w:pStyle w:val="ListParagraph"/>
        <w:numPr>
          <w:ilvl w:val="0"/>
          <w:numId w:val="20"/>
        </w:numPr>
        <w:rPr>
          <w:rFonts w:asciiTheme="minorHAnsi" w:hAnsiTheme="minorHAnsi" w:cstheme="minorHAnsi"/>
          <w:sz w:val="22"/>
          <w:szCs w:val="22"/>
        </w:rPr>
      </w:pPr>
      <w:r w:rsidRPr="00CA2AB7">
        <w:rPr>
          <w:rFonts w:asciiTheme="minorHAnsi" w:hAnsiTheme="minorHAnsi" w:cstheme="minorHAnsi"/>
          <w:sz w:val="22"/>
          <w:szCs w:val="22"/>
        </w:rPr>
        <w:t xml:space="preserve">Transition from School </w:t>
      </w:r>
      <w:r w:rsidR="00563619">
        <w:rPr>
          <w:rFonts w:asciiTheme="minorHAnsi" w:hAnsiTheme="minorHAnsi" w:cstheme="minorHAnsi"/>
          <w:sz w:val="22"/>
          <w:szCs w:val="22"/>
        </w:rPr>
        <w:t>(</w:t>
      </w:r>
      <w:r w:rsidR="00563619" w:rsidRPr="00CA2AB7">
        <w:rPr>
          <w:rFonts w:asciiTheme="minorHAnsi" w:hAnsiTheme="minorHAnsi" w:cstheme="minorHAnsi"/>
          <w:sz w:val="22"/>
          <w:szCs w:val="22"/>
        </w:rPr>
        <w:t>Northern Territory</w:t>
      </w:r>
      <w:r w:rsidR="00563619">
        <w:rPr>
          <w:rFonts w:asciiTheme="minorHAnsi" w:hAnsiTheme="minorHAnsi" w:cstheme="minorHAnsi"/>
          <w:sz w:val="22"/>
          <w:szCs w:val="22"/>
        </w:rPr>
        <w:t>)</w:t>
      </w:r>
    </w:p>
    <w:p w:rsidR="00335217" w:rsidRPr="00CA2AB7" w:rsidRDefault="00335217" w:rsidP="00597040">
      <w:pPr>
        <w:rPr>
          <w:rFonts w:asciiTheme="minorHAnsi" w:hAnsiTheme="minorHAnsi" w:cstheme="minorHAnsi"/>
          <w:sz w:val="22"/>
          <w:szCs w:val="22"/>
        </w:rPr>
      </w:pPr>
    </w:p>
    <w:p w:rsidR="00B9253B" w:rsidRDefault="00597040" w:rsidP="00597040">
      <w:pPr>
        <w:rPr>
          <w:rFonts w:asciiTheme="minorHAnsi" w:hAnsiTheme="minorHAnsi" w:cstheme="minorHAnsi"/>
          <w:sz w:val="22"/>
          <w:szCs w:val="22"/>
        </w:rPr>
      </w:pPr>
      <w:r w:rsidRPr="00CA2AB7">
        <w:rPr>
          <w:rFonts w:asciiTheme="minorHAnsi" w:hAnsiTheme="minorHAnsi" w:cstheme="minorHAnsi"/>
          <w:sz w:val="22"/>
          <w:szCs w:val="22"/>
        </w:rPr>
        <w:t>In some instances, these programs are coordinated with the opportunities offered by DES</w:t>
      </w:r>
      <w:r w:rsidR="00335217" w:rsidRPr="00CA2AB7">
        <w:rPr>
          <w:rFonts w:asciiTheme="minorHAnsi" w:hAnsiTheme="minorHAnsi" w:cstheme="minorHAnsi"/>
          <w:sz w:val="22"/>
          <w:szCs w:val="22"/>
        </w:rPr>
        <w:t>, such as the Eligible School Leaver program</w:t>
      </w:r>
      <w:r w:rsidRPr="00CA2AB7">
        <w:rPr>
          <w:rFonts w:asciiTheme="minorHAnsi" w:hAnsiTheme="minorHAnsi" w:cstheme="minorHAnsi"/>
          <w:sz w:val="22"/>
          <w:szCs w:val="22"/>
        </w:rPr>
        <w:t xml:space="preserve">. </w:t>
      </w:r>
    </w:p>
    <w:p w:rsidR="00563619" w:rsidRPr="00CA2AB7" w:rsidRDefault="00563619" w:rsidP="00597040">
      <w:pPr>
        <w:rPr>
          <w:rFonts w:asciiTheme="minorHAnsi" w:hAnsiTheme="minorHAnsi" w:cstheme="minorHAnsi"/>
          <w:sz w:val="22"/>
          <w:szCs w:val="22"/>
        </w:rPr>
      </w:pPr>
    </w:p>
    <w:p w:rsidR="00B9253B" w:rsidRPr="00CA2AB7" w:rsidRDefault="00B9253B" w:rsidP="00597040">
      <w:pPr>
        <w:rPr>
          <w:rFonts w:asciiTheme="minorHAnsi" w:hAnsiTheme="minorHAnsi" w:cstheme="minorHAnsi"/>
          <w:sz w:val="22"/>
          <w:szCs w:val="22"/>
        </w:rPr>
      </w:pPr>
      <w:r w:rsidRPr="00CA2AB7">
        <w:rPr>
          <w:rFonts w:asciiTheme="minorHAnsi" w:hAnsiTheme="minorHAnsi" w:cstheme="minorHAnsi"/>
          <w:sz w:val="22"/>
          <w:szCs w:val="22"/>
        </w:rPr>
        <w:t>As part of the transition-to-work programs people with disabilit</w:t>
      </w:r>
      <w:r w:rsidR="002C5B9F">
        <w:rPr>
          <w:rFonts w:asciiTheme="minorHAnsi" w:hAnsiTheme="minorHAnsi" w:cstheme="minorHAnsi"/>
          <w:sz w:val="22"/>
          <w:szCs w:val="22"/>
        </w:rPr>
        <w:t>y</w:t>
      </w:r>
      <w:r w:rsidRPr="00CA2AB7">
        <w:rPr>
          <w:rFonts w:asciiTheme="minorHAnsi" w:hAnsiTheme="minorHAnsi" w:cstheme="minorHAnsi"/>
          <w:sz w:val="22"/>
          <w:szCs w:val="22"/>
        </w:rPr>
        <w:t xml:space="preserve"> </w:t>
      </w:r>
      <w:r w:rsidR="00572F2E" w:rsidRPr="00CA2AB7">
        <w:rPr>
          <w:rFonts w:asciiTheme="minorHAnsi" w:hAnsiTheme="minorHAnsi" w:cstheme="minorHAnsi"/>
          <w:sz w:val="22"/>
          <w:szCs w:val="22"/>
        </w:rPr>
        <w:t>receive mentoring, training, coaching and individual leadership development opportunities to suit their personal needs over a period between 12-24 months.</w:t>
      </w:r>
    </w:p>
    <w:p w:rsidR="005A2C14" w:rsidRDefault="005A2C14" w:rsidP="00644DA9">
      <w:pPr>
        <w:rPr>
          <w:rFonts w:asciiTheme="minorHAnsi" w:hAnsiTheme="minorHAnsi" w:cstheme="minorHAnsi"/>
          <w:color w:val="000000"/>
          <w:sz w:val="22"/>
          <w:szCs w:val="22"/>
        </w:rPr>
      </w:pPr>
    </w:p>
    <w:p w:rsidR="005A2C14" w:rsidRPr="005A2C14" w:rsidRDefault="005A2C14" w:rsidP="005A2C14">
      <w:pPr>
        <w:pStyle w:val="Title"/>
        <w:rPr>
          <w:sz w:val="24"/>
          <w:szCs w:val="24"/>
        </w:rPr>
      </w:pPr>
      <w:r w:rsidRPr="005A2C14">
        <w:rPr>
          <w:sz w:val="24"/>
          <w:szCs w:val="24"/>
        </w:rPr>
        <w:t xml:space="preserve">Apprenticeships </w:t>
      </w:r>
    </w:p>
    <w:p w:rsidR="00643C41" w:rsidRPr="00C95E0A" w:rsidRDefault="00C95E0A" w:rsidP="00643C41">
      <w:pPr>
        <w:rPr>
          <w:rFonts w:asciiTheme="minorHAnsi" w:hAnsiTheme="minorHAnsi" w:cstheme="minorHAnsi"/>
          <w:sz w:val="22"/>
          <w:szCs w:val="22"/>
        </w:rPr>
      </w:pPr>
      <w:r>
        <w:rPr>
          <w:rFonts w:asciiTheme="minorHAnsi" w:hAnsiTheme="minorHAnsi" w:cstheme="minorHAnsi"/>
          <w:sz w:val="22"/>
          <w:szCs w:val="22"/>
        </w:rPr>
        <w:t>The</w:t>
      </w:r>
      <w:r w:rsidR="00C61C8A" w:rsidRPr="00C95E0A">
        <w:rPr>
          <w:rFonts w:asciiTheme="minorHAnsi" w:hAnsiTheme="minorHAnsi" w:cstheme="minorHAnsi"/>
          <w:sz w:val="22"/>
          <w:szCs w:val="22"/>
        </w:rPr>
        <w:t xml:space="preserve"> </w:t>
      </w:r>
      <w:r>
        <w:rPr>
          <w:rFonts w:asciiTheme="minorHAnsi" w:hAnsiTheme="minorHAnsi" w:cstheme="minorHAnsi"/>
          <w:sz w:val="22"/>
          <w:szCs w:val="22"/>
        </w:rPr>
        <w:t>Access Program</w:t>
      </w:r>
      <w:r w:rsidR="00C61C8A" w:rsidRPr="00C95E0A">
        <w:rPr>
          <w:rFonts w:asciiTheme="minorHAnsi" w:hAnsiTheme="minorHAnsi" w:cstheme="minorHAnsi"/>
          <w:sz w:val="22"/>
          <w:szCs w:val="22"/>
        </w:rPr>
        <w:t xml:space="preserve"> is open to vulnerable job seekers, including young people with disability. </w:t>
      </w:r>
      <w:r w:rsidR="00563619">
        <w:rPr>
          <w:rFonts w:asciiTheme="minorHAnsi" w:hAnsiTheme="minorHAnsi" w:cstheme="minorHAnsi"/>
          <w:sz w:val="22"/>
          <w:szCs w:val="22"/>
        </w:rPr>
        <w:t xml:space="preserve"> P</w:t>
      </w:r>
      <w:r w:rsidR="00643C41" w:rsidRPr="00C95E0A">
        <w:rPr>
          <w:rFonts w:asciiTheme="minorHAnsi" w:hAnsiTheme="minorHAnsi" w:cstheme="minorHAnsi"/>
          <w:sz w:val="22"/>
          <w:szCs w:val="22"/>
        </w:rPr>
        <w:t xml:space="preserve">rovides vulnerable job seekers who experience barriers to entering skilled employment with nationally recognised pre-vocational training, support and assistance </w:t>
      </w:r>
    </w:p>
    <w:p w:rsidR="00643C41" w:rsidRPr="00C95E0A" w:rsidRDefault="00643C41" w:rsidP="00643C41">
      <w:pPr>
        <w:shd w:val="clear" w:color="auto" w:fill="FFFFFF"/>
        <w:spacing w:line="312" w:lineRule="atLeast"/>
        <w:rPr>
          <w:rFonts w:asciiTheme="minorHAnsi" w:hAnsiTheme="minorHAnsi" w:cstheme="minorHAnsi"/>
          <w:sz w:val="22"/>
          <w:szCs w:val="22"/>
        </w:rPr>
      </w:pPr>
    </w:p>
    <w:p w:rsidR="003961B3" w:rsidRPr="00326133" w:rsidRDefault="00643C41" w:rsidP="00326133">
      <w:pPr>
        <w:shd w:val="clear" w:color="auto" w:fill="FFFFFF"/>
        <w:spacing w:line="312" w:lineRule="atLeast"/>
        <w:rPr>
          <w:rFonts w:ascii="Helvetica" w:hAnsi="Helvetica" w:cs="Helvetica"/>
          <w:sz w:val="19"/>
          <w:szCs w:val="19"/>
          <w:lang w:eastAsia="en-AU"/>
        </w:rPr>
      </w:pPr>
      <w:r w:rsidRPr="00C95E0A">
        <w:rPr>
          <w:rFonts w:asciiTheme="minorHAnsi" w:hAnsiTheme="minorHAnsi" w:cstheme="minorHAnsi"/>
          <w:sz w:val="22"/>
          <w:szCs w:val="22"/>
        </w:rPr>
        <w:t>The Access Program includes a minimum of 150 hours of nationally recognised, accredited pre-vocational training linked to an Australian Apprenticeship pathway. Following the training period</w:t>
      </w:r>
      <w:r w:rsidR="00563619">
        <w:rPr>
          <w:rFonts w:asciiTheme="minorHAnsi" w:hAnsiTheme="minorHAnsi" w:cstheme="minorHAnsi"/>
          <w:sz w:val="22"/>
          <w:szCs w:val="22"/>
        </w:rPr>
        <w:t>,</w:t>
      </w:r>
      <w:r w:rsidRPr="00C95E0A">
        <w:rPr>
          <w:rFonts w:asciiTheme="minorHAnsi" w:hAnsiTheme="minorHAnsi" w:cstheme="minorHAnsi"/>
          <w:sz w:val="22"/>
          <w:szCs w:val="22"/>
        </w:rPr>
        <w:t xml:space="preserve"> participants receive individualised intensive job search assistance for up to 13 weeks. Participants who gain an apprenticeship or other employment or commence in further education or training, along with their employers, receive at least 13 weeks of post-placement support</w:t>
      </w:r>
      <w:r w:rsidRPr="00C95E0A">
        <w:rPr>
          <w:rFonts w:ascii="Helvetica" w:hAnsi="Helvetica" w:cs="Helvetica"/>
          <w:sz w:val="19"/>
          <w:szCs w:val="19"/>
          <w:lang w:eastAsia="en-AU"/>
        </w:rPr>
        <w:t>.</w:t>
      </w:r>
    </w:p>
    <w:p w:rsidR="00B12ED7" w:rsidRPr="0074766C" w:rsidRDefault="00B12ED7" w:rsidP="00644DA9">
      <w:pPr>
        <w:rPr>
          <w:rFonts w:asciiTheme="minorHAnsi" w:hAnsiTheme="minorHAnsi" w:cstheme="minorHAnsi"/>
          <w:sz w:val="22"/>
          <w:szCs w:val="22"/>
        </w:rPr>
      </w:pPr>
    </w:p>
    <w:p w:rsidR="0074766C" w:rsidRPr="00A14A8F" w:rsidRDefault="005E0625" w:rsidP="00A14A8F">
      <w:pPr>
        <w:pStyle w:val="Title"/>
        <w:rPr>
          <w:sz w:val="24"/>
          <w:szCs w:val="24"/>
        </w:rPr>
      </w:pPr>
      <w:r>
        <w:rPr>
          <w:sz w:val="24"/>
          <w:szCs w:val="24"/>
        </w:rPr>
        <w:t>Compensation S</w:t>
      </w:r>
      <w:r w:rsidR="0074766C" w:rsidRPr="00A14A8F">
        <w:rPr>
          <w:sz w:val="24"/>
          <w:szCs w:val="24"/>
        </w:rPr>
        <w:t xml:space="preserve">chemes </w:t>
      </w:r>
    </w:p>
    <w:p w:rsidR="00A14A8F" w:rsidRDefault="005E0625" w:rsidP="00644DA9">
      <w:pPr>
        <w:rPr>
          <w:rFonts w:asciiTheme="minorHAnsi" w:hAnsiTheme="minorHAnsi" w:cstheme="minorHAnsi"/>
          <w:sz w:val="22"/>
          <w:szCs w:val="22"/>
        </w:rPr>
      </w:pPr>
      <w:r>
        <w:rPr>
          <w:rFonts w:asciiTheme="minorHAnsi" w:hAnsiTheme="minorHAnsi" w:cstheme="minorHAnsi"/>
          <w:sz w:val="22"/>
          <w:szCs w:val="22"/>
        </w:rPr>
        <w:t>There a</w:t>
      </w:r>
      <w:r w:rsidR="001E3593">
        <w:rPr>
          <w:rFonts w:asciiTheme="minorHAnsi" w:hAnsiTheme="minorHAnsi" w:cstheme="minorHAnsi"/>
          <w:sz w:val="22"/>
          <w:szCs w:val="22"/>
        </w:rPr>
        <w:t>re</w:t>
      </w:r>
      <w:r>
        <w:rPr>
          <w:rFonts w:asciiTheme="minorHAnsi" w:hAnsiTheme="minorHAnsi" w:cstheme="minorHAnsi"/>
          <w:sz w:val="22"/>
          <w:szCs w:val="22"/>
        </w:rPr>
        <w:t xml:space="preserve"> compensation schemes at both the federal and state level which assist in the return-to-work of </w:t>
      </w:r>
      <w:r w:rsidR="001E3593">
        <w:rPr>
          <w:rFonts w:asciiTheme="minorHAnsi" w:hAnsiTheme="minorHAnsi" w:cstheme="minorHAnsi"/>
          <w:sz w:val="22"/>
          <w:szCs w:val="22"/>
        </w:rPr>
        <w:t xml:space="preserve">injured employees. </w:t>
      </w:r>
      <w:r>
        <w:rPr>
          <w:rFonts w:asciiTheme="minorHAnsi" w:hAnsiTheme="minorHAnsi" w:cstheme="minorHAnsi"/>
          <w:sz w:val="22"/>
          <w:szCs w:val="22"/>
        </w:rPr>
        <w:t xml:space="preserve"> </w:t>
      </w:r>
      <w:r w:rsidR="001E3593">
        <w:rPr>
          <w:rFonts w:asciiTheme="minorHAnsi" w:hAnsiTheme="minorHAnsi" w:cstheme="minorHAnsi"/>
          <w:sz w:val="22"/>
          <w:szCs w:val="22"/>
        </w:rPr>
        <w:t>They work in partnership with employees and employers to reduce the human and financial costs of workplace injuries (long and short term)</w:t>
      </w:r>
      <w:r w:rsidR="00D246E2">
        <w:rPr>
          <w:rFonts w:asciiTheme="minorHAnsi" w:hAnsiTheme="minorHAnsi" w:cstheme="minorHAnsi"/>
          <w:sz w:val="22"/>
          <w:szCs w:val="22"/>
        </w:rPr>
        <w:t>, disability</w:t>
      </w:r>
      <w:r w:rsidR="001E3593">
        <w:rPr>
          <w:rFonts w:asciiTheme="minorHAnsi" w:hAnsiTheme="minorHAnsi" w:cstheme="minorHAnsi"/>
          <w:sz w:val="22"/>
          <w:szCs w:val="22"/>
        </w:rPr>
        <w:t xml:space="preserve"> and disease. They </w:t>
      </w:r>
      <w:r w:rsidR="00A14A8F">
        <w:rPr>
          <w:rFonts w:asciiTheme="minorHAnsi" w:hAnsiTheme="minorHAnsi" w:cstheme="minorHAnsi"/>
          <w:sz w:val="22"/>
          <w:szCs w:val="22"/>
        </w:rPr>
        <w:t>include:</w:t>
      </w:r>
    </w:p>
    <w:p w:rsidR="001E3593" w:rsidRDefault="001E3593" w:rsidP="001E3593">
      <w:pPr>
        <w:pStyle w:val="ListParagraph"/>
        <w:numPr>
          <w:ilvl w:val="0"/>
          <w:numId w:val="23"/>
        </w:numPr>
        <w:jc w:val="left"/>
        <w:rPr>
          <w:rFonts w:asciiTheme="minorHAnsi" w:hAnsiTheme="minorHAnsi" w:cstheme="minorHAnsi"/>
          <w:sz w:val="22"/>
          <w:szCs w:val="22"/>
        </w:rPr>
      </w:pPr>
      <w:r>
        <w:rPr>
          <w:rFonts w:asciiTheme="minorHAnsi" w:hAnsiTheme="minorHAnsi" w:cstheme="minorHAnsi"/>
          <w:sz w:val="22"/>
          <w:szCs w:val="22"/>
        </w:rPr>
        <w:t xml:space="preserve">Federal – Comcare: </w:t>
      </w:r>
    </w:p>
    <w:p w:rsidR="001E3593" w:rsidRPr="001E3593" w:rsidRDefault="009F3D88" w:rsidP="001E3593">
      <w:pPr>
        <w:pStyle w:val="ListParagraph"/>
        <w:jc w:val="left"/>
        <w:rPr>
          <w:rFonts w:asciiTheme="minorHAnsi" w:hAnsiTheme="minorHAnsi" w:cstheme="minorHAnsi"/>
          <w:sz w:val="22"/>
          <w:szCs w:val="22"/>
        </w:rPr>
      </w:pPr>
      <w:hyperlink r:id="rId23" w:history="1">
        <w:r w:rsidR="001E3593" w:rsidRPr="00925906">
          <w:rPr>
            <w:rStyle w:val="Hyperlink"/>
            <w:rFonts w:asciiTheme="minorHAnsi" w:hAnsiTheme="minorHAnsi" w:cstheme="minorHAnsi"/>
            <w:sz w:val="22"/>
            <w:szCs w:val="22"/>
          </w:rPr>
          <w:t>http://www.comcare.gov.au/home</w:t>
        </w:r>
      </w:hyperlink>
      <w:r w:rsidR="001E3593">
        <w:rPr>
          <w:rFonts w:asciiTheme="minorHAnsi" w:hAnsiTheme="minorHAnsi" w:cstheme="minorHAnsi"/>
          <w:sz w:val="22"/>
          <w:szCs w:val="22"/>
        </w:rPr>
        <w:t>.</w:t>
      </w:r>
    </w:p>
    <w:p w:rsidR="00A14A8F" w:rsidRDefault="00A14A8F" w:rsidP="00A14A8F">
      <w:pPr>
        <w:pStyle w:val="ListParagraph"/>
        <w:numPr>
          <w:ilvl w:val="0"/>
          <w:numId w:val="23"/>
        </w:numPr>
        <w:jc w:val="left"/>
        <w:rPr>
          <w:rFonts w:asciiTheme="minorHAnsi" w:hAnsiTheme="minorHAnsi" w:cstheme="minorHAnsi"/>
          <w:sz w:val="22"/>
          <w:szCs w:val="22"/>
        </w:rPr>
      </w:pPr>
      <w:r>
        <w:rPr>
          <w:rFonts w:asciiTheme="minorHAnsi" w:hAnsiTheme="minorHAnsi" w:cstheme="minorHAnsi"/>
          <w:sz w:val="22"/>
          <w:szCs w:val="22"/>
        </w:rPr>
        <w:t>NSW – Work Cover Authority of NSW:</w:t>
      </w:r>
    </w:p>
    <w:p w:rsidR="00A14A8F" w:rsidRPr="00A14A8F" w:rsidRDefault="009F3D88" w:rsidP="00A14A8F">
      <w:pPr>
        <w:pStyle w:val="ListParagraph"/>
        <w:jc w:val="left"/>
        <w:rPr>
          <w:rFonts w:asciiTheme="minorHAnsi" w:hAnsiTheme="minorHAnsi" w:cstheme="minorHAnsi"/>
          <w:sz w:val="22"/>
          <w:szCs w:val="22"/>
        </w:rPr>
      </w:pPr>
      <w:hyperlink r:id="rId24" w:history="1">
        <w:r w:rsidR="00A14A8F" w:rsidRPr="00925906">
          <w:rPr>
            <w:rStyle w:val="Hyperlink"/>
            <w:rFonts w:asciiTheme="minorHAnsi" w:hAnsiTheme="minorHAnsi" w:cstheme="minorHAnsi"/>
            <w:sz w:val="22"/>
            <w:szCs w:val="22"/>
          </w:rPr>
          <w:t>http://www.workcover.nsw.gov.au/Pages/default.aspx</w:t>
        </w:r>
      </w:hyperlink>
      <w:r w:rsidR="00A14A8F" w:rsidRPr="00A14A8F">
        <w:rPr>
          <w:rFonts w:asciiTheme="minorHAnsi" w:hAnsiTheme="minorHAnsi" w:cstheme="minorHAnsi"/>
          <w:color w:val="0000FF"/>
          <w:sz w:val="22"/>
          <w:szCs w:val="22"/>
          <w:u w:val="single"/>
        </w:rPr>
        <w:t>.</w:t>
      </w:r>
    </w:p>
    <w:p w:rsidR="00A14A8F" w:rsidRDefault="00A14A8F" w:rsidP="00A14A8F">
      <w:pPr>
        <w:pStyle w:val="ListParagraph"/>
        <w:numPr>
          <w:ilvl w:val="0"/>
          <w:numId w:val="23"/>
        </w:numPr>
        <w:jc w:val="left"/>
        <w:rPr>
          <w:rFonts w:asciiTheme="minorHAnsi" w:hAnsiTheme="minorHAnsi" w:cstheme="minorHAnsi"/>
          <w:sz w:val="22"/>
          <w:szCs w:val="22"/>
        </w:rPr>
      </w:pPr>
      <w:r w:rsidRPr="00A14A8F">
        <w:rPr>
          <w:rFonts w:asciiTheme="minorHAnsi" w:hAnsiTheme="minorHAnsi" w:cstheme="minorHAnsi"/>
          <w:sz w:val="22"/>
          <w:szCs w:val="22"/>
        </w:rPr>
        <w:lastRenderedPageBreak/>
        <w:t xml:space="preserve">Victoria </w:t>
      </w:r>
      <w:r>
        <w:rPr>
          <w:rFonts w:asciiTheme="minorHAnsi" w:hAnsiTheme="minorHAnsi" w:cstheme="minorHAnsi"/>
          <w:sz w:val="22"/>
          <w:szCs w:val="22"/>
        </w:rPr>
        <w:t>–</w:t>
      </w:r>
      <w:r w:rsidRPr="00A14A8F">
        <w:rPr>
          <w:rFonts w:asciiTheme="minorHAnsi" w:hAnsiTheme="minorHAnsi" w:cstheme="minorHAnsi"/>
          <w:sz w:val="22"/>
          <w:szCs w:val="22"/>
        </w:rPr>
        <w:t xml:space="preserve"> </w:t>
      </w:r>
      <w:r w:rsidR="005E0625">
        <w:rPr>
          <w:rFonts w:asciiTheme="minorHAnsi" w:hAnsiTheme="minorHAnsi" w:cstheme="minorHAnsi"/>
          <w:sz w:val="22"/>
          <w:szCs w:val="22"/>
        </w:rPr>
        <w:t>Work</w:t>
      </w:r>
      <w:r>
        <w:rPr>
          <w:rFonts w:asciiTheme="minorHAnsi" w:hAnsiTheme="minorHAnsi" w:cstheme="minorHAnsi"/>
          <w:sz w:val="22"/>
          <w:szCs w:val="22"/>
        </w:rPr>
        <w:t xml:space="preserve">Safe Victoria: </w:t>
      </w:r>
      <w:hyperlink r:id="rId25" w:history="1">
        <w:r w:rsidRPr="00925906">
          <w:rPr>
            <w:rStyle w:val="Hyperlink"/>
            <w:rFonts w:asciiTheme="minorHAnsi" w:hAnsiTheme="minorHAnsi" w:cstheme="minorHAnsi"/>
            <w:sz w:val="22"/>
            <w:szCs w:val="22"/>
          </w:rPr>
          <w:t>http://www.worksafe.vic.gov.au/wps/wcm/connect/wsinternet/WorkSafe/Home/</w:t>
        </w:r>
      </w:hyperlink>
      <w:r>
        <w:rPr>
          <w:rFonts w:asciiTheme="minorHAnsi" w:hAnsiTheme="minorHAnsi" w:cstheme="minorHAnsi"/>
          <w:sz w:val="22"/>
          <w:szCs w:val="22"/>
        </w:rPr>
        <w:t>.</w:t>
      </w:r>
    </w:p>
    <w:p w:rsidR="00A14A8F" w:rsidRPr="00A14A8F" w:rsidRDefault="00A14A8F" w:rsidP="00A14A8F">
      <w:pPr>
        <w:pStyle w:val="ListParagraph"/>
        <w:numPr>
          <w:ilvl w:val="0"/>
          <w:numId w:val="23"/>
        </w:numPr>
        <w:jc w:val="left"/>
        <w:rPr>
          <w:rFonts w:asciiTheme="minorHAnsi" w:hAnsiTheme="minorHAnsi" w:cstheme="minorHAnsi"/>
          <w:sz w:val="22"/>
          <w:szCs w:val="22"/>
        </w:rPr>
      </w:pPr>
      <w:r>
        <w:rPr>
          <w:rFonts w:asciiTheme="minorHAnsi" w:hAnsiTheme="minorHAnsi" w:cstheme="minorHAnsi"/>
          <w:sz w:val="22"/>
          <w:szCs w:val="22"/>
        </w:rPr>
        <w:t>Queensland – Q-COMP:</w:t>
      </w:r>
      <w:r w:rsidRPr="00A14A8F">
        <w:t xml:space="preserve"> </w:t>
      </w:r>
    </w:p>
    <w:p w:rsidR="00A14A8F" w:rsidRDefault="009F3D88" w:rsidP="00A14A8F">
      <w:pPr>
        <w:pStyle w:val="ListParagraph"/>
        <w:jc w:val="left"/>
        <w:rPr>
          <w:rFonts w:asciiTheme="minorHAnsi" w:hAnsiTheme="minorHAnsi" w:cstheme="minorHAnsi"/>
          <w:sz w:val="22"/>
          <w:szCs w:val="22"/>
        </w:rPr>
      </w:pPr>
      <w:hyperlink r:id="rId26" w:history="1">
        <w:r w:rsidR="00A14A8F" w:rsidRPr="00925906">
          <w:rPr>
            <w:rStyle w:val="Hyperlink"/>
            <w:rFonts w:asciiTheme="minorHAnsi" w:hAnsiTheme="minorHAnsi" w:cstheme="minorHAnsi"/>
            <w:sz w:val="22"/>
            <w:szCs w:val="22"/>
          </w:rPr>
          <w:t>http://www.qcomp.com.au/</w:t>
        </w:r>
      </w:hyperlink>
      <w:r w:rsidR="00A14A8F">
        <w:rPr>
          <w:rFonts w:asciiTheme="minorHAnsi" w:hAnsiTheme="minorHAnsi" w:cstheme="minorHAnsi"/>
          <w:sz w:val="22"/>
          <w:szCs w:val="22"/>
        </w:rPr>
        <w:t>.</w:t>
      </w:r>
    </w:p>
    <w:p w:rsidR="00A14A8F" w:rsidRDefault="00A14A8F" w:rsidP="00A14A8F">
      <w:pPr>
        <w:pStyle w:val="ListParagraph"/>
        <w:numPr>
          <w:ilvl w:val="0"/>
          <w:numId w:val="23"/>
        </w:numPr>
        <w:jc w:val="left"/>
        <w:rPr>
          <w:rFonts w:asciiTheme="minorHAnsi" w:hAnsiTheme="minorHAnsi" w:cstheme="minorHAnsi"/>
          <w:sz w:val="22"/>
          <w:szCs w:val="22"/>
        </w:rPr>
      </w:pPr>
      <w:r>
        <w:rPr>
          <w:rFonts w:asciiTheme="minorHAnsi" w:hAnsiTheme="minorHAnsi" w:cstheme="minorHAnsi"/>
          <w:sz w:val="22"/>
          <w:szCs w:val="22"/>
        </w:rPr>
        <w:t>Western Australia –</w:t>
      </w:r>
      <w:r w:rsidR="005E0625">
        <w:rPr>
          <w:rFonts w:asciiTheme="minorHAnsi" w:hAnsiTheme="minorHAnsi" w:cstheme="minorHAnsi"/>
          <w:sz w:val="22"/>
          <w:szCs w:val="22"/>
        </w:rPr>
        <w:t xml:space="preserve"> Work</w:t>
      </w:r>
      <w:r>
        <w:rPr>
          <w:rFonts w:asciiTheme="minorHAnsi" w:hAnsiTheme="minorHAnsi" w:cstheme="minorHAnsi"/>
          <w:sz w:val="22"/>
          <w:szCs w:val="22"/>
        </w:rPr>
        <w:t>Cover WA:</w:t>
      </w:r>
    </w:p>
    <w:p w:rsidR="00A14A8F" w:rsidRDefault="009F3D88" w:rsidP="00A14A8F">
      <w:pPr>
        <w:pStyle w:val="ListParagraph"/>
        <w:jc w:val="left"/>
        <w:rPr>
          <w:rFonts w:asciiTheme="minorHAnsi" w:hAnsiTheme="minorHAnsi" w:cstheme="minorHAnsi"/>
          <w:sz w:val="22"/>
          <w:szCs w:val="22"/>
        </w:rPr>
      </w:pPr>
      <w:hyperlink r:id="rId27" w:history="1">
        <w:r w:rsidR="00A14A8F" w:rsidRPr="00925906">
          <w:rPr>
            <w:rStyle w:val="Hyperlink"/>
            <w:rFonts w:asciiTheme="minorHAnsi" w:hAnsiTheme="minorHAnsi" w:cstheme="minorHAnsi"/>
            <w:sz w:val="22"/>
            <w:szCs w:val="22"/>
          </w:rPr>
          <w:t>http://www.workcover.wa.gov.au/Default.htm</w:t>
        </w:r>
      </w:hyperlink>
      <w:r w:rsidR="00A14A8F">
        <w:rPr>
          <w:rFonts w:asciiTheme="minorHAnsi" w:hAnsiTheme="minorHAnsi" w:cstheme="minorHAnsi"/>
          <w:sz w:val="22"/>
          <w:szCs w:val="22"/>
        </w:rPr>
        <w:t>.</w:t>
      </w:r>
    </w:p>
    <w:p w:rsidR="00A14A8F" w:rsidRDefault="00A14A8F" w:rsidP="00A14A8F">
      <w:pPr>
        <w:pStyle w:val="ListParagraph"/>
        <w:numPr>
          <w:ilvl w:val="0"/>
          <w:numId w:val="23"/>
        </w:numPr>
        <w:jc w:val="left"/>
        <w:rPr>
          <w:rFonts w:asciiTheme="minorHAnsi" w:hAnsiTheme="minorHAnsi" w:cstheme="minorHAnsi"/>
          <w:sz w:val="22"/>
          <w:szCs w:val="22"/>
        </w:rPr>
      </w:pPr>
      <w:r>
        <w:rPr>
          <w:rFonts w:asciiTheme="minorHAnsi" w:hAnsiTheme="minorHAnsi" w:cstheme="minorHAnsi"/>
          <w:sz w:val="22"/>
          <w:szCs w:val="22"/>
        </w:rPr>
        <w:t>South Australia –</w:t>
      </w:r>
      <w:r w:rsidR="005E0625">
        <w:rPr>
          <w:rFonts w:asciiTheme="minorHAnsi" w:hAnsiTheme="minorHAnsi" w:cstheme="minorHAnsi"/>
          <w:sz w:val="22"/>
          <w:szCs w:val="22"/>
        </w:rPr>
        <w:t xml:space="preserve"> Work</w:t>
      </w:r>
      <w:r>
        <w:rPr>
          <w:rFonts w:asciiTheme="minorHAnsi" w:hAnsiTheme="minorHAnsi" w:cstheme="minorHAnsi"/>
          <w:sz w:val="22"/>
          <w:szCs w:val="22"/>
        </w:rPr>
        <w:t>Cover SA:</w:t>
      </w:r>
    </w:p>
    <w:p w:rsidR="00A14A8F" w:rsidRDefault="009F3D88" w:rsidP="00A14A8F">
      <w:pPr>
        <w:pStyle w:val="ListParagraph"/>
        <w:jc w:val="left"/>
        <w:rPr>
          <w:rFonts w:asciiTheme="minorHAnsi" w:hAnsiTheme="minorHAnsi" w:cstheme="minorHAnsi"/>
          <w:sz w:val="22"/>
          <w:szCs w:val="22"/>
        </w:rPr>
      </w:pPr>
      <w:hyperlink r:id="rId28" w:history="1">
        <w:r w:rsidR="00A14A8F" w:rsidRPr="00925906">
          <w:rPr>
            <w:rStyle w:val="Hyperlink"/>
            <w:rFonts w:asciiTheme="minorHAnsi" w:hAnsiTheme="minorHAnsi" w:cstheme="minorHAnsi"/>
            <w:sz w:val="22"/>
            <w:szCs w:val="22"/>
          </w:rPr>
          <w:t>http://www.workcover.com/</w:t>
        </w:r>
      </w:hyperlink>
      <w:r w:rsidR="00A14A8F">
        <w:rPr>
          <w:rFonts w:asciiTheme="minorHAnsi" w:hAnsiTheme="minorHAnsi" w:cstheme="minorHAnsi"/>
          <w:sz w:val="22"/>
          <w:szCs w:val="22"/>
        </w:rPr>
        <w:t>.</w:t>
      </w:r>
    </w:p>
    <w:p w:rsidR="00A14A8F" w:rsidRDefault="00A14A8F" w:rsidP="00A14A8F">
      <w:pPr>
        <w:pStyle w:val="ListParagraph"/>
        <w:numPr>
          <w:ilvl w:val="0"/>
          <w:numId w:val="23"/>
        </w:numPr>
        <w:jc w:val="left"/>
        <w:rPr>
          <w:rFonts w:asciiTheme="minorHAnsi" w:hAnsiTheme="minorHAnsi" w:cstheme="minorHAnsi"/>
          <w:sz w:val="22"/>
          <w:szCs w:val="22"/>
        </w:rPr>
      </w:pPr>
      <w:r>
        <w:rPr>
          <w:rFonts w:asciiTheme="minorHAnsi" w:hAnsiTheme="minorHAnsi" w:cstheme="minorHAnsi"/>
          <w:sz w:val="22"/>
          <w:szCs w:val="22"/>
        </w:rPr>
        <w:t>Tasmania</w:t>
      </w:r>
      <w:r w:rsidR="005E0625">
        <w:rPr>
          <w:rFonts w:asciiTheme="minorHAnsi" w:hAnsiTheme="minorHAnsi" w:cstheme="minorHAnsi"/>
          <w:sz w:val="22"/>
          <w:szCs w:val="22"/>
        </w:rPr>
        <w:t xml:space="preserve"> – Workplace Standards Tasmania: </w:t>
      </w:r>
      <w:hyperlink r:id="rId29" w:history="1">
        <w:r w:rsidR="005E0625" w:rsidRPr="00925906">
          <w:rPr>
            <w:rStyle w:val="Hyperlink"/>
            <w:rFonts w:asciiTheme="minorHAnsi" w:hAnsiTheme="minorHAnsi" w:cstheme="minorHAnsi"/>
            <w:sz w:val="22"/>
            <w:szCs w:val="22"/>
          </w:rPr>
          <w:t>http://www.wst.tas.gov.au/employment_info/workerscompensation/</w:t>
        </w:r>
      </w:hyperlink>
      <w:r w:rsidR="005E0625">
        <w:rPr>
          <w:rFonts w:asciiTheme="minorHAnsi" w:hAnsiTheme="minorHAnsi" w:cstheme="minorHAnsi"/>
          <w:sz w:val="22"/>
          <w:szCs w:val="22"/>
        </w:rPr>
        <w:t>.</w:t>
      </w:r>
    </w:p>
    <w:p w:rsidR="005E0625" w:rsidRDefault="005E0625" w:rsidP="00A14A8F">
      <w:pPr>
        <w:pStyle w:val="ListParagraph"/>
        <w:numPr>
          <w:ilvl w:val="0"/>
          <w:numId w:val="23"/>
        </w:numPr>
        <w:jc w:val="left"/>
        <w:rPr>
          <w:rFonts w:asciiTheme="minorHAnsi" w:hAnsiTheme="minorHAnsi" w:cstheme="minorHAnsi"/>
          <w:sz w:val="22"/>
          <w:szCs w:val="22"/>
        </w:rPr>
      </w:pPr>
      <w:r>
        <w:rPr>
          <w:rFonts w:asciiTheme="minorHAnsi" w:hAnsiTheme="minorHAnsi" w:cstheme="minorHAnsi"/>
          <w:sz w:val="22"/>
          <w:szCs w:val="22"/>
        </w:rPr>
        <w:t>Northern Territory: NTWorkSafe:</w:t>
      </w:r>
    </w:p>
    <w:p w:rsidR="0074766C" w:rsidRDefault="005E0625" w:rsidP="009177A3">
      <w:pPr>
        <w:pStyle w:val="ListParagraph"/>
        <w:jc w:val="left"/>
        <w:rPr>
          <w:rFonts w:asciiTheme="minorHAnsi" w:hAnsiTheme="minorHAnsi" w:cstheme="minorHAnsi"/>
          <w:sz w:val="22"/>
          <w:szCs w:val="22"/>
        </w:rPr>
      </w:pPr>
      <w:r>
        <w:rPr>
          <w:rFonts w:asciiTheme="minorHAnsi" w:hAnsiTheme="minorHAnsi" w:cstheme="minorHAnsi"/>
          <w:sz w:val="22"/>
          <w:szCs w:val="22"/>
        </w:rPr>
        <w:t xml:space="preserve"> </w:t>
      </w:r>
      <w:hyperlink r:id="rId30" w:history="1">
        <w:r w:rsidRPr="00925906">
          <w:rPr>
            <w:rStyle w:val="Hyperlink"/>
            <w:rFonts w:asciiTheme="minorHAnsi" w:hAnsiTheme="minorHAnsi" w:cstheme="minorHAnsi"/>
            <w:sz w:val="22"/>
            <w:szCs w:val="22"/>
          </w:rPr>
          <w:t>http://www.worksafe.nt.gov.au/home.aspx</w:t>
        </w:r>
      </w:hyperlink>
      <w:r>
        <w:rPr>
          <w:rFonts w:asciiTheme="minorHAnsi" w:hAnsiTheme="minorHAnsi" w:cstheme="minorHAnsi"/>
          <w:sz w:val="22"/>
          <w:szCs w:val="22"/>
        </w:rPr>
        <w:t>.</w:t>
      </w:r>
    </w:p>
    <w:p w:rsidR="00B12ED7" w:rsidRDefault="00B12ED7">
      <w:pPr>
        <w:rPr>
          <w:rFonts w:asciiTheme="minorHAnsi" w:hAnsiTheme="minorHAnsi" w:cstheme="minorHAnsi"/>
          <w:sz w:val="22"/>
          <w:szCs w:val="22"/>
        </w:rPr>
      </w:pPr>
      <w:r>
        <w:rPr>
          <w:rFonts w:asciiTheme="minorHAnsi" w:hAnsiTheme="minorHAnsi" w:cstheme="minorHAnsi"/>
          <w:sz w:val="22"/>
          <w:szCs w:val="22"/>
        </w:rPr>
        <w:br w:type="page"/>
      </w:r>
    </w:p>
    <w:p w:rsidR="0074766C" w:rsidRPr="009320EB" w:rsidRDefault="0074766C" w:rsidP="00644DA9">
      <w:pPr>
        <w:pStyle w:val="ListParagraph"/>
        <w:numPr>
          <w:ilvl w:val="0"/>
          <w:numId w:val="1"/>
        </w:numPr>
        <w:rPr>
          <w:rFonts w:asciiTheme="majorHAnsi" w:hAnsiTheme="majorHAnsi" w:cstheme="minorHAnsi"/>
          <w:b/>
          <w:color w:val="4F81BD" w:themeColor="accent1"/>
          <w:sz w:val="24"/>
          <w:szCs w:val="24"/>
        </w:rPr>
      </w:pPr>
      <w:r w:rsidRPr="009320EB">
        <w:rPr>
          <w:rFonts w:asciiTheme="majorHAnsi" w:hAnsiTheme="majorHAnsi" w:cstheme="minorHAnsi"/>
          <w:b/>
          <w:color w:val="4F81BD" w:themeColor="accent1"/>
          <w:sz w:val="24"/>
          <w:szCs w:val="24"/>
        </w:rPr>
        <w:lastRenderedPageBreak/>
        <w:t>Detailed information on the measures your country has adopted to promote opportunities for self-employment, entrepreneurship, the development of cooperatives and starting one’s own business.</w:t>
      </w:r>
    </w:p>
    <w:p w:rsidR="0074766C" w:rsidRPr="0074766C" w:rsidRDefault="0074766C" w:rsidP="00644DA9">
      <w:pPr>
        <w:rPr>
          <w:rFonts w:asciiTheme="minorHAnsi" w:hAnsiTheme="minorHAnsi" w:cstheme="minorHAnsi"/>
          <w:sz w:val="22"/>
          <w:szCs w:val="22"/>
        </w:rPr>
      </w:pPr>
    </w:p>
    <w:p w:rsidR="0074766C" w:rsidRPr="00306860" w:rsidRDefault="0074766C" w:rsidP="00306860">
      <w:pPr>
        <w:pStyle w:val="Title"/>
        <w:rPr>
          <w:sz w:val="24"/>
          <w:szCs w:val="24"/>
        </w:rPr>
      </w:pPr>
      <w:r w:rsidRPr="00306860">
        <w:rPr>
          <w:sz w:val="24"/>
          <w:szCs w:val="24"/>
        </w:rPr>
        <w:t>New Enterprise Incentive Scheme</w:t>
      </w:r>
    </w:p>
    <w:p w:rsidR="00306860" w:rsidRPr="00306860" w:rsidRDefault="00306860" w:rsidP="00034777">
      <w:pPr>
        <w:rPr>
          <w:rFonts w:asciiTheme="minorHAnsi" w:hAnsiTheme="minorHAnsi" w:cstheme="minorHAnsi"/>
          <w:color w:val="000000"/>
          <w:sz w:val="22"/>
          <w:szCs w:val="22"/>
        </w:rPr>
      </w:pPr>
      <w:r>
        <w:rPr>
          <w:rFonts w:asciiTheme="minorHAnsi" w:hAnsiTheme="minorHAnsi" w:cstheme="minorHAnsi"/>
          <w:sz w:val="22"/>
          <w:szCs w:val="22"/>
        </w:rPr>
        <w:t xml:space="preserve">The New Enterprise Incentive Scheme (NEIS) provides assistance to </w:t>
      </w:r>
      <w:r w:rsidRPr="00306860">
        <w:rPr>
          <w:rFonts w:asciiTheme="minorHAnsi" w:hAnsiTheme="minorHAnsi" w:cstheme="minorHAnsi"/>
          <w:color w:val="000000"/>
          <w:sz w:val="22"/>
          <w:szCs w:val="22"/>
        </w:rPr>
        <w:t>eligible job seeker</w:t>
      </w:r>
      <w:r>
        <w:rPr>
          <w:rFonts w:asciiTheme="minorHAnsi" w:hAnsiTheme="minorHAnsi" w:cstheme="minorHAnsi"/>
          <w:color w:val="000000"/>
          <w:sz w:val="22"/>
          <w:szCs w:val="22"/>
        </w:rPr>
        <w:t xml:space="preserve">s who </w:t>
      </w:r>
      <w:r w:rsidRPr="00306860">
        <w:rPr>
          <w:rFonts w:asciiTheme="minorHAnsi" w:hAnsiTheme="minorHAnsi" w:cstheme="minorHAnsi"/>
          <w:color w:val="000000"/>
          <w:sz w:val="22"/>
          <w:szCs w:val="22"/>
        </w:rPr>
        <w:t>are interested in starting and running a small business</w:t>
      </w:r>
      <w:r>
        <w:rPr>
          <w:rFonts w:asciiTheme="minorHAnsi" w:hAnsiTheme="minorHAnsi" w:cstheme="minorHAnsi"/>
          <w:color w:val="000000"/>
          <w:sz w:val="22"/>
          <w:szCs w:val="22"/>
        </w:rPr>
        <w:t xml:space="preserve">, through </w:t>
      </w:r>
      <w:r w:rsidRPr="00306860">
        <w:rPr>
          <w:rFonts w:asciiTheme="minorHAnsi" w:hAnsiTheme="minorHAnsi" w:cstheme="minorHAnsi"/>
          <w:color w:val="000000"/>
          <w:sz w:val="22"/>
          <w:szCs w:val="22"/>
        </w:rPr>
        <w:t>accredited small business training, business advice and mentoring, as well as ongoing income support for up to 52 weeks. NEIS is one of the Australian Government’s longest running employment activities, and has helped more than 126</w:t>
      </w:r>
      <w:r w:rsidR="00D246E2">
        <w:rPr>
          <w:rFonts w:asciiTheme="minorHAnsi" w:hAnsiTheme="minorHAnsi" w:cstheme="minorHAnsi"/>
          <w:color w:val="000000"/>
          <w:sz w:val="22"/>
          <w:szCs w:val="22"/>
        </w:rPr>
        <w:t>,</w:t>
      </w:r>
      <w:r w:rsidRPr="00306860">
        <w:rPr>
          <w:rFonts w:asciiTheme="minorHAnsi" w:hAnsiTheme="minorHAnsi" w:cstheme="minorHAnsi"/>
          <w:color w:val="000000"/>
          <w:sz w:val="22"/>
          <w:szCs w:val="22"/>
        </w:rPr>
        <w:t>000 unemployed people to start and operate a wide range of new small businesses around Australia.</w:t>
      </w:r>
      <w:r w:rsidR="00034777">
        <w:rPr>
          <w:rFonts w:asciiTheme="minorHAnsi" w:hAnsiTheme="minorHAnsi" w:cstheme="minorHAnsi"/>
          <w:color w:val="000000"/>
          <w:sz w:val="22"/>
          <w:szCs w:val="22"/>
        </w:rPr>
        <w:t xml:space="preserve"> </w:t>
      </w:r>
    </w:p>
    <w:p w:rsidR="00306860" w:rsidRDefault="00306860" w:rsidP="00034777">
      <w:pPr>
        <w:pStyle w:val="NormalWeb"/>
        <w:shd w:val="clear" w:color="auto" w:fill="FFFFFF"/>
        <w:spacing w:after="0"/>
        <w:rPr>
          <w:rFonts w:asciiTheme="minorHAnsi" w:hAnsiTheme="minorHAnsi" w:cstheme="minorHAnsi"/>
          <w:color w:val="000000"/>
          <w:sz w:val="22"/>
          <w:szCs w:val="22"/>
          <w:lang w:eastAsia="en-US"/>
        </w:rPr>
      </w:pPr>
    </w:p>
    <w:p w:rsidR="00034777" w:rsidRDefault="00563619" w:rsidP="00034777">
      <w:pPr>
        <w:jc w:val="left"/>
        <w:rPr>
          <w:rFonts w:asciiTheme="minorHAnsi" w:hAnsiTheme="minorHAnsi" w:cstheme="minorHAnsi"/>
          <w:sz w:val="22"/>
          <w:szCs w:val="22"/>
        </w:rPr>
      </w:pPr>
      <w:r>
        <w:rPr>
          <w:rFonts w:asciiTheme="minorHAnsi" w:hAnsiTheme="minorHAnsi" w:cstheme="minorHAnsi"/>
          <w:sz w:val="22"/>
          <w:szCs w:val="22"/>
        </w:rPr>
        <w:t>Further</w:t>
      </w:r>
      <w:r w:rsidR="00034777" w:rsidRPr="009B1CE1">
        <w:rPr>
          <w:rFonts w:asciiTheme="minorHAnsi" w:hAnsiTheme="minorHAnsi" w:cstheme="minorHAnsi"/>
          <w:sz w:val="22"/>
          <w:szCs w:val="22"/>
        </w:rPr>
        <w:t xml:space="preserve"> information</w:t>
      </w:r>
      <w:r w:rsidR="00D246E2">
        <w:rPr>
          <w:rFonts w:asciiTheme="minorHAnsi" w:hAnsiTheme="minorHAnsi" w:cstheme="minorHAnsi"/>
          <w:sz w:val="22"/>
          <w:szCs w:val="22"/>
        </w:rPr>
        <w:t xml:space="preserve"> on NEIS</w:t>
      </w:r>
      <w:r w:rsidR="00034777" w:rsidRPr="009B1CE1">
        <w:rPr>
          <w:rFonts w:asciiTheme="minorHAnsi" w:hAnsiTheme="minorHAnsi" w:cstheme="minorHAnsi"/>
          <w:sz w:val="22"/>
          <w:szCs w:val="22"/>
        </w:rPr>
        <w:t xml:space="preserve">, </w:t>
      </w:r>
      <w:r>
        <w:rPr>
          <w:rFonts w:asciiTheme="minorHAnsi" w:hAnsiTheme="minorHAnsi" w:cstheme="minorHAnsi"/>
          <w:sz w:val="22"/>
          <w:szCs w:val="22"/>
        </w:rPr>
        <w:t>is avai</w:t>
      </w:r>
      <w:r w:rsidR="00B54BDF">
        <w:rPr>
          <w:rFonts w:asciiTheme="minorHAnsi" w:hAnsiTheme="minorHAnsi" w:cstheme="minorHAnsi"/>
          <w:sz w:val="22"/>
          <w:szCs w:val="22"/>
        </w:rPr>
        <w:t xml:space="preserve">lable at </w:t>
      </w:r>
      <w:r w:rsidR="00034777">
        <w:rPr>
          <w:rFonts w:asciiTheme="minorHAnsi" w:hAnsiTheme="minorHAnsi" w:cstheme="minorHAnsi"/>
          <w:sz w:val="22"/>
          <w:szCs w:val="22"/>
        </w:rPr>
        <w:t xml:space="preserve">the following website: </w:t>
      </w:r>
      <w:hyperlink r:id="rId31" w:history="1">
        <w:r w:rsidR="00034777" w:rsidRPr="00925906">
          <w:rPr>
            <w:rStyle w:val="Hyperlink"/>
            <w:rFonts w:asciiTheme="minorHAnsi" w:hAnsiTheme="minorHAnsi" w:cstheme="minorHAnsi"/>
            <w:sz w:val="22"/>
            <w:szCs w:val="22"/>
          </w:rPr>
          <w:t>http://www.deewr.gov.au/Employment/JSA/EmploymentServices/Pages/NEIS.aspx</w:t>
        </w:r>
      </w:hyperlink>
      <w:r w:rsidR="00034777">
        <w:rPr>
          <w:rFonts w:asciiTheme="minorHAnsi" w:hAnsiTheme="minorHAnsi" w:cstheme="minorHAnsi"/>
          <w:sz w:val="22"/>
          <w:szCs w:val="22"/>
        </w:rPr>
        <w:t>.</w:t>
      </w:r>
    </w:p>
    <w:p w:rsidR="00034777" w:rsidRPr="0074766C" w:rsidRDefault="00034777" w:rsidP="00034777">
      <w:pPr>
        <w:rPr>
          <w:rFonts w:asciiTheme="minorHAnsi" w:hAnsiTheme="minorHAnsi" w:cstheme="minorHAnsi"/>
          <w:sz w:val="22"/>
          <w:szCs w:val="22"/>
        </w:rPr>
      </w:pPr>
    </w:p>
    <w:p w:rsidR="00034777" w:rsidRPr="00034777" w:rsidRDefault="0074766C" w:rsidP="00034777">
      <w:pPr>
        <w:pStyle w:val="Title"/>
        <w:rPr>
          <w:sz w:val="24"/>
          <w:szCs w:val="24"/>
        </w:rPr>
      </w:pPr>
      <w:r w:rsidRPr="00034777">
        <w:rPr>
          <w:sz w:val="24"/>
          <w:szCs w:val="24"/>
        </w:rPr>
        <w:t>Social Enterprise</w:t>
      </w:r>
      <w:r w:rsidR="00D246E2">
        <w:rPr>
          <w:sz w:val="24"/>
          <w:szCs w:val="24"/>
        </w:rPr>
        <w:t xml:space="preserve"> Development</w:t>
      </w:r>
      <w:r w:rsidRPr="00034777">
        <w:rPr>
          <w:sz w:val="24"/>
          <w:szCs w:val="24"/>
        </w:rPr>
        <w:t xml:space="preserve"> Investment Fund </w:t>
      </w:r>
    </w:p>
    <w:p w:rsidR="00326133" w:rsidRPr="007E1287" w:rsidRDefault="00034777" w:rsidP="00326133">
      <w:pPr>
        <w:rPr>
          <w:rFonts w:ascii="Calibri" w:hAnsi="Calibri" w:cs="Calibri"/>
          <w:sz w:val="22"/>
          <w:szCs w:val="22"/>
        </w:rPr>
      </w:pPr>
      <w:r w:rsidRPr="007E1287">
        <w:rPr>
          <w:rFonts w:asciiTheme="minorHAnsi" w:hAnsiTheme="minorHAnsi" w:cstheme="minorHAnsi"/>
          <w:color w:val="000000"/>
          <w:sz w:val="22"/>
          <w:szCs w:val="22"/>
        </w:rPr>
        <w:t>The Australian Government provided $20 million in grant funding for the establishment of the Social Enterprise Development and Investment Fund (SEDIF).</w:t>
      </w:r>
      <w:r w:rsidR="002B7EB0" w:rsidRPr="007E1287">
        <w:rPr>
          <w:rFonts w:asciiTheme="minorHAnsi" w:hAnsiTheme="minorHAnsi" w:cstheme="minorHAnsi"/>
          <w:color w:val="000000"/>
          <w:sz w:val="22"/>
          <w:szCs w:val="22"/>
        </w:rPr>
        <w:t xml:space="preserve"> </w:t>
      </w:r>
      <w:r w:rsidR="007E1287" w:rsidRPr="007E1287">
        <w:rPr>
          <w:rFonts w:asciiTheme="minorHAnsi" w:hAnsiTheme="minorHAnsi" w:cstheme="minorHAnsi"/>
          <w:color w:val="000000"/>
          <w:sz w:val="22"/>
          <w:szCs w:val="22"/>
        </w:rPr>
        <w:t xml:space="preserve">The SEDIF </w:t>
      </w:r>
      <w:r w:rsidR="00326133" w:rsidRPr="007E1287">
        <w:rPr>
          <w:rFonts w:ascii="Calibri" w:hAnsi="Calibri" w:cs="Calibri"/>
          <w:sz w:val="22"/>
          <w:szCs w:val="22"/>
        </w:rPr>
        <w:t>initiative is designed to improve access to finance and business support for social enterprises. Selected funds managers received seed capital from the Australian Government which has been leveraged at least dollar for dollar with private investment to create funds that provide loans to and equity investments in social enterprises.</w:t>
      </w:r>
    </w:p>
    <w:p w:rsidR="00326133" w:rsidRPr="007E1287" w:rsidRDefault="00326133" w:rsidP="00326133">
      <w:pPr>
        <w:rPr>
          <w:rFonts w:ascii="Calibri" w:hAnsi="Calibri" w:cs="Calibri"/>
          <w:sz w:val="22"/>
          <w:szCs w:val="22"/>
        </w:rPr>
      </w:pPr>
    </w:p>
    <w:p w:rsidR="00326133" w:rsidRPr="007E1287" w:rsidRDefault="00326133" w:rsidP="00326133">
      <w:pPr>
        <w:rPr>
          <w:rFonts w:ascii="Calibri" w:hAnsi="Calibri" w:cs="Calibri"/>
          <w:sz w:val="22"/>
          <w:szCs w:val="22"/>
        </w:rPr>
      </w:pPr>
      <w:r w:rsidRPr="007E1287">
        <w:rPr>
          <w:rFonts w:ascii="Calibri" w:hAnsi="Calibri" w:cs="Calibri"/>
          <w:sz w:val="22"/>
          <w:szCs w:val="22"/>
        </w:rPr>
        <w:t xml:space="preserve">Social enterprises are business models which combine market trading with a social or environmental purpose. While the sector includes a broad range of organisations with diverse social missions, </w:t>
      </w:r>
      <w:r w:rsidR="00683CEC" w:rsidRPr="007E1287">
        <w:rPr>
          <w:rFonts w:ascii="Calibri" w:hAnsi="Calibri" w:cs="Calibri"/>
          <w:sz w:val="22"/>
          <w:szCs w:val="22"/>
        </w:rPr>
        <w:t>a subset provides</w:t>
      </w:r>
      <w:r w:rsidRPr="007E1287">
        <w:rPr>
          <w:rFonts w:ascii="Calibri" w:hAnsi="Calibri" w:cs="Calibri"/>
          <w:sz w:val="22"/>
          <w:szCs w:val="22"/>
        </w:rPr>
        <w:t xml:space="preserve"> employment and other opportunities for people with a disability. The SEDIF initiative helps such organisations to grow their business, become more financially stable and less </w:t>
      </w:r>
      <w:r w:rsidR="00B54BDF">
        <w:rPr>
          <w:rFonts w:ascii="Calibri" w:hAnsi="Calibri" w:cs="Calibri"/>
          <w:sz w:val="22"/>
          <w:szCs w:val="22"/>
        </w:rPr>
        <w:t>dependent on grant funding which</w:t>
      </w:r>
      <w:r w:rsidRPr="007E1287">
        <w:rPr>
          <w:rFonts w:ascii="Calibri" w:hAnsi="Calibri" w:cs="Calibri"/>
          <w:sz w:val="22"/>
          <w:szCs w:val="22"/>
        </w:rPr>
        <w:t xml:space="preserve"> allows them to increase the impact </w:t>
      </w:r>
      <w:r w:rsidR="00D246E2">
        <w:rPr>
          <w:rFonts w:ascii="Calibri" w:hAnsi="Calibri" w:cs="Calibri"/>
          <w:sz w:val="22"/>
          <w:szCs w:val="22"/>
        </w:rPr>
        <w:t>of their work with people with</w:t>
      </w:r>
      <w:r w:rsidRPr="007E1287">
        <w:rPr>
          <w:rFonts w:ascii="Calibri" w:hAnsi="Calibri" w:cs="Calibri"/>
          <w:sz w:val="22"/>
          <w:szCs w:val="22"/>
        </w:rPr>
        <w:t xml:space="preserve"> disability.</w:t>
      </w:r>
    </w:p>
    <w:p w:rsidR="002B7EB0" w:rsidRDefault="002B7EB0" w:rsidP="00034777">
      <w:pPr>
        <w:rPr>
          <w:rFonts w:asciiTheme="minorHAnsi" w:hAnsiTheme="minorHAnsi" w:cstheme="minorHAnsi"/>
          <w:color w:val="000000"/>
          <w:sz w:val="22"/>
          <w:szCs w:val="22"/>
        </w:rPr>
      </w:pPr>
    </w:p>
    <w:p w:rsidR="00034777" w:rsidRPr="00034777" w:rsidRDefault="00B54BDF" w:rsidP="00034777">
      <w:pPr>
        <w:rPr>
          <w:rFonts w:asciiTheme="minorHAnsi" w:hAnsiTheme="minorHAnsi" w:cstheme="minorHAnsi"/>
          <w:color w:val="000000"/>
          <w:sz w:val="22"/>
          <w:szCs w:val="22"/>
        </w:rPr>
      </w:pPr>
      <w:r>
        <w:rPr>
          <w:rFonts w:asciiTheme="minorHAnsi" w:hAnsiTheme="minorHAnsi" w:cstheme="minorHAnsi"/>
          <w:color w:val="000000"/>
          <w:sz w:val="22"/>
          <w:szCs w:val="22"/>
        </w:rPr>
        <w:t>Further</w:t>
      </w:r>
      <w:r w:rsidR="002B7EB0">
        <w:rPr>
          <w:rFonts w:asciiTheme="minorHAnsi" w:hAnsiTheme="minorHAnsi" w:cstheme="minorHAnsi"/>
          <w:color w:val="000000"/>
          <w:sz w:val="22"/>
          <w:szCs w:val="22"/>
        </w:rPr>
        <w:t xml:space="preserve"> information</w:t>
      </w:r>
      <w:r w:rsidR="00D246E2">
        <w:rPr>
          <w:rFonts w:asciiTheme="minorHAnsi" w:hAnsiTheme="minorHAnsi" w:cstheme="minorHAnsi"/>
          <w:color w:val="000000"/>
          <w:sz w:val="22"/>
          <w:szCs w:val="22"/>
        </w:rPr>
        <w:t xml:space="preserve"> on SEDIF</w:t>
      </w:r>
      <w:r w:rsidR="002B7EB0">
        <w:rPr>
          <w:rFonts w:asciiTheme="minorHAnsi" w:hAnsiTheme="minorHAnsi" w:cstheme="minorHAnsi"/>
          <w:color w:val="000000"/>
          <w:sz w:val="22"/>
          <w:szCs w:val="22"/>
        </w:rPr>
        <w:t xml:space="preserve">, </w:t>
      </w:r>
      <w:r>
        <w:rPr>
          <w:rFonts w:asciiTheme="minorHAnsi" w:hAnsiTheme="minorHAnsi" w:cstheme="minorHAnsi"/>
          <w:color w:val="000000"/>
          <w:sz w:val="22"/>
          <w:szCs w:val="22"/>
        </w:rPr>
        <w:t>is available at</w:t>
      </w:r>
      <w:r w:rsidR="002B7EB0">
        <w:rPr>
          <w:rFonts w:asciiTheme="minorHAnsi" w:hAnsiTheme="minorHAnsi" w:cstheme="minorHAnsi"/>
          <w:color w:val="000000"/>
          <w:sz w:val="22"/>
          <w:szCs w:val="22"/>
        </w:rPr>
        <w:t xml:space="preserve"> the following website:</w:t>
      </w:r>
    </w:p>
    <w:p w:rsidR="00117EEF" w:rsidRPr="0074766C" w:rsidRDefault="009F3D88" w:rsidP="00644DA9">
      <w:pPr>
        <w:rPr>
          <w:rFonts w:asciiTheme="minorHAnsi" w:hAnsiTheme="minorHAnsi" w:cstheme="minorHAnsi"/>
          <w:sz w:val="22"/>
          <w:szCs w:val="22"/>
        </w:rPr>
      </w:pPr>
      <w:hyperlink r:id="rId32" w:history="1">
        <w:r w:rsidR="00034777" w:rsidRPr="00925906">
          <w:rPr>
            <w:rStyle w:val="Hyperlink"/>
            <w:rFonts w:asciiTheme="minorHAnsi" w:hAnsiTheme="minorHAnsi" w:cstheme="minorHAnsi"/>
            <w:sz w:val="22"/>
            <w:szCs w:val="22"/>
          </w:rPr>
          <w:t>http://www.deewr.gov.au/Employment/Programs/SocialInnovation/SocialEnterprise/Pages/SEDIF.aspx</w:t>
        </w:r>
      </w:hyperlink>
      <w:r w:rsidR="00034777">
        <w:rPr>
          <w:rFonts w:asciiTheme="minorHAnsi" w:hAnsiTheme="minorHAnsi" w:cstheme="minorHAnsi"/>
          <w:sz w:val="22"/>
          <w:szCs w:val="22"/>
        </w:rPr>
        <w:t>.</w:t>
      </w:r>
    </w:p>
    <w:p w:rsidR="00B12ED7" w:rsidRDefault="00B12ED7">
      <w:pPr>
        <w:rPr>
          <w:rFonts w:asciiTheme="minorHAnsi" w:hAnsiTheme="minorHAnsi" w:cstheme="minorHAnsi"/>
          <w:sz w:val="22"/>
          <w:szCs w:val="22"/>
        </w:rPr>
      </w:pPr>
      <w:r>
        <w:rPr>
          <w:rFonts w:asciiTheme="minorHAnsi" w:hAnsiTheme="minorHAnsi" w:cstheme="minorHAnsi"/>
          <w:sz w:val="22"/>
          <w:szCs w:val="22"/>
        </w:rPr>
        <w:br w:type="page"/>
      </w:r>
    </w:p>
    <w:p w:rsidR="0074766C" w:rsidRPr="009320EB" w:rsidRDefault="0074766C" w:rsidP="00644DA9">
      <w:pPr>
        <w:pStyle w:val="ListParagraph"/>
        <w:numPr>
          <w:ilvl w:val="0"/>
          <w:numId w:val="1"/>
        </w:numPr>
        <w:rPr>
          <w:rFonts w:asciiTheme="majorHAnsi" w:hAnsiTheme="majorHAnsi" w:cstheme="minorHAnsi"/>
          <w:b/>
          <w:color w:val="4F81BD" w:themeColor="accent1"/>
          <w:sz w:val="24"/>
          <w:szCs w:val="24"/>
        </w:rPr>
      </w:pPr>
      <w:r w:rsidRPr="009320EB">
        <w:rPr>
          <w:rFonts w:asciiTheme="majorHAnsi" w:hAnsiTheme="majorHAnsi" w:cstheme="minorHAnsi"/>
          <w:b/>
          <w:color w:val="4F81BD" w:themeColor="accent1"/>
          <w:sz w:val="24"/>
          <w:szCs w:val="24"/>
        </w:rPr>
        <w:lastRenderedPageBreak/>
        <w:t>Information on the measures adopted by your country to ensure that reasonable accommodation is provided to persons with disabilities in order to facilitate access to or continuance of employment.</w:t>
      </w:r>
    </w:p>
    <w:p w:rsidR="007E1287" w:rsidRDefault="007E1287" w:rsidP="00644DA9">
      <w:pPr>
        <w:rPr>
          <w:rFonts w:asciiTheme="minorHAnsi" w:hAnsiTheme="minorHAnsi" w:cstheme="minorHAnsi"/>
          <w:sz w:val="22"/>
          <w:szCs w:val="22"/>
        </w:rPr>
      </w:pPr>
    </w:p>
    <w:p w:rsidR="0074766C" w:rsidRDefault="007E1287" w:rsidP="00644DA9">
      <w:pPr>
        <w:rPr>
          <w:rFonts w:asciiTheme="minorHAnsi" w:hAnsiTheme="minorHAnsi" w:cstheme="minorHAnsi"/>
          <w:sz w:val="22"/>
          <w:szCs w:val="22"/>
        </w:rPr>
      </w:pPr>
      <w:r>
        <w:rPr>
          <w:rFonts w:asciiTheme="minorHAnsi" w:hAnsiTheme="minorHAnsi" w:cstheme="minorHAnsi"/>
          <w:sz w:val="22"/>
          <w:szCs w:val="22"/>
        </w:rPr>
        <w:t>Please note that for the purpose of this response, the term reasonable adjustment will be used in place of reasonable accommodation.</w:t>
      </w:r>
    </w:p>
    <w:p w:rsidR="007E1287" w:rsidRDefault="007E1287" w:rsidP="00644DA9">
      <w:pPr>
        <w:rPr>
          <w:rFonts w:asciiTheme="minorHAnsi" w:hAnsiTheme="minorHAnsi" w:cstheme="minorHAnsi"/>
          <w:sz w:val="22"/>
          <w:szCs w:val="22"/>
        </w:rPr>
      </w:pPr>
    </w:p>
    <w:p w:rsidR="007E1287" w:rsidRDefault="007E1287" w:rsidP="00644DA9">
      <w:pPr>
        <w:rPr>
          <w:rFonts w:asciiTheme="minorHAnsi" w:hAnsiTheme="minorHAnsi" w:cstheme="minorHAnsi"/>
          <w:sz w:val="22"/>
          <w:szCs w:val="22"/>
        </w:rPr>
      </w:pPr>
      <w:r>
        <w:rPr>
          <w:rFonts w:asciiTheme="minorHAnsi" w:hAnsiTheme="minorHAnsi" w:cstheme="minorHAnsi"/>
          <w:sz w:val="22"/>
          <w:szCs w:val="22"/>
        </w:rPr>
        <w:t>There are number of measures adopted by the Australian Government which ensure that reasonable adjustment is provided to persons with disabilities in order to facilitate access to or cont</w:t>
      </w:r>
      <w:r w:rsidR="00D246E2">
        <w:rPr>
          <w:rFonts w:asciiTheme="minorHAnsi" w:hAnsiTheme="minorHAnsi" w:cstheme="minorHAnsi"/>
          <w:sz w:val="22"/>
          <w:szCs w:val="22"/>
        </w:rPr>
        <w:t>inuance of employment.  There are</w:t>
      </w:r>
      <w:r>
        <w:rPr>
          <w:rFonts w:asciiTheme="minorHAnsi" w:hAnsiTheme="minorHAnsi" w:cstheme="minorHAnsi"/>
          <w:sz w:val="22"/>
          <w:szCs w:val="22"/>
        </w:rPr>
        <w:t xml:space="preserve"> both legislative and program measures in place. </w:t>
      </w:r>
    </w:p>
    <w:p w:rsidR="0060076E" w:rsidRPr="0074766C" w:rsidRDefault="007E1287" w:rsidP="00644DA9">
      <w:pPr>
        <w:rPr>
          <w:rFonts w:asciiTheme="minorHAnsi" w:hAnsiTheme="minorHAnsi" w:cstheme="minorHAnsi"/>
          <w:sz w:val="22"/>
          <w:szCs w:val="22"/>
        </w:rPr>
      </w:pPr>
      <w:r>
        <w:rPr>
          <w:rFonts w:asciiTheme="minorHAnsi" w:hAnsiTheme="minorHAnsi" w:cstheme="minorHAnsi"/>
          <w:sz w:val="22"/>
          <w:szCs w:val="22"/>
        </w:rPr>
        <w:t xml:space="preserve"> </w:t>
      </w:r>
    </w:p>
    <w:p w:rsidR="0060076E" w:rsidRPr="00F73391" w:rsidRDefault="007E1287" w:rsidP="00B00AB5">
      <w:pPr>
        <w:pStyle w:val="Title"/>
        <w:rPr>
          <w:i/>
          <w:sz w:val="24"/>
          <w:szCs w:val="24"/>
        </w:rPr>
      </w:pPr>
      <w:r w:rsidRPr="00F73391">
        <w:rPr>
          <w:i/>
          <w:sz w:val="24"/>
          <w:szCs w:val="24"/>
        </w:rPr>
        <w:t>D</w:t>
      </w:r>
      <w:r w:rsidR="00F73391" w:rsidRPr="00F73391">
        <w:rPr>
          <w:i/>
          <w:sz w:val="24"/>
          <w:szCs w:val="24"/>
        </w:rPr>
        <w:t xml:space="preserve">isability </w:t>
      </w:r>
      <w:r w:rsidRPr="00F73391">
        <w:rPr>
          <w:i/>
          <w:sz w:val="24"/>
          <w:szCs w:val="24"/>
        </w:rPr>
        <w:t>D</w:t>
      </w:r>
      <w:r w:rsidR="00F73391" w:rsidRPr="00F73391">
        <w:rPr>
          <w:i/>
          <w:sz w:val="24"/>
          <w:szCs w:val="24"/>
        </w:rPr>
        <w:t>iscrimination</w:t>
      </w:r>
      <w:r w:rsidRPr="00F73391">
        <w:rPr>
          <w:i/>
          <w:sz w:val="24"/>
          <w:szCs w:val="24"/>
        </w:rPr>
        <w:t xml:space="preserve"> Act</w:t>
      </w:r>
      <w:r w:rsidR="00931A1A">
        <w:rPr>
          <w:i/>
          <w:sz w:val="24"/>
          <w:szCs w:val="24"/>
        </w:rPr>
        <w:t xml:space="preserve"> 1992 </w:t>
      </w:r>
    </w:p>
    <w:p w:rsidR="0060076E" w:rsidRPr="00B00AB5" w:rsidRDefault="0060076E" w:rsidP="0060076E">
      <w:pPr>
        <w:rPr>
          <w:rFonts w:asciiTheme="minorHAnsi" w:hAnsiTheme="minorHAnsi" w:cstheme="minorHAnsi"/>
          <w:sz w:val="22"/>
          <w:szCs w:val="22"/>
        </w:rPr>
      </w:pPr>
      <w:r w:rsidRPr="00B00AB5">
        <w:rPr>
          <w:rFonts w:asciiTheme="minorHAnsi" w:hAnsiTheme="minorHAnsi" w:cstheme="minorHAnsi"/>
          <w:sz w:val="22"/>
          <w:szCs w:val="22"/>
        </w:rPr>
        <w:t>For many people with disabilities, a major barrier to equal opportunity, equal participation or equal performance at work is some feature of the work situation which could readily be altered.</w:t>
      </w:r>
      <w:r w:rsidR="005A3FE8" w:rsidRPr="00B00AB5">
        <w:rPr>
          <w:rFonts w:asciiTheme="minorHAnsi" w:hAnsiTheme="minorHAnsi" w:cstheme="minorHAnsi"/>
          <w:sz w:val="22"/>
          <w:szCs w:val="22"/>
        </w:rPr>
        <w:t xml:space="preserve"> The r</w:t>
      </w:r>
      <w:r w:rsidRPr="00B00AB5">
        <w:rPr>
          <w:rFonts w:asciiTheme="minorHAnsi" w:hAnsiTheme="minorHAnsi" w:cstheme="minorHAnsi"/>
          <w:sz w:val="22"/>
          <w:szCs w:val="22"/>
        </w:rPr>
        <w:t xml:space="preserve">emoval of discrimination, as required by the </w:t>
      </w:r>
      <w:r w:rsidR="00BB2D72">
        <w:rPr>
          <w:rFonts w:asciiTheme="minorHAnsi" w:hAnsiTheme="minorHAnsi" w:cstheme="minorHAnsi"/>
          <w:sz w:val="22"/>
          <w:szCs w:val="22"/>
        </w:rPr>
        <w:t>DDA</w:t>
      </w:r>
      <w:r w:rsidRPr="00B00AB5">
        <w:rPr>
          <w:rFonts w:asciiTheme="minorHAnsi" w:hAnsiTheme="minorHAnsi" w:cstheme="minorHAnsi"/>
          <w:sz w:val="22"/>
          <w:szCs w:val="22"/>
        </w:rPr>
        <w:t xml:space="preserve">, requires removing this kind of barrier, </w:t>
      </w:r>
      <w:r w:rsidR="005A3FE8" w:rsidRPr="00B00AB5">
        <w:rPr>
          <w:rFonts w:asciiTheme="minorHAnsi" w:hAnsiTheme="minorHAnsi" w:cstheme="minorHAnsi"/>
          <w:sz w:val="22"/>
          <w:szCs w:val="22"/>
        </w:rPr>
        <w:t>by m</w:t>
      </w:r>
      <w:r w:rsidRPr="00B00AB5">
        <w:rPr>
          <w:rFonts w:asciiTheme="minorHAnsi" w:hAnsiTheme="minorHAnsi" w:cstheme="minorHAnsi"/>
          <w:sz w:val="22"/>
          <w:szCs w:val="22"/>
        </w:rPr>
        <w:t>aking changes to ensure equal opportunity for people with a disability</w:t>
      </w:r>
      <w:r w:rsidR="005A3FE8" w:rsidRPr="00B00AB5">
        <w:rPr>
          <w:rFonts w:asciiTheme="minorHAnsi" w:hAnsiTheme="minorHAnsi" w:cstheme="minorHAnsi"/>
          <w:sz w:val="22"/>
          <w:szCs w:val="22"/>
        </w:rPr>
        <w:t>.</w:t>
      </w:r>
    </w:p>
    <w:p w:rsidR="005A3FE8" w:rsidRPr="00B00AB5" w:rsidRDefault="005A3FE8" w:rsidP="0060076E">
      <w:pPr>
        <w:rPr>
          <w:rFonts w:asciiTheme="minorHAnsi" w:hAnsiTheme="minorHAnsi" w:cstheme="minorHAnsi"/>
          <w:sz w:val="22"/>
          <w:szCs w:val="22"/>
        </w:rPr>
      </w:pPr>
    </w:p>
    <w:p w:rsidR="0060076E" w:rsidRPr="00B00AB5" w:rsidRDefault="00B00AB5" w:rsidP="0060076E">
      <w:pPr>
        <w:rPr>
          <w:rFonts w:asciiTheme="minorHAnsi" w:hAnsiTheme="minorHAnsi" w:cstheme="minorHAnsi"/>
          <w:sz w:val="22"/>
          <w:szCs w:val="22"/>
        </w:rPr>
      </w:pPr>
      <w:r w:rsidRPr="00B00AB5">
        <w:rPr>
          <w:rFonts w:asciiTheme="minorHAnsi" w:hAnsiTheme="minorHAnsi" w:cstheme="minorHAnsi"/>
          <w:sz w:val="22"/>
          <w:szCs w:val="22"/>
        </w:rPr>
        <w:t xml:space="preserve">The Australian Human Rights Commission provides comprehensive guidance </w:t>
      </w:r>
      <w:r w:rsidR="00303EA2">
        <w:rPr>
          <w:rFonts w:asciiTheme="minorHAnsi" w:hAnsiTheme="minorHAnsi" w:cstheme="minorHAnsi"/>
          <w:sz w:val="22"/>
          <w:szCs w:val="22"/>
        </w:rPr>
        <w:t>on the application of the DDA</w:t>
      </w:r>
      <w:r w:rsidRPr="00B00AB5">
        <w:rPr>
          <w:rFonts w:asciiTheme="minorHAnsi" w:hAnsiTheme="minorHAnsi" w:cstheme="minorHAnsi"/>
          <w:sz w:val="22"/>
          <w:szCs w:val="22"/>
        </w:rPr>
        <w:t xml:space="preserve"> and reasonable adjustment. T</w:t>
      </w:r>
      <w:r w:rsidR="0060076E" w:rsidRPr="00B00AB5">
        <w:rPr>
          <w:rFonts w:asciiTheme="minorHAnsi" w:hAnsiTheme="minorHAnsi" w:cstheme="minorHAnsi"/>
          <w:sz w:val="22"/>
          <w:szCs w:val="22"/>
        </w:rPr>
        <w:t>he obligation to make reasonable adjustment</w:t>
      </w:r>
      <w:r w:rsidR="005A3FE8" w:rsidRPr="00B00AB5">
        <w:rPr>
          <w:rFonts w:asciiTheme="minorHAnsi" w:hAnsiTheme="minorHAnsi" w:cstheme="minorHAnsi"/>
          <w:sz w:val="22"/>
          <w:szCs w:val="22"/>
        </w:rPr>
        <w:t xml:space="preserve"> not only applies to </w:t>
      </w:r>
      <w:r w:rsidR="0060076E" w:rsidRPr="00B00AB5">
        <w:rPr>
          <w:rFonts w:asciiTheme="minorHAnsi" w:hAnsiTheme="minorHAnsi" w:cstheme="minorHAnsi"/>
          <w:sz w:val="22"/>
          <w:szCs w:val="22"/>
        </w:rPr>
        <w:t xml:space="preserve">employees and applicants for employment, </w:t>
      </w:r>
      <w:r w:rsidR="005A3FE8" w:rsidRPr="00B00AB5">
        <w:rPr>
          <w:rFonts w:asciiTheme="minorHAnsi" w:hAnsiTheme="minorHAnsi" w:cstheme="minorHAnsi"/>
          <w:sz w:val="22"/>
          <w:szCs w:val="22"/>
        </w:rPr>
        <w:t xml:space="preserve">but extends to </w:t>
      </w:r>
      <w:r w:rsidR="0060076E" w:rsidRPr="00B00AB5">
        <w:rPr>
          <w:rFonts w:asciiTheme="minorHAnsi" w:hAnsiTheme="minorHAnsi" w:cstheme="minorHAnsi"/>
          <w:sz w:val="22"/>
          <w:szCs w:val="22"/>
        </w:rPr>
        <w:t xml:space="preserve">economic relationships covered by the </w:t>
      </w:r>
      <w:r w:rsidR="005A3FE8" w:rsidRPr="00B00AB5">
        <w:rPr>
          <w:rFonts w:asciiTheme="minorHAnsi" w:hAnsiTheme="minorHAnsi" w:cstheme="minorHAnsi"/>
          <w:sz w:val="22"/>
          <w:szCs w:val="22"/>
        </w:rPr>
        <w:t>DD</w:t>
      </w:r>
      <w:r w:rsidR="00303EA2">
        <w:rPr>
          <w:rFonts w:asciiTheme="minorHAnsi" w:hAnsiTheme="minorHAnsi" w:cstheme="minorHAnsi"/>
          <w:sz w:val="22"/>
          <w:szCs w:val="22"/>
        </w:rPr>
        <w:t>A</w:t>
      </w:r>
      <w:r w:rsidR="0060076E" w:rsidRPr="00B00AB5">
        <w:rPr>
          <w:rFonts w:asciiTheme="minorHAnsi" w:hAnsiTheme="minorHAnsi" w:cstheme="minorHAnsi"/>
          <w:sz w:val="22"/>
          <w:szCs w:val="22"/>
        </w:rPr>
        <w:t xml:space="preserve">, including contract workers, commission agents and partnerships. The requirement to make reasonable adjustment under the </w:t>
      </w:r>
      <w:r w:rsidR="00303EA2">
        <w:rPr>
          <w:rFonts w:asciiTheme="minorHAnsi" w:hAnsiTheme="minorHAnsi" w:cstheme="minorHAnsi"/>
          <w:sz w:val="22"/>
          <w:szCs w:val="22"/>
        </w:rPr>
        <w:t>DD</w:t>
      </w:r>
      <w:r w:rsidRPr="00B00AB5">
        <w:rPr>
          <w:rFonts w:asciiTheme="minorHAnsi" w:hAnsiTheme="minorHAnsi" w:cstheme="minorHAnsi"/>
          <w:sz w:val="22"/>
          <w:szCs w:val="22"/>
        </w:rPr>
        <w:t>A</w:t>
      </w:r>
      <w:r w:rsidR="0060076E" w:rsidRPr="00B00AB5">
        <w:rPr>
          <w:rFonts w:asciiTheme="minorHAnsi" w:hAnsiTheme="minorHAnsi" w:cstheme="minorHAnsi"/>
          <w:sz w:val="22"/>
          <w:szCs w:val="22"/>
        </w:rPr>
        <w:t xml:space="preserve"> applies whether a person's disability was pre-existing or was caused at work and whether it is temporary or permanent.</w:t>
      </w:r>
    </w:p>
    <w:p w:rsidR="00B00AB5" w:rsidRPr="00B00AB5" w:rsidRDefault="00B00AB5" w:rsidP="0060076E">
      <w:pPr>
        <w:rPr>
          <w:rFonts w:asciiTheme="minorHAnsi" w:hAnsiTheme="minorHAnsi" w:cstheme="minorHAnsi"/>
          <w:sz w:val="22"/>
          <w:szCs w:val="22"/>
        </w:rPr>
      </w:pPr>
    </w:p>
    <w:p w:rsidR="005D687B" w:rsidRDefault="00B54BDF" w:rsidP="00644DA9">
      <w:pPr>
        <w:rPr>
          <w:rFonts w:asciiTheme="minorHAnsi" w:hAnsiTheme="minorHAnsi" w:cstheme="minorHAnsi"/>
          <w:sz w:val="22"/>
          <w:szCs w:val="22"/>
        </w:rPr>
      </w:pPr>
      <w:r>
        <w:rPr>
          <w:rFonts w:asciiTheme="minorHAnsi" w:hAnsiTheme="minorHAnsi" w:cstheme="minorHAnsi"/>
          <w:sz w:val="22"/>
          <w:szCs w:val="22"/>
        </w:rPr>
        <w:t>F</w:t>
      </w:r>
      <w:r w:rsidR="00B00AB5">
        <w:rPr>
          <w:rFonts w:asciiTheme="minorHAnsi" w:hAnsiTheme="minorHAnsi" w:cstheme="minorHAnsi"/>
          <w:sz w:val="22"/>
          <w:szCs w:val="22"/>
        </w:rPr>
        <w:t xml:space="preserve">urther information </w:t>
      </w:r>
      <w:r>
        <w:rPr>
          <w:rFonts w:asciiTheme="minorHAnsi" w:hAnsiTheme="minorHAnsi" w:cstheme="minorHAnsi"/>
          <w:sz w:val="22"/>
          <w:szCs w:val="22"/>
        </w:rPr>
        <w:t>on reasonable adjustment, is available at</w:t>
      </w:r>
      <w:r w:rsidR="00B00AB5">
        <w:rPr>
          <w:rFonts w:asciiTheme="minorHAnsi" w:hAnsiTheme="minorHAnsi" w:cstheme="minorHAnsi"/>
          <w:sz w:val="22"/>
          <w:szCs w:val="22"/>
        </w:rPr>
        <w:t xml:space="preserve"> the following we</w:t>
      </w:r>
      <w:r w:rsidR="009D19A9">
        <w:rPr>
          <w:rFonts w:asciiTheme="minorHAnsi" w:hAnsiTheme="minorHAnsi" w:cstheme="minorHAnsi"/>
          <w:sz w:val="22"/>
          <w:szCs w:val="22"/>
        </w:rPr>
        <w:t>b</w:t>
      </w:r>
      <w:r w:rsidR="00B00AB5">
        <w:rPr>
          <w:rFonts w:asciiTheme="minorHAnsi" w:hAnsiTheme="minorHAnsi" w:cstheme="minorHAnsi"/>
          <w:sz w:val="22"/>
          <w:szCs w:val="22"/>
        </w:rPr>
        <w:t>site:</w:t>
      </w:r>
    </w:p>
    <w:p w:rsidR="00B00AB5" w:rsidRDefault="009F3D88" w:rsidP="00644DA9">
      <w:pPr>
        <w:rPr>
          <w:rFonts w:asciiTheme="minorHAnsi" w:hAnsiTheme="minorHAnsi" w:cstheme="minorHAnsi"/>
          <w:sz w:val="22"/>
          <w:szCs w:val="22"/>
        </w:rPr>
      </w:pPr>
      <w:hyperlink r:id="rId33" w:anchor="adjustment" w:history="1">
        <w:r w:rsidR="00B00AB5" w:rsidRPr="00925906">
          <w:rPr>
            <w:rStyle w:val="Hyperlink"/>
            <w:rFonts w:asciiTheme="minorHAnsi" w:hAnsiTheme="minorHAnsi" w:cstheme="minorHAnsi"/>
            <w:sz w:val="22"/>
            <w:szCs w:val="22"/>
          </w:rPr>
          <w:t>http://www.hreoc.gov.au/disability_rights/faq/employment/employment_faq_1.html#adjustment</w:t>
        </w:r>
      </w:hyperlink>
      <w:r w:rsidR="00B00AB5">
        <w:rPr>
          <w:rFonts w:asciiTheme="minorHAnsi" w:hAnsiTheme="minorHAnsi" w:cstheme="minorHAnsi"/>
          <w:sz w:val="22"/>
          <w:szCs w:val="22"/>
        </w:rPr>
        <w:t>.</w:t>
      </w:r>
    </w:p>
    <w:p w:rsidR="00B00AB5" w:rsidRDefault="00B00AB5" w:rsidP="00644DA9">
      <w:pPr>
        <w:rPr>
          <w:rFonts w:asciiTheme="minorHAnsi" w:hAnsiTheme="minorHAnsi" w:cstheme="minorHAnsi"/>
          <w:sz w:val="22"/>
          <w:szCs w:val="22"/>
        </w:rPr>
      </w:pPr>
    </w:p>
    <w:p w:rsidR="0074766C" w:rsidRPr="00B00AB5" w:rsidRDefault="00B00AB5" w:rsidP="00B00AB5">
      <w:pPr>
        <w:pStyle w:val="Title"/>
        <w:rPr>
          <w:sz w:val="24"/>
          <w:szCs w:val="24"/>
        </w:rPr>
      </w:pPr>
      <w:r>
        <w:rPr>
          <w:sz w:val="24"/>
          <w:szCs w:val="24"/>
        </w:rPr>
        <w:t>Employee Assistance Fund</w:t>
      </w:r>
    </w:p>
    <w:p w:rsidR="009D19A9" w:rsidRPr="009D19A9" w:rsidRDefault="009D19A9" w:rsidP="007E1287">
      <w:pPr>
        <w:rPr>
          <w:rFonts w:asciiTheme="minorHAnsi" w:hAnsiTheme="minorHAnsi" w:cstheme="minorHAnsi"/>
          <w:sz w:val="22"/>
          <w:szCs w:val="22"/>
        </w:rPr>
      </w:pPr>
      <w:r>
        <w:rPr>
          <w:rFonts w:asciiTheme="minorHAnsi" w:hAnsiTheme="minorHAnsi" w:cstheme="minorHAnsi"/>
          <w:sz w:val="22"/>
          <w:szCs w:val="22"/>
        </w:rPr>
        <w:t>The Employee Assistance Fund</w:t>
      </w:r>
      <w:r w:rsidRPr="009D19A9">
        <w:rPr>
          <w:rFonts w:asciiTheme="minorHAnsi" w:hAnsiTheme="minorHAnsi" w:cstheme="minorHAnsi"/>
          <w:sz w:val="22"/>
          <w:szCs w:val="22"/>
        </w:rPr>
        <w:t xml:space="preserve"> (E</w:t>
      </w:r>
      <w:r w:rsidR="007E1287">
        <w:rPr>
          <w:rFonts w:asciiTheme="minorHAnsi" w:hAnsiTheme="minorHAnsi" w:cstheme="minorHAnsi"/>
          <w:sz w:val="22"/>
          <w:szCs w:val="22"/>
        </w:rPr>
        <w:t>AF) helps people with disability</w:t>
      </w:r>
      <w:r w:rsidRPr="009D19A9">
        <w:rPr>
          <w:rFonts w:asciiTheme="minorHAnsi" w:hAnsiTheme="minorHAnsi" w:cstheme="minorHAnsi"/>
          <w:sz w:val="22"/>
          <w:szCs w:val="22"/>
        </w:rPr>
        <w:t xml:space="preserve"> and mental health condition</w:t>
      </w:r>
      <w:r w:rsidR="00303EA2">
        <w:rPr>
          <w:rFonts w:asciiTheme="minorHAnsi" w:hAnsiTheme="minorHAnsi" w:cstheme="minorHAnsi"/>
          <w:sz w:val="22"/>
          <w:szCs w:val="22"/>
        </w:rPr>
        <w:t>s</w:t>
      </w:r>
      <w:r w:rsidRPr="009D19A9">
        <w:rPr>
          <w:rFonts w:asciiTheme="minorHAnsi" w:hAnsiTheme="minorHAnsi" w:cstheme="minorHAnsi"/>
          <w:sz w:val="22"/>
          <w:szCs w:val="22"/>
        </w:rPr>
        <w:t xml:space="preserve"> by providing financial assistance to purchase a range of work related modifications and services for people who are about to start a job or who are currently working, as well as those who require assistance to find and prepare for work.</w:t>
      </w:r>
    </w:p>
    <w:p w:rsidR="009D19A9" w:rsidRDefault="009D19A9" w:rsidP="007E1287">
      <w:pPr>
        <w:rPr>
          <w:rFonts w:asciiTheme="minorHAnsi" w:hAnsiTheme="minorHAnsi" w:cstheme="minorHAnsi"/>
          <w:sz w:val="22"/>
          <w:szCs w:val="22"/>
        </w:rPr>
      </w:pPr>
    </w:p>
    <w:p w:rsidR="009D19A9" w:rsidRDefault="00303EA2" w:rsidP="007E1287">
      <w:pPr>
        <w:rPr>
          <w:rFonts w:asciiTheme="minorHAnsi" w:hAnsiTheme="minorHAnsi" w:cstheme="minorHAnsi"/>
          <w:sz w:val="22"/>
          <w:szCs w:val="22"/>
        </w:rPr>
      </w:pPr>
      <w:r>
        <w:rPr>
          <w:rFonts w:asciiTheme="minorHAnsi" w:hAnsiTheme="minorHAnsi" w:cstheme="minorHAnsi"/>
          <w:sz w:val="22"/>
          <w:szCs w:val="22"/>
        </w:rPr>
        <w:t xml:space="preserve">Work </w:t>
      </w:r>
      <w:r w:rsidR="009D19A9" w:rsidRPr="009D19A9">
        <w:rPr>
          <w:rFonts w:asciiTheme="minorHAnsi" w:hAnsiTheme="minorHAnsi" w:cstheme="minorHAnsi"/>
          <w:sz w:val="22"/>
          <w:szCs w:val="22"/>
        </w:rPr>
        <w:t>related services and modifications available through the EAF include, but a</w:t>
      </w:r>
      <w:r w:rsidR="00B54BDF">
        <w:rPr>
          <w:rFonts w:asciiTheme="minorHAnsi" w:hAnsiTheme="minorHAnsi" w:cstheme="minorHAnsi"/>
          <w:sz w:val="22"/>
          <w:szCs w:val="22"/>
        </w:rPr>
        <w:t>re not limited to, the cost of m</w:t>
      </w:r>
      <w:r w:rsidR="009D19A9" w:rsidRPr="009D19A9">
        <w:rPr>
          <w:rFonts w:asciiTheme="minorHAnsi" w:hAnsiTheme="minorHAnsi" w:cstheme="minorHAnsi"/>
          <w:sz w:val="22"/>
          <w:szCs w:val="22"/>
        </w:rPr>
        <w:t xml:space="preserve">odifications that may be needed to a workplace, </w:t>
      </w:r>
      <w:r>
        <w:rPr>
          <w:rFonts w:asciiTheme="minorHAnsi" w:hAnsiTheme="minorHAnsi" w:cstheme="minorHAnsi"/>
          <w:sz w:val="22"/>
          <w:szCs w:val="22"/>
        </w:rPr>
        <w:t>m</w:t>
      </w:r>
      <w:r w:rsidR="009D19A9" w:rsidRPr="009D19A9">
        <w:rPr>
          <w:rFonts w:asciiTheme="minorHAnsi" w:hAnsiTheme="minorHAnsi" w:cstheme="minorHAnsi"/>
          <w:sz w:val="22"/>
          <w:szCs w:val="22"/>
        </w:rPr>
        <w:t xml:space="preserve">odification to work vehicles and equipment, the purchase of special work equipment, Auslan interpreting services and specialised assistance for people with mental illness and specific learning disability. </w:t>
      </w:r>
    </w:p>
    <w:p w:rsidR="00B54BDF" w:rsidRDefault="00B54BDF" w:rsidP="007E1287">
      <w:pPr>
        <w:rPr>
          <w:rFonts w:asciiTheme="minorHAnsi" w:hAnsiTheme="minorHAnsi" w:cstheme="minorHAnsi"/>
          <w:sz w:val="22"/>
          <w:szCs w:val="22"/>
        </w:rPr>
      </w:pPr>
    </w:p>
    <w:p w:rsidR="00B00AB5" w:rsidRDefault="00B54BDF" w:rsidP="007E1287">
      <w:pPr>
        <w:jc w:val="left"/>
        <w:rPr>
          <w:rFonts w:asciiTheme="minorHAnsi" w:hAnsiTheme="minorHAnsi" w:cstheme="minorHAnsi"/>
          <w:sz w:val="22"/>
          <w:szCs w:val="22"/>
        </w:rPr>
      </w:pPr>
      <w:r>
        <w:rPr>
          <w:rFonts w:asciiTheme="minorHAnsi" w:hAnsiTheme="minorHAnsi" w:cstheme="minorHAnsi"/>
          <w:sz w:val="22"/>
          <w:szCs w:val="22"/>
        </w:rPr>
        <w:t>Further</w:t>
      </w:r>
      <w:r w:rsidR="009D19A9">
        <w:rPr>
          <w:rFonts w:asciiTheme="minorHAnsi" w:hAnsiTheme="minorHAnsi" w:cstheme="minorHAnsi"/>
          <w:sz w:val="22"/>
          <w:szCs w:val="22"/>
        </w:rPr>
        <w:t xml:space="preserve"> information on the Employee Assistance Fund, </w:t>
      </w:r>
      <w:r>
        <w:rPr>
          <w:rFonts w:asciiTheme="minorHAnsi" w:hAnsiTheme="minorHAnsi" w:cstheme="minorHAnsi"/>
          <w:sz w:val="22"/>
          <w:szCs w:val="22"/>
        </w:rPr>
        <w:t>is available at</w:t>
      </w:r>
      <w:r w:rsidR="009D19A9">
        <w:rPr>
          <w:rFonts w:asciiTheme="minorHAnsi" w:hAnsiTheme="minorHAnsi" w:cstheme="minorHAnsi"/>
          <w:sz w:val="22"/>
          <w:szCs w:val="22"/>
        </w:rPr>
        <w:t xml:space="preserve"> the following website: </w:t>
      </w:r>
      <w:hyperlink r:id="rId34" w:history="1">
        <w:r w:rsidR="009D19A9" w:rsidRPr="00925906">
          <w:rPr>
            <w:rStyle w:val="Hyperlink"/>
            <w:rFonts w:asciiTheme="minorHAnsi" w:hAnsiTheme="minorHAnsi" w:cstheme="minorHAnsi"/>
            <w:sz w:val="22"/>
            <w:szCs w:val="22"/>
          </w:rPr>
          <w:t>http://jobaccess.gov.au/Services/A-Z_list/Pages/EmploymentAssistanceFund.aspx</w:t>
        </w:r>
      </w:hyperlink>
      <w:r w:rsidR="009D19A9">
        <w:rPr>
          <w:rFonts w:asciiTheme="minorHAnsi" w:hAnsiTheme="minorHAnsi" w:cstheme="minorHAnsi"/>
          <w:sz w:val="22"/>
          <w:szCs w:val="22"/>
        </w:rPr>
        <w:t>.</w:t>
      </w:r>
    </w:p>
    <w:p w:rsidR="00DC2E9D" w:rsidRDefault="00DC2E9D" w:rsidP="007E1287">
      <w:pPr>
        <w:jc w:val="left"/>
        <w:rPr>
          <w:rFonts w:asciiTheme="minorHAnsi" w:hAnsiTheme="minorHAnsi" w:cstheme="minorHAnsi"/>
          <w:sz w:val="22"/>
          <w:szCs w:val="22"/>
        </w:rPr>
      </w:pPr>
    </w:p>
    <w:p w:rsidR="005E0816" w:rsidRDefault="005E0816" w:rsidP="007E1287">
      <w:pPr>
        <w:jc w:val="left"/>
        <w:rPr>
          <w:rFonts w:asciiTheme="minorHAnsi" w:hAnsiTheme="minorHAnsi" w:cstheme="minorHAnsi"/>
          <w:sz w:val="22"/>
          <w:szCs w:val="22"/>
        </w:rPr>
      </w:pPr>
    </w:p>
    <w:p w:rsidR="00DC2E9D" w:rsidRPr="00DC2E9D" w:rsidRDefault="00DC2E9D" w:rsidP="00DC2E9D">
      <w:pPr>
        <w:jc w:val="left"/>
        <w:rPr>
          <w:rFonts w:asciiTheme="minorHAnsi" w:hAnsiTheme="minorHAnsi" w:cstheme="minorHAnsi"/>
          <w:b/>
          <w:sz w:val="22"/>
          <w:szCs w:val="22"/>
        </w:rPr>
      </w:pPr>
      <w:r w:rsidRPr="00DC2E9D">
        <w:rPr>
          <w:rFonts w:asciiTheme="minorHAnsi" w:hAnsiTheme="minorHAnsi" w:cstheme="minorHAnsi"/>
          <w:b/>
          <w:sz w:val="22"/>
          <w:szCs w:val="22"/>
        </w:rPr>
        <w:lastRenderedPageBreak/>
        <w:t>Supported Accommodation Innovation Fund</w:t>
      </w:r>
    </w:p>
    <w:p w:rsidR="00DC2E9D" w:rsidRPr="00DC2E9D" w:rsidRDefault="00DC2E9D" w:rsidP="00DC2E9D">
      <w:pPr>
        <w:jc w:val="left"/>
        <w:rPr>
          <w:rFonts w:asciiTheme="minorHAnsi" w:hAnsiTheme="minorHAnsi" w:cstheme="minorHAnsi"/>
          <w:sz w:val="22"/>
          <w:szCs w:val="22"/>
        </w:rPr>
      </w:pPr>
      <w:r w:rsidRPr="00DC2E9D">
        <w:rPr>
          <w:rFonts w:asciiTheme="minorHAnsi" w:hAnsiTheme="minorHAnsi" w:cstheme="minorHAnsi"/>
          <w:sz w:val="22"/>
          <w:szCs w:val="22"/>
        </w:rPr>
        <w:t>The Australian Government supports the principle that all people with disability should have the same choices and opportunities in their lives as the broader community. The Government recognised that there was a strong demand for supported accommodation for people with disability and allocated $60 million over three years to establish the Supported Accommodation Innovation Fund (SAIF) to build innovative, community-based supported accommodation places for people with disability. This new funding is in addition to $7.6 billion in funding to state and territory governments under the National Disability Agreement between 1 January 2009 and 30 June 2015 for increased and improved specialist disability services</w:t>
      </w:r>
      <w:r w:rsidR="00B54BDF">
        <w:rPr>
          <w:rFonts w:asciiTheme="minorHAnsi" w:hAnsiTheme="minorHAnsi" w:cstheme="minorHAnsi"/>
          <w:sz w:val="22"/>
          <w:szCs w:val="22"/>
        </w:rPr>
        <w:t>,</w:t>
      </w:r>
      <w:r w:rsidRPr="00DC2E9D">
        <w:rPr>
          <w:rFonts w:asciiTheme="minorHAnsi" w:hAnsiTheme="minorHAnsi" w:cstheme="minorHAnsi"/>
          <w:sz w:val="22"/>
          <w:szCs w:val="22"/>
        </w:rPr>
        <w:t xml:space="preserve"> including supported accommodation services.</w:t>
      </w:r>
    </w:p>
    <w:p w:rsidR="00DC2E9D" w:rsidRPr="00DC2E9D" w:rsidRDefault="00DC2E9D" w:rsidP="00DC2E9D">
      <w:pPr>
        <w:jc w:val="left"/>
        <w:rPr>
          <w:rFonts w:asciiTheme="minorHAnsi" w:hAnsiTheme="minorHAnsi" w:cstheme="minorHAnsi"/>
          <w:sz w:val="22"/>
          <w:szCs w:val="22"/>
        </w:rPr>
      </w:pPr>
    </w:p>
    <w:p w:rsidR="00DC2E9D" w:rsidRPr="00DC2E9D" w:rsidRDefault="00DC2E9D" w:rsidP="00DC2E9D">
      <w:pPr>
        <w:jc w:val="left"/>
        <w:rPr>
          <w:rFonts w:asciiTheme="minorHAnsi" w:hAnsiTheme="minorHAnsi" w:cstheme="minorHAnsi"/>
          <w:sz w:val="22"/>
          <w:szCs w:val="22"/>
        </w:rPr>
      </w:pPr>
      <w:r w:rsidRPr="00DC2E9D">
        <w:rPr>
          <w:rFonts w:asciiTheme="minorHAnsi" w:hAnsiTheme="minorHAnsi" w:cstheme="minorHAnsi"/>
          <w:sz w:val="22"/>
          <w:szCs w:val="22"/>
        </w:rPr>
        <w:t>Under this new initiative, funding is supporting the creation of more than 150 new supported accommodation or respite places.  SAIF recognises that there are many different models for the delivery of these services.  Models may include shared or individual arrangements or a mixture of various levels and types of support services as well as other particular features to suit the needs of individuals.  As people with disability are all unique, no one model will suit all individuals.  Therefore a tailored approach is necessary.</w:t>
      </w:r>
    </w:p>
    <w:p w:rsidR="00DC2E9D" w:rsidRPr="00DC2E9D" w:rsidRDefault="00DC2E9D" w:rsidP="00DC2E9D">
      <w:pPr>
        <w:jc w:val="left"/>
        <w:rPr>
          <w:rFonts w:asciiTheme="minorHAnsi" w:hAnsiTheme="minorHAnsi" w:cstheme="minorHAnsi"/>
          <w:sz w:val="22"/>
          <w:szCs w:val="22"/>
        </w:rPr>
      </w:pPr>
    </w:p>
    <w:p w:rsidR="00DC2E9D" w:rsidRPr="00DC2E9D" w:rsidRDefault="00DC2E9D" w:rsidP="00DC2E9D">
      <w:pPr>
        <w:jc w:val="left"/>
        <w:rPr>
          <w:rFonts w:asciiTheme="minorHAnsi" w:hAnsiTheme="minorHAnsi" w:cstheme="minorHAnsi"/>
          <w:sz w:val="22"/>
          <w:szCs w:val="22"/>
        </w:rPr>
      </w:pPr>
      <w:r w:rsidRPr="00DC2E9D">
        <w:rPr>
          <w:rFonts w:asciiTheme="minorHAnsi" w:hAnsiTheme="minorHAnsi" w:cstheme="minorHAnsi"/>
          <w:sz w:val="22"/>
          <w:szCs w:val="22"/>
        </w:rPr>
        <w:t>SAIF projects will incorporate smart accessible design and must aim to meet platinum level of the Livable Housing Design Guidelines, the highest rating achievable.  Project designs will be assessed by qualified experts who will measure performance against the 16 design elements described in the Guidelines.  By including user-friendly design features, the housing delivered under SAIF will seek to enhance the quality of life for all occupants and enable them to live more independently in their own home.</w:t>
      </w:r>
    </w:p>
    <w:p w:rsidR="00DC2E9D" w:rsidRPr="00DC2E9D" w:rsidRDefault="00DC2E9D" w:rsidP="00DC2E9D">
      <w:pPr>
        <w:jc w:val="left"/>
        <w:rPr>
          <w:rFonts w:asciiTheme="minorHAnsi" w:hAnsiTheme="minorHAnsi" w:cstheme="minorHAnsi"/>
          <w:sz w:val="22"/>
          <w:szCs w:val="22"/>
        </w:rPr>
      </w:pPr>
    </w:p>
    <w:p w:rsidR="009D19A9" w:rsidRPr="009D19A9" w:rsidRDefault="004E016C" w:rsidP="009D19A9">
      <w:pPr>
        <w:pStyle w:val="Title"/>
        <w:spacing w:after="0"/>
        <w:rPr>
          <w:sz w:val="24"/>
          <w:szCs w:val="24"/>
        </w:rPr>
      </w:pPr>
      <w:r>
        <w:rPr>
          <w:sz w:val="24"/>
          <w:szCs w:val="24"/>
        </w:rPr>
        <w:t>Work-based Personal A</w:t>
      </w:r>
      <w:r w:rsidR="0074766C" w:rsidRPr="009D19A9">
        <w:rPr>
          <w:sz w:val="24"/>
          <w:szCs w:val="24"/>
        </w:rPr>
        <w:t>ssistance</w:t>
      </w:r>
    </w:p>
    <w:p w:rsidR="009D19A9" w:rsidRDefault="009D19A9" w:rsidP="009D19A9">
      <w:pPr>
        <w:spacing w:line="240" w:lineRule="auto"/>
        <w:jc w:val="left"/>
        <w:rPr>
          <w:rFonts w:asciiTheme="minorHAnsi" w:hAnsiTheme="minorHAnsi" w:cstheme="minorHAnsi"/>
          <w:sz w:val="22"/>
          <w:szCs w:val="22"/>
        </w:rPr>
      </w:pPr>
    </w:p>
    <w:p w:rsidR="009D19A9" w:rsidRPr="009D19A9" w:rsidRDefault="007D4894" w:rsidP="007E1287">
      <w:pPr>
        <w:rPr>
          <w:rFonts w:asciiTheme="minorHAnsi" w:hAnsiTheme="minorHAnsi" w:cstheme="minorHAnsi"/>
          <w:sz w:val="22"/>
          <w:szCs w:val="22"/>
        </w:rPr>
      </w:pPr>
      <w:r>
        <w:rPr>
          <w:rFonts w:asciiTheme="minorHAnsi" w:hAnsiTheme="minorHAnsi" w:cstheme="minorHAnsi"/>
          <w:sz w:val="22"/>
          <w:szCs w:val="22"/>
        </w:rPr>
        <w:t>DES providers have access to f</w:t>
      </w:r>
      <w:r w:rsidR="009D19A9" w:rsidRPr="009D19A9">
        <w:rPr>
          <w:rFonts w:asciiTheme="minorHAnsi" w:hAnsiTheme="minorHAnsi" w:cstheme="minorHAnsi"/>
          <w:sz w:val="22"/>
          <w:szCs w:val="22"/>
        </w:rPr>
        <w:t xml:space="preserve">inancial help to reimburse costs for job seekers with disability who, due to their physical or neurological disability or medical condition, require regular assistance at work from either: </w:t>
      </w:r>
    </w:p>
    <w:p w:rsidR="009D19A9" w:rsidRPr="009D19A9" w:rsidRDefault="009D19A9" w:rsidP="007E1287">
      <w:pPr>
        <w:numPr>
          <w:ilvl w:val="0"/>
          <w:numId w:val="31"/>
        </w:numPr>
        <w:rPr>
          <w:rFonts w:asciiTheme="minorHAnsi" w:hAnsiTheme="minorHAnsi" w:cstheme="minorHAnsi"/>
          <w:sz w:val="22"/>
          <w:szCs w:val="22"/>
        </w:rPr>
      </w:pPr>
      <w:r w:rsidRPr="009D19A9">
        <w:rPr>
          <w:rFonts w:asciiTheme="minorHAnsi" w:hAnsiTheme="minorHAnsi" w:cstheme="minorHAnsi"/>
          <w:sz w:val="22"/>
          <w:szCs w:val="22"/>
        </w:rPr>
        <w:t>specially trained personnel, ei</w:t>
      </w:r>
      <w:r w:rsidR="007D4894">
        <w:rPr>
          <w:rFonts w:asciiTheme="minorHAnsi" w:hAnsiTheme="minorHAnsi" w:cstheme="minorHAnsi"/>
          <w:sz w:val="22"/>
          <w:szCs w:val="22"/>
        </w:rPr>
        <w:t>ther employed by the DES p</w:t>
      </w:r>
      <w:r w:rsidRPr="009D19A9">
        <w:rPr>
          <w:rFonts w:asciiTheme="minorHAnsi" w:hAnsiTheme="minorHAnsi" w:cstheme="minorHAnsi"/>
          <w:sz w:val="22"/>
          <w:szCs w:val="22"/>
        </w:rPr>
        <w:t>rovider or from another agency, who provide personal assistance with feeding o</w:t>
      </w:r>
      <w:r w:rsidR="00B54BDF">
        <w:rPr>
          <w:rFonts w:asciiTheme="minorHAnsi" w:hAnsiTheme="minorHAnsi" w:cstheme="minorHAnsi"/>
          <w:sz w:val="22"/>
          <w:szCs w:val="22"/>
        </w:rPr>
        <w:t>n personal hygiene.</w:t>
      </w:r>
    </w:p>
    <w:p w:rsidR="009D19A9" w:rsidRPr="009D19A9" w:rsidRDefault="009D19A9" w:rsidP="007E1287">
      <w:pPr>
        <w:numPr>
          <w:ilvl w:val="0"/>
          <w:numId w:val="31"/>
        </w:numPr>
        <w:rPr>
          <w:rFonts w:asciiTheme="minorHAnsi" w:hAnsiTheme="minorHAnsi" w:cstheme="minorHAnsi"/>
          <w:sz w:val="22"/>
          <w:szCs w:val="22"/>
        </w:rPr>
      </w:pPr>
      <w:r w:rsidRPr="009D19A9">
        <w:rPr>
          <w:rFonts w:asciiTheme="minorHAnsi" w:hAnsiTheme="minorHAnsi" w:cstheme="minorHAnsi"/>
          <w:sz w:val="22"/>
          <w:szCs w:val="22"/>
        </w:rPr>
        <w:t xml:space="preserve">a Registered Nurse to administer medical interventions. </w:t>
      </w:r>
    </w:p>
    <w:p w:rsidR="007D4894" w:rsidRDefault="007D4894" w:rsidP="007E1287">
      <w:pPr>
        <w:rPr>
          <w:rFonts w:asciiTheme="minorHAnsi" w:hAnsiTheme="minorHAnsi" w:cstheme="minorHAnsi"/>
          <w:sz w:val="22"/>
          <w:szCs w:val="22"/>
        </w:rPr>
      </w:pPr>
    </w:p>
    <w:p w:rsidR="009D19A9" w:rsidRPr="009D19A9" w:rsidRDefault="009D19A9" w:rsidP="007E1287">
      <w:pPr>
        <w:rPr>
          <w:rFonts w:ascii="Verdana" w:hAnsi="Verdana"/>
          <w:color w:val="000000"/>
          <w:lang w:eastAsia="en-AU"/>
        </w:rPr>
      </w:pPr>
      <w:r w:rsidRPr="009D19A9">
        <w:rPr>
          <w:rFonts w:asciiTheme="minorHAnsi" w:hAnsiTheme="minorHAnsi" w:cstheme="minorHAnsi"/>
          <w:sz w:val="22"/>
          <w:szCs w:val="22"/>
        </w:rPr>
        <w:t xml:space="preserve">The financial help assists with covering the cost of providing or purchasing this specialised support for job seekers who need such assistance in the workplace and can be accessed as soon as the job seeker commences employment and for as long as the job seeker is employed and are receiving this personal assistance. </w:t>
      </w:r>
    </w:p>
    <w:p w:rsidR="00B12ED7" w:rsidRDefault="00B12ED7">
      <w:pPr>
        <w:rPr>
          <w:rFonts w:asciiTheme="minorHAnsi" w:hAnsiTheme="minorHAnsi" w:cstheme="minorHAnsi"/>
          <w:sz w:val="22"/>
          <w:szCs w:val="22"/>
        </w:rPr>
      </w:pPr>
      <w:r>
        <w:rPr>
          <w:rFonts w:asciiTheme="minorHAnsi" w:hAnsiTheme="minorHAnsi" w:cstheme="minorHAnsi"/>
          <w:sz w:val="22"/>
          <w:szCs w:val="22"/>
        </w:rPr>
        <w:br w:type="page"/>
      </w:r>
    </w:p>
    <w:p w:rsidR="0074766C" w:rsidRPr="009320EB" w:rsidRDefault="0074766C" w:rsidP="00644DA9">
      <w:pPr>
        <w:pStyle w:val="ListParagraph"/>
        <w:numPr>
          <w:ilvl w:val="0"/>
          <w:numId w:val="1"/>
        </w:numPr>
        <w:rPr>
          <w:rFonts w:asciiTheme="majorHAnsi" w:hAnsiTheme="majorHAnsi" w:cstheme="minorHAnsi"/>
          <w:b/>
          <w:color w:val="4F81BD" w:themeColor="accent1"/>
          <w:sz w:val="24"/>
          <w:szCs w:val="24"/>
        </w:rPr>
      </w:pPr>
      <w:r w:rsidRPr="009320EB">
        <w:rPr>
          <w:rFonts w:asciiTheme="majorHAnsi" w:hAnsiTheme="majorHAnsi" w:cstheme="minorHAnsi"/>
          <w:b/>
          <w:color w:val="4F81BD" w:themeColor="accent1"/>
          <w:sz w:val="24"/>
          <w:szCs w:val="24"/>
        </w:rPr>
        <w:lastRenderedPageBreak/>
        <w:t>Information on measures your country has to protect the rights of persons with disabilities, on an equal basis with others, to just and favourable conditions of work, including equal opportunities and equal remuneration for work of equal value, safe and healthy working conditions, including protection from harassment, and the redress of grievances.</w:t>
      </w:r>
    </w:p>
    <w:p w:rsidR="0074766C" w:rsidRDefault="0074766C" w:rsidP="00644DA9">
      <w:pPr>
        <w:rPr>
          <w:rFonts w:asciiTheme="minorHAnsi" w:hAnsiTheme="minorHAnsi" w:cstheme="minorHAnsi"/>
          <w:sz w:val="22"/>
          <w:szCs w:val="22"/>
        </w:rPr>
      </w:pPr>
    </w:p>
    <w:p w:rsidR="00E55FD2" w:rsidRPr="00E55FD2" w:rsidRDefault="00761851" w:rsidP="00E55FD2">
      <w:pPr>
        <w:jc w:val="left"/>
        <w:rPr>
          <w:rFonts w:asciiTheme="minorHAnsi" w:hAnsiTheme="minorHAnsi" w:cstheme="minorHAnsi"/>
          <w:sz w:val="22"/>
          <w:szCs w:val="22"/>
        </w:rPr>
      </w:pPr>
      <w:r>
        <w:rPr>
          <w:rFonts w:asciiTheme="minorHAnsi" w:hAnsiTheme="minorHAnsi" w:cstheme="minorHAnsi"/>
          <w:sz w:val="22"/>
          <w:szCs w:val="22"/>
        </w:rPr>
        <w:t>See response to question one</w:t>
      </w:r>
      <w:r w:rsidR="00E55FD2" w:rsidRPr="00E55FD2">
        <w:rPr>
          <w:rFonts w:asciiTheme="minorHAnsi" w:hAnsiTheme="minorHAnsi" w:cstheme="minorHAnsi"/>
          <w:sz w:val="22"/>
          <w:szCs w:val="22"/>
        </w:rPr>
        <w:t>.</w:t>
      </w:r>
    </w:p>
    <w:p w:rsidR="00B12ED7" w:rsidRDefault="00B12ED7">
      <w:pPr>
        <w:rPr>
          <w:rFonts w:asciiTheme="minorHAnsi" w:hAnsiTheme="minorHAnsi" w:cstheme="minorHAnsi"/>
          <w:sz w:val="22"/>
          <w:szCs w:val="22"/>
        </w:rPr>
      </w:pPr>
      <w:r>
        <w:rPr>
          <w:rFonts w:asciiTheme="minorHAnsi" w:hAnsiTheme="minorHAnsi" w:cstheme="minorHAnsi"/>
          <w:sz w:val="22"/>
          <w:szCs w:val="22"/>
        </w:rPr>
        <w:br w:type="page"/>
      </w:r>
    </w:p>
    <w:p w:rsidR="0074766C" w:rsidRPr="009320EB" w:rsidRDefault="0074766C" w:rsidP="00644DA9">
      <w:pPr>
        <w:pStyle w:val="ListParagraph"/>
        <w:numPr>
          <w:ilvl w:val="0"/>
          <w:numId w:val="1"/>
        </w:numPr>
        <w:rPr>
          <w:rFonts w:asciiTheme="majorHAnsi" w:hAnsiTheme="majorHAnsi" w:cstheme="minorHAnsi"/>
          <w:b/>
          <w:color w:val="4F81BD" w:themeColor="accent1"/>
          <w:sz w:val="24"/>
          <w:szCs w:val="24"/>
        </w:rPr>
      </w:pPr>
      <w:r w:rsidRPr="009320EB">
        <w:rPr>
          <w:rFonts w:asciiTheme="majorHAnsi" w:hAnsiTheme="majorHAnsi" w:cstheme="minorHAnsi"/>
          <w:b/>
          <w:color w:val="4F81BD" w:themeColor="accent1"/>
          <w:sz w:val="24"/>
          <w:szCs w:val="24"/>
        </w:rPr>
        <w:lastRenderedPageBreak/>
        <w:t>Detailed information on the poverty reduction measures, social security and income-maintenance schemes that your country has developed to provide adequate income support to persons with disabilities who, owing to disability or disability-related factors, have lost or received a reduction in their income from employment (including self-employment) or have been denied employment opportunities.</w:t>
      </w:r>
    </w:p>
    <w:p w:rsidR="0074766C" w:rsidRDefault="0074766C" w:rsidP="00644DA9">
      <w:pPr>
        <w:rPr>
          <w:rFonts w:asciiTheme="minorHAnsi" w:hAnsiTheme="minorHAnsi" w:cstheme="minorHAnsi"/>
          <w:sz w:val="22"/>
          <w:szCs w:val="22"/>
        </w:rPr>
      </w:pPr>
    </w:p>
    <w:p w:rsidR="005C2342" w:rsidRDefault="005C2342" w:rsidP="00644DA9">
      <w:pPr>
        <w:rPr>
          <w:rFonts w:asciiTheme="minorHAnsi" w:hAnsiTheme="minorHAnsi" w:cstheme="minorHAnsi"/>
          <w:sz w:val="22"/>
          <w:szCs w:val="22"/>
        </w:rPr>
      </w:pPr>
      <w:r>
        <w:rPr>
          <w:rFonts w:asciiTheme="minorHAnsi" w:hAnsiTheme="minorHAnsi" w:cstheme="minorHAnsi"/>
          <w:sz w:val="22"/>
          <w:szCs w:val="22"/>
        </w:rPr>
        <w:t xml:space="preserve">The Australian Government’s social security system is designed to provide support to people with disability who have lost or </w:t>
      </w:r>
      <w:r w:rsidR="00D6504E">
        <w:rPr>
          <w:rFonts w:asciiTheme="minorHAnsi" w:hAnsiTheme="minorHAnsi" w:cstheme="minorHAnsi"/>
          <w:sz w:val="22"/>
          <w:szCs w:val="22"/>
        </w:rPr>
        <w:t>received</w:t>
      </w:r>
      <w:r>
        <w:rPr>
          <w:rFonts w:asciiTheme="minorHAnsi" w:hAnsiTheme="minorHAnsi" w:cstheme="minorHAnsi"/>
          <w:sz w:val="22"/>
          <w:szCs w:val="22"/>
        </w:rPr>
        <w:t xml:space="preserve"> a reduction in their income from employment or have been d</w:t>
      </w:r>
      <w:r w:rsidR="00B54BDF">
        <w:rPr>
          <w:rFonts w:asciiTheme="minorHAnsi" w:hAnsiTheme="minorHAnsi" w:cstheme="minorHAnsi"/>
          <w:sz w:val="22"/>
          <w:szCs w:val="22"/>
        </w:rPr>
        <w:t>enied employment opportunities.</w:t>
      </w:r>
    </w:p>
    <w:p w:rsidR="00EC2C5E" w:rsidRDefault="00EC2C5E" w:rsidP="00644DA9">
      <w:pPr>
        <w:rPr>
          <w:rFonts w:asciiTheme="minorHAnsi" w:hAnsiTheme="minorHAnsi" w:cstheme="minorHAnsi"/>
          <w:sz w:val="22"/>
          <w:szCs w:val="22"/>
        </w:rPr>
      </w:pPr>
    </w:p>
    <w:p w:rsidR="00DC2E9D" w:rsidRPr="00DC2E9D" w:rsidRDefault="00DC2E9D" w:rsidP="00DC2E9D">
      <w:pPr>
        <w:rPr>
          <w:rFonts w:asciiTheme="minorHAnsi" w:hAnsiTheme="minorHAnsi" w:cstheme="minorHAnsi"/>
          <w:b/>
          <w:sz w:val="22"/>
          <w:szCs w:val="22"/>
        </w:rPr>
      </w:pPr>
      <w:r w:rsidRPr="00DC2E9D">
        <w:rPr>
          <w:rFonts w:asciiTheme="minorHAnsi" w:hAnsiTheme="minorHAnsi" w:cstheme="minorHAnsi"/>
          <w:b/>
          <w:sz w:val="22"/>
          <w:szCs w:val="22"/>
        </w:rPr>
        <w:t>Disability Support Pension</w:t>
      </w:r>
    </w:p>
    <w:p w:rsidR="00DC2E9D" w:rsidRPr="00DC2E9D" w:rsidRDefault="00DC2E9D" w:rsidP="00DC2E9D">
      <w:pPr>
        <w:rPr>
          <w:rFonts w:asciiTheme="minorHAnsi" w:hAnsiTheme="minorHAnsi" w:cstheme="minorHAnsi"/>
          <w:sz w:val="22"/>
          <w:szCs w:val="22"/>
        </w:rPr>
      </w:pPr>
      <w:r w:rsidRPr="00DC2E9D">
        <w:rPr>
          <w:rFonts w:asciiTheme="minorHAnsi" w:hAnsiTheme="minorHAnsi" w:cstheme="minorHAnsi"/>
          <w:sz w:val="22"/>
          <w:szCs w:val="22"/>
        </w:rPr>
        <w:t>The Australian Government is committed to maintaining a sustainable and adequate safety net for people with disability who are unable to fully support themselves.  The Disability Support Pension (DSP) provides financial support to people who have a physical, intellectual, or psychiatric condition that stops them from working.</w:t>
      </w:r>
    </w:p>
    <w:p w:rsidR="00DC2E9D" w:rsidRPr="00DC2E9D" w:rsidRDefault="00DC2E9D" w:rsidP="00DC2E9D">
      <w:pPr>
        <w:rPr>
          <w:rFonts w:asciiTheme="minorHAnsi" w:hAnsiTheme="minorHAnsi" w:cstheme="minorHAnsi"/>
          <w:sz w:val="22"/>
          <w:szCs w:val="22"/>
        </w:rPr>
      </w:pPr>
    </w:p>
    <w:p w:rsidR="00DC2E9D" w:rsidRPr="00DC2E9D" w:rsidRDefault="00DC2E9D" w:rsidP="00DC2E9D">
      <w:pPr>
        <w:rPr>
          <w:rFonts w:asciiTheme="minorHAnsi" w:hAnsiTheme="minorHAnsi" w:cstheme="minorHAnsi"/>
          <w:sz w:val="22"/>
          <w:szCs w:val="22"/>
        </w:rPr>
      </w:pPr>
      <w:r w:rsidRPr="00DC2E9D">
        <w:rPr>
          <w:rFonts w:asciiTheme="minorHAnsi" w:hAnsiTheme="minorHAnsi" w:cstheme="minorHAnsi"/>
          <w:sz w:val="22"/>
          <w:szCs w:val="22"/>
        </w:rPr>
        <w:t>To be eligible for DSP, a person must have a permanent physical, intellectual or psychiatric impairment</w:t>
      </w:r>
      <w:r w:rsidR="00B54BDF">
        <w:rPr>
          <w:rFonts w:asciiTheme="minorHAnsi" w:hAnsiTheme="minorHAnsi" w:cstheme="minorHAnsi"/>
          <w:sz w:val="22"/>
          <w:szCs w:val="22"/>
        </w:rPr>
        <w:t>.</w:t>
      </w:r>
      <w:r w:rsidRPr="00DC2E9D">
        <w:rPr>
          <w:rFonts w:asciiTheme="minorHAnsi" w:hAnsiTheme="minorHAnsi" w:cstheme="minorHAnsi"/>
          <w:sz w:val="22"/>
          <w:szCs w:val="22"/>
        </w:rPr>
        <w:t xml:space="preserve">  The person must also be unable to do any work of at least 15 hours a week at or above the relevant minimum wage, or be re-skilled for any work, for at least the next two years.  </w:t>
      </w:r>
    </w:p>
    <w:p w:rsidR="00DC2E9D" w:rsidRPr="00DC2E9D" w:rsidRDefault="00DC2E9D" w:rsidP="00DC2E9D">
      <w:pPr>
        <w:rPr>
          <w:rFonts w:asciiTheme="minorHAnsi" w:hAnsiTheme="minorHAnsi" w:cstheme="minorHAnsi"/>
          <w:sz w:val="22"/>
          <w:szCs w:val="22"/>
        </w:rPr>
      </w:pPr>
    </w:p>
    <w:p w:rsidR="00DC2E9D" w:rsidRPr="00DC2E9D" w:rsidRDefault="00DC2E9D" w:rsidP="00DC2E9D">
      <w:pPr>
        <w:rPr>
          <w:rFonts w:asciiTheme="minorHAnsi" w:hAnsiTheme="minorHAnsi" w:cstheme="minorHAnsi"/>
          <w:sz w:val="22"/>
          <w:szCs w:val="22"/>
        </w:rPr>
      </w:pPr>
      <w:r w:rsidRPr="00DC2E9D">
        <w:rPr>
          <w:rFonts w:asciiTheme="minorHAnsi" w:hAnsiTheme="minorHAnsi" w:cstheme="minorHAnsi"/>
          <w:sz w:val="22"/>
          <w:szCs w:val="22"/>
        </w:rPr>
        <w:t xml:space="preserve">The </w:t>
      </w:r>
      <w:r w:rsidR="00B54BDF">
        <w:rPr>
          <w:rFonts w:asciiTheme="minorHAnsi" w:hAnsiTheme="minorHAnsi" w:cstheme="minorHAnsi"/>
          <w:sz w:val="22"/>
          <w:szCs w:val="22"/>
        </w:rPr>
        <w:t xml:space="preserve">Australian </w:t>
      </w:r>
      <w:r w:rsidRPr="00DC2E9D">
        <w:rPr>
          <w:rFonts w:asciiTheme="minorHAnsi" w:hAnsiTheme="minorHAnsi" w:cstheme="minorHAnsi"/>
          <w:sz w:val="22"/>
          <w:szCs w:val="22"/>
        </w:rPr>
        <w:t xml:space="preserve">Government recognises the barriers that many people with disability face when trying to find and keep work.  The </w:t>
      </w:r>
      <w:r w:rsidR="00B54BDF">
        <w:rPr>
          <w:rFonts w:asciiTheme="minorHAnsi" w:hAnsiTheme="minorHAnsi" w:cstheme="minorHAnsi"/>
          <w:sz w:val="22"/>
          <w:szCs w:val="22"/>
        </w:rPr>
        <w:t xml:space="preserve">Australian </w:t>
      </w:r>
      <w:r w:rsidRPr="00DC2E9D">
        <w:rPr>
          <w:rFonts w:asciiTheme="minorHAnsi" w:hAnsiTheme="minorHAnsi" w:cstheme="minorHAnsi"/>
          <w:sz w:val="22"/>
          <w:szCs w:val="22"/>
        </w:rPr>
        <w:t>Government is improving support for Australians with disability to help them into work where possible, while continuing to provide an essential safety net for people who are unable to fully support themselves.  Working helps boost people’s self-esteem, improves social contact, provides more income and leads to improved health and financial security.  The</w:t>
      </w:r>
      <w:r w:rsidR="00B54BDF">
        <w:rPr>
          <w:rFonts w:asciiTheme="minorHAnsi" w:hAnsiTheme="minorHAnsi" w:cstheme="minorHAnsi"/>
          <w:sz w:val="22"/>
          <w:szCs w:val="22"/>
        </w:rPr>
        <w:t xml:space="preserve"> Australian</w:t>
      </w:r>
      <w:r w:rsidRPr="00DC2E9D">
        <w:rPr>
          <w:rFonts w:asciiTheme="minorHAnsi" w:hAnsiTheme="minorHAnsi" w:cstheme="minorHAnsi"/>
          <w:sz w:val="22"/>
          <w:szCs w:val="22"/>
        </w:rPr>
        <w:t xml:space="preserve"> Government is committed to ensuring people with disability can access these opportunities wherever they are able.</w:t>
      </w:r>
    </w:p>
    <w:p w:rsidR="00DC2E9D" w:rsidRPr="00DC2E9D" w:rsidRDefault="00DC2E9D" w:rsidP="00DC2E9D">
      <w:pPr>
        <w:rPr>
          <w:rFonts w:asciiTheme="minorHAnsi" w:hAnsiTheme="minorHAnsi" w:cstheme="minorHAnsi"/>
          <w:sz w:val="22"/>
          <w:szCs w:val="22"/>
        </w:rPr>
      </w:pPr>
    </w:p>
    <w:p w:rsidR="00B12ED7" w:rsidRDefault="00B12ED7">
      <w:pPr>
        <w:rPr>
          <w:rFonts w:asciiTheme="minorHAnsi" w:hAnsiTheme="minorHAnsi" w:cstheme="minorHAnsi"/>
          <w:color w:val="4F81BD" w:themeColor="accent1"/>
          <w:sz w:val="22"/>
          <w:szCs w:val="22"/>
          <w:u w:val="single"/>
        </w:rPr>
      </w:pPr>
      <w:r>
        <w:rPr>
          <w:rFonts w:asciiTheme="minorHAnsi" w:hAnsiTheme="minorHAnsi" w:cstheme="minorHAnsi"/>
          <w:color w:val="4F81BD" w:themeColor="accent1"/>
          <w:sz w:val="22"/>
          <w:szCs w:val="22"/>
          <w:u w:val="single"/>
        </w:rPr>
        <w:br w:type="page"/>
      </w:r>
    </w:p>
    <w:p w:rsidR="0074766C" w:rsidRPr="009320EB" w:rsidRDefault="0074766C" w:rsidP="009320EB">
      <w:pPr>
        <w:pStyle w:val="ListParagraph"/>
        <w:numPr>
          <w:ilvl w:val="0"/>
          <w:numId w:val="1"/>
        </w:numPr>
        <w:rPr>
          <w:rFonts w:asciiTheme="majorHAnsi" w:hAnsiTheme="majorHAnsi" w:cstheme="minorHAnsi"/>
          <w:b/>
          <w:color w:val="4F81BD" w:themeColor="accent1"/>
          <w:sz w:val="24"/>
          <w:szCs w:val="24"/>
        </w:rPr>
      </w:pPr>
      <w:r w:rsidRPr="009320EB">
        <w:rPr>
          <w:rFonts w:asciiTheme="majorHAnsi" w:hAnsiTheme="majorHAnsi" w:cstheme="minorHAnsi"/>
          <w:b/>
          <w:color w:val="4F81BD" w:themeColor="accent1"/>
          <w:sz w:val="24"/>
          <w:szCs w:val="24"/>
        </w:rPr>
        <w:lastRenderedPageBreak/>
        <w:t>Information on efforts that your country has undertaken to ensure that persons with disabilities are able to exercise their labour and trade union rights on an equal basis with others.</w:t>
      </w:r>
    </w:p>
    <w:p w:rsidR="0074766C" w:rsidRPr="0074766C" w:rsidRDefault="0074766C" w:rsidP="00644DA9">
      <w:pPr>
        <w:rPr>
          <w:rFonts w:asciiTheme="minorHAnsi" w:hAnsiTheme="minorHAnsi" w:cstheme="minorHAnsi"/>
          <w:sz w:val="22"/>
          <w:szCs w:val="22"/>
        </w:rPr>
      </w:pPr>
    </w:p>
    <w:p w:rsidR="00B54BDF" w:rsidRDefault="00B54BDF" w:rsidP="00D37612">
      <w:pPr>
        <w:rPr>
          <w:rFonts w:asciiTheme="minorHAnsi" w:hAnsiTheme="minorHAnsi" w:cstheme="minorHAnsi"/>
          <w:sz w:val="22"/>
          <w:szCs w:val="22"/>
        </w:rPr>
      </w:pPr>
      <w:r>
        <w:rPr>
          <w:rFonts w:asciiTheme="minorHAnsi" w:hAnsiTheme="minorHAnsi" w:cstheme="minorHAnsi"/>
          <w:sz w:val="22"/>
          <w:szCs w:val="22"/>
        </w:rPr>
        <w:t>See response to question one.</w:t>
      </w:r>
    </w:p>
    <w:p w:rsidR="00B54BDF" w:rsidRDefault="00B54BDF" w:rsidP="00D37612">
      <w:pPr>
        <w:rPr>
          <w:rFonts w:asciiTheme="minorHAnsi" w:hAnsiTheme="minorHAnsi" w:cstheme="minorHAnsi"/>
          <w:sz w:val="22"/>
          <w:szCs w:val="22"/>
        </w:rPr>
      </w:pPr>
    </w:p>
    <w:p w:rsidR="002D47E5" w:rsidRPr="002D47E5" w:rsidRDefault="00B54BDF" w:rsidP="00D37612">
      <w:pPr>
        <w:rPr>
          <w:rFonts w:asciiTheme="minorHAnsi" w:hAnsiTheme="minorHAnsi" w:cstheme="minorHAnsi"/>
          <w:sz w:val="22"/>
          <w:szCs w:val="22"/>
        </w:rPr>
      </w:pPr>
      <w:r>
        <w:rPr>
          <w:rFonts w:asciiTheme="minorHAnsi" w:hAnsiTheme="minorHAnsi" w:cstheme="minorHAnsi"/>
          <w:sz w:val="22"/>
          <w:szCs w:val="22"/>
        </w:rPr>
        <w:t>In addition, u</w:t>
      </w:r>
      <w:r w:rsidR="002D47E5" w:rsidRPr="002D47E5">
        <w:rPr>
          <w:rFonts w:asciiTheme="minorHAnsi" w:hAnsiTheme="minorHAnsi" w:cstheme="minorHAnsi"/>
          <w:sz w:val="22"/>
          <w:szCs w:val="22"/>
        </w:rPr>
        <w:t>nder the F</w:t>
      </w:r>
      <w:r>
        <w:rPr>
          <w:rFonts w:asciiTheme="minorHAnsi" w:hAnsiTheme="minorHAnsi" w:cstheme="minorHAnsi"/>
          <w:sz w:val="22"/>
          <w:szCs w:val="22"/>
        </w:rPr>
        <w:t xml:space="preserve">air </w:t>
      </w:r>
      <w:r w:rsidR="002D47E5" w:rsidRPr="002D47E5">
        <w:rPr>
          <w:rFonts w:asciiTheme="minorHAnsi" w:hAnsiTheme="minorHAnsi" w:cstheme="minorHAnsi"/>
          <w:sz w:val="22"/>
          <w:szCs w:val="22"/>
        </w:rPr>
        <w:t>W</w:t>
      </w:r>
      <w:r>
        <w:rPr>
          <w:rFonts w:asciiTheme="minorHAnsi" w:hAnsiTheme="minorHAnsi" w:cstheme="minorHAnsi"/>
          <w:sz w:val="22"/>
          <w:szCs w:val="22"/>
        </w:rPr>
        <w:t>ork</w:t>
      </w:r>
      <w:r w:rsidR="002D47E5" w:rsidRPr="002D47E5">
        <w:rPr>
          <w:rFonts w:asciiTheme="minorHAnsi" w:hAnsiTheme="minorHAnsi" w:cstheme="minorHAnsi"/>
          <w:sz w:val="22"/>
          <w:szCs w:val="22"/>
        </w:rPr>
        <w:t xml:space="preserve"> Act, all Australian employees are free to choose to be or not to be a union member along with the choice of whether or not they wish to participate in collective activities. </w:t>
      </w:r>
    </w:p>
    <w:p w:rsidR="002D47E5" w:rsidRPr="002D47E5" w:rsidRDefault="002D47E5" w:rsidP="002D47E5">
      <w:pPr>
        <w:rPr>
          <w:rFonts w:asciiTheme="minorHAnsi" w:hAnsiTheme="minorHAnsi" w:cstheme="minorHAnsi"/>
          <w:sz w:val="22"/>
          <w:szCs w:val="22"/>
        </w:rPr>
      </w:pPr>
    </w:p>
    <w:p w:rsidR="002D47E5" w:rsidRPr="002D47E5" w:rsidRDefault="002D47E5" w:rsidP="00391415">
      <w:pPr>
        <w:rPr>
          <w:rFonts w:asciiTheme="minorHAnsi" w:hAnsiTheme="minorHAnsi" w:cstheme="minorHAnsi"/>
          <w:sz w:val="22"/>
          <w:szCs w:val="22"/>
        </w:rPr>
      </w:pPr>
      <w:r w:rsidRPr="002D47E5">
        <w:rPr>
          <w:rFonts w:asciiTheme="minorHAnsi" w:hAnsiTheme="minorHAnsi" w:cstheme="minorHAnsi"/>
          <w:sz w:val="22"/>
          <w:szCs w:val="22"/>
        </w:rPr>
        <w:t xml:space="preserve">Under the general protections provisions of the FW Act, it is unlawful for a person to take adverse action, such as dismissal or refusing to employ or demoting a person, because that person is or is not a union member, or engages or does not engage in lawful industrial activity. In addition, it is prohibited to take adverse action against employees exercising a workplace right or acting as a representative of employees in the workplace. These protections extend to all employees in the national workplace relations system. </w:t>
      </w:r>
    </w:p>
    <w:p w:rsidR="002D47E5" w:rsidRPr="002D47E5" w:rsidRDefault="002D47E5" w:rsidP="002D47E5">
      <w:pPr>
        <w:rPr>
          <w:rFonts w:asciiTheme="minorHAnsi" w:hAnsiTheme="minorHAnsi" w:cstheme="minorHAnsi"/>
          <w:sz w:val="22"/>
          <w:szCs w:val="22"/>
        </w:rPr>
      </w:pPr>
    </w:p>
    <w:p w:rsidR="002D47E5" w:rsidRPr="002D47E5" w:rsidRDefault="002D47E5" w:rsidP="00391415">
      <w:pPr>
        <w:rPr>
          <w:rFonts w:asciiTheme="minorHAnsi" w:hAnsiTheme="minorHAnsi" w:cstheme="minorHAnsi"/>
          <w:sz w:val="22"/>
          <w:szCs w:val="22"/>
        </w:rPr>
      </w:pPr>
      <w:r w:rsidRPr="002D47E5">
        <w:rPr>
          <w:rFonts w:asciiTheme="minorHAnsi" w:hAnsiTheme="minorHAnsi" w:cstheme="minorHAnsi"/>
          <w:sz w:val="22"/>
          <w:szCs w:val="22"/>
        </w:rPr>
        <w:t>In addition, employees who are not national system employees continue to be protected from dismissal for reasons in</w:t>
      </w:r>
      <w:r w:rsidR="002338C2">
        <w:rPr>
          <w:rFonts w:asciiTheme="minorHAnsi" w:hAnsiTheme="minorHAnsi" w:cstheme="minorHAnsi"/>
          <w:sz w:val="22"/>
          <w:szCs w:val="22"/>
        </w:rPr>
        <w:t>cluding union membership or non-</w:t>
      </w:r>
      <w:r w:rsidRPr="002D47E5">
        <w:rPr>
          <w:rFonts w:asciiTheme="minorHAnsi" w:hAnsiTheme="minorHAnsi" w:cstheme="minorHAnsi"/>
          <w:sz w:val="22"/>
          <w:szCs w:val="22"/>
        </w:rPr>
        <w:t xml:space="preserve">union membership and participation in union activities under Part 6-4 of the FW Act. These protections are not subject to any exemptions or qualifying periods. </w:t>
      </w:r>
    </w:p>
    <w:p w:rsidR="002D47E5" w:rsidRPr="002D47E5" w:rsidRDefault="002D47E5" w:rsidP="002D47E5">
      <w:pPr>
        <w:rPr>
          <w:rFonts w:asciiTheme="minorHAnsi" w:hAnsiTheme="minorHAnsi" w:cstheme="minorHAnsi"/>
          <w:sz w:val="22"/>
          <w:szCs w:val="22"/>
        </w:rPr>
      </w:pPr>
    </w:p>
    <w:p w:rsidR="002D47E5" w:rsidRPr="002D47E5" w:rsidRDefault="002D47E5" w:rsidP="00391415">
      <w:pPr>
        <w:rPr>
          <w:rFonts w:asciiTheme="minorHAnsi" w:hAnsiTheme="minorHAnsi" w:cstheme="minorHAnsi"/>
          <w:sz w:val="22"/>
          <w:szCs w:val="22"/>
        </w:rPr>
      </w:pPr>
      <w:r w:rsidRPr="002D47E5">
        <w:rPr>
          <w:rFonts w:asciiTheme="minorHAnsi" w:hAnsiTheme="minorHAnsi" w:cstheme="minorHAnsi"/>
          <w:sz w:val="22"/>
          <w:szCs w:val="22"/>
        </w:rPr>
        <w:t>All Australian employees continue to be protected against unlawful termination, for example, dismissal on the grounds of union membership.</w:t>
      </w:r>
    </w:p>
    <w:p w:rsidR="002D47E5" w:rsidRPr="002D47E5" w:rsidRDefault="002D47E5" w:rsidP="002D47E5">
      <w:pPr>
        <w:rPr>
          <w:rFonts w:asciiTheme="minorHAnsi" w:hAnsiTheme="minorHAnsi" w:cstheme="minorHAnsi"/>
          <w:sz w:val="22"/>
          <w:szCs w:val="22"/>
        </w:rPr>
      </w:pPr>
    </w:p>
    <w:p w:rsidR="00AD749F" w:rsidRDefault="002D47E5" w:rsidP="00644DA9">
      <w:pPr>
        <w:rPr>
          <w:rFonts w:asciiTheme="minorHAnsi" w:hAnsiTheme="minorHAnsi" w:cstheme="minorHAnsi"/>
          <w:sz w:val="22"/>
          <w:szCs w:val="22"/>
        </w:rPr>
      </w:pPr>
      <w:r w:rsidRPr="002D47E5">
        <w:rPr>
          <w:rFonts w:asciiTheme="minorHAnsi" w:hAnsiTheme="minorHAnsi" w:cstheme="minorHAnsi"/>
          <w:sz w:val="22"/>
          <w:szCs w:val="22"/>
        </w:rPr>
        <w:t>Under the FW Act, it is unlawful for anyone to try to stop a working person (whether by threat, pressure, discrimination, victimisation or termination) from exercising their free choice to join and be represented by a union, or participate in collective activities. Employ</w:t>
      </w:r>
      <w:r w:rsidR="00B54BDF">
        <w:rPr>
          <w:rFonts w:asciiTheme="minorHAnsi" w:hAnsiTheme="minorHAnsi" w:cstheme="minorHAnsi"/>
          <w:sz w:val="22"/>
          <w:szCs w:val="22"/>
        </w:rPr>
        <w:t>ees can seek remedy from the Act</w:t>
      </w:r>
      <w:r w:rsidRPr="002D47E5">
        <w:rPr>
          <w:rFonts w:asciiTheme="minorHAnsi" w:hAnsiTheme="minorHAnsi" w:cstheme="minorHAnsi"/>
          <w:sz w:val="22"/>
          <w:szCs w:val="22"/>
        </w:rPr>
        <w:t xml:space="preserve"> if they believe they have been coerced into exercising or not exercising their</w:t>
      </w:r>
      <w:r w:rsidR="00391415">
        <w:rPr>
          <w:rFonts w:asciiTheme="minorHAnsi" w:hAnsiTheme="minorHAnsi" w:cstheme="minorHAnsi"/>
          <w:sz w:val="22"/>
          <w:szCs w:val="22"/>
        </w:rPr>
        <w:t xml:space="preserve"> workplace rights, including to </w:t>
      </w:r>
      <w:r w:rsidRPr="002D47E5">
        <w:rPr>
          <w:rFonts w:asciiTheme="minorHAnsi" w:hAnsiTheme="minorHAnsi" w:cstheme="minorHAnsi"/>
          <w:sz w:val="22"/>
          <w:szCs w:val="22"/>
        </w:rPr>
        <w:t>bargain collectivel</w:t>
      </w:r>
      <w:r w:rsidR="00950150">
        <w:rPr>
          <w:rFonts w:asciiTheme="minorHAnsi" w:hAnsiTheme="minorHAnsi" w:cstheme="minorHAnsi"/>
          <w:sz w:val="22"/>
          <w:szCs w:val="22"/>
        </w:rPr>
        <w:t xml:space="preserve">y. </w:t>
      </w:r>
    </w:p>
    <w:p w:rsidR="00B54BDF" w:rsidRDefault="00B54BDF">
      <w:pPr>
        <w:rPr>
          <w:rFonts w:asciiTheme="minorHAnsi" w:hAnsiTheme="minorHAnsi" w:cstheme="minorHAnsi"/>
          <w:sz w:val="22"/>
          <w:szCs w:val="22"/>
        </w:rPr>
      </w:pPr>
      <w:r>
        <w:rPr>
          <w:rFonts w:asciiTheme="minorHAnsi" w:hAnsiTheme="minorHAnsi" w:cstheme="minorHAnsi"/>
          <w:sz w:val="22"/>
          <w:szCs w:val="22"/>
        </w:rPr>
        <w:br w:type="page"/>
      </w:r>
    </w:p>
    <w:p w:rsidR="0074766C" w:rsidRPr="009320EB" w:rsidRDefault="0074766C" w:rsidP="00644DA9">
      <w:pPr>
        <w:pStyle w:val="ListParagraph"/>
        <w:numPr>
          <w:ilvl w:val="0"/>
          <w:numId w:val="1"/>
        </w:numPr>
        <w:rPr>
          <w:rFonts w:asciiTheme="majorHAnsi" w:hAnsiTheme="majorHAnsi" w:cstheme="minorHAnsi"/>
          <w:b/>
          <w:color w:val="4F81BD" w:themeColor="accent1"/>
          <w:sz w:val="24"/>
          <w:szCs w:val="24"/>
        </w:rPr>
      </w:pPr>
      <w:r w:rsidRPr="009320EB">
        <w:rPr>
          <w:rFonts w:asciiTheme="majorHAnsi" w:hAnsiTheme="majorHAnsi" w:cstheme="minorHAnsi"/>
          <w:b/>
          <w:color w:val="4F81BD" w:themeColor="accent1"/>
          <w:sz w:val="24"/>
          <w:szCs w:val="24"/>
        </w:rPr>
        <w:lastRenderedPageBreak/>
        <w:t>Information on the measures adopted by your country to closely consult with and actively involve persons with disabilities and their representative organisations in the development, implementation and monitoring of legislation and policies to promote and protect access to employment opportunities for persons with disabilities.</w:t>
      </w:r>
    </w:p>
    <w:p w:rsidR="00C04D5C" w:rsidRDefault="00C04D5C" w:rsidP="00C04D5C">
      <w:pPr>
        <w:shd w:val="clear" w:color="auto" w:fill="FFFFFF"/>
        <w:jc w:val="left"/>
        <w:rPr>
          <w:rFonts w:asciiTheme="minorHAnsi" w:hAnsiTheme="minorHAnsi" w:cstheme="minorHAnsi"/>
          <w:sz w:val="22"/>
          <w:szCs w:val="22"/>
        </w:rPr>
      </w:pPr>
    </w:p>
    <w:p w:rsidR="00756CF9" w:rsidRDefault="00B54BDF" w:rsidP="005D1092">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Across </w:t>
      </w:r>
      <w:r w:rsidR="00EC2C5E">
        <w:rPr>
          <w:rFonts w:asciiTheme="minorHAnsi" w:hAnsiTheme="minorHAnsi" w:cstheme="minorHAnsi"/>
          <w:sz w:val="22"/>
          <w:szCs w:val="22"/>
        </w:rPr>
        <w:t xml:space="preserve">Australian Government departments there are a range of advisory groups with broad representation from disability consumer and carer groups that provide advice on the establishment, implementation and evaluation of programs that assist people with disability. </w:t>
      </w:r>
    </w:p>
    <w:p w:rsidR="00756CF9" w:rsidRDefault="00756CF9" w:rsidP="005D1092">
      <w:pPr>
        <w:shd w:val="clear" w:color="auto" w:fill="FFFFFF"/>
        <w:rPr>
          <w:rFonts w:asciiTheme="minorHAnsi" w:hAnsiTheme="minorHAnsi" w:cstheme="minorHAnsi"/>
          <w:sz w:val="22"/>
          <w:szCs w:val="22"/>
        </w:rPr>
      </w:pPr>
    </w:p>
    <w:p w:rsidR="005D1092" w:rsidRDefault="005D1092" w:rsidP="005D1092">
      <w:pPr>
        <w:shd w:val="clear" w:color="auto" w:fill="FFFFFF"/>
        <w:rPr>
          <w:rFonts w:asciiTheme="minorHAnsi" w:hAnsiTheme="minorHAnsi" w:cstheme="minorHAnsi"/>
          <w:sz w:val="22"/>
          <w:szCs w:val="22"/>
        </w:rPr>
      </w:pPr>
      <w:r>
        <w:rPr>
          <w:rFonts w:asciiTheme="minorHAnsi" w:hAnsiTheme="minorHAnsi" w:cstheme="minorHAnsi"/>
          <w:sz w:val="22"/>
          <w:szCs w:val="22"/>
        </w:rPr>
        <w:t>T</w:t>
      </w:r>
      <w:r w:rsidR="00C04D5C" w:rsidRPr="00C04D5C">
        <w:rPr>
          <w:rFonts w:asciiTheme="minorHAnsi" w:hAnsiTheme="minorHAnsi" w:cstheme="minorHAnsi"/>
          <w:sz w:val="22"/>
          <w:szCs w:val="22"/>
        </w:rPr>
        <w:t>here are several national disability peak organisations that</w:t>
      </w:r>
      <w:r>
        <w:rPr>
          <w:rFonts w:asciiTheme="minorHAnsi" w:hAnsiTheme="minorHAnsi" w:cstheme="minorHAnsi"/>
          <w:sz w:val="22"/>
          <w:szCs w:val="22"/>
        </w:rPr>
        <w:t xml:space="preserve"> are funded by the Australian Government. They</w:t>
      </w:r>
      <w:r w:rsidR="00C04D5C" w:rsidRPr="00C04D5C">
        <w:rPr>
          <w:rFonts w:asciiTheme="minorHAnsi" w:hAnsiTheme="minorHAnsi" w:cstheme="minorHAnsi"/>
          <w:sz w:val="22"/>
          <w:szCs w:val="22"/>
        </w:rPr>
        <w:t xml:space="preserve"> </w:t>
      </w:r>
      <w:r w:rsidR="00B54BDF">
        <w:rPr>
          <w:rFonts w:asciiTheme="minorHAnsi" w:hAnsiTheme="minorHAnsi" w:cstheme="minorHAnsi"/>
          <w:sz w:val="22"/>
          <w:szCs w:val="22"/>
        </w:rPr>
        <w:t xml:space="preserve">organisations </w:t>
      </w:r>
      <w:r w:rsidR="00C04D5C" w:rsidRPr="00C04D5C">
        <w:rPr>
          <w:rFonts w:asciiTheme="minorHAnsi" w:hAnsiTheme="minorHAnsi" w:cstheme="minorHAnsi"/>
          <w:sz w:val="22"/>
          <w:szCs w:val="22"/>
        </w:rPr>
        <w:t>contribute to government policies about disability issues affecting Australi</w:t>
      </w:r>
      <w:r w:rsidR="00B54BDF">
        <w:rPr>
          <w:rFonts w:asciiTheme="minorHAnsi" w:hAnsiTheme="minorHAnsi" w:cstheme="minorHAnsi"/>
          <w:sz w:val="22"/>
          <w:szCs w:val="22"/>
        </w:rPr>
        <w:t xml:space="preserve">an families and communities, </w:t>
      </w:r>
      <w:r w:rsidR="00C04D5C" w:rsidRPr="00C04D5C">
        <w:rPr>
          <w:rFonts w:asciiTheme="minorHAnsi" w:hAnsiTheme="minorHAnsi" w:cstheme="minorHAnsi"/>
          <w:sz w:val="22"/>
          <w:szCs w:val="22"/>
        </w:rPr>
        <w:t>carry information between government and the community on social policy issues and</w:t>
      </w:r>
      <w:r w:rsidR="00B54BDF">
        <w:rPr>
          <w:rFonts w:asciiTheme="minorHAnsi" w:hAnsiTheme="minorHAnsi" w:cstheme="minorHAnsi"/>
          <w:sz w:val="22"/>
          <w:szCs w:val="22"/>
        </w:rPr>
        <w:t xml:space="preserve"> </w:t>
      </w:r>
      <w:r w:rsidR="001F0DB8">
        <w:rPr>
          <w:rFonts w:asciiTheme="minorHAnsi" w:hAnsiTheme="minorHAnsi" w:cstheme="minorHAnsi"/>
          <w:sz w:val="22"/>
          <w:szCs w:val="22"/>
        </w:rPr>
        <w:t>represent constituent views</w:t>
      </w:r>
      <w:r w:rsidR="002002C6">
        <w:rPr>
          <w:rFonts w:asciiTheme="minorHAnsi" w:hAnsiTheme="minorHAnsi" w:cstheme="minorHAnsi"/>
          <w:sz w:val="22"/>
          <w:szCs w:val="22"/>
        </w:rPr>
        <w:t>. Some of the peak organisations</w:t>
      </w:r>
      <w:r w:rsidR="002338C2">
        <w:rPr>
          <w:rFonts w:asciiTheme="minorHAnsi" w:hAnsiTheme="minorHAnsi" w:cstheme="minorHAnsi"/>
          <w:sz w:val="22"/>
          <w:szCs w:val="22"/>
        </w:rPr>
        <w:t xml:space="preserve"> include</w:t>
      </w:r>
      <w:r w:rsidR="001F0DB8">
        <w:rPr>
          <w:rFonts w:asciiTheme="minorHAnsi" w:hAnsiTheme="minorHAnsi" w:cstheme="minorHAnsi"/>
          <w:sz w:val="22"/>
          <w:szCs w:val="22"/>
        </w:rPr>
        <w:t>:</w:t>
      </w:r>
    </w:p>
    <w:p w:rsidR="00F26625" w:rsidRDefault="00F26625" w:rsidP="00F26625">
      <w:pPr>
        <w:shd w:val="clear" w:color="auto" w:fill="FFFFFF"/>
        <w:rPr>
          <w:rFonts w:asciiTheme="minorHAnsi" w:hAnsiTheme="minorHAnsi" w:cstheme="minorHAnsi"/>
          <w:b/>
          <w:sz w:val="22"/>
          <w:szCs w:val="22"/>
        </w:rPr>
      </w:pPr>
    </w:p>
    <w:p w:rsidR="00F26625" w:rsidRPr="00F26625" w:rsidRDefault="00F26625" w:rsidP="00F26625">
      <w:pPr>
        <w:shd w:val="clear" w:color="auto" w:fill="FFFFFF"/>
        <w:rPr>
          <w:rFonts w:asciiTheme="minorHAnsi" w:hAnsiTheme="minorHAnsi" w:cstheme="minorHAnsi"/>
          <w:b/>
          <w:sz w:val="22"/>
          <w:szCs w:val="22"/>
        </w:rPr>
      </w:pPr>
      <w:r w:rsidRPr="00F26625">
        <w:rPr>
          <w:rFonts w:asciiTheme="minorHAnsi" w:hAnsiTheme="minorHAnsi" w:cstheme="minorHAnsi"/>
          <w:b/>
          <w:sz w:val="22"/>
          <w:szCs w:val="22"/>
        </w:rPr>
        <w:t>National disability organisations</w:t>
      </w:r>
    </w:p>
    <w:p w:rsidR="00F26625" w:rsidRPr="00F26625" w:rsidRDefault="00F26625" w:rsidP="00F26625">
      <w:pPr>
        <w:shd w:val="clear" w:color="auto" w:fill="FFFFFF"/>
        <w:rPr>
          <w:rFonts w:asciiTheme="minorHAnsi" w:hAnsiTheme="minorHAnsi" w:cstheme="minorHAnsi"/>
          <w:sz w:val="22"/>
          <w:szCs w:val="22"/>
        </w:rPr>
      </w:pPr>
      <w:r w:rsidRPr="00F26625">
        <w:rPr>
          <w:rFonts w:asciiTheme="minorHAnsi" w:hAnsiTheme="minorHAnsi" w:cstheme="minorHAnsi"/>
          <w:sz w:val="22"/>
          <w:szCs w:val="22"/>
        </w:rPr>
        <w:t>The Australian Government funds 13 national disability organisations to contribute to the development of public policy and legislation. National disability organisations provide advice to government on how policies and programs, including those related to employment, impact on the lives and experiences of people with disability, carers and service providers. The organisations also carry information between government and the community on social policy issues.</w:t>
      </w:r>
    </w:p>
    <w:p w:rsidR="001F0DB8" w:rsidRDefault="001F0DB8" w:rsidP="001F0DB8">
      <w:pPr>
        <w:shd w:val="clear" w:color="auto" w:fill="FFFFFF"/>
        <w:rPr>
          <w:rFonts w:asciiTheme="minorHAnsi" w:hAnsiTheme="minorHAnsi" w:cstheme="minorHAnsi"/>
          <w:sz w:val="22"/>
          <w:szCs w:val="22"/>
        </w:rPr>
      </w:pPr>
    </w:p>
    <w:p w:rsidR="001F0DB8" w:rsidRDefault="00B54BDF" w:rsidP="001F0DB8">
      <w:pPr>
        <w:shd w:val="clear" w:color="auto" w:fill="FFFFFF"/>
        <w:rPr>
          <w:rFonts w:asciiTheme="minorHAnsi" w:hAnsiTheme="minorHAnsi" w:cstheme="minorHAnsi"/>
          <w:sz w:val="22"/>
          <w:szCs w:val="22"/>
        </w:rPr>
      </w:pPr>
      <w:r>
        <w:rPr>
          <w:rFonts w:asciiTheme="minorHAnsi" w:hAnsiTheme="minorHAnsi" w:cstheme="minorHAnsi"/>
          <w:sz w:val="22"/>
          <w:szCs w:val="22"/>
        </w:rPr>
        <w:t>Further</w:t>
      </w:r>
      <w:r w:rsidR="001F0DB8">
        <w:rPr>
          <w:rFonts w:asciiTheme="minorHAnsi" w:hAnsiTheme="minorHAnsi" w:cstheme="minorHAnsi"/>
          <w:sz w:val="22"/>
          <w:szCs w:val="22"/>
        </w:rPr>
        <w:t xml:space="preserve"> information</w:t>
      </w:r>
      <w:r>
        <w:rPr>
          <w:rFonts w:asciiTheme="minorHAnsi" w:hAnsiTheme="minorHAnsi" w:cstheme="minorHAnsi"/>
          <w:sz w:val="22"/>
          <w:szCs w:val="22"/>
        </w:rPr>
        <w:t xml:space="preserve">, including a </w:t>
      </w:r>
      <w:r w:rsidR="001F0DB8">
        <w:rPr>
          <w:rFonts w:asciiTheme="minorHAnsi" w:hAnsiTheme="minorHAnsi" w:cstheme="minorHAnsi"/>
          <w:sz w:val="22"/>
          <w:szCs w:val="22"/>
        </w:rPr>
        <w:t xml:space="preserve">complete list of </w:t>
      </w:r>
      <w:r w:rsidR="002338C2">
        <w:rPr>
          <w:rFonts w:asciiTheme="minorHAnsi" w:hAnsiTheme="minorHAnsi" w:cstheme="minorHAnsi"/>
          <w:sz w:val="22"/>
          <w:szCs w:val="22"/>
        </w:rPr>
        <w:t>Australian G</w:t>
      </w:r>
      <w:r w:rsidR="001F0DB8">
        <w:rPr>
          <w:rFonts w:asciiTheme="minorHAnsi" w:hAnsiTheme="minorHAnsi" w:cstheme="minorHAnsi"/>
          <w:sz w:val="22"/>
          <w:szCs w:val="22"/>
        </w:rPr>
        <w:t>overnment funded disability peak organisations,</w:t>
      </w:r>
      <w:r w:rsidR="00045C05">
        <w:rPr>
          <w:rFonts w:asciiTheme="minorHAnsi" w:hAnsiTheme="minorHAnsi" w:cstheme="minorHAnsi"/>
          <w:sz w:val="22"/>
          <w:szCs w:val="22"/>
        </w:rPr>
        <w:t xml:space="preserve"> is available at</w:t>
      </w:r>
      <w:r w:rsidR="002002C6">
        <w:rPr>
          <w:rFonts w:asciiTheme="minorHAnsi" w:hAnsiTheme="minorHAnsi" w:cstheme="minorHAnsi"/>
          <w:sz w:val="22"/>
          <w:szCs w:val="22"/>
        </w:rPr>
        <w:t xml:space="preserve"> </w:t>
      </w:r>
      <w:r w:rsidR="001F0DB8">
        <w:rPr>
          <w:rFonts w:asciiTheme="minorHAnsi" w:hAnsiTheme="minorHAnsi" w:cstheme="minorHAnsi"/>
          <w:sz w:val="22"/>
          <w:szCs w:val="22"/>
        </w:rPr>
        <w:t xml:space="preserve">the following website: </w:t>
      </w:r>
    </w:p>
    <w:p w:rsidR="00AA7B0F" w:rsidRDefault="009F3D88" w:rsidP="00AA7B0F">
      <w:pPr>
        <w:shd w:val="clear" w:color="auto" w:fill="FFFFFF"/>
        <w:rPr>
          <w:rFonts w:asciiTheme="minorHAnsi" w:hAnsiTheme="minorHAnsi" w:cstheme="minorHAnsi"/>
          <w:sz w:val="22"/>
          <w:szCs w:val="22"/>
        </w:rPr>
      </w:pPr>
      <w:hyperlink r:id="rId35" w:history="1">
        <w:r w:rsidR="001F0DB8" w:rsidRPr="00C02DE4">
          <w:rPr>
            <w:rStyle w:val="Hyperlink"/>
            <w:rFonts w:asciiTheme="minorHAnsi" w:hAnsiTheme="minorHAnsi" w:cstheme="minorHAnsi"/>
            <w:sz w:val="22"/>
            <w:szCs w:val="22"/>
          </w:rPr>
          <w:t>http://www.fahcsia.gov.au/our-responsibilities/disability-and-carers/program-services/consultation-and-advocacy/national-disability-peak-bodies</w:t>
        </w:r>
      </w:hyperlink>
      <w:r w:rsidR="001F0DB8">
        <w:rPr>
          <w:rFonts w:asciiTheme="minorHAnsi" w:hAnsiTheme="minorHAnsi" w:cstheme="minorHAnsi"/>
          <w:sz w:val="22"/>
          <w:szCs w:val="22"/>
        </w:rPr>
        <w:t>.</w:t>
      </w:r>
    </w:p>
    <w:p w:rsidR="00DC2E9D" w:rsidRDefault="00DC2E9D" w:rsidP="00AA7B0F">
      <w:pPr>
        <w:shd w:val="clear" w:color="auto" w:fill="FFFFFF"/>
        <w:rPr>
          <w:rFonts w:asciiTheme="minorHAnsi" w:hAnsiTheme="minorHAnsi" w:cstheme="minorHAnsi"/>
          <w:sz w:val="22"/>
          <w:szCs w:val="22"/>
        </w:rPr>
      </w:pPr>
    </w:p>
    <w:p w:rsidR="00AA7B0F" w:rsidRPr="00AA7B0F" w:rsidRDefault="00AA7B0F" w:rsidP="00AA7B0F">
      <w:pPr>
        <w:pStyle w:val="Title"/>
        <w:rPr>
          <w:sz w:val="24"/>
          <w:szCs w:val="24"/>
        </w:rPr>
      </w:pPr>
      <w:r>
        <w:rPr>
          <w:sz w:val="24"/>
          <w:szCs w:val="24"/>
        </w:rPr>
        <w:t xml:space="preserve">National People with Disabilities and Carers Council </w:t>
      </w:r>
    </w:p>
    <w:p w:rsidR="00AA7B0F" w:rsidRPr="00AA7B0F" w:rsidRDefault="00AA7B0F" w:rsidP="00AA7B0F">
      <w:pPr>
        <w:pStyle w:val="NormalWeb"/>
        <w:shd w:val="clear" w:color="auto" w:fill="FFFFFF"/>
        <w:spacing w:after="0" w:line="276" w:lineRule="auto"/>
        <w:rPr>
          <w:rFonts w:ascii="Calibri" w:hAnsi="Calibri" w:cs="Calibri"/>
          <w:color w:val="000000" w:themeColor="text1"/>
          <w:sz w:val="22"/>
          <w:szCs w:val="22"/>
        </w:rPr>
      </w:pPr>
      <w:r w:rsidRPr="00AA7B0F">
        <w:rPr>
          <w:rFonts w:ascii="Calibri" w:hAnsi="Calibri" w:cs="Calibri"/>
          <w:color w:val="000000" w:themeColor="text1"/>
          <w:sz w:val="22"/>
          <w:szCs w:val="22"/>
        </w:rPr>
        <w:t>The National People with Disabilities and Carer Council</w:t>
      </w:r>
      <w:r>
        <w:rPr>
          <w:rFonts w:ascii="Calibri" w:hAnsi="Calibri" w:cs="Calibri"/>
          <w:color w:val="000000" w:themeColor="text1"/>
          <w:sz w:val="22"/>
          <w:szCs w:val="22"/>
        </w:rPr>
        <w:t xml:space="preserve"> (the Council)</w:t>
      </w:r>
      <w:r w:rsidRPr="00AA7B0F">
        <w:rPr>
          <w:rFonts w:ascii="Calibri" w:hAnsi="Calibri" w:cs="Calibri"/>
          <w:color w:val="000000" w:themeColor="text1"/>
          <w:sz w:val="22"/>
          <w:szCs w:val="22"/>
        </w:rPr>
        <w:t xml:space="preserve">, </w:t>
      </w:r>
      <w:r w:rsidR="00735291">
        <w:rPr>
          <w:rFonts w:ascii="Calibri" w:hAnsi="Calibri" w:cs="Calibri"/>
          <w:color w:val="000000" w:themeColor="text1"/>
          <w:sz w:val="22"/>
          <w:szCs w:val="22"/>
        </w:rPr>
        <w:t xml:space="preserve">is a peak advice mechanism with </w:t>
      </w:r>
      <w:r w:rsidR="00045C05">
        <w:rPr>
          <w:rFonts w:ascii="Calibri" w:hAnsi="Calibri" w:cs="Calibri"/>
          <w:color w:val="000000" w:themeColor="text1"/>
          <w:sz w:val="22"/>
          <w:szCs w:val="22"/>
        </w:rPr>
        <w:t>29 members</w:t>
      </w:r>
      <w:r w:rsidRPr="00AA7B0F">
        <w:rPr>
          <w:rFonts w:ascii="Calibri" w:hAnsi="Calibri" w:cs="Calibri"/>
          <w:color w:val="000000" w:themeColor="text1"/>
          <w:sz w:val="22"/>
          <w:szCs w:val="22"/>
        </w:rPr>
        <w:t>, who represent a diverse range of backgrounds and experience.  It includes people with disability and their families, carers, industry and union representatives and academics.</w:t>
      </w:r>
      <w:r>
        <w:rPr>
          <w:rFonts w:ascii="Calibri" w:hAnsi="Calibri" w:cs="Calibri"/>
          <w:color w:val="000000" w:themeColor="text1"/>
          <w:sz w:val="22"/>
          <w:szCs w:val="22"/>
        </w:rPr>
        <w:t xml:space="preserve"> </w:t>
      </w:r>
      <w:r w:rsidRPr="00AA7B0F">
        <w:rPr>
          <w:rFonts w:ascii="Calibri" w:hAnsi="Calibri" w:cs="Calibri"/>
          <w:color w:val="000000" w:themeColor="text1"/>
          <w:sz w:val="22"/>
          <w:szCs w:val="22"/>
        </w:rPr>
        <w:t>The formation of this Council creates a single advisory body on the inter-related issues of disability and caring relationship. </w:t>
      </w:r>
    </w:p>
    <w:p w:rsidR="00AA7B0F" w:rsidRDefault="00AA7B0F" w:rsidP="00AA7B0F">
      <w:pPr>
        <w:pStyle w:val="NormalWeb"/>
        <w:shd w:val="clear" w:color="auto" w:fill="FFFFFF"/>
        <w:spacing w:after="0" w:line="276" w:lineRule="auto"/>
        <w:rPr>
          <w:rFonts w:ascii="Calibri" w:hAnsi="Calibri" w:cs="Calibri"/>
          <w:color w:val="000000" w:themeColor="text1"/>
          <w:sz w:val="22"/>
          <w:szCs w:val="22"/>
        </w:rPr>
      </w:pPr>
    </w:p>
    <w:p w:rsidR="00AA7B0F" w:rsidRPr="00AA7B0F" w:rsidRDefault="00045C05" w:rsidP="00AA7B0F">
      <w:pPr>
        <w:pStyle w:val="NormalWeb"/>
        <w:shd w:val="clear" w:color="auto" w:fill="FFFFFF"/>
        <w:spacing w:after="0" w:line="276" w:lineRule="auto"/>
        <w:rPr>
          <w:rFonts w:ascii="Calibri" w:hAnsi="Calibri" w:cs="Calibri"/>
          <w:color w:val="000000" w:themeColor="text1"/>
          <w:sz w:val="22"/>
          <w:szCs w:val="22"/>
        </w:rPr>
      </w:pPr>
      <w:r>
        <w:rPr>
          <w:rFonts w:ascii="Calibri" w:hAnsi="Calibri" w:cs="Calibri"/>
          <w:color w:val="000000" w:themeColor="text1"/>
          <w:sz w:val="22"/>
          <w:szCs w:val="22"/>
        </w:rPr>
        <w:t>The Council</w:t>
      </w:r>
      <w:r w:rsidR="00AA7B0F" w:rsidRPr="00AA7B0F">
        <w:rPr>
          <w:rFonts w:ascii="Calibri" w:hAnsi="Calibri" w:cs="Calibri"/>
          <w:color w:val="000000" w:themeColor="text1"/>
          <w:sz w:val="22"/>
          <w:szCs w:val="22"/>
        </w:rPr>
        <w:t>:</w:t>
      </w:r>
    </w:p>
    <w:p w:rsidR="00AA7B0F" w:rsidRPr="00AA7B0F" w:rsidRDefault="007726D3" w:rsidP="00AA7B0F">
      <w:pPr>
        <w:numPr>
          <w:ilvl w:val="0"/>
          <w:numId w:val="49"/>
        </w:numPr>
        <w:shd w:val="clear" w:color="auto" w:fill="FFFFFF"/>
        <w:ind w:left="600"/>
        <w:rPr>
          <w:rFonts w:ascii="Calibri" w:hAnsi="Calibri" w:cs="Calibri"/>
          <w:color w:val="000000" w:themeColor="text1"/>
          <w:sz w:val="22"/>
          <w:szCs w:val="22"/>
        </w:rPr>
      </w:pPr>
      <w:r>
        <w:rPr>
          <w:rFonts w:ascii="Calibri" w:hAnsi="Calibri" w:cs="Calibri"/>
          <w:color w:val="000000" w:themeColor="text1"/>
          <w:sz w:val="22"/>
          <w:szCs w:val="22"/>
        </w:rPr>
        <w:t>p</w:t>
      </w:r>
      <w:r w:rsidR="00AA7B0F" w:rsidRPr="00AA7B0F">
        <w:rPr>
          <w:rFonts w:ascii="Calibri" w:hAnsi="Calibri" w:cs="Calibri"/>
          <w:color w:val="000000" w:themeColor="text1"/>
          <w:sz w:val="22"/>
          <w:szCs w:val="22"/>
        </w:rPr>
        <w:t>rovide</w:t>
      </w:r>
      <w:r w:rsidR="00045C05">
        <w:rPr>
          <w:rFonts w:ascii="Calibri" w:hAnsi="Calibri" w:cs="Calibri"/>
          <w:color w:val="000000" w:themeColor="text1"/>
          <w:sz w:val="22"/>
          <w:szCs w:val="22"/>
        </w:rPr>
        <w:t>s</w:t>
      </w:r>
      <w:r w:rsidR="00AA7B0F" w:rsidRPr="00AA7B0F">
        <w:rPr>
          <w:rFonts w:ascii="Calibri" w:hAnsi="Calibri" w:cs="Calibri"/>
          <w:color w:val="000000" w:themeColor="text1"/>
          <w:sz w:val="22"/>
          <w:szCs w:val="22"/>
        </w:rPr>
        <w:t xml:space="preserve"> advice and information to the</w:t>
      </w:r>
      <w:r w:rsidR="00045C05">
        <w:rPr>
          <w:rFonts w:ascii="Calibri" w:hAnsi="Calibri" w:cs="Calibri"/>
          <w:color w:val="000000" w:themeColor="text1"/>
          <w:sz w:val="22"/>
          <w:szCs w:val="22"/>
        </w:rPr>
        <w:t xml:space="preserve"> Australian Government</w:t>
      </w:r>
      <w:r w:rsidR="00AA7B0F" w:rsidRPr="00AA7B0F">
        <w:rPr>
          <w:rFonts w:ascii="Calibri" w:hAnsi="Calibri" w:cs="Calibri"/>
          <w:color w:val="000000" w:themeColor="text1"/>
          <w:sz w:val="22"/>
          <w:szCs w:val="22"/>
        </w:rPr>
        <w:t xml:space="preserve"> on issues affecting people with disability, their f</w:t>
      </w:r>
      <w:r>
        <w:rPr>
          <w:rFonts w:ascii="Calibri" w:hAnsi="Calibri" w:cs="Calibri"/>
          <w:color w:val="000000" w:themeColor="text1"/>
          <w:sz w:val="22"/>
          <w:szCs w:val="22"/>
        </w:rPr>
        <w:t>amilies and carers in Australia</w:t>
      </w:r>
      <w:r w:rsidR="00045C05">
        <w:rPr>
          <w:rFonts w:ascii="Calibri" w:hAnsi="Calibri" w:cs="Calibri"/>
          <w:color w:val="000000" w:themeColor="text1"/>
          <w:sz w:val="22"/>
          <w:szCs w:val="22"/>
        </w:rPr>
        <w:t>;</w:t>
      </w:r>
    </w:p>
    <w:p w:rsidR="00AA7B0F" w:rsidRPr="00AA7B0F" w:rsidRDefault="007726D3" w:rsidP="00AA7B0F">
      <w:pPr>
        <w:numPr>
          <w:ilvl w:val="0"/>
          <w:numId w:val="49"/>
        </w:numPr>
        <w:shd w:val="clear" w:color="auto" w:fill="FFFFFF"/>
        <w:ind w:left="600"/>
        <w:rPr>
          <w:rFonts w:ascii="Calibri" w:hAnsi="Calibri" w:cs="Calibri"/>
          <w:color w:val="000000" w:themeColor="text1"/>
          <w:sz w:val="22"/>
          <w:szCs w:val="22"/>
        </w:rPr>
      </w:pPr>
      <w:r>
        <w:rPr>
          <w:rFonts w:ascii="Calibri" w:hAnsi="Calibri" w:cs="Calibri"/>
          <w:color w:val="000000" w:themeColor="text1"/>
          <w:sz w:val="22"/>
          <w:szCs w:val="22"/>
        </w:rPr>
        <w:t>p</w:t>
      </w:r>
      <w:r w:rsidR="00AA7B0F" w:rsidRPr="00AA7B0F">
        <w:rPr>
          <w:rFonts w:ascii="Calibri" w:hAnsi="Calibri" w:cs="Calibri"/>
          <w:color w:val="000000" w:themeColor="text1"/>
          <w:sz w:val="22"/>
          <w:szCs w:val="22"/>
        </w:rPr>
        <w:t>rovide</w:t>
      </w:r>
      <w:r w:rsidR="00045C05">
        <w:rPr>
          <w:rFonts w:ascii="Calibri" w:hAnsi="Calibri" w:cs="Calibri"/>
          <w:color w:val="000000" w:themeColor="text1"/>
          <w:sz w:val="22"/>
          <w:szCs w:val="22"/>
        </w:rPr>
        <w:t>s</w:t>
      </w:r>
      <w:r w:rsidR="00AA7B0F" w:rsidRPr="00AA7B0F">
        <w:rPr>
          <w:rFonts w:ascii="Calibri" w:hAnsi="Calibri" w:cs="Calibri"/>
          <w:color w:val="000000" w:themeColor="text1"/>
          <w:sz w:val="22"/>
          <w:szCs w:val="22"/>
        </w:rPr>
        <w:t xml:space="preserve"> advice and information to the </w:t>
      </w:r>
      <w:r w:rsidR="00045C05">
        <w:rPr>
          <w:rFonts w:ascii="Calibri" w:hAnsi="Calibri" w:cs="Calibri"/>
          <w:color w:val="000000" w:themeColor="text1"/>
          <w:sz w:val="22"/>
          <w:szCs w:val="22"/>
        </w:rPr>
        <w:t>Australian Government</w:t>
      </w:r>
      <w:r w:rsidR="00AA7B0F" w:rsidRPr="00AA7B0F">
        <w:rPr>
          <w:rFonts w:ascii="Calibri" w:hAnsi="Calibri" w:cs="Calibri"/>
          <w:color w:val="000000" w:themeColor="text1"/>
          <w:sz w:val="22"/>
          <w:szCs w:val="22"/>
        </w:rPr>
        <w:t xml:space="preserve"> on the implementation of the National Disability Strategy </w:t>
      </w:r>
      <w:r>
        <w:rPr>
          <w:rFonts w:ascii="Calibri" w:hAnsi="Calibri" w:cs="Calibri"/>
          <w:color w:val="000000" w:themeColor="text1"/>
          <w:sz w:val="22"/>
          <w:szCs w:val="22"/>
        </w:rPr>
        <w:t>and the National Carer Strategy</w:t>
      </w:r>
      <w:r w:rsidR="00045C05">
        <w:rPr>
          <w:rFonts w:ascii="Calibri" w:hAnsi="Calibri" w:cs="Calibri"/>
          <w:color w:val="000000" w:themeColor="text1"/>
          <w:sz w:val="22"/>
          <w:szCs w:val="22"/>
        </w:rPr>
        <w:t>;</w:t>
      </w:r>
    </w:p>
    <w:p w:rsidR="00AA7B0F" w:rsidRPr="00AA7B0F" w:rsidRDefault="007726D3" w:rsidP="00AA7B0F">
      <w:pPr>
        <w:numPr>
          <w:ilvl w:val="0"/>
          <w:numId w:val="49"/>
        </w:numPr>
        <w:shd w:val="clear" w:color="auto" w:fill="FFFFFF"/>
        <w:ind w:left="600"/>
        <w:rPr>
          <w:rFonts w:ascii="Calibri" w:hAnsi="Calibri" w:cs="Calibri"/>
          <w:color w:val="000000" w:themeColor="text1"/>
          <w:sz w:val="22"/>
          <w:szCs w:val="22"/>
        </w:rPr>
      </w:pPr>
      <w:r>
        <w:rPr>
          <w:rFonts w:ascii="Calibri" w:hAnsi="Calibri" w:cs="Calibri"/>
          <w:color w:val="000000" w:themeColor="text1"/>
          <w:sz w:val="22"/>
          <w:szCs w:val="22"/>
        </w:rPr>
        <w:t>c</w:t>
      </w:r>
      <w:r w:rsidR="00AA7B0F" w:rsidRPr="00AA7B0F">
        <w:rPr>
          <w:rFonts w:ascii="Calibri" w:hAnsi="Calibri" w:cs="Calibri"/>
          <w:color w:val="000000" w:themeColor="text1"/>
          <w:sz w:val="22"/>
          <w:szCs w:val="22"/>
        </w:rPr>
        <w:t>onsult</w:t>
      </w:r>
      <w:r w:rsidR="00045C05">
        <w:rPr>
          <w:rFonts w:ascii="Calibri" w:hAnsi="Calibri" w:cs="Calibri"/>
          <w:color w:val="000000" w:themeColor="text1"/>
          <w:sz w:val="22"/>
          <w:szCs w:val="22"/>
        </w:rPr>
        <w:t>s</w:t>
      </w:r>
      <w:r w:rsidR="00AA7B0F" w:rsidRPr="00AA7B0F">
        <w:rPr>
          <w:rFonts w:ascii="Calibri" w:hAnsi="Calibri" w:cs="Calibri"/>
          <w:color w:val="000000" w:themeColor="text1"/>
          <w:sz w:val="22"/>
          <w:szCs w:val="22"/>
        </w:rPr>
        <w:t xml:space="preserve"> and provide</w:t>
      </w:r>
      <w:r w:rsidR="00045C05">
        <w:rPr>
          <w:rFonts w:ascii="Calibri" w:hAnsi="Calibri" w:cs="Calibri"/>
          <w:color w:val="000000" w:themeColor="text1"/>
          <w:sz w:val="22"/>
          <w:szCs w:val="22"/>
        </w:rPr>
        <w:t>s</w:t>
      </w:r>
      <w:r w:rsidR="00AA7B0F" w:rsidRPr="00AA7B0F">
        <w:rPr>
          <w:rFonts w:ascii="Calibri" w:hAnsi="Calibri" w:cs="Calibri"/>
          <w:color w:val="000000" w:themeColor="text1"/>
          <w:sz w:val="22"/>
          <w:szCs w:val="22"/>
        </w:rPr>
        <w:t xml:space="preserve"> input to the design and development of key reforms to improve services and access to services for people with disability</w:t>
      </w:r>
      <w:r w:rsidR="00045C05">
        <w:rPr>
          <w:rFonts w:ascii="Calibri" w:hAnsi="Calibri" w:cs="Calibri"/>
          <w:color w:val="000000" w:themeColor="text1"/>
          <w:sz w:val="22"/>
          <w:szCs w:val="22"/>
        </w:rPr>
        <w:t>;</w:t>
      </w:r>
      <w:r>
        <w:rPr>
          <w:rFonts w:ascii="Calibri" w:hAnsi="Calibri" w:cs="Calibri"/>
          <w:color w:val="000000" w:themeColor="text1"/>
          <w:sz w:val="22"/>
          <w:szCs w:val="22"/>
        </w:rPr>
        <w:t xml:space="preserve"> and</w:t>
      </w:r>
    </w:p>
    <w:p w:rsidR="00AA7B0F" w:rsidRDefault="007726D3" w:rsidP="00AA7B0F">
      <w:pPr>
        <w:numPr>
          <w:ilvl w:val="0"/>
          <w:numId w:val="49"/>
        </w:numPr>
        <w:shd w:val="clear" w:color="auto" w:fill="FFFFFF"/>
        <w:ind w:left="600"/>
        <w:rPr>
          <w:rFonts w:ascii="Calibri" w:hAnsi="Calibri" w:cs="Calibri"/>
          <w:color w:val="000000" w:themeColor="text1"/>
          <w:sz w:val="22"/>
          <w:szCs w:val="22"/>
        </w:rPr>
      </w:pPr>
      <w:r>
        <w:rPr>
          <w:rFonts w:ascii="Calibri" w:hAnsi="Calibri" w:cs="Calibri"/>
          <w:color w:val="000000" w:themeColor="text1"/>
          <w:sz w:val="22"/>
          <w:szCs w:val="22"/>
        </w:rPr>
        <w:t>p</w:t>
      </w:r>
      <w:r w:rsidR="00AA7B0F" w:rsidRPr="00AA7B0F">
        <w:rPr>
          <w:rFonts w:ascii="Calibri" w:hAnsi="Calibri" w:cs="Calibri"/>
          <w:color w:val="000000" w:themeColor="text1"/>
          <w:sz w:val="22"/>
          <w:szCs w:val="22"/>
        </w:rPr>
        <w:t>rovide</w:t>
      </w:r>
      <w:r w:rsidR="00045C05">
        <w:rPr>
          <w:rFonts w:ascii="Calibri" w:hAnsi="Calibri" w:cs="Calibri"/>
          <w:color w:val="000000" w:themeColor="text1"/>
          <w:sz w:val="22"/>
          <w:szCs w:val="22"/>
        </w:rPr>
        <w:t>s</w:t>
      </w:r>
      <w:r w:rsidR="00AA7B0F" w:rsidRPr="00AA7B0F">
        <w:rPr>
          <w:rFonts w:ascii="Calibri" w:hAnsi="Calibri" w:cs="Calibri"/>
          <w:color w:val="000000" w:themeColor="text1"/>
          <w:sz w:val="22"/>
          <w:szCs w:val="22"/>
        </w:rPr>
        <w:t xml:space="preserve"> advice on specific matters referred to it by the </w:t>
      </w:r>
      <w:r w:rsidR="00045C05">
        <w:rPr>
          <w:rFonts w:ascii="Calibri" w:hAnsi="Calibri" w:cs="Calibri"/>
          <w:color w:val="000000" w:themeColor="text1"/>
          <w:sz w:val="22"/>
          <w:szCs w:val="22"/>
        </w:rPr>
        <w:t>Australian Government</w:t>
      </w:r>
      <w:r w:rsidR="00AA7B0F" w:rsidRPr="00AA7B0F">
        <w:rPr>
          <w:rFonts w:ascii="Calibri" w:hAnsi="Calibri" w:cs="Calibri"/>
          <w:color w:val="000000" w:themeColor="text1"/>
          <w:sz w:val="22"/>
          <w:szCs w:val="22"/>
        </w:rPr>
        <w:t>.</w:t>
      </w:r>
    </w:p>
    <w:p w:rsidR="007726D3" w:rsidRDefault="007726D3" w:rsidP="007726D3">
      <w:pPr>
        <w:shd w:val="clear" w:color="auto" w:fill="FFFFFF"/>
        <w:rPr>
          <w:rFonts w:ascii="Calibri" w:hAnsi="Calibri" w:cs="Calibri"/>
          <w:color w:val="000000" w:themeColor="text1"/>
          <w:sz w:val="22"/>
          <w:szCs w:val="22"/>
        </w:rPr>
      </w:pPr>
    </w:p>
    <w:p w:rsidR="007726D3" w:rsidRDefault="00045C05" w:rsidP="007726D3">
      <w:pPr>
        <w:shd w:val="clear" w:color="auto" w:fill="FFFFFF"/>
        <w:rPr>
          <w:rFonts w:ascii="Calibri" w:hAnsi="Calibri" w:cs="Calibri"/>
          <w:color w:val="000000" w:themeColor="text1"/>
          <w:sz w:val="22"/>
          <w:szCs w:val="22"/>
        </w:rPr>
      </w:pPr>
      <w:r>
        <w:rPr>
          <w:rFonts w:ascii="Calibri" w:hAnsi="Calibri" w:cs="Calibri"/>
          <w:color w:val="000000" w:themeColor="text1"/>
          <w:sz w:val="22"/>
          <w:szCs w:val="22"/>
        </w:rPr>
        <w:lastRenderedPageBreak/>
        <w:t>F</w:t>
      </w:r>
      <w:r w:rsidR="007726D3">
        <w:rPr>
          <w:rFonts w:ascii="Calibri" w:hAnsi="Calibri" w:cs="Calibri"/>
          <w:color w:val="000000" w:themeColor="text1"/>
          <w:sz w:val="22"/>
          <w:szCs w:val="22"/>
        </w:rPr>
        <w:t xml:space="preserve">urther information on the Council, </w:t>
      </w:r>
      <w:r>
        <w:rPr>
          <w:rFonts w:ascii="Calibri" w:hAnsi="Calibri" w:cs="Calibri"/>
          <w:color w:val="000000" w:themeColor="text1"/>
          <w:sz w:val="22"/>
          <w:szCs w:val="22"/>
        </w:rPr>
        <w:t>is available at</w:t>
      </w:r>
      <w:r w:rsidR="007726D3">
        <w:rPr>
          <w:rFonts w:ascii="Calibri" w:hAnsi="Calibri" w:cs="Calibri"/>
          <w:color w:val="000000" w:themeColor="text1"/>
          <w:sz w:val="22"/>
          <w:szCs w:val="22"/>
        </w:rPr>
        <w:t xml:space="preserve"> the following website: </w:t>
      </w:r>
      <w:hyperlink r:id="rId36" w:history="1">
        <w:r w:rsidR="007726D3" w:rsidRPr="005545A5">
          <w:rPr>
            <w:rStyle w:val="Hyperlink"/>
            <w:rFonts w:ascii="Calibri" w:hAnsi="Calibri" w:cs="Calibri"/>
            <w:sz w:val="22"/>
            <w:szCs w:val="22"/>
          </w:rPr>
          <w:t>http://www.fahcsia.gov.au/our-responsibilities/disability-and-carers/program-services/consultation-and-advocacy/national-people-with-disabilities-and-carer-council</w:t>
        </w:r>
      </w:hyperlink>
      <w:r w:rsidR="007726D3">
        <w:rPr>
          <w:rFonts w:ascii="Calibri" w:hAnsi="Calibri" w:cs="Calibri"/>
          <w:color w:val="000000" w:themeColor="text1"/>
          <w:sz w:val="22"/>
          <w:szCs w:val="22"/>
        </w:rPr>
        <w:t>.</w:t>
      </w:r>
    </w:p>
    <w:p w:rsidR="00AA7B0F" w:rsidRPr="00AA7B0F" w:rsidRDefault="00AA7B0F" w:rsidP="00AA7B0F"/>
    <w:p w:rsidR="0074766C" w:rsidRPr="00C04D5C" w:rsidRDefault="0074766C" w:rsidP="00C04D5C">
      <w:pPr>
        <w:pStyle w:val="Title"/>
        <w:rPr>
          <w:sz w:val="24"/>
          <w:szCs w:val="24"/>
        </w:rPr>
      </w:pPr>
      <w:r w:rsidRPr="00C04D5C">
        <w:rPr>
          <w:sz w:val="24"/>
          <w:szCs w:val="24"/>
        </w:rPr>
        <w:t>DES Reference Group</w:t>
      </w:r>
    </w:p>
    <w:p w:rsidR="00C04D5C" w:rsidRDefault="0074766C" w:rsidP="00644DA9">
      <w:pPr>
        <w:rPr>
          <w:rFonts w:asciiTheme="minorHAnsi" w:hAnsiTheme="minorHAnsi" w:cstheme="minorHAnsi"/>
          <w:sz w:val="22"/>
          <w:szCs w:val="22"/>
        </w:rPr>
      </w:pPr>
      <w:r w:rsidRPr="0074766C">
        <w:rPr>
          <w:rFonts w:asciiTheme="minorHAnsi" w:hAnsiTheme="minorHAnsi" w:cstheme="minorHAnsi"/>
          <w:sz w:val="22"/>
          <w:szCs w:val="22"/>
        </w:rPr>
        <w:t xml:space="preserve">The </w:t>
      </w:r>
      <w:r w:rsidR="00C04D5C">
        <w:rPr>
          <w:rFonts w:asciiTheme="minorHAnsi" w:hAnsiTheme="minorHAnsi" w:cstheme="minorHAnsi"/>
          <w:sz w:val="22"/>
          <w:szCs w:val="22"/>
        </w:rPr>
        <w:t>DES</w:t>
      </w:r>
      <w:r w:rsidRPr="0074766C">
        <w:rPr>
          <w:rFonts w:asciiTheme="minorHAnsi" w:hAnsiTheme="minorHAnsi" w:cstheme="minorHAnsi"/>
          <w:sz w:val="22"/>
          <w:szCs w:val="22"/>
        </w:rPr>
        <w:t xml:space="preserve"> Reference Group provides strategic advice to the</w:t>
      </w:r>
      <w:r w:rsidR="00045C05">
        <w:rPr>
          <w:rFonts w:asciiTheme="minorHAnsi" w:hAnsiTheme="minorHAnsi" w:cstheme="minorHAnsi"/>
          <w:sz w:val="22"/>
          <w:szCs w:val="22"/>
        </w:rPr>
        <w:t xml:space="preserve"> Australian</w:t>
      </w:r>
      <w:r w:rsidRPr="0074766C">
        <w:rPr>
          <w:rFonts w:asciiTheme="minorHAnsi" w:hAnsiTheme="minorHAnsi" w:cstheme="minorHAnsi"/>
          <w:sz w:val="22"/>
          <w:szCs w:val="22"/>
        </w:rPr>
        <w:t xml:space="preserve"> </w:t>
      </w:r>
      <w:r w:rsidR="002338C2">
        <w:rPr>
          <w:rFonts w:asciiTheme="minorHAnsi" w:hAnsiTheme="minorHAnsi" w:cstheme="minorHAnsi"/>
          <w:sz w:val="22"/>
          <w:szCs w:val="22"/>
        </w:rPr>
        <w:t>G</w:t>
      </w:r>
      <w:r w:rsidRPr="0074766C">
        <w:rPr>
          <w:rFonts w:asciiTheme="minorHAnsi" w:hAnsiTheme="minorHAnsi" w:cstheme="minorHAnsi"/>
          <w:sz w:val="22"/>
          <w:szCs w:val="22"/>
        </w:rPr>
        <w:t>overnment on the future of DES, including future service arrangements, performance, contracts and industry development. The advice</w:t>
      </w:r>
      <w:r w:rsidR="00045C05">
        <w:rPr>
          <w:rFonts w:asciiTheme="minorHAnsi" w:hAnsiTheme="minorHAnsi" w:cstheme="minorHAnsi"/>
          <w:sz w:val="22"/>
          <w:szCs w:val="22"/>
        </w:rPr>
        <w:t xml:space="preserve"> of the Reference Group is </w:t>
      </w:r>
      <w:r w:rsidRPr="0074766C">
        <w:rPr>
          <w:rFonts w:asciiTheme="minorHAnsi" w:hAnsiTheme="minorHAnsi" w:cstheme="minorHAnsi"/>
          <w:sz w:val="22"/>
          <w:szCs w:val="22"/>
        </w:rPr>
        <w:t xml:space="preserve">a key part of forming sound, evidence-based policy for the future of DES. </w:t>
      </w:r>
      <w:r w:rsidR="00C04D5C">
        <w:rPr>
          <w:rFonts w:asciiTheme="minorHAnsi" w:hAnsiTheme="minorHAnsi" w:cstheme="minorHAnsi"/>
          <w:sz w:val="22"/>
          <w:szCs w:val="22"/>
        </w:rPr>
        <w:t xml:space="preserve"> </w:t>
      </w:r>
    </w:p>
    <w:p w:rsidR="00C04D5C" w:rsidRDefault="00C04D5C" w:rsidP="00644DA9">
      <w:pPr>
        <w:rPr>
          <w:rFonts w:asciiTheme="minorHAnsi" w:hAnsiTheme="minorHAnsi" w:cstheme="minorHAnsi"/>
          <w:sz w:val="22"/>
          <w:szCs w:val="22"/>
        </w:rPr>
      </w:pPr>
    </w:p>
    <w:p w:rsidR="002338C2" w:rsidRDefault="0074766C" w:rsidP="00644DA9">
      <w:pPr>
        <w:rPr>
          <w:rFonts w:asciiTheme="minorHAnsi" w:hAnsiTheme="minorHAnsi" w:cstheme="minorHAnsi"/>
          <w:sz w:val="22"/>
          <w:szCs w:val="22"/>
        </w:rPr>
      </w:pPr>
      <w:r w:rsidRPr="0074766C">
        <w:rPr>
          <w:rFonts w:asciiTheme="minorHAnsi" w:hAnsiTheme="minorHAnsi" w:cstheme="minorHAnsi"/>
          <w:sz w:val="22"/>
          <w:szCs w:val="22"/>
        </w:rPr>
        <w:t xml:space="preserve">The Reference Group comprises members who represent a broad range of stakeholders, including disability employment services peak industry organisations, providers, consumers, employers, unions, academia and government departments. The Reference Group meet at least three times a year. </w:t>
      </w:r>
    </w:p>
    <w:p w:rsidR="00B12ED7" w:rsidRDefault="00B12ED7">
      <w:pPr>
        <w:rPr>
          <w:rFonts w:asciiTheme="minorHAnsi" w:hAnsiTheme="minorHAnsi" w:cstheme="minorHAnsi"/>
          <w:sz w:val="22"/>
          <w:szCs w:val="22"/>
        </w:rPr>
      </w:pPr>
      <w:r>
        <w:rPr>
          <w:rFonts w:asciiTheme="minorHAnsi" w:hAnsiTheme="minorHAnsi" w:cstheme="minorHAnsi"/>
          <w:sz w:val="22"/>
          <w:szCs w:val="22"/>
        </w:rPr>
        <w:br w:type="page"/>
      </w:r>
    </w:p>
    <w:p w:rsidR="0074766C" w:rsidRPr="009320EB" w:rsidRDefault="0074766C" w:rsidP="00644DA9">
      <w:pPr>
        <w:pStyle w:val="ListParagraph"/>
        <w:numPr>
          <w:ilvl w:val="0"/>
          <w:numId w:val="1"/>
        </w:numPr>
        <w:rPr>
          <w:rFonts w:asciiTheme="majorHAnsi" w:hAnsiTheme="majorHAnsi" w:cstheme="minorHAnsi"/>
          <w:b/>
          <w:color w:val="4F81BD" w:themeColor="accent1"/>
          <w:sz w:val="24"/>
          <w:szCs w:val="24"/>
        </w:rPr>
      </w:pPr>
      <w:r w:rsidRPr="009320EB">
        <w:rPr>
          <w:rFonts w:asciiTheme="majorHAnsi" w:hAnsiTheme="majorHAnsi" w:cstheme="minorHAnsi"/>
          <w:b/>
          <w:color w:val="4F81BD" w:themeColor="accent1"/>
          <w:sz w:val="24"/>
          <w:szCs w:val="24"/>
        </w:rPr>
        <w:lastRenderedPageBreak/>
        <w:t>Recent statistical data on the number of persons with disabilities employed in the public sector, disaggregated on the basis of age, sex and type of disability.</w:t>
      </w:r>
    </w:p>
    <w:p w:rsidR="0074766C" w:rsidRPr="0074766C" w:rsidRDefault="0074766C" w:rsidP="00644DA9">
      <w:pPr>
        <w:rPr>
          <w:rFonts w:asciiTheme="minorHAnsi" w:hAnsiTheme="minorHAnsi" w:cstheme="minorHAnsi"/>
          <w:sz w:val="22"/>
          <w:szCs w:val="22"/>
        </w:rPr>
      </w:pPr>
    </w:p>
    <w:p w:rsidR="001F477B" w:rsidRDefault="00E025AB" w:rsidP="00644DA9">
      <w:pPr>
        <w:rPr>
          <w:rFonts w:asciiTheme="minorHAnsi" w:hAnsiTheme="minorHAnsi" w:cstheme="minorHAnsi"/>
          <w:sz w:val="22"/>
          <w:szCs w:val="22"/>
        </w:rPr>
      </w:pPr>
      <w:r w:rsidRPr="002002C6">
        <w:rPr>
          <w:rFonts w:asciiTheme="minorHAnsi" w:hAnsiTheme="minorHAnsi" w:cstheme="minorHAnsi"/>
          <w:sz w:val="22"/>
          <w:szCs w:val="22"/>
        </w:rPr>
        <w:t>Accurate diversity profiling in the public sector workforce depends on two key factors: promoting self-identification by employees of their diversity status and maximising the size of the sample from which diversity information is collected.</w:t>
      </w:r>
      <w:r w:rsidR="002002C6">
        <w:rPr>
          <w:rFonts w:asciiTheme="minorHAnsi" w:hAnsiTheme="minorHAnsi" w:cstheme="minorHAnsi"/>
          <w:sz w:val="22"/>
          <w:szCs w:val="22"/>
        </w:rPr>
        <w:t xml:space="preserve"> </w:t>
      </w:r>
      <w:r w:rsidR="00045C05">
        <w:rPr>
          <w:rFonts w:asciiTheme="minorHAnsi" w:hAnsiTheme="minorHAnsi" w:cstheme="minorHAnsi"/>
          <w:sz w:val="22"/>
          <w:szCs w:val="22"/>
        </w:rPr>
        <w:t>As such</w:t>
      </w:r>
      <w:r w:rsidR="00BE4A24">
        <w:rPr>
          <w:rFonts w:asciiTheme="minorHAnsi" w:hAnsiTheme="minorHAnsi" w:cstheme="minorHAnsi"/>
          <w:sz w:val="22"/>
          <w:szCs w:val="22"/>
        </w:rPr>
        <w:t>, d</w:t>
      </w:r>
      <w:r w:rsidR="001F477B" w:rsidRPr="00512DD9">
        <w:rPr>
          <w:rFonts w:asciiTheme="minorHAnsi" w:hAnsiTheme="minorHAnsi" w:cstheme="minorHAnsi"/>
          <w:sz w:val="22"/>
          <w:szCs w:val="22"/>
        </w:rPr>
        <w:t>ata collec</w:t>
      </w:r>
      <w:r w:rsidR="002338C2">
        <w:rPr>
          <w:rFonts w:asciiTheme="minorHAnsi" w:hAnsiTheme="minorHAnsi" w:cstheme="minorHAnsi"/>
          <w:sz w:val="22"/>
          <w:szCs w:val="22"/>
        </w:rPr>
        <w:t>tion on people with disability reli</w:t>
      </w:r>
      <w:r w:rsidR="00045C05">
        <w:rPr>
          <w:rFonts w:asciiTheme="minorHAnsi" w:hAnsiTheme="minorHAnsi" w:cstheme="minorHAnsi"/>
          <w:sz w:val="22"/>
          <w:szCs w:val="22"/>
        </w:rPr>
        <w:t>es on self-disclosure, and</w:t>
      </w:r>
      <w:r w:rsidR="002338C2">
        <w:rPr>
          <w:rFonts w:asciiTheme="minorHAnsi" w:hAnsiTheme="minorHAnsi" w:cstheme="minorHAnsi"/>
          <w:sz w:val="22"/>
          <w:szCs w:val="22"/>
        </w:rPr>
        <w:t xml:space="preserve"> </w:t>
      </w:r>
      <w:r w:rsidR="001F477B" w:rsidRPr="00512DD9">
        <w:rPr>
          <w:rFonts w:asciiTheme="minorHAnsi" w:hAnsiTheme="minorHAnsi" w:cstheme="minorHAnsi"/>
          <w:sz w:val="22"/>
          <w:szCs w:val="22"/>
        </w:rPr>
        <w:t xml:space="preserve">it is possible that </w:t>
      </w:r>
      <w:r w:rsidR="00BE4A24">
        <w:rPr>
          <w:rFonts w:asciiTheme="minorHAnsi" w:hAnsiTheme="minorHAnsi" w:cstheme="minorHAnsi"/>
          <w:sz w:val="22"/>
          <w:szCs w:val="22"/>
        </w:rPr>
        <w:t xml:space="preserve">the figures provided are </w:t>
      </w:r>
      <w:r w:rsidR="001F477B" w:rsidRPr="00512DD9">
        <w:rPr>
          <w:rFonts w:asciiTheme="minorHAnsi" w:hAnsiTheme="minorHAnsi" w:cstheme="minorHAnsi"/>
          <w:sz w:val="22"/>
          <w:szCs w:val="22"/>
        </w:rPr>
        <w:t>understated.</w:t>
      </w:r>
    </w:p>
    <w:p w:rsidR="001F477B" w:rsidRDefault="001F477B" w:rsidP="00644DA9">
      <w:pPr>
        <w:rPr>
          <w:rFonts w:asciiTheme="minorHAnsi" w:hAnsiTheme="minorHAnsi" w:cstheme="minorHAnsi"/>
          <w:sz w:val="22"/>
          <w:szCs w:val="22"/>
        </w:rPr>
      </w:pPr>
    </w:p>
    <w:p w:rsidR="002002C6" w:rsidRPr="002002C6" w:rsidRDefault="002002C6" w:rsidP="002002C6">
      <w:pPr>
        <w:pStyle w:val="Title"/>
        <w:rPr>
          <w:sz w:val="24"/>
          <w:szCs w:val="24"/>
        </w:rPr>
      </w:pPr>
      <w:r w:rsidRPr="002002C6">
        <w:rPr>
          <w:sz w:val="24"/>
          <w:szCs w:val="24"/>
        </w:rPr>
        <w:t xml:space="preserve">Australian Public Service </w:t>
      </w:r>
    </w:p>
    <w:p w:rsidR="00C74D12" w:rsidRDefault="0074766C" w:rsidP="00F51195">
      <w:pPr>
        <w:spacing w:before="100" w:beforeAutospacing="1" w:after="100" w:afterAutospacing="1"/>
        <w:rPr>
          <w:rFonts w:asciiTheme="minorHAnsi" w:hAnsiTheme="minorHAnsi" w:cstheme="minorHAnsi"/>
          <w:sz w:val="22"/>
          <w:szCs w:val="22"/>
        </w:rPr>
      </w:pPr>
      <w:r w:rsidRPr="0074766C">
        <w:rPr>
          <w:rFonts w:asciiTheme="minorHAnsi" w:hAnsiTheme="minorHAnsi" w:cstheme="minorHAnsi"/>
          <w:sz w:val="22"/>
          <w:szCs w:val="22"/>
        </w:rPr>
        <w:t>In the APS, 2.9</w:t>
      </w:r>
      <w:r w:rsidR="00BE4A24">
        <w:rPr>
          <w:rFonts w:asciiTheme="minorHAnsi" w:hAnsiTheme="minorHAnsi" w:cstheme="minorHAnsi"/>
          <w:sz w:val="22"/>
          <w:szCs w:val="22"/>
        </w:rPr>
        <w:t xml:space="preserve"> per cent </w:t>
      </w:r>
      <w:r w:rsidRPr="0074766C">
        <w:rPr>
          <w:rFonts w:asciiTheme="minorHAnsi" w:hAnsiTheme="minorHAnsi" w:cstheme="minorHAnsi"/>
          <w:sz w:val="22"/>
          <w:szCs w:val="22"/>
        </w:rPr>
        <w:t>of employees currently identify themselves as having disabilit</w:t>
      </w:r>
      <w:r w:rsidR="002338C2">
        <w:rPr>
          <w:rFonts w:asciiTheme="minorHAnsi" w:hAnsiTheme="minorHAnsi" w:cstheme="minorHAnsi"/>
          <w:sz w:val="22"/>
          <w:szCs w:val="22"/>
        </w:rPr>
        <w:t>y</w:t>
      </w:r>
      <w:r w:rsidRPr="0074766C">
        <w:rPr>
          <w:rFonts w:asciiTheme="minorHAnsi" w:hAnsiTheme="minorHAnsi" w:cstheme="minorHAnsi"/>
          <w:sz w:val="22"/>
          <w:szCs w:val="22"/>
        </w:rPr>
        <w:t xml:space="preserve"> in official agency databases</w:t>
      </w:r>
      <w:r w:rsidR="00FA7DA6">
        <w:rPr>
          <w:rFonts w:asciiTheme="minorHAnsi" w:hAnsiTheme="minorHAnsi" w:cstheme="minorHAnsi"/>
          <w:sz w:val="22"/>
          <w:szCs w:val="22"/>
        </w:rPr>
        <w:t xml:space="preserve"> (</w:t>
      </w:r>
      <w:r w:rsidR="00756CF9">
        <w:rPr>
          <w:rFonts w:asciiTheme="minorHAnsi" w:hAnsiTheme="minorHAnsi" w:cstheme="minorHAnsi"/>
          <w:sz w:val="22"/>
          <w:szCs w:val="22"/>
        </w:rPr>
        <w:t xml:space="preserve">which </w:t>
      </w:r>
      <w:r w:rsidR="002338C2">
        <w:rPr>
          <w:rFonts w:asciiTheme="minorHAnsi" w:hAnsiTheme="minorHAnsi" w:cstheme="minorHAnsi"/>
          <w:sz w:val="22"/>
          <w:szCs w:val="22"/>
        </w:rPr>
        <w:t>equat</w:t>
      </w:r>
      <w:r w:rsidR="00756CF9">
        <w:rPr>
          <w:rFonts w:asciiTheme="minorHAnsi" w:hAnsiTheme="minorHAnsi" w:cstheme="minorHAnsi"/>
          <w:sz w:val="22"/>
          <w:szCs w:val="22"/>
        </w:rPr>
        <w:t>es</w:t>
      </w:r>
      <w:r w:rsidR="002338C2">
        <w:rPr>
          <w:rFonts w:asciiTheme="minorHAnsi" w:hAnsiTheme="minorHAnsi" w:cstheme="minorHAnsi"/>
          <w:sz w:val="22"/>
          <w:szCs w:val="22"/>
        </w:rPr>
        <w:t xml:space="preserve"> to </w:t>
      </w:r>
      <w:r w:rsidR="00FA7DA6">
        <w:rPr>
          <w:rFonts w:asciiTheme="minorHAnsi" w:hAnsiTheme="minorHAnsi" w:cstheme="minorHAnsi"/>
          <w:sz w:val="22"/>
          <w:szCs w:val="22"/>
        </w:rPr>
        <w:t>almost 4500 ongoing APS employees)</w:t>
      </w:r>
      <w:r w:rsidRPr="0074766C">
        <w:rPr>
          <w:rFonts w:asciiTheme="minorHAnsi" w:hAnsiTheme="minorHAnsi" w:cstheme="minorHAnsi"/>
          <w:sz w:val="22"/>
          <w:szCs w:val="22"/>
        </w:rPr>
        <w:t xml:space="preserve">. </w:t>
      </w:r>
      <w:r w:rsidR="00C74D12">
        <w:rPr>
          <w:rFonts w:asciiTheme="minorHAnsi" w:hAnsiTheme="minorHAnsi" w:cstheme="minorHAnsi"/>
          <w:sz w:val="22"/>
          <w:szCs w:val="22"/>
        </w:rPr>
        <w:t xml:space="preserve">The available data is not disaggregated on the basis of age, sex, and type of disability. </w:t>
      </w:r>
    </w:p>
    <w:p w:rsidR="0074766C" w:rsidRPr="0074766C" w:rsidRDefault="002002C6" w:rsidP="00F51195">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The A</w:t>
      </w:r>
      <w:r w:rsidR="00045C05">
        <w:rPr>
          <w:rFonts w:asciiTheme="minorHAnsi" w:hAnsiTheme="minorHAnsi" w:cstheme="minorHAnsi"/>
          <w:sz w:val="22"/>
          <w:szCs w:val="22"/>
        </w:rPr>
        <w:t xml:space="preserve">ustralian </w:t>
      </w:r>
      <w:r>
        <w:rPr>
          <w:rFonts w:asciiTheme="minorHAnsi" w:hAnsiTheme="minorHAnsi" w:cstheme="minorHAnsi"/>
          <w:sz w:val="22"/>
          <w:szCs w:val="22"/>
        </w:rPr>
        <w:t>P</w:t>
      </w:r>
      <w:r w:rsidR="00045C05">
        <w:rPr>
          <w:rFonts w:asciiTheme="minorHAnsi" w:hAnsiTheme="minorHAnsi" w:cstheme="minorHAnsi"/>
          <w:sz w:val="22"/>
          <w:szCs w:val="22"/>
        </w:rPr>
        <w:t xml:space="preserve">ublic </w:t>
      </w:r>
      <w:r>
        <w:rPr>
          <w:rFonts w:asciiTheme="minorHAnsi" w:hAnsiTheme="minorHAnsi" w:cstheme="minorHAnsi"/>
          <w:sz w:val="22"/>
          <w:szCs w:val="22"/>
        </w:rPr>
        <w:t>S</w:t>
      </w:r>
      <w:r w:rsidR="00045C05">
        <w:rPr>
          <w:rFonts w:asciiTheme="minorHAnsi" w:hAnsiTheme="minorHAnsi" w:cstheme="minorHAnsi"/>
          <w:sz w:val="22"/>
          <w:szCs w:val="22"/>
        </w:rPr>
        <w:t xml:space="preserve">ervice </w:t>
      </w:r>
      <w:r>
        <w:rPr>
          <w:rFonts w:asciiTheme="minorHAnsi" w:hAnsiTheme="minorHAnsi" w:cstheme="minorHAnsi"/>
          <w:sz w:val="22"/>
          <w:szCs w:val="22"/>
        </w:rPr>
        <w:t>C</w:t>
      </w:r>
      <w:r w:rsidR="00045C05">
        <w:rPr>
          <w:rFonts w:asciiTheme="minorHAnsi" w:hAnsiTheme="minorHAnsi" w:cstheme="minorHAnsi"/>
          <w:sz w:val="22"/>
          <w:szCs w:val="22"/>
        </w:rPr>
        <w:t>ommission acknowledges these numbers are likely to be an underestimate</w:t>
      </w:r>
      <w:r>
        <w:rPr>
          <w:rFonts w:asciiTheme="minorHAnsi" w:hAnsiTheme="minorHAnsi" w:cstheme="minorHAnsi"/>
          <w:sz w:val="22"/>
          <w:szCs w:val="22"/>
        </w:rPr>
        <w:t xml:space="preserve"> </w:t>
      </w:r>
      <w:r w:rsidR="00045C05">
        <w:rPr>
          <w:rFonts w:asciiTheme="minorHAnsi" w:hAnsiTheme="minorHAnsi" w:cstheme="minorHAnsi"/>
          <w:sz w:val="22"/>
          <w:szCs w:val="22"/>
        </w:rPr>
        <w:t>as</w:t>
      </w:r>
      <w:r w:rsidR="0074766C" w:rsidRPr="0074766C">
        <w:rPr>
          <w:rFonts w:asciiTheme="minorHAnsi" w:hAnsiTheme="minorHAnsi" w:cstheme="minorHAnsi"/>
          <w:sz w:val="22"/>
          <w:szCs w:val="22"/>
        </w:rPr>
        <w:t xml:space="preserve"> the proportion of employees who identify themse</w:t>
      </w:r>
      <w:r>
        <w:rPr>
          <w:rFonts w:asciiTheme="minorHAnsi" w:hAnsiTheme="minorHAnsi" w:cstheme="minorHAnsi"/>
          <w:sz w:val="22"/>
          <w:szCs w:val="22"/>
        </w:rPr>
        <w:t>lves as having</w:t>
      </w:r>
      <w:r w:rsidR="0074766C" w:rsidRPr="0074766C">
        <w:rPr>
          <w:rFonts w:asciiTheme="minorHAnsi" w:hAnsiTheme="minorHAnsi" w:cstheme="minorHAnsi"/>
          <w:sz w:val="22"/>
          <w:szCs w:val="22"/>
        </w:rPr>
        <w:t xml:space="preserve"> disabilit</w:t>
      </w:r>
      <w:r>
        <w:rPr>
          <w:rFonts w:asciiTheme="minorHAnsi" w:hAnsiTheme="minorHAnsi" w:cstheme="minorHAnsi"/>
          <w:sz w:val="22"/>
          <w:szCs w:val="22"/>
        </w:rPr>
        <w:t>y</w:t>
      </w:r>
      <w:r w:rsidR="0074766C" w:rsidRPr="0074766C">
        <w:rPr>
          <w:rFonts w:asciiTheme="minorHAnsi" w:hAnsiTheme="minorHAnsi" w:cstheme="minorHAnsi"/>
          <w:sz w:val="22"/>
          <w:szCs w:val="22"/>
        </w:rPr>
        <w:t xml:space="preserve"> has been declining since 1999 and does not reflect</w:t>
      </w:r>
      <w:r>
        <w:rPr>
          <w:rFonts w:asciiTheme="minorHAnsi" w:hAnsiTheme="minorHAnsi" w:cstheme="minorHAnsi"/>
          <w:sz w:val="22"/>
          <w:szCs w:val="22"/>
        </w:rPr>
        <w:t xml:space="preserve"> the proportion of people with</w:t>
      </w:r>
      <w:r w:rsidR="0074766C" w:rsidRPr="0074766C">
        <w:rPr>
          <w:rFonts w:asciiTheme="minorHAnsi" w:hAnsiTheme="minorHAnsi" w:cstheme="minorHAnsi"/>
          <w:sz w:val="22"/>
          <w:szCs w:val="22"/>
        </w:rPr>
        <w:t xml:space="preserve"> disability in the wider community</w:t>
      </w:r>
      <w:r w:rsidR="00756CF9">
        <w:rPr>
          <w:rFonts w:asciiTheme="minorHAnsi" w:hAnsiTheme="minorHAnsi" w:cstheme="minorHAnsi"/>
          <w:sz w:val="22"/>
          <w:szCs w:val="22"/>
        </w:rPr>
        <w:t>.</w:t>
      </w:r>
    </w:p>
    <w:p w:rsidR="00DC2E9D" w:rsidRDefault="00DC2E9D" w:rsidP="00BE4A24">
      <w:pPr>
        <w:rPr>
          <w:rFonts w:asciiTheme="minorHAnsi" w:hAnsiTheme="minorHAnsi" w:cstheme="minorHAnsi"/>
          <w:sz w:val="22"/>
          <w:szCs w:val="22"/>
        </w:rPr>
      </w:pPr>
    </w:p>
    <w:p w:rsidR="00B12ED7" w:rsidRDefault="00B12ED7">
      <w:pPr>
        <w:rPr>
          <w:rFonts w:asciiTheme="minorHAnsi" w:hAnsiTheme="minorHAnsi" w:cstheme="minorHAnsi"/>
          <w:sz w:val="22"/>
          <w:szCs w:val="22"/>
        </w:rPr>
      </w:pPr>
      <w:r>
        <w:rPr>
          <w:rFonts w:asciiTheme="minorHAnsi" w:hAnsiTheme="minorHAnsi" w:cstheme="minorHAnsi"/>
          <w:sz w:val="22"/>
          <w:szCs w:val="22"/>
        </w:rPr>
        <w:br w:type="page"/>
      </w:r>
    </w:p>
    <w:p w:rsidR="0074766C" w:rsidRPr="009320EB" w:rsidRDefault="0074766C" w:rsidP="00644DA9">
      <w:pPr>
        <w:pStyle w:val="ListParagraph"/>
        <w:numPr>
          <w:ilvl w:val="0"/>
          <w:numId w:val="1"/>
        </w:numPr>
        <w:rPr>
          <w:rFonts w:asciiTheme="majorHAnsi" w:hAnsiTheme="majorHAnsi" w:cstheme="minorHAnsi"/>
          <w:b/>
          <w:color w:val="4F81BD" w:themeColor="accent1"/>
          <w:sz w:val="24"/>
          <w:szCs w:val="24"/>
        </w:rPr>
      </w:pPr>
      <w:r w:rsidRPr="009320EB">
        <w:rPr>
          <w:rFonts w:asciiTheme="majorHAnsi" w:hAnsiTheme="majorHAnsi" w:cstheme="minorHAnsi"/>
          <w:b/>
          <w:color w:val="4F81BD" w:themeColor="accent1"/>
          <w:sz w:val="24"/>
          <w:szCs w:val="24"/>
        </w:rPr>
        <w:lastRenderedPageBreak/>
        <w:t>Is your country involved in international cooperation programmes related to the promotion of work and employment opportunities for persons with disabilities?</w:t>
      </w:r>
      <w:r w:rsidR="009320EB">
        <w:rPr>
          <w:rFonts w:asciiTheme="majorHAnsi" w:hAnsiTheme="majorHAnsi" w:cstheme="minorHAnsi"/>
          <w:b/>
          <w:color w:val="4F81BD" w:themeColor="accent1"/>
          <w:sz w:val="24"/>
          <w:szCs w:val="24"/>
        </w:rPr>
        <w:t xml:space="preserve"> </w:t>
      </w:r>
      <w:r w:rsidRPr="009320EB">
        <w:rPr>
          <w:rFonts w:asciiTheme="majorHAnsi" w:hAnsiTheme="majorHAnsi" w:cstheme="minorHAnsi"/>
          <w:b/>
          <w:color w:val="4F81BD" w:themeColor="accent1"/>
          <w:sz w:val="24"/>
          <w:szCs w:val="24"/>
        </w:rPr>
        <w:t>Please describe the ways the programmes are inclusive of and accessible to persons with disabilities.</w:t>
      </w:r>
    </w:p>
    <w:p w:rsidR="009177A3" w:rsidRDefault="009177A3" w:rsidP="009177A3">
      <w:pPr>
        <w:pStyle w:val="Title"/>
        <w:tabs>
          <w:tab w:val="left" w:pos="8595"/>
        </w:tabs>
        <w:rPr>
          <w:rFonts w:ascii="Arial" w:eastAsia="Times New Roman" w:hAnsi="Arial" w:cs="Times New Roman"/>
          <w:color w:val="auto"/>
          <w:spacing w:val="0"/>
          <w:kern w:val="0"/>
          <w:sz w:val="20"/>
          <w:szCs w:val="20"/>
        </w:rPr>
      </w:pPr>
    </w:p>
    <w:p w:rsidR="00381B31" w:rsidRPr="009177A3" w:rsidRDefault="00793E25" w:rsidP="009177A3">
      <w:pPr>
        <w:pStyle w:val="Title"/>
        <w:tabs>
          <w:tab w:val="left" w:pos="8595"/>
        </w:tabs>
        <w:rPr>
          <w:rFonts w:ascii="Arial" w:eastAsia="Times New Roman" w:hAnsi="Arial" w:cs="Times New Roman"/>
          <w:color w:val="auto"/>
          <w:spacing w:val="0"/>
          <w:kern w:val="0"/>
          <w:sz w:val="20"/>
          <w:szCs w:val="20"/>
        </w:rPr>
      </w:pPr>
      <w:r w:rsidRPr="00793E25">
        <w:rPr>
          <w:sz w:val="24"/>
          <w:szCs w:val="24"/>
        </w:rPr>
        <w:t xml:space="preserve">International Programmes </w:t>
      </w:r>
    </w:p>
    <w:p w:rsidR="00D55364" w:rsidRDefault="00D55364" w:rsidP="002B2F0A">
      <w:pPr>
        <w:pStyle w:val="NormalWeb"/>
        <w:spacing w:after="0" w:line="276" w:lineRule="auto"/>
        <w:rPr>
          <w:rFonts w:asciiTheme="minorHAnsi" w:hAnsiTheme="minorHAnsi" w:cstheme="minorHAnsi"/>
          <w:sz w:val="22"/>
          <w:szCs w:val="22"/>
          <w:lang w:eastAsia="en-US"/>
        </w:rPr>
      </w:pPr>
      <w:r w:rsidRPr="00D55364">
        <w:rPr>
          <w:rFonts w:asciiTheme="minorHAnsi" w:hAnsiTheme="minorHAnsi" w:cstheme="minorHAnsi"/>
          <w:sz w:val="22"/>
          <w:szCs w:val="22"/>
          <w:lang w:eastAsia="en-US"/>
        </w:rPr>
        <w:t>The Australian Government recognises that to meet our obligations under th</w:t>
      </w:r>
      <w:r w:rsidR="00045C05">
        <w:rPr>
          <w:rFonts w:asciiTheme="minorHAnsi" w:hAnsiTheme="minorHAnsi" w:cstheme="minorHAnsi"/>
          <w:sz w:val="22"/>
          <w:szCs w:val="22"/>
          <w:lang w:eastAsia="en-US"/>
        </w:rPr>
        <w:t>e Convention on the Rights of Persons with Disability</w:t>
      </w:r>
      <w:r w:rsidRPr="00D55364">
        <w:rPr>
          <w:rFonts w:asciiTheme="minorHAnsi" w:hAnsiTheme="minorHAnsi" w:cstheme="minorHAnsi"/>
          <w:sz w:val="22"/>
          <w:szCs w:val="22"/>
          <w:lang w:eastAsia="en-US"/>
        </w:rPr>
        <w:t xml:space="preserve"> and achieve the Millennium Development Goals, it is essential that international cooperation not only reaches people with disability but also empowers them to play an active role in development processes. In July 2011, enhancing the lives of people with disabilit</w:t>
      </w:r>
      <w:r w:rsidR="00A330CB">
        <w:rPr>
          <w:rFonts w:asciiTheme="minorHAnsi" w:hAnsiTheme="minorHAnsi" w:cstheme="minorHAnsi"/>
          <w:sz w:val="22"/>
          <w:szCs w:val="22"/>
          <w:lang w:eastAsia="en-US"/>
        </w:rPr>
        <w:t>y was highlighted as one of 10</w:t>
      </w:r>
      <w:r w:rsidRPr="00D55364">
        <w:rPr>
          <w:rFonts w:asciiTheme="minorHAnsi" w:hAnsiTheme="minorHAnsi" w:cstheme="minorHAnsi"/>
          <w:sz w:val="22"/>
          <w:szCs w:val="22"/>
          <w:lang w:eastAsia="en-US"/>
        </w:rPr>
        <w:t xml:space="preserve"> development objectives in Australia’s aid policy, </w:t>
      </w:r>
      <w:hyperlink r:id="rId37" w:history="1">
        <w:r w:rsidRPr="00D55364">
          <w:rPr>
            <w:rFonts w:asciiTheme="minorHAnsi" w:hAnsiTheme="minorHAnsi" w:cstheme="minorHAnsi"/>
            <w:sz w:val="22"/>
            <w:szCs w:val="22"/>
            <w:lang w:eastAsia="en-US"/>
          </w:rPr>
          <w:t>An Effective Aid Program for Australia</w:t>
        </w:r>
      </w:hyperlink>
      <w:r w:rsidRPr="00D55364">
        <w:rPr>
          <w:rFonts w:asciiTheme="minorHAnsi" w:hAnsiTheme="minorHAnsi" w:cstheme="minorHAnsi"/>
          <w:i/>
          <w:iCs/>
          <w:sz w:val="22"/>
          <w:szCs w:val="22"/>
          <w:lang w:eastAsia="en-US"/>
        </w:rPr>
        <w:t xml:space="preserve">. </w:t>
      </w:r>
      <w:r w:rsidRPr="00D55364">
        <w:rPr>
          <w:rFonts w:asciiTheme="minorHAnsi" w:hAnsiTheme="minorHAnsi" w:cstheme="minorHAnsi"/>
          <w:sz w:val="22"/>
          <w:szCs w:val="22"/>
          <w:lang w:eastAsia="en-US"/>
        </w:rPr>
        <w:t xml:space="preserve">This demonstrates the Government’s strong commitment to disability-inclusive development. </w:t>
      </w:r>
    </w:p>
    <w:p w:rsidR="002B2F0A" w:rsidRDefault="002B2F0A" w:rsidP="002B2F0A">
      <w:pPr>
        <w:pStyle w:val="NormalWeb"/>
        <w:spacing w:after="0" w:line="276" w:lineRule="auto"/>
        <w:rPr>
          <w:rFonts w:asciiTheme="minorHAnsi" w:hAnsiTheme="minorHAnsi" w:cstheme="minorHAnsi"/>
          <w:sz w:val="22"/>
          <w:szCs w:val="22"/>
          <w:lang w:eastAsia="en-US"/>
        </w:rPr>
      </w:pPr>
    </w:p>
    <w:p w:rsidR="002B2F0A" w:rsidRPr="00D55364" w:rsidRDefault="002B2F0A" w:rsidP="002B2F0A">
      <w:pPr>
        <w:pStyle w:val="NormalWeb"/>
        <w:spacing w:after="0" w:line="276" w:lineRule="auto"/>
        <w:rPr>
          <w:rFonts w:asciiTheme="minorHAnsi" w:hAnsiTheme="minorHAnsi" w:cstheme="minorHAnsi"/>
          <w:sz w:val="22"/>
          <w:szCs w:val="22"/>
          <w:lang w:eastAsia="en-US"/>
        </w:rPr>
      </w:pPr>
      <w:r w:rsidRPr="002B2F0A">
        <w:rPr>
          <w:rFonts w:asciiTheme="minorHAnsi" w:hAnsiTheme="minorHAnsi" w:cstheme="minorHAnsi"/>
          <w:sz w:val="22"/>
          <w:szCs w:val="22"/>
          <w:lang w:eastAsia="en-US"/>
        </w:rPr>
        <w:t>Including people with disability is a prior</w:t>
      </w:r>
      <w:r>
        <w:rPr>
          <w:rFonts w:asciiTheme="minorHAnsi" w:hAnsiTheme="minorHAnsi" w:cstheme="minorHAnsi"/>
          <w:sz w:val="22"/>
          <w:szCs w:val="22"/>
          <w:lang w:eastAsia="en-US"/>
        </w:rPr>
        <w:t xml:space="preserve">ity for Australia’s aid program, with key </w:t>
      </w:r>
      <w:r w:rsidR="00306ABB">
        <w:rPr>
          <w:rFonts w:asciiTheme="minorHAnsi" w:hAnsiTheme="minorHAnsi" w:cstheme="minorHAnsi"/>
          <w:sz w:val="22"/>
          <w:szCs w:val="22"/>
          <w:lang w:eastAsia="en-US"/>
        </w:rPr>
        <w:t>programs, strategies and initiatives</w:t>
      </w:r>
      <w:r>
        <w:rPr>
          <w:rFonts w:asciiTheme="minorHAnsi" w:hAnsiTheme="minorHAnsi" w:cstheme="minorHAnsi"/>
          <w:sz w:val="22"/>
          <w:szCs w:val="22"/>
          <w:lang w:eastAsia="en-US"/>
        </w:rPr>
        <w:t xml:space="preserve"> listed below. </w:t>
      </w:r>
    </w:p>
    <w:p w:rsidR="00D55364" w:rsidRPr="002B2F0A" w:rsidRDefault="00D55364" w:rsidP="002B2F0A">
      <w:pPr>
        <w:rPr>
          <w:rFonts w:asciiTheme="minorHAnsi" w:hAnsiTheme="minorHAnsi" w:cstheme="minorHAnsi"/>
          <w:sz w:val="22"/>
          <w:szCs w:val="22"/>
        </w:rPr>
      </w:pPr>
    </w:p>
    <w:p w:rsidR="00793E25" w:rsidRPr="00793E25" w:rsidRDefault="00413D5E" w:rsidP="00793E25">
      <w:pPr>
        <w:rPr>
          <w:rFonts w:asciiTheme="minorHAnsi" w:hAnsiTheme="minorHAnsi" w:cstheme="minorHAnsi"/>
          <w:b/>
          <w:sz w:val="22"/>
          <w:szCs w:val="22"/>
          <w:u w:val="single"/>
        </w:rPr>
      </w:pPr>
      <w:r w:rsidRPr="00793E25">
        <w:rPr>
          <w:rFonts w:asciiTheme="minorHAnsi" w:hAnsiTheme="minorHAnsi" w:cstheme="minorHAnsi"/>
          <w:b/>
          <w:sz w:val="22"/>
          <w:szCs w:val="22"/>
          <w:u w:val="single"/>
        </w:rPr>
        <w:t>East Timo</w:t>
      </w:r>
      <w:r w:rsidR="00793E25" w:rsidRPr="00793E25">
        <w:rPr>
          <w:rFonts w:asciiTheme="minorHAnsi" w:hAnsiTheme="minorHAnsi" w:cstheme="minorHAnsi"/>
          <w:b/>
          <w:sz w:val="22"/>
          <w:szCs w:val="22"/>
          <w:u w:val="single"/>
        </w:rPr>
        <w:t>r Roads for Development Program</w:t>
      </w:r>
      <w:r w:rsidRPr="00793E25">
        <w:rPr>
          <w:rFonts w:asciiTheme="minorHAnsi" w:hAnsiTheme="minorHAnsi" w:cstheme="minorHAnsi"/>
          <w:b/>
          <w:sz w:val="22"/>
          <w:szCs w:val="22"/>
          <w:u w:val="single"/>
        </w:rPr>
        <w:t xml:space="preserve"> </w:t>
      </w:r>
    </w:p>
    <w:p w:rsidR="00413D5E" w:rsidRPr="00793E25" w:rsidRDefault="00413D5E" w:rsidP="00793E25">
      <w:pPr>
        <w:rPr>
          <w:rFonts w:asciiTheme="minorHAnsi" w:hAnsiTheme="minorHAnsi" w:cstheme="minorHAnsi"/>
          <w:sz w:val="22"/>
          <w:szCs w:val="22"/>
        </w:rPr>
      </w:pPr>
      <w:r w:rsidRPr="00793E25">
        <w:rPr>
          <w:rFonts w:asciiTheme="minorHAnsi" w:hAnsiTheme="minorHAnsi" w:cstheme="minorHAnsi"/>
          <w:sz w:val="22"/>
          <w:szCs w:val="22"/>
        </w:rPr>
        <w:t>AusAID’s Roads for Development program is a fo</w:t>
      </w:r>
      <w:r w:rsidR="00A330CB">
        <w:rPr>
          <w:rFonts w:asciiTheme="minorHAnsi" w:hAnsiTheme="minorHAnsi" w:cstheme="minorHAnsi"/>
          <w:sz w:val="22"/>
          <w:szCs w:val="22"/>
        </w:rPr>
        <w:t xml:space="preserve">ur </w:t>
      </w:r>
      <w:r w:rsidRPr="00793E25">
        <w:rPr>
          <w:rFonts w:asciiTheme="minorHAnsi" w:hAnsiTheme="minorHAnsi" w:cstheme="minorHAnsi"/>
          <w:sz w:val="22"/>
          <w:szCs w:val="22"/>
        </w:rPr>
        <w:t xml:space="preserve">year program supporting </w:t>
      </w:r>
      <w:r w:rsidR="00A330CB" w:rsidRPr="00793E25">
        <w:rPr>
          <w:rFonts w:asciiTheme="minorHAnsi" w:hAnsiTheme="minorHAnsi" w:cstheme="minorHAnsi"/>
          <w:sz w:val="22"/>
          <w:szCs w:val="22"/>
        </w:rPr>
        <w:t>labour based</w:t>
      </w:r>
      <w:r w:rsidRPr="00793E25">
        <w:rPr>
          <w:rFonts w:asciiTheme="minorHAnsi" w:hAnsiTheme="minorHAnsi" w:cstheme="minorHAnsi"/>
          <w:sz w:val="22"/>
          <w:szCs w:val="22"/>
        </w:rPr>
        <w:t xml:space="preserve"> rehabilitation and maintenance of rural roads in Timor-Leste. The design process for the Roads for Development program aspired to best practice incorporation of social safeguards. The design team recognised that maximising the benefits of the program required attention to the transport </w:t>
      </w:r>
      <w:r w:rsidR="00A330CB">
        <w:rPr>
          <w:rFonts w:asciiTheme="minorHAnsi" w:hAnsiTheme="minorHAnsi" w:cstheme="minorHAnsi"/>
          <w:sz w:val="22"/>
          <w:szCs w:val="22"/>
        </w:rPr>
        <w:t>needs of people with disability</w:t>
      </w:r>
      <w:r w:rsidRPr="00793E25">
        <w:rPr>
          <w:rFonts w:asciiTheme="minorHAnsi" w:hAnsiTheme="minorHAnsi" w:cstheme="minorHAnsi"/>
          <w:sz w:val="22"/>
          <w:szCs w:val="22"/>
        </w:rPr>
        <w:t>, as well as providing equal opportunities for participation in the employment generated by labour-based works. As a result, the program will include activities that promote the participation of pe</w:t>
      </w:r>
      <w:r w:rsidR="00306ABB">
        <w:rPr>
          <w:rFonts w:asciiTheme="minorHAnsi" w:hAnsiTheme="minorHAnsi" w:cstheme="minorHAnsi"/>
          <w:sz w:val="22"/>
          <w:szCs w:val="22"/>
        </w:rPr>
        <w:t xml:space="preserve">ople with </w:t>
      </w:r>
      <w:r w:rsidRPr="00793E25">
        <w:rPr>
          <w:rFonts w:asciiTheme="minorHAnsi" w:hAnsiTheme="minorHAnsi" w:cstheme="minorHAnsi"/>
          <w:sz w:val="22"/>
          <w:szCs w:val="22"/>
        </w:rPr>
        <w:t xml:space="preserve">disability in the workforce for road works. A realistic and staged approach will be taken, initially targeting particular road sub-projects and contractors through appropriate contract clauses and training. Disabled Peoples’ Organisations will be consulted throughout implementation of the program. </w:t>
      </w:r>
    </w:p>
    <w:p w:rsidR="00413D5E" w:rsidRPr="00793E25" w:rsidRDefault="00413D5E" w:rsidP="00793E25">
      <w:pPr>
        <w:pStyle w:val="ListParagraph"/>
        <w:ind w:left="360"/>
        <w:rPr>
          <w:rFonts w:asciiTheme="minorHAnsi" w:hAnsiTheme="minorHAnsi" w:cstheme="minorHAnsi"/>
          <w:sz w:val="22"/>
          <w:szCs w:val="22"/>
        </w:rPr>
      </w:pPr>
    </w:p>
    <w:p w:rsidR="00793E25" w:rsidRPr="00793E25" w:rsidRDefault="00793E25" w:rsidP="00793E25">
      <w:pPr>
        <w:rPr>
          <w:rFonts w:asciiTheme="minorHAnsi" w:hAnsiTheme="minorHAnsi" w:cstheme="minorHAnsi"/>
          <w:b/>
          <w:sz w:val="22"/>
          <w:szCs w:val="22"/>
          <w:u w:val="single"/>
        </w:rPr>
      </w:pPr>
      <w:r w:rsidRPr="00793E25">
        <w:rPr>
          <w:rFonts w:asciiTheme="minorHAnsi" w:hAnsiTheme="minorHAnsi" w:cstheme="minorHAnsi"/>
          <w:b/>
          <w:sz w:val="22"/>
          <w:szCs w:val="22"/>
          <w:u w:val="single"/>
        </w:rPr>
        <w:t>Cambodian Disabled People’s Organisation</w:t>
      </w:r>
    </w:p>
    <w:p w:rsidR="00413D5E" w:rsidRPr="00793E25" w:rsidRDefault="00413D5E" w:rsidP="00793E25">
      <w:pPr>
        <w:rPr>
          <w:rFonts w:asciiTheme="minorHAnsi" w:hAnsiTheme="minorHAnsi" w:cstheme="minorHAnsi"/>
          <w:sz w:val="22"/>
          <w:szCs w:val="22"/>
        </w:rPr>
      </w:pPr>
      <w:r w:rsidRPr="00793E25">
        <w:rPr>
          <w:rFonts w:asciiTheme="minorHAnsi" w:hAnsiTheme="minorHAnsi" w:cstheme="minorHAnsi"/>
          <w:sz w:val="22"/>
          <w:szCs w:val="22"/>
        </w:rPr>
        <w:t xml:space="preserve">AusAID support to the Cambodian Disabled People’s Organisation has contributed towards their monitoring and advocacy efforts on the employment of </w:t>
      </w:r>
      <w:r w:rsidR="00A330CB">
        <w:rPr>
          <w:rFonts w:asciiTheme="minorHAnsi" w:hAnsiTheme="minorHAnsi" w:cstheme="minorHAnsi"/>
          <w:sz w:val="22"/>
          <w:szCs w:val="22"/>
        </w:rPr>
        <w:t>people with disability</w:t>
      </w:r>
      <w:r w:rsidRPr="00793E25">
        <w:rPr>
          <w:rFonts w:asciiTheme="minorHAnsi" w:hAnsiTheme="minorHAnsi" w:cstheme="minorHAnsi"/>
          <w:sz w:val="22"/>
          <w:szCs w:val="22"/>
        </w:rPr>
        <w:t xml:space="preserve">.  This includes the development </w:t>
      </w:r>
      <w:r w:rsidR="00306ABB">
        <w:rPr>
          <w:rFonts w:asciiTheme="minorHAnsi" w:hAnsiTheme="minorHAnsi" w:cstheme="minorHAnsi"/>
          <w:sz w:val="22"/>
          <w:szCs w:val="22"/>
        </w:rPr>
        <w:t>of</w:t>
      </w:r>
      <w:r w:rsidRPr="00793E25">
        <w:rPr>
          <w:rFonts w:asciiTheme="minorHAnsi" w:hAnsiTheme="minorHAnsi" w:cstheme="minorHAnsi"/>
          <w:sz w:val="22"/>
          <w:szCs w:val="22"/>
        </w:rPr>
        <w:t xml:space="preserve"> a position paper on</w:t>
      </w:r>
      <w:r w:rsidR="00306ABB">
        <w:rPr>
          <w:rFonts w:asciiTheme="minorHAnsi" w:hAnsiTheme="minorHAnsi" w:cstheme="minorHAnsi"/>
          <w:sz w:val="22"/>
          <w:szCs w:val="22"/>
        </w:rPr>
        <w:t xml:space="preserve"> the</w:t>
      </w:r>
      <w:r w:rsidRPr="00793E25">
        <w:rPr>
          <w:rFonts w:asciiTheme="minorHAnsi" w:hAnsiTheme="minorHAnsi" w:cstheme="minorHAnsi"/>
          <w:sz w:val="22"/>
          <w:szCs w:val="22"/>
        </w:rPr>
        <w:t xml:space="preserve"> implementation of the employment articles of National Law on the Protection and Promotion on the Rights of Persons with Disabilities (forthcoming), as well as on skills training for people with disability in the agricultural sector (completed and available at </w:t>
      </w:r>
      <w:hyperlink r:id="rId38" w:history="1">
        <w:r w:rsidRPr="00793E25">
          <w:rPr>
            <w:rStyle w:val="Hyperlink"/>
            <w:rFonts w:asciiTheme="minorHAnsi" w:hAnsiTheme="minorHAnsi" w:cstheme="minorHAnsi"/>
            <w:sz w:val="22"/>
            <w:szCs w:val="22"/>
          </w:rPr>
          <w:t>http://www.cdpo.org/download/position-paper/Position-Paper-Eng-Dec-2011.pdf</w:t>
        </w:r>
      </w:hyperlink>
      <w:r w:rsidRPr="00793E25">
        <w:rPr>
          <w:rFonts w:asciiTheme="minorHAnsi" w:hAnsiTheme="minorHAnsi" w:cstheme="minorHAnsi"/>
          <w:sz w:val="22"/>
          <w:szCs w:val="22"/>
        </w:rPr>
        <w:t>).</w:t>
      </w:r>
    </w:p>
    <w:p w:rsidR="00413D5E" w:rsidRPr="00793E25" w:rsidRDefault="00413D5E" w:rsidP="00793E25">
      <w:pPr>
        <w:pStyle w:val="ListParagraph"/>
        <w:rPr>
          <w:rFonts w:asciiTheme="minorHAnsi" w:hAnsiTheme="minorHAnsi" w:cstheme="minorHAnsi"/>
          <w:sz w:val="22"/>
          <w:szCs w:val="22"/>
        </w:rPr>
      </w:pPr>
    </w:p>
    <w:p w:rsidR="00793E25" w:rsidRPr="00793E25" w:rsidRDefault="00413D5E" w:rsidP="00793E25">
      <w:pPr>
        <w:rPr>
          <w:rFonts w:asciiTheme="minorHAnsi" w:hAnsiTheme="minorHAnsi" w:cstheme="minorHAnsi"/>
          <w:sz w:val="22"/>
          <w:szCs w:val="22"/>
          <w:u w:val="single"/>
        </w:rPr>
      </w:pPr>
      <w:r w:rsidRPr="00793E25">
        <w:rPr>
          <w:rFonts w:asciiTheme="minorHAnsi" w:hAnsiTheme="minorHAnsi" w:cstheme="minorHAnsi"/>
          <w:b/>
          <w:sz w:val="22"/>
          <w:szCs w:val="22"/>
          <w:u w:val="single"/>
        </w:rPr>
        <w:t>Supporting the Royal Government of Cambodia to develop laws</w:t>
      </w:r>
    </w:p>
    <w:p w:rsidR="00413D5E" w:rsidRPr="00793E25" w:rsidRDefault="00413D5E" w:rsidP="00793E25">
      <w:pPr>
        <w:rPr>
          <w:rFonts w:asciiTheme="minorHAnsi" w:hAnsiTheme="minorHAnsi" w:cstheme="minorHAnsi"/>
          <w:sz w:val="22"/>
          <w:szCs w:val="22"/>
        </w:rPr>
      </w:pPr>
      <w:r w:rsidRPr="00793E25">
        <w:rPr>
          <w:rFonts w:asciiTheme="minorHAnsi" w:hAnsiTheme="minorHAnsi" w:cstheme="minorHAnsi"/>
          <w:sz w:val="22"/>
          <w:szCs w:val="22"/>
        </w:rPr>
        <w:t xml:space="preserve">Cambodia is a focus country for the implementation of AusAID’s Development for All strategy. As part of our support for Cambodia’s efforts towards disability inclusive development, Australia is assisting the government to develop and implement disability rights legislation which specifically references employment of persons with disabilities (including reasonable </w:t>
      </w:r>
      <w:r w:rsidR="00E71C01">
        <w:rPr>
          <w:rFonts w:asciiTheme="minorHAnsi" w:hAnsiTheme="minorHAnsi" w:cstheme="minorHAnsi"/>
          <w:sz w:val="22"/>
          <w:szCs w:val="22"/>
        </w:rPr>
        <w:t>adjustment</w:t>
      </w:r>
      <w:r w:rsidRPr="00793E25">
        <w:rPr>
          <w:rFonts w:asciiTheme="minorHAnsi" w:hAnsiTheme="minorHAnsi" w:cstheme="minorHAnsi"/>
          <w:sz w:val="22"/>
          <w:szCs w:val="22"/>
        </w:rPr>
        <w:t xml:space="preserve">). </w:t>
      </w:r>
    </w:p>
    <w:p w:rsidR="00413D5E" w:rsidRDefault="00413D5E" w:rsidP="00793E25">
      <w:pPr>
        <w:pStyle w:val="ListParagraph"/>
        <w:rPr>
          <w:rFonts w:asciiTheme="minorHAnsi" w:hAnsiTheme="minorHAnsi" w:cstheme="minorHAnsi"/>
          <w:sz w:val="22"/>
          <w:szCs w:val="22"/>
        </w:rPr>
      </w:pPr>
    </w:p>
    <w:p w:rsidR="005E0816" w:rsidRDefault="005E0816" w:rsidP="00793E25">
      <w:pPr>
        <w:pStyle w:val="ListParagraph"/>
        <w:rPr>
          <w:rFonts w:asciiTheme="minorHAnsi" w:hAnsiTheme="minorHAnsi" w:cstheme="minorHAnsi"/>
          <w:sz w:val="22"/>
          <w:szCs w:val="22"/>
        </w:rPr>
      </w:pPr>
    </w:p>
    <w:p w:rsidR="005E0816" w:rsidRDefault="005E0816" w:rsidP="00793E25">
      <w:pPr>
        <w:pStyle w:val="ListParagraph"/>
        <w:rPr>
          <w:rFonts w:asciiTheme="minorHAnsi" w:hAnsiTheme="minorHAnsi" w:cstheme="minorHAnsi"/>
          <w:sz w:val="22"/>
          <w:szCs w:val="22"/>
        </w:rPr>
      </w:pPr>
    </w:p>
    <w:p w:rsidR="005E0816" w:rsidRPr="00793E25" w:rsidRDefault="005E0816" w:rsidP="00793E25">
      <w:pPr>
        <w:pStyle w:val="ListParagraph"/>
        <w:rPr>
          <w:rFonts w:asciiTheme="minorHAnsi" w:hAnsiTheme="minorHAnsi" w:cstheme="minorHAnsi"/>
          <w:sz w:val="22"/>
          <w:szCs w:val="22"/>
        </w:rPr>
      </w:pPr>
    </w:p>
    <w:p w:rsidR="00793E25" w:rsidRPr="00793E25" w:rsidRDefault="00413D5E" w:rsidP="00793E25">
      <w:pPr>
        <w:rPr>
          <w:rFonts w:asciiTheme="minorHAnsi" w:hAnsiTheme="minorHAnsi" w:cstheme="minorHAnsi"/>
          <w:sz w:val="22"/>
          <w:szCs w:val="22"/>
          <w:u w:val="single"/>
        </w:rPr>
      </w:pPr>
      <w:r w:rsidRPr="00793E25">
        <w:rPr>
          <w:rFonts w:asciiTheme="minorHAnsi" w:hAnsiTheme="minorHAnsi" w:cstheme="minorHAnsi"/>
          <w:b/>
          <w:sz w:val="22"/>
          <w:szCs w:val="22"/>
          <w:u w:val="single"/>
        </w:rPr>
        <w:lastRenderedPageBreak/>
        <w:t xml:space="preserve">Supporting reasonable </w:t>
      </w:r>
      <w:r w:rsidR="00E71C01">
        <w:rPr>
          <w:rFonts w:asciiTheme="minorHAnsi" w:hAnsiTheme="minorHAnsi" w:cstheme="minorHAnsi"/>
          <w:b/>
          <w:sz w:val="22"/>
          <w:szCs w:val="22"/>
          <w:u w:val="single"/>
        </w:rPr>
        <w:t>adjustment</w:t>
      </w:r>
      <w:r w:rsidRPr="00793E25">
        <w:rPr>
          <w:rFonts w:asciiTheme="minorHAnsi" w:hAnsiTheme="minorHAnsi" w:cstheme="minorHAnsi"/>
          <w:b/>
          <w:sz w:val="22"/>
          <w:szCs w:val="22"/>
          <w:u w:val="single"/>
        </w:rPr>
        <w:t xml:space="preserve"> measures</w:t>
      </w:r>
    </w:p>
    <w:p w:rsidR="00413D5E" w:rsidRPr="00793E25" w:rsidRDefault="00413D5E" w:rsidP="00793E25">
      <w:pPr>
        <w:rPr>
          <w:rFonts w:asciiTheme="minorHAnsi" w:hAnsiTheme="minorHAnsi" w:cstheme="minorHAnsi"/>
          <w:sz w:val="22"/>
          <w:szCs w:val="22"/>
        </w:rPr>
      </w:pPr>
      <w:r w:rsidRPr="00793E25">
        <w:rPr>
          <w:rFonts w:asciiTheme="minorHAnsi" w:hAnsiTheme="minorHAnsi" w:cstheme="minorHAnsi"/>
          <w:sz w:val="22"/>
          <w:szCs w:val="22"/>
        </w:rPr>
        <w:t>To ensure that people with disabilit</w:t>
      </w:r>
      <w:r w:rsidR="00A330CB">
        <w:rPr>
          <w:rFonts w:asciiTheme="minorHAnsi" w:hAnsiTheme="minorHAnsi" w:cstheme="minorHAnsi"/>
          <w:sz w:val="22"/>
          <w:szCs w:val="22"/>
        </w:rPr>
        <w:t>y</w:t>
      </w:r>
      <w:r w:rsidRPr="00793E25">
        <w:rPr>
          <w:rFonts w:asciiTheme="minorHAnsi" w:hAnsiTheme="minorHAnsi" w:cstheme="minorHAnsi"/>
          <w:sz w:val="22"/>
          <w:szCs w:val="22"/>
        </w:rPr>
        <w:t xml:space="preserve"> play an active and central role in Cambodia’s efforts towards disability inclusive development, AusAID has provided funding support for reasonable </w:t>
      </w:r>
      <w:r w:rsidR="00E71C01">
        <w:rPr>
          <w:rFonts w:asciiTheme="minorHAnsi" w:hAnsiTheme="minorHAnsi" w:cstheme="minorHAnsi"/>
          <w:sz w:val="22"/>
          <w:szCs w:val="22"/>
        </w:rPr>
        <w:t>adjustment</w:t>
      </w:r>
      <w:r w:rsidRPr="00793E25">
        <w:rPr>
          <w:rFonts w:asciiTheme="minorHAnsi" w:hAnsiTheme="minorHAnsi" w:cstheme="minorHAnsi"/>
          <w:sz w:val="22"/>
          <w:szCs w:val="22"/>
        </w:rPr>
        <w:t xml:space="preserve"> to enable the Disability Action Council </w:t>
      </w:r>
      <w:r w:rsidR="00306ABB">
        <w:rPr>
          <w:rFonts w:asciiTheme="minorHAnsi" w:hAnsiTheme="minorHAnsi" w:cstheme="minorHAnsi"/>
          <w:sz w:val="22"/>
          <w:szCs w:val="22"/>
        </w:rPr>
        <w:t>to recruit a staff member with</w:t>
      </w:r>
      <w:r w:rsidRPr="00793E25">
        <w:rPr>
          <w:rFonts w:asciiTheme="minorHAnsi" w:hAnsiTheme="minorHAnsi" w:cstheme="minorHAnsi"/>
          <w:sz w:val="22"/>
          <w:szCs w:val="22"/>
        </w:rPr>
        <w:t xml:space="preserve"> disability into the organisation.</w:t>
      </w:r>
    </w:p>
    <w:p w:rsidR="00756CF9" w:rsidRDefault="00756CF9" w:rsidP="00793E25">
      <w:pPr>
        <w:rPr>
          <w:rFonts w:asciiTheme="minorHAnsi" w:hAnsiTheme="minorHAnsi" w:cstheme="minorHAnsi"/>
          <w:b/>
          <w:sz w:val="22"/>
          <w:szCs w:val="22"/>
          <w:u w:val="single"/>
        </w:rPr>
      </w:pPr>
    </w:p>
    <w:p w:rsidR="00994F1A" w:rsidRDefault="00994F1A" w:rsidP="00793E25">
      <w:pPr>
        <w:rPr>
          <w:rFonts w:asciiTheme="minorHAnsi" w:hAnsiTheme="minorHAnsi" w:cstheme="minorHAnsi"/>
          <w:b/>
          <w:sz w:val="22"/>
          <w:szCs w:val="22"/>
          <w:u w:val="single"/>
        </w:rPr>
      </w:pPr>
    </w:p>
    <w:p w:rsidR="00793E25" w:rsidRPr="00793E25" w:rsidRDefault="00793E25" w:rsidP="00793E25">
      <w:pPr>
        <w:rPr>
          <w:rFonts w:asciiTheme="minorHAnsi" w:hAnsiTheme="minorHAnsi" w:cstheme="minorHAnsi"/>
          <w:b/>
          <w:sz w:val="22"/>
          <w:szCs w:val="22"/>
          <w:u w:val="single"/>
        </w:rPr>
      </w:pPr>
      <w:r w:rsidRPr="00793E25">
        <w:rPr>
          <w:rFonts w:asciiTheme="minorHAnsi" w:hAnsiTheme="minorHAnsi" w:cstheme="minorHAnsi"/>
          <w:b/>
          <w:sz w:val="22"/>
          <w:szCs w:val="22"/>
          <w:u w:val="single"/>
        </w:rPr>
        <w:t>ASEAN Disability Forum</w:t>
      </w:r>
    </w:p>
    <w:p w:rsidR="00413D5E" w:rsidRPr="00793E25" w:rsidRDefault="00793E25" w:rsidP="00793E25">
      <w:pPr>
        <w:rPr>
          <w:rFonts w:asciiTheme="minorHAnsi" w:hAnsiTheme="minorHAnsi" w:cstheme="minorHAnsi"/>
          <w:sz w:val="22"/>
          <w:szCs w:val="22"/>
        </w:rPr>
      </w:pPr>
      <w:r>
        <w:rPr>
          <w:rFonts w:asciiTheme="minorHAnsi" w:hAnsiTheme="minorHAnsi" w:cstheme="minorHAnsi"/>
          <w:sz w:val="22"/>
          <w:szCs w:val="22"/>
        </w:rPr>
        <w:t xml:space="preserve">AusAID supports the </w:t>
      </w:r>
      <w:r w:rsidR="00413D5E" w:rsidRPr="00793E25">
        <w:rPr>
          <w:rFonts w:asciiTheme="minorHAnsi" w:hAnsiTheme="minorHAnsi" w:cstheme="minorHAnsi"/>
          <w:sz w:val="22"/>
          <w:szCs w:val="22"/>
        </w:rPr>
        <w:t>ASEAN Disability Forum meeting to discuss employment of people with disabilities</w:t>
      </w:r>
      <w:r>
        <w:rPr>
          <w:rFonts w:asciiTheme="minorHAnsi" w:hAnsiTheme="minorHAnsi" w:cstheme="minorHAnsi"/>
          <w:sz w:val="22"/>
          <w:szCs w:val="22"/>
        </w:rPr>
        <w:t>.</w:t>
      </w:r>
      <w:r w:rsidR="00413D5E" w:rsidRPr="00793E25">
        <w:rPr>
          <w:rFonts w:asciiTheme="minorHAnsi" w:hAnsiTheme="minorHAnsi" w:cstheme="minorHAnsi"/>
          <w:sz w:val="22"/>
          <w:szCs w:val="22"/>
        </w:rPr>
        <w:t xml:space="preserve"> Aligned with the priorities of AusAID’s Development for All strategy, </w:t>
      </w:r>
      <w:r w:rsidR="00045C05">
        <w:rPr>
          <w:rFonts w:asciiTheme="minorHAnsi" w:hAnsiTheme="minorHAnsi" w:cstheme="minorHAnsi"/>
          <w:sz w:val="22"/>
          <w:szCs w:val="22"/>
        </w:rPr>
        <w:t>Australia</w:t>
      </w:r>
      <w:r w:rsidR="00413D5E" w:rsidRPr="00793E25">
        <w:rPr>
          <w:rFonts w:asciiTheme="minorHAnsi" w:hAnsiTheme="minorHAnsi" w:cstheme="minorHAnsi"/>
          <w:sz w:val="22"/>
          <w:szCs w:val="22"/>
        </w:rPr>
        <w:t xml:space="preserve"> play</w:t>
      </w:r>
      <w:r w:rsidR="00045C05">
        <w:rPr>
          <w:rFonts w:asciiTheme="minorHAnsi" w:hAnsiTheme="minorHAnsi" w:cstheme="minorHAnsi"/>
          <w:sz w:val="22"/>
          <w:szCs w:val="22"/>
        </w:rPr>
        <w:t>s</w:t>
      </w:r>
      <w:r w:rsidR="00413D5E" w:rsidRPr="00793E25">
        <w:rPr>
          <w:rFonts w:asciiTheme="minorHAnsi" w:hAnsiTheme="minorHAnsi" w:cstheme="minorHAnsi"/>
          <w:sz w:val="22"/>
          <w:szCs w:val="22"/>
        </w:rPr>
        <w:t xml:space="preserve"> a role in supporting leadership of people with disabilit</w:t>
      </w:r>
      <w:r w:rsidR="00A330CB">
        <w:rPr>
          <w:rFonts w:asciiTheme="minorHAnsi" w:hAnsiTheme="minorHAnsi" w:cstheme="minorHAnsi"/>
          <w:sz w:val="22"/>
          <w:szCs w:val="22"/>
        </w:rPr>
        <w:t>y</w:t>
      </w:r>
      <w:r w:rsidR="00413D5E" w:rsidRPr="00793E25">
        <w:rPr>
          <w:rFonts w:asciiTheme="minorHAnsi" w:hAnsiTheme="minorHAnsi" w:cstheme="minorHAnsi"/>
          <w:sz w:val="22"/>
          <w:szCs w:val="22"/>
        </w:rPr>
        <w:t>. In the Asian region, we engage with a range of regional mechanisms including ASEAN. Through our partnership agreement with the Cambodia Disabled Peoples Organisation, we support CDPO’s efforts to mainstream disability issues into the ASEAN Community. With our funding support CDPO, in partnership with DPI/AP</w:t>
      </w:r>
      <w:r w:rsidR="00045C05">
        <w:rPr>
          <w:rFonts w:asciiTheme="minorHAnsi" w:hAnsiTheme="minorHAnsi" w:cstheme="minorHAnsi"/>
          <w:sz w:val="22"/>
          <w:szCs w:val="22"/>
        </w:rPr>
        <w:t>,</w:t>
      </w:r>
      <w:r w:rsidR="00413D5E" w:rsidRPr="00793E25">
        <w:rPr>
          <w:rFonts w:asciiTheme="minorHAnsi" w:hAnsiTheme="minorHAnsi" w:cstheme="minorHAnsi"/>
          <w:sz w:val="22"/>
          <w:szCs w:val="22"/>
        </w:rPr>
        <w:t xml:space="preserve"> was recently able to conduct a meeting of the ASEAN Disability Forum, which took place in Phnom Penh in March 2012. This meeting included a session on employment, looking at Cambodian legislation as an example. </w:t>
      </w:r>
    </w:p>
    <w:p w:rsidR="00413D5E" w:rsidRPr="00793E25" w:rsidRDefault="00413D5E" w:rsidP="00793E25">
      <w:pPr>
        <w:rPr>
          <w:rFonts w:asciiTheme="minorHAnsi" w:hAnsiTheme="minorHAnsi" w:cstheme="minorHAnsi"/>
          <w:sz w:val="22"/>
          <w:szCs w:val="22"/>
        </w:rPr>
      </w:pPr>
    </w:p>
    <w:p w:rsidR="00413D5E" w:rsidRPr="00793E25" w:rsidRDefault="00413D5E" w:rsidP="00793E25">
      <w:pPr>
        <w:rPr>
          <w:rFonts w:asciiTheme="minorHAnsi" w:hAnsiTheme="minorHAnsi" w:cstheme="minorHAnsi"/>
          <w:b/>
          <w:sz w:val="22"/>
          <w:szCs w:val="22"/>
          <w:u w:val="single"/>
        </w:rPr>
      </w:pPr>
      <w:r w:rsidRPr="00793E25">
        <w:rPr>
          <w:rFonts w:asciiTheme="minorHAnsi" w:hAnsiTheme="minorHAnsi" w:cstheme="minorHAnsi"/>
          <w:b/>
          <w:sz w:val="22"/>
          <w:szCs w:val="22"/>
          <w:u w:val="single"/>
        </w:rPr>
        <w:t>The Pacific Islands Forum Secretariat advocacy on ILO Convention 159</w:t>
      </w:r>
    </w:p>
    <w:p w:rsidR="00413D5E" w:rsidRPr="00793E25" w:rsidRDefault="00413D5E" w:rsidP="00793E25">
      <w:pPr>
        <w:rPr>
          <w:rFonts w:asciiTheme="minorHAnsi" w:hAnsiTheme="minorHAnsi" w:cstheme="minorHAnsi"/>
          <w:sz w:val="22"/>
          <w:szCs w:val="22"/>
        </w:rPr>
      </w:pPr>
      <w:r w:rsidRPr="00793E25">
        <w:rPr>
          <w:rFonts w:asciiTheme="minorHAnsi" w:hAnsiTheme="minorHAnsi" w:cstheme="minorHAnsi"/>
          <w:sz w:val="22"/>
          <w:szCs w:val="22"/>
        </w:rPr>
        <w:t>Advocating for the signing and ratification of the International Labour Organisation Convention 159 (ILO 159) is a key area of action for the Pacific Islands Forum Secretariat under their partnership with AusAID to implement the Pacific Regional Strategy on Disability. In 2012 this has included continued support for disability policy development (FSM, Kiribati, Niue, Tonga, Tuvalu)</w:t>
      </w:r>
      <w:r w:rsidR="00045C05">
        <w:rPr>
          <w:rFonts w:asciiTheme="minorHAnsi" w:hAnsiTheme="minorHAnsi" w:cstheme="minorHAnsi"/>
          <w:sz w:val="22"/>
          <w:szCs w:val="22"/>
        </w:rPr>
        <w:t>;</w:t>
      </w:r>
      <w:r w:rsidRPr="00793E25">
        <w:rPr>
          <w:rFonts w:asciiTheme="minorHAnsi" w:hAnsiTheme="minorHAnsi" w:cstheme="minorHAnsi"/>
          <w:sz w:val="22"/>
          <w:szCs w:val="22"/>
        </w:rPr>
        <w:t xml:space="preserve"> disability policy reviews (Solomon Islands, PNG); ratification, implementation and reporting on UN Conventions (CRPD and ILO 159 on decent work); and legislative reviews (Samoa, Solomon Islands and PNG).</w:t>
      </w:r>
    </w:p>
    <w:p w:rsidR="00413D5E" w:rsidRPr="00793E25" w:rsidRDefault="00413D5E" w:rsidP="00793E25">
      <w:pPr>
        <w:rPr>
          <w:rFonts w:asciiTheme="minorHAnsi" w:hAnsiTheme="minorHAnsi" w:cstheme="minorHAnsi"/>
          <w:sz w:val="22"/>
          <w:szCs w:val="22"/>
        </w:rPr>
      </w:pPr>
    </w:p>
    <w:p w:rsidR="00793E25" w:rsidRPr="00793E25" w:rsidRDefault="00413D5E" w:rsidP="00793E25">
      <w:pPr>
        <w:rPr>
          <w:rFonts w:asciiTheme="minorHAnsi" w:hAnsiTheme="minorHAnsi" w:cstheme="minorHAnsi"/>
          <w:b/>
          <w:sz w:val="22"/>
          <w:szCs w:val="22"/>
          <w:u w:val="single"/>
        </w:rPr>
      </w:pPr>
      <w:r w:rsidRPr="00793E25">
        <w:rPr>
          <w:rFonts w:asciiTheme="minorHAnsi" w:hAnsiTheme="minorHAnsi" w:cstheme="minorHAnsi"/>
          <w:b/>
          <w:sz w:val="22"/>
          <w:szCs w:val="22"/>
          <w:u w:val="single"/>
        </w:rPr>
        <w:t>The Australia-Pacific Technical C</w:t>
      </w:r>
      <w:r w:rsidR="00793E25" w:rsidRPr="00793E25">
        <w:rPr>
          <w:rFonts w:asciiTheme="minorHAnsi" w:hAnsiTheme="minorHAnsi" w:cstheme="minorHAnsi"/>
          <w:b/>
          <w:sz w:val="22"/>
          <w:szCs w:val="22"/>
          <w:u w:val="single"/>
        </w:rPr>
        <w:t>ollege (APTC)</w:t>
      </w:r>
    </w:p>
    <w:p w:rsidR="00413D5E" w:rsidRPr="00793E25" w:rsidRDefault="00793E25" w:rsidP="00793E25">
      <w:pPr>
        <w:rPr>
          <w:rFonts w:asciiTheme="minorHAnsi" w:hAnsiTheme="minorHAnsi" w:cstheme="minorHAnsi"/>
          <w:b/>
          <w:sz w:val="22"/>
          <w:szCs w:val="22"/>
        </w:rPr>
      </w:pPr>
      <w:r w:rsidRPr="00793E25">
        <w:rPr>
          <w:rFonts w:asciiTheme="minorHAnsi" w:hAnsiTheme="minorHAnsi" w:cstheme="minorHAnsi"/>
          <w:sz w:val="22"/>
          <w:szCs w:val="22"/>
        </w:rPr>
        <w:t xml:space="preserve">APTC is </w:t>
      </w:r>
      <w:r w:rsidR="00413D5E" w:rsidRPr="00793E25">
        <w:rPr>
          <w:rFonts w:asciiTheme="minorHAnsi" w:hAnsiTheme="minorHAnsi" w:cstheme="minorHAnsi"/>
          <w:sz w:val="22"/>
          <w:szCs w:val="22"/>
        </w:rPr>
        <w:t>committed to enhancing vocational training opportunities for students with disability across the Pacific</w:t>
      </w:r>
      <w:r w:rsidRPr="00793E25">
        <w:rPr>
          <w:rFonts w:asciiTheme="minorHAnsi" w:hAnsiTheme="minorHAnsi" w:cstheme="minorHAnsi"/>
          <w:sz w:val="22"/>
          <w:szCs w:val="22"/>
        </w:rPr>
        <w:t>.</w:t>
      </w:r>
      <w:r>
        <w:rPr>
          <w:rFonts w:asciiTheme="minorHAnsi" w:hAnsiTheme="minorHAnsi" w:cstheme="minorHAnsi"/>
          <w:b/>
          <w:sz w:val="22"/>
          <w:szCs w:val="22"/>
        </w:rPr>
        <w:t xml:space="preserve"> </w:t>
      </w:r>
      <w:r w:rsidR="00413D5E" w:rsidRPr="00793E25">
        <w:rPr>
          <w:rFonts w:asciiTheme="minorHAnsi" w:hAnsiTheme="minorHAnsi" w:cstheme="minorHAnsi"/>
          <w:sz w:val="22"/>
          <w:szCs w:val="22"/>
        </w:rPr>
        <w:t>The Australia-Pacific Technical College is committed to providing equitable opportunities for people wit</w:t>
      </w:r>
      <w:r w:rsidR="002F0ECC">
        <w:rPr>
          <w:rFonts w:asciiTheme="minorHAnsi" w:hAnsiTheme="minorHAnsi" w:cstheme="minorHAnsi"/>
          <w:sz w:val="22"/>
          <w:szCs w:val="22"/>
        </w:rPr>
        <w:t>h disability</w:t>
      </w:r>
      <w:r w:rsidR="00413D5E" w:rsidRPr="00793E25">
        <w:rPr>
          <w:rFonts w:asciiTheme="minorHAnsi" w:hAnsiTheme="minorHAnsi" w:cstheme="minorHAnsi"/>
          <w:sz w:val="22"/>
          <w:szCs w:val="22"/>
        </w:rPr>
        <w:t xml:space="preserve"> to access vocational training programs within an inclusive environment. Focusing on student’s abilities, the APTC has developed and strengthened the skills of</w:t>
      </w:r>
      <w:r w:rsidR="002F0ECC">
        <w:rPr>
          <w:rFonts w:asciiTheme="minorHAnsi" w:hAnsiTheme="minorHAnsi" w:cstheme="minorHAnsi"/>
          <w:sz w:val="22"/>
          <w:szCs w:val="22"/>
        </w:rPr>
        <w:t xml:space="preserve"> people with disability </w:t>
      </w:r>
      <w:r w:rsidR="00413D5E" w:rsidRPr="00793E25">
        <w:rPr>
          <w:rFonts w:asciiTheme="minorHAnsi" w:hAnsiTheme="minorHAnsi" w:cstheme="minorHAnsi"/>
          <w:sz w:val="22"/>
          <w:szCs w:val="22"/>
        </w:rPr>
        <w:t>to access better employment opportunities through a variety of courses tailored to maximise individual’s learning o</w:t>
      </w:r>
      <w:r w:rsidR="002F0ECC">
        <w:rPr>
          <w:rFonts w:asciiTheme="minorHAnsi" w:hAnsiTheme="minorHAnsi" w:cstheme="minorHAnsi"/>
          <w:sz w:val="22"/>
          <w:szCs w:val="22"/>
        </w:rPr>
        <w:t>utcomes. Women with disability</w:t>
      </w:r>
      <w:r w:rsidR="00413D5E" w:rsidRPr="00793E25">
        <w:rPr>
          <w:rFonts w:asciiTheme="minorHAnsi" w:hAnsiTheme="minorHAnsi" w:cstheme="minorHAnsi"/>
          <w:sz w:val="22"/>
          <w:szCs w:val="22"/>
        </w:rPr>
        <w:t xml:space="preserve"> are particularly encouraged to learn a trade and improve their employment prospects. </w:t>
      </w:r>
      <w:r w:rsidR="00413D5E" w:rsidRPr="00793E25">
        <w:rPr>
          <w:rFonts w:asciiTheme="minorHAnsi" w:hAnsiTheme="minorHAnsi" w:cstheme="minorHAnsi"/>
          <w:bCs/>
          <w:sz w:val="22"/>
          <w:szCs w:val="22"/>
        </w:rPr>
        <w:t>This initiative provides people with disability across the Pacific</w:t>
      </w:r>
      <w:r w:rsidR="00045C05">
        <w:rPr>
          <w:rFonts w:asciiTheme="minorHAnsi" w:hAnsiTheme="minorHAnsi" w:cstheme="minorHAnsi"/>
          <w:bCs/>
          <w:sz w:val="22"/>
          <w:szCs w:val="22"/>
        </w:rPr>
        <w:t xml:space="preserve"> with</w:t>
      </w:r>
      <w:r w:rsidR="00413D5E" w:rsidRPr="00793E25">
        <w:rPr>
          <w:rFonts w:asciiTheme="minorHAnsi" w:hAnsiTheme="minorHAnsi" w:cstheme="minorHAnsi"/>
          <w:bCs/>
          <w:sz w:val="22"/>
          <w:szCs w:val="22"/>
        </w:rPr>
        <w:t xml:space="preserve"> access to the skills needed to enhance their future employment opportunities as part of a more competitive regional workforce. In total 18 students with disability from across the Pacific have enrolled in APTC courses (with 10 graduates as at 2012).</w:t>
      </w:r>
      <w:r w:rsidR="00413D5E" w:rsidRPr="00793E25">
        <w:rPr>
          <w:rFonts w:asciiTheme="minorHAnsi" w:hAnsiTheme="minorHAnsi" w:cstheme="minorHAnsi"/>
          <w:b/>
          <w:bCs/>
          <w:sz w:val="22"/>
          <w:szCs w:val="22"/>
        </w:rPr>
        <w:t xml:space="preserve"> </w:t>
      </w:r>
    </w:p>
    <w:p w:rsidR="00413D5E" w:rsidRPr="00793E25" w:rsidRDefault="00413D5E" w:rsidP="00793E25">
      <w:pPr>
        <w:autoSpaceDE w:val="0"/>
        <w:autoSpaceDN w:val="0"/>
        <w:adjustRightInd w:val="0"/>
        <w:rPr>
          <w:rFonts w:asciiTheme="minorHAnsi" w:hAnsiTheme="minorHAnsi" w:cstheme="minorHAnsi"/>
          <w:bCs/>
          <w:sz w:val="22"/>
          <w:szCs w:val="22"/>
        </w:rPr>
      </w:pPr>
    </w:p>
    <w:p w:rsidR="00413D5E" w:rsidRPr="00793E25" w:rsidRDefault="00413D5E" w:rsidP="00793E25">
      <w:pPr>
        <w:rPr>
          <w:rFonts w:asciiTheme="minorHAnsi" w:hAnsiTheme="minorHAnsi" w:cstheme="minorHAnsi"/>
          <w:bCs/>
          <w:sz w:val="22"/>
          <w:szCs w:val="22"/>
        </w:rPr>
      </w:pPr>
      <w:r w:rsidRPr="00793E25">
        <w:rPr>
          <w:rFonts w:asciiTheme="minorHAnsi" w:hAnsiTheme="minorHAnsi" w:cstheme="minorHAnsi"/>
          <w:bCs/>
          <w:sz w:val="22"/>
          <w:szCs w:val="22"/>
        </w:rPr>
        <w:t>The APTC’s dedication to inclusive education for student</w:t>
      </w:r>
      <w:r w:rsidR="00045C05">
        <w:rPr>
          <w:rFonts w:asciiTheme="minorHAnsi" w:hAnsiTheme="minorHAnsi" w:cstheme="minorHAnsi"/>
          <w:bCs/>
          <w:sz w:val="22"/>
          <w:szCs w:val="22"/>
        </w:rPr>
        <w:t>s with disability is an example</w:t>
      </w:r>
      <w:r w:rsidRPr="00793E25">
        <w:rPr>
          <w:rFonts w:asciiTheme="minorHAnsi" w:hAnsiTheme="minorHAnsi" w:cstheme="minorHAnsi"/>
          <w:bCs/>
          <w:sz w:val="22"/>
          <w:szCs w:val="22"/>
        </w:rPr>
        <w:t xml:space="preserve"> of how mainstream development initiatives can be implemented to further enhance opportunities accessible to people with disability. Importantly, the APTC translates their Access and Equity policy into action, allocating </w:t>
      </w:r>
      <w:r w:rsidR="00306ABB">
        <w:rPr>
          <w:rFonts w:asciiTheme="minorHAnsi" w:hAnsiTheme="minorHAnsi" w:cstheme="minorHAnsi"/>
          <w:bCs/>
          <w:sz w:val="22"/>
          <w:szCs w:val="22"/>
        </w:rPr>
        <w:t>10 per cent</w:t>
      </w:r>
      <w:r w:rsidRPr="00793E25">
        <w:rPr>
          <w:rFonts w:asciiTheme="minorHAnsi" w:hAnsiTheme="minorHAnsi" w:cstheme="minorHAnsi"/>
          <w:bCs/>
          <w:sz w:val="22"/>
          <w:szCs w:val="22"/>
        </w:rPr>
        <w:t xml:space="preserve"> of their budget to ensuring buildings are accessible and AUD$100,000 per annum for reasonable adjustments to support students with disabilit</w:t>
      </w:r>
      <w:r w:rsidR="002F0ECC">
        <w:rPr>
          <w:rFonts w:asciiTheme="minorHAnsi" w:hAnsiTheme="minorHAnsi" w:cstheme="minorHAnsi"/>
          <w:bCs/>
          <w:sz w:val="22"/>
          <w:szCs w:val="22"/>
        </w:rPr>
        <w:t>y</w:t>
      </w:r>
      <w:r w:rsidRPr="00793E25">
        <w:rPr>
          <w:rFonts w:asciiTheme="minorHAnsi" w:hAnsiTheme="minorHAnsi" w:cstheme="minorHAnsi"/>
          <w:bCs/>
          <w:sz w:val="22"/>
          <w:szCs w:val="22"/>
        </w:rPr>
        <w:t>. Prioritising the inclusion of people with disabilit</w:t>
      </w:r>
      <w:r w:rsidR="002F0ECC">
        <w:rPr>
          <w:rFonts w:asciiTheme="minorHAnsi" w:hAnsiTheme="minorHAnsi" w:cstheme="minorHAnsi"/>
          <w:bCs/>
          <w:sz w:val="22"/>
          <w:szCs w:val="22"/>
        </w:rPr>
        <w:t>y</w:t>
      </w:r>
      <w:r w:rsidRPr="00793E25">
        <w:rPr>
          <w:rFonts w:asciiTheme="minorHAnsi" w:hAnsiTheme="minorHAnsi" w:cstheme="minorHAnsi"/>
          <w:bCs/>
          <w:sz w:val="22"/>
          <w:szCs w:val="22"/>
        </w:rPr>
        <w:t xml:space="preserve"> in mainstream vocational initiatives ensures access to the skills needed to enhance their future employment opportunities, and positions people with disability as economically productive contributors to their communities. </w:t>
      </w:r>
    </w:p>
    <w:p w:rsidR="00413D5E" w:rsidRPr="00793E25" w:rsidRDefault="00413D5E" w:rsidP="00793E25">
      <w:pPr>
        <w:rPr>
          <w:rFonts w:asciiTheme="minorHAnsi" w:hAnsiTheme="minorHAnsi" w:cstheme="minorHAnsi"/>
          <w:sz w:val="22"/>
          <w:szCs w:val="22"/>
        </w:rPr>
      </w:pPr>
    </w:p>
    <w:p w:rsidR="00413D5E" w:rsidRPr="00793E25" w:rsidRDefault="00413D5E" w:rsidP="00793E25">
      <w:pPr>
        <w:rPr>
          <w:rFonts w:asciiTheme="minorHAnsi" w:hAnsiTheme="minorHAnsi" w:cstheme="minorHAnsi"/>
          <w:b/>
          <w:sz w:val="22"/>
          <w:szCs w:val="22"/>
          <w:u w:val="single"/>
        </w:rPr>
      </w:pPr>
      <w:r w:rsidRPr="00793E25">
        <w:rPr>
          <w:rFonts w:asciiTheme="minorHAnsi" w:hAnsiTheme="minorHAnsi" w:cstheme="minorHAnsi"/>
          <w:b/>
          <w:sz w:val="22"/>
          <w:szCs w:val="22"/>
          <w:u w:val="single"/>
        </w:rPr>
        <w:lastRenderedPageBreak/>
        <w:t>Pacific Disability Forum</w:t>
      </w:r>
    </w:p>
    <w:p w:rsidR="00413D5E" w:rsidRPr="00793E25" w:rsidRDefault="00413D5E" w:rsidP="00793E25">
      <w:pPr>
        <w:rPr>
          <w:rFonts w:asciiTheme="minorHAnsi" w:hAnsiTheme="minorHAnsi" w:cstheme="minorHAnsi"/>
          <w:sz w:val="22"/>
          <w:szCs w:val="22"/>
        </w:rPr>
      </w:pPr>
      <w:r w:rsidRPr="00793E25">
        <w:rPr>
          <w:rFonts w:asciiTheme="minorHAnsi" w:hAnsiTheme="minorHAnsi" w:cstheme="minorHAnsi"/>
          <w:sz w:val="22"/>
          <w:szCs w:val="22"/>
        </w:rPr>
        <w:t>As the regional peak body for Pacific Disabled Persons Organisation, the Pacific Disability Forum’s leadership in strengthening the capacity and voice of Pacific Islanders with disability at national, regional and international levels has supported PIFS advocacy on the UN and ILO Conventions. PDF also employs people with disability. Six youth from across the Pacific to participate in an inaugural internship program aimed to equip young leaders with disability with the skills to run a DPO. This internship provides opportunities for</w:t>
      </w:r>
      <w:r w:rsidR="002F0ECC">
        <w:rPr>
          <w:rFonts w:asciiTheme="minorHAnsi" w:hAnsiTheme="minorHAnsi" w:cstheme="minorHAnsi"/>
          <w:sz w:val="22"/>
          <w:szCs w:val="22"/>
        </w:rPr>
        <w:t xml:space="preserve"> young leaders with disability</w:t>
      </w:r>
      <w:r w:rsidRPr="00793E25">
        <w:rPr>
          <w:rFonts w:asciiTheme="minorHAnsi" w:hAnsiTheme="minorHAnsi" w:cstheme="minorHAnsi"/>
          <w:sz w:val="22"/>
          <w:szCs w:val="22"/>
        </w:rPr>
        <w:t xml:space="preserve"> across the Pacific to develop their skills and experiences and promote options for future employment.</w:t>
      </w:r>
    </w:p>
    <w:p w:rsidR="00413D5E" w:rsidRPr="00793E25" w:rsidRDefault="00413D5E" w:rsidP="00793E25">
      <w:pPr>
        <w:rPr>
          <w:rFonts w:asciiTheme="minorHAnsi" w:hAnsiTheme="minorHAnsi" w:cstheme="minorHAnsi"/>
          <w:sz w:val="22"/>
          <w:szCs w:val="22"/>
        </w:rPr>
      </w:pPr>
    </w:p>
    <w:p w:rsidR="00793E25" w:rsidRPr="00793E25" w:rsidRDefault="00413D5E" w:rsidP="00793E25">
      <w:pPr>
        <w:rPr>
          <w:rFonts w:asciiTheme="minorHAnsi" w:hAnsiTheme="minorHAnsi" w:cstheme="minorHAnsi"/>
          <w:b/>
          <w:sz w:val="22"/>
          <w:szCs w:val="22"/>
          <w:u w:val="single"/>
        </w:rPr>
      </w:pPr>
      <w:r w:rsidRPr="00793E25">
        <w:rPr>
          <w:rFonts w:asciiTheme="minorHAnsi" w:hAnsiTheme="minorHAnsi" w:cstheme="minorHAnsi"/>
          <w:b/>
          <w:sz w:val="22"/>
          <w:szCs w:val="22"/>
          <w:u w:val="single"/>
        </w:rPr>
        <w:t xml:space="preserve">Australia Awards  </w:t>
      </w:r>
    </w:p>
    <w:p w:rsidR="00413D5E" w:rsidRPr="00793E25" w:rsidRDefault="00793E25" w:rsidP="00793E25">
      <w:pPr>
        <w:rPr>
          <w:rFonts w:asciiTheme="minorHAnsi" w:hAnsiTheme="minorHAnsi" w:cstheme="minorHAnsi"/>
          <w:b/>
          <w:sz w:val="22"/>
          <w:szCs w:val="22"/>
        </w:rPr>
      </w:pPr>
      <w:r w:rsidRPr="00793E25">
        <w:rPr>
          <w:rFonts w:asciiTheme="minorHAnsi" w:hAnsiTheme="minorHAnsi" w:cstheme="minorHAnsi"/>
          <w:sz w:val="22"/>
          <w:szCs w:val="22"/>
        </w:rPr>
        <w:t>Australia Awards encourage</w:t>
      </w:r>
      <w:r w:rsidR="00413D5E" w:rsidRPr="00793E25">
        <w:rPr>
          <w:rFonts w:asciiTheme="minorHAnsi" w:hAnsiTheme="minorHAnsi" w:cstheme="minorHAnsi"/>
          <w:sz w:val="22"/>
          <w:szCs w:val="22"/>
        </w:rPr>
        <w:t xml:space="preserve"> opportunities for people wit</w:t>
      </w:r>
      <w:r w:rsidR="002F0ECC">
        <w:rPr>
          <w:rFonts w:asciiTheme="minorHAnsi" w:hAnsiTheme="minorHAnsi" w:cstheme="minorHAnsi"/>
          <w:sz w:val="22"/>
          <w:szCs w:val="22"/>
        </w:rPr>
        <w:t>h disability</w:t>
      </w:r>
      <w:r w:rsidR="00413D5E" w:rsidRPr="00793E25">
        <w:rPr>
          <w:rFonts w:asciiTheme="minorHAnsi" w:hAnsiTheme="minorHAnsi" w:cstheme="minorHAnsi"/>
          <w:sz w:val="22"/>
          <w:szCs w:val="22"/>
        </w:rPr>
        <w:t xml:space="preserve"> to access scholarships assistance</w:t>
      </w:r>
      <w:r w:rsidRPr="00793E25">
        <w:rPr>
          <w:rFonts w:asciiTheme="minorHAnsi" w:hAnsiTheme="minorHAnsi" w:cstheme="minorHAnsi"/>
          <w:sz w:val="22"/>
          <w:szCs w:val="22"/>
        </w:rPr>
        <w:t>.</w:t>
      </w:r>
      <w:r>
        <w:rPr>
          <w:rFonts w:asciiTheme="minorHAnsi" w:hAnsiTheme="minorHAnsi" w:cstheme="minorHAnsi"/>
          <w:b/>
          <w:sz w:val="22"/>
          <w:szCs w:val="22"/>
        </w:rPr>
        <w:t xml:space="preserve"> </w:t>
      </w:r>
      <w:r w:rsidR="00413D5E" w:rsidRPr="00793E25">
        <w:rPr>
          <w:rFonts w:asciiTheme="minorHAnsi" w:hAnsiTheme="minorHAnsi" w:cstheme="minorHAnsi"/>
          <w:sz w:val="22"/>
          <w:szCs w:val="22"/>
        </w:rPr>
        <w:t xml:space="preserve">Increasing numbers of people with disability are accessing Australia Awards. The 2011 Australian Development Scholarships promotional and application process strategies that targeted people with disability generated greater interest than in previous years. A total of 19 applicants self-identified as having disability and satisfied the initial eligibility and compliance checks. Of these, four (two female and two male) were selected for the 2012 intake for studying in national development priority areas of education, social science, law and health. </w:t>
      </w:r>
    </w:p>
    <w:p w:rsidR="009177A3" w:rsidRDefault="009177A3" w:rsidP="00793E25">
      <w:pPr>
        <w:rPr>
          <w:rFonts w:asciiTheme="minorHAnsi" w:hAnsiTheme="minorHAnsi" w:cstheme="minorHAnsi"/>
          <w:b/>
          <w:sz w:val="22"/>
          <w:szCs w:val="22"/>
          <w:u w:val="single"/>
        </w:rPr>
      </w:pPr>
    </w:p>
    <w:p w:rsidR="00793E25" w:rsidRPr="00793E25" w:rsidRDefault="00793E25" w:rsidP="00793E25">
      <w:pPr>
        <w:rPr>
          <w:rFonts w:asciiTheme="minorHAnsi" w:hAnsiTheme="minorHAnsi" w:cstheme="minorHAnsi"/>
          <w:b/>
          <w:sz w:val="22"/>
          <w:szCs w:val="22"/>
          <w:u w:val="single"/>
        </w:rPr>
      </w:pPr>
      <w:r w:rsidRPr="00793E25">
        <w:rPr>
          <w:rFonts w:asciiTheme="minorHAnsi" w:hAnsiTheme="minorHAnsi" w:cstheme="minorHAnsi"/>
          <w:b/>
          <w:sz w:val="22"/>
          <w:szCs w:val="22"/>
          <w:u w:val="single"/>
        </w:rPr>
        <w:t>Australian De</w:t>
      </w:r>
      <w:r>
        <w:rPr>
          <w:rFonts w:asciiTheme="minorHAnsi" w:hAnsiTheme="minorHAnsi" w:cstheme="minorHAnsi"/>
          <w:b/>
          <w:sz w:val="22"/>
          <w:szCs w:val="22"/>
          <w:u w:val="single"/>
        </w:rPr>
        <w:t>velopment Research Awards</w:t>
      </w:r>
    </w:p>
    <w:p w:rsidR="00413D5E" w:rsidRPr="00793E25" w:rsidRDefault="00793E25" w:rsidP="00793E25">
      <w:pPr>
        <w:rPr>
          <w:rFonts w:asciiTheme="minorHAnsi" w:hAnsiTheme="minorHAnsi" w:cstheme="minorHAnsi"/>
          <w:b/>
          <w:sz w:val="22"/>
          <w:szCs w:val="22"/>
        </w:rPr>
      </w:pPr>
      <w:r w:rsidRPr="00793E25">
        <w:rPr>
          <w:rFonts w:asciiTheme="minorHAnsi" w:hAnsiTheme="minorHAnsi" w:cstheme="minorHAnsi"/>
          <w:sz w:val="22"/>
          <w:szCs w:val="22"/>
        </w:rPr>
        <w:t>Australian Development Research Awards (</w:t>
      </w:r>
      <w:r w:rsidR="00413D5E" w:rsidRPr="00793E25">
        <w:rPr>
          <w:rFonts w:asciiTheme="minorHAnsi" w:hAnsiTheme="minorHAnsi" w:cstheme="minorHAnsi"/>
          <w:sz w:val="22"/>
          <w:szCs w:val="22"/>
        </w:rPr>
        <w:t>ADRA</w:t>
      </w:r>
      <w:r w:rsidRPr="00793E25">
        <w:rPr>
          <w:rFonts w:asciiTheme="minorHAnsi" w:hAnsiTheme="minorHAnsi" w:cstheme="minorHAnsi"/>
          <w:sz w:val="22"/>
          <w:szCs w:val="22"/>
        </w:rPr>
        <w:t>)</w:t>
      </w:r>
      <w:r w:rsidR="00413D5E" w:rsidRPr="00793E25">
        <w:rPr>
          <w:rFonts w:asciiTheme="minorHAnsi" w:hAnsiTheme="minorHAnsi" w:cstheme="minorHAnsi"/>
          <w:sz w:val="22"/>
          <w:szCs w:val="22"/>
        </w:rPr>
        <w:t>: Travelling together – Inclusive Roads research project employs and builds cap</w:t>
      </w:r>
      <w:r w:rsidR="002F0ECC">
        <w:rPr>
          <w:rFonts w:asciiTheme="minorHAnsi" w:hAnsiTheme="minorHAnsi" w:cstheme="minorHAnsi"/>
          <w:sz w:val="22"/>
          <w:szCs w:val="22"/>
        </w:rPr>
        <w:t>acity of people with disability</w:t>
      </w:r>
      <w:r w:rsidR="00413D5E" w:rsidRPr="00793E25">
        <w:rPr>
          <w:rFonts w:asciiTheme="minorHAnsi" w:hAnsiTheme="minorHAnsi" w:cstheme="minorHAnsi"/>
          <w:sz w:val="22"/>
          <w:szCs w:val="22"/>
        </w:rPr>
        <w:t xml:space="preserve"> as researchers</w:t>
      </w:r>
      <w:r w:rsidRPr="00793E25">
        <w:rPr>
          <w:rFonts w:asciiTheme="minorHAnsi" w:hAnsiTheme="minorHAnsi" w:cstheme="minorHAnsi"/>
          <w:sz w:val="22"/>
          <w:szCs w:val="22"/>
        </w:rPr>
        <w:t>.</w:t>
      </w:r>
      <w:r>
        <w:rPr>
          <w:rFonts w:asciiTheme="minorHAnsi" w:hAnsiTheme="minorHAnsi" w:cstheme="minorHAnsi"/>
          <w:b/>
          <w:sz w:val="22"/>
          <w:szCs w:val="22"/>
        </w:rPr>
        <w:t xml:space="preserve"> </w:t>
      </w:r>
      <w:r w:rsidR="00413D5E" w:rsidRPr="00793E25">
        <w:rPr>
          <w:rFonts w:asciiTheme="minorHAnsi" w:hAnsiTheme="minorHAnsi" w:cstheme="minorHAnsi"/>
          <w:i/>
          <w:sz w:val="22"/>
          <w:szCs w:val="22"/>
        </w:rPr>
        <w:t>Travelling Together: Disability Inclusive Road Development in Papua New Guinea</w:t>
      </w:r>
      <w:r w:rsidR="00413D5E" w:rsidRPr="00793E25">
        <w:rPr>
          <w:rFonts w:asciiTheme="minorHAnsi" w:hAnsiTheme="minorHAnsi" w:cstheme="minorHAnsi"/>
          <w:sz w:val="22"/>
          <w:szCs w:val="22"/>
        </w:rPr>
        <w:t xml:space="preserve"> is a three year (May 2010 - April 2013) research project funded by AusAID, under the Australian Development Research Awards (ADRA) program. The project examines access to road infrastructure in Papua New Gu</w:t>
      </w:r>
      <w:r w:rsidR="002F0ECC">
        <w:rPr>
          <w:rFonts w:asciiTheme="minorHAnsi" w:hAnsiTheme="minorHAnsi" w:cstheme="minorHAnsi"/>
          <w:sz w:val="22"/>
          <w:szCs w:val="22"/>
        </w:rPr>
        <w:t>inea by people with disability</w:t>
      </w:r>
      <w:r w:rsidR="00413D5E" w:rsidRPr="00793E25">
        <w:rPr>
          <w:rFonts w:asciiTheme="minorHAnsi" w:hAnsiTheme="minorHAnsi" w:cstheme="minorHAnsi"/>
          <w:sz w:val="22"/>
          <w:szCs w:val="22"/>
        </w:rPr>
        <w:t xml:space="preserve">. A key principle of the project </w:t>
      </w:r>
      <w:r w:rsidR="002F0ECC">
        <w:rPr>
          <w:rFonts w:asciiTheme="minorHAnsi" w:hAnsiTheme="minorHAnsi" w:cstheme="minorHAnsi"/>
          <w:sz w:val="22"/>
          <w:szCs w:val="22"/>
        </w:rPr>
        <w:t>is that people with disability</w:t>
      </w:r>
      <w:r w:rsidR="00413D5E" w:rsidRPr="00793E25">
        <w:rPr>
          <w:rFonts w:asciiTheme="minorHAnsi" w:hAnsiTheme="minorHAnsi" w:cstheme="minorHAnsi"/>
          <w:sz w:val="22"/>
          <w:szCs w:val="22"/>
        </w:rPr>
        <w:t xml:space="preserve"> are partners in the research and that they participate fully in every phase of the project. In each of five locations, one male and one female data collector were recruited (10 data collectors in total). All of the data collectors were people with disabilit</w:t>
      </w:r>
      <w:r w:rsidR="002F0ECC">
        <w:rPr>
          <w:rFonts w:asciiTheme="minorHAnsi" w:hAnsiTheme="minorHAnsi" w:cstheme="minorHAnsi"/>
          <w:sz w:val="22"/>
          <w:szCs w:val="22"/>
        </w:rPr>
        <w:t>y</w:t>
      </w:r>
      <w:r w:rsidR="00413D5E" w:rsidRPr="00793E25">
        <w:rPr>
          <w:rFonts w:asciiTheme="minorHAnsi" w:hAnsiTheme="minorHAnsi" w:cstheme="minorHAnsi"/>
          <w:sz w:val="22"/>
          <w:szCs w:val="22"/>
        </w:rPr>
        <w:t xml:space="preserve"> who lived in the location under study. The data collectors participated in two weeks of training to build their capacity and skills in the implementation of research tools.</w:t>
      </w:r>
      <w:r w:rsidR="004429DB">
        <w:rPr>
          <w:rFonts w:asciiTheme="minorHAnsi" w:hAnsiTheme="minorHAnsi" w:cstheme="minorHAnsi"/>
          <w:sz w:val="22"/>
          <w:szCs w:val="22"/>
        </w:rPr>
        <w:t xml:space="preserve"> While not only providing short </w:t>
      </w:r>
      <w:r w:rsidR="00045C05">
        <w:rPr>
          <w:rFonts w:asciiTheme="minorHAnsi" w:hAnsiTheme="minorHAnsi" w:cstheme="minorHAnsi"/>
          <w:sz w:val="22"/>
          <w:szCs w:val="22"/>
        </w:rPr>
        <w:t xml:space="preserve">term employment, </w:t>
      </w:r>
      <w:r w:rsidR="00413D5E" w:rsidRPr="00793E25">
        <w:rPr>
          <w:rFonts w:asciiTheme="minorHAnsi" w:hAnsiTheme="minorHAnsi" w:cstheme="minorHAnsi"/>
          <w:sz w:val="22"/>
          <w:szCs w:val="22"/>
        </w:rPr>
        <w:t>this project prioritised building the skills and capacity of people with disabilit</w:t>
      </w:r>
      <w:r w:rsidR="002F0ECC">
        <w:rPr>
          <w:rFonts w:asciiTheme="minorHAnsi" w:hAnsiTheme="minorHAnsi" w:cstheme="minorHAnsi"/>
          <w:sz w:val="22"/>
          <w:szCs w:val="22"/>
        </w:rPr>
        <w:t>y</w:t>
      </w:r>
      <w:r w:rsidR="00413D5E" w:rsidRPr="00793E25">
        <w:rPr>
          <w:rFonts w:asciiTheme="minorHAnsi" w:hAnsiTheme="minorHAnsi" w:cstheme="minorHAnsi"/>
          <w:sz w:val="22"/>
          <w:szCs w:val="22"/>
        </w:rPr>
        <w:t xml:space="preserve"> to engage in future research and employment opportunities.</w:t>
      </w:r>
    </w:p>
    <w:p w:rsidR="00413D5E" w:rsidRPr="00793E25" w:rsidRDefault="00413D5E" w:rsidP="00793E25">
      <w:pPr>
        <w:rPr>
          <w:rFonts w:asciiTheme="minorHAnsi" w:hAnsiTheme="minorHAnsi" w:cstheme="minorHAnsi"/>
          <w:sz w:val="22"/>
          <w:szCs w:val="22"/>
          <w:u w:val="single"/>
        </w:rPr>
      </w:pPr>
    </w:p>
    <w:p w:rsidR="00413D5E" w:rsidRPr="00793E25" w:rsidRDefault="00413D5E" w:rsidP="00793E25">
      <w:pPr>
        <w:rPr>
          <w:rFonts w:asciiTheme="minorHAnsi" w:hAnsiTheme="minorHAnsi" w:cstheme="minorHAnsi"/>
          <w:b/>
          <w:sz w:val="22"/>
          <w:szCs w:val="22"/>
          <w:u w:val="single"/>
        </w:rPr>
      </w:pPr>
      <w:r w:rsidRPr="00793E25">
        <w:rPr>
          <w:rFonts w:asciiTheme="minorHAnsi" w:hAnsiTheme="minorHAnsi" w:cstheme="minorHAnsi"/>
          <w:b/>
          <w:sz w:val="22"/>
          <w:szCs w:val="22"/>
          <w:u w:val="single"/>
        </w:rPr>
        <w:t xml:space="preserve">Marist Champagnat Institute </w:t>
      </w:r>
    </w:p>
    <w:p w:rsidR="00413D5E" w:rsidRPr="00793E25" w:rsidRDefault="00413D5E" w:rsidP="00793E25">
      <w:pPr>
        <w:rPr>
          <w:rFonts w:asciiTheme="minorHAnsi" w:hAnsiTheme="minorHAnsi" w:cstheme="minorHAnsi"/>
          <w:sz w:val="22"/>
          <w:szCs w:val="22"/>
        </w:rPr>
      </w:pPr>
      <w:r w:rsidRPr="00793E25">
        <w:rPr>
          <w:rFonts w:asciiTheme="minorHAnsi" w:hAnsiTheme="minorHAnsi" w:cstheme="minorHAnsi"/>
          <w:sz w:val="22"/>
          <w:szCs w:val="22"/>
        </w:rPr>
        <w:t xml:space="preserve"> The Marist Champagnat Institute in Fiji has been supporting access to vocational education for students with disability, with assistance through AusAID’s Access to Quality Education initiative and specialist volunteers from the Australian Volunteers for International Development program. The Suva based secondary school is the only school in Fiji that specialises in teaching vocational and mainstream curriculum to young people wit</w:t>
      </w:r>
      <w:r w:rsidR="002F0ECC">
        <w:rPr>
          <w:rFonts w:asciiTheme="minorHAnsi" w:hAnsiTheme="minorHAnsi" w:cstheme="minorHAnsi"/>
          <w:sz w:val="22"/>
          <w:szCs w:val="22"/>
        </w:rPr>
        <w:t>h disability</w:t>
      </w:r>
      <w:r w:rsidRPr="00793E25">
        <w:rPr>
          <w:rFonts w:asciiTheme="minorHAnsi" w:hAnsiTheme="minorHAnsi" w:cstheme="minorHAnsi"/>
          <w:sz w:val="22"/>
          <w:szCs w:val="22"/>
        </w:rPr>
        <w:t xml:space="preserve"> and learning difficulties. Students of all abilities learn side by side, with smaller class sizes enabling students to achieve their learning outcomes in a more supportive environment. </w:t>
      </w:r>
    </w:p>
    <w:p w:rsidR="00413D5E" w:rsidRPr="00793E25" w:rsidRDefault="00413D5E" w:rsidP="00793E25">
      <w:pPr>
        <w:rPr>
          <w:rFonts w:asciiTheme="minorHAnsi" w:hAnsiTheme="minorHAnsi" w:cstheme="minorHAnsi"/>
          <w:sz w:val="22"/>
          <w:szCs w:val="22"/>
        </w:rPr>
      </w:pPr>
    </w:p>
    <w:sectPr w:rsidR="00413D5E" w:rsidRPr="00793E25" w:rsidSect="00673A61">
      <w:headerReference w:type="default" r:id="rId39"/>
      <w:footerReference w:type="default" r:id="rId40"/>
      <w:pgSz w:w="11906" w:h="16838" w:code="9"/>
      <w:pgMar w:top="1418" w:right="1134" w:bottom="1418" w:left="1418" w:header="567"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AA5" w:rsidRDefault="00BD5AA5" w:rsidP="0074766C">
      <w:pPr>
        <w:spacing w:line="240" w:lineRule="auto"/>
      </w:pPr>
      <w:r>
        <w:separator/>
      </w:r>
    </w:p>
  </w:endnote>
  <w:endnote w:type="continuationSeparator" w:id="0">
    <w:p w:rsidR="00BD5AA5" w:rsidRDefault="00BD5AA5" w:rsidP="00747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10760"/>
      <w:docPartObj>
        <w:docPartGallery w:val="Page Numbers (Bottom of Page)"/>
        <w:docPartUnique/>
      </w:docPartObj>
    </w:sdtPr>
    <w:sdtEndPr/>
    <w:sdtContent>
      <w:p w:rsidR="00E71C01" w:rsidRDefault="00215D64">
        <w:pPr>
          <w:pStyle w:val="Footer"/>
          <w:jc w:val="right"/>
        </w:pPr>
        <w:r>
          <w:fldChar w:fldCharType="begin"/>
        </w:r>
        <w:r w:rsidR="00E71C01">
          <w:instrText xml:space="preserve"> PAGE   \* MERGEFORMAT </w:instrText>
        </w:r>
        <w:r>
          <w:fldChar w:fldCharType="separate"/>
        </w:r>
        <w:r w:rsidR="009F3D88">
          <w:rPr>
            <w:noProof/>
          </w:rPr>
          <w:t>1</w:t>
        </w:r>
        <w:r>
          <w:rPr>
            <w:noProof/>
          </w:rPr>
          <w:fldChar w:fldCharType="end"/>
        </w:r>
      </w:p>
    </w:sdtContent>
  </w:sdt>
  <w:p w:rsidR="00E71C01" w:rsidRDefault="00E71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AA5" w:rsidRDefault="00BD5AA5" w:rsidP="0074766C">
      <w:pPr>
        <w:spacing w:line="240" w:lineRule="auto"/>
      </w:pPr>
      <w:r>
        <w:separator/>
      </w:r>
    </w:p>
  </w:footnote>
  <w:footnote w:type="continuationSeparator" w:id="0">
    <w:p w:rsidR="00BD5AA5" w:rsidRDefault="00BD5AA5" w:rsidP="007476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01" w:rsidRDefault="00E71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7B6"/>
    <w:multiLevelType w:val="hybridMultilevel"/>
    <w:tmpl w:val="84D08CD6"/>
    <w:lvl w:ilvl="0" w:tplc="0C090001">
      <w:start w:val="1"/>
      <w:numFmt w:val="bullet"/>
      <w:lvlText w:val=""/>
      <w:lvlJc w:val="left"/>
      <w:pPr>
        <w:ind w:left="1080" w:hanging="720"/>
      </w:pPr>
      <w:rPr>
        <w:rFonts w:ascii="Symbol" w:hAnsi="Symbol" w:hint="default"/>
      </w:rPr>
    </w:lvl>
    <w:lvl w:ilvl="1" w:tplc="6B90014C">
      <w:start w:val="2"/>
      <w:numFmt w:val="bullet"/>
      <w:lvlText w:val="·"/>
      <w:lvlJc w:val="left"/>
      <w:pPr>
        <w:ind w:left="1440" w:hanging="360"/>
      </w:pPr>
      <w:rPr>
        <w:rFonts w:ascii="Times New Roman" w:eastAsia="Times New Roman" w:hAnsi="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742D9C"/>
    <w:multiLevelType w:val="multilevel"/>
    <w:tmpl w:val="DFCC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C718B"/>
    <w:multiLevelType w:val="hybridMultilevel"/>
    <w:tmpl w:val="588C4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C6302"/>
    <w:multiLevelType w:val="hybridMultilevel"/>
    <w:tmpl w:val="842AB756"/>
    <w:lvl w:ilvl="0" w:tplc="0A26D522">
      <w:start w:val="1"/>
      <w:numFmt w:val="bullet"/>
      <w:pStyle w:val="Brief-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EB3238C"/>
    <w:multiLevelType w:val="hybridMultilevel"/>
    <w:tmpl w:val="C276D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042994"/>
    <w:multiLevelType w:val="hybridMultilevel"/>
    <w:tmpl w:val="BB32F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7E623C"/>
    <w:multiLevelType w:val="hybridMultilevel"/>
    <w:tmpl w:val="C8A87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E77E5A"/>
    <w:multiLevelType w:val="hybridMultilevel"/>
    <w:tmpl w:val="1758E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AA2694"/>
    <w:multiLevelType w:val="hybridMultilevel"/>
    <w:tmpl w:val="902E9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6E1A6C"/>
    <w:multiLevelType w:val="hybridMultilevel"/>
    <w:tmpl w:val="98906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B16AFA"/>
    <w:multiLevelType w:val="hybridMultilevel"/>
    <w:tmpl w:val="40F444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D1C5F6F"/>
    <w:multiLevelType w:val="hybridMultilevel"/>
    <w:tmpl w:val="CD34F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5C5BE4"/>
    <w:multiLevelType w:val="hybridMultilevel"/>
    <w:tmpl w:val="FD32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9E195A"/>
    <w:multiLevelType w:val="hybridMultilevel"/>
    <w:tmpl w:val="92E27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EA1525"/>
    <w:multiLevelType w:val="multilevel"/>
    <w:tmpl w:val="B98603F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26031"/>
    <w:multiLevelType w:val="hybridMultilevel"/>
    <w:tmpl w:val="11C28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8F3DF8"/>
    <w:multiLevelType w:val="hybridMultilevel"/>
    <w:tmpl w:val="C5F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E371DB7"/>
    <w:multiLevelType w:val="hybridMultilevel"/>
    <w:tmpl w:val="6BDE80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nsid w:val="2E4A0F32"/>
    <w:multiLevelType w:val="hybridMultilevel"/>
    <w:tmpl w:val="42A89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72003C"/>
    <w:multiLevelType w:val="hybridMultilevel"/>
    <w:tmpl w:val="ECF0776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376E3A71"/>
    <w:multiLevelType w:val="hybridMultilevel"/>
    <w:tmpl w:val="A042B47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B6F5EBA"/>
    <w:multiLevelType w:val="hybridMultilevel"/>
    <w:tmpl w:val="9E747604"/>
    <w:lvl w:ilvl="0" w:tplc="1DA6C834">
      <w:start w:val="1"/>
      <w:numFmt w:val="bullet"/>
      <w:lvlText w:val=""/>
      <w:lvlJc w:val="left"/>
      <w:pPr>
        <w:tabs>
          <w:tab w:val="num" w:pos="1146"/>
        </w:tabs>
        <w:ind w:left="114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2">
    <w:nsid w:val="3D9535B7"/>
    <w:multiLevelType w:val="hybridMultilevel"/>
    <w:tmpl w:val="B34E63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E2668BE"/>
    <w:multiLevelType w:val="hybridMultilevel"/>
    <w:tmpl w:val="98E655D6"/>
    <w:lvl w:ilvl="0" w:tplc="0C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4">
    <w:nsid w:val="3F0905FA"/>
    <w:multiLevelType w:val="hybridMultilevel"/>
    <w:tmpl w:val="E86E66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nsid w:val="3F8A4C5F"/>
    <w:multiLevelType w:val="hybridMultilevel"/>
    <w:tmpl w:val="C5A835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1214C4C"/>
    <w:multiLevelType w:val="hybridMultilevel"/>
    <w:tmpl w:val="66BCA20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8F3707"/>
    <w:multiLevelType w:val="hybridMultilevel"/>
    <w:tmpl w:val="74822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45C6723F"/>
    <w:multiLevelType w:val="hybridMultilevel"/>
    <w:tmpl w:val="5AA037B2"/>
    <w:lvl w:ilvl="0" w:tplc="8464743A">
      <w:start w:val="1"/>
      <w:numFmt w:val="decimal"/>
      <w:lvlText w:val="%1."/>
      <w:lvlJc w:val="left"/>
      <w:pPr>
        <w:ind w:left="720" w:hanging="360"/>
      </w:pPr>
      <w:rPr>
        <w:rFonts w:cs="Calibri" w:hint="default"/>
        <w:i/>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2F7F0A"/>
    <w:multiLevelType w:val="multilevel"/>
    <w:tmpl w:val="EB02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B56FF3"/>
    <w:multiLevelType w:val="multilevel"/>
    <w:tmpl w:val="34A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721BDD"/>
    <w:multiLevelType w:val="hybridMultilevel"/>
    <w:tmpl w:val="2856B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900326"/>
    <w:multiLevelType w:val="hybridMultilevel"/>
    <w:tmpl w:val="DC008B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FB81B35"/>
    <w:multiLevelType w:val="hybridMultilevel"/>
    <w:tmpl w:val="DF822078"/>
    <w:lvl w:ilvl="0" w:tplc="1DA6C834">
      <w:start w:val="1"/>
      <w:numFmt w:val="bullet"/>
      <w:lvlText w:val=""/>
      <w:lvlJc w:val="left"/>
      <w:pPr>
        <w:tabs>
          <w:tab w:val="num" w:pos="1146"/>
        </w:tabs>
        <w:ind w:left="114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34">
    <w:nsid w:val="521A6620"/>
    <w:multiLevelType w:val="hybridMultilevel"/>
    <w:tmpl w:val="2B8A9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2D73AFC"/>
    <w:multiLevelType w:val="hybridMultilevel"/>
    <w:tmpl w:val="9D6CDD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nsid w:val="58200893"/>
    <w:multiLevelType w:val="hybridMultilevel"/>
    <w:tmpl w:val="4CACB218"/>
    <w:lvl w:ilvl="0" w:tplc="1DA6C834">
      <w:start w:val="1"/>
      <w:numFmt w:val="bullet"/>
      <w:lvlText w:val=""/>
      <w:lvlJc w:val="left"/>
      <w:pPr>
        <w:tabs>
          <w:tab w:val="num" w:pos="1146"/>
        </w:tabs>
        <w:ind w:left="114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37">
    <w:nsid w:val="59D624EF"/>
    <w:multiLevelType w:val="hybridMultilevel"/>
    <w:tmpl w:val="34E6CA4C"/>
    <w:lvl w:ilvl="0" w:tplc="1DA6C834">
      <w:start w:val="1"/>
      <w:numFmt w:val="bullet"/>
      <w:lvlText w:val=""/>
      <w:lvlJc w:val="left"/>
      <w:pPr>
        <w:tabs>
          <w:tab w:val="num" w:pos="1146"/>
        </w:tabs>
        <w:ind w:left="114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38">
    <w:nsid w:val="5CAA3F2F"/>
    <w:multiLevelType w:val="hybridMultilevel"/>
    <w:tmpl w:val="57F0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1D164F7"/>
    <w:multiLevelType w:val="multilevel"/>
    <w:tmpl w:val="264C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FA5D4C"/>
    <w:multiLevelType w:val="hybridMultilevel"/>
    <w:tmpl w:val="058A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73744F"/>
    <w:multiLevelType w:val="hybridMultilevel"/>
    <w:tmpl w:val="A590F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1A0A9C"/>
    <w:multiLevelType w:val="hybridMultilevel"/>
    <w:tmpl w:val="76E81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602227C"/>
    <w:multiLevelType w:val="hybridMultilevel"/>
    <w:tmpl w:val="5D2AA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495E1E"/>
    <w:multiLevelType w:val="hybridMultilevel"/>
    <w:tmpl w:val="ED764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B57774"/>
    <w:multiLevelType w:val="hybridMultilevel"/>
    <w:tmpl w:val="CECC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1FF112F"/>
    <w:multiLevelType w:val="multilevel"/>
    <w:tmpl w:val="F6AE0F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A53A37"/>
    <w:multiLevelType w:val="multilevel"/>
    <w:tmpl w:val="336046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7B0110"/>
    <w:multiLevelType w:val="multilevel"/>
    <w:tmpl w:val="A5924B3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9">
    <w:nsid w:val="7CAE60A6"/>
    <w:multiLevelType w:val="hybridMultilevel"/>
    <w:tmpl w:val="F6EE99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46"/>
  </w:num>
  <w:num w:numId="3">
    <w:abstractNumId w:val="44"/>
  </w:num>
  <w:num w:numId="4">
    <w:abstractNumId w:val="41"/>
  </w:num>
  <w:num w:numId="5">
    <w:abstractNumId w:val="43"/>
  </w:num>
  <w:num w:numId="6">
    <w:abstractNumId w:val="34"/>
  </w:num>
  <w:num w:numId="7">
    <w:abstractNumId w:val="3"/>
  </w:num>
  <w:num w:numId="8">
    <w:abstractNumId w:val="22"/>
  </w:num>
  <w:num w:numId="9">
    <w:abstractNumId w:val="35"/>
  </w:num>
  <w:num w:numId="10">
    <w:abstractNumId w:val="28"/>
  </w:num>
  <w:num w:numId="11">
    <w:abstractNumId w:val="16"/>
  </w:num>
  <w:num w:numId="12">
    <w:abstractNumId w:val="20"/>
  </w:num>
  <w:num w:numId="13">
    <w:abstractNumId w:val="18"/>
  </w:num>
  <w:num w:numId="14">
    <w:abstractNumId w:val="13"/>
  </w:num>
  <w:num w:numId="15">
    <w:abstractNumId w:val="12"/>
  </w:num>
  <w:num w:numId="16">
    <w:abstractNumId w:val="14"/>
  </w:num>
  <w:num w:numId="17">
    <w:abstractNumId w:val="5"/>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5"/>
  </w:num>
  <w:num w:numId="21">
    <w:abstractNumId w:val="2"/>
  </w:num>
  <w:num w:numId="22">
    <w:abstractNumId w:val="8"/>
  </w:num>
  <w:num w:numId="23">
    <w:abstractNumId w:val="6"/>
  </w:num>
  <w:num w:numId="24">
    <w:abstractNumId w:val="29"/>
  </w:num>
  <w:num w:numId="25">
    <w:abstractNumId w:val="30"/>
  </w:num>
  <w:num w:numId="26">
    <w:abstractNumId w:val="1"/>
  </w:num>
  <w:num w:numId="27">
    <w:abstractNumId w:val="25"/>
  </w:num>
  <w:num w:numId="28">
    <w:abstractNumId w:val="42"/>
  </w:num>
  <w:num w:numId="29">
    <w:abstractNumId w:val="32"/>
  </w:num>
  <w:num w:numId="30">
    <w:abstractNumId w:val="49"/>
  </w:num>
  <w:num w:numId="31">
    <w:abstractNumId w:val="39"/>
  </w:num>
  <w:num w:numId="32">
    <w:abstractNumId w:val="31"/>
  </w:num>
  <w:num w:numId="33">
    <w:abstractNumId w:val="36"/>
  </w:num>
  <w:num w:numId="34">
    <w:abstractNumId w:val="37"/>
  </w:num>
  <w:num w:numId="35">
    <w:abstractNumId w:val="33"/>
  </w:num>
  <w:num w:numId="36">
    <w:abstractNumId w:val="21"/>
  </w:num>
  <w:num w:numId="37">
    <w:abstractNumId w:val="23"/>
  </w:num>
  <w:num w:numId="38">
    <w:abstractNumId w:val="0"/>
  </w:num>
  <w:num w:numId="39">
    <w:abstractNumId w:val="26"/>
  </w:num>
  <w:num w:numId="40">
    <w:abstractNumId w:val="40"/>
  </w:num>
  <w:num w:numId="41">
    <w:abstractNumId w:val="24"/>
  </w:num>
  <w:num w:numId="42">
    <w:abstractNumId w:val="15"/>
  </w:num>
  <w:num w:numId="43">
    <w:abstractNumId w:val="7"/>
  </w:num>
  <w:num w:numId="44">
    <w:abstractNumId w:val="38"/>
  </w:num>
  <w:num w:numId="45">
    <w:abstractNumId w:val="9"/>
  </w:num>
  <w:num w:numId="46">
    <w:abstractNumId w:val="48"/>
  </w:num>
  <w:num w:numId="47">
    <w:abstractNumId w:val="11"/>
  </w:num>
  <w:num w:numId="48">
    <w:abstractNumId w:val="27"/>
  </w:num>
  <w:num w:numId="49">
    <w:abstractNumId w:val="4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6C"/>
    <w:rsid w:val="00033314"/>
    <w:rsid w:val="00034777"/>
    <w:rsid w:val="00037DF3"/>
    <w:rsid w:val="00045C05"/>
    <w:rsid w:val="00067789"/>
    <w:rsid w:val="000A55AC"/>
    <w:rsid w:val="000B6F54"/>
    <w:rsid w:val="000C3F66"/>
    <w:rsid w:val="000C7373"/>
    <w:rsid w:val="000D179B"/>
    <w:rsid w:val="000E5897"/>
    <w:rsid w:val="00111EF6"/>
    <w:rsid w:val="00117EEF"/>
    <w:rsid w:val="00122E3E"/>
    <w:rsid w:val="00144B24"/>
    <w:rsid w:val="001572A6"/>
    <w:rsid w:val="00170622"/>
    <w:rsid w:val="001742F5"/>
    <w:rsid w:val="001A1C8D"/>
    <w:rsid w:val="001E0B61"/>
    <w:rsid w:val="001E3593"/>
    <w:rsid w:val="001F0DB8"/>
    <w:rsid w:val="001F10F4"/>
    <w:rsid w:val="001F31D9"/>
    <w:rsid w:val="001F477B"/>
    <w:rsid w:val="002002C6"/>
    <w:rsid w:val="0020212C"/>
    <w:rsid w:val="00215D64"/>
    <w:rsid w:val="002308F1"/>
    <w:rsid w:val="002338C2"/>
    <w:rsid w:val="0024292D"/>
    <w:rsid w:val="00244377"/>
    <w:rsid w:val="00274CB3"/>
    <w:rsid w:val="00292A2C"/>
    <w:rsid w:val="002A05B4"/>
    <w:rsid w:val="002A5CFD"/>
    <w:rsid w:val="002A65A9"/>
    <w:rsid w:val="002B071E"/>
    <w:rsid w:val="002B2F0A"/>
    <w:rsid w:val="002B7EB0"/>
    <w:rsid w:val="002C5B9F"/>
    <w:rsid w:val="002D47E5"/>
    <w:rsid w:val="002E17B3"/>
    <w:rsid w:val="002E68A0"/>
    <w:rsid w:val="002F0ECC"/>
    <w:rsid w:val="0030001C"/>
    <w:rsid w:val="00303EA2"/>
    <w:rsid w:val="00306860"/>
    <w:rsid w:val="00306ABB"/>
    <w:rsid w:val="003115C9"/>
    <w:rsid w:val="00326133"/>
    <w:rsid w:val="00335217"/>
    <w:rsid w:val="00355AC0"/>
    <w:rsid w:val="00357863"/>
    <w:rsid w:val="00364AE1"/>
    <w:rsid w:val="00381B31"/>
    <w:rsid w:val="00391415"/>
    <w:rsid w:val="003961B3"/>
    <w:rsid w:val="003A189B"/>
    <w:rsid w:val="003B04AD"/>
    <w:rsid w:val="003C4790"/>
    <w:rsid w:val="003D53F0"/>
    <w:rsid w:val="003D68A5"/>
    <w:rsid w:val="00401BAA"/>
    <w:rsid w:val="004033A7"/>
    <w:rsid w:val="00413A26"/>
    <w:rsid w:val="00413D5E"/>
    <w:rsid w:val="00413DB1"/>
    <w:rsid w:val="00427139"/>
    <w:rsid w:val="00430EDA"/>
    <w:rsid w:val="004429DB"/>
    <w:rsid w:val="0044561A"/>
    <w:rsid w:val="004456F6"/>
    <w:rsid w:val="00445EC8"/>
    <w:rsid w:val="0045394D"/>
    <w:rsid w:val="004546F0"/>
    <w:rsid w:val="004701F2"/>
    <w:rsid w:val="004738A9"/>
    <w:rsid w:val="004A60C4"/>
    <w:rsid w:val="004A7020"/>
    <w:rsid w:val="004B7427"/>
    <w:rsid w:val="004E016C"/>
    <w:rsid w:val="004E3925"/>
    <w:rsid w:val="004E7A35"/>
    <w:rsid w:val="004F2FEB"/>
    <w:rsid w:val="004F4A8B"/>
    <w:rsid w:val="0050134C"/>
    <w:rsid w:val="0051142E"/>
    <w:rsid w:val="00512DD9"/>
    <w:rsid w:val="00541C72"/>
    <w:rsid w:val="00544820"/>
    <w:rsid w:val="00563619"/>
    <w:rsid w:val="00567DDC"/>
    <w:rsid w:val="00567DFE"/>
    <w:rsid w:val="00572F2E"/>
    <w:rsid w:val="00577FE8"/>
    <w:rsid w:val="00597040"/>
    <w:rsid w:val="005A2891"/>
    <w:rsid w:val="005A2C14"/>
    <w:rsid w:val="005A3FE8"/>
    <w:rsid w:val="005A5CE8"/>
    <w:rsid w:val="005B452C"/>
    <w:rsid w:val="005B7AC2"/>
    <w:rsid w:val="005C0964"/>
    <w:rsid w:val="005C0A10"/>
    <w:rsid w:val="005C2342"/>
    <w:rsid w:val="005D1092"/>
    <w:rsid w:val="005D236C"/>
    <w:rsid w:val="005D3284"/>
    <w:rsid w:val="005D502E"/>
    <w:rsid w:val="005D687B"/>
    <w:rsid w:val="005D7645"/>
    <w:rsid w:val="005E0625"/>
    <w:rsid w:val="005E0816"/>
    <w:rsid w:val="0060076E"/>
    <w:rsid w:val="00612F9F"/>
    <w:rsid w:val="00621854"/>
    <w:rsid w:val="00622538"/>
    <w:rsid w:val="00624401"/>
    <w:rsid w:val="006248D4"/>
    <w:rsid w:val="006269D7"/>
    <w:rsid w:val="00634742"/>
    <w:rsid w:val="00643C41"/>
    <w:rsid w:val="00644DA9"/>
    <w:rsid w:val="00650A39"/>
    <w:rsid w:val="00665D99"/>
    <w:rsid w:val="00673A61"/>
    <w:rsid w:val="00674A11"/>
    <w:rsid w:val="00683CEC"/>
    <w:rsid w:val="00696E3D"/>
    <w:rsid w:val="006A2900"/>
    <w:rsid w:val="006D32B8"/>
    <w:rsid w:val="006D51C5"/>
    <w:rsid w:val="006F3098"/>
    <w:rsid w:val="00704B01"/>
    <w:rsid w:val="00710CBD"/>
    <w:rsid w:val="007136BA"/>
    <w:rsid w:val="0072113C"/>
    <w:rsid w:val="007217A1"/>
    <w:rsid w:val="00735291"/>
    <w:rsid w:val="00737AB0"/>
    <w:rsid w:val="0074766C"/>
    <w:rsid w:val="00756CF9"/>
    <w:rsid w:val="00761851"/>
    <w:rsid w:val="007726D3"/>
    <w:rsid w:val="00785FE0"/>
    <w:rsid w:val="0079383E"/>
    <w:rsid w:val="00793E25"/>
    <w:rsid w:val="007A07AF"/>
    <w:rsid w:val="007A0A6E"/>
    <w:rsid w:val="007A616D"/>
    <w:rsid w:val="007C3514"/>
    <w:rsid w:val="007D4894"/>
    <w:rsid w:val="007E1287"/>
    <w:rsid w:val="007F0DAE"/>
    <w:rsid w:val="007F70F9"/>
    <w:rsid w:val="007F7FF0"/>
    <w:rsid w:val="008043FD"/>
    <w:rsid w:val="0083430C"/>
    <w:rsid w:val="008E00B8"/>
    <w:rsid w:val="008E1A9A"/>
    <w:rsid w:val="009177A3"/>
    <w:rsid w:val="00920187"/>
    <w:rsid w:val="009226EC"/>
    <w:rsid w:val="009230D7"/>
    <w:rsid w:val="00931A1A"/>
    <w:rsid w:val="009320EB"/>
    <w:rsid w:val="0094432D"/>
    <w:rsid w:val="00950150"/>
    <w:rsid w:val="00994F1A"/>
    <w:rsid w:val="009B1CE1"/>
    <w:rsid w:val="009D19A9"/>
    <w:rsid w:val="009F3D88"/>
    <w:rsid w:val="00A0481F"/>
    <w:rsid w:val="00A058C5"/>
    <w:rsid w:val="00A14A8F"/>
    <w:rsid w:val="00A21609"/>
    <w:rsid w:val="00A24234"/>
    <w:rsid w:val="00A30505"/>
    <w:rsid w:val="00A330CB"/>
    <w:rsid w:val="00A35BAC"/>
    <w:rsid w:val="00A51589"/>
    <w:rsid w:val="00A83D68"/>
    <w:rsid w:val="00A84E78"/>
    <w:rsid w:val="00A94980"/>
    <w:rsid w:val="00AA7B0F"/>
    <w:rsid w:val="00AC08FC"/>
    <w:rsid w:val="00AC1AA5"/>
    <w:rsid w:val="00AD7445"/>
    <w:rsid w:val="00AD749F"/>
    <w:rsid w:val="00AE355B"/>
    <w:rsid w:val="00B00AB5"/>
    <w:rsid w:val="00B12ED7"/>
    <w:rsid w:val="00B22707"/>
    <w:rsid w:val="00B33B2E"/>
    <w:rsid w:val="00B34589"/>
    <w:rsid w:val="00B352F2"/>
    <w:rsid w:val="00B4410E"/>
    <w:rsid w:val="00B44F8A"/>
    <w:rsid w:val="00B54BDF"/>
    <w:rsid w:val="00B65185"/>
    <w:rsid w:val="00B80CF7"/>
    <w:rsid w:val="00B91842"/>
    <w:rsid w:val="00B9253B"/>
    <w:rsid w:val="00BA0822"/>
    <w:rsid w:val="00BB2D72"/>
    <w:rsid w:val="00BB2ED3"/>
    <w:rsid w:val="00BD5AA5"/>
    <w:rsid w:val="00BE1246"/>
    <w:rsid w:val="00BE25F5"/>
    <w:rsid w:val="00BE4A24"/>
    <w:rsid w:val="00BF23F6"/>
    <w:rsid w:val="00BF3447"/>
    <w:rsid w:val="00C04D5C"/>
    <w:rsid w:val="00C13437"/>
    <w:rsid w:val="00C44393"/>
    <w:rsid w:val="00C45E64"/>
    <w:rsid w:val="00C61C8A"/>
    <w:rsid w:val="00C741C8"/>
    <w:rsid w:val="00C74D12"/>
    <w:rsid w:val="00C87793"/>
    <w:rsid w:val="00C95E0A"/>
    <w:rsid w:val="00CA2AB7"/>
    <w:rsid w:val="00CA4C6B"/>
    <w:rsid w:val="00CB6848"/>
    <w:rsid w:val="00CD06A6"/>
    <w:rsid w:val="00CF7736"/>
    <w:rsid w:val="00D246E2"/>
    <w:rsid w:val="00D37612"/>
    <w:rsid w:val="00D55364"/>
    <w:rsid w:val="00D5716E"/>
    <w:rsid w:val="00D6504E"/>
    <w:rsid w:val="00D65562"/>
    <w:rsid w:val="00D772AC"/>
    <w:rsid w:val="00D81193"/>
    <w:rsid w:val="00D942EE"/>
    <w:rsid w:val="00DA2CBF"/>
    <w:rsid w:val="00DB53A1"/>
    <w:rsid w:val="00DC2DFA"/>
    <w:rsid w:val="00DC2E9D"/>
    <w:rsid w:val="00DD06C3"/>
    <w:rsid w:val="00DE3ABD"/>
    <w:rsid w:val="00DF6B90"/>
    <w:rsid w:val="00E025AB"/>
    <w:rsid w:val="00E44CC8"/>
    <w:rsid w:val="00E55FD2"/>
    <w:rsid w:val="00E65DE5"/>
    <w:rsid w:val="00E71C01"/>
    <w:rsid w:val="00E93192"/>
    <w:rsid w:val="00EA4D0C"/>
    <w:rsid w:val="00EA7C10"/>
    <w:rsid w:val="00EC0687"/>
    <w:rsid w:val="00EC2C5E"/>
    <w:rsid w:val="00EC465E"/>
    <w:rsid w:val="00EC490B"/>
    <w:rsid w:val="00EF0DEE"/>
    <w:rsid w:val="00F122B0"/>
    <w:rsid w:val="00F12CBA"/>
    <w:rsid w:val="00F1326D"/>
    <w:rsid w:val="00F253A9"/>
    <w:rsid w:val="00F26625"/>
    <w:rsid w:val="00F2702F"/>
    <w:rsid w:val="00F51195"/>
    <w:rsid w:val="00F57A5F"/>
    <w:rsid w:val="00F65354"/>
    <w:rsid w:val="00F65D8F"/>
    <w:rsid w:val="00F73391"/>
    <w:rsid w:val="00F769E7"/>
    <w:rsid w:val="00F82A83"/>
    <w:rsid w:val="00F86029"/>
    <w:rsid w:val="00F93882"/>
    <w:rsid w:val="00FA7DA6"/>
    <w:rsid w:val="00FB62CF"/>
    <w:rsid w:val="00FB64DE"/>
    <w:rsid w:val="00FC2460"/>
    <w:rsid w:val="00FD16BC"/>
    <w:rsid w:val="00FD46B2"/>
    <w:rsid w:val="00FF2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6C"/>
    <w:rPr>
      <w:rFonts w:ascii="Arial" w:hAnsi="Arial"/>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306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766C"/>
    <w:pPr>
      <w:tabs>
        <w:tab w:val="center" w:pos="4513"/>
        <w:tab w:val="right" w:pos="9026"/>
      </w:tabs>
    </w:pPr>
  </w:style>
  <w:style w:type="character" w:customStyle="1" w:styleId="HeaderChar">
    <w:name w:val="Header Char"/>
    <w:basedOn w:val="DefaultParagraphFont"/>
    <w:link w:val="Header"/>
    <w:uiPriority w:val="99"/>
    <w:semiHidden/>
    <w:rsid w:val="0074766C"/>
    <w:rPr>
      <w:rFonts w:ascii="Arial" w:hAnsi="Arial"/>
      <w:lang w:eastAsia="en-US"/>
    </w:rPr>
  </w:style>
  <w:style w:type="paragraph" w:styleId="Footer">
    <w:name w:val="footer"/>
    <w:basedOn w:val="Normal"/>
    <w:link w:val="FooterChar"/>
    <w:uiPriority w:val="99"/>
    <w:unhideWhenUsed/>
    <w:rsid w:val="0074766C"/>
    <w:pPr>
      <w:tabs>
        <w:tab w:val="center" w:pos="4513"/>
        <w:tab w:val="right" w:pos="9026"/>
      </w:tabs>
    </w:pPr>
  </w:style>
  <w:style w:type="character" w:customStyle="1" w:styleId="FooterChar">
    <w:name w:val="Footer Char"/>
    <w:basedOn w:val="DefaultParagraphFont"/>
    <w:link w:val="Footer"/>
    <w:uiPriority w:val="99"/>
    <w:rsid w:val="0074766C"/>
    <w:rPr>
      <w:rFonts w:ascii="Arial" w:hAnsi="Arial"/>
      <w:lang w:eastAsia="en-US"/>
    </w:rPr>
  </w:style>
  <w:style w:type="paragraph" w:styleId="ListParagraph">
    <w:name w:val="List Paragraph"/>
    <w:basedOn w:val="Normal"/>
    <w:uiPriority w:val="34"/>
    <w:qFormat/>
    <w:rsid w:val="0074766C"/>
    <w:pPr>
      <w:ind w:left="720"/>
      <w:contextualSpacing/>
    </w:pPr>
  </w:style>
  <w:style w:type="character" w:styleId="Hyperlink">
    <w:name w:val="Hyperlink"/>
    <w:basedOn w:val="DefaultParagraphFont"/>
    <w:uiPriority w:val="99"/>
    <w:unhideWhenUsed/>
    <w:rsid w:val="0074766C"/>
    <w:rPr>
      <w:color w:val="0000FF" w:themeColor="hyperlink"/>
      <w:u w:val="single"/>
    </w:rPr>
  </w:style>
  <w:style w:type="paragraph" w:customStyle="1" w:styleId="Brief-BULLET">
    <w:name w:val="Brief - BULLET"/>
    <w:basedOn w:val="Normal"/>
    <w:rsid w:val="0074766C"/>
    <w:pPr>
      <w:numPr>
        <w:numId w:val="7"/>
      </w:numPr>
      <w:spacing w:line="230" w:lineRule="exact"/>
    </w:pPr>
    <w:rPr>
      <w:rFonts w:ascii="Times New Roman" w:hAnsi="Times New Roman"/>
      <w:sz w:val="22"/>
    </w:rPr>
  </w:style>
  <w:style w:type="paragraph" w:customStyle="1" w:styleId="Brief-BODYTEXT">
    <w:name w:val="Brief - BODY TEXT"/>
    <w:basedOn w:val="Normal"/>
    <w:rsid w:val="0074766C"/>
    <w:pPr>
      <w:spacing w:line="234" w:lineRule="exact"/>
    </w:pPr>
    <w:rPr>
      <w:rFonts w:ascii="Times New Roman" w:hAnsi="Times New Roman"/>
      <w:sz w:val="22"/>
    </w:rPr>
  </w:style>
  <w:style w:type="character" w:styleId="CommentReference">
    <w:name w:val="annotation reference"/>
    <w:basedOn w:val="DefaultParagraphFont"/>
    <w:uiPriority w:val="99"/>
    <w:semiHidden/>
    <w:unhideWhenUsed/>
    <w:rsid w:val="0074766C"/>
    <w:rPr>
      <w:sz w:val="16"/>
      <w:szCs w:val="16"/>
    </w:rPr>
  </w:style>
  <w:style w:type="paragraph" w:styleId="CommentText">
    <w:name w:val="annotation text"/>
    <w:basedOn w:val="Normal"/>
    <w:link w:val="CommentTextChar"/>
    <w:uiPriority w:val="99"/>
    <w:semiHidden/>
    <w:unhideWhenUsed/>
    <w:rsid w:val="0074766C"/>
  </w:style>
  <w:style w:type="character" w:customStyle="1" w:styleId="CommentTextChar">
    <w:name w:val="Comment Text Char"/>
    <w:basedOn w:val="DefaultParagraphFont"/>
    <w:link w:val="CommentText"/>
    <w:uiPriority w:val="99"/>
    <w:semiHidden/>
    <w:rsid w:val="0074766C"/>
    <w:rPr>
      <w:rFonts w:ascii="Arial" w:hAnsi="Arial"/>
      <w:lang w:eastAsia="en-US"/>
    </w:rPr>
  </w:style>
  <w:style w:type="paragraph" w:styleId="BalloonText">
    <w:name w:val="Balloon Text"/>
    <w:basedOn w:val="Normal"/>
    <w:link w:val="BalloonTextChar"/>
    <w:uiPriority w:val="99"/>
    <w:semiHidden/>
    <w:unhideWhenUsed/>
    <w:rsid w:val="0074766C"/>
    <w:rPr>
      <w:rFonts w:ascii="Tahoma" w:hAnsi="Tahoma" w:cs="Tahoma"/>
      <w:sz w:val="16"/>
      <w:szCs w:val="16"/>
    </w:rPr>
  </w:style>
  <w:style w:type="character" w:customStyle="1" w:styleId="BalloonTextChar">
    <w:name w:val="Balloon Text Char"/>
    <w:basedOn w:val="DefaultParagraphFont"/>
    <w:link w:val="BalloonText"/>
    <w:uiPriority w:val="99"/>
    <w:semiHidden/>
    <w:rsid w:val="0074766C"/>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4766C"/>
    <w:rPr>
      <w:b/>
      <w:bCs/>
    </w:rPr>
  </w:style>
  <w:style w:type="character" w:customStyle="1" w:styleId="CommentSubjectChar">
    <w:name w:val="Comment Subject Char"/>
    <w:basedOn w:val="CommentTextChar"/>
    <w:link w:val="CommentSubject"/>
    <w:uiPriority w:val="99"/>
    <w:semiHidden/>
    <w:rsid w:val="0074766C"/>
    <w:rPr>
      <w:rFonts w:ascii="Arial" w:hAnsi="Arial"/>
      <w:b/>
      <w:bCs/>
      <w:lang w:eastAsia="en-US"/>
    </w:rPr>
  </w:style>
  <w:style w:type="paragraph" w:styleId="Title">
    <w:name w:val="Title"/>
    <w:basedOn w:val="Normal"/>
    <w:next w:val="Normal"/>
    <w:link w:val="TitleChar"/>
    <w:uiPriority w:val="10"/>
    <w:qFormat/>
    <w:rsid w:val="003115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5C9"/>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Num-DocParagraph">
    <w:name w:val="Num-Doc Paragraph"/>
    <w:basedOn w:val="Normal"/>
    <w:rsid w:val="003115C9"/>
    <w:pPr>
      <w:tabs>
        <w:tab w:val="left" w:pos="850"/>
        <w:tab w:val="left" w:pos="1191"/>
        <w:tab w:val="left" w:pos="1531"/>
      </w:tabs>
      <w:spacing w:after="240"/>
    </w:pPr>
    <w:rPr>
      <w:rFonts w:ascii="Times New Roman" w:hAnsi="Times New Roman"/>
      <w:sz w:val="22"/>
      <w:szCs w:val="22"/>
      <w:lang w:val="en-GB" w:eastAsia="zh-CN"/>
    </w:rPr>
  </w:style>
  <w:style w:type="paragraph" w:styleId="IntenseQuote">
    <w:name w:val="Intense Quote"/>
    <w:basedOn w:val="Normal"/>
    <w:next w:val="Normal"/>
    <w:link w:val="IntenseQuoteChar"/>
    <w:uiPriority w:val="30"/>
    <w:qFormat/>
    <w:rsid w:val="00B80C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0CF7"/>
    <w:rPr>
      <w:rFonts w:ascii="Arial" w:hAnsi="Arial"/>
      <w:b/>
      <w:bCs/>
      <w:i/>
      <w:iCs/>
      <w:color w:val="4F81BD" w:themeColor="accent1"/>
      <w:lang w:eastAsia="en-US"/>
    </w:rPr>
  </w:style>
  <w:style w:type="character" w:styleId="Strong">
    <w:name w:val="Strong"/>
    <w:basedOn w:val="DefaultParagraphFont"/>
    <w:uiPriority w:val="22"/>
    <w:qFormat/>
    <w:rsid w:val="00A94980"/>
    <w:rPr>
      <w:b/>
      <w:bCs/>
    </w:rPr>
  </w:style>
  <w:style w:type="paragraph" w:styleId="NormalWeb">
    <w:name w:val="Normal (Web)"/>
    <w:basedOn w:val="Normal"/>
    <w:uiPriority w:val="99"/>
    <w:unhideWhenUsed/>
    <w:rsid w:val="00A94980"/>
    <w:pPr>
      <w:spacing w:after="84" w:line="240" w:lineRule="auto"/>
    </w:pPr>
    <w:rPr>
      <w:rFonts w:ascii="Times New Roman" w:hAnsi="Times New Roman"/>
      <w:sz w:val="24"/>
      <w:szCs w:val="24"/>
      <w:lang w:eastAsia="en-AU"/>
    </w:rPr>
  </w:style>
  <w:style w:type="paragraph" w:customStyle="1" w:styleId="DAtextparagraph">
    <w:name w:val="DA text paragraph"/>
    <w:basedOn w:val="Normal"/>
    <w:next w:val="Normal"/>
    <w:uiPriority w:val="99"/>
    <w:rsid w:val="004F4A8B"/>
    <w:pPr>
      <w:autoSpaceDE w:val="0"/>
      <w:autoSpaceDN w:val="0"/>
      <w:adjustRightInd w:val="0"/>
      <w:spacing w:line="240" w:lineRule="auto"/>
      <w:jc w:val="left"/>
    </w:pPr>
    <w:rPr>
      <w:rFonts w:cs="Arial"/>
      <w:sz w:val="24"/>
      <w:szCs w:val="24"/>
      <w:lang w:eastAsia="en-AU"/>
    </w:rPr>
  </w:style>
  <w:style w:type="character" w:styleId="FollowedHyperlink">
    <w:name w:val="FollowedHyperlink"/>
    <w:basedOn w:val="DefaultParagraphFont"/>
    <w:uiPriority w:val="99"/>
    <w:semiHidden/>
    <w:unhideWhenUsed/>
    <w:rsid w:val="00643C41"/>
    <w:rPr>
      <w:color w:val="800080" w:themeColor="followedHyperlink"/>
      <w:u w:val="single"/>
    </w:rPr>
  </w:style>
  <w:style w:type="character" w:customStyle="1" w:styleId="Heading4Char">
    <w:name w:val="Heading 4 Char"/>
    <w:basedOn w:val="DefaultParagraphFont"/>
    <w:link w:val="Heading4"/>
    <w:uiPriority w:val="9"/>
    <w:semiHidden/>
    <w:rsid w:val="00306860"/>
    <w:rPr>
      <w:rFonts w:asciiTheme="majorHAnsi" w:eastAsiaTheme="majorEastAsia" w:hAnsiTheme="majorHAnsi" w:cstheme="majorBidi"/>
      <w:b/>
      <w:bCs/>
      <w:i/>
      <w:iCs/>
      <w:color w:val="4F81BD" w:themeColor="accent1"/>
      <w:lang w:eastAsia="en-US"/>
    </w:rPr>
  </w:style>
  <w:style w:type="paragraph" w:customStyle="1" w:styleId="default">
    <w:name w:val="default"/>
    <w:basedOn w:val="Normal"/>
    <w:rsid w:val="009D19A9"/>
    <w:pPr>
      <w:spacing w:before="100" w:beforeAutospacing="1" w:after="100" w:afterAutospacing="1" w:line="240" w:lineRule="auto"/>
      <w:jc w:val="left"/>
    </w:pPr>
    <w:rPr>
      <w:rFonts w:ascii="Times New Roman" w:hAnsi="Times New Roman"/>
      <w:sz w:val="24"/>
      <w:szCs w:val="24"/>
      <w:lang w:eastAsia="en-AU"/>
    </w:rPr>
  </w:style>
  <w:style w:type="paragraph" w:styleId="FootnoteText">
    <w:name w:val="footnote text"/>
    <w:basedOn w:val="Normal"/>
    <w:link w:val="FootnoteTextChar"/>
    <w:uiPriority w:val="99"/>
    <w:unhideWhenUsed/>
    <w:rsid w:val="002D47E5"/>
    <w:pPr>
      <w:spacing w:line="240" w:lineRule="auto"/>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2D47E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D47E5"/>
    <w:rPr>
      <w:vertAlign w:val="superscript"/>
    </w:rPr>
  </w:style>
  <w:style w:type="paragraph" w:customStyle="1" w:styleId="Default0">
    <w:name w:val="Default"/>
    <w:uiPriority w:val="99"/>
    <w:rsid w:val="00B352F2"/>
    <w:pPr>
      <w:autoSpaceDE w:val="0"/>
      <w:autoSpaceDN w:val="0"/>
      <w:adjustRightInd w:val="0"/>
      <w:spacing w:line="240" w:lineRule="auto"/>
      <w:jc w:val="left"/>
    </w:pPr>
    <w:rPr>
      <w:rFonts w:ascii="Calibri" w:hAnsi="Calibri" w:cs="Calibri"/>
      <w:color w:val="000000"/>
      <w:sz w:val="24"/>
      <w:szCs w:val="24"/>
    </w:rPr>
  </w:style>
  <w:style w:type="paragraph" w:customStyle="1" w:styleId="ecxmsonormal">
    <w:name w:val="ecxmsonormal"/>
    <w:basedOn w:val="Normal"/>
    <w:rsid w:val="003961B3"/>
    <w:pPr>
      <w:spacing w:after="324" w:line="240" w:lineRule="auto"/>
      <w:jc w:val="left"/>
    </w:pPr>
    <w:rPr>
      <w:rFonts w:ascii="Times New Roman" w:hAnsi="Times New Roman"/>
      <w:sz w:val="24"/>
      <w:szCs w:val="24"/>
      <w:lang w:val="en-US"/>
    </w:rPr>
  </w:style>
  <w:style w:type="paragraph" w:styleId="NoSpacing">
    <w:name w:val="No Spacing"/>
    <w:uiPriority w:val="1"/>
    <w:qFormat/>
    <w:rsid w:val="003961B3"/>
    <w:pPr>
      <w:spacing w:line="240" w:lineRule="auto"/>
      <w:jc w:val="left"/>
    </w:pPr>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24292D"/>
    <w:rPr>
      <w:i/>
      <w:iCs/>
    </w:rPr>
  </w:style>
  <w:style w:type="paragraph" w:customStyle="1" w:styleId="blocktextarial">
    <w:name w:val="blocktextarial"/>
    <w:basedOn w:val="Normal"/>
    <w:rsid w:val="005C2342"/>
    <w:pPr>
      <w:spacing w:after="33" w:line="240" w:lineRule="auto"/>
      <w:jc w:val="left"/>
    </w:pPr>
    <w:rPr>
      <w:rFonts w:cs="Arial"/>
      <w:color w:val="000000"/>
      <w:sz w:val="24"/>
      <w:szCs w:val="24"/>
      <w:lang w:eastAsia="en-AU"/>
    </w:rPr>
  </w:style>
  <w:style w:type="character" w:customStyle="1" w:styleId="ParagraphChar">
    <w:name w:val="Paragraph Char"/>
    <w:basedOn w:val="DefaultParagraphFont"/>
    <w:link w:val="Paragraph"/>
    <w:locked/>
    <w:rsid w:val="001F31D9"/>
    <w:rPr>
      <w:rFonts w:ascii="Calibri" w:eastAsiaTheme="minorHAnsi" w:hAnsi="Calibri" w:cs="Calibri"/>
      <w:sz w:val="24"/>
      <w:szCs w:val="24"/>
    </w:rPr>
  </w:style>
  <w:style w:type="paragraph" w:customStyle="1" w:styleId="Paragraph">
    <w:name w:val="Paragraph"/>
    <w:basedOn w:val="Normal"/>
    <w:link w:val="ParagraphChar"/>
    <w:rsid w:val="001F31D9"/>
    <w:pPr>
      <w:numPr>
        <w:ilvl w:val="12"/>
      </w:numPr>
      <w:spacing w:before="240" w:line="240" w:lineRule="auto"/>
      <w:jc w:val="left"/>
    </w:pPr>
    <w:rPr>
      <w:rFonts w:ascii="Calibri" w:eastAsiaTheme="minorHAnsi" w:hAnsi="Calibri" w:cs="Calibri"/>
      <w:sz w:val="24"/>
      <w:szCs w:val="24"/>
      <w:lang w:eastAsia="en-AU"/>
    </w:rPr>
  </w:style>
  <w:style w:type="paragraph" w:styleId="Subtitle">
    <w:name w:val="Subtitle"/>
    <w:basedOn w:val="Normal"/>
    <w:next w:val="Normal"/>
    <w:link w:val="SubtitleChar"/>
    <w:uiPriority w:val="11"/>
    <w:qFormat/>
    <w:rsid w:val="00AA7B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A7B0F"/>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6C"/>
    <w:rPr>
      <w:rFonts w:ascii="Arial" w:hAnsi="Arial"/>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306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766C"/>
    <w:pPr>
      <w:tabs>
        <w:tab w:val="center" w:pos="4513"/>
        <w:tab w:val="right" w:pos="9026"/>
      </w:tabs>
    </w:pPr>
  </w:style>
  <w:style w:type="character" w:customStyle="1" w:styleId="HeaderChar">
    <w:name w:val="Header Char"/>
    <w:basedOn w:val="DefaultParagraphFont"/>
    <w:link w:val="Header"/>
    <w:uiPriority w:val="99"/>
    <w:semiHidden/>
    <w:rsid w:val="0074766C"/>
    <w:rPr>
      <w:rFonts w:ascii="Arial" w:hAnsi="Arial"/>
      <w:lang w:eastAsia="en-US"/>
    </w:rPr>
  </w:style>
  <w:style w:type="paragraph" w:styleId="Footer">
    <w:name w:val="footer"/>
    <w:basedOn w:val="Normal"/>
    <w:link w:val="FooterChar"/>
    <w:uiPriority w:val="99"/>
    <w:unhideWhenUsed/>
    <w:rsid w:val="0074766C"/>
    <w:pPr>
      <w:tabs>
        <w:tab w:val="center" w:pos="4513"/>
        <w:tab w:val="right" w:pos="9026"/>
      </w:tabs>
    </w:pPr>
  </w:style>
  <w:style w:type="character" w:customStyle="1" w:styleId="FooterChar">
    <w:name w:val="Footer Char"/>
    <w:basedOn w:val="DefaultParagraphFont"/>
    <w:link w:val="Footer"/>
    <w:uiPriority w:val="99"/>
    <w:rsid w:val="0074766C"/>
    <w:rPr>
      <w:rFonts w:ascii="Arial" w:hAnsi="Arial"/>
      <w:lang w:eastAsia="en-US"/>
    </w:rPr>
  </w:style>
  <w:style w:type="paragraph" w:styleId="ListParagraph">
    <w:name w:val="List Paragraph"/>
    <w:basedOn w:val="Normal"/>
    <w:uiPriority w:val="34"/>
    <w:qFormat/>
    <w:rsid w:val="0074766C"/>
    <w:pPr>
      <w:ind w:left="720"/>
      <w:contextualSpacing/>
    </w:pPr>
  </w:style>
  <w:style w:type="character" w:styleId="Hyperlink">
    <w:name w:val="Hyperlink"/>
    <w:basedOn w:val="DefaultParagraphFont"/>
    <w:uiPriority w:val="99"/>
    <w:unhideWhenUsed/>
    <w:rsid w:val="0074766C"/>
    <w:rPr>
      <w:color w:val="0000FF" w:themeColor="hyperlink"/>
      <w:u w:val="single"/>
    </w:rPr>
  </w:style>
  <w:style w:type="paragraph" w:customStyle="1" w:styleId="Brief-BULLET">
    <w:name w:val="Brief - BULLET"/>
    <w:basedOn w:val="Normal"/>
    <w:rsid w:val="0074766C"/>
    <w:pPr>
      <w:numPr>
        <w:numId w:val="7"/>
      </w:numPr>
      <w:spacing w:line="230" w:lineRule="exact"/>
    </w:pPr>
    <w:rPr>
      <w:rFonts w:ascii="Times New Roman" w:hAnsi="Times New Roman"/>
      <w:sz w:val="22"/>
    </w:rPr>
  </w:style>
  <w:style w:type="paragraph" w:customStyle="1" w:styleId="Brief-BODYTEXT">
    <w:name w:val="Brief - BODY TEXT"/>
    <w:basedOn w:val="Normal"/>
    <w:rsid w:val="0074766C"/>
    <w:pPr>
      <w:spacing w:line="234" w:lineRule="exact"/>
    </w:pPr>
    <w:rPr>
      <w:rFonts w:ascii="Times New Roman" w:hAnsi="Times New Roman"/>
      <w:sz w:val="22"/>
    </w:rPr>
  </w:style>
  <w:style w:type="character" w:styleId="CommentReference">
    <w:name w:val="annotation reference"/>
    <w:basedOn w:val="DefaultParagraphFont"/>
    <w:uiPriority w:val="99"/>
    <w:semiHidden/>
    <w:unhideWhenUsed/>
    <w:rsid w:val="0074766C"/>
    <w:rPr>
      <w:sz w:val="16"/>
      <w:szCs w:val="16"/>
    </w:rPr>
  </w:style>
  <w:style w:type="paragraph" w:styleId="CommentText">
    <w:name w:val="annotation text"/>
    <w:basedOn w:val="Normal"/>
    <w:link w:val="CommentTextChar"/>
    <w:uiPriority w:val="99"/>
    <w:semiHidden/>
    <w:unhideWhenUsed/>
    <w:rsid w:val="0074766C"/>
  </w:style>
  <w:style w:type="character" w:customStyle="1" w:styleId="CommentTextChar">
    <w:name w:val="Comment Text Char"/>
    <w:basedOn w:val="DefaultParagraphFont"/>
    <w:link w:val="CommentText"/>
    <w:uiPriority w:val="99"/>
    <w:semiHidden/>
    <w:rsid w:val="0074766C"/>
    <w:rPr>
      <w:rFonts w:ascii="Arial" w:hAnsi="Arial"/>
      <w:lang w:eastAsia="en-US"/>
    </w:rPr>
  </w:style>
  <w:style w:type="paragraph" w:styleId="BalloonText">
    <w:name w:val="Balloon Text"/>
    <w:basedOn w:val="Normal"/>
    <w:link w:val="BalloonTextChar"/>
    <w:uiPriority w:val="99"/>
    <w:semiHidden/>
    <w:unhideWhenUsed/>
    <w:rsid w:val="0074766C"/>
    <w:rPr>
      <w:rFonts w:ascii="Tahoma" w:hAnsi="Tahoma" w:cs="Tahoma"/>
      <w:sz w:val="16"/>
      <w:szCs w:val="16"/>
    </w:rPr>
  </w:style>
  <w:style w:type="character" w:customStyle="1" w:styleId="BalloonTextChar">
    <w:name w:val="Balloon Text Char"/>
    <w:basedOn w:val="DefaultParagraphFont"/>
    <w:link w:val="BalloonText"/>
    <w:uiPriority w:val="99"/>
    <w:semiHidden/>
    <w:rsid w:val="0074766C"/>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4766C"/>
    <w:rPr>
      <w:b/>
      <w:bCs/>
    </w:rPr>
  </w:style>
  <w:style w:type="character" w:customStyle="1" w:styleId="CommentSubjectChar">
    <w:name w:val="Comment Subject Char"/>
    <w:basedOn w:val="CommentTextChar"/>
    <w:link w:val="CommentSubject"/>
    <w:uiPriority w:val="99"/>
    <w:semiHidden/>
    <w:rsid w:val="0074766C"/>
    <w:rPr>
      <w:rFonts w:ascii="Arial" w:hAnsi="Arial"/>
      <w:b/>
      <w:bCs/>
      <w:lang w:eastAsia="en-US"/>
    </w:rPr>
  </w:style>
  <w:style w:type="paragraph" w:styleId="Title">
    <w:name w:val="Title"/>
    <w:basedOn w:val="Normal"/>
    <w:next w:val="Normal"/>
    <w:link w:val="TitleChar"/>
    <w:uiPriority w:val="10"/>
    <w:qFormat/>
    <w:rsid w:val="003115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5C9"/>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Num-DocParagraph">
    <w:name w:val="Num-Doc Paragraph"/>
    <w:basedOn w:val="Normal"/>
    <w:rsid w:val="003115C9"/>
    <w:pPr>
      <w:tabs>
        <w:tab w:val="left" w:pos="850"/>
        <w:tab w:val="left" w:pos="1191"/>
        <w:tab w:val="left" w:pos="1531"/>
      </w:tabs>
      <w:spacing w:after="240"/>
    </w:pPr>
    <w:rPr>
      <w:rFonts w:ascii="Times New Roman" w:hAnsi="Times New Roman"/>
      <w:sz w:val="22"/>
      <w:szCs w:val="22"/>
      <w:lang w:val="en-GB" w:eastAsia="zh-CN"/>
    </w:rPr>
  </w:style>
  <w:style w:type="paragraph" w:styleId="IntenseQuote">
    <w:name w:val="Intense Quote"/>
    <w:basedOn w:val="Normal"/>
    <w:next w:val="Normal"/>
    <w:link w:val="IntenseQuoteChar"/>
    <w:uiPriority w:val="30"/>
    <w:qFormat/>
    <w:rsid w:val="00B80C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0CF7"/>
    <w:rPr>
      <w:rFonts w:ascii="Arial" w:hAnsi="Arial"/>
      <w:b/>
      <w:bCs/>
      <w:i/>
      <w:iCs/>
      <w:color w:val="4F81BD" w:themeColor="accent1"/>
      <w:lang w:eastAsia="en-US"/>
    </w:rPr>
  </w:style>
  <w:style w:type="character" w:styleId="Strong">
    <w:name w:val="Strong"/>
    <w:basedOn w:val="DefaultParagraphFont"/>
    <w:uiPriority w:val="22"/>
    <w:qFormat/>
    <w:rsid w:val="00A94980"/>
    <w:rPr>
      <w:b/>
      <w:bCs/>
    </w:rPr>
  </w:style>
  <w:style w:type="paragraph" w:styleId="NormalWeb">
    <w:name w:val="Normal (Web)"/>
    <w:basedOn w:val="Normal"/>
    <w:uiPriority w:val="99"/>
    <w:unhideWhenUsed/>
    <w:rsid w:val="00A94980"/>
    <w:pPr>
      <w:spacing w:after="84" w:line="240" w:lineRule="auto"/>
    </w:pPr>
    <w:rPr>
      <w:rFonts w:ascii="Times New Roman" w:hAnsi="Times New Roman"/>
      <w:sz w:val="24"/>
      <w:szCs w:val="24"/>
      <w:lang w:eastAsia="en-AU"/>
    </w:rPr>
  </w:style>
  <w:style w:type="paragraph" w:customStyle="1" w:styleId="DAtextparagraph">
    <w:name w:val="DA text paragraph"/>
    <w:basedOn w:val="Normal"/>
    <w:next w:val="Normal"/>
    <w:uiPriority w:val="99"/>
    <w:rsid w:val="004F4A8B"/>
    <w:pPr>
      <w:autoSpaceDE w:val="0"/>
      <w:autoSpaceDN w:val="0"/>
      <w:adjustRightInd w:val="0"/>
      <w:spacing w:line="240" w:lineRule="auto"/>
      <w:jc w:val="left"/>
    </w:pPr>
    <w:rPr>
      <w:rFonts w:cs="Arial"/>
      <w:sz w:val="24"/>
      <w:szCs w:val="24"/>
      <w:lang w:eastAsia="en-AU"/>
    </w:rPr>
  </w:style>
  <w:style w:type="character" w:styleId="FollowedHyperlink">
    <w:name w:val="FollowedHyperlink"/>
    <w:basedOn w:val="DefaultParagraphFont"/>
    <w:uiPriority w:val="99"/>
    <w:semiHidden/>
    <w:unhideWhenUsed/>
    <w:rsid w:val="00643C41"/>
    <w:rPr>
      <w:color w:val="800080" w:themeColor="followedHyperlink"/>
      <w:u w:val="single"/>
    </w:rPr>
  </w:style>
  <w:style w:type="character" w:customStyle="1" w:styleId="Heading4Char">
    <w:name w:val="Heading 4 Char"/>
    <w:basedOn w:val="DefaultParagraphFont"/>
    <w:link w:val="Heading4"/>
    <w:uiPriority w:val="9"/>
    <w:semiHidden/>
    <w:rsid w:val="00306860"/>
    <w:rPr>
      <w:rFonts w:asciiTheme="majorHAnsi" w:eastAsiaTheme="majorEastAsia" w:hAnsiTheme="majorHAnsi" w:cstheme="majorBidi"/>
      <w:b/>
      <w:bCs/>
      <w:i/>
      <w:iCs/>
      <w:color w:val="4F81BD" w:themeColor="accent1"/>
      <w:lang w:eastAsia="en-US"/>
    </w:rPr>
  </w:style>
  <w:style w:type="paragraph" w:customStyle="1" w:styleId="default">
    <w:name w:val="default"/>
    <w:basedOn w:val="Normal"/>
    <w:rsid w:val="009D19A9"/>
    <w:pPr>
      <w:spacing w:before="100" w:beforeAutospacing="1" w:after="100" w:afterAutospacing="1" w:line="240" w:lineRule="auto"/>
      <w:jc w:val="left"/>
    </w:pPr>
    <w:rPr>
      <w:rFonts w:ascii="Times New Roman" w:hAnsi="Times New Roman"/>
      <w:sz w:val="24"/>
      <w:szCs w:val="24"/>
      <w:lang w:eastAsia="en-AU"/>
    </w:rPr>
  </w:style>
  <w:style w:type="paragraph" w:styleId="FootnoteText">
    <w:name w:val="footnote text"/>
    <w:basedOn w:val="Normal"/>
    <w:link w:val="FootnoteTextChar"/>
    <w:uiPriority w:val="99"/>
    <w:unhideWhenUsed/>
    <w:rsid w:val="002D47E5"/>
    <w:pPr>
      <w:spacing w:line="240" w:lineRule="auto"/>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2D47E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D47E5"/>
    <w:rPr>
      <w:vertAlign w:val="superscript"/>
    </w:rPr>
  </w:style>
  <w:style w:type="paragraph" w:customStyle="1" w:styleId="Default0">
    <w:name w:val="Default"/>
    <w:uiPriority w:val="99"/>
    <w:rsid w:val="00B352F2"/>
    <w:pPr>
      <w:autoSpaceDE w:val="0"/>
      <w:autoSpaceDN w:val="0"/>
      <w:adjustRightInd w:val="0"/>
      <w:spacing w:line="240" w:lineRule="auto"/>
      <w:jc w:val="left"/>
    </w:pPr>
    <w:rPr>
      <w:rFonts w:ascii="Calibri" w:hAnsi="Calibri" w:cs="Calibri"/>
      <w:color w:val="000000"/>
      <w:sz w:val="24"/>
      <w:szCs w:val="24"/>
    </w:rPr>
  </w:style>
  <w:style w:type="paragraph" w:customStyle="1" w:styleId="ecxmsonormal">
    <w:name w:val="ecxmsonormal"/>
    <w:basedOn w:val="Normal"/>
    <w:rsid w:val="003961B3"/>
    <w:pPr>
      <w:spacing w:after="324" w:line="240" w:lineRule="auto"/>
      <w:jc w:val="left"/>
    </w:pPr>
    <w:rPr>
      <w:rFonts w:ascii="Times New Roman" w:hAnsi="Times New Roman"/>
      <w:sz w:val="24"/>
      <w:szCs w:val="24"/>
      <w:lang w:val="en-US"/>
    </w:rPr>
  </w:style>
  <w:style w:type="paragraph" w:styleId="NoSpacing">
    <w:name w:val="No Spacing"/>
    <w:uiPriority w:val="1"/>
    <w:qFormat/>
    <w:rsid w:val="003961B3"/>
    <w:pPr>
      <w:spacing w:line="240" w:lineRule="auto"/>
      <w:jc w:val="left"/>
    </w:pPr>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24292D"/>
    <w:rPr>
      <w:i/>
      <w:iCs/>
    </w:rPr>
  </w:style>
  <w:style w:type="paragraph" w:customStyle="1" w:styleId="blocktextarial">
    <w:name w:val="blocktextarial"/>
    <w:basedOn w:val="Normal"/>
    <w:rsid w:val="005C2342"/>
    <w:pPr>
      <w:spacing w:after="33" w:line="240" w:lineRule="auto"/>
      <w:jc w:val="left"/>
    </w:pPr>
    <w:rPr>
      <w:rFonts w:cs="Arial"/>
      <w:color w:val="000000"/>
      <w:sz w:val="24"/>
      <w:szCs w:val="24"/>
      <w:lang w:eastAsia="en-AU"/>
    </w:rPr>
  </w:style>
  <w:style w:type="character" w:customStyle="1" w:styleId="ParagraphChar">
    <w:name w:val="Paragraph Char"/>
    <w:basedOn w:val="DefaultParagraphFont"/>
    <w:link w:val="Paragraph"/>
    <w:locked/>
    <w:rsid w:val="001F31D9"/>
    <w:rPr>
      <w:rFonts w:ascii="Calibri" w:eastAsiaTheme="minorHAnsi" w:hAnsi="Calibri" w:cs="Calibri"/>
      <w:sz w:val="24"/>
      <w:szCs w:val="24"/>
    </w:rPr>
  </w:style>
  <w:style w:type="paragraph" w:customStyle="1" w:styleId="Paragraph">
    <w:name w:val="Paragraph"/>
    <w:basedOn w:val="Normal"/>
    <w:link w:val="ParagraphChar"/>
    <w:rsid w:val="001F31D9"/>
    <w:pPr>
      <w:numPr>
        <w:ilvl w:val="12"/>
      </w:numPr>
      <w:spacing w:before="240" w:line="240" w:lineRule="auto"/>
      <w:jc w:val="left"/>
    </w:pPr>
    <w:rPr>
      <w:rFonts w:ascii="Calibri" w:eastAsiaTheme="minorHAnsi" w:hAnsi="Calibri" w:cs="Calibri"/>
      <w:sz w:val="24"/>
      <w:szCs w:val="24"/>
      <w:lang w:eastAsia="en-AU"/>
    </w:rPr>
  </w:style>
  <w:style w:type="paragraph" w:styleId="Subtitle">
    <w:name w:val="Subtitle"/>
    <w:basedOn w:val="Normal"/>
    <w:next w:val="Normal"/>
    <w:link w:val="SubtitleChar"/>
    <w:uiPriority w:val="11"/>
    <w:qFormat/>
    <w:rsid w:val="00AA7B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A7B0F"/>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926">
      <w:bodyDiv w:val="1"/>
      <w:marLeft w:val="0"/>
      <w:marRight w:val="0"/>
      <w:marTop w:val="0"/>
      <w:marBottom w:val="0"/>
      <w:divBdr>
        <w:top w:val="none" w:sz="0" w:space="0" w:color="auto"/>
        <w:left w:val="none" w:sz="0" w:space="0" w:color="auto"/>
        <w:bottom w:val="none" w:sz="0" w:space="0" w:color="auto"/>
        <w:right w:val="none" w:sz="0" w:space="0" w:color="auto"/>
      </w:divBdr>
      <w:divsChild>
        <w:div w:id="1974871940">
          <w:marLeft w:val="0"/>
          <w:marRight w:val="0"/>
          <w:marTop w:val="0"/>
          <w:marBottom w:val="0"/>
          <w:divBdr>
            <w:top w:val="none" w:sz="0" w:space="0" w:color="auto"/>
            <w:left w:val="none" w:sz="0" w:space="0" w:color="auto"/>
            <w:bottom w:val="none" w:sz="0" w:space="0" w:color="auto"/>
            <w:right w:val="none" w:sz="0" w:space="0" w:color="auto"/>
          </w:divBdr>
          <w:divsChild>
            <w:div w:id="82802522">
              <w:marLeft w:val="0"/>
              <w:marRight w:val="0"/>
              <w:marTop w:val="0"/>
              <w:marBottom w:val="0"/>
              <w:divBdr>
                <w:top w:val="none" w:sz="0" w:space="0" w:color="auto"/>
                <w:left w:val="none" w:sz="0" w:space="0" w:color="auto"/>
                <w:bottom w:val="none" w:sz="0" w:space="0" w:color="auto"/>
                <w:right w:val="none" w:sz="0" w:space="0" w:color="auto"/>
              </w:divBdr>
              <w:divsChild>
                <w:div w:id="665288279">
                  <w:marLeft w:val="0"/>
                  <w:marRight w:val="0"/>
                  <w:marTop w:val="0"/>
                  <w:marBottom w:val="0"/>
                  <w:divBdr>
                    <w:top w:val="none" w:sz="0" w:space="0" w:color="auto"/>
                    <w:left w:val="none" w:sz="0" w:space="0" w:color="auto"/>
                    <w:bottom w:val="none" w:sz="0" w:space="0" w:color="auto"/>
                    <w:right w:val="none" w:sz="0" w:space="0" w:color="auto"/>
                  </w:divBdr>
                  <w:divsChild>
                    <w:div w:id="877817404">
                      <w:marLeft w:val="0"/>
                      <w:marRight w:val="0"/>
                      <w:marTop w:val="0"/>
                      <w:marBottom w:val="0"/>
                      <w:divBdr>
                        <w:top w:val="none" w:sz="0" w:space="0" w:color="auto"/>
                        <w:left w:val="none" w:sz="0" w:space="0" w:color="auto"/>
                        <w:bottom w:val="none" w:sz="0" w:space="0" w:color="auto"/>
                        <w:right w:val="none" w:sz="0" w:space="0" w:color="auto"/>
                      </w:divBdr>
                      <w:divsChild>
                        <w:div w:id="74589768">
                          <w:marLeft w:val="0"/>
                          <w:marRight w:val="0"/>
                          <w:marTop w:val="0"/>
                          <w:marBottom w:val="0"/>
                          <w:divBdr>
                            <w:top w:val="none" w:sz="0" w:space="0" w:color="auto"/>
                            <w:left w:val="none" w:sz="0" w:space="0" w:color="auto"/>
                            <w:bottom w:val="none" w:sz="0" w:space="0" w:color="auto"/>
                            <w:right w:val="none" w:sz="0" w:space="0" w:color="auto"/>
                          </w:divBdr>
                          <w:divsChild>
                            <w:div w:id="12353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6029">
      <w:bodyDiv w:val="1"/>
      <w:marLeft w:val="0"/>
      <w:marRight w:val="0"/>
      <w:marTop w:val="0"/>
      <w:marBottom w:val="0"/>
      <w:divBdr>
        <w:top w:val="none" w:sz="0" w:space="0" w:color="auto"/>
        <w:left w:val="none" w:sz="0" w:space="0" w:color="auto"/>
        <w:bottom w:val="none" w:sz="0" w:space="0" w:color="auto"/>
        <w:right w:val="none" w:sz="0" w:space="0" w:color="auto"/>
      </w:divBdr>
      <w:divsChild>
        <w:div w:id="697245738">
          <w:marLeft w:val="0"/>
          <w:marRight w:val="0"/>
          <w:marTop w:val="0"/>
          <w:marBottom w:val="0"/>
          <w:divBdr>
            <w:top w:val="none" w:sz="0" w:space="0" w:color="auto"/>
            <w:left w:val="none" w:sz="0" w:space="0" w:color="auto"/>
            <w:bottom w:val="none" w:sz="0" w:space="0" w:color="auto"/>
            <w:right w:val="none" w:sz="0" w:space="0" w:color="auto"/>
          </w:divBdr>
          <w:divsChild>
            <w:div w:id="1936791828">
              <w:marLeft w:val="0"/>
              <w:marRight w:val="0"/>
              <w:marTop w:val="0"/>
              <w:marBottom w:val="0"/>
              <w:divBdr>
                <w:top w:val="none" w:sz="0" w:space="0" w:color="auto"/>
                <w:left w:val="none" w:sz="0" w:space="0" w:color="auto"/>
                <w:bottom w:val="none" w:sz="0" w:space="0" w:color="auto"/>
                <w:right w:val="none" w:sz="0" w:space="0" w:color="auto"/>
              </w:divBdr>
              <w:divsChild>
                <w:div w:id="641732215">
                  <w:marLeft w:val="0"/>
                  <w:marRight w:val="0"/>
                  <w:marTop w:val="0"/>
                  <w:marBottom w:val="0"/>
                  <w:divBdr>
                    <w:top w:val="none" w:sz="0" w:space="0" w:color="auto"/>
                    <w:left w:val="none" w:sz="0" w:space="0" w:color="auto"/>
                    <w:bottom w:val="none" w:sz="0" w:space="0" w:color="auto"/>
                    <w:right w:val="none" w:sz="0" w:space="0" w:color="auto"/>
                  </w:divBdr>
                  <w:divsChild>
                    <w:div w:id="2139031777">
                      <w:marLeft w:val="0"/>
                      <w:marRight w:val="0"/>
                      <w:marTop w:val="0"/>
                      <w:marBottom w:val="0"/>
                      <w:divBdr>
                        <w:top w:val="none" w:sz="0" w:space="0" w:color="auto"/>
                        <w:left w:val="none" w:sz="0" w:space="0" w:color="auto"/>
                        <w:bottom w:val="none" w:sz="0" w:space="0" w:color="auto"/>
                        <w:right w:val="none" w:sz="0" w:space="0" w:color="auto"/>
                      </w:divBdr>
                      <w:divsChild>
                        <w:div w:id="1497111724">
                          <w:marLeft w:val="0"/>
                          <w:marRight w:val="0"/>
                          <w:marTop w:val="0"/>
                          <w:marBottom w:val="0"/>
                          <w:divBdr>
                            <w:top w:val="none" w:sz="0" w:space="0" w:color="auto"/>
                            <w:left w:val="none" w:sz="0" w:space="0" w:color="auto"/>
                            <w:bottom w:val="none" w:sz="0" w:space="0" w:color="auto"/>
                            <w:right w:val="none" w:sz="0" w:space="0" w:color="auto"/>
                          </w:divBdr>
                          <w:divsChild>
                            <w:div w:id="580791622">
                              <w:marLeft w:val="0"/>
                              <w:marRight w:val="0"/>
                              <w:marTop w:val="0"/>
                              <w:marBottom w:val="0"/>
                              <w:divBdr>
                                <w:top w:val="none" w:sz="0" w:space="0" w:color="auto"/>
                                <w:left w:val="none" w:sz="0" w:space="0" w:color="auto"/>
                                <w:bottom w:val="none" w:sz="0" w:space="0" w:color="auto"/>
                                <w:right w:val="none" w:sz="0" w:space="0" w:color="auto"/>
                              </w:divBdr>
                              <w:divsChild>
                                <w:div w:id="1577855543">
                                  <w:marLeft w:val="0"/>
                                  <w:marRight w:val="0"/>
                                  <w:marTop w:val="0"/>
                                  <w:marBottom w:val="0"/>
                                  <w:divBdr>
                                    <w:top w:val="none" w:sz="0" w:space="0" w:color="auto"/>
                                    <w:left w:val="none" w:sz="0" w:space="0" w:color="auto"/>
                                    <w:bottom w:val="none" w:sz="0" w:space="0" w:color="auto"/>
                                    <w:right w:val="none" w:sz="0" w:space="0" w:color="auto"/>
                                  </w:divBdr>
                                  <w:divsChild>
                                    <w:div w:id="753824618">
                                      <w:marLeft w:val="0"/>
                                      <w:marRight w:val="0"/>
                                      <w:marTop w:val="0"/>
                                      <w:marBottom w:val="0"/>
                                      <w:divBdr>
                                        <w:top w:val="none" w:sz="0" w:space="0" w:color="auto"/>
                                        <w:left w:val="none" w:sz="0" w:space="0" w:color="auto"/>
                                        <w:bottom w:val="none" w:sz="0" w:space="0" w:color="auto"/>
                                        <w:right w:val="none" w:sz="0" w:space="0" w:color="auto"/>
                                      </w:divBdr>
                                      <w:divsChild>
                                        <w:div w:id="830945208">
                                          <w:marLeft w:val="0"/>
                                          <w:marRight w:val="0"/>
                                          <w:marTop w:val="0"/>
                                          <w:marBottom w:val="0"/>
                                          <w:divBdr>
                                            <w:top w:val="none" w:sz="0" w:space="0" w:color="auto"/>
                                            <w:left w:val="none" w:sz="0" w:space="0" w:color="auto"/>
                                            <w:bottom w:val="none" w:sz="0" w:space="0" w:color="auto"/>
                                            <w:right w:val="none" w:sz="0" w:space="0" w:color="auto"/>
                                          </w:divBdr>
                                          <w:divsChild>
                                            <w:div w:id="13938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3020">
      <w:bodyDiv w:val="1"/>
      <w:marLeft w:val="0"/>
      <w:marRight w:val="0"/>
      <w:marTop w:val="0"/>
      <w:marBottom w:val="0"/>
      <w:divBdr>
        <w:top w:val="none" w:sz="0" w:space="0" w:color="auto"/>
        <w:left w:val="none" w:sz="0" w:space="0" w:color="auto"/>
        <w:bottom w:val="none" w:sz="0" w:space="0" w:color="auto"/>
        <w:right w:val="none" w:sz="0" w:space="0" w:color="auto"/>
      </w:divBdr>
      <w:divsChild>
        <w:div w:id="1924684876">
          <w:marLeft w:val="0"/>
          <w:marRight w:val="0"/>
          <w:marTop w:val="0"/>
          <w:marBottom w:val="0"/>
          <w:divBdr>
            <w:top w:val="none" w:sz="0" w:space="0" w:color="auto"/>
            <w:left w:val="none" w:sz="0" w:space="0" w:color="auto"/>
            <w:bottom w:val="none" w:sz="0" w:space="0" w:color="auto"/>
            <w:right w:val="none" w:sz="0" w:space="0" w:color="auto"/>
          </w:divBdr>
          <w:divsChild>
            <w:div w:id="624312461">
              <w:marLeft w:val="0"/>
              <w:marRight w:val="0"/>
              <w:marTop w:val="0"/>
              <w:marBottom w:val="0"/>
              <w:divBdr>
                <w:top w:val="none" w:sz="0" w:space="0" w:color="auto"/>
                <w:left w:val="none" w:sz="0" w:space="0" w:color="auto"/>
                <w:bottom w:val="none" w:sz="0" w:space="0" w:color="auto"/>
                <w:right w:val="none" w:sz="0" w:space="0" w:color="auto"/>
              </w:divBdr>
              <w:divsChild>
                <w:div w:id="729962183">
                  <w:marLeft w:val="0"/>
                  <w:marRight w:val="0"/>
                  <w:marTop w:val="0"/>
                  <w:marBottom w:val="0"/>
                  <w:divBdr>
                    <w:top w:val="none" w:sz="0" w:space="0" w:color="auto"/>
                    <w:left w:val="none" w:sz="0" w:space="0" w:color="auto"/>
                    <w:bottom w:val="none" w:sz="0" w:space="0" w:color="auto"/>
                    <w:right w:val="none" w:sz="0" w:space="0" w:color="auto"/>
                  </w:divBdr>
                  <w:divsChild>
                    <w:div w:id="4943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3261">
      <w:bodyDiv w:val="1"/>
      <w:marLeft w:val="0"/>
      <w:marRight w:val="0"/>
      <w:marTop w:val="0"/>
      <w:marBottom w:val="0"/>
      <w:divBdr>
        <w:top w:val="none" w:sz="0" w:space="0" w:color="auto"/>
        <w:left w:val="none" w:sz="0" w:space="0" w:color="auto"/>
        <w:bottom w:val="none" w:sz="0" w:space="0" w:color="auto"/>
        <w:right w:val="none" w:sz="0" w:space="0" w:color="auto"/>
      </w:divBdr>
    </w:div>
    <w:div w:id="238559428">
      <w:bodyDiv w:val="1"/>
      <w:marLeft w:val="0"/>
      <w:marRight w:val="0"/>
      <w:marTop w:val="0"/>
      <w:marBottom w:val="0"/>
      <w:divBdr>
        <w:top w:val="none" w:sz="0" w:space="0" w:color="auto"/>
        <w:left w:val="none" w:sz="0" w:space="0" w:color="auto"/>
        <w:bottom w:val="none" w:sz="0" w:space="0" w:color="auto"/>
        <w:right w:val="none" w:sz="0" w:space="0" w:color="auto"/>
      </w:divBdr>
    </w:div>
    <w:div w:id="238826426">
      <w:bodyDiv w:val="1"/>
      <w:marLeft w:val="0"/>
      <w:marRight w:val="0"/>
      <w:marTop w:val="0"/>
      <w:marBottom w:val="0"/>
      <w:divBdr>
        <w:top w:val="none" w:sz="0" w:space="0" w:color="auto"/>
        <w:left w:val="none" w:sz="0" w:space="0" w:color="auto"/>
        <w:bottom w:val="none" w:sz="0" w:space="0" w:color="auto"/>
        <w:right w:val="none" w:sz="0" w:space="0" w:color="auto"/>
      </w:divBdr>
      <w:divsChild>
        <w:div w:id="847207684">
          <w:marLeft w:val="0"/>
          <w:marRight w:val="0"/>
          <w:marTop w:val="0"/>
          <w:marBottom w:val="0"/>
          <w:divBdr>
            <w:top w:val="none" w:sz="0" w:space="0" w:color="auto"/>
            <w:left w:val="none" w:sz="0" w:space="0" w:color="auto"/>
            <w:bottom w:val="none" w:sz="0" w:space="0" w:color="auto"/>
            <w:right w:val="none" w:sz="0" w:space="0" w:color="auto"/>
          </w:divBdr>
          <w:divsChild>
            <w:div w:id="671378891">
              <w:marLeft w:val="0"/>
              <w:marRight w:val="0"/>
              <w:marTop w:val="0"/>
              <w:marBottom w:val="0"/>
              <w:divBdr>
                <w:top w:val="none" w:sz="0" w:space="0" w:color="auto"/>
                <w:left w:val="none" w:sz="0" w:space="0" w:color="auto"/>
                <w:bottom w:val="none" w:sz="0" w:space="0" w:color="auto"/>
                <w:right w:val="none" w:sz="0" w:space="0" w:color="auto"/>
              </w:divBdr>
              <w:divsChild>
                <w:div w:id="529226973">
                  <w:marLeft w:val="0"/>
                  <w:marRight w:val="0"/>
                  <w:marTop w:val="0"/>
                  <w:marBottom w:val="0"/>
                  <w:divBdr>
                    <w:top w:val="none" w:sz="0" w:space="0" w:color="auto"/>
                    <w:left w:val="none" w:sz="0" w:space="0" w:color="auto"/>
                    <w:bottom w:val="none" w:sz="0" w:space="0" w:color="auto"/>
                    <w:right w:val="none" w:sz="0" w:space="0" w:color="auto"/>
                  </w:divBdr>
                  <w:divsChild>
                    <w:div w:id="1973517955">
                      <w:marLeft w:val="0"/>
                      <w:marRight w:val="0"/>
                      <w:marTop w:val="0"/>
                      <w:marBottom w:val="0"/>
                      <w:divBdr>
                        <w:top w:val="none" w:sz="0" w:space="0" w:color="auto"/>
                        <w:left w:val="none" w:sz="0" w:space="0" w:color="auto"/>
                        <w:bottom w:val="none" w:sz="0" w:space="0" w:color="auto"/>
                        <w:right w:val="none" w:sz="0" w:space="0" w:color="auto"/>
                      </w:divBdr>
                      <w:divsChild>
                        <w:div w:id="1945187211">
                          <w:marLeft w:val="0"/>
                          <w:marRight w:val="0"/>
                          <w:marTop w:val="0"/>
                          <w:marBottom w:val="0"/>
                          <w:divBdr>
                            <w:top w:val="none" w:sz="0" w:space="0" w:color="auto"/>
                            <w:left w:val="none" w:sz="0" w:space="0" w:color="auto"/>
                            <w:bottom w:val="none" w:sz="0" w:space="0" w:color="auto"/>
                            <w:right w:val="none" w:sz="0" w:space="0" w:color="auto"/>
                          </w:divBdr>
                          <w:divsChild>
                            <w:div w:id="1838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531245">
      <w:bodyDiv w:val="1"/>
      <w:marLeft w:val="0"/>
      <w:marRight w:val="0"/>
      <w:marTop w:val="0"/>
      <w:marBottom w:val="0"/>
      <w:divBdr>
        <w:top w:val="none" w:sz="0" w:space="0" w:color="auto"/>
        <w:left w:val="none" w:sz="0" w:space="0" w:color="auto"/>
        <w:bottom w:val="none" w:sz="0" w:space="0" w:color="auto"/>
        <w:right w:val="none" w:sz="0" w:space="0" w:color="auto"/>
      </w:divBdr>
    </w:div>
    <w:div w:id="305550750">
      <w:bodyDiv w:val="1"/>
      <w:marLeft w:val="0"/>
      <w:marRight w:val="0"/>
      <w:marTop w:val="0"/>
      <w:marBottom w:val="0"/>
      <w:divBdr>
        <w:top w:val="none" w:sz="0" w:space="0" w:color="auto"/>
        <w:left w:val="none" w:sz="0" w:space="0" w:color="auto"/>
        <w:bottom w:val="none" w:sz="0" w:space="0" w:color="auto"/>
        <w:right w:val="none" w:sz="0" w:space="0" w:color="auto"/>
      </w:divBdr>
      <w:divsChild>
        <w:div w:id="1173030699">
          <w:marLeft w:val="0"/>
          <w:marRight w:val="0"/>
          <w:marTop w:val="0"/>
          <w:marBottom w:val="0"/>
          <w:divBdr>
            <w:top w:val="none" w:sz="0" w:space="0" w:color="auto"/>
            <w:left w:val="none" w:sz="0" w:space="0" w:color="auto"/>
            <w:bottom w:val="none" w:sz="0" w:space="0" w:color="auto"/>
            <w:right w:val="none" w:sz="0" w:space="0" w:color="auto"/>
          </w:divBdr>
          <w:divsChild>
            <w:div w:id="606159705">
              <w:marLeft w:val="0"/>
              <w:marRight w:val="0"/>
              <w:marTop w:val="120"/>
              <w:marBottom w:val="480"/>
              <w:divBdr>
                <w:top w:val="none" w:sz="0" w:space="0" w:color="auto"/>
                <w:left w:val="none" w:sz="0" w:space="0" w:color="auto"/>
                <w:bottom w:val="none" w:sz="0" w:space="0" w:color="auto"/>
                <w:right w:val="none" w:sz="0" w:space="0" w:color="auto"/>
              </w:divBdr>
              <w:divsChild>
                <w:div w:id="10151108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03981493">
      <w:bodyDiv w:val="1"/>
      <w:marLeft w:val="0"/>
      <w:marRight w:val="0"/>
      <w:marTop w:val="0"/>
      <w:marBottom w:val="0"/>
      <w:divBdr>
        <w:top w:val="none" w:sz="0" w:space="0" w:color="auto"/>
        <w:left w:val="none" w:sz="0" w:space="0" w:color="auto"/>
        <w:bottom w:val="none" w:sz="0" w:space="0" w:color="auto"/>
        <w:right w:val="none" w:sz="0" w:space="0" w:color="auto"/>
      </w:divBdr>
    </w:div>
    <w:div w:id="535241873">
      <w:bodyDiv w:val="1"/>
      <w:marLeft w:val="0"/>
      <w:marRight w:val="0"/>
      <w:marTop w:val="0"/>
      <w:marBottom w:val="0"/>
      <w:divBdr>
        <w:top w:val="none" w:sz="0" w:space="0" w:color="auto"/>
        <w:left w:val="none" w:sz="0" w:space="0" w:color="auto"/>
        <w:bottom w:val="none" w:sz="0" w:space="0" w:color="auto"/>
        <w:right w:val="none" w:sz="0" w:space="0" w:color="auto"/>
      </w:divBdr>
      <w:divsChild>
        <w:div w:id="199365404">
          <w:marLeft w:val="0"/>
          <w:marRight w:val="0"/>
          <w:marTop w:val="0"/>
          <w:marBottom w:val="0"/>
          <w:divBdr>
            <w:top w:val="none" w:sz="0" w:space="0" w:color="auto"/>
            <w:left w:val="none" w:sz="0" w:space="0" w:color="auto"/>
            <w:bottom w:val="none" w:sz="0" w:space="0" w:color="auto"/>
            <w:right w:val="none" w:sz="0" w:space="0" w:color="auto"/>
          </w:divBdr>
          <w:divsChild>
            <w:div w:id="1960642114">
              <w:marLeft w:val="0"/>
              <w:marRight w:val="0"/>
              <w:marTop w:val="0"/>
              <w:marBottom w:val="0"/>
              <w:divBdr>
                <w:top w:val="none" w:sz="0" w:space="0" w:color="auto"/>
                <w:left w:val="none" w:sz="0" w:space="0" w:color="auto"/>
                <w:bottom w:val="none" w:sz="0" w:space="0" w:color="auto"/>
                <w:right w:val="none" w:sz="0" w:space="0" w:color="auto"/>
              </w:divBdr>
              <w:divsChild>
                <w:div w:id="460735099">
                  <w:marLeft w:val="0"/>
                  <w:marRight w:val="0"/>
                  <w:marTop w:val="0"/>
                  <w:marBottom w:val="0"/>
                  <w:divBdr>
                    <w:top w:val="none" w:sz="0" w:space="0" w:color="auto"/>
                    <w:left w:val="none" w:sz="0" w:space="0" w:color="auto"/>
                    <w:bottom w:val="none" w:sz="0" w:space="0" w:color="auto"/>
                    <w:right w:val="none" w:sz="0" w:space="0" w:color="auto"/>
                  </w:divBdr>
                  <w:divsChild>
                    <w:div w:id="1465779107">
                      <w:marLeft w:val="0"/>
                      <w:marRight w:val="0"/>
                      <w:marTop w:val="0"/>
                      <w:marBottom w:val="0"/>
                      <w:divBdr>
                        <w:top w:val="none" w:sz="0" w:space="0" w:color="auto"/>
                        <w:left w:val="none" w:sz="0" w:space="0" w:color="auto"/>
                        <w:bottom w:val="none" w:sz="0" w:space="0" w:color="auto"/>
                        <w:right w:val="none" w:sz="0" w:space="0" w:color="auto"/>
                      </w:divBdr>
                      <w:divsChild>
                        <w:div w:id="846140933">
                          <w:marLeft w:val="0"/>
                          <w:marRight w:val="0"/>
                          <w:marTop w:val="0"/>
                          <w:marBottom w:val="0"/>
                          <w:divBdr>
                            <w:top w:val="none" w:sz="0" w:space="0" w:color="auto"/>
                            <w:left w:val="none" w:sz="0" w:space="0" w:color="auto"/>
                            <w:bottom w:val="none" w:sz="0" w:space="0" w:color="auto"/>
                            <w:right w:val="none" w:sz="0" w:space="0" w:color="auto"/>
                          </w:divBdr>
                          <w:divsChild>
                            <w:div w:id="1553344382">
                              <w:marLeft w:val="0"/>
                              <w:marRight w:val="0"/>
                              <w:marTop w:val="0"/>
                              <w:marBottom w:val="0"/>
                              <w:divBdr>
                                <w:top w:val="none" w:sz="0" w:space="0" w:color="auto"/>
                                <w:left w:val="none" w:sz="0" w:space="0" w:color="auto"/>
                                <w:bottom w:val="none" w:sz="0" w:space="0" w:color="auto"/>
                                <w:right w:val="none" w:sz="0" w:space="0" w:color="auto"/>
                              </w:divBdr>
                              <w:divsChild>
                                <w:div w:id="21013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890531">
      <w:bodyDiv w:val="1"/>
      <w:marLeft w:val="0"/>
      <w:marRight w:val="0"/>
      <w:marTop w:val="0"/>
      <w:marBottom w:val="0"/>
      <w:divBdr>
        <w:top w:val="none" w:sz="0" w:space="0" w:color="auto"/>
        <w:left w:val="none" w:sz="0" w:space="0" w:color="auto"/>
        <w:bottom w:val="none" w:sz="0" w:space="0" w:color="auto"/>
        <w:right w:val="none" w:sz="0" w:space="0" w:color="auto"/>
      </w:divBdr>
      <w:divsChild>
        <w:div w:id="1137453240">
          <w:marLeft w:val="0"/>
          <w:marRight w:val="0"/>
          <w:marTop w:val="240"/>
          <w:marBottom w:val="0"/>
          <w:divBdr>
            <w:top w:val="none" w:sz="0" w:space="0" w:color="auto"/>
            <w:left w:val="none" w:sz="0" w:space="0" w:color="auto"/>
            <w:bottom w:val="none" w:sz="0" w:space="0" w:color="auto"/>
            <w:right w:val="none" w:sz="0" w:space="0" w:color="auto"/>
          </w:divBdr>
          <w:divsChild>
            <w:div w:id="1493570596">
              <w:marLeft w:val="0"/>
              <w:marRight w:val="0"/>
              <w:marTop w:val="0"/>
              <w:marBottom w:val="0"/>
              <w:divBdr>
                <w:top w:val="none" w:sz="0" w:space="0" w:color="auto"/>
                <w:left w:val="none" w:sz="0" w:space="0" w:color="auto"/>
                <w:bottom w:val="none" w:sz="0" w:space="0" w:color="auto"/>
                <w:right w:val="none" w:sz="0" w:space="0" w:color="auto"/>
              </w:divBdr>
              <w:divsChild>
                <w:div w:id="615909656">
                  <w:marLeft w:val="0"/>
                  <w:marRight w:val="0"/>
                  <w:marTop w:val="0"/>
                  <w:marBottom w:val="0"/>
                  <w:divBdr>
                    <w:top w:val="none" w:sz="0" w:space="0" w:color="auto"/>
                    <w:left w:val="none" w:sz="0" w:space="0" w:color="auto"/>
                    <w:bottom w:val="none" w:sz="0" w:space="0" w:color="auto"/>
                    <w:right w:val="none" w:sz="0" w:space="0" w:color="auto"/>
                  </w:divBdr>
                  <w:divsChild>
                    <w:div w:id="786387331">
                      <w:marLeft w:val="0"/>
                      <w:marRight w:val="0"/>
                      <w:marTop w:val="0"/>
                      <w:marBottom w:val="0"/>
                      <w:divBdr>
                        <w:top w:val="none" w:sz="0" w:space="0" w:color="auto"/>
                        <w:left w:val="none" w:sz="0" w:space="0" w:color="auto"/>
                        <w:bottom w:val="none" w:sz="0" w:space="0" w:color="auto"/>
                        <w:right w:val="none" w:sz="0" w:space="0" w:color="auto"/>
                      </w:divBdr>
                      <w:divsChild>
                        <w:div w:id="1371758506">
                          <w:marLeft w:val="0"/>
                          <w:marRight w:val="0"/>
                          <w:marTop w:val="0"/>
                          <w:marBottom w:val="0"/>
                          <w:divBdr>
                            <w:top w:val="none" w:sz="0" w:space="0" w:color="auto"/>
                            <w:left w:val="none" w:sz="0" w:space="0" w:color="auto"/>
                            <w:bottom w:val="none" w:sz="0" w:space="0" w:color="auto"/>
                            <w:right w:val="none" w:sz="0" w:space="0" w:color="auto"/>
                          </w:divBdr>
                        </w:div>
                        <w:div w:id="20364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10000">
      <w:bodyDiv w:val="1"/>
      <w:marLeft w:val="0"/>
      <w:marRight w:val="0"/>
      <w:marTop w:val="0"/>
      <w:marBottom w:val="0"/>
      <w:divBdr>
        <w:top w:val="none" w:sz="0" w:space="0" w:color="auto"/>
        <w:left w:val="none" w:sz="0" w:space="0" w:color="auto"/>
        <w:bottom w:val="none" w:sz="0" w:space="0" w:color="auto"/>
        <w:right w:val="none" w:sz="0" w:space="0" w:color="auto"/>
      </w:divBdr>
    </w:div>
    <w:div w:id="671296984">
      <w:bodyDiv w:val="1"/>
      <w:marLeft w:val="0"/>
      <w:marRight w:val="0"/>
      <w:marTop w:val="0"/>
      <w:marBottom w:val="0"/>
      <w:divBdr>
        <w:top w:val="none" w:sz="0" w:space="0" w:color="auto"/>
        <w:left w:val="none" w:sz="0" w:space="0" w:color="auto"/>
        <w:bottom w:val="none" w:sz="0" w:space="0" w:color="auto"/>
        <w:right w:val="none" w:sz="0" w:space="0" w:color="auto"/>
      </w:divBdr>
      <w:divsChild>
        <w:div w:id="56512302">
          <w:marLeft w:val="0"/>
          <w:marRight w:val="0"/>
          <w:marTop w:val="0"/>
          <w:marBottom w:val="0"/>
          <w:divBdr>
            <w:top w:val="none" w:sz="0" w:space="0" w:color="auto"/>
            <w:left w:val="none" w:sz="0" w:space="0" w:color="auto"/>
            <w:bottom w:val="none" w:sz="0" w:space="0" w:color="auto"/>
            <w:right w:val="none" w:sz="0" w:space="0" w:color="auto"/>
          </w:divBdr>
          <w:divsChild>
            <w:div w:id="10748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5611">
      <w:bodyDiv w:val="1"/>
      <w:marLeft w:val="0"/>
      <w:marRight w:val="0"/>
      <w:marTop w:val="0"/>
      <w:marBottom w:val="0"/>
      <w:divBdr>
        <w:top w:val="none" w:sz="0" w:space="0" w:color="auto"/>
        <w:left w:val="none" w:sz="0" w:space="0" w:color="auto"/>
        <w:bottom w:val="none" w:sz="0" w:space="0" w:color="auto"/>
        <w:right w:val="none" w:sz="0" w:space="0" w:color="auto"/>
      </w:divBdr>
    </w:div>
    <w:div w:id="834958888">
      <w:bodyDiv w:val="1"/>
      <w:marLeft w:val="0"/>
      <w:marRight w:val="0"/>
      <w:marTop w:val="0"/>
      <w:marBottom w:val="0"/>
      <w:divBdr>
        <w:top w:val="none" w:sz="0" w:space="0" w:color="auto"/>
        <w:left w:val="none" w:sz="0" w:space="0" w:color="auto"/>
        <w:bottom w:val="none" w:sz="0" w:space="0" w:color="auto"/>
        <w:right w:val="none" w:sz="0" w:space="0" w:color="auto"/>
      </w:divBdr>
    </w:div>
    <w:div w:id="842205872">
      <w:bodyDiv w:val="1"/>
      <w:marLeft w:val="0"/>
      <w:marRight w:val="0"/>
      <w:marTop w:val="0"/>
      <w:marBottom w:val="0"/>
      <w:divBdr>
        <w:top w:val="none" w:sz="0" w:space="0" w:color="auto"/>
        <w:left w:val="none" w:sz="0" w:space="0" w:color="auto"/>
        <w:bottom w:val="none" w:sz="0" w:space="0" w:color="auto"/>
        <w:right w:val="none" w:sz="0" w:space="0" w:color="auto"/>
      </w:divBdr>
    </w:div>
    <w:div w:id="855074057">
      <w:bodyDiv w:val="1"/>
      <w:marLeft w:val="0"/>
      <w:marRight w:val="0"/>
      <w:marTop w:val="0"/>
      <w:marBottom w:val="0"/>
      <w:divBdr>
        <w:top w:val="none" w:sz="0" w:space="0" w:color="auto"/>
        <w:left w:val="none" w:sz="0" w:space="0" w:color="auto"/>
        <w:bottom w:val="none" w:sz="0" w:space="0" w:color="auto"/>
        <w:right w:val="none" w:sz="0" w:space="0" w:color="auto"/>
      </w:divBdr>
    </w:div>
    <w:div w:id="859054470">
      <w:bodyDiv w:val="1"/>
      <w:marLeft w:val="0"/>
      <w:marRight w:val="0"/>
      <w:marTop w:val="0"/>
      <w:marBottom w:val="0"/>
      <w:divBdr>
        <w:top w:val="none" w:sz="0" w:space="0" w:color="auto"/>
        <w:left w:val="none" w:sz="0" w:space="0" w:color="auto"/>
        <w:bottom w:val="none" w:sz="0" w:space="0" w:color="auto"/>
        <w:right w:val="none" w:sz="0" w:space="0" w:color="auto"/>
      </w:divBdr>
      <w:divsChild>
        <w:div w:id="1878858798">
          <w:marLeft w:val="0"/>
          <w:marRight w:val="0"/>
          <w:marTop w:val="0"/>
          <w:marBottom w:val="0"/>
          <w:divBdr>
            <w:top w:val="none" w:sz="0" w:space="0" w:color="auto"/>
            <w:left w:val="none" w:sz="0" w:space="0" w:color="auto"/>
            <w:bottom w:val="none" w:sz="0" w:space="0" w:color="auto"/>
            <w:right w:val="none" w:sz="0" w:space="0" w:color="auto"/>
          </w:divBdr>
          <w:divsChild>
            <w:div w:id="663363335">
              <w:marLeft w:val="0"/>
              <w:marRight w:val="0"/>
              <w:marTop w:val="0"/>
              <w:marBottom w:val="0"/>
              <w:divBdr>
                <w:top w:val="none" w:sz="0" w:space="0" w:color="auto"/>
                <w:left w:val="none" w:sz="0" w:space="0" w:color="auto"/>
                <w:bottom w:val="none" w:sz="0" w:space="0" w:color="auto"/>
                <w:right w:val="none" w:sz="0" w:space="0" w:color="auto"/>
              </w:divBdr>
              <w:divsChild>
                <w:div w:id="1976443567">
                  <w:marLeft w:val="0"/>
                  <w:marRight w:val="0"/>
                  <w:marTop w:val="0"/>
                  <w:marBottom w:val="0"/>
                  <w:divBdr>
                    <w:top w:val="none" w:sz="0" w:space="0" w:color="auto"/>
                    <w:left w:val="none" w:sz="0" w:space="0" w:color="auto"/>
                    <w:bottom w:val="none" w:sz="0" w:space="0" w:color="auto"/>
                    <w:right w:val="none" w:sz="0" w:space="0" w:color="auto"/>
                  </w:divBdr>
                  <w:divsChild>
                    <w:div w:id="17464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2792">
      <w:bodyDiv w:val="1"/>
      <w:marLeft w:val="0"/>
      <w:marRight w:val="0"/>
      <w:marTop w:val="0"/>
      <w:marBottom w:val="0"/>
      <w:divBdr>
        <w:top w:val="none" w:sz="0" w:space="0" w:color="auto"/>
        <w:left w:val="none" w:sz="0" w:space="0" w:color="auto"/>
        <w:bottom w:val="none" w:sz="0" w:space="0" w:color="auto"/>
        <w:right w:val="none" w:sz="0" w:space="0" w:color="auto"/>
      </w:divBdr>
    </w:div>
    <w:div w:id="984815231">
      <w:bodyDiv w:val="1"/>
      <w:marLeft w:val="0"/>
      <w:marRight w:val="0"/>
      <w:marTop w:val="0"/>
      <w:marBottom w:val="0"/>
      <w:divBdr>
        <w:top w:val="none" w:sz="0" w:space="0" w:color="auto"/>
        <w:left w:val="none" w:sz="0" w:space="0" w:color="auto"/>
        <w:bottom w:val="none" w:sz="0" w:space="0" w:color="auto"/>
        <w:right w:val="none" w:sz="0" w:space="0" w:color="auto"/>
      </w:divBdr>
    </w:div>
    <w:div w:id="1023869424">
      <w:bodyDiv w:val="1"/>
      <w:marLeft w:val="0"/>
      <w:marRight w:val="0"/>
      <w:marTop w:val="0"/>
      <w:marBottom w:val="0"/>
      <w:divBdr>
        <w:top w:val="none" w:sz="0" w:space="0" w:color="auto"/>
        <w:left w:val="none" w:sz="0" w:space="0" w:color="auto"/>
        <w:bottom w:val="none" w:sz="0" w:space="0" w:color="auto"/>
        <w:right w:val="none" w:sz="0" w:space="0" w:color="auto"/>
      </w:divBdr>
      <w:divsChild>
        <w:div w:id="721364135">
          <w:marLeft w:val="0"/>
          <w:marRight w:val="0"/>
          <w:marTop w:val="0"/>
          <w:marBottom w:val="0"/>
          <w:divBdr>
            <w:top w:val="none" w:sz="0" w:space="0" w:color="auto"/>
            <w:left w:val="none" w:sz="0" w:space="0" w:color="auto"/>
            <w:bottom w:val="none" w:sz="0" w:space="0" w:color="auto"/>
            <w:right w:val="none" w:sz="0" w:space="0" w:color="auto"/>
          </w:divBdr>
          <w:divsChild>
            <w:div w:id="538594891">
              <w:marLeft w:val="0"/>
              <w:marRight w:val="0"/>
              <w:marTop w:val="0"/>
              <w:marBottom w:val="0"/>
              <w:divBdr>
                <w:top w:val="none" w:sz="0" w:space="0" w:color="auto"/>
                <w:left w:val="none" w:sz="0" w:space="0" w:color="auto"/>
                <w:bottom w:val="none" w:sz="0" w:space="0" w:color="auto"/>
                <w:right w:val="none" w:sz="0" w:space="0" w:color="auto"/>
              </w:divBdr>
              <w:divsChild>
                <w:div w:id="1023701704">
                  <w:marLeft w:val="0"/>
                  <w:marRight w:val="0"/>
                  <w:marTop w:val="0"/>
                  <w:marBottom w:val="0"/>
                  <w:divBdr>
                    <w:top w:val="none" w:sz="0" w:space="0" w:color="auto"/>
                    <w:left w:val="none" w:sz="0" w:space="0" w:color="auto"/>
                    <w:bottom w:val="none" w:sz="0" w:space="0" w:color="auto"/>
                    <w:right w:val="none" w:sz="0" w:space="0" w:color="auto"/>
                  </w:divBdr>
                  <w:divsChild>
                    <w:div w:id="19322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944517">
      <w:bodyDiv w:val="1"/>
      <w:marLeft w:val="0"/>
      <w:marRight w:val="0"/>
      <w:marTop w:val="0"/>
      <w:marBottom w:val="0"/>
      <w:divBdr>
        <w:top w:val="none" w:sz="0" w:space="0" w:color="auto"/>
        <w:left w:val="none" w:sz="0" w:space="0" w:color="auto"/>
        <w:bottom w:val="none" w:sz="0" w:space="0" w:color="auto"/>
        <w:right w:val="none" w:sz="0" w:space="0" w:color="auto"/>
      </w:divBdr>
    </w:div>
    <w:div w:id="1086880848">
      <w:bodyDiv w:val="1"/>
      <w:marLeft w:val="0"/>
      <w:marRight w:val="0"/>
      <w:marTop w:val="0"/>
      <w:marBottom w:val="0"/>
      <w:divBdr>
        <w:top w:val="none" w:sz="0" w:space="0" w:color="auto"/>
        <w:left w:val="none" w:sz="0" w:space="0" w:color="auto"/>
        <w:bottom w:val="none" w:sz="0" w:space="0" w:color="auto"/>
        <w:right w:val="none" w:sz="0" w:space="0" w:color="auto"/>
      </w:divBdr>
      <w:divsChild>
        <w:div w:id="1993369439">
          <w:marLeft w:val="0"/>
          <w:marRight w:val="0"/>
          <w:marTop w:val="0"/>
          <w:marBottom w:val="0"/>
          <w:divBdr>
            <w:top w:val="none" w:sz="0" w:space="0" w:color="auto"/>
            <w:left w:val="none" w:sz="0" w:space="0" w:color="auto"/>
            <w:bottom w:val="none" w:sz="0" w:space="0" w:color="auto"/>
            <w:right w:val="none" w:sz="0" w:space="0" w:color="auto"/>
          </w:divBdr>
          <w:divsChild>
            <w:div w:id="119231150">
              <w:marLeft w:val="0"/>
              <w:marRight w:val="0"/>
              <w:marTop w:val="0"/>
              <w:marBottom w:val="0"/>
              <w:divBdr>
                <w:top w:val="none" w:sz="0" w:space="0" w:color="auto"/>
                <w:left w:val="none" w:sz="0" w:space="0" w:color="auto"/>
                <w:bottom w:val="none" w:sz="0" w:space="0" w:color="auto"/>
                <w:right w:val="none" w:sz="0" w:space="0" w:color="auto"/>
              </w:divBdr>
              <w:divsChild>
                <w:div w:id="1839996860">
                  <w:marLeft w:val="0"/>
                  <w:marRight w:val="0"/>
                  <w:marTop w:val="0"/>
                  <w:marBottom w:val="0"/>
                  <w:divBdr>
                    <w:top w:val="none" w:sz="0" w:space="0" w:color="auto"/>
                    <w:left w:val="none" w:sz="0" w:space="0" w:color="auto"/>
                    <w:bottom w:val="none" w:sz="0" w:space="0" w:color="auto"/>
                    <w:right w:val="none" w:sz="0" w:space="0" w:color="auto"/>
                  </w:divBdr>
                  <w:divsChild>
                    <w:div w:id="1286086307">
                      <w:marLeft w:val="0"/>
                      <w:marRight w:val="0"/>
                      <w:marTop w:val="0"/>
                      <w:marBottom w:val="0"/>
                      <w:divBdr>
                        <w:top w:val="none" w:sz="0" w:space="0" w:color="auto"/>
                        <w:left w:val="none" w:sz="0" w:space="0" w:color="auto"/>
                        <w:bottom w:val="none" w:sz="0" w:space="0" w:color="auto"/>
                        <w:right w:val="none" w:sz="0" w:space="0" w:color="auto"/>
                      </w:divBdr>
                      <w:divsChild>
                        <w:div w:id="519128731">
                          <w:marLeft w:val="0"/>
                          <w:marRight w:val="0"/>
                          <w:marTop w:val="0"/>
                          <w:marBottom w:val="0"/>
                          <w:divBdr>
                            <w:top w:val="none" w:sz="0" w:space="0" w:color="auto"/>
                            <w:left w:val="none" w:sz="0" w:space="0" w:color="auto"/>
                            <w:bottom w:val="none" w:sz="0" w:space="0" w:color="auto"/>
                            <w:right w:val="none" w:sz="0" w:space="0" w:color="auto"/>
                          </w:divBdr>
                          <w:divsChild>
                            <w:div w:id="14515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676381">
      <w:bodyDiv w:val="1"/>
      <w:marLeft w:val="0"/>
      <w:marRight w:val="0"/>
      <w:marTop w:val="0"/>
      <w:marBottom w:val="0"/>
      <w:divBdr>
        <w:top w:val="none" w:sz="0" w:space="0" w:color="auto"/>
        <w:left w:val="none" w:sz="0" w:space="0" w:color="auto"/>
        <w:bottom w:val="none" w:sz="0" w:space="0" w:color="auto"/>
        <w:right w:val="none" w:sz="0" w:space="0" w:color="auto"/>
      </w:divBdr>
    </w:div>
    <w:div w:id="1129931100">
      <w:bodyDiv w:val="1"/>
      <w:marLeft w:val="0"/>
      <w:marRight w:val="0"/>
      <w:marTop w:val="0"/>
      <w:marBottom w:val="0"/>
      <w:divBdr>
        <w:top w:val="none" w:sz="0" w:space="0" w:color="auto"/>
        <w:left w:val="none" w:sz="0" w:space="0" w:color="auto"/>
        <w:bottom w:val="none" w:sz="0" w:space="0" w:color="auto"/>
        <w:right w:val="none" w:sz="0" w:space="0" w:color="auto"/>
      </w:divBdr>
    </w:div>
    <w:div w:id="1147208221">
      <w:bodyDiv w:val="1"/>
      <w:marLeft w:val="0"/>
      <w:marRight w:val="0"/>
      <w:marTop w:val="0"/>
      <w:marBottom w:val="0"/>
      <w:divBdr>
        <w:top w:val="none" w:sz="0" w:space="0" w:color="auto"/>
        <w:left w:val="none" w:sz="0" w:space="0" w:color="auto"/>
        <w:bottom w:val="none" w:sz="0" w:space="0" w:color="auto"/>
        <w:right w:val="none" w:sz="0" w:space="0" w:color="auto"/>
      </w:divBdr>
      <w:divsChild>
        <w:div w:id="1368410015">
          <w:marLeft w:val="0"/>
          <w:marRight w:val="0"/>
          <w:marTop w:val="0"/>
          <w:marBottom w:val="0"/>
          <w:divBdr>
            <w:top w:val="none" w:sz="0" w:space="0" w:color="auto"/>
            <w:left w:val="none" w:sz="0" w:space="0" w:color="auto"/>
            <w:bottom w:val="none" w:sz="0" w:space="0" w:color="auto"/>
            <w:right w:val="none" w:sz="0" w:space="0" w:color="auto"/>
          </w:divBdr>
          <w:divsChild>
            <w:div w:id="1954286952">
              <w:marLeft w:val="0"/>
              <w:marRight w:val="0"/>
              <w:marTop w:val="0"/>
              <w:marBottom w:val="0"/>
              <w:divBdr>
                <w:top w:val="none" w:sz="0" w:space="0" w:color="auto"/>
                <w:left w:val="none" w:sz="0" w:space="0" w:color="auto"/>
                <w:bottom w:val="none" w:sz="0" w:space="0" w:color="auto"/>
                <w:right w:val="none" w:sz="0" w:space="0" w:color="auto"/>
              </w:divBdr>
              <w:divsChild>
                <w:div w:id="848831140">
                  <w:marLeft w:val="0"/>
                  <w:marRight w:val="0"/>
                  <w:marTop w:val="0"/>
                  <w:marBottom w:val="0"/>
                  <w:divBdr>
                    <w:top w:val="none" w:sz="0" w:space="0" w:color="auto"/>
                    <w:left w:val="none" w:sz="0" w:space="0" w:color="auto"/>
                    <w:bottom w:val="none" w:sz="0" w:space="0" w:color="auto"/>
                    <w:right w:val="none" w:sz="0" w:space="0" w:color="auto"/>
                  </w:divBdr>
                  <w:divsChild>
                    <w:div w:id="8058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0490">
      <w:bodyDiv w:val="1"/>
      <w:marLeft w:val="0"/>
      <w:marRight w:val="0"/>
      <w:marTop w:val="0"/>
      <w:marBottom w:val="0"/>
      <w:divBdr>
        <w:top w:val="none" w:sz="0" w:space="0" w:color="auto"/>
        <w:left w:val="none" w:sz="0" w:space="0" w:color="auto"/>
        <w:bottom w:val="none" w:sz="0" w:space="0" w:color="auto"/>
        <w:right w:val="none" w:sz="0" w:space="0" w:color="auto"/>
      </w:divBdr>
    </w:div>
    <w:div w:id="1400440639">
      <w:bodyDiv w:val="1"/>
      <w:marLeft w:val="0"/>
      <w:marRight w:val="0"/>
      <w:marTop w:val="0"/>
      <w:marBottom w:val="0"/>
      <w:divBdr>
        <w:top w:val="none" w:sz="0" w:space="0" w:color="auto"/>
        <w:left w:val="none" w:sz="0" w:space="0" w:color="auto"/>
        <w:bottom w:val="none" w:sz="0" w:space="0" w:color="auto"/>
        <w:right w:val="none" w:sz="0" w:space="0" w:color="auto"/>
      </w:divBdr>
      <w:divsChild>
        <w:div w:id="1763836186">
          <w:marLeft w:val="0"/>
          <w:marRight w:val="0"/>
          <w:marTop w:val="240"/>
          <w:marBottom w:val="0"/>
          <w:divBdr>
            <w:top w:val="none" w:sz="0" w:space="0" w:color="auto"/>
            <w:left w:val="none" w:sz="0" w:space="0" w:color="auto"/>
            <w:bottom w:val="none" w:sz="0" w:space="0" w:color="auto"/>
            <w:right w:val="none" w:sz="0" w:space="0" w:color="auto"/>
          </w:divBdr>
          <w:divsChild>
            <w:div w:id="276454426">
              <w:marLeft w:val="0"/>
              <w:marRight w:val="0"/>
              <w:marTop w:val="0"/>
              <w:marBottom w:val="0"/>
              <w:divBdr>
                <w:top w:val="none" w:sz="0" w:space="0" w:color="auto"/>
                <w:left w:val="none" w:sz="0" w:space="0" w:color="auto"/>
                <w:bottom w:val="none" w:sz="0" w:space="0" w:color="auto"/>
                <w:right w:val="none" w:sz="0" w:space="0" w:color="auto"/>
              </w:divBdr>
              <w:divsChild>
                <w:div w:id="1155292290">
                  <w:marLeft w:val="0"/>
                  <w:marRight w:val="0"/>
                  <w:marTop w:val="0"/>
                  <w:marBottom w:val="0"/>
                  <w:divBdr>
                    <w:top w:val="none" w:sz="0" w:space="0" w:color="auto"/>
                    <w:left w:val="none" w:sz="0" w:space="0" w:color="auto"/>
                    <w:bottom w:val="none" w:sz="0" w:space="0" w:color="auto"/>
                    <w:right w:val="none" w:sz="0" w:space="0" w:color="auto"/>
                  </w:divBdr>
                  <w:divsChild>
                    <w:div w:id="7877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57137">
      <w:bodyDiv w:val="1"/>
      <w:marLeft w:val="0"/>
      <w:marRight w:val="0"/>
      <w:marTop w:val="0"/>
      <w:marBottom w:val="0"/>
      <w:divBdr>
        <w:top w:val="none" w:sz="0" w:space="0" w:color="auto"/>
        <w:left w:val="none" w:sz="0" w:space="0" w:color="auto"/>
        <w:bottom w:val="none" w:sz="0" w:space="0" w:color="auto"/>
        <w:right w:val="none" w:sz="0" w:space="0" w:color="auto"/>
      </w:divBdr>
      <w:divsChild>
        <w:div w:id="1562599963">
          <w:marLeft w:val="0"/>
          <w:marRight w:val="0"/>
          <w:marTop w:val="0"/>
          <w:marBottom w:val="0"/>
          <w:divBdr>
            <w:top w:val="none" w:sz="0" w:space="0" w:color="auto"/>
            <w:left w:val="none" w:sz="0" w:space="0" w:color="auto"/>
            <w:bottom w:val="none" w:sz="0" w:space="0" w:color="auto"/>
            <w:right w:val="none" w:sz="0" w:space="0" w:color="auto"/>
          </w:divBdr>
          <w:divsChild>
            <w:div w:id="903175263">
              <w:marLeft w:val="0"/>
              <w:marRight w:val="0"/>
              <w:marTop w:val="0"/>
              <w:marBottom w:val="0"/>
              <w:divBdr>
                <w:top w:val="none" w:sz="0" w:space="0" w:color="auto"/>
                <w:left w:val="none" w:sz="0" w:space="0" w:color="auto"/>
                <w:bottom w:val="none" w:sz="0" w:space="0" w:color="auto"/>
                <w:right w:val="none" w:sz="0" w:space="0" w:color="auto"/>
              </w:divBdr>
              <w:divsChild>
                <w:div w:id="2115665537">
                  <w:marLeft w:val="0"/>
                  <w:marRight w:val="0"/>
                  <w:marTop w:val="0"/>
                  <w:marBottom w:val="0"/>
                  <w:divBdr>
                    <w:top w:val="none" w:sz="0" w:space="0" w:color="auto"/>
                    <w:left w:val="none" w:sz="0" w:space="0" w:color="auto"/>
                    <w:bottom w:val="none" w:sz="0" w:space="0" w:color="auto"/>
                    <w:right w:val="none" w:sz="0" w:space="0" w:color="auto"/>
                  </w:divBdr>
                  <w:divsChild>
                    <w:div w:id="1465269966">
                      <w:marLeft w:val="0"/>
                      <w:marRight w:val="0"/>
                      <w:marTop w:val="0"/>
                      <w:marBottom w:val="0"/>
                      <w:divBdr>
                        <w:top w:val="none" w:sz="0" w:space="0" w:color="auto"/>
                        <w:left w:val="none" w:sz="0" w:space="0" w:color="auto"/>
                        <w:bottom w:val="none" w:sz="0" w:space="0" w:color="auto"/>
                        <w:right w:val="none" w:sz="0" w:space="0" w:color="auto"/>
                      </w:divBdr>
                      <w:divsChild>
                        <w:div w:id="194926507">
                          <w:marLeft w:val="0"/>
                          <w:marRight w:val="0"/>
                          <w:marTop w:val="0"/>
                          <w:marBottom w:val="0"/>
                          <w:divBdr>
                            <w:top w:val="none" w:sz="0" w:space="0" w:color="auto"/>
                            <w:left w:val="none" w:sz="0" w:space="0" w:color="auto"/>
                            <w:bottom w:val="none" w:sz="0" w:space="0" w:color="auto"/>
                            <w:right w:val="none" w:sz="0" w:space="0" w:color="auto"/>
                          </w:divBdr>
                          <w:divsChild>
                            <w:div w:id="14782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762390">
      <w:bodyDiv w:val="1"/>
      <w:marLeft w:val="0"/>
      <w:marRight w:val="0"/>
      <w:marTop w:val="0"/>
      <w:marBottom w:val="0"/>
      <w:divBdr>
        <w:top w:val="none" w:sz="0" w:space="0" w:color="auto"/>
        <w:left w:val="none" w:sz="0" w:space="0" w:color="auto"/>
        <w:bottom w:val="none" w:sz="0" w:space="0" w:color="auto"/>
        <w:right w:val="none" w:sz="0" w:space="0" w:color="auto"/>
      </w:divBdr>
      <w:divsChild>
        <w:div w:id="1942712463">
          <w:marLeft w:val="0"/>
          <w:marRight w:val="0"/>
          <w:marTop w:val="0"/>
          <w:marBottom w:val="0"/>
          <w:divBdr>
            <w:top w:val="none" w:sz="0" w:space="0" w:color="auto"/>
            <w:left w:val="none" w:sz="0" w:space="0" w:color="auto"/>
            <w:bottom w:val="none" w:sz="0" w:space="0" w:color="auto"/>
            <w:right w:val="none" w:sz="0" w:space="0" w:color="auto"/>
          </w:divBdr>
          <w:divsChild>
            <w:div w:id="950935297">
              <w:marLeft w:val="0"/>
              <w:marRight w:val="0"/>
              <w:marTop w:val="0"/>
              <w:marBottom w:val="0"/>
              <w:divBdr>
                <w:top w:val="none" w:sz="0" w:space="0" w:color="auto"/>
                <w:left w:val="none" w:sz="0" w:space="0" w:color="auto"/>
                <w:bottom w:val="none" w:sz="0" w:space="0" w:color="auto"/>
                <w:right w:val="none" w:sz="0" w:space="0" w:color="auto"/>
              </w:divBdr>
              <w:divsChild>
                <w:div w:id="1158182291">
                  <w:marLeft w:val="0"/>
                  <w:marRight w:val="0"/>
                  <w:marTop w:val="0"/>
                  <w:marBottom w:val="0"/>
                  <w:divBdr>
                    <w:top w:val="none" w:sz="0" w:space="0" w:color="auto"/>
                    <w:left w:val="none" w:sz="0" w:space="0" w:color="auto"/>
                    <w:bottom w:val="none" w:sz="0" w:space="0" w:color="auto"/>
                    <w:right w:val="none" w:sz="0" w:space="0" w:color="auto"/>
                  </w:divBdr>
                  <w:divsChild>
                    <w:div w:id="17426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1496">
      <w:bodyDiv w:val="1"/>
      <w:marLeft w:val="0"/>
      <w:marRight w:val="0"/>
      <w:marTop w:val="0"/>
      <w:marBottom w:val="0"/>
      <w:divBdr>
        <w:top w:val="none" w:sz="0" w:space="0" w:color="auto"/>
        <w:left w:val="none" w:sz="0" w:space="0" w:color="auto"/>
        <w:bottom w:val="none" w:sz="0" w:space="0" w:color="auto"/>
        <w:right w:val="none" w:sz="0" w:space="0" w:color="auto"/>
      </w:divBdr>
      <w:divsChild>
        <w:div w:id="529875418">
          <w:marLeft w:val="45"/>
          <w:marRight w:val="45"/>
          <w:marTop w:val="0"/>
          <w:marBottom w:val="297"/>
          <w:divBdr>
            <w:top w:val="single" w:sz="2" w:space="0" w:color="B2BBBF"/>
            <w:left w:val="single" w:sz="6" w:space="15" w:color="B2BBBF"/>
            <w:bottom w:val="single" w:sz="6" w:space="15" w:color="B2BBBF"/>
            <w:right w:val="single" w:sz="6" w:space="15" w:color="B2BBBF"/>
          </w:divBdr>
          <w:divsChild>
            <w:div w:id="1918512215">
              <w:marLeft w:val="0"/>
              <w:marRight w:val="0"/>
              <w:marTop w:val="0"/>
              <w:marBottom w:val="0"/>
              <w:divBdr>
                <w:top w:val="none" w:sz="0" w:space="0" w:color="auto"/>
                <w:left w:val="none" w:sz="0" w:space="0" w:color="auto"/>
                <w:bottom w:val="none" w:sz="0" w:space="0" w:color="auto"/>
                <w:right w:val="none" w:sz="0" w:space="0" w:color="auto"/>
              </w:divBdr>
              <w:divsChild>
                <w:div w:id="6606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6328">
      <w:bodyDiv w:val="1"/>
      <w:marLeft w:val="0"/>
      <w:marRight w:val="0"/>
      <w:marTop w:val="0"/>
      <w:marBottom w:val="0"/>
      <w:divBdr>
        <w:top w:val="none" w:sz="0" w:space="0" w:color="auto"/>
        <w:left w:val="none" w:sz="0" w:space="0" w:color="auto"/>
        <w:bottom w:val="none" w:sz="0" w:space="0" w:color="auto"/>
        <w:right w:val="none" w:sz="0" w:space="0" w:color="auto"/>
      </w:divBdr>
      <w:divsChild>
        <w:div w:id="1205483697">
          <w:marLeft w:val="0"/>
          <w:marRight w:val="0"/>
          <w:marTop w:val="0"/>
          <w:marBottom w:val="0"/>
          <w:divBdr>
            <w:top w:val="none" w:sz="0" w:space="0" w:color="auto"/>
            <w:left w:val="none" w:sz="0" w:space="0" w:color="auto"/>
            <w:bottom w:val="none" w:sz="0" w:space="0" w:color="auto"/>
            <w:right w:val="none" w:sz="0" w:space="0" w:color="auto"/>
          </w:divBdr>
          <w:divsChild>
            <w:div w:id="1157843731">
              <w:marLeft w:val="0"/>
              <w:marRight w:val="0"/>
              <w:marTop w:val="0"/>
              <w:marBottom w:val="0"/>
              <w:divBdr>
                <w:top w:val="none" w:sz="0" w:space="0" w:color="auto"/>
                <w:left w:val="none" w:sz="0" w:space="0" w:color="auto"/>
                <w:bottom w:val="none" w:sz="0" w:space="0" w:color="auto"/>
                <w:right w:val="none" w:sz="0" w:space="0" w:color="auto"/>
              </w:divBdr>
              <w:divsChild>
                <w:div w:id="826283278">
                  <w:marLeft w:val="0"/>
                  <w:marRight w:val="0"/>
                  <w:marTop w:val="0"/>
                  <w:marBottom w:val="0"/>
                  <w:divBdr>
                    <w:top w:val="none" w:sz="0" w:space="0" w:color="auto"/>
                    <w:left w:val="none" w:sz="0" w:space="0" w:color="auto"/>
                    <w:bottom w:val="none" w:sz="0" w:space="0" w:color="auto"/>
                    <w:right w:val="none" w:sz="0" w:space="0" w:color="auto"/>
                  </w:divBdr>
                  <w:divsChild>
                    <w:div w:id="465590970">
                      <w:marLeft w:val="0"/>
                      <w:marRight w:val="0"/>
                      <w:marTop w:val="0"/>
                      <w:marBottom w:val="0"/>
                      <w:divBdr>
                        <w:top w:val="none" w:sz="0" w:space="0" w:color="auto"/>
                        <w:left w:val="none" w:sz="0" w:space="0" w:color="auto"/>
                        <w:bottom w:val="none" w:sz="0" w:space="0" w:color="auto"/>
                        <w:right w:val="none" w:sz="0" w:space="0" w:color="auto"/>
                      </w:divBdr>
                      <w:divsChild>
                        <w:div w:id="1415665634">
                          <w:marLeft w:val="0"/>
                          <w:marRight w:val="0"/>
                          <w:marTop w:val="0"/>
                          <w:marBottom w:val="0"/>
                          <w:divBdr>
                            <w:top w:val="none" w:sz="0" w:space="0" w:color="auto"/>
                            <w:left w:val="none" w:sz="0" w:space="0" w:color="auto"/>
                            <w:bottom w:val="none" w:sz="0" w:space="0" w:color="auto"/>
                            <w:right w:val="none" w:sz="0" w:space="0" w:color="auto"/>
                          </w:divBdr>
                          <w:divsChild>
                            <w:div w:id="11761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23757">
      <w:bodyDiv w:val="1"/>
      <w:marLeft w:val="0"/>
      <w:marRight w:val="0"/>
      <w:marTop w:val="0"/>
      <w:marBottom w:val="0"/>
      <w:divBdr>
        <w:top w:val="none" w:sz="0" w:space="0" w:color="auto"/>
        <w:left w:val="none" w:sz="0" w:space="0" w:color="auto"/>
        <w:bottom w:val="none" w:sz="0" w:space="0" w:color="auto"/>
        <w:right w:val="none" w:sz="0" w:space="0" w:color="auto"/>
      </w:divBdr>
      <w:divsChild>
        <w:div w:id="1235822531">
          <w:marLeft w:val="0"/>
          <w:marRight w:val="0"/>
          <w:marTop w:val="0"/>
          <w:marBottom w:val="0"/>
          <w:divBdr>
            <w:top w:val="none" w:sz="0" w:space="0" w:color="auto"/>
            <w:left w:val="none" w:sz="0" w:space="0" w:color="auto"/>
            <w:bottom w:val="none" w:sz="0" w:space="0" w:color="auto"/>
            <w:right w:val="none" w:sz="0" w:space="0" w:color="auto"/>
          </w:divBdr>
          <w:divsChild>
            <w:div w:id="466431198">
              <w:marLeft w:val="0"/>
              <w:marRight w:val="0"/>
              <w:marTop w:val="0"/>
              <w:marBottom w:val="0"/>
              <w:divBdr>
                <w:top w:val="none" w:sz="0" w:space="0" w:color="auto"/>
                <w:left w:val="none" w:sz="0" w:space="0" w:color="auto"/>
                <w:bottom w:val="none" w:sz="0" w:space="0" w:color="auto"/>
                <w:right w:val="none" w:sz="0" w:space="0" w:color="auto"/>
              </w:divBdr>
              <w:divsChild>
                <w:div w:id="431900020">
                  <w:marLeft w:val="0"/>
                  <w:marRight w:val="0"/>
                  <w:marTop w:val="0"/>
                  <w:marBottom w:val="0"/>
                  <w:divBdr>
                    <w:top w:val="none" w:sz="0" w:space="0" w:color="auto"/>
                    <w:left w:val="none" w:sz="0" w:space="0" w:color="auto"/>
                    <w:bottom w:val="none" w:sz="0" w:space="0" w:color="auto"/>
                    <w:right w:val="none" w:sz="0" w:space="0" w:color="auto"/>
                  </w:divBdr>
                  <w:divsChild>
                    <w:div w:id="1951621634">
                      <w:marLeft w:val="0"/>
                      <w:marRight w:val="0"/>
                      <w:marTop w:val="0"/>
                      <w:marBottom w:val="0"/>
                      <w:divBdr>
                        <w:top w:val="none" w:sz="0" w:space="0" w:color="auto"/>
                        <w:left w:val="none" w:sz="0" w:space="0" w:color="auto"/>
                        <w:bottom w:val="none" w:sz="0" w:space="0" w:color="auto"/>
                        <w:right w:val="none" w:sz="0" w:space="0" w:color="auto"/>
                      </w:divBdr>
                      <w:divsChild>
                        <w:div w:id="1123114374">
                          <w:marLeft w:val="0"/>
                          <w:marRight w:val="0"/>
                          <w:marTop w:val="0"/>
                          <w:marBottom w:val="0"/>
                          <w:divBdr>
                            <w:top w:val="none" w:sz="0" w:space="0" w:color="auto"/>
                            <w:left w:val="none" w:sz="0" w:space="0" w:color="auto"/>
                            <w:bottom w:val="none" w:sz="0" w:space="0" w:color="auto"/>
                            <w:right w:val="none" w:sz="0" w:space="0" w:color="auto"/>
                          </w:divBdr>
                          <w:divsChild>
                            <w:div w:id="1695964221">
                              <w:marLeft w:val="0"/>
                              <w:marRight w:val="0"/>
                              <w:marTop w:val="0"/>
                              <w:marBottom w:val="0"/>
                              <w:divBdr>
                                <w:top w:val="none" w:sz="0" w:space="0" w:color="auto"/>
                                <w:left w:val="none" w:sz="0" w:space="0" w:color="auto"/>
                                <w:bottom w:val="single" w:sz="6" w:space="0" w:color="D6D0C8"/>
                                <w:right w:val="none" w:sz="0" w:space="0" w:color="auto"/>
                              </w:divBdr>
                              <w:divsChild>
                                <w:div w:id="1151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759825">
      <w:bodyDiv w:val="1"/>
      <w:marLeft w:val="0"/>
      <w:marRight w:val="0"/>
      <w:marTop w:val="0"/>
      <w:marBottom w:val="0"/>
      <w:divBdr>
        <w:top w:val="none" w:sz="0" w:space="0" w:color="auto"/>
        <w:left w:val="none" w:sz="0" w:space="0" w:color="auto"/>
        <w:bottom w:val="none" w:sz="0" w:space="0" w:color="auto"/>
        <w:right w:val="none" w:sz="0" w:space="0" w:color="auto"/>
      </w:divBdr>
    </w:div>
    <w:div w:id="1909262078">
      <w:bodyDiv w:val="1"/>
      <w:marLeft w:val="0"/>
      <w:marRight w:val="0"/>
      <w:marTop w:val="0"/>
      <w:marBottom w:val="0"/>
      <w:divBdr>
        <w:top w:val="none" w:sz="0" w:space="0" w:color="auto"/>
        <w:left w:val="none" w:sz="0" w:space="0" w:color="auto"/>
        <w:bottom w:val="none" w:sz="0" w:space="0" w:color="auto"/>
        <w:right w:val="none" w:sz="0" w:space="0" w:color="auto"/>
      </w:divBdr>
      <w:divsChild>
        <w:div w:id="881862378">
          <w:marLeft w:val="0"/>
          <w:marRight w:val="0"/>
          <w:marTop w:val="0"/>
          <w:marBottom w:val="0"/>
          <w:divBdr>
            <w:top w:val="none" w:sz="0" w:space="0" w:color="auto"/>
            <w:left w:val="none" w:sz="0" w:space="0" w:color="auto"/>
            <w:bottom w:val="none" w:sz="0" w:space="0" w:color="auto"/>
            <w:right w:val="none" w:sz="0" w:space="0" w:color="auto"/>
          </w:divBdr>
          <w:divsChild>
            <w:div w:id="2889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0101">
      <w:bodyDiv w:val="1"/>
      <w:marLeft w:val="0"/>
      <w:marRight w:val="0"/>
      <w:marTop w:val="0"/>
      <w:marBottom w:val="0"/>
      <w:divBdr>
        <w:top w:val="none" w:sz="0" w:space="0" w:color="auto"/>
        <w:left w:val="none" w:sz="0" w:space="0" w:color="auto"/>
        <w:bottom w:val="none" w:sz="0" w:space="0" w:color="auto"/>
        <w:right w:val="none" w:sz="0" w:space="0" w:color="auto"/>
      </w:divBdr>
      <w:divsChild>
        <w:div w:id="632102160">
          <w:marLeft w:val="0"/>
          <w:marRight w:val="0"/>
          <w:marTop w:val="0"/>
          <w:marBottom w:val="0"/>
          <w:divBdr>
            <w:top w:val="none" w:sz="0" w:space="0" w:color="auto"/>
            <w:left w:val="none" w:sz="0" w:space="0" w:color="auto"/>
            <w:bottom w:val="none" w:sz="0" w:space="0" w:color="auto"/>
            <w:right w:val="none" w:sz="0" w:space="0" w:color="auto"/>
          </w:divBdr>
          <w:divsChild>
            <w:div w:id="703553470">
              <w:marLeft w:val="0"/>
              <w:marRight w:val="0"/>
              <w:marTop w:val="0"/>
              <w:marBottom w:val="0"/>
              <w:divBdr>
                <w:top w:val="none" w:sz="0" w:space="0" w:color="auto"/>
                <w:left w:val="none" w:sz="0" w:space="0" w:color="auto"/>
                <w:bottom w:val="none" w:sz="0" w:space="0" w:color="auto"/>
                <w:right w:val="none" w:sz="0" w:space="0" w:color="auto"/>
              </w:divBdr>
              <w:divsChild>
                <w:div w:id="1996302166">
                  <w:marLeft w:val="0"/>
                  <w:marRight w:val="0"/>
                  <w:marTop w:val="0"/>
                  <w:marBottom w:val="0"/>
                  <w:divBdr>
                    <w:top w:val="none" w:sz="0" w:space="0" w:color="auto"/>
                    <w:left w:val="none" w:sz="0" w:space="0" w:color="auto"/>
                    <w:bottom w:val="none" w:sz="0" w:space="0" w:color="auto"/>
                    <w:right w:val="none" w:sz="0" w:space="0" w:color="auto"/>
                  </w:divBdr>
                  <w:divsChild>
                    <w:div w:id="1899827908">
                      <w:marLeft w:val="0"/>
                      <w:marRight w:val="0"/>
                      <w:marTop w:val="0"/>
                      <w:marBottom w:val="0"/>
                      <w:divBdr>
                        <w:top w:val="none" w:sz="0" w:space="0" w:color="auto"/>
                        <w:left w:val="none" w:sz="0" w:space="0" w:color="auto"/>
                        <w:bottom w:val="none" w:sz="0" w:space="0" w:color="auto"/>
                        <w:right w:val="none" w:sz="0" w:space="0" w:color="auto"/>
                      </w:divBdr>
                      <w:divsChild>
                        <w:div w:id="2024436690">
                          <w:marLeft w:val="0"/>
                          <w:marRight w:val="0"/>
                          <w:marTop w:val="0"/>
                          <w:marBottom w:val="0"/>
                          <w:divBdr>
                            <w:top w:val="none" w:sz="0" w:space="0" w:color="auto"/>
                            <w:left w:val="none" w:sz="0" w:space="0" w:color="auto"/>
                            <w:bottom w:val="none" w:sz="0" w:space="0" w:color="auto"/>
                            <w:right w:val="none" w:sz="0" w:space="0" w:color="auto"/>
                          </w:divBdr>
                          <w:divsChild>
                            <w:div w:id="10244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242650">
      <w:bodyDiv w:val="1"/>
      <w:marLeft w:val="0"/>
      <w:marRight w:val="0"/>
      <w:marTop w:val="0"/>
      <w:marBottom w:val="0"/>
      <w:divBdr>
        <w:top w:val="none" w:sz="0" w:space="0" w:color="auto"/>
        <w:left w:val="none" w:sz="0" w:space="0" w:color="auto"/>
        <w:bottom w:val="none" w:sz="0" w:space="0" w:color="auto"/>
        <w:right w:val="none" w:sz="0" w:space="0" w:color="auto"/>
      </w:divBdr>
    </w:div>
    <w:div w:id="1994721499">
      <w:bodyDiv w:val="1"/>
      <w:marLeft w:val="0"/>
      <w:marRight w:val="0"/>
      <w:marTop w:val="0"/>
      <w:marBottom w:val="0"/>
      <w:divBdr>
        <w:top w:val="none" w:sz="0" w:space="0" w:color="auto"/>
        <w:left w:val="none" w:sz="0" w:space="0" w:color="auto"/>
        <w:bottom w:val="none" w:sz="0" w:space="0" w:color="auto"/>
        <w:right w:val="none" w:sz="0" w:space="0" w:color="auto"/>
      </w:divBdr>
      <w:divsChild>
        <w:div w:id="406152769">
          <w:marLeft w:val="0"/>
          <w:marRight w:val="0"/>
          <w:marTop w:val="0"/>
          <w:marBottom w:val="0"/>
          <w:divBdr>
            <w:top w:val="none" w:sz="0" w:space="0" w:color="auto"/>
            <w:left w:val="none" w:sz="0" w:space="0" w:color="auto"/>
            <w:bottom w:val="none" w:sz="0" w:space="0" w:color="auto"/>
            <w:right w:val="none" w:sz="0" w:space="0" w:color="auto"/>
          </w:divBdr>
          <w:divsChild>
            <w:div w:id="182476153">
              <w:marLeft w:val="0"/>
              <w:marRight w:val="0"/>
              <w:marTop w:val="0"/>
              <w:marBottom w:val="0"/>
              <w:divBdr>
                <w:top w:val="none" w:sz="0" w:space="0" w:color="auto"/>
                <w:left w:val="none" w:sz="0" w:space="0" w:color="auto"/>
                <w:bottom w:val="none" w:sz="0" w:space="0" w:color="auto"/>
                <w:right w:val="none" w:sz="0" w:space="0" w:color="auto"/>
              </w:divBdr>
              <w:divsChild>
                <w:div w:id="355354622">
                  <w:marLeft w:val="0"/>
                  <w:marRight w:val="0"/>
                  <w:marTop w:val="0"/>
                  <w:marBottom w:val="0"/>
                  <w:divBdr>
                    <w:top w:val="none" w:sz="0" w:space="0" w:color="auto"/>
                    <w:left w:val="none" w:sz="0" w:space="0" w:color="auto"/>
                    <w:bottom w:val="none" w:sz="0" w:space="0" w:color="auto"/>
                    <w:right w:val="none" w:sz="0" w:space="0" w:color="auto"/>
                  </w:divBdr>
                  <w:divsChild>
                    <w:div w:id="1022828150">
                      <w:marLeft w:val="0"/>
                      <w:marRight w:val="0"/>
                      <w:marTop w:val="0"/>
                      <w:marBottom w:val="0"/>
                      <w:divBdr>
                        <w:top w:val="none" w:sz="0" w:space="0" w:color="auto"/>
                        <w:left w:val="none" w:sz="0" w:space="0" w:color="auto"/>
                        <w:bottom w:val="none" w:sz="0" w:space="0" w:color="auto"/>
                        <w:right w:val="none" w:sz="0" w:space="0" w:color="auto"/>
                      </w:divBdr>
                      <w:divsChild>
                        <w:div w:id="2099405776">
                          <w:marLeft w:val="0"/>
                          <w:marRight w:val="0"/>
                          <w:marTop w:val="0"/>
                          <w:marBottom w:val="0"/>
                          <w:divBdr>
                            <w:top w:val="none" w:sz="0" w:space="0" w:color="auto"/>
                            <w:left w:val="none" w:sz="0" w:space="0" w:color="auto"/>
                            <w:bottom w:val="none" w:sz="0" w:space="0" w:color="auto"/>
                            <w:right w:val="none" w:sz="0" w:space="0" w:color="auto"/>
                          </w:divBdr>
                          <w:divsChild>
                            <w:div w:id="1263610005">
                              <w:marLeft w:val="0"/>
                              <w:marRight w:val="0"/>
                              <w:marTop w:val="0"/>
                              <w:marBottom w:val="0"/>
                              <w:divBdr>
                                <w:top w:val="none" w:sz="0" w:space="0" w:color="auto"/>
                                <w:left w:val="none" w:sz="0" w:space="0" w:color="auto"/>
                                <w:bottom w:val="none" w:sz="0" w:space="0" w:color="auto"/>
                                <w:right w:val="none" w:sz="0" w:space="0" w:color="auto"/>
                              </w:divBdr>
                              <w:divsChild>
                                <w:div w:id="1948653715">
                                  <w:marLeft w:val="0"/>
                                  <w:marRight w:val="0"/>
                                  <w:marTop w:val="0"/>
                                  <w:marBottom w:val="0"/>
                                  <w:divBdr>
                                    <w:top w:val="none" w:sz="0" w:space="0" w:color="auto"/>
                                    <w:left w:val="none" w:sz="0" w:space="0" w:color="auto"/>
                                    <w:bottom w:val="none" w:sz="0" w:space="0" w:color="auto"/>
                                    <w:right w:val="none" w:sz="0" w:space="0" w:color="auto"/>
                                  </w:divBdr>
                                  <w:divsChild>
                                    <w:div w:id="68816116">
                                      <w:marLeft w:val="0"/>
                                      <w:marRight w:val="0"/>
                                      <w:marTop w:val="0"/>
                                      <w:marBottom w:val="0"/>
                                      <w:divBdr>
                                        <w:top w:val="none" w:sz="0" w:space="0" w:color="auto"/>
                                        <w:left w:val="none" w:sz="0" w:space="0" w:color="auto"/>
                                        <w:bottom w:val="none" w:sz="0" w:space="0" w:color="auto"/>
                                        <w:right w:val="none" w:sz="0" w:space="0" w:color="auto"/>
                                      </w:divBdr>
                                      <w:divsChild>
                                        <w:div w:id="672531930">
                                          <w:marLeft w:val="0"/>
                                          <w:marRight w:val="0"/>
                                          <w:marTop w:val="0"/>
                                          <w:marBottom w:val="0"/>
                                          <w:divBdr>
                                            <w:top w:val="none" w:sz="0" w:space="0" w:color="auto"/>
                                            <w:left w:val="none" w:sz="0" w:space="0" w:color="auto"/>
                                            <w:bottom w:val="none" w:sz="0" w:space="0" w:color="auto"/>
                                            <w:right w:val="none" w:sz="0" w:space="0" w:color="auto"/>
                                          </w:divBdr>
                                          <w:divsChild>
                                            <w:div w:id="1788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731194">
      <w:bodyDiv w:val="1"/>
      <w:marLeft w:val="0"/>
      <w:marRight w:val="0"/>
      <w:marTop w:val="0"/>
      <w:marBottom w:val="0"/>
      <w:divBdr>
        <w:top w:val="none" w:sz="0" w:space="0" w:color="auto"/>
        <w:left w:val="none" w:sz="0" w:space="0" w:color="auto"/>
        <w:bottom w:val="none" w:sz="0" w:space="0" w:color="auto"/>
        <w:right w:val="none" w:sz="0" w:space="0" w:color="auto"/>
      </w:divBdr>
    </w:div>
    <w:div w:id="20543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org/disabilities/" TargetMode="External"/><Relationship Id="rId18" Type="http://schemas.openxmlformats.org/officeDocument/2006/relationships/hyperlink" Target="http://www.deewr.gov.au/skills/programs/prevoc/aaap/pages/overview.aspx" TargetMode="External"/><Relationship Id="rId26" Type="http://schemas.openxmlformats.org/officeDocument/2006/relationships/hyperlink" Target="http://www.qcomp.com.au/" TargetMode="External"/><Relationship Id="rId39" Type="http://schemas.openxmlformats.org/officeDocument/2006/relationships/header" Target="header1.xml"/><Relationship Id="rId21" Type="http://schemas.openxmlformats.org/officeDocument/2006/relationships/hyperlink" Target="http://www.apsc.gov.au/__data/assets/word_doc/0015/4317/directionsConsolidated.doc" TargetMode="External"/><Relationship Id="rId34" Type="http://schemas.openxmlformats.org/officeDocument/2006/relationships/hyperlink" Target="http://jobaccess.gov.au/Services/A-Z_list/Pages/EmploymentAssistanceFund.aspx"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g.gov.au/antidiscrimination" TargetMode="External"/><Relationship Id="rId29" Type="http://schemas.openxmlformats.org/officeDocument/2006/relationships/hyperlink" Target="http://www.wst.tas.gov.au/employment_info/workerscompens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law.gov.au/Details/C2011A00137/" TargetMode="External"/><Relationship Id="rId24" Type="http://schemas.openxmlformats.org/officeDocument/2006/relationships/hyperlink" Target="http://www.workcover.nsw.gov.au/Pages/default.aspx" TargetMode="External"/><Relationship Id="rId32" Type="http://schemas.openxmlformats.org/officeDocument/2006/relationships/hyperlink" Target="http://www.deewr.gov.au/Employment/Programs/SocialInnovation/SocialEnterprise/Pages/SEDIF.aspx" TargetMode="External"/><Relationship Id="rId37" Type="http://schemas.openxmlformats.org/officeDocument/2006/relationships/hyperlink" Target="http://www.ausaid.gov.au/makediff/Pages/aid-policy.aspx" TargetMode="External"/><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coag.gov.au" TargetMode="External"/><Relationship Id="rId23" Type="http://schemas.openxmlformats.org/officeDocument/2006/relationships/hyperlink" Target="http://www.comcare.gov.au/home" TargetMode="External"/><Relationship Id="rId28" Type="http://schemas.openxmlformats.org/officeDocument/2006/relationships/hyperlink" Target="http://www.workcover.com/" TargetMode="External"/><Relationship Id="rId36" Type="http://schemas.openxmlformats.org/officeDocument/2006/relationships/hyperlink" Target="http://www.fahcsia.gov.au/our-responsibilities/disability-and-carers/program-services/consultation-and-advocacy/national-people-with-disabilities-and-carer-council" TargetMode="External"/><Relationship Id="rId10" Type="http://schemas.openxmlformats.org/officeDocument/2006/relationships/hyperlink" Target="http://www.comlaw.gov.au/Details/C2012C00483" TargetMode="External"/><Relationship Id="rId19" Type="http://schemas.openxmlformats.org/officeDocument/2006/relationships/hyperlink" Target="http://www.jobaccess.gov.au" TargetMode="External"/><Relationship Id="rId31" Type="http://schemas.openxmlformats.org/officeDocument/2006/relationships/hyperlink" Target="http://www.deewr.gov.au/Employment/JSA/EmploymentServices/Pages/NEIS.aspx"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comlaw.gov.au/Details/C2012C00110" TargetMode="External"/><Relationship Id="rId14" Type="http://schemas.openxmlformats.org/officeDocument/2006/relationships/hyperlink" Target="http://www.fahcsia.gov.au" TargetMode="External"/><Relationship Id="rId22" Type="http://schemas.openxmlformats.org/officeDocument/2006/relationships/hyperlink" Target="http://www.acci.asn.au/getattachment/Research-and-Publications/Publications/Employ-Outside-the-Box/A5_EOTB_DisabilityFINAL_WEB.pdf.aspx" TargetMode="External"/><Relationship Id="rId27" Type="http://schemas.openxmlformats.org/officeDocument/2006/relationships/hyperlink" Target="http://www.workcover.wa.gov.au/Default.htm" TargetMode="External"/><Relationship Id="rId30" Type="http://schemas.openxmlformats.org/officeDocument/2006/relationships/hyperlink" Target="http://www.worksafe.nt.gov.au/home.aspx" TargetMode="External"/><Relationship Id="rId35" Type="http://schemas.openxmlformats.org/officeDocument/2006/relationships/hyperlink" Target="http://www.fahcsia.gov.au/our-responsibilities/disability-and-carers/program-services/consultation-and-advocacy/national-disability-peak-bodies" TargetMode="Externa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comlaw.gov.au/Details/C2012C00298" TargetMode="External"/><Relationship Id="rId17" Type="http://schemas.openxmlformats.org/officeDocument/2006/relationships/hyperlink" Target="http://www.deewr.gov.au/Employment/Programs/DES/Pages/default.aspx" TargetMode="External"/><Relationship Id="rId25" Type="http://schemas.openxmlformats.org/officeDocument/2006/relationships/hyperlink" Target="http://www.worksafe.vic.gov.au/wps/wcm/connect/wsinternet/WorkSafe/Home/" TargetMode="External"/><Relationship Id="rId33" Type="http://schemas.openxmlformats.org/officeDocument/2006/relationships/hyperlink" Target="http://www.hreoc.gov.au/disability_rights/faq/employment/employment_faq_1.html" TargetMode="External"/><Relationship Id="rId38" Type="http://schemas.openxmlformats.org/officeDocument/2006/relationships/hyperlink" Target="http://www.cdpo.org/download/position-paper/Position-Paper-Eng-Dec-2011.pdf" TargetMode="External"/><Relationship Id="rId20" Type="http://schemas.openxmlformats.org/officeDocument/2006/relationships/hyperlink" Target="http://www.comlaw.gov.au/ComLaw/Management.nsf/current/bytitle/2B1A7B9F7929EE9DCA256F71000717D7?OpenDocument&amp;VIEW=compilations"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AB7BEE-A09F-4F5E-85A4-1E4DEB7E7DE0}"/>
</file>

<file path=customXml/itemProps2.xml><?xml version="1.0" encoding="utf-8"?>
<ds:datastoreItem xmlns:ds="http://schemas.openxmlformats.org/officeDocument/2006/customXml" ds:itemID="{39836EB2-952A-46BB-98E4-1FDC28C67862}"/>
</file>

<file path=customXml/itemProps3.xml><?xml version="1.0" encoding="utf-8"?>
<ds:datastoreItem xmlns:ds="http://schemas.openxmlformats.org/officeDocument/2006/customXml" ds:itemID="{113CADDF-6351-4423-8DBE-106E260CFC45}"/>
</file>

<file path=customXml/itemProps4.xml><?xml version="1.0" encoding="utf-8"?>
<ds:datastoreItem xmlns:ds="http://schemas.openxmlformats.org/officeDocument/2006/customXml" ds:itemID="{093DFEAD-D3E8-4730-ACFC-C2E58262BB69}"/>
</file>

<file path=docProps/app.xml><?xml version="1.0" encoding="utf-8"?>
<Properties xmlns="http://schemas.openxmlformats.org/officeDocument/2006/extended-properties" xmlns:vt="http://schemas.openxmlformats.org/officeDocument/2006/docPropsVTypes">
  <Template>Normal</Template>
  <TotalTime>0</TotalTime>
  <Pages>26</Pages>
  <Words>9055</Words>
  <Characters>51620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Phoebe Morrison</dc:creator>
  <cp:lastModifiedBy>Krista Maria Orama</cp:lastModifiedBy>
  <cp:revision>2</cp:revision>
  <cp:lastPrinted>2012-07-31T12:45:00Z</cp:lastPrinted>
  <dcterms:created xsi:type="dcterms:W3CDTF">2012-10-08T13:25:00Z</dcterms:created>
  <dcterms:modified xsi:type="dcterms:W3CDTF">2012-10-08T13:25:00Z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1101300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