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52C" w:rsidRDefault="0006752C" w:rsidP="0006752C">
      <w:pPr>
        <w:jc w:val="center"/>
      </w:pPr>
      <w:bookmarkStart w:id="0" w:name="_GoBack"/>
      <w:bookmarkEnd w:id="0"/>
      <w:r>
        <w:t>Independent National Commission on Human Rights of Liberia</w:t>
      </w:r>
    </w:p>
    <w:p w:rsidR="0006752C" w:rsidRDefault="0006752C" w:rsidP="0006752C">
      <w:pPr>
        <w:jc w:val="center"/>
      </w:pPr>
      <w:r>
        <w:t xml:space="preserve">15 September 2018 </w:t>
      </w:r>
    </w:p>
    <w:p w:rsidR="007C31B2" w:rsidRPr="00A557A6" w:rsidRDefault="0006752C" w:rsidP="0006752C">
      <w:pPr>
        <w:jc w:val="center"/>
      </w:pPr>
      <w:r>
        <w:t>Report: T</w:t>
      </w:r>
      <w:r w:rsidR="007C31B2" w:rsidRPr="000E7ECC">
        <w:t>he Righ</w:t>
      </w:r>
      <w:r w:rsidR="005E21E3">
        <w:t>t to Work and the Enjoyment of a</w:t>
      </w:r>
      <w:r w:rsidR="007C31B2" w:rsidRPr="000E7ECC">
        <w:t>ll Human Rights by Young People</w:t>
      </w:r>
    </w:p>
    <w:p w:rsidR="007C31B2" w:rsidRPr="00CF7D65" w:rsidRDefault="007C31B2" w:rsidP="00CF7D65">
      <w:pPr>
        <w:pStyle w:val="ListParagraph"/>
        <w:numPr>
          <w:ilvl w:val="0"/>
          <w:numId w:val="4"/>
        </w:numPr>
        <w:jc w:val="both"/>
        <w:rPr>
          <w:b/>
          <w:sz w:val="32"/>
          <w:szCs w:val="28"/>
        </w:rPr>
      </w:pPr>
      <w:r w:rsidRPr="00CF7D65">
        <w:rPr>
          <w:b/>
          <w:sz w:val="32"/>
          <w:szCs w:val="28"/>
        </w:rPr>
        <w:t>Introduction</w:t>
      </w:r>
    </w:p>
    <w:p w:rsidR="003B501C" w:rsidRDefault="00907505" w:rsidP="00324356">
      <w:pPr>
        <w:spacing w:before="120" w:after="120" w:line="240" w:lineRule="auto"/>
        <w:contextualSpacing/>
        <w:jc w:val="both"/>
        <w:rPr>
          <w:sz w:val="28"/>
          <w:szCs w:val="28"/>
        </w:rPr>
      </w:pPr>
      <w:r>
        <w:rPr>
          <w:sz w:val="28"/>
          <w:szCs w:val="28"/>
        </w:rPr>
        <w:t xml:space="preserve">Realizing the importance of young people and the significant role they play in the overall socio-economic development of the continent, the </w:t>
      </w:r>
      <w:r w:rsidRPr="00907505">
        <w:rPr>
          <w:sz w:val="28"/>
          <w:szCs w:val="28"/>
        </w:rPr>
        <w:t>African Union Constitutive Act and the African Union</w:t>
      </w:r>
      <w:r>
        <w:rPr>
          <w:sz w:val="28"/>
          <w:szCs w:val="28"/>
        </w:rPr>
        <w:t xml:space="preserve"> </w:t>
      </w:r>
      <w:r w:rsidRPr="00907505">
        <w:rPr>
          <w:sz w:val="28"/>
          <w:szCs w:val="28"/>
        </w:rPr>
        <w:t>Commission strategic plan 2004-2007 give due priority to youth</w:t>
      </w:r>
      <w:r>
        <w:rPr>
          <w:sz w:val="28"/>
          <w:szCs w:val="28"/>
        </w:rPr>
        <w:t xml:space="preserve"> </w:t>
      </w:r>
      <w:r w:rsidRPr="00907505">
        <w:rPr>
          <w:sz w:val="28"/>
          <w:szCs w:val="28"/>
        </w:rPr>
        <w:t>development and empowerment. They underscore the importance</w:t>
      </w:r>
      <w:r>
        <w:rPr>
          <w:sz w:val="28"/>
          <w:szCs w:val="28"/>
        </w:rPr>
        <w:t xml:space="preserve"> </w:t>
      </w:r>
      <w:r w:rsidRPr="00907505">
        <w:rPr>
          <w:sz w:val="28"/>
          <w:szCs w:val="28"/>
        </w:rPr>
        <w:t>of youth participation and involvement in the development of the</w:t>
      </w:r>
      <w:r>
        <w:rPr>
          <w:sz w:val="28"/>
          <w:szCs w:val="28"/>
        </w:rPr>
        <w:t xml:space="preserve"> </w:t>
      </w:r>
      <w:r w:rsidRPr="00907505">
        <w:rPr>
          <w:sz w:val="28"/>
          <w:szCs w:val="28"/>
        </w:rPr>
        <w:t>continent. Indeed, Africa’s renaissance cannot be realized if adequate</w:t>
      </w:r>
      <w:r>
        <w:rPr>
          <w:sz w:val="28"/>
          <w:szCs w:val="28"/>
        </w:rPr>
        <w:t xml:space="preserve"> </w:t>
      </w:r>
      <w:r w:rsidRPr="00907505">
        <w:rPr>
          <w:sz w:val="28"/>
          <w:szCs w:val="28"/>
        </w:rPr>
        <w:t>investment is not made in the youth who constitute about 40 percent</w:t>
      </w:r>
      <w:r w:rsidR="00173532">
        <w:rPr>
          <w:sz w:val="28"/>
          <w:szCs w:val="28"/>
        </w:rPr>
        <w:t xml:space="preserve"> </w:t>
      </w:r>
      <w:r w:rsidRPr="00907505">
        <w:rPr>
          <w:sz w:val="28"/>
          <w:szCs w:val="28"/>
        </w:rPr>
        <w:t>of the African population. To give substance to this commitment to</w:t>
      </w:r>
      <w:r>
        <w:rPr>
          <w:sz w:val="28"/>
          <w:szCs w:val="28"/>
        </w:rPr>
        <w:t xml:space="preserve"> </w:t>
      </w:r>
      <w:r w:rsidRPr="00907505">
        <w:rPr>
          <w:sz w:val="28"/>
          <w:szCs w:val="28"/>
        </w:rPr>
        <w:t>the development of African youth, the AU has since developed a</w:t>
      </w:r>
      <w:r>
        <w:rPr>
          <w:sz w:val="28"/>
          <w:szCs w:val="28"/>
        </w:rPr>
        <w:t xml:space="preserve"> </w:t>
      </w:r>
      <w:r w:rsidRPr="00907505">
        <w:rPr>
          <w:sz w:val="28"/>
          <w:szCs w:val="28"/>
        </w:rPr>
        <w:t>policy framework in the form of the African Youth Charter, which</w:t>
      </w:r>
      <w:r>
        <w:rPr>
          <w:sz w:val="28"/>
          <w:szCs w:val="28"/>
        </w:rPr>
        <w:t xml:space="preserve"> </w:t>
      </w:r>
      <w:r w:rsidRPr="00907505">
        <w:rPr>
          <w:sz w:val="28"/>
          <w:szCs w:val="28"/>
        </w:rPr>
        <w:t xml:space="preserve">prescribes responsibilities to </w:t>
      </w:r>
      <w:r w:rsidR="00DD2EEA">
        <w:rPr>
          <w:sz w:val="28"/>
          <w:szCs w:val="28"/>
        </w:rPr>
        <w:t xml:space="preserve">the </w:t>
      </w:r>
      <w:r w:rsidRPr="00DD2EEA">
        <w:rPr>
          <w:noProof/>
          <w:sz w:val="28"/>
          <w:szCs w:val="28"/>
        </w:rPr>
        <w:t>Member</w:t>
      </w:r>
      <w:r w:rsidRPr="00907505">
        <w:rPr>
          <w:sz w:val="28"/>
          <w:szCs w:val="28"/>
        </w:rPr>
        <w:t xml:space="preserve"> States for the development of</w:t>
      </w:r>
      <w:r>
        <w:rPr>
          <w:sz w:val="28"/>
          <w:szCs w:val="28"/>
        </w:rPr>
        <w:t xml:space="preserve"> </w:t>
      </w:r>
      <w:r w:rsidRPr="00907505">
        <w:rPr>
          <w:sz w:val="28"/>
          <w:szCs w:val="28"/>
        </w:rPr>
        <w:t>youth. The Summit of Heads of State and Government adopted this</w:t>
      </w:r>
      <w:r>
        <w:rPr>
          <w:sz w:val="28"/>
          <w:szCs w:val="28"/>
        </w:rPr>
        <w:t xml:space="preserve"> </w:t>
      </w:r>
      <w:r w:rsidRPr="00907505">
        <w:rPr>
          <w:sz w:val="28"/>
          <w:szCs w:val="28"/>
        </w:rPr>
        <w:t>Charter at their Summit in Banjul in July 2006.</w:t>
      </w:r>
      <w:r>
        <w:rPr>
          <w:sz w:val="28"/>
          <w:szCs w:val="28"/>
        </w:rPr>
        <w:t xml:space="preserve"> </w:t>
      </w:r>
      <w:r w:rsidR="008C24F7">
        <w:rPr>
          <w:sz w:val="28"/>
          <w:szCs w:val="28"/>
        </w:rPr>
        <w:t xml:space="preserve">Liberia has made strenuous efforts over the years to remedy the </w:t>
      </w:r>
      <w:r w:rsidR="008C24F7" w:rsidRPr="00DD2EEA">
        <w:rPr>
          <w:noProof/>
          <w:sz w:val="28"/>
          <w:szCs w:val="28"/>
        </w:rPr>
        <w:t>ever</w:t>
      </w:r>
      <w:r w:rsidR="00DD2EEA">
        <w:rPr>
          <w:noProof/>
          <w:sz w:val="28"/>
          <w:szCs w:val="28"/>
        </w:rPr>
        <w:t>-</w:t>
      </w:r>
      <w:r w:rsidR="008C24F7" w:rsidRPr="00DD2EEA">
        <w:rPr>
          <w:noProof/>
          <w:sz w:val="28"/>
          <w:szCs w:val="28"/>
        </w:rPr>
        <w:t>growing</w:t>
      </w:r>
      <w:r w:rsidR="008C24F7">
        <w:rPr>
          <w:sz w:val="28"/>
          <w:szCs w:val="28"/>
        </w:rPr>
        <w:t xml:space="preserve"> problem of young people and </w:t>
      </w:r>
      <w:r w:rsidR="007C445E">
        <w:rPr>
          <w:sz w:val="28"/>
          <w:szCs w:val="28"/>
        </w:rPr>
        <w:t>un</w:t>
      </w:r>
      <w:r w:rsidR="008C24F7">
        <w:rPr>
          <w:sz w:val="28"/>
          <w:szCs w:val="28"/>
        </w:rPr>
        <w:t xml:space="preserve">employment. To this end, </w:t>
      </w:r>
      <w:r w:rsidR="00DD2EEA">
        <w:rPr>
          <w:sz w:val="28"/>
          <w:szCs w:val="28"/>
        </w:rPr>
        <w:t xml:space="preserve">the </w:t>
      </w:r>
      <w:r w:rsidR="008C24F7" w:rsidRPr="00DD2EEA">
        <w:rPr>
          <w:noProof/>
          <w:sz w:val="28"/>
          <w:szCs w:val="28"/>
        </w:rPr>
        <w:t>government</w:t>
      </w:r>
      <w:r w:rsidR="008C24F7">
        <w:rPr>
          <w:sz w:val="28"/>
          <w:szCs w:val="28"/>
        </w:rPr>
        <w:t xml:space="preserve"> has initiated several efforts to </w:t>
      </w:r>
      <w:r w:rsidR="003B501C">
        <w:rPr>
          <w:sz w:val="28"/>
          <w:szCs w:val="28"/>
        </w:rPr>
        <w:t>improve</w:t>
      </w:r>
      <w:r w:rsidR="008C24F7">
        <w:rPr>
          <w:sz w:val="28"/>
          <w:szCs w:val="28"/>
        </w:rPr>
        <w:t xml:space="preserve"> the situation.</w:t>
      </w:r>
      <w:r w:rsidR="003B501C">
        <w:rPr>
          <w:sz w:val="28"/>
          <w:szCs w:val="28"/>
        </w:rPr>
        <w:t xml:space="preserve"> Among the numerous policies adopted include: the employment policy of 2009; policy formulation and planning for youth participation in national development – a study conducted </w:t>
      </w:r>
      <w:r w:rsidR="00071492">
        <w:rPr>
          <w:sz w:val="28"/>
          <w:szCs w:val="28"/>
        </w:rPr>
        <w:t xml:space="preserve">in 1984 </w:t>
      </w:r>
      <w:r w:rsidR="003B501C">
        <w:rPr>
          <w:sz w:val="28"/>
          <w:szCs w:val="28"/>
        </w:rPr>
        <w:t>by Mr. Asgha</w:t>
      </w:r>
      <w:r w:rsidR="00C70880">
        <w:rPr>
          <w:sz w:val="28"/>
          <w:szCs w:val="28"/>
        </w:rPr>
        <w:t>r Hussain</w:t>
      </w:r>
      <w:r w:rsidR="00071492">
        <w:rPr>
          <w:sz w:val="28"/>
          <w:szCs w:val="28"/>
        </w:rPr>
        <w:t>, a consultant invited from UNESCO</w:t>
      </w:r>
      <w:r w:rsidR="00C70880">
        <w:rPr>
          <w:sz w:val="28"/>
          <w:szCs w:val="28"/>
        </w:rPr>
        <w:t>; youth and th</w:t>
      </w:r>
      <w:r w:rsidR="003B501C">
        <w:rPr>
          <w:sz w:val="28"/>
          <w:szCs w:val="28"/>
        </w:rPr>
        <w:t>e Labor Market – on history, state structures, and spheres of informalities by Emy Lindberg, 2004; among</w:t>
      </w:r>
      <w:r w:rsidR="00B5718C">
        <w:rPr>
          <w:sz w:val="28"/>
          <w:szCs w:val="28"/>
        </w:rPr>
        <w:t>st</w:t>
      </w:r>
      <w:r w:rsidR="003B501C">
        <w:rPr>
          <w:sz w:val="28"/>
          <w:szCs w:val="28"/>
        </w:rPr>
        <w:t xml:space="preserve"> others.</w:t>
      </w:r>
      <w:r w:rsidR="008C24F7">
        <w:rPr>
          <w:sz w:val="28"/>
          <w:szCs w:val="28"/>
        </w:rPr>
        <w:t xml:space="preserve"> </w:t>
      </w:r>
    </w:p>
    <w:p w:rsidR="003B501C" w:rsidRPr="008F3596" w:rsidRDefault="003B501C" w:rsidP="00324356">
      <w:pPr>
        <w:spacing w:before="120" w:after="120" w:line="240" w:lineRule="auto"/>
        <w:contextualSpacing/>
        <w:jc w:val="both"/>
        <w:rPr>
          <w:sz w:val="16"/>
          <w:szCs w:val="28"/>
        </w:rPr>
      </w:pPr>
    </w:p>
    <w:p w:rsidR="007B6BEC" w:rsidRDefault="003B501C" w:rsidP="00324356">
      <w:pPr>
        <w:spacing w:before="120" w:after="120" w:line="240" w:lineRule="auto"/>
        <w:contextualSpacing/>
        <w:jc w:val="both"/>
        <w:rPr>
          <w:sz w:val="28"/>
          <w:szCs w:val="28"/>
        </w:rPr>
      </w:pPr>
      <w:r>
        <w:rPr>
          <w:sz w:val="28"/>
          <w:szCs w:val="28"/>
        </w:rPr>
        <w:t>Notwithstanding all of these efforts, unemployment, especially among young people</w:t>
      </w:r>
      <w:r w:rsidR="00E63FE1">
        <w:rPr>
          <w:sz w:val="28"/>
          <w:szCs w:val="28"/>
        </w:rPr>
        <w:t>,</w:t>
      </w:r>
      <w:r>
        <w:rPr>
          <w:sz w:val="28"/>
          <w:szCs w:val="28"/>
        </w:rPr>
        <w:t xml:space="preserve"> continues to be a </w:t>
      </w:r>
      <w:r w:rsidR="008F3596">
        <w:rPr>
          <w:sz w:val="28"/>
          <w:szCs w:val="28"/>
        </w:rPr>
        <w:t>phenomenal</w:t>
      </w:r>
      <w:r>
        <w:rPr>
          <w:sz w:val="28"/>
          <w:szCs w:val="28"/>
        </w:rPr>
        <w:t xml:space="preserve"> task</w:t>
      </w:r>
      <w:r w:rsidR="008F3596">
        <w:rPr>
          <w:sz w:val="28"/>
          <w:szCs w:val="28"/>
        </w:rPr>
        <w:t xml:space="preserve">. </w:t>
      </w:r>
      <w:r w:rsidR="007B6BEC">
        <w:rPr>
          <w:sz w:val="28"/>
          <w:szCs w:val="28"/>
        </w:rPr>
        <w:t xml:space="preserve">This paper seeks to examine unemployment </w:t>
      </w:r>
      <w:r w:rsidR="00BA1A98">
        <w:rPr>
          <w:sz w:val="28"/>
          <w:szCs w:val="28"/>
        </w:rPr>
        <w:t>as it relates</w:t>
      </w:r>
      <w:r w:rsidR="007B6BEC">
        <w:rPr>
          <w:sz w:val="28"/>
          <w:szCs w:val="28"/>
        </w:rPr>
        <w:t xml:space="preserve"> </w:t>
      </w:r>
      <w:r w:rsidR="00A52BC4">
        <w:rPr>
          <w:sz w:val="28"/>
          <w:szCs w:val="28"/>
        </w:rPr>
        <w:t xml:space="preserve">to </w:t>
      </w:r>
      <w:r w:rsidR="007B6BEC">
        <w:rPr>
          <w:sz w:val="28"/>
          <w:szCs w:val="28"/>
        </w:rPr>
        <w:t>young people in the Liberian context and the exercise of all of their human rights.</w:t>
      </w:r>
      <w:r w:rsidR="00BA1A98">
        <w:rPr>
          <w:sz w:val="28"/>
          <w:szCs w:val="28"/>
        </w:rPr>
        <w:t xml:space="preserve"> </w:t>
      </w:r>
      <w:r w:rsidR="007B6BEC">
        <w:rPr>
          <w:sz w:val="28"/>
          <w:szCs w:val="28"/>
        </w:rPr>
        <w:t xml:space="preserve"> </w:t>
      </w:r>
      <w:r w:rsidR="00BA1A98">
        <w:rPr>
          <w:sz w:val="28"/>
          <w:szCs w:val="28"/>
        </w:rPr>
        <w:t xml:space="preserve">It </w:t>
      </w:r>
      <w:r w:rsidR="007B6BEC">
        <w:rPr>
          <w:sz w:val="28"/>
          <w:szCs w:val="28"/>
        </w:rPr>
        <w:t>will closely look at the definition and structure of unemployment and the significance of young people in Liberia.</w:t>
      </w:r>
      <w:r w:rsidR="00BA1A98" w:rsidRPr="00BA1A98">
        <w:rPr>
          <w:sz w:val="28"/>
          <w:szCs w:val="28"/>
        </w:rPr>
        <w:t xml:space="preserve"> </w:t>
      </w:r>
    </w:p>
    <w:p w:rsidR="00BA1A98" w:rsidRPr="00BA1A98" w:rsidRDefault="00BA1A98" w:rsidP="00324356">
      <w:pPr>
        <w:spacing w:before="120" w:after="120" w:line="240" w:lineRule="auto"/>
        <w:contextualSpacing/>
        <w:jc w:val="both"/>
        <w:rPr>
          <w:sz w:val="14"/>
          <w:szCs w:val="28"/>
        </w:rPr>
      </w:pPr>
    </w:p>
    <w:p w:rsidR="00520215" w:rsidRDefault="00B21056" w:rsidP="00324356">
      <w:pPr>
        <w:spacing w:before="120" w:after="120" w:line="240" w:lineRule="auto"/>
        <w:contextualSpacing/>
        <w:jc w:val="both"/>
        <w:rPr>
          <w:sz w:val="28"/>
          <w:szCs w:val="28"/>
        </w:rPr>
      </w:pPr>
      <w:r w:rsidRPr="00520215">
        <w:rPr>
          <w:sz w:val="28"/>
          <w:szCs w:val="28"/>
        </w:rPr>
        <w:t xml:space="preserve">According to the International Labor Organization (ILO), the world is currently facing an “unprecedented youth employment crisis”. </w:t>
      </w:r>
      <w:r w:rsidR="004C52DE" w:rsidRPr="00520215">
        <w:rPr>
          <w:sz w:val="28"/>
          <w:szCs w:val="28"/>
        </w:rPr>
        <w:t xml:space="preserve">It has been estimated that about a third of the young people in the Liberian labor force </w:t>
      </w:r>
      <w:r w:rsidR="00DD2EEA">
        <w:rPr>
          <w:noProof/>
          <w:sz w:val="28"/>
          <w:szCs w:val="28"/>
        </w:rPr>
        <w:t>is</w:t>
      </w:r>
      <w:r w:rsidR="004C52DE" w:rsidRPr="00520215">
        <w:rPr>
          <w:sz w:val="28"/>
          <w:szCs w:val="28"/>
        </w:rPr>
        <w:t xml:space="preserve"> currently </w:t>
      </w:r>
      <w:r w:rsidR="004C52DE" w:rsidRPr="00520215">
        <w:rPr>
          <w:sz w:val="28"/>
          <w:szCs w:val="28"/>
        </w:rPr>
        <w:lastRenderedPageBreak/>
        <w:t xml:space="preserve">unemployed, and </w:t>
      </w:r>
      <w:r w:rsidR="000E7ECC" w:rsidRPr="00520215">
        <w:rPr>
          <w:sz w:val="28"/>
          <w:szCs w:val="28"/>
        </w:rPr>
        <w:t xml:space="preserve">that </w:t>
      </w:r>
      <w:r w:rsidR="00603FD1" w:rsidRPr="00520215">
        <w:rPr>
          <w:sz w:val="28"/>
          <w:szCs w:val="28"/>
        </w:rPr>
        <w:t>two</w:t>
      </w:r>
      <w:r w:rsidR="000E7ECC" w:rsidRPr="00520215">
        <w:rPr>
          <w:sz w:val="28"/>
          <w:szCs w:val="28"/>
        </w:rPr>
        <w:t>-third</w:t>
      </w:r>
      <w:r w:rsidR="00632408" w:rsidRPr="00520215">
        <w:rPr>
          <w:sz w:val="28"/>
          <w:szCs w:val="28"/>
        </w:rPr>
        <w:t>s</w:t>
      </w:r>
      <w:r w:rsidR="000E7ECC" w:rsidRPr="00520215">
        <w:rPr>
          <w:sz w:val="28"/>
          <w:szCs w:val="28"/>
        </w:rPr>
        <w:t xml:space="preserve"> of all Liberians live in </w:t>
      </w:r>
      <w:r w:rsidR="004C52DE" w:rsidRPr="00520215">
        <w:rPr>
          <w:sz w:val="28"/>
          <w:szCs w:val="28"/>
        </w:rPr>
        <w:t xml:space="preserve">abject </w:t>
      </w:r>
      <w:r w:rsidR="000E7ECC" w:rsidRPr="00520215">
        <w:rPr>
          <w:sz w:val="28"/>
          <w:szCs w:val="28"/>
        </w:rPr>
        <w:t>poverty</w:t>
      </w:r>
      <w:r w:rsidR="00603FD1" w:rsidRPr="00520215">
        <w:rPr>
          <w:rStyle w:val="FootnoteReference"/>
          <w:sz w:val="28"/>
          <w:szCs w:val="28"/>
        </w:rPr>
        <w:footnoteReference w:id="1"/>
      </w:r>
      <w:r w:rsidR="004C52DE" w:rsidRPr="00520215">
        <w:rPr>
          <w:sz w:val="28"/>
          <w:szCs w:val="28"/>
        </w:rPr>
        <w:t>. This is a further</w:t>
      </w:r>
      <w:r w:rsidR="000E7ECC" w:rsidRPr="00520215">
        <w:rPr>
          <w:sz w:val="28"/>
          <w:szCs w:val="28"/>
        </w:rPr>
        <w:t xml:space="preserve"> indication </w:t>
      </w:r>
      <w:r w:rsidR="008E3B75" w:rsidRPr="00520215">
        <w:rPr>
          <w:sz w:val="28"/>
          <w:szCs w:val="28"/>
        </w:rPr>
        <w:t xml:space="preserve">of </w:t>
      </w:r>
      <w:r w:rsidR="007709DC" w:rsidRPr="00520215">
        <w:rPr>
          <w:sz w:val="28"/>
          <w:szCs w:val="28"/>
        </w:rPr>
        <w:t>enormous</w:t>
      </w:r>
      <w:r w:rsidR="000E7ECC" w:rsidRPr="00520215">
        <w:rPr>
          <w:sz w:val="28"/>
          <w:szCs w:val="28"/>
        </w:rPr>
        <w:t xml:space="preserve"> and </w:t>
      </w:r>
      <w:r w:rsidR="007709DC" w:rsidRPr="00520215">
        <w:rPr>
          <w:sz w:val="28"/>
          <w:szCs w:val="28"/>
        </w:rPr>
        <w:t>severe</w:t>
      </w:r>
      <w:r w:rsidR="000E7ECC" w:rsidRPr="00520215">
        <w:rPr>
          <w:sz w:val="28"/>
          <w:szCs w:val="28"/>
        </w:rPr>
        <w:t xml:space="preserve"> </w:t>
      </w:r>
      <w:r w:rsidR="008E3B75" w:rsidRPr="00520215">
        <w:rPr>
          <w:sz w:val="28"/>
          <w:szCs w:val="28"/>
        </w:rPr>
        <w:t xml:space="preserve">productive unemployment. </w:t>
      </w:r>
      <w:r w:rsidR="00520215">
        <w:rPr>
          <w:sz w:val="28"/>
          <w:szCs w:val="28"/>
        </w:rPr>
        <w:t>It is also assumed that o</w:t>
      </w:r>
      <w:r w:rsidR="00603FD1" w:rsidRPr="00520215">
        <w:rPr>
          <w:sz w:val="28"/>
          <w:szCs w:val="28"/>
        </w:rPr>
        <w:t>ver fifty percent (50%) of t</w:t>
      </w:r>
      <w:r w:rsidR="008E3B75" w:rsidRPr="00520215">
        <w:rPr>
          <w:sz w:val="28"/>
          <w:szCs w:val="28"/>
        </w:rPr>
        <w:t xml:space="preserve">he </w:t>
      </w:r>
      <w:r w:rsidR="00FB1D35" w:rsidRPr="00520215">
        <w:rPr>
          <w:sz w:val="28"/>
          <w:szCs w:val="28"/>
        </w:rPr>
        <w:t xml:space="preserve">total </w:t>
      </w:r>
      <w:r w:rsidR="008E3B75" w:rsidRPr="00520215">
        <w:rPr>
          <w:sz w:val="28"/>
          <w:szCs w:val="28"/>
        </w:rPr>
        <w:t xml:space="preserve">population of Liberia is </w:t>
      </w:r>
      <w:r w:rsidR="00603FD1" w:rsidRPr="00520215">
        <w:rPr>
          <w:sz w:val="28"/>
          <w:szCs w:val="28"/>
        </w:rPr>
        <w:t>said to be comprised of</w:t>
      </w:r>
      <w:r w:rsidR="008E3B75" w:rsidRPr="00520215">
        <w:rPr>
          <w:sz w:val="28"/>
          <w:szCs w:val="28"/>
        </w:rPr>
        <w:t xml:space="preserve"> young people</w:t>
      </w:r>
      <w:r w:rsidR="00603FD1" w:rsidRPr="00520215">
        <w:rPr>
          <w:sz w:val="28"/>
          <w:szCs w:val="28"/>
        </w:rPr>
        <w:t xml:space="preserve"> below the age of twenty (20) years of age</w:t>
      </w:r>
      <w:r w:rsidR="00632408" w:rsidRPr="00520215">
        <w:rPr>
          <w:rStyle w:val="FootnoteReference"/>
          <w:sz w:val="28"/>
          <w:szCs w:val="28"/>
        </w:rPr>
        <w:footnoteReference w:id="2"/>
      </w:r>
      <w:r w:rsidR="0095598F">
        <w:rPr>
          <w:sz w:val="28"/>
          <w:szCs w:val="28"/>
        </w:rPr>
        <w:t>, which is a</w:t>
      </w:r>
      <w:r w:rsidR="004C52DE" w:rsidRPr="00520215">
        <w:rPr>
          <w:sz w:val="28"/>
          <w:szCs w:val="28"/>
        </w:rPr>
        <w:t xml:space="preserve"> </w:t>
      </w:r>
      <w:r w:rsidR="0074614B">
        <w:rPr>
          <w:sz w:val="28"/>
          <w:szCs w:val="28"/>
        </w:rPr>
        <w:t xml:space="preserve">further confirmation </w:t>
      </w:r>
      <w:r w:rsidR="00FB1D35" w:rsidRPr="00520215">
        <w:rPr>
          <w:sz w:val="28"/>
          <w:szCs w:val="28"/>
        </w:rPr>
        <w:t>that bulk of the young people</w:t>
      </w:r>
      <w:r w:rsidR="0074614B">
        <w:rPr>
          <w:sz w:val="28"/>
          <w:szCs w:val="28"/>
        </w:rPr>
        <w:t xml:space="preserve"> in Liberia</w:t>
      </w:r>
      <w:r w:rsidR="00FB1D35" w:rsidRPr="00520215">
        <w:rPr>
          <w:sz w:val="28"/>
          <w:szCs w:val="28"/>
        </w:rPr>
        <w:t xml:space="preserve"> is</w:t>
      </w:r>
      <w:r w:rsidR="00D24A43" w:rsidRPr="00520215">
        <w:rPr>
          <w:sz w:val="28"/>
          <w:szCs w:val="28"/>
        </w:rPr>
        <w:t xml:space="preserve"> unemployed</w:t>
      </w:r>
      <w:r w:rsidR="00FB1D35" w:rsidRPr="00520215">
        <w:rPr>
          <w:sz w:val="28"/>
          <w:szCs w:val="28"/>
        </w:rPr>
        <w:t xml:space="preserve">. </w:t>
      </w:r>
      <w:r w:rsidR="00DE175F" w:rsidRPr="00520215">
        <w:rPr>
          <w:sz w:val="28"/>
          <w:szCs w:val="28"/>
        </w:rPr>
        <w:t xml:space="preserve">Furthermore, </w:t>
      </w:r>
      <w:r w:rsidR="000B6BA6" w:rsidRPr="00DD2EEA">
        <w:rPr>
          <w:noProof/>
          <w:sz w:val="28"/>
          <w:szCs w:val="28"/>
        </w:rPr>
        <w:t>one</w:t>
      </w:r>
      <w:r w:rsidR="00DD2EEA">
        <w:rPr>
          <w:noProof/>
          <w:sz w:val="28"/>
          <w:szCs w:val="28"/>
        </w:rPr>
        <w:t>-</w:t>
      </w:r>
      <w:r w:rsidR="000B6BA6" w:rsidRPr="00DD2EEA">
        <w:rPr>
          <w:noProof/>
          <w:sz w:val="28"/>
          <w:szCs w:val="28"/>
        </w:rPr>
        <w:t>third</w:t>
      </w:r>
      <w:r w:rsidR="000B6BA6" w:rsidRPr="000B6BA6">
        <w:rPr>
          <w:sz w:val="28"/>
          <w:szCs w:val="28"/>
        </w:rPr>
        <w:t xml:space="preserve"> of </w:t>
      </w:r>
      <w:r w:rsidR="000B6BA6">
        <w:rPr>
          <w:sz w:val="28"/>
          <w:szCs w:val="28"/>
        </w:rPr>
        <w:t xml:space="preserve">Liberia’s total </w:t>
      </w:r>
      <w:r w:rsidR="000B6BA6" w:rsidRPr="000B6BA6">
        <w:rPr>
          <w:sz w:val="28"/>
          <w:szCs w:val="28"/>
        </w:rPr>
        <w:t xml:space="preserve">population is between </w:t>
      </w:r>
      <w:r w:rsidR="000B6BA6">
        <w:rPr>
          <w:sz w:val="28"/>
          <w:szCs w:val="28"/>
        </w:rPr>
        <w:t>the age</w:t>
      </w:r>
      <w:r w:rsidR="00C8222D">
        <w:rPr>
          <w:sz w:val="28"/>
          <w:szCs w:val="28"/>
        </w:rPr>
        <w:t>s</w:t>
      </w:r>
      <w:r w:rsidR="000B6BA6">
        <w:rPr>
          <w:sz w:val="28"/>
          <w:szCs w:val="28"/>
        </w:rPr>
        <w:t xml:space="preserve"> of </w:t>
      </w:r>
      <w:r w:rsidR="000B6BA6" w:rsidRPr="000B6BA6">
        <w:rPr>
          <w:sz w:val="28"/>
          <w:szCs w:val="28"/>
        </w:rPr>
        <w:t>15 and 35 years</w:t>
      </w:r>
      <w:r w:rsidR="0095598F">
        <w:rPr>
          <w:rStyle w:val="FootnoteReference"/>
          <w:sz w:val="28"/>
          <w:szCs w:val="28"/>
        </w:rPr>
        <w:footnoteReference w:id="3"/>
      </w:r>
      <w:r w:rsidR="000B6BA6" w:rsidRPr="000B6BA6">
        <w:rPr>
          <w:sz w:val="28"/>
          <w:szCs w:val="28"/>
        </w:rPr>
        <w:t xml:space="preserve"> </w:t>
      </w:r>
      <w:r w:rsidR="00C8222D" w:rsidRPr="00CF7D65">
        <w:rPr>
          <w:noProof/>
          <w:sz w:val="28"/>
          <w:szCs w:val="28"/>
        </w:rPr>
        <w:t>majority</w:t>
      </w:r>
      <w:r w:rsidR="00C8222D">
        <w:rPr>
          <w:sz w:val="28"/>
          <w:szCs w:val="28"/>
        </w:rPr>
        <w:t xml:space="preserve"> of </w:t>
      </w:r>
      <w:r w:rsidR="00B35202">
        <w:rPr>
          <w:sz w:val="28"/>
          <w:szCs w:val="28"/>
        </w:rPr>
        <w:t>who</w:t>
      </w:r>
      <w:r w:rsidR="00C8222D">
        <w:rPr>
          <w:sz w:val="28"/>
          <w:szCs w:val="28"/>
        </w:rPr>
        <w:t xml:space="preserve"> are</w:t>
      </w:r>
      <w:r w:rsidR="000B6BA6" w:rsidRPr="000B6BA6">
        <w:rPr>
          <w:sz w:val="28"/>
          <w:szCs w:val="28"/>
        </w:rPr>
        <w:t xml:space="preserve"> </w:t>
      </w:r>
      <w:r w:rsidR="00F93B16">
        <w:rPr>
          <w:sz w:val="28"/>
          <w:szCs w:val="28"/>
        </w:rPr>
        <w:t>either unemployed or</w:t>
      </w:r>
      <w:r w:rsidR="00C8222D" w:rsidRPr="000B6BA6">
        <w:rPr>
          <w:sz w:val="28"/>
          <w:szCs w:val="28"/>
        </w:rPr>
        <w:t xml:space="preserve"> underemployed</w:t>
      </w:r>
      <w:r w:rsidR="000B6BA6" w:rsidRPr="000B6BA6">
        <w:rPr>
          <w:sz w:val="28"/>
          <w:szCs w:val="28"/>
        </w:rPr>
        <w:t>.</w:t>
      </w:r>
      <w:r w:rsidR="0023771B">
        <w:rPr>
          <w:sz w:val="28"/>
          <w:szCs w:val="28"/>
        </w:rPr>
        <w:t xml:space="preserve"> </w:t>
      </w:r>
      <w:r w:rsidR="00DE175F" w:rsidRPr="00520215">
        <w:rPr>
          <w:sz w:val="28"/>
          <w:szCs w:val="28"/>
        </w:rPr>
        <w:t>68 percent of the Liberian labor force is employed on the informal labor market</w:t>
      </w:r>
      <w:r w:rsidR="00520215">
        <w:rPr>
          <w:sz w:val="28"/>
          <w:szCs w:val="28"/>
        </w:rPr>
        <w:t>, a</w:t>
      </w:r>
      <w:r w:rsidR="00520215" w:rsidRPr="00520215">
        <w:rPr>
          <w:sz w:val="28"/>
          <w:szCs w:val="28"/>
        </w:rPr>
        <w:t xml:space="preserve">bout seventy-five percent </w:t>
      </w:r>
      <w:r w:rsidR="00520215">
        <w:rPr>
          <w:sz w:val="28"/>
          <w:szCs w:val="28"/>
        </w:rPr>
        <w:t xml:space="preserve">of whom are </w:t>
      </w:r>
      <w:r w:rsidR="00B35202">
        <w:rPr>
          <w:sz w:val="28"/>
          <w:szCs w:val="28"/>
        </w:rPr>
        <w:t xml:space="preserve">mostly </w:t>
      </w:r>
      <w:r w:rsidR="00520215">
        <w:rPr>
          <w:sz w:val="28"/>
          <w:szCs w:val="28"/>
        </w:rPr>
        <w:t>adults</w:t>
      </w:r>
      <w:r w:rsidR="0095598F">
        <w:rPr>
          <w:rStyle w:val="FootnoteReference"/>
          <w:sz w:val="28"/>
          <w:szCs w:val="28"/>
        </w:rPr>
        <w:footnoteReference w:id="4"/>
      </w:r>
      <w:r w:rsidR="00DE175F" w:rsidRPr="00520215">
        <w:rPr>
          <w:sz w:val="28"/>
          <w:szCs w:val="28"/>
        </w:rPr>
        <w:t xml:space="preserve">. </w:t>
      </w:r>
      <w:r w:rsidR="00D24A43" w:rsidRPr="00520215">
        <w:rPr>
          <w:sz w:val="28"/>
          <w:szCs w:val="28"/>
        </w:rPr>
        <w:t>Open unemployment is said to be widespread especially among the young people</w:t>
      </w:r>
      <w:r w:rsidR="00050044" w:rsidRPr="00520215">
        <w:rPr>
          <w:sz w:val="28"/>
          <w:szCs w:val="28"/>
        </w:rPr>
        <w:t xml:space="preserve"> and it is estimated that half </w:t>
      </w:r>
      <w:r w:rsidR="009261C4">
        <w:rPr>
          <w:sz w:val="28"/>
          <w:szCs w:val="28"/>
        </w:rPr>
        <w:t xml:space="preserve">this number </w:t>
      </w:r>
      <w:r w:rsidR="00050044" w:rsidRPr="00520215">
        <w:rPr>
          <w:sz w:val="28"/>
          <w:szCs w:val="28"/>
        </w:rPr>
        <w:t>is found in Monrovia due to rapid rural-urban migration</w:t>
      </w:r>
      <w:r w:rsidR="00D24A43" w:rsidRPr="00520215">
        <w:rPr>
          <w:sz w:val="28"/>
          <w:szCs w:val="28"/>
        </w:rPr>
        <w:t xml:space="preserve">. </w:t>
      </w:r>
    </w:p>
    <w:p w:rsidR="00520215" w:rsidRDefault="00520215" w:rsidP="00324356">
      <w:pPr>
        <w:spacing w:before="120" w:after="120" w:line="240" w:lineRule="auto"/>
        <w:contextualSpacing/>
        <w:jc w:val="both"/>
        <w:rPr>
          <w:sz w:val="28"/>
          <w:szCs w:val="28"/>
        </w:rPr>
      </w:pPr>
    </w:p>
    <w:p w:rsidR="001E71BA" w:rsidRDefault="00C442DD" w:rsidP="00324356">
      <w:pPr>
        <w:jc w:val="both"/>
        <w:rPr>
          <w:sz w:val="28"/>
        </w:rPr>
      </w:pPr>
      <w:r>
        <w:rPr>
          <w:rFonts w:ascii="Times New Roman" w:hAnsi="Times New Roman" w:cs="Times New Roman"/>
          <w:b/>
          <w:noProof/>
          <w:sz w:val="28"/>
          <w:lang w:val="en-GB" w:eastAsia="en-GB"/>
        </w:rPr>
        <mc:AlternateContent>
          <mc:Choice Requires="wpc">
            <w:drawing>
              <wp:anchor distT="0" distB="0" distL="114300" distR="114300" simplePos="0" relativeHeight="251660288" behindDoc="0" locked="0" layoutInCell="1" allowOverlap="1" wp14:anchorId="06E4E9AD" wp14:editId="16E54F37">
                <wp:simplePos x="0" y="0"/>
                <wp:positionH relativeFrom="column">
                  <wp:posOffset>-159026</wp:posOffset>
                </wp:positionH>
                <wp:positionV relativeFrom="paragraph">
                  <wp:posOffset>1618118</wp:posOffset>
                </wp:positionV>
                <wp:extent cx="270345" cy="1860605"/>
                <wp:effectExtent l="0" t="0" r="0"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C8D6E4D" id="Canvas 3" o:spid="_x0000_s1026" editas="canvas" style="position:absolute;margin-left:-12.5pt;margin-top:127.4pt;width:21.3pt;height:146.5pt;z-index:251660288" coordsize="2698,1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98;height:18605;visibility:visible;mso-wrap-style:square">
                  <v:fill o:detectmouseclick="t"/>
                  <v:path o:connecttype="none"/>
                </v:shape>
              </v:group>
            </w:pict>
          </mc:Fallback>
        </mc:AlternateContent>
      </w:r>
      <w:r w:rsidR="001E71BA">
        <w:rPr>
          <w:sz w:val="28"/>
        </w:rPr>
        <w:t>Empowering young people in productive employment is also a key factor for peace and stability. Additionally,</w:t>
      </w:r>
      <w:r w:rsidR="00FA06FF">
        <w:rPr>
          <w:sz w:val="28"/>
        </w:rPr>
        <w:t xml:space="preserve"> the guarantee for young people to enjoy all of their human rights including: the right to education; the right to health; the right to freedom of expression; the right </w:t>
      </w:r>
      <w:r w:rsidR="00243ABF">
        <w:rPr>
          <w:sz w:val="28"/>
        </w:rPr>
        <w:t xml:space="preserve">to </w:t>
      </w:r>
      <w:r w:rsidR="00FA06FF">
        <w:rPr>
          <w:sz w:val="28"/>
        </w:rPr>
        <w:t xml:space="preserve">freedom of worship; the right to freedom of association and participation; the right to decent livelihood </w:t>
      </w:r>
      <w:r w:rsidR="001E2533">
        <w:rPr>
          <w:sz w:val="28"/>
        </w:rPr>
        <w:t xml:space="preserve">and appreciable standard of living </w:t>
      </w:r>
      <w:r w:rsidR="00FA06FF">
        <w:rPr>
          <w:sz w:val="28"/>
        </w:rPr>
        <w:t>amongst others is fundamental to</w:t>
      </w:r>
      <w:r w:rsidR="00484A2A">
        <w:rPr>
          <w:sz w:val="28"/>
        </w:rPr>
        <w:t xml:space="preserve"> the attainment </w:t>
      </w:r>
      <w:r w:rsidR="00D51180">
        <w:rPr>
          <w:sz w:val="28"/>
        </w:rPr>
        <w:t xml:space="preserve">of the participation </w:t>
      </w:r>
      <w:r w:rsidR="00484A2A">
        <w:rPr>
          <w:sz w:val="28"/>
        </w:rPr>
        <w:t xml:space="preserve">of </w:t>
      </w:r>
      <w:r w:rsidR="00D51180">
        <w:rPr>
          <w:sz w:val="28"/>
        </w:rPr>
        <w:t>young people in development activities.</w:t>
      </w:r>
      <w:r w:rsidR="00D90AE7">
        <w:rPr>
          <w:sz w:val="28"/>
        </w:rPr>
        <w:t xml:space="preserve"> W</w:t>
      </w:r>
      <w:r w:rsidR="00705546">
        <w:rPr>
          <w:sz w:val="28"/>
        </w:rPr>
        <w:t>ithout</w:t>
      </w:r>
      <w:r w:rsidR="00D90AE7">
        <w:rPr>
          <w:sz w:val="28"/>
        </w:rPr>
        <w:t xml:space="preserve"> jobs,</w:t>
      </w:r>
      <w:r w:rsidR="00705546">
        <w:rPr>
          <w:sz w:val="28"/>
        </w:rPr>
        <w:t xml:space="preserve"> poverty reduction will remain unattainable</w:t>
      </w:r>
      <w:r w:rsidR="00D90AE7">
        <w:rPr>
          <w:sz w:val="28"/>
        </w:rPr>
        <w:t>. Jobs creation</w:t>
      </w:r>
      <w:r w:rsidR="00DD2EEA">
        <w:rPr>
          <w:sz w:val="28"/>
        </w:rPr>
        <w:t>, therefore,</w:t>
      </w:r>
      <w:r w:rsidR="00D90AE7">
        <w:rPr>
          <w:sz w:val="28"/>
        </w:rPr>
        <w:t xml:space="preserve"> remains a top priority for the stimulation of productive employment</w:t>
      </w:r>
      <w:r w:rsidR="00E5771A">
        <w:rPr>
          <w:sz w:val="28"/>
        </w:rPr>
        <w:t>.</w:t>
      </w:r>
    </w:p>
    <w:p w:rsidR="006338EC" w:rsidRDefault="0084722C" w:rsidP="006338EC">
      <w:pPr>
        <w:jc w:val="both"/>
        <w:rPr>
          <w:sz w:val="28"/>
        </w:rPr>
      </w:pPr>
      <w:r>
        <w:rPr>
          <w:sz w:val="28"/>
        </w:rPr>
        <w:t>Article 23 of the Universal Declaration of Human Rights (UDHR) states: “</w:t>
      </w:r>
      <w:r w:rsidR="006338EC" w:rsidRPr="006338EC">
        <w:rPr>
          <w:sz w:val="28"/>
        </w:rPr>
        <w:t xml:space="preserve">Everyone has the right to work, to free choice </w:t>
      </w:r>
      <w:r>
        <w:rPr>
          <w:sz w:val="28"/>
        </w:rPr>
        <w:t xml:space="preserve">of employment, to just and </w:t>
      </w:r>
      <w:r w:rsidRPr="00DD2EEA">
        <w:rPr>
          <w:noProof/>
          <w:sz w:val="28"/>
        </w:rPr>
        <w:t>favo</w:t>
      </w:r>
      <w:r w:rsidR="006338EC" w:rsidRPr="00DD2EEA">
        <w:rPr>
          <w:noProof/>
          <w:sz w:val="28"/>
        </w:rPr>
        <w:t>rable</w:t>
      </w:r>
      <w:r w:rsidR="006338EC" w:rsidRPr="006338EC">
        <w:rPr>
          <w:sz w:val="28"/>
        </w:rPr>
        <w:t xml:space="preserve"> conditions of work and to protection against unemployment.</w:t>
      </w:r>
      <w:r>
        <w:rPr>
          <w:sz w:val="28"/>
        </w:rPr>
        <w:t xml:space="preserve"> It further declares: “</w:t>
      </w:r>
      <w:r w:rsidR="006338EC" w:rsidRPr="006338EC">
        <w:rPr>
          <w:sz w:val="28"/>
        </w:rPr>
        <w:t>Everyone, without any discrimination, has the right to equal pay for equal work</w:t>
      </w:r>
      <w:r>
        <w:rPr>
          <w:sz w:val="28"/>
        </w:rPr>
        <w:t>”</w:t>
      </w:r>
      <w:r w:rsidR="006338EC" w:rsidRPr="006338EC">
        <w:rPr>
          <w:sz w:val="28"/>
        </w:rPr>
        <w:t>.</w:t>
      </w:r>
      <w:r>
        <w:rPr>
          <w:sz w:val="28"/>
        </w:rPr>
        <w:t xml:space="preserve"> It further maintains that “</w:t>
      </w:r>
      <w:r w:rsidR="006338EC" w:rsidRPr="006338EC">
        <w:rPr>
          <w:sz w:val="28"/>
        </w:rPr>
        <w:t>Everyone who works</w:t>
      </w:r>
      <w:r>
        <w:rPr>
          <w:sz w:val="28"/>
        </w:rPr>
        <w:t xml:space="preserve"> has the right to just and favo</w:t>
      </w:r>
      <w:r w:rsidR="006338EC" w:rsidRPr="006338EC">
        <w:rPr>
          <w:sz w:val="28"/>
        </w:rPr>
        <w:t>rable remuneration ensuring for himself and his family an existence worthy of human dignity, and supplemented, if necessary, by other means of social protection</w:t>
      </w:r>
      <w:r>
        <w:rPr>
          <w:sz w:val="28"/>
        </w:rPr>
        <w:t>”</w:t>
      </w:r>
      <w:r w:rsidR="006338EC" w:rsidRPr="006338EC">
        <w:rPr>
          <w:sz w:val="28"/>
        </w:rPr>
        <w:t>.</w:t>
      </w:r>
      <w:r>
        <w:rPr>
          <w:sz w:val="28"/>
        </w:rPr>
        <w:t xml:space="preserve"> It </w:t>
      </w:r>
      <w:r>
        <w:rPr>
          <w:sz w:val="28"/>
        </w:rPr>
        <w:lastRenderedPageBreak/>
        <w:t>closes by stating: “</w:t>
      </w:r>
      <w:r w:rsidR="006338EC" w:rsidRPr="006338EC">
        <w:rPr>
          <w:sz w:val="28"/>
        </w:rPr>
        <w:t>Everyone has the right to form and to join trade unions for the protection of his interests</w:t>
      </w:r>
      <w:r w:rsidR="002C095F">
        <w:rPr>
          <w:rStyle w:val="FootnoteReference"/>
          <w:sz w:val="28"/>
        </w:rPr>
        <w:footnoteReference w:id="5"/>
      </w:r>
      <w:r>
        <w:rPr>
          <w:sz w:val="28"/>
        </w:rPr>
        <w:t>”.</w:t>
      </w:r>
    </w:p>
    <w:p w:rsidR="00155012" w:rsidRPr="00CF7D65" w:rsidRDefault="00155012" w:rsidP="00CF7D65">
      <w:pPr>
        <w:pStyle w:val="ListParagraph"/>
        <w:numPr>
          <w:ilvl w:val="0"/>
          <w:numId w:val="4"/>
        </w:numPr>
        <w:jc w:val="both"/>
        <w:rPr>
          <w:b/>
          <w:sz w:val="32"/>
        </w:rPr>
      </w:pPr>
      <w:r w:rsidRPr="00CF7D65">
        <w:rPr>
          <w:b/>
          <w:sz w:val="32"/>
        </w:rPr>
        <w:t>Who is a young person in the Liberian context?</w:t>
      </w:r>
    </w:p>
    <w:p w:rsidR="00155012" w:rsidRPr="00155012" w:rsidRDefault="00155012" w:rsidP="00155012">
      <w:pPr>
        <w:jc w:val="both"/>
        <w:rPr>
          <w:sz w:val="28"/>
        </w:rPr>
      </w:pPr>
      <w:r>
        <w:rPr>
          <w:sz w:val="28"/>
        </w:rPr>
        <w:t>While the maturity age in Liberia is officially set at 18 years,</w:t>
      </w:r>
      <w:r w:rsidR="00110193">
        <w:rPr>
          <w:sz w:val="28"/>
        </w:rPr>
        <w:t xml:space="preserve"> the minimum age for the recruitment of young people for employment opportunity is 15 and the cut-off age is unofficially set at 35</w:t>
      </w:r>
      <w:r w:rsidR="00757D5B">
        <w:rPr>
          <w:rStyle w:val="FootnoteReference"/>
          <w:sz w:val="28"/>
        </w:rPr>
        <w:footnoteReference w:id="6"/>
      </w:r>
      <w:r w:rsidR="00110193">
        <w:rPr>
          <w:sz w:val="28"/>
        </w:rPr>
        <w:t xml:space="preserve">. </w:t>
      </w:r>
      <w:r w:rsidR="00F34524">
        <w:rPr>
          <w:sz w:val="28"/>
        </w:rPr>
        <w:t>Sometimes</w:t>
      </w:r>
      <w:r w:rsidR="00DB08E9">
        <w:rPr>
          <w:sz w:val="28"/>
        </w:rPr>
        <w:t xml:space="preserve"> the cutoff </w:t>
      </w:r>
      <w:r w:rsidR="00533612">
        <w:rPr>
          <w:sz w:val="28"/>
        </w:rPr>
        <w:t>age</w:t>
      </w:r>
      <w:r w:rsidR="00DB08E9">
        <w:rPr>
          <w:sz w:val="28"/>
        </w:rPr>
        <w:t xml:space="preserve"> runs up to</w:t>
      </w:r>
      <w:r w:rsidR="00F34524">
        <w:rPr>
          <w:sz w:val="28"/>
        </w:rPr>
        <w:t xml:space="preserve"> </w:t>
      </w:r>
      <w:r w:rsidR="00DB08E9">
        <w:rPr>
          <w:sz w:val="28"/>
        </w:rPr>
        <w:t>40 years</w:t>
      </w:r>
      <w:r w:rsidR="00F34524">
        <w:rPr>
          <w:sz w:val="28"/>
        </w:rPr>
        <w:t>.</w:t>
      </w:r>
      <w:r w:rsidR="00DE4BD4">
        <w:rPr>
          <w:sz w:val="28"/>
        </w:rPr>
        <w:t xml:space="preserve"> </w:t>
      </w:r>
      <w:r w:rsidR="00DE4BD4" w:rsidRPr="00DE4BD4">
        <w:rPr>
          <w:sz w:val="28"/>
        </w:rPr>
        <w:t>It is also assumed that over fifty percent (50%) of the total population of Liberia is said to be comprised of young people below the age of twenty (20) years of age</w:t>
      </w:r>
      <w:r w:rsidR="001E6BBE">
        <w:rPr>
          <w:rStyle w:val="FootnoteReference"/>
          <w:sz w:val="28"/>
        </w:rPr>
        <w:footnoteReference w:id="7"/>
      </w:r>
      <w:r w:rsidR="003A0DF8">
        <w:rPr>
          <w:sz w:val="28"/>
        </w:rPr>
        <w:t xml:space="preserve"> it has been estimated that about one-third of the young people in Liberia are currently unemployed.</w:t>
      </w:r>
    </w:p>
    <w:p w:rsidR="00155012" w:rsidRPr="00CF7D65" w:rsidRDefault="00155012" w:rsidP="00CF7D65">
      <w:pPr>
        <w:pStyle w:val="ListParagraph"/>
        <w:numPr>
          <w:ilvl w:val="0"/>
          <w:numId w:val="4"/>
        </w:numPr>
        <w:jc w:val="both"/>
        <w:rPr>
          <w:b/>
          <w:sz w:val="32"/>
        </w:rPr>
      </w:pPr>
      <w:r w:rsidRPr="00CF7D65">
        <w:rPr>
          <w:b/>
          <w:sz w:val="32"/>
        </w:rPr>
        <w:t>Young people and their right to work</w:t>
      </w:r>
      <w:r w:rsidR="00674CC4" w:rsidRPr="00CF7D65">
        <w:rPr>
          <w:b/>
          <w:sz w:val="32"/>
        </w:rPr>
        <w:t xml:space="preserve">        </w:t>
      </w:r>
    </w:p>
    <w:p w:rsidR="00C61C5D" w:rsidRDefault="000171B9" w:rsidP="00155012">
      <w:pPr>
        <w:jc w:val="both"/>
        <w:rPr>
          <w:sz w:val="28"/>
        </w:rPr>
      </w:pPr>
      <w:r>
        <w:rPr>
          <w:sz w:val="28"/>
        </w:rPr>
        <w:t xml:space="preserve">Over the years, the Ministry of Labor has adopted </w:t>
      </w:r>
      <w:r w:rsidR="00757D5B">
        <w:rPr>
          <w:sz w:val="28"/>
        </w:rPr>
        <w:t xml:space="preserve">several </w:t>
      </w:r>
      <w:r>
        <w:rPr>
          <w:sz w:val="28"/>
        </w:rPr>
        <w:t xml:space="preserve">policies to ensure that </w:t>
      </w:r>
      <w:r w:rsidR="00757D5B">
        <w:rPr>
          <w:sz w:val="28"/>
        </w:rPr>
        <w:t xml:space="preserve">much greater economic and political opportunities are created for all Liberians especially </w:t>
      </w:r>
      <w:r>
        <w:rPr>
          <w:sz w:val="28"/>
        </w:rPr>
        <w:t>young people</w:t>
      </w:r>
      <w:r w:rsidR="00757D5B">
        <w:rPr>
          <w:sz w:val="28"/>
        </w:rPr>
        <w:t xml:space="preserve">. </w:t>
      </w:r>
      <w:r w:rsidR="00221B98">
        <w:rPr>
          <w:sz w:val="28"/>
        </w:rPr>
        <w:t xml:space="preserve">Some of these interventions include the policies on “Youth and Labor Market in Liberia 2014” and the “National Employment Policy of 2009” among other policy instruments. All of these efforts are intended to empower young people to contribute productively to </w:t>
      </w:r>
      <w:r w:rsidR="009067E6">
        <w:rPr>
          <w:sz w:val="28"/>
        </w:rPr>
        <w:t xml:space="preserve">national economic development. </w:t>
      </w:r>
      <w:r w:rsidR="0010755D">
        <w:rPr>
          <w:sz w:val="28"/>
        </w:rPr>
        <w:t xml:space="preserve">Albeit these </w:t>
      </w:r>
      <w:r w:rsidR="007C59B1">
        <w:rPr>
          <w:sz w:val="28"/>
        </w:rPr>
        <w:t>copious</w:t>
      </w:r>
      <w:r w:rsidR="0010755D">
        <w:rPr>
          <w:sz w:val="28"/>
        </w:rPr>
        <w:t xml:space="preserve"> efforts, the exigency for employment especially for young people remains an enormous challenge for </w:t>
      </w:r>
      <w:r w:rsidR="0010755D" w:rsidRPr="00DD2EEA">
        <w:rPr>
          <w:noProof/>
          <w:sz w:val="28"/>
        </w:rPr>
        <w:t>government</w:t>
      </w:r>
      <w:r w:rsidR="0010755D">
        <w:rPr>
          <w:sz w:val="28"/>
        </w:rPr>
        <w:t xml:space="preserve">.   </w:t>
      </w:r>
      <w:r w:rsidR="009067E6">
        <w:rPr>
          <w:sz w:val="28"/>
        </w:rPr>
        <w:t xml:space="preserve">Unemployment and underemployment </w:t>
      </w:r>
      <w:r w:rsidR="00F87CBC">
        <w:rPr>
          <w:sz w:val="28"/>
        </w:rPr>
        <w:t xml:space="preserve">among young people </w:t>
      </w:r>
      <w:r w:rsidR="009067E6">
        <w:rPr>
          <w:sz w:val="28"/>
        </w:rPr>
        <w:t>are extremely high</w:t>
      </w:r>
      <w:r w:rsidR="00F87CBC">
        <w:rPr>
          <w:sz w:val="28"/>
        </w:rPr>
        <w:t xml:space="preserve">. </w:t>
      </w:r>
      <w:r w:rsidR="009A2E97">
        <w:rPr>
          <w:sz w:val="28"/>
        </w:rPr>
        <w:t xml:space="preserve">The right to employment leads to </w:t>
      </w:r>
      <w:r w:rsidR="00574A6B">
        <w:rPr>
          <w:sz w:val="28"/>
        </w:rPr>
        <w:t xml:space="preserve">the attainment of </w:t>
      </w:r>
      <w:r w:rsidR="009A2E97">
        <w:rPr>
          <w:sz w:val="28"/>
        </w:rPr>
        <w:t>other rights.</w:t>
      </w:r>
      <w:r w:rsidR="005E01D5">
        <w:rPr>
          <w:sz w:val="28"/>
        </w:rPr>
        <w:t xml:space="preserve"> </w:t>
      </w:r>
      <w:r w:rsidR="00C61C5D">
        <w:rPr>
          <w:sz w:val="28"/>
        </w:rPr>
        <w:t xml:space="preserve">to augment efforts </w:t>
      </w:r>
      <w:r w:rsidR="002C095F">
        <w:rPr>
          <w:sz w:val="28"/>
        </w:rPr>
        <w:t xml:space="preserve">by </w:t>
      </w:r>
      <w:r w:rsidR="00DD2EEA">
        <w:rPr>
          <w:sz w:val="28"/>
        </w:rPr>
        <w:t xml:space="preserve">the </w:t>
      </w:r>
      <w:r w:rsidR="002C095F" w:rsidRPr="00DD2EEA">
        <w:rPr>
          <w:noProof/>
          <w:sz w:val="28"/>
        </w:rPr>
        <w:t>government</w:t>
      </w:r>
      <w:r w:rsidR="002C095F">
        <w:rPr>
          <w:sz w:val="28"/>
        </w:rPr>
        <w:t xml:space="preserve"> to ensure the availability of jobs for young </w:t>
      </w:r>
      <w:r w:rsidR="00C61C5D">
        <w:rPr>
          <w:sz w:val="28"/>
        </w:rPr>
        <w:t xml:space="preserve">people, the President over the years has vacation jobs for </w:t>
      </w:r>
      <w:r w:rsidR="00C61C5D" w:rsidRPr="00DD2EEA">
        <w:rPr>
          <w:noProof/>
          <w:sz w:val="28"/>
        </w:rPr>
        <w:t>student</w:t>
      </w:r>
      <w:r w:rsidR="00C61C5D">
        <w:rPr>
          <w:sz w:val="28"/>
        </w:rPr>
        <w:t xml:space="preserve">. Remunerations from the vacation jobs </w:t>
      </w:r>
      <w:r w:rsidR="00C61C5D" w:rsidRPr="00DD2EEA">
        <w:rPr>
          <w:noProof/>
          <w:sz w:val="28"/>
        </w:rPr>
        <w:t>ha</w:t>
      </w:r>
      <w:r w:rsidR="00DD2EEA">
        <w:rPr>
          <w:noProof/>
          <w:sz w:val="28"/>
        </w:rPr>
        <w:t>ve</w:t>
      </w:r>
      <w:r w:rsidR="00C61C5D">
        <w:rPr>
          <w:sz w:val="28"/>
        </w:rPr>
        <w:t xml:space="preserve"> helped students prepare for their return to school.</w:t>
      </w:r>
    </w:p>
    <w:p w:rsidR="009A2E97" w:rsidRPr="0006752C" w:rsidRDefault="00155012" w:rsidP="0006752C">
      <w:pPr>
        <w:pStyle w:val="ListParagraph"/>
        <w:numPr>
          <w:ilvl w:val="0"/>
          <w:numId w:val="4"/>
        </w:numPr>
        <w:jc w:val="both"/>
        <w:rPr>
          <w:b/>
          <w:sz w:val="32"/>
        </w:rPr>
      </w:pPr>
      <w:r w:rsidRPr="0006752C">
        <w:rPr>
          <w:b/>
          <w:sz w:val="32"/>
        </w:rPr>
        <w:t>Young people and the</w:t>
      </w:r>
      <w:r w:rsidR="00F65B19" w:rsidRPr="0006752C">
        <w:rPr>
          <w:b/>
          <w:sz w:val="32"/>
        </w:rPr>
        <w:t>ir</w:t>
      </w:r>
      <w:r w:rsidRPr="0006752C">
        <w:rPr>
          <w:b/>
          <w:sz w:val="32"/>
        </w:rPr>
        <w:t xml:space="preserve"> enjoyment of other rights</w:t>
      </w:r>
      <w:r w:rsidR="0010755D" w:rsidRPr="0006752C">
        <w:rPr>
          <w:b/>
          <w:sz w:val="32"/>
        </w:rPr>
        <w:t xml:space="preserve"> </w:t>
      </w:r>
    </w:p>
    <w:p w:rsidR="00C35C08" w:rsidRDefault="009A2E97" w:rsidP="00C35C08">
      <w:pPr>
        <w:jc w:val="both"/>
        <w:rPr>
          <w:rFonts w:ascii="Palatino-Roman" w:hAnsi="Palatino-Roman" w:cs="Palatino-Roman"/>
          <w:color w:val="231F20"/>
        </w:rPr>
      </w:pPr>
      <w:r>
        <w:rPr>
          <w:sz w:val="28"/>
        </w:rPr>
        <w:t xml:space="preserve">The right to employment </w:t>
      </w:r>
      <w:r w:rsidR="00046953">
        <w:rPr>
          <w:sz w:val="28"/>
        </w:rPr>
        <w:t xml:space="preserve">obviously leads to the enjoyment of other rights. The right to employment economically and financially empowers an individual to contribute positively to </w:t>
      </w:r>
      <w:r w:rsidR="00B25450">
        <w:rPr>
          <w:sz w:val="28"/>
        </w:rPr>
        <w:t xml:space="preserve">his/her </w:t>
      </w:r>
      <w:r w:rsidR="005E01D5">
        <w:rPr>
          <w:sz w:val="28"/>
        </w:rPr>
        <w:t xml:space="preserve">own </w:t>
      </w:r>
      <w:r w:rsidR="00B25450">
        <w:rPr>
          <w:sz w:val="28"/>
        </w:rPr>
        <w:t>development</w:t>
      </w:r>
      <w:r w:rsidR="005E01D5">
        <w:rPr>
          <w:sz w:val="28"/>
        </w:rPr>
        <w:t xml:space="preserve"> and the development of the state.</w:t>
      </w:r>
      <w:r w:rsidR="00C35C08" w:rsidRPr="00C35C08">
        <w:rPr>
          <w:rFonts w:ascii="Palatino-Roman" w:hAnsi="Palatino-Roman" w:cs="Palatino-Roman"/>
          <w:color w:val="231F20"/>
        </w:rPr>
        <w:t xml:space="preserve"> </w:t>
      </w:r>
      <w:r w:rsidR="00C35C08">
        <w:rPr>
          <w:rFonts w:ascii="Palatino-Roman" w:hAnsi="Palatino-Roman" w:cs="Palatino-Roman"/>
          <w:color w:val="231F20"/>
        </w:rPr>
        <w:t xml:space="preserve"> </w:t>
      </w:r>
    </w:p>
    <w:p w:rsidR="0000022A" w:rsidRDefault="00C35C08" w:rsidP="00155012">
      <w:pPr>
        <w:jc w:val="both"/>
        <w:rPr>
          <w:sz w:val="28"/>
        </w:rPr>
      </w:pPr>
      <w:r>
        <w:rPr>
          <w:sz w:val="28"/>
        </w:rPr>
        <w:t>The right of young people to employment and the</w:t>
      </w:r>
      <w:r w:rsidR="00197E3F">
        <w:rPr>
          <w:sz w:val="28"/>
        </w:rPr>
        <w:t xml:space="preserve"> enjoyment of other rights come</w:t>
      </w:r>
      <w:r>
        <w:rPr>
          <w:sz w:val="28"/>
        </w:rPr>
        <w:t xml:space="preserve"> with</w:t>
      </w:r>
      <w:r w:rsidRPr="00C35C08">
        <w:rPr>
          <w:sz w:val="28"/>
        </w:rPr>
        <w:t xml:space="preserve"> responsibilities to their own</w:t>
      </w:r>
      <w:r>
        <w:rPr>
          <w:sz w:val="28"/>
        </w:rPr>
        <w:t xml:space="preserve"> </w:t>
      </w:r>
      <w:r w:rsidRPr="00C35C08">
        <w:rPr>
          <w:sz w:val="28"/>
        </w:rPr>
        <w:t xml:space="preserve">development and to </w:t>
      </w:r>
      <w:r w:rsidRPr="00DD2EEA">
        <w:rPr>
          <w:noProof/>
          <w:sz w:val="28"/>
        </w:rPr>
        <w:t>development</w:t>
      </w:r>
      <w:r>
        <w:rPr>
          <w:sz w:val="28"/>
        </w:rPr>
        <w:t xml:space="preserve"> of </w:t>
      </w:r>
      <w:r w:rsidRPr="00C35C08">
        <w:rPr>
          <w:sz w:val="28"/>
        </w:rPr>
        <w:t>their countries and continent. In other words,</w:t>
      </w:r>
      <w:r>
        <w:rPr>
          <w:sz w:val="28"/>
        </w:rPr>
        <w:t xml:space="preserve"> </w:t>
      </w:r>
      <w:r w:rsidRPr="00C35C08">
        <w:rPr>
          <w:sz w:val="28"/>
        </w:rPr>
        <w:t xml:space="preserve">the rights embodied in </w:t>
      </w:r>
      <w:r>
        <w:rPr>
          <w:sz w:val="28"/>
        </w:rPr>
        <w:t xml:space="preserve">national laws and policies and also in international treaties </w:t>
      </w:r>
      <w:r w:rsidRPr="00C35C08">
        <w:rPr>
          <w:sz w:val="28"/>
        </w:rPr>
        <w:t>are accompanied by responsibilities</w:t>
      </w:r>
      <w:r>
        <w:rPr>
          <w:sz w:val="28"/>
        </w:rPr>
        <w:t xml:space="preserve"> </w:t>
      </w:r>
      <w:r w:rsidRPr="00C35C08">
        <w:rPr>
          <w:sz w:val="28"/>
        </w:rPr>
        <w:t>as well.</w:t>
      </w:r>
      <w:r>
        <w:rPr>
          <w:sz w:val="28"/>
        </w:rPr>
        <w:t xml:space="preserve"> </w:t>
      </w:r>
      <w:r w:rsidRPr="00C35C08">
        <w:rPr>
          <w:sz w:val="28"/>
        </w:rPr>
        <w:t>The Youth cannot expect governments to empower them</w:t>
      </w:r>
      <w:r>
        <w:rPr>
          <w:sz w:val="28"/>
        </w:rPr>
        <w:t xml:space="preserve"> </w:t>
      </w:r>
      <w:r w:rsidRPr="00C35C08">
        <w:rPr>
          <w:sz w:val="28"/>
        </w:rPr>
        <w:t>while they do the opposite by abusing themselves in various ways</w:t>
      </w:r>
      <w:r>
        <w:rPr>
          <w:sz w:val="28"/>
        </w:rPr>
        <w:t xml:space="preserve"> </w:t>
      </w:r>
      <w:r w:rsidRPr="00C35C08">
        <w:rPr>
          <w:sz w:val="28"/>
        </w:rPr>
        <w:t>such as substance abuse</w:t>
      </w:r>
      <w:r w:rsidR="00197E3F">
        <w:rPr>
          <w:sz w:val="28"/>
        </w:rPr>
        <w:t xml:space="preserve"> and etc</w:t>
      </w:r>
      <w:r w:rsidRPr="00C35C08">
        <w:rPr>
          <w:sz w:val="28"/>
        </w:rPr>
        <w:t>. To be able to get maximum benefits from</w:t>
      </w:r>
      <w:r>
        <w:rPr>
          <w:sz w:val="28"/>
        </w:rPr>
        <w:t xml:space="preserve"> </w:t>
      </w:r>
      <w:r w:rsidRPr="00C35C08">
        <w:rPr>
          <w:sz w:val="28"/>
        </w:rPr>
        <w:t xml:space="preserve">the implementation of the </w:t>
      </w:r>
      <w:r w:rsidR="0020064E">
        <w:rPr>
          <w:sz w:val="28"/>
        </w:rPr>
        <w:t>International and national laws</w:t>
      </w:r>
      <w:r w:rsidR="0000022A">
        <w:rPr>
          <w:sz w:val="28"/>
        </w:rPr>
        <w:t>,</w:t>
      </w:r>
      <w:r w:rsidR="0020064E">
        <w:rPr>
          <w:sz w:val="28"/>
        </w:rPr>
        <w:t xml:space="preserve"> policies and treaties,</w:t>
      </w:r>
      <w:r w:rsidR="0020064E" w:rsidRPr="00C35C08">
        <w:rPr>
          <w:sz w:val="28"/>
        </w:rPr>
        <w:t xml:space="preserve"> </w:t>
      </w:r>
      <w:r w:rsidRPr="00C35C08">
        <w:rPr>
          <w:sz w:val="28"/>
        </w:rPr>
        <w:t>it is expected that you</w:t>
      </w:r>
      <w:r w:rsidR="00197E3F">
        <w:rPr>
          <w:sz w:val="28"/>
        </w:rPr>
        <w:t>ng people</w:t>
      </w:r>
      <w:r w:rsidRPr="00C35C08">
        <w:rPr>
          <w:sz w:val="28"/>
        </w:rPr>
        <w:t xml:space="preserve"> w</w:t>
      </w:r>
      <w:r w:rsidR="00366AEF">
        <w:rPr>
          <w:sz w:val="28"/>
        </w:rPr>
        <w:t>ill</w:t>
      </w:r>
      <w:r>
        <w:rPr>
          <w:sz w:val="28"/>
        </w:rPr>
        <w:t xml:space="preserve"> </w:t>
      </w:r>
      <w:r w:rsidRPr="00C35C08">
        <w:rPr>
          <w:sz w:val="28"/>
        </w:rPr>
        <w:t>also develop and promote the required self-discipline.</w:t>
      </w:r>
      <w:r w:rsidR="005E01D5">
        <w:rPr>
          <w:sz w:val="28"/>
        </w:rPr>
        <w:t xml:space="preserve"> </w:t>
      </w:r>
      <w:r w:rsidR="0000022A">
        <w:rPr>
          <w:sz w:val="28"/>
        </w:rPr>
        <w:t>Young people are expected to prepare themselves so that they will contribute positively to the socio-economic development of their country.</w:t>
      </w:r>
    </w:p>
    <w:p w:rsidR="00155012" w:rsidRPr="0006752C" w:rsidRDefault="00155012" w:rsidP="0006752C">
      <w:pPr>
        <w:pStyle w:val="ListParagraph"/>
        <w:numPr>
          <w:ilvl w:val="0"/>
          <w:numId w:val="5"/>
        </w:numPr>
        <w:jc w:val="both"/>
        <w:rPr>
          <w:b/>
          <w:sz w:val="28"/>
        </w:rPr>
      </w:pPr>
      <w:r w:rsidRPr="0006752C">
        <w:rPr>
          <w:b/>
          <w:sz w:val="28"/>
        </w:rPr>
        <w:t xml:space="preserve">Summary </w:t>
      </w:r>
      <w:r w:rsidR="001A353D" w:rsidRPr="0006752C">
        <w:rPr>
          <w:b/>
          <w:sz w:val="28"/>
        </w:rPr>
        <w:t>of Public Policy Programs on the Right of Young People to Productive Employment</w:t>
      </w:r>
    </w:p>
    <w:p w:rsidR="00E71A91" w:rsidRDefault="00E71A91" w:rsidP="00155012">
      <w:pPr>
        <w:jc w:val="both"/>
        <w:rPr>
          <w:sz w:val="28"/>
        </w:rPr>
      </w:pPr>
      <w:r>
        <w:rPr>
          <w:sz w:val="28"/>
        </w:rPr>
        <w:t xml:space="preserve">Due to the importance government attached to the participation of young people in national development, the Government of Liberia formulated a request to United Nations Educational, Scientific and Cultural Organization (UNESCO) in 1984 for a consultant to assist in studying the possibility of setting up a National Youth Service Corps. </w:t>
      </w:r>
      <w:r w:rsidR="005A1837">
        <w:rPr>
          <w:sz w:val="28"/>
        </w:rPr>
        <w:t xml:space="preserve">In commemoration of the International Youth Year </w:t>
      </w:r>
      <w:r w:rsidR="00415FEA">
        <w:rPr>
          <w:sz w:val="28"/>
        </w:rPr>
        <w:t>in 1984</w:t>
      </w:r>
      <w:r w:rsidR="005A1837">
        <w:rPr>
          <w:sz w:val="28"/>
        </w:rPr>
        <w:t>, the Government of Liberia convened a National Youth Assembly to de</w:t>
      </w:r>
      <w:r w:rsidR="00421EAF">
        <w:rPr>
          <w:sz w:val="28"/>
        </w:rPr>
        <w:t>liberate on strategies</w:t>
      </w:r>
      <w:r w:rsidR="005A1837">
        <w:rPr>
          <w:sz w:val="28"/>
        </w:rPr>
        <w:t xml:space="preserve"> for the participation of young people in national development. Mr. Asghar Hussain, the Consultant from UNESCO, produced a policy paper entitled: “Policy Formulation and Planning for You</w:t>
      </w:r>
      <w:r w:rsidR="008476B7">
        <w:rPr>
          <w:sz w:val="28"/>
        </w:rPr>
        <w:t>th Participation in National De</w:t>
      </w:r>
      <w:r w:rsidR="005A1837">
        <w:rPr>
          <w:sz w:val="28"/>
        </w:rPr>
        <w:t>velopment”</w:t>
      </w:r>
      <w:r w:rsidR="001A353D">
        <w:rPr>
          <w:sz w:val="28"/>
        </w:rPr>
        <w:t xml:space="preserve">. These and many efforts by </w:t>
      </w:r>
      <w:r w:rsidR="00DD2EEA">
        <w:rPr>
          <w:sz w:val="28"/>
        </w:rPr>
        <w:t xml:space="preserve">the </w:t>
      </w:r>
      <w:r w:rsidR="001A353D" w:rsidRPr="00DD2EEA">
        <w:rPr>
          <w:noProof/>
          <w:sz w:val="28"/>
        </w:rPr>
        <w:t>government</w:t>
      </w:r>
      <w:r w:rsidR="001A353D">
        <w:rPr>
          <w:sz w:val="28"/>
        </w:rPr>
        <w:t xml:space="preserve"> to productively empower young people were overtaken by events of the fourteen (14) years of civil crisis which engulfed the nation.</w:t>
      </w:r>
    </w:p>
    <w:p w:rsidR="0071655E" w:rsidRDefault="00C94D1F" w:rsidP="0071655E">
      <w:pPr>
        <w:spacing w:before="120" w:after="120" w:line="240" w:lineRule="auto"/>
        <w:contextualSpacing/>
        <w:jc w:val="both"/>
        <w:rPr>
          <w:sz w:val="28"/>
        </w:rPr>
      </w:pPr>
      <w:r>
        <w:rPr>
          <w:sz w:val="28"/>
        </w:rPr>
        <w:t xml:space="preserve">In 2009, during the first administration of the first-elected </w:t>
      </w:r>
      <w:r w:rsidRPr="00DD2EEA">
        <w:rPr>
          <w:noProof/>
          <w:sz w:val="28"/>
        </w:rPr>
        <w:t>post</w:t>
      </w:r>
      <w:r w:rsidR="00DD2EEA">
        <w:rPr>
          <w:noProof/>
          <w:sz w:val="28"/>
        </w:rPr>
        <w:t>-</w:t>
      </w:r>
      <w:r w:rsidRPr="00DD2EEA">
        <w:rPr>
          <w:noProof/>
          <w:sz w:val="28"/>
        </w:rPr>
        <w:t>war</w:t>
      </w:r>
      <w:r>
        <w:rPr>
          <w:sz w:val="28"/>
        </w:rPr>
        <w:t xml:space="preserve"> government, a National Employment Policy was developed. This policy has </w:t>
      </w:r>
      <w:r w:rsidR="00DD2EEA">
        <w:rPr>
          <w:sz w:val="28"/>
        </w:rPr>
        <w:t xml:space="preserve">a </w:t>
      </w:r>
      <w:r w:rsidRPr="00DD2EEA">
        <w:rPr>
          <w:noProof/>
          <w:sz w:val="28"/>
        </w:rPr>
        <w:t>two-pronged</w:t>
      </w:r>
      <w:r>
        <w:rPr>
          <w:sz w:val="28"/>
        </w:rPr>
        <w:t xml:space="preserve"> approach to employment including (a) Emergency Employment </w:t>
      </w:r>
      <w:r w:rsidR="0071655E">
        <w:rPr>
          <w:sz w:val="28"/>
        </w:rPr>
        <w:t>–</w:t>
      </w:r>
      <w:r>
        <w:rPr>
          <w:sz w:val="28"/>
        </w:rPr>
        <w:t xml:space="preserve"> </w:t>
      </w:r>
      <w:r w:rsidR="0071655E" w:rsidRPr="0071655E">
        <w:rPr>
          <w:sz w:val="28"/>
        </w:rPr>
        <w:t>Direct</w:t>
      </w:r>
      <w:r w:rsidR="0071655E">
        <w:rPr>
          <w:sz w:val="28"/>
        </w:rPr>
        <w:t xml:space="preserve"> </w:t>
      </w:r>
      <w:r w:rsidR="0071655E" w:rsidRPr="0071655E">
        <w:rPr>
          <w:sz w:val="28"/>
        </w:rPr>
        <w:t>emergency job creation, initia</w:t>
      </w:r>
      <w:r w:rsidR="0071655E">
        <w:rPr>
          <w:sz w:val="28"/>
        </w:rPr>
        <w:t xml:space="preserve">lly through </w:t>
      </w:r>
      <w:r w:rsidR="0071655E" w:rsidRPr="00DD2EEA">
        <w:rPr>
          <w:noProof/>
          <w:sz w:val="28"/>
        </w:rPr>
        <w:t>large</w:t>
      </w:r>
      <w:r w:rsidR="00DD2EEA">
        <w:rPr>
          <w:noProof/>
          <w:sz w:val="28"/>
        </w:rPr>
        <w:t>-</w:t>
      </w:r>
      <w:r w:rsidR="0071655E" w:rsidRPr="00DD2EEA">
        <w:rPr>
          <w:noProof/>
          <w:sz w:val="28"/>
        </w:rPr>
        <w:t>scale</w:t>
      </w:r>
      <w:r w:rsidR="0071655E">
        <w:rPr>
          <w:sz w:val="28"/>
        </w:rPr>
        <w:t xml:space="preserve"> </w:t>
      </w:r>
      <w:r w:rsidR="00854D44" w:rsidRPr="00DD2EEA">
        <w:rPr>
          <w:noProof/>
          <w:sz w:val="28"/>
        </w:rPr>
        <w:t>labor</w:t>
      </w:r>
      <w:r w:rsidR="00DD2EEA">
        <w:rPr>
          <w:noProof/>
          <w:sz w:val="28"/>
        </w:rPr>
        <w:t>-</w:t>
      </w:r>
      <w:r w:rsidR="00854D44" w:rsidRPr="00DD2EEA">
        <w:rPr>
          <w:noProof/>
          <w:sz w:val="28"/>
        </w:rPr>
        <w:t>intensive</w:t>
      </w:r>
      <w:r w:rsidR="00854D44">
        <w:rPr>
          <w:sz w:val="28"/>
        </w:rPr>
        <w:t xml:space="preserve"> </w:t>
      </w:r>
      <w:r w:rsidR="0071655E">
        <w:rPr>
          <w:sz w:val="28"/>
        </w:rPr>
        <w:t>program</w:t>
      </w:r>
      <w:r w:rsidR="0071655E" w:rsidRPr="0071655E">
        <w:rPr>
          <w:sz w:val="28"/>
        </w:rPr>
        <w:t>s to build essential</w:t>
      </w:r>
      <w:r w:rsidR="0071655E">
        <w:rPr>
          <w:sz w:val="28"/>
        </w:rPr>
        <w:t xml:space="preserve"> </w:t>
      </w:r>
      <w:r w:rsidR="0071655E" w:rsidRPr="0071655E">
        <w:rPr>
          <w:sz w:val="28"/>
        </w:rPr>
        <w:t>infrastructure (viz. rural roads and primary school classrooms), and a focus on food security</w:t>
      </w:r>
      <w:r w:rsidR="0071655E">
        <w:rPr>
          <w:sz w:val="28"/>
        </w:rPr>
        <w:t xml:space="preserve"> </w:t>
      </w:r>
      <w:r w:rsidR="0071655E" w:rsidRPr="0071655E">
        <w:rPr>
          <w:sz w:val="28"/>
        </w:rPr>
        <w:t>(through increasing rice and cassava yields in particular) are examples of core priorities</w:t>
      </w:r>
      <w:r w:rsidR="0071655E">
        <w:rPr>
          <w:sz w:val="28"/>
        </w:rPr>
        <w:t xml:space="preserve"> </w:t>
      </w:r>
      <w:r w:rsidR="0071655E" w:rsidRPr="0071655E">
        <w:rPr>
          <w:sz w:val="28"/>
        </w:rPr>
        <w:t xml:space="preserve">which can yield </w:t>
      </w:r>
      <w:r w:rsidR="0071655E" w:rsidRPr="00DD2EEA">
        <w:rPr>
          <w:noProof/>
          <w:sz w:val="28"/>
        </w:rPr>
        <w:t>large</w:t>
      </w:r>
      <w:r w:rsidR="00DD2EEA">
        <w:rPr>
          <w:noProof/>
          <w:sz w:val="28"/>
        </w:rPr>
        <w:t>-</w:t>
      </w:r>
      <w:r w:rsidR="0071655E" w:rsidRPr="00DD2EEA">
        <w:rPr>
          <w:noProof/>
          <w:sz w:val="28"/>
        </w:rPr>
        <w:t>scale</w:t>
      </w:r>
      <w:r w:rsidR="0071655E">
        <w:rPr>
          <w:sz w:val="28"/>
        </w:rPr>
        <w:t xml:space="preserve"> employment opportunities; and (b) </w:t>
      </w:r>
      <w:r w:rsidR="0071655E" w:rsidRPr="00C94D1F">
        <w:rPr>
          <w:sz w:val="28"/>
        </w:rPr>
        <w:t>Sustainable productive employment</w:t>
      </w:r>
      <w:r w:rsidR="0071655E">
        <w:rPr>
          <w:sz w:val="28"/>
        </w:rPr>
        <w:t xml:space="preserve"> - </w:t>
      </w:r>
      <w:r w:rsidR="0071655E" w:rsidRPr="0071655E">
        <w:rPr>
          <w:sz w:val="28"/>
        </w:rPr>
        <w:t>promote productive employment that will reduce poverty, ensure</w:t>
      </w:r>
      <w:r w:rsidR="0071655E">
        <w:rPr>
          <w:sz w:val="28"/>
        </w:rPr>
        <w:t xml:space="preserve"> </w:t>
      </w:r>
      <w:r w:rsidR="0071655E" w:rsidRPr="0071655E">
        <w:rPr>
          <w:sz w:val="28"/>
        </w:rPr>
        <w:t xml:space="preserve">peace and stability, and enhance the overall </w:t>
      </w:r>
      <w:r w:rsidR="0071655E" w:rsidRPr="00DD2EEA">
        <w:rPr>
          <w:noProof/>
          <w:sz w:val="28"/>
        </w:rPr>
        <w:t>well</w:t>
      </w:r>
      <w:r w:rsidR="00DD2EEA">
        <w:rPr>
          <w:noProof/>
          <w:sz w:val="28"/>
        </w:rPr>
        <w:t>-</w:t>
      </w:r>
      <w:r w:rsidR="0071655E" w:rsidRPr="00DD2EEA">
        <w:rPr>
          <w:noProof/>
          <w:sz w:val="28"/>
        </w:rPr>
        <w:t>being</w:t>
      </w:r>
      <w:r w:rsidR="0071655E" w:rsidRPr="0071655E">
        <w:rPr>
          <w:sz w:val="28"/>
        </w:rPr>
        <w:t xml:space="preserve"> of the Liberian population</w:t>
      </w:r>
      <w:r w:rsidR="00083C55">
        <w:rPr>
          <w:sz w:val="28"/>
        </w:rPr>
        <w:t>.</w:t>
      </w:r>
    </w:p>
    <w:p w:rsidR="001E5690" w:rsidRDefault="00957108" w:rsidP="001E5690">
      <w:pPr>
        <w:spacing w:before="120" w:after="120" w:line="240" w:lineRule="auto"/>
        <w:contextualSpacing/>
        <w:jc w:val="both"/>
        <w:rPr>
          <w:sz w:val="28"/>
        </w:rPr>
      </w:pPr>
      <w:r>
        <w:rPr>
          <w:sz w:val="28"/>
        </w:rPr>
        <w:t>In</w:t>
      </w:r>
      <w:r w:rsidR="00C147D5">
        <w:rPr>
          <w:sz w:val="28"/>
        </w:rPr>
        <w:t xml:space="preserve"> this</w:t>
      </w:r>
      <w:r>
        <w:rPr>
          <w:sz w:val="28"/>
        </w:rPr>
        <w:t xml:space="preserve"> 2009 Employment Policy</w:t>
      </w:r>
      <w:r w:rsidR="00C147D5">
        <w:rPr>
          <w:sz w:val="28"/>
        </w:rPr>
        <w:t>,</w:t>
      </w:r>
      <w:r>
        <w:rPr>
          <w:sz w:val="28"/>
        </w:rPr>
        <w:t xml:space="preserve"> </w:t>
      </w:r>
      <w:r w:rsidR="00C147D5">
        <w:rPr>
          <w:sz w:val="28"/>
        </w:rPr>
        <w:t xml:space="preserve">which was produced by the Ministry of Labor, </w:t>
      </w:r>
      <w:r>
        <w:rPr>
          <w:sz w:val="28"/>
        </w:rPr>
        <w:t>it was recognized that p</w:t>
      </w:r>
      <w:r w:rsidR="009557F9" w:rsidRPr="009557F9">
        <w:rPr>
          <w:sz w:val="28"/>
        </w:rPr>
        <w:t>roductive work opportunities are importan</w:t>
      </w:r>
      <w:r>
        <w:rPr>
          <w:sz w:val="28"/>
        </w:rPr>
        <w:t>t to all of the</w:t>
      </w:r>
      <w:r w:rsidR="009557F9" w:rsidRPr="009557F9">
        <w:rPr>
          <w:sz w:val="28"/>
        </w:rPr>
        <w:t xml:space="preserve"> population, yet there</w:t>
      </w:r>
      <w:r w:rsidR="009557F9">
        <w:rPr>
          <w:sz w:val="28"/>
        </w:rPr>
        <w:t xml:space="preserve"> </w:t>
      </w:r>
      <w:r w:rsidR="009557F9" w:rsidRPr="009557F9">
        <w:rPr>
          <w:sz w:val="28"/>
        </w:rPr>
        <w:t>are specifically vulnerable groups which need to be supported in order to have equal</w:t>
      </w:r>
      <w:r w:rsidR="009557F9">
        <w:rPr>
          <w:sz w:val="28"/>
        </w:rPr>
        <w:t xml:space="preserve"> </w:t>
      </w:r>
      <w:r w:rsidR="009557F9" w:rsidRPr="009557F9">
        <w:rPr>
          <w:sz w:val="28"/>
        </w:rPr>
        <w:t xml:space="preserve">access and opportunities. These include </w:t>
      </w:r>
      <w:r w:rsidR="00C147D5">
        <w:rPr>
          <w:sz w:val="28"/>
        </w:rPr>
        <w:t xml:space="preserve">the </w:t>
      </w:r>
      <w:r>
        <w:rPr>
          <w:sz w:val="28"/>
        </w:rPr>
        <w:t>young people</w:t>
      </w:r>
      <w:r w:rsidR="009557F9" w:rsidRPr="009557F9">
        <w:rPr>
          <w:sz w:val="28"/>
        </w:rPr>
        <w:t>, women, and people with</w:t>
      </w:r>
      <w:r w:rsidR="009557F9">
        <w:rPr>
          <w:sz w:val="28"/>
        </w:rPr>
        <w:t xml:space="preserve"> </w:t>
      </w:r>
      <w:r>
        <w:rPr>
          <w:sz w:val="28"/>
        </w:rPr>
        <w:t>disabilities. The</w:t>
      </w:r>
      <w:r w:rsidR="009557F9" w:rsidRPr="009557F9">
        <w:rPr>
          <w:sz w:val="28"/>
        </w:rPr>
        <w:t xml:space="preserve"> Employment Policy, whi</w:t>
      </w:r>
      <w:r>
        <w:rPr>
          <w:sz w:val="28"/>
        </w:rPr>
        <w:t>le recogniz</w:t>
      </w:r>
      <w:r w:rsidR="009557F9" w:rsidRPr="009557F9">
        <w:rPr>
          <w:sz w:val="28"/>
        </w:rPr>
        <w:t>ing all peoples’ rights to work, duly</w:t>
      </w:r>
      <w:r w:rsidR="009557F9">
        <w:rPr>
          <w:sz w:val="28"/>
        </w:rPr>
        <w:t xml:space="preserve"> </w:t>
      </w:r>
      <w:r>
        <w:rPr>
          <w:sz w:val="28"/>
        </w:rPr>
        <w:t>recogniz</w:t>
      </w:r>
      <w:r w:rsidR="009557F9" w:rsidRPr="009557F9">
        <w:rPr>
          <w:sz w:val="28"/>
        </w:rPr>
        <w:t>es the need for special efforts for these particular groups.</w:t>
      </w:r>
      <w:r>
        <w:rPr>
          <w:rStyle w:val="FootnoteReference"/>
          <w:sz w:val="28"/>
        </w:rPr>
        <w:footnoteReference w:id="8"/>
      </w:r>
    </w:p>
    <w:p w:rsidR="00C147D5" w:rsidRDefault="00C147D5" w:rsidP="0082314C">
      <w:pPr>
        <w:spacing w:before="120" w:after="120" w:line="240" w:lineRule="auto"/>
        <w:jc w:val="both"/>
        <w:rPr>
          <w:sz w:val="28"/>
        </w:rPr>
      </w:pPr>
    </w:p>
    <w:p w:rsidR="001E5690" w:rsidRDefault="00C147D5" w:rsidP="0082314C">
      <w:pPr>
        <w:spacing w:before="120" w:after="120" w:line="240" w:lineRule="auto"/>
        <w:jc w:val="both"/>
        <w:rPr>
          <w:sz w:val="28"/>
        </w:rPr>
      </w:pPr>
      <w:r>
        <w:rPr>
          <w:sz w:val="28"/>
        </w:rPr>
        <w:t xml:space="preserve">It was recognized in this document that </w:t>
      </w:r>
      <w:r w:rsidR="00DD2EEA">
        <w:rPr>
          <w:sz w:val="28"/>
        </w:rPr>
        <w:t xml:space="preserve">the </w:t>
      </w:r>
      <w:r w:rsidR="009557F9" w:rsidRPr="00DD2EEA">
        <w:rPr>
          <w:noProof/>
          <w:sz w:val="28"/>
        </w:rPr>
        <w:t>majority</w:t>
      </w:r>
      <w:r w:rsidR="009557F9" w:rsidRPr="001E5690">
        <w:rPr>
          <w:sz w:val="28"/>
        </w:rPr>
        <w:t xml:space="preserve"> of Liberia’s young people have spent more time engaged in war than in school. Spending the formative years in an environment marked by violent </w:t>
      </w:r>
      <w:r w:rsidR="009557F9" w:rsidRPr="00DD2EEA">
        <w:rPr>
          <w:noProof/>
          <w:sz w:val="28"/>
        </w:rPr>
        <w:t>conflict</w:t>
      </w:r>
      <w:r w:rsidR="009557F9" w:rsidRPr="001E5690">
        <w:rPr>
          <w:sz w:val="28"/>
        </w:rPr>
        <w:t xml:space="preserve"> has to a large extent deprived them of their right to education and opportunities to build the nation’s human resource base. Their preparation for working life has been severely </w:t>
      </w:r>
      <w:r w:rsidR="00957108">
        <w:rPr>
          <w:sz w:val="28"/>
        </w:rPr>
        <w:t>impaired. Facilitating labo</w:t>
      </w:r>
      <w:r w:rsidR="009557F9" w:rsidRPr="001E5690">
        <w:rPr>
          <w:sz w:val="28"/>
        </w:rPr>
        <w:t xml:space="preserve">r market entry of young people and creating conditions that allow them to access productive employment and decent work </w:t>
      </w:r>
      <w:r w:rsidR="00E9038A">
        <w:rPr>
          <w:sz w:val="28"/>
        </w:rPr>
        <w:t>should be</w:t>
      </w:r>
      <w:r w:rsidR="009557F9" w:rsidRPr="001E5690">
        <w:rPr>
          <w:sz w:val="28"/>
        </w:rPr>
        <w:t xml:space="preserve"> a matter of top priority</w:t>
      </w:r>
      <w:r>
        <w:rPr>
          <w:sz w:val="28"/>
        </w:rPr>
        <w:t xml:space="preserve"> for </w:t>
      </w:r>
      <w:r w:rsidR="00DD2EEA">
        <w:rPr>
          <w:sz w:val="28"/>
        </w:rPr>
        <w:t xml:space="preserve">the </w:t>
      </w:r>
      <w:r w:rsidRPr="00DD2EEA">
        <w:rPr>
          <w:noProof/>
          <w:sz w:val="28"/>
        </w:rPr>
        <w:t>government</w:t>
      </w:r>
      <w:r w:rsidR="009557F9" w:rsidRPr="001E5690">
        <w:rPr>
          <w:sz w:val="28"/>
        </w:rPr>
        <w:t xml:space="preserve">. </w:t>
      </w:r>
    </w:p>
    <w:p w:rsidR="00155012" w:rsidRDefault="009557F9" w:rsidP="0082314C">
      <w:pPr>
        <w:spacing w:before="120" w:after="120" w:line="240" w:lineRule="auto"/>
        <w:jc w:val="both"/>
        <w:rPr>
          <w:sz w:val="28"/>
        </w:rPr>
      </w:pPr>
      <w:r w:rsidRPr="001E5690">
        <w:rPr>
          <w:sz w:val="28"/>
        </w:rPr>
        <w:t>Given that youth employment is highly dependent on overall employment, the strategy to improve employment prospec</w:t>
      </w:r>
      <w:r w:rsidR="0082314C">
        <w:rPr>
          <w:sz w:val="28"/>
        </w:rPr>
        <w:t>ts for youth is embedded in the</w:t>
      </w:r>
      <w:r w:rsidRPr="001E5690">
        <w:rPr>
          <w:sz w:val="28"/>
        </w:rPr>
        <w:t xml:space="preserve"> overall Employment Policy. This, however, will be combined with interventions addressing the specific disadvantages faced by young people ent</w:t>
      </w:r>
      <w:r w:rsidR="00957108">
        <w:rPr>
          <w:sz w:val="28"/>
        </w:rPr>
        <w:t>ering and remaining in the labo</w:t>
      </w:r>
      <w:r w:rsidRPr="001E5690">
        <w:rPr>
          <w:sz w:val="28"/>
        </w:rPr>
        <w:t xml:space="preserve">r market. This will include an integrated and holistic approach which combines overall policies with targeted measures, focused on </w:t>
      </w:r>
      <w:r w:rsidRPr="001E5690">
        <w:rPr>
          <w:i/>
          <w:iCs/>
          <w:sz w:val="28"/>
        </w:rPr>
        <w:t xml:space="preserve">both </w:t>
      </w:r>
      <w:r w:rsidR="00957108">
        <w:rPr>
          <w:sz w:val="28"/>
        </w:rPr>
        <w:t>labo</w:t>
      </w:r>
      <w:r w:rsidRPr="001E5690">
        <w:rPr>
          <w:sz w:val="28"/>
        </w:rPr>
        <w:t xml:space="preserve">r demand and supply, and quantitative as well as qualitative dimensions of employment. </w:t>
      </w:r>
      <w:r w:rsidR="001E5690" w:rsidRPr="001E5690">
        <w:rPr>
          <w:sz w:val="28"/>
        </w:rPr>
        <w:t xml:space="preserve"> </w:t>
      </w:r>
    </w:p>
    <w:p w:rsidR="00247D58" w:rsidRPr="00247D58" w:rsidRDefault="00247D58" w:rsidP="00247D58">
      <w:pPr>
        <w:spacing w:before="120" w:after="120" w:line="240" w:lineRule="auto"/>
        <w:jc w:val="both"/>
        <w:rPr>
          <w:sz w:val="28"/>
        </w:rPr>
      </w:pPr>
      <w:r w:rsidRPr="00247D58">
        <w:rPr>
          <w:sz w:val="28"/>
        </w:rPr>
        <w:t xml:space="preserve">Youth and the Labor Market in Liberia – on history, state structures and spheres of informalities </w:t>
      </w:r>
      <w:r w:rsidRPr="00DD2EEA">
        <w:rPr>
          <w:noProof/>
          <w:sz w:val="28"/>
        </w:rPr>
        <w:t>by</w:t>
      </w:r>
      <w:r w:rsidRPr="00247D58">
        <w:rPr>
          <w:sz w:val="28"/>
        </w:rPr>
        <w:t xml:space="preserve"> Emy Lindberg in 2014</w:t>
      </w:r>
    </w:p>
    <w:p w:rsidR="00247D58" w:rsidRPr="001E5690" w:rsidRDefault="009B3260" w:rsidP="009B3260">
      <w:pPr>
        <w:spacing w:before="120" w:after="120" w:line="240" w:lineRule="auto"/>
        <w:jc w:val="both"/>
        <w:rPr>
          <w:sz w:val="28"/>
        </w:rPr>
      </w:pPr>
      <w:r>
        <w:rPr>
          <w:sz w:val="28"/>
        </w:rPr>
        <w:t xml:space="preserve">According to this research document, most statistical figures produced by </w:t>
      </w:r>
      <w:r w:rsidR="00DD2EEA">
        <w:rPr>
          <w:sz w:val="28"/>
        </w:rPr>
        <w:t xml:space="preserve">the </w:t>
      </w:r>
      <w:r w:rsidRPr="00DD2EEA">
        <w:rPr>
          <w:noProof/>
          <w:sz w:val="28"/>
        </w:rPr>
        <w:t>government</w:t>
      </w:r>
      <w:r>
        <w:rPr>
          <w:sz w:val="28"/>
        </w:rPr>
        <w:t xml:space="preserve"> on youth employment could be misleading. It outlined several instances where there are conflicting figures on the rate of unemployment, the age definition of a youth and so on. </w:t>
      </w:r>
      <w:r w:rsidRPr="009B3260">
        <w:rPr>
          <w:sz w:val="28"/>
        </w:rPr>
        <w:t>It is important to note that developing countries, like Liberia, tend to lack</w:t>
      </w:r>
      <w:r>
        <w:rPr>
          <w:sz w:val="28"/>
        </w:rPr>
        <w:t xml:space="preserve"> </w:t>
      </w:r>
      <w:r w:rsidRPr="009B3260">
        <w:rPr>
          <w:sz w:val="28"/>
        </w:rPr>
        <w:t xml:space="preserve">accurate and updated data on their labor markets. </w:t>
      </w:r>
      <w:r>
        <w:rPr>
          <w:sz w:val="28"/>
        </w:rPr>
        <w:t>“</w:t>
      </w:r>
      <w:r w:rsidRPr="009B3260">
        <w:rPr>
          <w:sz w:val="28"/>
        </w:rPr>
        <w:t>Measuring unemployment</w:t>
      </w:r>
      <w:r>
        <w:rPr>
          <w:sz w:val="28"/>
        </w:rPr>
        <w:t xml:space="preserve"> </w:t>
      </w:r>
      <w:r w:rsidRPr="009B3260">
        <w:rPr>
          <w:sz w:val="28"/>
        </w:rPr>
        <w:t>and formal labor markets in a low-income country with no welfare system</w:t>
      </w:r>
      <w:r>
        <w:rPr>
          <w:sz w:val="28"/>
        </w:rPr>
        <w:t>”</w:t>
      </w:r>
      <w:r w:rsidRPr="009B3260">
        <w:rPr>
          <w:sz w:val="28"/>
        </w:rPr>
        <w:t xml:space="preserve"> –</w:t>
      </w:r>
      <w:r>
        <w:rPr>
          <w:sz w:val="28"/>
        </w:rPr>
        <w:t xml:space="preserve"> </w:t>
      </w:r>
      <w:r w:rsidRPr="009B3260">
        <w:rPr>
          <w:sz w:val="28"/>
        </w:rPr>
        <w:t>where “very few people can afford to be unemployed (Cramer 2010:17) – is</w:t>
      </w:r>
      <w:r>
        <w:rPr>
          <w:sz w:val="28"/>
        </w:rPr>
        <w:t xml:space="preserve"> </w:t>
      </w:r>
      <w:r w:rsidRPr="009B3260">
        <w:rPr>
          <w:sz w:val="28"/>
        </w:rPr>
        <w:t>often unhelpful</w:t>
      </w:r>
      <w:r>
        <w:rPr>
          <w:sz w:val="28"/>
        </w:rPr>
        <w:t>”</w:t>
      </w:r>
      <w:r w:rsidRPr="009B3260">
        <w:rPr>
          <w:sz w:val="28"/>
        </w:rPr>
        <w:t>.</w:t>
      </w:r>
    </w:p>
    <w:p w:rsidR="00155012" w:rsidRPr="0006752C" w:rsidRDefault="00155012" w:rsidP="0006752C">
      <w:pPr>
        <w:pStyle w:val="ListParagraph"/>
        <w:numPr>
          <w:ilvl w:val="0"/>
          <w:numId w:val="4"/>
        </w:numPr>
        <w:jc w:val="both"/>
        <w:rPr>
          <w:b/>
          <w:sz w:val="28"/>
        </w:rPr>
      </w:pPr>
      <w:r w:rsidRPr="0006752C">
        <w:rPr>
          <w:b/>
          <w:sz w:val="28"/>
        </w:rPr>
        <w:tab/>
        <w:t xml:space="preserve">Challenges </w:t>
      </w:r>
    </w:p>
    <w:p w:rsidR="00FA461B" w:rsidRPr="00155012" w:rsidRDefault="00FA461B" w:rsidP="00155012">
      <w:pPr>
        <w:jc w:val="both"/>
        <w:rPr>
          <w:sz w:val="28"/>
        </w:rPr>
      </w:pPr>
      <w:r>
        <w:rPr>
          <w:sz w:val="28"/>
        </w:rPr>
        <w:t xml:space="preserve">Lack of essential resources (including </w:t>
      </w:r>
      <w:r w:rsidR="00222330">
        <w:rPr>
          <w:sz w:val="28"/>
        </w:rPr>
        <w:t>funds and relevant strategies)</w:t>
      </w:r>
      <w:r>
        <w:rPr>
          <w:sz w:val="28"/>
        </w:rPr>
        <w:t xml:space="preserve"> for effectively creating youth employment opportunities</w:t>
      </w:r>
      <w:r w:rsidR="00222330">
        <w:rPr>
          <w:sz w:val="28"/>
        </w:rPr>
        <w:t xml:space="preserve"> is a major challenge</w:t>
      </w:r>
      <w:r>
        <w:rPr>
          <w:sz w:val="28"/>
        </w:rPr>
        <w:t>.</w:t>
      </w:r>
      <w:r w:rsidR="00222330">
        <w:rPr>
          <w:sz w:val="28"/>
        </w:rPr>
        <w:t xml:space="preserve"> </w:t>
      </w:r>
      <w:r w:rsidR="00DD2EEA">
        <w:rPr>
          <w:sz w:val="28"/>
        </w:rPr>
        <w:t xml:space="preserve">In </w:t>
      </w:r>
      <w:r w:rsidR="00CF7D65">
        <w:rPr>
          <w:sz w:val="28"/>
        </w:rPr>
        <w:t xml:space="preserve">addition, there </w:t>
      </w:r>
      <w:r w:rsidR="00CF7D65" w:rsidRPr="00CF7D65">
        <w:rPr>
          <w:noProof/>
          <w:sz w:val="28"/>
        </w:rPr>
        <w:t>ha</w:t>
      </w:r>
      <w:r w:rsidR="00CF7D65">
        <w:rPr>
          <w:noProof/>
          <w:sz w:val="28"/>
        </w:rPr>
        <w:t>s</w:t>
      </w:r>
      <w:r w:rsidR="00DD2EEA">
        <w:rPr>
          <w:sz w:val="28"/>
        </w:rPr>
        <w:t xml:space="preserve"> </w:t>
      </w:r>
      <w:r w:rsidR="00CF7D65">
        <w:rPr>
          <w:sz w:val="28"/>
        </w:rPr>
        <w:t>been clarion</w:t>
      </w:r>
      <w:r w:rsidR="00DD2EEA">
        <w:rPr>
          <w:sz w:val="28"/>
        </w:rPr>
        <w:t xml:space="preserve"> call by youth and civil society for the Government to </w:t>
      </w:r>
      <w:r w:rsidR="00DD2EEA" w:rsidRPr="00CF7D65">
        <w:rPr>
          <w:noProof/>
          <w:sz w:val="28"/>
        </w:rPr>
        <w:t>enact a</w:t>
      </w:r>
      <w:r w:rsidR="00DD2EEA">
        <w:rPr>
          <w:sz w:val="28"/>
        </w:rPr>
        <w:t xml:space="preserve"> national youth </w:t>
      </w:r>
      <w:r w:rsidR="0006752C">
        <w:rPr>
          <w:sz w:val="28"/>
        </w:rPr>
        <w:t>act that</w:t>
      </w:r>
      <w:r w:rsidR="00DD2EEA">
        <w:rPr>
          <w:sz w:val="28"/>
        </w:rPr>
        <w:t xml:space="preserve"> would compel </w:t>
      </w:r>
      <w:r w:rsidR="00CF7D65" w:rsidRPr="00CF7D65">
        <w:rPr>
          <w:noProof/>
          <w:sz w:val="28"/>
        </w:rPr>
        <w:t xml:space="preserve">the </w:t>
      </w:r>
      <w:r w:rsidR="00DD2EEA" w:rsidRPr="00CF7D65">
        <w:rPr>
          <w:noProof/>
          <w:sz w:val="28"/>
        </w:rPr>
        <w:t>government to</w:t>
      </w:r>
      <w:r w:rsidR="00DD2EEA">
        <w:rPr>
          <w:sz w:val="28"/>
        </w:rPr>
        <w:t xml:space="preserve"> </w:t>
      </w:r>
      <w:r w:rsidR="00DD2EEA" w:rsidRPr="00CF7D65">
        <w:rPr>
          <w:noProof/>
          <w:sz w:val="28"/>
        </w:rPr>
        <w:t>respon</w:t>
      </w:r>
      <w:r w:rsidR="00CF7D65">
        <w:rPr>
          <w:noProof/>
          <w:sz w:val="28"/>
        </w:rPr>
        <w:t>d</w:t>
      </w:r>
      <w:r w:rsidR="00DD2EEA">
        <w:rPr>
          <w:sz w:val="28"/>
        </w:rPr>
        <w:t xml:space="preserve"> to </w:t>
      </w:r>
      <w:r w:rsidR="00CF7D65">
        <w:rPr>
          <w:sz w:val="28"/>
        </w:rPr>
        <w:t xml:space="preserve">the </w:t>
      </w:r>
      <w:r w:rsidR="00CF7D65" w:rsidRPr="00CF7D65">
        <w:rPr>
          <w:noProof/>
          <w:sz w:val="28"/>
        </w:rPr>
        <w:t>enormous</w:t>
      </w:r>
      <w:r w:rsidR="00CF7D65">
        <w:rPr>
          <w:sz w:val="28"/>
        </w:rPr>
        <w:t xml:space="preserve"> </w:t>
      </w:r>
      <w:r w:rsidR="00DD2EEA">
        <w:rPr>
          <w:sz w:val="28"/>
        </w:rPr>
        <w:t>youth crisis</w:t>
      </w:r>
      <w:r w:rsidR="00CF7D65">
        <w:rPr>
          <w:sz w:val="28"/>
        </w:rPr>
        <w:t xml:space="preserve"> that engulfed </w:t>
      </w:r>
      <w:r w:rsidR="00CF7D65" w:rsidRPr="00CF7D65">
        <w:rPr>
          <w:noProof/>
          <w:sz w:val="28"/>
        </w:rPr>
        <w:t>post</w:t>
      </w:r>
      <w:r w:rsidR="00CF7D65">
        <w:rPr>
          <w:noProof/>
          <w:sz w:val="28"/>
        </w:rPr>
        <w:t>-</w:t>
      </w:r>
      <w:r w:rsidR="00CF7D65" w:rsidRPr="00CF7D65">
        <w:rPr>
          <w:noProof/>
          <w:sz w:val="28"/>
        </w:rPr>
        <w:t>war</w:t>
      </w:r>
      <w:r w:rsidR="00CF7D65">
        <w:rPr>
          <w:sz w:val="28"/>
        </w:rPr>
        <w:t xml:space="preserve"> </w:t>
      </w:r>
      <w:r w:rsidR="00CF7D65" w:rsidRPr="00CF7D65">
        <w:rPr>
          <w:noProof/>
          <w:sz w:val="28"/>
        </w:rPr>
        <w:t>Liberia</w:t>
      </w:r>
      <w:r w:rsidR="00DD2EEA" w:rsidRPr="00CF7D65">
        <w:rPr>
          <w:noProof/>
          <w:sz w:val="28"/>
        </w:rPr>
        <w:t>.</w:t>
      </w:r>
    </w:p>
    <w:p w:rsidR="00E75CE1" w:rsidRPr="0006752C" w:rsidRDefault="00155012" w:rsidP="0006752C">
      <w:pPr>
        <w:pStyle w:val="ListParagraph"/>
        <w:numPr>
          <w:ilvl w:val="0"/>
          <w:numId w:val="4"/>
        </w:numPr>
        <w:jc w:val="both"/>
        <w:rPr>
          <w:b/>
          <w:sz w:val="28"/>
        </w:rPr>
      </w:pPr>
      <w:r w:rsidRPr="0006752C">
        <w:rPr>
          <w:b/>
          <w:sz w:val="28"/>
        </w:rPr>
        <w:tab/>
        <w:t>Recommendations</w:t>
      </w:r>
    </w:p>
    <w:p w:rsidR="00DD2EEA" w:rsidRDefault="00DD2EEA" w:rsidP="00DD2EEA">
      <w:pPr>
        <w:pStyle w:val="ListParagraph"/>
        <w:numPr>
          <w:ilvl w:val="0"/>
          <w:numId w:val="3"/>
        </w:numPr>
        <w:jc w:val="both"/>
        <w:rPr>
          <w:sz w:val="28"/>
        </w:rPr>
      </w:pPr>
      <w:r>
        <w:rPr>
          <w:sz w:val="28"/>
        </w:rPr>
        <w:t>The Government should consider youth employment a priority</w:t>
      </w:r>
      <w:r w:rsidR="00CF7D65">
        <w:rPr>
          <w:sz w:val="28"/>
        </w:rPr>
        <w:t xml:space="preserve"> agenda for its ‘pro-poor policy.’ </w:t>
      </w:r>
    </w:p>
    <w:p w:rsidR="00CF7D65" w:rsidRPr="00DD2EEA" w:rsidRDefault="00CF7D65" w:rsidP="00DD2EEA">
      <w:pPr>
        <w:pStyle w:val="ListParagraph"/>
        <w:numPr>
          <w:ilvl w:val="0"/>
          <w:numId w:val="3"/>
        </w:numPr>
        <w:jc w:val="both"/>
        <w:rPr>
          <w:sz w:val="28"/>
        </w:rPr>
      </w:pPr>
      <w:r>
        <w:rPr>
          <w:noProof/>
          <w:sz w:val="28"/>
        </w:rPr>
        <w:t>The g</w:t>
      </w:r>
      <w:r w:rsidRPr="00CF7D65">
        <w:rPr>
          <w:noProof/>
          <w:sz w:val="28"/>
        </w:rPr>
        <w:t>overnment</w:t>
      </w:r>
      <w:r>
        <w:rPr>
          <w:sz w:val="28"/>
        </w:rPr>
        <w:t xml:space="preserve"> should consider right to education as a key entry point to addressing unemployment, poverty, </w:t>
      </w:r>
      <w:r w:rsidRPr="00CF7D65">
        <w:rPr>
          <w:noProof/>
          <w:sz w:val="28"/>
        </w:rPr>
        <w:t>and</w:t>
      </w:r>
      <w:r>
        <w:rPr>
          <w:sz w:val="28"/>
        </w:rPr>
        <w:t xml:space="preserve"> eradication of harmful cultural practices that inhibit the realization of other rights, especially barriers faced by girls,</w:t>
      </w:r>
    </w:p>
    <w:sectPr w:rsidR="00CF7D65" w:rsidRPr="00DD2EEA" w:rsidSect="00474A0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C12" w:rsidRDefault="004A2C12" w:rsidP="00603FD1">
      <w:pPr>
        <w:spacing w:after="0" w:line="240" w:lineRule="auto"/>
      </w:pPr>
      <w:r>
        <w:separator/>
      </w:r>
    </w:p>
  </w:endnote>
  <w:endnote w:type="continuationSeparator" w:id="0">
    <w:p w:rsidR="004A2C12" w:rsidRDefault="004A2C12" w:rsidP="0060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Pro-Regular">
    <w:panose1 w:val="00000000000000000000"/>
    <w:charset w:val="00"/>
    <w:family w:val="roman"/>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C12" w:rsidRDefault="004A2C12" w:rsidP="00603FD1">
      <w:pPr>
        <w:spacing w:after="0" w:line="240" w:lineRule="auto"/>
      </w:pPr>
      <w:r>
        <w:separator/>
      </w:r>
    </w:p>
  </w:footnote>
  <w:footnote w:type="continuationSeparator" w:id="0">
    <w:p w:rsidR="004A2C12" w:rsidRDefault="004A2C12" w:rsidP="00603FD1">
      <w:pPr>
        <w:spacing w:after="0" w:line="240" w:lineRule="auto"/>
      </w:pPr>
      <w:r>
        <w:continuationSeparator/>
      </w:r>
    </w:p>
  </w:footnote>
  <w:footnote w:id="1">
    <w:p w:rsidR="00603FD1" w:rsidRDefault="00603FD1">
      <w:pPr>
        <w:pStyle w:val="FootnoteText"/>
      </w:pPr>
      <w:r>
        <w:rPr>
          <w:rStyle w:val="FootnoteReference"/>
        </w:rPr>
        <w:footnoteRef/>
      </w:r>
      <w:r>
        <w:t xml:space="preserve"> </w:t>
      </w:r>
      <w:r w:rsidR="002D0C20">
        <w:t>Core Welfare Indicators Questionnaire 2007</w:t>
      </w:r>
    </w:p>
  </w:footnote>
  <w:footnote w:id="2">
    <w:p w:rsidR="00632408" w:rsidRDefault="00632408">
      <w:pPr>
        <w:pStyle w:val="FootnoteText"/>
      </w:pPr>
      <w:r>
        <w:rPr>
          <w:rStyle w:val="FootnoteReference"/>
        </w:rPr>
        <w:footnoteRef/>
      </w:r>
      <w:r>
        <w:t xml:space="preserve"> </w:t>
      </w:r>
      <w:r w:rsidR="004C52DE" w:rsidRPr="004C52DE">
        <w:t>de Mel, Elder et al. 2013:1</w:t>
      </w:r>
    </w:p>
  </w:footnote>
  <w:footnote w:id="3">
    <w:p w:rsidR="00E82109" w:rsidRDefault="0095598F">
      <w:pPr>
        <w:pStyle w:val="FootnoteText"/>
      </w:pPr>
      <w:r>
        <w:rPr>
          <w:rStyle w:val="FootnoteReference"/>
        </w:rPr>
        <w:footnoteRef/>
      </w:r>
      <w:r>
        <w:t xml:space="preserve"> </w:t>
      </w:r>
      <w:r w:rsidR="00E82109">
        <w:t>LISGIS, 2008 National Census</w:t>
      </w:r>
    </w:p>
  </w:footnote>
  <w:footnote w:id="4">
    <w:p w:rsidR="0095598F" w:rsidRDefault="0095598F">
      <w:pPr>
        <w:pStyle w:val="FootnoteText"/>
      </w:pPr>
      <w:r>
        <w:rPr>
          <w:rStyle w:val="FootnoteReference"/>
        </w:rPr>
        <w:footnoteRef/>
      </w:r>
      <w:r>
        <w:t xml:space="preserve"> </w:t>
      </w:r>
      <w:r w:rsidR="00E82109">
        <w:t>Ibd</w:t>
      </w:r>
    </w:p>
    <w:p w:rsidR="0009225C" w:rsidRDefault="0009225C">
      <w:pPr>
        <w:pStyle w:val="FootnoteText"/>
      </w:pPr>
    </w:p>
  </w:footnote>
  <w:footnote w:id="5">
    <w:p w:rsidR="002C095F" w:rsidRDefault="002C095F">
      <w:pPr>
        <w:pStyle w:val="FootnoteText"/>
      </w:pPr>
      <w:r>
        <w:rPr>
          <w:rStyle w:val="FootnoteReference"/>
        </w:rPr>
        <w:footnoteRef/>
      </w:r>
      <w:r>
        <w:t xml:space="preserve"> Universal Declaration of Human Rights, Article 23</w:t>
      </w:r>
    </w:p>
  </w:footnote>
  <w:footnote w:id="6">
    <w:p w:rsidR="00757D5B" w:rsidRDefault="00757D5B" w:rsidP="00757D5B">
      <w:pPr>
        <w:autoSpaceDE w:val="0"/>
        <w:autoSpaceDN w:val="0"/>
        <w:adjustRightInd w:val="0"/>
        <w:spacing w:after="0" w:line="240" w:lineRule="auto"/>
      </w:pPr>
      <w:r>
        <w:rPr>
          <w:rStyle w:val="FootnoteReference"/>
        </w:rPr>
        <w:footnoteRef/>
      </w:r>
      <w:r>
        <w:t xml:space="preserve"> </w:t>
      </w:r>
      <w:r>
        <w:rPr>
          <w:rFonts w:ascii="AGaramondPro-Regular" w:hAnsi="AGaramondPro-Regular" w:cs="AGaramondPro-Regular"/>
        </w:rPr>
        <w:t>de Mel, Elder et al. 2013:1</w:t>
      </w:r>
    </w:p>
  </w:footnote>
  <w:footnote w:id="7">
    <w:p w:rsidR="001E6BBE" w:rsidRDefault="001E6BBE">
      <w:pPr>
        <w:pStyle w:val="FootnoteText"/>
      </w:pPr>
      <w:r>
        <w:rPr>
          <w:rStyle w:val="FootnoteReference"/>
        </w:rPr>
        <w:footnoteRef/>
      </w:r>
      <w:r>
        <w:t xml:space="preserve"> LISGIS 2008 National Census</w:t>
      </w:r>
    </w:p>
  </w:footnote>
  <w:footnote w:id="8">
    <w:p w:rsidR="00957108" w:rsidRPr="00957108" w:rsidRDefault="00957108">
      <w:pPr>
        <w:pStyle w:val="FootnoteText"/>
      </w:pPr>
      <w:r>
        <w:rPr>
          <w:rStyle w:val="FootnoteReference"/>
        </w:rPr>
        <w:footnoteRef/>
      </w:r>
      <w:r>
        <w:t xml:space="preserve"> Ministry of Labor, R.L. </w:t>
      </w:r>
      <w:r>
        <w:rPr>
          <w:i/>
        </w:rPr>
        <w:t xml:space="preserve">Employment policy 2009 </w:t>
      </w:r>
      <w:r>
        <w:t>P</w:t>
      </w:r>
      <w:r>
        <w:rPr>
          <w:i/>
        </w:rPr>
        <w:t xml:space="preserve">. </w:t>
      </w:r>
      <w:r>
        <w:t>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F92" w:rsidRDefault="00D31F92">
    <w:pPr>
      <w:pStyle w:val="Header"/>
    </w:pPr>
  </w:p>
  <w:p w:rsidR="00D31F92" w:rsidRDefault="00D31F92">
    <w:pPr>
      <w:pStyle w:val="Header"/>
    </w:pPr>
  </w:p>
  <w:p w:rsidR="00D31F92" w:rsidRPr="00D31F92" w:rsidRDefault="00D31F92">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43D0D"/>
    <w:multiLevelType w:val="hybridMultilevel"/>
    <w:tmpl w:val="64B298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C7B3D"/>
    <w:multiLevelType w:val="hybridMultilevel"/>
    <w:tmpl w:val="BB28A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C433B"/>
    <w:multiLevelType w:val="hybridMultilevel"/>
    <w:tmpl w:val="4DF8B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8E0F69"/>
    <w:multiLevelType w:val="hybridMultilevel"/>
    <w:tmpl w:val="F11E9FB8"/>
    <w:lvl w:ilvl="0" w:tplc="251E36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EA1634"/>
    <w:multiLevelType w:val="hybridMultilevel"/>
    <w:tmpl w:val="0CE61F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xNTQ0NzQyMjM2MDRT0lEKTi0uzszPAykwrgUArurpPywAAAA="/>
  </w:docVars>
  <w:rsids>
    <w:rsidRoot w:val="007C31B2"/>
    <w:rsid w:val="0000022A"/>
    <w:rsid w:val="000171B9"/>
    <w:rsid w:val="00033985"/>
    <w:rsid w:val="00046953"/>
    <w:rsid w:val="00050044"/>
    <w:rsid w:val="00061FA8"/>
    <w:rsid w:val="00062310"/>
    <w:rsid w:val="0006752C"/>
    <w:rsid w:val="00071492"/>
    <w:rsid w:val="00083C55"/>
    <w:rsid w:val="0009225C"/>
    <w:rsid w:val="000A31DB"/>
    <w:rsid w:val="000B6BA6"/>
    <w:rsid w:val="000E7ECC"/>
    <w:rsid w:val="0010755D"/>
    <w:rsid w:val="00110193"/>
    <w:rsid w:val="00131070"/>
    <w:rsid w:val="00155012"/>
    <w:rsid w:val="00173532"/>
    <w:rsid w:val="00197E3F"/>
    <w:rsid w:val="001A353D"/>
    <w:rsid w:val="001B37B7"/>
    <w:rsid w:val="001E2533"/>
    <w:rsid w:val="001E5690"/>
    <w:rsid w:val="001E62E4"/>
    <w:rsid w:val="001E6BBE"/>
    <w:rsid w:val="001E71BA"/>
    <w:rsid w:val="0020064E"/>
    <w:rsid w:val="00221B98"/>
    <w:rsid w:val="00222330"/>
    <w:rsid w:val="002322DA"/>
    <w:rsid w:val="00236F13"/>
    <w:rsid w:val="0023771B"/>
    <w:rsid w:val="00243ABF"/>
    <w:rsid w:val="00247D58"/>
    <w:rsid w:val="002C095F"/>
    <w:rsid w:val="002D0400"/>
    <w:rsid w:val="002D0C20"/>
    <w:rsid w:val="002D3B8E"/>
    <w:rsid w:val="00324356"/>
    <w:rsid w:val="00366AEF"/>
    <w:rsid w:val="00373089"/>
    <w:rsid w:val="003A0DF8"/>
    <w:rsid w:val="003B501C"/>
    <w:rsid w:val="003B6217"/>
    <w:rsid w:val="00415FEA"/>
    <w:rsid w:val="00421EAF"/>
    <w:rsid w:val="00444CD0"/>
    <w:rsid w:val="00446827"/>
    <w:rsid w:val="00474A0C"/>
    <w:rsid w:val="00484A2A"/>
    <w:rsid w:val="004A1B1A"/>
    <w:rsid w:val="004A2C12"/>
    <w:rsid w:val="004C52DE"/>
    <w:rsid w:val="004D7BF2"/>
    <w:rsid w:val="004E45DD"/>
    <w:rsid w:val="004F5F31"/>
    <w:rsid w:val="00504207"/>
    <w:rsid w:val="00520215"/>
    <w:rsid w:val="00533612"/>
    <w:rsid w:val="00543266"/>
    <w:rsid w:val="00574A6B"/>
    <w:rsid w:val="0058168B"/>
    <w:rsid w:val="005A1837"/>
    <w:rsid w:val="005E01D5"/>
    <w:rsid w:val="005E21E3"/>
    <w:rsid w:val="005E36CC"/>
    <w:rsid w:val="00603FD1"/>
    <w:rsid w:val="00632408"/>
    <w:rsid w:val="006338EC"/>
    <w:rsid w:val="00674CC4"/>
    <w:rsid w:val="00675966"/>
    <w:rsid w:val="006B0D7C"/>
    <w:rsid w:val="00705546"/>
    <w:rsid w:val="00711FCF"/>
    <w:rsid w:val="0071655E"/>
    <w:rsid w:val="00716FF9"/>
    <w:rsid w:val="0074038F"/>
    <w:rsid w:val="0074614B"/>
    <w:rsid w:val="00757D5B"/>
    <w:rsid w:val="007709DC"/>
    <w:rsid w:val="007B6BEC"/>
    <w:rsid w:val="007C31B2"/>
    <w:rsid w:val="007C445E"/>
    <w:rsid w:val="007C59B1"/>
    <w:rsid w:val="0082314C"/>
    <w:rsid w:val="0084722C"/>
    <w:rsid w:val="008476B7"/>
    <w:rsid w:val="00847748"/>
    <w:rsid w:val="00854D44"/>
    <w:rsid w:val="00867055"/>
    <w:rsid w:val="008751F2"/>
    <w:rsid w:val="008C24F7"/>
    <w:rsid w:val="008C6106"/>
    <w:rsid w:val="008D492E"/>
    <w:rsid w:val="008E3B75"/>
    <w:rsid w:val="008F3596"/>
    <w:rsid w:val="009067E6"/>
    <w:rsid w:val="00907505"/>
    <w:rsid w:val="00923448"/>
    <w:rsid w:val="009261C4"/>
    <w:rsid w:val="009557F9"/>
    <w:rsid w:val="0095598F"/>
    <w:rsid w:val="00957108"/>
    <w:rsid w:val="009628F9"/>
    <w:rsid w:val="009A2E97"/>
    <w:rsid w:val="009B3260"/>
    <w:rsid w:val="00A25ED8"/>
    <w:rsid w:val="00A52BC4"/>
    <w:rsid w:val="00A557A6"/>
    <w:rsid w:val="00B13199"/>
    <w:rsid w:val="00B14BB2"/>
    <w:rsid w:val="00B21056"/>
    <w:rsid w:val="00B25450"/>
    <w:rsid w:val="00B35202"/>
    <w:rsid w:val="00B5718C"/>
    <w:rsid w:val="00B64E3C"/>
    <w:rsid w:val="00BA1A98"/>
    <w:rsid w:val="00BC5B48"/>
    <w:rsid w:val="00BE2996"/>
    <w:rsid w:val="00C02154"/>
    <w:rsid w:val="00C11159"/>
    <w:rsid w:val="00C147D5"/>
    <w:rsid w:val="00C24A56"/>
    <w:rsid w:val="00C35C08"/>
    <w:rsid w:val="00C442DD"/>
    <w:rsid w:val="00C45183"/>
    <w:rsid w:val="00C61C5D"/>
    <w:rsid w:val="00C70880"/>
    <w:rsid w:val="00C8222D"/>
    <w:rsid w:val="00C94D1F"/>
    <w:rsid w:val="00CC0037"/>
    <w:rsid w:val="00CF7D65"/>
    <w:rsid w:val="00D24A43"/>
    <w:rsid w:val="00D31F92"/>
    <w:rsid w:val="00D51180"/>
    <w:rsid w:val="00D601DA"/>
    <w:rsid w:val="00D90A6F"/>
    <w:rsid w:val="00D90AE7"/>
    <w:rsid w:val="00D93572"/>
    <w:rsid w:val="00DB08E9"/>
    <w:rsid w:val="00DD2EEA"/>
    <w:rsid w:val="00DE175F"/>
    <w:rsid w:val="00DE4BD4"/>
    <w:rsid w:val="00E03C3E"/>
    <w:rsid w:val="00E5771A"/>
    <w:rsid w:val="00E63FE1"/>
    <w:rsid w:val="00E71A91"/>
    <w:rsid w:val="00E75CE1"/>
    <w:rsid w:val="00E82109"/>
    <w:rsid w:val="00E9038A"/>
    <w:rsid w:val="00EC2509"/>
    <w:rsid w:val="00F34524"/>
    <w:rsid w:val="00F51E93"/>
    <w:rsid w:val="00F65B19"/>
    <w:rsid w:val="00F87CBC"/>
    <w:rsid w:val="00F93B16"/>
    <w:rsid w:val="00FA06FF"/>
    <w:rsid w:val="00FA461B"/>
    <w:rsid w:val="00FA5C73"/>
    <w:rsid w:val="00FB1D35"/>
    <w:rsid w:val="00FF2893"/>
    <w:rsid w:val="00FF3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0ED3E8-6250-438B-9627-B267837C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3F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3FD1"/>
    <w:rPr>
      <w:sz w:val="20"/>
      <w:szCs w:val="20"/>
    </w:rPr>
  </w:style>
  <w:style w:type="character" w:styleId="FootnoteReference">
    <w:name w:val="footnote reference"/>
    <w:basedOn w:val="DefaultParagraphFont"/>
    <w:uiPriority w:val="99"/>
    <w:semiHidden/>
    <w:unhideWhenUsed/>
    <w:rsid w:val="00603FD1"/>
    <w:rPr>
      <w:vertAlign w:val="superscript"/>
    </w:rPr>
  </w:style>
  <w:style w:type="paragraph" w:styleId="BalloonText">
    <w:name w:val="Balloon Text"/>
    <w:basedOn w:val="Normal"/>
    <w:link w:val="BalloonTextChar"/>
    <w:uiPriority w:val="99"/>
    <w:semiHidden/>
    <w:unhideWhenUsed/>
    <w:rsid w:val="001E7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1BA"/>
    <w:rPr>
      <w:rFonts w:ascii="Tahoma" w:hAnsi="Tahoma" w:cs="Tahoma"/>
      <w:sz w:val="16"/>
      <w:szCs w:val="16"/>
    </w:rPr>
  </w:style>
  <w:style w:type="paragraph" w:styleId="ListParagraph">
    <w:name w:val="List Paragraph"/>
    <w:basedOn w:val="Normal"/>
    <w:uiPriority w:val="34"/>
    <w:qFormat/>
    <w:rsid w:val="0009225C"/>
    <w:pPr>
      <w:ind w:left="720"/>
      <w:contextualSpacing/>
    </w:pPr>
  </w:style>
  <w:style w:type="paragraph" w:styleId="Header">
    <w:name w:val="header"/>
    <w:basedOn w:val="Normal"/>
    <w:link w:val="HeaderChar"/>
    <w:uiPriority w:val="99"/>
    <w:unhideWhenUsed/>
    <w:rsid w:val="00D31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F92"/>
  </w:style>
  <w:style w:type="paragraph" w:styleId="Footer">
    <w:name w:val="footer"/>
    <w:basedOn w:val="Normal"/>
    <w:link w:val="FooterChar"/>
    <w:uiPriority w:val="99"/>
    <w:unhideWhenUsed/>
    <w:rsid w:val="00D31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688CF4-FB3C-470F-9955-E6CAB8F75FEE}">
  <ds:schemaRefs>
    <ds:schemaRef ds:uri="http://schemas.openxmlformats.org/officeDocument/2006/bibliography"/>
  </ds:schemaRefs>
</ds:datastoreItem>
</file>

<file path=customXml/itemProps2.xml><?xml version="1.0" encoding="utf-8"?>
<ds:datastoreItem xmlns:ds="http://schemas.openxmlformats.org/officeDocument/2006/customXml" ds:itemID="{0329FE20-426F-414C-A311-192F749027F0}"/>
</file>

<file path=customXml/itemProps3.xml><?xml version="1.0" encoding="utf-8"?>
<ds:datastoreItem xmlns:ds="http://schemas.openxmlformats.org/officeDocument/2006/customXml" ds:itemID="{59701261-5BA6-470E-8612-866DBE526457}"/>
</file>

<file path=customXml/itemProps4.xml><?xml version="1.0" encoding="utf-8"?>
<ds:datastoreItem xmlns:ds="http://schemas.openxmlformats.org/officeDocument/2006/customXml" ds:itemID="{3740DDC8-A217-40BC-8E72-1F646EC0E86C}"/>
</file>

<file path=docProps/app.xml><?xml version="1.0" encoding="utf-8"?>
<Properties xmlns="http://schemas.openxmlformats.org/officeDocument/2006/extended-properties" xmlns:vt="http://schemas.openxmlformats.org/officeDocument/2006/docPropsVTypes">
  <Template>Normal.dotm</Template>
  <TotalTime>0</TotalTime>
  <Pages>7</Pages>
  <Words>1791</Words>
  <Characters>10209</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TRIPODI Stefania</cp:lastModifiedBy>
  <cp:revision>2</cp:revision>
  <dcterms:created xsi:type="dcterms:W3CDTF">2018-09-17T08:50:00Z</dcterms:created>
  <dcterms:modified xsi:type="dcterms:W3CDTF">2018-09-17T08:50:00Z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