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55882" w14:textId="77777777" w:rsidR="002B6FD0" w:rsidRPr="002B6FD0" w:rsidRDefault="000C0995" w:rsidP="34879FC7">
      <w:pPr>
        <w:spacing w:after="0"/>
        <w:rPr>
          <w:rFonts w:eastAsia="Times New Roman"/>
          <w:b/>
          <w:bCs/>
          <w:i/>
          <w:iCs/>
        </w:rPr>
      </w:pPr>
      <w:bookmarkStart w:id="0" w:name="_GoBack"/>
      <w:bookmarkEnd w:id="0"/>
      <w:r w:rsidRPr="34879FC7">
        <w:rPr>
          <w:rFonts w:eastAsia="Times New Roman"/>
          <w:b/>
          <w:bCs/>
          <w:i/>
          <w:iCs/>
        </w:rPr>
        <w:t>Analyse sur les impacts de la pandémie sur le secteur</w:t>
      </w:r>
    </w:p>
    <w:p w14:paraId="17715CF4" w14:textId="10E8FE80" w:rsidR="00E80C37" w:rsidRPr="00905F17" w:rsidRDefault="002B6FD0" w:rsidP="34879FC7">
      <w:pPr>
        <w:spacing w:after="0" w:line="240" w:lineRule="auto"/>
        <w:jc w:val="both"/>
        <w:rPr>
          <w:rFonts w:ascii="Calibri" w:eastAsia="Times New Roman" w:hAnsi="Calibri" w:cs="Calibri"/>
          <w:color w:val="000000" w:themeColor="text1"/>
          <w:lang w:eastAsia="fr-FR"/>
        </w:rPr>
      </w:pPr>
      <w:r w:rsidRPr="002B6FD0">
        <w:rPr>
          <w:rFonts w:ascii="Calibri" w:eastAsia="Times New Roman" w:hAnsi="Calibri" w:cs="Calibri"/>
          <w:color w:val="000000" w:themeColor="text1"/>
          <w:lang w:eastAsia="fr-FR"/>
        </w:rPr>
        <w:t>La pandémie du Covid</w:t>
      </w:r>
      <w:r w:rsidRPr="00905F17">
        <w:rPr>
          <w:rFonts w:ascii="Calibri" w:eastAsia="Times New Roman" w:hAnsi="Calibri" w:cs="Calibri"/>
          <w:color w:val="000000" w:themeColor="text1"/>
          <w:lang w:eastAsia="fr-FR"/>
        </w:rPr>
        <w:t>-19 entraîn</w:t>
      </w:r>
      <w:r w:rsidR="00E80C37" w:rsidRPr="00905F17">
        <w:rPr>
          <w:rFonts w:ascii="Calibri" w:eastAsia="Times New Roman" w:hAnsi="Calibri" w:cs="Calibri"/>
          <w:color w:val="000000" w:themeColor="text1"/>
          <w:lang w:eastAsia="fr-FR"/>
        </w:rPr>
        <w:t>e</w:t>
      </w:r>
      <w:r w:rsidRPr="00905F17">
        <w:rPr>
          <w:rFonts w:ascii="Calibri" w:eastAsia="Times New Roman" w:hAnsi="Calibri" w:cs="Calibri"/>
          <w:color w:val="000000" w:themeColor="text1"/>
          <w:lang w:eastAsia="fr-FR"/>
        </w:rPr>
        <w:t xml:space="preserve"> une crise sans précédent dans le secteur de l'éducation, avec la fermeture d'écoles dans plus de 190 pays et plus de 1,</w:t>
      </w:r>
      <w:r w:rsidR="4F5712AF" w:rsidRPr="00905F17">
        <w:rPr>
          <w:rFonts w:ascii="Calibri" w:eastAsia="Times New Roman" w:hAnsi="Calibri" w:cs="Calibri"/>
          <w:color w:val="000000" w:themeColor="text1"/>
          <w:lang w:eastAsia="fr-FR"/>
        </w:rPr>
        <w:t>6</w:t>
      </w:r>
      <w:r w:rsidRPr="00905F17">
        <w:rPr>
          <w:rFonts w:ascii="Calibri" w:eastAsia="Times New Roman" w:hAnsi="Calibri" w:cs="Calibri"/>
          <w:color w:val="000000" w:themeColor="text1"/>
          <w:lang w:eastAsia="fr-FR"/>
        </w:rPr>
        <w:t xml:space="preserve"> milliard </w:t>
      </w:r>
      <w:r w:rsidRPr="765CE236">
        <w:rPr>
          <w:rFonts w:eastAsia="Times New Roman"/>
          <w:color w:val="000000" w:themeColor="text1"/>
          <w:lang w:eastAsia="fr-FR"/>
        </w:rPr>
        <w:t>d'</w:t>
      </w:r>
      <w:proofErr w:type="spellStart"/>
      <w:r w:rsidRPr="765CE236">
        <w:rPr>
          <w:rFonts w:eastAsia="Times New Roman"/>
          <w:color w:val="000000" w:themeColor="text1"/>
          <w:lang w:eastAsia="fr-FR"/>
        </w:rPr>
        <w:t>apprenant</w:t>
      </w:r>
      <w:r w:rsidRPr="765CE236">
        <w:rPr>
          <w:color w:val="000000" w:themeColor="text1"/>
          <w:shd w:val="clear" w:color="auto" w:fill="FFFFFF"/>
        </w:rPr>
        <w:t>·e</w:t>
      </w:r>
      <w:r w:rsidR="009C2F37" w:rsidRPr="765CE236">
        <w:rPr>
          <w:color w:val="000000" w:themeColor="text1"/>
          <w:shd w:val="clear" w:color="auto" w:fill="FFFFFF"/>
        </w:rPr>
        <w:t>·s</w:t>
      </w:r>
      <w:proofErr w:type="spellEnd"/>
      <w:r w:rsidRPr="00905F17">
        <w:rPr>
          <w:rFonts w:ascii="Calibri" w:eastAsia="Times New Roman" w:hAnsi="Calibri" w:cs="Calibri"/>
          <w:color w:val="000000" w:themeColor="text1"/>
          <w:lang w:eastAsia="fr-FR"/>
        </w:rPr>
        <w:t xml:space="preserve"> </w:t>
      </w:r>
      <w:proofErr w:type="spellStart"/>
      <w:r w:rsidRPr="00905F17">
        <w:rPr>
          <w:rFonts w:ascii="Calibri" w:eastAsia="Times New Roman" w:hAnsi="Calibri" w:cs="Calibri"/>
          <w:color w:val="000000" w:themeColor="text1"/>
          <w:lang w:eastAsia="fr-FR"/>
        </w:rPr>
        <w:t>touché</w:t>
      </w:r>
      <w:r w:rsidR="009C2F37" w:rsidRPr="765CE236">
        <w:rPr>
          <w:color w:val="000000" w:themeColor="text1"/>
          <w:shd w:val="clear" w:color="auto" w:fill="FFFFFF"/>
        </w:rPr>
        <w:t>·e·</w:t>
      </w:r>
      <w:r w:rsidRPr="00905F17">
        <w:rPr>
          <w:rFonts w:ascii="Calibri" w:eastAsia="Times New Roman" w:hAnsi="Calibri" w:cs="Calibri"/>
          <w:color w:val="000000" w:themeColor="text1"/>
          <w:lang w:eastAsia="fr-FR"/>
        </w:rPr>
        <w:t>s</w:t>
      </w:r>
      <w:proofErr w:type="spellEnd"/>
      <w:r w:rsidR="51DCB333" w:rsidRPr="00905F17">
        <w:rPr>
          <w:rFonts w:ascii="Calibri" w:eastAsia="Times New Roman" w:hAnsi="Calibri" w:cs="Calibri"/>
          <w:color w:val="000000" w:themeColor="text1"/>
          <w:lang w:eastAsia="fr-FR"/>
        </w:rPr>
        <w:t xml:space="preserve"> (UNESCO)</w:t>
      </w:r>
      <w:r w:rsidRPr="002B6FD0">
        <w:rPr>
          <w:rFonts w:ascii="Calibri" w:eastAsia="Times New Roman" w:hAnsi="Calibri" w:cs="Calibri"/>
          <w:color w:val="000000" w:themeColor="text1"/>
          <w:lang w:eastAsia="fr-FR"/>
        </w:rPr>
        <w:t xml:space="preserve">. Le risque que l’interruption temporaire de l’apprentissage devienne permanente est </w:t>
      </w:r>
      <w:r w:rsidR="00113F5D" w:rsidRPr="00905F17">
        <w:rPr>
          <w:rFonts w:ascii="Calibri" w:eastAsia="Times New Roman" w:hAnsi="Calibri" w:cs="Calibri"/>
          <w:color w:val="000000" w:themeColor="text1"/>
          <w:lang w:eastAsia="fr-FR"/>
        </w:rPr>
        <w:t>un</w:t>
      </w:r>
      <w:r w:rsidRPr="002B6FD0">
        <w:rPr>
          <w:rFonts w:ascii="Calibri" w:eastAsia="Times New Roman" w:hAnsi="Calibri" w:cs="Calibri"/>
          <w:color w:val="000000" w:themeColor="text1"/>
          <w:lang w:eastAsia="fr-FR"/>
        </w:rPr>
        <w:t xml:space="preserve"> danger</w:t>
      </w:r>
      <w:r w:rsidR="00113F5D" w:rsidRPr="00905F17">
        <w:rPr>
          <w:rFonts w:ascii="Calibri" w:eastAsia="Times New Roman" w:hAnsi="Calibri" w:cs="Calibri"/>
          <w:color w:val="000000" w:themeColor="text1"/>
          <w:lang w:eastAsia="fr-FR"/>
        </w:rPr>
        <w:t xml:space="preserve"> immense</w:t>
      </w:r>
      <w:r w:rsidRPr="002B6FD0">
        <w:rPr>
          <w:rFonts w:ascii="Calibri" w:eastAsia="Times New Roman" w:hAnsi="Calibri" w:cs="Calibri"/>
          <w:color w:val="000000" w:themeColor="text1"/>
          <w:lang w:eastAsia="fr-FR"/>
        </w:rPr>
        <w:t xml:space="preserve"> de cette pandé</w:t>
      </w:r>
      <w:r w:rsidR="10CFCDFC" w:rsidRPr="002B6FD0">
        <w:rPr>
          <w:rFonts w:ascii="Calibri" w:eastAsia="Times New Roman" w:hAnsi="Calibri" w:cs="Calibri"/>
          <w:color w:val="000000" w:themeColor="text1"/>
          <w:lang w:eastAsia="fr-FR"/>
        </w:rPr>
        <w:t>mie.</w:t>
      </w:r>
      <w:r w:rsidR="009C2F37" w:rsidRPr="002B6FD0">
        <w:rPr>
          <w:rFonts w:ascii="Calibri" w:eastAsia="Times New Roman" w:hAnsi="Calibri" w:cs="Calibri"/>
          <w:color w:val="000000" w:themeColor="text1"/>
          <w:lang w:eastAsia="fr-FR"/>
        </w:rPr>
        <w:t xml:space="preserve"> </w:t>
      </w:r>
      <w:r w:rsidR="006B0332" w:rsidRPr="00905F17">
        <w:rPr>
          <w:color w:val="000000" w:themeColor="text1"/>
        </w:rPr>
        <w:t>L</w:t>
      </w:r>
      <w:r w:rsidR="009C2F37" w:rsidRPr="00905F17">
        <w:rPr>
          <w:rFonts w:ascii="Calibri" w:eastAsia="Times New Roman" w:hAnsi="Calibri" w:cs="Calibri"/>
          <w:color w:val="000000" w:themeColor="text1"/>
          <w:lang w:eastAsia="fr-FR"/>
        </w:rPr>
        <w:t xml:space="preserve">es fermetures d'écoles </w:t>
      </w:r>
      <w:r w:rsidR="006B0332" w:rsidRPr="00905F17">
        <w:rPr>
          <w:rFonts w:ascii="Calibri" w:eastAsia="Times New Roman" w:hAnsi="Calibri" w:cs="Calibri"/>
          <w:color w:val="000000" w:themeColor="text1"/>
          <w:lang w:eastAsia="fr-FR"/>
        </w:rPr>
        <w:t>prive</w:t>
      </w:r>
      <w:r w:rsidR="1C83B9DF" w:rsidRPr="00905F17">
        <w:rPr>
          <w:rFonts w:ascii="Calibri" w:eastAsia="Times New Roman" w:hAnsi="Calibri" w:cs="Calibri"/>
          <w:color w:val="000000" w:themeColor="text1"/>
          <w:lang w:eastAsia="fr-FR"/>
        </w:rPr>
        <w:t>nt</w:t>
      </w:r>
      <w:r w:rsidR="006B0332" w:rsidRPr="00905F17">
        <w:rPr>
          <w:rFonts w:ascii="Calibri" w:eastAsia="Times New Roman" w:hAnsi="Calibri" w:cs="Calibri"/>
          <w:color w:val="000000" w:themeColor="text1"/>
          <w:lang w:eastAsia="fr-FR"/>
        </w:rPr>
        <w:t xml:space="preserve"> également</w:t>
      </w:r>
      <w:r w:rsidR="009C2F37" w:rsidRPr="00905F17">
        <w:rPr>
          <w:rFonts w:ascii="Calibri" w:eastAsia="Times New Roman" w:hAnsi="Calibri" w:cs="Calibri"/>
          <w:color w:val="000000" w:themeColor="text1"/>
          <w:lang w:eastAsia="fr-FR"/>
        </w:rPr>
        <w:t xml:space="preserve"> de nombreux enfants et jeunes de l'accès à des services essentiels </w:t>
      </w:r>
      <w:r w:rsidR="3E9A3BAC" w:rsidRPr="00905F17">
        <w:rPr>
          <w:rFonts w:ascii="Calibri" w:eastAsia="Times New Roman" w:hAnsi="Calibri" w:cs="Calibri"/>
          <w:color w:val="000000" w:themeColor="text1"/>
          <w:lang w:eastAsia="fr-FR"/>
        </w:rPr>
        <w:t>-</w:t>
      </w:r>
      <w:r w:rsidR="009C2F37" w:rsidRPr="00905F17">
        <w:rPr>
          <w:rFonts w:ascii="Calibri" w:eastAsia="Times New Roman" w:hAnsi="Calibri" w:cs="Calibri"/>
          <w:color w:val="000000" w:themeColor="text1"/>
          <w:lang w:eastAsia="fr-FR"/>
        </w:rPr>
        <w:t xml:space="preserve"> les repas scolaire</w:t>
      </w:r>
      <w:r w:rsidR="4E47236B" w:rsidRPr="00905F17">
        <w:rPr>
          <w:rFonts w:ascii="Calibri" w:eastAsia="Times New Roman" w:hAnsi="Calibri" w:cs="Calibri"/>
          <w:color w:val="000000" w:themeColor="text1"/>
          <w:lang w:eastAsia="fr-FR"/>
        </w:rPr>
        <w:t>s</w:t>
      </w:r>
      <w:r w:rsidR="006B0332" w:rsidRPr="00905F17">
        <w:rPr>
          <w:rFonts w:ascii="Calibri" w:eastAsia="Times New Roman" w:hAnsi="Calibri" w:cs="Calibri"/>
          <w:color w:val="000000" w:themeColor="text1"/>
          <w:lang w:eastAsia="fr-FR"/>
        </w:rPr>
        <w:t>,</w:t>
      </w:r>
      <w:r w:rsidR="00113F5D" w:rsidRPr="00905F17">
        <w:rPr>
          <w:rFonts w:ascii="Calibri" w:eastAsia="Times New Roman" w:hAnsi="Calibri" w:cs="Calibri"/>
          <w:color w:val="000000" w:themeColor="text1"/>
          <w:lang w:eastAsia="fr-FR"/>
        </w:rPr>
        <w:t xml:space="preserve"> la protection </w:t>
      </w:r>
      <w:r w:rsidR="00905F17" w:rsidRPr="00905F17">
        <w:rPr>
          <w:rFonts w:ascii="Calibri" w:eastAsia="Times New Roman" w:hAnsi="Calibri" w:cs="Calibri"/>
          <w:color w:val="000000" w:themeColor="text1"/>
          <w:lang w:eastAsia="fr-FR"/>
        </w:rPr>
        <w:t>sociale,</w:t>
      </w:r>
      <w:r w:rsidR="4A62E6D5" w:rsidRPr="00905F17">
        <w:rPr>
          <w:rFonts w:ascii="Calibri" w:eastAsia="Times New Roman" w:hAnsi="Calibri" w:cs="Calibri"/>
          <w:color w:val="000000" w:themeColor="text1"/>
          <w:lang w:eastAsia="fr-FR"/>
        </w:rPr>
        <w:t xml:space="preserve"> etc. - </w:t>
      </w:r>
      <w:r w:rsidR="337464B8" w:rsidRPr="00905F17">
        <w:rPr>
          <w:rFonts w:ascii="Calibri" w:eastAsia="Times New Roman" w:hAnsi="Calibri" w:cs="Calibri"/>
          <w:color w:val="000000" w:themeColor="text1"/>
          <w:lang w:eastAsia="fr-FR"/>
        </w:rPr>
        <w:t xml:space="preserve"> </w:t>
      </w:r>
      <w:r w:rsidR="00905F17" w:rsidRPr="00905F17">
        <w:rPr>
          <w:rFonts w:ascii="Calibri" w:eastAsia="Times New Roman" w:hAnsi="Calibri" w:cs="Calibri"/>
          <w:color w:val="000000" w:themeColor="text1"/>
          <w:lang w:eastAsia="fr-FR"/>
        </w:rPr>
        <w:t xml:space="preserve"> et</w:t>
      </w:r>
      <w:r w:rsidR="009C2F37" w:rsidRPr="00905F17">
        <w:rPr>
          <w:rFonts w:ascii="Calibri" w:eastAsia="Times New Roman" w:hAnsi="Calibri" w:cs="Calibri"/>
          <w:color w:val="000000" w:themeColor="text1"/>
          <w:lang w:eastAsia="fr-FR"/>
        </w:rPr>
        <w:t xml:space="preserve"> </w:t>
      </w:r>
      <w:r w:rsidR="2CE8757D" w:rsidRPr="00905F17">
        <w:rPr>
          <w:rFonts w:ascii="Calibri" w:eastAsia="Times New Roman" w:hAnsi="Calibri" w:cs="Calibri"/>
          <w:color w:val="000000" w:themeColor="text1"/>
          <w:lang w:eastAsia="fr-FR"/>
        </w:rPr>
        <w:t>ont des impacts psychos</w:t>
      </w:r>
      <w:r w:rsidR="44C85487" w:rsidRPr="00905F17">
        <w:rPr>
          <w:rFonts w:ascii="Calibri" w:eastAsia="Times New Roman" w:hAnsi="Calibri" w:cs="Calibri"/>
          <w:color w:val="000000" w:themeColor="text1"/>
          <w:lang w:eastAsia="fr-FR"/>
        </w:rPr>
        <w:t>ociaux</w:t>
      </w:r>
      <w:r w:rsidR="357752F7" w:rsidRPr="00905F17">
        <w:rPr>
          <w:rFonts w:ascii="Calibri" w:eastAsia="Times New Roman" w:hAnsi="Calibri" w:cs="Calibri"/>
          <w:color w:val="000000" w:themeColor="text1"/>
          <w:lang w:eastAsia="fr-FR"/>
        </w:rPr>
        <w:t xml:space="preserve"> importants sur les élèves.</w:t>
      </w:r>
      <w:r w:rsidR="357752F7" w:rsidRPr="34879FC7">
        <w:rPr>
          <w:rFonts w:ascii="Calibri" w:eastAsia="Calibri" w:hAnsi="Calibri" w:cs="Calibri"/>
          <w:color w:val="1F497D"/>
        </w:rPr>
        <w:t xml:space="preserve"> </w:t>
      </w:r>
      <w:r w:rsidR="009C2F37" w:rsidRPr="00905F17">
        <w:rPr>
          <w:rFonts w:ascii="Calibri" w:eastAsia="Times New Roman" w:hAnsi="Calibri" w:cs="Calibri"/>
          <w:color w:val="000000" w:themeColor="text1"/>
          <w:lang w:eastAsia="fr-FR"/>
        </w:rPr>
        <w:t xml:space="preserve">Si tous les </w:t>
      </w:r>
      <w:proofErr w:type="spellStart"/>
      <w:r w:rsidR="009C2F37" w:rsidRPr="3430CB81">
        <w:rPr>
          <w:rFonts w:eastAsia="Times New Roman"/>
          <w:color w:val="000000" w:themeColor="text1"/>
          <w:lang w:eastAsia="fr-FR"/>
        </w:rPr>
        <w:t>apprenant</w:t>
      </w:r>
      <w:r w:rsidR="009C2F37" w:rsidRPr="765CE236">
        <w:rPr>
          <w:color w:val="000000" w:themeColor="text1"/>
          <w:shd w:val="clear" w:color="auto" w:fill="FFFFFF"/>
        </w:rPr>
        <w:t>·e·s</w:t>
      </w:r>
      <w:proofErr w:type="spellEnd"/>
      <w:r w:rsidR="009C2F37" w:rsidRPr="00905F17">
        <w:rPr>
          <w:rFonts w:ascii="Calibri" w:eastAsia="Times New Roman" w:hAnsi="Calibri" w:cs="Calibri"/>
          <w:color w:val="000000" w:themeColor="text1"/>
          <w:lang w:eastAsia="fr-FR"/>
        </w:rPr>
        <w:t xml:space="preserve"> sont </w:t>
      </w:r>
      <w:proofErr w:type="spellStart"/>
      <w:r w:rsidR="009C2F37" w:rsidRPr="00905F17">
        <w:rPr>
          <w:rFonts w:ascii="Calibri" w:eastAsia="Times New Roman" w:hAnsi="Calibri" w:cs="Calibri"/>
          <w:color w:val="000000" w:themeColor="text1"/>
          <w:lang w:eastAsia="fr-FR"/>
        </w:rPr>
        <w:t>touché</w:t>
      </w:r>
      <w:r w:rsidR="009C2F37" w:rsidRPr="765CE236">
        <w:rPr>
          <w:color w:val="000000" w:themeColor="text1"/>
          <w:shd w:val="clear" w:color="auto" w:fill="FFFFFF"/>
        </w:rPr>
        <w:t>·e·</w:t>
      </w:r>
      <w:r w:rsidR="009C2F37" w:rsidRPr="00905F17">
        <w:rPr>
          <w:rFonts w:ascii="Calibri" w:eastAsia="Times New Roman" w:hAnsi="Calibri" w:cs="Calibri"/>
          <w:color w:val="000000" w:themeColor="text1"/>
          <w:lang w:eastAsia="fr-FR"/>
        </w:rPr>
        <w:t>s</w:t>
      </w:r>
      <w:proofErr w:type="spellEnd"/>
      <w:r w:rsidR="009C2F37" w:rsidRPr="00905F17">
        <w:rPr>
          <w:rFonts w:ascii="Calibri" w:eastAsia="Times New Roman" w:hAnsi="Calibri" w:cs="Calibri"/>
          <w:color w:val="000000" w:themeColor="text1"/>
          <w:lang w:eastAsia="fr-FR"/>
        </w:rPr>
        <w:t xml:space="preserve">, ce sont les plus marginalisés qui seront le plus durement </w:t>
      </w:r>
      <w:r w:rsidR="00113F5D" w:rsidRPr="00905F17">
        <w:rPr>
          <w:rFonts w:ascii="Calibri" w:eastAsia="Times New Roman" w:hAnsi="Calibri" w:cs="Calibri"/>
          <w:color w:val="000000" w:themeColor="text1"/>
          <w:lang w:eastAsia="fr-FR"/>
        </w:rPr>
        <w:t>affect</w:t>
      </w:r>
      <w:r w:rsidR="009C2F37" w:rsidRPr="00905F17">
        <w:rPr>
          <w:rFonts w:ascii="Calibri" w:eastAsia="Times New Roman" w:hAnsi="Calibri" w:cs="Calibri"/>
          <w:color w:val="000000" w:themeColor="text1"/>
          <w:lang w:eastAsia="fr-FR"/>
        </w:rPr>
        <w:t xml:space="preserve">és, et notamment les filles, </w:t>
      </w:r>
      <w:proofErr w:type="spellStart"/>
      <w:r w:rsidR="009C2F37" w:rsidRPr="00905F17">
        <w:rPr>
          <w:rFonts w:ascii="Calibri" w:eastAsia="Times New Roman" w:hAnsi="Calibri" w:cs="Calibri"/>
          <w:color w:val="000000" w:themeColor="text1"/>
          <w:lang w:eastAsia="fr-FR"/>
        </w:rPr>
        <w:t>Ies</w:t>
      </w:r>
      <w:proofErr w:type="spellEnd"/>
      <w:r w:rsidR="009C2F37" w:rsidRPr="00905F17">
        <w:rPr>
          <w:rFonts w:ascii="Calibri" w:eastAsia="Times New Roman" w:hAnsi="Calibri" w:cs="Calibri"/>
          <w:color w:val="000000" w:themeColor="text1"/>
          <w:lang w:eastAsia="fr-FR"/>
        </w:rPr>
        <w:t xml:space="preserve"> enfants et jeunes </w:t>
      </w:r>
      <w:r w:rsidR="60D9A9FF" w:rsidRPr="00905F17">
        <w:rPr>
          <w:rFonts w:ascii="Calibri" w:eastAsia="Times New Roman" w:hAnsi="Calibri" w:cs="Calibri"/>
          <w:color w:val="000000" w:themeColor="text1"/>
          <w:lang w:eastAsia="fr-FR"/>
        </w:rPr>
        <w:t xml:space="preserve">des familles </w:t>
      </w:r>
      <w:r w:rsidR="009C2F37" w:rsidRPr="00905F17">
        <w:rPr>
          <w:rFonts w:ascii="Calibri" w:eastAsia="Times New Roman" w:hAnsi="Calibri" w:cs="Calibri"/>
          <w:color w:val="000000" w:themeColor="text1"/>
          <w:lang w:eastAsia="fr-FR"/>
        </w:rPr>
        <w:t>à faible revenu, ceux qui vivent</w:t>
      </w:r>
      <w:r w:rsidR="00E80C37" w:rsidRPr="00905F17">
        <w:rPr>
          <w:rFonts w:ascii="Calibri" w:eastAsia="Times New Roman" w:hAnsi="Calibri" w:cs="Calibri"/>
          <w:color w:val="000000" w:themeColor="text1"/>
          <w:lang w:eastAsia="fr-FR"/>
        </w:rPr>
        <w:t xml:space="preserve"> sans parents,</w:t>
      </w:r>
      <w:r w:rsidR="009C2F37" w:rsidRPr="00905F17">
        <w:rPr>
          <w:rFonts w:ascii="Calibri" w:eastAsia="Times New Roman" w:hAnsi="Calibri" w:cs="Calibri"/>
          <w:color w:val="000000" w:themeColor="text1"/>
          <w:lang w:eastAsia="fr-FR"/>
        </w:rPr>
        <w:t xml:space="preserve"> dans les milieux ruraux</w:t>
      </w:r>
      <w:r w:rsidR="00E80C37" w:rsidRPr="00905F17">
        <w:rPr>
          <w:rFonts w:ascii="Calibri" w:eastAsia="Times New Roman" w:hAnsi="Calibri" w:cs="Calibri"/>
          <w:color w:val="000000" w:themeColor="text1"/>
          <w:lang w:eastAsia="fr-FR"/>
        </w:rPr>
        <w:t xml:space="preserve"> ou sans accès aux soins</w:t>
      </w:r>
      <w:r w:rsidR="009C2F37" w:rsidRPr="00905F17">
        <w:rPr>
          <w:rFonts w:ascii="Calibri" w:eastAsia="Times New Roman" w:hAnsi="Calibri" w:cs="Calibri"/>
          <w:color w:val="000000" w:themeColor="text1"/>
          <w:lang w:eastAsia="fr-FR"/>
        </w:rPr>
        <w:t>, les enfants et jeunes réfugiés, les personnes en situation de handica</w:t>
      </w:r>
      <w:r w:rsidR="00905F17">
        <w:rPr>
          <w:rFonts w:ascii="Calibri" w:eastAsia="Times New Roman" w:hAnsi="Calibri" w:cs="Calibri"/>
          <w:color w:val="000000" w:themeColor="text1"/>
          <w:lang w:eastAsia="fr-FR"/>
        </w:rPr>
        <w:t>p.</w:t>
      </w:r>
    </w:p>
    <w:p w14:paraId="7307BB6E" w14:textId="6324342E" w:rsidR="00E80C37" w:rsidRDefault="00E80C37" w:rsidP="00E80C37">
      <w:pPr>
        <w:spacing w:after="0" w:line="240" w:lineRule="auto"/>
        <w:jc w:val="both"/>
        <w:rPr>
          <w:rFonts w:ascii="Calibri" w:eastAsia="Times New Roman" w:hAnsi="Calibri" w:cs="Calibri"/>
          <w:color w:val="000000"/>
          <w:lang w:eastAsia="fr-FR"/>
        </w:rPr>
      </w:pPr>
      <w:r w:rsidRPr="34879FC7">
        <w:rPr>
          <w:rFonts w:ascii="Calibri" w:eastAsia="Times New Roman" w:hAnsi="Calibri" w:cs="Calibri"/>
          <w:color w:val="000000" w:themeColor="text1"/>
          <w:lang w:eastAsia="fr-FR"/>
        </w:rPr>
        <w:t>Alors que la crise avance rapidement</w:t>
      </w:r>
      <w:r w:rsidR="00113F5D" w:rsidRPr="34879FC7">
        <w:rPr>
          <w:rFonts w:ascii="Calibri" w:eastAsia="Times New Roman" w:hAnsi="Calibri" w:cs="Calibri"/>
          <w:color w:val="000000" w:themeColor="text1"/>
          <w:lang w:eastAsia="fr-FR"/>
        </w:rPr>
        <w:t xml:space="preserve"> et que la durée de la fermeture des écoles reste encore incertaine</w:t>
      </w:r>
      <w:r w:rsidRPr="34879FC7">
        <w:rPr>
          <w:rFonts w:ascii="Calibri" w:eastAsia="Times New Roman" w:hAnsi="Calibri" w:cs="Calibri"/>
          <w:color w:val="000000" w:themeColor="text1"/>
          <w:lang w:eastAsia="fr-FR"/>
        </w:rPr>
        <w:t xml:space="preserve">, de nombreuses méthodes d’apprentissage </w:t>
      </w:r>
      <w:r w:rsidR="00113F5D" w:rsidRPr="34879FC7">
        <w:rPr>
          <w:rFonts w:ascii="Calibri" w:eastAsia="Times New Roman" w:hAnsi="Calibri" w:cs="Calibri"/>
          <w:color w:val="000000" w:themeColor="text1"/>
          <w:lang w:eastAsia="fr-FR"/>
        </w:rPr>
        <w:t>alternati</w:t>
      </w:r>
      <w:r w:rsidR="09934722" w:rsidRPr="34879FC7">
        <w:rPr>
          <w:rFonts w:ascii="Calibri" w:eastAsia="Times New Roman" w:hAnsi="Calibri" w:cs="Calibri"/>
          <w:color w:val="000000" w:themeColor="text1"/>
          <w:lang w:eastAsia="fr-FR"/>
        </w:rPr>
        <w:t>f</w:t>
      </w:r>
      <w:r w:rsidR="00113F5D" w:rsidRPr="34879FC7">
        <w:rPr>
          <w:rFonts w:ascii="Calibri" w:eastAsia="Times New Roman" w:hAnsi="Calibri" w:cs="Calibri"/>
          <w:color w:val="000000" w:themeColor="text1"/>
          <w:lang w:eastAsia="fr-FR"/>
        </w:rPr>
        <w:t xml:space="preserve"> </w:t>
      </w:r>
      <w:r w:rsidRPr="34879FC7">
        <w:rPr>
          <w:rFonts w:ascii="Calibri" w:eastAsia="Times New Roman" w:hAnsi="Calibri" w:cs="Calibri"/>
          <w:color w:val="000000" w:themeColor="text1"/>
          <w:lang w:eastAsia="fr-FR"/>
        </w:rPr>
        <w:t>à distance sont développées et mises en œuvre dans les pays en développement, mais il est constaté une insuffisance criante de mesures visant à assurer un</w:t>
      </w:r>
      <w:r w:rsidR="00113F5D" w:rsidRPr="34879FC7">
        <w:rPr>
          <w:rFonts w:ascii="Calibri" w:eastAsia="Times New Roman" w:hAnsi="Calibri" w:cs="Calibri"/>
          <w:color w:val="000000" w:themeColor="text1"/>
          <w:lang w:eastAsia="fr-FR"/>
        </w:rPr>
        <w:t>e éducation</w:t>
      </w:r>
      <w:r w:rsidRPr="34879FC7">
        <w:rPr>
          <w:rFonts w:ascii="Calibri" w:eastAsia="Times New Roman" w:hAnsi="Calibri" w:cs="Calibri"/>
          <w:color w:val="000000" w:themeColor="text1"/>
          <w:lang w:eastAsia="fr-FR"/>
        </w:rPr>
        <w:t xml:space="preserve"> de qualité </w:t>
      </w:r>
      <w:r w:rsidR="00113F5D" w:rsidRPr="34879FC7">
        <w:rPr>
          <w:rFonts w:ascii="Calibri" w:eastAsia="Times New Roman" w:hAnsi="Calibri" w:cs="Calibri"/>
          <w:color w:val="000000" w:themeColor="text1"/>
          <w:lang w:eastAsia="fr-FR"/>
        </w:rPr>
        <w:t>à</w:t>
      </w:r>
      <w:r w:rsidRPr="34879FC7">
        <w:rPr>
          <w:rFonts w:ascii="Calibri" w:eastAsia="Times New Roman" w:hAnsi="Calibri" w:cs="Calibri"/>
          <w:color w:val="000000" w:themeColor="text1"/>
          <w:lang w:eastAsia="fr-FR"/>
        </w:rPr>
        <w:t xml:space="preserve"> tous les enfants et les jeunes, à soutenir</w:t>
      </w:r>
      <w:r w:rsidR="6AF14F1D" w:rsidRPr="34879FC7">
        <w:rPr>
          <w:rFonts w:ascii="Calibri" w:eastAsia="Times New Roman" w:hAnsi="Calibri" w:cs="Calibri"/>
          <w:color w:val="000000" w:themeColor="text1"/>
          <w:lang w:eastAsia="fr-FR"/>
        </w:rPr>
        <w:t>, former, accompagner</w:t>
      </w:r>
      <w:r w:rsidRPr="34879FC7">
        <w:rPr>
          <w:rFonts w:ascii="Calibri" w:eastAsia="Times New Roman" w:hAnsi="Calibri" w:cs="Calibri"/>
          <w:color w:val="000000" w:themeColor="text1"/>
          <w:lang w:eastAsia="fr-FR"/>
        </w:rPr>
        <w:t xml:space="preserve"> les </w:t>
      </w:r>
      <w:proofErr w:type="spellStart"/>
      <w:r w:rsidRPr="34879FC7">
        <w:rPr>
          <w:rFonts w:ascii="Calibri" w:eastAsia="Times New Roman" w:hAnsi="Calibri" w:cs="Calibri"/>
          <w:color w:val="000000" w:themeColor="text1"/>
          <w:lang w:eastAsia="fr-FR"/>
        </w:rPr>
        <w:t>enseignant·e·s</w:t>
      </w:r>
      <w:proofErr w:type="spellEnd"/>
      <w:r w:rsidRPr="34879FC7">
        <w:rPr>
          <w:rFonts w:ascii="Calibri" w:eastAsia="Times New Roman" w:hAnsi="Calibri" w:cs="Calibri"/>
          <w:color w:val="000000" w:themeColor="text1"/>
          <w:lang w:eastAsia="fr-FR"/>
        </w:rPr>
        <w:t xml:space="preserve"> et veiller à ce que personne ne soit laissé pour compte. </w:t>
      </w:r>
      <w:r w:rsidR="006B0332" w:rsidRPr="34879FC7">
        <w:rPr>
          <w:rFonts w:ascii="Calibri" w:eastAsia="Times New Roman" w:hAnsi="Calibri" w:cs="Calibri"/>
          <w:color w:val="000000" w:themeColor="text1"/>
          <w:lang w:eastAsia="fr-FR"/>
        </w:rPr>
        <w:t>Par</w:t>
      </w:r>
      <w:r w:rsidR="00905F17" w:rsidRPr="34879FC7">
        <w:rPr>
          <w:rFonts w:ascii="Calibri" w:eastAsia="Times New Roman" w:hAnsi="Calibri" w:cs="Calibri"/>
          <w:color w:val="000000" w:themeColor="text1"/>
          <w:lang w:eastAsia="fr-FR"/>
        </w:rPr>
        <w:t xml:space="preserve"> </w:t>
      </w:r>
      <w:r w:rsidR="006B0332" w:rsidRPr="34879FC7">
        <w:rPr>
          <w:rFonts w:ascii="Calibri" w:eastAsia="Times New Roman" w:hAnsi="Calibri" w:cs="Calibri"/>
          <w:color w:val="000000" w:themeColor="text1"/>
          <w:lang w:eastAsia="fr-FR"/>
        </w:rPr>
        <w:t xml:space="preserve">ailleurs, certaines entreprises profitent du contexte pour proposer des services éducatifs payants à but lucratif, au risque d’un engouffrement des marchands de l’éducation dans les solutions d’enseignement alternatif et sur le long terme d’une forte </w:t>
      </w:r>
      <w:r w:rsidR="00905F17" w:rsidRPr="34879FC7">
        <w:rPr>
          <w:rFonts w:ascii="Calibri" w:eastAsia="Times New Roman" w:hAnsi="Calibri" w:cs="Calibri"/>
          <w:color w:val="000000" w:themeColor="text1"/>
          <w:lang w:eastAsia="fr-FR"/>
        </w:rPr>
        <w:t>implication</w:t>
      </w:r>
      <w:r w:rsidR="006B0332" w:rsidRPr="34879FC7">
        <w:rPr>
          <w:rFonts w:ascii="Calibri" w:eastAsia="Times New Roman" w:hAnsi="Calibri" w:cs="Calibri"/>
          <w:color w:val="000000" w:themeColor="text1"/>
          <w:lang w:eastAsia="fr-FR"/>
        </w:rPr>
        <w:t xml:space="preserve"> </w:t>
      </w:r>
      <w:r w:rsidR="00905F17" w:rsidRPr="34879FC7">
        <w:rPr>
          <w:rFonts w:ascii="Calibri" w:eastAsia="Times New Roman" w:hAnsi="Calibri" w:cs="Calibri"/>
          <w:color w:val="000000" w:themeColor="text1"/>
          <w:lang w:eastAsia="fr-FR"/>
        </w:rPr>
        <w:t>du</w:t>
      </w:r>
      <w:r w:rsidR="006B0332" w:rsidRPr="34879FC7">
        <w:rPr>
          <w:rFonts w:ascii="Calibri" w:eastAsia="Times New Roman" w:hAnsi="Calibri" w:cs="Calibri"/>
          <w:color w:val="000000" w:themeColor="text1"/>
          <w:lang w:eastAsia="fr-FR"/>
        </w:rPr>
        <w:t xml:space="preserve"> secteur commercial dans l’éducation et les systèmes d’enseignement publics</w:t>
      </w:r>
      <w:r w:rsidR="57F2F34C" w:rsidRPr="34879FC7">
        <w:rPr>
          <w:rFonts w:ascii="Calibri" w:eastAsia="Times New Roman" w:hAnsi="Calibri" w:cs="Calibri"/>
          <w:color w:val="000000" w:themeColor="text1"/>
          <w:lang w:eastAsia="fr-FR"/>
        </w:rPr>
        <w:t xml:space="preserve"> faiblement dotés</w:t>
      </w:r>
      <w:r w:rsidR="006B0332" w:rsidRPr="34879FC7">
        <w:rPr>
          <w:rFonts w:ascii="Calibri" w:eastAsia="Times New Roman" w:hAnsi="Calibri" w:cs="Calibri"/>
          <w:color w:val="000000" w:themeColor="text1"/>
          <w:lang w:eastAsia="fr-FR"/>
        </w:rPr>
        <w:t>.</w:t>
      </w:r>
    </w:p>
    <w:p w14:paraId="0AAE4D0C" w14:textId="07B74EB4" w:rsidR="000C0995" w:rsidRPr="000C0995" w:rsidRDefault="000C0995" w:rsidP="31DAEF96">
      <w:pPr>
        <w:spacing w:after="0" w:line="240" w:lineRule="auto"/>
        <w:jc w:val="both"/>
        <w:rPr>
          <w:rFonts w:ascii="Times New Roman" w:eastAsia="Times New Roman" w:hAnsi="Times New Roman" w:cs="Times New Roman"/>
          <w:sz w:val="24"/>
          <w:szCs w:val="24"/>
          <w:lang w:eastAsia="fr-FR"/>
        </w:rPr>
      </w:pPr>
      <w:r w:rsidRPr="34879FC7">
        <w:rPr>
          <w:rFonts w:ascii="Calibri" w:eastAsia="Times New Roman" w:hAnsi="Calibri" w:cs="Calibri"/>
          <w:color w:val="000000" w:themeColor="text1"/>
          <w:lang w:eastAsia="fr-FR"/>
        </w:rPr>
        <w:t xml:space="preserve">Face à la pandémie, les organisations de la société civile – en collaboration avec toutes les parties prenantes de l’éducation </w:t>
      </w:r>
      <w:r w:rsidR="1DE46560" w:rsidRPr="34879FC7">
        <w:rPr>
          <w:rFonts w:ascii="Calibri" w:eastAsia="Times New Roman" w:hAnsi="Calibri" w:cs="Calibri"/>
          <w:color w:val="000000" w:themeColor="text1"/>
          <w:lang w:eastAsia="fr-FR"/>
        </w:rPr>
        <w:t>–</w:t>
      </w:r>
      <w:r w:rsidRPr="34879FC7">
        <w:rPr>
          <w:rFonts w:ascii="Calibri" w:eastAsia="Times New Roman" w:hAnsi="Calibri" w:cs="Calibri"/>
          <w:color w:val="000000" w:themeColor="text1"/>
          <w:lang w:eastAsia="fr-FR"/>
        </w:rPr>
        <w:t xml:space="preserve"> travaillent sans relâche, là où c’est possible, pour soutenir et assurer la continuité éducative, protéger et assurer le bien-être des élèves et des personnels éducatifs et promouvoir l’éducation comme un levier fondamental de prévention et d’information sanitaire dans </w:t>
      </w:r>
      <w:proofErr w:type="gramStart"/>
      <w:r w:rsidRPr="34879FC7">
        <w:rPr>
          <w:rFonts w:ascii="Calibri" w:eastAsia="Times New Roman" w:hAnsi="Calibri" w:cs="Calibri"/>
          <w:color w:val="000000" w:themeColor="text1"/>
          <w:lang w:eastAsia="fr-FR"/>
        </w:rPr>
        <w:t>les</w:t>
      </w:r>
      <w:proofErr w:type="gramEnd"/>
      <w:r w:rsidRPr="34879FC7">
        <w:rPr>
          <w:rFonts w:ascii="Calibri" w:eastAsia="Times New Roman" w:hAnsi="Calibri" w:cs="Calibri"/>
          <w:color w:val="000000" w:themeColor="text1"/>
          <w:lang w:eastAsia="fr-FR"/>
        </w:rPr>
        <w:t xml:space="preserve"> lieux touchés par le COVID-19.</w:t>
      </w:r>
    </w:p>
    <w:p w14:paraId="5BCE6FFE" w14:textId="77777777" w:rsidR="000C0995" w:rsidRPr="002B6FD0" w:rsidRDefault="000C0995" w:rsidP="00E80C37">
      <w:pPr>
        <w:spacing w:after="0" w:line="240" w:lineRule="auto"/>
        <w:jc w:val="both"/>
        <w:rPr>
          <w:rFonts w:ascii="Times New Roman" w:eastAsia="Times New Roman" w:hAnsi="Times New Roman" w:cs="Times New Roman"/>
          <w:sz w:val="24"/>
          <w:szCs w:val="24"/>
          <w:lang w:eastAsia="fr-FR"/>
        </w:rPr>
      </w:pPr>
    </w:p>
    <w:p w14:paraId="19AB4AAD" w14:textId="77777777" w:rsidR="000C0995" w:rsidRPr="000C0995" w:rsidRDefault="000C0995" w:rsidP="34879FC7">
      <w:pPr>
        <w:spacing w:after="0" w:line="240" w:lineRule="auto"/>
        <w:jc w:val="both"/>
        <w:rPr>
          <w:rFonts w:eastAsia="Times New Roman"/>
          <w:b/>
          <w:bCs/>
          <w:i/>
          <w:iCs/>
        </w:rPr>
      </w:pPr>
      <w:r w:rsidRPr="34879FC7">
        <w:rPr>
          <w:rFonts w:eastAsia="Times New Roman"/>
          <w:b/>
          <w:bCs/>
          <w:i/>
          <w:iCs/>
        </w:rPr>
        <w:t>Possibles éléments de réponse face à ces impacts</w:t>
      </w:r>
    </w:p>
    <w:p w14:paraId="5B5C9BCC" w14:textId="7CC95379" w:rsidR="000C0995" w:rsidRDefault="006B0332" w:rsidP="000C0995">
      <w:pPr>
        <w:spacing w:after="0"/>
        <w:jc w:val="both"/>
      </w:pPr>
      <w:r w:rsidRPr="34879FC7">
        <w:rPr>
          <w:rFonts w:ascii="Calibri" w:eastAsia="Times New Roman" w:hAnsi="Calibri" w:cs="Calibri"/>
          <w:color w:val="000000" w:themeColor="text1"/>
          <w:lang w:eastAsia="fr-FR"/>
        </w:rPr>
        <w:t xml:space="preserve">L’égalité de </w:t>
      </w:r>
      <w:proofErr w:type="spellStart"/>
      <w:r w:rsidRPr="34879FC7">
        <w:rPr>
          <w:rFonts w:ascii="Calibri" w:eastAsia="Times New Roman" w:hAnsi="Calibri" w:cs="Calibri"/>
          <w:color w:val="000000" w:themeColor="text1"/>
          <w:lang w:eastAsia="fr-FR"/>
        </w:rPr>
        <w:t>tou·te·s</w:t>
      </w:r>
      <w:proofErr w:type="spellEnd"/>
      <w:r w:rsidRPr="34879FC7">
        <w:rPr>
          <w:rFonts w:ascii="Calibri" w:eastAsia="Times New Roman" w:hAnsi="Calibri" w:cs="Calibri"/>
          <w:color w:val="000000" w:themeColor="text1"/>
          <w:lang w:eastAsia="fr-FR"/>
        </w:rPr>
        <w:t xml:space="preserve"> dans l’accès au droit à l'éducation et aux services publics éducatifs est fondamentale afin que cette crise ne creuse pas les inégalités.</w:t>
      </w:r>
      <w:r>
        <w:t xml:space="preserve"> </w:t>
      </w:r>
      <w:r w:rsidRPr="34879FC7">
        <w:rPr>
          <w:rFonts w:ascii="Calibri" w:eastAsia="Times New Roman" w:hAnsi="Calibri" w:cs="Calibri"/>
          <w:color w:val="000000" w:themeColor="text1"/>
          <w:lang w:eastAsia="fr-FR"/>
        </w:rPr>
        <w:t>Par ailleurs, le rôle de l’éducation pour la sensibilisation aux gestes barrière</w:t>
      </w:r>
      <w:r w:rsidR="3F06A20C" w:rsidRPr="34879FC7">
        <w:rPr>
          <w:rFonts w:ascii="Calibri" w:eastAsia="Times New Roman" w:hAnsi="Calibri" w:cs="Calibri"/>
          <w:color w:val="000000" w:themeColor="text1"/>
          <w:lang w:eastAsia="fr-FR"/>
        </w:rPr>
        <w:t>s</w:t>
      </w:r>
      <w:r w:rsidRPr="34879FC7">
        <w:rPr>
          <w:rFonts w:ascii="Calibri" w:eastAsia="Times New Roman" w:hAnsi="Calibri" w:cs="Calibri"/>
          <w:color w:val="000000" w:themeColor="text1"/>
          <w:lang w:eastAsia="fr-FR"/>
        </w:rPr>
        <w:t>, la prévention sanitaire ainsi que la diffusion d’informations pour élever le niveau des pratiques de santé et le changement de comportement est crucial dans la réponse au Covid-19.</w:t>
      </w:r>
      <w:r>
        <w:t xml:space="preserve"> </w:t>
      </w:r>
    </w:p>
    <w:p w14:paraId="0AD1CFDB" w14:textId="34AFBBF3" w:rsidR="002B6FD0" w:rsidRPr="002B6FD0" w:rsidRDefault="002B6FD0" w:rsidP="34879FC7">
      <w:pPr>
        <w:jc w:val="both"/>
        <w:rPr>
          <w:rFonts w:ascii="Calibri" w:eastAsia="Times New Roman" w:hAnsi="Calibri" w:cs="Calibri"/>
          <w:color w:val="000000" w:themeColor="text1"/>
          <w:lang w:eastAsia="fr-FR"/>
        </w:rPr>
      </w:pPr>
      <w:r w:rsidRPr="34879FC7">
        <w:rPr>
          <w:rFonts w:ascii="Calibri" w:eastAsia="Times New Roman" w:hAnsi="Calibri" w:cs="Calibri"/>
          <w:color w:val="000000" w:themeColor="text1"/>
          <w:lang w:eastAsia="fr-FR"/>
        </w:rPr>
        <w:t>L’éducation</w:t>
      </w:r>
      <w:r w:rsidR="01FF6A95" w:rsidRPr="34879FC7">
        <w:rPr>
          <w:rFonts w:ascii="Calibri" w:eastAsia="Times New Roman" w:hAnsi="Calibri" w:cs="Calibri"/>
          <w:color w:val="000000" w:themeColor="text1"/>
          <w:lang w:eastAsia="fr-FR"/>
        </w:rPr>
        <w:t xml:space="preserve">, </w:t>
      </w:r>
      <w:r w:rsidRPr="34879FC7">
        <w:rPr>
          <w:rFonts w:ascii="Calibri" w:eastAsia="Times New Roman" w:hAnsi="Calibri" w:cs="Calibri"/>
          <w:color w:val="000000" w:themeColor="text1"/>
          <w:lang w:eastAsia="fr-FR"/>
        </w:rPr>
        <w:t>formelle et non formelle</w:t>
      </w:r>
      <w:r w:rsidR="386D38B8" w:rsidRPr="34879FC7">
        <w:rPr>
          <w:rFonts w:ascii="Calibri" w:eastAsia="Times New Roman" w:hAnsi="Calibri" w:cs="Calibri"/>
          <w:color w:val="000000" w:themeColor="text1"/>
          <w:lang w:eastAsia="fr-FR"/>
        </w:rPr>
        <w:t>,</w:t>
      </w:r>
      <w:r w:rsidRPr="34879FC7">
        <w:rPr>
          <w:rFonts w:ascii="Calibri" w:eastAsia="Times New Roman" w:hAnsi="Calibri" w:cs="Calibri"/>
          <w:color w:val="000000" w:themeColor="text1"/>
          <w:lang w:eastAsia="fr-FR"/>
        </w:rPr>
        <w:t xml:space="preserve"> et la formation</w:t>
      </w:r>
      <w:r w:rsidR="08406C39" w:rsidRPr="34879FC7">
        <w:rPr>
          <w:rFonts w:ascii="Calibri" w:eastAsia="Times New Roman" w:hAnsi="Calibri" w:cs="Calibri"/>
          <w:color w:val="000000" w:themeColor="text1"/>
          <w:lang w:eastAsia="fr-FR"/>
        </w:rPr>
        <w:t>,</w:t>
      </w:r>
      <w:r w:rsidRPr="34879FC7">
        <w:rPr>
          <w:rFonts w:ascii="Calibri" w:eastAsia="Times New Roman" w:hAnsi="Calibri" w:cs="Calibri"/>
          <w:color w:val="000000" w:themeColor="text1"/>
          <w:lang w:eastAsia="fr-FR"/>
        </w:rPr>
        <w:t xml:space="preserve"> dans les situations d’urgence</w:t>
      </w:r>
      <w:r w:rsidR="480EFFFF" w:rsidRPr="34879FC7">
        <w:rPr>
          <w:rFonts w:ascii="Calibri" w:eastAsia="Times New Roman" w:hAnsi="Calibri" w:cs="Calibri"/>
          <w:color w:val="000000" w:themeColor="text1"/>
          <w:lang w:eastAsia="fr-FR"/>
        </w:rPr>
        <w:t>,</w:t>
      </w:r>
      <w:r w:rsidRPr="34879FC7">
        <w:rPr>
          <w:rFonts w:ascii="Calibri" w:eastAsia="Times New Roman" w:hAnsi="Calibri" w:cs="Calibri"/>
          <w:color w:val="000000" w:themeColor="text1"/>
          <w:lang w:eastAsia="fr-FR"/>
        </w:rPr>
        <w:t xml:space="preserve"> doi</w:t>
      </w:r>
      <w:r w:rsidR="062427CF" w:rsidRPr="34879FC7">
        <w:rPr>
          <w:rFonts w:ascii="Calibri" w:eastAsia="Times New Roman" w:hAnsi="Calibri" w:cs="Calibri"/>
          <w:color w:val="000000" w:themeColor="text1"/>
          <w:lang w:eastAsia="fr-FR"/>
        </w:rPr>
        <w:t>vent</w:t>
      </w:r>
      <w:r w:rsidRPr="34879FC7">
        <w:rPr>
          <w:rFonts w:ascii="Calibri" w:eastAsia="Times New Roman" w:hAnsi="Calibri" w:cs="Calibri"/>
          <w:color w:val="000000" w:themeColor="text1"/>
          <w:lang w:eastAsia="fr-FR"/>
        </w:rPr>
        <w:t xml:space="preserve"> être intégrée</w:t>
      </w:r>
      <w:r w:rsidR="79C3731C" w:rsidRPr="34879FC7">
        <w:rPr>
          <w:rFonts w:ascii="Calibri" w:eastAsia="Times New Roman" w:hAnsi="Calibri" w:cs="Calibri"/>
          <w:color w:val="000000" w:themeColor="text1"/>
          <w:lang w:eastAsia="fr-FR"/>
        </w:rPr>
        <w:t>s</w:t>
      </w:r>
      <w:r w:rsidRPr="34879FC7">
        <w:rPr>
          <w:rFonts w:ascii="Calibri" w:eastAsia="Times New Roman" w:hAnsi="Calibri" w:cs="Calibri"/>
          <w:color w:val="000000" w:themeColor="text1"/>
          <w:lang w:eastAsia="fr-FR"/>
        </w:rPr>
        <w:t xml:space="preserve"> dans la réponse au </w:t>
      </w:r>
      <w:proofErr w:type="spellStart"/>
      <w:r w:rsidRPr="34879FC7">
        <w:rPr>
          <w:rFonts w:ascii="Calibri" w:eastAsia="Times New Roman" w:hAnsi="Calibri" w:cs="Calibri"/>
          <w:color w:val="000000" w:themeColor="text1"/>
          <w:lang w:eastAsia="fr-FR"/>
        </w:rPr>
        <w:t>Covid</w:t>
      </w:r>
      <w:proofErr w:type="spellEnd"/>
      <w:r w:rsidRPr="34879FC7">
        <w:rPr>
          <w:rFonts w:ascii="Calibri" w:eastAsia="Times New Roman" w:hAnsi="Calibri" w:cs="Calibri"/>
          <w:color w:val="000000" w:themeColor="text1"/>
          <w:lang w:eastAsia="fr-FR"/>
        </w:rPr>
        <w:t xml:space="preserve"> à l’échelle mondiale et des plans d’urgence doivent être prêts à relever le défi, dans le respect du droit à l’éducation et avec une attention particulière aux populations les plus marginalisées, et notamment les filles et les femmes. Des solutions telles que des apprentissages alternatifs de qualité à distance, la basse et la moyenne technologie pour diffuser des contenus et informer doivent être explorées, adaptées aux exigences du contexte et aux capacités variables des </w:t>
      </w:r>
      <w:proofErr w:type="spellStart"/>
      <w:r w:rsidRPr="34879FC7">
        <w:rPr>
          <w:rFonts w:ascii="Calibri" w:eastAsia="Times New Roman" w:hAnsi="Calibri" w:cs="Calibri"/>
          <w:color w:val="000000" w:themeColor="text1"/>
          <w:lang w:eastAsia="fr-FR"/>
        </w:rPr>
        <w:t>étudiant·e·s</w:t>
      </w:r>
      <w:proofErr w:type="spellEnd"/>
      <w:r w:rsidRPr="34879FC7">
        <w:rPr>
          <w:rFonts w:ascii="Calibri" w:eastAsia="Times New Roman" w:hAnsi="Calibri" w:cs="Calibri"/>
          <w:color w:val="000000" w:themeColor="text1"/>
          <w:lang w:eastAsia="fr-FR"/>
        </w:rPr>
        <w:t xml:space="preserve">, mises à disposition gratuitement pour assurer une éducation inclusive de qualité pour </w:t>
      </w:r>
      <w:proofErr w:type="spellStart"/>
      <w:r w:rsidRPr="34879FC7">
        <w:rPr>
          <w:rFonts w:ascii="Calibri" w:eastAsia="Times New Roman" w:hAnsi="Calibri" w:cs="Calibri"/>
          <w:color w:val="000000" w:themeColor="text1"/>
          <w:lang w:eastAsia="fr-FR"/>
        </w:rPr>
        <w:t>tout·e·s</w:t>
      </w:r>
      <w:proofErr w:type="spellEnd"/>
      <w:r w:rsidRPr="34879FC7">
        <w:rPr>
          <w:rFonts w:ascii="Calibri" w:eastAsia="Times New Roman" w:hAnsi="Calibri" w:cs="Calibri"/>
          <w:color w:val="000000" w:themeColor="text1"/>
          <w:lang w:eastAsia="fr-FR"/>
        </w:rPr>
        <w:t>. </w:t>
      </w:r>
    </w:p>
    <w:p w14:paraId="2E1FC9DE" w14:textId="77777777" w:rsidR="000C0995" w:rsidRDefault="000C0995" w:rsidP="34879FC7">
      <w:pPr>
        <w:spacing w:after="0"/>
        <w:rPr>
          <w:rFonts w:eastAsia="Times New Roman"/>
          <w:b/>
          <w:bCs/>
          <w:i/>
          <w:iCs/>
        </w:rPr>
      </w:pPr>
      <w:r w:rsidRPr="34879FC7">
        <w:rPr>
          <w:rFonts w:eastAsia="Times New Roman"/>
          <w:b/>
          <w:bCs/>
          <w:i/>
          <w:iCs/>
        </w:rPr>
        <w:t>Propositions d’action</w:t>
      </w:r>
      <w:r w:rsidR="00905F17" w:rsidRPr="34879FC7">
        <w:rPr>
          <w:rFonts w:eastAsia="Times New Roman"/>
          <w:b/>
          <w:bCs/>
          <w:i/>
          <w:iCs/>
        </w:rPr>
        <w:t>s</w:t>
      </w:r>
      <w:r w:rsidRPr="34879FC7">
        <w:rPr>
          <w:rFonts w:eastAsia="Times New Roman"/>
          <w:b/>
          <w:bCs/>
          <w:i/>
          <w:iCs/>
        </w:rPr>
        <w:t xml:space="preserve"> ou recommandations à porter</w:t>
      </w:r>
    </w:p>
    <w:p w14:paraId="1490242A" w14:textId="4B3C7470" w:rsidR="000C0995" w:rsidRPr="000C0995" w:rsidRDefault="000C0995" w:rsidP="00905F17">
      <w:pPr>
        <w:spacing w:after="0"/>
        <w:jc w:val="both"/>
        <w:rPr>
          <w:rFonts w:eastAsia="Times New Roman"/>
        </w:rPr>
      </w:pPr>
      <w:r w:rsidRPr="34879FC7">
        <w:rPr>
          <w:rFonts w:eastAsia="Times New Roman"/>
        </w:rPr>
        <w:t>La France doit intégrer</w:t>
      </w:r>
      <w:r w:rsidR="0099706C" w:rsidRPr="34879FC7">
        <w:rPr>
          <w:rFonts w:eastAsia="Times New Roman"/>
        </w:rPr>
        <w:t xml:space="preserve"> - en collaboration avec toutes les parties prenantes - </w:t>
      </w:r>
      <w:r w:rsidRPr="34879FC7">
        <w:rPr>
          <w:rFonts w:eastAsia="Times New Roman"/>
        </w:rPr>
        <w:t>l’éducation de qualité dans sa politique de coopération en réponse au Covid-19</w:t>
      </w:r>
      <w:r w:rsidR="0099706C" w:rsidRPr="34879FC7">
        <w:rPr>
          <w:rFonts w:eastAsia="Times New Roman"/>
        </w:rPr>
        <w:t>, en</w:t>
      </w:r>
      <w:r w:rsidRPr="34879FC7">
        <w:rPr>
          <w:rFonts w:eastAsia="Times New Roman"/>
        </w:rPr>
        <w:t xml:space="preserve"> protége</w:t>
      </w:r>
      <w:r w:rsidR="0099706C" w:rsidRPr="34879FC7">
        <w:rPr>
          <w:rFonts w:eastAsia="Times New Roman"/>
        </w:rPr>
        <w:t>ant</w:t>
      </w:r>
      <w:r w:rsidRPr="34879FC7">
        <w:rPr>
          <w:rFonts w:eastAsia="Times New Roman"/>
        </w:rPr>
        <w:t xml:space="preserve"> les progrès réalisés en faveur des plus </w:t>
      </w:r>
      <w:proofErr w:type="spellStart"/>
      <w:r w:rsidRPr="34879FC7">
        <w:rPr>
          <w:rFonts w:eastAsia="Times New Roman"/>
        </w:rPr>
        <w:t>marginalisé</w:t>
      </w:r>
      <w:r w:rsidR="325C84C1" w:rsidRPr="34879FC7">
        <w:rPr>
          <w:rFonts w:eastAsia="Times New Roman"/>
        </w:rPr>
        <w:t>.</w:t>
      </w:r>
      <w:proofErr w:type="gramStart"/>
      <w:r w:rsidR="325C84C1" w:rsidRPr="34879FC7">
        <w:rPr>
          <w:rFonts w:eastAsia="Times New Roman"/>
        </w:rPr>
        <w:t>e.</w:t>
      </w:r>
      <w:r w:rsidRPr="34879FC7">
        <w:rPr>
          <w:rFonts w:eastAsia="Times New Roman"/>
        </w:rPr>
        <w:t>s</w:t>
      </w:r>
      <w:proofErr w:type="spellEnd"/>
      <w:proofErr w:type="gramEnd"/>
      <w:r w:rsidR="0099706C" w:rsidRPr="34879FC7">
        <w:rPr>
          <w:rFonts w:eastAsia="Times New Roman"/>
        </w:rPr>
        <w:t xml:space="preserve"> et en se basant sur les enseignements tirés des précédentes crises pour relever les défis spécifiques auxquels sont confrontés les plus </w:t>
      </w:r>
      <w:proofErr w:type="spellStart"/>
      <w:r w:rsidR="0099706C" w:rsidRPr="34879FC7">
        <w:rPr>
          <w:rFonts w:eastAsia="Times New Roman"/>
        </w:rPr>
        <w:t>exclu</w:t>
      </w:r>
      <w:r w:rsidR="27EDA450" w:rsidRPr="34879FC7">
        <w:rPr>
          <w:rFonts w:eastAsia="Times New Roman"/>
        </w:rPr>
        <w:t>.e.</w:t>
      </w:r>
      <w:r w:rsidR="0099706C" w:rsidRPr="34879FC7">
        <w:rPr>
          <w:rFonts w:eastAsia="Times New Roman"/>
        </w:rPr>
        <w:t>s</w:t>
      </w:r>
      <w:proofErr w:type="spellEnd"/>
      <w:r w:rsidR="0099706C" w:rsidRPr="34879FC7">
        <w:rPr>
          <w:rFonts w:eastAsia="Times New Roman"/>
        </w:rPr>
        <w:t>.</w:t>
      </w:r>
      <w:r w:rsidRPr="34879FC7">
        <w:rPr>
          <w:rFonts w:eastAsia="Times New Roman"/>
        </w:rPr>
        <w:t xml:space="preserve"> </w:t>
      </w:r>
      <w:r w:rsidR="483635FE" w:rsidRPr="34879FC7">
        <w:rPr>
          <w:rFonts w:ascii="Calibri" w:eastAsia="Calibri" w:hAnsi="Calibri" w:cs="Calibri"/>
        </w:rPr>
        <w:t>Cela implique :</w:t>
      </w:r>
    </w:p>
    <w:p w14:paraId="78C822EA" w14:textId="2B552501" w:rsidR="00F0272A" w:rsidRDefault="000C0995" w:rsidP="000C0995">
      <w:pPr>
        <w:pStyle w:val="ListParagraph"/>
        <w:numPr>
          <w:ilvl w:val="0"/>
          <w:numId w:val="5"/>
        </w:numPr>
        <w:jc w:val="both"/>
        <w:rPr>
          <w:rFonts w:eastAsia="Times New Roman"/>
          <w:sz w:val="22"/>
          <w:szCs w:val="22"/>
        </w:rPr>
      </w:pPr>
      <w:r w:rsidRPr="34879FC7">
        <w:rPr>
          <w:rFonts w:eastAsia="Times New Roman"/>
          <w:b/>
          <w:bCs/>
          <w:sz w:val="22"/>
          <w:szCs w:val="22"/>
        </w:rPr>
        <w:lastRenderedPageBreak/>
        <w:t>Consacrer des ressources financières appropriées</w:t>
      </w:r>
      <w:r w:rsidRPr="34879FC7">
        <w:rPr>
          <w:rFonts w:eastAsia="Times New Roman"/>
          <w:sz w:val="22"/>
          <w:szCs w:val="22"/>
        </w:rPr>
        <w:t xml:space="preserve"> pour garantir le maintien du droit à une éducation publique gratuite et de qualité pour tous </w:t>
      </w:r>
      <w:r w:rsidR="7EC447B3" w:rsidRPr="34879FC7">
        <w:rPr>
          <w:rFonts w:eastAsia="Times New Roman"/>
          <w:sz w:val="22"/>
          <w:szCs w:val="22"/>
        </w:rPr>
        <w:t xml:space="preserve">et toutes </w:t>
      </w:r>
      <w:r w:rsidRPr="34879FC7">
        <w:rPr>
          <w:rFonts w:eastAsia="Times New Roman"/>
          <w:sz w:val="22"/>
          <w:szCs w:val="22"/>
        </w:rPr>
        <w:t>pendant</w:t>
      </w:r>
      <w:r w:rsidR="0099706C" w:rsidRPr="34879FC7">
        <w:rPr>
          <w:rFonts w:eastAsia="Times New Roman"/>
          <w:sz w:val="22"/>
          <w:szCs w:val="22"/>
        </w:rPr>
        <w:t xml:space="preserve"> et après</w:t>
      </w:r>
      <w:r w:rsidRPr="34879FC7">
        <w:rPr>
          <w:rFonts w:eastAsia="Times New Roman"/>
          <w:sz w:val="22"/>
          <w:szCs w:val="22"/>
        </w:rPr>
        <w:t xml:space="preserve"> la crise COVID-19</w:t>
      </w:r>
      <w:r w:rsidR="00D62657" w:rsidRPr="34879FC7">
        <w:rPr>
          <w:rFonts w:eastAsia="Times New Roman"/>
          <w:sz w:val="22"/>
          <w:szCs w:val="22"/>
        </w:rPr>
        <w:t> :</w:t>
      </w:r>
      <w:r w:rsidR="0099706C" w:rsidRPr="34879FC7">
        <w:rPr>
          <w:rFonts w:eastAsia="Times New Roman"/>
          <w:sz w:val="22"/>
          <w:szCs w:val="22"/>
        </w:rPr>
        <w:t xml:space="preserve"> </w:t>
      </w:r>
      <w:r w:rsidR="00D62657" w:rsidRPr="34879FC7">
        <w:rPr>
          <w:rFonts w:eastAsia="Times New Roman"/>
          <w:sz w:val="22"/>
          <w:szCs w:val="22"/>
        </w:rPr>
        <w:t>p</w:t>
      </w:r>
      <w:r w:rsidR="00F0272A" w:rsidRPr="34879FC7">
        <w:rPr>
          <w:rFonts w:eastAsia="Times New Roman"/>
          <w:sz w:val="22"/>
          <w:szCs w:val="22"/>
        </w:rPr>
        <w:t>rotéger</w:t>
      </w:r>
      <w:r w:rsidRPr="34879FC7">
        <w:rPr>
          <w:rFonts w:eastAsia="Times New Roman"/>
          <w:sz w:val="22"/>
          <w:szCs w:val="22"/>
        </w:rPr>
        <w:t xml:space="preserve"> le financement </w:t>
      </w:r>
      <w:r w:rsidR="00F0272A" w:rsidRPr="34879FC7">
        <w:rPr>
          <w:rFonts w:eastAsia="Times New Roman"/>
          <w:sz w:val="22"/>
          <w:szCs w:val="22"/>
        </w:rPr>
        <w:t>de</w:t>
      </w:r>
      <w:r w:rsidRPr="34879FC7">
        <w:rPr>
          <w:rFonts w:eastAsia="Times New Roman"/>
          <w:sz w:val="22"/>
          <w:szCs w:val="22"/>
        </w:rPr>
        <w:t xml:space="preserve"> l'éduc</w:t>
      </w:r>
      <w:r w:rsidR="00F0272A" w:rsidRPr="34879FC7">
        <w:rPr>
          <w:rFonts w:eastAsia="Times New Roman"/>
          <w:sz w:val="22"/>
          <w:szCs w:val="22"/>
        </w:rPr>
        <w:t>ation</w:t>
      </w:r>
      <w:r w:rsidRPr="34879FC7">
        <w:rPr>
          <w:rFonts w:eastAsia="Times New Roman"/>
          <w:sz w:val="22"/>
          <w:szCs w:val="22"/>
        </w:rPr>
        <w:t xml:space="preserve"> en situation</w:t>
      </w:r>
      <w:r w:rsidR="0099706C" w:rsidRPr="34879FC7">
        <w:rPr>
          <w:rFonts w:eastAsia="Times New Roman"/>
          <w:sz w:val="22"/>
          <w:szCs w:val="22"/>
        </w:rPr>
        <w:t>s</w:t>
      </w:r>
      <w:r w:rsidRPr="34879FC7">
        <w:rPr>
          <w:rFonts w:eastAsia="Times New Roman"/>
          <w:sz w:val="22"/>
          <w:szCs w:val="22"/>
        </w:rPr>
        <w:t xml:space="preserve"> de crise</w:t>
      </w:r>
      <w:r w:rsidR="00F0272A" w:rsidRPr="34879FC7">
        <w:rPr>
          <w:rFonts w:eastAsia="Times New Roman"/>
          <w:sz w:val="22"/>
          <w:szCs w:val="22"/>
        </w:rPr>
        <w:t xml:space="preserve"> dans le cadre de l’APD</w:t>
      </w:r>
      <w:r w:rsidRPr="34879FC7">
        <w:rPr>
          <w:rFonts w:eastAsia="Times New Roman"/>
          <w:sz w:val="22"/>
          <w:szCs w:val="22"/>
        </w:rPr>
        <w:t xml:space="preserve"> </w:t>
      </w:r>
      <w:r w:rsidR="00F0272A" w:rsidRPr="34879FC7">
        <w:rPr>
          <w:rFonts w:eastAsia="Times New Roman"/>
          <w:sz w:val="22"/>
          <w:szCs w:val="22"/>
        </w:rPr>
        <w:t xml:space="preserve">et </w:t>
      </w:r>
      <w:r w:rsidR="0099706C" w:rsidRPr="34879FC7">
        <w:rPr>
          <w:rFonts w:eastAsia="Times New Roman"/>
          <w:sz w:val="22"/>
          <w:szCs w:val="22"/>
        </w:rPr>
        <w:t>allou</w:t>
      </w:r>
      <w:r w:rsidR="00F0272A" w:rsidRPr="34879FC7">
        <w:rPr>
          <w:rFonts w:eastAsia="Times New Roman"/>
          <w:sz w:val="22"/>
          <w:szCs w:val="22"/>
        </w:rPr>
        <w:t>er</w:t>
      </w:r>
      <w:r w:rsidR="0099706C" w:rsidRPr="34879FC7">
        <w:rPr>
          <w:rFonts w:eastAsia="Times New Roman"/>
          <w:sz w:val="22"/>
          <w:szCs w:val="22"/>
        </w:rPr>
        <w:t xml:space="preserve"> </w:t>
      </w:r>
      <w:r w:rsidR="00F0272A" w:rsidRPr="34879FC7">
        <w:rPr>
          <w:rFonts w:eastAsia="Times New Roman"/>
          <w:sz w:val="22"/>
          <w:szCs w:val="22"/>
        </w:rPr>
        <w:t>davantage de ressources sur le long terme à</w:t>
      </w:r>
      <w:r w:rsidRPr="34879FC7">
        <w:rPr>
          <w:rFonts w:eastAsia="Times New Roman"/>
          <w:sz w:val="22"/>
          <w:szCs w:val="22"/>
        </w:rPr>
        <w:t xml:space="preserve"> l'aide </w:t>
      </w:r>
      <w:r w:rsidR="0099706C" w:rsidRPr="34879FC7">
        <w:rPr>
          <w:rFonts w:eastAsia="Times New Roman"/>
          <w:sz w:val="22"/>
          <w:szCs w:val="22"/>
        </w:rPr>
        <w:t>humanitaire</w:t>
      </w:r>
      <w:r w:rsidRPr="34879FC7">
        <w:rPr>
          <w:rFonts w:eastAsia="Times New Roman"/>
          <w:sz w:val="22"/>
          <w:szCs w:val="22"/>
        </w:rPr>
        <w:t>, au Fonds mondial pour l'éducation en situation</w:t>
      </w:r>
      <w:r w:rsidR="00D62657" w:rsidRPr="34879FC7">
        <w:rPr>
          <w:rFonts w:eastAsia="Times New Roman"/>
          <w:sz w:val="22"/>
          <w:szCs w:val="22"/>
        </w:rPr>
        <w:t>s</w:t>
      </w:r>
      <w:r w:rsidRPr="34879FC7">
        <w:rPr>
          <w:rFonts w:eastAsia="Times New Roman"/>
          <w:sz w:val="22"/>
          <w:szCs w:val="22"/>
        </w:rPr>
        <w:t xml:space="preserve"> d'urgence "</w:t>
      </w:r>
      <w:r w:rsidRPr="34879FC7">
        <w:rPr>
          <w:rFonts w:eastAsia="Times New Roman"/>
          <w:i/>
          <w:iCs/>
          <w:sz w:val="22"/>
          <w:szCs w:val="22"/>
        </w:rPr>
        <w:t xml:space="preserve">Education </w:t>
      </w:r>
      <w:proofErr w:type="spellStart"/>
      <w:r w:rsidRPr="34879FC7">
        <w:rPr>
          <w:rFonts w:eastAsia="Times New Roman"/>
          <w:i/>
          <w:iCs/>
          <w:sz w:val="22"/>
          <w:szCs w:val="22"/>
        </w:rPr>
        <w:t>Cannot</w:t>
      </w:r>
      <w:proofErr w:type="spellEnd"/>
      <w:r w:rsidRPr="34879FC7">
        <w:rPr>
          <w:rFonts w:eastAsia="Times New Roman"/>
          <w:i/>
          <w:iCs/>
          <w:sz w:val="22"/>
          <w:szCs w:val="22"/>
        </w:rPr>
        <w:t xml:space="preserve"> </w:t>
      </w:r>
      <w:proofErr w:type="spellStart"/>
      <w:r w:rsidRPr="34879FC7">
        <w:rPr>
          <w:rFonts w:eastAsia="Times New Roman"/>
          <w:i/>
          <w:iCs/>
          <w:sz w:val="22"/>
          <w:szCs w:val="22"/>
        </w:rPr>
        <w:t>Wait</w:t>
      </w:r>
      <w:proofErr w:type="spellEnd"/>
      <w:r w:rsidRPr="34879FC7">
        <w:rPr>
          <w:rFonts w:eastAsia="Times New Roman"/>
          <w:sz w:val="22"/>
          <w:szCs w:val="22"/>
        </w:rPr>
        <w:t>" et au Partenariat mondial pour l'éducation.</w:t>
      </w:r>
    </w:p>
    <w:p w14:paraId="30F06C09" w14:textId="35701B9D" w:rsidR="00D62657" w:rsidRDefault="00F0272A" w:rsidP="000C0995">
      <w:pPr>
        <w:pStyle w:val="ListParagraph"/>
        <w:numPr>
          <w:ilvl w:val="0"/>
          <w:numId w:val="5"/>
        </w:numPr>
        <w:jc w:val="both"/>
        <w:rPr>
          <w:rFonts w:eastAsia="Times New Roman"/>
          <w:sz w:val="22"/>
          <w:szCs w:val="22"/>
        </w:rPr>
      </w:pPr>
      <w:r w:rsidRPr="34879FC7">
        <w:rPr>
          <w:rFonts w:eastAsia="Times New Roman"/>
          <w:b/>
          <w:bCs/>
          <w:sz w:val="22"/>
          <w:szCs w:val="22"/>
        </w:rPr>
        <w:t>Renforcer le soutien aux</w:t>
      </w:r>
      <w:r w:rsidR="000C0995" w:rsidRPr="34879FC7">
        <w:rPr>
          <w:rFonts w:eastAsia="Times New Roman"/>
          <w:b/>
          <w:bCs/>
          <w:sz w:val="22"/>
          <w:szCs w:val="22"/>
        </w:rPr>
        <w:t xml:space="preserve"> </w:t>
      </w:r>
      <w:proofErr w:type="spellStart"/>
      <w:r w:rsidR="000C0995" w:rsidRPr="34879FC7">
        <w:rPr>
          <w:rFonts w:eastAsia="Times New Roman"/>
          <w:b/>
          <w:bCs/>
          <w:sz w:val="22"/>
          <w:szCs w:val="22"/>
        </w:rPr>
        <w:t>enseignant</w:t>
      </w:r>
      <w:r w:rsidRPr="34879FC7">
        <w:rPr>
          <w:rFonts w:eastAsia="Times New Roman"/>
          <w:b/>
          <w:bCs/>
          <w:sz w:val="22"/>
          <w:szCs w:val="22"/>
        </w:rPr>
        <w:t>·e·s</w:t>
      </w:r>
      <w:proofErr w:type="spellEnd"/>
      <w:r w:rsidR="000C0995" w:rsidRPr="34879FC7">
        <w:rPr>
          <w:rFonts w:eastAsia="Times New Roman"/>
          <w:b/>
          <w:bCs/>
          <w:sz w:val="22"/>
          <w:szCs w:val="22"/>
        </w:rPr>
        <w:t xml:space="preserve"> et communautés </w:t>
      </w:r>
      <w:r w:rsidR="2C0F7373" w:rsidRPr="34879FC7">
        <w:rPr>
          <w:rFonts w:eastAsia="Times New Roman"/>
          <w:b/>
          <w:bCs/>
          <w:sz w:val="22"/>
          <w:szCs w:val="22"/>
        </w:rPr>
        <w:t xml:space="preserve">éducatives </w:t>
      </w:r>
      <w:r w:rsidR="000C0995" w:rsidRPr="34879FC7">
        <w:rPr>
          <w:rFonts w:eastAsia="Times New Roman"/>
          <w:sz w:val="22"/>
          <w:szCs w:val="22"/>
        </w:rPr>
        <w:t xml:space="preserve">: </w:t>
      </w:r>
      <w:r w:rsidRPr="34879FC7">
        <w:rPr>
          <w:rFonts w:eastAsia="Times New Roman"/>
          <w:sz w:val="22"/>
          <w:szCs w:val="22"/>
        </w:rPr>
        <w:t>pr</w:t>
      </w:r>
      <w:r w:rsidR="000C0995" w:rsidRPr="34879FC7">
        <w:rPr>
          <w:rFonts w:eastAsia="Times New Roman"/>
          <w:sz w:val="22"/>
          <w:szCs w:val="22"/>
        </w:rPr>
        <w:t xml:space="preserve">otéger les </w:t>
      </w:r>
      <w:proofErr w:type="spellStart"/>
      <w:r w:rsidR="000C0995" w:rsidRPr="34879FC7">
        <w:rPr>
          <w:rFonts w:eastAsia="Times New Roman"/>
          <w:sz w:val="22"/>
          <w:szCs w:val="22"/>
        </w:rPr>
        <w:t>enseignant</w:t>
      </w:r>
      <w:r w:rsidRPr="34879FC7">
        <w:rPr>
          <w:rFonts w:eastAsia="Times New Roman"/>
          <w:sz w:val="22"/>
          <w:szCs w:val="22"/>
        </w:rPr>
        <w:t>·e·s</w:t>
      </w:r>
      <w:proofErr w:type="spellEnd"/>
      <w:r w:rsidR="000C0995" w:rsidRPr="34879FC7">
        <w:rPr>
          <w:rFonts w:eastAsia="Times New Roman"/>
          <w:sz w:val="22"/>
          <w:szCs w:val="22"/>
        </w:rPr>
        <w:t xml:space="preserve"> et l'ensemble du personnel </w:t>
      </w:r>
      <w:r w:rsidRPr="34879FC7">
        <w:rPr>
          <w:rFonts w:eastAsia="Times New Roman"/>
          <w:sz w:val="22"/>
          <w:szCs w:val="22"/>
        </w:rPr>
        <w:t>éducatif</w:t>
      </w:r>
      <w:r w:rsidR="000C0995" w:rsidRPr="34879FC7">
        <w:rPr>
          <w:rFonts w:eastAsia="Times New Roman"/>
          <w:sz w:val="22"/>
          <w:szCs w:val="22"/>
        </w:rPr>
        <w:t xml:space="preserve"> </w:t>
      </w:r>
      <w:r w:rsidR="00905F17" w:rsidRPr="34879FC7">
        <w:rPr>
          <w:rFonts w:eastAsia="Times New Roman"/>
          <w:sz w:val="22"/>
          <w:szCs w:val="22"/>
        </w:rPr>
        <w:t>en assurant</w:t>
      </w:r>
      <w:r w:rsidR="000C0995" w:rsidRPr="34879FC7">
        <w:rPr>
          <w:rFonts w:eastAsia="Times New Roman"/>
          <w:sz w:val="22"/>
          <w:szCs w:val="22"/>
        </w:rPr>
        <w:t xml:space="preserve"> la formation nécessaire aux méthodes d'enseignement à distance et en préservant les salaires des </w:t>
      </w:r>
      <w:proofErr w:type="spellStart"/>
      <w:r w:rsidRPr="34879FC7">
        <w:rPr>
          <w:rFonts w:eastAsia="Times New Roman"/>
          <w:sz w:val="22"/>
          <w:szCs w:val="22"/>
        </w:rPr>
        <w:t>enseignant·e·s</w:t>
      </w:r>
      <w:proofErr w:type="spellEnd"/>
      <w:r w:rsidR="000C0995" w:rsidRPr="34879FC7">
        <w:rPr>
          <w:rFonts w:eastAsia="Times New Roman"/>
          <w:sz w:val="22"/>
          <w:szCs w:val="22"/>
        </w:rPr>
        <w:t xml:space="preserve">, </w:t>
      </w:r>
      <w:r w:rsidRPr="34879FC7">
        <w:rPr>
          <w:rFonts w:eastAsia="Times New Roman"/>
          <w:sz w:val="22"/>
          <w:szCs w:val="22"/>
        </w:rPr>
        <w:t xml:space="preserve">notamment </w:t>
      </w:r>
      <w:r w:rsidR="000C0995" w:rsidRPr="34879FC7">
        <w:rPr>
          <w:rFonts w:eastAsia="Times New Roman"/>
          <w:sz w:val="22"/>
          <w:szCs w:val="22"/>
        </w:rPr>
        <w:t xml:space="preserve">dans les contextes de crise, d'éducation informelle et communautaire. </w:t>
      </w:r>
      <w:r w:rsidR="00D62657" w:rsidRPr="34879FC7">
        <w:rPr>
          <w:rFonts w:eastAsia="Times New Roman"/>
          <w:sz w:val="22"/>
          <w:szCs w:val="22"/>
        </w:rPr>
        <w:t>Assurer</w:t>
      </w:r>
      <w:r w:rsidR="000C0995" w:rsidRPr="34879FC7">
        <w:rPr>
          <w:rFonts w:eastAsia="Times New Roman"/>
          <w:sz w:val="22"/>
          <w:szCs w:val="22"/>
        </w:rPr>
        <w:t xml:space="preserve"> une communication claire et régulière sur les méthodes d'enseignement à distance inclusives et sûres pour les familles et les communautés afin de garantir un investissement continu </w:t>
      </w:r>
      <w:r w:rsidR="00D62657" w:rsidRPr="34879FC7">
        <w:rPr>
          <w:rFonts w:eastAsia="Times New Roman"/>
          <w:sz w:val="22"/>
          <w:szCs w:val="22"/>
        </w:rPr>
        <w:t>en faveur</w:t>
      </w:r>
      <w:r w:rsidR="000C0995" w:rsidRPr="34879FC7">
        <w:rPr>
          <w:rFonts w:eastAsia="Times New Roman"/>
          <w:sz w:val="22"/>
          <w:szCs w:val="22"/>
        </w:rPr>
        <w:t xml:space="preserve"> </w:t>
      </w:r>
      <w:r w:rsidR="00D62657" w:rsidRPr="34879FC7">
        <w:rPr>
          <w:rFonts w:eastAsia="Times New Roman"/>
          <w:sz w:val="22"/>
          <w:szCs w:val="22"/>
        </w:rPr>
        <w:t>d</w:t>
      </w:r>
      <w:r w:rsidR="000C0995" w:rsidRPr="34879FC7">
        <w:rPr>
          <w:rFonts w:eastAsia="Times New Roman"/>
          <w:sz w:val="22"/>
          <w:szCs w:val="22"/>
        </w:rPr>
        <w:t xml:space="preserve">es plus </w:t>
      </w:r>
      <w:proofErr w:type="spellStart"/>
      <w:r w:rsidR="000C0995" w:rsidRPr="34879FC7">
        <w:rPr>
          <w:rFonts w:eastAsia="Times New Roman"/>
          <w:sz w:val="22"/>
          <w:szCs w:val="22"/>
        </w:rPr>
        <w:t>marginalis</w:t>
      </w:r>
      <w:r w:rsidR="7C44EC99" w:rsidRPr="34879FC7">
        <w:rPr>
          <w:rFonts w:eastAsia="Times New Roman"/>
          <w:sz w:val="22"/>
          <w:szCs w:val="22"/>
        </w:rPr>
        <w:t>é.</w:t>
      </w:r>
      <w:proofErr w:type="gramStart"/>
      <w:r w:rsidR="7C44EC99" w:rsidRPr="34879FC7">
        <w:rPr>
          <w:rFonts w:eastAsia="Times New Roman"/>
          <w:sz w:val="22"/>
          <w:szCs w:val="22"/>
        </w:rPr>
        <w:t>e.</w:t>
      </w:r>
      <w:r w:rsidR="000C0995" w:rsidRPr="34879FC7">
        <w:rPr>
          <w:rFonts w:eastAsia="Times New Roman"/>
          <w:sz w:val="22"/>
          <w:szCs w:val="22"/>
        </w:rPr>
        <w:t>s</w:t>
      </w:r>
      <w:proofErr w:type="spellEnd"/>
      <w:proofErr w:type="gramEnd"/>
      <w:r w:rsidR="000C0995" w:rsidRPr="34879FC7">
        <w:rPr>
          <w:rFonts w:eastAsia="Times New Roman"/>
          <w:sz w:val="22"/>
          <w:szCs w:val="22"/>
        </w:rPr>
        <w:t xml:space="preserve">, y compris l'apprentissage des filles. </w:t>
      </w:r>
    </w:p>
    <w:p w14:paraId="126D6705" w14:textId="729692DC" w:rsidR="000C0995" w:rsidRPr="00D62657" w:rsidRDefault="734E2FFF" w:rsidP="2BFB528E">
      <w:pPr>
        <w:pStyle w:val="ListParagraph"/>
        <w:numPr>
          <w:ilvl w:val="0"/>
          <w:numId w:val="5"/>
        </w:numPr>
        <w:jc w:val="both"/>
        <w:rPr>
          <w:rFonts w:asciiTheme="minorHAnsi" w:eastAsiaTheme="minorEastAsia" w:hAnsiTheme="minorHAnsi" w:cstheme="minorBidi"/>
          <w:sz w:val="22"/>
          <w:szCs w:val="22"/>
        </w:rPr>
      </w:pPr>
      <w:r w:rsidRPr="2BFB528E">
        <w:rPr>
          <w:rFonts w:asciiTheme="minorHAnsi" w:eastAsiaTheme="minorEastAsia" w:hAnsiTheme="minorHAnsi" w:cstheme="minorBidi"/>
          <w:b/>
          <w:bCs/>
          <w:sz w:val="22"/>
          <w:szCs w:val="22"/>
        </w:rPr>
        <w:t>Adopter des pratiques d'enseignement à distance de qualité, appropri</w:t>
      </w:r>
      <w:r w:rsidR="7A2C9389" w:rsidRPr="2BFB528E">
        <w:rPr>
          <w:rFonts w:asciiTheme="minorHAnsi" w:eastAsiaTheme="minorEastAsia" w:hAnsiTheme="minorHAnsi" w:cstheme="minorBidi"/>
          <w:b/>
          <w:bCs/>
          <w:sz w:val="22"/>
          <w:szCs w:val="22"/>
        </w:rPr>
        <w:t>ées</w:t>
      </w:r>
      <w:r w:rsidRPr="2BFB528E">
        <w:rPr>
          <w:rFonts w:asciiTheme="minorHAnsi" w:eastAsiaTheme="minorEastAsia" w:hAnsiTheme="minorHAnsi" w:cstheme="minorBidi"/>
          <w:b/>
          <w:bCs/>
          <w:sz w:val="22"/>
          <w:szCs w:val="22"/>
        </w:rPr>
        <w:t>, accessibles, gratuites - sans frais supplémentaires pour le matériel scolaire - et sûres</w:t>
      </w:r>
      <w:r w:rsidRPr="2BFB528E">
        <w:rPr>
          <w:rFonts w:asciiTheme="minorHAnsi" w:eastAsiaTheme="minorEastAsia" w:hAnsiTheme="minorHAnsi" w:cstheme="minorBidi"/>
          <w:sz w:val="22"/>
          <w:szCs w:val="22"/>
        </w:rPr>
        <w:t xml:space="preserve"> : </w:t>
      </w:r>
    </w:p>
    <w:p w14:paraId="03052CC0" w14:textId="5BA31EF9" w:rsidR="00D62657" w:rsidRDefault="000C0995" w:rsidP="2BFB528E">
      <w:pPr>
        <w:pStyle w:val="ListParagraph"/>
        <w:numPr>
          <w:ilvl w:val="0"/>
          <w:numId w:val="1"/>
        </w:numPr>
        <w:jc w:val="both"/>
        <w:rPr>
          <w:rFonts w:asciiTheme="minorHAnsi" w:eastAsiaTheme="minorEastAsia" w:hAnsiTheme="minorHAnsi" w:cstheme="minorBidi"/>
          <w:sz w:val="22"/>
          <w:szCs w:val="22"/>
        </w:rPr>
      </w:pPr>
      <w:r w:rsidRPr="2BFB528E">
        <w:rPr>
          <w:rFonts w:asciiTheme="minorHAnsi" w:eastAsiaTheme="minorEastAsia" w:hAnsiTheme="minorHAnsi" w:cstheme="minorBidi"/>
          <w:sz w:val="22"/>
          <w:szCs w:val="22"/>
        </w:rPr>
        <w:t xml:space="preserve">Dans les contextes où les solutions numériques d'apprentissage à distance sont accessibles à </w:t>
      </w:r>
      <w:proofErr w:type="spellStart"/>
      <w:r w:rsidRPr="2BFB528E">
        <w:rPr>
          <w:rFonts w:asciiTheme="minorHAnsi" w:eastAsiaTheme="minorEastAsia" w:hAnsiTheme="minorHAnsi" w:cstheme="minorBidi"/>
          <w:sz w:val="22"/>
          <w:szCs w:val="22"/>
        </w:rPr>
        <w:t>tou</w:t>
      </w:r>
      <w:r w:rsidR="00905F17" w:rsidRPr="2BFB528E">
        <w:rPr>
          <w:rFonts w:asciiTheme="minorHAnsi" w:eastAsiaTheme="minorEastAsia" w:hAnsiTheme="minorHAnsi" w:cstheme="minorBidi"/>
          <w:sz w:val="22"/>
          <w:szCs w:val="22"/>
        </w:rPr>
        <w:t>t·e·s</w:t>
      </w:r>
      <w:proofErr w:type="spellEnd"/>
      <w:r w:rsidRPr="2BFB528E">
        <w:rPr>
          <w:rFonts w:asciiTheme="minorHAnsi" w:eastAsiaTheme="minorEastAsia" w:hAnsiTheme="minorHAnsi" w:cstheme="minorBidi"/>
          <w:sz w:val="22"/>
          <w:szCs w:val="22"/>
        </w:rPr>
        <w:t xml:space="preserve">, veiller à ce que les plus marginalisés soient formés aux compétences numériques nécessaires, </w:t>
      </w:r>
      <w:r w:rsidR="00905F17" w:rsidRPr="2BFB528E">
        <w:rPr>
          <w:rFonts w:asciiTheme="minorHAnsi" w:eastAsiaTheme="minorEastAsia" w:hAnsiTheme="minorHAnsi" w:cstheme="minorBidi"/>
          <w:sz w:val="22"/>
          <w:szCs w:val="22"/>
        </w:rPr>
        <w:t>y compr</w:t>
      </w:r>
      <w:r w:rsidRPr="2BFB528E">
        <w:rPr>
          <w:rFonts w:asciiTheme="minorHAnsi" w:eastAsiaTheme="minorEastAsia" w:hAnsiTheme="minorHAnsi" w:cstheme="minorBidi"/>
          <w:sz w:val="22"/>
          <w:szCs w:val="22"/>
        </w:rPr>
        <w:t>is les connaissances et les compétences dont ils</w:t>
      </w:r>
      <w:r w:rsidR="399A1F93" w:rsidRPr="2BFB528E">
        <w:rPr>
          <w:rFonts w:asciiTheme="minorHAnsi" w:eastAsiaTheme="minorEastAsia" w:hAnsiTheme="minorHAnsi" w:cstheme="minorBidi"/>
          <w:sz w:val="22"/>
          <w:szCs w:val="22"/>
        </w:rPr>
        <w:t>/elles</w:t>
      </w:r>
      <w:r w:rsidRPr="2BFB528E">
        <w:rPr>
          <w:rFonts w:asciiTheme="minorHAnsi" w:eastAsiaTheme="minorEastAsia" w:hAnsiTheme="minorHAnsi" w:cstheme="minorBidi"/>
          <w:sz w:val="22"/>
          <w:szCs w:val="22"/>
        </w:rPr>
        <w:t xml:space="preserve"> ont besoin pour rester en sécurité en ligne</w:t>
      </w:r>
      <w:r w:rsidR="00E75EC3" w:rsidRPr="2BFB528E">
        <w:rPr>
          <w:rFonts w:asciiTheme="minorHAnsi" w:eastAsiaTheme="minorEastAsia" w:hAnsiTheme="minorHAnsi" w:cstheme="minorBidi"/>
          <w:sz w:val="22"/>
          <w:szCs w:val="22"/>
        </w:rPr>
        <w:t xml:space="preserve"> (</w:t>
      </w:r>
      <w:r w:rsidRPr="2BFB528E">
        <w:rPr>
          <w:rFonts w:asciiTheme="minorHAnsi" w:eastAsiaTheme="minorEastAsia" w:hAnsiTheme="minorHAnsi" w:cstheme="minorBidi"/>
          <w:sz w:val="22"/>
          <w:szCs w:val="22"/>
        </w:rPr>
        <w:t>pratiques de sauvegarde</w:t>
      </w:r>
      <w:r w:rsidR="00E75EC3" w:rsidRPr="2BFB528E">
        <w:rPr>
          <w:rFonts w:asciiTheme="minorHAnsi" w:eastAsiaTheme="minorEastAsia" w:hAnsiTheme="minorHAnsi" w:cstheme="minorBidi"/>
          <w:sz w:val="22"/>
          <w:szCs w:val="22"/>
        </w:rPr>
        <w:t>)</w:t>
      </w:r>
      <w:r w:rsidRPr="2BFB528E">
        <w:rPr>
          <w:rFonts w:asciiTheme="minorHAnsi" w:eastAsiaTheme="minorEastAsia" w:hAnsiTheme="minorHAnsi" w:cstheme="minorBidi"/>
          <w:sz w:val="22"/>
          <w:szCs w:val="22"/>
        </w:rPr>
        <w:t xml:space="preserve">. Tenir compte de la fracture numérique entre les </w:t>
      </w:r>
      <w:r w:rsidR="00D62657" w:rsidRPr="2BFB528E">
        <w:rPr>
          <w:rFonts w:asciiTheme="minorHAnsi" w:eastAsiaTheme="minorEastAsia" w:hAnsiTheme="minorHAnsi" w:cstheme="minorBidi"/>
          <w:sz w:val="22"/>
          <w:szCs w:val="22"/>
        </w:rPr>
        <w:t>genres</w:t>
      </w:r>
      <w:r w:rsidRPr="2BFB528E">
        <w:rPr>
          <w:rFonts w:asciiTheme="minorHAnsi" w:eastAsiaTheme="minorEastAsia" w:hAnsiTheme="minorHAnsi" w:cstheme="minorBidi"/>
          <w:sz w:val="22"/>
          <w:szCs w:val="22"/>
        </w:rPr>
        <w:t xml:space="preserve"> et des difficultés spécifiques que rencontrent les </w:t>
      </w:r>
      <w:r w:rsidR="00D62657" w:rsidRPr="2BFB528E">
        <w:rPr>
          <w:rFonts w:asciiTheme="minorHAnsi" w:eastAsiaTheme="minorEastAsia" w:hAnsiTheme="minorHAnsi" w:cstheme="minorBidi"/>
          <w:sz w:val="22"/>
          <w:szCs w:val="22"/>
        </w:rPr>
        <w:t xml:space="preserve">plus </w:t>
      </w:r>
      <w:proofErr w:type="spellStart"/>
      <w:r w:rsidR="00D62657" w:rsidRPr="2BFB528E">
        <w:rPr>
          <w:rFonts w:asciiTheme="minorHAnsi" w:eastAsiaTheme="minorEastAsia" w:hAnsiTheme="minorHAnsi" w:cstheme="minorBidi"/>
          <w:sz w:val="22"/>
          <w:szCs w:val="22"/>
        </w:rPr>
        <w:t>marginalisé</w:t>
      </w:r>
      <w:r w:rsidR="7D01A90B" w:rsidRPr="2BFB528E">
        <w:rPr>
          <w:rFonts w:asciiTheme="minorHAnsi" w:eastAsiaTheme="minorEastAsia" w:hAnsiTheme="minorHAnsi" w:cstheme="minorBidi"/>
          <w:sz w:val="22"/>
          <w:szCs w:val="22"/>
        </w:rPr>
        <w:t>·e·s</w:t>
      </w:r>
      <w:proofErr w:type="spellEnd"/>
      <w:r w:rsidRPr="2BFB528E">
        <w:rPr>
          <w:rFonts w:asciiTheme="minorHAnsi" w:eastAsiaTheme="minorEastAsia" w:hAnsiTheme="minorHAnsi" w:cstheme="minorBidi"/>
          <w:sz w:val="22"/>
          <w:szCs w:val="22"/>
        </w:rPr>
        <w:t xml:space="preserve"> pour accéder aux technologies et les utiliser</w:t>
      </w:r>
      <w:r w:rsidR="00E75EC3" w:rsidRPr="2BFB528E">
        <w:rPr>
          <w:rFonts w:asciiTheme="minorHAnsi" w:eastAsiaTheme="minorEastAsia" w:hAnsiTheme="minorHAnsi" w:cstheme="minorBidi"/>
          <w:sz w:val="22"/>
          <w:szCs w:val="22"/>
        </w:rPr>
        <w:t>. V</w:t>
      </w:r>
      <w:r w:rsidRPr="2BFB528E">
        <w:rPr>
          <w:rFonts w:asciiTheme="minorHAnsi" w:eastAsiaTheme="minorEastAsia" w:hAnsiTheme="minorHAnsi" w:cstheme="minorBidi"/>
          <w:sz w:val="22"/>
          <w:szCs w:val="22"/>
        </w:rPr>
        <w:t xml:space="preserve">eiller à ce que les réseaux de soutien social </w:t>
      </w:r>
      <w:r w:rsidR="00E75EC3" w:rsidRPr="2BFB528E">
        <w:rPr>
          <w:rFonts w:asciiTheme="minorHAnsi" w:eastAsiaTheme="minorEastAsia" w:hAnsiTheme="minorHAnsi" w:cstheme="minorBidi"/>
          <w:sz w:val="22"/>
          <w:szCs w:val="22"/>
        </w:rPr>
        <w:t xml:space="preserve">avec </w:t>
      </w:r>
      <w:r w:rsidRPr="2BFB528E">
        <w:rPr>
          <w:rFonts w:asciiTheme="minorHAnsi" w:eastAsiaTheme="minorEastAsia" w:hAnsiTheme="minorHAnsi" w:cstheme="minorBidi"/>
          <w:sz w:val="22"/>
          <w:szCs w:val="22"/>
        </w:rPr>
        <w:t xml:space="preserve">leurs pairs et leurs </w:t>
      </w:r>
      <w:r w:rsidR="6B85636D" w:rsidRPr="2BFB528E">
        <w:rPr>
          <w:rFonts w:asciiTheme="minorHAnsi" w:eastAsiaTheme="minorEastAsia" w:hAnsiTheme="minorHAnsi" w:cstheme="minorBidi"/>
          <w:sz w:val="22"/>
          <w:szCs w:val="22"/>
        </w:rPr>
        <w:t>tuteurs</w:t>
      </w:r>
      <w:r w:rsidRPr="2BFB528E">
        <w:rPr>
          <w:rFonts w:asciiTheme="minorHAnsi" w:eastAsiaTheme="minorEastAsia" w:hAnsiTheme="minorHAnsi" w:cstheme="minorBidi"/>
          <w:sz w:val="22"/>
          <w:szCs w:val="22"/>
        </w:rPr>
        <w:t xml:space="preserve"> soient maintenus grâce à des plateformes numériques ou autres afin de faciliter l'interconnexion et l'autonomisation. </w:t>
      </w:r>
    </w:p>
    <w:p w14:paraId="11126F96" w14:textId="4C62622F" w:rsidR="00D62657" w:rsidRDefault="000C0995" w:rsidP="2BFB528E">
      <w:pPr>
        <w:pStyle w:val="ListParagraph"/>
        <w:numPr>
          <w:ilvl w:val="0"/>
          <w:numId w:val="1"/>
        </w:numPr>
        <w:jc w:val="both"/>
        <w:rPr>
          <w:rFonts w:asciiTheme="minorHAnsi" w:eastAsiaTheme="minorEastAsia" w:hAnsiTheme="minorHAnsi" w:cstheme="minorBidi"/>
          <w:sz w:val="22"/>
          <w:szCs w:val="22"/>
        </w:rPr>
      </w:pPr>
      <w:r w:rsidRPr="2BFB528E">
        <w:rPr>
          <w:rFonts w:asciiTheme="minorHAnsi" w:eastAsiaTheme="minorEastAsia" w:hAnsiTheme="minorHAnsi" w:cstheme="minorBidi"/>
          <w:sz w:val="22"/>
          <w:szCs w:val="22"/>
        </w:rPr>
        <w:t xml:space="preserve">Dans les contextes où les solutions numériques sont </w:t>
      </w:r>
      <w:r w:rsidR="612B0570" w:rsidRPr="2BFB528E">
        <w:rPr>
          <w:rFonts w:asciiTheme="minorHAnsi" w:eastAsiaTheme="minorEastAsia" w:hAnsiTheme="minorHAnsi" w:cstheme="minorBidi"/>
          <w:sz w:val="22"/>
          <w:szCs w:val="22"/>
        </w:rPr>
        <w:t>peu ou pas</w:t>
      </w:r>
      <w:r w:rsidRPr="2BFB528E">
        <w:rPr>
          <w:rFonts w:asciiTheme="minorHAnsi" w:eastAsiaTheme="minorEastAsia" w:hAnsiTheme="minorHAnsi" w:cstheme="minorBidi"/>
          <w:sz w:val="22"/>
          <w:szCs w:val="22"/>
        </w:rPr>
        <w:t xml:space="preserve"> accessibles, envisager des approches à faible technicité, sans technicité et sensibles au genre. Cela peut inclure des émissions de radio et de télévision, qui ont été utilisées efficacement dans des contextes humanitaires, ou l'envoi de matériel de lecture et d'écriture à la maison. </w:t>
      </w:r>
    </w:p>
    <w:p w14:paraId="31007140" w14:textId="4AF884AB" w:rsidR="00D62657" w:rsidRDefault="000C0995" w:rsidP="2BFB528E">
      <w:pPr>
        <w:pStyle w:val="ListParagraph"/>
        <w:numPr>
          <w:ilvl w:val="0"/>
          <w:numId w:val="1"/>
        </w:numPr>
        <w:jc w:val="both"/>
        <w:rPr>
          <w:rFonts w:asciiTheme="minorHAnsi" w:eastAsiaTheme="minorEastAsia" w:hAnsiTheme="minorHAnsi" w:cstheme="minorBidi"/>
          <w:sz w:val="22"/>
          <w:szCs w:val="22"/>
        </w:rPr>
      </w:pPr>
      <w:r w:rsidRPr="2BFB528E">
        <w:rPr>
          <w:rFonts w:asciiTheme="minorHAnsi" w:eastAsiaTheme="minorEastAsia" w:hAnsiTheme="minorHAnsi" w:cstheme="minorBidi"/>
          <w:sz w:val="22"/>
          <w:szCs w:val="22"/>
        </w:rPr>
        <w:t xml:space="preserve">Veiller à ce que tous les matériels d'enseignement à distance tiennent compte des besoins et des capacités de </w:t>
      </w:r>
      <w:proofErr w:type="spellStart"/>
      <w:r w:rsidRPr="2BFB528E">
        <w:rPr>
          <w:rFonts w:asciiTheme="minorHAnsi" w:eastAsiaTheme="minorEastAsia" w:hAnsiTheme="minorHAnsi" w:cstheme="minorBidi"/>
          <w:sz w:val="22"/>
          <w:szCs w:val="22"/>
        </w:rPr>
        <w:t>chacun</w:t>
      </w:r>
      <w:r w:rsidR="00D62657" w:rsidRPr="2BFB528E">
        <w:rPr>
          <w:rFonts w:asciiTheme="minorHAnsi" w:eastAsiaTheme="minorEastAsia" w:hAnsiTheme="minorHAnsi" w:cstheme="minorBidi"/>
          <w:sz w:val="22"/>
          <w:szCs w:val="22"/>
        </w:rPr>
        <w:t>·e·s</w:t>
      </w:r>
      <w:proofErr w:type="spellEnd"/>
      <w:r w:rsidRPr="2BFB528E">
        <w:rPr>
          <w:rFonts w:asciiTheme="minorHAnsi" w:eastAsiaTheme="minorEastAsia" w:hAnsiTheme="minorHAnsi" w:cstheme="minorBidi"/>
          <w:sz w:val="22"/>
          <w:szCs w:val="22"/>
        </w:rPr>
        <w:t xml:space="preserve"> en les rendant disponibles dans les langues locales, culturellement adaptés et accessibles aux </w:t>
      </w:r>
      <w:proofErr w:type="spellStart"/>
      <w:r w:rsidRPr="2BFB528E">
        <w:rPr>
          <w:rFonts w:asciiTheme="minorHAnsi" w:eastAsiaTheme="minorEastAsia" w:hAnsiTheme="minorHAnsi" w:cstheme="minorBidi"/>
          <w:sz w:val="22"/>
          <w:szCs w:val="22"/>
        </w:rPr>
        <w:t>étudiant</w:t>
      </w:r>
      <w:r w:rsidR="00E75EC3" w:rsidRPr="2BFB528E">
        <w:rPr>
          <w:rFonts w:asciiTheme="minorHAnsi" w:eastAsiaTheme="minorEastAsia" w:hAnsiTheme="minorHAnsi" w:cstheme="minorBidi"/>
          <w:sz w:val="22"/>
          <w:szCs w:val="22"/>
        </w:rPr>
        <w:t>·e·s</w:t>
      </w:r>
      <w:proofErr w:type="spellEnd"/>
      <w:r w:rsidRPr="2BFB528E">
        <w:rPr>
          <w:rFonts w:asciiTheme="minorHAnsi" w:eastAsiaTheme="minorEastAsia" w:hAnsiTheme="minorHAnsi" w:cstheme="minorBidi"/>
          <w:sz w:val="22"/>
          <w:szCs w:val="22"/>
        </w:rPr>
        <w:t xml:space="preserve"> </w:t>
      </w:r>
      <w:r w:rsidR="00E75EC3" w:rsidRPr="2BFB528E">
        <w:rPr>
          <w:rFonts w:asciiTheme="minorHAnsi" w:eastAsiaTheme="minorEastAsia" w:hAnsiTheme="minorHAnsi" w:cstheme="minorBidi"/>
          <w:sz w:val="22"/>
          <w:szCs w:val="22"/>
        </w:rPr>
        <w:t xml:space="preserve">en situation de </w:t>
      </w:r>
      <w:r w:rsidRPr="2BFB528E">
        <w:rPr>
          <w:rFonts w:asciiTheme="minorHAnsi" w:eastAsiaTheme="minorEastAsia" w:hAnsiTheme="minorHAnsi" w:cstheme="minorBidi"/>
          <w:sz w:val="22"/>
          <w:szCs w:val="22"/>
        </w:rPr>
        <w:t>handicap. Veiller à ce que la programmation et les structures d'apprentissage soient souples et permettent un apprentissage à son propre rythme afin de ne pas décourager les plus marginalisés, notamment les filles, qui assument souvent de manière disproportionnée la charge des soins.</w:t>
      </w:r>
    </w:p>
    <w:p w14:paraId="2171131B" w14:textId="6FDA39ED" w:rsidR="00DF63A3" w:rsidRDefault="1D598140" w:rsidP="2BFB528E">
      <w:pPr>
        <w:pStyle w:val="ListParagraph"/>
        <w:numPr>
          <w:ilvl w:val="0"/>
          <w:numId w:val="6"/>
        </w:numPr>
        <w:jc w:val="both"/>
        <w:rPr>
          <w:rFonts w:asciiTheme="minorHAnsi" w:eastAsiaTheme="minorEastAsia" w:hAnsiTheme="minorHAnsi" w:cstheme="minorBidi"/>
          <w:b/>
          <w:bCs/>
          <w:sz w:val="22"/>
          <w:szCs w:val="22"/>
        </w:rPr>
      </w:pPr>
      <w:r w:rsidRPr="2BFB528E">
        <w:rPr>
          <w:rFonts w:asciiTheme="minorHAnsi" w:eastAsiaTheme="minorEastAsia" w:hAnsiTheme="minorHAnsi" w:cstheme="minorBidi"/>
          <w:b/>
          <w:bCs/>
          <w:sz w:val="22"/>
          <w:szCs w:val="22"/>
        </w:rPr>
        <w:t>Renforcer et prioriser les services sociaux de base</w:t>
      </w:r>
      <w:r w:rsidR="000C0995" w:rsidRPr="2BFB528E">
        <w:rPr>
          <w:rFonts w:asciiTheme="minorHAnsi" w:eastAsiaTheme="minorEastAsia" w:hAnsiTheme="minorHAnsi" w:cstheme="minorBidi"/>
          <w:sz w:val="22"/>
          <w:szCs w:val="22"/>
        </w:rPr>
        <w:t xml:space="preserve"> : </w:t>
      </w:r>
      <w:r w:rsidR="65917F16" w:rsidRPr="2BFB528E">
        <w:rPr>
          <w:rFonts w:asciiTheme="minorHAnsi" w:eastAsiaTheme="minorEastAsia" w:hAnsiTheme="minorHAnsi" w:cstheme="minorBidi"/>
          <w:sz w:val="22"/>
          <w:szCs w:val="22"/>
        </w:rPr>
        <w:t xml:space="preserve">la crise a </w:t>
      </w:r>
      <w:r w:rsidR="0571AD7A" w:rsidRPr="2BFB528E">
        <w:rPr>
          <w:rFonts w:asciiTheme="minorHAnsi" w:eastAsiaTheme="minorEastAsia" w:hAnsiTheme="minorHAnsi" w:cstheme="minorBidi"/>
          <w:sz w:val="22"/>
          <w:szCs w:val="22"/>
        </w:rPr>
        <w:t>révélé</w:t>
      </w:r>
      <w:r w:rsidR="65917F16" w:rsidRPr="2BFB528E">
        <w:rPr>
          <w:rFonts w:asciiTheme="minorHAnsi" w:eastAsiaTheme="minorEastAsia" w:hAnsiTheme="minorHAnsi" w:cstheme="minorBidi"/>
          <w:sz w:val="22"/>
          <w:szCs w:val="22"/>
        </w:rPr>
        <w:t xml:space="preserve"> l’</w:t>
      </w:r>
      <w:r w:rsidR="33A94F40" w:rsidRPr="2BFB528E">
        <w:rPr>
          <w:rFonts w:asciiTheme="minorHAnsi" w:eastAsiaTheme="minorEastAsia" w:hAnsiTheme="minorHAnsi" w:cstheme="minorBidi"/>
          <w:sz w:val="22"/>
          <w:szCs w:val="22"/>
        </w:rPr>
        <w:t>importance</w:t>
      </w:r>
      <w:r w:rsidR="65917F16" w:rsidRPr="2BFB528E">
        <w:rPr>
          <w:rFonts w:asciiTheme="minorHAnsi" w:eastAsiaTheme="minorEastAsia" w:hAnsiTheme="minorHAnsi" w:cstheme="minorBidi"/>
          <w:sz w:val="22"/>
          <w:szCs w:val="22"/>
        </w:rPr>
        <w:t xml:space="preserve"> de soutenir des </w:t>
      </w:r>
      <w:r w:rsidR="5B913944" w:rsidRPr="2BFB528E">
        <w:rPr>
          <w:rFonts w:asciiTheme="minorHAnsi" w:eastAsiaTheme="minorEastAsia" w:hAnsiTheme="minorHAnsi" w:cstheme="minorBidi"/>
          <w:sz w:val="22"/>
          <w:szCs w:val="22"/>
        </w:rPr>
        <w:t>services</w:t>
      </w:r>
      <w:r w:rsidR="65917F16" w:rsidRPr="2BFB528E">
        <w:rPr>
          <w:rFonts w:asciiTheme="minorHAnsi" w:eastAsiaTheme="minorEastAsia" w:hAnsiTheme="minorHAnsi" w:cstheme="minorBidi"/>
          <w:sz w:val="22"/>
          <w:szCs w:val="22"/>
        </w:rPr>
        <w:t xml:space="preserve"> publics forts et les liens cont</w:t>
      </w:r>
      <w:r w:rsidR="3DB806A0" w:rsidRPr="2BFB528E">
        <w:rPr>
          <w:rFonts w:asciiTheme="minorHAnsi" w:eastAsiaTheme="minorEastAsia" w:hAnsiTheme="minorHAnsi" w:cstheme="minorBidi"/>
          <w:sz w:val="22"/>
          <w:szCs w:val="22"/>
        </w:rPr>
        <w:t>inus</w:t>
      </w:r>
      <w:r w:rsidR="65917F16" w:rsidRPr="2BFB528E">
        <w:rPr>
          <w:rFonts w:asciiTheme="minorHAnsi" w:eastAsiaTheme="minorEastAsia" w:hAnsiTheme="minorHAnsi" w:cstheme="minorBidi"/>
          <w:sz w:val="22"/>
          <w:szCs w:val="22"/>
        </w:rPr>
        <w:t xml:space="preserve"> existants entre la santé, l’hygiène, la prévention</w:t>
      </w:r>
      <w:r w:rsidR="48144065" w:rsidRPr="2BFB528E">
        <w:rPr>
          <w:rFonts w:asciiTheme="minorHAnsi" w:eastAsiaTheme="minorEastAsia" w:hAnsiTheme="minorHAnsi" w:cstheme="minorBidi"/>
          <w:sz w:val="22"/>
          <w:szCs w:val="22"/>
        </w:rPr>
        <w:t>, les droits à la santé sexuelle et reproductive</w:t>
      </w:r>
      <w:r w:rsidR="65917F16" w:rsidRPr="2BFB528E">
        <w:rPr>
          <w:rFonts w:asciiTheme="minorHAnsi" w:eastAsiaTheme="minorEastAsia" w:hAnsiTheme="minorHAnsi" w:cstheme="minorBidi"/>
          <w:sz w:val="22"/>
          <w:szCs w:val="22"/>
        </w:rPr>
        <w:t xml:space="preserve"> et l’éducation. Au</w:t>
      </w:r>
      <w:r w:rsidR="1014EE87" w:rsidRPr="2BFB528E">
        <w:rPr>
          <w:rFonts w:asciiTheme="minorHAnsi" w:eastAsiaTheme="minorEastAsia" w:hAnsiTheme="minorHAnsi" w:cstheme="minorBidi"/>
          <w:sz w:val="22"/>
          <w:szCs w:val="22"/>
        </w:rPr>
        <w:t>s</w:t>
      </w:r>
      <w:r w:rsidR="5DCD8B00" w:rsidRPr="2BFB528E">
        <w:rPr>
          <w:rFonts w:asciiTheme="minorHAnsi" w:eastAsiaTheme="minorEastAsia" w:hAnsiTheme="minorHAnsi" w:cstheme="minorBidi"/>
          <w:sz w:val="22"/>
          <w:szCs w:val="22"/>
        </w:rPr>
        <w:t>si il faut ve</w:t>
      </w:r>
      <w:r w:rsidR="65917F16" w:rsidRPr="2BFB528E">
        <w:rPr>
          <w:rFonts w:asciiTheme="minorHAnsi" w:eastAsiaTheme="minorEastAsia" w:hAnsiTheme="minorHAnsi" w:cstheme="minorBidi"/>
          <w:sz w:val="22"/>
          <w:szCs w:val="22"/>
        </w:rPr>
        <w:t xml:space="preserve">iller à ce que ces réponses soient intersectorielles et bien coordonnées avec les acteurs concernés </w:t>
      </w:r>
      <w:r w:rsidR="6D303696" w:rsidRPr="2BFB528E">
        <w:rPr>
          <w:rFonts w:asciiTheme="minorHAnsi" w:eastAsiaTheme="minorEastAsia" w:hAnsiTheme="minorHAnsi" w:cstheme="minorBidi"/>
          <w:sz w:val="22"/>
          <w:szCs w:val="22"/>
        </w:rPr>
        <w:t>(accès à l’alimentation, logement, eau, assainissement, protection sociale). Par ex</w:t>
      </w:r>
      <w:r w:rsidR="1EDC8C19" w:rsidRPr="2BFB528E">
        <w:rPr>
          <w:rFonts w:asciiTheme="minorHAnsi" w:eastAsiaTheme="minorEastAsia" w:hAnsiTheme="minorHAnsi" w:cstheme="minorBidi"/>
          <w:sz w:val="22"/>
          <w:szCs w:val="22"/>
        </w:rPr>
        <w:t xml:space="preserve"> </w:t>
      </w:r>
      <w:r w:rsidR="6D303696" w:rsidRPr="2BFB528E">
        <w:rPr>
          <w:rFonts w:asciiTheme="minorHAnsi" w:eastAsiaTheme="minorEastAsia" w:hAnsiTheme="minorHAnsi" w:cstheme="minorBidi"/>
          <w:sz w:val="22"/>
          <w:szCs w:val="22"/>
        </w:rPr>
        <w:t xml:space="preserve">: </w:t>
      </w:r>
      <w:r w:rsidR="00E75EC3" w:rsidRPr="2BFB528E">
        <w:rPr>
          <w:rFonts w:asciiTheme="minorHAnsi" w:eastAsiaTheme="minorEastAsia" w:hAnsiTheme="minorHAnsi" w:cstheme="minorBidi"/>
          <w:sz w:val="22"/>
          <w:szCs w:val="22"/>
        </w:rPr>
        <w:t>f</w:t>
      </w:r>
      <w:r w:rsidR="000C0995" w:rsidRPr="2BFB528E">
        <w:rPr>
          <w:rFonts w:asciiTheme="minorHAnsi" w:eastAsiaTheme="minorEastAsia" w:hAnsiTheme="minorHAnsi" w:cstheme="minorBidi"/>
          <w:sz w:val="22"/>
          <w:szCs w:val="22"/>
        </w:rPr>
        <w:t xml:space="preserve">aire des écoles des points d'accès pour le soutien psychosocial et la distribution de nourriture, travailler </w:t>
      </w:r>
      <w:r w:rsidR="00DF63A3" w:rsidRPr="2BFB528E">
        <w:rPr>
          <w:rFonts w:asciiTheme="minorHAnsi" w:eastAsiaTheme="minorEastAsia" w:hAnsiTheme="minorHAnsi" w:cstheme="minorBidi"/>
          <w:sz w:val="22"/>
          <w:szCs w:val="22"/>
        </w:rPr>
        <w:t>en transversalité avec</w:t>
      </w:r>
      <w:r w:rsidR="000C0995" w:rsidRPr="2BFB528E">
        <w:rPr>
          <w:rFonts w:asciiTheme="minorHAnsi" w:eastAsiaTheme="minorEastAsia" w:hAnsiTheme="minorHAnsi" w:cstheme="minorBidi"/>
          <w:sz w:val="22"/>
          <w:szCs w:val="22"/>
        </w:rPr>
        <w:t xml:space="preserve"> les secteurs pour garantir des services sociaux alternatifs et fournir un soutien par téléphone, par SMS ou par d'autres formes de médias. </w:t>
      </w:r>
    </w:p>
    <w:p w14:paraId="60282807" w14:textId="395D1C98" w:rsidR="00DF63A3" w:rsidRDefault="5270D2F1" w:rsidP="2BFB528E">
      <w:pPr>
        <w:pStyle w:val="ListParagraph"/>
        <w:numPr>
          <w:ilvl w:val="0"/>
          <w:numId w:val="6"/>
        </w:numPr>
        <w:jc w:val="both"/>
        <w:rPr>
          <w:rFonts w:asciiTheme="minorHAnsi" w:eastAsiaTheme="minorEastAsia" w:hAnsiTheme="minorHAnsi" w:cstheme="minorBidi"/>
          <w:b/>
          <w:bCs/>
          <w:sz w:val="22"/>
          <w:szCs w:val="22"/>
        </w:rPr>
      </w:pPr>
      <w:r w:rsidRPr="62132354">
        <w:rPr>
          <w:rFonts w:asciiTheme="minorHAnsi" w:eastAsiaTheme="minorEastAsia" w:hAnsiTheme="minorHAnsi" w:cstheme="minorBidi"/>
          <w:b/>
          <w:bCs/>
          <w:sz w:val="22"/>
          <w:szCs w:val="22"/>
        </w:rPr>
        <w:t>Assurer le retour à l'école pour tous</w:t>
      </w:r>
      <w:r w:rsidRPr="62132354">
        <w:rPr>
          <w:rFonts w:asciiTheme="minorHAnsi" w:eastAsiaTheme="minorEastAsia" w:hAnsiTheme="minorHAnsi" w:cstheme="minorBidi"/>
          <w:sz w:val="22"/>
          <w:szCs w:val="22"/>
        </w:rPr>
        <w:t xml:space="preserve"> </w:t>
      </w:r>
      <w:r w:rsidR="0592D16D" w:rsidRPr="62132354">
        <w:rPr>
          <w:rFonts w:asciiTheme="minorHAnsi" w:eastAsiaTheme="minorEastAsia" w:hAnsiTheme="minorHAnsi" w:cstheme="minorBidi"/>
          <w:b/>
          <w:bCs/>
          <w:sz w:val="22"/>
          <w:szCs w:val="22"/>
        </w:rPr>
        <w:t>et toutes</w:t>
      </w:r>
      <w:r w:rsidR="72F5BF17" w:rsidRPr="62132354">
        <w:rPr>
          <w:rFonts w:asciiTheme="minorHAnsi" w:eastAsiaTheme="minorEastAsia" w:hAnsiTheme="minorHAnsi" w:cstheme="minorBidi"/>
          <w:b/>
          <w:bCs/>
          <w:sz w:val="22"/>
          <w:szCs w:val="22"/>
        </w:rPr>
        <w:t xml:space="preserve"> </w:t>
      </w:r>
      <w:r w:rsidRPr="62132354">
        <w:rPr>
          <w:rFonts w:asciiTheme="minorHAnsi" w:eastAsiaTheme="minorEastAsia" w:hAnsiTheme="minorHAnsi" w:cstheme="minorBidi"/>
          <w:sz w:val="22"/>
          <w:szCs w:val="22"/>
        </w:rPr>
        <w:t xml:space="preserve">: fournir des approches d'apprentissage flexibles afin que les plus </w:t>
      </w:r>
      <w:proofErr w:type="spellStart"/>
      <w:r w:rsidRPr="62132354">
        <w:rPr>
          <w:rFonts w:asciiTheme="minorHAnsi" w:eastAsiaTheme="minorEastAsia" w:hAnsiTheme="minorHAnsi" w:cstheme="minorBidi"/>
          <w:sz w:val="22"/>
          <w:szCs w:val="22"/>
        </w:rPr>
        <w:t>marginalisé</w:t>
      </w:r>
      <w:r w:rsidR="27ECAC1D" w:rsidRPr="62132354">
        <w:rPr>
          <w:rFonts w:asciiTheme="minorHAnsi" w:eastAsiaTheme="minorEastAsia" w:hAnsiTheme="minorHAnsi" w:cstheme="minorBidi"/>
          <w:sz w:val="22"/>
          <w:szCs w:val="22"/>
        </w:rPr>
        <w:t>.</w:t>
      </w:r>
      <w:proofErr w:type="gramStart"/>
      <w:r w:rsidR="27ECAC1D" w:rsidRPr="62132354">
        <w:rPr>
          <w:rFonts w:asciiTheme="minorHAnsi" w:eastAsiaTheme="minorEastAsia" w:hAnsiTheme="minorHAnsi" w:cstheme="minorBidi"/>
          <w:sz w:val="22"/>
          <w:szCs w:val="22"/>
        </w:rPr>
        <w:t>e.</w:t>
      </w:r>
      <w:r w:rsidRPr="62132354">
        <w:rPr>
          <w:rFonts w:asciiTheme="minorHAnsi" w:eastAsiaTheme="minorEastAsia" w:hAnsiTheme="minorHAnsi" w:cstheme="minorBidi"/>
          <w:sz w:val="22"/>
          <w:szCs w:val="22"/>
        </w:rPr>
        <w:t>s</w:t>
      </w:r>
      <w:proofErr w:type="spellEnd"/>
      <w:proofErr w:type="gramEnd"/>
      <w:r w:rsidRPr="62132354">
        <w:rPr>
          <w:rFonts w:asciiTheme="minorHAnsi" w:eastAsiaTheme="minorEastAsia" w:hAnsiTheme="minorHAnsi" w:cstheme="minorBidi"/>
          <w:sz w:val="22"/>
          <w:szCs w:val="22"/>
        </w:rPr>
        <w:t xml:space="preserve"> ne soient pas </w:t>
      </w:r>
      <w:proofErr w:type="spellStart"/>
      <w:r w:rsidRPr="62132354">
        <w:rPr>
          <w:rFonts w:asciiTheme="minorHAnsi" w:eastAsiaTheme="minorEastAsia" w:hAnsiTheme="minorHAnsi" w:cstheme="minorBidi"/>
          <w:sz w:val="22"/>
          <w:szCs w:val="22"/>
        </w:rPr>
        <w:t>dissuadé</w:t>
      </w:r>
      <w:r w:rsidR="2A53F152" w:rsidRPr="62132354">
        <w:rPr>
          <w:rFonts w:asciiTheme="minorHAnsi" w:eastAsiaTheme="minorEastAsia" w:hAnsiTheme="minorHAnsi" w:cstheme="minorBidi"/>
          <w:sz w:val="22"/>
          <w:szCs w:val="22"/>
        </w:rPr>
        <w:t>.e.</w:t>
      </w:r>
      <w:r w:rsidRPr="62132354">
        <w:rPr>
          <w:rFonts w:asciiTheme="minorHAnsi" w:eastAsiaTheme="minorEastAsia" w:hAnsiTheme="minorHAnsi" w:cstheme="minorBidi"/>
          <w:sz w:val="22"/>
          <w:szCs w:val="22"/>
        </w:rPr>
        <w:t>s</w:t>
      </w:r>
      <w:proofErr w:type="spellEnd"/>
      <w:r w:rsidRPr="62132354">
        <w:rPr>
          <w:rFonts w:asciiTheme="minorHAnsi" w:eastAsiaTheme="minorEastAsia" w:hAnsiTheme="minorHAnsi" w:cstheme="minorBidi"/>
          <w:sz w:val="22"/>
          <w:szCs w:val="22"/>
        </w:rPr>
        <w:t xml:space="preserve"> ou </w:t>
      </w:r>
      <w:proofErr w:type="spellStart"/>
      <w:r w:rsidRPr="62132354">
        <w:rPr>
          <w:rFonts w:asciiTheme="minorHAnsi" w:eastAsiaTheme="minorEastAsia" w:hAnsiTheme="minorHAnsi" w:cstheme="minorBidi"/>
          <w:sz w:val="22"/>
          <w:szCs w:val="22"/>
        </w:rPr>
        <w:t>empêché</w:t>
      </w:r>
      <w:r w:rsidR="493CC8A9" w:rsidRPr="62132354">
        <w:rPr>
          <w:rFonts w:asciiTheme="minorHAnsi" w:eastAsiaTheme="minorEastAsia" w:hAnsiTheme="minorHAnsi" w:cstheme="minorBidi"/>
          <w:sz w:val="22"/>
          <w:szCs w:val="22"/>
        </w:rPr>
        <w:t>.e.</w:t>
      </w:r>
      <w:r w:rsidRPr="62132354">
        <w:rPr>
          <w:rFonts w:asciiTheme="minorHAnsi" w:eastAsiaTheme="minorEastAsia" w:hAnsiTheme="minorHAnsi" w:cstheme="minorBidi"/>
          <w:sz w:val="22"/>
          <w:szCs w:val="22"/>
        </w:rPr>
        <w:t>s</w:t>
      </w:r>
      <w:proofErr w:type="spellEnd"/>
      <w:r w:rsidRPr="62132354">
        <w:rPr>
          <w:rFonts w:asciiTheme="minorHAnsi" w:eastAsiaTheme="minorEastAsia" w:hAnsiTheme="minorHAnsi" w:cstheme="minorBidi"/>
          <w:sz w:val="22"/>
          <w:szCs w:val="22"/>
        </w:rPr>
        <w:t xml:space="preserve"> de retourner à l'école lors de la réouverture. Cela comprend des cours de rattrapage et un apprentissage accéléré, ainsi que des campagnes de communication et de mobilisation sociale pour garantir la réinscription, en particulier pour</w:t>
      </w:r>
      <w:r w:rsidR="06A1A454" w:rsidRPr="62132354">
        <w:rPr>
          <w:rFonts w:asciiTheme="minorHAnsi" w:eastAsiaTheme="minorEastAsia" w:hAnsiTheme="minorHAnsi" w:cstheme="minorBidi"/>
          <w:sz w:val="22"/>
          <w:szCs w:val="22"/>
        </w:rPr>
        <w:t xml:space="preserve"> les</w:t>
      </w:r>
      <w:r w:rsidRPr="62132354">
        <w:rPr>
          <w:rFonts w:asciiTheme="minorHAnsi" w:eastAsiaTheme="minorEastAsia" w:hAnsiTheme="minorHAnsi" w:cstheme="minorBidi"/>
          <w:sz w:val="22"/>
          <w:szCs w:val="22"/>
        </w:rPr>
        <w:t xml:space="preserve"> enfants et jeunes confrontés à la stigmatisation et à des lois discriminatoires en matière de réintégration scolaire. Permettre une promotion automatique et des opportunités appropriées dans les processus d'admission qui reconnaissent les défis particuliers rencontrés par les plus </w:t>
      </w:r>
      <w:proofErr w:type="spellStart"/>
      <w:r w:rsidRPr="62132354">
        <w:rPr>
          <w:rFonts w:asciiTheme="minorHAnsi" w:eastAsiaTheme="minorEastAsia" w:hAnsiTheme="minorHAnsi" w:cstheme="minorBidi"/>
          <w:sz w:val="22"/>
          <w:szCs w:val="22"/>
        </w:rPr>
        <w:t>exclu</w:t>
      </w:r>
      <w:r w:rsidR="679CD9B6" w:rsidRPr="62132354">
        <w:rPr>
          <w:rFonts w:asciiTheme="minorHAnsi" w:eastAsiaTheme="minorEastAsia" w:hAnsiTheme="minorHAnsi" w:cstheme="minorBidi"/>
          <w:sz w:val="22"/>
          <w:szCs w:val="22"/>
        </w:rPr>
        <w:t>.e.</w:t>
      </w:r>
      <w:r w:rsidRPr="62132354">
        <w:rPr>
          <w:rFonts w:asciiTheme="minorHAnsi" w:eastAsiaTheme="minorEastAsia" w:hAnsiTheme="minorHAnsi" w:cstheme="minorBidi"/>
          <w:sz w:val="22"/>
          <w:szCs w:val="22"/>
        </w:rPr>
        <w:t>s</w:t>
      </w:r>
      <w:proofErr w:type="spellEnd"/>
      <w:r w:rsidRPr="62132354">
        <w:rPr>
          <w:rFonts w:asciiTheme="minorHAnsi" w:eastAsiaTheme="minorEastAsia" w:hAnsiTheme="minorHAnsi" w:cstheme="minorBidi"/>
          <w:sz w:val="22"/>
          <w:szCs w:val="22"/>
        </w:rPr>
        <w:t xml:space="preserve">. </w:t>
      </w:r>
    </w:p>
    <w:p w14:paraId="7F949172" w14:textId="4E6B1D1A" w:rsidR="000C0995" w:rsidRDefault="00DF63A3" w:rsidP="2BFB528E">
      <w:pPr>
        <w:pStyle w:val="ListParagraph"/>
        <w:numPr>
          <w:ilvl w:val="0"/>
          <w:numId w:val="6"/>
        </w:numPr>
        <w:jc w:val="both"/>
        <w:rPr>
          <w:rFonts w:asciiTheme="minorHAnsi" w:eastAsiaTheme="minorEastAsia" w:hAnsiTheme="minorHAnsi" w:cstheme="minorBidi"/>
          <w:sz w:val="22"/>
          <w:szCs w:val="22"/>
        </w:rPr>
      </w:pPr>
      <w:r w:rsidRPr="2BFB528E">
        <w:rPr>
          <w:rFonts w:asciiTheme="minorHAnsi" w:eastAsiaTheme="minorEastAsia" w:hAnsiTheme="minorHAnsi" w:cstheme="minorBidi"/>
          <w:b/>
          <w:bCs/>
          <w:sz w:val="22"/>
          <w:szCs w:val="22"/>
        </w:rPr>
        <w:lastRenderedPageBreak/>
        <w:t>Assurer la réouverture des écoles en toute sécurité et mieux reconstruire</w:t>
      </w:r>
      <w:r w:rsidRPr="2BFB528E">
        <w:rPr>
          <w:rFonts w:asciiTheme="minorHAnsi" w:eastAsiaTheme="minorEastAsia" w:hAnsiTheme="minorHAnsi" w:cstheme="minorBidi"/>
          <w:sz w:val="22"/>
          <w:szCs w:val="22"/>
        </w:rPr>
        <w:t xml:space="preserve"> : </w:t>
      </w:r>
      <w:r w:rsidR="03A5CEF7" w:rsidRPr="2BFB528E">
        <w:rPr>
          <w:rFonts w:asciiTheme="minorHAnsi" w:eastAsiaTheme="minorEastAsia" w:hAnsiTheme="minorHAnsi" w:cstheme="minorBidi"/>
          <w:sz w:val="22"/>
          <w:szCs w:val="22"/>
        </w:rPr>
        <w:t xml:space="preserve">lutter </w:t>
      </w:r>
      <w:r w:rsidR="35745374" w:rsidRPr="2BFB528E">
        <w:rPr>
          <w:rFonts w:asciiTheme="minorHAnsi" w:eastAsiaTheme="minorEastAsia" w:hAnsiTheme="minorHAnsi" w:cstheme="minorBidi"/>
          <w:sz w:val="22"/>
          <w:szCs w:val="22"/>
        </w:rPr>
        <w:t>dès</w:t>
      </w:r>
      <w:r w:rsidR="03A5CEF7" w:rsidRPr="2BFB528E">
        <w:rPr>
          <w:rFonts w:asciiTheme="minorHAnsi" w:eastAsiaTheme="minorEastAsia" w:hAnsiTheme="minorHAnsi" w:cstheme="minorBidi"/>
          <w:sz w:val="22"/>
          <w:szCs w:val="22"/>
        </w:rPr>
        <w:t xml:space="preserve"> à présent contre l’ex</w:t>
      </w:r>
      <w:r w:rsidR="2C567C92" w:rsidRPr="2BFB528E">
        <w:rPr>
          <w:rFonts w:asciiTheme="minorHAnsi" w:eastAsiaTheme="minorEastAsia" w:hAnsiTheme="minorHAnsi" w:cstheme="minorBidi"/>
          <w:sz w:val="22"/>
          <w:szCs w:val="22"/>
        </w:rPr>
        <w:t>c</w:t>
      </w:r>
      <w:r w:rsidR="03A5CEF7" w:rsidRPr="2BFB528E">
        <w:rPr>
          <w:rFonts w:asciiTheme="minorHAnsi" w:eastAsiaTheme="minorEastAsia" w:hAnsiTheme="minorHAnsi" w:cstheme="minorBidi"/>
          <w:sz w:val="22"/>
          <w:szCs w:val="22"/>
        </w:rPr>
        <w:t xml:space="preserve">lusion scolaire en </w:t>
      </w:r>
      <w:r w:rsidRPr="2BFB528E">
        <w:rPr>
          <w:rFonts w:asciiTheme="minorHAnsi" w:eastAsiaTheme="minorEastAsia" w:hAnsiTheme="minorHAnsi" w:cstheme="minorBidi"/>
          <w:sz w:val="22"/>
          <w:szCs w:val="22"/>
        </w:rPr>
        <w:t>donn</w:t>
      </w:r>
      <w:r w:rsidR="6D795DC1" w:rsidRPr="2BFB528E">
        <w:rPr>
          <w:rFonts w:asciiTheme="minorHAnsi" w:eastAsiaTheme="minorEastAsia" w:hAnsiTheme="minorHAnsi" w:cstheme="minorBidi"/>
          <w:sz w:val="22"/>
          <w:szCs w:val="22"/>
        </w:rPr>
        <w:t>ant</w:t>
      </w:r>
      <w:r w:rsidRPr="2BFB528E">
        <w:rPr>
          <w:rFonts w:asciiTheme="minorHAnsi" w:eastAsiaTheme="minorEastAsia" w:hAnsiTheme="minorHAnsi" w:cstheme="minorBidi"/>
          <w:sz w:val="22"/>
          <w:szCs w:val="22"/>
        </w:rPr>
        <w:t xml:space="preserve"> la priorité aux groupes </w:t>
      </w:r>
      <w:r w:rsidR="730618C1" w:rsidRPr="2BFB528E">
        <w:rPr>
          <w:rFonts w:asciiTheme="minorHAnsi" w:eastAsiaTheme="minorEastAsia" w:hAnsiTheme="minorHAnsi" w:cstheme="minorBidi"/>
          <w:sz w:val="22"/>
          <w:szCs w:val="22"/>
        </w:rPr>
        <w:t xml:space="preserve">qui </w:t>
      </w:r>
      <w:r w:rsidRPr="2BFB528E">
        <w:rPr>
          <w:rFonts w:asciiTheme="minorHAnsi" w:eastAsiaTheme="minorEastAsia" w:hAnsiTheme="minorHAnsi" w:cstheme="minorBidi"/>
          <w:sz w:val="22"/>
          <w:szCs w:val="22"/>
        </w:rPr>
        <w:t>risque</w:t>
      </w:r>
      <w:r w:rsidR="2EA1E0ED" w:rsidRPr="2BFB528E">
        <w:rPr>
          <w:rFonts w:asciiTheme="minorHAnsi" w:eastAsiaTheme="minorEastAsia" w:hAnsiTheme="minorHAnsi" w:cstheme="minorBidi"/>
          <w:sz w:val="22"/>
          <w:szCs w:val="22"/>
        </w:rPr>
        <w:t>nt</w:t>
      </w:r>
      <w:r w:rsidRPr="2BFB528E">
        <w:rPr>
          <w:rFonts w:asciiTheme="minorHAnsi" w:eastAsiaTheme="minorEastAsia" w:hAnsiTheme="minorHAnsi" w:cstheme="minorBidi"/>
          <w:sz w:val="22"/>
          <w:szCs w:val="22"/>
        </w:rPr>
        <w:t xml:space="preserve"> de ne pas retourner à l'école et renforcer l'éducation à la santé. Adopter toutes les précautions nécessaires, y compris des mesures de santé tenant compte des spécificités de genre et des conseils spécifiques pour se prémunir contre la réapparition de COVID-19. </w:t>
      </w:r>
    </w:p>
    <w:p w14:paraId="7A9E3C52" w14:textId="77777777" w:rsidR="00153E9D" w:rsidRPr="00153E9D" w:rsidRDefault="2A45DC16" w:rsidP="2BFB528E">
      <w:pPr>
        <w:pStyle w:val="ListParagraph"/>
        <w:numPr>
          <w:ilvl w:val="0"/>
          <w:numId w:val="6"/>
        </w:numPr>
        <w:jc w:val="both"/>
        <w:rPr>
          <w:rFonts w:asciiTheme="minorHAnsi" w:eastAsiaTheme="minorEastAsia" w:hAnsiTheme="minorHAnsi" w:cstheme="minorBidi"/>
          <w:sz w:val="22"/>
          <w:szCs w:val="22"/>
        </w:rPr>
      </w:pPr>
      <w:r w:rsidRPr="2BFB528E">
        <w:rPr>
          <w:rFonts w:asciiTheme="minorHAnsi" w:eastAsiaTheme="minorEastAsia" w:hAnsiTheme="minorHAnsi" w:cstheme="minorBidi"/>
          <w:b/>
          <w:bCs/>
          <w:sz w:val="22"/>
          <w:szCs w:val="22"/>
        </w:rPr>
        <w:t xml:space="preserve">Penser de </w:t>
      </w:r>
      <w:r w:rsidR="0744DB75" w:rsidRPr="2BFB528E">
        <w:rPr>
          <w:rFonts w:asciiTheme="minorHAnsi" w:eastAsiaTheme="minorEastAsia" w:hAnsiTheme="minorHAnsi" w:cstheme="minorBidi"/>
          <w:b/>
          <w:bCs/>
          <w:sz w:val="22"/>
          <w:szCs w:val="22"/>
        </w:rPr>
        <w:t>façon</w:t>
      </w:r>
      <w:r w:rsidRPr="2BFB528E">
        <w:rPr>
          <w:rFonts w:asciiTheme="minorHAnsi" w:eastAsiaTheme="minorEastAsia" w:hAnsiTheme="minorHAnsi" w:cstheme="minorBidi"/>
          <w:b/>
          <w:bCs/>
          <w:sz w:val="22"/>
          <w:szCs w:val="22"/>
        </w:rPr>
        <w:t xml:space="preserve"> s</w:t>
      </w:r>
      <w:r w:rsidR="2EB85B3A" w:rsidRPr="2BFB528E">
        <w:rPr>
          <w:rFonts w:asciiTheme="minorHAnsi" w:eastAsiaTheme="minorEastAsia" w:hAnsiTheme="minorHAnsi" w:cstheme="minorBidi"/>
          <w:b/>
          <w:bCs/>
          <w:sz w:val="22"/>
          <w:szCs w:val="22"/>
        </w:rPr>
        <w:t>ystémique</w:t>
      </w:r>
      <w:r w:rsidRPr="2BFB528E">
        <w:rPr>
          <w:rFonts w:asciiTheme="minorHAnsi" w:eastAsiaTheme="minorEastAsia" w:hAnsiTheme="minorHAnsi" w:cstheme="minorBidi"/>
          <w:b/>
          <w:bCs/>
          <w:sz w:val="22"/>
          <w:szCs w:val="22"/>
        </w:rPr>
        <w:t xml:space="preserve"> les</w:t>
      </w:r>
      <w:r w:rsidR="00DF63A3" w:rsidRPr="2BFB528E">
        <w:rPr>
          <w:rFonts w:asciiTheme="minorHAnsi" w:eastAsiaTheme="minorEastAsia" w:hAnsiTheme="minorHAnsi" w:cstheme="minorBidi"/>
          <w:b/>
          <w:bCs/>
          <w:sz w:val="22"/>
          <w:szCs w:val="22"/>
        </w:rPr>
        <w:t xml:space="preserve"> crise</w:t>
      </w:r>
      <w:r w:rsidR="6A42F3C1" w:rsidRPr="2BFB528E">
        <w:rPr>
          <w:rFonts w:asciiTheme="minorHAnsi" w:eastAsiaTheme="minorEastAsia" w:hAnsiTheme="minorHAnsi" w:cstheme="minorBidi"/>
          <w:b/>
          <w:bCs/>
          <w:sz w:val="22"/>
          <w:szCs w:val="22"/>
        </w:rPr>
        <w:t>s</w:t>
      </w:r>
      <w:r w:rsidR="00DF63A3" w:rsidRPr="2BFB528E">
        <w:rPr>
          <w:rFonts w:asciiTheme="minorHAnsi" w:eastAsiaTheme="minorEastAsia" w:hAnsiTheme="minorHAnsi" w:cstheme="minorBidi"/>
          <w:b/>
          <w:bCs/>
          <w:sz w:val="22"/>
          <w:szCs w:val="22"/>
        </w:rPr>
        <w:t xml:space="preserve"> et </w:t>
      </w:r>
      <w:r w:rsidR="60228A6B" w:rsidRPr="2BFB528E">
        <w:rPr>
          <w:rFonts w:asciiTheme="minorHAnsi" w:eastAsiaTheme="minorEastAsia" w:hAnsiTheme="minorHAnsi" w:cstheme="minorBidi"/>
          <w:b/>
          <w:bCs/>
          <w:sz w:val="22"/>
          <w:szCs w:val="22"/>
        </w:rPr>
        <w:t>l</w:t>
      </w:r>
      <w:r w:rsidR="00DF63A3" w:rsidRPr="2BFB528E">
        <w:rPr>
          <w:rFonts w:asciiTheme="minorHAnsi" w:eastAsiaTheme="minorEastAsia" w:hAnsiTheme="minorHAnsi" w:cstheme="minorBidi"/>
          <w:b/>
          <w:bCs/>
          <w:sz w:val="22"/>
          <w:szCs w:val="22"/>
        </w:rPr>
        <w:t>'après-crise</w:t>
      </w:r>
      <w:r w:rsidR="00DF63A3" w:rsidRPr="2BFB528E">
        <w:rPr>
          <w:rFonts w:asciiTheme="minorHAnsi" w:eastAsiaTheme="minorEastAsia" w:hAnsiTheme="minorHAnsi" w:cstheme="minorBidi"/>
          <w:sz w:val="22"/>
          <w:szCs w:val="22"/>
        </w:rPr>
        <w:t xml:space="preserve"> : </w:t>
      </w:r>
      <w:r w:rsidR="3958B6B3" w:rsidRPr="2BFB528E">
        <w:rPr>
          <w:rFonts w:asciiTheme="minorHAnsi" w:eastAsiaTheme="minorEastAsia" w:hAnsiTheme="minorHAnsi" w:cstheme="minorBidi"/>
          <w:sz w:val="22"/>
          <w:szCs w:val="22"/>
        </w:rPr>
        <w:t xml:space="preserve">évaluer en continu, </w:t>
      </w:r>
      <w:r w:rsidR="00DF63A3" w:rsidRPr="2BFB528E">
        <w:rPr>
          <w:rFonts w:asciiTheme="minorHAnsi" w:eastAsiaTheme="minorEastAsia" w:hAnsiTheme="minorHAnsi" w:cstheme="minorBidi"/>
          <w:sz w:val="22"/>
          <w:szCs w:val="22"/>
        </w:rPr>
        <w:t xml:space="preserve">analyser les </w:t>
      </w:r>
      <w:r w:rsidR="3C609F13" w:rsidRPr="2BFB528E">
        <w:rPr>
          <w:rFonts w:asciiTheme="minorHAnsi" w:eastAsiaTheme="minorEastAsia" w:hAnsiTheme="minorHAnsi" w:cstheme="minorBidi"/>
          <w:sz w:val="22"/>
          <w:szCs w:val="22"/>
        </w:rPr>
        <w:t>actions</w:t>
      </w:r>
      <w:r w:rsidR="00DF63A3" w:rsidRPr="2BFB528E">
        <w:rPr>
          <w:rFonts w:asciiTheme="minorHAnsi" w:eastAsiaTheme="minorEastAsia" w:hAnsiTheme="minorHAnsi" w:cstheme="minorBidi"/>
          <w:sz w:val="22"/>
          <w:szCs w:val="22"/>
        </w:rPr>
        <w:t xml:space="preserve"> et les politiques d'éducation mises en œuvre dans le contexte COVID-19 afin de prévenir les crises futures et d'éviter les ruptures dans l'apprentissage</w:t>
      </w:r>
      <w:r w:rsidR="570CC214" w:rsidRPr="2BFB528E">
        <w:rPr>
          <w:rFonts w:asciiTheme="minorHAnsi" w:eastAsiaTheme="minorEastAsia" w:hAnsiTheme="minorHAnsi" w:cstheme="minorBidi"/>
          <w:sz w:val="22"/>
          <w:szCs w:val="22"/>
        </w:rPr>
        <w:t xml:space="preserve"> et ce faisant, associer les </w:t>
      </w:r>
      <w:r w:rsidR="61BE2174" w:rsidRPr="2BFB528E">
        <w:rPr>
          <w:rFonts w:asciiTheme="minorHAnsi" w:eastAsiaTheme="minorEastAsia" w:hAnsiTheme="minorHAnsi" w:cstheme="minorBidi"/>
          <w:sz w:val="22"/>
          <w:szCs w:val="22"/>
        </w:rPr>
        <w:t xml:space="preserve">enfants et les </w:t>
      </w:r>
      <w:r w:rsidR="570CC214" w:rsidRPr="2BFB528E">
        <w:rPr>
          <w:rFonts w:asciiTheme="minorHAnsi" w:eastAsiaTheme="minorEastAsia" w:hAnsiTheme="minorHAnsi" w:cstheme="minorBidi"/>
          <w:sz w:val="22"/>
          <w:szCs w:val="22"/>
        </w:rPr>
        <w:t>jeunes à ce processus</w:t>
      </w:r>
      <w:r w:rsidR="00DF63A3" w:rsidRPr="2BFB528E">
        <w:rPr>
          <w:rFonts w:asciiTheme="minorHAnsi" w:eastAsiaTheme="minorEastAsia" w:hAnsiTheme="minorHAnsi" w:cstheme="minorBidi"/>
          <w:sz w:val="22"/>
          <w:szCs w:val="22"/>
        </w:rPr>
        <w:t xml:space="preserve">. Il s'agit de promouvoir des modèles d'apprentissage alternatifs innovants et efficaces qui </w:t>
      </w:r>
      <w:r w:rsidR="0BF0229B" w:rsidRPr="2BFB528E">
        <w:rPr>
          <w:rFonts w:asciiTheme="minorHAnsi" w:eastAsiaTheme="minorEastAsia" w:hAnsiTheme="minorHAnsi" w:cstheme="minorBidi"/>
          <w:sz w:val="22"/>
          <w:szCs w:val="22"/>
        </w:rPr>
        <w:t xml:space="preserve">permettent </w:t>
      </w:r>
      <w:r w:rsidR="00DF63A3" w:rsidRPr="2BFB528E">
        <w:rPr>
          <w:rFonts w:asciiTheme="minorHAnsi" w:eastAsiaTheme="minorEastAsia" w:hAnsiTheme="minorHAnsi" w:cstheme="minorBidi"/>
          <w:sz w:val="22"/>
          <w:szCs w:val="22"/>
        </w:rPr>
        <w:t>d'assurer la continuité de l'éducation des plus marginalisés pendant et après les situations d'urgence.</w:t>
      </w:r>
      <w:r w:rsidR="7FD81324" w:rsidRPr="2BFB528E">
        <w:rPr>
          <w:rFonts w:asciiTheme="minorHAnsi" w:eastAsiaTheme="minorEastAsia" w:hAnsiTheme="minorHAnsi" w:cstheme="minorBidi"/>
          <w:sz w:val="22"/>
          <w:szCs w:val="22"/>
        </w:rPr>
        <w:t xml:space="preserve"> Il</w:t>
      </w:r>
      <w:r w:rsidR="5910B03C" w:rsidRPr="2BFB528E">
        <w:rPr>
          <w:rFonts w:asciiTheme="minorHAnsi" w:eastAsiaTheme="minorEastAsia" w:hAnsiTheme="minorHAnsi" w:cstheme="minorBidi"/>
          <w:sz w:val="22"/>
          <w:szCs w:val="22"/>
        </w:rPr>
        <w:t xml:space="preserve"> </w:t>
      </w:r>
      <w:r w:rsidR="7FD81324" w:rsidRPr="2BFB528E">
        <w:rPr>
          <w:rFonts w:asciiTheme="minorHAnsi" w:eastAsiaTheme="minorEastAsia" w:hAnsiTheme="minorHAnsi" w:cstheme="minorBidi"/>
          <w:sz w:val="22"/>
          <w:szCs w:val="22"/>
        </w:rPr>
        <w:t xml:space="preserve">s’agit également de penser les systèmes éducatifs et leurs constructions en anticipation de crises éventuelles (conflits, dérèglement climatique, etc.) pour gagner en capacités de résilience. </w:t>
      </w:r>
    </w:p>
    <w:p w14:paraId="31CAB280" w14:textId="4BC5B42F" w:rsidR="2042519D" w:rsidRPr="00153E9D" w:rsidRDefault="2042519D" w:rsidP="2BFB528E">
      <w:pPr>
        <w:pStyle w:val="ListParagraph"/>
        <w:numPr>
          <w:ilvl w:val="0"/>
          <w:numId w:val="6"/>
        </w:numPr>
        <w:jc w:val="both"/>
        <w:rPr>
          <w:rFonts w:asciiTheme="minorHAnsi" w:eastAsiaTheme="minorEastAsia" w:hAnsiTheme="minorHAnsi" w:cstheme="minorBidi"/>
          <w:sz w:val="22"/>
          <w:szCs w:val="22"/>
        </w:rPr>
      </w:pPr>
      <w:r w:rsidRPr="2BFB528E">
        <w:rPr>
          <w:rFonts w:asciiTheme="minorHAnsi" w:eastAsiaTheme="minorEastAsia" w:hAnsiTheme="minorHAnsi" w:cstheme="minorBidi"/>
          <w:b/>
          <w:bCs/>
          <w:sz w:val="22"/>
          <w:szCs w:val="22"/>
        </w:rPr>
        <w:t xml:space="preserve">Associer les enfants et les jeunes dans </w:t>
      </w:r>
      <w:r w:rsidR="44733DEE" w:rsidRPr="2BFB528E">
        <w:rPr>
          <w:rFonts w:asciiTheme="minorHAnsi" w:eastAsiaTheme="minorEastAsia" w:hAnsiTheme="minorHAnsi" w:cstheme="minorBidi"/>
          <w:b/>
          <w:bCs/>
          <w:sz w:val="22"/>
          <w:szCs w:val="22"/>
        </w:rPr>
        <w:t xml:space="preserve">tout le cycle de </w:t>
      </w:r>
      <w:r w:rsidRPr="2BFB528E">
        <w:rPr>
          <w:rFonts w:asciiTheme="minorHAnsi" w:eastAsiaTheme="minorEastAsia" w:hAnsiTheme="minorHAnsi" w:cstheme="minorBidi"/>
          <w:b/>
          <w:bCs/>
          <w:sz w:val="22"/>
          <w:szCs w:val="22"/>
        </w:rPr>
        <w:t>réponse à la crise, à court et moyen terme,</w:t>
      </w:r>
      <w:r w:rsidRPr="2BFB528E">
        <w:rPr>
          <w:rFonts w:asciiTheme="minorHAnsi" w:eastAsiaTheme="minorEastAsia" w:hAnsiTheme="minorHAnsi" w:cstheme="minorBidi"/>
          <w:sz w:val="22"/>
          <w:szCs w:val="22"/>
        </w:rPr>
        <w:t xml:space="preserve"> en </w:t>
      </w:r>
      <w:r w:rsidR="43E1F809" w:rsidRPr="2BFB528E">
        <w:rPr>
          <w:rFonts w:asciiTheme="minorHAnsi" w:eastAsiaTheme="minorEastAsia" w:hAnsiTheme="minorHAnsi" w:cstheme="minorBidi"/>
          <w:sz w:val="22"/>
          <w:szCs w:val="22"/>
        </w:rPr>
        <w:t>tenant compte de l</w:t>
      </w:r>
      <w:r w:rsidRPr="2BFB528E">
        <w:rPr>
          <w:rFonts w:asciiTheme="minorHAnsi" w:eastAsiaTheme="minorEastAsia" w:hAnsiTheme="minorHAnsi" w:cstheme="minorBidi"/>
          <w:sz w:val="22"/>
          <w:szCs w:val="22"/>
        </w:rPr>
        <w:t xml:space="preserve">eurs besoins spécifiques et </w:t>
      </w:r>
      <w:r w:rsidR="37979B0E" w:rsidRPr="2BFB528E">
        <w:rPr>
          <w:rFonts w:asciiTheme="minorHAnsi" w:eastAsiaTheme="minorEastAsia" w:hAnsiTheme="minorHAnsi" w:cstheme="minorBidi"/>
          <w:sz w:val="22"/>
          <w:szCs w:val="22"/>
        </w:rPr>
        <w:t xml:space="preserve">de leurs </w:t>
      </w:r>
      <w:r w:rsidRPr="2BFB528E">
        <w:rPr>
          <w:rFonts w:asciiTheme="minorHAnsi" w:eastAsiaTheme="minorEastAsia" w:hAnsiTheme="minorHAnsi" w:cstheme="minorBidi"/>
          <w:sz w:val="22"/>
          <w:szCs w:val="22"/>
        </w:rPr>
        <w:t>propositions</w:t>
      </w:r>
      <w:r w:rsidR="026E0AB1" w:rsidRPr="2BFB528E">
        <w:rPr>
          <w:rFonts w:asciiTheme="minorHAnsi" w:eastAsiaTheme="minorEastAsia" w:hAnsiTheme="minorHAnsi" w:cstheme="minorBidi"/>
          <w:sz w:val="22"/>
          <w:szCs w:val="22"/>
        </w:rPr>
        <w:t xml:space="preserve"> et en reconnaissant</w:t>
      </w:r>
      <w:r w:rsidR="41541343" w:rsidRPr="2BFB528E">
        <w:rPr>
          <w:rFonts w:asciiTheme="minorHAnsi" w:eastAsiaTheme="minorEastAsia" w:hAnsiTheme="minorHAnsi" w:cstheme="minorBidi"/>
          <w:sz w:val="22"/>
          <w:szCs w:val="22"/>
        </w:rPr>
        <w:t xml:space="preserve"> et accompagnant </w:t>
      </w:r>
      <w:r w:rsidR="026E0AB1" w:rsidRPr="2BFB528E">
        <w:rPr>
          <w:rFonts w:asciiTheme="minorHAnsi" w:eastAsiaTheme="minorEastAsia" w:hAnsiTheme="minorHAnsi" w:cstheme="minorBidi"/>
          <w:sz w:val="22"/>
          <w:szCs w:val="22"/>
        </w:rPr>
        <w:t xml:space="preserve">leur rôle d’acteurs </w:t>
      </w:r>
      <w:r w:rsidR="43AA7DED" w:rsidRPr="2BFB528E">
        <w:rPr>
          <w:rFonts w:asciiTheme="minorHAnsi" w:eastAsiaTheme="minorEastAsia" w:hAnsiTheme="minorHAnsi" w:cstheme="minorBidi"/>
          <w:sz w:val="22"/>
          <w:szCs w:val="22"/>
        </w:rPr>
        <w:t>et d’actrices</w:t>
      </w:r>
      <w:r w:rsidR="76DA138C" w:rsidRPr="2BFB528E">
        <w:rPr>
          <w:rFonts w:asciiTheme="minorHAnsi" w:eastAsiaTheme="minorEastAsia" w:hAnsiTheme="minorHAnsi" w:cstheme="minorBidi"/>
          <w:sz w:val="22"/>
          <w:szCs w:val="22"/>
        </w:rPr>
        <w:t>, aux côtés des autorités locales et nationales,</w:t>
      </w:r>
      <w:r w:rsidR="43AA7DED" w:rsidRPr="2BFB528E">
        <w:rPr>
          <w:rFonts w:asciiTheme="minorHAnsi" w:eastAsiaTheme="minorEastAsia" w:hAnsiTheme="minorHAnsi" w:cstheme="minorBidi"/>
          <w:sz w:val="22"/>
          <w:szCs w:val="22"/>
        </w:rPr>
        <w:t xml:space="preserve"> dans la réponse à la crise</w:t>
      </w:r>
      <w:r w:rsidR="11B9056B" w:rsidRPr="2BFB528E">
        <w:rPr>
          <w:rFonts w:asciiTheme="minorHAnsi" w:eastAsiaTheme="minorEastAsia" w:hAnsiTheme="minorHAnsi" w:cstheme="minorBidi"/>
          <w:sz w:val="22"/>
          <w:szCs w:val="22"/>
        </w:rPr>
        <w:t xml:space="preserve"> en matière d’éducation</w:t>
      </w:r>
      <w:r w:rsidR="18FD8164" w:rsidRPr="2BFB528E">
        <w:rPr>
          <w:rFonts w:asciiTheme="minorHAnsi" w:eastAsiaTheme="minorEastAsia" w:hAnsiTheme="minorHAnsi" w:cstheme="minorBidi"/>
          <w:sz w:val="22"/>
          <w:szCs w:val="22"/>
        </w:rPr>
        <w:t xml:space="preserve"> (rôle dans la sensibilisation et la prévention</w:t>
      </w:r>
      <w:r w:rsidR="7A518ACA" w:rsidRPr="2BFB528E">
        <w:rPr>
          <w:rFonts w:asciiTheme="minorHAnsi" w:eastAsiaTheme="minorEastAsia" w:hAnsiTheme="minorHAnsi" w:cstheme="minorBidi"/>
          <w:sz w:val="22"/>
          <w:szCs w:val="22"/>
        </w:rPr>
        <w:t xml:space="preserve"> au niveau communautaire</w:t>
      </w:r>
      <w:r w:rsidR="18FD8164" w:rsidRPr="2BFB528E">
        <w:rPr>
          <w:rFonts w:asciiTheme="minorHAnsi" w:eastAsiaTheme="minorEastAsia" w:hAnsiTheme="minorHAnsi" w:cstheme="minorBidi"/>
          <w:sz w:val="22"/>
          <w:szCs w:val="22"/>
        </w:rPr>
        <w:t xml:space="preserve">, </w:t>
      </w:r>
      <w:r w:rsidR="031D6AFB" w:rsidRPr="2BFB528E">
        <w:rPr>
          <w:rFonts w:asciiTheme="minorHAnsi" w:eastAsiaTheme="minorEastAsia" w:hAnsiTheme="minorHAnsi" w:cstheme="minorBidi"/>
          <w:sz w:val="22"/>
          <w:szCs w:val="22"/>
        </w:rPr>
        <w:t xml:space="preserve">dans la définition </w:t>
      </w:r>
      <w:r w:rsidR="18A86569" w:rsidRPr="2BFB528E">
        <w:rPr>
          <w:rFonts w:asciiTheme="minorHAnsi" w:eastAsiaTheme="minorEastAsia" w:hAnsiTheme="minorHAnsi" w:cstheme="minorBidi"/>
          <w:sz w:val="22"/>
          <w:szCs w:val="22"/>
        </w:rPr>
        <w:t xml:space="preserve">et le suivi </w:t>
      </w:r>
      <w:r w:rsidR="031D6AFB" w:rsidRPr="2BFB528E">
        <w:rPr>
          <w:rFonts w:asciiTheme="minorHAnsi" w:eastAsiaTheme="minorEastAsia" w:hAnsiTheme="minorHAnsi" w:cstheme="minorBidi"/>
          <w:sz w:val="22"/>
          <w:szCs w:val="22"/>
        </w:rPr>
        <w:t xml:space="preserve">des politiques publiques </w:t>
      </w:r>
      <w:r w:rsidR="72F919DC" w:rsidRPr="2BFB528E">
        <w:rPr>
          <w:rFonts w:asciiTheme="minorHAnsi" w:eastAsiaTheme="minorEastAsia" w:hAnsiTheme="minorHAnsi" w:cstheme="minorBidi"/>
          <w:sz w:val="22"/>
          <w:szCs w:val="22"/>
        </w:rPr>
        <w:t xml:space="preserve">d’éducation </w:t>
      </w:r>
      <w:r w:rsidR="031D6AFB" w:rsidRPr="2BFB528E">
        <w:rPr>
          <w:rFonts w:asciiTheme="minorHAnsi" w:eastAsiaTheme="minorEastAsia" w:hAnsiTheme="minorHAnsi" w:cstheme="minorBidi"/>
          <w:sz w:val="22"/>
          <w:szCs w:val="22"/>
        </w:rPr>
        <w:t>de prévention et de réponse aux crises</w:t>
      </w:r>
      <w:r w:rsidR="18FD8164" w:rsidRPr="2BFB528E">
        <w:rPr>
          <w:rFonts w:asciiTheme="minorHAnsi" w:eastAsiaTheme="minorEastAsia" w:hAnsiTheme="minorHAnsi" w:cstheme="minorBidi"/>
          <w:sz w:val="22"/>
          <w:szCs w:val="22"/>
        </w:rPr>
        <w:t>)</w:t>
      </w:r>
      <w:r w:rsidR="10B9FCAD" w:rsidRPr="2BFB528E">
        <w:rPr>
          <w:rFonts w:asciiTheme="minorHAnsi" w:eastAsiaTheme="minorEastAsia" w:hAnsiTheme="minorHAnsi" w:cstheme="minorBidi"/>
          <w:sz w:val="22"/>
          <w:szCs w:val="22"/>
        </w:rPr>
        <w:t>.</w:t>
      </w:r>
    </w:p>
    <w:sectPr w:rsidR="2042519D" w:rsidRPr="00153E9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9615C" w14:textId="77777777" w:rsidR="0080546D" w:rsidRDefault="0080546D" w:rsidP="00DF63A3">
      <w:pPr>
        <w:spacing w:after="0" w:line="240" w:lineRule="auto"/>
      </w:pPr>
      <w:r>
        <w:separator/>
      </w:r>
    </w:p>
  </w:endnote>
  <w:endnote w:type="continuationSeparator" w:id="0">
    <w:p w14:paraId="0D437D4F" w14:textId="77777777" w:rsidR="0080546D" w:rsidRDefault="0080546D" w:rsidP="00DF63A3">
      <w:pPr>
        <w:spacing w:after="0" w:line="240" w:lineRule="auto"/>
      </w:pPr>
      <w:r>
        <w:continuationSeparator/>
      </w:r>
    </w:p>
  </w:endnote>
  <w:endnote w:type="continuationNotice" w:id="1">
    <w:p w14:paraId="181BD2E2" w14:textId="77777777" w:rsidR="0080546D" w:rsidRDefault="008054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19C58" w14:textId="77777777" w:rsidR="0080546D" w:rsidRDefault="0080546D" w:rsidP="00DF63A3">
      <w:pPr>
        <w:spacing w:after="0" w:line="240" w:lineRule="auto"/>
      </w:pPr>
      <w:r>
        <w:separator/>
      </w:r>
    </w:p>
  </w:footnote>
  <w:footnote w:type="continuationSeparator" w:id="0">
    <w:p w14:paraId="1D53AD9A" w14:textId="77777777" w:rsidR="0080546D" w:rsidRDefault="0080546D" w:rsidP="00DF63A3">
      <w:pPr>
        <w:spacing w:after="0" w:line="240" w:lineRule="auto"/>
      </w:pPr>
      <w:r>
        <w:continuationSeparator/>
      </w:r>
    </w:p>
  </w:footnote>
  <w:footnote w:type="continuationNotice" w:id="1">
    <w:p w14:paraId="2745DE95" w14:textId="77777777" w:rsidR="0080546D" w:rsidRDefault="0080546D">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66807" w14:textId="7B910F1F" w:rsidR="00DF63A3" w:rsidRDefault="1DD49EBE" w:rsidP="1DD49EBE">
    <w:pPr>
      <w:pStyle w:val="Header"/>
      <w:jc w:val="center"/>
      <w:rPr>
        <w:b/>
        <w:bCs/>
        <w:i/>
        <w:iCs/>
      </w:rPr>
    </w:pPr>
    <w:r w:rsidRPr="1DD49EBE">
      <w:rPr>
        <w:b/>
        <w:bCs/>
        <w:i/>
        <w:iCs/>
      </w:rPr>
      <w:t xml:space="preserve">Note pour Plaidoyer Politique Covid-19 sur l’éducation </w:t>
    </w:r>
  </w:p>
  <w:p w14:paraId="6EA1ABE8" w14:textId="77777777" w:rsidR="00905F17" w:rsidRPr="00905F17" w:rsidRDefault="00905F17" w:rsidP="00905F17">
    <w:pPr>
      <w:pStyle w:val="Header"/>
      <w:jc w:val="center"/>
    </w:pPr>
    <w:r w:rsidRPr="00905F17">
      <w:t>Coalition Education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B6313"/>
    <w:multiLevelType w:val="hybridMultilevel"/>
    <w:tmpl w:val="12E67B1A"/>
    <w:lvl w:ilvl="0" w:tplc="FFFFFFFF">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F18391A"/>
    <w:multiLevelType w:val="hybridMultilevel"/>
    <w:tmpl w:val="B4CECDCE"/>
    <w:lvl w:ilvl="0" w:tplc="040C0001">
      <w:start w:val="1"/>
      <w:numFmt w:val="bullet"/>
      <w:lvlText w:val=""/>
      <w:lvlJc w:val="left"/>
      <w:pPr>
        <w:ind w:left="765" w:hanging="360"/>
      </w:pPr>
      <w:rPr>
        <w:rFonts w:ascii="Symbol" w:hAnsi="Symbol" w:cs="Symbol"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cs="Wingdings" w:hint="default"/>
      </w:rPr>
    </w:lvl>
    <w:lvl w:ilvl="3" w:tplc="040C0001">
      <w:start w:val="1"/>
      <w:numFmt w:val="bullet"/>
      <w:lvlText w:val=""/>
      <w:lvlJc w:val="left"/>
      <w:pPr>
        <w:ind w:left="2925" w:hanging="360"/>
      </w:pPr>
      <w:rPr>
        <w:rFonts w:ascii="Symbol" w:hAnsi="Symbol" w:cs="Symbol" w:hint="default"/>
      </w:rPr>
    </w:lvl>
    <w:lvl w:ilvl="4" w:tplc="040C0003">
      <w:start w:val="1"/>
      <w:numFmt w:val="bullet"/>
      <w:lvlText w:val="o"/>
      <w:lvlJc w:val="left"/>
      <w:pPr>
        <w:ind w:left="3645" w:hanging="360"/>
      </w:pPr>
      <w:rPr>
        <w:rFonts w:ascii="Courier New" w:hAnsi="Courier New" w:cs="Courier New" w:hint="default"/>
      </w:rPr>
    </w:lvl>
    <w:lvl w:ilvl="5" w:tplc="040C0005">
      <w:start w:val="1"/>
      <w:numFmt w:val="bullet"/>
      <w:lvlText w:val=""/>
      <w:lvlJc w:val="left"/>
      <w:pPr>
        <w:ind w:left="4365" w:hanging="360"/>
      </w:pPr>
      <w:rPr>
        <w:rFonts w:ascii="Wingdings" w:hAnsi="Wingdings" w:cs="Wingdings" w:hint="default"/>
      </w:rPr>
    </w:lvl>
    <w:lvl w:ilvl="6" w:tplc="040C0001">
      <w:start w:val="1"/>
      <w:numFmt w:val="bullet"/>
      <w:lvlText w:val=""/>
      <w:lvlJc w:val="left"/>
      <w:pPr>
        <w:ind w:left="5085" w:hanging="360"/>
      </w:pPr>
      <w:rPr>
        <w:rFonts w:ascii="Symbol" w:hAnsi="Symbol" w:cs="Symbol" w:hint="default"/>
      </w:rPr>
    </w:lvl>
    <w:lvl w:ilvl="7" w:tplc="040C0003">
      <w:start w:val="1"/>
      <w:numFmt w:val="bullet"/>
      <w:lvlText w:val="o"/>
      <w:lvlJc w:val="left"/>
      <w:pPr>
        <w:ind w:left="5805" w:hanging="360"/>
      </w:pPr>
      <w:rPr>
        <w:rFonts w:ascii="Courier New" w:hAnsi="Courier New" w:cs="Courier New" w:hint="default"/>
      </w:rPr>
    </w:lvl>
    <w:lvl w:ilvl="8" w:tplc="040C0005">
      <w:start w:val="1"/>
      <w:numFmt w:val="bullet"/>
      <w:lvlText w:val=""/>
      <w:lvlJc w:val="left"/>
      <w:pPr>
        <w:ind w:left="6525" w:hanging="360"/>
      </w:pPr>
      <w:rPr>
        <w:rFonts w:ascii="Wingdings" w:hAnsi="Wingdings" w:cs="Wingdings" w:hint="default"/>
      </w:rPr>
    </w:lvl>
  </w:abstractNum>
  <w:abstractNum w:abstractNumId="2" w15:restartNumberingAfterBreak="0">
    <w:nsid w:val="19870DE9"/>
    <w:multiLevelType w:val="hybridMultilevel"/>
    <w:tmpl w:val="8A0670B6"/>
    <w:lvl w:ilvl="0" w:tplc="3B1851B6">
      <w:start w:val="1"/>
      <w:numFmt w:val="bullet"/>
      <w:lvlText w:val=""/>
      <w:lvlJc w:val="left"/>
      <w:pPr>
        <w:ind w:left="36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F8B1247"/>
    <w:multiLevelType w:val="hybridMultilevel"/>
    <w:tmpl w:val="BA20E5AA"/>
    <w:lvl w:ilvl="0" w:tplc="FFFFFFFF">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78DE3F92"/>
    <w:multiLevelType w:val="hybridMultilevel"/>
    <w:tmpl w:val="FFFFFFFF"/>
    <w:lvl w:ilvl="0" w:tplc="F77AA1E0">
      <w:start w:val="1"/>
      <w:numFmt w:val="decimal"/>
      <w:lvlText w:val="%1."/>
      <w:lvlJc w:val="left"/>
      <w:pPr>
        <w:ind w:left="720" w:hanging="360"/>
      </w:pPr>
    </w:lvl>
    <w:lvl w:ilvl="1" w:tplc="A93CDF0C">
      <w:start w:val="1"/>
      <w:numFmt w:val="lowerLetter"/>
      <w:lvlText w:val="%2."/>
      <w:lvlJc w:val="left"/>
      <w:pPr>
        <w:ind w:left="1440" w:hanging="360"/>
      </w:pPr>
    </w:lvl>
    <w:lvl w:ilvl="2" w:tplc="4872C1B0">
      <w:start w:val="1"/>
      <w:numFmt w:val="lowerRoman"/>
      <w:lvlText w:val="%3."/>
      <w:lvlJc w:val="right"/>
      <w:pPr>
        <w:ind w:left="2160" w:hanging="180"/>
      </w:pPr>
    </w:lvl>
    <w:lvl w:ilvl="3" w:tplc="F9AABB98">
      <w:start w:val="1"/>
      <w:numFmt w:val="decimal"/>
      <w:lvlText w:val="%4."/>
      <w:lvlJc w:val="left"/>
      <w:pPr>
        <w:ind w:left="2880" w:hanging="360"/>
      </w:pPr>
    </w:lvl>
    <w:lvl w:ilvl="4" w:tplc="40A8BEEC">
      <w:start w:val="1"/>
      <w:numFmt w:val="lowerLetter"/>
      <w:lvlText w:val="%5."/>
      <w:lvlJc w:val="left"/>
      <w:pPr>
        <w:ind w:left="3600" w:hanging="360"/>
      </w:pPr>
    </w:lvl>
    <w:lvl w:ilvl="5" w:tplc="02CECFCA">
      <w:start w:val="1"/>
      <w:numFmt w:val="lowerRoman"/>
      <w:lvlText w:val="%6."/>
      <w:lvlJc w:val="right"/>
      <w:pPr>
        <w:ind w:left="4320" w:hanging="180"/>
      </w:pPr>
    </w:lvl>
    <w:lvl w:ilvl="6" w:tplc="17A0D71A">
      <w:start w:val="1"/>
      <w:numFmt w:val="decimal"/>
      <w:lvlText w:val="%7."/>
      <w:lvlJc w:val="left"/>
      <w:pPr>
        <w:ind w:left="5040" w:hanging="360"/>
      </w:pPr>
    </w:lvl>
    <w:lvl w:ilvl="7" w:tplc="AA0E8F9A">
      <w:start w:val="1"/>
      <w:numFmt w:val="lowerLetter"/>
      <w:lvlText w:val="%8."/>
      <w:lvlJc w:val="left"/>
      <w:pPr>
        <w:ind w:left="5760" w:hanging="360"/>
      </w:pPr>
    </w:lvl>
    <w:lvl w:ilvl="8" w:tplc="8DE40A3E">
      <w:start w:val="1"/>
      <w:numFmt w:val="lowerRoman"/>
      <w:lvlText w:val="%9."/>
      <w:lvlJc w:val="right"/>
      <w:pPr>
        <w:ind w:left="6480" w:hanging="180"/>
      </w:pPr>
    </w:lvl>
  </w:abstractNum>
  <w:abstractNum w:abstractNumId="5" w15:restartNumberingAfterBreak="0">
    <w:nsid w:val="7B5B33A3"/>
    <w:multiLevelType w:val="hybridMultilevel"/>
    <w:tmpl w:val="FFFFFFFF"/>
    <w:lvl w:ilvl="0" w:tplc="60949306">
      <w:start w:val="1"/>
      <w:numFmt w:val="bullet"/>
      <w:lvlText w:val=""/>
      <w:lvlJc w:val="left"/>
      <w:pPr>
        <w:ind w:left="720" w:hanging="360"/>
      </w:pPr>
      <w:rPr>
        <w:rFonts w:ascii="Symbol" w:hAnsi="Symbol" w:hint="default"/>
      </w:rPr>
    </w:lvl>
    <w:lvl w:ilvl="1" w:tplc="F7B68A62">
      <w:start w:val="1"/>
      <w:numFmt w:val="bullet"/>
      <w:lvlText w:val="o"/>
      <w:lvlJc w:val="left"/>
      <w:pPr>
        <w:ind w:left="1440" w:hanging="360"/>
      </w:pPr>
      <w:rPr>
        <w:rFonts w:ascii="Courier New" w:hAnsi="Courier New" w:hint="default"/>
      </w:rPr>
    </w:lvl>
    <w:lvl w:ilvl="2" w:tplc="665A0502">
      <w:start w:val="1"/>
      <w:numFmt w:val="bullet"/>
      <w:lvlText w:val=""/>
      <w:lvlJc w:val="left"/>
      <w:pPr>
        <w:ind w:left="2160" w:hanging="360"/>
      </w:pPr>
      <w:rPr>
        <w:rFonts w:ascii="Wingdings" w:hAnsi="Wingdings" w:hint="default"/>
      </w:rPr>
    </w:lvl>
    <w:lvl w:ilvl="3" w:tplc="5EF6788C">
      <w:start w:val="1"/>
      <w:numFmt w:val="bullet"/>
      <w:lvlText w:val=""/>
      <w:lvlJc w:val="left"/>
      <w:pPr>
        <w:ind w:left="2880" w:hanging="360"/>
      </w:pPr>
      <w:rPr>
        <w:rFonts w:ascii="Symbol" w:hAnsi="Symbol" w:hint="default"/>
      </w:rPr>
    </w:lvl>
    <w:lvl w:ilvl="4" w:tplc="0E0C3258">
      <w:start w:val="1"/>
      <w:numFmt w:val="bullet"/>
      <w:lvlText w:val="o"/>
      <w:lvlJc w:val="left"/>
      <w:pPr>
        <w:ind w:left="3600" w:hanging="360"/>
      </w:pPr>
      <w:rPr>
        <w:rFonts w:ascii="Courier New" w:hAnsi="Courier New" w:hint="default"/>
      </w:rPr>
    </w:lvl>
    <w:lvl w:ilvl="5" w:tplc="C428B2F0">
      <w:start w:val="1"/>
      <w:numFmt w:val="bullet"/>
      <w:lvlText w:val=""/>
      <w:lvlJc w:val="left"/>
      <w:pPr>
        <w:ind w:left="4320" w:hanging="360"/>
      </w:pPr>
      <w:rPr>
        <w:rFonts w:ascii="Wingdings" w:hAnsi="Wingdings" w:hint="default"/>
      </w:rPr>
    </w:lvl>
    <w:lvl w:ilvl="6" w:tplc="2C1A2BC2">
      <w:start w:val="1"/>
      <w:numFmt w:val="bullet"/>
      <w:lvlText w:val=""/>
      <w:lvlJc w:val="left"/>
      <w:pPr>
        <w:ind w:left="5040" w:hanging="360"/>
      </w:pPr>
      <w:rPr>
        <w:rFonts w:ascii="Symbol" w:hAnsi="Symbol" w:hint="default"/>
      </w:rPr>
    </w:lvl>
    <w:lvl w:ilvl="7" w:tplc="2AF07E74">
      <w:start w:val="1"/>
      <w:numFmt w:val="bullet"/>
      <w:lvlText w:val="o"/>
      <w:lvlJc w:val="left"/>
      <w:pPr>
        <w:ind w:left="5760" w:hanging="360"/>
      </w:pPr>
      <w:rPr>
        <w:rFonts w:ascii="Courier New" w:hAnsi="Courier New" w:hint="default"/>
      </w:rPr>
    </w:lvl>
    <w:lvl w:ilvl="8" w:tplc="8D6C0952">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FD0"/>
    <w:rsid w:val="00003D06"/>
    <w:rsid w:val="000C0995"/>
    <w:rsid w:val="00113F5D"/>
    <w:rsid w:val="00153E9D"/>
    <w:rsid w:val="00177315"/>
    <w:rsid w:val="002B6FD0"/>
    <w:rsid w:val="00396DBA"/>
    <w:rsid w:val="00402A1C"/>
    <w:rsid w:val="00515284"/>
    <w:rsid w:val="00521635"/>
    <w:rsid w:val="006B0332"/>
    <w:rsid w:val="007656C2"/>
    <w:rsid w:val="0080546D"/>
    <w:rsid w:val="00824D9A"/>
    <w:rsid w:val="008664EF"/>
    <w:rsid w:val="00892340"/>
    <w:rsid w:val="00905F17"/>
    <w:rsid w:val="0099706C"/>
    <w:rsid w:val="009C2F37"/>
    <w:rsid w:val="00A57CC4"/>
    <w:rsid w:val="00B84F68"/>
    <w:rsid w:val="00BB542C"/>
    <w:rsid w:val="00D62657"/>
    <w:rsid w:val="00D72420"/>
    <w:rsid w:val="00DF63A3"/>
    <w:rsid w:val="00E05158"/>
    <w:rsid w:val="00E75EC3"/>
    <w:rsid w:val="00E80C37"/>
    <w:rsid w:val="00F0272A"/>
    <w:rsid w:val="01FF6A95"/>
    <w:rsid w:val="0242E04A"/>
    <w:rsid w:val="026E0AB1"/>
    <w:rsid w:val="031D6AFB"/>
    <w:rsid w:val="032F1A89"/>
    <w:rsid w:val="03384E31"/>
    <w:rsid w:val="03A5CEF7"/>
    <w:rsid w:val="041771B6"/>
    <w:rsid w:val="04E64EE1"/>
    <w:rsid w:val="051B1664"/>
    <w:rsid w:val="05498B80"/>
    <w:rsid w:val="0571AD7A"/>
    <w:rsid w:val="0592D16D"/>
    <w:rsid w:val="062427CF"/>
    <w:rsid w:val="0649C593"/>
    <w:rsid w:val="06A1A454"/>
    <w:rsid w:val="0744DB75"/>
    <w:rsid w:val="076E234C"/>
    <w:rsid w:val="08406C39"/>
    <w:rsid w:val="085A498A"/>
    <w:rsid w:val="08E78CB4"/>
    <w:rsid w:val="0930BFBC"/>
    <w:rsid w:val="09934722"/>
    <w:rsid w:val="0A176E7A"/>
    <w:rsid w:val="0A396B7A"/>
    <w:rsid w:val="0A8D2216"/>
    <w:rsid w:val="0AB594EA"/>
    <w:rsid w:val="0B618937"/>
    <w:rsid w:val="0BF0229B"/>
    <w:rsid w:val="0C466B25"/>
    <w:rsid w:val="0DBE3DD1"/>
    <w:rsid w:val="0E0B8A6B"/>
    <w:rsid w:val="0E2009B5"/>
    <w:rsid w:val="0E9DB868"/>
    <w:rsid w:val="0FA8AE9C"/>
    <w:rsid w:val="0FEA9E00"/>
    <w:rsid w:val="1014EE87"/>
    <w:rsid w:val="109F684A"/>
    <w:rsid w:val="10B9FCAD"/>
    <w:rsid w:val="10CFCDFC"/>
    <w:rsid w:val="113131A0"/>
    <w:rsid w:val="115D6644"/>
    <w:rsid w:val="11B9056B"/>
    <w:rsid w:val="120140E4"/>
    <w:rsid w:val="13837859"/>
    <w:rsid w:val="1761BF5A"/>
    <w:rsid w:val="179A6FC6"/>
    <w:rsid w:val="1882E515"/>
    <w:rsid w:val="18A86569"/>
    <w:rsid w:val="18B8875D"/>
    <w:rsid w:val="18FD8164"/>
    <w:rsid w:val="199F07AE"/>
    <w:rsid w:val="1C2BD597"/>
    <w:rsid w:val="1C3A3A94"/>
    <w:rsid w:val="1C83B9DF"/>
    <w:rsid w:val="1CBFD90D"/>
    <w:rsid w:val="1D598140"/>
    <w:rsid w:val="1DAEF493"/>
    <w:rsid w:val="1DC4ECE9"/>
    <w:rsid w:val="1DD49EBE"/>
    <w:rsid w:val="1DE46560"/>
    <w:rsid w:val="1DEF0FFA"/>
    <w:rsid w:val="1EDC8C19"/>
    <w:rsid w:val="2042519D"/>
    <w:rsid w:val="20829FD6"/>
    <w:rsid w:val="21ECA526"/>
    <w:rsid w:val="237054DC"/>
    <w:rsid w:val="240C89E4"/>
    <w:rsid w:val="2457AFEA"/>
    <w:rsid w:val="2483100E"/>
    <w:rsid w:val="262B5293"/>
    <w:rsid w:val="266686C7"/>
    <w:rsid w:val="26798BC3"/>
    <w:rsid w:val="26D2AEAB"/>
    <w:rsid w:val="26EE28B6"/>
    <w:rsid w:val="2753C3B4"/>
    <w:rsid w:val="27BAA100"/>
    <w:rsid w:val="27ECAC1D"/>
    <w:rsid w:val="27EDA450"/>
    <w:rsid w:val="29992163"/>
    <w:rsid w:val="2A45DC16"/>
    <w:rsid w:val="2A53F152"/>
    <w:rsid w:val="2AB50696"/>
    <w:rsid w:val="2BFB528E"/>
    <w:rsid w:val="2C0F7373"/>
    <w:rsid w:val="2C567C92"/>
    <w:rsid w:val="2CAADF90"/>
    <w:rsid w:val="2CE8757D"/>
    <w:rsid w:val="2EA1E0ED"/>
    <w:rsid w:val="2EB85B3A"/>
    <w:rsid w:val="2F7ED25B"/>
    <w:rsid w:val="3020CE51"/>
    <w:rsid w:val="311B0E7D"/>
    <w:rsid w:val="31441469"/>
    <w:rsid w:val="31DAEF96"/>
    <w:rsid w:val="325C84C1"/>
    <w:rsid w:val="327699BD"/>
    <w:rsid w:val="32C50198"/>
    <w:rsid w:val="337464B8"/>
    <w:rsid w:val="33A94F40"/>
    <w:rsid w:val="3430CB81"/>
    <w:rsid w:val="34879FC7"/>
    <w:rsid w:val="34F95054"/>
    <w:rsid w:val="35098D0A"/>
    <w:rsid w:val="35745374"/>
    <w:rsid w:val="357752F7"/>
    <w:rsid w:val="367C0808"/>
    <w:rsid w:val="369E6589"/>
    <w:rsid w:val="36FBEF5F"/>
    <w:rsid w:val="3787EAC4"/>
    <w:rsid w:val="37979B0E"/>
    <w:rsid w:val="37BE4D00"/>
    <w:rsid w:val="3841D3B6"/>
    <w:rsid w:val="386D38B8"/>
    <w:rsid w:val="386FE67F"/>
    <w:rsid w:val="3958B6B3"/>
    <w:rsid w:val="399A1F93"/>
    <w:rsid w:val="399B5606"/>
    <w:rsid w:val="39C67701"/>
    <w:rsid w:val="39E76B5D"/>
    <w:rsid w:val="3AE3AB39"/>
    <w:rsid w:val="3C609F13"/>
    <w:rsid w:val="3D400CB4"/>
    <w:rsid w:val="3DB806A0"/>
    <w:rsid w:val="3DCEF4C2"/>
    <w:rsid w:val="3DEA1183"/>
    <w:rsid w:val="3E8EA7C2"/>
    <w:rsid w:val="3E9A3BAC"/>
    <w:rsid w:val="3F06A20C"/>
    <w:rsid w:val="41541343"/>
    <w:rsid w:val="41A3F1DE"/>
    <w:rsid w:val="41E7C881"/>
    <w:rsid w:val="41F911F9"/>
    <w:rsid w:val="43499694"/>
    <w:rsid w:val="435F6F01"/>
    <w:rsid w:val="43AA7DED"/>
    <w:rsid w:val="43D1F4DF"/>
    <w:rsid w:val="43E1F809"/>
    <w:rsid w:val="44733DEE"/>
    <w:rsid w:val="44C85487"/>
    <w:rsid w:val="455FFE11"/>
    <w:rsid w:val="456B9115"/>
    <w:rsid w:val="468A6268"/>
    <w:rsid w:val="46ABE1F2"/>
    <w:rsid w:val="47A8F4D1"/>
    <w:rsid w:val="4804BD14"/>
    <w:rsid w:val="4806C502"/>
    <w:rsid w:val="480EFFFF"/>
    <w:rsid w:val="48144065"/>
    <w:rsid w:val="483635FE"/>
    <w:rsid w:val="4879B833"/>
    <w:rsid w:val="492EE7C3"/>
    <w:rsid w:val="493CC8A9"/>
    <w:rsid w:val="49A77DE1"/>
    <w:rsid w:val="4A1AD679"/>
    <w:rsid w:val="4A62E6D5"/>
    <w:rsid w:val="4ABF6B7B"/>
    <w:rsid w:val="4AC94133"/>
    <w:rsid w:val="4BA29C22"/>
    <w:rsid w:val="4C9B84A0"/>
    <w:rsid w:val="4CA8D53B"/>
    <w:rsid w:val="4CD991B7"/>
    <w:rsid w:val="4E259D56"/>
    <w:rsid w:val="4E47236B"/>
    <w:rsid w:val="4EAFBCC7"/>
    <w:rsid w:val="4F3A7164"/>
    <w:rsid w:val="4F5712AF"/>
    <w:rsid w:val="500E068F"/>
    <w:rsid w:val="50147191"/>
    <w:rsid w:val="50C67E80"/>
    <w:rsid w:val="50D702C5"/>
    <w:rsid w:val="518188E3"/>
    <w:rsid w:val="51ADBAFC"/>
    <w:rsid w:val="51DCB333"/>
    <w:rsid w:val="5270D2F1"/>
    <w:rsid w:val="531A293D"/>
    <w:rsid w:val="532E691C"/>
    <w:rsid w:val="55CA91FA"/>
    <w:rsid w:val="560CA249"/>
    <w:rsid w:val="57075F74"/>
    <w:rsid w:val="570CC214"/>
    <w:rsid w:val="5758E22D"/>
    <w:rsid w:val="57B2E2FC"/>
    <w:rsid w:val="57F2F34C"/>
    <w:rsid w:val="5845A34D"/>
    <w:rsid w:val="58808BCF"/>
    <w:rsid w:val="5910B03C"/>
    <w:rsid w:val="5930D8BD"/>
    <w:rsid w:val="593B4E02"/>
    <w:rsid w:val="59791F7E"/>
    <w:rsid w:val="59F772D3"/>
    <w:rsid w:val="5A621850"/>
    <w:rsid w:val="5B5BEE51"/>
    <w:rsid w:val="5B7031F1"/>
    <w:rsid w:val="5B913944"/>
    <w:rsid w:val="5BA35635"/>
    <w:rsid w:val="5DCD8B00"/>
    <w:rsid w:val="5E3F425D"/>
    <w:rsid w:val="5F2EFB8A"/>
    <w:rsid w:val="60228A6B"/>
    <w:rsid w:val="60D9A9FF"/>
    <w:rsid w:val="612B0570"/>
    <w:rsid w:val="61BE2174"/>
    <w:rsid w:val="61F6ECF8"/>
    <w:rsid w:val="62132354"/>
    <w:rsid w:val="6243E54E"/>
    <w:rsid w:val="62BC5054"/>
    <w:rsid w:val="65917F16"/>
    <w:rsid w:val="679CD9B6"/>
    <w:rsid w:val="67D01491"/>
    <w:rsid w:val="6801915C"/>
    <w:rsid w:val="68A9084D"/>
    <w:rsid w:val="68BC0D0A"/>
    <w:rsid w:val="698B9410"/>
    <w:rsid w:val="6A13CD0F"/>
    <w:rsid w:val="6A42F3C1"/>
    <w:rsid w:val="6A500077"/>
    <w:rsid w:val="6AF14F1D"/>
    <w:rsid w:val="6B85636D"/>
    <w:rsid w:val="6C89ADE0"/>
    <w:rsid w:val="6CB48053"/>
    <w:rsid w:val="6D303696"/>
    <w:rsid w:val="6D3A1F02"/>
    <w:rsid w:val="6D795DC1"/>
    <w:rsid w:val="6DF9ABD5"/>
    <w:rsid w:val="6DFA8731"/>
    <w:rsid w:val="6E0004C9"/>
    <w:rsid w:val="6E3F0AE9"/>
    <w:rsid w:val="6F83F661"/>
    <w:rsid w:val="70639A38"/>
    <w:rsid w:val="7199E0CC"/>
    <w:rsid w:val="72EC9931"/>
    <w:rsid w:val="72F5BF17"/>
    <w:rsid w:val="72F919DC"/>
    <w:rsid w:val="730618C1"/>
    <w:rsid w:val="734E2FFF"/>
    <w:rsid w:val="7444019E"/>
    <w:rsid w:val="749E405C"/>
    <w:rsid w:val="75631851"/>
    <w:rsid w:val="75FAE707"/>
    <w:rsid w:val="765CE236"/>
    <w:rsid w:val="76C245F2"/>
    <w:rsid w:val="76DA138C"/>
    <w:rsid w:val="786D7E98"/>
    <w:rsid w:val="7955DD4C"/>
    <w:rsid w:val="798C28BE"/>
    <w:rsid w:val="79C3731C"/>
    <w:rsid w:val="7A2C9389"/>
    <w:rsid w:val="7A518ACA"/>
    <w:rsid w:val="7A631DD6"/>
    <w:rsid w:val="7A7F9F37"/>
    <w:rsid w:val="7B373DDC"/>
    <w:rsid w:val="7C44EC99"/>
    <w:rsid w:val="7D01A90B"/>
    <w:rsid w:val="7D5B8267"/>
    <w:rsid w:val="7EC447B3"/>
    <w:rsid w:val="7EECFED4"/>
    <w:rsid w:val="7FD81324"/>
    <w:rsid w:val="7FE7264E"/>
    <w:rsid w:val="7FF8431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121F8D"/>
  <w15:chartTrackingRefBased/>
  <w15:docId w15:val="{97928EA9-1C58-4889-9EBC-9640CDE4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995"/>
    <w:pPr>
      <w:spacing w:after="0" w:line="240" w:lineRule="auto"/>
      <w:ind w:left="720"/>
    </w:pPr>
    <w:rPr>
      <w:rFonts w:ascii="Calibri" w:hAnsi="Calibri" w:cs="Calibri"/>
      <w:sz w:val="24"/>
      <w:szCs w:val="24"/>
    </w:rPr>
  </w:style>
  <w:style w:type="character" w:styleId="CommentReference">
    <w:name w:val="annotation reference"/>
    <w:basedOn w:val="DefaultParagraphFont"/>
    <w:uiPriority w:val="99"/>
    <w:semiHidden/>
    <w:unhideWhenUsed/>
    <w:rsid w:val="0099706C"/>
    <w:rPr>
      <w:sz w:val="16"/>
      <w:szCs w:val="16"/>
    </w:rPr>
  </w:style>
  <w:style w:type="paragraph" w:styleId="CommentText">
    <w:name w:val="annotation text"/>
    <w:basedOn w:val="Normal"/>
    <w:link w:val="CommentTextChar"/>
    <w:uiPriority w:val="99"/>
    <w:semiHidden/>
    <w:unhideWhenUsed/>
    <w:rsid w:val="0099706C"/>
    <w:pPr>
      <w:spacing w:line="240" w:lineRule="auto"/>
    </w:pPr>
    <w:rPr>
      <w:sz w:val="20"/>
      <w:szCs w:val="20"/>
    </w:rPr>
  </w:style>
  <w:style w:type="character" w:customStyle="1" w:styleId="CommentTextChar">
    <w:name w:val="Comment Text Char"/>
    <w:basedOn w:val="DefaultParagraphFont"/>
    <w:link w:val="CommentText"/>
    <w:uiPriority w:val="99"/>
    <w:semiHidden/>
    <w:rsid w:val="0099706C"/>
    <w:rPr>
      <w:sz w:val="20"/>
      <w:szCs w:val="20"/>
    </w:rPr>
  </w:style>
  <w:style w:type="paragraph" w:styleId="CommentSubject">
    <w:name w:val="annotation subject"/>
    <w:basedOn w:val="CommentText"/>
    <w:next w:val="CommentText"/>
    <w:link w:val="CommentSubjectChar"/>
    <w:uiPriority w:val="99"/>
    <w:semiHidden/>
    <w:unhideWhenUsed/>
    <w:rsid w:val="0099706C"/>
    <w:rPr>
      <w:b/>
      <w:bCs/>
    </w:rPr>
  </w:style>
  <w:style w:type="character" w:customStyle="1" w:styleId="CommentSubjectChar">
    <w:name w:val="Comment Subject Char"/>
    <w:basedOn w:val="CommentTextChar"/>
    <w:link w:val="CommentSubject"/>
    <w:uiPriority w:val="99"/>
    <w:semiHidden/>
    <w:rsid w:val="0099706C"/>
    <w:rPr>
      <w:b/>
      <w:bCs/>
      <w:sz w:val="20"/>
      <w:szCs w:val="20"/>
    </w:rPr>
  </w:style>
  <w:style w:type="paragraph" w:styleId="BalloonText">
    <w:name w:val="Balloon Text"/>
    <w:basedOn w:val="Normal"/>
    <w:link w:val="BalloonTextChar"/>
    <w:uiPriority w:val="99"/>
    <w:semiHidden/>
    <w:unhideWhenUsed/>
    <w:rsid w:val="009970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06C"/>
    <w:rPr>
      <w:rFonts w:ascii="Segoe UI" w:hAnsi="Segoe UI" w:cs="Segoe UI"/>
      <w:sz w:val="18"/>
      <w:szCs w:val="18"/>
    </w:rPr>
  </w:style>
  <w:style w:type="paragraph" w:styleId="Header">
    <w:name w:val="header"/>
    <w:basedOn w:val="Normal"/>
    <w:link w:val="HeaderChar"/>
    <w:uiPriority w:val="99"/>
    <w:unhideWhenUsed/>
    <w:rsid w:val="00DF63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3A3"/>
  </w:style>
  <w:style w:type="paragraph" w:styleId="Footer">
    <w:name w:val="footer"/>
    <w:basedOn w:val="Normal"/>
    <w:link w:val="FooterChar"/>
    <w:uiPriority w:val="99"/>
    <w:unhideWhenUsed/>
    <w:rsid w:val="00DF63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77325">
      <w:bodyDiv w:val="1"/>
      <w:marLeft w:val="0"/>
      <w:marRight w:val="0"/>
      <w:marTop w:val="0"/>
      <w:marBottom w:val="0"/>
      <w:divBdr>
        <w:top w:val="none" w:sz="0" w:space="0" w:color="auto"/>
        <w:left w:val="none" w:sz="0" w:space="0" w:color="auto"/>
        <w:bottom w:val="none" w:sz="0" w:space="0" w:color="auto"/>
        <w:right w:val="none" w:sz="0" w:space="0" w:color="auto"/>
      </w:divBdr>
    </w:div>
    <w:div w:id="825901917">
      <w:bodyDiv w:val="1"/>
      <w:marLeft w:val="0"/>
      <w:marRight w:val="0"/>
      <w:marTop w:val="0"/>
      <w:marBottom w:val="0"/>
      <w:divBdr>
        <w:top w:val="none" w:sz="0" w:space="0" w:color="auto"/>
        <w:left w:val="none" w:sz="0" w:space="0" w:color="auto"/>
        <w:bottom w:val="none" w:sz="0" w:space="0" w:color="auto"/>
        <w:right w:val="none" w:sz="0" w:space="0" w:color="auto"/>
      </w:divBdr>
    </w:div>
    <w:div w:id="99222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4F05F0-A6A4-4EE3-A90D-1B3A1D1CBFCD}">
  <ds:schemaRefs>
    <ds:schemaRef ds:uri="http://schemas.microsoft.com/sharepoint/v3/contenttype/forms"/>
  </ds:schemaRefs>
</ds:datastoreItem>
</file>

<file path=customXml/itemProps2.xml><?xml version="1.0" encoding="utf-8"?>
<ds:datastoreItem xmlns:ds="http://schemas.openxmlformats.org/officeDocument/2006/customXml" ds:itemID="{B78779F3-1901-4330-B6C5-4C102888EBB2}"/>
</file>

<file path=customXml/itemProps3.xml><?xml version="1.0" encoding="utf-8"?>
<ds:datastoreItem xmlns:ds="http://schemas.openxmlformats.org/officeDocument/2006/customXml" ds:itemID="{251C2D01-3722-433A-984B-788E4B747D3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fda8606-de7f-412d-ac3a-45bebdd75b26"/>
    <ds:schemaRef ds:uri="fd76d430-930f-43d8-b966-efcf966284a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1461</Words>
  <Characters>8332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Rambaud</dc:creator>
  <cp:keywords/>
  <dc:description/>
  <cp:lastModifiedBy>BIDAULT Mylene</cp:lastModifiedBy>
  <cp:revision>2</cp:revision>
  <dcterms:created xsi:type="dcterms:W3CDTF">2020-06-08T09:22:00Z</dcterms:created>
  <dcterms:modified xsi:type="dcterms:W3CDTF">2020-06-08T09:22:00Z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