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52253" w14:textId="77777777" w:rsidR="00C74813" w:rsidRDefault="00C74813" w:rsidP="00C31982">
      <w:pPr>
        <w:spacing w:before="100" w:beforeAutospacing="1" w:after="0" w:line="276" w:lineRule="auto"/>
        <w:ind w:right="183"/>
        <w:jc w:val="both"/>
        <w:rPr>
          <w:rFonts w:ascii="Calibri" w:eastAsia="Times New Roman" w:hAnsi="Calibri" w:cs="Calibri"/>
          <w:b/>
        </w:rPr>
      </w:pPr>
    </w:p>
    <w:p w14:paraId="18C52254" w14:textId="77777777" w:rsidR="00FD56A0" w:rsidRPr="00C31982" w:rsidRDefault="00FD56A0" w:rsidP="00C74813">
      <w:pPr>
        <w:pStyle w:val="ListParagraph"/>
        <w:numPr>
          <w:ilvl w:val="0"/>
          <w:numId w:val="3"/>
        </w:numPr>
        <w:spacing w:before="100" w:beforeAutospacing="1" w:after="0" w:line="276" w:lineRule="auto"/>
        <w:ind w:right="183"/>
        <w:jc w:val="both"/>
        <w:rPr>
          <w:rFonts w:ascii="Calibri" w:eastAsia="Times New Roman" w:hAnsi="Calibri" w:cs="Calibri"/>
          <w:b/>
        </w:rPr>
      </w:pPr>
      <w:r w:rsidRPr="00C31982">
        <w:rPr>
          <w:rFonts w:ascii="Calibri" w:eastAsia="Times New Roman" w:hAnsi="Calibri" w:cs="Calibri"/>
          <w:b/>
        </w:rPr>
        <w:t>Sírvanse</w:t>
      </w:r>
      <w:r w:rsidRPr="00C31982">
        <w:rPr>
          <w:rFonts w:ascii="Calibri" w:eastAsia="Times New Roman" w:hAnsi="Calibri" w:cs="Calibri"/>
          <w:b/>
          <w:spacing w:val="-2"/>
        </w:rPr>
        <w:t> </w:t>
      </w:r>
      <w:r w:rsidRPr="00C31982">
        <w:rPr>
          <w:rFonts w:ascii="Calibri" w:eastAsia="Times New Roman" w:hAnsi="Calibri" w:cs="Calibri"/>
          <w:b/>
        </w:rPr>
        <w:t>proporcionar</w:t>
      </w:r>
      <w:r w:rsidRPr="00C31982">
        <w:rPr>
          <w:rFonts w:ascii="Calibri" w:eastAsia="Times New Roman" w:hAnsi="Calibri" w:cs="Calibri"/>
          <w:b/>
          <w:spacing w:val="12"/>
        </w:rPr>
        <w:t> </w:t>
      </w:r>
      <w:r w:rsidRPr="00C31982">
        <w:rPr>
          <w:rFonts w:ascii="Calibri" w:eastAsia="Times New Roman" w:hAnsi="Calibri" w:cs="Calibri"/>
          <w:b/>
        </w:rPr>
        <w:t>información</w:t>
      </w:r>
      <w:r w:rsidRPr="00C31982">
        <w:rPr>
          <w:rFonts w:ascii="Calibri" w:eastAsia="Times New Roman" w:hAnsi="Calibri" w:cs="Calibri"/>
          <w:b/>
          <w:spacing w:val="1"/>
        </w:rPr>
        <w:t> </w:t>
      </w:r>
      <w:r w:rsidRPr="00C31982">
        <w:rPr>
          <w:rFonts w:ascii="Calibri" w:eastAsia="Times New Roman" w:hAnsi="Calibri" w:cs="Calibri"/>
          <w:b/>
        </w:rPr>
        <w:t>sobre</w:t>
      </w:r>
      <w:r w:rsidRPr="00C31982">
        <w:rPr>
          <w:rFonts w:ascii="Calibri" w:eastAsia="Times New Roman" w:hAnsi="Calibri" w:cs="Calibri"/>
          <w:b/>
          <w:spacing w:val="1"/>
        </w:rPr>
        <w:t> </w:t>
      </w:r>
      <w:r w:rsidRPr="00C31982">
        <w:rPr>
          <w:rFonts w:ascii="Calibri" w:eastAsia="Times New Roman" w:hAnsi="Calibri" w:cs="Calibri"/>
          <w:b/>
        </w:rPr>
        <w:t>la</w:t>
      </w:r>
      <w:r w:rsidRPr="00C31982">
        <w:rPr>
          <w:rFonts w:ascii="Calibri" w:eastAsia="Times New Roman" w:hAnsi="Calibri" w:cs="Calibri"/>
          <w:b/>
          <w:spacing w:val="-6"/>
        </w:rPr>
        <w:t> </w:t>
      </w:r>
      <w:r w:rsidRPr="00C31982">
        <w:rPr>
          <w:rFonts w:ascii="Calibri" w:eastAsia="Times New Roman" w:hAnsi="Calibri" w:cs="Calibri"/>
          <w:b/>
        </w:rPr>
        <w:t>manera</w:t>
      </w:r>
      <w:r w:rsidRPr="00C31982">
        <w:rPr>
          <w:rFonts w:ascii="Calibri" w:eastAsia="Times New Roman" w:hAnsi="Calibri" w:cs="Calibri"/>
          <w:b/>
          <w:spacing w:val="-2"/>
        </w:rPr>
        <w:t> </w:t>
      </w:r>
      <w:r w:rsidRPr="00C31982">
        <w:rPr>
          <w:rFonts w:ascii="Calibri" w:eastAsia="Times New Roman" w:hAnsi="Calibri" w:cs="Calibri"/>
          <w:b/>
        </w:rPr>
        <w:t>en</w:t>
      </w:r>
      <w:r w:rsidRPr="00C31982">
        <w:rPr>
          <w:rFonts w:ascii="Calibri" w:eastAsia="Times New Roman" w:hAnsi="Calibri" w:cs="Calibri"/>
          <w:b/>
          <w:spacing w:val="-11"/>
        </w:rPr>
        <w:t> </w:t>
      </w:r>
      <w:r w:rsidRPr="00C31982">
        <w:rPr>
          <w:rFonts w:ascii="Calibri" w:eastAsia="Times New Roman" w:hAnsi="Calibri" w:cs="Calibri"/>
          <w:b/>
        </w:rPr>
        <w:t>la</w:t>
      </w:r>
      <w:r w:rsidRPr="00C31982">
        <w:rPr>
          <w:rFonts w:ascii="Calibri" w:eastAsia="Times New Roman" w:hAnsi="Calibri" w:cs="Calibri"/>
          <w:b/>
          <w:spacing w:val="-12"/>
        </w:rPr>
        <w:t> </w:t>
      </w:r>
      <w:r w:rsidRPr="00C31982">
        <w:rPr>
          <w:rFonts w:ascii="Calibri" w:eastAsia="Times New Roman" w:hAnsi="Calibri" w:cs="Calibri"/>
          <w:b/>
        </w:rPr>
        <w:t>que</w:t>
      </w:r>
      <w:r w:rsidRPr="00C31982">
        <w:rPr>
          <w:rFonts w:ascii="Calibri" w:eastAsia="Times New Roman" w:hAnsi="Calibri" w:cs="Calibri"/>
          <w:b/>
          <w:spacing w:val="-6"/>
        </w:rPr>
        <w:t> </w:t>
      </w:r>
      <w:r w:rsidRPr="00C31982">
        <w:rPr>
          <w:rFonts w:ascii="Calibri" w:eastAsia="Times New Roman" w:hAnsi="Calibri" w:cs="Calibri"/>
          <w:b/>
        </w:rPr>
        <w:t>se</w:t>
      </w:r>
      <w:r w:rsidRPr="00C31982">
        <w:rPr>
          <w:rFonts w:ascii="Calibri" w:eastAsia="Times New Roman" w:hAnsi="Calibri" w:cs="Calibri"/>
          <w:b/>
          <w:spacing w:val="-10"/>
        </w:rPr>
        <w:t> </w:t>
      </w:r>
      <w:r w:rsidRPr="00C31982">
        <w:rPr>
          <w:rFonts w:ascii="Calibri" w:eastAsia="Times New Roman" w:hAnsi="Calibri" w:cs="Calibri"/>
          <w:b/>
        </w:rPr>
        <w:t>tiene</w:t>
      </w:r>
      <w:r w:rsidRPr="00C31982">
        <w:rPr>
          <w:rFonts w:ascii="Calibri" w:eastAsia="Times New Roman" w:hAnsi="Calibri" w:cs="Calibri"/>
          <w:b/>
          <w:spacing w:val="-10"/>
        </w:rPr>
        <w:t> </w:t>
      </w:r>
      <w:r w:rsidRPr="00C31982">
        <w:rPr>
          <w:rFonts w:ascii="Calibri" w:eastAsia="Times New Roman" w:hAnsi="Calibri" w:cs="Calibri"/>
          <w:b/>
        </w:rPr>
        <w:t>en</w:t>
      </w:r>
      <w:r w:rsidRPr="00C31982">
        <w:rPr>
          <w:rFonts w:ascii="Calibri" w:eastAsia="Times New Roman" w:hAnsi="Calibri" w:cs="Calibri"/>
          <w:b/>
          <w:spacing w:val="-15"/>
        </w:rPr>
        <w:t> </w:t>
      </w:r>
      <w:r w:rsidRPr="00C31982">
        <w:rPr>
          <w:rFonts w:ascii="Calibri" w:eastAsia="Times New Roman" w:hAnsi="Calibri" w:cs="Calibri"/>
          <w:b/>
        </w:rPr>
        <w:t>cuenta</w:t>
      </w:r>
      <w:r w:rsidRPr="00C31982">
        <w:rPr>
          <w:rFonts w:ascii="Calibri" w:eastAsia="Times New Roman" w:hAnsi="Calibri" w:cs="Calibri"/>
          <w:b/>
          <w:spacing w:val="-4"/>
        </w:rPr>
        <w:t> </w:t>
      </w:r>
      <w:r w:rsidRPr="00C31982">
        <w:rPr>
          <w:rFonts w:ascii="Calibri" w:eastAsia="Times New Roman" w:hAnsi="Calibri" w:cs="Calibri"/>
          <w:b/>
        </w:rPr>
        <w:t>en</w:t>
      </w:r>
      <w:r w:rsidRPr="00C31982">
        <w:rPr>
          <w:rFonts w:ascii="Calibri" w:eastAsia="Times New Roman" w:hAnsi="Calibri" w:cs="Calibri"/>
          <w:b/>
          <w:spacing w:val="-14"/>
        </w:rPr>
        <w:t> </w:t>
      </w:r>
      <w:r w:rsidRPr="00C31982">
        <w:rPr>
          <w:rFonts w:ascii="Calibri" w:eastAsia="Times New Roman" w:hAnsi="Calibri" w:cs="Calibri"/>
          <w:b/>
        </w:rPr>
        <w:t>su país la cuestión del respeto de la diversidad cultural y de los derechos culturales de cada persona en la organización del sistema escolar y de las escuelas (marco legislativo, institucional</w:t>
      </w:r>
      <w:r w:rsidRPr="00C31982">
        <w:rPr>
          <w:rFonts w:ascii="Calibri" w:eastAsia="Times New Roman" w:hAnsi="Calibri" w:cs="Calibri"/>
          <w:b/>
          <w:spacing w:val="-1"/>
        </w:rPr>
        <w:t> </w:t>
      </w:r>
      <w:r w:rsidRPr="00C31982">
        <w:rPr>
          <w:rFonts w:ascii="Calibri" w:eastAsia="Times New Roman" w:hAnsi="Calibri" w:cs="Calibri"/>
          <w:b/>
        </w:rPr>
        <w:t>y</w:t>
      </w:r>
      <w:r w:rsidRPr="00C31982">
        <w:rPr>
          <w:rFonts w:ascii="Calibri" w:eastAsia="Times New Roman" w:hAnsi="Calibri" w:cs="Calibri"/>
          <w:b/>
          <w:spacing w:val="-24"/>
        </w:rPr>
        <w:t> </w:t>
      </w:r>
      <w:r w:rsidRPr="00C31982">
        <w:rPr>
          <w:rFonts w:ascii="Calibri" w:eastAsia="Times New Roman" w:hAnsi="Calibri" w:cs="Calibri"/>
          <w:b/>
        </w:rPr>
        <w:t>político,</w:t>
      </w:r>
      <w:r w:rsidRPr="00C31982">
        <w:rPr>
          <w:rFonts w:ascii="Calibri" w:eastAsia="Times New Roman" w:hAnsi="Calibri" w:cs="Calibri"/>
          <w:b/>
          <w:spacing w:val="-2"/>
        </w:rPr>
        <w:t> </w:t>
      </w:r>
      <w:r w:rsidRPr="00C31982">
        <w:rPr>
          <w:rFonts w:ascii="Calibri" w:eastAsia="Times New Roman" w:hAnsi="Calibri" w:cs="Calibri"/>
          <w:b/>
        </w:rPr>
        <w:t>y</w:t>
      </w:r>
      <w:r w:rsidRPr="00C31982">
        <w:rPr>
          <w:rFonts w:ascii="Calibri" w:eastAsia="Times New Roman" w:hAnsi="Calibri" w:cs="Calibri"/>
          <w:b/>
          <w:spacing w:val="-23"/>
        </w:rPr>
        <w:t> </w:t>
      </w:r>
      <w:r w:rsidRPr="00C31982">
        <w:rPr>
          <w:rFonts w:ascii="Calibri" w:eastAsia="Times New Roman" w:hAnsi="Calibri" w:cs="Calibri"/>
          <w:b/>
        </w:rPr>
        <w:t>aplicación);</w:t>
      </w:r>
    </w:p>
    <w:p w14:paraId="18C52255" w14:textId="77777777" w:rsidR="00FD56A0" w:rsidRPr="00FD56A0" w:rsidRDefault="00FD56A0" w:rsidP="00FD56A0">
      <w:pPr>
        <w:spacing w:before="100" w:beforeAutospacing="1" w:after="0" w:line="276" w:lineRule="auto"/>
        <w:ind w:left="477" w:right="183"/>
        <w:jc w:val="both"/>
        <w:rPr>
          <w:rFonts w:ascii="Calibri" w:eastAsia="Times New Roman" w:hAnsi="Calibri" w:cs="Calibri"/>
          <w:b/>
        </w:rPr>
      </w:pPr>
    </w:p>
    <w:p w14:paraId="18C52256" w14:textId="77777777" w:rsidR="00FD56A0" w:rsidRPr="00FD56A0" w:rsidRDefault="00FD56A0" w:rsidP="00FD56A0">
      <w:pPr>
        <w:spacing w:before="1" w:after="100" w:afterAutospacing="1" w:line="276" w:lineRule="auto"/>
        <w:jc w:val="both"/>
        <w:rPr>
          <w:rFonts w:ascii="Calibri" w:eastAsia="Times New Roman" w:hAnsi="Calibri" w:cs="Calibri"/>
        </w:rPr>
      </w:pPr>
      <w:r w:rsidRPr="00FD56A0">
        <w:rPr>
          <w:rFonts w:ascii="Calibri" w:eastAsia="Times New Roman" w:hAnsi="Calibri" w:cs="Calibri"/>
        </w:rPr>
        <w:t>En el Ecuador, se encuentra vigente, la Ley Orgánica de Educación Intercultural -LOEI- promulgada en el año 2011, así como su respectivo Reglamento General (2012), normativa que desarrolla principios constitucionales tales como:</w:t>
      </w:r>
    </w:p>
    <w:p w14:paraId="18C52257" w14:textId="77777777" w:rsidR="00FD56A0" w:rsidRPr="007C4D6D" w:rsidRDefault="007C4D6D"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Universalidad. -</w:t>
      </w:r>
      <w:r w:rsidR="00FD56A0" w:rsidRPr="007C4D6D">
        <w:rPr>
          <w:rFonts w:ascii="Calibri" w:eastAsia="Times New Roman" w:hAnsi="Calibri" w:cs="Calibri"/>
        </w:rPr>
        <w:t xml:space="preserve"> La educación es un derecho humano fundamental y es deber ineludible e inexcusable del Estado</w:t>
      </w:r>
    </w:p>
    <w:p w14:paraId="18C52258"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 xml:space="preserve">Educación para el </w:t>
      </w:r>
      <w:r w:rsidR="007C4D6D" w:rsidRPr="007C4D6D">
        <w:rPr>
          <w:rFonts w:ascii="Calibri" w:eastAsia="Times New Roman" w:hAnsi="Calibri" w:cs="Calibri"/>
        </w:rPr>
        <w:t>cambio. -</w:t>
      </w:r>
      <w:r w:rsidRPr="007C4D6D">
        <w:rPr>
          <w:rFonts w:ascii="Calibri" w:eastAsia="Times New Roman" w:hAnsi="Calibri" w:cs="Calibri"/>
        </w:rPr>
        <w:t xml:space="preserve"> constituye instrumento de transformación de la sociedad; reconoce a las y los seres humanos, en particular a las niñas, niños y adolescentes, como centro del proceso de aprendizajes y sujetos de derecho.</w:t>
      </w:r>
    </w:p>
    <w:p w14:paraId="18C52259" w14:textId="77777777" w:rsidR="00FD56A0" w:rsidRPr="007C4D6D" w:rsidRDefault="007C4D6D"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Libertad. -</w:t>
      </w:r>
      <w:r w:rsidR="00FD56A0" w:rsidRPr="007C4D6D">
        <w:rPr>
          <w:rFonts w:ascii="Calibri" w:eastAsia="Times New Roman" w:hAnsi="Calibri" w:cs="Calibri"/>
        </w:rPr>
        <w:t xml:space="preserve"> La educación forma a las personas para la emancipación, autonomía. El Estado garantizará la pluralidad en la oferta educativa;   </w:t>
      </w:r>
    </w:p>
    <w:p w14:paraId="18C5225A"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 xml:space="preserve">Interés superior de los niños, niñas y </w:t>
      </w:r>
      <w:r w:rsidR="007C4D6D" w:rsidRPr="007C4D6D">
        <w:rPr>
          <w:rFonts w:ascii="Calibri" w:eastAsia="Times New Roman" w:hAnsi="Calibri" w:cs="Calibri"/>
        </w:rPr>
        <w:t>adolescentes. -</w:t>
      </w:r>
      <w:r w:rsidRPr="007C4D6D">
        <w:rPr>
          <w:rFonts w:ascii="Calibri" w:eastAsia="Times New Roman" w:hAnsi="Calibri" w:cs="Calibri"/>
        </w:rPr>
        <w:t>  </w:t>
      </w:r>
    </w:p>
    <w:p w14:paraId="18C5225B"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 xml:space="preserve">Atención </w:t>
      </w:r>
      <w:r w:rsidR="007C4D6D" w:rsidRPr="007C4D6D">
        <w:rPr>
          <w:rFonts w:ascii="Calibri" w:eastAsia="Times New Roman" w:hAnsi="Calibri" w:cs="Calibri"/>
        </w:rPr>
        <w:t>prioritaria. -</w:t>
      </w:r>
      <w:r w:rsidRPr="007C4D6D">
        <w:rPr>
          <w:rFonts w:ascii="Calibri" w:eastAsia="Times New Roman" w:hAnsi="Calibri" w:cs="Calibri"/>
        </w:rPr>
        <w:t>y especializada de las niñas, niños y adolescentes con discapacidad</w:t>
      </w:r>
    </w:p>
    <w:p w14:paraId="18C5225C"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 xml:space="preserve">Desarrollo de </w:t>
      </w:r>
      <w:r w:rsidR="007C4D6D" w:rsidRPr="007C4D6D">
        <w:rPr>
          <w:rFonts w:ascii="Calibri" w:eastAsia="Times New Roman" w:hAnsi="Calibri" w:cs="Calibri"/>
        </w:rPr>
        <w:t>procesos. -</w:t>
      </w:r>
      <w:r w:rsidRPr="007C4D6D">
        <w:rPr>
          <w:rFonts w:ascii="Calibri" w:eastAsia="Times New Roman" w:hAnsi="Calibri" w:cs="Calibri"/>
        </w:rPr>
        <w:t xml:space="preserve"> Los niveles educativos deben adecuarse a ciclos de vida de las personas, a su desarrollo cognitivo, afectivo y psicomotriz, capacidades, ámbito cultural y lingüístico, sus necesidades y las del país, </w:t>
      </w:r>
    </w:p>
    <w:p w14:paraId="18C5225D"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Aprendizaje permanente </w:t>
      </w:r>
    </w:p>
    <w:p w14:paraId="18C5225E"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ínter aprendizaje y multiaprendizaje </w:t>
      </w:r>
    </w:p>
    <w:p w14:paraId="18C5225F"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Educación en valores- que promuevan la libertad personal, la democracia, el respeto a los derechos, la responsabilidad, la solidaridad, la tolerancia, el respeto a la diversidad de género, generacional, étnica, social, condición de migración y creencia religiosa</w:t>
      </w:r>
    </w:p>
    <w:p w14:paraId="18C52260" w14:textId="77777777" w:rsidR="00FD56A0" w:rsidRPr="007C4D6D" w:rsidRDefault="007C4D6D"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Educación</w:t>
      </w:r>
      <w:r w:rsidR="00FD56A0" w:rsidRPr="007C4D6D">
        <w:rPr>
          <w:rFonts w:ascii="Calibri" w:eastAsia="Times New Roman" w:hAnsi="Calibri" w:cs="Calibri"/>
        </w:rPr>
        <w:t xml:space="preserve"> para la democracia </w:t>
      </w:r>
    </w:p>
    <w:p w14:paraId="18C52261"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Comunidad de aprendizaje- </w:t>
      </w:r>
    </w:p>
    <w:p w14:paraId="18C52262"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 xml:space="preserve">Participación </w:t>
      </w:r>
      <w:r w:rsidR="007C4D6D" w:rsidRPr="007C4D6D">
        <w:rPr>
          <w:rFonts w:ascii="Calibri" w:eastAsia="Times New Roman" w:hAnsi="Calibri" w:cs="Calibri"/>
        </w:rPr>
        <w:t>ciudadana y</w:t>
      </w:r>
      <w:r w:rsidRPr="007C4D6D">
        <w:rPr>
          <w:rFonts w:ascii="Calibri" w:eastAsia="Times New Roman" w:hAnsi="Calibri" w:cs="Calibri"/>
        </w:rPr>
        <w:t xml:space="preserve"> corresponsabilidad</w:t>
      </w:r>
    </w:p>
    <w:p w14:paraId="18C52263"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Motivación, evaluación y flexibilidad</w:t>
      </w:r>
    </w:p>
    <w:p w14:paraId="18C52264"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Cultura de paz y solución de conflictos  </w:t>
      </w:r>
    </w:p>
    <w:p w14:paraId="18C52265"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lastRenderedPageBreak/>
        <w:t>Investigación</w:t>
      </w:r>
    </w:p>
    <w:p w14:paraId="18C52266" w14:textId="77777777" w:rsidR="00FD56A0" w:rsidRPr="007C4D6D" w:rsidRDefault="007C4D6D"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Integralidad. reconoce</w:t>
      </w:r>
      <w:r w:rsidR="00FD56A0" w:rsidRPr="007C4D6D">
        <w:rPr>
          <w:rFonts w:ascii="Calibri" w:eastAsia="Times New Roman" w:hAnsi="Calibri" w:cs="Calibri"/>
        </w:rPr>
        <w:t xml:space="preserve"> y promueve la relación entre cognición, reflexión, emoción, valoración, actuación y el lugar fundamental del diálogo,  </w:t>
      </w:r>
    </w:p>
    <w:p w14:paraId="18C52267" w14:textId="77777777" w:rsidR="00FD56A0" w:rsidRPr="007C4D6D" w:rsidRDefault="007C4D6D"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Laicismo. -</w:t>
      </w:r>
      <w:r w:rsidR="00FD56A0" w:rsidRPr="007C4D6D">
        <w:rPr>
          <w:rFonts w:ascii="Calibri" w:eastAsia="Times New Roman" w:hAnsi="Calibri" w:cs="Calibri"/>
        </w:rPr>
        <w:t> </w:t>
      </w:r>
    </w:p>
    <w:p w14:paraId="18C52268"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Interculturalidad y plurinacionalidad </w:t>
      </w:r>
    </w:p>
    <w:p w14:paraId="18C52269"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Identidades culturales. </w:t>
      </w:r>
    </w:p>
    <w:p w14:paraId="18C5226A"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Plurilingüismo.- </w:t>
      </w:r>
    </w:p>
    <w:p w14:paraId="18C5226B" w14:textId="77777777" w:rsidR="00FD56A0" w:rsidRPr="007C4D6D" w:rsidRDefault="00FD56A0"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Pluralismo político e ideológico </w:t>
      </w:r>
    </w:p>
    <w:p w14:paraId="18C5226C" w14:textId="77777777" w:rsidR="00FD56A0" w:rsidRPr="007C4D6D" w:rsidRDefault="007C4D6D" w:rsidP="00FD56A0">
      <w:pPr>
        <w:pStyle w:val="ListParagraph"/>
        <w:numPr>
          <w:ilvl w:val="0"/>
          <w:numId w:val="2"/>
        </w:numPr>
        <w:spacing w:before="100" w:beforeAutospacing="1" w:after="100" w:afterAutospacing="1" w:line="276" w:lineRule="auto"/>
        <w:jc w:val="both"/>
        <w:rPr>
          <w:rFonts w:ascii="Calibri" w:eastAsia="Times New Roman" w:hAnsi="Calibri" w:cs="Calibri"/>
        </w:rPr>
      </w:pPr>
      <w:r w:rsidRPr="007C4D6D">
        <w:rPr>
          <w:rFonts w:ascii="Calibri" w:eastAsia="Times New Roman" w:hAnsi="Calibri" w:cs="Calibri"/>
        </w:rPr>
        <w:t>Obligatoriedad. -</w:t>
      </w:r>
      <w:r w:rsidR="00FD56A0" w:rsidRPr="007C4D6D">
        <w:rPr>
          <w:rFonts w:ascii="Calibri" w:eastAsia="Times New Roman" w:hAnsi="Calibri" w:cs="Calibri"/>
        </w:rPr>
        <w:t xml:space="preserve"> de la educación desde el nivel de educación inicial hasta el nivel de bachillerato o su equivalente;      </w:t>
      </w:r>
    </w:p>
    <w:p w14:paraId="18C5226D" w14:textId="77777777" w:rsidR="00FD56A0" w:rsidRDefault="00FD56A0" w:rsidP="00FD56A0">
      <w:pPr>
        <w:numPr>
          <w:ilvl w:val="0"/>
          <w:numId w:val="1"/>
        </w:numPr>
        <w:spacing w:before="100" w:beforeAutospacing="1" w:after="100" w:afterAutospacing="1" w:line="276" w:lineRule="auto"/>
        <w:jc w:val="both"/>
        <w:rPr>
          <w:rFonts w:ascii="Calibri" w:eastAsia="Times New Roman" w:hAnsi="Calibri" w:cs="Calibri"/>
        </w:rPr>
      </w:pPr>
      <w:r w:rsidRPr="00FD56A0">
        <w:rPr>
          <w:rFonts w:ascii="Calibri" w:eastAsia="Times New Roman" w:hAnsi="Calibri" w:cs="Calibri"/>
        </w:rPr>
        <w:t>Gratuidad, acceso y permanencia</w:t>
      </w:r>
      <w:r w:rsidR="00282ECB">
        <w:rPr>
          <w:rFonts w:ascii="Calibri" w:eastAsia="Times New Roman" w:hAnsi="Calibri" w:cs="Calibri"/>
        </w:rPr>
        <w:t>.</w:t>
      </w:r>
    </w:p>
    <w:p w14:paraId="18C5226E" w14:textId="77777777" w:rsidR="008B4A35" w:rsidRDefault="008B4A35" w:rsidP="008B4A35">
      <w:pPr>
        <w:shd w:val="clear" w:color="auto" w:fill="FFFFFF"/>
        <w:spacing w:after="0" w:line="240" w:lineRule="auto"/>
        <w:ind w:left="360"/>
        <w:jc w:val="both"/>
        <w:rPr>
          <w:rFonts w:ascii="Calibri" w:eastAsia="Times New Roman" w:hAnsi="Calibri" w:cs="Calibri"/>
        </w:rPr>
      </w:pPr>
      <w:r>
        <w:rPr>
          <w:rFonts w:ascii="Calibri" w:eastAsia="Times New Roman" w:hAnsi="Calibri" w:cs="Calibri"/>
        </w:rPr>
        <w:t xml:space="preserve">El </w:t>
      </w:r>
      <w:r w:rsidRPr="008B4A35">
        <w:rPr>
          <w:rFonts w:ascii="Calibri" w:eastAsia="Times New Roman" w:hAnsi="Calibri" w:cs="Calibri"/>
        </w:rPr>
        <w:t>Art. 243.</w:t>
      </w:r>
      <w:r>
        <w:rPr>
          <w:rFonts w:ascii="Calibri" w:eastAsia="Times New Roman" w:hAnsi="Calibri" w:cs="Calibri"/>
        </w:rPr>
        <w:t xml:space="preserve"> Del Reglamento de la LOEI, </w:t>
      </w:r>
      <w:r w:rsidRPr="008B4A35">
        <w:rPr>
          <w:rFonts w:ascii="Calibri" w:eastAsia="Times New Roman" w:hAnsi="Calibri" w:cs="Calibri"/>
        </w:rPr>
        <w:t xml:space="preserve">propone </w:t>
      </w:r>
      <w:r>
        <w:rPr>
          <w:rFonts w:ascii="Calibri" w:eastAsia="Times New Roman" w:hAnsi="Calibri" w:cs="Calibri"/>
        </w:rPr>
        <w:t>“un</w:t>
      </w:r>
      <w:r w:rsidRPr="008B4A35">
        <w:rPr>
          <w:rFonts w:ascii="Calibri" w:eastAsia="Times New Roman" w:hAnsi="Calibri" w:cs="Calibri"/>
        </w:rPr>
        <w:t xml:space="preserve">a interculturalidad </w:t>
      </w:r>
      <w:r>
        <w:rPr>
          <w:rFonts w:ascii="Calibri" w:eastAsia="Times New Roman" w:hAnsi="Calibri" w:cs="Calibri"/>
        </w:rPr>
        <w:t xml:space="preserve">con </w:t>
      </w:r>
      <w:r w:rsidRPr="008B4A35">
        <w:rPr>
          <w:rFonts w:ascii="Calibri" w:eastAsia="Times New Roman" w:hAnsi="Calibri" w:cs="Calibri"/>
        </w:rPr>
        <w:t>un enfoque educativo inclusivo que, partiendo de la valoración de la dive</w:t>
      </w:r>
      <w:r>
        <w:rPr>
          <w:rFonts w:ascii="Calibri" w:eastAsia="Times New Roman" w:hAnsi="Calibri" w:cs="Calibri"/>
        </w:rPr>
        <w:t xml:space="preserve">rsidad cultural y del respeto a </w:t>
      </w:r>
      <w:r w:rsidRPr="008B4A35">
        <w:rPr>
          <w:rFonts w:ascii="Calibri" w:eastAsia="Times New Roman" w:hAnsi="Calibri" w:cs="Calibri"/>
        </w:rPr>
        <w:t xml:space="preserve">todas las culturas, busca incrementar </w:t>
      </w:r>
      <w:r>
        <w:rPr>
          <w:rFonts w:ascii="Calibri" w:eastAsia="Times New Roman" w:hAnsi="Calibri" w:cs="Calibri"/>
        </w:rPr>
        <w:t>la</w:t>
      </w:r>
      <w:r w:rsidRPr="008B4A35">
        <w:rPr>
          <w:rFonts w:ascii="Calibri" w:eastAsia="Times New Roman" w:hAnsi="Calibri" w:cs="Calibri"/>
        </w:rPr>
        <w:t xml:space="preserve"> </w:t>
      </w:r>
      <w:r w:rsidR="00115C00" w:rsidRPr="008B4A35">
        <w:rPr>
          <w:rFonts w:ascii="Calibri" w:eastAsia="Times New Roman" w:hAnsi="Calibri" w:cs="Calibri"/>
        </w:rPr>
        <w:t>equidad educativa</w:t>
      </w:r>
      <w:r w:rsidRPr="008B4A35">
        <w:rPr>
          <w:rFonts w:ascii="Calibri" w:eastAsia="Times New Roman" w:hAnsi="Calibri" w:cs="Calibri"/>
        </w:rPr>
        <w:t>, superar el racismo, la discriminación y la exclusión, y favorecer la comunicación entre los miembros de las diferentes culturas</w:t>
      </w:r>
      <w:r>
        <w:rPr>
          <w:rFonts w:ascii="Calibri" w:eastAsia="Times New Roman" w:hAnsi="Calibri" w:cs="Calibri"/>
        </w:rPr>
        <w:t>”</w:t>
      </w:r>
    </w:p>
    <w:p w14:paraId="18C5226F" w14:textId="77777777" w:rsidR="008B4A35" w:rsidRPr="008B4A35" w:rsidRDefault="008B4A35" w:rsidP="008B4A35">
      <w:pPr>
        <w:shd w:val="clear" w:color="auto" w:fill="FFFFFF"/>
        <w:spacing w:after="0" w:line="240" w:lineRule="auto"/>
        <w:ind w:left="360"/>
        <w:jc w:val="both"/>
        <w:rPr>
          <w:rFonts w:ascii="Calibri" w:eastAsia="Times New Roman" w:hAnsi="Calibri" w:cs="Calibri"/>
        </w:rPr>
      </w:pPr>
    </w:p>
    <w:p w14:paraId="18C52270" w14:textId="77777777" w:rsidR="00E42E7A" w:rsidRDefault="00282ECB" w:rsidP="00E42E7A">
      <w:p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En cuanto a la educación inclusiva, </w:t>
      </w:r>
      <w:r w:rsidR="00E42E7A">
        <w:rPr>
          <w:rFonts w:ascii="Calibri" w:eastAsia="Times New Roman" w:hAnsi="Calibri" w:cs="Calibri"/>
        </w:rPr>
        <w:t>d</w:t>
      </w:r>
      <w:r w:rsidRPr="00E42E7A">
        <w:rPr>
          <w:rFonts w:ascii="Calibri" w:eastAsia="Times New Roman" w:hAnsi="Calibri" w:cs="Calibri"/>
        </w:rPr>
        <w:t>esde el año 2010 el Ministerio de Educación del Ecuador cuenta con un Proyecto Modelo de Educación Inclusiva, cuyo objetivo es asegurar que el sistema educativo, cumpla con las demandas de la constitución, es decir, hacer posible la escuela para todos, atendiendo a aquellos sujetos con necesidades educativas especiales, transitorias o permanentes, asociadas o no a la discapacidad.</w:t>
      </w:r>
    </w:p>
    <w:p w14:paraId="18C52271" w14:textId="77777777" w:rsidR="00E42E7A" w:rsidRDefault="00E42E7A" w:rsidP="00282ECB">
      <w:pPr>
        <w:spacing w:before="100" w:beforeAutospacing="1" w:after="100" w:afterAutospacing="1" w:line="276" w:lineRule="auto"/>
        <w:jc w:val="both"/>
        <w:rPr>
          <w:rFonts w:ascii="Calibri" w:eastAsia="Times New Roman" w:hAnsi="Calibri" w:cs="Calibri"/>
        </w:rPr>
      </w:pPr>
      <w:r w:rsidRPr="00E42E7A">
        <w:rPr>
          <w:rFonts w:ascii="Calibri" w:eastAsia="Times New Roman" w:hAnsi="Calibri" w:cs="Calibri"/>
        </w:rPr>
        <w:t xml:space="preserve">Según el Ministerio de Educación, </w:t>
      </w:r>
      <w:r>
        <w:rPr>
          <w:rFonts w:ascii="Calibri" w:eastAsia="Times New Roman" w:hAnsi="Calibri" w:cs="Calibri"/>
        </w:rPr>
        <w:t>“l</w:t>
      </w:r>
      <w:r w:rsidRPr="00E42E7A">
        <w:rPr>
          <w:rFonts w:ascii="Calibri" w:eastAsia="Times New Roman" w:hAnsi="Calibri" w:cs="Calibri"/>
        </w:rPr>
        <w:t>a Educación Inclusiva debe ser concebida como un proceso que permite abordar y responder a la diversidad de las necesidades de todos los estudiantes a través de una mayor participación en el aprendizaje y reducir la exclusión del sistema educativo.</w:t>
      </w:r>
      <w:r>
        <w:rPr>
          <w:rFonts w:ascii="Calibri" w:eastAsia="Times New Roman" w:hAnsi="Calibri" w:cs="Calibri"/>
        </w:rPr>
        <w:t xml:space="preserve"> […] </w:t>
      </w:r>
      <w:r w:rsidRPr="00E42E7A">
        <w:rPr>
          <w:rFonts w:ascii="Calibri" w:eastAsia="Times New Roman" w:hAnsi="Calibri" w:cs="Calibri"/>
        </w:rPr>
        <w:t>El propósito de la Educación Inclusiva es permitir que los docentes y estudiantes se sientan cómodos ante la diversidad y la perciban no como un problema, sino como un desafío y una oportunidad para enriquecer el entorno de aprendizaje.</w:t>
      </w:r>
      <w:r>
        <w:rPr>
          <w:rFonts w:ascii="Calibri" w:eastAsia="Times New Roman" w:hAnsi="Calibri" w:cs="Calibri"/>
        </w:rPr>
        <w:t>”</w:t>
      </w:r>
    </w:p>
    <w:p w14:paraId="18C52272" w14:textId="77777777" w:rsidR="00E42E7A" w:rsidRPr="00FD56A0" w:rsidRDefault="007D563E" w:rsidP="00282ECB">
      <w:pPr>
        <w:spacing w:before="100" w:beforeAutospacing="1" w:after="100" w:afterAutospacing="1" w:line="276" w:lineRule="auto"/>
        <w:jc w:val="both"/>
        <w:rPr>
          <w:rFonts w:ascii="Calibri" w:eastAsia="Times New Roman" w:hAnsi="Calibri" w:cs="Calibri"/>
        </w:rPr>
      </w:pPr>
      <w:r>
        <w:rPr>
          <w:rFonts w:ascii="Calibri" w:eastAsia="Times New Roman" w:hAnsi="Calibri" w:cs="Calibri"/>
        </w:rPr>
        <w:t xml:space="preserve">En este marco, se ha creado en Ecuador, un </w:t>
      </w:r>
      <w:r>
        <w:t xml:space="preserve">Modelo Nacional de Gestión y Atención para Estudiantes con Necesidades Educativas Especiales Asociadas a la Discapacidad de las instituciones de educación especializadas. También en 2013, mediante el Acuerdo Ministerial 295-13, se expide la normativa referente a la atención a los estudiantes con necesidades educativas especiales en establecimientos de </w:t>
      </w:r>
      <w:r>
        <w:lastRenderedPageBreak/>
        <w:t>educación ordinaria o en instituciones de educación especializada (IEE). También se enunció la creación de las Unidades Distritales de Apoyo a la Inclusión con el objetivo de facilitar la inclusión de los niños, niñas y adolescentes.</w:t>
      </w:r>
    </w:p>
    <w:p w14:paraId="18C52273" w14:textId="77777777" w:rsidR="00FD56A0" w:rsidRPr="00FD56A0" w:rsidRDefault="00FD56A0" w:rsidP="00C31982">
      <w:pPr>
        <w:pStyle w:val="ListParagraph"/>
        <w:numPr>
          <w:ilvl w:val="0"/>
          <w:numId w:val="3"/>
        </w:numPr>
        <w:spacing w:before="100" w:beforeAutospacing="1" w:after="0" w:line="276" w:lineRule="auto"/>
        <w:ind w:right="183"/>
        <w:jc w:val="both"/>
        <w:rPr>
          <w:rFonts w:ascii="Calibri" w:eastAsia="Times New Roman" w:hAnsi="Calibri" w:cs="Calibri"/>
        </w:rPr>
      </w:pPr>
      <w:r w:rsidRPr="00FD56A0">
        <w:rPr>
          <w:rFonts w:ascii="Calibri" w:eastAsia="Times New Roman" w:hAnsi="Calibri" w:cs="Calibri"/>
          <w:b/>
        </w:rPr>
        <w:t> Sírvanse</w:t>
      </w:r>
      <w:r w:rsidRPr="00FD56A0">
        <w:rPr>
          <w:rFonts w:ascii="Calibri" w:eastAsia="Times New Roman" w:hAnsi="Calibri" w:cs="Calibri"/>
          <w:b/>
          <w:spacing w:val="-5"/>
        </w:rPr>
        <w:t> </w:t>
      </w:r>
      <w:r w:rsidRPr="00FD56A0">
        <w:rPr>
          <w:rFonts w:ascii="Calibri" w:eastAsia="Times New Roman" w:hAnsi="Calibri" w:cs="Calibri"/>
          <w:b/>
        </w:rPr>
        <w:t>precisar</w:t>
      </w:r>
      <w:r w:rsidRPr="00FD56A0">
        <w:rPr>
          <w:rFonts w:ascii="Calibri" w:eastAsia="Times New Roman" w:hAnsi="Calibri" w:cs="Calibri"/>
          <w:b/>
          <w:spacing w:val="-5"/>
        </w:rPr>
        <w:t> </w:t>
      </w:r>
      <w:r w:rsidRPr="00FD56A0">
        <w:rPr>
          <w:rFonts w:ascii="Calibri" w:eastAsia="Times New Roman" w:hAnsi="Calibri" w:cs="Calibri"/>
          <w:b/>
        </w:rPr>
        <w:t>en</w:t>
      </w:r>
      <w:r w:rsidRPr="00FD56A0">
        <w:rPr>
          <w:rFonts w:ascii="Calibri" w:eastAsia="Times New Roman" w:hAnsi="Calibri" w:cs="Calibri"/>
          <w:b/>
          <w:spacing w:val="-17"/>
        </w:rPr>
        <w:t> </w:t>
      </w:r>
      <w:r w:rsidRPr="00FD56A0">
        <w:rPr>
          <w:rFonts w:ascii="Calibri" w:eastAsia="Times New Roman" w:hAnsi="Calibri" w:cs="Calibri"/>
          <w:b/>
        </w:rPr>
        <w:t>qué</w:t>
      </w:r>
      <w:r w:rsidRPr="00FD56A0">
        <w:rPr>
          <w:rFonts w:ascii="Calibri" w:eastAsia="Times New Roman" w:hAnsi="Calibri" w:cs="Calibri"/>
          <w:b/>
          <w:spacing w:val="-6"/>
        </w:rPr>
        <w:t> </w:t>
      </w:r>
      <w:r w:rsidRPr="00FD56A0">
        <w:rPr>
          <w:rFonts w:ascii="Calibri" w:eastAsia="Times New Roman" w:hAnsi="Calibri" w:cs="Calibri"/>
          <w:b/>
        </w:rPr>
        <w:t>medida</w:t>
      </w:r>
      <w:r w:rsidRPr="00FD56A0">
        <w:rPr>
          <w:rFonts w:ascii="Calibri" w:eastAsia="Times New Roman" w:hAnsi="Calibri" w:cs="Calibri"/>
          <w:b/>
          <w:spacing w:val="-2"/>
        </w:rPr>
        <w:t> </w:t>
      </w:r>
      <w:r w:rsidRPr="00FD56A0">
        <w:rPr>
          <w:rFonts w:ascii="Calibri" w:eastAsia="Times New Roman" w:hAnsi="Calibri" w:cs="Calibri"/>
          <w:b/>
        </w:rPr>
        <w:t>las</w:t>
      </w:r>
      <w:r w:rsidRPr="00FD56A0">
        <w:rPr>
          <w:rFonts w:ascii="Calibri" w:eastAsia="Times New Roman" w:hAnsi="Calibri" w:cs="Calibri"/>
          <w:b/>
          <w:spacing w:val="-9"/>
        </w:rPr>
        <w:t> </w:t>
      </w:r>
      <w:r w:rsidRPr="00FD56A0">
        <w:rPr>
          <w:rFonts w:ascii="Calibri" w:eastAsia="Times New Roman" w:hAnsi="Calibri" w:cs="Calibri"/>
          <w:b/>
        </w:rPr>
        <w:t>medidas</w:t>
      </w:r>
      <w:r w:rsidRPr="00FD56A0">
        <w:rPr>
          <w:rFonts w:ascii="Calibri" w:eastAsia="Times New Roman" w:hAnsi="Calibri" w:cs="Calibri"/>
          <w:b/>
          <w:spacing w:val="-9"/>
        </w:rPr>
        <w:t> </w:t>
      </w:r>
      <w:r w:rsidRPr="00FD56A0">
        <w:rPr>
          <w:rFonts w:ascii="Calibri" w:eastAsia="Times New Roman" w:hAnsi="Calibri" w:cs="Calibri"/>
          <w:b/>
        </w:rPr>
        <w:t>descritas</w:t>
      </w:r>
      <w:r w:rsidRPr="00FD56A0">
        <w:rPr>
          <w:rFonts w:ascii="Calibri" w:eastAsia="Times New Roman" w:hAnsi="Calibri" w:cs="Calibri"/>
          <w:b/>
          <w:spacing w:val="-5"/>
        </w:rPr>
        <w:t> </w:t>
      </w:r>
      <w:r w:rsidRPr="00FD56A0">
        <w:rPr>
          <w:rFonts w:ascii="Calibri" w:eastAsia="Times New Roman" w:hAnsi="Calibri" w:cs="Calibri"/>
          <w:b/>
        </w:rPr>
        <w:t>anteriormente</w:t>
      </w:r>
      <w:r w:rsidRPr="00FD56A0">
        <w:rPr>
          <w:rFonts w:ascii="Calibri" w:eastAsia="Times New Roman" w:hAnsi="Calibri" w:cs="Calibri"/>
          <w:b/>
          <w:spacing w:val="7"/>
        </w:rPr>
        <w:t> </w:t>
      </w:r>
      <w:r w:rsidRPr="00FD56A0">
        <w:rPr>
          <w:rFonts w:ascii="Calibri" w:eastAsia="Times New Roman" w:hAnsi="Calibri" w:cs="Calibri"/>
          <w:b/>
        </w:rPr>
        <w:t>se</w:t>
      </w:r>
      <w:r w:rsidRPr="00FD56A0">
        <w:rPr>
          <w:rFonts w:ascii="Calibri" w:eastAsia="Times New Roman" w:hAnsi="Calibri" w:cs="Calibri"/>
          <w:b/>
          <w:spacing w:val="-13"/>
        </w:rPr>
        <w:t> </w:t>
      </w:r>
      <w:r w:rsidRPr="00FD56A0">
        <w:rPr>
          <w:rFonts w:ascii="Calibri" w:eastAsia="Times New Roman" w:hAnsi="Calibri" w:cs="Calibri"/>
          <w:b/>
        </w:rPr>
        <w:t>relacionan no solamente con la cuesti6n de los idiomas en la enseñanza (a este respecto, sírvanse explicar brevemente el contexto y proporcionar detalles sobre la política lingüística del Estado), sino también con las artes, los patrimonios, las ciencias, la historia, los valores y las religiones, o las</w:t>
      </w:r>
      <w:r w:rsidRPr="00FD56A0">
        <w:rPr>
          <w:rFonts w:ascii="Calibri" w:eastAsia="Times New Roman" w:hAnsi="Calibri" w:cs="Calibri"/>
          <w:b/>
          <w:spacing w:val="-10"/>
        </w:rPr>
        <w:t> </w:t>
      </w:r>
      <w:r w:rsidRPr="00FD56A0">
        <w:rPr>
          <w:rFonts w:ascii="Calibri" w:eastAsia="Times New Roman" w:hAnsi="Calibri" w:cs="Calibri"/>
          <w:b/>
        </w:rPr>
        <w:t>visiones</w:t>
      </w:r>
      <w:r w:rsidRPr="00FD56A0">
        <w:rPr>
          <w:rFonts w:ascii="Calibri" w:eastAsia="Times New Roman" w:hAnsi="Calibri" w:cs="Calibri"/>
          <w:b/>
          <w:spacing w:val="-3"/>
        </w:rPr>
        <w:t> </w:t>
      </w:r>
      <w:r w:rsidRPr="00FD56A0">
        <w:rPr>
          <w:rFonts w:ascii="Calibri" w:eastAsia="Times New Roman" w:hAnsi="Calibri" w:cs="Calibri"/>
          <w:b/>
        </w:rPr>
        <w:t>del</w:t>
      </w:r>
      <w:r w:rsidRPr="00FD56A0">
        <w:rPr>
          <w:rFonts w:ascii="Calibri" w:eastAsia="Times New Roman" w:hAnsi="Calibri" w:cs="Calibri"/>
          <w:b/>
          <w:spacing w:val="-10"/>
        </w:rPr>
        <w:t> </w:t>
      </w:r>
      <w:r w:rsidRPr="00FD56A0">
        <w:rPr>
          <w:rFonts w:ascii="Calibri" w:eastAsia="Times New Roman" w:hAnsi="Calibri" w:cs="Calibri"/>
          <w:b/>
        </w:rPr>
        <w:t>mundo y</w:t>
      </w:r>
      <w:r w:rsidRPr="00FD56A0">
        <w:rPr>
          <w:rFonts w:ascii="Calibri" w:eastAsia="Times New Roman" w:hAnsi="Calibri" w:cs="Calibri"/>
          <w:b/>
          <w:spacing w:val="-15"/>
        </w:rPr>
        <w:t> </w:t>
      </w:r>
      <w:r w:rsidRPr="00FD56A0">
        <w:rPr>
          <w:rFonts w:ascii="Calibri" w:eastAsia="Times New Roman" w:hAnsi="Calibri" w:cs="Calibri"/>
          <w:b/>
        </w:rPr>
        <w:t>los</w:t>
      </w:r>
      <w:r w:rsidRPr="00FD56A0">
        <w:rPr>
          <w:rFonts w:ascii="Calibri" w:eastAsia="Times New Roman" w:hAnsi="Calibri" w:cs="Calibri"/>
          <w:b/>
          <w:spacing w:val="-4"/>
        </w:rPr>
        <w:t> </w:t>
      </w:r>
      <w:r w:rsidRPr="00FD56A0">
        <w:rPr>
          <w:rFonts w:ascii="Calibri" w:eastAsia="Times New Roman" w:hAnsi="Calibri" w:cs="Calibri"/>
          <w:b/>
        </w:rPr>
        <w:t>modos</w:t>
      </w:r>
      <w:r w:rsidRPr="00FD56A0">
        <w:rPr>
          <w:rFonts w:ascii="Calibri" w:eastAsia="Times New Roman" w:hAnsi="Calibri" w:cs="Calibri"/>
          <w:b/>
          <w:spacing w:val="-3"/>
        </w:rPr>
        <w:t> </w:t>
      </w:r>
      <w:r w:rsidRPr="00FD56A0">
        <w:rPr>
          <w:rFonts w:ascii="Calibri" w:eastAsia="Times New Roman" w:hAnsi="Calibri" w:cs="Calibri"/>
          <w:b/>
        </w:rPr>
        <w:t>de</w:t>
      </w:r>
      <w:r w:rsidRPr="00FD56A0">
        <w:rPr>
          <w:rFonts w:ascii="Calibri" w:eastAsia="Times New Roman" w:hAnsi="Calibri" w:cs="Calibri"/>
          <w:b/>
          <w:spacing w:val="-10"/>
        </w:rPr>
        <w:t> </w:t>
      </w:r>
      <w:r w:rsidRPr="00FD56A0">
        <w:rPr>
          <w:rFonts w:ascii="Calibri" w:eastAsia="Times New Roman" w:hAnsi="Calibri" w:cs="Calibri"/>
          <w:b/>
        </w:rPr>
        <w:t>vida,</w:t>
      </w:r>
      <w:r w:rsidRPr="00FD56A0">
        <w:rPr>
          <w:rFonts w:ascii="Calibri" w:eastAsia="Times New Roman" w:hAnsi="Calibri" w:cs="Calibri"/>
          <w:b/>
          <w:spacing w:val="-4"/>
        </w:rPr>
        <w:t> </w:t>
      </w:r>
      <w:r w:rsidRPr="00FD56A0">
        <w:rPr>
          <w:rFonts w:ascii="Calibri" w:eastAsia="Times New Roman" w:hAnsi="Calibri" w:cs="Calibri"/>
          <w:b/>
        </w:rPr>
        <w:t>en</w:t>
      </w:r>
      <w:r w:rsidRPr="00FD56A0">
        <w:rPr>
          <w:rFonts w:ascii="Calibri" w:eastAsia="Times New Roman" w:hAnsi="Calibri" w:cs="Calibri"/>
          <w:b/>
          <w:spacing w:val="-13"/>
        </w:rPr>
        <w:t> </w:t>
      </w:r>
      <w:r w:rsidRPr="00FD56A0">
        <w:rPr>
          <w:rFonts w:ascii="Calibri" w:eastAsia="Times New Roman" w:hAnsi="Calibri" w:cs="Calibri"/>
          <w:b/>
        </w:rPr>
        <w:t>toda</w:t>
      </w:r>
      <w:r w:rsidRPr="00FD56A0">
        <w:rPr>
          <w:rFonts w:ascii="Calibri" w:eastAsia="Times New Roman" w:hAnsi="Calibri" w:cs="Calibri"/>
          <w:b/>
          <w:spacing w:val="-4"/>
        </w:rPr>
        <w:t> </w:t>
      </w:r>
      <w:r w:rsidRPr="00FD56A0">
        <w:rPr>
          <w:rFonts w:ascii="Calibri" w:eastAsia="Times New Roman" w:hAnsi="Calibri" w:cs="Calibri"/>
          <w:b/>
        </w:rPr>
        <w:t>su</w:t>
      </w:r>
      <w:r w:rsidRPr="00FD56A0">
        <w:rPr>
          <w:rFonts w:ascii="Calibri" w:eastAsia="Times New Roman" w:hAnsi="Calibri" w:cs="Calibri"/>
          <w:b/>
          <w:spacing w:val="-9"/>
        </w:rPr>
        <w:t> </w:t>
      </w:r>
      <w:r w:rsidRPr="00FD56A0">
        <w:rPr>
          <w:rFonts w:ascii="Calibri" w:eastAsia="Times New Roman" w:hAnsi="Calibri" w:cs="Calibri"/>
          <w:b/>
        </w:rPr>
        <w:t>diversidad.</w:t>
      </w:r>
    </w:p>
    <w:p w14:paraId="18C52274" w14:textId="77777777" w:rsidR="00FD56A0" w:rsidRDefault="00FD56A0" w:rsidP="00FD56A0">
      <w:pPr>
        <w:spacing w:before="100" w:beforeAutospacing="1" w:after="0" w:line="276" w:lineRule="auto"/>
        <w:ind w:left="115" w:right="159"/>
        <w:jc w:val="both"/>
        <w:rPr>
          <w:rFonts w:ascii="Calibri" w:eastAsia="Times New Roman" w:hAnsi="Calibri" w:cs="Calibri"/>
        </w:rPr>
      </w:pPr>
      <w:r w:rsidRPr="00FD56A0">
        <w:rPr>
          <w:rFonts w:ascii="Calibri" w:eastAsia="Times New Roman" w:hAnsi="Calibri" w:cs="Calibri"/>
        </w:rPr>
        <w:t xml:space="preserve">El Art. 3 de la OEI define que es un fin de </w:t>
      </w:r>
      <w:r w:rsidR="00E42E7A">
        <w:rPr>
          <w:rFonts w:ascii="Calibri" w:eastAsia="Times New Roman" w:hAnsi="Calibri" w:cs="Calibri"/>
        </w:rPr>
        <w:t>l</w:t>
      </w:r>
      <w:r w:rsidRPr="00FD56A0">
        <w:rPr>
          <w:rFonts w:ascii="Calibri" w:eastAsia="Times New Roman" w:hAnsi="Calibri" w:cs="Calibri"/>
        </w:rPr>
        <w:t>a educación: "El desarrollo, la promoción y el fortalecimiento de la educación intercultural bilingüe en el Ecuador;"</w:t>
      </w:r>
    </w:p>
    <w:p w14:paraId="18C52275" w14:textId="77777777" w:rsidR="005D5B9D" w:rsidRPr="00FD56A0" w:rsidRDefault="005D5B9D" w:rsidP="00FD56A0">
      <w:pPr>
        <w:spacing w:before="100" w:beforeAutospacing="1" w:after="0" w:line="276" w:lineRule="auto"/>
        <w:ind w:left="115" w:right="159"/>
        <w:jc w:val="both"/>
        <w:rPr>
          <w:rFonts w:ascii="Calibri" w:eastAsia="Times New Roman" w:hAnsi="Calibri" w:cs="Calibri"/>
        </w:rPr>
      </w:pPr>
      <w:r>
        <w:rPr>
          <w:rFonts w:ascii="Calibri" w:eastAsia="Times New Roman" w:hAnsi="Calibri" w:cs="Calibri"/>
        </w:rPr>
        <w:t>Art. 6. El Estado tiene la obligación de “</w:t>
      </w:r>
      <w:r>
        <w:t xml:space="preserve">Incluir en los currículos de estudio, de manera progresiva, la enseñanza de, al menos, un idioma ancestral; </w:t>
      </w:r>
      <w:r w:rsidRPr="005D5B9D">
        <w:rPr>
          <w:i/>
        </w:rPr>
        <w:t>el estudio sistemático de las realidades y las historias nacionales no oficiales, así como de los saberes locales</w:t>
      </w:r>
      <w:r>
        <w:t>;”</w:t>
      </w:r>
    </w:p>
    <w:p w14:paraId="18C52276" w14:textId="77777777" w:rsidR="00FD56A0" w:rsidRPr="00FD56A0" w:rsidRDefault="00FD56A0" w:rsidP="00FD56A0">
      <w:pPr>
        <w:spacing w:before="100" w:beforeAutospacing="1" w:after="0" w:line="276" w:lineRule="auto"/>
        <w:ind w:left="115" w:right="159"/>
        <w:jc w:val="both"/>
        <w:rPr>
          <w:rFonts w:ascii="Calibri" w:eastAsia="Times New Roman" w:hAnsi="Calibri" w:cs="Calibri"/>
        </w:rPr>
      </w:pPr>
      <w:r w:rsidRPr="00FD56A0">
        <w:rPr>
          <w:rFonts w:ascii="Calibri" w:eastAsia="Times New Roman" w:hAnsi="Calibri" w:cs="Calibri"/>
        </w:rPr>
        <w:t xml:space="preserve">El Art. 25.- señala que la "Autoridad Educativa </w:t>
      </w:r>
      <w:r w:rsidR="007C4D6D" w:rsidRPr="007C4D6D">
        <w:rPr>
          <w:rFonts w:ascii="Calibri" w:eastAsia="Times New Roman" w:hAnsi="Calibri" w:cs="Calibri"/>
        </w:rPr>
        <w:t>Nacional. -</w:t>
      </w:r>
      <w:r w:rsidRPr="00FD56A0">
        <w:rPr>
          <w:rFonts w:ascii="Calibri" w:eastAsia="Times New Roman" w:hAnsi="Calibri" w:cs="Calibri"/>
        </w:rPr>
        <w:t xml:space="preserve"> está conformada por cuatro niveles de gestión, uno de carácter central y tres de gestión desconcentrada que son: zonal intercultural y bilingüe, distrital intercultural y bilingüe; y, circuitos educativos interculturales y bilingües." También señala que "Se garantizará la existencia de instancias especializadas del Sistema de Educación Intercultural y Bilingüe en todos los niveles"</w:t>
      </w:r>
    </w:p>
    <w:p w14:paraId="18C52277" w14:textId="77777777" w:rsidR="00FD56A0" w:rsidRPr="00FD56A0" w:rsidRDefault="00FD56A0" w:rsidP="00FD56A0">
      <w:pPr>
        <w:spacing w:before="100" w:beforeAutospacing="1" w:after="0" w:line="276" w:lineRule="auto"/>
        <w:ind w:left="115" w:right="159"/>
        <w:jc w:val="both"/>
        <w:rPr>
          <w:rFonts w:ascii="Calibri" w:eastAsia="Times New Roman" w:hAnsi="Calibri" w:cs="Calibri"/>
        </w:rPr>
      </w:pPr>
      <w:r w:rsidRPr="00FD56A0">
        <w:rPr>
          <w:rFonts w:ascii="Calibri" w:eastAsia="Times New Roman" w:hAnsi="Calibri" w:cs="Calibri"/>
        </w:rPr>
        <w:t>La LOEI en su Art. 68 dispone que: "la evaluación del sistema de educación intercultural bilingüe se realizará en las lenguas de las respectivas nacionalidades, además del castellano de conformidad con el modelo y currículo nacional. </w:t>
      </w:r>
    </w:p>
    <w:p w14:paraId="18C52278" w14:textId="77777777" w:rsidR="00FD56A0" w:rsidRPr="00FD56A0" w:rsidRDefault="00FD56A0" w:rsidP="00FD56A0">
      <w:pPr>
        <w:spacing w:before="100" w:beforeAutospacing="1" w:after="0" w:line="276" w:lineRule="auto"/>
        <w:ind w:left="115" w:right="159"/>
        <w:jc w:val="both"/>
        <w:rPr>
          <w:rFonts w:ascii="Calibri" w:eastAsia="Times New Roman" w:hAnsi="Calibri" w:cs="Calibri"/>
        </w:rPr>
      </w:pPr>
      <w:r w:rsidRPr="007C4D6D">
        <w:rPr>
          <w:rFonts w:ascii="Calibri" w:eastAsia="Times New Roman" w:hAnsi="Calibri" w:cs="Calibri"/>
        </w:rPr>
        <w:t xml:space="preserve">El Art. 77 crea </w:t>
      </w:r>
      <w:r w:rsidRPr="00FD56A0">
        <w:rPr>
          <w:rFonts w:ascii="Calibri" w:eastAsia="Times New Roman" w:hAnsi="Calibri" w:cs="Calibri"/>
        </w:rPr>
        <w:t>el - Sistema de Educación Intercultural Bilingüe</w:t>
      </w:r>
      <w:r w:rsidRPr="007C4D6D">
        <w:rPr>
          <w:rFonts w:ascii="Calibri" w:eastAsia="Times New Roman" w:hAnsi="Calibri" w:cs="Calibri"/>
        </w:rPr>
        <w:t xml:space="preserve"> -SEIB-</w:t>
      </w:r>
      <w:r w:rsidRPr="00FD56A0">
        <w:rPr>
          <w:rFonts w:ascii="Calibri" w:eastAsia="Times New Roman" w:hAnsi="Calibri" w:cs="Calibri"/>
        </w:rPr>
        <w:t>que es parte sustancial del Sistema Nacional de Educación. Comprende el conjunto articulado de todas las políticas, normas e integrantes de la comunidad educativa desde el nivel comunitario, circuitos educativos, distrital y zonal, que tengan relación directa con los procesos de aprendizajes en idiomas ancestrales y oficiales. El Sistema tiene por objetivo aplicar, desarrollar y promover las políticas públicas de Educación Intercultural Bilingüe con la participación comunitaria y los actores sociales que incluye a los gobiernos escolares comunitarios, para garantizar el Buen Vivir en el Estado plurinacional. Promueve la retribución del aprendizaje del estudiante a su comunidad. La rendición de cuentas a la comunidad será permanente por parte de las y los servidores, de acuerdo a los principios de transparencia y los sistemas de control establecidos por la Constitución de la República y la Ley (Art. 78)</w:t>
      </w:r>
    </w:p>
    <w:p w14:paraId="18C52279" w14:textId="77777777" w:rsidR="00FD56A0" w:rsidRPr="00FD56A0" w:rsidRDefault="00FD56A0" w:rsidP="00FD56A0">
      <w:pPr>
        <w:spacing w:after="0" w:line="276" w:lineRule="auto"/>
        <w:jc w:val="both"/>
        <w:rPr>
          <w:rFonts w:ascii="Calibri" w:eastAsia="Times New Roman" w:hAnsi="Calibri" w:cs="Calibri"/>
        </w:rPr>
      </w:pPr>
    </w:p>
    <w:p w14:paraId="18C5227A" w14:textId="77777777" w:rsidR="00FD56A0" w:rsidRPr="00FD56A0" w:rsidRDefault="00FD56A0" w:rsidP="007C4D6D">
      <w:pPr>
        <w:spacing w:after="0" w:line="276" w:lineRule="auto"/>
        <w:rPr>
          <w:rFonts w:ascii="Calibri" w:eastAsia="Times New Roman" w:hAnsi="Calibri" w:cs="Calibri"/>
        </w:rPr>
      </w:pPr>
      <w:r w:rsidRPr="00FD56A0">
        <w:rPr>
          <w:rFonts w:ascii="Calibri" w:eastAsia="Times New Roman" w:hAnsi="Calibri" w:cs="Calibri"/>
        </w:rPr>
        <w:lastRenderedPageBreak/>
        <w:t>Art. 79.- El Sistema de Educación Intercultural Bilingüe se sustenta en los siguientes fundamentos, que se transversalizan en el Sistema Nacional de Educación:</w:t>
      </w:r>
      <w:r w:rsidRPr="00FD56A0">
        <w:rPr>
          <w:rFonts w:ascii="Calibri" w:eastAsia="Times New Roman" w:hAnsi="Calibri" w:cs="Calibri"/>
        </w:rPr>
        <w:br/>
        <w:t>a. Respeto y cuidado a la Pachamama;</w:t>
      </w:r>
      <w:r w:rsidRPr="00FD56A0">
        <w:rPr>
          <w:rFonts w:ascii="Calibri" w:eastAsia="Times New Roman" w:hAnsi="Calibri" w:cs="Calibri"/>
        </w:rPr>
        <w:br/>
        <w:t>b. Respeto a los derechos individuales, colectivos, culturales y lingüísticos de las personas;</w:t>
      </w:r>
      <w:r w:rsidRPr="00FD56A0">
        <w:rPr>
          <w:rFonts w:ascii="Calibri" w:eastAsia="Times New Roman" w:hAnsi="Calibri" w:cs="Calibri"/>
        </w:rPr>
        <w:br/>
        <w:t>c. Reconocimiento de la familia y la comunidad como el sustento de la identidad cultural y lingüística;</w:t>
      </w:r>
      <w:r w:rsidRPr="00FD56A0">
        <w:rPr>
          <w:rFonts w:ascii="Calibri" w:eastAsia="Times New Roman" w:hAnsi="Calibri" w:cs="Calibri"/>
        </w:rPr>
        <w:br/>
        <w:t>d. Reconocimiento de la Interculturalidad, entendida como la coexistencia e interacción equitativa, que fomenta la unidad en la diversidad, la valoración mutua entre las personas, nacionalidades y pueblos en el contexto nacional e internacional;</w:t>
      </w:r>
      <w:r w:rsidRPr="00FD56A0">
        <w:rPr>
          <w:rFonts w:ascii="Calibri" w:eastAsia="Times New Roman" w:hAnsi="Calibri" w:cs="Calibri"/>
        </w:rPr>
        <w:br/>
        <w:t>e. Reconocimiento de la reciprocidad como un elemento que articula la gestión educativa a través de la convivencia y desarrollo integral de la comunidad vinculada con el centro educativo comunitario; y,</w:t>
      </w:r>
    </w:p>
    <w:p w14:paraId="18C5227B" w14:textId="77777777" w:rsidR="00FD56A0" w:rsidRPr="007C4D6D" w:rsidRDefault="00FD56A0" w:rsidP="007C4D6D">
      <w:pPr>
        <w:spacing w:after="0" w:line="276" w:lineRule="auto"/>
        <w:rPr>
          <w:rFonts w:ascii="Calibri" w:eastAsia="Times New Roman" w:hAnsi="Calibri" w:cs="Calibri"/>
        </w:rPr>
      </w:pPr>
      <w:r w:rsidRPr="00FD56A0">
        <w:rPr>
          <w:rFonts w:ascii="Calibri" w:eastAsia="Times New Roman" w:hAnsi="Calibri" w:cs="Calibri"/>
        </w:rPr>
        <w:t>f. Reconocimiento de la autodeterminación como el Derecho de las nacionalidades y pueblos que garantiza la educación como eje fundamental en la continuidad del desarrollo socio-económico, cultural y lingüístico.</w:t>
      </w:r>
    </w:p>
    <w:p w14:paraId="18C5227C" w14:textId="77777777" w:rsidR="00FD56A0" w:rsidRPr="007C4D6D" w:rsidRDefault="00FD56A0" w:rsidP="00FD56A0">
      <w:pPr>
        <w:spacing w:after="0" w:line="276" w:lineRule="auto"/>
        <w:jc w:val="both"/>
        <w:rPr>
          <w:rFonts w:ascii="Calibri" w:eastAsia="Times New Roman" w:hAnsi="Calibri" w:cs="Calibri"/>
        </w:rPr>
      </w:pPr>
    </w:p>
    <w:p w14:paraId="18C5227D" w14:textId="77777777" w:rsidR="00FD56A0" w:rsidRPr="00FD56A0" w:rsidRDefault="00FD56A0" w:rsidP="007C4D6D">
      <w:pPr>
        <w:spacing w:after="0" w:line="276" w:lineRule="auto"/>
        <w:rPr>
          <w:rFonts w:ascii="Calibri" w:eastAsia="Times New Roman" w:hAnsi="Calibri" w:cs="Calibri"/>
        </w:rPr>
      </w:pPr>
      <w:r w:rsidRPr="007C4D6D">
        <w:rPr>
          <w:rFonts w:ascii="Calibri" w:hAnsi="Calibri" w:cs="Calibri"/>
        </w:rPr>
        <w:t>Art. 80.- Los fines del SEIB se fundamentan en la Constitución de la República y en los tratados e instrumentos internacionales; y son los siguientes:</w:t>
      </w:r>
      <w:r w:rsidRPr="007C4D6D">
        <w:rPr>
          <w:rFonts w:ascii="Calibri" w:hAnsi="Calibri" w:cs="Calibri"/>
        </w:rPr>
        <w:br/>
        <w:t xml:space="preserve">a. El </w:t>
      </w:r>
      <w:r w:rsidRPr="007C4D6D">
        <w:rPr>
          <w:rFonts w:ascii="Calibri" w:hAnsi="Calibri" w:cs="Calibri"/>
          <w:i/>
        </w:rPr>
        <w:t>fortalecimiento de la plurinacionalidad y la interculturalidad</w:t>
      </w:r>
      <w:r w:rsidRPr="007C4D6D">
        <w:rPr>
          <w:rFonts w:ascii="Calibri" w:hAnsi="Calibri" w:cs="Calibri"/>
        </w:rPr>
        <w:t xml:space="preserve"> para lograr el Buen Vivir;</w:t>
      </w:r>
      <w:r w:rsidRPr="007C4D6D">
        <w:rPr>
          <w:rFonts w:ascii="Calibri" w:hAnsi="Calibri" w:cs="Calibri"/>
        </w:rPr>
        <w:br/>
        <w:t xml:space="preserve">b. El </w:t>
      </w:r>
      <w:r w:rsidRPr="007C4D6D">
        <w:rPr>
          <w:rFonts w:ascii="Calibri" w:hAnsi="Calibri" w:cs="Calibri"/>
          <w:i/>
        </w:rPr>
        <w:t>fortalecimiento de la identidad, lengua y cultura</w:t>
      </w:r>
      <w:r w:rsidRPr="007C4D6D">
        <w:rPr>
          <w:rFonts w:ascii="Calibri" w:hAnsi="Calibri" w:cs="Calibri"/>
        </w:rPr>
        <w:t xml:space="preserve"> de las nacionalidades y pueblos indígenas;</w:t>
      </w:r>
      <w:r w:rsidRPr="007C4D6D">
        <w:rPr>
          <w:rFonts w:ascii="Calibri" w:hAnsi="Calibri" w:cs="Calibri"/>
        </w:rPr>
        <w:br/>
        <w:t xml:space="preserve">c. El fomento, desarrollo y fortalecimiento de los </w:t>
      </w:r>
      <w:r w:rsidRPr="007C4D6D">
        <w:rPr>
          <w:rFonts w:ascii="Calibri" w:hAnsi="Calibri" w:cs="Calibri"/>
          <w:i/>
        </w:rPr>
        <w:t>sistemas de vida de las comunas</w:t>
      </w:r>
      <w:r w:rsidRPr="007C4D6D">
        <w:rPr>
          <w:rFonts w:ascii="Calibri" w:hAnsi="Calibri" w:cs="Calibri"/>
        </w:rPr>
        <w:t>, comunidades, pueblos y nacionalidades;</w:t>
      </w:r>
      <w:r w:rsidRPr="007C4D6D">
        <w:rPr>
          <w:rFonts w:ascii="Calibri" w:hAnsi="Calibri" w:cs="Calibri"/>
        </w:rPr>
        <w:br/>
        <w:t>d. La recuperación</w:t>
      </w:r>
      <w:r w:rsidRPr="007C4D6D">
        <w:rPr>
          <w:rFonts w:ascii="Calibri" w:hAnsi="Calibri" w:cs="Calibri"/>
          <w:i/>
        </w:rPr>
        <w:t>, desarrollo y socialización de la sabiduría, el conocimiento, la ciencia y la tecnología de los pueblos y nacionalidades ancestrales</w:t>
      </w:r>
      <w:r w:rsidRPr="007C4D6D">
        <w:rPr>
          <w:rFonts w:ascii="Calibri" w:hAnsi="Calibri" w:cs="Calibri"/>
        </w:rPr>
        <w:t>;</w:t>
      </w:r>
      <w:r w:rsidRPr="007C4D6D">
        <w:rPr>
          <w:rFonts w:ascii="Calibri" w:hAnsi="Calibri" w:cs="Calibri"/>
        </w:rPr>
        <w:br/>
        <w:t>e. El impulso de una educación de calidad integral, articulada con la producción</w:t>
      </w:r>
      <w:r w:rsidRPr="007C4D6D">
        <w:rPr>
          <w:rFonts w:ascii="Calibri" w:hAnsi="Calibri" w:cs="Calibri"/>
          <w:i/>
        </w:rPr>
        <w:t>, la investigación, la ciencia y los saberes ancestrales</w:t>
      </w:r>
      <w:r w:rsidRPr="007C4D6D">
        <w:rPr>
          <w:rFonts w:ascii="Calibri" w:hAnsi="Calibri" w:cs="Calibri"/>
        </w:rPr>
        <w:t>;</w:t>
      </w:r>
      <w:r w:rsidRPr="007C4D6D">
        <w:rPr>
          <w:rFonts w:ascii="Calibri" w:hAnsi="Calibri" w:cs="Calibri"/>
        </w:rPr>
        <w:br/>
        <w:t>f. La recuperación, desarrollo y fortalecimiento de los valores propios de las comunas, comunidades, pueblos y nacionalidades; y,</w:t>
      </w:r>
      <w:r w:rsidRPr="007C4D6D">
        <w:rPr>
          <w:rFonts w:ascii="Calibri" w:hAnsi="Calibri" w:cs="Calibri"/>
        </w:rPr>
        <w:br/>
        <w:t xml:space="preserve">g. </w:t>
      </w:r>
      <w:r w:rsidRPr="007C4D6D">
        <w:rPr>
          <w:rFonts w:ascii="Calibri" w:hAnsi="Calibri" w:cs="Calibri"/>
          <w:i/>
        </w:rPr>
        <w:t>La formación de personas con identidad propia</w:t>
      </w:r>
      <w:r w:rsidRPr="007C4D6D">
        <w:rPr>
          <w:rFonts w:ascii="Calibri" w:hAnsi="Calibri" w:cs="Calibri"/>
        </w:rPr>
        <w:t>, con un nivel científico que conviva con los avances tecnológicos</w:t>
      </w:r>
      <w:r w:rsidR="00413B0A">
        <w:rPr>
          <w:rFonts w:ascii="Calibri" w:hAnsi="Calibri" w:cs="Calibri"/>
        </w:rPr>
        <w:t xml:space="preserve"> y los saberes de otros pueblos</w:t>
      </w:r>
      <w:r w:rsidRPr="007C4D6D">
        <w:rPr>
          <w:rFonts w:ascii="Calibri" w:hAnsi="Calibri" w:cs="Calibri"/>
        </w:rPr>
        <w:t>- La administración de este sistema será colectiva y participativa, con alternancia temporal y espacial, basada en veedurías comunitarias y rendición de cuentas.</w:t>
      </w:r>
    </w:p>
    <w:p w14:paraId="18C5227E" w14:textId="77777777" w:rsidR="0005058E" w:rsidRPr="0005058E" w:rsidRDefault="00FD56A0" w:rsidP="0005058E">
      <w:pPr>
        <w:spacing w:before="100" w:beforeAutospacing="1" w:after="0" w:line="276" w:lineRule="auto"/>
        <w:ind w:left="115" w:right="159"/>
        <w:jc w:val="both"/>
        <w:rPr>
          <w:rFonts w:ascii="Calibri" w:eastAsia="Times New Roman" w:hAnsi="Calibri" w:cs="Calibri"/>
        </w:rPr>
      </w:pPr>
      <w:r w:rsidRPr="00FD56A0">
        <w:rPr>
          <w:rFonts w:ascii="Calibri" w:eastAsia="Times New Roman" w:hAnsi="Calibri" w:cs="Calibri"/>
        </w:rPr>
        <w:t>El Art. 82 señala que: "Son obligaciones del Estado y de la Autoridad Educativa Nacional: a) Garantizar una distribución equitativa en el Presupuesto General del Estado que asegure el funcionamiento del Sistema de Educación Intercultural Bilingüe, a fin de fortalecer la calidad de la educación; c) Garantizar el fortalecimiento institucional y el desarrollo del Sistema de Educación Intercultural Bilingüe; d) Procurar la creación de instituciones educativas interculturales bilingües, garantizando su funcionamiento de acuerdo con las necesidades específicas y técnicas; e) Promover la formación de profesionales interculturales bilingües y plurilingües, en las especialidades requeridas por las comunas, comunidades, pueblos y nacionalidades del País;</w:t>
      </w:r>
    </w:p>
    <w:p w14:paraId="18C5227F" w14:textId="77777777" w:rsidR="005A01F3" w:rsidRDefault="005A01F3" w:rsidP="00C31982">
      <w:pPr>
        <w:pStyle w:val="ListParagraph"/>
        <w:numPr>
          <w:ilvl w:val="0"/>
          <w:numId w:val="3"/>
        </w:numPr>
        <w:spacing w:before="100" w:beforeAutospacing="1" w:after="0" w:line="276" w:lineRule="auto"/>
        <w:ind w:right="183"/>
        <w:jc w:val="both"/>
        <w:rPr>
          <w:rFonts w:ascii="Calibri" w:eastAsia="Times New Roman" w:hAnsi="Calibri" w:cs="Calibri"/>
          <w:b/>
        </w:rPr>
      </w:pPr>
      <w:r w:rsidRPr="00FD56A0">
        <w:rPr>
          <w:rFonts w:ascii="Calibri" w:eastAsia="Times New Roman" w:hAnsi="Calibri" w:cs="Calibri"/>
          <w:b/>
        </w:rPr>
        <w:lastRenderedPageBreak/>
        <w:t>¿Qué recomendaciones deberían hacerse a los Estados y a otras partes interesadas sobre estas cuestiones?</w:t>
      </w:r>
    </w:p>
    <w:p w14:paraId="18C52280" w14:textId="77777777" w:rsidR="009A1C95" w:rsidRDefault="009A1C95" w:rsidP="009A1C95">
      <w:pPr>
        <w:spacing w:before="1" w:after="100" w:afterAutospacing="1" w:line="276" w:lineRule="auto"/>
        <w:jc w:val="both"/>
        <w:rPr>
          <w:rFonts w:ascii="Calibri" w:eastAsia="Times New Roman" w:hAnsi="Calibri" w:cs="Calibri"/>
        </w:rPr>
      </w:pPr>
      <w:bookmarkStart w:id="0" w:name="_GoBack"/>
      <w:r>
        <w:rPr>
          <w:rFonts w:ascii="Calibri" w:eastAsia="Times New Roman" w:hAnsi="Calibri" w:cs="Calibri"/>
        </w:rPr>
        <w:t>L</w:t>
      </w:r>
      <w:r w:rsidRPr="00903795">
        <w:rPr>
          <w:rFonts w:ascii="Calibri" w:eastAsia="Times New Roman" w:hAnsi="Calibri" w:cs="Calibri"/>
        </w:rPr>
        <w:t>a Constitución Política del Ecuador (2008), la Ley Orgánica de Educación Intercultural (2011) y el Reglamento General a la Ley Orgánica de Educación Intercultural (2012) han ofrecido el soporte jurídico para la interculturalidad y la educación intercultural en el Ecuador</w:t>
      </w:r>
      <w:r>
        <w:rPr>
          <w:rFonts w:ascii="Calibri" w:eastAsia="Times New Roman" w:hAnsi="Calibri" w:cs="Calibri"/>
        </w:rPr>
        <w:t>. Con esto, l</w:t>
      </w:r>
      <w:r w:rsidR="00903795" w:rsidRPr="00903795">
        <w:rPr>
          <w:rFonts w:ascii="Calibri" w:eastAsia="Times New Roman" w:hAnsi="Calibri" w:cs="Calibri"/>
        </w:rPr>
        <w:t xml:space="preserve">a normativa vigente en el país sobre interculturalidad y educación intercultural constituye un referente </w:t>
      </w:r>
      <w:r>
        <w:rPr>
          <w:rFonts w:ascii="Calibri" w:eastAsia="Times New Roman" w:hAnsi="Calibri" w:cs="Calibri"/>
        </w:rPr>
        <w:t>fundamental</w:t>
      </w:r>
      <w:r w:rsidR="00903795" w:rsidRPr="00903795">
        <w:rPr>
          <w:rFonts w:ascii="Calibri" w:eastAsia="Times New Roman" w:hAnsi="Calibri" w:cs="Calibri"/>
        </w:rPr>
        <w:t>; sin embar</w:t>
      </w:r>
      <w:r>
        <w:rPr>
          <w:rFonts w:ascii="Calibri" w:eastAsia="Times New Roman" w:hAnsi="Calibri" w:cs="Calibri"/>
        </w:rPr>
        <w:t>go, persisten importantes desafíos.</w:t>
      </w:r>
    </w:p>
    <w:p w14:paraId="18C52281" w14:textId="77777777" w:rsidR="00903795" w:rsidRDefault="009A1C95" w:rsidP="00CD13FA">
      <w:pPr>
        <w:shd w:val="clear" w:color="auto" w:fill="FFFFFF"/>
        <w:spacing w:after="0" w:line="240" w:lineRule="auto"/>
        <w:jc w:val="both"/>
        <w:rPr>
          <w:rFonts w:ascii="Calibri" w:eastAsia="Times New Roman" w:hAnsi="Calibri" w:cs="Calibri"/>
        </w:rPr>
      </w:pPr>
      <w:r>
        <w:rPr>
          <w:rFonts w:ascii="Calibri" w:eastAsia="Times New Roman" w:hAnsi="Calibri" w:cs="Calibri"/>
        </w:rPr>
        <w:t>“L</w:t>
      </w:r>
      <w:r w:rsidRPr="009A1C95">
        <w:rPr>
          <w:rFonts w:ascii="Calibri" w:eastAsia="Times New Roman" w:hAnsi="Calibri" w:cs="Calibri"/>
        </w:rPr>
        <w:t>a problemática del diálogo y el respeto de las culturas pare</w:t>
      </w:r>
      <w:r>
        <w:rPr>
          <w:rFonts w:ascii="Calibri" w:eastAsia="Times New Roman" w:hAnsi="Calibri" w:cs="Calibri"/>
        </w:rPr>
        <w:t>cen reducirse en numerosos docu</w:t>
      </w:r>
      <w:r w:rsidRPr="009A1C95">
        <w:rPr>
          <w:rFonts w:ascii="Calibri" w:eastAsia="Times New Roman" w:hAnsi="Calibri" w:cs="Calibri"/>
        </w:rPr>
        <w:t>mentos académicos y jurídicos al problem</w:t>
      </w:r>
      <w:r>
        <w:rPr>
          <w:rFonts w:ascii="Calibri" w:eastAsia="Times New Roman" w:hAnsi="Calibri" w:cs="Calibri"/>
        </w:rPr>
        <w:t>a de los grupos indígenas; y so</w:t>
      </w:r>
      <w:r w:rsidRPr="009A1C95">
        <w:rPr>
          <w:rFonts w:ascii="Calibri" w:eastAsia="Times New Roman" w:hAnsi="Calibri" w:cs="Calibri"/>
        </w:rPr>
        <w:t>bre todo a la Educación Intercultural Bil</w:t>
      </w:r>
      <w:r>
        <w:rPr>
          <w:rFonts w:ascii="Calibri" w:eastAsia="Times New Roman" w:hAnsi="Calibri" w:cs="Calibri"/>
        </w:rPr>
        <w:t>ingüe.</w:t>
      </w:r>
      <w:r w:rsidR="00CD13FA">
        <w:rPr>
          <w:rFonts w:ascii="Calibri" w:eastAsia="Times New Roman" w:hAnsi="Calibri" w:cs="Calibri"/>
        </w:rPr>
        <w:t xml:space="preserve"> </w:t>
      </w:r>
      <w:r w:rsidRPr="009A1C95">
        <w:rPr>
          <w:rFonts w:ascii="Calibri" w:eastAsia="Times New Roman" w:hAnsi="Calibri" w:cs="Calibri"/>
        </w:rPr>
        <w:t>Tampoco se logra captar la totalid</w:t>
      </w:r>
      <w:r w:rsidR="00CD13FA">
        <w:rPr>
          <w:rFonts w:ascii="Calibri" w:eastAsia="Times New Roman" w:hAnsi="Calibri" w:cs="Calibri"/>
        </w:rPr>
        <w:t>ad del problema cuando se incor</w:t>
      </w:r>
      <w:r w:rsidRPr="009A1C95">
        <w:rPr>
          <w:rFonts w:ascii="Calibri" w:eastAsia="Times New Roman" w:hAnsi="Calibri" w:cs="Calibri"/>
        </w:rPr>
        <w:t>pora a la discusión la situación de los g</w:t>
      </w:r>
      <w:r w:rsidR="00CD13FA">
        <w:rPr>
          <w:rFonts w:ascii="Calibri" w:eastAsia="Times New Roman" w:hAnsi="Calibri" w:cs="Calibri"/>
        </w:rPr>
        <w:t>rupos afro-ecuatorianos</w:t>
      </w:r>
      <w:r w:rsidRPr="009A1C95">
        <w:rPr>
          <w:rFonts w:ascii="Calibri" w:eastAsia="Times New Roman" w:hAnsi="Calibri" w:cs="Calibri"/>
        </w:rPr>
        <w:t xml:space="preserve"> y montubios. </w:t>
      </w:r>
      <w:r w:rsidR="00CD13FA">
        <w:rPr>
          <w:rFonts w:ascii="Calibri" w:eastAsia="Times New Roman" w:hAnsi="Calibri" w:cs="Calibri"/>
        </w:rPr>
        <w:t>P</w:t>
      </w:r>
      <w:r w:rsidRPr="009A1C95">
        <w:rPr>
          <w:rFonts w:ascii="Calibri" w:eastAsia="Times New Roman" w:hAnsi="Calibri" w:cs="Calibri"/>
        </w:rPr>
        <w:t>ara abordar la cuestión intercultural de modo integral, además de los grupos mencionados, debe tomarse en cuenta la</w:t>
      </w:r>
      <w:r w:rsidR="00CD13FA">
        <w:rPr>
          <w:rFonts w:ascii="Calibri" w:eastAsia="Times New Roman" w:hAnsi="Calibri" w:cs="Calibri"/>
        </w:rPr>
        <w:t xml:space="preserve"> presencia de los numerosos gru</w:t>
      </w:r>
      <w:r w:rsidRPr="009A1C95">
        <w:rPr>
          <w:rFonts w:ascii="Calibri" w:eastAsia="Times New Roman" w:hAnsi="Calibri" w:cs="Calibri"/>
        </w:rPr>
        <w:t>pos de migrantes que han ingresado al país en los últimos años.</w:t>
      </w:r>
      <w:r w:rsidR="00CD13FA">
        <w:rPr>
          <w:rFonts w:ascii="Calibri" w:eastAsia="Times New Roman" w:hAnsi="Calibri" w:cs="Calibri"/>
        </w:rPr>
        <w:t>”</w:t>
      </w:r>
      <w:r w:rsidR="00D575F3">
        <w:rPr>
          <w:rFonts w:ascii="Calibri" w:eastAsia="Times New Roman" w:hAnsi="Calibri" w:cs="Calibri"/>
        </w:rPr>
        <w:t xml:space="preserve"> (Higuera)</w:t>
      </w:r>
    </w:p>
    <w:p w14:paraId="18C52282" w14:textId="77777777" w:rsidR="00CD13FA" w:rsidRDefault="00CD13FA" w:rsidP="00CD13FA">
      <w:pPr>
        <w:shd w:val="clear" w:color="auto" w:fill="FFFFFF"/>
        <w:spacing w:after="0" w:line="240" w:lineRule="auto"/>
        <w:jc w:val="both"/>
        <w:rPr>
          <w:rFonts w:ascii="Calibri" w:eastAsia="Times New Roman" w:hAnsi="Calibri" w:cs="Calibri"/>
        </w:rPr>
      </w:pPr>
    </w:p>
    <w:p w14:paraId="18C52283" w14:textId="77777777" w:rsidR="003C6A65" w:rsidRDefault="00367287" w:rsidP="00903795">
      <w:pPr>
        <w:spacing w:before="1" w:after="100" w:afterAutospacing="1" w:line="276" w:lineRule="auto"/>
        <w:jc w:val="both"/>
        <w:rPr>
          <w:rFonts w:ascii="Calibri" w:eastAsia="Times New Roman" w:hAnsi="Calibri" w:cs="Calibri"/>
        </w:rPr>
      </w:pPr>
      <w:r>
        <w:rPr>
          <w:rFonts w:ascii="Calibri" w:eastAsia="Times New Roman" w:hAnsi="Calibri" w:cs="Calibri"/>
        </w:rPr>
        <w:t>Así la noción</w:t>
      </w:r>
      <w:r w:rsidRPr="00367287">
        <w:rPr>
          <w:rFonts w:ascii="Calibri" w:eastAsia="Times New Roman" w:hAnsi="Calibri" w:cs="Calibri"/>
        </w:rPr>
        <w:t xml:space="preserve"> de “interculturalidad” </w:t>
      </w:r>
      <w:r>
        <w:rPr>
          <w:rFonts w:ascii="Calibri" w:eastAsia="Times New Roman" w:hAnsi="Calibri" w:cs="Calibri"/>
        </w:rPr>
        <w:t xml:space="preserve">en el Ecuador </w:t>
      </w:r>
      <w:r w:rsidRPr="00367287">
        <w:rPr>
          <w:rFonts w:ascii="Calibri" w:eastAsia="Times New Roman" w:hAnsi="Calibri" w:cs="Calibri"/>
        </w:rPr>
        <w:t xml:space="preserve">puede ser “reductiva”, dejando </w:t>
      </w:r>
      <w:r>
        <w:rPr>
          <w:rFonts w:ascii="Calibri" w:eastAsia="Times New Roman" w:hAnsi="Calibri" w:cs="Calibri"/>
        </w:rPr>
        <w:t>de lado a</w:t>
      </w:r>
      <w:r w:rsidRPr="00367287">
        <w:rPr>
          <w:rFonts w:ascii="Calibri" w:eastAsia="Times New Roman" w:hAnsi="Calibri" w:cs="Calibri"/>
        </w:rPr>
        <w:t xml:space="preserve"> las numerosas culturas y subculturas que </w:t>
      </w:r>
      <w:r>
        <w:rPr>
          <w:rFonts w:ascii="Calibri" w:eastAsia="Times New Roman" w:hAnsi="Calibri" w:cs="Calibri"/>
        </w:rPr>
        <w:t>hacen parte de</w:t>
      </w:r>
      <w:r w:rsidRPr="00367287">
        <w:rPr>
          <w:rFonts w:ascii="Calibri" w:eastAsia="Times New Roman" w:hAnsi="Calibri" w:cs="Calibri"/>
        </w:rPr>
        <w:t xml:space="preserve"> la realidad ecuatoriana, </w:t>
      </w:r>
      <w:r>
        <w:rPr>
          <w:rFonts w:ascii="Calibri" w:eastAsia="Times New Roman" w:hAnsi="Calibri" w:cs="Calibri"/>
        </w:rPr>
        <w:t>incluida la población migrante, que hace parte de lo que constituye al Ecuador en</w:t>
      </w:r>
      <w:r w:rsidRPr="00367287">
        <w:rPr>
          <w:rFonts w:ascii="Calibri" w:eastAsia="Times New Roman" w:hAnsi="Calibri" w:cs="Calibri"/>
        </w:rPr>
        <w:t xml:space="preserve"> los últimos años. </w:t>
      </w:r>
      <w:r w:rsidR="003C6A65">
        <w:rPr>
          <w:rFonts w:ascii="Calibri" w:eastAsia="Times New Roman" w:hAnsi="Calibri" w:cs="Calibri"/>
        </w:rPr>
        <w:t xml:space="preserve">Esto cobra especial relevancia en un contexto en donde los recientes paros indígenas y la legislación restrictiva frente a la migración venezolana, dejan entrever que los documentos normativos, no logran permear las políticas públicas, ni transformar los altos niveles de discriminación y rechazo de los pueblos indígenas y las personas en situación de migración forzada. </w:t>
      </w:r>
    </w:p>
    <w:p w14:paraId="18C52284" w14:textId="77777777" w:rsidR="007D563E" w:rsidRDefault="003C6A65" w:rsidP="00903795">
      <w:pPr>
        <w:spacing w:before="1" w:after="100" w:afterAutospacing="1" w:line="276" w:lineRule="auto"/>
        <w:jc w:val="both"/>
        <w:rPr>
          <w:rFonts w:ascii="Calibri" w:eastAsia="Times New Roman" w:hAnsi="Calibri" w:cs="Calibri"/>
        </w:rPr>
      </w:pPr>
      <w:r>
        <w:rPr>
          <w:rFonts w:ascii="Calibri" w:eastAsia="Times New Roman" w:hAnsi="Calibri" w:cs="Calibri"/>
        </w:rPr>
        <w:t>Por su parte, l</w:t>
      </w:r>
      <w:r w:rsidR="00282ECB" w:rsidRPr="00282ECB">
        <w:rPr>
          <w:rFonts w:ascii="Calibri" w:eastAsia="Times New Roman" w:hAnsi="Calibri" w:cs="Calibri"/>
        </w:rPr>
        <w:t xml:space="preserve">a educación inclusiva en el Ecuador, </w:t>
      </w:r>
      <w:r w:rsidR="00282ECB">
        <w:rPr>
          <w:rFonts w:ascii="Calibri" w:eastAsia="Times New Roman" w:hAnsi="Calibri" w:cs="Calibri"/>
        </w:rPr>
        <w:t xml:space="preserve">ha tratado de incorporar un concepto más amplio de inclusión, sin embargo, </w:t>
      </w:r>
      <w:r w:rsidR="00282ECB" w:rsidRPr="00282ECB">
        <w:rPr>
          <w:rFonts w:ascii="Calibri" w:eastAsia="Times New Roman" w:hAnsi="Calibri" w:cs="Calibri"/>
        </w:rPr>
        <w:t xml:space="preserve">surge </w:t>
      </w:r>
      <w:r w:rsidR="00282ECB">
        <w:rPr>
          <w:rFonts w:ascii="Calibri" w:eastAsia="Times New Roman" w:hAnsi="Calibri" w:cs="Calibri"/>
        </w:rPr>
        <w:t xml:space="preserve">especialmente </w:t>
      </w:r>
      <w:r w:rsidR="00282ECB" w:rsidRPr="00282ECB">
        <w:rPr>
          <w:rFonts w:ascii="Calibri" w:eastAsia="Times New Roman" w:hAnsi="Calibri" w:cs="Calibri"/>
        </w:rPr>
        <w:t>de la demanda de una educación para niños con necesidades educativas especiales</w:t>
      </w:r>
      <w:r w:rsidR="00282ECB">
        <w:rPr>
          <w:rFonts w:ascii="Calibri" w:eastAsia="Times New Roman" w:hAnsi="Calibri" w:cs="Calibri"/>
        </w:rPr>
        <w:t xml:space="preserve"> y se ha enfocado especialmente en las discapacidades.</w:t>
      </w:r>
      <w:r w:rsidR="007D563E">
        <w:rPr>
          <w:rFonts w:ascii="Calibri" w:eastAsia="Times New Roman" w:hAnsi="Calibri" w:cs="Calibri"/>
        </w:rPr>
        <w:t xml:space="preserve"> </w:t>
      </w:r>
      <w:r w:rsidR="005A01F3">
        <w:rPr>
          <w:rFonts w:ascii="Calibri" w:eastAsia="Times New Roman" w:hAnsi="Calibri" w:cs="Calibri"/>
        </w:rPr>
        <w:t xml:space="preserve">Los dos sistemas, el de la educación intercultural y la educación inclusiva no necesariamente se </w:t>
      </w:r>
      <w:r w:rsidR="00DA096B">
        <w:rPr>
          <w:rFonts w:ascii="Calibri" w:eastAsia="Times New Roman" w:hAnsi="Calibri" w:cs="Calibri"/>
        </w:rPr>
        <w:t>entrecruzan,</w:t>
      </w:r>
      <w:r w:rsidR="005A01F3">
        <w:rPr>
          <w:rFonts w:ascii="Calibri" w:eastAsia="Times New Roman" w:hAnsi="Calibri" w:cs="Calibri"/>
        </w:rPr>
        <w:t xml:space="preserve"> sino que existen de manera autónoma sin establecer sinergias entre el uno y el otro.</w:t>
      </w:r>
    </w:p>
    <w:p w14:paraId="18C52285" w14:textId="77777777" w:rsidR="007D563E" w:rsidRPr="007D563E" w:rsidRDefault="007D563E" w:rsidP="005A01F3">
      <w:pPr>
        <w:spacing w:before="1" w:after="100" w:afterAutospacing="1" w:line="276" w:lineRule="auto"/>
        <w:jc w:val="both"/>
        <w:rPr>
          <w:rFonts w:ascii="Calibri" w:eastAsia="Times New Roman" w:hAnsi="Calibri" w:cs="Calibri"/>
        </w:rPr>
      </w:pPr>
      <w:r>
        <w:rPr>
          <w:rFonts w:ascii="Calibri" w:eastAsia="Times New Roman" w:hAnsi="Calibri" w:cs="Calibri"/>
        </w:rPr>
        <w:t>Se ha considerado que l</w:t>
      </w:r>
      <w:r w:rsidRPr="007D563E">
        <w:rPr>
          <w:rFonts w:ascii="Calibri" w:eastAsia="Times New Roman" w:hAnsi="Calibri" w:cs="Calibri"/>
        </w:rPr>
        <w:t xml:space="preserve">a inclusión educativa requiere </w:t>
      </w:r>
      <w:r>
        <w:rPr>
          <w:rFonts w:ascii="Calibri" w:eastAsia="Times New Roman" w:hAnsi="Calibri" w:cs="Calibri"/>
        </w:rPr>
        <w:t>de</w:t>
      </w:r>
      <w:r w:rsidRPr="007D563E">
        <w:rPr>
          <w:rFonts w:ascii="Calibri" w:eastAsia="Times New Roman" w:hAnsi="Calibri" w:cs="Calibri"/>
        </w:rPr>
        <w:t xml:space="preserve"> </w:t>
      </w:r>
      <w:r>
        <w:rPr>
          <w:rFonts w:ascii="Calibri" w:eastAsia="Times New Roman" w:hAnsi="Calibri" w:cs="Calibri"/>
        </w:rPr>
        <w:t>una</w:t>
      </w:r>
      <w:r w:rsidRPr="007D563E">
        <w:rPr>
          <w:rFonts w:ascii="Calibri" w:eastAsia="Times New Roman" w:hAnsi="Calibri" w:cs="Calibri"/>
        </w:rPr>
        <w:t xml:space="preserve"> mayor implicación de las personas</w:t>
      </w:r>
      <w:r>
        <w:rPr>
          <w:rFonts w:ascii="Calibri" w:eastAsia="Times New Roman" w:hAnsi="Calibri" w:cs="Calibri"/>
        </w:rPr>
        <w:t xml:space="preserve"> </w:t>
      </w:r>
      <w:r w:rsidR="005A01F3">
        <w:rPr>
          <w:rFonts w:ascii="Calibri" w:eastAsia="Times New Roman" w:hAnsi="Calibri" w:cs="Calibri"/>
        </w:rPr>
        <w:t>adultos, docente</w:t>
      </w:r>
      <w:r w:rsidRPr="007D563E">
        <w:rPr>
          <w:rFonts w:ascii="Calibri" w:eastAsia="Times New Roman" w:hAnsi="Calibri" w:cs="Calibri"/>
        </w:rPr>
        <w:t xml:space="preserve"> y</w:t>
      </w:r>
      <w:r>
        <w:rPr>
          <w:rFonts w:ascii="Calibri" w:eastAsia="Times New Roman" w:hAnsi="Calibri" w:cs="Calibri"/>
        </w:rPr>
        <w:t xml:space="preserve"> las autoridades. Es decir, sin</w:t>
      </w:r>
      <w:r w:rsidRPr="007D563E">
        <w:rPr>
          <w:rFonts w:ascii="Calibri" w:eastAsia="Times New Roman" w:hAnsi="Calibri" w:cs="Calibri"/>
        </w:rPr>
        <w:t xml:space="preserve"> su voluntad y vocación no se pueden dar pasos en firme. </w:t>
      </w:r>
      <w:r>
        <w:rPr>
          <w:rFonts w:ascii="Calibri" w:eastAsia="Times New Roman" w:hAnsi="Calibri" w:cs="Calibri"/>
        </w:rPr>
        <w:t>En esta medida, l</w:t>
      </w:r>
      <w:r w:rsidRPr="007D563E">
        <w:rPr>
          <w:rFonts w:ascii="Calibri" w:eastAsia="Times New Roman" w:hAnsi="Calibri" w:cs="Calibri"/>
        </w:rPr>
        <w:t xml:space="preserve">a capacitación del profesorado en educación inclusiva </w:t>
      </w:r>
      <w:r>
        <w:rPr>
          <w:rFonts w:ascii="Calibri" w:eastAsia="Times New Roman" w:hAnsi="Calibri" w:cs="Calibri"/>
        </w:rPr>
        <w:t>sigue siendo un reto.</w:t>
      </w:r>
      <w:r w:rsidRPr="007D563E">
        <w:rPr>
          <w:rFonts w:ascii="Calibri" w:eastAsia="Times New Roman" w:hAnsi="Calibri" w:cs="Calibri"/>
        </w:rPr>
        <w:t xml:space="preserve"> Además, en las mallas curriculares de las </w:t>
      </w:r>
      <w:r w:rsidR="005A01F3">
        <w:rPr>
          <w:rFonts w:ascii="Calibri" w:eastAsia="Times New Roman" w:hAnsi="Calibri" w:cs="Calibri"/>
        </w:rPr>
        <w:t>carreras</w:t>
      </w:r>
      <w:r w:rsidRPr="007D563E">
        <w:rPr>
          <w:rFonts w:ascii="Calibri" w:eastAsia="Times New Roman" w:hAnsi="Calibri" w:cs="Calibri"/>
        </w:rPr>
        <w:t xml:space="preserve"> </w:t>
      </w:r>
      <w:r w:rsidR="005A01F3">
        <w:rPr>
          <w:rFonts w:ascii="Calibri" w:eastAsia="Times New Roman" w:hAnsi="Calibri" w:cs="Calibri"/>
        </w:rPr>
        <w:t>de</w:t>
      </w:r>
      <w:r w:rsidRPr="007D563E">
        <w:rPr>
          <w:rFonts w:ascii="Calibri" w:eastAsia="Times New Roman" w:hAnsi="Calibri" w:cs="Calibri"/>
        </w:rPr>
        <w:t xml:space="preserve"> </w:t>
      </w:r>
      <w:r w:rsidR="005A01F3">
        <w:rPr>
          <w:rFonts w:ascii="Calibri" w:eastAsia="Times New Roman" w:hAnsi="Calibri" w:cs="Calibri"/>
        </w:rPr>
        <w:t>educación,</w:t>
      </w:r>
      <w:r w:rsidRPr="007D563E">
        <w:rPr>
          <w:rFonts w:ascii="Calibri" w:eastAsia="Times New Roman" w:hAnsi="Calibri" w:cs="Calibri"/>
        </w:rPr>
        <w:t xml:space="preserve"> debe </w:t>
      </w:r>
      <w:r w:rsidR="005A01F3">
        <w:rPr>
          <w:rFonts w:ascii="Calibri" w:eastAsia="Times New Roman" w:hAnsi="Calibri" w:cs="Calibri"/>
        </w:rPr>
        <w:t>ser</w:t>
      </w:r>
      <w:r w:rsidRPr="007D563E">
        <w:rPr>
          <w:rFonts w:ascii="Calibri" w:eastAsia="Times New Roman" w:hAnsi="Calibri" w:cs="Calibri"/>
        </w:rPr>
        <w:t xml:space="preserve"> agregada </w:t>
      </w:r>
      <w:r>
        <w:rPr>
          <w:rFonts w:ascii="Calibri" w:eastAsia="Times New Roman" w:hAnsi="Calibri" w:cs="Calibri"/>
        </w:rPr>
        <w:t>un</w:t>
      </w:r>
      <w:r w:rsidRPr="007D563E">
        <w:rPr>
          <w:rFonts w:ascii="Calibri" w:eastAsia="Times New Roman" w:hAnsi="Calibri" w:cs="Calibri"/>
        </w:rPr>
        <w:t xml:space="preserve">a </w:t>
      </w:r>
      <w:r w:rsidR="005A01F3">
        <w:rPr>
          <w:rFonts w:ascii="Calibri" w:eastAsia="Times New Roman" w:hAnsi="Calibri" w:cs="Calibri"/>
        </w:rPr>
        <w:t>asignatura</w:t>
      </w:r>
      <w:r w:rsidRPr="007D563E">
        <w:rPr>
          <w:rFonts w:ascii="Calibri" w:eastAsia="Times New Roman" w:hAnsi="Calibri" w:cs="Calibri"/>
        </w:rPr>
        <w:t xml:space="preserve"> </w:t>
      </w:r>
      <w:r>
        <w:rPr>
          <w:rFonts w:ascii="Calibri" w:eastAsia="Times New Roman" w:hAnsi="Calibri" w:cs="Calibri"/>
        </w:rPr>
        <w:t xml:space="preserve">sobre </w:t>
      </w:r>
      <w:r w:rsidR="005A01F3">
        <w:rPr>
          <w:rFonts w:ascii="Calibri" w:eastAsia="Times New Roman" w:hAnsi="Calibri" w:cs="Calibri"/>
        </w:rPr>
        <w:t>Educación</w:t>
      </w:r>
      <w:r w:rsidRPr="007D563E">
        <w:rPr>
          <w:rFonts w:ascii="Calibri" w:eastAsia="Times New Roman" w:hAnsi="Calibri" w:cs="Calibri"/>
        </w:rPr>
        <w:t xml:space="preserve"> </w:t>
      </w:r>
      <w:r>
        <w:rPr>
          <w:rFonts w:ascii="Calibri" w:eastAsia="Times New Roman" w:hAnsi="Calibri" w:cs="Calibri"/>
        </w:rPr>
        <w:t>Inclusiva, al tiempo que se promueve el desarrollo de p</w:t>
      </w:r>
      <w:r w:rsidR="005A01F3">
        <w:rPr>
          <w:rFonts w:ascii="Calibri" w:eastAsia="Times New Roman" w:hAnsi="Calibri" w:cs="Calibri"/>
        </w:rPr>
        <w:t>rácticas</w:t>
      </w:r>
      <w:r w:rsidRPr="007D563E">
        <w:rPr>
          <w:rFonts w:ascii="Calibri" w:eastAsia="Times New Roman" w:hAnsi="Calibri" w:cs="Calibri"/>
        </w:rPr>
        <w:t xml:space="preserve"> inclusivas </w:t>
      </w:r>
      <w:r w:rsidR="005A01F3">
        <w:rPr>
          <w:rFonts w:ascii="Calibri" w:eastAsia="Times New Roman" w:hAnsi="Calibri" w:cs="Calibri"/>
        </w:rPr>
        <w:t>no sólo desde el desarrollo de sus aspectos técnico sino, promoviendo mayores sensibilidades.</w:t>
      </w:r>
    </w:p>
    <w:p w14:paraId="18C52286" w14:textId="77777777" w:rsidR="005A01F3" w:rsidRDefault="005A01F3" w:rsidP="007D563E">
      <w:pPr>
        <w:spacing w:before="1" w:after="100" w:afterAutospacing="1" w:line="276" w:lineRule="auto"/>
        <w:jc w:val="both"/>
        <w:rPr>
          <w:rFonts w:ascii="Calibri" w:eastAsia="Times New Roman" w:hAnsi="Calibri" w:cs="Calibri"/>
        </w:rPr>
      </w:pPr>
      <w:r>
        <w:rPr>
          <w:rFonts w:ascii="Calibri" w:eastAsia="Times New Roman" w:hAnsi="Calibri" w:cs="Calibri"/>
        </w:rPr>
        <w:t xml:space="preserve">Se considera imprescindible la creación de sistemas </w:t>
      </w:r>
      <w:r w:rsidR="007D563E" w:rsidRPr="007D563E">
        <w:rPr>
          <w:rFonts w:ascii="Calibri" w:eastAsia="Times New Roman" w:hAnsi="Calibri" w:cs="Calibri"/>
        </w:rPr>
        <w:t xml:space="preserve">de apoyo más </w:t>
      </w:r>
      <w:r>
        <w:rPr>
          <w:rFonts w:ascii="Calibri" w:eastAsia="Times New Roman" w:hAnsi="Calibri" w:cs="Calibri"/>
        </w:rPr>
        <w:t>agiles</w:t>
      </w:r>
      <w:r w:rsidR="007D563E" w:rsidRPr="007D563E">
        <w:rPr>
          <w:rFonts w:ascii="Calibri" w:eastAsia="Times New Roman" w:hAnsi="Calibri" w:cs="Calibri"/>
        </w:rPr>
        <w:t xml:space="preserve"> para ampliar </w:t>
      </w:r>
      <w:r>
        <w:rPr>
          <w:rFonts w:ascii="Calibri" w:eastAsia="Times New Roman" w:hAnsi="Calibri" w:cs="Calibri"/>
        </w:rPr>
        <w:t>el</w:t>
      </w:r>
      <w:r w:rsidR="007D563E" w:rsidRPr="007D563E">
        <w:rPr>
          <w:rFonts w:ascii="Calibri" w:eastAsia="Times New Roman" w:hAnsi="Calibri" w:cs="Calibri"/>
        </w:rPr>
        <w:t xml:space="preserve"> </w:t>
      </w:r>
      <w:r>
        <w:rPr>
          <w:rFonts w:ascii="Calibri" w:eastAsia="Times New Roman" w:hAnsi="Calibri" w:cs="Calibri"/>
        </w:rPr>
        <w:t>número</w:t>
      </w:r>
      <w:r w:rsidR="007D563E" w:rsidRPr="007D563E">
        <w:rPr>
          <w:rFonts w:ascii="Calibri" w:eastAsia="Times New Roman" w:hAnsi="Calibri" w:cs="Calibri"/>
        </w:rPr>
        <w:t xml:space="preserve"> de centros asesorados para el tra</w:t>
      </w:r>
      <w:r>
        <w:rPr>
          <w:rFonts w:ascii="Calibri" w:eastAsia="Times New Roman" w:hAnsi="Calibri" w:cs="Calibri"/>
        </w:rPr>
        <w:t xml:space="preserve">bajo en educación inclusiva, la </w:t>
      </w:r>
      <w:r w:rsidR="007D563E" w:rsidRPr="007D563E">
        <w:rPr>
          <w:rFonts w:ascii="Calibri" w:eastAsia="Times New Roman" w:hAnsi="Calibri" w:cs="Calibri"/>
        </w:rPr>
        <w:t xml:space="preserve">conformación de redes de cooperación e intercambio </w:t>
      </w:r>
      <w:r>
        <w:rPr>
          <w:rFonts w:ascii="Calibri" w:eastAsia="Times New Roman" w:hAnsi="Calibri" w:cs="Calibri"/>
        </w:rPr>
        <w:t>entre centros educativos y con otras instancias como los s</w:t>
      </w:r>
      <w:r w:rsidR="007D563E" w:rsidRPr="007D563E">
        <w:rPr>
          <w:rFonts w:ascii="Calibri" w:eastAsia="Times New Roman" w:hAnsi="Calibri" w:cs="Calibri"/>
        </w:rPr>
        <w:t xml:space="preserve">ervicios </w:t>
      </w:r>
      <w:r>
        <w:rPr>
          <w:rFonts w:ascii="Calibri" w:eastAsia="Times New Roman" w:hAnsi="Calibri" w:cs="Calibri"/>
        </w:rPr>
        <w:t>de</w:t>
      </w:r>
      <w:r w:rsidR="007D563E" w:rsidRPr="007D563E">
        <w:rPr>
          <w:rFonts w:ascii="Calibri" w:eastAsia="Times New Roman" w:hAnsi="Calibri" w:cs="Calibri"/>
        </w:rPr>
        <w:t xml:space="preserve"> salud</w:t>
      </w:r>
      <w:r>
        <w:rPr>
          <w:rFonts w:ascii="Calibri" w:eastAsia="Times New Roman" w:hAnsi="Calibri" w:cs="Calibri"/>
        </w:rPr>
        <w:t xml:space="preserve"> o</w:t>
      </w:r>
      <w:r w:rsidR="007D563E" w:rsidRPr="007D563E">
        <w:rPr>
          <w:rFonts w:ascii="Calibri" w:eastAsia="Times New Roman" w:hAnsi="Calibri" w:cs="Calibri"/>
        </w:rPr>
        <w:t>, empleo</w:t>
      </w:r>
      <w:r>
        <w:rPr>
          <w:rFonts w:ascii="Calibri" w:eastAsia="Times New Roman" w:hAnsi="Calibri" w:cs="Calibri"/>
        </w:rPr>
        <w:t>, entre otros</w:t>
      </w:r>
      <w:r w:rsidR="007D563E" w:rsidRPr="007D563E">
        <w:rPr>
          <w:rFonts w:ascii="Calibri" w:eastAsia="Times New Roman" w:hAnsi="Calibri" w:cs="Calibri"/>
        </w:rPr>
        <w:t xml:space="preserve">. </w:t>
      </w:r>
    </w:p>
    <w:p w14:paraId="18C52287" w14:textId="77777777" w:rsidR="00F81B54" w:rsidRDefault="005A01F3" w:rsidP="00C74813">
      <w:pPr>
        <w:spacing w:before="1" w:after="100" w:afterAutospacing="1" w:line="276" w:lineRule="auto"/>
        <w:jc w:val="both"/>
        <w:rPr>
          <w:rFonts w:ascii="Calibri" w:eastAsia="Times New Roman" w:hAnsi="Calibri" w:cs="Calibri"/>
        </w:rPr>
      </w:pPr>
      <w:r>
        <w:rPr>
          <w:rFonts w:ascii="Calibri" w:eastAsia="Times New Roman" w:hAnsi="Calibri" w:cs="Calibri"/>
        </w:rPr>
        <w:lastRenderedPageBreak/>
        <w:t>Se requiere promover la investigación tanto en la educación intercultural como en la inclusión educativa, y más aún, promover investigaciones que vinculen a ambos sistemas y se requiere desarrollar sistemas de seguimiento y acompañamiento que potencien las capacidades de la comunidad educativa</w:t>
      </w:r>
      <w:r w:rsidR="00C31982">
        <w:rPr>
          <w:rFonts w:ascii="Calibri" w:eastAsia="Times New Roman" w:hAnsi="Calibri" w:cs="Calibri"/>
        </w:rPr>
        <w:t>.</w:t>
      </w:r>
      <w:r w:rsidR="00FD56A0" w:rsidRPr="00FD56A0">
        <w:rPr>
          <w:rFonts w:ascii="Calibri" w:eastAsia="Times New Roman" w:hAnsi="Calibri" w:cs="Calibri"/>
        </w:rPr>
        <w:t> </w:t>
      </w:r>
    </w:p>
    <w:bookmarkEnd w:id="0"/>
    <w:p w14:paraId="18C52288" w14:textId="77777777" w:rsidR="00F81B54" w:rsidRDefault="00F81B54" w:rsidP="00F81B54">
      <w:pPr>
        <w:shd w:val="clear" w:color="auto" w:fill="FFFFFF"/>
        <w:spacing w:after="0" w:line="240" w:lineRule="auto"/>
        <w:rPr>
          <w:rFonts w:ascii="Calibri" w:eastAsia="Times New Roman" w:hAnsi="Calibri" w:cs="Calibri"/>
          <w:b/>
        </w:rPr>
      </w:pPr>
      <w:r w:rsidRPr="00F81B54">
        <w:rPr>
          <w:rFonts w:ascii="Calibri" w:eastAsia="Times New Roman" w:hAnsi="Calibri" w:cs="Calibri"/>
          <w:b/>
        </w:rPr>
        <w:t>Referencias bibliográficas</w:t>
      </w:r>
    </w:p>
    <w:p w14:paraId="18C52289" w14:textId="77777777" w:rsidR="009A1C95" w:rsidRDefault="009A1C95" w:rsidP="00F81B54">
      <w:pPr>
        <w:shd w:val="clear" w:color="auto" w:fill="FFFFFF"/>
        <w:spacing w:after="0" w:line="240" w:lineRule="auto"/>
        <w:rPr>
          <w:rFonts w:ascii="Calibri" w:eastAsia="Times New Roman" w:hAnsi="Calibri" w:cs="Calibri"/>
          <w:b/>
        </w:rPr>
      </w:pPr>
    </w:p>
    <w:p w14:paraId="18C5228A" w14:textId="77777777" w:rsidR="009A1C95" w:rsidRPr="009A1C95" w:rsidRDefault="009A1C95" w:rsidP="009A1C95">
      <w:pPr>
        <w:spacing w:after="375" w:line="240" w:lineRule="auto"/>
        <w:outlineLvl w:val="0"/>
        <w:rPr>
          <w:rFonts w:ascii="Calibri" w:eastAsia="Times New Roman" w:hAnsi="Calibri" w:cs="Calibri"/>
        </w:rPr>
      </w:pPr>
      <w:r>
        <w:rPr>
          <w:rFonts w:ascii="Calibri" w:eastAsia="Times New Roman" w:hAnsi="Calibri" w:cs="Calibri"/>
        </w:rPr>
        <w:t xml:space="preserve">Higuera, Edison, </w:t>
      </w:r>
      <w:r w:rsidRPr="009A1C95">
        <w:rPr>
          <w:rFonts w:ascii="Calibri" w:eastAsia="Times New Roman" w:hAnsi="Calibri" w:cs="Calibri"/>
        </w:rPr>
        <w:t>La interculturalidad como desafío para la educación ecuatoriana</w:t>
      </w:r>
      <w:r>
        <w:rPr>
          <w:rFonts w:ascii="Calibri" w:eastAsia="Times New Roman" w:hAnsi="Calibri" w:cs="Calibri"/>
        </w:rPr>
        <w:t xml:space="preserve">. En: </w:t>
      </w:r>
      <w:hyperlink r:id="rId10" w:history="1">
        <w:r>
          <w:rPr>
            <w:rStyle w:val="Hyperlink"/>
          </w:rPr>
          <w:t>https://www.researchgate.net/publication/318611037_La_interculturalidad_como_desafio_para_la_educacion_ecuatoriana</w:t>
        </w:r>
      </w:hyperlink>
    </w:p>
    <w:p w14:paraId="18C5228B" w14:textId="77777777" w:rsidR="00F81B54" w:rsidRPr="009A1C95" w:rsidRDefault="009A1C95" w:rsidP="009A1C95">
      <w:pPr>
        <w:spacing w:before="1" w:after="100" w:afterAutospacing="1" w:line="276" w:lineRule="auto"/>
        <w:jc w:val="both"/>
        <w:rPr>
          <w:rFonts w:ascii="Calibri" w:eastAsia="Times New Roman" w:hAnsi="Calibri" w:cs="Calibri"/>
        </w:rPr>
      </w:pPr>
      <w:r w:rsidRPr="007D32E7">
        <w:rPr>
          <w:bCs/>
        </w:rPr>
        <w:t>Ley Orgánica</w:t>
      </w:r>
      <w:r>
        <w:rPr>
          <w:bCs/>
        </w:rPr>
        <w:t xml:space="preserve"> d</w:t>
      </w:r>
      <w:r w:rsidRPr="007D32E7">
        <w:rPr>
          <w:bCs/>
        </w:rPr>
        <w:t>e Educación Intercultural</w:t>
      </w:r>
      <w:r>
        <w:rPr>
          <w:bCs/>
        </w:rPr>
        <w:t>, Ecuador, 2011.</w:t>
      </w:r>
    </w:p>
    <w:p w14:paraId="18C5228C" w14:textId="77777777" w:rsidR="00F81B54" w:rsidRPr="00F81B54" w:rsidRDefault="00413B0A" w:rsidP="00F81B54">
      <w:pPr>
        <w:shd w:val="clear" w:color="auto" w:fill="FFFFFF"/>
        <w:spacing w:after="0" w:line="240" w:lineRule="auto"/>
        <w:rPr>
          <w:rFonts w:ascii="Calibri" w:eastAsia="Times New Roman" w:hAnsi="Calibri" w:cs="Calibri"/>
        </w:rPr>
      </w:pPr>
      <w:r>
        <w:rPr>
          <w:rFonts w:ascii="Calibri" w:eastAsia="Times New Roman" w:hAnsi="Calibri" w:cs="Calibri"/>
        </w:rPr>
        <w:t>Modelo Nacional d</w:t>
      </w:r>
      <w:r w:rsidRPr="00413B0A">
        <w:rPr>
          <w:rFonts w:ascii="Calibri" w:eastAsia="Times New Roman" w:hAnsi="Calibri" w:cs="Calibri"/>
        </w:rPr>
        <w:t>e Gestión Y Atención Para Estudiantes Con Necesidades Educativas Especiales Asociadas A La Discapacidad De Las Instituciones De Educación Especializadas</w:t>
      </w:r>
      <w:r>
        <w:rPr>
          <w:rFonts w:ascii="Calibri" w:eastAsia="Times New Roman" w:hAnsi="Calibri" w:cs="Calibri"/>
        </w:rPr>
        <w:t xml:space="preserve"> en: </w:t>
      </w:r>
      <w:hyperlink r:id="rId11" w:history="1">
        <w:r>
          <w:rPr>
            <w:rStyle w:val="Hyperlink"/>
          </w:rPr>
          <w:t>https://educacion.gob.ec/wp-content/uploads/downloads/2018/07/Modelo-IEE.pdf</w:t>
        </w:r>
      </w:hyperlink>
    </w:p>
    <w:p w14:paraId="18C5228D" w14:textId="77777777" w:rsidR="007D32E7" w:rsidRPr="009A1C95" w:rsidRDefault="007D32E7" w:rsidP="007D32E7">
      <w:pPr>
        <w:pStyle w:val="Default"/>
        <w:rPr>
          <w:lang w:val="es-EC"/>
        </w:rPr>
      </w:pPr>
    </w:p>
    <w:p w14:paraId="18C5228E" w14:textId="77777777" w:rsidR="009A1C95" w:rsidRDefault="009A1C95" w:rsidP="009A1C95">
      <w:pPr>
        <w:shd w:val="clear" w:color="auto" w:fill="FFFFFF"/>
        <w:spacing w:after="0" w:line="240" w:lineRule="auto"/>
      </w:pPr>
      <w:r w:rsidRPr="00F81B54">
        <w:rPr>
          <w:rFonts w:ascii="Calibri" w:eastAsia="Times New Roman" w:hAnsi="Calibri" w:cs="Calibri"/>
        </w:rPr>
        <w:t xml:space="preserve">Realidad y Perspectiva de la Educación Inclusiva de Ecuador Percepciones </w:t>
      </w:r>
      <w:r>
        <w:rPr>
          <w:rFonts w:ascii="Calibri" w:eastAsia="Times New Roman" w:hAnsi="Calibri" w:cs="Calibri"/>
        </w:rPr>
        <w:t xml:space="preserve">de los Actores Directos al 2014, en: </w:t>
      </w:r>
      <w:hyperlink r:id="rId12" w:history="1">
        <w:r>
          <w:rPr>
            <w:rStyle w:val="Hyperlink"/>
          </w:rPr>
          <w:t>https://www.researchgate.net/publication/310169425_Realidad_y_Perspectiva_de_la_Educacion_Inclusiva_de_Ecuador_Peality_and_Perspective_of_the_Inclusive_Education_in_Ecuador_The_Direct_ActorsPerspectivesActorsPerspectives</w:t>
        </w:r>
      </w:hyperlink>
    </w:p>
    <w:p w14:paraId="18C5228F" w14:textId="77777777" w:rsidR="007D32E7" w:rsidRPr="00F81B54" w:rsidRDefault="007D32E7" w:rsidP="00F81B54">
      <w:pPr>
        <w:spacing w:before="1" w:after="100" w:afterAutospacing="1" w:line="276" w:lineRule="auto"/>
        <w:jc w:val="both"/>
        <w:rPr>
          <w:rFonts w:ascii="Calibri" w:eastAsia="Times New Roman" w:hAnsi="Calibri" w:cs="Calibri"/>
        </w:rPr>
      </w:pPr>
    </w:p>
    <w:sectPr w:rsidR="007D32E7" w:rsidRPr="00F81B54" w:rsidSect="00C74813">
      <w:headerReference w:type="default" r:id="rId13"/>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2292" w14:textId="77777777" w:rsidR="00C870AB" w:rsidRDefault="00C870AB" w:rsidP="00C74813">
      <w:pPr>
        <w:spacing w:after="0" w:line="240" w:lineRule="auto"/>
      </w:pPr>
      <w:r>
        <w:separator/>
      </w:r>
    </w:p>
  </w:endnote>
  <w:endnote w:type="continuationSeparator" w:id="0">
    <w:p w14:paraId="18C52293" w14:textId="77777777" w:rsidR="00C870AB" w:rsidRDefault="00C870AB" w:rsidP="00C7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52290" w14:textId="77777777" w:rsidR="00C870AB" w:rsidRDefault="00C870AB" w:rsidP="00C74813">
      <w:pPr>
        <w:spacing w:after="0" w:line="240" w:lineRule="auto"/>
      </w:pPr>
      <w:r>
        <w:separator/>
      </w:r>
    </w:p>
  </w:footnote>
  <w:footnote w:type="continuationSeparator" w:id="0">
    <w:p w14:paraId="18C52291" w14:textId="77777777" w:rsidR="00C870AB" w:rsidRDefault="00C870AB" w:rsidP="00C74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2294" w14:textId="77777777" w:rsidR="00C74813" w:rsidRDefault="00C74813">
    <w:pPr>
      <w:pStyle w:val="Header"/>
    </w:pPr>
    <w:r>
      <w:rPr>
        <w:noProof/>
        <w:lang w:val="en-GB" w:eastAsia="en-GB"/>
      </w:rPr>
      <w:drawing>
        <wp:anchor distT="36576" distB="36576" distL="36576" distR="36576" simplePos="0" relativeHeight="251659264" behindDoc="0" locked="0" layoutInCell="1" hidden="0" allowOverlap="1" wp14:anchorId="18C52295" wp14:editId="18C52296">
          <wp:simplePos x="0" y="0"/>
          <wp:positionH relativeFrom="margin">
            <wp:align>left</wp:align>
          </wp:positionH>
          <wp:positionV relativeFrom="paragraph">
            <wp:posOffset>36195</wp:posOffset>
          </wp:positionV>
          <wp:extent cx="1571625" cy="628650"/>
          <wp:effectExtent l="0" t="0" r="0" b="0"/>
          <wp:wrapNone/>
          <wp:docPr id="8" name="image6.png" descr="LogWN01"/>
          <wp:cNvGraphicFramePr/>
          <a:graphic xmlns:a="http://schemas.openxmlformats.org/drawingml/2006/main">
            <a:graphicData uri="http://schemas.openxmlformats.org/drawingml/2006/picture">
              <pic:pic xmlns:pic="http://schemas.openxmlformats.org/drawingml/2006/picture">
                <pic:nvPicPr>
                  <pic:cNvPr id="0" name="image6.png" descr="LogWN01"/>
                  <pic:cNvPicPr preferRelativeResize="0"/>
                </pic:nvPicPr>
                <pic:blipFill>
                  <a:blip r:embed="rId1"/>
                  <a:srcRect/>
                  <a:stretch>
                    <a:fillRect/>
                  </a:stretch>
                </pic:blipFill>
                <pic:spPr>
                  <a:xfrm>
                    <a:off x="0" y="0"/>
                    <a:ext cx="1571625" cy="6286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5538"/>
    <w:multiLevelType w:val="multilevel"/>
    <w:tmpl w:val="8EAC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24AFD"/>
    <w:multiLevelType w:val="hybridMultilevel"/>
    <w:tmpl w:val="2A44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60CAF"/>
    <w:multiLevelType w:val="multilevel"/>
    <w:tmpl w:val="8EAC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A0"/>
    <w:rsid w:val="0005058E"/>
    <w:rsid w:val="00115C00"/>
    <w:rsid w:val="00282ECB"/>
    <w:rsid w:val="00367287"/>
    <w:rsid w:val="003C6A65"/>
    <w:rsid w:val="00413B0A"/>
    <w:rsid w:val="005019A7"/>
    <w:rsid w:val="00545BC5"/>
    <w:rsid w:val="005A01F3"/>
    <w:rsid w:val="005D5B9D"/>
    <w:rsid w:val="007C4D6D"/>
    <w:rsid w:val="007D32E7"/>
    <w:rsid w:val="007D563E"/>
    <w:rsid w:val="008B4A35"/>
    <w:rsid w:val="00903795"/>
    <w:rsid w:val="009A1C95"/>
    <w:rsid w:val="00A1022B"/>
    <w:rsid w:val="00A46B86"/>
    <w:rsid w:val="00C31982"/>
    <w:rsid w:val="00C74813"/>
    <w:rsid w:val="00C870AB"/>
    <w:rsid w:val="00CD13FA"/>
    <w:rsid w:val="00D575F3"/>
    <w:rsid w:val="00DA096B"/>
    <w:rsid w:val="00E42E7A"/>
    <w:rsid w:val="00ED12E4"/>
    <w:rsid w:val="00ED5C03"/>
    <w:rsid w:val="00F81B54"/>
    <w:rsid w:val="00FD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52253"/>
  <w15:chartTrackingRefBased/>
  <w15:docId w15:val="{02987093-F6E0-4383-94B1-BABD9C8C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paragraph" w:styleId="Heading1">
    <w:name w:val="heading 1"/>
    <w:basedOn w:val="Normal"/>
    <w:link w:val="Heading1Char"/>
    <w:uiPriority w:val="9"/>
    <w:qFormat/>
    <w:rsid w:val="009A1C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6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D56A0"/>
    <w:pPr>
      <w:ind w:left="720"/>
      <w:contextualSpacing/>
    </w:pPr>
  </w:style>
  <w:style w:type="character" w:customStyle="1" w:styleId="ff3">
    <w:name w:val="ff3"/>
    <w:basedOn w:val="DefaultParagraphFont"/>
    <w:rsid w:val="007D563E"/>
  </w:style>
  <w:style w:type="character" w:customStyle="1" w:styleId="a">
    <w:name w:val="_"/>
    <w:basedOn w:val="DefaultParagraphFont"/>
    <w:rsid w:val="007D563E"/>
  </w:style>
  <w:style w:type="character" w:customStyle="1" w:styleId="ffa">
    <w:name w:val="ffa"/>
    <w:basedOn w:val="DefaultParagraphFont"/>
    <w:rsid w:val="007D563E"/>
  </w:style>
  <w:style w:type="character" w:customStyle="1" w:styleId="ff9">
    <w:name w:val="ff9"/>
    <w:basedOn w:val="DefaultParagraphFont"/>
    <w:rsid w:val="007D563E"/>
  </w:style>
  <w:style w:type="character" w:customStyle="1" w:styleId="ls4">
    <w:name w:val="ls4"/>
    <w:basedOn w:val="DefaultParagraphFont"/>
    <w:rsid w:val="00F81B54"/>
  </w:style>
  <w:style w:type="character" w:styleId="Hyperlink">
    <w:name w:val="Hyperlink"/>
    <w:basedOn w:val="DefaultParagraphFont"/>
    <w:uiPriority w:val="99"/>
    <w:semiHidden/>
    <w:unhideWhenUsed/>
    <w:rsid w:val="00F81B54"/>
    <w:rPr>
      <w:color w:val="0000FF"/>
      <w:u w:val="single"/>
    </w:rPr>
  </w:style>
  <w:style w:type="paragraph" w:customStyle="1" w:styleId="Default">
    <w:name w:val="Default"/>
    <w:rsid w:val="007D32E7"/>
    <w:pPr>
      <w:autoSpaceDE w:val="0"/>
      <w:autoSpaceDN w:val="0"/>
      <w:adjustRightInd w:val="0"/>
      <w:spacing w:after="0" w:line="240" w:lineRule="auto"/>
    </w:pPr>
    <w:rPr>
      <w:rFonts w:ascii="Calibri" w:hAnsi="Calibri" w:cs="Calibri"/>
      <w:color w:val="000000"/>
      <w:sz w:val="24"/>
      <w:szCs w:val="24"/>
    </w:rPr>
  </w:style>
  <w:style w:type="character" w:customStyle="1" w:styleId="ls0">
    <w:name w:val="ls0"/>
    <w:basedOn w:val="DefaultParagraphFont"/>
    <w:rsid w:val="00903795"/>
  </w:style>
  <w:style w:type="character" w:customStyle="1" w:styleId="Heading1Char">
    <w:name w:val="Heading 1 Char"/>
    <w:basedOn w:val="DefaultParagraphFont"/>
    <w:link w:val="Heading1"/>
    <w:uiPriority w:val="9"/>
    <w:rsid w:val="009A1C9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C74813"/>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4813"/>
    <w:rPr>
      <w:lang w:val="es-EC"/>
    </w:rPr>
  </w:style>
  <w:style w:type="paragraph" w:styleId="Footer">
    <w:name w:val="footer"/>
    <w:basedOn w:val="Normal"/>
    <w:link w:val="FooterChar"/>
    <w:uiPriority w:val="99"/>
    <w:unhideWhenUsed/>
    <w:rsid w:val="00C74813"/>
    <w:pPr>
      <w:tabs>
        <w:tab w:val="center" w:pos="4419"/>
        <w:tab w:val="right" w:pos="8838"/>
      </w:tabs>
      <w:spacing w:after="0" w:line="240" w:lineRule="auto"/>
    </w:pPr>
  </w:style>
  <w:style w:type="character" w:customStyle="1" w:styleId="FooterChar">
    <w:name w:val="Footer Char"/>
    <w:basedOn w:val="DefaultParagraphFont"/>
    <w:link w:val="Footer"/>
    <w:uiPriority w:val="99"/>
    <w:rsid w:val="00C74813"/>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3897">
      <w:bodyDiv w:val="1"/>
      <w:marLeft w:val="0"/>
      <w:marRight w:val="0"/>
      <w:marTop w:val="0"/>
      <w:marBottom w:val="0"/>
      <w:divBdr>
        <w:top w:val="none" w:sz="0" w:space="0" w:color="auto"/>
        <w:left w:val="none" w:sz="0" w:space="0" w:color="auto"/>
        <w:bottom w:val="none" w:sz="0" w:space="0" w:color="auto"/>
        <w:right w:val="none" w:sz="0" w:space="0" w:color="auto"/>
      </w:divBdr>
    </w:div>
    <w:div w:id="176044145">
      <w:bodyDiv w:val="1"/>
      <w:marLeft w:val="0"/>
      <w:marRight w:val="0"/>
      <w:marTop w:val="0"/>
      <w:marBottom w:val="0"/>
      <w:divBdr>
        <w:top w:val="none" w:sz="0" w:space="0" w:color="auto"/>
        <w:left w:val="none" w:sz="0" w:space="0" w:color="auto"/>
        <w:bottom w:val="none" w:sz="0" w:space="0" w:color="auto"/>
        <w:right w:val="none" w:sz="0" w:space="0" w:color="auto"/>
      </w:divBdr>
    </w:div>
    <w:div w:id="211386225">
      <w:bodyDiv w:val="1"/>
      <w:marLeft w:val="0"/>
      <w:marRight w:val="0"/>
      <w:marTop w:val="0"/>
      <w:marBottom w:val="0"/>
      <w:divBdr>
        <w:top w:val="none" w:sz="0" w:space="0" w:color="auto"/>
        <w:left w:val="none" w:sz="0" w:space="0" w:color="auto"/>
        <w:bottom w:val="none" w:sz="0" w:space="0" w:color="auto"/>
        <w:right w:val="none" w:sz="0" w:space="0" w:color="auto"/>
      </w:divBdr>
    </w:div>
    <w:div w:id="259723819">
      <w:bodyDiv w:val="1"/>
      <w:marLeft w:val="0"/>
      <w:marRight w:val="0"/>
      <w:marTop w:val="0"/>
      <w:marBottom w:val="0"/>
      <w:divBdr>
        <w:top w:val="none" w:sz="0" w:space="0" w:color="auto"/>
        <w:left w:val="none" w:sz="0" w:space="0" w:color="auto"/>
        <w:bottom w:val="none" w:sz="0" w:space="0" w:color="auto"/>
        <w:right w:val="none" w:sz="0" w:space="0" w:color="auto"/>
      </w:divBdr>
    </w:div>
    <w:div w:id="353771279">
      <w:bodyDiv w:val="1"/>
      <w:marLeft w:val="0"/>
      <w:marRight w:val="0"/>
      <w:marTop w:val="0"/>
      <w:marBottom w:val="0"/>
      <w:divBdr>
        <w:top w:val="none" w:sz="0" w:space="0" w:color="auto"/>
        <w:left w:val="none" w:sz="0" w:space="0" w:color="auto"/>
        <w:bottom w:val="none" w:sz="0" w:space="0" w:color="auto"/>
        <w:right w:val="none" w:sz="0" w:space="0" w:color="auto"/>
      </w:divBdr>
    </w:div>
    <w:div w:id="463934161">
      <w:bodyDiv w:val="1"/>
      <w:marLeft w:val="0"/>
      <w:marRight w:val="0"/>
      <w:marTop w:val="0"/>
      <w:marBottom w:val="0"/>
      <w:divBdr>
        <w:top w:val="none" w:sz="0" w:space="0" w:color="auto"/>
        <w:left w:val="none" w:sz="0" w:space="0" w:color="auto"/>
        <w:bottom w:val="none" w:sz="0" w:space="0" w:color="auto"/>
        <w:right w:val="none" w:sz="0" w:space="0" w:color="auto"/>
      </w:divBdr>
    </w:div>
    <w:div w:id="816841935">
      <w:bodyDiv w:val="1"/>
      <w:marLeft w:val="0"/>
      <w:marRight w:val="0"/>
      <w:marTop w:val="0"/>
      <w:marBottom w:val="0"/>
      <w:divBdr>
        <w:top w:val="none" w:sz="0" w:space="0" w:color="auto"/>
        <w:left w:val="none" w:sz="0" w:space="0" w:color="auto"/>
        <w:bottom w:val="none" w:sz="0" w:space="0" w:color="auto"/>
        <w:right w:val="none" w:sz="0" w:space="0" w:color="auto"/>
      </w:divBdr>
    </w:div>
    <w:div w:id="982127321">
      <w:bodyDiv w:val="1"/>
      <w:marLeft w:val="0"/>
      <w:marRight w:val="0"/>
      <w:marTop w:val="0"/>
      <w:marBottom w:val="0"/>
      <w:divBdr>
        <w:top w:val="none" w:sz="0" w:space="0" w:color="auto"/>
        <w:left w:val="none" w:sz="0" w:space="0" w:color="auto"/>
        <w:bottom w:val="none" w:sz="0" w:space="0" w:color="auto"/>
        <w:right w:val="none" w:sz="0" w:space="0" w:color="auto"/>
      </w:divBdr>
      <w:divsChild>
        <w:div w:id="1956712941">
          <w:marLeft w:val="0"/>
          <w:marRight w:val="0"/>
          <w:marTop w:val="0"/>
          <w:marBottom w:val="0"/>
          <w:divBdr>
            <w:top w:val="none" w:sz="0" w:space="0" w:color="auto"/>
            <w:left w:val="none" w:sz="0" w:space="0" w:color="auto"/>
            <w:bottom w:val="none" w:sz="0" w:space="0" w:color="auto"/>
            <w:right w:val="none" w:sz="0" w:space="0" w:color="auto"/>
          </w:divBdr>
          <w:divsChild>
            <w:div w:id="1071385797">
              <w:marLeft w:val="0"/>
              <w:marRight w:val="0"/>
              <w:marTop w:val="0"/>
              <w:marBottom w:val="0"/>
              <w:divBdr>
                <w:top w:val="none" w:sz="0" w:space="0" w:color="auto"/>
                <w:left w:val="none" w:sz="0" w:space="0" w:color="auto"/>
                <w:bottom w:val="none" w:sz="0" w:space="0" w:color="auto"/>
                <w:right w:val="none" w:sz="0" w:space="0" w:color="auto"/>
              </w:divBdr>
            </w:div>
          </w:divsChild>
        </w:div>
        <w:div w:id="1201167224">
          <w:marLeft w:val="0"/>
          <w:marRight w:val="0"/>
          <w:marTop w:val="0"/>
          <w:marBottom w:val="0"/>
          <w:divBdr>
            <w:top w:val="none" w:sz="0" w:space="0" w:color="auto"/>
            <w:left w:val="none" w:sz="0" w:space="0" w:color="auto"/>
            <w:bottom w:val="none" w:sz="0" w:space="0" w:color="auto"/>
            <w:right w:val="none" w:sz="0" w:space="0" w:color="auto"/>
          </w:divBdr>
        </w:div>
      </w:divsChild>
    </w:div>
    <w:div w:id="1074815880">
      <w:bodyDiv w:val="1"/>
      <w:marLeft w:val="0"/>
      <w:marRight w:val="0"/>
      <w:marTop w:val="0"/>
      <w:marBottom w:val="0"/>
      <w:divBdr>
        <w:top w:val="none" w:sz="0" w:space="0" w:color="auto"/>
        <w:left w:val="none" w:sz="0" w:space="0" w:color="auto"/>
        <w:bottom w:val="none" w:sz="0" w:space="0" w:color="auto"/>
        <w:right w:val="none" w:sz="0" w:space="0" w:color="auto"/>
      </w:divBdr>
    </w:div>
    <w:div w:id="1524202681">
      <w:bodyDiv w:val="1"/>
      <w:marLeft w:val="0"/>
      <w:marRight w:val="0"/>
      <w:marTop w:val="0"/>
      <w:marBottom w:val="0"/>
      <w:divBdr>
        <w:top w:val="none" w:sz="0" w:space="0" w:color="auto"/>
        <w:left w:val="none" w:sz="0" w:space="0" w:color="auto"/>
        <w:bottom w:val="none" w:sz="0" w:space="0" w:color="auto"/>
        <w:right w:val="none" w:sz="0" w:space="0" w:color="auto"/>
      </w:divBdr>
    </w:div>
    <w:div w:id="1640651292">
      <w:bodyDiv w:val="1"/>
      <w:marLeft w:val="0"/>
      <w:marRight w:val="0"/>
      <w:marTop w:val="0"/>
      <w:marBottom w:val="0"/>
      <w:divBdr>
        <w:top w:val="none" w:sz="0" w:space="0" w:color="auto"/>
        <w:left w:val="none" w:sz="0" w:space="0" w:color="auto"/>
        <w:bottom w:val="none" w:sz="0" w:space="0" w:color="auto"/>
        <w:right w:val="none" w:sz="0" w:space="0" w:color="auto"/>
      </w:divBdr>
    </w:div>
    <w:div w:id="19891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gate.net/publication/310169425_Realidad_y_Perspectiva_de_la_Educacion_Inclusiva_de_Ecuador_Peality_and_Perspective_of_the_Inclusive_Education_in_Ecuador_The_Direct_ActorsPerspectivesActorsPerspectiv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cion.gob.ec/wp-content/uploads/downloads/2018/07/Modelo-IE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searchgate.net/publication/318611037_La_interculturalidad_como_desafio_para_la_educacion_ecuatorian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DDA9F-02C8-46F2-9138-EE1EB984BF31}">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780A44-01BC-4B4D-8465-1F32CE706CB1}">
  <ds:schemaRefs>
    <ds:schemaRef ds:uri="http://schemas.microsoft.com/sharepoint/v3/contenttype/forms"/>
  </ds:schemaRefs>
</ds:datastoreItem>
</file>

<file path=customXml/itemProps3.xml><?xml version="1.0" encoding="utf-8"?>
<ds:datastoreItem xmlns:ds="http://schemas.openxmlformats.org/officeDocument/2006/customXml" ds:itemID="{F8519496-33A9-492F-9654-3C87B5B2EB28}"/>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12429</Characters>
  <Application>Microsoft Office Word</Application>
  <DocSecurity>0</DocSecurity>
  <Lines>103</Lines>
  <Paragraphs>29</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Perez</dc:creator>
  <cp:keywords/>
  <dc:description/>
  <cp:lastModifiedBy>BIDAULT Mylene</cp:lastModifiedBy>
  <cp:revision>2</cp:revision>
  <dcterms:created xsi:type="dcterms:W3CDTF">2021-03-08T12:05:00Z</dcterms:created>
  <dcterms:modified xsi:type="dcterms:W3CDTF">2021-03-08T12:05:00Z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