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62F55" w14:textId="77777777" w:rsidR="00746E2D" w:rsidRPr="00F000C6" w:rsidRDefault="00746E2D" w:rsidP="00886B17">
      <w:pPr>
        <w:jc w:val="both"/>
        <w:rPr>
          <w:rFonts w:asciiTheme="majorHAnsi" w:hAnsiTheme="majorHAnsi"/>
          <w:u w:val="single"/>
        </w:rPr>
      </w:pPr>
      <w:r w:rsidRPr="00F000C6">
        <w:rPr>
          <w:rFonts w:asciiTheme="majorHAnsi" w:hAnsiTheme="majorHAnsi" w:cs="Tahoma"/>
          <w:u w:val="single"/>
          <w:lang w:val="fr-FR"/>
        </w:rPr>
        <w:t>La dimension culturelle du droit à l’éducation</w:t>
      </w:r>
      <w:r w:rsidR="00403833" w:rsidRPr="00F000C6">
        <w:rPr>
          <w:rFonts w:asciiTheme="majorHAnsi" w:hAnsiTheme="majorHAnsi" w:cs="Tahoma"/>
          <w:u w:val="single"/>
          <w:lang w:val="fr-FR"/>
        </w:rPr>
        <w:t xml:space="preserve"> au sein des programmes d’éducation d</w:t>
      </w:r>
      <w:r w:rsidR="00F000C6">
        <w:rPr>
          <w:rFonts w:asciiTheme="majorHAnsi" w:hAnsiTheme="majorHAnsi" w:cs="Tahoma"/>
          <w:u w:val="single"/>
          <w:lang w:val="fr-FR"/>
        </w:rPr>
        <w:t xml:space="preserve">e l’ONG </w:t>
      </w:r>
      <w:r w:rsidR="00403833" w:rsidRPr="00F000C6">
        <w:rPr>
          <w:rFonts w:asciiTheme="majorHAnsi" w:hAnsiTheme="majorHAnsi" w:cs="Tahoma"/>
          <w:u w:val="single"/>
          <w:lang w:val="fr-FR"/>
        </w:rPr>
        <w:t>E</w:t>
      </w:r>
      <w:r w:rsidR="00950237" w:rsidRPr="00F000C6">
        <w:rPr>
          <w:rFonts w:asciiTheme="majorHAnsi" w:hAnsiTheme="majorHAnsi" w:cs="Tahoma"/>
          <w:u w:val="single"/>
          <w:lang w:val="fr-FR"/>
        </w:rPr>
        <w:t>nfants  du Monde</w:t>
      </w:r>
    </w:p>
    <w:p w14:paraId="21E62F56" w14:textId="77777777" w:rsidR="008008C7" w:rsidRPr="008008C7" w:rsidRDefault="008008C7" w:rsidP="00886B17">
      <w:pPr>
        <w:jc w:val="both"/>
        <w:rPr>
          <w:rFonts w:asciiTheme="majorHAnsi" w:hAnsiTheme="majorHAnsi"/>
          <w:i/>
        </w:rPr>
      </w:pPr>
      <w:r w:rsidRPr="008008C7">
        <w:rPr>
          <w:rFonts w:asciiTheme="majorHAnsi" w:hAnsiTheme="majorHAnsi"/>
          <w:i/>
        </w:rPr>
        <w:t>Enfants du Monde en bref</w:t>
      </w:r>
    </w:p>
    <w:p w14:paraId="21E62F57" w14:textId="77777777" w:rsidR="008008C7" w:rsidRPr="008008C7" w:rsidRDefault="008008C7" w:rsidP="00886B17">
      <w:pPr>
        <w:jc w:val="both"/>
        <w:rPr>
          <w:rFonts w:asciiTheme="majorHAnsi" w:hAnsiTheme="majorHAnsi"/>
        </w:rPr>
      </w:pPr>
      <w:r w:rsidRPr="008008C7">
        <w:rPr>
          <w:rFonts w:asciiTheme="majorHAnsi" w:hAnsiTheme="majorHAnsi"/>
        </w:rPr>
        <w:t>Fondée en 1968, Enfants du Monde (EdM) est une ONG suisse, dont le siège est à Genève. Spécialisée dans l’aide à l’Enfance, EdM fait siens et promeut les principes de la Convention relative aux droits de l'enfant.</w:t>
      </w:r>
    </w:p>
    <w:p w14:paraId="21E62F58" w14:textId="77777777" w:rsidR="008008C7" w:rsidRPr="008008C7" w:rsidRDefault="008008C7" w:rsidP="00886B17">
      <w:pPr>
        <w:jc w:val="both"/>
        <w:rPr>
          <w:rFonts w:asciiTheme="majorHAnsi" w:hAnsiTheme="majorHAnsi"/>
        </w:rPr>
      </w:pPr>
      <w:r w:rsidRPr="008008C7">
        <w:rPr>
          <w:rFonts w:asciiTheme="majorHAnsi" w:hAnsiTheme="majorHAnsi"/>
        </w:rPr>
        <w:t>EdM intervient principalement dans les domaines de l’éducation de base et de la santé maternelle et néonatale au Guatemala, à El Salvador, en Haïti, au Niger, au Burkina Faso et au Bangladesh, ainsi qu’en Colombie et au Bénin dans le cadre de formatio</w:t>
      </w:r>
      <w:r>
        <w:rPr>
          <w:rFonts w:asciiTheme="majorHAnsi" w:hAnsiTheme="majorHAnsi"/>
        </w:rPr>
        <w:t xml:space="preserve">ns diplômantes. </w:t>
      </w:r>
      <w:r w:rsidRPr="008008C7">
        <w:rPr>
          <w:rFonts w:asciiTheme="majorHAnsi" w:hAnsiTheme="majorHAnsi"/>
        </w:rPr>
        <w:t xml:space="preserve">EdM intervient </w:t>
      </w:r>
      <w:r>
        <w:rPr>
          <w:rFonts w:asciiTheme="majorHAnsi" w:hAnsiTheme="majorHAnsi"/>
        </w:rPr>
        <w:t xml:space="preserve">également </w:t>
      </w:r>
      <w:r w:rsidRPr="008008C7">
        <w:rPr>
          <w:rFonts w:asciiTheme="majorHAnsi" w:hAnsiTheme="majorHAnsi"/>
        </w:rPr>
        <w:t xml:space="preserve">au Tchad et au </w:t>
      </w:r>
      <w:r w:rsidR="008D1F5A">
        <w:rPr>
          <w:rFonts w:asciiTheme="majorHAnsi" w:hAnsiTheme="majorHAnsi"/>
        </w:rPr>
        <w:t>Niger sur mandat de la coopération suisse</w:t>
      </w:r>
      <w:r w:rsidRPr="008008C7">
        <w:rPr>
          <w:rFonts w:asciiTheme="majorHAnsi" w:hAnsiTheme="majorHAnsi"/>
        </w:rPr>
        <w:t xml:space="preserve"> dans des programmes d’éducation. En Suisse, EdM met en oeuvre un programme de sensibilisation des jeunes et de la population aux réalités nord-sud/droits de l’enfant.</w:t>
      </w:r>
    </w:p>
    <w:p w14:paraId="21E62F59" w14:textId="77777777" w:rsidR="008008C7" w:rsidRPr="008008C7" w:rsidRDefault="008008C7" w:rsidP="00886B17">
      <w:pPr>
        <w:jc w:val="both"/>
        <w:rPr>
          <w:rFonts w:asciiTheme="majorHAnsi" w:hAnsiTheme="majorHAnsi"/>
        </w:rPr>
      </w:pPr>
      <w:r w:rsidRPr="008008C7">
        <w:rPr>
          <w:rFonts w:asciiTheme="majorHAnsi" w:hAnsiTheme="majorHAnsi"/>
        </w:rPr>
        <w:t>EdM concentre ses efforts dans l’accompagnement, l’appui technique et le développement sur le long terme d’approches en lien avec ses champs d’intervention, élaborées et développées avec/par ses partenaires. Ces approches sont rénovées en permanence, et surtout adaptées contextuellement aux réalités sociales, culturelles, organisationnelles, politiques et économiques de chaque pays et situation.</w:t>
      </w:r>
    </w:p>
    <w:p w14:paraId="21E62F5A" w14:textId="77777777" w:rsidR="008008C7" w:rsidRPr="008008C7" w:rsidRDefault="004E72B9" w:rsidP="00B62087">
      <w:pPr>
        <w:jc w:val="both"/>
        <w:rPr>
          <w:rFonts w:asciiTheme="majorHAnsi" w:hAnsiTheme="majorHAnsi"/>
        </w:rPr>
      </w:pPr>
      <w:r>
        <w:rPr>
          <w:rFonts w:asciiTheme="majorHAnsi" w:hAnsiTheme="majorHAnsi"/>
        </w:rPr>
        <w:t xml:space="preserve">EdM </w:t>
      </w:r>
      <w:r w:rsidR="00B62087" w:rsidRPr="00B62087">
        <w:rPr>
          <w:rFonts w:asciiTheme="majorHAnsi" w:hAnsiTheme="majorHAnsi"/>
        </w:rPr>
        <w:t>développe et met à disposition, à travers un réseau d’acteurs, une expertise pertinente, ancrée dans les réalités et permettant d’agir sur elles. Elle passe par le renforcement des dispositifs de formation, qui sont le coeur de métier de l’association, en résonance a</w:t>
      </w:r>
      <w:r w:rsidR="00B62087">
        <w:rPr>
          <w:rFonts w:asciiTheme="majorHAnsi" w:hAnsiTheme="majorHAnsi"/>
        </w:rPr>
        <w:t xml:space="preserve">vec sa posture de subsidiarité. </w:t>
      </w:r>
      <w:r w:rsidR="00B62087" w:rsidRPr="00B62087">
        <w:rPr>
          <w:rFonts w:asciiTheme="majorHAnsi" w:hAnsiTheme="majorHAnsi"/>
        </w:rPr>
        <w:t>Cette expertise contribue à chercher et proposer des solutions durables, visant l’intérêt général en impliquant les autorités publiques, aux différents niveaux, en renforçant certains acteurs de la société civile et en réalisant une médiation active entre ces derniers et l’Etat.</w:t>
      </w:r>
      <w:r w:rsidR="00B62087">
        <w:rPr>
          <w:rFonts w:asciiTheme="majorHAnsi" w:hAnsiTheme="majorHAnsi"/>
        </w:rPr>
        <w:t xml:space="preserve"> </w:t>
      </w:r>
    </w:p>
    <w:p w14:paraId="21E62F5B" w14:textId="77777777" w:rsidR="008008C7" w:rsidRPr="008008C7" w:rsidRDefault="008008C7" w:rsidP="00886B17">
      <w:pPr>
        <w:jc w:val="both"/>
        <w:rPr>
          <w:rFonts w:asciiTheme="majorHAnsi" w:hAnsiTheme="majorHAnsi"/>
        </w:rPr>
      </w:pPr>
      <w:r>
        <w:rPr>
          <w:rFonts w:asciiTheme="majorHAnsi" w:hAnsiTheme="majorHAnsi"/>
        </w:rPr>
        <w:t xml:space="preserve">En éducation, </w:t>
      </w:r>
      <w:r w:rsidRPr="008008C7">
        <w:rPr>
          <w:rFonts w:asciiTheme="majorHAnsi" w:hAnsiTheme="majorHAnsi"/>
        </w:rPr>
        <w:t>EdM concentre son action depuis plus de vingt ans sur l’amélioration de la qualité du processus d’enseignement-apprentissage, avec un focus sur les populations les plus défavorisées (rurales, nomades, indigènes, déscolarisés/non scolarisés). EdM soutient l’amélioration de la qualité de l’éducation (formelle, non-formelle) par un appui aux dimensions avant tout pédagogiques (curricula, matériels didactiques, formation), mais aussi organisationnelles.</w:t>
      </w:r>
    </w:p>
    <w:p w14:paraId="21E62F5C" w14:textId="77777777" w:rsidR="000D5F34" w:rsidRPr="008008C7" w:rsidRDefault="00776CD7" w:rsidP="00886B17">
      <w:pPr>
        <w:jc w:val="both"/>
        <w:rPr>
          <w:rFonts w:asciiTheme="majorHAnsi" w:hAnsiTheme="majorHAnsi"/>
          <w:i/>
        </w:rPr>
      </w:pPr>
      <w:r>
        <w:rPr>
          <w:rFonts w:asciiTheme="majorHAnsi" w:hAnsiTheme="majorHAnsi"/>
          <w:i/>
        </w:rPr>
        <w:t>Le</w:t>
      </w:r>
      <w:r w:rsidR="00403833" w:rsidRPr="008008C7">
        <w:rPr>
          <w:rFonts w:asciiTheme="majorHAnsi" w:hAnsiTheme="majorHAnsi"/>
          <w:i/>
        </w:rPr>
        <w:t xml:space="preserve"> </w:t>
      </w:r>
      <w:r w:rsidR="000D5F34" w:rsidRPr="008008C7">
        <w:rPr>
          <w:rFonts w:asciiTheme="majorHAnsi" w:hAnsiTheme="majorHAnsi"/>
          <w:i/>
        </w:rPr>
        <w:t xml:space="preserve">respect de la diversité culturelle et des droits culturels de chaque personne dans les programmes scolaires </w:t>
      </w:r>
      <w:r w:rsidR="003904D8" w:rsidRPr="008008C7">
        <w:rPr>
          <w:rFonts w:asciiTheme="majorHAnsi" w:hAnsiTheme="majorHAnsi"/>
          <w:i/>
        </w:rPr>
        <w:t xml:space="preserve"> </w:t>
      </w:r>
    </w:p>
    <w:p w14:paraId="21E62F5D" w14:textId="77777777" w:rsidR="009D37AC" w:rsidRPr="00F000C6" w:rsidRDefault="00B62087" w:rsidP="00886B17">
      <w:pPr>
        <w:autoSpaceDE w:val="0"/>
        <w:autoSpaceDN w:val="0"/>
        <w:adjustRightInd w:val="0"/>
        <w:spacing w:after="0"/>
        <w:jc w:val="both"/>
        <w:rPr>
          <w:rFonts w:asciiTheme="majorHAnsi" w:hAnsiTheme="majorHAnsi" w:cs="TimesNewRoman"/>
          <w:color w:val="000000"/>
        </w:rPr>
      </w:pPr>
      <w:r>
        <w:rPr>
          <w:rFonts w:asciiTheme="majorHAnsi" w:hAnsiTheme="majorHAnsi" w:cs="TimesNewRoman"/>
          <w:color w:val="000000"/>
        </w:rPr>
        <w:lastRenderedPageBreak/>
        <w:t>Pour EdM, il est fondamental que l</w:t>
      </w:r>
      <w:r w:rsidRPr="00B62087">
        <w:rPr>
          <w:rFonts w:asciiTheme="majorHAnsi" w:hAnsiTheme="majorHAnsi" w:cs="TimesNewRoman"/>
          <w:color w:val="000000"/>
        </w:rPr>
        <w:t xml:space="preserve">es programmes, les actions, </w:t>
      </w:r>
      <w:r>
        <w:rPr>
          <w:rFonts w:asciiTheme="majorHAnsi" w:hAnsiTheme="majorHAnsi" w:cs="TimesNewRoman"/>
          <w:color w:val="000000"/>
        </w:rPr>
        <w:t xml:space="preserve">les outils et les contenus soient </w:t>
      </w:r>
      <w:r w:rsidRPr="00B62087">
        <w:rPr>
          <w:rFonts w:asciiTheme="majorHAnsi" w:hAnsiTheme="majorHAnsi" w:cs="TimesNewRoman"/>
          <w:color w:val="000000"/>
        </w:rPr>
        <w:t>profondément ancrés dans les particularités culturelles, sociales et économiques du contexte, et élaborés avec les acteurs locaux dans le cadre de démarches participatives.</w:t>
      </w:r>
      <w:r>
        <w:rPr>
          <w:rFonts w:asciiTheme="majorHAnsi" w:hAnsiTheme="majorHAnsi" w:cs="TimesNewRoman"/>
          <w:color w:val="000000"/>
        </w:rPr>
        <w:t xml:space="preserve"> </w:t>
      </w:r>
      <w:r w:rsidR="008008C7" w:rsidRPr="008008C7">
        <w:rPr>
          <w:rFonts w:asciiTheme="majorHAnsi" w:hAnsiTheme="majorHAnsi" w:cs="TimesNewRoman"/>
          <w:color w:val="000000"/>
        </w:rPr>
        <w:t>EdM</w:t>
      </w:r>
      <w:r w:rsidR="003F14AE" w:rsidRPr="008008C7">
        <w:rPr>
          <w:rFonts w:asciiTheme="majorHAnsi" w:hAnsiTheme="majorHAnsi" w:cs="TimesNewRoman"/>
          <w:color w:val="000000"/>
        </w:rPr>
        <w:t xml:space="preserve"> </w:t>
      </w:r>
      <w:r w:rsidR="009D37AC" w:rsidRPr="00F000C6">
        <w:rPr>
          <w:rFonts w:asciiTheme="majorHAnsi" w:hAnsiTheme="majorHAnsi" w:cs="TimesNewRoman"/>
          <w:color w:val="000000"/>
        </w:rPr>
        <w:t xml:space="preserve">accompagne </w:t>
      </w:r>
      <w:r>
        <w:rPr>
          <w:rFonts w:asciiTheme="majorHAnsi" w:hAnsiTheme="majorHAnsi" w:cs="TimesNewRoman"/>
          <w:color w:val="000000"/>
        </w:rPr>
        <w:t xml:space="preserve">ainsi </w:t>
      </w:r>
      <w:r w:rsidR="009D37AC" w:rsidRPr="00F000C6">
        <w:rPr>
          <w:rFonts w:asciiTheme="majorHAnsi" w:hAnsiTheme="majorHAnsi" w:cs="TimesNewRoman"/>
          <w:color w:val="000000"/>
        </w:rPr>
        <w:t>les ministères de l’éducation de plusieurs pays (Burkina Faso, Niger, Tchad et Guatemala) à mettre en place des programmes de formation de différents acteurs de la chaine éducative</w:t>
      </w:r>
      <w:r w:rsidR="00474606" w:rsidRPr="00F000C6">
        <w:rPr>
          <w:rFonts w:asciiTheme="majorHAnsi" w:hAnsiTheme="majorHAnsi" w:cs="TimesNewRoman"/>
          <w:color w:val="000000"/>
        </w:rPr>
        <w:t>. Ces programmes</w:t>
      </w:r>
      <w:r w:rsidR="009D37AC" w:rsidRPr="00F000C6">
        <w:rPr>
          <w:rFonts w:asciiTheme="majorHAnsi" w:hAnsiTheme="majorHAnsi" w:cs="TimesNewRoman"/>
          <w:color w:val="000000"/>
        </w:rPr>
        <w:t xml:space="preserve"> accordent un rôle primordial au respect de la diversité linguistique et culturelle</w:t>
      </w:r>
      <w:r w:rsidR="00913F3A" w:rsidRPr="00F000C6">
        <w:rPr>
          <w:rFonts w:asciiTheme="majorHAnsi" w:hAnsiTheme="majorHAnsi" w:cs="TimesNewRoman"/>
          <w:color w:val="000000"/>
        </w:rPr>
        <w:t xml:space="preserve"> des communautés. </w:t>
      </w:r>
      <w:r w:rsidR="009D37AC" w:rsidRPr="00F000C6">
        <w:rPr>
          <w:rFonts w:asciiTheme="majorHAnsi" w:hAnsiTheme="majorHAnsi" w:cs="TimesNewRoman"/>
          <w:color w:val="000000"/>
        </w:rPr>
        <w:t xml:space="preserve">Lors des ateliers de formation, </w:t>
      </w:r>
      <w:r w:rsidR="00474606" w:rsidRPr="00F000C6">
        <w:rPr>
          <w:rFonts w:asciiTheme="majorHAnsi" w:hAnsiTheme="majorHAnsi" w:cs="TimesNewRoman"/>
          <w:color w:val="000000"/>
        </w:rPr>
        <w:t xml:space="preserve">les </w:t>
      </w:r>
      <w:r w:rsidR="0072570F" w:rsidRPr="00F000C6">
        <w:rPr>
          <w:rFonts w:asciiTheme="majorHAnsi" w:hAnsiTheme="majorHAnsi" w:cs="TimesNewRoman"/>
          <w:color w:val="000000"/>
        </w:rPr>
        <w:t xml:space="preserve">acteurs </w:t>
      </w:r>
      <w:r w:rsidR="00474606" w:rsidRPr="00F000C6">
        <w:rPr>
          <w:rFonts w:asciiTheme="majorHAnsi" w:hAnsiTheme="majorHAnsi" w:cs="TimesNewRoman"/>
          <w:color w:val="000000"/>
        </w:rPr>
        <w:t xml:space="preserve">(formateurs de formateurs, </w:t>
      </w:r>
      <w:r w:rsidR="008008C7">
        <w:rPr>
          <w:rFonts w:asciiTheme="majorHAnsi" w:hAnsiTheme="majorHAnsi" w:cs="TimesNewRoman"/>
          <w:color w:val="000000"/>
        </w:rPr>
        <w:t xml:space="preserve">formateurs, </w:t>
      </w:r>
      <w:r w:rsidR="00474606" w:rsidRPr="00F000C6">
        <w:rPr>
          <w:rFonts w:asciiTheme="majorHAnsi" w:hAnsiTheme="majorHAnsi" w:cs="TimesNewRoman"/>
          <w:color w:val="000000"/>
        </w:rPr>
        <w:t xml:space="preserve">conseillers pédagogiques et </w:t>
      </w:r>
      <w:r w:rsidR="00950237" w:rsidRPr="00F000C6">
        <w:rPr>
          <w:rFonts w:asciiTheme="majorHAnsi" w:hAnsiTheme="majorHAnsi" w:cs="TimesNewRoman"/>
          <w:color w:val="000000"/>
        </w:rPr>
        <w:t>enseignants</w:t>
      </w:r>
      <w:r w:rsidR="00474606" w:rsidRPr="00F000C6">
        <w:rPr>
          <w:rFonts w:asciiTheme="majorHAnsi" w:hAnsiTheme="majorHAnsi" w:cs="TimesNewRoman"/>
          <w:color w:val="000000"/>
        </w:rPr>
        <w:t xml:space="preserve">) </w:t>
      </w:r>
      <w:r w:rsidR="0072570F" w:rsidRPr="00F000C6">
        <w:rPr>
          <w:rFonts w:asciiTheme="majorHAnsi" w:hAnsiTheme="majorHAnsi" w:cs="TimesNewRoman"/>
          <w:color w:val="000000"/>
        </w:rPr>
        <w:t>développent des capacités diverses pour contextualiser les enseignements-apprentissages aux réa</w:t>
      </w:r>
      <w:r w:rsidR="00A3163A" w:rsidRPr="00F000C6">
        <w:rPr>
          <w:rFonts w:asciiTheme="majorHAnsi" w:hAnsiTheme="majorHAnsi" w:cs="TimesNewRoman"/>
          <w:color w:val="000000"/>
        </w:rPr>
        <w:t>lités des apprenants.</w:t>
      </w:r>
      <w:r w:rsidR="00474606" w:rsidRPr="00F000C6" w:rsidDel="00474606">
        <w:rPr>
          <w:rFonts w:asciiTheme="majorHAnsi" w:hAnsiTheme="majorHAnsi" w:cs="TimesNewRoman"/>
          <w:color w:val="000000"/>
        </w:rPr>
        <w:t xml:space="preserve"> </w:t>
      </w:r>
      <w:r w:rsidR="00474606" w:rsidRPr="00F000C6">
        <w:rPr>
          <w:rFonts w:asciiTheme="majorHAnsi" w:hAnsiTheme="majorHAnsi" w:cs="TimesNewRoman"/>
          <w:color w:val="000000"/>
        </w:rPr>
        <w:t>I</w:t>
      </w:r>
      <w:r w:rsidR="00A3163A" w:rsidRPr="00F000C6">
        <w:rPr>
          <w:rFonts w:asciiTheme="majorHAnsi" w:hAnsiTheme="majorHAnsi" w:cs="TimesNewRoman"/>
          <w:color w:val="000000"/>
        </w:rPr>
        <w:t>ls</w:t>
      </w:r>
      <w:r w:rsidR="00950237" w:rsidRPr="00F000C6">
        <w:rPr>
          <w:rFonts w:asciiTheme="majorHAnsi" w:hAnsiTheme="majorHAnsi" w:cs="TimesNewRoman"/>
          <w:color w:val="000000"/>
        </w:rPr>
        <w:t xml:space="preserve"> </w:t>
      </w:r>
      <w:r w:rsidR="00474606" w:rsidRPr="00F000C6">
        <w:rPr>
          <w:rFonts w:asciiTheme="majorHAnsi" w:hAnsiTheme="majorHAnsi" w:cs="TimesNewRoman"/>
          <w:color w:val="000000"/>
        </w:rPr>
        <w:t>développe</w:t>
      </w:r>
      <w:r w:rsidR="00A3163A" w:rsidRPr="00F000C6">
        <w:rPr>
          <w:rFonts w:asciiTheme="majorHAnsi" w:hAnsiTheme="majorHAnsi" w:cs="TimesNewRoman"/>
          <w:color w:val="000000"/>
        </w:rPr>
        <w:t>nt</w:t>
      </w:r>
      <w:r w:rsidR="00474606" w:rsidRPr="00F000C6">
        <w:rPr>
          <w:rFonts w:asciiTheme="majorHAnsi" w:hAnsiTheme="majorHAnsi" w:cs="TimesNewRoman"/>
          <w:color w:val="000000"/>
        </w:rPr>
        <w:t xml:space="preserve"> également</w:t>
      </w:r>
      <w:r w:rsidR="00A3163A" w:rsidRPr="00F000C6">
        <w:rPr>
          <w:rFonts w:asciiTheme="majorHAnsi" w:hAnsiTheme="majorHAnsi" w:cs="TimesNewRoman"/>
          <w:color w:val="000000"/>
        </w:rPr>
        <w:t xml:space="preserve"> des compétences techniques  pour</w:t>
      </w:r>
      <w:r w:rsidR="0072570F" w:rsidRPr="00F000C6">
        <w:rPr>
          <w:rFonts w:asciiTheme="majorHAnsi" w:hAnsiTheme="majorHAnsi" w:cs="TimesNewRoman"/>
          <w:color w:val="000000"/>
        </w:rPr>
        <w:t xml:space="preserve"> </w:t>
      </w:r>
      <w:r w:rsidR="00A3163A" w:rsidRPr="00F000C6">
        <w:rPr>
          <w:rFonts w:asciiTheme="majorHAnsi" w:hAnsiTheme="majorHAnsi" w:cs="TimesNewRoman"/>
          <w:color w:val="000000"/>
        </w:rPr>
        <w:t xml:space="preserve">concevoir </w:t>
      </w:r>
      <w:r w:rsidR="0072570F" w:rsidRPr="00F000C6">
        <w:rPr>
          <w:rFonts w:asciiTheme="majorHAnsi" w:hAnsiTheme="majorHAnsi" w:cs="TimesNewRoman"/>
          <w:color w:val="000000"/>
        </w:rPr>
        <w:t>du matériel didactique</w:t>
      </w:r>
      <w:r w:rsidR="00A3163A" w:rsidRPr="00F000C6">
        <w:rPr>
          <w:rFonts w:asciiTheme="majorHAnsi" w:hAnsiTheme="majorHAnsi" w:cs="TimesNewRoman"/>
          <w:color w:val="000000"/>
        </w:rPr>
        <w:t xml:space="preserve"> </w:t>
      </w:r>
      <w:r w:rsidR="00B831A8" w:rsidRPr="00F000C6">
        <w:rPr>
          <w:rFonts w:asciiTheme="majorHAnsi" w:hAnsiTheme="majorHAnsi" w:cs="TimesNewRoman"/>
          <w:color w:val="000000"/>
        </w:rPr>
        <w:t>en lien avec les réalités et vécus des apprenants.</w:t>
      </w:r>
    </w:p>
    <w:p w14:paraId="21E62F5E" w14:textId="77777777" w:rsidR="009D37AC" w:rsidRPr="00F000C6" w:rsidRDefault="009D37AC" w:rsidP="00886B17">
      <w:pPr>
        <w:autoSpaceDE w:val="0"/>
        <w:autoSpaceDN w:val="0"/>
        <w:adjustRightInd w:val="0"/>
        <w:spacing w:after="0"/>
        <w:jc w:val="both"/>
        <w:rPr>
          <w:rFonts w:asciiTheme="majorHAnsi" w:hAnsiTheme="majorHAnsi" w:cs="TimesNewRoman"/>
          <w:color w:val="000000"/>
        </w:rPr>
      </w:pPr>
    </w:p>
    <w:p w14:paraId="21E62F5F" w14:textId="77777777" w:rsidR="000D5F34" w:rsidRPr="008008C7" w:rsidRDefault="008008C7" w:rsidP="00886B17">
      <w:pPr>
        <w:autoSpaceDE w:val="0"/>
        <w:autoSpaceDN w:val="0"/>
        <w:adjustRightInd w:val="0"/>
        <w:spacing w:after="0"/>
        <w:jc w:val="both"/>
        <w:rPr>
          <w:rFonts w:asciiTheme="majorHAnsi" w:hAnsiTheme="majorHAnsi" w:cs="TimesNewRoman"/>
          <w:i/>
          <w:color w:val="000000"/>
        </w:rPr>
      </w:pPr>
      <w:r w:rsidRPr="008008C7">
        <w:rPr>
          <w:rFonts w:asciiTheme="majorHAnsi" w:hAnsiTheme="majorHAnsi" w:cs="TimesNewRoman"/>
          <w:i/>
          <w:color w:val="000000"/>
        </w:rPr>
        <w:t>L</w:t>
      </w:r>
      <w:r w:rsidR="000D5F34" w:rsidRPr="008008C7">
        <w:rPr>
          <w:rFonts w:asciiTheme="majorHAnsi" w:hAnsiTheme="majorHAnsi" w:cs="TimesNewRoman"/>
          <w:i/>
          <w:color w:val="000000"/>
        </w:rPr>
        <w:t xml:space="preserve">es langues dans l’enseignement </w:t>
      </w:r>
      <w:r w:rsidRPr="008008C7">
        <w:rPr>
          <w:rFonts w:asciiTheme="majorHAnsi" w:hAnsiTheme="majorHAnsi" w:cs="TimesNewRoman"/>
          <w:i/>
          <w:color w:val="000000"/>
        </w:rPr>
        <w:t>et la prise en compte des visions du monde et des modes de vie, dans leur diversité</w:t>
      </w:r>
    </w:p>
    <w:p w14:paraId="21E62F60" w14:textId="77777777" w:rsidR="00F11D85" w:rsidRPr="00F000C6" w:rsidRDefault="00F11D85" w:rsidP="00886B17">
      <w:pPr>
        <w:autoSpaceDE w:val="0"/>
        <w:autoSpaceDN w:val="0"/>
        <w:adjustRightInd w:val="0"/>
        <w:spacing w:after="0"/>
        <w:jc w:val="both"/>
        <w:rPr>
          <w:rFonts w:asciiTheme="majorHAnsi" w:hAnsiTheme="majorHAnsi" w:cs="TimesNewRoman"/>
          <w:color w:val="000000"/>
        </w:rPr>
      </w:pPr>
    </w:p>
    <w:p w14:paraId="21E62F61" w14:textId="77777777" w:rsidR="000D5F34" w:rsidRPr="00F000C6" w:rsidRDefault="00E15A15"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Sur le plan linguistique, un accent est mis sur l’ensei</w:t>
      </w:r>
      <w:r w:rsidR="00B831A8" w:rsidRPr="00F000C6">
        <w:rPr>
          <w:rFonts w:asciiTheme="majorHAnsi" w:hAnsiTheme="majorHAnsi" w:cs="TimesNewRoman"/>
          <w:color w:val="000000"/>
        </w:rPr>
        <w:t>gnement bi-plurilingue, au sein duquel</w:t>
      </w:r>
      <w:r w:rsidRPr="00F000C6">
        <w:rPr>
          <w:rFonts w:asciiTheme="majorHAnsi" w:hAnsiTheme="majorHAnsi" w:cs="TimesNewRoman"/>
          <w:color w:val="000000"/>
        </w:rPr>
        <w:t xml:space="preserve"> les langues du milieu sont considérées </w:t>
      </w:r>
      <w:r w:rsidR="007F6A97" w:rsidRPr="00F000C6">
        <w:rPr>
          <w:rFonts w:asciiTheme="majorHAnsi" w:hAnsiTheme="majorHAnsi" w:cs="TimesNewRoman"/>
          <w:color w:val="000000"/>
        </w:rPr>
        <w:t xml:space="preserve">comme outil d’appropriation des nouveaux savoirs </w:t>
      </w:r>
      <w:r w:rsidRPr="00F000C6">
        <w:rPr>
          <w:rFonts w:asciiTheme="majorHAnsi" w:hAnsiTheme="majorHAnsi" w:cs="TimesNewRoman"/>
          <w:color w:val="000000"/>
        </w:rPr>
        <w:t xml:space="preserve">au même titre que les langues officielles. </w:t>
      </w:r>
      <w:r w:rsidR="00B831A8" w:rsidRPr="00F000C6">
        <w:rPr>
          <w:rFonts w:asciiTheme="majorHAnsi" w:hAnsiTheme="majorHAnsi" w:cs="TimesNewRoman"/>
          <w:color w:val="000000"/>
        </w:rPr>
        <w:t xml:space="preserve">Concrètement, </w:t>
      </w:r>
      <w:r w:rsidRPr="00F000C6">
        <w:rPr>
          <w:rFonts w:asciiTheme="majorHAnsi" w:hAnsiTheme="majorHAnsi" w:cs="TimesNewRoman"/>
          <w:color w:val="000000"/>
        </w:rPr>
        <w:t>les acteurs apprennent à gérer l’</w:t>
      </w:r>
      <w:r w:rsidR="00B831A8" w:rsidRPr="00F000C6">
        <w:rPr>
          <w:rFonts w:asciiTheme="majorHAnsi" w:hAnsiTheme="majorHAnsi" w:cs="TimesNewRoman"/>
          <w:color w:val="000000"/>
        </w:rPr>
        <w:t>alternance de</w:t>
      </w:r>
      <w:r w:rsidRPr="00F000C6">
        <w:rPr>
          <w:rFonts w:asciiTheme="majorHAnsi" w:hAnsiTheme="majorHAnsi" w:cs="TimesNewRoman"/>
          <w:color w:val="000000"/>
        </w:rPr>
        <w:t xml:space="preserve"> langues dans les enseignements-apprentissages de</w:t>
      </w:r>
      <w:r w:rsidR="00B831A8" w:rsidRPr="00F000C6">
        <w:rPr>
          <w:rFonts w:asciiTheme="majorHAnsi" w:hAnsiTheme="majorHAnsi" w:cs="TimesNewRoman"/>
          <w:color w:val="000000"/>
        </w:rPr>
        <w:t xml:space="preserve"> différentes matières scolaires</w:t>
      </w:r>
      <w:r w:rsidR="00474606" w:rsidRPr="00F000C6">
        <w:rPr>
          <w:rFonts w:asciiTheme="majorHAnsi" w:hAnsiTheme="majorHAnsi" w:cs="TimesNewRoman"/>
          <w:color w:val="000000"/>
        </w:rPr>
        <w:t>. Ils apprennent à écrire, dans les différentes langues en présence,  des textes de genres variés et utiles dans la vie quotidienne et sont formés</w:t>
      </w:r>
      <w:r w:rsidR="007F6A97" w:rsidRPr="00F000C6">
        <w:rPr>
          <w:rFonts w:asciiTheme="majorHAnsi" w:hAnsiTheme="majorHAnsi" w:cs="TimesNewRoman"/>
          <w:color w:val="000000"/>
        </w:rPr>
        <w:t xml:space="preserve"> pour </w:t>
      </w:r>
      <w:r w:rsidR="00B831A8" w:rsidRPr="00F000C6">
        <w:rPr>
          <w:rFonts w:asciiTheme="majorHAnsi" w:hAnsiTheme="majorHAnsi" w:cs="TimesNewRoman"/>
          <w:color w:val="000000"/>
        </w:rPr>
        <w:t>mener des activités interlinguistiques</w:t>
      </w:r>
      <w:r w:rsidR="00474606" w:rsidRPr="00F000C6">
        <w:rPr>
          <w:rFonts w:asciiTheme="majorHAnsi" w:hAnsiTheme="majorHAnsi" w:cs="TimesNewRoman"/>
          <w:color w:val="000000"/>
        </w:rPr>
        <w:t>.</w:t>
      </w:r>
    </w:p>
    <w:p w14:paraId="21E62F62" w14:textId="77777777" w:rsidR="00B831A8" w:rsidRPr="00F000C6" w:rsidRDefault="00B831A8" w:rsidP="00886B17">
      <w:pPr>
        <w:autoSpaceDE w:val="0"/>
        <w:autoSpaceDN w:val="0"/>
        <w:adjustRightInd w:val="0"/>
        <w:spacing w:after="0"/>
        <w:jc w:val="both"/>
        <w:rPr>
          <w:rFonts w:asciiTheme="majorHAnsi" w:hAnsiTheme="majorHAnsi" w:cs="TimesNewRoman"/>
          <w:color w:val="000000"/>
        </w:rPr>
      </w:pPr>
    </w:p>
    <w:p w14:paraId="21E62F63" w14:textId="77777777" w:rsidR="00E15A15" w:rsidRPr="00F000C6" w:rsidRDefault="00E15A15"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Sur le plan culturel, les formations accordent une place importante à une approche interculturelle</w:t>
      </w:r>
      <w:r w:rsidR="00913F3A" w:rsidRPr="00F000C6">
        <w:rPr>
          <w:rFonts w:asciiTheme="majorHAnsi" w:hAnsiTheme="majorHAnsi" w:cs="TimesNewRoman"/>
          <w:color w:val="000000"/>
        </w:rPr>
        <w:t xml:space="preserve"> : les savoirs et connaissances prescrits dans les plans d’étude sont abordés en classe à partir d’un dialogue de cultures. Par exemple, l’enseignement-apprentissage de l’écrit, des mathématiques et des sciences se fait en lien avec des situations de la vie quotidienne des apprenants, en explorant leurs visions du monde et leurs modes de vie. </w:t>
      </w:r>
      <w:r w:rsidR="0012760B" w:rsidRPr="00F000C6">
        <w:rPr>
          <w:rFonts w:asciiTheme="majorHAnsi" w:hAnsiTheme="majorHAnsi" w:cs="TimesNewRoman"/>
          <w:color w:val="000000"/>
        </w:rPr>
        <w:t>Certaines</w:t>
      </w:r>
      <w:r w:rsidR="00474606" w:rsidRPr="00F000C6">
        <w:rPr>
          <w:rFonts w:asciiTheme="majorHAnsi" w:hAnsiTheme="majorHAnsi" w:cs="TimesNewRoman"/>
          <w:color w:val="000000"/>
        </w:rPr>
        <w:t xml:space="preserve"> pratiques sociales et </w:t>
      </w:r>
      <w:r w:rsidR="00913F3A" w:rsidRPr="00F000C6">
        <w:rPr>
          <w:rFonts w:asciiTheme="majorHAnsi" w:hAnsiTheme="majorHAnsi" w:cs="TimesNewRoman"/>
          <w:color w:val="000000"/>
        </w:rPr>
        <w:t>valeurs culturelles sont mis</w:t>
      </w:r>
      <w:r w:rsidR="00474606" w:rsidRPr="00F000C6">
        <w:rPr>
          <w:rFonts w:asciiTheme="majorHAnsi" w:hAnsiTheme="majorHAnsi" w:cs="TimesNewRoman"/>
          <w:color w:val="000000"/>
        </w:rPr>
        <w:t>es</w:t>
      </w:r>
      <w:r w:rsidR="00913F3A" w:rsidRPr="00F000C6">
        <w:rPr>
          <w:rFonts w:asciiTheme="majorHAnsi" w:hAnsiTheme="majorHAnsi" w:cs="TimesNewRoman"/>
          <w:color w:val="000000"/>
        </w:rPr>
        <w:t xml:space="preserve"> en évidence dans des </w:t>
      </w:r>
      <w:r w:rsidR="00B831A8" w:rsidRPr="00F000C6">
        <w:rPr>
          <w:rFonts w:asciiTheme="majorHAnsi" w:hAnsiTheme="majorHAnsi" w:cs="TimesNewRoman"/>
          <w:color w:val="000000"/>
        </w:rPr>
        <w:t xml:space="preserve">textes mobilisant </w:t>
      </w:r>
      <w:r w:rsidR="00913F3A" w:rsidRPr="00F000C6">
        <w:rPr>
          <w:rFonts w:asciiTheme="majorHAnsi" w:hAnsiTheme="majorHAnsi" w:cs="TimesNewRoman"/>
          <w:color w:val="000000"/>
        </w:rPr>
        <w:t>des données issues d</w:t>
      </w:r>
      <w:r w:rsidR="00474606" w:rsidRPr="00F000C6">
        <w:rPr>
          <w:rFonts w:asciiTheme="majorHAnsi" w:hAnsiTheme="majorHAnsi" w:cs="TimesNewRoman"/>
          <w:color w:val="000000"/>
        </w:rPr>
        <w:t>’enquêtes de terrain (diagnostic des besoins éducatifs)</w:t>
      </w:r>
      <w:r w:rsidR="0012760B" w:rsidRPr="00F000C6">
        <w:rPr>
          <w:rFonts w:asciiTheme="majorHAnsi" w:hAnsiTheme="majorHAnsi" w:cs="TimesNewRoman"/>
          <w:color w:val="000000"/>
        </w:rPr>
        <w:t xml:space="preserve"> et qui servent de base à l’élaboration de supports d’enseignement</w:t>
      </w:r>
      <w:r w:rsidR="00913F3A" w:rsidRPr="00F000C6">
        <w:rPr>
          <w:rFonts w:asciiTheme="majorHAnsi" w:hAnsiTheme="majorHAnsi" w:cs="TimesNewRoman"/>
          <w:color w:val="000000"/>
        </w:rPr>
        <w:t xml:space="preserve">. </w:t>
      </w:r>
      <w:r w:rsidR="0012760B" w:rsidRPr="00F000C6">
        <w:rPr>
          <w:rFonts w:asciiTheme="majorHAnsi" w:hAnsiTheme="majorHAnsi" w:cs="TimesNewRoman"/>
          <w:color w:val="000000"/>
        </w:rPr>
        <w:t xml:space="preserve">Ces </w:t>
      </w:r>
      <w:r w:rsidR="00F523B2" w:rsidRPr="00F000C6">
        <w:rPr>
          <w:rFonts w:asciiTheme="majorHAnsi" w:hAnsiTheme="majorHAnsi" w:cs="TimesNewRoman"/>
          <w:color w:val="000000"/>
        </w:rPr>
        <w:t xml:space="preserve">dernières </w:t>
      </w:r>
      <w:r w:rsidR="00913F3A" w:rsidRPr="00F000C6">
        <w:rPr>
          <w:rFonts w:asciiTheme="majorHAnsi" w:hAnsiTheme="majorHAnsi" w:cs="TimesNewRoman"/>
          <w:color w:val="000000"/>
        </w:rPr>
        <w:t xml:space="preserve">sont </w:t>
      </w:r>
      <w:r w:rsidR="0012760B" w:rsidRPr="00F000C6">
        <w:rPr>
          <w:rFonts w:asciiTheme="majorHAnsi" w:hAnsiTheme="majorHAnsi" w:cs="TimesNewRoman"/>
          <w:color w:val="000000"/>
        </w:rPr>
        <w:t xml:space="preserve">ensuite </w:t>
      </w:r>
      <w:r w:rsidR="00913F3A" w:rsidRPr="00F000C6">
        <w:rPr>
          <w:rFonts w:asciiTheme="majorHAnsi" w:hAnsiTheme="majorHAnsi" w:cs="TimesNewRoman"/>
          <w:color w:val="000000"/>
        </w:rPr>
        <w:t xml:space="preserve">questionnées en contraste avec </w:t>
      </w:r>
      <w:r w:rsidR="00F523B2" w:rsidRPr="00F000C6">
        <w:rPr>
          <w:rFonts w:asciiTheme="majorHAnsi" w:hAnsiTheme="majorHAnsi" w:cs="TimesNewRoman"/>
          <w:color w:val="000000"/>
        </w:rPr>
        <w:t>celles d’autres sociétés</w:t>
      </w:r>
      <w:r w:rsidR="0012760B" w:rsidRPr="00F000C6">
        <w:rPr>
          <w:rFonts w:asciiTheme="majorHAnsi" w:hAnsiTheme="majorHAnsi" w:cs="TimesNewRoman"/>
          <w:color w:val="000000"/>
        </w:rPr>
        <w:t>, de manière à favoriser l’analyse critique et la prise de recul par rapport aux automatismes culturels</w:t>
      </w:r>
      <w:r w:rsidR="00F523B2" w:rsidRPr="00F000C6">
        <w:rPr>
          <w:rFonts w:asciiTheme="majorHAnsi" w:hAnsiTheme="majorHAnsi" w:cs="TimesNewRoman"/>
          <w:color w:val="000000"/>
        </w:rPr>
        <w:t xml:space="preserve">. </w:t>
      </w:r>
    </w:p>
    <w:p w14:paraId="21E62F64" w14:textId="77777777" w:rsidR="00175253" w:rsidRPr="00F000C6" w:rsidRDefault="00175253" w:rsidP="00886B17">
      <w:pPr>
        <w:autoSpaceDE w:val="0"/>
        <w:autoSpaceDN w:val="0"/>
        <w:adjustRightInd w:val="0"/>
        <w:spacing w:after="0"/>
        <w:jc w:val="both"/>
        <w:rPr>
          <w:rFonts w:asciiTheme="majorHAnsi" w:hAnsiTheme="majorHAnsi" w:cs="TimesNewRoman"/>
          <w:color w:val="000000"/>
        </w:rPr>
      </w:pPr>
    </w:p>
    <w:p w14:paraId="21E62F65" w14:textId="77777777" w:rsidR="000D5F34" w:rsidRPr="00776CD7" w:rsidRDefault="00776CD7" w:rsidP="00886B17">
      <w:pPr>
        <w:autoSpaceDE w:val="0"/>
        <w:autoSpaceDN w:val="0"/>
        <w:adjustRightInd w:val="0"/>
        <w:spacing w:after="0"/>
        <w:jc w:val="both"/>
        <w:rPr>
          <w:rFonts w:asciiTheme="majorHAnsi" w:hAnsiTheme="majorHAnsi" w:cs="TimesNewRoman"/>
          <w:i/>
          <w:color w:val="000000"/>
        </w:rPr>
      </w:pPr>
      <w:r w:rsidRPr="00776CD7">
        <w:rPr>
          <w:rFonts w:asciiTheme="majorHAnsi" w:hAnsiTheme="majorHAnsi" w:cs="TimesNewRoman"/>
          <w:i/>
          <w:color w:val="000000"/>
        </w:rPr>
        <w:t>D</w:t>
      </w:r>
      <w:r w:rsidR="000D5F34" w:rsidRPr="00776CD7">
        <w:rPr>
          <w:rFonts w:asciiTheme="majorHAnsi" w:hAnsiTheme="majorHAnsi" w:cs="TimesNewRoman"/>
          <w:i/>
          <w:color w:val="000000"/>
        </w:rPr>
        <w:t xml:space="preserve">ifficultés </w:t>
      </w:r>
      <w:r w:rsidR="00175253" w:rsidRPr="00776CD7">
        <w:rPr>
          <w:rFonts w:asciiTheme="majorHAnsi" w:hAnsiTheme="majorHAnsi" w:cs="TimesNewRoman"/>
          <w:i/>
          <w:color w:val="000000"/>
        </w:rPr>
        <w:t xml:space="preserve">rencontrées pour </w:t>
      </w:r>
      <w:r w:rsidR="000D5F34" w:rsidRPr="00776CD7">
        <w:rPr>
          <w:rFonts w:asciiTheme="majorHAnsi" w:hAnsiTheme="majorHAnsi" w:cs="TimesNewRoman"/>
          <w:i/>
          <w:color w:val="000000"/>
        </w:rPr>
        <w:t>assurer une éducation qui permette l’</w:t>
      </w:r>
      <w:r w:rsidR="00175253" w:rsidRPr="00776CD7">
        <w:rPr>
          <w:rFonts w:asciiTheme="majorHAnsi" w:hAnsiTheme="majorHAnsi" w:cs="TimesNewRoman"/>
          <w:i/>
          <w:color w:val="000000"/>
        </w:rPr>
        <w:t xml:space="preserve">épanouissement </w:t>
      </w:r>
      <w:r w:rsidR="000D5F34" w:rsidRPr="00776CD7">
        <w:rPr>
          <w:rFonts w:asciiTheme="majorHAnsi" w:hAnsiTheme="majorHAnsi" w:cs="TimesNewRoman"/>
          <w:i/>
          <w:color w:val="000000"/>
        </w:rPr>
        <w:t>de la diversité culturelle et des droit</w:t>
      </w:r>
      <w:r w:rsidRPr="00776CD7">
        <w:rPr>
          <w:rFonts w:asciiTheme="majorHAnsi" w:hAnsiTheme="majorHAnsi" w:cs="TimesNewRoman"/>
          <w:i/>
          <w:color w:val="000000"/>
        </w:rPr>
        <w:t>s culturels de chaque personne</w:t>
      </w:r>
    </w:p>
    <w:p w14:paraId="21E62F66" w14:textId="77777777" w:rsidR="00F000C6" w:rsidRPr="00F000C6" w:rsidRDefault="00F000C6" w:rsidP="00886B17">
      <w:pPr>
        <w:autoSpaceDE w:val="0"/>
        <w:autoSpaceDN w:val="0"/>
        <w:adjustRightInd w:val="0"/>
        <w:spacing w:after="0"/>
        <w:jc w:val="both"/>
        <w:rPr>
          <w:rFonts w:asciiTheme="majorHAnsi" w:hAnsiTheme="majorHAnsi" w:cs="TimesNewRoman"/>
          <w:b/>
          <w:color w:val="000000"/>
        </w:rPr>
      </w:pPr>
    </w:p>
    <w:p w14:paraId="21E62F67" w14:textId="77777777" w:rsidR="003904D8" w:rsidRPr="00F000C6" w:rsidRDefault="003904D8" w:rsidP="00886B17">
      <w:pPr>
        <w:autoSpaceDE w:val="0"/>
        <w:autoSpaceDN w:val="0"/>
        <w:adjustRightInd w:val="0"/>
        <w:spacing w:after="0"/>
        <w:jc w:val="both"/>
        <w:rPr>
          <w:rFonts w:asciiTheme="majorHAnsi" w:hAnsiTheme="majorHAnsi" w:cs="TimesNewRoman"/>
          <w:color w:val="000000"/>
        </w:rPr>
      </w:pPr>
      <w:bookmarkStart w:id="0" w:name="_GoBack"/>
      <w:r w:rsidRPr="00F000C6">
        <w:rPr>
          <w:rFonts w:asciiTheme="majorHAnsi" w:hAnsiTheme="majorHAnsi" w:cs="TimesNewRoman"/>
          <w:color w:val="000000"/>
        </w:rPr>
        <w:t>Les difficulté</w:t>
      </w:r>
      <w:r w:rsidR="00234D1E" w:rsidRPr="00F000C6">
        <w:rPr>
          <w:rFonts w:asciiTheme="majorHAnsi" w:hAnsiTheme="majorHAnsi" w:cs="TimesNewRoman"/>
          <w:color w:val="000000"/>
        </w:rPr>
        <w:t>s</w:t>
      </w:r>
      <w:r w:rsidRPr="00F000C6">
        <w:rPr>
          <w:rFonts w:asciiTheme="majorHAnsi" w:hAnsiTheme="majorHAnsi" w:cs="TimesNewRoman"/>
          <w:color w:val="000000"/>
        </w:rPr>
        <w:t xml:space="preserve"> ont trait notamment au manque de matériel didactique </w:t>
      </w:r>
      <w:r w:rsidR="00403833" w:rsidRPr="00F000C6">
        <w:rPr>
          <w:rFonts w:asciiTheme="majorHAnsi" w:hAnsiTheme="majorHAnsi" w:cs="TimesNewRoman"/>
          <w:color w:val="000000"/>
        </w:rPr>
        <w:t>bi-plurilingue</w:t>
      </w:r>
      <w:r w:rsidR="000A7CDF" w:rsidRPr="00F000C6">
        <w:rPr>
          <w:rFonts w:asciiTheme="majorHAnsi" w:hAnsiTheme="majorHAnsi" w:cs="TimesNewRoman"/>
          <w:color w:val="000000"/>
        </w:rPr>
        <w:t xml:space="preserve"> </w:t>
      </w:r>
      <w:r w:rsidRPr="00F000C6">
        <w:rPr>
          <w:rFonts w:asciiTheme="majorHAnsi" w:hAnsiTheme="majorHAnsi" w:cs="TimesNewRoman"/>
          <w:color w:val="000000"/>
        </w:rPr>
        <w:t xml:space="preserve">portant </w:t>
      </w:r>
      <w:r w:rsidR="00403833" w:rsidRPr="00F000C6">
        <w:rPr>
          <w:rFonts w:asciiTheme="majorHAnsi" w:hAnsiTheme="majorHAnsi" w:cs="TimesNewRoman"/>
          <w:color w:val="000000"/>
        </w:rPr>
        <w:t xml:space="preserve">notamment </w:t>
      </w:r>
      <w:r w:rsidRPr="00F000C6">
        <w:rPr>
          <w:rFonts w:asciiTheme="majorHAnsi" w:hAnsiTheme="majorHAnsi" w:cs="TimesNewRoman"/>
          <w:color w:val="000000"/>
        </w:rPr>
        <w:t xml:space="preserve">sur </w:t>
      </w:r>
      <w:r w:rsidR="00403833" w:rsidRPr="00F000C6">
        <w:rPr>
          <w:rFonts w:asciiTheme="majorHAnsi" w:hAnsiTheme="majorHAnsi" w:cs="TimesNewRoman"/>
          <w:color w:val="000000"/>
        </w:rPr>
        <w:t>les savoirs culturels et pratiques endogènes</w:t>
      </w:r>
      <w:r w:rsidR="000A7CDF" w:rsidRPr="00F000C6">
        <w:rPr>
          <w:rFonts w:asciiTheme="majorHAnsi" w:hAnsiTheme="majorHAnsi" w:cs="TimesNewRoman"/>
          <w:color w:val="000000"/>
        </w:rPr>
        <w:t>. Pour y remédier, il s’avère nécessaire d’intensifier</w:t>
      </w:r>
      <w:r w:rsidRPr="00F000C6">
        <w:rPr>
          <w:rFonts w:asciiTheme="majorHAnsi" w:hAnsiTheme="majorHAnsi" w:cs="TimesNewRoman"/>
          <w:color w:val="000000"/>
        </w:rPr>
        <w:t xml:space="preserve"> la mise en place d’enquêtes</w:t>
      </w:r>
      <w:r w:rsidR="00403833" w:rsidRPr="00F000C6">
        <w:rPr>
          <w:rFonts w:asciiTheme="majorHAnsi" w:hAnsiTheme="majorHAnsi" w:cs="TimesNewRoman"/>
          <w:color w:val="000000"/>
        </w:rPr>
        <w:t xml:space="preserve"> </w:t>
      </w:r>
      <w:r w:rsidR="000A7CDF" w:rsidRPr="00F000C6">
        <w:rPr>
          <w:rFonts w:asciiTheme="majorHAnsi" w:hAnsiTheme="majorHAnsi" w:cs="TimesNewRoman"/>
          <w:color w:val="000000"/>
        </w:rPr>
        <w:t xml:space="preserve">de </w:t>
      </w:r>
      <w:r w:rsidR="00403833" w:rsidRPr="00F000C6">
        <w:rPr>
          <w:rFonts w:asciiTheme="majorHAnsi" w:hAnsiTheme="majorHAnsi" w:cs="TimesNewRoman"/>
          <w:color w:val="000000"/>
        </w:rPr>
        <w:t xml:space="preserve">terrain pour recenser et systématiser ces savoirs et ensuite de </w:t>
      </w:r>
      <w:r w:rsidR="00B831A8" w:rsidRPr="00F000C6">
        <w:rPr>
          <w:rFonts w:asciiTheme="majorHAnsi" w:hAnsiTheme="majorHAnsi" w:cs="TimesNewRoman"/>
          <w:color w:val="000000"/>
        </w:rPr>
        <w:lastRenderedPageBreak/>
        <w:t>mener de</w:t>
      </w:r>
      <w:r w:rsidR="000A7CDF" w:rsidRPr="00F000C6">
        <w:rPr>
          <w:rFonts w:asciiTheme="majorHAnsi" w:hAnsiTheme="majorHAnsi" w:cs="TimesNewRoman"/>
          <w:color w:val="000000"/>
        </w:rPr>
        <w:t>s</w:t>
      </w:r>
      <w:r w:rsidR="00B831A8" w:rsidRPr="00F000C6">
        <w:rPr>
          <w:rFonts w:asciiTheme="majorHAnsi" w:hAnsiTheme="majorHAnsi" w:cs="TimesNewRoman"/>
          <w:color w:val="000000"/>
        </w:rPr>
        <w:t xml:space="preserve"> </w:t>
      </w:r>
      <w:r w:rsidR="00403833" w:rsidRPr="00F000C6">
        <w:rPr>
          <w:rFonts w:asciiTheme="majorHAnsi" w:hAnsiTheme="majorHAnsi" w:cs="TimesNewRoman"/>
          <w:color w:val="000000"/>
        </w:rPr>
        <w:t>travaux de didactisation</w:t>
      </w:r>
      <w:r w:rsidR="0012760B" w:rsidRPr="00F000C6">
        <w:rPr>
          <w:rFonts w:asciiTheme="majorHAnsi" w:hAnsiTheme="majorHAnsi" w:cs="TimesNewRoman"/>
          <w:color w:val="000000"/>
        </w:rPr>
        <w:t>,</w:t>
      </w:r>
      <w:r w:rsidR="00403833" w:rsidRPr="00F000C6">
        <w:rPr>
          <w:rFonts w:asciiTheme="majorHAnsi" w:hAnsiTheme="majorHAnsi" w:cs="TimesNewRoman"/>
          <w:color w:val="000000"/>
        </w:rPr>
        <w:t xml:space="preserve"> </w:t>
      </w:r>
      <w:r w:rsidR="00B831A8" w:rsidRPr="00F000C6">
        <w:rPr>
          <w:rFonts w:asciiTheme="majorHAnsi" w:hAnsiTheme="majorHAnsi" w:cs="TimesNewRoman"/>
          <w:color w:val="000000"/>
        </w:rPr>
        <w:t>afin de</w:t>
      </w:r>
      <w:r w:rsidR="00581EC6" w:rsidRPr="00F000C6">
        <w:rPr>
          <w:rFonts w:asciiTheme="majorHAnsi" w:hAnsiTheme="majorHAnsi" w:cs="TimesNewRoman"/>
          <w:color w:val="000000"/>
        </w:rPr>
        <w:t xml:space="preserve"> rendre </w:t>
      </w:r>
      <w:r w:rsidR="00B831A8" w:rsidRPr="00F000C6">
        <w:rPr>
          <w:rFonts w:asciiTheme="majorHAnsi" w:hAnsiTheme="majorHAnsi" w:cs="TimesNewRoman"/>
          <w:color w:val="000000"/>
        </w:rPr>
        <w:t xml:space="preserve">ces savoirs </w:t>
      </w:r>
      <w:r w:rsidR="00581EC6" w:rsidRPr="00F000C6">
        <w:rPr>
          <w:rFonts w:asciiTheme="majorHAnsi" w:hAnsiTheme="majorHAnsi" w:cs="TimesNewRoman"/>
          <w:color w:val="000000"/>
        </w:rPr>
        <w:t xml:space="preserve">visibles </w:t>
      </w:r>
      <w:r w:rsidR="00403833" w:rsidRPr="00F000C6">
        <w:rPr>
          <w:rFonts w:asciiTheme="majorHAnsi" w:hAnsiTheme="majorHAnsi" w:cs="TimesNewRoman"/>
          <w:color w:val="000000"/>
        </w:rPr>
        <w:t>dans</w:t>
      </w:r>
      <w:r w:rsidR="000A7CDF" w:rsidRPr="00F000C6">
        <w:rPr>
          <w:rFonts w:asciiTheme="majorHAnsi" w:hAnsiTheme="majorHAnsi" w:cs="TimesNewRoman"/>
          <w:color w:val="000000"/>
        </w:rPr>
        <w:t xml:space="preserve"> </w:t>
      </w:r>
      <w:r w:rsidR="00403833" w:rsidRPr="00F000C6">
        <w:rPr>
          <w:rFonts w:asciiTheme="majorHAnsi" w:hAnsiTheme="majorHAnsi" w:cs="TimesNewRoman"/>
          <w:color w:val="000000"/>
        </w:rPr>
        <w:t xml:space="preserve">des séquences didactiques, </w:t>
      </w:r>
      <w:r w:rsidR="00B831A8" w:rsidRPr="00F000C6">
        <w:rPr>
          <w:rFonts w:asciiTheme="majorHAnsi" w:hAnsiTheme="majorHAnsi" w:cs="TimesNewRoman"/>
          <w:color w:val="000000"/>
        </w:rPr>
        <w:t xml:space="preserve">ou </w:t>
      </w:r>
      <w:r w:rsidR="000A7CDF" w:rsidRPr="00F000C6">
        <w:rPr>
          <w:rFonts w:asciiTheme="majorHAnsi" w:hAnsiTheme="majorHAnsi" w:cs="TimesNewRoman"/>
          <w:color w:val="000000"/>
        </w:rPr>
        <w:t>autres supports</w:t>
      </w:r>
      <w:r w:rsidR="00403833" w:rsidRPr="00F000C6">
        <w:rPr>
          <w:rFonts w:asciiTheme="majorHAnsi" w:hAnsiTheme="majorHAnsi" w:cs="TimesNewRoman"/>
          <w:color w:val="000000"/>
        </w:rPr>
        <w:t xml:space="preserve"> divers mis à disposition des enseignants et des élèves.</w:t>
      </w:r>
      <w:r w:rsidR="000A7CDF" w:rsidRPr="00F000C6">
        <w:rPr>
          <w:rFonts w:asciiTheme="majorHAnsi" w:hAnsiTheme="majorHAnsi" w:cs="TimesNewRoman"/>
          <w:color w:val="000000"/>
        </w:rPr>
        <w:t xml:space="preserve"> </w:t>
      </w:r>
      <w:r w:rsidR="00B256D7" w:rsidRPr="00F000C6">
        <w:rPr>
          <w:rFonts w:asciiTheme="majorHAnsi" w:hAnsiTheme="majorHAnsi" w:cs="TimesNewRoman"/>
          <w:color w:val="000000"/>
        </w:rPr>
        <w:t>La</w:t>
      </w:r>
      <w:r w:rsidR="000A7CDF" w:rsidRPr="00F000C6">
        <w:rPr>
          <w:rFonts w:asciiTheme="majorHAnsi" w:hAnsiTheme="majorHAnsi" w:cs="TimesNewRoman"/>
          <w:color w:val="000000"/>
        </w:rPr>
        <w:t xml:space="preserve"> production d</w:t>
      </w:r>
      <w:r w:rsidR="00B256D7" w:rsidRPr="00F000C6">
        <w:rPr>
          <w:rFonts w:asciiTheme="majorHAnsi" w:hAnsiTheme="majorHAnsi" w:cs="TimesNewRoman"/>
          <w:color w:val="000000"/>
        </w:rPr>
        <w:t>’un tel</w:t>
      </w:r>
      <w:r w:rsidR="000A7CDF" w:rsidRPr="00F000C6">
        <w:rPr>
          <w:rFonts w:asciiTheme="majorHAnsi" w:hAnsiTheme="majorHAnsi" w:cs="TimesNewRoman"/>
          <w:color w:val="000000"/>
        </w:rPr>
        <w:t xml:space="preserve"> matériel</w:t>
      </w:r>
      <w:r w:rsidR="00B256D7" w:rsidRPr="00F000C6">
        <w:rPr>
          <w:rFonts w:asciiTheme="majorHAnsi" w:hAnsiTheme="majorHAnsi" w:cs="TimesNewRoman"/>
          <w:color w:val="000000"/>
        </w:rPr>
        <w:t>, culturellement et linguistiquement pertinent,</w:t>
      </w:r>
      <w:r w:rsidR="000A7CDF" w:rsidRPr="00F000C6">
        <w:rPr>
          <w:rFonts w:asciiTheme="majorHAnsi" w:hAnsiTheme="majorHAnsi" w:cs="TimesNewRoman"/>
          <w:color w:val="000000"/>
        </w:rPr>
        <w:t xml:space="preserve"> implique </w:t>
      </w:r>
      <w:r w:rsidR="00B256D7" w:rsidRPr="00F000C6">
        <w:rPr>
          <w:rFonts w:asciiTheme="majorHAnsi" w:hAnsiTheme="majorHAnsi" w:cs="TimesNewRoman"/>
          <w:color w:val="000000"/>
        </w:rPr>
        <w:t xml:space="preserve">donc </w:t>
      </w:r>
      <w:r w:rsidR="000A7CDF" w:rsidRPr="00F000C6">
        <w:rPr>
          <w:rFonts w:asciiTheme="majorHAnsi" w:hAnsiTheme="majorHAnsi" w:cs="TimesNewRoman"/>
          <w:color w:val="000000"/>
        </w:rPr>
        <w:t>la nécessit</w:t>
      </w:r>
      <w:r w:rsidR="00B256D7" w:rsidRPr="00F000C6">
        <w:rPr>
          <w:rFonts w:asciiTheme="majorHAnsi" w:hAnsiTheme="majorHAnsi" w:cs="TimesNewRoman"/>
          <w:color w:val="000000"/>
        </w:rPr>
        <w:t>é</w:t>
      </w:r>
      <w:r w:rsidR="000A7CDF" w:rsidRPr="00F000C6">
        <w:rPr>
          <w:rFonts w:asciiTheme="majorHAnsi" w:hAnsiTheme="majorHAnsi" w:cs="TimesNewRoman"/>
          <w:color w:val="000000"/>
        </w:rPr>
        <w:t xml:space="preserve"> de former </w:t>
      </w:r>
      <w:r w:rsidR="003F14AE" w:rsidRPr="00F000C6">
        <w:rPr>
          <w:rFonts w:asciiTheme="majorHAnsi" w:hAnsiTheme="majorHAnsi" w:cs="TimesNewRoman"/>
          <w:color w:val="000000"/>
        </w:rPr>
        <w:t>les acteurs de la chaine éducative, tant pour leur production que pour leur mise en œuvre.</w:t>
      </w:r>
    </w:p>
    <w:bookmarkEnd w:id="0"/>
    <w:p w14:paraId="21E62F68" w14:textId="77777777" w:rsidR="000D5F34" w:rsidRPr="00F000C6" w:rsidRDefault="000D5F34" w:rsidP="00886B17">
      <w:pPr>
        <w:autoSpaceDE w:val="0"/>
        <w:autoSpaceDN w:val="0"/>
        <w:adjustRightInd w:val="0"/>
        <w:spacing w:after="0"/>
        <w:jc w:val="both"/>
        <w:rPr>
          <w:rFonts w:asciiTheme="majorHAnsi" w:hAnsiTheme="majorHAnsi" w:cs="TimesNewRoman"/>
          <w:color w:val="000000"/>
        </w:rPr>
      </w:pPr>
    </w:p>
    <w:p w14:paraId="21E62F69" w14:textId="77777777" w:rsidR="000D5F34" w:rsidRPr="00F000C6" w:rsidRDefault="004E72B9" w:rsidP="00886B17">
      <w:pPr>
        <w:autoSpaceDE w:val="0"/>
        <w:autoSpaceDN w:val="0"/>
        <w:adjustRightInd w:val="0"/>
        <w:spacing w:after="0"/>
        <w:jc w:val="both"/>
        <w:rPr>
          <w:rFonts w:asciiTheme="majorHAnsi" w:hAnsiTheme="majorHAnsi" w:cs="TimesNewRoman"/>
          <w:b/>
          <w:color w:val="000000"/>
        </w:rPr>
      </w:pPr>
      <w:r>
        <w:rPr>
          <w:rFonts w:asciiTheme="majorHAnsi" w:hAnsiTheme="majorHAnsi" w:cs="TimesNewRoman"/>
          <w:i/>
          <w:color w:val="000000"/>
        </w:rPr>
        <w:t>P</w:t>
      </w:r>
      <w:r w:rsidR="00776CD7" w:rsidRPr="00776CD7">
        <w:rPr>
          <w:rFonts w:asciiTheme="majorHAnsi" w:hAnsiTheme="majorHAnsi" w:cs="TimesNewRoman"/>
          <w:i/>
          <w:color w:val="000000"/>
        </w:rPr>
        <w:t xml:space="preserve">articipation </w:t>
      </w:r>
      <w:r w:rsidR="000D5F34" w:rsidRPr="00776CD7">
        <w:rPr>
          <w:rFonts w:asciiTheme="majorHAnsi" w:hAnsiTheme="majorHAnsi" w:cs="TimesNewRoman"/>
          <w:i/>
          <w:color w:val="000000"/>
        </w:rPr>
        <w:t xml:space="preserve">des </w:t>
      </w:r>
      <w:r w:rsidR="00776CD7" w:rsidRPr="00776CD7">
        <w:rPr>
          <w:rFonts w:asciiTheme="majorHAnsi" w:hAnsiTheme="majorHAnsi" w:cs="TimesNewRoman"/>
          <w:i/>
          <w:color w:val="000000"/>
        </w:rPr>
        <w:t>populations concernées et d</w:t>
      </w:r>
      <w:r w:rsidR="000D5F34" w:rsidRPr="00776CD7">
        <w:rPr>
          <w:rFonts w:asciiTheme="majorHAnsi" w:hAnsiTheme="majorHAnsi" w:cs="TimesNewRoman"/>
          <w:i/>
          <w:color w:val="000000"/>
        </w:rPr>
        <w:t>es parents,</w:t>
      </w:r>
      <w:r w:rsidR="00F000C6" w:rsidRPr="00776CD7">
        <w:rPr>
          <w:rFonts w:asciiTheme="majorHAnsi" w:hAnsiTheme="majorHAnsi" w:cs="TimesNewRoman"/>
          <w:i/>
          <w:color w:val="000000"/>
        </w:rPr>
        <w:t xml:space="preserve"> </w:t>
      </w:r>
      <w:r w:rsidR="000D5F34" w:rsidRPr="00776CD7">
        <w:rPr>
          <w:rFonts w:asciiTheme="majorHAnsi" w:hAnsiTheme="majorHAnsi" w:cs="TimesNewRoman"/>
          <w:i/>
          <w:color w:val="000000"/>
        </w:rPr>
        <w:t>pour une meilleure effectivité du droit à l’éducation, notamment dans sa</w:t>
      </w:r>
      <w:r w:rsidR="00F000C6" w:rsidRPr="00776CD7">
        <w:rPr>
          <w:rFonts w:asciiTheme="majorHAnsi" w:hAnsiTheme="majorHAnsi" w:cs="TimesNewRoman"/>
          <w:i/>
          <w:color w:val="000000"/>
        </w:rPr>
        <w:t xml:space="preserve"> </w:t>
      </w:r>
      <w:r w:rsidR="00776CD7" w:rsidRPr="00776CD7">
        <w:rPr>
          <w:rFonts w:asciiTheme="majorHAnsi" w:hAnsiTheme="majorHAnsi" w:cs="TimesNewRoman"/>
          <w:i/>
          <w:color w:val="000000"/>
        </w:rPr>
        <w:t>dimension</w:t>
      </w:r>
      <w:r w:rsidR="00776CD7">
        <w:rPr>
          <w:rFonts w:asciiTheme="majorHAnsi" w:hAnsiTheme="majorHAnsi" w:cs="TimesNewRoman"/>
          <w:b/>
          <w:color w:val="000000"/>
        </w:rPr>
        <w:t xml:space="preserve"> </w:t>
      </w:r>
      <w:r w:rsidR="00776CD7" w:rsidRPr="00776CD7">
        <w:rPr>
          <w:rFonts w:asciiTheme="majorHAnsi" w:hAnsiTheme="majorHAnsi" w:cs="TimesNewRoman"/>
          <w:i/>
          <w:color w:val="000000"/>
        </w:rPr>
        <w:t xml:space="preserve">culturelle </w:t>
      </w:r>
    </w:p>
    <w:p w14:paraId="21E62F6A" w14:textId="77777777" w:rsidR="000D5F34" w:rsidRPr="00F000C6" w:rsidRDefault="000D5F34" w:rsidP="00886B17">
      <w:pPr>
        <w:autoSpaceDE w:val="0"/>
        <w:autoSpaceDN w:val="0"/>
        <w:adjustRightInd w:val="0"/>
        <w:spacing w:after="0"/>
        <w:jc w:val="both"/>
        <w:rPr>
          <w:rFonts w:asciiTheme="majorHAnsi" w:hAnsiTheme="majorHAnsi" w:cs="TimesNewRoman"/>
          <w:color w:val="000000"/>
        </w:rPr>
      </w:pPr>
    </w:p>
    <w:p w14:paraId="21E62F6B" w14:textId="77777777" w:rsidR="000D5F34" w:rsidRPr="00F000C6" w:rsidRDefault="002B59BE"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Au sein de la communauté</w:t>
      </w:r>
      <w:r w:rsidR="00B256D7" w:rsidRPr="00F000C6">
        <w:rPr>
          <w:rFonts w:asciiTheme="majorHAnsi" w:hAnsiTheme="majorHAnsi" w:cs="TimesNewRoman"/>
          <w:color w:val="000000"/>
        </w:rPr>
        <w:t xml:space="preserve"> où sont mis en œuvre les programmes</w:t>
      </w:r>
      <w:r w:rsidRPr="00F000C6">
        <w:rPr>
          <w:rFonts w:asciiTheme="majorHAnsi" w:hAnsiTheme="majorHAnsi" w:cs="TimesNewRoman"/>
          <w:color w:val="000000"/>
        </w:rPr>
        <w:t xml:space="preserve">, </w:t>
      </w:r>
      <w:r w:rsidR="00B256D7" w:rsidRPr="00F000C6">
        <w:rPr>
          <w:rFonts w:asciiTheme="majorHAnsi" w:hAnsiTheme="majorHAnsi" w:cs="TimesNewRoman"/>
          <w:color w:val="000000"/>
        </w:rPr>
        <w:t>les différents acteurs (parents, autorités, leaders politiques, jeunes et enfa</w:t>
      </w:r>
      <w:r w:rsidR="00776CD7">
        <w:rPr>
          <w:rFonts w:asciiTheme="majorHAnsi" w:hAnsiTheme="majorHAnsi" w:cs="TimesNewRoman"/>
          <w:color w:val="000000"/>
        </w:rPr>
        <w:t>nts) participent d’une part à</w:t>
      </w:r>
      <w:r w:rsidR="00B256D7" w:rsidRPr="00F000C6">
        <w:rPr>
          <w:rFonts w:asciiTheme="majorHAnsi" w:hAnsiTheme="majorHAnsi" w:cs="TimesNewRoman"/>
          <w:color w:val="000000"/>
        </w:rPr>
        <w:t xml:space="preserve"> </w:t>
      </w:r>
      <w:r w:rsidRPr="00F000C6">
        <w:rPr>
          <w:rFonts w:asciiTheme="majorHAnsi" w:hAnsiTheme="majorHAnsi" w:cs="TimesNewRoman"/>
          <w:color w:val="000000"/>
        </w:rPr>
        <w:t xml:space="preserve">la mise en </w:t>
      </w:r>
      <w:r w:rsidR="00C2325A" w:rsidRPr="00F000C6">
        <w:rPr>
          <w:rFonts w:asciiTheme="majorHAnsi" w:hAnsiTheme="majorHAnsi" w:cs="TimesNewRoman"/>
          <w:color w:val="000000"/>
        </w:rPr>
        <w:t>place d</w:t>
      </w:r>
      <w:r w:rsidR="00B256D7" w:rsidRPr="00F000C6">
        <w:rPr>
          <w:rFonts w:asciiTheme="majorHAnsi" w:hAnsiTheme="majorHAnsi" w:cs="TimesNewRoman"/>
          <w:color w:val="000000"/>
        </w:rPr>
        <w:t>’</w:t>
      </w:r>
      <w:r w:rsidR="00C2325A" w:rsidRPr="00F000C6">
        <w:rPr>
          <w:rFonts w:asciiTheme="majorHAnsi" w:hAnsiTheme="majorHAnsi" w:cs="TimesNewRoman"/>
          <w:color w:val="000000"/>
        </w:rPr>
        <w:t>u</w:t>
      </w:r>
      <w:r w:rsidR="00B256D7" w:rsidRPr="00F000C6">
        <w:rPr>
          <w:rFonts w:asciiTheme="majorHAnsi" w:hAnsiTheme="majorHAnsi" w:cs="TimesNewRoman"/>
          <w:color w:val="000000"/>
        </w:rPr>
        <w:t>n</w:t>
      </w:r>
      <w:r w:rsidR="00C2325A" w:rsidRPr="00F000C6">
        <w:rPr>
          <w:rFonts w:asciiTheme="majorHAnsi" w:hAnsiTheme="majorHAnsi" w:cs="TimesNewRoman"/>
          <w:i/>
          <w:color w:val="000000"/>
        </w:rPr>
        <w:t xml:space="preserve"> diagnostic des besoins</w:t>
      </w:r>
      <w:r w:rsidR="00B256D7" w:rsidRPr="00F000C6">
        <w:rPr>
          <w:rFonts w:asciiTheme="majorHAnsi" w:hAnsiTheme="majorHAnsi" w:cs="TimesNewRoman"/>
          <w:i/>
          <w:color w:val="000000"/>
        </w:rPr>
        <w:t xml:space="preserve"> éducatifs</w:t>
      </w:r>
      <w:r w:rsidRPr="00F000C6">
        <w:rPr>
          <w:rFonts w:asciiTheme="majorHAnsi" w:hAnsiTheme="majorHAnsi" w:cs="TimesNewRoman"/>
          <w:color w:val="000000"/>
        </w:rPr>
        <w:t xml:space="preserve"> </w:t>
      </w:r>
      <w:r w:rsidR="00B256D7" w:rsidRPr="00F000C6">
        <w:rPr>
          <w:rFonts w:asciiTheme="majorHAnsi" w:hAnsiTheme="majorHAnsi" w:cs="TimesNewRoman"/>
          <w:color w:val="000000"/>
        </w:rPr>
        <w:t xml:space="preserve">De précieuses </w:t>
      </w:r>
      <w:r w:rsidR="00C2325A" w:rsidRPr="00F000C6">
        <w:rPr>
          <w:rFonts w:asciiTheme="majorHAnsi" w:hAnsiTheme="majorHAnsi" w:cs="TimesNewRoman"/>
          <w:color w:val="000000"/>
        </w:rPr>
        <w:t xml:space="preserve">informations </w:t>
      </w:r>
      <w:r w:rsidR="00B256D7" w:rsidRPr="00F000C6">
        <w:rPr>
          <w:rFonts w:asciiTheme="majorHAnsi" w:hAnsiTheme="majorHAnsi" w:cs="TimesNewRoman"/>
          <w:color w:val="000000"/>
        </w:rPr>
        <w:t xml:space="preserve">sont ainsi recueillies </w:t>
      </w:r>
      <w:r w:rsidR="002270CE" w:rsidRPr="00F000C6">
        <w:rPr>
          <w:rFonts w:asciiTheme="majorHAnsi" w:hAnsiTheme="majorHAnsi" w:cs="TimesNewRoman"/>
          <w:color w:val="000000"/>
        </w:rPr>
        <w:t>sur leurs attentes</w:t>
      </w:r>
      <w:r w:rsidR="00B256D7" w:rsidRPr="00F000C6">
        <w:rPr>
          <w:rFonts w:asciiTheme="majorHAnsi" w:hAnsiTheme="majorHAnsi" w:cs="TimesNewRoman"/>
          <w:color w:val="000000"/>
        </w:rPr>
        <w:t xml:space="preserve">, leur manière de percevoir les enjeux de l’éducation et </w:t>
      </w:r>
      <w:r w:rsidR="002270CE" w:rsidRPr="00F000C6">
        <w:rPr>
          <w:rFonts w:asciiTheme="majorHAnsi" w:hAnsiTheme="majorHAnsi" w:cs="TimesNewRoman"/>
          <w:color w:val="000000"/>
        </w:rPr>
        <w:t>leurs</w:t>
      </w:r>
      <w:r w:rsidR="00C2325A" w:rsidRPr="00F000C6">
        <w:rPr>
          <w:rFonts w:asciiTheme="majorHAnsi" w:hAnsiTheme="majorHAnsi" w:cs="TimesNewRoman"/>
          <w:color w:val="000000"/>
        </w:rPr>
        <w:t xml:space="preserve"> lacunes</w:t>
      </w:r>
      <w:r w:rsidR="002270CE" w:rsidRPr="00F000C6">
        <w:rPr>
          <w:rFonts w:asciiTheme="majorHAnsi" w:hAnsiTheme="majorHAnsi" w:cs="TimesNewRoman"/>
          <w:color w:val="000000"/>
        </w:rPr>
        <w:t xml:space="preserve"> </w:t>
      </w:r>
      <w:r w:rsidR="00B256D7" w:rsidRPr="00F000C6">
        <w:rPr>
          <w:rFonts w:asciiTheme="majorHAnsi" w:hAnsiTheme="majorHAnsi" w:cs="TimesNewRoman"/>
          <w:color w:val="000000"/>
        </w:rPr>
        <w:t xml:space="preserve">et besoins </w:t>
      </w:r>
      <w:r w:rsidR="003F14AE" w:rsidRPr="00F000C6">
        <w:rPr>
          <w:rFonts w:asciiTheme="majorHAnsi" w:hAnsiTheme="majorHAnsi" w:cs="TimesNewRoman"/>
          <w:color w:val="000000"/>
        </w:rPr>
        <w:t xml:space="preserve">pour </w:t>
      </w:r>
      <w:r w:rsidR="002270CE" w:rsidRPr="00F000C6">
        <w:rPr>
          <w:rFonts w:asciiTheme="majorHAnsi" w:hAnsiTheme="majorHAnsi" w:cs="TimesNewRoman"/>
          <w:color w:val="000000"/>
        </w:rPr>
        <w:t xml:space="preserve">une compréhension approfondie des problématiques qui les </w:t>
      </w:r>
      <w:r w:rsidR="00B256D7" w:rsidRPr="00F000C6">
        <w:rPr>
          <w:rFonts w:asciiTheme="majorHAnsi" w:hAnsiTheme="majorHAnsi" w:cs="TimesNewRoman"/>
          <w:color w:val="000000"/>
        </w:rPr>
        <w:t>préoccupent</w:t>
      </w:r>
      <w:r w:rsidR="00950237" w:rsidRPr="00F000C6">
        <w:rPr>
          <w:rFonts w:asciiTheme="majorHAnsi" w:hAnsiTheme="majorHAnsi" w:cs="TimesNewRoman"/>
          <w:color w:val="000000"/>
        </w:rPr>
        <w:t>. D’autre part,</w:t>
      </w:r>
      <w:r w:rsidRPr="00F000C6">
        <w:rPr>
          <w:rFonts w:asciiTheme="majorHAnsi" w:hAnsiTheme="majorHAnsi" w:cs="TimesNewRoman"/>
          <w:color w:val="000000"/>
        </w:rPr>
        <w:t xml:space="preserve"> </w:t>
      </w:r>
      <w:r w:rsidR="00C2325A" w:rsidRPr="00F000C6">
        <w:rPr>
          <w:rFonts w:asciiTheme="majorHAnsi" w:hAnsiTheme="majorHAnsi" w:cs="TimesNewRoman"/>
          <w:color w:val="000000"/>
        </w:rPr>
        <w:t>l</w:t>
      </w:r>
      <w:r w:rsidR="00B256D7" w:rsidRPr="00F000C6">
        <w:rPr>
          <w:rFonts w:asciiTheme="majorHAnsi" w:hAnsiTheme="majorHAnsi" w:cs="TimesNewRoman"/>
          <w:color w:val="000000"/>
        </w:rPr>
        <w:t xml:space="preserve">es </w:t>
      </w:r>
      <w:r w:rsidRPr="00F000C6">
        <w:rPr>
          <w:rFonts w:asciiTheme="majorHAnsi" w:hAnsiTheme="majorHAnsi" w:cs="TimesNewRoman"/>
          <w:color w:val="000000"/>
        </w:rPr>
        <w:t>Association</w:t>
      </w:r>
      <w:r w:rsidR="00B256D7" w:rsidRPr="00F000C6">
        <w:rPr>
          <w:rFonts w:asciiTheme="majorHAnsi" w:hAnsiTheme="majorHAnsi" w:cs="TimesNewRoman"/>
          <w:color w:val="000000"/>
        </w:rPr>
        <w:t>s</w:t>
      </w:r>
      <w:r w:rsidRPr="00F000C6">
        <w:rPr>
          <w:rFonts w:asciiTheme="majorHAnsi" w:hAnsiTheme="majorHAnsi" w:cs="TimesNewRoman"/>
          <w:color w:val="000000"/>
        </w:rPr>
        <w:t xml:space="preserve"> des parents d’élèves</w:t>
      </w:r>
      <w:r w:rsidR="000D5F34" w:rsidRPr="00F000C6">
        <w:rPr>
          <w:rFonts w:asciiTheme="majorHAnsi" w:hAnsiTheme="majorHAnsi" w:cs="TimesNewRoman"/>
          <w:color w:val="000000"/>
        </w:rPr>
        <w:t xml:space="preserve"> </w:t>
      </w:r>
      <w:r w:rsidR="00C2325A" w:rsidRPr="00F000C6">
        <w:rPr>
          <w:rFonts w:asciiTheme="majorHAnsi" w:hAnsiTheme="majorHAnsi" w:cs="TimesNewRoman"/>
          <w:color w:val="000000"/>
        </w:rPr>
        <w:t>constitue</w:t>
      </w:r>
      <w:r w:rsidR="00B256D7" w:rsidRPr="00F000C6">
        <w:rPr>
          <w:rFonts w:asciiTheme="majorHAnsi" w:hAnsiTheme="majorHAnsi" w:cs="TimesNewRoman"/>
          <w:color w:val="000000"/>
        </w:rPr>
        <w:t xml:space="preserve">nt </w:t>
      </w:r>
      <w:r w:rsidRPr="00F000C6">
        <w:rPr>
          <w:rFonts w:asciiTheme="majorHAnsi" w:hAnsiTheme="majorHAnsi" w:cs="TimesNewRoman"/>
          <w:color w:val="000000"/>
        </w:rPr>
        <w:t xml:space="preserve"> un espace d’échanges</w:t>
      </w:r>
      <w:r w:rsidR="00950237" w:rsidRPr="00F000C6">
        <w:rPr>
          <w:rFonts w:asciiTheme="majorHAnsi" w:hAnsiTheme="majorHAnsi" w:cs="TimesNewRoman"/>
          <w:color w:val="000000"/>
        </w:rPr>
        <w:t xml:space="preserve"> </w:t>
      </w:r>
      <w:r w:rsidR="00B256D7" w:rsidRPr="00F000C6">
        <w:rPr>
          <w:rFonts w:asciiTheme="majorHAnsi" w:hAnsiTheme="majorHAnsi" w:cs="TimesNewRoman"/>
          <w:color w:val="000000"/>
        </w:rPr>
        <w:t>essentiels</w:t>
      </w:r>
      <w:r w:rsidR="00C2325A" w:rsidRPr="00F000C6">
        <w:rPr>
          <w:rFonts w:asciiTheme="majorHAnsi" w:hAnsiTheme="majorHAnsi" w:cs="TimesNewRoman"/>
          <w:color w:val="000000"/>
        </w:rPr>
        <w:t xml:space="preserve"> pour mener à bien des débats autour des contenus à aborder au sein de l’école.</w:t>
      </w:r>
    </w:p>
    <w:p w14:paraId="21E62F6C" w14:textId="77777777" w:rsidR="00234D1E" w:rsidRPr="00F000C6" w:rsidRDefault="00234D1E" w:rsidP="00886B17">
      <w:pPr>
        <w:autoSpaceDE w:val="0"/>
        <w:autoSpaceDN w:val="0"/>
        <w:adjustRightInd w:val="0"/>
        <w:spacing w:after="0"/>
        <w:jc w:val="both"/>
        <w:rPr>
          <w:rFonts w:asciiTheme="majorHAnsi" w:hAnsiTheme="majorHAnsi" w:cs="TimesNewRoman"/>
          <w:color w:val="000000"/>
        </w:rPr>
      </w:pPr>
    </w:p>
    <w:p w14:paraId="21E62F6D" w14:textId="77777777" w:rsidR="000D5F34" w:rsidRDefault="00746E2D"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En salle de classe, l</w:t>
      </w:r>
      <w:r w:rsidR="002B59BE" w:rsidRPr="00F000C6">
        <w:rPr>
          <w:rFonts w:asciiTheme="majorHAnsi" w:hAnsiTheme="majorHAnsi" w:cs="TimesNewRoman"/>
          <w:color w:val="000000"/>
        </w:rPr>
        <w:t>a</w:t>
      </w:r>
      <w:r w:rsidR="00234D1E" w:rsidRPr="00F000C6">
        <w:rPr>
          <w:rFonts w:asciiTheme="majorHAnsi" w:hAnsiTheme="majorHAnsi" w:cs="TimesNewRoman"/>
          <w:color w:val="000000"/>
        </w:rPr>
        <w:t xml:space="preserve"> mise en place</w:t>
      </w:r>
      <w:r w:rsidR="002B59BE" w:rsidRPr="00F000C6">
        <w:rPr>
          <w:rFonts w:asciiTheme="majorHAnsi" w:hAnsiTheme="majorHAnsi" w:cs="TimesNewRoman"/>
          <w:color w:val="000000"/>
        </w:rPr>
        <w:t xml:space="preserve"> </w:t>
      </w:r>
      <w:r w:rsidR="00234D1E" w:rsidRPr="00F000C6">
        <w:rPr>
          <w:rFonts w:asciiTheme="majorHAnsi" w:hAnsiTheme="majorHAnsi" w:cs="TimesNewRoman"/>
          <w:color w:val="000000"/>
        </w:rPr>
        <w:t xml:space="preserve">d’une </w:t>
      </w:r>
      <w:r w:rsidR="002B59BE" w:rsidRPr="00F000C6">
        <w:rPr>
          <w:rFonts w:asciiTheme="majorHAnsi" w:hAnsiTheme="majorHAnsi" w:cs="TimesNewRoman"/>
          <w:color w:val="000000"/>
        </w:rPr>
        <w:t>pédagogie de projet</w:t>
      </w:r>
      <w:r w:rsidR="00234D1E" w:rsidRPr="00F000C6">
        <w:rPr>
          <w:rFonts w:asciiTheme="majorHAnsi" w:hAnsiTheme="majorHAnsi" w:cs="TimesNewRoman"/>
          <w:color w:val="000000"/>
        </w:rPr>
        <w:t xml:space="preserve"> </w:t>
      </w:r>
      <w:r w:rsidR="003F14AE" w:rsidRPr="00F000C6">
        <w:rPr>
          <w:rFonts w:asciiTheme="majorHAnsi" w:hAnsiTheme="majorHAnsi" w:cs="TimesNewRoman"/>
          <w:color w:val="000000"/>
        </w:rPr>
        <w:t>favorisant</w:t>
      </w:r>
      <w:r w:rsidR="00776CD7">
        <w:rPr>
          <w:rFonts w:asciiTheme="majorHAnsi" w:hAnsiTheme="majorHAnsi" w:cs="TimesNewRoman"/>
          <w:color w:val="000000"/>
        </w:rPr>
        <w:t xml:space="preserve"> </w:t>
      </w:r>
      <w:r w:rsidR="00234D1E" w:rsidRPr="00F000C6">
        <w:rPr>
          <w:rFonts w:asciiTheme="majorHAnsi" w:hAnsiTheme="majorHAnsi" w:cs="TimesNewRoman"/>
          <w:color w:val="000000"/>
        </w:rPr>
        <w:t>la réalisation d</w:t>
      </w:r>
      <w:r w:rsidR="003F14AE" w:rsidRPr="00F000C6">
        <w:rPr>
          <w:rFonts w:asciiTheme="majorHAnsi" w:hAnsiTheme="majorHAnsi" w:cs="TimesNewRoman"/>
          <w:color w:val="000000"/>
        </w:rPr>
        <w:t xml:space="preserve">e </w:t>
      </w:r>
      <w:r w:rsidR="00234D1E" w:rsidRPr="00F000C6">
        <w:rPr>
          <w:rFonts w:asciiTheme="majorHAnsi" w:hAnsiTheme="majorHAnsi" w:cs="TimesNewRoman"/>
          <w:color w:val="000000"/>
        </w:rPr>
        <w:t>production</w:t>
      </w:r>
      <w:r w:rsidR="003F14AE" w:rsidRPr="00F000C6">
        <w:rPr>
          <w:rFonts w:asciiTheme="majorHAnsi" w:hAnsiTheme="majorHAnsi" w:cs="TimesNewRoman"/>
          <w:color w:val="000000"/>
        </w:rPr>
        <w:t>s</w:t>
      </w:r>
      <w:r w:rsidR="00234D1E" w:rsidRPr="00F000C6">
        <w:rPr>
          <w:rFonts w:asciiTheme="majorHAnsi" w:hAnsiTheme="majorHAnsi" w:cs="TimesNewRoman"/>
          <w:color w:val="000000"/>
        </w:rPr>
        <w:t xml:space="preserve"> concrète</w:t>
      </w:r>
      <w:r w:rsidR="003F14AE" w:rsidRPr="00F000C6">
        <w:rPr>
          <w:rFonts w:asciiTheme="majorHAnsi" w:hAnsiTheme="majorHAnsi" w:cs="TimesNewRoman"/>
          <w:color w:val="000000"/>
        </w:rPr>
        <w:t xml:space="preserve">s qui dépassent les « murs » de la classe </w:t>
      </w:r>
      <w:r w:rsidR="00234D1E" w:rsidRPr="00F000C6">
        <w:rPr>
          <w:rFonts w:asciiTheme="majorHAnsi" w:hAnsiTheme="majorHAnsi" w:cs="TimesNewRoman"/>
          <w:color w:val="000000"/>
        </w:rPr>
        <w:t xml:space="preserve"> </w:t>
      </w:r>
      <w:r w:rsidR="00C2325A" w:rsidRPr="00F000C6">
        <w:rPr>
          <w:rFonts w:asciiTheme="majorHAnsi" w:hAnsiTheme="majorHAnsi" w:cs="TimesNewRoman"/>
          <w:color w:val="000000"/>
        </w:rPr>
        <w:t>engage</w:t>
      </w:r>
      <w:r w:rsidR="00234D1E" w:rsidRPr="00F000C6">
        <w:rPr>
          <w:rFonts w:asciiTheme="majorHAnsi" w:hAnsiTheme="majorHAnsi" w:cs="TimesNewRoman"/>
          <w:color w:val="000000"/>
        </w:rPr>
        <w:t xml:space="preserve"> pleinement </w:t>
      </w:r>
      <w:r w:rsidR="00C2325A" w:rsidRPr="00F000C6">
        <w:rPr>
          <w:rFonts w:asciiTheme="majorHAnsi" w:hAnsiTheme="majorHAnsi" w:cs="TimesNewRoman"/>
          <w:color w:val="000000"/>
        </w:rPr>
        <w:t xml:space="preserve">les apprenants </w:t>
      </w:r>
      <w:r w:rsidR="00234D1E" w:rsidRPr="00F000C6">
        <w:rPr>
          <w:rFonts w:asciiTheme="majorHAnsi" w:hAnsiTheme="majorHAnsi" w:cs="TimesNewRoman"/>
          <w:color w:val="000000"/>
        </w:rPr>
        <w:t>dans l’acquisitio</w:t>
      </w:r>
      <w:r w:rsidR="00776CD7">
        <w:rPr>
          <w:rFonts w:asciiTheme="majorHAnsi" w:hAnsiTheme="majorHAnsi" w:cs="TimesNewRoman"/>
          <w:color w:val="000000"/>
        </w:rPr>
        <w:t>n de nouvelles connaissances et</w:t>
      </w:r>
      <w:r w:rsidR="00234D1E" w:rsidRPr="00F000C6">
        <w:rPr>
          <w:rFonts w:asciiTheme="majorHAnsi" w:hAnsiTheme="majorHAnsi" w:cs="TimesNewRoman"/>
          <w:color w:val="000000"/>
        </w:rPr>
        <w:t xml:space="preserve"> savoirs</w:t>
      </w:r>
      <w:r w:rsidR="00C2325A" w:rsidRPr="00F000C6">
        <w:rPr>
          <w:rFonts w:asciiTheme="majorHAnsi" w:hAnsiTheme="majorHAnsi" w:cs="TimesNewRoman"/>
          <w:color w:val="000000"/>
        </w:rPr>
        <w:t xml:space="preserve"> culturellement </w:t>
      </w:r>
      <w:r w:rsidR="00C732E4" w:rsidRPr="00F000C6">
        <w:rPr>
          <w:rFonts w:asciiTheme="majorHAnsi" w:hAnsiTheme="majorHAnsi" w:cs="TimesNewRoman"/>
          <w:color w:val="000000"/>
        </w:rPr>
        <w:t xml:space="preserve">et linguistiquement </w:t>
      </w:r>
      <w:r w:rsidR="00C2325A" w:rsidRPr="00F000C6">
        <w:rPr>
          <w:rFonts w:asciiTheme="majorHAnsi" w:hAnsiTheme="majorHAnsi" w:cs="TimesNewRoman"/>
          <w:color w:val="000000"/>
        </w:rPr>
        <w:t xml:space="preserve">pertinents. </w:t>
      </w:r>
    </w:p>
    <w:p w14:paraId="21E62F6E" w14:textId="77777777" w:rsidR="00C2325A" w:rsidRPr="00F000C6" w:rsidRDefault="00C2325A" w:rsidP="00886B17">
      <w:pPr>
        <w:autoSpaceDE w:val="0"/>
        <w:autoSpaceDN w:val="0"/>
        <w:adjustRightInd w:val="0"/>
        <w:spacing w:after="0"/>
        <w:jc w:val="both"/>
        <w:rPr>
          <w:rFonts w:asciiTheme="majorHAnsi" w:hAnsiTheme="majorHAnsi" w:cs="TimesNewRoman"/>
          <w:color w:val="000000"/>
        </w:rPr>
      </w:pPr>
    </w:p>
    <w:p w14:paraId="21E62F6F" w14:textId="77777777" w:rsidR="000D5F34" w:rsidRPr="00776CD7" w:rsidRDefault="00776CD7" w:rsidP="00886B17">
      <w:pPr>
        <w:autoSpaceDE w:val="0"/>
        <w:autoSpaceDN w:val="0"/>
        <w:adjustRightInd w:val="0"/>
        <w:spacing w:after="0"/>
        <w:jc w:val="both"/>
        <w:rPr>
          <w:rFonts w:asciiTheme="majorHAnsi" w:hAnsiTheme="majorHAnsi" w:cs="TimesNewRoman"/>
          <w:i/>
          <w:color w:val="000000"/>
        </w:rPr>
      </w:pPr>
      <w:r w:rsidRPr="00776CD7">
        <w:rPr>
          <w:rFonts w:asciiTheme="majorHAnsi" w:hAnsiTheme="majorHAnsi" w:cs="TimesNewRoman"/>
          <w:i/>
          <w:color w:val="000000"/>
        </w:rPr>
        <w:t>R</w:t>
      </w:r>
      <w:r w:rsidR="000D5F34" w:rsidRPr="00776CD7">
        <w:rPr>
          <w:rFonts w:asciiTheme="majorHAnsi" w:hAnsiTheme="majorHAnsi" w:cs="TimesNewRoman"/>
          <w:i/>
          <w:color w:val="000000"/>
        </w:rPr>
        <w:t xml:space="preserve">ecommandations aux Etats et aux autres </w:t>
      </w:r>
      <w:r w:rsidR="00C2325A" w:rsidRPr="00776CD7">
        <w:rPr>
          <w:rFonts w:asciiTheme="majorHAnsi" w:hAnsiTheme="majorHAnsi" w:cs="TimesNewRoman"/>
          <w:i/>
          <w:color w:val="000000"/>
        </w:rPr>
        <w:t xml:space="preserve">parties prenantes </w:t>
      </w:r>
    </w:p>
    <w:p w14:paraId="21E62F70" w14:textId="77777777" w:rsidR="00F000C6" w:rsidRPr="00F000C6" w:rsidRDefault="00F000C6" w:rsidP="00886B17">
      <w:pPr>
        <w:autoSpaceDE w:val="0"/>
        <w:autoSpaceDN w:val="0"/>
        <w:adjustRightInd w:val="0"/>
        <w:spacing w:after="0"/>
        <w:jc w:val="both"/>
        <w:rPr>
          <w:rFonts w:asciiTheme="majorHAnsi" w:hAnsiTheme="majorHAnsi" w:cs="TimesNewRoman"/>
          <w:b/>
          <w:color w:val="000000"/>
        </w:rPr>
      </w:pPr>
    </w:p>
    <w:p w14:paraId="21E62F71" w14:textId="77777777" w:rsidR="00F000C6" w:rsidRDefault="00C2325A"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La formation des acteurs est essentielle</w:t>
      </w:r>
      <w:r w:rsidR="00886B17">
        <w:rPr>
          <w:rFonts w:asciiTheme="majorHAnsi" w:hAnsiTheme="majorHAnsi" w:cs="TimesNewRoman"/>
          <w:color w:val="000000"/>
        </w:rPr>
        <w:t xml:space="preserve"> et</w:t>
      </w:r>
      <w:r w:rsidRPr="00F000C6">
        <w:rPr>
          <w:rFonts w:asciiTheme="majorHAnsi" w:hAnsiTheme="majorHAnsi" w:cs="TimesNewRoman"/>
          <w:color w:val="000000"/>
        </w:rPr>
        <w:t xml:space="preserve"> doit</w:t>
      </w:r>
      <w:r w:rsidR="0028320C" w:rsidRPr="00F000C6">
        <w:rPr>
          <w:rFonts w:asciiTheme="majorHAnsi" w:hAnsiTheme="majorHAnsi" w:cs="TimesNewRoman"/>
          <w:color w:val="000000"/>
        </w:rPr>
        <w:t xml:space="preserve"> accorder une importance capitale à</w:t>
      </w:r>
      <w:r w:rsidR="001245BB" w:rsidRPr="00F000C6">
        <w:rPr>
          <w:rFonts w:asciiTheme="majorHAnsi" w:hAnsiTheme="majorHAnsi" w:cs="TimesNewRoman"/>
          <w:color w:val="000000"/>
        </w:rPr>
        <w:t> :</w:t>
      </w:r>
      <w:r w:rsidR="0028320C" w:rsidRPr="00F000C6">
        <w:rPr>
          <w:rFonts w:asciiTheme="majorHAnsi" w:hAnsiTheme="majorHAnsi" w:cs="TimesNewRoman"/>
          <w:color w:val="000000"/>
        </w:rPr>
        <w:t xml:space="preserve"> </w:t>
      </w:r>
    </w:p>
    <w:p w14:paraId="21E62F72" w14:textId="77777777" w:rsidR="0028320C" w:rsidRPr="00776CD7" w:rsidRDefault="0028320C" w:rsidP="00886B17">
      <w:pPr>
        <w:pStyle w:val="ListParagraph"/>
        <w:numPr>
          <w:ilvl w:val="0"/>
          <w:numId w:val="4"/>
        </w:numPr>
        <w:autoSpaceDE w:val="0"/>
        <w:autoSpaceDN w:val="0"/>
        <w:adjustRightInd w:val="0"/>
        <w:spacing w:after="0"/>
        <w:jc w:val="both"/>
        <w:rPr>
          <w:rFonts w:asciiTheme="majorHAnsi" w:hAnsiTheme="majorHAnsi" w:cs="TimesNewRoman"/>
          <w:color w:val="000000"/>
        </w:rPr>
      </w:pPr>
      <w:r w:rsidRPr="00776CD7">
        <w:rPr>
          <w:rFonts w:asciiTheme="majorHAnsi" w:hAnsiTheme="majorHAnsi" w:cs="TimesNewRoman"/>
          <w:color w:val="000000"/>
        </w:rPr>
        <w:t>des enseignements qui contextualisent des notions et des concepts plutôt qu'aux exercices mécaniques de mémorisation et de répétition ;</w:t>
      </w:r>
    </w:p>
    <w:p w14:paraId="21E62F73" w14:textId="77777777" w:rsidR="0028320C" w:rsidRPr="00776CD7" w:rsidRDefault="001245BB" w:rsidP="00886B17">
      <w:pPr>
        <w:pStyle w:val="ListParagraph"/>
        <w:numPr>
          <w:ilvl w:val="0"/>
          <w:numId w:val="4"/>
        </w:numPr>
        <w:autoSpaceDE w:val="0"/>
        <w:autoSpaceDN w:val="0"/>
        <w:adjustRightInd w:val="0"/>
        <w:spacing w:after="0"/>
        <w:jc w:val="both"/>
        <w:rPr>
          <w:rFonts w:asciiTheme="majorHAnsi" w:hAnsiTheme="majorHAnsi" w:cs="TimesNewRoman"/>
          <w:color w:val="000000"/>
        </w:rPr>
      </w:pPr>
      <w:r w:rsidRPr="00776CD7">
        <w:rPr>
          <w:rFonts w:asciiTheme="majorHAnsi" w:hAnsiTheme="majorHAnsi" w:cs="TimesNewRoman"/>
          <w:color w:val="000000"/>
        </w:rPr>
        <w:t>des enseignements proposa</w:t>
      </w:r>
      <w:r w:rsidR="0028320C" w:rsidRPr="00776CD7">
        <w:rPr>
          <w:rFonts w:asciiTheme="majorHAnsi" w:hAnsiTheme="majorHAnsi" w:cs="TimesNewRoman"/>
          <w:color w:val="000000"/>
        </w:rPr>
        <w:t>nt des activités qui ont un sens pour l'élève, réalisées individuellement ou en groupe ;</w:t>
      </w:r>
    </w:p>
    <w:p w14:paraId="21E62F74" w14:textId="77777777" w:rsidR="0028320C" w:rsidRPr="00776CD7" w:rsidRDefault="0028320C" w:rsidP="00886B17">
      <w:pPr>
        <w:pStyle w:val="ListParagraph"/>
        <w:numPr>
          <w:ilvl w:val="0"/>
          <w:numId w:val="4"/>
        </w:numPr>
        <w:autoSpaceDE w:val="0"/>
        <w:autoSpaceDN w:val="0"/>
        <w:adjustRightInd w:val="0"/>
        <w:spacing w:after="0"/>
        <w:jc w:val="both"/>
        <w:rPr>
          <w:rFonts w:asciiTheme="majorHAnsi" w:hAnsiTheme="majorHAnsi" w:cs="TimesNewRoman"/>
          <w:color w:val="000000"/>
        </w:rPr>
      </w:pPr>
      <w:r w:rsidRPr="00776CD7">
        <w:rPr>
          <w:rFonts w:asciiTheme="majorHAnsi" w:hAnsiTheme="majorHAnsi" w:cs="TimesNewRoman"/>
          <w:color w:val="000000"/>
        </w:rPr>
        <w:t>la pratique du débat (argumentation, écoute, analyse, synthèse) en classe, en encouragean</w:t>
      </w:r>
      <w:r w:rsidR="001245BB" w:rsidRPr="00776CD7">
        <w:rPr>
          <w:rFonts w:asciiTheme="majorHAnsi" w:hAnsiTheme="majorHAnsi" w:cs="TimesNewRoman"/>
          <w:color w:val="000000"/>
        </w:rPr>
        <w:t>t la participation des apprenants</w:t>
      </w:r>
      <w:r w:rsidRPr="00776CD7">
        <w:rPr>
          <w:rFonts w:asciiTheme="majorHAnsi" w:hAnsiTheme="majorHAnsi" w:cs="TimesNewRoman"/>
          <w:color w:val="000000"/>
        </w:rPr>
        <w:t xml:space="preserve"> à des échanges </w:t>
      </w:r>
      <w:r w:rsidR="00B62087" w:rsidRPr="00B62087">
        <w:rPr>
          <w:rFonts w:asciiTheme="majorHAnsi" w:hAnsiTheme="majorHAnsi" w:cs="TimesNewRoman"/>
          <w:color w:val="000000"/>
        </w:rPr>
        <w:t>favorisant la réflexivité</w:t>
      </w:r>
      <w:r w:rsidR="00B62087" w:rsidRPr="00776CD7">
        <w:rPr>
          <w:rFonts w:asciiTheme="majorHAnsi" w:hAnsiTheme="majorHAnsi" w:cs="TimesNewRoman"/>
          <w:color w:val="000000"/>
        </w:rPr>
        <w:t xml:space="preserve"> </w:t>
      </w:r>
      <w:r w:rsidRPr="00776CD7">
        <w:rPr>
          <w:rFonts w:asciiTheme="majorHAnsi" w:hAnsiTheme="majorHAnsi" w:cs="TimesNewRoman"/>
          <w:color w:val="000000"/>
        </w:rPr>
        <w:t xml:space="preserve">qui leur permettent de résoudre des problèmes et de développer une attitude </w:t>
      </w:r>
      <w:r w:rsidR="001245BB" w:rsidRPr="00776CD7">
        <w:rPr>
          <w:rFonts w:asciiTheme="majorHAnsi" w:hAnsiTheme="majorHAnsi" w:cs="TimesNewRoman"/>
          <w:color w:val="000000"/>
        </w:rPr>
        <w:t>nouvelle face à la vie</w:t>
      </w:r>
      <w:r w:rsidR="00776CD7" w:rsidRPr="00776CD7">
        <w:rPr>
          <w:rFonts w:asciiTheme="majorHAnsi" w:hAnsiTheme="majorHAnsi" w:cs="TimesNewRoman"/>
          <w:color w:val="000000"/>
        </w:rPr>
        <w:t>.</w:t>
      </w:r>
    </w:p>
    <w:p w14:paraId="21E62F75" w14:textId="77777777" w:rsidR="00F000C6" w:rsidRDefault="00F000C6" w:rsidP="00886B17">
      <w:pPr>
        <w:autoSpaceDE w:val="0"/>
        <w:autoSpaceDN w:val="0"/>
        <w:adjustRightInd w:val="0"/>
        <w:spacing w:after="0"/>
        <w:jc w:val="both"/>
        <w:rPr>
          <w:rFonts w:asciiTheme="majorHAnsi" w:hAnsiTheme="majorHAnsi" w:cs="TimesNewRoman"/>
          <w:color w:val="000000"/>
        </w:rPr>
      </w:pPr>
    </w:p>
    <w:p w14:paraId="21E62F76" w14:textId="77777777" w:rsidR="0028320C" w:rsidRPr="00F000C6" w:rsidRDefault="001245BB" w:rsidP="00886B17">
      <w:pPr>
        <w:autoSpaceDE w:val="0"/>
        <w:autoSpaceDN w:val="0"/>
        <w:adjustRightInd w:val="0"/>
        <w:spacing w:after="0"/>
        <w:jc w:val="both"/>
        <w:rPr>
          <w:rFonts w:asciiTheme="majorHAnsi" w:hAnsiTheme="majorHAnsi" w:cs="TimesNewRoman"/>
          <w:color w:val="000000"/>
        </w:rPr>
      </w:pPr>
      <w:r w:rsidRPr="00F000C6">
        <w:rPr>
          <w:rFonts w:asciiTheme="majorHAnsi" w:hAnsiTheme="majorHAnsi" w:cs="TimesNewRoman"/>
          <w:color w:val="000000"/>
        </w:rPr>
        <w:t xml:space="preserve">C’est la formation continue et de qualité qui permet aux formateurs et aux enseignants de développer leurs capacités d’adaptation des programmes et des activités au rythme et aux connaissances partielles des élèves, en tenant compte des problèmes rencontrés par ces derniers </w:t>
      </w:r>
      <w:r w:rsidR="0028320C" w:rsidRPr="00F000C6">
        <w:rPr>
          <w:rFonts w:asciiTheme="majorHAnsi" w:hAnsiTheme="majorHAnsi" w:cs="TimesNewRoman"/>
          <w:color w:val="000000"/>
        </w:rPr>
        <w:t xml:space="preserve">et leurs communautés, </w:t>
      </w:r>
      <w:r w:rsidR="0028320C" w:rsidRPr="00F000C6">
        <w:rPr>
          <w:rFonts w:asciiTheme="majorHAnsi" w:hAnsiTheme="majorHAnsi" w:cs="TimesNewRoman"/>
          <w:color w:val="000000"/>
        </w:rPr>
        <w:lastRenderedPageBreak/>
        <w:t>favorisant ainsi l'appropriation des connaissances techniques et le développement des capacités/compétences</w:t>
      </w:r>
      <w:r w:rsidRPr="00F000C6">
        <w:rPr>
          <w:rFonts w:asciiTheme="majorHAnsi" w:hAnsiTheme="majorHAnsi" w:cs="TimesNewRoman"/>
          <w:color w:val="000000"/>
        </w:rPr>
        <w:t xml:space="preserve"> de questionnement, de formulation</w:t>
      </w:r>
      <w:r w:rsidR="0028320C" w:rsidRPr="00F000C6">
        <w:rPr>
          <w:rFonts w:asciiTheme="majorHAnsi" w:hAnsiTheme="majorHAnsi" w:cs="TimesNewRoman"/>
          <w:color w:val="000000"/>
        </w:rPr>
        <w:t xml:space="preserve"> d'hypothèses, d'analyse et de synthèse.</w:t>
      </w:r>
    </w:p>
    <w:p w14:paraId="21E62F77" w14:textId="77777777" w:rsidR="000D5F34" w:rsidRPr="00F000C6" w:rsidRDefault="000D5F34" w:rsidP="00886B17">
      <w:pPr>
        <w:autoSpaceDE w:val="0"/>
        <w:autoSpaceDN w:val="0"/>
        <w:adjustRightInd w:val="0"/>
        <w:spacing w:after="0"/>
        <w:jc w:val="both"/>
        <w:rPr>
          <w:rFonts w:asciiTheme="majorHAnsi" w:hAnsiTheme="majorHAnsi" w:cs="TimesNewRoman"/>
          <w:color w:val="000000"/>
        </w:rPr>
      </w:pPr>
    </w:p>
    <w:p w14:paraId="21E62F78" w14:textId="77777777" w:rsidR="000D5F34" w:rsidRPr="00F000C6" w:rsidRDefault="000D5F34" w:rsidP="00886B17">
      <w:pPr>
        <w:jc w:val="both"/>
        <w:rPr>
          <w:rFonts w:asciiTheme="majorHAnsi" w:hAnsiTheme="majorHAnsi"/>
        </w:rPr>
      </w:pPr>
    </w:p>
    <w:sectPr w:rsidR="000D5F34" w:rsidRPr="00F0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5897"/>
    <w:multiLevelType w:val="hybridMultilevel"/>
    <w:tmpl w:val="EC1A557E"/>
    <w:lvl w:ilvl="0" w:tplc="CCEE6AEA">
      <w:start w:val="1"/>
      <w:numFmt w:val="bullet"/>
      <w:lvlText w:val="-"/>
      <w:lvlJc w:val="left"/>
      <w:pPr>
        <w:ind w:left="720" w:hanging="360"/>
      </w:pPr>
      <w:rPr>
        <w:rFonts w:ascii="TimesNewRoman" w:eastAsiaTheme="minorHAnsi" w:hAnsi="TimesNewRoman" w:cs="TimesNew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C05046"/>
    <w:multiLevelType w:val="hybridMultilevel"/>
    <w:tmpl w:val="370E6F2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3CB3DBC"/>
    <w:multiLevelType w:val="hybridMultilevel"/>
    <w:tmpl w:val="8CAE853E"/>
    <w:lvl w:ilvl="0" w:tplc="287A390A">
      <w:start w:val="1"/>
      <w:numFmt w:val="bullet"/>
      <w:lvlText w:val="-"/>
      <w:lvlJc w:val="left"/>
      <w:pPr>
        <w:ind w:left="720" w:hanging="360"/>
      </w:pPr>
      <w:rPr>
        <w:rFonts w:ascii="TimesNewRoman" w:eastAsiaTheme="minorHAnsi" w:hAnsi="TimesNewRoman" w:cs="TimesNew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D3D1B73"/>
    <w:multiLevelType w:val="hybridMultilevel"/>
    <w:tmpl w:val="9AAC3D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34"/>
    <w:rsid w:val="000A7CDF"/>
    <w:rsid w:val="000D5F34"/>
    <w:rsid w:val="001245BB"/>
    <w:rsid w:val="0012760B"/>
    <w:rsid w:val="00175253"/>
    <w:rsid w:val="001D057D"/>
    <w:rsid w:val="001D4800"/>
    <w:rsid w:val="001E59FE"/>
    <w:rsid w:val="002270CE"/>
    <w:rsid w:val="00234D1E"/>
    <w:rsid w:val="0028320C"/>
    <w:rsid w:val="002B59BE"/>
    <w:rsid w:val="003904D8"/>
    <w:rsid w:val="003F14AE"/>
    <w:rsid w:val="00403833"/>
    <w:rsid w:val="00474606"/>
    <w:rsid w:val="004E72B9"/>
    <w:rsid w:val="00581EC6"/>
    <w:rsid w:val="0072570F"/>
    <w:rsid w:val="0074375B"/>
    <w:rsid w:val="00746E2D"/>
    <w:rsid w:val="00776CD7"/>
    <w:rsid w:val="007F6A97"/>
    <w:rsid w:val="008008C7"/>
    <w:rsid w:val="00830796"/>
    <w:rsid w:val="00886B17"/>
    <w:rsid w:val="008D1F5A"/>
    <w:rsid w:val="00913F3A"/>
    <w:rsid w:val="00950237"/>
    <w:rsid w:val="009D37AC"/>
    <w:rsid w:val="00A3163A"/>
    <w:rsid w:val="00B256D7"/>
    <w:rsid w:val="00B62087"/>
    <w:rsid w:val="00B831A8"/>
    <w:rsid w:val="00C2325A"/>
    <w:rsid w:val="00C732E4"/>
    <w:rsid w:val="00D74310"/>
    <w:rsid w:val="00E15A15"/>
    <w:rsid w:val="00F000C6"/>
    <w:rsid w:val="00F11D85"/>
    <w:rsid w:val="00F523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2F55"/>
  <w15:docId w15:val="{82E9F8A0-F43D-4A29-852A-73A80EB5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F34"/>
    <w:pPr>
      <w:ind w:left="720"/>
      <w:contextualSpacing/>
    </w:pPr>
  </w:style>
  <w:style w:type="paragraph" w:styleId="BalloonText">
    <w:name w:val="Balloon Text"/>
    <w:basedOn w:val="Normal"/>
    <w:link w:val="BalloonTextChar"/>
    <w:uiPriority w:val="99"/>
    <w:semiHidden/>
    <w:unhideWhenUsed/>
    <w:rsid w:val="00474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06"/>
    <w:rPr>
      <w:rFonts w:ascii="Tahoma" w:hAnsi="Tahoma" w:cs="Tahoma"/>
      <w:sz w:val="16"/>
      <w:szCs w:val="16"/>
    </w:rPr>
  </w:style>
  <w:style w:type="character" w:styleId="CommentReference">
    <w:name w:val="annotation reference"/>
    <w:basedOn w:val="DefaultParagraphFont"/>
    <w:uiPriority w:val="99"/>
    <w:semiHidden/>
    <w:unhideWhenUsed/>
    <w:rsid w:val="003F14AE"/>
    <w:rPr>
      <w:sz w:val="16"/>
      <w:szCs w:val="16"/>
    </w:rPr>
  </w:style>
  <w:style w:type="paragraph" w:styleId="CommentText">
    <w:name w:val="annotation text"/>
    <w:basedOn w:val="Normal"/>
    <w:link w:val="CommentTextChar"/>
    <w:uiPriority w:val="99"/>
    <w:semiHidden/>
    <w:unhideWhenUsed/>
    <w:rsid w:val="003F14AE"/>
    <w:pPr>
      <w:spacing w:line="240" w:lineRule="auto"/>
    </w:pPr>
    <w:rPr>
      <w:sz w:val="20"/>
      <w:szCs w:val="20"/>
    </w:rPr>
  </w:style>
  <w:style w:type="character" w:customStyle="1" w:styleId="CommentTextChar">
    <w:name w:val="Comment Text Char"/>
    <w:basedOn w:val="DefaultParagraphFont"/>
    <w:link w:val="CommentText"/>
    <w:uiPriority w:val="99"/>
    <w:semiHidden/>
    <w:rsid w:val="003F14AE"/>
    <w:rPr>
      <w:sz w:val="20"/>
      <w:szCs w:val="20"/>
    </w:rPr>
  </w:style>
  <w:style w:type="paragraph" w:styleId="CommentSubject">
    <w:name w:val="annotation subject"/>
    <w:basedOn w:val="CommentText"/>
    <w:next w:val="CommentText"/>
    <w:link w:val="CommentSubjectChar"/>
    <w:uiPriority w:val="99"/>
    <w:semiHidden/>
    <w:unhideWhenUsed/>
    <w:rsid w:val="003F14AE"/>
    <w:rPr>
      <w:b/>
      <w:bCs/>
    </w:rPr>
  </w:style>
  <w:style w:type="character" w:customStyle="1" w:styleId="CommentSubjectChar">
    <w:name w:val="Comment Subject Char"/>
    <w:basedOn w:val="CommentTextChar"/>
    <w:link w:val="CommentSubject"/>
    <w:uiPriority w:val="99"/>
    <w:semiHidden/>
    <w:rsid w:val="003F1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359D81-DC3E-4EE4-BB65-4C96F27015AA}">
  <ds:schemaRefs>
    <ds:schemaRef ds:uri="http://schemas.microsoft.com/sharepoint/v3/contenttype/forms"/>
  </ds:schemaRefs>
</ds:datastoreItem>
</file>

<file path=customXml/itemProps2.xml><?xml version="1.0" encoding="utf-8"?>
<ds:datastoreItem xmlns:ds="http://schemas.openxmlformats.org/officeDocument/2006/customXml" ds:itemID="{02450E73-D84B-4131-92BF-58E2669DB637}"/>
</file>

<file path=customXml/itemProps3.xml><?xml version="1.0" encoding="utf-8"?>
<ds:datastoreItem xmlns:ds="http://schemas.openxmlformats.org/officeDocument/2006/customXml" ds:itemID="{B3A0C4FC-FA82-41BE-8661-02A0F6E2A9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EMugrabi</dc:creator>
  <cp:lastModifiedBy>BIDAULT Mylene</cp:lastModifiedBy>
  <cp:revision>2</cp:revision>
  <dcterms:created xsi:type="dcterms:W3CDTF">2021-03-11T10:37:00Z</dcterms:created>
  <dcterms:modified xsi:type="dcterms:W3CDTF">2021-03-11T10:37:00Z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