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BDF5B" w14:textId="77777777" w:rsidR="00C63FCC" w:rsidRPr="001F006F" w:rsidRDefault="001F006F" w:rsidP="00C63FCC">
      <w:pPr>
        <w:rPr>
          <w:rFonts w:ascii="Verdana" w:hAnsi="Verdana"/>
          <w:b/>
          <w:color w:val="333333"/>
          <w:sz w:val="24"/>
          <w:szCs w:val="24"/>
          <w:lang w:val="en-GB"/>
        </w:rPr>
      </w:pPr>
      <w:bookmarkStart w:id="0" w:name="_GoBack"/>
      <w:bookmarkEnd w:id="0"/>
      <w:r w:rsidRPr="001F006F">
        <w:rPr>
          <w:rFonts w:ascii="Verdana" w:hAnsi="Verdana"/>
          <w:b/>
          <w:color w:val="333333"/>
          <w:sz w:val="24"/>
          <w:szCs w:val="24"/>
          <w:lang w:val="en-GB"/>
        </w:rPr>
        <w:t xml:space="preserve">Contribution: </w:t>
      </w:r>
      <w:r w:rsidR="00C63FCC" w:rsidRPr="001F006F">
        <w:rPr>
          <w:rFonts w:ascii="Verdana" w:hAnsi="Verdana"/>
          <w:b/>
          <w:color w:val="333333"/>
          <w:sz w:val="24"/>
          <w:szCs w:val="24"/>
          <w:lang w:val="en-GB"/>
        </w:rPr>
        <w:t>Cultural dimension of the right to education</w:t>
      </w:r>
    </w:p>
    <w:p w14:paraId="62149028" w14:textId="77777777" w:rsidR="00C63FCC" w:rsidRPr="001F006F" w:rsidRDefault="00C63FCC" w:rsidP="00C63FCC">
      <w:pPr>
        <w:rPr>
          <w:rFonts w:ascii="Verdana" w:hAnsi="Verdana"/>
          <w:sz w:val="24"/>
          <w:szCs w:val="24"/>
          <w:lang w:val="en-US"/>
        </w:rPr>
      </w:pPr>
      <w:r w:rsidRPr="001F006F">
        <w:rPr>
          <w:rFonts w:ascii="Verdana" w:hAnsi="Verdana"/>
          <w:sz w:val="24"/>
          <w:szCs w:val="24"/>
          <w:lang w:val="en-US"/>
        </w:rPr>
        <w:t xml:space="preserve">ICOMOS </w:t>
      </w:r>
      <w:r w:rsidRPr="001F006F">
        <w:rPr>
          <w:rFonts w:ascii="Verdana" w:hAnsi="Verdana"/>
          <w:i/>
          <w:sz w:val="24"/>
          <w:szCs w:val="24"/>
          <w:lang w:val="en-US"/>
        </w:rPr>
        <w:t>Our Common Dignity Initiative- Rights Based Approaches  working group</w:t>
      </w:r>
      <w:r w:rsidRPr="001F006F">
        <w:rPr>
          <w:rFonts w:ascii="Verdana" w:hAnsi="Verdana"/>
          <w:sz w:val="24"/>
          <w:szCs w:val="24"/>
          <w:lang w:val="en-US"/>
        </w:rPr>
        <w:t xml:space="preserve"> (OCDI-RBA wg) congratulates the Special Rapporteur for  inviting the organizations working on cultural rights, to contribute  towards  the cultural dimension of the right to education.</w:t>
      </w:r>
    </w:p>
    <w:p w14:paraId="49EB302A" w14:textId="77777777" w:rsidR="00C63FCC" w:rsidRPr="001F006F" w:rsidRDefault="00C63FCC" w:rsidP="00C63FCC">
      <w:pPr>
        <w:rPr>
          <w:rFonts w:ascii="Verdana" w:hAnsi="Verdana"/>
          <w:sz w:val="24"/>
          <w:szCs w:val="24"/>
          <w:lang w:val="en-US"/>
        </w:rPr>
      </w:pPr>
      <w:r w:rsidRPr="001F006F">
        <w:rPr>
          <w:rFonts w:ascii="Verdana" w:hAnsi="Verdana"/>
          <w:sz w:val="24"/>
          <w:szCs w:val="24"/>
          <w:lang w:val="en-US"/>
        </w:rPr>
        <w:t>ICOMOS's  i</w:t>
      </w:r>
      <w:r w:rsidR="001F006F">
        <w:rPr>
          <w:rFonts w:ascii="Verdana" w:hAnsi="Verdana"/>
          <w:sz w:val="24"/>
          <w:szCs w:val="24"/>
          <w:lang w:val="en-US"/>
        </w:rPr>
        <w:t xml:space="preserve">nternational OCDI-RBA wg </w:t>
      </w:r>
      <w:r w:rsidRPr="001F006F">
        <w:rPr>
          <w:rFonts w:ascii="Verdana" w:hAnsi="Verdana"/>
          <w:sz w:val="24"/>
          <w:szCs w:val="24"/>
          <w:lang w:val="en-US"/>
        </w:rPr>
        <w:t xml:space="preserve">has organized Human Rights Based Approaches training in Norway (2016), </w:t>
      </w:r>
      <w:hyperlink r:id="rId7" w:history="1">
        <w:r w:rsidRPr="001F006F">
          <w:rPr>
            <w:rStyle w:val="Hyperlink"/>
            <w:rFonts w:ascii="Verdana" w:hAnsi="Verdana"/>
            <w:sz w:val="24"/>
            <w:szCs w:val="24"/>
            <w:lang w:val="en-US"/>
          </w:rPr>
          <w:t>South Africa</w:t>
        </w:r>
      </w:hyperlink>
      <w:r w:rsidRPr="001F006F">
        <w:rPr>
          <w:rFonts w:ascii="Verdana" w:hAnsi="Verdana"/>
          <w:sz w:val="24"/>
          <w:szCs w:val="24"/>
          <w:lang w:val="en-US"/>
        </w:rPr>
        <w:t xml:space="preserve"> (2017), Estonia (2019) and is preparing training in Brazil shortly.: </w:t>
      </w:r>
    </w:p>
    <w:p w14:paraId="5EA388BB" w14:textId="77777777" w:rsidR="00C63FCC" w:rsidRPr="001F006F" w:rsidRDefault="00C63FCC" w:rsidP="00C63FCC">
      <w:pPr>
        <w:rPr>
          <w:rFonts w:ascii="Verdana" w:hAnsi="Verdana"/>
          <w:sz w:val="24"/>
          <w:szCs w:val="24"/>
          <w:lang w:val="en-US"/>
        </w:rPr>
      </w:pPr>
      <w:r w:rsidRPr="001F006F">
        <w:rPr>
          <w:rFonts w:ascii="Verdana" w:hAnsi="Verdana"/>
          <w:sz w:val="24"/>
          <w:szCs w:val="24"/>
          <w:lang w:val="en-US"/>
        </w:rPr>
        <w:t xml:space="preserve">As for the cultural dimension of the right to education, and departing from the realization that 'culture' has a dual nature, ICOMOS wishes to point out that at the same time that its mission is to protect the collective representations of a society (its cultural heritage) it is also engaged in developing ever more culturally sensitive practices of protection. </w:t>
      </w:r>
    </w:p>
    <w:p w14:paraId="42C16718" w14:textId="77777777" w:rsidR="00C63FCC" w:rsidRPr="001F006F" w:rsidRDefault="00C63FCC" w:rsidP="00C63FCC">
      <w:pPr>
        <w:rPr>
          <w:rFonts w:ascii="Verdana" w:hAnsi="Verdana"/>
          <w:sz w:val="24"/>
          <w:szCs w:val="24"/>
          <w:lang w:val="en-US"/>
        </w:rPr>
      </w:pPr>
      <w:r w:rsidRPr="001F006F">
        <w:rPr>
          <w:rFonts w:ascii="Verdana" w:hAnsi="Verdana"/>
          <w:sz w:val="24"/>
          <w:szCs w:val="24"/>
          <w:lang w:val="en-US"/>
        </w:rPr>
        <w:t xml:space="preserve"> Just as 'culture' refers to selected, particularly meaningful representations of a society's past and present ways of life, it also refers to the actual performance or living of these ways of life. </w:t>
      </w:r>
    </w:p>
    <w:p w14:paraId="109CD28C" w14:textId="77777777" w:rsidR="00C63FCC" w:rsidRPr="001F006F" w:rsidRDefault="00C63FCC" w:rsidP="00C63FCC">
      <w:pPr>
        <w:rPr>
          <w:rFonts w:ascii="Verdana" w:hAnsi="Verdana"/>
          <w:sz w:val="24"/>
          <w:szCs w:val="24"/>
          <w:lang w:val="en-US"/>
        </w:rPr>
      </w:pPr>
      <w:r w:rsidRPr="001F006F">
        <w:rPr>
          <w:rFonts w:ascii="Verdana" w:hAnsi="Verdana"/>
          <w:sz w:val="24"/>
          <w:szCs w:val="24"/>
          <w:lang w:val="en-US"/>
        </w:rPr>
        <w:t xml:space="preserve"> For this reason ICOMOS is making continuous efforts at implementing its work in accordance with rights-based perspectives that ensure the rights of individuals and groups to enjoying their own culture even as protecting its monuments and sites is entrusted with national conservation institutions and international expert mechanisms like ICOMOS.</w:t>
      </w:r>
    </w:p>
    <w:p w14:paraId="6B45FBA1" w14:textId="77777777" w:rsidR="00C63FCC" w:rsidRPr="001F006F" w:rsidRDefault="00C63FCC">
      <w:pPr>
        <w:rPr>
          <w:rFonts w:ascii="Verdana" w:eastAsia="Times New Roman" w:hAnsi="Verdana" w:cs="Helvetica"/>
          <w:color w:val="13161A"/>
          <w:sz w:val="24"/>
          <w:szCs w:val="24"/>
          <w:lang w:val="en-GB" w:eastAsia="nb-NO"/>
        </w:rPr>
      </w:pPr>
      <w:r w:rsidRPr="001F006F">
        <w:rPr>
          <w:rFonts w:ascii="Verdana" w:eastAsia="Times New Roman" w:hAnsi="Verdana" w:cs="Helvetica"/>
          <w:color w:val="13161A"/>
          <w:sz w:val="24"/>
          <w:szCs w:val="24"/>
          <w:lang w:val="en-GB" w:eastAsia="nb-NO"/>
        </w:rPr>
        <w:br w:type="page"/>
      </w:r>
    </w:p>
    <w:p w14:paraId="76D34738" w14:textId="77777777" w:rsidR="001F006F" w:rsidRDefault="00C63FCC" w:rsidP="00C63FCC">
      <w:pPr>
        <w:spacing w:after="150" w:line="300" w:lineRule="atLeast"/>
        <w:rPr>
          <w:rFonts w:ascii="Verdana" w:eastAsia="Times New Roman" w:hAnsi="Verdana" w:cs="Helvetica"/>
          <w:color w:val="13161A"/>
          <w:sz w:val="24"/>
          <w:szCs w:val="24"/>
          <w:lang w:val="en-GB" w:eastAsia="nb-NO"/>
        </w:rPr>
      </w:pPr>
      <w:r w:rsidRPr="001F006F">
        <w:rPr>
          <w:rFonts w:ascii="Verdana" w:eastAsia="Times New Roman" w:hAnsi="Verdana" w:cs="Helvetica"/>
          <w:color w:val="13161A"/>
          <w:sz w:val="24"/>
          <w:szCs w:val="24"/>
          <w:lang w:val="en-GB" w:eastAsia="nb-NO"/>
        </w:rPr>
        <w:lastRenderedPageBreak/>
        <w:t xml:space="preserve">Example: </w:t>
      </w:r>
    </w:p>
    <w:p w14:paraId="226039BD" w14:textId="77777777" w:rsidR="00C63FCC" w:rsidRPr="001F006F" w:rsidRDefault="00E4692B" w:rsidP="00C63FCC">
      <w:pPr>
        <w:spacing w:after="150" w:line="300" w:lineRule="atLeast"/>
        <w:rPr>
          <w:rFonts w:ascii="Verdana" w:eastAsia="Times New Roman" w:hAnsi="Verdana" w:cs="Helvetica"/>
          <w:b/>
          <w:color w:val="0070C0"/>
          <w:sz w:val="20"/>
          <w:szCs w:val="20"/>
          <w:u w:val="single"/>
          <w:lang w:val="en-GB" w:eastAsia="nb-NO"/>
        </w:rPr>
      </w:pPr>
      <w:hyperlink r:id="rId8" w:history="1">
        <w:r w:rsidR="00C63FCC" w:rsidRPr="001F006F">
          <w:rPr>
            <w:rStyle w:val="Hyperlink"/>
            <w:rFonts w:ascii="Verdana" w:eastAsia="Times New Roman" w:hAnsi="Verdana" w:cs="Helvetica"/>
            <w:b/>
            <w:color w:val="0070C0"/>
            <w:sz w:val="20"/>
            <w:szCs w:val="20"/>
            <w:u w:val="single"/>
            <w:lang w:val="en-GB" w:eastAsia="nb-NO"/>
          </w:rPr>
          <w:t>Human Rights and Heritage Management workshop</w:t>
        </w:r>
      </w:hyperlink>
      <w:r w:rsidR="00C63FCC" w:rsidRPr="001F006F">
        <w:rPr>
          <w:rFonts w:ascii="Verdana" w:eastAsia="Times New Roman" w:hAnsi="Verdana" w:cs="Helvetica"/>
          <w:b/>
          <w:color w:val="0070C0"/>
          <w:sz w:val="20"/>
          <w:szCs w:val="20"/>
          <w:u w:val="single"/>
          <w:lang w:val="en-GB" w:eastAsia="nb-NO"/>
        </w:rPr>
        <w:t>, Brazil May 2020</w:t>
      </w:r>
    </w:p>
    <w:p w14:paraId="6093CE04" w14:textId="77777777" w:rsidR="00C63FCC" w:rsidRPr="00C63FCC" w:rsidRDefault="00C63FCC" w:rsidP="00C63FCC">
      <w:pPr>
        <w:spacing w:after="150" w:line="300" w:lineRule="atLeast"/>
        <w:rPr>
          <w:rFonts w:ascii="Verdana" w:eastAsia="Times New Roman" w:hAnsi="Verdana" w:cs="Helvetica"/>
          <w:color w:val="13161A"/>
          <w:sz w:val="20"/>
          <w:szCs w:val="20"/>
          <w:lang w:val="en-GB" w:eastAsia="nb-NO"/>
        </w:rPr>
      </w:pPr>
      <w:r w:rsidRPr="001F006F">
        <w:rPr>
          <w:rFonts w:ascii="Verdana" w:eastAsia="Times New Roman" w:hAnsi="Verdana" w:cs="Helvetica"/>
          <w:color w:val="13161A"/>
          <w:sz w:val="20"/>
          <w:szCs w:val="20"/>
          <w:lang w:val="en-US" w:eastAsia="nb-NO"/>
        </w:rPr>
        <w:t xml:space="preserve"> </w:t>
      </w:r>
      <w:r w:rsidRPr="00C63FCC">
        <w:rPr>
          <w:rFonts w:ascii="Verdana" w:eastAsia="Times New Roman" w:hAnsi="Verdana" w:cs="Helvetica"/>
          <w:color w:val="13161A"/>
          <w:sz w:val="20"/>
          <w:szCs w:val="20"/>
          <w:lang w:val="en-GB" w:eastAsia="nb-NO"/>
        </w:rPr>
        <w:t xml:space="preserve">What are human rights and what do they mean for heritage management? </w:t>
      </w:r>
      <w:r w:rsidRPr="001F006F">
        <w:rPr>
          <w:rFonts w:ascii="Verdana" w:eastAsia="Times New Roman" w:hAnsi="Verdana" w:cs="Helvetica"/>
          <w:b/>
          <w:bCs/>
          <w:color w:val="13161A"/>
          <w:sz w:val="20"/>
          <w:szCs w:val="20"/>
          <w:lang w:val="en-GB" w:eastAsia="nb-NO"/>
        </w:rPr>
        <w:t>How are decisions made about the heritage?</w:t>
      </w:r>
      <w:r w:rsidRPr="00C63FCC">
        <w:rPr>
          <w:rFonts w:ascii="Verdana" w:eastAsia="Times New Roman" w:hAnsi="Verdana" w:cs="Helvetica"/>
          <w:color w:val="13161A"/>
          <w:sz w:val="20"/>
          <w:szCs w:val="20"/>
          <w:lang w:val="en-GB" w:eastAsia="nb-NO"/>
        </w:rPr>
        <w:t xml:space="preserve"> What norms are applied in decision making? </w:t>
      </w:r>
      <w:r w:rsidRPr="001F006F">
        <w:rPr>
          <w:rFonts w:ascii="Verdana" w:eastAsia="Times New Roman" w:hAnsi="Verdana" w:cs="Helvetica"/>
          <w:b/>
          <w:bCs/>
          <w:color w:val="13161A"/>
          <w:sz w:val="20"/>
          <w:szCs w:val="20"/>
          <w:lang w:val="en-GB" w:eastAsia="nb-NO"/>
        </w:rPr>
        <w:t>Which values, principles and approaches guide those decisions?</w:t>
      </w:r>
      <w:r w:rsidRPr="00C63FCC">
        <w:rPr>
          <w:rFonts w:ascii="Verdana" w:eastAsia="Times New Roman" w:hAnsi="Verdana" w:cs="Helvetica"/>
          <w:color w:val="13161A"/>
          <w:sz w:val="20"/>
          <w:szCs w:val="20"/>
          <w:lang w:val="en-GB" w:eastAsia="nb-NO"/>
        </w:rPr>
        <w:t xml:space="preserve">  Are all relevant rights bearers and duty holders involved?  Will all parties feel the decisions to be inclusive, effective, efficient, participatory and legitimate? How can we identify opportunities and expected heritage developments involving rights bearers? This workshop intends to address these questions and propose concrete case studies.</w:t>
      </w:r>
    </w:p>
    <w:p w14:paraId="21535ECC" w14:textId="77777777" w:rsidR="00C63FCC" w:rsidRPr="00C63FCC" w:rsidRDefault="00C63FCC" w:rsidP="001F006F">
      <w:pPr>
        <w:spacing w:after="0" w:line="300" w:lineRule="atLeast"/>
        <w:rPr>
          <w:rFonts w:ascii="Verdana" w:eastAsia="Times New Roman" w:hAnsi="Verdana" w:cs="Helvetica"/>
          <w:color w:val="13161A"/>
          <w:sz w:val="20"/>
          <w:szCs w:val="20"/>
          <w:lang w:val="en-GB" w:eastAsia="nb-NO"/>
        </w:rPr>
      </w:pPr>
      <w:r w:rsidRPr="001F006F">
        <w:rPr>
          <w:rFonts w:ascii="Verdana" w:eastAsia="Times New Roman" w:hAnsi="Verdana" w:cs="Helvetica"/>
          <w:b/>
          <w:bCs/>
          <w:color w:val="13161A"/>
          <w:sz w:val="20"/>
          <w:szCs w:val="20"/>
          <w:lang w:val="en-GB" w:eastAsia="nb-NO"/>
        </w:rPr>
        <w:t>Objectives</w:t>
      </w:r>
    </w:p>
    <w:p w14:paraId="16688ECE" w14:textId="77777777" w:rsidR="00C63FCC" w:rsidRPr="00C63FCC" w:rsidRDefault="00C63FCC" w:rsidP="00C63FCC">
      <w:pPr>
        <w:spacing w:after="150" w:line="300" w:lineRule="atLeast"/>
        <w:rPr>
          <w:rFonts w:ascii="Verdana" w:eastAsia="Times New Roman" w:hAnsi="Verdana" w:cs="Helvetica"/>
          <w:color w:val="13161A"/>
          <w:sz w:val="20"/>
          <w:szCs w:val="20"/>
          <w:lang w:val="en-GB" w:eastAsia="nb-NO"/>
        </w:rPr>
      </w:pPr>
      <w:r w:rsidRPr="00C63FCC">
        <w:rPr>
          <w:rFonts w:ascii="Verdana" w:eastAsia="Times New Roman" w:hAnsi="Verdana" w:cs="Helvetica"/>
          <w:color w:val="13161A"/>
          <w:sz w:val="20"/>
          <w:szCs w:val="20"/>
          <w:lang w:val="en-GB" w:eastAsia="nb-NO"/>
        </w:rPr>
        <w:t>The principal aim of this course in human rights and heritage management is to provide people involvement in heritage management with the knowledge they need to evaluate human rights issues and to apply human rights-based approaches in their work. Focus is on the rights and duties of implementing agencies and involved communities.  </w:t>
      </w:r>
    </w:p>
    <w:p w14:paraId="443B2E62" w14:textId="77777777" w:rsidR="00C63FCC" w:rsidRPr="00C63FCC" w:rsidRDefault="00C63FCC" w:rsidP="001F006F">
      <w:pPr>
        <w:spacing w:after="0" w:line="300" w:lineRule="atLeast"/>
        <w:rPr>
          <w:rFonts w:ascii="Verdana" w:eastAsia="Times New Roman" w:hAnsi="Verdana" w:cs="Helvetica"/>
          <w:color w:val="13161A"/>
          <w:sz w:val="20"/>
          <w:szCs w:val="20"/>
          <w:lang w:val="en-GB" w:eastAsia="nb-NO"/>
        </w:rPr>
      </w:pPr>
      <w:r w:rsidRPr="001F006F">
        <w:rPr>
          <w:rFonts w:ascii="Verdana" w:eastAsia="Times New Roman" w:hAnsi="Verdana" w:cs="Helvetica"/>
          <w:b/>
          <w:bCs/>
          <w:color w:val="13161A"/>
          <w:sz w:val="20"/>
          <w:szCs w:val="20"/>
          <w:lang w:val="en-GB" w:eastAsia="nb-NO"/>
        </w:rPr>
        <w:t>Scope of the course</w:t>
      </w:r>
    </w:p>
    <w:p w14:paraId="2D6F2C43" w14:textId="77777777" w:rsidR="00C63FCC" w:rsidRPr="00C63FCC" w:rsidRDefault="00C63FCC" w:rsidP="00C63FCC">
      <w:pPr>
        <w:spacing w:after="150" w:line="300" w:lineRule="atLeast"/>
        <w:rPr>
          <w:rFonts w:ascii="Verdana" w:eastAsia="Times New Roman" w:hAnsi="Verdana" w:cs="Helvetica"/>
          <w:color w:val="13161A"/>
          <w:sz w:val="20"/>
          <w:szCs w:val="20"/>
          <w:lang w:val="en-GB" w:eastAsia="nb-NO"/>
        </w:rPr>
      </w:pPr>
      <w:r w:rsidRPr="00C63FCC">
        <w:rPr>
          <w:rFonts w:ascii="Verdana" w:eastAsia="Times New Roman" w:hAnsi="Verdana" w:cs="Helvetica"/>
          <w:color w:val="13161A"/>
          <w:sz w:val="20"/>
          <w:szCs w:val="20"/>
          <w:lang w:val="en-GB" w:eastAsia="nb-NO"/>
        </w:rPr>
        <w:t>The course can be seen as enabling the implementation of the UN Sustainable Development Goals to promote just, peaceful and inclusive societies (target 16), including to ensure responsive, inclusive, participatory and representative decision-making at all levels (16.7).</w:t>
      </w:r>
    </w:p>
    <w:p w14:paraId="1D01C4D5" w14:textId="77777777" w:rsidR="00C63FCC" w:rsidRPr="00C63FCC" w:rsidRDefault="00C63FCC" w:rsidP="001F006F">
      <w:pPr>
        <w:spacing w:after="0" w:line="300" w:lineRule="atLeast"/>
        <w:rPr>
          <w:rFonts w:ascii="Verdana" w:eastAsia="Times New Roman" w:hAnsi="Verdana" w:cs="Helvetica"/>
          <w:color w:val="13161A"/>
          <w:sz w:val="20"/>
          <w:szCs w:val="20"/>
          <w:lang w:val="en-GB" w:eastAsia="nb-NO"/>
        </w:rPr>
      </w:pPr>
      <w:r w:rsidRPr="001F006F">
        <w:rPr>
          <w:rFonts w:ascii="Verdana" w:eastAsia="Times New Roman" w:hAnsi="Verdana" w:cs="Helvetica"/>
          <w:b/>
          <w:bCs/>
          <w:color w:val="13161A"/>
          <w:sz w:val="20"/>
          <w:szCs w:val="20"/>
          <w:lang w:val="en-GB" w:eastAsia="nb-NO"/>
        </w:rPr>
        <w:t>Contents</w:t>
      </w:r>
    </w:p>
    <w:p w14:paraId="67E8E596" w14:textId="77777777" w:rsidR="00C63FCC" w:rsidRPr="00C63FCC" w:rsidRDefault="00C63FCC" w:rsidP="001F006F">
      <w:pPr>
        <w:spacing w:after="0" w:line="300" w:lineRule="atLeast"/>
        <w:rPr>
          <w:rFonts w:ascii="Verdana" w:eastAsia="Times New Roman" w:hAnsi="Verdana" w:cs="Helvetica"/>
          <w:color w:val="13161A"/>
          <w:sz w:val="20"/>
          <w:szCs w:val="20"/>
          <w:lang w:val="en-GB" w:eastAsia="nb-NO"/>
        </w:rPr>
      </w:pPr>
      <w:r w:rsidRPr="001F006F">
        <w:rPr>
          <w:rFonts w:ascii="Verdana" w:eastAsia="Times New Roman" w:hAnsi="Verdana" w:cs="Helvetica"/>
          <w:b/>
          <w:bCs/>
          <w:color w:val="13161A"/>
          <w:sz w:val="20"/>
          <w:szCs w:val="20"/>
          <w:lang w:val="en-GB" w:eastAsia="nb-NO"/>
        </w:rPr>
        <w:t> </w:t>
      </w:r>
      <w:r w:rsidRPr="00C63FCC">
        <w:rPr>
          <w:rFonts w:ascii="Verdana" w:eastAsia="Times New Roman" w:hAnsi="Verdana" w:cs="Helvetica"/>
          <w:color w:val="13161A"/>
          <w:sz w:val="20"/>
          <w:szCs w:val="20"/>
          <w:lang w:val="en-GB" w:eastAsia="nb-NO"/>
        </w:rPr>
        <w:t>The course will provide:</w:t>
      </w:r>
    </w:p>
    <w:p w14:paraId="6CBC8CE6" w14:textId="77777777" w:rsidR="00C63FCC" w:rsidRPr="00C63FCC" w:rsidRDefault="00C63FCC" w:rsidP="001F006F">
      <w:pPr>
        <w:spacing w:after="0" w:line="300" w:lineRule="atLeast"/>
        <w:rPr>
          <w:rFonts w:ascii="Verdana" w:eastAsia="Times New Roman" w:hAnsi="Verdana" w:cs="Helvetica"/>
          <w:color w:val="13161A"/>
          <w:sz w:val="20"/>
          <w:szCs w:val="20"/>
          <w:lang w:val="en-GB" w:eastAsia="nb-NO"/>
        </w:rPr>
      </w:pPr>
      <w:r w:rsidRPr="001F006F">
        <w:rPr>
          <w:rFonts w:ascii="Verdana" w:eastAsia="Times New Roman" w:hAnsi="Verdana" w:cs="Helvetica"/>
          <w:b/>
          <w:bCs/>
          <w:color w:val="13161A"/>
          <w:sz w:val="20"/>
          <w:szCs w:val="20"/>
          <w:lang w:val="en-GB" w:eastAsia="nb-NO"/>
        </w:rPr>
        <w:t>1) a general introduction</w:t>
      </w:r>
      <w:r w:rsidRPr="00C63FCC">
        <w:rPr>
          <w:rFonts w:ascii="Verdana" w:eastAsia="Times New Roman" w:hAnsi="Verdana" w:cs="Helvetica"/>
          <w:color w:val="13161A"/>
          <w:sz w:val="20"/>
          <w:szCs w:val="20"/>
          <w:lang w:val="en-GB" w:eastAsia="nb-NO"/>
        </w:rPr>
        <w:t xml:space="preserve"> to the international human rights system, including its institutions and mechanisms,</w:t>
      </w:r>
    </w:p>
    <w:p w14:paraId="1876327E" w14:textId="77777777" w:rsidR="00C63FCC" w:rsidRPr="00C63FCC" w:rsidRDefault="00C63FCC" w:rsidP="001F006F">
      <w:pPr>
        <w:spacing w:after="0" w:line="300" w:lineRule="atLeast"/>
        <w:rPr>
          <w:rFonts w:ascii="Verdana" w:eastAsia="Times New Roman" w:hAnsi="Verdana" w:cs="Helvetica"/>
          <w:color w:val="13161A"/>
          <w:sz w:val="20"/>
          <w:szCs w:val="20"/>
          <w:lang w:val="en-GB" w:eastAsia="nb-NO"/>
        </w:rPr>
      </w:pPr>
      <w:r w:rsidRPr="001F006F">
        <w:rPr>
          <w:rFonts w:ascii="Verdana" w:eastAsia="Times New Roman" w:hAnsi="Verdana" w:cs="Helvetica"/>
          <w:b/>
          <w:bCs/>
          <w:color w:val="13161A"/>
          <w:sz w:val="20"/>
          <w:szCs w:val="20"/>
          <w:lang w:val="en-GB" w:eastAsia="nb-NO"/>
        </w:rPr>
        <w:t>2) a specific introduction to relevant cultural rights</w:t>
      </w:r>
      <w:r w:rsidRPr="00C63FCC">
        <w:rPr>
          <w:rFonts w:ascii="Verdana" w:eastAsia="Times New Roman" w:hAnsi="Verdana" w:cs="Helvetica"/>
          <w:color w:val="13161A"/>
          <w:sz w:val="20"/>
          <w:szCs w:val="20"/>
          <w:lang w:val="en-GB" w:eastAsia="nb-NO"/>
        </w:rPr>
        <w:t xml:space="preserve"> and relevant heritage conventions and texts, as well as the UN and UNESCO institutional framework, as well as</w:t>
      </w:r>
    </w:p>
    <w:p w14:paraId="097BC4A6" w14:textId="77777777" w:rsidR="00C63FCC" w:rsidRPr="00C63FCC" w:rsidRDefault="00C63FCC" w:rsidP="001F006F">
      <w:pPr>
        <w:spacing w:after="0" w:line="300" w:lineRule="atLeast"/>
        <w:rPr>
          <w:rFonts w:ascii="Verdana" w:eastAsia="Times New Roman" w:hAnsi="Verdana" w:cs="Helvetica"/>
          <w:color w:val="13161A"/>
          <w:sz w:val="20"/>
          <w:szCs w:val="20"/>
          <w:lang w:val="en-GB" w:eastAsia="nb-NO"/>
        </w:rPr>
      </w:pPr>
      <w:r w:rsidRPr="001F006F">
        <w:rPr>
          <w:rFonts w:ascii="Verdana" w:eastAsia="Times New Roman" w:hAnsi="Verdana" w:cs="Helvetica"/>
          <w:b/>
          <w:bCs/>
          <w:color w:val="13161A"/>
          <w:sz w:val="20"/>
          <w:szCs w:val="20"/>
          <w:lang w:val="en-GB" w:eastAsia="nb-NO"/>
        </w:rPr>
        <w:t>3) a general introduction to human rights-based approaches</w:t>
      </w:r>
      <w:r w:rsidRPr="00C63FCC">
        <w:rPr>
          <w:rFonts w:ascii="Verdana" w:eastAsia="Times New Roman" w:hAnsi="Verdana" w:cs="Helvetica"/>
          <w:color w:val="13161A"/>
          <w:sz w:val="20"/>
          <w:szCs w:val="20"/>
          <w:lang w:val="en-GB" w:eastAsia="nb-NO"/>
        </w:rPr>
        <w:t xml:space="preserve"> (HRBA) to planning for heritage governance and management</w:t>
      </w:r>
      <w:r w:rsidRPr="00C63FCC">
        <w:rPr>
          <w:rFonts w:ascii="Verdana" w:eastAsia="Times New Roman" w:hAnsi="Verdana" w:cs="Helvetica"/>
          <w:color w:val="13161A"/>
          <w:sz w:val="20"/>
          <w:szCs w:val="20"/>
          <w:lang w:val="en-GB" w:eastAsia="nb-NO"/>
        </w:rPr>
        <w:br/>
      </w:r>
      <w:r w:rsidRPr="00C63FCC">
        <w:rPr>
          <w:rFonts w:ascii="Verdana" w:eastAsia="Times New Roman" w:hAnsi="Verdana" w:cs="Helvetica"/>
          <w:color w:val="13161A"/>
          <w:sz w:val="20"/>
          <w:szCs w:val="20"/>
          <w:lang w:val="en-GB" w:eastAsia="nb-NO"/>
        </w:rPr>
        <w:br/>
        <w:t>The course will focus on the perhaps two most difficult aspects of human rights theory: (1) how do we understand “culture”, and (2) how can we deal with the fact that some rights are group-based or collective and others are individual? How can we balance the conflicts between the rights of different communities?</w:t>
      </w:r>
    </w:p>
    <w:p w14:paraId="6C33C29C" w14:textId="77777777" w:rsidR="00C63FCC" w:rsidRPr="00C63FCC" w:rsidRDefault="00C63FCC" w:rsidP="001F006F">
      <w:pPr>
        <w:spacing w:after="0" w:line="300" w:lineRule="atLeast"/>
        <w:rPr>
          <w:rFonts w:ascii="Verdana" w:eastAsia="Times New Roman" w:hAnsi="Verdana" w:cs="Helvetica"/>
          <w:color w:val="13161A"/>
          <w:sz w:val="20"/>
          <w:szCs w:val="20"/>
          <w:lang w:val="en-GB" w:eastAsia="nb-NO"/>
        </w:rPr>
      </w:pPr>
      <w:r w:rsidRPr="00C63FCC">
        <w:rPr>
          <w:rFonts w:ascii="Verdana" w:eastAsia="Times New Roman" w:hAnsi="Verdana" w:cs="Helvetica"/>
          <w:color w:val="13161A"/>
          <w:sz w:val="20"/>
          <w:szCs w:val="20"/>
          <w:lang w:val="en-GB" w:eastAsia="nb-NO"/>
        </w:rPr>
        <w:t>In addition to providing basic knowledge about human rights and practices in the field of human rights, the course will also discuss actual cases of heritage management and rights in protected heritage areas in different countries. </w:t>
      </w:r>
    </w:p>
    <w:p w14:paraId="18BDBE41" w14:textId="77777777" w:rsidR="00C63FCC" w:rsidRPr="00C63FCC" w:rsidRDefault="00C63FCC" w:rsidP="001F006F">
      <w:pPr>
        <w:spacing w:after="0" w:line="300" w:lineRule="atLeast"/>
        <w:rPr>
          <w:rFonts w:ascii="Verdana" w:eastAsia="Times New Roman" w:hAnsi="Verdana" w:cs="Helvetica"/>
          <w:color w:val="13161A"/>
          <w:sz w:val="20"/>
          <w:szCs w:val="20"/>
          <w:lang w:val="en-GB" w:eastAsia="nb-NO"/>
        </w:rPr>
      </w:pPr>
      <w:r w:rsidRPr="001F006F">
        <w:rPr>
          <w:rFonts w:ascii="Verdana" w:eastAsia="Times New Roman" w:hAnsi="Verdana" w:cs="Helvetica"/>
          <w:b/>
          <w:bCs/>
          <w:color w:val="13161A"/>
          <w:sz w:val="20"/>
          <w:szCs w:val="20"/>
          <w:lang w:val="en-GB" w:eastAsia="nb-NO"/>
        </w:rPr>
        <w:t>Methodology</w:t>
      </w:r>
      <w:r w:rsidRPr="00C63FCC">
        <w:rPr>
          <w:rFonts w:ascii="Verdana" w:eastAsia="Times New Roman" w:hAnsi="Verdana" w:cs="Helvetica"/>
          <w:color w:val="13161A"/>
          <w:sz w:val="20"/>
          <w:szCs w:val="20"/>
          <w:lang w:val="en-GB" w:eastAsia="nb-NO"/>
        </w:rPr>
        <w:br/>
        <w:t>The course has itself a participatory approach, the learning is something we will do together. All participants are requested to prepare for discussions about challenges and dilemmas in their own daily heritage work and prepare for group work. </w:t>
      </w:r>
    </w:p>
    <w:p w14:paraId="42388686" w14:textId="77777777" w:rsidR="00C63FCC" w:rsidRPr="00C63FCC" w:rsidRDefault="00C63FCC" w:rsidP="001F006F">
      <w:pPr>
        <w:spacing w:after="0" w:line="300" w:lineRule="atLeast"/>
        <w:rPr>
          <w:rFonts w:ascii="Verdana" w:eastAsia="Times New Roman" w:hAnsi="Verdana" w:cs="Helvetica"/>
          <w:color w:val="13161A"/>
          <w:sz w:val="20"/>
          <w:szCs w:val="20"/>
          <w:lang w:val="en-GB" w:eastAsia="nb-NO"/>
        </w:rPr>
      </w:pPr>
      <w:r w:rsidRPr="00C63FCC">
        <w:rPr>
          <w:rFonts w:ascii="Verdana" w:eastAsia="Times New Roman" w:hAnsi="Verdana" w:cs="Helvetica"/>
          <w:color w:val="13161A"/>
          <w:sz w:val="20"/>
          <w:szCs w:val="20"/>
          <w:lang w:val="en-GB" w:eastAsia="nb-NO"/>
        </w:rPr>
        <w:t> </w:t>
      </w:r>
    </w:p>
    <w:p w14:paraId="0D8DA464" w14:textId="77777777" w:rsidR="00C63FCC" w:rsidRPr="00C63FCC" w:rsidRDefault="00C63FCC" w:rsidP="001F006F">
      <w:pPr>
        <w:spacing w:after="0" w:line="300" w:lineRule="atLeast"/>
        <w:rPr>
          <w:rFonts w:ascii="Verdana" w:eastAsia="Times New Roman" w:hAnsi="Verdana" w:cs="Helvetica"/>
          <w:color w:val="13161A"/>
          <w:sz w:val="20"/>
          <w:szCs w:val="20"/>
          <w:lang w:val="en-GB" w:eastAsia="nb-NO"/>
        </w:rPr>
      </w:pPr>
      <w:r w:rsidRPr="001F006F">
        <w:rPr>
          <w:rFonts w:ascii="Verdana" w:eastAsia="Times New Roman" w:hAnsi="Verdana" w:cs="Helvetica"/>
          <w:b/>
          <w:bCs/>
          <w:color w:val="13161A"/>
          <w:sz w:val="20"/>
          <w:szCs w:val="20"/>
          <w:lang w:val="en-GB" w:eastAsia="nb-NO"/>
        </w:rPr>
        <w:t>Expected outcomes</w:t>
      </w:r>
      <w:r w:rsidRPr="00C63FCC">
        <w:rPr>
          <w:rFonts w:ascii="Verdana" w:eastAsia="Times New Roman" w:hAnsi="Verdana" w:cs="Helvetica"/>
          <w:color w:val="13161A"/>
          <w:sz w:val="20"/>
          <w:szCs w:val="20"/>
          <w:lang w:val="en-GB" w:eastAsia="nb-NO"/>
        </w:rPr>
        <w:br/>
        <w:t>The case study method allows participants to apply newly acquired theoretical knowledge directly to their work, and will help ICOMOS and the course organizers to accumulate knowledge about how HRBA will benefit heritage work.  </w:t>
      </w:r>
    </w:p>
    <w:p w14:paraId="0DE83E6A" w14:textId="77777777" w:rsidR="00C63FCC" w:rsidRPr="00C63FCC" w:rsidRDefault="00C63FCC" w:rsidP="001F006F">
      <w:pPr>
        <w:spacing w:after="0" w:line="300" w:lineRule="atLeast"/>
        <w:rPr>
          <w:rFonts w:ascii="Verdana" w:eastAsia="Times New Roman" w:hAnsi="Verdana" w:cs="Helvetica"/>
          <w:color w:val="13161A"/>
          <w:sz w:val="20"/>
          <w:szCs w:val="20"/>
          <w:lang w:val="en-GB" w:eastAsia="nb-NO"/>
        </w:rPr>
      </w:pPr>
      <w:r w:rsidRPr="001F006F">
        <w:rPr>
          <w:rFonts w:ascii="Verdana" w:eastAsia="Times New Roman" w:hAnsi="Verdana" w:cs="Helvetica"/>
          <w:b/>
          <w:bCs/>
          <w:color w:val="13161A"/>
          <w:sz w:val="20"/>
          <w:szCs w:val="20"/>
          <w:lang w:val="en-GB" w:eastAsia="nb-NO"/>
        </w:rPr>
        <w:lastRenderedPageBreak/>
        <w:t> </w:t>
      </w:r>
    </w:p>
    <w:p w14:paraId="21AF10D2" w14:textId="77777777" w:rsidR="00C63FCC" w:rsidRPr="00C63FCC" w:rsidRDefault="00C63FCC" w:rsidP="001F006F">
      <w:pPr>
        <w:spacing w:after="0" w:line="300" w:lineRule="atLeast"/>
        <w:rPr>
          <w:rFonts w:ascii="Verdana" w:eastAsia="Times New Roman" w:hAnsi="Verdana" w:cs="Helvetica"/>
          <w:color w:val="13161A"/>
          <w:sz w:val="20"/>
          <w:szCs w:val="20"/>
          <w:lang w:val="en-GB" w:eastAsia="nb-NO"/>
        </w:rPr>
      </w:pPr>
      <w:r w:rsidRPr="001F006F">
        <w:rPr>
          <w:rFonts w:ascii="Verdana" w:eastAsia="Times New Roman" w:hAnsi="Verdana" w:cs="Helvetica"/>
          <w:b/>
          <w:bCs/>
          <w:color w:val="13161A"/>
          <w:sz w:val="20"/>
          <w:szCs w:val="20"/>
          <w:lang w:val="en-GB" w:eastAsia="nb-NO"/>
        </w:rPr>
        <w:t>Registration requirements</w:t>
      </w:r>
      <w:r w:rsidRPr="00C63FCC">
        <w:rPr>
          <w:rFonts w:ascii="Verdana" w:eastAsia="Times New Roman" w:hAnsi="Verdana" w:cs="Helvetica"/>
          <w:b/>
          <w:bCs/>
          <w:color w:val="13161A"/>
          <w:sz w:val="20"/>
          <w:szCs w:val="20"/>
          <w:lang w:val="en-GB" w:eastAsia="nb-NO"/>
        </w:rPr>
        <w:br/>
      </w:r>
      <w:r w:rsidRPr="00C63FCC">
        <w:rPr>
          <w:rFonts w:ascii="Verdana" w:eastAsia="Times New Roman" w:hAnsi="Verdana" w:cs="Helvetica"/>
          <w:color w:val="13161A"/>
          <w:sz w:val="20"/>
          <w:szCs w:val="20"/>
          <w:lang w:val="en-GB" w:eastAsia="nb-NO"/>
        </w:rPr>
        <w:t>Therefore each participant is expected to prepare a one-page summary in advance sent to the organizers  </w:t>
      </w:r>
      <w:r w:rsidR="001F006F">
        <w:rPr>
          <w:rFonts w:ascii="Verdana" w:eastAsia="Times New Roman" w:hAnsi="Verdana" w:cs="Helvetica"/>
          <w:color w:val="13161A"/>
          <w:sz w:val="20"/>
          <w:szCs w:val="20"/>
          <w:lang w:val="en-GB" w:eastAsia="nb-NO"/>
        </w:rPr>
        <w:t>by March 31, 2020</w:t>
      </w:r>
      <w:r w:rsidRPr="00C63FCC">
        <w:rPr>
          <w:rFonts w:ascii="Verdana" w:eastAsia="Times New Roman" w:hAnsi="Verdana" w:cs="Helvetica"/>
          <w:color w:val="13161A"/>
          <w:sz w:val="20"/>
          <w:szCs w:val="20"/>
          <w:lang w:val="en-GB" w:eastAsia="nb-NO"/>
        </w:rPr>
        <w:t xml:space="preserve"> at the latest to:</w:t>
      </w:r>
      <w:hyperlink r:id="rId9" w:history="1">
        <w:r w:rsidRPr="001F006F">
          <w:rPr>
            <w:rFonts w:ascii="Verdana" w:eastAsia="Times New Roman" w:hAnsi="Verdana" w:cs="Helvetica"/>
            <w:color w:val="000000"/>
            <w:sz w:val="20"/>
            <w:szCs w:val="20"/>
            <w:lang w:val="en-GB" w:eastAsia="nb-NO"/>
          </w:rPr>
          <w:t>hrba@icomos.org.br</w:t>
        </w:r>
      </w:hyperlink>
    </w:p>
    <w:p w14:paraId="5425177D" w14:textId="77777777" w:rsidR="00C63FCC" w:rsidRPr="00C63FCC" w:rsidRDefault="00C63FCC" w:rsidP="001F006F">
      <w:pPr>
        <w:spacing w:after="0" w:line="300" w:lineRule="atLeast"/>
        <w:rPr>
          <w:rFonts w:ascii="Verdana" w:eastAsia="Times New Roman" w:hAnsi="Verdana" w:cs="Helvetica"/>
          <w:color w:val="13161A"/>
          <w:sz w:val="20"/>
          <w:szCs w:val="20"/>
          <w:lang w:val="en-GB" w:eastAsia="nb-NO"/>
        </w:rPr>
      </w:pPr>
      <w:r w:rsidRPr="001F006F">
        <w:rPr>
          <w:rFonts w:ascii="Verdana" w:eastAsia="Times New Roman" w:hAnsi="Verdana" w:cs="Helvetica"/>
          <w:i/>
          <w:iCs/>
          <w:color w:val="000000"/>
          <w:sz w:val="20"/>
          <w:szCs w:val="20"/>
          <w:lang w:val="en-GB" w:eastAsia="nb-NO"/>
        </w:rPr>
        <w:t>Think of a specific issue or problem in your own work that appears involve human rights and that you suspect might be better managed or resolved by being more conscious of human rights. How has it been addressed historically and what is the current management approach?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9735"/>
      </w:tblGrid>
      <w:tr w:rsidR="00C63FCC" w:rsidRPr="00C63FCC" w14:paraId="50D09789" w14:textId="77777777" w:rsidTr="00C63FCC">
        <w:trPr>
          <w:tblCellSpacing w:w="15" w:type="dxa"/>
        </w:trPr>
        <w:tc>
          <w:tcPr>
            <w:tcW w:w="0" w:type="auto"/>
            <w:shd w:val="clear" w:color="auto" w:fill="auto"/>
            <w:vAlign w:val="center"/>
            <w:hideMark/>
          </w:tcPr>
          <w:p w14:paraId="2E02F007" w14:textId="77777777" w:rsidR="00C63FCC" w:rsidRPr="00C63FCC" w:rsidRDefault="00C63FCC" w:rsidP="001F006F">
            <w:pPr>
              <w:spacing w:after="0" w:line="300" w:lineRule="atLeast"/>
              <w:rPr>
                <w:rFonts w:ascii="Verdana" w:eastAsia="Times New Roman" w:hAnsi="Verdana" w:cs="Helvetica"/>
                <w:color w:val="13161A"/>
                <w:sz w:val="20"/>
                <w:szCs w:val="20"/>
                <w:lang w:val="en-US" w:eastAsia="nb-NO"/>
              </w:rPr>
            </w:pPr>
            <w:r w:rsidRPr="00C63FCC">
              <w:rPr>
                <w:rFonts w:ascii="Verdana" w:eastAsia="Times New Roman" w:hAnsi="Verdana" w:cs="Helvetica"/>
                <w:color w:val="13161A"/>
                <w:sz w:val="20"/>
                <w:szCs w:val="20"/>
                <w:lang w:val="en-US" w:eastAsia="nb-NO"/>
              </w:rPr>
              <w:t xml:space="preserve">  </w:t>
            </w:r>
          </w:p>
          <w:p w14:paraId="41BEF94F" w14:textId="77777777" w:rsidR="00C63FCC" w:rsidRPr="00C63FCC" w:rsidRDefault="00C63FCC" w:rsidP="001F006F">
            <w:pPr>
              <w:spacing w:after="0" w:line="300" w:lineRule="atLeast"/>
              <w:rPr>
                <w:rFonts w:ascii="Verdana" w:eastAsia="Times New Roman" w:hAnsi="Verdana" w:cs="Helvetica"/>
                <w:color w:val="13161A"/>
                <w:sz w:val="20"/>
                <w:szCs w:val="20"/>
                <w:lang w:val="en-US" w:eastAsia="nb-NO"/>
              </w:rPr>
            </w:pPr>
            <w:r w:rsidRPr="001F006F">
              <w:rPr>
                <w:rFonts w:ascii="Verdana" w:eastAsia="Times New Roman" w:hAnsi="Verdana" w:cs="Helvetica"/>
                <w:b/>
                <w:bCs/>
                <w:color w:val="13161A"/>
                <w:sz w:val="20"/>
                <w:szCs w:val="20"/>
                <w:lang w:val="en-US" w:eastAsia="nb-NO"/>
              </w:rPr>
              <w:t>Human Rights And Heritage Management Workshop</w:t>
            </w:r>
          </w:p>
          <w:p w14:paraId="566F3173" w14:textId="77777777" w:rsidR="00C63FCC" w:rsidRPr="00C63FCC" w:rsidRDefault="00C63FCC" w:rsidP="001F006F">
            <w:pPr>
              <w:spacing w:after="0" w:line="300" w:lineRule="atLeast"/>
              <w:rPr>
                <w:rFonts w:ascii="Verdana" w:eastAsia="Times New Roman" w:hAnsi="Verdana" w:cs="Helvetica"/>
                <w:color w:val="13161A"/>
                <w:sz w:val="20"/>
                <w:szCs w:val="20"/>
                <w:lang w:val="en-US" w:eastAsia="nb-NO"/>
              </w:rPr>
            </w:pPr>
            <w:r w:rsidRPr="001F006F">
              <w:rPr>
                <w:rFonts w:ascii="Verdana" w:eastAsia="Times New Roman" w:hAnsi="Verdana" w:cs="Helvetica"/>
                <w:b/>
                <w:bCs/>
                <w:color w:val="13161A"/>
                <w:sz w:val="20"/>
                <w:szCs w:val="20"/>
                <w:lang w:val="en-US" w:eastAsia="nb-NO"/>
              </w:rPr>
              <w:t>Place</w:t>
            </w:r>
            <w:r w:rsidRPr="00C63FCC">
              <w:rPr>
                <w:rFonts w:ascii="Verdana" w:eastAsia="Times New Roman" w:hAnsi="Verdana" w:cs="Helvetica"/>
                <w:color w:val="13161A"/>
                <w:sz w:val="20"/>
                <w:szCs w:val="20"/>
                <w:lang w:val="en-US" w:eastAsia="nb-NO"/>
              </w:rPr>
              <w:t>: Rio de Janeiro</w:t>
            </w:r>
          </w:p>
          <w:p w14:paraId="02C8FC3F" w14:textId="77777777" w:rsidR="00C63FCC" w:rsidRPr="00C63FCC" w:rsidRDefault="00C63FCC" w:rsidP="001F006F">
            <w:pPr>
              <w:spacing w:after="0" w:line="300" w:lineRule="atLeast"/>
              <w:rPr>
                <w:rFonts w:ascii="Verdana" w:eastAsia="Times New Roman" w:hAnsi="Verdana" w:cs="Helvetica"/>
                <w:color w:val="13161A"/>
                <w:sz w:val="20"/>
                <w:szCs w:val="20"/>
                <w:lang w:val="en-US" w:eastAsia="nb-NO"/>
              </w:rPr>
            </w:pPr>
            <w:r w:rsidRPr="001F006F">
              <w:rPr>
                <w:rFonts w:ascii="Verdana" w:eastAsia="Times New Roman" w:hAnsi="Verdana" w:cs="Helvetica"/>
                <w:b/>
                <w:bCs/>
                <w:color w:val="13161A"/>
                <w:sz w:val="20"/>
                <w:szCs w:val="20"/>
                <w:lang w:val="en-US" w:eastAsia="nb-NO"/>
              </w:rPr>
              <w:t>Date</w:t>
            </w:r>
            <w:r w:rsidRPr="00C63FCC">
              <w:rPr>
                <w:rFonts w:ascii="Verdana" w:eastAsia="Times New Roman" w:hAnsi="Verdana" w:cs="Helvetica"/>
                <w:color w:val="13161A"/>
                <w:sz w:val="20"/>
                <w:szCs w:val="20"/>
                <w:lang w:val="en-US" w:eastAsia="nb-NO"/>
              </w:rPr>
              <w:t>: May 11-15, 2020</w:t>
            </w:r>
          </w:p>
          <w:p w14:paraId="7381ACD7" w14:textId="77777777" w:rsidR="00C63FCC" w:rsidRPr="00C63FCC" w:rsidRDefault="00C63FCC" w:rsidP="001F006F">
            <w:pPr>
              <w:spacing w:after="0" w:line="300" w:lineRule="atLeast"/>
              <w:rPr>
                <w:rFonts w:ascii="Verdana" w:eastAsia="Times New Roman" w:hAnsi="Verdana" w:cs="Helvetica"/>
                <w:color w:val="13161A"/>
                <w:sz w:val="20"/>
                <w:szCs w:val="20"/>
                <w:lang w:eastAsia="nb-NO"/>
              </w:rPr>
            </w:pPr>
            <w:r w:rsidRPr="001F006F">
              <w:rPr>
                <w:rFonts w:ascii="Verdana" w:eastAsia="Times New Roman" w:hAnsi="Verdana" w:cs="Helvetica"/>
                <w:b/>
                <w:bCs/>
                <w:color w:val="13161A"/>
                <w:sz w:val="20"/>
                <w:szCs w:val="20"/>
                <w:lang w:eastAsia="nb-NO"/>
              </w:rPr>
              <w:t>Working Language</w:t>
            </w:r>
            <w:r w:rsidRPr="00C63FCC">
              <w:rPr>
                <w:rFonts w:ascii="Verdana" w:eastAsia="Times New Roman" w:hAnsi="Verdana" w:cs="Helvetica"/>
                <w:color w:val="13161A"/>
                <w:sz w:val="20"/>
                <w:szCs w:val="20"/>
                <w:lang w:eastAsia="nb-NO"/>
              </w:rPr>
              <w:t>: Spanish</w:t>
            </w:r>
          </w:p>
        </w:tc>
      </w:tr>
    </w:tbl>
    <w:p w14:paraId="6D525508" w14:textId="77777777" w:rsidR="00C63FCC" w:rsidRPr="00C63FCC" w:rsidRDefault="00C63FCC" w:rsidP="001F006F">
      <w:pPr>
        <w:spacing w:after="0" w:line="300" w:lineRule="atLeast"/>
        <w:rPr>
          <w:rFonts w:ascii="Verdana" w:eastAsia="Times New Roman" w:hAnsi="Verdana" w:cs="Helvetica"/>
          <w:color w:val="13161A"/>
          <w:sz w:val="20"/>
          <w:szCs w:val="20"/>
          <w:lang w:val="en-GB" w:eastAsia="nb-NO"/>
        </w:rPr>
      </w:pPr>
    </w:p>
    <w:p w14:paraId="0A951430" w14:textId="77777777" w:rsidR="00311920" w:rsidRPr="001F006F" w:rsidRDefault="00E4692B" w:rsidP="001F006F">
      <w:pPr>
        <w:spacing w:after="0"/>
        <w:rPr>
          <w:rFonts w:ascii="Verdana" w:hAnsi="Verdana"/>
          <w:sz w:val="20"/>
          <w:szCs w:val="20"/>
          <w:lang w:val="en-GB"/>
        </w:rPr>
      </w:pPr>
    </w:p>
    <w:p w14:paraId="143427B8" w14:textId="77777777" w:rsidR="001F006F" w:rsidRPr="001F006F" w:rsidRDefault="001F006F" w:rsidP="001F006F">
      <w:pPr>
        <w:spacing w:after="0"/>
        <w:rPr>
          <w:rFonts w:ascii="Verdana" w:hAnsi="Verdana"/>
          <w:sz w:val="20"/>
          <w:szCs w:val="20"/>
          <w:lang w:val="en-GB"/>
        </w:rPr>
      </w:pPr>
    </w:p>
    <w:sectPr w:rsidR="001F006F" w:rsidRPr="001F00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CC"/>
    <w:rsid w:val="00047007"/>
    <w:rsid w:val="001F006F"/>
    <w:rsid w:val="008E7272"/>
    <w:rsid w:val="00C63FCC"/>
    <w:rsid w:val="00E469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421B"/>
  <w15:chartTrackingRefBased/>
  <w15:docId w15:val="{4A58DB4C-0D76-4A66-A1F8-DAB1C1B2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FCC"/>
    <w:rPr>
      <w:strike w:val="0"/>
      <w:dstrike w:val="0"/>
      <w:color w:val="000000"/>
      <w:u w:val="none"/>
      <w:effect w:val="none"/>
      <w:shd w:val="clear" w:color="auto" w:fill="auto"/>
    </w:rPr>
  </w:style>
  <w:style w:type="character" w:styleId="Emphasis">
    <w:name w:val="Emphasis"/>
    <w:basedOn w:val="DefaultParagraphFont"/>
    <w:uiPriority w:val="20"/>
    <w:qFormat/>
    <w:rsid w:val="00C63FCC"/>
    <w:rPr>
      <w:i/>
      <w:iCs/>
      <w:color w:val="000000"/>
    </w:rPr>
  </w:style>
  <w:style w:type="character" w:styleId="Strong">
    <w:name w:val="Strong"/>
    <w:basedOn w:val="DefaultParagraphFont"/>
    <w:uiPriority w:val="22"/>
    <w:qFormat/>
    <w:rsid w:val="00C63FCC"/>
    <w:rPr>
      <w:b/>
      <w:bCs/>
    </w:rPr>
  </w:style>
  <w:style w:type="paragraph" w:styleId="NormalWeb">
    <w:name w:val="Normal (Web)"/>
    <w:basedOn w:val="Normal"/>
    <w:uiPriority w:val="99"/>
    <w:semiHidden/>
    <w:unhideWhenUsed/>
    <w:rsid w:val="00C63FCC"/>
    <w:pPr>
      <w:spacing w:after="150"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1748">
      <w:bodyDiv w:val="1"/>
      <w:marLeft w:val="0"/>
      <w:marRight w:val="0"/>
      <w:marTop w:val="0"/>
      <w:marBottom w:val="0"/>
      <w:divBdr>
        <w:top w:val="none" w:sz="0" w:space="0" w:color="auto"/>
        <w:left w:val="none" w:sz="0" w:space="0" w:color="auto"/>
        <w:bottom w:val="none" w:sz="0" w:space="0" w:color="auto"/>
        <w:right w:val="none" w:sz="0" w:space="0" w:color="auto"/>
      </w:divBdr>
      <w:divsChild>
        <w:div w:id="472186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omos.org/en/focus/our-common-dignity-initiative-rights-based-approach/73429-human-rights-and-heritage-management-workshop-rio-de-janeiro-11-15-may-2020Human%20Rights%20And%20Heritage%20Management%20Workshop" TargetMode="External"/><Relationship Id="rId3" Type="http://schemas.openxmlformats.org/officeDocument/2006/relationships/customXml" Target="../customXml/item3.xml"/><Relationship Id="rId7" Type="http://schemas.openxmlformats.org/officeDocument/2006/relationships/hyperlink" Target="https://www.icomos.org/en/focus/our-common-dignity-initiative-rights-based-approach/8716-our-common-dignity-rights-based-approach-13-17-march-201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rba@icomos.org.b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3F1978-2DFD-49C1-AD6D-30E5B1F81D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2E9CDB2-6B76-4A6C-9313-12E643E5596A}"/>
</file>

<file path=customXml/itemProps3.xml><?xml version="1.0" encoding="utf-8"?>
<ds:datastoreItem xmlns:ds="http://schemas.openxmlformats.org/officeDocument/2006/customXml" ds:itemID="{E7866F0B-4A92-415A-AE7A-60646E2F93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4425</Characters>
  <Application>Microsoft Office Word</Application>
  <DocSecurity>0</DocSecurity>
  <Lines>36</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Statsbygg</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Mathisen, Bente</dc:creator>
  <cp:keywords/>
  <dc:description/>
  <cp:lastModifiedBy>mbidault@ohchr.org</cp:lastModifiedBy>
  <cp:revision>2</cp:revision>
  <dcterms:created xsi:type="dcterms:W3CDTF">2021-03-12T09:37:00Z</dcterms:created>
  <dcterms:modified xsi:type="dcterms:W3CDTF">2021-03-12T09:37:00Z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